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3EF5B" w14:textId="77777777" w:rsidR="004A65EA" w:rsidRPr="002C1B3C" w:rsidRDefault="00B56B59" w:rsidP="005D2AA6">
      <w:pPr>
        <w:spacing w:line="480" w:lineRule="auto"/>
        <w:contextualSpacing/>
        <w:jc w:val="center"/>
        <w:rPr>
          <w:rFonts w:ascii="Times New Roman" w:hAnsi="Times New Roman" w:cs="Times New Roman"/>
          <w:b/>
          <w:sz w:val="24"/>
        </w:rPr>
      </w:pPr>
      <w:r w:rsidRPr="002C1B3C">
        <w:rPr>
          <w:rFonts w:ascii="Times New Roman" w:hAnsi="Times New Roman" w:cs="Times New Roman"/>
          <w:b/>
          <w:sz w:val="24"/>
        </w:rPr>
        <w:t xml:space="preserve">On the lowest rung of the ladder: </w:t>
      </w:r>
    </w:p>
    <w:p w14:paraId="413156D6" w14:textId="38360407" w:rsidR="00D2082F" w:rsidRPr="002C1B3C" w:rsidRDefault="004A65EA" w:rsidP="005D2AA6">
      <w:pPr>
        <w:spacing w:line="480" w:lineRule="auto"/>
        <w:contextualSpacing/>
        <w:jc w:val="center"/>
        <w:rPr>
          <w:rFonts w:ascii="Times New Roman" w:hAnsi="Times New Roman" w:cs="Times New Roman"/>
          <w:b/>
          <w:sz w:val="24"/>
        </w:rPr>
      </w:pPr>
      <w:r w:rsidRPr="002C1B3C">
        <w:rPr>
          <w:rFonts w:ascii="Times New Roman" w:hAnsi="Times New Roman" w:cs="Times New Roman"/>
          <w:b/>
          <w:sz w:val="24"/>
        </w:rPr>
        <w:t xml:space="preserve">How </w:t>
      </w:r>
      <w:r w:rsidR="001F0ACC" w:rsidRPr="002C1B3C">
        <w:rPr>
          <w:rFonts w:ascii="Times New Roman" w:hAnsi="Times New Roman" w:cs="Times New Roman"/>
          <w:b/>
          <w:sz w:val="24"/>
        </w:rPr>
        <w:t xml:space="preserve">social exclusion, </w:t>
      </w:r>
      <w:r w:rsidR="00393076" w:rsidRPr="002C1B3C">
        <w:rPr>
          <w:rFonts w:ascii="Times New Roman" w:hAnsi="Times New Roman" w:cs="Times New Roman"/>
          <w:b/>
          <w:sz w:val="24"/>
        </w:rPr>
        <w:t>perceived</w:t>
      </w:r>
      <w:r w:rsidR="00B56B59" w:rsidRPr="002C1B3C">
        <w:rPr>
          <w:rFonts w:ascii="Times New Roman" w:hAnsi="Times New Roman" w:cs="Times New Roman"/>
          <w:b/>
          <w:sz w:val="24"/>
        </w:rPr>
        <w:t xml:space="preserve"> economic </w:t>
      </w:r>
      <w:r w:rsidRPr="002C1B3C">
        <w:rPr>
          <w:rFonts w:ascii="Times New Roman" w:hAnsi="Times New Roman" w:cs="Times New Roman"/>
          <w:b/>
          <w:sz w:val="24"/>
        </w:rPr>
        <w:t>inequality</w:t>
      </w:r>
      <w:r w:rsidR="001F0ACC" w:rsidRPr="002C1B3C">
        <w:rPr>
          <w:rFonts w:ascii="Times New Roman" w:hAnsi="Times New Roman" w:cs="Times New Roman"/>
          <w:b/>
          <w:sz w:val="24"/>
        </w:rPr>
        <w:t xml:space="preserve"> and </w:t>
      </w:r>
      <w:r w:rsidR="00EF0168" w:rsidRPr="002C1B3C">
        <w:rPr>
          <w:rFonts w:ascii="Times New Roman" w:hAnsi="Times New Roman" w:cs="Times New Roman"/>
          <w:b/>
          <w:sz w:val="24"/>
        </w:rPr>
        <w:t>stigma</w:t>
      </w:r>
      <w:r w:rsidRPr="002C1B3C">
        <w:rPr>
          <w:rFonts w:ascii="Times New Roman" w:hAnsi="Times New Roman" w:cs="Times New Roman"/>
          <w:b/>
          <w:sz w:val="24"/>
        </w:rPr>
        <w:t xml:space="preserve"> increas</w:t>
      </w:r>
      <w:r w:rsidR="00EF0168" w:rsidRPr="002C1B3C">
        <w:rPr>
          <w:rFonts w:ascii="Times New Roman" w:hAnsi="Times New Roman" w:cs="Times New Roman"/>
          <w:b/>
          <w:sz w:val="24"/>
        </w:rPr>
        <w:t>e</w:t>
      </w:r>
      <w:r w:rsidRPr="002C1B3C">
        <w:rPr>
          <w:rFonts w:ascii="Times New Roman" w:hAnsi="Times New Roman" w:cs="Times New Roman"/>
          <w:b/>
          <w:sz w:val="24"/>
        </w:rPr>
        <w:t xml:space="preserve"> homeless people’s resignation</w:t>
      </w:r>
    </w:p>
    <w:p w14:paraId="1CDD1641" w14:textId="77777777" w:rsidR="00B56B59" w:rsidRPr="002C1B3C" w:rsidRDefault="00B56B59" w:rsidP="005D2AA6">
      <w:pPr>
        <w:spacing w:line="480" w:lineRule="auto"/>
        <w:contextualSpacing/>
        <w:jc w:val="center"/>
        <w:rPr>
          <w:rFonts w:ascii="Times New Roman" w:hAnsi="Times New Roman" w:cs="Times New Roman"/>
          <w:sz w:val="24"/>
        </w:rPr>
      </w:pPr>
    </w:p>
    <w:p w14:paraId="35548D60" w14:textId="3BB98A2D" w:rsidR="002C1B3C" w:rsidRDefault="002C1B3C" w:rsidP="005D2AA6">
      <w:pPr>
        <w:spacing w:line="480" w:lineRule="auto"/>
        <w:contextualSpacing/>
        <w:rPr>
          <w:rFonts w:ascii="Times New Roman" w:hAnsi="Times New Roman" w:cs="Times New Roman"/>
          <w:sz w:val="24"/>
        </w:rPr>
      </w:pPr>
      <w:r>
        <w:rPr>
          <w:rFonts w:ascii="Times New Roman" w:hAnsi="Times New Roman" w:cs="Times New Roman"/>
          <w:sz w:val="24"/>
        </w:rPr>
        <w:t xml:space="preserve">Authors: </w:t>
      </w:r>
      <w:bookmarkStart w:id="0" w:name="_GoBack"/>
      <w:bookmarkEnd w:id="0"/>
      <w:r>
        <w:rPr>
          <w:rFonts w:ascii="Times New Roman" w:hAnsi="Times New Roman" w:cs="Times New Roman"/>
          <w:sz w:val="24"/>
        </w:rPr>
        <w:t xml:space="preserve">Marco </w:t>
      </w:r>
      <w:proofErr w:type="spellStart"/>
      <w:r>
        <w:rPr>
          <w:rFonts w:ascii="Times New Roman" w:hAnsi="Times New Roman" w:cs="Times New Roman"/>
          <w:sz w:val="24"/>
        </w:rPr>
        <w:t>Marinucci</w:t>
      </w:r>
      <w:proofErr w:type="spellEnd"/>
      <w:r>
        <w:rPr>
          <w:rFonts w:ascii="Times New Roman" w:hAnsi="Times New Roman" w:cs="Times New Roman"/>
          <w:sz w:val="24"/>
        </w:rPr>
        <w:t xml:space="preserve">, Paolo Riva, Michela </w:t>
      </w:r>
      <w:proofErr w:type="spellStart"/>
      <w:r>
        <w:rPr>
          <w:rFonts w:ascii="Times New Roman" w:hAnsi="Times New Roman" w:cs="Times New Roman"/>
          <w:sz w:val="24"/>
        </w:rPr>
        <w:t>Lenzi</w:t>
      </w:r>
      <w:proofErr w:type="spellEnd"/>
      <w:r>
        <w:rPr>
          <w:rFonts w:ascii="Times New Roman" w:hAnsi="Times New Roman" w:cs="Times New Roman"/>
          <w:sz w:val="24"/>
        </w:rPr>
        <w:t xml:space="preserve">, Camilla Lasagna, Daniel Waldeck, Ian Tyndall, &amp; Chiara </w:t>
      </w:r>
      <w:proofErr w:type="spellStart"/>
      <w:r>
        <w:rPr>
          <w:rFonts w:ascii="Times New Roman" w:hAnsi="Times New Roman" w:cs="Times New Roman"/>
          <w:sz w:val="24"/>
        </w:rPr>
        <w:t>Volpato</w:t>
      </w:r>
      <w:proofErr w:type="spellEnd"/>
    </w:p>
    <w:p w14:paraId="79464F21" w14:textId="77777777" w:rsidR="002C1B3C" w:rsidRDefault="002C1B3C" w:rsidP="005D2AA6">
      <w:pPr>
        <w:spacing w:line="480" w:lineRule="auto"/>
        <w:contextualSpacing/>
        <w:rPr>
          <w:rFonts w:ascii="Times New Roman" w:hAnsi="Times New Roman" w:cs="Times New Roman"/>
          <w:sz w:val="24"/>
        </w:rPr>
      </w:pPr>
    </w:p>
    <w:p w14:paraId="13617C13" w14:textId="241E4618" w:rsidR="005D2AA6" w:rsidRPr="002C1B3C" w:rsidRDefault="002C1B3C" w:rsidP="005D2AA6">
      <w:pPr>
        <w:spacing w:line="480" w:lineRule="auto"/>
        <w:contextualSpacing/>
        <w:rPr>
          <w:rFonts w:ascii="Times New Roman" w:hAnsi="Times New Roman" w:cs="Times New Roman"/>
          <w:sz w:val="24"/>
        </w:rPr>
      </w:pPr>
      <w:r>
        <w:rPr>
          <w:rFonts w:ascii="Times New Roman" w:hAnsi="Times New Roman" w:cs="Times New Roman"/>
          <w:sz w:val="24"/>
        </w:rPr>
        <w:t>British Journal of Social Psychology</w:t>
      </w:r>
      <w:r w:rsidR="005D2AA6" w:rsidRPr="002C1B3C">
        <w:rPr>
          <w:rFonts w:ascii="Times New Roman" w:hAnsi="Times New Roman" w:cs="Times New Roman"/>
          <w:sz w:val="24"/>
        </w:rPr>
        <w:br w:type="page"/>
      </w:r>
    </w:p>
    <w:p w14:paraId="30CF4273" w14:textId="7943CCFD" w:rsidR="005D2AA6" w:rsidRPr="002C1B3C" w:rsidRDefault="005D2AA6" w:rsidP="005D2AA6">
      <w:pPr>
        <w:spacing w:line="480" w:lineRule="auto"/>
        <w:contextualSpacing/>
        <w:jc w:val="center"/>
        <w:rPr>
          <w:rFonts w:ascii="Times New Roman" w:hAnsi="Times New Roman" w:cs="Times New Roman"/>
          <w:b/>
          <w:bCs/>
          <w:sz w:val="24"/>
        </w:rPr>
      </w:pPr>
      <w:r w:rsidRPr="002C1B3C">
        <w:rPr>
          <w:rFonts w:ascii="Times New Roman" w:hAnsi="Times New Roman" w:cs="Times New Roman"/>
          <w:b/>
          <w:bCs/>
          <w:sz w:val="24"/>
        </w:rPr>
        <w:lastRenderedPageBreak/>
        <w:t>Abstract</w:t>
      </w:r>
      <w:r w:rsidR="00927302" w:rsidRPr="002C1B3C">
        <w:rPr>
          <w:rFonts w:ascii="Times New Roman" w:hAnsi="Times New Roman" w:cs="Times New Roman"/>
          <w:b/>
          <w:bCs/>
          <w:sz w:val="24"/>
        </w:rPr>
        <w:t xml:space="preserve"> </w:t>
      </w:r>
    </w:p>
    <w:p w14:paraId="0A4BC8E3" w14:textId="175CE122" w:rsidR="00F756D0" w:rsidRPr="002C1B3C" w:rsidRDefault="00976D53" w:rsidP="004A7C6F">
      <w:pPr>
        <w:spacing w:line="480" w:lineRule="auto"/>
        <w:contextualSpacing/>
        <w:jc w:val="both"/>
        <w:rPr>
          <w:rFonts w:ascii="Times New Roman" w:hAnsi="Times New Roman" w:cs="Times New Roman"/>
          <w:sz w:val="24"/>
        </w:rPr>
      </w:pPr>
      <w:r w:rsidRPr="002C1B3C">
        <w:rPr>
          <w:rFonts w:ascii="Times New Roman" w:hAnsi="Times New Roman" w:cs="Times New Roman"/>
          <w:sz w:val="24"/>
        </w:rPr>
        <w:t xml:space="preserve">Despite the relevance of social exclusion and economic inequality for homelessness, empirical studies investigating how these issues relate to homeless people’s psychological well-being are scarce. We aimed </w:t>
      </w:r>
      <w:r w:rsidR="002D5ECE" w:rsidRPr="002C1B3C">
        <w:rPr>
          <w:rFonts w:ascii="Times New Roman" w:hAnsi="Times New Roman" w:cs="Times New Roman"/>
          <w:sz w:val="24"/>
        </w:rPr>
        <w:t>to fill</w:t>
      </w:r>
      <w:r w:rsidRPr="002C1B3C">
        <w:rPr>
          <w:rFonts w:ascii="Times New Roman" w:hAnsi="Times New Roman" w:cs="Times New Roman"/>
          <w:sz w:val="24"/>
        </w:rPr>
        <w:t xml:space="preserve"> this gap by conducting two quasi-experimental studies on homeless and non-homeless groups. The first study (N=200) showed that homeless (</w:t>
      </w:r>
      <w:r w:rsidRPr="002C1B3C">
        <w:rPr>
          <w:rFonts w:ascii="Times New Roman" w:hAnsi="Times New Roman" w:cs="Times New Roman"/>
          <w:i/>
          <w:iCs/>
          <w:sz w:val="24"/>
        </w:rPr>
        <w:t xml:space="preserve">vs. </w:t>
      </w:r>
      <w:r w:rsidRPr="002C1B3C">
        <w:rPr>
          <w:rFonts w:ascii="Times New Roman" w:hAnsi="Times New Roman" w:cs="Times New Roman"/>
          <w:sz w:val="24"/>
        </w:rPr>
        <w:t xml:space="preserve">non-homeless) people presented higher levels of </w:t>
      </w:r>
      <w:r w:rsidRPr="002C1B3C">
        <w:rPr>
          <w:rFonts w:ascii="Times New Roman" w:hAnsi="Times New Roman" w:cs="Times New Roman"/>
          <w:i/>
          <w:iCs/>
          <w:sz w:val="24"/>
        </w:rPr>
        <w:t>resignation</w:t>
      </w:r>
      <w:r w:rsidRPr="002C1B3C">
        <w:rPr>
          <w:rFonts w:ascii="Times New Roman" w:hAnsi="Times New Roman" w:cs="Times New Roman"/>
          <w:sz w:val="24"/>
        </w:rPr>
        <w:t xml:space="preserve">, </w:t>
      </w:r>
      <w:r w:rsidR="00C5771C" w:rsidRPr="002C1B3C">
        <w:rPr>
          <w:rFonts w:ascii="Times New Roman" w:hAnsi="Times New Roman" w:cs="Times New Roman"/>
          <w:sz w:val="24"/>
        </w:rPr>
        <w:t>characterized by depression, alienation, helplessness, and unworthiness</w:t>
      </w:r>
      <w:r w:rsidRPr="002C1B3C">
        <w:rPr>
          <w:rFonts w:ascii="Times New Roman" w:hAnsi="Times New Roman" w:cs="Times New Roman"/>
          <w:sz w:val="24"/>
        </w:rPr>
        <w:t>. The second study (N=183)</w:t>
      </w:r>
      <w:r w:rsidR="0004648B" w:rsidRPr="002C1B3C">
        <w:rPr>
          <w:rFonts w:ascii="Times New Roman" w:hAnsi="Times New Roman" w:cs="Times New Roman"/>
          <w:sz w:val="24"/>
        </w:rPr>
        <w:t xml:space="preserve"> replicated the findings from Study 1 and</w:t>
      </w:r>
      <w:r w:rsidRPr="002C1B3C">
        <w:rPr>
          <w:rFonts w:ascii="Times New Roman" w:hAnsi="Times New Roman" w:cs="Times New Roman"/>
          <w:sz w:val="24"/>
        </w:rPr>
        <w:t xml:space="preserve"> showed that </w:t>
      </w:r>
      <w:r w:rsidR="000D69FD" w:rsidRPr="002C1B3C">
        <w:rPr>
          <w:rFonts w:ascii="Times New Roman" w:hAnsi="Times New Roman" w:cs="Times New Roman"/>
          <w:sz w:val="24"/>
        </w:rPr>
        <w:t>perceived</w:t>
      </w:r>
      <w:r w:rsidRPr="002C1B3C">
        <w:rPr>
          <w:rFonts w:ascii="Times New Roman" w:hAnsi="Times New Roman" w:cs="Times New Roman"/>
          <w:sz w:val="24"/>
        </w:rPr>
        <w:t xml:space="preserve"> economic inequality </w:t>
      </w:r>
      <w:r w:rsidR="008E27B9" w:rsidRPr="002C1B3C">
        <w:rPr>
          <w:rFonts w:ascii="Times New Roman" w:hAnsi="Times New Roman" w:cs="Times New Roman"/>
          <w:sz w:val="24"/>
        </w:rPr>
        <w:t>could increase homeless people’s</w:t>
      </w:r>
      <w:r w:rsidRPr="002C1B3C">
        <w:rPr>
          <w:rFonts w:ascii="Times New Roman" w:hAnsi="Times New Roman" w:cs="Times New Roman"/>
          <w:sz w:val="24"/>
        </w:rPr>
        <w:t xml:space="preserve"> resignation by </w:t>
      </w:r>
      <w:r w:rsidR="008E27B9" w:rsidRPr="002C1B3C">
        <w:rPr>
          <w:rFonts w:ascii="Times New Roman" w:hAnsi="Times New Roman" w:cs="Times New Roman"/>
          <w:sz w:val="24"/>
        </w:rPr>
        <w:t>emphasizing</w:t>
      </w:r>
      <w:r w:rsidRPr="002C1B3C">
        <w:rPr>
          <w:rFonts w:ascii="Times New Roman" w:hAnsi="Times New Roman" w:cs="Times New Roman"/>
          <w:sz w:val="24"/>
        </w:rPr>
        <w:t xml:space="preserve"> </w:t>
      </w:r>
      <w:r w:rsidR="008E27B9" w:rsidRPr="002C1B3C">
        <w:rPr>
          <w:rFonts w:ascii="Times New Roman" w:hAnsi="Times New Roman" w:cs="Times New Roman"/>
          <w:sz w:val="24"/>
        </w:rPr>
        <w:t>perceptions</w:t>
      </w:r>
      <w:r w:rsidRPr="002C1B3C">
        <w:rPr>
          <w:rFonts w:ascii="Times New Roman" w:hAnsi="Times New Roman" w:cs="Times New Roman"/>
          <w:sz w:val="24"/>
        </w:rPr>
        <w:t xml:space="preserve"> of social exclusion. Additional analyses </w:t>
      </w:r>
      <w:r w:rsidR="002D5ECE" w:rsidRPr="002C1B3C">
        <w:rPr>
          <w:rFonts w:ascii="Times New Roman" w:hAnsi="Times New Roman" w:cs="Times New Roman"/>
          <w:sz w:val="24"/>
        </w:rPr>
        <w:t xml:space="preserve">found </w:t>
      </w:r>
      <w:r w:rsidRPr="002C1B3C">
        <w:rPr>
          <w:rFonts w:ascii="Times New Roman" w:hAnsi="Times New Roman" w:cs="Times New Roman"/>
          <w:sz w:val="24"/>
        </w:rPr>
        <w:t xml:space="preserve">that identification </w:t>
      </w:r>
      <w:r w:rsidR="000713B0" w:rsidRPr="002C1B3C">
        <w:rPr>
          <w:rFonts w:ascii="Times New Roman" w:hAnsi="Times New Roman" w:cs="Times New Roman"/>
          <w:sz w:val="24"/>
        </w:rPr>
        <w:t xml:space="preserve">with </w:t>
      </w:r>
      <w:r w:rsidRPr="002C1B3C">
        <w:rPr>
          <w:rFonts w:ascii="Times New Roman" w:hAnsi="Times New Roman" w:cs="Times New Roman"/>
          <w:sz w:val="24"/>
        </w:rPr>
        <w:t xml:space="preserve">the </w:t>
      </w:r>
      <w:r w:rsidR="008E27B9" w:rsidRPr="002C1B3C">
        <w:rPr>
          <w:rFonts w:ascii="Times New Roman" w:hAnsi="Times New Roman" w:cs="Times New Roman"/>
          <w:sz w:val="24"/>
        </w:rPr>
        <w:t xml:space="preserve">stigmatized </w:t>
      </w:r>
      <w:r w:rsidRPr="002C1B3C">
        <w:rPr>
          <w:rFonts w:ascii="Times New Roman" w:hAnsi="Times New Roman" w:cs="Times New Roman"/>
          <w:sz w:val="24"/>
        </w:rPr>
        <w:t xml:space="preserve">homeless group could mediate the relationship between </w:t>
      </w:r>
      <w:r w:rsidR="000D69FD" w:rsidRPr="002C1B3C">
        <w:rPr>
          <w:rFonts w:ascii="Times New Roman" w:hAnsi="Times New Roman" w:cs="Times New Roman"/>
          <w:sz w:val="24"/>
        </w:rPr>
        <w:t xml:space="preserve">perceived </w:t>
      </w:r>
      <w:r w:rsidRPr="002C1B3C">
        <w:rPr>
          <w:rFonts w:ascii="Times New Roman" w:hAnsi="Times New Roman" w:cs="Times New Roman"/>
          <w:sz w:val="24"/>
        </w:rPr>
        <w:t xml:space="preserve">inequality and social exclusion, increasing the resignation. </w:t>
      </w:r>
      <w:r w:rsidR="002D5ECE" w:rsidRPr="002C1B3C">
        <w:rPr>
          <w:rFonts w:ascii="Times New Roman" w:hAnsi="Times New Roman" w:cs="Times New Roman"/>
          <w:sz w:val="24"/>
        </w:rPr>
        <w:t xml:space="preserve">Overall, </w:t>
      </w:r>
      <w:r w:rsidR="000713B0" w:rsidRPr="002C1B3C">
        <w:rPr>
          <w:rFonts w:ascii="Times New Roman" w:hAnsi="Times New Roman" w:cs="Times New Roman"/>
          <w:sz w:val="24"/>
        </w:rPr>
        <w:t>the</w:t>
      </w:r>
      <w:r w:rsidR="002D5ECE" w:rsidRPr="002C1B3C">
        <w:rPr>
          <w:rFonts w:ascii="Times New Roman" w:hAnsi="Times New Roman" w:cs="Times New Roman"/>
          <w:sz w:val="24"/>
        </w:rPr>
        <w:t xml:space="preserve"> results showed that chronic </w:t>
      </w:r>
      <w:r w:rsidRPr="002C1B3C">
        <w:rPr>
          <w:rFonts w:ascii="Times New Roman" w:hAnsi="Times New Roman" w:cs="Times New Roman"/>
          <w:sz w:val="24"/>
        </w:rPr>
        <w:t xml:space="preserve">social exclusion </w:t>
      </w:r>
      <w:r w:rsidR="002D5ECE" w:rsidRPr="002C1B3C">
        <w:rPr>
          <w:rFonts w:ascii="Times New Roman" w:hAnsi="Times New Roman" w:cs="Times New Roman"/>
          <w:sz w:val="24"/>
        </w:rPr>
        <w:t>of homeless people is associated with higher levels of resignation</w:t>
      </w:r>
      <w:r w:rsidRPr="002C1B3C">
        <w:rPr>
          <w:rFonts w:ascii="Times New Roman" w:hAnsi="Times New Roman" w:cs="Times New Roman"/>
          <w:sz w:val="24"/>
        </w:rPr>
        <w:t xml:space="preserve">. </w:t>
      </w:r>
      <w:r w:rsidR="002D5ECE" w:rsidRPr="002C1B3C">
        <w:rPr>
          <w:rFonts w:ascii="Times New Roman" w:hAnsi="Times New Roman" w:cs="Times New Roman"/>
          <w:sz w:val="24"/>
        </w:rPr>
        <w:t xml:space="preserve">Moreover, they showed the role of </w:t>
      </w:r>
      <w:r w:rsidR="000D69FD" w:rsidRPr="002C1B3C">
        <w:rPr>
          <w:rFonts w:ascii="Times New Roman" w:hAnsi="Times New Roman" w:cs="Times New Roman"/>
          <w:sz w:val="24"/>
        </w:rPr>
        <w:t xml:space="preserve">perceived </w:t>
      </w:r>
      <w:r w:rsidR="008E27B9" w:rsidRPr="002C1B3C">
        <w:rPr>
          <w:rFonts w:ascii="Times New Roman" w:hAnsi="Times New Roman" w:cs="Times New Roman"/>
          <w:sz w:val="24"/>
        </w:rPr>
        <w:t xml:space="preserve">economic inequality and homeless group stigmatized identification as group-specific mechanisms </w:t>
      </w:r>
      <w:r w:rsidR="00927302" w:rsidRPr="002C1B3C">
        <w:rPr>
          <w:rFonts w:ascii="Times New Roman" w:hAnsi="Times New Roman" w:cs="Times New Roman"/>
          <w:sz w:val="24"/>
        </w:rPr>
        <w:t>favoring</w:t>
      </w:r>
      <w:r w:rsidR="008E27B9" w:rsidRPr="002C1B3C">
        <w:rPr>
          <w:rFonts w:ascii="Times New Roman" w:hAnsi="Times New Roman" w:cs="Times New Roman"/>
          <w:sz w:val="24"/>
        </w:rPr>
        <w:t xml:space="preserve"> social exclusion </w:t>
      </w:r>
      <w:r w:rsidR="00927302" w:rsidRPr="002C1B3C">
        <w:rPr>
          <w:rFonts w:ascii="Times New Roman" w:hAnsi="Times New Roman" w:cs="Times New Roman"/>
          <w:sz w:val="24"/>
        </w:rPr>
        <w:t xml:space="preserve">and </w:t>
      </w:r>
      <w:r w:rsidR="002D5ECE" w:rsidRPr="002C1B3C">
        <w:rPr>
          <w:rFonts w:ascii="Times New Roman" w:hAnsi="Times New Roman" w:cs="Times New Roman"/>
          <w:sz w:val="24"/>
        </w:rPr>
        <w:t xml:space="preserve">ultimately worsening </w:t>
      </w:r>
      <w:r w:rsidR="008E27B9" w:rsidRPr="002C1B3C">
        <w:rPr>
          <w:rFonts w:ascii="Times New Roman" w:hAnsi="Times New Roman" w:cs="Times New Roman"/>
          <w:sz w:val="24"/>
        </w:rPr>
        <w:t>psychological well-being.</w:t>
      </w:r>
    </w:p>
    <w:p w14:paraId="06B9AE80" w14:textId="77777777" w:rsidR="008E27B9" w:rsidRPr="002C1B3C" w:rsidRDefault="008E27B9" w:rsidP="004A7C6F">
      <w:pPr>
        <w:spacing w:line="480" w:lineRule="auto"/>
        <w:contextualSpacing/>
        <w:jc w:val="both"/>
        <w:rPr>
          <w:rFonts w:ascii="Times New Roman" w:hAnsi="Times New Roman" w:cs="Times New Roman"/>
          <w:sz w:val="24"/>
        </w:rPr>
      </w:pPr>
    </w:p>
    <w:p w14:paraId="6A4D888B" w14:textId="7F9A3F1D" w:rsidR="00F756D0" w:rsidRPr="002C1B3C" w:rsidRDefault="00F756D0" w:rsidP="004A7C6F">
      <w:pPr>
        <w:spacing w:line="480" w:lineRule="auto"/>
        <w:contextualSpacing/>
        <w:jc w:val="both"/>
        <w:rPr>
          <w:rFonts w:ascii="Times New Roman" w:hAnsi="Times New Roman" w:cs="Times New Roman"/>
          <w:sz w:val="24"/>
        </w:rPr>
      </w:pPr>
      <w:r w:rsidRPr="002C1B3C">
        <w:rPr>
          <w:rFonts w:ascii="Times New Roman" w:hAnsi="Times New Roman" w:cs="Times New Roman"/>
          <w:b/>
          <w:bCs/>
          <w:sz w:val="24"/>
        </w:rPr>
        <w:t>Keywords</w:t>
      </w:r>
      <w:r w:rsidRPr="002C1B3C">
        <w:rPr>
          <w:rFonts w:ascii="Times New Roman" w:hAnsi="Times New Roman" w:cs="Times New Roman"/>
          <w:sz w:val="24"/>
        </w:rPr>
        <w:t xml:space="preserve">: </w:t>
      </w:r>
      <w:r w:rsidR="00075930" w:rsidRPr="002C1B3C">
        <w:rPr>
          <w:rFonts w:ascii="Times New Roman" w:hAnsi="Times New Roman" w:cs="Times New Roman"/>
          <w:sz w:val="24"/>
        </w:rPr>
        <w:t xml:space="preserve">Social Exclusion; Homeless People; Resignation stage; </w:t>
      </w:r>
      <w:r w:rsidR="00FC02F8" w:rsidRPr="002C1B3C">
        <w:rPr>
          <w:rFonts w:ascii="Times New Roman" w:hAnsi="Times New Roman" w:cs="Times New Roman"/>
          <w:sz w:val="24"/>
        </w:rPr>
        <w:t>E</w:t>
      </w:r>
      <w:r w:rsidRPr="002C1B3C">
        <w:rPr>
          <w:rFonts w:ascii="Times New Roman" w:hAnsi="Times New Roman" w:cs="Times New Roman"/>
          <w:sz w:val="24"/>
        </w:rPr>
        <w:t xml:space="preserve">conomic </w:t>
      </w:r>
      <w:r w:rsidR="00FC02F8" w:rsidRPr="002C1B3C">
        <w:rPr>
          <w:rFonts w:ascii="Times New Roman" w:hAnsi="Times New Roman" w:cs="Times New Roman"/>
          <w:sz w:val="24"/>
        </w:rPr>
        <w:t>I</w:t>
      </w:r>
      <w:r w:rsidRPr="002C1B3C">
        <w:rPr>
          <w:rFonts w:ascii="Times New Roman" w:hAnsi="Times New Roman" w:cs="Times New Roman"/>
          <w:sz w:val="24"/>
        </w:rPr>
        <w:t>nequality</w:t>
      </w:r>
      <w:r w:rsidR="00FC02F8" w:rsidRPr="002C1B3C">
        <w:rPr>
          <w:rFonts w:ascii="Times New Roman" w:hAnsi="Times New Roman" w:cs="Times New Roman"/>
          <w:sz w:val="24"/>
        </w:rPr>
        <w:t>;</w:t>
      </w:r>
      <w:r w:rsidRPr="002C1B3C">
        <w:rPr>
          <w:rFonts w:ascii="Times New Roman" w:hAnsi="Times New Roman" w:cs="Times New Roman"/>
          <w:sz w:val="24"/>
        </w:rPr>
        <w:t xml:space="preserve"> </w:t>
      </w:r>
      <w:r w:rsidR="00EF0168" w:rsidRPr="002C1B3C">
        <w:rPr>
          <w:rFonts w:ascii="Times New Roman" w:hAnsi="Times New Roman" w:cs="Times New Roman"/>
          <w:sz w:val="24"/>
        </w:rPr>
        <w:t>Social</w:t>
      </w:r>
      <w:r w:rsidRPr="002C1B3C">
        <w:rPr>
          <w:rFonts w:ascii="Times New Roman" w:hAnsi="Times New Roman" w:cs="Times New Roman"/>
          <w:sz w:val="24"/>
        </w:rPr>
        <w:t xml:space="preserve"> </w:t>
      </w:r>
      <w:r w:rsidR="00FC02F8" w:rsidRPr="002C1B3C">
        <w:rPr>
          <w:rFonts w:ascii="Times New Roman" w:hAnsi="Times New Roman" w:cs="Times New Roman"/>
          <w:sz w:val="24"/>
        </w:rPr>
        <w:t>I</w:t>
      </w:r>
      <w:r w:rsidRPr="002C1B3C">
        <w:rPr>
          <w:rFonts w:ascii="Times New Roman" w:hAnsi="Times New Roman" w:cs="Times New Roman"/>
          <w:sz w:val="24"/>
        </w:rPr>
        <w:t>dentity</w:t>
      </w:r>
      <w:r w:rsidR="007B5B60" w:rsidRPr="002C1B3C">
        <w:rPr>
          <w:rFonts w:ascii="Times New Roman" w:hAnsi="Times New Roman" w:cs="Times New Roman"/>
          <w:sz w:val="24"/>
        </w:rPr>
        <w:t>; Stigma</w:t>
      </w:r>
      <w:r w:rsidRPr="002C1B3C">
        <w:rPr>
          <w:rFonts w:ascii="Times New Roman" w:hAnsi="Times New Roman" w:cs="Times New Roman"/>
          <w:sz w:val="24"/>
        </w:rPr>
        <w:t xml:space="preserve">. </w:t>
      </w:r>
    </w:p>
    <w:p w14:paraId="6D7F6789" w14:textId="2D1605C0" w:rsidR="005D2AA6" w:rsidRPr="002C1B3C" w:rsidRDefault="005D2AA6" w:rsidP="005D2AA6">
      <w:pPr>
        <w:spacing w:line="480" w:lineRule="auto"/>
        <w:contextualSpacing/>
        <w:jc w:val="center"/>
        <w:rPr>
          <w:rFonts w:ascii="Times New Roman" w:hAnsi="Times New Roman" w:cs="Times New Roman"/>
          <w:sz w:val="24"/>
        </w:rPr>
      </w:pPr>
      <w:r w:rsidRPr="002C1B3C">
        <w:rPr>
          <w:rFonts w:ascii="Times New Roman" w:hAnsi="Times New Roman" w:cs="Times New Roman"/>
          <w:sz w:val="24"/>
        </w:rPr>
        <w:br w:type="page"/>
      </w:r>
    </w:p>
    <w:p w14:paraId="5E647D2D" w14:textId="3D9068A5" w:rsidR="00985765" w:rsidRPr="002C1B3C" w:rsidRDefault="00985765" w:rsidP="00985765">
      <w:pPr>
        <w:spacing w:after="0" w:line="480" w:lineRule="auto"/>
        <w:ind w:firstLine="709"/>
        <w:contextualSpacing/>
        <w:jc w:val="right"/>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lastRenderedPageBreak/>
        <w:t>“People see that you are homeless…even if you dress well</w:t>
      </w:r>
      <w:r w:rsidR="002D5ECE" w:rsidRPr="002C1B3C">
        <w:rPr>
          <w:rFonts w:ascii="Times New Roman" w:hAnsi="Times New Roman" w:cs="Times New Roman"/>
          <w:sz w:val="24"/>
          <w:szCs w:val="24"/>
          <w:shd w:val="clear" w:color="auto" w:fill="FFFFFF"/>
        </w:rPr>
        <w:t>,</w:t>
      </w:r>
      <w:r w:rsidRPr="002C1B3C">
        <w:rPr>
          <w:rFonts w:ascii="Times New Roman" w:hAnsi="Times New Roman" w:cs="Times New Roman"/>
          <w:sz w:val="24"/>
          <w:szCs w:val="24"/>
          <w:shd w:val="clear" w:color="auto" w:fill="FFFFFF"/>
        </w:rPr>
        <w:t xml:space="preserve"> it is like you have a mark. It is a mark that is stuck to you in your daily life…even if you have two cents and go to a </w:t>
      </w:r>
      <w:proofErr w:type="spellStart"/>
      <w:r w:rsidRPr="002C1B3C">
        <w:rPr>
          <w:rFonts w:ascii="Times New Roman" w:hAnsi="Times New Roman" w:cs="Times New Roman"/>
          <w:sz w:val="24"/>
          <w:szCs w:val="24"/>
          <w:shd w:val="clear" w:color="auto" w:fill="FFFFFF"/>
        </w:rPr>
        <w:t>cafè</w:t>
      </w:r>
      <w:proofErr w:type="spellEnd"/>
      <w:r w:rsidR="002D5ECE" w:rsidRPr="002C1B3C">
        <w:rPr>
          <w:rFonts w:ascii="Times New Roman" w:hAnsi="Times New Roman" w:cs="Times New Roman"/>
          <w:sz w:val="24"/>
          <w:szCs w:val="24"/>
          <w:shd w:val="clear" w:color="auto" w:fill="FFFFFF"/>
        </w:rPr>
        <w:t>,</w:t>
      </w:r>
      <w:r w:rsidRPr="002C1B3C">
        <w:rPr>
          <w:rFonts w:ascii="Times New Roman" w:hAnsi="Times New Roman" w:cs="Times New Roman"/>
          <w:sz w:val="24"/>
          <w:szCs w:val="24"/>
          <w:shd w:val="clear" w:color="auto" w:fill="FFFFFF"/>
        </w:rPr>
        <w:t xml:space="preserve"> </w:t>
      </w:r>
      <w:r w:rsidR="002D5ECE" w:rsidRPr="002C1B3C">
        <w:rPr>
          <w:rFonts w:ascii="Times New Roman" w:hAnsi="Times New Roman" w:cs="Times New Roman"/>
          <w:sz w:val="24"/>
          <w:szCs w:val="24"/>
          <w:shd w:val="clear" w:color="auto" w:fill="FFFFFF"/>
        </w:rPr>
        <w:t xml:space="preserve">people </w:t>
      </w:r>
      <w:r w:rsidRPr="002C1B3C">
        <w:rPr>
          <w:rFonts w:ascii="Times New Roman" w:hAnsi="Times New Roman" w:cs="Times New Roman"/>
          <w:sz w:val="24"/>
          <w:szCs w:val="24"/>
          <w:shd w:val="clear" w:color="auto" w:fill="FFFFFF"/>
        </w:rPr>
        <w:t>leave you aside and stay at a distance…”</w:t>
      </w:r>
    </w:p>
    <w:p w14:paraId="609A6A25" w14:textId="77777777" w:rsidR="00C378E8" w:rsidRPr="002C1B3C" w:rsidRDefault="00C378E8" w:rsidP="00985765">
      <w:pPr>
        <w:spacing w:after="0" w:line="480" w:lineRule="auto"/>
        <w:ind w:firstLine="709"/>
        <w:contextualSpacing/>
        <w:jc w:val="right"/>
        <w:rPr>
          <w:rFonts w:ascii="Times New Roman" w:hAnsi="Times New Roman" w:cs="Times New Roman"/>
          <w:sz w:val="24"/>
          <w:szCs w:val="24"/>
          <w:shd w:val="clear" w:color="auto" w:fill="FFFFFF"/>
        </w:rPr>
      </w:pPr>
    </w:p>
    <w:p w14:paraId="50F3381C" w14:textId="530A756D" w:rsidR="00C378E8" w:rsidRPr="002C1B3C" w:rsidRDefault="00985765" w:rsidP="00C378E8">
      <w:pPr>
        <w:spacing w:after="0" w:line="480" w:lineRule="auto"/>
        <w:ind w:firstLine="709"/>
        <w:contextualSpacing/>
        <w:jc w:val="right"/>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L., </w:t>
      </w:r>
      <w:r w:rsidR="00C378E8" w:rsidRPr="002C1B3C">
        <w:rPr>
          <w:rFonts w:ascii="Times New Roman" w:hAnsi="Times New Roman" w:cs="Times New Roman"/>
          <w:sz w:val="24"/>
          <w:szCs w:val="24"/>
          <w:shd w:val="clear" w:color="auto" w:fill="FFFFFF"/>
        </w:rPr>
        <w:t xml:space="preserve">homeless </w:t>
      </w:r>
      <w:r w:rsidRPr="002C1B3C">
        <w:rPr>
          <w:rFonts w:ascii="Times New Roman" w:hAnsi="Times New Roman" w:cs="Times New Roman"/>
          <w:sz w:val="24"/>
          <w:szCs w:val="24"/>
          <w:shd w:val="clear" w:color="auto" w:fill="FFFFFF"/>
        </w:rPr>
        <w:t>man, ~60 years old</w:t>
      </w:r>
      <w:r w:rsidR="00C378E8" w:rsidRPr="002C1B3C">
        <w:rPr>
          <w:rFonts w:ascii="Times New Roman" w:hAnsi="Times New Roman" w:cs="Times New Roman"/>
          <w:sz w:val="24"/>
          <w:szCs w:val="24"/>
          <w:shd w:val="clear" w:color="auto" w:fill="FFFFFF"/>
        </w:rPr>
        <w:t xml:space="preserve"> </w:t>
      </w:r>
    </w:p>
    <w:p w14:paraId="04C4A200" w14:textId="21B317D9" w:rsidR="00985765" w:rsidRPr="002C1B3C" w:rsidRDefault="002D5ECE" w:rsidP="00C378E8">
      <w:pPr>
        <w:spacing w:after="0" w:line="480" w:lineRule="auto"/>
        <w:ind w:firstLine="709"/>
        <w:contextualSpacing/>
        <w:jc w:val="right"/>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(Study 2’s participant) </w:t>
      </w:r>
    </w:p>
    <w:p w14:paraId="1B061BCA" w14:textId="77777777" w:rsidR="00985765" w:rsidRPr="002C1B3C" w:rsidRDefault="00985765" w:rsidP="00985765">
      <w:pPr>
        <w:spacing w:after="0" w:line="480" w:lineRule="auto"/>
        <w:ind w:firstLine="709"/>
        <w:contextualSpacing/>
        <w:jc w:val="right"/>
        <w:rPr>
          <w:rFonts w:ascii="Times New Roman" w:hAnsi="Times New Roman" w:cs="Times New Roman"/>
          <w:sz w:val="24"/>
          <w:szCs w:val="24"/>
          <w:shd w:val="clear" w:color="auto" w:fill="FFFFFF"/>
        </w:rPr>
      </w:pPr>
    </w:p>
    <w:p w14:paraId="5BAAD05B" w14:textId="6BB4147F" w:rsidR="00E04304" w:rsidRPr="002C1B3C" w:rsidRDefault="008416F8" w:rsidP="00EE090B">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Homeless people are among the most vulnerable populations in societies worldwide. Homelessness is inherently characterized by poverty, social exclusion, and poor health conditions (Bramley &amp; Fitzpatrick, 2018; Van </w:t>
      </w:r>
      <w:proofErr w:type="spellStart"/>
      <w:r w:rsidRPr="002C1B3C">
        <w:rPr>
          <w:rFonts w:ascii="Times New Roman" w:hAnsi="Times New Roman" w:cs="Times New Roman"/>
          <w:sz w:val="24"/>
          <w:szCs w:val="24"/>
          <w:shd w:val="clear" w:color="auto" w:fill="FFFFFF"/>
        </w:rPr>
        <w:t>Straaten</w:t>
      </w:r>
      <w:proofErr w:type="spellEnd"/>
      <w:r w:rsidRPr="002C1B3C">
        <w:rPr>
          <w:rFonts w:ascii="Times New Roman" w:hAnsi="Times New Roman" w:cs="Times New Roman"/>
          <w:sz w:val="24"/>
          <w:szCs w:val="24"/>
          <w:shd w:val="clear" w:color="auto" w:fill="FFFFFF"/>
        </w:rPr>
        <w:t xml:space="preserve"> et al., 2018). </w:t>
      </w:r>
      <w:r w:rsidR="00E744BC" w:rsidRPr="002C1B3C">
        <w:rPr>
          <w:rFonts w:ascii="Times New Roman" w:hAnsi="Times New Roman" w:cs="Times New Roman"/>
          <w:sz w:val="24"/>
          <w:szCs w:val="24"/>
          <w:shd w:val="clear" w:color="auto" w:fill="FFFFFF"/>
        </w:rPr>
        <w:t>E</w:t>
      </w:r>
      <w:r w:rsidRPr="002C1B3C">
        <w:rPr>
          <w:rFonts w:ascii="Times New Roman" w:hAnsi="Times New Roman" w:cs="Times New Roman"/>
          <w:sz w:val="24"/>
          <w:szCs w:val="24"/>
          <w:shd w:val="clear" w:color="auto" w:fill="FFFFFF"/>
        </w:rPr>
        <w:t xml:space="preserve">xtreme poverty is considered the major predictor of homelessness (Burns, 2001), and homeless people are </w:t>
      </w:r>
      <w:r w:rsidR="004C49B4" w:rsidRPr="002C1B3C">
        <w:rPr>
          <w:rFonts w:ascii="Times New Roman" w:hAnsi="Times New Roman" w:cs="Times New Roman"/>
          <w:sz w:val="24"/>
          <w:szCs w:val="24"/>
          <w:shd w:val="clear" w:color="auto" w:fill="FFFFFF"/>
        </w:rPr>
        <w:t>listed</w:t>
      </w:r>
      <w:r w:rsidRPr="002C1B3C">
        <w:rPr>
          <w:rFonts w:ascii="Times New Roman" w:hAnsi="Times New Roman" w:cs="Times New Roman"/>
          <w:sz w:val="24"/>
          <w:szCs w:val="24"/>
          <w:shd w:val="clear" w:color="auto" w:fill="FFFFFF"/>
        </w:rPr>
        <w:t xml:space="preserve"> among the most excluded social groups (European Commission, 2010). </w:t>
      </w:r>
      <w:r w:rsidR="00F83EE3" w:rsidRPr="002C1B3C">
        <w:rPr>
          <w:rFonts w:ascii="Times New Roman" w:hAnsi="Times New Roman" w:cs="Times New Roman"/>
          <w:sz w:val="24"/>
          <w:szCs w:val="24"/>
          <w:shd w:val="clear" w:color="auto" w:fill="FFFFFF"/>
        </w:rPr>
        <w:t>The majority of research on homeless</w:t>
      </w:r>
      <w:r w:rsidR="00B84EFB" w:rsidRPr="002C1B3C">
        <w:rPr>
          <w:rFonts w:ascii="Times New Roman" w:hAnsi="Times New Roman" w:cs="Times New Roman"/>
          <w:sz w:val="24"/>
          <w:szCs w:val="24"/>
          <w:shd w:val="clear" w:color="auto" w:fill="FFFFFF"/>
        </w:rPr>
        <w:t>ness</w:t>
      </w:r>
      <w:r w:rsidR="00F83EE3" w:rsidRPr="002C1B3C">
        <w:rPr>
          <w:rFonts w:ascii="Times New Roman" w:hAnsi="Times New Roman" w:cs="Times New Roman"/>
          <w:sz w:val="24"/>
          <w:szCs w:val="24"/>
          <w:shd w:val="clear" w:color="auto" w:fill="FFFFFF"/>
        </w:rPr>
        <w:t xml:space="preserve"> has primarily adopted</w:t>
      </w:r>
      <w:r w:rsidR="00E108E8" w:rsidRPr="002C1B3C">
        <w:rPr>
          <w:rFonts w:ascii="Times New Roman" w:hAnsi="Times New Roman" w:cs="Times New Roman"/>
          <w:sz w:val="24"/>
          <w:szCs w:val="24"/>
          <w:shd w:val="clear" w:color="auto" w:fill="FFFFFF"/>
        </w:rPr>
        <w:t xml:space="preserve"> </w:t>
      </w:r>
      <w:r w:rsidR="00F83EE3" w:rsidRPr="002C1B3C">
        <w:rPr>
          <w:rFonts w:ascii="Times New Roman" w:hAnsi="Times New Roman" w:cs="Times New Roman"/>
          <w:sz w:val="24"/>
          <w:szCs w:val="24"/>
          <w:shd w:val="clear" w:color="auto" w:fill="FFFFFF"/>
        </w:rPr>
        <w:t>juridical, sociological,</w:t>
      </w:r>
      <w:r w:rsidR="00186168" w:rsidRPr="002C1B3C">
        <w:rPr>
          <w:rFonts w:ascii="Times New Roman" w:hAnsi="Times New Roman" w:cs="Times New Roman"/>
          <w:sz w:val="24"/>
          <w:szCs w:val="24"/>
          <w:shd w:val="clear" w:color="auto" w:fill="FFFFFF"/>
        </w:rPr>
        <w:t xml:space="preserve"> ethnographic,</w:t>
      </w:r>
      <w:r w:rsidR="00F83EE3" w:rsidRPr="002C1B3C">
        <w:rPr>
          <w:rFonts w:ascii="Times New Roman" w:hAnsi="Times New Roman" w:cs="Times New Roman"/>
          <w:sz w:val="24"/>
          <w:szCs w:val="24"/>
          <w:shd w:val="clear" w:color="auto" w:fill="FFFFFF"/>
        </w:rPr>
        <w:t xml:space="preserve"> or community psychological approach</w:t>
      </w:r>
      <w:r w:rsidR="00E108E8" w:rsidRPr="002C1B3C">
        <w:rPr>
          <w:rFonts w:ascii="Times New Roman" w:hAnsi="Times New Roman" w:cs="Times New Roman"/>
          <w:sz w:val="24"/>
          <w:szCs w:val="24"/>
          <w:shd w:val="clear" w:color="auto" w:fill="FFFFFF"/>
        </w:rPr>
        <w:t>es</w:t>
      </w:r>
      <w:r w:rsidR="00F83EE3" w:rsidRPr="002C1B3C">
        <w:rPr>
          <w:rFonts w:ascii="Times New Roman" w:hAnsi="Times New Roman" w:cs="Times New Roman"/>
          <w:sz w:val="24"/>
          <w:szCs w:val="24"/>
          <w:shd w:val="clear" w:color="auto" w:fill="FFFFFF"/>
        </w:rPr>
        <w:t xml:space="preserve"> to investigate policies, sociodemographic </w:t>
      </w:r>
      <w:r w:rsidR="00154F59" w:rsidRPr="002C1B3C">
        <w:rPr>
          <w:rFonts w:ascii="Times New Roman" w:hAnsi="Times New Roman" w:cs="Times New Roman"/>
          <w:sz w:val="24"/>
          <w:szCs w:val="24"/>
          <w:shd w:val="clear" w:color="auto" w:fill="FFFFFF"/>
        </w:rPr>
        <w:t>background</w:t>
      </w:r>
      <w:r w:rsidR="004C49B4" w:rsidRPr="002C1B3C">
        <w:rPr>
          <w:rFonts w:ascii="Times New Roman" w:hAnsi="Times New Roman" w:cs="Times New Roman"/>
          <w:sz w:val="24"/>
          <w:szCs w:val="24"/>
          <w:shd w:val="clear" w:color="auto" w:fill="FFFFFF"/>
        </w:rPr>
        <w:t xml:space="preserve">, </w:t>
      </w:r>
      <w:r w:rsidR="00F83EE3" w:rsidRPr="002C1B3C">
        <w:rPr>
          <w:rFonts w:ascii="Times New Roman" w:hAnsi="Times New Roman" w:cs="Times New Roman"/>
          <w:sz w:val="24"/>
          <w:szCs w:val="24"/>
          <w:shd w:val="clear" w:color="auto" w:fill="FFFFFF"/>
        </w:rPr>
        <w:t>living conditions, and housing programs (Greenwood et al., 20</w:t>
      </w:r>
      <w:r w:rsidR="007273A0" w:rsidRPr="002C1B3C">
        <w:rPr>
          <w:rFonts w:ascii="Times New Roman" w:hAnsi="Times New Roman" w:cs="Times New Roman"/>
          <w:sz w:val="24"/>
          <w:szCs w:val="24"/>
          <w:shd w:val="clear" w:color="auto" w:fill="FFFFFF"/>
        </w:rPr>
        <w:t>20</w:t>
      </w:r>
      <w:r w:rsidR="00F83EE3" w:rsidRPr="002C1B3C">
        <w:rPr>
          <w:rFonts w:ascii="Times New Roman" w:hAnsi="Times New Roman" w:cs="Times New Roman"/>
          <w:sz w:val="24"/>
          <w:szCs w:val="24"/>
          <w:shd w:val="clear" w:color="auto" w:fill="FFFFFF"/>
        </w:rPr>
        <w:t>; Bramley &amp; Fitzpatrick, 2018;</w:t>
      </w:r>
      <w:r w:rsidR="00186168" w:rsidRPr="002C1B3C">
        <w:rPr>
          <w:rFonts w:ascii="Times New Roman" w:hAnsi="Times New Roman" w:cs="Times New Roman"/>
          <w:sz w:val="24"/>
          <w:szCs w:val="24"/>
          <w:shd w:val="clear" w:color="auto" w:fill="FFFFFF"/>
        </w:rPr>
        <w:t xml:space="preserve"> </w:t>
      </w:r>
      <w:proofErr w:type="spellStart"/>
      <w:r w:rsidR="00186168" w:rsidRPr="002C1B3C">
        <w:rPr>
          <w:rFonts w:ascii="Times New Roman" w:hAnsi="Times New Roman" w:cs="Times New Roman"/>
          <w:sz w:val="24"/>
          <w:szCs w:val="24"/>
          <w:shd w:val="clear" w:color="auto" w:fill="FFFFFF"/>
        </w:rPr>
        <w:t>Parsel</w:t>
      </w:r>
      <w:proofErr w:type="spellEnd"/>
      <w:r w:rsidR="00186168" w:rsidRPr="002C1B3C">
        <w:rPr>
          <w:rFonts w:ascii="Times New Roman" w:hAnsi="Times New Roman" w:cs="Times New Roman"/>
          <w:sz w:val="24"/>
          <w:szCs w:val="24"/>
          <w:shd w:val="clear" w:color="auto" w:fill="FFFFFF"/>
        </w:rPr>
        <w:t xml:space="preserve"> &amp; </w:t>
      </w:r>
      <w:proofErr w:type="spellStart"/>
      <w:r w:rsidR="00186168" w:rsidRPr="002C1B3C">
        <w:rPr>
          <w:rFonts w:ascii="Times New Roman" w:hAnsi="Times New Roman" w:cs="Times New Roman"/>
          <w:sz w:val="24"/>
          <w:szCs w:val="24"/>
          <w:shd w:val="clear" w:color="auto" w:fill="FFFFFF"/>
        </w:rPr>
        <w:t>Parsel</w:t>
      </w:r>
      <w:proofErr w:type="spellEnd"/>
      <w:r w:rsidR="00186168" w:rsidRPr="002C1B3C">
        <w:rPr>
          <w:rFonts w:ascii="Times New Roman" w:hAnsi="Times New Roman" w:cs="Times New Roman"/>
          <w:sz w:val="24"/>
          <w:szCs w:val="24"/>
          <w:shd w:val="clear" w:color="auto" w:fill="FFFFFF"/>
        </w:rPr>
        <w:t>, 2012;</w:t>
      </w:r>
      <w:r w:rsidR="00F83EE3" w:rsidRPr="002C1B3C">
        <w:rPr>
          <w:rFonts w:ascii="Times New Roman" w:hAnsi="Times New Roman" w:cs="Times New Roman"/>
          <w:sz w:val="24"/>
          <w:szCs w:val="24"/>
          <w:shd w:val="clear" w:color="auto" w:fill="FFFFFF"/>
        </w:rPr>
        <w:t xml:space="preserve"> Lynch &amp; </w:t>
      </w:r>
      <w:proofErr w:type="spellStart"/>
      <w:r w:rsidR="00F83EE3" w:rsidRPr="002C1B3C">
        <w:rPr>
          <w:rFonts w:ascii="Times New Roman" w:hAnsi="Times New Roman" w:cs="Times New Roman"/>
          <w:sz w:val="24"/>
          <w:szCs w:val="24"/>
          <w:shd w:val="clear" w:color="auto" w:fill="FFFFFF"/>
        </w:rPr>
        <w:t>Stagoll</w:t>
      </w:r>
      <w:proofErr w:type="spellEnd"/>
      <w:r w:rsidR="00F83EE3" w:rsidRPr="002C1B3C">
        <w:rPr>
          <w:rFonts w:ascii="Times New Roman" w:hAnsi="Times New Roman" w:cs="Times New Roman"/>
          <w:sz w:val="24"/>
          <w:szCs w:val="24"/>
          <w:shd w:val="clear" w:color="auto" w:fill="FFFFFF"/>
        </w:rPr>
        <w:t>, 2002).</w:t>
      </w:r>
      <w:r w:rsidRPr="002C1B3C">
        <w:rPr>
          <w:rFonts w:ascii="Times New Roman" w:hAnsi="Times New Roman" w:cs="Times New Roman"/>
          <w:sz w:val="24"/>
          <w:szCs w:val="24"/>
          <w:shd w:val="clear" w:color="auto" w:fill="FFFFFF"/>
        </w:rPr>
        <w:t xml:space="preserve"> </w:t>
      </w:r>
      <w:r w:rsidR="00B84EFB" w:rsidRPr="002C1B3C">
        <w:rPr>
          <w:rFonts w:ascii="Times New Roman" w:hAnsi="Times New Roman" w:cs="Times New Roman"/>
          <w:sz w:val="24"/>
          <w:szCs w:val="24"/>
          <w:shd w:val="clear" w:color="auto" w:fill="FFFFFF"/>
        </w:rPr>
        <w:t>The</w:t>
      </w:r>
      <w:r w:rsidRPr="002C1B3C">
        <w:rPr>
          <w:rFonts w:ascii="Times New Roman" w:hAnsi="Times New Roman" w:cs="Times New Roman"/>
          <w:sz w:val="24"/>
          <w:szCs w:val="24"/>
          <w:shd w:val="clear" w:color="auto" w:fill="FFFFFF"/>
        </w:rPr>
        <w:t xml:space="preserve"> sociological research suggests that the impact of social exclusion on homeless people’s </w:t>
      </w:r>
      <w:r w:rsidR="004C49B4" w:rsidRPr="002C1B3C">
        <w:rPr>
          <w:rFonts w:ascii="Times New Roman" w:hAnsi="Times New Roman" w:cs="Times New Roman"/>
          <w:sz w:val="24"/>
          <w:szCs w:val="24"/>
          <w:shd w:val="clear" w:color="auto" w:fill="FFFFFF"/>
        </w:rPr>
        <w:t>lives</w:t>
      </w:r>
      <w:r w:rsidRPr="002C1B3C">
        <w:rPr>
          <w:rFonts w:ascii="Times New Roman" w:hAnsi="Times New Roman" w:cs="Times New Roman"/>
          <w:sz w:val="24"/>
          <w:szCs w:val="24"/>
          <w:shd w:val="clear" w:color="auto" w:fill="FFFFFF"/>
        </w:rPr>
        <w:t xml:space="preserve"> largely overcomes the implications of poverty (Van </w:t>
      </w:r>
      <w:proofErr w:type="spellStart"/>
      <w:r w:rsidRPr="002C1B3C">
        <w:rPr>
          <w:rFonts w:ascii="Times New Roman" w:hAnsi="Times New Roman" w:cs="Times New Roman"/>
          <w:sz w:val="24"/>
          <w:szCs w:val="24"/>
          <w:shd w:val="clear" w:color="auto" w:fill="FFFFFF"/>
        </w:rPr>
        <w:t>Straaten</w:t>
      </w:r>
      <w:proofErr w:type="spellEnd"/>
      <w:r w:rsidRPr="002C1B3C">
        <w:rPr>
          <w:rFonts w:ascii="Times New Roman" w:hAnsi="Times New Roman" w:cs="Times New Roman"/>
          <w:sz w:val="24"/>
          <w:szCs w:val="24"/>
          <w:shd w:val="clear" w:color="auto" w:fill="FFFFFF"/>
        </w:rPr>
        <w:t xml:space="preserve"> et al., 2018). </w:t>
      </w:r>
      <w:r w:rsidR="000B3ED6" w:rsidRPr="002C1B3C">
        <w:rPr>
          <w:rFonts w:ascii="Times New Roman" w:hAnsi="Times New Roman" w:cs="Times New Roman"/>
          <w:sz w:val="24"/>
          <w:szCs w:val="24"/>
          <w:shd w:val="clear" w:color="auto" w:fill="FFFFFF"/>
        </w:rPr>
        <w:t>T</w:t>
      </w:r>
      <w:r w:rsidRPr="002C1B3C">
        <w:rPr>
          <w:rFonts w:ascii="Times New Roman" w:hAnsi="Times New Roman" w:cs="Times New Roman"/>
          <w:sz w:val="24"/>
          <w:szCs w:val="24"/>
          <w:shd w:val="clear" w:color="auto" w:fill="FFFFFF"/>
        </w:rPr>
        <w:t>he sociological perspective conceptualizes social exclusion as a broad concept including material deprivation (</w:t>
      </w:r>
      <w:r w:rsidRPr="002C1B3C">
        <w:rPr>
          <w:rFonts w:ascii="Times New Roman" w:hAnsi="Times New Roman" w:cs="Times New Roman"/>
          <w:i/>
          <w:iCs/>
          <w:sz w:val="24"/>
          <w:szCs w:val="24"/>
          <w:shd w:val="clear" w:color="auto" w:fill="FFFFFF"/>
        </w:rPr>
        <w:t xml:space="preserve">e.g., </w:t>
      </w:r>
      <w:r w:rsidRPr="002C1B3C">
        <w:rPr>
          <w:rFonts w:ascii="Times New Roman" w:hAnsi="Times New Roman" w:cs="Times New Roman"/>
          <w:sz w:val="24"/>
          <w:szCs w:val="24"/>
          <w:shd w:val="clear" w:color="auto" w:fill="FFFFFF"/>
        </w:rPr>
        <w:t xml:space="preserve">financial </w:t>
      </w:r>
      <w:r w:rsidR="00FB4F4D" w:rsidRPr="002C1B3C">
        <w:rPr>
          <w:rFonts w:ascii="Times New Roman" w:hAnsi="Times New Roman" w:cs="Times New Roman"/>
          <w:sz w:val="24"/>
          <w:szCs w:val="24"/>
          <w:shd w:val="clear" w:color="auto" w:fill="FFFFFF"/>
        </w:rPr>
        <w:t>debts</w:t>
      </w:r>
      <w:r w:rsidRPr="002C1B3C">
        <w:rPr>
          <w:rFonts w:ascii="Times New Roman" w:hAnsi="Times New Roman" w:cs="Times New Roman"/>
          <w:sz w:val="24"/>
          <w:szCs w:val="24"/>
          <w:shd w:val="clear" w:color="auto" w:fill="FFFFFF"/>
        </w:rPr>
        <w:t>), inadequate access to social rights (</w:t>
      </w:r>
      <w:r w:rsidRPr="002C1B3C">
        <w:rPr>
          <w:rFonts w:ascii="Times New Roman" w:hAnsi="Times New Roman" w:cs="Times New Roman"/>
          <w:i/>
          <w:iCs/>
          <w:sz w:val="24"/>
          <w:szCs w:val="24"/>
          <w:shd w:val="clear" w:color="auto" w:fill="FFFFFF"/>
        </w:rPr>
        <w:t xml:space="preserve">e.g., </w:t>
      </w:r>
      <w:r w:rsidRPr="002C1B3C">
        <w:rPr>
          <w:rFonts w:ascii="Times New Roman" w:hAnsi="Times New Roman" w:cs="Times New Roman"/>
          <w:sz w:val="24"/>
          <w:szCs w:val="24"/>
          <w:shd w:val="clear" w:color="auto" w:fill="FFFFFF"/>
        </w:rPr>
        <w:t>housing, health insurance), limited social participation (</w:t>
      </w:r>
      <w:r w:rsidRPr="002C1B3C">
        <w:rPr>
          <w:rFonts w:ascii="Times New Roman" w:hAnsi="Times New Roman" w:cs="Times New Roman"/>
          <w:i/>
          <w:iCs/>
          <w:sz w:val="24"/>
          <w:szCs w:val="24"/>
          <w:shd w:val="clear" w:color="auto" w:fill="FFFFFF"/>
        </w:rPr>
        <w:t>e.g.,</w:t>
      </w:r>
      <w:r w:rsidRPr="002C1B3C">
        <w:rPr>
          <w:rFonts w:ascii="Times New Roman" w:hAnsi="Times New Roman" w:cs="Times New Roman"/>
          <w:sz w:val="24"/>
          <w:szCs w:val="24"/>
          <w:shd w:val="clear" w:color="auto" w:fill="FFFFFF"/>
        </w:rPr>
        <w:t xml:space="preserve"> unemployment), insufficient cultural integration (</w:t>
      </w:r>
      <w:r w:rsidRPr="002C1B3C">
        <w:rPr>
          <w:rFonts w:ascii="Times New Roman" w:hAnsi="Times New Roman" w:cs="Times New Roman"/>
          <w:i/>
          <w:iCs/>
          <w:sz w:val="24"/>
          <w:szCs w:val="24"/>
          <w:shd w:val="clear" w:color="auto" w:fill="FFFFFF"/>
        </w:rPr>
        <w:t xml:space="preserve">e.g., </w:t>
      </w:r>
      <w:r w:rsidRPr="002C1B3C">
        <w:rPr>
          <w:rFonts w:ascii="Times New Roman" w:hAnsi="Times New Roman" w:cs="Times New Roman"/>
          <w:sz w:val="24"/>
          <w:szCs w:val="24"/>
          <w:shd w:val="clear" w:color="auto" w:fill="FFFFFF"/>
        </w:rPr>
        <w:t>criminal records</w:t>
      </w:r>
      <w:r w:rsidR="002D5ECE" w:rsidRPr="002C1B3C">
        <w:rPr>
          <w:rFonts w:ascii="Times New Roman" w:hAnsi="Times New Roman" w:cs="Times New Roman"/>
          <w:sz w:val="24"/>
          <w:szCs w:val="24"/>
          <w:shd w:val="clear" w:color="auto" w:fill="FFFFFF"/>
        </w:rPr>
        <w:t xml:space="preserve">; </w:t>
      </w:r>
      <w:proofErr w:type="spellStart"/>
      <w:r w:rsidRPr="002C1B3C">
        <w:rPr>
          <w:rFonts w:ascii="Times New Roman" w:hAnsi="Times New Roman" w:cs="Times New Roman"/>
          <w:sz w:val="24"/>
          <w:szCs w:val="24"/>
          <w:shd w:val="clear" w:color="auto" w:fill="FFFFFF"/>
        </w:rPr>
        <w:t>Jehoel-Gijsbers</w:t>
      </w:r>
      <w:proofErr w:type="spellEnd"/>
      <w:r w:rsidRPr="002C1B3C">
        <w:rPr>
          <w:rFonts w:ascii="Times New Roman" w:hAnsi="Times New Roman" w:cs="Times New Roman"/>
          <w:sz w:val="24"/>
          <w:szCs w:val="24"/>
          <w:shd w:val="clear" w:color="auto" w:fill="FFFFFF"/>
        </w:rPr>
        <w:t xml:space="preserve"> et al., 2009). </w:t>
      </w:r>
      <w:r w:rsidR="00E744BC" w:rsidRPr="002C1B3C">
        <w:rPr>
          <w:rFonts w:ascii="Times New Roman" w:hAnsi="Times New Roman" w:cs="Times New Roman"/>
          <w:sz w:val="24"/>
          <w:szCs w:val="24"/>
          <w:shd w:val="clear" w:color="auto" w:fill="FFFFFF"/>
        </w:rPr>
        <w:t>L</w:t>
      </w:r>
      <w:r w:rsidR="00ED3BB2" w:rsidRPr="002C1B3C">
        <w:rPr>
          <w:rFonts w:ascii="Times New Roman" w:hAnsi="Times New Roman" w:cs="Times New Roman"/>
          <w:sz w:val="24"/>
          <w:szCs w:val="24"/>
          <w:shd w:val="clear" w:color="auto" w:fill="FFFFFF"/>
        </w:rPr>
        <w:t xml:space="preserve">ongitudinal findings </w:t>
      </w:r>
      <w:r w:rsidR="00E108E8" w:rsidRPr="002C1B3C">
        <w:rPr>
          <w:rFonts w:ascii="Times New Roman" w:hAnsi="Times New Roman" w:cs="Times New Roman"/>
          <w:sz w:val="24"/>
          <w:szCs w:val="24"/>
          <w:shd w:val="clear" w:color="auto" w:fill="FFFFFF"/>
        </w:rPr>
        <w:t>based on</w:t>
      </w:r>
      <w:r w:rsidR="00ED3BB2" w:rsidRPr="002C1B3C">
        <w:rPr>
          <w:rFonts w:ascii="Times New Roman" w:hAnsi="Times New Roman" w:cs="Times New Roman"/>
          <w:sz w:val="24"/>
          <w:szCs w:val="24"/>
          <w:shd w:val="clear" w:color="auto" w:fill="FFFFFF"/>
        </w:rPr>
        <w:t xml:space="preserve"> this framework show that </w:t>
      </w:r>
      <w:r w:rsidR="00A6065E" w:rsidRPr="002C1B3C">
        <w:rPr>
          <w:rFonts w:ascii="Times New Roman" w:hAnsi="Times New Roman" w:cs="Times New Roman"/>
          <w:sz w:val="24"/>
          <w:szCs w:val="24"/>
          <w:shd w:val="clear" w:color="auto" w:fill="FFFFFF"/>
        </w:rPr>
        <w:t xml:space="preserve">a reduction </w:t>
      </w:r>
      <w:r w:rsidR="00E744BC" w:rsidRPr="002C1B3C">
        <w:rPr>
          <w:rFonts w:ascii="Times New Roman" w:hAnsi="Times New Roman" w:cs="Times New Roman"/>
          <w:sz w:val="24"/>
          <w:szCs w:val="24"/>
          <w:shd w:val="clear" w:color="auto" w:fill="FFFFFF"/>
        </w:rPr>
        <w:t>in</w:t>
      </w:r>
      <w:r w:rsidR="00A6065E" w:rsidRPr="002C1B3C">
        <w:rPr>
          <w:rFonts w:ascii="Times New Roman" w:hAnsi="Times New Roman" w:cs="Times New Roman"/>
          <w:sz w:val="24"/>
          <w:szCs w:val="24"/>
          <w:shd w:val="clear" w:color="auto" w:fill="FFFFFF"/>
        </w:rPr>
        <w:t xml:space="preserve"> </w:t>
      </w:r>
      <w:r w:rsidR="00ED3BB2" w:rsidRPr="002C1B3C">
        <w:rPr>
          <w:rFonts w:ascii="Times New Roman" w:hAnsi="Times New Roman" w:cs="Times New Roman"/>
          <w:sz w:val="24"/>
          <w:szCs w:val="24"/>
          <w:shd w:val="clear" w:color="auto" w:fill="FFFFFF"/>
        </w:rPr>
        <w:t>social exclusion over</w:t>
      </w:r>
      <w:r w:rsidR="00E108E8" w:rsidRPr="002C1B3C">
        <w:rPr>
          <w:rFonts w:ascii="Times New Roman" w:hAnsi="Times New Roman" w:cs="Times New Roman"/>
          <w:sz w:val="24"/>
          <w:szCs w:val="24"/>
          <w:shd w:val="clear" w:color="auto" w:fill="FFFFFF"/>
        </w:rPr>
        <w:t xml:space="preserve"> </w:t>
      </w:r>
      <w:r w:rsidR="00ED3BB2" w:rsidRPr="002C1B3C">
        <w:rPr>
          <w:rFonts w:ascii="Times New Roman" w:hAnsi="Times New Roman" w:cs="Times New Roman"/>
          <w:sz w:val="24"/>
          <w:szCs w:val="24"/>
          <w:shd w:val="clear" w:color="auto" w:fill="FFFFFF"/>
        </w:rPr>
        <w:t>time</w:t>
      </w:r>
      <w:r w:rsidR="00A6065E" w:rsidRPr="002C1B3C">
        <w:rPr>
          <w:rFonts w:ascii="Times New Roman" w:hAnsi="Times New Roman" w:cs="Times New Roman"/>
          <w:sz w:val="24"/>
          <w:szCs w:val="24"/>
          <w:shd w:val="clear" w:color="auto" w:fill="FFFFFF"/>
        </w:rPr>
        <w:t xml:space="preserve"> </w:t>
      </w:r>
      <w:r w:rsidR="00ED3BB2" w:rsidRPr="002C1B3C">
        <w:rPr>
          <w:rFonts w:ascii="Times New Roman" w:hAnsi="Times New Roman" w:cs="Times New Roman"/>
          <w:sz w:val="24"/>
          <w:szCs w:val="24"/>
          <w:shd w:val="clear" w:color="auto" w:fill="FFFFFF"/>
        </w:rPr>
        <w:t xml:space="preserve">was associated with reduced psychological distress (Van </w:t>
      </w:r>
      <w:proofErr w:type="spellStart"/>
      <w:r w:rsidR="00ED3BB2" w:rsidRPr="002C1B3C">
        <w:rPr>
          <w:rFonts w:ascii="Times New Roman" w:hAnsi="Times New Roman" w:cs="Times New Roman"/>
          <w:sz w:val="24"/>
          <w:szCs w:val="24"/>
          <w:shd w:val="clear" w:color="auto" w:fill="FFFFFF"/>
        </w:rPr>
        <w:t>Straaten</w:t>
      </w:r>
      <w:proofErr w:type="spellEnd"/>
      <w:r w:rsidR="00ED3BB2" w:rsidRPr="002C1B3C">
        <w:rPr>
          <w:rFonts w:ascii="Times New Roman" w:hAnsi="Times New Roman" w:cs="Times New Roman"/>
          <w:sz w:val="24"/>
          <w:szCs w:val="24"/>
          <w:shd w:val="clear" w:color="auto" w:fill="FFFFFF"/>
        </w:rPr>
        <w:t xml:space="preserve"> et al., 2018).</w:t>
      </w:r>
      <w:r w:rsidR="004C49B4" w:rsidRPr="002C1B3C">
        <w:rPr>
          <w:rFonts w:ascii="Times New Roman" w:hAnsi="Times New Roman" w:cs="Times New Roman"/>
          <w:sz w:val="24"/>
          <w:szCs w:val="24"/>
          <w:shd w:val="clear" w:color="auto" w:fill="FFFFFF"/>
        </w:rPr>
        <w:t xml:space="preserve"> </w:t>
      </w:r>
      <w:r w:rsidR="002D5ECE" w:rsidRPr="002C1B3C">
        <w:rPr>
          <w:rFonts w:ascii="Times New Roman" w:hAnsi="Times New Roman" w:cs="Times New Roman"/>
          <w:sz w:val="24"/>
          <w:szCs w:val="24"/>
          <w:shd w:val="clear" w:color="auto" w:fill="FFFFFF"/>
        </w:rPr>
        <w:t>Q</w:t>
      </w:r>
      <w:r w:rsidR="00D922BC" w:rsidRPr="002C1B3C">
        <w:rPr>
          <w:rFonts w:ascii="Times New Roman" w:hAnsi="Times New Roman" w:cs="Times New Roman"/>
          <w:sz w:val="24"/>
          <w:szCs w:val="24"/>
          <w:shd w:val="clear" w:color="auto" w:fill="FFFFFF"/>
        </w:rPr>
        <w:t>ualitative findings</w:t>
      </w:r>
      <w:r w:rsidR="00A455C1" w:rsidRPr="002C1B3C">
        <w:rPr>
          <w:rFonts w:ascii="Times New Roman" w:hAnsi="Times New Roman" w:cs="Times New Roman"/>
          <w:sz w:val="24"/>
          <w:szCs w:val="24"/>
          <w:shd w:val="clear" w:color="auto" w:fill="FFFFFF"/>
        </w:rPr>
        <w:t xml:space="preserve"> </w:t>
      </w:r>
      <w:r w:rsidR="00D922BC" w:rsidRPr="002C1B3C">
        <w:rPr>
          <w:rFonts w:ascii="Times New Roman" w:hAnsi="Times New Roman" w:cs="Times New Roman"/>
          <w:sz w:val="24"/>
          <w:szCs w:val="24"/>
          <w:shd w:val="clear" w:color="auto" w:fill="FFFFFF"/>
        </w:rPr>
        <w:t xml:space="preserve">report </w:t>
      </w:r>
      <w:r w:rsidR="00A455C1" w:rsidRPr="002C1B3C">
        <w:rPr>
          <w:rFonts w:ascii="Times New Roman" w:hAnsi="Times New Roman" w:cs="Times New Roman"/>
          <w:sz w:val="24"/>
          <w:szCs w:val="24"/>
          <w:shd w:val="clear" w:color="auto" w:fill="FFFFFF"/>
        </w:rPr>
        <w:t>that the most excluded homeless</w:t>
      </w:r>
      <w:r w:rsidR="000B3ED6" w:rsidRPr="002C1B3C">
        <w:rPr>
          <w:rFonts w:ascii="Times New Roman" w:hAnsi="Times New Roman" w:cs="Times New Roman"/>
          <w:sz w:val="24"/>
          <w:szCs w:val="24"/>
          <w:shd w:val="clear" w:color="auto" w:fill="FFFFFF"/>
        </w:rPr>
        <w:t xml:space="preserve"> people</w:t>
      </w:r>
      <w:r w:rsidR="00A455C1" w:rsidRPr="002C1B3C">
        <w:rPr>
          <w:rFonts w:ascii="Times New Roman" w:hAnsi="Times New Roman" w:cs="Times New Roman"/>
          <w:sz w:val="24"/>
          <w:szCs w:val="24"/>
          <w:shd w:val="clear" w:color="auto" w:fill="FFFFFF"/>
        </w:rPr>
        <w:t xml:space="preserve"> presented the worst physical and mental health, </w:t>
      </w:r>
      <w:r w:rsidR="00D639D6" w:rsidRPr="002C1B3C">
        <w:rPr>
          <w:rFonts w:ascii="Times New Roman" w:hAnsi="Times New Roman" w:cs="Times New Roman"/>
          <w:sz w:val="24"/>
          <w:szCs w:val="24"/>
          <w:shd w:val="clear" w:color="auto" w:fill="FFFFFF"/>
        </w:rPr>
        <w:t>substance</w:t>
      </w:r>
      <w:r w:rsidR="00A455C1" w:rsidRPr="002C1B3C">
        <w:rPr>
          <w:rFonts w:ascii="Times New Roman" w:hAnsi="Times New Roman" w:cs="Times New Roman"/>
          <w:sz w:val="24"/>
          <w:szCs w:val="24"/>
          <w:shd w:val="clear" w:color="auto" w:fill="FFFFFF"/>
        </w:rPr>
        <w:t xml:space="preserve"> abuse, criminal records, and lower education (</w:t>
      </w:r>
      <w:proofErr w:type="spellStart"/>
      <w:r w:rsidR="00A455C1" w:rsidRPr="002C1B3C">
        <w:rPr>
          <w:rFonts w:ascii="Times New Roman" w:hAnsi="Times New Roman" w:cs="Times New Roman"/>
          <w:sz w:val="24"/>
          <w:szCs w:val="24"/>
          <w:shd w:val="clear" w:color="auto" w:fill="FFFFFF"/>
        </w:rPr>
        <w:t>Anderberg</w:t>
      </w:r>
      <w:proofErr w:type="spellEnd"/>
      <w:r w:rsidR="00A455C1" w:rsidRPr="002C1B3C">
        <w:rPr>
          <w:rFonts w:ascii="Times New Roman" w:hAnsi="Times New Roman" w:cs="Times New Roman"/>
          <w:sz w:val="24"/>
          <w:szCs w:val="24"/>
          <w:shd w:val="clear" w:color="auto" w:fill="FFFFFF"/>
        </w:rPr>
        <w:t xml:space="preserve"> &amp; Dahlberg, 2019).</w:t>
      </w:r>
      <w:r w:rsidR="00E7435E" w:rsidRPr="002C1B3C">
        <w:rPr>
          <w:rFonts w:ascii="Times New Roman" w:hAnsi="Times New Roman" w:cs="Times New Roman"/>
          <w:sz w:val="24"/>
          <w:szCs w:val="24"/>
          <w:shd w:val="clear" w:color="auto" w:fill="FFFFFF"/>
        </w:rPr>
        <w:t xml:space="preserve"> </w:t>
      </w:r>
    </w:p>
    <w:p w14:paraId="2B6A8B4A" w14:textId="0D52E9B7" w:rsidR="00784611" w:rsidRPr="002C1B3C" w:rsidRDefault="00784611" w:rsidP="00EE090B">
      <w:pPr>
        <w:spacing w:after="0" w:line="480" w:lineRule="auto"/>
        <w:ind w:firstLine="709"/>
        <w:contextualSpacing/>
        <w:jc w:val="both"/>
        <w:rPr>
          <w:rFonts w:ascii="Times New Roman" w:hAnsi="Times New Roman" w:cs="Times New Roman"/>
          <w:sz w:val="24"/>
          <w:szCs w:val="24"/>
          <w:shd w:val="clear" w:color="auto" w:fill="FFFFFF"/>
        </w:rPr>
      </w:pPr>
      <w:bookmarkStart w:id="1" w:name="_Hlk117783706"/>
      <w:r w:rsidRPr="002C1B3C">
        <w:rPr>
          <w:rFonts w:ascii="Times New Roman" w:hAnsi="Times New Roman" w:cs="Times New Roman"/>
          <w:sz w:val="24"/>
          <w:szCs w:val="24"/>
          <w:shd w:val="clear" w:color="auto" w:fill="FFFFFF"/>
        </w:rPr>
        <w:t>Differing from the broad sociological indicators of social exclusion</w:t>
      </w:r>
      <w:r w:rsidR="00B84EFB" w:rsidRPr="002C1B3C">
        <w:rPr>
          <w:rFonts w:ascii="Times New Roman" w:hAnsi="Times New Roman" w:cs="Times New Roman"/>
          <w:sz w:val="24"/>
          <w:szCs w:val="24"/>
          <w:shd w:val="clear" w:color="auto" w:fill="FFFFFF"/>
        </w:rPr>
        <w:t xml:space="preserve">, </w:t>
      </w:r>
      <w:r w:rsidR="006E6D91" w:rsidRPr="002C1B3C">
        <w:rPr>
          <w:rFonts w:ascii="Times New Roman" w:hAnsi="Times New Roman" w:cs="Times New Roman"/>
          <w:sz w:val="24"/>
          <w:szCs w:val="24"/>
          <w:shd w:val="clear" w:color="auto" w:fill="FFFFFF"/>
        </w:rPr>
        <w:t>the social</w:t>
      </w:r>
      <w:r w:rsidR="006D600F" w:rsidRPr="002C1B3C">
        <w:rPr>
          <w:rFonts w:ascii="Times New Roman" w:hAnsi="Times New Roman" w:cs="Times New Roman"/>
          <w:sz w:val="24"/>
          <w:szCs w:val="24"/>
          <w:shd w:val="clear" w:color="auto" w:fill="FFFFFF"/>
        </w:rPr>
        <w:t xml:space="preserve"> </w:t>
      </w:r>
      <w:r w:rsidR="006E6D91" w:rsidRPr="002C1B3C">
        <w:rPr>
          <w:rFonts w:ascii="Times New Roman" w:hAnsi="Times New Roman" w:cs="Times New Roman"/>
          <w:sz w:val="24"/>
          <w:szCs w:val="24"/>
          <w:shd w:val="clear" w:color="auto" w:fill="FFFFFF"/>
        </w:rPr>
        <w:t xml:space="preserve">psychological literature conceptualizes social exclusion as a </w:t>
      </w:r>
      <w:r w:rsidR="00976D53" w:rsidRPr="002C1B3C">
        <w:rPr>
          <w:rFonts w:ascii="Times New Roman" w:hAnsi="Times New Roman" w:cs="Times New Roman"/>
          <w:sz w:val="24"/>
          <w:szCs w:val="24"/>
          <w:shd w:val="clear" w:color="auto" w:fill="FFFFFF"/>
        </w:rPr>
        <w:t xml:space="preserve">relational </w:t>
      </w:r>
      <w:r w:rsidR="006E6D91" w:rsidRPr="002C1B3C">
        <w:rPr>
          <w:rFonts w:ascii="Times New Roman" w:hAnsi="Times New Roman" w:cs="Times New Roman"/>
          <w:sz w:val="24"/>
          <w:szCs w:val="24"/>
          <w:shd w:val="clear" w:color="auto" w:fill="FFFFFF"/>
        </w:rPr>
        <w:t xml:space="preserve">threat that occurs at the interpersonal and </w:t>
      </w:r>
      <w:r w:rsidR="006E6D91" w:rsidRPr="002C1B3C">
        <w:rPr>
          <w:rFonts w:ascii="Times New Roman" w:hAnsi="Times New Roman" w:cs="Times New Roman"/>
          <w:sz w:val="24"/>
          <w:szCs w:val="24"/>
          <w:shd w:val="clear" w:color="auto" w:fill="FFFFFF"/>
        </w:rPr>
        <w:lastRenderedPageBreak/>
        <w:t>intergroup levels and h</w:t>
      </w:r>
      <w:r w:rsidR="00D922BC" w:rsidRPr="002C1B3C">
        <w:rPr>
          <w:rFonts w:ascii="Times New Roman" w:hAnsi="Times New Roman" w:cs="Times New Roman"/>
          <w:sz w:val="24"/>
          <w:szCs w:val="24"/>
          <w:shd w:val="clear" w:color="auto" w:fill="FFFFFF"/>
        </w:rPr>
        <w:t>arms</w:t>
      </w:r>
      <w:r w:rsidR="006E6D91" w:rsidRPr="002C1B3C">
        <w:rPr>
          <w:rFonts w:ascii="Times New Roman" w:hAnsi="Times New Roman" w:cs="Times New Roman"/>
          <w:sz w:val="24"/>
          <w:szCs w:val="24"/>
          <w:shd w:val="clear" w:color="auto" w:fill="FFFFFF"/>
        </w:rPr>
        <w:t xml:space="preserve"> </w:t>
      </w:r>
      <w:r w:rsidR="00B84EFB" w:rsidRPr="002C1B3C">
        <w:rPr>
          <w:rFonts w:ascii="Times New Roman" w:hAnsi="Times New Roman" w:cs="Times New Roman"/>
          <w:sz w:val="24"/>
          <w:szCs w:val="24"/>
          <w:shd w:val="clear" w:color="auto" w:fill="FFFFFF"/>
        </w:rPr>
        <w:t>well-being</w:t>
      </w:r>
      <w:r w:rsidR="006E6D91" w:rsidRPr="002C1B3C">
        <w:rPr>
          <w:rFonts w:ascii="Times New Roman" w:hAnsi="Times New Roman" w:cs="Times New Roman"/>
          <w:sz w:val="24"/>
          <w:szCs w:val="24"/>
          <w:shd w:val="clear" w:color="auto" w:fill="FFFFFF"/>
        </w:rPr>
        <w:t xml:space="preserve"> (Baumeister &amp; Leary, 1995).</w:t>
      </w:r>
      <w:bookmarkStart w:id="2" w:name="_Hlk117783791"/>
      <w:r w:rsidR="002D5ECE" w:rsidRPr="002C1B3C">
        <w:rPr>
          <w:rFonts w:ascii="Times New Roman" w:hAnsi="Times New Roman" w:cs="Times New Roman"/>
          <w:sz w:val="24"/>
          <w:szCs w:val="24"/>
          <w:shd w:val="clear" w:color="auto" w:fill="FFFFFF"/>
        </w:rPr>
        <w:t xml:space="preserve"> </w:t>
      </w:r>
      <w:r w:rsidR="00D75632" w:rsidRPr="002C1B3C">
        <w:rPr>
          <w:rFonts w:ascii="Times New Roman" w:hAnsi="Times New Roman" w:cs="Times New Roman"/>
          <w:sz w:val="24"/>
          <w:szCs w:val="24"/>
          <w:shd w:val="clear" w:color="auto" w:fill="FFFFFF"/>
        </w:rPr>
        <w:t>T</w:t>
      </w:r>
      <w:r w:rsidR="002D5ECE" w:rsidRPr="002C1B3C">
        <w:rPr>
          <w:rFonts w:ascii="Times New Roman" w:hAnsi="Times New Roman" w:cs="Times New Roman"/>
          <w:sz w:val="24"/>
          <w:szCs w:val="24"/>
          <w:shd w:val="clear" w:color="auto" w:fill="FFFFFF"/>
        </w:rPr>
        <w:t xml:space="preserve">he social psychological </w:t>
      </w:r>
      <w:r w:rsidR="00D75632" w:rsidRPr="002C1B3C">
        <w:rPr>
          <w:rFonts w:ascii="Times New Roman" w:hAnsi="Times New Roman" w:cs="Times New Roman"/>
          <w:sz w:val="24"/>
          <w:szCs w:val="24"/>
          <w:shd w:val="clear" w:color="auto" w:fill="FFFFFF"/>
        </w:rPr>
        <w:t>literature</w:t>
      </w:r>
      <w:r w:rsidR="002D5ECE" w:rsidRPr="002C1B3C">
        <w:rPr>
          <w:rFonts w:ascii="Times New Roman" w:hAnsi="Times New Roman" w:cs="Times New Roman"/>
          <w:sz w:val="24"/>
          <w:szCs w:val="24"/>
          <w:shd w:val="clear" w:color="auto" w:fill="FFFFFF"/>
        </w:rPr>
        <w:t xml:space="preserve"> </w:t>
      </w:r>
      <w:r w:rsidR="00D75632" w:rsidRPr="002C1B3C">
        <w:rPr>
          <w:rFonts w:ascii="Times New Roman" w:hAnsi="Times New Roman" w:cs="Times New Roman"/>
          <w:sz w:val="24"/>
          <w:szCs w:val="24"/>
          <w:shd w:val="clear" w:color="auto" w:fill="FFFFFF"/>
        </w:rPr>
        <w:t>investigating</w:t>
      </w:r>
      <w:r w:rsidR="002D5ECE" w:rsidRPr="002C1B3C">
        <w:rPr>
          <w:rFonts w:ascii="Times New Roman" w:hAnsi="Times New Roman" w:cs="Times New Roman"/>
          <w:sz w:val="24"/>
          <w:szCs w:val="24"/>
          <w:shd w:val="clear" w:color="auto" w:fill="FFFFFF"/>
        </w:rPr>
        <w:t xml:space="preserve"> social exclusion and</w:t>
      </w:r>
      <w:r w:rsidR="00ED3CA4" w:rsidRPr="002C1B3C">
        <w:rPr>
          <w:rFonts w:ascii="Times New Roman" w:hAnsi="Times New Roman" w:cs="Times New Roman"/>
          <w:sz w:val="24"/>
          <w:szCs w:val="24"/>
          <w:shd w:val="clear" w:color="auto" w:fill="FFFFFF"/>
        </w:rPr>
        <w:t xml:space="preserve"> its consequence</w:t>
      </w:r>
      <w:r w:rsidR="002D5ECE" w:rsidRPr="002C1B3C">
        <w:rPr>
          <w:rFonts w:ascii="Times New Roman" w:hAnsi="Times New Roman" w:cs="Times New Roman"/>
          <w:sz w:val="24"/>
          <w:szCs w:val="24"/>
          <w:shd w:val="clear" w:color="auto" w:fill="FFFFFF"/>
        </w:rPr>
        <w:t>s</w:t>
      </w:r>
      <w:r w:rsidR="00ED3CA4" w:rsidRPr="002C1B3C">
        <w:rPr>
          <w:rFonts w:ascii="Times New Roman" w:hAnsi="Times New Roman" w:cs="Times New Roman"/>
          <w:sz w:val="24"/>
          <w:szCs w:val="24"/>
          <w:shd w:val="clear" w:color="auto" w:fill="FFFFFF"/>
        </w:rPr>
        <w:t xml:space="preserve"> on </w:t>
      </w:r>
      <w:r w:rsidR="00D75632" w:rsidRPr="002C1B3C">
        <w:rPr>
          <w:rFonts w:ascii="Times New Roman" w:hAnsi="Times New Roman" w:cs="Times New Roman"/>
          <w:sz w:val="24"/>
          <w:szCs w:val="24"/>
          <w:shd w:val="clear" w:color="auto" w:fill="FFFFFF"/>
        </w:rPr>
        <w:t xml:space="preserve">homeless people’s </w:t>
      </w:r>
      <w:r w:rsidR="00ED3CA4" w:rsidRPr="002C1B3C">
        <w:rPr>
          <w:rFonts w:ascii="Times New Roman" w:hAnsi="Times New Roman" w:cs="Times New Roman"/>
          <w:sz w:val="24"/>
          <w:szCs w:val="24"/>
          <w:shd w:val="clear" w:color="auto" w:fill="FFFFFF"/>
        </w:rPr>
        <w:t xml:space="preserve">mental health </w:t>
      </w:r>
      <w:r w:rsidR="00D75632" w:rsidRPr="002C1B3C">
        <w:rPr>
          <w:rFonts w:ascii="Times New Roman" w:hAnsi="Times New Roman" w:cs="Times New Roman"/>
          <w:sz w:val="24"/>
          <w:szCs w:val="24"/>
          <w:shd w:val="clear" w:color="auto" w:fill="FFFFFF"/>
        </w:rPr>
        <w:t>is</w:t>
      </w:r>
      <w:r w:rsidR="002D5ECE" w:rsidRPr="002C1B3C">
        <w:rPr>
          <w:rFonts w:ascii="Times New Roman" w:hAnsi="Times New Roman" w:cs="Times New Roman"/>
          <w:sz w:val="24"/>
          <w:szCs w:val="24"/>
          <w:shd w:val="clear" w:color="auto" w:fill="FFFFFF"/>
        </w:rPr>
        <w:t xml:space="preserve"> </w:t>
      </w:r>
      <w:r w:rsidR="00D75632" w:rsidRPr="002C1B3C">
        <w:rPr>
          <w:rFonts w:ascii="Times New Roman" w:hAnsi="Times New Roman" w:cs="Times New Roman"/>
          <w:sz w:val="24"/>
          <w:szCs w:val="24"/>
          <w:shd w:val="clear" w:color="auto" w:fill="FFFFFF"/>
        </w:rPr>
        <w:t>rather</w:t>
      </w:r>
      <w:r w:rsidR="002D5ECE" w:rsidRPr="002C1B3C">
        <w:rPr>
          <w:rFonts w:ascii="Times New Roman" w:hAnsi="Times New Roman" w:cs="Times New Roman"/>
          <w:sz w:val="24"/>
          <w:szCs w:val="24"/>
          <w:shd w:val="clear" w:color="auto" w:fill="FFFFFF"/>
        </w:rPr>
        <w:t xml:space="preserve"> </w:t>
      </w:r>
      <w:r w:rsidR="00D75632" w:rsidRPr="002C1B3C">
        <w:rPr>
          <w:rFonts w:ascii="Times New Roman" w:hAnsi="Times New Roman" w:cs="Times New Roman"/>
          <w:sz w:val="24"/>
          <w:szCs w:val="24"/>
          <w:shd w:val="clear" w:color="auto" w:fill="FFFFFF"/>
        </w:rPr>
        <w:t>scarce</w:t>
      </w:r>
      <w:r w:rsidR="00ED3CA4" w:rsidRPr="002C1B3C">
        <w:rPr>
          <w:rFonts w:ascii="Times New Roman" w:hAnsi="Times New Roman" w:cs="Times New Roman"/>
          <w:sz w:val="24"/>
          <w:szCs w:val="24"/>
          <w:shd w:val="clear" w:color="auto" w:fill="FFFFFF"/>
        </w:rPr>
        <w:t xml:space="preserve">. </w:t>
      </w:r>
      <w:r w:rsidR="006E6D91" w:rsidRPr="002C1B3C">
        <w:rPr>
          <w:rFonts w:ascii="Times New Roman" w:hAnsi="Times New Roman" w:cs="Times New Roman"/>
          <w:sz w:val="24"/>
          <w:szCs w:val="24"/>
          <w:shd w:val="clear" w:color="auto" w:fill="FFFFFF"/>
        </w:rPr>
        <w:t>In the current research, we</w:t>
      </w:r>
      <w:r w:rsidR="001E5A07" w:rsidRPr="002C1B3C">
        <w:rPr>
          <w:rFonts w:ascii="Times New Roman" w:hAnsi="Times New Roman" w:cs="Times New Roman"/>
          <w:sz w:val="24"/>
          <w:szCs w:val="24"/>
          <w:shd w:val="clear" w:color="auto" w:fill="FFFFFF"/>
        </w:rPr>
        <w:t xml:space="preserve"> investigated</w:t>
      </w:r>
      <w:r w:rsidR="006E6D91" w:rsidRPr="002C1B3C">
        <w:rPr>
          <w:rFonts w:ascii="Times New Roman" w:hAnsi="Times New Roman" w:cs="Times New Roman"/>
          <w:sz w:val="24"/>
          <w:szCs w:val="24"/>
          <w:shd w:val="clear" w:color="auto" w:fill="FFFFFF"/>
        </w:rPr>
        <w:t xml:space="preserve"> the </w:t>
      </w:r>
      <w:r w:rsidR="001E5A07" w:rsidRPr="002C1B3C">
        <w:rPr>
          <w:rFonts w:ascii="Times New Roman" w:hAnsi="Times New Roman" w:cs="Times New Roman"/>
          <w:sz w:val="24"/>
          <w:szCs w:val="24"/>
          <w:shd w:val="clear" w:color="auto" w:fill="FFFFFF"/>
        </w:rPr>
        <w:t xml:space="preserve">psychological </w:t>
      </w:r>
      <w:r w:rsidR="006E6D91" w:rsidRPr="002C1B3C">
        <w:rPr>
          <w:rFonts w:ascii="Times New Roman" w:hAnsi="Times New Roman" w:cs="Times New Roman"/>
          <w:sz w:val="24"/>
          <w:szCs w:val="24"/>
          <w:shd w:val="clear" w:color="auto" w:fill="FFFFFF"/>
        </w:rPr>
        <w:t>repercussions of</w:t>
      </w:r>
      <w:r w:rsidR="001E5A07" w:rsidRPr="002C1B3C">
        <w:rPr>
          <w:rFonts w:ascii="Times New Roman" w:hAnsi="Times New Roman" w:cs="Times New Roman"/>
          <w:sz w:val="24"/>
          <w:szCs w:val="24"/>
          <w:shd w:val="clear" w:color="auto" w:fill="FFFFFF"/>
        </w:rPr>
        <w:t xml:space="preserve"> </w:t>
      </w:r>
      <w:r w:rsidR="006E6D91" w:rsidRPr="002C1B3C">
        <w:rPr>
          <w:rFonts w:ascii="Times New Roman" w:hAnsi="Times New Roman" w:cs="Times New Roman"/>
          <w:sz w:val="24"/>
          <w:szCs w:val="24"/>
          <w:shd w:val="clear" w:color="auto" w:fill="FFFFFF"/>
        </w:rPr>
        <w:t>social exclusion</w:t>
      </w:r>
      <w:bookmarkStart w:id="3" w:name="_Hlk120701160"/>
      <w:r w:rsidR="001E5A07" w:rsidRPr="002C1B3C">
        <w:rPr>
          <w:rFonts w:ascii="Times New Roman" w:hAnsi="Times New Roman" w:cs="Times New Roman"/>
          <w:sz w:val="24"/>
          <w:szCs w:val="24"/>
          <w:shd w:val="clear" w:color="auto" w:fill="FFFFFF"/>
        </w:rPr>
        <w:t xml:space="preserve"> for homeless people who are among the most vulnerable, stigmatized, and neglected social groups in western societies.</w:t>
      </w:r>
      <w:r w:rsidR="00976D53" w:rsidRPr="002C1B3C">
        <w:rPr>
          <w:rFonts w:ascii="Times New Roman" w:hAnsi="Times New Roman" w:cs="Times New Roman"/>
          <w:sz w:val="24"/>
          <w:szCs w:val="24"/>
          <w:shd w:val="clear" w:color="auto" w:fill="FFFFFF"/>
        </w:rPr>
        <w:t xml:space="preserve"> </w:t>
      </w:r>
      <w:r w:rsidR="001E5A07" w:rsidRPr="002C1B3C">
        <w:rPr>
          <w:rFonts w:ascii="Times New Roman" w:hAnsi="Times New Roman" w:cs="Times New Roman"/>
          <w:sz w:val="24"/>
          <w:szCs w:val="24"/>
          <w:shd w:val="clear" w:color="auto" w:fill="FFFFFF"/>
        </w:rPr>
        <w:t>Also, we examined</w:t>
      </w:r>
      <w:r w:rsidR="00976D53" w:rsidRPr="002C1B3C">
        <w:rPr>
          <w:rFonts w:ascii="Times New Roman" w:hAnsi="Times New Roman" w:cs="Times New Roman"/>
          <w:sz w:val="24"/>
          <w:szCs w:val="24"/>
          <w:shd w:val="clear" w:color="auto" w:fill="FFFFFF"/>
        </w:rPr>
        <w:t xml:space="preserve"> if</w:t>
      </w:r>
      <w:r w:rsidR="006E6D91" w:rsidRPr="002C1B3C">
        <w:rPr>
          <w:rFonts w:ascii="Times New Roman" w:hAnsi="Times New Roman" w:cs="Times New Roman"/>
          <w:sz w:val="24"/>
          <w:szCs w:val="24"/>
          <w:shd w:val="clear" w:color="auto" w:fill="FFFFFF"/>
        </w:rPr>
        <w:t xml:space="preserve"> individual and group processes </w:t>
      </w:r>
      <w:r w:rsidR="00976D53" w:rsidRPr="002C1B3C">
        <w:rPr>
          <w:rFonts w:ascii="Times New Roman" w:hAnsi="Times New Roman" w:cs="Times New Roman"/>
          <w:sz w:val="24"/>
          <w:szCs w:val="24"/>
          <w:shd w:val="clear" w:color="auto" w:fill="FFFFFF"/>
        </w:rPr>
        <w:t>related to the perception of economic inequality and identification with the homeless group</w:t>
      </w:r>
      <w:r w:rsidR="006E6D91" w:rsidRPr="002C1B3C">
        <w:rPr>
          <w:rFonts w:ascii="Times New Roman" w:hAnsi="Times New Roman" w:cs="Times New Roman"/>
          <w:sz w:val="24"/>
          <w:szCs w:val="24"/>
          <w:shd w:val="clear" w:color="auto" w:fill="FFFFFF"/>
        </w:rPr>
        <w:t xml:space="preserve"> could </w:t>
      </w:r>
      <w:r w:rsidR="001E5A07" w:rsidRPr="002C1B3C">
        <w:rPr>
          <w:rFonts w:ascii="Times New Roman" w:hAnsi="Times New Roman" w:cs="Times New Roman"/>
          <w:sz w:val="24"/>
          <w:szCs w:val="24"/>
          <w:shd w:val="clear" w:color="auto" w:fill="FFFFFF"/>
        </w:rPr>
        <w:t>relate to the perception of</w:t>
      </w:r>
      <w:r w:rsidR="00976D53" w:rsidRPr="002C1B3C">
        <w:rPr>
          <w:rFonts w:ascii="Times New Roman" w:hAnsi="Times New Roman" w:cs="Times New Roman"/>
          <w:sz w:val="24"/>
          <w:szCs w:val="24"/>
          <w:shd w:val="clear" w:color="auto" w:fill="FFFFFF"/>
        </w:rPr>
        <w:t xml:space="preserve"> social exclusion and its</w:t>
      </w:r>
      <w:r w:rsidR="006E6D91" w:rsidRPr="002C1B3C">
        <w:rPr>
          <w:rFonts w:ascii="Times New Roman" w:hAnsi="Times New Roman" w:cs="Times New Roman"/>
          <w:sz w:val="24"/>
          <w:szCs w:val="24"/>
          <w:shd w:val="clear" w:color="auto" w:fill="FFFFFF"/>
        </w:rPr>
        <w:t xml:space="preserve"> adverse</w:t>
      </w:r>
      <w:r w:rsidR="002E416B" w:rsidRPr="002C1B3C">
        <w:rPr>
          <w:rFonts w:ascii="Times New Roman" w:hAnsi="Times New Roman" w:cs="Times New Roman"/>
          <w:sz w:val="24"/>
          <w:szCs w:val="24"/>
          <w:shd w:val="clear" w:color="auto" w:fill="FFFFFF"/>
        </w:rPr>
        <w:t xml:space="preserve"> </w:t>
      </w:r>
      <w:r w:rsidR="006E6D91" w:rsidRPr="002C1B3C">
        <w:rPr>
          <w:rFonts w:ascii="Times New Roman" w:hAnsi="Times New Roman" w:cs="Times New Roman"/>
          <w:sz w:val="24"/>
          <w:szCs w:val="24"/>
          <w:shd w:val="clear" w:color="auto" w:fill="FFFFFF"/>
        </w:rPr>
        <w:t>implications.</w:t>
      </w:r>
      <w:bookmarkEnd w:id="1"/>
      <w:r w:rsidR="0051684D" w:rsidRPr="002C1B3C">
        <w:rPr>
          <w:rFonts w:ascii="Times New Roman" w:hAnsi="Times New Roman" w:cs="Times New Roman"/>
          <w:sz w:val="24"/>
          <w:szCs w:val="24"/>
          <w:shd w:val="clear" w:color="auto" w:fill="FFFFFF"/>
        </w:rPr>
        <w:t xml:space="preserve"> </w:t>
      </w:r>
    </w:p>
    <w:bookmarkEnd w:id="2"/>
    <w:bookmarkEnd w:id="3"/>
    <w:p w14:paraId="53D47B9B" w14:textId="6A144D9A" w:rsidR="007F4617" w:rsidRPr="002C1B3C" w:rsidRDefault="00FB5160" w:rsidP="00DB0155">
      <w:pPr>
        <w:spacing w:after="0" w:line="480" w:lineRule="auto"/>
        <w:contextualSpacing/>
        <w:jc w:val="both"/>
        <w:rPr>
          <w:rFonts w:ascii="Times New Roman" w:hAnsi="Times New Roman" w:cs="Times New Roman"/>
          <w:b/>
          <w:bCs/>
          <w:i/>
          <w:iCs/>
          <w:sz w:val="24"/>
          <w:szCs w:val="24"/>
          <w:shd w:val="clear" w:color="auto" w:fill="FFFFFF"/>
        </w:rPr>
      </w:pPr>
      <w:r w:rsidRPr="002C1B3C">
        <w:rPr>
          <w:rFonts w:ascii="Times New Roman" w:hAnsi="Times New Roman" w:cs="Times New Roman"/>
          <w:b/>
          <w:bCs/>
          <w:i/>
          <w:iCs/>
          <w:sz w:val="24"/>
          <w:szCs w:val="24"/>
          <w:shd w:val="clear" w:color="auto" w:fill="FFFFFF"/>
        </w:rPr>
        <w:t>S</w:t>
      </w:r>
      <w:r w:rsidR="00812C3B" w:rsidRPr="002C1B3C">
        <w:rPr>
          <w:rFonts w:ascii="Times New Roman" w:hAnsi="Times New Roman" w:cs="Times New Roman"/>
          <w:b/>
          <w:bCs/>
          <w:i/>
          <w:iCs/>
          <w:sz w:val="24"/>
          <w:szCs w:val="24"/>
          <w:shd w:val="clear" w:color="auto" w:fill="FFFFFF"/>
        </w:rPr>
        <w:t xml:space="preserve">ocial </w:t>
      </w:r>
      <w:r w:rsidRPr="002C1B3C">
        <w:rPr>
          <w:rFonts w:ascii="Times New Roman" w:hAnsi="Times New Roman" w:cs="Times New Roman"/>
          <w:b/>
          <w:bCs/>
          <w:i/>
          <w:iCs/>
          <w:sz w:val="24"/>
          <w:szCs w:val="24"/>
          <w:shd w:val="clear" w:color="auto" w:fill="FFFFFF"/>
        </w:rPr>
        <w:t>E</w:t>
      </w:r>
      <w:r w:rsidR="00812C3B" w:rsidRPr="002C1B3C">
        <w:rPr>
          <w:rFonts w:ascii="Times New Roman" w:hAnsi="Times New Roman" w:cs="Times New Roman"/>
          <w:b/>
          <w:bCs/>
          <w:i/>
          <w:iCs/>
          <w:sz w:val="24"/>
          <w:szCs w:val="24"/>
          <w:shd w:val="clear" w:color="auto" w:fill="FFFFFF"/>
        </w:rPr>
        <w:t>xclusion</w:t>
      </w:r>
      <w:r w:rsidR="007F4617" w:rsidRPr="002C1B3C">
        <w:rPr>
          <w:rFonts w:ascii="Times New Roman" w:hAnsi="Times New Roman" w:cs="Times New Roman"/>
          <w:b/>
          <w:bCs/>
          <w:i/>
          <w:iCs/>
          <w:sz w:val="24"/>
          <w:szCs w:val="24"/>
          <w:shd w:val="clear" w:color="auto" w:fill="FFFFFF"/>
        </w:rPr>
        <w:t xml:space="preserve"> of </w:t>
      </w:r>
      <w:r w:rsidRPr="002C1B3C">
        <w:rPr>
          <w:rFonts w:ascii="Times New Roman" w:hAnsi="Times New Roman" w:cs="Times New Roman"/>
          <w:b/>
          <w:bCs/>
          <w:i/>
          <w:iCs/>
          <w:sz w:val="24"/>
          <w:szCs w:val="24"/>
          <w:shd w:val="clear" w:color="auto" w:fill="FFFFFF"/>
        </w:rPr>
        <w:t>H</w:t>
      </w:r>
      <w:r w:rsidR="007F4617" w:rsidRPr="002C1B3C">
        <w:rPr>
          <w:rFonts w:ascii="Times New Roman" w:hAnsi="Times New Roman" w:cs="Times New Roman"/>
          <w:b/>
          <w:bCs/>
          <w:i/>
          <w:iCs/>
          <w:sz w:val="24"/>
          <w:szCs w:val="24"/>
          <w:shd w:val="clear" w:color="auto" w:fill="FFFFFF"/>
        </w:rPr>
        <w:t xml:space="preserve">omeless </w:t>
      </w:r>
      <w:r w:rsidRPr="002C1B3C">
        <w:rPr>
          <w:rFonts w:ascii="Times New Roman" w:hAnsi="Times New Roman" w:cs="Times New Roman"/>
          <w:b/>
          <w:bCs/>
          <w:i/>
          <w:iCs/>
          <w:sz w:val="24"/>
          <w:szCs w:val="24"/>
          <w:shd w:val="clear" w:color="auto" w:fill="FFFFFF"/>
        </w:rPr>
        <w:t>P</w:t>
      </w:r>
      <w:r w:rsidR="007F4617" w:rsidRPr="002C1B3C">
        <w:rPr>
          <w:rFonts w:ascii="Times New Roman" w:hAnsi="Times New Roman" w:cs="Times New Roman"/>
          <w:b/>
          <w:bCs/>
          <w:i/>
          <w:iCs/>
          <w:sz w:val="24"/>
          <w:szCs w:val="24"/>
          <w:shd w:val="clear" w:color="auto" w:fill="FFFFFF"/>
        </w:rPr>
        <w:t>eople</w:t>
      </w:r>
    </w:p>
    <w:p w14:paraId="429CBFD1" w14:textId="667FF66E" w:rsidR="001B6D50" w:rsidRPr="002C1B3C" w:rsidRDefault="00D75632" w:rsidP="00843E46">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The s</w:t>
      </w:r>
      <w:r w:rsidR="00E54FA2" w:rsidRPr="002C1B3C">
        <w:rPr>
          <w:rFonts w:ascii="Times New Roman" w:hAnsi="Times New Roman" w:cs="Times New Roman"/>
          <w:sz w:val="24"/>
          <w:szCs w:val="24"/>
          <w:shd w:val="clear" w:color="auto" w:fill="FFFFFF"/>
        </w:rPr>
        <w:t>ocial</w:t>
      </w:r>
      <w:r w:rsidR="006D600F" w:rsidRPr="002C1B3C">
        <w:rPr>
          <w:rFonts w:ascii="Times New Roman" w:hAnsi="Times New Roman" w:cs="Times New Roman"/>
          <w:sz w:val="24"/>
          <w:szCs w:val="24"/>
          <w:shd w:val="clear" w:color="auto" w:fill="FFFFFF"/>
        </w:rPr>
        <w:t xml:space="preserve"> </w:t>
      </w:r>
      <w:r w:rsidR="00E54FA2" w:rsidRPr="002C1B3C">
        <w:rPr>
          <w:rFonts w:ascii="Times New Roman" w:hAnsi="Times New Roman" w:cs="Times New Roman"/>
          <w:sz w:val="24"/>
          <w:szCs w:val="24"/>
          <w:shd w:val="clear" w:color="auto" w:fill="FFFFFF"/>
        </w:rPr>
        <w:t>psychological</w:t>
      </w:r>
      <w:r w:rsidRPr="002C1B3C">
        <w:rPr>
          <w:rFonts w:ascii="Times New Roman" w:hAnsi="Times New Roman" w:cs="Times New Roman"/>
          <w:sz w:val="24"/>
          <w:szCs w:val="24"/>
          <w:shd w:val="clear" w:color="auto" w:fill="FFFFFF"/>
        </w:rPr>
        <w:t xml:space="preserve"> perspective defines</w:t>
      </w:r>
      <w:r w:rsidR="006E6D91" w:rsidRPr="002C1B3C">
        <w:rPr>
          <w:rFonts w:ascii="Times New Roman" w:hAnsi="Times New Roman" w:cs="Times New Roman"/>
          <w:sz w:val="24"/>
          <w:szCs w:val="24"/>
          <w:shd w:val="clear" w:color="auto" w:fill="FFFFFF"/>
        </w:rPr>
        <w:t xml:space="preserve"> </w:t>
      </w:r>
      <w:r w:rsidR="00812C3B" w:rsidRPr="002C1B3C">
        <w:rPr>
          <w:rFonts w:ascii="Times New Roman" w:hAnsi="Times New Roman" w:cs="Times New Roman"/>
          <w:sz w:val="24"/>
          <w:szCs w:val="24"/>
          <w:shd w:val="clear" w:color="auto" w:fill="FFFFFF"/>
        </w:rPr>
        <w:t xml:space="preserve">social exclusion as the experience of being </w:t>
      </w:r>
      <w:r w:rsidR="00D639D6" w:rsidRPr="002C1B3C">
        <w:rPr>
          <w:rFonts w:ascii="Times New Roman" w:hAnsi="Times New Roman" w:cs="Times New Roman"/>
          <w:sz w:val="24"/>
          <w:szCs w:val="24"/>
          <w:shd w:val="clear" w:color="auto" w:fill="FFFFFF"/>
        </w:rPr>
        <w:t>separated</w:t>
      </w:r>
      <w:r w:rsidR="00812C3B" w:rsidRPr="002C1B3C">
        <w:rPr>
          <w:rFonts w:ascii="Times New Roman" w:hAnsi="Times New Roman" w:cs="Times New Roman"/>
          <w:sz w:val="24"/>
          <w:szCs w:val="24"/>
          <w:shd w:val="clear" w:color="auto" w:fill="FFFFFF"/>
        </w:rPr>
        <w:t xml:space="preserve"> from others physically or emotionally</w:t>
      </w:r>
      <w:r w:rsidR="000B3ED6" w:rsidRPr="002C1B3C">
        <w:rPr>
          <w:rFonts w:ascii="Times New Roman" w:hAnsi="Times New Roman" w:cs="Times New Roman"/>
          <w:sz w:val="24"/>
          <w:szCs w:val="24"/>
          <w:shd w:val="clear" w:color="auto" w:fill="FFFFFF"/>
        </w:rPr>
        <w:t xml:space="preserve"> </w:t>
      </w:r>
      <w:r w:rsidR="00812C3B" w:rsidRPr="002C1B3C">
        <w:rPr>
          <w:rFonts w:ascii="Times New Roman" w:hAnsi="Times New Roman" w:cs="Times New Roman"/>
          <w:sz w:val="24"/>
          <w:szCs w:val="24"/>
          <w:shd w:val="clear" w:color="auto" w:fill="FFFFFF"/>
        </w:rPr>
        <w:t xml:space="preserve">(Riva &amp; Eck, 2016). </w:t>
      </w:r>
      <w:r w:rsidR="00305CCF" w:rsidRPr="002C1B3C">
        <w:rPr>
          <w:rFonts w:ascii="Times New Roman" w:hAnsi="Times New Roman" w:cs="Times New Roman"/>
          <w:sz w:val="24"/>
          <w:szCs w:val="24"/>
          <w:shd w:val="clear" w:color="auto" w:fill="FFFFFF"/>
        </w:rPr>
        <w:t xml:space="preserve">Daily episodes of social exclusion have been categorized into rejection- and ostracism-based </w:t>
      </w:r>
      <w:r w:rsidR="00660392" w:rsidRPr="002C1B3C">
        <w:rPr>
          <w:rFonts w:ascii="Times New Roman" w:hAnsi="Times New Roman" w:cs="Times New Roman"/>
          <w:sz w:val="24"/>
          <w:szCs w:val="24"/>
          <w:shd w:val="clear" w:color="auto" w:fill="FFFFFF"/>
        </w:rPr>
        <w:t>events</w:t>
      </w:r>
      <w:r w:rsidR="00305CCF" w:rsidRPr="002C1B3C">
        <w:rPr>
          <w:rFonts w:ascii="Times New Roman" w:hAnsi="Times New Roman" w:cs="Times New Roman"/>
          <w:sz w:val="24"/>
          <w:szCs w:val="24"/>
          <w:shd w:val="clear" w:color="auto" w:fill="FFFFFF"/>
        </w:rPr>
        <w:t xml:space="preserve"> (Wesselmann &amp; Williams, 2017). Rejection</w:t>
      </w:r>
      <w:r w:rsidR="00660392" w:rsidRPr="002C1B3C">
        <w:rPr>
          <w:rFonts w:ascii="Times New Roman" w:hAnsi="Times New Roman" w:cs="Times New Roman"/>
          <w:sz w:val="24"/>
          <w:szCs w:val="24"/>
          <w:shd w:val="clear" w:color="auto" w:fill="FFFFFF"/>
        </w:rPr>
        <w:t xml:space="preserve"> </w:t>
      </w:r>
      <w:r w:rsidR="00305CCF" w:rsidRPr="002C1B3C">
        <w:rPr>
          <w:rFonts w:ascii="Times New Roman" w:hAnsi="Times New Roman" w:cs="Times New Roman"/>
          <w:sz w:val="24"/>
          <w:szCs w:val="24"/>
          <w:shd w:val="clear" w:color="auto" w:fill="FFFFFF"/>
        </w:rPr>
        <w:t>occur</w:t>
      </w:r>
      <w:r w:rsidR="00660392" w:rsidRPr="002C1B3C">
        <w:rPr>
          <w:rFonts w:ascii="Times New Roman" w:hAnsi="Times New Roman" w:cs="Times New Roman"/>
          <w:sz w:val="24"/>
          <w:szCs w:val="24"/>
          <w:shd w:val="clear" w:color="auto" w:fill="FFFFFF"/>
        </w:rPr>
        <w:t>s</w:t>
      </w:r>
      <w:r w:rsidR="00305CCF" w:rsidRPr="002C1B3C">
        <w:rPr>
          <w:rFonts w:ascii="Times New Roman" w:hAnsi="Times New Roman" w:cs="Times New Roman"/>
          <w:sz w:val="24"/>
          <w:szCs w:val="24"/>
          <w:shd w:val="clear" w:color="auto" w:fill="FFFFFF"/>
        </w:rPr>
        <w:t xml:space="preserve"> when people receive direct negative attention from others</w:t>
      </w:r>
      <w:r w:rsidR="00660392" w:rsidRPr="002C1B3C">
        <w:rPr>
          <w:rFonts w:ascii="Times New Roman" w:hAnsi="Times New Roman" w:cs="Times New Roman"/>
          <w:sz w:val="24"/>
          <w:szCs w:val="24"/>
          <w:shd w:val="clear" w:color="auto" w:fill="FFFFFF"/>
        </w:rPr>
        <w:t xml:space="preserve">, as in cases of </w:t>
      </w:r>
      <w:r w:rsidR="00305CCF" w:rsidRPr="002C1B3C">
        <w:rPr>
          <w:rFonts w:ascii="Times New Roman" w:hAnsi="Times New Roman" w:cs="Times New Roman"/>
          <w:sz w:val="24"/>
          <w:szCs w:val="24"/>
          <w:shd w:val="clear" w:color="auto" w:fill="FFFFFF"/>
        </w:rPr>
        <w:t xml:space="preserve">discrimination, stigmatization, dehumanization, </w:t>
      </w:r>
      <w:r w:rsidR="004E1F60" w:rsidRPr="002C1B3C">
        <w:rPr>
          <w:rFonts w:ascii="Times New Roman" w:hAnsi="Times New Roman" w:cs="Times New Roman"/>
          <w:sz w:val="24"/>
          <w:szCs w:val="24"/>
          <w:shd w:val="clear" w:color="auto" w:fill="FFFFFF"/>
        </w:rPr>
        <w:t xml:space="preserve">or </w:t>
      </w:r>
      <w:r w:rsidR="00660392" w:rsidRPr="002C1B3C">
        <w:rPr>
          <w:rFonts w:ascii="Times New Roman" w:hAnsi="Times New Roman" w:cs="Times New Roman"/>
          <w:sz w:val="24"/>
          <w:szCs w:val="24"/>
          <w:shd w:val="clear" w:color="auto" w:fill="FFFFFF"/>
        </w:rPr>
        <w:t>micro</w:t>
      </w:r>
      <w:r w:rsidR="004E1F60" w:rsidRPr="002C1B3C">
        <w:rPr>
          <w:rFonts w:ascii="Times New Roman" w:hAnsi="Times New Roman" w:cs="Times New Roman"/>
          <w:sz w:val="24"/>
          <w:szCs w:val="24"/>
          <w:shd w:val="clear" w:color="auto" w:fill="FFFFFF"/>
        </w:rPr>
        <w:t>aggression (Andrighetto et al., 2016; Smart Richman et al., 2016; Sue et al., 2007). Differently, ostracism</w:t>
      </w:r>
      <w:r w:rsidR="004C49B4" w:rsidRPr="002C1B3C">
        <w:rPr>
          <w:rFonts w:ascii="Times New Roman" w:hAnsi="Times New Roman" w:cs="Times New Roman"/>
          <w:sz w:val="24"/>
          <w:szCs w:val="24"/>
          <w:shd w:val="clear" w:color="auto" w:fill="FFFFFF"/>
        </w:rPr>
        <w:t xml:space="preserve"> </w:t>
      </w:r>
      <w:r w:rsidR="004E1F60" w:rsidRPr="002C1B3C">
        <w:rPr>
          <w:rFonts w:ascii="Times New Roman" w:hAnsi="Times New Roman" w:cs="Times New Roman"/>
          <w:sz w:val="24"/>
          <w:szCs w:val="24"/>
          <w:shd w:val="clear" w:color="auto" w:fill="FFFFFF"/>
        </w:rPr>
        <w:t>consist</w:t>
      </w:r>
      <w:r w:rsidR="004C49B4" w:rsidRPr="002C1B3C">
        <w:rPr>
          <w:rFonts w:ascii="Times New Roman" w:hAnsi="Times New Roman" w:cs="Times New Roman"/>
          <w:sz w:val="24"/>
          <w:szCs w:val="24"/>
          <w:shd w:val="clear" w:color="auto" w:fill="FFFFFF"/>
        </w:rPr>
        <w:t>s</w:t>
      </w:r>
      <w:r w:rsidR="004E1F60" w:rsidRPr="002C1B3C">
        <w:rPr>
          <w:rFonts w:ascii="Times New Roman" w:hAnsi="Times New Roman" w:cs="Times New Roman"/>
          <w:sz w:val="24"/>
          <w:szCs w:val="24"/>
          <w:shd w:val="clear" w:color="auto" w:fill="FFFFFF"/>
        </w:rPr>
        <w:t xml:space="preserve"> in </w:t>
      </w:r>
      <w:r w:rsidR="00C5771C" w:rsidRPr="002C1B3C">
        <w:rPr>
          <w:rFonts w:ascii="Times New Roman" w:hAnsi="Times New Roman" w:cs="Times New Roman"/>
          <w:sz w:val="24"/>
          <w:szCs w:val="24"/>
          <w:shd w:val="clear" w:color="auto" w:fill="FFFFFF"/>
        </w:rPr>
        <w:t>not receiving attention</w:t>
      </w:r>
      <w:r w:rsidR="004E1F60" w:rsidRPr="002C1B3C">
        <w:rPr>
          <w:rFonts w:ascii="Times New Roman" w:hAnsi="Times New Roman" w:cs="Times New Roman"/>
          <w:sz w:val="24"/>
          <w:szCs w:val="24"/>
          <w:shd w:val="clear" w:color="auto" w:fill="FFFFFF"/>
        </w:rPr>
        <w:t xml:space="preserve"> </w:t>
      </w:r>
      <w:r w:rsidR="002D5ECE" w:rsidRPr="002C1B3C">
        <w:rPr>
          <w:rFonts w:ascii="Times New Roman" w:hAnsi="Times New Roman" w:cs="Times New Roman"/>
          <w:sz w:val="24"/>
          <w:szCs w:val="24"/>
          <w:shd w:val="clear" w:color="auto" w:fill="FFFFFF"/>
        </w:rPr>
        <w:t xml:space="preserve">from </w:t>
      </w:r>
      <w:r w:rsidR="004E1F60" w:rsidRPr="002C1B3C">
        <w:rPr>
          <w:rFonts w:ascii="Times New Roman" w:hAnsi="Times New Roman" w:cs="Times New Roman"/>
          <w:sz w:val="24"/>
          <w:szCs w:val="24"/>
          <w:shd w:val="clear" w:color="auto" w:fill="FFFFFF"/>
        </w:rPr>
        <w:t>others, as when one is</w:t>
      </w:r>
      <w:r w:rsidR="00D45030" w:rsidRPr="002C1B3C">
        <w:rPr>
          <w:rFonts w:ascii="Times New Roman" w:hAnsi="Times New Roman" w:cs="Times New Roman"/>
          <w:sz w:val="24"/>
          <w:szCs w:val="24"/>
          <w:shd w:val="clear" w:color="auto" w:fill="FFFFFF"/>
        </w:rPr>
        <w:t xml:space="preserve"> ignored,</w:t>
      </w:r>
      <w:r w:rsidR="004E1F60" w:rsidRPr="002C1B3C">
        <w:rPr>
          <w:rFonts w:ascii="Times New Roman" w:hAnsi="Times New Roman" w:cs="Times New Roman"/>
          <w:sz w:val="24"/>
          <w:szCs w:val="24"/>
          <w:shd w:val="clear" w:color="auto" w:fill="FFFFFF"/>
        </w:rPr>
        <w:t xml:space="preserve"> forgotten, unanswered, unspoken to, or not given eye contact (</w:t>
      </w:r>
      <w:proofErr w:type="spellStart"/>
      <w:r w:rsidR="004E1F60" w:rsidRPr="002C1B3C">
        <w:rPr>
          <w:rFonts w:ascii="Times New Roman" w:hAnsi="Times New Roman" w:cs="Times New Roman"/>
          <w:sz w:val="24"/>
          <w:szCs w:val="24"/>
          <w:shd w:val="clear" w:color="auto" w:fill="FFFFFF"/>
        </w:rPr>
        <w:t>Nezlek</w:t>
      </w:r>
      <w:proofErr w:type="spellEnd"/>
      <w:r w:rsidR="004E1F60" w:rsidRPr="002C1B3C">
        <w:rPr>
          <w:rFonts w:ascii="Times New Roman" w:hAnsi="Times New Roman" w:cs="Times New Roman"/>
          <w:sz w:val="24"/>
          <w:szCs w:val="24"/>
          <w:shd w:val="clear" w:color="auto" w:fill="FFFFFF"/>
        </w:rPr>
        <w:t xml:space="preserve"> et al., 2012; </w:t>
      </w:r>
      <w:r w:rsidR="00055C21" w:rsidRPr="002C1B3C">
        <w:rPr>
          <w:rFonts w:ascii="Times New Roman" w:hAnsi="Times New Roman" w:cs="Times New Roman"/>
          <w:sz w:val="24"/>
          <w:szCs w:val="24"/>
          <w:shd w:val="clear" w:color="auto" w:fill="FFFFFF"/>
        </w:rPr>
        <w:t xml:space="preserve">King &amp; </w:t>
      </w:r>
      <w:proofErr w:type="spellStart"/>
      <w:r w:rsidR="00055C21" w:rsidRPr="002C1B3C">
        <w:rPr>
          <w:rFonts w:ascii="Times New Roman" w:hAnsi="Times New Roman" w:cs="Times New Roman"/>
          <w:sz w:val="24"/>
          <w:szCs w:val="24"/>
          <w:shd w:val="clear" w:color="auto" w:fill="FFFFFF"/>
        </w:rPr>
        <w:t>Geise</w:t>
      </w:r>
      <w:proofErr w:type="spellEnd"/>
      <w:r w:rsidR="00055C21" w:rsidRPr="002C1B3C">
        <w:rPr>
          <w:rFonts w:ascii="Times New Roman" w:hAnsi="Times New Roman" w:cs="Times New Roman"/>
          <w:sz w:val="24"/>
          <w:szCs w:val="24"/>
          <w:shd w:val="clear" w:color="auto" w:fill="FFFFFF"/>
        </w:rPr>
        <w:t xml:space="preserve">, 2011; </w:t>
      </w:r>
      <w:proofErr w:type="spellStart"/>
      <w:r w:rsidR="00055C21" w:rsidRPr="002C1B3C">
        <w:rPr>
          <w:rFonts w:ascii="Times New Roman" w:hAnsi="Times New Roman" w:cs="Times New Roman"/>
          <w:sz w:val="24"/>
          <w:szCs w:val="24"/>
          <w:shd w:val="clear" w:color="auto" w:fill="FFFFFF"/>
        </w:rPr>
        <w:t>Dotan-Eliaz</w:t>
      </w:r>
      <w:proofErr w:type="spellEnd"/>
      <w:r w:rsidR="00055C21" w:rsidRPr="002C1B3C">
        <w:rPr>
          <w:rFonts w:ascii="Times New Roman" w:hAnsi="Times New Roman" w:cs="Times New Roman"/>
          <w:sz w:val="24"/>
          <w:szCs w:val="24"/>
          <w:shd w:val="clear" w:color="auto" w:fill="FFFFFF"/>
        </w:rPr>
        <w:t xml:space="preserve"> et al., 2009).</w:t>
      </w:r>
      <w:r w:rsidR="001B6D50" w:rsidRPr="002C1B3C">
        <w:rPr>
          <w:rFonts w:ascii="Times New Roman" w:hAnsi="Times New Roman" w:cs="Times New Roman"/>
          <w:sz w:val="24"/>
          <w:szCs w:val="24"/>
          <w:shd w:val="clear" w:color="auto" w:fill="FFFFFF"/>
        </w:rPr>
        <w:t xml:space="preserve"> </w:t>
      </w:r>
    </w:p>
    <w:p w14:paraId="721CB175" w14:textId="1B49AC13" w:rsidR="001B6D50" w:rsidRPr="002C1B3C" w:rsidRDefault="001B6D50" w:rsidP="001B6D50">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Homeless people are often victims of interpersonal episodes of social exclusion. </w:t>
      </w:r>
      <w:r w:rsidR="00186B22" w:rsidRPr="002C1B3C">
        <w:rPr>
          <w:rFonts w:ascii="Times New Roman" w:hAnsi="Times New Roman" w:cs="Times New Roman"/>
          <w:sz w:val="24"/>
          <w:szCs w:val="24"/>
          <w:shd w:val="clear" w:color="auto" w:fill="FFFFFF"/>
        </w:rPr>
        <w:t>Research investigating homeless people’s experience of interpersonal exclusion –</w:t>
      </w:r>
      <w:r w:rsidR="00186B22" w:rsidRPr="002C1B3C">
        <w:rPr>
          <w:rFonts w:ascii="Times New Roman" w:hAnsi="Times New Roman" w:cs="Times New Roman"/>
          <w:sz w:val="24"/>
          <w:szCs w:val="24"/>
          <w:shd w:val="clear" w:color="auto" w:fill="FFFFFF"/>
        </w:rPr>
        <w:softHyphen/>
        <w:t xml:space="preserve"> although scarce – showed that they are likely to be discriminated against due to their homeless status from multiple sources (police, family; Milburn et al., 2006</w:t>
      </w:r>
      <w:r w:rsidR="00831B64" w:rsidRPr="002C1B3C">
        <w:rPr>
          <w:rFonts w:ascii="Times New Roman" w:hAnsi="Times New Roman" w:cs="Times New Roman"/>
          <w:sz w:val="24"/>
          <w:szCs w:val="24"/>
          <w:shd w:val="clear" w:color="auto" w:fill="FFFFFF"/>
        </w:rPr>
        <w:t xml:space="preserve">) </w:t>
      </w:r>
      <w:r w:rsidR="00E744BC" w:rsidRPr="002C1B3C">
        <w:rPr>
          <w:rFonts w:ascii="Times New Roman" w:hAnsi="Times New Roman" w:cs="Times New Roman"/>
          <w:sz w:val="24"/>
          <w:szCs w:val="24"/>
          <w:shd w:val="clear" w:color="auto" w:fill="FFFFFF"/>
        </w:rPr>
        <w:t>with negative repercussions for</w:t>
      </w:r>
      <w:r w:rsidR="00186B22" w:rsidRPr="002C1B3C">
        <w:rPr>
          <w:rFonts w:ascii="Times New Roman" w:hAnsi="Times New Roman" w:cs="Times New Roman"/>
          <w:sz w:val="24"/>
          <w:szCs w:val="24"/>
          <w:shd w:val="clear" w:color="auto" w:fill="FFFFFF"/>
        </w:rPr>
        <w:t xml:space="preserve"> well-being (Johnston</w:t>
      </w:r>
      <w:r w:rsidR="008214D5" w:rsidRPr="002C1B3C">
        <w:rPr>
          <w:rFonts w:ascii="Times New Roman" w:hAnsi="Times New Roman" w:cs="Times New Roman"/>
          <w:sz w:val="24"/>
          <w:szCs w:val="24"/>
          <w:shd w:val="clear" w:color="auto" w:fill="FFFFFF"/>
        </w:rPr>
        <w:t>e</w:t>
      </w:r>
      <w:r w:rsidR="00186B22" w:rsidRPr="002C1B3C">
        <w:rPr>
          <w:rFonts w:ascii="Times New Roman" w:hAnsi="Times New Roman" w:cs="Times New Roman"/>
          <w:sz w:val="24"/>
          <w:szCs w:val="24"/>
          <w:shd w:val="clear" w:color="auto" w:fill="FFFFFF"/>
        </w:rPr>
        <w:t xml:space="preserve"> et al., 2015). </w:t>
      </w:r>
      <w:r w:rsidR="00E744BC" w:rsidRPr="002C1B3C">
        <w:rPr>
          <w:rFonts w:ascii="Times New Roman" w:hAnsi="Times New Roman" w:cs="Times New Roman"/>
          <w:sz w:val="24"/>
          <w:szCs w:val="24"/>
          <w:shd w:val="clear" w:color="auto" w:fill="FFFFFF"/>
        </w:rPr>
        <w:t xml:space="preserve">Daily discrimination and the overall perception of </w:t>
      </w:r>
      <w:r w:rsidR="00034FB6" w:rsidRPr="002C1B3C">
        <w:rPr>
          <w:rFonts w:ascii="Times New Roman" w:hAnsi="Times New Roman" w:cs="Times New Roman"/>
          <w:sz w:val="24"/>
          <w:szCs w:val="24"/>
          <w:shd w:val="clear" w:color="auto" w:fill="FFFFFF"/>
        </w:rPr>
        <w:t>exclu</w:t>
      </w:r>
      <w:r w:rsidR="00D75632" w:rsidRPr="002C1B3C">
        <w:rPr>
          <w:rFonts w:ascii="Times New Roman" w:hAnsi="Times New Roman" w:cs="Times New Roman"/>
          <w:sz w:val="24"/>
          <w:szCs w:val="24"/>
          <w:shd w:val="clear" w:color="auto" w:fill="FFFFFF"/>
        </w:rPr>
        <w:t>sion</w:t>
      </w:r>
      <w:r w:rsidR="00E744BC" w:rsidRPr="002C1B3C">
        <w:rPr>
          <w:rFonts w:ascii="Times New Roman" w:hAnsi="Times New Roman" w:cs="Times New Roman"/>
          <w:sz w:val="24"/>
          <w:szCs w:val="24"/>
          <w:shd w:val="clear" w:color="auto" w:fill="FFFFFF"/>
        </w:rPr>
        <w:t xml:space="preserve"> were related to depressive symptoms and threat</w:t>
      </w:r>
      <w:r w:rsidR="006E6D91" w:rsidRPr="002C1B3C">
        <w:rPr>
          <w:rFonts w:ascii="Times New Roman" w:hAnsi="Times New Roman" w:cs="Times New Roman"/>
          <w:sz w:val="24"/>
          <w:szCs w:val="24"/>
          <w:shd w:val="clear" w:color="auto" w:fill="FFFFFF"/>
        </w:rPr>
        <w:t>s</w:t>
      </w:r>
      <w:r w:rsidR="00E744BC" w:rsidRPr="002C1B3C">
        <w:rPr>
          <w:rFonts w:ascii="Times New Roman" w:hAnsi="Times New Roman" w:cs="Times New Roman"/>
          <w:sz w:val="24"/>
          <w:szCs w:val="24"/>
          <w:shd w:val="clear" w:color="auto" w:fill="FFFFFF"/>
        </w:rPr>
        <w:t xml:space="preserve"> to </w:t>
      </w:r>
      <w:r w:rsidR="00667575" w:rsidRPr="002C1B3C">
        <w:rPr>
          <w:rFonts w:ascii="Times New Roman" w:hAnsi="Times New Roman" w:cs="Times New Roman"/>
          <w:sz w:val="24"/>
          <w:szCs w:val="24"/>
          <w:shd w:val="clear" w:color="auto" w:fill="FFFFFF"/>
        </w:rPr>
        <w:t xml:space="preserve">fundamental </w:t>
      </w:r>
      <w:r w:rsidR="00E744BC" w:rsidRPr="002C1B3C">
        <w:rPr>
          <w:rFonts w:ascii="Times New Roman" w:hAnsi="Times New Roman" w:cs="Times New Roman"/>
          <w:sz w:val="24"/>
          <w:szCs w:val="24"/>
          <w:shd w:val="clear" w:color="auto" w:fill="FFFFFF"/>
        </w:rPr>
        <w:t xml:space="preserve">needs </w:t>
      </w:r>
      <w:r w:rsidR="00034FB6" w:rsidRPr="002C1B3C">
        <w:rPr>
          <w:rFonts w:ascii="Times New Roman" w:hAnsi="Times New Roman" w:cs="Times New Roman"/>
          <w:sz w:val="24"/>
          <w:szCs w:val="24"/>
          <w:shd w:val="clear" w:color="auto" w:fill="FFFFFF"/>
        </w:rPr>
        <w:t>of</w:t>
      </w:r>
      <w:r w:rsidR="00E744BC" w:rsidRPr="002C1B3C">
        <w:rPr>
          <w:rFonts w:ascii="Times New Roman" w:hAnsi="Times New Roman" w:cs="Times New Roman"/>
          <w:sz w:val="24"/>
          <w:szCs w:val="24"/>
          <w:shd w:val="clear" w:color="auto" w:fill="FFFFFF"/>
        </w:rPr>
        <w:t xml:space="preserve"> belonging, self-esteem, control, and meaningful existence (Van </w:t>
      </w:r>
      <w:proofErr w:type="spellStart"/>
      <w:r w:rsidR="00E744BC" w:rsidRPr="002C1B3C">
        <w:rPr>
          <w:rFonts w:ascii="Times New Roman" w:hAnsi="Times New Roman" w:cs="Times New Roman"/>
          <w:sz w:val="24"/>
          <w:szCs w:val="24"/>
          <w:shd w:val="clear" w:color="auto" w:fill="FFFFFF"/>
        </w:rPr>
        <w:t>Zalk</w:t>
      </w:r>
      <w:proofErr w:type="spellEnd"/>
      <w:r w:rsidR="00E744BC" w:rsidRPr="002C1B3C">
        <w:rPr>
          <w:rFonts w:ascii="Times New Roman" w:hAnsi="Times New Roman" w:cs="Times New Roman"/>
          <w:sz w:val="24"/>
          <w:szCs w:val="24"/>
          <w:shd w:val="clear" w:color="auto" w:fill="FFFFFF"/>
        </w:rPr>
        <w:t xml:space="preserve"> &amp; Smith, 2019). </w:t>
      </w:r>
    </w:p>
    <w:p w14:paraId="4C50C3B0" w14:textId="1669757F" w:rsidR="0082235C" w:rsidRPr="002C1B3C" w:rsidRDefault="00660392" w:rsidP="007C441F">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Theoretically</w:t>
      </w:r>
      <w:r w:rsidR="00ED0151" w:rsidRPr="002C1B3C">
        <w:rPr>
          <w:rFonts w:ascii="Times New Roman" w:hAnsi="Times New Roman" w:cs="Times New Roman"/>
          <w:sz w:val="24"/>
          <w:szCs w:val="24"/>
          <w:shd w:val="clear" w:color="auto" w:fill="FFFFFF"/>
        </w:rPr>
        <w:t xml:space="preserve">, </w:t>
      </w:r>
      <w:r w:rsidR="00672FB6" w:rsidRPr="002C1B3C">
        <w:rPr>
          <w:rFonts w:ascii="Times New Roman" w:hAnsi="Times New Roman" w:cs="Times New Roman"/>
          <w:sz w:val="24"/>
          <w:szCs w:val="24"/>
          <w:shd w:val="clear" w:color="auto" w:fill="FFFFFF"/>
        </w:rPr>
        <w:t xml:space="preserve">the Temporal Need-Threat Model of Ostracism (Williams, 2009) may </w:t>
      </w:r>
      <w:r w:rsidR="00ED0151" w:rsidRPr="002C1B3C">
        <w:rPr>
          <w:rFonts w:ascii="Times New Roman" w:hAnsi="Times New Roman" w:cs="Times New Roman"/>
          <w:sz w:val="24"/>
          <w:szCs w:val="24"/>
          <w:shd w:val="clear" w:color="auto" w:fill="FFFFFF"/>
        </w:rPr>
        <w:t xml:space="preserve">account for the long-term psychological consequences of </w:t>
      </w:r>
      <w:r w:rsidR="00AB0AAF" w:rsidRPr="002C1B3C">
        <w:rPr>
          <w:rFonts w:ascii="Times New Roman" w:hAnsi="Times New Roman" w:cs="Times New Roman"/>
          <w:sz w:val="24"/>
          <w:szCs w:val="24"/>
          <w:shd w:val="clear" w:color="auto" w:fill="FFFFFF"/>
        </w:rPr>
        <w:t xml:space="preserve">interpersonal </w:t>
      </w:r>
      <w:r w:rsidR="00ED0151" w:rsidRPr="002C1B3C">
        <w:rPr>
          <w:rFonts w:ascii="Times New Roman" w:hAnsi="Times New Roman" w:cs="Times New Roman"/>
          <w:sz w:val="24"/>
          <w:szCs w:val="24"/>
          <w:shd w:val="clear" w:color="auto" w:fill="FFFFFF"/>
        </w:rPr>
        <w:t>social exclusion. The model focuses on th</w:t>
      </w:r>
      <w:r w:rsidR="00B03B14" w:rsidRPr="002C1B3C">
        <w:rPr>
          <w:rFonts w:ascii="Times New Roman" w:hAnsi="Times New Roman" w:cs="Times New Roman"/>
          <w:sz w:val="24"/>
          <w:szCs w:val="24"/>
          <w:shd w:val="clear" w:color="auto" w:fill="FFFFFF"/>
        </w:rPr>
        <w:t>re</w:t>
      </w:r>
      <w:r w:rsidR="00ED0151" w:rsidRPr="002C1B3C">
        <w:rPr>
          <w:rFonts w:ascii="Times New Roman" w:hAnsi="Times New Roman" w:cs="Times New Roman"/>
          <w:sz w:val="24"/>
          <w:szCs w:val="24"/>
          <w:shd w:val="clear" w:color="auto" w:fill="FFFFFF"/>
        </w:rPr>
        <w:t>e</w:t>
      </w:r>
      <w:r w:rsidR="00B03B14" w:rsidRPr="002C1B3C">
        <w:rPr>
          <w:rFonts w:ascii="Times New Roman" w:hAnsi="Times New Roman" w:cs="Times New Roman"/>
          <w:sz w:val="24"/>
          <w:szCs w:val="24"/>
          <w:shd w:val="clear" w:color="auto" w:fill="FFFFFF"/>
        </w:rPr>
        <w:t xml:space="preserve"> stages of</w:t>
      </w:r>
      <w:r w:rsidR="00ED0151" w:rsidRPr="002C1B3C">
        <w:rPr>
          <w:rFonts w:ascii="Times New Roman" w:hAnsi="Times New Roman" w:cs="Times New Roman"/>
          <w:sz w:val="24"/>
          <w:szCs w:val="24"/>
          <w:shd w:val="clear" w:color="auto" w:fill="FFFFFF"/>
        </w:rPr>
        <w:t xml:space="preserve"> individuals’ re</w:t>
      </w:r>
      <w:r w:rsidR="00B03B14" w:rsidRPr="002C1B3C">
        <w:rPr>
          <w:rFonts w:ascii="Times New Roman" w:hAnsi="Times New Roman" w:cs="Times New Roman"/>
          <w:sz w:val="24"/>
          <w:szCs w:val="24"/>
          <w:shd w:val="clear" w:color="auto" w:fill="FFFFFF"/>
        </w:rPr>
        <w:t>s</w:t>
      </w:r>
      <w:r w:rsidR="00ED0151" w:rsidRPr="002C1B3C">
        <w:rPr>
          <w:rFonts w:ascii="Times New Roman" w:hAnsi="Times New Roman" w:cs="Times New Roman"/>
          <w:sz w:val="24"/>
          <w:szCs w:val="24"/>
          <w:shd w:val="clear" w:color="auto" w:fill="FFFFFF"/>
        </w:rPr>
        <w:t>ponses to social exclusion while unfold</w:t>
      </w:r>
      <w:r w:rsidR="00E744BC" w:rsidRPr="002C1B3C">
        <w:rPr>
          <w:rFonts w:ascii="Times New Roman" w:hAnsi="Times New Roman" w:cs="Times New Roman"/>
          <w:sz w:val="24"/>
          <w:szCs w:val="24"/>
          <w:shd w:val="clear" w:color="auto" w:fill="FFFFFF"/>
        </w:rPr>
        <w:t>ing</w:t>
      </w:r>
      <w:r w:rsidR="00ED0151" w:rsidRPr="002C1B3C">
        <w:rPr>
          <w:rFonts w:ascii="Times New Roman" w:hAnsi="Times New Roman" w:cs="Times New Roman"/>
          <w:sz w:val="24"/>
          <w:szCs w:val="24"/>
          <w:shd w:val="clear" w:color="auto" w:fill="FFFFFF"/>
        </w:rPr>
        <w:t xml:space="preserve"> over time. </w:t>
      </w:r>
      <w:r w:rsidR="00B03B14" w:rsidRPr="002C1B3C">
        <w:rPr>
          <w:rFonts w:ascii="Times New Roman" w:hAnsi="Times New Roman" w:cs="Times New Roman"/>
          <w:sz w:val="24"/>
          <w:szCs w:val="24"/>
          <w:shd w:val="clear" w:color="auto" w:fill="FFFFFF"/>
        </w:rPr>
        <w:t xml:space="preserve">In the first </w:t>
      </w:r>
      <w:r w:rsidR="00B03B14" w:rsidRPr="002C1B3C">
        <w:rPr>
          <w:rFonts w:ascii="Times New Roman" w:hAnsi="Times New Roman" w:cs="Times New Roman"/>
          <w:i/>
          <w:iCs/>
          <w:sz w:val="24"/>
          <w:szCs w:val="24"/>
          <w:shd w:val="clear" w:color="auto" w:fill="FFFFFF"/>
        </w:rPr>
        <w:lastRenderedPageBreak/>
        <w:t xml:space="preserve">reflexive </w:t>
      </w:r>
      <w:r w:rsidR="00B03B14" w:rsidRPr="002C1B3C">
        <w:rPr>
          <w:rFonts w:ascii="Times New Roman" w:hAnsi="Times New Roman" w:cs="Times New Roman"/>
          <w:sz w:val="24"/>
          <w:szCs w:val="24"/>
          <w:shd w:val="clear" w:color="auto" w:fill="FFFFFF"/>
        </w:rPr>
        <w:t>stage, victims of social exclusion experience negative emotions and a threat to th</w:t>
      </w:r>
      <w:r w:rsidR="00667575" w:rsidRPr="002C1B3C">
        <w:rPr>
          <w:rFonts w:ascii="Times New Roman" w:hAnsi="Times New Roman" w:cs="Times New Roman"/>
          <w:sz w:val="24"/>
          <w:szCs w:val="24"/>
          <w:shd w:val="clear" w:color="auto" w:fill="FFFFFF"/>
        </w:rPr>
        <w:t>eir fundamental psychological needs</w:t>
      </w:r>
      <w:r w:rsidR="005B7D40" w:rsidRPr="002C1B3C">
        <w:rPr>
          <w:rFonts w:ascii="Times New Roman" w:hAnsi="Times New Roman" w:cs="Times New Roman"/>
          <w:sz w:val="24"/>
          <w:szCs w:val="24"/>
          <w:shd w:val="clear" w:color="auto" w:fill="FFFFFF"/>
        </w:rPr>
        <w:t xml:space="preserve"> (belonging, self-esteem, control, </w:t>
      </w:r>
      <w:r w:rsidR="002D5ECE" w:rsidRPr="002C1B3C">
        <w:rPr>
          <w:rFonts w:ascii="Times New Roman" w:hAnsi="Times New Roman" w:cs="Times New Roman"/>
          <w:sz w:val="24"/>
          <w:szCs w:val="24"/>
          <w:shd w:val="clear" w:color="auto" w:fill="FFFFFF"/>
        </w:rPr>
        <w:t xml:space="preserve">and </w:t>
      </w:r>
      <w:r w:rsidR="005B7D40" w:rsidRPr="002C1B3C">
        <w:rPr>
          <w:rFonts w:ascii="Times New Roman" w:hAnsi="Times New Roman" w:cs="Times New Roman"/>
          <w:sz w:val="24"/>
          <w:szCs w:val="24"/>
          <w:shd w:val="clear" w:color="auto" w:fill="FFFFFF"/>
        </w:rPr>
        <w:t>meaningful existence)</w:t>
      </w:r>
      <w:r w:rsidR="00B03B14" w:rsidRPr="002C1B3C">
        <w:rPr>
          <w:rFonts w:ascii="Times New Roman" w:hAnsi="Times New Roman" w:cs="Times New Roman"/>
          <w:sz w:val="24"/>
          <w:szCs w:val="24"/>
          <w:shd w:val="clear" w:color="auto" w:fill="FFFFFF"/>
        </w:rPr>
        <w:t xml:space="preserve">. </w:t>
      </w:r>
      <w:r w:rsidR="00672FB6" w:rsidRPr="002C1B3C">
        <w:rPr>
          <w:rFonts w:ascii="Times New Roman" w:hAnsi="Times New Roman" w:cs="Times New Roman"/>
          <w:sz w:val="24"/>
          <w:szCs w:val="24"/>
          <w:shd w:val="clear" w:color="auto" w:fill="FFFFFF"/>
        </w:rPr>
        <w:t>I</w:t>
      </w:r>
      <w:r w:rsidR="00B03B14" w:rsidRPr="002C1B3C">
        <w:rPr>
          <w:rFonts w:ascii="Times New Roman" w:hAnsi="Times New Roman" w:cs="Times New Roman"/>
          <w:sz w:val="24"/>
          <w:szCs w:val="24"/>
          <w:shd w:val="clear" w:color="auto" w:fill="FFFFFF"/>
        </w:rPr>
        <w:t xml:space="preserve">n the </w:t>
      </w:r>
      <w:r w:rsidR="00672FB6" w:rsidRPr="002C1B3C">
        <w:rPr>
          <w:rFonts w:ascii="Times New Roman" w:hAnsi="Times New Roman" w:cs="Times New Roman"/>
          <w:sz w:val="24"/>
          <w:szCs w:val="24"/>
          <w:shd w:val="clear" w:color="auto" w:fill="FFFFFF"/>
        </w:rPr>
        <w:t xml:space="preserve">following </w:t>
      </w:r>
      <w:r w:rsidR="00B03B14" w:rsidRPr="002C1B3C">
        <w:rPr>
          <w:rFonts w:ascii="Times New Roman" w:hAnsi="Times New Roman" w:cs="Times New Roman"/>
          <w:i/>
          <w:iCs/>
          <w:sz w:val="24"/>
          <w:szCs w:val="24"/>
          <w:shd w:val="clear" w:color="auto" w:fill="FFFFFF"/>
        </w:rPr>
        <w:t xml:space="preserve">reflective </w:t>
      </w:r>
      <w:r w:rsidR="00B03B14" w:rsidRPr="002C1B3C">
        <w:rPr>
          <w:rFonts w:ascii="Times New Roman" w:hAnsi="Times New Roman" w:cs="Times New Roman"/>
          <w:sz w:val="24"/>
          <w:szCs w:val="24"/>
          <w:shd w:val="clear" w:color="auto" w:fill="FFFFFF"/>
        </w:rPr>
        <w:t xml:space="preserve">stage, individuals </w:t>
      </w:r>
      <w:r w:rsidR="00E744BC" w:rsidRPr="002C1B3C">
        <w:rPr>
          <w:rFonts w:ascii="Times New Roman" w:hAnsi="Times New Roman" w:cs="Times New Roman"/>
          <w:sz w:val="24"/>
          <w:szCs w:val="24"/>
          <w:shd w:val="clear" w:color="auto" w:fill="FFFFFF"/>
        </w:rPr>
        <w:t>re</w:t>
      </w:r>
      <w:r w:rsidR="00B03B14" w:rsidRPr="002C1B3C">
        <w:rPr>
          <w:rFonts w:ascii="Times New Roman" w:hAnsi="Times New Roman" w:cs="Times New Roman"/>
          <w:sz w:val="24"/>
          <w:szCs w:val="24"/>
          <w:shd w:val="clear" w:color="auto" w:fill="FFFFFF"/>
        </w:rPr>
        <w:t xml:space="preserve">act </w:t>
      </w:r>
      <w:proofErr w:type="spellStart"/>
      <w:r w:rsidR="00B03B14" w:rsidRPr="002C1B3C">
        <w:rPr>
          <w:rFonts w:ascii="Times New Roman" w:hAnsi="Times New Roman" w:cs="Times New Roman"/>
          <w:sz w:val="24"/>
          <w:szCs w:val="24"/>
          <w:shd w:val="clear" w:color="auto" w:fill="FFFFFF"/>
        </w:rPr>
        <w:t>prosocially</w:t>
      </w:r>
      <w:proofErr w:type="spellEnd"/>
      <w:r w:rsidR="00B03B14" w:rsidRPr="002C1B3C">
        <w:rPr>
          <w:rFonts w:ascii="Times New Roman" w:hAnsi="Times New Roman" w:cs="Times New Roman"/>
          <w:sz w:val="24"/>
          <w:szCs w:val="24"/>
          <w:shd w:val="clear" w:color="auto" w:fill="FFFFFF"/>
        </w:rPr>
        <w:t xml:space="preserve"> or antisocially toward the source of exclusion or </w:t>
      </w:r>
      <w:r w:rsidR="00672FB6" w:rsidRPr="002C1B3C">
        <w:rPr>
          <w:rFonts w:ascii="Times New Roman" w:hAnsi="Times New Roman" w:cs="Times New Roman"/>
          <w:sz w:val="24"/>
          <w:szCs w:val="24"/>
          <w:shd w:val="clear" w:color="auto" w:fill="FFFFFF"/>
        </w:rPr>
        <w:t xml:space="preserve">by seeking </w:t>
      </w:r>
      <w:r w:rsidR="00B03B14" w:rsidRPr="002C1B3C">
        <w:rPr>
          <w:rFonts w:ascii="Times New Roman" w:hAnsi="Times New Roman" w:cs="Times New Roman"/>
          <w:sz w:val="24"/>
          <w:szCs w:val="24"/>
          <w:shd w:val="clear" w:color="auto" w:fill="FFFFFF"/>
        </w:rPr>
        <w:t>solitude to recover their threatened needs and emotions (Ren et al., 202</w:t>
      </w:r>
      <w:r w:rsidR="00B01569" w:rsidRPr="002C1B3C">
        <w:rPr>
          <w:rFonts w:ascii="Times New Roman" w:hAnsi="Times New Roman" w:cs="Times New Roman"/>
          <w:sz w:val="24"/>
          <w:szCs w:val="24"/>
          <w:shd w:val="clear" w:color="auto" w:fill="FFFFFF"/>
        </w:rPr>
        <w:t>1</w:t>
      </w:r>
      <w:r w:rsidR="00B03B14" w:rsidRPr="002C1B3C">
        <w:rPr>
          <w:rFonts w:ascii="Times New Roman" w:hAnsi="Times New Roman" w:cs="Times New Roman"/>
          <w:sz w:val="24"/>
          <w:szCs w:val="24"/>
          <w:shd w:val="clear" w:color="auto" w:fill="FFFFFF"/>
        </w:rPr>
        <w:t xml:space="preserve">). </w:t>
      </w:r>
      <w:r w:rsidR="007A782B" w:rsidRPr="002C1B3C">
        <w:rPr>
          <w:rFonts w:ascii="Times New Roman" w:hAnsi="Times New Roman" w:cs="Times New Roman"/>
          <w:sz w:val="24"/>
          <w:szCs w:val="24"/>
          <w:shd w:val="clear" w:color="auto" w:fill="FFFFFF"/>
        </w:rPr>
        <w:t xml:space="preserve">If social exclusion persists over time and people fail to recover their needs, they will enter the </w:t>
      </w:r>
      <w:r w:rsidR="007A782B" w:rsidRPr="002C1B3C">
        <w:rPr>
          <w:rFonts w:ascii="Times New Roman" w:hAnsi="Times New Roman" w:cs="Times New Roman"/>
          <w:i/>
          <w:iCs/>
          <w:sz w:val="24"/>
          <w:szCs w:val="24"/>
          <w:shd w:val="clear" w:color="auto" w:fill="FFFFFF"/>
        </w:rPr>
        <w:t xml:space="preserve">resignation </w:t>
      </w:r>
      <w:r w:rsidR="007A782B" w:rsidRPr="002C1B3C">
        <w:rPr>
          <w:rFonts w:ascii="Times New Roman" w:hAnsi="Times New Roman" w:cs="Times New Roman"/>
          <w:sz w:val="24"/>
          <w:szCs w:val="24"/>
          <w:shd w:val="clear" w:color="auto" w:fill="FFFFFF"/>
        </w:rPr>
        <w:t xml:space="preserve">stage, characterized by chronic feelings of depression, unworthiness, alienation, and helplessness. </w:t>
      </w:r>
    </w:p>
    <w:p w14:paraId="096E5AC2" w14:textId="4D4146A6" w:rsidR="005B7D40" w:rsidRPr="002C1B3C" w:rsidRDefault="002B1014" w:rsidP="007C441F">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The resignation stage has received the least empirical attention due to the methodological challenges </w:t>
      </w:r>
      <w:r w:rsidR="00693B71" w:rsidRPr="002C1B3C">
        <w:rPr>
          <w:rFonts w:ascii="Times New Roman" w:hAnsi="Times New Roman" w:cs="Times New Roman"/>
          <w:sz w:val="24"/>
          <w:szCs w:val="24"/>
          <w:shd w:val="clear" w:color="auto" w:fill="FFFFFF"/>
        </w:rPr>
        <w:t>of</w:t>
      </w:r>
      <w:r w:rsidRPr="002C1B3C">
        <w:rPr>
          <w:rFonts w:ascii="Times New Roman" w:hAnsi="Times New Roman" w:cs="Times New Roman"/>
          <w:sz w:val="24"/>
          <w:szCs w:val="24"/>
          <w:shd w:val="clear" w:color="auto" w:fill="FFFFFF"/>
        </w:rPr>
        <w:t xml:space="preserve"> measuring persistent social exclusion in general or marginalized populations (Wesselmann &amp; Williams, 2017). </w:t>
      </w:r>
      <w:r w:rsidR="00FC7032" w:rsidRPr="002C1B3C">
        <w:rPr>
          <w:rFonts w:ascii="Times New Roman" w:hAnsi="Times New Roman" w:cs="Times New Roman"/>
          <w:sz w:val="24"/>
          <w:szCs w:val="24"/>
          <w:shd w:val="clear" w:color="auto" w:fill="FFFFFF"/>
        </w:rPr>
        <w:t xml:space="preserve">Also, research has largely neglected the investigation of risk and protective factors </w:t>
      </w:r>
      <w:r w:rsidR="00C227B7" w:rsidRPr="002C1B3C">
        <w:rPr>
          <w:rFonts w:ascii="Times New Roman" w:hAnsi="Times New Roman" w:cs="Times New Roman"/>
          <w:sz w:val="24"/>
          <w:szCs w:val="24"/>
          <w:shd w:val="clear" w:color="auto" w:fill="FFFFFF"/>
        </w:rPr>
        <w:t>facilitating or hindering entry in</w:t>
      </w:r>
      <w:r w:rsidR="00EB7D98" w:rsidRPr="002C1B3C">
        <w:rPr>
          <w:rFonts w:ascii="Times New Roman" w:hAnsi="Times New Roman" w:cs="Times New Roman"/>
          <w:sz w:val="24"/>
          <w:szCs w:val="24"/>
          <w:shd w:val="clear" w:color="auto" w:fill="FFFFFF"/>
        </w:rPr>
        <w:t>to</w:t>
      </w:r>
      <w:r w:rsidR="00FC7032" w:rsidRPr="002C1B3C">
        <w:rPr>
          <w:rFonts w:ascii="Times New Roman" w:hAnsi="Times New Roman" w:cs="Times New Roman"/>
          <w:sz w:val="24"/>
          <w:szCs w:val="24"/>
          <w:shd w:val="clear" w:color="auto" w:fill="FFFFFF"/>
        </w:rPr>
        <w:t xml:space="preserve"> the resignation stage.</w:t>
      </w:r>
      <w:r w:rsidR="00D42B87" w:rsidRPr="002C1B3C">
        <w:rPr>
          <w:rFonts w:ascii="Times New Roman" w:hAnsi="Times New Roman" w:cs="Times New Roman"/>
          <w:sz w:val="24"/>
          <w:szCs w:val="24"/>
          <w:shd w:val="clear" w:color="auto" w:fill="FFFFFF"/>
        </w:rPr>
        <w:t xml:space="preserve"> </w:t>
      </w:r>
      <w:r w:rsidR="00D75632" w:rsidRPr="002C1B3C">
        <w:rPr>
          <w:rFonts w:ascii="Times New Roman" w:hAnsi="Times New Roman" w:cs="Times New Roman"/>
          <w:sz w:val="24"/>
          <w:szCs w:val="24"/>
          <w:shd w:val="clear" w:color="auto" w:fill="FFFFFF"/>
        </w:rPr>
        <w:t>E</w:t>
      </w:r>
      <w:r w:rsidR="00D42B87" w:rsidRPr="002C1B3C">
        <w:rPr>
          <w:rFonts w:ascii="Times New Roman" w:hAnsi="Times New Roman" w:cs="Times New Roman"/>
          <w:sz w:val="24"/>
          <w:szCs w:val="24"/>
          <w:shd w:val="clear" w:color="auto" w:fill="FFFFFF"/>
        </w:rPr>
        <w:t>merging findings supported the persistent exclusion-resignation link in the general population (</w:t>
      </w:r>
      <w:proofErr w:type="spellStart"/>
      <w:r w:rsidR="00D42B87" w:rsidRPr="002C1B3C">
        <w:rPr>
          <w:rFonts w:ascii="Times New Roman" w:hAnsi="Times New Roman" w:cs="Times New Roman"/>
          <w:sz w:val="24"/>
          <w:szCs w:val="24"/>
          <w:shd w:val="clear" w:color="auto" w:fill="FFFFFF"/>
        </w:rPr>
        <w:t>Rudert</w:t>
      </w:r>
      <w:proofErr w:type="spellEnd"/>
      <w:r w:rsidR="00D42B87" w:rsidRPr="002C1B3C">
        <w:rPr>
          <w:rFonts w:ascii="Times New Roman" w:hAnsi="Times New Roman" w:cs="Times New Roman"/>
          <w:sz w:val="24"/>
          <w:szCs w:val="24"/>
          <w:shd w:val="clear" w:color="auto" w:fill="FFFFFF"/>
        </w:rPr>
        <w:t xml:space="preserve"> et al., 2021; Zamperini et al., 2020; Riva et al., 2016)</w:t>
      </w:r>
      <w:r w:rsidR="00382173" w:rsidRPr="002C1B3C">
        <w:rPr>
          <w:rFonts w:ascii="Times New Roman" w:hAnsi="Times New Roman" w:cs="Times New Roman"/>
          <w:sz w:val="24"/>
          <w:szCs w:val="24"/>
          <w:shd w:val="clear" w:color="auto" w:fill="FFFFFF"/>
        </w:rPr>
        <w:t xml:space="preserve"> </w:t>
      </w:r>
      <w:r w:rsidR="00D42B87" w:rsidRPr="002C1B3C">
        <w:rPr>
          <w:rFonts w:ascii="Times New Roman" w:hAnsi="Times New Roman" w:cs="Times New Roman"/>
          <w:sz w:val="24"/>
          <w:szCs w:val="24"/>
          <w:shd w:val="clear" w:color="auto" w:fill="FFFFFF"/>
        </w:rPr>
        <w:t>and</w:t>
      </w:r>
      <w:r w:rsidR="002C0737" w:rsidRPr="002C1B3C">
        <w:rPr>
          <w:rFonts w:ascii="Times New Roman" w:hAnsi="Times New Roman" w:cs="Times New Roman"/>
          <w:sz w:val="24"/>
          <w:szCs w:val="24"/>
          <w:shd w:val="clear" w:color="auto" w:fill="FFFFFF"/>
        </w:rPr>
        <w:t xml:space="preserve"> in </w:t>
      </w:r>
      <w:r w:rsidR="00D42B87" w:rsidRPr="002C1B3C">
        <w:rPr>
          <w:rFonts w:ascii="Times New Roman" w:hAnsi="Times New Roman" w:cs="Times New Roman"/>
          <w:sz w:val="24"/>
          <w:szCs w:val="24"/>
          <w:shd w:val="clear" w:color="auto" w:fill="FFFFFF"/>
        </w:rPr>
        <w:t>marginalized social groups</w:t>
      </w:r>
      <w:r w:rsidR="002C0737" w:rsidRPr="002C1B3C">
        <w:rPr>
          <w:rFonts w:ascii="Times New Roman" w:hAnsi="Times New Roman" w:cs="Times New Roman"/>
          <w:sz w:val="24"/>
          <w:szCs w:val="24"/>
          <w:shd w:val="clear" w:color="auto" w:fill="FFFFFF"/>
        </w:rPr>
        <w:t xml:space="preserve"> like prisoners </w:t>
      </w:r>
      <w:r w:rsidR="00D42B87" w:rsidRPr="002C1B3C">
        <w:rPr>
          <w:rFonts w:ascii="Times New Roman" w:hAnsi="Times New Roman" w:cs="Times New Roman"/>
          <w:sz w:val="24"/>
          <w:szCs w:val="24"/>
          <w:shd w:val="clear" w:color="auto" w:fill="FFFFFF"/>
        </w:rPr>
        <w:t>(</w:t>
      </w:r>
      <w:proofErr w:type="spellStart"/>
      <w:r w:rsidR="00D42B87" w:rsidRPr="002C1B3C">
        <w:rPr>
          <w:rFonts w:ascii="Times New Roman" w:hAnsi="Times New Roman" w:cs="Times New Roman"/>
          <w:sz w:val="24"/>
          <w:szCs w:val="24"/>
          <w:shd w:val="clear" w:color="auto" w:fill="FFFFFF"/>
        </w:rPr>
        <w:t>Aureli</w:t>
      </w:r>
      <w:proofErr w:type="spellEnd"/>
      <w:r w:rsidR="00D42B87" w:rsidRPr="002C1B3C">
        <w:rPr>
          <w:rFonts w:ascii="Times New Roman" w:hAnsi="Times New Roman" w:cs="Times New Roman"/>
          <w:sz w:val="24"/>
          <w:szCs w:val="24"/>
          <w:shd w:val="clear" w:color="auto" w:fill="FFFFFF"/>
        </w:rPr>
        <w:t xml:space="preserve"> et al., 2020) and immigrant</w:t>
      </w:r>
      <w:r w:rsidR="00E744BC" w:rsidRPr="002C1B3C">
        <w:rPr>
          <w:rFonts w:ascii="Times New Roman" w:hAnsi="Times New Roman" w:cs="Times New Roman"/>
          <w:sz w:val="24"/>
          <w:szCs w:val="24"/>
          <w:shd w:val="clear" w:color="auto" w:fill="FFFFFF"/>
        </w:rPr>
        <w:t>s</w:t>
      </w:r>
      <w:r w:rsidR="003D649F" w:rsidRPr="002C1B3C">
        <w:rPr>
          <w:rFonts w:ascii="Times New Roman" w:hAnsi="Times New Roman" w:cs="Times New Roman"/>
          <w:sz w:val="24"/>
          <w:szCs w:val="24"/>
          <w:shd w:val="clear" w:color="auto" w:fill="FFFFFF"/>
        </w:rPr>
        <w:t xml:space="preserve"> </w:t>
      </w:r>
      <w:r w:rsidR="00D42B87" w:rsidRPr="002C1B3C">
        <w:rPr>
          <w:rFonts w:ascii="Times New Roman" w:hAnsi="Times New Roman" w:cs="Times New Roman"/>
          <w:sz w:val="24"/>
          <w:szCs w:val="24"/>
          <w:shd w:val="clear" w:color="auto" w:fill="FFFFFF"/>
        </w:rPr>
        <w:t>(Marinucci et al., 2022</w:t>
      </w:r>
      <w:r w:rsidR="00680F4C" w:rsidRPr="002C1B3C">
        <w:rPr>
          <w:rFonts w:ascii="Times New Roman" w:hAnsi="Times New Roman" w:cs="Times New Roman"/>
          <w:sz w:val="24"/>
          <w:szCs w:val="24"/>
          <w:shd w:val="clear" w:color="auto" w:fill="FFFFFF"/>
        </w:rPr>
        <w:t>a</w:t>
      </w:r>
      <w:r w:rsidR="00D42B87" w:rsidRPr="002C1B3C">
        <w:rPr>
          <w:rFonts w:ascii="Times New Roman" w:hAnsi="Times New Roman" w:cs="Times New Roman"/>
          <w:sz w:val="24"/>
          <w:szCs w:val="24"/>
          <w:shd w:val="clear" w:color="auto" w:fill="FFFFFF"/>
        </w:rPr>
        <w:t>; Marinucci &amp; Riva, 2021</w:t>
      </w:r>
      <w:r w:rsidR="00AB0AAF" w:rsidRPr="002C1B3C">
        <w:rPr>
          <w:rFonts w:ascii="Times New Roman" w:hAnsi="Times New Roman" w:cs="Times New Roman"/>
          <w:sz w:val="24"/>
          <w:szCs w:val="24"/>
          <w:shd w:val="clear" w:color="auto" w:fill="FFFFFF"/>
        </w:rPr>
        <w:t>a</w:t>
      </w:r>
      <w:r w:rsidR="00D42B87" w:rsidRPr="002C1B3C">
        <w:rPr>
          <w:rFonts w:ascii="Times New Roman" w:hAnsi="Times New Roman" w:cs="Times New Roman"/>
          <w:sz w:val="24"/>
          <w:szCs w:val="24"/>
          <w:shd w:val="clear" w:color="auto" w:fill="FFFFFF"/>
        </w:rPr>
        <w:t xml:space="preserve">; Marinucci &amp; Riva, 2021b; </w:t>
      </w:r>
      <w:proofErr w:type="spellStart"/>
      <w:r w:rsidR="00D42B87" w:rsidRPr="002C1B3C">
        <w:rPr>
          <w:rFonts w:ascii="Times New Roman" w:hAnsi="Times New Roman" w:cs="Times New Roman"/>
          <w:sz w:val="24"/>
          <w:szCs w:val="24"/>
          <w:shd w:val="clear" w:color="auto" w:fill="FFFFFF"/>
        </w:rPr>
        <w:t>Mazzoni</w:t>
      </w:r>
      <w:proofErr w:type="spellEnd"/>
      <w:r w:rsidR="00D42B87" w:rsidRPr="002C1B3C">
        <w:rPr>
          <w:rFonts w:ascii="Times New Roman" w:hAnsi="Times New Roman" w:cs="Times New Roman"/>
          <w:sz w:val="24"/>
          <w:szCs w:val="24"/>
          <w:shd w:val="clear" w:color="auto" w:fill="FFFFFF"/>
        </w:rPr>
        <w:t xml:space="preserve"> et al., 2020).</w:t>
      </w:r>
      <w:r w:rsidR="002C0737" w:rsidRPr="002C1B3C">
        <w:rPr>
          <w:rFonts w:ascii="Times New Roman" w:hAnsi="Times New Roman" w:cs="Times New Roman"/>
          <w:sz w:val="24"/>
          <w:szCs w:val="24"/>
          <w:shd w:val="clear" w:color="auto" w:fill="FFFFFF"/>
        </w:rPr>
        <w:t xml:space="preserve"> </w:t>
      </w:r>
    </w:p>
    <w:p w14:paraId="6FF9D2C6" w14:textId="0F0685BC" w:rsidR="00892521" w:rsidRPr="002C1B3C" w:rsidRDefault="00660392" w:rsidP="007C441F">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S</w:t>
      </w:r>
      <w:r w:rsidR="002C0737" w:rsidRPr="002C1B3C">
        <w:rPr>
          <w:rFonts w:ascii="Times New Roman" w:hAnsi="Times New Roman" w:cs="Times New Roman"/>
          <w:sz w:val="24"/>
          <w:szCs w:val="24"/>
          <w:shd w:val="clear" w:color="auto" w:fill="FFFFFF"/>
        </w:rPr>
        <w:t xml:space="preserve">ome of these recent studies identified specific intervenient factors that could </w:t>
      </w:r>
      <w:r w:rsidR="00D75632" w:rsidRPr="002C1B3C">
        <w:rPr>
          <w:rFonts w:ascii="Times New Roman" w:hAnsi="Times New Roman" w:cs="Times New Roman"/>
          <w:sz w:val="24"/>
          <w:szCs w:val="24"/>
          <w:shd w:val="clear" w:color="auto" w:fill="FFFFFF"/>
        </w:rPr>
        <w:t>influence the development of</w:t>
      </w:r>
      <w:r w:rsidR="002C0737" w:rsidRPr="002C1B3C">
        <w:rPr>
          <w:rFonts w:ascii="Times New Roman" w:hAnsi="Times New Roman" w:cs="Times New Roman"/>
          <w:sz w:val="24"/>
          <w:szCs w:val="24"/>
          <w:shd w:val="clear" w:color="auto" w:fill="FFFFFF"/>
        </w:rPr>
        <w:t xml:space="preserve"> the resignation stage. Zamperini </w:t>
      </w:r>
      <w:r w:rsidR="002C0737" w:rsidRPr="002C1B3C">
        <w:rPr>
          <w:rFonts w:ascii="Times New Roman" w:hAnsi="Times New Roman" w:cs="Times New Roman"/>
          <w:i/>
          <w:iCs/>
          <w:sz w:val="24"/>
          <w:szCs w:val="24"/>
          <w:shd w:val="clear" w:color="auto" w:fill="FFFFFF"/>
        </w:rPr>
        <w:t xml:space="preserve">et al. </w:t>
      </w:r>
      <w:r w:rsidR="002C0737" w:rsidRPr="002C1B3C">
        <w:rPr>
          <w:rFonts w:ascii="Times New Roman" w:hAnsi="Times New Roman" w:cs="Times New Roman"/>
          <w:sz w:val="24"/>
          <w:szCs w:val="24"/>
          <w:shd w:val="clear" w:color="auto" w:fill="FFFFFF"/>
        </w:rPr>
        <w:t xml:space="preserve">(2020) showed that people could recover from the resignation stage by affiliating </w:t>
      </w:r>
      <w:r w:rsidR="00EB7D98" w:rsidRPr="002C1B3C">
        <w:rPr>
          <w:rFonts w:ascii="Times New Roman" w:hAnsi="Times New Roman" w:cs="Times New Roman"/>
          <w:sz w:val="24"/>
          <w:szCs w:val="24"/>
          <w:shd w:val="clear" w:color="auto" w:fill="FFFFFF"/>
        </w:rPr>
        <w:t>with</w:t>
      </w:r>
      <w:r w:rsidR="002C0737" w:rsidRPr="002C1B3C">
        <w:rPr>
          <w:rFonts w:ascii="Times New Roman" w:hAnsi="Times New Roman" w:cs="Times New Roman"/>
          <w:sz w:val="24"/>
          <w:szCs w:val="24"/>
          <w:shd w:val="clear" w:color="auto" w:fill="FFFFFF"/>
        </w:rPr>
        <w:t xml:space="preserve"> new social groups like religious ones. </w:t>
      </w:r>
      <w:r w:rsidR="005524BA" w:rsidRPr="002C1B3C">
        <w:rPr>
          <w:rFonts w:ascii="Times New Roman" w:hAnsi="Times New Roman" w:cs="Times New Roman"/>
          <w:sz w:val="24"/>
          <w:szCs w:val="24"/>
          <w:shd w:val="clear" w:color="auto" w:fill="FFFFFF"/>
        </w:rPr>
        <w:t xml:space="preserve">A longitudinal study showed that the resignation stage induced by the </w:t>
      </w:r>
      <w:r w:rsidRPr="002C1B3C">
        <w:rPr>
          <w:rFonts w:ascii="Times New Roman" w:hAnsi="Times New Roman" w:cs="Times New Roman"/>
          <w:sz w:val="24"/>
          <w:szCs w:val="24"/>
          <w:shd w:val="clear" w:color="auto" w:fill="FFFFFF"/>
        </w:rPr>
        <w:t xml:space="preserve">persistent </w:t>
      </w:r>
      <w:r w:rsidR="005524BA" w:rsidRPr="002C1B3C">
        <w:rPr>
          <w:rFonts w:ascii="Times New Roman" w:hAnsi="Times New Roman" w:cs="Times New Roman"/>
          <w:sz w:val="24"/>
          <w:szCs w:val="24"/>
          <w:shd w:val="clear" w:color="auto" w:fill="FFFFFF"/>
        </w:rPr>
        <w:t xml:space="preserve">lack of face-to-face interaction during the </w:t>
      </w:r>
      <w:r w:rsidRPr="002C1B3C">
        <w:rPr>
          <w:rFonts w:ascii="Times New Roman" w:hAnsi="Times New Roman" w:cs="Times New Roman"/>
          <w:sz w:val="24"/>
          <w:szCs w:val="24"/>
          <w:shd w:val="clear" w:color="auto" w:fill="FFFFFF"/>
        </w:rPr>
        <w:t>Covid-19</w:t>
      </w:r>
      <w:r w:rsidR="005524BA" w:rsidRPr="002C1B3C">
        <w:rPr>
          <w:rFonts w:ascii="Times New Roman" w:hAnsi="Times New Roman" w:cs="Times New Roman"/>
          <w:sz w:val="24"/>
          <w:szCs w:val="24"/>
          <w:shd w:val="clear" w:color="auto" w:fill="FFFFFF"/>
        </w:rPr>
        <w:t xml:space="preserve"> lockdown could be reduced by online social interactions (Marinucci et al., 2022b). </w:t>
      </w:r>
      <w:proofErr w:type="spellStart"/>
      <w:r w:rsidR="002C0737" w:rsidRPr="002C1B3C">
        <w:rPr>
          <w:rFonts w:ascii="Times New Roman" w:hAnsi="Times New Roman" w:cs="Times New Roman"/>
          <w:sz w:val="24"/>
          <w:szCs w:val="24"/>
          <w:shd w:val="clear" w:color="auto" w:fill="FFFFFF"/>
        </w:rPr>
        <w:t>Aureli</w:t>
      </w:r>
      <w:proofErr w:type="spellEnd"/>
      <w:r w:rsidR="002C0737" w:rsidRPr="002C1B3C">
        <w:rPr>
          <w:rFonts w:ascii="Times New Roman" w:hAnsi="Times New Roman" w:cs="Times New Roman"/>
          <w:sz w:val="24"/>
          <w:szCs w:val="24"/>
          <w:shd w:val="clear" w:color="auto" w:fill="FFFFFF"/>
        </w:rPr>
        <w:t xml:space="preserve"> </w:t>
      </w:r>
      <w:r w:rsidR="002C0737" w:rsidRPr="002C1B3C">
        <w:rPr>
          <w:rFonts w:ascii="Times New Roman" w:hAnsi="Times New Roman" w:cs="Times New Roman"/>
          <w:i/>
          <w:iCs/>
          <w:sz w:val="24"/>
          <w:szCs w:val="24"/>
          <w:shd w:val="clear" w:color="auto" w:fill="FFFFFF"/>
        </w:rPr>
        <w:t xml:space="preserve">et al. </w:t>
      </w:r>
      <w:r w:rsidR="002C0737" w:rsidRPr="002C1B3C">
        <w:rPr>
          <w:rFonts w:ascii="Times New Roman" w:hAnsi="Times New Roman" w:cs="Times New Roman"/>
          <w:sz w:val="24"/>
          <w:szCs w:val="24"/>
          <w:shd w:val="clear" w:color="auto" w:fill="FFFFFF"/>
        </w:rPr>
        <w:t>(2020) showed that support groups within prisons c</w:t>
      </w:r>
      <w:r w:rsidRPr="002C1B3C">
        <w:rPr>
          <w:rFonts w:ascii="Times New Roman" w:hAnsi="Times New Roman" w:cs="Times New Roman"/>
          <w:sz w:val="24"/>
          <w:szCs w:val="24"/>
          <w:shd w:val="clear" w:color="auto" w:fill="FFFFFF"/>
        </w:rPr>
        <w:t>ould</w:t>
      </w:r>
      <w:r w:rsidR="002C0737" w:rsidRPr="002C1B3C">
        <w:rPr>
          <w:rFonts w:ascii="Times New Roman" w:hAnsi="Times New Roman" w:cs="Times New Roman"/>
          <w:sz w:val="24"/>
          <w:szCs w:val="24"/>
          <w:shd w:val="clear" w:color="auto" w:fill="FFFFFF"/>
        </w:rPr>
        <w:t xml:space="preserve"> </w:t>
      </w:r>
      <w:r w:rsidR="002D5ECE" w:rsidRPr="002C1B3C">
        <w:rPr>
          <w:rFonts w:ascii="Times New Roman" w:hAnsi="Times New Roman" w:cs="Times New Roman"/>
          <w:sz w:val="24"/>
          <w:szCs w:val="24"/>
          <w:shd w:val="clear" w:color="auto" w:fill="FFFFFF"/>
        </w:rPr>
        <w:t xml:space="preserve">reduce </w:t>
      </w:r>
      <w:r w:rsidR="00E744BC" w:rsidRPr="002C1B3C">
        <w:rPr>
          <w:rFonts w:ascii="Times New Roman" w:hAnsi="Times New Roman" w:cs="Times New Roman"/>
          <w:sz w:val="24"/>
          <w:szCs w:val="24"/>
          <w:shd w:val="clear" w:color="auto" w:fill="FFFFFF"/>
        </w:rPr>
        <w:t>the gap between</w:t>
      </w:r>
      <w:r w:rsidR="002C0737" w:rsidRPr="002C1B3C">
        <w:rPr>
          <w:rFonts w:ascii="Times New Roman" w:hAnsi="Times New Roman" w:cs="Times New Roman"/>
          <w:sz w:val="24"/>
          <w:szCs w:val="24"/>
          <w:shd w:val="clear" w:color="auto" w:fill="FFFFFF"/>
        </w:rPr>
        <w:t xml:space="preserve"> inmates’ </w:t>
      </w:r>
      <w:r w:rsidR="00C378E8" w:rsidRPr="002C1B3C">
        <w:rPr>
          <w:rFonts w:ascii="Times New Roman" w:hAnsi="Times New Roman" w:cs="Times New Roman"/>
          <w:sz w:val="24"/>
          <w:szCs w:val="24"/>
          <w:shd w:val="clear" w:color="auto" w:fill="FFFFFF"/>
        </w:rPr>
        <w:t xml:space="preserve">and free citizens’ </w:t>
      </w:r>
      <w:r w:rsidR="002D5ECE" w:rsidRPr="002C1B3C">
        <w:rPr>
          <w:rFonts w:ascii="Times New Roman" w:hAnsi="Times New Roman" w:cs="Times New Roman"/>
          <w:sz w:val="24"/>
          <w:szCs w:val="24"/>
          <w:shd w:val="clear" w:color="auto" w:fill="FFFFFF"/>
        </w:rPr>
        <w:t xml:space="preserve">overall </w:t>
      </w:r>
      <w:r w:rsidR="002C0737" w:rsidRPr="002C1B3C">
        <w:rPr>
          <w:rFonts w:ascii="Times New Roman" w:hAnsi="Times New Roman" w:cs="Times New Roman"/>
          <w:sz w:val="24"/>
          <w:szCs w:val="24"/>
          <w:shd w:val="clear" w:color="auto" w:fill="FFFFFF"/>
        </w:rPr>
        <w:t xml:space="preserve">resignation. </w:t>
      </w:r>
      <w:r w:rsidRPr="002C1B3C">
        <w:rPr>
          <w:rFonts w:ascii="Times New Roman" w:hAnsi="Times New Roman" w:cs="Times New Roman"/>
          <w:sz w:val="24"/>
          <w:szCs w:val="24"/>
          <w:shd w:val="clear" w:color="auto" w:fill="FFFFFF"/>
        </w:rPr>
        <w:t>S</w:t>
      </w:r>
      <w:r w:rsidR="002C0737" w:rsidRPr="002C1B3C">
        <w:rPr>
          <w:rFonts w:ascii="Times New Roman" w:hAnsi="Times New Roman" w:cs="Times New Roman"/>
          <w:sz w:val="24"/>
          <w:szCs w:val="24"/>
          <w:shd w:val="clear" w:color="auto" w:fill="FFFFFF"/>
        </w:rPr>
        <w:t>tudies on immigrants showed that social connections with the national group reduced the impact of exclusion on the resignation, whereas connections with other immigrants aggravated it (Marinucci et al., 2022</w:t>
      </w:r>
      <w:r w:rsidR="00680F4C" w:rsidRPr="002C1B3C">
        <w:rPr>
          <w:rFonts w:ascii="Times New Roman" w:hAnsi="Times New Roman" w:cs="Times New Roman"/>
          <w:sz w:val="24"/>
          <w:szCs w:val="24"/>
          <w:shd w:val="clear" w:color="auto" w:fill="FFFFFF"/>
        </w:rPr>
        <w:t>a</w:t>
      </w:r>
      <w:r w:rsidR="002C0737" w:rsidRPr="002C1B3C">
        <w:rPr>
          <w:rFonts w:ascii="Times New Roman" w:hAnsi="Times New Roman" w:cs="Times New Roman"/>
          <w:sz w:val="24"/>
          <w:szCs w:val="24"/>
          <w:shd w:val="clear" w:color="auto" w:fill="FFFFFF"/>
        </w:rPr>
        <w:t>; Marinucci &amp; Riva, 2021a).</w:t>
      </w:r>
      <w:r w:rsidR="00680F4C" w:rsidRPr="002C1B3C">
        <w:rPr>
          <w:rFonts w:ascii="Times New Roman" w:hAnsi="Times New Roman" w:cs="Times New Roman"/>
          <w:sz w:val="24"/>
          <w:szCs w:val="24"/>
          <w:shd w:val="clear" w:color="auto" w:fill="FFFFFF"/>
        </w:rPr>
        <w:t xml:space="preserve"> </w:t>
      </w:r>
    </w:p>
    <w:p w14:paraId="12695950" w14:textId="7F334B3E" w:rsidR="003D6299" w:rsidRPr="002C1B3C" w:rsidRDefault="007C441F" w:rsidP="003D6299">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Given the</w:t>
      </w:r>
      <w:r w:rsidR="007C6FB6" w:rsidRPr="002C1B3C">
        <w:rPr>
          <w:rFonts w:ascii="Times New Roman" w:hAnsi="Times New Roman" w:cs="Times New Roman"/>
          <w:sz w:val="24"/>
          <w:szCs w:val="24"/>
          <w:shd w:val="clear" w:color="auto" w:fill="FFFFFF"/>
        </w:rPr>
        <w:t xml:space="preserve"> </w:t>
      </w:r>
      <w:r w:rsidRPr="002C1B3C">
        <w:rPr>
          <w:rFonts w:ascii="Times New Roman" w:hAnsi="Times New Roman" w:cs="Times New Roman"/>
          <w:sz w:val="24"/>
          <w:szCs w:val="24"/>
          <w:shd w:val="clear" w:color="auto" w:fill="FFFFFF"/>
        </w:rPr>
        <w:t>condition</w:t>
      </w:r>
      <w:r w:rsidR="007C6FB6" w:rsidRPr="002C1B3C">
        <w:rPr>
          <w:rFonts w:ascii="Times New Roman" w:hAnsi="Times New Roman" w:cs="Times New Roman"/>
          <w:sz w:val="24"/>
          <w:szCs w:val="24"/>
          <w:shd w:val="clear" w:color="auto" w:fill="FFFFFF"/>
        </w:rPr>
        <w:t xml:space="preserve"> of </w:t>
      </w:r>
      <w:r w:rsidR="00E17DF2" w:rsidRPr="002C1B3C">
        <w:rPr>
          <w:rFonts w:ascii="Times New Roman" w:hAnsi="Times New Roman" w:cs="Times New Roman"/>
          <w:sz w:val="24"/>
          <w:szCs w:val="24"/>
          <w:shd w:val="clear" w:color="auto" w:fill="FFFFFF"/>
        </w:rPr>
        <w:t>extreme</w:t>
      </w:r>
      <w:r w:rsidR="007C6FB6" w:rsidRPr="002C1B3C">
        <w:rPr>
          <w:rFonts w:ascii="Times New Roman" w:hAnsi="Times New Roman" w:cs="Times New Roman"/>
          <w:sz w:val="24"/>
          <w:szCs w:val="24"/>
          <w:shd w:val="clear" w:color="auto" w:fill="FFFFFF"/>
        </w:rPr>
        <w:t xml:space="preserve"> marginalization that define homelessness,</w:t>
      </w:r>
      <w:r w:rsidRPr="002C1B3C">
        <w:rPr>
          <w:rFonts w:ascii="Times New Roman" w:hAnsi="Times New Roman" w:cs="Times New Roman"/>
          <w:sz w:val="24"/>
          <w:szCs w:val="24"/>
          <w:shd w:val="clear" w:color="auto" w:fill="FFFFFF"/>
        </w:rPr>
        <w:t xml:space="preserve"> homeless people could be at risk </w:t>
      </w:r>
      <w:r w:rsidR="00672FB6" w:rsidRPr="002C1B3C">
        <w:rPr>
          <w:rFonts w:ascii="Times New Roman" w:hAnsi="Times New Roman" w:cs="Times New Roman"/>
          <w:sz w:val="24"/>
          <w:szCs w:val="24"/>
          <w:shd w:val="clear" w:color="auto" w:fill="FFFFFF"/>
        </w:rPr>
        <w:t xml:space="preserve">of </w:t>
      </w:r>
      <w:r w:rsidR="003D6299" w:rsidRPr="002C1B3C">
        <w:rPr>
          <w:rFonts w:ascii="Times New Roman" w:hAnsi="Times New Roman" w:cs="Times New Roman"/>
          <w:sz w:val="24"/>
          <w:szCs w:val="24"/>
          <w:shd w:val="clear" w:color="auto" w:fill="FFFFFF"/>
        </w:rPr>
        <w:t xml:space="preserve">entering </w:t>
      </w:r>
      <w:r w:rsidRPr="002C1B3C">
        <w:rPr>
          <w:rFonts w:ascii="Times New Roman" w:hAnsi="Times New Roman" w:cs="Times New Roman"/>
          <w:sz w:val="24"/>
          <w:szCs w:val="24"/>
          <w:shd w:val="clear" w:color="auto" w:fill="FFFFFF"/>
        </w:rPr>
        <w:t xml:space="preserve">the resignation stage. </w:t>
      </w:r>
      <w:r w:rsidR="003D6299" w:rsidRPr="002C1B3C">
        <w:rPr>
          <w:rFonts w:ascii="Times New Roman" w:hAnsi="Times New Roman" w:cs="Times New Roman"/>
          <w:sz w:val="24"/>
          <w:szCs w:val="24"/>
          <w:shd w:val="clear" w:color="auto" w:fill="FFFFFF"/>
        </w:rPr>
        <w:t>Indeed</w:t>
      </w:r>
      <w:r w:rsidR="005656C0" w:rsidRPr="002C1B3C">
        <w:rPr>
          <w:rFonts w:ascii="Times New Roman" w:hAnsi="Times New Roman" w:cs="Times New Roman"/>
          <w:sz w:val="24"/>
          <w:szCs w:val="24"/>
          <w:shd w:val="clear" w:color="auto" w:fill="FFFFFF"/>
        </w:rPr>
        <w:t>,</w:t>
      </w:r>
      <w:r w:rsidR="003D6299" w:rsidRPr="002C1B3C">
        <w:rPr>
          <w:rFonts w:ascii="Times New Roman" w:hAnsi="Times New Roman" w:cs="Times New Roman"/>
          <w:sz w:val="24"/>
          <w:szCs w:val="24"/>
          <w:shd w:val="clear" w:color="auto" w:fill="FFFFFF"/>
        </w:rPr>
        <w:t xml:space="preserve"> homelessness has also been conceptualized as a </w:t>
      </w:r>
      <w:r w:rsidR="009C0482" w:rsidRPr="002C1B3C">
        <w:rPr>
          <w:rFonts w:ascii="Times New Roman" w:hAnsi="Times New Roman" w:cs="Times New Roman"/>
          <w:sz w:val="24"/>
          <w:szCs w:val="24"/>
          <w:shd w:val="clear" w:color="auto" w:fill="FFFFFF"/>
        </w:rPr>
        <w:t>situation of capabilities</w:t>
      </w:r>
      <w:r w:rsidR="003D6299" w:rsidRPr="002C1B3C">
        <w:rPr>
          <w:rFonts w:ascii="Times New Roman" w:hAnsi="Times New Roman" w:cs="Times New Roman"/>
          <w:sz w:val="24"/>
          <w:szCs w:val="24"/>
          <w:shd w:val="clear" w:color="auto" w:fill="FFFFFF"/>
        </w:rPr>
        <w:t xml:space="preserve"> </w:t>
      </w:r>
      <w:r w:rsidR="00D45030" w:rsidRPr="002C1B3C">
        <w:rPr>
          <w:rFonts w:ascii="Times New Roman" w:hAnsi="Times New Roman" w:cs="Times New Roman"/>
          <w:sz w:val="24"/>
          <w:szCs w:val="24"/>
          <w:shd w:val="clear" w:color="auto" w:fill="FFFFFF"/>
        </w:rPr>
        <w:t xml:space="preserve">deprivation </w:t>
      </w:r>
      <w:r w:rsidR="003D6299" w:rsidRPr="002C1B3C">
        <w:rPr>
          <w:rFonts w:ascii="Times New Roman" w:hAnsi="Times New Roman" w:cs="Times New Roman"/>
          <w:sz w:val="24"/>
          <w:szCs w:val="24"/>
          <w:shd w:val="clear" w:color="auto" w:fill="FFFFFF"/>
        </w:rPr>
        <w:t>(</w:t>
      </w:r>
      <w:r w:rsidR="003D6299" w:rsidRPr="002C1B3C">
        <w:rPr>
          <w:rFonts w:ascii="Times New Roman" w:hAnsi="Times New Roman" w:cs="Times New Roman"/>
          <w:i/>
          <w:iCs/>
          <w:sz w:val="24"/>
          <w:szCs w:val="24"/>
          <w:shd w:val="clear" w:color="auto" w:fill="FFFFFF"/>
        </w:rPr>
        <w:t>i.e.,</w:t>
      </w:r>
      <w:r w:rsidR="003D6299" w:rsidRPr="002C1B3C">
        <w:rPr>
          <w:rFonts w:ascii="Times New Roman" w:hAnsi="Times New Roman" w:cs="Times New Roman"/>
          <w:sz w:val="24"/>
          <w:szCs w:val="24"/>
          <w:shd w:val="clear" w:color="auto" w:fill="FFFFFF"/>
        </w:rPr>
        <w:t xml:space="preserve"> the freedom to be and do in a given context</w:t>
      </w:r>
      <w:r w:rsidR="00354FCB" w:rsidRPr="002C1B3C">
        <w:rPr>
          <w:rFonts w:ascii="Times New Roman" w:hAnsi="Times New Roman" w:cs="Times New Roman"/>
          <w:sz w:val="24"/>
          <w:szCs w:val="24"/>
          <w:shd w:val="clear" w:color="auto" w:fill="FFFFFF"/>
        </w:rPr>
        <w:t xml:space="preserve">; </w:t>
      </w:r>
      <w:proofErr w:type="spellStart"/>
      <w:r w:rsidR="00D45030" w:rsidRPr="002C1B3C">
        <w:rPr>
          <w:rFonts w:ascii="Times New Roman" w:hAnsi="Times New Roman" w:cs="Times New Roman"/>
          <w:sz w:val="24"/>
          <w:szCs w:val="24"/>
          <w:shd w:val="clear" w:color="auto" w:fill="FFFFFF"/>
        </w:rPr>
        <w:t>Batterham</w:t>
      </w:r>
      <w:proofErr w:type="spellEnd"/>
      <w:r w:rsidR="00D45030" w:rsidRPr="002C1B3C">
        <w:rPr>
          <w:rFonts w:ascii="Times New Roman" w:hAnsi="Times New Roman" w:cs="Times New Roman"/>
          <w:sz w:val="24"/>
          <w:szCs w:val="24"/>
          <w:shd w:val="clear" w:color="auto" w:fill="FFFFFF"/>
        </w:rPr>
        <w:t xml:space="preserve">, </w:t>
      </w:r>
      <w:r w:rsidR="00D45030" w:rsidRPr="002C1B3C">
        <w:rPr>
          <w:rFonts w:ascii="Times New Roman" w:hAnsi="Times New Roman" w:cs="Times New Roman"/>
          <w:sz w:val="24"/>
          <w:szCs w:val="24"/>
          <w:shd w:val="clear" w:color="auto" w:fill="FFFFFF"/>
        </w:rPr>
        <w:lastRenderedPageBreak/>
        <w:t>2019</w:t>
      </w:r>
      <w:r w:rsidR="003D6299" w:rsidRPr="002C1B3C">
        <w:rPr>
          <w:rFonts w:ascii="Times New Roman" w:hAnsi="Times New Roman" w:cs="Times New Roman"/>
          <w:sz w:val="24"/>
          <w:szCs w:val="24"/>
          <w:shd w:val="clear" w:color="auto" w:fill="FFFFFF"/>
        </w:rPr>
        <w:t xml:space="preserve">) </w:t>
      </w:r>
      <w:r w:rsidR="00D45030" w:rsidRPr="002C1B3C">
        <w:rPr>
          <w:rFonts w:ascii="Times New Roman" w:hAnsi="Times New Roman" w:cs="Times New Roman"/>
          <w:sz w:val="24"/>
          <w:szCs w:val="24"/>
          <w:shd w:val="clear" w:color="auto" w:fill="FFFFFF"/>
        </w:rPr>
        <w:t xml:space="preserve">and </w:t>
      </w:r>
      <w:r w:rsidR="003D6299" w:rsidRPr="002C1B3C">
        <w:rPr>
          <w:rFonts w:ascii="Times New Roman" w:hAnsi="Times New Roman" w:cs="Times New Roman"/>
          <w:sz w:val="24"/>
          <w:szCs w:val="24"/>
          <w:shd w:val="clear" w:color="auto" w:fill="FFFFFF"/>
        </w:rPr>
        <w:t>failure (Shinn, 2015</w:t>
      </w:r>
      <w:r w:rsidR="00D45030" w:rsidRPr="002C1B3C">
        <w:rPr>
          <w:rFonts w:ascii="Times New Roman" w:hAnsi="Times New Roman" w:cs="Times New Roman"/>
          <w:sz w:val="24"/>
          <w:szCs w:val="24"/>
          <w:shd w:val="clear" w:color="auto" w:fill="FFFFFF"/>
        </w:rPr>
        <w:t>).</w:t>
      </w:r>
      <w:r w:rsidR="009C0482" w:rsidRPr="002C1B3C">
        <w:rPr>
          <w:rFonts w:ascii="Times New Roman" w:hAnsi="Times New Roman" w:cs="Times New Roman"/>
          <w:sz w:val="24"/>
          <w:szCs w:val="24"/>
          <w:shd w:val="clear" w:color="auto" w:fill="FFFFFF"/>
        </w:rPr>
        <w:t xml:space="preserve"> Th</w:t>
      </w:r>
      <w:r w:rsidR="00660392" w:rsidRPr="002C1B3C">
        <w:rPr>
          <w:rFonts w:ascii="Times New Roman" w:hAnsi="Times New Roman" w:cs="Times New Roman"/>
          <w:sz w:val="24"/>
          <w:szCs w:val="24"/>
          <w:shd w:val="clear" w:color="auto" w:fill="FFFFFF"/>
        </w:rPr>
        <w:t>e</w:t>
      </w:r>
      <w:r w:rsidR="009C0482" w:rsidRPr="002C1B3C">
        <w:rPr>
          <w:rFonts w:ascii="Times New Roman" w:hAnsi="Times New Roman" w:cs="Times New Roman"/>
          <w:sz w:val="24"/>
          <w:szCs w:val="24"/>
          <w:shd w:val="clear" w:color="auto" w:fill="FFFFFF"/>
        </w:rPr>
        <w:t xml:space="preserve"> lack of opportunities to develop one’s resources and competenc</w:t>
      </w:r>
      <w:r w:rsidR="00E744BC" w:rsidRPr="002C1B3C">
        <w:rPr>
          <w:rFonts w:ascii="Times New Roman" w:hAnsi="Times New Roman" w:cs="Times New Roman"/>
          <w:sz w:val="24"/>
          <w:szCs w:val="24"/>
          <w:shd w:val="clear" w:color="auto" w:fill="FFFFFF"/>
        </w:rPr>
        <w:t>i</w:t>
      </w:r>
      <w:r w:rsidR="009C0482" w:rsidRPr="002C1B3C">
        <w:rPr>
          <w:rFonts w:ascii="Times New Roman" w:hAnsi="Times New Roman" w:cs="Times New Roman"/>
          <w:sz w:val="24"/>
          <w:szCs w:val="24"/>
          <w:shd w:val="clear" w:color="auto" w:fill="FFFFFF"/>
        </w:rPr>
        <w:t>es likely facilitate</w:t>
      </w:r>
      <w:r w:rsidR="00E744BC" w:rsidRPr="002C1B3C">
        <w:rPr>
          <w:rFonts w:ascii="Times New Roman" w:hAnsi="Times New Roman" w:cs="Times New Roman"/>
          <w:sz w:val="24"/>
          <w:szCs w:val="24"/>
          <w:shd w:val="clear" w:color="auto" w:fill="FFFFFF"/>
        </w:rPr>
        <w:t>s</w:t>
      </w:r>
      <w:r w:rsidR="009C0482" w:rsidRPr="002C1B3C">
        <w:rPr>
          <w:rFonts w:ascii="Times New Roman" w:hAnsi="Times New Roman" w:cs="Times New Roman"/>
          <w:sz w:val="24"/>
          <w:szCs w:val="24"/>
          <w:shd w:val="clear" w:color="auto" w:fill="FFFFFF"/>
        </w:rPr>
        <w:t xml:space="preserve"> feelings of unworthiness, helplessness, </w:t>
      </w:r>
      <w:r w:rsidR="00660392" w:rsidRPr="002C1B3C">
        <w:rPr>
          <w:rFonts w:ascii="Times New Roman" w:hAnsi="Times New Roman" w:cs="Times New Roman"/>
          <w:sz w:val="24"/>
          <w:szCs w:val="24"/>
          <w:shd w:val="clear" w:color="auto" w:fill="FFFFFF"/>
        </w:rPr>
        <w:t>alienation</w:t>
      </w:r>
      <w:r w:rsidR="00E744BC" w:rsidRPr="002C1B3C">
        <w:rPr>
          <w:rFonts w:ascii="Times New Roman" w:hAnsi="Times New Roman" w:cs="Times New Roman"/>
          <w:sz w:val="24"/>
          <w:szCs w:val="24"/>
          <w:shd w:val="clear" w:color="auto" w:fill="FFFFFF"/>
        </w:rPr>
        <w:t>,</w:t>
      </w:r>
      <w:r w:rsidR="009C0482" w:rsidRPr="002C1B3C">
        <w:rPr>
          <w:rFonts w:ascii="Times New Roman" w:hAnsi="Times New Roman" w:cs="Times New Roman"/>
          <w:sz w:val="24"/>
          <w:szCs w:val="24"/>
          <w:shd w:val="clear" w:color="auto" w:fill="FFFFFF"/>
        </w:rPr>
        <w:t xml:space="preserve"> and depression</w:t>
      </w:r>
      <w:r w:rsidR="00660392" w:rsidRPr="002C1B3C">
        <w:rPr>
          <w:rFonts w:ascii="Times New Roman" w:hAnsi="Times New Roman" w:cs="Times New Roman"/>
          <w:sz w:val="24"/>
          <w:szCs w:val="24"/>
          <w:shd w:val="clear" w:color="auto" w:fill="FFFFFF"/>
        </w:rPr>
        <w:t>.</w:t>
      </w:r>
    </w:p>
    <w:p w14:paraId="2527225B" w14:textId="2D36C615" w:rsidR="004A0771" w:rsidRPr="002C1B3C" w:rsidRDefault="007C441F" w:rsidP="007C441F">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However, research has not investigated the resignation stage in the homeless population</w:t>
      </w:r>
      <w:r w:rsidR="004A65EA" w:rsidRPr="002C1B3C">
        <w:rPr>
          <w:rFonts w:ascii="Times New Roman" w:hAnsi="Times New Roman" w:cs="Times New Roman"/>
          <w:sz w:val="24"/>
          <w:szCs w:val="24"/>
          <w:shd w:val="clear" w:color="auto" w:fill="FFFFFF"/>
        </w:rPr>
        <w:t xml:space="preserve"> nor</w:t>
      </w:r>
      <w:r w:rsidR="00660392" w:rsidRPr="002C1B3C">
        <w:rPr>
          <w:rFonts w:ascii="Times New Roman" w:hAnsi="Times New Roman" w:cs="Times New Roman"/>
          <w:sz w:val="24"/>
          <w:szCs w:val="24"/>
          <w:shd w:val="clear" w:color="auto" w:fill="FFFFFF"/>
        </w:rPr>
        <w:t xml:space="preserve"> </w:t>
      </w:r>
      <w:r w:rsidR="007C6FB6" w:rsidRPr="002C1B3C">
        <w:rPr>
          <w:rFonts w:ascii="Times New Roman" w:hAnsi="Times New Roman" w:cs="Times New Roman"/>
          <w:sz w:val="24"/>
          <w:szCs w:val="24"/>
          <w:shd w:val="clear" w:color="auto" w:fill="FFFFFF"/>
        </w:rPr>
        <w:t xml:space="preserve">considered group-specific factors that could </w:t>
      </w:r>
      <w:r w:rsidR="009711F2" w:rsidRPr="002C1B3C">
        <w:rPr>
          <w:rFonts w:ascii="Times New Roman" w:hAnsi="Times New Roman" w:cs="Times New Roman"/>
          <w:sz w:val="24"/>
          <w:szCs w:val="24"/>
          <w:shd w:val="clear" w:color="auto" w:fill="FFFFFF"/>
        </w:rPr>
        <w:t xml:space="preserve">influence </w:t>
      </w:r>
      <w:r w:rsidR="007C6FB6" w:rsidRPr="002C1B3C">
        <w:rPr>
          <w:rFonts w:ascii="Times New Roman" w:hAnsi="Times New Roman" w:cs="Times New Roman"/>
          <w:sz w:val="24"/>
          <w:szCs w:val="24"/>
          <w:shd w:val="clear" w:color="auto" w:fill="FFFFFF"/>
        </w:rPr>
        <w:t>its development</w:t>
      </w:r>
      <w:r w:rsidRPr="002C1B3C">
        <w:rPr>
          <w:rFonts w:ascii="Times New Roman" w:hAnsi="Times New Roman" w:cs="Times New Roman"/>
          <w:sz w:val="24"/>
          <w:szCs w:val="24"/>
          <w:shd w:val="clear" w:color="auto" w:fill="FFFFFF"/>
        </w:rPr>
        <w:t xml:space="preserve">. </w:t>
      </w:r>
      <w:bookmarkStart w:id="4" w:name="_Hlk117787240"/>
      <w:r w:rsidR="00672FB6" w:rsidRPr="002C1B3C">
        <w:rPr>
          <w:rFonts w:ascii="Times New Roman" w:hAnsi="Times New Roman" w:cs="Times New Roman"/>
          <w:sz w:val="24"/>
          <w:szCs w:val="24"/>
          <w:shd w:val="clear" w:color="auto" w:fill="FFFFFF"/>
        </w:rPr>
        <w:t xml:space="preserve">The current </w:t>
      </w:r>
      <w:r w:rsidR="00EB7D98" w:rsidRPr="002C1B3C">
        <w:rPr>
          <w:rFonts w:ascii="Times New Roman" w:hAnsi="Times New Roman" w:cs="Times New Roman"/>
          <w:sz w:val="24"/>
          <w:szCs w:val="24"/>
          <w:shd w:val="clear" w:color="auto" w:fill="FFFFFF"/>
        </w:rPr>
        <w:t>research</w:t>
      </w:r>
      <w:r w:rsidRPr="002C1B3C">
        <w:rPr>
          <w:rFonts w:ascii="Times New Roman" w:hAnsi="Times New Roman" w:cs="Times New Roman"/>
          <w:sz w:val="24"/>
          <w:szCs w:val="24"/>
          <w:shd w:val="clear" w:color="auto" w:fill="FFFFFF"/>
        </w:rPr>
        <w:t xml:space="preserve"> sought to fill this gap by </w:t>
      </w:r>
      <w:r w:rsidR="007C6FB6" w:rsidRPr="002C1B3C">
        <w:rPr>
          <w:rFonts w:ascii="Times New Roman" w:hAnsi="Times New Roman" w:cs="Times New Roman"/>
          <w:sz w:val="24"/>
          <w:szCs w:val="24"/>
          <w:shd w:val="clear" w:color="auto" w:fill="FFFFFF"/>
        </w:rPr>
        <w:t>investigating</w:t>
      </w:r>
      <w:r w:rsidRPr="002C1B3C">
        <w:rPr>
          <w:rFonts w:ascii="Times New Roman" w:hAnsi="Times New Roman" w:cs="Times New Roman"/>
          <w:sz w:val="24"/>
          <w:szCs w:val="24"/>
          <w:shd w:val="clear" w:color="auto" w:fill="FFFFFF"/>
        </w:rPr>
        <w:t xml:space="preserve"> if the</w:t>
      </w:r>
      <w:r w:rsidR="00EB7D98" w:rsidRPr="002C1B3C">
        <w:rPr>
          <w:rFonts w:ascii="Times New Roman" w:hAnsi="Times New Roman" w:cs="Times New Roman"/>
          <w:sz w:val="24"/>
          <w:szCs w:val="24"/>
          <w:shd w:val="clear" w:color="auto" w:fill="FFFFFF"/>
        </w:rPr>
        <w:t xml:space="preserve"> persistent exclusion inherently associated with homelessness would lead homeless people into the resignation stage. Also,</w:t>
      </w:r>
      <w:r w:rsidR="008934C6" w:rsidRPr="002C1B3C">
        <w:rPr>
          <w:rFonts w:ascii="Times New Roman" w:hAnsi="Times New Roman" w:cs="Times New Roman"/>
          <w:sz w:val="24"/>
          <w:szCs w:val="24"/>
          <w:shd w:val="clear" w:color="auto" w:fill="FFFFFF"/>
        </w:rPr>
        <w:t xml:space="preserve"> we investigate if the perception of economic inequality could </w:t>
      </w:r>
      <w:r w:rsidR="00E17DF2" w:rsidRPr="002C1B3C">
        <w:rPr>
          <w:rFonts w:ascii="Times New Roman" w:hAnsi="Times New Roman" w:cs="Times New Roman"/>
          <w:sz w:val="24"/>
          <w:szCs w:val="24"/>
          <w:shd w:val="clear" w:color="auto" w:fill="FFFFFF"/>
        </w:rPr>
        <w:t>influence</w:t>
      </w:r>
      <w:r w:rsidR="008934C6" w:rsidRPr="002C1B3C">
        <w:rPr>
          <w:rFonts w:ascii="Times New Roman" w:hAnsi="Times New Roman" w:cs="Times New Roman"/>
          <w:sz w:val="24"/>
          <w:szCs w:val="24"/>
          <w:shd w:val="clear" w:color="auto" w:fill="FFFFFF"/>
        </w:rPr>
        <w:t xml:space="preserve"> the development of the resignation stage among homeless people. </w:t>
      </w:r>
      <w:bookmarkEnd w:id="4"/>
      <w:r w:rsidR="008934C6" w:rsidRPr="002C1B3C">
        <w:rPr>
          <w:rFonts w:ascii="Times New Roman" w:hAnsi="Times New Roman" w:cs="Times New Roman"/>
          <w:sz w:val="24"/>
          <w:szCs w:val="24"/>
          <w:shd w:val="clear" w:color="auto" w:fill="FFFFFF"/>
        </w:rPr>
        <w:t xml:space="preserve">Indeed, </w:t>
      </w:r>
      <w:r w:rsidR="00952E0C" w:rsidRPr="002C1B3C">
        <w:rPr>
          <w:rFonts w:ascii="Times New Roman" w:hAnsi="Times New Roman" w:cs="Times New Roman"/>
          <w:sz w:val="24"/>
          <w:szCs w:val="24"/>
          <w:shd w:val="clear" w:color="auto" w:fill="FFFFFF"/>
        </w:rPr>
        <w:t>perceived</w:t>
      </w:r>
      <w:r w:rsidRPr="002C1B3C">
        <w:rPr>
          <w:rFonts w:ascii="Times New Roman" w:hAnsi="Times New Roman" w:cs="Times New Roman"/>
          <w:sz w:val="24"/>
          <w:szCs w:val="24"/>
          <w:shd w:val="clear" w:color="auto" w:fill="FFFFFF"/>
        </w:rPr>
        <w:t xml:space="preserve"> economic inequality could </w:t>
      </w:r>
      <w:r w:rsidR="00354FCB" w:rsidRPr="002C1B3C">
        <w:rPr>
          <w:rFonts w:ascii="Times New Roman" w:hAnsi="Times New Roman" w:cs="Times New Roman"/>
          <w:sz w:val="24"/>
          <w:szCs w:val="24"/>
          <w:shd w:val="clear" w:color="auto" w:fill="FFFFFF"/>
        </w:rPr>
        <w:t xml:space="preserve">increase </w:t>
      </w:r>
      <w:r w:rsidR="004A65EA" w:rsidRPr="002C1B3C">
        <w:rPr>
          <w:rFonts w:ascii="Times New Roman" w:hAnsi="Times New Roman" w:cs="Times New Roman"/>
          <w:sz w:val="24"/>
          <w:szCs w:val="24"/>
          <w:shd w:val="clear" w:color="auto" w:fill="FFFFFF"/>
        </w:rPr>
        <w:t>homeless participants’ resignation levels</w:t>
      </w:r>
      <w:r w:rsidR="007665E1" w:rsidRPr="002C1B3C">
        <w:rPr>
          <w:rFonts w:ascii="Times New Roman" w:hAnsi="Times New Roman" w:cs="Times New Roman"/>
          <w:sz w:val="24"/>
          <w:szCs w:val="24"/>
          <w:shd w:val="clear" w:color="auto" w:fill="FFFFFF"/>
        </w:rPr>
        <w:t xml:space="preserve"> by </w:t>
      </w:r>
      <w:r w:rsidR="00693B71" w:rsidRPr="002C1B3C">
        <w:rPr>
          <w:rFonts w:ascii="Times New Roman" w:hAnsi="Times New Roman" w:cs="Times New Roman"/>
          <w:sz w:val="24"/>
          <w:szCs w:val="24"/>
          <w:shd w:val="clear" w:color="auto" w:fill="FFFFFF"/>
        </w:rPr>
        <w:t>emphasizing</w:t>
      </w:r>
      <w:r w:rsidR="007665E1" w:rsidRPr="002C1B3C">
        <w:rPr>
          <w:rFonts w:ascii="Times New Roman" w:hAnsi="Times New Roman" w:cs="Times New Roman"/>
          <w:sz w:val="24"/>
          <w:szCs w:val="24"/>
          <w:shd w:val="clear" w:color="auto" w:fill="FFFFFF"/>
        </w:rPr>
        <w:t xml:space="preserve"> their</w:t>
      </w:r>
      <w:r w:rsidR="008934C6" w:rsidRPr="002C1B3C">
        <w:rPr>
          <w:rFonts w:ascii="Times New Roman" w:hAnsi="Times New Roman" w:cs="Times New Roman"/>
          <w:sz w:val="24"/>
          <w:szCs w:val="24"/>
          <w:shd w:val="clear" w:color="auto" w:fill="FFFFFF"/>
        </w:rPr>
        <w:t xml:space="preserve"> perception of being</w:t>
      </w:r>
      <w:r w:rsidR="007665E1" w:rsidRPr="002C1B3C">
        <w:rPr>
          <w:rFonts w:ascii="Times New Roman" w:hAnsi="Times New Roman" w:cs="Times New Roman"/>
          <w:sz w:val="24"/>
          <w:szCs w:val="24"/>
          <w:shd w:val="clear" w:color="auto" w:fill="FFFFFF"/>
        </w:rPr>
        <w:t xml:space="preserve"> excluded </w:t>
      </w:r>
      <w:r w:rsidR="008934C6" w:rsidRPr="002C1B3C">
        <w:rPr>
          <w:rFonts w:ascii="Times New Roman" w:hAnsi="Times New Roman" w:cs="Times New Roman"/>
          <w:sz w:val="24"/>
          <w:szCs w:val="24"/>
          <w:shd w:val="clear" w:color="auto" w:fill="FFFFFF"/>
        </w:rPr>
        <w:t>from</w:t>
      </w:r>
      <w:r w:rsidR="007665E1" w:rsidRPr="002C1B3C">
        <w:rPr>
          <w:rFonts w:ascii="Times New Roman" w:hAnsi="Times New Roman" w:cs="Times New Roman"/>
          <w:sz w:val="24"/>
          <w:szCs w:val="24"/>
          <w:shd w:val="clear" w:color="auto" w:fill="FFFFFF"/>
        </w:rPr>
        <w:t xml:space="preserve"> society. </w:t>
      </w:r>
    </w:p>
    <w:p w14:paraId="3E0BE71E" w14:textId="77777777" w:rsidR="00784611" w:rsidRPr="002C1B3C" w:rsidRDefault="00784611" w:rsidP="00784611">
      <w:pPr>
        <w:spacing w:after="0" w:line="480" w:lineRule="auto"/>
        <w:contextualSpacing/>
        <w:jc w:val="both"/>
        <w:rPr>
          <w:rFonts w:ascii="Times New Roman" w:hAnsi="Times New Roman" w:cs="Times New Roman"/>
          <w:b/>
          <w:bCs/>
          <w:sz w:val="24"/>
          <w:szCs w:val="24"/>
        </w:rPr>
      </w:pPr>
      <w:r w:rsidRPr="002C1B3C">
        <w:rPr>
          <w:rFonts w:ascii="Times New Roman" w:hAnsi="Times New Roman" w:cs="Times New Roman"/>
          <w:b/>
          <w:bCs/>
          <w:sz w:val="24"/>
          <w:szCs w:val="24"/>
        </w:rPr>
        <w:t>Objective and Perceived Economic Inequality</w:t>
      </w:r>
    </w:p>
    <w:p w14:paraId="5B9D9006" w14:textId="5BBCF0C0" w:rsidR="00784611" w:rsidRPr="002C1B3C" w:rsidRDefault="004F20CC" w:rsidP="00784611">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rPr>
        <w:t xml:space="preserve">Economic inequality, the asymmetric distribution of income and wealth between the rich and poor, </w:t>
      </w:r>
      <w:r w:rsidR="00E17DF2" w:rsidRPr="002C1B3C">
        <w:rPr>
          <w:rFonts w:ascii="Times New Roman" w:hAnsi="Times New Roman" w:cs="Times New Roman"/>
          <w:sz w:val="24"/>
          <w:szCs w:val="24"/>
        </w:rPr>
        <w:t>is</w:t>
      </w:r>
      <w:r w:rsidRPr="002C1B3C">
        <w:rPr>
          <w:rFonts w:ascii="Times New Roman" w:hAnsi="Times New Roman" w:cs="Times New Roman"/>
          <w:sz w:val="24"/>
          <w:szCs w:val="24"/>
        </w:rPr>
        <w:t xml:space="preserve"> considered </w:t>
      </w:r>
      <w:r w:rsidR="00E17DF2" w:rsidRPr="002C1B3C">
        <w:rPr>
          <w:rFonts w:ascii="Times New Roman" w:hAnsi="Times New Roman" w:cs="Times New Roman"/>
          <w:sz w:val="24"/>
          <w:szCs w:val="24"/>
        </w:rPr>
        <w:t>a</w:t>
      </w:r>
      <w:r w:rsidRPr="002C1B3C">
        <w:rPr>
          <w:rFonts w:ascii="Times New Roman" w:hAnsi="Times New Roman" w:cs="Times New Roman"/>
          <w:sz w:val="24"/>
          <w:szCs w:val="24"/>
        </w:rPr>
        <w:t xml:space="preserve"> </w:t>
      </w:r>
      <w:r w:rsidR="00E17DF2" w:rsidRPr="002C1B3C">
        <w:rPr>
          <w:rFonts w:ascii="Times New Roman" w:hAnsi="Times New Roman" w:cs="Times New Roman"/>
          <w:sz w:val="24"/>
          <w:szCs w:val="24"/>
        </w:rPr>
        <w:t>major</w:t>
      </w:r>
      <w:r w:rsidRPr="002C1B3C">
        <w:rPr>
          <w:rFonts w:ascii="Times New Roman" w:hAnsi="Times New Roman" w:cs="Times New Roman"/>
          <w:sz w:val="24"/>
          <w:szCs w:val="24"/>
        </w:rPr>
        <w:t xml:space="preserve"> political, economic, and social challenge (Easterbrook, 2021). </w:t>
      </w:r>
      <w:r w:rsidR="00784611" w:rsidRPr="002C1B3C">
        <w:rPr>
          <w:rFonts w:ascii="Times New Roman" w:hAnsi="Times New Roman" w:cs="Times New Roman"/>
          <w:sz w:val="24"/>
          <w:szCs w:val="24"/>
          <w:shd w:val="clear" w:color="auto" w:fill="FFFFFF"/>
        </w:rPr>
        <w:t xml:space="preserve">Researchers </w:t>
      </w:r>
      <w:r w:rsidRPr="002C1B3C">
        <w:rPr>
          <w:rFonts w:ascii="Times New Roman" w:hAnsi="Times New Roman" w:cs="Times New Roman"/>
          <w:sz w:val="24"/>
          <w:szCs w:val="24"/>
          <w:shd w:val="clear" w:color="auto" w:fill="FFFFFF"/>
        </w:rPr>
        <w:t xml:space="preserve">have </w:t>
      </w:r>
      <w:r w:rsidR="00784611" w:rsidRPr="002C1B3C">
        <w:rPr>
          <w:rFonts w:ascii="Times New Roman" w:hAnsi="Times New Roman" w:cs="Times New Roman"/>
          <w:sz w:val="24"/>
          <w:szCs w:val="24"/>
          <w:shd w:val="clear" w:color="auto" w:fill="FFFFFF"/>
        </w:rPr>
        <w:t xml:space="preserve">started </w:t>
      </w:r>
      <w:r w:rsidR="00E17DF2" w:rsidRPr="002C1B3C">
        <w:rPr>
          <w:rFonts w:ascii="Times New Roman" w:hAnsi="Times New Roman" w:cs="Times New Roman"/>
          <w:sz w:val="24"/>
          <w:szCs w:val="24"/>
          <w:shd w:val="clear" w:color="auto" w:fill="FFFFFF"/>
        </w:rPr>
        <w:t>focusing on</w:t>
      </w:r>
      <w:r w:rsidR="00784611" w:rsidRPr="002C1B3C">
        <w:rPr>
          <w:rFonts w:ascii="Times New Roman" w:hAnsi="Times New Roman" w:cs="Times New Roman"/>
          <w:sz w:val="24"/>
          <w:szCs w:val="24"/>
          <w:shd w:val="clear" w:color="auto" w:fill="FFFFFF"/>
        </w:rPr>
        <w:t xml:space="preserve"> the individuals’ perception of</w:t>
      </w:r>
      <w:r w:rsidR="00AD00BA" w:rsidRPr="002C1B3C">
        <w:rPr>
          <w:rFonts w:ascii="Times New Roman" w:hAnsi="Times New Roman" w:cs="Times New Roman"/>
          <w:sz w:val="24"/>
          <w:szCs w:val="24"/>
          <w:shd w:val="clear" w:color="auto" w:fill="FFFFFF"/>
        </w:rPr>
        <w:t xml:space="preserve"> economic</w:t>
      </w:r>
      <w:r w:rsidR="00784611" w:rsidRPr="002C1B3C">
        <w:rPr>
          <w:rFonts w:ascii="Times New Roman" w:hAnsi="Times New Roman" w:cs="Times New Roman"/>
          <w:sz w:val="24"/>
          <w:szCs w:val="24"/>
          <w:shd w:val="clear" w:color="auto" w:fill="FFFFFF"/>
        </w:rPr>
        <w:t xml:space="preserve"> inequality, thought to be a reliable determinant of its psychosocial consequences (Willis et al., 2022). Perceived economic inequality refers to how individuals think inequality exists around them. Research showed that higher inequality </w:t>
      </w:r>
      <w:r w:rsidR="00E17DF2" w:rsidRPr="002C1B3C">
        <w:rPr>
          <w:rFonts w:ascii="Times New Roman" w:hAnsi="Times New Roman" w:cs="Times New Roman"/>
          <w:sz w:val="24"/>
          <w:szCs w:val="24"/>
          <w:shd w:val="clear" w:color="auto" w:fill="FFFFFF"/>
        </w:rPr>
        <w:t>related to</w:t>
      </w:r>
      <w:r w:rsidR="00784611" w:rsidRPr="002C1B3C">
        <w:rPr>
          <w:rFonts w:ascii="Times New Roman" w:hAnsi="Times New Roman" w:cs="Times New Roman"/>
          <w:sz w:val="24"/>
          <w:szCs w:val="24"/>
          <w:shd w:val="clear" w:color="auto" w:fill="FFFFFF"/>
        </w:rPr>
        <w:t xml:space="preserve"> high</w:t>
      </w:r>
      <w:r w:rsidR="00E17DF2" w:rsidRPr="002C1B3C">
        <w:rPr>
          <w:rFonts w:ascii="Times New Roman" w:hAnsi="Times New Roman" w:cs="Times New Roman"/>
          <w:sz w:val="24"/>
          <w:szCs w:val="24"/>
          <w:shd w:val="clear" w:color="auto" w:fill="FFFFFF"/>
        </w:rPr>
        <w:t>er</w:t>
      </w:r>
      <w:r w:rsidR="00784611" w:rsidRPr="002C1B3C">
        <w:rPr>
          <w:rFonts w:ascii="Times New Roman" w:hAnsi="Times New Roman" w:cs="Times New Roman"/>
          <w:sz w:val="24"/>
          <w:szCs w:val="24"/>
          <w:shd w:val="clear" w:color="auto" w:fill="FFFFFF"/>
        </w:rPr>
        <w:t xml:space="preserve"> levels of </w:t>
      </w:r>
      <w:r w:rsidR="00B63200" w:rsidRPr="002C1B3C">
        <w:rPr>
          <w:rFonts w:ascii="Times New Roman" w:hAnsi="Times New Roman" w:cs="Times New Roman"/>
          <w:sz w:val="24"/>
          <w:szCs w:val="24"/>
          <w:shd w:val="clear" w:color="auto" w:fill="FFFFFF"/>
        </w:rPr>
        <w:t>psychological distress</w:t>
      </w:r>
      <w:r w:rsidR="00784611" w:rsidRPr="002C1B3C">
        <w:rPr>
          <w:rFonts w:ascii="Times New Roman" w:hAnsi="Times New Roman" w:cs="Times New Roman"/>
          <w:sz w:val="24"/>
          <w:szCs w:val="24"/>
          <w:shd w:val="clear" w:color="auto" w:fill="FFFFFF"/>
        </w:rPr>
        <w:t xml:space="preserve"> besides overall worse health condition and lower subjective well-being (</w:t>
      </w:r>
      <w:proofErr w:type="spellStart"/>
      <w:r w:rsidR="00784611" w:rsidRPr="002C1B3C">
        <w:rPr>
          <w:rFonts w:ascii="Times New Roman" w:hAnsi="Times New Roman" w:cs="Times New Roman"/>
          <w:sz w:val="24"/>
          <w:szCs w:val="24"/>
          <w:shd w:val="clear" w:color="auto" w:fill="FFFFFF"/>
        </w:rPr>
        <w:t>Schmalor</w:t>
      </w:r>
      <w:proofErr w:type="spellEnd"/>
      <w:r w:rsidR="00784611" w:rsidRPr="002C1B3C">
        <w:rPr>
          <w:rFonts w:ascii="Times New Roman" w:hAnsi="Times New Roman" w:cs="Times New Roman"/>
          <w:sz w:val="24"/>
          <w:szCs w:val="24"/>
          <w:shd w:val="clear" w:color="auto" w:fill="FFFFFF"/>
        </w:rPr>
        <w:t xml:space="preserve"> &amp; </w:t>
      </w:r>
      <w:r w:rsidR="00F23D9E" w:rsidRPr="002C1B3C">
        <w:rPr>
          <w:rFonts w:ascii="Times New Roman" w:hAnsi="Times New Roman" w:cs="Times New Roman"/>
          <w:sz w:val="24"/>
          <w:szCs w:val="24"/>
          <w:shd w:val="clear" w:color="auto" w:fill="FFFFFF"/>
        </w:rPr>
        <w:t>Heine, 2022a</w:t>
      </w:r>
      <w:r w:rsidR="00784611" w:rsidRPr="002C1B3C">
        <w:rPr>
          <w:rFonts w:ascii="Times New Roman" w:hAnsi="Times New Roman" w:cs="Times New Roman"/>
          <w:sz w:val="24"/>
          <w:szCs w:val="24"/>
          <w:shd w:val="clear" w:color="auto" w:fill="FFFFFF"/>
        </w:rPr>
        <w:t xml:space="preserve">; </w:t>
      </w:r>
      <w:proofErr w:type="spellStart"/>
      <w:r w:rsidR="00784611" w:rsidRPr="002C1B3C">
        <w:rPr>
          <w:rFonts w:ascii="Times New Roman" w:hAnsi="Times New Roman" w:cs="Times New Roman"/>
          <w:sz w:val="24"/>
          <w:szCs w:val="24"/>
          <w:shd w:val="clear" w:color="auto" w:fill="FFFFFF"/>
        </w:rPr>
        <w:t>Gugushvili</w:t>
      </w:r>
      <w:proofErr w:type="spellEnd"/>
      <w:r w:rsidR="00784611" w:rsidRPr="002C1B3C">
        <w:rPr>
          <w:rFonts w:ascii="Times New Roman" w:hAnsi="Times New Roman" w:cs="Times New Roman"/>
          <w:sz w:val="24"/>
          <w:szCs w:val="24"/>
          <w:shd w:val="clear" w:color="auto" w:fill="FFFFFF"/>
        </w:rPr>
        <w:t xml:space="preserve"> et al., 2020; </w:t>
      </w:r>
      <w:proofErr w:type="spellStart"/>
      <w:r w:rsidR="00784611" w:rsidRPr="002C1B3C">
        <w:rPr>
          <w:rFonts w:ascii="Times New Roman" w:hAnsi="Times New Roman" w:cs="Times New Roman"/>
          <w:sz w:val="24"/>
          <w:szCs w:val="24"/>
          <w:shd w:val="clear" w:color="auto" w:fill="FFFFFF"/>
        </w:rPr>
        <w:t>Oshio</w:t>
      </w:r>
      <w:proofErr w:type="spellEnd"/>
      <w:r w:rsidR="00784611" w:rsidRPr="002C1B3C">
        <w:rPr>
          <w:rFonts w:ascii="Times New Roman" w:hAnsi="Times New Roman" w:cs="Times New Roman"/>
          <w:sz w:val="24"/>
          <w:szCs w:val="24"/>
          <w:shd w:val="clear" w:color="auto" w:fill="FFFFFF"/>
        </w:rPr>
        <w:t xml:space="preserve"> &amp; Urakawa, 2014).</w:t>
      </w:r>
    </w:p>
    <w:p w14:paraId="46AB16C3" w14:textId="1C1B1293" w:rsidR="00784611" w:rsidRPr="002C1B3C" w:rsidRDefault="00784611" w:rsidP="00784611">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 </w:t>
      </w:r>
      <w:r w:rsidR="005B7D40" w:rsidRPr="002C1B3C">
        <w:rPr>
          <w:rFonts w:ascii="Times New Roman" w:hAnsi="Times New Roman" w:cs="Times New Roman"/>
          <w:sz w:val="24"/>
          <w:szCs w:val="24"/>
          <w:shd w:val="clear" w:color="auto" w:fill="FFFFFF"/>
        </w:rPr>
        <w:t>T</w:t>
      </w:r>
      <w:r w:rsidR="002D5ECE" w:rsidRPr="002C1B3C">
        <w:rPr>
          <w:rFonts w:ascii="Times New Roman" w:hAnsi="Times New Roman" w:cs="Times New Roman"/>
          <w:sz w:val="24"/>
          <w:szCs w:val="24"/>
          <w:shd w:val="clear" w:color="auto" w:fill="FFFFFF"/>
        </w:rPr>
        <w:t>wo psychological mechanisms can drive the adverse effects of economic inequality</w:t>
      </w:r>
      <w:r w:rsidR="005B7D40" w:rsidRPr="002C1B3C">
        <w:rPr>
          <w:rFonts w:ascii="Times New Roman" w:hAnsi="Times New Roman" w:cs="Times New Roman"/>
          <w:sz w:val="24"/>
          <w:szCs w:val="24"/>
          <w:shd w:val="clear" w:color="auto" w:fill="FFFFFF"/>
        </w:rPr>
        <w:t xml:space="preserve">: </w:t>
      </w:r>
      <w:r w:rsidRPr="002C1B3C">
        <w:rPr>
          <w:rFonts w:ascii="Times New Roman" w:hAnsi="Times New Roman" w:cs="Times New Roman"/>
          <w:i/>
          <w:iCs/>
          <w:sz w:val="24"/>
          <w:szCs w:val="24"/>
          <w:shd w:val="clear" w:color="auto" w:fill="FFFFFF"/>
        </w:rPr>
        <w:t>status competition</w:t>
      </w:r>
      <w:r w:rsidRPr="002C1B3C">
        <w:rPr>
          <w:rFonts w:ascii="Times New Roman" w:hAnsi="Times New Roman" w:cs="Times New Roman"/>
          <w:sz w:val="24"/>
          <w:szCs w:val="24"/>
          <w:shd w:val="clear" w:color="auto" w:fill="FFFFFF"/>
        </w:rPr>
        <w:t xml:space="preserve"> and </w:t>
      </w:r>
      <w:r w:rsidRPr="002C1B3C">
        <w:rPr>
          <w:rFonts w:ascii="Times New Roman" w:hAnsi="Times New Roman" w:cs="Times New Roman"/>
          <w:i/>
          <w:iCs/>
          <w:sz w:val="24"/>
          <w:szCs w:val="24"/>
          <w:shd w:val="clear" w:color="auto" w:fill="FFFFFF"/>
        </w:rPr>
        <w:t>social distance</w:t>
      </w:r>
      <w:r w:rsidRPr="002C1B3C">
        <w:rPr>
          <w:rFonts w:ascii="Times New Roman" w:hAnsi="Times New Roman" w:cs="Times New Roman"/>
          <w:sz w:val="24"/>
          <w:szCs w:val="24"/>
          <w:shd w:val="clear" w:color="auto" w:fill="FFFFFF"/>
        </w:rPr>
        <w:t xml:space="preserve"> (Willis et al., 2022; </w:t>
      </w:r>
      <w:proofErr w:type="spellStart"/>
      <w:r w:rsidRPr="002C1B3C">
        <w:rPr>
          <w:rFonts w:ascii="Times New Roman" w:hAnsi="Times New Roman" w:cs="Times New Roman"/>
          <w:sz w:val="24"/>
          <w:szCs w:val="24"/>
          <w:shd w:val="clear" w:color="auto" w:fill="FFFFFF"/>
        </w:rPr>
        <w:t>Buttrick</w:t>
      </w:r>
      <w:proofErr w:type="spellEnd"/>
      <w:r w:rsidRPr="002C1B3C">
        <w:rPr>
          <w:rFonts w:ascii="Times New Roman" w:hAnsi="Times New Roman" w:cs="Times New Roman"/>
          <w:sz w:val="24"/>
          <w:szCs w:val="24"/>
          <w:shd w:val="clear" w:color="auto" w:fill="FFFFFF"/>
        </w:rPr>
        <w:t xml:space="preserve"> et al., 2017). Status competition refers to the competition to maintain or improve one’s position on the social ladder. In more unequal societies, people are more likely to perceive socioeconomic differences between individuals, categorize the social world along class lines, and emphasize the importance of one’s economic position as a way to be respected and admired (</w:t>
      </w:r>
      <w:proofErr w:type="spellStart"/>
      <w:r w:rsidRPr="002C1B3C">
        <w:rPr>
          <w:rFonts w:ascii="Times New Roman" w:hAnsi="Times New Roman" w:cs="Times New Roman"/>
          <w:sz w:val="24"/>
          <w:szCs w:val="24"/>
          <w:shd w:val="clear" w:color="auto" w:fill="FFFFFF"/>
        </w:rPr>
        <w:t>Buttrick</w:t>
      </w:r>
      <w:proofErr w:type="spellEnd"/>
      <w:r w:rsidRPr="002C1B3C">
        <w:rPr>
          <w:rFonts w:ascii="Times New Roman" w:hAnsi="Times New Roman" w:cs="Times New Roman"/>
          <w:sz w:val="24"/>
          <w:szCs w:val="24"/>
          <w:shd w:val="clear" w:color="auto" w:fill="FFFFFF"/>
        </w:rPr>
        <w:t xml:space="preserve"> et al., 2017; </w:t>
      </w:r>
      <w:proofErr w:type="spellStart"/>
      <w:r w:rsidRPr="002C1B3C">
        <w:rPr>
          <w:rFonts w:ascii="Times New Roman" w:hAnsi="Times New Roman" w:cs="Times New Roman"/>
          <w:sz w:val="24"/>
          <w:szCs w:val="24"/>
          <w:shd w:val="clear" w:color="auto" w:fill="FFFFFF"/>
        </w:rPr>
        <w:t>Paskov</w:t>
      </w:r>
      <w:proofErr w:type="spellEnd"/>
      <w:r w:rsidRPr="002C1B3C">
        <w:rPr>
          <w:rFonts w:ascii="Times New Roman" w:hAnsi="Times New Roman" w:cs="Times New Roman"/>
          <w:sz w:val="24"/>
          <w:szCs w:val="24"/>
          <w:shd w:val="clear" w:color="auto" w:fill="FFFFFF"/>
        </w:rPr>
        <w:t xml:space="preserve"> et al., 2013). </w:t>
      </w:r>
      <w:bookmarkStart w:id="5" w:name="_Hlk119937836"/>
      <w:r w:rsidR="008004E3" w:rsidRPr="002C1B3C">
        <w:rPr>
          <w:rFonts w:ascii="Times New Roman" w:hAnsi="Times New Roman" w:cs="Times New Roman"/>
          <w:sz w:val="24"/>
          <w:szCs w:val="24"/>
          <w:shd w:val="clear" w:color="auto" w:fill="FFFFFF"/>
        </w:rPr>
        <w:t>In more unequal societies</w:t>
      </w:r>
      <w:r w:rsidRPr="002C1B3C">
        <w:rPr>
          <w:rFonts w:ascii="Times New Roman" w:hAnsi="Times New Roman" w:cs="Times New Roman"/>
          <w:sz w:val="24"/>
          <w:szCs w:val="24"/>
          <w:shd w:val="clear" w:color="auto" w:fill="FFFFFF"/>
        </w:rPr>
        <w:t>, people</w:t>
      </w:r>
      <w:r w:rsidR="008004E3" w:rsidRPr="002C1B3C">
        <w:rPr>
          <w:rFonts w:ascii="Times New Roman" w:hAnsi="Times New Roman" w:cs="Times New Roman"/>
          <w:sz w:val="24"/>
          <w:szCs w:val="24"/>
          <w:shd w:val="clear" w:color="auto" w:fill="FFFFFF"/>
        </w:rPr>
        <w:t xml:space="preserve"> tend to</w:t>
      </w:r>
      <w:r w:rsidRPr="002C1B3C">
        <w:rPr>
          <w:rFonts w:ascii="Times New Roman" w:hAnsi="Times New Roman" w:cs="Times New Roman"/>
          <w:sz w:val="24"/>
          <w:szCs w:val="24"/>
          <w:shd w:val="clear" w:color="auto" w:fill="FFFFFF"/>
        </w:rPr>
        <w:t xml:space="preserve"> identify more strongly with their socioeconomic group</w:t>
      </w:r>
      <w:r w:rsidR="002D5ECE" w:rsidRPr="002C1B3C">
        <w:rPr>
          <w:rFonts w:ascii="Times New Roman" w:hAnsi="Times New Roman" w:cs="Times New Roman"/>
          <w:sz w:val="24"/>
          <w:szCs w:val="24"/>
          <w:shd w:val="clear" w:color="auto" w:fill="FFFFFF"/>
        </w:rPr>
        <w:t>,</w:t>
      </w:r>
      <w:r w:rsidR="008004E3" w:rsidRPr="002C1B3C">
        <w:rPr>
          <w:rFonts w:ascii="Times New Roman" w:hAnsi="Times New Roman" w:cs="Times New Roman"/>
          <w:sz w:val="24"/>
          <w:szCs w:val="24"/>
          <w:shd w:val="clear" w:color="auto" w:fill="FFFFFF"/>
        </w:rPr>
        <w:t xml:space="preserve"> </w:t>
      </w:r>
      <w:r w:rsidR="002D5ECE" w:rsidRPr="002C1B3C">
        <w:rPr>
          <w:rFonts w:ascii="Times New Roman" w:hAnsi="Times New Roman" w:cs="Times New Roman"/>
          <w:sz w:val="24"/>
          <w:szCs w:val="24"/>
          <w:shd w:val="clear" w:color="auto" w:fill="FFFFFF"/>
        </w:rPr>
        <w:t xml:space="preserve">mainly </w:t>
      </w:r>
      <w:r w:rsidR="008004E3" w:rsidRPr="002C1B3C">
        <w:rPr>
          <w:rFonts w:ascii="Times New Roman" w:hAnsi="Times New Roman" w:cs="Times New Roman"/>
          <w:sz w:val="24"/>
          <w:szCs w:val="24"/>
          <w:shd w:val="clear" w:color="auto" w:fill="FFFFFF"/>
        </w:rPr>
        <w:t>if they belong to the lower economic status</w:t>
      </w:r>
      <w:r w:rsidRPr="002C1B3C">
        <w:rPr>
          <w:rFonts w:ascii="Times New Roman" w:hAnsi="Times New Roman" w:cs="Times New Roman"/>
          <w:sz w:val="24"/>
          <w:szCs w:val="24"/>
          <w:shd w:val="clear" w:color="auto" w:fill="FFFFFF"/>
        </w:rPr>
        <w:t xml:space="preserve"> </w:t>
      </w:r>
      <w:r w:rsidR="008004E3" w:rsidRPr="002C1B3C">
        <w:rPr>
          <w:rFonts w:ascii="Times New Roman" w:hAnsi="Times New Roman" w:cs="Times New Roman"/>
          <w:sz w:val="24"/>
          <w:szCs w:val="24"/>
          <w:shd w:val="clear" w:color="auto" w:fill="FFFFFF"/>
        </w:rPr>
        <w:t xml:space="preserve">groups </w:t>
      </w:r>
      <w:r w:rsidRPr="002C1B3C">
        <w:rPr>
          <w:rFonts w:ascii="Times New Roman" w:hAnsi="Times New Roman" w:cs="Times New Roman"/>
          <w:sz w:val="24"/>
          <w:szCs w:val="24"/>
          <w:shd w:val="clear" w:color="auto" w:fill="FFFFFF"/>
        </w:rPr>
        <w:t>(Andersen &amp; Curt</w:t>
      </w:r>
      <w:r w:rsidR="002A156C" w:rsidRPr="002C1B3C">
        <w:rPr>
          <w:rFonts w:ascii="Times New Roman" w:hAnsi="Times New Roman" w:cs="Times New Roman"/>
          <w:sz w:val="24"/>
          <w:szCs w:val="24"/>
          <w:shd w:val="clear" w:color="auto" w:fill="FFFFFF"/>
        </w:rPr>
        <w:t>i</w:t>
      </w:r>
      <w:r w:rsidRPr="002C1B3C">
        <w:rPr>
          <w:rFonts w:ascii="Times New Roman" w:hAnsi="Times New Roman" w:cs="Times New Roman"/>
          <w:sz w:val="24"/>
          <w:szCs w:val="24"/>
          <w:shd w:val="clear" w:color="auto" w:fill="FFFFFF"/>
        </w:rPr>
        <w:t>s, 2012)</w:t>
      </w:r>
      <w:r w:rsidR="002D5ECE" w:rsidRPr="002C1B3C">
        <w:rPr>
          <w:rFonts w:ascii="Times New Roman" w:hAnsi="Times New Roman" w:cs="Times New Roman"/>
          <w:sz w:val="24"/>
          <w:szCs w:val="24"/>
          <w:shd w:val="clear" w:color="auto" w:fill="FFFFFF"/>
        </w:rPr>
        <w:t xml:space="preserve">. They are also </w:t>
      </w:r>
      <w:bookmarkEnd w:id="5"/>
      <w:r w:rsidR="002D5ECE" w:rsidRPr="002C1B3C">
        <w:rPr>
          <w:rFonts w:ascii="Times New Roman" w:hAnsi="Times New Roman" w:cs="Times New Roman"/>
          <w:sz w:val="24"/>
          <w:szCs w:val="24"/>
          <w:shd w:val="clear" w:color="auto" w:fill="FFFFFF"/>
        </w:rPr>
        <w:t xml:space="preserve">likely to </w:t>
      </w:r>
      <w:r w:rsidR="002D5ECE" w:rsidRPr="002C1B3C">
        <w:rPr>
          <w:rFonts w:ascii="Times New Roman" w:hAnsi="Times New Roman" w:cs="Times New Roman"/>
          <w:sz w:val="24"/>
          <w:szCs w:val="24"/>
          <w:shd w:val="clear" w:color="auto" w:fill="FFFFFF"/>
        </w:rPr>
        <w:lastRenderedPageBreak/>
        <w:t xml:space="preserve">become </w:t>
      </w:r>
      <w:r w:rsidRPr="002C1B3C">
        <w:rPr>
          <w:rFonts w:ascii="Times New Roman" w:hAnsi="Times New Roman" w:cs="Times New Roman"/>
          <w:sz w:val="24"/>
          <w:szCs w:val="24"/>
          <w:shd w:val="clear" w:color="auto" w:fill="FFFFFF"/>
        </w:rPr>
        <w:t>more worried about their financial position in comparison with others (</w:t>
      </w:r>
      <w:r w:rsidRPr="002C1B3C">
        <w:rPr>
          <w:rFonts w:ascii="Times New Roman" w:hAnsi="Times New Roman" w:cs="Times New Roman"/>
          <w:i/>
          <w:iCs/>
          <w:sz w:val="24"/>
          <w:szCs w:val="24"/>
          <w:shd w:val="clear" w:color="auto" w:fill="FFFFFF"/>
        </w:rPr>
        <w:t xml:space="preserve">i.e., </w:t>
      </w:r>
      <w:r w:rsidRPr="002C1B3C">
        <w:rPr>
          <w:rFonts w:ascii="Times New Roman" w:hAnsi="Times New Roman" w:cs="Times New Roman"/>
          <w:sz w:val="24"/>
          <w:szCs w:val="24"/>
          <w:shd w:val="clear" w:color="auto" w:fill="FFFFFF"/>
        </w:rPr>
        <w:t>status anxiety; Pickett &amp; Wilkinson, 2015),</w:t>
      </w:r>
      <w:r w:rsidR="00C5771C" w:rsidRPr="002C1B3C">
        <w:rPr>
          <w:rFonts w:ascii="Times New Roman" w:hAnsi="Times New Roman" w:cs="Times New Roman"/>
          <w:sz w:val="24"/>
          <w:szCs w:val="24"/>
          <w:shd w:val="clear" w:color="auto" w:fill="FFFFFF"/>
        </w:rPr>
        <w:t xml:space="preserve"> </w:t>
      </w:r>
      <w:r w:rsidR="002D5ECE" w:rsidRPr="002C1B3C">
        <w:rPr>
          <w:rFonts w:ascii="Times New Roman" w:hAnsi="Times New Roman" w:cs="Times New Roman"/>
          <w:sz w:val="24"/>
          <w:szCs w:val="24"/>
          <w:shd w:val="clear" w:color="auto" w:fill="FFFFFF"/>
        </w:rPr>
        <w:t xml:space="preserve">and </w:t>
      </w:r>
      <w:r w:rsidR="00C5771C" w:rsidRPr="002C1B3C">
        <w:rPr>
          <w:rFonts w:ascii="Times New Roman" w:hAnsi="Times New Roman" w:cs="Times New Roman"/>
          <w:sz w:val="24"/>
          <w:szCs w:val="24"/>
          <w:shd w:val="clear" w:color="auto" w:fill="FFFFFF"/>
        </w:rPr>
        <w:t xml:space="preserve">more sensitive to upward disadvantaged comparison </w:t>
      </w:r>
      <w:r w:rsidRPr="002C1B3C">
        <w:rPr>
          <w:rFonts w:ascii="Times New Roman" w:hAnsi="Times New Roman" w:cs="Times New Roman"/>
          <w:sz w:val="24"/>
          <w:szCs w:val="24"/>
          <w:shd w:val="clear" w:color="auto" w:fill="FFFFFF"/>
        </w:rPr>
        <w:t>with negative repercussions on well-being (</w:t>
      </w:r>
      <w:proofErr w:type="spellStart"/>
      <w:r w:rsidR="00C5771C" w:rsidRPr="002C1B3C">
        <w:rPr>
          <w:rFonts w:ascii="Times New Roman" w:hAnsi="Times New Roman" w:cs="Times New Roman"/>
          <w:sz w:val="24"/>
          <w:szCs w:val="24"/>
          <w:shd w:val="clear" w:color="auto" w:fill="FFFFFF"/>
        </w:rPr>
        <w:t>Hannay</w:t>
      </w:r>
      <w:proofErr w:type="spellEnd"/>
      <w:r w:rsidR="00C5771C" w:rsidRPr="002C1B3C">
        <w:rPr>
          <w:rFonts w:ascii="Times New Roman" w:hAnsi="Times New Roman" w:cs="Times New Roman"/>
          <w:sz w:val="24"/>
          <w:szCs w:val="24"/>
          <w:shd w:val="clear" w:color="auto" w:fill="FFFFFF"/>
        </w:rPr>
        <w:t xml:space="preserve">, 2022; </w:t>
      </w:r>
      <w:r w:rsidRPr="002C1B3C">
        <w:rPr>
          <w:rFonts w:ascii="Times New Roman" w:hAnsi="Times New Roman" w:cs="Times New Roman"/>
          <w:sz w:val="24"/>
          <w:szCs w:val="24"/>
          <w:shd w:val="clear" w:color="auto" w:fill="FFFFFF"/>
        </w:rPr>
        <w:t xml:space="preserve">Roth et al., 2017). </w:t>
      </w:r>
      <w:r w:rsidR="00C5771C" w:rsidRPr="002C1B3C">
        <w:rPr>
          <w:rFonts w:ascii="Times New Roman" w:hAnsi="Times New Roman" w:cs="Times New Roman"/>
          <w:sz w:val="24"/>
          <w:szCs w:val="24"/>
          <w:shd w:val="clear" w:color="auto" w:fill="FFFFFF"/>
        </w:rPr>
        <w:t>T</w:t>
      </w:r>
      <w:r w:rsidRPr="002C1B3C">
        <w:rPr>
          <w:rFonts w:ascii="Times New Roman" w:hAnsi="Times New Roman" w:cs="Times New Roman"/>
          <w:sz w:val="24"/>
          <w:szCs w:val="24"/>
          <w:shd w:val="clear" w:color="auto" w:fill="FFFFFF"/>
        </w:rPr>
        <w:t xml:space="preserve">he consequences of inequalities might be stronger for people at the bottom of the socioeconomic ladder, for whom </w:t>
      </w:r>
      <w:r w:rsidRPr="002C1B3C">
        <w:rPr>
          <w:rFonts w:ascii="Times New Roman" w:eastAsia="Times New Roman" w:hAnsi="Times New Roman" w:cs="Times New Roman"/>
          <w:sz w:val="24"/>
          <w:szCs w:val="24"/>
        </w:rPr>
        <w:t>socioeconomic stratification might create even starker contrasts of social class</w:t>
      </w:r>
      <w:r w:rsidRPr="002C1B3C">
        <w:rPr>
          <w:rFonts w:ascii="Times New Roman" w:hAnsi="Times New Roman" w:cs="Times New Roman"/>
          <w:sz w:val="24"/>
          <w:szCs w:val="24"/>
          <w:shd w:val="clear" w:color="auto" w:fill="FFFFFF"/>
        </w:rPr>
        <w:t>.</w:t>
      </w:r>
    </w:p>
    <w:p w14:paraId="2C9515DA" w14:textId="27B9B032" w:rsidR="00784611" w:rsidRPr="002C1B3C" w:rsidRDefault="00784611" w:rsidP="00784611">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Economic inequality also increases the social distance between groups and individuals. It fuels people’s perception that others are diverse on a socioeconomic basis and have concerns and values distant from their own (</w:t>
      </w:r>
      <w:proofErr w:type="spellStart"/>
      <w:r w:rsidRPr="002C1B3C">
        <w:rPr>
          <w:rFonts w:ascii="Times New Roman" w:hAnsi="Times New Roman" w:cs="Times New Roman"/>
          <w:sz w:val="24"/>
          <w:szCs w:val="24"/>
          <w:shd w:val="clear" w:color="auto" w:fill="FFFFFF"/>
        </w:rPr>
        <w:t>Uslaner</w:t>
      </w:r>
      <w:proofErr w:type="spellEnd"/>
      <w:r w:rsidRPr="002C1B3C">
        <w:rPr>
          <w:rFonts w:ascii="Times New Roman" w:hAnsi="Times New Roman" w:cs="Times New Roman"/>
          <w:sz w:val="24"/>
          <w:szCs w:val="24"/>
          <w:shd w:val="clear" w:color="auto" w:fill="FFFFFF"/>
        </w:rPr>
        <w:t xml:space="preserve"> &amp; Brown, 2005). Social distance impairs the development of interpersonal ties – especially across class lines (Rothstein &amp; </w:t>
      </w:r>
      <w:proofErr w:type="spellStart"/>
      <w:r w:rsidRPr="002C1B3C">
        <w:rPr>
          <w:rFonts w:ascii="Times New Roman" w:hAnsi="Times New Roman" w:cs="Times New Roman"/>
          <w:sz w:val="24"/>
          <w:szCs w:val="24"/>
          <w:shd w:val="clear" w:color="auto" w:fill="FFFFFF"/>
        </w:rPr>
        <w:t>Uslaner</w:t>
      </w:r>
      <w:proofErr w:type="spellEnd"/>
      <w:r w:rsidRPr="002C1B3C">
        <w:rPr>
          <w:rFonts w:ascii="Times New Roman" w:hAnsi="Times New Roman" w:cs="Times New Roman"/>
          <w:sz w:val="24"/>
          <w:szCs w:val="24"/>
          <w:shd w:val="clear" w:color="auto" w:fill="FFFFFF"/>
        </w:rPr>
        <w:t>, 2005) – and the sense of togetherness (</w:t>
      </w:r>
      <w:proofErr w:type="spellStart"/>
      <w:r w:rsidRPr="002C1B3C">
        <w:rPr>
          <w:rFonts w:ascii="Times New Roman" w:hAnsi="Times New Roman" w:cs="Times New Roman"/>
          <w:sz w:val="24"/>
          <w:szCs w:val="24"/>
          <w:shd w:val="clear" w:color="auto" w:fill="FFFFFF"/>
        </w:rPr>
        <w:t>Delhey</w:t>
      </w:r>
      <w:proofErr w:type="spellEnd"/>
      <w:r w:rsidRPr="002C1B3C">
        <w:rPr>
          <w:rFonts w:ascii="Times New Roman" w:hAnsi="Times New Roman" w:cs="Times New Roman"/>
          <w:sz w:val="24"/>
          <w:szCs w:val="24"/>
          <w:shd w:val="clear" w:color="auto" w:fill="FFFFFF"/>
        </w:rPr>
        <w:t xml:space="preserve"> &amp; </w:t>
      </w:r>
      <w:proofErr w:type="spellStart"/>
      <w:r w:rsidRPr="002C1B3C">
        <w:rPr>
          <w:rFonts w:ascii="Times New Roman" w:hAnsi="Times New Roman" w:cs="Times New Roman"/>
          <w:sz w:val="24"/>
          <w:szCs w:val="24"/>
          <w:shd w:val="clear" w:color="auto" w:fill="FFFFFF"/>
        </w:rPr>
        <w:t>Dragolov</w:t>
      </w:r>
      <w:proofErr w:type="spellEnd"/>
      <w:r w:rsidRPr="002C1B3C">
        <w:rPr>
          <w:rFonts w:ascii="Times New Roman" w:hAnsi="Times New Roman" w:cs="Times New Roman"/>
          <w:sz w:val="24"/>
          <w:szCs w:val="24"/>
          <w:shd w:val="clear" w:color="auto" w:fill="FFFFFF"/>
        </w:rPr>
        <w:t>, 2014</w:t>
      </w:r>
      <w:r w:rsidR="00C5771C" w:rsidRPr="002C1B3C">
        <w:rPr>
          <w:rFonts w:ascii="Times New Roman" w:hAnsi="Times New Roman" w:cs="Times New Roman"/>
          <w:sz w:val="24"/>
          <w:szCs w:val="24"/>
          <w:shd w:val="clear" w:color="auto" w:fill="FFFFFF"/>
        </w:rPr>
        <w:t>; Nishi et al., 2015</w:t>
      </w:r>
      <w:r w:rsidRPr="002C1B3C">
        <w:rPr>
          <w:rFonts w:ascii="Times New Roman" w:hAnsi="Times New Roman" w:cs="Times New Roman"/>
          <w:sz w:val="24"/>
          <w:szCs w:val="24"/>
          <w:shd w:val="clear" w:color="auto" w:fill="FFFFFF"/>
        </w:rPr>
        <w:t>). Ultimately, mistrust and separation decrease individuals’ well-being (</w:t>
      </w:r>
      <w:proofErr w:type="spellStart"/>
      <w:r w:rsidRPr="002C1B3C">
        <w:rPr>
          <w:rFonts w:ascii="Times New Roman" w:hAnsi="Times New Roman" w:cs="Times New Roman"/>
          <w:sz w:val="24"/>
          <w:szCs w:val="24"/>
          <w:shd w:val="clear" w:color="auto" w:fill="FFFFFF"/>
        </w:rPr>
        <w:t>Buttrick</w:t>
      </w:r>
      <w:proofErr w:type="spellEnd"/>
      <w:r w:rsidRPr="002C1B3C">
        <w:rPr>
          <w:rFonts w:ascii="Times New Roman" w:hAnsi="Times New Roman" w:cs="Times New Roman"/>
          <w:sz w:val="24"/>
          <w:szCs w:val="24"/>
          <w:shd w:val="clear" w:color="auto" w:fill="FFFFFF"/>
        </w:rPr>
        <w:t xml:space="preserve"> et al., 2017; </w:t>
      </w:r>
      <w:proofErr w:type="spellStart"/>
      <w:r w:rsidRPr="002C1B3C">
        <w:rPr>
          <w:rFonts w:ascii="Times New Roman" w:hAnsi="Times New Roman" w:cs="Times New Roman"/>
          <w:sz w:val="24"/>
          <w:szCs w:val="24"/>
          <w:shd w:val="clear" w:color="auto" w:fill="FFFFFF"/>
        </w:rPr>
        <w:t>Delhey</w:t>
      </w:r>
      <w:proofErr w:type="spellEnd"/>
      <w:r w:rsidRPr="002C1B3C">
        <w:rPr>
          <w:rFonts w:ascii="Times New Roman" w:hAnsi="Times New Roman" w:cs="Times New Roman"/>
          <w:sz w:val="24"/>
          <w:szCs w:val="24"/>
          <w:shd w:val="clear" w:color="auto" w:fill="FFFFFF"/>
        </w:rPr>
        <w:t xml:space="preserve"> &amp; </w:t>
      </w:r>
      <w:proofErr w:type="spellStart"/>
      <w:r w:rsidRPr="002C1B3C">
        <w:rPr>
          <w:rFonts w:ascii="Times New Roman" w:hAnsi="Times New Roman" w:cs="Times New Roman"/>
          <w:sz w:val="24"/>
          <w:szCs w:val="24"/>
          <w:shd w:val="clear" w:color="auto" w:fill="FFFFFF"/>
        </w:rPr>
        <w:t>Dragolov</w:t>
      </w:r>
      <w:proofErr w:type="spellEnd"/>
      <w:r w:rsidRPr="002C1B3C">
        <w:rPr>
          <w:rFonts w:ascii="Times New Roman" w:hAnsi="Times New Roman" w:cs="Times New Roman"/>
          <w:sz w:val="24"/>
          <w:szCs w:val="24"/>
          <w:shd w:val="clear" w:color="auto" w:fill="FFFFFF"/>
        </w:rPr>
        <w:t>, 2014).</w:t>
      </w:r>
      <w:r w:rsidR="005B7D40" w:rsidRPr="002C1B3C">
        <w:rPr>
          <w:rFonts w:ascii="Times New Roman" w:hAnsi="Times New Roman" w:cs="Times New Roman"/>
          <w:sz w:val="24"/>
          <w:szCs w:val="24"/>
          <w:shd w:val="clear" w:color="auto" w:fill="FFFFFF"/>
        </w:rPr>
        <w:t xml:space="preserve"> </w:t>
      </w:r>
      <w:r w:rsidRPr="002C1B3C">
        <w:rPr>
          <w:rFonts w:ascii="Times New Roman" w:hAnsi="Times New Roman" w:cs="Times New Roman"/>
          <w:sz w:val="24"/>
          <w:szCs w:val="24"/>
          <w:shd w:val="clear" w:color="auto" w:fill="FFFFFF"/>
        </w:rPr>
        <w:t xml:space="preserve">Inequality threatens social cohesion for all socioeconomic groups. Still, at the bottom of the social hierarchy, the perceived distance between one’s and others’ interests, habits, and values might be </w:t>
      </w:r>
      <w:r w:rsidR="002D5ECE" w:rsidRPr="002C1B3C">
        <w:rPr>
          <w:rFonts w:ascii="Times New Roman" w:hAnsi="Times New Roman" w:cs="Times New Roman"/>
          <w:sz w:val="24"/>
          <w:szCs w:val="24"/>
          <w:shd w:val="clear" w:color="auto" w:fill="FFFFFF"/>
        </w:rPr>
        <w:t>vast</w:t>
      </w:r>
      <w:r w:rsidRPr="002C1B3C">
        <w:rPr>
          <w:rFonts w:ascii="Times New Roman" w:hAnsi="Times New Roman" w:cs="Times New Roman"/>
          <w:sz w:val="24"/>
          <w:szCs w:val="24"/>
          <w:shd w:val="clear" w:color="auto" w:fill="FFFFFF"/>
        </w:rPr>
        <w:t xml:space="preserve"> and turn into social exclusion. </w:t>
      </w:r>
    </w:p>
    <w:p w14:paraId="6E740BF5" w14:textId="52191C95" w:rsidR="00784611" w:rsidRPr="002C1B3C" w:rsidRDefault="00784611">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The </w:t>
      </w:r>
      <w:r w:rsidR="002D5ECE" w:rsidRPr="002C1B3C">
        <w:rPr>
          <w:rFonts w:ascii="Times New Roman" w:hAnsi="Times New Roman" w:cs="Times New Roman"/>
          <w:sz w:val="24"/>
          <w:szCs w:val="24"/>
          <w:shd w:val="clear" w:color="auto" w:fill="FFFFFF"/>
        </w:rPr>
        <w:t>status competition and social distance processes</w:t>
      </w:r>
      <w:r w:rsidRPr="002C1B3C">
        <w:rPr>
          <w:rFonts w:ascii="Times New Roman" w:hAnsi="Times New Roman" w:cs="Times New Roman"/>
          <w:sz w:val="24"/>
          <w:szCs w:val="24"/>
          <w:shd w:val="clear" w:color="auto" w:fill="FFFFFF"/>
        </w:rPr>
        <w:t xml:space="preserve"> can be traced back to a social identity-based theor</w:t>
      </w:r>
      <w:r w:rsidR="007A5DB6" w:rsidRPr="002C1B3C">
        <w:rPr>
          <w:rFonts w:ascii="Times New Roman" w:hAnsi="Times New Roman" w:cs="Times New Roman"/>
          <w:sz w:val="24"/>
          <w:szCs w:val="24"/>
          <w:shd w:val="clear" w:color="auto" w:fill="FFFFFF"/>
        </w:rPr>
        <w:t xml:space="preserve">y </w:t>
      </w:r>
      <w:r w:rsidRPr="002C1B3C">
        <w:rPr>
          <w:rFonts w:ascii="Times New Roman" w:hAnsi="Times New Roman" w:cs="Times New Roman"/>
          <w:sz w:val="24"/>
          <w:szCs w:val="24"/>
          <w:shd w:val="clear" w:color="auto" w:fill="FFFFFF"/>
        </w:rPr>
        <w:t>(Jetten et al., 2017, Tajfel &amp; Turner, 1979). The perception of inequality increases the salience of wealth as a critical basis for categorizing the self and others</w:t>
      </w:r>
      <w:r w:rsidR="00535700" w:rsidRPr="002C1B3C">
        <w:rPr>
          <w:rFonts w:ascii="Times New Roman" w:hAnsi="Times New Roman" w:cs="Times New Roman"/>
          <w:sz w:val="24"/>
          <w:szCs w:val="24"/>
          <w:shd w:val="clear" w:color="auto" w:fill="FFFFFF"/>
        </w:rPr>
        <w:t>,</w:t>
      </w:r>
      <w:r w:rsidRPr="002C1B3C">
        <w:rPr>
          <w:rFonts w:ascii="Times New Roman" w:hAnsi="Times New Roman" w:cs="Times New Roman"/>
          <w:sz w:val="24"/>
          <w:szCs w:val="24"/>
          <w:shd w:val="clear" w:color="auto" w:fill="FFFFFF"/>
        </w:rPr>
        <w:t xml:space="preserve"> induc</w:t>
      </w:r>
      <w:r w:rsidR="00535700" w:rsidRPr="002C1B3C">
        <w:rPr>
          <w:rFonts w:ascii="Times New Roman" w:hAnsi="Times New Roman" w:cs="Times New Roman"/>
          <w:sz w:val="24"/>
          <w:szCs w:val="24"/>
          <w:shd w:val="clear" w:color="auto" w:fill="FFFFFF"/>
        </w:rPr>
        <w:t>ing</w:t>
      </w:r>
      <w:r w:rsidRPr="002C1B3C">
        <w:rPr>
          <w:rFonts w:ascii="Times New Roman" w:hAnsi="Times New Roman" w:cs="Times New Roman"/>
          <w:sz w:val="24"/>
          <w:szCs w:val="24"/>
          <w:shd w:val="clear" w:color="auto" w:fill="FFFFFF"/>
        </w:rPr>
        <w:t xml:space="preserve"> interpersonal and intergroup comparisons along wealth lines to monitor one’s self- and group</w:t>
      </w:r>
      <w:r w:rsidR="002D5ECE" w:rsidRPr="002C1B3C">
        <w:rPr>
          <w:rFonts w:ascii="Times New Roman" w:hAnsi="Times New Roman" w:cs="Times New Roman"/>
          <w:sz w:val="24"/>
          <w:szCs w:val="24"/>
          <w:shd w:val="clear" w:color="auto" w:fill="FFFFFF"/>
        </w:rPr>
        <w:t xml:space="preserve"> </w:t>
      </w:r>
      <w:r w:rsidRPr="002C1B3C">
        <w:rPr>
          <w:rFonts w:ascii="Times New Roman" w:hAnsi="Times New Roman" w:cs="Times New Roman"/>
          <w:sz w:val="24"/>
          <w:szCs w:val="24"/>
          <w:shd w:val="clear" w:color="auto" w:fill="FFFFFF"/>
        </w:rPr>
        <w:t xml:space="preserve">esteem conveyed by the position on the social ladder, generating social competition (Jetten et al., 2017). </w:t>
      </w:r>
      <w:bookmarkStart w:id="6" w:name="_Hlk118381706"/>
      <w:r w:rsidR="006374CA" w:rsidRPr="002C1B3C">
        <w:rPr>
          <w:rFonts w:ascii="Times New Roman" w:hAnsi="Times New Roman" w:cs="Times New Roman"/>
          <w:sz w:val="24"/>
          <w:szCs w:val="24"/>
          <w:shd w:val="clear" w:color="auto" w:fill="FFFFFF"/>
        </w:rPr>
        <w:t xml:space="preserve">Based on Jetten </w:t>
      </w:r>
      <w:r w:rsidR="006374CA" w:rsidRPr="002C1B3C">
        <w:rPr>
          <w:rFonts w:ascii="Times New Roman" w:hAnsi="Times New Roman" w:cs="Times New Roman"/>
          <w:i/>
          <w:iCs/>
          <w:sz w:val="24"/>
          <w:szCs w:val="24"/>
          <w:shd w:val="clear" w:color="auto" w:fill="FFFFFF"/>
        </w:rPr>
        <w:t xml:space="preserve">et al. </w:t>
      </w:r>
      <w:r w:rsidR="006374CA" w:rsidRPr="002C1B3C">
        <w:rPr>
          <w:rFonts w:ascii="Times New Roman" w:hAnsi="Times New Roman" w:cs="Times New Roman"/>
          <w:sz w:val="24"/>
          <w:szCs w:val="24"/>
          <w:shd w:val="clear" w:color="auto" w:fill="FFFFFF"/>
        </w:rPr>
        <w:t xml:space="preserve">(2017), social identity dynamics and the derived intergroup relations seem to embed the mechanisms of status competition and social distance. In the context of homelessness, the perception of economic inequality should increase homeless people’s </w:t>
      </w:r>
      <w:r w:rsidR="00791710" w:rsidRPr="002C1B3C">
        <w:rPr>
          <w:rFonts w:ascii="Times New Roman" w:hAnsi="Times New Roman" w:cs="Times New Roman"/>
          <w:sz w:val="24"/>
          <w:szCs w:val="24"/>
          <w:shd w:val="clear" w:color="auto" w:fill="FFFFFF"/>
        </w:rPr>
        <w:t xml:space="preserve">identification with their socioeconomic group and the </w:t>
      </w:r>
      <w:r w:rsidR="006374CA" w:rsidRPr="002C1B3C">
        <w:rPr>
          <w:rFonts w:ascii="Times New Roman" w:hAnsi="Times New Roman" w:cs="Times New Roman"/>
          <w:sz w:val="24"/>
          <w:szCs w:val="24"/>
          <w:shd w:val="clear" w:color="auto" w:fill="FFFFFF"/>
        </w:rPr>
        <w:t xml:space="preserve">awareness of their group’s socioeconomic status, which is </w:t>
      </w:r>
      <w:r w:rsidR="00791710" w:rsidRPr="002C1B3C">
        <w:rPr>
          <w:rFonts w:ascii="Times New Roman" w:hAnsi="Times New Roman" w:cs="Times New Roman"/>
          <w:sz w:val="24"/>
          <w:szCs w:val="24"/>
          <w:shd w:val="clear" w:color="auto" w:fill="FFFFFF"/>
        </w:rPr>
        <w:t xml:space="preserve">defined by </w:t>
      </w:r>
      <w:r w:rsidR="006374CA" w:rsidRPr="002C1B3C">
        <w:rPr>
          <w:rFonts w:ascii="Times New Roman" w:hAnsi="Times New Roman" w:cs="Times New Roman"/>
          <w:sz w:val="24"/>
          <w:szCs w:val="24"/>
          <w:shd w:val="clear" w:color="auto" w:fill="FFFFFF"/>
        </w:rPr>
        <w:t>marginaliz</w:t>
      </w:r>
      <w:r w:rsidR="00791710" w:rsidRPr="002C1B3C">
        <w:rPr>
          <w:rFonts w:ascii="Times New Roman" w:hAnsi="Times New Roman" w:cs="Times New Roman"/>
          <w:sz w:val="24"/>
          <w:szCs w:val="24"/>
          <w:shd w:val="clear" w:color="auto" w:fill="FFFFFF"/>
        </w:rPr>
        <w:t>ation</w:t>
      </w:r>
      <w:r w:rsidR="006374CA" w:rsidRPr="002C1B3C">
        <w:rPr>
          <w:rFonts w:ascii="Times New Roman" w:hAnsi="Times New Roman" w:cs="Times New Roman"/>
          <w:sz w:val="24"/>
          <w:szCs w:val="24"/>
          <w:shd w:val="clear" w:color="auto" w:fill="FFFFFF"/>
        </w:rPr>
        <w:t xml:space="preserve"> and exclu</w:t>
      </w:r>
      <w:r w:rsidR="00791710" w:rsidRPr="002C1B3C">
        <w:rPr>
          <w:rFonts w:ascii="Times New Roman" w:hAnsi="Times New Roman" w:cs="Times New Roman"/>
          <w:sz w:val="24"/>
          <w:szCs w:val="24"/>
          <w:shd w:val="clear" w:color="auto" w:fill="FFFFFF"/>
        </w:rPr>
        <w:t>sion</w:t>
      </w:r>
      <w:r w:rsidR="006374CA" w:rsidRPr="002C1B3C">
        <w:rPr>
          <w:rFonts w:ascii="Times New Roman" w:hAnsi="Times New Roman" w:cs="Times New Roman"/>
          <w:sz w:val="24"/>
          <w:szCs w:val="24"/>
          <w:shd w:val="clear" w:color="auto" w:fill="FFFFFF"/>
        </w:rPr>
        <w:t xml:space="preserve"> on the </w:t>
      </w:r>
      <w:r w:rsidR="006374CA" w:rsidRPr="002C1B3C">
        <w:rPr>
          <w:rFonts w:ascii="Times New Roman" w:hAnsi="Times New Roman" w:cs="Times New Roman"/>
          <w:i/>
          <w:iCs/>
          <w:sz w:val="24"/>
          <w:szCs w:val="24"/>
          <w:shd w:val="clear" w:color="auto" w:fill="FFFFFF"/>
        </w:rPr>
        <w:t>lowest rung of the socioeconomic ladder</w:t>
      </w:r>
      <w:r w:rsidR="00791710" w:rsidRPr="002C1B3C">
        <w:rPr>
          <w:rFonts w:ascii="Times New Roman" w:hAnsi="Times New Roman" w:cs="Times New Roman"/>
          <w:sz w:val="24"/>
          <w:szCs w:val="24"/>
          <w:shd w:val="clear" w:color="auto" w:fill="FFFFFF"/>
        </w:rPr>
        <w:t xml:space="preserve"> (Van </w:t>
      </w:r>
      <w:proofErr w:type="spellStart"/>
      <w:r w:rsidR="00791710" w:rsidRPr="002C1B3C">
        <w:rPr>
          <w:rFonts w:ascii="Times New Roman" w:hAnsi="Times New Roman" w:cs="Times New Roman"/>
          <w:sz w:val="24"/>
          <w:szCs w:val="24"/>
          <w:shd w:val="clear" w:color="auto" w:fill="FFFFFF"/>
        </w:rPr>
        <w:t>Straaten</w:t>
      </w:r>
      <w:proofErr w:type="spellEnd"/>
      <w:r w:rsidR="00791710" w:rsidRPr="002C1B3C">
        <w:rPr>
          <w:rFonts w:ascii="Times New Roman" w:hAnsi="Times New Roman" w:cs="Times New Roman"/>
          <w:sz w:val="24"/>
          <w:szCs w:val="24"/>
          <w:shd w:val="clear" w:color="auto" w:fill="FFFFFF"/>
        </w:rPr>
        <w:t xml:space="preserve"> et al., 2018)</w:t>
      </w:r>
      <w:r w:rsidR="006374CA" w:rsidRPr="002C1B3C">
        <w:rPr>
          <w:rFonts w:ascii="Times New Roman" w:hAnsi="Times New Roman" w:cs="Times New Roman"/>
          <w:sz w:val="24"/>
          <w:szCs w:val="24"/>
          <w:shd w:val="clear" w:color="auto" w:fill="FFFFFF"/>
        </w:rPr>
        <w:t xml:space="preserve">. </w:t>
      </w:r>
      <w:r w:rsidR="00791710" w:rsidRPr="002C1B3C">
        <w:rPr>
          <w:rFonts w:ascii="Times New Roman" w:hAnsi="Times New Roman" w:cs="Times New Roman"/>
          <w:sz w:val="24"/>
          <w:szCs w:val="24"/>
          <w:shd w:val="clear" w:color="auto" w:fill="FFFFFF"/>
        </w:rPr>
        <w:t>In this process, social identification would play a crucial role in carrying the negative impact of the perception of economic inequality on homeless people’s psychological well-being.</w:t>
      </w:r>
    </w:p>
    <w:bookmarkEnd w:id="6"/>
    <w:p w14:paraId="2FA9D45B" w14:textId="2BB50BFF" w:rsidR="004E4FB5" w:rsidRPr="002C1B3C" w:rsidRDefault="0084091C" w:rsidP="004E4FB5">
      <w:pPr>
        <w:spacing w:after="0" w:line="480" w:lineRule="auto"/>
        <w:contextualSpacing/>
        <w:jc w:val="both"/>
        <w:rPr>
          <w:rFonts w:ascii="Times New Roman" w:hAnsi="Times New Roman" w:cs="Times New Roman"/>
          <w:b/>
          <w:bCs/>
          <w:i/>
          <w:iCs/>
          <w:sz w:val="24"/>
          <w:szCs w:val="24"/>
          <w:shd w:val="clear" w:color="auto" w:fill="FFFFFF"/>
        </w:rPr>
      </w:pPr>
      <w:r w:rsidRPr="002C1B3C">
        <w:rPr>
          <w:rFonts w:ascii="Times New Roman" w:hAnsi="Times New Roman" w:cs="Times New Roman"/>
          <w:b/>
          <w:bCs/>
          <w:i/>
          <w:iCs/>
          <w:sz w:val="24"/>
          <w:szCs w:val="24"/>
          <w:shd w:val="clear" w:color="auto" w:fill="FFFFFF"/>
        </w:rPr>
        <w:lastRenderedPageBreak/>
        <w:t>G</w:t>
      </w:r>
      <w:r w:rsidR="004075D9" w:rsidRPr="002C1B3C">
        <w:rPr>
          <w:rFonts w:ascii="Times New Roman" w:hAnsi="Times New Roman" w:cs="Times New Roman"/>
          <w:b/>
          <w:bCs/>
          <w:i/>
          <w:iCs/>
          <w:sz w:val="24"/>
          <w:szCs w:val="24"/>
          <w:shd w:val="clear" w:color="auto" w:fill="FFFFFF"/>
        </w:rPr>
        <w:t xml:space="preserve">roup </w:t>
      </w:r>
      <w:r w:rsidR="00FB5160" w:rsidRPr="002C1B3C">
        <w:rPr>
          <w:rFonts w:ascii="Times New Roman" w:hAnsi="Times New Roman" w:cs="Times New Roman"/>
          <w:b/>
          <w:bCs/>
          <w:i/>
          <w:iCs/>
          <w:sz w:val="24"/>
          <w:szCs w:val="24"/>
          <w:shd w:val="clear" w:color="auto" w:fill="FFFFFF"/>
        </w:rPr>
        <w:t>I</w:t>
      </w:r>
      <w:r w:rsidR="00892521" w:rsidRPr="002C1B3C">
        <w:rPr>
          <w:rFonts w:ascii="Times New Roman" w:hAnsi="Times New Roman" w:cs="Times New Roman"/>
          <w:b/>
          <w:bCs/>
          <w:i/>
          <w:iCs/>
          <w:sz w:val="24"/>
          <w:szCs w:val="24"/>
          <w:shd w:val="clear" w:color="auto" w:fill="FFFFFF"/>
        </w:rPr>
        <w:t>dentification</w:t>
      </w:r>
      <w:r w:rsidR="00024F11" w:rsidRPr="002C1B3C">
        <w:rPr>
          <w:rFonts w:ascii="Times New Roman" w:hAnsi="Times New Roman" w:cs="Times New Roman"/>
          <w:b/>
          <w:bCs/>
          <w:i/>
          <w:iCs/>
          <w:sz w:val="24"/>
          <w:szCs w:val="24"/>
          <w:shd w:val="clear" w:color="auto" w:fill="FFFFFF"/>
        </w:rPr>
        <w:t xml:space="preserve">: </w:t>
      </w:r>
      <w:r w:rsidR="00FB5160" w:rsidRPr="002C1B3C">
        <w:rPr>
          <w:rFonts w:ascii="Times New Roman" w:hAnsi="Times New Roman" w:cs="Times New Roman"/>
          <w:b/>
          <w:bCs/>
          <w:i/>
          <w:iCs/>
          <w:sz w:val="24"/>
          <w:szCs w:val="24"/>
          <w:shd w:val="clear" w:color="auto" w:fill="FFFFFF"/>
        </w:rPr>
        <w:t>A</w:t>
      </w:r>
      <w:r w:rsidR="00F57977" w:rsidRPr="002C1B3C">
        <w:rPr>
          <w:rFonts w:ascii="Times New Roman" w:hAnsi="Times New Roman" w:cs="Times New Roman"/>
          <w:b/>
          <w:bCs/>
          <w:i/>
          <w:iCs/>
          <w:sz w:val="24"/>
          <w:szCs w:val="24"/>
          <w:shd w:val="clear" w:color="auto" w:fill="FFFFFF"/>
        </w:rPr>
        <w:t xml:space="preserve"> </w:t>
      </w:r>
      <w:r w:rsidR="00FB5160" w:rsidRPr="002C1B3C">
        <w:rPr>
          <w:rFonts w:ascii="Times New Roman" w:hAnsi="Times New Roman" w:cs="Times New Roman"/>
          <w:b/>
          <w:bCs/>
          <w:i/>
          <w:iCs/>
          <w:sz w:val="24"/>
          <w:szCs w:val="24"/>
          <w:shd w:val="clear" w:color="auto" w:fill="FFFFFF"/>
        </w:rPr>
        <w:t>H</w:t>
      </w:r>
      <w:r w:rsidR="00F57977" w:rsidRPr="002C1B3C">
        <w:rPr>
          <w:rFonts w:ascii="Times New Roman" w:hAnsi="Times New Roman" w:cs="Times New Roman"/>
          <w:b/>
          <w:bCs/>
          <w:i/>
          <w:iCs/>
          <w:sz w:val="24"/>
          <w:szCs w:val="24"/>
          <w:shd w:val="clear" w:color="auto" w:fill="FFFFFF"/>
        </w:rPr>
        <w:t>azard</w:t>
      </w:r>
      <w:r w:rsidR="00024F11" w:rsidRPr="002C1B3C">
        <w:rPr>
          <w:rFonts w:ascii="Times New Roman" w:hAnsi="Times New Roman" w:cs="Times New Roman"/>
          <w:b/>
          <w:bCs/>
          <w:i/>
          <w:iCs/>
          <w:sz w:val="24"/>
          <w:szCs w:val="24"/>
          <w:shd w:val="clear" w:color="auto" w:fill="FFFFFF"/>
        </w:rPr>
        <w:t xml:space="preserve"> </w:t>
      </w:r>
      <w:r w:rsidR="00F57977" w:rsidRPr="002C1B3C">
        <w:rPr>
          <w:rFonts w:ascii="Times New Roman" w:hAnsi="Times New Roman" w:cs="Times New Roman"/>
          <w:b/>
          <w:bCs/>
          <w:i/>
          <w:iCs/>
          <w:sz w:val="24"/>
          <w:szCs w:val="24"/>
          <w:shd w:val="clear" w:color="auto" w:fill="FFFFFF"/>
        </w:rPr>
        <w:t xml:space="preserve">for </w:t>
      </w:r>
      <w:r w:rsidR="00FB5160" w:rsidRPr="002C1B3C">
        <w:rPr>
          <w:rFonts w:ascii="Times New Roman" w:hAnsi="Times New Roman" w:cs="Times New Roman"/>
          <w:b/>
          <w:bCs/>
          <w:i/>
          <w:iCs/>
          <w:sz w:val="24"/>
          <w:szCs w:val="24"/>
          <w:shd w:val="clear" w:color="auto" w:fill="FFFFFF"/>
        </w:rPr>
        <w:t>H</w:t>
      </w:r>
      <w:r w:rsidR="00F57977" w:rsidRPr="002C1B3C">
        <w:rPr>
          <w:rFonts w:ascii="Times New Roman" w:hAnsi="Times New Roman" w:cs="Times New Roman"/>
          <w:b/>
          <w:bCs/>
          <w:i/>
          <w:iCs/>
          <w:sz w:val="24"/>
          <w:szCs w:val="24"/>
          <w:shd w:val="clear" w:color="auto" w:fill="FFFFFF"/>
        </w:rPr>
        <w:t xml:space="preserve">omeless </w:t>
      </w:r>
      <w:r w:rsidR="00FB5160" w:rsidRPr="002C1B3C">
        <w:rPr>
          <w:rFonts w:ascii="Times New Roman" w:hAnsi="Times New Roman" w:cs="Times New Roman"/>
          <w:b/>
          <w:bCs/>
          <w:i/>
          <w:iCs/>
          <w:sz w:val="24"/>
          <w:szCs w:val="24"/>
          <w:shd w:val="clear" w:color="auto" w:fill="FFFFFF"/>
        </w:rPr>
        <w:t>P</w:t>
      </w:r>
      <w:r w:rsidR="00F57977" w:rsidRPr="002C1B3C">
        <w:rPr>
          <w:rFonts w:ascii="Times New Roman" w:hAnsi="Times New Roman" w:cs="Times New Roman"/>
          <w:b/>
          <w:bCs/>
          <w:i/>
          <w:iCs/>
          <w:sz w:val="24"/>
          <w:szCs w:val="24"/>
          <w:shd w:val="clear" w:color="auto" w:fill="FFFFFF"/>
        </w:rPr>
        <w:t xml:space="preserve">eople’s </w:t>
      </w:r>
      <w:r w:rsidR="00FB5160" w:rsidRPr="002C1B3C">
        <w:rPr>
          <w:rFonts w:ascii="Times New Roman" w:hAnsi="Times New Roman" w:cs="Times New Roman"/>
          <w:b/>
          <w:bCs/>
          <w:i/>
          <w:iCs/>
          <w:sz w:val="24"/>
          <w:szCs w:val="24"/>
          <w:shd w:val="clear" w:color="auto" w:fill="FFFFFF"/>
        </w:rPr>
        <w:t>W</w:t>
      </w:r>
      <w:r w:rsidR="00F57977" w:rsidRPr="002C1B3C">
        <w:rPr>
          <w:rFonts w:ascii="Times New Roman" w:hAnsi="Times New Roman" w:cs="Times New Roman"/>
          <w:b/>
          <w:bCs/>
          <w:i/>
          <w:iCs/>
          <w:sz w:val="24"/>
          <w:szCs w:val="24"/>
          <w:shd w:val="clear" w:color="auto" w:fill="FFFFFF"/>
        </w:rPr>
        <w:t>ell-</w:t>
      </w:r>
      <w:r w:rsidR="00FB5160" w:rsidRPr="002C1B3C">
        <w:rPr>
          <w:rFonts w:ascii="Times New Roman" w:hAnsi="Times New Roman" w:cs="Times New Roman"/>
          <w:b/>
          <w:bCs/>
          <w:i/>
          <w:iCs/>
          <w:sz w:val="24"/>
          <w:szCs w:val="24"/>
          <w:shd w:val="clear" w:color="auto" w:fill="FFFFFF"/>
        </w:rPr>
        <w:t>B</w:t>
      </w:r>
      <w:r w:rsidR="00F57977" w:rsidRPr="002C1B3C">
        <w:rPr>
          <w:rFonts w:ascii="Times New Roman" w:hAnsi="Times New Roman" w:cs="Times New Roman"/>
          <w:b/>
          <w:bCs/>
          <w:i/>
          <w:iCs/>
          <w:sz w:val="24"/>
          <w:szCs w:val="24"/>
          <w:shd w:val="clear" w:color="auto" w:fill="FFFFFF"/>
        </w:rPr>
        <w:t>eing</w:t>
      </w:r>
    </w:p>
    <w:p w14:paraId="0CF6E0E1" w14:textId="1FD7E0FC" w:rsidR="007B0388" w:rsidRPr="002C1B3C" w:rsidRDefault="00B01569">
      <w:pPr>
        <w:spacing w:after="0" w:line="480" w:lineRule="auto"/>
        <w:ind w:firstLine="708"/>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The social cur(s)e literature suggests that g</w:t>
      </w:r>
      <w:r w:rsidR="007B0388" w:rsidRPr="002C1B3C">
        <w:rPr>
          <w:rFonts w:ascii="Times New Roman" w:hAnsi="Times New Roman" w:cs="Times New Roman"/>
          <w:sz w:val="24"/>
          <w:szCs w:val="24"/>
          <w:shd w:val="clear" w:color="auto" w:fill="FFFFFF"/>
        </w:rPr>
        <w:t xml:space="preserve">roup identification could </w:t>
      </w:r>
      <w:r w:rsidR="002D5ECE" w:rsidRPr="002C1B3C">
        <w:rPr>
          <w:rFonts w:ascii="Times New Roman" w:hAnsi="Times New Roman" w:cs="Times New Roman"/>
          <w:sz w:val="24"/>
          <w:szCs w:val="24"/>
          <w:shd w:val="clear" w:color="auto" w:fill="FFFFFF"/>
        </w:rPr>
        <w:t xml:space="preserve">be a </w:t>
      </w:r>
      <w:r w:rsidR="007B0388" w:rsidRPr="002C1B3C">
        <w:rPr>
          <w:rFonts w:ascii="Times New Roman" w:hAnsi="Times New Roman" w:cs="Times New Roman"/>
          <w:sz w:val="24"/>
          <w:szCs w:val="24"/>
          <w:shd w:val="clear" w:color="auto" w:fill="FFFFFF"/>
        </w:rPr>
        <w:t>burden when people belong to stigmatized social groups (</w:t>
      </w:r>
      <w:proofErr w:type="spellStart"/>
      <w:r w:rsidRPr="002C1B3C">
        <w:rPr>
          <w:rFonts w:ascii="Times New Roman" w:hAnsi="Times New Roman" w:cs="Times New Roman"/>
          <w:sz w:val="24"/>
          <w:szCs w:val="24"/>
          <w:shd w:val="clear" w:color="auto" w:fill="FFFFFF"/>
        </w:rPr>
        <w:t>Kellezi</w:t>
      </w:r>
      <w:proofErr w:type="spellEnd"/>
      <w:r w:rsidRPr="002C1B3C">
        <w:rPr>
          <w:rFonts w:ascii="Times New Roman" w:hAnsi="Times New Roman" w:cs="Times New Roman"/>
          <w:sz w:val="24"/>
          <w:szCs w:val="24"/>
          <w:shd w:val="clear" w:color="auto" w:fill="FFFFFF"/>
        </w:rPr>
        <w:t xml:space="preserve"> et al., 2012; 2019; </w:t>
      </w:r>
      <w:r w:rsidR="007B0388" w:rsidRPr="002C1B3C">
        <w:rPr>
          <w:rFonts w:ascii="Times New Roman" w:hAnsi="Times New Roman" w:cs="Times New Roman"/>
          <w:sz w:val="24"/>
          <w:szCs w:val="24"/>
          <w:shd w:val="clear" w:color="auto" w:fill="FFFFFF"/>
        </w:rPr>
        <w:t>Wakefield et al., 2019).</w:t>
      </w:r>
      <w:r w:rsidR="008D4084" w:rsidRPr="002C1B3C">
        <w:rPr>
          <w:rFonts w:ascii="Times New Roman" w:hAnsi="Times New Roman" w:cs="Times New Roman"/>
          <w:sz w:val="24"/>
          <w:szCs w:val="24"/>
          <w:shd w:val="clear" w:color="auto" w:fill="FFFFFF"/>
        </w:rPr>
        <w:t xml:space="preserve"> </w:t>
      </w:r>
      <w:r w:rsidR="0055340C" w:rsidRPr="002C1B3C">
        <w:rPr>
          <w:rFonts w:ascii="Times New Roman" w:hAnsi="Times New Roman" w:cs="Times New Roman"/>
          <w:sz w:val="24"/>
          <w:szCs w:val="24"/>
          <w:shd w:val="clear" w:color="auto" w:fill="FFFFFF"/>
        </w:rPr>
        <w:t>F</w:t>
      </w:r>
      <w:r w:rsidR="008D4084" w:rsidRPr="002C1B3C">
        <w:rPr>
          <w:rFonts w:ascii="Times New Roman" w:hAnsi="Times New Roman" w:cs="Times New Roman"/>
          <w:sz w:val="24"/>
          <w:szCs w:val="24"/>
          <w:shd w:val="clear" w:color="auto" w:fill="FFFFFF"/>
        </w:rPr>
        <w:t>indings showed that membership with low-esteemed</w:t>
      </w:r>
      <w:r w:rsidR="0055340C" w:rsidRPr="002C1B3C">
        <w:rPr>
          <w:rFonts w:ascii="Times New Roman" w:hAnsi="Times New Roman" w:cs="Times New Roman"/>
          <w:sz w:val="24"/>
          <w:szCs w:val="24"/>
          <w:shd w:val="clear" w:color="auto" w:fill="FFFFFF"/>
        </w:rPr>
        <w:t xml:space="preserve"> or stigmatized</w:t>
      </w:r>
      <w:r w:rsidR="008D4084" w:rsidRPr="002C1B3C">
        <w:rPr>
          <w:rFonts w:ascii="Times New Roman" w:hAnsi="Times New Roman" w:cs="Times New Roman"/>
          <w:sz w:val="24"/>
          <w:szCs w:val="24"/>
          <w:shd w:val="clear" w:color="auto" w:fill="FFFFFF"/>
        </w:rPr>
        <w:t xml:space="preserve"> groups impaired well-being (</w:t>
      </w:r>
      <w:r w:rsidR="0055340C" w:rsidRPr="002C1B3C">
        <w:rPr>
          <w:rFonts w:ascii="Times New Roman" w:hAnsi="Times New Roman" w:cs="Times New Roman"/>
          <w:i/>
          <w:iCs/>
          <w:sz w:val="24"/>
          <w:szCs w:val="24"/>
          <w:shd w:val="clear" w:color="auto" w:fill="FFFFFF"/>
        </w:rPr>
        <w:t>e.g.,</w:t>
      </w:r>
      <w:r w:rsidR="0055340C" w:rsidRPr="002C1B3C">
        <w:rPr>
          <w:rFonts w:ascii="Times New Roman" w:hAnsi="Times New Roman" w:cs="Times New Roman"/>
          <w:sz w:val="24"/>
          <w:szCs w:val="24"/>
          <w:shd w:val="clear" w:color="auto" w:fill="FFFFFF"/>
        </w:rPr>
        <w:t xml:space="preserve"> Korkmaz &amp; </w:t>
      </w:r>
      <w:proofErr w:type="spellStart"/>
      <w:r w:rsidR="0055340C" w:rsidRPr="002C1B3C">
        <w:rPr>
          <w:rFonts w:ascii="Times New Roman" w:hAnsi="Times New Roman" w:cs="Times New Roman"/>
          <w:sz w:val="24"/>
          <w:szCs w:val="24"/>
          <w:shd w:val="clear" w:color="auto" w:fill="FFFFFF"/>
        </w:rPr>
        <w:t>Cingöz</w:t>
      </w:r>
      <w:proofErr w:type="spellEnd"/>
      <w:r w:rsidR="0055340C" w:rsidRPr="002C1B3C">
        <w:rPr>
          <w:rFonts w:ascii="Times New Roman" w:hAnsi="Times New Roman" w:cs="Times New Roman"/>
          <w:sz w:val="24"/>
          <w:szCs w:val="24"/>
          <w:shd w:val="clear" w:color="auto" w:fill="FFFFFF"/>
        </w:rPr>
        <w:t xml:space="preserve">-Ulu, 2021; </w:t>
      </w:r>
      <w:r w:rsidR="008D4084" w:rsidRPr="002C1B3C">
        <w:rPr>
          <w:rFonts w:ascii="Times New Roman" w:hAnsi="Times New Roman" w:cs="Times New Roman"/>
          <w:sz w:val="24"/>
          <w:szCs w:val="24"/>
          <w:shd w:val="clear" w:color="auto" w:fill="FFFFFF"/>
        </w:rPr>
        <w:t xml:space="preserve">DeMarco &amp; </w:t>
      </w:r>
      <w:proofErr w:type="spellStart"/>
      <w:r w:rsidR="008D4084" w:rsidRPr="002C1B3C">
        <w:rPr>
          <w:rFonts w:ascii="Times New Roman" w:hAnsi="Times New Roman" w:cs="Times New Roman"/>
          <w:sz w:val="24"/>
          <w:szCs w:val="24"/>
          <w:shd w:val="clear" w:color="auto" w:fill="FFFFFF"/>
        </w:rPr>
        <w:t>Newheiser</w:t>
      </w:r>
      <w:proofErr w:type="spellEnd"/>
      <w:r w:rsidR="008D4084" w:rsidRPr="002C1B3C">
        <w:rPr>
          <w:rFonts w:ascii="Times New Roman" w:hAnsi="Times New Roman" w:cs="Times New Roman"/>
          <w:sz w:val="24"/>
          <w:szCs w:val="24"/>
          <w:shd w:val="clear" w:color="auto" w:fill="FFFFFF"/>
        </w:rPr>
        <w:t>, 2019</w:t>
      </w:r>
      <w:r w:rsidR="0055340C" w:rsidRPr="002C1B3C">
        <w:rPr>
          <w:rFonts w:ascii="Times New Roman" w:hAnsi="Times New Roman" w:cs="Times New Roman"/>
          <w:sz w:val="24"/>
          <w:szCs w:val="24"/>
          <w:shd w:val="clear" w:color="auto" w:fill="FFFFFF"/>
        </w:rPr>
        <w:t>;</w:t>
      </w:r>
      <w:r w:rsidR="0055340C" w:rsidRPr="002C1B3C" w:rsidDel="00FE4D60">
        <w:rPr>
          <w:rFonts w:ascii="Times New Roman" w:hAnsi="Times New Roman" w:cs="Times New Roman"/>
          <w:sz w:val="24"/>
          <w:szCs w:val="24"/>
          <w:shd w:val="clear" w:color="auto" w:fill="FFFFFF"/>
        </w:rPr>
        <w:t xml:space="preserve"> </w:t>
      </w:r>
      <w:proofErr w:type="spellStart"/>
      <w:r w:rsidR="0055340C" w:rsidRPr="002C1B3C">
        <w:rPr>
          <w:rFonts w:ascii="Times New Roman" w:hAnsi="Times New Roman" w:cs="Times New Roman"/>
          <w:sz w:val="24"/>
          <w:szCs w:val="24"/>
          <w:shd w:val="clear" w:color="auto" w:fill="FFFFFF"/>
        </w:rPr>
        <w:t>Kyprianides</w:t>
      </w:r>
      <w:proofErr w:type="spellEnd"/>
      <w:r w:rsidR="0055340C" w:rsidRPr="002C1B3C">
        <w:rPr>
          <w:rFonts w:ascii="Times New Roman" w:hAnsi="Times New Roman" w:cs="Times New Roman"/>
          <w:sz w:val="24"/>
          <w:szCs w:val="24"/>
          <w:shd w:val="clear" w:color="auto" w:fill="FFFFFF"/>
        </w:rPr>
        <w:t xml:space="preserve"> et al., 2019</w:t>
      </w:r>
      <w:r w:rsidR="008D4084" w:rsidRPr="002C1B3C">
        <w:rPr>
          <w:rFonts w:ascii="Times New Roman" w:hAnsi="Times New Roman" w:cs="Times New Roman"/>
          <w:sz w:val="24"/>
          <w:szCs w:val="24"/>
          <w:shd w:val="clear" w:color="auto" w:fill="FFFFFF"/>
        </w:rPr>
        <w:t xml:space="preserve">). </w:t>
      </w:r>
      <w:r w:rsidR="00A54CDD" w:rsidRPr="002C1B3C">
        <w:rPr>
          <w:rFonts w:ascii="Times New Roman" w:hAnsi="Times New Roman" w:cs="Times New Roman"/>
          <w:sz w:val="24"/>
          <w:szCs w:val="24"/>
          <w:shd w:val="clear" w:color="auto" w:fill="FFFFFF"/>
        </w:rPr>
        <w:t>T</w:t>
      </w:r>
      <w:r w:rsidR="007B0388" w:rsidRPr="002C1B3C">
        <w:rPr>
          <w:rFonts w:ascii="Times New Roman" w:hAnsi="Times New Roman" w:cs="Times New Roman"/>
          <w:sz w:val="24"/>
          <w:szCs w:val="24"/>
          <w:shd w:val="clear" w:color="auto" w:fill="FFFFFF"/>
        </w:rPr>
        <w:t xml:space="preserve">he cursing effect </w:t>
      </w:r>
      <w:r w:rsidR="0022104A" w:rsidRPr="002C1B3C">
        <w:rPr>
          <w:rFonts w:ascii="Times New Roman" w:hAnsi="Times New Roman" w:cs="Times New Roman"/>
          <w:sz w:val="24"/>
          <w:szCs w:val="24"/>
          <w:shd w:val="clear" w:color="auto" w:fill="FFFFFF"/>
        </w:rPr>
        <w:t xml:space="preserve">of derogated social identities </w:t>
      </w:r>
      <w:r w:rsidR="007B0388" w:rsidRPr="002C1B3C">
        <w:rPr>
          <w:rFonts w:ascii="Times New Roman" w:hAnsi="Times New Roman" w:cs="Times New Roman"/>
          <w:sz w:val="24"/>
          <w:szCs w:val="24"/>
          <w:shd w:val="clear" w:color="auto" w:fill="FFFFFF"/>
        </w:rPr>
        <w:t xml:space="preserve">could </w:t>
      </w:r>
      <w:r w:rsidR="00A54CDD" w:rsidRPr="002C1B3C">
        <w:rPr>
          <w:rFonts w:ascii="Times New Roman" w:hAnsi="Times New Roman" w:cs="Times New Roman"/>
          <w:sz w:val="24"/>
          <w:szCs w:val="24"/>
          <w:shd w:val="clear" w:color="auto" w:fill="FFFFFF"/>
        </w:rPr>
        <w:t>be conveyed by</w:t>
      </w:r>
      <w:r w:rsidR="007B0388" w:rsidRPr="002C1B3C">
        <w:rPr>
          <w:rFonts w:ascii="Times New Roman" w:hAnsi="Times New Roman" w:cs="Times New Roman"/>
          <w:sz w:val="24"/>
          <w:szCs w:val="24"/>
          <w:shd w:val="clear" w:color="auto" w:fill="FFFFFF"/>
        </w:rPr>
        <w:t xml:space="preserve"> the social identity component of the identity centrality (</w:t>
      </w:r>
      <w:r w:rsidR="00A54CDD" w:rsidRPr="002C1B3C">
        <w:rPr>
          <w:rFonts w:ascii="Times New Roman" w:hAnsi="Times New Roman" w:cs="Times New Roman"/>
          <w:i/>
          <w:iCs/>
          <w:sz w:val="24"/>
          <w:szCs w:val="24"/>
          <w:shd w:val="clear" w:color="auto" w:fill="FFFFFF"/>
        </w:rPr>
        <w:t xml:space="preserve">aka </w:t>
      </w:r>
      <w:r w:rsidR="007B0388" w:rsidRPr="002C1B3C">
        <w:rPr>
          <w:rFonts w:ascii="Times New Roman" w:hAnsi="Times New Roman" w:cs="Times New Roman"/>
          <w:sz w:val="24"/>
          <w:szCs w:val="24"/>
          <w:shd w:val="clear" w:color="auto" w:fill="FFFFFF"/>
        </w:rPr>
        <w:t xml:space="preserve">identity salience, conceptualizing the </w:t>
      </w:r>
      <w:r w:rsidR="00672FB6" w:rsidRPr="002C1B3C">
        <w:rPr>
          <w:rFonts w:ascii="Times New Roman" w:hAnsi="Times New Roman" w:cs="Times New Roman"/>
          <w:sz w:val="24"/>
          <w:szCs w:val="24"/>
          <w:shd w:val="clear" w:color="auto" w:fill="FFFFFF"/>
        </w:rPr>
        <w:t>group’s relevance</w:t>
      </w:r>
      <w:r w:rsidR="007B0388" w:rsidRPr="002C1B3C">
        <w:rPr>
          <w:rFonts w:ascii="Times New Roman" w:hAnsi="Times New Roman" w:cs="Times New Roman"/>
          <w:sz w:val="24"/>
          <w:szCs w:val="24"/>
          <w:shd w:val="clear" w:color="auto" w:fill="FFFFFF"/>
        </w:rPr>
        <w:t xml:space="preserve"> to the self; Cameron, 2004; Leach et al., 2008). </w:t>
      </w:r>
      <w:r w:rsidR="00D23573" w:rsidRPr="002C1B3C">
        <w:rPr>
          <w:rFonts w:ascii="Times New Roman" w:hAnsi="Times New Roman" w:cs="Times New Roman"/>
          <w:sz w:val="24"/>
          <w:szCs w:val="24"/>
          <w:shd w:val="clear" w:color="auto" w:fill="FFFFFF"/>
        </w:rPr>
        <w:t xml:space="preserve">Rubin and Stuart (2018) proposed the </w:t>
      </w:r>
      <w:r w:rsidR="00D23573" w:rsidRPr="002C1B3C">
        <w:rPr>
          <w:rFonts w:ascii="Times New Roman" w:hAnsi="Times New Roman" w:cs="Times New Roman"/>
          <w:i/>
          <w:iCs/>
          <w:sz w:val="24"/>
          <w:szCs w:val="24"/>
          <w:shd w:val="clear" w:color="auto" w:fill="FFFFFF"/>
        </w:rPr>
        <w:t>amplification</w:t>
      </w:r>
      <w:r w:rsidR="00D23573" w:rsidRPr="002C1B3C">
        <w:rPr>
          <w:rFonts w:ascii="Times New Roman" w:hAnsi="Times New Roman" w:cs="Times New Roman"/>
          <w:sz w:val="24"/>
          <w:szCs w:val="24"/>
          <w:shd w:val="clear" w:color="auto" w:fill="FFFFFF"/>
        </w:rPr>
        <w:t xml:space="preserve"> </w:t>
      </w:r>
      <w:r w:rsidR="00D23573" w:rsidRPr="002C1B3C">
        <w:rPr>
          <w:rFonts w:ascii="Times New Roman" w:hAnsi="Times New Roman" w:cs="Times New Roman"/>
          <w:i/>
          <w:iCs/>
          <w:sz w:val="24"/>
          <w:szCs w:val="24"/>
          <w:shd w:val="clear" w:color="auto" w:fill="FFFFFF"/>
        </w:rPr>
        <w:t>hypothesis</w:t>
      </w:r>
      <w:r w:rsidR="00D23573" w:rsidRPr="002C1B3C">
        <w:rPr>
          <w:rFonts w:ascii="Times New Roman" w:hAnsi="Times New Roman" w:cs="Times New Roman"/>
          <w:sz w:val="24"/>
          <w:szCs w:val="24"/>
          <w:shd w:val="clear" w:color="auto" w:fill="FFFFFF"/>
        </w:rPr>
        <w:t xml:space="preserve">, </w:t>
      </w:r>
      <w:r w:rsidR="002D5ECE" w:rsidRPr="002C1B3C">
        <w:rPr>
          <w:rFonts w:ascii="Times New Roman" w:hAnsi="Times New Roman" w:cs="Times New Roman"/>
          <w:sz w:val="24"/>
          <w:szCs w:val="24"/>
          <w:shd w:val="clear" w:color="auto" w:fill="FFFFFF"/>
        </w:rPr>
        <w:t>in</w:t>
      </w:r>
      <w:r w:rsidR="00D23573" w:rsidRPr="002C1B3C">
        <w:rPr>
          <w:rFonts w:ascii="Times New Roman" w:hAnsi="Times New Roman" w:cs="Times New Roman"/>
          <w:sz w:val="24"/>
          <w:szCs w:val="24"/>
          <w:shd w:val="clear" w:color="auto" w:fill="FFFFFF"/>
        </w:rPr>
        <w:t xml:space="preserve"> which individuals whose group identity is highly relevant to the self are more sensitive to the psychological implications of their group status, whether positive or negative. They showed that the negative association between social class and mental health was higher among individuals with</w:t>
      </w:r>
      <w:r w:rsidR="00791710" w:rsidRPr="002C1B3C">
        <w:rPr>
          <w:rFonts w:ascii="Times New Roman" w:hAnsi="Times New Roman" w:cs="Times New Roman"/>
          <w:sz w:val="24"/>
          <w:szCs w:val="24"/>
          <w:shd w:val="clear" w:color="auto" w:fill="FFFFFF"/>
        </w:rPr>
        <w:t xml:space="preserve"> a</w:t>
      </w:r>
      <w:r w:rsidR="00D23573" w:rsidRPr="002C1B3C">
        <w:rPr>
          <w:rFonts w:ascii="Times New Roman" w:hAnsi="Times New Roman" w:cs="Times New Roman"/>
          <w:sz w:val="24"/>
          <w:szCs w:val="24"/>
          <w:shd w:val="clear" w:color="auto" w:fill="FFFFFF"/>
        </w:rPr>
        <w:t xml:space="preserve"> more central identification with their social class</w:t>
      </w:r>
      <w:r w:rsidR="008C1D47" w:rsidRPr="002C1B3C">
        <w:rPr>
          <w:rFonts w:ascii="Times New Roman" w:hAnsi="Times New Roman" w:cs="Times New Roman"/>
          <w:sz w:val="24"/>
          <w:szCs w:val="24"/>
          <w:shd w:val="clear" w:color="auto" w:fill="FFFFFF"/>
        </w:rPr>
        <w:t xml:space="preserve">. </w:t>
      </w:r>
      <w:r w:rsidR="00FE4D60" w:rsidRPr="002C1B3C">
        <w:rPr>
          <w:rFonts w:ascii="Times New Roman" w:hAnsi="Times New Roman" w:cs="Times New Roman"/>
          <w:sz w:val="24"/>
          <w:szCs w:val="24"/>
          <w:shd w:val="clear" w:color="auto" w:fill="FFFFFF"/>
        </w:rPr>
        <w:t xml:space="preserve">The </w:t>
      </w:r>
      <w:r w:rsidR="00024F11" w:rsidRPr="002C1B3C">
        <w:rPr>
          <w:rFonts w:ascii="Times New Roman" w:hAnsi="Times New Roman" w:cs="Times New Roman"/>
          <w:sz w:val="24"/>
          <w:szCs w:val="24"/>
          <w:shd w:val="clear" w:color="auto" w:fill="FFFFFF"/>
        </w:rPr>
        <w:t>literature on group identification and social exclusion among stigmatized groups suggests that the social identity components promoting distinctiveness (</w:t>
      </w:r>
      <w:r w:rsidR="00024F11" w:rsidRPr="002C1B3C">
        <w:rPr>
          <w:rFonts w:ascii="Times New Roman" w:hAnsi="Times New Roman" w:cs="Times New Roman"/>
          <w:i/>
          <w:iCs/>
          <w:sz w:val="24"/>
          <w:szCs w:val="24"/>
          <w:shd w:val="clear" w:color="auto" w:fill="FFFFFF"/>
        </w:rPr>
        <w:t xml:space="preserve">i.e., </w:t>
      </w:r>
      <w:r w:rsidR="00024F11" w:rsidRPr="002C1B3C">
        <w:rPr>
          <w:rFonts w:ascii="Times New Roman" w:hAnsi="Times New Roman" w:cs="Times New Roman"/>
          <w:sz w:val="24"/>
          <w:szCs w:val="24"/>
          <w:shd w:val="clear" w:color="auto" w:fill="FFFFFF"/>
        </w:rPr>
        <w:t>centrality, salience)</w:t>
      </w:r>
      <w:r w:rsidR="000713B0" w:rsidRPr="002C1B3C">
        <w:rPr>
          <w:rFonts w:ascii="Times New Roman" w:hAnsi="Times New Roman" w:cs="Times New Roman"/>
          <w:sz w:val="24"/>
          <w:szCs w:val="24"/>
          <w:shd w:val="clear" w:color="auto" w:fill="FFFFFF"/>
        </w:rPr>
        <w:t xml:space="preserve"> – in contrast with those strengthening the group bonds (e.g., similarity, ties)</w:t>
      </w:r>
      <w:r w:rsidR="00580728" w:rsidRPr="002C1B3C">
        <w:rPr>
          <w:rFonts w:ascii="Times New Roman" w:hAnsi="Times New Roman" w:cs="Times New Roman"/>
          <w:sz w:val="24"/>
          <w:szCs w:val="24"/>
          <w:shd w:val="clear" w:color="auto" w:fill="FFFFFF"/>
        </w:rPr>
        <w:t xml:space="preserve"> </w:t>
      </w:r>
      <w:r w:rsidR="000713B0" w:rsidRPr="002C1B3C">
        <w:rPr>
          <w:rFonts w:ascii="Times New Roman" w:hAnsi="Times New Roman" w:cs="Times New Roman"/>
          <w:sz w:val="24"/>
          <w:szCs w:val="24"/>
          <w:shd w:val="clear" w:color="auto" w:fill="FFFFFF"/>
        </w:rPr>
        <w:t xml:space="preserve">– </w:t>
      </w:r>
      <w:r w:rsidR="00580728" w:rsidRPr="002C1B3C">
        <w:rPr>
          <w:rFonts w:ascii="Times New Roman" w:hAnsi="Times New Roman" w:cs="Times New Roman"/>
          <w:sz w:val="24"/>
          <w:szCs w:val="24"/>
          <w:shd w:val="clear" w:color="auto" w:fill="FFFFFF"/>
        </w:rPr>
        <w:t xml:space="preserve">could </w:t>
      </w:r>
      <w:r w:rsidR="009711F2" w:rsidRPr="002C1B3C">
        <w:rPr>
          <w:rFonts w:ascii="Times New Roman" w:hAnsi="Times New Roman" w:cs="Times New Roman"/>
          <w:sz w:val="24"/>
          <w:szCs w:val="24"/>
          <w:shd w:val="clear" w:color="auto" w:fill="FFFFFF"/>
        </w:rPr>
        <w:t>increase</w:t>
      </w:r>
      <w:r w:rsidR="00EF1B49" w:rsidRPr="002C1B3C">
        <w:rPr>
          <w:rFonts w:ascii="Times New Roman" w:hAnsi="Times New Roman" w:cs="Times New Roman"/>
          <w:sz w:val="24"/>
          <w:szCs w:val="24"/>
          <w:shd w:val="clear" w:color="auto" w:fill="FFFFFF"/>
        </w:rPr>
        <w:t xml:space="preserve"> </w:t>
      </w:r>
      <w:r w:rsidR="00580728" w:rsidRPr="002C1B3C">
        <w:rPr>
          <w:rFonts w:ascii="Times New Roman" w:hAnsi="Times New Roman" w:cs="Times New Roman"/>
          <w:sz w:val="24"/>
          <w:szCs w:val="24"/>
          <w:shd w:val="clear" w:color="auto" w:fill="FFFFFF"/>
        </w:rPr>
        <w:t>the negative impact of social exclusion</w:t>
      </w:r>
      <w:r w:rsidR="000713B0" w:rsidRPr="002C1B3C">
        <w:rPr>
          <w:rFonts w:ascii="Times New Roman" w:hAnsi="Times New Roman" w:cs="Times New Roman"/>
          <w:sz w:val="24"/>
          <w:szCs w:val="24"/>
          <w:shd w:val="clear" w:color="auto" w:fill="FFFFFF"/>
        </w:rPr>
        <w:t xml:space="preserve"> (</w:t>
      </w:r>
      <w:r w:rsidR="000713B0" w:rsidRPr="002C1B3C">
        <w:rPr>
          <w:rFonts w:ascii="Times New Roman" w:hAnsi="Times New Roman" w:cs="Times New Roman"/>
          <w:i/>
          <w:iCs/>
          <w:sz w:val="24"/>
          <w:szCs w:val="24"/>
          <w:shd w:val="clear" w:color="auto" w:fill="FFFFFF"/>
        </w:rPr>
        <w:t xml:space="preserve">e.g., </w:t>
      </w:r>
      <w:proofErr w:type="spellStart"/>
      <w:r w:rsidR="000713B0" w:rsidRPr="002C1B3C">
        <w:rPr>
          <w:rFonts w:ascii="Times New Roman" w:hAnsi="Times New Roman" w:cs="Times New Roman"/>
          <w:sz w:val="24"/>
          <w:szCs w:val="24"/>
          <w:shd w:val="clear" w:color="auto" w:fill="FFFFFF"/>
        </w:rPr>
        <w:t>Bilewicz</w:t>
      </w:r>
      <w:proofErr w:type="spellEnd"/>
      <w:r w:rsidR="000713B0" w:rsidRPr="002C1B3C">
        <w:rPr>
          <w:rFonts w:ascii="Times New Roman" w:hAnsi="Times New Roman" w:cs="Times New Roman"/>
          <w:sz w:val="24"/>
          <w:szCs w:val="24"/>
          <w:shd w:val="clear" w:color="auto" w:fill="FFFFFF"/>
        </w:rPr>
        <w:t xml:space="preserve"> et al</w:t>
      </w:r>
      <w:r w:rsidR="00D01C33" w:rsidRPr="002C1B3C">
        <w:rPr>
          <w:rFonts w:ascii="Times New Roman" w:hAnsi="Times New Roman" w:cs="Times New Roman"/>
          <w:sz w:val="24"/>
          <w:szCs w:val="24"/>
          <w:shd w:val="clear" w:color="auto" w:fill="FFFFFF"/>
        </w:rPr>
        <w:t>.</w:t>
      </w:r>
      <w:r w:rsidR="000713B0" w:rsidRPr="002C1B3C">
        <w:rPr>
          <w:rFonts w:ascii="Times New Roman" w:hAnsi="Times New Roman" w:cs="Times New Roman"/>
          <w:sz w:val="24"/>
          <w:szCs w:val="24"/>
          <w:shd w:val="clear" w:color="auto" w:fill="FFFFFF"/>
        </w:rPr>
        <w:t xml:space="preserve"> 2021;</w:t>
      </w:r>
      <w:r w:rsidRPr="002C1B3C">
        <w:rPr>
          <w:rFonts w:ascii="Times New Roman" w:hAnsi="Times New Roman" w:cs="Times New Roman"/>
          <w:sz w:val="24"/>
          <w:szCs w:val="24"/>
          <w:shd w:val="clear" w:color="auto" w:fill="FFFFFF"/>
        </w:rPr>
        <w:t xml:space="preserve"> 2022;</w:t>
      </w:r>
      <w:r w:rsidR="000713B0" w:rsidRPr="002C1B3C">
        <w:rPr>
          <w:rFonts w:ascii="Times New Roman" w:hAnsi="Times New Roman" w:cs="Times New Roman"/>
          <w:sz w:val="24"/>
          <w:szCs w:val="24"/>
          <w:shd w:val="clear" w:color="auto" w:fill="FFFFFF"/>
        </w:rPr>
        <w:t xml:space="preserve"> </w:t>
      </w:r>
      <w:proofErr w:type="spellStart"/>
      <w:r w:rsidR="000713B0" w:rsidRPr="002C1B3C">
        <w:rPr>
          <w:rFonts w:ascii="Times New Roman" w:hAnsi="Times New Roman" w:cs="Times New Roman"/>
          <w:sz w:val="24"/>
          <w:szCs w:val="24"/>
          <w:shd w:val="clear" w:color="auto" w:fill="FFFFFF"/>
        </w:rPr>
        <w:t>Begeny</w:t>
      </w:r>
      <w:proofErr w:type="spellEnd"/>
      <w:r w:rsidR="000713B0" w:rsidRPr="002C1B3C">
        <w:rPr>
          <w:rFonts w:ascii="Times New Roman" w:hAnsi="Times New Roman" w:cs="Times New Roman"/>
          <w:sz w:val="24"/>
          <w:szCs w:val="24"/>
          <w:shd w:val="clear" w:color="auto" w:fill="FFFFFF"/>
        </w:rPr>
        <w:t xml:space="preserve"> &amp; </w:t>
      </w:r>
      <w:proofErr w:type="spellStart"/>
      <w:r w:rsidR="000713B0" w:rsidRPr="002C1B3C">
        <w:rPr>
          <w:rFonts w:ascii="Times New Roman" w:hAnsi="Times New Roman" w:cs="Times New Roman"/>
          <w:sz w:val="24"/>
          <w:szCs w:val="24"/>
          <w:shd w:val="clear" w:color="auto" w:fill="FFFFFF"/>
        </w:rPr>
        <w:t>Huo</w:t>
      </w:r>
      <w:proofErr w:type="spellEnd"/>
      <w:r w:rsidR="000713B0" w:rsidRPr="002C1B3C">
        <w:rPr>
          <w:rFonts w:ascii="Times New Roman" w:hAnsi="Times New Roman" w:cs="Times New Roman"/>
          <w:sz w:val="24"/>
          <w:szCs w:val="24"/>
          <w:shd w:val="clear" w:color="auto" w:fill="FFFFFF"/>
        </w:rPr>
        <w:t xml:space="preserve">, 2017; </w:t>
      </w:r>
      <w:proofErr w:type="spellStart"/>
      <w:r w:rsidR="000713B0" w:rsidRPr="002C1B3C">
        <w:rPr>
          <w:rFonts w:ascii="Times New Roman" w:hAnsi="Times New Roman" w:cs="Times New Roman"/>
          <w:sz w:val="24"/>
          <w:szCs w:val="24"/>
          <w:shd w:val="clear" w:color="auto" w:fill="FFFFFF"/>
        </w:rPr>
        <w:t>Çelebi</w:t>
      </w:r>
      <w:proofErr w:type="spellEnd"/>
      <w:r w:rsidR="000713B0" w:rsidRPr="002C1B3C">
        <w:rPr>
          <w:rFonts w:ascii="Times New Roman" w:hAnsi="Times New Roman" w:cs="Times New Roman"/>
          <w:sz w:val="24"/>
          <w:szCs w:val="24"/>
          <w:shd w:val="clear" w:color="auto" w:fill="FFFFFF"/>
        </w:rPr>
        <w:t xml:space="preserve"> et al., 2017; </w:t>
      </w:r>
      <w:proofErr w:type="spellStart"/>
      <w:r w:rsidR="000713B0" w:rsidRPr="002C1B3C">
        <w:rPr>
          <w:rFonts w:ascii="Times New Roman" w:hAnsi="Times New Roman" w:cs="Times New Roman"/>
          <w:sz w:val="24"/>
          <w:szCs w:val="24"/>
          <w:shd w:val="clear" w:color="auto" w:fill="FFFFFF"/>
        </w:rPr>
        <w:t>Branscombe</w:t>
      </w:r>
      <w:proofErr w:type="spellEnd"/>
      <w:r w:rsidR="000713B0" w:rsidRPr="002C1B3C">
        <w:rPr>
          <w:rFonts w:ascii="Times New Roman" w:hAnsi="Times New Roman" w:cs="Times New Roman"/>
          <w:sz w:val="24"/>
          <w:szCs w:val="24"/>
          <w:shd w:val="clear" w:color="auto" w:fill="FFFFFF"/>
        </w:rPr>
        <w:t xml:space="preserve"> et al., 1999)</w:t>
      </w:r>
      <w:r w:rsidR="00672FB6" w:rsidRPr="002C1B3C">
        <w:rPr>
          <w:rFonts w:ascii="Times New Roman" w:hAnsi="Times New Roman" w:cs="Times New Roman"/>
          <w:sz w:val="24"/>
          <w:szCs w:val="24"/>
          <w:shd w:val="clear" w:color="auto" w:fill="FFFFFF"/>
        </w:rPr>
        <w:t>.</w:t>
      </w:r>
      <w:bookmarkStart w:id="7" w:name="_Hlk107323553"/>
      <w:r w:rsidR="00D01C33" w:rsidRPr="002C1B3C">
        <w:rPr>
          <w:rFonts w:ascii="Times New Roman" w:hAnsi="Times New Roman" w:cs="Times New Roman"/>
          <w:sz w:val="24"/>
          <w:szCs w:val="24"/>
          <w:shd w:val="clear" w:color="auto" w:fill="FFFFFF"/>
        </w:rPr>
        <w:t xml:space="preserve"> </w:t>
      </w:r>
    </w:p>
    <w:p w14:paraId="7BDA681D" w14:textId="70AC2429" w:rsidR="00D01C33" w:rsidRPr="002C1B3C" w:rsidRDefault="007D583A">
      <w:pPr>
        <w:spacing w:after="0" w:line="480" w:lineRule="auto"/>
        <w:ind w:firstLine="708"/>
        <w:contextualSpacing/>
        <w:jc w:val="both"/>
        <w:rPr>
          <w:rFonts w:ascii="Times New Roman" w:hAnsi="Times New Roman" w:cs="Times New Roman"/>
          <w:sz w:val="24"/>
          <w:szCs w:val="24"/>
          <w:shd w:val="clear" w:color="auto" w:fill="FFFFFF"/>
        </w:rPr>
      </w:pPr>
      <w:bookmarkStart w:id="8" w:name="_Hlk132122880"/>
      <w:r w:rsidRPr="002C1B3C">
        <w:rPr>
          <w:rFonts w:ascii="Times New Roman" w:hAnsi="Times New Roman" w:cs="Times New Roman"/>
          <w:sz w:val="24"/>
          <w:szCs w:val="24"/>
          <w:shd w:val="clear" w:color="auto" w:fill="FFFFFF"/>
        </w:rPr>
        <w:t>The literature on homelessness suggests that the stigma might exacerbate the sense of isolation and reduce the perception of social support, with negative consequences for homeless people’s well-being (</w:t>
      </w:r>
      <w:proofErr w:type="spellStart"/>
      <w:r w:rsidRPr="002C1B3C">
        <w:rPr>
          <w:rFonts w:ascii="Times New Roman" w:hAnsi="Times New Roman" w:cs="Times New Roman"/>
          <w:sz w:val="24"/>
          <w:szCs w:val="24"/>
          <w:shd w:val="clear" w:color="auto" w:fill="FFFFFF"/>
        </w:rPr>
        <w:t>Dashora</w:t>
      </w:r>
      <w:proofErr w:type="spellEnd"/>
      <w:r w:rsidRPr="002C1B3C">
        <w:rPr>
          <w:rFonts w:ascii="Times New Roman" w:hAnsi="Times New Roman" w:cs="Times New Roman"/>
          <w:sz w:val="24"/>
          <w:szCs w:val="24"/>
          <w:shd w:val="clear" w:color="auto" w:fill="FFFFFF"/>
        </w:rPr>
        <w:t>, 2016; Teo &amp; Chiu, 2016). The recent work from Rea (2022) suggests that homeless people’s stigmatized social position negatively affected their self-esteem and increased feelings of depression and anxiety. Also, the author highlighted that the perception of stigma might further increase their isolation and exclusion by making homeless people conceal their status, withdraw from social interaction, and prevent them from seeking social support</w:t>
      </w:r>
      <w:r w:rsidR="002F1405" w:rsidRPr="002C1B3C">
        <w:rPr>
          <w:rFonts w:ascii="Times New Roman" w:hAnsi="Times New Roman" w:cs="Times New Roman"/>
          <w:sz w:val="24"/>
          <w:szCs w:val="24"/>
          <w:shd w:val="clear" w:color="auto" w:fill="FFFFFF"/>
        </w:rPr>
        <w:t>.</w:t>
      </w:r>
    </w:p>
    <w:bookmarkEnd w:id="7"/>
    <w:bookmarkEnd w:id="8"/>
    <w:p w14:paraId="110A3C03" w14:textId="7E000707" w:rsidR="007A4925" w:rsidRPr="002C1B3C" w:rsidRDefault="0053545C" w:rsidP="0022104A">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In conclusion</w:t>
      </w:r>
      <w:r w:rsidR="00703720" w:rsidRPr="002C1B3C">
        <w:rPr>
          <w:rFonts w:ascii="Times New Roman" w:hAnsi="Times New Roman" w:cs="Times New Roman"/>
          <w:sz w:val="24"/>
          <w:szCs w:val="24"/>
          <w:shd w:val="clear" w:color="auto" w:fill="FFFFFF"/>
        </w:rPr>
        <w:t xml:space="preserve">, group identification could be a </w:t>
      </w:r>
      <w:r w:rsidR="00672FB6" w:rsidRPr="002C1B3C">
        <w:rPr>
          <w:rFonts w:ascii="Times New Roman" w:hAnsi="Times New Roman" w:cs="Times New Roman"/>
          <w:sz w:val="24"/>
          <w:szCs w:val="24"/>
          <w:shd w:val="clear" w:color="auto" w:fill="FFFFFF"/>
        </w:rPr>
        <w:t xml:space="preserve">critical </w:t>
      </w:r>
      <w:r w:rsidRPr="002C1B3C">
        <w:rPr>
          <w:rFonts w:ascii="Times New Roman" w:hAnsi="Times New Roman" w:cs="Times New Roman"/>
          <w:sz w:val="24"/>
          <w:szCs w:val="24"/>
          <w:shd w:val="clear" w:color="auto" w:fill="FFFFFF"/>
        </w:rPr>
        <w:t>link</w:t>
      </w:r>
      <w:r w:rsidR="00703720" w:rsidRPr="002C1B3C">
        <w:rPr>
          <w:rFonts w:ascii="Times New Roman" w:hAnsi="Times New Roman" w:cs="Times New Roman"/>
          <w:sz w:val="24"/>
          <w:szCs w:val="24"/>
          <w:shd w:val="clear" w:color="auto" w:fill="FFFFFF"/>
        </w:rPr>
        <w:t xml:space="preserve"> in a cascade </w:t>
      </w:r>
      <w:r w:rsidRPr="002C1B3C">
        <w:rPr>
          <w:rFonts w:ascii="Times New Roman" w:hAnsi="Times New Roman" w:cs="Times New Roman"/>
          <w:sz w:val="24"/>
          <w:szCs w:val="24"/>
          <w:shd w:val="clear" w:color="auto" w:fill="FFFFFF"/>
        </w:rPr>
        <w:t xml:space="preserve">process carrying the </w:t>
      </w:r>
      <w:r w:rsidR="002D5ECE" w:rsidRPr="002C1B3C">
        <w:rPr>
          <w:rFonts w:ascii="Times New Roman" w:hAnsi="Times New Roman" w:cs="Times New Roman"/>
          <w:sz w:val="24"/>
          <w:szCs w:val="24"/>
          <w:shd w:val="clear" w:color="auto" w:fill="FFFFFF"/>
        </w:rPr>
        <w:t xml:space="preserve">adverse </w:t>
      </w:r>
      <w:r w:rsidRPr="002C1B3C">
        <w:rPr>
          <w:rFonts w:ascii="Times New Roman" w:hAnsi="Times New Roman" w:cs="Times New Roman"/>
          <w:sz w:val="24"/>
          <w:szCs w:val="24"/>
          <w:shd w:val="clear" w:color="auto" w:fill="FFFFFF"/>
        </w:rPr>
        <w:t xml:space="preserve">effects of inequality and social exclusion on </w:t>
      </w:r>
      <w:r w:rsidR="00703720" w:rsidRPr="002C1B3C">
        <w:rPr>
          <w:rFonts w:ascii="Times New Roman" w:hAnsi="Times New Roman" w:cs="Times New Roman"/>
          <w:sz w:val="24"/>
          <w:szCs w:val="24"/>
          <w:shd w:val="clear" w:color="auto" w:fill="FFFFFF"/>
        </w:rPr>
        <w:t xml:space="preserve">homeless </w:t>
      </w:r>
      <w:r w:rsidR="00F756D0" w:rsidRPr="002C1B3C">
        <w:rPr>
          <w:rFonts w:ascii="Times New Roman" w:hAnsi="Times New Roman" w:cs="Times New Roman"/>
          <w:sz w:val="24"/>
          <w:szCs w:val="24"/>
          <w:shd w:val="clear" w:color="auto" w:fill="FFFFFF"/>
        </w:rPr>
        <w:t xml:space="preserve">people’s </w:t>
      </w:r>
      <w:r w:rsidR="00703720" w:rsidRPr="002C1B3C">
        <w:rPr>
          <w:rFonts w:ascii="Times New Roman" w:hAnsi="Times New Roman" w:cs="Times New Roman"/>
          <w:sz w:val="24"/>
          <w:szCs w:val="24"/>
          <w:shd w:val="clear" w:color="auto" w:fill="FFFFFF"/>
        </w:rPr>
        <w:t>well-being</w:t>
      </w:r>
      <w:r w:rsidR="00317DC6" w:rsidRPr="002C1B3C">
        <w:rPr>
          <w:rFonts w:ascii="Times New Roman" w:hAnsi="Times New Roman" w:cs="Times New Roman"/>
          <w:sz w:val="24"/>
          <w:szCs w:val="24"/>
          <w:shd w:val="clear" w:color="auto" w:fill="FFFFFF"/>
        </w:rPr>
        <w:t>.</w:t>
      </w:r>
      <w:r w:rsidR="00703720" w:rsidRPr="002C1B3C">
        <w:rPr>
          <w:rFonts w:ascii="Times New Roman" w:hAnsi="Times New Roman" w:cs="Times New Roman"/>
          <w:sz w:val="24"/>
          <w:szCs w:val="24"/>
          <w:shd w:val="clear" w:color="auto" w:fill="FFFFFF"/>
        </w:rPr>
        <w:t xml:space="preserve"> </w:t>
      </w:r>
      <w:r w:rsidR="00317DC6" w:rsidRPr="002C1B3C">
        <w:rPr>
          <w:rFonts w:ascii="Times New Roman" w:hAnsi="Times New Roman" w:cs="Times New Roman"/>
          <w:sz w:val="24"/>
          <w:szCs w:val="24"/>
          <w:shd w:val="clear" w:color="auto" w:fill="FFFFFF"/>
        </w:rPr>
        <w:t>O</w:t>
      </w:r>
      <w:r w:rsidR="00703720" w:rsidRPr="002C1B3C">
        <w:rPr>
          <w:rFonts w:ascii="Times New Roman" w:hAnsi="Times New Roman" w:cs="Times New Roman"/>
          <w:sz w:val="24"/>
          <w:szCs w:val="24"/>
          <w:shd w:val="clear" w:color="auto" w:fill="FFFFFF"/>
        </w:rPr>
        <w:t xml:space="preserve">n the one hand, the perception of economic inequality would increase the identification with one’s socioeconomic </w:t>
      </w:r>
      <w:r w:rsidR="00703720" w:rsidRPr="002C1B3C">
        <w:rPr>
          <w:rFonts w:ascii="Times New Roman" w:hAnsi="Times New Roman" w:cs="Times New Roman"/>
          <w:sz w:val="24"/>
          <w:szCs w:val="24"/>
          <w:shd w:val="clear" w:color="auto" w:fill="FFFFFF"/>
        </w:rPr>
        <w:lastRenderedPageBreak/>
        <w:t>group (</w:t>
      </w:r>
      <w:r w:rsidR="00703720" w:rsidRPr="002C1B3C">
        <w:rPr>
          <w:rFonts w:ascii="Times New Roman" w:hAnsi="Times New Roman" w:cs="Times New Roman"/>
          <w:i/>
          <w:iCs/>
          <w:sz w:val="24"/>
          <w:szCs w:val="24"/>
          <w:shd w:val="clear" w:color="auto" w:fill="FFFFFF"/>
        </w:rPr>
        <w:t xml:space="preserve">i.e., </w:t>
      </w:r>
      <w:r w:rsidR="00703720" w:rsidRPr="002C1B3C">
        <w:rPr>
          <w:rFonts w:ascii="Times New Roman" w:hAnsi="Times New Roman" w:cs="Times New Roman"/>
          <w:sz w:val="24"/>
          <w:szCs w:val="24"/>
          <w:shd w:val="clear" w:color="auto" w:fill="FFFFFF"/>
        </w:rPr>
        <w:t>the homeless group) and the salience of one’s position in the social hierarchy (</w:t>
      </w:r>
      <w:r w:rsidR="00703720" w:rsidRPr="002C1B3C">
        <w:rPr>
          <w:rFonts w:ascii="Times New Roman" w:hAnsi="Times New Roman" w:cs="Times New Roman"/>
          <w:i/>
          <w:iCs/>
          <w:sz w:val="24"/>
          <w:szCs w:val="24"/>
          <w:shd w:val="clear" w:color="auto" w:fill="FFFFFF"/>
        </w:rPr>
        <w:t xml:space="preserve">i.e., </w:t>
      </w:r>
      <w:r w:rsidR="00703720" w:rsidRPr="002C1B3C">
        <w:rPr>
          <w:rFonts w:ascii="Times New Roman" w:hAnsi="Times New Roman" w:cs="Times New Roman"/>
          <w:sz w:val="24"/>
          <w:szCs w:val="24"/>
          <w:shd w:val="clear" w:color="auto" w:fill="FFFFFF"/>
        </w:rPr>
        <w:t xml:space="preserve">the </w:t>
      </w:r>
      <w:r w:rsidR="0022104A" w:rsidRPr="002C1B3C">
        <w:rPr>
          <w:rFonts w:ascii="Times New Roman" w:hAnsi="Times New Roman" w:cs="Times New Roman"/>
          <w:sz w:val="24"/>
          <w:szCs w:val="24"/>
          <w:shd w:val="clear" w:color="auto" w:fill="FFFFFF"/>
        </w:rPr>
        <w:t>most</w:t>
      </w:r>
      <w:r w:rsidR="00703720" w:rsidRPr="002C1B3C">
        <w:rPr>
          <w:rFonts w:ascii="Times New Roman" w:hAnsi="Times New Roman" w:cs="Times New Roman"/>
          <w:sz w:val="24"/>
          <w:szCs w:val="24"/>
          <w:shd w:val="clear" w:color="auto" w:fill="FFFFFF"/>
        </w:rPr>
        <w:t xml:space="preserve"> excluded and marginalized </w:t>
      </w:r>
      <w:r w:rsidR="00660392" w:rsidRPr="002C1B3C">
        <w:rPr>
          <w:rFonts w:ascii="Times New Roman" w:hAnsi="Times New Roman" w:cs="Times New Roman"/>
          <w:sz w:val="24"/>
          <w:szCs w:val="24"/>
          <w:shd w:val="clear" w:color="auto" w:fill="FFFFFF"/>
        </w:rPr>
        <w:t>status</w:t>
      </w:r>
      <w:r w:rsidR="00703720" w:rsidRPr="002C1B3C">
        <w:rPr>
          <w:rFonts w:ascii="Times New Roman" w:hAnsi="Times New Roman" w:cs="Times New Roman"/>
          <w:sz w:val="24"/>
          <w:szCs w:val="24"/>
          <w:shd w:val="clear" w:color="auto" w:fill="FFFFFF"/>
        </w:rPr>
        <w:t xml:space="preserve">). On the other, </w:t>
      </w:r>
      <w:r w:rsidR="0022104A" w:rsidRPr="002C1B3C">
        <w:rPr>
          <w:rFonts w:ascii="Times New Roman" w:hAnsi="Times New Roman" w:cs="Times New Roman"/>
          <w:sz w:val="24"/>
          <w:szCs w:val="24"/>
          <w:shd w:val="clear" w:color="auto" w:fill="FFFFFF"/>
        </w:rPr>
        <w:t xml:space="preserve">identification with the </w:t>
      </w:r>
      <w:r w:rsidR="00703720" w:rsidRPr="002C1B3C">
        <w:rPr>
          <w:rFonts w:ascii="Times New Roman" w:hAnsi="Times New Roman" w:cs="Times New Roman"/>
          <w:sz w:val="24"/>
          <w:szCs w:val="24"/>
          <w:shd w:val="clear" w:color="auto" w:fill="FFFFFF"/>
        </w:rPr>
        <w:t>homeless group</w:t>
      </w:r>
      <w:r w:rsidR="0022104A" w:rsidRPr="002C1B3C">
        <w:rPr>
          <w:rFonts w:ascii="Times New Roman" w:hAnsi="Times New Roman" w:cs="Times New Roman"/>
          <w:sz w:val="24"/>
          <w:szCs w:val="24"/>
          <w:shd w:val="clear" w:color="auto" w:fill="FFFFFF"/>
        </w:rPr>
        <w:t xml:space="preserve"> </w:t>
      </w:r>
      <w:r w:rsidR="00317DC6" w:rsidRPr="002C1B3C">
        <w:rPr>
          <w:rFonts w:ascii="Times New Roman" w:hAnsi="Times New Roman" w:cs="Times New Roman"/>
          <w:sz w:val="24"/>
          <w:szCs w:val="24"/>
          <w:shd w:val="clear" w:color="auto" w:fill="FFFFFF"/>
        </w:rPr>
        <w:t>–</w:t>
      </w:r>
      <w:r w:rsidR="00703720" w:rsidRPr="002C1B3C">
        <w:rPr>
          <w:rFonts w:ascii="Times New Roman" w:hAnsi="Times New Roman" w:cs="Times New Roman"/>
          <w:sz w:val="24"/>
          <w:szCs w:val="24"/>
          <w:shd w:val="clear" w:color="auto" w:fill="FFFFFF"/>
        </w:rPr>
        <w:t xml:space="preserve"> </w:t>
      </w:r>
      <w:r w:rsidR="00660392" w:rsidRPr="002C1B3C">
        <w:rPr>
          <w:rFonts w:ascii="Times New Roman" w:hAnsi="Times New Roman" w:cs="Times New Roman"/>
          <w:sz w:val="24"/>
          <w:szCs w:val="24"/>
          <w:shd w:val="clear" w:color="auto" w:fill="FFFFFF"/>
        </w:rPr>
        <w:t>primari</w:t>
      </w:r>
      <w:r w:rsidR="00703720" w:rsidRPr="002C1B3C">
        <w:rPr>
          <w:rFonts w:ascii="Times New Roman" w:hAnsi="Times New Roman" w:cs="Times New Roman"/>
          <w:sz w:val="24"/>
          <w:szCs w:val="24"/>
          <w:shd w:val="clear" w:color="auto" w:fill="FFFFFF"/>
        </w:rPr>
        <w:t xml:space="preserve">ly </w:t>
      </w:r>
      <w:r w:rsidR="0022104A" w:rsidRPr="002C1B3C">
        <w:rPr>
          <w:rFonts w:ascii="Times New Roman" w:hAnsi="Times New Roman" w:cs="Times New Roman"/>
          <w:sz w:val="24"/>
          <w:szCs w:val="24"/>
          <w:shd w:val="clear" w:color="auto" w:fill="FFFFFF"/>
        </w:rPr>
        <w:t xml:space="preserve">through </w:t>
      </w:r>
      <w:r w:rsidR="00703720" w:rsidRPr="002C1B3C">
        <w:rPr>
          <w:rFonts w:ascii="Times New Roman" w:hAnsi="Times New Roman" w:cs="Times New Roman"/>
          <w:sz w:val="24"/>
          <w:szCs w:val="24"/>
          <w:shd w:val="clear" w:color="auto" w:fill="FFFFFF"/>
        </w:rPr>
        <w:t>the identity centrality component</w:t>
      </w:r>
      <w:r w:rsidR="00317DC6" w:rsidRPr="002C1B3C">
        <w:rPr>
          <w:rFonts w:ascii="Times New Roman" w:hAnsi="Times New Roman" w:cs="Times New Roman"/>
          <w:sz w:val="24"/>
          <w:szCs w:val="24"/>
          <w:shd w:val="clear" w:color="auto" w:fill="FFFFFF"/>
        </w:rPr>
        <w:t xml:space="preserve"> –</w:t>
      </w:r>
      <w:r w:rsidR="00703720" w:rsidRPr="002C1B3C">
        <w:rPr>
          <w:rFonts w:ascii="Times New Roman" w:hAnsi="Times New Roman" w:cs="Times New Roman"/>
          <w:sz w:val="24"/>
          <w:szCs w:val="24"/>
          <w:shd w:val="clear" w:color="auto" w:fill="FFFFFF"/>
        </w:rPr>
        <w:t xml:space="preserve"> would </w:t>
      </w:r>
      <w:r w:rsidR="00660392" w:rsidRPr="002C1B3C">
        <w:rPr>
          <w:rFonts w:ascii="Times New Roman" w:hAnsi="Times New Roman" w:cs="Times New Roman"/>
          <w:sz w:val="24"/>
          <w:szCs w:val="24"/>
          <w:shd w:val="clear" w:color="auto" w:fill="FFFFFF"/>
        </w:rPr>
        <w:t>emphasize</w:t>
      </w:r>
      <w:r w:rsidR="00703720" w:rsidRPr="002C1B3C">
        <w:rPr>
          <w:rFonts w:ascii="Times New Roman" w:hAnsi="Times New Roman" w:cs="Times New Roman"/>
          <w:sz w:val="24"/>
          <w:szCs w:val="24"/>
          <w:shd w:val="clear" w:color="auto" w:fill="FFFFFF"/>
        </w:rPr>
        <w:t xml:space="preserve"> experiences of social exclusion</w:t>
      </w:r>
      <w:r w:rsidR="00A971D6" w:rsidRPr="002C1B3C">
        <w:rPr>
          <w:rFonts w:ascii="Times New Roman" w:hAnsi="Times New Roman" w:cs="Times New Roman"/>
          <w:sz w:val="24"/>
          <w:szCs w:val="24"/>
          <w:shd w:val="clear" w:color="auto" w:fill="FFFFFF"/>
        </w:rPr>
        <w:t>, with negative repercussions on well-being.</w:t>
      </w:r>
    </w:p>
    <w:p w14:paraId="22B44840" w14:textId="248537EE" w:rsidR="00DB0155" w:rsidRPr="002C1B3C" w:rsidRDefault="00317DC6" w:rsidP="00974CF1">
      <w:pPr>
        <w:spacing w:after="0" w:line="480" w:lineRule="auto"/>
        <w:contextualSpacing/>
        <w:jc w:val="center"/>
        <w:rPr>
          <w:rFonts w:ascii="Times New Roman" w:hAnsi="Times New Roman" w:cs="Times New Roman"/>
          <w:b/>
          <w:bCs/>
          <w:sz w:val="24"/>
          <w:szCs w:val="24"/>
          <w:shd w:val="clear" w:color="auto" w:fill="FFFFFF"/>
        </w:rPr>
      </w:pPr>
      <w:r w:rsidRPr="002C1B3C">
        <w:rPr>
          <w:rFonts w:ascii="Times New Roman" w:hAnsi="Times New Roman" w:cs="Times New Roman"/>
          <w:b/>
          <w:bCs/>
          <w:sz w:val="24"/>
          <w:szCs w:val="24"/>
          <w:shd w:val="clear" w:color="auto" w:fill="FFFFFF"/>
        </w:rPr>
        <w:t xml:space="preserve">The </w:t>
      </w:r>
      <w:r w:rsidR="00FB5160" w:rsidRPr="002C1B3C">
        <w:rPr>
          <w:rFonts w:ascii="Times New Roman" w:hAnsi="Times New Roman" w:cs="Times New Roman"/>
          <w:b/>
          <w:bCs/>
          <w:sz w:val="24"/>
          <w:szCs w:val="24"/>
          <w:shd w:val="clear" w:color="auto" w:fill="FFFFFF"/>
        </w:rPr>
        <w:t>P</w:t>
      </w:r>
      <w:r w:rsidRPr="002C1B3C">
        <w:rPr>
          <w:rFonts w:ascii="Times New Roman" w:hAnsi="Times New Roman" w:cs="Times New Roman"/>
          <w:b/>
          <w:bCs/>
          <w:sz w:val="24"/>
          <w:szCs w:val="24"/>
          <w:shd w:val="clear" w:color="auto" w:fill="FFFFFF"/>
        </w:rPr>
        <w:t xml:space="preserve">resent </w:t>
      </w:r>
      <w:r w:rsidR="00FB5160" w:rsidRPr="002C1B3C">
        <w:rPr>
          <w:rFonts w:ascii="Times New Roman" w:hAnsi="Times New Roman" w:cs="Times New Roman"/>
          <w:b/>
          <w:bCs/>
          <w:sz w:val="24"/>
          <w:szCs w:val="24"/>
          <w:shd w:val="clear" w:color="auto" w:fill="FFFFFF"/>
        </w:rPr>
        <w:t>R</w:t>
      </w:r>
      <w:r w:rsidRPr="002C1B3C">
        <w:rPr>
          <w:rFonts w:ascii="Times New Roman" w:hAnsi="Times New Roman" w:cs="Times New Roman"/>
          <w:b/>
          <w:bCs/>
          <w:sz w:val="24"/>
          <w:szCs w:val="24"/>
          <w:shd w:val="clear" w:color="auto" w:fill="FFFFFF"/>
        </w:rPr>
        <w:t>esearch</w:t>
      </w:r>
    </w:p>
    <w:p w14:paraId="78011BBF" w14:textId="77777777" w:rsidR="00D647E9" w:rsidRPr="002C1B3C" w:rsidRDefault="00D647E9" w:rsidP="00D647E9">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The present research consists of two studies focusing on homeless people. In both studies, we adopted a quasi-experimental approach to compare homeless and non-homeless participants’ levels of resignation, perception of social exclusion, and economic inequality. The first study provided a preliminary test of the resignation stage from Williams’ (2009) model. We hypothesized that homeless people would present higher levels of resignation than non-homeless participants due to the state of chronic social exclusion that characterizes homelessness. The second study, besides replicating the findings from the first one, aimed at testing if the perception of economic inequality and group identification with the homeless group could be risk factors aggravating the perception of social exclusion and, ultimately, resignation.</w:t>
      </w:r>
    </w:p>
    <w:p w14:paraId="095C16C1" w14:textId="1099D15A" w:rsidR="00F040DF" w:rsidRPr="002C1B3C" w:rsidRDefault="00F040DF" w:rsidP="00D647E9">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The questionnaires, dataset, and analysis code</w:t>
      </w:r>
      <w:r w:rsidR="00927C7C" w:rsidRPr="002C1B3C">
        <w:rPr>
          <w:rFonts w:ascii="Times New Roman" w:hAnsi="Times New Roman" w:cs="Times New Roman"/>
          <w:sz w:val="24"/>
          <w:szCs w:val="24"/>
          <w:shd w:val="clear" w:color="auto" w:fill="FFFFFF"/>
        </w:rPr>
        <w:t>s</w:t>
      </w:r>
      <w:r w:rsidRPr="002C1B3C">
        <w:rPr>
          <w:rFonts w:ascii="Times New Roman" w:hAnsi="Times New Roman" w:cs="Times New Roman"/>
          <w:sz w:val="24"/>
          <w:szCs w:val="24"/>
          <w:shd w:val="clear" w:color="auto" w:fill="FFFFFF"/>
        </w:rPr>
        <w:t xml:space="preserve"> are available at</w:t>
      </w:r>
      <w:r w:rsidR="00E95497" w:rsidRPr="002C1B3C">
        <w:rPr>
          <w:rFonts w:ascii="Times New Roman" w:hAnsi="Times New Roman" w:cs="Times New Roman"/>
          <w:sz w:val="24"/>
          <w:szCs w:val="24"/>
          <w:shd w:val="clear" w:color="auto" w:fill="FFFFFF"/>
        </w:rPr>
        <w:t xml:space="preserve"> </w:t>
      </w:r>
      <w:hyperlink r:id="rId8" w:history="1">
        <w:r w:rsidR="00E95497" w:rsidRPr="002C1B3C">
          <w:rPr>
            <w:rStyle w:val="Hyperlink"/>
            <w:rFonts w:ascii="Times New Roman" w:hAnsi="Times New Roman" w:cs="Times New Roman"/>
            <w:color w:val="auto"/>
            <w:sz w:val="24"/>
            <w:szCs w:val="24"/>
            <w:shd w:val="clear" w:color="auto" w:fill="FFFFFF"/>
          </w:rPr>
          <w:t>https://osf.io/hdyax/?view_only=d62e081eabe545958a75e18eafbadc2d</w:t>
        </w:r>
      </w:hyperlink>
      <w:r w:rsidR="00E95497" w:rsidRPr="002C1B3C">
        <w:rPr>
          <w:rStyle w:val="Hyperlink"/>
          <w:rFonts w:ascii="Times New Roman" w:hAnsi="Times New Roman" w:cs="Times New Roman"/>
          <w:color w:val="auto"/>
          <w:sz w:val="24"/>
          <w:szCs w:val="24"/>
          <w:shd w:val="clear" w:color="auto" w:fill="FFFFFF"/>
        </w:rPr>
        <w:t>.</w:t>
      </w:r>
      <w:r w:rsidR="00E95497" w:rsidRPr="002C1B3C">
        <w:rPr>
          <w:rFonts w:ascii="Times New Roman" w:hAnsi="Times New Roman" w:cs="Times New Roman"/>
          <w:sz w:val="24"/>
          <w:szCs w:val="24"/>
          <w:shd w:val="clear" w:color="auto" w:fill="FFFFFF"/>
        </w:rPr>
        <w:t xml:space="preserve"> </w:t>
      </w:r>
      <w:r w:rsidRPr="002C1B3C">
        <w:rPr>
          <w:rFonts w:ascii="Times New Roman" w:hAnsi="Times New Roman" w:cs="Times New Roman"/>
          <w:sz w:val="24"/>
          <w:szCs w:val="24"/>
          <w:shd w:val="clear" w:color="auto" w:fill="FFFFFF"/>
        </w:rPr>
        <w:t>The stud</w:t>
      </w:r>
      <w:r w:rsidR="00957E96" w:rsidRPr="002C1B3C">
        <w:rPr>
          <w:rFonts w:ascii="Times New Roman" w:hAnsi="Times New Roman" w:cs="Times New Roman"/>
          <w:sz w:val="24"/>
          <w:szCs w:val="24"/>
          <w:shd w:val="clear" w:color="auto" w:fill="FFFFFF"/>
        </w:rPr>
        <w:t>ies</w:t>
      </w:r>
      <w:r w:rsidRPr="002C1B3C">
        <w:rPr>
          <w:rFonts w:ascii="Times New Roman" w:hAnsi="Times New Roman" w:cs="Times New Roman"/>
          <w:sz w:val="24"/>
          <w:szCs w:val="24"/>
          <w:shd w:val="clear" w:color="auto" w:fill="FFFFFF"/>
        </w:rPr>
        <w:t xml:space="preserve"> w</w:t>
      </w:r>
      <w:r w:rsidR="00957E96" w:rsidRPr="002C1B3C">
        <w:rPr>
          <w:rFonts w:ascii="Times New Roman" w:hAnsi="Times New Roman" w:cs="Times New Roman"/>
          <w:sz w:val="24"/>
          <w:szCs w:val="24"/>
          <w:shd w:val="clear" w:color="auto" w:fill="FFFFFF"/>
        </w:rPr>
        <w:t>ere</w:t>
      </w:r>
      <w:r w:rsidRPr="002C1B3C">
        <w:rPr>
          <w:rFonts w:ascii="Times New Roman" w:hAnsi="Times New Roman" w:cs="Times New Roman"/>
          <w:sz w:val="24"/>
          <w:szCs w:val="24"/>
          <w:shd w:val="clear" w:color="auto" w:fill="FFFFFF"/>
        </w:rPr>
        <w:t xml:space="preserve"> not preregistered.</w:t>
      </w:r>
      <w:r w:rsidR="00F57552" w:rsidRPr="002C1B3C">
        <w:rPr>
          <w:rFonts w:ascii="Times New Roman" w:hAnsi="Times New Roman" w:cs="Times New Roman"/>
          <w:sz w:val="24"/>
          <w:szCs w:val="24"/>
          <w:shd w:val="clear" w:color="auto" w:fill="FFFFFF"/>
        </w:rPr>
        <w:t xml:space="preserve"> The Ethics Committee of the University of [</w:t>
      </w:r>
      <w:r w:rsidR="00F57552" w:rsidRPr="002C1B3C">
        <w:rPr>
          <w:rFonts w:ascii="Times New Roman" w:hAnsi="Times New Roman" w:cs="Times New Roman"/>
          <w:i/>
          <w:iCs/>
          <w:sz w:val="24"/>
          <w:szCs w:val="24"/>
          <w:shd w:val="clear" w:color="auto" w:fill="FFFFFF"/>
        </w:rPr>
        <w:t>blinded for peer review</w:t>
      </w:r>
      <w:r w:rsidR="00F57552" w:rsidRPr="002C1B3C">
        <w:rPr>
          <w:rFonts w:ascii="Times New Roman" w:hAnsi="Times New Roman" w:cs="Times New Roman"/>
          <w:sz w:val="24"/>
          <w:szCs w:val="24"/>
          <w:shd w:val="clear" w:color="auto" w:fill="FFFFFF"/>
        </w:rPr>
        <w:t xml:space="preserve">] approved the studies.  </w:t>
      </w:r>
    </w:p>
    <w:p w14:paraId="18503002" w14:textId="79A3107F" w:rsidR="00DA7D34" w:rsidRPr="002C1B3C" w:rsidRDefault="00DA7D34" w:rsidP="00DA7D34">
      <w:pPr>
        <w:spacing w:after="0" w:line="480" w:lineRule="auto"/>
        <w:contextualSpacing/>
        <w:jc w:val="center"/>
        <w:rPr>
          <w:rFonts w:ascii="Times New Roman" w:hAnsi="Times New Roman" w:cs="Times New Roman"/>
          <w:b/>
          <w:bCs/>
          <w:sz w:val="24"/>
          <w:szCs w:val="24"/>
          <w:shd w:val="clear" w:color="auto" w:fill="FFFFFF"/>
        </w:rPr>
      </w:pPr>
      <w:r w:rsidRPr="002C1B3C">
        <w:rPr>
          <w:rFonts w:ascii="Times New Roman" w:hAnsi="Times New Roman" w:cs="Times New Roman"/>
          <w:b/>
          <w:bCs/>
          <w:sz w:val="24"/>
          <w:szCs w:val="24"/>
          <w:shd w:val="clear" w:color="auto" w:fill="FFFFFF"/>
        </w:rPr>
        <w:t>Study 1</w:t>
      </w:r>
    </w:p>
    <w:p w14:paraId="06B6E284" w14:textId="65172B92" w:rsidR="00FE57DF" w:rsidRPr="002C1B3C" w:rsidRDefault="00F57552" w:rsidP="00F57552">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Study 1</w:t>
      </w:r>
      <w:r w:rsidR="00FE57DF" w:rsidRPr="002C1B3C">
        <w:rPr>
          <w:rFonts w:ascii="Times New Roman" w:hAnsi="Times New Roman" w:cs="Times New Roman"/>
          <w:sz w:val="24"/>
          <w:szCs w:val="24"/>
          <w:shd w:val="clear" w:color="auto" w:fill="FFFFFF"/>
        </w:rPr>
        <w:t xml:space="preserve"> test</w:t>
      </w:r>
      <w:r w:rsidRPr="002C1B3C">
        <w:rPr>
          <w:rFonts w:ascii="Times New Roman" w:hAnsi="Times New Roman" w:cs="Times New Roman"/>
          <w:sz w:val="24"/>
          <w:szCs w:val="24"/>
          <w:shd w:val="clear" w:color="auto" w:fill="FFFFFF"/>
        </w:rPr>
        <w:t>ed</w:t>
      </w:r>
      <w:r w:rsidR="00FE57DF" w:rsidRPr="002C1B3C">
        <w:rPr>
          <w:rFonts w:ascii="Times New Roman" w:hAnsi="Times New Roman" w:cs="Times New Roman"/>
          <w:sz w:val="24"/>
          <w:szCs w:val="24"/>
          <w:shd w:val="clear" w:color="auto" w:fill="FFFFFF"/>
        </w:rPr>
        <w:t xml:space="preserve"> the prediction made by the </w:t>
      </w:r>
      <w:r w:rsidR="000713B0" w:rsidRPr="002C1B3C">
        <w:rPr>
          <w:rFonts w:ascii="Times New Roman" w:hAnsi="Times New Roman" w:cs="Times New Roman"/>
          <w:sz w:val="24"/>
          <w:szCs w:val="24"/>
          <w:shd w:val="clear" w:color="auto" w:fill="FFFFFF"/>
        </w:rPr>
        <w:t>resignation</w:t>
      </w:r>
      <w:r w:rsidR="00FE57DF" w:rsidRPr="002C1B3C">
        <w:rPr>
          <w:rFonts w:ascii="Times New Roman" w:hAnsi="Times New Roman" w:cs="Times New Roman"/>
          <w:sz w:val="24"/>
          <w:szCs w:val="24"/>
          <w:shd w:val="clear" w:color="auto" w:fill="FFFFFF"/>
        </w:rPr>
        <w:t xml:space="preserve"> stage of Williams’s </w:t>
      </w:r>
      <w:r w:rsidR="00357943" w:rsidRPr="002C1B3C">
        <w:rPr>
          <w:rFonts w:ascii="Times New Roman" w:hAnsi="Times New Roman" w:cs="Times New Roman"/>
          <w:sz w:val="24"/>
          <w:szCs w:val="24"/>
          <w:shd w:val="clear" w:color="auto" w:fill="FFFFFF"/>
        </w:rPr>
        <w:t xml:space="preserve">theory </w:t>
      </w:r>
      <w:r w:rsidR="00FE57DF" w:rsidRPr="002C1B3C">
        <w:rPr>
          <w:rFonts w:ascii="Times New Roman" w:hAnsi="Times New Roman" w:cs="Times New Roman"/>
          <w:sz w:val="24"/>
          <w:szCs w:val="24"/>
          <w:shd w:val="clear" w:color="auto" w:fill="FFFFFF"/>
        </w:rPr>
        <w:t xml:space="preserve">(2009; see also Smart-Richman &amp; Leary, 2009) that chronic experiences of social exclusion would uniquely result in feelings of alienation, unworthiness, helplessness, and depression. We expected </w:t>
      </w:r>
      <w:r w:rsidRPr="002C1B3C">
        <w:rPr>
          <w:rFonts w:ascii="Times New Roman" w:hAnsi="Times New Roman" w:cs="Times New Roman"/>
          <w:sz w:val="24"/>
          <w:szCs w:val="24"/>
          <w:shd w:val="clear" w:color="auto" w:fill="FFFFFF"/>
        </w:rPr>
        <w:t>that homeless participants would present</w:t>
      </w:r>
      <w:r w:rsidR="00FE57DF" w:rsidRPr="002C1B3C">
        <w:rPr>
          <w:rFonts w:ascii="Times New Roman" w:hAnsi="Times New Roman" w:cs="Times New Roman"/>
          <w:sz w:val="24"/>
          <w:szCs w:val="24"/>
          <w:shd w:val="clear" w:color="auto" w:fill="FFFFFF"/>
        </w:rPr>
        <w:t xml:space="preserve"> higher levels of</w:t>
      </w:r>
      <w:r w:rsidRPr="002C1B3C">
        <w:rPr>
          <w:rFonts w:ascii="Times New Roman" w:hAnsi="Times New Roman" w:cs="Times New Roman"/>
          <w:sz w:val="24"/>
          <w:szCs w:val="24"/>
          <w:shd w:val="clear" w:color="auto" w:fill="FFFFFF"/>
        </w:rPr>
        <w:t xml:space="preserve"> </w:t>
      </w:r>
      <w:r w:rsidR="002D5ECE" w:rsidRPr="002C1B3C">
        <w:rPr>
          <w:rFonts w:ascii="Times New Roman" w:hAnsi="Times New Roman" w:cs="Times New Roman"/>
          <w:sz w:val="24"/>
          <w:szCs w:val="24"/>
          <w:shd w:val="clear" w:color="auto" w:fill="FFFFFF"/>
        </w:rPr>
        <w:t>advers</w:t>
      </w:r>
      <w:r w:rsidR="00FE57DF" w:rsidRPr="002C1B3C">
        <w:rPr>
          <w:rFonts w:ascii="Times New Roman" w:hAnsi="Times New Roman" w:cs="Times New Roman"/>
          <w:sz w:val="24"/>
          <w:szCs w:val="24"/>
          <w:shd w:val="clear" w:color="auto" w:fill="FFFFFF"/>
        </w:rPr>
        <w:t xml:space="preserve">e outcomes </w:t>
      </w:r>
      <w:r w:rsidR="00357943" w:rsidRPr="002C1B3C">
        <w:rPr>
          <w:rFonts w:ascii="Times New Roman" w:hAnsi="Times New Roman" w:cs="Times New Roman"/>
          <w:sz w:val="24"/>
          <w:szCs w:val="24"/>
          <w:shd w:val="clear" w:color="auto" w:fill="FFFFFF"/>
        </w:rPr>
        <w:t xml:space="preserve">characterizing </w:t>
      </w:r>
      <w:r w:rsidR="00FE57DF" w:rsidRPr="002C1B3C">
        <w:rPr>
          <w:rFonts w:ascii="Times New Roman" w:hAnsi="Times New Roman" w:cs="Times New Roman"/>
          <w:sz w:val="24"/>
          <w:szCs w:val="24"/>
          <w:shd w:val="clear" w:color="auto" w:fill="FFFFFF"/>
        </w:rPr>
        <w:t>the resignation stage (i.e., alienation, unworthiness, helplessness, and depression) compared to non</w:t>
      </w:r>
      <w:r w:rsidRPr="002C1B3C">
        <w:rPr>
          <w:rFonts w:ascii="Times New Roman" w:hAnsi="Times New Roman" w:cs="Times New Roman"/>
          <w:sz w:val="24"/>
          <w:szCs w:val="24"/>
          <w:shd w:val="clear" w:color="auto" w:fill="FFFFFF"/>
        </w:rPr>
        <w:t>-</w:t>
      </w:r>
      <w:r w:rsidR="00FE57DF" w:rsidRPr="002C1B3C">
        <w:rPr>
          <w:rFonts w:ascii="Times New Roman" w:hAnsi="Times New Roman" w:cs="Times New Roman"/>
          <w:sz w:val="24"/>
          <w:szCs w:val="24"/>
          <w:shd w:val="clear" w:color="auto" w:fill="FFFFFF"/>
        </w:rPr>
        <w:t>homeless individuals</w:t>
      </w:r>
      <w:r w:rsidR="00F5502D" w:rsidRPr="002C1B3C">
        <w:rPr>
          <w:rFonts w:ascii="Times New Roman" w:hAnsi="Times New Roman" w:cs="Times New Roman"/>
          <w:sz w:val="24"/>
          <w:szCs w:val="24"/>
          <w:shd w:val="clear" w:color="auto" w:fill="FFFFFF"/>
        </w:rPr>
        <w:t>)</w:t>
      </w:r>
      <w:r w:rsidR="00FE57DF" w:rsidRPr="002C1B3C">
        <w:rPr>
          <w:rFonts w:ascii="Times New Roman" w:hAnsi="Times New Roman" w:cs="Times New Roman"/>
          <w:sz w:val="24"/>
          <w:szCs w:val="24"/>
          <w:shd w:val="clear" w:color="auto" w:fill="FFFFFF"/>
        </w:rPr>
        <w:t xml:space="preserve">. </w:t>
      </w:r>
    </w:p>
    <w:p w14:paraId="311C9BF3" w14:textId="77777777" w:rsidR="00FE57DF" w:rsidRPr="002C1B3C" w:rsidRDefault="00FE57DF" w:rsidP="00F57552">
      <w:pPr>
        <w:spacing w:after="0" w:line="480" w:lineRule="auto"/>
        <w:contextualSpacing/>
        <w:rPr>
          <w:rFonts w:ascii="Times New Roman" w:hAnsi="Times New Roman" w:cs="Times New Roman"/>
          <w:b/>
          <w:bCs/>
          <w:sz w:val="24"/>
          <w:szCs w:val="24"/>
          <w:shd w:val="clear" w:color="auto" w:fill="FFFFFF"/>
        </w:rPr>
      </w:pPr>
      <w:r w:rsidRPr="002C1B3C">
        <w:rPr>
          <w:rFonts w:ascii="Times New Roman" w:hAnsi="Times New Roman" w:cs="Times New Roman"/>
          <w:b/>
          <w:bCs/>
          <w:sz w:val="24"/>
          <w:szCs w:val="24"/>
          <w:shd w:val="clear" w:color="auto" w:fill="FFFFFF"/>
        </w:rPr>
        <w:t>Method</w:t>
      </w:r>
    </w:p>
    <w:p w14:paraId="31978362" w14:textId="2460C301" w:rsidR="00FE57DF" w:rsidRPr="002C1B3C" w:rsidRDefault="00FE57DF" w:rsidP="00F57552">
      <w:pPr>
        <w:spacing w:after="0" w:line="480" w:lineRule="auto"/>
        <w:contextualSpacing/>
        <w:rPr>
          <w:rFonts w:ascii="Times New Roman" w:hAnsi="Times New Roman" w:cs="Times New Roman"/>
          <w:b/>
          <w:bCs/>
          <w:i/>
          <w:iCs/>
          <w:sz w:val="24"/>
          <w:szCs w:val="24"/>
          <w:shd w:val="clear" w:color="auto" w:fill="FFFFFF"/>
        </w:rPr>
      </w:pPr>
      <w:r w:rsidRPr="002C1B3C">
        <w:rPr>
          <w:rFonts w:ascii="Times New Roman" w:hAnsi="Times New Roman" w:cs="Times New Roman"/>
          <w:b/>
          <w:bCs/>
          <w:i/>
          <w:iCs/>
          <w:sz w:val="24"/>
          <w:szCs w:val="24"/>
          <w:shd w:val="clear" w:color="auto" w:fill="FFFFFF"/>
        </w:rPr>
        <w:lastRenderedPageBreak/>
        <w:t>Participants</w:t>
      </w:r>
      <w:r w:rsidR="00F57552" w:rsidRPr="002C1B3C">
        <w:rPr>
          <w:rFonts w:ascii="Times New Roman" w:hAnsi="Times New Roman" w:cs="Times New Roman"/>
          <w:b/>
          <w:bCs/>
          <w:i/>
          <w:iCs/>
          <w:sz w:val="24"/>
          <w:szCs w:val="24"/>
          <w:shd w:val="clear" w:color="auto" w:fill="FFFFFF"/>
        </w:rPr>
        <w:t xml:space="preserve"> and Procedure</w:t>
      </w:r>
      <w:r w:rsidRPr="002C1B3C">
        <w:rPr>
          <w:rFonts w:ascii="Times New Roman" w:hAnsi="Times New Roman" w:cs="Times New Roman"/>
          <w:b/>
          <w:bCs/>
          <w:i/>
          <w:iCs/>
          <w:sz w:val="24"/>
          <w:szCs w:val="24"/>
          <w:shd w:val="clear" w:color="auto" w:fill="FFFFFF"/>
        </w:rPr>
        <w:t xml:space="preserve"> </w:t>
      </w:r>
    </w:p>
    <w:p w14:paraId="1C9812BB" w14:textId="19AECB92" w:rsidR="00FE57DF" w:rsidRPr="002C1B3C" w:rsidRDefault="00FE57DF" w:rsidP="00F57552">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An </w:t>
      </w:r>
      <w:r w:rsidRPr="002C1B3C">
        <w:rPr>
          <w:rFonts w:ascii="Times New Roman" w:hAnsi="Times New Roman" w:cs="Times New Roman"/>
          <w:i/>
          <w:sz w:val="24"/>
          <w:szCs w:val="24"/>
          <w:shd w:val="clear" w:color="auto" w:fill="FFFFFF"/>
        </w:rPr>
        <w:t>a priori</w:t>
      </w:r>
      <w:r w:rsidRPr="002C1B3C">
        <w:rPr>
          <w:rFonts w:ascii="Times New Roman" w:hAnsi="Times New Roman" w:cs="Times New Roman"/>
          <w:sz w:val="24"/>
          <w:szCs w:val="24"/>
          <w:shd w:val="clear" w:color="auto" w:fill="FFFFFF"/>
        </w:rPr>
        <w:t xml:space="preserve"> power analysis was conducted for sample size estimation (using </w:t>
      </w:r>
      <w:proofErr w:type="spellStart"/>
      <w:r w:rsidRPr="002C1B3C">
        <w:rPr>
          <w:rFonts w:ascii="Times New Roman" w:hAnsi="Times New Roman" w:cs="Times New Roman"/>
          <w:sz w:val="24"/>
          <w:szCs w:val="24"/>
          <w:shd w:val="clear" w:color="auto" w:fill="FFFFFF"/>
        </w:rPr>
        <w:t>GPower</w:t>
      </w:r>
      <w:proofErr w:type="spellEnd"/>
      <w:r w:rsidRPr="002C1B3C">
        <w:rPr>
          <w:rFonts w:ascii="Times New Roman" w:hAnsi="Times New Roman" w:cs="Times New Roman"/>
          <w:sz w:val="24"/>
          <w:szCs w:val="24"/>
          <w:shd w:val="clear" w:color="auto" w:fill="FFFFFF"/>
        </w:rPr>
        <w:t xml:space="preserve"> 3.1; </w:t>
      </w:r>
      <w:proofErr w:type="spellStart"/>
      <w:r w:rsidRPr="002C1B3C">
        <w:rPr>
          <w:rFonts w:ascii="Times New Roman" w:hAnsi="Times New Roman" w:cs="Times New Roman"/>
          <w:sz w:val="24"/>
          <w:szCs w:val="24"/>
          <w:shd w:val="clear" w:color="auto" w:fill="FFFFFF"/>
        </w:rPr>
        <w:t>Faul</w:t>
      </w:r>
      <w:proofErr w:type="spellEnd"/>
      <w:r w:rsidR="00F57552" w:rsidRPr="002C1B3C">
        <w:rPr>
          <w:rFonts w:ascii="Times New Roman" w:hAnsi="Times New Roman" w:cs="Times New Roman"/>
          <w:sz w:val="24"/>
          <w:szCs w:val="24"/>
          <w:shd w:val="clear" w:color="auto" w:fill="FFFFFF"/>
        </w:rPr>
        <w:t xml:space="preserve"> et al., </w:t>
      </w:r>
      <w:r w:rsidRPr="002C1B3C">
        <w:rPr>
          <w:rFonts w:ascii="Times New Roman" w:hAnsi="Times New Roman" w:cs="Times New Roman"/>
          <w:sz w:val="24"/>
          <w:szCs w:val="24"/>
          <w:shd w:val="clear" w:color="auto" w:fill="FFFFFF"/>
        </w:rPr>
        <w:t>2007). With an alpha = .05 and power = 0.</w:t>
      </w:r>
      <w:r w:rsidR="00606F3C" w:rsidRPr="002C1B3C">
        <w:rPr>
          <w:rFonts w:ascii="Times New Roman" w:hAnsi="Times New Roman" w:cs="Times New Roman"/>
          <w:sz w:val="24"/>
          <w:szCs w:val="24"/>
          <w:shd w:val="clear" w:color="auto" w:fill="FFFFFF"/>
        </w:rPr>
        <w:t>80</w:t>
      </w:r>
      <w:r w:rsidRPr="002C1B3C">
        <w:rPr>
          <w:rFonts w:ascii="Times New Roman" w:hAnsi="Times New Roman" w:cs="Times New Roman"/>
          <w:sz w:val="24"/>
          <w:szCs w:val="24"/>
          <w:shd w:val="clear" w:color="auto" w:fill="FFFFFF"/>
        </w:rPr>
        <w:t>, the projected sample size needed to detect a medium effect size (</w:t>
      </w:r>
      <w:r w:rsidR="00606F3C" w:rsidRPr="002C1B3C">
        <w:rPr>
          <w:rFonts w:ascii="Times New Roman" w:hAnsi="Times New Roman" w:cs="Times New Roman"/>
          <w:sz w:val="24"/>
          <w:szCs w:val="24"/>
          <w:shd w:val="clear" w:color="auto" w:fill="FFFFFF"/>
        </w:rPr>
        <w:t>d</w:t>
      </w:r>
      <w:r w:rsidRPr="002C1B3C">
        <w:rPr>
          <w:rFonts w:ascii="Times New Roman" w:hAnsi="Times New Roman" w:cs="Times New Roman"/>
          <w:sz w:val="24"/>
          <w:szCs w:val="24"/>
          <w:shd w:val="clear" w:color="auto" w:fill="FFFFFF"/>
        </w:rPr>
        <w:t>=.</w:t>
      </w:r>
      <w:r w:rsidR="00606F3C" w:rsidRPr="002C1B3C">
        <w:rPr>
          <w:rFonts w:ascii="Times New Roman" w:hAnsi="Times New Roman" w:cs="Times New Roman"/>
          <w:sz w:val="24"/>
          <w:szCs w:val="24"/>
          <w:shd w:val="clear" w:color="auto" w:fill="FFFFFF"/>
        </w:rPr>
        <w:t>0</w:t>
      </w:r>
      <w:r w:rsidRPr="002C1B3C">
        <w:rPr>
          <w:rFonts w:ascii="Times New Roman" w:hAnsi="Times New Roman" w:cs="Times New Roman"/>
          <w:sz w:val="24"/>
          <w:szCs w:val="24"/>
          <w:shd w:val="clear" w:color="auto" w:fill="FFFFFF"/>
        </w:rPr>
        <w:t>5) is N = 1</w:t>
      </w:r>
      <w:r w:rsidR="00606F3C" w:rsidRPr="002C1B3C">
        <w:rPr>
          <w:rFonts w:ascii="Times New Roman" w:hAnsi="Times New Roman" w:cs="Times New Roman"/>
          <w:sz w:val="24"/>
          <w:szCs w:val="24"/>
          <w:shd w:val="clear" w:color="auto" w:fill="FFFFFF"/>
        </w:rPr>
        <w:t>28</w:t>
      </w:r>
      <w:r w:rsidRPr="002C1B3C">
        <w:rPr>
          <w:rFonts w:ascii="Times New Roman" w:hAnsi="Times New Roman" w:cs="Times New Roman"/>
          <w:sz w:val="24"/>
          <w:szCs w:val="24"/>
          <w:shd w:val="clear" w:color="auto" w:fill="FFFFFF"/>
        </w:rPr>
        <w:t xml:space="preserve"> for a between-groups comparison (</w:t>
      </w:r>
      <w:r w:rsidR="00606F3C" w:rsidRPr="002C1B3C">
        <w:rPr>
          <w:rFonts w:ascii="Times New Roman" w:hAnsi="Times New Roman" w:cs="Times New Roman"/>
          <w:sz w:val="24"/>
          <w:szCs w:val="24"/>
          <w:shd w:val="clear" w:color="auto" w:fill="FFFFFF"/>
        </w:rPr>
        <w:t>t-test)</w:t>
      </w:r>
      <w:r w:rsidRPr="002C1B3C">
        <w:rPr>
          <w:rFonts w:ascii="Times New Roman" w:hAnsi="Times New Roman" w:cs="Times New Roman"/>
          <w:sz w:val="24"/>
          <w:szCs w:val="24"/>
          <w:shd w:val="clear" w:color="auto" w:fill="FFFFFF"/>
        </w:rPr>
        <w:t xml:space="preserve">. In total, we recruited </w:t>
      </w:r>
      <w:r w:rsidR="00F57552" w:rsidRPr="002C1B3C">
        <w:rPr>
          <w:rFonts w:ascii="Times New Roman" w:hAnsi="Times New Roman" w:cs="Times New Roman"/>
          <w:sz w:val="24"/>
          <w:szCs w:val="24"/>
          <w:shd w:val="clear" w:color="auto" w:fill="FFFFFF"/>
        </w:rPr>
        <w:t>200</w:t>
      </w:r>
      <w:r w:rsidRPr="002C1B3C">
        <w:rPr>
          <w:rFonts w:ascii="Times New Roman" w:hAnsi="Times New Roman" w:cs="Times New Roman"/>
          <w:sz w:val="24"/>
          <w:szCs w:val="24"/>
          <w:shd w:val="clear" w:color="auto" w:fill="FFFFFF"/>
        </w:rPr>
        <w:t xml:space="preserve"> participants</w:t>
      </w:r>
      <w:r w:rsidR="00F57552" w:rsidRPr="002C1B3C">
        <w:rPr>
          <w:rFonts w:ascii="Times New Roman" w:hAnsi="Times New Roman" w:cs="Times New Roman"/>
          <w:sz w:val="24"/>
          <w:szCs w:val="24"/>
          <w:shd w:val="clear" w:color="auto" w:fill="FFFFFF"/>
        </w:rPr>
        <w:t xml:space="preserve"> </w:t>
      </w:r>
      <w:r w:rsidRPr="002C1B3C">
        <w:rPr>
          <w:rFonts w:ascii="Times New Roman" w:hAnsi="Times New Roman" w:cs="Times New Roman"/>
          <w:sz w:val="24"/>
          <w:szCs w:val="24"/>
          <w:shd w:val="clear" w:color="auto" w:fill="FFFFFF"/>
        </w:rPr>
        <w:t xml:space="preserve">in a quasi-experimental design that was subdivided into two groups. </w:t>
      </w:r>
    </w:p>
    <w:p w14:paraId="166F4E7C" w14:textId="7A2728A8" w:rsidR="009F5AEF" w:rsidRPr="002C1B3C" w:rsidRDefault="00FE57DF" w:rsidP="009F5AEF">
      <w:pPr>
        <w:spacing w:after="0" w:line="480" w:lineRule="auto"/>
        <w:ind w:firstLine="708"/>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Homeless</w:t>
      </w:r>
      <w:r w:rsidR="00F57552" w:rsidRPr="002C1B3C">
        <w:rPr>
          <w:rFonts w:ascii="Times New Roman" w:hAnsi="Times New Roman" w:cs="Times New Roman"/>
          <w:sz w:val="24"/>
          <w:szCs w:val="24"/>
          <w:shd w:val="clear" w:color="auto" w:fill="FFFFFF"/>
        </w:rPr>
        <w:t xml:space="preserve"> people were asked to participate in the study</w:t>
      </w:r>
      <w:r w:rsidRPr="002C1B3C">
        <w:rPr>
          <w:rFonts w:ascii="Times New Roman" w:hAnsi="Times New Roman" w:cs="Times New Roman"/>
          <w:sz w:val="24"/>
          <w:szCs w:val="24"/>
          <w:shd w:val="clear" w:color="auto" w:fill="FFFFFF"/>
        </w:rPr>
        <w:t xml:space="preserve"> on-site at the homeless shelters</w:t>
      </w:r>
      <w:r w:rsidR="00F57552" w:rsidRPr="002C1B3C">
        <w:rPr>
          <w:rFonts w:ascii="Times New Roman" w:hAnsi="Times New Roman" w:cs="Times New Roman"/>
          <w:sz w:val="24"/>
          <w:szCs w:val="24"/>
          <w:shd w:val="clear" w:color="auto" w:fill="FFFFFF"/>
        </w:rPr>
        <w:t xml:space="preserve"> in the Municipalit</w:t>
      </w:r>
      <w:r w:rsidR="009F5AEF" w:rsidRPr="002C1B3C">
        <w:rPr>
          <w:rFonts w:ascii="Times New Roman" w:hAnsi="Times New Roman" w:cs="Times New Roman"/>
          <w:sz w:val="24"/>
          <w:szCs w:val="24"/>
          <w:shd w:val="clear" w:color="auto" w:fill="FFFFFF"/>
        </w:rPr>
        <w:t>ies</w:t>
      </w:r>
      <w:r w:rsidR="00F57552" w:rsidRPr="002C1B3C">
        <w:rPr>
          <w:rFonts w:ascii="Times New Roman" w:hAnsi="Times New Roman" w:cs="Times New Roman"/>
          <w:sz w:val="24"/>
          <w:szCs w:val="24"/>
          <w:shd w:val="clear" w:color="auto" w:fill="FFFFFF"/>
        </w:rPr>
        <w:t xml:space="preserve"> of [</w:t>
      </w:r>
      <w:r w:rsidR="00F57552" w:rsidRPr="002C1B3C">
        <w:rPr>
          <w:rFonts w:ascii="Times New Roman" w:hAnsi="Times New Roman" w:cs="Times New Roman"/>
          <w:i/>
          <w:iCs/>
          <w:sz w:val="24"/>
          <w:szCs w:val="24"/>
          <w:shd w:val="clear" w:color="auto" w:fill="FFFFFF"/>
        </w:rPr>
        <w:t>blinded for peer-review</w:t>
      </w:r>
      <w:r w:rsidR="00F57552" w:rsidRPr="002C1B3C">
        <w:rPr>
          <w:rFonts w:ascii="Times New Roman" w:hAnsi="Times New Roman" w:cs="Times New Roman"/>
          <w:sz w:val="24"/>
          <w:szCs w:val="24"/>
          <w:shd w:val="clear" w:color="auto" w:fill="FFFFFF"/>
        </w:rPr>
        <w:t>]</w:t>
      </w:r>
      <w:r w:rsidRPr="002C1B3C">
        <w:rPr>
          <w:rFonts w:ascii="Times New Roman" w:hAnsi="Times New Roman" w:cs="Times New Roman"/>
          <w:sz w:val="24"/>
          <w:szCs w:val="24"/>
          <w:shd w:val="clear" w:color="auto" w:fill="FFFFFF"/>
        </w:rPr>
        <w:t xml:space="preserve"> with </w:t>
      </w:r>
      <w:r w:rsidR="00F57552" w:rsidRPr="002C1B3C">
        <w:rPr>
          <w:rFonts w:ascii="Times New Roman" w:hAnsi="Times New Roman" w:cs="Times New Roman"/>
          <w:sz w:val="24"/>
          <w:szCs w:val="24"/>
          <w:shd w:val="clear" w:color="auto" w:fill="FFFFFF"/>
        </w:rPr>
        <w:t xml:space="preserve">the </w:t>
      </w:r>
      <w:r w:rsidRPr="002C1B3C">
        <w:rPr>
          <w:rFonts w:ascii="Times New Roman" w:hAnsi="Times New Roman" w:cs="Times New Roman"/>
          <w:sz w:val="24"/>
          <w:szCs w:val="24"/>
          <w:shd w:val="clear" w:color="auto" w:fill="FFFFFF"/>
        </w:rPr>
        <w:t xml:space="preserve">full knowledge and support of the staff. Collecting data at the shelter </w:t>
      </w:r>
      <w:r w:rsidR="00F57552" w:rsidRPr="002C1B3C">
        <w:rPr>
          <w:rFonts w:ascii="Times New Roman" w:hAnsi="Times New Roman" w:cs="Times New Roman"/>
          <w:sz w:val="24"/>
          <w:szCs w:val="24"/>
          <w:shd w:val="clear" w:color="auto" w:fill="FFFFFF"/>
        </w:rPr>
        <w:t>ensured</w:t>
      </w:r>
      <w:r w:rsidRPr="002C1B3C">
        <w:rPr>
          <w:rFonts w:ascii="Times New Roman" w:hAnsi="Times New Roman" w:cs="Times New Roman"/>
          <w:sz w:val="24"/>
          <w:szCs w:val="24"/>
          <w:shd w:val="clear" w:color="auto" w:fill="FFFFFF"/>
        </w:rPr>
        <w:t xml:space="preserve"> a standardized setting that </w:t>
      </w:r>
      <w:r w:rsidR="002D5ECE" w:rsidRPr="002C1B3C">
        <w:rPr>
          <w:rFonts w:ascii="Times New Roman" w:hAnsi="Times New Roman" w:cs="Times New Roman"/>
          <w:sz w:val="24"/>
          <w:szCs w:val="24"/>
          <w:shd w:val="clear" w:color="auto" w:fill="FFFFFF"/>
        </w:rPr>
        <w:t>reduced potential hazards for</w:t>
      </w:r>
      <w:r w:rsidRPr="002C1B3C">
        <w:rPr>
          <w:rFonts w:ascii="Times New Roman" w:hAnsi="Times New Roman" w:cs="Times New Roman"/>
          <w:sz w:val="24"/>
          <w:szCs w:val="24"/>
          <w:shd w:val="clear" w:color="auto" w:fill="FFFFFF"/>
        </w:rPr>
        <w:t xml:space="preserve"> participants and researchers. </w:t>
      </w:r>
      <w:r w:rsidR="00F57552" w:rsidRPr="002C1B3C">
        <w:rPr>
          <w:rFonts w:ascii="Times New Roman" w:hAnsi="Times New Roman" w:cs="Times New Roman"/>
          <w:sz w:val="24"/>
          <w:szCs w:val="24"/>
          <w:shd w:val="clear" w:color="auto" w:fill="FFFFFF"/>
        </w:rPr>
        <w:t xml:space="preserve">Participants were informed that there would not be a reward for participation and that they were free to interrupt the study at any moment. Data were collected with paper-based questionnaires. </w:t>
      </w:r>
      <w:r w:rsidRPr="002C1B3C">
        <w:rPr>
          <w:rFonts w:ascii="Times New Roman" w:hAnsi="Times New Roman" w:cs="Times New Roman"/>
          <w:sz w:val="24"/>
          <w:szCs w:val="24"/>
          <w:shd w:val="clear" w:color="auto" w:fill="FFFFFF"/>
        </w:rPr>
        <w:t xml:space="preserve">As </w:t>
      </w:r>
      <w:r w:rsidR="00F57552" w:rsidRPr="002C1B3C">
        <w:rPr>
          <w:rFonts w:ascii="Times New Roman" w:hAnsi="Times New Roman" w:cs="Times New Roman"/>
          <w:sz w:val="24"/>
          <w:szCs w:val="24"/>
          <w:shd w:val="clear" w:color="auto" w:fill="FFFFFF"/>
        </w:rPr>
        <w:t>the</w:t>
      </w:r>
      <w:r w:rsidRPr="002C1B3C">
        <w:rPr>
          <w:rFonts w:ascii="Times New Roman" w:hAnsi="Times New Roman" w:cs="Times New Roman"/>
          <w:sz w:val="24"/>
          <w:szCs w:val="24"/>
          <w:shd w:val="clear" w:color="auto" w:fill="FFFFFF"/>
        </w:rPr>
        <w:t xml:space="preserve"> comparison group, we recruited </w:t>
      </w:r>
      <w:r w:rsidR="002D5ECE" w:rsidRPr="002C1B3C">
        <w:rPr>
          <w:rFonts w:ascii="Times New Roman" w:hAnsi="Times New Roman" w:cs="Times New Roman"/>
          <w:sz w:val="24"/>
          <w:szCs w:val="24"/>
          <w:shd w:val="clear" w:color="auto" w:fill="FFFFFF"/>
        </w:rPr>
        <w:t xml:space="preserve">(right after recruiting the homeless group) </w:t>
      </w:r>
      <w:r w:rsidRPr="002C1B3C">
        <w:rPr>
          <w:rFonts w:ascii="Times New Roman" w:hAnsi="Times New Roman" w:cs="Times New Roman"/>
          <w:sz w:val="24"/>
          <w:szCs w:val="24"/>
          <w:shd w:val="clear" w:color="auto" w:fill="FFFFFF"/>
        </w:rPr>
        <w:t>a group of non</w:t>
      </w:r>
      <w:r w:rsidR="002400D5" w:rsidRPr="002C1B3C">
        <w:rPr>
          <w:rFonts w:ascii="Times New Roman" w:hAnsi="Times New Roman" w:cs="Times New Roman"/>
          <w:sz w:val="24"/>
          <w:szCs w:val="24"/>
          <w:shd w:val="clear" w:color="auto" w:fill="FFFFFF"/>
        </w:rPr>
        <w:t>-</w:t>
      </w:r>
      <w:r w:rsidRPr="002C1B3C">
        <w:rPr>
          <w:rFonts w:ascii="Times New Roman" w:hAnsi="Times New Roman" w:cs="Times New Roman"/>
          <w:sz w:val="24"/>
          <w:szCs w:val="24"/>
          <w:shd w:val="clear" w:color="auto" w:fill="FFFFFF"/>
        </w:rPr>
        <w:t>homeless participants living in a house</w:t>
      </w:r>
      <w:r w:rsidR="00AC55C1" w:rsidRPr="002C1B3C">
        <w:rPr>
          <w:rFonts w:ascii="Times New Roman" w:hAnsi="Times New Roman" w:cs="Times New Roman"/>
          <w:sz w:val="24"/>
          <w:szCs w:val="24"/>
          <w:shd w:val="clear" w:color="auto" w:fill="FFFFFF"/>
        </w:rPr>
        <w:t xml:space="preserve"> or an apartment they owned or rented</w:t>
      </w:r>
      <w:r w:rsidRPr="002C1B3C">
        <w:rPr>
          <w:rFonts w:ascii="Times New Roman" w:hAnsi="Times New Roman" w:cs="Times New Roman"/>
          <w:sz w:val="24"/>
          <w:szCs w:val="24"/>
          <w:shd w:val="clear" w:color="auto" w:fill="FFFFFF"/>
        </w:rPr>
        <w:t>. Participant</w:t>
      </w:r>
      <w:r w:rsidR="00F57552" w:rsidRPr="002C1B3C">
        <w:rPr>
          <w:rFonts w:ascii="Times New Roman" w:hAnsi="Times New Roman" w:cs="Times New Roman"/>
          <w:sz w:val="24"/>
          <w:szCs w:val="24"/>
          <w:shd w:val="clear" w:color="auto" w:fill="FFFFFF"/>
        </w:rPr>
        <w:t>s</w:t>
      </w:r>
      <w:r w:rsidRPr="002C1B3C">
        <w:rPr>
          <w:rFonts w:ascii="Times New Roman" w:hAnsi="Times New Roman" w:cs="Times New Roman"/>
          <w:sz w:val="24"/>
          <w:szCs w:val="24"/>
          <w:shd w:val="clear" w:color="auto" w:fill="FFFFFF"/>
        </w:rPr>
        <w:t xml:space="preserve"> received the same questionnaire package used for the homeless group. All participants in the non</w:t>
      </w:r>
      <w:r w:rsidR="005C4054" w:rsidRPr="002C1B3C">
        <w:rPr>
          <w:rFonts w:ascii="Times New Roman" w:hAnsi="Times New Roman" w:cs="Times New Roman"/>
          <w:sz w:val="24"/>
          <w:szCs w:val="24"/>
          <w:shd w:val="clear" w:color="auto" w:fill="FFFFFF"/>
        </w:rPr>
        <w:t>-</w:t>
      </w:r>
      <w:r w:rsidRPr="002C1B3C">
        <w:rPr>
          <w:rFonts w:ascii="Times New Roman" w:hAnsi="Times New Roman" w:cs="Times New Roman"/>
          <w:sz w:val="24"/>
          <w:szCs w:val="24"/>
          <w:shd w:val="clear" w:color="auto" w:fill="FFFFFF"/>
        </w:rPr>
        <w:t>homeless group reported living in a home</w:t>
      </w:r>
      <w:r w:rsidR="00F57552" w:rsidRPr="002C1B3C">
        <w:rPr>
          <w:rFonts w:ascii="Times New Roman" w:hAnsi="Times New Roman" w:cs="Times New Roman"/>
          <w:sz w:val="24"/>
          <w:szCs w:val="24"/>
          <w:shd w:val="clear" w:color="auto" w:fill="FFFFFF"/>
        </w:rPr>
        <w:t xml:space="preserve"> and</w:t>
      </w:r>
      <w:r w:rsidR="00C378E8" w:rsidRPr="002C1B3C">
        <w:rPr>
          <w:rFonts w:ascii="Times New Roman" w:hAnsi="Times New Roman" w:cs="Times New Roman"/>
          <w:sz w:val="24"/>
          <w:szCs w:val="24"/>
          <w:shd w:val="clear" w:color="auto" w:fill="FFFFFF"/>
        </w:rPr>
        <w:t xml:space="preserve"> not</w:t>
      </w:r>
      <w:r w:rsidR="00F57552" w:rsidRPr="002C1B3C">
        <w:rPr>
          <w:rFonts w:ascii="Times New Roman" w:hAnsi="Times New Roman" w:cs="Times New Roman"/>
          <w:sz w:val="24"/>
          <w:szCs w:val="24"/>
          <w:shd w:val="clear" w:color="auto" w:fill="FFFFFF"/>
        </w:rPr>
        <w:t xml:space="preserve"> having experienced</w:t>
      </w:r>
      <w:r w:rsidRPr="002C1B3C">
        <w:rPr>
          <w:rFonts w:ascii="Times New Roman" w:hAnsi="Times New Roman" w:cs="Times New Roman"/>
          <w:sz w:val="24"/>
          <w:szCs w:val="24"/>
          <w:shd w:val="clear" w:color="auto" w:fill="FFFFFF"/>
        </w:rPr>
        <w:t xml:space="preserve"> homelessness.</w:t>
      </w:r>
      <w:r w:rsidR="009F5AEF" w:rsidRPr="002C1B3C">
        <w:rPr>
          <w:rFonts w:ascii="Times New Roman" w:hAnsi="Times New Roman" w:cs="Times New Roman"/>
          <w:sz w:val="24"/>
          <w:szCs w:val="24"/>
          <w:shd w:val="clear" w:color="auto" w:fill="FFFFFF"/>
        </w:rPr>
        <w:t xml:space="preserve"> </w:t>
      </w:r>
    </w:p>
    <w:p w14:paraId="7FCE08B5" w14:textId="7B065A44" w:rsidR="0055340C" w:rsidRPr="002C1B3C" w:rsidRDefault="0055340C" w:rsidP="0055340C">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Table 1 reports the sociodemographic information and </w:t>
      </w:r>
      <w:r w:rsidR="002D5ECE" w:rsidRPr="002C1B3C">
        <w:rPr>
          <w:rFonts w:ascii="Times New Roman" w:hAnsi="Times New Roman" w:cs="Times New Roman"/>
          <w:sz w:val="24"/>
          <w:szCs w:val="24"/>
          <w:shd w:val="clear" w:color="auto" w:fill="FFFFFF"/>
        </w:rPr>
        <w:t xml:space="preserve">the two groups’ </w:t>
      </w:r>
      <w:r w:rsidRPr="002C1B3C">
        <w:rPr>
          <w:rFonts w:ascii="Times New Roman" w:hAnsi="Times New Roman" w:cs="Times New Roman"/>
          <w:sz w:val="24"/>
          <w:szCs w:val="24"/>
          <w:shd w:val="clear" w:color="auto" w:fill="FFFFFF"/>
        </w:rPr>
        <w:t xml:space="preserve">comparisons. </w:t>
      </w:r>
    </w:p>
    <w:p w14:paraId="4E95ED11" w14:textId="77777777" w:rsidR="009F5AEF" w:rsidRPr="002C1B3C" w:rsidRDefault="009F5AEF" w:rsidP="009F5AEF">
      <w:pPr>
        <w:spacing w:after="0" w:line="480" w:lineRule="auto"/>
        <w:jc w:val="both"/>
        <w:rPr>
          <w:rFonts w:ascii="Times New Roman" w:hAnsi="Times New Roman" w:cs="Times New Roman"/>
          <w:i/>
          <w:iCs/>
          <w:sz w:val="24"/>
          <w:szCs w:val="24"/>
          <w:shd w:val="clear" w:color="auto" w:fill="FFFFFF"/>
        </w:rPr>
      </w:pPr>
    </w:p>
    <w:p w14:paraId="6F7F4DDD" w14:textId="77777777" w:rsidR="009F5AEF" w:rsidRPr="002C1B3C" w:rsidRDefault="009F5AEF" w:rsidP="009F5AEF">
      <w:pPr>
        <w:spacing w:after="0" w:line="480" w:lineRule="auto"/>
        <w:jc w:val="both"/>
        <w:rPr>
          <w:rFonts w:ascii="Times New Roman" w:hAnsi="Times New Roman" w:cs="Times New Roman"/>
          <w:i/>
          <w:iCs/>
          <w:sz w:val="24"/>
          <w:szCs w:val="24"/>
          <w:shd w:val="clear" w:color="auto" w:fill="FFFFFF"/>
        </w:rPr>
      </w:pPr>
    </w:p>
    <w:p w14:paraId="1DF51E1C" w14:textId="68B47F2A" w:rsidR="00F57552" w:rsidRPr="002C1B3C" w:rsidRDefault="00F57552" w:rsidP="009F5AEF">
      <w:pPr>
        <w:spacing w:after="0" w:line="480" w:lineRule="auto"/>
        <w:jc w:val="both"/>
        <w:rPr>
          <w:rFonts w:ascii="Times New Roman" w:hAnsi="Times New Roman" w:cs="Times New Roman"/>
          <w:sz w:val="24"/>
          <w:szCs w:val="24"/>
          <w:shd w:val="clear" w:color="auto" w:fill="FFFFFF"/>
        </w:rPr>
      </w:pPr>
      <w:r w:rsidRPr="002C1B3C">
        <w:rPr>
          <w:rFonts w:ascii="Times New Roman" w:hAnsi="Times New Roman" w:cs="Times New Roman"/>
          <w:i/>
          <w:iCs/>
          <w:sz w:val="24"/>
          <w:szCs w:val="24"/>
          <w:shd w:val="clear" w:color="auto" w:fill="FFFFFF"/>
        </w:rPr>
        <w:t xml:space="preserve">Table 1. </w:t>
      </w:r>
      <w:r w:rsidRPr="002C1B3C">
        <w:rPr>
          <w:rFonts w:ascii="Times New Roman" w:hAnsi="Times New Roman" w:cs="Times New Roman"/>
          <w:sz w:val="24"/>
          <w:szCs w:val="24"/>
          <w:shd w:val="clear" w:color="auto" w:fill="FFFFFF"/>
        </w:rPr>
        <w:t>Sociodemographic information and group comparisons</w:t>
      </w:r>
      <w:r w:rsidR="009D26BA" w:rsidRPr="002C1B3C">
        <w:rPr>
          <w:rFonts w:ascii="Times New Roman" w:hAnsi="Times New Roman" w:cs="Times New Roman"/>
          <w:sz w:val="24"/>
          <w:szCs w:val="24"/>
          <w:shd w:val="clear" w:color="auto" w:fill="FFFFFF"/>
        </w:rPr>
        <w:t xml:space="preserve"> – Study 1</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08"/>
        <w:gridCol w:w="2410"/>
        <w:gridCol w:w="2126"/>
      </w:tblGrid>
      <w:tr w:rsidR="002C1B3C" w:rsidRPr="002C1B3C" w14:paraId="726CA1DA" w14:textId="77777777" w:rsidTr="009A6ECA">
        <w:trPr>
          <w:trHeight w:val="680"/>
          <w:jc w:val="center"/>
        </w:trPr>
        <w:tc>
          <w:tcPr>
            <w:tcW w:w="1800" w:type="dxa"/>
            <w:tcBorders>
              <w:top w:val="single" w:sz="8" w:space="0" w:color="auto"/>
              <w:left w:val="nil"/>
              <w:bottom w:val="single" w:sz="8" w:space="0" w:color="auto"/>
              <w:right w:val="nil"/>
            </w:tcBorders>
            <w:vAlign w:val="center"/>
          </w:tcPr>
          <w:p w14:paraId="5F90D683" w14:textId="77777777" w:rsidR="00F57552" w:rsidRPr="002C1B3C" w:rsidRDefault="00F57552" w:rsidP="009A6ECA">
            <w:pPr>
              <w:ind w:right="-150"/>
              <w:contextualSpacing/>
              <w:rPr>
                <w:rFonts w:ascii="Times New Roman" w:hAnsi="Times New Roman" w:cs="Times New Roman"/>
                <w:sz w:val="24"/>
                <w:szCs w:val="24"/>
              </w:rPr>
            </w:pPr>
          </w:p>
        </w:tc>
        <w:tc>
          <w:tcPr>
            <w:tcW w:w="2408" w:type="dxa"/>
            <w:tcBorders>
              <w:top w:val="single" w:sz="8" w:space="0" w:color="auto"/>
              <w:left w:val="nil"/>
              <w:bottom w:val="single" w:sz="8" w:space="0" w:color="auto"/>
              <w:right w:val="nil"/>
            </w:tcBorders>
            <w:vAlign w:val="center"/>
            <w:hideMark/>
          </w:tcPr>
          <w:p w14:paraId="52823E39" w14:textId="77777777" w:rsidR="00F57552" w:rsidRPr="002C1B3C" w:rsidRDefault="00F57552" w:rsidP="009A6ECA">
            <w:pPr>
              <w:ind w:right="-120"/>
              <w:contextualSpacing/>
              <w:rPr>
                <w:rFonts w:ascii="Times New Roman" w:hAnsi="Times New Roman" w:cs="Times New Roman"/>
                <w:bCs/>
                <w:iCs/>
                <w:sz w:val="24"/>
                <w:szCs w:val="24"/>
              </w:rPr>
            </w:pPr>
            <w:r w:rsidRPr="002C1B3C">
              <w:rPr>
                <w:rFonts w:ascii="Times New Roman" w:hAnsi="Times New Roman" w:cs="Times New Roman"/>
                <w:bCs/>
                <w:iCs/>
                <w:sz w:val="24"/>
                <w:szCs w:val="24"/>
              </w:rPr>
              <w:t>Homeless</w:t>
            </w:r>
          </w:p>
          <w:p w14:paraId="6999FA5B" w14:textId="2D20C7A2" w:rsidR="00F57552" w:rsidRPr="002C1B3C" w:rsidRDefault="00F57552" w:rsidP="009A6ECA">
            <w:pPr>
              <w:ind w:right="-120"/>
              <w:contextualSpacing/>
              <w:rPr>
                <w:rFonts w:ascii="Times New Roman" w:hAnsi="Times New Roman" w:cs="Times New Roman"/>
                <w:bCs/>
                <w:iCs/>
                <w:sz w:val="24"/>
                <w:szCs w:val="24"/>
              </w:rPr>
            </w:pPr>
            <w:r w:rsidRPr="002C1B3C">
              <w:rPr>
                <w:rFonts w:ascii="Times New Roman" w:hAnsi="Times New Roman" w:cs="Times New Roman"/>
                <w:bCs/>
                <w:iCs/>
                <w:sz w:val="24"/>
                <w:szCs w:val="24"/>
              </w:rPr>
              <w:t>(n = 100)</w:t>
            </w:r>
          </w:p>
        </w:tc>
        <w:tc>
          <w:tcPr>
            <w:tcW w:w="2410" w:type="dxa"/>
            <w:tcBorders>
              <w:top w:val="single" w:sz="8" w:space="0" w:color="auto"/>
              <w:left w:val="nil"/>
              <w:bottom w:val="single" w:sz="8" w:space="0" w:color="auto"/>
              <w:right w:val="nil"/>
            </w:tcBorders>
            <w:vAlign w:val="center"/>
            <w:hideMark/>
          </w:tcPr>
          <w:p w14:paraId="5326533E" w14:textId="77777777" w:rsidR="00F57552" w:rsidRPr="002C1B3C" w:rsidRDefault="00F57552" w:rsidP="009A6ECA">
            <w:pPr>
              <w:ind w:right="-90"/>
              <w:contextualSpacing/>
              <w:rPr>
                <w:rFonts w:ascii="Times New Roman" w:hAnsi="Times New Roman" w:cs="Times New Roman"/>
                <w:bCs/>
                <w:iCs/>
                <w:sz w:val="24"/>
                <w:szCs w:val="24"/>
              </w:rPr>
            </w:pPr>
            <w:r w:rsidRPr="002C1B3C">
              <w:rPr>
                <w:rFonts w:ascii="Times New Roman" w:hAnsi="Times New Roman" w:cs="Times New Roman"/>
                <w:bCs/>
                <w:iCs/>
                <w:sz w:val="24"/>
                <w:szCs w:val="24"/>
              </w:rPr>
              <w:t>Non-homeless</w:t>
            </w:r>
          </w:p>
          <w:p w14:paraId="005457BB" w14:textId="0DD89C7F" w:rsidR="00F57552" w:rsidRPr="002C1B3C" w:rsidRDefault="00F57552" w:rsidP="009A6ECA">
            <w:pPr>
              <w:ind w:right="-90"/>
              <w:contextualSpacing/>
              <w:rPr>
                <w:rFonts w:ascii="Times New Roman" w:hAnsi="Times New Roman" w:cs="Times New Roman"/>
                <w:iCs/>
                <w:sz w:val="24"/>
                <w:szCs w:val="24"/>
              </w:rPr>
            </w:pPr>
            <w:r w:rsidRPr="002C1B3C">
              <w:rPr>
                <w:rFonts w:ascii="Times New Roman" w:hAnsi="Times New Roman" w:cs="Times New Roman"/>
                <w:iCs/>
                <w:sz w:val="24"/>
                <w:szCs w:val="24"/>
              </w:rPr>
              <w:t>(n = 100)</w:t>
            </w:r>
          </w:p>
        </w:tc>
        <w:tc>
          <w:tcPr>
            <w:tcW w:w="2126" w:type="dxa"/>
            <w:tcBorders>
              <w:top w:val="single" w:sz="8" w:space="0" w:color="auto"/>
              <w:left w:val="nil"/>
              <w:bottom w:val="single" w:sz="8" w:space="0" w:color="auto"/>
              <w:right w:val="nil"/>
            </w:tcBorders>
            <w:vAlign w:val="center"/>
            <w:hideMark/>
          </w:tcPr>
          <w:p w14:paraId="3EB64B1E" w14:textId="77777777" w:rsidR="00F57552" w:rsidRPr="002C1B3C" w:rsidRDefault="00F57552" w:rsidP="009A6ECA">
            <w:pPr>
              <w:contextualSpacing/>
              <w:rPr>
                <w:rFonts w:ascii="Times New Roman" w:hAnsi="Times New Roman" w:cs="Times New Roman"/>
                <w:b/>
                <w:bCs/>
                <w:i/>
                <w:iCs/>
                <w:sz w:val="24"/>
                <w:szCs w:val="24"/>
              </w:rPr>
            </w:pPr>
            <w:r w:rsidRPr="002C1B3C">
              <w:rPr>
                <w:rFonts w:ascii="Times New Roman" w:hAnsi="Times New Roman" w:cs="Times New Roman"/>
                <w:bCs/>
                <w:sz w:val="24"/>
                <w:szCs w:val="24"/>
              </w:rPr>
              <w:t>Group comparison</w:t>
            </w:r>
          </w:p>
        </w:tc>
      </w:tr>
      <w:tr w:rsidR="002C1B3C" w:rsidRPr="002C1B3C" w14:paraId="47E64A62" w14:textId="77777777" w:rsidTr="009A6ECA">
        <w:trPr>
          <w:trHeight w:val="933"/>
          <w:jc w:val="center"/>
        </w:trPr>
        <w:tc>
          <w:tcPr>
            <w:tcW w:w="1800" w:type="dxa"/>
            <w:vAlign w:val="center"/>
            <w:hideMark/>
          </w:tcPr>
          <w:p w14:paraId="4C8A1C42" w14:textId="77777777"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Gender</w:t>
            </w:r>
          </w:p>
        </w:tc>
        <w:tc>
          <w:tcPr>
            <w:tcW w:w="2408" w:type="dxa"/>
            <w:vAlign w:val="center"/>
            <w:hideMark/>
          </w:tcPr>
          <w:p w14:paraId="3EA9C61F" w14:textId="55059ACC" w:rsidR="00F57552" w:rsidRPr="002C1B3C" w:rsidRDefault="00F57552" w:rsidP="00F57552">
            <w:pPr>
              <w:contextualSpacing/>
              <w:rPr>
                <w:rFonts w:ascii="Times New Roman" w:hAnsi="Times New Roman" w:cs="Times New Roman"/>
                <w:sz w:val="24"/>
                <w:szCs w:val="24"/>
              </w:rPr>
            </w:pPr>
            <w:r w:rsidRPr="002C1B3C">
              <w:rPr>
                <w:rFonts w:ascii="Times New Roman" w:hAnsi="Times New Roman" w:cs="Times New Roman"/>
                <w:sz w:val="24"/>
                <w:szCs w:val="24"/>
              </w:rPr>
              <w:t xml:space="preserve">49 Women </w:t>
            </w:r>
          </w:p>
          <w:p w14:paraId="36CB7B1F" w14:textId="77777777" w:rsidR="00F57552" w:rsidRPr="002C1B3C" w:rsidRDefault="00F57552" w:rsidP="00F57552">
            <w:pPr>
              <w:contextualSpacing/>
              <w:rPr>
                <w:rFonts w:ascii="Times New Roman" w:hAnsi="Times New Roman" w:cs="Times New Roman"/>
                <w:sz w:val="24"/>
                <w:szCs w:val="24"/>
              </w:rPr>
            </w:pPr>
            <w:r w:rsidRPr="002C1B3C">
              <w:rPr>
                <w:rFonts w:ascii="Times New Roman" w:hAnsi="Times New Roman" w:cs="Times New Roman"/>
                <w:sz w:val="24"/>
                <w:szCs w:val="24"/>
              </w:rPr>
              <w:t>50 Men</w:t>
            </w:r>
          </w:p>
          <w:p w14:paraId="47AF708B" w14:textId="21DC1742" w:rsidR="00F57552" w:rsidRPr="002C1B3C" w:rsidRDefault="00F57552" w:rsidP="00F57552">
            <w:pPr>
              <w:contextualSpacing/>
              <w:rPr>
                <w:rFonts w:ascii="Times New Roman" w:hAnsi="Times New Roman" w:cs="Times New Roman"/>
                <w:sz w:val="24"/>
                <w:szCs w:val="24"/>
              </w:rPr>
            </w:pPr>
            <w:r w:rsidRPr="002C1B3C">
              <w:rPr>
                <w:rFonts w:ascii="Times New Roman" w:hAnsi="Times New Roman" w:cs="Times New Roman"/>
                <w:sz w:val="24"/>
                <w:szCs w:val="24"/>
              </w:rPr>
              <w:t>(1 missing)</w:t>
            </w:r>
          </w:p>
        </w:tc>
        <w:tc>
          <w:tcPr>
            <w:tcW w:w="2410" w:type="dxa"/>
            <w:vAlign w:val="center"/>
            <w:hideMark/>
          </w:tcPr>
          <w:p w14:paraId="307D5EA3" w14:textId="418219CB"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50 Women</w:t>
            </w:r>
          </w:p>
          <w:p w14:paraId="54A45A65" w14:textId="7A71204E"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50 Men</w:t>
            </w:r>
          </w:p>
        </w:tc>
        <w:tc>
          <w:tcPr>
            <w:tcW w:w="2126" w:type="dxa"/>
            <w:vAlign w:val="center"/>
            <w:hideMark/>
          </w:tcPr>
          <w:p w14:paraId="402CC3F6" w14:textId="56A82BE7" w:rsidR="00F57552" w:rsidRPr="002C1B3C" w:rsidRDefault="00F57552" w:rsidP="009A6ECA">
            <w:pPr>
              <w:contextualSpacing/>
              <w:jc w:val="center"/>
              <w:rPr>
                <w:rFonts w:ascii="Times New Roman" w:hAnsi="Times New Roman" w:cs="Times New Roman"/>
                <w:sz w:val="24"/>
                <w:szCs w:val="24"/>
              </w:rPr>
            </w:pPr>
            <w:r w:rsidRPr="002C1B3C">
              <w:rPr>
                <w:rFonts w:ascii="Times New Roman" w:hAnsi="Times New Roman" w:cs="Times New Roman"/>
                <w:i/>
                <w:iCs/>
                <w:sz w:val="24"/>
                <w:szCs w:val="24"/>
              </w:rPr>
              <w:t>Χ</w:t>
            </w:r>
            <w:r w:rsidRPr="002C1B3C">
              <w:rPr>
                <w:rFonts w:ascii="Times New Roman" w:hAnsi="Times New Roman" w:cs="Times New Roman"/>
                <w:sz w:val="24"/>
                <w:szCs w:val="24"/>
                <w:vertAlign w:val="superscript"/>
              </w:rPr>
              <w:t>2</w:t>
            </w:r>
            <w:r w:rsidRPr="002C1B3C">
              <w:rPr>
                <w:rFonts w:ascii="Times New Roman" w:hAnsi="Times New Roman" w:cs="Times New Roman"/>
                <w:sz w:val="24"/>
                <w:szCs w:val="24"/>
              </w:rPr>
              <w:t>(1) = 0.00</w:t>
            </w:r>
          </w:p>
          <w:p w14:paraId="10668418" w14:textId="3729E418" w:rsidR="00F57552" w:rsidRPr="002C1B3C" w:rsidRDefault="00F57552" w:rsidP="009A6ECA">
            <w:pPr>
              <w:contextualSpacing/>
              <w:jc w:val="center"/>
              <w:rPr>
                <w:rFonts w:ascii="Times New Roman" w:hAnsi="Times New Roman" w:cs="Times New Roman"/>
                <w:sz w:val="24"/>
                <w:szCs w:val="24"/>
              </w:rPr>
            </w:pPr>
            <w:r w:rsidRPr="002C1B3C">
              <w:rPr>
                <w:rFonts w:ascii="Times New Roman" w:hAnsi="Times New Roman" w:cs="Times New Roman"/>
                <w:i/>
                <w:iCs/>
                <w:sz w:val="24"/>
                <w:szCs w:val="24"/>
              </w:rPr>
              <w:t xml:space="preserve">p </w:t>
            </w:r>
            <w:r w:rsidRPr="002C1B3C">
              <w:rPr>
                <w:rFonts w:ascii="Times New Roman" w:hAnsi="Times New Roman" w:cs="Times New Roman"/>
                <w:sz w:val="24"/>
                <w:szCs w:val="24"/>
              </w:rPr>
              <w:t>= 1</w:t>
            </w:r>
          </w:p>
        </w:tc>
      </w:tr>
      <w:tr w:rsidR="002C1B3C" w:rsidRPr="002C1B3C" w14:paraId="5A780222" w14:textId="77777777" w:rsidTr="009A6ECA">
        <w:trPr>
          <w:trHeight w:val="680"/>
          <w:jc w:val="center"/>
        </w:trPr>
        <w:tc>
          <w:tcPr>
            <w:tcW w:w="1800" w:type="dxa"/>
            <w:vAlign w:val="center"/>
            <w:hideMark/>
          </w:tcPr>
          <w:p w14:paraId="68C07E3F" w14:textId="77777777"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Mean age (SD)</w:t>
            </w:r>
          </w:p>
        </w:tc>
        <w:tc>
          <w:tcPr>
            <w:tcW w:w="2408" w:type="dxa"/>
            <w:vAlign w:val="center"/>
            <w:hideMark/>
          </w:tcPr>
          <w:p w14:paraId="3BB81F43" w14:textId="4534D7C4"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52.5 (11.1)</w:t>
            </w:r>
          </w:p>
        </w:tc>
        <w:tc>
          <w:tcPr>
            <w:tcW w:w="2410" w:type="dxa"/>
            <w:vAlign w:val="center"/>
            <w:hideMark/>
          </w:tcPr>
          <w:p w14:paraId="21942828" w14:textId="2C95CB93"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52.1 (10.3)</w:t>
            </w:r>
          </w:p>
        </w:tc>
        <w:tc>
          <w:tcPr>
            <w:tcW w:w="2126" w:type="dxa"/>
            <w:vAlign w:val="center"/>
            <w:hideMark/>
          </w:tcPr>
          <w:p w14:paraId="4BD53FB3" w14:textId="0BC1E2F7" w:rsidR="00F57552" w:rsidRPr="002C1B3C" w:rsidRDefault="00F57552" w:rsidP="009A6ECA">
            <w:pPr>
              <w:contextualSpacing/>
              <w:jc w:val="center"/>
              <w:rPr>
                <w:rFonts w:ascii="Times New Roman" w:hAnsi="Times New Roman" w:cs="Times New Roman"/>
                <w:sz w:val="24"/>
                <w:szCs w:val="24"/>
              </w:rPr>
            </w:pPr>
            <w:r w:rsidRPr="002C1B3C">
              <w:rPr>
                <w:rFonts w:ascii="Times New Roman" w:hAnsi="Times New Roman" w:cs="Times New Roman"/>
                <w:i/>
                <w:iCs/>
                <w:sz w:val="24"/>
                <w:szCs w:val="24"/>
              </w:rPr>
              <w:t>t</w:t>
            </w:r>
            <w:r w:rsidRPr="002C1B3C">
              <w:rPr>
                <w:rFonts w:ascii="Times New Roman" w:hAnsi="Times New Roman" w:cs="Times New Roman"/>
                <w:sz w:val="24"/>
                <w:szCs w:val="24"/>
              </w:rPr>
              <w:t>(195) = 0.72</w:t>
            </w:r>
          </w:p>
          <w:p w14:paraId="4EF9A692" w14:textId="50646D81" w:rsidR="00F57552" w:rsidRPr="002C1B3C" w:rsidRDefault="00F57552" w:rsidP="009A6ECA">
            <w:pPr>
              <w:contextualSpacing/>
              <w:jc w:val="center"/>
              <w:rPr>
                <w:rFonts w:ascii="Times New Roman" w:hAnsi="Times New Roman" w:cs="Times New Roman"/>
                <w:sz w:val="24"/>
                <w:szCs w:val="24"/>
              </w:rPr>
            </w:pPr>
            <w:r w:rsidRPr="002C1B3C">
              <w:rPr>
                <w:rFonts w:ascii="Times New Roman" w:hAnsi="Times New Roman" w:cs="Times New Roman"/>
                <w:i/>
                <w:iCs/>
                <w:sz w:val="24"/>
                <w:szCs w:val="24"/>
              </w:rPr>
              <w:t xml:space="preserve">p </w:t>
            </w:r>
            <w:r w:rsidRPr="002C1B3C">
              <w:rPr>
                <w:rFonts w:ascii="Times New Roman" w:hAnsi="Times New Roman" w:cs="Times New Roman"/>
                <w:sz w:val="24"/>
                <w:szCs w:val="24"/>
              </w:rPr>
              <w:t>= .784</w:t>
            </w:r>
          </w:p>
        </w:tc>
      </w:tr>
      <w:tr w:rsidR="002C1B3C" w:rsidRPr="002C1B3C" w14:paraId="5F9947FE" w14:textId="77777777" w:rsidTr="009A6ECA">
        <w:trPr>
          <w:trHeight w:val="995"/>
          <w:jc w:val="center"/>
        </w:trPr>
        <w:tc>
          <w:tcPr>
            <w:tcW w:w="1800" w:type="dxa"/>
            <w:vAlign w:val="center"/>
            <w:hideMark/>
          </w:tcPr>
          <w:p w14:paraId="48F6BD0D" w14:textId="77777777"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Nationality</w:t>
            </w:r>
          </w:p>
        </w:tc>
        <w:tc>
          <w:tcPr>
            <w:tcW w:w="2408" w:type="dxa"/>
            <w:vAlign w:val="center"/>
            <w:hideMark/>
          </w:tcPr>
          <w:p w14:paraId="3CBF6860" w14:textId="7163021C"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98 Italians</w:t>
            </w:r>
          </w:p>
          <w:p w14:paraId="1613FDC0" w14:textId="2A6C738B"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 xml:space="preserve">(2 </w:t>
            </w:r>
            <w:proofErr w:type="spellStart"/>
            <w:r w:rsidRPr="002C1B3C">
              <w:rPr>
                <w:rFonts w:ascii="Times New Roman" w:hAnsi="Times New Roman" w:cs="Times New Roman"/>
                <w:sz w:val="24"/>
                <w:szCs w:val="24"/>
              </w:rPr>
              <w:t>missings</w:t>
            </w:r>
            <w:proofErr w:type="spellEnd"/>
            <w:r w:rsidRPr="002C1B3C">
              <w:rPr>
                <w:rFonts w:ascii="Times New Roman" w:hAnsi="Times New Roman" w:cs="Times New Roman"/>
                <w:sz w:val="24"/>
                <w:szCs w:val="24"/>
              </w:rPr>
              <w:t>)</w:t>
            </w:r>
          </w:p>
        </w:tc>
        <w:tc>
          <w:tcPr>
            <w:tcW w:w="2410" w:type="dxa"/>
            <w:vAlign w:val="center"/>
            <w:hideMark/>
          </w:tcPr>
          <w:p w14:paraId="7AFBE3B9" w14:textId="23293771"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100 Italians</w:t>
            </w:r>
          </w:p>
        </w:tc>
        <w:tc>
          <w:tcPr>
            <w:tcW w:w="2126" w:type="dxa"/>
            <w:vAlign w:val="center"/>
            <w:hideMark/>
          </w:tcPr>
          <w:p w14:paraId="66838BDB" w14:textId="645EF867" w:rsidR="00F57552" w:rsidRPr="002C1B3C" w:rsidRDefault="00F57552" w:rsidP="009A6ECA">
            <w:pPr>
              <w:contextualSpacing/>
              <w:jc w:val="center"/>
              <w:rPr>
                <w:rFonts w:ascii="Times New Roman" w:hAnsi="Times New Roman" w:cs="Times New Roman"/>
                <w:sz w:val="24"/>
                <w:szCs w:val="24"/>
              </w:rPr>
            </w:pPr>
            <w:r w:rsidRPr="002C1B3C">
              <w:rPr>
                <w:rFonts w:ascii="Times New Roman" w:hAnsi="Times New Roman" w:cs="Times New Roman"/>
                <w:i/>
                <w:iCs/>
                <w:sz w:val="24"/>
                <w:szCs w:val="24"/>
              </w:rPr>
              <w:t>-</w:t>
            </w:r>
          </w:p>
        </w:tc>
      </w:tr>
      <w:tr w:rsidR="002C1B3C" w:rsidRPr="002C1B3C" w14:paraId="4FC42A3C" w14:textId="77777777" w:rsidTr="009A6ECA">
        <w:trPr>
          <w:trHeight w:val="1562"/>
          <w:jc w:val="center"/>
        </w:trPr>
        <w:tc>
          <w:tcPr>
            <w:tcW w:w="1800" w:type="dxa"/>
            <w:vAlign w:val="center"/>
            <w:hideMark/>
          </w:tcPr>
          <w:p w14:paraId="166BC9A5" w14:textId="77777777"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lastRenderedPageBreak/>
              <w:t>Education</w:t>
            </w:r>
          </w:p>
        </w:tc>
        <w:tc>
          <w:tcPr>
            <w:tcW w:w="2408" w:type="dxa"/>
            <w:vAlign w:val="center"/>
            <w:hideMark/>
          </w:tcPr>
          <w:p w14:paraId="402387C6" w14:textId="37A7AB7F"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15.3% Primary school</w:t>
            </w:r>
          </w:p>
          <w:p w14:paraId="2E1C7FB0" w14:textId="17C37110"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46.9% Middle school</w:t>
            </w:r>
          </w:p>
          <w:p w14:paraId="165B44BA" w14:textId="39B9A63C"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31.6% High school</w:t>
            </w:r>
          </w:p>
          <w:p w14:paraId="4668597A" w14:textId="25D32D3B"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6.1% University</w:t>
            </w:r>
          </w:p>
        </w:tc>
        <w:tc>
          <w:tcPr>
            <w:tcW w:w="2410" w:type="dxa"/>
            <w:vAlign w:val="center"/>
            <w:hideMark/>
          </w:tcPr>
          <w:p w14:paraId="2C3D8938" w14:textId="2A4F1C35"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10% Primary school</w:t>
            </w:r>
          </w:p>
          <w:p w14:paraId="4FC5F266" w14:textId="13A1E1D5"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33% Middle school</w:t>
            </w:r>
          </w:p>
          <w:p w14:paraId="77F110B6" w14:textId="69DA2C35"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41% High school</w:t>
            </w:r>
          </w:p>
          <w:p w14:paraId="761B1844" w14:textId="3A27D40F"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16% University</w:t>
            </w:r>
          </w:p>
        </w:tc>
        <w:tc>
          <w:tcPr>
            <w:tcW w:w="2126" w:type="dxa"/>
            <w:vAlign w:val="center"/>
            <w:hideMark/>
          </w:tcPr>
          <w:p w14:paraId="087ED62D" w14:textId="71B448F1" w:rsidR="00F57552" w:rsidRPr="002C1B3C" w:rsidRDefault="00F57552" w:rsidP="009A6ECA">
            <w:pPr>
              <w:contextualSpacing/>
              <w:jc w:val="center"/>
              <w:rPr>
                <w:rFonts w:ascii="Times New Roman" w:hAnsi="Times New Roman" w:cs="Times New Roman"/>
                <w:sz w:val="24"/>
                <w:szCs w:val="24"/>
                <w:vertAlign w:val="superscript"/>
              </w:rPr>
            </w:pPr>
            <w:r w:rsidRPr="002C1B3C">
              <w:rPr>
                <w:rFonts w:ascii="Times New Roman" w:hAnsi="Times New Roman" w:cs="Times New Roman"/>
                <w:i/>
                <w:iCs/>
                <w:sz w:val="24"/>
                <w:szCs w:val="24"/>
              </w:rPr>
              <w:t>Χ</w:t>
            </w:r>
            <w:r w:rsidRPr="002C1B3C">
              <w:rPr>
                <w:rFonts w:ascii="Times New Roman" w:hAnsi="Times New Roman" w:cs="Times New Roman"/>
                <w:sz w:val="24"/>
                <w:szCs w:val="24"/>
                <w:vertAlign w:val="superscript"/>
              </w:rPr>
              <w:t>2</w:t>
            </w:r>
            <w:r w:rsidRPr="002C1B3C">
              <w:rPr>
                <w:rFonts w:ascii="Times New Roman" w:hAnsi="Times New Roman" w:cs="Times New Roman"/>
                <w:sz w:val="24"/>
                <w:szCs w:val="24"/>
              </w:rPr>
              <w:t>(3) = 9.05</w:t>
            </w:r>
            <w:r w:rsidRPr="002C1B3C">
              <w:rPr>
                <w:rFonts w:ascii="Times New Roman" w:hAnsi="Times New Roman" w:cs="Times New Roman"/>
                <w:sz w:val="24"/>
                <w:szCs w:val="24"/>
                <w:vertAlign w:val="superscript"/>
              </w:rPr>
              <w:t>*</w:t>
            </w:r>
          </w:p>
          <w:p w14:paraId="04EB3E5D" w14:textId="445C1218" w:rsidR="00F57552" w:rsidRPr="002C1B3C" w:rsidRDefault="00F57552" w:rsidP="009A6ECA">
            <w:pPr>
              <w:contextualSpacing/>
              <w:jc w:val="center"/>
              <w:rPr>
                <w:rFonts w:ascii="Times New Roman" w:hAnsi="Times New Roman" w:cs="Times New Roman"/>
                <w:sz w:val="24"/>
                <w:szCs w:val="24"/>
              </w:rPr>
            </w:pPr>
            <w:r w:rsidRPr="002C1B3C">
              <w:rPr>
                <w:rFonts w:ascii="Times New Roman" w:hAnsi="Times New Roman" w:cs="Times New Roman"/>
                <w:i/>
                <w:iCs/>
                <w:sz w:val="24"/>
                <w:szCs w:val="24"/>
              </w:rPr>
              <w:t xml:space="preserve">p </w:t>
            </w:r>
            <w:r w:rsidRPr="002C1B3C">
              <w:rPr>
                <w:rFonts w:ascii="Times New Roman" w:hAnsi="Times New Roman" w:cs="Times New Roman"/>
                <w:sz w:val="24"/>
                <w:szCs w:val="24"/>
              </w:rPr>
              <w:t>= .029</w:t>
            </w:r>
          </w:p>
        </w:tc>
      </w:tr>
      <w:tr w:rsidR="002C1B3C" w:rsidRPr="002C1B3C" w14:paraId="508DDB99" w14:textId="77777777" w:rsidTr="009A6ECA">
        <w:trPr>
          <w:trHeight w:val="1414"/>
          <w:jc w:val="center"/>
        </w:trPr>
        <w:tc>
          <w:tcPr>
            <w:tcW w:w="1800" w:type="dxa"/>
            <w:vAlign w:val="center"/>
            <w:hideMark/>
          </w:tcPr>
          <w:p w14:paraId="33951F55" w14:textId="77777777"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Marital status</w:t>
            </w:r>
          </w:p>
        </w:tc>
        <w:tc>
          <w:tcPr>
            <w:tcW w:w="2408" w:type="dxa"/>
            <w:vAlign w:val="center"/>
            <w:hideMark/>
          </w:tcPr>
          <w:p w14:paraId="7ADFCA0E" w14:textId="11713D07"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43.4% Single</w:t>
            </w:r>
          </w:p>
          <w:p w14:paraId="7657748B" w14:textId="7BDC72CF"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12.1% Married</w:t>
            </w:r>
          </w:p>
          <w:p w14:paraId="141EE346" w14:textId="1FE446C1"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40.4% Separated</w:t>
            </w:r>
          </w:p>
          <w:p w14:paraId="0001A1C4" w14:textId="0E7DCE65"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4% Widowed</w:t>
            </w:r>
          </w:p>
          <w:p w14:paraId="59A78B8E" w14:textId="77777777" w:rsidR="00F57552" w:rsidRPr="002C1B3C" w:rsidRDefault="00F57552" w:rsidP="009A6ECA">
            <w:pPr>
              <w:contextualSpacing/>
              <w:rPr>
                <w:rFonts w:ascii="Times New Roman" w:hAnsi="Times New Roman" w:cs="Times New Roman"/>
                <w:sz w:val="24"/>
                <w:szCs w:val="24"/>
              </w:rPr>
            </w:pPr>
          </w:p>
        </w:tc>
        <w:tc>
          <w:tcPr>
            <w:tcW w:w="2410" w:type="dxa"/>
            <w:vAlign w:val="center"/>
            <w:hideMark/>
          </w:tcPr>
          <w:p w14:paraId="0BA1BF00" w14:textId="47E01D9A"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10% Single</w:t>
            </w:r>
          </w:p>
          <w:p w14:paraId="5729205D" w14:textId="52A0010E"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74% Married</w:t>
            </w:r>
          </w:p>
          <w:p w14:paraId="5FCB86EB" w14:textId="73240742"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11% Separated</w:t>
            </w:r>
          </w:p>
          <w:p w14:paraId="1E03DE3C" w14:textId="099FE17F"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5% Widowed</w:t>
            </w:r>
          </w:p>
        </w:tc>
        <w:tc>
          <w:tcPr>
            <w:tcW w:w="2126" w:type="dxa"/>
            <w:vAlign w:val="center"/>
            <w:hideMark/>
          </w:tcPr>
          <w:p w14:paraId="157156C0" w14:textId="07B4163F" w:rsidR="00F57552" w:rsidRPr="002C1B3C" w:rsidRDefault="00F57552" w:rsidP="009A6ECA">
            <w:pPr>
              <w:contextualSpacing/>
              <w:jc w:val="center"/>
              <w:rPr>
                <w:rFonts w:ascii="Times New Roman" w:hAnsi="Times New Roman" w:cs="Times New Roman"/>
                <w:sz w:val="24"/>
                <w:szCs w:val="24"/>
              </w:rPr>
            </w:pPr>
            <w:r w:rsidRPr="002C1B3C">
              <w:rPr>
                <w:rFonts w:ascii="Times New Roman" w:hAnsi="Times New Roman" w:cs="Times New Roman"/>
                <w:i/>
                <w:iCs/>
                <w:sz w:val="24"/>
                <w:szCs w:val="24"/>
              </w:rPr>
              <w:t>Χ</w:t>
            </w:r>
            <w:r w:rsidRPr="002C1B3C">
              <w:rPr>
                <w:rFonts w:ascii="Times New Roman" w:hAnsi="Times New Roman" w:cs="Times New Roman"/>
                <w:sz w:val="24"/>
                <w:szCs w:val="24"/>
                <w:vertAlign w:val="superscript"/>
              </w:rPr>
              <w:t>2</w:t>
            </w:r>
            <w:r w:rsidRPr="002C1B3C">
              <w:rPr>
                <w:rFonts w:ascii="Times New Roman" w:hAnsi="Times New Roman" w:cs="Times New Roman"/>
                <w:sz w:val="24"/>
                <w:szCs w:val="24"/>
              </w:rPr>
              <w:t>(3) = 81.84</w:t>
            </w:r>
            <w:r w:rsidRPr="002C1B3C">
              <w:rPr>
                <w:rFonts w:ascii="Times New Roman" w:hAnsi="Times New Roman" w:cs="Times New Roman"/>
                <w:sz w:val="24"/>
                <w:szCs w:val="24"/>
                <w:vertAlign w:val="superscript"/>
              </w:rPr>
              <w:t>***</w:t>
            </w:r>
          </w:p>
          <w:p w14:paraId="3819CB02" w14:textId="77777777" w:rsidR="00F57552" w:rsidRPr="002C1B3C" w:rsidRDefault="00F57552" w:rsidP="009A6ECA">
            <w:pPr>
              <w:contextualSpacing/>
              <w:jc w:val="center"/>
              <w:rPr>
                <w:rFonts w:ascii="Times New Roman" w:hAnsi="Times New Roman" w:cs="Times New Roman"/>
                <w:sz w:val="24"/>
                <w:szCs w:val="24"/>
              </w:rPr>
            </w:pPr>
            <w:r w:rsidRPr="002C1B3C">
              <w:rPr>
                <w:rFonts w:ascii="Times New Roman" w:hAnsi="Times New Roman" w:cs="Times New Roman"/>
                <w:i/>
                <w:iCs/>
                <w:sz w:val="24"/>
                <w:szCs w:val="24"/>
              </w:rPr>
              <w:t>p &lt;</w:t>
            </w:r>
            <w:r w:rsidRPr="002C1B3C">
              <w:rPr>
                <w:rFonts w:ascii="Times New Roman" w:hAnsi="Times New Roman" w:cs="Times New Roman"/>
                <w:sz w:val="24"/>
                <w:szCs w:val="24"/>
              </w:rPr>
              <w:t xml:space="preserve"> .001</w:t>
            </w:r>
          </w:p>
        </w:tc>
      </w:tr>
      <w:tr w:rsidR="002C1B3C" w:rsidRPr="002C1B3C" w14:paraId="07201982" w14:textId="77777777" w:rsidTr="009A6ECA">
        <w:trPr>
          <w:trHeight w:val="981"/>
          <w:jc w:val="center"/>
        </w:trPr>
        <w:tc>
          <w:tcPr>
            <w:tcW w:w="1800" w:type="dxa"/>
            <w:vAlign w:val="center"/>
            <w:hideMark/>
          </w:tcPr>
          <w:p w14:paraId="6D2E6E8C" w14:textId="77777777"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Occupational status</w:t>
            </w:r>
          </w:p>
        </w:tc>
        <w:tc>
          <w:tcPr>
            <w:tcW w:w="2408" w:type="dxa"/>
            <w:vAlign w:val="center"/>
            <w:hideMark/>
          </w:tcPr>
          <w:p w14:paraId="2953D544" w14:textId="287E899E"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16% Employed</w:t>
            </w:r>
          </w:p>
          <w:p w14:paraId="7D499172" w14:textId="77777777"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76.6% Unemployed</w:t>
            </w:r>
          </w:p>
          <w:p w14:paraId="10295478" w14:textId="4262BF78"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7.4% Retired</w:t>
            </w:r>
          </w:p>
        </w:tc>
        <w:tc>
          <w:tcPr>
            <w:tcW w:w="2410" w:type="dxa"/>
            <w:vAlign w:val="center"/>
            <w:hideMark/>
          </w:tcPr>
          <w:p w14:paraId="1C9A2D01" w14:textId="6D89AA67"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81.4% Employed</w:t>
            </w:r>
          </w:p>
          <w:p w14:paraId="12067A27" w14:textId="63603505"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3.1% Unemployed</w:t>
            </w:r>
          </w:p>
          <w:p w14:paraId="61BD35AF" w14:textId="3DFDDFF8"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15.5% Retired</w:t>
            </w:r>
          </w:p>
        </w:tc>
        <w:tc>
          <w:tcPr>
            <w:tcW w:w="2126" w:type="dxa"/>
            <w:vAlign w:val="center"/>
            <w:hideMark/>
          </w:tcPr>
          <w:p w14:paraId="32C16EDD" w14:textId="13333555" w:rsidR="00F57552" w:rsidRPr="002C1B3C" w:rsidRDefault="00F57552" w:rsidP="009A6ECA">
            <w:pPr>
              <w:contextualSpacing/>
              <w:jc w:val="center"/>
              <w:rPr>
                <w:rFonts w:ascii="Times New Roman" w:hAnsi="Times New Roman" w:cs="Times New Roman"/>
                <w:sz w:val="24"/>
                <w:szCs w:val="24"/>
              </w:rPr>
            </w:pPr>
            <w:r w:rsidRPr="002C1B3C">
              <w:rPr>
                <w:rFonts w:ascii="Times New Roman" w:hAnsi="Times New Roman" w:cs="Times New Roman"/>
                <w:i/>
                <w:iCs/>
                <w:sz w:val="24"/>
                <w:szCs w:val="24"/>
              </w:rPr>
              <w:t>Χ</w:t>
            </w:r>
            <w:r w:rsidRPr="002C1B3C">
              <w:rPr>
                <w:rFonts w:ascii="Times New Roman" w:hAnsi="Times New Roman" w:cs="Times New Roman"/>
                <w:sz w:val="24"/>
                <w:szCs w:val="24"/>
                <w:vertAlign w:val="superscript"/>
              </w:rPr>
              <w:t>2</w:t>
            </w:r>
            <w:r w:rsidRPr="002C1B3C">
              <w:rPr>
                <w:rFonts w:ascii="Times New Roman" w:hAnsi="Times New Roman" w:cs="Times New Roman"/>
                <w:sz w:val="24"/>
                <w:szCs w:val="24"/>
              </w:rPr>
              <w:t>(2) = 109.94</w:t>
            </w:r>
            <w:r w:rsidRPr="002C1B3C">
              <w:rPr>
                <w:rFonts w:ascii="Times New Roman" w:hAnsi="Times New Roman" w:cs="Times New Roman"/>
                <w:sz w:val="24"/>
                <w:szCs w:val="24"/>
                <w:vertAlign w:val="superscript"/>
              </w:rPr>
              <w:t>***</w:t>
            </w:r>
          </w:p>
          <w:p w14:paraId="41C6EA87" w14:textId="77777777" w:rsidR="00F57552" w:rsidRPr="002C1B3C" w:rsidRDefault="00F57552" w:rsidP="009A6ECA">
            <w:pPr>
              <w:contextualSpacing/>
              <w:jc w:val="center"/>
              <w:rPr>
                <w:rFonts w:ascii="Times New Roman" w:hAnsi="Times New Roman" w:cs="Times New Roman"/>
                <w:sz w:val="24"/>
                <w:szCs w:val="24"/>
              </w:rPr>
            </w:pPr>
            <w:r w:rsidRPr="002C1B3C">
              <w:rPr>
                <w:rFonts w:ascii="Times New Roman" w:hAnsi="Times New Roman" w:cs="Times New Roman"/>
                <w:i/>
                <w:iCs/>
                <w:sz w:val="24"/>
                <w:szCs w:val="24"/>
              </w:rPr>
              <w:t>p &lt;</w:t>
            </w:r>
            <w:r w:rsidRPr="002C1B3C">
              <w:rPr>
                <w:rFonts w:ascii="Times New Roman" w:hAnsi="Times New Roman" w:cs="Times New Roman"/>
                <w:sz w:val="24"/>
                <w:szCs w:val="24"/>
              </w:rPr>
              <w:t xml:space="preserve"> .001</w:t>
            </w:r>
          </w:p>
        </w:tc>
      </w:tr>
      <w:tr w:rsidR="002C1B3C" w:rsidRPr="002C1B3C" w14:paraId="7B463CF2" w14:textId="77777777" w:rsidTr="009A6ECA">
        <w:trPr>
          <w:trHeight w:val="680"/>
          <w:jc w:val="center"/>
        </w:trPr>
        <w:tc>
          <w:tcPr>
            <w:tcW w:w="1800" w:type="dxa"/>
            <w:tcBorders>
              <w:bottom w:val="single" w:sz="4" w:space="0" w:color="auto"/>
            </w:tcBorders>
            <w:vAlign w:val="center"/>
          </w:tcPr>
          <w:p w14:paraId="21E45468" w14:textId="77777777"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Mean months homelessness</w:t>
            </w:r>
          </w:p>
        </w:tc>
        <w:tc>
          <w:tcPr>
            <w:tcW w:w="2408" w:type="dxa"/>
            <w:tcBorders>
              <w:bottom w:val="single" w:sz="4" w:space="0" w:color="auto"/>
            </w:tcBorders>
            <w:vAlign w:val="center"/>
          </w:tcPr>
          <w:p w14:paraId="4F86E48F" w14:textId="490470B0"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9.13 (9.50)</w:t>
            </w:r>
          </w:p>
        </w:tc>
        <w:tc>
          <w:tcPr>
            <w:tcW w:w="2410" w:type="dxa"/>
            <w:tcBorders>
              <w:bottom w:val="single" w:sz="4" w:space="0" w:color="auto"/>
            </w:tcBorders>
            <w:vAlign w:val="center"/>
          </w:tcPr>
          <w:p w14:paraId="04FB266F" w14:textId="77777777" w:rsidR="00F57552" w:rsidRPr="002C1B3C" w:rsidRDefault="00F57552" w:rsidP="009A6ECA">
            <w:pPr>
              <w:contextualSpacing/>
              <w:rPr>
                <w:rFonts w:ascii="Times New Roman" w:hAnsi="Times New Roman" w:cs="Times New Roman"/>
                <w:sz w:val="24"/>
                <w:szCs w:val="24"/>
              </w:rPr>
            </w:pPr>
            <w:r w:rsidRPr="002C1B3C">
              <w:rPr>
                <w:rFonts w:ascii="Times New Roman" w:hAnsi="Times New Roman" w:cs="Times New Roman"/>
                <w:sz w:val="24"/>
                <w:szCs w:val="24"/>
              </w:rPr>
              <w:t>-</w:t>
            </w:r>
          </w:p>
        </w:tc>
        <w:tc>
          <w:tcPr>
            <w:tcW w:w="2126" w:type="dxa"/>
            <w:tcBorders>
              <w:bottom w:val="single" w:sz="4" w:space="0" w:color="auto"/>
            </w:tcBorders>
            <w:vAlign w:val="center"/>
          </w:tcPr>
          <w:p w14:paraId="31FE13B1" w14:textId="77777777" w:rsidR="00F57552" w:rsidRPr="002C1B3C" w:rsidRDefault="00F57552" w:rsidP="009A6ECA">
            <w:pPr>
              <w:contextualSpacing/>
              <w:rPr>
                <w:rFonts w:ascii="Times New Roman" w:hAnsi="Times New Roman" w:cs="Times New Roman"/>
                <w:i/>
                <w:iCs/>
                <w:sz w:val="24"/>
                <w:szCs w:val="24"/>
              </w:rPr>
            </w:pPr>
          </w:p>
        </w:tc>
      </w:tr>
    </w:tbl>
    <w:p w14:paraId="509D1356" w14:textId="2F4D6460" w:rsidR="00F57552" w:rsidRPr="002C1B3C" w:rsidRDefault="00F57552" w:rsidP="00F57552">
      <w:pPr>
        <w:spacing w:after="0" w:line="480" w:lineRule="auto"/>
        <w:contextualSpacing/>
        <w:jc w:val="both"/>
        <w:rPr>
          <w:rFonts w:ascii="Times New Roman" w:hAnsi="Times New Roman" w:cs="Times New Roman"/>
          <w:sz w:val="24"/>
          <w:szCs w:val="24"/>
          <w:shd w:val="clear" w:color="auto" w:fill="FFFFFF"/>
        </w:rPr>
      </w:pPr>
      <w:r w:rsidRPr="002C1B3C">
        <w:rPr>
          <w:rFonts w:ascii="Times New Roman" w:hAnsi="Times New Roman" w:cs="Times New Roman"/>
          <w:b/>
          <w:bCs/>
          <w:sz w:val="24"/>
          <w:szCs w:val="24"/>
          <w:shd w:val="clear" w:color="auto" w:fill="FFFFFF"/>
        </w:rPr>
        <w:t xml:space="preserve"> </w:t>
      </w:r>
      <w:r w:rsidR="00AC55C1" w:rsidRPr="002C1B3C">
        <w:rPr>
          <w:rFonts w:ascii="Times New Roman" w:hAnsi="Times New Roman" w:cs="Times New Roman"/>
          <w:sz w:val="24"/>
          <w:szCs w:val="24"/>
          <w:shd w:val="clear" w:color="auto" w:fill="FFFFFF"/>
        </w:rPr>
        <w:t xml:space="preserve">Note. </w:t>
      </w:r>
      <w:r w:rsidR="00AC55C1" w:rsidRPr="002C1B3C">
        <w:rPr>
          <w:rFonts w:ascii="Times New Roman" w:hAnsi="Times New Roman" w:cs="Times New Roman"/>
          <w:sz w:val="24"/>
          <w:szCs w:val="24"/>
          <w:shd w:val="clear" w:color="auto" w:fill="FFFFFF"/>
          <w:vertAlign w:val="superscript"/>
        </w:rPr>
        <w:t>***</w:t>
      </w:r>
      <w:r w:rsidR="00AC55C1" w:rsidRPr="002C1B3C">
        <w:rPr>
          <w:rFonts w:ascii="Times New Roman" w:hAnsi="Times New Roman" w:cs="Times New Roman"/>
          <w:sz w:val="24"/>
          <w:szCs w:val="24"/>
          <w:shd w:val="clear" w:color="auto" w:fill="FFFFFF"/>
        </w:rPr>
        <w:t xml:space="preserve"> </w:t>
      </w:r>
      <w:r w:rsidR="00AC55C1" w:rsidRPr="002C1B3C">
        <w:rPr>
          <w:rFonts w:ascii="Times New Roman" w:hAnsi="Times New Roman" w:cs="Times New Roman"/>
          <w:i/>
          <w:iCs/>
          <w:sz w:val="24"/>
          <w:szCs w:val="24"/>
          <w:shd w:val="clear" w:color="auto" w:fill="FFFFFF"/>
        </w:rPr>
        <w:t>p</w:t>
      </w:r>
      <w:r w:rsidR="00AC55C1" w:rsidRPr="002C1B3C">
        <w:rPr>
          <w:rFonts w:ascii="Times New Roman" w:hAnsi="Times New Roman" w:cs="Times New Roman"/>
          <w:sz w:val="24"/>
          <w:szCs w:val="24"/>
          <w:shd w:val="clear" w:color="auto" w:fill="FFFFFF"/>
        </w:rPr>
        <w:t xml:space="preserve"> &lt; .001, </w:t>
      </w:r>
      <w:r w:rsidR="00AC55C1" w:rsidRPr="002C1B3C">
        <w:rPr>
          <w:rFonts w:ascii="Times New Roman" w:hAnsi="Times New Roman" w:cs="Times New Roman"/>
          <w:sz w:val="24"/>
          <w:szCs w:val="24"/>
          <w:shd w:val="clear" w:color="auto" w:fill="FFFFFF"/>
          <w:vertAlign w:val="superscript"/>
        </w:rPr>
        <w:t xml:space="preserve">* </w:t>
      </w:r>
      <w:r w:rsidR="00AC55C1" w:rsidRPr="002C1B3C">
        <w:rPr>
          <w:rFonts w:ascii="Times New Roman" w:hAnsi="Times New Roman" w:cs="Times New Roman"/>
          <w:i/>
          <w:iCs/>
          <w:sz w:val="24"/>
          <w:szCs w:val="24"/>
          <w:shd w:val="clear" w:color="auto" w:fill="FFFFFF"/>
        </w:rPr>
        <w:t>p</w:t>
      </w:r>
      <w:r w:rsidR="00AC55C1" w:rsidRPr="002C1B3C">
        <w:rPr>
          <w:rFonts w:ascii="Times New Roman" w:hAnsi="Times New Roman" w:cs="Times New Roman"/>
          <w:sz w:val="24"/>
          <w:szCs w:val="24"/>
          <w:shd w:val="clear" w:color="auto" w:fill="FFFFFF"/>
        </w:rPr>
        <w:t xml:space="preserve"> &lt; .05.</w:t>
      </w:r>
    </w:p>
    <w:p w14:paraId="13BB539E" w14:textId="77777777" w:rsidR="009F5AEF" w:rsidRPr="002C1B3C" w:rsidRDefault="009F5AEF" w:rsidP="009F5AEF">
      <w:pPr>
        <w:spacing w:after="0" w:line="480" w:lineRule="auto"/>
        <w:ind w:firstLine="708"/>
        <w:contextualSpacing/>
        <w:jc w:val="both"/>
        <w:rPr>
          <w:rFonts w:ascii="Times New Roman" w:hAnsi="Times New Roman" w:cs="Times New Roman"/>
          <w:b/>
          <w:bCs/>
          <w:i/>
          <w:iCs/>
          <w:sz w:val="24"/>
          <w:szCs w:val="24"/>
          <w:shd w:val="clear" w:color="auto" w:fill="FFFFFF"/>
        </w:rPr>
      </w:pPr>
      <w:r w:rsidRPr="002C1B3C">
        <w:rPr>
          <w:rFonts w:ascii="Times New Roman" w:hAnsi="Times New Roman" w:cs="Times New Roman"/>
          <w:sz w:val="24"/>
          <w:szCs w:val="24"/>
          <w:shd w:val="clear" w:color="auto" w:fill="FFFFFF"/>
        </w:rPr>
        <w:t>We balanced the two groups on gender, age, and nationality to control for possible confounders. The characteristics of the homeless group and the differences compared to the non-homeless group align with the features of the homeless population in Western countries, as found in large-scale reports and systematic reviews (</w:t>
      </w:r>
      <w:r w:rsidRPr="002C1B3C">
        <w:rPr>
          <w:rFonts w:ascii="Times New Roman" w:hAnsi="Times New Roman" w:cs="Times New Roman"/>
          <w:i/>
          <w:iCs/>
          <w:sz w:val="24"/>
          <w:szCs w:val="24"/>
          <w:shd w:val="clear" w:color="auto" w:fill="FFFFFF"/>
        </w:rPr>
        <w:t xml:space="preserve">e.g., </w:t>
      </w:r>
      <w:proofErr w:type="spellStart"/>
      <w:r w:rsidRPr="002C1B3C">
        <w:rPr>
          <w:rFonts w:ascii="Times New Roman" w:hAnsi="Times New Roman" w:cs="Times New Roman"/>
          <w:sz w:val="24"/>
          <w:szCs w:val="24"/>
          <w:shd w:val="clear" w:color="auto" w:fill="FFFFFF"/>
        </w:rPr>
        <w:t>Philippot</w:t>
      </w:r>
      <w:proofErr w:type="spellEnd"/>
      <w:r w:rsidRPr="002C1B3C">
        <w:rPr>
          <w:rFonts w:ascii="Times New Roman" w:hAnsi="Times New Roman" w:cs="Times New Roman"/>
          <w:sz w:val="24"/>
          <w:szCs w:val="24"/>
          <w:shd w:val="clear" w:color="auto" w:fill="FFFFFF"/>
        </w:rPr>
        <w:t xml:space="preserve"> et al., 2007).</w:t>
      </w:r>
    </w:p>
    <w:p w14:paraId="4F3A4D6D" w14:textId="3DC1DB90" w:rsidR="00FE57DF" w:rsidRPr="002C1B3C" w:rsidRDefault="00FE57DF" w:rsidP="00F72E3B">
      <w:pPr>
        <w:spacing w:after="0" w:line="480" w:lineRule="auto"/>
        <w:contextualSpacing/>
        <w:rPr>
          <w:rFonts w:ascii="Times New Roman" w:hAnsi="Times New Roman" w:cs="Times New Roman"/>
          <w:b/>
          <w:bCs/>
          <w:sz w:val="24"/>
          <w:szCs w:val="24"/>
          <w:shd w:val="clear" w:color="auto" w:fill="FFFFFF"/>
        </w:rPr>
      </w:pPr>
      <w:r w:rsidRPr="002C1B3C">
        <w:rPr>
          <w:rFonts w:ascii="Times New Roman" w:hAnsi="Times New Roman" w:cs="Times New Roman"/>
          <w:b/>
          <w:bCs/>
          <w:i/>
          <w:iCs/>
          <w:sz w:val="24"/>
          <w:szCs w:val="24"/>
          <w:shd w:val="clear" w:color="auto" w:fill="FFFFFF"/>
        </w:rPr>
        <w:t>Measures</w:t>
      </w:r>
    </w:p>
    <w:p w14:paraId="0AB925BE" w14:textId="11C629CE" w:rsidR="00FE57DF" w:rsidRPr="002C1B3C" w:rsidRDefault="00FE57DF" w:rsidP="00F72E3B">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All participants were asked to complete the following four scales </w:t>
      </w:r>
      <w:r w:rsidR="00F72E3B" w:rsidRPr="002C1B3C">
        <w:rPr>
          <w:rFonts w:ascii="Times New Roman" w:hAnsi="Times New Roman" w:cs="Times New Roman"/>
          <w:sz w:val="24"/>
          <w:szCs w:val="24"/>
          <w:shd w:val="clear" w:color="auto" w:fill="FFFFFF"/>
        </w:rPr>
        <w:t>measuring each of the</w:t>
      </w:r>
      <w:r w:rsidRPr="002C1B3C">
        <w:rPr>
          <w:rFonts w:ascii="Times New Roman" w:hAnsi="Times New Roman" w:cs="Times New Roman"/>
          <w:sz w:val="24"/>
          <w:szCs w:val="24"/>
          <w:shd w:val="clear" w:color="auto" w:fill="FFFFFF"/>
        </w:rPr>
        <w:t xml:space="preserve"> construct</w:t>
      </w:r>
      <w:r w:rsidR="00F72E3B" w:rsidRPr="002C1B3C">
        <w:rPr>
          <w:rFonts w:ascii="Times New Roman" w:hAnsi="Times New Roman" w:cs="Times New Roman"/>
          <w:sz w:val="24"/>
          <w:szCs w:val="24"/>
          <w:shd w:val="clear" w:color="auto" w:fill="FFFFFF"/>
        </w:rPr>
        <w:t>s</w:t>
      </w:r>
      <w:r w:rsidRPr="002C1B3C">
        <w:rPr>
          <w:rFonts w:ascii="Times New Roman" w:hAnsi="Times New Roman" w:cs="Times New Roman"/>
          <w:sz w:val="24"/>
          <w:szCs w:val="24"/>
          <w:shd w:val="clear" w:color="auto" w:fill="FFFFFF"/>
        </w:rPr>
        <w:t xml:space="preserve"> (e.g., alienation) predicted by Williams’s (2009) resignation stage. Participants were instructed to respond to each of the following scales based on how they felt during the past six months.</w:t>
      </w:r>
      <w:r w:rsidR="00AC55C1" w:rsidRPr="002C1B3C">
        <w:rPr>
          <w:rFonts w:ascii="Times New Roman" w:hAnsi="Times New Roman" w:cs="Times New Roman"/>
          <w:sz w:val="24"/>
          <w:szCs w:val="24"/>
          <w:shd w:val="clear" w:color="auto" w:fill="FFFFFF"/>
        </w:rPr>
        <w:t xml:space="preserve"> </w:t>
      </w:r>
      <w:bookmarkStart w:id="9" w:name="_Hlk130222378"/>
      <w:r w:rsidR="00AC55C1" w:rsidRPr="002C1B3C">
        <w:rPr>
          <w:rFonts w:ascii="Times New Roman" w:hAnsi="Times New Roman" w:cs="Times New Roman"/>
          <w:sz w:val="24"/>
          <w:szCs w:val="24"/>
          <w:shd w:val="clear" w:color="auto" w:fill="FFFFFF"/>
        </w:rPr>
        <w:t>Unless otherwise stated, participants responded using a 5-point Likert scale (ranging from 1=totally disagree to 5=totally agree).</w:t>
      </w:r>
      <w:r w:rsidRPr="002C1B3C">
        <w:rPr>
          <w:rFonts w:ascii="Times New Roman" w:hAnsi="Times New Roman" w:cs="Times New Roman"/>
          <w:sz w:val="24"/>
          <w:szCs w:val="24"/>
          <w:shd w:val="clear" w:color="auto" w:fill="FFFFFF"/>
        </w:rPr>
        <w:t xml:space="preserve"> </w:t>
      </w:r>
      <w:bookmarkEnd w:id="9"/>
    </w:p>
    <w:p w14:paraId="0C075739" w14:textId="553E3212" w:rsidR="00F72E3B" w:rsidRPr="002C1B3C" w:rsidRDefault="006A3BC5" w:rsidP="00F72E3B">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b/>
          <w:bCs/>
          <w:sz w:val="24"/>
          <w:szCs w:val="24"/>
          <w:shd w:val="clear" w:color="auto" w:fill="FFFFFF"/>
        </w:rPr>
        <w:t xml:space="preserve">Depression. </w:t>
      </w:r>
      <w:r w:rsidR="00F72E3B" w:rsidRPr="002C1B3C">
        <w:rPr>
          <w:rFonts w:ascii="Times New Roman" w:hAnsi="Times New Roman" w:cs="Times New Roman"/>
          <w:sz w:val="24"/>
          <w:szCs w:val="24"/>
          <w:shd w:val="clear" w:color="auto" w:fill="FFFFFF"/>
        </w:rPr>
        <w:t>The Beck Depression Inventory (Beck, 1996) was used to assess depression. For ethical reasons, we dropped the item related to suicidal thoughts, leaving twenty items rated on 4-point scale (e.g., “I feel sad much of the time”</w:t>
      </w:r>
      <w:r w:rsidR="00062060" w:rsidRPr="002C1B3C">
        <w:rPr>
          <w:rFonts w:ascii="Times New Roman" w:hAnsi="Times New Roman" w:cs="Times New Roman"/>
          <w:sz w:val="24"/>
          <w:szCs w:val="24"/>
          <w:shd w:val="clear" w:color="auto" w:fill="FFFFFF"/>
        </w:rPr>
        <w:t>, range = 0 - 3</w:t>
      </w:r>
      <w:r w:rsidR="00F72E3B" w:rsidRPr="002C1B3C">
        <w:rPr>
          <w:rFonts w:ascii="Times New Roman" w:hAnsi="Times New Roman" w:cs="Times New Roman"/>
          <w:sz w:val="24"/>
          <w:szCs w:val="24"/>
          <w:shd w:val="clear" w:color="auto" w:fill="FFFFFF"/>
        </w:rPr>
        <w:t>; Cronbach’s α</w:t>
      </w:r>
      <w:r w:rsidR="00F72E3B" w:rsidRPr="002C1B3C">
        <w:rPr>
          <w:rFonts w:ascii="Times New Roman" w:hAnsi="Times New Roman" w:cs="Times New Roman"/>
          <w:sz w:val="24"/>
          <w:szCs w:val="24"/>
          <w:shd w:val="clear" w:color="auto" w:fill="FFFFFF"/>
          <w:vertAlign w:val="subscript"/>
        </w:rPr>
        <w:t>homeless</w:t>
      </w:r>
      <w:r w:rsidR="00F72E3B" w:rsidRPr="002C1B3C">
        <w:rPr>
          <w:rFonts w:ascii="Times New Roman" w:hAnsi="Times New Roman" w:cs="Times New Roman"/>
          <w:sz w:val="24"/>
          <w:szCs w:val="24"/>
          <w:shd w:val="clear" w:color="auto" w:fill="FFFFFF"/>
        </w:rPr>
        <w:t xml:space="preserve"> = 0.89, Cronbach’s α</w:t>
      </w:r>
      <w:r w:rsidR="00F72E3B" w:rsidRPr="002C1B3C">
        <w:rPr>
          <w:rFonts w:ascii="Times New Roman" w:hAnsi="Times New Roman" w:cs="Times New Roman"/>
          <w:sz w:val="24"/>
          <w:szCs w:val="24"/>
          <w:shd w:val="clear" w:color="auto" w:fill="FFFFFF"/>
          <w:vertAlign w:val="subscript"/>
        </w:rPr>
        <w:t>non-homeless</w:t>
      </w:r>
      <w:r w:rsidR="00F72E3B" w:rsidRPr="002C1B3C">
        <w:rPr>
          <w:rFonts w:ascii="Times New Roman" w:hAnsi="Times New Roman" w:cs="Times New Roman"/>
          <w:sz w:val="24"/>
          <w:szCs w:val="24"/>
          <w:shd w:val="clear" w:color="auto" w:fill="FFFFFF"/>
        </w:rPr>
        <w:t xml:space="preserve"> = 0.84). We averaged the items to create an overall index with higher scores indicating higher depression. </w:t>
      </w:r>
    </w:p>
    <w:p w14:paraId="7BE9A703" w14:textId="7A050F87" w:rsidR="00FE57DF" w:rsidRPr="002C1B3C" w:rsidRDefault="006A3BC5" w:rsidP="00F72E3B">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b/>
          <w:bCs/>
          <w:sz w:val="24"/>
          <w:szCs w:val="24"/>
          <w:shd w:val="clear" w:color="auto" w:fill="FFFFFF"/>
        </w:rPr>
        <w:lastRenderedPageBreak/>
        <w:t xml:space="preserve">Alienation. </w:t>
      </w:r>
      <w:r w:rsidR="00F72E3B" w:rsidRPr="002C1B3C">
        <w:rPr>
          <w:rFonts w:ascii="Times New Roman" w:hAnsi="Times New Roman" w:cs="Times New Roman"/>
          <w:sz w:val="24"/>
          <w:szCs w:val="24"/>
          <w:shd w:val="clear" w:color="auto" w:fill="FFFFFF"/>
        </w:rPr>
        <w:t>T</w:t>
      </w:r>
      <w:r w:rsidR="00FE57DF" w:rsidRPr="002C1B3C">
        <w:rPr>
          <w:rFonts w:ascii="Times New Roman" w:hAnsi="Times New Roman" w:cs="Times New Roman"/>
          <w:sz w:val="24"/>
          <w:szCs w:val="24"/>
          <w:shd w:val="clear" w:color="auto" w:fill="FFFFFF"/>
        </w:rPr>
        <w:t xml:space="preserve">o assess alienation, we used the Sense of Belonging Instrument (Hagerty &amp; </w:t>
      </w:r>
      <w:proofErr w:type="spellStart"/>
      <w:r w:rsidR="00FE57DF" w:rsidRPr="002C1B3C">
        <w:rPr>
          <w:rFonts w:ascii="Times New Roman" w:hAnsi="Times New Roman" w:cs="Times New Roman"/>
          <w:sz w:val="24"/>
          <w:szCs w:val="24"/>
          <w:shd w:val="clear" w:color="auto" w:fill="FFFFFF"/>
        </w:rPr>
        <w:t>Patusky</w:t>
      </w:r>
      <w:proofErr w:type="spellEnd"/>
      <w:r w:rsidR="00FE57DF" w:rsidRPr="002C1B3C">
        <w:rPr>
          <w:rFonts w:ascii="Times New Roman" w:hAnsi="Times New Roman" w:cs="Times New Roman"/>
          <w:sz w:val="24"/>
          <w:szCs w:val="24"/>
          <w:shd w:val="clear" w:color="auto" w:fill="FFFFFF"/>
        </w:rPr>
        <w:t xml:space="preserve">, 1995). The scale consists of eighteen items (e.g., “I feel like an outsider in most situations”; </w:t>
      </w:r>
      <w:r w:rsidR="00F72E3B" w:rsidRPr="002C1B3C">
        <w:rPr>
          <w:rFonts w:ascii="Times New Roman" w:hAnsi="Times New Roman" w:cs="Times New Roman"/>
          <w:sz w:val="24"/>
          <w:szCs w:val="24"/>
          <w:shd w:val="clear" w:color="auto" w:fill="FFFFFF"/>
        </w:rPr>
        <w:t>Cronbach’s α</w:t>
      </w:r>
      <w:r w:rsidR="00F72E3B" w:rsidRPr="002C1B3C">
        <w:rPr>
          <w:rFonts w:ascii="Times New Roman" w:hAnsi="Times New Roman" w:cs="Times New Roman"/>
          <w:sz w:val="24"/>
          <w:szCs w:val="24"/>
          <w:shd w:val="clear" w:color="auto" w:fill="FFFFFF"/>
          <w:vertAlign w:val="subscript"/>
        </w:rPr>
        <w:t>homeless</w:t>
      </w:r>
      <w:r w:rsidR="00F72E3B" w:rsidRPr="002C1B3C">
        <w:rPr>
          <w:rFonts w:ascii="Times New Roman" w:hAnsi="Times New Roman" w:cs="Times New Roman"/>
          <w:sz w:val="24"/>
          <w:szCs w:val="24"/>
          <w:shd w:val="clear" w:color="auto" w:fill="FFFFFF"/>
        </w:rPr>
        <w:t xml:space="preserve"> = 0.90, Cronbach’s α</w:t>
      </w:r>
      <w:r w:rsidR="00F72E3B" w:rsidRPr="002C1B3C">
        <w:rPr>
          <w:rFonts w:ascii="Times New Roman" w:hAnsi="Times New Roman" w:cs="Times New Roman"/>
          <w:sz w:val="24"/>
          <w:szCs w:val="24"/>
          <w:shd w:val="clear" w:color="auto" w:fill="FFFFFF"/>
          <w:vertAlign w:val="subscript"/>
        </w:rPr>
        <w:t>non-homeless</w:t>
      </w:r>
      <w:r w:rsidR="00F72E3B" w:rsidRPr="002C1B3C">
        <w:rPr>
          <w:rFonts w:ascii="Times New Roman" w:hAnsi="Times New Roman" w:cs="Times New Roman"/>
          <w:sz w:val="24"/>
          <w:szCs w:val="24"/>
          <w:shd w:val="clear" w:color="auto" w:fill="FFFFFF"/>
        </w:rPr>
        <w:t xml:space="preserve"> = 0.83</w:t>
      </w:r>
      <w:r w:rsidR="00FE57DF" w:rsidRPr="002C1B3C">
        <w:rPr>
          <w:rFonts w:ascii="Times New Roman" w:hAnsi="Times New Roman" w:cs="Times New Roman"/>
          <w:sz w:val="24"/>
          <w:szCs w:val="24"/>
          <w:shd w:val="clear" w:color="auto" w:fill="FFFFFF"/>
        </w:rPr>
        <w:t xml:space="preserve">). </w:t>
      </w:r>
      <w:r w:rsidR="00AC55C1" w:rsidRPr="002C1B3C">
        <w:rPr>
          <w:rFonts w:ascii="Times New Roman" w:hAnsi="Times New Roman" w:cs="Times New Roman"/>
          <w:sz w:val="24"/>
          <w:szCs w:val="24"/>
          <w:shd w:val="clear" w:color="auto" w:fill="FFFFFF"/>
        </w:rPr>
        <w:t>H</w:t>
      </w:r>
      <w:r w:rsidR="00FE57DF" w:rsidRPr="002C1B3C">
        <w:rPr>
          <w:rFonts w:ascii="Times New Roman" w:hAnsi="Times New Roman" w:cs="Times New Roman"/>
          <w:sz w:val="24"/>
          <w:szCs w:val="24"/>
          <w:shd w:val="clear" w:color="auto" w:fill="FFFFFF"/>
        </w:rPr>
        <w:t>igher scores indicat</w:t>
      </w:r>
      <w:r w:rsidR="00F72E3B" w:rsidRPr="002C1B3C">
        <w:rPr>
          <w:rFonts w:ascii="Times New Roman" w:hAnsi="Times New Roman" w:cs="Times New Roman"/>
          <w:sz w:val="24"/>
          <w:szCs w:val="24"/>
          <w:shd w:val="clear" w:color="auto" w:fill="FFFFFF"/>
        </w:rPr>
        <w:t>ing</w:t>
      </w:r>
      <w:r w:rsidR="00FE57DF" w:rsidRPr="002C1B3C">
        <w:rPr>
          <w:rFonts w:ascii="Times New Roman" w:hAnsi="Times New Roman" w:cs="Times New Roman"/>
          <w:sz w:val="24"/>
          <w:szCs w:val="24"/>
          <w:shd w:val="clear" w:color="auto" w:fill="FFFFFF"/>
        </w:rPr>
        <w:t xml:space="preserve"> </w:t>
      </w:r>
      <w:r w:rsidR="00F72E3B" w:rsidRPr="002C1B3C">
        <w:rPr>
          <w:rFonts w:ascii="Times New Roman" w:hAnsi="Times New Roman" w:cs="Times New Roman"/>
          <w:sz w:val="24"/>
          <w:szCs w:val="24"/>
          <w:shd w:val="clear" w:color="auto" w:fill="FFFFFF"/>
        </w:rPr>
        <w:t>higher</w:t>
      </w:r>
      <w:r w:rsidR="00FE57DF" w:rsidRPr="002C1B3C">
        <w:rPr>
          <w:rFonts w:ascii="Times New Roman" w:hAnsi="Times New Roman" w:cs="Times New Roman"/>
          <w:sz w:val="24"/>
          <w:szCs w:val="24"/>
          <w:shd w:val="clear" w:color="auto" w:fill="FFFFFF"/>
        </w:rPr>
        <w:t xml:space="preserve"> alienation. </w:t>
      </w:r>
    </w:p>
    <w:p w14:paraId="4DB918BF" w14:textId="58EFC65E" w:rsidR="00FE57DF" w:rsidRPr="002C1B3C" w:rsidRDefault="006A3BC5" w:rsidP="00FE57DF">
      <w:pPr>
        <w:spacing w:after="0" w:line="480" w:lineRule="auto"/>
        <w:ind w:firstLine="709"/>
        <w:contextualSpacing/>
        <w:rPr>
          <w:rFonts w:ascii="Times New Roman" w:hAnsi="Times New Roman" w:cs="Times New Roman"/>
          <w:sz w:val="24"/>
          <w:szCs w:val="24"/>
          <w:shd w:val="clear" w:color="auto" w:fill="FFFFFF"/>
        </w:rPr>
      </w:pPr>
      <w:r w:rsidRPr="002C1B3C">
        <w:rPr>
          <w:rFonts w:ascii="Times New Roman" w:hAnsi="Times New Roman" w:cs="Times New Roman"/>
          <w:b/>
          <w:bCs/>
          <w:sz w:val="24"/>
          <w:szCs w:val="24"/>
          <w:shd w:val="clear" w:color="auto" w:fill="FFFFFF"/>
        </w:rPr>
        <w:t xml:space="preserve">Unworthiness. </w:t>
      </w:r>
      <w:r w:rsidR="00FE57DF" w:rsidRPr="002C1B3C">
        <w:rPr>
          <w:rFonts w:ascii="Times New Roman" w:hAnsi="Times New Roman" w:cs="Times New Roman"/>
          <w:sz w:val="24"/>
          <w:szCs w:val="24"/>
          <w:shd w:val="clear" w:color="auto" w:fill="FFFFFF"/>
        </w:rPr>
        <w:t xml:space="preserve">The Self-Esteem Scale (Rosenberg, 1965) </w:t>
      </w:r>
      <w:r w:rsidR="00F72E3B" w:rsidRPr="002C1B3C">
        <w:rPr>
          <w:rFonts w:ascii="Times New Roman" w:hAnsi="Times New Roman" w:cs="Times New Roman"/>
          <w:sz w:val="24"/>
          <w:szCs w:val="24"/>
          <w:shd w:val="clear" w:color="auto" w:fill="FFFFFF"/>
        </w:rPr>
        <w:t xml:space="preserve">measured </w:t>
      </w:r>
      <w:r w:rsidR="00FE57DF" w:rsidRPr="002C1B3C">
        <w:rPr>
          <w:rFonts w:ascii="Times New Roman" w:hAnsi="Times New Roman" w:cs="Times New Roman"/>
          <w:sz w:val="24"/>
          <w:szCs w:val="24"/>
          <w:shd w:val="clear" w:color="auto" w:fill="FFFFFF"/>
        </w:rPr>
        <w:t>unworthiness. The scale consisted of ten items (e.g., “On the whole, I am satisfied with myself”</w:t>
      </w:r>
      <w:r w:rsidR="00F72E3B" w:rsidRPr="002C1B3C">
        <w:rPr>
          <w:rFonts w:ascii="Times New Roman" w:hAnsi="Times New Roman" w:cs="Times New Roman"/>
          <w:sz w:val="24"/>
          <w:szCs w:val="24"/>
          <w:shd w:val="clear" w:color="auto" w:fill="FFFFFF"/>
        </w:rPr>
        <w:t>; Cronbach’s α</w:t>
      </w:r>
      <w:r w:rsidR="00F72E3B" w:rsidRPr="002C1B3C">
        <w:rPr>
          <w:rFonts w:ascii="Times New Roman" w:hAnsi="Times New Roman" w:cs="Times New Roman"/>
          <w:sz w:val="24"/>
          <w:szCs w:val="24"/>
          <w:shd w:val="clear" w:color="auto" w:fill="FFFFFF"/>
          <w:vertAlign w:val="subscript"/>
        </w:rPr>
        <w:t>homeless</w:t>
      </w:r>
      <w:r w:rsidR="00F72E3B" w:rsidRPr="002C1B3C">
        <w:rPr>
          <w:rFonts w:ascii="Times New Roman" w:hAnsi="Times New Roman" w:cs="Times New Roman"/>
          <w:sz w:val="24"/>
          <w:szCs w:val="24"/>
          <w:shd w:val="clear" w:color="auto" w:fill="FFFFFF"/>
        </w:rPr>
        <w:t xml:space="preserve"> = 0.88, Cronbach’s α</w:t>
      </w:r>
      <w:r w:rsidR="00F72E3B" w:rsidRPr="002C1B3C">
        <w:rPr>
          <w:rFonts w:ascii="Times New Roman" w:hAnsi="Times New Roman" w:cs="Times New Roman"/>
          <w:sz w:val="24"/>
          <w:szCs w:val="24"/>
          <w:shd w:val="clear" w:color="auto" w:fill="FFFFFF"/>
          <w:vertAlign w:val="subscript"/>
        </w:rPr>
        <w:t>non-homeless</w:t>
      </w:r>
      <w:r w:rsidR="00F72E3B" w:rsidRPr="002C1B3C">
        <w:rPr>
          <w:rFonts w:ascii="Times New Roman" w:hAnsi="Times New Roman" w:cs="Times New Roman"/>
          <w:sz w:val="24"/>
          <w:szCs w:val="24"/>
          <w:shd w:val="clear" w:color="auto" w:fill="FFFFFF"/>
        </w:rPr>
        <w:t xml:space="preserve"> = 0.86</w:t>
      </w:r>
      <w:r w:rsidR="00FE57DF" w:rsidRPr="002C1B3C">
        <w:rPr>
          <w:rFonts w:ascii="Times New Roman" w:hAnsi="Times New Roman" w:cs="Times New Roman"/>
          <w:sz w:val="24"/>
          <w:szCs w:val="24"/>
          <w:shd w:val="clear" w:color="auto" w:fill="FFFFFF"/>
        </w:rPr>
        <w:t>). Higher scores indicate more feelings of unworthiness.</w:t>
      </w:r>
    </w:p>
    <w:p w14:paraId="50F73E90" w14:textId="1D5B96A4" w:rsidR="00FE57DF" w:rsidRPr="002C1B3C" w:rsidRDefault="006A3BC5" w:rsidP="002456B8">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b/>
          <w:bCs/>
          <w:sz w:val="24"/>
          <w:szCs w:val="24"/>
          <w:shd w:val="clear" w:color="auto" w:fill="FFFFFF"/>
        </w:rPr>
        <w:t xml:space="preserve">Helplessness. </w:t>
      </w:r>
      <w:r w:rsidR="00FE57DF" w:rsidRPr="002C1B3C">
        <w:rPr>
          <w:rFonts w:ascii="Times New Roman" w:hAnsi="Times New Roman" w:cs="Times New Roman"/>
          <w:sz w:val="24"/>
          <w:szCs w:val="24"/>
          <w:shd w:val="clear" w:color="auto" w:fill="FFFFFF"/>
        </w:rPr>
        <w:t>The Beck Hopelessness Scale (Beck, 1974) measure</w:t>
      </w:r>
      <w:r w:rsidR="00F72E3B" w:rsidRPr="002C1B3C">
        <w:rPr>
          <w:rFonts w:ascii="Times New Roman" w:hAnsi="Times New Roman" w:cs="Times New Roman"/>
          <w:sz w:val="24"/>
          <w:szCs w:val="24"/>
          <w:shd w:val="clear" w:color="auto" w:fill="FFFFFF"/>
        </w:rPr>
        <w:t>d</w:t>
      </w:r>
      <w:r w:rsidR="00FE57DF" w:rsidRPr="002C1B3C">
        <w:rPr>
          <w:rFonts w:ascii="Times New Roman" w:hAnsi="Times New Roman" w:cs="Times New Roman"/>
          <w:sz w:val="24"/>
          <w:szCs w:val="24"/>
          <w:shd w:val="clear" w:color="auto" w:fill="FFFFFF"/>
        </w:rPr>
        <w:t xml:space="preserve"> helplessness, </w:t>
      </w:r>
      <w:r w:rsidR="00D85073" w:rsidRPr="002C1B3C">
        <w:rPr>
          <w:rFonts w:ascii="Times New Roman" w:hAnsi="Times New Roman" w:cs="Times New Roman"/>
          <w:sz w:val="24"/>
          <w:szCs w:val="24"/>
          <w:shd w:val="clear" w:color="auto" w:fill="FFFFFF"/>
        </w:rPr>
        <w:t xml:space="preserve">as </w:t>
      </w:r>
      <w:r w:rsidR="00FE57DF" w:rsidRPr="002C1B3C">
        <w:rPr>
          <w:rFonts w:ascii="Times New Roman" w:hAnsi="Times New Roman" w:cs="Times New Roman"/>
          <w:sz w:val="24"/>
          <w:szCs w:val="24"/>
          <w:shd w:val="clear" w:color="auto" w:fill="FFFFFF"/>
        </w:rPr>
        <w:t>helplessness largely overlaps with hopelessness. The scale included 20 items designed to detect three main domains</w:t>
      </w:r>
      <w:r w:rsidR="00D85073" w:rsidRPr="002C1B3C">
        <w:rPr>
          <w:rFonts w:ascii="Times New Roman" w:hAnsi="Times New Roman" w:cs="Times New Roman"/>
          <w:sz w:val="24"/>
          <w:szCs w:val="24"/>
          <w:shd w:val="clear" w:color="auto" w:fill="FFFFFF"/>
        </w:rPr>
        <w:t xml:space="preserve">: 1) </w:t>
      </w:r>
      <w:r w:rsidR="00FE57DF" w:rsidRPr="002C1B3C">
        <w:rPr>
          <w:rFonts w:ascii="Times New Roman" w:hAnsi="Times New Roman" w:cs="Times New Roman"/>
          <w:sz w:val="24"/>
          <w:szCs w:val="24"/>
          <w:shd w:val="clear" w:color="auto" w:fill="FFFFFF"/>
        </w:rPr>
        <w:t xml:space="preserve">negative feelings about the future (e.g., “My future seems dark”), </w:t>
      </w:r>
      <w:r w:rsidR="00D85073" w:rsidRPr="002C1B3C">
        <w:rPr>
          <w:rFonts w:ascii="Times New Roman" w:hAnsi="Times New Roman" w:cs="Times New Roman"/>
          <w:sz w:val="24"/>
          <w:szCs w:val="24"/>
          <w:shd w:val="clear" w:color="auto" w:fill="FFFFFF"/>
        </w:rPr>
        <w:t xml:space="preserve">2) </w:t>
      </w:r>
      <w:r w:rsidR="00FE57DF" w:rsidRPr="002C1B3C">
        <w:rPr>
          <w:rFonts w:ascii="Times New Roman" w:hAnsi="Times New Roman" w:cs="Times New Roman"/>
          <w:sz w:val="24"/>
          <w:szCs w:val="24"/>
          <w:shd w:val="clear" w:color="auto" w:fill="FFFFFF"/>
        </w:rPr>
        <w:t xml:space="preserve">loss of motivation (e.g., “I could give up because I cannot make things better for me”), and </w:t>
      </w:r>
      <w:r w:rsidR="00D85073" w:rsidRPr="002C1B3C">
        <w:rPr>
          <w:rFonts w:ascii="Times New Roman" w:hAnsi="Times New Roman" w:cs="Times New Roman"/>
          <w:sz w:val="24"/>
          <w:szCs w:val="24"/>
          <w:shd w:val="clear" w:color="auto" w:fill="FFFFFF"/>
        </w:rPr>
        <w:t xml:space="preserve">3) </w:t>
      </w:r>
      <w:r w:rsidR="00FE57DF" w:rsidRPr="002C1B3C">
        <w:rPr>
          <w:rFonts w:ascii="Times New Roman" w:hAnsi="Times New Roman" w:cs="Times New Roman"/>
          <w:sz w:val="24"/>
          <w:szCs w:val="24"/>
          <w:shd w:val="clear" w:color="auto" w:fill="FFFFFF"/>
        </w:rPr>
        <w:t>negative expectations (e.g., “Things do not go as I want them to go”).</w:t>
      </w:r>
      <w:r w:rsidR="00F72E3B" w:rsidRPr="002C1B3C">
        <w:rPr>
          <w:rFonts w:ascii="Times New Roman" w:hAnsi="Times New Roman" w:cs="Times New Roman"/>
          <w:sz w:val="24"/>
          <w:szCs w:val="24"/>
          <w:shd w:val="clear" w:color="auto" w:fill="FFFFFF"/>
        </w:rPr>
        <w:t xml:space="preserve"> We created an</w:t>
      </w:r>
      <w:r w:rsidR="00FE57DF" w:rsidRPr="002C1B3C">
        <w:rPr>
          <w:rFonts w:ascii="Times New Roman" w:hAnsi="Times New Roman" w:cs="Times New Roman"/>
          <w:sz w:val="24"/>
          <w:szCs w:val="24"/>
          <w:shd w:val="clear" w:color="auto" w:fill="FFFFFF"/>
        </w:rPr>
        <w:t xml:space="preserve"> overall index (</w:t>
      </w:r>
      <w:r w:rsidR="00F72E3B" w:rsidRPr="002C1B3C">
        <w:rPr>
          <w:rFonts w:ascii="Times New Roman" w:hAnsi="Times New Roman" w:cs="Times New Roman"/>
          <w:sz w:val="24"/>
          <w:szCs w:val="24"/>
          <w:shd w:val="clear" w:color="auto" w:fill="FFFFFF"/>
        </w:rPr>
        <w:t>Cronbach’s α</w:t>
      </w:r>
      <w:r w:rsidR="00F72E3B" w:rsidRPr="002C1B3C">
        <w:rPr>
          <w:rFonts w:ascii="Times New Roman" w:hAnsi="Times New Roman" w:cs="Times New Roman"/>
          <w:sz w:val="24"/>
          <w:szCs w:val="24"/>
          <w:shd w:val="clear" w:color="auto" w:fill="FFFFFF"/>
          <w:vertAlign w:val="subscript"/>
        </w:rPr>
        <w:t>homeless</w:t>
      </w:r>
      <w:r w:rsidR="00F72E3B" w:rsidRPr="002C1B3C">
        <w:rPr>
          <w:rFonts w:ascii="Times New Roman" w:hAnsi="Times New Roman" w:cs="Times New Roman"/>
          <w:sz w:val="24"/>
          <w:szCs w:val="24"/>
          <w:shd w:val="clear" w:color="auto" w:fill="FFFFFF"/>
        </w:rPr>
        <w:t xml:space="preserve"> = 0.8</w:t>
      </w:r>
      <w:r w:rsidR="002456B8" w:rsidRPr="002C1B3C">
        <w:rPr>
          <w:rFonts w:ascii="Times New Roman" w:hAnsi="Times New Roman" w:cs="Times New Roman"/>
          <w:sz w:val="24"/>
          <w:szCs w:val="24"/>
          <w:shd w:val="clear" w:color="auto" w:fill="FFFFFF"/>
        </w:rPr>
        <w:t>9</w:t>
      </w:r>
      <w:r w:rsidR="00F72E3B" w:rsidRPr="002C1B3C">
        <w:rPr>
          <w:rFonts w:ascii="Times New Roman" w:hAnsi="Times New Roman" w:cs="Times New Roman"/>
          <w:sz w:val="24"/>
          <w:szCs w:val="24"/>
          <w:shd w:val="clear" w:color="auto" w:fill="FFFFFF"/>
        </w:rPr>
        <w:t>, Cronbach’s α</w:t>
      </w:r>
      <w:r w:rsidR="00F72E3B" w:rsidRPr="002C1B3C">
        <w:rPr>
          <w:rFonts w:ascii="Times New Roman" w:hAnsi="Times New Roman" w:cs="Times New Roman"/>
          <w:sz w:val="24"/>
          <w:szCs w:val="24"/>
          <w:shd w:val="clear" w:color="auto" w:fill="FFFFFF"/>
          <w:vertAlign w:val="subscript"/>
        </w:rPr>
        <w:t>non-homeless</w:t>
      </w:r>
      <w:r w:rsidR="00F72E3B" w:rsidRPr="002C1B3C">
        <w:rPr>
          <w:rFonts w:ascii="Times New Roman" w:hAnsi="Times New Roman" w:cs="Times New Roman"/>
          <w:sz w:val="24"/>
          <w:szCs w:val="24"/>
          <w:shd w:val="clear" w:color="auto" w:fill="FFFFFF"/>
        </w:rPr>
        <w:t xml:space="preserve"> = 0.8</w:t>
      </w:r>
      <w:r w:rsidR="002456B8" w:rsidRPr="002C1B3C">
        <w:rPr>
          <w:rFonts w:ascii="Times New Roman" w:hAnsi="Times New Roman" w:cs="Times New Roman"/>
          <w:sz w:val="24"/>
          <w:szCs w:val="24"/>
          <w:shd w:val="clear" w:color="auto" w:fill="FFFFFF"/>
        </w:rPr>
        <w:t>7</w:t>
      </w:r>
      <w:r w:rsidR="00FE57DF" w:rsidRPr="002C1B3C">
        <w:rPr>
          <w:rFonts w:ascii="Times New Roman" w:hAnsi="Times New Roman" w:cs="Times New Roman"/>
          <w:sz w:val="24"/>
          <w:szCs w:val="24"/>
          <w:shd w:val="clear" w:color="auto" w:fill="FFFFFF"/>
        </w:rPr>
        <w:t xml:space="preserve">) with higher scores indicating </w:t>
      </w:r>
      <w:r w:rsidR="00F264A4" w:rsidRPr="002C1B3C">
        <w:rPr>
          <w:rFonts w:ascii="Times New Roman" w:hAnsi="Times New Roman" w:cs="Times New Roman"/>
          <w:sz w:val="24"/>
          <w:szCs w:val="24"/>
          <w:shd w:val="clear" w:color="auto" w:fill="FFFFFF"/>
        </w:rPr>
        <w:t xml:space="preserve">stronger </w:t>
      </w:r>
      <w:r w:rsidR="00FE57DF" w:rsidRPr="002C1B3C">
        <w:rPr>
          <w:rFonts w:ascii="Times New Roman" w:hAnsi="Times New Roman" w:cs="Times New Roman"/>
          <w:sz w:val="24"/>
          <w:szCs w:val="24"/>
          <w:shd w:val="clear" w:color="auto" w:fill="FFFFFF"/>
        </w:rPr>
        <w:t xml:space="preserve">feelings of helplessness. </w:t>
      </w:r>
    </w:p>
    <w:p w14:paraId="4BD37729" w14:textId="77777777" w:rsidR="009F5AEF" w:rsidRPr="002C1B3C" w:rsidRDefault="006A3BC5" w:rsidP="00B5108C">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b/>
          <w:bCs/>
          <w:sz w:val="24"/>
          <w:szCs w:val="24"/>
          <w:shd w:val="clear" w:color="auto" w:fill="FFFFFF"/>
        </w:rPr>
        <w:t>Ov</w:t>
      </w:r>
      <w:r w:rsidR="003A26F8" w:rsidRPr="002C1B3C">
        <w:rPr>
          <w:rFonts w:ascii="Times New Roman" w:hAnsi="Times New Roman" w:cs="Times New Roman"/>
          <w:b/>
          <w:bCs/>
          <w:sz w:val="24"/>
          <w:szCs w:val="24"/>
          <w:shd w:val="clear" w:color="auto" w:fill="FFFFFF"/>
        </w:rPr>
        <w:t>e</w:t>
      </w:r>
      <w:r w:rsidRPr="002C1B3C">
        <w:rPr>
          <w:rFonts w:ascii="Times New Roman" w:hAnsi="Times New Roman" w:cs="Times New Roman"/>
          <w:b/>
          <w:bCs/>
          <w:sz w:val="24"/>
          <w:szCs w:val="24"/>
          <w:shd w:val="clear" w:color="auto" w:fill="FFFFFF"/>
        </w:rPr>
        <w:t xml:space="preserve">rall Resignation. </w:t>
      </w:r>
      <w:r w:rsidR="00816835" w:rsidRPr="002C1B3C">
        <w:rPr>
          <w:rFonts w:ascii="Times New Roman" w:hAnsi="Times New Roman" w:cs="Times New Roman"/>
          <w:sz w:val="24"/>
          <w:szCs w:val="24"/>
          <w:shd w:val="clear" w:color="auto" w:fill="FFFFFF"/>
        </w:rPr>
        <w:t>Lastly, we created a</w:t>
      </w:r>
      <w:r w:rsidR="00FE57DF" w:rsidRPr="002C1B3C">
        <w:rPr>
          <w:rFonts w:ascii="Times New Roman" w:hAnsi="Times New Roman" w:cs="Times New Roman"/>
          <w:sz w:val="24"/>
          <w:szCs w:val="24"/>
          <w:shd w:val="clear" w:color="auto" w:fill="FFFFFF"/>
        </w:rPr>
        <w:t xml:space="preserve">n overall index of resignation stage outcomes by averaging </w:t>
      </w:r>
      <w:r w:rsidR="00816835" w:rsidRPr="002C1B3C">
        <w:rPr>
          <w:rFonts w:ascii="Times New Roman" w:hAnsi="Times New Roman" w:cs="Times New Roman"/>
          <w:sz w:val="24"/>
          <w:szCs w:val="24"/>
          <w:shd w:val="clear" w:color="auto" w:fill="FFFFFF"/>
        </w:rPr>
        <w:t xml:space="preserve">the </w:t>
      </w:r>
      <w:r w:rsidR="00FE57DF" w:rsidRPr="002C1B3C">
        <w:rPr>
          <w:rFonts w:ascii="Times New Roman" w:hAnsi="Times New Roman" w:cs="Times New Roman"/>
          <w:sz w:val="24"/>
          <w:szCs w:val="24"/>
          <w:shd w:val="clear" w:color="auto" w:fill="FFFFFF"/>
        </w:rPr>
        <w:t>items from the four scales (</w:t>
      </w:r>
      <w:r w:rsidR="00816835" w:rsidRPr="002C1B3C">
        <w:rPr>
          <w:rFonts w:ascii="Times New Roman" w:hAnsi="Times New Roman" w:cs="Times New Roman"/>
          <w:sz w:val="24"/>
          <w:szCs w:val="24"/>
          <w:shd w:val="clear" w:color="auto" w:fill="FFFFFF"/>
        </w:rPr>
        <w:t>Cronbach’s α</w:t>
      </w:r>
      <w:r w:rsidR="00816835" w:rsidRPr="002C1B3C">
        <w:rPr>
          <w:rFonts w:ascii="Times New Roman" w:hAnsi="Times New Roman" w:cs="Times New Roman"/>
          <w:sz w:val="24"/>
          <w:szCs w:val="24"/>
          <w:shd w:val="clear" w:color="auto" w:fill="FFFFFF"/>
          <w:vertAlign w:val="subscript"/>
        </w:rPr>
        <w:t>homeless</w:t>
      </w:r>
      <w:r w:rsidR="00816835" w:rsidRPr="002C1B3C">
        <w:rPr>
          <w:rFonts w:ascii="Times New Roman" w:hAnsi="Times New Roman" w:cs="Times New Roman"/>
          <w:sz w:val="24"/>
          <w:szCs w:val="24"/>
          <w:shd w:val="clear" w:color="auto" w:fill="FFFFFF"/>
        </w:rPr>
        <w:t xml:space="preserve"> = 0.96, Cronbach’s α</w:t>
      </w:r>
      <w:r w:rsidR="00816835" w:rsidRPr="002C1B3C">
        <w:rPr>
          <w:rFonts w:ascii="Times New Roman" w:hAnsi="Times New Roman" w:cs="Times New Roman"/>
          <w:sz w:val="24"/>
          <w:szCs w:val="24"/>
          <w:shd w:val="clear" w:color="auto" w:fill="FFFFFF"/>
          <w:vertAlign w:val="subscript"/>
        </w:rPr>
        <w:t>non-homeless</w:t>
      </w:r>
      <w:r w:rsidR="00816835" w:rsidRPr="002C1B3C">
        <w:rPr>
          <w:rFonts w:ascii="Times New Roman" w:hAnsi="Times New Roman" w:cs="Times New Roman"/>
          <w:sz w:val="24"/>
          <w:szCs w:val="24"/>
          <w:shd w:val="clear" w:color="auto" w:fill="FFFFFF"/>
        </w:rPr>
        <w:t xml:space="preserve"> = 0.94)</w:t>
      </w:r>
      <w:r w:rsidR="00FE57DF" w:rsidRPr="002C1B3C">
        <w:rPr>
          <w:rFonts w:ascii="Times New Roman" w:hAnsi="Times New Roman" w:cs="Times New Roman"/>
          <w:sz w:val="24"/>
          <w:szCs w:val="24"/>
          <w:shd w:val="clear" w:color="auto" w:fill="FFFFFF"/>
        </w:rPr>
        <w:t xml:space="preserve">. </w:t>
      </w:r>
    </w:p>
    <w:p w14:paraId="7320CCC6" w14:textId="0A8F2B94" w:rsidR="007E71DB" w:rsidRPr="002C1B3C" w:rsidRDefault="00C378E8" w:rsidP="009F5AEF">
      <w:pPr>
        <w:spacing w:after="0" w:line="480" w:lineRule="auto"/>
        <w:ind w:firstLine="708"/>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Table 2 reports the correlations between the measures. </w:t>
      </w:r>
    </w:p>
    <w:p w14:paraId="25220262" w14:textId="77777777" w:rsidR="009F5AEF" w:rsidRPr="002C1B3C" w:rsidRDefault="009F5AEF" w:rsidP="00C378E8">
      <w:pPr>
        <w:spacing w:after="0" w:line="480" w:lineRule="auto"/>
        <w:ind w:firstLine="709"/>
        <w:jc w:val="both"/>
        <w:rPr>
          <w:rFonts w:ascii="Times New Roman" w:hAnsi="Times New Roman" w:cs="Times New Roman"/>
          <w:i/>
          <w:iCs/>
          <w:sz w:val="24"/>
          <w:szCs w:val="24"/>
          <w:shd w:val="clear" w:color="auto" w:fill="FFFFFF"/>
        </w:rPr>
      </w:pPr>
    </w:p>
    <w:p w14:paraId="4B855904" w14:textId="77777777" w:rsidR="009F5AEF" w:rsidRPr="002C1B3C" w:rsidRDefault="009F5AEF" w:rsidP="00C378E8">
      <w:pPr>
        <w:spacing w:after="0" w:line="480" w:lineRule="auto"/>
        <w:ind w:firstLine="709"/>
        <w:jc w:val="both"/>
        <w:rPr>
          <w:rFonts w:ascii="Times New Roman" w:hAnsi="Times New Roman" w:cs="Times New Roman"/>
          <w:i/>
          <w:iCs/>
          <w:sz w:val="24"/>
          <w:szCs w:val="24"/>
          <w:shd w:val="clear" w:color="auto" w:fill="FFFFFF"/>
        </w:rPr>
      </w:pPr>
    </w:p>
    <w:p w14:paraId="689AFF9D" w14:textId="24C242B1" w:rsidR="00C378E8" w:rsidRPr="002C1B3C" w:rsidRDefault="00C378E8" w:rsidP="00C378E8">
      <w:pPr>
        <w:spacing w:after="0" w:line="480" w:lineRule="auto"/>
        <w:ind w:firstLine="709"/>
        <w:jc w:val="both"/>
        <w:rPr>
          <w:rFonts w:ascii="Times New Roman" w:hAnsi="Times New Roman" w:cs="Times New Roman"/>
          <w:sz w:val="24"/>
          <w:szCs w:val="24"/>
          <w:shd w:val="clear" w:color="auto" w:fill="FFFFFF"/>
        </w:rPr>
      </w:pPr>
      <w:r w:rsidRPr="002C1B3C">
        <w:rPr>
          <w:rFonts w:ascii="Times New Roman" w:hAnsi="Times New Roman" w:cs="Times New Roman"/>
          <w:i/>
          <w:iCs/>
          <w:sz w:val="24"/>
          <w:szCs w:val="24"/>
          <w:shd w:val="clear" w:color="auto" w:fill="FFFFFF"/>
        </w:rPr>
        <w:t xml:space="preserve">Table 2. </w:t>
      </w:r>
      <w:r w:rsidRPr="002C1B3C">
        <w:rPr>
          <w:rFonts w:ascii="Times New Roman" w:hAnsi="Times New Roman" w:cs="Times New Roman"/>
          <w:sz w:val="24"/>
          <w:szCs w:val="24"/>
          <w:shd w:val="clear" w:color="auto" w:fill="FFFFFF"/>
        </w:rPr>
        <w:t>Correlations between the variables</w:t>
      </w:r>
      <w:r w:rsidR="009D26BA" w:rsidRPr="002C1B3C">
        <w:rPr>
          <w:rFonts w:ascii="Times New Roman" w:hAnsi="Times New Roman" w:cs="Times New Roman"/>
          <w:sz w:val="24"/>
          <w:szCs w:val="24"/>
          <w:shd w:val="clear" w:color="auto" w:fill="FFFFFF"/>
        </w:rPr>
        <w:t xml:space="preserve"> – Study 1</w:t>
      </w:r>
    </w:p>
    <w:tbl>
      <w:tblPr>
        <w:tblW w:w="7650" w:type="dxa"/>
        <w:jc w:val="center"/>
        <w:tblBorders>
          <w:top w:val="single" w:sz="12" w:space="0" w:color="000000"/>
          <w:bottom w:val="single" w:sz="12" w:space="0" w:color="000000"/>
        </w:tblBorders>
        <w:tblLayout w:type="fixed"/>
        <w:tblLook w:val="04A0" w:firstRow="1" w:lastRow="0" w:firstColumn="1" w:lastColumn="0" w:noHBand="0" w:noVBand="1"/>
      </w:tblPr>
      <w:tblGrid>
        <w:gridCol w:w="398"/>
        <w:gridCol w:w="2437"/>
        <w:gridCol w:w="963"/>
        <w:gridCol w:w="963"/>
        <w:gridCol w:w="963"/>
        <w:gridCol w:w="963"/>
        <w:gridCol w:w="963"/>
      </w:tblGrid>
      <w:tr w:rsidR="002C1B3C" w:rsidRPr="002C1B3C" w14:paraId="69A6E029" w14:textId="77777777" w:rsidTr="000713B0">
        <w:trPr>
          <w:cantSplit/>
          <w:trHeight w:val="144"/>
          <w:jc w:val="center"/>
        </w:trPr>
        <w:tc>
          <w:tcPr>
            <w:tcW w:w="398" w:type="dxa"/>
            <w:tcBorders>
              <w:top w:val="single" w:sz="8" w:space="0" w:color="auto"/>
              <w:left w:val="nil"/>
              <w:bottom w:val="single" w:sz="6" w:space="0" w:color="000000"/>
              <w:right w:val="single" w:sz="4" w:space="0" w:color="FFFFFF"/>
            </w:tcBorders>
            <w:vAlign w:val="center"/>
          </w:tcPr>
          <w:p w14:paraId="39D0B573" w14:textId="77777777" w:rsidR="00C378E8" w:rsidRPr="002C1B3C" w:rsidRDefault="00C378E8" w:rsidP="000713B0">
            <w:pPr>
              <w:pStyle w:val="BodyText"/>
              <w:tabs>
                <w:tab w:val="clear" w:pos="8640"/>
              </w:tabs>
              <w:spacing w:line="360" w:lineRule="auto"/>
              <w:ind w:firstLine="0"/>
              <w:contextualSpacing/>
              <w:rPr>
                <w:iCs/>
              </w:rPr>
            </w:pPr>
          </w:p>
        </w:tc>
        <w:tc>
          <w:tcPr>
            <w:tcW w:w="2437" w:type="dxa"/>
            <w:tcBorders>
              <w:top w:val="single" w:sz="8" w:space="0" w:color="auto"/>
              <w:left w:val="nil"/>
              <w:bottom w:val="single" w:sz="6" w:space="0" w:color="000000"/>
              <w:right w:val="single" w:sz="4" w:space="0" w:color="FFFFFF"/>
            </w:tcBorders>
            <w:vAlign w:val="center"/>
          </w:tcPr>
          <w:p w14:paraId="16CDCB3B" w14:textId="1B86E53D" w:rsidR="00C378E8" w:rsidRPr="002C1B3C" w:rsidRDefault="00C378E8" w:rsidP="000713B0">
            <w:pPr>
              <w:pStyle w:val="BodyText"/>
              <w:tabs>
                <w:tab w:val="clear" w:pos="8640"/>
              </w:tabs>
              <w:spacing w:line="360" w:lineRule="auto"/>
              <w:ind w:firstLine="0"/>
              <w:contextualSpacing/>
              <w:rPr>
                <w:iCs/>
              </w:rPr>
            </w:pPr>
          </w:p>
        </w:tc>
        <w:tc>
          <w:tcPr>
            <w:tcW w:w="963" w:type="dxa"/>
            <w:tcBorders>
              <w:top w:val="single" w:sz="8" w:space="0" w:color="auto"/>
              <w:left w:val="nil"/>
              <w:bottom w:val="single" w:sz="6" w:space="0" w:color="000000"/>
              <w:right w:val="nil"/>
            </w:tcBorders>
            <w:vAlign w:val="center"/>
          </w:tcPr>
          <w:p w14:paraId="6FFA50BA" w14:textId="77777777" w:rsidR="00C378E8" w:rsidRPr="002C1B3C" w:rsidRDefault="00C378E8" w:rsidP="000713B0">
            <w:pPr>
              <w:pStyle w:val="BodyText"/>
              <w:tabs>
                <w:tab w:val="clear" w:pos="8640"/>
              </w:tabs>
              <w:spacing w:line="360" w:lineRule="auto"/>
              <w:ind w:firstLine="0"/>
              <w:contextualSpacing/>
              <w:rPr>
                <w:iCs/>
              </w:rPr>
            </w:pPr>
            <w:r w:rsidRPr="002C1B3C">
              <w:rPr>
                <w:iCs/>
              </w:rPr>
              <w:t>1</w:t>
            </w:r>
          </w:p>
        </w:tc>
        <w:tc>
          <w:tcPr>
            <w:tcW w:w="963" w:type="dxa"/>
            <w:tcBorders>
              <w:top w:val="single" w:sz="8" w:space="0" w:color="auto"/>
              <w:left w:val="nil"/>
              <w:bottom w:val="single" w:sz="6" w:space="0" w:color="000000"/>
              <w:right w:val="nil"/>
            </w:tcBorders>
            <w:vAlign w:val="center"/>
          </w:tcPr>
          <w:p w14:paraId="70F7D58C" w14:textId="77777777" w:rsidR="00C378E8" w:rsidRPr="002C1B3C" w:rsidRDefault="00C378E8" w:rsidP="000713B0">
            <w:pPr>
              <w:pStyle w:val="BodyText"/>
              <w:tabs>
                <w:tab w:val="clear" w:pos="8640"/>
              </w:tabs>
              <w:spacing w:line="360" w:lineRule="auto"/>
              <w:ind w:firstLine="0"/>
              <w:contextualSpacing/>
              <w:rPr>
                <w:iCs/>
              </w:rPr>
            </w:pPr>
            <w:r w:rsidRPr="002C1B3C">
              <w:rPr>
                <w:iCs/>
              </w:rPr>
              <w:t>2</w:t>
            </w:r>
          </w:p>
        </w:tc>
        <w:tc>
          <w:tcPr>
            <w:tcW w:w="963" w:type="dxa"/>
            <w:tcBorders>
              <w:top w:val="single" w:sz="8" w:space="0" w:color="auto"/>
              <w:left w:val="nil"/>
              <w:bottom w:val="single" w:sz="6" w:space="0" w:color="000000"/>
              <w:right w:val="nil"/>
            </w:tcBorders>
            <w:vAlign w:val="center"/>
          </w:tcPr>
          <w:p w14:paraId="6EC83DF0" w14:textId="77777777" w:rsidR="00C378E8" w:rsidRPr="002C1B3C" w:rsidRDefault="00C378E8" w:rsidP="000713B0">
            <w:pPr>
              <w:pStyle w:val="BodyText"/>
              <w:tabs>
                <w:tab w:val="clear" w:pos="8640"/>
              </w:tabs>
              <w:spacing w:line="360" w:lineRule="auto"/>
              <w:ind w:firstLine="0"/>
              <w:contextualSpacing/>
              <w:rPr>
                <w:iCs/>
              </w:rPr>
            </w:pPr>
            <w:r w:rsidRPr="002C1B3C">
              <w:rPr>
                <w:iCs/>
              </w:rPr>
              <w:t>3</w:t>
            </w:r>
          </w:p>
        </w:tc>
        <w:tc>
          <w:tcPr>
            <w:tcW w:w="963" w:type="dxa"/>
            <w:tcBorders>
              <w:top w:val="single" w:sz="8" w:space="0" w:color="auto"/>
              <w:left w:val="nil"/>
              <w:bottom w:val="single" w:sz="6" w:space="0" w:color="000000"/>
              <w:right w:val="nil"/>
            </w:tcBorders>
            <w:vAlign w:val="center"/>
          </w:tcPr>
          <w:p w14:paraId="12FD178D" w14:textId="77777777" w:rsidR="00C378E8" w:rsidRPr="002C1B3C" w:rsidRDefault="00C378E8" w:rsidP="000713B0">
            <w:pPr>
              <w:pStyle w:val="BodyText"/>
              <w:tabs>
                <w:tab w:val="clear" w:pos="8640"/>
              </w:tabs>
              <w:spacing w:line="360" w:lineRule="auto"/>
              <w:ind w:firstLine="0"/>
              <w:contextualSpacing/>
              <w:rPr>
                <w:iCs/>
              </w:rPr>
            </w:pPr>
            <w:r w:rsidRPr="002C1B3C">
              <w:rPr>
                <w:iCs/>
              </w:rPr>
              <w:t>4</w:t>
            </w:r>
          </w:p>
        </w:tc>
        <w:tc>
          <w:tcPr>
            <w:tcW w:w="963" w:type="dxa"/>
            <w:tcBorders>
              <w:top w:val="single" w:sz="8" w:space="0" w:color="auto"/>
              <w:left w:val="nil"/>
              <w:bottom w:val="single" w:sz="6" w:space="0" w:color="000000"/>
              <w:right w:val="nil"/>
            </w:tcBorders>
            <w:vAlign w:val="center"/>
          </w:tcPr>
          <w:p w14:paraId="127D3D57" w14:textId="77777777" w:rsidR="00C378E8" w:rsidRPr="002C1B3C" w:rsidRDefault="00C378E8" w:rsidP="000713B0">
            <w:pPr>
              <w:pStyle w:val="BodyText"/>
              <w:tabs>
                <w:tab w:val="clear" w:pos="8640"/>
              </w:tabs>
              <w:spacing w:line="360" w:lineRule="auto"/>
              <w:ind w:firstLine="0"/>
              <w:contextualSpacing/>
              <w:rPr>
                <w:iCs/>
              </w:rPr>
            </w:pPr>
            <w:r w:rsidRPr="002C1B3C">
              <w:rPr>
                <w:iCs/>
              </w:rPr>
              <w:t>5</w:t>
            </w:r>
          </w:p>
        </w:tc>
      </w:tr>
      <w:tr w:rsidR="002C1B3C" w:rsidRPr="002C1B3C" w14:paraId="35C5459B" w14:textId="77777777" w:rsidTr="000713B0">
        <w:trPr>
          <w:cantSplit/>
          <w:trHeight w:val="144"/>
          <w:jc w:val="center"/>
        </w:trPr>
        <w:tc>
          <w:tcPr>
            <w:tcW w:w="398" w:type="dxa"/>
            <w:tcBorders>
              <w:top w:val="nil"/>
              <w:left w:val="nil"/>
              <w:bottom w:val="nil"/>
              <w:right w:val="single" w:sz="4" w:space="0" w:color="FFFFFF"/>
            </w:tcBorders>
            <w:vAlign w:val="center"/>
          </w:tcPr>
          <w:p w14:paraId="41F26F85" w14:textId="77777777" w:rsidR="00C378E8" w:rsidRPr="002C1B3C" w:rsidRDefault="00C378E8" w:rsidP="000713B0">
            <w:pPr>
              <w:pStyle w:val="BodyText"/>
              <w:tabs>
                <w:tab w:val="clear" w:pos="8640"/>
              </w:tabs>
              <w:spacing w:line="360" w:lineRule="auto"/>
              <w:ind w:firstLine="0"/>
              <w:contextualSpacing/>
            </w:pPr>
            <w:r w:rsidRPr="002C1B3C">
              <w:t>1.</w:t>
            </w:r>
          </w:p>
        </w:tc>
        <w:tc>
          <w:tcPr>
            <w:tcW w:w="2437" w:type="dxa"/>
            <w:tcBorders>
              <w:top w:val="nil"/>
              <w:left w:val="nil"/>
              <w:bottom w:val="nil"/>
              <w:right w:val="single" w:sz="4" w:space="0" w:color="FFFFFF"/>
            </w:tcBorders>
            <w:vAlign w:val="center"/>
            <w:hideMark/>
          </w:tcPr>
          <w:p w14:paraId="0CAD0701" w14:textId="5532D645" w:rsidR="00C378E8" w:rsidRPr="002C1B3C" w:rsidRDefault="00C378E8" w:rsidP="000713B0">
            <w:pPr>
              <w:pStyle w:val="BodyText"/>
              <w:tabs>
                <w:tab w:val="clear" w:pos="8640"/>
              </w:tabs>
              <w:spacing w:line="360" w:lineRule="auto"/>
              <w:ind w:firstLine="0"/>
              <w:contextualSpacing/>
            </w:pPr>
            <w:r w:rsidRPr="002C1B3C">
              <w:t>Depression</w:t>
            </w:r>
          </w:p>
        </w:tc>
        <w:tc>
          <w:tcPr>
            <w:tcW w:w="963" w:type="dxa"/>
            <w:tcBorders>
              <w:top w:val="nil"/>
              <w:left w:val="nil"/>
              <w:bottom w:val="nil"/>
              <w:right w:val="nil"/>
            </w:tcBorders>
            <w:vAlign w:val="center"/>
          </w:tcPr>
          <w:p w14:paraId="64F261FD" w14:textId="77777777" w:rsidR="00C378E8" w:rsidRPr="002C1B3C" w:rsidRDefault="00C378E8" w:rsidP="000713B0">
            <w:pPr>
              <w:pStyle w:val="BodyText"/>
              <w:tabs>
                <w:tab w:val="clear" w:pos="8640"/>
              </w:tabs>
              <w:spacing w:line="360" w:lineRule="auto"/>
              <w:ind w:firstLine="0"/>
              <w:contextualSpacing/>
            </w:pPr>
            <w:r w:rsidRPr="002C1B3C">
              <w:t>-</w:t>
            </w:r>
          </w:p>
        </w:tc>
        <w:tc>
          <w:tcPr>
            <w:tcW w:w="963" w:type="dxa"/>
            <w:tcBorders>
              <w:top w:val="nil"/>
              <w:left w:val="nil"/>
              <w:bottom w:val="nil"/>
              <w:right w:val="nil"/>
            </w:tcBorders>
            <w:vAlign w:val="center"/>
          </w:tcPr>
          <w:p w14:paraId="41A622B1" w14:textId="039CB50E" w:rsidR="00C378E8" w:rsidRPr="002C1B3C" w:rsidRDefault="00C378E8" w:rsidP="000713B0">
            <w:pPr>
              <w:pStyle w:val="BodyText"/>
              <w:tabs>
                <w:tab w:val="clear" w:pos="8640"/>
              </w:tabs>
              <w:spacing w:line="360" w:lineRule="auto"/>
              <w:ind w:firstLine="0"/>
              <w:contextualSpacing/>
            </w:pPr>
            <w:r w:rsidRPr="002C1B3C">
              <w:t>.71</w:t>
            </w:r>
            <w:r w:rsidRPr="002C1B3C">
              <w:rPr>
                <w:shd w:val="clear" w:color="auto" w:fill="FFFFFF"/>
                <w:vertAlign w:val="superscript"/>
              </w:rPr>
              <w:t>***</w:t>
            </w:r>
          </w:p>
        </w:tc>
        <w:tc>
          <w:tcPr>
            <w:tcW w:w="963" w:type="dxa"/>
            <w:tcBorders>
              <w:top w:val="nil"/>
              <w:left w:val="nil"/>
              <w:bottom w:val="nil"/>
              <w:right w:val="nil"/>
            </w:tcBorders>
            <w:vAlign w:val="center"/>
            <w:hideMark/>
          </w:tcPr>
          <w:p w14:paraId="1D8DBCD7" w14:textId="5F7C5A78" w:rsidR="00C378E8" w:rsidRPr="002C1B3C" w:rsidRDefault="00C378E8" w:rsidP="000713B0">
            <w:pPr>
              <w:pStyle w:val="BodyText"/>
              <w:tabs>
                <w:tab w:val="clear" w:pos="8640"/>
              </w:tabs>
              <w:spacing w:line="360" w:lineRule="auto"/>
              <w:ind w:firstLine="0"/>
              <w:contextualSpacing/>
            </w:pPr>
            <w:r w:rsidRPr="002C1B3C">
              <w:t>.71</w:t>
            </w:r>
            <w:r w:rsidRPr="002C1B3C">
              <w:rPr>
                <w:shd w:val="clear" w:color="auto" w:fill="FFFFFF"/>
                <w:vertAlign w:val="superscript"/>
              </w:rPr>
              <w:t>***</w:t>
            </w:r>
          </w:p>
        </w:tc>
        <w:tc>
          <w:tcPr>
            <w:tcW w:w="963" w:type="dxa"/>
            <w:tcBorders>
              <w:top w:val="nil"/>
              <w:left w:val="nil"/>
              <w:bottom w:val="nil"/>
              <w:right w:val="nil"/>
            </w:tcBorders>
            <w:vAlign w:val="center"/>
            <w:hideMark/>
          </w:tcPr>
          <w:p w14:paraId="61924418" w14:textId="40A7A39B" w:rsidR="00C378E8" w:rsidRPr="002C1B3C" w:rsidRDefault="00C378E8" w:rsidP="000713B0">
            <w:pPr>
              <w:pStyle w:val="BodyText"/>
              <w:tabs>
                <w:tab w:val="clear" w:pos="8640"/>
              </w:tabs>
              <w:spacing w:line="360" w:lineRule="auto"/>
              <w:ind w:firstLine="0"/>
              <w:contextualSpacing/>
            </w:pPr>
            <w:r w:rsidRPr="002C1B3C">
              <w:t>.68</w:t>
            </w:r>
            <w:r w:rsidRPr="002C1B3C">
              <w:rPr>
                <w:shd w:val="clear" w:color="auto" w:fill="FFFFFF"/>
                <w:vertAlign w:val="superscript"/>
              </w:rPr>
              <w:t>***</w:t>
            </w:r>
          </w:p>
        </w:tc>
        <w:tc>
          <w:tcPr>
            <w:tcW w:w="963" w:type="dxa"/>
            <w:tcBorders>
              <w:top w:val="nil"/>
              <w:left w:val="nil"/>
              <w:bottom w:val="nil"/>
              <w:right w:val="nil"/>
            </w:tcBorders>
            <w:vAlign w:val="center"/>
            <w:hideMark/>
          </w:tcPr>
          <w:p w14:paraId="434B2B34" w14:textId="7A3C4E5E" w:rsidR="00C378E8" w:rsidRPr="002C1B3C" w:rsidRDefault="00C378E8" w:rsidP="000713B0">
            <w:pPr>
              <w:pStyle w:val="BodyText"/>
              <w:tabs>
                <w:tab w:val="clear" w:pos="8640"/>
              </w:tabs>
              <w:spacing w:line="360" w:lineRule="auto"/>
              <w:ind w:firstLine="0"/>
              <w:contextualSpacing/>
            </w:pPr>
            <w:r w:rsidRPr="002C1B3C">
              <w:t>.88</w:t>
            </w:r>
            <w:r w:rsidRPr="002C1B3C">
              <w:rPr>
                <w:shd w:val="clear" w:color="auto" w:fill="FFFFFF"/>
                <w:vertAlign w:val="superscript"/>
              </w:rPr>
              <w:t>***</w:t>
            </w:r>
          </w:p>
        </w:tc>
      </w:tr>
      <w:tr w:rsidR="002C1B3C" w:rsidRPr="002C1B3C" w14:paraId="53221BDD" w14:textId="77777777" w:rsidTr="000713B0">
        <w:trPr>
          <w:cantSplit/>
          <w:trHeight w:val="144"/>
          <w:jc w:val="center"/>
        </w:trPr>
        <w:tc>
          <w:tcPr>
            <w:tcW w:w="398" w:type="dxa"/>
            <w:tcBorders>
              <w:top w:val="nil"/>
              <w:left w:val="nil"/>
              <w:bottom w:val="nil"/>
              <w:right w:val="single" w:sz="4" w:space="0" w:color="FFFFFF"/>
            </w:tcBorders>
            <w:vAlign w:val="center"/>
          </w:tcPr>
          <w:p w14:paraId="6C0C0B5F" w14:textId="77777777" w:rsidR="00C378E8" w:rsidRPr="002C1B3C" w:rsidRDefault="00C378E8" w:rsidP="000713B0">
            <w:pPr>
              <w:pStyle w:val="BodyText"/>
              <w:tabs>
                <w:tab w:val="clear" w:pos="8640"/>
              </w:tabs>
              <w:spacing w:line="360" w:lineRule="auto"/>
              <w:ind w:firstLine="0"/>
              <w:contextualSpacing/>
            </w:pPr>
            <w:r w:rsidRPr="002C1B3C">
              <w:t>2.</w:t>
            </w:r>
          </w:p>
        </w:tc>
        <w:tc>
          <w:tcPr>
            <w:tcW w:w="2437" w:type="dxa"/>
            <w:tcBorders>
              <w:top w:val="nil"/>
              <w:left w:val="nil"/>
              <w:bottom w:val="nil"/>
              <w:right w:val="single" w:sz="4" w:space="0" w:color="FFFFFF"/>
            </w:tcBorders>
            <w:vAlign w:val="center"/>
          </w:tcPr>
          <w:p w14:paraId="251D20F7" w14:textId="0ECFC664" w:rsidR="00C378E8" w:rsidRPr="002C1B3C" w:rsidRDefault="00C378E8" w:rsidP="000713B0">
            <w:pPr>
              <w:pStyle w:val="BodyText"/>
              <w:tabs>
                <w:tab w:val="clear" w:pos="8640"/>
              </w:tabs>
              <w:spacing w:line="360" w:lineRule="auto"/>
              <w:ind w:firstLine="0"/>
              <w:contextualSpacing/>
            </w:pPr>
            <w:r w:rsidRPr="002C1B3C">
              <w:t>Alienation</w:t>
            </w:r>
          </w:p>
        </w:tc>
        <w:tc>
          <w:tcPr>
            <w:tcW w:w="963" w:type="dxa"/>
            <w:tcBorders>
              <w:top w:val="nil"/>
              <w:left w:val="nil"/>
              <w:bottom w:val="nil"/>
              <w:right w:val="nil"/>
            </w:tcBorders>
            <w:vAlign w:val="center"/>
          </w:tcPr>
          <w:p w14:paraId="69867B78" w14:textId="38F28D4A" w:rsidR="00C378E8" w:rsidRPr="002C1B3C" w:rsidRDefault="00C378E8" w:rsidP="000713B0">
            <w:pPr>
              <w:pStyle w:val="BodyText"/>
              <w:tabs>
                <w:tab w:val="clear" w:pos="8640"/>
              </w:tabs>
              <w:spacing w:line="360" w:lineRule="auto"/>
              <w:ind w:right="-108" w:firstLine="0"/>
              <w:contextualSpacing/>
            </w:pPr>
            <w:r w:rsidRPr="002C1B3C">
              <w:t>.55</w:t>
            </w:r>
            <w:r w:rsidRPr="002C1B3C">
              <w:rPr>
                <w:shd w:val="clear" w:color="auto" w:fill="FFFFFF"/>
                <w:vertAlign w:val="superscript"/>
              </w:rPr>
              <w:t>***</w:t>
            </w:r>
          </w:p>
        </w:tc>
        <w:tc>
          <w:tcPr>
            <w:tcW w:w="963" w:type="dxa"/>
            <w:tcBorders>
              <w:top w:val="nil"/>
              <w:left w:val="nil"/>
              <w:bottom w:val="nil"/>
              <w:right w:val="nil"/>
            </w:tcBorders>
            <w:vAlign w:val="center"/>
          </w:tcPr>
          <w:p w14:paraId="673B9F54" w14:textId="77777777" w:rsidR="00C378E8" w:rsidRPr="002C1B3C" w:rsidRDefault="00C378E8" w:rsidP="000713B0">
            <w:pPr>
              <w:pStyle w:val="BodyText"/>
              <w:tabs>
                <w:tab w:val="clear" w:pos="8640"/>
              </w:tabs>
              <w:spacing w:line="360" w:lineRule="auto"/>
              <w:ind w:firstLine="0"/>
              <w:contextualSpacing/>
            </w:pPr>
            <w:r w:rsidRPr="002C1B3C">
              <w:t>-</w:t>
            </w:r>
          </w:p>
        </w:tc>
        <w:tc>
          <w:tcPr>
            <w:tcW w:w="963" w:type="dxa"/>
            <w:tcBorders>
              <w:top w:val="nil"/>
              <w:left w:val="nil"/>
              <w:bottom w:val="nil"/>
              <w:right w:val="nil"/>
            </w:tcBorders>
            <w:vAlign w:val="center"/>
          </w:tcPr>
          <w:p w14:paraId="755C5991" w14:textId="40D7695A" w:rsidR="00C378E8" w:rsidRPr="002C1B3C" w:rsidRDefault="00C378E8" w:rsidP="000713B0">
            <w:pPr>
              <w:pStyle w:val="BodyText"/>
              <w:tabs>
                <w:tab w:val="clear" w:pos="8640"/>
              </w:tabs>
              <w:spacing w:line="360" w:lineRule="auto"/>
              <w:ind w:firstLine="0"/>
              <w:contextualSpacing/>
            </w:pPr>
            <w:r w:rsidRPr="002C1B3C">
              <w:t>.57</w:t>
            </w:r>
            <w:r w:rsidRPr="002C1B3C">
              <w:rPr>
                <w:shd w:val="clear" w:color="auto" w:fill="FFFFFF"/>
                <w:vertAlign w:val="superscript"/>
              </w:rPr>
              <w:t>***</w:t>
            </w:r>
          </w:p>
        </w:tc>
        <w:tc>
          <w:tcPr>
            <w:tcW w:w="963" w:type="dxa"/>
            <w:tcBorders>
              <w:top w:val="nil"/>
              <w:left w:val="nil"/>
              <w:bottom w:val="nil"/>
              <w:right w:val="nil"/>
            </w:tcBorders>
            <w:vAlign w:val="center"/>
          </w:tcPr>
          <w:p w14:paraId="72E4F9C5" w14:textId="42A9B3B1" w:rsidR="00C378E8" w:rsidRPr="002C1B3C" w:rsidRDefault="00C378E8" w:rsidP="000713B0">
            <w:pPr>
              <w:pStyle w:val="BodyText"/>
              <w:tabs>
                <w:tab w:val="clear" w:pos="8640"/>
              </w:tabs>
              <w:spacing w:line="360" w:lineRule="auto"/>
              <w:ind w:firstLine="0"/>
              <w:contextualSpacing/>
            </w:pPr>
            <w:r w:rsidRPr="002C1B3C">
              <w:t>.64</w:t>
            </w:r>
            <w:r w:rsidRPr="002C1B3C">
              <w:rPr>
                <w:shd w:val="clear" w:color="auto" w:fill="FFFFFF"/>
                <w:vertAlign w:val="superscript"/>
              </w:rPr>
              <w:t>***</w:t>
            </w:r>
          </w:p>
        </w:tc>
        <w:tc>
          <w:tcPr>
            <w:tcW w:w="963" w:type="dxa"/>
            <w:tcBorders>
              <w:top w:val="nil"/>
              <w:left w:val="nil"/>
              <w:bottom w:val="nil"/>
              <w:right w:val="nil"/>
            </w:tcBorders>
            <w:vAlign w:val="center"/>
          </w:tcPr>
          <w:p w14:paraId="554F028F" w14:textId="2CFAC08F" w:rsidR="00C378E8" w:rsidRPr="002C1B3C" w:rsidRDefault="00C378E8" w:rsidP="000713B0">
            <w:pPr>
              <w:pStyle w:val="BodyText"/>
              <w:tabs>
                <w:tab w:val="clear" w:pos="8640"/>
              </w:tabs>
              <w:spacing w:line="360" w:lineRule="auto"/>
              <w:ind w:firstLine="0"/>
              <w:contextualSpacing/>
            </w:pPr>
            <w:r w:rsidRPr="002C1B3C">
              <w:t>.86</w:t>
            </w:r>
            <w:r w:rsidRPr="002C1B3C">
              <w:rPr>
                <w:shd w:val="clear" w:color="auto" w:fill="FFFFFF"/>
                <w:vertAlign w:val="superscript"/>
              </w:rPr>
              <w:t>***</w:t>
            </w:r>
          </w:p>
        </w:tc>
      </w:tr>
      <w:tr w:rsidR="002C1B3C" w:rsidRPr="002C1B3C" w14:paraId="1EBF0650" w14:textId="77777777" w:rsidTr="000713B0">
        <w:trPr>
          <w:cantSplit/>
          <w:trHeight w:val="144"/>
          <w:jc w:val="center"/>
        </w:trPr>
        <w:tc>
          <w:tcPr>
            <w:tcW w:w="398" w:type="dxa"/>
            <w:tcBorders>
              <w:top w:val="nil"/>
              <w:left w:val="nil"/>
              <w:bottom w:val="nil"/>
              <w:right w:val="single" w:sz="4" w:space="0" w:color="FFFFFF"/>
            </w:tcBorders>
            <w:vAlign w:val="center"/>
          </w:tcPr>
          <w:p w14:paraId="5E93C70C" w14:textId="77777777" w:rsidR="00C378E8" w:rsidRPr="002C1B3C" w:rsidRDefault="00C378E8" w:rsidP="000713B0">
            <w:pPr>
              <w:pStyle w:val="BodyText"/>
              <w:tabs>
                <w:tab w:val="clear" w:pos="8640"/>
              </w:tabs>
              <w:spacing w:line="360" w:lineRule="auto"/>
              <w:ind w:firstLine="0"/>
              <w:contextualSpacing/>
            </w:pPr>
            <w:r w:rsidRPr="002C1B3C">
              <w:t>3.</w:t>
            </w:r>
          </w:p>
        </w:tc>
        <w:tc>
          <w:tcPr>
            <w:tcW w:w="2437" w:type="dxa"/>
            <w:tcBorders>
              <w:top w:val="nil"/>
              <w:left w:val="nil"/>
              <w:bottom w:val="nil"/>
              <w:right w:val="single" w:sz="4" w:space="0" w:color="FFFFFF"/>
            </w:tcBorders>
            <w:vAlign w:val="center"/>
            <w:hideMark/>
          </w:tcPr>
          <w:p w14:paraId="6648086D" w14:textId="7F73E378" w:rsidR="00C378E8" w:rsidRPr="002C1B3C" w:rsidRDefault="00C378E8" w:rsidP="000713B0">
            <w:pPr>
              <w:pStyle w:val="BodyText"/>
              <w:tabs>
                <w:tab w:val="clear" w:pos="8640"/>
              </w:tabs>
              <w:spacing w:line="360" w:lineRule="auto"/>
              <w:ind w:firstLine="0"/>
              <w:contextualSpacing/>
            </w:pPr>
            <w:r w:rsidRPr="002C1B3C">
              <w:t>Unworthiness</w:t>
            </w:r>
          </w:p>
        </w:tc>
        <w:tc>
          <w:tcPr>
            <w:tcW w:w="963" w:type="dxa"/>
            <w:tcBorders>
              <w:top w:val="nil"/>
              <w:left w:val="nil"/>
              <w:bottom w:val="nil"/>
              <w:right w:val="nil"/>
            </w:tcBorders>
            <w:vAlign w:val="center"/>
          </w:tcPr>
          <w:p w14:paraId="74781B1B" w14:textId="2A78AE41" w:rsidR="00C378E8" w:rsidRPr="002C1B3C" w:rsidRDefault="00C378E8" w:rsidP="000713B0">
            <w:pPr>
              <w:pStyle w:val="BodyText"/>
              <w:tabs>
                <w:tab w:val="clear" w:pos="8640"/>
              </w:tabs>
              <w:spacing w:line="360" w:lineRule="auto"/>
              <w:ind w:firstLine="0"/>
              <w:contextualSpacing/>
            </w:pPr>
            <w:r w:rsidRPr="002C1B3C">
              <w:t>.60</w:t>
            </w:r>
            <w:r w:rsidRPr="002C1B3C">
              <w:rPr>
                <w:shd w:val="clear" w:color="auto" w:fill="FFFFFF"/>
                <w:vertAlign w:val="superscript"/>
              </w:rPr>
              <w:t>***</w:t>
            </w:r>
          </w:p>
        </w:tc>
        <w:tc>
          <w:tcPr>
            <w:tcW w:w="963" w:type="dxa"/>
            <w:tcBorders>
              <w:top w:val="nil"/>
              <w:left w:val="nil"/>
              <w:bottom w:val="nil"/>
              <w:right w:val="nil"/>
            </w:tcBorders>
            <w:vAlign w:val="center"/>
          </w:tcPr>
          <w:p w14:paraId="3EB4CF06" w14:textId="4C232CF1" w:rsidR="00C378E8" w:rsidRPr="002C1B3C" w:rsidRDefault="00C378E8" w:rsidP="000713B0">
            <w:pPr>
              <w:pStyle w:val="BodyText"/>
              <w:tabs>
                <w:tab w:val="clear" w:pos="8640"/>
              </w:tabs>
              <w:spacing w:line="360" w:lineRule="auto"/>
              <w:ind w:firstLine="0"/>
              <w:contextualSpacing/>
            </w:pPr>
            <w:r w:rsidRPr="002C1B3C">
              <w:t>.58</w:t>
            </w:r>
            <w:r w:rsidRPr="002C1B3C">
              <w:rPr>
                <w:shd w:val="clear" w:color="auto" w:fill="FFFFFF"/>
                <w:vertAlign w:val="superscript"/>
              </w:rPr>
              <w:t>***</w:t>
            </w:r>
          </w:p>
        </w:tc>
        <w:tc>
          <w:tcPr>
            <w:tcW w:w="963" w:type="dxa"/>
            <w:tcBorders>
              <w:top w:val="nil"/>
              <w:left w:val="nil"/>
              <w:bottom w:val="nil"/>
              <w:right w:val="nil"/>
            </w:tcBorders>
            <w:vAlign w:val="center"/>
          </w:tcPr>
          <w:p w14:paraId="3976E888" w14:textId="77777777" w:rsidR="00C378E8" w:rsidRPr="002C1B3C" w:rsidRDefault="00C378E8" w:rsidP="000713B0">
            <w:pPr>
              <w:pStyle w:val="BodyText"/>
              <w:tabs>
                <w:tab w:val="clear" w:pos="8640"/>
              </w:tabs>
              <w:spacing w:line="360" w:lineRule="auto"/>
              <w:ind w:firstLine="0"/>
              <w:contextualSpacing/>
            </w:pPr>
            <w:r w:rsidRPr="002C1B3C">
              <w:t>-</w:t>
            </w:r>
          </w:p>
        </w:tc>
        <w:tc>
          <w:tcPr>
            <w:tcW w:w="963" w:type="dxa"/>
            <w:tcBorders>
              <w:top w:val="nil"/>
              <w:left w:val="nil"/>
              <w:bottom w:val="nil"/>
              <w:right w:val="nil"/>
            </w:tcBorders>
            <w:vAlign w:val="center"/>
          </w:tcPr>
          <w:p w14:paraId="21C36A99" w14:textId="5CE9EA6A" w:rsidR="00C378E8" w:rsidRPr="002C1B3C" w:rsidRDefault="00C378E8" w:rsidP="000713B0">
            <w:pPr>
              <w:pStyle w:val="BodyText"/>
              <w:tabs>
                <w:tab w:val="clear" w:pos="8640"/>
              </w:tabs>
              <w:spacing w:line="360" w:lineRule="auto"/>
              <w:ind w:firstLine="0"/>
              <w:contextualSpacing/>
            </w:pPr>
            <w:r w:rsidRPr="002C1B3C">
              <w:t>.75</w:t>
            </w:r>
            <w:r w:rsidRPr="002C1B3C">
              <w:rPr>
                <w:shd w:val="clear" w:color="auto" w:fill="FFFFFF"/>
                <w:vertAlign w:val="superscript"/>
              </w:rPr>
              <w:t>***</w:t>
            </w:r>
          </w:p>
        </w:tc>
        <w:tc>
          <w:tcPr>
            <w:tcW w:w="963" w:type="dxa"/>
            <w:tcBorders>
              <w:top w:val="nil"/>
              <w:left w:val="nil"/>
              <w:bottom w:val="nil"/>
              <w:right w:val="nil"/>
            </w:tcBorders>
            <w:vAlign w:val="center"/>
          </w:tcPr>
          <w:p w14:paraId="60DD241B" w14:textId="1E50C547" w:rsidR="00C378E8" w:rsidRPr="002C1B3C" w:rsidRDefault="00C378E8" w:rsidP="000713B0">
            <w:pPr>
              <w:pStyle w:val="BodyText"/>
              <w:tabs>
                <w:tab w:val="clear" w:pos="8640"/>
              </w:tabs>
              <w:spacing w:line="360" w:lineRule="auto"/>
              <w:ind w:firstLine="0"/>
              <w:contextualSpacing/>
            </w:pPr>
            <w:r w:rsidRPr="002C1B3C">
              <w:t>.84</w:t>
            </w:r>
            <w:r w:rsidRPr="002C1B3C">
              <w:rPr>
                <w:shd w:val="clear" w:color="auto" w:fill="FFFFFF"/>
                <w:vertAlign w:val="superscript"/>
              </w:rPr>
              <w:t>***</w:t>
            </w:r>
          </w:p>
        </w:tc>
      </w:tr>
      <w:tr w:rsidR="002C1B3C" w:rsidRPr="002C1B3C" w14:paraId="60D389A7" w14:textId="77777777" w:rsidTr="000713B0">
        <w:trPr>
          <w:cantSplit/>
          <w:trHeight w:val="144"/>
          <w:jc w:val="center"/>
        </w:trPr>
        <w:tc>
          <w:tcPr>
            <w:tcW w:w="398" w:type="dxa"/>
            <w:tcBorders>
              <w:top w:val="nil"/>
              <w:left w:val="nil"/>
              <w:bottom w:val="nil"/>
              <w:right w:val="single" w:sz="4" w:space="0" w:color="FFFFFF"/>
            </w:tcBorders>
            <w:vAlign w:val="center"/>
          </w:tcPr>
          <w:p w14:paraId="2161F11F" w14:textId="77777777" w:rsidR="00C378E8" w:rsidRPr="002C1B3C" w:rsidRDefault="00C378E8" w:rsidP="000713B0">
            <w:pPr>
              <w:pStyle w:val="BodyText"/>
              <w:tabs>
                <w:tab w:val="clear" w:pos="8640"/>
              </w:tabs>
              <w:spacing w:line="360" w:lineRule="auto"/>
              <w:ind w:firstLine="0"/>
              <w:contextualSpacing/>
            </w:pPr>
            <w:r w:rsidRPr="002C1B3C">
              <w:t>4.</w:t>
            </w:r>
          </w:p>
        </w:tc>
        <w:tc>
          <w:tcPr>
            <w:tcW w:w="2437" w:type="dxa"/>
            <w:tcBorders>
              <w:top w:val="nil"/>
              <w:left w:val="nil"/>
              <w:bottom w:val="nil"/>
              <w:right w:val="single" w:sz="4" w:space="0" w:color="FFFFFF"/>
            </w:tcBorders>
            <w:vAlign w:val="center"/>
            <w:hideMark/>
          </w:tcPr>
          <w:p w14:paraId="456C05BB" w14:textId="7D4E2009" w:rsidR="00C378E8" w:rsidRPr="002C1B3C" w:rsidRDefault="00C378E8" w:rsidP="000713B0">
            <w:pPr>
              <w:pStyle w:val="BodyText"/>
              <w:tabs>
                <w:tab w:val="clear" w:pos="8640"/>
              </w:tabs>
              <w:spacing w:line="360" w:lineRule="auto"/>
              <w:ind w:firstLine="0"/>
              <w:contextualSpacing/>
            </w:pPr>
            <w:r w:rsidRPr="002C1B3C">
              <w:t>Helplessness</w:t>
            </w:r>
          </w:p>
        </w:tc>
        <w:tc>
          <w:tcPr>
            <w:tcW w:w="963" w:type="dxa"/>
            <w:tcBorders>
              <w:top w:val="nil"/>
              <w:left w:val="nil"/>
              <w:bottom w:val="nil"/>
              <w:right w:val="nil"/>
            </w:tcBorders>
            <w:vAlign w:val="center"/>
          </w:tcPr>
          <w:p w14:paraId="5C24BE1C" w14:textId="72C1B207" w:rsidR="00C378E8" w:rsidRPr="002C1B3C" w:rsidRDefault="00C378E8" w:rsidP="000713B0">
            <w:pPr>
              <w:pStyle w:val="BodyText"/>
              <w:tabs>
                <w:tab w:val="clear" w:pos="8640"/>
              </w:tabs>
              <w:spacing w:line="360" w:lineRule="auto"/>
              <w:ind w:firstLine="0"/>
              <w:contextualSpacing/>
            </w:pPr>
            <w:r w:rsidRPr="002C1B3C">
              <w:t>.51</w:t>
            </w:r>
            <w:r w:rsidRPr="002C1B3C">
              <w:rPr>
                <w:shd w:val="clear" w:color="auto" w:fill="FFFFFF"/>
                <w:vertAlign w:val="superscript"/>
              </w:rPr>
              <w:t>***</w:t>
            </w:r>
          </w:p>
        </w:tc>
        <w:tc>
          <w:tcPr>
            <w:tcW w:w="963" w:type="dxa"/>
            <w:tcBorders>
              <w:top w:val="nil"/>
              <w:left w:val="nil"/>
              <w:bottom w:val="nil"/>
              <w:right w:val="nil"/>
            </w:tcBorders>
            <w:vAlign w:val="center"/>
          </w:tcPr>
          <w:p w14:paraId="089E1696" w14:textId="7C800A51" w:rsidR="00C378E8" w:rsidRPr="002C1B3C" w:rsidRDefault="00C378E8" w:rsidP="000713B0">
            <w:pPr>
              <w:pStyle w:val="BodyText"/>
              <w:tabs>
                <w:tab w:val="clear" w:pos="8640"/>
              </w:tabs>
              <w:spacing w:line="360" w:lineRule="auto"/>
              <w:ind w:firstLine="0"/>
              <w:contextualSpacing/>
            </w:pPr>
            <w:r w:rsidRPr="002C1B3C">
              <w:t>.56</w:t>
            </w:r>
            <w:r w:rsidRPr="002C1B3C">
              <w:rPr>
                <w:shd w:val="clear" w:color="auto" w:fill="FFFFFF"/>
                <w:vertAlign w:val="superscript"/>
              </w:rPr>
              <w:t>***</w:t>
            </w:r>
          </w:p>
        </w:tc>
        <w:tc>
          <w:tcPr>
            <w:tcW w:w="963" w:type="dxa"/>
            <w:tcBorders>
              <w:top w:val="nil"/>
              <w:left w:val="nil"/>
              <w:bottom w:val="nil"/>
              <w:right w:val="nil"/>
            </w:tcBorders>
            <w:vAlign w:val="center"/>
          </w:tcPr>
          <w:p w14:paraId="33D526E0" w14:textId="044CB1A4" w:rsidR="00C378E8" w:rsidRPr="002C1B3C" w:rsidRDefault="00C378E8" w:rsidP="000713B0">
            <w:pPr>
              <w:pStyle w:val="BodyText"/>
              <w:tabs>
                <w:tab w:val="clear" w:pos="8640"/>
              </w:tabs>
              <w:spacing w:line="360" w:lineRule="auto"/>
              <w:ind w:right="-108" w:firstLine="0"/>
              <w:contextualSpacing/>
            </w:pPr>
            <w:r w:rsidRPr="002C1B3C">
              <w:t>.52</w:t>
            </w:r>
            <w:r w:rsidRPr="002C1B3C">
              <w:rPr>
                <w:vertAlign w:val="superscript"/>
              </w:rPr>
              <w:t>***</w:t>
            </w:r>
          </w:p>
        </w:tc>
        <w:tc>
          <w:tcPr>
            <w:tcW w:w="963" w:type="dxa"/>
            <w:tcBorders>
              <w:top w:val="nil"/>
              <w:left w:val="nil"/>
              <w:bottom w:val="nil"/>
              <w:right w:val="nil"/>
            </w:tcBorders>
            <w:vAlign w:val="center"/>
          </w:tcPr>
          <w:p w14:paraId="13412390" w14:textId="77777777" w:rsidR="00C378E8" w:rsidRPr="002C1B3C" w:rsidRDefault="00C378E8" w:rsidP="000713B0">
            <w:pPr>
              <w:pStyle w:val="BodyText"/>
              <w:tabs>
                <w:tab w:val="clear" w:pos="8640"/>
              </w:tabs>
              <w:spacing w:line="360" w:lineRule="auto"/>
              <w:ind w:firstLine="0"/>
              <w:contextualSpacing/>
            </w:pPr>
            <w:r w:rsidRPr="002C1B3C">
              <w:t>-</w:t>
            </w:r>
          </w:p>
        </w:tc>
        <w:tc>
          <w:tcPr>
            <w:tcW w:w="963" w:type="dxa"/>
            <w:tcBorders>
              <w:top w:val="nil"/>
              <w:left w:val="nil"/>
              <w:bottom w:val="nil"/>
              <w:right w:val="nil"/>
            </w:tcBorders>
            <w:vAlign w:val="center"/>
          </w:tcPr>
          <w:p w14:paraId="44FE0A07" w14:textId="232C7388" w:rsidR="00C378E8" w:rsidRPr="002C1B3C" w:rsidRDefault="00C378E8" w:rsidP="000713B0">
            <w:pPr>
              <w:pStyle w:val="BodyText"/>
              <w:tabs>
                <w:tab w:val="clear" w:pos="8640"/>
              </w:tabs>
              <w:spacing w:line="360" w:lineRule="auto"/>
              <w:ind w:firstLine="0"/>
              <w:contextualSpacing/>
            </w:pPr>
            <w:r w:rsidRPr="002C1B3C">
              <w:t>.89</w:t>
            </w:r>
            <w:r w:rsidRPr="002C1B3C">
              <w:rPr>
                <w:shd w:val="clear" w:color="auto" w:fill="FFFFFF"/>
                <w:vertAlign w:val="superscript"/>
              </w:rPr>
              <w:t>***</w:t>
            </w:r>
          </w:p>
        </w:tc>
      </w:tr>
      <w:tr w:rsidR="002C1B3C" w:rsidRPr="002C1B3C" w14:paraId="34637C9F" w14:textId="77777777" w:rsidTr="000713B0">
        <w:trPr>
          <w:cantSplit/>
          <w:trHeight w:val="144"/>
          <w:jc w:val="center"/>
        </w:trPr>
        <w:tc>
          <w:tcPr>
            <w:tcW w:w="398" w:type="dxa"/>
            <w:tcBorders>
              <w:top w:val="nil"/>
              <w:left w:val="nil"/>
              <w:bottom w:val="single" w:sz="8" w:space="0" w:color="auto"/>
              <w:right w:val="single" w:sz="4" w:space="0" w:color="FFFFFF"/>
            </w:tcBorders>
            <w:vAlign w:val="center"/>
          </w:tcPr>
          <w:p w14:paraId="2E54C714" w14:textId="77777777" w:rsidR="00C378E8" w:rsidRPr="002C1B3C" w:rsidRDefault="00C378E8" w:rsidP="000713B0">
            <w:pPr>
              <w:pStyle w:val="BodyText"/>
              <w:tabs>
                <w:tab w:val="clear" w:pos="8640"/>
              </w:tabs>
              <w:spacing w:line="360" w:lineRule="auto"/>
              <w:ind w:firstLine="0"/>
              <w:contextualSpacing/>
            </w:pPr>
            <w:r w:rsidRPr="002C1B3C">
              <w:t>5.</w:t>
            </w:r>
          </w:p>
        </w:tc>
        <w:tc>
          <w:tcPr>
            <w:tcW w:w="2437" w:type="dxa"/>
            <w:tcBorders>
              <w:top w:val="nil"/>
              <w:left w:val="nil"/>
              <w:bottom w:val="single" w:sz="8" w:space="0" w:color="auto"/>
              <w:right w:val="single" w:sz="4" w:space="0" w:color="FFFFFF"/>
            </w:tcBorders>
            <w:vAlign w:val="center"/>
            <w:hideMark/>
          </w:tcPr>
          <w:p w14:paraId="056603F7" w14:textId="08F0139C" w:rsidR="00C378E8" w:rsidRPr="002C1B3C" w:rsidRDefault="00C378E8" w:rsidP="000713B0">
            <w:pPr>
              <w:pStyle w:val="BodyText"/>
              <w:tabs>
                <w:tab w:val="clear" w:pos="8640"/>
              </w:tabs>
              <w:spacing w:line="360" w:lineRule="auto"/>
              <w:ind w:firstLine="0"/>
              <w:contextualSpacing/>
            </w:pPr>
            <w:r w:rsidRPr="002C1B3C">
              <w:t>Overall Resignation</w:t>
            </w:r>
          </w:p>
        </w:tc>
        <w:tc>
          <w:tcPr>
            <w:tcW w:w="963" w:type="dxa"/>
            <w:tcBorders>
              <w:top w:val="nil"/>
              <w:left w:val="nil"/>
              <w:bottom w:val="single" w:sz="8" w:space="0" w:color="auto"/>
              <w:right w:val="nil"/>
            </w:tcBorders>
            <w:vAlign w:val="center"/>
          </w:tcPr>
          <w:p w14:paraId="35B2C8F6" w14:textId="0BD79C26" w:rsidR="00C378E8" w:rsidRPr="002C1B3C" w:rsidRDefault="00C378E8" w:rsidP="000713B0">
            <w:pPr>
              <w:pStyle w:val="BodyText"/>
              <w:tabs>
                <w:tab w:val="clear" w:pos="8640"/>
              </w:tabs>
              <w:spacing w:line="360" w:lineRule="auto"/>
              <w:ind w:firstLine="0"/>
              <w:contextualSpacing/>
            </w:pPr>
            <w:r w:rsidRPr="002C1B3C">
              <w:t>.78</w:t>
            </w:r>
            <w:r w:rsidRPr="002C1B3C">
              <w:rPr>
                <w:shd w:val="clear" w:color="auto" w:fill="FFFFFF"/>
                <w:vertAlign w:val="superscript"/>
              </w:rPr>
              <w:t>***</w:t>
            </w:r>
          </w:p>
        </w:tc>
        <w:tc>
          <w:tcPr>
            <w:tcW w:w="963" w:type="dxa"/>
            <w:tcBorders>
              <w:top w:val="nil"/>
              <w:left w:val="nil"/>
              <w:bottom w:val="single" w:sz="8" w:space="0" w:color="auto"/>
              <w:right w:val="nil"/>
            </w:tcBorders>
            <w:vAlign w:val="center"/>
          </w:tcPr>
          <w:p w14:paraId="26D461FB" w14:textId="7776FA99" w:rsidR="00C378E8" w:rsidRPr="002C1B3C" w:rsidRDefault="00C378E8" w:rsidP="000713B0">
            <w:pPr>
              <w:pStyle w:val="BodyText"/>
              <w:tabs>
                <w:tab w:val="clear" w:pos="8640"/>
              </w:tabs>
              <w:spacing w:line="360" w:lineRule="auto"/>
              <w:ind w:right="-108" w:firstLine="0"/>
              <w:contextualSpacing/>
            </w:pPr>
            <w:r w:rsidRPr="002C1B3C">
              <w:t>.85</w:t>
            </w:r>
            <w:r w:rsidRPr="002C1B3C">
              <w:rPr>
                <w:shd w:val="clear" w:color="auto" w:fill="FFFFFF"/>
                <w:vertAlign w:val="superscript"/>
              </w:rPr>
              <w:t>***</w:t>
            </w:r>
          </w:p>
        </w:tc>
        <w:tc>
          <w:tcPr>
            <w:tcW w:w="963" w:type="dxa"/>
            <w:tcBorders>
              <w:top w:val="nil"/>
              <w:left w:val="nil"/>
              <w:bottom w:val="single" w:sz="8" w:space="0" w:color="auto"/>
              <w:right w:val="nil"/>
            </w:tcBorders>
            <w:vAlign w:val="center"/>
          </w:tcPr>
          <w:p w14:paraId="3CBFA124" w14:textId="419C6B2B" w:rsidR="00C378E8" w:rsidRPr="002C1B3C" w:rsidRDefault="00C378E8" w:rsidP="000713B0">
            <w:pPr>
              <w:pStyle w:val="BodyText"/>
              <w:tabs>
                <w:tab w:val="clear" w:pos="8640"/>
              </w:tabs>
              <w:spacing w:line="360" w:lineRule="auto"/>
              <w:ind w:right="-108" w:firstLine="0"/>
              <w:contextualSpacing/>
            </w:pPr>
            <w:r w:rsidRPr="002C1B3C">
              <w:t>.79</w:t>
            </w:r>
            <w:r w:rsidRPr="002C1B3C">
              <w:rPr>
                <w:vertAlign w:val="superscript"/>
              </w:rPr>
              <w:t>***</w:t>
            </w:r>
          </w:p>
        </w:tc>
        <w:tc>
          <w:tcPr>
            <w:tcW w:w="963" w:type="dxa"/>
            <w:tcBorders>
              <w:top w:val="nil"/>
              <w:left w:val="nil"/>
              <w:bottom w:val="single" w:sz="8" w:space="0" w:color="auto"/>
              <w:right w:val="nil"/>
            </w:tcBorders>
            <w:vAlign w:val="center"/>
          </w:tcPr>
          <w:p w14:paraId="1E95BC72" w14:textId="364BB840" w:rsidR="00C378E8" w:rsidRPr="002C1B3C" w:rsidRDefault="00C378E8" w:rsidP="000713B0">
            <w:pPr>
              <w:pStyle w:val="BodyText"/>
              <w:tabs>
                <w:tab w:val="clear" w:pos="8640"/>
              </w:tabs>
              <w:spacing w:line="360" w:lineRule="auto"/>
              <w:ind w:right="-198" w:hanging="108"/>
              <w:contextualSpacing/>
            </w:pPr>
            <w:r w:rsidRPr="002C1B3C">
              <w:t>.83</w:t>
            </w:r>
            <w:r w:rsidRPr="002C1B3C">
              <w:rPr>
                <w:vertAlign w:val="superscript"/>
              </w:rPr>
              <w:t>***</w:t>
            </w:r>
          </w:p>
        </w:tc>
        <w:tc>
          <w:tcPr>
            <w:tcW w:w="963" w:type="dxa"/>
            <w:tcBorders>
              <w:top w:val="nil"/>
              <w:left w:val="nil"/>
              <w:bottom w:val="single" w:sz="8" w:space="0" w:color="auto"/>
              <w:right w:val="nil"/>
            </w:tcBorders>
            <w:vAlign w:val="center"/>
          </w:tcPr>
          <w:p w14:paraId="716B1723" w14:textId="77777777" w:rsidR="00C378E8" w:rsidRPr="002C1B3C" w:rsidRDefault="00C378E8" w:rsidP="000713B0">
            <w:pPr>
              <w:pStyle w:val="BodyText"/>
              <w:tabs>
                <w:tab w:val="clear" w:pos="8640"/>
              </w:tabs>
              <w:spacing w:line="360" w:lineRule="auto"/>
              <w:ind w:firstLine="0"/>
              <w:contextualSpacing/>
            </w:pPr>
            <w:r w:rsidRPr="002C1B3C">
              <w:t>-</w:t>
            </w:r>
          </w:p>
        </w:tc>
      </w:tr>
    </w:tbl>
    <w:p w14:paraId="71B6B85C" w14:textId="33C24643" w:rsidR="00C378E8" w:rsidRPr="002C1B3C" w:rsidRDefault="00C378E8" w:rsidP="00C378E8">
      <w:pPr>
        <w:spacing w:after="0" w:line="240" w:lineRule="auto"/>
        <w:ind w:left="709"/>
        <w:contextualSpacing/>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Note. </w:t>
      </w:r>
      <w:r w:rsidRPr="002C1B3C">
        <w:rPr>
          <w:rFonts w:ascii="Times New Roman" w:hAnsi="Times New Roman" w:cs="Times New Roman"/>
          <w:sz w:val="24"/>
          <w:szCs w:val="24"/>
          <w:shd w:val="clear" w:color="auto" w:fill="FFFFFF"/>
          <w:vertAlign w:val="superscript"/>
        </w:rPr>
        <w:t>***</w:t>
      </w:r>
      <w:r w:rsidRPr="002C1B3C">
        <w:rPr>
          <w:rFonts w:ascii="Times New Roman" w:hAnsi="Times New Roman" w:cs="Times New Roman"/>
          <w:sz w:val="24"/>
          <w:szCs w:val="24"/>
          <w:shd w:val="clear" w:color="auto" w:fill="FFFFFF"/>
        </w:rPr>
        <w:t xml:space="preserve"> </w:t>
      </w:r>
      <w:r w:rsidRPr="002C1B3C">
        <w:rPr>
          <w:rFonts w:ascii="Times New Roman" w:hAnsi="Times New Roman" w:cs="Times New Roman"/>
          <w:i/>
          <w:iCs/>
          <w:sz w:val="24"/>
          <w:szCs w:val="24"/>
          <w:shd w:val="clear" w:color="auto" w:fill="FFFFFF"/>
        </w:rPr>
        <w:t>p</w:t>
      </w:r>
      <w:r w:rsidRPr="002C1B3C">
        <w:rPr>
          <w:rFonts w:ascii="Times New Roman" w:hAnsi="Times New Roman" w:cs="Times New Roman"/>
          <w:sz w:val="24"/>
          <w:szCs w:val="24"/>
          <w:shd w:val="clear" w:color="auto" w:fill="FFFFFF"/>
        </w:rPr>
        <w:t xml:space="preserve"> &lt; .001; values above the diagonal refer to the homeless sample; values below the diagonal refer to the non-homeless sample. </w:t>
      </w:r>
    </w:p>
    <w:p w14:paraId="7F0794E0" w14:textId="12D3AEA6" w:rsidR="00FE57DF" w:rsidRPr="002C1B3C" w:rsidRDefault="00FE57DF" w:rsidP="003A26F8">
      <w:pPr>
        <w:spacing w:after="0" w:line="480" w:lineRule="auto"/>
        <w:contextualSpacing/>
        <w:rPr>
          <w:rFonts w:ascii="Times New Roman" w:hAnsi="Times New Roman" w:cs="Times New Roman"/>
          <w:b/>
          <w:bCs/>
          <w:sz w:val="24"/>
          <w:szCs w:val="24"/>
          <w:shd w:val="clear" w:color="auto" w:fill="FFFFFF"/>
        </w:rPr>
      </w:pPr>
      <w:r w:rsidRPr="002C1B3C">
        <w:rPr>
          <w:rFonts w:ascii="Times New Roman" w:hAnsi="Times New Roman" w:cs="Times New Roman"/>
          <w:b/>
          <w:bCs/>
          <w:sz w:val="24"/>
          <w:szCs w:val="24"/>
          <w:shd w:val="clear" w:color="auto" w:fill="FFFFFF"/>
        </w:rPr>
        <w:lastRenderedPageBreak/>
        <w:t>Results</w:t>
      </w:r>
    </w:p>
    <w:p w14:paraId="6096B3F2" w14:textId="14B7B1B6" w:rsidR="00062060" w:rsidRPr="002C1B3C" w:rsidRDefault="006D205B" w:rsidP="00CB13E8">
      <w:pPr>
        <w:spacing w:after="0" w:line="480" w:lineRule="auto"/>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ab/>
      </w:r>
      <w:bookmarkStart w:id="10" w:name="_Hlk130221434"/>
      <w:r w:rsidR="00CB13E8" w:rsidRPr="002C1B3C">
        <w:rPr>
          <w:rFonts w:ascii="Times New Roman" w:hAnsi="Times New Roman" w:cs="Times New Roman"/>
          <w:sz w:val="24"/>
          <w:szCs w:val="24"/>
          <w:shd w:val="clear" w:color="auto" w:fill="FFFFFF"/>
        </w:rPr>
        <w:t xml:space="preserve">At first, we confirmed that the four outcomes of the resignation stage converged into a single factor equivalently among the homeless and non-homeless subsamples (see supplementary analysis 1). </w:t>
      </w:r>
      <w:bookmarkEnd w:id="10"/>
      <w:r w:rsidRPr="002C1B3C">
        <w:rPr>
          <w:rFonts w:ascii="Times New Roman" w:hAnsi="Times New Roman" w:cs="Times New Roman"/>
          <w:sz w:val="24"/>
          <w:szCs w:val="24"/>
          <w:shd w:val="clear" w:color="auto" w:fill="FFFFFF"/>
        </w:rPr>
        <w:t>Then, as the main hypotheses-tes</w:t>
      </w:r>
      <w:r w:rsidR="007B1815" w:rsidRPr="002C1B3C">
        <w:rPr>
          <w:rFonts w:ascii="Times New Roman" w:hAnsi="Times New Roman" w:cs="Times New Roman"/>
          <w:sz w:val="24"/>
          <w:szCs w:val="24"/>
          <w:shd w:val="clear" w:color="auto" w:fill="FFFFFF"/>
        </w:rPr>
        <w:t>t</w:t>
      </w:r>
      <w:r w:rsidRPr="002C1B3C">
        <w:rPr>
          <w:rFonts w:ascii="Times New Roman" w:hAnsi="Times New Roman" w:cs="Times New Roman"/>
          <w:sz w:val="24"/>
          <w:szCs w:val="24"/>
          <w:shd w:val="clear" w:color="auto" w:fill="FFFFFF"/>
        </w:rPr>
        <w:t>ing, we conducted a</w:t>
      </w:r>
      <w:r w:rsidR="00FE57DF" w:rsidRPr="002C1B3C">
        <w:rPr>
          <w:rFonts w:ascii="Times New Roman" w:hAnsi="Times New Roman" w:cs="Times New Roman"/>
          <w:sz w:val="24"/>
          <w:szCs w:val="24"/>
          <w:shd w:val="clear" w:color="auto" w:fill="FFFFFF"/>
        </w:rPr>
        <w:t xml:space="preserve"> </w:t>
      </w:r>
      <w:r w:rsidR="003A26F8" w:rsidRPr="002C1B3C">
        <w:rPr>
          <w:rFonts w:ascii="Times New Roman" w:hAnsi="Times New Roman" w:cs="Times New Roman"/>
          <w:sz w:val="24"/>
          <w:szCs w:val="24"/>
          <w:shd w:val="clear" w:color="auto" w:fill="FFFFFF"/>
        </w:rPr>
        <w:t xml:space="preserve">series of Welch two-sample </w:t>
      </w:r>
      <w:r w:rsidR="003A26F8" w:rsidRPr="002C1B3C">
        <w:rPr>
          <w:rFonts w:ascii="Times New Roman" w:hAnsi="Times New Roman" w:cs="Times New Roman"/>
          <w:i/>
          <w:sz w:val="24"/>
          <w:szCs w:val="24"/>
          <w:shd w:val="clear" w:color="auto" w:fill="FFFFFF"/>
        </w:rPr>
        <w:t>t</w:t>
      </w:r>
      <w:r w:rsidR="003A26F8" w:rsidRPr="002C1B3C">
        <w:rPr>
          <w:rFonts w:ascii="Times New Roman" w:hAnsi="Times New Roman" w:cs="Times New Roman"/>
          <w:sz w:val="24"/>
          <w:szCs w:val="24"/>
          <w:shd w:val="clear" w:color="auto" w:fill="FFFFFF"/>
        </w:rPr>
        <w:t xml:space="preserve">-tests </w:t>
      </w:r>
      <w:r w:rsidRPr="002C1B3C">
        <w:rPr>
          <w:rFonts w:ascii="Times New Roman" w:hAnsi="Times New Roman" w:cs="Times New Roman"/>
          <w:sz w:val="24"/>
          <w:szCs w:val="24"/>
          <w:shd w:val="clear" w:color="auto" w:fill="FFFFFF"/>
        </w:rPr>
        <w:t xml:space="preserve">to investigate </w:t>
      </w:r>
      <w:r w:rsidR="007D62B0" w:rsidRPr="002C1B3C">
        <w:rPr>
          <w:rFonts w:ascii="Times New Roman" w:hAnsi="Times New Roman" w:cs="Times New Roman"/>
          <w:sz w:val="24"/>
          <w:szCs w:val="24"/>
          <w:shd w:val="clear" w:color="auto" w:fill="FFFFFF"/>
        </w:rPr>
        <w:t>if</w:t>
      </w:r>
      <w:r w:rsidR="003A26F8" w:rsidRPr="002C1B3C">
        <w:rPr>
          <w:rFonts w:ascii="Times New Roman" w:hAnsi="Times New Roman" w:cs="Times New Roman"/>
          <w:sz w:val="24"/>
          <w:szCs w:val="24"/>
          <w:shd w:val="clear" w:color="auto" w:fill="FFFFFF"/>
        </w:rPr>
        <w:t xml:space="preserve"> homeless people would show higher levels of the resignation </w:t>
      </w:r>
      <w:r w:rsidR="007D62B0" w:rsidRPr="002C1B3C">
        <w:rPr>
          <w:rFonts w:ascii="Times New Roman" w:hAnsi="Times New Roman" w:cs="Times New Roman"/>
          <w:sz w:val="24"/>
          <w:szCs w:val="24"/>
          <w:shd w:val="clear" w:color="auto" w:fill="FFFFFF"/>
        </w:rPr>
        <w:t>stage</w:t>
      </w:r>
      <w:r w:rsidR="003A26F8" w:rsidRPr="002C1B3C">
        <w:rPr>
          <w:rFonts w:ascii="Times New Roman" w:hAnsi="Times New Roman" w:cs="Times New Roman"/>
          <w:sz w:val="24"/>
          <w:szCs w:val="24"/>
          <w:shd w:val="clear" w:color="auto" w:fill="FFFFFF"/>
        </w:rPr>
        <w:t xml:space="preserve">. The results, reported in Table 3 and displayed in </w:t>
      </w:r>
      <w:r w:rsidRPr="002C1B3C">
        <w:rPr>
          <w:rFonts w:ascii="Times New Roman" w:hAnsi="Times New Roman" w:cs="Times New Roman"/>
          <w:sz w:val="24"/>
          <w:szCs w:val="24"/>
          <w:shd w:val="clear" w:color="auto" w:fill="FFFFFF"/>
        </w:rPr>
        <w:t>F</w:t>
      </w:r>
      <w:r w:rsidR="003A26F8" w:rsidRPr="002C1B3C">
        <w:rPr>
          <w:rFonts w:ascii="Times New Roman" w:hAnsi="Times New Roman" w:cs="Times New Roman"/>
          <w:sz w:val="24"/>
          <w:szCs w:val="24"/>
          <w:shd w:val="clear" w:color="auto" w:fill="FFFFFF"/>
        </w:rPr>
        <w:t xml:space="preserve">igure 1, </w:t>
      </w:r>
      <w:r w:rsidR="00D85073" w:rsidRPr="002C1B3C">
        <w:rPr>
          <w:rFonts w:ascii="Times New Roman" w:hAnsi="Times New Roman" w:cs="Times New Roman"/>
          <w:sz w:val="24"/>
          <w:szCs w:val="24"/>
          <w:shd w:val="clear" w:color="auto" w:fill="FFFFFF"/>
        </w:rPr>
        <w:t xml:space="preserve">supported </w:t>
      </w:r>
      <w:r w:rsidR="003A26F8" w:rsidRPr="002C1B3C">
        <w:rPr>
          <w:rFonts w:ascii="Times New Roman" w:hAnsi="Times New Roman" w:cs="Times New Roman"/>
          <w:sz w:val="24"/>
          <w:szCs w:val="24"/>
          <w:shd w:val="clear" w:color="auto" w:fill="FFFFFF"/>
        </w:rPr>
        <w:t xml:space="preserve">the hypotheses. </w:t>
      </w:r>
    </w:p>
    <w:p w14:paraId="5F5B278D" w14:textId="7D426ACB" w:rsidR="00062060" w:rsidRPr="002C1B3C" w:rsidRDefault="00062060" w:rsidP="00062060">
      <w:pPr>
        <w:rPr>
          <w:rFonts w:ascii="Times New Roman" w:hAnsi="Times New Roman" w:cs="Times New Roman"/>
          <w:sz w:val="24"/>
        </w:rPr>
      </w:pPr>
      <w:r w:rsidRPr="002C1B3C">
        <w:rPr>
          <w:rFonts w:ascii="Times New Roman" w:hAnsi="Times New Roman" w:cs="Times New Roman"/>
          <w:i/>
          <w:iCs/>
          <w:sz w:val="24"/>
        </w:rPr>
        <w:t xml:space="preserve">Table 3. </w:t>
      </w:r>
      <w:r w:rsidRPr="002C1B3C">
        <w:rPr>
          <w:rFonts w:ascii="Times New Roman" w:hAnsi="Times New Roman" w:cs="Times New Roman"/>
          <w:sz w:val="24"/>
        </w:rPr>
        <w:t>Mean (SD) and group differences in the main variables</w:t>
      </w:r>
      <w:r w:rsidR="009D26BA" w:rsidRPr="002C1B3C">
        <w:rPr>
          <w:rFonts w:ascii="Times New Roman" w:hAnsi="Times New Roman" w:cs="Times New Roman"/>
          <w:sz w:val="24"/>
        </w:rPr>
        <w:t xml:space="preserve"> – Study 1</w:t>
      </w:r>
    </w:p>
    <w:tbl>
      <w:tblPr>
        <w:tblStyle w:val="TableGrid"/>
        <w:tblW w:w="952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1911"/>
        <w:gridCol w:w="1963"/>
        <w:gridCol w:w="2518"/>
        <w:gridCol w:w="1490"/>
      </w:tblGrid>
      <w:tr w:rsidR="002C1B3C" w:rsidRPr="002C1B3C" w14:paraId="72F09739" w14:textId="77777777" w:rsidTr="00D423D1">
        <w:trPr>
          <w:trHeight w:val="680"/>
          <w:jc w:val="center"/>
        </w:trPr>
        <w:tc>
          <w:tcPr>
            <w:tcW w:w="1643" w:type="dxa"/>
            <w:tcBorders>
              <w:top w:val="single" w:sz="8" w:space="0" w:color="auto"/>
              <w:left w:val="nil"/>
              <w:bottom w:val="single" w:sz="4" w:space="0" w:color="auto"/>
              <w:right w:val="nil"/>
            </w:tcBorders>
            <w:vAlign w:val="center"/>
          </w:tcPr>
          <w:p w14:paraId="47093892" w14:textId="77777777" w:rsidR="00062060" w:rsidRPr="002C1B3C" w:rsidRDefault="00062060" w:rsidP="009A6ECA">
            <w:pPr>
              <w:ind w:right="-150"/>
              <w:contextualSpacing/>
              <w:rPr>
                <w:rFonts w:ascii="Times New Roman" w:hAnsi="Times New Roman" w:cs="Times New Roman"/>
                <w:sz w:val="24"/>
                <w:szCs w:val="24"/>
              </w:rPr>
            </w:pPr>
          </w:p>
        </w:tc>
        <w:tc>
          <w:tcPr>
            <w:tcW w:w="1911" w:type="dxa"/>
            <w:tcBorders>
              <w:top w:val="single" w:sz="8" w:space="0" w:color="auto"/>
              <w:left w:val="nil"/>
              <w:bottom w:val="single" w:sz="4" w:space="0" w:color="auto"/>
              <w:right w:val="nil"/>
            </w:tcBorders>
            <w:vAlign w:val="center"/>
            <w:hideMark/>
          </w:tcPr>
          <w:p w14:paraId="47CC058A" w14:textId="77777777" w:rsidR="00062060" w:rsidRPr="002C1B3C" w:rsidRDefault="00062060" w:rsidP="009A6ECA">
            <w:pPr>
              <w:ind w:right="-120"/>
              <w:contextualSpacing/>
              <w:jc w:val="center"/>
              <w:rPr>
                <w:rFonts w:ascii="Times New Roman" w:hAnsi="Times New Roman" w:cs="Times New Roman"/>
                <w:bCs/>
                <w:iCs/>
                <w:sz w:val="24"/>
                <w:szCs w:val="24"/>
              </w:rPr>
            </w:pPr>
            <w:r w:rsidRPr="002C1B3C">
              <w:rPr>
                <w:rFonts w:ascii="Times New Roman" w:hAnsi="Times New Roman" w:cs="Times New Roman"/>
                <w:bCs/>
                <w:iCs/>
                <w:sz w:val="24"/>
                <w:szCs w:val="24"/>
              </w:rPr>
              <w:t>Homeless</w:t>
            </w:r>
          </w:p>
          <w:p w14:paraId="78FD6A6D" w14:textId="77777777" w:rsidR="00062060" w:rsidRPr="002C1B3C" w:rsidRDefault="00062060" w:rsidP="009A6ECA">
            <w:pPr>
              <w:ind w:right="-120"/>
              <w:contextualSpacing/>
              <w:jc w:val="center"/>
              <w:rPr>
                <w:rFonts w:ascii="Times New Roman" w:hAnsi="Times New Roman" w:cs="Times New Roman"/>
                <w:bCs/>
                <w:sz w:val="24"/>
                <w:szCs w:val="24"/>
              </w:rPr>
            </w:pPr>
            <w:r w:rsidRPr="002C1B3C">
              <w:rPr>
                <w:rFonts w:ascii="Times New Roman" w:hAnsi="Times New Roman" w:cs="Times New Roman"/>
                <w:bCs/>
                <w:sz w:val="24"/>
                <w:szCs w:val="24"/>
              </w:rPr>
              <w:t>M (SD)</w:t>
            </w:r>
          </w:p>
          <w:p w14:paraId="2CE8DBFF" w14:textId="77777777" w:rsidR="00062060" w:rsidRPr="002C1B3C" w:rsidRDefault="00062060" w:rsidP="009A6ECA">
            <w:pPr>
              <w:ind w:right="-120"/>
              <w:contextualSpacing/>
              <w:jc w:val="center"/>
              <w:rPr>
                <w:rFonts w:ascii="Times New Roman" w:hAnsi="Times New Roman" w:cs="Times New Roman"/>
                <w:bCs/>
                <w:sz w:val="24"/>
                <w:szCs w:val="24"/>
              </w:rPr>
            </w:pPr>
          </w:p>
        </w:tc>
        <w:tc>
          <w:tcPr>
            <w:tcW w:w="1963" w:type="dxa"/>
            <w:tcBorders>
              <w:top w:val="single" w:sz="8" w:space="0" w:color="auto"/>
              <w:left w:val="nil"/>
              <w:bottom w:val="single" w:sz="4" w:space="0" w:color="auto"/>
              <w:right w:val="nil"/>
            </w:tcBorders>
            <w:vAlign w:val="center"/>
            <w:hideMark/>
          </w:tcPr>
          <w:p w14:paraId="7C4C9DF9" w14:textId="77777777" w:rsidR="00062060" w:rsidRPr="002C1B3C" w:rsidRDefault="00062060" w:rsidP="009A6ECA">
            <w:pPr>
              <w:ind w:right="-90"/>
              <w:contextualSpacing/>
              <w:jc w:val="center"/>
              <w:rPr>
                <w:rFonts w:ascii="Times New Roman" w:hAnsi="Times New Roman" w:cs="Times New Roman"/>
                <w:bCs/>
                <w:iCs/>
                <w:sz w:val="24"/>
                <w:szCs w:val="24"/>
              </w:rPr>
            </w:pPr>
            <w:r w:rsidRPr="002C1B3C">
              <w:rPr>
                <w:rFonts w:ascii="Times New Roman" w:hAnsi="Times New Roman" w:cs="Times New Roman"/>
                <w:bCs/>
                <w:iCs/>
                <w:sz w:val="24"/>
                <w:szCs w:val="24"/>
              </w:rPr>
              <w:t>Non-homeless</w:t>
            </w:r>
          </w:p>
          <w:p w14:paraId="22555F95" w14:textId="77777777" w:rsidR="00062060" w:rsidRPr="002C1B3C" w:rsidRDefault="00062060" w:rsidP="009A6ECA">
            <w:pPr>
              <w:ind w:right="-120"/>
              <w:contextualSpacing/>
              <w:jc w:val="center"/>
              <w:rPr>
                <w:rFonts w:ascii="Times New Roman" w:hAnsi="Times New Roman" w:cs="Times New Roman"/>
                <w:bCs/>
                <w:sz w:val="24"/>
                <w:szCs w:val="24"/>
              </w:rPr>
            </w:pPr>
            <w:r w:rsidRPr="002C1B3C">
              <w:rPr>
                <w:rFonts w:ascii="Times New Roman" w:hAnsi="Times New Roman" w:cs="Times New Roman"/>
                <w:bCs/>
                <w:sz w:val="24"/>
                <w:szCs w:val="24"/>
              </w:rPr>
              <w:t>M (SD)</w:t>
            </w:r>
          </w:p>
        </w:tc>
        <w:tc>
          <w:tcPr>
            <w:tcW w:w="2518" w:type="dxa"/>
            <w:tcBorders>
              <w:top w:val="single" w:sz="8" w:space="0" w:color="auto"/>
              <w:left w:val="nil"/>
              <w:bottom w:val="single" w:sz="4" w:space="0" w:color="auto"/>
              <w:right w:val="nil"/>
            </w:tcBorders>
            <w:vAlign w:val="center"/>
            <w:hideMark/>
          </w:tcPr>
          <w:p w14:paraId="40409000" w14:textId="77777777" w:rsidR="00062060" w:rsidRPr="002C1B3C" w:rsidRDefault="00062060" w:rsidP="009A6ECA">
            <w:pPr>
              <w:contextualSpacing/>
              <w:jc w:val="center"/>
              <w:rPr>
                <w:rFonts w:ascii="Times New Roman" w:hAnsi="Times New Roman" w:cs="Times New Roman"/>
                <w:bCs/>
                <w:sz w:val="24"/>
                <w:szCs w:val="24"/>
              </w:rPr>
            </w:pPr>
            <w:r w:rsidRPr="002C1B3C">
              <w:rPr>
                <w:rFonts w:ascii="Times New Roman" w:hAnsi="Times New Roman" w:cs="Times New Roman"/>
                <w:bCs/>
                <w:sz w:val="24"/>
                <w:szCs w:val="24"/>
              </w:rPr>
              <w:t>Group</w:t>
            </w:r>
          </w:p>
          <w:p w14:paraId="07E124AC" w14:textId="77777777" w:rsidR="00062060" w:rsidRPr="002C1B3C" w:rsidRDefault="00062060" w:rsidP="009A6ECA">
            <w:pPr>
              <w:contextualSpacing/>
              <w:jc w:val="center"/>
              <w:rPr>
                <w:rFonts w:ascii="Times New Roman" w:hAnsi="Times New Roman" w:cs="Times New Roman"/>
                <w:b/>
                <w:bCs/>
                <w:i/>
                <w:iCs/>
                <w:sz w:val="24"/>
                <w:szCs w:val="24"/>
              </w:rPr>
            </w:pPr>
            <w:r w:rsidRPr="002C1B3C">
              <w:rPr>
                <w:rFonts w:ascii="Times New Roman" w:hAnsi="Times New Roman" w:cs="Times New Roman"/>
                <w:bCs/>
                <w:sz w:val="24"/>
                <w:szCs w:val="24"/>
              </w:rPr>
              <w:t xml:space="preserve">Comparison </w:t>
            </w:r>
          </w:p>
        </w:tc>
        <w:tc>
          <w:tcPr>
            <w:tcW w:w="1490" w:type="dxa"/>
            <w:tcBorders>
              <w:top w:val="single" w:sz="8" w:space="0" w:color="auto"/>
              <w:left w:val="nil"/>
              <w:bottom w:val="single" w:sz="4" w:space="0" w:color="auto"/>
              <w:right w:val="nil"/>
            </w:tcBorders>
            <w:vAlign w:val="center"/>
          </w:tcPr>
          <w:p w14:paraId="634897B3" w14:textId="77777777" w:rsidR="00062060" w:rsidRPr="002C1B3C" w:rsidRDefault="00062060" w:rsidP="009A6ECA">
            <w:pPr>
              <w:contextualSpacing/>
              <w:jc w:val="center"/>
              <w:rPr>
                <w:rFonts w:ascii="Times New Roman" w:hAnsi="Times New Roman" w:cs="Times New Roman"/>
                <w:bCs/>
                <w:i/>
                <w:sz w:val="24"/>
                <w:szCs w:val="24"/>
              </w:rPr>
            </w:pPr>
            <w:r w:rsidRPr="002C1B3C">
              <w:rPr>
                <w:rFonts w:ascii="Times New Roman" w:hAnsi="Times New Roman" w:cs="Times New Roman"/>
                <w:bCs/>
                <w:sz w:val="24"/>
                <w:szCs w:val="24"/>
              </w:rPr>
              <w:t xml:space="preserve">Cohen’s </w:t>
            </w:r>
            <w:r w:rsidRPr="002C1B3C">
              <w:rPr>
                <w:rFonts w:ascii="Times New Roman" w:hAnsi="Times New Roman" w:cs="Times New Roman"/>
                <w:bCs/>
                <w:i/>
                <w:sz w:val="24"/>
                <w:szCs w:val="24"/>
              </w:rPr>
              <w:t>d</w:t>
            </w:r>
          </w:p>
        </w:tc>
      </w:tr>
      <w:tr w:rsidR="002C1B3C" w:rsidRPr="002C1B3C" w14:paraId="684963F5" w14:textId="77777777" w:rsidTr="007D62B0">
        <w:trPr>
          <w:trHeight w:val="454"/>
          <w:jc w:val="center"/>
        </w:trPr>
        <w:tc>
          <w:tcPr>
            <w:tcW w:w="1643" w:type="dxa"/>
            <w:tcBorders>
              <w:top w:val="single" w:sz="4" w:space="0" w:color="auto"/>
            </w:tcBorders>
            <w:vAlign w:val="center"/>
            <w:hideMark/>
          </w:tcPr>
          <w:p w14:paraId="12E666D0" w14:textId="25C60001" w:rsidR="00062060" w:rsidRPr="002C1B3C" w:rsidRDefault="00062060" w:rsidP="009A6ECA">
            <w:pPr>
              <w:contextualSpacing/>
              <w:rPr>
                <w:rFonts w:ascii="Times New Roman" w:hAnsi="Times New Roman" w:cs="Times New Roman"/>
                <w:sz w:val="24"/>
                <w:szCs w:val="24"/>
              </w:rPr>
            </w:pPr>
            <w:r w:rsidRPr="002C1B3C">
              <w:rPr>
                <w:rFonts w:ascii="Times New Roman" w:hAnsi="Times New Roman" w:cs="Times New Roman"/>
                <w:sz w:val="24"/>
                <w:szCs w:val="24"/>
              </w:rPr>
              <w:t>Depression</w:t>
            </w:r>
          </w:p>
        </w:tc>
        <w:tc>
          <w:tcPr>
            <w:tcW w:w="1911" w:type="dxa"/>
            <w:tcBorders>
              <w:top w:val="single" w:sz="4" w:space="0" w:color="auto"/>
            </w:tcBorders>
            <w:vAlign w:val="center"/>
          </w:tcPr>
          <w:p w14:paraId="2C02EBD7" w14:textId="22726541" w:rsidR="00062060" w:rsidRPr="002C1B3C" w:rsidRDefault="00062060" w:rsidP="009A6ECA">
            <w:pPr>
              <w:contextualSpacing/>
              <w:jc w:val="center"/>
              <w:rPr>
                <w:rFonts w:ascii="Times New Roman" w:hAnsi="Times New Roman" w:cs="Times New Roman"/>
                <w:sz w:val="24"/>
                <w:szCs w:val="24"/>
              </w:rPr>
            </w:pPr>
            <w:r w:rsidRPr="002C1B3C">
              <w:rPr>
                <w:rFonts w:ascii="Times New Roman" w:hAnsi="Times New Roman" w:cs="Times New Roman"/>
                <w:sz w:val="24"/>
                <w:szCs w:val="24"/>
              </w:rPr>
              <w:t>1.03 (1.19)</w:t>
            </w:r>
          </w:p>
        </w:tc>
        <w:tc>
          <w:tcPr>
            <w:tcW w:w="1963" w:type="dxa"/>
            <w:tcBorders>
              <w:top w:val="single" w:sz="4" w:space="0" w:color="auto"/>
            </w:tcBorders>
            <w:vAlign w:val="center"/>
          </w:tcPr>
          <w:p w14:paraId="071E6C61" w14:textId="08894228" w:rsidR="00062060" w:rsidRPr="002C1B3C" w:rsidRDefault="00062060" w:rsidP="009A6ECA">
            <w:pPr>
              <w:contextualSpacing/>
              <w:jc w:val="center"/>
              <w:rPr>
                <w:rFonts w:ascii="Times New Roman" w:hAnsi="Times New Roman" w:cs="Times New Roman"/>
                <w:sz w:val="24"/>
                <w:szCs w:val="24"/>
              </w:rPr>
            </w:pPr>
            <w:r w:rsidRPr="002C1B3C">
              <w:rPr>
                <w:rFonts w:ascii="Times New Roman" w:hAnsi="Times New Roman" w:cs="Times New Roman"/>
                <w:sz w:val="24"/>
                <w:szCs w:val="24"/>
              </w:rPr>
              <w:t>0.48 (0.32)</w:t>
            </w:r>
          </w:p>
        </w:tc>
        <w:tc>
          <w:tcPr>
            <w:tcW w:w="2518" w:type="dxa"/>
            <w:tcBorders>
              <w:top w:val="single" w:sz="4" w:space="0" w:color="auto"/>
            </w:tcBorders>
            <w:vAlign w:val="center"/>
          </w:tcPr>
          <w:p w14:paraId="35306D7A" w14:textId="4CC680DE" w:rsidR="00062060" w:rsidRPr="002C1B3C" w:rsidRDefault="00062060" w:rsidP="009A6ECA">
            <w:pPr>
              <w:contextualSpacing/>
              <w:jc w:val="center"/>
              <w:rPr>
                <w:rFonts w:ascii="Times New Roman" w:hAnsi="Times New Roman" w:cs="Times New Roman"/>
              </w:rPr>
            </w:pPr>
            <w:r w:rsidRPr="002C1B3C">
              <w:rPr>
                <w:rFonts w:ascii="Times New Roman" w:hAnsi="Times New Roman" w:cs="Times New Roman"/>
                <w:i/>
                <w:iCs/>
                <w:sz w:val="24"/>
                <w:szCs w:val="24"/>
              </w:rPr>
              <w:t>t</w:t>
            </w:r>
            <w:r w:rsidRPr="002C1B3C">
              <w:rPr>
                <w:rFonts w:ascii="Times New Roman" w:hAnsi="Times New Roman" w:cs="Times New Roman"/>
                <w:sz w:val="24"/>
                <w:szCs w:val="24"/>
              </w:rPr>
              <w:t xml:space="preserve">(151) = 8.03, </w:t>
            </w:r>
            <w:r w:rsidRPr="002C1B3C">
              <w:rPr>
                <w:rFonts w:ascii="Times New Roman" w:hAnsi="Times New Roman" w:cs="Times New Roman"/>
                <w:i/>
                <w:iCs/>
                <w:sz w:val="24"/>
                <w:szCs w:val="24"/>
              </w:rPr>
              <w:t xml:space="preserve">p </w:t>
            </w:r>
            <w:r w:rsidRPr="002C1B3C">
              <w:rPr>
                <w:rFonts w:ascii="Times New Roman" w:hAnsi="Times New Roman" w:cs="Times New Roman"/>
                <w:sz w:val="24"/>
                <w:szCs w:val="24"/>
              </w:rPr>
              <w:t>&lt;.001</w:t>
            </w:r>
          </w:p>
        </w:tc>
        <w:tc>
          <w:tcPr>
            <w:tcW w:w="1490" w:type="dxa"/>
            <w:tcBorders>
              <w:top w:val="single" w:sz="4" w:space="0" w:color="auto"/>
            </w:tcBorders>
            <w:vAlign w:val="center"/>
          </w:tcPr>
          <w:p w14:paraId="1DE4A98E" w14:textId="2689C046" w:rsidR="00062060" w:rsidRPr="002C1B3C" w:rsidRDefault="00062060" w:rsidP="009A6ECA">
            <w:pPr>
              <w:contextualSpacing/>
              <w:jc w:val="center"/>
              <w:rPr>
                <w:rFonts w:ascii="Times New Roman" w:hAnsi="Times New Roman" w:cs="Times New Roman"/>
                <w:iCs/>
                <w:sz w:val="24"/>
                <w:szCs w:val="24"/>
              </w:rPr>
            </w:pPr>
            <w:r w:rsidRPr="002C1B3C">
              <w:rPr>
                <w:rFonts w:ascii="Times New Roman" w:hAnsi="Times New Roman" w:cs="Times New Roman"/>
                <w:iCs/>
                <w:sz w:val="24"/>
                <w:szCs w:val="24"/>
              </w:rPr>
              <w:t>1.14</w:t>
            </w:r>
          </w:p>
        </w:tc>
      </w:tr>
      <w:tr w:rsidR="002C1B3C" w:rsidRPr="002C1B3C" w14:paraId="219171D8" w14:textId="77777777" w:rsidTr="007D62B0">
        <w:trPr>
          <w:trHeight w:val="454"/>
          <w:jc w:val="center"/>
        </w:trPr>
        <w:tc>
          <w:tcPr>
            <w:tcW w:w="1643" w:type="dxa"/>
            <w:vAlign w:val="center"/>
          </w:tcPr>
          <w:p w14:paraId="628C90C2" w14:textId="2335FD9E" w:rsidR="00062060" w:rsidRPr="002C1B3C" w:rsidRDefault="00062060" w:rsidP="009A6ECA">
            <w:pPr>
              <w:contextualSpacing/>
              <w:rPr>
                <w:rFonts w:ascii="Times New Roman" w:hAnsi="Times New Roman" w:cs="Times New Roman"/>
                <w:sz w:val="24"/>
                <w:szCs w:val="24"/>
              </w:rPr>
            </w:pPr>
            <w:r w:rsidRPr="002C1B3C">
              <w:rPr>
                <w:rFonts w:ascii="Times New Roman" w:hAnsi="Times New Roman" w:cs="Times New Roman"/>
                <w:sz w:val="24"/>
                <w:szCs w:val="24"/>
              </w:rPr>
              <w:t>Alienation</w:t>
            </w:r>
          </w:p>
        </w:tc>
        <w:tc>
          <w:tcPr>
            <w:tcW w:w="1911" w:type="dxa"/>
            <w:vAlign w:val="center"/>
          </w:tcPr>
          <w:p w14:paraId="459A4BC0" w14:textId="0EB7CCCF" w:rsidR="00062060" w:rsidRPr="002C1B3C" w:rsidRDefault="00062060" w:rsidP="009A6ECA">
            <w:pPr>
              <w:contextualSpacing/>
              <w:jc w:val="center"/>
              <w:rPr>
                <w:rFonts w:ascii="Times New Roman" w:hAnsi="Times New Roman" w:cs="Times New Roman"/>
                <w:sz w:val="24"/>
                <w:szCs w:val="24"/>
              </w:rPr>
            </w:pPr>
            <w:r w:rsidRPr="002C1B3C">
              <w:rPr>
                <w:rFonts w:ascii="Times New Roman" w:hAnsi="Times New Roman" w:cs="Times New Roman"/>
                <w:sz w:val="24"/>
                <w:szCs w:val="24"/>
              </w:rPr>
              <w:t>3.07 (0.92)</w:t>
            </w:r>
          </w:p>
        </w:tc>
        <w:tc>
          <w:tcPr>
            <w:tcW w:w="1963" w:type="dxa"/>
            <w:vAlign w:val="center"/>
          </w:tcPr>
          <w:p w14:paraId="4B58E675" w14:textId="6BB3DD79" w:rsidR="00062060" w:rsidRPr="002C1B3C" w:rsidRDefault="00062060" w:rsidP="009A6ECA">
            <w:pPr>
              <w:contextualSpacing/>
              <w:jc w:val="center"/>
              <w:rPr>
                <w:rFonts w:ascii="Times New Roman" w:hAnsi="Times New Roman" w:cs="Times New Roman"/>
                <w:sz w:val="24"/>
                <w:szCs w:val="24"/>
              </w:rPr>
            </w:pPr>
            <w:r w:rsidRPr="002C1B3C">
              <w:rPr>
                <w:rFonts w:ascii="Times New Roman" w:hAnsi="Times New Roman" w:cs="Times New Roman"/>
                <w:sz w:val="24"/>
                <w:szCs w:val="24"/>
              </w:rPr>
              <w:t>1.93 (0.57)</w:t>
            </w:r>
          </w:p>
        </w:tc>
        <w:tc>
          <w:tcPr>
            <w:tcW w:w="2518" w:type="dxa"/>
            <w:vAlign w:val="center"/>
          </w:tcPr>
          <w:p w14:paraId="2C8DEAF3" w14:textId="688CF1CF" w:rsidR="00062060" w:rsidRPr="002C1B3C" w:rsidRDefault="00062060" w:rsidP="009A6ECA">
            <w:pPr>
              <w:contextualSpacing/>
              <w:jc w:val="center"/>
            </w:pPr>
            <w:r w:rsidRPr="002C1B3C">
              <w:rPr>
                <w:rFonts w:ascii="Times New Roman" w:hAnsi="Times New Roman" w:cs="Times New Roman"/>
                <w:i/>
                <w:iCs/>
                <w:sz w:val="24"/>
                <w:szCs w:val="24"/>
              </w:rPr>
              <w:t>t</w:t>
            </w:r>
            <w:r w:rsidRPr="002C1B3C">
              <w:rPr>
                <w:rFonts w:ascii="Times New Roman" w:hAnsi="Times New Roman" w:cs="Times New Roman"/>
                <w:sz w:val="24"/>
                <w:szCs w:val="24"/>
              </w:rPr>
              <w:t xml:space="preserve">(163) = 10.52, </w:t>
            </w:r>
            <w:r w:rsidRPr="002C1B3C">
              <w:rPr>
                <w:rFonts w:ascii="Times New Roman" w:hAnsi="Times New Roman" w:cs="Times New Roman"/>
                <w:i/>
                <w:iCs/>
                <w:sz w:val="24"/>
                <w:szCs w:val="24"/>
              </w:rPr>
              <w:t xml:space="preserve">p </w:t>
            </w:r>
            <w:r w:rsidRPr="002C1B3C">
              <w:rPr>
                <w:rFonts w:ascii="Times New Roman" w:hAnsi="Times New Roman" w:cs="Times New Roman"/>
                <w:sz w:val="24"/>
                <w:szCs w:val="24"/>
              </w:rPr>
              <w:t>&lt;.001</w:t>
            </w:r>
          </w:p>
        </w:tc>
        <w:tc>
          <w:tcPr>
            <w:tcW w:w="1490" w:type="dxa"/>
            <w:vAlign w:val="center"/>
          </w:tcPr>
          <w:p w14:paraId="5B7B3AF3" w14:textId="3D364E99" w:rsidR="00062060" w:rsidRPr="002C1B3C" w:rsidRDefault="00062060" w:rsidP="009A6ECA">
            <w:pPr>
              <w:contextualSpacing/>
              <w:jc w:val="center"/>
              <w:rPr>
                <w:rFonts w:ascii="Times New Roman" w:hAnsi="Times New Roman" w:cs="Times New Roman"/>
                <w:iCs/>
                <w:sz w:val="24"/>
                <w:szCs w:val="24"/>
              </w:rPr>
            </w:pPr>
            <w:r w:rsidRPr="002C1B3C">
              <w:rPr>
                <w:rFonts w:ascii="Times New Roman" w:hAnsi="Times New Roman" w:cs="Times New Roman"/>
                <w:iCs/>
                <w:sz w:val="24"/>
                <w:szCs w:val="24"/>
              </w:rPr>
              <w:t>1.50</w:t>
            </w:r>
          </w:p>
        </w:tc>
      </w:tr>
      <w:tr w:rsidR="002C1B3C" w:rsidRPr="002C1B3C" w14:paraId="12908A54" w14:textId="77777777" w:rsidTr="007D62B0">
        <w:trPr>
          <w:trHeight w:val="454"/>
          <w:jc w:val="center"/>
        </w:trPr>
        <w:tc>
          <w:tcPr>
            <w:tcW w:w="1643" w:type="dxa"/>
            <w:vAlign w:val="center"/>
          </w:tcPr>
          <w:p w14:paraId="63C91EB8" w14:textId="490A35E6" w:rsidR="00062060" w:rsidRPr="002C1B3C" w:rsidRDefault="00062060" w:rsidP="009A6ECA">
            <w:pPr>
              <w:contextualSpacing/>
              <w:rPr>
                <w:rFonts w:ascii="Times New Roman" w:hAnsi="Times New Roman" w:cs="Times New Roman"/>
                <w:sz w:val="24"/>
                <w:szCs w:val="24"/>
              </w:rPr>
            </w:pPr>
            <w:r w:rsidRPr="002C1B3C">
              <w:rPr>
                <w:rFonts w:ascii="Times New Roman" w:hAnsi="Times New Roman" w:cs="Times New Roman"/>
                <w:sz w:val="24"/>
                <w:szCs w:val="24"/>
              </w:rPr>
              <w:t>Unworthiness</w:t>
            </w:r>
          </w:p>
        </w:tc>
        <w:tc>
          <w:tcPr>
            <w:tcW w:w="1911" w:type="dxa"/>
            <w:vAlign w:val="center"/>
          </w:tcPr>
          <w:p w14:paraId="35AC5BFA" w14:textId="1D4A67A7" w:rsidR="00062060" w:rsidRPr="002C1B3C" w:rsidRDefault="00062060" w:rsidP="009A6ECA">
            <w:pPr>
              <w:contextualSpacing/>
              <w:jc w:val="center"/>
              <w:rPr>
                <w:rFonts w:ascii="Times New Roman" w:hAnsi="Times New Roman" w:cs="Times New Roman"/>
                <w:sz w:val="24"/>
                <w:szCs w:val="24"/>
              </w:rPr>
            </w:pPr>
            <w:r w:rsidRPr="002C1B3C">
              <w:rPr>
                <w:rFonts w:ascii="Times New Roman" w:hAnsi="Times New Roman" w:cs="Times New Roman"/>
                <w:sz w:val="24"/>
                <w:szCs w:val="24"/>
              </w:rPr>
              <w:t>2.67 (0.92)</w:t>
            </w:r>
          </w:p>
        </w:tc>
        <w:tc>
          <w:tcPr>
            <w:tcW w:w="1963" w:type="dxa"/>
            <w:vAlign w:val="center"/>
          </w:tcPr>
          <w:p w14:paraId="30514536" w14:textId="1B791D11" w:rsidR="00062060" w:rsidRPr="002C1B3C" w:rsidRDefault="00062060" w:rsidP="009A6ECA">
            <w:pPr>
              <w:contextualSpacing/>
              <w:jc w:val="center"/>
              <w:rPr>
                <w:rFonts w:ascii="Times New Roman" w:hAnsi="Times New Roman" w:cs="Times New Roman"/>
                <w:sz w:val="24"/>
                <w:szCs w:val="24"/>
              </w:rPr>
            </w:pPr>
            <w:r w:rsidRPr="002C1B3C">
              <w:rPr>
                <w:rFonts w:ascii="Times New Roman" w:hAnsi="Times New Roman" w:cs="Times New Roman"/>
                <w:sz w:val="24"/>
                <w:szCs w:val="24"/>
              </w:rPr>
              <w:t>2.20 (0.63)</w:t>
            </w:r>
          </w:p>
        </w:tc>
        <w:tc>
          <w:tcPr>
            <w:tcW w:w="2518" w:type="dxa"/>
            <w:vAlign w:val="center"/>
          </w:tcPr>
          <w:p w14:paraId="38D8F5B8" w14:textId="76555BFD" w:rsidR="00062060" w:rsidRPr="002C1B3C" w:rsidRDefault="00062060" w:rsidP="009A6ECA">
            <w:pPr>
              <w:contextualSpacing/>
              <w:jc w:val="center"/>
            </w:pPr>
            <w:r w:rsidRPr="002C1B3C">
              <w:rPr>
                <w:rFonts w:ascii="Times New Roman" w:hAnsi="Times New Roman" w:cs="Times New Roman"/>
                <w:i/>
                <w:iCs/>
                <w:sz w:val="24"/>
                <w:szCs w:val="24"/>
              </w:rPr>
              <w:t>t</w:t>
            </w:r>
            <w:r w:rsidRPr="002C1B3C">
              <w:rPr>
                <w:rFonts w:ascii="Times New Roman" w:hAnsi="Times New Roman" w:cs="Times New Roman"/>
                <w:sz w:val="24"/>
                <w:szCs w:val="24"/>
              </w:rPr>
              <w:t xml:space="preserve">(175) = 4.23, </w:t>
            </w:r>
            <w:r w:rsidRPr="002C1B3C">
              <w:rPr>
                <w:rFonts w:ascii="Times New Roman" w:hAnsi="Times New Roman" w:cs="Times New Roman"/>
                <w:i/>
                <w:iCs/>
                <w:sz w:val="24"/>
                <w:szCs w:val="24"/>
              </w:rPr>
              <w:t xml:space="preserve">p </w:t>
            </w:r>
            <w:r w:rsidRPr="002C1B3C">
              <w:rPr>
                <w:rFonts w:ascii="Times New Roman" w:hAnsi="Times New Roman" w:cs="Times New Roman"/>
                <w:sz w:val="24"/>
                <w:szCs w:val="24"/>
              </w:rPr>
              <w:t>&lt;.001</w:t>
            </w:r>
          </w:p>
        </w:tc>
        <w:tc>
          <w:tcPr>
            <w:tcW w:w="1490" w:type="dxa"/>
            <w:vAlign w:val="center"/>
          </w:tcPr>
          <w:p w14:paraId="76576A28" w14:textId="3250D2D9" w:rsidR="00062060" w:rsidRPr="002C1B3C" w:rsidRDefault="00062060" w:rsidP="009A6ECA">
            <w:pPr>
              <w:contextualSpacing/>
              <w:jc w:val="center"/>
              <w:rPr>
                <w:rFonts w:ascii="Times New Roman" w:hAnsi="Times New Roman" w:cs="Times New Roman"/>
                <w:iCs/>
                <w:sz w:val="24"/>
                <w:szCs w:val="24"/>
              </w:rPr>
            </w:pPr>
            <w:r w:rsidRPr="002C1B3C">
              <w:rPr>
                <w:rFonts w:ascii="Times New Roman" w:hAnsi="Times New Roman" w:cs="Times New Roman"/>
                <w:iCs/>
                <w:sz w:val="24"/>
                <w:szCs w:val="24"/>
              </w:rPr>
              <w:t>0.60</w:t>
            </w:r>
          </w:p>
        </w:tc>
      </w:tr>
      <w:tr w:rsidR="002C1B3C" w:rsidRPr="002C1B3C" w14:paraId="57411B2C" w14:textId="77777777" w:rsidTr="007D62B0">
        <w:trPr>
          <w:trHeight w:val="454"/>
          <w:jc w:val="center"/>
        </w:trPr>
        <w:tc>
          <w:tcPr>
            <w:tcW w:w="1643" w:type="dxa"/>
            <w:vAlign w:val="center"/>
            <w:hideMark/>
          </w:tcPr>
          <w:p w14:paraId="4E176D7D" w14:textId="71B2B4AD" w:rsidR="00062060" w:rsidRPr="002C1B3C" w:rsidRDefault="00062060" w:rsidP="009A6ECA">
            <w:pPr>
              <w:contextualSpacing/>
              <w:rPr>
                <w:rFonts w:ascii="Times New Roman" w:hAnsi="Times New Roman" w:cs="Times New Roman"/>
                <w:sz w:val="24"/>
                <w:szCs w:val="24"/>
              </w:rPr>
            </w:pPr>
            <w:r w:rsidRPr="002C1B3C">
              <w:rPr>
                <w:rFonts w:ascii="Times New Roman" w:hAnsi="Times New Roman" w:cs="Times New Roman"/>
                <w:sz w:val="24"/>
                <w:szCs w:val="24"/>
              </w:rPr>
              <w:t>Helplessness</w:t>
            </w:r>
          </w:p>
        </w:tc>
        <w:tc>
          <w:tcPr>
            <w:tcW w:w="1911" w:type="dxa"/>
            <w:vAlign w:val="center"/>
          </w:tcPr>
          <w:p w14:paraId="73D03E5B" w14:textId="1A5C9213" w:rsidR="00062060" w:rsidRPr="002C1B3C" w:rsidRDefault="00062060" w:rsidP="009A6ECA">
            <w:pPr>
              <w:contextualSpacing/>
              <w:jc w:val="center"/>
              <w:rPr>
                <w:rFonts w:ascii="Times New Roman" w:hAnsi="Times New Roman" w:cs="Times New Roman"/>
                <w:sz w:val="24"/>
                <w:szCs w:val="24"/>
              </w:rPr>
            </w:pPr>
            <w:r w:rsidRPr="002C1B3C">
              <w:rPr>
                <w:rFonts w:ascii="Times New Roman" w:hAnsi="Times New Roman" w:cs="Times New Roman"/>
                <w:sz w:val="24"/>
                <w:szCs w:val="24"/>
              </w:rPr>
              <w:t>2.97 (0.74)</w:t>
            </w:r>
          </w:p>
        </w:tc>
        <w:tc>
          <w:tcPr>
            <w:tcW w:w="1963" w:type="dxa"/>
            <w:vAlign w:val="center"/>
          </w:tcPr>
          <w:p w14:paraId="16F5231F" w14:textId="337B297E" w:rsidR="00062060" w:rsidRPr="002C1B3C" w:rsidRDefault="00062060" w:rsidP="009A6ECA">
            <w:pPr>
              <w:contextualSpacing/>
              <w:jc w:val="center"/>
              <w:rPr>
                <w:rFonts w:ascii="Times New Roman" w:hAnsi="Times New Roman" w:cs="Times New Roman"/>
                <w:sz w:val="24"/>
                <w:szCs w:val="24"/>
              </w:rPr>
            </w:pPr>
            <w:r w:rsidRPr="002C1B3C">
              <w:rPr>
                <w:rFonts w:ascii="Times New Roman" w:hAnsi="Times New Roman" w:cs="Times New Roman"/>
                <w:sz w:val="24"/>
                <w:szCs w:val="24"/>
              </w:rPr>
              <w:t>2.39 (0.51)</w:t>
            </w:r>
          </w:p>
        </w:tc>
        <w:tc>
          <w:tcPr>
            <w:tcW w:w="2518" w:type="dxa"/>
            <w:vAlign w:val="center"/>
            <w:hideMark/>
          </w:tcPr>
          <w:p w14:paraId="55510BB1" w14:textId="16F72E3E" w:rsidR="00062060" w:rsidRPr="002C1B3C" w:rsidRDefault="00062060" w:rsidP="009A6ECA">
            <w:pPr>
              <w:contextualSpacing/>
              <w:jc w:val="center"/>
              <w:rPr>
                <w:rFonts w:ascii="Times New Roman" w:hAnsi="Times New Roman" w:cs="Times New Roman"/>
                <w:sz w:val="24"/>
                <w:szCs w:val="24"/>
              </w:rPr>
            </w:pPr>
            <w:r w:rsidRPr="002C1B3C">
              <w:rPr>
                <w:rFonts w:ascii="Times New Roman" w:hAnsi="Times New Roman" w:cs="Times New Roman"/>
                <w:i/>
                <w:iCs/>
                <w:sz w:val="24"/>
                <w:szCs w:val="24"/>
              </w:rPr>
              <w:t>t</w:t>
            </w:r>
            <w:r w:rsidRPr="002C1B3C">
              <w:rPr>
                <w:rFonts w:ascii="Times New Roman" w:hAnsi="Times New Roman" w:cs="Times New Roman"/>
                <w:sz w:val="24"/>
                <w:szCs w:val="24"/>
              </w:rPr>
              <w:t xml:space="preserve">(175) = 6.50, </w:t>
            </w:r>
            <w:r w:rsidRPr="002C1B3C">
              <w:rPr>
                <w:rFonts w:ascii="Times New Roman" w:hAnsi="Times New Roman" w:cs="Times New Roman"/>
                <w:i/>
                <w:iCs/>
                <w:sz w:val="24"/>
                <w:szCs w:val="24"/>
              </w:rPr>
              <w:t xml:space="preserve">p </w:t>
            </w:r>
            <w:r w:rsidRPr="002C1B3C">
              <w:rPr>
                <w:rFonts w:ascii="Times New Roman" w:hAnsi="Times New Roman" w:cs="Times New Roman"/>
                <w:sz w:val="24"/>
                <w:szCs w:val="24"/>
              </w:rPr>
              <w:t>&lt;.001</w:t>
            </w:r>
          </w:p>
        </w:tc>
        <w:tc>
          <w:tcPr>
            <w:tcW w:w="1490" w:type="dxa"/>
            <w:vAlign w:val="center"/>
          </w:tcPr>
          <w:p w14:paraId="213A5E51" w14:textId="49891667" w:rsidR="00062060" w:rsidRPr="002C1B3C" w:rsidRDefault="00062060" w:rsidP="009A6ECA">
            <w:pPr>
              <w:contextualSpacing/>
              <w:jc w:val="center"/>
              <w:rPr>
                <w:rFonts w:ascii="Times New Roman" w:hAnsi="Times New Roman" w:cs="Times New Roman"/>
                <w:iCs/>
                <w:sz w:val="24"/>
                <w:szCs w:val="24"/>
              </w:rPr>
            </w:pPr>
            <w:r w:rsidRPr="002C1B3C">
              <w:rPr>
                <w:rFonts w:ascii="Times New Roman" w:hAnsi="Times New Roman" w:cs="Times New Roman"/>
                <w:iCs/>
                <w:sz w:val="24"/>
                <w:szCs w:val="24"/>
              </w:rPr>
              <w:t>0.92</w:t>
            </w:r>
          </w:p>
        </w:tc>
      </w:tr>
      <w:tr w:rsidR="00062060" w:rsidRPr="002C1B3C" w14:paraId="5A5699AA" w14:textId="77777777" w:rsidTr="007D62B0">
        <w:trPr>
          <w:trHeight w:val="454"/>
          <w:jc w:val="center"/>
        </w:trPr>
        <w:tc>
          <w:tcPr>
            <w:tcW w:w="1643" w:type="dxa"/>
            <w:tcBorders>
              <w:bottom w:val="single" w:sz="8" w:space="0" w:color="auto"/>
            </w:tcBorders>
            <w:vAlign w:val="center"/>
            <w:hideMark/>
          </w:tcPr>
          <w:p w14:paraId="7E2DF1A8" w14:textId="77777777" w:rsidR="00062060" w:rsidRPr="002C1B3C" w:rsidRDefault="00062060" w:rsidP="009A6ECA">
            <w:pPr>
              <w:contextualSpacing/>
              <w:rPr>
                <w:rFonts w:ascii="Times New Roman" w:hAnsi="Times New Roman" w:cs="Times New Roman"/>
                <w:sz w:val="24"/>
                <w:szCs w:val="24"/>
              </w:rPr>
            </w:pPr>
            <w:r w:rsidRPr="002C1B3C">
              <w:rPr>
                <w:rFonts w:ascii="Times New Roman" w:hAnsi="Times New Roman" w:cs="Times New Roman"/>
                <w:sz w:val="24"/>
                <w:szCs w:val="24"/>
              </w:rPr>
              <w:t>Resignation</w:t>
            </w:r>
          </w:p>
        </w:tc>
        <w:tc>
          <w:tcPr>
            <w:tcW w:w="1911" w:type="dxa"/>
            <w:tcBorders>
              <w:bottom w:val="single" w:sz="8" w:space="0" w:color="auto"/>
            </w:tcBorders>
            <w:vAlign w:val="center"/>
          </w:tcPr>
          <w:p w14:paraId="439CA2EE" w14:textId="373740C0" w:rsidR="00062060" w:rsidRPr="002C1B3C" w:rsidRDefault="00062060" w:rsidP="009A6ECA">
            <w:pPr>
              <w:contextualSpacing/>
              <w:jc w:val="center"/>
              <w:rPr>
                <w:rFonts w:ascii="Times New Roman" w:hAnsi="Times New Roman" w:cs="Times New Roman"/>
                <w:sz w:val="24"/>
                <w:szCs w:val="24"/>
              </w:rPr>
            </w:pPr>
            <w:r w:rsidRPr="002C1B3C">
              <w:rPr>
                <w:rFonts w:ascii="Times New Roman" w:hAnsi="Times New Roman" w:cs="Times New Roman"/>
                <w:sz w:val="24"/>
                <w:szCs w:val="24"/>
              </w:rPr>
              <w:t>2.38 (0.68)</w:t>
            </w:r>
          </w:p>
        </w:tc>
        <w:tc>
          <w:tcPr>
            <w:tcW w:w="1963" w:type="dxa"/>
            <w:tcBorders>
              <w:bottom w:val="single" w:sz="8" w:space="0" w:color="auto"/>
            </w:tcBorders>
            <w:vAlign w:val="center"/>
          </w:tcPr>
          <w:p w14:paraId="6B2369B0" w14:textId="53842347" w:rsidR="00062060" w:rsidRPr="002C1B3C" w:rsidRDefault="00062060" w:rsidP="009A6ECA">
            <w:pPr>
              <w:contextualSpacing/>
              <w:jc w:val="center"/>
              <w:rPr>
                <w:rFonts w:ascii="Times New Roman" w:hAnsi="Times New Roman" w:cs="Times New Roman"/>
                <w:sz w:val="24"/>
                <w:szCs w:val="24"/>
              </w:rPr>
            </w:pPr>
            <w:r w:rsidRPr="002C1B3C">
              <w:rPr>
                <w:rFonts w:ascii="Times New Roman" w:hAnsi="Times New Roman" w:cs="Times New Roman"/>
                <w:sz w:val="24"/>
                <w:szCs w:val="24"/>
              </w:rPr>
              <w:t>1.68 (0.40)</w:t>
            </w:r>
          </w:p>
        </w:tc>
        <w:tc>
          <w:tcPr>
            <w:tcW w:w="2518" w:type="dxa"/>
            <w:tcBorders>
              <w:bottom w:val="single" w:sz="8" w:space="0" w:color="auto"/>
            </w:tcBorders>
            <w:vAlign w:val="center"/>
          </w:tcPr>
          <w:p w14:paraId="489A6DFD" w14:textId="64ABDF26" w:rsidR="00062060" w:rsidRPr="002C1B3C" w:rsidRDefault="00062060" w:rsidP="009A6ECA">
            <w:pPr>
              <w:contextualSpacing/>
              <w:jc w:val="center"/>
            </w:pPr>
            <w:r w:rsidRPr="002C1B3C">
              <w:rPr>
                <w:rFonts w:ascii="Times New Roman" w:hAnsi="Times New Roman" w:cs="Times New Roman"/>
                <w:i/>
                <w:iCs/>
                <w:sz w:val="24"/>
                <w:szCs w:val="24"/>
              </w:rPr>
              <w:t>t</w:t>
            </w:r>
            <w:r w:rsidRPr="002C1B3C">
              <w:rPr>
                <w:rFonts w:ascii="Times New Roman" w:hAnsi="Times New Roman" w:cs="Times New Roman"/>
                <w:sz w:val="24"/>
                <w:szCs w:val="24"/>
              </w:rPr>
              <w:t xml:space="preserve">(160) = 8.86, </w:t>
            </w:r>
            <w:r w:rsidRPr="002C1B3C">
              <w:rPr>
                <w:rFonts w:ascii="Times New Roman" w:hAnsi="Times New Roman" w:cs="Times New Roman"/>
                <w:i/>
                <w:iCs/>
                <w:sz w:val="24"/>
                <w:szCs w:val="24"/>
              </w:rPr>
              <w:t xml:space="preserve">p </w:t>
            </w:r>
            <w:r w:rsidRPr="002C1B3C">
              <w:rPr>
                <w:rFonts w:ascii="Times New Roman" w:hAnsi="Times New Roman" w:cs="Times New Roman"/>
                <w:sz w:val="24"/>
                <w:szCs w:val="24"/>
              </w:rPr>
              <w:t>&lt;.001</w:t>
            </w:r>
          </w:p>
        </w:tc>
        <w:tc>
          <w:tcPr>
            <w:tcW w:w="1490" w:type="dxa"/>
            <w:tcBorders>
              <w:bottom w:val="single" w:sz="8" w:space="0" w:color="auto"/>
            </w:tcBorders>
            <w:vAlign w:val="center"/>
          </w:tcPr>
          <w:p w14:paraId="677A4FDC" w14:textId="3CB5D8AD" w:rsidR="00062060" w:rsidRPr="002C1B3C" w:rsidRDefault="00062060" w:rsidP="009A6ECA">
            <w:pPr>
              <w:contextualSpacing/>
              <w:jc w:val="center"/>
              <w:rPr>
                <w:rFonts w:ascii="Times New Roman" w:hAnsi="Times New Roman" w:cs="Times New Roman"/>
                <w:iCs/>
                <w:sz w:val="24"/>
                <w:szCs w:val="24"/>
              </w:rPr>
            </w:pPr>
            <w:r w:rsidRPr="002C1B3C">
              <w:rPr>
                <w:rFonts w:ascii="Times New Roman" w:hAnsi="Times New Roman" w:cs="Times New Roman"/>
                <w:iCs/>
                <w:sz w:val="24"/>
                <w:szCs w:val="24"/>
              </w:rPr>
              <w:t>1.26</w:t>
            </w:r>
          </w:p>
        </w:tc>
      </w:tr>
    </w:tbl>
    <w:p w14:paraId="1D3C3863" w14:textId="77777777" w:rsidR="007D62B0" w:rsidRPr="002C1B3C" w:rsidRDefault="007D62B0" w:rsidP="009D26BA">
      <w:pPr>
        <w:spacing w:after="0" w:line="480" w:lineRule="auto"/>
        <w:contextualSpacing/>
        <w:jc w:val="both"/>
        <w:rPr>
          <w:rFonts w:ascii="Times New Roman" w:hAnsi="Times New Roman" w:cs="Times New Roman"/>
          <w:i/>
          <w:iCs/>
          <w:sz w:val="24"/>
        </w:rPr>
      </w:pPr>
    </w:p>
    <w:p w14:paraId="5A817742" w14:textId="77777777" w:rsidR="007E71DB" w:rsidRPr="002C1B3C" w:rsidRDefault="007E71DB" w:rsidP="007E71DB">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Overall, the analyses showed that the experience of homelessness is associated with higher levels of resignation stage outcomes compared to a non-homeless condition, as predicted by the theoretical models (Williams, 2009; Smart Richman &amp; Leary, 2009). However, in Study 1, we did not measure the perception of social exclusion or possible intervening factors contributing to the exclusion resignation link. Study 2 sought to address these issues while replicating and extending the findings from Study 1.</w:t>
      </w:r>
    </w:p>
    <w:p w14:paraId="0B9FECC0" w14:textId="288CD78B" w:rsidR="009D26BA" w:rsidRPr="002C1B3C" w:rsidRDefault="007D62B0" w:rsidP="009D26BA">
      <w:pPr>
        <w:spacing w:after="0" w:line="480" w:lineRule="auto"/>
        <w:contextualSpacing/>
        <w:jc w:val="both"/>
        <w:rPr>
          <w:rFonts w:ascii="Times New Roman" w:hAnsi="Times New Roman" w:cs="Times New Roman"/>
          <w:sz w:val="24"/>
        </w:rPr>
      </w:pPr>
      <w:r w:rsidRPr="002C1B3C">
        <w:rPr>
          <w:rFonts w:ascii="Times New Roman" w:hAnsi="Times New Roman" w:cs="Times New Roman"/>
          <w:noProof/>
          <w:sz w:val="24"/>
          <w:lang w:val="it-IT" w:eastAsia="it-IT"/>
        </w:rPr>
        <w:lastRenderedPageBreak/>
        <w:drawing>
          <wp:anchor distT="0" distB="0" distL="114300" distR="114300" simplePos="0" relativeHeight="251661312" behindDoc="0" locked="0" layoutInCell="1" allowOverlap="1" wp14:anchorId="648837DD" wp14:editId="1659A074">
            <wp:simplePos x="0" y="0"/>
            <wp:positionH relativeFrom="margin">
              <wp:align>center</wp:align>
            </wp:positionH>
            <wp:positionV relativeFrom="paragraph">
              <wp:posOffset>480695</wp:posOffset>
            </wp:positionV>
            <wp:extent cx="6456680" cy="3228340"/>
            <wp:effectExtent l="0" t="0" r="127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57314" cy="3228657"/>
                    </a:xfrm>
                    <a:prstGeom prst="rect">
                      <a:avLst/>
                    </a:prstGeom>
                  </pic:spPr>
                </pic:pic>
              </a:graphicData>
            </a:graphic>
          </wp:anchor>
        </w:drawing>
      </w:r>
      <w:r w:rsidR="009D26BA" w:rsidRPr="002C1B3C">
        <w:rPr>
          <w:rFonts w:ascii="Times New Roman" w:hAnsi="Times New Roman" w:cs="Times New Roman"/>
          <w:i/>
          <w:iCs/>
          <w:sz w:val="24"/>
        </w:rPr>
        <w:t>Figure 1. Mean (SE) of the main variables by groups – Study 1</w:t>
      </w:r>
    </w:p>
    <w:p w14:paraId="529C1ADC" w14:textId="18BB5EC4" w:rsidR="00957E96" w:rsidRPr="002C1B3C" w:rsidRDefault="00957E96" w:rsidP="00957E96">
      <w:pPr>
        <w:spacing w:after="0" w:line="480" w:lineRule="auto"/>
        <w:contextualSpacing/>
        <w:jc w:val="center"/>
        <w:rPr>
          <w:rFonts w:ascii="Times New Roman" w:hAnsi="Times New Roman" w:cs="Times New Roman"/>
          <w:b/>
          <w:bCs/>
          <w:sz w:val="24"/>
          <w:szCs w:val="24"/>
          <w:shd w:val="clear" w:color="auto" w:fill="FFFFFF"/>
        </w:rPr>
      </w:pPr>
      <w:r w:rsidRPr="002C1B3C">
        <w:rPr>
          <w:rFonts w:ascii="Times New Roman" w:hAnsi="Times New Roman" w:cs="Times New Roman"/>
          <w:b/>
          <w:bCs/>
          <w:sz w:val="24"/>
          <w:szCs w:val="24"/>
          <w:shd w:val="clear" w:color="auto" w:fill="FFFFFF"/>
        </w:rPr>
        <w:t>Study 2</w:t>
      </w:r>
    </w:p>
    <w:p w14:paraId="745712E3" w14:textId="77DD5E07" w:rsidR="00957E96" w:rsidRPr="002C1B3C" w:rsidRDefault="00957E96" w:rsidP="00957E96">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Study 2 investigated if the perception of economic inequality could </w:t>
      </w:r>
      <w:r w:rsidR="00551009" w:rsidRPr="002C1B3C">
        <w:rPr>
          <w:rFonts w:ascii="Times New Roman" w:hAnsi="Times New Roman" w:cs="Times New Roman"/>
          <w:sz w:val="24"/>
          <w:szCs w:val="24"/>
          <w:shd w:val="clear" w:color="auto" w:fill="FFFFFF"/>
        </w:rPr>
        <w:t>influence</w:t>
      </w:r>
      <w:r w:rsidRPr="002C1B3C">
        <w:rPr>
          <w:rFonts w:ascii="Times New Roman" w:hAnsi="Times New Roman" w:cs="Times New Roman"/>
          <w:sz w:val="24"/>
          <w:szCs w:val="24"/>
          <w:shd w:val="clear" w:color="auto" w:fill="FFFFFF"/>
        </w:rPr>
        <w:t xml:space="preserve"> homeless people’s feelings of resignation by increasing their perception of social exclusion. We adopted a quasi-experimental design involving homeless and non-homeless groups to control that the hypothesized process would be specific </w:t>
      </w:r>
      <w:r w:rsidR="00744984" w:rsidRPr="002C1B3C">
        <w:rPr>
          <w:rFonts w:ascii="Times New Roman" w:hAnsi="Times New Roman" w:cs="Times New Roman"/>
          <w:sz w:val="24"/>
          <w:szCs w:val="24"/>
          <w:shd w:val="clear" w:color="auto" w:fill="FFFFFF"/>
        </w:rPr>
        <w:t>to</w:t>
      </w:r>
      <w:r w:rsidRPr="002C1B3C">
        <w:rPr>
          <w:rFonts w:ascii="Times New Roman" w:hAnsi="Times New Roman" w:cs="Times New Roman"/>
          <w:sz w:val="24"/>
          <w:szCs w:val="24"/>
          <w:shd w:val="clear" w:color="auto" w:fill="FFFFFF"/>
        </w:rPr>
        <w:t xml:space="preserve"> the homeless group.</w:t>
      </w:r>
    </w:p>
    <w:p w14:paraId="04A805CD" w14:textId="28486129" w:rsidR="00957E96" w:rsidRPr="002C1B3C" w:rsidRDefault="00957E96">
      <w:pPr>
        <w:spacing w:after="0" w:line="480" w:lineRule="auto"/>
        <w:ind w:firstLine="709"/>
        <w:contextualSpacing/>
        <w:jc w:val="both"/>
        <w:rPr>
          <w:rFonts w:ascii="Times New Roman" w:hAnsi="Times New Roman" w:cs="Times New Roman"/>
          <w:sz w:val="24"/>
        </w:rPr>
      </w:pPr>
      <w:r w:rsidRPr="002C1B3C">
        <w:rPr>
          <w:rFonts w:ascii="Times New Roman" w:hAnsi="Times New Roman" w:cs="Times New Roman"/>
          <w:sz w:val="24"/>
          <w:szCs w:val="24"/>
          <w:shd w:val="clear" w:color="auto" w:fill="FFFFFF"/>
        </w:rPr>
        <w:t>As preliminary hypotheses, we expected that homeless people would report a higher perception of social exclusion and feelings of resignation than non-homeless people. We explored group differences in the perception of economic inequality.</w:t>
      </w:r>
      <w:r w:rsidR="00275F79" w:rsidRPr="002C1B3C">
        <w:rPr>
          <w:rFonts w:ascii="Times New Roman" w:hAnsi="Times New Roman" w:cs="Times New Roman"/>
          <w:sz w:val="24"/>
          <w:szCs w:val="24"/>
          <w:shd w:val="clear" w:color="auto" w:fill="FFFFFF"/>
        </w:rPr>
        <w:t xml:space="preserve"> </w:t>
      </w:r>
      <w:r w:rsidRPr="002C1B3C">
        <w:rPr>
          <w:rFonts w:ascii="Times New Roman" w:hAnsi="Times New Roman" w:cs="Times New Roman"/>
          <w:sz w:val="24"/>
          <w:szCs w:val="24"/>
          <w:shd w:val="clear" w:color="auto" w:fill="FFFFFF"/>
        </w:rPr>
        <w:t xml:space="preserve">As the main hypotheses, we based the predictions on the literature showing that economic inequality increases the salience of one’s socioeconomic status </w:t>
      </w:r>
      <w:r w:rsidRPr="002C1B3C">
        <w:rPr>
          <w:rFonts w:ascii="Times New Roman" w:hAnsi="Times New Roman" w:cs="Times New Roman"/>
          <w:sz w:val="24"/>
        </w:rPr>
        <w:t>(</w:t>
      </w:r>
      <w:proofErr w:type="spellStart"/>
      <w:r w:rsidRPr="002C1B3C">
        <w:rPr>
          <w:rFonts w:ascii="Times New Roman" w:hAnsi="Times New Roman" w:cs="Times New Roman"/>
          <w:sz w:val="24"/>
        </w:rPr>
        <w:t>Buttrick</w:t>
      </w:r>
      <w:proofErr w:type="spellEnd"/>
      <w:r w:rsidRPr="002C1B3C">
        <w:rPr>
          <w:rFonts w:ascii="Times New Roman" w:hAnsi="Times New Roman" w:cs="Times New Roman"/>
          <w:sz w:val="24"/>
        </w:rPr>
        <w:t xml:space="preserve"> et al., 2017; Andersen &amp; Curtis, 2012).</w:t>
      </w:r>
      <w:r w:rsidRPr="002C1B3C">
        <w:rPr>
          <w:rFonts w:ascii="Times New Roman" w:hAnsi="Times New Roman" w:cs="Times New Roman"/>
          <w:sz w:val="24"/>
          <w:szCs w:val="24"/>
          <w:shd w:val="clear" w:color="auto" w:fill="FFFFFF"/>
        </w:rPr>
        <w:t xml:space="preserve"> Given that </w:t>
      </w:r>
      <w:r w:rsidRPr="002C1B3C">
        <w:rPr>
          <w:rFonts w:ascii="Times New Roman" w:hAnsi="Times New Roman" w:cs="Times New Roman"/>
          <w:sz w:val="24"/>
        </w:rPr>
        <w:t xml:space="preserve">homeless people’s social status is inherently characterized by social exclusion (Van </w:t>
      </w:r>
      <w:proofErr w:type="spellStart"/>
      <w:r w:rsidRPr="002C1B3C">
        <w:rPr>
          <w:rFonts w:ascii="Times New Roman" w:hAnsi="Times New Roman" w:cs="Times New Roman"/>
          <w:sz w:val="24"/>
        </w:rPr>
        <w:t>Straaten</w:t>
      </w:r>
      <w:proofErr w:type="spellEnd"/>
      <w:r w:rsidRPr="002C1B3C">
        <w:rPr>
          <w:rFonts w:ascii="Times New Roman" w:hAnsi="Times New Roman" w:cs="Times New Roman"/>
          <w:sz w:val="24"/>
        </w:rPr>
        <w:t xml:space="preserve"> et al., 2018; European Commission, 2010), we hypothesized that the perception of economic inequality would increase homeless people’s awareness of being excluded in society. Ultimately, the emphasized perception of social exclusion would increase their sense of resignation, as theorized by the Temporal Need-Threat Model (Williams, 2009). Hence, we hypothesized that perceived inequality would increase the </w:t>
      </w:r>
      <w:r w:rsidRPr="002C1B3C">
        <w:rPr>
          <w:rFonts w:ascii="Times New Roman" w:hAnsi="Times New Roman" w:cs="Times New Roman"/>
          <w:sz w:val="24"/>
        </w:rPr>
        <w:lastRenderedPageBreak/>
        <w:t>resignation among the homeless group by heightening the perceived social exclusion. We expected the link between inequality and exclusion to be specific only to the homeless group, in contrast to the non-homeless group. Since the latter group’s socioeconomic position is not characterized by extreme marginalization, we did not expect perceived inequality to translate into heightened feelings of social exclusion. We tested a multigroup mediation model hypothesizing that the perception of inequality would promote the resignation stage by increasing the awareness of social exclusion only among the homeless group.</w:t>
      </w:r>
    </w:p>
    <w:p w14:paraId="3CF34E42" w14:textId="7D19FAF6" w:rsidR="00957E96" w:rsidRPr="002C1B3C" w:rsidRDefault="00957E96" w:rsidP="00957E96">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Also, focusing on the homeless sample, we tested the role of identification with the homeless group as a critical mediator in the cascade process harming homeless people’s well-being</w:t>
      </w:r>
      <w:bookmarkStart w:id="11" w:name="_Hlk119942127"/>
      <w:r w:rsidRPr="002C1B3C">
        <w:rPr>
          <w:rFonts w:ascii="Times New Roman" w:hAnsi="Times New Roman" w:cs="Times New Roman"/>
          <w:sz w:val="24"/>
          <w:szCs w:val="24"/>
          <w:shd w:val="clear" w:color="auto" w:fill="FFFFFF"/>
        </w:rPr>
        <w:t>. Indeed, inequality prompts identification with one’s</w:t>
      </w:r>
      <w:r w:rsidR="00721E05" w:rsidRPr="002C1B3C">
        <w:rPr>
          <w:rFonts w:ascii="Times New Roman" w:hAnsi="Times New Roman" w:cs="Times New Roman"/>
          <w:sz w:val="24"/>
          <w:szCs w:val="24"/>
          <w:shd w:val="clear" w:color="auto" w:fill="FFFFFF"/>
        </w:rPr>
        <w:t xml:space="preserve"> </w:t>
      </w:r>
      <w:r w:rsidRPr="002C1B3C">
        <w:rPr>
          <w:rFonts w:ascii="Times New Roman" w:hAnsi="Times New Roman" w:cs="Times New Roman"/>
          <w:sz w:val="24"/>
          <w:szCs w:val="24"/>
          <w:shd w:val="clear" w:color="auto" w:fill="FFFFFF"/>
        </w:rPr>
        <w:t>socioeconomic group (Jetten et al., 2017</w:t>
      </w:r>
      <w:r w:rsidR="00721E05" w:rsidRPr="002C1B3C">
        <w:rPr>
          <w:rFonts w:ascii="Times New Roman" w:hAnsi="Times New Roman" w:cs="Times New Roman"/>
          <w:sz w:val="24"/>
          <w:szCs w:val="24"/>
          <w:shd w:val="clear" w:color="auto" w:fill="FFFFFF"/>
        </w:rPr>
        <w:t>)</w:t>
      </w:r>
      <w:r w:rsidR="00D85073" w:rsidRPr="002C1B3C">
        <w:rPr>
          <w:rFonts w:ascii="Times New Roman" w:hAnsi="Times New Roman" w:cs="Times New Roman"/>
          <w:sz w:val="24"/>
          <w:szCs w:val="24"/>
          <w:shd w:val="clear" w:color="auto" w:fill="FFFFFF"/>
        </w:rPr>
        <w:t>,</w:t>
      </w:r>
      <w:r w:rsidR="00721E05" w:rsidRPr="002C1B3C">
        <w:rPr>
          <w:rFonts w:ascii="Times New Roman" w:hAnsi="Times New Roman" w:cs="Times New Roman"/>
          <w:sz w:val="24"/>
          <w:szCs w:val="24"/>
          <w:shd w:val="clear" w:color="auto" w:fill="FFFFFF"/>
        </w:rPr>
        <w:t xml:space="preserve"> particularly for low-status groups like the homeless (</w:t>
      </w:r>
      <w:r w:rsidRPr="002C1B3C">
        <w:rPr>
          <w:rFonts w:ascii="Times New Roman" w:hAnsi="Times New Roman" w:cs="Times New Roman"/>
          <w:sz w:val="24"/>
          <w:szCs w:val="24"/>
          <w:shd w:val="clear" w:color="auto" w:fill="FFFFFF"/>
        </w:rPr>
        <w:t xml:space="preserve">Andersen &amp; Curtis, 2012), and identification with one’s stigmatized group increases the salience of social exclusion </w:t>
      </w:r>
      <w:r w:rsidR="00D85073" w:rsidRPr="002C1B3C">
        <w:rPr>
          <w:rFonts w:ascii="Times New Roman" w:hAnsi="Times New Roman" w:cs="Times New Roman"/>
          <w:sz w:val="24"/>
          <w:szCs w:val="24"/>
          <w:shd w:val="clear" w:color="auto" w:fill="FFFFFF"/>
        </w:rPr>
        <w:t>(</w:t>
      </w:r>
      <w:r w:rsidRPr="002C1B3C">
        <w:rPr>
          <w:rFonts w:ascii="Times New Roman" w:hAnsi="Times New Roman" w:cs="Times New Roman"/>
          <w:sz w:val="24"/>
          <w:szCs w:val="24"/>
          <w:shd w:val="clear" w:color="auto" w:fill="FFFFFF"/>
        </w:rPr>
        <w:t>mainly through identity centrality</w:t>
      </w:r>
      <w:r w:rsidR="00D85073" w:rsidRPr="002C1B3C">
        <w:rPr>
          <w:rFonts w:ascii="Times New Roman" w:hAnsi="Times New Roman" w:cs="Times New Roman"/>
          <w:sz w:val="24"/>
          <w:szCs w:val="24"/>
          <w:shd w:val="clear" w:color="auto" w:fill="FFFFFF"/>
        </w:rPr>
        <w:t xml:space="preserve">; </w:t>
      </w:r>
      <w:r w:rsidRPr="002C1B3C">
        <w:rPr>
          <w:rFonts w:ascii="Times New Roman" w:hAnsi="Times New Roman" w:cs="Times New Roman"/>
          <w:i/>
          <w:iCs/>
          <w:sz w:val="24"/>
          <w:szCs w:val="24"/>
          <w:shd w:val="clear" w:color="auto" w:fill="FFFFFF"/>
        </w:rPr>
        <w:t xml:space="preserve">e.g., </w:t>
      </w:r>
      <w:r w:rsidRPr="002C1B3C">
        <w:rPr>
          <w:rFonts w:ascii="Times New Roman" w:hAnsi="Times New Roman" w:cs="Times New Roman"/>
          <w:sz w:val="24"/>
          <w:szCs w:val="24"/>
          <w:shd w:val="clear" w:color="auto" w:fill="FFFFFF"/>
        </w:rPr>
        <w:t xml:space="preserve">Rubin &amp; Stuart, 2018). </w:t>
      </w:r>
      <w:bookmarkEnd w:id="11"/>
      <w:r w:rsidRPr="002C1B3C">
        <w:rPr>
          <w:rFonts w:ascii="Times New Roman" w:hAnsi="Times New Roman" w:cs="Times New Roman"/>
          <w:sz w:val="24"/>
          <w:szCs w:val="24"/>
          <w:shd w:val="clear" w:color="auto" w:fill="FFFFFF"/>
        </w:rPr>
        <w:t xml:space="preserve">Hence, we hypothesized that inequality would increase the identification with the stigmatized homeless group that, in turn, would highlight the condition of social exclusion, which ultimately aggravates resignation. We tested a serial mediation model hypothesizing that perceived inequality would indirectly increase resignation by heightening identification with the homeless group and perception of social exclusion. </w:t>
      </w:r>
    </w:p>
    <w:p w14:paraId="01797226" w14:textId="210B8939" w:rsidR="0022104A" w:rsidRPr="002C1B3C" w:rsidRDefault="006707E1" w:rsidP="006707E1">
      <w:pPr>
        <w:spacing w:after="0" w:line="480" w:lineRule="auto"/>
        <w:contextualSpacing/>
        <w:jc w:val="both"/>
        <w:rPr>
          <w:rFonts w:ascii="Times New Roman" w:hAnsi="Times New Roman" w:cs="Times New Roman"/>
          <w:b/>
          <w:bCs/>
          <w:sz w:val="24"/>
          <w:szCs w:val="24"/>
          <w:shd w:val="clear" w:color="auto" w:fill="FFFFFF"/>
        </w:rPr>
      </w:pPr>
      <w:r w:rsidRPr="002C1B3C">
        <w:rPr>
          <w:rFonts w:ascii="Times New Roman" w:hAnsi="Times New Roman" w:cs="Times New Roman"/>
          <w:b/>
          <w:bCs/>
          <w:sz w:val="24"/>
          <w:szCs w:val="24"/>
          <w:shd w:val="clear" w:color="auto" w:fill="FFFFFF"/>
        </w:rPr>
        <w:t>Method</w:t>
      </w:r>
    </w:p>
    <w:p w14:paraId="666BF6CF" w14:textId="37871329" w:rsidR="006707E1" w:rsidRPr="002C1B3C" w:rsidRDefault="006707E1" w:rsidP="006707E1">
      <w:pPr>
        <w:spacing w:after="0" w:line="480" w:lineRule="auto"/>
        <w:contextualSpacing/>
        <w:jc w:val="both"/>
        <w:rPr>
          <w:rFonts w:ascii="Times New Roman" w:hAnsi="Times New Roman" w:cs="Times New Roman"/>
          <w:b/>
          <w:bCs/>
          <w:i/>
          <w:iCs/>
          <w:sz w:val="24"/>
          <w:szCs w:val="24"/>
          <w:shd w:val="clear" w:color="auto" w:fill="FFFFFF"/>
        </w:rPr>
      </w:pPr>
      <w:r w:rsidRPr="002C1B3C">
        <w:rPr>
          <w:rFonts w:ascii="Times New Roman" w:hAnsi="Times New Roman" w:cs="Times New Roman"/>
          <w:b/>
          <w:bCs/>
          <w:i/>
          <w:iCs/>
          <w:sz w:val="24"/>
          <w:szCs w:val="24"/>
          <w:shd w:val="clear" w:color="auto" w:fill="FFFFFF"/>
        </w:rPr>
        <w:t>Participants</w:t>
      </w:r>
      <w:r w:rsidR="00383B74" w:rsidRPr="002C1B3C">
        <w:rPr>
          <w:rFonts w:ascii="Times New Roman" w:hAnsi="Times New Roman" w:cs="Times New Roman"/>
          <w:b/>
          <w:bCs/>
          <w:i/>
          <w:iCs/>
          <w:sz w:val="24"/>
          <w:szCs w:val="24"/>
          <w:shd w:val="clear" w:color="auto" w:fill="FFFFFF"/>
        </w:rPr>
        <w:t xml:space="preserve"> and Procedure</w:t>
      </w:r>
    </w:p>
    <w:p w14:paraId="4DBD8228" w14:textId="21D8C04C" w:rsidR="00D639D6" w:rsidRPr="002C1B3C" w:rsidRDefault="00D639D6" w:rsidP="00D639D6">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We recruited a</w:t>
      </w:r>
      <w:r w:rsidR="005D67F6" w:rsidRPr="002C1B3C">
        <w:rPr>
          <w:rFonts w:ascii="Times New Roman" w:hAnsi="Times New Roman" w:cs="Times New Roman"/>
          <w:sz w:val="24"/>
          <w:szCs w:val="24"/>
          <w:shd w:val="clear" w:color="auto" w:fill="FFFFFF"/>
        </w:rPr>
        <w:t xml:space="preserve"> convenience sample of h</w:t>
      </w:r>
      <w:r w:rsidR="00383B74" w:rsidRPr="002C1B3C">
        <w:rPr>
          <w:rFonts w:ascii="Times New Roman" w:hAnsi="Times New Roman" w:cs="Times New Roman"/>
          <w:sz w:val="24"/>
          <w:szCs w:val="24"/>
          <w:shd w:val="clear" w:color="auto" w:fill="FFFFFF"/>
        </w:rPr>
        <w:t>omeless</w:t>
      </w:r>
      <w:r w:rsidR="005D67F6" w:rsidRPr="002C1B3C">
        <w:rPr>
          <w:rFonts w:ascii="Times New Roman" w:hAnsi="Times New Roman" w:cs="Times New Roman"/>
          <w:sz w:val="24"/>
          <w:szCs w:val="24"/>
          <w:shd w:val="clear" w:color="auto" w:fill="FFFFFF"/>
        </w:rPr>
        <w:t xml:space="preserve"> (n = 92)</w:t>
      </w:r>
      <w:r w:rsidR="00383B74" w:rsidRPr="002C1B3C">
        <w:rPr>
          <w:rFonts w:ascii="Times New Roman" w:hAnsi="Times New Roman" w:cs="Times New Roman"/>
          <w:sz w:val="24"/>
          <w:szCs w:val="24"/>
          <w:shd w:val="clear" w:color="auto" w:fill="FFFFFF"/>
        </w:rPr>
        <w:t xml:space="preserve"> and non-homeless</w:t>
      </w:r>
      <w:r w:rsidR="005D67F6" w:rsidRPr="002C1B3C">
        <w:rPr>
          <w:rFonts w:ascii="Times New Roman" w:hAnsi="Times New Roman" w:cs="Times New Roman"/>
          <w:sz w:val="24"/>
          <w:szCs w:val="24"/>
          <w:shd w:val="clear" w:color="auto" w:fill="FFFFFF"/>
        </w:rPr>
        <w:t xml:space="preserve"> (n = 91)</w:t>
      </w:r>
      <w:r w:rsidR="00383B74" w:rsidRPr="002C1B3C">
        <w:rPr>
          <w:rFonts w:ascii="Times New Roman" w:hAnsi="Times New Roman" w:cs="Times New Roman"/>
          <w:sz w:val="24"/>
          <w:szCs w:val="24"/>
          <w:shd w:val="clear" w:color="auto" w:fill="FFFFFF"/>
        </w:rPr>
        <w:t xml:space="preserve"> participants. </w:t>
      </w:r>
      <w:r w:rsidRPr="002C1B3C">
        <w:rPr>
          <w:rFonts w:ascii="Times New Roman" w:hAnsi="Times New Roman" w:cs="Times New Roman"/>
          <w:sz w:val="24"/>
          <w:szCs w:val="24"/>
          <w:shd w:val="clear" w:color="auto" w:fill="FFFFFF"/>
        </w:rPr>
        <w:t xml:space="preserve">Using the R package </w:t>
      </w:r>
      <w:proofErr w:type="spellStart"/>
      <w:r w:rsidRPr="002C1B3C">
        <w:rPr>
          <w:rFonts w:ascii="Times New Roman" w:hAnsi="Times New Roman" w:cs="Times New Roman"/>
          <w:i/>
          <w:iCs/>
          <w:sz w:val="24"/>
          <w:szCs w:val="24"/>
          <w:shd w:val="clear" w:color="auto" w:fill="FFFFFF"/>
        </w:rPr>
        <w:t>WebPower</w:t>
      </w:r>
      <w:proofErr w:type="spellEnd"/>
      <w:r w:rsidRPr="002C1B3C">
        <w:rPr>
          <w:rFonts w:ascii="Times New Roman" w:hAnsi="Times New Roman" w:cs="Times New Roman"/>
          <w:i/>
          <w:iCs/>
          <w:sz w:val="24"/>
          <w:szCs w:val="24"/>
          <w:shd w:val="clear" w:color="auto" w:fill="FFFFFF"/>
        </w:rPr>
        <w:t xml:space="preserve"> </w:t>
      </w:r>
      <w:r w:rsidRPr="002C1B3C">
        <w:rPr>
          <w:rFonts w:ascii="Times New Roman" w:hAnsi="Times New Roman" w:cs="Times New Roman"/>
          <w:sz w:val="24"/>
          <w:szCs w:val="24"/>
          <w:shd w:val="clear" w:color="auto" w:fill="FFFFFF"/>
        </w:rPr>
        <w:t>(Zhang &amp; Yuan, 2018), we conducted a multigroup mediation model simulation (as the study’s primary analysis) with 100 Monte Carlo repetitions and 1000 bootstrap draws</w:t>
      </w:r>
      <w:r w:rsidR="00D45030" w:rsidRPr="002C1B3C">
        <w:rPr>
          <w:rFonts w:ascii="Times New Roman" w:hAnsi="Times New Roman" w:cs="Times New Roman"/>
          <w:sz w:val="24"/>
          <w:szCs w:val="24"/>
          <w:shd w:val="clear" w:color="auto" w:fill="FFFFFF"/>
        </w:rPr>
        <w:t xml:space="preserve"> (Thoemmes et al., 2010)</w:t>
      </w:r>
      <w:r w:rsidRPr="002C1B3C">
        <w:rPr>
          <w:rFonts w:ascii="Times New Roman" w:hAnsi="Times New Roman" w:cs="Times New Roman"/>
          <w:sz w:val="24"/>
          <w:szCs w:val="24"/>
          <w:shd w:val="clear" w:color="auto" w:fill="FFFFFF"/>
        </w:rPr>
        <w:t>. We set the effect of perceived inequality on resignation to 0.34 (</w:t>
      </w:r>
      <w:proofErr w:type="spellStart"/>
      <w:r w:rsidRPr="002C1B3C">
        <w:rPr>
          <w:rFonts w:ascii="Times New Roman" w:hAnsi="Times New Roman" w:cs="Times New Roman"/>
          <w:sz w:val="24"/>
          <w:szCs w:val="24"/>
          <w:shd w:val="clear" w:color="auto" w:fill="FFFFFF"/>
        </w:rPr>
        <w:t>Schmalor</w:t>
      </w:r>
      <w:proofErr w:type="spellEnd"/>
      <w:r w:rsidRPr="002C1B3C">
        <w:rPr>
          <w:rFonts w:ascii="Times New Roman" w:hAnsi="Times New Roman" w:cs="Times New Roman"/>
          <w:sz w:val="24"/>
          <w:szCs w:val="24"/>
          <w:shd w:val="clear" w:color="auto" w:fill="FFFFFF"/>
        </w:rPr>
        <w:t xml:space="preserve"> &amp; </w:t>
      </w:r>
      <w:r w:rsidR="00F23D9E" w:rsidRPr="002C1B3C">
        <w:rPr>
          <w:rFonts w:ascii="Times New Roman" w:hAnsi="Times New Roman" w:cs="Times New Roman"/>
          <w:sz w:val="24"/>
          <w:szCs w:val="24"/>
          <w:shd w:val="clear" w:color="auto" w:fill="FFFFFF"/>
        </w:rPr>
        <w:t>Heine, 2022a</w:t>
      </w:r>
      <w:r w:rsidRPr="002C1B3C">
        <w:rPr>
          <w:rFonts w:ascii="Times New Roman" w:hAnsi="Times New Roman" w:cs="Times New Roman"/>
          <w:sz w:val="24"/>
          <w:szCs w:val="24"/>
          <w:shd w:val="clear" w:color="auto" w:fill="FFFFFF"/>
        </w:rPr>
        <w:t xml:space="preserve">), the effect of social exclusion on resignation to 0.56 (Marinucci &amp; Riva, 2021a), and expected a medium effect (β = 0.30) of perceived inequality on social exclusion for the homeless group and a null one (β = 0) for the non-homeless group. Results showed </w:t>
      </w:r>
      <w:r w:rsidRPr="002C1B3C">
        <w:rPr>
          <w:rFonts w:ascii="Times New Roman" w:hAnsi="Times New Roman" w:cs="Times New Roman"/>
          <w:sz w:val="24"/>
          <w:szCs w:val="24"/>
          <w:shd w:val="clear" w:color="auto" w:fill="FFFFFF"/>
        </w:rPr>
        <w:lastRenderedPageBreak/>
        <w:t xml:space="preserve">that the recruited sample size </w:t>
      </w:r>
      <w:r w:rsidR="00B967C8" w:rsidRPr="002C1B3C">
        <w:rPr>
          <w:rFonts w:ascii="Times New Roman" w:hAnsi="Times New Roman" w:cs="Times New Roman"/>
          <w:sz w:val="24"/>
          <w:szCs w:val="24"/>
          <w:shd w:val="clear" w:color="auto" w:fill="FFFFFF"/>
        </w:rPr>
        <w:t xml:space="preserve">allowed us </w:t>
      </w:r>
      <w:r w:rsidRPr="002C1B3C">
        <w:rPr>
          <w:rFonts w:ascii="Times New Roman" w:hAnsi="Times New Roman" w:cs="Times New Roman"/>
          <w:sz w:val="24"/>
          <w:szCs w:val="24"/>
          <w:shd w:val="clear" w:color="auto" w:fill="FFFFFF"/>
        </w:rPr>
        <w:t>achiev</w:t>
      </w:r>
      <w:r w:rsidR="00B967C8" w:rsidRPr="002C1B3C">
        <w:rPr>
          <w:rFonts w:ascii="Times New Roman" w:hAnsi="Times New Roman" w:cs="Times New Roman"/>
          <w:sz w:val="24"/>
          <w:szCs w:val="24"/>
          <w:shd w:val="clear" w:color="auto" w:fill="FFFFFF"/>
        </w:rPr>
        <w:t>ing</w:t>
      </w:r>
      <w:r w:rsidRPr="002C1B3C">
        <w:rPr>
          <w:rFonts w:ascii="Times New Roman" w:hAnsi="Times New Roman" w:cs="Times New Roman"/>
          <w:sz w:val="24"/>
          <w:szCs w:val="24"/>
          <w:shd w:val="clear" w:color="auto" w:fill="FFFFFF"/>
        </w:rPr>
        <w:t xml:space="preserve"> the minimum conventional statistical power of 0.82 in detecting the indirect effect of perceived inequality on resignation via social exclusion among the homeless group.  </w:t>
      </w:r>
    </w:p>
    <w:p w14:paraId="3F17A14D" w14:textId="6B2D789F" w:rsidR="00AC306F" w:rsidRPr="002C1B3C" w:rsidRDefault="00383B74" w:rsidP="00FA6540">
      <w:pPr>
        <w:spacing w:after="0" w:line="480" w:lineRule="auto"/>
        <w:ind w:firstLine="709"/>
        <w:jc w:val="both"/>
        <w:rPr>
          <w:rFonts w:ascii="Times New Roman" w:hAnsi="Times New Roman" w:cs="Times New Roman"/>
          <w:sz w:val="24"/>
          <w:szCs w:val="24"/>
          <w:shd w:val="clear" w:color="auto" w:fill="FFFFFF"/>
        </w:rPr>
      </w:pPr>
      <w:r w:rsidRPr="002C1B3C">
        <w:rPr>
          <w:rFonts w:ascii="Times New Roman" w:hAnsi="Times New Roman" w:cs="Times New Roman"/>
          <w:i/>
          <w:iCs/>
          <w:sz w:val="24"/>
          <w:szCs w:val="24"/>
          <w:shd w:val="clear" w:color="auto" w:fill="FFFFFF"/>
        </w:rPr>
        <w:t xml:space="preserve">Table </w:t>
      </w:r>
      <w:r w:rsidR="00062060" w:rsidRPr="002C1B3C">
        <w:rPr>
          <w:rFonts w:ascii="Times New Roman" w:hAnsi="Times New Roman" w:cs="Times New Roman"/>
          <w:i/>
          <w:iCs/>
          <w:sz w:val="24"/>
          <w:szCs w:val="24"/>
          <w:shd w:val="clear" w:color="auto" w:fill="FFFFFF"/>
        </w:rPr>
        <w:t>4</w:t>
      </w:r>
      <w:r w:rsidRPr="002C1B3C">
        <w:rPr>
          <w:rFonts w:ascii="Times New Roman" w:hAnsi="Times New Roman" w:cs="Times New Roman"/>
          <w:i/>
          <w:iCs/>
          <w:sz w:val="24"/>
          <w:szCs w:val="24"/>
          <w:shd w:val="clear" w:color="auto" w:fill="FFFFFF"/>
        </w:rPr>
        <w:t xml:space="preserve">. </w:t>
      </w:r>
      <w:r w:rsidRPr="002C1B3C">
        <w:rPr>
          <w:rFonts w:ascii="Times New Roman" w:hAnsi="Times New Roman" w:cs="Times New Roman"/>
          <w:sz w:val="24"/>
          <w:szCs w:val="24"/>
          <w:shd w:val="clear" w:color="auto" w:fill="FFFFFF"/>
        </w:rPr>
        <w:t>S</w:t>
      </w:r>
      <w:r w:rsidR="00F57552" w:rsidRPr="002C1B3C">
        <w:rPr>
          <w:rFonts w:ascii="Times New Roman" w:hAnsi="Times New Roman" w:cs="Times New Roman"/>
          <w:sz w:val="24"/>
          <w:szCs w:val="24"/>
          <w:shd w:val="clear" w:color="auto" w:fill="FFFFFF"/>
        </w:rPr>
        <w:t>tudy 2 - S</w:t>
      </w:r>
      <w:r w:rsidRPr="002C1B3C">
        <w:rPr>
          <w:rFonts w:ascii="Times New Roman" w:hAnsi="Times New Roman" w:cs="Times New Roman"/>
          <w:sz w:val="24"/>
          <w:szCs w:val="24"/>
          <w:shd w:val="clear" w:color="auto" w:fill="FFFFFF"/>
        </w:rPr>
        <w:t>ociodemographic information and group comparisons</w:t>
      </w:r>
      <w:r w:rsidR="009D26BA" w:rsidRPr="002C1B3C">
        <w:rPr>
          <w:rFonts w:ascii="Times New Roman" w:hAnsi="Times New Roman" w:cs="Times New Roman"/>
          <w:sz w:val="24"/>
          <w:szCs w:val="24"/>
          <w:shd w:val="clear" w:color="auto" w:fill="FFFFFF"/>
        </w:rPr>
        <w:t xml:space="preserve"> – Study 2</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08"/>
        <w:gridCol w:w="2410"/>
        <w:gridCol w:w="2126"/>
      </w:tblGrid>
      <w:tr w:rsidR="002C1B3C" w:rsidRPr="002C1B3C" w14:paraId="22F353EA" w14:textId="77777777" w:rsidTr="001548FE">
        <w:trPr>
          <w:trHeight w:val="680"/>
          <w:jc w:val="center"/>
        </w:trPr>
        <w:tc>
          <w:tcPr>
            <w:tcW w:w="1800" w:type="dxa"/>
            <w:tcBorders>
              <w:top w:val="single" w:sz="8" w:space="0" w:color="auto"/>
              <w:left w:val="nil"/>
              <w:bottom w:val="single" w:sz="4" w:space="0" w:color="auto"/>
              <w:right w:val="nil"/>
            </w:tcBorders>
            <w:vAlign w:val="center"/>
          </w:tcPr>
          <w:p w14:paraId="0893E529" w14:textId="77777777" w:rsidR="00AC306F" w:rsidRPr="002C1B3C" w:rsidRDefault="00AC306F" w:rsidP="00EB2E11">
            <w:pPr>
              <w:ind w:right="-150"/>
              <w:contextualSpacing/>
              <w:rPr>
                <w:rFonts w:ascii="Times New Roman" w:hAnsi="Times New Roman" w:cs="Times New Roman"/>
                <w:sz w:val="24"/>
                <w:szCs w:val="24"/>
              </w:rPr>
            </w:pPr>
          </w:p>
        </w:tc>
        <w:tc>
          <w:tcPr>
            <w:tcW w:w="2408" w:type="dxa"/>
            <w:tcBorders>
              <w:top w:val="single" w:sz="8" w:space="0" w:color="auto"/>
              <w:left w:val="nil"/>
              <w:bottom w:val="single" w:sz="4" w:space="0" w:color="auto"/>
              <w:right w:val="nil"/>
            </w:tcBorders>
            <w:vAlign w:val="center"/>
            <w:hideMark/>
          </w:tcPr>
          <w:p w14:paraId="1AB18A28" w14:textId="77777777" w:rsidR="00AC306F" w:rsidRPr="002C1B3C" w:rsidRDefault="00AC306F" w:rsidP="00EB2E11">
            <w:pPr>
              <w:ind w:right="-120"/>
              <w:contextualSpacing/>
              <w:rPr>
                <w:rFonts w:ascii="Times New Roman" w:hAnsi="Times New Roman" w:cs="Times New Roman"/>
                <w:bCs/>
                <w:iCs/>
                <w:sz w:val="24"/>
                <w:szCs w:val="24"/>
              </w:rPr>
            </w:pPr>
            <w:r w:rsidRPr="002C1B3C">
              <w:rPr>
                <w:rFonts w:ascii="Times New Roman" w:hAnsi="Times New Roman" w:cs="Times New Roman"/>
                <w:bCs/>
                <w:iCs/>
                <w:sz w:val="24"/>
                <w:szCs w:val="24"/>
              </w:rPr>
              <w:t>Homeless</w:t>
            </w:r>
          </w:p>
          <w:p w14:paraId="2CCB15BC" w14:textId="42E77DDE" w:rsidR="005D67F6" w:rsidRPr="002C1B3C" w:rsidRDefault="005D67F6" w:rsidP="00EB2E11">
            <w:pPr>
              <w:ind w:right="-120"/>
              <w:contextualSpacing/>
              <w:rPr>
                <w:rFonts w:ascii="Times New Roman" w:hAnsi="Times New Roman" w:cs="Times New Roman"/>
                <w:bCs/>
                <w:iCs/>
                <w:sz w:val="24"/>
                <w:szCs w:val="24"/>
              </w:rPr>
            </w:pPr>
            <w:r w:rsidRPr="002C1B3C">
              <w:rPr>
                <w:rFonts w:ascii="Times New Roman" w:hAnsi="Times New Roman" w:cs="Times New Roman"/>
                <w:bCs/>
                <w:iCs/>
                <w:sz w:val="24"/>
                <w:szCs w:val="24"/>
              </w:rPr>
              <w:t>(n = 92)</w:t>
            </w:r>
          </w:p>
        </w:tc>
        <w:tc>
          <w:tcPr>
            <w:tcW w:w="2410" w:type="dxa"/>
            <w:tcBorders>
              <w:top w:val="single" w:sz="8" w:space="0" w:color="auto"/>
              <w:left w:val="nil"/>
              <w:bottom w:val="single" w:sz="4" w:space="0" w:color="auto"/>
              <w:right w:val="nil"/>
            </w:tcBorders>
            <w:vAlign w:val="center"/>
            <w:hideMark/>
          </w:tcPr>
          <w:p w14:paraId="7EC6508F" w14:textId="77777777" w:rsidR="00AC306F" w:rsidRPr="002C1B3C" w:rsidRDefault="00AC306F" w:rsidP="00EB2E11">
            <w:pPr>
              <w:ind w:right="-90"/>
              <w:contextualSpacing/>
              <w:rPr>
                <w:rFonts w:ascii="Times New Roman" w:hAnsi="Times New Roman" w:cs="Times New Roman"/>
                <w:bCs/>
                <w:iCs/>
                <w:sz w:val="24"/>
                <w:szCs w:val="24"/>
              </w:rPr>
            </w:pPr>
            <w:r w:rsidRPr="002C1B3C">
              <w:rPr>
                <w:rFonts w:ascii="Times New Roman" w:hAnsi="Times New Roman" w:cs="Times New Roman"/>
                <w:bCs/>
                <w:iCs/>
                <w:sz w:val="24"/>
                <w:szCs w:val="24"/>
              </w:rPr>
              <w:t>Non-homeless</w:t>
            </w:r>
          </w:p>
          <w:p w14:paraId="060D9DD9" w14:textId="5152C810" w:rsidR="005D67F6" w:rsidRPr="002C1B3C" w:rsidRDefault="005D67F6" w:rsidP="00EB2E11">
            <w:pPr>
              <w:ind w:right="-90"/>
              <w:contextualSpacing/>
              <w:rPr>
                <w:rFonts w:ascii="Times New Roman" w:hAnsi="Times New Roman" w:cs="Times New Roman"/>
                <w:iCs/>
                <w:sz w:val="24"/>
                <w:szCs w:val="24"/>
              </w:rPr>
            </w:pPr>
            <w:r w:rsidRPr="002C1B3C">
              <w:rPr>
                <w:rFonts w:ascii="Times New Roman" w:hAnsi="Times New Roman" w:cs="Times New Roman"/>
                <w:iCs/>
                <w:sz w:val="24"/>
                <w:szCs w:val="24"/>
              </w:rPr>
              <w:t>(n = 91)</w:t>
            </w:r>
          </w:p>
        </w:tc>
        <w:tc>
          <w:tcPr>
            <w:tcW w:w="2126" w:type="dxa"/>
            <w:tcBorders>
              <w:top w:val="single" w:sz="8" w:space="0" w:color="auto"/>
              <w:left w:val="nil"/>
              <w:bottom w:val="single" w:sz="4" w:space="0" w:color="auto"/>
              <w:right w:val="nil"/>
            </w:tcBorders>
            <w:vAlign w:val="center"/>
            <w:hideMark/>
          </w:tcPr>
          <w:p w14:paraId="536D4B6C" w14:textId="7298A2AB" w:rsidR="00AC306F" w:rsidRPr="002C1B3C" w:rsidRDefault="00AC306F" w:rsidP="00EB2E11">
            <w:pPr>
              <w:contextualSpacing/>
              <w:rPr>
                <w:rFonts w:ascii="Times New Roman" w:hAnsi="Times New Roman" w:cs="Times New Roman"/>
                <w:b/>
                <w:bCs/>
                <w:i/>
                <w:iCs/>
                <w:sz w:val="24"/>
                <w:szCs w:val="24"/>
              </w:rPr>
            </w:pPr>
            <w:r w:rsidRPr="002C1B3C">
              <w:rPr>
                <w:rFonts w:ascii="Times New Roman" w:hAnsi="Times New Roman" w:cs="Times New Roman"/>
                <w:bCs/>
                <w:sz w:val="24"/>
                <w:szCs w:val="24"/>
              </w:rPr>
              <w:t>Group</w:t>
            </w:r>
            <w:r w:rsidR="00510889" w:rsidRPr="002C1B3C">
              <w:rPr>
                <w:rFonts w:ascii="Times New Roman" w:hAnsi="Times New Roman" w:cs="Times New Roman"/>
                <w:bCs/>
                <w:sz w:val="24"/>
                <w:szCs w:val="24"/>
              </w:rPr>
              <w:t xml:space="preserve"> </w:t>
            </w:r>
            <w:r w:rsidRPr="002C1B3C">
              <w:rPr>
                <w:rFonts w:ascii="Times New Roman" w:hAnsi="Times New Roman" w:cs="Times New Roman"/>
                <w:bCs/>
                <w:sz w:val="24"/>
                <w:szCs w:val="24"/>
              </w:rPr>
              <w:t>comparison</w:t>
            </w:r>
          </w:p>
        </w:tc>
      </w:tr>
      <w:tr w:rsidR="002C1B3C" w:rsidRPr="002C1B3C" w14:paraId="634834E7" w14:textId="77777777" w:rsidTr="001548FE">
        <w:trPr>
          <w:trHeight w:val="933"/>
          <w:jc w:val="center"/>
        </w:trPr>
        <w:tc>
          <w:tcPr>
            <w:tcW w:w="1800" w:type="dxa"/>
            <w:tcBorders>
              <w:top w:val="single" w:sz="4" w:space="0" w:color="auto"/>
            </w:tcBorders>
            <w:vAlign w:val="center"/>
            <w:hideMark/>
          </w:tcPr>
          <w:p w14:paraId="501E6AC8"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Gender</w:t>
            </w:r>
          </w:p>
        </w:tc>
        <w:tc>
          <w:tcPr>
            <w:tcW w:w="2408" w:type="dxa"/>
            <w:tcBorders>
              <w:top w:val="single" w:sz="4" w:space="0" w:color="auto"/>
            </w:tcBorders>
            <w:vAlign w:val="center"/>
            <w:hideMark/>
          </w:tcPr>
          <w:p w14:paraId="39F3650E"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15 Women</w:t>
            </w:r>
          </w:p>
          <w:p w14:paraId="4978A13A"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76 Men</w:t>
            </w:r>
          </w:p>
        </w:tc>
        <w:tc>
          <w:tcPr>
            <w:tcW w:w="2410" w:type="dxa"/>
            <w:tcBorders>
              <w:top w:val="single" w:sz="4" w:space="0" w:color="auto"/>
            </w:tcBorders>
            <w:vAlign w:val="center"/>
            <w:hideMark/>
          </w:tcPr>
          <w:p w14:paraId="33CE116D"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24 Women</w:t>
            </w:r>
          </w:p>
          <w:p w14:paraId="037F56E5"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67 Men</w:t>
            </w:r>
          </w:p>
        </w:tc>
        <w:tc>
          <w:tcPr>
            <w:tcW w:w="2126" w:type="dxa"/>
            <w:tcBorders>
              <w:top w:val="single" w:sz="4" w:space="0" w:color="auto"/>
            </w:tcBorders>
            <w:vAlign w:val="center"/>
            <w:hideMark/>
          </w:tcPr>
          <w:p w14:paraId="2AD51296" w14:textId="77777777" w:rsidR="00510889" w:rsidRPr="002C1B3C" w:rsidRDefault="00AC306F" w:rsidP="00510889">
            <w:pPr>
              <w:contextualSpacing/>
              <w:jc w:val="center"/>
              <w:rPr>
                <w:rFonts w:ascii="Times New Roman" w:hAnsi="Times New Roman" w:cs="Times New Roman"/>
                <w:sz w:val="24"/>
                <w:szCs w:val="24"/>
              </w:rPr>
            </w:pPr>
            <w:r w:rsidRPr="002C1B3C">
              <w:rPr>
                <w:rFonts w:ascii="Times New Roman" w:hAnsi="Times New Roman" w:cs="Times New Roman"/>
                <w:i/>
                <w:iCs/>
                <w:sz w:val="24"/>
                <w:szCs w:val="24"/>
              </w:rPr>
              <w:t>Χ</w:t>
            </w:r>
            <w:r w:rsidRPr="002C1B3C">
              <w:rPr>
                <w:rFonts w:ascii="Times New Roman" w:hAnsi="Times New Roman" w:cs="Times New Roman"/>
                <w:sz w:val="24"/>
                <w:szCs w:val="24"/>
                <w:vertAlign w:val="superscript"/>
              </w:rPr>
              <w:t>2</w:t>
            </w:r>
            <w:r w:rsidRPr="002C1B3C">
              <w:rPr>
                <w:rFonts w:ascii="Times New Roman" w:hAnsi="Times New Roman" w:cs="Times New Roman"/>
                <w:sz w:val="24"/>
                <w:szCs w:val="24"/>
              </w:rPr>
              <w:t>(1) = 2.09</w:t>
            </w:r>
          </w:p>
          <w:p w14:paraId="47354FEE" w14:textId="27420561" w:rsidR="00AC306F" w:rsidRPr="002C1B3C" w:rsidRDefault="00510889" w:rsidP="00510889">
            <w:pPr>
              <w:contextualSpacing/>
              <w:jc w:val="center"/>
              <w:rPr>
                <w:rFonts w:ascii="Times New Roman" w:hAnsi="Times New Roman" w:cs="Times New Roman"/>
                <w:sz w:val="24"/>
                <w:szCs w:val="24"/>
              </w:rPr>
            </w:pPr>
            <w:r w:rsidRPr="002C1B3C">
              <w:rPr>
                <w:rFonts w:ascii="Times New Roman" w:hAnsi="Times New Roman" w:cs="Times New Roman"/>
                <w:i/>
                <w:iCs/>
                <w:sz w:val="24"/>
                <w:szCs w:val="24"/>
              </w:rPr>
              <w:t xml:space="preserve">p </w:t>
            </w:r>
            <w:r w:rsidRPr="002C1B3C">
              <w:rPr>
                <w:rFonts w:ascii="Times New Roman" w:hAnsi="Times New Roman" w:cs="Times New Roman"/>
                <w:sz w:val="24"/>
                <w:szCs w:val="24"/>
              </w:rPr>
              <w:t>= .148</w:t>
            </w:r>
          </w:p>
        </w:tc>
      </w:tr>
      <w:tr w:rsidR="002C1B3C" w:rsidRPr="002C1B3C" w14:paraId="6661565B" w14:textId="77777777" w:rsidTr="00FA6540">
        <w:trPr>
          <w:trHeight w:val="680"/>
          <w:jc w:val="center"/>
        </w:trPr>
        <w:tc>
          <w:tcPr>
            <w:tcW w:w="1800" w:type="dxa"/>
            <w:vAlign w:val="center"/>
            <w:hideMark/>
          </w:tcPr>
          <w:p w14:paraId="64225AC8" w14:textId="14BE9A60" w:rsidR="00AC306F" w:rsidRPr="002C1B3C" w:rsidRDefault="00383B74" w:rsidP="00EB2E11">
            <w:pPr>
              <w:contextualSpacing/>
              <w:rPr>
                <w:rFonts w:ascii="Times New Roman" w:hAnsi="Times New Roman" w:cs="Times New Roman"/>
                <w:sz w:val="24"/>
                <w:szCs w:val="24"/>
              </w:rPr>
            </w:pPr>
            <w:r w:rsidRPr="002C1B3C">
              <w:rPr>
                <w:rFonts w:ascii="Times New Roman" w:hAnsi="Times New Roman" w:cs="Times New Roman"/>
                <w:sz w:val="24"/>
                <w:szCs w:val="24"/>
              </w:rPr>
              <w:t>Mean a</w:t>
            </w:r>
            <w:r w:rsidR="00AC306F" w:rsidRPr="002C1B3C">
              <w:rPr>
                <w:rFonts w:ascii="Times New Roman" w:hAnsi="Times New Roman" w:cs="Times New Roman"/>
                <w:sz w:val="24"/>
                <w:szCs w:val="24"/>
              </w:rPr>
              <w:t>ge (SD)</w:t>
            </w:r>
          </w:p>
        </w:tc>
        <w:tc>
          <w:tcPr>
            <w:tcW w:w="2408" w:type="dxa"/>
            <w:vAlign w:val="center"/>
            <w:hideMark/>
          </w:tcPr>
          <w:p w14:paraId="150194D5"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52.5 (12.5)</w:t>
            </w:r>
          </w:p>
        </w:tc>
        <w:tc>
          <w:tcPr>
            <w:tcW w:w="2410" w:type="dxa"/>
            <w:vAlign w:val="center"/>
            <w:hideMark/>
          </w:tcPr>
          <w:p w14:paraId="78B7719D"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52.4 (12.4)</w:t>
            </w:r>
          </w:p>
        </w:tc>
        <w:tc>
          <w:tcPr>
            <w:tcW w:w="2126" w:type="dxa"/>
            <w:vAlign w:val="center"/>
            <w:hideMark/>
          </w:tcPr>
          <w:p w14:paraId="39FFD116" w14:textId="77777777" w:rsidR="00510889" w:rsidRPr="002C1B3C" w:rsidRDefault="00AC306F" w:rsidP="00510889">
            <w:pPr>
              <w:contextualSpacing/>
              <w:jc w:val="center"/>
              <w:rPr>
                <w:rFonts w:ascii="Times New Roman" w:hAnsi="Times New Roman" w:cs="Times New Roman"/>
                <w:sz w:val="24"/>
                <w:szCs w:val="24"/>
              </w:rPr>
            </w:pPr>
            <w:r w:rsidRPr="002C1B3C">
              <w:rPr>
                <w:rFonts w:ascii="Times New Roman" w:hAnsi="Times New Roman" w:cs="Times New Roman"/>
                <w:i/>
                <w:iCs/>
                <w:sz w:val="24"/>
                <w:szCs w:val="24"/>
              </w:rPr>
              <w:t>t</w:t>
            </w:r>
            <w:r w:rsidRPr="002C1B3C">
              <w:rPr>
                <w:rFonts w:ascii="Times New Roman" w:hAnsi="Times New Roman" w:cs="Times New Roman"/>
                <w:sz w:val="24"/>
                <w:szCs w:val="24"/>
              </w:rPr>
              <w:t>(137) = 0.06</w:t>
            </w:r>
          </w:p>
          <w:p w14:paraId="308E83C1" w14:textId="7489D5AE" w:rsidR="00AC306F" w:rsidRPr="002C1B3C" w:rsidRDefault="00510889" w:rsidP="00510889">
            <w:pPr>
              <w:contextualSpacing/>
              <w:jc w:val="center"/>
              <w:rPr>
                <w:rFonts w:ascii="Times New Roman" w:hAnsi="Times New Roman" w:cs="Times New Roman"/>
                <w:sz w:val="24"/>
                <w:szCs w:val="24"/>
              </w:rPr>
            </w:pPr>
            <w:r w:rsidRPr="002C1B3C">
              <w:rPr>
                <w:rFonts w:ascii="Times New Roman" w:hAnsi="Times New Roman" w:cs="Times New Roman"/>
                <w:i/>
                <w:iCs/>
                <w:sz w:val="24"/>
                <w:szCs w:val="24"/>
              </w:rPr>
              <w:t xml:space="preserve">p </w:t>
            </w:r>
            <w:r w:rsidRPr="002C1B3C">
              <w:rPr>
                <w:rFonts w:ascii="Times New Roman" w:hAnsi="Times New Roman" w:cs="Times New Roman"/>
                <w:sz w:val="24"/>
                <w:szCs w:val="24"/>
              </w:rPr>
              <w:t>= .949</w:t>
            </w:r>
          </w:p>
        </w:tc>
      </w:tr>
      <w:tr w:rsidR="002C1B3C" w:rsidRPr="002C1B3C" w14:paraId="0C38A831" w14:textId="77777777" w:rsidTr="00FA6540">
        <w:trPr>
          <w:trHeight w:val="995"/>
          <w:jc w:val="center"/>
        </w:trPr>
        <w:tc>
          <w:tcPr>
            <w:tcW w:w="1800" w:type="dxa"/>
            <w:vAlign w:val="center"/>
            <w:hideMark/>
          </w:tcPr>
          <w:p w14:paraId="3F3AD9B2"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Nationality</w:t>
            </w:r>
          </w:p>
        </w:tc>
        <w:tc>
          <w:tcPr>
            <w:tcW w:w="2408" w:type="dxa"/>
            <w:vAlign w:val="center"/>
            <w:hideMark/>
          </w:tcPr>
          <w:p w14:paraId="4FBE4613"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88 Italians</w:t>
            </w:r>
          </w:p>
          <w:p w14:paraId="51931A86"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4 Other</w:t>
            </w:r>
          </w:p>
        </w:tc>
        <w:tc>
          <w:tcPr>
            <w:tcW w:w="2410" w:type="dxa"/>
            <w:vAlign w:val="center"/>
            <w:hideMark/>
          </w:tcPr>
          <w:p w14:paraId="136D556F"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90 Italians</w:t>
            </w:r>
          </w:p>
          <w:p w14:paraId="64733320"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1 Other</w:t>
            </w:r>
          </w:p>
        </w:tc>
        <w:tc>
          <w:tcPr>
            <w:tcW w:w="2126" w:type="dxa"/>
            <w:vAlign w:val="center"/>
            <w:hideMark/>
          </w:tcPr>
          <w:p w14:paraId="3ED02560" w14:textId="77777777" w:rsidR="00510889" w:rsidRPr="002C1B3C" w:rsidRDefault="00AC306F" w:rsidP="00510889">
            <w:pPr>
              <w:contextualSpacing/>
              <w:jc w:val="center"/>
              <w:rPr>
                <w:rFonts w:ascii="Times New Roman" w:hAnsi="Times New Roman" w:cs="Times New Roman"/>
                <w:sz w:val="24"/>
                <w:szCs w:val="24"/>
              </w:rPr>
            </w:pPr>
            <w:r w:rsidRPr="002C1B3C">
              <w:rPr>
                <w:rFonts w:ascii="Times New Roman" w:hAnsi="Times New Roman" w:cs="Times New Roman"/>
                <w:i/>
                <w:iCs/>
                <w:sz w:val="24"/>
                <w:szCs w:val="24"/>
              </w:rPr>
              <w:t>Χ</w:t>
            </w:r>
            <w:r w:rsidRPr="002C1B3C">
              <w:rPr>
                <w:rFonts w:ascii="Times New Roman" w:hAnsi="Times New Roman" w:cs="Times New Roman"/>
                <w:sz w:val="24"/>
                <w:szCs w:val="24"/>
                <w:vertAlign w:val="superscript"/>
              </w:rPr>
              <w:t>2</w:t>
            </w:r>
            <w:r w:rsidRPr="002C1B3C">
              <w:rPr>
                <w:rFonts w:ascii="Times New Roman" w:hAnsi="Times New Roman" w:cs="Times New Roman"/>
                <w:sz w:val="24"/>
                <w:szCs w:val="24"/>
              </w:rPr>
              <w:t>(1) = 0.80</w:t>
            </w:r>
          </w:p>
          <w:p w14:paraId="327D4E7C" w14:textId="2DCDEDD0" w:rsidR="00AC306F" w:rsidRPr="002C1B3C" w:rsidRDefault="00510889" w:rsidP="00510889">
            <w:pPr>
              <w:contextualSpacing/>
              <w:jc w:val="center"/>
              <w:rPr>
                <w:rFonts w:ascii="Times New Roman" w:hAnsi="Times New Roman" w:cs="Times New Roman"/>
                <w:sz w:val="24"/>
                <w:szCs w:val="24"/>
              </w:rPr>
            </w:pPr>
            <w:r w:rsidRPr="002C1B3C">
              <w:rPr>
                <w:rFonts w:ascii="Times New Roman" w:hAnsi="Times New Roman" w:cs="Times New Roman"/>
                <w:i/>
                <w:iCs/>
                <w:sz w:val="24"/>
                <w:szCs w:val="24"/>
              </w:rPr>
              <w:t xml:space="preserve">p </w:t>
            </w:r>
            <w:r w:rsidRPr="002C1B3C">
              <w:rPr>
                <w:rFonts w:ascii="Times New Roman" w:hAnsi="Times New Roman" w:cs="Times New Roman"/>
                <w:sz w:val="24"/>
                <w:szCs w:val="24"/>
              </w:rPr>
              <w:t>= .371</w:t>
            </w:r>
          </w:p>
        </w:tc>
      </w:tr>
      <w:tr w:rsidR="002C1B3C" w:rsidRPr="002C1B3C" w14:paraId="639E2805" w14:textId="77777777" w:rsidTr="00FA6540">
        <w:trPr>
          <w:trHeight w:val="1562"/>
          <w:jc w:val="center"/>
        </w:trPr>
        <w:tc>
          <w:tcPr>
            <w:tcW w:w="1800" w:type="dxa"/>
            <w:vAlign w:val="center"/>
            <w:hideMark/>
          </w:tcPr>
          <w:p w14:paraId="74991BAA"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Education</w:t>
            </w:r>
          </w:p>
        </w:tc>
        <w:tc>
          <w:tcPr>
            <w:tcW w:w="2408" w:type="dxa"/>
            <w:vAlign w:val="center"/>
            <w:hideMark/>
          </w:tcPr>
          <w:p w14:paraId="30C74DFB"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13% Primary school</w:t>
            </w:r>
          </w:p>
          <w:p w14:paraId="69076E86"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40.2% Middle school</w:t>
            </w:r>
          </w:p>
          <w:p w14:paraId="5D27EA70"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33.7% High school</w:t>
            </w:r>
          </w:p>
          <w:p w14:paraId="5F59A9C5"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13% University</w:t>
            </w:r>
          </w:p>
        </w:tc>
        <w:tc>
          <w:tcPr>
            <w:tcW w:w="2410" w:type="dxa"/>
            <w:vAlign w:val="center"/>
            <w:hideMark/>
          </w:tcPr>
          <w:p w14:paraId="0DD2D7AA"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4.4% Primary school</w:t>
            </w:r>
          </w:p>
          <w:p w14:paraId="6CA85A37" w14:textId="3C12C3B2"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30.</w:t>
            </w:r>
            <w:r w:rsidR="00383B74" w:rsidRPr="002C1B3C">
              <w:rPr>
                <w:rFonts w:ascii="Times New Roman" w:hAnsi="Times New Roman" w:cs="Times New Roman"/>
                <w:sz w:val="24"/>
                <w:szCs w:val="24"/>
              </w:rPr>
              <w:t>8</w:t>
            </w:r>
            <w:r w:rsidRPr="002C1B3C">
              <w:rPr>
                <w:rFonts w:ascii="Times New Roman" w:hAnsi="Times New Roman" w:cs="Times New Roman"/>
                <w:sz w:val="24"/>
                <w:szCs w:val="24"/>
              </w:rPr>
              <w:t>% Middle school</w:t>
            </w:r>
          </w:p>
          <w:p w14:paraId="1199D86F"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44% High school</w:t>
            </w:r>
          </w:p>
          <w:p w14:paraId="5610D5E4"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20.9% University</w:t>
            </w:r>
          </w:p>
        </w:tc>
        <w:tc>
          <w:tcPr>
            <w:tcW w:w="2126" w:type="dxa"/>
            <w:vAlign w:val="center"/>
            <w:hideMark/>
          </w:tcPr>
          <w:p w14:paraId="0417E2A6" w14:textId="29EFD2B6" w:rsidR="00510889" w:rsidRPr="002C1B3C" w:rsidRDefault="00AC306F" w:rsidP="00510889">
            <w:pPr>
              <w:contextualSpacing/>
              <w:jc w:val="center"/>
              <w:rPr>
                <w:rFonts w:ascii="Times New Roman" w:hAnsi="Times New Roman" w:cs="Times New Roman"/>
                <w:sz w:val="24"/>
                <w:szCs w:val="24"/>
                <w:vertAlign w:val="superscript"/>
              </w:rPr>
            </w:pPr>
            <w:r w:rsidRPr="002C1B3C">
              <w:rPr>
                <w:rFonts w:ascii="Times New Roman" w:hAnsi="Times New Roman" w:cs="Times New Roman"/>
                <w:i/>
                <w:iCs/>
                <w:sz w:val="24"/>
                <w:szCs w:val="24"/>
              </w:rPr>
              <w:t>Χ</w:t>
            </w:r>
            <w:r w:rsidRPr="002C1B3C">
              <w:rPr>
                <w:rFonts w:ascii="Times New Roman" w:hAnsi="Times New Roman" w:cs="Times New Roman"/>
                <w:sz w:val="24"/>
                <w:szCs w:val="24"/>
                <w:vertAlign w:val="superscript"/>
              </w:rPr>
              <w:t>2</w:t>
            </w:r>
            <w:r w:rsidRPr="002C1B3C">
              <w:rPr>
                <w:rFonts w:ascii="Times New Roman" w:hAnsi="Times New Roman" w:cs="Times New Roman"/>
                <w:sz w:val="24"/>
                <w:szCs w:val="24"/>
              </w:rPr>
              <w:t>(3) = 7.96</w:t>
            </w:r>
            <w:r w:rsidR="00510889" w:rsidRPr="002C1B3C">
              <w:rPr>
                <w:rFonts w:ascii="Times New Roman" w:hAnsi="Times New Roman" w:cs="Times New Roman"/>
                <w:sz w:val="24"/>
                <w:szCs w:val="24"/>
                <w:vertAlign w:val="superscript"/>
              </w:rPr>
              <w:t>*</w:t>
            </w:r>
          </w:p>
          <w:p w14:paraId="5EEA752D" w14:textId="7C3B0B25" w:rsidR="00AC306F" w:rsidRPr="002C1B3C" w:rsidRDefault="00510889" w:rsidP="00510889">
            <w:pPr>
              <w:contextualSpacing/>
              <w:jc w:val="center"/>
              <w:rPr>
                <w:rFonts w:ascii="Times New Roman" w:hAnsi="Times New Roman" w:cs="Times New Roman"/>
                <w:sz w:val="24"/>
                <w:szCs w:val="24"/>
              </w:rPr>
            </w:pPr>
            <w:r w:rsidRPr="002C1B3C">
              <w:rPr>
                <w:rFonts w:ascii="Times New Roman" w:hAnsi="Times New Roman" w:cs="Times New Roman"/>
                <w:i/>
                <w:iCs/>
                <w:sz w:val="24"/>
                <w:szCs w:val="24"/>
              </w:rPr>
              <w:t xml:space="preserve">p </w:t>
            </w:r>
            <w:r w:rsidRPr="002C1B3C">
              <w:rPr>
                <w:rFonts w:ascii="Times New Roman" w:hAnsi="Times New Roman" w:cs="Times New Roman"/>
                <w:sz w:val="24"/>
                <w:szCs w:val="24"/>
              </w:rPr>
              <w:t>= .046</w:t>
            </w:r>
          </w:p>
        </w:tc>
      </w:tr>
      <w:tr w:rsidR="002C1B3C" w:rsidRPr="002C1B3C" w14:paraId="27CC76B0" w14:textId="77777777" w:rsidTr="00FA6540">
        <w:trPr>
          <w:trHeight w:val="1414"/>
          <w:jc w:val="center"/>
        </w:trPr>
        <w:tc>
          <w:tcPr>
            <w:tcW w:w="1800" w:type="dxa"/>
            <w:vAlign w:val="center"/>
            <w:hideMark/>
          </w:tcPr>
          <w:p w14:paraId="45723E81"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Marital status</w:t>
            </w:r>
          </w:p>
        </w:tc>
        <w:tc>
          <w:tcPr>
            <w:tcW w:w="2408" w:type="dxa"/>
            <w:vAlign w:val="center"/>
            <w:hideMark/>
          </w:tcPr>
          <w:p w14:paraId="4AD4A9EA"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55.6% Single</w:t>
            </w:r>
          </w:p>
          <w:p w14:paraId="5B8741AF"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1.1% Married</w:t>
            </w:r>
          </w:p>
          <w:p w14:paraId="6EEFC1F2"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42.2% Separated</w:t>
            </w:r>
          </w:p>
          <w:p w14:paraId="7EF045EA"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1.1% Widowed</w:t>
            </w:r>
          </w:p>
          <w:p w14:paraId="62B71C84" w14:textId="77777777" w:rsidR="00AC306F" w:rsidRPr="002C1B3C" w:rsidRDefault="00AC306F" w:rsidP="00EB2E11">
            <w:pPr>
              <w:contextualSpacing/>
              <w:rPr>
                <w:rFonts w:ascii="Times New Roman" w:hAnsi="Times New Roman" w:cs="Times New Roman"/>
                <w:sz w:val="24"/>
                <w:szCs w:val="24"/>
              </w:rPr>
            </w:pPr>
          </w:p>
        </w:tc>
        <w:tc>
          <w:tcPr>
            <w:tcW w:w="2410" w:type="dxa"/>
            <w:vAlign w:val="center"/>
            <w:hideMark/>
          </w:tcPr>
          <w:p w14:paraId="25CDCD32"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17.6% Single</w:t>
            </w:r>
          </w:p>
          <w:p w14:paraId="6345B773"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65.9% Married</w:t>
            </w:r>
          </w:p>
          <w:p w14:paraId="049BB124"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12.1% Separated</w:t>
            </w:r>
          </w:p>
          <w:p w14:paraId="63E756F1"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4.4% Widowed</w:t>
            </w:r>
          </w:p>
        </w:tc>
        <w:tc>
          <w:tcPr>
            <w:tcW w:w="2126" w:type="dxa"/>
            <w:vAlign w:val="center"/>
            <w:hideMark/>
          </w:tcPr>
          <w:p w14:paraId="5BECDD34" w14:textId="135F43AE" w:rsidR="00510889" w:rsidRPr="002C1B3C" w:rsidRDefault="00AC306F" w:rsidP="00510889">
            <w:pPr>
              <w:contextualSpacing/>
              <w:jc w:val="center"/>
              <w:rPr>
                <w:rFonts w:ascii="Times New Roman" w:hAnsi="Times New Roman" w:cs="Times New Roman"/>
                <w:sz w:val="24"/>
                <w:szCs w:val="24"/>
              </w:rPr>
            </w:pPr>
            <w:r w:rsidRPr="002C1B3C">
              <w:rPr>
                <w:rFonts w:ascii="Times New Roman" w:hAnsi="Times New Roman" w:cs="Times New Roman"/>
                <w:i/>
                <w:iCs/>
                <w:sz w:val="24"/>
                <w:szCs w:val="24"/>
              </w:rPr>
              <w:t>Χ</w:t>
            </w:r>
            <w:r w:rsidRPr="002C1B3C">
              <w:rPr>
                <w:rFonts w:ascii="Times New Roman" w:hAnsi="Times New Roman" w:cs="Times New Roman"/>
                <w:sz w:val="24"/>
                <w:szCs w:val="24"/>
                <w:vertAlign w:val="superscript"/>
              </w:rPr>
              <w:t>2</w:t>
            </w:r>
            <w:r w:rsidRPr="002C1B3C">
              <w:rPr>
                <w:rFonts w:ascii="Times New Roman" w:hAnsi="Times New Roman" w:cs="Times New Roman"/>
                <w:sz w:val="24"/>
                <w:szCs w:val="24"/>
              </w:rPr>
              <w:t>(3) = 91.25</w:t>
            </w:r>
            <w:r w:rsidR="00510889" w:rsidRPr="002C1B3C">
              <w:rPr>
                <w:rFonts w:ascii="Times New Roman" w:hAnsi="Times New Roman" w:cs="Times New Roman"/>
                <w:sz w:val="24"/>
                <w:szCs w:val="24"/>
                <w:vertAlign w:val="superscript"/>
              </w:rPr>
              <w:t>***</w:t>
            </w:r>
          </w:p>
          <w:p w14:paraId="3CFF437A" w14:textId="4E76039C" w:rsidR="00AC306F" w:rsidRPr="002C1B3C" w:rsidRDefault="00510889" w:rsidP="00510889">
            <w:pPr>
              <w:contextualSpacing/>
              <w:jc w:val="center"/>
              <w:rPr>
                <w:rFonts w:ascii="Times New Roman" w:hAnsi="Times New Roman" w:cs="Times New Roman"/>
                <w:sz w:val="24"/>
                <w:szCs w:val="24"/>
              </w:rPr>
            </w:pPr>
            <w:r w:rsidRPr="002C1B3C">
              <w:rPr>
                <w:rFonts w:ascii="Times New Roman" w:hAnsi="Times New Roman" w:cs="Times New Roman"/>
                <w:i/>
                <w:iCs/>
                <w:sz w:val="24"/>
                <w:szCs w:val="24"/>
              </w:rPr>
              <w:t>p &lt;</w:t>
            </w:r>
            <w:r w:rsidRPr="002C1B3C">
              <w:rPr>
                <w:rFonts w:ascii="Times New Roman" w:hAnsi="Times New Roman" w:cs="Times New Roman"/>
                <w:sz w:val="24"/>
                <w:szCs w:val="24"/>
              </w:rPr>
              <w:t xml:space="preserve"> .001</w:t>
            </w:r>
          </w:p>
        </w:tc>
      </w:tr>
      <w:tr w:rsidR="002C1B3C" w:rsidRPr="002C1B3C" w14:paraId="2F947A4F" w14:textId="77777777" w:rsidTr="00FA6540">
        <w:trPr>
          <w:trHeight w:val="981"/>
          <w:jc w:val="center"/>
        </w:trPr>
        <w:tc>
          <w:tcPr>
            <w:tcW w:w="1800" w:type="dxa"/>
            <w:vAlign w:val="center"/>
            <w:hideMark/>
          </w:tcPr>
          <w:p w14:paraId="69F20FD5"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Occupational status</w:t>
            </w:r>
          </w:p>
        </w:tc>
        <w:tc>
          <w:tcPr>
            <w:tcW w:w="2408" w:type="dxa"/>
            <w:vAlign w:val="center"/>
            <w:hideMark/>
          </w:tcPr>
          <w:p w14:paraId="06564CAD"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15.7% Employed</w:t>
            </w:r>
          </w:p>
          <w:p w14:paraId="37C84AB6"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84.3% Unemployed</w:t>
            </w:r>
          </w:p>
        </w:tc>
        <w:tc>
          <w:tcPr>
            <w:tcW w:w="2410" w:type="dxa"/>
            <w:vAlign w:val="center"/>
            <w:hideMark/>
          </w:tcPr>
          <w:p w14:paraId="19E6F4FF"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79.1% Employed</w:t>
            </w:r>
          </w:p>
          <w:p w14:paraId="4C519C0C"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20.9% Unemployed</w:t>
            </w:r>
          </w:p>
        </w:tc>
        <w:tc>
          <w:tcPr>
            <w:tcW w:w="2126" w:type="dxa"/>
            <w:vAlign w:val="center"/>
            <w:hideMark/>
          </w:tcPr>
          <w:p w14:paraId="0C246A52" w14:textId="0019E6DB" w:rsidR="00510889" w:rsidRPr="002C1B3C" w:rsidRDefault="00AC306F" w:rsidP="00510889">
            <w:pPr>
              <w:contextualSpacing/>
              <w:jc w:val="center"/>
              <w:rPr>
                <w:rFonts w:ascii="Times New Roman" w:hAnsi="Times New Roman" w:cs="Times New Roman"/>
                <w:sz w:val="24"/>
                <w:szCs w:val="24"/>
              </w:rPr>
            </w:pPr>
            <w:r w:rsidRPr="002C1B3C">
              <w:rPr>
                <w:rFonts w:ascii="Times New Roman" w:hAnsi="Times New Roman" w:cs="Times New Roman"/>
                <w:i/>
                <w:iCs/>
                <w:sz w:val="24"/>
                <w:szCs w:val="24"/>
              </w:rPr>
              <w:t>Χ</w:t>
            </w:r>
            <w:r w:rsidRPr="002C1B3C">
              <w:rPr>
                <w:rFonts w:ascii="Times New Roman" w:hAnsi="Times New Roman" w:cs="Times New Roman"/>
                <w:sz w:val="24"/>
                <w:szCs w:val="24"/>
                <w:vertAlign w:val="superscript"/>
              </w:rPr>
              <w:t>2</w:t>
            </w:r>
            <w:r w:rsidRPr="002C1B3C">
              <w:rPr>
                <w:rFonts w:ascii="Times New Roman" w:hAnsi="Times New Roman" w:cs="Times New Roman"/>
                <w:sz w:val="24"/>
                <w:szCs w:val="24"/>
              </w:rPr>
              <w:t xml:space="preserve">(1) = </w:t>
            </w:r>
            <w:r w:rsidR="00510889" w:rsidRPr="002C1B3C">
              <w:rPr>
                <w:rFonts w:ascii="Times New Roman" w:hAnsi="Times New Roman" w:cs="Times New Roman"/>
                <w:sz w:val="24"/>
                <w:szCs w:val="24"/>
              </w:rPr>
              <w:t>69</w:t>
            </w:r>
            <w:r w:rsidRPr="002C1B3C">
              <w:rPr>
                <w:rFonts w:ascii="Times New Roman" w:hAnsi="Times New Roman" w:cs="Times New Roman"/>
                <w:sz w:val="24"/>
                <w:szCs w:val="24"/>
              </w:rPr>
              <w:t>.</w:t>
            </w:r>
            <w:r w:rsidR="00510889" w:rsidRPr="002C1B3C">
              <w:rPr>
                <w:rFonts w:ascii="Times New Roman" w:hAnsi="Times New Roman" w:cs="Times New Roman"/>
                <w:sz w:val="24"/>
                <w:szCs w:val="24"/>
              </w:rPr>
              <w:t>95</w:t>
            </w:r>
            <w:r w:rsidR="00510889" w:rsidRPr="002C1B3C">
              <w:rPr>
                <w:rFonts w:ascii="Times New Roman" w:hAnsi="Times New Roman" w:cs="Times New Roman"/>
                <w:sz w:val="24"/>
                <w:szCs w:val="24"/>
                <w:vertAlign w:val="superscript"/>
              </w:rPr>
              <w:t>***</w:t>
            </w:r>
          </w:p>
          <w:p w14:paraId="71DC6826" w14:textId="254DA09F" w:rsidR="00AC306F" w:rsidRPr="002C1B3C" w:rsidRDefault="00510889" w:rsidP="00510889">
            <w:pPr>
              <w:contextualSpacing/>
              <w:jc w:val="center"/>
              <w:rPr>
                <w:rFonts w:ascii="Times New Roman" w:hAnsi="Times New Roman" w:cs="Times New Roman"/>
                <w:sz w:val="24"/>
                <w:szCs w:val="24"/>
              </w:rPr>
            </w:pPr>
            <w:r w:rsidRPr="002C1B3C">
              <w:rPr>
                <w:rFonts w:ascii="Times New Roman" w:hAnsi="Times New Roman" w:cs="Times New Roman"/>
                <w:i/>
                <w:iCs/>
                <w:sz w:val="24"/>
                <w:szCs w:val="24"/>
              </w:rPr>
              <w:t>p &lt;</w:t>
            </w:r>
            <w:r w:rsidRPr="002C1B3C">
              <w:rPr>
                <w:rFonts w:ascii="Times New Roman" w:hAnsi="Times New Roman" w:cs="Times New Roman"/>
                <w:sz w:val="24"/>
                <w:szCs w:val="24"/>
              </w:rPr>
              <w:t xml:space="preserve"> .001</w:t>
            </w:r>
          </w:p>
        </w:tc>
      </w:tr>
      <w:tr w:rsidR="002C1B3C" w:rsidRPr="002C1B3C" w14:paraId="075EF99D" w14:textId="77777777" w:rsidTr="001548FE">
        <w:trPr>
          <w:trHeight w:val="1292"/>
          <w:jc w:val="center"/>
        </w:trPr>
        <w:tc>
          <w:tcPr>
            <w:tcW w:w="1800" w:type="dxa"/>
            <w:vAlign w:val="center"/>
          </w:tcPr>
          <w:p w14:paraId="6E24EFF4"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Spend the night in…</w:t>
            </w:r>
          </w:p>
        </w:tc>
        <w:tc>
          <w:tcPr>
            <w:tcW w:w="2408" w:type="dxa"/>
            <w:vAlign w:val="center"/>
          </w:tcPr>
          <w:p w14:paraId="1A1659E1"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24.2% Street</w:t>
            </w:r>
          </w:p>
          <w:p w14:paraId="6682D87D"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62.6% Shelter</w:t>
            </w:r>
          </w:p>
          <w:p w14:paraId="44B825C0" w14:textId="7FC1968F"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 xml:space="preserve">11% </w:t>
            </w:r>
            <w:r w:rsidR="00FA69E0" w:rsidRPr="002C1B3C">
              <w:rPr>
                <w:rFonts w:ascii="Times New Roman" w:hAnsi="Times New Roman" w:cs="Times New Roman"/>
                <w:sz w:val="24"/>
                <w:szCs w:val="24"/>
              </w:rPr>
              <w:t>Apartment (h</w:t>
            </w:r>
            <w:r w:rsidR="00383B74" w:rsidRPr="002C1B3C">
              <w:rPr>
                <w:rFonts w:ascii="Times New Roman" w:hAnsi="Times New Roman" w:cs="Times New Roman"/>
                <w:sz w:val="24"/>
                <w:szCs w:val="24"/>
              </w:rPr>
              <w:t>ousing</w:t>
            </w:r>
            <w:r w:rsidR="00FA69E0" w:rsidRPr="002C1B3C">
              <w:rPr>
                <w:rFonts w:ascii="Times New Roman" w:hAnsi="Times New Roman" w:cs="Times New Roman"/>
                <w:sz w:val="24"/>
                <w:szCs w:val="24"/>
              </w:rPr>
              <w:t xml:space="preserve"> programs)</w:t>
            </w:r>
          </w:p>
          <w:p w14:paraId="678D17A1"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2.2% Other</w:t>
            </w:r>
          </w:p>
        </w:tc>
        <w:tc>
          <w:tcPr>
            <w:tcW w:w="2410" w:type="dxa"/>
            <w:vAlign w:val="center"/>
          </w:tcPr>
          <w:p w14:paraId="2AD0765F"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100% Home</w:t>
            </w:r>
          </w:p>
        </w:tc>
        <w:tc>
          <w:tcPr>
            <w:tcW w:w="2126" w:type="dxa"/>
            <w:vAlign w:val="center"/>
          </w:tcPr>
          <w:p w14:paraId="1A59F028" w14:textId="77777777" w:rsidR="00AC306F" w:rsidRPr="002C1B3C" w:rsidRDefault="00AC306F" w:rsidP="00EB2E11">
            <w:pPr>
              <w:contextualSpacing/>
              <w:rPr>
                <w:rFonts w:ascii="Times New Roman" w:hAnsi="Times New Roman" w:cs="Times New Roman"/>
                <w:i/>
                <w:iCs/>
                <w:sz w:val="24"/>
                <w:szCs w:val="24"/>
              </w:rPr>
            </w:pPr>
          </w:p>
        </w:tc>
      </w:tr>
      <w:tr w:rsidR="002C1B3C" w:rsidRPr="002C1B3C" w14:paraId="135CFC63" w14:textId="77777777" w:rsidTr="001548FE">
        <w:trPr>
          <w:trHeight w:val="680"/>
          <w:jc w:val="center"/>
        </w:trPr>
        <w:tc>
          <w:tcPr>
            <w:tcW w:w="1800" w:type="dxa"/>
            <w:tcBorders>
              <w:bottom w:val="single" w:sz="8" w:space="0" w:color="auto"/>
            </w:tcBorders>
            <w:vAlign w:val="center"/>
          </w:tcPr>
          <w:p w14:paraId="619AAFA9" w14:textId="1C744A5C" w:rsidR="00AC306F" w:rsidRPr="002C1B3C" w:rsidRDefault="00383B74" w:rsidP="00EB2E11">
            <w:pPr>
              <w:contextualSpacing/>
              <w:rPr>
                <w:rFonts w:ascii="Times New Roman" w:hAnsi="Times New Roman" w:cs="Times New Roman"/>
                <w:sz w:val="24"/>
                <w:szCs w:val="24"/>
              </w:rPr>
            </w:pPr>
            <w:r w:rsidRPr="002C1B3C">
              <w:rPr>
                <w:rFonts w:ascii="Times New Roman" w:hAnsi="Times New Roman" w:cs="Times New Roman"/>
                <w:sz w:val="24"/>
                <w:szCs w:val="24"/>
              </w:rPr>
              <w:t>Mean m</w:t>
            </w:r>
            <w:r w:rsidR="00AC306F" w:rsidRPr="002C1B3C">
              <w:rPr>
                <w:rFonts w:ascii="Times New Roman" w:hAnsi="Times New Roman" w:cs="Times New Roman"/>
                <w:sz w:val="24"/>
                <w:szCs w:val="24"/>
              </w:rPr>
              <w:t>onths homelessness</w:t>
            </w:r>
          </w:p>
        </w:tc>
        <w:tc>
          <w:tcPr>
            <w:tcW w:w="2408" w:type="dxa"/>
            <w:tcBorders>
              <w:bottom w:val="single" w:sz="8" w:space="0" w:color="auto"/>
            </w:tcBorders>
            <w:vAlign w:val="center"/>
          </w:tcPr>
          <w:p w14:paraId="0651C602"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49.84 (49.1)</w:t>
            </w:r>
          </w:p>
        </w:tc>
        <w:tc>
          <w:tcPr>
            <w:tcW w:w="2410" w:type="dxa"/>
            <w:tcBorders>
              <w:bottom w:val="single" w:sz="8" w:space="0" w:color="auto"/>
            </w:tcBorders>
            <w:vAlign w:val="center"/>
          </w:tcPr>
          <w:p w14:paraId="0A25E584" w14:textId="77777777" w:rsidR="00AC306F" w:rsidRPr="002C1B3C" w:rsidRDefault="00AC306F" w:rsidP="00EB2E11">
            <w:pPr>
              <w:contextualSpacing/>
              <w:rPr>
                <w:rFonts w:ascii="Times New Roman" w:hAnsi="Times New Roman" w:cs="Times New Roman"/>
                <w:sz w:val="24"/>
                <w:szCs w:val="24"/>
              </w:rPr>
            </w:pPr>
            <w:r w:rsidRPr="002C1B3C">
              <w:rPr>
                <w:rFonts w:ascii="Times New Roman" w:hAnsi="Times New Roman" w:cs="Times New Roman"/>
                <w:sz w:val="24"/>
                <w:szCs w:val="24"/>
              </w:rPr>
              <w:t>-</w:t>
            </w:r>
          </w:p>
        </w:tc>
        <w:tc>
          <w:tcPr>
            <w:tcW w:w="2126" w:type="dxa"/>
            <w:tcBorders>
              <w:bottom w:val="single" w:sz="8" w:space="0" w:color="auto"/>
            </w:tcBorders>
            <w:vAlign w:val="center"/>
          </w:tcPr>
          <w:p w14:paraId="6AE2A190" w14:textId="77777777" w:rsidR="00AC306F" w:rsidRPr="002C1B3C" w:rsidRDefault="00AC306F" w:rsidP="00EB2E11">
            <w:pPr>
              <w:contextualSpacing/>
              <w:rPr>
                <w:rFonts w:ascii="Times New Roman" w:hAnsi="Times New Roman" w:cs="Times New Roman"/>
                <w:i/>
                <w:iCs/>
                <w:sz w:val="24"/>
                <w:szCs w:val="24"/>
              </w:rPr>
            </w:pPr>
          </w:p>
        </w:tc>
      </w:tr>
    </w:tbl>
    <w:p w14:paraId="2FBBE233" w14:textId="77777777" w:rsidR="002E4CD8" w:rsidRPr="002C1B3C" w:rsidRDefault="00716A89" w:rsidP="002E4CD8">
      <w:pPr>
        <w:spacing w:after="0" w:line="480" w:lineRule="auto"/>
        <w:contextualSpacing/>
        <w:jc w:val="both"/>
        <w:rPr>
          <w:rFonts w:ascii="Times New Roman" w:hAnsi="Times New Roman" w:cs="Times New Roman"/>
          <w:sz w:val="24"/>
          <w:szCs w:val="24"/>
          <w:shd w:val="clear" w:color="auto" w:fill="FFFFFF"/>
        </w:rPr>
      </w:pPr>
      <w:r w:rsidRPr="002C1B3C">
        <w:rPr>
          <w:rFonts w:ascii="Times New Roman" w:hAnsi="Times New Roman" w:cs="Times New Roman"/>
          <w:b/>
          <w:bCs/>
          <w:sz w:val="24"/>
          <w:szCs w:val="24"/>
          <w:shd w:val="clear" w:color="auto" w:fill="FFFFFF"/>
        </w:rPr>
        <w:t xml:space="preserve"> </w:t>
      </w:r>
      <w:r w:rsidR="002E4CD8" w:rsidRPr="002C1B3C">
        <w:rPr>
          <w:rFonts w:ascii="Times New Roman" w:hAnsi="Times New Roman" w:cs="Times New Roman"/>
          <w:sz w:val="24"/>
          <w:szCs w:val="24"/>
          <w:shd w:val="clear" w:color="auto" w:fill="FFFFFF"/>
        </w:rPr>
        <w:t xml:space="preserve">Note. </w:t>
      </w:r>
      <w:r w:rsidR="002E4CD8" w:rsidRPr="002C1B3C">
        <w:rPr>
          <w:rFonts w:ascii="Times New Roman" w:hAnsi="Times New Roman" w:cs="Times New Roman"/>
          <w:sz w:val="24"/>
          <w:szCs w:val="24"/>
          <w:shd w:val="clear" w:color="auto" w:fill="FFFFFF"/>
          <w:vertAlign w:val="superscript"/>
        </w:rPr>
        <w:t>***</w:t>
      </w:r>
      <w:r w:rsidR="002E4CD8" w:rsidRPr="002C1B3C">
        <w:rPr>
          <w:rFonts w:ascii="Times New Roman" w:hAnsi="Times New Roman" w:cs="Times New Roman"/>
          <w:sz w:val="24"/>
          <w:szCs w:val="24"/>
          <w:shd w:val="clear" w:color="auto" w:fill="FFFFFF"/>
        </w:rPr>
        <w:t xml:space="preserve"> </w:t>
      </w:r>
      <w:r w:rsidR="002E4CD8" w:rsidRPr="002C1B3C">
        <w:rPr>
          <w:rFonts w:ascii="Times New Roman" w:hAnsi="Times New Roman" w:cs="Times New Roman"/>
          <w:i/>
          <w:iCs/>
          <w:sz w:val="24"/>
          <w:szCs w:val="24"/>
          <w:shd w:val="clear" w:color="auto" w:fill="FFFFFF"/>
        </w:rPr>
        <w:t>p</w:t>
      </w:r>
      <w:r w:rsidR="002E4CD8" w:rsidRPr="002C1B3C">
        <w:rPr>
          <w:rFonts w:ascii="Times New Roman" w:hAnsi="Times New Roman" w:cs="Times New Roman"/>
          <w:sz w:val="24"/>
          <w:szCs w:val="24"/>
          <w:shd w:val="clear" w:color="auto" w:fill="FFFFFF"/>
        </w:rPr>
        <w:t xml:space="preserve"> &lt; .001, </w:t>
      </w:r>
      <w:r w:rsidR="002E4CD8" w:rsidRPr="002C1B3C">
        <w:rPr>
          <w:rFonts w:ascii="Times New Roman" w:hAnsi="Times New Roman" w:cs="Times New Roman"/>
          <w:sz w:val="24"/>
          <w:szCs w:val="24"/>
          <w:shd w:val="clear" w:color="auto" w:fill="FFFFFF"/>
          <w:vertAlign w:val="superscript"/>
        </w:rPr>
        <w:t xml:space="preserve">* </w:t>
      </w:r>
      <w:r w:rsidR="002E4CD8" w:rsidRPr="002C1B3C">
        <w:rPr>
          <w:rFonts w:ascii="Times New Roman" w:hAnsi="Times New Roman" w:cs="Times New Roman"/>
          <w:i/>
          <w:iCs/>
          <w:sz w:val="24"/>
          <w:szCs w:val="24"/>
          <w:shd w:val="clear" w:color="auto" w:fill="FFFFFF"/>
        </w:rPr>
        <w:t>p</w:t>
      </w:r>
      <w:r w:rsidR="002E4CD8" w:rsidRPr="002C1B3C">
        <w:rPr>
          <w:rFonts w:ascii="Times New Roman" w:hAnsi="Times New Roman" w:cs="Times New Roman"/>
          <w:sz w:val="24"/>
          <w:szCs w:val="24"/>
          <w:shd w:val="clear" w:color="auto" w:fill="FFFFFF"/>
        </w:rPr>
        <w:t xml:space="preserve"> &lt; .05.</w:t>
      </w:r>
    </w:p>
    <w:p w14:paraId="7D39952F" w14:textId="1D0BE1A8" w:rsidR="00836B7B" w:rsidRPr="002C1B3C" w:rsidRDefault="00836B7B" w:rsidP="00836B7B">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To approach homeless people, we contacted several associations providing services for homeless people in the Municipalit</w:t>
      </w:r>
      <w:r w:rsidR="008827BC" w:rsidRPr="002C1B3C">
        <w:rPr>
          <w:rFonts w:ascii="Times New Roman" w:hAnsi="Times New Roman" w:cs="Times New Roman"/>
          <w:sz w:val="24"/>
          <w:szCs w:val="24"/>
          <w:shd w:val="clear" w:color="auto" w:fill="FFFFFF"/>
        </w:rPr>
        <w:t>ies</w:t>
      </w:r>
      <w:r w:rsidRPr="002C1B3C">
        <w:rPr>
          <w:rFonts w:ascii="Times New Roman" w:hAnsi="Times New Roman" w:cs="Times New Roman"/>
          <w:sz w:val="24"/>
          <w:szCs w:val="24"/>
          <w:shd w:val="clear" w:color="auto" w:fill="FFFFFF"/>
        </w:rPr>
        <w:t xml:space="preserve"> of [</w:t>
      </w:r>
      <w:r w:rsidRPr="002C1B3C">
        <w:rPr>
          <w:rFonts w:ascii="Times New Roman" w:hAnsi="Times New Roman" w:cs="Times New Roman"/>
          <w:i/>
          <w:iCs/>
          <w:sz w:val="24"/>
          <w:szCs w:val="24"/>
          <w:shd w:val="clear" w:color="auto" w:fill="FFFFFF"/>
        </w:rPr>
        <w:t>blinded for peer-review</w:t>
      </w:r>
      <w:r w:rsidRPr="002C1B3C">
        <w:rPr>
          <w:rFonts w:ascii="Times New Roman" w:hAnsi="Times New Roman" w:cs="Times New Roman"/>
          <w:sz w:val="24"/>
          <w:szCs w:val="24"/>
          <w:shd w:val="clear" w:color="auto" w:fill="FFFFFF"/>
        </w:rPr>
        <w:t xml:space="preserve">]. We asked the associations to enter their facilities or flank them during their activities on the streets to help us contact homeless people in a friendly and trustworthy climate. Then, we asked homeless people if they wanted to participate </w:t>
      </w:r>
      <w:r w:rsidRPr="002C1B3C">
        <w:rPr>
          <w:rFonts w:ascii="Times New Roman" w:hAnsi="Times New Roman" w:cs="Times New Roman"/>
          <w:sz w:val="24"/>
          <w:szCs w:val="24"/>
          <w:shd w:val="clear" w:color="auto" w:fill="FFFFFF"/>
        </w:rPr>
        <w:lastRenderedPageBreak/>
        <w:t xml:space="preserve">in the study, explaining that participation was not related to the associations’ activities, that they were free to participate, and that there was no compensation. </w:t>
      </w:r>
    </w:p>
    <w:p w14:paraId="5D7ADF71" w14:textId="77777777" w:rsidR="001705F4" w:rsidRPr="002C1B3C" w:rsidRDefault="001705F4" w:rsidP="001705F4">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Data were collected using self-reported paper-and-pencil questionnaires distributed by trained research assistants that supported participants in case of need. Data from the non-homeless people were gathered using an online self-reported questionnaire implemented in Qualtrics. The online link was distributed using social media platforms (</w:t>
      </w:r>
      <w:r w:rsidRPr="002C1B3C">
        <w:rPr>
          <w:rFonts w:ascii="Times New Roman" w:hAnsi="Times New Roman" w:cs="Times New Roman"/>
          <w:i/>
          <w:iCs/>
          <w:sz w:val="24"/>
          <w:szCs w:val="24"/>
          <w:shd w:val="clear" w:color="auto" w:fill="FFFFFF"/>
        </w:rPr>
        <w:t xml:space="preserve">e.g., </w:t>
      </w:r>
      <w:r w:rsidRPr="002C1B3C">
        <w:rPr>
          <w:rFonts w:ascii="Times New Roman" w:hAnsi="Times New Roman" w:cs="Times New Roman"/>
          <w:sz w:val="24"/>
          <w:szCs w:val="24"/>
          <w:shd w:val="clear" w:color="auto" w:fill="FFFFFF"/>
        </w:rPr>
        <w:t xml:space="preserve">Facebook) and the snowball sampling method. </w:t>
      </w:r>
      <w:bookmarkStart w:id="12" w:name="_Hlk124158216"/>
      <w:r w:rsidRPr="002C1B3C">
        <w:rPr>
          <w:rFonts w:ascii="Times New Roman" w:hAnsi="Times New Roman" w:cs="Times New Roman"/>
          <w:sz w:val="24"/>
          <w:szCs w:val="24"/>
          <w:shd w:val="clear" w:color="auto" w:fill="FFFFFF"/>
        </w:rPr>
        <w:t>We collected data from the non-homeless sample right after the homeless one by recruiting participants with similar sociodemographic characteristics</w:t>
      </w:r>
      <w:bookmarkEnd w:id="12"/>
      <w:r w:rsidRPr="002C1B3C">
        <w:rPr>
          <w:rFonts w:ascii="Times New Roman" w:hAnsi="Times New Roman" w:cs="Times New Roman"/>
          <w:sz w:val="24"/>
          <w:szCs w:val="24"/>
          <w:shd w:val="clear" w:color="auto" w:fill="FFFFFF"/>
        </w:rPr>
        <w:t>.</w:t>
      </w:r>
    </w:p>
    <w:p w14:paraId="344CBACD" w14:textId="17FBAF68" w:rsidR="00D45030" w:rsidRPr="002C1B3C" w:rsidRDefault="00D45030" w:rsidP="00D45030">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Table 4 reports the sociodemographic information and group comparisons of the two samples. We balanced the two groups on gender, age, and nationality to control for possible confounders. </w:t>
      </w:r>
    </w:p>
    <w:p w14:paraId="40C8B632" w14:textId="77407D3C" w:rsidR="00E06A41" w:rsidRPr="002C1B3C" w:rsidRDefault="00E06A41" w:rsidP="00E06A41">
      <w:pPr>
        <w:spacing w:after="0" w:line="480" w:lineRule="auto"/>
        <w:rPr>
          <w:rFonts w:ascii="Times New Roman" w:hAnsi="Times New Roman" w:cs="Times New Roman"/>
          <w:b/>
          <w:bCs/>
          <w:i/>
          <w:iCs/>
          <w:sz w:val="24"/>
          <w:szCs w:val="24"/>
          <w:shd w:val="clear" w:color="auto" w:fill="FFFFFF"/>
        </w:rPr>
      </w:pPr>
      <w:r w:rsidRPr="002C1B3C">
        <w:rPr>
          <w:rFonts w:ascii="Times New Roman" w:hAnsi="Times New Roman" w:cs="Times New Roman"/>
          <w:b/>
          <w:bCs/>
          <w:i/>
          <w:iCs/>
          <w:sz w:val="24"/>
          <w:szCs w:val="24"/>
          <w:shd w:val="clear" w:color="auto" w:fill="FFFFFF"/>
        </w:rPr>
        <w:t>Measures</w:t>
      </w:r>
    </w:p>
    <w:p w14:paraId="6CBF2219" w14:textId="02A50A91" w:rsidR="00685EDB" w:rsidRPr="002C1B3C" w:rsidRDefault="00511DDE" w:rsidP="00FC02F8">
      <w:pPr>
        <w:spacing w:after="0" w:line="480" w:lineRule="auto"/>
        <w:ind w:firstLine="709"/>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The self-reported questionnaires for the homeless and non-homeless groups were largely overlapping, with some constructs being specifically assessed only for one of the two groups. </w:t>
      </w:r>
      <w:r w:rsidR="00685EDB" w:rsidRPr="002C1B3C">
        <w:rPr>
          <w:rFonts w:ascii="Times New Roman" w:hAnsi="Times New Roman" w:cs="Times New Roman"/>
          <w:sz w:val="24"/>
          <w:szCs w:val="24"/>
          <w:shd w:val="clear" w:color="auto" w:fill="FFFFFF"/>
        </w:rPr>
        <w:t xml:space="preserve">Both groups answered the </w:t>
      </w:r>
      <w:r w:rsidR="00672FB6" w:rsidRPr="002C1B3C">
        <w:rPr>
          <w:rFonts w:ascii="Times New Roman" w:hAnsi="Times New Roman" w:cs="Times New Roman"/>
          <w:sz w:val="24"/>
          <w:szCs w:val="24"/>
          <w:shd w:val="clear" w:color="auto" w:fill="FFFFFF"/>
        </w:rPr>
        <w:t>study’s primary interest measures</w:t>
      </w:r>
      <w:r w:rsidR="00685EDB" w:rsidRPr="002C1B3C">
        <w:rPr>
          <w:rFonts w:ascii="Times New Roman" w:hAnsi="Times New Roman" w:cs="Times New Roman"/>
          <w:sz w:val="24"/>
          <w:szCs w:val="24"/>
          <w:shd w:val="clear" w:color="auto" w:fill="FFFFFF"/>
        </w:rPr>
        <w:t xml:space="preserve"> </w:t>
      </w:r>
      <w:r w:rsidR="006D39FF" w:rsidRPr="002C1B3C">
        <w:rPr>
          <w:rFonts w:ascii="Times New Roman" w:hAnsi="Times New Roman" w:cs="Times New Roman"/>
          <w:sz w:val="24"/>
          <w:szCs w:val="24"/>
          <w:shd w:val="clear" w:color="auto" w:fill="FFFFFF"/>
        </w:rPr>
        <w:t xml:space="preserve">on a 5-point Likert scale (1 = “not at all”, 5 = “extremely”) </w:t>
      </w:r>
      <w:r w:rsidR="00685EDB" w:rsidRPr="002C1B3C">
        <w:rPr>
          <w:rFonts w:ascii="Times New Roman" w:hAnsi="Times New Roman" w:cs="Times New Roman"/>
          <w:sz w:val="24"/>
          <w:szCs w:val="24"/>
          <w:shd w:val="clear" w:color="auto" w:fill="FFFFFF"/>
        </w:rPr>
        <w:t xml:space="preserve">as follows. </w:t>
      </w:r>
    </w:p>
    <w:p w14:paraId="65F5D14B" w14:textId="6BC31307" w:rsidR="00685EDB" w:rsidRPr="002C1B3C" w:rsidRDefault="00685EDB" w:rsidP="00685EDB">
      <w:pPr>
        <w:spacing w:after="0" w:line="480" w:lineRule="auto"/>
        <w:ind w:firstLine="709"/>
        <w:jc w:val="both"/>
        <w:rPr>
          <w:rFonts w:ascii="Times New Roman" w:hAnsi="Times New Roman" w:cs="Times New Roman"/>
          <w:sz w:val="24"/>
          <w:szCs w:val="24"/>
          <w:shd w:val="clear" w:color="auto" w:fill="FFFFFF"/>
        </w:rPr>
      </w:pPr>
      <w:r w:rsidRPr="002C1B3C">
        <w:rPr>
          <w:rFonts w:ascii="Times New Roman" w:hAnsi="Times New Roman" w:cs="Times New Roman"/>
          <w:b/>
          <w:bCs/>
          <w:sz w:val="24"/>
          <w:szCs w:val="24"/>
          <w:shd w:val="clear" w:color="auto" w:fill="FFFFFF"/>
        </w:rPr>
        <w:t>Perceived Economic Inequality.</w:t>
      </w:r>
      <w:r w:rsidRPr="002C1B3C">
        <w:rPr>
          <w:rFonts w:ascii="Times New Roman" w:hAnsi="Times New Roman" w:cs="Times New Roman"/>
          <w:sz w:val="24"/>
          <w:szCs w:val="24"/>
          <w:shd w:val="clear" w:color="auto" w:fill="FFFFFF"/>
        </w:rPr>
        <w:t xml:space="preserve"> Awareness of inequality was assessed </w:t>
      </w:r>
      <w:r w:rsidR="00CB3398" w:rsidRPr="002C1B3C">
        <w:rPr>
          <w:rFonts w:ascii="Times New Roman" w:hAnsi="Times New Roman" w:cs="Times New Roman"/>
          <w:sz w:val="24"/>
          <w:szCs w:val="24"/>
          <w:shd w:val="clear" w:color="auto" w:fill="FFFFFF"/>
        </w:rPr>
        <w:t>with</w:t>
      </w:r>
      <w:r w:rsidRPr="002C1B3C">
        <w:rPr>
          <w:rFonts w:ascii="Times New Roman" w:hAnsi="Times New Roman" w:cs="Times New Roman"/>
          <w:sz w:val="24"/>
          <w:szCs w:val="24"/>
          <w:shd w:val="clear" w:color="auto" w:fill="FFFFFF"/>
        </w:rPr>
        <w:t xml:space="preserve"> the </w:t>
      </w:r>
      <w:r w:rsidRPr="002C1B3C">
        <w:rPr>
          <w:rFonts w:ascii="Times New Roman" w:hAnsi="Times New Roman" w:cs="Times New Roman"/>
          <w:i/>
          <w:iCs/>
          <w:sz w:val="24"/>
          <w:szCs w:val="24"/>
          <w:shd w:val="clear" w:color="auto" w:fill="FFFFFF"/>
        </w:rPr>
        <w:t xml:space="preserve">Subjective Inequality Scale </w:t>
      </w:r>
      <w:r w:rsidRPr="002C1B3C">
        <w:rPr>
          <w:rFonts w:ascii="Times New Roman" w:hAnsi="Times New Roman" w:cs="Times New Roman"/>
          <w:sz w:val="24"/>
          <w:szCs w:val="24"/>
          <w:shd w:val="clear" w:color="auto" w:fill="FFFFFF"/>
        </w:rPr>
        <w:t>(</w:t>
      </w:r>
      <w:proofErr w:type="spellStart"/>
      <w:r w:rsidRPr="002C1B3C">
        <w:rPr>
          <w:rFonts w:ascii="Times New Roman" w:hAnsi="Times New Roman" w:cs="Times New Roman"/>
          <w:sz w:val="24"/>
          <w:szCs w:val="24"/>
          <w:shd w:val="clear" w:color="auto" w:fill="FFFFFF"/>
        </w:rPr>
        <w:t>Schmalor</w:t>
      </w:r>
      <w:proofErr w:type="spellEnd"/>
      <w:r w:rsidRPr="002C1B3C">
        <w:rPr>
          <w:rFonts w:ascii="Times New Roman" w:hAnsi="Times New Roman" w:cs="Times New Roman"/>
          <w:sz w:val="24"/>
          <w:szCs w:val="24"/>
          <w:shd w:val="clear" w:color="auto" w:fill="FFFFFF"/>
        </w:rPr>
        <w:t xml:space="preserve"> &amp; </w:t>
      </w:r>
      <w:r w:rsidR="00F23D9E" w:rsidRPr="002C1B3C">
        <w:rPr>
          <w:rFonts w:ascii="Times New Roman" w:hAnsi="Times New Roman" w:cs="Times New Roman"/>
          <w:sz w:val="24"/>
          <w:szCs w:val="24"/>
          <w:shd w:val="clear" w:color="auto" w:fill="FFFFFF"/>
        </w:rPr>
        <w:t>Heine, 2022a</w:t>
      </w:r>
      <w:r w:rsidRPr="002C1B3C">
        <w:rPr>
          <w:rFonts w:ascii="Times New Roman" w:hAnsi="Times New Roman" w:cs="Times New Roman"/>
          <w:sz w:val="24"/>
          <w:szCs w:val="24"/>
          <w:shd w:val="clear" w:color="auto" w:fill="FFFFFF"/>
        </w:rPr>
        <w:t>). The scale consisted of eight items theoretically loading on two factors measuring the perce</w:t>
      </w:r>
      <w:r w:rsidR="00F31D7D" w:rsidRPr="002C1B3C">
        <w:rPr>
          <w:rFonts w:ascii="Times New Roman" w:hAnsi="Times New Roman" w:cs="Times New Roman"/>
          <w:sz w:val="24"/>
          <w:szCs w:val="24"/>
          <w:shd w:val="clear" w:color="auto" w:fill="FFFFFF"/>
        </w:rPr>
        <w:t>ived extent</w:t>
      </w:r>
      <w:r w:rsidRPr="002C1B3C">
        <w:rPr>
          <w:rFonts w:ascii="Times New Roman" w:hAnsi="Times New Roman" w:cs="Times New Roman"/>
          <w:sz w:val="24"/>
          <w:szCs w:val="24"/>
          <w:shd w:val="clear" w:color="auto" w:fill="FFFFFF"/>
        </w:rPr>
        <w:t xml:space="preserve"> of inequality (</w:t>
      </w:r>
      <w:r w:rsidRPr="002C1B3C">
        <w:rPr>
          <w:rFonts w:ascii="Times New Roman" w:hAnsi="Times New Roman" w:cs="Times New Roman"/>
          <w:i/>
          <w:iCs/>
          <w:sz w:val="24"/>
          <w:szCs w:val="24"/>
          <w:shd w:val="clear" w:color="auto" w:fill="FFFFFF"/>
        </w:rPr>
        <w:t xml:space="preserve">e.g., </w:t>
      </w:r>
      <w:r w:rsidRPr="002C1B3C">
        <w:rPr>
          <w:rFonts w:ascii="Times New Roman" w:hAnsi="Times New Roman" w:cs="Times New Roman"/>
          <w:sz w:val="24"/>
          <w:szCs w:val="24"/>
          <w:shd w:val="clear" w:color="auto" w:fill="FFFFFF"/>
        </w:rPr>
        <w:t xml:space="preserve">“Only those at the top own any wealth at all”) and the </w:t>
      </w:r>
      <w:r w:rsidR="00F31D7D" w:rsidRPr="002C1B3C">
        <w:rPr>
          <w:rFonts w:ascii="Times New Roman" w:hAnsi="Times New Roman" w:cs="Times New Roman"/>
          <w:sz w:val="24"/>
          <w:szCs w:val="24"/>
          <w:shd w:val="clear" w:color="auto" w:fill="FFFFFF"/>
        </w:rPr>
        <w:t xml:space="preserve">perceived </w:t>
      </w:r>
      <w:r w:rsidRPr="002C1B3C">
        <w:rPr>
          <w:rFonts w:ascii="Times New Roman" w:hAnsi="Times New Roman" w:cs="Times New Roman"/>
          <w:sz w:val="24"/>
          <w:szCs w:val="24"/>
          <w:shd w:val="clear" w:color="auto" w:fill="FFFFFF"/>
        </w:rPr>
        <w:t>unfairness of economic inequality (</w:t>
      </w:r>
      <w:r w:rsidRPr="002C1B3C">
        <w:rPr>
          <w:rFonts w:ascii="Times New Roman" w:hAnsi="Times New Roman" w:cs="Times New Roman"/>
          <w:i/>
          <w:iCs/>
          <w:sz w:val="24"/>
          <w:szCs w:val="24"/>
          <w:shd w:val="clear" w:color="auto" w:fill="FFFFFF"/>
        </w:rPr>
        <w:t xml:space="preserve">e.g., </w:t>
      </w:r>
      <w:r w:rsidRPr="002C1B3C">
        <w:rPr>
          <w:rFonts w:ascii="Times New Roman" w:hAnsi="Times New Roman" w:cs="Times New Roman"/>
          <w:sz w:val="24"/>
          <w:szCs w:val="24"/>
          <w:shd w:val="clear" w:color="auto" w:fill="FFFFFF"/>
        </w:rPr>
        <w:t>“It is extremely unfair if the overall amount of economic inequality is very high”)</w:t>
      </w:r>
      <w:r w:rsidR="006D39FF" w:rsidRPr="002C1B3C">
        <w:rPr>
          <w:rFonts w:ascii="Times New Roman" w:hAnsi="Times New Roman" w:cs="Times New Roman"/>
          <w:sz w:val="24"/>
          <w:szCs w:val="24"/>
          <w:shd w:val="clear" w:color="auto" w:fill="FFFFFF"/>
        </w:rPr>
        <w:t xml:space="preserve">. </w:t>
      </w:r>
      <w:r w:rsidR="00F31D7D" w:rsidRPr="002C1B3C">
        <w:rPr>
          <w:rFonts w:ascii="Times New Roman" w:hAnsi="Times New Roman" w:cs="Times New Roman"/>
          <w:sz w:val="24"/>
          <w:szCs w:val="24"/>
          <w:shd w:val="clear" w:color="auto" w:fill="FFFFFF"/>
        </w:rPr>
        <w:t xml:space="preserve">Multigroup factor analysis supported </w:t>
      </w:r>
      <w:r w:rsidR="00043DB9" w:rsidRPr="002C1B3C">
        <w:rPr>
          <w:rFonts w:ascii="Times New Roman" w:hAnsi="Times New Roman" w:cs="Times New Roman"/>
          <w:sz w:val="24"/>
          <w:szCs w:val="24"/>
          <w:shd w:val="clear" w:color="auto" w:fill="FFFFFF"/>
        </w:rPr>
        <w:t>metric</w:t>
      </w:r>
      <w:r w:rsidR="00F31D7D" w:rsidRPr="002C1B3C">
        <w:rPr>
          <w:rFonts w:ascii="Times New Roman" w:hAnsi="Times New Roman" w:cs="Times New Roman"/>
          <w:sz w:val="24"/>
          <w:szCs w:val="24"/>
          <w:shd w:val="clear" w:color="auto" w:fill="FFFFFF"/>
        </w:rPr>
        <w:t xml:space="preserve"> invariance of the measure across the homeless and non-homeless groups (see supplementary analysis </w:t>
      </w:r>
      <w:r w:rsidR="00BE1A12" w:rsidRPr="002C1B3C">
        <w:rPr>
          <w:rFonts w:ascii="Times New Roman" w:hAnsi="Times New Roman" w:cs="Times New Roman"/>
          <w:sz w:val="24"/>
          <w:szCs w:val="24"/>
          <w:shd w:val="clear" w:color="auto" w:fill="FFFFFF"/>
        </w:rPr>
        <w:t>2</w:t>
      </w:r>
      <w:r w:rsidR="00A51B26" w:rsidRPr="002C1B3C">
        <w:rPr>
          <w:rFonts w:ascii="Times New Roman" w:hAnsi="Times New Roman" w:cs="Times New Roman"/>
          <w:sz w:val="24"/>
          <w:szCs w:val="24"/>
          <w:shd w:val="clear" w:color="auto" w:fill="FFFFFF"/>
        </w:rPr>
        <w:t>b</w:t>
      </w:r>
      <w:r w:rsidR="00F31D7D" w:rsidRPr="002C1B3C">
        <w:rPr>
          <w:rFonts w:ascii="Times New Roman" w:hAnsi="Times New Roman" w:cs="Times New Roman"/>
          <w:sz w:val="24"/>
          <w:szCs w:val="24"/>
          <w:shd w:val="clear" w:color="auto" w:fill="FFFFFF"/>
        </w:rPr>
        <w:t xml:space="preserve">). </w:t>
      </w:r>
      <w:r w:rsidR="00D91AFE" w:rsidRPr="002C1B3C">
        <w:rPr>
          <w:rFonts w:ascii="Times New Roman" w:hAnsi="Times New Roman" w:cs="Times New Roman"/>
          <w:sz w:val="24"/>
          <w:szCs w:val="24"/>
          <w:shd w:val="clear" w:color="auto" w:fill="FFFFFF"/>
        </w:rPr>
        <w:t>Given that the study’s main focus was on the overall perception of economic inequality (regardless of its component)</w:t>
      </w:r>
      <w:r w:rsidR="00F31D7D" w:rsidRPr="002C1B3C">
        <w:rPr>
          <w:rFonts w:ascii="Times New Roman" w:hAnsi="Times New Roman" w:cs="Times New Roman"/>
          <w:sz w:val="24"/>
          <w:szCs w:val="24"/>
          <w:shd w:val="clear" w:color="auto" w:fill="FFFFFF"/>
        </w:rPr>
        <w:t xml:space="preserve"> and the significant correlations between the two factors</w:t>
      </w:r>
      <w:r w:rsidR="00F040DF" w:rsidRPr="002C1B3C">
        <w:rPr>
          <w:rFonts w:ascii="Times New Roman" w:hAnsi="Times New Roman" w:cs="Times New Roman"/>
          <w:sz w:val="24"/>
          <w:szCs w:val="24"/>
          <w:shd w:val="clear" w:color="auto" w:fill="FFFFFF"/>
        </w:rPr>
        <w:t>,</w:t>
      </w:r>
      <w:r w:rsidR="00D91AFE" w:rsidRPr="002C1B3C">
        <w:rPr>
          <w:rFonts w:ascii="Times New Roman" w:hAnsi="Times New Roman" w:cs="Times New Roman"/>
          <w:sz w:val="24"/>
          <w:szCs w:val="24"/>
          <w:shd w:val="clear" w:color="auto" w:fill="FFFFFF"/>
        </w:rPr>
        <w:t xml:space="preserve"> we averaged the eight items in a composite score of </w:t>
      </w:r>
      <w:r w:rsidR="00F31D7D" w:rsidRPr="002C1B3C">
        <w:rPr>
          <w:rFonts w:ascii="Times New Roman" w:hAnsi="Times New Roman" w:cs="Times New Roman"/>
          <w:sz w:val="24"/>
          <w:szCs w:val="24"/>
          <w:shd w:val="clear" w:color="auto" w:fill="FFFFFF"/>
        </w:rPr>
        <w:t>perceived</w:t>
      </w:r>
      <w:r w:rsidR="00D91AFE" w:rsidRPr="002C1B3C">
        <w:rPr>
          <w:rFonts w:ascii="Times New Roman" w:hAnsi="Times New Roman" w:cs="Times New Roman"/>
          <w:sz w:val="24"/>
          <w:szCs w:val="24"/>
          <w:shd w:val="clear" w:color="auto" w:fill="FFFFFF"/>
        </w:rPr>
        <w:t xml:space="preserve"> inequality</w:t>
      </w:r>
      <w:r w:rsidR="00CB3398" w:rsidRPr="002C1B3C">
        <w:rPr>
          <w:rFonts w:ascii="Times New Roman" w:hAnsi="Times New Roman" w:cs="Times New Roman"/>
          <w:sz w:val="24"/>
          <w:szCs w:val="24"/>
          <w:shd w:val="clear" w:color="auto" w:fill="FFFFFF"/>
        </w:rPr>
        <w:t xml:space="preserve"> that</w:t>
      </w:r>
      <w:r w:rsidRPr="002C1B3C">
        <w:rPr>
          <w:rFonts w:ascii="Times New Roman" w:hAnsi="Times New Roman" w:cs="Times New Roman"/>
          <w:sz w:val="24"/>
          <w:szCs w:val="24"/>
          <w:shd w:val="clear" w:color="auto" w:fill="FFFFFF"/>
        </w:rPr>
        <w:t xml:space="preserve"> showed good reliability in both the samples (Cronbach’s α</w:t>
      </w:r>
      <w:r w:rsidRPr="002C1B3C">
        <w:rPr>
          <w:rFonts w:ascii="Times New Roman" w:hAnsi="Times New Roman" w:cs="Times New Roman"/>
          <w:sz w:val="24"/>
          <w:szCs w:val="24"/>
          <w:shd w:val="clear" w:color="auto" w:fill="FFFFFF"/>
          <w:vertAlign w:val="subscript"/>
        </w:rPr>
        <w:t>homeless</w:t>
      </w:r>
      <w:r w:rsidRPr="002C1B3C">
        <w:rPr>
          <w:rFonts w:ascii="Times New Roman" w:hAnsi="Times New Roman" w:cs="Times New Roman"/>
          <w:sz w:val="24"/>
          <w:szCs w:val="24"/>
          <w:shd w:val="clear" w:color="auto" w:fill="FFFFFF"/>
        </w:rPr>
        <w:t xml:space="preserve"> = 0.83; Cronbach’s α</w:t>
      </w:r>
      <w:r w:rsidRPr="002C1B3C">
        <w:rPr>
          <w:rFonts w:ascii="Times New Roman" w:hAnsi="Times New Roman" w:cs="Times New Roman"/>
          <w:sz w:val="24"/>
          <w:szCs w:val="24"/>
          <w:shd w:val="clear" w:color="auto" w:fill="FFFFFF"/>
          <w:vertAlign w:val="subscript"/>
        </w:rPr>
        <w:t>non-homeless</w:t>
      </w:r>
      <w:r w:rsidRPr="002C1B3C">
        <w:rPr>
          <w:rFonts w:ascii="Times New Roman" w:hAnsi="Times New Roman" w:cs="Times New Roman"/>
          <w:sz w:val="24"/>
          <w:szCs w:val="24"/>
          <w:shd w:val="clear" w:color="auto" w:fill="FFFFFF"/>
        </w:rPr>
        <w:t xml:space="preserve"> = 0.77).</w:t>
      </w:r>
      <w:r w:rsidR="00F31D7D" w:rsidRPr="002C1B3C">
        <w:rPr>
          <w:rFonts w:ascii="Times New Roman" w:hAnsi="Times New Roman" w:cs="Times New Roman"/>
          <w:sz w:val="24"/>
          <w:szCs w:val="24"/>
          <w:shd w:val="clear" w:color="auto" w:fill="FFFFFF"/>
        </w:rPr>
        <w:t xml:space="preserve"> Higher scores indicated a higher perceived extent and unfairness of inequality. </w:t>
      </w:r>
    </w:p>
    <w:p w14:paraId="0C56B217" w14:textId="0850C605" w:rsidR="00685EDB" w:rsidRPr="002C1B3C" w:rsidRDefault="00685EDB" w:rsidP="00685EDB">
      <w:pPr>
        <w:spacing w:after="0" w:line="480" w:lineRule="auto"/>
        <w:ind w:firstLine="709"/>
        <w:jc w:val="both"/>
        <w:rPr>
          <w:rFonts w:ascii="Times New Roman" w:hAnsi="Times New Roman" w:cs="Times New Roman"/>
          <w:sz w:val="24"/>
          <w:szCs w:val="24"/>
          <w:shd w:val="clear" w:color="auto" w:fill="FFFFFF"/>
        </w:rPr>
      </w:pPr>
      <w:r w:rsidRPr="002C1B3C">
        <w:rPr>
          <w:rFonts w:ascii="Times New Roman" w:hAnsi="Times New Roman" w:cs="Times New Roman"/>
          <w:b/>
          <w:bCs/>
          <w:sz w:val="24"/>
          <w:szCs w:val="24"/>
          <w:shd w:val="clear" w:color="auto" w:fill="FFFFFF"/>
        </w:rPr>
        <w:lastRenderedPageBreak/>
        <w:t xml:space="preserve">Social Exclusion. </w:t>
      </w:r>
      <w:r w:rsidRPr="002C1B3C">
        <w:rPr>
          <w:rFonts w:ascii="Times New Roman" w:hAnsi="Times New Roman" w:cs="Times New Roman"/>
          <w:sz w:val="24"/>
          <w:szCs w:val="24"/>
          <w:shd w:val="clear" w:color="auto" w:fill="FFFFFF"/>
        </w:rPr>
        <w:t xml:space="preserve">Social exclusion was measured with four items created </w:t>
      </w:r>
      <w:r w:rsidRPr="002C1B3C">
        <w:rPr>
          <w:rFonts w:ascii="Times New Roman" w:hAnsi="Times New Roman" w:cs="Times New Roman"/>
          <w:i/>
          <w:iCs/>
          <w:sz w:val="24"/>
          <w:szCs w:val="24"/>
          <w:shd w:val="clear" w:color="auto" w:fill="FFFFFF"/>
        </w:rPr>
        <w:t>ad hoc</w:t>
      </w:r>
      <w:r w:rsidRPr="002C1B3C">
        <w:rPr>
          <w:rFonts w:ascii="Times New Roman" w:hAnsi="Times New Roman" w:cs="Times New Roman"/>
          <w:sz w:val="24"/>
          <w:szCs w:val="24"/>
          <w:shd w:val="clear" w:color="auto" w:fill="FFFFFF"/>
        </w:rPr>
        <w:t>. Two items (“During the last six months</w:t>
      </w:r>
      <w:r w:rsidR="00F040DF" w:rsidRPr="002C1B3C">
        <w:rPr>
          <w:rFonts w:ascii="Times New Roman" w:hAnsi="Times New Roman" w:cs="Times New Roman"/>
          <w:sz w:val="24"/>
          <w:szCs w:val="24"/>
          <w:shd w:val="clear" w:color="auto" w:fill="FFFFFF"/>
        </w:rPr>
        <w:t>,</w:t>
      </w:r>
      <w:r w:rsidRPr="002C1B3C">
        <w:rPr>
          <w:rFonts w:ascii="Times New Roman" w:hAnsi="Times New Roman" w:cs="Times New Roman"/>
          <w:sz w:val="24"/>
          <w:szCs w:val="24"/>
          <w:shd w:val="clear" w:color="auto" w:fill="FFFFFF"/>
        </w:rPr>
        <w:t xml:space="preserve"> I have been ignored/rejected”) were based on the literature categorizing experiences of social exclusion into instances of ostracism and rejection (Wesselmann &amp; Williams, 2017). Two items measured the frequency of social exclusion from homeless and non-homeless people (“During the last six months</w:t>
      </w:r>
      <w:r w:rsidR="00F040DF" w:rsidRPr="002C1B3C">
        <w:rPr>
          <w:rFonts w:ascii="Times New Roman" w:hAnsi="Times New Roman" w:cs="Times New Roman"/>
          <w:sz w:val="24"/>
          <w:szCs w:val="24"/>
          <w:shd w:val="clear" w:color="auto" w:fill="FFFFFF"/>
        </w:rPr>
        <w:t>,</w:t>
      </w:r>
      <w:r w:rsidRPr="002C1B3C">
        <w:rPr>
          <w:rFonts w:ascii="Times New Roman" w:hAnsi="Times New Roman" w:cs="Times New Roman"/>
          <w:sz w:val="24"/>
          <w:szCs w:val="24"/>
          <w:shd w:val="clear" w:color="auto" w:fill="FFFFFF"/>
        </w:rPr>
        <w:t xml:space="preserve"> I have been excluded by homeless/non-homeless people”). The four items were averaged in a composite score</w:t>
      </w:r>
      <w:r w:rsidR="00D91AFE" w:rsidRPr="002C1B3C">
        <w:rPr>
          <w:rFonts w:ascii="Times New Roman" w:hAnsi="Times New Roman" w:cs="Times New Roman"/>
          <w:sz w:val="24"/>
          <w:szCs w:val="24"/>
          <w:shd w:val="clear" w:color="auto" w:fill="FFFFFF"/>
        </w:rPr>
        <w:t xml:space="preserve"> measuring the frequency of social exclusion experiences</w:t>
      </w:r>
      <w:r w:rsidRPr="002C1B3C">
        <w:rPr>
          <w:rFonts w:ascii="Times New Roman" w:hAnsi="Times New Roman" w:cs="Times New Roman"/>
          <w:sz w:val="24"/>
          <w:szCs w:val="24"/>
          <w:shd w:val="clear" w:color="auto" w:fill="FFFFFF"/>
        </w:rPr>
        <w:t>.</w:t>
      </w:r>
      <w:r w:rsidR="00D91AFE" w:rsidRPr="002C1B3C">
        <w:rPr>
          <w:rFonts w:ascii="Times New Roman" w:hAnsi="Times New Roman" w:cs="Times New Roman"/>
          <w:sz w:val="24"/>
          <w:szCs w:val="24"/>
          <w:shd w:val="clear" w:color="auto" w:fill="FFFFFF"/>
        </w:rPr>
        <w:t xml:space="preserve"> The scale showed good reliability</w:t>
      </w:r>
      <w:r w:rsidR="00902E73" w:rsidRPr="002C1B3C">
        <w:rPr>
          <w:rFonts w:ascii="Times New Roman" w:hAnsi="Times New Roman" w:cs="Times New Roman"/>
          <w:sz w:val="24"/>
          <w:szCs w:val="24"/>
          <w:shd w:val="clear" w:color="auto" w:fill="FFFFFF"/>
        </w:rPr>
        <w:t>, factor structure and configural invariance across</w:t>
      </w:r>
      <w:r w:rsidR="00D91AFE" w:rsidRPr="002C1B3C">
        <w:rPr>
          <w:rFonts w:ascii="Times New Roman" w:hAnsi="Times New Roman" w:cs="Times New Roman"/>
          <w:sz w:val="24"/>
          <w:szCs w:val="24"/>
          <w:shd w:val="clear" w:color="auto" w:fill="FFFFFF"/>
        </w:rPr>
        <w:t xml:space="preserve"> samples (</w:t>
      </w:r>
      <w:r w:rsidR="00902E73" w:rsidRPr="002C1B3C">
        <w:rPr>
          <w:rFonts w:ascii="Times New Roman" w:hAnsi="Times New Roman" w:cs="Times New Roman"/>
          <w:sz w:val="24"/>
          <w:szCs w:val="24"/>
          <w:shd w:val="clear" w:color="auto" w:fill="FFFFFF"/>
        </w:rPr>
        <w:t xml:space="preserve">see supplementary analysis </w:t>
      </w:r>
      <w:r w:rsidR="00BE1A12" w:rsidRPr="002C1B3C">
        <w:rPr>
          <w:rFonts w:ascii="Times New Roman" w:hAnsi="Times New Roman" w:cs="Times New Roman"/>
          <w:sz w:val="24"/>
          <w:szCs w:val="24"/>
          <w:shd w:val="clear" w:color="auto" w:fill="FFFFFF"/>
        </w:rPr>
        <w:t>2</w:t>
      </w:r>
      <w:r w:rsidR="00902E73" w:rsidRPr="002C1B3C">
        <w:rPr>
          <w:rFonts w:ascii="Times New Roman" w:hAnsi="Times New Roman" w:cs="Times New Roman"/>
          <w:sz w:val="24"/>
          <w:szCs w:val="24"/>
          <w:shd w:val="clear" w:color="auto" w:fill="FFFFFF"/>
        </w:rPr>
        <w:t xml:space="preserve">c; </w:t>
      </w:r>
      <w:r w:rsidR="00D91AFE" w:rsidRPr="002C1B3C">
        <w:rPr>
          <w:rFonts w:ascii="Times New Roman" w:hAnsi="Times New Roman" w:cs="Times New Roman"/>
          <w:sz w:val="24"/>
          <w:szCs w:val="24"/>
          <w:shd w:val="clear" w:color="auto" w:fill="FFFFFF"/>
        </w:rPr>
        <w:t>Cronbach’s α</w:t>
      </w:r>
      <w:r w:rsidR="00D91AFE" w:rsidRPr="002C1B3C">
        <w:rPr>
          <w:rFonts w:ascii="Times New Roman" w:hAnsi="Times New Roman" w:cs="Times New Roman"/>
          <w:sz w:val="24"/>
          <w:szCs w:val="24"/>
          <w:shd w:val="clear" w:color="auto" w:fill="FFFFFF"/>
          <w:vertAlign w:val="subscript"/>
        </w:rPr>
        <w:t>homeless</w:t>
      </w:r>
      <w:r w:rsidR="00D91AFE" w:rsidRPr="002C1B3C">
        <w:rPr>
          <w:rFonts w:ascii="Times New Roman" w:hAnsi="Times New Roman" w:cs="Times New Roman"/>
          <w:sz w:val="24"/>
          <w:szCs w:val="24"/>
          <w:shd w:val="clear" w:color="auto" w:fill="FFFFFF"/>
        </w:rPr>
        <w:t xml:space="preserve"> = 0.77; Cronbach’s α</w:t>
      </w:r>
      <w:r w:rsidR="00D91AFE" w:rsidRPr="002C1B3C">
        <w:rPr>
          <w:rFonts w:ascii="Times New Roman" w:hAnsi="Times New Roman" w:cs="Times New Roman"/>
          <w:sz w:val="24"/>
          <w:szCs w:val="24"/>
          <w:shd w:val="clear" w:color="auto" w:fill="FFFFFF"/>
          <w:vertAlign w:val="subscript"/>
        </w:rPr>
        <w:t>non-homeless</w:t>
      </w:r>
      <w:r w:rsidR="00D91AFE" w:rsidRPr="002C1B3C">
        <w:rPr>
          <w:rFonts w:ascii="Times New Roman" w:hAnsi="Times New Roman" w:cs="Times New Roman"/>
          <w:sz w:val="24"/>
          <w:szCs w:val="24"/>
          <w:shd w:val="clear" w:color="auto" w:fill="FFFFFF"/>
        </w:rPr>
        <w:t xml:space="preserve"> = 0.74)</w:t>
      </w:r>
      <w:r w:rsidR="00DC7684" w:rsidRPr="002C1B3C">
        <w:rPr>
          <w:rStyle w:val="FootnoteReference"/>
          <w:rFonts w:ascii="Times New Roman" w:hAnsi="Times New Roman" w:cs="Times New Roman"/>
          <w:sz w:val="24"/>
          <w:szCs w:val="24"/>
          <w:shd w:val="clear" w:color="auto" w:fill="FFFFFF"/>
        </w:rPr>
        <w:footnoteReference w:id="1"/>
      </w:r>
      <w:r w:rsidR="00D91AFE" w:rsidRPr="002C1B3C">
        <w:rPr>
          <w:rFonts w:ascii="Times New Roman" w:hAnsi="Times New Roman" w:cs="Times New Roman"/>
          <w:sz w:val="24"/>
          <w:szCs w:val="24"/>
          <w:shd w:val="clear" w:color="auto" w:fill="FFFFFF"/>
        </w:rPr>
        <w:t>.</w:t>
      </w:r>
    </w:p>
    <w:p w14:paraId="26A5317F" w14:textId="501D3E87" w:rsidR="00685EDB" w:rsidRPr="002C1B3C" w:rsidRDefault="00685EDB" w:rsidP="00685EDB">
      <w:pPr>
        <w:spacing w:after="0" w:line="480" w:lineRule="auto"/>
        <w:ind w:firstLine="709"/>
        <w:jc w:val="both"/>
        <w:rPr>
          <w:rFonts w:ascii="Times New Roman" w:hAnsi="Times New Roman" w:cs="Times New Roman"/>
          <w:sz w:val="24"/>
          <w:szCs w:val="24"/>
          <w:shd w:val="clear" w:color="auto" w:fill="FFFFFF"/>
        </w:rPr>
      </w:pPr>
      <w:r w:rsidRPr="002C1B3C">
        <w:rPr>
          <w:rFonts w:ascii="Times New Roman" w:hAnsi="Times New Roman" w:cs="Times New Roman"/>
          <w:b/>
          <w:bCs/>
          <w:sz w:val="24"/>
          <w:szCs w:val="24"/>
          <w:shd w:val="clear" w:color="auto" w:fill="FFFFFF"/>
        </w:rPr>
        <w:t xml:space="preserve">Resignation. </w:t>
      </w:r>
      <w:r w:rsidR="007547D3" w:rsidRPr="002C1B3C">
        <w:rPr>
          <w:rFonts w:ascii="Times New Roman" w:hAnsi="Times New Roman" w:cs="Times New Roman"/>
          <w:sz w:val="24"/>
          <w:szCs w:val="24"/>
          <w:shd w:val="clear" w:color="auto" w:fill="FFFFFF"/>
        </w:rPr>
        <w:t>The overall level of resignation was assessed by measuring its four associated outcomes</w:t>
      </w:r>
      <w:r w:rsidR="001C4459" w:rsidRPr="002C1B3C">
        <w:rPr>
          <w:rFonts w:ascii="Times New Roman" w:hAnsi="Times New Roman" w:cs="Times New Roman"/>
          <w:sz w:val="24"/>
          <w:szCs w:val="24"/>
          <w:shd w:val="clear" w:color="auto" w:fill="FFFFFF"/>
        </w:rPr>
        <w:t>, reducing the number of items compared to Study 1 to prevent participants’ fatigue</w:t>
      </w:r>
      <w:r w:rsidR="007547D3" w:rsidRPr="002C1B3C">
        <w:rPr>
          <w:rFonts w:ascii="Times New Roman" w:hAnsi="Times New Roman" w:cs="Times New Roman"/>
          <w:sz w:val="24"/>
          <w:szCs w:val="24"/>
          <w:shd w:val="clear" w:color="auto" w:fill="FFFFFF"/>
        </w:rPr>
        <w:t xml:space="preserve">. Depression was measured with three items from the </w:t>
      </w:r>
      <w:r w:rsidR="007547D3" w:rsidRPr="002C1B3C">
        <w:rPr>
          <w:rFonts w:ascii="Times New Roman" w:hAnsi="Times New Roman" w:cs="Times New Roman"/>
          <w:i/>
          <w:iCs/>
          <w:sz w:val="24"/>
          <w:szCs w:val="24"/>
          <w:shd w:val="clear" w:color="auto" w:fill="FFFFFF"/>
        </w:rPr>
        <w:t xml:space="preserve">Depression-Anxiety-Stress Scale – depression subscale </w:t>
      </w:r>
      <w:r w:rsidR="007547D3" w:rsidRPr="002C1B3C">
        <w:rPr>
          <w:rFonts w:ascii="Times New Roman" w:hAnsi="Times New Roman" w:cs="Times New Roman"/>
          <w:sz w:val="24"/>
          <w:szCs w:val="24"/>
          <w:shd w:val="clear" w:color="auto" w:fill="FFFFFF"/>
        </w:rPr>
        <w:t>(</w:t>
      </w:r>
      <w:proofErr w:type="spellStart"/>
      <w:r w:rsidR="007547D3" w:rsidRPr="002C1B3C">
        <w:rPr>
          <w:rFonts w:ascii="Times New Roman" w:hAnsi="Times New Roman" w:cs="Times New Roman"/>
          <w:sz w:val="24"/>
          <w:szCs w:val="24"/>
          <w:shd w:val="clear" w:color="auto" w:fill="FFFFFF"/>
        </w:rPr>
        <w:t>Bottesi</w:t>
      </w:r>
      <w:proofErr w:type="spellEnd"/>
      <w:r w:rsidR="007547D3" w:rsidRPr="002C1B3C">
        <w:rPr>
          <w:rFonts w:ascii="Times New Roman" w:hAnsi="Times New Roman" w:cs="Times New Roman"/>
          <w:sz w:val="24"/>
          <w:szCs w:val="24"/>
          <w:shd w:val="clear" w:color="auto" w:fill="FFFFFF"/>
        </w:rPr>
        <w:t xml:space="preserve"> et al., 2015; </w:t>
      </w:r>
      <w:r w:rsidR="007547D3" w:rsidRPr="002C1B3C">
        <w:rPr>
          <w:rFonts w:ascii="Times New Roman" w:hAnsi="Times New Roman" w:cs="Times New Roman"/>
          <w:i/>
          <w:iCs/>
          <w:sz w:val="24"/>
          <w:szCs w:val="24"/>
          <w:shd w:val="clear" w:color="auto" w:fill="FFFFFF"/>
        </w:rPr>
        <w:t xml:space="preserve">e.g., </w:t>
      </w:r>
      <w:r w:rsidR="007547D3" w:rsidRPr="002C1B3C">
        <w:rPr>
          <w:rFonts w:ascii="Times New Roman" w:hAnsi="Times New Roman" w:cs="Times New Roman"/>
          <w:sz w:val="24"/>
          <w:szCs w:val="24"/>
          <w:shd w:val="clear" w:color="auto" w:fill="FFFFFF"/>
        </w:rPr>
        <w:t xml:space="preserve">“In the last three months, I felt down-hearted and blue”), unworthiness with three items from the </w:t>
      </w:r>
      <w:r w:rsidR="007547D3" w:rsidRPr="002C1B3C">
        <w:rPr>
          <w:rFonts w:ascii="Times New Roman" w:hAnsi="Times New Roman" w:cs="Times New Roman"/>
          <w:i/>
          <w:iCs/>
          <w:sz w:val="24"/>
          <w:szCs w:val="24"/>
          <w:shd w:val="clear" w:color="auto" w:fill="FFFFFF"/>
        </w:rPr>
        <w:t xml:space="preserve">Rosenberg Self-Esteem Scale </w:t>
      </w:r>
      <w:r w:rsidR="007547D3" w:rsidRPr="002C1B3C">
        <w:rPr>
          <w:rFonts w:ascii="Times New Roman" w:hAnsi="Times New Roman" w:cs="Times New Roman"/>
          <w:sz w:val="24"/>
          <w:szCs w:val="24"/>
          <w:shd w:val="clear" w:color="auto" w:fill="FFFFFF"/>
        </w:rPr>
        <w:t xml:space="preserve">(Rosenberg, 1965; </w:t>
      </w:r>
      <w:r w:rsidR="007547D3" w:rsidRPr="002C1B3C">
        <w:rPr>
          <w:rFonts w:ascii="Times New Roman" w:hAnsi="Times New Roman" w:cs="Times New Roman"/>
          <w:i/>
          <w:iCs/>
          <w:sz w:val="24"/>
          <w:szCs w:val="24"/>
          <w:shd w:val="clear" w:color="auto" w:fill="FFFFFF"/>
        </w:rPr>
        <w:t xml:space="preserve">e.g., </w:t>
      </w:r>
      <w:r w:rsidR="007547D3" w:rsidRPr="002C1B3C">
        <w:rPr>
          <w:rFonts w:ascii="Times New Roman" w:hAnsi="Times New Roman" w:cs="Times New Roman"/>
          <w:sz w:val="24"/>
          <w:szCs w:val="24"/>
          <w:shd w:val="clear" w:color="auto" w:fill="FFFFFF"/>
        </w:rPr>
        <w:t>“In the last three months, I</w:t>
      </w:r>
      <w:r w:rsidR="007547D3" w:rsidRPr="002C1B3C">
        <w:rPr>
          <w:rFonts w:ascii="Times New Roman" w:hAnsi="Times New Roman" w:cs="Times New Roman"/>
          <w:i/>
          <w:iCs/>
          <w:sz w:val="24"/>
          <w:szCs w:val="24"/>
          <w:shd w:val="clear" w:color="auto" w:fill="FFFFFF"/>
        </w:rPr>
        <w:t xml:space="preserve"> </w:t>
      </w:r>
      <w:r w:rsidR="007547D3" w:rsidRPr="002C1B3C">
        <w:rPr>
          <w:rFonts w:ascii="Times New Roman" w:hAnsi="Times New Roman" w:cs="Times New Roman"/>
          <w:sz w:val="24"/>
          <w:szCs w:val="24"/>
          <w:shd w:val="clear" w:color="auto" w:fill="FFFFFF"/>
        </w:rPr>
        <w:t xml:space="preserve">was satisfied with myself”, reverse item), alienation with three items from the </w:t>
      </w:r>
      <w:r w:rsidR="007547D3" w:rsidRPr="002C1B3C">
        <w:rPr>
          <w:rFonts w:ascii="Times New Roman" w:hAnsi="Times New Roman" w:cs="Times New Roman"/>
          <w:i/>
          <w:iCs/>
          <w:sz w:val="24"/>
          <w:szCs w:val="24"/>
          <w:shd w:val="clear" w:color="auto" w:fill="FFFFFF"/>
        </w:rPr>
        <w:t xml:space="preserve">Social Connectedness Scale – alienation subscale </w:t>
      </w:r>
      <w:r w:rsidR="007547D3" w:rsidRPr="002C1B3C">
        <w:rPr>
          <w:rFonts w:ascii="Times New Roman" w:hAnsi="Times New Roman" w:cs="Times New Roman"/>
          <w:sz w:val="24"/>
          <w:szCs w:val="24"/>
          <w:shd w:val="clear" w:color="auto" w:fill="FFFFFF"/>
        </w:rPr>
        <w:t xml:space="preserve">(Lee &amp; Robbins, 2000; </w:t>
      </w:r>
      <w:r w:rsidR="007547D3" w:rsidRPr="002C1B3C">
        <w:rPr>
          <w:rFonts w:ascii="Times New Roman" w:hAnsi="Times New Roman" w:cs="Times New Roman"/>
          <w:i/>
          <w:iCs/>
          <w:sz w:val="24"/>
          <w:szCs w:val="24"/>
          <w:shd w:val="clear" w:color="auto" w:fill="FFFFFF"/>
        </w:rPr>
        <w:t xml:space="preserve">e.g., </w:t>
      </w:r>
      <w:r w:rsidR="007547D3" w:rsidRPr="002C1B3C">
        <w:rPr>
          <w:rFonts w:ascii="Times New Roman" w:hAnsi="Times New Roman" w:cs="Times New Roman"/>
          <w:sz w:val="24"/>
          <w:szCs w:val="24"/>
          <w:shd w:val="clear" w:color="auto" w:fill="FFFFFF"/>
        </w:rPr>
        <w:t xml:space="preserve">“In the last three months, I felt distant from others”), and helplessness with two items from the </w:t>
      </w:r>
      <w:r w:rsidR="007547D3" w:rsidRPr="002C1B3C">
        <w:rPr>
          <w:rFonts w:ascii="Times New Roman" w:hAnsi="Times New Roman" w:cs="Times New Roman"/>
          <w:i/>
          <w:iCs/>
          <w:sz w:val="24"/>
          <w:szCs w:val="24"/>
          <w:shd w:val="clear" w:color="auto" w:fill="FFFFFF"/>
        </w:rPr>
        <w:t>Beck</w:t>
      </w:r>
      <w:r w:rsidR="007547D3" w:rsidRPr="002C1B3C">
        <w:rPr>
          <w:rFonts w:ascii="Times New Roman" w:hAnsi="Times New Roman" w:cs="Times New Roman"/>
          <w:sz w:val="24"/>
          <w:szCs w:val="24"/>
          <w:shd w:val="clear" w:color="auto" w:fill="FFFFFF"/>
        </w:rPr>
        <w:t xml:space="preserve"> </w:t>
      </w:r>
      <w:r w:rsidR="007547D3" w:rsidRPr="002C1B3C">
        <w:rPr>
          <w:rFonts w:ascii="Times New Roman" w:hAnsi="Times New Roman" w:cs="Times New Roman"/>
          <w:i/>
          <w:iCs/>
          <w:sz w:val="24"/>
          <w:szCs w:val="24"/>
          <w:shd w:val="clear" w:color="auto" w:fill="FFFFFF"/>
        </w:rPr>
        <w:t xml:space="preserve">Depression Inventory </w:t>
      </w:r>
      <w:r w:rsidR="007547D3" w:rsidRPr="002C1B3C">
        <w:rPr>
          <w:rFonts w:ascii="Times New Roman" w:hAnsi="Times New Roman" w:cs="Times New Roman"/>
          <w:sz w:val="24"/>
          <w:szCs w:val="24"/>
          <w:shd w:val="clear" w:color="auto" w:fill="FFFFFF"/>
        </w:rPr>
        <w:t xml:space="preserve">(Beck et al., 1974; </w:t>
      </w:r>
      <w:r w:rsidR="007547D3" w:rsidRPr="002C1B3C">
        <w:rPr>
          <w:rFonts w:ascii="Times New Roman" w:hAnsi="Times New Roman" w:cs="Times New Roman"/>
          <w:i/>
          <w:iCs/>
          <w:sz w:val="24"/>
          <w:szCs w:val="24"/>
          <w:shd w:val="clear" w:color="auto" w:fill="FFFFFF"/>
        </w:rPr>
        <w:t xml:space="preserve">e.g., </w:t>
      </w:r>
      <w:r w:rsidR="007547D3" w:rsidRPr="002C1B3C">
        <w:rPr>
          <w:rFonts w:ascii="Times New Roman" w:hAnsi="Times New Roman" w:cs="Times New Roman"/>
          <w:sz w:val="24"/>
          <w:szCs w:val="24"/>
          <w:shd w:val="clear" w:color="auto" w:fill="FFFFFF"/>
        </w:rPr>
        <w:t xml:space="preserve">“In the last three months, my future have seemed dark to me”) and one item from the </w:t>
      </w:r>
      <w:r w:rsidR="007547D3" w:rsidRPr="002C1B3C">
        <w:rPr>
          <w:rFonts w:ascii="Times New Roman" w:hAnsi="Times New Roman" w:cs="Times New Roman"/>
          <w:i/>
          <w:iCs/>
          <w:sz w:val="24"/>
          <w:szCs w:val="24"/>
          <w:shd w:val="clear" w:color="auto" w:fill="FFFFFF"/>
        </w:rPr>
        <w:t>Beck</w:t>
      </w:r>
      <w:r w:rsidR="007547D3" w:rsidRPr="002C1B3C">
        <w:rPr>
          <w:rFonts w:ascii="Times New Roman" w:hAnsi="Times New Roman" w:cs="Times New Roman"/>
          <w:sz w:val="24"/>
          <w:szCs w:val="24"/>
          <w:shd w:val="clear" w:color="auto" w:fill="FFFFFF"/>
        </w:rPr>
        <w:t xml:space="preserve"> </w:t>
      </w:r>
      <w:r w:rsidR="007547D3" w:rsidRPr="002C1B3C">
        <w:rPr>
          <w:rFonts w:ascii="Times New Roman" w:hAnsi="Times New Roman" w:cs="Times New Roman"/>
          <w:i/>
          <w:iCs/>
          <w:sz w:val="24"/>
          <w:szCs w:val="24"/>
          <w:shd w:val="clear" w:color="auto" w:fill="FFFFFF"/>
        </w:rPr>
        <w:t xml:space="preserve">Hopelessness Scale </w:t>
      </w:r>
      <w:r w:rsidR="007547D3" w:rsidRPr="002C1B3C">
        <w:rPr>
          <w:rFonts w:ascii="Times New Roman" w:hAnsi="Times New Roman" w:cs="Times New Roman"/>
          <w:sz w:val="24"/>
          <w:szCs w:val="24"/>
          <w:shd w:val="clear" w:color="auto" w:fill="FFFFFF"/>
        </w:rPr>
        <w:t xml:space="preserve">(Beck et al., 1996; </w:t>
      </w:r>
      <w:r w:rsidR="007547D3" w:rsidRPr="002C1B3C">
        <w:rPr>
          <w:rFonts w:ascii="Times New Roman" w:hAnsi="Times New Roman" w:cs="Times New Roman"/>
          <w:i/>
          <w:iCs/>
          <w:sz w:val="24"/>
          <w:szCs w:val="24"/>
          <w:shd w:val="clear" w:color="auto" w:fill="FFFFFF"/>
        </w:rPr>
        <w:t xml:space="preserve">e.g., </w:t>
      </w:r>
      <w:r w:rsidR="007547D3" w:rsidRPr="002C1B3C">
        <w:rPr>
          <w:rFonts w:ascii="Times New Roman" w:hAnsi="Times New Roman" w:cs="Times New Roman"/>
          <w:sz w:val="24"/>
          <w:szCs w:val="24"/>
          <w:shd w:val="clear" w:color="auto" w:fill="FFFFFF"/>
        </w:rPr>
        <w:t>“In the last three months, I thought that my future was hopeless and could only get worse”).</w:t>
      </w:r>
      <w:r w:rsidR="007B1815" w:rsidRPr="002C1B3C">
        <w:rPr>
          <w:rFonts w:ascii="Times New Roman" w:hAnsi="Times New Roman" w:cs="Times New Roman"/>
          <w:sz w:val="24"/>
          <w:szCs w:val="24"/>
          <w:shd w:val="clear" w:color="auto" w:fill="FFFFFF"/>
        </w:rPr>
        <w:t xml:space="preserve"> Multigroup confirmatory factor analysis showed that the four resignation outcomes were adequately explained by the single latent factor of the resignation stage, while also supporting the configural invariance of the measure between the homeless and non-homeless groups (see supplementary analysis </w:t>
      </w:r>
      <w:r w:rsidR="00BE1A12" w:rsidRPr="002C1B3C">
        <w:rPr>
          <w:rFonts w:ascii="Times New Roman" w:hAnsi="Times New Roman" w:cs="Times New Roman"/>
          <w:sz w:val="24"/>
          <w:szCs w:val="24"/>
          <w:shd w:val="clear" w:color="auto" w:fill="FFFFFF"/>
        </w:rPr>
        <w:t>2</w:t>
      </w:r>
      <w:r w:rsidR="00A51B26" w:rsidRPr="002C1B3C">
        <w:rPr>
          <w:rFonts w:ascii="Times New Roman" w:hAnsi="Times New Roman" w:cs="Times New Roman"/>
          <w:sz w:val="24"/>
          <w:szCs w:val="24"/>
          <w:shd w:val="clear" w:color="auto" w:fill="FFFFFF"/>
        </w:rPr>
        <w:t>a</w:t>
      </w:r>
      <w:r w:rsidR="007B1815" w:rsidRPr="002C1B3C">
        <w:rPr>
          <w:rFonts w:ascii="Times New Roman" w:hAnsi="Times New Roman" w:cs="Times New Roman"/>
          <w:sz w:val="24"/>
          <w:szCs w:val="24"/>
          <w:shd w:val="clear" w:color="auto" w:fill="FFFFFF"/>
        </w:rPr>
        <w:t>). Therefore, we averaged</w:t>
      </w:r>
      <w:r w:rsidR="007547D3" w:rsidRPr="002C1B3C">
        <w:rPr>
          <w:rFonts w:ascii="Times New Roman" w:hAnsi="Times New Roman" w:cs="Times New Roman"/>
          <w:sz w:val="24"/>
          <w:szCs w:val="24"/>
          <w:shd w:val="clear" w:color="auto" w:fill="FFFFFF"/>
        </w:rPr>
        <w:t xml:space="preserve"> the </w:t>
      </w:r>
      <w:r w:rsidR="00F040DF" w:rsidRPr="002C1B3C">
        <w:rPr>
          <w:rFonts w:ascii="Times New Roman" w:hAnsi="Times New Roman" w:cs="Times New Roman"/>
          <w:sz w:val="24"/>
          <w:szCs w:val="24"/>
          <w:shd w:val="clear" w:color="auto" w:fill="FFFFFF"/>
        </w:rPr>
        <w:t xml:space="preserve">set of </w:t>
      </w:r>
      <w:r w:rsidR="007547D3" w:rsidRPr="002C1B3C">
        <w:rPr>
          <w:rFonts w:ascii="Times New Roman" w:hAnsi="Times New Roman" w:cs="Times New Roman"/>
          <w:sz w:val="24"/>
          <w:szCs w:val="24"/>
          <w:shd w:val="clear" w:color="auto" w:fill="FFFFFF"/>
        </w:rPr>
        <w:t>items in an overall score of resignation that showed good reliability in both the samples (Cronbach’s α</w:t>
      </w:r>
      <w:r w:rsidR="007547D3" w:rsidRPr="002C1B3C">
        <w:rPr>
          <w:rFonts w:ascii="Times New Roman" w:hAnsi="Times New Roman" w:cs="Times New Roman"/>
          <w:sz w:val="24"/>
          <w:szCs w:val="24"/>
          <w:shd w:val="clear" w:color="auto" w:fill="FFFFFF"/>
          <w:vertAlign w:val="subscript"/>
        </w:rPr>
        <w:t>homeless</w:t>
      </w:r>
      <w:r w:rsidR="007547D3" w:rsidRPr="002C1B3C">
        <w:rPr>
          <w:rFonts w:ascii="Times New Roman" w:hAnsi="Times New Roman" w:cs="Times New Roman"/>
          <w:sz w:val="24"/>
          <w:szCs w:val="24"/>
          <w:shd w:val="clear" w:color="auto" w:fill="FFFFFF"/>
        </w:rPr>
        <w:t xml:space="preserve"> = 0.91; Cronbach’s α</w:t>
      </w:r>
      <w:r w:rsidR="007547D3" w:rsidRPr="002C1B3C">
        <w:rPr>
          <w:rFonts w:ascii="Times New Roman" w:hAnsi="Times New Roman" w:cs="Times New Roman"/>
          <w:sz w:val="24"/>
          <w:szCs w:val="24"/>
          <w:shd w:val="clear" w:color="auto" w:fill="FFFFFF"/>
          <w:vertAlign w:val="subscript"/>
        </w:rPr>
        <w:t>non-homeless</w:t>
      </w:r>
      <w:r w:rsidR="007547D3" w:rsidRPr="002C1B3C">
        <w:rPr>
          <w:rFonts w:ascii="Times New Roman" w:hAnsi="Times New Roman" w:cs="Times New Roman"/>
          <w:sz w:val="24"/>
          <w:szCs w:val="24"/>
          <w:shd w:val="clear" w:color="auto" w:fill="FFFFFF"/>
        </w:rPr>
        <w:t xml:space="preserve"> = 0.86).</w:t>
      </w:r>
    </w:p>
    <w:p w14:paraId="36DC7357" w14:textId="6BC11CD2" w:rsidR="00511DDE" w:rsidRPr="002C1B3C" w:rsidRDefault="00F040DF" w:rsidP="00241B95">
      <w:pPr>
        <w:spacing w:after="0" w:line="480" w:lineRule="auto"/>
        <w:ind w:firstLine="709"/>
        <w:jc w:val="both"/>
        <w:rPr>
          <w:rFonts w:ascii="Times New Roman" w:hAnsi="Times New Roman" w:cs="Times New Roman"/>
          <w:sz w:val="24"/>
          <w:szCs w:val="24"/>
          <w:shd w:val="clear" w:color="auto" w:fill="FFFFFF"/>
        </w:rPr>
      </w:pPr>
      <w:r w:rsidRPr="002C1B3C">
        <w:rPr>
          <w:rFonts w:ascii="Times New Roman" w:hAnsi="Times New Roman" w:cs="Times New Roman"/>
          <w:b/>
          <w:bCs/>
          <w:sz w:val="24"/>
          <w:szCs w:val="24"/>
          <w:shd w:val="clear" w:color="auto" w:fill="FFFFFF"/>
        </w:rPr>
        <w:lastRenderedPageBreak/>
        <w:t xml:space="preserve">Identification with the homeless group. </w:t>
      </w:r>
      <w:r w:rsidRPr="002C1B3C">
        <w:rPr>
          <w:rFonts w:ascii="Times New Roman" w:hAnsi="Times New Roman" w:cs="Times New Roman"/>
          <w:sz w:val="24"/>
          <w:szCs w:val="24"/>
          <w:shd w:val="clear" w:color="auto" w:fill="FFFFFF"/>
        </w:rPr>
        <w:t xml:space="preserve">Only the homeless participants answered five items measuring their social identity as a homeless person. The five items were adapted from </w:t>
      </w:r>
      <w:r w:rsidR="00F756D0" w:rsidRPr="002C1B3C">
        <w:rPr>
          <w:rFonts w:ascii="Times New Roman" w:hAnsi="Times New Roman" w:cs="Times New Roman"/>
          <w:sz w:val="24"/>
          <w:szCs w:val="24"/>
          <w:shd w:val="clear" w:color="auto" w:fill="FFFFFF"/>
        </w:rPr>
        <w:t xml:space="preserve">Cameron’s </w:t>
      </w:r>
      <w:r w:rsidRPr="002C1B3C">
        <w:rPr>
          <w:rFonts w:ascii="Times New Roman" w:hAnsi="Times New Roman" w:cs="Times New Roman"/>
          <w:sz w:val="24"/>
          <w:szCs w:val="24"/>
          <w:shd w:val="clear" w:color="auto" w:fill="FFFFFF"/>
        </w:rPr>
        <w:t>(2004) Three-Factor Model of Social Identity, which considers ties, affects, and centrality as the primary components of social identity with one’s ingroup. Three items measured identity ties (</w:t>
      </w:r>
      <w:r w:rsidRPr="002C1B3C">
        <w:rPr>
          <w:rFonts w:ascii="Times New Roman" w:hAnsi="Times New Roman" w:cs="Times New Roman"/>
          <w:i/>
          <w:iCs/>
          <w:sz w:val="24"/>
          <w:szCs w:val="24"/>
          <w:shd w:val="clear" w:color="auto" w:fill="FFFFFF"/>
        </w:rPr>
        <w:t xml:space="preserve">e.g., </w:t>
      </w:r>
      <w:r w:rsidRPr="002C1B3C">
        <w:rPr>
          <w:rFonts w:ascii="Times New Roman" w:hAnsi="Times New Roman" w:cs="Times New Roman"/>
          <w:sz w:val="24"/>
          <w:szCs w:val="24"/>
          <w:shd w:val="clear" w:color="auto" w:fill="FFFFFF"/>
        </w:rPr>
        <w:t>“I have a lot in common with other homeless people”); two items assessed identity centrality (</w:t>
      </w:r>
      <w:r w:rsidRPr="002C1B3C">
        <w:rPr>
          <w:rFonts w:ascii="Times New Roman" w:hAnsi="Times New Roman" w:cs="Times New Roman"/>
          <w:i/>
          <w:iCs/>
          <w:sz w:val="24"/>
          <w:szCs w:val="24"/>
          <w:shd w:val="clear" w:color="auto" w:fill="FFFFFF"/>
        </w:rPr>
        <w:t xml:space="preserve">e.g., </w:t>
      </w:r>
      <w:r w:rsidRPr="002C1B3C">
        <w:rPr>
          <w:rFonts w:ascii="Times New Roman" w:hAnsi="Times New Roman" w:cs="Times New Roman"/>
          <w:sz w:val="24"/>
          <w:szCs w:val="24"/>
          <w:shd w:val="clear" w:color="auto" w:fill="FFFFFF"/>
        </w:rPr>
        <w:t>“I often think about the fact that I am a homeless person”); one item measured negative identity affect (“I often regret that I am a homeless person”).</w:t>
      </w:r>
      <w:r w:rsidR="00A5711C" w:rsidRPr="002C1B3C">
        <w:rPr>
          <w:rFonts w:ascii="Times New Roman" w:hAnsi="Times New Roman" w:cs="Times New Roman"/>
          <w:sz w:val="24"/>
          <w:szCs w:val="24"/>
          <w:shd w:val="clear" w:color="auto" w:fill="FFFFFF"/>
        </w:rPr>
        <w:t xml:space="preserve"> Exploratory factor analysis and parallel analysis suggested the adoption of two factors. The factor “</w:t>
      </w:r>
      <w:r w:rsidR="00207CB7" w:rsidRPr="002C1B3C">
        <w:rPr>
          <w:rFonts w:ascii="Times New Roman" w:hAnsi="Times New Roman" w:cs="Times New Roman"/>
          <w:i/>
          <w:iCs/>
          <w:sz w:val="24"/>
          <w:szCs w:val="24"/>
          <w:shd w:val="clear" w:color="auto" w:fill="FFFFFF"/>
        </w:rPr>
        <w:t>Stigmatized</w:t>
      </w:r>
      <w:r w:rsidR="00A5711C" w:rsidRPr="002C1B3C">
        <w:rPr>
          <w:rFonts w:ascii="Times New Roman" w:hAnsi="Times New Roman" w:cs="Times New Roman"/>
          <w:i/>
          <w:iCs/>
          <w:sz w:val="24"/>
          <w:szCs w:val="24"/>
          <w:shd w:val="clear" w:color="auto" w:fill="FFFFFF"/>
        </w:rPr>
        <w:t xml:space="preserve"> Identity</w:t>
      </w:r>
      <w:r w:rsidR="00A5711C" w:rsidRPr="002C1B3C">
        <w:rPr>
          <w:rFonts w:ascii="Times New Roman" w:hAnsi="Times New Roman" w:cs="Times New Roman"/>
          <w:sz w:val="24"/>
          <w:szCs w:val="24"/>
          <w:shd w:val="clear" w:color="auto" w:fill="FFFFFF"/>
        </w:rPr>
        <w:t>”</w:t>
      </w:r>
      <w:r w:rsidR="00A5711C" w:rsidRPr="002C1B3C">
        <w:rPr>
          <w:rFonts w:ascii="Times New Roman" w:hAnsi="Times New Roman" w:cs="Times New Roman"/>
          <w:i/>
          <w:iCs/>
          <w:sz w:val="24"/>
          <w:szCs w:val="24"/>
          <w:shd w:val="clear" w:color="auto" w:fill="FFFFFF"/>
        </w:rPr>
        <w:t xml:space="preserve"> </w:t>
      </w:r>
      <w:r w:rsidR="00A5711C" w:rsidRPr="002C1B3C">
        <w:rPr>
          <w:rFonts w:ascii="Times New Roman" w:hAnsi="Times New Roman" w:cs="Times New Roman"/>
          <w:sz w:val="24"/>
          <w:szCs w:val="24"/>
          <w:shd w:val="clear" w:color="auto" w:fill="FFFFFF"/>
        </w:rPr>
        <w:t xml:space="preserve">(items’ loadings: 0.50 – 0.91) </w:t>
      </w:r>
      <w:r w:rsidR="00493490" w:rsidRPr="002C1B3C">
        <w:rPr>
          <w:rFonts w:ascii="Times New Roman" w:hAnsi="Times New Roman" w:cs="Times New Roman"/>
          <w:sz w:val="24"/>
          <w:szCs w:val="24"/>
          <w:shd w:val="clear" w:color="auto" w:fill="FFFFFF"/>
        </w:rPr>
        <w:t xml:space="preserve">measured a negative identity centrality. It </w:t>
      </w:r>
      <w:r w:rsidR="00A5711C" w:rsidRPr="002C1B3C">
        <w:rPr>
          <w:rFonts w:ascii="Times New Roman" w:hAnsi="Times New Roman" w:cs="Times New Roman"/>
          <w:sz w:val="24"/>
          <w:szCs w:val="24"/>
          <w:shd w:val="clear" w:color="auto" w:fill="FFFFFF"/>
        </w:rPr>
        <w:t>included the identity centrality and the negative affects items</w:t>
      </w:r>
      <w:r w:rsidR="00241B95" w:rsidRPr="002C1B3C">
        <w:rPr>
          <w:rFonts w:ascii="Times New Roman" w:hAnsi="Times New Roman" w:cs="Times New Roman"/>
          <w:sz w:val="24"/>
          <w:szCs w:val="24"/>
          <w:shd w:val="clear" w:color="auto" w:fill="FFFFFF"/>
        </w:rPr>
        <w:t>, therefore measuring a social identity which is very important for the self but also a source of negative emotions and distress. The factor “</w:t>
      </w:r>
      <w:r w:rsidR="00241B95" w:rsidRPr="002C1B3C">
        <w:rPr>
          <w:rFonts w:ascii="Times New Roman" w:hAnsi="Times New Roman" w:cs="Times New Roman"/>
          <w:i/>
          <w:iCs/>
          <w:sz w:val="24"/>
          <w:szCs w:val="24"/>
          <w:shd w:val="clear" w:color="auto" w:fill="FFFFFF"/>
        </w:rPr>
        <w:t>Identity Ties</w:t>
      </w:r>
      <w:r w:rsidR="00241B95" w:rsidRPr="002C1B3C">
        <w:rPr>
          <w:rFonts w:ascii="Times New Roman" w:hAnsi="Times New Roman" w:cs="Times New Roman"/>
          <w:sz w:val="24"/>
          <w:szCs w:val="24"/>
          <w:shd w:val="clear" w:color="auto" w:fill="FFFFFF"/>
        </w:rPr>
        <w:t>” (items’ loadings: 0.28 – 0.80) included the items of the identity tie component, measuring the perception of similarity and connection with other homeless people. We scored the two factors separately.</w:t>
      </w:r>
    </w:p>
    <w:p w14:paraId="699A197A" w14:textId="4824C4C6" w:rsidR="00D647E9" w:rsidRPr="002C1B3C" w:rsidRDefault="00F040DF" w:rsidP="00D647E9">
      <w:pPr>
        <w:spacing w:after="0" w:line="480" w:lineRule="auto"/>
        <w:ind w:firstLine="709"/>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Besides these measures</w:t>
      </w:r>
      <w:r w:rsidR="00881DD9" w:rsidRPr="002C1B3C">
        <w:rPr>
          <w:rFonts w:ascii="Times New Roman" w:hAnsi="Times New Roman" w:cs="Times New Roman"/>
          <w:sz w:val="24"/>
          <w:szCs w:val="24"/>
          <w:shd w:val="clear" w:color="auto" w:fill="FFFFFF"/>
        </w:rPr>
        <w:t>, both the homeless and the non-homeless groups answered items measuring the adequacy of one’s financial resources (</w:t>
      </w:r>
      <w:r w:rsidR="00881DD9" w:rsidRPr="002C1B3C">
        <w:rPr>
          <w:rFonts w:ascii="Times New Roman" w:hAnsi="Times New Roman" w:cs="Times New Roman"/>
          <w:i/>
          <w:iCs/>
          <w:sz w:val="24"/>
          <w:szCs w:val="24"/>
          <w:shd w:val="clear" w:color="auto" w:fill="FFFFFF"/>
        </w:rPr>
        <w:t xml:space="preserve">i.e., </w:t>
      </w:r>
      <w:r w:rsidR="00881DD9" w:rsidRPr="002C1B3C">
        <w:rPr>
          <w:rFonts w:ascii="Times New Roman" w:hAnsi="Times New Roman" w:cs="Times New Roman"/>
          <w:sz w:val="24"/>
          <w:szCs w:val="24"/>
          <w:shd w:val="clear" w:color="auto" w:fill="FFFFFF"/>
        </w:rPr>
        <w:t>“Does the money you have cover your needs?”), the access to welfare services (</w:t>
      </w:r>
      <w:r w:rsidR="00D90B93" w:rsidRPr="002C1B3C">
        <w:rPr>
          <w:rFonts w:ascii="Times New Roman" w:hAnsi="Times New Roman" w:cs="Times New Roman"/>
          <w:i/>
          <w:iCs/>
          <w:sz w:val="24"/>
          <w:szCs w:val="24"/>
          <w:shd w:val="clear" w:color="auto" w:fill="FFFFFF"/>
        </w:rPr>
        <w:t xml:space="preserve">e.g., </w:t>
      </w:r>
      <w:r w:rsidR="00D90B93" w:rsidRPr="002C1B3C">
        <w:rPr>
          <w:rFonts w:ascii="Times New Roman" w:hAnsi="Times New Roman" w:cs="Times New Roman"/>
          <w:sz w:val="24"/>
          <w:szCs w:val="24"/>
          <w:shd w:val="clear" w:color="auto" w:fill="FFFFFF"/>
        </w:rPr>
        <w:t>“In the last six months, how often did you use: food assistance services/public shelters/public showers?”; 12 items</w:t>
      </w:r>
      <w:r w:rsidR="002150FB" w:rsidRPr="002C1B3C">
        <w:rPr>
          <w:rFonts w:ascii="Times New Roman" w:hAnsi="Times New Roman" w:cs="Times New Roman"/>
          <w:sz w:val="24"/>
          <w:szCs w:val="24"/>
          <w:shd w:val="clear" w:color="auto" w:fill="FFFFFF"/>
        </w:rPr>
        <w:t>; Cronbach’s α</w:t>
      </w:r>
      <w:r w:rsidR="002150FB" w:rsidRPr="002C1B3C">
        <w:rPr>
          <w:rFonts w:ascii="Times New Roman" w:hAnsi="Times New Roman" w:cs="Times New Roman"/>
          <w:sz w:val="24"/>
          <w:szCs w:val="24"/>
          <w:shd w:val="clear" w:color="auto" w:fill="FFFFFF"/>
          <w:vertAlign w:val="subscript"/>
        </w:rPr>
        <w:t>homeless</w:t>
      </w:r>
      <w:r w:rsidR="002150FB" w:rsidRPr="002C1B3C">
        <w:rPr>
          <w:rFonts w:ascii="Times New Roman" w:hAnsi="Times New Roman" w:cs="Times New Roman"/>
          <w:sz w:val="24"/>
          <w:szCs w:val="24"/>
          <w:shd w:val="clear" w:color="auto" w:fill="FFFFFF"/>
        </w:rPr>
        <w:t xml:space="preserve"> = 0.84, Cronbach’s α</w:t>
      </w:r>
      <w:r w:rsidR="002150FB" w:rsidRPr="002C1B3C">
        <w:rPr>
          <w:rFonts w:ascii="Times New Roman" w:hAnsi="Times New Roman" w:cs="Times New Roman"/>
          <w:sz w:val="24"/>
          <w:szCs w:val="24"/>
          <w:shd w:val="clear" w:color="auto" w:fill="FFFFFF"/>
          <w:vertAlign w:val="subscript"/>
        </w:rPr>
        <w:t>non-homeless</w:t>
      </w:r>
      <w:r w:rsidR="002150FB" w:rsidRPr="002C1B3C">
        <w:rPr>
          <w:rFonts w:ascii="Times New Roman" w:hAnsi="Times New Roman" w:cs="Times New Roman"/>
          <w:sz w:val="24"/>
          <w:szCs w:val="24"/>
          <w:shd w:val="clear" w:color="auto" w:fill="FFFFFF"/>
        </w:rPr>
        <w:t xml:space="preserve"> = 0.75</w:t>
      </w:r>
      <w:r w:rsidR="00D90B93" w:rsidRPr="002C1B3C">
        <w:rPr>
          <w:rFonts w:ascii="Times New Roman" w:hAnsi="Times New Roman" w:cs="Times New Roman"/>
          <w:sz w:val="24"/>
          <w:szCs w:val="24"/>
          <w:shd w:val="clear" w:color="auto" w:fill="FFFFFF"/>
        </w:rPr>
        <w:t>), and the adequacy of living conditions (</w:t>
      </w:r>
      <w:r w:rsidR="00D90B93" w:rsidRPr="002C1B3C">
        <w:rPr>
          <w:rFonts w:ascii="Times New Roman" w:hAnsi="Times New Roman" w:cs="Times New Roman"/>
          <w:i/>
          <w:iCs/>
          <w:sz w:val="24"/>
          <w:szCs w:val="24"/>
          <w:shd w:val="clear" w:color="auto" w:fill="FFFFFF"/>
        </w:rPr>
        <w:t xml:space="preserve">i.e., </w:t>
      </w:r>
      <w:r w:rsidR="00D90B93" w:rsidRPr="002C1B3C">
        <w:rPr>
          <w:rFonts w:ascii="Times New Roman" w:hAnsi="Times New Roman" w:cs="Times New Roman"/>
          <w:sz w:val="24"/>
          <w:szCs w:val="24"/>
          <w:shd w:val="clear" w:color="auto" w:fill="FFFFFF"/>
        </w:rPr>
        <w:t>“How safe/comfortable/private/large/pleasant is the space where you live in?”; 5 items</w:t>
      </w:r>
      <w:r w:rsidR="002150FB" w:rsidRPr="002C1B3C">
        <w:rPr>
          <w:rFonts w:ascii="Times New Roman" w:hAnsi="Times New Roman" w:cs="Times New Roman"/>
          <w:sz w:val="24"/>
          <w:szCs w:val="24"/>
          <w:shd w:val="clear" w:color="auto" w:fill="FFFFFF"/>
        </w:rPr>
        <w:t>; Cronbach’s α</w:t>
      </w:r>
      <w:r w:rsidR="002150FB" w:rsidRPr="002C1B3C">
        <w:rPr>
          <w:rFonts w:ascii="Times New Roman" w:hAnsi="Times New Roman" w:cs="Times New Roman"/>
          <w:sz w:val="24"/>
          <w:szCs w:val="24"/>
          <w:shd w:val="clear" w:color="auto" w:fill="FFFFFF"/>
          <w:vertAlign w:val="subscript"/>
        </w:rPr>
        <w:t>homeless</w:t>
      </w:r>
      <w:r w:rsidR="002150FB" w:rsidRPr="002C1B3C">
        <w:rPr>
          <w:rFonts w:ascii="Times New Roman" w:hAnsi="Times New Roman" w:cs="Times New Roman"/>
          <w:sz w:val="24"/>
          <w:szCs w:val="24"/>
          <w:shd w:val="clear" w:color="auto" w:fill="FFFFFF"/>
        </w:rPr>
        <w:t xml:space="preserve"> = 0.87, Cronbach’s α</w:t>
      </w:r>
      <w:r w:rsidR="002150FB" w:rsidRPr="002C1B3C">
        <w:rPr>
          <w:rFonts w:ascii="Times New Roman" w:hAnsi="Times New Roman" w:cs="Times New Roman"/>
          <w:sz w:val="24"/>
          <w:szCs w:val="24"/>
          <w:shd w:val="clear" w:color="auto" w:fill="FFFFFF"/>
          <w:vertAlign w:val="subscript"/>
        </w:rPr>
        <w:t>non-homeless</w:t>
      </w:r>
      <w:r w:rsidR="002150FB" w:rsidRPr="002C1B3C">
        <w:rPr>
          <w:rFonts w:ascii="Times New Roman" w:hAnsi="Times New Roman" w:cs="Times New Roman"/>
          <w:sz w:val="24"/>
          <w:szCs w:val="24"/>
          <w:shd w:val="clear" w:color="auto" w:fill="FFFFFF"/>
        </w:rPr>
        <w:t xml:space="preserve"> = 0.88</w:t>
      </w:r>
      <w:r w:rsidR="00D90B93" w:rsidRPr="002C1B3C">
        <w:rPr>
          <w:rFonts w:ascii="Times New Roman" w:hAnsi="Times New Roman" w:cs="Times New Roman"/>
          <w:sz w:val="24"/>
          <w:szCs w:val="24"/>
          <w:shd w:val="clear" w:color="auto" w:fill="FFFFFF"/>
        </w:rPr>
        <w:t xml:space="preserve">). </w:t>
      </w:r>
      <w:r w:rsidR="00D647E9" w:rsidRPr="002C1B3C">
        <w:rPr>
          <w:rFonts w:ascii="Times New Roman" w:hAnsi="Times New Roman" w:cs="Times New Roman"/>
          <w:sz w:val="24"/>
          <w:szCs w:val="24"/>
          <w:shd w:val="clear" w:color="auto" w:fill="FFFFFF"/>
        </w:rPr>
        <w:t xml:space="preserve">Table 5 reports correlations between the constructs. </w:t>
      </w:r>
    </w:p>
    <w:p w14:paraId="1B39DC4B" w14:textId="692D3F9F" w:rsidR="00C101B8" w:rsidRPr="002C1B3C" w:rsidRDefault="00C101B8" w:rsidP="00DC7684">
      <w:pPr>
        <w:spacing w:after="0" w:line="480" w:lineRule="auto"/>
        <w:jc w:val="both"/>
        <w:rPr>
          <w:rFonts w:ascii="Times New Roman" w:hAnsi="Times New Roman" w:cs="Times New Roman"/>
          <w:sz w:val="24"/>
          <w:szCs w:val="24"/>
          <w:shd w:val="clear" w:color="auto" w:fill="FFFFFF"/>
        </w:rPr>
      </w:pPr>
      <w:r w:rsidRPr="002C1B3C">
        <w:rPr>
          <w:rFonts w:ascii="Times New Roman" w:hAnsi="Times New Roman" w:cs="Times New Roman"/>
          <w:i/>
          <w:iCs/>
          <w:sz w:val="24"/>
          <w:szCs w:val="24"/>
          <w:shd w:val="clear" w:color="auto" w:fill="FFFFFF"/>
        </w:rPr>
        <w:t xml:space="preserve">Table 5. </w:t>
      </w:r>
      <w:r w:rsidRPr="002C1B3C">
        <w:rPr>
          <w:rFonts w:ascii="Times New Roman" w:hAnsi="Times New Roman" w:cs="Times New Roman"/>
          <w:sz w:val="24"/>
          <w:szCs w:val="24"/>
          <w:shd w:val="clear" w:color="auto" w:fill="FFFFFF"/>
        </w:rPr>
        <w:t xml:space="preserve">Correlations between the variables – Study </w:t>
      </w:r>
      <w:r w:rsidR="00013375" w:rsidRPr="002C1B3C">
        <w:rPr>
          <w:rFonts w:ascii="Times New Roman" w:hAnsi="Times New Roman" w:cs="Times New Roman"/>
          <w:sz w:val="24"/>
          <w:szCs w:val="24"/>
          <w:shd w:val="clear" w:color="auto" w:fill="FFFFFF"/>
        </w:rPr>
        <w:t>2</w:t>
      </w:r>
    </w:p>
    <w:tbl>
      <w:tblPr>
        <w:tblW w:w="6687" w:type="dxa"/>
        <w:jc w:val="center"/>
        <w:tblBorders>
          <w:top w:val="single" w:sz="12" w:space="0" w:color="000000"/>
          <w:bottom w:val="single" w:sz="12" w:space="0" w:color="000000"/>
        </w:tblBorders>
        <w:tblLayout w:type="fixed"/>
        <w:tblLook w:val="04A0" w:firstRow="1" w:lastRow="0" w:firstColumn="1" w:lastColumn="0" w:noHBand="0" w:noVBand="1"/>
      </w:tblPr>
      <w:tblGrid>
        <w:gridCol w:w="398"/>
        <w:gridCol w:w="2437"/>
        <w:gridCol w:w="963"/>
        <w:gridCol w:w="963"/>
        <w:gridCol w:w="963"/>
        <w:gridCol w:w="963"/>
      </w:tblGrid>
      <w:tr w:rsidR="002C1B3C" w:rsidRPr="002C1B3C" w14:paraId="32A9C70E" w14:textId="77777777" w:rsidTr="001705F4">
        <w:trPr>
          <w:cantSplit/>
          <w:jc w:val="center"/>
        </w:trPr>
        <w:tc>
          <w:tcPr>
            <w:tcW w:w="398" w:type="dxa"/>
            <w:tcBorders>
              <w:top w:val="single" w:sz="8" w:space="0" w:color="auto"/>
              <w:left w:val="nil"/>
              <w:bottom w:val="single" w:sz="6" w:space="0" w:color="000000"/>
              <w:right w:val="single" w:sz="4" w:space="0" w:color="FFFFFF"/>
            </w:tcBorders>
            <w:vAlign w:val="center"/>
          </w:tcPr>
          <w:p w14:paraId="15C4FC7F" w14:textId="77777777" w:rsidR="0092026C" w:rsidRPr="002C1B3C" w:rsidRDefault="0092026C" w:rsidP="001705F4">
            <w:pPr>
              <w:pStyle w:val="BodyText"/>
              <w:tabs>
                <w:tab w:val="clear" w:pos="8640"/>
              </w:tabs>
              <w:spacing w:line="240" w:lineRule="auto"/>
              <w:ind w:firstLine="0"/>
              <w:contextualSpacing/>
              <w:rPr>
                <w:iCs/>
              </w:rPr>
            </w:pPr>
          </w:p>
        </w:tc>
        <w:tc>
          <w:tcPr>
            <w:tcW w:w="2437" w:type="dxa"/>
            <w:tcBorders>
              <w:top w:val="single" w:sz="8" w:space="0" w:color="auto"/>
              <w:left w:val="nil"/>
              <w:bottom w:val="single" w:sz="6" w:space="0" w:color="000000"/>
              <w:right w:val="single" w:sz="4" w:space="0" w:color="FFFFFF"/>
            </w:tcBorders>
            <w:vAlign w:val="center"/>
          </w:tcPr>
          <w:p w14:paraId="4117400C" w14:textId="77777777" w:rsidR="0092026C" w:rsidRPr="002C1B3C" w:rsidRDefault="0092026C" w:rsidP="001705F4">
            <w:pPr>
              <w:pStyle w:val="BodyText"/>
              <w:tabs>
                <w:tab w:val="clear" w:pos="8640"/>
              </w:tabs>
              <w:spacing w:line="240" w:lineRule="auto"/>
              <w:ind w:firstLine="0"/>
              <w:contextualSpacing/>
              <w:rPr>
                <w:iCs/>
              </w:rPr>
            </w:pPr>
          </w:p>
        </w:tc>
        <w:tc>
          <w:tcPr>
            <w:tcW w:w="963" w:type="dxa"/>
            <w:tcBorders>
              <w:top w:val="single" w:sz="8" w:space="0" w:color="auto"/>
              <w:left w:val="nil"/>
              <w:bottom w:val="single" w:sz="6" w:space="0" w:color="000000"/>
              <w:right w:val="nil"/>
            </w:tcBorders>
            <w:vAlign w:val="center"/>
          </w:tcPr>
          <w:p w14:paraId="3400D0C5" w14:textId="77777777" w:rsidR="0092026C" w:rsidRPr="002C1B3C" w:rsidRDefault="0092026C" w:rsidP="001705F4">
            <w:pPr>
              <w:pStyle w:val="BodyText"/>
              <w:tabs>
                <w:tab w:val="clear" w:pos="8640"/>
              </w:tabs>
              <w:spacing w:line="240" w:lineRule="auto"/>
              <w:ind w:firstLine="0"/>
              <w:contextualSpacing/>
              <w:rPr>
                <w:iCs/>
              </w:rPr>
            </w:pPr>
            <w:r w:rsidRPr="002C1B3C">
              <w:rPr>
                <w:iCs/>
              </w:rPr>
              <w:t>1</w:t>
            </w:r>
          </w:p>
        </w:tc>
        <w:tc>
          <w:tcPr>
            <w:tcW w:w="963" w:type="dxa"/>
            <w:tcBorders>
              <w:top w:val="single" w:sz="8" w:space="0" w:color="auto"/>
              <w:left w:val="nil"/>
              <w:bottom w:val="single" w:sz="6" w:space="0" w:color="000000"/>
              <w:right w:val="nil"/>
            </w:tcBorders>
            <w:vAlign w:val="center"/>
          </w:tcPr>
          <w:p w14:paraId="1E55E930" w14:textId="77777777" w:rsidR="0092026C" w:rsidRPr="002C1B3C" w:rsidRDefault="0092026C" w:rsidP="001705F4">
            <w:pPr>
              <w:pStyle w:val="BodyText"/>
              <w:tabs>
                <w:tab w:val="clear" w:pos="8640"/>
              </w:tabs>
              <w:spacing w:line="240" w:lineRule="auto"/>
              <w:ind w:firstLine="0"/>
              <w:contextualSpacing/>
              <w:rPr>
                <w:iCs/>
              </w:rPr>
            </w:pPr>
            <w:r w:rsidRPr="002C1B3C">
              <w:rPr>
                <w:iCs/>
              </w:rPr>
              <w:t>2</w:t>
            </w:r>
          </w:p>
        </w:tc>
        <w:tc>
          <w:tcPr>
            <w:tcW w:w="963" w:type="dxa"/>
            <w:tcBorders>
              <w:top w:val="single" w:sz="8" w:space="0" w:color="auto"/>
              <w:left w:val="nil"/>
              <w:bottom w:val="single" w:sz="6" w:space="0" w:color="000000"/>
              <w:right w:val="nil"/>
            </w:tcBorders>
            <w:vAlign w:val="center"/>
          </w:tcPr>
          <w:p w14:paraId="60DFA52F" w14:textId="77777777" w:rsidR="0092026C" w:rsidRPr="002C1B3C" w:rsidRDefault="0092026C" w:rsidP="001705F4">
            <w:pPr>
              <w:pStyle w:val="BodyText"/>
              <w:tabs>
                <w:tab w:val="clear" w:pos="8640"/>
              </w:tabs>
              <w:spacing w:line="240" w:lineRule="auto"/>
              <w:ind w:firstLine="0"/>
              <w:contextualSpacing/>
              <w:rPr>
                <w:iCs/>
              </w:rPr>
            </w:pPr>
            <w:r w:rsidRPr="002C1B3C">
              <w:rPr>
                <w:iCs/>
              </w:rPr>
              <w:t>3</w:t>
            </w:r>
          </w:p>
        </w:tc>
        <w:tc>
          <w:tcPr>
            <w:tcW w:w="963" w:type="dxa"/>
            <w:tcBorders>
              <w:top w:val="single" w:sz="8" w:space="0" w:color="auto"/>
              <w:left w:val="nil"/>
              <w:bottom w:val="single" w:sz="6" w:space="0" w:color="000000"/>
              <w:right w:val="nil"/>
            </w:tcBorders>
            <w:vAlign w:val="center"/>
          </w:tcPr>
          <w:p w14:paraId="7ED0F89A" w14:textId="77777777" w:rsidR="0092026C" w:rsidRPr="002C1B3C" w:rsidRDefault="0092026C" w:rsidP="001705F4">
            <w:pPr>
              <w:pStyle w:val="BodyText"/>
              <w:tabs>
                <w:tab w:val="clear" w:pos="8640"/>
              </w:tabs>
              <w:spacing w:line="240" w:lineRule="auto"/>
              <w:ind w:firstLine="0"/>
              <w:contextualSpacing/>
              <w:rPr>
                <w:iCs/>
              </w:rPr>
            </w:pPr>
            <w:r w:rsidRPr="002C1B3C">
              <w:rPr>
                <w:iCs/>
              </w:rPr>
              <w:t>4</w:t>
            </w:r>
          </w:p>
        </w:tc>
      </w:tr>
      <w:tr w:rsidR="002C1B3C" w:rsidRPr="002C1B3C" w14:paraId="62830574" w14:textId="77777777" w:rsidTr="001705F4">
        <w:trPr>
          <w:cantSplit/>
          <w:jc w:val="center"/>
        </w:trPr>
        <w:tc>
          <w:tcPr>
            <w:tcW w:w="398" w:type="dxa"/>
            <w:tcBorders>
              <w:top w:val="nil"/>
              <w:left w:val="nil"/>
              <w:bottom w:val="nil"/>
              <w:right w:val="single" w:sz="4" w:space="0" w:color="FFFFFF"/>
            </w:tcBorders>
            <w:vAlign w:val="center"/>
          </w:tcPr>
          <w:p w14:paraId="364626EC" w14:textId="77777777" w:rsidR="0092026C" w:rsidRPr="002C1B3C" w:rsidRDefault="0092026C" w:rsidP="001705F4">
            <w:pPr>
              <w:pStyle w:val="BodyText"/>
              <w:tabs>
                <w:tab w:val="clear" w:pos="8640"/>
              </w:tabs>
              <w:spacing w:line="240" w:lineRule="auto"/>
              <w:ind w:firstLine="0"/>
              <w:contextualSpacing/>
            </w:pPr>
            <w:r w:rsidRPr="002C1B3C">
              <w:t>1.</w:t>
            </w:r>
          </w:p>
        </w:tc>
        <w:tc>
          <w:tcPr>
            <w:tcW w:w="2437" w:type="dxa"/>
            <w:tcBorders>
              <w:top w:val="nil"/>
              <w:left w:val="nil"/>
              <w:bottom w:val="nil"/>
              <w:right w:val="single" w:sz="4" w:space="0" w:color="FFFFFF"/>
            </w:tcBorders>
            <w:vAlign w:val="center"/>
            <w:hideMark/>
          </w:tcPr>
          <w:p w14:paraId="3C500679" w14:textId="05C8E7B4" w:rsidR="0092026C" w:rsidRPr="002C1B3C" w:rsidRDefault="0092026C" w:rsidP="001705F4">
            <w:pPr>
              <w:pStyle w:val="BodyText"/>
              <w:tabs>
                <w:tab w:val="clear" w:pos="8640"/>
              </w:tabs>
              <w:spacing w:line="240" w:lineRule="auto"/>
              <w:ind w:firstLine="0"/>
              <w:contextualSpacing/>
            </w:pPr>
            <w:r w:rsidRPr="002C1B3C">
              <w:t>Perceived Inequality</w:t>
            </w:r>
          </w:p>
        </w:tc>
        <w:tc>
          <w:tcPr>
            <w:tcW w:w="963" w:type="dxa"/>
            <w:tcBorders>
              <w:top w:val="nil"/>
              <w:left w:val="nil"/>
              <w:bottom w:val="nil"/>
              <w:right w:val="nil"/>
            </w:tcBorders>
            <w:vAlign w:val="center"/>
          </w:tcPr>
          <w:p w14:paraId="65152885" w14:textId="77777777" w:rsidR="0092026C" w:rsidRPr="002C1B3C" w:rsidRDefault="0092026C" w:rsidP="001705F4">
            <w:pPr>
              <w:pStyle w:val="BodyText"/>
              <w:tabs>
                <w:tab w:val="clear" w:pos="8640"/>
              </w:tabs>
              <w:spacing w:line="240" w:lineRule="auto"/>
              <w:ind w:firstLine="0"/>
              <w:contextualSpacing/>
            </w:pPr>
            <w:r w:rsidRPr="002C1B3C">
              <w:t>-</w:t>
            </w:r>
          </w:p>
        </w:tc>
        <w:tc>
          <w:tcPr>
            <w:tcW w:w="963" w:type="dxa"/>
            <w:tcBorders>
              <w:top w:val="nil"/>
              <w:left w:val="nil"/>
              <w:bottom w:val="nil"/>
              <w:right w:val="nil"/>
            </w:tcBorders>
            <w:vAlign w:val="center"/>
          </w:tcPr>
          <w:p w14:paraId="77C06AFA" w14:textId="2EC3C01B" w:rsidR="0092026C" w:rsidRPr="002C1B3C" w:rsidRDefault="0092026C" w:rsidP="001705F4">
            <w:pPr>
              <w:pStyle w:val="BodyText"/>
              <w:tabs>
                <w:tab w:val="clear" w:pos="8640"/>
              </w:tabs>
              <w:spacing w:line="240" w:lineRule="auto"/>
              <w:ind w:firstLine="0"/>
              <w:contextualSpacing/>
            </w:pPr>
            <w:r w:rsidRPr="002C1B3C">
              <w:t>-.09</w:t>
            </w:r>
          </w:p>
        </w:tc>
        <w:tc>
          <w:tcPr>
            <w:tcW w:w="963" w:type="dxa"/>
            <w:tcBorders>
              <w:top w:val="nil"/>
              <w:left w:val="nil"/>
              <w:bottom w:val="nil"/>
              <w:right w:val="nil"/>
            </w:tcBorders>
            <w:vAlign w:val="center"/>
            <w:hideMark/>
          </w:tcPr>
          <w:p w14:paraId="2BD4F1E8" w14:textId="2E26E12D" w:rsidR="0092026C" w:rsidRPr="002C1B3C" w:rsidRDefault="0092026C" w:rsidP="001705F4">
            <w:pPr>
              <w:pStyle w:val="BodyText"/>
              <w:tabs>
                <w:tab w:val="clear" w:pos="8640"/>
              </w:tabs>
              <w:spacing w:line="240" w:lineRule="auto"/>
              <w:ind w:firstLine="0"/>
              <w:contextualSpacing/>
            </w:pPr>
            <w:r w:rsidRPr="002C1B3C">
              <w:t>.06</w:t>
            </w:r>
          </w:p>
        </w:tc>
        <w:tc>
          <w:tcPr>
            <w:tcW w:w="963" w:type="dxa"/>
            <w:tcBorders>
              <w:top w:val="nil"/>
              <w:left w:val="nil"/>
              <w:bottom w:val="nil"/>
              <w:right w:val="nil"/>
            </w:tcBorders>
            <w:vAlign w:val="center"/>
            <w:hideMark/>
          </w:tcPr>
          <w:p w14:paraId="23511924" w14:textId="5130E0D9" w:rsidR="0092026C" w:rsidRPr="002C1B3C" w:rsidRDefault="0092026C" w:rsidP="001705F4">
            <w:pPr>
              <w:pStyle w:val="BodyText"/>
              <w:tabs>
                <w:tab w:val="clear" w:pos="8640"/>
              </w:tabs>
              <w:spacing w:line="240" w:lineRule="auto"/>
              <w:ind w:firstLine="0"/>
              <w:contextualSpacing/>
            </w:pPr>
            <w:r w:rsidRPr="002C1B3C">
              <w:t>-</w:t>
            </w:r>
          </w:p>
        </w:tc>
      </w:tr>
      <w:tr w:rsidR="002C1B3C" w:rsidRPr="002C1B3C" w14:paraId="3330A300" w14:textId="77777777" w:rsidTr="001705F4">
        <w:trPr>
          <w:cantSplit/>
          <w:jc w:val="center"/>
        </w:trPr>
        <w:tc>
          <w:tcPr>
            <w:tcW w:w="398" w:type="dxa"/>
            <w:tcBorders>
              <w:top w:val="nil"/>
              <w:left w:val="nil"/>
              <w:bottom w:val="nil"/>
              <w:right w:val="single" w:sz="4" w:space="0" w:color="FFFFFF"/>
            </w:tcBorders>
            <w:vAlign w:val="center"/>
          </w:tcPr>
          <w:p w14:paraId="57751A9E" w14:textId="77777777" w:rsidR="0092026C" w:rsidRPr="002C1B3C" w:rsidRDefault="0092026C" w:rsidP="001705F4">
            <w:pPr>
              <w:pStyle w:val="BodyText"/>
              <w:tabs>
                <w:tab w:val="clear" w:pos="8640"/>
              </w:tabs>
              <w:spacing w:line="240" w:lineRule="auto"/>
              <w:ind w:firstLine="0"/>
              <w:contextualSpacing/>
            </w:pPr>
            <w:r w:rsidRPr="002C1B3C">
              <w:t>2.</w:t>
            </w:r>
          </w:p>
        </w:tc>
        <w:tc>
          <w:tcPr>
            <w:tcW w:w="2437" w:type="dxa"/>
            <w:tcBorders>
              <w:top w:val="nil"/>
              <w:left w:val="nil"/>
              <w:bottom w:val="nil"/>
              <w:right w:val="single" w:sz="4" w:space="0" w:color="FFFFFF"/>
            </w:tcBorders>
            <w:vAlign w:val="center"/>
          </w:tcPr>
          <w:p w14:paraId="428AF351" w14:textId="66C9EF3B" w:rsidR="0092026C" w:rsidRPr="002C1B3C" w:rsidRDefault="0092026C" w:rsidP="001705F4">
            <w:pPr>
              <w:pStyle w:val="BodyText"/>
              <w:tabs>
                <w:tab w:val="clear" w:pos="8640"/>
              </w:tabs>
              <w:spacing w:line="240" w:lineRule="auto"/>
              <w:ind w:firstLine="0"/>
              <w:contextualSpacing/>
            </w:pPr>
            <w:r w:rsidRPr="002C1B3C">
              <w:t>Social Exclusion</w:t>
            </w:r>
          </w:p>
        </w:tc>
        <w:tc>
          <w:tcPr>
            <w:tcW w:w="963" w:type="dxa"/>
            <w:tcBorders>
              <w:top w:val="nil"/>
              <w:left w:val="nil"/>
              <w:bottom w:val="nil"/>
              <w:right w:val="nil"/>
            </w:tcBorders>
            <w:vAlign w:val="center"/>
          </w:tcPr>
          <w:p w14:paraId="67A5550C" w14:textId="1EAAFBB7" w:rsidR="0092026C" w:rsidRPr="002C1B3C" w:rsidRDefault="0092026C" w:rsidP="001705F4">
            <w:pPr>
              <w:pStyle w:val="BodyText"/>
              <w:tabs>
                <w:tab w:val="clear" w:pos="8640"/>
              </w:tabs>
              <w:spacing w:line="240" w:lineRule="auto"/>
              <w:ind w:right="-108" w:firstLine="0"/>
              <w:contextualSpacing/>
            </w:pPr>
            <w:r w:rsidRPr="002C1B3C">
              <w:t>.26</w:t>
            </w:r>
            <w:r w:rsidRPr="002C1B3C">
              <w:rPr>
                <w:shd w:val="clear" w:color="auto" w:fill="FFFFFF"/>
                <w:vertAlign w:val="superscript"/>
              </w:rPr>
              <w:t>*</w:t>
            </w:r>
          </w:p>
        </w:tc>
        <w:tc>
          <w:tcPr>
            <w:tcW w:w="963" w:type="dxa"/>
            <w:tcBorders>
              <w:top w:val="nil"/>
              <w:left w:val="nil"/>
              <w:bottom w:val="nil"/>
              <w:right w:val="nil"/>
            </w:tcBorders>
            <w:vAlign w:val="center"/>
          </w:tcPr>
          <w:p w14:paraId="4CBC9968" w14:textId="77777777" w:rsidR="0092026C" w:rsidRPr="002C1B3C" w:rsidRDefault="0092026C" w:rsidP="001705F4">
            <w:pPr>
              <w:pStyle w:val="BodyText"/>
              <w:tabs>
                <w:tab w:val="clear" w:pos="8640"/>
              </w:tabs>
              <w:spacing w:line="240" w:lineRule="auto"/>
              <w:ind w:firstLine="0"/>
              <w:contextualSpacing/>
            </w:pPr>
            <w:r w:rsidRPr="002C1B3C">
              <w:t>-</w:t>
            </w:r>
          </w:p>
        </w:tc>
        <w:tc>
          <w:tcPr>
            <w:tcW w:w="963" w:type="dxa"/>
            <w:tcBorders>
              <w:top w:val="nil"/>
              <w:left w:val="nil"/>
              <w:bottom w:val="nil"/>
              <w:right w:val="nil"/>
            </w:tcBorders>
            <w:vAlign w:val="center"/>
          </w:tcPr>
          <w:p w14:paraId="7A5601C5" w14:textId="1E292928" w:rsidR="0092026C" w:rsidRPr="002C1B3C" w:rsidRDefault="0092026C" w:rsidP="001705F4">
            <w:pPr>
              <w:pStyle w:val="BodyText"/>
              <w:tabs>
                <w:tab w:val="clear" w:pos="8640"/>
              </w:tabs>
              <w:spacing w:line="240" w:lineRule="auto"/>
              <w:ind w:firstLine="0"/>
              <w:contextualSpacing/>
            </w:pPr>
            <w:r w:rsidRPr="002C1B3C">
              <w:t>.33</w:t>
            </w:r>
            <w:r w:rsidRPr="002C1B3C">
              <w:rPr>
                <w:shd w:val="clear" w:color="auto" w:fill="FFFFFF"/>
                <w:vertAlign w:val="superscript"/>
              </w:rPr>
              <w:t>***</w:t>
            </w:r>
          </w:p>
        </w:tc>
        <w:tc>
          <w:tcPr>
            <w:tcW w:w="963" w:type="dxa"/>
            <w:tcBorders>
              <w:top w:val="nil"/>
              <w:left w:val="nil"/>
              <w:bottom w:val="nil"/>
              <w:right w:val="nil"/>
            </w:tcBorders>
            <w:vAlign w:val="center"/>
          </w:tcPr>
          <w:p w14:paraId="508EDE59" w14:textId="2B587E07" w:rsidR="0092026C" w:rsidRPr="002C1B3C" w:rsidRDefault="0092026C" w:rsidP="001705F4">
            <w:pPr>
              <w:pStyle w:val="BodyText"/>
              <w:tabs>
                <w:tab w:val="clear" w:pos="8640"/>
              </w:tabs>
              <w:spacing w:line="240" w:lineRule="auto"/>
              <w:ind w:firstLine="0"/>
              <w:contextualSpacing/>
            </w:pPr>
            <w:r w:rsidRPr="002C1B3C">
              <w:t>-</w:t>
            </w:r>
          </w:p>
        </w:tc>
      </w:tr>
      <w:tr w:rsidR="002C1B3C" w:rsidRPr="002C1B3C" w14:paraId="77A1C946" w14:textId="77777777" w:rsidTr="001705F4">
        <w:trPr>
          <w:cantSplit/>
          <w:jc w:val="center"/>
        </w:trPr>
        <w:tc>
          <w:tcPr>
            <w:tcW w:w="398" w:type="dxa"/>
            <w:tcBorders>
              <w:top w:val="nil"/>
              <w:left w:val="nil"/>
              <w:bottom w:val="nil"/>
              <w:right w:val="single" w:sz="4" w:space="0" w:color="FFFFFF"/>
            </w:tcBorders>
            <w:vAlign w:val="center"/>
          </w:tcPr>
          <w:p w14:paraId="6BEA157B" w14:textId="77777777" w:rsidR="0092026C" w:rsidRPr="002C1B3C" w:rsidRDefault="0092026C" w:rsidP="001705F4">
            <w:pPr>
              <w:pStyle w:val="BodyText"/>
              <w:tabs>
                <w:tab w:val="clear" w:pos="8640"/>
              </w:tabs>
              <w:spacing w:line="240" w:lineRule="auto"/>
              <w:ind w:firstLine="0"/>
              <w:contextualSpacing/>
            </w:pPr>
            <w:r w:rsidRPr="002C1B3C">
              <w:t>3.</w:t>
            </w:r>
          </w:p>
        </w:tc>
        <w:tc>
          <w:tcPr>
            <w:tcW w:w="2437" w:type="dxa"/>
            <w:tcBorders>
              <w:top w:val="nil"/>
              <w:left w:val="nil"/>
              <w:bottom w:val="nil"/>
              <w:right w:val="single" w:sz="4" w:space="0" w:color="FFFFFF"/>
            </w:tcBorders>
            <w:vAlign w:val="center"/>
            <w:hideMark/>
          </w:tcPr>
          <w:p w14:paraId="0E4711C3" w14:textId="32BBE0CA" w:rsidR="0092026C" w:rsidRPr="002C1B3C" w:rsidRDefault="0092026C" w:rsidP="001705F4">
            <w:pPr>
              <w:pStyle w:val="BodyText"/>
              <w:tabs>
                <w:tab w:val="clear" w:pos="8640"/>
              </w:tabs>
              <w:spacing w:line="240" w:lineRule="auto"/>
              <w:ind w:firstLine="0"/>
              <w:contextualSpacing/>
            </w:pPr>
            <w:r w:rsidRPr="002C1B3C">
              <w:t>Resignation</w:t>
            </w:r>
          </w:p>
        </w:tc>
        <w:tc>
          <w:tcPr>
            <w:tcW w:w="963" w:type="dxa"/>
            <w:tcBorders>
              <w:top w:val="nil"/>
              <w:left w:val="nil"/>
              <w:bottom w:val="nil"/>
              <w:right w:val="nil"/>
            </w:tcBorders>
            <w:vAlign w:val="center"/>
          </w:tcPr>
          <w:p w14:paraId="578125E7" w14:textId="4CC64A81" w:rsidR="0092026C" w:rsidRPr="002C1B3C" w:rsidRDefault="0092026C" w:rsidP="001705F4">
            <w:pPr>
              <w:pStyle w:val="BodyText"/>
              <w:tabs>
                <w:tab w:val="clear" w:pos="8640"/>
              </w:tabs>
              <w:spacing w:line="240" w:lineRule="auto"/>
              <w:ind w:firstLine="0"/>
              <w:contextualSpacing/>
            </w:pPr>
            <w:r w:rsidRPr="002C1B3C">
              <w:t>.24</w:t>
            </w:r>
            <w:r w:rsidRPr="002C1B3C">
              <w:rPr>
                <w:shd w:val="clear" w:color="auto" w:fill="FFFFFF"/>
                <w:vertAlign w:val="superscript"/>
              </w:rPr>
              <w:t>*</w:t>
            </w:r>
          </w:p>
        </w:tc>
        <w:tc>
          <w:tcPr>
            <w:tcW w:w="963" w:type="dxa"/>
            <w:tcBorders>
              <w:top w:val="nil"/>
              <w:left w:val="nil"/>
              <w:bottom w:val="nil"/>
              <w:right w:val="nil"/>
            </w:tcBorders>
            <w:vAlign w:val="center"/>
          </w:tcPr>
          <w:p w14:paraId="1097F460" w14:textId="1D81A815" w:rsidR="0092026C" w:rsidRPr="002C1B3C" w:rsidRDefault="0092026C" w:rsidP="001705F4">
            <w:pPr>
              <w:pStyle w:val="BodyText"/>
              <w:tabs>
                <w:tab w:val="clear" w:pos="8640"/>
              </w:tabs>
              <w:spacing w:line="240" w:lineRule="auto"/>
              <w:ind w:firstLine="0"/>
              <w:contextualSpacing/>
            </w:pPr>
            <w:r w:rsidRPr="002C1B3C">
              <w:t>.50</w:t>
            </w:r>
            <w:r w:rsidRPr="002C1B3C">
              <w:rPr>
                <w:shd w:val="clear" w:color="auto" w:fill="FFFFFF"/>
                <w:vertAlign w:val="superscript"/>
              </w:rPr>
              <w:t>***</w:t>
            </w:r>
          </w:p>
        </w:tc>
        <w:tc>
          <w:tcPr>
            <w:tcW w:w="963" w:type="dxa"/>
            <w:tcBorders>
              <w:top w:val="nil"/>
              <w:left w:val="nil"/>
              <w:bottom w:val="nil"/>
              <w:right w:val="nil"/>
            </w:tcBorders>
            <w:vAlign w:val="center"/>
          </w:tcPr>
          <w:p w14:paraId="3086B81B" w14:textId="77777777" w:rsidR="0092026C" w:rsidRPr="002C1B3C" w:rsidRDefault="0092026C" w:rsidP="001705F4">
            <w:pPr>
              <w:pStyle w:val="BodyText"/>
              <w:tabs>
                <w:tab w:val="clear" w:pos="8640"/>
              </w:tabs>
              <w:spacing w:line="240" w:lineRule="auto"/>
              <w:ind w:firstLine="0"/>
              <w:contextualSpacing/>
            </w:pPr>
            <w:r w:rsidRPr="002C1B3C">
              <w:t>-</w:t>
            </w:r>
          </w:p>
        </w:tc>
        <w:tc>
          <w:tcPr>
            <w:tcW w:w="963" w:type="dxa"/>
            <w:tcBorders>
              <w:top w:val="nil"/>
              <w:left w:val="nil"/>
              <w:bottom w:val="nil"/>
              <w:right w:val="nil"/>
            </w:tcBorders>
            <w:vAlign w:val="center"/>
          </w:tcPr>
          <w:p w14:paraId="3B51A43F" w14:textId="5E1DA529" w:rsidR="0092026C" w:rsidRPr="002C1B3C" w:rsidRDefault="0092026C" w:rsidP="001705F4">
            <w:pPr>
              <w:pStyle w:val="BodyText"/>
              <w:tabs>
                <w:tab w:val="clear" w:pos="8640"/>
              </w:tabs>
              <w:spacing w:line="240" w:lineRule="auto"/>
              <w:ind w:firstLine="0"/>
              <w:contextualSpacing/>
            </w:pPr>
            <w:r w:rsidRPr="002C1B3C">
              <w:t>-</w:t>
            </w:r>
          </w:p>
        </w:tc>
      </w:tr>
      <w:tr w:rsidR="002C1B3C" w:rsidRPr="002C1B3C" w14:paraId="222698F1" w14:textId="77777777" w:rsidTr="001705F4">
        <w:trPr>
          <w:cantSplit/>
          <w:jc w:val="center"/>
        </w:trPr>
        <w:tc>
          <w:tcPr>
            <w:tcW w:w="398" w:type="dxa"/>
            <w:tcBorders>
              <w:top w:val="nil"/>
              <w:left w:val="nil"/>
              <w:bottom w:val="nil"/>
              <w:right w:val="single" w:sz="4" w:space="0" w:color="FFFFFF"/>
            </w:tcBorders>
            <w:vAlign w:val="center"/>
          </w:tcPr>
          <w:p w14:paraId="14B36B1C" w14:textId="77777777" w:rsidR="0092026C" w:rsidRPr="002C1B3C" w:rsidRDefault="0092026C" w:rsidP="001705F4">
            <w:pPr>
              <w:pStyle w:val="BodyText"/>
              <w:tabs>
                <w:tab w:val="clear" w:pos="8640"/>
              </w:tabs>
              <w:spacing w:line="240" w:lineRule="auto"/>
              <w:ind w:firstLine="0"/>
              <w:contextualSpacing/>
            </w:pPr>
            <w:r w:rsidRPr="002C1B3C">
              <w:t>4.</w:t>
            </w:r>
          </w:p>
        </w:tc>
        <w:tc>
          <w:tcPr>
            <w:tcW w:w="2437" w:type="dxa"/>
            <w:tcBorders>
              <w:top w:val="nil"/>
              <w:left w:val="nil"/>
              <w:bottom w:val="nil"/>
              <w:right w:val="single" w:sz="4" w:space="0" w:color="FFFFFF"/>
            </w:tcBorders>
            <w:vAlign w:val="center"/>
            <w:hideMark/>
          </w:tcPr>
          <w:p w14:paraId="4220BB35" w14:textId="76E1F004" w:rsidR="0092026C" w:rsidRPr="002C1B3C" w:rsidRDefault="0092026C" w:rsidP="001705F4">
            <w:pPr>
              <w:pStyle w:val="BodyText"/>
              <w:tabs>
                <w:tab w:val="clear" w:pos="8640"/>
              </w:tabs>
              <w:spacing w:line="240" w:lineRule="auto"/>
              <w:ind w:firstLine="0"/>
              <w:contextualSpacing/>
            </w:pPr>
            <w:r w:rsidRPr="002C1B3C">
              <w:t>Stigmatized Identity</w:t>
            </w:r>
          </w:p>
        </w:tc>
        <w:tc>
          <w:tcPr>
            <w:tcW w:w="963" w:type="dxa"/>
            <w:tcBorders>
              <w:top w:val="nil"/>
              <w:left w:val="nil"/>
              <w:bottom w:val="nil"/>
              <w:right w:val="nil"/>
            </w:tcBorders>
            <w:vAlign w:val="center"/>
          </w:tcPr>
          <w:p w14:paraId="7CBAB645" w14:textId="64886D13" w:rsidR="0092026C" w:rsidRPr="002C1B3C" w:rsidRDefault="0092026C" w:rsidP="001705F4">
            <w:pPr>
              <w:pStyle w:val="BodyText"/>
              <w:tabs>
                <w:tab w:val="clear" w:pos="8640"/>
              </w:tabs>
              <w:spacing w:line="240" w:lineRule="auto"/>
              <w:ind w:firstLine="0"/>
              <w:contextualSpacing/>
            </w:pPr>
            <w:r w:rsidRPr="002C1B3C">
              <w:t>.31</w:t>
            </w:r>
            <w:r w:rsidRPr="002C1B3C">
              <w:rPr>
                <w:shd w:val="clear" w:color="auto" w:fill="FFFFFF"/>
                <w:vertAlign w:val="superscript"/>
              </w:rPr>
              <w:t>***</w:t>
            </w:r>
          </w:p>
        </w:tc>
        <w:tc>
          <w:tcPr>
            <w:tcW w:w="963" w:type="dxa"/>
            <w:tcBorders>
              <w:top w:val="nil"/>
              <w:left w:val="nil"/>
              <w:bottom w:val="nil"/>
              <w:right w:val="nil"/>
            </w:tcBorders>
            <w:vAlign w:val="center"/>
          </w:tcPr>
          <w:p w14:paraId="21EF62FD" w14:textId="520BA86F" w:rsidR="0092026C" w:rsidRPr="002C1B3C" w:rsidRDefault="0092026C" w:rsidP="001705F4">
            <w:pPr>
              <w:pStyle w:val="BodyText"/>
              <w:tabs>
                <w:tab w:val="clear" w:pos="8640"/>
              </w:tabs>
              <w:spacing w:line="240" w:lineRule="auto"/>
              <w:ind w:firstLine="0"/>
              <w:contextualSpacing/>
            </w:pPr>
            <w:r w:rsidRPr="002C1B3C">
              <w:t>.33</w:t>
            </w:r>
            <w:r w:rsidRPr="002C1B3C">
              <w:rPr>
                <w:shd w:val="clear" w:color="auto" w:fill="FFFFFF"/>
                <w:vertAlign w:val="superscript"/>
              </w:rPr>
              <w:t>***</w:t>
            </w:r>
          </w:p>
        </w:tc>
        <w:tc>
          <w:tcPr>
            <w:tcW w:w="963" w:type="dxa"/>
            <w:tcBorders>
              <w:top w:val="nil"/>
              <w:left w:val="nil"/>
              <w:bottom w:val="nil"/>
              <w:right w:val="nil"/>
            </w:tcBorders>
            <w:vAlign w:val="center"/>
          </w:tcPr>
          <w:p w14:paraId="77B5495E" w14:textId="722BD460" w:rsidR="0092026C" w:rsidRPr="002C1B3C" w:rsidRDefault="0092026C" w:rsidP="001705F4">
            <w:pPr>
              <w:pStyle w:val="BodyText"/>
              <w:tabs>
                <w:tab w:val="clear" w:pos="8640"/>
              </w:tabs>
              <w:spacing w:line="240" w:lineRule="auto"/>
              <w:ind w:right="-108" w:firstLine="0"/>
              <w:contextualSpacing/>
            </w:pPr>
            <w:r w:rsidRPr="002C1B3C">
              <w:t>.36</w:t>
            </w:r>
            <w:r w:rsidRPr="002C1B3C">
              <w:rPr>
                <w:shd w:val="clear" w:color="auto" w:fill="FFFFFF"/>
                <w:vertAlign w:val="superscript"/>
              </w:rPr>
              <w:t>***</w:t>
            </w:r>
          </w:p>
        </w:tc>
        <w:tc>
          <w:tcPr>
            <w:tcW w:w="963" w:type="dxa"/>
            <w:tcBorders>
              <w:top w:val="nil"/>
              <w:left w:val="nil"/>
              <w:bottom w:val="nil"/>
              <w:right w:val="nil"/>
            </w:tcBorders>
            <w:vAlign w:val="center"/>
          </w:tcPr>
          <w:p w14:paraId="00CC839A" w14:textId="22D6A567" w:rsidR="0092026C" w:rsidRPr="002C1B3C" w:rsidRDefault="0092026C" w:rsidP="001705F4">
            <w:pPr>
              <w:pStyle w:val="BodyText"/>
              <w:tabs>
                <w:tab w:val="clear" w:pos="8640"/>
              </w:tabs>
              <w:spacing w:line="240" w:lineRule="auto"/>
              <w:ind w:firstLine="0"/>
              <w:contextualSpacing/>
            </w:pPr>
            <w:r w:rsidRPr="002C1B3C">
              <w:t>-</w:t>
            </w:r>
          </w:p>
        </w:tc>
      </w:tr>
      <w:tr w:rsidR="002C1B3C" w:rsidRPr="002C1B3C" w14:paraId="14F62BFE" w14:textId="77777777" w:rsidTr="001705F4">
        <w:trPr>
          <w:cantSplit/>
          <w:jc w:val="center"/>
        </w:trPr>
        <w:tc>
          <w:tcPr>
            <w:tcW w:w="398" w:type="dxa"/>
            <w:tcBorders>
              <w:top w:val="nil"/>
              <w:left w:val="nil"/>
              <w:bottom w:val="single" w:sz="8" w:space="0" w:color="auto"/>
              <w:right w:val="single" w:sz="4" w:space="0" w:color="FFFFFF"/>
            </w:tcBorders>
            <w:vAlign w:val="center"/>
          </w:tcPr>
          <w:p w14:paraId="3DC62354" w14:textId="77777777" w:rsidR="0092026C" w:rsidRPr="002C1B3C" w:rsidRDefault="0092026C" w:rsidP="001705F4">
            <w:pPr>
              <w:pStyle w:val="BodyText"/>
              <w:tabs>
                <w:tab w:val="clear" w:pos="8640"/>
              </w:tabs>
              <w:spacing w:line="240" w:lineRule="auto"/>
              <w:ind w:firstLine="0"/>
              <w:contextualSpacing/>
            </w:pPr>
            <w:r w:rsidRPr="002C1B3C">
              <w:t>5.</w:t>
            </w:r>
          </w:p>
        </w:tc>
        <w:tc>
          <w:tcPr>
            <w:tcW w:w="2437" w:type="dxa"/>
            <w:tcBorders>
              <w:top w:val="nil"/>
              <w:left w:val="nil"/>
              <w:bottom w:val="single" w:sz="8" w:space="0" w:color="auto"/>
              <w:right w:val="single" w:sz="4" w:space="0" w:color="FFFFFF"/>
            </w:tcBorders>
            <w:vAlign w:val="center"/>
            <w:hideMark/>
          </w:tcPr>
          <w:p w14:paraId="754615D2" w14:textId="1A7CBBA9" w:rsidR="0092026C" w:rsidRPr="002C1B3C" w:rsidRDefault="0092026C" w:rsidP="001705F4">
            <w:pPr>
              <w:pStyle w:val="BodyText"/>
              <w:tabs>
                <w:tab w:val="clear" w:pos="8640"/>
              </w:tabs>
              <w:spacing w:line="240" w:lineRule="auto"/>
              <w:ind w:firstLine="0"/>
              <w:contextualSpacing/>
            </w:pPr>
            <w:r w:rsidRPr="002C1B3C">
              <w:t>Identity Ties</w:t>
            </w:r>
          </w:p>
        </w:tc>
        <w:tc>
          <w:tcPr>
            <w:tcW w:w="963" w:type="dxa"/>
            <w:tcBorders>
              <w:top w:val="nil"/>
              <w:left w:val="nil"/>
              <w:bottom w:val="single" w:sz="8" w:space="0" w:color="auto"/>
              <w:right w:val="nil"/>
            </w:tcBorders>
            <w:vAlign w:val="center"/>
          </w:tcPr>
          <w:p w14:paraId="1CBFFDFF" w14:textId="43851BCD" w:rsidR="0092026C" w:rsidRPr="002C1B3C" w:rsidRDefault="0092026C" w:rsidP="001705F4">
            <w:pPr>
              <w:pStyle w:val="BodyText"/>
              <w:tabs>
                <w:tab w:val="clear" w:pos="8640"/>
              </w:tabs>
              <w:spacing w:line="240" w:lineRule="auto"/>
              <w:ind w:firstLine="0"/>
              <w:contextualSpacing/>
            </w:pPr>
            <w:r w:rsidRPr="002C1B3C">
              <w:t>.01</w:t>
            </w:r>
          </w:p>
        </w:tc>
        <w:tc>
          <w:tcPr>
            <w:tcW w:w="963" w:type="dxa"/>
            <w:tcBorders>
              <w:top w:val="nil"/>
              <w:left w:val="nil"/>
              <w:bottom w:val="single" w:sz="8" w:space="0" w:color="auto"/>
              <w:right w:val="nil"/>
            </w:tcBorders>
            <w:vAlign w:val="center"/>
          </w:tcPr>
          <w:p w14:paraId="0C7FD7E9" w14:textId="50D2D6BE" w:rsidR="0092026C" w:rsidRPr="002C1B3C" w:rsidRDefault="0092026C" w:rsidP="001705F4">
            <w:pPr>
              <w:pStyle w:val="BodyText"/>
              <w:tabs>
                <w:tab w:val="clear" w:pos="8640"/>
              </w:tabs>
              <w:spacing w:line="240" w:lineRule="auto"/>
              <w:ind w:right="-108" w:firstLine="0"/>
              <w:contextualSpacing/>
            </w:pPr>
            <w:r w:rsidRPr="002C1B3C">
              <w:t>.00</w:t>
            </w:r>
          </w:p>
        </w:tc>
        <w:tc>
          <w:tcPr>
            <w:tcW w:w="963" w:type="dxa"/>
            <w:tcBorders>
              <w:top w:val="nil"/>
              <w:left w:val="nil"/>
              <w:bottom w:val="single" w:sz="8" w:space="0" w:color="auto"/>
              <w:right w:val="nil"/>
            </w:tcBorders>
            <w:vAlign w:val="center"/>
          </w:tcPr>
          <w:p w14:paraId="1F8AC8EF" w14:textId="284C7979" w:rsidR="0092026C" w:rsidRPr="002C1B3C" w:rsidRDefault="0092026C" w:rsidP="001705F4">
            <w:pPr>
              <w:pStyle w:val="BodyText"/>
              <w:tabs>
                <w:tab w:val="clear" w:pos="8640"/>
              </w:tabs>
              <w:spacing w:line="240" w:lineRule="auto"/>
              <w:ind w:right="-108" w:firstLine="0"/>
              <w:contextualSpacing/>
            </w:pPr>
            <w:r w:rsidRPr="002C1B3C">
              <w:t>.05</w:t>
            </w:r>
          </w:p>
        </w:tc>
        <w:tc>
          <w:tcPr>
            <w:tcW w:w="963" w:type="dxa"/>
            <w:tcBorders>
              <w:top w:val="nil"/>
              <w:left w:val="nil"/>
              <w:bottom w:val="single" w:sz="8" w:space="0" w:color="auto"/>
              <w:right w:val="nil"/>
            </w:tcBorders>
            <w:vAlign w:val="center"/>
          </w:tcPr>
          <w:p w14:paraId="2A4B30A6" w14:textId="11BB76A1" w:rsidR="0092026C" w:rsidRPr="002C1B3C" w:rsidRDefault="0092026C" w:rsidP="001705F4">
            <w:pPr>
              <w:pStyle w:val="BodyText"/>
              <w:tabs>
                <w:tab w:val="clear" w:pos="8640"/>
              </w:tabs>
              <w:spacing w:line="240" w:lineRule="auto"/>
              <w:ind w:right="-198" w:firstLine="0"/>
              <w:contextualSpacing/>
            </w:pPr>
            <w:r w:rsidRPr="002C1B3C">
              <w:t>.21</w:t>
            </w:r>
            <w:r w:rsidRPr="002C1B3C">
              <w:rPr>
                <w:shd w:val="clear" w:color="auto" w:fill="FFFFFF"/>
                <w:vertAlign w:val="superscript"/>
              </w:rPr>
              <w:t>+</w:t>
            </w:r>
          </w:p>
        </w:tc>
      </w:tr>
    </w:tbl>
    <w:p w14:paraId="5CFC01D9" w14:textId="019C5FA8" w:rsidR="00C101B8" w:rsidRPr="002C1B3C" w:rsidRDefault="00C101B8" w:rsidP="00DC7684">
      <w:pPr>
        <w:spacing w:after="0" w:line="240" w:lineRule="auto"/>
        <w:contextualSpacing/>
        <w:rPr>
          <w:rFonts w:ascii="Times New Roman" w:hAnsi="Times New Roman" w:cs="Times New Roman"/>
          <w:sz w:val="24"/>
          <w:szCs w:val="24"/>
          <w:shd w:val="clear" w:color="auto" w:fill="FFFFFF"/>
        </w:rPr>
      </w:pPr>
      <w:r w:rsidRPr="002C1B3C">
        <w:rPr>
          <w:rFonts w:ascii="Times New Roman" w:hAnsi="Times New Roman" w:cs="Times New Roman"/>
          <w:i/>
          <w:iCs/>
          <w:sz w:val="24"/>
          <w:szCs w:val="24"/>
          <w:shd w:val="clear" w:color="auto" w:fill="FFFFFF"/>
        </w:rPr>
        <w:t>Note</w:t>
      </w:r>
      <w:r w:rsidRPr="002C1B3C">
        <w:rPr>
          <w:rFonts w:ascii="Times New Roman" w:hAnsi="Times New Roman" w:cs="Times New Roman"/>
          <w:sz w:val="24"/>
          <w:szCs w:val="24"/>
          <w:shd w:val="clear" w:color="auto" w:fill="FFFFFF"/>
        </w:rPr>
        <w:t xml:space="preserve">. </w:t>
      </w:r>
      <w:r w:rsidRPr="002C1B3C">
        <w:rPr>
          <w:rFonts w:ascii="Times New Roman" w:hAnsi="Times New Roman" w:cs="Times New Roman"/>
          <w:sz w:val="24"/>
          <w:szCs w:val="24"/>
          <w:shd w:val="clear" w:color="auto" w:fill="FFFFFF"/>
          <w:vertAlign w:val="superscript"/>
        </w:rPr>
        <w:t>***</w:t>
      </w:r>
      <w:r w:rsidRPr="002C1B3C">
        <w:rPr>
          <w:rFonts w:ascii="Times New Roman" w:hAnsi="Times New Roman" w:cs="Times New Roman"/>
          <w:sz w:val="24"/>
          <w:szCs w:val="24"/>
          <w:shd w:val="clear" w:color="auto" w:fill="FFFFFF"/>
        </w:rPr>
        <w:t xml:space="preserve"> </w:t>
      </w:r>
      <w:r w:rsidRPr="002C1B3C">
        <w:rPr>
          <w:rFonts w:ascii="Times New Roman" w:hAnsi="Times New Roman" w:cs="Times New Roman"/>
          <w:i/>
          <w:iCs/>
          <w:sz w:val="24"/>
          <w:szCs w:val="24"/>
          <w:shd w:val="clear" w:color="auto" w:fill="FFFFFF"/>
        </w:rPr>
        <w:t>p</w:t>
      </w:r>
      <w:r w:rsidRPr="002C1B3C">
        <w:rPr>
          <w:rFonts w:ascii="Times New Roman" w:hAnsi="Times New Roman" w:cs="Times New Roman"/>
          <w:sz w:val="24"/>
          <w:szCs w:val="24"/>
          <w:shd w:val="clear" w:color="auto" w:fill="FFFFFF"/>
        </w:rPr>
        <w:t xml:space="preserve"> &lt; .001, </w:t>
      </w:r>
      <w:r w:rsidRPr="002C1B3C">
        <w:rPr>
          <w:rFonts w:ascii="Times New Roman" w:hAnsi="Times New Roman" w:cs="Times New Roman"/>
          <w:sz w:val="24"/>
          <w:szCs w:val="24"/>
          <w:shd w:val="clear" w:color="auto" w:fill="FFFFFF"/>
          <w:vertAlign w:val="superscript"/>
        </w:rPr>
        <w:t xml:space="preserve">* </w:t>
      </w:r>
      <w:r w:rsidRPr="002C1B3C">
        <w:rPr>
          <w:rFonts w:ascii="Times New Roman" w:hAnsi="Times New Roman" w:cs="Times New Roman"/>
          <w:i/>
          <w:iCs/>
          <w:sz w:val="24"/>
          <w:szCs w:val="24"/>
          <w:shd w:val="clear" w:color="auto" w:fill="FFFFFF"/>
        </w:rPr>
        <w:t>p</w:t>
      </w:r>
      <w:r w:rsidRPr="002C1B3C">
        <w:rPr>
          <w:rFonts w:ascii="Times New Roman" w:hAnsi="Times New Roman" w:cs="Times New Roman"/>
          <w:sz w:val="24"/>
          <w:szCs w:val="24"/>
          <w:shd w:val="clear" w:color="auto" w:fill="FFFFFF"/>
        </w:rPr>
        <w:t xml:space="preserve"> &lt; .05</w:t>
      </w:r>
      <w:r w:rsidR="0092026C" w:rsidRPr="002C1B3C">
        <w:rPr>
          <w:rFonts w:ascii="Times New Roman" w:hAnsi="Times New Roman" w:cs="Times New Roman"/>
          <w:sz w:val="24"/>
          <w:szCs w:val="24"/>
          <w:shd w:val="clear" w:color="auto" w:fill="FFFFFF"/>
        </w:rPr>
        <w:t xml:space="preserve">, </w:t>
      </w:r>
      <w:r w:rsidR="0092026C" w:rsidRPr="002C1B3C">
        <w:rPr>
          <w:rFonts w:ascii="Times New Roman" w:hAnsi="Times New Roman" w:cs="Times New Roman"/>
          <w:sz w:val="24"/>
          <w:szCs w:val="24"/>
          <w:shd w:val="clear" w:color="auto" w:fill="FFFFFF"/>
          <w:vertAlign w:val="superscript"/>
        </w:rPr>
        <w:t xml:space="preserve">+ </w:t>
      </w:r>
      <w:r w:rsidR="0092026C" w:rsidRPr="002C1B3C">
        <w:rPr>
          <w:rFonts w:ascii="Times New Roman" w:hAnsi="Times New Roman" w:cs="Times New Roman"/>
          <w:i/>
          <w:iCs/>
          <w:sz w:val="24"/>
          <w:szCs w:val="24"/>
          <w:shd w:val="clear" w:color="auto" w:fill="FFFFFF"/>
        </w:rPr>
        <w:t>p</w:t>
      </w:r>
      <w:r w:rsidR="0092026C" w:rsidRPr="002C1B3C">
        <w:rPr>
          <w:rFonts w:ascii="Times New Roman" w:hAnsi="Times New Roman" w:cs="Times New Roman"/>
          <w:sz w:val="24"/>
          <w:szCs w:val="24"/>
          <w:shd w:val="clear" w:color="auto" w:fill="FFFFFF"/>
        </w:rPr>
        <w:t xml:space="preserve"> = .05</w:t>
      </w:r>
      <w:r w:rsidRPr="002C1B3C">
        <w:rPr>
          <w:rFonts w:ascii="Times New Roman" w:hAnsi="Times New Roman" w:cs="Times New Roman"/>
          <w:sz w:val="24"/>
          <w:szCs w:val="24"/>
          <w:shd w:val="clear" w:color="auto" w:fill="FFFFFF"/>
        </w:rPr>
        <w:t xml:space="preserve">; values </w:t>
      </w:r>
      <w:r w:rsidR="00DC7684" w:rsidRPr="002C1B3C">
        <w:rPr>
          <w:rFonts w:ascii="Times New Roman" w:hAnsi="Times New Roman" w:cs="Times New Roman"/>
          <w:sz w:val="24"/>
          <w:szCs w:val="24"/>
          <w:shd w:val="clear" w:color="auto" w:fill="FFFFFF"/>
        </w:rPr>
        <w:t>below (</w:t>
      </w:r>
      <w:r w:rsidRPr="002C1B3C">
        <w:rPr>
          <w:rFonts w:ascii="Times New Roman" w:hAnsi="Times New Roman" w:cs="Times New Roman"/>
          <w:sz w:val="24"/>
          <w:szCs w:val="24"/>
          <w:shd w:val="clear" w:color="auto" w:fill="FFFFFF"/>
        </w:rPr>
        <w:t>above</w:t>
      </w:r>
      <w:r w:rsidR="00DC7684" w:rsidRPr="002C1B3C">
        <w:rPr>
          <w:rFonts w:ascii="Times New Roman" w:hAnsi="Times New Roman" w:cs="Times New Roman"/>
          <w:sz w:val="24"/>
          <w:szCs w:val="24"/>
          <w:shd w:val="clear" w:color="auto" w:fill="FFFFFF"/>
        </w:rPr>
        <w:t>)</w:t>
      </w:r>
      <w:r w:rsidRPr="002C1B3C">
        <w:rPr>
          <w:rFonts w:ascii="Times New Roman" w:hAnsi="Times New Roman" w:cs="Times New Roman"/>
          <w:sz w:val="24"/>
          <w:szCs w:val="24"/>
          <w:shd w:val="clear" w:color="auto" w:fill="FFFFFF"/>
        </w:rPr>
        <w:t xml:space="preserve"> the diagonal refer to the </w:t>
      </w:r>
      <w:r w:rsidR="00DC7684" w:rsidRPr="002C1B3C">
        <w:rPr>
          <w:rFonts w:ascii="Times New Roman" w:hAnsi="Times New Roman" w:cs="Times New Roman"/>
          <w:sz w:val="24"/>
          <w:szCs w:val="24"/>
          <w:shd w:val="clear" w:color="auto" w:fill="FFFFFF"/>
        </w:rPr>
        <w:t>(</w:t>
      </w:r>
      <w:r w:rsidR="0092026C" w:rsidRPr="002C1B3C">
        <w:rPr>
          <w:rFonts w:ascii="Times New Roman" w:hAnsi="Times New Roman" w:cs="Times New Roman"/>
          <w:sz w:val="24"/>
          <w:szCs w:val="24"/>
          <w:shd w:val="clear" w:color="auto" w:fill="FFFFFF"/>
        </w:rPr>
        <w:t>non-</w:t>
      </w:r>
      <w:r w:rsidR="00DC7684" w:rsidRPr="002C1B3C">
        <w:rPr>
          <w:rFonts w:ascii="Times New Roman" w:hAnsi="Times New Roman" w:cs="Times New Roman"/>
          <w:sz w:val="24"/>
          <w:szCs w:val="24"/>
          <w:shd w:val="clear" w:color="auto" w:fill="FFFFFF"/>
        </w:rPr>
        <w:t>)</w:t>
      </w:r>
      <w:r w:rsidRPr="002C1B3C">
        <w:rPr>
          <w:rFonts w:ascii="Times New Roman" w:hAnsi="Times New Roman" w:cs="Times New Roman"/>
          <w:sz w:val="24"/>
          <w:szCs w:val="24"/>
          <w:shd w:val="clear" w:color="auto" w:fill="FFFFFF"/>
        </w:rPr>
        <w:t>homeless sample</w:t>
      </w:r>
      <w:r w:rsidR="00DC7684" w:rsidRPr="002C1B3C">
        <w:rPr>
          <w:rFonts w:ascii="Times New Roman" w:hAnsi="Times New Roman" w:cs="Times New Roman"/>
          <w:sz w:val="24"/>
          <w:szCs w:val="24"/>
          <w:shd w:val="clear" w:color="auto" w:fill="FFFFFF"/>
        </w:rPr>
        <w:t>.</w:t>
      </w:r>
      <w:r w:rsidRPr="002C1B3C">
        <w:rPr>
          <w:rFonts w:ascii="Times New Roman" w:hAnsi="Times New Roman" w:cs="Times New Roman"/>
          <w:sz w:val="24"/>
          <w:szCs w:val="24"/>
          <w:shd w:val="clear" w:color="auto" w:fill="FFFFFF"/>
        </w:rPr>
        <w:t xml:space="preserve"> </w:t>
      </w:r>
    </w:p>
    <w:p w14:paraId="7E37412B" w14:textId="77777777" w:rsidR="00876821" w:rsidRPr="002C1B3C" w:rsidRDefault="00876821" w:rsidP="009F5AEF">
      <w:pPr>
        <w:spacing w:after="0" w:line="480" w:lineRule="auto"/>
        <w:rPr>
          <w:rFonts w:ascii="Times New Roman" w:hAnsi="Times New Roman" w:cs="Times New Roman"/>
          <w:sz w:val="24"/>
          <w:szCs w:val="24"/>
          <w:shd w:val="clear" w:color="auto" w:fill="FFFFFF"/>
        </w:rPr>
      </w:pPr>
    </w:p>
    <w:p w14:paraId="607CECBC" w14:textId="7991079C" w:rsidR="009F5AEF" w:rsidRPr="002C1B3C" w:rsidRDefault="008827BC" w:rsidP="00876821">
      <w:pPr>
        <w:spacing w:after="0" w:line="480" w:lineRule="auto"/>
        <w:ind w:firstLine="708"/>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lastRenderedPageBreak/>
        <w:t>P</w:t>
      </w:r>
      <w:r w:rsidR="009F5AEF" w:rsidRPr="002C1B3C">
        <w:rPr>
          <w:rFonts w:ascii="Times New Roman" w:hAnsi="Times New Roman" w:cs="Times New Roman"/>
          <w:sz w:val="24"/>
          <w:szCs w:val="24"/>
          <w:shd w:val="clear" w:color="auto" w:fill="FFFFFF"/>
        </w:rPr>
        <w:t>articipants answered other constructs not related to the study’s aims (see the OSF</w:t>
      </w:r>
      <w:r w:rsidRPr="002C1B3C">
        <w:rPr>
          <w:rFonts w:ascii="Times New Roman" w:hAnsi="Times New Roman" w:cs="Times New Roman"/>
          <w:sz w:val="24"/>
          <w:szCs w:val="24"/>
          <w:shd w:val="clear" w:color="auto" w:fill="FFFFFF"/>
        </w:rPr>
        <w:t xml:space="preserve"> </w:t>
      </w:r>
      <w:r w:rsidR="009F5AEF" w:rsidRPr="002C1B3C">
        <w:rPr>
          <w:rFonts w:ascii="Times New Roman" w:hAnsi="Times New Roman" w:cs="Times New Roman"/>
          <w:sz w:val="24"/>
          <w:szCs w:val="24"/>
          <w:shd w:val="clear" w:color="auto" w:fill="FFFFFF"/>
        </w:rPr>
        <w:t>repository).</w:t>
      </w:r>
    </w:p>
    <w:p w14:paraId="14DB8C2B" w14:textId="428AC38E" w:rsidR="00154021" w:rsidRPr="002C1B3C" w:rsidRDefault="00BF70DB" w:rsidP="00BF70DB">
      <w:pPr>
        <w:spacing w:after="0" w:line="480" w:lineRule="auto"/>
        <w:jc w:val="center"/>
        <w:rPr>
          <w:rFonts w:ascii="Times New Roman" w:hAnsi="Times New Roman" w:cs="Times New Roman"/>
          <w:b/>
          <w:bCs/>
          <w:sz w:val="24"/>
          <w:szCs w:val="24"/>
          <w:shd w:val="clear" w:color="auto" w:fill="FFFFFF"/>
        </w:rPr>
      </w:pPr>
      <w:r w:rsidRPr="002C1B3C">
        <w:rPr>
          <w:rFonts w:ascii="Times New Roman" w:hAnsi="Times New Roman" w:cs="Times New Roman"/>
          <w:b/>
          <w:bCs/>
          <w:sz w:val="24"/>
          <w:szCs w:val="24"/>
          <w:shd w:val="clear" w:color="auto" w:fill="FFFFFF"/>
        </w:rPr>
        <w:t>Results</w:t>
      </w:r>
    </w:p>
    <w:p w14:paraId="72CBE2E1" w14:textId="773BD888" w:rsidR="00BF70DB" w:rsidRPr="002C1B3C" w:rsidRDefault="00392CAB" w:rsidP="00BF70DB">
      <w:pPr>
        <w:spacing w:after="0" w:line="480" w:lineRule="auto"/>
        <w:rPr>
          <w:rFonts w:ascii="Times New Roman" w:hAnsi="Times New Roman" w:cs="Times New Roman"/>
          <w:b/>
          <w:bCs/>
          <w:sz w:val="24"/>
          <w:szCs w:val="24"/>
          <w:shd w:val="clear" w:color="auto" w:fill="FFFFFF"/>
        </w:rPr>
      </w:pPr>
      <w:r w:rsidRPr="002C1B3C">
        <w:rPr>
          <w:rFonts w:ascii="Times New Roman" w:hAnsi="Times New Roman" w:cs="Times New Roman"/>
          <w:b/>
          <w:bCs/>
          <w:sz w:val="24"/>
          <w:szCs w:val="24"/>
          <w:shd w:val="clear" w:color="auto" w:fill="FFFFFF"/>
        </w:rPr>
        <w:t>Homeless and non-homeless group differences</w:t>
      </w:r>
    </w:p>
    <w:p w14:paraId="5BA04D5C" w14:textId="6F08D826" w:rsidR="00F843AA" w:rsidRPr="002C1B3C" w:rsidRDefault="00890004" w:rsidP="00F843AA">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We conducted a series of</w:t>
      </w:r>
      <w:r w:rsidR="001B10ED" w:rsidRPr="002C1B3C">
        <w:rPr>
          <w:rFonts w:ascii="Times New Roman" w:hAnsi="Times New Roman" w:cs="Times New Roman"/>
          <w:sz w:val="24"/>
          <w:szCs w:val="24"/>
          <w:shd w:val="clear" w:color="auto" w:fill="FFFFFF"/>
        </w:rPr>
        <w:t xml:space="preserve"> Welch two</w:t>
      </w:r>
      <w:r w:rsidR="00BF3248" w:rsidRPr="002C1B3C">
        <w:rPr>
          <w:rFonts w:ascii="Times New Roman" w:hAnsi="Times New Roman" w:cs="Times New Roman"/>
          <w:sz w:val="24"/>
          <w:szCs w:val="24"/>
          <w:shd w:val="clear" w:color="auto" w:fill="FFFFFF"/>
        </w:rPr>
        <w:t>-</w:t>
      </w:r>
      <w:r w:rsidR="001B10ED" w:rsidRPr="002C1B3C">
        <w:rPr>
          <w:rFonts w:ascii="Times New Roman" w:hAnsi="Times New Roman" w:cs="Times New Roman"/>
          <w:sz w:val="24"/>
          <w:szCs w:val="24"/>
          <w:shd w:val="clear" w:color="auto" w:fill="FFFFFF"/>
        </w:rPr>
        <w:t>sample</w:t>
      </w:r>
      <w:r w:rsidRPr="002C1B3C">
        <w:rPr>
          <w:rFonts w:ascii="Times New Roman" w:hAnsi="Times New Roman" w:cs="Times New Roman"/>
          <w:sz w:val="24"/>
          <w:szCs w:val="24"/>
          <w:shd w:val="clear" w:color="auto" w:fill="FFFFFF"/>
        </w:rPr>
        <w:t xml:space="preserve"> t-tests to assess the group differences in the primary </w:t>
      </w:r>
      <w:r w:rsidR="009711F2" w:rsidRPr="002C1B3C">
        <w:rPr>
          <w:rFonts w:ascii="Times New Roman" w:hAnsi="Times New Roman" w:cs="Times New Roman"/>
          <w:sz w:val="24"/>
          <w:szCs w:val="24"/>
          <w:shd w:val="clear" w:color="auto" w:fill="FFFFFF"/>
        </w:rPr>
        <w:t xml:space="preserve">study </w:t>
      </w:r>
      <w:r w:rsidRPr="002C1B3C">
        <w:rPr>
          <w:rFonts w:ascii="Times New Roman" w:hAnsi="Times New Roman" w:cs="Times New Roman"/>
          <w:sz w:val="24"/>
          <w:szCs w:val="24"/>
          <w:shd w:val="clear" w:color="auto" w:fill="FFFFFF"/>
        </w:rPr>
        <w:t xml:space="preserve">variables. In doing so, we could evaluate the face validity of the </w:t>
      </w:r>
      <w:r w:rsidR="005E130F" w:rsidRPr="002C1B3C">
        <w:rPr>
          <w:rFonts w:ascii="Times New Roman" w:hAnsi="Times New Roman" w:cs="Times New Roman"/>
          <w:sz w:val="24"/>
          <w:szCs w:val="24"/>
          <w:shd w:val="clear" w:color="auto" w:fill="FFFFFF"/>
        </w:rPr>
        <w:t>membership</w:t>
      </w:r>
      <w:r w:rsidRPr="002C1B3C">
        <w:rPr>
          <w:rFonts w:ascii="Times New Roman" w:hAnsi="Times New Roman" w:cs="Times New Roman"/>
          <w:sz w:val="24"/>
          <w:szCs w:val="24"/>
          <w:shd w:val="clear" w:color="auto" w:fill="FFFFFF"/>
        </w:rPr>
        <w:t xml:space="preserve"> in </w:t>
      </w:r>
      <w:r w:rsidR="005E130F" w:rsidRPr="002C1B3C">
        <w:rPr>
          <w:rFonts w:ascii="Times New Roman" w:hAnsi="Times New Roman" w:cs="Times New Roman"/>
          <w:sz w:val="24"/>
          <w:szCs w:val="24"/>
          <w:shd w:val="clear" w:color="auto" w:fill="FFFFFF"/>
        </w:rPr>
        <w:t xml:space="preserve">the </w:t>
      </w:r>
      <w:r w:rsidRPr="002C1B3C">
        <w:rPr>
          <w:rFonts w:ascii="Times New Roman" w:hAnsi="Times New Roman" w:cs="Times New Roman"/>
          <w:sz w:val="24"/>
          <w:szCs w:val="24"/>
          <w:shd w:val="clear" w:color="auto" w:fill="FFFFFF"/>
        </w:rPr>
        <w:t xml:space="preserve">homeless and non-homeless groups and </w:t>
      </w:r>
      <w:r w:rsidR="006712C6" w:rsidRPr="002C1B3C">
        <w:rPr>
          <w:rFonts w:ascii="Times New Roman" w:hAnsi="Times New Roman" w:cs="Times New Roman"/>
          <w:sz w:val="24"/>
          <w:szCs w:val="24"/>
          <w:shd w:val="clear" w:color="auto" w:fill="FFFFFF"/>
        </w:rPr>
        <w:t>replicate Study 1’s findings</w:t>
      </w:r>
      <w:r w:rsidRPr="002C1B3C">
        <w:rPr>
          <w:rFonts w:ascii="Times New Roman" w:hAnsi="Times New Roman" w:cs="Times New Roman"/>
          <w:sz w:val="24"/>
          <w:szCs w:val="24"/>
          <w:shd w:val="clear" w:color="auto" w:fill="FFFFFF"/>
        </w:rPr>
        <w:t xml:space="preserve"> regarding the group differences in the levels of perceived inequality, social exclusion, and resignation. Results are reported in Table </w:t>
      </w:r>
      <w:r w:rsidR="00C101B8" w:rsidRPr="002C1B3C">
        <w:rPr>
          <w:rFonts w:ascii="Times New Roman" w:hAnsi="Times New Roman" w:cs="Times New Roman"/>
          <w:sz w:val="24"/>
          <w:szCs w:val="24"/>
          <w:shd w:val="clear" w:color="auto" w:fill="FFFFFF"/>
        </w:rPr>
        <w:t>6</w:t>
      </w:r>
      <w:r w:rsidRPr="002C1B3C">
        <w:rPr>
          <w:rFonts w:ascii="Times New Roman" w:hAnsi="Times New Roman" w:cs="Times New Roman"/>
          <w:sz w:val="24"/>
          <w:szCs w:val="24"/>
          <w:shd w:val="clear" w:color="auto" w:fill="FFFFFF"/>
        </w:rPr>
        <w:t xml:space="preserve"> and displayed in Figure </w:t>
      </w:r>
      <w:r w:rsidR="00062060" w:rsidRPr="002C1B3C">
        <w:rPr>
          <w:rFonts w:ascii="Times New Roman" w:hAnsi="Times New Roman" w:cs="Times New Roman"/>
          <w:sz w:val="24"/>
          <w:szCs w:val="24"/>
          <w:shd w:val="clear" w:color="auto" w:fill="FFFFFF"/>
        </w:rPr>
        <w:t>2</w:t>
      </w:r>
      <w:r w:rsidRPr="002C1B3C">
        <w:rPr>
          <w:rFonts w:ascii="Times New Roman" w:hAnsi="Times New Roman" w:cs="Times New Roman"/>
          <w:sz w:val="24"/>
          <w:szCs w:val="24"/>
          <w:shd w:val="clear" w:color="auto" w:fill="FFFFFF"/>
        </w:rPr>
        <w:t xml:space="preserve">. </w:t>
      </w:r>
    </w:p>
    <w:p w14:paraId="160EADB7" w14:textId="77777777" w:rsidR="007D3F87" w:rsidRPr="002C1B3C" w:rsidRDefault="007D3F87" w:rsidP="00F843AA">
      <w:pPr>
        <w:spacing w:after="0" w:line="480" w:lineRule="auto"/>
        <w:ind w:firstLine="709"/>
        <w:contextualSpacing/>
        <w:jc w:val="both"/>
        <w:rPr>
          <w:rFonts w:ascii="Times New Roman" w:hAnsi="Times New Roman" w:cs="Times New Roman"/>
          <w:sz w:val="24"/>
        </w:rPr>
      </w:pPr>
    </w:p>
    <w:p w14:paraId="1C6F164B" w14:textId="1EF229AB" w:rsidR="0074341D" w:rsidRPr="002C1B3C" w:rsidRDefault="0074341D" w:rsidP="0074341D">
      <w:pPr>
        <w:rPr>
          <w:rFonts w:ascii="Times New Roman" w:hAnsi="Times New Roman" w:cs="Times New Roman"/>
          <w:sz w:val="24"/>
        </w:rPr>
      </w:pPr>
      <w:r w:rsidRPr="002C1B3C">
        <w:rPr>
          <w:rFonts w:ascii="Times New Roman" w:hAnsi="Times New Roman" w:cs="Times New Roman"/>
          <w:i/>
          <w:iCs/>
          <w:sz w:val="24"/>
        </w:rPr>
        <w:t xml:space="preserve">Table </w:t>
      </w:r>
      <w:r w:rsidR="00C101B8" w:rsidRPr="002C1B3C">
        <w:rPr>
          <w:rFonts w:ascii="Times New Roman" w:hAnsi="Times New Roman" w:cs="Times New Roman"/>
          <w:i/>
          <w:iCs/>
          <w:sz w:val="24"/>
        </w:rPr>
        <w:t>6</w:t>
      </w:r>
      <w:r w:rsidRPr="002C1B3C">
        <w:rPr>
          <w:rFonts w:ascii="Times New Roman" w:hAnsi="Times New Roman" w:cs="Times New Roman"/>
          <w:i/>
          <w:iCs/>
          <w:sz w:val="24"/>
        </w:rPr>
        <w:t xml:space="preserve">. </w:t>
      </w:r>
      <w:r w:rsidRPr="002C1B3C">
        <w:rPr>
          <w:rFonts w:ascii="Times New Roman" w:hAnsi="Times New Roman" w:cs="Times New Roman"/>
          <w:sz w:val="24"/>
        </w:rPr>
        <w:t>Mean (SD) and group differences in the main variables</w:t>
      </w:r>
      <w:r w:rsidR="009D26BA" w:rsidRPr="002C1B3C">
        <w:rPr>
          <w:rFonts w:ascii="Times New Roman" w:hAnsi="Times New Roman" w:cs="Times New Roman"/>
          <w:sz w:val="24"/>
        </w:rPr>
        <w:t xml:space="preserve"> – Study 2</w:t>
      </w:r>
    </w:p>
    <w:tbl>
      <w:tblPr>
        <w:tblStyle w:val="TableGrid"/>
        <w:tblW w:w="952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1911"/>
        <w:gridCol w:w="1963"/>
        <w:gridCol w:w="2518"/>
        <w:gridCol w:w="1490"/>
      </w:tblGrid>
      <w:tr w:rsidR="002C1B3C" w:rsidRPr="002C1B3C" w14:paraId="0CD892C4" w14:textId="77777777" w:rsidTr="009A6ECA">
        <w:trPr>
          <w:trHeight w:val="680"/>
          <w:jc w:val="center"/>
        </w:trPr>
        <w:tc>
          <w:tcPr>
            <w:tcW w:w="1643" w:type="dxa"/>
            <w:tcBorders>
              <w:top w:val="single" w:sz="8" w:space="0" w:color="auto"/>
              <w:left w:val="nil"/>
              <w:bottom w:val="single" w:sz="8" w:space="0" w:color="auto"/>
              <w:right w:val="nil"/>
            </w:tcBorders>
            <w:vAlign w:val="center"/>
          </w:tcPr>
          <w:p w14:paraId="6CB703C6" w14:textId="77777777" w:rsidR="0074341D" w:rsidRPr="002C1B3C" w:rsidRDefault="0074341D" w:rsidP="009A6ECA">
            <w:pPr>
              <w:ind w:right="-150"/>
              <w:contextualSpacing/>
              <w:rPr>
                <w:rFonts w:ascii="Times New Roman" w:hAnsi="Times New Roman" w:cs="Times New Roman"/>
                <w:sz w:val="24"/>
                <w:szCs w:val="24"/>
              </w:rPr>
            </w:pPr>
          </w:p>
        </w:tc>
        <w:tc>
          <w:tcPr>
            <w:tcW w:w="1911" w:type="dxa"/>
            <w:tcBorders>
              <w:top w:val="single" w:sz="8" w:space="0" w:color="auto"/>
              <w:left w:val="nil"/>
              <w:bottom w:val="single" w:sz="8" w:space="0" w:color="auto"/>
              <w:right w:val="nil"/>
            </w:tcBorders>
            <w:vAlign w:val="center"/>
            <w:hideMark/>
          </w:tcPr>
          <w:p w14:paraId="4418BC8A" w14:textId="77777777" w:rsidR="0074341D" w:rsidRPr="002C1B3C" w:rsidRDefault="0074341D" w:rsidP="009A6ECA">
            <w:pPr>
              <w:ind w:right="-120"/>
              <w:contextualSpacing/>
              <w:jc w:val="center"/>
              <w:rPr>
                <w:rFonts w:ascii="Times New Roman" w:hAnsi="Times New Roman" w:cs="Times New Roman"/>
                <w:bCs/>
                <w:iCs/>
                <w:sz w:val="24"/>
                <w:szCs w:val="24"/>
              </w:rPr>
            </w:pPr>
            <w:r w:rsidRPr="002C1B3C">
              <w:rPr>
                <w:rFonts w:ascii="Times New Roman" w:hAnsi="Times New Roman" w:cs="Times New Roman"/>
                <w:bCs/>
                <w:iCs/>
                <w:sz w:val="24"/>
                <w:szCs w:val="24"/>
              </w:rPr>
              <w:t>Homeless</w:t>
            </w:r>
          </w:p>
          <w:p w14:paraId="0405CC7C" w14:textId="77777777" w:rsidR="0074341D" w:rsidRPr="002C1B3C" w:rsidRDefault="0074341D" w:rsidP="009A6ECA">
            <w:pPr>
              <w:ind w:right="-120"/>
              <w:contextualSpacing/>
              <w:jc w:val="center"/>
              <w:rPr>
                <w:rFonts w:ascii="Times New Roman" w:hAnsi="Times New Roman" w:cs="Times New Roman"/>
                <w:bCs/>
                <w:sz w:val="24"/>
                <w:szCs w:val="24"/>
              </w:rPr>
            </w:pPr>
            <w:r w:rsidRPr="002C1B3C">
              <w:rPr>
                <w:rFonts w:ascii="Times New Roman" w:hAnsi="Times New Roman" w:cs="Times New Roman"/>
                <w:bCs/>
                <w:sz w:val="24"/>
                <w:szCs w:val="24"/>
              </w:rPr>
              <w:t>M (SD)</w:t>
            </w:r>
          </w:p>
          <w:p w14:paraId="6D82560F" w14:textId="77777777" w:rsidR="0074341D" w:rsidRPr="002C1B3C" w:rsidRDefault="0074341D" w:rsidP="009A6ECA">
            <w:pPr>
              <w:ind w:right="-120"/>
              <w:contextualSpacing/>
              <w:jc w:val="center"/>
              <w:rPr>
                <w:rFonts w:ascii="Times New Roman" w:hAnsi="Times New Roman" w:cs="Times New Roman"/>
                <w:bCs/>
                <w:sz w:val="24"/>
                <w:szCs w:val="24"/>
              </w:rPr>
            </w:pPr>
          </w:p>
        </w:tc>
        <w:tc>
          <w:tcPr>
            <w:tcW w:w="1963" w:type="dxa"/>
            <w:tcBorders>
              <w:top w:val="single" w:sz="8" w:space="0" w:color="auto"/>
              <w:left w:val="nil"/>
              <w:bottom w:val="single" w:sz="8" w:space="0" w:color="auto"/>
              <w:right w:val="nil"/>
            </w:tcBorders>
            <w:vAlign w:val="center"/>
            <w:hideMark/>
          </w:tcPr>
          <w:p w14:paraId="3C2C7350" w14:textId="77777777" w:rsidR="0074341D" w:rsidRPr="002C1B3C" w:rsidRDefault="0074341D" w:rsidP="009A6ECA">
            <w:pPr>
              <w:ind w:right="-90"/>
              <w:contextualSpacing/>
              <w:jc w:val="center"/>
              <w:rPr>
                <w:rFonts w:ascii="Times New Roman" w:hAnsi="Times New Roman" w:cs="Times New Roman"/>
                <w:bCs/>
                <w:iCs/>
                <w:sz w:val="24"/>
                <w:szCs w:val="24"/>
              </w:rPr>
            </w:pPr>
            <w:r w:rsidRPr="002C1B3C">
              <w:rPr>
                <w:rFonts w:ascii="Times New Roman" w:hAnsi="Times New Roman" w:cs="Times New Roman"/>
                <w:bCs/>
                <w:iCs/>
                <w:sz w:val="24"/>
                <w:szCs w:val="24"/>
              </w:rPr>
              <w:t>Non-homeless</w:t>
            </w:r>
          </w:p>
          <w:p w14:paraId="10509344" w14:textId="77777777" w:rsidR="0074341D" w:rsidRPr="002C1B3C" w:rsidRDefault="0074341D" w:rsidP="009A6ECA">
            <w:pPr>
              <w:ind w:right="-120"/>
              <w:contextualSpacing/>
              <w:jc w:val="center"/>
              <w:rPr>
                <w:rFonts w:ascii="Times New Roman" w:hAnsi="Times New Roman" w:cs="Times New Roman"/>
                <w:bCs/>
                <w:sz w:val="24"/>
                <w:szCs w:val="24"/>
              </w:rPr>
            </w:pPr>
            <w:r w:rsidRPr="002C1B3C">
              <w:rPr>
                <w:rFonts w:ascii="Times New Roman" w:hAnsi="Times New Roman" w:cs="Times New Roman"/>
                <w:bCs/>
                <w:sz w:val="24"/>
                <w:szCs w:val="24"/>
              </w:rPr>
              <w:t>M (SD)</w:t>
            </w:r>
          </w:p>
        </w:tc>
        <w:tc>
          <w:tcPr>
            <w:tcW w:w="2518" w:type="dxa"/>
            <w:tcBorders>
              <w:top w:val="single" w:sz="8" w:space="0" w:color="auto"/>
              <w:left w:val="nil"/>
              <w:bottom w:val="single" w:sz="8" w:space="0" w:color="auto"/>
              <w:right w:val="nil"/>
            </w:tcBorders>
            <w:vAlign w:val="center"/>
            <w:hideMark/>
          </w:tcPr>
          <w:p w14:paraId="7E2E4AF3" w14:textId="77777777" w:rsidR="0074341D" w:rsidRPr="002C1B3C" w:rsidRDefault="0074341D" w:rsidP="009A6ECA">
            <w:pPr>
              <w:contextualSpacing/>
              <w:jc w:val="center"/>
              <w:rPr>
                <w:rFonts w:ascii="Times New Roman" w:hAnsi="Times New Roman" w:cs="Times New Roman"/>
                <w:bCs/>
                <w:sz w:val="24"/>
                <w:szCs w:val="24"/>
              </w:rPr>
            </w:pPr>
            <w:r w:rsidRPr="002C1B3C">
              <w:rPr>
                <w:rFonts w:ascii="Times New Roman" w:hAnsi="Times New Roman" w:cs="Times New Roman"/>
                <w:bCs/>
                <w:sz w:val="24"/>
                <w:szCs w:val="24"/>
              </w:rPr>
              <w:t>Group</w:t>
            </w:r>
          </w:p>
          <w:p w14:paraId="50FE55C5" w14:textId="77777777" w:rsidR="0074341D" w:rsidRPr="002C1B3C" w:rsidRDefault="0074341D" w:rsidP="009A6ECA">
            <w:pPr>
              <w:contextualSpacing/>
              <w:jc w:val="center"/>
              <w:rPr>
                <w:rFonts w:ascii="Times New Roman" w:hAnsi="Times New Roman" w:cs="Times New Roman"/>
                <w:b/>
                <w:bCs/>
                <w:i/>
                <w:iCs/>
                <w:sz w:val="24"/>
                <w:szCs w:val="24"/>
              </w:rPr>
            </w:pPr>
            <w:r w:rsidRPr="002C1B3C">
              <w:rPr>
                <w:rFonts w:ascii="Times New Roman" w:hAnsi="Times New Roman" w:cs="Times New Roman"/>
                <w:bCs/>
                <w:sz w:val="24"/>
                <w:szCs w:val="24"/>
              </w:rPr>
              <w:t xml:space="preserve">Comparison </w:t>
            </w:r>
          </w:p>
        </w:tc>
        <w:tc>
          <w:tcPr>
            <w:tcW w:w="1490" w:type="dxa"/>
            <w:tcBorders>
              <w:top w:val="single" w:sz="8" w:space="0" w:color="auto"/>
              <w:left w:val="nil"/>
              <w:bottom w:val="single" w:sz="8" w:space="0" w:color="auto"/>
              <w:right w:val="nil"/>
            </w:tcBorders>
            <w:vAlign w:val="center"/>
          </w:tcPr>
          <w:p w14:paraId="482D4C65" w14:textId="77777777" w:rsidR="0074341D" w:rsidRPr="002C1B3C" w:rsidRDefault="0074341D" w:rsidP="009A6ECA">
            <w:pPr>
              <w:contextualSpacing/>
              <w:jc w:val="center"/>
              <w:rPr>
                <w:rFonts w:ascii="Times New Roman" w:hAnsi="Times New Roman" w:cs="Times New Roman"/>
                <w:bCs/>
                <w:i/>
                <w:sz w:val="24"/>
                <w:szCs w:val="24"/>
              </w:rPr>
            </w:pPr>
            <w:r w:rsidRPr="002C1B3C">
              <w:rPr>
                <w:rFonts w:ascii="Times New Roman" w:hAnsi="Times New Roman" w:cs="Times New Roman"/>
                <w:bCs/>
                <w:sz w:val="24"/>
                <w:szCs w:val="24"/>
              </w:rPr>
              <w:t xml:space="preserve">Cohen’s </w:t>
            </w:r>
            <w:r w:rsidRPr="002C1B3C">
              <w:rPr>
                <w:rFonts w:ascii="Times New Roman" w:hAnsi="Times New Roman" w:cs="Times New Roman"/>
                <w:bCs/>
                <w:i/>
                <w:sz w:val="24"/>
                <w:szCs w:val="24"/>
              </w:rPr>
              <w:t>d</w:t>
            </w:r>
          </w:p>
        </w:tc>
      </w:tr>
      <w:tr w:rsidR="002C1B3C" w:rsidRPr="002C1B3C" w14:paraId="0252A1A3" w14:textId="77777777" w:rsidTr="009A6ECA">
        <w:trPr>
          <w:trHeight w:val="680"/>
          <w:jc w:val="center"/>
        </w:trPr>
        <w:tc>
          <w:tcPr>
            <w:tcW w:w="1643" w:type="dxa"/>
            <w:vAlign w:val="center"/>
            <w:hideMark/>
          </w:tcPr>
          <w:p w14:paraId="6B831509" w14:textId="77777777" w:rsidR="0074341D" w:rsidRPr="002C1B3C" w:rsidRDefault="0074341D" w:rsidP="009A6ECA">
            <w:pPr>
              <w:contextualSpacing/>
              <w:rPr>
                <w:rFonts w:ascii="Times New Roman" w:hAnsi="Times New Roman" w:cs="Times New Roman"/>
                <w:sz w:val="24"/>
                <w:szCs w:val="24"/>
              </w:rPr>
            </w:pPr>
            <w:r w:rsidRPr="002C1B3C">
              <w:rPr>
                <w:rFonts w:ascii="Times New Roman" w:hAnsi="Times New Roman" w:cs="Times New Roman"/>
                <w:sz w:val="24"/>
                <w:szCs w:val="24"/>
              </w:rPr>
              <w:t>Financial adequacy</w:t>
            </w:r>
          </w:p>
        </w:tc>
        <w:tc>
          <w:tcPr>
            <w:tcW w:w="1911" w:type="dxa"/>
            <w:vAlign w:val="center"/>
          </w:tcPr>
          <w:p w14:paraId="1ECADE14" w14:textId="77777777" w:rsidR="0074341D" w:rsidRPr="002C1B3C" w:rsidRDefault="0074341D" w:rsidP="009A6ECA">
            <w:pPr>
              <w:contextualSpacing/>
              <w:jc w:val="center"/>
              <w:rPr>
                <w:rFonts w:ascii="Times New Roman" w:hAnsi="Times New Roman" w:cs="Times New Roman"/>
                <w:sz w:val="24"/>
                <w:szCs w:val="24"/>
              </w:rPr>
            </w:pPr>
            <w:r w:rsidRPr="002C1B3C">
              <w:rPr>
                <w:rFonts w:ascii="Times New Roman" w:hAnsi="Times New Roman" w:cs="Times New Roman"/>
                <w:sz w:val="24"/>
                <w:szCs w:val="24"/>
              </w:rPr>
              <w:t>2.44 (1.19)</w:t>
            </w:r>
          </w:p>
        </w:tc>
        <w:tc>
          <w:tcPr>
            <w:tcW w:w="1963" w:type="dxa"/>
            <w:vAlign w:val="center"/>
          </w:tcPr>
          <w:p w14:paraId="67B656A4" w14:textId="77777777" w:rsidR="0074341D" w:rsidRPr="002C1B3C" w:rsidRDefault="0074341D" w:rsidP="009A6ECA">
            <w:pPr>
              <w:contextualSpacing/>
              <w:jc w:val="center"/>
              <w:rPr>
                <w:rFonts w:ascii="Times New Roman" w:hAnsi="Times New Roman" w:cs="Times New Roman"/>
                <w:sz w:val="24"/>
                <w:szCs w:val="24"/>
              </w:rPr>
            </w:pPr>
            <w:r w:rsidRPr="002C1B3C">
              <w:rPr>
                <w:rFonts w:ascii="Times New Roman" w:hAnsi="Times New Roman" w:cs="Times New Roman"/>
                <w:sz w:val="24"/>
                <w:szCs w:val="24"/>
              </w:rPr>
              <w:t>4.14 (0.87)</w:t>
            </w:r>
          </w:p>
        </w:tc>
        <w:tc>
          <w:tcPr>
            <w:tcW w:w="2518" w:type="dxa"/>
            <w:vAlign w:val="center"/>
          </w:tcPr>
          <w:p w14:paraId="5926C651" w14:textId="77777777" w:rsidR="0074341D" w:rsidRPr="002C1B3C" w:rsidRDefault="0074341D" w:rsidP="009A6ECA">
            <w:pPr>
              <w:jc w:val="center"/>
              <w:rPr>
                <w:rFonts w:ascii="Times New Roman" w:hAnsi="Times New Roman" w:cs="Times New Roman"/>
              </w:rPr>
            </w:pPr>
            <w:r w:rsidRPr="002C1B3C">
              <w:rPr>
                <w:rFonts w:ascii="Times New Roman" w:hAnsi="Times New Roman" w:cs="Times New Roman"/>
                <w:i/>
                <w:iCs/>
                <w:sz w:val="24"/>
                <w:szCs w:val="24"/>
              </w:rPr>
              <w:t>t</w:t>
            </w:r>
            <w:r w:rsidRPr="002C1B3C">
              <w:rPr>
                <w:rFonts w:ascii="Times New Roman" w:hAnsi="Times New Roman" w:cs="Times New Roman"/>
                <w:sz w:val="24"/>
                <w:szCs w:val="24"/>
              </w:rPr>
              <w:t xml:space="preserve">(163) = 10.94, </w:t>
            </w:r>
            <w:r w:rsidRPr="002C1B3C">
              <w:rPr>
                <w:rFonts w:ascii="Times New Roman" w:hAnsi="Times New Roman" w:cs="Times New Roman"/>
                <w:i/>
                <w:iCs/>
                <w:sz w:val="24"/>
                <w:szCs w:val="24"/>
              </w:rPr>
              <w:t xml:space="preserve">p </w:t>
            </w:r>
            <w:r w:rsidRPr="002C1B3C">
              <w:rPr>
                <w:rFonts w:ascii="Times New Roman" w:hAnsi="Times New Roman" w:cs="Times New Roman"/>
                <w:sz w:val="24"/>
                <w:szCs w:val="24"/>
              </w:rPr>
              <w:t>&lt;.001</w:t>
            </w:r>
          </w:p>
        </w:tc>
        <w:tc>
          <w:tcPr>
            <w:tcW w:w="1490" w:type="dxa"/>
            <w:vAlign w:val="center"/>
          </w:tcPr>
          <w:p w14:paraId="3F92EB1E" w14:textId="77777777" w:rsidR="0074341D" w:rsidRPr="002C1B3C" w:rsidRDefault="0074341D" w:rsidP="009A6ECA">
            <w:pPr>
              <w:jc w:val="center"/>
              <w:rPr>
                <w:rFonts w:ascii="Times New Roman" w:hAnsi="Times New Roman" w:cs="Times New Roman"/>
                <w:iCs/>
                <w:sz w:val="24"/>
                <w:szCs w:val="24"/>
              </w:rPr>
            </w:pPr>
            <w:r w:rsidRPr="002C1B3C">
              <w:rPr>
                <w:rFonts w:ascii="Times New Roman" w:hAnsi="Times New Roman" w:cs="Times New Roman"/>
                <w:iCs/>
                <w:sz w:val="24"/>
                <w:szCs w:val="24"/>
              </w:rPr>
              <w:t>1.64</w:t>
            </w:r>
          </w:p>
        </w:tc>
      </w:tr>
      <w:tr w:rsidR="002C1B3C" w:rsidRPr="002C1B3C" w14:paraId="4BFC55DA" w14:textId="77777777" w:rsidTr="009A6ECA">
        <w:trPr>
          <w:trHeight w:val="680"/>
          <w:jc w:val="center"/>
        </w:trPr>
        <w:tc>
          <w:tcPr>
            <w:tcW w:w="1643" w:type="dxa"/>
            <w:vAlign w:val="center"/>
          </w:tcPr>
          <w:p w14:paraId="370FA57C" w14:textId="77777777" w:rsidR="0074341D" w:rsidRPr="002C1B3C" w:rsidRDefault="0074341D" w:rsidP="009A6ECA">
            <w:pPr>
              <w:contextualSpacing/>
              <w:rPr>
                <w:rFonts w:ascii="Times New Roman" w:hAnsi="Times New Roman" w:cs="Times New Roman"/>
                <w:sz w:val="24"/>
                <w:szCs w:val="24"/>
              </w:rPr>
            </w:pPr>
            <w:r w:rsidRPr="002C1B3C">
              <w:rPr>
                <w:rFonts w:ascii="Times New Roman" w:hAnsi="Times New Roman" w:cs="Times New Roman"/>
                <w:sz w:val="24"/>
                <w:szCs w:val="24"/>
              </w:rPr>
              <w:t>Living space adequacy</w:t>
            </w:r>
          </w:p>
        </w:tc>
        <w:tc>
          <w:tcPr>
            <w:tcW w:w="1911" w:type="dxa"/>
            <w:vAlign w:val="center"/>
          </w:tcPr>
          <w:p w14:paraId="6E4C5386" w14:textId="77777777" w:rsidR="0074341D" w:rsidRPr="002C1B3C" w:rsidRDefault="0074341D" w:rsidP="009A6ECA">
            <w:pPr>
              <w:contextualSpacing/>
              <w:jc w:val="center"/>
              <w:rPr>
                <w:rFonts w:ascii="Times New Roman" w:hAnsi="Times New Roman" w:cs="Times New Roman"/>
                <w:sz w:val="24"/>
                <w:szCs w:val="24"/>
              </w:rPr>
            </w:pPr>
            <w:r w:rsidRPr="002C1B3C">
              <w:rPr>
                <w:rFonts w:ascii="Times New Roman" w:hAnsi="Times New Roman" w:cs="Times New Roman"/>
                <w:sz w:val="24"/>
                <w:szCs w:val="24"/>
              </w:rPr>
              <w:t>2.92 (1.09)</w:t>
            </w:r>
          </w:p>
        </w:tc>
        <w:tc>
          <w:tcPr>
            <w:tcW w:w="1963" w:type="dxa"/>
            <w:vAlign w:val="center"/>
          </w:tcPr>
          <w:p w14:paraId="012D257C" w14:textId="77777777" w:rsidR="0074341D" w:rsidRPr="002C1B3C" w:rsidRDefault="0074341D" w:rsidP="009A6ECA">
            <w:pPr>
              <w:contextualSpacing/>
              <w:jc w:val="center"/>
              <w:rPr>
                <w:rFonts w:ascii="Times New Roman" w:hAnsi="Times New Roman" w:cs="Times New Roman"/>
                <w:sz w:val="24"/>
                <w:szCs w:val="24"/>
              </w:rPr>
            </w:pPr>
            <w:r w:rsidRPr="002C1B3C">
              <w:rPr>
                <w:rFonts w:ascii="Times New Roman" w:hAnsi="Times New Roman" w:cs="Times New Roman"/>
                <w:sz w:val="24"/>
                <w:szCs w:val="24"/>
              </w:rPr>
              <w:t>3.60 (0.78)</w:t>
            </w:r>
          </w:p>
        </w:tc>
        <w:tc>
          <w:tcPr>
            <w:tcW w:w="2518" w:type="dxa"/>
            <w:vAlign w:val="center"/>
          </w:tcPr>
          <w:p w14:paraId="3C03A571" w14:textId="77777777" w:rsidR="0074341D" w:rsidRPr="002C1B3C" w:rsidRDefault="0074341D" w:rsidP="009A6ECA">
            <w:pPr>
              <w:jc w:val="center"/>
            </w:pPr>
            <w:r w:rsidRPr="002C1B3C">
              <w:rPr>
                <w:rFonts w:ascii="Times New Roman" w:hAnsi="Times New Roman" w:cs="Times New Roman"/>
                <w:i/>
                <w:iCs/>
                <w:sz w:val="24"/>
                <w:szCs w:val="24"/>
              </w:rPr>
              <w:t>t</w:t>
            </w:r>
            <w:r w:rsidRPr="002C1B3C">
              <w:rPr>
                <w:rFonts w:ascii="Times New Roman" w:hAnsi="Times New Roman" w:cs="Times New Roman"/>
                <w:sz w:val="24"/>
                <w:szCs w:val="24"/>
              </w:rPr>
              <w:t xml:space="preserve">(163) = 4.81, </w:t>
            </w:r>
            <w:r w:rsidRPr="002C1B3C">
              <w:rPr>
                <w:rFonts w:ascii="Times New Roman" w:hAnsi="Times New Roman" w:cs="Times New Roman"/>
                <w:i/>
                <w:iCs/>
                <w:sz w:val="24"/>
                <w:szCs w:val="24"/>
              </w:rPr>
              <w:t xml:space="preserve">p </w:t>
            </w:r>
            <w:r w:rsidRPr="002C1B3C">
              <w:rPr>
                <w:rFonts w:ascii="Times New Roman" w:hAnsi="Times New Roman" w:cs="Times New Roman"/>
                <w:sz w:val="24"/>
                <w:szCs w:val="24"/>
              </w:rPr>
              <w:t>&lt;.001</w:t>
            </w:r>
          </w:p>
        </w:tc>
        <w:tc>
          <w:tcPr>
            <w:tcW w:w="1490" w:type="dxa"/>
            <w:vAlign w:val="center"/>
          </w:tcPr>
          <w:p w14:paraId="72EEBE02" w14:textId="77777777" w:rsidR="0074341D" w:rsidRPr="002C1B3C" w:rsidRDefault="0074341D" w:rsidP="009A6ECA">
            <w:pPr>
              <w:jc w:val="center"/>
              <w:rPr>
                <w:rFonts w:ascii="Times New Roman" w:hAnsi="Times New Roman" w:cs="Times New Roman"/>
                <w:iCs/>
                <w:sz w:val="24"/>
                <w:szCs w:val="24"/>
              </w:rPr>
            </w:pPr>
            <w:r w:rsidRPr="002C1B3C">
              <w:rPr>
                <w:rFonts w:ascii="Times New Roman" w:hAnsi="Times New Roman" w:cs="Times New Roman"/>
                <w:iCs/>
                <w:sz w:val="24"/>
                <w:szCs w:val="24"/>
              </w:rPr>
              <w:t>0.72</w:t>
            </w:r>
          </w:p>
        </w:tc>
      </w:tr>
      <w:tr w:rsidR="002C1B3C" w:rsidRPr="002C1B3C" w14:paraId="29744D53" w14:textId="77777777" w:rsidTr="009A6ECA">
        <w:trPr>
          <w:trHeight w:val="680"/>
          <w:jc w:val="center"/>
        </w:trPr>
        <w:tc>
          <w:tcPr>
            <w:tcW w:w="1643" w:type="dxa"/>
            <w:vAlign w:val="center"/>
          </w:tcPr>
          <w:p w14:paraId="2A76613E" w14:textId="77777777" w:rsidR="0074341D" w:rsidRPr="002C1B3C" w:rsidRDefault="0074341D" w:rsidP="009A6ECA">
            <w:pPr>
              <w:contextualSpacing/>
              <w:rPr>
                <w:rFonts w:ascii="Times New Roman" w:hAnsi="Times New Roman" w:cs="Times New Roman"/>
                <w:sz w:val="24"/>
                <w:szCs w:val="24"/>
              </w:rPr>
            </w:pPr>
            <w:r w:rsidRPr="002C1B3C">
              <w:rPr>
                <w:rFonts w:ascii="Times New Roman" w:hAnsi="Times New Roman" w:cs="Times New Roman"/>
                <w:sz w:val="24"/>
                <w:szCs w:val="24"/>
              </w:rPr>
              <w:t>Use of welfare services</w:t>
            </w:r>
          </w:p>
        </w:tc>
        <w:tc>
          <w:tcPr>
            <w:tcW w:w="1911" w:type="dxa"/>
            <w:vAlign w:val="center"/>
          </w:tcPr>
          <w:p w14:paraId="1A7D4139" w14:textId="77777777" w:rsidR="0074341D" w:rsidRPr="002C1B3C" w:rsidRDefault="0074341D" w:rsidP="009A6ECA">
            <w:pPr>
              <w:contextualSpacing/>
              <w:jc w:val="center"/>
              <w:rPr>
                <w:rFonts w:ascii="Times New Roman" w:hAnsi="Times New Roman" w:cs="Times New Roman"/>
                <w:sz w:val="24"/>
                <w:szCs w:val="24"/>
              </w:rPr>
            </w:pPr>
            <w:r w:rsidRPr="002C1B3C">
              <w:rPr>
                <w:rFonts w:ascii="Times New Roman" w:hAnsi="Times New Roman" w:cs="Times New Roman"/>
                <w:sz w:val="24"/>
                <w:szCs w:val="24"/>
              </w:rPr>
              <w:t>2.56 (0.92)</w:t>
            </w:r>
          </w:p>
        </w:tc>
        <w:tc>
          <w:tcPr>
            <w:tcW w:w="1963" w:type="dxa"/>
            <w:vAlign w:val="center"/>
          </w:tcPr>
          <w:p w14:paraId="523BD5F0" w14:textId="77777777" w:rsidR="0074341D" w:rsidRPr="002C1B3C" w:rsidRDefault="0074341D" w:rsidP="009A6ECA">
            <w:pPr>
              <w:contextualSpacing/>
              <w:jc w:val="center"/>
              <w:rPr>
                <w:rFonts w:ascii="Times New Roman" w:hAnsi="Times New Roman" w:cs="Times New Roman"/>
                <w:sz w:val="24"/>
                <w:szCs w:val="24"/>
              </w:rPr>
            </w:pPr>
            <w:r w:rsidRPr="002C1B3C">
              <w:rPr>
                <w:rFonts w:ascii="Times New Roman" w:hAnsi="Times New Roman" w:cs="Times New Roman"/>
                <w:sz w:val="24"/>
                <w:szCs w:val="24"/>
              </w:rPr>
              <w:t>1.05 (0.20)</w:t>
            </w:r>
          </w:p>
        </w:tc>
        <w:tc>
          <w:tcPr>
            <w:tcW w:w="2518" w:type="dxa"/>
            <w:vAlign w:val="center"/>
          </w:tcPr>
          <w:p w14:paraId="5C8B34CC" w14:textId="77777777" w:rsidR="0074341D" w:rsidRPr="002C1B3C" w:rsidRDefault="0074341D" w:rsidP="009A6ECA">
            <w:pPr>
              <w:jc w:val="center"/>
            </w:pPr>
            <w:r w:rsidRPr="002C1B3C">
              <w:rPr>
                <w:rFonts w:ascii="Times New Roman" w:hAnsi="Times New Roman" w:cs="Times New Roman"/>
                <w:i/>
                <w:iCs/>
                <w:sz w:val="24"/>
                <w:szCs w:val="24"/>
              </w:rPr>
              <w:t>t</w:t>
            </w:r>
            <w:r w:rsidRPr="002C1B3C">
              <w:rPr>
                <w:rFonts w:ascii="Times New Roman" w:hAnsi="Times New Roman" w:cs="Times New Roman"/>
                <w:sz w:val="24"/>
                <w:szCs w:val="24"/>
              </w:rPr>
              <w:t xml:space="preserve">(90) = 14.74, </w:t>
            </w:r>
            <w:r w:rsidRPr="002C1B3C">
              <w:rPr>
                <w:rFonts w:ascii="Times New Roman" w:hAnsi="Times New Roman" w:cs="Times New Roman"/>
                <w:i/>
                <w:iCs/>
                <w:sz w:val="24"/>
                <w:szCs w:val="24"/>
              </w:rPr>
              <w:t xml:space="preserve">p </w:t>
            </w:r>
            <w:r w:rsidRPr="002C1B3C">
              <w:rPr>
                <w:rFonts w:ascii="Times New Roman" w:hAnsi="Times New Roman" w:cs="Times New Roman"/>
                <w:sz w:val="24"/>
                <w:szCs w:val="24"/>
              </w:rPr>
              <w:t>&lt;.001</w:t>
            </w:r>
          </w:p>
        </w:tc>
        <w:tc>
          <w:tcPr>
            <w:tcW w:w="1490" w:type="dxa"/>
            <w:vAlign w:val="center"/>
          </w:tcPr>
          <w:p w14:paraId="6375636E" w14:textId="77777777" w:rsidR="0074341D" w:rsidRPr="002C1B3C" w:rsidRDefault="0074341D" w:rsidP="009A6ECA">
            <w:pPr>
              <w:jc w:val="center"/>
              <w:rPr>
                <w:rFonts w:ascii="Times New Roman" w:hAnsi="Times New Roman" w:cs="Times New Roman"/>
                <w:iCs/>
                <w:sz w:val="24"/>
                <w:szCs w:val="24"/>
              </w:rPr>
            </w:pPr>
            <w:r w:rsidRPr="002C1B3C">
              <w:rPr>
                <w:rFonts w:ascii="Times New Roman" w:hAnsi="Times New Roman" w:cs="Times New Roman"/>
                <w:iCs/>
                <w:sz w:val="24"/>
                <w:szCs w:val="24"/>
              </w:rPr>
              <w:t>2.29</w:t>
            </w:r>
          </w:p>
        </w:tc>
      </w:tr>
      <w:tr w:rsidR="002C1B3C" w:rsidRPr="002C1B3C" w14:paraId="56A764D9" w14:textId="77777777" w:rsidTr="009A6ECA">
        <w:trPr>
          <w:trHeight w:val="680"/>
          <w:jc w:val="center"/>
        </w:trPr>
        <w:tc>
          <w:tcPr>
            <w:tcW w:w="1643" w:type="dxa"/>
            <w:vAlign w:val="center"/>
            <w:hideMark/>
          </w:tcPr>
          <w:p w14:paraId="6DC7453D" w14:textId="77777777" w:rsidR="0074341D" w:rsidRPr="002C1B3C" w:rsidRDefault="0074341D" w:rsidP="009A6ECA">
            <w:pPr>
              <w:contextualSpacing/>
              <w:rPr>
                <w:rFonts w:ascii="Times New Roman" w:hAnsi="Times New Roman" w:cs="Times New Roman"/>
                <w:sz w:val="24"/>
                <w:szCs w:val="24"/>
              </w:rPr>
            </w:pPr>
            <w:r w:rsidRPr="002C1B3C">
              <w:rPr>
                <w:rFonts w:ascii="Times New Roman" w:hAnsi="Times New Roman" w:cs="Times New Roman"/>
                <w:sz w:val="24"/>
                <w:szCs w:val="24"/>
              </w:rPr>
              <w:t>Perceived Inequality</w:t>
            </w:r>
          </w:p>
        </w:tc>
        <w:tc>
          <w:tcPr>
            <w:tcW w:w="1911" w:type="dxa"/>
            <w:vAlign w:val="center"/>
          </w:tcPr>
          <w:p w14:paraId="10B81812" w14:textId="77777777" w:rsidR="0074341D" w:rsidRPr="002C1B3C" w:rsidRDefault="0074341D" w:rsidP="009A6ECA">
            <w:pPr>
              <w:contextualSpacing/>
              <w:jc w:val="center"/>
              <w:rPr>
                <w:rFonts w:ascii="Times New Roman" w:hAnsi="Times New Roman" w:cs="Times New Roman"/>
                <w:sz w:val="24"/>
                <w:szCs w:val="24"/>
              </w:rPr>
            </w:pPr>
            <w:r w:rsidRPr="002C1B3C">
              <w:rPr>
                <w:rFonts w:ascii="Times New Roman" w:hAnsi="Times New Roman" w:cs="Times New Roman"/>
                <w:sz w:val="24"/>
                <w:szCs w:val="24"/>
              </w:rPr>
              <w:t>3.14 (0.97)</w:t>
            </w:r>
          </w:p>
        </w:tc>
        <w:tc>
          <w:tcPr>
            <w:tcW w:w="1963" w:type="dxa"/>
            <w:vAlign w:val="center"/>
          </w:tcPr>
          <w:p w14:paraId="01801507" w14:textId="77777777" w:rsidR="0074341D" w:rsidRPr="002C1B3C" w:rsidRDefault="0074341D" w:rsidP="009A6ECA">
            <w:pPr>
              <w:contextualSpacing/>
              <w:jc w:val="center"/>
              <w:rPr>
                <w:rFonts w:ascii="Times New Roman" w:hAnsi="Times New Roman" w:cs="Times New Roman"/>
                <w:sz w:val="24"/>
                <w:szCs w:val="24"/>
              </w:rPr>
            </w:pPr>
            <w:r w:rsidRPr="002C1B3C">
              <w:rPr>
                <w:rFonts w:ascii="Times New Roman" w:hAnsi="Times New Roman" w:cs="Times New Roman"/>
                <w:sz w:val="24"/>
                <w:szCs w:val="24"/>
              </w:rPr>
              <w:t>3.16 (0.70)</w:t>
            </w:r>
          </w:p>
        </w:tc>
        <w:tc>
          <w:tcPr>
            <w:tcW w:w="2518" w:type="dxa"/>
            <w:vAlign w:val="center"/>
            <w:hideMark/>
          </w:tcPr>
          <w:p w14:paraId="29B360A5" w14:textId="77777777" w:rsidR="0074341D" w:rsidRPr="002C1B3C" w:rsidRDefault="0074341D" w:rsidP="009A6ECA">
            <w:pPr>
              <w:contextualSpacing/>
              <w:jc w:val="center"/>
              <w:rPr>
                <w:rFonts w:ascii="Times New Roman" w:hAnsi="Times New Roman" w:cs="Times New Roman"/>
                <w:sz w:val="24"/>
                <w:szCs w:val="24"/>
              </w:rPr>
            </w:pPr>
            <w:r w:rsidRPr="002C1B3C">
              <w:rPr>
                <w:rFonts w:ascii="Times New Roman" w:hAnsi="Times New Roman" w:cs="Times New Roman"/>
                <w:i/>
                <w:iCs/>
                <w:sz w:val="24"/>
                <w:szCs w:val="24"/>
              </w:rPr>
              <w:t>t</w:t>
            </w:r>
            <w:r w:rsidRPr="002C1B3C">
              <w:rPr>
                <w:rFonts w:ascii="Times New Roman" w:hAnsi="Times New Roman" w:cs="Times New Roman"/>
                <w:sz w:val="24"/>
                <w:szCs w:val="24"/>
              </w:rPr>
              <w:t xml:space="preserve">(156) = 0.21, </w:t>
            </w:r>
            <w:r w:rsidRPr="002C1B3C">
              <w:rPr>
                <w:rFonts w:ascii="Times New Roman" w:hAnsi="Times New Roman" w:cs="Times New Roman"/>
                <w:i/>
                <w:iCs/>
                <w:sz w:val="24"/>
                <w:szCs w:val="24"/>
              </w:rPr>
              <w:t xml:space="preserve">p </w:t>
            </w:r>
            <w:r w:rsidRPr="002C1B3C">
              <w:rPr>
                <w:rFonts w:ascii="Times New Roman" w:hAnsi="Times New Roman" w:cs="Times New Roman"/>
                <w:sz w:val="24"/>
                <w:szCs w:val="24"/>
              </w:rPr>
              <w:t>=.831</w:t>
            </w:r>
          </w:p>
        </w:tc>
        <w:tc>
          <w:tcPr>
            <w:tcW w:w="1490" w:type="dxa"/>
            <w:vAlign w:val="center"/>
          </w:tcPr>
          <w:p w14:paraId="618F6F22" w14:textId="77777777" w:rsidR="0074341D" w:rsidRPr="002C1B3C" w:rsidRDefault="0074341D" w:rsidP="009A6ECA">
            <w:pPr>
              <w:contextualSpacing/>
              <w:jc w:val="center"/>
              <w:rPr>
                <w:rFonts w:ascii="Times New Roman" w:hAnsi="Times New Roman" w:cs="Times New Roman"/>
                <w:iCs/>
                <w:sz w:val="24"/>
                <w:szCs w:val="24"/>
              </w:rPr>
            </w:pPr>
            <w:r w:rsidRPr="002C1B3C">
              <w:rPr>
                <w:rFonts w:ascii="Times New Roman" w:hAnsi="Times New Roman" w:cs="Times New Roman"/>
                <w:iCs/>
                <w:sz w:val="24"/>
                <w:szCs w:val="24"/>
              </w:rPr>
              <w:t>0.03</w:t>
            </w:r>
          </w:p>
        </w:tc>
      </w:tr>
      <w:tr w:rsidR="002C1B3C" w:rsidRPr="002C1B3C" w14:paraId="77F46AEE" w14:textId="77777777" w:rsidTr="001C4459">
        <w:trPr>
          <w:trHeight w:val="680"/>
          <w:jc w:val="center"/>
        </w:trPr>
        <w:tc>
          <w:tcPr>
            <w:tcW w:w="1643" w:type="dxa"/>
            <w:vAlign w:val="center"/>
            <w:hideMark/>
          </w:tcPr>
          <w:p w14:paraId="6ED4B3CB" w14:textId="77777777" w:rsidR="0074341D" w:rsidRPr="002C1B3C" w:rsidRDefault="0074341D" w:rsidP="009A6ECA">
            <w:pPr>
              <w:contextualSpacing/>
              <w:rPr>
                <w:rFonts w:ascii="Times New Roman" w:hAnsi="Times New Roman" w:cs="Times New Roman"/>
                <w:sz w:val="24"/>
                <w:szCs w:val="24"/>
              </w:rPr>
            </w:pPr>
            <w:r w:rsidRPr="002C1B3C">
              <w:rPr>
                <w:rFonts w:ascii="Times New Roman" w:hAnsi="Times New Roman" w:cs="Times New Roman"/>
                <w:sz w:val="24"/>
                <w:szCs w:val="24"/>
              </w:rPr>
              <w:t>Social Exclusion</w:t>
            </w:r>
          </w:p>
        </w:tc>
        <w:tc>
          <w:tcPr>
            <w:tcW w:w="1911" w:type="dxa"/>
            <w:vAlign w:val="center"/>
          </w:tcPr>
          <w:p w14:paraId="71026037" w14:textId="77777777" w:rsidR="0074341D" w:rsidRPr="002C1B3C" w:rsidRDefault="0074341D" w:rsidP="009A6ECA">
            <w:pPr>
              <w:contextualSpacing/>
              <w:jc w:val="center"/>
              <w:rPr>
                <w:rFonts w:ascii="Times New Roman" w:hAnsi="Times New Roman" w:cs="Times New Roman"/>
                <w:sz w:val="24"/>
                <w:szCs w:val="24"/>
              </w:rPr>
            </w:pPr>
            <w:r w:rsidRPr="002C1B3C">
              <w:rPr>
                <w:rFonts w:ascii="Times New Roman" w:hAnsi="Times New Roman" w:cs="Times New Roman"/>
                <w:sz w:val="24"/>
                <w:szCs w:val="24"/>
              </w:rPr>
              <w:t>2.37 (1.07)</w:t>
            </w:r>
          </w:p>
        </w:tc>
        <w:tc>
          <w:tcPr>
            <w:tcW w:w="1963" w:type="dxa"/>
            <w:vAlign w:val="center"/>
          </w:tcPr>
          <w:p w14:paraId="0332065C" w14:textId="77777777" w:rsidR="0074341D" w:rsidRPr="002C1B3C" w:rsidRDefault="0074341D" w:rsidP="009A6ECA">
            <w:pPr>
              <w:contextualSpacing/>
              <w:jc w:val="center"/>
              <w:rPr>
                <w:rFonts w:ascii="Times New Roman" w:hAnsi="Times New Roman" w:cs="Times New Roman"/>
                <w:sz w:val="24"/>
                <w:szCs w:val="24"/>
              </w:rPr>
            </w:pPr>
            <w:r w:rsidRPr="002C1B3C">
              <w:rPr>
                <w:rFonts w:ascii="Times New Roman" w:hAnsi="Times New Roman" w:cs="Times New Roman"/>
                <w:sz w:val="24"/>
                <w:szCs w:val="24"/>
              </w:rPr>
              <w:t>1.59 (0.66)</w:t>
            </w:r>
          </w:p>
        </w:tc>
        <w:tc>
          <w:tcPr>
            <w:tcW w:w="2518" w:type="dxa"/>
            <w:vAlign w:val="center"/>
          </w:tcPr>
          <w:p w14:paraId="312AABF3" w14:textId="77777777" w:rsidR="0074341D" w:rsidRPr="002C1B3C" w:rsidRDefault="0074341D" w:rsidP="009A6ECA">
            <w:pPr>
              <w:jc w:val="center"/>
            </w:pPr>
            <w:r w:rsidRPr="002C1B3C">
              <w:rPr>
                <w:rFonts w:ascii="Times New Roman" w:hAnsi="Times New Roman" w:cs="Times New Roman"/>
                <w:i/>
                <w:iCs/>
                <w:sz w:val="24"/>
                <w:szCs w:val="24"/>
              </w:rPr>
              <w:t>t</w:t>
            </w:r>
            <w:r w:rsidRPr="002C1B3C">
              <w:rPr>
                <w:rFonts w:ascii="Times New Roman" w:hAnsi="Times New Roman" w:cs="Times New Roman"/>
                <w:sz w:val="24"/>
                <w:szCs w:val="24"/>
              </w:rPr>
              <w:t xml:space="preserve">(144) = 5.86, </w:t>
            </w:r>
            <w:r w:rsidRPr="002C1B3C">
              <w:rPr>
                <w:rFonts w:ascii="Times New Roman" w:hAnsi="Times New Roman" w:cs="Times New Roman"/>
                <w:i/>
                <w:iCs/>
                <w:sz w:val="24"/>
                <w:szCs w:val="24"/>
              </w:rPr>
              <w:t xml:space="preserve">p </w:t>
            </w:r>
            <w:r w:rsidRPr="002C1B3C">
              <w:rPr>
                <w:rFonts w:ascii="Times New Roman" w:hAnsi="Times New Roman" w:cs="Times New Roman"/>
                <w:sz w:val="24"/>
                <w:szCs w:val="24"/>
              </w:rPr>
              <w:t>&lt;.001</w:t>
            </w:r>
          </w:p>
        </w:tc>
        <w:tc>
          <w:tcPr>
            <w:tcW w:w="1490" w:type="dxa"/>
            <w:vAlign w:val="center"/>
          </w:tcPr>
          <w:p w14:paraId="4D13496B" w14:textId="77777777" w:rsidR="0074341D" w:rsidRPr="002C1B3C" w:rsidRDefault="0074341D" w:rsidP="009A6ECA">
            <w:pPr>
              <w:jc w:val="center"/>
              <w:rPr>
                <w:rFonts w:ascii="Times New Roman" w:hAnsi="Times New Roman" w:cs="Times New Roman"/>
                <w:iCs/>
                <w:sz w:val="24"/>
                <w:szCs w:val="24"/>
              </w:rPr>
            </w:pPr>
            <w:r w:rsidRPr="002C1B3C">
              <w:rPr>
                <w:rFonts w:ascii="Times New Roman" w:hAnsi="Times New Roman" w:cs="Times New Roman"/>
                <w:iCs/>
                <w:sz w:val="24"/>
                <w:szCs w:val="24"/>
              </w:rPr>
              <w:t>0.89</w:t>
            </w:r>
          </w:p>
        </w:tc>
      </w:tr>
      <w:tr w:rsidR="0074341D" w:rsidRPr="002C1B3C" w14:paraId="16EC773C" w14:textId="77777777" w:rsidTr="001C4459">
        <w:trPr>
          <w:trHeight w:val="680"/>
          <w:jc w:val="center"/>
        </w:trPr>
        <w:tc>
          <w:tcPr>
            <w:tcW w:w="1643" w:type="dxa"/>
            <w:tcBorders>
              <w:bottom w:val="single" w:sz="8" w:space="0" w:color="auto"/>
            </w:tcBorders>
            <w:vAlign w:val="center"/>
            <w:hideMark/>
          </w:tcPr>
          <w:p w14:paraId="76B71D3A" w14:textId="77777777" w:rsidR="0074341D" w:rsidRPr="002C1B3C" w:rsidRDefault="0074341D" w:rsidP="009A6ECA">
            <w:pPr>
              <w:contextualSpacing/>
              <w:rPr>
                <w:rFonts w:ascii="Times New Roman" w:hAnsi="Times New Roman" w:cs="Times New Roman"/>
                <w:sz w:val="24"/>
                <w:szCs w:val="24"/>
              </w:rPr>
            </w:pPr>
            <w:r w:rsidRPr="002C1B3C">
              <w:rPr>
                <w:rFonts w:ascii="Times New Roman" w:hAnsi="Times New Roman" w:cs="Times New Roman"/>
                <w:sz w:val="24"/>
                <w:szCs w:val="24"/>
              </w:rPr>
              <w:t>Resignation</w:t>
            </w:r>
          </w:p>
        </w:tc>
        <w:tc>
          <w:tcPr>
            <w:tcW w:w="1911" w:type="dxa"/>
            <w:tcBorders>
              <w:bottom w:val="single" w:sz="8" w:space="0" w:color="auto"/>
            </w:tcBorders>
            <w:vAlign w:val="center"/>
          </w:tcPr>
          <w:p w14:paraId="69E92225" w14:textId="77777777" w:rsidR="0074341D" w:rsidRPr="002C1B3C" w:rsidRDefault="0074341D" w:rsidP="009A6ECA">
            <w:pPr>
              <w:contextualSpacing/>
              <w:jc w:val="center"/>
              <w:rPr>
                <w:rFonts w:ascii="Times New Roman" w:hAnsi="Times New Roman" w:cs="Times New Roman"/>
                <w:sz w:val="24"/>
                <w:szCs w:val="24"/>
              </w:rPr>
            </w:pPr>
            <w:r w:rsidRPr="002C1B3C">
              <w:rPr>
                <w:rFonts w:ascii="Times New Roman" w:hAnsi="Times New Roman" w:cs="Times New Roman"/>
                <w:sz w:val="24"/>
                <w:szCs w:val="24"/>
              </w:rPr>
              <w:t>2.49 (0.97)</w:t>
            </w:r>
          </w:p>
        </w:tc>
        <w:tc>
          <w:tcPr>
            <w:tcW w:w="1963" w:type="dxa"/>
            <w:tcBorders>
              <w:bottom w:val="single" w:sz="8" w:space="0" w:color="auto"/>
            </w:tcBorders>
            <w:vAlign w:val="center"/>
          </w:tcPr>
          <w:p w14:paraId="2FCFCAD2" w14:textId="77777777" w:rsidR="0074341D" w:rsidRPr="002C1B3C" w:rsidRDefault="0074341D" w:rsidP="009A6ECA">
            <w:pPr>
              <w:contextualSpacing/>
              <w:jc w:val="center"/>
              <w:rPr>
                <w:rFonts w:ascii="Times New Roman" w:hAnsi="Times New Roman" w:cs="Times New Roman"/>
                <w:sz w:val="24"/>
                <w:szCs w:val="24"/>
              </w:rPr>
            </w:pPr>
            <w:r w:rsidRPr="002C1B3C">
              <w:rPr>
                <w:rFonts w:ascii="Times New Roman" w:hAnsi="Times New Roman" w:cs="Times New Roman"/>
                <w:sz w:val="24"/>
                <w:szCs w:val="24"/>
              </w:rPr>
              <w:t>1.71 (0.52)</w:t>
            </w:r>
          </w:p>
        </w:tc>
        <w:tc>
          <w:tcPr>
            <w:tcW w:w="2518" w:type="dxa"/>
            <w:tcBorders>
              <w:bottom w:val="single" w:sz="8" w:space="0" w:color="auto"/>
            </w:tcBorders>
            <w:vAlign w:val="center"/>
          </w:tcPr>
          <w:p w14:paraId="51A4AAE9" w14:textId="77777777" w:rsidR="0074341D" w:rsidRPr="002C1B3C" w:rsidRDefault="0074341D" w:rsidP="009A6ECA">
            <w:pPr>
              <w:jc w:val="center"/>
            </w:pPr>
            <w:r w:rsidRPr="002C1B3C">
              <w:rPr>
                <w:rFonts w:ascii="Times New Roman" w:hAnsi="Times New Roman" w:cs="Times New Roman"/>
                <w:i/>
                <w:iCs/>
                <w:sz w:val="24"/>
                <w:szCs w:val="24"/>
              </w:rPr>
              <w:t>t</w:t>
            </w:r>
            <w:r w:rsidRPr="002C1B3C">
              <w:rPr>
                <w:rFonts w:ascii="Times New Roman" w:hAnsi="Times New Roman" w:cs="Times New Roman"/>
                <w:sz w:val="24"/>
                <w:szCs w:val="24"/>
              </w:rPr>
              <w:t xml:space="preserve">(131) = 6.64, </w:t>
            </w:r>
            <w:r w:rsidRPr="002C1B3C">
              <w:rPr>
                <w:rFonts w:ascii="Times New Roman" w:hAnsi="Times New Roman" w:cs="Times New Roman"/>
                <w:i/>
                <w:iCs/>
                <w:sz w:val="24"/>
                <w:szCs w:val="24"/>
              </w:rPr>
              <w:t xml:space="preserve">p </w:t>
            </w:r>
            <w:r w:rsidRPr="002C1B3C">
              <w:rPr>
                <w:rFonts w:ascii="Times New Roman" w:hAnsi="Times New Roman" w:cs="Times New Roman"/>
                <w:sz w:val="24"/>
                <w:szCs w:val="24"/>
              </w:rPr>
              <w:t>&lt;.001</w:t>
            </w:r>
          </w:p>
        </w:tc>
        <w:tc>
          <w:tcPr>
            <w:tcW w:w="1490" w:type="dxa"/>
            <w:tcBorders>
              <w:bottom w:val="single" w:sz="8" w:space="0" w:color="auto"/>
            </w:tcBorders>
            <w:vAlign w:val="center"/>
          </w:tcPr>
          <w:p w14:paraId="353D9791" w14:textId="77777777" w:rsidR="0074341D" w:rsidRPr="002C1B3C" w:rsidRDefault="0074341D" w:rsidP="009A6ECA">
            <w:pPr>
              <w:jc w:val="center"/>
              <w:rPr>
                <w:rFonts w:ascii="Times New Roman" w:hAnsi="Times New Roman" w:cs="Times New Roman"/>
                <w:iCs/>
                <w:sz w:val="24"/>
                <w:szCs w:val="24"/>
              </w:rPr>
            </w:pPr>
            <w:r w:rsidRPr="002C1B3C">
              <w:rPr>
                <w:rFonts w:ascii="Times New Roman" w:hAnsi="Times New Roman" w:cs="Times New Roman"/>
                <w:iCs/>
                <w:sz w:val="24"/>
                <w:szCs w:val="24"/>
              </w:rPr>
              <w:t>1.01</w:t>
            </w:r>
          </w:p>
        </w:tc>
      </w:tr>
    </w:tbl>
    <w:p w14:paraId="35701C79" w14:textId="77777777" w:rsidR="0074341D" w:rsidRPr="002C1B3C" w:rsidRDefault="0074341D" w:rsidP="00364654">
      <w:pPr>
        <w:spacing w:after="0" w:line="480" w:lineRule="auto"/>
        <w:ind w:firstLine="709"/>
        <w:contextualSpacing/>
        <w:jc w:val="both"/>
        <w:rPr>
          <w:rFonts w:ascii="Times New Roman" w:hAnsi="Times New Roman" w:cs="Times New Roman"/>
          <w:sz w:val="24"/>
        </w:rPr>
      </w:pPr>
    </w:p>
    <w:p w14:paraId="3DCC1D22" w14:textId="34C55D79" w:rsidR="007E4B1A" w:rsidRPr="002C1B3C" w:rsidRDefault="007E4B1A" w:rsidP="0094395E">
      <w:pPr>
        <w:pStyle w:val="Caption"/>
        <w:keepNext/>
        <w:ind w:firstLine="709"/>
        <w:rPr>
          <w:rFonts w:ascii="Times New Roman" w:hAnsi="Times New Roman" w:cs="Times New Roman"/>
          <w:i w:val="0"/>
          <w:iCs w:val="0"/>
          <w:color w:val="auto"/>
          <w:sz w:val="24"/>
          <w:szCs w:val="24"/>
        </w:rPr>
      </w:pPr>
      <w:r w:rsidRPr="002C1B3C">
        <w:rPr>
          <w:rFonts w:ascii="Times New Roman" w:hAnsi="Times New Roman" w:cs="Times New Roman"/>
          <w:color w:val="auto"/>
          <w:sz w:val="24"/>
          <w:szCs w:val="24"/>
        </w:rPr>
        <w:lastRenderedPageBreak/>
        <w:t xml:space="preserve">Figure </w:t>
      </w:r>
      <w:r w:rsidR="00062060" w:rsidRPr="002C1B3C">
        <w:rPr>
          <w:rFonts w:ascii="Times New Roman" w:hAnsi="Times New Roman" w:cs="Times New Roman"/>
          <w:color w:val="auto"/>
          <w:sz w:val="24"/>
          <w:szCs w:val="24"/>
        </w:rPr>
        <w:t>2</w:t>
      </w:r>
      <w:r w:rsidRPr="002C1B3C">
        <w:rPr>
          <w:rFonts w:ascii="Times New Roman" w:hAnsi="Times New Roman" w:cs="Times New Roman"/>
          <w:color w:val="auto"/>
          <w:sz w:val="24"/>
          <w:szCs w:val="24"/>
        </w:rPr>
        <w:t xml:space="preserve">. </w:t>
      </w:r>
      <w:r w:rsidRPr="002C1B3C">
        <w:rPr>
          <w:rFonts w:ascii="Times New Roman" w:hAnsi="Times New Roman" w:cs="Times New Roman"/>
          <w:i w:val="0"/>
          <w:iCs w:val="0"/>
          <w:color w:val="auto"/>
          <w:sz w:val="24"/>
          <w:szCs w:val="24"/>
        </w:rPr>
        <w:t xml:space="preserve">Mean </w:t>
      </w:r>
      <w:r w:rsidR="00134652" w:rsidRPr="002C1B3C">
        <w:rPr>
          <w:rFonts w:ascii="Times New Roman" w:hAnsi="Times New Roman" w:cs="Times New Roman"/>
          <w:i w:val="0"/>
          <w:iCs w:val="0"/>
          <w:color w:val="auto"/>
          <w:sz w:val="24"/>
          <w:szCs w:val="24"/>
        </w:rPr>
        <w:t xml:space="preserve">(SE) </w:t>
      </w:r>
      <w:r w:rsidRPr="002C1B3C">
        <w:rPr>
          <w:rFonts w:ascii="Times New Roman" w:hAnsi="Times New Roman" w:cs="Times New Roman"/>
          <w:i w:val="0"/>
          <w:iCs w:val="0"/>
          <w:color w:val="auto"/>
          <w:sz w:val="24"/>
          <w:szCs w:val="24"/>
        </w:rPr>
        <w:t>of the main variables</w:t>
      </w:r>
      <w:r w:rsidR="006D39FF" w:rsidRPr="002C1B3C">
        <w:rPr>
          <w:rFonts w:ascii="Times New Roman" w:hAnsi="Times New Roman" w:cs="Times New Roman"/>
          <w:i w:val="0"/>
          <w:iCs w:val="0"/>
          <w:color w:val="auto"/>
          <w:sz w:val="24"/>
          <w:szCs w:val="24"/>
        </w:rPr>
        <w:t xml:space="preserve"> by groups</w:t>
      </w:r>
      <w:r w:rsidR="009D26BA" w:rsidRPr="002C1B3C">
        <w:rPr>
          <w:rFonts w:ascii="Times New Roman" w:hAnsi="Times New Roman" w:cs="Times New Roman"/>
          <w:i w:val="0"/>
          <w:iCs w:val="0"/>
          <w:color w:val="auto"/>
          <w:sz w:val="24"/>
          <w:szCs w:val="24"/>
        </w:rPr>
        <w:t xml:space="preserve"> – Study 2</w:t>
      </w:r>
    </w:p>
    <w:p w14:paraId="0B26DAC9" w14:textId="276B3670" w:rsidR="00E63549" w:rsidRPr="002C1B3C" w:rsidRDefault="00134652" w:rsidP="00A74055">
      <w:pPr>
        <w:jc w:val="center"/>
        <w:rPr>
          <w:rFonts w:ascii="Times New Roman" w:hAnsi="Times New Roman" w:cs="Times New Roman"/>
          <w:sz w:val="24"/>
        </w:rPr>
      </w:pPr>
      <w:r w:rsidRPr="002C1B3C">
        <w:rPr>
          <w:rFonts w:ascii="Times New Roman" w:hAnsi="Times New Roman" w:cs="Times New Roman"/>
          <w:noProof/>
          <w:sz w:val="24"/>
          <w:lang w:val="it-IT" w:eastAsia="it-IT"/>
        </w:rPr>
        <w:drawing>
          <wp:inline distT="0" distB="0" distL="0" distR="0" wp14:anchorId="571428D9" wp14:editId="6A62F4C1">
            <wp:extent cx="6448425" cy="3224213"/>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49721" cy="3224861"/>
                    </a:xfrm>
                    <a:prstGeom prst="rect">
                      <a:avLst/>
                    </a:prstGeom>
                  </pic:spPr>
                </pic:pic>
              </a:graphicData>
            </a:graphic>
          </wp:inline>
        </w:drawing>
      </w:r>
    </w:p>
    <w:p w14:paraId="1DB89A83" w14:textId="77777777" w:rsidR="002E4CD8" w:rsidRPr="002C1B3C" w:rsidRDefault="002E4CD8" w:rsidP="002E4CD8">
      <w:pPr>
        <w:spacing w:after="0" w:line="480" w:lineRule="auto"/>
        <w:ind w:firstLine="709"/>
        <w:contextualSpacing/>
        <w:jc w:val="both"/>
        <w:rPr>
          <w:rFonts w:ascii="Times New Roman" w:hAnsi="Times New Roman" w:cs="Times New Roman"/>
          <w:sz w:val="24"/>
        </w:rPr>
      </w:pPr>
      <w:bookmarkStart w:id="13" w:name="_Hlk120780735"/>
      <w:bookmarkStart w:id="14" w:name="_Hlk130222655"/>
      <w:r w:rsidRPr="002C1B3C">
        <w:rPr>
          <w:rFonts w:ascii="Times New Roman" w:hAnsi="Times New Roman" w:cs="Times New Roman"/>
          <w:sz w:val="24"/>
          <w:szCs w:val="24"/>
          <w:shd w:val="clear" w:color="auto" w:fill="FFFFFF"/>
        </w:rPr>
        <w:t xml:space="preserve">The findings confirmed the expected characteristics of the two groups. </w:t>
      </w:r>
      <w:r w:rsidRPr="002C1B3C">
        <w:rPr>
          <w:rFonts w:ascii="Times New Roman" w:hAnsi="Times New Roman" w:cs="Times New Roman"/>
          <w:sz w:val="24"/>
        </w:rPr>
        <w:t xml:space="preserve">The results confirmed that homeless people reported significantly higher perceptions of social exclusion and feelings of resignation than the non-homeless group. Furthermore, findings showed that the homeless and non-homeless participants did not differ in their perception of economic inequality. </w:t>
      </w:r>
    </w:p>
    <w:p w14:paraId="54DC9387" w14:textId="654694AA" w:rsidR="002E4CD8" w:rsidRPr="002C1B3C" w:rsidRDefault="002E4CD8" w:rsidP="002E4CD8">
      <w:pPr>
        <w:spacing w:after="0" w:line="480" w:lineRule="auto"/>
        <w:contextualSpacing/>
        <w:jc w:val="both"/>
        <w:rPr>
          <w:rFonts w:ascii="Times New Roman" w:hAnsi="Times New Roman" w:cs="Times New Roman"/>
          <w:b/>
          <w:bCs/>
          <w:sz w:val="24"/>
        </w:rPr>
      </w:pPr>
      <w:bookmarkStart w:id="15" w:name="_Hlk132117239"/>
      <w:r w:rsidRPr="002C1B3C">
        <w:rPr>
          <w:rFonts w:ascii="Times New Roman" w:hAnsi="Times New Roman" w:cs="Times New Roman"/>
          <w:b/>
          <w:bCs/>
          <w:sz w:val="24"/>
        </w:rPr>
        <w:t>Social exclusion explains the relation between homeless status and the resignation</w:t>
      </w:r>
    </w:p>
    <w:bookmarkEnd w:id="13"/>
    <w:bookmarkEnd w:id="15"/>
    <w:p w14:paraId="2F319B2E" w14:textId="77777777" w:rsidR="002E4CD8" w:rsidRPr="002C1B3C" w:rsidRDefault="002E4CD8" w:rsidP="002E4CD8">
      <w:pPr>
        <w:spacing w:after="0" w:line="480" w:lineRule="auto"/>
        <w:ind w:firstLine="709"/>
        <w:contextualSpacing/>
        <w:jc w:val="both"/>
        <w:rPr>
          <w:rFonts w:ascii="Times New Roman" w:hAnsi="Times New Roman" w:cs="Times New Roman"/>
          <w:sz w:val="24"/>
          <w:szCs w:val="24"/>
        </w:rPr>
      </w:pPr>
      <w:r w:rsidRPr="002C1B3C">
        <w:rPr>
          <w:rFonts w:ascii="Times New Roman" w:hAnsi="Times New Roman" w:cs="Times New Roman"/>
          <w:sz w:val="24"/>
          <w:szCs w:val="24"/>
        </w:rPr>
        <w:t xml:space="preserve">To further corroborate that the mere status of being homeless over time could induce the resignation stage, we conducted a mediation model testing whether the homeless status predicted the resignation stage indirectly via social exclusion. In doing so, we also included the sociodemographic variables of the marital status, education, and occupational status as covariates of both the relation between homeless status and social exclusion, and the link between the homeless status and the resignation stage. We did so to control that the homeless status effects on social exclusion and the resignation would not be affected by these sociodemographic characteristics, which were significantly different between the homeless and non-homeless groups. </w:t>
      </w:r>
      <w:r w:rsidRPr="002C1B3C">
        <w:rPr>
          <w:rFonts w:ascii="Times New Roman" w:hAnsi="Times New Roman" w:cs="Times New Roman"/>
          <w:sz w:val="24"/>
        </w:rPr>
        <w:t>The analysis was conducted using the ‘</w:t>
      </w:r>
      <w:proofErr w:type="spellStart"/>
      <w:r w:rsidRPr="002C1B3C">
        <w:rPr>
          <w:rFonts w:ascii="Times New Roman" w:hAnsi="Times New Roman" w:cs="Times New Roman"/>
          <w:i/>
          <w:iCs/>
          <w:sz w:val="24"/>
        </w:rPr>
        <w:t>lavaan</w:t>
      </w:r>
      <w:proofErr w:type="spellEnd"/>
      <w:r w:rsidRPr="002C1B3C">
        <w:rPr>
          <w:rFonts w:ascii="Times New Roman" w:hAnsi="Times New Roman" w:cs="Times New Roman"/>
          <w:sz w:val="24"/>
        </w:rPr>
        <w:t>’ package (</w:t>
      </w:r>
      <w:proofErr w:type="spellStart"/>
      <w:r w:rsidRPr="002C1B3C">
        <w:rPr>
          <w:rFonts w:ascii="Times New Roman" w:hAnsi="Times New Roman" w:cs="Times New Roman"/>
          <w:sz w:val="24"/>
        </w:rPr>
        <w:t>Rosseel</w:t>
      </w:r>
      <w:proofErr w:type="spellEnd"/>
      <w:r w:rsidRPr="002C1B3C">
        <w:rPr>
          <w:rFonts w:ascii="Times New Roman" w:hAnsi="Times New Roman" w:cs="Times New Roman"/>
          <w:sz w:val="24"/>
        </w:rPr>
        <w:t>, 2012) on the RStudio software (version 4.2.0; R Core Team, 2022).</w:t>
      </w:r>
      <w:r w:rsidRPr="002C1B3C">
        <w:rPr>
          <w:rFonts w:ascii="Times New Roman" w:hAnsi="Times New Roman" w:cs="Times New Roman"/>
          <w:i/>
          <w:iCs/>
          <w:sz w:val="24"/>
        </w:rPr>
        <w:t xml:space="preserve"> </w:t>
      </w:r>
      <w:r w:rsidRPr="002C1B3C">
        <w:rPr>
          <w:rFonts w:ascii="Times New Roman" w:hAnsi="Times New Roman" w:cs="Times New Roman"/>
          <w:sz w:val="24"/>
        </w:rPr>
        <w:t xml:space="preserve">Results are reported in Figure 3. The findings </w:t>
      </w:r>
      <w:r w:rsidRPr="002C1B3C">
        <w:rPr>
          <w:rFonts w:ascii="Times New Roman" w:hAnsi="Times New Roman" w:cs="Times New Roman"/>
          <w:sz w:val="24"/>
          <w:szCs w:val="24"/>
        </w:rPr>
        <w:t xml:space="preserve">confirmed that the status of being homeless was </w:t>
      </w:r>
      <w:r w:rsidRPr="002C1B3C">
        <w:rPr>
          <w:rFonts w:ascii="Times New Roman" w:hAnsi="Times New Roman" w:cs="Times New Roman"/>
          <w:sz w:val="24"/>
          <w:szCs w:val="24"/>
        </w:rPr>
        <w:lastRenderedPageBreak/>
        <w:t>significantly associated with the resignation stage, both directly and indirectly via social exclusion. Also, results showed that the differences in sociodemographic variables were not relevant confounders of the hypothesized processes.</w:t>
      </w:r>
    </w:p>
    <w:p w14:paraId="63188431" w14:textId="0C7C78BC" w:rsidR="002E4CD8" w:rsidRPr="002C1B3C" w:rsidRDefault="002E4CD8" w:rsidP="002E4CD8">
      <w:pPr>
        <w:spacing w:after="0" w:line="240" w:lineRule="auto"/>
        <w:jc w:val="both"/>
        <w:rPr>
          <w:rFonts w:ascii="Times New Roman" w:hAnsi="Times New Roman" w:cs="Times New Roman"/>
          <w:sz w:val="24"/>
        </w:rPr>
      </w:pPr>
      <w:r w:rsidRPr="002C1B3C">
        <w:rPr>
          <w:rFonts w:ascii="Times New Roman" w:hAnsi="Times New Roman" w:cs="Times New Roman"/>
          <w:i/>
          <w:iCs/>
          <w:sz w:val="24"/>
        </w:rPr>
        <w:t xml:space="preserve">Figure 3. </w:t>
      </w:r>
      <w:r w:rsidRPr="002C1B3C">
        <w:rPr>
          <w:rFonts w:ascii="Times New Roman" w:hAnsi="Times New Roman" w:cs="Times New Roman"/>
          <w:sz w:val="24"/>
        </w:rPr>
        <w:t>The influence of the homeless status on the resignation stage via social exclusion, controlled for significant sociodemographic differences.</w:t>
      </w:r>
    </w:p>
    <w:p w14:paraId="3E9425F1" w14:textId="77777777" w:rsidR="002E4CD8" w:rsidRPr="002C1B3C" w:rsidRDefault="002E4CD8" w:rsidP="002E4CD8">
      <w:pPr>
        <w:spacing w:after="0" w:line="480" w:lineRule="auto"/>
        <w:jc w:val="center"/>
        <w:rPr>
          <w:rFonts w:ascii="Times New Roman" w:hAnsi="Times New Roman" w:cs="Times New Roman"/>
          <w:sz w:val="24"/>
          <w:szCs w:val="24"/>
        </w:rPr>
      </w:pPr>
      <w:r w:rsidRPr="002C1B3C">
        <w:rPr>
          <w:rFonts w:ascii="Times New Roman" w:hAnsi="Times New Roman" w:cs="Times New Roman"/>
          <w:noProof/>
          <w:sz w:val="24"/>
          <w:szCs w:val="24"/>
        </w:rPr>
        <w:drawing>
          <wp:inline distT="0" distB="0" distL="0" distR="0" wp14:anchorId="5A65D633" wp14:editId="0FD7589E">
            <wp:extent cx="5624830" cy="2345527"/>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31481" cy="2348301"/>
                    </a:xfrm>
                    <a:prstGeom prst="rect">
                      <a:avLst/>
                    </a:prstGeom>
                  </pic:spPr>
                </pic:pic>
              </a:graphicData>
            </a:graphic>
          </wp:inline>
        </w:drawing>
      </w:r>
    </w:p>
    <w:p w14:paraId="548055BB" w14:textId="77777777" w:rsidR="002E4CD8" w:rsidRPr="002C1B3C" w:rsidRDefault="002E4CD8" w:rsidP="002E4CD8">
      <w:pPr>
        <w:spacing w:after="0" w:line="240" w:lineRule="auto"/>
        <w:rPr>
          <w:rFonts w:ascii="Times New Roman" w:hAnsi="Times New Roman" w:cs="Times New Roman"/>
          <w:sz w:val="24"/>
        </w:rPr>
      </w:pPr>
      <w:r w:rsidRPr="002C1B3C">
        <w:rPr>
          <w:rFonts w:ascii="Times New Roman" w:hAnsi="Times New Roman" w:cs="Times New Roman"/>
          <w:i/>
          <w:iCs/>
          <w:sz w:val="24"/>
        </w:rPr>
        <w:t xml:space="preserve">Note. </w:t>
      </w:r>
      <w:r w:rsidRPr="002C1B3C">
        <w:rPr>
          <w:rFonts w:ascii="Times New Roman" w:hAnsi="Times New Roman" w:cs="Times New Roman"/>
          <w:i/>
          <w:iCs/>
          <w:sz w:val="24"/>
          <w:vertAlign w:val="superscript"/>
        </w:rPr>
        <w:t xml:space="preserve">** </w:t>
      </w:r>
      <w:r w:rsidRPr="002C1B3C">
        <w:rPr>
          <w:rFonts w:ascii="Times New Roman" w:hAnsi="Times New Roman" w:cs="Times New Roman"/>
          <w:i/>
          <w:iCs/>
          <w:sz w:val="24"/>
        </w:rPr>
        <w:t xml:space="preserve">p &lt; </w:t>
      </w:r>
      <w:r w:rsidRPr="002C1B3C">
        <w:rPr>
          <w:rFonts w:ascii="Times New Roman" w:hAnsi="Times New Roman" w:cs="Times New Roman"/>
          <w:sz w:val="24"/>
        </w:rPr>
        <w:t>.01,</w:t>
      </w:r>
      <w:r w:rsidRPr="002C1B3C">
        <w:rPr>
          <w:rFonts w:ascii="Times New Roman" w:hAnsi="Times New Roman" w:cs="Times New Roman"/>
          <w:i/>
          <w:iCs/>
          <w:sz w:val="24"/>
        </w:rPr>
        <w:t xml:space="preserve"> </w:t>
      </w:r>
      <w:r w:rsidRPr="002C1B3C">
        <w:rPr>
          <w:rFonts w:ascii="Times New Roman" w:hAnsi="Times New Roman" w:cs="Times New Roman"/>
          <w:i/>
          <w:iCs/>
          <w:sz w:val="24"/>
          <w:vertAlign w:val="superscript"/>
        </w:rPr>
        <w:t xml:space="preserve">*** </w:t>
      </w:r>
      <w:r w:rsidRPr="002C1B3C">
        <w:rPr>
          <w:rFonts w:ascii="Times New Roman" w:hAnsi="Times New Roman" w:cs="Times New Roman"/>
          <w:i/>
          <w:iCs/>
          <w:sz w:val="24"/>
        </w:rPr>
        <w:t xml:space="preserve">p &lt; </w:t>
      </w:r>
      <w:r w:rsidRPr="002C1B3C">
        <w:rPr>
          <w:rFonts w:ascii="Times New Roman" w:hAnsi="Times New Roman" w:cs="Times New Roman"/>
          <w:sz w:val="24"/>
        </w:rPr>
        <w:t>.001.</w:t>
      </w:r>
      <w:r w:rsidRPr="002C1B3C">
        <w:rPr>
          <w:rFonts w:ascii="Times New Roman" w:hAnsi="Times New Roman" w:cs="Times New Roman"/>
          <w:i/>
          <w:iCs/>
          <w:sz w:val="24"/>
        </w:rPr>
        <w:t xml:space="preserve"> </w:t>
      </w:r>
      <w:r w:rsidRPr="002C1B3C">
        <w:rPr>
          <w:rFonts w:ascii="Times New Roman" w:hAnsi="Times New Roman" w:cs="Times New Roman"/>
          <w:sz w:val="24"/>
        </w:rPr>
        <w:t>Bootstrapped standard errors (1000 bootstrap draws). Standardized coefficients.</w:t>
      </w:r>
    </w:p>
    <w:p w14:paraId="71D7139E" w14:textId="77777777" w:rsidR="002E4CD8" w:rsidRPr="002C1B3C" w:rsidRDefault="002E4CD8" w:rsidP="002E4CD8">
      <w:pPr>
        <w:spacing w:after="0" w:line="480" w:lineRule="auto"/>
        <w:ind w:firstLine="709"/>
        <w:contextualSpacing/>
        <w:jc w:val="both"/>
        <w:rPr>
          <w:rFonts w:ascii="Times New Roman" w:hAnsi="Times New Roman" w:cs="Times New Roman"/>
          <w:sz w:val="24"/>
          <w:szCs w:val="24"/>
        </w:rPr>
      </w:pPr>
    </w:p>
    <w:p w14:paraId="6DEDEF8B" w14:textId="485CA941" w:rsidR="00E63549" w:rsidRPr="002C1B3C" w:rsidRDefault="00BE1A12" w:rsidP="00364654">
      <w:pPr>
        <w:spacing w:after="0" w:line="480" w:lineRule="auto"/>
        <w:contextualSpacing/>
        <w:rPr>
          <w:rFonts w:ascii="Times New Roman" w:hAnsi="Times New Roman" w:cs="Times New Roman"/>
          <w:b/>
          <w:bCs/>
          <w:sz w:val="24"/>
        </w:rPr>
      </w:pPr>
      <w:r w:rsidRPr="002C1B3C">
        <w:rPr>
          <w:rFonts w:ascii="Times New Roman" w:hAnsi="Times New Roman" w:cs="Times New Roman"/>
          <w:b/>
          <w:bCs/>
          <w:sz w:val="24"/>
        </w:rPr>
        <w:t>P</w:t>
      </w:r>
      <w:r w:rsidR="00392CAB" w:rsidRPr="002C1B3C">
        <w:rPr>
          <w:rFonts w:ascii="Times New Roman" w:hAnsi="Times New Roman" w:cs="Times New Roman"/>
          <w:b/>
          <w:bCs/>
          <w:sz w:val="24"/>
        </w:rPr>
        <w:t xml:space="preserve">erceived inequality and social exclusion on homeless people’s resignation </w:t>
      </w:r>
    </w:p>
    <w:bookmarkEnd w:id="14"/>
    <w:p w14:paraId="74C98801" w14:textId="1B35F105" w:rsidR="00FD2BA1" w:rsidRPr="002C1B3C" w:rsidRDefault="001B10ED" w:rsidP="00182A95">
      <w:pPr>
        <w:spacing w:after="0" w:line="480" w:lineRule="auto"/>
        <w:ind w:firstLine="709"/>
        <w:contextualSpacing/>
        <w:jc w:val="both"/>
        <w:rPr>
          <w:rFonts w:ascii="Times New Roman" w:hAnsi="Times New Roman" w:cs="Times New Roman"/>
          <w:sz w:val="24"/>
        </w:rPr>
      </w:pPr>
      <w:r w:rsidRPr="002C1B3C">
        <w:rPr>
          <w:rFonts w:ascii="Times New Roman" w:hAnsi="Times New Roman" w:cs="Times New Roman"/>
          <w:sz w:val="24"/>
        </w:rPr>
        <w:t>T</w:t>
      </w:r>
      <w:r w:rsidR="001B0C23" w:rsidRPr="002C1B3C">
        <w:rPr>
          <w:rFonts w:ascii="Times New Roman" w:hAnsi="Times New Roman" w:cs="Times New Roman"/>
          <w:sz w:val="24"/>
        </w:rPr>
        <w:t>o assess the</w:t>
      </w:r>
      <w:r w:rsidRPr="002C1B3C">
        <w:rPr>
          <w:rFonts w:ascii="Times New Roman" w:hAnsi="Times New Roman" w:cs="Times New Roman"/>
          <w:sz w:val="24"/>
        </w:rPr>
        <w:t xml:space="preserve"> </w:t>
      </w:r>
      <w:r w:rsidR="00D85073" w:rsidRPr="002C1B3C">
        <w:rPr>
          <w:rFonts w:ascii="Times New Roman" w:hAnsi="Times New Roman" w:cs="Times New Roman"/>
          <w:sz w:val="24"/>
        </w:rPr>
        <w:t xml:space="preserve">primary </w:t>
      </w:r>
      <w:r w:rsidRPr="002C1B3C">
        <w:rPr>
          <w:rFonts w:ascii="Times New Roman" w:hAnsi="Times New Roman" w:cs="Times New Roman"/>
          <w:sz w:val="24"/>
        </w:rPr>
        <w:t xml:space="preserve">hypothesis that the perception of economic inequality would increase resignation </w:t>
      </w:r>
      <w:r w:rsidR="00FC02F8" w:rsidRPr="002C1B3C">
        <w:rPr>
          <w:rFonts w:ascii="Times New Roman" w:hAnsi="Times New Roman" w:cs="Times New Roman"/>
          <w:sz w:val="24"/>
        </w:rPr>
        <w:t xml:space="preserve">by </w:t>
      </w:r>
      <w:r w:rsidR="00D85073" w:rsidRPr="002C1B3C">
        <w:rPr>
          <w:rFonts w:ascii="Times New Roman" w:hAnsi="Times New Roman" w:cs="Times New Roman"/>
          <w:sz w:val="24"/>
        </w:rPr>
        <w:t>fostering</w:t>
      </w:r>
      <w:r w:rsidR="002B32E1" w:rsidRPr="002C1B3C">
        <w:rPr>
          <w:rFonts w:ascii="Times New Roman" w:hAnsi="Times New Roman" w:cs="Times New Roman"/>
          <w:sz w:val="24"/>
        </w:rPr>
        <w:t xml:space="preserve"> </w:t>
      </w:r>
      <w:r w:rsidR="00FC02F8" w:rsidRPr="002C1B3C">
        <w:rPr>
          <w:rFonts w:ascii="Times New Roman" w:hAnsi="Times New Roman" w:cs="Times New Roman"/>
          <w:sz w:val="24"/>
        </w:rPr>
        <w:t>the perception of</w:t>
      </w:r>
      <w:r w:rsidRPr="002C1B3C">
        <w:rPr>
          <w:rFonts w:ascii="Times New Roman" w:hAnsi="Times New Roman" w:cs="Times New Roman"/>
          <w:sz w:val="24"/>
        </w:rPr>
        <w:t xml:space="preserve"> social exclusion among the homeless </w:t>
      </w:r>
      <w:r w:rsidR="00FC02F8" w:rsidRPr="002C1B3C">
        <w:rPr>
          <w:rFonts w:ascii="Times New Roman" w:hAnsi="Times New Roman" w:cs="Times New Roman"/>
          <w:sz w:val="24"/>
        </w:rPr>
        <w:t>participants</w:t>
      </w:r>
      <w:r w:rsidR="00D85073" w:rsidRPr="002C1B3C">
        <w:rPr>
          <w:rFonts w:ascii="Times New Roman" w:hAnsi="Times New Roman" w:cs="Times New Roman"/>
          <w:sz w:val="24"/>
        </w:rPr>
        <w:t>,</w:t>
      </w:r>
      <w:r w:rsidR="001B0C23" w:rsidRPr="002C1B3C">
        <w:rPr>
          <w:rFonts w:ascii="Times New Roman" w:hAnsi="Times New Roman" w:cs="Times New Roman"/>
          <w:sz w:val="24"/>
        </w:rPr>
        <w:t xml:space="preserve"> we adopted a</w:t>
      </w:r>
      <w:r w:rsidR="00E64156" w:rsidRPr="002C1B3C">
        <w:rPr>
          <w:rFonts w:ascii="Times New Roman" w:hAnsi="Times New Roman" w:cs="Times New Roman"/>
          <w:sz w:val="24"/>
        </w:rPr>
        <w:t xml:space="preserve"> Structural Equation Modelling approach</w:t>
      </w:r>
      <w:r w:rsidR="001B0C23" w:rsidRPr="002C1B3C">
        <w:rPr>
          <w:rFonts w:ascii="Times New Roman" w:hAnsi="Times New Roman" w:cs="Times New Roman"/>
          <w:sz w:val="24"/>
        </w:rPr>
        <w:t>. W</w:t>
      </w:r>
      <w:r w:rsidRPr="002C1B3C">
        <w:rPr>
          <w:rFonts w:ascii="Times New Roman" w:hAnsi="Times New Roman" w:cs="Times New Roman"/>
          <w:sz w:val="24"/>
        </w:rPr>
        <w:t>e compared the model fit of a multigroup mediation model</w:t>
      </w:r>
      <w:r w:rsidR="00672FB6" w:rsidRPr="002C1B3C">
        <w:rPr>
          <w:rFonts w:ascii="Times New Roman" w:hAnsi="Times New Roman" w:cs="Times New Roman"/>
          <w:sz w:val="24"/>
        </w:rPr>
        <w:t>,</w:t>
      </w:r>
      <w:r w:rsidRPr="002C1B3C">
        <w:rPr>
          <w:rFonts w:ascii="Times New Roman" w:hAnsi="Times New Roman" w:cs="Times New Roman"/>
          <w:sz w:val="24"/>
        </w:rPr>
        <w:t xml:space="preserve"> estimating the path from economic inequality to social exclusion separately for the homeless and non-homeless groups </w:t>
      </w:r>
      <w:r w:rsidR="00E23FFF" w:rsidRPr="002C1B3C">
        <w:rPr>
          <w:rFonts w:ascii="Times New Roman" w:hAnsi="Times New Roman" w:cs="Times New Roman"/>
          <w:sz w:val="24"/>
        </w:rPr>
        <w:t xml:space="preserve">(M1) </w:t>
      </w:r>
      <w:r w:rsidRPr="002C1B3C">
        <w:rPr>
          <w:rFonts w:ascii="Times New Roman" w:hAnsi="Times New Roman" w:cs="Times New Roman"/>
          <w:sz w:val="24"/>
        </w:rPr>
        <w:t>with the model fit of a null-model estimating only one path from inequality to exclusion</w:t>
      </w:r>
      <w:r w:rsidR="00E23FFF" w:rsidRPr="002C1B3C">
        <w:rPr>
          <w:rFonts w:ascii="Times New Roman" w:hAnsi="Times New Roman" w:cs="Times New Roman"/>
          <w:sz w:val="24"/>
        </w:rPr>
        <w:t xml:space="preserve"> (M0)</w:t>
      </w:r>
      <w:r w:rsidRPr="002C1B3C">
        <w:rPr>
          <w:rFonts w:ascii="Times New Roman" w:hAnsi="Times New Roman" w:cs="Times New Roman"/>
          <w:sz w:val="24"/>
        </w:rPr>
        <w:t>.</w:t>
      </w:r>
      <w:r w:rsidR="005C002C" w:rsidRPr="002C1B3C">
        <w:rPr>
          <w:rFonts w:ascii="Times New Roman" w:hAnsi="Times New Roman" w:cs="Times New Roman"/>
          <w:sz w:val="24"/>
        </w:rPr>
        <w:t xml:space="preserve"> In both model</w:t>
      </w:r>
      <w:r w:rsidR="00672FB6" w:rsidRPr="002C1B3C">
        <w:rPr>
          <w:rFonts w:ascii="Times New Roman" w:hAnsi="Times New Roman" w:cs="Times New Roman"/>
          <w:sz w:val="24"/>
        </w:rPr>
        <w:t>s, we allowed intercepts and variances to vary across the groups, a</w:t>
      </w:r>
      <w:r w:rsidR="004A65EA" w:rsidRPr="002C1B3C">
        <w:rPr>
          <w:rFonts w:ascii="Times New Roman" w:hAnsi="Times New Roman" w:cs="Times New Roman"/>
          <w:sz w:val="24"/>
        </w:rPr>
        <w:t>s</w:t>
      </w:r>
      <w:r w:rsidR="00672FB6" w:rsidRPr="002C1B3C">
        <w:rPr>
          <w:rFonts w:ascii="Times New Roman" w:hAnsi="Times New Roman" w:cs="Times New Roman"/>
          <w:sz w:val="24"/>
        </w:rPr>
        <w:t xml:space="preserve"> the preliminary analyses </w:t>
      </w:r>
      <w:r w:rsidR="005C002C" w:rsidRPr="002C1B3C">
        <w:rPr>
          <w:rFonts w:ascii="Times New Roman" w:hAnsi="Times New Roman" w:cs="Times New Roman"/>
          <w:sz w:val="24"/>
        </w:rPr>
        <w:t>showed significant group differences in the main variables.</w:t>
      </w:r>
      <w:r w:rsidRPr="002C1B3C">
        <w:rPr>
          <w:rFonts w:ascii="Times New Roman" w:hAnsi="Times New Roman" w:cs="Times New Roman"/>
          <w:sz w:val="24"/>
        </w:rPr>
        <w:t xml:space="preserve"> </w:t>
      </w:r>
      <w:r w:rsidR="00E64156" w:rsidRPr="002C1B3C">
        <w:rPr>
          <w:rFonts w:ascii="Times New Roman" w:hAnsi="Times New Roman" w:cs="Times New Roman"/>
          <w:sz w:val="24"/>
        </w:rPr>
        <w:t>The model comparison test</w:t>
      </w:r>
      <w:r w:rsidR="005E130F" w:rsidRPr="002C1B3C">
        <w:rPr>
          <w:rFonts w:ascii="Times New Roman" w:hAnsi="Times New Roman" w:cs="Times New Roman"/>
          <w:sz w:val="24"/>
        </w:rPr>
        <w:t>ed</w:t>
      </w:r>
      <w:r w:rsidR="00E64156" w:rsidRPr="002C1B3C">
        <w:rPr>
          <w:rFonts w:ascii="Times New Roman" w:hAnsi="Times New Roman" w:cs="Times New Roman"/>
          <w:sz w:val="24"/>
        </w:rPr>
        <w:t xml:space="preserve"> if a mediation model assuming that the paths and indirect effect of inequality on resignation via social exclusion are different for the homeless and non-homeless groups was better than a unique model assuming that the effects did not differ between the two groups. </w:t>
      </w:r>
      <w:r w:rsidR="00651A2C" w:rsidRPr="002C1B3C">
        <w:rPr>
          <w:rFonts w:ascii="Times New Roman" w:hAnsi="Times New Roman" w:cs="Times New Roman"/>
          <w:sz w:val="24"/>
        </w:rPr>
        <w:t>T</w:t>
      </w:r>
      <w:r w:rsidR="00E4474A" w:rsidRPr="002C1B3C">
        <w:rPr>
          <w:rFonts w:ascii="Times New Roman" w:hAnsi="Times New Roman" w:cs="Times New Roman"/>
          <w:sz w:val="24"/>
        </w:rPr>
        <w:t xml:space="preserve">he model fit assessment was based on the same criteria as Study 1. </w:t>
      </w:r>
      <w:r w:rsidR="009E5B20" w:rsidRPr="002C1B3C">
        <w:rPr>
          <w:rFonts w:ascii="Times New Roman" w:hAnsi="Times New Roman" w:cs="Times New Roman"/>
          <w:sz w:val="24"/>
        </w:rPr>
        <w:t>The analyses were conducted using the ‘</w:t>
      </w:r>
      <w:proofErr w:type="spellStart"/>
      <w:r w:rsidR="009E5B20" w:rsidRPr="002C1B3C">
        <w:rPr>
          <w:rFonts w:ascii="Times New Roman" w:hAnsi="Times New Roman" w:cs="Times New Roman"/>
          <w:i/>
          <w:iCs/>
          <w:sz w:val="24"/>
        </w:rPr>
        <w:t>lavaan</w:t>
      </w:r>
      <w:proofErr w:type="spellEnd"/>
      <w:r w:rsidR="009E5B20" w:rsidRPr="002C1B3C">
        <w:rPr>
          <w:rFonts w:ascii="Times New Roman" w:hAnsi="Times New Roman" w:cs="Times New Roman"/>
          <w:sz w:val="24"/>
        </w:rPr>
        <w:t>’ package (</w:t>
      </w:r>
      <w:proofErr w:type="spellStart"/>
      <w:r w:rsidR="009E5B20" w:rsidRPr="002C1B3C">
        <w:rPr>
          <w:rFonts w:ascii="Times New Roman" w:hAnsi="Times New Roman" w:cs="Times New Roman"/>
          <w:sz w:val="24"/>
        </w:rPr>
        <w:t>Rosseel</w:t>
      </w:r>
      <w:proofErr w:type="spellEnd"/>
      <w:r w:rsidR="009E5B20" w:rsidRPr="002C1B3C">
        <w:rPr>
          <w:rFonts w:ascii="Times New Roman" w:hAnsi="Times New Roman" w:cs="Times New Roman"/>
          <w:sz w:val="24"/>
        </w:rPr>
        <w:t>, 2012) on the RStudio software (version 4.2.0; R Core Team, 2022).</w:t>
      </w:r>
      <w:r w:rsidR="009E5B20" w:rsidRPr="002C1B3C">
        <w:rPr>
          <w:rFonts w:ascii="Times New Roman" w:hAnsi="Times New Roman" w:cs="Times New Roman"/>
          <w:i/>
          <w:iCs/>
          <w:sz w:val="24"/>
        </w:rPr>
        <w:t xml:space="preserve"> </w:t>
      </w:r>
      <w:r w:rsidR="00330969" w:rsidRPr="002C1B3C">
        <w:rPr>
          <w:rFonts w:ascii="Times New Roman" w:hAnsi="Times New Roman" w:cs="Times New Roman"/>
          <w:sz w:val="24"/>
        </w:rPr>
        <w:lastRenderedPageBreak/>
        <w:t>T</w:t>
      </w:r>
      <w:r w:rsidR="00E64156" w:rsidRPr="002C1B3C">
        <w:rPr>
          <w:rFonts w:ascii="Times New Roman" w:hAnsi="Times New Roman" w:cs="Times New Roman"/>
          <w:sz w:val="24"/>
        </w:rPr>
        <w:t xml:space="preserve">he models’ fit and comparison are reported in Table </w:t>
      </w:r>
      <w:r w:rsidR="00C101B8" w:rsidRPr="002C1B3C">
        <w:rPr>
          <w:rFonts w:ascii="Times New Roman" w:hAnsi="Times New Roman" w:cs="Times New Roman"/>
          <w:sz w:val="24"/>
        </w:rPr>
        <w:t>7</w:t>
      </w:r>
      <w:r w:rsidR="00330969" w:rsidRPr="002C1B3C">
        <w:rPr>
          <w:rFonts w:ascii="Times New Roman" w:hAnsi="Times New Roman" w:cs="Times New Roman"/>
          <w:sz w:val="24"/>
        </w:rPr>
        <w:t xml:space="preserve">. The two models and their coefficients are displayed in Figure </w:t>
      </w:r>
      <w:r w:rsidR="002E4CD8" w:rsidRPr="002C1B3C">
        <w:rPr>
          <w:rFonts w:ascii="Times New Roman" w:hAnsi="Times New Roman" w:cs="Times New Roman"/>
          <w:sz w:val="24"/>
        </w:rPr>
        <w:t>4</w:t>
      </w:r>
      <w:r w:rsidR="00330969" w:rsidRPr="002C1B3C">
        <w:rPr>
          <w:rFonts w:ascii="Times New Roman" w:hAnsi="Times New Roman" w:cs="Times New Roman"/>
          <w:sz w:val="24"/>
        </w:rPr>
        <w:t>.</w:t>
      </w:r>
    </w:p>
    <w:tbl>
      <w:tblPr>
        <w:tblStyle w:val="TableGrid"/>
        <w:tblpPr w:leftFromText="180" w:rightFromText="180" w:vertAnchor="text" w:horzAnchor="margin" w:tblpXSpec="center" w:tblpY="684"/>
        <w:tblW w:w="86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559"/>
        <w:gridCol w:w="851"/>
        <w:gridCol w:w="868"/>
        <w:gridCol w:w="1211"/>
        <w:gridCol w:w="884"/>
        <w:gridCol w:w="2566"/>
      </w:tblGrid>
      <w:tr w:rsidR="002C1B3C" w:rsidRPr="002C1B3C" w14:paraId="0A34D2DC" w14:textId="77777777" w:rsidTr="001C4459">
        <w:trPr>
          <w:trHeight w:val="680"/>
        </w:trPr>
        <w:tc>
          <w:tcPr>
            <w:tcW w:w="709" w:type="dxa"/>
            <w:tcBorders>
              <w:top w:val="single" w:sz="8" w:space="0" w:color="auto"/>
              <w:bottom w:val="single" w:sz="8" w:space="0" w:color="auto"/>
            </w:tcBorders>
            <w:vAlign w:val="center"/>
            <w:hideMark/>
          </w:tcPr>
          <w:p w14:paraId="51CBAE2F" w14:textId="77777777" w:rsidR="003170BD" w:rsidRPr="002C1B3C" w:rsidRDefault="003170BD" w:rsidP="003170BD">
            <w:pPr>
              <w:contextualSpacing/>
              <w:jc w:val="center"/>
              <w:rPr>
                <w:rFonts w:ascii="Times New Roman" w:hAnsi="Times New Roman" w:cs="Times New Roman"/>
                <w:sz w:val="24"/>
                <w:szCs w:val="24"/>
              </w:rPr>
            </w:pPr>
            <w:bookmarkStart w:id="16" w:name="_Hlk129871412"/>
          </w:p>
        </w:tc>
        <w:tc>
          <w:tcPr>
            <w:tcW w:w="1559" w:type="dxa"/>
            <w:tcBorders>
              <w:top w:val="single" w:sz="8" w:space="0" w:color="auto"/>
              <w:bottom w:val="single" w:sz="8" w:space="0" w:color="auto"/>
            </w:tcBorders>
            <w:vAlign w:val="center"/>
          </w:tcPr>
          <w:p w14:paraId="0DE622DC" w14:textId="77777777" w:rsidR="003170BD" w:rsidRPr="002C1B3C" w:rsidRDefault="003170BD" w:rsidP="003170BD">
            <w:pPr>
              <w:ind w:left="168"/>
              <w:contextualSpacing/>
              <w:jc w:val="center"/>
              <w:rPr>
                <w:rFonts w:ascii="Times New Roman" w:hAnsi="Times New Roman" w:cs="Times New Roman"/>
                <w:sz w:val="24"/>
                <w:szCs w:val="24"/>
              </w:rPr>
            </w:pPr>
            <w:r w:rsidRPr="002C1B3C">
              <w:rPr>
                <w:rFonts w:ascii="Times New Roman" w:hAnsi="Times New Roman" w:cs="Times New Roman"/>
                <w:i/>
                <w:iCs/>
                <w:sz w:val="24"/>
                <w:szCs w:val="24"/>
              </w:rPr>
              <w:t>Χ</w:t>
            </w:r>
            <w:r w:rsidRPr="002C1B3C">
              <w:rPr>
                <w:rFonts w:ascii="Times New Roman" w:hAnsi="Times New Roman" w:cs="Times New Roman"/>
                <w:sz w:val="24"/>
                <w:szCs w:val="24"/>
                <w:vertAlign w:val="superscript"/>
              </w:rPr>
              <w:t>2</w:t>
            </w:r>
            <w:r w:rsidRPr="002C1B3C">
              <w:rPr>
                <w:rFonts w:ascii="Times New Roman" w:hAnsi="Times New Roman" w:cs="Times New Roman"/>
                <w:sz w:val="24"/>
                <w:szCs w:val="24"/>
              </w:rPr>
              <w:t xml:space="preserve">(df); </w:t>
            </w:r>
            <w:r w:rsidRPr="002C1B3C">
              <w:rPr>
                <w:rFonts w:ascii="Times New Roman" w:hAnsi="Times New Roman" w:cs="Times New Roman"/>
                <w:i/>
                <w:sz w:val="24"/>
                <w:szCs w:val="24"/>
              </w:rPr>
              <w:t>p</w:t>
            </w:r>
          </w:p>
        </w:tc>
        <w:tc>
          <w:tcPr>
            <w:tcW w:w="851" w:type="dxa"/>
            <w:tcBorders>
              <w:top w:val="single" w:sz="8" w:space="0" w:color="auto"/>
              <w:bottom w:val="single" w:sz="8" w:space="0" w:color="auto"/>
            </w:tcBorders>
            <w:vAlign w:val="center"/>
          </w:tcPr>
          <w:p w14:paraId="50D406F8" w14:textId="77777777" w:rsidR="003170BD" w:rsidRPr="002C1B3C" w:rsidRDefault="003170BD" w:rsidP="003170BD">
            <w:pPr>
              <w:ind w:left="168"/>
              <w:contextualSpacing/>
              <w:jc w:val="center"/>
              <w:rPr>
                <w:rFonts w:ascii="Times New Roman" w:hAnsi="Times New Roman" w:cs="Times New Roman"/>
                <w:sz w:val="24"/>
                <w:szCs w:val="24"/>
              </w:rPr>
            </w:pPr>
            <w:r w:rsidRPr="002C1B3C">
              <w:rPr>
                <w:rFonts w:ascii="Times New Roman" w:hAnsi="Times New Roman" w:cs="Times New Roman"/>
                <w:sz w:val="24"/>
                <w:szCs w:val="24"/>
              </w:rPr>
              <w:t>TLI</w:t>
            </w:r>
          </w:p>
        </w:tc>
        <w:tc>
          <w:tcPr>
            <w:tcW w:w="868" w:type="dxa"/>
            <w:tcBorders>
              <w:top w:val="single" w:sz="8" w:space="0" w:color="auto"/>
              <w:bottom w:val="single" w:sz="8" w:space="0" w:color="auto"/>
            </w:tcBorders>
            <w:vAlign w:val="center"/>
          </w:tcPr>
          <w:p w14:paraId="711C4902" w14:textId="77777777" w:rsidR="003170BD" w:rsidRPr="002C1B3C" w:rsidRDefault="003170BD" w:rsidP="003170BD">
            <w:pPr>
              <w:ind w:left="168"/>
              <w:contextualSpacing/>
              <w:jc w:val="center"/>
              <w:rPr>
                <w:rFonts w:ascii="Times New Roman" w:hAnsi="Times New Roman" w:cs="Times New Roman"/>
                <w:sz w:val="24"/>
                <w:szCs w:val="24"/>
              </w:rPr>
            </w:pPr>
            <w:r w:rsidRPr="002C1B3C">
              <w:rPr>
                <w:rFonts w:ascii="Times New Roman" w:hAnsi="Times New Roman" w:cs="Times New Roman"/>
                <w:sz w:val="24"/>
                <w:szCs w:val="24"/>
              </w:rPr>
              <w:t>CFI</w:t>
            </w:r>
          </w:p>
        </w:tc>
        <w:tc>
          <w:tcPr>
            <w:tcW w:w="1211" w:type="dxa"/>
            <w:tcBorders>
              <w:top w:val="single" w:sz="8" w:space="0" w:color="auto"/>
              <w:bottom w:val="single" w:sz="8" w:space="0" w:color="auto"/>
            </w:tcBorders>
            <w:vAlign w:val="center"/>
          </w:tcPr>
          <w:p w14:paraId="6529C7A9" w14:textId="77777777" w:rsidR="003170BD" w:rsidRPr="002C1B3C" w:rsidRDefault="003170BD" w:rsidP="003170BD">
            <w:pPr>
              <w:ind w:left="168"/>
              <w:contextualSpacing/>
              <w:jc w:val="center"/>
              <w:rPr>
                <w:rFonts w:ascii="Times New Roman" w:hAnsi="Times New Roman" w:cs="Times New Roman"/>
                <w:sz w:val="24"/>
                <w:szCs w:val="24"/>
              </w:rPr>
            </w:pPr>
            <w:r w:rsidRPr="002C1B3C">
              <w:rPr>
                <w:rFonts w:ascii="Times New Roman" w:hAnsi="Times New Roman" w:cs="Times New Roman"/>
                <w:sz w:val="24"/>
                <w:szCs w:val="24"/>
              </w:rPr>
              <w:t>RMSEA</w:t>
            </w:r>
          </w:p>
        </w:tc>
        <w:tc>
          <w:tcPr>
            <w:tcW w:w="884" w:type="dxa"/>
            <w:tcBorders>
              <w:top w:val="single" w:sz="8" w:space="0" w:color="auto"/>
              <w:bottom w:val="single" w:sz="8" w:space="0" w:color="auto"/>
            </w:tcBorders>
            <w:vAlign w:val="center"/>
          </w:tcPr>
          <w:p w14:paraId="0EDD9B01" w14:textId="77777777" w:rsidR="003170BD" w:rsidRPr="002C1B3C" w:rsidRDefault="003170BD" w:rsidP="003170BD">
            <w:pPr>
              <w:contextualSpacing/>
              <w:jc w:val="center"/>
              <w:rPr>
                <w:rFonts w:ascii="Times New Roman" w:hAnsi="Times New Roman" w:cs="Times New Roman"/>
                <w:sz w:val="24"/>
                <w:szCs w:val="24"/>
              </w:rPr>
            </w:pPr>
            <w:r w:rsidRPr="002C1B3C">
              <w:rPr>
                <w:rFonts w:ascii="Times New Roman" w:hAnsi="Times New Roman" w:cs="Times New Roman"/>
                <w:sz w:val="24"/>
                <w:szCs w:val="24"/>
              </w:rPr>
              <w:t>SRMR</w:t>
            </w:r>
          </w:p>
        </w:tc>
        <w:tc>
          <w:tcPr>
            <w:tcW w:w="2566" w:type="dxa"/>
            <w:tcBorders>
              <w:top w:val="single" w:sz="8" w:space="0" w:color="auto"/>
              <w:bottom w:val="single" w:sz="8" w:space="0" w:color="auto"/>
            </w:tcBorders>
            <w:vAlign w:val="center"/>
          </w:tcPr>
          <w:p w14:paraId="66902B76" w14:textId="77777777" w:rsidR="003170BD" w:rsidRPr="002C1B3C" w:rsidRDefault="003170BD" w:rsidP="003170BD">
            <w:pPr>
              <w:contextualSpacing/>
              <w:jc w:val="center"/>
              <w:rPr>
                <w:rFonts w:ascii="Times New Roman" w:hAnsi="Times New Roman" w:cs="Times New Roman"/>
                <w:sz w:val="24"/>
                <w:szCs w:val="24"/>
                <w:lang w:val="it-IT"/>
              </w:rPr>
            </w:pPr>
            <w:r w:rsidRPr="002C1B3C">
              <w:rPr>
                <w:rFonts w:ascii="Times New Roman" w:hAnsi="Times New Roman" w:cs="Times New Roman"/>
                <w:sz w:val="24"/>
                <w:szCs w:val="24"/>
                <w:lang w:val="it-IT"/>
              </w:rPr>
              <w:t>Model comparison</w:t>
            </w:r>
          </w:p>
          <w:p w14:paraId="43E02D40" w14:textId="77777777" w:rsidR="003170BD" w:rsidRPr="002C1B3C" w:rsidRDefault="003170BD" w:rsidP="003170BD">
            <w:pPr>
              <w:contextualSpacing/>
              <w:jc w:val="center"/>
              <w:rPr>
                <w:rFonts w:ascii="Times New Roman" w:hAnsi="Times New Roman" w:cs="Times New Roman"/>
                <w:sz w:val="24"/>
                <w:szCs w:val="24"/>
                <w:lang w:val="it-IT"/>
              </w:rPr>
            </w:pPr>
            <w:r w:rsidRPr="002C1B3C">
              <w:rPr>
                <w:rFonts w:ascii="Times New Roman" w:hAnsi="Times New Roman" w:cs="Times New Roman"/>
                <w:sz w:val="24"/>
                <w:szCs w:val="24"/>
                <w:lang w:val="it-IT"/>
              </w:rPr>
              <w:t xml:space="preserve">(M0 </w:t>
            </w:r>
            <w:r w:rsidRPr="002C1B3C">
              <w:rPr>
                <w:rFonts w:ascii="Times New Roman" w:hAnsi="Times New Roman" w:cs="Times New Roman"/>
                <w:i/>
                <w:sz w:val="24"/>
                <w:szCs w:val="24"/>
                <w:lang w:val="it-IT"/>
              </w:rPr>
              <w:t xml:space="preserve">vs. </w:t>
            </w:r>
            <w:r w:rsidRPr="002C1B3C">
              <w:rPr>
                <w:rFonts w:ascii="Times New Roman" w:hAnsi="Times New Roman" w:cs="Times New Roman"/>
                <w:sz w:val="24"/>
                <w:szCs w:val="24"/>
                <w:lang w:val="it-IT"/>
              </w:rPr>
              <w:t>M1)</w:t>
            </w:r>
          </w:p>
        </w:tc>
      </w:tr>
      <w:tr w:rsidR="002C1B3C" w:rsidRPr="002C1B3C" w14:paraId="44BE73CA" w14:textId="77777777" w:rsidTr="001C4459">
        <w:trPr>
          <w:trHeight w:val="680"/>
        </w:trPr>
        <w:tc>
          <w:tcPr>
            <w:tcW w:w="709" w:type="dxa"/>
            <w:tcBorders>
              <w:top w:val="single" w:sz="8" w:space="0" w:color="auto"/>
            </w:tcBorders>
            <w:vAlign w:val="center"/>
          </w:tcPr>
          <w:p w14:paraId="2789F6E6" w14:textId="77777777" w:rsidR="001C4459" w:rsidRPr="002C1B3C" w:rsidRDefault="001C4459" w:rsidP="003170BD">
            <w:pPr>
              <w:contextualSpacing/>
              <w:jc w:val="center"/>
              <w:rPr>
                <w:rFonts w:ascii="Times New Roman" w:hAnsi="Times New Roman" w:cs="Times New Roman"/>
                <w:sz w:val="24"/>
                <w:szCs w:val="24"/>
              </w:rPr>
            </w:pPr>
            <w:r w:rsidRPr="002C1B3C">
              <w:rPr>
                <w:rFonts w:ascii="Times New Roman" w:hAnsi="Times New Roman" w:cs="Times New Roman"/>
                <w:sz w:val="24"/>
                <w:szCs w:val="24"/>
              </w:rPr>
              <w:t>M0</w:t>
            </w:r>
          </w:p>
        </w:tc>
        <w:tc>
          <w:tcPr>
            <w:tcW w:w="1559" w:type="dxa"/>
            <w:tcBorders>
              <w:top w:val="single" w:sz="8" w:space="0" w:color="auto"/>
            </w:tcBorders>
            <w:vAlign w:val="center"/>
          </w:tcPr>
          <w:p w14:paraId="309EFAB9" w14:textId="150DEF1D" w:rsidR="001C4459" w:rsidRPr="002C1B3C" w:rsidRDefault="001C4459" w:rsidP="001C4459">
            <w:pPr>
              <w:contextualSpacing/>
              <w:jc w:val="center"/>
              <w:rPr>
                <w:rFonts w:ascii="Times New Roman" w:hAnsi="Times New Roman" w:cs="Times New Roman"/>
                <w:sz w:val="24"/>
                <w:szCs w:val="24"/>
              </w:rPr>
            </w:pPr>
            <w:r w:rsidRPr="002C1B3C">
              <w:rPr>
                <w:rFonts w:ascii="Times New Roman" w:hAnsi="Times New Roman" w:cs="Times New Roman"/>
                <w:sz w:val="24"/>
                <w:szCs w:val="24"/>
              </w:rPr>
              <w:t>7.33 (3); .</w:t>
            </w:r>
            <w:r w:rsidRPr="002C1B3C">
              <w:rPr>
                <w:rFonts w:ascii="Times New Roman" w:hAnsi="Times New Roman" w:cs="Times New Roman"/>
                <w:i/>
                <w:sz w:val="24"/>
                <w:szCs w:val="24"/>
              </w:rPr>
              <w:t>062</w:t>
            </w:r>
          </w:p>
        </w:tc>
        <w:tc>
          <w:tcPr>
            <w:tcW w:w="851" w:type="dxa"/>
            <w:tcBorders>
              <w:top w:val="single" w:sz="8" w:space="0" w:color="auto"/>
            </w:tcBorders>
            <w:vAlign w:val="center"/>
          </w:tcPr>
          <w:p w14:paraId="5E05644C" w14:textId="77777777" w:rsidR="001C4459" w:rsidRPr="002C1B3C" w:rsidRDefault="001C4459" w:rsidP="003170BD">
            <w:pPr>
              <w:contextualSpacing/>
              <w:jc w:val="center"/>
              <w:rPr>
                <w:rFonts w:ascii="Times New Roman" w:hAnsi="Times New Roman" w:cs="Times New Roman"/>
                <w:sz w:val="24"/>
                <w:szCs w:val="24"/>
              </w:rPr>
            </w:pPr>
            <w:r w:rsidRPr="002C1B3C">
              <w:rPr>
                <w:rFonts w:ascii="Times New Roman" w:hAnsi="Times New Roman" w:cs="Times New Roman"/>
                <w:sz w:val="24"/>
                <w:szCs w:val="24"/>
              </w:rPr>
              <w:t>0.769</w:t>
            </w:r>
          </w:p>
        </w:tc>
        <w:tc>
          <w:tcPr>
            <w:tcW w:w="868" w:type="dxa"/>
            <w:tcBorders>
              <w:top w:val="single" w:sz="8" w:space="0" w:color="auto"/>
            </w:tcBorders>
            <w:vAlign w:val="center"/>
          </w:tcPr>
          <w:p w14:paraId="0FE59054" w14:textId="77777777" w:rsidR="001C4459" w:rsidRPr="002C1B3C" w:rsidRDefault="001C4459" w:rsidP="003170BD">
            <w:pPr>
              <w:contextualSpacing/>
              <w:jc w:val="center"/>
              <w:rPr>
                <w:rFonts w:ascii="Times New Roman" w:hAnsi="Times New Roman" w:cs="Times New Roman"/>
                <w:sz w:val="24"/>
                <w:szCs w:val="24"/>
              </w:rPr>
            </w:pPr>
            <w:r w:rsidRPr="002C1B3C">
              <w:rPr>
                <w:rFonts w:ascii="Times New Roman" w:hAnsi="Times New Roman" w:cs="Times New Roman"/>
                <w:sz w:val="24"/>
                <w:szCs w:val="24"/>
              </w:rPr>
              <w:t>0.884</w:t>
            </w:r>
          </w:p>
        </w:tc>
        <w:tc>
          <w:tcPr>
            <w:tcW w:w="1211" w:type="dxa"/>
            <w:tcBorders>
              <w:top w:val="single" w:sz="8" w:space="0" w:color="auto"/>
            </w:tcBorders>
            <w:vAlign w:val="center"/>
          </w:tcPr>
          <w:p w14:paraId="74DE9C63" w14:textId="77777777" w:rsidR="001C4459" w:rsidRPr="002C1B3C" w:rsidRDefault="001C4459" w:rsidP="003170BD">
            <w:pPr>
              <w:contextualSpacing/>
              <w:jc w:val="center"/>
              <w:rPr>
                <w:rFonts w:ascii="Times New Roman" w:hAnsi="Times New Roman" w:cs="Times New Roman"/>
                <w:sz w:val="24"/>
                <w:szCs w:val="24"/>
              </w:rPr>
            </w:pPr>
            <w:r w:rsidRPr="002C1B3C">
              <w:rPr>
                <w:rFonts w:ascii="Times New Roman" w:hAnsi="Times New Roman" w:cs="Times New Roman"/>
                <w:sz w:val="24"/>
                <w:szCs w:val="24"/>
              </w:rPr>
              <w:t>0.128</w:t>
            </w:r>
          </w:p>
        </w:tc>
        <w:tc>
          <w:tcPr>
            <w:tcW w:w="884" w:type="dxa"/>
            <w:tcBorders>
              <w:top w:val="single" w:sz="8" w:space="0" w:color="auto"/>
            </w:tcBorders>
            <w:vAlign w:val="center"/>
          </w:tcPr>
          <w:p w14:paraId="1B2272CF" w14:textId="77777777" w:rsidR="001C4459" w:rsidRPr="002C1B3C" w:rsidRDefault="001C4459" w:rsidP="003170BD">
            <w:pPr>
              <w:contextualSpacing/>
              <w:jc w:val="center"/>
              <w:rPr>
                <w:rFonts w:ascii="Times New Roman" w:hAnsi="Times New Roman" w:cs="Times New Roman"/>
                <w:sz w:val="24"/>
                <w:szCs w:val="24"/>
              </w:rPr>
            </w:pPr>
            <w:r w:rsidRPr="002C1B3C">
              <w:rPr>
                <w:rFonts w:ascii="Times New Roman" w:hAnsi="Times New Roman" w:cs="Times New Roman"/>
                <w:sz w:val="24"/>
                <w:szCs w:val="24"/>
              </w:rPr>
              <w:t>0.085</w:t>
            </w:r>
          </w:p>
        </w:tc>
        <w:tc>
          <w:tcPr>
            <w:tcW w:w="2566" w:type="dxa"/>
            <w:vMerge w:val="restart"/>
            <w:tcBorders>
              <w:top w:val="single" w:sz="8" w:space="0" w:color="auto"/>
            </w:tcBorders>
            <w:vAlign w:val="center"/>
          </w:tcPr>
          <w:p w14:paraId="547B4ABF" w14:textId="77777777" w:rsidR="001C4459" w:rsidRPr="002C1B3C" w:rsidRDefault="001C4459" w:rsidP="003170BD">
            <w:pPr>
              <w:contextualSpacing/>
              <w:jc w:val="center"/>
              <w:rPr>
                <w:rFonts w:ascii="Times New Roman" w:hAnsi="Times New Roman" w:cs="Times New Roman"/>
                <w:sz w:val="24"/>
                <w:szCs w:val="24"/>
              </w:rPr>
            </w:pPr>
            <w:r w:rsidRPr="002C1B3C">
              <w:rPr>
                <w:rFonts w:ascii="Times New Roman" w:hAnsi="Times New Roman" w:cs="Times New Roman"/>
                <w:sz w:val="24"/>
                <w:szCs w:val="24"/>
              </w:rPr>
              <w:t>Δ</w:t>
            </w:r>
            <w:r w:rsidRPr="002C1B3C">
              <w:rPr>
                <w:rFonts w:ascii="Times New Roman" w:hAnsi="Times New Roman" w:cs="Times New Roman"/>
                <w:i/>
                <w:iCs/>
                <w:sz w:val="24"/>
                <w:szCs w:val="24"/>
              </w:rPr>
              <w:t>Χ</w:t>
            </w:r>
            <w:r w:rsidRPr="002C1B3C">
              <w:rPr>
                <w:rFonts w:ascii="Times New Roman" w:hAnsi="Times New Roman" w:cs="Times New Roman"/>
                <w:sz w:val="24"/>
                <w:szCs w:val="24"/>
                <w:vertAlign w:val="superscript"/>
              </w:rPr>
              <w:t>2</w:t>
            </w:r>
            <w:r w:rsidRPr="002C1B3C">
              <w:rPr>
                <w:rFonts w:ascii="Times New Roman" w:hAnsi="Times New Roman" w:cs="Times New Roman"/>
                <w:sz w:val="24"/>
                <w:szCs w:val="24"/>
              </w:rPr>
              <w:t xml:space="preserve">(1) = 6.11, </w:t>
            </w:r>
            <w:r w:rsidRPr="002C1B3C">
              <w:rPr>
                <w:rFonts w:ascii="Times New Roman" w:hAnsi="Times New Roman" w:cs="Times New Roman"/>
                <w:i/>
                <w:sz w:val="24"/>
                <w:szCs w:val="24"/>
              </w:rPr>
              <w:t xml:space="preserve">p </w:t>
            </w:r>
            <w:r w:rsidRPr="002C1B3C">
              <w:rPr>
                <w:rFonts w:ascii="Times New Roman" w:hAnsi="Times New Roman" w:cs="Times New Roman"/>
                <w:sz w:val="24"/>
                <w:szCs w:val="24"/>
              </w:rPr>
              <w:t>= .013</w:t>
            </w:r>
          </w:p>
          <w:p w14:paraId="139B37F5" w14:textId="18EF6D36" w:rsidR="001C4459" w:rsidRPr="002C1B3C" w:rsidRDefault="001C4459" w:rsidP="000F1371">
            <w:pPr>
              <w:contextualSpacing/>
              <w:jc w:val="center"/>
              <w:rPr>
                <w:rFonts w:ascii="Times New Roman" w:hAnsi="Times New Roman" w:cs="Times New Roman"/>
                <w:sz w:val="24"/>
                <w:szCs w:val="24"/>
              </w:rPr>
            </w:pPr>
            <w:r w:rsidRPr="002C1B3C">
              <w:rPr>
                <w:rFonts w:ascii="Times New Roman" w:hAnsi="Times New Roman" w:cs="Times New Roman"/>
                <w:b/>
                <w:sz w:val="24"/>
                <w:szCs w:val="24"/>
              </w:rPr>
              <w:t xml:space="preserve">M1 </w:t>
            </w:r>
            <w:r w:rsidRPr="002C1B3C">
              <w:rPr>
                <w:rFonts w:ascii="Times New Roman" w:hAnsi="Times New Roman" w:cs="Times New Roman"/>
                <w:b/>
                <w:bCs/>
                <w:sz w:val="24"/>
                <w:szCs w:val="24"/>
              </w:rPr>
              <w:t>is better</w:t>
            </w:r>
          </w:p>
        </w:tc>
      </w:tr>
      <w:tr w:rsidR="002C1B3C" w:rsidRPr="002C1B3C" w14:paraId="05055ABB" w14:textId="77777777" w:rsidTr="001C4459">
        <w:trPr>
          <w:trHeight w:val="680"/>
        </w:trPr>
        <w:tc>
          <w:tcPr>
            <w:tcW w:w="709" w:type="dxa"/>
            <w:tcBorders>
              <w:bottom w:val="single" w:sz="8" w:space="0" w:color="auto"/>
            </w:tcBorders>
            <w:vAlign w:val="center"/>
          </w:tcPr>
          <w:p w14:paraId="596CF8A7" w14:textId="77777777" w:rsidR="001C4459" w:rsidRPr="002C1B3C" w:rsidRDefault="001C4459" w:rsidP="003170BD">
            <w:pPr>
              <w:ind w:left="26"/>
              <w:contextualSpacing/>
              <w:jc w:val="center"/>
              <w:rPr>
                <w:rFonts w:ascii="Times New Roman" w:hAnsi="Times New Roman" w:cs="Times New Roman"/>
                <w:sz w:val="24"/>
                <w:szCs w:val="24"/>
              </w:rPr>
            </w:pPr>
            <w:r w:rsidRPr="002C1B3C">
              <w:rPr>
                <w:rFonts w:ascii="Times New Roman" w:hAnsi="Times New Roman" w:cs="Times New Roman"/>
                <w:sz w:val="24"/>
                <w:szCs w:val="24"/>
              </w:rPr>
              <w:t>M1</w:t>
            </w:r>
          </w:p>
        </w:tc>
        <w:tc>
          <w:tcPr>
            <w:tcW w:w="1559" w:type="dxa"/>
            <w:tcBorders>
              <w:bottom w:val="single" w:sz="8" w:space="0" w:color="auto"/>
            </w:tcBorders>
            <w:vAlign w:val="center"/>
          </w:tcPr>
          <w:p w14:paraId="417A5498" w14:textId="529ADDBC" w:rsidR="001C4459" w:rsidRPr="002C1B3C" w:rsidRDefault="001C4459" w:rsidP="001C4459">
            <w:pPr>
              <w:contextualSpacing/>
              <w:jc w:val="center"/>
              <w:rPr>
                <w:rFonts w:ascii="Times New Roman" w:hAnsi="Times New Roman" w:cs="Times New Roman"/>
                <w:sz w:val="24"/>
                <w:szCs w:val="24"/>
              </w:rPr>
            </w:pPr>
            <w:r w:rsidRPr="002C1B3C">
              <w:rPr>
                <w:rFonts w:ascii="Times New Roman" w:hAnsi="Times New Roman" w:cs="Times New Roman"/>
                <w:sz w:val="24"/>
                <w:szCs w:val="24"/>
              </w:rPr>
              <w:t xml:space="preserve">1.22 (2); </w:t>
            </w:r>
            <w:r w:rsidRPr="002C1B3C">
              <w:rPr>
                <w:rFonts w:ascii="Times New Roman" w:hAnsi="Times New Roman" w:cs="Times New Roman"/>
                <w:i/>
                <w:sz w:val="24"/>
                <w:szCs w:val="24"/>
              </w:rPr>
              <w:t>.544</w:t>
            </w:r>
          </w:p>
        </w:tc>
        <w:tc>
          <w:tcPr>
            <w:tcW w:w="851" w:type="dxa"/>
            <w:tcBorders>
              <w:bottom w:val="single" w:sz="8" w:space="0" w:color="auto"/>
            </w:tcBorders>
            <w:vAlign w:val="center"/>
          </w:tcPr>
          <w:p w14:paraId="0D0C2702" w14:textId="77777777" w:rsidR="001C4459" w:rsidRPr="002C1B3C" w:rsidRDefault="001C4459" w:rsidP="003170BD">
            <w:pPr>
              <w:contextualSpacing/>
              <w:jc w:val="center"/>
              <w:rPr>
                <w:rFonts w:ascii="Times New Roman" w:hAnsi="Times New Roman" w:cs="Times New Roman"/>
                <w:sz w:val="24"/>
                <w:szCs w:val="24"/>
              </w:rPr>
            </w:pPr>
            <w:r w:rsidRPr="002C1B3C">
              <w:rPr>
                <w:rFonts w:ascii="Times New Roman" w:hAnsi="Times New Roman" w:cs="Times New Roman"/>
                <w:sz w:val="24"/>
                <w:szCs w:val="24"/>
              </w:rPr>
              <w:t>1.06</w:t>
            </w:r>
          </w:p>
        </w:tc>
        <w:tc>
          <w:tcPr>
            <w:tcW w:w="868" w:type="dxa"/>
            <w:tcBorders>
              <w:bottom w:val="single" w:sz="8" w:space="0" w:color="auto"/>
            </w:tcBorders>
            <w:vAlign w:val="center"/>
          </w:tcPr>
          <w:p w14:paraId="26413EC3" w14:textId="77777777" w:rsidR="001C4459" w:rsidRPr="002C1B3C" w:rsidRDefault="001C4459" w:rsidP="003170BD">
            <w:pPr>
              <w:contextualSpacing/>
              <w:jc w:val="center"/>
              <w:rPr>
                <w:rFonts w:ascii="Times New Roman" w:hAnsi="Times New Roman" w:cs="Times New Roman"/>
                <w:sz w:val="24"/>
                <w:szCs w:val="24"/>
              </w:rPr>
            </w:pPr>
            <w:r w:rsidRPr="002C1B3C">
              <w:rPr>
                <w:rFonts w:ascii="Times New Roman" w:hAnsi="Times New Roman" w:cs="Times New Roman"/>
                <w:sz w:val="24"/>
                <w:szCs w:val="24"/>
              </w:rPr>
              <w:t>1.00</w:t>
            </w:r>
          </w:p>
        </w:tc>
        <w:tc>
          <w:tcPr>
            <w:tcW w:w="1211" w:type="dxa"/>
            <w:tcBorders>
              <w:bottom w:val="single" w:sz="8" w:space="0" w:color="auto"/>
            </w:tcBorders>
            <w:vAlign w:val="center"/>
          </w:tcPr>
          <w:p w14:paraId="301179CF" w14:textId="77777777" w:rsidR="001C4459" w:rsidRPr="002C1B3C" w:rsidRDefault="001C4459" w:rsidP="003170BD">
            <w:pPr>
              <w:contextualSpacing/>
              <w:jc w:val="center"/>
              <w:rPr>
                <w:rFonts w:ascii="Times New Roman" w:hAnsi="Times New Roman" w:cs="Times New Roman"/>
                <w:sz w:val="24"/>
                <w:szCs w:val="24"/>
              </w:rPr>
            </w:pPr>
            <w:r w:rsidRPr="002C1B3C">
              <w:rPr>
                <w:rFonts w:ascii="Times New Roman" w:hAnsi="Times New Roman" w:cs="Times New Roman"/>
                <w:sz w:val="24"/>
                <w:szCs w:val="24"/>
              </w:rPr>
              <w:t>0.00</w:t>
            </w:r>
          </w:p>
        </w:tc>
        <w:tc>
          <w:tcPr>
            <w:tcW w:w="884" w:type="dxa"/>
            <w:tcBorders>
              <w:bottom w:val="single" w:sz="8" w:space="0" w:color="auto"/>
            </w:tcBorders>
            <w:vAlign w:val="center"/>
          </w:tcPr>
          <w:p w14:paraId="297AD22B" w14:textId="77777777" w:rsidR="001C4459" w:rsidRPr="002C1B3C" w:rsidRDefault="001C4459" w:rsidP="003170BD">
            <w:pPr>
              <w:contextualSpacing/>
              <w:jc w:val="center"/>
              <w:rPr>
                <w:rFonts w:ascii="Times New Roman" w:hAnsi="Times New Roman" w:cs="Times New Roman"/>
                <w:sz w:val="24"/>
                <w:szCs w:val="24"/>
              </w:rPr>
            </w:pPr>
            <w:r w:rsidRPr="002C1B3C">
              <w:rPr>
                <w:rFonts w:ascii="Times New Roman" w:hAnsi="Times New Roman" w:cs="Times New Roman"/>
                <w:sz w:val="24"/>
                <w:szCs w:val="24"/>
              </w:rPr>
              <w:t>0.04</w:t>
            </w:r>
          </w:p>
        </w:tc>
        <w:tc>
          <w:tcPr>
            <w:tcW w:w="2566" w:type="dxa"/>
            <w:vMerge/>
            <w:tcBorders>
              <w:bottom w:val="single" w:sz="8" w:space="0" w:color="auto"/>
            </w:tcBorders>
            <w:vAlign w:val="center"/>
          </w:tcPr>
          <w:p w14:paraId="36661376" w14:textId="6BEBE9F5" w:rsidR="001C4459" w:rsidRPr="002C1B3C" w:rsidRDefault="001C4459" w:rsidP="003170BD">
            <w:pPr>
              <w:contextualSpacing/>
              <w:jc w:val="center"/>
              <w:rPr>
                <w:rFonts w:ascii="Times New Roman" w:hAnsi="Times New Roman" w:cs="Times New Roman"/>
                <w:sz w:val="24"/>
                <w:szCs w:val="24"/>
              </w:rPr>
            </w:pPr>
          </w:p>
        </w:tc>
      </w:tr>
    </w:tbl>
    <w:bookmarkEnd w:id="16"/>
    <w:p w14:paraId="42E9B668" w14:textId="6A22A4C2" w:rsidR="003170BD" w:rsidRPr="002C1B3C" w:rsidRDefault="003170BD" w:rsidP="003170BD">
      <w:pPr>
        <w:spacing w:after="0" w:line="480" w:lineRule="auto"/>
        <w:ind w:firstLine="709"/>
        <w:contextualSpacing/>
        <w:jc w:val="both"/>
        <w:rPr>
          <w:rFonts w:ascii="Times New Roman" w:hAnsi="Times New Roman" w:cs="Times New Roman"/>
          <w:sz w:val="24"/>
        </w:rPr>
      </w:pPr>
      <w:r w:rsidRPr="002C1B3C">
        <w:rPr>
          <w:rFonts w:ascii="Times New Roman" w:hAnsi="Times New Roman" w:cs="Times New Roman"/>
          <w:i/>
          <w:iCs/>
          <w:sz w:val="24"/>
        </w:rPr>
        <w:t xml:space="preserve">Table </w:t>
      </w:r>
      <w:r w:rsidR="00C101B8" w:rsidRPr="002C1B3C">
        <w:rPr>
          <w:rFonts w:ascii="Times New Roman" w:hAnsi="Times New Roman" w:cs="Times New Roman"/>
          <w:i/>
          <w:iCs/>
          <w:sz w:val="24"/>
        </w:rPr>
        <w:t>7</w:t>
      </w:r>
      <w:r w:rsidRPr="002C1B3C">
        <w:rPr>
          <w:rFonts w:ascii="Times New Roman" w:hAnsi="Times New Roman" w:cs="Times New Roman"/>
          <w:i/>
          <w:iCs/>
          <w:sz w:val="24"/>
        </w:rPr>
        <w:t xml:space="preserve">. </w:t>
      </w:r>
      <w:r w:rsidRPr="002C1B3C">
        <w:rPr>
          <w:rFonts w:ascii="Times New Roman" w:hAnsi="Times New Roman" w:cs="Times New Roman"/>
          <w:sz w:val="24"/>
        </w:rPr>
        <w:t>Models’ fit and comparison</w:t>
      </w:r>
    </w:p>
    <w:p w14:paraId="0E1AEFEB" w14:textId="62E13AB9" w:rsidR="003170BD" w:rsidRPr="002C1B3C" w:rsidRDefault="003170BD" w:rsidP="003170BD">
      <w:pPr>
        <w:spacing w:after="0" w:line="480" w:lineRule="auto"/>
        <w:contextualSpacing/>
        <w:jc w:val="both"/>
        <w:rPr>
          <w:rFonts w:ascii="Times New Roman" w:hAnsi="Times New Roman" w:cs="Times New Roman"/>
          <w:sz w:val="24"/>
        </w:rPr>
      </w:pPr>
    </w:p>
    <w:p w14:paraId="11B6DA06" w14:textId="797D6FFC" w:rsidR="00120D30" w:rsidRPr="002C1B3C" w:rsidRDefault="00120D30" w:rsidP="001B10ED">
      <w:pPr>
        <w:spacing w:after="0" w:line="480" w:lineRule="auto"/>
        <w:ind w:firstLine="709"/>
        <w:contextualSpacing/>
        <w:jc w:val="both"/>
        <w:rPr>
          <w:rFonts w:ascii="Times New Roman" w:hAnsi="Times New Roman" w:cs="Times New Roman"/>
          <w:sz w:val="24"/>
        </w:rPr>
      </w:pPr>
      <w:r w:rsidRPr="002C1B3C">
        <w:rPr>
          <w:rFonts w:ascii="Times New Roman" w:hAnsi="Times New Roman" w:cs="Times New Roman"/>
          <w:i/>
          <w:iCs/>
          <w:sz w:val="24"/>
        </w:rPr>
        <w:t xml:space="preserve">Figure </w:t>
      </w:r>
      <w:r w:rsidR="002E4CD8" w:rsidRPr="002C1B3C">
        <w:rPr>
          <w:rFonts w:ascii="Times New Roman" w:hAnsi="Times New Roman" w:cs="Times New Roman"/>
          <w:i/>
          <w:iCs/>
          <w:sz w:val="24"/>
        </w:rPr>
        <w:t>4</w:t>
      </w:r>
      <w:r w:rsidRPr="002C1B3C">
        <w:rPr>
          <w:rFonts w:ascii="Times New Roman" w:hAnsi="Times New Roman" w:cs="Times New Roman"/>
          <w:i/>
          <w:iCs/>
          <w:sz w:val="24"/>
        </w:rPr>
        <w:t xml:space="preserve">. </w:t>
      </w:r>
      <w:r w:rsidR="00E551AE" w:rsidRPr="002C1B3C">
        <w:rPr>
          <w:rFonts w:ascii="Times New Roman" w:hAnsi="Times New Roman" w:cs="Times New Roman"/>
          <w:sz w:val="24"/>
        </w:rPr>
        <w:t>Multigroup mediation models</w:t>
      </w:r>
    </w:p>
    <w:p w14:paraId="01116646" w14:textId="44585587" w:rsidR="001B10ED" w:rsidRPr="002C1B3C" w:rsidRDefault="00120D30" w:rsidP="003170BD">
      <w:pPr>
        <w:spacing w:after="0" w:line="480" w:lineRule="auto"/>
        <w:ind w:firstLine="709"/>
        <w:contextualSpacing/>
        <w:jc w:val="center"/>
        <w:rPr>
          <w:rFonts w:ascii="Times New Roman" w:hAnsi="Times New Roman" w:cs="Times New Roman"/>
          <w:sz w:val="24"/>
        </w:rPr>
      </w:pPr>
      <w:r w:rsidRPr="002C1B3C">
        <w:rPr>
          <w:rFonts w:ascii="Times New Roman" w:hAnsi="Times New Roman" w:cs="Times New Roman"/>
          <w:noProof/>
          <w:sz w:val="24"/>
          <w:lang w:val="it-IT" w:eastAsia="it-IT"/>
        </w:rPr>
        <w:drawing>
          <wp:inline distT="0" distB="0" distL="0" distR="0" wp14:anchorId="0BD5F3DD" wp14:editId="25A11343">
            <wp:extent cx="4898004" cy="345738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2" cstate="print">
                      <a:extLst>
                        <a:ext uri="{28A0092B-C50C-407E-A947-70E740481C1C}">
                          <a14:useLocalDpi xmlns:a14="http://schemas.microsoft.com/office/drawing/2010/main" val="0"/>
                        </a:ext>
                      </a:extLst>
                    </a:blip>
                    <a:srcRect t="830" b="2824"/>
                    <a:stretch/>
                  </pic:blipFill>
                  <pic:spPr bwMode="auto">
                    <a:xfrm>
                      <a:off x="0" y="0"/>
                      <a:ext cx="4898616" cy="3457814"/>
                    </a:xfrm>
                    <a:prstGeom prst="rect">
                      <a:avLst/>
                    </a:prstGeom>
                    <a:ln>
                      <a:noFill/>
                    </a:ln>
                    <a:extLst>
                      <a:ext uri="{53640926-AAD7-44D8-BBD7-CCE9431645EC}">
                        <a14:shadowObscured xmlns:a14="http://schemas.microsoft.com/office/drawing/2010/main"/>
                      </a:ext>
                    </a:extLst>
                  </pic:spPr>
                </pic:pic>
              </a:graphicData>
            </a:graphic>
          </wp:inline>
        </w:drawing>
      </w:r>
    </w:p>
    <w:p w14:paraId="5883A30E" w14:textId="67017C0A" w:rsidR="00E551AE" w:rsidRPr="002C1B3C" w:rsidRDefault="00E551AE" w:rsidP="00142DE8">
      <w:pPr>
        <w:spacing w:after="0" w:line="240" w:lineRule="auto"/>
        <w:ind w:left="1418" w:hanging="709"/>
        <w:contextualSpacing/>
        <w:jc w:val="both"/>
        <w:rPr>
          <w:rFonts w:ascii="Times New Roman" w:hAnsi="Times New Roman" w:cs="Times New Roman"/>
          <w:sz w:val="24"/>
        </w:rPr>
      </w:pPr>
      <w:r w:rsidRPr="002C1B3C">
        <w:rPr>
          <w:rFonts w:ascii="Times New Roman" w:hAnsi="Times New Roman" w:cs="Times New Roman"/>
          <w:i/>
          <w:iCs/>
          <w:sz w:val="24"/>
        </w:rPr>
        <w:t xml:space="preserve">Note. </w:t>
      </w:r>
      <w:r w:rsidR="00142DE8" w:rsidRPr="002C1B3C">
        <w:rPr>
          <w:rFonts w:ascii="Times New Roman" w:hAnsi="Times New Roman" w:cs="Times New Roman"/>
          <w:i/>
          <w:iCs/>
          <w:sz w:val="24"/>
          <w:vertAlign w:val="superscript"/>
        </w:rPr>
        <w:t xml:space="preserve">** </w:t>
      </w:r>
      <w:r w:rsidR="00142DE8" w:rsidRPr="002C1B3C">
        <w:rPr>
          <w:rFonts w:ascii="Times New Roman" w:hAnsi="Times New Roman" w:cs="Times New Roman"/>
          <w:i/>
          <w:iCs/>
          <w:sz w:val="24"/>
        </w:rPr>
        <w:t xml:space="preserve">p &lt; </w:t>
      </w:r>
      <w:r w:rsidR="00142DE8" w:rsidRPr="002C1B3C">
        <w:rPr>
          <w:rFonts w:ascii="Times New Roman" w:hAnsi="Times New Roman" w:cs="Times New Roman"/>
          <w:sz w:val="24"/>
        </w:rPr>
        <w:t>.01,</w:t>
      </w:r>
      <w:r w:rsidR="00142DE8" w:rsidRPr="002C1B3C">
        <w:rPr>
          <w:rFonts w:ascii="Times New Roman" w:hAnsi="Times New Roman" w:cs="Times New Roman"/>
          <w:i/>
          <w:iCs/>
          <w:sz w:val="24"/>
        </w:rPr>
        <w:t xml:space="preserve"> </w:t>
      </w:r>
      <w:r w:rsidR="00142DE8" w:rsidRPr="002C1B3C">
        <w:rPr>
          <w:rFonts w:ascii="Times New Roman" w:hAnsi="Times New Roman" w:cs="Times New Roman"/>
          <w:i/>
          <w:iCs/>
          <w:sz w:val="24"/>
          <w:vertAlign w:val="superscript"/>
        </w:rPr>
        <w:t xml:space="preserve">*** </w:t>
      </w:r>
      <w:r w:rsidR="00142DE8" w:rsidRPr="002C1B3C">
        <w:rPr>
          <w:rFonts w:ascii="Times New Roman" w:hAnsi="Times New Roman" w:cs="Times New Roman"/>
          <w:i/>
          <w:iCs/>
          <w:sz w:val="24"/>
        </w:rPr>
        <w:t xml:space="preserve">p &lt; </w:t>
      </w:r>
      <w:r w:rsidR="00142DE8" w:rsidRPr="002C1B3C">
        <w:rPr>
          <w:rFonts w:ascii="Times New Roman" w:hAnsi="Times New Roman" w:cs="Times New Roman"/>
          <w:sz w:val="24"/>
        </w:rPr>
        <w:t>.001.</w:t>
      </w:r>
      <w:r w:rsidR="00142DE8" w:rsidRPr="002C1B3C">
        <w:rPr>
          <w:rFonts w:ascii="Times New Roman" w:hAnsi="Times New Roman" w:cs="Times New Roman"/>
          <w:i/>
          <w:iCs/>
          <w:sz w:val="24"/>
        </w:rPr>
        <w:t xml:space="preserve"> </w:t>
      </w:r>
      <w:r w:rsidRPr="002C1B3C">
        <w:rPr>
          <w:rFonts w:ascii="Times New Roman" w:hAnsi="Times New Roman" w:cs="Times New Roman"/>
          <w:sz w:val="24"/>
        </w:rPr>
        <w:t>Bootstrapped standard errors (1000 bootstrap draws). Unstandardized coefficients</w:t>
      </w:r>
      <w:r w:rsidR="00510D6A" w:rsidRPr="002C1B3C">
        <w:rPr>
          <w:rFonts w:ascii="Times New Roman" w:hAnsi="Times New Roman" w:cs="Times New Roman"/>
          <w:sz w:val="24"/>
        </w:rPr>
        <w:t>. Non-significant paths are in dashed gray lines.</w:t>
      </w:r>
    </w:p>
    <w:p w14:paraId="3E4351AF" w14:textId="77777777" w:rsidR="00392CAB" w:rsidRPr="002C1B3C" w:rsidRDefault="00392CAB" w:rsidP="004402E0">
      <w:pPr>
        <w:spacing w:after="0" w:line="480" w:lineRule="auto"/>
        <w:ind w:firstLine="709"/>
        <w:contextualSpacing/>
        <w:jc w:val="both"/>
        <w:rPr>
          <w:rFonts w:ascii="Times New Roman" w:hAnsi="Times New Roman" w:cs="Times New Roman"/>
          <w:sz w:val="24"/>
        </w:rPr>
      </w:pPr>
    </w:p>
    <w:p w14:paraId="35E13188" w14:textId="77777777" w:rsidR="00182A95" w:rsidRPr="002C1B3C" w:rsidRDefault="00182A95" w:rsidP="001B10ED">
      <w:pPr>
        <w:spacing w:after="0" w:line="480" w:lineRule="auto"/>
        <w:ind w:firstLine="709"/>
        <w:contextualSpacing/>
        <w:jc w:val="both"/>
        <w:rPr>
          <w:rFonts w:ascii="Times New Roman" w:hAnsi="Times New Roman" w:cs="Times New Roman"/>
          <w:sz w:val="24"/>
        </w:rPr>
      </w:pPr>
      <w:r w:rsidRPr="002C1B3C">
        <w:rPr>
          <w:rFonts w:ascii="Times New Roman" w:hAnsi="Times New Roman" w:cs="Times New Roman"/>
          <w:sz w:val="24"/>
        </w:rPr>
        <w:t xml:space="preserve">Results showed that the null model M0 not assuming any multigroup path had a poor, unacceptable fit on all the indices. Differently, M1 showed a good fit and the chi-square difference test suggested that the specification of the additional multigroup path of M1 significantly improved </w:t>
      </w:r>
      <w:r w:rsidRPr="002C1B3C">
        <w:rPr>
          <w:rFonts w:ascii="Times New Roman" w:hAnsi="Times New Roman" w:cs="Times New Roman"/>
          <w:sz w:val="24"/>
        </w:rPr>
        <w:lastRenderedPageBreak/>
        <w:t>the model goodness compared to M0. The results supported the study’s hypothesis</w:t>
      </w:r>
      <w:r w:rsidRPr="002C1B3C">
        <w:rPr>
          <w:rStyle w:val="FootnoteReference"/>
          <w:rFonts w:ascii="Times New Roman" w:hAnsi="Times New Roman" w:cs="Times New Roman"/>
          <w:sz w:val="24"/>
        </w:rPr>
        <w:footnoteReference w:id="2"/>
      </w:r>
      <w:r w:rsidRPr="002C1B3C">
        <w:rPr>
          <w:rFonts w:ascii="Times New Roman" w:hAnsi="Times New Roman" w:cs="Times New Roman"/>
          <w:sz w:val="24"/>
        </w:rPr>
        <w:t>. The perception of economic inequality was significantly associated with social exclusion only among the homeless group. In turn, social exclusion was positively associated with the resignation stage. The bootstrapped test of the indirect effects supported that perceived inequality was positively associated with the resignation indirectly via social exclusion only among the homeless participants. Also, building from M1 we tested two additional models specifying a multigroup path from social exclusion to resignation (M2) and from perceived inequality to resignation (M3). Neither M2 (Δ</w:t>
      </w:r>
      <w:r w:rsidRPr="002C1B3C">
        <w:rPr>
          <w:rFonts w:ascii="Times New Roman" w:hAnsi="Times New Roman" w:cs="Times New Roman"/>
          <w:i/>
          <w:iCs/>
          <w:sz w:val="24"/>
        </w:rPr>
        <w:t>Χ</w:t>
      </w:r>
      <w:r w:rsidRPr="002C1B3C">
        <w:rPr>
          <w:rFonts w:ascii="Times New Roman" w:hAnsi="Times New Roman" w:cs="Times New Roman"/>
          <w:sz w:val="24"/>
          <w:vertAlign w:val="superscript"/>
        </w:rPr>
        <w:t>2</w:t>
      </w:r>
      <w:r w:rsidRPr="002C1B3C">
        <w:rPr>
          <w:rFonts w:ascii="Times New Roman" w:hAnsi="Times New Roman" w:cs="Times New Roman"/>
          <w:sz w:val="24"/>
        </w:rPr>
        <w:t xml:space="preserve">(1) = 1.10, </w:t>
      </w:r>
      <w:r w:rsidRPr="002C1B3C">
        <w:rPr>
          <w:rFonts w:ascii="Times New Roman" w:hAnsi="Times New Roman" w:cs="Times New Roman"/>
          <w:i/>
          <w:sz w:val="24"/>
        </w:rPr>
        <w:t xml:space="preserve">p </w:t>
      </w:r>
      <w:r w:rsidRPr="002C1B3C">
        <w:rPr>
          <w:rFonts w:ascii="Times New Roman" w:hAnsi="Times New Roman" w:cs="Times New Roman"/>
          <w:sz w:val="24"/>
        </w:rPr>
        <w:t>= .293) nor M3 (Δ</w:t>
      </w:r>
      <w:r w:rsidRPr="002C1B3C">
        <w:rPr>
          <w:rFonts w:ascii="Times New Roman" w:hAnsi="Times New Roman" w:cs="Times New Roman"/>
          <w:i/>
          <w:iCs/>
          <w:sz w:val="24"/>
        </w:rPr>
        <w:t>Χ</w:t>
      </w:r>
      <w:r w:rsidRPr="002C1B3C">
        <w:rPr>
          <w:rFonts w:ascii="Times New Roman" w:hAnsi="Times New Roman" w:cs="Times New Roman"/>
          <w:sz w:val="24"/>
          <w:vertAlign w:val="superscript"/>
        </w:rPr>
        <w:t>2</w:t>
      </w:r>
      <w:r w:rsidRPr="002C1B3C">
        <w:rPr>
          <w:rFonts w:ascii="Times New Roman" w:hAnsi="Times New Roman" w:cs="Times New Roman"/>
          <w:sz w:val="24"/>
        </w:rPr>
        <w:t xml:space="preserve">(1) = 0.20, </w:t>
      </w:r>
      <w:r w:rsidRPr="002C1B3C">
        <w:rPr>
          <w:rFonts w:ascii="Times New Roman" w:hAnsi="Times New Roman" w:cs="Times New Roman"/>
          <w:i/>
          <w:sz w:val="24"/>
        </w:rPr>
        <w:t xml:space="preserve">p </w:t>
      </w:r>
      <w:r w:rsidRPr="002C1B3C">
        <w:rPr>
          <w:rFonts w:ascii="Times New Roman" w:hAnsi="Times New Roman" w:cs="Times New Roman"/>
          <w:sz w:val="24"/>
        </w:rPr>
        <w:t>= .655) showed a better fit than M1, meaning that the exclusion-resignation and the perceived inequality-resignation paths were stable between the homeless and non-homeless groups.</w:t>
      </w:r>
    </w:p>
    <w:p w14:paraId="48CD1F0C" w14:textId="568E8DC2" w:rsidR="00330969" w:rsidRPr="002C1B3C" w:rsidRDefault="0044797A" w:rsidP="001B10ED">
      <w:pPr>
        <w:spacing w:after="0" w:line="480" w:lineRule="auto"/>
        <w:ind w:firstLine="709"/>
        <w:contextualSpacing/>
        <w:jc w:val="both"/>
        <w:rPr>
          <w:rFonts w:ascii="Times New Roman" w:hAnsi="Times New Roman" w:cs="Times New Roman"/>
          <w:sz w:val="24"/>
        </w:rPr>
      </w:pPr>
      <w:r w:rsidRPr="002C1B3C">
        <w:rPr>
          <w:rFonts w:ascii="Times New Roman" w:hAnsi="Times New Roman" w:cs="Times New Roman"/>
          <w:sz w:val="24"/>
        </w:rPr>
        <w:t>Overall, the results showed that</w:t>
      </w:r>
      <w:r w:rsidR="008973FD" w:rsidRPr="002C1B3C">
        <w:rPr>
          <w:rFonts w:ascii="Times New Roman" w:hAnsi="Times New Roman" w:cs="Times New Roman"/>
          <w:sz w:val="24"/>
        </w:rPr>
        <w:t xml:space="preserve"> the perception </w:t>
      </w:r>
      <w:r w:rsidR="00C606B1" w:rsidRPr="002C1B3C">
        <w:rPr>
          <w:rFonts w:ascii="Times New Roman" w:hAnsi="Times New Roman" w:cs="Times New Roman"/>
          <w:sz w:val="24"/>
        </w:rPr>
        <w:t xml:space="preserve">of economic inequality </w:t>
      </w:r>
      <w:r w:rsidR="008973FD" w:rsidRPr="002C1B3C">
        <w:rPr>
          <w:rFonts w:ascii="Times New Roman" w:hAnsi="Times New Roman" w:cs="Times New Roman"/>
          <w:sz w:val="24"/>
        </w:rPr>
        <w:t>could make homeless people’s</w:t>
      </w:r>
      <w:r w:rsidR="00C606B1" w:rsidRPr="002C1B3C">
        <w:rPr>
          <w:rFonts w:ascii="Times New Roman" w:hAnsi="Times New Roman" w:cs="Times New Roman"/>
          <w:sz w:val="24"/>
        </w:rPr>
        <w:t xml:space="preserve"> excluded status more salient, </w:t>
      </w:r>
      <w:r w:rsidR="002E3D54" w:rsidRPr="002C1B3C">
        <w:rPr>
          <w:rFonts w:ascii="Times New Roman" w:hAnsi="Times New Roman" w:cs="Times New Roman"/>
          <w:sz w:val="24"/>
        </w:rPr>
        <w:t xml:space="preserve">thus </w:t>
      </w:r>
      <w:r w:rsidR="00672FB6" w:rsidRPr="002C1B3C">
        <w:rPr>
          <w:rFonts w:ascii="Times New Roman" w:hAnsi="Times New Roman" w:cs="Times New Roman"/>
          <w:sz w:val="24"/>
        </w:rPr>
        <w:t>increasing</w:t>
      </w:r>
      <w:r w:rsidR="00C606B1" w:rsidRPr="002C1B3C">
        <w:rPr>
          <w:rFonts w:ascii="Times New Roman" w:hAnsi="Times New Roman" w:cs="Times New Roman"/>
          <w:sz w:val="24"/>
        </w:rPr>
        <w:t xml:space="preserve"> their resignation. Differently, the perception of economic inequality was not associated with social exclusion among the non-homeless participants – as their social status is not characterized by social exclusion. Therefore, </w:t>
      </w:r>
      <w:r w:rsidR="00672FB6" w:rsidRPr="002C1B3C">
        <w:rPr>
          <w:rFonts w:ascii="Times New Roman" w:hAnsi="Times New Roman" w:cs="Times New Roman"/>
          <w:sz w:val="24"/>
        </w:rPr>
        <w:t>inequality did not affect the resignation via social exclusion for the non-homeless</w:t>
      </w:r>
      <w:r w:rsidR="00FC02F8" w:rsidRPr="002C1B3C">
        <w:rPr>
          <w:rFonts w:ascii="Times New Roman" w:hAnsi="Times New Roman" w:cs="Times New Roman"/>
          <w:sz w:val="24"/>
        </w:rPr>
        <w:t xml:space="preserve"> participants</w:t>
      </w:r>
      <w:r w:rsidR="00C606B1" w:rsidRPr="002C1B3C">
        <w:rPr>
          <w:rFonts w:ascii="Times New Roman" w:hAnsi="Times New Roman" w:cs="Times New Roman"/>
          <w:sz w:val="24"/>
        </w:rPr>
        <w:t xml:space="preserve">.  </w:t>
      </w:r>
    </w:p>
    <w:p w14:paraId="2107E965" w14:textId="39AB5459" w:rsidR="00142DE8" w:rsidRPr="002C1B3C" w:rsidRDefault="0044797A" w:rsidP="0034594D">
      <w:pPr>
        <w:spacing w:after="0" w:line="480" w:lineRule="auto"/>
        <w:contextualSpacing/>
        <w:jc w:val="both"/>
        <w:rPr>
          <w:rFonts w:ascii="Times New Roman" w:hAnsi="Times New Roman" w:cs="Times New Roman"/>
          <w:b/>
          <w:bCs/>
          <w:sz w:val="24"/>
        </w:rPr>
      </w:pPr>
      <w:r w:rsidRPr="002C1B3C">
        <w:rPr>
          <w:rFonts w:ascii="Times New Roman" w:hAnsi="Times New Roman" w:cs="Times New Roman"/>
          <w:b/>
          <w:bCs/>
          <w:sz w:val="24"/>
        </w:rPr>
        <w:t>The role of identification with the homeless group</w:t>
      </w:r>
    </w:p>
    <w:p w14:paraId="7CCF9B4B" w14:textId="1EA032FC" w:rsidR="009E5B20" w:rsidRPr="002C1B3C" w:rsidRDefault="009E5B20" w:rsidP="0034594D">
      <w:pPr>
        <w:spacing w:after="0" w:line="480" w:lineRule="auto"/>
        <w:contextualSpacing/>
        <w:jc w:val="both"/>
        <w:rPr>
          <w:rFonts w:ascii="Times New Roman" w:hAnsi="Times New Roman" w:cs="Times New Roman"/>
          <w:sz w:val="24"/>
        </w:rPr>
      </w:pPr>
      <w:r w:rsidRPr="002C1B3C">
        <w:rPr>
          <w:rFonts w:ascii="Times New Roman" w:hAnsi="Times New Roman" w:cs="Times New Roman"/>
          <w:sz w:val="24"/>
        </w:rPr>
        <w:tab/>
        <w:t>Focusing on the homeless group, we investigated if identification with the homeless group could further explain how perceived inequality related to social exclusion</w:t>
      </w:r>
      <w:r w:rsidR="00D85073" w:rsidRPr="002C1B3C">
        <w:rPr>
          <w:rFonts w:ascii="Times New Roman" w:hAnsi="Times New Roman" w:cs="Times New Roman"/>
          <w:sz w:val="24"/>
        </w:rPr>
        <w:t xml:space="preserve"> affects</w:t>
      </w:r>
      <w:r w:rsidRPr="002C1B3C">
        <w:rPr>
          <w:rFonts w:ascii="Times New Roman" w:hAnsi="Times New Roman" w:cs="Times New Roman"/>
          <w:sz w:val="24"/>
        </w:rPr>
        <w:t xml:space="preserve"> the resignation stage. We conducted a parallel serial mediation model</w:t>
      </w:r>
      <w:r w:rsidR="00672FB6" w:rsidRPr="002C1B3C">
        <w:rPr>
          <w:rFonts w:ascii="Times New Roman" w:hAnsi="Times New Roman" w:cs="Times New Roman"/>
          <w:sz w:val="24"/>
        </w:rPr>
        <w:t>,</w:t>
      </w:r>
      <w:r w:rsidRPr="002C1B3C">
        <w:rPr>
          <w:rFonts w:ascii="Times New Roman" w:hAnsi="Times New Roman" w:cs="Times New Roman"/>
          <w:sz w:val="24"/>
        </w:rPr>
        <w:t xml:space="preserve"> simultaneously considering the role of the two social identity components (</w:t>
      </w:r>
      <w:r w:rsidR="002A12BF" w:rsidRPr="002C1B3C">
        <w:rPr>
          <w:rFonts w:ascii="Times New Roman" w:hAnsi="Times New Roman" w:cs="Times New Roman"/>
          <w:sz w:val="24"/>
        </w:rPr>
        <w:t>stigmatized identity</w:t>
      </w:r>
      <w:r w:rsidR="00493490" w:rsidRPr="002C1B3C">
        <w:rPr>
          <w:rFonts w:ascii="Times New Roman" w:hAnsi="Times New Roman" w:cs="Times New Roman"/>
          <w:sz w:val="24"/>
        </w:rPr>
        <w:t xml:space="preserve"> </w:t>
      </w:r>
      <w:r w:rsidRPr="002C1B3C">
        <w:rPr>
          <w:rFonts w:ascii="Times New Roman" w:hAnsi="Times New Roman" w:cs="Times New Roman"/>
          <w:sz w:val="24"/>
        </w:rPr>
        <w:t xml:space="preserve">and identity ties) as parallel mediators of the link between perceived inequality and social exclusion and as serial mediators, along with social exclusion, of the inequality-resignation link. The model and the coefficients are displayed in Figure </w:t>
      </w:r>
      <w:r w:rsidR="002E4CD8" w:rsidRPr="002C1B3C">
        <w:rPr>
          <w:rFonts w:ascii="Times New Roman" w:hAnsi="Times New Roman" w:cs="Times New Roman"/>
          <w:sz w:val="24"/>
        </w:rPr>
        <w:t>5</w:t>
      </w:r>
      <w:r w:rsidRPr="002C1B3C">
        <w:rPr>
          <w:rFonts w:ascii="Times New Roman" w:hAnsi="Times New Roman" w:cs="Times New Roman"/>
          <w:sz w:val="24"/>
        </w:rPr>
        <w:t xml:space="preserve">; the indirect effects are reported in Table </w:t>
      </w:r>
      <w:r w:rsidR="00C101B8" w:rsidRPr="002C1B3C">
        <w:rPr>
          <w:rFonts w:ascii="Times New Roman" w:hAnsi="Times New Roman" w:cs="Times New Roman"/>
          <w:sz w:val="24"/>
        </w:rPr>
        <w:t>8</w:t>
      </w:r>
      <w:r w:rsidRPr="002C1B3C">
        <w:rPr>
          <w:rFonts w:ascii="Times New Roman" w:hAnsi="Times New Roman" w:cs="Times New Roman"/>
          <w:sz w:val="24"/>
        </w:rPr>
        <w:t>.</w:t>
      </w:r>
    </w:p>
    <w:p w14:paraId="54FAA1D8" w14:textId="13F6565A" w:rsidR="009E5B20" w:rsidRPr="002C1B3C" w:rsidRDefault="009E5B20" w:rsidP="0034594D">
      <w:pPr>
        <w:spacing w:after="0" w:line="480" w:lineRule="auto"/>
        <w:contextualSpacing/>
        <w:jc w:val="both"/>
        <w:rPr>
          <w:rFonts w:ascii="Times New Roman" w:hAnsi="Times New Roman" w:cs="Times New Roman"/>
          <w:sz w:val="24"/>
        </w:rPr>
      </w:pPr>
      <w:r w:rsidRPr="002C1B3C">
        <w:rPr>
          <w:rFonts w:ascii="Times New Roman" w:hAnsi="Times New Roman" w:cs="Times New Roman"/>
          <w:noProof/>
          <w:sz w:val="24"/>
          <w:lang w:val="it-IT" w:eastAsia="it-IT"/>
        </w:rPr>
        <w:lastRenderedPageBreak/>
        <w:drawing>
          <wp:anchor distT="0" distB="0" distL="114300" distR="114300" simplePos="0" relativeHeight="251660288" behindDoc="0" locked="0" layoutInCell="1" allowOverlap="1" wp14:anchorId="69AB0EAC" wp14:editId="1B0F2F6D">
            <wp:simplePos x="0" y="0"/>
            <wp:positionH relativeFrom="column">
              <wp:posOffset>-243205</wp:posOffset>
            </wp:positionH>
            <wp:positionV relativeFrom="paragraph">
              <wp:posOffset>394335</wp:posOffset>
            </wp:positionV>
            <wp:extent cx="6597650" cy="1642110"/>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97650" cy="1642110"/>
                    </a:xfrm>
                    <a:prstGeom prst="rect">
                      <a:avLst/>
                    </a:prstGeom>
                  </pic:spPr>
                </pic:pic>
              </a:graphicData>
            </a:graphic>
            <wp14:sizeRelH relativeFrom="margin">
              <wp14:pctWidth>0</wp14:pctWidth>
            </wp14:sizeRelH>
            <wp14:sizeRelV relativeFrom="margin">
              <wp14:pctHeight>0</wp14:pctHeight>
            </wp14:sizeRelV>
          </wp:anchor>
        </w:drawing>
      </w:r>
      <w:r w:rsidRPr="002C1B3C">
        <w:rPr>
          <w:rFonts w:ascii="Times New Roman" w:hAnsi="Times New Roman" w:cs="Times New Roman"/>
          <w:sz w:val="24"/>
        </w:rPr>
        <w:tab/>
      </w:r>
      <w:r w:rsidRPr="002C1B3C">
        <w:rPr>
          <w:rFonts w:ascii="Times New Roman" w:hAnsi="Times New Roman" w:cs="Times New Roman"/>
          <w:i/>
          <w:iCs/>
          <w:sz w:val="24"/>
        </w:rPr>
        <w:t xml:space="preserve">Figure </w:t>
      </w:r>
      <w:r w:rsidR="002E4CD8" w:rsidRPr="002C1B3C">
        <w:rPr>
          <w:rFonts w:ascii="Times New Roman" w:hAnsi="Times New Roman" w:cs="Times New Roman"/>
          <w:i/>
          <w:iCs/>
          <w:sz w:val="24"/>
        </w:rPr>
        <w:t>5</w:t>
      </w:r>
      <w:r w:rsidRPr="002C1B3C">
        <w:rPr>
          <w:rFonts w:ascii="Times New Roman" w:hAnsi="Times New Roman" w:cs="Times New Roman"/>
          <w:i/>
          <w:iCs/>
          <w:sz w:val="24"/>
        </w:rPr>
        <w:t xml:space="preserve">. </w:t>
      </w:r>
      <w:r w:rsidRPr="002C1B3C">
        <w:rPr>
          <w:rFonts w:ascii="Times New Roman" w:hAnsi="Times New Roman" w:cs="Times New Roman"/>
          <w:sz w:val="24"/>
        </w:rPr>
        <w:t>The role of identification with the homeless group</w:t>
      </w:r>
    </w:p>
    <w:p w14:paraId="32A03C45" w14:textId="77777777" w:rsidR="009E5B20" w:rsidRPr="002C1B3C" w:rsidRDefault="009E5B20" w:rsidP="009E5B20">
      <w:pPr>
        <w:spacing w:after="0" w:line="240" w:lineRule="auto"/>
        <w:contextualSpacing/>
        <w:jc w:val="both"/>
        <w:rPr>
          <w:rFonts w:ascii="Times New Roman" w:hAnsi="Times New Roman" w:cs="Times New Roman"/>
          <w:iCs/>
          <w:sz w:val="24"/>
        </w:rPr>
      </w:pPr>
    </w:p>
    <w:p w14:paraId="17CF15E7" w14:textId="77D07295" w:rsidR="009E5B20" w:rsidRPr="002C1B3C" w:rsidRDefault="009E3121" w:rsidP="009E5B20">
      <w:pPr>
        <w:spacing w:after="0" w:line="240" w:lineRule="auto"/>
        <w:ind w:left="709" w:hanging="709"/>
        <w:contextualSpacing/>
        <w:jc w:val="both"/>
        <w:rPr>
          <w:rFonts w:ascii="Times New Roman" w:hAnsi="Times New Roman" w:cs="Times New Roman"/>
          <w:sz w:val="24"/>
        </w:rPr>
      </w:pPr>
      <w:r w:rsidRPr="002C1B3C">
        <w:rPr>
          <w:rFonts w:ascii="Times New Roman" w:hAnsi="Times New Roman" w:cs="Times New Roman"/>
          <w:b/>
          <w:bCs/>
          <w:sz w:val="24"/>
        </w:rPr>
        <w:tab/>
      </w:r>
      <w:r w:rsidR="009E5B20" w:rsidRPr="002C1B3C">
        <w:rPr>
          <w:rFonts w:ascii="Times New Roman" w:hAnsi="Times New Roman" w:cs="Times New Roman"/>
          <w:i/>
          <w:iCs/>
          <w:sz w:val="24"/>
        </w:rPr>
        <w:t xml:space="preserve">Note. </w:t>
      </w:r>
      <w:r w:rsidR="009E5B20" w:rsidRPr="002C1B3C">
        <w:rPr>
          <w:rFonts w:ascii="Times New Roman" w:hAnsi="Times New Roman" w:cs="Times New Roman"/>
          <w:i/>
          <w:iCs/>
          <w:sz w:val="24"/>
          <w:vertAlign w:val="superscript"/>
        </w:rPr>
        <w:t xml:space="preserve">* </w:t>
      </w:r>
      <w:r w:rsidR="009E5B20" w:rsidRPr="002C1B3C">
        <w:rPr>
          <w:rFonts w:ascii="Times New Roman" w:hAnsi="Times New Roman" w:cs="Times New Roman"/>
          <w:i/>
          <w:iCs/>
          <w:sz w:val="24"/>
        </w:rPr>
        <w:t xml:space="preserve">p &lt; </w:t>
      </w:r>
      <w:r w:rsidR="009E5B20" w:rsidRPr="002C1B3C">
        <w:rPr>
          <w:rFonts w:ascii="Times New Roman" w:hAnsi="Times New Roman" w:cs="Times New Roman"/>
          <w:sz w:val="24"/>
        </w:rPr>
        <w:t>.05,</w:t>
      </w:r>
      <w:r w:rsidR="009E5B20" w:rsidRPr="002C1B3C">
        <w:rPr>
          <w:rFonts w:ascii="Times New Roman" w:hAnsi="Times New Roman" w:cs="Times New Roman"/>
          <w:i/>
          <w:iCs/>
          <w:sz w:val="24"/>
        </w:rPr>
        <w:t xml:space="preserve"> </w:t>
      </w:r>
      <w:r w:rsidR="009E5B20" w:rsidRPr="002C1B3C">
        <w:rPr>
          <w:rFonts w:ascii="Times New Roman" w:hAnsi="Times New Roman" w:cs="Times New Roman"/>
          <w:i/>
          <w:iCs/>
          <w:sz w:val="24"/>
          <w:vertAlign w:val="superscript"/>
        </w:rPr>
        <w:t xml:space="preserve">*** </w:t>
      </w:r>
      <w:r w:rsidR="009E5B20" w:rsidRPr="002C1B3C">
        <w:rPr>
          <w:rFonts w:ascii="Times New Roman" w:hAnsi="Times New Roman" w:cs="Times New Roman"/>
          <w:i/>
          <w:iCs/>
          <w:sz w:val="24"/>
        </w:rPr>
        <w:t xml:space="preserve">p &lt; </w:t>
      </w:r>
      <w:r w:rsidR="009E5B20" w:rsidRPr="002C1B3C">
        <w:rPr>
          <w:rFonts w:ascii="Times New Roman" w:hAnsi="Times New Roman" w:cs="Times New Roman"/>
          <w:sz w:val="24"/>
        </w:rPr>
        <w:t>.001.</w:t>
      </w:r>
      <w:r w:rsidR="009E5B20" w:rsidRPr="002C1B3C">
        <w:rPr>
          <w:rFonts w:ascii="Times New Roman" w:hAnsi="Times New Roman" w:cs="Times New Roman"/>
          <w:i/>
          <w:iCs/>
          <w:sz w:val="24"/>
        </w:rPr>
        <w:t xml:space="preserve"> </w:t>
      </w:r>
      <w:r w:rsidR="009E5B20" w:rsidRPr="002C1B3C">
        <w:rPr>
          <w:rFonts w:ascii="Times New Roman" w:hAnsi="Times New Roman" w:cs="Times New Roman"/>
          <w:sz w:val="24"/>
        </w:rPr>
        <w:t>Bootstrapped standard errors (1000 bootstrap draws). Unstandardized coefficients</w:t>
      </w:r>
      <w:r w:rsidR="00510D6A" w:rsidRPr="002C1B3C">
        <w:rPr>
          <w:rFonts w:ascii="Times New Roman" w:hAnsi="Times New Roman" w:cs="Times New Roman"/>
          <w:sz w:val="24"/>
        </w:rPr>
        <w:t>. Non-significant paths are in dashed gray lines.</w:t>
      </w:r>
    </w:p>
    <w:p w14:paraId="60A6A415" w14:textId="77777777" w:rsidR="00FC02F8" w:rsidRPr="002C1B3C" w:rsidRDefault="00FC02F8" w:rsidP="00FC02F8">
      <w:pPr>
        <w:spacing w:after="0" w:line="240" w:lineRule="auto"/>
        <w:contextualSpacing/>
        <w:jc w:val="both"/>
        <w:rPr>
          <w:rFonts w:ascii="Times New Roman" w:hAnsi="Times New Roman" w:cs="Times New Roman"/>
          <w:i/>
          <w:iCs/>
          <w:sz w:val="24"/>
        </w:rPr>
      </w:pPr>
    </w:p>
    <w:p w14:paraId="27EDA382" w14:textId="77777777" w:rsidR="002E4CD8" w:rsidRPr="002C1B3C" w:rsidRDefault="002E4CD8" w:rsidP="00FC02F8">
      <w:pPr>
        <w:spacing w:after="0" w:line="240" w:lineRule="auto"/>
        <w:contextualSpacing/>
        <w:jc w:val="both"/>
        <w:rPr>
          <w:rFonts w:ascii="Times New Roman" w:hAnsi="Times New Roman" w:cs="Times New Roman"/>
          <w:i/>
          <w:iCs/>
          <w:sz w:val="24"/>
        </w:rPr>
      </w:pPr>
    </w:p>
    <w:p w14:paraId="208F34B8" w14:textId="7E723D21" w:rsidR="0044797A" w:rsidRPr="002C1B3C" w:rsidRDefault="00FC02F8" w:rsidP="00FC02F8">
      <w:pPr>
        <w:spacing w:after="0" w:line="240" w:lineRule="auto"/>
        <w:contextualSpacing/>
        <w:jc w:val="both"/>
        <w:rPr>
          <w:rFonts w:ascii="Times New Roman" w:hAnsi="Times New Roman" w:cs="Times New Roman"/>
          <w:b/>
          <w:bCs/>
          <w:sz w:val="24"/>
        </w:rPr>
      </w:pPr>
      <w:r w:rsidRPr="002C1B3C">
        <w:rPr>
          <w:rFonts w:ascii="Times New Roman" w:hAnsi="Times New Roman" w:cs="Times New Roman"/>
          <w:i/>
          <w:iCs/>
          <w:sz w:val="24"/>
        </w:rPr>
        <w:t xml:space="preserve">Table </w:t>
      </w:r>
      <w:r w:rsidR="00C101B8" w:rsidRPr="002C1B3C">
        <w:rPr>
          <w:rFonts w:ascii="Times New Roman" w:hAnsi="Times New Roman" w:cs="Times New Roman"/>
          <w:i/>
          <w:iCs/>
          <w:sz w:val="24"/>
        </w:rPr>
        <w:t>8</w:t>
      </w:r>
      <w:r w:rsidRPr="002C1B3C">
        <w:rPr>
          <w:rFonts w:ascii="Times New Roman" w:hAnsi="Times New Roman" w:cs="Times New Roman"/>
          <w:i/>
          <w:iCs/>
          <w:sz w:val="24"/>
        </w:rPr>
        <w:t xml:space="preserve">. </w:t>
      </w:r>
      <w:r w:rsidRPr="002C1B3C">
        <w:rPr>
          <w:rFonts w:ascii="Times New Roman" w:hAnsi="Times New Roman" w:cs="Times New Roman"/>
          <w:sz w:val="24"/>
        </w:rPr>
        <w:t>Indirect effects</w:t>
      </w:r>
    </w:p>
    <w:tbl>
      <w:tblPr>
        <w:tblStyle w:val="TableGrid"/>
        <w:tblpPr w:leftFromText="180" w:rightFromText="180" w:vertAnchor="text" w:horzAnchor="margin" w:tblpXSpec="center" w:tblpY="280"/>
        <w:tblW w:w="903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126"/>
        <w:gridCol w:w="1701"/>
      </w:tblGrid>
      <w:tr w:rsidR="002C1B3C" w:rsidRPr="002C1B3C" w14:paraId="3E397360" w14:textId="77777777" w:rsidTr="00B26915">
        <w:trPr>
          <w:trHeight w:val="680"/>
        </w:trPr>
        <w:tc>
          <w:tcPr>
            <w:tcW w:w="5211" w:type="dxa"/>
            <w:tcBorders>
              <w:top w:val="single" w:sz="8" w:space="0" w:color="auto"/>
              <w:bottom w:val="single" w:sz="4" w:space="0" w:color="auto"/>
            </w:tcBorders>
            <w:vAlign w:val="center"/>
            <w:hideMark/>
          </w:tcPr>
          <w:p w14:paraId="4C83080D" w14:textId="77777777" w:rsidR="00B26915" w:rsidRPr="002C1B3C" w:rsidRDefault="00B26915" w:rsidP="00B26915">
            <w:pPr>
              <w:contextualSpacing/>
              <w:jc w:val="center"/>
              <w:rPr>
                <w:rFonts w:ascii="Times New Roman" w:hAnsi="Times New Roman" w:cs="Times New Roman"/>
                <w:sz w:val="24"/>
                <w:szCs w:val="24"/>
              </w:rPr>
            </w:pPr>
            <w:bookmarkStart w:id="17" w:name="_Hlk129872064"/>
            <w:r w:rsidRPr="002C1B3C">
              <w:rPr>
                <w:rFonts w:ascii="Times New Roman" w:hAnsi="Times New Roman" w:cs="Times New Roman"/>
                <w:sz w:val="24"/>
                <w:szCs w:val="24"/>
              </w:rPr>
              <w:t>Path</w:t>
            </w:r>
          </w:p>
        </w:tc>
        <w:tc>
          <w:tcPr>
            <w:tcW w:w="2126" w:type="dxa"/>
            <w:tcBorders>
              <w:top w:val="single" w:sz="8" w:space="0" w:color="auto"/>
              <w:bottom w:val="single" w:sz="4" w:space="0" w:color="auto"/>
            </w:tcBorders>
            <w:vAlign w:val="center"/>
          </w:tcPr>
          <w:p w14:paraId="59D8B90E" w14:textId="77777777" w:rsidR="00B26915" w:rsidRPr="002C1B3C" w:rsidRDefault="00B26915" w:rsidP="00B26915">
            <w:pPr>
              <w:ind w:left="-110" w:right="-97"/>
              <w:contextualSpacing/>
              <w:jc w:val="center"/>
              <w:rPr>
                <w:rFonts w:ascii="Times New Roman" w:hAnsi="Times New Roman" w:cs="Times New Roman"/>
                <w:sz w:val="24"/>
                <w:szCs w:val="24"/>
              </w:rPr>
            </w:pPr>
            <w:r w:rsidRPr="002C1B3C">
              <w:rPr>
                <w:rFonts w:ascii="Times New Roman" w:hAnsi="Times New Roman" w:cs="Times New Roman"/>
                <w:sz w:val="24"/>
                <w:szCs w:val="24"/>
              </w:rPr>
              <w:t xml:space="preserve">Unstandardized effect </w:t>
            </w:r>
          </w:p>
        </w:tc>
        <w:tc>
          <w:tcPr>
            <w:tcW w:w="1701" w:type="dxa"/>
            <w:tcBorders>
              <w:top w:val="single" w:sz="8" w:space="0" w:color="auto"/>
              <w:bottom w:val="single" w:sz="4" w:space="0" w:color="auto"/>
            </w:tcBorders>
            <w:vAlign w:val="center"/>
          </w:tcPr>
          <w:p w14:paraId="6A404239" w14:textId="77777777" w:rsidR="00B26915" w:rsidRPr="002C1B3C" w:rsidRDefault="00B26915" w:rsidP="00B26915">
            <w:pPr>
              <w:ind w:left="168"/>
              <w:contextualSpacing/>
              <w:jc w:val="center"/>
              <w:rPr>
                <w:rFonts w:ascii="Times New Roman" w:hAnsi="Times New Roman" w:cs="Times New Roman"/>
                <w:sz w:val="24"/>
                <w:szCs w:val="24"/>
              </w:rPr>
            </w:pPr>
            <w:r w:rsidRPr="002C1B3C">
              <w:rPr>
                <w:rFonts w:ascii="Times New Roman" w:hAnsi="Times New Roman" w:cs="Times New Roman"/>
                <w:sz w:val="24"/>
                <w:szCs w:val="24"/>
              </w:rPr>
              <w:t>95% CI</w:t>
            </w:r>
          </w:p>
        </w:tc>
      </w:tr>
      <w:tr w:rsidR="002C1B3C" w:rsidRPr="002C1B3C" w14:paraId="12C4D682" w14:textId="77777777" w:rsidTr="00B26915">
        <w:trPr>
          <w:trHeight w:val="680"/>
        </w:trPr>
        <w:tc>
          <w:tcPr>
            <w:tcW w:w="5211" w:type="dxa"/>
            <w:tcBorders>
              <w:top w:val="single" w:sz="4" w:space="0" w:color="auto"/>
            </w:tcBorders>
            <w:vAlign w:val="center"/>
          </w:tcPr>
          <w:p w14:paraId="3D0C0E94" w14:textId="77777777" w:rsidR="00B26915" w:rsidRPr="002C1B3C" w:rsidRDefault="00B26915" w:rsidP="00B26915">
            <w:pPr>
              <w:contextualSpacing/>
              <w:rPr>
                <w:rFonts w:ascii="Times New Roman" w:hAnsi="Times New Roman" w:cs="Times New Roman"/>
                <w:i/>
                <w:iCs/>
                <w:sz w:val="24"/>
                <w:szCs w:val="24"/>
              </w:rPr>
            </w:pPr>
            <w:r w:rsidRPr="002C1B3C">
              <w:rPr>
                <w:rFonts w:ascii="Times New Roman" w:hAnsi="Times New Roman" w:cs="Times New Roman"/>
                <w:sz w:val="24"/>
                <w:szCs w:val="24"/>
              </w:rPr>
              <w:t xml:space="preserve">Outcome: </w:t>
            </w:r>
            <w:r w:rsidRPr="002C1B3C">
              <w:rPr>
                <w:rFonts w:ascii="Times New Roman" w:hAnsi="Times New Roman" w:cs="Times New Roman"/>
                <w:i/>
                <w:iCs/>
                <w:sz w:val="24"/>
                <w:szCs w:val="24"/>
              </w:rPr>
              <w:t>Resignation</w:t>
            </w:r>
          </w:p>
          <w:p w14:paraId="12982267" w14:textId="77777777" w:rsidR="00B26915" w:rsidRPr="002C1B3C" w:rsidRDefault="00B26915" w:rsidP="00B26915">
            <w:pPr>
              <w:ind w:firstLine="284"/>
              <w:contextualSpacing/>
              <w:rPr>
                <w:rFonts w:ascii="Times New Roman" w:hAnsi="Times New Roman" w:cs="Times New Roman"/>
                <w:sz w:val="24"/>
                <w:szCs w:val="24"/>
              </w:rPr>
            </w:pPr>
            <w:r w:rsidRPr="002C1B3C">
              <w:rPr>
                <w:rFonts w:ascii="Times New Roman" w:hAnsi="Times New Roman" w:cs="Times New Roman"/>
                <w:sz w:val="24"/>
                <w:szCs w:val="24"/>
              </w:rPr>
              <w:t xml:space="preserve">Inequality </w:t>
            </w:r>
            <w:r w:rsidRPr="002C1B3C">
              <w:rPr>
                <w:rFonts w:ascii="Times New Roman" w:hAnsi="Times New Roman" w:cs="Times New Roman"/>
                <w:sz w:val="24"/>
                <w:szCs w:val="24"/>
              </w:rPr>
              <w:sym w:font="Wingdings" w:char="F0E0"/>
            </w:r>
            <w:r w:rsidRPr="002C1B3C">
              <w:rPr>
                <w:rFonts w:ascii="Times New Roman" w:hAnsi="Times New Roman" w:cs="Times New Roman"/>
                <w:sz w:val="24"/>
                <w:szCs w:val="24"/>
              </w:rPr>
              <w:t xml:space="preserve"> Stigmatized Identity </w:t>
            </w:r>
            <w:r w:rsidRPr="002C1B3C">
              <w:rPr>
                <w:rFonts w:ascii="Times New Roman" w:hAnsi="Times New Roman" w:cs="Times New Roman"/>
                <w:sz w:val="24"/>
                <w:szCs w:val="24"/>
              </w:rPr>
              <w:sym w:font="Wingdings" w:char="F0E0"/>
            </w:r>
            <w:r w:rsidRPr="002C1B3C">
              <w:rPr>
                <w:rFonts w:ascii="Times New Roman" w:hAnsi="Times New Roman" w:cs="Times New Roman"/>
                <w:sz w:val="24"/>
                <w:szCs w:val="24"/>
              </w:rPr>
              <w:t xml:space="preserve"> Exclusion</w:t>
            </w:r>
          </w:p>
          <w:p w14:paraId="716C8CB3" w14:textId="77777777" w:rsidR="00B26915" w:rsidRPr="002C1B3C" w:rsidRDefault="00B26915" w:rsidP="00B26915">
            <w:pPr>
              <w:ind w:firstLine="284"/>
              <w:contextualSpacing/>
              <w:rPr>
                <w:rFonts w:ascii="Times New Roman" w:hAnsi="Times New Roman" w:cs="Times New Roman"/>
                <w:sz w:val="24"/>
                <w:szCs w:val="24"/>
              </w:rPr>
            </w:pPr>
            <w:r w:rsidRPr="002C1B3C">
              <w:rPr>
                <w:rFonts w:ascii="Times New Roman" w:hAnsi="Times New Roman" w:cs="Times New Roman"/>
                <w:sz w:val="24"/>
                <w:szCs w:val="24"/>
              </w:rPr>
              <w:t xml:space="preserve">Inequality </w:t>
            </w:r>
            <w:r w:rsidRPr="002C1B3C">
              <w:rPr>
                <w:rFonts w:ascii="Times New Roman" w:hAnsi="Times New Roman" w:cs="Times New Roman"/>
                <w:sz w:val="24"/>
                <w:szCs w:val="24"/>
              </w:rPr>
              <w:sym w:font="Wingdings" w:char="F0E0"/>
            </w:r>
            <w:r w:rsidRPr="002C1B3C">
              <w:rPr>
                <w:rFonts w:ascii="Times New Roman" w:hAnsi="Times New Roman" w:cs="Times New Roman"/>
                <w:sz w:val="24"/>
                <w:szCs w:val="24"/>
              </w:rPr>
              <w:t xml:space="preserve"> Stigmatized Identity</w:t>
            </w:r>
          </w:p>
          <w:p w14:paraId="6C5EB393" w14:textId="77777777" w:rsidR="00B26915" w:rsidRPr="002C1B3C" w:rsidRDefault="00B26915" w:rsidP="00B26915">
            <w:pPr>
              <w:ind w:firstLine="284"/>
              <w:contextualSpacing/>
              <w:rPr>
                <w:rFonts w:ascii="Times New Roman" w:hAnsi="Times New Roman" w:cs="Times New Roman"/>
                <w:sz w:val="24"/>
                <w:szCs w:val="24"/>
              </w:rPr>
            </w:pPr>
            <w:r w:rsidRPr="002C1B3C">
              <w:rPr>
                <w:rFonts w:ascii="Times New Roman" w:hAnsi="Times New Roman" w:cs="Times New Roman"/>
                <w:sz w:val="24"/>
                <w:szCs w:val="24"/>
              </w:rPr>
              <w:t xml:space="preserve">Stigmatized Identity </w:t>
            </w:r>
            <w:r w:rsidRPr="002C1B3C">
              <w:rPr>
                <w:rFonts w:ascii="Times New Roman" w:hAnsi="Times New Roman" w:cs="Times New Roman"/>
                <w:sz w:val="24"/>
                <w:szCs w:val="24"/>
              </w:rPr>
              <w:sym w:font="Wingdings" w:char="F0E0"/>
            </w:r>
            <w:r w:rsidRPr="002C1B3C">
              <w:rPr>
                <w:rFonts w:ascii="Times New Roman" w:hAnsi="Times New Roman" w:cs="Times New Roman"/>
                <w:sz w:val="24"/>
                <w:szCs w:val="24"/>
              </w:rPr>
              <w:t xml:space="preserve"> Exclusion</w:t>
            </w:r>
          </w:p>
          <w:p w14:paraId="081BF4AF" w14:textId="77777777" w:rsidR="00B26915" w:rsidRPr="002C1B3C" w:rsidRDefault="00B26915" w:rsidP="00B26915">
            <w:pPr>
              <w:ind w:firstLine="284"/>
              <w:contextualSpacing/>
              <w:rPr>
                <w:rFonts w:ascii="Times New Roman" w:hAnsi="Times New Roman" w:cs="Times New Roman"/>
                <w:sz w:val="24"/>
                <w:szCs w:val="24"/>
              </w:rPr>
            </w:pPr>
            <w:r w:rsidRPr="002C1B3C">
              <w:rPr>
                <w:rFonts w:ascii="Times New Roman" w:hAnsi="Times New Roman" w:cs="Times New Roman"/>
                <w:sz w:val="24"/>
                <w:szCs w:val="24"/>
              </w:rPr>
              <w:t xml:space="preserve">Inequality </w:t>
            </w:r>
            <w:r w:rsidRPr="002C1B3C">
              <w:rPr>
                <w:rFonts w:ascii="Times New Roman" w:hAnsi="Times New Roman" w:cs="Times New Roman"/>
                <w:sz w:val="24"/>
                <w:szCs w:val="24"/>
              </w:rPr>
              <w:sym w:font="Wingdings" w:char="F0E0"/>
            </w:r>
            <w:r w:rsidRPr="002C1B3C">
              <w:rPr>
                <w:rFonts w:ascii="Times New Roman" w:hAnsi="Times New Roman" w:cs="Times New Roman"/>
                <w:sz w:val="24"/>
                <w:szCs w:val="24"/>
              </w:rPr>
              <w:t xml:space="preserve"> Exclusion</w:t>
            </w:r>
          </w:p>
          <w:p w14:paraId="33868ECE" w14:textId="77777777" w:rsidR="00B26915" w:rsidRPr="002C1B3C" w:rsidRDefault="00B26915" w:rsidP="00B26915">
            <w:pPr>
              <w:ind w:firstLine="284"/>
              <w:contextualSpacing/>
              <w:rPr>
                <w:rFonts w:ascii="Times New Roman" w:hAnsi="Times New Roman" w:cs="Times New Roman"/>
                <w:sz w:val="24"/>
                <w:szCs w:val="24"/>
              </w:rPr>
            </w:pPr>
            <w:r w:rsidRPr="002C1B3C">
              <w:rPr>
                <w:rFonts w:ascii="Times New Roman" w:hAnsi="Times New Roman" w:cs="Times New Roman"/>
                <w:sz w:val="24"/>
                <w:szCs w:val="24"/>
              </w:rPr>
              <w:t xml:space="preserve">Inequality </w:t>
            </w:r>
            <w:r w:rsidRPr="002C1B3C">
              <w:rPr>
                <w:rFonts w:ascii="Times New Roman" w:hAnsi="Times New Roman" w:cs="Times New Roman"/>
                <w:sz w:val="24"/>
                <w:szCs w:val="24"/>
              </w:rPr>
              <w:sym w:font="Wingdings" w:char="F0E0"/>
            </w:r>
            <w:r w:rsidRPr="002C1B3C">
              <w:rPr>
                <w:rFonts w:ascii="Times New Roman" w:hAnsi="Times New Roman" w:cs="Times New Roman"/>
                <w:sz w:val="24"/>
                <w:szCs w:val="24"/>
              </w:rPr>
              <w:t xml:space="preserve"> Identity Ties </w:t>
            </w:r>
            <w:r w:rsidRPr="002C1B3C">
              <w:rPr>
                <w:rFonts w:ascii="Times New Roman" w:hAnsi="Times New Roman" w:cs="Times New Roman"/>
                <w:sz w:val="24"/>
                <w:szCs w:val="24"/>
              </w:rPr>
              <w:sym w:font="Wingdings" w:char="F0E0"/>
            </w:r>
            <w:r w:rsidRPr="002C1B3C">
              <w:rPr>
                <w:rFonts w:ascii="Times New Roman" w:hAnsi="Times New Roman" w:cs="Times New Roman"/>
                <w:sz w:val="24"/>
                <w:szCs w:val="24"/>
              </w:rPr>
              <w:t xml:space="preserve"> Exclusion</w:t>
            </w:r>
          </w:p>
          <w:p w14:paraId="4C213546" w14:textId="77777777" w:rsidR="00B26915" w:rsidRPr="002C1B3C" w:rsidRDefault="00B26915" w:rsidP="00B26915">
            <w:pPr>
              <w:ind w:firstLine="284"/>
              <w:contextualSpacing/>
              <w:rPr>
                <w:rFonts w:ascii="Times New Roman" w:hAnsi="Times New Roman" w:cs="Times New Roman"/>
                <w:sz w:val="24"/>
                <w:szCs w:val="24"/>
              </w:rPr>
            </w:pPr>
            <w:r w:rsidRPr="002C1B3C">
              <w:rPr>
                <w:rFonts w:ascii="Times New Roman" w:hAnsi="Times New Roman" w:cs="Times New Roman"/>
                <w:sz w:val="24"/>
                <w:szCs w:val="24"/>
              </w:rPr>
              <w:t xml:space="preserve">Inequality </w:t>
            </w:r>
            <w:r w:rsidRPr="002C1B3C">
              <w:rPr>
                <w:rFonts w:ascii="Times New Roman" w:hAnsi="Times New Roman" w:cs="Times New Roman"/>
                <w:sz w:val="24"/>
                <w:szCs w:val="24"/>
              </w:rPr>
              <w:sym w:font="Wingdings" w:char="F0E0"/>
            </w:r>
            <w:r w:rsidRPr="002C1B3C">
              <w:rPr>
                <w:rFonts w:ascii="Times New Roman" w:hAnsi="Times New Roman" w:cs="Times New Roman"/>
                <w:sz w:val="24"/>
                <w:szCs w:val="24"/>
              </w:rPr>
              <w:t xml:space="preserve"> Identity Ties</w:t>
            </w:r>
          </w:p>
          <w:p w14:paraId="3105A05D" w14:textId="77777777" w:rsidR="00B26915" w:rsidRPr="002C1B3C" w:rsidRDefault="00B26915" w:rsidP="00B26915">
            <w:pPr>
              <w:ind w:firstLine="284"/>
              <w:contextualSpacing/>
              <w:rPr>
                <w:rFonts w:ascii="Times New Roman" w:hAnsi="Times New Roman" w:cs="Times New Roman"/>
                <w:sz w:val="24"/>
                <w:szCs w:val="24"/>
              </w:rPr>
            </w:pPr>
            <w:r w:rsidRPr="002C1B3C">
              <w:rPr>
                <w:rFonts w:ascii="Times New Roman" w:hAnsi="Times New Roman" w:cs="Times New Roman"/>
                <w:sz w:val="24"/>
                <w:szCs w:val="24"/>
              </w:rPr>
              <w:t xml:space="preserve">Identity Ties </w:t>
            </w:r>
            <w:r w:rsidRPr="002C1B3C">
              <w:rPr>
                <w:rFonts w:ascii="Times New Roman" w:hAnsi="Times New Roman" w:cs="Times New Roman"/>
                <w:sz w:val="24"/>
                <w:szCs w:val="24"/>
              </w:rPr>
              <w:sym w:font="Wingdings" w:char="F0E0"/>
            </w:r>
            <w:r w:rsidRPr="002C1B3C">
              <w:rPr>
                <w:rFonts w:ascii="Times New Roman" w:hAnsi="Times New Roman" w:cs="Times New Roman"/>
                <w:sz w:val="24"/>
                <w:szCs w:val="24"/>
              </w:rPr>
              <w:t xml:space="preserve"> Exclusion</w:t>
            </w:r>
          </w:p>
        </w:tc>
        <w:tc>
          <w:tcPr>
            <w:tcW w:w="2126" w:type="dxa"/>
            <w:tcBorders>
              <w:top w:val="single" w:sz="4" w:space="0" w:color="auto"/>
            </w:tcBorders>
            <w:vAlign w:val="center"/>
          </w:tcPr>
          <w:p w14:paraId="3FE5D2C5" w14:textId="77777777" w:rsidR="00B26915" w:rsidRPr="002C1B3C" w:rsidRDefault="00B26915" w:rsidP="00B26915">
            <w:pPr>
              <w:contextualSpacing/>
              <w:jc w:val="center"/>
              <w:rPr>
                <w:rFonts w:ascii="Times New Roman" w:hAnsi="Times New Roman" w:cs="Times New Roman"/>
                <w:sz w:val="24"/>
                <w:szCs w:val="24"/>
              </w:rPr>
            </w:pPr>
          </w:p>
          <w:p w14:paraId="6ED3B83D" w14:textId="77777777" w:rsidR="00B26915" w:rsidRPr="002C1B3C" w:rsidRDefault="00B26915" w:rsidP="00B26915">
            <w:pPr>
              <w:contextualSpacing/>
              <w:jc w:val="center"/>
              <w:rPr>
                <w:rFonts w:ascii="Times New Roman" w:hAnsi="Times New Roman" w:cs="Times New Roman"/>
                <w:b/>
                <w:bCs/>
                <w:sz w:val="24"/>
                <w:szCs w:val="24"/>
              </w:rPr>
            </w:pPr>
            <w:r w:rsidRPr="002C1B3C">
              <w:rPr>
                <w:rFonts w:ascii="Times New Roman" w:hAnsi="Times New Roman" w:cs="Times New Roman"/>
                <w:b/>
                <w:bCs/>
                <w:sz w:val="24"/>
                <w:szCs w:val="24"/>
              </w:rPr>
              <w:t>0.04</w:t>
            </w:r>
          </w:p>
          <w:p w14:paraId="4B4FF2D9" w14:textId="77777777" w:rsidR="00B26915" w:rsidRPr="002C1B3C" w:rsidRDefault="00B26915" w:rsidP="00B26915">
            <w:pPr>
              <w:contextualSpacing/>
              <w:jc w:val="center"/>
              <w:rPr>
                <w:rFonts w:ascii="Times New Roman" w:hAnsi="Times New Roman" w:cs="Times New Roman"/>
                <w:b/>
                <w:bCs/>
                <w:sz w:val="24"/>
                <w:szCs w:val="24"/>
              </w:rPr>
            </w:pPr>
            <w:r w:rsidRPr="002C1B3C">
              <w:rPr>
                <w:rFonts w:ascii="Times New Roman" w:hAnsi="Times New Roman" w:cs="Times New Roman"/>
                <w:b/>
                <w:bCs/>
                <w:sz w:val="24"/>
                <w:szCs w:val="24"/>
              </w:rPr>
              <w:t>0.06</w:t>
            </w:r>
          </w:p>
          <w:p w14:paraId="55243DE1" w14:textId="77777777" w:rsidR="00B26915" w:rsidRPr="002C1B3C" w:rsidRDefault="00B26915" w:rsidP="00B26915">
            <w:pPr>
              <w:contextualSpacing/>
              <w:jc w:val="center"/>
              <w:rPr>
                <w:rFonts w:ascii="Times New Roman" w:hAnsi="Times New Roman" w:cs="Times New Roman"/>
                <w:b/>
                <w:bCs/>
                <w:sz w:val="24"/>
                <w:szCs w:val="24"/>
              </w:rPr>
            </w:pPr>
            <w:r w:rsidRPr="002C1B3C">
              <w:rPr>
                <w:rFonts w:ascii="Times New Roman" w:hAnsi="Times New Roman" w:cs="Times New Roman"/>
                <w:b/>
                <w:bCs/>
                <w:sz w:val="24"/>
                <w:szCs w:val="24"/>
              </w:rPr>
              <w:t>0.09</w:t>
            </w:r>
          </w:p>
          <w:p w14:paraId="6A66D2C7" w14:textId="77777777" w:rsidR="00B26915" w:rsidRPr="002C1B3C" w:rsidRDefault="00B26915" w:rsidP="00B26915">
            <w:pPr>
              <w:contextualSpacing/>
              <w:jc w:val="center"/>
              <w:rPr>
                <w:rFonts w:ascii="Times New Roman" w:hAnsi="Times New Roman" w:cs="Times New Roman"/>
                <w:sz w:val="24"/>
                <w:szCs w:val="24"/>
              </w:rPr>
            </w:pPr>
            <w:r w:rsidRPr="002C1B3C">
              <w:rPr>
                <w:rFonts w:ascii="Times New Roman" w:hAnsi="Times New Roman" w:cs="Times New Roman"/>
                <w:sz w:val="24"/>
                <w:szCs w:val="24"/>
              </w:rPr>
              <w:t>0.07</w:t>
            </w:r>
          </w:p>
          <w:p w14:paraId="05B107AB" w14:textId="77777777" w:rsidR="00B26915" w:rsidRPr="002C1B3C" w:rsidRDefault="00B26915" w:rsidP="00B26915">
            <w:pPr>
              <w:contextualSpacing/>
              <w:jc w:val="center"/>
              <w:rPr>
                <w:rFonts w:ascii="Times New Roman" w:hAnsi="Times New Roman" w:cs="Times New Roman"/>
                <w:sz w:val="24"/>
                <w:szCs w:val="24"/>
              </w:rPr>
            </w:pPr>
            <w:r w:rsidRPr="002C1B3C">
              <w:rPr>
                <w:rFonts w:ascii="Times New Roman" w:hAnsi="Times New Roman" w:cs="Times New Roman"/>
                <w:sz w:val="24"/>
                <w:szCs w:val="24"/>
              </w:rPr>
              <w:t>0.00</w:t>
            </w:r>
          </w:p>
          <w:p w14:paraId="737FE9C2" w14:textId="77777777" w:rsidR="00B26915" w:rsidRPr="002C1B3C" w:rsidRDefault="00B26915" w:rsidP="00B26915">
            <w:pPr>
              <w:contextualSpacing/>
              <w:jc w:val="center"/>
              <w:rPr>
                <w:rFonts w:ascii="Times New Roman" w:hAnsi="Times New Roman" w:cs="Times New Roman"/>
                <w:sz w:val="24"/>
                <w:szCs w:val="24"/>
              </w:rPr>
            </w:pPr>
            <w:r w:rsidRPr="002C1B3C">
              <w:rPr>
                <w:rFonts w:ascii="Times New Roman" w:hAnsi="Times New Roman" w:cs="Times New Roman"/>
                <w:sz w:val="24"/>
                <w:szCs w:val="24"/>
              </w:rPr>
              <w:t>0.00</w:t>
            </w:r>
          </w:p>
          <w:p w14:paraId="0D37B1FD" w14:textId="77777777" w:rsidR="00B26915" w:rsidRPr="002C1B3C" w:rsidRDefault="00B26915" w:rsidP="00B26915">
            <w:pPr>
              <w:contextualSpacing/>
              <w:jc w:val="center"/>
              <w:rPr>
                <w:rFonts w:ascii="Times New Roman" w:hAnsi="Times New Roman" w:cs="Times New Roman"/>
                <w:sz w:val="24"/>
                <w:szCs w:val="24"/>
              </w:rPr>
            </w:pPr>
            <w:r w:rsidRPr="002C1B3C">
              <w:rPr>
                <w:rFonts w:ascii="Times New Roman" w:hAnsi="Times New Roman" w:cs="Times New Roman"/>
                <w:sz w:val="24"/>
                <w:szCs w:val="24"/>
              </w:rPr>
              <w:t>-0.03</w:t>
            </w:r>
          </w:p>
        </w:tc>
        <w:tc>
          <w:tcPr>
            <w:tcW w:w="1701" w:type="dxa"/>
            <w:tcBorders>
              <w:top w:val="single" w:sz="4" w:space="0" w:color="auto"/>
            </w:tcBorders>
            <w:vAlign w:val="center"/>
          </w:tcPr>
          <w:p w14:paraId="2CB3E9CA" w14:textId="77777777" w:rsidR="00B26915" w:rsidRPr="002C1B3C" w:rsidRDefault="00B26915" w:rsidP="00B26915">
            <w:pPr>
              <w:contextualSpacing/>
              <w:jc w:val="center"/>
              <w:rPr>
                <w:rFonts w:ascii="Times New Roman" w:hAnsi="Times New Roman" w:cs="Times New Roman"/>
                <w:sz w:val="24"/>
                <w:szCs w:val="24"/>
              </w:rPr>
            </w:pPr>
          </w:p>
          <w:p w14:paraId="0D1CAAAD" w14:textId="77777777" w:rsidR="00B26915" w:rsidRPr="002C1B3C" w:rsidRDefault="00B26915" w:rsidP="00B26915">
            <w:pPr>
              <w:contextualSpacing/>
              <w:jc w:val="center"/>
              <w:rPr>
                <w:rFonts w:ascii="Times New Roman" w:hAnsi="Times New Roman" w:cs="Times New Roman"/>
                <w:b/>
                <w:bCs/>
                <w:sz w:val="24"/>
                <w:szCs w:val="24"/>
              </w:rPr>
            </w:pPr>
            <w:r w:rsidRPr="002C1B3C">
              <w:rPr>
                <w:rFonts w:ascii="Times New Roman" w:hAnsi="Times New Roman" w:cs="Times New Roman"/>
                <w:b/>
                <w:bCs/>
                <w:sz w:val="24"/>
                <w:szCs w:val="24"/>
              </w:rPr>
              <w:t>0.004 – 0.082</w:t>
            </w:r>
          </w:p>
          <w:p w14:paraId="1FCC5C7B" w14:textId="77777777" w:rsidR="00B26915" w:rsidRPr="002C1B3C" w:rsidRDefault="00B26915" w:rsidP="00B26915">
            <w:pPr>
              <w:contextualSpacing/>
              <w:jc w:val="center"/>
              <w:rPr>
                <w:rFonts w:ascii="Times New Roman" w:hAnsi="Times New Roman" w:cs="Times New Roman"/>
                <w:b/>
                <w:bCs/>
                <w:sz w:val="24"/>
                <w:szCs w:val="24"/>
              </w:rPr>
            </w:pPr>
            <w:r w:rsidRPr="002C1B3C">
              <w:rPr>
                <w:rFonts w:ascii="Times New Roman" w:hAnsi="Times New Roman" w:cs="Times New Roman"/>
                <w:b/>
                <w:bCs/>
                <w:sz w:val="24"/>
                <w:szCs w:val="24"/>
              </w:rPr>
              <w:t>0.006 – 0.135</w:t>
            </w:r>
          </w:p>
          <w:p w14:paraId="7E04A5E8" w14:textId="77777777" w:rsidR="00B26915" w:rsidRPr="002C1B3C" w:rsidRDefault="00B26915" w:rsidP="00B26915">
            <w:pPr>
              <w:contextualSpacing/>
              <w:jc w:val="center"/>
              <w:rPr>
                <w:rFonts w:ascii="Times New Roman" w:hAnsi="Times New Roman" w:cs="Times New Roman"/>
                <w:b/>
                <w:bCs/>
                <w:sz w:val="24"/>
                <w:szCs w:val="24"/>
              </w:rPr>
            </w:pPr>
            <w:r w:rsidRPr="002C1B3C">
              <w:rPr>
                <w:rFonts w:ascii="Times New Roman" w:hAnsi="Times New Roman" w:cs="Times New Roman"/>
                <w:b/>
                <w:bCs/>
                <w:sz w:val="24"/>
                <w:szCs w:val="24"/>
              </w:rPr>
              <w:t>0.012 – 0.184</w:t>
            </w:r>
          </w:p>
          <w:p w14:paraId="135DC393" w14:textId="77777777" w:rsidR="00B26915" w:rsidRPr="002C1B3C" w:rsidRDefault="00B26915" w:rsidP="00B26915">
            <w:pPr>
              <w:contextualSpacing/>
              <w:jc w:val="center"/>
              <w:rPr>
                <w:rFonts w:ascii="Times New Roman" w:hAnsi="Times New Roman" w:cs="Times New Roman"/>
                <w:sz w:val="24"/>
                <w:szCs w:val="24"/>
              </w:rPr>
            </w:pPr>
            <w:r w:rsidRPr="002C1B3C">
              <w:rPr>
                <w:rFonts w:ascii="Times New Roman" w:hAnsi="Times New Roman" w:cs="Times New Roman"/>
                <w:sz w:val="24"/>
                <w:szCs w:val="24"/>
              </w:rPr>
              <w:t>-0.017 – 0.172</w:t>
            </w:r>
          </w:p>
          <w:p w14:paraId="0F248F7C" w14:textId="77777777" w:rsidR="00B26915" w:rsidRPr="002C1B3C" w:rsidRDefault="00B26915" w:rsidP="00B26915">
            <w:pPr>
              <w:contextualSpacing/>
              <w:jc w:val="center"/>
              <w:rPr>
                <w:rFonts w:ascii="Times New Roman" w:hAnsi="Times New Roman" w:cs="Times New Roman"/>
                <w:sz w:val="24"/>
                <w:szCs w:val="24"/>
              </w:rPr>
            </w:pPr>
            <w:r w:rsidRPr="002C1B3C">
              <w:rPr>
                <w:rFonts w:ascii="Times New Roman" w:hAnsi="Times New Roman" w:cs="Times New Roman"/>
                <w:sz w:val="24"/>
                <w:szCs w:val="24"/>
              </w:rPr>
              <w:t>-0.016 – 0.014</w:t>
            </w:r>
          </w:p>
          <w:p w14:paraId="08A13A8D" w14:textId="77777777" w:rsidR="00B26915" w:rsidRPr="002C1B3C" w:rsidRDefault="00B26915" w:rsidP="00B26915">
            <w:pPr>
              <w:contextualSpacing/>
              <w:jc w:val="center"/>
              <w:rPr>
                <w:rFonts w:ascii="Times New Roman" w:hAnsi="Times New Roman" w:cs="Times New Roman"/>
                <w:sz w:val="24"/>
                <w:szCs w:val="24"/>
              </w:rPr>
            </w:pPr>
            <w:r w:rsidRPr="002C1B3C">
              <w:rPr>
                <w:rFonts w:ascii="Times New Roman" w:hAnsi="Times New Roman" w:cs="Times New Roman"/>
                <w:sz w:val="24"/>
                <w:szCs w:val="24"/>
              </w:rPr>
              <w:t>-0.014 – 0.037</w:t>
            </w:r>
          </w:p>
          <w:p w14:paraId="2C4FF709" w14:textId="77777777" w:rsidR="00B26915" w:rsidRPr="002C1B3C" w:rsidRDefault="00B26915" w:rsidP="00B26915">
            <w:pPr>
              <w:contextualSpacing/>
              <w:jc w:val="center"/>
              <w:rPr>
                <w:rFonts w:ascii="Times New Roman" w:hAnsi="Times New Roman" w:cs="Times New Roman"/>
                <w:sz w:val="24"/>
                <w:szCs w:val="24"/>
              </w:rPr>
            </w:pPr>
            <w:r w:rsidRPr="002C1B3C">
              <w:rPr>
                <w:rFonts w:ascii="Times New Roman" w:hAnsi="Times New Roman" w:cs="Times New Roman"/>
                <w:sz w:val="24"/>
                <w:szCs w:val="24"/>
              </w:rPr>
              <w:t>-0.130 – 0.063</w:t>
            </w:r>
          </w:p>
        </w:tc>
      </w:tr>
      <w:tr w:rsidR="002C1B3C" w:rsidRPr="002C1B3C" w14:paraId="24663BD7" w14:textId="77777777" w:rsidTr="00B26915">
        <w:trPr>
          <w:trHeight w:val="680"/>
        </w:trPr>
        <w:tc>
          <w:tcPr>
            <w:tcW w:w="5211" w:type="dxa"/>
            <w:tcBorders>
              <w:bottom w:val="single" w:sz="8" w:space="0" w:color="auto"/>
            </w:tcBorders>
            <w:vAlign w:val="center"/>
          </w:tcPr>
          <w:p w14:paraId="24660295" w14:textId="77777777" w:rsidR="00B26915" w:rsidRPr="002C1B3C" w:rsidRDefault="00B26915" w:rsidP="00B26915">
            <w:pPr>
              <w:contextualSpacing/>
              <w:rPr>
                <w:rFonts w:ascii="Times New Roman" w:hAnsi="Times New Roman" w:cs="Times New Roman"/>
                <w:i/>
                <w:iCs/>
                <w:sz w:val="24"/>
                <w:szCs w:val="24"/>
              </w:rPr>
            </w:pPr>
            <w:r w:rsidRPr="002C1B3C">
              <w:rPr>
                <w:rFonts w:ascii="Times New Roman" w:hAnsi="Times New Roman" w:cs="Times New Roman"/>
                <w:sz w:val="24"/>
                <w:szCs w:val="24"/>
              </w:rPr>
              <w:t xml:space="preserve">Outcome: </w:t>
            </w:r>
            <w:r w:rsidRPr="002C1B3C">
              <w:rPr>
                <w:rFonts w:ascii="Times New Roman" w:hAnsi="Times New Roman" w:cs="Times New Roman"/>
                <w:i/>
                <w:iCs/>
                <w:sz w:val="24"/>
                <w:szCs w:val="24"/>
              </w:rPr>
              <w:t>Social Exclusion</w:t>
            </w:r>
          </w:p>
          <w:p w14:paraId="787DE14C" w14:textId="77777777" w:rsidR="00B26915" w:rsidRPr="002C1B3C" w:rsidRDefault="00B26915" w:rsidP="00B26915">
            <w:pPr>
              <w:ind w:firstLine="284"/>
              <w:contextualSpacing/>
              <w:rPr>
                <w:rFonts w:ascii="Times New Roman" w:hAnsi="Times New Roman" w:cs="Times New Roman"/>
                <w:sz w:val="24"/>
                <w:szCs w:val="24"/>
              </w:rPr>
            </w:pPr>
            <w:r w:rsidRPr="002C1B3C">
              <w:rPr>
                <w:rFonts w:ascii="Times New Roman" w:hAnsi="Times New Roman" w:cs="Times New Roman"/>
                <w:sz w:val="24"/>
                <w:szCs w:val="24"/>
              </w:rPr>
              <w:t xml:space="preserve">Inequality </w:t>
            </w:r>
            <w:r w:rsidRPr="002C1B3C">
              <w:rPr>
                <w:rFonts w:ascii="Times New Roman" w:hAnsi="Times New Roman" w:cs="Times New Roman"/>
                <w:sz w:val="24"/>
                <w:szCs w:val="24"/>
              </w:rPr>
              <w:sym w:font="Wingdings" w:char="F0E0"/>
            </w:r>
            <w:r w:rsidRPr="002C1B3C">
              <w:rPr>
                <w:rFonts w:ascii="Times New Roman" w:hAnsi="Times New Roman" w:cs="Times New Roman"/>
                <w:sz w:val="24"/>
                <w:szCs w:val="24"/>
              </w:rPr>
              <w:t xml:space="preserve"> Stigmatized Identity </w:t>
            </w:r>
          </w:p>
          <w:p w14:paraId="10391247" w14:textId="77777777" w:rsidR="00B26915" w:rsidRPr="002C1B3C" w:rsidRDefault="00B26915" w:rsidP="00B26915">
            <w:pPr>
              <w:ind w:firstLine="284"/>
              <w:contextualSpacing/>
              <w:rPr>
                <w:rFonts w:ascii="Times New Roman" w:hAnsi="Times New Roman" w:cs="Times New Roman"/>
                <w:sz w:val="24"/>
                <w:szCs w:val="24"/>
              </w:rPr>
            </w:pPr>
            <w:r w:rsidRPr="002C1B3C">
              <w:rPr>
                <w:rFonts w:ascii="Times New Roman" w:hAnsi="Times New Roman" w:cs="Times New Roman"/>
                <w:sz w:val="24"/>
                <w:szCs w:val="24"/>
              </w:rPr>
              <w:t xml:space="preserve">Inequality </w:t>
            </w:r>
            <w:r w:rsidRPr="002C1B3C">
              <w:rPr>
                <w:rFonts w:ascii="Times New Roman" w:hAnsi="Times New Roman" w:cs="Times New Roman"/>
                <w:sz w:val="24"/>
                <w:szCs w:val="24"/>
              </w:rPr>
              <w:sym w:font="Wingdings" w:char="F0E0"/>
            </w:r>
            <w:r w:rsidRPr="002C1B3C">
              <w:rPr>
                <w:rFonts w:ascii="Times New Roman" w:hAnsi="Times New Roman" w:cs="Times New Roman"/>
                <w:sz w:val="24"/>
                <w:szCs w:val="24"/>
              </w:rPr>
              <w:t xml:space="preserve"> Identity Ties</w:t>
            </w:r>
          </w:p>
        </w:tc>
        <w:tc>
          <w:tcPr>
            <w:tcW w:w="2126" w:type="dxa"/>
            <w:tcBorders>
              <w:bottom w:val="single" w:sz="8" w:space="0" w:color="auto"/>
            </w:tcBorders>
            <w:vAlign w:val="center"/>
          </w:tcPr>
          <w:p w14:paraId="787EF665" w14:textId="77777777" w:rsidR="00B26915" w:rsidRPr="002C1B3C" w:rsidRDefault="00B26915" w:rsidP="00B26915">
            <w:pPr>
              <w:contextualSpacing/>
              <w:jc w:val="center"/>
              <w:rPr>
                <w:rFonts w:ascii="Times New Roman" w:hAnsi="Times New Roman" w:cs="Times New Roman"/>
                <w:sz w:val="24"/>
                <w:szCs w:val="24"/>
              </w:rPr>
            </w:pPr>
          </w:p>
          <w:p w14:paraId="39BF8145" w14:textId="77777777" w:rsidR="00B26915" w:rsidRPr="002C1B3C" w:rsidRDefault="00B26915" w:rsidP="00B26915">
            <w:pPr>
              <w:contextualSpacing/>
              <w:jc w:val="center"/>
              <w:rPr>
                <w:rFonts w:ascii="Times New Roman" w:hAnsi="Times New Roman" w:cs="Times New Roman"/>
                <w:b/>
                <w:bCs/>
                <w:sz w:val="24"/>
                <w:szCs w:val="24"/>
              </w:rPr>
            </w:pPr>
            <w:r w:rsidRPr="002C1B3C">
              <w:rPr>
                <w:rFonts w:ascii="Times New Roman" w:hAnsi="Times New Roman" w:cs="Times New Roman"/>
                <w:b/>
                <w:bCs/>
                <w:sz w:val="24"/>
                <w:szCs w:val="24"/>
              </w:rPr>
              <w:t>0.10</w:t>
            </w:r>
          </w:p>
          <w:p w14:paraId="02CF0238" w14:textId="77777777" w:rsidR="00B26915" w:rsidRPr="002C1B3C" w:rsidRDefault="00B26915" w:rsidP="00B26915">
            <w:pPr>
              <w:contextualSpacing/>
              <w:jc w:val="center"/>
              <w:rPr>
                <w:rFonts w:ascii="Times New Roman" w:hAnsi="Times New Roman" w:cs="Times New Roman"/>
                <w:sz w:val="24"/>
                <w:szCs w:val="24"/>
              </w:rPr>
            </w:pPr>
            <w:r w:rsidRPr="002C1B3C">
              <w:rPr>
                <w:rFonts w:ascii="Times New Roman" w:hAnsi="Times New Roman" w:cs="Times New Roman"/>
                <w:sz w:val="24"/>
                <w:szCs w:val="24"/>
              </w:rPr>
              <w:t>0.00</w:t>
            </w:r>
          </w:p>
        </w:tc>
        <w:tc>
          <w:tcPr>
            <w:tcW w:w="1701" w:type="dxa"/>
            <w:tcBorders>
              <w:bottom w:val="single" w:sz="8" w:space="0" w:color="auto"/>
            </w:tcBorders>
            <w:vAlign w:val="center"/>
          </w:tcPr>
          <w:p w14:paraId="5A94E320" w14:textId="77777777" w:rsidR="00B26915" w:rsidRPr="002C1B3C" w:rsidRDefault="00B26915" w:rsidP="00B26915">
            <w:pPr>
              <w:contextualSpacing/>
              <w:jc w:val="center"/>
              <w:rPr>
                <w:rFonts w:ascii="Times New Roman" w:hAnsi="Times New Roman" w:cs="Times New Roman"/>
                <w:sz w:val="24"/>
                <w:szCs w:val="24"/>
              </w:rPr>
            </w:pPr>
          </w:p>
          <w:p w14:paraId="1CDA3917" w14:textId="77777777" w:rsidR="00B26915" w:rsidRPr="002C1B3C" w:rsidRDefault="00B26915" w:rsidP="00B26915">
            <w:pPr>
              <w:contextualSpacing/>
              <w:jc w:val="center"/>
              <w:rPr>
                <w:rFonts w:ascii="Times New Roman" w:hAnsi="Times New Roman" w:cs="Times New Roman"/>
                <w:b/>
                <w:bCs/>
                <w:sz w:val="24"/>
                <w:szCs w:val="24"/>
              </w:rPr>
            </w:pPr>
            <w:r w:rsidRPr="002C1B3C">
              <w:rPr>
                <w:rFonts w:ascii="Times New Roman" w:hAnsi="Times New Roman" w:cs="Times New Roman"/>
                <w:b/>
                <w:bCs/>
                <w:sz w:val="24"/>
                <w:szCs w:val="24"/>
              </w:rPr>
              <w:t>0.013 – 0.205</w:t>
            </w:r>
          </w:p>
          <w:p w14:paraId="7ACCF880" w14:textId="77777777" w:rsidR="00B26915" w:rsidRPr="002C1B3C" w:rsidRDefault="00B26915" w:rsidP="00B26915">
            <w:pPr>
              <w:contextualSpacing/>
              <w:jc w:val="center"/>
              <w:rPr>
                <w:rFonts w:ascii="Times New Roman" w:hAnsi="Times New Roman" w:cs="Times New Roman"/>
                <w:sz w:val="24"/>
                <w:szCs w:val="24"/>
              </w:rPr>
            </w:pPr>
            <w:r w:rsidRPr="002C1B3C">
              <w:rPr>
                <w:rFonts w:ascii="Times New Roman" w:hAnsi="Times New Roman" w:cs="Times New Roman"/>
                <w:sz w:val="24"/>
                <w:szCs w:val="24"/>
              </w:rPr>
              <w:t>-0.041 – 0.033</w:t>
            </w:r>
          </w:p>
        </w:tc>
      </w:tr>
      <w:bookmarkEnd w:id="17"/>
    </w:tbl>
    <w:p w14:paraId="461A9D08" w14:textId="1F774BA9" w:rsidR="00B57ABD" w:rsidRPr="002C1B3C" w:rsidRDefault="00B57ABD" w:rsidP="001B10ED">
      <w:pPr>
        <w:spacing w:after="0" w:line="480" w:lineRule="auto"/>
        <w:ind w:firstLine="709"/>
        <w:contextualSpacing/>
        <w:jc w:val="both"/>
        <w:rPr>
          <w:rFonts w:ascii="Times New Roman" w:hAnsi="Times New Roman" w:cs="Times New Roman"/>
          <w:sz w:val="24"/>
        </w:rPr>
      </w:pPr>
    </w:p>
    <w:p w14:paraId="26CF5B76" w14:textId="77777777" w:rsidR="00F843AA" w:rsidRPr="002C1B3C" w:rsidRDefault="00F843AA" w:rsidP="001B10ED">
      <w:pPr>
        <w:spacing w:after="0" w:line="480" w:lineRule="auto"/>
        <w:ind w:firstLine="709"/>
        <w:contextualSpacing/>
        <w:jc w:val="both"/>
        <w:rPr>
          <w:rFonts w:ascii="Times New Roman" w:hAnsi="Times New Roman" w:cs="Times New Roman"/>
          <w:sz w:val="24"/>
        </w:rPr>
      </w:pPr>
    </w:p>
    <w:p w14:paraId="222C47D9" w14:textId="77777777" w:rsidR="007E71DB" w:rsidRPr="002C1B3C" w:rsidRDefault="007E71DB" w:rsidP="007E71DB">
      <w:pPr>
        <w:spacing w:after="0" w:line="480" w:lineRule="auto"/>
        <w:ind w:firstLine="709"/>
        <w:contextualSpacing/>
        <w:jc w:val="both"/>
        <w:rPr>
          <w:rFonts w:ascii="Times New Roman" w:hAnsi="Times New Roman" w:cs="Times New Roman"/>
          <w:sz w:val="24"/>
        </w:rPr>
      </w:pPr>
      <w:r w:rsidRPr="002C1B3C">
        <w:rPr>
          <w:rFonts w:ascii="Times New Roman" w:hAnsi="Times New Roman" w:cs="Times New Roman"/>
          <w:sz w:val="24"/>
        </w:rPr>
        <w:t xml:space="preserve">The results confirmed the hypothesized role of the negative identity centrality component as a key mechanism that triggers cascade processes explaining how the awareness of economic inequality can make more salient an exclusionary status that increases feelings of resignation. The perception of economic inequality may increase the resignation stage serially by increasing the salience of the stigmatized identity and perception of social exclusion. In the first step of the process, the negative identification with the homeless group mediated the link between perceived inequality and social exclusion. Then, in the second step, the perception of being excluded mediated the effect of the stigmatized identity on the resignation stage. Overall, the awareness of economic inequality </w:t>
      </w:r>
      <w:r w:rsidRPr="002C1B3C">
        <w:rPr>
          <w:rFonts w:ascii="Times New Roman" w:hAnsi="Times New Roman" w:cs="Times New Roman"/>
          <w:sz w:val="24"/>
        </w:rPr>
        <w:lastRenderedPageBreak/>
        <w:t xml:space="preserve">may increase the identification with one’s socioeconomic group (the stigmatized homeless group), emphasizing the perception of being excluded with negative repercussions for well-being. </w:t>
      </w:r>
    </w:p>
    <w:p w14:paraId="704E5456" w14:textId="7F46D2E6" w:rsidR="001F20FA" w:rsidRPr="002C1B3C" w:rsidRDefault="009E01C9" w:rsidP="00E91EDA">
      <w:pPr>
        <w:spacing w:after="0" w:line="480" w:lineRule="auto"/>
        <w:ind w:firstLine="709"/>
        <w:contextualSpacing/>
        <w:jc w:val="both"/>
        <w:rPr>
          <w:rFonts w:ascii="Times New Roman" w:hAnsi="Times New Roman" w:cs="Times New Roman"/>
          <w:b/>
          <w:bCs/>
          <w:sz w:val="24"/>
        </w:rPr>
      </w:pPr>
      <w:r w:rsidRPr="002C1B3C">
        <w:rPr>
          <w:rFonts w:ascii="Times New Roman" w:hAnsi="Times New Roman" w:cs="Times New Roman"/>
          <w:sz w:val="24"/>
        </w:rPr>
        <w:t xml:space="preserve">Differently, none of the paths concerning the identity ties component </w:t>
      </w:r>
      <w:r w:rsidR="006B48D0" w:rsidRPr="002C1B3C">
        <w:rPr>
          <w:rFonts w:ascii="Times New Roman" w:hAnsi="Times New Roman" w:cs="Times New Roman"/>
          <w:sz w:val="24"/>
        </w:rPr>
        <w:t xml:space="preserve">were </w:t>
      </w:r>
      <w:r w:rsidRPr="002C1B3C">
        <w:rPr>
          <w:rFonts w:ascii="Times New Roman" w:hAnsi="Times New Roman" w:cs="Times New Roman"/>
          <w:sz w:val="24"/>
        </w:rPr>
        <w:t xml:space="preserve">significant. On the one hand, this indicated that the impact of inequality on </w:t>
      </w:r>
      <w:r w:rsidR="00BD13F6" w:rsidRPr="002C1B3C">
        <w:rPr>
          <w:rFonts w:ascii="Times New Roman" w:hAnsi="Times New Roman" w:cs="Times New Roman"/>
          <w:sz w:val="24"/>
        </w:rPr>
        <w:t>the resignation</w:t>
      </w:r>
      <w:r w:rsidRPr="002C1B3C">
        <w:rPr>
          <w:rFonts w:ascii="Times New Roman" w:hAnsi="Times New Roman" w:cs="Times New Roman"/>
          <w:sz w:val="24"/>
        </w:rPr>
        <w:t xml:space="preserve"> could be uniquely relayed by the negative identity centrality path, not the identity ties. On the other</w:t>
      </w:r>
      <w:r w:rsidR="00FA1545" w:rsidRPr="002C1B3C">
        <w:rPr>
          <w:rFonts w:ascii="Times New Roman" w:hAnsi="Times New Roman" w:cs="Times New Roman"/>
          <w:sz w:val="24"/>
        </w:rPr>
        <w:t xml:space="preserve"> hand</w:t>
      </w:r>
      <w:r w:rsidRPr="002C1B3C">
        <w:rPr>
          <w:rFonts w:ascii="Times New Roman" w:hAnsi="Times New Roman" w:cs="Times New Roman"/>
          <w:sz w:val="24"/>
        </w:rPr>
        <w:t xml:space="preserve">, it also showed that social bonds with other homeless people were not an effective source of protection against the perception of social exclusion and </w:t>
      </w:r>
      <w:r w:rsidR="00F13741" w:rsidRPr="002C1B3C">
        <w:rPr>
          <w:rFonts w:ascii="Times New Roman" w:hAnsi="Times New Roman" w:cs="Times New Roman"/>
          <w:sz w:val="24"/>
        </w:rPr>
        <w:t xml:space="preserve">the </w:t>
      </w:r>
      <w:r w:rsidRPr="002C1B3C">
        <w:rPr>
          <w:rFonts w:ascii="Times New Roman" w:hAnsi="Times New Roman" w:cs="Times New Roman"/>
          <w:sz w:val="24"/>
        </w:rPr>
        <w:t xml:space="preserve">resignation stage. </w:t>
      </w:r>
    </w:p>
    <w:p w14:paraId="18610EF3" w14:textId="34BAC576" w:rsidR="00364654" w:rsidRPr="002C1B3C" w:rsidRDefault="0033409D" w:rsidP="00364654">
      <w:pPr>
        <w:spacing w:after="0" w:line="480" w:lineRule="auto"/>
        <w:contextualSpacing/>
        <w:jc w:val="center"/>
        <w:rPr>
          <w:rFonts w:ascii="Times New Roman" w:hAnsi="Times New Roman" w:cs="Times New Roman"/>
          <w:b/>
          <w:bCs/>
          <w:sz w:val="24"/>
        </w:rPr>
      </w:pPr>
      <w:r w:rsidRPr="002C1B3C">
        <w:rPr>
          <w:rFonts w:ascii="Times New Roman" w:hAnsi="Times New Roman" w:cs="Times New Roman"/>
          <w:b/>
          <w:bCs/>
          <w:sz w:val="24"/>
        </w:rPr>
        <w:t xml:space="preserve">General </w:t>
      </w:r>
      <w:r w:rsidR="00364654" w:rsidRPr="002C1B3C">
        <w:rPr>
          <w:rFonts w:ascii="Times New Roman" w:hAnsi="Times New Roman" w:cs="Times New Roman"/>
          <w:b/>
          <w:bCs/>
          <w:sz w:val="24"/>
        </w:rPr>
        <w:t>Discussion</w:t>
      </w:r>
    </w:p>
    <w:p w14:paraId="33B5A2F9" w14:textId="79527D78" w:rsidR="00551009" w:rsidRPr="002C1B3C" w:rsidRDefault="00551009" w:rsidP="00453E28">
      <w:pPr>
        <w:tabs>
          <w:tab w:val="left" w:pos="2755"/>
        </w:tabs>
        <w:spacing w:after="0" w:line="480" w:lineRule="auto"/>
        <w:ind w:firstLine="709"/>
        <w:contextualSpacing/>
        <w:jc w:val="both"/>
        <w:rPr>
          <w:rFonts w:ascii="Times New Roman" w:hAnsi="Times New Roman" w:cs="Times New Roman"/>
          <w:sz w:val="24"/>
        </w:rPr>
      </w:pPr>
      <w:r w:rsidRPr="002C1B3C">
        <w:rPr>
          <w:rFonts w:ascii="Times New Roman" w:hAnsi="Times New Roman" w:cs="Times New Roman"/>
          <w:sz w:val="24"/>
        </w:rPr>
        <w:t>In two quasi-experimental studies comparing homeless and non-homeless samples, t</w:t>
      </w:r>
      <w:r w:rsidR="00011527" w:rsidRPr="002C1B3C">
        <w:rPr>
          <w:rFonts w:ascii="Times New Roman" w:hAnsi="Times New Roman" w:cs="Times New Roman"/>
          <w:sz w:val="24"/>
        </w:rPr>
        <w:t>h</w:t>
      </w:r>
      <w:r w:rsidR="004A65EA" w:rsidRPr="002C1B3C">
        <w:rPr>
          <w:rFonts w:ascii="Times New Roman" w:hAnsi="Times New Roman" w:cs="Times New Roman"/>
          <w:sz w:val="24"/>
        </w:rPr>
        <w:t xml:space="preserve">e present </w:t>
      </w:r>
      <w:r w:rsidR="00011527" w:rsidRPr="002C1B3C">
        <w:rPr>
          <w:rFonts w:ascii="Times New Roman" w:hAnsi="Times New Roman" w:cs="Times New Roman"/>
          <w:sz w:val="24"/>
        </w:rPr>
        <w:t xml:space="preserve">research </w:t>
      </w:r>
      <w:r w:rsidRPr="002C1B3C">
        <w:rPr>
          <w:rFonts w:ascii="Times New Roman" w:hAnsi="Times New Roman" w:cs="Times New Roman"/>
          <w:sz w:val="24"/>
        </w:rPr>
        <w:t xml:space="preserve">investigated if persistent social exclusion could lead homeless people into the resignation stage, characterized by chronic depression, alienation, helplessness, and unworthiness (Williams, 2009). Also, Study 2 tested if the perception of economic inequality and identification processes with the homeless group could </w:t>
      </w:r>
      <w:r w:rsidR="005D61F6" w:rsidRPr="002C1B3C">
        <w:rPr>
          <w:rFonts w:ascii="Times New Roman" w:hAnsi="Times New Roman" w:cs="Times New Roman"/>
          <w:sz w:val="24"/>
        </w:rPr>
        <w:t xml:space="preserve">further </w:t>
      </w:r>
      <w:r w:rsidRPr="002C1B3C">
        <w:rPr>
          <w:rFonts w:ascii="Times New Roman" w:hAnsi="Times New Roman" w:cs="Times New Roman"/>
          <w:sz w:val="24"/>
        </w:rPr>
        <w:t>influenc</w:t>
      </w:r>
      <w:r w:rsidR="00BF7091" w:rsidRPr="002C1B3C">
        <w:rPr>
          <w:rFonts w:ascii="Times New Roman" w:hAnsi="Times New Roman" w:cs="Times New Roman"/>
          <w:sz w:val="24"/>
        </w:rPr>
        <w:t xml:space="preserve">e </w:t>
      </w:r>
      <w:r w:rsidRPr="002C1B3C">
        <w:rPr>
          <w:rFonts w:ascii="Times New Roman" w:hAnsi="Times New Roman" w:cs="Times New Roman"/>
          <w:sz w:val="24"/>
        </w:rPr>
        <w:t xml:space="preserve">the perception of social exclusion and the resignation stage. Study 1 showed that homeless people presented higher levels of resignation than the non-homeless control group. </w:t>
      </w:r>
      <w:r w:rsidR="005D61F6" w:rsidRPr="002C1B3C">
        <w:rPr>
          <w:rFonts w:ascii="Times New Roman" w:hAnsi="Times New Roman" w:cs="Times New Roman"/>
          <w:sz w:val="24"/>
        </w:rPr>
        <w:t>Study 2</w:t>
      </w:r>
      <w:r w:rsidR="00D85073" w:rsidRPr="002C1B3C">
        <w:rPr>
          <w:rFonts w:ascii="Times New Roman" w:hAnsi="Times New Roman" w:cs="Times New Roman"/>
          <w:sz w:val="24"/>
        </w:rPr>
        <w:t xml:space="preserve"> </w:t>
      </w:r>
      <w:r w:rsidR="002E5F7E" w:rsidRPr="002C1B3C">
        <w:rPr>
          <w:rFonts w:ascii="Times New Roman" w:hAnsi="Times New Roman" w:cs="Times New Roman"/>
          <w:sz w:val="24"/>
        </w:rPr>
        <w:t xml:space="preserve">first </w:t>
      </w:r>
      <w:r w:rsidR="00D85073" w:rsidRPr="002C1B3C">
        <w:rPr>
          <w:rFonts w:ascii="Times New Roman" w:hAnsi="Times New Roman" w:cs="Times New Roman"/>
          <w:sz w:val="24"/>
        </w:rPr>
        <w:t xml:space="preserve">replicated </w:t>
      </w:r>
      <w:r w:rsidR="005D61F6" w:rsidRPr="002C1B3C">
        <w:rPr>
          <w:rFonts w:ascii="Times New Roman" w:hAnsi="Times New Roman" w:cs="Times New Roman"/>
          <w:sz w:val="24"/>
        </w:rPr>
        <w:t>the findings from Study 1</w:t>
      </w:r>
      <w:r w:rsidR="002E5F7E" w:rsidRPr="002C1B3C">
        <w:rPr>
          <w:rFonts w:ascii="Times New Roman" w:hAnsi="Times New Roman" w:cs="Times New Roman"/>
          <w:sz w:val="24"/>
        </w:rPr>
        <w:t xml:space="preserve">. Then, it showed </w:t>
      </w:r>
      <w:r w:rsidR="005D61F6" w:rsidRPr="002C1B3C">
        <w:rPr>
          <w:rFonts w:ascii="Times New Roman" w:hAnsi="Times New Roman" w:cs="Times New Roman"/>
          <w:sz w:val="24"/>
        </w:rPr>
        <w:t xml:space="preserve">that the perception of economic inequality was associated with </w:t>
      </w:r>
      <w:r w:rsidR="002E5F7E" w:rsidRPr="002C1B3C">
        <w:rPr>
          <w:rFonts w:ascii="Times New Roman" w:hAnsi="Times New Roman" w:cs="Times New Roman"/>
          <w:sz w:val="24"/>
        </w:rPr>
        <w:t xml:space="preserve">the </w:t>
      </w:r>
      <w:r w:rsidR="005D61F6" w:rsidRPr="002C1B3C">
        <w:rPr>
          <w:rFonts w:ascii="Times New Roman" w:hAnsi="Times New Roman" w:cs="Times New Roman"/>
          <w:sz w:val="24"/>
        </w:rPr>
        <w:t>identification with their stigmatized group (</w:t>
      </w:r>
      <w:r w:rsidR="005D61F6" w:rsidRPr="002C1B3C">
        <w:rPr>
          <w:rFonts w:ascii="Times New Roman" w:hAnsi="Times New Roman" w:cs="Times New Roman"/>
          <w:i/>
          <w:iCs/>
          <w:sz w:val="24"/>
        </w:rPr>
        <w:t xml:space="preserve">e.g., </w:t>
      </w:r>
      <w:r w:rsidR="005D61F6" w:rsidRPr="002C1B3C">
        <w:rPr>
          <w:rFonts w:ascii="Times New Roman" w:hAnsi="Times New Roman" w:cs="Times New Roman"/>
          <w:sz w:val="24"/>
        </w:rPr>
        <w:t>Jetten et al., 2017) that, in turn, was associated with social exclusion (</w:t>
      </w:r>
      <w:r w:rsidR="005D61F6" w:rsidRPr="002C1B3C">
        <w:rPr>
          <w:rFonts w:ascii="Times New Roman" w:hAnsi="Times New Roman" w:cs="Times New Roman"/>
          <w:i/>
          <w:iCs/>
          <w:sz w:val="24"/>
        </w:rPr>
        <w:t xml:space="preserve">e.g., </w:t>
      </w:r>
      <w:r w:rsidR="005D61F6" w:rsidRPr="002C1B3C">
        <w:rPr>
          <w:rFonts w:ascii="Times New Roman" w:hAnsi="Times New Roman" w:cs="Times New Roman"/>
          <w:sz w:val="24"/>
        </w:rPr>
        <w:t>Rubin &amp; Stuart, 2018)</w:t>
      </w:r>
      <w:r w:rsidR="007E71DB" w:rsidRPr="002C1B3C">
        <w:rPr>
          <w:rFonts w:ascii="Times New Roman" w:hAnsi="Times New Roman" w:cs="Times New Roman"/>
          <w:sz w:val="24"/>
        </w:rPr>
        <w:t>,</w:t>
      </w:r>
      <w:r w:rsidR="002E5F7E" w:rsidRPr="002C1B3C">
        <w:rPr>
          <w:rFonts w:ascii="Times New Roman" w:hAnsi="Times New Roman" w:cs="Times New Roman"/>
          <w:sz w:val="24"/>
        </w:rPr>
        <w:t xml:space="preserve"> which </w:t>
      </w:r>
      <w:r w:rsidR="005D61F6" w:rsidRPr="002C1B3C">
        <w:rPr>
          <w:rFonts w:ascii="Times New Roman" w:hAnsi="Times New Roman" w:cs="Times New Roman"/>
          <w:sz w:val="24"/>
        </w:rPr>
        <w:t xml:space="preserve">ultimately </w:t>
      </w:r>
      <w:r w:rsidR="00E96994" w:rsidRPr="002C1B3C">
        <w:rPr>
          <w:rFonts w:ascii="Times New Roman" w:hAnsi="Times New Roman" w:cs="Times New Roman"/>
          <w:sz w:val="24"/>
        </w:rPr>
        <w:t xml:space="preserve">led </w:t>
      </w:r>
      <w:r w:rsidR="005D61F6" w:rsidRPr="002C1B3C">
        <w:rPr>
          <w:rFonts w:ascii="Times New Roman" w:hAnsi="Times New Roman" w:cs="Times New Roman"/>
          <w:sz w:val="24"/>
        </w:rPr>
        <w:t>to higher levels of resignation.</w:t>
      </w:r>
    </w:p>
    <w:p w14:paraId="1CDB47F1" w14:textId="44497D5D" w:rsidR="00083977" w:rsidRPr="002C1B3C" w:rsidRDefault="00076BAC" w:rsidP="005D61F6">
      <w:pPr>
        <w:tabs>
          <w:tab w:val="left" w:pos="2755"/>
        </w:tabs>
        <w:spacing w:after="0" w:line="480" w:lineRule="auto"/>
        <w:ind w:firstLine="709"/>
        <w:contextualSpacing/>
        <w:jc w:val="both"/>
        <w:rPr>
          <w:rFonts w:ascii="Times New Roman" w:hAnsi="Times New Roman" w:cs="Times New Roman"/>
          <w:sz w:val="24"/>
        </w:rPr>
      </w:pPr>
      <w:bookmarkStart w:id="18" w:name="_Hlk124158681"/>
      <w:r w:rsidRPr="002C1B3C">
        <w:rPr>
          <w:rFonts w:ascii="Times New Roman" w:hAnsi="Times New Roman" w:cs="Times New Roman"/>
          <w:sz w:val="24"/>
        </w:rPr>
        <w:t>T</w:t>
      </w:r>
      <w:r w:rsidR="005D61F6" w:rsidRPr="002C1B3C">
        <w:rPr>
          <w:rFonts w:ascii="Times New Roman" w:hAnsi="Times New Roman" w:cs="Times New Roman"/>
          <w:sz w:val="24"/>
        </w:rPr>
        <w:t xml:space="preserve">he focus on the homeless group allowed us to contribute </w:t>
      </w:r>
      <w:r w:rsidR="00E91392" w:rsidRPr="002C1B3C">
        <w:rPr>
          <w:rFonts w:ascii="Times New Roman" w:hAnsi="Times New Roman" w:cs="Times New Roman"/>
          <w:sz w:val="24"/>
        </w:rPr>
        <w:t>to a) understanding the psychological repercussions of interpersonal social exclusion among the extremely marginalized homeless group</w:t>
      </w:r>
      <w:r w:rsidR="0003430B" w:rsidRPr="002C1B3C">
        <w:rPr>
          <w:rFonts w:ascii="Times New Roman" w:hAnsi="Times New Roman" w:cs="Times New Roman"/>
          <w:sz w:val="24"/>
        </w:rPr>
        <w:t>;</w:t>
      </w:r>
      <w:r w:rsidR="00E91392" w:rsidRPr="002C1B3C">
        <w:rPr>
          <w:rFonts w:ascii="Times New Roman" w:hAnsi="Times New Roman" w:cs="Times New Roman"/>
          <w:sz w:val="24"/>
        </w:rPr>
        <w:t xml:space="preserve"> b) uncovering group-specific mechanisms by which the perception of economic inequality could influence homeless people’s well-being</w:t>
      </w:r>
      <w:r w:rsidR="0003430B" w:rsidRPr="002C1B3C">
        <w:rPr>
          <w:rFonts w:ascii="Times New Roman" w:hAnsi="Times New Roman" w:cs="Times New Roman"/>
          <w:sz w:val="24"/>
        </w:rPr>
        <w:t>;</w:t>
      </w:r>
      <w:r w:rsidR="00E91392" w:rsidRPr="002C1B3C">
        <w:rPr>
          <w:rFonts w:ascii="Times New Roman" w:hAnsi="Times New Roman" w:cs="Times New Roman"/>
          <w:sz w:val="24"/>
        </w:rPr>
        <w:t xml:space="preserve"> c) highlighting </w:t>
      </w:r>
      <w:r w:rsidR="00366B83" w:rsidRPr="002C1B3C">
        <w:rPr>
          <w:rFonts w:ascii="Times New Roman" w:hAnsi="Times New Roman" w:cs="Times New Roman"/>
          <w:sz w:val="24"/>
        </w:rPr>
        <w:t>how</w:t>
      </w:r>
      <w:r w:rsidR="00E91392" w:rsidRPr="002C1B3C">
        <w:rPr>
          <w:rFonts w:ascii="Times New Roman" w:hAnsi="Times New Roman" w:cs="Times New Roman"/>
          <w:sz w:val="24"/>
        </w:rPr>
        <w:t xml:space="preserve"> </w:t>
      </w:r>
      <w:r w:rsidR="00366B83" w:rsidRPr="002C1B3C">
        <w:rPr>
          <w:rFonts w:ascii="Times New Roman" w:hAnsi="Times New Roman" w:cs="Times New Roman"/>
          <w:sz w:val="24"/>
        </w:rPr>
        <w:t>specific social identity components could exert a negative influence on homeless people well-being</w:t>
      </w:r>
      <w:r w:rsidR="0003430B" w:rsidRPr="002C1B3C">
        <w:rPr>
          <w:rFonts w:ascii="Times New Roman" w:hAnsi="Times New Roman" w:cs="Times New Roman"/>
          <w:sz w:val="24"/>
        </w:rPr>
        <w:t>;</w:t>
      </w:r>
      <w:r w:rsidR="00366B83" w:rsidRPr="002C1B3C">
        <w:rPr>
          <w:rFonts w:ascii="Times New Roman" w:hAnsi="Times New Roman" w:cs="Times New Roman"/>
          <w:sz w:val="24"/>
        </w:rPr>
        <w:t xml:space="preserve"> and d) providing a </w:t>
      </w:r>
      <w:r w:rsidR="0003430B" w:rsidRPr="002C1B3C">
        <w:rPr>
          <w:rFonts w:ascii="Times New Roman" w:hAnsi="Times New Roman" w:cs="Times New Roman"/>
          <w:sz w:val="24"/>
        </w:rPr>
        <w:t xml:space="preserve">more </w:t>
      </w:r>
      <w:r w:rsidR="00366B83" w:rsidRPr="002C1B3C">
        <w:rPr>
          <w:rFonts w:ascii="Times New Roman" w:hAnsi="Times New Roman" w:cs="Times New Roman"/>
          <w:sz w:val="24"/>
        </w:rPr>
        <w:t xml:space="preserve">comprehensive picture of </w:t>
      </w:r>
      <w:r w:rsidR="00BF7091" w:rsidRPr="002C1B3C">
        <w:rPr>
          <w:rFonts w:ascii="Times New Roman" w:hAnsi="Times New Roman" w:cs="Times New Roman"/>
          <w:sz w:val="24"/>
        </w:rPr>
        <w:t>the mechanisms</w:t>
      </w:r>
      <w:r w:rsidR="00366B83" w:rsidRPr="002C1B3C">
        <w:rPr>
          <w:rFonts w:ascii="Times New Roman" w:hAnsi="Times New Roman" w:cs="Times New Roman"/>
          <w:sz w:val="24"/>
        </w:rPr>
        <w:t xml:space="preserve"> hindering the psychological health of the vulnerable homeless populations. </w:t>
      </w:r>
      <w:bookmarkStart w:id="19" w:name="_Hlk121152659"/>
    </w:p>
    <w:p w14:paraId="41331565" w14:textId="1B279E72" w:rsidR="005D61F6" w:rsidRPr="002C1B3C" w:rsidRDefault="00083977" w:rsidP="005D61F6">
      <w:pPr>
        <w:tabs>
          <w:tab w:val="left" w:pos="2755"/>
        </w:tabs>
        <w:spacing w:after="0" w:line="480" w:lineRule="auto"/>
        <w:ind w:firstLine="709"/>
        <w:contextualSpacing/>
        <w:jc w:val="both"/>
        <w:rPr>
          <w:rFonts w:ascii="Times New Roman" w:hAnsi="Times New Roman" w:cs="Times New Roman"/>
          <w:sz w:val="24"/>
        </w:rPr>
      </w:pPr>
      <w:r w:rsidRPr="002C1B3C">
        <w:rPr>
          <w:rFonts w:ascii="Times New Roman" w:hAnsi="Times New Roman" w:cs="Times New Roman"/>
          <w:sz w:val="24"/>
        </w:rPr>
        <w:lastRenderedPageBreak/>
        <w:t>Thus, overall</w:t>
      </w:r>
      <w:r w:rsidR="00D748ED" w:rsidRPr="002C1B3C">
        <w:rPr>
          <w:rFonts w:ascii="Times New Roman" w:hAnsi="Times New Roman" w:cs="Times New Roman"/>
          <w:sz w:val="24"/>
        </w:rPr>
        <w:t>, th</w:t>
      </w:r>
      <w:r w:rsidRPr="002C1B3C">
        <w:rPr>
          <w:rFonts w:ascii="Times New Roman" w:hAnsi="Times New Roman" w:cs="Times New Roman"/>
          <w:sz w:val="24"/>
        </w:rPr>
        <w:t xml:space="preserve">e present </w:t>
      </w:r>
      <w:r w:rsidR="00D748ED" w:rsidRPr="002C1B3C">
        <w:rPr>
          <w:rFonts w:ascii="Times New Roman" w:hAnsi="Times New Roman" w:cs="Times New Roman"/>
          <w:sz w:val="24"/>
        </w:rPr>
        <w:t>research can be of fourfold theoretical contribution to social psychology.</w:t>
      </w:r>
      <w:bookmarkEnd w:id="19"/>
    </w:p>
    <w:bookmarkEnd w:id="18"/>
    <w:p w14:paraId="1DBA85E2" w14:textId="750962E2" w:rsidR="00333CBA" w:rsidRPr="002C1B3C" w:rsidRDefault="00333CBA" w:rsidP="00333CBA">
      <w:pPr>
        <w:tabs>
          <w:tab w:val="left" w:pos="2755"/>
        </w:tabs>
        <w:spacing w:after="0" w:line="480" w:lineRule="auto"/>
        <w:ind w:firstLine="709"/>
        <w:contextualSpacing/>
        <w:jc w:val="both"/>
        <w:rPr>
          <w:rFonts w:ascii="Times New Roman" w:hAnsi="Times New Roman" w:cs="Times New Roman"/>
          <w:sz w:val="24"/>
        </w:rPr>
      </w:pPr>
      <w:r w:rsidRPr="002C1B3C">
        <w:rPr>
          <w:rFonts w:ascii="Times New Roman" w:hAnsi="Times New Roman" w:cs="Times New Roman"/>
          <w:sz w:val="24"/>
        </w:rPr>
        <w:t xml:space="preserve">First, the study extends the literature on the </w:t>
      </w:r>
      <w:r w:rsidR="007E0085" w:rsidRPr="002C1B3C">
        <w:rPr>
          <w:rFonts w:ascii="Times New Roman" w:hAnsi="Times New Roman" w:cs="Times New Roman"/>
          <w:sz w:val="24"/>
        </w:rPr>
        <w:t xml:space="preserve">psychological </w:t>
      </w:r>
      <w:r w:rsidRPr="002C1B3C">
        <w:rPr>
          <w:rFonts w:ascii="Times New Roman" w:hAnsi="Times New Roman" w:cs="Times New Roman"/>
          <w:sz w:val="24"/>
        </w:rPr>
        <w:t xml:space="preserve">impact of social exclusion in marginalized social groups. </w:t>
      </w:r>
      <w:r w:rsidR="00650751" w:rsidRPr="002C1B3C">
        <w:rPr>
          <w:rFonts w:ascii="Times New Roman" w:hAnsi="Times New Roman" w:cs="Times New Roman"/>
          <w:sz w:val="24"/>
        </w:rPr>
        <w:t>Indeed, the social</w:t>
      </w:r>
      <w:r w:rsidR="006D600F" w:rsidRPr="002C1B3C">
        <w:rPr>
          <w:rFonts w:ascii="Times New Roman" w:hAnsi="Times New Roman" w:cs="Times New Roman"/>
          <w:sz w:val="24"/>
        </w:rPr>
        <w:t xml:space="preserve"> </w:t>
      </w:r>
      <w:r w:rsidR="00650751" w:rsidRPr="002C1B3C">
        <w:rPr>
          <w:rFonts w:ascii="Times New Roman" w:hAnsi="Times New Roman" w:cs="Times New Roman"/>
          <w:sz w:val="24"/>
        </w:rPr>
        <w:t xml:space="preserve">psychological literature </w:t>
      </w:r>
      <w:r w:rsidR="00083977" w:rsidRPr="002C1B3C">
        <w:rPr>
          <w:rFonts w:ascii="Times New Roman" w:hAnsi="Times New Roman" w:cs="Times New Roman"/>
          <w:sz w:val="24"/>
        </w:rPr>
        <w:t xml:space="preserve">has </w:t>
      </w:r>
      <w:r w:rsidR="00650751" w:rsidRPr="002C1B3C">
        <w:rPr>
          <w:rFonts w:ascii="Times New Roman" w:hAnsi="Times New Roman" w:cs="Times New Roman"/>
          <w:sz w:val="24"/>
        </w:rPr>
        <w:t xml:space="preserve">not empirically investigated the resignation stage in homeless people, nor </w:t>
      </w:r>
      <w:r w:rsidR="00650751" w:rsidRPr="002C1B3C">
        <w:rPr>
          <w:rFonts w:ascii="Times New Roman" w:hAnsi="Times New Roman" w:cs="Times New Roman"/>
          <w:sz w:val="24"/>
          <w:szCs w:val="24"/>
          <w:shd w:val="clear" w:color="auto" w:fill="FFFFFF"/>
        </w:rPr>
        <w:t>have they considered possible factors that could aggravate or reduce the resignation among the homeless population</w:t>
      </w:r>
      <w:r w:rsidR="00650751" w:rsidRPr="002C1B3C">
        <w:rPr>
          <w:rFonts w:ascii="Times New Roman" w:hAnsi="Times New Roman" w:cs="Times New Roman"/>
          <w:sz w:val="24"/>
        </w:rPr>
        <w:t xml:space="preserve">. </w:t>
      </w:r>
      <w:r w:rsidRPr="002C1B3C">
        <w:rPr>
          <w:rFonts w:ascii="Times New Roman" w:hAnsi="Times New Roman" w:cs="Times New Roman"/>
          <w:sz w:val="24"/>
        </w:rPr>
        <w:t xml:space="preserve">The </w:t>
      </w:r>
      <w:r w:rsidR="0003430B" w:rsidRPr="002C1B3C">
        <w:rPr>
          <w:rFonts w:ascii="Times New Roman" w:hAnsi="Times New Roman" w:cs="Times New Roman"/>
          <w:sz w:val="24"/>
        </w:rPr>
        <w:t xml:space="preserve">present </w:t>
      </w:r>
      <w:r w:rsidR="00B026B0" w:rsidRPr="002C1B3C">
        <w:rPr>
          <w:rFonts w:ascii="Times New Roman" w:hAnsi="Times New Roman" w:cs="Times New Roman"/>
          <w:sz w:val="24"/>
        </w:rPr>
        <w:t>research</w:t>
      </w:r>
      <w:r w:rsidRPr="002C1B3C">
        <w:rPr>
          <w:rFonts w:ascii="Times New Roman" w:hAnsi="Times New Roman" w:cs="Times New Roman"/>
          <w:sz w:val="24"/>
        </w:rPr>
        <w:t xml:space="preserve"> </w:t>
      </w:r>
      <w:r w:rsidR="00B026B0" w:rsidRPr="002C1B3C">
        <w:rPr>
          <w:rFonts w:ascii="Times New Roman" w:hAnsi="Times New Roman" w:cs="Times New Roman"/>
          <w:sz w:val="24"/>
        </w:rPr>
        <w:t xml:space="preserve">provided replicated evidence </w:t>
      </w:r>
      <w:r w:rsidRPr="002C1B3C">
        <w:rPr>
          <w:rFonts w:ascii="Times New Roman" w:hAnsi="Times New Roman" w:cs="Times New Roman"/>
          <w:sz w:val="24"/>
        </w:rPr>
        <w:t xml:space="preserve">that homeless people presented higher </w:t>
      </w:r>
      <w:r w:rsidR="007E0085" w:rsidRPr="002C1B3C">
        <w:rPr>
          <w:rFonts w:ascii="Times New Roman" w:hAnsi="Times New Roman" w:cs="Times New Roman"/>
          <w:sz w:val="24"/>
        </w:rPr>
        <w:t xml:space="preserve">levels of </w:t>
      </w:r>
      <w:r w:rsidR="00B026B0" w:rsidRPr="002C1B3C">
        <w:rPr>
          <w:rFonts w:ascii="Times New Roman" w:hAnsi="Times New Roman" w:cs="Times New Roman"/>
          <w:sz w:val="24"/>
        </w:rPr>
        <w:t xml:space="preserve">resignation than the non-homeless group. </w:t>
      </w:r>
      <w:bookmarkStart w:id="20" w:name="_Hlk124158783"/>
      <w:bookmarkStart w:id="21" w:name="_Hlk121153393"/>
      <w:r w:rsidR="00B026B0" w:rsidRPr="002C1B3C">
        <w:rPr>
          <w:rFonts w:ascii="Times New Roman" w:hAnsi="Times New Roman" w:cs="Times New Roman"/>
          <w:sz w:val="24"/>
        </w:rPr>
        <w:t xml:space="preserve">Also, Study 2 </w:t>
      </w:r>
      <w:r w:rsidR="00A41F2A" w:rsidRPr="002C1B3C">
        <w:rPr>
          <w:rFonts w:ascii="Times New Roman" w:hAnsi="Times New Roman" w:cs="Times New Roman"/>
          <w:sz w:val="24"/>
        </w:rPr>
        <w:t xml:space="preserve">showed </w:t>
      </w:r>
      <w:r w:rsidR="00B026B0" w:rsidRPr="002C1B3C">
        <w:rPr>
          <w:rFonts w:ascii="Times New Roman" w:hAnsi="Times New Roman" w:cs="Times New Roman"/>
          <w:sz w:val="24"/>
        </w:rPr>
        <w:t>that homeless people experience higher</w:t>
      </w:r>
      <w:r w:rsidRPr="002C1B3C">
        <w:rPr>
          <w:rFonts w:ascii="Times New Roman" w:hAnsi="Times New Roman" w:cs="Times New Roman"/>
          <w:sz w:val="24"/>
        </w:rPr>
        <w:t xml:space="preserve"> interpersonal social exclusion</w:t>
      </w:r>
      <w:r w:rsidR="00B026B0" w:rsidRPr="002C1B3C">
        <w:rPr>
          <w:rFonts w:ascii="Times New Roman" w:hAnsi="Times New Roman" w:cs="Times New Roman"/>
          <w:sz w:val="24"/>
        </w:rPr>
        <w:t xml:space="preserve">, and supplementary analyses </w:t>
      </w:r>
      <w:r w:rsidR="005D2B73" w:rsidRPr="002C1B3C">
        <w:rPr>
          <w:rFonts w:ascii="Times New Roman" w:hAnsi="Times New Roman" w:cs="Times New Roman"/>
          <w:sz w:val="24"/>
        </w:rPr>
        <w:t>– although correlational –</w:t>
      </w:r>
      <w:r w:rsidR="00A4008F" w:rsidRPr="002C1B3C">
        <w:rPr>
          <w:rFonts w:ascii="Times New Roman" w:hAnsi="Times New Roman" w:cs="Times New Roman"/>
          <w:sz w:val="24"/>
        </w:rPr>
        <w:t xml:space="preserve"> </w:t>
      </w:r>
      <w:r w:rsidR="005D2B73" w:rsidRPr="002C1B3C">
        <w:rPr>
          <w:rFonts w:ascii="Times New Roman" w:hAnsi="Times New Roman" w:cs="Times New Roman"/>
          <w:sz w:val="24"/>
        </w:rPr>
        <w:t>suggest</w:t>
      </w:r>
      <w:r w:rsidR="00B026B0" w:rsidRPr="002C1B3C">
        <w:rPr>
          <w:rFonts w:ascii="Times New Roman" w:hAnsi="Times New Roman" w:cs="Times New Roman"/>
          <w:sz w:val="24"/>
        </w:rPr>
        <w:t xml:space="preserve"> that homelessness </w:t>
      </w:r>
      <w:r w:rsidR="007E0085" w:rsidRPr="002C1B3C">
        <w:rPr>
          <w:rFonts w:ascii="Times New Roman" w:hAnsi="Times New Roman" w:cs="Times New Roman"/>
          <w:sz w:val="24"/>
        </w:rPr>
        <w:t xml:space="preserve">may </w:t>
      </w:r>
      <w:r w:rsidR="00B026B0" w:rsidRPr="002C1B3C">
        <w:rPr>
          <w:rFonts w:ascii="Times New Roman" w:hAnsi="Times New Roman" w:cs="Times New Roman"/>
          <w:sz w:val="24"/>
        </w:rPr>
        <w:t>induce the resignation stage due to the exposition to social exclusion</w:t>
      </w:r>
      <w:r w:rsidR="002E4CD8" w:rsidRPr="002C1B3C">
        <w:rPr>
          <w:rFonts w:ascii="Times New Roman" w:hAnsi="Times New Roman" w:cs="Times New Roman"/>
          <w:sz w:val="24"/>
        </w:rPr>
        <w:t>.</w:t>
      </w:r>
      <w:r w:rsidR="00B026B0" w:rsidRPr="002C1B3C">
        <w:rPr>
          <w:rFonts w:ascii="Times New Roman" w:hAnsi="Times New Roman" w:cs="Times New Roman"/>
          <w:sz w:val="24"/>
        </w:rPr>
        <w:t xml:space="preserve"> </w:t>
      </w:r>
      <w:bookmarkEnd w:id="20"/>
      <w:bookmarkEnd w:id="21"/>
      <w:r w:rsidRPr="002C1B3C">
        <w:rPr>
          <w:rFonts w:ascii="Times New Roman" w:hAnsi="Times New Roman" w:cs="Times New Roman"/>
          <w:sz w:val="24"/>
        </w:rPr>
        <w:t>These findings align with the literature showing that homelessness is inherently characterized by social exclusion according to sociological indicators (</w:t>
      </w:r>
      <w:r w:rsidRPr="002C1B3C">
        <w:rPr>
          <w:rFonts w:ascii="Times New Roman" w:hAnsi="Times New Roman" w:cs="Times New Roman"/>
          <w:i/>
          <w:iCs/>
          <w:sz w:val="24"/>
        </w:rPr>
        <w:t xml:space="preserve">e.g., </w:t>
      </w:r>
      <w:r w:rsidRPr="002C1B3C">
        <w:rPr>
          <w:rFonts w:ascii="Times New Roman" w:hAnsi="Times New Roman" w:cs="Times New Roman"/>
          <w:sz w:val="24"/>
        </w:rPr>
        <w:t xml:space="preserve">Van </w:t>
      </w:r>
      <w:proofErr w:type="spellStart"/>
      <w:r w:rsidRPr="002C1B3C">
        <w:rPr>
          <w:rFonts w:ascii="Times New Roman" w:hAnsi="Times New Roman" w:cs="Times New Roman"/>
          <w:sz w:val="24"/>
        </w:rPr>
        <w:t>Straaten</w:t>
      </w:r>
      <w:proofErr w:type="spellEnd"/>
      <w:r w:rsidRPr="002C1B3C">
        <w:rPr>
          <w:rFonts w:ascii="Times New Roman" w:hAnsi="Times New Roman" w:cs="Times New Roman"/>
          <w:sz w:val="24"/>
        </w:rPr>
        <w:t xml:space="preserve"> et al., 2018). Even more, these results extend the literature by providing quasi-experimental evidence compared to the non-homeless population that the pervasive condition of exclusion experienced by homeless people also occurs at the interpersonal level through episodes of ostracism and rejection. </w:t>
      </w:r>
      <w:r w:rsidR="00083977" w:rsidRPr="002C1B3C">
        <w:rPr>
          <w:rFonts w:ascii="Times New Roman" w:hAnsi="Times New Roman" w:cs="Times New Roman"/>
          <w:sz w:val="24"/>
        </w:rPr>
        <w:t>R</w:t>
      </w:r>
      <w:r w:rsidRPr="002C1B3C">
        <w:rPr>
          <w:rFonts w:ascii="Times New Roman" w:hAnsi="Times New Roman" w:cs="Times New Roman"/>
          <w:sz w:val="24"/>
        </w:rPr>
        <w:t>esult</w:t>
      </w:r>
      <w:r w:rsidR="0003430B" w:rsidRPr="002C1B3C">
        <w:rPr>
          <w:rFonts w:ascii="Times New Roman" w:hAnsi="Times New Roman" w:cs="Times New Roman"/>
          <w:sz w:val="24"/>
        </w:rPr>
        <w:t>s</w:t>
      </w:r>
      <w:r w:rsidRPr="002C1B3C">
        <w:rPr>
          <w:rFonts w:ascii="Times New Roman" w:hAnsi="Times New Roman" w:cs="Times New Roman"/>
          <w:sz w:val="24"/>
        </w:rPr>
        <w:t xml:space="preserve"> indicated that homeless people, similar to other marginalized social groups (</w:t>
      </w:r>
      <w:r w:rsidRPr="002C1B3C">
        <w:rPr>
          <w:rFonts w:ascii="Times New Roman" w:hAnsi="Times New Roman" w:cs="Times New Roman"/>
          <w:i/>
          <w:iCs/>
          <w:sz w:val="24"/>
        </w:rPr>
        <w:t xml:space="preserve">e.g., </w:t>
      </w:r>
      <w:r w:rsidRPr="002C1B3C">
        <w:rPr>
          <w:rFonts w:ascii="Times New Roman" w:hAnsi="Times New Roman" w:cs="Times New Roman"/>
          <w:sz w:val="24"/>
        </w:rPr>
        <w:t xml:space="preserve">prisoners, asylum-seekers, and refugees; </w:t>
      </w:r>
      <w:proofErr w:type="spellStart"/>
      <w:r w:rsidRPr="002C1B3C">
        <w:rPr>
          <w:rFonts w:ascii="Times New Roman" w:hAnsi="Times New Roman" w:cs="Times New Roman"/>
          <w:sz w:val="24"/>
        </w:rPr>
        <w:t>Aureli</w:t>
      </w:r>
      <w:proofErr w:type="spellEnd"/>
      <w:r w:rsidRPr="002C1B3C">
        <w:rPr>
          <w:rFonts w:ascii="Times New Roman" w:hAnsi="Times New Roman" w:cs="Times New Roman"/>
          <w:sz w:val="24"/>
        </w:rPr>
        <w:t xml:space="preserve"> et al., 2020; Marinucci &amp; Riva, 2021b), are at risk of entering the resignation stage (Williams, 2009). </w:t>
      </w:r>
      <w:r w:rsidR="0003430B" w:rsidRPr="002C1B3C">
        <w:rPr>
          <w:rFonts w:ascii="Times New Roman" w:hAnsi="Times New Roman" w:cs="Times New Roman"/>
          <w:sz w:val="24"/>
        </w:rPr>
        <w:t xml:space="preserve">Moreover, the </w:t>
      </w:r>
      <w:r w:rsidRPr="002C1B3C">
        <w:rPr>
          <w:rFonts w:ascii="Times New Roman" w:hAnsi="Times New Roman" w:cs="Times New Roman"/>
          <w:sz w:val="24"/>
        </w:rPr>
        <w:t>indirect effects of inequality on resignation via</w:t>
      </w:r>
      <w:r w:rsidR="00A4008F" w:rsidRPr="002C1B3C">
        <w:rPr>
          <w:rFonts w:ascii="Times New Roman" w:hAnsi="Times New Roman" w:cs="Times New Roman"/>
          <w:sz w:val="24"/>
        </w:rPr>
        <w:t xml:space="preserve"> group identification and</w:t>
      </w:r>
      <w:r w:rsidRPr="002C1B3C">
        <w:rPr>
          <w:rFonts w:ascii="Times New Roman" w:hAnsi="Times New Roman" w:cs="Times New Roman"/>
          <w:sz w:val="24"/>
        </w:rPr>
        <w:t xml:space="preserve"> exclusion emphasized that the perception of economic inequality </w:t>
      </w:r>
      <w:r w:rsidR="00A4008F" w:rsidRPr="002C1B3C">
        <w:rPr>
          <w:rFonts w:ascii="Times New Roman" w:hAnsi="Times New Roman" w:cs="Times New Roman"/>
          <w:sz w:val="24"/>
        </w:rPr>
        <w:t xml:space="preserve">and identification with </w:t>
      </w:r>
      <w:r w:rsidR="00083977" w:rsidRPr="002C1B3C">
        <w:rPr>
          <w:rFonts w:ascii="Times New Roman" w:hAnsi="Times New Roman" w:cs="Times New Roman"/>
          <w:sz w:val="24"/>
        </w:rPr>
        <w:t xml:space="preserve">one’s </w:t>
      </w:r>
      <w:r w:rsidR="00A4008F" w:rsidRPr="002C1B3C">
        <w:rPr>
          <w:rFonts w:ascii="Times New Roman" w:hAnsi="Times New Roman" w:cs="Times New Roman"/>
          <w:sz w:val="24"/>
        </w:rPr>
        <w:t xml:space="preserve">stigmatized group </w:t>
      </w:r>
      <w:r w:rsidR="00BF7091" w:rsidRPr="002C1B3C">
        <w:rPr>
          <w:rFonts w:ascii="Times New Roman" w:hAnsi="Times New Roman" w:cs="Times New Roman"/>
          <w:sz w:val="24"/>
        </w:rPr>
        <w:t xml:space="preserve">might </w:t>
      </w:r>
      <w:r w:rsidRPr="002C1B3C">
        <w:rPr>
          <w:rFonts w:ascii="Times New Roman" w:hAnsi="Times New Roman" w:cs="Times New Roman"/>
          <w:sz w:val="24"/>
        </w:rPr>
        <w:t>increas</w:t>
      </w:r>
      <w:r w:rsidR="007E71DB" w:rsidRPr="002C1B3C">
        <w:rPr>
          <w:rFonts w:ascii="Times New Roman" w:hAnsi="Times New Roman" w:cs="Times New Roman"/>
          <w:sz w:val="24"/>
        </w:rPr>
        <w:t>e</w:t>
      </w:r>
      <w:r w:rsidRPr="002C1B3C">
        <w:rPr>
          <w:rFonts w:ascii="Times New Roman" w:hAnsi="Times New Roman" w:cs="Times New Roman"/>
          <w:sz w:val="24"/>
        </w:rPr>
        <w:t xml:space="preserve"> the perception of social exclusion and its health impact. Therefore, the current findings enrich the research on the factors facilitating or hindering entry into the resignation stage among marginalized social groups, particularly homeless individuals.</w:t>
      </w:r>
    </w:p>
    <w:p w14:paraId="54DF2618" w14:textId="626B65C4" w:rsidR="001B449C" w:rsidRPr="002C1B3C" w:rsidRDefault="00A4008F" w:rsidP="00011527">
      <w:pPr>
        <w:tabs>
          <w:tab w:val="left" w:pos="2755"/>
        </w:tabs>
        <w:spacing w:after="0" w:line="480" w:lineRule="auto"/>
        <w:ind w:firstLine="709"/>
        <w:contextualSpacing/>
        <w:jc w:val="both"/>
        <w:rPr>
          <w:rFonts w:ascii="Times New Roman" w:hAnsi="Times New Roman" w:cs="Times New Roman"/>
          <w:sz w:val="24"/>
        </w:rPr>
      </w:pPr>
      <w:r w:rsidRPr="002C1B3C">
        <w:rPr>
          <w:rFonts w:ascii="Times New Roman" w:hAnsi="Times New Roman" w:cs="Times New Roman"/>
          <w:sz w:val="24"/>
        </w:rPr>
        <w:t>Second</w:t>
      </w:r>
      <w:r w:rsidR="00C778A2" w:rsidRPr="002C1B3C">
        <w:rPr>
          <w:rFonts w:ascii="Times New Roman" w:hAnsi="Times New Roman" w:cs="Times New Roman"/>
          <w:sz w:val="24"/>
        </w:rPr>
        <w:t>, the</w:t>
      </w:r>
      <w:r w:rsidRPr="002C1B3C">
        <w:rPr>
          <w:rFonts w:ascii="Times New Roman" w:hAnsi="Times New Roman" w:cs="Times New Roman"/>
          <w:sz w:val="24"/>
        </w:rPr>
        <w:t xml:space="preserve"> research</w:t>
      </w:r>
      <w:r w:rsidR="00C778A2" w:rsidRPr="002C1B3C">
        <w:rPr>
          <w:rFonts w:ascii="Times New Roman" w:hAnsi="Times New Roman" w:cs="Times New Roman"/>
          <w:sz w:val="24"/>
        </w:rPr>
        <w:t xml:space="preserve"> advance</w:t>
      </w:r>
      <w:r w:rsidRPr="002C1B3C">
        <w:rPr>
          <w:rFonts w:ascii="Times New Roman" w:hAnsi="Times New Roman" w:cs="Times New Roman"/>
          <w:sz w:val="24"/>
        </w:rPr>
        <w:t>s</w:t>
      </w:r>
      <w:r w:rsidR="00C778A2" w:rsidRPr="002C1B3C">
        <w:rPr>
          <w:rFonts w:ascii="Times New Roman" w:hAnsi="Times New Roman" w:cs="Times New Roman"/>
          <w:sz w:val="24"/>
        </w:rPr>
        <w:t xml:space="preserve"> </w:t>
      </w:r>
      <w:r w:rsidR="00083977" w:rsidRPr="002C1B3C">
        <w:rPr>
          <w:rFonts w:ascii="Times New Roman" w:hAnsi="Times New Roman" w:cs="Times New Roman"/>
          <w:sz w:val="24"/>
        </w:rPr>
        <w:t xml:space="preserve">our knowledge of </w:t>
      </w:r>
      <w:r w:rsidR="004A65EA" w:rsidRPr="002C1B3C">
        <w:rPr>
          <w:rFonts w:ascii="Times New Roman" w:hAnsi="Times New Roman" w:cs="Times New Roman"/>
          <w:sz w:val="24"/>
        </w:rPr>
        <w:t>economic inequality’s psycho</w:t>
      </w:r>
      <w:r w:rsidR="00083977" w:rsidRPr="002C1B3C">
        <w:rPr>
          <w:rFonts w:ascii="Times New Roman" w:hAnsi="Times New Roman" w:cs="Times New Roman"/>
          <w:sz w:val="24"/>
        </w:rPr>
        <w:t>social</w:t>
      </w:r>
      <w:r w:rsidR="004A65EA" w:rsidRPr="002C1B3C">
        <w:rPr>
          <w:rFonts w:ascii="Times New Roman" w:hAnsi="Times New Roman" w:cs="Times New Roman"/>
          <w:sz w:val="24"/>
        </w:rPr>
        <w:t xml:space="preserve"> impact</w:t>
      </w:r>
      <w:r w:rsidR="00F8695C" w:rsidRPr="002C1B3C">
        <w:rPr>
          <w:rFonts w:ascii="Times New Roman" w:hAnsi="Times New Roman" w:cs="Times New Roman"/>
          <w:sz w:val="24"/>
        </w:rPr>
        <w:t>. The study</w:t>
      </w:r>
      <w:r w:rsidR="00AA70AE" w:rsidRPr="002C1B3C">
        <w:rPr>
          <w:rFonts w:ascii="Times New Roman" w:hAnsi="Times New Roman" w:cs="Times New Roman"/>
          <w:sz w:val="24"/>
        </w:rPr>
        <w:t xml:space="preserve"> uncovered a process linking </w:t>
      </w:r>
      <w:r w:rsidR="00F8695C" w:rsidRPr="002C1B3C">
        <w:rPr>
          <w:rFonts w:ascii="Times New Roman" w:hAnsi="Times New Roman" w:cs="Times New Roman"/>
          <w:sz w:val="24"/>
        </w:rPr>
        <w:t>the perception of economic inequality</w:t>
      </w:r>
      <w:r w:rsidR="00AA70AE" w:rsidRPr="002C1B3C">
        <w:rPr>
          <w:rFonts w:ascii="Times New Roman" w:hAnsi="Times New Roman" w:cs="Times New Roman"/>
          <w:sz w:val="24"/>
        </w:rPr>
        <w:t xml:space="preserve"> to</w:t>
      </w:r>
      <w:r w:rsidR="00F8695C" w:rsidRPr="002C1B3C">
        <w:rPr>
          <w:rFonts w:ascii="Times New Roman" w:hAnsi="Times New Roman" w:cs="Times New Roman"/>
          <w:sz w:val="24"/>
        </w:rPr>
        <w:t xml:space="preserve"> one’s stigmatized identity and the awareness of being victims of episodes of social exclusion</w:t>
      </w:r>
      <w:r w:rsidR="00AF33EE" w:rsidRPr="002C1B3C">
        <w:rPr>
          <w:rFonts w:ascii="Times New Roman" w:hAnsi="Times New Roman" w:cs="Times New Roman"/>
          <w:sz w:val="24"/>
        </w:rPr>
        <w:t xml:space="preserve">, which </w:t>
      </w:r>
      <w:r w:rsidR="00234AAD" w:rsidRPr="002C1B3C">
        <w:rPr>
          <w:rFonts w:ascii="Times New Roman" w:hAnsi="Times New Roman" w:cs="Times New Roman"/>
          <w:sz w:val="24"/>
        </w:rPr>
        <w:t>negatively affected</w:t>
      </w:r>
      <w:r w:rsidR="00F8695C" w:rsidRPr="002C1B3C">
        <w:rPr>
          <w:rFonts w:ascii="Times New Roman" w:hAnsi="Times New Roman" w:cs="Times New Roman"/>
          <w:sz w:val="24"/>
        </w:rPr>
        <w:t xml:space="preserve"> homeless people’s psychological health.</w:t>
      </w:r>
      <w:r w:rsidR="00B60B5F" w:rsidRPr="002C1B3C">
        <w:rPr>
          <w:rFonts w:ascii="Times New Roman" w:hAnsi="Times New Roman" w:cs="Times New Roman"/>
          <w:sz w:val="24"/>
        </w:rPr>
        <w:t xml:space="preserve"> Th</w:t>
      </w:r>
      <w:r w:rsidR="00F8695C" w:rsidRPr="002C1B3C">
        <w:rPr>
          <w:rFonts w:ascii="Times New Roman" w:hAnsi="Times New Roman" w:cs="Times New Roman"/>
          <w:sz w:val="24"/>
        </w:rPr>
        <w:t xml:space="preserve">e study extended the knowledge about how inequality can </w:t>
      </w:r>
      <w:r w:rsidR="00F8695C" w:rsidRPr="002C1B3C">
        <w:rPr>
          <w:rFonts w:ascii="Times New Roman" w:hAnsi="Times New Roman" w:cs="Times New Roman"/>
          <w:sz w:val="24"/>
        </w:rPr>
        <w:lastRenderedPageBreak/>
        <w:t>affect health, specifically among marginalized social groups, by</w:t>
      </w:r>
      <w:r w:rsidR="00AA70AE" w:rsidRPr="002C1B3C">
        <w:rPr>
          <w:rFonts w:ascii="Times New Roman" w:hAnsi="Times New Roman" w:cs="Times New Roman"/>
          <w:sz w:val="24"/>
        </w:rPr>
        <w:t xml:space="preserve"> </w:t>
      </w:r>
      <w:r w:rsidRPr="002C1B3C">
        <w:rPr>
          <w:rFonts w:ascii="Times New Roman" w:hAnsi="Times New Roman" w:cs="Times New Roman"/>
          <w:sz w:val="24"/>
        </w:rPr>
        <w:t>suggesting</w:t>
      </w:r>
      <w:r w:rsidR="00B60B5F" w:rsidRPr="002C1B3C">
        <w:rPr>
          <w:rFonts w:ascii="Times New Roman" w:hAnsi="Times New Roman" w:cs="Times New Roman"/>
          <w:sz w:val="24"/>
        </w:rPr>
        <w:t xml:space="preserve"> that inequality can trigger negative </w:t>
      </w:r>
      <w:proofErr w:type="spellStart"/>
      <w:r w:rsidR="00B60B5F" w:rsidRPr="002C1B3C">
        <w:rPr>
          <w:rFonts w:ascii="Times New Roman" w:hAnsi="Times New Roman" w:cs="Times New Roman"/>
          <w:sz w:val="24"/>
        </w:rPr>
        <w:t>construals</w:t>
      </w:r>
      <w:proofErr w:type="spellEnd"/>
      <w:r w:rsidR="00B60B5F" w:rsidRPr="002C1B3C">
        <w:rPr>
          <w:rFonts w:ascii="Times New Roman" w:hAnsi="Times New Roman" w:cs="Times New Roman"/>
          <w:sz w:val="24"/>
        </w:rPr>
        <w:t xml:space="preserve"> about one’s marginalized group (</w:t>
      </w:r>
      <w:r w:rsidR="00B60B5F" w:rsidRPr="002C1B3C">
        <w:rPr>
          <w:rFonts w:ascii="Times New Roman" w:hAnsi="Times New Roman" w:cs="Times New Roman"/>
          <w:i/>
          <w:iCs/>
          <w:sz w:val="24"/>
        </w:rPr>
        <w:t xml:space="preserve">i.e., </w:t>
      </w:r>
      <w:r w:rsidR="00B60B5F" w:rsidRPr="002C1B3C">
        <w:rPr>
          <w:rFonts w:ascii="Times New Roman" w:hAnsi="Times New Roman" w:cs="Times New Roman"/>
          <w:sz w:val="24"/>
        </w:rPr>
        <w:t>stigma</w:t>
      </w:r>
      <w:r w:rsidR="00B60B5F" w:rsidRPr="002C1B3C">
        <w:rPr>
          <w:rFonts w:ascii="Times New Roman" w:hAnsi="Times New Roman" w:cs="Times New Roman"/>
          <w:i/>
          <w:iCs/>
          <w:sz w:val="24"/>
        </w:rPr>
        <w:t xml:space="preserve">, </w:t>
      </w:r>
      <w:r w:rsidR="00B60B5F" w:rsidRPr="002C1B3C">
        <w:rPr>
          <w:rFonts w:ascii="Times New Roman" w:hAnsi="Times New Roman" w:cs="Times New Roman"/>
          <w:sz w:val="24"/>
        </w:rPr>
        <w:t>exclusion)</w:t>
      </w:r>
      <w:r w:rsidR="00672FB6" w:rsidRPr="002C1B3C">
        <w:rPr>
          <w:rFonts w:ascii="Times New Roman" w:hAnsi="Times New Roman" w:cs="Times New Roman"/>
          <w:sz w:val="24"/>
        </w:rPr>
        <w:t>,</w:t>
      </w:r>
      <w:r w:rsidR="00B60B5F" w:rsidRPr="002C1B3C">
        <w:rPr>
          <w:rFonts w:ascii="Times New Roman" w:hAnsi="Times New Roman" w:cs="Times New Roman"/>
          <w:sz w:val="24"/>
        </w:rPr>
        <w:t xml:space="preserve"> </w:t>
      </w:r>
      <w:r w:rsidR="004A65EA" w:rsidRPr="002C1B3C">
        <w:rPr>
          <w:rFonts w:ascii="Times New Roman" w:hAnsi="Times New Roman" w:cs="Times New Roman"/>
          <w:sz w:val="24"/>
        </w:rPr>
        <w:t>eventually</w:t>
      </w:r>
      <w:r w:rsidR="00B60B5F" w:rsidRPr="002C1B3C">
        <w:rPr>
          <w:rFonts w:ascii="Times New Roman" w:hAnsi="Times New Roman" w:cs="Times New Roman"/>
          <w:sz w:val="24"/>
        </w:rPr>
        <w:t xml:space="preserve"> </w:t>
      </w:r>
      <w:r w:rsidR="00AF33EE" w:rsidRPr="002C1B3C">
        <w:rPr>
          <w:rFonts w:ascii="Times New Roman" w:hAnsi="Times New Roman" w:cs="Times New Roman"/>
          <w:sz w:val="24"/>
        </w:rPr>
        <w:t>increasing feelings of resignation</w:t>
      </w:r>
      <w:r w:rsidR="00B60B5F" w:rsidRPr="002C1B3C">
        <w:rPr>
          <w:rFonts w:ascii="Times New Roman" w:hAnsi="Times New Roman" w:cs="Times New Roman"/>
          <w:sz w:val="24"/>
        </w:rPr>
        <w:t>.</w:t>
      </w:r>
      <w:r w:rsidR="00F8695C" w:rsidRPr="002C1B3C">
        <w:rPr>
          <w:rFonts w:ascii="Times New Roman" w:hAnsi="Times New Roman" w:cs="Times New Roman"/>
          <w:sz w:val="24"/>
        </w:rPr>
        <w:t xml:space="preserve"> </w:t>
      </w:r>
      <w:bookmarkStart w:id="22" w:name="_Hlk121221112"/>
      <w:r w:rsidRPr="002C1B3C">
        <w:rPr>
          <w:rFonts w:ascii="Times New Roman" w:hAnsi="Times New Roman" w:cs="Times New Roman"/>
          <w:sz w:val="24"/>
        </w:rPr>
        <w:t>The</w:t>
      </w:r>
      <w:r w:rsidR="001B449C" w:rsidRPr="002C1B3C">
        <w:rPr>
          <w:rFonts w:ascii="Times New Roman" w:hAnsi="Times New Roman" w:cs="Times New Roman"/>
          <w:sz w:val="24"/>
        </w:rPr>
        <w:t xml:space="preserve"> findings</w:t>
      </w:r>
      <w:r w:rsidRPr="002C1B3C">
        <w:rPr>
          <w:rFonts w:ascii="Times New Roman" w:hAnsi="Times New Roman" w:cs="Times New Roman"/>
          <w:sz w:val="24"/>
        </w:rPr>
        <w:t xml:space="preserve"> contributed to the research on economic inequality by focusing on a neglected social group at particular risk for the health repercussions of inequality </w:t>
      </w:r>
      <w:r w:rsidR="001705F4" w:rsidRPr="002C1B3C">
        <w:rPr>
          <w:rFonts w:ascii="Times New Roman" w:hAnsi="Times New Roman" w:cs="Times New Roman"/>
          <w:sz w:val="24"/>
        </w:rPr>
        <w:t xml:space="preserve">and </w:t>
      </w:r>
      <w:r w:rsidR="001B449C" w:rsidRPr="002C1B3C">
        <w:rPr>
          <w:rFonts w:ascii="Times New Roman" w:hAnsi="Times New Roman" w:cs="Times New Roman"/>
          <w:sz w:val="24"/>
        </w:rPr>
        <w:t>identif</w:t>
      </w:r>
      <w:r w:rsidRPr="002C1B3C">
        <w:rPr>
          <w:rFonts w:ascii="Times New Roman" w:hAnsi="Times New Roman" w:cs="Times New Roman"/>
          <w:sz w:val="24"/>
        </w:rPr>
        <w:t xml:space="preserve">ying </w:t>
      </w:r>
      <w:r w:rsidR="001B449C" w:rsidRPr="002C1B3C">
        <w:rPr>
          <w:rFonts w:ascii="Times New Roman" w:hAnsi="Times New Roman" w:cs="Times New Roman"/>
          <w:sz w:val="24"/>
        </w:rPr>
        <w:t xml:space="preserve">specific processes that </w:t>
      </w:r>
      <w:r w:rsidRPr="002C1B3C">
        <w:rPr>
          <w:rFonts w:ascii="Times New Roman" w:hAnsi="Times New Roman" w:cs="Times New Roman"/>
          <w:sz w:val="24"/>
        </w:rPr>
        <w:t>could convey the inequality’s harmful implications</w:t>
      </w:r>
      <w:r w:rsidR="001B449C" w:rsidRPr="002C1B3C">
        <w:rPr>
          <w:rFonts w:ascii="Times New Roman" w:hAnsi="Times New Roman" w:cs="Times New Roman"/>
          <w:sz w:val="24"/>
        </w:rPr>
        <w:t>.</w:t>
      </w:r>
    </w:p>
    <w:p w14:paraId="4D2BFD13" w14:textId="06FD442C" w:rsidR="00BE1A12" w:rsidRPr="002C1B3C" w:rsidRDefault="00AA36CD" w:rsidP="00011527">
      <w:pPr>
        <w:tabs>
          <w:tab w:val="left" w:pos="2755"/>
        </w:tabs>
        <w:spacing w:after="0" w:line="480" w:lineRule="auto"/>
        <w:ind w:firstLine="709"/>
        <w:contextualSpacing/>
        <w:jc w:val="both"/>
        <w:rPr>
          <w:rFonts w:ascii="Times New Roman" w:hAnsi="Times New Roman" w:cs="Times New Roman"/>
          <w:sz w:val="24"/>
        </w:rPr>
      </w:pPr>
      <w:r w:rsidRPr="002C1B3C">
        <w:rPr>
          <w:rFonts w:ascii="Times New Roman" w:hAnsi="Times New Roman" w:cs="Times New Roman"/>
          <w:sz w:val="24"/>
        </w:rPr>
        <w:t>Additional analyses described in supplementary analysis 5 showed that the subjective and unfair inequality subdimensions (</w:t>
      </w:r>
      <w:proofErr w:type="spellStart"/>
      <w:r w:rsidRPr="002C1B3C">
        <w:rPr>
          <w:rFonts w:ascii="Times New Roman" w:hAnsi="Times New Roman" w:cs="Times New Roman"/>
          <w:sz w:val="24"/>
        </w:rPr>
        <w:t>Schmalor</w:t>
      </w:r>
      <w:proofErr w:type="spellEnd"/>
      <w:r w:rsidRPr="002C1B3C">
        <w:rPr>
          <w:rFonts w:ascii="Times New Roman" w:hAnsi="Times New Roman" w:cs="Times New Roman"/>
          <w:sz w:val="24"/>
        </w:rPr>
        <w:t xml:space="preserve"> &amp; Heine, 2021) yield the same results as the overall perception of inequality. Both dimensions increased the awareness of homeless people’s stigmatized identity, the salience of social exclusion, and – indirectly – the resignation. Although the research on the general population suggests distinguishing inequality and unfairness as they might trigger different processes (</w:t>
      </w:r>
      <w:proofErr w:type="spellStart"/>
      <w:r w:rsidRPr="002C1B3C">
        <w:rPr>
          <w:rFonts w:ascii="Times New Roman" w:hAnsi="Times New Roman" w:cs="Times New Roman"/>
          <w:sz w:val="24"/>
        </w:rPr>
        <w:t>Starmans</w:t>
      </w:r>
      <w:proofErr w:type="spellEnd"/>
      <w:r w:rsidRPr="002C1B3C">
        <w:rPr>
          <w:rFonts w:ascii="Times New Roman" w:hAnsi="Times New Roman" w:cs="Times New Roman"/>
          <w:sz w:val="24"/>
        </w:rPr>
        <w:t xml:space="preserve"> et al., 2017), our work highlights this might not be the case for homeless people. For homeless people unfairness might represent an indivisible facet of economic inequality. It could be that homeless people might only appraise economic inequality as unfair and illegitimate because economic inequality contributes to </w:t>
      </w:r>
      <w:proofErr w:type="spellStart"/>
      <w:r w:rsidRPr="002C1B3C">
        <w:rPr>
          <w:rFonts w:ascii="Times New Roman" w:hAnsi="Times New Roman" w:cs="Times New Roman"/>
          <w:sz w:val="24"/>
        </w:rPr>
        <w:t>maintainig</w:t>
      </w:r>
      <w:proofErr w:type="spellEnd"/>
      <w:r w:rsidRPr="002C1B3C">
        <w:rPr>
          <w:rFonts w:ascii="Times New Roman" w:hAnsi="Times New Roman" w:cs="Times New Roman"/>
          <w:sz w:val="24"/>
        </w:rPr>
        <w:t xml:space="preserve"> their group relegated to extreme marginalization and inhuman living conditions. This interpretation aligns with a research showing that homeless people attributed the most important cause of the socioeconomic inequality  fostering their marginalization and social exclusion to flawed and unfair governmental policies in</w:t>
      </w:r>
      <w:r w:rsidRPr="002C1B3C">
        <w:rPr>
          <w:rFonts w:ascii="Times New Roman" w:hAnsi="Times New Roman" w:cs="Times New Roman"/>
          <w:i/>
          <w:iCs/>
          <w:sz w:val="24"/>
        </w:rPr>
        <w:t xml:space="preserve"> </w:t>
      </w:r>
      <w:r w:rsidRPr="002C1B3C">
        <w:rPr>
          <w:rFonts w:ascii="Times New Roman" w:hAnsi="Times New Roman" w:cs="Times New Roman"/>
          <w:sz w:val="24"/>
        </w:rPr>
        <w:t>housing and taxation programs (Barman-Adhikari et al., 2019). Hence, besides the subjective perception of inequality, also its perceived unfairness might emphasize homeless people’s awareness of being the socioeconomic group most hit by economic inequality and its unfairness, increasing the perception of the stigma and exclusion attached to their group identity.</w:t>
      </w:r>
      <w:r w:rsidR="007B0456" w:rsidRPr="002C1B3C">
        <w:rPr>
          <w:rFonts w:ascii="Times New Roman" w:hAnsi="Times New Roman" w:cs="Times New Roman"/>
          <w:sz w:val="24"/>
        </w:rPr>
        <w:t xml:space="preserve"> </w:t>
      </w:r>
    </w:p>
    <w:bookmarkEnd w:id="22"/>
    <w:p w14:paraId="0BDF7AB4" w14:textId="7DF662CC" w:rsidR="004A0D8F" w:rsidRPr="002C1B3C" w:rsidRDefault="00F8695C">
      <w:pPr>
        <w:tabs>
          <w:tab w:val="left" w:pos="2755"/>
        </w:tabs>
        <w:spacing w:after="0" w:line="480" w:lineRule="auto"/>
        <w:ind w:firstLine="709"/>
        <w:contextualSpacing/>
        <w:jc w:val="both"/>
        <w:rPr>
          <w:rFonts w:ascii="Times New Roman" w:hAnsi="Times New Roman" w:cs="Times New Roman"/>
          <w:sz w:val="24"/>
        </w:rPr>
      </w:pPr>
      <w:r w:rsidRPr="002C1B3C">
        <w:rPr>
          <w:rFonts w:ascii="Times New Roman" w:hAnsi="Times New Roman" w:cs="Times New Roman"/>
          <w:sz w:val="24"/>
        </w:rPr>
        <w:t>A</w:t>
      </w:r>
      <w:r w:rsidR="00850A3E" w:rsidRPr="002C1B3C">
        <w:rPr>
          <w:rFonts w:ascii="Times New Roman" w:hAnsi="Times New Roman" w:cs="Times New Roman"/>
          <w:sz w:val="24"/>
        </w:rPr>
        <w:t>lso</w:t>
      </w:r>
      <w:r w:rsidR="00342284" w:rsidRPr="002C1B3C">
        <w:rPr>
          <w:rFonts w:ascii="Times New Roman" w:hAnsi="Times New Roman" w:cs="Times New Roman"/>
          <w:sz w:val="24"/>
        </w:rPr>
        <w:t xml:space="preserve">, as shown by the preliminary analyses, homeless and non-homeless people did not differ in their perception of </w:t>
      </w:r>
      <w:r w:rsidR="004A65EA" w:rsidRPr="002C1B3C">
        <w:rPr>
          <w:rFonts w:ascii="Times New Roman" w:hAnsi="Times New Roman" w:cs="Times New Roman"/>
          <w:sz w:val="24"/>
        </w:rPr>
        <w:t xml:space="preserve">economic </w:t>
      </w:r>
      <w:r w:rsidR="00342284" w:rsidRPr="002C1B3C">
        <w:rPr>
          <w:rFonts w:ascii="Times New Roman" w:hAnsi="Times New Roman" w:cs="Times New Roman"/>
          <w:sz w:val="24"/>
        </w:rPr>
        <w:t xml:space="preserve">inequality. </w:t>
      </w:r>
      <w:r w:rsidR="007C57F5" w:rsidRPr="002C1B3C">
        <w:rPr>
          <w:rFonts w:ascii="Times New Roman" w:hAnsi="Times New Roman" w:cs="Times New Roman"/>
          <w:sz w:val="24"/>
        </w:rPr>
        <w:t>T</w:t>
      </w:r>
      <w:r w:rsidR="00850A3E" w:rsidRPr="002C1B3C">
        <w:rPr>
          <w:rFonts w:ascii="Times New Roman" w:hAnsi="Times New Roman" w:cs="Times New Roman"/>
          <w:sz w:val="24"/>
        </w:rPr>
        <w:t xml:space="preserve">his result could </w:t>
      </w:r>
      <w:r w:rsidR="008F03C2" w:rsidRPr="002C1B3C">
        <w:rPr>
          <w:rFonts w:ascii="Times New Roman" w:hAnsi="Times New Roman" w:cs="Times New Roman"/>
          <w:sz w:val="24"/>
        </w:rPr>
        <w:t>be surprising</w:t>
      </w:r>
      <w:r w:rsidR="00850A3E" w:rsidRPr="002C1B3C">
        <w:rPr>
          <w:rFonts w:ascii="Times New Roman" w:hAnsi="Times New Roman" w:cs="Times New Roman"/>
          <w:sz w:val="24"/>
        </w:rPr>
        <w:t xml:space="preserve"> given that one would expect that homeless people, who are themselves a signal of economic inequality (</w:t>
      </w:r>
      <w:proofErr w:type="spellStart"/>
      <w:r w:rsidR="00850A3E" w:rsidRPr="002C1B3C">
        <w:rPr>
          <w:rFonts w:ascii="Times New Roman" w:hAnsi="Times New Roman" w:cs="Times New Roman"/>
          <w:sz w:val="24"/>
        </w:rPr>
        <w:t>Garcìa</w:t>
      </w:r>
      <w:proofErr w:type="spellEnd"/>
      <w:r w:rsidR="00850A3E" w:rsidRPr="002C1B3C">
        <w:rPr>
          <w:rFonts w:ascii="Times New Roman" w:hAnsi="Times New Roman" w:cs="Times New Roman"/>
          <w:sz w:val="24"/>
        </w:rPr>
        <w:t>-S</w:t>
      </w:r>
      <w:r w:rsidR="00850A3E" w:rsidRPr="002C1B3C">
        <w:rPr>
          <w:rFonts w:ascii="Times New Roman" w:hAnsi="Times New Roman" w:cs="Times New Roman"/>
          <w:sz w:val="24"/>
          <w:szCs w:val="24"/>
          <w:shd w:val="clear" w:color="auto" w:fill="FFFFFF"/>
        </w:rPr>
        <w:t>á</w:t>
      </w:r>
      <w:r w:rsidR="00850A3E" w:rsidRPr="002C1B3C">
        <w:rPr>
          <w:rFonts w:ascii="Times New Roman" w:hAnsi="Times New Roman" w:cs="Times New Roman"/>
          <w:sz w:val="24"/>
        </w:rPr>
        <w:t>nchez et al., 2018), would be more sensitive to economic inequality than individuals with higher socioeconomic status</w:t>
      </w:r>
      <w:r w:rsidR="00055BEE" w:rsidRPr="002C1B3C">
        <w:rPr>
          <w:rFonts w:ascii="Times New Roman" w:hAnsi="Times New Roman" w:cs="Times New Roman"/>
          <w:sz w:val="24"/>
        </w:rPr>
        <w:t>.</w:t>
      </w:r>
      <w:r w:rsidR="003F3D6F" w:rsidRPr="002C1B3C">
        <w:rPr>
          <w:rFonts w:ascii="Times New Roman" w:hAnsi="Times New Roman" w:cs="Times New Roman"/>
          <w:sz w:val="24"/>
        </w:rPr>
        <w:t xml:space="preserve"> </w:t>
      </w:r>
      <w:r w:rsidR="006D1C8F" w:rsidRPr="002C1B3C">
        <w:rPr>
          <w:rFonts w:ascii="Times New Roman" w:hAnsi="Times New Roman" w:cs="Times New Roman"/>
          <w:sz w:val="24"/>
        </w:rPr>
        <w:t xml:space="preserve">Instead, the present finding suggests that the perception of economic inequality could be </w:t>
      </w:r>
      <w:r w:rsidR="006D1C8F" w:rsidRPr="002C1B3C">
        <w:rPr>
          <w:rFonts w:ascii="Times New Roman" w:hAnsi="Times New Roman" w:cs="Times New Roman"/>
          <w:sz w:val="24"/>
        </w:rPr>
        <w:lastRenderedPageBreak/>
        <w:t xml:space="preserve">unrelated to people’s socioeconomic status, as </w:t>
      </w:r>
      <w:r w:rsidR="0010420C" w:rsidRPr="002C1B3C">
        <w:rPr>
          <w:rFonts w:ascii="Times New Roman" w:hAnsi="Times New Roman" w:cs="Times New Roman"/>
          <w:sz w:val="24"/>
        </w:rPr>
        <w:t>highlighted</w:t>
      </w:r>
      <w:r w:rsidR="006D1C8F" w:rsidRPr="002C1B3C">
        <w:rPr>
          <w:rFonts w:ascii="Times New Roman" w:hAnsi="Times New Roman" w:cs="Times New Roman"/>
          <w:sz w:val="24"/>
        </w:rPr>
        <w:t xml:space="preserve"> by </w:t>
      </w:r>
      <w:r w:rsidR="000938EB" w:rsidRPr="002C1B3C">
        <w:rPr>
          <w:rFonts w:ascii="Times New Roman" w:hAnsi="Times New Roman" w:cs="Times New Roman"/>
          <w:sz w:val="24"/>
        </w:rPr>
        <w:t xml:space="preserve">some </w:t>
      </w:r>
      <w:r w:rsidR="006D1C8F" w:rsidRPr="002C1B3C">
        <w:rPr>
          <w:rFonts w:ascii="Times New Roman" w:hAnsi="Times New Roman" w:cs="Times New Roman"/>
          <w:sz w:val="24"/>
        </w:rPr>
        <w:t xml:space="preserve">previous </w:t>
      </w:r>
      <w:r w:rsidR="000938EB" w:rsidRPr="002C1B3C">
        <w:rPr>
          <w:rFonts w:ascii="Times New Roman" w:hAnsi="Times New Roman" w:cs="Times New Roman"/>
          <w:sz w:val="24"/>
        </w:rPr>
        <w:t>studies</w:t>
      </w:r>
      <w:r w:rsidR="006D1C8F" w:rsidRPr="002C1B3C">
        <w:rPr>
          <w:rFonts w:ascii="Times New Roman" w:hAnsi="Times New Roman" w:cs="Times New Roman"/>
          <w:sz w:val="24"/>
        </w:rPr>
        <w:t xml:space="preserve"> (</w:t>
      </w:r>
      <w:proofErr w:type="spellStart"/>
      <w:r w:rsidR="006D1C8F" w:rsidRPr="002C1B3C">
        <w:rPr>
          <w:rFonts w:ascii="Times New Roman" w:hAnsi="Times New Roman" w:cs="Times New Roman"/>
          <w:sz w:val="24"/>
        </w:rPr>
        <w:t>Schmalor</w:t>
      </w:r>
      <w:proofErr w:type="spellEnd"/>
      <w:r w:rsidR="006D1C8F" w:rsidRPr="002C1B3C">
        <w:rPr>
          <w:rFonts w:ascii="Times New Roman" w:hAnsi="Times New Roman" w:cs="Times New Roman"/>
          <w:sz w:val="24"/>
        </w:rPr>
        <w:t xml:space="preserve"> &amp; Heine, 2022</w:t>
      </w:r>
      <w:r w:rsidR="00F23D9E" w:rsidRPr="002C1B3C">
        <w:rPr>
          <w:rFonts w:ascii="Times New Roman" w:hAnsi="Times New Roman" w:cs="Times New Roman"/>
          <w:sz w:val="24"/>
        </w:rPr>
        <w:t>b</w:t>
      </w:r>
      <w:r w:rsidR="006D1C8F" w:rsidRPr="002C1B3C">
        <w:rPr>
          <w:rFonts w:ascii="Times New Roman" w:hAnsi="Times New Roman" w:cs="Times New Roman"/>
          <w:sz w:val="24"/>
        </w:rPr>
        <w:t xml:space="preserve">; Norton &amp; </w:t>
      </w:r>
      <w:proofErr w:type="spellStart"/>
      <w:r w:rsidR="006D1C8F" w:rsidRPr="002C1B3C">
        <w:rPr>
          <w:rFonts w:ascii="Times New Roman" w:hAnsi="Times New Roman" w:cs="Times New Roman"/>
          <w:sz w:val="24"/>
        </w:rPr>
        <w:t>Ariely</w:t>
      </w:r>
      <w:proofErr w:type="spellEnd"/>
      <w:r w:rsidR="006D1C8F" w:rsidRPr="002C1B3C">
        <w:rPr>
          <w:rFonts w:ascii="Times New Roman" w:hAnsi="Times New Roman" w:cs="Times New Roman"/>
          <w:sz w:val="24"/>
        </w:rPr>
        <w:t xml:space="preserve">, 2011). </w:t>
      </w:r>
      <w:r w:rsidR="007C57F5" w:rsidRPr="002C1B3C">
        <w:rPr>
          <w:rFonts w:ascii="Times New Roman" w:hAnsi="Times New Roman" w:cs="Times New Roman"/>
          <w:sz w:val="24"/>
        </w:rPr>
        <w:t>Among other unconsidered processes (</w:t>
      </w:r>
      <w:r w:rsidR="007C57F5" w:rsidRPr="002C1B3C">
        <w:rPr>
          <w:rFonts w:ascii="Times New Roman" w:hAnsi="Times New Roman" w:cs="Times New Roman"/>
          <w:i/>
          <w:iCs/>
          <w:sz w:val="24"/>
        </w:rPr>
        <w:t xml:space="preserve">e.g., </w:t>
      </w:r>
      <w:r w:rsidR="007C57F5" w:rsidRPr="002C1B3C">
        <w:rPr>
          <w:rFonts w:ascii="Times New Roman" w:hAnsi="Times New Roman" w:cs="Times New Roman"/>
          <w:sz w:val="24"/>
        </w:rPr>
        <w:t>reference ingroup effect when answering the items), i</w:t>
      </w:r>
      <w:r w:rsidR="006D1C8F" w:rsidRPr="002C1B3C">
        <w:rPr>
          <w:rFonts w:ascii="Times New Roman" w:hAnsi="Times New Roman" w:cs="Times New Roman"/>
          <w:sz w:val="24"/>
        </w:rPr>
        <w:t xml:space="preserve">t could be that the </w:t>
      </w:r>
      <w:r w:rsidR="000938EB" w:rsidRPr="002C1B3C">
        <w:rPr>
          <w:rFonts w:ascii="Times New Roman" w:hAnsi="Times New Roman" w:cs="Times New Roman"/>
          <w:sz w:val="24"/>
        </w:rPr>
        <w:t>awareness</w:t>
      </w:r>
      <w:r w:rsidR="006D1C8F" w:rsidRPr="002C1B3C">
        <w:rPr>
          <w:rFonts w:ascii="Times New Roman" w:hAnsi="Times New Roman" w:cs="Times New Roman"/>
          <w:sz w:val="24"/>
        </w:rPr>
        <w:t xml:space="preserve"> of economic inequality </w:t>
      </w:r>
      <w:r w:rsidR="0010420C" w:rsidRPr="002C1B3C">
        <w:rPr>
          <w:rFonts w:ascii="Times New Roman" w:hAnsi="Times New Roman" w:cs="Times New Roman"/>
          <w:sz w:val="24"/>
        </w:rPr>
        <w:t xml:space="preserve">would </w:t>
      </w:r>
      <w:r w:rsidR="000938EB" w:rsidRPr="002C1B3C">
        <w:rPr>
          <w:rFonts w:ascii="Times New Roman" w:hAnsi="Times New Roman" w:cs="Times New Roman"/>
          <w:sz w:val="24"/>
        </w:rPr>
        <w:t xml:space="preserve">not </w:t>
      </w:r>
      <w:r w:rsidR="0010420C" w:rsidRPr="002C1B3C">
        <w:rPr>
          <w:rFonts w:ascii="Times New Roman" w:hAnsi="Times New Roman" w:cs="Times New Roman"/>
          <w:sz w:val="24"/>
        </w:rPr>
        <w:t xml:space="preserve">be </w:t>
      </w:r>
      <w:r w:rsidR="000938EB" w:rsidRPr="002C1B3C">
        <w:rPr>
          <w:rFonts w:ascii="Times New Roman" w:hAnsi="Times New Roman" w:cs="Times New Roman"/>
          <w:sz w:val="24"/>
        </w:rPr>
        <w:t>different</w:t>
      </w:r>
      <w:r w:rsidR="0010420C" w:rsidRPr="002C1B3C">
        <w:rPr>
          <w:rFonts w:ascii="Times New Roman" w:hAnsi="Times New Roman" w:cs="Times New Roman"/>
          <w:sz w:val="24"/>
        </w:rPr>
        <w:t xml:space="preserve"> for </w:t>
      </w:r>
      <w:r w:rsidR="006D1C8F" w:rsidRPr="002C1B3C">
        <w:rPr>
          <w:rFonts w:ascii="Times New Roman" w:hAnsi="Times New Roman" w:cs="Times New Roman"/>
          <w:sz w:val="24"/>
        </w:rPr>
        <w:t xml:space="preserve">individuals </w:t>
      </w:r>
      <w:r w:rsidR="0010420C" w:rsidRPr="002C1B3C">
        <w:rPr>
          <w:rFonts w:ascii="Times New Roman" w:hAnsi="Times New Roman" w:cs="Times New Roman"/>
          <w:sz w:val="24"/>
        </w:rPr>
        <w:t>from different socioeconomic backgrounds when they share the same environment</w:t>
      </w:r>
      <w:r w:rsidR="0003430B" w:rsidRPr="002C1B3C">
        <w:rPr>
          <w:rFonts w:ascii="Times New Roman" w:hAnsi="Times New Roman" w:cs="Times New Roman"/>
          <w:sz w:val="24"/>
        </w:rPr>
        <w:t xml:space="preserve"> (e.g., same city)</w:t>
      </w:r>
      <w:r w:rsidR="006D1C8F" w:rsidRPr="002C1B3C">
        <w:rPr>
          <w:rFonts w:ascii="Times New Roman" w:hAnsi="Times New Roman" w:cs="Times New Roman"/>
          <w:sz w:val="24"/>
        </w:rPr>
        <w:t xml:space="preserve">. </w:t>
      </w:r>
    </w:p>
    <w:p w14:paraId="18525B82" w14:textId="7464F02A" w:rsidR="00234AAD" w:rsidRPr="002C1B3C" w:rsidRDefault="00E64349" w:rsidP="00B60B5F">
      <w:pPr>
        <w:spacing w:after="0" w:line="480" w:lineRule="auto"/>
        <w:ind w:firstLine="709"/>
        <w:contextualSpacing/>
        <w:jc w:val="both"/>
        <w:rPr>
          <w:rFonts w:ascii="Times New Roman" w:hAnsi="Times New Roman" w:cs="Times New Roman"/>
          <w:sz w:val="24"/>
        </w:rPr>
      </w:pPr>
      <w:r w:rsidRPr="002C1B3C">
        <w:rPr>
          <w:rFonts w:ascii="Times New Roman" w:hAnsi="Times New Roman" w:cs="Times New Roman"/>
          <w:sz w:val="24"/>
        </w:rPr>
        <w:t xml:space="preserve">Third, the findings </w:t>
      </w:r>
      <w:r w:rsidR="00120320" w:rsidRPr="002C1B3C">
        <w:rPr>
          <w:rFonts w:ascii="Times New Roman" w:hAnsi="Times New Roman" w:cs="Times New Roman"/>
          <w:sz w:val="24"/>
        </w:rPr>
        <w:t xml:space="preserve">can be relevant for </w:t>
      </w:r>
      <w:r w:rsidR="00083977" w:rsidRPr="002C1B3C">
        <w:rPr>
          <w:rFonts w:ascii="Times New Roman" w:hAnsi="Times New Roman" w:cs="Times New Roman"/>
          <w:sz w:val="24"/>
        </w:rPr>
        <w:t xml:space="preserve">studying </w:t>
      </w:r>
      <w:r w:rsidRPr="002C1B3C">
        <w:rPr>
          <w:rFonts w:ascii="Times New Roman" w:hAnsi="Times New Roman" w:cs="Times New Roman"/>
          <w:sz w:val="24"/>
        </w:rPr>
        <w:t xml:space="preserve">social identity </w:t>
      </w:r>
      <w:r w:rsidR="00234AAD" w:rsidRPr="002C1B3C">
        <w:rPr>
          <w:rFonts w:ascii="Times New Roman" w:hAnsi="Times New Roman" w:cs="Times New Roman"/>
          <w:sz w:val="24"/>
        </w:rPr>
        <w:t>processes among</w:t>
      </w:r>
      <w:r w:rsidRPr="002C1B3C">
        <w:rPr>
          <w:rFonts w:ascii="Times New Roman" w:hAnsi="Times New Roman" w:cs="Times New Roman"/>
          <w:sz w:val="24"/>
        </w:rPr>
        <w:t xml:space="preserve"> marginalized individuals.</w:t>
      </w:r>
      <w:r w:rsidR="00134F19" w:rsidRPr="002C1B3C">
        <w:rPr>
          <w:rFonts w:ascii="Times New Roman" w:hAnsi="Times New Roman" w:cs="Times New Roman"/>
          <w:sz w:val="24"/>
        </w:rPr>
        <w:t xml:space="preserve"> </w:t>
      </w:r>
      <w:r w:rsidR="00083977" w:rsidRPr="002C1B3C">
        <w:rPr>
          <w:rFonts w:ascii="Times New Roman" w:hAnsi="Times New Roman" w:cs="Times New Roman"/>
          <w:sz w:val="24"/>
        </w:rPr>
        <w:t>A</w:t>
      </w:r>
      <w:r w:rsidR="00134F19" w:rsidRPr="002C1B3C">
        <w:rPr>
          <w:rFonts w:ascii="Times New Roman" w:hAnsi="Times New Roman" w:cs="Times New Roman"/>
          <w:sz w:val="24"/>
        </w:rPr>
        <w:t xml:space="preserve"> relevant hint concerning how homeless people consider their group identity comes f</w:t>
      </w:r>
      <w:r w:rsidR="00294B10" w:rsidRPr="002C1B3C">
        <w:rPr>
          <w:rFonts w:ascii="Times New Roman" w:hAnsi="Times New Roman" w:cs="Times New Roman"/>
          <w:sz w:val="24"/>
        </w:rPr>
        <w:t>ro</w:t>
      </w:r>
      <w:r w:rsidR="00134F19" w:rsidRPr="002C1B3C">
        <w:rPr>
          <w:rFonts w:ascii="Times New Roman" w:hAnsi="Times New Roman" w:cs="Times New Roman"/>
          <w:sz w:val="24"/>
        </w:rPr>
        <w:t xml:space="preserve">m the factorial structure of the items used to measure the identity centrality, affects, and ties components (Cameron, 2004). The </w:t>
      </w:r>
      <w:r w:rsidR="00F77FD3" w:rsidRPr="002C1B3C">
        <w:rPr>
          <w:rFonts w:ascii="Times New Roman" w:hAnsi="Times New Roman" w:cs="Times New Roman"/>
          <w:sz w:val="24"/>
        </w:rPr>
        <w:t xml:space="preserve">exploratory factor analysis on the items </w:t>
      </w:r>
      <w:r w:rsidR="00234AAD" w:rsidRPr="002C1B3C">
        <w:rPr>
          <w:rFonts w:ascii="Times New Roman" w:hAnsi="Times New Roman" w:cs="Times New Roman"/>
          <w:sz w:val="24"/>
        </w:rPr>
        <w:t xml:space="preserve">measuring the homeless group </w:t>
      </w:r>
      <w:r w:rsidR="00F77FD3" w:rsidRPr="002C1B3C">
        <w:rPr>
          <w:rFonts w:ascii="Times New Roman" w:hAnsi="Times New Roman" w:cs="Times New Roman"/>
          <w:sz w:val="24"/>
        </w:rPr>
        <w:t xml:space="preserve">identification </w:t>
      </w:r>
      <w:r w:rsidR="00134F19" w:rsidRPr="002C1B3C">
        <w:rPr>
          <w:rFonts w:ascii="Times New Roman" w:hAnsi="Times New Roman" w:cs="Times New Roman"/>
          <w:sz w:val="24"/>
        </w:rPr>
        <w:t xml:space="preserve">suggested that </w:t>
      </w:r>
      <w:bookmarkStart w:id="23" w:name="_Hlk120889702"/>
      <w:r w:rsidR="00134F19" w:rsidRPr="002C1B3C">
        <w:rPr>
          <w:rFonts w:ascii="Times New Roman" w:hAnsi="Times New Roman" w:cs="Times New Roman"/>
          <w:sz w:val="24"/>
        </w:rPr>
        <w:t xml:space="preserve">the identity centrality component </w:t>
      </w:r>
      <w:r w:rsidR="00134F19" w:rsidRPr="002C1B3C">
        <w:rPr>
          <w:rFonts w:ascii="Times New Roman" w:hAnsi="Times New Roman" w:cs="Times New Roman"/>
          <w:sz w:val="24"/>
        </w:rPr>
        <w:softHyphen/>
        <w:t xml:space="preserve">– the extent to which being homeless was a relevant and fundamental attribute for the self-definition – was inherently characterized by negative </w:t>
      </w:r>
      <w:proofErr w:type="spellStart"/>
      <w:r w:rsidR="00134F19" w:rsidRPr="002C1B3C">
        <w:rPr>
          <w:rFonts w:ascii="Times New Roman" w:hAnsi="Times New Roman" w:cs="Times New Roman"/>
          <w:sz w:val="24"/>
        </w:rPr>
        <w:t>affects</w:t>
      </w:r>
      <w:proofErr w:type="spellEnd"/>
      <w:r w:rsidR="00134F19" w:rsidRPr="002C1B3C">
        <w:rPr>
          <w:rFonts w:ascii="Times New Roman" w:hAnsi="Times New Roman" w:cs="Times New Roman"/>
          <w:sz w:val="24"/>
        </w:rPr>
        <w:t xml:space="preserve"> (</w:t>
      </w:r>
      <w:r w:rsidR="00134F19" w:rsidRPr="002C1B3C">
        <w:rPr>
          <w:rFonts w:ascii="Times New Roman" w:hAnsi="Times New Roman" w:cs="Times New Roman"/>
          <w:i/>
          <w:iCs/>
          <w:sz w:val="24"/>
        </w:rPr>
        <w:t xml:space="preserve">i.e., </w:t>
      </w:r>
      <w:r w:rsidR="00134F19" w:rsidRPr="002C1B3C">
        <w:rPr>
          <w:rFonts w:ascii="Times New Roman" w:hAnsi="Times New Roman" w:cs="Times New Roman"/>
          <w:sz w:val="24"/>
        </w:rPr>
        <w:t xml:space="preserve">the regret of being homeless). </w:t>
      </w:r>
      <w:r w:rsidR="00294B10" w:rsidRPr="002C1B3C">
        <w:rPr>
          <w:rFonts w:ascii="Times New Roman" w:hAnsi="Times New Roman" w:cs="Times New Roman"/>
          <w:sz w:val="24"/>
        </w:rPr>
        <w:t>This</w:t>
      </w:r>
      <w:r w:rsidR="00134F19" w:rsidRPr="002C1B3C">
        <w:rPr>
          <w:rFonts w:ascii="Times New Roman" w:hAnsi="Times New Roman" w:cs="Times New Roman"/>
          <w:sz w:val="24"/>
        </w:rPr>
        <w:t xml:space="preserve"> </w:t>
      </w:r>
      <w:r w:rsidR="00294B10" w:rsidRPr="002C1B3C">
        <w:rPr>
          <w:rFonts w:ascii="Times New Roman" w:hAnsi="Times New Roman" w:cs="Times New Roman"/>
          <w:sz w:val="24"/>
        </w:rPr>
        <w:t xml:space="preserve">highlighted how the identification as a homeless person was a negative identity, a source of negative affect and stigma that hurt psychological well-being. </w:t>
      </w:r>
      <w:bookmarkEnd w:id="23"/>
      <w:r w:rsidR="00294B10" w:rsidRPr="002C1B3C">
        <w:rPr>
          <w:rFonts w:ascii="Times New Roman" w:hAnsi="Times New Roman" w:cs="Times New Roman"/>
          <w:sz w:val="24"/>
        </w:rPr>
        <w:t>These findings align with the research from the social curse literature (</w:t>
      </w:r>
      <w:r w:rsidR="00294B10" w:rsidRPr="002C1B3C">
        <w:rPr>
          <w:rFonts w:ascii="Times New Roman" w:hAnsi="Times New Roman" w:cs="Times New Roman"/>
          <w:i/>
          <w:iCs/>
          <w:sz w:val="24"/>
        </w:rPr>
        <w:t xml:space="preserve">e.g., </w:t>
      </w:r>
      <w:r w:rsidR="00294B10" w:rsidRPr="002C1B3C">
        <w:rPr>
          <w:rFonts w:ascii="Times New Roman" w:hAnsi="Times New Roman" w:cs="Times New Roman"/>
          <w:sz w:val="24"/>
        </w:rPr>
        <w:t>Wakefield et al., 2019) that highlights how group identification can, under specific conditions, become a threat to well-being rather than a source of support. Here, we argue that the disregard, stigma, and marginalization that define homelessness in western societies (</w:t>
      </w:r>
      <w:r w:rsidR="00294B10" w:rsidRPr="002C1B3C">
        <w:rPr>
          <w:rFonts w:ascii="Times New Roman" w:hAnsi="Times New Roman" w:cs="Times New Roman"/>
          <w:i/>
          <w:iCs/>
          <w:sz w:val="24"/>
        </w:rPr>
        <w:t xml:space="preserve">e.g., </w:t>
      </w:r>
      <w:r w:rsidR="00294B10" w:rsidRPr="002C1B3C">
        <w:rPr>
          <w:rFonts w:ascii="Times New Roman" w:hAnsi="Times New Roman" w:cs="Times New Roman"/>
          <w:sz w:val="24"/>
        </w:rPr>
        <w:t>Harris &amp; Fiske, 2006) permeated the homeless people’s self-view, which turned into self-regret with negative repercussions for well-being.</w:t>
      </w:r>
    </w:p>
    <w:p w14:paraId="79EB0770" w14:textId="4713910E" w:rsidR="001D4ED6" w:rsidRPr="002C1B3C" w:rsidRDefault="00341378" w:rsidP="00B60B5F">
      <w:pPr>
        <w:spacing w:after="0" w:line="480" w:lineRule="auto"/>
        <w:ind w:firstLine="709"/>
        <w:contextualSpacing/>
        <w:jc w:val="both"/>
        <w:rPr>
          <w:rFonts w:ascii="Times New Roman" w:hAnsi="Times New Roman" w:cs="Times New Roman"/>
          <w:sz w:val="24"/>
        </w:rPr>
      </w:pPr>
      <w:r w:rsidRPr="002C1B3C">
        <w:rPr>
          <w:rFonts w:ascii="Times New Roman" w:hAnsi="Times New Roman" w:cs="Times New Roman"/>
          <w:sz w:val="24"/>
        </w:rPr>
        <w:t xml:space="preserve">Furthermore, results confirmed that </w:t>
      </w:r>
      <w:r w:rsidR="00AA70AE" w:rsidRPr="002C1B3C">
        <w:rPr>
          <w:rFonts w:ascii="Times New Roman" w:hAnsi="Times New Roman" w:cs="Times New Roman"/>
          <w:sz w:val="24"/>
        </w:rPr>
        <w:t xml:space="preserve">the </w:t>
      </w:r>
      <w:r w:rsidRPr="002C1B3C">
        <w:rPr>
          <w:rFonts w:ascii="Times New Roman" w:hAnsi="Times New Roman" w:cs="Times New Roman"/>
          <w:sz w:val="24"/>
        </w:rPr>
        <w:t xml:space="preserve">centrality </w:t>
      </w:r>
      <w:r w:rsidR="00AA70AE" w:rsidRPr="002C1B3C">
        <w:rPr>
          <w:rFonts w:ascii="Times New Roman" w:hAnsi="Times New Roman" w:cs="Times New Roman"/>
          <w:sz w:val="24"/>
        </w:rPr>
        <w:t xml:space="preserve">of the identification </w:t>
      </w:r>
      <w:r w:rsidRPr="002C1B3C">
        <w:rPr>
          <w:rFonts w:ascii="Times New Roman" w:hAnsi="Times New Roman" w:cs="Times New Roman"/>
          <w:sz w:val="24"/>
        </w:rPr>
        <w:t>with one</w:t>
      </w:r>
      <w:r w:rsidR="008773C0" w:rsidRPr="002C1B3C">
        <w:rPr>
          <w:rFonts w:ascii="Times New Roman" w:hAnsi="Times New Roman" w:cs="Times New Roman"/>
          <w:sz w:val="24"/>
        </w:rPr>
        <w:t>’s</w:t>
      </w:r>
      <w:r w:rsidRPr="002C1B3C">
        <w:rPr>
          <w:rFonts w:ascii="Times New Roman" w:hAnsi="Times New Roman" w:cs="Times New Roman"/>
          <w:sz w:val="24"/>
        </w:rPr>
        <w:t xml:space="preserve"> low-status group c</w:t>
      </w:r>
      <w:r w:rsidR="00234AAD" w:rsidRPr="002C1B3C">
        <w:rPr>
          <w:rFonts w:ascii="Times New Roman" w:hAnsi="Times New Roman" w:cs="Times New Roman"/>
          <w:sz w:val="24"/>
        </w:rPr>
        <w:t>ould</w:t>
      </w:r>
      <w:r w:rsidRPr="002C1B3C">
        <w:rPr>
          <w:rFonts w:ascii="Times New Roman" w:hAnsi="Times New Roman" w:cs="Times New Roman"/>
          <w:sz w:val="24"/>
        </w:rPr>
        <w:t xml:space="preserve"> make experiences of discrimination and social exclusion more salient (</w:t>
      </w:r>
      <w:r w:rsidRPr="002C1B3C">
        <w:rPr>
          <w:rFonts w:ascii="Times New Roman" w:hAnsi="Times New Roman" w:cs="Times New Roman"/>
          <w:i/>
          <w:iCs/>
          <w:sz w:val="24"/>
        </w:rPr>
        <w:t>e.g.,</w:t>
      </w:r>
      <w:r w:rsidR="0075638A" w:rsidRPr="002C1B3C">
        <w:rPr>
          <w:rFonts w:ascii="Times New Roman" w:hAnsi="Times New Roman" w:cs="Times New Roman"/>
          <w:i/>
          <w:iCs/>
          <w:sz w:val="24"/>
        </w:rPr>
        <w:t xml:space="preserve"> </w:t>
      </w:r>
      <w:r w:rsidR="0075638A" w:rsidRPr="002C1B3C">
        <w:rPr>
          <w:rFonts w:ascii="Times New Roman" w:hAnsi="Times New Roman" w:cs="Times New Roman"/>
          <w:sz w:val="24"/>
        </w:rPr>
        <w:t>Rea, 2022;</w:t>
      </w:r>
      <w:r w:rsidRPr="002C1B3C">
        <w:rPr>
          <w:rFonts w:ascii="Times New Roman" w:hAnsi="Times New Roman" w:cs="Times New Roman"/>
          <w:i/>
          <w:iCs/>
          <w:sz w:val="24"/>
        </w:rPr>
        <w:t xml:space="preserve"> </w:t>
      </w:r>
      <w:proofErr w:type="spellStart"/>
      <w:r w:rsidRPr="002C1B3C">
        <w:rPr>
          <w:rFonts w:ascii="Times New Roman" w:hAnsi="Times New Roman" w:cs="Times New Roman"/>
          <w:sz w:val="24"/>
        </w:rPr>
        <w:t>Bilewicz</w:t>
      </w:r>
      <w:proofErr w:type="spellEnd"/>
      <w:r w:rsidRPr="002C1B3C">
        <w:rPr>
          <w:rFonts w:ascii="Times New Roman" w:hAnsi="Times New Roman" w:cs="Times New Roman"/>
          <w:sz w:val="24"/>
        </w:rPr>
        <w:t xml:space="preserve"> et al., 2021;</w:t>
      </w:r>
      <w:r w:rsidR="00A4008F" w:rsidRPr="002C1B3C">
        <w:rPr>
          <w:rFonts w:ascii="Times New Roman" w:hAnsi="Times New Roman" w:cs="Times New Roman"/>
          <w:sz w:val="24"/>
        </w:rPr>
        <w:t xml:space="preserve"> Rubin &amp; Stuart, 2918;</w:t>
      </w:r>
      <w:r w:rsidRPr="002C1B3C">
        <w:rPr>
          <w:rFonts w:ascii="Times New Roman" w:hAnsi="Times New Roman" w:cs="Times New Roman"/>
          <w:sz w:val="24"/>
        </w:rPr>
        <w:t xml:space="preserve"> </w:t>
      </w:r>
      <w:proofErr w:type="spellStart"/>
      <w:r w:rsidRPr="002C1B3C">
        <w:rPr>
          <w:rFonts w:ascii="Times New Roman" w:hAnsi="Times New Roman" w:cs="Times New Roman"/>
          <w:sz w:val="24"/>
        </w:rPr>
        <w:t>Begeny</w:t>
      </w:r>
      <w:proofErr w:type="spellEnd"/>
      <w:r w:rsidRPr="002C1B3C">
        <w:rPr>
          <w:rFonts w:ascii="Times New Roman" w:hAnsi="Times New Roman" w:cs="Times New Roman"/>
          <w:sz w:val="24"/>
        </w:rPr>
        <w:t xml:space="preserve"> &amp; </w:t>
      </w:r>
      <w:proofErr w:type="spellStart"/>
      <w:r w:rsidRPr="002C1B3C">
        <w:rPr>
          <w:rFonts w:ascii="Times New Roman" w:hAnsi="Times New Roman" w:cs="Times New Roman"/>
          <w:sz w:val="24"/>
        </w:rPr>
        <w:t>Huo</w:t>
      </w:r>
      <w:proofErr w:type="spellEnd"/>
      <w:r w:rsidRPr="002C1B3C">
        <w:rPr>
          <w:rFonts w:ascii="Times New Roman" w:hAnsi="Times New Roman" w:cs="Times New Roman"/>
          <w:sz w:val="24"/>
        </w:rPr>
        <w:t xml:space="preserve">, 2017). Indeed, scholars argued that, when highly central and relevant to the self, </w:t>
      </w:r>
      <w:r w:rsidR="008773C0" w:rsidRPr="002C1B3C">
        <w:rPr>
          <w:rFonts w:ascii="Times New Roman" w:hAnsi="Times New Roman" w:cs="Times New Roman"/>
          <w:sz w:val="24"/>
        </w:rPr>
        <w:t>the marginalized</w:t>
      </w:r>
      <w:r w:rsidRPr="002C1B3C">
        <w:rPr>
          <w:rFonts w:ascii="Times New Roman" w:hAnsi="Times New Roman" w:cs="Times New Roman"/>
          <w:sz w:val="24"/>
        </w:rPr>
        <w:t xml:space="preserve"> identity </w:t>
      </w:r>
      <w:r w:rsidR="00AA70AE" w:rsidRPr="002C1B3C">
        <w:rPr>
          <w:rFonts w:ascii="Times New Roman" w:hAnsi="Times New Roman" w:cs="Times New Roman"/>
          <w:sz w:val="24"/>
        </w:rPr>
        <w:t xml:space="preserve">can promptly </w:t>
      </w:r>
      <w:r w:rsidRPr="002C1B3C">
        <w:rPr>
          <w:rFonts w:ascii="Times New Roman" w:hAnsi="Times New Roman" w:cs="Times New Roman"/>
          <w:sz w:val="24"/>
        </w:rPr>
        <w:t>become the cognitive schema through which individuals interpret their social experiences. As a result, individuals become more sensitive to episodes of social exclusion</w:t>
      </w:r>
      <w:r w:rsidR="008773C0" w:rsidRPr="002C1B3C">
        <w:rPr>
          <w:rFonts w:ascii="Times New Roman" w:hAnsi="Times New Roman" w:cs="Times New Roman"/>
          <w:sz w:val="24"/>
        </w:rPr>
        <w:t xml:space="preserve"> they are exposed to as homeless people </w:t>
      </w:r>
      <w:r w:rsidRPr="002C1B3C">
        <w:rPr>
          <w:rFonts w:ascii="Times New Roman" w:hAnsi="Times New Roman" w:cs="Times New Roman"/>
          <w:sz w:val="24"/>
        </w:rPr>
        <w:t>and perceive them more frequently (</w:t>
      </w:r>
      <w:proofErr w:type="spellStart"/>
      <w:r w:rsidRPr="002C1B3C">
        <w:rPr>
          <w:rFonts w:ascii="Times New Roman" w:hAnsi="Times New Roman" w:cs="Times New Roman"/>
          <w:sz w:val="24"/>
        </w:rPr>
        <w:t>Begeny</w:t>
      </w:r>
      <w:proofErr w:type="spellEnd"/>
      <w:r w:rsidRPr="002C1B3C">
        <w:rPr>
          <w:rFonts w:ascii="Times New Roman" w:hAnsi="Times New Roman" w:cs="Times New Roman"/>
          <w:sz w:val="24"/>
        </w:rPr>
        <w:t xml:space="preserve"> &amp; </w:t>
      </w:r>
      <w:proofErr w:type="spellStart"/>
      <w:r w:rsidRPr="002C1B3C">
        <w:rPr>
          <w:rFonts w:ascii="Times New Roman" w:hAnsi="Times New Roman" w:cs="Times New Roman"/>
          <w:sz w:val="24"/>
        </w:rPr>
        <w:t>Huo</w:t>
      </w:r>
      <w:proofErr w:type="spellEnd"/>
      <w:r w:rsidRPr="002C1B3C">
        <w:rPr>
          <w:rFonts w:ascii="Times New Roman" w:hAnsi="Times New Roman" w:cs="Times New Roman"/>
          <w:sz w:val="24"/>
        </w:rPr>
        <w:t xml:space="preserve">, 2017; </w:t>
      </w:r>
      <w:proofErr w:type="spellStart"/>
      <w:r w:rsidRPr="002C1B3C">
        <w:rPr>
          <w:rFonts w:ascii="Times New Roman" w:hAnsi="Times New Roman" w:cs="Times New Roman"/>
          <w:sz w:val="24"/>
        </w:rPr>
        <w:t>Operario</w:t>
      </w:r>
      <w:proofErr w:type="spellEnd"/>
      <w:r w:rsidRPr="002C1B3C">
        <w:rPr>
          <w:rFonts w:ascii="Times New Roman" w:hAnsi="Times New Roman" w:cs="Times New Roman"/>
          <w:sz w:val="24"/>
        </w:rPr>
        <w:t xml:space="preserve"> &amp; Fiske, 2001).</w:t>
      </w:r>
      <w:r w:rsidR="008773C0" w:rsidRPr="002C1B3C">
        <w:rPr>
          <w:rFonts w:ascii="Times New Roman" w:hAnsi="Times New Roman" w:cs="Times New Roman"/>
          <w:sz w:val="24"/>
        </w:rPr>
        <w:t xml:space="preserve"> </w:t>
      </w:r>
      <w:r w:rsidR="0075638A" w:rsidRPr="002C1B3C">
        <w:rPr>
          <w:rFonts w:ascii="Times New Roman" w:hAnsi="Times New Roman" w:cs="Times New Roman"/>
          <w:sz w:val="24"/>
        </w:rPr>
        <w:t xml:space="preserve">Furthermore, the </w:t>
      </w:r>
      <w:r w:rsidR="0075638A" w:rsidRPr="002C1B3C">
        <w:rPr>
          <w:rFonts w:ascii="Times New Roman" w:hAnsi="Times New Roman" w:cs="Times New Roman"/>
          <w:sz w:val="24"/>
        </w:rPr>
        <w:lastRenderedPageBreak/>
        <w:t xml:space="preserve">stigmatized identity can also make people withdraw and conceal from others, ultimately increasing the sense of exclusion and isolation (Rea, 2022). </w:t>
      </w:r>
      <w:r w:rsidR="008773C0" w:rsidRPr="002C1B3C">
        <w:rPr>
          <w:rFonts w:ascii="Times New Roman" w:hAnsi="Times New Roman" w:cs="Times New Roman"/>
          <w:sz w:val="24"/>
        </w:rPr>
        <w:t xml:space="preserve">The current research contributed to understanding how the perception of economic inequality can be a </w:t>
      </w:r>
      <w:r w:rsidR="00083977" w:rsidRPr="002C1B3C">
        <w:rPr>
          <w:rFonts w:ascii="Times New Roman" w:hAnsi="Times New Roman" w:cs="Times New Roman"/>
          <w:sz w:val="24"/>
        </w:rPr>
        <w:t xml:space="preserve">crucial </w:t>
      </w:r>
      <w:r w:rsidR="008773C0" w:rsidRPr="002C1B3C">
        <w:rPr>
          <w:rFonts w:ascii="Times New Roman" w:hAnsi="Times New Roman" w:cs="Times New Roman"/>
          <w:sz w:val="24"/>
        </w:rPr>
        <w:t>trigger of such harmful stigmatized identity and its derived perceptions</w:t>
      </w:r>
      <w:r w:rsidR="00294B10" w:rsidRPr="002C1B3C">
        <w:rPr>
          <w:rFonts w:ascii="Times New Roman" w:hAnsi="Times New Roman" w:cs="Times New Roman"/>
          <w:sz w:val="24"/>
        </w:rPr>
        <w:t>.</w:t>
      </w:r>
      <w:r w:rsidR="00A51E1E" w:rsidRPr="002C1B3C">
        <w:rPr>
          <w:rFonts w:ascii="Times New Roman" w:hAnsi="Times New Roman" w:cs="Times New Roman"/>
          <w:sz w:val="24"/>
        </w:rPr>
        <w:t xml:space="preserve"> </w:t>
      </w:r>
    </w:p>
    <w:p w14:paraId="760CED02" w14:textId="48CCB18D" w:rsidR="00A72D7D" w:rsidRPr="002C1B3C" w:rsidRDefault="00A51E1E" w:rsidP="00083977">
      <w:pPr>
        <w:spacing w:after="0" w:line="480" w:lineRule="auto"/>
        <w:ind w:firstLine="709"/>
        <w:contextualSpacing/>
        <w:jc w:val="both"/>
        <w:rPr>
          <w:rFonts w:ascii="Times New Roman" w:hAnsi="Times New Roman" w:cs="Times New Roman"/>
          <w:sz w:val="24"/>
        </w:rPr>
      </w:pPr>
      <w:r w:rsidRPr="002C1B3C">
        <w:rPr>
          <w:rFonts w:ascii="Times New Roman" w:hAnsi="Times New Roman" w:cs="Times New Roman"/>
          <w:sz w:val="24"/>
        </w:rPr>
        <w:t xml:space="preserve">The findings on identity ties (the attachment to other group members) showed that the </w:t>
      </w:r>
      <w:r w:rsidR="00083977" w:rsidRPr="002C1B3C">
        <w:rPr>
          <w:rFonts w:ascii="Times New Roman" w:hAnsi="Times New Roman" w:cs="Times New Roman"/>
          <w:sz w:val="24"/>
        </w:rPr>
        <w:t xml:space="preserve">connections </w:t>
      </w:r>
      <w:r w:rsidRPr="002C1B3C">
        <w:rPr>
          <w:rFonts w:ascii="Times New Roman" w:hAnsi="Times New Roman" w:cs="Times New Roman"/>
          <w:sz w:val="24"/>
        </w:rPr>
        <w:t>with other homeless people were not an effective source of protection for well-being nor contributed to reducing the perception of social exclusion</w:t>
      </w:r>
      <w:r w:rsidR="00A4008F" w:rsidRPr="002C1B3C">
        <w:rPr>
          <w:rFonts w:ascii="Times New Roman" w:hAnsi="Times New Roman" w:cs="Times New Roman"/>
          <w:sz w:val="24"/>
        </w:rPr>
        <w:t>, as they were associated neither with the perception of social exclusion nor with resignation stage</w:t>
      </w:r>
      <w:r w:rsidRPr="002C1B3C">
        <w:rPr>
          <w:rFonts w:ascii="Times New Roman" w:hAnsi="Times New Roman" w:cs="Times New Roman"/>
          <w:sz w:val="24"/>
        </w:rPr>
        <w:t>.</w:t>
      </w:r>
      <w:r w:rsidR="00A4008F" w:rsidRPr="002C1B3C">
        <w:rPr>
          <w:rFonts w:ascii="Times New Roman" w:hAnsi="Times New Roman" w:cs="Times New Roman"/>
          <w:sz w:val="24"/>
        </w:rPr>
        <w:t xml:space="preserve"> </w:t>
      </w:r>
      <w:bookmarkStart w:id="24" w:name="_Hlk121220113"/>
      <w:r w:rsidR="00A4008F" w:rsidRPr="002C1B3C">
        <w:rPr>
          <w:rFonts w:ascii="Times New Roman" w:hAnsi="Times New Roman" w:cs="Times New Roman"/>
          <w:sz w:val="24"/>
        </w:rPr>
        <w:t xml:space="preserve">Also, supplementary analysis </w:t>
      </w:r>
      <w:r w:rsidR="000138C3" w:rsidRPr="002C1B3C">
        <w:rPr>
          <w:rFonts w:ascii="Times New Roman" w:hAnsi="Times New Roman" w:cs="Times New Roman"/>
          <w:sz w:val="24"/>
        </w:rPr>
        <w:t xml:space="preserve">3 </w:t>
      </w:r>
      <w:r w:rsidR="00A4008F" w:rsidRPr="002C1B3C">
        <w:rPr>
          <w:rFonts w:ascii="Times New Roman" w:hAnsi="Times New Roman" w:cs="Times New Roman"/>
          <w:sz w:val="24"/>
        </w:rPr>
        <w:t>showed that the identity ties did not moderate the negative effect of social exclusion on resignation, confirming that the identity bonds with other homeless were not an effective source of protection against social</w:t>
      </w:r>
      <w:r w:rsidRPr="002C1B3C">
        <w:rPr>
          <w:rFonts w:ascii="Times New Roman" w:hAnsi="Times New Roman" w:cs="Times New Roman"/>
          <w:sz w:val="24"/>
        </w:rPr>
        <w:t xml:space="preserve"> </w:t>
      </w:r>
      <w:r w:rsidR="00A4008F" w:rsidRPr="002C1B3C">
        <w:rPr>
          <w:rFonts w:ascii="Times New Roman" w:hAnsi="Times New Roman" w:cs="Times New Roman"/>
          <w:sz w:val="24"/>
        </w:rPr>
        <w:t>threats</w:t>
      </w:r>
      <w:bookmarkEnd w:id="24"/>
      <w:r w:rsidR="00A4008F" w:rsidRPr="002C1B3C">
        <w:rPr>
          <w:rFonts w:ascii="Times New Roman" w:hAnsi="Times New Roman" w:cs="Times New Roman"/>
          <w:sz w:val="24"/>
        </w:rPr>
        <w:t xml:space="preserve">. </w:t>
      </w:r>
      <w:r w:rsidR="00F2745B" w:rsidRPr="002C1B3C">
        <w:rPr>
          <w:rFonts w:ascii="Times New Roman" w:hAnsi="Times New Roman" w:cs="Times New Roman"/>
          <w:sz w:val="24"/>
        </w:rPr>
        <w:t xml:space="preserve">The results </w:t>
      </w:r>
      <w:r w:rsidR="007D583A" w:rsidRPr="002C1B3C">
        <w:rPr>
          <w:rFonts w:ascii="Times New Roman" w:hAnsi="Times New Roman" w:cs="Times New Roman"/>
          <w:sz w:val="24"/>
        </w:rPr>
        <w:t>align with</w:t>
      </w:r>
      <w:r w:rsidR="00F2745B" w:rsidRPr="002C1B3C">
        <w:rPr>
          <w:rFonts w:ascii="Times New Roman" w:hAnsi="Times New Roman" w:cs="Times New Roman"/>
          <w:sz w:val="24"/>
        </w:rPr>
        <w:t xml:space="preserve"> the research from Rea (2022)</w:t>
      </w:r>
      <w:r w:rsidR="007E71DB" w:rsidRPr="002C1B3C">
        <w:rPr>
          <w:rFonts w:ascii="Times New Roman" w:hAnsi="Times New Roman" w:cs="Times New Roman"/>
          <w:sz w:val="24"/>
        </w:rPr>
        <w:t>,</w:t>
      </w:r>
      <w:r w:rsidR="00F2745B" w:rsidRPr="002C1B3C">
        <w:rPr>
          <w:rFonts w:ascii="Times New Roman" w:hAnsi="Times New Roman" w:cs="Times New Roman"/>
          <w:sz w:val="24"/>
        </w:rPr>
        <w:t xml:space="preserve"> showing that social support from homeless friends was not associated with better mental health. </w:t>
      </w:r>
      <w:r w:rsidR="00234AAD" w:rsidRPr="002C1B3C">
        <w:rPr>
          <w:rFonts w:ascii="Times New Roman" w:hAnsi="Times New Roman" w:cs="Times New Roman"/>
          <w:sz w:val="24"/>
        </w:rPr>
        <w:t>These latter findings</w:t>
      </w:r>
      <w:r w:rsidRPr="002C1B3C">
        <w:rPr>
          <w:rFonts w:ascii="Times New Roman" w:hAnsi="Times New Roman" w:cs="Times New Roman"/>
          <w:sz w:val="24"/>
        </w:rPr>
        <w:t xml:space="preserve"> align with the literature confronting the rejection-identification model in low-status marginalized groups </w:t>
      </w:r>
      <w:r w:rsidR="003B24EE" w:rsidRPr="002C1B3C">
        <w:rPr>
          <w:rFonts w:ascii="Times New Roman" w:hAnsi="Times New Roman" w:cs="Times New Roman"/>
          <w:sz w:val="24"/>
        </w:rPr>
        <w:t>(</w:t>
      </w:r>
      <w:r w:rsidR="003B24EE" w:rsidRPr="002C1B3C">
        <w:rPr>
          <w:rFonts w:ascii="Times New Roman" w:hAnsi="Times New Roman" w:cs="Times New Roman"/>
          <w:i/>
          <w:iCs/>
          <w:sz w:val="24"/>
        </w:rPr>
        <w:t xml:space="preserve">e.g., </w:t>
      </w:r>
      <w:proofErr w:type="spellStart"/>
      <w:r w:rsidR="003B24EE" w:rsidRPr="002C1B3C">
        <w:rPr>
          <w:rFonts w:ascii="Times New Roman" w:hAnsi="Times New Roman" w:cs="Times New Roman"/>
          <w:sz w:val="24"/>
        </w:rPr>
        <w:t>Bilewicz</w:t>
      </w:r>
      <w:proofErr w:type="spellEnd"/>
      <w:r w:rsidR="003B24EE" w:rsidRPr="002C1B3C">
        <w:rPr>
          <w:rFonts w:ascii="Times New Roman" w:hAnsi="Times New Roman" w:cs="Times New Roman"/>
          <w:sz w:val="24"/>
        </w:rPr>
        <w:t xml:space="preserve"> et al., 2021)</w:t>
      </w:r>
      <w:r w:rsidR="00234AAD" w:rsidRPr="002C1B3C">
        <w:rPr>
          <w:rFonts w:ascii="Times New Roman" w:hAnsi="Times New Roman" w:cs="Times New Roman"/>
          <w:sz w:val="24"/>
        </w:rPr>
        <w:t>. Such literature suggests that</w:t>
      </w:r>
      <w:r w:rsidRPr="002C1B3C">
        <w:rPr>
          <w:rFonts w:ascii="Times New Roman" w:hAnsi="Times New Roman" w:cs="Times New Roman"/>
          <w:sz w:val="24"/>
        </w:rPr>
        <w:t xml:space="preserve"> the connections with other marginalized individuals might not constitute a strong enough source of positive psychological resources that buffer </w:t>
      </w:r>
      <w:r w:rsidR="00234AAD" w:rsidRPr="002C1B3C">
        <w:rPr>
          <w:rFonts w:ascii="Times New Roman" w:hAnsi="Times New Roman" w:cs="Times New Roman"/>
          <w:sz w:val="24"/>
        </w:rPr>
        <w:t xml:space="preserve">neither </w:t>
      </w:r>
      <w:r w:rsidRPr="002C1B3C">
        <w:rPr>
          <w:rFonts w:ascii="Times New Roman" w:hAnsi="Times New Roman" w:cs="Times New Roman"/>
          <w:sz w:val="24"/>
        </w:rPr>
        <w:t xml:space="preserve">the perception of social exclusion nor its </w:t>
      </w:r>
      <w:r w:rsidR="00083977" w:rsidRPr="002C1B3C">
        <w:rPr>
          <w:rFonts w:ascii="Times New Roman" w:hAnsi="Times New Roman" w:cs="Times New Roman"/>
          <w:sz w:val="24"/>
        </w:rPr>
        <w:t xml:space="preserve">adverse </w:t>
      </w:r>
      <w:r w:rsidRPr="002C1B3C">
        <w:rPr>
          <w:rFonts w:ascii="Times New Roman" w:hAnsi="Times New Roman" w:cs="Times New Roman"/>
          <w:sz w:val="24"/>
        </w:rPr>
        <w:t>effect on health</w:t>
      </w:r>
      <w:r w:rsidR="00234AAD" w:rsidRPr="002C1B3C">
        <w:rPr>
          <w:rFonts w:ascii="Times New Roman" w:hAnsi="Times New Roman" w:cs="Times New Roman"/>
          <w:sz w:val="24"/>
        </w:rPr>
        <w:t xml:space="preserve"> (</w:t>
      </w:r>
      <w:r w:rsidR="00234AAD" w:rsidRPr="002C1B3C">
        <w:rPr>
          <w:rFonts w:ascii="Times New Roman" w:hAnsi="Times New Roman" w:cs="Times New Roman"/>
          <w:i/>
          <w:iCs/>
          <w:sz w:val="24"/>
        </w:rPr>
        <w:t xml:space="preserve">e.g., </w:t>
      </w:r>
      <w:r w:rsidR="00234AAD" w:rsidRPr="002C1B3C">
        <w:rPr>
          <w:rFonts w:ascii="Times New Roman" w:hAnsi="Times New Roman" w:cs="Times New Roman"/>
          <w:sz w:val="24"/>
        </w:rPr>
        <w:t>Marinucci et al., 2022a)</w:t>
      </w:r>
      <w:r w:rsidRPr="002C1B3C">
        <w:rPr>
          <w:rFonts w:ascii="Times New Roman" w:hAnsi="Times New Roman" w:cs="Times New Roman"/>
          <w:sz w:val="24"/>
        </w:rPr>
        <w:t xml:space="preserve">. </w:t>
      </w:r>
      <w:bookmarkStart w:id="25" w:name="_Hlk124159045"/>
      <w:bookmarkStart w:id="26" w:name="_Hlk121221506"/>
      <w:r w:rsidR="00083977" w:rsidRPr="002C1B3C">
        <w:rPr>
          <w:rFonts w:ascii="Times New Roman" w:hAnsi="Times New Roman" w:cs="Times New Roman"/>
          <w:sz w:val="24"/>
        </w:rPr>
        <w:t>Overall</w:t>
      </w:r>
      <w:r w:rsidR="00A72D7D" w:rsidRPr="002C1B3C">
        <w:rPr>
          <w:rFonts w:ascii="Times New Roman" w:hAnsi="Times New Roman" w:cs="Times New Roman"/>
          <w:sz w:val="24"/>
        </w:rPr>
        <w:t xml:space="preserve">, the </w:t>
      </w:r>
      <w:r w:rsidR="00083977" w:rsidRPr="002C1B3C">
        <w:rPr>
          <w:rFonts w:ascii="Times New Roman" w:hAnsi="Times New Roman" w:cs="Times New Roman"/>
          <w:sz w:val="24"/>
        </w:rPr>
        <w:t xml:space="preserve">present </w:t>
      </w:r>
      <w:r w:rsidR="00A72D7D" w:rsidRPr="002C1B3C">
        <w:rPr>
          <w:rFonts w:ascii="Times New Roman" w:hAnsi="Times New Roman" w:cs="Times New Roman"/>
          <w:sz w:val="24"/>
        </w:rPr>
        <w:t xml:space="preserve">research contributed to </w:t>
      </w:r>
      <w:r w:rsidR="001705F4" w:rsidRPr="002C1B3C">
        <w:rPr>
          <w:rFonts w:ascii="Times New Roman" w:hAnsi="Times New Roman" w:cs="Times New Roman"/>
          <w:sz w:val="24"/>
        </w:rPr>
        <w:t>the</w:t>
      </w:r>
      <w:r w:rsidR="00083977" w:rsidRPr="002C1B3C">
        <w:rPr>
          <w:rFonts w:ascii="Times New Roman" w:hAnsi="Times New Roman" w:cs="Times New Roman"/>
          <w:sz w:val="24"/>
        </w:rPr>
        <w:t xml:space="preserve"> knowledge </w:t>
      </w:r>
      <w:r w:rsidR="00A72D7D" w:rsidRPr="002C1B3C">
        <w:rPr>
          <w:rFonts w:ascii="Times New Roman" w:hAnsi="Times New Roman" w:cs="Times New Roman"/>
          <w:sz w:val="24"/>
        </w:rPr>
        <w:t>o</w:t>
      </w:r>
      <w:r w:rsidR="001705F4" w:rsidRPr="002C1B3C">
        <w:rPr>
          <w:rFonts w:ascii="Times New Roman" w:hAnsi="Times New Roman" w:cs="Times New Roman"/>
          <w:sz w:val="24"/>
        </w:rPr>
        <w:t>f</w:t>
      </w:r>
      <w:r w:rsidR="00A72D7D" w:rsidRPr="002C1B3C">
        <w:rPr>
          <w:rFonts w:ascii="Times New Roman" w:hAnsi="Times New Roman" w:cs="Times New Roman"/>
          <w:sz w:val="24"/>
        </w:rPr>
        <w:t xml:space="preserve"> the psychological health conditions of homeless people by highlighting the harm of specific processes </w:t>
      </w:r>
      <w:r w:rsidR="00083977" w:rsidRPr="002C1B3C">
        <w:rPr>
          <w:rFonts w:ascii="Times New Roman" w:hAnsi="Times New Roman" w:cs="Times New Roman"/>
          <w:sz w:val="24"/>
        </w:rPr>
        <w:t xml:space="preserve">including </w:t>
      </w:r>
      <w:r w:rsidR="00A72D7D" w:rsidRPr="002C1B3C">
        <w:rPr>
          <w:rFonts w:ascii="Times New Roman" w:hAnsi="Times New Roman" w:cs="Times New Roman"/>
          <w:sz w:val="24"/>
        </w:rPr>
        <w:t>the perception of economic inequality, group identification with the homeless group, and interpersonal social exclusion for homeless people’s well-being</w:t>
      </w:r>
      <w:bookmarkEnd w:id="25"/>
      <w:r w:rsidR="00A72D7D" w:rsidRPr="002C1B3C">
        <w:rPr>
          <w:rFonts w:ascii="Times New Roman" w:hAnsi="Times New Roman" w:cs="Times New Roman"/>
          <w:sz w:val="24"/>
        </w:rPr>
        <w:t>.</w:t>
      </w:r>
    </w:p>
    <w:bookmarkEnd w:id="26"/>
    <w:p w14:paraId="357742B1" w14:textId="49C208B1" w:rsidR="00B60B5F" w:rsidRPr="002C1B3C" w:rsidRDefault="00A51E1E" w:rsidP="00A51E1E">
      <w:pPr>
        <w:tabs>
          <w:tab w:val="left" w:pos="2755"/>
        </w:tabs>
        <w:spacing w:after="0" w:line="480" w:lineRule="auto"/>
        <w:contextualSpacing/>
        <w:jc w:val="both"/>
        <w:rPr>
          <w:rFonts w:ascii="Times New Roman" w:hAnsi="Times New Roman" w:cs="Times New Roman"/>
          <w:b/>
          <w:bCs/>
          <w:sz w:val="24"/>
        </w:rPr>
      </w:pPr>
      <w:r w:rsidRPr="002C1B3C">
        <w:rPr>
          <w:rFonts w:ascii="Times New Roman" w:hAnsi="Times New Roman" w:cs="Times New Roman"/>
          <w:b/>
          <w:bCs/>
          <w:sz w:val="24"/>
        </w:rPr>
        <w:t>Limitation</w:t>
      </w:r>
      <w:r w:rsidR="00551009" w:rsidRPr="002C1B3C">
        <w:rPr>
          <w:rFonts w:ascii="Times New Roman" w:hAnsi="Times New Roman" w:cs="Times New Roman"/>
          <w:b/>
          <w:bCs/>
          <w:sz w:val="24"/>
        </w:rPr>
        <w:t>s</w:t>
      </w:r>
      <w:r w:rsidRPr="002C1B3C">
        <w:rPr>
          <w:rFonts w:ascii="Times New Roman" w:hAnsi="Times New Roman" w:cs="Times New Roman"/>
          <w:b/>
          <w:bCs/>
          <w:sz w:val="24"/>
        </w:rPr>
        <w:t xml:space="preserve"> and Future Research</w:t>
      </w:r>
    </w:p>
    <w:p w14:paraId="313D74A5" w14:textId="49A041C2" w:rsidR="006B5691" w:rsidRPr="002C1B3C" w:rsidRDefault="00D364FF" w:rsidP="002B2631">
      <w:pPr>
        <w:tabs>
          <w:tab w:val="left" w:pos="5384"/>
        </w:tabs>
        <w:spacing w:after="0" w:line="480" w:lineRule="auto"/>
        <w:ind w:firstLine="709"/>
        <w:contextualSpacing/>
        <w:jc w:val="both"/>
        <w:rPr>
          <w:rFonts w:ascii="Times New Roman" w:hAnsi="Times New Roman" w:cs="Times New Roman"/>
          <w:sz w:val="24"/>
        </w:rPr>
      </w:pPr>
      <w:bookmarkStart w:id="27" w:name="_Hlk121222227"/>
      <w:bookmarkStart w:id="28" w:name="_Hlk124159093"/>
      <w:r w:rsidRPr="002C1B3C">
        <w:rPr>
          <w:rFonts w:ascii="Times New Roman" w:hAnsi="Times New Roman" w:cs="Times New Roman"/>
          <w:sz w:val="24"/>
        </w:rPr>
        <w:t>T</w:t>
      </w:r>
      <w:r w:rsidR="001D7985" w:rsidRPr="002C1B3C">
        <w:rPr>
          <w:rFonts w:ascii="Times New Roman" w:hAnsi="Times New Roman" w:cs="Times New Roman"/>
          <w:sz w:val="24"/>
        </w:rPr>
        <w:t xml:space="preserve">he presented results </w:t>
      </w:r>
      <w:r w:rsidRPr="002C1B3C">
        <w:rPr>
          <w:rFonts w:ascii="Times New Roman" w:hAnsi="Times New Roman" w:cs="Times New Roman"/>
          <w:sz w:val="24"/>
        </w:rPr>
        <w:t xml:space="preserve">must be taken with </w:t>
      </w:r>
      <w:r w:rsidR="00083977" w:rsidRPr="002C1B3C">
        <w:rPr>
          <w:rFonts w:ascii="Times New Roman" w:hAnsi="Times New Roman" w:cs="Times New Roman"/>
          <w:sz w:val="24"/>
        </w:rPr>
        <w:t xml:space="preserve">caution </w:t>
      </w:r>
      <w:r w:rsidRPr="002C1B3C">
        <w:rPr>
          <w:rFonts w:ascii="Times New Roman" w:hAnsi="Times New Roman" w:cs="Times New Roman"/>
          <w:sz w:val="24"/>
        </w:rPr>
        <w:t xml:space="preserve">as </w:t>
      </w:r>
      <w:r w:rsidR="00EA1591" w:rsidRPr="002C1B3C">
        <w:rPr>
          <w:rFonts w:ascii="Times New Roman" w:hAnsi="Times New Roman" w:cs="Times New Roman"/>
          <w:sz w:val="24"/>
        </w:rPr>
        <w:t xml:space="preserve">we </w:t>
      </w:r>
      <w:r w:rsidR="00083977" w:rsidRPr="002C1B3C">
        <w:rPr>
          <w:rFonts w:ascii="Times New Roman" w:hAnsi="Times New Roman" w:cs="Times New Roman"/>
          <w:sz w:val="24"/>
        </w:rPr>
        <w:t xml:space="preserve">did </w:t>
      </w:r>
      <w:r w:rsidR="00EA1591" w:rsidRPr="002C1B3C">
        <w:rPr>
          <w:rFonts w:ascii="Times New Roman" w:hAnsi="Times New Roman" w:cs="Times New Roman"/>
          <w:sz w:val="24"/>
        </w:rPr>
        <w:t>replicate only the findings about the higher levels of resignation among the homeless group</w:t>
      </w:r>
      <w:r w:rsidR="00083977" w:rsidRPr="002C1B3C">
        <w:rPr>
          <w:rFonts w:ascii="Times New Roman" w:hAnsi="Times New Roman" w:cs="Times New Roman"/>
          <w:sz w:val="24"/>
        </w:rPr>
        <w:t>.</w:t>
      </w:r>
      <w:r w:rsidR="001D7985" w:rsidRPr="002C1B3C">
        <w:rPr>
          <w:rFonts w:ascii="Times New Roman" w:hAnsi="Times New Roman" w:cs="Times New Roman"/>
          <w:sz w:val="24"/>
        </w:rPr>
        <w:t xml:space="preserve"> </w:t>
      </w:r>
      <w:r w:rsidR="00083977" w:rsidRPr="002C1B3C">
        <w:rPr>
          <w:rFonts w:ascii="Times New Roman" w:hAnsi="Times New Roman" w:cs="Times New Roman"/>
          <w:sz w:val="24"/>
        </w:rPr>
        <w:t>A</w:t>
      </w:r>
      <w:r w:rsidR="00672FB6" w:rsidRPr="002C1B3C">
        <w:rPr>
          <w:rFonts w:ascii="Times New Roman" w:hAnsi="Times New Roman" w:cs="Times New Roman"/>
          <w:sz w:val="24"/>
        </w:rPr>
        <w:t>dditional concurrent</w:t>
      </w:r>
      <w:r w:rsidR="001D7985" w:rsidRPr="002C1B3C">
        <w:rPr>
          <w:rFonts w:ascii="Times New Roman" w:hAnsi="Times New Roman" w:cs="Times New Roman"/>
          <w:sz w:val="24"/>
        </w:rPr>
        <w:t xml:space="preserve"> evidence is needed to </w:t>
      </w:r>
      <w:r w:rsidR="00083977" w:rsidRPr="002C1B3C">
        <w:rPr>
          <w:rFonts w:ascii="Times New Roman" w:hAnsi="Times New Roman" w:cs="Times New Roman"/>
          <w:sz w:val="24"/>
        </w:rPr>
        <w:t xml:space="preserve">provide </w:t>
      </w:r>
      <w:r w:rsidR="001D7985" w:rsidRPr="002C1B3C">
        <w:rPr>
          <w:rFonts w:ascii="Times New Roman" w:hAnsi="Times New Roman" w:cs="Times New Roman"/>
          <w:sz w:val="24"/>
        </w:rPr>
        <w:t>more conclusive findings on the research questions</w:t>
      </w:r>
      <w:r w:rsidR="00EA1591" w:rsidRPr="002C1B3C">
        <w:rPr>
          <w:rFonts w:ascii="Times New Roman" w:hAnsi="Times New Roman" w:cs="Times New Roman"/>
          <w:sz w:val="24"/>
        </w:rPr>
        <w:t xml:space="preserve"> concerning the processes related to the impact of perceived inequality and group identification on homeless people’s well-being</w:t>
      </w:r>
      <w:bookmarkEnd w:id="27"/>
      <w:r w:rsidR="001D7985" w:rsidRPr="002C1B3C">
        <w:rPr>
          <w:rFonts w:ascii="Times New Roman" w:hAnsi="Times New Roman" w:cs="Times New Roman"/>
          <w:sz w:val="24"/>
        </w:rPr>
        <w:t xml:space="preserve">. </w:t>
      </w:r>
      <w:bookmarkStart w:id="29" w:name="_Hlk121222455"/>
      <w:bookmarkEnd w:id="28"/>
      <w:r w:rsidR="001705F4" w:rsidRPr="002C1B3C">
        <w:rPr>
          <w:rFonts w:ascii="Times New Roman" w:hAnsi="Times New Roman" w:cs="Times New Roman"/>
          <w:sz w:val="24"/>
        </w:rPr>
        <w:t>Additional</w:t>
      </w:r>
      <w:r w:rsidR="00083977" w:rsidRPr="002C1B3C">
        <w:rPr>
          <w:rFonts w:ascii="Times New Roman" w:hAnsi="Times New Roman" w:cs="Times New Roman"/>
          <w:sz w:val="24"/>
        </w:rPr>
        <w:t xml:space="preserve"> </w:t>
      </w:r>
      <w:r w:rsidR="002B2631" w:rsidRPr="002C1B3C">
        <w:rPr>
          <w:rFonts w:ascii="Times New Roman" w:hAnsi="Times New Roman" w:cs="Times New Roman"/>
          <w:sz w:val="24"/>
        </w:rPr>
        <w:t xml:space="preserve">limitations concern the self-reported </w:t>
      </w:r>
      <w:r w:rsidR="00EA1591" w:rsidRPr="002C1B3C">
        <w:rPr>
          <w:rFonts w:ascii="Times New Roman" w:hAnsi="Times New Roman" w:cs="Times New Roman"/>
          <w:sz w:val="24"/>
        </w:rPr>
        <w:t>measures</w:t>
      </w:r>
      <w:r w:rsidR="002B2631" w:rsidRPr="002C1B3C">
        <w:rPr>
          <w:rFonts w:ascii="Times New Roman" w:hAnsi="Times New Roman" w:cs="Times New Roman"/>
          <w:sz w:val="24"/>
        </w:rPr>
        <w:t xml:space="preserve">. </w:t>
      </w:r>
      <w:r w:rsidRPr="002C1B3C">
        <w:rPr>
          <w:rFonts w:ascii="Times New Roman" w:hAnsi="Times New Roman" w:cs="Times New Roman"/>
          <w:sz w:val="24"/>
        </w:rPr>
        <w:t>T</w:t>
      </w:r>
      <w:r w:rsidR="002B2631" w:rsidRPr="002C1B3C">
        <w:rPr>
          <w:rFonts w:ascii="Times New Roman" w:hAnsi="Times New Roman" w:cs="Times New Roman"/>
          <w:sz w:val="24"/>
        </w:rPr>
        <w:t xml:space="preserve">o keep the survey short, we selected only some items </w:t>
      </w:r>
      <w:r w:rsidR="002B2631" w:rsidRPr="002C1B3C">
        <w:rPr>
          <w:rFonts w:ascii="Times New Roman" w:hAnsi="Times New Roman" w:cs="Times New Roman"/>
          <w:sz w:val="24"/>
        </w:rPr>
        <w:lastRenderedPageBreak/>
        <w:t xml:space="preserve">from the validated </w:t>
      </w:r>
      <w:r w:rsidRPr="002C1B3C">
        <w:rPr>
          <w:rFonts w:ascii="Times New Roman" w:hAnsi="Times New Roman" w:cs="Times New Roman"/>
          <w:sz w:val="24"/>
        </w:rPr>
        <w:t>scales</w:t>
      </w:r>
      <w:r w:rsidR="002B2631" w:rsidRPr="002C1B3C">
        <w:rPr>
          <w:rFonts w:ascii="Times New Roman" w:hAnsi="Times New Roman" w:cs="Times New Roman"/>
          <w:sz w:val="24"/>
        </w:rPr>
        <w:t xml:space="preserve"> measuring social identity components</w:t>
      </w:r>
      <w:r w:rsidRPr="002C1B3C">
        <w:rPr>
          <w:rFonts w:ascii="Times New Roman" w:hAnsi="Times New Roman" w:cs="Times New Roman"/>
          <w:sz w:val="24"/>
        </w:rPr>
        <w:t xml:space="preserve">. </w:t>
      </w:r>
      <w:r w:rsidR="004A65EA" w:rsidRPr="002C1B3C">
        <w:rPr>
          <w:rFonts w:ascii="Times New Roman" w:hAnsi="Times New Roman" w:cs="Times New Roman"/>
          <w:sz w:val="24"/>
        </w:rPr>
        <w:t xml:space="preserve">Despite the factor structure goodness and </w:t>
      </w:r>
      <w:r w:rsidR="00EA1591" w:rsidRPr="002C1B3C">
        <w:rPr>
          <w:rFonts w:ascii="Times New Roman" w:hAnsi="Times New Roman" w:cs="Times New Roman"/>
          <w:sz w:val="24"/>
        </w:rPr>
        <w:t xml:space="preserve">the robustness of the results when considering only the identity centrality items (see supplementary analysis </w:t>
      </w:r>
      <w:r w:rsidR="000138C3" w:rsidRPr="002C1B3C">
        <w:rPr>
          <w:rFonts w:ascii="Times New Roman" w:hAnsi="Times New Roman" w:cs="Times New Roman"/>
          <w:sz w:val="24"/>
        </w:rPr>
        <w:t>4</w:t>
      </w:r>
      <w:r w:rsidR="00EA1591" w:rsidRPr="002C1B3C">
        <w:rPr>
          <w:rFonts w:ascii="Times New Roman" w:hAnsi="Times New Roman" w:cs="Times New Roman"/>
          <w:sz w:val="24"/>
        </w:rPr>
        <w:t>)</w:t>
      </w:r>
      <w:r w:rsidR="004A65EA" w:rsidRPr="002C1B3C">
        <w:rPr>
          <w:rFonts w:ascii="Times New Roman" w:hAnsi="Times New Roman" w:cs="Times New Roman"/>
          <w:sz w:val="24"/>
        </w:rPr>
        <w:t>, this could yield</w:t>
      </w:r>
      <w:r w:rsidRPr="002C1B3C">
        <w:rPr>
          <w:rFonts w:ascii="Times New Roman" w:hAnsi="Times New Roman" w:cs="Times New Roman"/>
          <w:sz w:val="24"/>
        </w:rPr>
        <w:t xml:space="preserve"> </w:t>
      </w:r>
      <w:r w:rsidR="002B2631" w:rsidRPr="002C1B3C">
        <w:rPr>
          <w:rFonts w:ascii="Times New Roman" w:hAnsi="Times New Roman" w:cs="Times New Roman"/>
          <w:sz w:val="24"/>
        </w:rPr>
        <w:t>a suboptimal assessment of the constructs</w:t>
      </w:r>
      <w:r w:rsidR="00EA1591" w:rsidRPr="002C1B3C">
        <w:rPr>
          <w:rFonts w:ascii="Times New Roman" w:hAnsi="Times New Roman" w:cs="Times New Roman"/>
          <w:sz w:val="24"/>
        </w:rPr>
        <w:t xml:space="preserve"> and biased results</w:t>
      </w:r>
      <w:r w:rsidR="002B2631" w:rsidRPr="002C1B3C">
        <w:rPr>
          <w:rFonts w:ascii="Times New Roman" w:hAnsi="Times New Roman" w:cs="Times New Roman"/>
          <w:sz w:val="24"/>
        </w:rPr>
        <w:t xml:space="preserve">. </w:t>
      </w:r>
      <w:bookmarkEnd w:id="29"/>
      <w:r w:rsidR="002B2631" w:rsidRPr="002C1B3C">
        <w:rPr>
          <w:rFonts w:ascii="Times New Roman" w:hAnsi="Times New Roman" w:cs="Times New Roman"/>
          <w:sz w:val="24"/>
        </w:rPr>
        <w:t xml:space="preserve">Also, the measure of social exclusion was based on ad-hoc created self-report items. Therefore, future research could improve the constructs’ assessment by using </w:t>
      </w:r>
      <w:r w:rsidRPr="002C1B3C">
        <w:rPr>
          <w:rFonts w:ascii="Times New Roman" w:hAnsi="Times New Roman" w:cs="Times New Roman"/>
          <w:sz w:val="24"/>
        </w:rPr>
        <w:t xml:space="preserve">validated </w:t>
      </w:r>
      <w:r w:rsidR="002B2631" w:rsidRPr="002C1B3C">
        <w:rPr>
          <w:rFonts w:ascii="Times New Roman" w:hAnsi="Times New Roman" w:cs="Times New Roman"/>
          <w:sz w:val="24"/>
        </w:rPr>
        <w:t>scales or developing specific instrument</w:t>
      </w:r>
      <w:r w:rsidRPr="002C1B3C">
        <w:rPr>
          <w:rFonts w:ascii="Times New Roman" w:hAnsi="Times New Roman" w:cs="Times New Roman"/>
          <w:sz w:val="24"/>
        </w:rPr>
        <w:t>s</w:t>
      </w:r>
      <w:r w:rsidR="002B2631" w:rsidRPr="002C1B3C">
        <w:rPr>
          <w:rFonts w:ascii="Times New Roman" w:hAnsi="Times New Roman" w:cs="Times New Roman"/>
          <w:sz w:val="24"/>
        </w:rPr>
        <w:t xml:space="preserve"> to </w:t>
      </w:r>
      <w:r w:rsidRPr="002C1B3C">
        <w:rPr>
          <w:rFonts w:ascii="Times New Roman" w:hAnsi="Times New Roman" w:cs="Times New Roman"/>
          <w:sz w:val="24"/>
        </w:rPr>
        <w:t>measure</w:t>
      </w:r>
      <w:r w:rsidR="002B2631" w:rsidRPr="002C1B3C">
        <w:rPr>
          <w:rFonts w:ascii="Times New Roman" w:hAnsi="Times New Roman" w:cs="Times New Roman"/>
          <w:sz w:val="24"/>
        </w:rPr>
        <w:t xml:space="preserve"> the complexity of the episodes of social exclusion to which marginalized individuals are exposed in their daily lives. </w:t>
      </w:r>
    </w:p>
    <w:p w14:paraId="5DFB59CD" w14:textId="7A4232D4" w:rsidR="004A65EA" w:rsidRPr="002C1B3C" w:rsidRDefault="006B5691" w:rsidP="002B2631">
      <w:pPr>
        <w:tabs>
          <w:tab w:val="left" w:pos="5384"/>
        </w:tabs>
        <w:spacing w:after="0" w:line="480" w:lineRule="auto"/>
        <w:ind w:firstLine="709"/>
        <w:contextualSpacing/>
        <w:jc w:val="both"/>
        <w:rPr>
          <w:rFonts w:ascii="Times New Roman" w:hAnsi="Times New Roman" w:cs="Times New Roman"/>
          <w:sz w:val="24"/>
        </w:rPr>
      </w:pPr>
      <w:r w:rsidRPr="002C1B3C">
        <w:rPr>
          <w:rFonts w:ascii="Times New Roman" w:hAnsi="Times New Roman" w:cs="Times New Roman"/>
          <w:sz w:val="24"/>
        </w:rPr>
        <w:t>Also</w:t>
      </w:r>
      <w:r w:rsidR="002B2631" w:rsidRPr="002C1B3C">
        <w:rPr>
          <w:rFonts w:ascii="Times New Roman" w:hAnsi="Times New Roman" w:cs="Times New Roman"/>
          <w:sz w:val="24"/>
        </w:rPr>
        <w:t>, the mediation model</w:t>
      </w:r>
      <w:r w:rsidRPr="002C1B3C">
        <w:rPr>
          <w:rFonts w:ascii="Times New Roman" w:hAnsi="Times New Roman" w:cs="Times New Roman"/>
          <w:sz w:val="24"/>
        </w:rPr>
        <w:t>s</w:t>
      </w:r>
      <w:r w:rsidR="002B2631" w:rsidRPr="002C1B3C">
        <w:rPr>
          <w:rFonts w:ascii="Times New Roman" w:hAnsi="Times New Roman" w:cs="Times New Roman"/>
          <w:sz w:val="24"/>
        </w:rPr>
        <w:t xml:space="preserve"> w</w:t>
      </w:r>
      <w:r w:rsidRPr="002C1B3C">
        <w:rPr>
          <w:rFonts w:ascii="Times New Roman" w:hAnsi="Times New Roman" w:cs="Times New Roman"/>
          <w:sz w:val="24"/>
        </w:rPr>
        <w:t>ere</w:t>
      </w:r>
      <w:r w:rsidR="002B2631" w:rsidRPr="002C1B3C">
        <w:rPr>
          <w:rFonts w:ascii="Times New Roman" w:hAnsi="Times New Roman" w:cs="Times New Roman"/>
          <w:sz w:val="24"/>
        </w:rPr>
        <w:t xml:space="preserve"> based on cros</w:t>
      </w:r>
      <w:r w:rsidR="008573D1" w:rsidRPr="002C1B3C">
        <w:rPr>
          <w:rFonts w:ascii="Times New Roman" w:hAnsi="Times New Roman" w:cs="Times New Roman"/>
          <w:sz w:val="24"/>
        </w:rPr>
        <w:t>s-</w:t>
      </w:r>
      <w:r w:rsidR="002B2631" w:rsidRPr="002C1B3C">
        <w:rPr>
          <w:rFonts w:ascii="Times New Roman" w:hAnsi="Times New Roman" w:cs="Times New Roman"/>
          <w:sz w:val="24"/>
        </w:rPr>
        <w:t xml:space="preserve">sectional data that do not allow to rule out the possibility of alternative explanations based on a different order of the considered variables. </w:t>
      </w:r>
      <w:bookmarkStart w:id="30" w:name="_Hlk121229049"/>
      <w:r w:rsidR="00083977" w:rsidRPr="002C1B3C">
        <w:rPr>
          <w:rFonts w:ascii="Times New Roman" w:hAnsi="Times New Roman" w:cs="Times New Roman"/>
          <w:sz w:val="24"/>
        </w:rPr>
        <w:t>P</w:t>
      </w:r>
      <w:r w:rsidRPr="002C1B3C">
        <w:rPr>
          <w:rFonts w:ascii="Times New Roman" w:hAnsi="Times New Roman" w:cs="Times New Roman"/>
          <w:sz w:val="24"/>
        </w:rPr>
        <w:t>revious longitudinal studies assessed the directionality of the effects confirming that social exclusion can lead over time to resignation among marginalized groups (Marinucci &amp; Riva, 2021b) and depression among the general population (</w:t>
      </w:r>
      <w:proofErr w:type="spellStart"/>
      <w:r w:rsidRPr="002C1B3C">
        <w:rPr>
          <w:rFonts w:ascii="Times New Roman" w:hAnsi="Times New Roman" w:cs="Times New Roman"/>
          <w:sz w:val="24"/>
        </w:rPr>
        <w:t>Rudert</w:t>
      </w:r>
      <w:proofErr w:type="spellEnd"/>
      <w:r w:rsidRPr="002C1B3C">
        <w:rPr>
          <w:rFonts w:ascii="Times New Roman" w:hAnsi="Times New Roman" w:cs="Times New Roman"/>
          <w:sz w:val="24"/>
        </w:rPr>
        <w:t xml:space="preserve"> et al., 2021)</w:t>
      </w:r>
      <w:r w:rsidR="00083977" w:rsidRPr="002C1B3C">
        <w:rPr>
          <w:rFonts w:ascii="Times New Roman" w:hAnsi="Times New Roman" w:cs="Times New Roman"/>
          <w:sz w:val="24"/>
        </w:rPr>
        <w:t>. Nevertheless</w:t>
      </w:r>
      <w:r w:rsidRPr="002C1B3C">
        <w:rPr>
          <w:rFonts w:ascii="Times New Roman" w:hAnsi="Times New Roman" w:cs="Times New Roman"/>
          <w:sz w:val="24"/>
        </w:rPr>
        <w:t xml:space="preserve">, the interpretation of the directionality of the </w:t>
      </w:r>
      <w:r w:rsidR="00083977" w:rsidRPr="002C1B3C">
        <w:rPr>
          <w:rFonts w:ascii="Times New Roman" w:hAnsi="Times New Roman" w:cs="Times New Roman"/>
          <w:sz w:val="24"/>
        </w:rPr>
        <w:t>current f</w:t>
      </w:r>
      <w:r w:rsidRPr="002C1B3C">
        <w:rPr>
          <w:rFonts w:ascii="Times New Roman" w:hAnsi="Times New Roman" w:cs="Times New Roman"/>
          <w:sz w:val="24"/>
        </w:rPr>
        <w:t xml:space="preserve">indings should be taken with care. Indeed, alternative explanations could be made considering </w:t>
      </w:r>
      <w:r w:rsidR="001705F4" w:rsidRPr="002C1B3C">
        <w:rPr>
          <w:rFonts w:ascii="Times New Roman" w:hAnsi="Times New Roman" w:cs="Times New Roman"/>
          <w:sz w:val="24"/>
        </w:rPr>
        <w:t xml:space="preserve">the </w:t>
      </w:r>
      <w:r w:rsidRPr="002C1B3C">
        <w:rPr>
          <w:rFonts w:ascii="Times New Roman" w:hAnsi="Times New Roman" w:cs="Times New Roman"/>
          <w:sz w:val="24"/>
        </w:rPr>
        <w:t xml:space="preserve">reversal </w:t>
      </w:r>
      <w:r w:rsidR="001705F4" w:rsidRPr="002C1B3C">
        <w:rPr>
          <w:rFonts w:ascii="Times New Roman" w:hAnsi="Times New Roman" w:cs="Times New Roman"/>
          <w:sz w:val="24"/>
        </w:rPr>
        <w:t xml:space="preserve">of </w:t>
      </w:r>
      <w:r w:rsidRPr="002C1B3C">
        <w:rPr>
          <w:rFonts w:ascii="Times New Roman" w:hAnsi="Times New Roman" w:cs="Times New Roman"/>
          <w:sz w:val="24"/>
        </w:rPr>
        <w:t>causal links between the Study 2 outcomes and predictors</w:t>
      </w:r>
      <w:bookmarkEnd w:id="30"/>
      <w:r w:rsidRPr="002C1B3C">
        <w:rPr>
          <w:rFonts w:ascii="Times New Roman" w:hAnsi="Times New Roman" w:cs="Times New Roman"/>
          <w:sz w:val="24"/>
        </w:rPr>
        <w:t xml:space="preserve">. </w:t>
      </w:r>
      <w:bookmarkStart w:id="31" w:name="_Hlk121229136"/>
      <w:r w:rsidR="002B2631" w:rsidRPr="002C1B3C">
        <w:rPr>
          <w:rFonts w:ascii="Times New Roman" w:hAnsi="Times New Roman" w:cs="Times New Roman"/>
          <w:sz w:val="24"/>
        </w:rPr>
        <w:t xml:space="preserve">For instance, rather than being the identity centrality </w:t>
      </w:r>
      <w:r w:rsidR="00D364FF" w:rsidRPr="002C1B3C">
        <w:rPr>
          <w:rFonts w:ascii="Times New Roman" w:hAnsi="Times New Roman" w:cs="Times New Roman"/>
          <w:sz w:val="24"/>
        </w:rPr>
        <w:t>making</w:t>
      </w:r>
      <w:r w:rsidR="002B2631" w:rsidRPr="002C1B3C">
        <w:rPr>
          <w:rFonts w:ascii="Times New Roman" w:hAnsi="Times New Roman" w:cs="Times New Roman"/>
          <w:sz w:val="24"/>
        </w:rPr>
        <w:t xml:space="preserve"> the perception of social exclusion more salient, it could be the opposite</w:t>
      </w:r>
      <w:r w:rsidR="00D364FF" w:rsidRPr="002C1B3C">
        <w:rPr>
          <w:rFonts w:ascii="Times New Roman" w:hAnsi="Times New Roman" w:cs="Times New Roman"/>
          <w:sz w:val="24"/>
        </w:rPr>
        <w:t xml:space="preserve">: </w:t>
      </w:r>
      <w:r w:rsidR="002B2631" w:rsidRPr="002C1B3C">
        <w:rPr>
          <w:rFonts w:ascii="Times New Roman" w:hAnsi="Times New Roman" w:cs="Times New Roman"/>
          <w:sz w:val="24"/>
        </w:rPr>
        <w:t xml:space="preserve">social exclusion could increase the negative salience of the homeless participants’ identity. </w:t>
      </w:r>
      <w:r w:rsidR="00D364FF" w:rsidRPr="002C1B3C">
        <w:rPr>
          <w:rFonts w:ascii="Times New Roman" w:hAnsi="Times New Roman" w:cs="Times New Roman"/>
          <w:sz w:val="24"/>
        </w:rPr>
        <w:t>I</w:t>
      </w:r>
      <w:r w:rsidR="002B2631" w:rsidRPr="002C1B3C">
        <w:rPr>
          <w:rFonts w:ascii="Times New Roman" w:hAnsi="Times New Roman" w:cs="Times New Roman"/>
          <w:sz w:val="24"/>
        </w:rPr>
        <w:t>t could also be that participants with a higher baseline level of the resignation stage are more likely to make more negative attribution about their homeless identity</w:t>
      </w:r>
      <w:r w:rsidRPr="002C1B3C">
        <w:rPr>
          <w:rFonts w:ascii="Times New Roman" w:hAnsi="Times New Roman" w:cs="Times New Roman"/>
          <w:sz w:val="24"/>
        </w:rPr>
        <w:t>, and</w:t>
      </w:r>
      <w:r w:rsidR="002B2631" w:rsidRPr="002C1B3C">
        <w:rPr>
          <w:rFonts w:ascii="Times New Roman" w:hAnsi="Times New Roman" w:cs="Times New Roman"/>
          <w:sz w:val="24"/>
        </w:rPr>
        <w:t xml:space="preserve"> the</w:t>
      </w:r>
      <w:r w:rsidRPr="002C1B3C">
        <w:rPr>
          <w:rFonts w:ascii="Times New Roman" w:hAnsi="Times New Roman" w:cs="Times New Roman"/>
          <w:sz w:val="24"/>
        </w:rPr>
        <w:t>ir</w:t>
      </w:r>
      <w:r w:rsidR="002B2631" w:rsidRPr="002C1B3C">
        <w:rPr>
          <w:rFonts w:ascii="Times New Roman" w:hAnsi="Times New Roman" w:cs="Times New Roman"/>
          <w:sz w:val="24"/>
        </w:rPr>
        <w:t xml:space="preserve"> experiences of exclusion. </w:t>
      </w:r>
      <w:bookmarkStart w:id="32" w:name="_Hlk124159215"/>
      <w:r w:rsidRPr="002C1B3C">
        <w:rPr>
          <w:rFonts w:ascii="Times New Roman" w:hAnsi="Times New Roman" w:cs="Times New Roman"/>
          <w:sz w:val="24"/>
        </w:rPr>
        <w:t xml:space="preserve">Also, it </w:t>
      </w:r>
      <w:r w:rsidR="00B062FD" w:rsidRPr="002C1B3C">
        <w:rPr>
          <w:rFonts w:ascii="Times New Roman" w:hAnsi="Times New Roman" w:cs="Times New Roman"/>
          <w:sz w:val="24"/>
        </w:rPr>
        <w:t>is possible</w:t>
      </w:r>
      <w:r w:rsidRPr="002C1B3C">
        <w:rPr>
          <w:rFonts w:ascii="Times New Roman" w:hAnsi="Times New Roman" w:cs="Times New Roman"/>
          <w:sz w:val="24"/>
        </w:rPr>
        <w:t xml:space="preserve"> that feeling excluded or feeling that being homeless is a core part of one’s identity would lead individuals to judge society more harshly, as highly unequal and unfai</w:t>
      </w:r>
      <w:bookmarkEnd w:id="32"/>
      <w:r w:rsidRPr="002C1B3C">
        <w:rPr>
          <w:rFonts w:ascii="Times New Roman" w:hAnsi="Times New Roman" w:cs="Times New Roman"/>
          <w:sz w:val="24"/>
        </w:rPr>
        <w:t xml:space="preserve">r. </w:t>
      </w:r>
      <w:bookmarkEnd w:id="31"/>
    </w:p>
    <w:p w14:paraId="294B55CD" w14:textId="63E4CE58" w:rsidR="006B5691" w:rsidRPr="002C1B3C" w:rsidRDefault="00083977" w:rsidP="002B2631">
      <w:pPr>
        <w:tabs>
          <w:tab w:val="left" w:pos="5384"/>
        </w:tabs>
        <w:spacing w:after="0" w:line="480" w:lineRule="auto"/>
        <w:ind w:firstLine="709"/>
        <w:contextualSpacing/>
        <w:jc w:val="both"/>
        <w:rPr>
          <w:rFonts w:ascii="Times New Roman" w:hAnsi="Times New Roman" w:cs="Times New Roman"/>
          <w:sz w:val="24"/>
        </w:rPr>
      </w:pPr>
      <w:r w:rsidRPr="002C1B3C">
        <w:rPr>
          <w:rFonts w:ascii="Times New Roman" w:hAnsi="Times New Roman" w:cs="Times New Roman"/>
          <w:sz w:val="24"/>
        </w:rPr>
        <w:t>F</w:t>
      </w:r>
      <w:r w:rsidR="002B2631" w:rsidRPr="002C1B3C">
        <w:rPr>
          <w:rFonts w:ascii="Times New Roman" w:hAnsi="Times New Roman" w:cs="Times New Roman"/>
          <w:sz w:val="24"/>
        </w:rPr>
        <w:t xml:space="preserve">uture </w:t>
      </w:r>
      <w:r w:rsidR="009711F2" w:rsidRPr="002C1B3C">
        <w:rPr>
          <w:rFonts w:ascii="Times New Roman" w:hAnsi="Times New Roman" w:cs="Times New Roman"/>
          <w:sz w:val="24"/>
        </w:rPr>
        <w:t xml:space="preserve">longitudinal </w:t>
      </w:r>
      <w:r w:rsidR="002B2631" w:rsidRPr="002C1B3C">
        <w:rPr>
          <w:rFonts w:ascii="Times New Roman" w:hAnsi="Times New Roman" w:cs="Times New Roman"/>
          <w:sz w:val="24"/>
        </w:rPr>
        <w:t xml:space="preserve">studies could </w:t>
      </w:r>
      <w:r w:rsidR="009711F2" w:rsidRPr="002C1B3C">
        <w:rPr>
          <w:rFonts w:ascii="Times New Roman" w:hAnsi="Times New Roman" w:cs="Times New Roman"/>
          <w:sz w:val="24"/>
        </w:rPr>
        <w:t xml:space="preserve">study </w:t>
      </w:r>
      <w:r w:rsidR="002B2631" w:rsidRPr="002C1B3C">
        <w:rPr>
          <w:rFonts w:ascii="Times New Roman" w:hAnsi="Times New Roman" w:cs="Times New Roman"/>
          <w:sz w:val="24"/>
        </w:rPr>
        <w:t>the temporal relationship</w:t>
      </w:r>
      <w:r w:rsidR="009711F2" w:rsidRPr="002C1B3C">
        <w:rPr>
          <w:rFonts w:ascii="Times New Roman" w:hAnsi="Times New Roman" w:cs="Times New Roman"/>
          <w:sz w:val="24"/>
        </w:rPr>
        <w:t>s</w:t>
      </w:r>
      <w:r w:rsidR="002B2631" w:rsidRPr="002C1B3C">
        <w:rPr>
          <w:rFonts w:ascii="Times New Roman" w:hAnsi="Times New Roman" w:cs="Times New Roman"/>
          <w:sz w:val="24"/>
        </w:rPr>
        <w:t xml:space="preserve"> between perceived inequality, identity, social exclusion, and resignation, ruling out confounders related to the order of the mediators. Future studies </w:t>
      </w:r>
      <w:r w:rsidR="009711F2" w:rsidRPr="002C1B3C">
        <w:rPr>
          <w:rFonts w:ascii="Times New Roman" w:hAnsi="Times New Roman" w:cs="Times New Roman"/>
          <w:sz w:val="24"/>
        </w:rPr>
        <w:t>should</w:t>
      </w:r>
      <w:r w:rsidR="002B2631" w:rsidRPr="002C1B3C">
        <w:rPr>
          <w:rFonts w:ascii="Times New Roman" w:hAnsi="Times New Roman" w:cs="Times New Roman"/>
          <w:sz w:val="24"/>
        </w:rPr>
        <w:t xml:space="preserve"> replicate the non-significant effect of perceived inequality on the resignation in the non-homeless population.</w:t>
      </w:r>
      <w:r w:rsidR="00D364FF" w:rsidRPr="002C1B3C">
        <w:rPr>
          <w:rFonts w:ascii="Times New Roman" w:hAnsi="Times New Roman" w:cs="Times New Roman"/>
          <w:sz w:val="24"/>
        </w:rPr>
        <w:t xml:space="preserve"> </w:t>
      </w:r>
      <w:r w:rsidR="001D4ED6" w:rsidRPr="002C1B3C">
        <w:rPr>
          <w:rFonts w:ascii="Times New Roman" w:hAnsi="Times New Roman" w:cs="Times New Roman"/>
          <w:sz w:val="24"/>
        </w:rPr>
        <w:t>Our</w:t>
      </w:r>
      <w:r w:rsidR="002B2631" w:rsidRPr="002C1B3C">
        <w:rPr>
          <w:rFonts w:ascii="Times New Roman" w:hAnsi="Times New Roman" w:cs="Times New Roman"/>
          <w:sz w:val="24"/>
        </w:rPr>
        <w:t xml:space="preserve"> </w:t>
      </w:r>
      <w:r w:rsidR="001D4ED6" w:rsidRPr="002C1B3C">
        <w:rPr>
          <w:rFonts w:ascii="Times New Roman" w:hAnsi="Times New Roman" w:cs="Times New Roman"/>
          <w:sz w:val="24"/>
        </w:rPr>
        <w:t>findings</w:t>
      </w:r>
      <w:r w:rsidR="002B2631" w:rsidRPr="002C1B3C">
        <w:rPr>
          <w:rFonts w:ascii="Times New Roman" w:hAnsi="Times New Roman" w:cs="Times New Roman"/>
          <w:sz w:val="24"/>
        </w:rPr>
        <w:t xml:space="preserve"> deviated from </w:t>
      </w:r>
      <w:r w:rsidR="00D364FF" w:rsidRPr="002C1B3C">
        <w:rPr>
          <w:rFonts w:ascii="Times New Roman" w:hAnsi="Times New Roman" w:cs="Times New Roman"/>
          <w:sz w:val="24"/>
        </w:rPr>
        <w:t xml:space="preserve">the </w:t>
      </w:r>
      <w:r w:rsidR="001D4ED6" w:rsidRPr="002C1B3C">
        <w:rPr>
          <w:rFonts w:ascii="Times New Roman" w:hAnsi="Times New Roman" w:cs="Times New Roman"/>
          <w:sz w:val="24"/>
        </w:rPr>
        <w:t xml:space="preserve">literature </w:t>
      </w:r>
      <w:r w:rsidR="002B2631" w:rsidRPr="002C1B3C">
        <w:rPr>
          <w:rFonts w:ascii="Times New Roman" w:hAnsi="Times New Roman" w:cs="Times New Roman"/>
          <w:sz w:val="24"/>
        </w:rPr>
        <w:t>that perceived inequality lowers well-being (</w:t>
      </w:r>
      <w:r w:rsidR="002B2631" w:rsidRPr="002C1B3C">
        <w:rPr>
          <w:rFonts w:ascii="Times New Roman" w:hAnsi="Times New Roman" w:cs="Times New Roman"/>
          <w:i/>
          <w:iCs/>
          <w:sz w:val="24"/>
        </w:rPr>
        <w:t xml:space="preserve">e.g., </w:t>
      </w:r>
      <w:proofErr w:type="spellStart"/>
      <w:r w:rsidR="002B2631" w:rsidRPr="002C1B3C">
        <w:rPr>
          <w:rFonts w:ascii="Times New Roman" w:hAnsi="Times New Roman" w:cs="Times New Roman"/>
          <w:sz w:val="24"/>
        </w:rPr>
        <w:t>Schmalor</w:t>
      </w:r>
      <w:proofErr w:type="spellEnd"/>
      <w:r w:rsidR="002B2631" w:rsidRPr="002C1B3C">
        <w:rPr>
          <w:rFonts w:ascii="Times New Roman" w:hAnsi="Times New Roman" w:cs="Times New Roman"/>
          <w:sz w:val="24"/>
        </w:rPr>
        <w:t xml:space="preserve"> &amp; </w:t>
      </w:r>
      <w:r w:rsidR="00F23D9E" w:rsidRPr="002C1B3C">
        <w:rPr>
          <w:rFonts w:ascii="Times New Roman" w:hAnsi="Times New Roman" w:cs="Times New Roman"/>
          <w:sz w:val="24"/>
        </w:rPr>
        <w:t>Heine, 2022a</w:t>
      </w:r>
      <w:r w:rsidR="002B2631" w:rsidRPr="002C1B3C">
        <w:rPr>
          <w:rFonts w:ascii="Times New Roman" w:hAnsi="Times New Roman" w:cs="Times New Roman"/>
          <w:sz w:val="24"/>
        </w:rPr>
        <w:t>)</w:t>
      </w:r>
      <w:r w:rsidR="00D364FF" w:rsidRPr="002C1B3C">
        <w:rPr>
          <w:rFonts w:ascii="Times New Roman" w:hAnsi="Times New Roman" w:cs="Times New Roman"/>
          <w:sz w:val="24"/>
        </w:rPr>
        <w:t>. R</w:t>
      </w:r>
      <w:r w:rsidR="002B2631" w:rsidRPr="002C1B3C">
        <w:rPr>
          <w:rFonts w:ascii="Times New Roman" w:hAnsi="Times New Roman" w:cs="Times New Roman"/>
          <w:sz w:val="24"/>
        </w:rPr>
        <w:t xml:space="preserve">esearch should investigate if this was </w:t>
      </w:r>
      <w:r w:rsidR="002B2631" w:rsidRPr="002C1B3C">
        <w:rPr>
          <w:rFonts w:ascii="Times New Roman" w:hAnsi="Times New Roman" w:cs="Times New Roman"/>
          <w:sz w:val="24"/>
        </w:rPr>
        <w:lastRenderedPageBreak/>
        <w:t xml:space="preserve">due to the specific </w:t>
      </w:r>
      <w:r w:rsidR="009711F2" w:rsidRPr="002C1B3C">
        <w:rPr>
          <w:rFonts w:ascii="Times New Roman" w:hAnsi="Times New Roman" w:cs="Times New Roman"/>
          <w:sz w:val="24"/>
        </w:rPr>
        <w:t>outcome</w:t>
      </w:r>
      <w:r w:rsidR="002B2631" w:rsidRPr="002C1B3C">
        <w:rPr>
          <w:rFonts w:ascii="Times New Roman" w:hAnsi="Times New Roman" w:cs="Times New Roman"/>
          <w:sz w:val="24"/>
        </w:rPr>
        <w:t xml:space="preserve"> considered in the present study (</w:t>
      </w:r>
      <w:r w:rsidR="002B2631" w:rsidRPr="002C1B3C">
        <w:rPr>
          <w:rFonts w:ascii="Times New Roman" w:hAnsi="Times New Roman" w:cs="Times New Roman"/>
          <w:i/>
          <w:iCs/>
          <w:sz w:val="24"/>
        </w:rPr>
        <w:t xml:space="preserve">i.e., </w:t>
      </w:r>
      <w:r w:rsidR="002B2631" w:rsidRPr="002C1B3C">
        <w:rPr>
          <w:rFonts w:ascii="Times New Roman" w:hAnsi="Times New Roman" w:cs="Times New Roman"/>
          <w:sz w:val="24"/>
        </w:rPr>
        <w:t xml:space="preserve">the resignation stage), the sociodemographic characteristics of the sample, or unconsidered factors. </w:t>
      </w:r>
    </w:p>
    <w:p w14:paraId="6249A63B" w14:textId="43C34F0F" w:rsidR="006B5691" w:rsidRPr="002C1B3C" w:rsidRDefault="006B5691" w:rsidP="002B2631">
      <w:pPr>
        <w:tabs>
          <w:tab w:val="left" w:pos="5384"/>
        </w:tabs>
        <w:spacing w:after="0" w:line="480" w:lineRule="auto"/>
        <w:ind w:firstLine="709"/>
        <w:contextualSpacing/>
        <w:jc w:val="both"/>
        <w:rPr>
          <w:rFonts w:ascii="Times New Roman" w:hAnsi="Times New Roman" w:cs="Times New Roman"/>
          <w:sz w:val="24"/>
        </w:rPr>
      </w:pPr>
      <w:bookmarkStart w:id="33" w:name="_Hlk121229990"/>
      <w:r w:rsidRPr="002C1B3C">
        <w:rPr>
          <w:rFonts w:ascii="Times New Roman" w:hAnsi="Times New Roman" w:cs="Times New Roman"/>
          <w:sz w:val="24"/>
        </w:rPr>
        <w:t>Furthermore, in both studies, the control group of non-homeless people had a slightly higher education, better occupational status, and different marital status than the homeless samples</w:t>
      </w:r>
      <w:r w:rsidR="00F2745B" w:rsidRPr="002C1B3C">
        <w:rPr>
          <w:rFonts w:ascii="Times New Roman" w:hAnsi="Times New Roman" w:cs="Times New Roman"/>
          <w:sz w:val="24"/>
        </w:rPr>
        <w:t xml:space="preserve">. </w:t>
      </w:r>
      <w:r w:rsidRPr="002C1B3C">
        <w:rPr>
          <w:rFonts w:ascii="Times New Roman" w:hAnsi="Times New Roman" w:cs="Times New Roman"/>
          <w:sz w:val="24"/>
        </w:rPr>
        <w:t>Study 2 showed that these sociodemographic differences did not influence the perception of social exclusion, the resignation stage, or the relations between perceived inequality, exclusion, and the resignation stage</w:t>
      </w:r>
      <w:r w:rsidR="00083977" w:rsidRPr="002C1B3C">
        <w:rPr>
          <w:rFonts w:ascii="Times New Roman" w:hAnsi="Times New Roman" w:cs="Times New Roman"/>
          <w:sz w:val="24"/>
        </w:rPr>
        <w:t>. However</w:t>
      </w:r>
      <w:r w:rsidRPr="002C1B3C">
        <w:rPr>
          <w:rFonts w:ascii="Times New Roman" w:hAnsi="Times New Roman" w:cs="Times New Roman"/>
          <w:sz w:val="24"/>
        </w:rPr>
        <w:t>, future research should seek more balanced and appropriate control samples, for instance, surveying people low in socioeconomic status but not homeless</w:t>
      </w:r>
      <w:bookmarkEnd w:id="33"/>
      <w:r w:rsidRPr="002C1B3C">
        <w:rPr>
          <w:rFonts w:ascii="Times New Roman" w:hAnsi="Times New Roman" w:cs="Times New Roman"/>
          <w:sz w:val="24"/>
        </w:rPr>
        <w:t>.</w:t>
      </w:r>
    </w:p>
    <w:p w14:paraId="38B7767F" w14:textId="0B2E1CDC" w:rsidR="004F0677" w:rsidRPr="002C1B3C" w:rsidRDefault="001D4ED6" w:rsidP="002B2631">
      <w:pPr>
        <w:tabs>
          <w:tab w:val="left" w:pos="5384"/>
        </w:tabs>
        <w:spacing w:after="0" w:line="480" w:lineRule="auto"/>
        <w:ind w:firstLine="709"/>
        <w:contextualSpacing/>
        <w:jc w:val="both"/>
        <w:rPr>
          <w:rFonts w:ascii="Times New Roman" w:hAnsi="Times New Roman" w:cs="Times New Roman"/>
          <w:sz w:val="24"/>
        </w:rPr>
      </w:pPr>
      <w:r w:rsidRPr="002C1B3C">
        <w:rPr>
          <w:rFonts w:ascii="Times New Roman" w:hAnsi="Times New Roman" w:cs="Times New Roman"/>
          <w:sz w:val="24"/>
        </w:rPr>
        <w:t>As we</w:t>
      </w:r>
      <w:r w:rsidR="002B2631" w:rsidRPr="002C1B3C">
        <w:rPr>
          <w:rFonts w:ascii="Times New Roman" w:hAnsi="Times New Roman" w:cs="Times New Roman"/>
          <w:sz w:val="24"/>
        </w:rPr>
        <w:t xml:space="preserve"> did not include a measure of identification with one’s socioeconomic group for the non-homeless sample</w:t>
      </w:r>
      <w:r w:rsidRPr="002C1B3C">
        <w:rPr>
          <w:rFonts w:ascii="Times New Roman" w:hAnsi="Times New Roman" w:cs="Times New Roman"/>
          <w:sz w:val="24"/>
        </w:rPr>
        <w:t>,</w:t>
      </w:r>
      <w:r w:rsidR="002B2631" w:rsidRPr="002C1B3C">
        <w:rPr>
          <w:rFonts w:ascii="Times New Roman" w:hAnsi="Times New Roman" w:cs="Times New Roman"/>
          <w:sz w:val="24"/>
        </w:rPr>
        <w:t xml:space="preserve"> </w:t>
      </w:r>
      <w:r w:rsidRPr="002C1B3C">
        <w:rPr>
          <w:rFonts w:ascii="Times New Roman" w:hAnsi="Times New Roman" w:cs="Times New Roman"/>
          <w:sz w:val="24"/>
        </w:rPr>
        <w:t>future</w:t>
      </w:r>
      <w:r w:rsidR="002B2631" w:rsidRPr="002C1B3C">
        <w:rPr>
          <w:rFonts w:ascii="Times New Roman" w:hAnsi="Times New Roman" w:cs="Times New Roman"/>
          <w:sz w:val="24"/>
        </w:rPr>
        <w:t xml:space="preserve"> </w:t>
      </w:r>
      <w:r w:rsidRPr="002C1B3C">
        <w:rPr>
          <w:rFonts w:ascii="Times New Roman" w:hAnsi="Times New Roman" w:cs="Times New Roman"/>
          <w:sz w:val="24"/>
        </w:rPr>
        <w:t xml:space="preserve">researchers </w:t>
      </w:r>
      <w:r w:rsidR="002B2631" w:rsidRPr="002C1B3C">
        <w:rPr>
          <w:rFonts w:ascii="Times New Roman" w:hAnsi="Times New Roman" w:cs="Times New Roman"/>
          <w:sz w:val="24"/>
        </w:rPr>
        <w:t>could test if the perception of inequality would increase the identification with the socioeconomic group among the non-homeless</w:t>
      </w:r>
      <w:r w:rsidRPr="002C1B3C">
        <w:rPr>
          <w:rFonts w:ascii="Times New Roman" w:hAnsi="Times New Roman" w:cs="Times New Roman"/>
          <w:sz w:val="24"/>
        </w:rPr>
        <w:t xml:space="preserve">. </w:t>
      </w:r>
      <w:r w:rsidR="00A1032E" w:rsidRPr="002C1B3C">
        <w:rPr>
          <w:rFonts w:ascii="Times New Roman" w:hAnsi="Times New Roman" w:cs="Times New Roman"/>
          <w:sz w:val="24"/>
        </w:rPr>
        <w:t>In addition, f</w:t>
      </w:r>
      <w:r w:rsidR="001D7985" w:rsidRPr="002C1B3C">
        <w:rPr>
          <w:rFonts w:ascii="Times New Roman" w:hAnsi="Times New Roman" w:cs="Times New Roman"/>
          <w:sz w:val="24"/>
        </w:rPr>
        <w:t>uture research should investigate protective factors reducing the negative psychological effects of perceived inequality among homeless people</w:t>
      </w:r>
      <w:r w:rsidR="0099647F" w:rsidRPr="002C1B3C">
        <w:rPr>
          <w:rFonts w:ascii="Times New Roman" w:hAnsi="Times New Roman" w:cs="Times New Roman"/>
          <w:sz w:val="24"/>
        </w:rPr>
        <w:t xml:space="preserve"> or yielding positive social outcomes.</w:t>
      </w:r>
      <w:r w:rsidR="00D364FF" w:rsidRPr="002C1B3C">
        <w:rPr>
          <w:rFonts w:ascii="Times New Roman" w:hAnsi="Times New Roman" w:cs="Times New Roman"/>
          <w:sz w:val="24"/>
        </w:rPr>
        <w:t xml:space="preserve"> </w:t>
      </w:r>
      <w:r w:rsidR="004414CA" w:rsidRPr="002C1B3C">
        <w:rPr>
          <w:rFonts w:ascii="Times New Roman" w:hAnsi="Times New Roman" w:cs="Times New Roman"/>
          <w:sz w:val="24"/>
        </w:rPr>
        <w:t xml:space="preserve">The </w:t>
      </w:r>
      <w:r w:rsidRPr="002C1B3C">
        <w:rPr>
          <w:rFonts w:ascii="Times New Roman" w:hAnsi="Times New Roman" w:cs="Times New Roman"/>
          <w:sz w:val="24"/>
        </w:rPr>
        <w:t xml:space="preserve">present </w:t>
      </w:r>
      <w:r w:rsidR="0099647F" w:rsidRPr="002C1B3C">
        <w:rPr>
          <w:rFonts w:ascii="Times New Roman" w:hAnsi="Times New Roman" w:cs="Times New Roman"/>
          <w:sz w:val="24"/>
        </w:rPr>
        <w:t xml:space="preserve">work highlighted </w:t>
      </w:r>
      <w:r w:rsidR="00D364FF" w:rsidRPr="002C1B3C">
        <w:rPr>
          <w:rFonts w:ascii="Times New Roman" w:hAnsi="Times New Roman" w:cs="Times New Roman"/>
          <w:sz w:val="24"/>
        </w:rPr>
        <w:t>how</w:t>
      </w:r>
      <w:r w:rsidR="0099647F" w:rsidRPr="002C1B3C">
        <w:rPr>
          <w:rFonts w:ascii="Times New Roman" w:hAnsi="Times New Roman" w:cs="Times New Roman"/>
          <w:sz w:val="24"/>
        </w:rPr>
        <w:t xml:space="preserve"> inequality harms homeless people’s health but not the</w:t>
      </w:r>
      <w:r w:rsidR="00D364FF" w:rsidRPr="002C1B3C">
        <w:rPr>
          <w:rFonts w:ascii="Times New Roman" w:hAnsi="Times New Roman" w:cs="Times New Roman"/>
          <w:sz w:val="24"/>
        </w:rPr>
        <w:t xml:space="preserve"> processes</w:t>
      </w:r>
      <w:r w:rsidR="0099647F" w:rsidRPr="002C1B3C">
        <w:rPr>
          <w:rFonts w:ascii="Times New Roman" w:hAnsi="Times New Roman" w:cs="Times New Roman"/>
          <w:sz w:val="24"/>
        </w:rPr>
        <w:t xml:space="preserve"> protecting it or generating positive outcomes. For instance, </w:t>
      </w:r>
      <w:r w:rsidR="002A3961" w:rsidRPr="002C1B3C">
        <w:rPr>
          <w:rFonts w:ascii="Times New Roman" w:hAnsi="Times New Roman" w:cs="Times New Roman"/>
          <w:sz w:val="24"/>
        </w:rPr>
        <w:t xml:space="preserve">the </w:t>
      </w:r>
      <w:r w:rsidR="0099647F" w:rsidRPr="002C1B3C">
        <w:rPr>
          <w:rFonts w:ascii="Times New Roman" w:hAnsi="Times New Roman" w:cs="Times New Roman"/>
          <w:sz w:val="24"/>
        </w:rPr>
        <w:t>research could identify possible mediators or moderators leading to confronting inequality (</w:t>
      </w:r>
      <w:r w:rsidRPr="002C1B3C">
        <w:rPr>
          <w:rFonts w:ascii="Times New Roman" w:hAnsi="Times New Roman" w:cs="Times New Roman"/>
          <w:sz w:val="24"/>
        </w:rPr>
        <w:t xml:space="preserve">e.g., </w:t>
      </w:r>
      <w:r w:rsidR="00AB7C08" w:rsidRPr="002C1B3C">
        <w:rPr>
          <w:rFonts w:ascii="Times New Roman" w:hAnsi="Times New Roman" w:cs="Times New Roman"/>
          <w:sz w:val="24"/>
        </w:rPr>
        <w:t xml:space="preserve">Salvador </w:t>
      </w:r>
      <w:proofErr w:type="spellStart"/>
      <w:r w:rsidR="00AB7C08" w:rsidRPr="002C1B3C">
        <w:rPr>
          <w:rFonts w:ascii="Times New Roman" w:hAnsi="Times New Roman" w:cs="Times New Roman"/>
          <w:sz w:val="24"/>
        </w:rPr>
        <w:t>Casara</w:t>
      </w:r>
      <w:proofErr w:type="spellEnd"/>
      <w:r w:rsidR="00AB7C08" w:rsidRPr="002C1B3C">
        <w:rPr>
          <w:rFonts w:ascii="Times New Roman" w:hAnsi="Times New Roman" w:cs="Times New Roman"/>
          <w:sz w:val="24"/>
        </w:rPr>
        <w:t xml:space="preserve"> et al., 2022</w:t>
      </w:r>
      <w:r w:rsidR="0099647F" w:rsidRPr="002C1B3C">
        <w:rPr>
          <w:rFonts w:ascii="Times New Roman" w:hAnsi="Times New Roman" w:cs="Times New Roman"/>
          <w:sz w:val="24"/>
        </w:rPr>
        <w:t>) aiming at social change</w:t>
      </w:r>
      <w:r w:rsidR="008573D1" w:rsidRPr="002C1B3C">
        <w:rPr>
          <w:rFonts w:ascii="Times New Roman" w:hAnsi="Times New Roman" w:cs="Times New Roman"/>
          <w:sz w:val="24"/>
        </w:rPr>
        <w:t xml:space="preserve"> and </w:t>
      </w:r>
      <w:r w:rsidR="00AD0FC2" w:rsidRPr="002C1B3C">
        <w:rPr>
          <w:rFonts w:ascii="Times New Roman" w:hAnsi="Times New Roman" w:cs="Times New Roman"/>
          <w:sz w:val="24"/>
        </w:rPr>
        <w:t>investigate</w:t>
      </w:r>
      <w:r w:rsidR="008573D1" w:rsidRPr="002C1B3C">
        <w:rPr>
          <w:rFonts w:ascii="Times New Roman" w:hAnsi="Times New Roman" w:cs="Times New Roman"/>
          <w:sz w:val="24"/>
        </w:rPr>
        <w:t xml:space="preserve"> the role of community integration in the inequality-resignation link</w:t>
      </w:r>
      <w:r w:rsidR="00D364FF" w:rsidRPr="002C1B3C">
        <w:rPr>
          <w:rFonts w:ascii="Times New Roman" w:hAnsi="Times New Roman" w:cs="Times New Roman"/>
          <w:sz w:val="24"/>
        </w:rPr>
        <w:t>.</w:t>
      </w:r>
      <w:r w:rsidR="0099647F" w:rsidRPr="002C1B3C">
        <w:rPr>
          <w:rFonts w:ascii="Times New Roman" w:hAnsi="Times New Roman" w:cs="Times New Roman"/>
          <w:sz w:val="24"/>
        </w:rPr>
        <w:t xml:space="preserve"> </w:t>
      </w:r>
      <w:r w:rsidR="00D364FF" w:rsidRPr="002C1B3C">
        <w:rPr>
          <w:rFonts w:ascii="Times New Roman" w:hAnsi="Times New Roman" w:cs="Times New Roman"/>
          <w:sz w:val="24"/>
        </w:rPr>
        <w:t>A</w:t>
      </w:r>
      <w:r w:rsidR="0099647F" w:rsidRPr="002C1B3C">
        <w:rPr>
          <w:rFonts w:ascii="Times New Roman" w:hAnsi="Times New Roman" w:cs="Times New Roman"/>
          <w:sz w:val="24"/>
        </w:rPr>
        <w:t xml:space="preserve">pplied studies could test if the cascade process could be broken, for instance, </w:t>
      </w:r>
      <w:r w:rsidR="00D364FF" w:rsidRPr="002C1B3C">
        <w:rPr>
          <w:rFonts w:ascii="Times New Roman" w:hAnsi="Times New Roman" w:cs="Times New Roman"/>
          <w:sz w:val="24"/>
        </w:rPr>
        <w:t>testing</w:t>
      </w:r>
      <w:r w:rsidR="0099647F" w:rsidRPr="002C1B3C">
        <w:rPr>
          <w:rFonts w:ascii="Times New Roman" w:hAnsi="Times New Roman" w:cs="Times New Roman"/>
          <w:sz w:val="24"/>
        </w:rPr>
        <w:t xml:space="preserve"> if intervention detaching the centrality </w:t>
      </w:r>
      <w:r w:rsidR="00736ED9" w:rsidRPr="002C1B3C">
        <w:rPr>
          <w:rFonts w:ascii="Times New Roman" w:hAnsi="Times New Roman" w:cs="Times New Roman"/>
          <w:sz w:val="24"/>
        </w:rPr>
        <w:t>component from</w:t>
      </w:r>
      <w:r w:rsidR="0099647F" w:rsidRPr="002C1B3C">
        <w:rPr>
          <w:rFonts w:ascii="Times New Roman" w:hAnsi="Times New Roman" w:cs="Times New Roman"/>
          <w:sz w:val="24"/>
        </w:rPr>
        <w:t xml:space="preserve"> </w:t>
      </w:r>
      <w:r w:rsidR="00D364FF" w:rsidRPr="002C1B3C">
        <w:rPr>
          <w:rFonts w:ascii="Times New Roman" w:hAnsi="Times New Roman" w:cs="Times New Roman"/>
          <w:sz w:val="24"/>
        </w:rPr>
        <w:t xml:space="preserve">the </w:t>
      </w:r>
      <w:r w:rsidR="0099647F" w:rsidRPr="002C1B3C">
        <w:rPr>
          <w:rFonts w:ascii="Times New Roman" w:hAnsi="Times New Roman" w:cs="Times New Roman"/>
          <w:sz w:val="24"/>
        </w:rPr>
        <w:t xml:space="preserve">homeless </w:t>
      </w:r>
      <w:r w:rsidR="00D364FF" w:rsidRPr="002C1B3C">
        <w:rPr>
          <w:rFonts w:ascii="Times New Roman" w:hAnsi="Times New Roman" w:cs="Times New Roman"/>
          <w:sz w:val="24"/>
        </w:rPr>
        <w:t>group</w:t>
      </w:r>
      <w:r w:rsidR="00736ED9" w:rsidRPr="002C1B3C">
        <w:rPr>
          <w:rFonts w:ascii="Times New Roman" w:hAnsi="Times New Roman" w:cs="Times New Roman"/>
          <w:sz w:val="24"/>
        </w:rPr>
        <w:t xml:space="preserve"> </w:t>
      </w:r>
      <w:r w:rsidR="00D364FF" w:rsidRPr="002C1B3C">
        <w:rPr>
          <w:rFonts w:ascii="Times New Roman" w:hAnsi="Times New Roman" w:cs="Times New Roman"/>
          <w:sz w:val="24"/>
        </w:rPr>
        <w:t>identification</w:t>
      </w:r>
      <w:r w:rsidR="0099647F" w:rsidRPr="002C1B3C">
        <w:rPr>
          <w:rFonts w:ascii="Times New Roman" w:hAnsi="Times New Roman" w:cs="Times New Roman"/>
          <w:sz w:val="24"/>
        </w:rPr>
        <w:t xml:space="preserve"> </w:t>
      </w:r>
      <w:r w:rsidR="008573D1" w:rsidRPr="002C1B3C">
        <w:rPr>
          <w:rFonts w:ascii="Times New Roman" w:hAnsi="Times New Roman" w:cs="Times New Roman"/>
          <w:sz w:val="24"/>
        </w:rPr>
        <w:t xml:space="preserve">or promoting community integration </w:t>
      </w:r>
      <w:r w:rsidR="0099647F" w:rsidRPr="002C1B3C">
        <w:rPr>
          <w:rFonts w:ascii="Times New Roman" w:hAnsi="Times New Roman" w:cs="Times New Roman"/>
          <w:sz w:val="24"/>
        </w:rPr>
        <w:t xml:space="preserve">would interrupt these harmful processes and protect </w:t>
      </w:r>
      <w:r w:rsidR="00736ED9" w:rsidRPr="002C1B3C">
        <w:rPr>
          <w:rFonts w:ascii="Times New Roman" w:hAnsi="Times New Roman" w:cs="Times New Roman"/>
          <w:sz w:val="24"/>
        </w:rPr>
        <w:t>their</w:t>
      </w:r>
      <w:r w:rsidR="0099647F" w:rsidRPr="002C1B3C">
        <w:rPr>
          <w:rFonts w:ascii="Times New Roman" w:hAnsi="Times New Roman" w:cs="Times New Roman"/>
          <w:sz w:val="24"/>
        </w:rPr>
        <w:t xml:space="preserve"> well-being. </w:t>
      </w:r>
    </w:p>
    <w:p w14:paraId="0FE4B542" w14:textId="417EF273" w:rsidR="00011527" w:rsidRPr="002C1B3C" w:rsidRDefault="00980887" w:rsidP="00980887">
      <w:pPr>
        <w:spacing w:after="0" w:line="480" w:lineRule="auto"/>
        <w:ind w:firstLine="2"/>
        <w:contextualSpacing/>
        <w:jc w:val="center"/>
        <w:rPr>
          <w:rFonts w:ascii="Times New Roman" w:hAnsi="Times New Roman" w:cs="Times New Roman"/>
          <w:b/>
          <w:bCs/>
          <w:sz w:val="24"/>
        </w:rPr>
      </w:pPr>
      <w:r w:rsidRPr="002C1B3C">
        <w:rPr>
          <w:rFonts w:ascii="Times New Roman" w:hAnsi="Times New Roman" w:cs="Times New Roman"/>
          <w:b/>
          <w:bCs/>
          <w:sz w:val="24"/>
        </w:rPr>
        <w:t>Conclusion</w:t>
      </w:r>
    </w:p>
    <w:p w14:paraId="740CB99E" w14:textId="33145A59" w:rsidR="0075638A" w:rsidRPr="002C1B3C" w:rsidRDefault="00A00D04" w:rsidP="00341C7C">
      <w:pPr>
        <w:spacing w:after="0" w:line="480" w:lineRule="auto"/>
        <w:ind w:firstLine="709"/>
        <w:contextualSpacing/>
        <w:jc w:val="both"/>
        <w:rPr>
          <w:rFonts w:ascii="Times New Roman" w:hAnsi="Times New Roman" w:cs="Times New Roman"/>
          <w:sz w:val="24"/>
        </w:rPr>
      </w:pPr>
      <w:r w:rsidRPr="002C1B3C">
        <w:rPr>
          <w:rFonts w:ascii="Times New Roman" w:hAnsi="Times New Roman" w:cs="Times New Roman"/>
          <w:sz w:val="24"/>
        </w:rPr>
        <w:t xml:space="preserve">The </w:t>
      </w:r>
      <w:r w:rsidR="00083977" w:rsidRPr="002C1B3C">
        <w:rPr>
          <w:rFonts w:ascii="Times New Roman" w:hAnsi="Times New Roman" w:cs="Times New Roman"/>
          <w:sz w:val="24"/>
        </w:rPr>
        <w:t xml:space="preserve">present </w:t>
      </w:r>
      <w:r w:rsidR="002A3961" w:rsidRPr="002C1B3C">
        <w:rPr>
          <w:rFonts w:ascii="Times New Roman" w:hAnsi="Times New Roman" w:cs="Times New Roman"/>
          <w:sz w:val="24"/>
        </w:rPr>
        <w:t>research</w:t>
      </w:r>
      <w:r w:rsidRPr="002C1B3C">
        <w:rPr>
          <w:rFonts w:ascii="Times New Roman" w:hAnsi="Times New Roman" w:cs="Times New Roman"/>
          <w:sz w:val="24"/>
        </w:rPr>
        <w:t xml:space="preserve"> showed that the perception of economic inequality c</w:t>
      </w:r>
      <w:r w:rsidR="00D364FF" w:rsidRPr="002C1B3C">
        <w:rPr>
          <w:rFonts w:ascii="Times New Roman" w:hAnsi="Times New Roman" w:cs="Times New Roman"/>
          <w:sz w:val="24"/>
        </w:rPr>
        <w:t>ould</w:t>
      </w:r>
      <w:r w:rsidRPr="002C1B3C">
        <w:rPr>
          <w:rFonts w:ascii="Times New Roman" w:hAnsi="Times New Roman" w:cs="Times New Roman"/>
          <w:sz w:val="24"/>
        </w:rPr>
        <w:t xml:space="preserve"> </w:t>
      </w:r>
      <w:r w:rsidR="00083977" w:rsidRPr="002C1B3C">
        <w:rPr>
          <w:rFonts w:ascii="Times New Roman" w:hAnsi="Times New Roman" w:cs="Times New Roman"/>
          <w:sz w:val="24"/>
        </w:rPr>
        <w:t xml:space="preserve">harm </w:t>
      </w:r>
      <w:r w:rsidRPr="002C1B3C">
        <w:rPr>
          <w:rFonts w:ascii="Times New Roman" w:hAnsi="Times New Roman" w:cs="Times New Roman"/>
          <w:sz w:val="24"/>
        </w:rPr>
        <w:t xml:space="preserve">homeless people’s psychological well-being by increasing the salience of their stigmatized identity and the related </w:t>
      </w:r>
      <w:r w:rsidR="00A05CD0" w:rsidRPr="002C1B3C">
        <w:rPr>
          <w:rFonts w:ascii="Times New Roman" w:hAnsi="Times New Roman" w:cs="Times New Roman"/>
          <w:sz w:val="24"/>
        </w:rPr>
        <w:t>awareness</w:t>
      </w:r>
      <w:r w:rsidRPr="002C1B3C">
        <w:rPr>
          <w:rFonts w:ascii="Times New Roman" w:hAnsi="Times New Roman" w:cs="Times New Roman"/>
          <w:sz w:val="24"/>
        </w:rPr>
        <w:t xml:space="preserve"> of being rejected and excluded by others. </w:t>
      </w:r>
      <w:r w:rsidR="00341C7C" w:rsidRPr="002C1B3C">
        <w:rPr>
          <w:rFonts w:ascii="Times New Roman" w:hAnsi="Times New Roman" w:cs="Times New Roman"/>
          <w:sz w:val="24"/>
        </w:rPr>
        <w:t>The research sought to identify the mechanisms through which inequality harms well-being</w:t>
      </w:r>
      <w:r w:rsidR="00D364FF" w:rsidRPr="002C1B3C">
        <w:rPr>
          <w:rFonts w:ascii="Times New Roman" w:hAnsi="Times New Roman" w:cs="Times New Roman"/>
          <w:sz w:val="24"/>
        </w:rPr>
        <w:t>,</w:t>
      </w:r>
      <w:r w:rsidR="00341C7C" w:rsidRPr="002C1B3C">
        <w:rPr>
          <w:rFonts w:ascii="Times New Roman" w:hAnsi="Times New Roman" w:cs="Times New Roman"/>
          <w:sz w:val="24"/>
        </w:rPr>
        <w:t xml:space="preserve"> focusing on homeless people who, despite being an icon signaling social and economic injustice in </w:t>
      </w:r>
      <w:r w:rsidR="00BA015A" w:rsidRPr="002C1B3C">
        <w:rPr>
          <w:rFonts w:ascii="Times New Roman" w:hAnsi="Times New Roman" w:cs="Times New Roman"/>
          <w:sz w:val="24"/>
        </w:rPr>
        <w:t>W</w:t>
      </w:r>
      <w:r w:rsidR="00341C7C" w:rsidRPr="002C1B3C">
        <w:rPr>
          <w:rFonts w:ascii="Times New Roman" w:hAnsi="Times New Roman" w:cs="Times New Roman"/>
          <w:sz w:val="24"/>
        </w:rPr>
        <w:t xml:space="preserve">estern societies, are regularly neglected by </w:t>
      </w:r>
      <w:r w:rsidR="00341C7C" w:rsidRPr="002C1B3C">
        <w:rPr>
          <w:rFonts w:ascii="Times New Roman" w:hAnsi="Times New Roman" w:cs="Times New Roman"/>
          <w:sz w:val="24"/>
        </w:rPr>
        <w:lastRenderedPageBreak/>
        <w:t xml:space="preserve">scientific research and policies tackling economic inequality. </w:t>
      </w:r>
      <w:r w:rsidR="00DC2898" w:rsidRPr="002C1B3C">
        <w:rPr>
          <w:rFonts w:ascii="Times New Roman" w:hAnsi="Times New Roman" w:cs="Times New Roman"/>
          <w:sz w:val="24"/>
        </w:rPr>
        <w:t>We hope the research w</w:t>
      </w:r>
      <w:r w:rsidR="00D364FF" w:rsidRPr="002C1B3C">
        <w:rPr>
          <w:rFonts w:ascii="Times New Roman" w:hAnsi="Times New Roman" w:cs="Times New Roman"/>
          <w:sz w:val="24"/>
        </w:rPr>
        <w:t>ill</w:t>
      </w:r>
      <w:r w:rsidR="00DC2898" w:rsidRPr="002C1B3C">
        <w:rPr>
          <w:rFonts w:ascii="Times New Roman" w:hAnsi="Times New Roman" w:cs="Times New Roman"/>
          <w:sz w:val="24"/>
        </w:rPr>
        <w:t xml:space="preserve"> reinvigorate the efforts to reduce disparities</w:t>
      </w:r>
      <w:r w:rsidR="002F1405" w:rsidRPr="002C1B3C">
        <w:rPr>
          <w:rFonts w:ascii="Times New Roman" w:hAnsi="Times New Roman" w:cs="Times New Roman"/>
          <w:sz w:val="24"/>
        </w:rPr>
        <w:t xml:space="preserve"> </w:t>
      </w:r>
      <w:r w:rsidR="00BA015A" w:rsidRPr="002C1B3C">
        <w:rPr>
          <w:rFonts w:ascii="Times New Roman" w:hAnsi="Times New Roman" w:cs="Times New Roman"/>
          <w:sz w:val="24"/>
        </w:rPr>
        <w:t xml:space="preserve">and </w:t>
      </w:r>
      <w:r w:rsidR="002F1405" w:rsidRPr="002C1B3C">
        <w:rPr>
          <w:rFonts w:ascii="Times New Roman" w:hAnsi="Times New Roman" w:cs="Times New Roman"/>
          <w:sz w:val="24"/>
        </w:rPr>
        <w:t>stigma</w:t>
      </w:r>
      <w:r w:rsidR="00DC2898" w:rsidRPr="002C1B3C">
        <w:rPr>
          <w:rFonts w:ascii="Times New Roman" w:hAnsi="Times New Roman" w:cs="Times New Roman"/>
          <w:sz w:val="24"/>
        </w:rPr>
        <w:t xml:space="preserve"> and</w:t>
      </w:r>
      <w:r w:rsidR="002F1405" w:rsidRPr="002C1B3C">
        <w:rPr>
          <w:rFonts w:ascii="Times New Roman" w:hAnsi="Times New Roman" w:cs="Times New Roman"/>
          <w:sz w:val="24"/>
        </w:rPr>
        <w:t xml:space="preserve"> </w:t>
      </w:r>
      <w:r w:rsidR="00BA015A" w:rsidRPr="002C1B3C">
        <w:rPr>
          <w:rFonts w:ascii="Times New Roman" w:hAnsi="Times New Roman" w:cs="Times New Roman"/>
          <w:sz w:val="24"/>
        </w:rPr>
        <w:t>improve the living conditions of</w:t>
      </w:r>
      <w:r w:rsidR="00DC2898" w:rsidRPr="002C1B3C">
        <w:rPr>
          <w:rFonts w:ascii="Times New Roman" w:hAnsi="Times New Roman" w:cs="Times New Roman"/>
          <w:sz w:val="24"/>
        </w:rPr>
        <w:t xml:space="preserve"> marginalized groups, like homeless people, </w:t>
      </w:r>
      <w:r w:rsidR="008F477D" w:rsidRPr="002C1B3C">
        <w:rPr>
          <w:rFonts w:ascii="Times New Roman" w:hAnsi="Times New Roman" w:cs="Times New Roman"/>
          <w:sz w:val="24"/>
        </w:rPr>
        <w:t>who</w:t>
      </w:r>
      <w:r w:rsidR="00DC2898" w:rsidRPr="002C1B3C">
        <w:rPr>
          <w:rFonts w:ascii="Times New Roman" w:hAnsi="Times New Roman" w:cs="Times New Roman"/>
          <w:sz w:val="24"/>
        </w:rPr>
        <w:t xml:space="preserve"> are most affected by inequality on the lowest rung of the soci</w:t>
      </w:r>
      <w:r w:rsidR="00A20BE0" w:rsidRPr="002C1B3C">
        <w:rPr>
          <w:rFonts w:ascii="Times New Roman" w:hAnsi="Times New Roman" w:cs="Times New Roman"/>
          <w:sz w:val="24"/>
        </w:rPr>
        <w:t>oeconomic</w:t>
      </w:r>
      <w:r w:rsidR="00DC2898" w:rsidRPr="002C1B3C">
        <w:rPr>
          <w:rFonts w:ascii="Times New Roman" w:hAnsi="Times New Roman" w:cs="Times New Roman"/>
          <w:sz w:val="24"/>
        </w:rPr>
        <w:t xml:space="preserve"> ladder.</w:t>
      </w:r>
    </w:p>
    <w:p w14:paraId="4330844E" w14:textId="1AED68A5" w:rsidR="00D31C8D" w:rsidRPr="002C1B3C" w:rsidRDefault="0075638A" w:rsidP="0075638A">
      <w:pPr>
        <w:jc w:val="center"/>
        <w:rPr>
          <w:rFonts w:ascii="Times New Roman" w:hAnsi="Times New Roman" w:cs="Times New Roman"/>
          <w:b/>
          <w:bCs/>
          <w:sz w:val="24"/>
          <w:szCs w:val="24"/>
          <w:shd w:val="clear" w:color="auto" w:fill="FFFFFF"/>
        </w:rPr>
      </w:pPr>
      <w:r w:rsidRPr="002C1B3C">
        <w:rPr>
          <w:rFonts w:ascii="Times New Roman" w:hAnsi="Times New Roman" w:cs="Times New Roman"/>
          <w:sz w:val="24"/>
        </w:rPr>
        <w:br w:type="page"/>
      </w:r>
      <w:r w:rsidR="00D31C8D" w:rsidRPr="002C1B3C">
        <w:rPr>
          <w:rFonts w:ascii="Times New Roman" w:hAnsi="Times New Roman" w:cs="Times New Roman"/>
          <w:b/>
          <w:bCs/>
          <w:sz w:val="24"/>
          <w:szCs w:val="24"/>
          <w:shd w:val="clear" w:color="auto" w:fill="FFFFFF"/>
        </w:rPr>
        <w:lastRenderedPageBreak/>
        <w:t>References</w:t>
      </w:r>
    </w:p>
    <w:p w14:paraId="1B0A62C1" w14:textId="67A1BF30" w:rsidR="002457B2" w:rsidRPr="002C1B3C" w:rsidRDefault="002457B2" w:rsidP="00910FB3">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t>Anderberg</w:t>
      </w:r>
      <w:proofErr w:type="spellEnd"/>
      <w:r w:rsidRPr="002C1B3C">
        <w:rPr>
          <w:rFonts w:ascii="Times New Roman" w:hAnsi="Times New Roman" w:cs="Times New Roman"/>
          <w:sz w:val="24"/>
          <w:szCs w:val="24"/>
          <w:shd w:val="clear" w:color="auto" w:fill="FFFFFF"/>
        </w:rPr>
        <w:t xml:space="preserve">, M., &amp; Dahlberg, M. (2019). Homelessness and social exclusion in two Swedish cities. </w:t>
      </w:r>
      <w:r w:rsidRPr="002C1B3C">
        <w:rPr>
          <w:rFonts w:ascii="Times New Roman" w:hAnsi="Times New Roman" w:cs="Times New Roman"/>
          <w:i/>
          <w:iCs/>
          <w:sz w:val="24"/>
          <w:szCs w:val="24"/>
          <w:shd w:val="clear" w:color="auto" w:fill="FFFFFF"/>
        </w:rPr>
        <w:t>European Journal of Homelessness</w:t>
      </w:r>
      <w:r w:rsidRPr="002C1B3C">
        <w:rPr>
          <w:rFonts w:ascii="Times New Roman" w:hAnsi="Times New Roman" w:cs="Times New Roman"/>
          <w:sz w:val="24"/>
          <w:szCs w:val="24"/>
          <w:shd w:val="clear" w:color="auto" w:fill="FFFFFF"/>
        </w:rPr>
        <w:t xml:space="preserve">, </w:t>
      </w:r>
      <w:r w:rsidRPr="002C1B3C">
        <w:rPr>
          <w:rFonts w:ascii="Times New Roman" w:hAnsi="Times New Roman" w:cs="Times New Roman"/>
          <w:i/>
          <w:iCs/>
          <w:sz w:val="24"/>
          <w:szCs w:val="24"/>
          <w:shd w:val="clear" w:color="auto" w:fill="FFFFFF"/>
        </w:rPr>
        <w:t>13</w:t>
      </w:r>
      <w:r w:rsidRPr="002C1B3C">
        <w:rPr>
          <w:rFonts w:ascii="Times New Roman" w:hAnsi="Times New Roman" w:cs="Times New Roman"/>
          <w:sz w:val="24"/>
          <w:szCs w:val="24"/>
          <w:shd w:val="clear" w:color="auto" w:fill="FFFFFF"/>
        </w:rPr>
        <w:t>(1), 31-58.</w:t>
      </w:r>
    </w:p>
    <w:p w14:paraId="787B4131" w14:textId="77777777" w:rsidR="002457B2" w:rsidRPr="002C1B3C" w:rsidRDefault="002457B2" w:rsidP="00910FB3">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Andersen, R., &amp; Curtis, J. (2012). The polarizing effect of economic inequality on class identification: Evidence from 44 countries. </w:t>
      </w:r>
      <w:r w:rsidRPr="002C1B3C">
        <w:rPr>
          <w:rFonts w:ascii="Times New Roman" w:hAnsi="Times New Roman" w:cs="Times New Roman"/>
          <w:i/>
          <w:iCs/>
          <w:sz w:val="24"/>
          <w:szCs w:val="24"/>
          <w:shd w:val="clear" w:color="auto" w:fill="FFFFFF"/>
        </w:rPr>
        <w:t>Research in Social Stratification and Mobility</w:t>
      </w:r>
      <w:r w:rsidRPr="002C1B3C">
        <w:rPr>
          <w:rFonts w:ascii="Times New Roman" w:hAnsi="Times New Roman" w:cs="Times New Roman"/>
          <w:sz w:val="24"/>
          <w:szCs w:val="24"/>
          <w:shd w:val="clear" w:color="auto" w:fill="FFFFFF"/>
        </w:rPr>
        <w:t xml:space="preserve">, </w:t>
      </w:r>
      <w:r w:rsidRPr="002C1B3C">
        <w:rPr>
          <w:rFonts w:ascii="Times New Roman" w:hAnsi="Times New Roman" w:cs="Times New Roman"/>
          <w:i/>
          <w:iCs/>
          <w:sz w:val="24"/>
          <w:szCs w:val="24"/>
          <w:shd w:val="clear" w:color="auto" w:fill="FFFFFF"/>
        </w:rPr>
        <w:t>30</w:t>
      </w:r>
      <w:r w:rsidRPr="002C1B3C">
        <w:rPr>
          <w:rFonts w:ascii="Times New Roman" w:hAnsi="Times New Roman" w:cs="Times New Roman"/>
          <w:sz w:val="24"/>
          <w:szCs w:val="24"/>
          <w:shd w:val="clear" w:color="auto" w:fill="FFFFFF"/>
        </w:rPr>
        <w:t>(1), 129-141.</w:t>
      </w:r>
    </w:p>
    <w:p w14:paraId="2B80EA67" w14:textId="77777777" w:rsidR="002457B2" w:rsidRPr="002C1B3C" w:rsidRDefault="002457B2" w:rsidP="00055C21">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Andrighetto, L., Riva, P., Gabbiadini, A., &amp; Volpato, C. (2016). Excluded from all humanity: Animal metaphors exacerbate the consequences of social exclusion. </w:t>
      </w:r>
      <w:r w:rsidRPr="002C1B3C">
        <w:rPr>
          <w:rFonts w:ascii="Times New Roman" w:hAnsi="Times New Roman" w:cs="Times New Roman"/>
          <w:i/>
          <w:iCs/>
          <w:sz w:val="24"/>
          <w:szCs w:val="24"/>
          <w:shd w:val="clear" w:color="auto" w:fill="FFFFFF"/>
        </w:rPr>
        <w:t>Journal of Language and Social Psychology</w:t>
      </w:r>
      <w:r w:rsidRPr="002C1B3C">
        <w:rPr>
          <w:rFonts w:ascii="Times New Roman" w:hAnsi="Times New Roman" w:cs="Times New Roman"/>
          <w:sz w:val="24"/>
          <w:szCs w:val="24"/>
          <w:shd w:val="clear" w:color="auto" w:fill="FFFFFF"/>
        </w:rPr>
        <w:t xml:space="preserve">, </w:t>
      </w:r>
      <w:r w:rsidRPr="002C1B3C">
        <w:rPr>
          <w:rFonts w:ascii="Times New Roman" w:hAnsi="Times New Roman" w:cs="Times New Roman"/>
          <w:i/>
          <w:iCs/>
          <w:sz w:val="24"/>
          <w:szCs w:val="24"/>
          <w:shd w:val="clear" w:color="auto" w:fill="FFFFFF"/>
        </w:rPr>
        <w:t>35</w:t>
      </w:r>
      <w:r w:rsidRPr="002C1B3C">
        <w:rPr>
          <w:rFonts w:ascii="Times New Roman" w:hAnsi="Times New Roman" w:cs="Times New Roman"/>
          <w:sz w:val="24"/>
          <w:szCs w:val="24"/>
          <w:shd w:val="clear" w:color="auto" w:fill="FFFFFF"/>
        </w:rPr>
        <w:t>, 628–644. http://doi.org/10.1177/0261927X16632267</w:t>
      </w:r>
    </w:p>
    <w:p w14:paraId="6BE04A35" w14:textId="21A16D77" w:rsidR="00685EDB" w:rsidRPr="002C1B3C" w:rsidRDefault="00685EDB" w:rsidP="00910FB3">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t>Aureli</w:t>
      </w:r>
      <w:proofErr w:type="spellEnd"/>
      <w:r w:rsidRPr="002C1B3C">
        <w:rPr>
          <w:rFonts w:ascii="Times New Roman" w:hAnsi="Times New Roman" w:cs="Times New Roman"/>
          <w:sz w:val="24"/>
          <w:szCs w:val="24"/>
          <w:shd w:val="clear" w:color="auto" w:fill="FFFFFF"/>
        </w:rPr>
        <w:t>, N., Marinucci, M., &amp; Riva, P. (2020). Can the chronic exclusion‐resignation link be broken? An analysis of support groups within prisons. </w:t>
      </w:r>
      <w:r w:rsidRPr="002C1B3C">
        <w:rPr>
          <w:rFonts w:ascii="Times New Roman" w:hAnsi="Times New Roman" w:cs="Times New Roman"/>
          <w:i/>
          <w:iCs/>
          <w:sz w:val="24"/>
          <w:szCs w:val="24"/>
          <w:shd w:val="clear" w:color="auto" w:fill="FFFFFF"/>
        </w:rPr>
        <w:t>Journal of Applied Social Psychology</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50</w:t>
      </w:r>
      <w:r w:rsidRPr="002C1B3C">
        <w:rPr>
          <w:rFonts w:ascii="Times New Roman" w:hAnsi="Times New Roman" w:cs="Times New Roman"/>
          <w:sz w:val="24"/>
          <w:szCs w:val="24"/>
          <w:shd w:val="clear" w:color="auto" w:fill="FFFFFF"/>
        </w:rPr>
        <w:t>(11), 638-650.</w:t>
      </w:r>
    </w:p>
    <w:p w14:paraId="3D36AE3D" w14:textId="47551C32" w:rsidR="00840332" w:rsidRPr="002C1B3C" w:rsidRDefault="00840332" w:rsidP="00910FB3">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Barman‐Adhikari, A., </w:t>
      </w:r>
      <w:proofErr w:type="spellStart"/>
      <w:r w:rsidRPr="002C1B3C">
        <w:rPr>
          <w:rFonts w:ascii="Times New Roman" w:hAnsi="Times New Roman" w:cs="Times New Roman"/>
          <w:sz w:val="24"/>
          <w:szCs w:val="24"/>
          <w:shd w:val="clear" w:color="auto" w:fill="FFFFFF"/>
        </w:rPr>
        <w:t>DeChants</w:t>
      </w:r>
      <w:proofErr w:type="spellEnd"/>
      <w:r w:rsidRPr="002C1B3C">
        <w:rPr>
          <w:rFonts w:ascii="Times New Roman" w:hAnsi="Times New Roman" w:cs="Times New Roman"/>
          <w:sz w:val="24"/>
          <w:szCs w:val="24"/>
          <w:shd w:val="clear" w:color="auto" w:fill="FFFFFF"/>
        </w:rPr>
        <w:t xml:space="preserve">, J. P., M. Brydon, D., Portillo, A., &amp; Bender, K. (2019). On the fringes: How youth experiencing homelessness conceptualize social and economic inequality–A Photovoice study. </w:t>
      </w:r>
      <w:r w:rsidRPr="002C1B3C">
        <w:rPr>
          <w:rFonts w:ascii="Times New Roman" w:hAnsi="Times New Roman" w:cs="Times New Roman"/>
          <w:i/>
          <w:iCs/>
          <w:sz w:val="24"/>
          <w:szCs w:val="24"/>
          <w:shd w:val="clear" w:color="auto" w:fill="FFFFFF"/>
        </w:rPr>
        <w:t>Journal of Community Psychology</w:t>
      </w:r>
      <w:r w:rsidRPr="002C1B3C">
        <w:rPr>
          <w:rFonts w:ascii="Times New Roman" w:hAnsi="Times New Roman" w:cs="Times New Roman"/>
          <w:sz w:val="24"/>
          <w:szCs w:val="24"/>
          <w:shd w:val="clear" w:color="auto" w:fill="FFFFFF"/>
        </w:rPr>
        <w:t xml:space="preserve">, </w:t>
      </w:r>
      <w:r w:rsidRPr="002C1B3C">
        <w:rPr>
          <w:rFonts w:ascii="Times New Roman" w:hAnsi="Times New Roman" w:cs="Times New Roman"/>
          <w:i/>
          <w:iCs/>
          <w:sz w:val="24"/>
          <w:szCs w:val="24"/>
          <w:shd w:val="clear" w:color="auto" w:fill="FFFFFF"/>
        </w:rPr>
        <w:t>47</w:t>
      </w:r>
      <w:r w:rsidRPr="002C1B3C">
        <w:rPr>
          <w:rFonts w:ascii="Times New Roman" w:hAnsi="Times New Roman" w:cs="Times New Roman"/>
          <w:sz w:val="24"/>
          <w:szCs w:val="24"/>
          <w:shd w:val="clear" w:color="auto" w:fill="FFFFFF"/>
        </w:rPr>
        <w:t>(4), 924-942.</w:t>
      </w:r>
      <w:r w:rsidRPr="002C1B3C">
        <w:t xml:space="preserve"> </w:t>
      </w:r>
      <w:hyperlink r:id="rId14" w:tgtFrame="_blank" w:history="1">
        <w:r w:rsidRPr="002C1B3C">
          <w:rPr>
            <w:rStyle w:val="Hyperlink"/>
            <w:rFonts w:ascii="Times New Roman" w:hAnsi="Times New Roman" w:cs="Times New Roman"/>
            <w:color w:val="auto"/>
            <w:sz w:val="24"/>
            <w:szCs w:val="24"/>
            <w:shd w:val="clear" w:color="auto" w:fill="FFFFFF"/>
          </w:rPr>
          <w:t>https://doi.org/10.1002/jcop.22164</w:t>
        </w:r>
      </w:hyperlink>
    </w:p>
    <w:p w14:paraId="4216EEAA" w14:textId="12616399" w:rsidR="00D67BED" w:rsidRPr="002C1B3C" w:rsidRDefault="00D67BED" w:rsidP="00910FB3">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t>Batterham</w:t>
      </w:r>
      <w:proofErr w:type="spellEnd"/>
      <w:r w:rsidRPr="002C1B3C">
        <w:rPr>
          <w:rFonts w:ascii="Times New Roman" w:hAnsi="Times New Roman" w:cs="Times New Roman"/>
          <w:sz w:val="24"/>
          <w:szCs w:val="24"/>
          <w:shd w:val="clear" w:color="auto" w:fill="FFFFFF"/>
        </w:rPr>
        <w:t xml:space="preserve">, D. (2019). Homelessness as capability deprivation: A conceptual model. </w:t>
      </w:r>
      <w:r w:rsidRPr="002C1B3C">
        <w:rPr>
          <w:rFonts w:ascii="Times New Roman" w:hAnsi="Times New Roman" w:cs="Times New Roman"/>
          <w:i/>
          <w:iCs/>
          <w:sz w:val="24"/>
          <w:szCs w:val="24"/>
          <w:shd w:val="clear" w:color="auto" w:fill="FFFFFF"/>
        </w:rPr>
        <w:t>Housing, Theory and Society, 36</w:t>
      </w:r>
      <w:r w:rsidRPr="002C1B3C">
        <w:rPr>
          <w:rFonts w:ascii="Times New Roman" w:hAnsi="Times New Roman" w:cs="Times New Roman"/>
          <w:sz w:val="24"/>
          <w:szCs w:val="24"/>
          <w:shd w:val="clear" w:color="auto" w:fill="FFFFFF"/>
        </w:rPr>
        <w:t>, 274–297.</w:t>
      </w:r>
    </w:p>
    <w:p w14:paraId="0B6C81D7" w14:textId="7CDF1503" w:rsidR="005E16C9" w:rsidRPr="002C1B3C" w:rsidRDefault="005E16C9" w:rsidP="00910FB3">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Baumeister, R. F., &amp; Leary, M. R. (1995). The need to belong: Desire for interpersonal attachments as a fundamental human motivation. </w:t>
      </w:r>
      <w:r w:rsidRPr="002C1B3C">
        <w:rPr>
          <w:rFonts w:ascii="Times New Roman" w:hAnsi="Times New Roman" w:cs="Times New Roman"/>
          <w:i/>
          <w:iCs/>
          <w:sz w:val="24"/>
          <w:szCs w:val="24"/>
          <w:shd w:val="clear" w:color="auto" w:fill="FFFFFF"/>
        </w:rPr>
        <w:t>Psychological Bulletin, 117</w:t>
      </w:r>
      <w:r w:rsidRPr="002C1B3C">
        <w:rPr>
          <w:rFonts w:ascii="Times New Roman" w:hAnsi="Times New Roman" w:cs="Times New Roman"/>
          <w:sz w:val="24"/>
          <w:szCs w:val="24"/>
          <w:shd w:val="clear" w:color="auto" w:fill="FFFFFF"/>
        </w:rPr>
        <w:t xml:space="preserve">(3), 497–529. </w:t>
      </w:r>
      <w:hyperlink r:id="rId15" w:tgtFrame="_blank" w:history="1">
        <w:r w:rsidRPr="002C1B3C">
          <w:rPr>
            <w:rStyle w:val="Hyperlink"/>
            <w:rFonts w:ascii="Times New Roman" w:hAnsi="Times New Roman" w:cs="Times New Roman"/>
            <w:color w:val="auto"/>
            <w:sz w:val="24"/>
            <w:szCs w:val="24"/>
            <w:shd w:val="clear" w:color="auto" w:fill="FFFFFF"/>
          </w:rPr>
          <w:t>https://doi.org/10.1037/0033-2909.117.3.497</w:t>
        </w:r>
      </w:hyperlink>
    </w:p>
    <w:p w14:paraId="5B94F30F" w14:textId="519CE791" w:rsidR="00E97A12" w:rsidRPr="002C1B3C" w:rsidRDefault="00E97A12" w:rsidP="00910FB3">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t>Begeny</w:t>
      </w:r>
      <w:proofErr w:type="spellEnd"/>
      <w:r w:rsidRPr="002C1B3C">
        <w:rPr>
          <w:rFonts w:ascii="Times New Roman" w:hAnsi="Times New Roman" w:cs="Times New Roman"/>
          <w:sz w:val="24"/>
          <w:szCs w:val="24"/>
          <w:shd w:val="clear" w:color="auto" w:fill="FFFFFF"/>
        </w:rPr>
        <w:t xml:space="preserve">, C. T., &amp; Huo, Y. J. (2017). When identity hurts: How positive intragroup experiences can yield negative mental health implications for ethnic and sexual minorities. </w:t>
      </w:r>
      <w:r w:rsidRPr="002C1B3C">
        <w:rPr>
          <w:rFonts w:ascii="Times New Roman" w:hAnsi="Times New Roman" w:cs="Times New Roman"/>
          <w:i/>
          <w:iCs/>
          <w:sz w:val="24"/>
          <w:szCs w:val="24"/>
          <w:shd w:val="clear" w:color="auto" w:fill="FFFFFF"/>
        </w:rPr>
        <w:t>European Journal of Social Psychology, 47</w:t>
      </w:r>
      <w:r w:rsidRPr="002C1B3C">
        <w:rPr>
          <w:rFonts w:ascii="Times New Roman" w:hAnsi="Times New Roman" w:cs="Times New Roman"/>
          <w:sz w:val="24"/>
          <w:szCs w:val="24"/>
          <w:shd w:val="clear" w:color="auto" w:fill="FFFFFF"/>
        </w:rPr>
        <w:t>(7), 803–817. https://doi.org/ 10.1002/ejsp.2292</w:t>
      </w:r>
    </w:p>
    <w:p w14:paraId="066389F1" w14:textId="31F74343" w:rsidR="00E97A12" w:rsidRPr="002C1B3C" w:rsidRDefault="00E97A12" w:rsidP="00E97A12">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t>Bilewicz</w:t>
      </w:r>
      <w:proofErr w:type="spellEnd"/>
      <w:r w:rsidRPr="002C1B3C">
        <w:rPr>
          <w:rFonts w:ascii="Times New Roman" w:hAnsi="Times New Roman" w:cs="Times New Roman"/>
          <w:sz w:val="24"/>
          <w:szCs w:val="24"/>
          <w:shd w:val="clear" w:color="auto" w:fill="FFFFFF"/>
        </w:rPr>
        <w:t xml:space="preserve">, M., </w:t>
      </w:r>
      <w:proofErr w:type="spellStart"/>
      <w:r w:rsidRPr="002C1B3C">
        <w:rPr>
          <w:rFonts w:ascii="Times New Roman" w:hAnsi="Times New Roman" w:cs="Times New Roman"/>
          <w:sz w:val="24"/>
          <w:szCs w:val="24"/>
          <w:shd w:val="clear" w:color="auto" w:fill="FFFFFF"/>
        </w:rPr>
        <w:t>Skrodzka</w:t>
      </w:r>
      <w:proofErr w:type="spellEnd"/>
      <w:r w:rsidRPr="002C1B3C">
        <w:rPr>
          <w:rFonts w:ascii="Times New Roman" w:hAnsi="Times New Roman" w:cs="Times New Roman"/>
          <w:sz w:val="24"/>
          <w:szCs w:val="24"/>
          <w:shd w:val="clear" w:color="auto" w:fill="FFFFFF"/>
        </w:rPr>
        <w:t xml:space="preserve">, M., </w:t>
      </w:r>
      <w:proofErr w:type="spellStart"/>
      <w:r w:rsidRPr="002C1B3C">
        <w:rPr>
          <w:rFonts w:ascii="Times New Roman" w:hAnsi="Times New Roman" w:cs="Times New Roman"/>
          <w:sz w:val="24"/>
          <w:szCs w:val="24"/>
          <w:shd w:val="clear" w:color="auto" w:fill="FFFFFF"/>
        </w:rPr>
        <w:t>Olko</w:t>
      </w:r>
      <w:proofErr w:type="spellEnd"/>
      <w:r w:rsidRPr="002C1B3C">
        <w:rPr>
          <w:rFonts w:ascii="Times New Roman" w:hAnsi="Times New Roman" w:cs="Times New Roman"/>
          <w:sz w:val="24"/>
          <w:szCs w:val="24"/>
          <w:shd w:val="clear" w:color="auto" w:fill="FFFFFF"/>
        </w:rPr>
        <w:t xml:space="preserve">, J., &amp; </w:t>
      </w:r>
      <w:proofErr w:type="spellStart"/>
      <w:r w:rsidRPr="002C1B3C">
        <w:rPr>
          <w:rFonts w:ascii="Times New Roman" w:hAnsi="Times New Roman" w:cs="Times New Roman"/>
          <w:sz w:val="24"/>
          <w:szCs w:val="24"/>
          <w:shd w:val="clear" w:color="auto" w:fill="FFFFFF"/>
        </w:rPr>
        <w:t>Lewi´nska</w:t>
      </w:r>
      <w:proofErr w:type="spellEnd"/>
      <w:r w:rsidRPr="002C1B3C">
        <w:rPr>
          <w:rFonts w:ascii="Times New Roman" w:hAnsi="Times New Roman" w:cs="Times New Roman"/>
          <w:sz w:val="24"/>
          <w:szCs w:val="24"/>
          <w:shd w:val="clear" w:color="auto" w:fill="FFFFFF"/>
        </w:rPr>
        <w:t xml:space="preserve">, T. (2021). The double-edged sword of identification. The divergent effects of identification on acculturation stress among Ukrainian </w:t>
      </w:r>
      <w:r w:rsidRPr="002C1B3C">
        <w:rPr>
          <w:rFonts w:ascii="Times New Roman" w:hAnsi="Times New Roman" w:cs="Times New Roman"/>
          <w:sz w:val="24"/>
          <w:szCs w:val="24"/>
          <w:shd w:val="clear" w:color="auto" w:fill="FFFFFF"/>
        </w:rPr>
        <w:lastRenderedPageBreak/>
        <w:t xml:space="preserve">immigrants in Poland. </w:t>
      </w:r>
      <w:r w:rsidRPr="002C1B3C">
        <w:rPr>
          <w:rFonts w:ascii="Times New Roman" w:hAnsi="Times New Roman" w:cs="Times New Roman"/>
          <w:i/>
          <w:iCs/>
          <w:sz w:val="24"/>
          <w:szCs w:val="24"/>
          <w:shd w:val="clear" w:color="auto" w:fill="FFFFFF"/>
        </w:rPr>
        <w:t>International Journal of Intercultural Relations, 83</w:t>
      </w:r>
      <w:r w:rsidRPr="002C1B3C">
        <w:rPr>
          <w:rFonts w:ascii="Times New Roman" w:hAnsi="Times New Roman" w:cs="Times New Roman"/>
          <w:sz w:val="24"/>
          <w:szCs w:val="24"/>
          <w:shd w:val="clear" w:color="auto" w:fill="FFFFFF"/>
        </w:rPr>
        <w:t xml:space="preserve">, 177–186. </w:t>
      </w:r>
      <w:hyperlink r:id="rId16" w:history="1">
        <w:r w:rsidR="00D23573" w:rsidRPr="002C1B3C">
          <w:rPr>
            <w:rStyle w:val="Hyperlink"/>
            <w:rFonts w:ascii="Times New Roman" w:hAnsi="Times New Roman" w:cs="Times New Roman"/>
            <w:color w:val="auto"/>
            <w:sz w:val="24"/>
            <w:szCs w:val="24"/>
            <w:shd w:val="clear" w:color="auto" w:fill="FFFFFF"/>
          </w:rPr>
          <w:t>https://doi.org/10.1016/j.ijintrel.2021.06.009</w:t>
        </w:r>
      </w:hyperlink>
    </w:p>
    <w:p w14:paraId="7239A00F" w14:textId="5727EC95" w:rsidR="00D23573" w:rsidRPr="002C1B3C" w:rsidRDefault="00D23573" w:rsidP="00D23573">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t>Bilewicz</w:t>
      </w:r>
      <w:proofErr w:type="spellEnd"/>
      <w:r w:rsidRPr="002C1B3C">
        <w:rPr>
          <w:rFonts w:ascii="Times New Roman" w:hAnsi="Times New Roman" w:cs="Times New Roman"/>
          <w:sz w:val="24"/>
          <w:szCs w:val="24"/>
          <w:shd w:val="clear" w:color="auto" w:fill="FFFFFF"/>
        </w:rPr>
        <w:t xml:space="preserve">, M., </w:t>
      </w:r>
      <w:proofErr w:type="spellStart"/>
      <w:r w:rsidRPr="002C1B3C">
        <w:rPr>
          <w:rFonts w:ascii="Times New Roman" w:hAnsi="Times New Roman" w:cs="Times New Roman"/>
          <w:sz w:val="24"/>
          <w:szCs w:val="24"/>
          <w:shd w:val="clear" w:color="auto" w:fill="FFFFFF"/>
        </w:rPr>
        <w:t>Mirucka</w:t>
      </w:r>
      <w:proofErr w:type="spellEnd"/>
      <w:r w:rsidRPr="002C1B3C">
        <w:rPr>
          <w:rFonts w:ascii="Times New Roman" w:hAnsi="Times New Roman" w:cs="Times New Roman"/>
          <w:sz w:val="24"/>
          <w:szCs w:val="24"/>
          <w:shd w:val="clear" w:color="auto" w:fill="FFFFFF"/>
        </w:rPr>
        <w:t xml:space="preserve">, M., &amp; </w:t>
      </w:r>
      <w:proofErr w:type="spellStart"/>
      <w:r w:rsidRPr="002C1B3C">
        <w:rPr>
          <w:rFonts w:ascii="Times New Roman" w:hAnsi="Times New Roman" w:cs="Times New Roman"/>
          <w:sz w:val="24"/>
          <w:szCs w:val="24"/>
          <w:shd w:val="clear" w:color="auto" w:fill="FFFFFF"/>
        </w:rPr>
        <w:t>Olko</w:t>
      </w:r>
      <w:proofErr w:type="spellEnd"/>
      <w:r w:rsidRPr="002C1B3C">
        <w:rPr>
          <w:rFonts w:ascii="Times New Roman" w:hAnsi="Times New Roman" w:cs="Times New Roman"/>
          <w:sz w:val="24"/>
          <w:szCs w:val="24"/>
          <w:shd w:val="clear" w:color="auto" w:fill="FFFFFF"/>
        </w:rPr>
        <w:t xml:space="preserve">, J. (2022). Paradoxical Effects of Ethnic Identification on Threat and Anxiety During COVID-19 Pandemic. A Study of Ethnic Minority and Immigrant Groups. </w:t>
      </w:r>
      <w:r w:rsidRPr="002C1B3C">
        <w:rPr>
          <w:rFonts w:ascii="Times New Roman" w:hAnsi="Times New Roman" w:cs="Times New Roman"/>
          <w:i/>
          <w:iCs/>
          <w:sz w:val="24"/>
          <w:szCs w:val="24"/>
          <w:shd w:val="clear" w:color="auto" w:fill="FFFFFF"/>
        </w:rPr>
        <w:t>American Journal of Orthopsychiatry</w:t>
      </w:r>
      <w:r w:rsidRPr="002C1B3C">
        <w:rPr>
          <w:rFonts w:ascii="Times New Roman" w:hAnsi="Times New Roman" w:cs="Times New Roman"/>
          <w:sz w:val="24"/>
          <w:szCs w:val="24"/>
          <w:shd w:val="clear" w:color="auto" w:fill="FFFFFF"/>
        </w:rPr>
        <w:t>. Advanced Online Publication. http://dx.doi.org/10.1037/ort0000647</w:t>
      </w:r>
    </w:p>
    <w:p w14:paraId="0F62ACE0" w14:textId="77777777" w:rsidR="002457B2" w:rsidRPr="002C1B3C" w:rsidRDefault="002457B2" w:rsidP="00910FB3">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Bramley, G., &amp; Fitzpatrick, S. (2018). Homelessness in the UK: who is most at risk?. </w:t>
      </w:r>
      <w:r w:rsidRPr="002C1B3C">
        <w:rPr>
          <w:rFonts w:ascii="Times New Roman" w:hAnsi="Times New Roman" w:cs="Times New Roman"/>
          <w:i/>
          <w:iCs/>
          <w:sz w:val="24"/>
          <w:szCs w:val="24"/>
          <w:shd w:val="clear" w:color="auto" w:fill="FFFFFF"/>
        </w:rPr>
        <w:t>Housing Studies</w:t>
      </w:r>
      <w:r w:rsidRPr="002C1B3C">
        <w:rPr>
          <w:rFonts w:ascii="Times New Roman" w:hAnsi="Times New Roman" w:cs="Times New Roman"/>
          <w:sz w:val="24"/>
          <w:szCs w:val="24"/>
          <w:shd w:val="clear" w:color="auto" w:fill="FFFFFF"/>
        </w:rPr>
        <w:t xml:space="preserve">, </w:t>
      </w:r>
      <w:r w:rsidRPr="002C1B3C">
        <w:rPr>
          <w:rFonts w:ascii="Times New Roman" w:hAnsi="Times New Roman" w:cs="Times New Roman"/>
          <w:i/>
          <w:iCs/>
          <w:sz w:val="24"/>
          <w:szCs w:val="24"/>
          <w:shd w:val="clear" w:color="auto" w:fill="FFFFFF"/>
        </w:rPr>
        <w:t>33</w:t>
      </w:r>
      <w:r w:rsidRPr="002C1B3C">
        <w:rPr>
          <w:rFonts w:ascii="Times New Roman" w:hAnsi="Times New Roman" w:cs="Times New Roman"/>
          <w:sz w:val="24"/>
          <w:szCs w:val="24"/>
          <w:shd w:val="clear" w:color="auto" w:fill="FFFFFF"/>
        </w:rPr>
        <w:t>(1), 96-116.</w:t>
      </w:r>
    </w:p>
    <w:p w14:paraId="046227D5" w14:textId="794CDB58" w:rsidR="00E97A12" w:rsidRPr="002C1B3C" w:rsidRDefault="00E97A12" w:rsidP="00910FB3">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t>Branscombe</w:t>
      </w:r>
      <w:proofErr w:type="spellEnd"/>
      <w:r w:rsidRPr="002C1B3C">
        <w:rPr>
          <w:rFonts w:ascii="Times New Roman" w:hAnsi="Times New Roman" w:cs="Times New Roman"/>
          <w:sz w:val="24"/>
          <w:szCs w:val="24"/>
          <w:shd w:val="clear" w:color="auto" w:fill="FFFFFF"/>
        </w:rPr>
        <w:t>, N. R., Schmitt, M. T., &amp; Harvey, R. D. (1999). Perceiving pervasive discrimination among African Americans: Implications for group identification and well-being. </w:t>
      </w:r>
      <w:r w:rsidRPr="002C1B3C">
        <w:rPr>
          <w:rFonts w:ascii="Times New Roman" w:hAnsi="Times New Roman" w:cs="Times New Roman"/>
          <w:i/>
          <w:iCs/>
          <w:sz w:val="24"/>
          <w:szCs w:val="24"/>
          <w:shd w:val="clear" w:color="auto" w:fill="FFFFFF"/>
        </w:rPr>
        <w:t>Journal of personality and social psychology</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77</w:t>
      </w:r>
      <w:r w:rsidRPr="002C1B3C">
        <w:rPr>
          <w:rFonts w:ascii="Times New Roman" w:hAnsi="Times New Roman" w:cs="Times New Roman"/>
          <w:sz w:val="24"/>
          <w:szCs w:val="24"/>
          <w:shd w:val="clear" w:color="auto" w:fill="FFFFFF"/>
        </w:rPr>
        <w:t>(1), 135.</w:t>
      </w:r>
    </w:p>
    <w:p w14:paraId="1E23F35B" w14:textId="77777777" w:rsidR="002457B2" w:rsidRPr="002C1B3C" w:rsidRDefault="002457B2" w:rsidP="00910FB3">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t>Buttrick</w:t>
      </w:r>
      <w:proofErr w:type="spellEnd"/>
      <w:r w:rsidRPr="002C1B3C">
        <w:rPr>
          <w:rFonts w:ascii="Times New Roman" w:hAnsi="Times New Roman" w:cs="Times New Roman"/>
          <w:sz w:val="24"/>
          <w:szCs w:val="24"/>
          <w:shd w:val="clear" w:color="auto" w:fill="FFFFFF"/>
        </w:rPr>
        <w:t>, N. R., Heintzelman, S. J., &amp; Oishi, S. (2017). Inequality and well-being. </w:t>
      </w:r>
      <w:r w:rsidRPr="002C1B3C">
        <w:rPr>
          <w:rFonts w:ascii="Times New Roman" w:hAnsi="Times New Roman" w:cs="Times New Roman"/>
          <w:i/>
          <w:iCs/>
          <w:sz w:val="24"/>
          <w:szCs w:val="24"/>
          <w:shd w:val="clear" w:color="auto" w:fill="FFFFFF"/>
        </w:rPr>
        <w:t>Current opinion in psychology</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18</w:t>
      </w:r>
      <w:r w:rsidRPr="002C1B3C">
        <w:rPr>
          <w:rFonts w:ascii="Times New Roman" w:hAnsi="Times New Roman" w:cs="Times New Roman"/>
          <w:sz w:val="24"/>
          <w:szCs w:val="24"/>
          <w:shd w:val="clear" w:color="auto" w:fill="FFFFFF"/>
        </w:rPr>
        <w:t>, 15-20.</w:t>
      </w:r>
    </w:p>
    <w:p w14:paraId="6C2C8138" w14:textId="734251DB" w:rsidR="00E97A12" w:rsidRPr="002C1B3C" w:rsidRDefault="00E97A12" w:rsidP="00910FB3">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Cameron, J. E. (2004). A three-factor model of social identity. </w:t>
      </w:r>
      <w:r w:rsidRPr="002C1B3C">
        <w:rPr>
          <w:rFonts w:ascii="Times New Roman" w:hAnsi="Times New Roman" w:cs="Times New Roman"/>
          <w:i/>
          <w:iCs/>
          <w:sz w:val="24"/>
          <w:szCs w:val="24"/>
          <w:shd w:val="clear" w:color="auto" w:fill="FFFFFF"/>
        </w:rPr>
        <w:t>Self and Identity, 3</w:t>
      </w:r>
      <w:r w:rsidRPr="002C1B3C">
        <w:rPr>
          <w:rFonts w:ascii="Times New Roman" w:hAnsi="Times New Roman" w:cs="Times New Roman"/>
          <w:sz w:val="24"/>
          <w:szCs w:val="24"/>
          <w:shd w:val="clear" w:color="auto" w:fill="FFFFFF"/>
        </w:rPr>
        <w:t xml:space="preserve">(3), 239–262. </w:t>
      </w:r>
      <w:hyperlink r:id="rId17" w:history="1">
        <w:r w:rsidRPr="002C1B3C">
          <w:rPr>
            <w:rStyle w:val="Hyperlink"/>
            <w:rFonts w:ascii="Times New Roman" w:hAnsi="Times New Roman" w:cs="Times New Roman"/>
            <w:color w:val="auto"/>
            <w:sz w:val="24"/>
            <w:szCs w:val="24"/>
            <w:shd w:val="clear" w:color="auto" w:fill="FFFFFF"/>
          </w:rPr>
          <w:t>https://doi.org/10.1080/13576500444000047</w:t>
        </w:r>
      </w:hyperlink>
      <w:r w:rsidRPr="002C1B3C">
        <w:rPr>
          <w:rFonts w:ascii="Times New Roman" w:hAnsi="Times New Roman" w:cs="Times New Roman"/>
          <w:sz w:val="24"/>
          <w:szCs w:val="24"/>
          <w:shd w:val="clear" w:color="auto" w:fill="FFFFFF"/>
        </w:rPr>
        <w:t xml:space="preserve"> </w:t>
      </w:r>
    </w:p>
    <w:p w14:paraId="3CB5A245" w14:textId="0CA334C7" w:rsidR="00E97A12" w:rsidRPr="002C1B3C" w:rsidRDefault="00E97A12" w:rsidP="00910FB3">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t>Çelebi</w:t>
      </w:r>
      <w:proofErr w:type="spellEnd"/>
      <w:r w:rsidRPr="002C1B3C">
        <w:rPr>
          <w:rFonts w:ascii="Times New Roman" w:hAnsi="Times New Roman" w:cs="Times New Roman"/>
          <w:sz w:val="24"/>
          <w:szCs w:val="24"/>
          <w:shd w:val="clear" w:color="auto" w:fill="FFFFFF"/>
        </w:rPr>
        <w:t xml:space="preserve">, E., </w:t>
      </w:r>
      <w:proofErr w:type="spellStart"/>
      <w:r w:rsidRPr="002C1B3C">
        <w:rPr>
          <w:rFonts w:ascii="Times New Roman" w:hAnsi="Times New Roman" w:cs="Times New Roman"/>
          <w:sz w:val="24"/>
          <w:szCs w:val="24"/>
          <w:shd w:val="clear" w:color="auto" w:fill="FFFFFF"/>
        </w:rPr>
        <w:t>Verkuyten</w:t>
      </w:r>
      <w:proofErr w:type="spellEnd"/>
      <w:r w:rsidRPr="002C1B3C">
        <w:rPr>
          <w:rFonts w:ascii="Times New Roman" w:hAnsi="Times New Roman" w:cs="Times New Roman"/>
          <w:sz w:val="24"/>
          <w:szCs w:val="24"/>
          <w:shd w:val="clear" w:color="auto" w:fill="FFFFFF"/>
        </w:rPr>
        <w:t xml:space="preserve">, M., &amp; </w:t>
      </w:r>
      <w:proofErr w:type="spellStart"/>
      <w:r w:rsidRPr="002C1B3C">
        <w:rPr>
          <w:rFonts w:ascii="Times New Roman" w:hAnsi="Times New Roman" w:cs="Times New Roman"/>
          <w:sz w:val="24"/>
          <w:szCs w:val="24"/>
          <w:shd w:val="clear" w:color="auto" w:fill="FFFFFF"/>
        </w:rPr>
        <w:t>Bagci</w:t>
      </w:r>
      <w:proofErr w:type="spellEnd"/>
      <w:r w:rsidRPr="002C1B3C">
        <w:rPr>
          <w:rFonts w:ascii="Times New Roman" w:hAnsi="Times New Roman" w:cs="Times New Roman"/>
          <w:sz w:val="24"/>
          <w:szCs w:val="24"/>
          <w:shd w:val="clear" w:color="auto" w:fill="FFFFFF"/>
        </w:rPr>
        <w:t xml:space="preserve">, S. C. (2017). Ethnic identification, discrimination, and mental and physical health among Syrian refugees: The moderating role of identity needs. </w:t>
      </w:r>
      <w:r w:rsidRPr="002C1B3C">
        <w:rPr>
          <w:rFonts w:ascii="Times New Roman" w:hAnsi="Times New Roman" w:cs="Times New Roman"/>
          <w:i/>
          <w:iCs/>
          <w:sz w:val="24"/>
          <w:szCs w:val="24"/>
          <w:shd w:val="clear" w:color="auto" w:fill="FFFFFF"/>
        </w:rPr>
        <w:t>European Journal of Social Psychology, 47</w:t>
      </w:r>
      <w:r w:rsidRPr="002C1B3C">
        <w:rPr>
          <w:rFonts w:ascii="Times New Roman" w:hAnsi="Times New Roman" w:cs="Times New Roman"/>
          <w:sz w:val="24"/>
          <w:szCs w:val="24"/>
          <w:shd w:val="clear" w:color="auto" w:fill="FFFFFF"/>
        </w:rPr>
        <w:t>(7), 832–843. https://doi.org/ 10.1002/ejsp.2299</w:t>
      </w:r>
    </w:p>
    <w:p w14:paraId="0C286C79" w14:textId="6885A1D6" w:rsidR="0075638A" w:rsidRPr="002C1B3C" w:rsidRDefault="0075638A" w:rsidP="0075638A">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t>Dashora</w:t>
      </w:r>
      <w:proofErr w:type="spellEnd"/>
      <w:r w:rsidRPr="002C1B3C">
        <w:rPr>
          <w:rFonts w:ascii="Times New Roman" w:hAnsi="Times New Roman" w:cs="Times New Roman"/>
          <w:sz w:val="24"/>
          <w:szCs w:val="24"/>
          <w:shd w:val="clear" w:color="auto" w:fill="FFFFFF"/>
        </w:rPr>
        <w:t xml:space="preserve">, P. (2016) Swimming against the tide: suffering and strengths of homeless youth. </w:t>
      </w:r>
      <w:r w:rsidRPr="002C1B3C">
        <w:rPr>
          <w:rFonts w:ascii="Times New Roman" w:hAnsi="Times New Roman" w:cs="Times New Roman"/>
          <w:i/>
          <w:iCs/>
          <w:sz w:val="24"/>
          <w:szCs w:val="24"/>
          <w:shd w:val="clear" w:color="auto" w:fill="FFFFFF"/>
        </w:rPr>
        <w:t>Youth Voice Journal</w:t>
      </w:r>
      <w:r w:rsidRPr="002C1B3C">
        <w:rPr>
          <w:rFonts w:ascii="Times New Roman" w:hAnsi="Times New Roman" w:cs="Times New Roman"/>
          <w:sz w:val="24"/>
          <w:szCs w:val="24"/>
          <w:shd w:val="clear" w:color="auto" w:fill="FFFFFF"/>
        </w:rPr>
        <w:t>, 6, 2–23.</w:t>
      </w:r>
    </w:p>
    <w:p w14:paraId="73BBEF1D" w14:textId="20D450B1" w:rsidR="002457B2" w:rsidRPr="002C1B3C" w:rsidRDefault="002457B2" w:rsidP="00910FB3">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t>Delhey</w:t>
      </w:r>
      <w:proofErr w:type="spellEnd"/>
      <w:r w:rsidRPr="002C1B3C">
        <w:rPr>
          <w:rFonts w:ascii="Times New Roman" w:hAnsi="Times New Roman" w:cs="Times New Roman"/>
          <w:sz w:val="24"/>
          <w:szCs w:val="24"/>
          <w:shd w:val="clear" w:color="auto" w:fill="FFFFFF"/>
        </w:rPr>
        <w:t xml:space="preserve">, J., &amp; </w:t>
      </w:r>
      <w:proofErr w:type="spellStart"/>
      <w:r w:rsidRPr="002C1B3C">
        <w:rPr>
          <w:rFonts w:ascii="Times New Roman" w:hAnsi="Times New Roman" w:cs="Times New Roman"/>
          <w:sz w:val="24"/>
          <w:szCs w:val="24"/>
          <w:shd w:val="clear" w:color="auto" w:fill="FFFFFF"/>
        </w:rPr>
        <w:t>Dragolov</w:t>
      </w:r>
      <w:proofErr w:type="spellEnd"/>
      <w:r w:rsidRPr="002C1B3C">
        <w:rPr>
          <w:rFonts w:ascii="Times New Roman" w:hAnsi="Times New Roman" w:cs="Times New Roman"/>
          <w:sz w:val="24"/>
          <w:szCs w:val="24"/>
          <w:shd w:val="clear" w:color="auto" w:fill="FFFFFF"/>
        </w:rPr>
        <w:t>, G. (2014). Why inequality makes Europeans less happy: The role of distrust, status anxiety, and perceived conflict. </w:t>
      </w:r>
      <w:r w:rsidRPr="002C1B3C">
        <w:rPr>
          <w:rFonts w:ascii="Times New Roman" w:hAnsi="Times New Roman" w:cs="Times New Roman"/>
          <w:i/>
          <w:iCs/>
          <w:sz w:val="24"/>
          <w:szCs w:val="24"/>
          <w:shd w:val="clear" w:color="auto" w:fill="FFFFFF"/>
        </w:rPr>
        <w:t>European sociological review</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30</w:t>
      </w:r>
      <w:r w:rsidRPr="002C1B3C">
        <w:rPr>
          <w:rFonts w:ascii="Times New Roman" w:hAnsi="Times New Roman" w:cs="Times New Roman"/>
          <w:sz w:val="24"/>
          <w:szCs w:val="24"/>
          <w:shd w:val="clear" w:color="auto" w:fill="FFFFFF"/>
        </w:rPr>
        <w:t>(2), 151-165.</w:t>
      </w:r>
    </w:p>
    <w:p w14:paraId="7737FF56" w14:textId="7B4F0375" w:rsidR="007B0388" w:rsidRPr="002C1B3C" w:rsidRDefault="007B0388" w:rsidP="00055C21">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DeMarco, T. C., &amp; </w:t>
      </w:r>
      <w:proofErr w:type="spellStart"/>
      <w:r w:rsidRPr="002C1B3C">
        <w:rPr>
          <w:rFonts w:ascii="Times New Roman" w:hAnsi="Times New Roman" w:cs="Times New Roman"/>
          <w:sz w:val="24"/>
          <w:szCs w:val="24"/>
          <w:shd w:val="clear" w:color="auto" w:fill="FFFFFF"/>
        </w:rPr>
        <w:t>Newheiser</w:t>
      </w:r>
      <w:proofErr w:type="spellEnd"/>
      <w:r w:rsidRPr="002C1B3C">
        <w:rPr>
          <w:rFonts w:ascii="Times New Roman" w:hAnsi="Times New Roman" w:cs="Times New Roman"/>
          <w:sz w:val="24"/>
          <w:szCs w:val="24"/>
          <w:shd w:val="clear" w:color="auto" w:fill="FFFFFF"/>
        </w:rPr>
        <w:t>, A. K. (2019). When groups do not cure: Group esteem moderates the social cure effect. </w:t>
      </w:r>
      <w:r w:rsidRPr="002C1B3C">
        <w:rPr>
          <w:rFonts w:ascii="Times New Roman" w:hAnsi="Times New Roman" w:cs="Times New Roman"/>
          <w:i/>
          <w:iCs/>
          <w:sz w:val="24"/>
          <w:szCs w:val="24"/>
          <w:shd w:val="clear" w:color="auto" w:fill="FFFFFF"/>
        </w:rPr>
        <w:t>European Journal of Social Psychology</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49</w:t>
      </w:r>
      <w:r w:rsidRPr="002C1B3C">
        <w:rPr>
          <w:rFonts w:ascii="Times New Roman" w:hAnsi="Times New Roman" w:cs="Times New Roman"/>
          <w:sz w:val="24"/>
          <w:szCs w:val="24"/>
          <w:shd w:val="clear" w:color="auto" w:fill="FFFFFF"/>
        </w:rPr>
        <w:t>(7), 1421-1438.</w:t>
      </w:r>
    </w:p>
    <w:p w14:paraId="0BD119C2" w14:textId="331CE989" w:rsidR="002457B2" w:rsidRPr="002C1B3C" w:rsidRDefault="002457B2" w:rsidP="00055C21">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t>Dotan-Eliaz</w:t>
      </w:r>
      <w:proofErr w:type="spellEnd"/>
      <w:r w:rsidRPr="002C1B3C">
        <w:rPr>
          <w:rFonts w:ascii="Times New Roman" w:hAnsi="Times New Roman" w:cs="Times New Roman"/>
          <w:sz w:val="24"/>
          <w:szCs w:val="24"/>
          <w:shd w:val="clear" w:color="auto" w:fill="FFFFFF"/>
        </w:rPr>
        <w:t xml:space="preserve">, O., Sommer, K. L., &amp; Rubin, Y. S. (2009). Multilingual groups: Effects of linguistic ostracism on felt rejection and anger, coworker attraction, perceived team potency, and </w:t>
      </w:r>
      <w:r w:rsidRPr="002C1B3C">
        <w:rPr>
          <w:rFonts w:ascii="Times New Roman" w:hAnsi="Times New Roman" w:cs="Times New Roman"/>
          <w:sz w:val="24"/>
          <w:szCs w:val="24"/>
          <w:shd w:val="clear" w:color="auto" w:fill="FFFFFF"/>
        </w:rPr>
        <w:lastRenderedPageBreak/>
        <w:t xml:space="preserve">creative performance. </w:t>
      </w:r>
      <w:r w:rsidRPr="002C1B3C">
        <w:rPr>
          <w:rFonts w:ascii="Times New Roman" w:hAnsi="Times New Roman" w:cs="Times New Roman"/>
          <w:i/>
          <w:iCs/>
          <w:sz w:val="24"/>
          <w:szCs w:val="24"/>
          <w:shd w:val="clear" w:color="auto" w:fill="FFFFFF"/>
        </w:rPr>
        <w:t>Basic and Applied Social Psychology</w:t>
      </w:r>
      <w:r w:rsidRPr="002C1B3C">
        <w:rPr>
          <w:rFonts w:ascii="Times New Roman" w:hAnsi="Times New Roman" w:cs="Times New Roman"/>
          <w:sz w:val="24"/>
          <w:szCs w:val="24"/>
          <w:shd w:val="clear" w:color="auto" w:fill="FFFFFF"/>
        </w:rPr>
        <w:t xml:space="preserve">, </w:t>
      </w:r>
      <w:r w:rsidRPr="002C1B3C">
        <w:rPr>
          <w:rFonts w:ascii="Times New Roman" w:hAnsi="Times New Roman" w:cs="Times New Roman"/>
          <w:i/>
          <w:iCs/>
          <w:sz w:val="24"/>
          <w:szCs w:val="24"/>
          <w:shd w:val="clear" w:color="auto" w:fill="FFFFFF"/>
        </w:rPr>
        <w:t>31</w:t>
      </w:r>
      <w:r w:rsidRPr="002C1B3C">
        <w:rPr>
          <w:rFonts w:ascii="Times New Roman" w:hAnsi="Times New Roman" w:cs="Times New Roman"/>
          <w:sz w:val="24"/>
          <w:szCs w:val="24"/>
          <w:shd w:val="clear" w:color="auto" w:fill="FFFFFF"/>
        </w:rPr>
        <w:t>, 363–375. http://doi.org/10.1080/01973530903317177</w:t>
      </w:r>
    </w:p>
    <w:p w14:paraId="6FD5E271" w14:textId="64B1AEBF" w:rsidR="002457B2" w:rsidRPr="002C1B3C" w:rsidRDefault="002457B2" w:rsidP="00910FB3">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Easterbrook, M. J. (2021). The social psychology of economic inequality. WIDER Working Paper 2021/43. Helsinki: UNU-WIDER.</w:t>
      </w:r>
    </w:p>
    <w:p w14:paraId="7B5D0760" w14:textId="77777777" w:rsidR="002457B2" w:rsidRPr="002C1B3C" w:rsidRDefault="002457B2" w:rsidP="00910FB3">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European Commission (2010). </w:t>
      </w:r>
      <w:r w:rsidRPr="002C1B3C">
        <w:rPr>
          <w:rFonts w:ascii="Times New Roman" w:hAnsi="Times New Roman" w:cs="Times New Roman"/>
          <w:i/>
          <w:iCs/>
          <w:sz w:val="24"/>
          <w:szCs w:val="24"/>
          <w:shd w:val="clear" w:color="auto" w:fill="FFFFFF"/>
        </w:rPr>
        <w:t>Joint report on social protection and social inclusion 2009: social inclusion, pensions, healthcare and long-term care: summary</w:t>
      </w:r>
      <w:r w:rsidRPr="002C1B3C">
        <w:rPr>
          <w:rFonts w:ascii="Times New Roman" w:hAnsi="Times New Roman" w:cs="Times New Roman"/>
          <w:sz w:val="24"/>
          <w:szCs w:val="24"/>
          <w:shd w:val="clear" w:color="auto" w:fill="FFFFFF"/>
        </w:rPr>
        <w:t xml:space="preserve">, Publications Office. </w:t>
      </w:r>
      <w:hyperlink r:id="rId18" w:history="1">
        <w:r w:rsidRPr="002C1B3C">
          <w:rPr>
            <w:rStyle w:val="Hyperlink"/>
            <w:rFonts w:ascii="Times New Roman" w:hAnsi="Times New Roman" w:cs="Times New Roman"/>
            <w:color w:val="auto"/>
            <w:sz w:val="24"/>
            <w:szCs w:val="24"/>
            <w:shd w:val="clear" w:color="auto" w:fill="FFFFFF"/>
          </w:rPr>
          <w:t>https://data.europa.eu/doi/10.2767/37533</w:t>
        </w:r>
      </w:hyperlink>
    </w:p>
    <w:p w14:paraId="75CC05D5" w14:textId="279CFF21" w:rsidR="002457B2" w:rsidRPr="002C1B3C" w:rsidRDefault="002457B2" w:rsidP="00910FB3">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Greenwood, R. M., Manning, R. M., O’Shaughnessy, B. R., Vargas‐Moniz, M. J., </w:t>
      </w:r>
      <w:proofErr w:type="spellStart"/>
      <w:r w:rsidRPr="002C1B3C">
        <w:rPr>
          <w:rFonts w:ascii="Times New Roman" w:hAnsi="Times New Roman" w:cs="Times New Roman"/>
          <w:sz w:val="24"/>
          <w:szCs w:val="24"/>
          <w:shd w:val="clear" w:color="auto" w:fill="FFFFFF"/>
        </w:rPr>
        <w:t>Loubière</w:t>
      </w:r>
      <w:proofErr w:type="spellEnd"/>
      <w:r w:rsidRPr="002C1B3C">
        <w:rPr>
          <w:rFonts w:ascii="Times New Roman" w:hAnsi="Times New Roman" w:cs="Times New Roman"/>
          <w:sz w:val="24"/>
          <w:szCs w:val="24"/>
          <w:shd w:val="clear" w:color="auto" w:fill="FFFFFF"/>
        </w:rPr>
        <w:t xml:space="preserve">, S., </w:t>
      </w:r>
      <w:proofErr w:type="spellStart"/>
      <w:r w:rsidRPr="002C1B3C">
        <w:rPr>
          <w:rFonts w:ascii="Times New Roman" w:hAnsi="Times New Roman" w:cs="Times New Roman"/>
          <w:sz w:val="24"/>
          <w:szCs w:val="24"/>
          <w:shd w:val="clear" w:color="auto" w:fill="FFFFFF"/>
        </w:rPr>
        <w:t>Spinnewijn</w:t>
      </w:r>
      <w:proofErr w:type="spellEnd"/>
      <w:r w:rsidRPr="002C1B3C">
        <w:rPr>
          <w:rFonts w:ascii="Times New Roman" w:hAnsi="Times New Roman" w:cs="Times New Roman"/>
          <w:sz w:val="24"/>
          <w:szCs w:val="24"/>
          <w:shd w:val="clear" w:color="auto" w:fill="FFFFFF"/>
        </w:rPr>
        <w:t xml:space="preserve">, F., ... &amp; </w:t>
      </w:r>
      <w:proofErr w:type="spellStart"/>
      <w:r w:rsidRPr="002C1B3C">
        <w:rPr>
          <w:rFonts w:ascii="Times New Roman" w:hAnsi="Times New Roman" w:cs="Times New Roman"/>
          <w:sz w:val="24"/>
          <w:szCs w:val="24"/>
          <w:shd w:val="clear" w:color="auto" w:fill="FFFFFF"/>
        </w:rPr>
        <w:t>Tinland</w:t>
      </w:r>
      <w:proofErr w:type="spellEnd"/>
      <w:r w:rsidRPr="002C1B3C">
        <w:rPr>
          <w:rFonts w:ascii="Times New Roman" w:hAnsi="Times New Roman" w:cs="Times New Roman"/>
          <w:sz w:val="24"/>
          <w:szCs w:val="24"/>
          <w:shd w:val="clear" w:color="auto" w:fill="FFFFFF"/>
        </w:rPr>
        <w:t>, A. (2020). Homeless adults’ recovery experiences in housing first and traditional services programs in seven European countries. </w:t>
      </w:r>
      <w:r w:rsidRPr="002C1B3C">
        <w:rPr>
          <w:rFonts w:ascii="Times New Roman" w:hAnsi="Times New Roman" w:cs="Times New Roman"/>
          <w:i/>
          <w:iCs/>
          <w:sz w:val="24"/>
          <w:szCs w:val="24"/>
          <w:shd w:val="clear" w:color="auto" w:fill="FFFFFF"/>
        </w:rPr>
        <w:t>American Journal of Community Psychology</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65</w:t>
      </w:r>
      <w:r w:rsidRPr="002C1B3C">
        <w:rPr>
          <w:rFonts w:ascii="Times New Roman" w:hAnsi="Times New Roman" w:cs="Times New Roman"/>
          <w:sz w:val="24"/>
          <w:szCs w:val="24"/>
          <w:shd w:val="clear" w:color="auto" w:fill="FFFFFF"/>
        </w:rPr>
        <w:t>(3-4), 353-368.</w:t>
      </w:r>
    </w:p>
    <w:p w14:paraId="2F08B876" w14:textId="77777777" w:rsidR="002457B2" w:rsidRPr="002C1B3C" w:rsidRDefault="002457B2" w:rsidP="00910FB3">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t>Gugushvili</w:t>
      </w:r>
      <w:proofErr w:type="spellEnd"/>
      <w:r w:rsidRPr="002C1B3C">
        <w:rPr>
          <w:rFonts w:ascii="Times New Roman" w:hAnsi="Times New Roman" w:cs="Times New Roman"/>
          <w:sz w:val="24"/>
          <w:szCs w:val="24"/>
          <w:shd w:val="clear" w:color="auto" w:fill="FFFFFF"/>
        </w:rPr>
        <w:t>, A., Reeves, A., &amp; Jarosz, E. (2020). How do perceived changes in inequality affect health?. </w:t>
      </w:r>
      <w:r w:rsidRPr="002C1B3C">
        <w:rPr>
          <w:rFonts w:ascii="Times New Roman" w:hAnsi="Times New Roman" w:cs="Times New Roman"/>
          <w:i/>
          <w:iCs/>
          <w:sz w:val="24"/>
          <w:szCs w:val="24"/>
          <w:shd w:val="clear" w:color="auto" w:fill="FFFFFF"/>
        </w:rPr>
        <w:t>Health &amp; Place</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62</w:t>
      </w:r>
      <w:r w:rsidRPr="002C1B3C">
        <w:rPr>
          <w:rFonts w:ascii="Times New Roman" w:hAnsi="Times New Roman" w:cs="Times New Roman"/>
          <w:sz w:val="24"/>
          <w:szCs w:val="24"/>
          <w:shd w:val="clear" w:color="auto" w:fill="FFFFFF"/>
        </w:rPr>
        <w:t>, 102276.</w:t>
      </w:r>
    </w:p>
    <w:p w14:paraId="5534C386" w14:textId="3C984A9F" w:rsidR="00AC7231" w:rsidRPr="002C1B3C" w:rsidRDefault="00AC7231" w:rsidP="008416F8">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t>Hannay</w:t>
      </w:r>
      <w:proofErr w:type="spellEnd"/>
      <w:r w:rsidRPr="002C1B3C">
        <w:rPr>
          <w:rFonts w:ascii="Times New Roman" w:hAnsi="Times New Roman" w:cs="Times New Roman"/>
          <w:sz w:val="24"/>
          <w:szCs w:val="24"/>
          <w:shd w:val="clear" w:color="auto" w:fill="FFFFFF"/>
        </w:rPr>
        <w:t>, J. (2022). </w:t>
      </w:r>
      <w:r w:rsidRPr="002C1B3C">
        <w:rPr>
          <w:rFonts w:ascii="Times New Roman" w:hAnsi="Times New Roman" w:cs="Times New Roman"/>
          <w:i/>
          <w:iCs/>
          <w:sz w:val="24"/>
          <w:szCs w:val="24"/>
          <w:shd w:val="clear" w:color="auto" w:fill="FFFFFF"/>
        </w:rPr>
        <w:t>Economic inequality causes an increased preference to make upward social comparisons </w:t>
      </w:r>
      <w:r w:rsidRPr="002C1B3C">
        <w:rPr>
          <w:rFonts w:ascii="Times New Roman" w:hAnsi="Times New Roman" w:cs="Times New Roman"/>
          <w:sz w:val="24"/>
          <w:szCs w:val="24"/>
          <w:shd w:val="clear" w:color="auto" w:fill="FFFFFF"/>
        </w:rPr>
        <w:t>(Order No. 29065085). Available from ProQuest Dissertations &amp; Theses Global. (2667829513). Retrieved from https://www.proquest.com/dissertations-theses/economic-inequality-causes-increased-preference/docview/2667829513/se-2?accountid=16562</w:t>
      </w:r>
    </w:p>
    <w:p w14:paraId="7C9958E9" w14:textId="0F5BF0E2" w:rsidR="002457B2" w:rsidRPr="002C1B3C" w:rsidRDefault="002457B2" w:rsidP="008416F8">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Harris, L. T., &amp; Fiske, S. T. (2006). Dehumanizing the lowest of the low: Neuroimaging responses to extreme out-groups. </w:t>
      </w:r>
      <w:r w:rsidRPr="002C1B3C">
        <w:rPr>
          <w:rFonts w:ascii="Times New Roman" w:hAnsi="Times New Roman" w:cs="Times New Roman"/>
          <w:i/>
          <w:iCs/>
          <w:sz w:val="24"/>
          <w:szCs w:val="24"/>
          <w:shd w:val="clear" w:color="auto" w:fill="FFFFFF"/>
        </w:rPr>
        <w:t>Psychological Science</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17</w:t>
      </w:r>
      <w:r w:rsidRPr="002C1B3C">
        <w:rPr>
          <w:rFonts w:ascii="Times New Roman" w:hAnsi="Times New Roman" w:cs="Times New Roman"/>
          <w:sz w:val="24"/>
          <w:szCs w:val="24"/>
          <w:shd w:val="clear" w:color="auto" w:fill="FFFFFF"/>
        </w:rPr>
        <w:t>(10), 847-853.</w:t>
      </w:r>
    </w:p>
    <w:p w14:paraId="72EDB1C9" w14:textId="77777777" w:rsidR="002457B2" w:rsidRPr="002C1B3C" w:rsidRDefault="002457B2" w:rsidP="008416F8">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t>Jehoel-Gijsbers</w:t>
      </w:r>
      <w:proofErr w:type="spellEnd"/>
      <w:r w:rsidRPr="002C1B3C">
        <w:rPr>
          <w:rFonts w:ascii="Times New Roman" w:hAnsi="Times New Roman" w:cs="Times New Roman"/>
          <w:sz w:val="24"/>
          <w:szCs w:val="24"/>
          <w:shd w:val="clear" w:color="auto" w:fill="FFFFFF"/>
        </w:rPr>
        <w:t xml:space="preserve">, G., Smits, W., </w:t>
      </w:r>
      <w:proofErr w:type="spellStart"/>
      <w:r w:rsidRPr="002C1B3C">
        <w:rPr>
          <w:rFonts w:ascii="Times New Roman" w:hAnsi="Times New Roman" w:cs="Times New Roman"/>
          <w:sz w:val="24"/>
          <w:szCs w:val="24"/>
          <w:shd w:val="clear" w:color="auto" w:fill="FFFFFF"/>
        </w:rPr>
        <w:t>Boelhouwer</w:t>
      </w:r>
      <w:proofErr w:type="spellEnd"/>
      <w:r w:rsidRPr="002C1B3C">
        <w:rPr>
          <w:rFonts w:ascii="Times New Roman" w:hAnsi="Times New Roman" w:cs="Times New Roman"/>
          <w:sz w:val="24"/>
          <w:szCs w:val="24"/>
          <w:shd w:val="clear" w:color="auto" w:fill="FFFFFF"/>
        </w:rPr>
        <w:t xml:space="preserve">, J., &amp; </w:t>
      </w:r>
      <w:proofErr w:type="spellStart"/>
      <w:r w:rsidRPr="002C1B3C">
        <w:rPr>
          <w:rFonts w:ascii="Times New Roman" w:hAnsi="Times New Roman" w:cs="Times New Roman"/>
          <w:sz w:val="24"/>
          <w:szCs w:val="24"/>
          <w:shd w:val="clear" w:color="auto" w:fill="FFFFFF"/>
        </w:rPr>
        <w:t>Bierings</w:t>
      </w:r>
      <w:proofErr w:type="spellEnd"/>
      <w:r w:rsidRPr="002C1B3C">
        <w:rPr>
          <w:rFonts w:ascii="Times New Roman" w:hAnsi="Times New Roman" w:cs="Times New Roman"/>
          <w:sz w:val="24"/>
          <w:szCs w:val="24"/>
          <w:shd w:val="clear" w:color="auto" w:fill="FFFFFF"/>
        </w:rPr>
        <w:t xml:space="preserve">, H. (2009). </w:t>
      </w:r>
      <w:proofErr w:type="spellStart"/>
      <w:r w:rsidRPr="002C1B3C">
        <w:rPr>
          <w:rFonts w:ascii="Times New Roman" w:hAnsi="Times New Roman" w:cs="Times New Roman"/>
          <w:sz w:val="24"/>
          <w:szCs w:val="24"/>
          <w:shd w:val="clear" w:color="auto" w:fill="FFFFFF"/>
        </w:rPr>
        <w:t>Sociale</w:t>
      </w:r>
      <w:proofErr w:type="spellEnd"/>
      <w:r w:rsidRPr="002C1B3C">
        <w:rPr>
          <w:rFonts w:ascii="Times New Roman" w:hAnsi="Times New Roman" w:cs="Times New Roman"/>
          <w:sz w:val="24"/>
          <w:szCs w:val="24"/>
          <w:shd w:val="clear" w:color="auto" w:fill="FFFFFF"/>
        </w:rPr>
        <w:t xml:space="preserve"> </w:t>
      </w:r>
      <w:proofErr w:type="spellStart"/>
      <w:r w:rsidRPr="002C1B3C">
        <w:rPr>
          <w:rFonts w:ascii="Times New Roman" w:hAnsi="Times New Roman" w:cs="Times New Roman"/>
          <w:sz w:val="24"/>
          <w:szCs w:val="24"/>
          <w:shd w:val="clear" w:color="auto" w:fill="FFFFFF"/>
        </w:rPr>
        <w:t>uitsluiting</w:t>
      </w:r>
      <w:proofErr w:type="spellEnd"/>
      <w:r w:rsidRPr="002C1B3C">
        <w:rPr>
          <w:rFonts w:ascii="Times New Roman" w:hAnsi="Times New Roman" w:cs="Times New Roman"/>
          <w:sz w:val="24"/>
          <w:szCs w:val="24"/>
          <w:shd w:val="clear" w:color="auto" w:fill="FFFFFF"/>
        </w:rPr>
        <w:t xml:space="preserve">: </w:t>
      </w:r>
      <w:proofErr w:type="spellStart"/>
      <w:r w:rsidRPr="002C1B3C">
        <w:rPr>
          <w:rFonts w:ascii="Times New Roman" w:hAnsi="Times New Roman" w:cs="Times New Roman"/>
          <w:sz w:val="24"/>
          <w:szCs w:val="24"/>
          <w:shd w:val="clear" w:color="auto" w:fill="FFFFFF"/>
        </w:rPr>
        <w:t>een</w:t>
      </w:r>
      <w:proofErr w:type="spellEnd"/>
      <w:r w:rsidRPr="002C1B3C">
        <w:rPr>
          <w:rFonts w:ascii="Times New Roman" w:hAnsi="Times New Roman" w:cs="Times New Roman"/>
          <w:sz w:val="24"/>
          <w:szCs w:val="24"/>
          <w:shd w:val="clear" w:color="auto" w:fill="FFFFFF"/>
        </w:rPr>
        <w:t xml:space="preserve"> </w:t>
      </w:r>
      <w:proofErr w:type="spellStart"/>
      <w:r w:rsidRPr="002C1B3C">
        <w:rPr>
          <w:rFonts w:ascii="Times New Roman" w:hAnsi="Times New Roman" w:cs="Times New Roman"/>
          <w:sz w:val="24"/>
          <w:szCs w:val="24"/>
          <w:shd w:val="clear" w:color="auto" w:fill="FFFFFF"/>
        </w:rPr>
        <w:t>meetinstrument</w:t>
      </w:r>
      <w:proofErr w:type="spellEnd"/>
      <w:r w:rsidRPr="002C1B3C">
        <w:rPr>
          <w:rFonts w:ascii="Times New Roman" w:hAnsi="Times New Roman" w:cs="Times New Roman"/>
          <w:sz w:val="24"/>
          <w:szCs w:val="24"/>
          <w:shd w:val="clear" w:color="auto" w:fill="FFFFFF"/>
        </w:rPr>
        <w:t xml:space="preserve"> [Social exclusion: A measuring instrument]. The Hague.</w:t>
      </w:r>
    </w:p>
    <w:p w14:paraId="7C400877" w14:textId="77777777" w:rsidR="002457B2" w:rsidRPr="002C1B3C" w:rsidRDefault="002457B2" w:rsidP="00910FB3">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Jetten, J., Wang, Z., Steffens, N. K., Mols, F., Peters, K., &amp; </w:t>
      </w:r>
      <w:proofErr w:type="spellStart"/>
      <w:r w:rsidRPr="002C1B3C">
        <w:rPr>
          <w:rFonts w:ascii="Times New Roman" w:hAnsi="Times New Roman" w:cs="Times New Roman"/>
          <w:sz w:val="24"/>
          <w:szCs w:val="24"/>
          <w:shd w:val="clear" w:color="auto" w:fill="FFFFFF"/>
        </w:rPr>
        <w:t>Verkuyten</w:t>
      </w:r>
      <w:proofErr w:type="spellEnd"/>
      <w:r w:rsidRPr="002C1B3C">
        <w:rPr>
          <w:rFonts w:ascii="Times New Roman" w:hAnsi="Times New Roman" w:cs="Times New Roman"/>
          <w:sz w:val="24"/>
          <w:szCs w:val="24"/>
          <w:shd w:val="clear" w:color="auto" w:fill="FFFFFF"/>
        </w:rPr>
        <w:t>, M. (2017). A social identity analysis of responses to economic inequality. </w:t>
      </w:r>
      <w:r w:rsidRPr="002C1B3C">
        <w:rPr>
          <w:rFonts w:ascii="Times New Roman" w:hAnsi="Times New Roman" w:cs="Times New Roman"/>
          <w:i/>
          <w:iCs/>
          <w:sz w:val="24"/>
          <w:szCs w:val="24"/>
          <w:shd w:val="clear" w:color="auto" w:fill="FFFFFF"/>
        </w:rPr>
        <w:t>Current Opinion in Psychology</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18</w:t>
      </w:r>
      <w:r w:rsidRPr="002C1B3C">
        <w:rPr>
          <w:rFonts w:ascii="Times New Roman" w:hAnsi="Times New Roman" w:cs="Times New Roman"/>
          <w:sz w:val="24"/>
          <w:szCs w:val="24"/>
          <w:shd w:val="clear" w:color="auto" w:fill="FFFFFF"/>
        </w:rPr>
        <w:t>, 1-5.</w:t>
      </w:r>
    </w:p>
    <w:p w14:paraId="2F4979FC" w14:textId="2586F500" w:rsidR="00B01569" w:rsidRPr="002C1B3C" w:rsidRDefault="00B01569" w:rsidP="00910FB3">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Johnstone, M., Jetten, J., Dingle, G. A., </w:t>
      </w:r>
      <w:proofErr w:type="spellStart"/>
      <w:r w:rsidRPr="002C1B3C">
        <w:rPr>
          <w:rFonts w:ascii="Times New Roman" w:hAnsi="Times New Roman" w:cs="Times New Roman"/>
          <w:sz w:val="24"/>
          <w:szCs w:val="24"/>
          <w:shd w:val="clear" w:color="auto" w:fill="FFFFFF"/>
        </w:rPr>
        <w:t>Parsell</w:t>
      </w:r>
      <w:proofErr w:type="spellEnd"/>
      <w:r w:rsidRPr="002C1B3C">
        <w:rPr>
          <w:rFonts w:ascii="Times New Roman" w:hAnsi="Times New Roman" w:cs="Times New Roman"/>
          <w:sz w:val="24"/>
          <w:szCs w:val="24"/>
          <w:shd w:val="clear" w:color="auto" w:fill="FFFFFF"/>
        </w:rPr>
        <w:t>, C., &amp; Walter, Z. C. (2015). Discrimination and well-being amongst the homeless: the role of multiple group membership. </w:t>
      </w:r>
      <w:r w:rsidRPr="002C1B3C">
        <w:rPr>
          <w:rFonts w:ascii="Times New Roman" w:hAnsi="Times New Roman" w:cs="Times New Roman"/>
          <w:i/>
          <w:iCs/>
          <w:sz w:val="24"/>
          <w:szCs w:val="24"/>
          <w:shd w:val="clear" w:color="auto" w:fill="FFFFFF"/>
        </w:rPr>
        <w:t>Frontiers in Psychology</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6</w:t>
      </w:r>
      <w:r w:rsidRPr="002C1B3C">
        <w:rPr>
          <w:rFonts w:ascii="Times New Roman" w:hAnsi="Times New Roman" w:cs="Times New Roman"/>
          <w:sz w:val="24"/>
          <w:szCs w:val="24"/>
          <w:shd w:val="clear" w:color="auto" w:fill="FFFFFF"/>
        </w:rPr>
        <w:t xml:space="preserve">, 739. </w:t>
      </w:r>
    </w:p>
    <w:p w14:paraId="51BEC3DE" w14:textId="77777777" w:rsidR="002457B2" w:rsidRPr="002C1B3C" w:rsidRDefault="002457B2" w:rsidP="002457B2">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lastRenderedPageBreak/>
        <w:t>Kellezi</w:t>
      </w:r>
      <w:proofErr w:type="spellEnd"/>
      <w:r w:rsidRPr="002C1B3C">
        <w:rPr>
          <w:rFonts w:ascii="Times New Roman" w:hAnsi="Times New Roman" w:cs="Times New Roman"/>
          <w:sz w:val="24"/>
          <w:szCs w:val="24"/>
          <w:shd w:val="clear" w:color="auto" w:fill="FFFFFF"/>
        </w:rPr>
        <w:t xml:space="preserve">, B., &amp; Reicher, S. (2012). Social cure or social curse? The psychological impact of extreme events during the Kosovo conflict. In J. Jetten, C. Haslam, &amp; S. A. Haslam (Eds.), </w:t>
      </w:r>
      <w:r w:rsidRPr="002C1B3C">
        <w:rPr>
          <w:rFonts w:ascii="Times New Roman" w:hAnsi="Times New Roman" w:cs="Times New Roman"/>
          <w:i/>
          <w:iCs/>
          <w:sz w:val="24"/>
          <w:szCs w:val="24"/>
          <w:shd w:val="clear" w:color="auto" w:fill="FFFFFF"/>
        </w:rPr>
        <w:t>The social cure: Identity, health and well-being</w:t>
      </w:r>
      <w:r w:rsidRPr="002C1B3C">
        <w:rPr>
          <w:rFonts w:ascii="Times New Roman" w:hAnsi="Times New Roman" w:cs="Times New Roman"/>
          <w:sz w:val="24"/>
          <w:szCs w:val="24"/>
          <w:shd w:val="clear" w:color="auto" w:fill="FFFFFF"/>
        </w:rPr>
        <w:t>. New York, NY: Psychology Press.</w:t>
      </w:r>
    </w:p>
    <w:p w14:paraId="1E6D04B3" w14:textId="77777777" w:rsidR="002457B2" w:rsidRPr="002C1B3C" w:rsidRDefault="002457B2" w:rsidP="002457B2">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t>Kellezi</w:t>
      </w:r>
      <w:proofErr w:type="spellEnd"/>
      <w:r w:rsidRPr="002C1B3C">
        <w:rPr>
          <w:rFonts w:ascii="Times New Roman" w:hAnsi="Times New Roman" w:cs="Times New Roman"/>
          <w:sz w:val="24"/>
          <w:szCs w:val="24"/>
          <w:shd w:val="clear" w:color="auto" w:fill="FFFFFF"/>
        </w:rPr>
        <w:t xml:space="preserve">, B., Bowe, M., Wakefield, J. R., McNamara, N., &amp; Bosworth, M. (2019). Understanding and coping with immigration detention: Social identity as cure and curse. </w:t>
      </w:r>
      <w:r w:rsidRPr="002C1B3C">
        <w:rPr>
          <w:rFonts w:ascii="Times New Roman" w:hAnsi="Times New Roman" w:cs="Times New Roman"/>
          <w:i/>
          <w:iCs/>
          <w:sz w:val="24"/>
          <w:szCs w:val="24"/>
          <w:shd w:val="clear" w:color="auto" w:fill="FFFFFF"/>
        </w:rPr>
        <w:t>European Journal of Social Psychology, 49</w:t>
      </w:r>
      <w:r w:rsidRPr="002C1B3C">
        <w:rPr>
          <w:rFonts w:ascii="Times New Roman" w:hAnsi="Times New Roman" w:cs="Times New Roman"/>
          <w:sz w:val="24"/>
          <w:szCs w:val="24"/>
          <w:shd w:val="clear" w:color="auto" w:fill="FFFFFF"/>
        </w:rPr>
        <w:t>(2), 333–351. https://doi.org/10.1002/ejsp.2543</w:t>
      </w:r>
    </w:p>
    <w:p w14:paraId="10E1A143" w14:textId="62C39A02" w:rsidR="00E4474A" w:rsidRPr="002C1B3C" w:rsidRDefault="00E4474A" w:rsidP="009C74A1">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Kenny, D. A., </w:t>
      </w:r>
      <w:proofErr w:type="spellStart"/>
      <w:r w:rsidRPr="002C1B3C">
        <w:rPr>
          <w:rFonts w:ascii="Times New Roman" w:hAnsi="Times New Roman" w:cs="Times New Roman"/>
          <w:sz w:val="24"/>
          <w:szCs w:val="24"/>
          <w:shd w:val="clear" w:color="auto" w:fill="FFFFFF"/>
        </w:rPr>
        <w:t>Kaniskan</w:t>
      </w:r>
      <w:proofErr w:type="spellEnd"/>
      <w:r w:rsidRPr="002C1B3C">
        <w:rPr>
          <w:rFonts w:ascii="Times New Roman" w:hAnsi="Times New Roman" w:cs="Times New Roman"/>
          <w:sz w:val="24"/>
          <w:szCs w:val="24"/>
          <w:shd w:val="clear" w:color="auto" w:fill="FFFFFF"/>
        </w:rPr>
        <w:t>, B., &amp; McCoach, D. B. (2015). The performance of RMSEA in models with small degrees of freedom. </w:t>
      </w:r>
      <w:r w:rsidRPr="002C1B3C">
        <w:rPr>
          <w:rFonts w:ascii="Times New Roman" w:hAnsi="Times New Roman" w:cs="Times New Roman"/>
          <w:i/>
          <w:iCs/>
          <w:sz w:val="24"/>
          <w:szCs w:val="24"/>
          <w:shd w:val="clear" w:color="auto" w:fill="FFFFFF"/>
        </w:rPr>
        <w:t>Sociological Methods &amp; Research, 44</w:t>
      </w:r>
      <w:r w:rsidRPr="002C1B3C">
        <w:rPr>
          <w:rFonts w:ascii="Times New Roman" w:hAnsi="Times New Roman" w:cs="Times New Roman"/>
          <w:sz w:val="24"/>
          <w:szCs w:val="24"/>
          <w:shd w:val="clear" w:color="auto" w:fill="FFFFFF"/>
        </w:rPr>
        <w:t>(3), 486-507. </w:t>
      </w:r>
      <w:hyperlink r:id="rId19" w:tooltip="Hu Bentler 1999" w:history="1">
        <w:r w:rsidRPr="002C1B3C">
          <w:rPr>
            <w:rStyle w:val="Hyperlink"/>
            <w:rFonts w:ascii="Times New Roman" w:hAnsi="Times New Roman" w:cs="Times New Roman"/>
            <w:color w:val="auto"/>
            <w:sz w:val="24"/>
            <w:szCs w:val="24"/>
            <w:shd w:val="clear" w:color="auto" w:fill="FFFFFF"/>
          </w:rPr>
          <w:t>https://doi.org/10.1177/0049124114543236</w:t>
        </w:r>
      </w:hyperlink>
    </w:p>
    <w:p w14:paraId="35B78CD3" w14:textId="77777777" w:rsidR="002457B2" w:rsidRPr="002C1B3C" w:rsidRDefault="002457B2" w:rsidP="009C74A1">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King, L. A., &amp; </w:t>
      </w:r>
      <w:proofErr w:type="spellStart"/>
      <w:r w:rsidRPr="002C1B3C">
        <w:rPr>
          <w:rFonts w:ascii="Times New Roman" w:hAnsi="Times New Roman" w:cs="Times New Roman"/>
          <w:sz w:val="24"/>
          <w:szCs w:val="24"/>
          <w:shd w:val="clear" w:color="auto" w:fill="FFFFFF"/>
        </w:rPr>
        <w:t>Geise</w:t>
      </w:r>
      <w:proofErr w:type="spellEnd"/>
      <w:r w:rsidRPr="002C1B3C">
        <w:rPr>
          <w:rFonts w:ascii="Times New Roman" w:hAnsi="Times New Roman" w:cs="Times New Roman"/>
          <w:sz w:val="24"/>
          <w:szCs w:val="24"/>
          <w:shd w:val="clear" w:color="auto" w:fill="FFFFFF"/>
        </w:rPr>
        <w:t xml:space="preserve">, A. C. (2011). Being forgotten: Implications for the experience of meaning in life. </w:t>
      </w:r>
      <w:r w:rsidRPr="002C1B3C">
        <w:rPr>
          <w:rFonts w:ascii="Times New Roman" w:hAnsi="Times New Roman" w:cs="Times New Roman"/>
          <w:i/>
          <w:iCs/>
          <w:sz w:val="24"/>
          <w:szCs w:val="24"/>
          <w:shd w:val="clear" w:color="auto" w:fill="FFFFFF"/>
        </w:rPr>
        <w:t>The Journal of Social Psychology</w:t>
      </w:r>
      <w:r w:rsidRPr="002C1B3C">
        <w:rPr>
          <w:rFonts w:ascii="Times New Roman" w:hAnsi="Times New Roman" w:cs="Times New Roman"/>
          <w:sz w:val="24"/>
          <w:szCs w:val="24"/>
          <w:shd w:val="clear" w:color="auto" w:fill="FFFFFF"/>
        </w:rPr>
        <w:t xml:space="preserve">, </w:t>
      </w:r>
      <w:r w:rsidRPr="002C1B3C">
        <w:rPr>
          <w:rFonts w:ascii="Times New Roman" w:hAnsi="Times New Roman" w:cs="Times New Roman"/>
          <w:i/>
          <w:iCs/>
          <w:sz w:val="24"/>
          <w:szCs w:val="24"/>
          <w:shd w:val="clear" w:color="auto" w:fill="FFFFFF"/>
        </w:rPr>
        <w:t>151</w:t>
      </w:r>
      <w:r w:rsidRPr="002C1B3C">
        <w:rPr>
          <w:rFonts w:ascii="Times New Roman" w:hAnsi="Times New Roman" w:cs="Times New Roman"/>
          <w:sz w:val="24"/>
          <w:szCs w:val="24"/>
          <w:shd w:val="clear" w:color="auto" w:fill="FFFFFF"/>
        </w:rPr>
        <w:t>, 696–709. http://doi.org/10.1080/00224545.2010.522620</w:t>
      </w:r>
    </w:p>
    <w:p w14:paraId="00B4BBEC" w14:textId="34226951" w:rsidR="00E97A12" w:rsidRPr="002C1B3C" w:rsidRDefault="00E97A12" w:rsidP="002457B2">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t>Kyprianides</w:t>
      </w:r>
      <w:proofErr w:type="spellEnd"/>
      <w:r w:rsidRPr="002C1B3C">
        <w:rPr>
          <w:rFonts w:ascii="Times New Roman" w:hAnsi="Times New Roman" w:cs="Times New Roman"/>
          <w:sz w:val="24"/>
          <w:szCs w:val="24"/>
          <w:shd w:val="clear" w:color="auto" w:fill="FFFFFF"/>
        </w:rPr>
        <w:t>, A., Easterbrook, M. J., &amp; Cruwys, T. (2019). “I changed and hid my old ways”: How social rejection and social identities shape well‐being among ex‐prisoners. </w:t>
      </w:r>
      <w:r w:rsidRPr="002C1B3C">
        <w:rPr>
          <w:rFonts w:ascii="Times New Roman" w:hAnsi="Times New Roman" w:cs="Times New Roman"/>
          <w:i/>
          <w:iCs/>
          <w:sz w:val="24"/>
          <w:szCs w:val="24"/>
          <w:shd w:val="clear" w:color="auto" w:fill="FFFFFF"/>
        </w:rPr>
        <w:t>Journal of Applied Social Psychology</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49</w:t>
      </w:r>
      <w:r w:rsidRPr="002C1B3C">
        <w:rPr>
          <w:rFonts w:ascii="Times New Roman" w:hAnsi="Times New Roman" w:cs="Times New Roman"/>
          <w:sz w:val="24"/>
          <w:szCs w:val="24"/>
          <w:shd w:val="clear" w:color="auto" w:fill="FFFFFF"/>
        </w:rPr>
        <w:t>(5), 283-294.</w:t>
      </w:r>
    </w:p>
    <w:p w14:paraId="5DA24834" w14:textId="0E17E6D5" w:rsidR="002457B2" w:rsidRPr="002C1B3C" w:rsidRDefault="002457B2" w:rsidP="002457B2">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Korkmaz, L., &amp; </w:t>
      </w:r>
      <w:proofErr w:type="spellStart"/>
      <w:r w:rsidRPr="002C1B3C">
        <w:rPr>
          <w:rFonts w:ascii="Times New Roman" w:hAnsi="Times New Roman" w:cs="Times New Roman"/>
          <w:sz w:val="24"/>
          <w:szCs w:val="24"/>
          <w:shd w:val="clear" w:color="auto" w:fill="FFFFFF"/>
        </w:rPr>
        <w:t>Cingöz</w:t>
      </w:r>
      <w:proofErr w:type="spellEnd"/>
      <w:r w:rsidRPr="002C1B3C">
        <w:rPr>
          <w:rFonts w:ascii="Times New Roman" w:hAnsi="Times New Roman" w:cs="Times New Roman"/>
          <w:sz w:val="24"/>
          <w:szCs w:val="24"/>
          <w:shd w:val="clear" w:color="auto" w:fill="FFFFFF"/>
        </w:rPr>
        <w:t>-Ulu, B. (2021). The Immigrant and the Citizen: Out</w:t>
      </w:r>
      <w:r w:rsidR="00AC7231" w:rsidRPr="002C1B3C">
        <w:rPr>
          <w:rFonts w:ascii="Times New Roman" w:hAnsi="Times New Roman" w:cs="Times New Roman"/>
          <w:sz w:val="24"/>
          <w:szCs w:val="24"/>
          <w:shd w:val="clear" w:color="auto" w:fill="FFFFFF"/>
        </w:rPr>
        <w:t>g</w:t>
      </w:r>
      <w:r w:rsidRPr="002C1B3C">
        <w:rPr>
          <w:rFonts w:ascii="Times New Roman" w:hAnsi="Times New Roman" w:cs="Times New Roman"/>
          <w:sz w:val="24"/>
          <w:szCs w:val="24"/>
          <w:shd w:val="clear" w:color="auto" w:fill="FFFFFF"/>
        </w:rPr>
        <w:t xml:space="preserve">roup Evaluations and Well-Being of Turkish Immigrants from Bulgaria. </w:t>
      </w:r>
      <w:r w:rsidRPr="002C1B3C">
        <w:rPr>
          <w:rFonts w:ascii="Times New Roman" w:hAnsi="Times New Roman" w:cs="Times New Roman"/>
          <w:i/>
          <w:iCs/>
          <w:sz w:val="24"/>
          <w:szCs w:val="24"/>
          <w:shd w:val="clear" w:color="auto" w:fill="FFFFFF"/>
        </w:rPr>
        <w:t>Psychological Reports</w:t>
      </w:r>
      <w:r w:rsidRPr="002C1B3C">
        <w:rPr>
          <w:rFonts w:ascii="Times New Roman" w:hAnsi="Times New Roman" w:cs="Times New Roman"/>
          <w:sz w:val="24"/>
          <w:szCs w:val="24"/>
          <w:shd w:val="clear" w:color="auto" w:fill="FFFFFF"/>
        </w:rPr>
        <w:t xml:space="preserve">, </w:t>
      </w:r>
      <w:r w:rsidRPr="002C1B3C">
        <w:rPr>
          <w:rFonts w:ascii="Times New Roman" w:hAnsi="Times New Roman" w:cs="Times New Roman"/>
          <w:i/>
          <w:iCs/>
          <w:sz w:val="24"/>
          <w:szCs w:val="24"/>
          <w:shd w:val="clear" w:color="auto" w:fill="FFFFFF"/>
        </w:rPr>
        <w:t>124</w:t>
      </w:r>
      <w:r w:rsidRPr="002C1B3C">
        <w:rPr>
          <w:rFonts w:ascii="Times New Roman" w:hAnsi="Times New Roman" w:cs="Times New Roman"/>
          <w:sz w:val="24"/>
          <w:szCs w:val="24"/>
          <w:shd w:val="clear" w:color="auto" w:fill="FFFFFF"/>
        </w:rPr>
        <w:t xml:space="preserve">(5), 2203–2228. </w:t>
      </w:r>
      <w:hyperlink r:id="rId20" w:history="1">
        <w:r w:rsidRPr="002C1B3C">
          <w:rPr>
            <w:rStyle w:val="Hyperlink"/>
            <w:rFonts w:ascii="Times New Roman" w:hAnsi="Times New Roman" w:cs="Times New Roman"/>
            <w:color w:val="auto"/>
            <w:sz w:val="24"/>
            <w:szCs w:val="24"/>
            <w:shd w:val="clear" w:color="auto" w:fill="FFFFFF"/>
          </w:rPr>
          <w:t>https://doi.org/10.1177/0033294120954136</w:t>
        </w:r>
      </w:hyperlink>
    </w:p>
    <w:p w14:paraId="1C428675" w14:textId="6ADB6E8C" w:rsidR="00E97A12" w:rsidRPr="002C1B3C" w:rsidRDefault="00E97A12" w:rsidP="00910FB3">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Leach, C. W., Van </w:t>
      </w:r>
      <w:proofErr w:type="spellStart"/>
      <w:r w:rsidRPr="002C1B3C">
        <w:rPr>
          <w:rFonts w:ascii="Times New Roman" w:hAnsi="Times New Roman" w:cs="Times New Roman"/>
          <w:sz w:val="24"/>
          <w:szCs w:val="24"/>
          <w:shd w:val="clear" w:color="auto" w:fill="FFFFFF"/>
        </w:rPr>
        <w:t>Zomeren</w:t>
      </w:r>
      <w:proofErr w:type="spellEnd"/>
      <w:r w:rsidRPr="002C1B3C">
        <w:rPr>
          <w:rFonts w:ascii="Times New Roman" w:hAnsi="Times New Roman" w:cs="Times New Roman"/>
          <w:sz w:val="24"/>
          <w:szCs w:val="24"/>
          <w:shd w:val="clear" w:color="auto" w:fill="FFFFFF"/>
        </w:rPr>
        <w:t xml:space="preserve">, M., </w:t>
      </w:r>
      <w:proofErr w:type="spellStart"/>
      <w:r w:rsidRPr="002C1B3C">
        <w:rPr>
          <w:rFonts w:ascii="Times New Roman" w:hAnsi="Times New Roman" w:cs="Times New Roman"/>
          <w:sz w:val="24"/>
          <w:szCs w:val="24"/>
          <w:shd w:val="clear" w:color="auto" w:fill="FFFFFF"/>
        </w:rPr>
        <w:t>Zebel</w:t>
      </w:r>
      <w:proofErr w:type="spellEnd"/>
      <w:r w:rsidRPr="002C1B3C">
        <w:rPr>
          <w:rFonts w:ascii="Times New Roman" w:hAnsi="Times New Roman" w:cs="Times New Roman"/>
          <w:sz w:val="24"/>
          <w:szCs w:val="24"/>
          <w:shd w:val="clear" w:color="auto" w:fill="FFFFFF"/>
        </w:rPr>
        <w:t xml:space="preserve">, S., </w:t>
      </w:r>
      <w:proofErr w:type="spellStart"/>
      <w:r w:rsidRPr="002C1B3C">
        <w:rPr>
          <w:rFonts w:ascii="Times New Roman" w:hAnsi="Times New Roman" w:cs="Times New Roman"/>
          <w:sz w:val="24"/>
          <w:szCs w:val="24"/>
          <w:shd w:val="clear" w:color="auto" w:fill="FFFFFF"/>
        </w:rPr>
        <w:t>Vliek</w:t>
      </w:r>
      <w:proofErr w:type="spellEnd"/>
      <w:r w:rsidRPr="002C1B3C">
        <w:rPr>
          <w:rFonts w:ascii="Times New Roman" w:hAnsi="Times New Roman" w:cs="Times New Roman"/>
          <w:sz w:val="24"/>
          <w:szCs w:val="24"/>
          <w:shd w:val="clear" w:color="auto" w:fill="FFFFFF"/>
        </w:rPr>
        <w:t xml:space="preserve">, M. L., </w:t>
      </w:r>
      <w:proofErr w:type="spellStart"/>
      <w:r w:rsidRPr="002C1B3C">
        <w:rPr>
          <w:rFonts w:ascii="Times New Roman" w:hAnsi="Times New Roman" w:cs="Times New Roman"/>
          <w:sz w:val="24"/>
          <w:szCs w:val="24"/>
          <w:shd w:val="clear" w:color="auto" w:fill="FFFFFF"/>
        </w:rPr>
        <w:t>Pennekamp</w:t>
      </w:r>
      <w:proofErr w:type="spellEnd"/>
      <w:r w:rsidRPr="002C1B3C">
        <w:rPr>
          <w:rFonts w:ascii="Times New Roman" w:hAnsi="Times New Roman" w:cs="Times New Roman"/>
          <w:sz w:val="24"/>
          <w:szCs w:val="24"/>
          <w:shd w:val="clear" w:color="auto" w:fill="FFFFFF"/>
        </w:rPr>
        <w:t xml:space="preserve">, S. F., </w:t>
      </w:r>
      <w:proofErr w:type="spellStart"/>
      <w:r w:rsidRPr="002C1B3C">
        <w:rPr>
          <w:rFonts w:ascii="Times New Roman" w:hAnsi="Times New Roman" w:cs="Times New Roman"/>
          <w:sz w:val="24"/>
          <w:szCs w:val="24"/>
          <w:shd w:val="clear" w:color="auto" w:fill="FFFFFF"/>
        </w:rPr>
        <w:t>Doosje</w:t>
      </w:r>
      <w:proofErr w:type="spellEnd"/>
      <w:r w:rsidRPr="002C1B3C">
        <w:rPr>
          <w:rFonts w:ascii="Times New Roman" w:hAnsi="Times New Roman" w:cs="Times New Roman"/>
          <w:sz w:val="24"/>
          <w:szCs w:val="24"/>
          <w:shd w:val="clear" w:color="auto" w:fill="FFFFFF"/>
        </w:rPr>
        <w:t xml:space="preserve">, B., … Spears, R. (2008). Group-level self-definition and self-investment: A hierarchical (multicomponent) model of ingroup identification. </w:t>
      </w:r>
      <w:r w:rsidRPr="002C1B3C">
        <w:rPr>
          <w:rFonts w:ascii="Times New Roman" w:hAnsi="Times New Roman" w:cs="Times New Roman"/>
          <w:i/>
          <w:iCs/>
          <w:sz w:val="24"/>
          <w:szCs w:val="24"/>
          <w:shd w:val="clear" w:color="auto" w:fill="FFFFFF"/>
        </w:rPr>
        <w:t>Journal of Personality and Social Psychology, 95</w:t>
      </w:r>
      <w:r w:rsidRPr="002C1B3C">
        <w:rPr>
          <w:rFonts w:ascii="Times New Roman" w:hAnsi="Times New Roman" w:cs="Times New Roman"/>
          <w:sz w:val="24"/>
          <w:szCs w:val="24"/>
          <w:shd w:val="clear" w:color="auto" w:fill="FFFFFF"/>
        </w:rPr>
        <w:t>(1), 144. https://doi.org/10.1037/0022-3514.95.1.144</w:t>
      </w:r>
    </w:p>
    <w:p w14:paraId="6B51F0CE" w14:textId="77777777" w:rsidR="002457B2" w:rsidRPr="002C1B3C" w:rsidRDefault="002457B2" w:rsidP="00910FB3">
      <w:pPr>
        <w:spacing w:after="0" w:line="480" w:lineRule="auto"/>
        <w:ind w:firstLine="709"/>
        <w:contextualSpacing/>
        <w:jc w:val="both"/>
        <w:rPr>
          <w:rFonts w:ascii="Times New Roman" w:hAnsi="Times New Roman" w:cs="Times New Roman"/>
          <w:sz w:val="24"/>
          <w:szCs w:val="24"/>
          <w:shd w:val="clear" w:color="auto" w:fill="FFFFFF"/>
          <w:lang w:val="it-IT"/>
        </w:rPr>
      </w:pPr>
      <w:r w:rsidRPr="002C1B3C">
        <w:rPr>
          <w:rFonts w:ascii="Times New Roman" w:hAnsi="Times New Roman" w:cs="Times New Roman"/>
          <w:sz w:val="24"/>
          <w:szCs w:val="24"/>
          <w:shd w:val="clear" w:color="auto" w:fill="FFFFFF"/>
        </w:rPr>
        <w:t xml:space="preserve">Lynch, P. &amp; </w:t>
      </w:r>
      <w:proofErr w:type="spellStart"/>
      <w:r w:rsidRPr="002C1B3C">
        <w:rPr>
          <w:rFonts w:ascii="Times New Roman" w:hAnsi="Times New Roman" w:cs="Times New Roman"/>
          <w:sz w:val="24"/>
          <w:szCs w:val="24"/>
          <w:shd w:val="clear" w:color="auto" w:fill="FFFFFF"/>
        </w:rPr>
        <w:t>Stagoll</w:t>
      </w:r>
      <w:proofErr w:type="spellEnd"/>
      <w:r w:rsidRPr="002C1B3C">
        <w:rPr>
          <w:rFonts w:ascii="Times New Roman" w:hAnsi="Times New Roman" w:cs="Times New Roman"/>
          <w:sz w:val="24"/>
          <w:szCs w:val="24"/>
          <w:shd w:val="clear" w:color="auto" w:fill="FFFFFF"/>
        </w:rPr>
        <w:t>, B. (2002). Promoting equality: homelessness and discrimination. </w:t>
      </w:r>
      <w:r w:rsidRPr="002C1B3C">
        <w:rPr>
          <w:rFonts w:ascii="Times New Roman" w:hAnsi="Times New Roman" w:cs="Times New Roman"/>
          <w:i/>
          <w:iCs/>
          <w:sz w:val="24"/>
          <w:szCs w:val="24"/>
          <w:shd w:val="clear" w:color="auto" w:fill="FFFFFF"/>
          <w:lang w:val="it-IT"/>
        </w:rPr>
        <w:t>Deakin Law Review</w:t>
      </w:r>
      <w:r w:rsidRPr="002C1B3C">
        <w:rPr>
          <w:rFonts w:ascii="Times New Roman" w:hAnsi="Times New Roman" w:cs="Times New Roman"/>
          <w:sz w:val="24"/>
          <w:szCs w:val="24"/>
          <w:shd w:val="clear" w:color="auto" w:fill="FFFFFF"/>
          <w:lang w:val="it-IT"/>
        </w:rPr>
        <w:t>, </w:t>
      </w:r>
      <w:r w:rsidRPr="002C1B3C">
        <w:rPr>
          <w:rFonts w:ascii="Times New Roman" w:hAnsi="Times New Roman" w:cs="Times New Roman"/>
          <w:i/>
          <w:iCs/>
          <w:sz w:val="24"/>
          <w:szCs w:val="24"/>
          <w:shd w:val="clear" w:color="auto" w:fill="FFFFFF"/>
          <w:lang w:val="it-IT"/>
        </w:rPr>
        <w:t>7</w:t>
      </w:r>
      <w:r w:rsidRPr="002C1B3C">
        <w:rPr>
          <w:rFonts w:ascii="Times New Roman" w:hAnsi="Times New Roman" w:cs="Times New Roman"/>
          <w:sz w:val="24"/>
          <w:szCs w:val="24"/>
          <w:shd w:val="clear" w:color="auto" w:fill="FFFFFF"/>
          <w:lang w:val="it-IT"/>
        </w:rPr>
        <w:t>(2), 295-321.</w:t>
      </w:r>
    </w:p>
    <w:p w14:paraId="0506901C" w14:textId="63675C30" w:rsidR="00685EDB" w:rsidRPr="002C1B3C" w:rsidRDefault="00685EDB" w:rsidP="00910FB3">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lang w:val="it-IT"/>
        </w:rPr>
        <w:lastRenderedPageBreak/>
        <w:t>Marinucci, M., Mazzoni, D., Pancani, L., &amp; Riva, P. (2022</w:t>
      </w:r>
      <w:r w:rsidR="00680F4C" w:rsidRPr="002C1B3C">
        <w:rPr>
          <w:rFonts w:ascii="Times New Roman" w:hAnsi="Times New Roman" w:cs="Times New Roman"/>
          <w:sz w:val="24"/>
          <w:szCs w:val="24"/>
          <w:shd w:val="clear" w:color="auto" w:fill="FFFFFF"/>
          <w:lang w:val="it-IT"/>
        </w:rPr>
        <w:t>a</w:t>
      </w:r>
      <w:r w:rsidRPr="002C1B3C">
        <w:rPr>
          <w:rFonts w:ascii="Times New Roman" w:hAnsi="Times New Roman" w:cs="Times New Roman"/>
          <w:sz w:val="24"/>
          <w:szCs w:val="24"/>
          <w:shd w:val="clear" w:color="auto" w:fill="FFFFFF"/>
          <w:lang w:val="it-IT"/>
        </w:rPr>
        <w:t xml:space="preserve">). </w:t>
      </w:r>
      <w:r w:rsidRPr="002C1B3C">
        <w:rPr>
          <w:rFonts w:ascii="Times New Roman" w:hAnsi="Times New Roman" w:cs="Times New Roman"/>
          <w:sz w:val="24"/>
          <w:szCs w:val="24"/>
          <w:shd w:val="clear" w:color="auto" w:fill="FFFFFF"/>
        </w:rPr>
        <w:t xml:space="preserve">To whom should I turn? Intergroup social connections moderate social </w:t>
      </w:r>
      <w:r w:rsidR="00F756D0" w:rsidRPr="002C1B3C">
        <w:rPr>
          <w:rFonts w:ascii="Times New Roman" w:hAnsi="Times New Roman" w:cs="Times New Roman"/>
          <w:sz w:val="24"/>
          <w:szCs w:val="24"/>
          <w:shd w:val="clear" w:color="auto" w:fill="FFFFFF"/>
        </w:rPr>
        <w:t xml:space="preserve">exclusion’s </w:t>
      </w:r>
      <w:r w:rsidRPr="002C1B3C">
        <w:rPr>
          <w:rFonts w:ascii="Times New Roman" w:hAnsi="Times New Roman" w:cs="Times New Roman"/>
          <w:sz w:val="24"/>
          <w:szCs w:val="24"/>
          <w:shd w:val="clear" w:color="auto" w:fill="FFFFFF"/>
        </w:rPr>
        <w:t>short-and long-term psychological impact on immigrants. </w:t>
      </w:r>
      <w:r w:rsidRPr="002C1B3C">
        <w:rPr>
          <w:rFonts w:ascii="Times New Roman" w:hAnsi="Times New Roman" w:cs="Times New Roman"/>
          <w:i/>
          <w:iCs/>
          <w:sz w:val="24"/>
          <w:szCs w:val="24"/>
          <w:shd w:val="clear" w:color="auto" w:fill="FFFFFF"/>
        </w:rPr>
        <w:t>Journal of Experimental Social Psychology</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99</w:t>
      </w:r>
      <w:r w:rsidRPr="002C1B3C">
        <w:rPr>
          <w:rFonts w:ascii="Times New Roman" w:hAnsi="Times New Roman" w:cs="Times New Roman"/>
          <w:sz w:val="24"/>
          <w:szCs w:val="24"/>
          <w:shd w:val="clear" w:color="auto" w:fill="FFFFFF"/>
        </w:rPr>
        <w:t>, 104275.</w:t>
      </w:r>
    </w:p>
    <w:p w14:paraId="0F489879" w14:textId="1A0B9477" w:rsidR="00680F4C" w:rsidRPr="002C1B3C" w:rsidRDefault="00680F4C" w:rsidP="00910FB3">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Marinucci, M., Pancani, L., </w:t>
      </w:r>
      <w:proofErr w:type="spellStart"/>
      <w:r w:rsidRPr="002C1B3C">
        <w:rPr>
          <w:rFonts w:ascii="Times New Roman" w:hAnsi="Times New Roman" w:cs="Times New Roman"/>
          <w:sz w:val="24"/>
          <w:szCs w:val="24"/>
          <w:shd w:val="clear" w:color="auto" w:fill="FFFFFF"/>
        </w:rPr>
        <w:t>Aureli</w:t>
      </w:r>
      <w:proofErr w:type="spellEnd"/>
      <w:r w:rsidRPr="002C1B3C">
        <w:rPr>
          <w:rFonts w:ascii="Times New Roman" w:hAnsi="Times New Roman" w:cs="Times New Roman"/>
          <w:sz w:val="24"/>
          <w:szCs w:val="24"/>
          <w:shd w:val="clear" w:color="auto" w:fill="FFFFFF"/>
        </w:rPr>
        <w:t>, N., &amp; Riva, P. (2022b). Online social connections as surrogates of face-to-face interactions: A longitudinal study under Covid-19 isolation. </w:t>
      </w:r>
      <w:r w:rsidRPr="002C1B3C">
        <w:rPr>
          <w:rFonts w:ascii="Times New Roman" w:hAnsi="Times New Roman" w:cs="Times New Roman"/>
          <w:i/>
          <w:iCs/>
          <w:sz w:val="24"/>
          <w:szCs w:val="24"/>
          <w:shd w:val="clear" w:color="auto" w:fill="FFFFFF"/>
        </w:rPr>
        <w:t>Computers in Human Behavior</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128</w:t>
      </w:r>
      <w:r w:rsidRPr="002C1B3C">
        <w:rPr>
          <w:rFonts w:ascii="Times New Roman" w:hAnsi="Times New Roman" w:cs="Times New Roman"/>
          <w:sz w:val="24"/>
          <w:szCs w:val="24"/>
          <w:shd w:val="clear" w:color="auto" w:fill="FFFFFF"/>
        </w:rPr>
        <w:t>, 107102.</w:t>
      </w:r>
    </w:p>
    <w:p w14:paraId="0ABC8304" w14:textId="5DFE6F74" w:rsidR="00685EDB" w:rsidRPr="002C1B3C" w:rsidRDefault="00685EDB" w:rsidP="00910FB3">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Marinucci, M., &amp; Riva, P. (2021a). How intergroup social connections shape immigrants’ responses to social exclusion. </w:t>
      </w:r>
      <w:r w:rsidRPr="002C1B3C">
        <w:rPr>
          <w:rFonts w:ascii="Times New Roman" w:hAnsi="Times New Roman" w:cs="Times New Roman"/>
          <w:i/>
          <w:iCs/>
          <w:sz w:val="24"/>
          <w:szCs w:val="24"/>
          <w:shd w:val="clear" w:color="auto" w:fill="FFFFFF"/>
        </w:rPr>
        <w:t>Group Processes &amp; Intergroup Relations</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24</w:t>
      </w:r>
      <w:r w:rsidRPr="002C1B3C">
        <w:rPr>
          <w:rFonts w:ascii="Times New Roman" w:hAnsi="Times New Roman" w:cs="Times New Roman"/>
          <w:sz w:val="24"/>
          <w:szCs w:val="24"/>
          <w:shd w:val="clear" w:color="auto" w:fill="FFFFFF"/>
        </w:rPr>
        <w:t>(3), 411-435.</w:t>
      </w:r>
    </w:p>
    <w:p w14:paraId="2BC69636" w14:textId="270876A6" w:rsidR="00685EDB" w:rsidRPr="002C1B3C" w:rsidRDefault="00685EDB" w:rsidP="00910FB3">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Marinucci, M., &amp; Riva, P. (2021b). Surrendering to social emptiness: Chronic social exclusion longitudinally predicts resignation in asylum seekers. </w:t>
      </w:r>
      <w:r w:rsidRPr="002C1B3C">
        <w:rPr>
          <w:rFonts w:ascii="Times New Roman" w:hAnsi="Times New Roman" w:cs="Times New Roman"/>
          <w:i/>
          <w:iCs/>
          <w:sz w:val="24"/>
          <w:szCs w:val="24"/>
          <w:shd w:val="clear" w:color="auto" w:fill="FFFFFF"/>
        </w:rPr>
        <w:t>British Journal of Social Psychology</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60</w:t>
      </w:r>
      <w:r w:rsidRPr="002C1B3C">
        <w:rPr>
          <w:rFonts w:ascii="Times New Roman" w:hAnsi="Times New Roman" w:cs="Times New Roman"/>
          <w:sz w:val="24"/>
          <w:szCs w:val="24"/>
          <w:shd w:val="clear" w:color="auto" w:fill="FFFFFF"/>
        </w:rPr>
        <w:t>(2), 429-447.</w:t>
      </w:r>
    </w:p>
    <w:p w14:paraId="6CDFEA54" w14:textId="29653C49" w:rsidR="00685EDB" w:rsidRPr="002C1B3C" w:rsidRDefault="00685EDB" w:rsidP="00910FB3">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t>Mazzoni</w:t>
      </w:r>
      <w:proofErr w:type="spellEnd"/>
      <w:r w:rsidRPr="002C1B3C">
        <w:rPr>
          <w:rFonts w:ascii="Times New Roman" w:hAnsi="Times New Roman" w:cs="Times New Roman"/>
          <w:sz w:val="24"/>
          <w:szCs w:val="24"/>
          <w:shd w:val="clear" w:color="auto" w:fill="FFFFFF"/>
        </w:rPr>
        <w:t>, D., Pancani, L., Marinucci, M., &amp; Riva, P. (2020). The dual path of the rejection (dis) identification model: A study on adolescents with a migrant background. </w:t>
      </w:r>
      <w:r w:rsidRPr="002C1B3C">
        <w:rPr>
          <w:rFonts w:ascii="Times New Roman" w:hAnsi="Times New Roman" w:cs="Times New Roman"/>
          <w:i/>
          <w:iCs/>
          <w:sz w:val="24"/>
          <w:szCs w:val="24"/>
          <w:shd w:val="clear" w:color="auto" w:fill="FFFFFF"/>
        </w:rPr>
        <w:t>European Journal of Social Psychology</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50</w:t>
      </w:r>
      <w:r w:rsidRPr="002C1B3C">
        <w:rPr>
          <w:rFonts w:ascii="Times New Roman" w:hAnsi="Times New Roman" w:cs="Times New Roman"/>
          <w:sz w:val="24"/>
          <w:szCs w:val="24"/>
          <w:shd w:val="clear" w:color="auto" w:fill="FFFFFF"/>
        </w:rPr>
        <w:t>(4), 799-809.</w:t>
      </w:r>
    </w:p>
    <w:p w14:paraId="4CD1D912" w14:textId="77777777" w:rsidR="002457B2" w:rsidRPr="002C1B3C" w:rsidRDefault="002457B2" w:rsidP="00910FB3">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Milburn, N. G., Ayala, G., Rice, E., </w:t>
      </w:r>
      <w:proofErr w:type="spellStart"/>
      <w:r w:rsidRPr="002C1B3C">
        <w:rPr>
          <w:rFonts w:ascii="Times New Roman" w:hAnsi="Times New Roman" w:cs="Times New Roman"/>
          <w:sz w:val="24"/>
          <w:szCs w:val="24"/>
          <w:shd w:val="clear" w:color="auto" w:fill="FFFFFF"/>
        </w:rPr>
        <w:t>Batterham</w:t>
      </w:r>
      <w:proofErr w:type="spellEnd"/>
      <w:r w:rsidRPr="002C1B3C">
        <w:rPr>
          <w:rFonts w:ascii="Times New Roman" w:hAnsi="Times New Roman" w:cs="Times New Roman"/>
          <w:sz w:val="24"/>
          <w:szCs w:val="24"/>
          <w:shd w:val="clear" w:color="auto" w:fill="FFFFFF"/>
        </w:rPr>
        <w:t xml:space="preserve">, P., &amp; </w:t>
      </w:r>
      <w:proofErr w:type="spellStart"/>
      <w:r w:rsidRPr="002C1B3C">
        <w:rPr>
          <w:rFonts w:ascii="Times New Roman" w:hAnsi="Times New Roman" w:cs="Times New Roman"/>
          <w:sz w:val="24"/>
          <w:szCs w:val="24"/>
          <w:shd w:val="clear" w:color="auto" w:fill="FFFFFF"/>
        </w:rPr>
        <w:t>Rotheram-Borus</w:t>
      </w:r>
      <w:proofErr w:type="spellEnd"/>
      <w:r w:rsidRPr="002C1B3C">
        <w:rPr>
          <w:rFonts w:ascii="Times New Roman" w:hAnsi="Times New Roman" w:cs="Times New Roman"/>
          <w:sz w:val="24"/>
          <w:szCs w:val="24"/>
          <w:shd w:val="clear" w:color="auto" w:fill="FFFFFF"/>
        </w:rPr>
        <w:t>, M. J. (2006). Discrimination and exiting homelessness among homeless adolescents. </w:t>
      </w:r>
      <w:r w:rsidRPr="002C1B3C">
        <w:rPr>
          <w:rFonts w:ascii="Times New Roman" w:hAnsi="Times New Roman" w:cs="Times New Roman"/>
          <w:i/>
          <w:iCs/>
          <w:sz w:val="24"/>
          <w:szCs w:val="24"/>
          <w:shd w:val="clear" w:color="auto" w:fill="FFFFFF"/>
        </w:rPr>
        <w:t>Cultural Diversity and Ethnic Minority Psychology</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12</w:t>
      </w:r>
      <w:r w:rsidRPr="002C1B3C">
        <w:rPr>
          <w:rFonts w:ascii="Times New Roman" w:hAnsi="Times New Roman" w:cs="Times New Roman"/>
          <w:sz w:val="24"/>
          <w:szCs w:val="24"/>
          <w:shd w:val="clear" w:color="auto" w:fill="FFFFFF"/>
        </w:rPr>
        <w:t>(4), 658.</w:t>
      </w:r>
    </w:p>
    <w:p w14:paraId="29816F17" w14:textId="2C7590DF" w:rsidR="002457B2" w:rsidRPr="002C1B3C" w:rsidRDefault="00B01569" w:rsidP="009C74A1">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t>Nezlek</w:t>
      </w:r>
      <w:proofErr w:type="spellEnd"/>
      <w:r w:rsidR="002457B2" w:rsidRPr="002C1B3C">
        <w:rPr>
          <w:rFonts w:ascii="Times New Roman" w:hAnsi="Times New Roman" w:cs="Times New Roman"/>
          <w:sz w:val="24"/>
          <w:szCs w:val="24"/>
          <w:shd w:val="clear" w:color="auto" w:fill="FFFFFF"/>
        </w:rPr>
        <w:t xml:space="preserve">, J. B., Wesselmann, E. D., Wheeler, L., &amp; Williams, K. D. (2012). Ostracism in everyday life. </w:t>
      </w:r>
      <w:r w:rsidR="002457B2" w:rsidRPr="002C1B3C">
        <w:rPr>
          <w:rFonts w:ascii="Times New Roman" w:hAnsi="Times New Roman" w:cs="Times New Roman"/>
          <w:i/>
          <w:iCs/>
          <w:sz w:val="24"/>
          <w:szCs w:val="24"/>
          <w:shd w:val="clear" w:color="auto" w:fill="FFFFFF"/>
        </w:rPr>
        <w:t>Group Dynamics: Theory, Research, and Practice</w:t>
      </w:r>
      <w:r w:rsidR="002457B2" w:rsidRPr="002C1B3C">
        <w:rPr>
          <w:rFonts w:ascii="Times New Roman" w:hAnsi="Times New Roman" w:cs="Times New Roman"/>
          <w:sz w:val="24"/>
          <w:szCs w:val="24"/>
          <w:shd w:val="clear" w:color="auto" w:fill="FFFFFF"/>
        </w:rPr>
        <w:t xml:space="preserve">, </w:t>
      </w:r>
      <w:r w:rsidR="002457B2" w:rsidRPr="002C1B3C">
        <w:rPr>
          <w:rFonts w:ascii="Times New Roman" w:hAnsi="Times New Roman" w:cs="Times New Roman"/>
          <w:i/>
          <w:iCs/>
          <w:sz w:val="24"/>
          <w:szCs w:val="24"/>
          <w:shd w:val="clear" w:color="auto" w:fill="FFFFFF"/>
        </w:rPr>
        <w:t>16</w:t>
      </w:r>
      <w:r w:rsidR="002457B2" w:rsidRPr="002C1B3C">
        <w:rPr>
          <w:rFonts w:ascii="Times New Roman" w:hAnsi="Times New Roman" w:cs="Times New Roman"/>
          <w:sz w:val="24"/>
          <w:szCs w:val="24"/>
          <w:shd w:val="clear" w:color="auto" w:fill="FFFFFF"/>
        </w:rPr>
        <w:t>, 91–104. https://doi.org/10.1037/a0028029</w:t>
      </w:r>
    </w:p>
    <w:p w14:paraId="658FA03E" w14:textId="0A1CBB29" w:rsidR="002457B2" w:rsidRPr="002C1B3C" w:rsidRDefault="002457B2" w:rsidP="00910FB3">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Nishi, A., </w:t>
      </w:r>
      <w:proofErr w:type="spellStart"/>
      <w:r w:rsidRPr="002C1B3C">
        <w:rPr>
          <w:rFonts w:ascii="Times New Roman" w:hAnsi="Times New Roman" w:cs="Times New Roman"/>
          <w:sz w:val="24"/>
          <w:szCs w:val="24"/>
          <w:shd w:val="clear" w:color="auto" w:fill="FFFFFF"/>
        </w:rPr>
        <w:t>Shirado</w:t>
      </w:r>
      <w:proofErr w:type="spellEnd"/>
      <w:r w:rsidRPr="002C1B3C">
        <w:rPr>
          <w:rFonts w:ascii="Times New Roman" w:hAnsi="Times New Roman" w:cs="Times New Roman"/>
          <w:sz w:val="24"/>
          <w:szCs w:val="24"/>
          <w:shd w:val="clear" w:color="auto" w:fill="FFFFFF"/>
        </w:rPr>
        <w:t>, H., Rand, D. G., &amp; Christakis, N. A. (2015). Inequality and visibility of wealth in experimental social networks. </w:t>
      </w:r>
      <w:r w:rsidRPr="002C1B3C">
        <w:rPr>
          <w:rFonts w:ascii="Times New Roman" w:hAnsi="Times New Roman" w:cs="Times New Roman"/>
          <w:i/>
          <w:iCs/>
          <w:sz w:val="24"/>
          <w:szCs w:val="24"/>
          <w:shd w:val="clear" w:color="auto" w:fill="FFFFFF"/>
        </w:rPr>
        <w:t>Nature</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526</w:t>
      </w:r>
      <w:r w:rsidRPr="002C1B3C">
        <w:rPr>
          <w:rFonts w:ascii="Times New Roman" w:hAnsi="Times New Roman" w:cs="Times New Roman"/>
          <w:sz w:val="24"/>
          <w:szCs w:val="24"/>
          <w:shd w:val="clear" w:color="auto" w:fill="FFFFFF"/>
        </w:rPr>
        <w:t>(7573), 426-429.</w:t>
      </w:r>
    </w:p>
    <w:p w14:paraId="0B44D04A" w14:textId="4AE43B0C" w:rsidR="006D1C8F" w:rsidRPr="002C1B3C" w:rsidRDefault="006D1C8F" w:rsidP="00910FB3">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Norton, M. I., &amp; </w:t>
      </w:r>
      <w:proofErr w:type="spellStart"/>
      <w:r w:rsidRPr="002C1B3C">
        <w:rPr>
          <w:rFonts w:ascii="Times New Roman" w:hAnsi="Times New Roman" w:cs="Times New Roman"/>
          <w:sz w:val="24"/>
          <w:szCs w:val="24"/>
          <w:shd w:val="clear" w:color="auto" w:fill="FFFFFF"/>
        </w:rPr>
        <w:t>Ariely</w:t>
      </w:r>
      <w:proofErr w:type="spellEnd"/>
      <w:r w:rsidRPr="002C1B3C">
        <w:rPr>
          <w:rFonts w:ascii="Times New Roman" w:hAnsi="Times New Roman" w:cs="Times New Roman"/>
          <w:sz w:val="24"/>
          <w:szCs w:val="24"/>
          <w:shd w:val="clear" w:color="auto" w:fill="FFFFFF"/>
        </w:rPr>
        <w:t>, D. (2011). Building a better America—One wealth quintile at a time. </w:t>
      </w:r>
      <w:r w:rsidRPr="002C1B3C">
        <w:rPr>
          <w:rFonts w:ascii="Times New Roman" w:hAnsi="Times New Roman" w:cs="Times New Roman"/>
          <w:i/>
          <w:iCs/>
          <w:sz w:val="24"/>
          <w:szCs w:val="24"/>
          <w:shd w:val="clear" w:color="auto" w:fill="FFFFFF"/>
        </w:rPr>
        <w:t>Perspectives on psychological science</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6</w:t>
      </w:r>
      <w:r w:rsidRPr="002C1B3C">
        <w:rPr>
          <w:rFonts w:ascii="Times New Roman" w:hAnsi="Times New Roman" w:cs="Times New Roman"/>
          <w:sz w:val="24"/>
          <w:szCs w:val="24"/>
          <w:shd w:val="clear" w:color="auto" w:fill="FFFFFF"/>
        </w:rPr>
        <w:t>(1), 9-12.</w:t>
      </w:r>
    </w:p>
    <w:p w14:paraId="1595E786" w14:textId="02917117" w:rsidR="00CB7D78" w:rsidRPr="002C1B3C" w:rsidRDefault="00CB7D78" w:rsidP="00CB7D78">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lastRenderedPageBreak/>
        <w:t>Operario</w:t>
      </w:r>
      <w:proofErr w:type="spellEnd"/>
      <w:r w:rsidRPr="002C1B3C">
        <w:rPr>
          <w:rFonts w:ascii="Times New Roman" w:hAnsi="Times New Roman" w:cs="Times New Roman"/>
          <w:sz w:val="24"/>
          <w:szCs w:val="24"/>
          <w:shd w:val="clear" w:color="auto" w:fill="FFFFFF"/>
        </w:rPr>
        <w:t xml:space="preserve">, D., &amp; Fiske, S. (2001). Ethnic identity moderates perceptions of prejudice: Judgments of personal versus group discrimination and subtle versus blatant bias. </w:t>
      </w:r>
      <w:r w:rsidRPr="002C1B3C">
        <w:rPr>
          <w:rFonts w:ascii="Times New Roman" w:hAnsi="Times New Roman" w:cs="Times New Roman"/>
          <w:i/>
          <w:iCs/>
          <w:sz w:val="24"/>
          <w:szCs w:val="24"/>
          <w:shd w:val="clear" w:color="auto" w:fill="FFFFFF"/>
        </w:rPr>
        <w:t>Personality and Social Psychology Bulletin, 27</w:t>
      </w:r>
      <w:r w:rsidRPr="002C1B3C">
        <w:rPr>
          <w:rFonts w:ascii="Times New Roman" w:hAnsi="Times New Roman" w:cs="Times New Roman"/>
          <w:sz w:val="24"/>
          <w:szCs w:val="24"/>
          <w:shd w:val="clear" w:color="auto" w:fill="FFFFFF"/>
        </w:rPr>
        <w:t>(5), 550–561. https://doi.org/10.1177/0146167201275004</w:t>
      </w:r>
    </w:p>
    <w:p w14:paraId="64483F99" w14:textId="23191DB8" w:rsidR="002457B2" w:rsidRPr="002C1B3C" w:rsidRDefault="002457B2" w:rsidP="00910FB3">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t>Oshio</w:t>
      </w:r>
      <w:proofErr w:type="spellEnd"/>
      <w:r w:rsidRPr="002C1B3C">
        <w:rPr>
          <w:rFonts w:ascii="Times New Roman" w:hAnsi="Times New Roman" w:cs="Times New Roman"/>
          <w:sz w:val="24"/>
          <w:szCs w:val="24"/>
          <w:shd w:val="clear" w:color="auto" w:fill="FFFFFF"/>
        </w:rPr>
        <w:t>, T., &amp; Urakawa, K. (2014). The association between perceived income inequality and subjective well-being: Evidence from a social survey in Japan. </w:t>
      </w:r>
      <w:r w:rsidRPr="002C1B3C">
        <w:rPr>
          <w:rFonts w:ascii="Times New Roman" w:hAnsi="Times New Roman" w:cs="Times New Roman"/>
          <w:i/>
          <w:iCs/>
          <w:sz w:val="24"/>
          <w:szCs w:val="24"/>
          <w:shd w:val="clear" w:color="auto" w:fill="FFFFFF"/>
        </w:rPr>
        <w:t>Social Indicators Research</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116</w:t>
      </w:r>
      <w:r w:rsidRPr="002C1B3C">
        <w:rPr>
          <w:rFonts w:ascii="Times New Roman" w:hAnsi="Times New Roman" w:cs="Times New Roman"/>
          <w:sz w:val="24"/>
          <w:szCs w:val="24"/>
          <w:shd w:val="clear" w:color="auto" w:fill="FFFFFF"/>
        </w:rPr>
        <w:t>(3), 755-770.</w:t>
      </w:r>
    </w:p>
    <w:p w14:paraId="5FAE2BAF" w14:textId="2888F9C6" w:rsidR="002457B2" w:rsidRPr="002C1B3C" w:rsidRDefault="002457B2" w:rsidP="008F0760">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t>Paskov</w:t>
      </w:r>
      <w:proofErr w:type="spellEnd"/>
      <w:r w:rsidRPr="002C1B3C">
        <w:rPr>
          <w:rFonts w:ascii="Times New Roman" w:hAnsi="Times New Roman" w:cs="Times New Roman"/>
          <w:sz w:val="24"/>
          <w:szCs w:val="24"/>
          <w:shd w:val="clear" w:color="auto" w:fill="FFFFFF"/>
        </w:rPr>
        <w:t xml:space="preserve"> M., </w:t>
      </w:r>
      <w:proofErr w:type="spellStart"/>
      <w:r w:rsidRPr="002C1B3C">
        <w:rPr>
          <w:rFonts w:ascii="Times New Roman" w:hAnsi="Times New Roman" w:cs="Times New Roman"/>
          <w:sz w:val="24"/>
          <w:szCs w:val="24"/>
          <w:shd w:val="clear" w:color="auto" w:fill="FFFFFF"/>
        </w:rPr>
        <w:t>Gerxhani</w:t>
      </w:r>
      <w:proofErr w:type="spellEnd"/>
      <w:r w:rsidRPr="002C1B3C">
        <w:rPr>
          <w:rFonts w:ascii="Times New Roman" w:hAnsi="Times New Roman" w:cs="Times New Roman"/>
          <w:sz w:val="24"/>
          <w:szCs w:val="24"/>
          <w:shd w:val="clear" w:color="auto" w:fill="FFFFFF"/>
        </w:rPr>
        <w:t xml:space="preserve"> K., &amp; van de </w:t>
      </w:r>
      <w:proofErr w:type="spellStart"/>
      <w:r w:rsidRPr="002C1B3C">
        <w:rPr>
          <w:rFonts w:ascii="Times New Roman" w:hAnsi="Times New Roman" w:cs="Times New Roman"/>
          <w:sz w:val="24"/>
          <w:szCs w:val="24"/>
          <w:shd w:val="clear" w:color="auto" w:fill="FFFFFF"/>
        </w:rPr>
        <w:t>Werfhorst</w:t>
      </w:r>
      <w:proofErr w:type="spellEnd"/>
      <w:r w:rsidRPr="002C1B3C">
        <w:rPr>
          <w:rFonts w:ascii="Times New Roman" w:hAnsi="Times New Roman" w:cs="Times New Roman"/>
          <w:sz w:val="24"/>
          <w:szCs w:val="24"/>
          <w:shd w:val="clear" w:color="auto" w:fill="FFFFFF"/>
        </w:rPr>
        <w:t xml:space="preserve"> H.G. (2013). Income inequality and status anxiety. </w:t>
      </w:r>
      <w:r w:rsidRPr="002C1B3C">
        <w:rPr>
          <w:rFonts w:ascii="Times New Roman" w:hAnsi="Times New Roman" w:cs="Times New Roman"/>
          <w:i/>
          <w:iCs/>
          <w:sz w:val="24"/>
          <w:szCs w:val="24"/>
          <w:shd w:val="clear" w:color="auto" w:fill="FFFFFF"/>
        </w:rPr>
        <w:t>Growing Inequality Impacts</w:t>
      </w:r>
      <w:r w:rsidRPr="002C1B3C">
        <w:rPr>
          <w:rFonts w:ascii="Times New Roman" w:hAnsi="Times New Roman" w:cs="Times New Roman"/>
          <w:sz w:val="24"/>
          <w:szCs w:val="24"/>
          <w:shd w:val="clear" w:color="auto" w:fill="FFFFFF"/>
        </w:rPr>
        <w:t xml:space="preserve">, </w:t>
      </w:r>
      <w:r w:rsidRPr="002C1B3C">
        <w:rPr>
          <w:rFonts w:ascii="Times New Roman" w:hAnsi="Times New Roman" w:cs="Times New Roman"/>
          <w:i/>
          <w:iCs/>
          <w:sz w:val="24"/>
          <w:szCs w:val="24"/>
          <w:shd w:val="clear" w:color="auto" w:fill="FFFFFF"/>
        </w:rPr>
        <w:t xml:space="preserve">90, </w:t>
      </w:r>
      <w:r w:rsidRPr="002C1B3C">
        <w:rPr>
          <w:rFonts w:ascii="Times New Roman" w:hAnsi="Times New Roman" w:cs="Times New Roman"/>
          <w:sz w:val="24"/>
          <w:szCs w:val="24"/>
          <w:shd w:val="clear" w:color="auto" w:fill="FFFFFF"/>
        </w:rPr>
        <w:t>1-46</w:t>
      </w:r>
    </w:p>
    <w:p w14:paraId="26B0D8FC" w14:textId="641F4A55" w:rsidR="00FA69E0" w:rsidRPr="002C1B3C" w:rsidRDefault="00FA69E0" w:rsidP="00910FB3">
      <w:pPr>
        <w:spacing w:after="0" w:line="480" w:lineRule="auto"/>
        <w:ind w:firstLine="709"/>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t>Philippot</w:t>
      </w:r>
      <w:proofErr w:type="spellEnd"/>
      <w:r w:rsidRPr="002C1B3C">
        <w:rPr>
          <w:rFonts w:ascii="Times New Roman" w:hAnsi="Times New Roman" w:cs="Times New Roman"/>
          <w:sz w:val="24"/>
          <w:szCs w:val="24"/>
          <w:shd w:val="clear" w:color="auto" w:fill="FFFFFF"/>
        </w:rPr>
        <w:t xml:space="preserve">, P., </w:t>
      </w:r>
      <w:proofErr w:type="spellStart"/>
      <w:r w:rsidRPr="002C1B3C">
        <w:rPr>
          <w:rFonts w:ascii="Times New Roman" w:hAnsi="Times New Roman" w:cs="Times New Roman"/>
          <w:sz w:val="24"/>
          <w:szCs w:val="24"/>
          <w:shd w:val="clear" w:color="auto" w:fill="FFFFFF"/>
        </w:rPr>
        <w:t>Lecocq</w:t>
      </w:r>
      <w:proofErr w:type="spellEnd"/>
      <w:r w:rsidRPr="002C1B3C">
        <w:rPr>
          <w:rFonts w:ascii="Times New Roman" w:hAnsi="Times New Roman" w:cs="Times New Roman"/>
          <w:sz w:val="24"/>
          <w:szCs w:val="24"/>
          <w:shd w:val="clear" w:color="auto" w:fill="FFFFFF"/>
        </w:rPr>
        <w:t xml:space="preserve">, C., </w:t>
      </w:r>
      <w:proofErr w:type="spellStart"/>
      <w:r w:rsidRPr="002C1B3C">
        <w:rPr>
          <w:rFonts w:ascii="Times New Roman" w:hAnsi="Times New Roman" w:cs="Times New Roman"/>
          <w:sz w:val="24"/>
          <w:szCs w:val="24"/>
          <w:shd w:val="clear" w:color="auto" w:fill="FFFFFF"/>
        </w:rPr>
        <w:t>Sempoux</w:t>
      </w:r>
      <w:proofErr w:type="spellEnd"/>
      <w:r w:rsidRPr="002C1B3C">
        <w:rPr>
          <w:rFonts w:ascii="Times New Roman" w:hAnsi="Times New Roman" w:cs="Times New Roman"/>
          <w:sz w:val="24"/>
          <w:szCs w:val="24"/>
          <w:shd w:val="clear" w:color="auto" w:fill="FFFFFF"/>
        </w:rPr>
        <w:t xml:space="preserve">, F., </w:t>
      </w:r>
      <w:proofErr w:type="spellStart"/>
      <w:r w:rsidRPr="002C1B3C">
        <w:rPr>
          <w:rFonts w:ascii="Times New Roman" w:hAnsi="Times New Roman" w:cs="Times New Roman"/>
          <w:sz w:val="24"/>
          <w:szCs w:val="24"/>
          <w:shd w:val="clear" w:color="auto" w:fill="FFFFFF"/>
        </w:rPr>
        <w:t>Nachtergael</w:t>
      </w:r>
      <w:proofErr w:type="spellEnd"/>
      <w:r w:rsidRPr="002C1B3C">
        <w:rPr>
          <w:rFonts w:ascii="Times New Roman" w:hAnsi="Times New Roman" w:cs="Times New Roman"/>
          <w:sz w:val="24"/>
          <w:szCs w:val="24"/>
          <w:shd w:val="clear" w:color="auto" w:fill="FFFFFF"/>
        </w:rPr>
        <w:t xml:space="preserve">, H., &amp; </w:t>
      </w:r>
      <w:proofErr w:type="spellStart"/>
      <w:r w:rsidRPr="002C1B3C">
        <w:rPr>
          <w:rFonts w:ascii="Times New Roman" w:hAnsi="Times New Roman" w:cs="Times New Roman"/>
          <w:sz w:val="24"/>
          <w:szCs w:val="24"/>
          <w:shd w:val="clear" w:color="auto" w:fill="FFFFFF"/>
        </w:rPr>
        <w:t>Galand</w:t>
      </w:r>
      <w:proofErr w:type="spellEnd"/>
      <w:r w:rsidRPr="002C1B3C">
        <w:rPr>
          <w:rFonts w:ascii="Times New Roman" w:hAnsi="Times New Roman" w:cs="Times New Roman"/>
          <w:sz w:val="24"/>
          <w:szCs w:val="24"/>
          <w:shd w:val="clear" w:color="auto" w:fill="FFFFFF"/>
        </w:rPr>
        <w:t>, B. (2007). Psychological research on homelessness in Western Europe: A review from 1970 to 2001. </w:t>
      </w:r>
      <w:r w:rsidRPr="002C1B3C">
        <w:rPr>
          <w:rFonts w:ascii="Times New Roman" w:hAnsi="Times New Roman" w:cs="Times New Roman"/>
          <w:i/>
          <w:iCs/>
          <w:sz w:val="24"/>
          <w:szCs w:val="24"/>
          <w:shd w:val="clear" w:color="auto" w:fill="FFFFFF"/>
        </w:rPr>
        <w:t>Journal of Social Issues</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63</w:t>
      </w:r>
      <w:r w:rsidRPr="002C1B3C">
        <w:rPr>
          <w:rFonts w:ascii="Times New Roman" w:hAnsi="Times New Roman" w:cs="Times New Roman"/>
          <w:sz w:val="24"/>
          <w:szCs w:val="24"/>
          <w:shd w:val="clear" w:color="auto" w:fill="FFFFFF"/>
        </w:rPr>
        <w:t>(3), 483-503.</w:t>
      </w:r>
    </w:p>
    <w:p w14:paraId="3726A40A" w14:textId="77777777" w:rsidR="002457B2" w:rsidRPr="002C1B3C" w:rsidRDefault="002457B2" w:rsidP="00910FB3">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Pickett, K. E., &amp; Wilkinson, R. G. (2015). Income inequality and health: a causal review. </w:t>
      </w:r>
      <w:r w:rsidRPr="002C1B3C">
        <w:rPr>
          <w:rFonts w:ascii="Times New Roman" w:hAnsi="Times New Roman" w:cs="Times New Roman"/>
          <w:i/>
          <w:iCs/>
          <w:sz w:val="24"/>
          <w:szCs w:val="24"/>
          <w:shd w:val="clear" w:color="auto" w:fill="FFFFFF"/>
        </w:rPr>
        <w:t>Social Science &amp; Medicine (1982)</w:t>
      </w:r>
      <w:r w:rsidRPr="002C1B3C">
        <w:rPr>
          <w:rFonts w:ascii="Times New Roman" w:hAnsi="Times New Roman" w:cs="Times New Roman"/>
          <w:sz w:val="24"/>
          <w:szCs w:val="24"/>
          <w:shd w:val="clear" w:color="auto" w:fill="FFFFFF"/>
        </w:rPr>
        <w:t xml:space="preserve">, </w:t>
      </w:r>
      <w:r w:rsidRPr="002C1B3C">
        <w:rPr>
          <w:rFonts w:ascii="Times New Roman" w:hAnsi="Times New Roman" w:cs="Times New Roman"/>
          <w:i/>
          <w:iCs/>
          <w:sz w:val="24"/>
          <w:szCs w:val="24"/>
          <w:shd w:val="clear" w:color="auto" w:fill="FFFFFF"/>
        </w:rPr>
        <w:t>128</w:t>
      </w:r>
      <w:r w:rsidRPr="002C1B3C">
        <w:rPr>
          <w:rFonts w:ascii="Times New Roman" w:hAnsi="Times New Roman" w:cs="Times New Roman"/>
          <w:sz w:val="24"/>
          <w:szCs w:val="24"/>
          <w:shd w:val="clear" w:color="auto" w:fill="FFFFFF"/>
        </w:rPr>
        <w:t xml:space="preserve">, 316–326. </w:t>
      </w:r>
      <w:hyperlink r:id="rId21" w:history="1">
        <w:r w:rsidRPr="002C1B3C">
          <w:rPr>
            <w:rStyle w:val="Hyperlink"/>
            <w:rFonts w:ascii="Times New Roman" w:hAnsi="Times New Roman" w:cs="Times New Roman"/>
            <w:color w:val="auto"/>
            <w:sz w:val="24"/>
            <w:szCs w:val="24"/>
            <w:shd w:val="clear" w:color="auto" w:fill="FFFFFF"/>
          </w:rPr>
          <w:t>https://doi.org/10.1016/j.socscimed.2014.12.031</w:t>
        </w:r>
      </w:hyperlink>
    </w:p>
    <w:p w14:paraId="11C81A42" w14:textId="5ED80B98" w:rsidR="009E5B20" w:rsidRPr="002C1B3C" w:rsidRDefault="009E5B20" w:rsidP="009E5B20">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R Core Team (2022). R: A language and environment for statistical computing. R Foundation for Statistical Computing, Vienna, Austria. https://www.R-project.org/.</w:t>
      </w:r>
    </w:p>
    <w:p w14:paraId="77AF6785" w14:textId="24187A5A" w:rsidR="0075638A" w:rsidRPr="002C1B3C" w:rsidRDefault="0075638A" w:rsidP="009C74A1">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Rea, J. (2022). Social relationships, stigma, and wellbeing through experiences of homelessness in the United Kingdom. </w:t>
      </w:r>
      <w:r w:rsidRPr="002C1B3C">
        <w:rPr>
          <w:rFonts w:ascii="Times New Roman" w:hAnsi="Times New Roman" w:cs="Times New Roman"/>
          <w:i/>
          <w:iCs/>
          <w:sz w:val="24"/>
          <w:szCs w:val="24"/>
          <w:shd w:val="clear" w:color="auto" w:fill="FFFFFF"/>
        </w:rPr>
        <w:t>Journal of Social Issues, 79</w:t>
      </w:r>
      <w:r w:rsidRPr="002C1B3C">
        <w:rPr>
          <w:rFonts w:ascii="Times New Roman" w:hAnsi="Times New Roman" w:cs="Times New Roman"/>
          <w:sz w:val="24"/>
          <w:szCs w:val="24"/>
          <w:shd w:val="clear" w:color="auto" w:fill="FFFFFF"/>
        </w:rPr>
        <w:t>(1), 465-493. </w:t>
      </w:r>
      <w:hyperlink r:id="rId22" w:tgtFrame="_blank" w:history="1">
        <w:r w:rsidRPr="002C1B3C">
          <w:rPr>
            <w:rStyle w:val="Hyperlink"/>
            <w:rFonts w:ascii="Times New Roman" w:hAnsi="Times New Roman" w:cs="Times New Roman"/>
            <w:color w:val="auto"/>
            <w:sz w:val="24"/>
            <w:szCs w:val="24"/>
            <w:shd w:val="clear" w:color="auto" w:fill="FFFFFF"/>
          </w:rPr>
          <w:t>https://doi.org/10.1111/josi.12572</w:t>
        </w:r>
      </w:hyperlink>
    </w:p>
    <w:p w14:paraId="606FEEBE" w14:textId="54A922F8" w:rsidR="002457B2" w:rsidRPr="002C1B3C" w:rsidRDefault="002457B2" w:rsidP="009C74A1">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Ren, D., Wesselmann, E. D., &amp; van </w:t>
      </w:r>
      <w:proofErr w:type="spellStart"/>
      <w:r w:rsidRPr="002C1B3C">
        <w:rPr>
          <w:rFonts w:ascii="Times New Roman" w:hAnsi="Times New Roman" w:cs="Times New Roman"/>
          <w:sz w:val="24"/>
          <w:szCs w:val="24"/>
          <w:shd w:val="clear" w:color="auto" w:fill="FFFFFF"/>
        </w:rPr>
        <w:t>Beest</w:t>
      </w:r>
      <w:proofErr w:type="spellEnd"/>
      <w:r w:rsidRPr="002C1B3C">
        <w:rPr>
          <w:rFonts w:ascii="Times New Roman" w:hAnsi="Times New Roman" w:cs="Times New Roman"/>
          <w:sz w:val="24"/>
          <w:szCs w:val="24"/>
          <w:shd w:val="clear" w:color="auto" w:fill="FFFFFF"/>
        </w:rPr>
        <w:t xml:space="preserve">, I. (2021). Seeking Solitude After Being Ostracized: A Replication and Beyond. </w:t>
      </w:r>
      <w:r w:rsidRPr="002C1B3C">
        <w:rPr>
          <w:rFonts w:ascii="Times New Roman" w:hAnsi="Times New Roman" w:cs="Times New Roman"/>
          <w:i/>
          <w:iCs/>
          <w:sz w:val="24"/>
          <w:szCs w:val="24"/>
          <w:shd w:val="clear" w:color="auto" w:fill="FFFFFF"/>
        </w:rPr>
        <w:t>Personality and Social Psychology Bulletin, 47</w:t>
      </w:r>
      <w:r w:rsidRPr="002C1B3C">
        <w:rPr>
          <w:rFonts w:ascii="Times New Roman" w:hAnsi="Times New Roman" w:cs="Times New Roman"/>
          <w:sz w:val="24"/>
          <w:szCs w:val="24"/>
          <w:shd w:val="clear" w:color="auto" w:fill="FFFFFF"/>
        </w:rPr>
        <w:t>(3), 426–440. https://doi.org/10.1177/0146167220928238</w:t>
      </w:r>
    </w:p>
    <w:p w14:paraId="4126EA6E" w14:textId="77777777" w:rsidR="002457B2" w:rsidRPr="002C1B3C" w:rsidRDefault="002457B2" w:rsidP="009C74A1">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Riva, P., &amp; Eck, J. (2016). The many faces of social exclusion. In P. Riva &amp; J. Eck (Eds.), </w:t>
      </w:r>
      <w:r w:rsidRPr="002C1B3C">
        <w:rPr>
          <w:rFonts w:ascii="Times New Roman" w:hAnsi="Times New Roman" w:cs="Times New Roman"/>
          <w:i/>
          <w:iCs/>
          <w:sz w:val="24"/>
          <w:szCs w:val="24"/>
          <w:shd w:val="clear" w:color="auto" w:fill="FFFFFF"/>
        </w:rPr>
        <w:t xml:space="preserve">Social exclusion: Psychological approaches to understanding and reducing its impact </w:t>
      </w:r>
      <w:r w:rsidRPr="002C1B3C">
        <w:rPr>
          <w:rFonts w:ascii="Times New Roman" w:hAnsi="Times New Roman" w:cs="Times New Roman"/>
          <w:sz w:val="24"/>
          <w:szCs w:val="24"/>
          <w:shd w:val="clear" w:color="auto" w:fill="FFFFFF"/>
        </w:rPr>
        <w:t>(pp. ix–xv). Cham, Switzerland: Springer International.</w:t>
      </w:r>
    </w:p>
    <w:p w14:paraId="7013152F" w14:textId="1F11AE8C" w:rsidR="009E5B20" w:rsidRPr="002C1B3C" w:rsidRDefault="009E5B20" w:rsidP="00910FB3">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t>Rosseel</w:t>
      </w:r>
      <w:proofErr w:type="spellEnd"/>
      <w:r w:rsidRPr="002C1B3C">
        <w:rPr>
          <w:rFonts w:ascii="Times New Roman" w:hAnsi="Times New Roman" w:cs="Times New Roman"/>
          <w:sz w:val="24"/>
          <w:szCs w:val="24"/>
          <w:shd w:val="clear" w:color="auto" w:fill="FFFFFF"/>
        </w:rPr>
        <w:t xml:space="preserve">, Y. (2012). </w:t>
      </w:r>
      <w:proofErr w:type="spellStart"/>
      <w:r w:rsidRPr="002C1B3C">
        <w:rPr>
          <w:rFonts w:ascii="Times New Roman" w:hAnsi="Times New Roman" w:cs="Times New Roman"/>
          <w:sz w:val="24"/>
          <w:szCs w:val="24"/>
          <w:shd w:val="clear" w:color="auto" w:fill="FFFFFF"/>
        </w:rPr>
        <w:t>lavaan</w:t>
      </w:r>
      <w:proofErr w:type="spellEnd"/>
      <w:r w:rsidRPr="002C1B3C">
        <w:rPr>
          <w:rFonts w:ascii="Times New Roman" w:hAnsi="Times New Roman" w:cs="Times New Roman"/>
          <w:sz w:val="24"/>
          <w:szCs w:val="24"/>
          <w:shd w:val="clear" w:color="auto" w:fill="FFFFFF"/>
        </w:rPr>
        <w:t>: An R package for structural equation modeling. </w:t>
      </w:r>
      <w:r w:rsidRPr="002C1B3C">
        <w:rPr>
          <w:rFonts w:ascii="Times New Roman" w:hAnsi="Times New Roman" w:cs="Times New Roman"/>
          <w:i/>
          <w:iCs/>
          <w:sz w:val="24"/>
          <w:szCs w:val="24"/>
          <w:shd w:val="clear" w:color="auto" w:fill="FFFFFF"/>
        </w:rPr>
        <w:t>Journal of statistical software</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48</w:t>
      </w:r>
      <w:r w:rsidRPr="002C1B3C">
        <w:rPr>
          <w:rFonts w:ascii="Times New Roman" w:hAnsi="Times New Roman" w:cs="Times New Roman"/>
          <w:sz w:val="24"/>
          <w:szCs w:val="24"/>
          <w:shd w:val="clear" w:color="auto" w:fill="FFFFFF"/>
        </w:rPr>
        <w:t>, 1-36.</w:t>
      </w:r>
    </w:p>
    <w:p w14:paraId="0CFC5E06" w14:textId="2141B03F" w:rsidR="002457B2" w:rsidRPr="002C1B3C" w:rsidRDefault="002457B2" w:rsidP="00910FB3">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lastRenderedPageBreak/>
        <w:t xml:space="preserve">Roth, B., Hahn, E., &amp; </w:t>
      </w:r>
      <w:proofErr w:type="spellStart"/>
      <w:r w:rsidRPr="002C1B3C">
        <w:rPr>
          <w:rFonts w:ascii="Times New Roman" w:hAnsi="Times New Roman" w:cs="Times New Roman"/>
          <w:sz w:val="24"/>
          <w:szCs w:val="24"/>
          <w:shd w:val="clear" w:color="auto" w:fill="FFFFFF"/>
        </w:rPr>
        <w:t>Spinath</w:t>
      </w:r>
      <w:proofErr w:type="spellEnd"/>
      <w:r w:rsidRPr="002C1B3C">
        <w:rPr>
          <w:rFonts w:ascii="Times New Roman" w:hAnsi="Times New Roman" w:cs="Times New Roman"/>
          <w:sz w:val="24"/>
          <w:szCs w:val="24"/>
          <w:shd w:val="clear" w:color="auto" w:fill="FFFFFF"/>
        </w:rPr>
        <w:t>, F. M. (2017). Income inequality, life satisfaction, and economic worries. </w:t>
      </w:r>
      <w:r w:rsidRPr="002C1B3C">
        <w:rPr>
          <w:rFonts w:ascii="Times New Roman" w:hAnsi="Times New Roman" w:cs="Times New Roman"/>
          <w:i/>
          <w:iCs/>
          <w:sz w:val="24"/>
          <w:szCs w:val="24"/>
          <w:shd w:val="clear" w:color="auto" w:fill="FFFFFF"/>
        </w:rPr>
        <w:t>Social Psychological and Personality Science</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8</w:t>
      </w:r>
      <w:r w:rsidRPr="002C1B3C">
        <w:rPr>
          <w:rFonts w:ascii="Times New Roman" w:hAnsi="Times New Roman" w:cs="Times New Roman"/>
          <w:sz w:val="24"/>
          <w:szCs w:val="24"/>
          <w:shd w:val="clear" w:color="auto" w:fill="FFFFFF"/>
        </w:rPr>
        <w:t>(2), 133-141.</w:t>
      </w:r>
    </w:p>
    <w:p w14:paraId="48AFBA69" w14:textId="77777777" w:rsidR="002457B2" w:rsidRPr="002C1B3C" w:rsidRDefault="002457B2" w:rsidP="00910FB3">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Rothstein, B., &amp; </w:t>
      </w:r>
      <w:proofErr w:type="spellStart"/>
      <w:r w:rsidRPr="002C1B3C">
        <w:rPr>
          <w:rFonts w:ascii="Times New Roman" w:hAnsi="Times New Roman" w:cs="Times New Roman"/>
          <w:sz w:val="24"/>
          <w:szCs w:val="24"/>
          <w:shd w:val="clear" w:color="auto" w:fill="FFFFFF"/>
        </w:rPr>
        <w:t>Uslaner</w:t>
      </w:r>
      <w:proofErr w:type="spellEnd"/>
      <w:r w:rsidRPr="002C1B3C">
        <w:rPr>
          <w:rFonts w:ascii="Times New Roman" w:hAnsi="Times New Roman" w:cs="Times New Roman"/>
          <w:sz w:val="24"/>
          <w:szCs w:val="24"/>
          <w:shd w:val="clear" w:color="auto" w:fill="FFFFFF"/>
        </w:rPr>
        <w:t>, E. M. (2005). All for all: Equality, corruption, and social trust. </w:t>
      </w:r>
      <w:r w:rsidRPr="002C1B3C">
        <w:rPr>
          <w:rFonts w:ascii="Times New Roman" w:hAnsi="Times New Roman" w:cs="Times New Roman"/>
          <w:i/>
          <w:iCs/>
          <w:sz w:val="24"/>
          <w:szCs w:val="24"/>
          <w:shd w:val="clear" w:color="auto" w:fill="FFFFFF"/>
        </w:rPr>
        <w:t>World Politics</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58</w:t>
      </w:r>
      <w:r w:rsidRPr="002C1B3C">
        <w:rPr>
          <w:rFonts w:ascii="Times New Roman" w:hAnsi="Times New Roman" w:cs="Times New Roman"/>
          <w:sz w:val="24"/>
          <w:szCs w:val="24"/>
          <w:shd w:val="clear" w:color="auto" w:fill="FFFFFF"/>
        </w:rPr>
        <w:t>(1), 41-72.</w:t>
      </w:r>
    </w:p>
    <w:p w14:paraId="09E0DD7C" w14:textId="68879E56" w:rsidR="00E97A12" w:rsidRPr="002C1B3C" w:rsidRDefault="00E97A12" w:rsidP="002457B2">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Rubin, M., &amp; Stuart, R. (2018). Kill or cure? Different types of social class identification amplify and buffer the relation between social class and mental health. </w:t>
      </w:r>
      <w:r w:rsidRPr="002C1B3C">
        <w:rPr>
          <w:rFonts w:ascii="Times New Roman" w:hAnsi="Times New Roman" w:cs="Times New Roman"/>
          <w:i/>
          <w:iCs/>
          <w:sz w:val="24"/>
          <w:szCs w:val="24"/>
          <w:shd w:val="clear" w:color="auto" w:fill="FFFFFF"/>
        </w:rPr>
        <w:t>The Journal of Social Psychology, 158</w:t>
      </w:r>
      <w:r w:rsidRPr="002C1B3C">
        <w:rPr>
          <w:rFonts w:ascii="Times New Roman" w:hAnsi="Times New Roman" w:cs="Times New Roman"/>
          <w:sz w:val="24"/>
          <w:szCs w:val="24"/>
          <w:shd w:val="clear" w:color="auto" w:fill="FFFFFF"/>
        </w:rPr>
        <w:t>(2), 236–251. https://doi.org/10.1080/00224545.2017.1327405</w:t>
      </w:r>
    </w:p>
    <w:p w14:paraId="2BBE6A27" w14:textId="069673CC" w:rsidR="00685EDB" w:rsidRPr="002C1B3C" w:rsidRDefault="00685EDB" w:rsidP="002457B2">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t>Rudert</w:t>
      </w:r>
      <w:proofErr w:type="spellEnd"/>
      <w:r w:rsidRPr="002C1B3C">
        <w:rPr>
          <w:rFonts w:ascii="Times New Roman" w:hAnsi="Times New Roman" w:cs="Times New Roman"/>
          <w:sz w:val="24"/>
          <w:szCs w:val="24"/>
          <w:shd w:val="clear" w:color="auto" w:fill="FFFFFF"/>
        </w:rPr>
        <w:t xml:space="preserve">, S. C., Janke, S., &amp; </w:t>
      </w:r>
      <w:proofErr w:type="spellStart"/>
      <w:r w:rsidRPr="002C1B3C">
        <w:rPr>
          <w:rFonts w:ascii="Times New Roman" w:hAnsi="Times New Roman" w:cs="Times New Roman"/>
          <w:sz w:val="24"/>
          <w:szCs w:val="24"/>
          <w:shd w:val="clear" w:color="auto" w:fill="FFFFFF"/>
        </w:rPr>
        <w:t>Greifeneder</w:t>
      </w:r>
      <w:proofErr w:type="spellEnd"/>
      <w:r w:rsidRPr="002C1B3C">
        <w:rPr>
          <w:rFonts w:ascii="Times New Roman" w:hAnsi="Times New Roman" w:cs="Times New Roman"/>
          <w:sz w:val="24"/>
          <w:szCs w:val="24"/>
          <w:shd w:val="clear" w:color="auto" w:fill="FFFFFF"/>
        </w:rPr>
        <w:t>, R. (2021). Ostracism breeds depression: Longitudinal associations between ostracism and depression over a three-year-period. </w:t>
      </w:r>
      <w:r w:rsidRPr="002C1B3C">
        <w:rPr>
          <w:rFonts w:ascii="Times New Roman" w:hAnsi="Times New Roman" w:cs="Times New Roman"/>
          <w:i/>
          <w:iCs/>
          <w:sz w:val="24"/>
          <w:szCs w:val="24"/>
          <w:shd w:val="clear" w:color="auto" w:fill="FFFFFF"/>
        </w:rPr>
        <w:t>Journal of Affective Disorders Reports</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4</w:t>
      </w:r>
      <w:r w:rsidRPr="002C1B3C">
        <w:rPr>
          <w:rFonts w:ascii="Times New Roman" w:hAnsi="Times New Roman" w:cs="Times New Roman"/>
          <w:sz w:val="24"/>
          <w:szCs w:val="24"/>
          <w:shd w:val="clear" w:color="auto" w:fill="FFFFFF"/>
        </w:rPr>
        <w:t>, 100118.</w:t>
      </w:r>
    </w:p>
    <w:p w14:paraId="275AA385" w14:textId="44701C75" w:rsidR="00AB7C08" w:rsidRPr="002C1B3C" w:rsidRDefault="00AB7C08" w:rsidP="002457B2">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Salvador </w:t>
      </w:r>
      <w:proofErr w:type="spellStart"/>
      <w:r w:rsidRPr="002C1B3C">
        <w:rPr>
          <w:rFonts w:ascii="Times New Roman" w:hAnsi="Times New Roman" w:cs="Times New Roman"/>
          <w:sz w:val="24"/>
          <w:szCs w:val="24"/>
          <w:shd w:val="clear" w:color="auto" w:fill="FFFFFF"/>
        </w:rPr>
        <w:t>Casara</w:t>
      </w:r>
      <w:proofErr w:type="spellEnd"/>
      <w:r w:rsidRPr="002C1B3C">
        <w:rPr>
          <w:rFonts w:ascii="Times New Roman" w:hAnsi="Times New Roman" w:cs="Times New Roman"/>
          <w:sz w:val="24"/>
          <w:szCs w:val="24"/>
          <w:shd w:val="clear" w:color="auto" w:fill="FFFFFF"/>
        </w:rPr>
        <w:t xml:space="preserve">, B. G., </w:t>
      </w:r>
      <w:proofErr w:type="spellStart"/>
      <w:r w:rsidRPr="002C1B3C">
        <w:rPr>
          <w:rFonts w:ascii="Times New Roman" w:hAnsi="Times New Roman" w:cs="Times New Roman"/>
          <w:sz w:val="24"/>
          <w:szCs w:val="24"/>
          <w:shd w:val="clear" w:color="auto" w:fill="FFFFFF"/>
        </w:rPr>
        <w:t>Filippi</w:t>
      </w:r>
      <w:proofErr w:type="spellEnd"/>
      <w:r w:rsidRPr="002C1B3C">
        <w:rPr>
          <w:rFonts w:ascii="Times New Roman" w:hAnsi="Times New Roman" w:cs="Times New Roman"/>
          <w:sz w:val="24"/>
          <w:szCs w:val="24"/>
          <w:shd w:val="clear" w:color="auto" w:fill="FFFFFF"/>
        </w:rPr>
        <w:t xml:space="preserve">, S., </w:t>
      </w:r>
      <w:proofErr w:type="spellStart"/>
      <w:r w:rsidRPr="002C1B3C">
        <w:rPr>
          <w:rFonts w:ascii="Times New Roman" w:hAnsi="Times New Roman" w:cs="Times New Roman"/>
          <w:sz w:val="24"/>
          <w:szCs w:val="24"/>
          <w:shd w:val="clear" w:color="auto" w:fill="FFFFFF"/>
        </w:rPr>
        <w:t>Suitner</w:t>
      </w:r>
      <w:proofErr w:type="spellEnd"/>
      <w:r w:rsidRPr="002C1B3C">
        <w:rPr>
          <w:rFonts w:ascii="Times New Roman" w:hAnsi="Times New Roman" w:cs="Times New Roman"/>
          <w:sz w:val="24"/>
          <w:szCs w:val="24"/>
          <w:shd w:val="clear" w:color="auto" w:fill="FFFFFF"/>
        </w:rPr>
        <w:t xml:space="preserve">, C., </w:t>
      </w:r>
      <w:proofErr w:type="spellStart"/>
      <w:r w:rsidRPr="002C1B3C">
        <w:rPr>
          <w:rFonts w:ascii="Times New Roman" w:hAnsi="Times New Roman" w:cs="Times New Roman"/>
          <w:sz w:val="24"/>
          <w:szCs w:val="24"/>
          <w:shd w:val="clear" w:color="auto" w:fill="FFFFFF"/>
        </w:rPr>
        <w:t>Dollani</w:t>
      </w:r>
      <w:proofErr w:type="spellEnd"/>
      <w:r w:rsidRPr="002C1B3C">
        <w:rPr>
          <w:rFonts w:ascii="Times New Roman" w:hAnsi="Times New Roman" w:cs="Times New Roman"/>
          <w:sz w:val="24"/>
          <w:szCs w:val="24"/>
          <w:shd w:val="clear" w:color="auto" w:fill="FFFFFF"/>
        </w:rPr>
        <w:t xml:space="preserve">, E., &amp; </w:t>
      </w:r>
      <w:proofErr w:type="spellStart"/>
      <w:r w:rsidRPr="002C1B3C">
        <w:rPr>
          <w:rFonts w:ascii="Times New Roman" w:hAnsi="Times New Roman" w:cs="Times New Roman"/>
          <w:sz w:val="24"/>
          <w:szCs w:val="24"/>
          <w:shd w:val="clear" w:color="auto" w:fill="FFFFFF"/>
        </w:rPr>
        <w:t>Maass</w:t>
      </w:r>
      <w:proofErr w:type="spellEnd"/>
      <w:r w:rsidRPr="002C1B3C">
        <w:rPr>
          <w:rFonts w:ascii="Times New Roman" w:hAnsi="Times New Roman" w:cs="Times New Roman"/>
          <w:sz w:val="24"/>
          <w:szCs w:val="24"/>
          <w:shd w:val="clear" w:color="auto" w:fill="FFFFFF"/>
        </w:rPr>
        <w:t>, A. (2022). Tax the élites! The role of economic inequality and conspiracy beliefs on attitudes towards taxes and redistribution intentions. </w:t>
      </w:r>
      <w:r w:rsidRPr="002C1B3C">
        <w:rPr>
          <w:rFonts w:ascii="Times New Roman" w:hAnsi="Times New Roman" w:cs="Times New Roman"/>
          <w:i/>
          <w:iCs/>
          <w:sz w:val="24"/>
          <w:szCs w:val="24"/>
          <w:shd w:val="clear" w:color="auto" w:fill="FFFFFF"/>
        </w:rPr>
        <w:t>British Journal of Social Psychology</w:t>
      </w:r>
      <w:r w:rsidRPr="002C1B3C">
        <w:rPr>
          <w:rFonts w:ascii="Times New Roman" w:hAnsi="Times New Roman" w:cs="Times New Roman"/>
          <w:sz w:val="24"/>
          <w:szCs w:val="24"/>
          <w:shd w:val="clear" w:color="auto" w:fill="FFFFFF"/>
        </w:rPr>
        <w:t>. Advanced Online Publication.</w:t>
      </w:r>
    </w:p>
    <w:p w14:paraId="4423CE2D" w14:textId="6DB8558A" w:rsidR="00F23D9E" w:rsidRPr="002C1B3C" w:rsidRDefault="00F23D9E" w:rsidP="00F23D9E">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t>Schmalor</w:t>
      </w:r>
      <w:proofErr w:type="spellEnd"/>
      <w:r w:rsidRPr="002C1B3C">
        <w:rPr>
          <w:rFonts w:ascii="Times New Roman" w:hAnsi="Times New Roman" w:cs="Times New Roman"/>
          <w:sz w:val="24"/>
          <w:szCs w:val="24"/>
          <w:shd w:val="clear" w:color="auto" w:fill="FFFFFF"/>
        </w:rPr>
        <w:t xml:space="preserve">, A., &amp; Heine, S. J. (2022a). The Construct of Subjective Economic Inequality. </w:t>
      </w:r>
      <w:r w:rsidRPr="002C1B3C">
        <w:rPr>
          <w:rFonts w:ascii="Times New Roman" w:hAnsi="Times New Roman" w:cs="Times New Roman"/>
          <w:i/>
          <w:iCs/>
          <w:sz w:val="24"/>
          <w:szCs w:val="24"/>
          <w:shd w:val="clear" w:color="auto" w:fill="FFFFFF"/>
        </w:rPr>
        <w:t>Social Psychological and Personality Science, 13</w:t>
      </w:r>
      <w:r w:rsidRPr="002C1B3C">
        <w:rPr>
          <w:rFonts w:ascii="Times New Roman" w:hAnsi="Times New Roman" w:cs="Times New Roman"/>
          <w:sz w:val="24"/>
          <w:szCs w:val="24"/>
          <w:shd w:val="clear" w:color="auto" w:fill="FFFFFF"/>
        </w:rPr>
        <w:t xml:space="preserve">(1), 210–219. </w:t>
      </w:r>
    </w:p>
    <w:p w14:paraId="285CACA1" w14:textId="2CA96306" w:rsidR="004A0D8F" w:rsidRPr="002C1B3C" w:rsidRDefault="004A0D8F" w:rsidP="002457B2">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t>Schmalor</w:t>
      </w:r>
      <w:proofErr w:type="spellEnd"/>
      <w:r w:rsidRPr="002C1B3C">
        <w:rPr>
          <w:rFonts w:ascii="Times New Roman" w:hAnsi="Times New Roman" w:cs="Times New Roman"/>
          <w:sz w:val="24"/>
          <w:szCs w:val="24"/>
          <w:shd w:val="clear" w:color="auto" w:fill="FFFFFF"/>
        </w:rPr>
        <w:t>, A., &amp; Heine, S. J. (2022</w:t>
      </w:r>
      <w:r w:rsidR="00F23D9E" w:rsidRPr="002C1B3C">
        <w:rPr>
          <w:rFonts w:ascii="Times New Roman" w:hAnsi="Times New Roman" w:cs="Times New Roman"/>
          <w:sz w:val="24"/>
          <w:szCs w:val="24"/>
          <w:shd w:val="clear" w:color="auto" w:fill="FFFFFF"/>
        </w:rPr>
        <w:t>b</w:t>
      </w:r>
      <w:r w:rsidRPr="002C1B3C">
        <w:rPr>
          <w:rFonts w:ascii="Times New Roman" w:hAnsi="Times New Roman" w:cs="Times New Roman"/>
          <w:sz w:val="24"/>
          <w:szCs w:val="24"/>
          <w:shd w:val="clear" w:color="auto" w:fill="FFFFFF"/>
        </w:rPr>
        <w:t xml:space="preserve">). Subjective economic inequality decreases emotional intelligence, especially for people of high social class. </w:t>
      </w:r>
      <w:r w:rsidRPr="002C1B3C">
        <w:rPr>
          <w:rFonts w:ascii="Times New Roman" w:hAnsi="Times New Roman" w:cs="Times New Roman"/>
          <w:i/>
          <w:iCs/>
          <w:sz w:val="24"/>
          <w:szCs w:val="24"/>
          <w:shd w:val="clear" w:color="auto" w:fill="FFFFFF"/>
        </w:rPr>
        <w:t>Social Psychological and Personality Science, 13</w:t>
      </w:r>
      <w:r w:rsidRPr="002C1B3C">
        <w:rPr>
          <w:rFonts w:ascii="Times New Roman" w:hAnsi="Times New Roman" w:cs="Times New Roman"/>
          <w:sz w:val="24"/>
          <w:szCs w:val="24"/>
          <w:shd w:val="clear" w:color="auto" w:fill="FFFFFF"/>
        </w:rPr>
        <w:t>(2), 608-617.</w:t>
      </w:r>
    </w:p>
    <w:p w14:paraId="1E56D4E2" w14:textId="16EC3E16" w:rsidR="00A6065E" w:rsidRPr="002C1B3C" w:rsidRDefault="00A6065E" w:rsidP="00A6065E">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Shinn, M. (2015). Community psychology and the capabilities approach. </w:t>
      </w:r>
      <w:r w:rsidRPr="002C1B3C">
        <w:rPr>
          <w:rFonts w:ascii="Times New Roman" w:hAnsi="Times New Roman" w:cs="Times New Roman"/>
          <w:i/>
          <w:iCs/>
          <w:sz w:val="24"/>
          <w:szCs w:val="24"/>
          <w:shd w:val="clear" w:color="auto" w:fill="FFFFFF"/>
        </w:rPr>
        <w:t>American Journal of Community Psychology, 55</w:t>
      </w:r>
      <w:r w:rsidRPr="002C1B3C">
        <w:rPr>
          <w:rFonts w:ascii="Times New Roman" w:hAnsi="Times New Roman" w:cs="Times New Roman"/>
          <w:sz w:val="24"/>
          <w:szCs w:val="24"/>
          <w:shd w:val="clear" w:color="auto" w:fill="FFFFFF"/>
        </w:rPr>
        <w:t xml:space="preserve">, 243–252. </w:t>
      </w:r>
      <w:hyperlink r:id="rId23" w:history="1">
        <w:r w:rsidR="00B01569" w:rsidRPr="002C1B3C">
          <w:rPr>
            <w:rStyle w:val="Hyperlink"/>
            <w:rFonts w:ascii="Times New Roman" w:hAnsi="Times New Roman" w:cs="Times New Roman"/>
            <w:color w:val="auto"/>
            <w:sz w:val="24"/>
            <w:szCs w:val="24"/>
            <w:shd w:val="clear" w:color="auto" w:fill="FFFFFF"/>
          </w:rPr>
          <w:t>https://doi.org/10.1007/s10464-015-9713-3</w:t>
        </w:r>
      </w:hyperlink>
    </w:p>
    <w:p w14:paraId="0D536E7F" w14:textId="0ECFAB0C" w:rsidR="00B01569" w:rsidRPr="002C1B3C" w:rsidRDefault="00B01569" w:rsidP="00A6065E">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Smart Richman, L., &amp; Leary, M. R. (2009). Reactions to discrimination, stigmatization, ostracism, and other forms of interpersonal rejection: a </w:t>
      </w:r>
      <w:proofErr w:type="spellStart"/>
      <w:r w:rsidRPr="002C1B3C">
        <w:rPr>
          <w:rFonts w:ascii="Times New Roman" w:hAnsi="Times New Roman" w:cs="Times New Roman"/>
          <w:sz w:val="24"/>
          <w:szCs w:val="24"/>
          <w:shd w:val="clear" w:color="auto" w:fill="FFFFFF"/>
        </w:rPr>
        <w:t>multimotive</w:t>
      </w:r>
      <w:proofErr w:type="spellEnd"/>
      <w:r w:rsidRPr="002C1B3C">
        <w:rPr>
          <w:rFonts w:ascii="Times New Roman" w:hAnsi="Times New Roman" w:cs="Times New Roman"/>
          <w:sz w:val="24"/>
          <w:szCs w:val="24"/>
          <w:shd w:val="clear" w:color="auto" w:fill="FFFFFF"/>
        </w:rPr>
        <w:t xml:space="preserve"> model. </w:t>
      </w:r>
      <w:r w:rsidRPr="002C1B3C">
        <w:rPr>
          <w:rFonts w:ascii="Times New Roman" w:hAnsi="Times New Roman" w:cs="Times New Roman"/>
          <w:i/>
          <w:iCs/>
          <w:sz w:val="24"/>
          <w:szCs w:val="24"/>
          <w:shd w:val="clear" w:color="auto" w:fill="FFFFFF"/>
        </w:rPr>
        <w:t>Psychological Review</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116</w:t>
      </w:r>
      <w:r w:rsidRPr="002C1B3C">
        <w:rPr>
          <w:rFonts w:ascii="Times New Roman" w:hAnsi="Times New Roman" w:cs="Times New Roman"/>
          <w:sz w:val="24"/>
          <w:szCs w:val="24"/>
          <w:shd w:val="clear" w:color="auto" w:fill="FFFFFF"/>
        </w:rPr>
        <w:t>(2), 365.</w:t>
      </w:r>
    </w:p>
    <w:p w14:paraId="7FF14BAF" w14:textId="13D58E15" w:rsidR="002457B2" w:rsidRPr="002C1B3C" w:rsidRDefault="002457B2" w:rsidP="009C74A1">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Smart Richman, L., Martin, J., &amp; Guadagno, J. (2016). Stigma-based rejection and the detection of signs of acceptance. </w:t>
      </w:r>
      <w:r w:rsidRPr="002C1B3C">
        <w:rPr>
          <w:rFonts w:ascii="Times New Roman" w:hAnsi="Times New Roman" w:cs="Times New Roman"/>
          <w:i/>
          <w:iCs/>
          <w:sz w:val="24"/>
          <w:szCs w:val="24"/>
          <w:shd w:val="clear" w:color="auto" w:fill="FFFFFF"/>
        </w:rPr>
        <w:t>Social Psychological and Personality Science</w:t>
      </w:r>
      <w:r w:rsidRPr="002C1B3C">
        <w:rPr>
          <w:rFonts w:ascii="Times New Roman" w:hAnsi="Times New Roman" w:cs="Times New Roman"/>
          <w:sz w:val="24"/>
          <w:szCs w:val="24"/>
          <w:shd w:val="clear" w:color="auto" w:fill="FFFFFF"/>
        </w:rPr>
        <w:t xml:space="preserve">, </w:t>
      </w:r>
      <w:r w:rsidRPr="002C1B3C">
        <w:rPr>
          <w:rFonts w:ascii="Times New Roman" w:hAnsi="Times New Roman" w:cs="Times New Roman"/>
          <w:i/>
          <w:iCs/>
          <w:sz w:val="24"/>
          <w:szCs w:val="24"/>
          <w:shd w:val="clear" w:color="auto" w:fill="FFFFFF"/>
        </w:rPr>
        <w:t>7</w:t>
      </w:r>
      <w:r w:rsidRPr="002C1B3C">
        <w:rPr>
          <w:rFonts w:ascii="Times New Roman" w:hAnsi="Times New Roman" w:cs="Times New Roman"/>
          <w:sz w:val="24"/>
          <w:szCs w:val="24"/>
          <w:shd w:val="clear" w:color="auto" w:fill="FFFFFF"/>
        </w:rPr>
        <w:t>, 53–60. https://doi.org/10.1177/1948550615598376</w:t>
      </w:r>
    </w:p>
    <w:p w14:paraId="72AFC6AC" w14:textId="77777777" w:rsidR="00BE1A12" w:rsidRPr="002C1B3C" w:rsidRDefault="00BE1A12" w:rsidP="009C74A1">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lastRenderedPageBreak/>
        <w:t>Starmans</w:t>
      </w:r>
      <w:proofErr w:type="spellEnd"/>
      <w:r w:rsidRPr="002C1B3C">
        <w:rPr>
          <w:rFonts w:ascii="Times New Roman" w:hAnsi="Times New Roman" w:cs="Times New Roman"/>
          <w:sz w:val="24"/>
          <w:szCs w:val="24"/>
          <w:shd w:val="clear" w:color="auto" w:fill="FFFFFF"/>
        </w:rPr>
        <w:t xml:space="preserve">, C., </w:t>
      </w:r>
      <w:proofErr w:type="spellStart"/>
      <w:r w:rsidRPr="002C1B3C">
        <w:rPr>
          <w:rFonts w:ascii="Times New Roman" w:hAnsi="Times New Roman" w:cs="Times New Roman"/>
          <w:sz w:val="24"/>
          <w:szCs w:val="24"/>
          <w:shd w:val="clear" w:color="auto" w:fill="FFFFFF"/>
        </w:rPr>
        <w:t>Sheskin</w:t>
      </w:r>
      <w:proofErr w:type="spellEnd"/>
      <w:r w:rsidRPr="002C1B3C">
        <w:rPr>
          <w:rFonts w:ascii="Times New Roman" w:hAnsi="Times New Roman" w:cs="Times New Roman"/>
          <w:sz w:val="24"/>
          <w:szCs w:val="24"/>
          <w:shd w:val="clear" w:color="auto" w:fill="FFFFFF"/>
        </w:rPr>
        <w:t>, M., &amp; Bloom, P. (2017). Why people prefer unequal societies. </w:t>
      </w:r>
      <w:r w:rsidRPr="002C1B3C">
        <w:rPr>
          <w:rFonts w:ascii="Times New Roman" w:hAnsi="Times New Roman" w:cs="Times New Roman"/>
          <w:i/>
          <w:iCs/>
          <w:sz w:val="24"/>
          <w:szCs w:val="24"/>
          <w:shd w:val="clear" w:color="auto" w:fill="FFFFFF"/>
        </w:rPr>
        <w:t xml:space="preserve">Nature Human </w:t>
      </w:r>
      <w:proofErr w:type="spellStart"/>
      <w:r w:rsidRPr="002C1B3C">
        <w:rPr>
          <w:rFonts w:ascii="Times New Roman" w:hAnsi="Times New Roman" w:cs="Times New Roman"/>
          <w:i/>
          <w:iCs/>
          <w:sz w:val="24"/>
          <w:szCs w:val="24"/>
          <w:shd w:val="clear" w:color="auto" w:fill="FFFFFF"/>
        </w:rPr>
        <w:t>Behaviour</w:t>
      </w:r>
      <w:proofErr w:type="spellEnd"/>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1</w:t>
      </w:r>
      <w:r w:rsidRPr="002C1B3C">
        <w:rPr>
          <w:rFonts w:ascii="Times New Roman" w:hAnsi="Times New Roman" w:cs="Times New Roman"/>
          <w:sz w:val="24"/>
          <w:szCs w:val="24"/>
          <w:shd w:val="clear" w:color="auto" w:fill="FFFFFF"/>
        </w:rPr>
        <w:t>(4), 1-7.</w:t>
      </w:r>
    </w:p>
    <w:p w14:paraId="59097829" w14:textId="24CD4A80" w:rsidR="002457B2" w:rsidRPr="002C1B3C" w:rsidRDefault="002457B2" w:rsidP="009C74A1">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Sue, D. W., </w:t>
      </w:r>
      <w:proofErr w:type="spellStart"/>
      <w:r w:rsidRPr="002C1B3C">
        <w:rPr>
          <w:rFonts w:ascii="Times New Roman" w:hAnsi="Times New Roman" w:cs="Times New Roman"/>
          <w:sz w:val="24"/>
          <w:szCs w:val="24"/>
          <w:shd w:val="clear" w:color="auto" w:fill="FFFFFF"/>
        </w:rPr>
        <w:t>Capodilupo</w:t>
      </w:r>
      <w:proofErr w:type="spellEnd"/>
      <w:r w:rsidRPr="002C1B3C">
        <w:rPr>
          <w:rFonts w:ascii="Times New Roman" w:hAnsi="Times New Roman" w:cs="Times New Roman"/>
          <w:sz w:val="24"/>
          <w:szCs w:val="24"/>
          <w:shd w:val="clear" w:color="auto" w:fill="FFFFFF"/>
        </w:rPr>
        <w:t xml:space="preserve">, C. M., Torino, G. C., </w:t>
      </w:r>
      <w:proofErr w:type="spellStart"/>
      <w:r w:rsidRPr="002C1B3C">
        <w:rPr>
          <w:rFonts w:ascii="Times New Roman" w:hAnsi="Times New Roman" w:cs="Times New Roman"/>
          <w:sz w:val="24"/>
          <w:szCs w:val="24"/>
          <w:shd w:val="clear" w:color="auto" w:fill="FFFFFF"/>
        </w:rPr>
        <w:t>Bucceri</w:t>
      </w:r>
      <w:proofErr w:type="spellEnd"/>
      <w:r w:rsidRPr="002C1B3C">
        <w:rPr>
          <w:rFonts w:ascii="Times New Roman" w:hAnsi="Times New Roman" w:cs="Times New Roman"/>
          <w:sz w:val="24"/>
          <w:szCs w:val="24"/>
          <w:shd w:val="clear" w:color="auto" w:fill="FFFFFF"/>
        </w:rPr>
        <w:t xml:space="preserve">, J. M., Holder, A., Nadal, K. L., &amp; </w:t>
      </w:r>
      <w:proofErr w:type="spellStart"/>
      <w:r w:rsidRPr="002C1B3C">
        <w:rPr>
          <w:rFonts w:ascii="Times New Roman" w:hAnsi="Times New Roman" w:cs="Times New Roman"/>
          <w:sz w:val="24"/>
          <w:szCs w:val="24"/>
          <w:shd w:val="clear" w:color="auto" w:fill="FFFFFF"/>
        </w:rPr>
        <w:t>Esquilin</w:t>
      </w:r>
      <w:proofErr w:type="spellEnd"/>
      <w:r w:rsidRPr="002C1B3C">
        <w:rPr>
          <w:rFonts w:ascii="Times New Roman" w:hAnsi="Times New Roman" w:cs="Times New Roman"/>
          <w:sz w:val="24"/>
          <w:szCs w:val="24"/>
          <w:shd w:val="clear" w:color="auto" w:fill="FFFFFF"/>
        </w:rPr>
        <w:t xml:space="preserve">, M. (2007). Racial microaggressions in everyday life: Implications for clinical practice. </w:t>
      </w:r>
      <w:r w:rsidRPr="002C1B3C">
        <w:rPr>
          <w:rFonts w:ascii="Times New Roman" w:hAnsi="Times New Roman" w:cs="Times New Roman"/>
          <w:i/>
          <w:iCs/>
          <w:sz w:val="24"/>
          <w:szCs w:val="24"/>
          <w:shd w:val="clear" w:color="auto" w:fill="FFFFFF"/>
        </w:rPr>
        <w:t>American Psychologist</w:t>
      </w:r>
      <w:r w:rsidRPr="002C1B3C">
        <w:rPr>
          <w:rFonts w:ascii="Times New Roman" w:hAnsi="Times New Roman" w:cs="Times New Roman"/>
          <w:sz w:val="24"/>
          <w:szCs w:val="24"/>
          <w:shd w:val="clear" w:color="auto" w:fill="FFFFFF"/>
        </w:rPr>
        <w:t xml:space="preserve">, </w:t>
      </w:r>
      <w:r w:rsidRPr="002C1B3C">
        <w:rPr>
          <w:rFonts w:ascii="Times New Roman" w:hAnsi="Times New Roman" w:cs="Times New Roman"/>
          <w:i/>
          <w:iCs/>
          <w:sz w:val="24"/>
          <w:szCs w:val="24"/>
          <w:shd w:val="clear" w:color="auto" w:fill="FFFFFF"/>
        </w:rPr>
        <w:t>62</w:t>
      </w:r>
      <w:r w:rsidRPr="002C1B3C">
        <w:rPr>
          <w:rFonts w:ascii="Times New Roman" w:hAnsi="Times New Roman" w:cs="Times New Roman"/>
          <w:sz w:val="24"/>
          <w:szCs w:val="24"/>
          <w:shd w:val="clear" w:color="auto" w:fill="FFFFFF"/>
        </w:rPr>
        <w:t xml:space="preserve">, 271–286. </w:t>
      </w:r>
      <w:hyperlink r:id="rId24" w:history="1">
        <w:r w:rsidRPr="002C1B3C">
          <w:rPr>
            <w:rStyle w:val="Hyperlink"/>
            <w:rFonts w:ascii="Times New Roman" w:hAnsi="Times New Roman" w:cs="Times New Roman"/>
            <w:color w:val="auto"/>
            <w:sz w:val="24"/>
            <w:szCs w:val="24"/>
            <w:shd w:val="clear" w:color="auto" w:fill="FFFFFF"/>
          </w:rPr>
          <w:t>https://doi.org/10.1037/0003–</w:t>
        </w:r>
      </w:hyperlink>
      <w:r w:rsidRPr="002C1B3C">
        <w:rPr>
          <w:rFonts w:ascii="Times New Roman" w:hAnsi="Times New Roman" w:cs="Times New Roman"/>
          <w:sz w:val="24"/>
          <w:szCs w:val="24"/>
          <w:shd w:val="clear" w:color="auto" w:fill="FFFFFF"/>
        </w:rPr>
        <w:t>066X.62.4.271</w:t>
      </w:r>
    </w:p>
    <w:p w14:paraId="5B5394B6" w14:textId="7DE14037" w:rsidR="002457B2" w:rsidRPr="002C1B3C" w:rsidRDefault="002457B2" w:rsidP="002457B2">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Tajfel, H., &amp; Turner, J. (1979). An integrative theory of intergroup conflict. In W. G. Austin, &amp; S. </w:t>
      </w:r>
      <w:proofErr w:type="spellStart"/>
      <w:r w:rsidRPr="002C1B3C">
        <w:rPr>
          <w:rFonts w:ascii="Times New Roman" w:hAnsi="Times New Roman" w:cs="Times New Roman"/>
          <w:sz w:val="24"/>
          <w:szCs w:val="24"/>
          <w:shd w:val="clear" w:color="auto" w:fill="FFFFFF"/>
        </w:rPr>
        <w:t>Worchel</w:t>
      </w:r>
      <w:proofErr w:type="spellEnd"/>
      <w:r w:rsidRPr="002C1B3C">
        <w:rPr>
          <w:rFonts w:ascii="Times New Roman" w:hAnsi="Times New Roman" w:cs="Times New Roman"/>
          <w:sz w:val="24"/>
          <w:szCs w:val="24"/>
          <w:shd w:val="clear" w:color="auto" w:fill="FFFFFF"/>
        </w:rPr>
        <w:t xml:space="preserve"> (Eds.), </w:t>
      </w:r>
      <w:r w:rsidRPr="002C1B3C">
        <w:rPr>
          <w:rFonts w:ascii="Times New Roman" w:hAnsi="Times New Roman" w:cs="Times New Roman"/>
          <w:i/>
          <w:iCs/>
          <w:sz w:val="24"/>
          <w:szCs w:val="24"/>
          <w:shd w:val="clear" w:color="auto" w:fill="FFFFFF"/>
        </w:rPr>
        <w:t>The social psychology of intergroup relations</w:t>
      </w:r>
      <w:r w:rsidRPr="002C1B3C">
        <w:rPr>
          <w:rFonts w:ascii="Times New Roman" w:hAnsi="Times New Roman" w:cs="Times New Roman"/>
          <w:sz w:val="24"/>
          <w:szCs w:val="24"/>
          <w:shd w:val="clear" w:color="auto" w:fill="FFFFFF"/>
        </w:rPr>
        <w:t xml:space="preserve"> (pp. 33–47). Monterey, CA: Brooks/Cole.</w:t>
      </w:r>
    </w:p>
    <w:p w14:paraId="7EC57AC9" w14:textId="1F2AD5BD" w:rsidR="0075638A" w:rsidRPr="002C1B3C" w:rsidRDefault="0075638A" w:rsidP="0075638A">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Teo, P.L. &amp; Chiu, M.Y.L. (2016) An ecological study of families in transitional housing – ‘housed but not homed’. </w:t>
      </w:r>
      <w:r w:rsidRPr="002C1B3C">
        <w:rPr>
          <w:rFonts w:ascii="Times New Roman" w:hAnsi="Times New Roman" w:cs="Times New Roman"/>
          <w:i/>
          <w:iCs/>
          <w:sz w:val="24"/>
          <w:szCs w:val="24"/>
          <w:shd w:val="clear" w:color="auto" w:fill="FFFFFF"/>
        </w:rPr>
        <w:t>Housing Studies</w:t>
      </w:r>
      <w:r w:rsidRPr="002C1B3C">
        <w:rPr>
          <w:rFonts w:ascii="Times New Roman" w:hAnsi="Times New Roman" w:cs="Times New Roman"/>
          <w:sz w:val="24"/>
          <w:szCs w:val="24"/>
          <w:shd w:val="clear" w:color="auto" w:fill="FFFFFF"/>
        </w:rPr>
        <w:t>, 31(5), 560–577. https://doi.org/10.1080/02673037.2015.1106064</w:t>
      </w:r>
    </w:p>
    <w:p w14:paraId="29A7E31E" w14:textId="77777777" w:rsidR="00BF3248" w:rsidRPr="002C1B3C" w:rsidRDefault="00BF3248" w:rsidP="00BF3248">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Thoemmes, F., MacKinnon, D. P., &amp; Reiser, M. R. (2010). Power analysis for complex mediational designs using Monte Carlo methods. Structural Equation Modeling, 17(3), 510-534.</w:t>
      </w:r>
    </w:p>
    <w:p w14:paraId="307CDF76" w14:textId="77777777" w:rsidR="002457B2" w:rsidRPr="002C1B3C" w:rsidRDefault="002457B2" w:rsidP="00910FB3">
      <w:pPr>
        <w:spacing w:after="0" w:line="480" w:lineRule="auto"/>
        <w:ind w:firstLine="709"/>
        <w:contextualSpacing/>
        <w:jc w:val="both"/>
        <w:rPr>
          <w:rFonts w:ascii="Times New Roman" w:hAnsi="Times New Roman" w:cs="Times New Roman"/>
          <w:sz w:val="24"/>
          <w:szCs w:val="24"/>
          <w:shd w:val="clear" w:color="auto" w:fill="FFFFFF"/>
        </w:rPr>
      </w:pPr>
      <w:proofErr w:type="spellStart"/>
      <w:r w:rsidRPr="002C1B3C">
        <w:rPr>
          <w:rFonts w:ascii="Times New Roman" w:hAnsi="Times New Roman" w:cs="Times New Roman"/>
          <w:sz w:val="24"/>
          <w:szCs w:val="24"/>
          <w:shd w:val="clear" w:color="auto" w:fill="FFFFFF"/>
        </w:rPr>
        <w:t>Uslaner</w:t>
      </w:r>
      <w:proofErr w:type="spellEnd"/>
      <w:r w:rsidRPr="002C1B3C">
        <w:rPr>
          <w:rFonts w:ascii="Times New Roman" w:hAnsi="Times New Roman" w:cs="Times New Roman"/>
          <w:sz w:val="24"/>
          <w:szCs w:val="24"/>
          <w:shd w:val="clear" w:color="auto" w:fill="FFFFFF"/>
        </w:rPr>
        <w:t>, E. M., &amp; Brown, M. (2005). Inequality, trust, and civic engagement. </w:t>
      </w:r>
      <w:r w:rsidRPr="002C1B3C">
        <w:rPr>
          <w:rFonts w:ascii="Times New Roman" w:hAnsi="Times New Roman" w:cs="Times New Roman"/>
          <w:i/>
          <w:iCs/>
          <w:sz w:val="24"/>
          <w:szCs w:val="24"/>
          <w:shd w:val="clear" w:color="auto" w:fill="FFFFFF"/>
        </w:rPr>
        <w:t>American politics research</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33</w:t>
      </w:r>
      <w:r w:rsidRPr="002C1B3C">
        <w:rPr>
          <w:rFonts w:ascii="Times New Roman" w:hAnsi="Times New Roman" w:cs="Times New Roman"/>
          <w:sz w:val="24"/>
          <w:szCs w:val="24"/>
          <w:shd w:val="clear" w:color="auto" w:fill="FFFFFF"/>
        </w:rPr>
        <w:t>(6), 868-894.</w:t>
      </w:r>
    </w:p>
    <w:p w14:paraId="4195876F" w14:textId="77777777" w:rsidR="002457B2" w:rsidRPr="002C1B3C" w:rsidRDefault="002457B2" w:rsidP="00154F59">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Van </w:t>
      </w:r>
      <w:proofErr w:type="spellStart"/>
      <w:r w:rsidRPr="002C1B3C">
        <w:rPr>
          <w:rFonts w:ascii="Times New Roman" w:hAnsi="Times New Roman" w:cs="Times New Roman"/>
          <w:sz w:val="24"/>
          <w:szCs w:val="24"/>
          <w:shd w:val="clear" w:color="auto" w:fill="FFFFFF"/>
        </w:rPr>
        <w:t>Straaten</w:t>
      </w:r>
      <w:proofErr w:type="spellEnd"/>
      <w:r w:rsidRPr="002C1B3C">
        <w:rPr>
          <w:rFonts w:ascii="Times New Roman" w:hAnsi="Times New Roman" w:cs="Times New Roman"/>
          <w:sz w:val="24"/>
          <w:szCs w:val="24"/>
          <w:shd w:val="clear" w:color="auto" w:fill="FFFFFF"/>
        </w:rPr>
        <w:t xml:space="preserve">, B., </w:t>
      </w:r>
      <w:proofErr w:type="spellStart"/>
      <w:r w:rsidRPr="002C1B3C">
        <w:rPr>
          <w:rFonts w:ascii="Times New Roman" w:hAnsi="Times New Roman" w:cs="Times New Roman"/>
          <w:sz w:val="24"/>
          <w:szCs w:val="24"/>
          <w:shd w:val="clear" w:color="auto" w:fill="FFFFFF"/>
        </w:rPr>
        <w:t>Rodenburg</w:t>
      </w:r>
      <w:proofErr w:type="spellEnd"/>
      <w:r w:rsidRPr="002C1B3C">
        <w:rPr>
          <w:rFonts w:ascii="Times New Roman" w:hAnsi="Times New Roman" w:cs="Times New Roman"/>
          <w:sz w:val="24"/>
          <w:szCs w:val="24"/>
          <w:shd w:val="clear" w:color="auto" w:fill="FFFFFF"/>
        </w:rPr>
        <w:t xml:space="preserve">, G., Van der </w:t>
      </w:r>
      <w:proofErr w:type="spellStart"/>
      <w:r w:rsidRPr="002C1B3C">
        <w:rPr>
          <w:rFonts w:ascii="Times New Roman" w:hAnsi="Times New Roman" w:cs="Times New Roman"/>
          <w:sz w:val="24"/>
          <w:szCs w:val="24"/>
          <w:shd w:val="clear" w:color="auto" w:fill="FFFFFF"/>
        </w:rPr>
        <w:t>Laan</w:t>
      </w:r>
      <w:proofErr w:type="spellEnd"/>
      <w:r w:rsidRPr="002C1B3C">
        <w:rPr>
          <w:rFonts w:ascii="Times New Roman" w:hAnsi="Times New Roman" w:cs="Times New Roman"/>
          <w:sz w:val="24"/>
          <w:szCs w:val="24"/>
          <w:shd w:val="clear" w:color="auto" w:fill="FFFFFF"/>
        </w:rPr>
        <w:t xml:space="preserve">, J., Boersma, S. N., Wolf, J. R., &amp; Van de </w:t>
      </w:r>
      <w:proofErr w:type="spellStart"/>
      <w:r w:rsidRPr="002C1B3C">
        <w:rPr>
          <w:rFonts w:ascii="Times New Roman" w:hAnsi="Times New Roman" w:cs="Times New Roman"/>
          <w:sz w:val="24"/>
          <w:szCs w:val="24"/>
          <w:shd w:val="clear" w:color="auto" w:fill="FFFFFF"/>
        </w:rPr>
        <w:t>Mheen</w:t>
      </w:r>
      <w:proofErr w:type="spellEnd"/>
      <w:r w:rsidRPr="002C1B3C">
        <w:rPr>
          <w:rFonts w:ascii="Times New Roman" w:hAnsi="Times New Roman" w:cs="Times New Roman"/>
          <w:sz w:val="24"/>
          <w:szCs w:val="24"/>
          <w:shd w:val="clear" w:color="auto" w:fill="FFFFFF"/>
        </w:rPr>
        <w:t>, D. (2018). Changes in social exclusion indicators and psychological distress among homeless people over a 2.5-year period. </w:t>
      </w:r>
      <w:r w:rsidRPr="002C1B3C">
        <w:rPr>
          <w:rFonts w:ascii="Times New Roman" w:hAnsi="Times New Roman" w:cs="Times New Roman"/>
          <w:i/>
          <w:iCs/>
          <w:sz w:val="24"/>
          <w:szCs w:val="24"/>
          <w:shd w:val="clear" w:color="auto" w:fill="FFFFFF"/>
        </w:rPr>
        <w:t>Social Indicators Research</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135</w:t>
      </w:r>
      <w:r w:rsidRPr="002C1B3C">
        <w:rPr>
          <w:rFonts w:ascii="Times New Roman" w:hAnsi="Times New Roman" w:cs="Times New Roman"/>
          <w:sz w:val="24"/>
          <w:szCs w:val="24"/>
          <w:shd w:val="clear" w:color="auto" w:fill="FFFFFF"/>
        </w:rPr>
        <w:t>(1), 291-311.</w:t>
      </w:r>
    </w:p>
    <w:p w14:paraId="207997CD" w14:textId="77777777" w:rsidR="002457B2" w:rsidRPr="002C1B3C" w:rsidRDefault="002457B2" w:rsidP="009C74A1">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Van </w:t>
      </w:r>
      <w:proofErr w:type="spellStart"/>
      <w:r w:rsidRPr="002C1B3C">
        <w:rPr>
          <w:rFonts w:ascii="Times New Roman" w:hAnsi="Times New Roman" w:cs="Times New Roman"/>
          <w:sz w:val="24"/>
          <w:szCs w:val="24"/>
          <w:shd w:val="clear" w:color="auto" w:fill="FFFFFF"/>
        </w:rPr>
        <w:t>Zalk</w:t>
      </w:r>
      <w:proofErr w:type="spellEnd"/>
      <w:r w:rsidRPr="002C1B3C">
        <w:rPr>
          <w:rFonts w:ascii="Times New Roman" w:hAnsi="Times New Roman" w:cs="Times New Roman"/>
          <w:sz w:val="24"/>
          <w:szCs w:val="24"/>
          <w:shd w:val="clear" w:color="auto" w:fill="FFFFFF"/>
        </w:rPr>
        <w:t>, N., &amp; Smith, R. (2019). Internalizing profiles of homeless adults: Investigating links between perceived ostracism and need-threat. </w:t>
      </w:r>
      <w:r w:rsidRPr="002C1B3C">
        <w:rPr>
          <w:rFonts w:ascii="Times New Roman" w:hAnsi="Times New Roman" w:cs="Times New Roman"/>
          <w:i/>
          <w:iCs/>
          <w:sz w:val="24"/>
          <w:szCs w:val="24"/>
          <w:shd w:val="clear" w:color="auto" w:fill="FFFFFF"/>
        </w:rPr>
        <w:t>Frontiers in Psychology</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10</w:t>
      </w:r>
      <w:r w:rsidRPr="002C1B3C">
        <w:rPr>
          <w:rFonts w:ascii="Times New Roman" w:hAnsi="Times New Roman" w:cs="Times New Roman"/>
          <w:sz w:val="24"/>
          <w:szCs w:val="24"/>
          <w:shd w:val="clear" w:color="auto" w:fill="FFFFFF"/>
        </w:rPr>
        <w:t>, 350.</w:t>
      </w:r>
    </w:p>
    <w:p w14:paraId="643F2DAB" w14:textId="1E44F2E4" w:rsidR="00E97A12" w:rsidRPr="002C1B3C" w:rsidRDefault="00E97A12" w:rsidP="009C74A1">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Wakefield, J. R., Bowe, M., </w:t>
      </w:r>
      <w:proofErr w:type="spellStart"/>
      <w:r w:rsidRPr="002C1B3C">
        <w:rPr>
          <w:rFonts w:ascii="Times New Roman" w:hAnsi="Times New Roman" w:cs="Times New Roman"/>
          <w:sz w:val="24"/>
          <w:szCs w:val="24"/>
          <w:shd w:val="clear" w:color="auto" w:fill="FFFFFF"/>
        </w:rPr>
        <w:t>Kellezi</w:t>
      </w:r>
      <w:proofErr w:type="spellEnd"/>
      <w:r w:rsidRPr="002C1B3C">
        <w:rPr>
          <w:rFonts w:ascii="Times New Roman" w:hAnsi="Times New Roman" w:cs="Times New Roman"/>
          <w:sz w:val="24"/>
          <w:szCs w:val="24"/>
          <w:shd w:val="clear" w:color="auto" w:fill="FFFFFF"/>
        </w:rPr>
        <w:t xml:space="preserve">, B., McNamara, N., &amp; Stevenson, C. (2019). When groups help and when groups harm: Origins, developments, and future directions of the “Social Cure” perspective of group dynamics. </w:t>
      </w:r>
      <w:r w:rsidRPr="002C1B3C">
        <w:rPr>
          <w:rFonts w:ascii="Times New Roman" w:hAnsi="Times New Roman" w:cs="Times New Roman"/>
          <w:i/>
          <w:iCs/>
          <w:sz w:val="24"/>
          <w:szCs w:val="24"/>
          <w:shd w:val="clear" w:color="auto" w:fill="FFFFFF"/>
        </w:rPr>
        <w:t>Social and Personality Psychology Compass</w:t>
      </w:r>
      <w:r w:rsidRPr="002C1B3C">
        <w:rPr>
          <w:rFonts w:ascii="Times New Roman" w:hAnsi="Times New Roman" w:cs="Times New Roman"/>
          <w:sz w:val="24"/>
          <w:szCs w:val="24"/>
          <w:shd w:val="clear" w:color="auto" w:fill="FFFFFF"/>
        </w:rPr>
        <w:t xml:space="preserve">, </w:t>
      </w:r>
      <w:r w:rsidRPr="002C1B3C">
        <w:rPr>
          <w:rFonts w:ascii="Times New Roman" w:hAnsi="Times New Roman" w:cs="Times New Roman"/>
          <w:i/>
          <w:iCs/>
          <w:sz w:val="24"/>
          <w:szCs w:val="24"/>
          <w:shd w:val="clear" w:color="auto" w:fill="FFFFFF"/>
        </w:rPr>
        <w:t>13</w:t>
      </w:r>
      <w:r w:rsidRPr="002C1B3C">
        <w:rPr>
          <w:rFonts w:ascii="Times New Roman" w:hAnsi="Times New Roman" w:cs="Times New Roman"/>
          <w:sz w:val="24"/>
          <w:szCs w:val="24"/>
          <w:shd w:val="clear" w:color="auto" w:fill="FFFFFF"/>
        </w:rPr>
        <w:t xml:space="preserve">(3), e12440. </w:t>
      </w:r>
      <w:proofErr w:type="spellStart"/>
      <w:r w:rsidRPr="002C1B3C">
        <w:rPr>
          <w:rFonts w:ascii="Times New Roman" w:hAnsi="Times New Roman" w:cs="Times New Roman"/>
          <w:sz w:val="24"/>
          <w:szCs w:val="24"/>
          <w:shd w:val="clear" w:color="auto" w:fill="FFFFFF"/>
        </w:rPr>
        <w:t>doi</w:t>
      </w:r>
      <w:proofErr w:type="spellEnd"/>
      <w:r w:rsidRPr="002C1B3C">
        <w:rPr>
          <w:rFonts w:ascii="Times New Roman" w:hAnsi="Times New Roman" w:cs="Times New Roman"/>
          <w:sz w:val="24"/>
          <w:szCs w:val="24"/>
          <w:shd w:val="clear" w:color="auto" w:fill="FFFFFF"/>
        </w:rPr>
        <w:t>: 10.1111/spc3.12440</w:t>
      </w:r>
    </w:p>
    <w:p w14:paraId="596F8294" w14:textId="77777777" w:rsidR="002457B2" w:rsidRPr="002C1B3C" w:rsidRDefault="002457B2" w:rsidP="009C74A1">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lastRenderedPageBreak/>
        <w:t xml:space="preserve">Wesselmann, E. D., &amp; Williams, K. D. (2017). Social life and social death: Inclusion, ostracism, and rejection in groups. </w:t>
      </w:r>
      <w:r w:rsidRPr="002C1B3C">
        <w:rPr>
          <w:rFonts w:ascii="Times New Roman" w:hAnsi="Times New Roman" w:cs="Times New Roman"/>
          <w:i/>
          <w:iCs/>
          <w:sz w:val="24"/>
          <w:szCs w:val="24"/>
          <w:shd w:val="clear" w:color="auto" w:fill="FFFFFF"/>
        </w:rPr>
        <w:t>Group Processes &amp; Intergroup Relations</w:t>
      </w:r>
      <w:r w:rsidRPr="002C1B3C">
        <w:rPr>
          <w:rFonts w:ascii="Times New Roman" w:hAnsi="Times New Roman" w:cs="Times New Roman"/>
          <w:sz w:val="24"/>
          <w:szCs w:val="24"/>
          <w:shd w:val="clear" w:color="auto" w:fill="FFFFFF"/>
        </w:rPr>
        <w:t xml:space="preserve">, </w:t>
      </w:r>
      <w:r w:rsidRPr="002C1B3C">
        <w:rPr>
          <w:rFonts w:ascii="Times New Roman" w:hAnsi="Times New Roman" w:cs="Times New Roman"/>
          <w:i/>
          <w:iCs/>
          <w:sz w:val="24"/>
          <w:szCs w:val="24"/>
          <w:shd w:val="clear" w:color="auto" w:fill="FFFFFF"/>
        </w:rPr>
        <w:t>20</w:t>
      </w:r>
      <w:r w:rsidRPr="002C1B3C">
        <w:rPr>
          <w:rFonts w:ascii="Times New Roman" w:hAnsi="Times New Roman" w:cs="Times New Roman"/>
          <w:sz w:val="24"/>
          <w:szCs w:val="24"/>
          <w:shd w:val="clear" w:color="auto" w:fill="FFFFFF"/>
        </w:rPr>
        <w:t>, 693–706. https://doi.org/10.1177/1368430217708861</w:t>
      </w:r>
    </w:p>
    <w:p w14:paraId="32AB31C7" w14:textId="77777777" w:rsidR="002457B2" w:rsidRPr="002C1B3C" w:rsidRDefault="002457B2" w:rsidP="00C877C6">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Williams, K. D. (2009). Ostracism: A temporal need-threat model. </w:t>
      </w:r>
      <w:r w:rsidRPr="002C1B3C">
        <w:rPr>
          <w:rFonts w:ascii="Times New Roman" w:hAnsi="Times New Roman" w:cs="Times New Roman"/>
          <w:i/>
          <w:iCs/>
          <w:sz w:val="24"/>
          <w:szCs w:val="24"/>
          <w:shd w:val="clear" w:color="auto" w:fill="FFFFFF"/>
        </w:rPr>
        <w:t>Advances in Experimental Social Psychology</w:t>
      </w:r>
      <w:r w:rsidRPr="002C1B3C">
        <w:rPr>
          <w:rFonts w:ascii="Times New Roman" w:hAnsi="Times New Roman" w:cs="Times New Roman"/>
          <w:sz w:val="24"/>
          <w:szCs w:val="24"/>
          <w:shd w:val="clear" w:color="auto" w:fill="FFFFFF"/>
        </w:rPr>
        <w:t xml:space="preserve">, </w:t>
      </w:r>
      <w:r w:rsidRPr="002C1B3C">
        <w:rPr>
          <w:rFonts w:ascii="Times New Roman" w:hAnsi="Times New Roman" w:cs="Times New Roman"/>
          <w:i/>
          <w:iCs/>
          <w:sz w:val="24"/>
          <w:szCs w:val="24"/>
          <w:shd w:val="clear" w:color="auto" w:fill="FFFFFF"/>
        </w:rPr>
        <w:t>41</w:t>
      </w:r>
      <w:r w:rsidRPr="002C1B3C">
        <w:rPr>
          <w:rFonts w:ascii="Times New Roman" w:hAnsi="Times New Roman" w:cs="Times New Roman"/>
          <w:sz w:val="24"/>
          <w:szCs w:val="24"/>
          <w:shd w:val="clear" w:color="auto" w:fill="FFFFFF"/>
        </w:rPr>
        <w:t>, 275–314. https://doi.org/10.1016/S0065–2601(08)00406–1</w:t>
      </w:r>
    </w:p>
    <w:p w14:paraId="6CA15E01" w14:textId="10CC7A38" w:rsidR="002457B2" w:rsidRPr="002C1B3C" w:rsidRDefault="002457B2" w:rsidP="00910FB3">
      <w:pPr>
        <w:spacing w:after="0" w:line="480" w:lineRule="auto"/>
        <w:ind w:firstLine="709"/>
        <w:contextualSpacing/>
        <w:jc w:val="both"/>
        <w:rPr>
          <w:rFonts w:ascii="Times New Roman" w:hAnsi="Times New Roman" w:cs="Times New Roman"/>
          <w:sz w:val="24"/>
          <w:szCs w:val="24"/>
          <w:shd w:val="clear" w:color="auto" w:fill="FFFFFF"/>
        </w:rPr>
      </w:pPr>
      <w:r w:rsidRPr="002C1B3C">
        <w:rPr>
          <w:rFonts w:ascii="Times New Roman" w:hAnsi="Times New Roman" w:cs="Times New Roman"/>
          <w:sz w:val="24"/>
          <w:szCs w:val="24"/>
          <w:shd w:val="clear" w:color="auto" w:fill="FFFFFF"/>
        </w:rPr>
        <w:t xml:space="preserve">Willis, G.B., García-Sánchez, E., Sánchez-Rodríguez, Á. </w:t>
      </w:r>
      <w:r w:rsidRPr="002C1B3C">
        <w:rPr>
          <w:rFonts w:ascii="Times New Roman" w:hAnsi="Times New Roman" w:cs="Times New Roman"/>
          <w:i/>
          <w:iCs/>
          <w:sz w:val="24"/>
          <w:szCs w:val="24"/>
          <w:shd w:val="clear" w:color="auto" w:fill="FFFFFF"/>
        </w:rPr>
        <w:t xml:space="preserve">et al. </w:t>
      </w:r>
      <w:r w:rsidRPr="002C1B3C">
        <w:rPr>
          <w:rFonts w:ascii="Times New Roman" w:hAnsi="Times New Roman" w:cs="Times New Roman"/>
          <w:sz w:val="24"/>
          <w:szCs w:val="24"/>
          <w:shd w:val="clear" w:color="auto" w:fill="FFFFFF"/>
        </w:rPr>
        <w:t xml:space="preserve">(2022). The psychosocial effects of economic inequality depend on its perception. </w:t>
      </w:r>
      <w:r w:rsidRPr="002C1B3C">
        <w:rPr>
          <w:rFonts w:ascii="Times New Roman" w:hAnsi="Times New Roman" w:cs="Times New Roman"/>
          <w:i/>
          <w:iCs/>
          <w:sz w:val="24"/>
          <w:szCs w:val="24"/>
          <w:shd w:val="clear" w:color="auto" w:fill="FFFFFF"/>
        </w:rPr>
        <w:t>Nature Reviews Psychology</w:t>
      </w:r>
      <w:r w:rsidRPr="002C1B3C">
        <w:rPr>
          <w:rFonts w:ascii="Times New Roman" w:hAnsi="Times New Roman" w:cs="Times New Roman"/>
          <w:sz w:val="24"/>
          <w:szCs w:val="24"/>
          <w:shd w:val="clear" w:color="auto" w:fill="FFFFFF"/>
        </w:rPr>
        <w:t xml:space="preserve">. </w:t>
      </w:r>
      <w:hyperlink r:id="rId25" w:history="1">
        <w:r w:rsidR="00685EDB" w:rsidRPr="002C1B3C">
          <w:rPr>
            <w:rStyle w:val="Hyperlink"/>
            <w:rFonts w:ascii="Times New Roman" w:hAnsi="Times New Roman" w:cs="Times New Roman"/>
            <w:color w:val="auto"/>
            <w:sz w:val="24"/>
            <w:szCs w:val="24"/>
            <w:shd w:val="clear" w:color="auto" w:fill="FFFFFF"/>
          </w:rPr>
          <w:t>https://doi.org/10.1038/s44159-022-00044-0</w:t>
        </w:r>
      </w:hyperlink>
    </w:p>
    <w:p w14:paraId="35E58E0F" w14:textId="12202981" w:rsidR="002D5C97" w:rsidRPr="002C1B3C" w:rsidRDefault="002D5C97" w:rsidP="00910FB3">
      <w:pPr>
        <w:spacing w:after="0" w:line="480" w:lineRule="auto"/>
        <w:ind w:firstLine="709"/>
        <w:contextualSpacing/>
        <w:jc w:val="both"/>
        <w:rPr>
          <w:rFonts w:ascii="Times New Roman" w:hAnsi="Times New Roman" w:cs="Times New Roman"/>
          <w:sz w:val="24"/>
          <w:szCs w:val="24"/>
          <w:shd w:val="clear" w:color="auto" w:fill="FFFFFF"/>
          <w:lang w:val="it-IT"/>
        </w:rPr>
      </w:pPr>
      <w:r w:rsidRPr="002C1B3C">
        <w:rPr>
          <w:rFonts w:ascii="Times New Roman" w:hAnsi="Times New Roman" w:cs="Times New Roman"/>
          <w:sz w:val="24"/>
          <w:szCs w:val="24"/>
          <w:shd w:val="clear" w:color="auto" w:fill="FFFFFF"/>
        </w:rPr>
        <w:t xml:space="preserve">Zhang, Z., &amp; Yuan, K.-H. (2018). Practical Statistical Power Analysis Using </w:t>
      </w:r>
      <w:proofErr w:type="spellStart"/>
      <w:r w:rsidRPr="002C1B3C">
        <w:rPr>
          <w:rFonts w:ascii="Times New Roman" w:hAnsi="Times New Roman" w:cs="Times New Roman"/>
          <w:sz w:val="24"/>
          <w:szCs w:val="24"/>
          <w:shd w:val="clear" w:color="auto" w:fill="FFFFFF"/>
        </w:rPr>
        <w:t>Webpower</w:t>
      </w:r>
      <w:proofErr w:type="spellEnd"/>
      <w:r w:rsidRPr="002C1B3C">
        <w:rPr>
          <w:rFonts w:ascii="Times New Roman" w:hAnsi="Times New Roman" w:cs="Times New Roman"/>
          <w:sz w:val="24"/>
          <w:szCs w:val="24"/>
          <w:shd w:val="clear" w:color="auto" w:fill="FFFFFF"/>
        </w:rPr>
        <w:t xml:space="preserve"> and R (Eds). </w:t>
      </w:r>
      <w:r w:rsidRPr="002C1B3C">
        <w:rPr>
          <w:rFonts w:ascii="Times New Roman" w:hAnsi="Times New Roman" w:cs="Times New Roman"/>
          <w:sz w:val="24"/>
          <w:szCs w:val="24"/>
          <w:shd w:val="clear" w:color="auto" w:fill="FFFFFF"/>
          <w:lang w:val="it-IT"/>
        </w:rPr>
        <w:t>Granger, IN: ISDSA Press.</w:t>
      </w:r>
    </w:p>
    <w:p w14:paraId="3AAFB868" w14:textId="75F31418" w:rsidR="007412C3" w:rsidRPr="002C1B3C" w:rsidRDefault="00685EDB" w:rsidP="00A51E1E">
      <w:pPr>
        <w:spacing w:after="0" w:line="480" w:lineRule="auto"/>
        <w:ind w:firstLine="709"/>
        <w:contextualSpacing/>
        <w:jc w:val="both"/>
        <w:rPr>
          <w:rFonts w:ascii="Times New Roman" w:hAnsi="Times New Roman" w:cs="Times New Roman"/>
          <w:sz w:val="24"/>
        </w:rPr>
      </w:pPr>
      <w:r w:rsidRPr="002C1B3C">
        <w:rPr>
          <w:rFonts w:ascii="Times New Roman" w:hAnsi="Times New Roman" w:cs="Times New Roman"/>
          <w:sz w:val="24"/>
          <w:szCs w:val="24"/>
          <w:shd w:val="clear" w:color="auto" w:fill="FFFFFF"/>
          <w:lang w:val="it-IT"/>
        </w:rPr>
        <w:t xml:space="preserve">Zamperini, A., Menegatto, M., Mostacchi, M., Barbagallo, S., &amp; Testoni, I. (2020). </w:t>
      </w:r>
      <w:r w:rsidRPr="002C1B3C">
        <w:rPr>
          <w:rFonts w:ascii="Times New Roman" w:hAnsi="Times New Roman" w:cs="Times New Roman"/>
          <w:sz w:val="24"/>
          <w:szCs w:val="24"/>
          <w:shd w:val="clear" w:color="auto" w:fill="FFFFFF"/>
        </w:rPr>
        <w:t>Loss of close relationships and loss of religious belonging as cumulative ostracism: From social death to social resurrection. </w:t>
      </w:r>
      <w:r w:rsidRPr="002C1B3C">
        <w:rPr>
          <w:rFonts w:ascii="Times New Roman" w:hAnsi="Times New Roman" w:cs="Times New Roman"/>
          <w:i/>
          <w:iCs/>
          <w:sz w:val="24"/>
          <w:szCs w:val="24"/>
          <w:shd w:val="clear" w:color="auto" w:fill="FFFFFF"/>
        </w:rPr>
        <w:t>Behavioral Sciences</w:t>
      </w:r>
      <w:r w:rsidRPr="002C1B3C">
        <w:rPr>
          <w:rFonts w:ascii="Times New Roman" w:hAnsi="Times New Roman" w:cs="Times New Roman"/>
          <w:sz w:val="24"/>
          <w:szCs w:val="24"/>
          <w:shd w:val="clear" w:color="auto" w:fill="FFFFFF"/>
        </w:rPr>
        <w:t>, </w:t>
      </w:r>
      <w:r w:rsidRPr="002C1B3C">
        <w:rPr>
          <w:rFonts w:ascii="Times New Roman" w:hAnsi="Times New Roman" w:cs="Times New Roman"/>
          <w:i/>
          <w:iCs/>
          <w:sz w:val="24"/>
          <w:szCs w:val="24"/>
          <w:shd w:val="clear" w:color="auto" w:fill="FFFFFF"/>
        </w:rPr>
        <w:t>10</w:t>
      </w:r>
      <w:r w:rsidRPr="002C1B3C">
        <w:rPr>
          <w:rFonts w:ascii="Times New Roman" w:hAnsi="Times New Roman" w:cs="Times New Roman"/>
          <w:sz w:val="24"/>
          <w:szCs w:val="24"/>
          <w:shd w:val="clear" w:color="auto" w:fill="FFFFFF"/>
        </w:rPr>
        <w:t>(6), 99.</w:t>
      </w:r>
    </w:p>
    <w:sectPr w:rsidR="007412C3" w:rsidRPr="002C1B3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C576B" w14:textId="77777777" w:rsidR="00C0136B" w:rsidRDefault="00C0136B" w:rsidP="00C94A0C">
      <w:pPr>
        <w:spacing w:after="0" w:line="240" w:lineRule="auto"/>
      </w:pPr>
      <w:r>
        <w:separator/>
      </w:r>
    </w:p>
  </w:endnote>
  <w:endnote w:type="continuationSeparator" w:id="0">
    <w:p w14:paraId="1365C46E" w14:textId="77777777" w:rsidR="00C0136B" w:rsidRDefault="00C0136B" w:rsidP="00C9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79DD9" w14:textId="77777777" w:rsidR="00C0136B" w:rsidRDefault="00C0136B" w:rsidP="00C94A0C">
      <w:pPr>
        <w:spacing w:after="0" w:line="240" w:lineRule="auto"/>
      </w:pPr>
      <w:r>
        <w:separator/>
      </w:r>
    </w:p>
  </w:footnote>
  <w:footnote w:type="continuationSeparator" w:id="0">
    <w:p w14:paraId="028389E3" w14:textId="77777777" w:rsidR="00C0136B" w:rsidRDefault="00C0136B" w:rsidP="00C94A0C">
      <w:pPr>
        <w:spacing w:after="0" w:line="240" w:lineRule="auto"/>
      </w:pPr>
      <w:r>
        <w:continuationSeparator/>
      </w:r>
    </w:p>
  </w:footnote>
  <w:footnote w:id="1">
    <w:p w14:paraId="1DC951B6" w14:textId="0A8563B5" w:rsidR="00DC7684" w:rsidRPr="00DC7684" w:rsidRDefault="00DC7684">
      <w:pPr>
        <w:pStyle w:val="FootnoteText"/>
        <w:rPr>
          <w:rFonts w:ascii="Times New Roman" w:hAnsi="Times New Roman" w:cs="Times New Roman"/>
        </w:rPr>
      </w:pPr>
      <w:r w:rsidRPr="00DC7684">
        <w:rPr>
          <w:rStyle w:val="FootnoteReference"/>
          <w:rFonts w:ascii="Times New Roman" w:hAnsi="Times New Roman" w:cs="Times New Roman"/>
          <w:color w:val="FF0000"/>
        </w:rPr>
        <w:footnoteRef/>
      </w:r>
      <w:r w:rsidRPr="00DC7684">
        <w:rPr>
          <w:rFonts w:ascii="Times New Roman" w:hAnsi="Times New Roman" w:cs="Times New Roman"/>
          <w:color w:val="FF0000"/>
        </w:rPr>
        <w:t xml:space="preserve"> The results of Study 2 remain the same even when the item referring to exclusion from other homeless people is omitted from the scale</w:t>
      </w:r>
    </w:p>
  </w:footnote>
  <w:footnote w:id="2">
    <w:p w14:paraId="1A8E0CD2" w14:textId="77777777" w:rsidR="00182A95" w:rsidRPr="00927302" w:rsidRDefault="00182A95" w:rsidP="00182A95">
      <w:pPr>
        <w:pStyle w:val="FootnoteText"/>
        <w:rPr>
          <w:rFonts w:ascii="Times New Roman" w:hAnsi="Times New Roman" w:cs="Times New Roman"/>
          <w:color w:val="FF0000"/>
          <w:sz w:val="24"/>
          <w:szCs w:val="24"/>
        </w:rPr>
      </w:pPr>
      <w:r w:rsidRPr="006D600F">
        <w:rPr>
          <w:rStyle w:val="FootnoteReference"/>
        </w:rPr>
        <w:footnoteRef/>
      </w:r>
      <w:r w:rsidRPr="006D600F">
        <w:t xml:space="preserve"> </w:t>
      </w:r>
      <w:r w:rsidRPr="006D600F">
        <w:rPr>
          <w:rFonts w:ascii="Times New Roman" w:hAnsi="Times New Roman" w:cs="Times New Roman"/>
          <w:sz w:val="24"/>
          <w:szCs w:val="24"/>
        </w:rPr>
        <w:t xml:space="preserve">A linear moderated regression confirmed that the interaction effect of Group (Homeless </w:t>
      </w:r>
      <w:r w:rsidRPr="006D600F">
        <w:rPr>
          <w:rFonts w:ascii="Times New Roman" w:hAnsi="Times New Roman" w:cs="Times New Roman"/>
          <w:i/>
          <w:iCs/>
          <w:sz w:val="24"/>
          <w:szCs w:val="24"/>
        </w:rPr>
        <w:t xml:space="preserve">vs. </w:t>
      </w:r>
      <w:r w:rsidRPr="006D600F">
        <w:rPr>
          <w:rFonts w:ascii="Times New Roman" w:hAnsi="Times New Roman" w:cs="Times New Roman"/>
          <w:sz w:val="24"/>
          <w:szCs w:val="24"/>
        </w:rPr>
        <w:t xml:space="preserve">Non-homeless)*Perceived Inequality on Social exclusion was significant (b = -0.37, </w:t>
      </w:r>
      <w:r w:rsidRPr="006D600F">
        <w:rPr>
          <w:rFonts w:ascii="Times New Roman" w:hAnsi="Times New Roman" w:cs="Times New Roman"/>
          <w:i/>
          <w:iCs/>
          <w:sz w:val="24"/>
          <w:szCs w:val="24"/>
        </w:rPr>
        <w:t xml:space="preserve">p </w:t>
      </w:r>
      <w:r w:rsidRPr="006D600F">
        <w:rPr>
          <w:rFonts w:ascii="Times New Roman" w:hAnsi="Times New Roman" w:cs="Times New Roman"/>
          <w:sz w:val="24"/>
          <w:szCs w:val="24"/>
        </w:rPr>
        <w:t xml:space="preserve">&lt; .05).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63E3A"/>
    <w:multiLevelType w:val="hybridMultilevel"/>
    <w:tmpl w:val="E79C0C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E90804"/>
    <w:multiLevelType w:val="hybridMultilevel"/>
    <w:tmpl w:val="8FF29B1E"/>
    <w:lvl w:ilvl="0" w:tplc="694E455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yMTMzsjA0MzE3N7RQ0lEKTi0uzszPAykwM6wFALPgtQ4tAAAA"/>
  </w:docVars>
  <w:rsids>
    <w:rsidRoot w:val="00B56B59"/>
    <w:rsid w:val="00003241"/>
    <w:rsid w:val="00011527"/>
    <w:rsid w:val="00013375"/>
    <w:rsid w:val="00013886"/>
    <w:rsid w:val="000138C3"/>
    <w:rsid w:val="00015BD2"/>
    <w:rsid w:val="00016ADB"/>
    <w:rsid w:val="000227FE"/>
    <w:rsid w:val="00024F11"/>
    <w:rsid w:val="0003046C"/>
    <w:rsid w:val="0003430B"/>
    <w:rsid w:val="00034FB6"/>
    <w:rsid w:val="00043783"/>
    <w:rsid w:val="00043DB9"/>
    <w:rsid w:val="0004648B"/>
    <w:rsid w:val="000473BF"/>
    <w:rsid w:val="00047888"/>
    <w:rsid w:val="00050E15"/>
    <w:rsid w:val="00051DD3"/>
    <w:rsid w:val="00052655"/>
    <w:rsid w:val="000532E5"/>
    <w:rsid w:val="00055BEE"/>
    <w:rsid w:val="00055C21"/>
    <w:rsid w:val="00061F53"/>
    <w:rsid w:val="00062060"/>
    <w:rsid w:val="00062745"/>
    <w:rsid w:val="00066BED"/>
    <w:rsid w:val="00071264"/>
    <w:rsid w:val="000713B0"/>
    <w:rsid w:val="00075930"/>
    <w:rsid w:val="00076BAC"/>
    <w:rsid w:val="00077BCC"/>
    <w:rsid w:val="00083977"/>
    <w:rsid w:val="000938EB"/>
    <w:rsid w:val="000A42FD"/>
    <w:rsid w:val="000A5C12"/>
    <w:rsid w:val="000A5D6F"/>
    <w:rsid w:val="000A7813"/>
    <w:rsid w:val="000B13DE"/>
    <w:rsid w:val="000B1941"/>
    <w:rsid w:val="000B3ED6"/>
    <w:rsid w:val="000C41DF"/>
    <w:rsid w:val="000C5AF7"/>
    <w:rsid w:val="000D05F7"/>
    <w:rsid w:val="000D2EC0"/>
    <w:rsid w:val="000D69FD"/>
    <w:rsid w:val="000D6B9A"/>
    <w:rsid w:val="000E6B6A"/>
    <w:rsid w:val="000F1371"/>
    <w:rsid w:val="001037A6"/>
    <w:rsid w:val="0010420C"/>
    <w:rsid w:val="00106EDC"/>
    <w:rsid w:val="00116F96"/>
    <w:rsid w:val="001200D8"/>
    <w:rsid w:val="00120320"/>
    <w:rsid w:val="00120D30"/>
    <w:rsid w:val="00125248"/>
    <w:rsid w:val="00126659"/>
    <w:rsid w:val="001274D4"/>
    <w:rsid w:val="00134652"/>
    <w:rsid w:val="00134F19"/>
    <w:rsid w:val="00142DE8"/>
    <w:rsid w:val="0014432F"/>
    <w:rsid w:val="00147760"/>
    <w:rsid w:val="00154021"/>
    <w:rsid w:val="0015460F"/>
    <w:rsid w:val="001548FE"/>
    <w:rsid w:val="00154F59"/>
    <w:rsid w:val="00157920"/>
    <w:rsid w:val="001670B2"/>
    <w:rsid w:val="001705F4"/>
    <w:rsid w:val="00170E2F"/>
    <w:rsid w:val="001772C6"/>
    <w:rsid w:val="00182A95"/>
    <w:rsid w:val="00183F25"/>
    <w:rsid w:val="00184F1E"/>
    <w:rsid w:val="00186168"/>
    <w:rsid w:val="00186B22"/>
    <w:rsid w:val="001902F2"/>
    <w:rsid w:val="001A0B9A"/>
    <w:rsid w:val="001A1211"/>
    <w:rsid w:val="001A563A"/>
    <w:rsid w:val="001B0C23"/>
    <w:rsid w:val="001B10ED"/>
    <w:rsid w:val="001B2051"/>
    <w:rsid w:val="001B2A4E"/>
    <w:rsid w:val="001B449C"/>
    <w:rsid w:val="001B4E1E"/>
    <w:rsid w:val="001B6D50"/>
    <w:rsid w:val="001C2B96"/>
    <w:rsid w:val="001C4459"/>
    <w:rsid w:val="001C47E2"/>
    <w:rsid w:val="001C50E6"/>
    <w:rsid w:val="001C7990"/>
    <w:rsid w:val="001D1405"/>
    <w:rsid w:val="001D4377"/>
    <w:rsid w:val="001D4ED6"/>
    <w:rsid w:val="001D7985"/>
    <w:rsid w:val="001E5A07"/>
    <w:rsid w:val="001F0ACC"/>
    <w:rsid w:val="001F20FA"/>
    <w:rsid w:val="001F366A"/>
    <w:rsid w:val="0020091C"/>
    <w:rsid w:val="00200A68"/>
    <w:rsid w:val="00201152"/>
    <w:rsid w:val="00202FDD"/>
    <w:rsid w:val="00205256"/>
    <w:rsid w:val="00206A58"/>
    <w:rsid w:val="00207CB7"/>
    <w:rsid w:val="00207F5E"/>
    <w:rsid w:val="002131C7"/>
    <w:rsid w:val="002150FB"/>
    <w:rsid w:val="0022104A"/>
    <w:rsid w:val="00234AAD"/>
    <w:rsid w:val="002400D5"/>
    <w:rsid w:val="00241091"/>
    <w:rsid w:val="00241B95"/>
    <w:rsid w:val="00243726"/>
    <w:rsid w:val="00243A7F"/>
    <w:rsid w:val="002456B8"/>
    <w:rsid w:val="002457B2"/>
    <w:rsid w:val="00245CED"/>
    <w:rsid w:val="00245EF8"/>
    <w:rsid w:val="00250E41"/>
    <w:rsid w:val="002552D8"/>
    <w:rsid w:val="00255E07"/>
    <w:rsid w:val="002640CD"/>
    <w:rsid w:val="0026735B"/>
    <w:rsid w:val="0027015D"/>
    <w:rsid w:val="002738AC"/>
    <w:rsid w:val="00275F79"/>
    <w:rsid w:val="00286D85"/>
    <w:rsid w:val="00290241"/>
    <w:rsid w:val="00290BE1"/>
    <w:rsid w:val="00293185"/>
    <w:rsid w:val="00294B10"/>
    <w:rsid w:val="00296C05"/>
    <w:rsid w:val="002A09F2"/>
    <w:rsid w:val="002A12BF"/>
    <w:rsid w:val="002A156C"/>
    <w:rsid w:val="002A2C24"/>
    <w:rsid w:val="002A3961"/>
    <w:rsid w:val="002B0AC6"/>
    <w:rsid w:val="002B1014"/>
    <w:rsid w:val="002B2631"/>
    <w:rsid w:val="002B32E1"/>
    <w:rsid w:val="002B3DDB"/>
    <w:rsid w:val="002B519A"/>
    <w:rsid w:val="002C0737"/>
    <w:rsid w:val="002C141A"/>
    <w:rsid w:val="002C1B3C"/>
    <w:rsid w:val="002D5516"/>
    <w:rsid w:val="002D5805"/>
    <w:rsid w:val="002D5C97"/>
    <w:rsid w:val="002D5D2D"/>
    <w:rsid w:val="002D5ECE"/>
    <w:rsid w:val="002D60F5"/>
    <w:rsid w:val="002D63CB"/>
    <w:rsid w:val="002E1348"/>
    <w:rsid w:val="002E2A2B"/>
    <w:rsid w:val="002E3D54"/>
    <w:rsid w:val="002E416B"/>
    <w:rsid w:val="002E4CD8"/>
    <w:rsid w:val="002E5F7E"/>
    <w:rsid w:val="002E5FB5"/>
    <w:rsid w:val="002F1405"/>
    <w:rsid w:val="002F38E5"/>
    <w:rsid w:val="002F7F56"/>
    <w:rsid w:val="00305CCF"/>
    <w:rsid w:val="003170BD"/>
    <w:rsid w:val="00317DC6"/>
    <w:rsid w:val="0032040B"/>
    <w:rsid w:val="00321C7F"/>
    <w:rsid w:val="00326DE3"/>
    <w:rsid w:val="00330969"/>
    <w:rsid w:val="00330C6C"/>
    <w:rsid w:val="00333CBA"/>
    <w:rsid w:val="0033409D"/>
    <w:rsid w:val="00336382"/>
    <w:rsid w:val="00341378"/>
    <w:rsid w:val="00341C7C"/>
    <w:rsid w:val="00342284"/>
    <w:rsid w:val="0034575D"/>
    <w:rsid w:val="0034594D"/>
    <w:rsid w:val="003516E9"/>
    <w:rsid w:val="003540F1"/>
    <w:rsid w:val="00354262"/>
    <w:rsid w:val="00354FCB"/>
    <w:rsid w:val="00357943"/>
    <w:rsid w:val="00364654"/>
    <w:rsid w:val="00366B83"/>
    <w:rsid w:val="003710A5"/>
    <w:rsid w:val="00372D62"/>
    <w:rsid w:val="00372D6E"/>
    <w:rsid w:val="00375F68"/>
    <w:rsid w:val="00382173"/>
    <w:rsid w:val="00383B74"/>
    <w:rsid w:val="00392CAB"/>
    <w:rsid w:val="00393076"/>
    <w:rsid w:val="00394000"/>
    <w:rsid w:val="003A1AC9"/>
    <w:rsid w:val="003A26F8"/>
    <w:rsid w:val="003A295A"/>
    <w:rsid w:val="003A5911"/>
    <w:rsid w:val="003B24EE"/>
    <w:rsid w:val="003B286E"/>
    <w:rsid w:val="003B648D"/>
    <w:rsid w:val="003C154E"/>
    <w:rsid w:val="003C26AE"/>
    <w:rsid w:val="003C6205"/>
    <w:rsid w:val="003D083F"/>
    <w:rsid w:val="003D37A1"/>
    <w:rsid w:val="003D3AAC"/>
    <w:rsid w:val="003D3F4D"/>
    <w:rsid w:val="003D6299"/>
    <w:rsid w:val="003D649F"/>
    <w:rsid w:val="003E3B20"/>
    <w:rsid w:val="003E6024"/>
    <w:rsid w:val="003F03E8"/>
    <w:rsid w:val="003F3D6F"/>
    <w:rsid w:val="003F4235"/>
    <w:rsid w:val="003F450E"/>
    <w:rsid w:val="00400B93"/>
    <w:rsid w:val="00402330"/>
    <w:rsid w:val="004031B1"/>
    <w:rsid w:val="00403E54"/>
    <w:rsid w:val="004075D9"/>
    <w:rsid w:val="00407E2E"/>
    <w:rsid w:val="00412634"/>
    <w:rsid w:val="00415924"/>
    <w:rsid w:val="00417D5C"/>
    <w:rsid w:val="00420346"/>
    <w:rsid w:val="0042189A"/>
    <w:rsid w:val="00421A64"/>
    <w:rsid w:val="00421BA3"/>
    <w:rsid w:val="004226C1"/>
    <w:rsid w:val="00425B6C"/>
    <w:rsid w:val="004313F9"/>
    <w:rsid w:val="004345AC"/>
    <w:rsid w:val="004402E0"/>
    <w:rsid w:val="004414CA"/>
    <w:rsid w:val="0044797A"/>
    <w:rsid w:val="00453E28"/>
    <w:rsid w:val="0046008F"/>
    <w:rsid w:val="00471E7D"/>
    <w:rsid w:val="0047213D"/>
    <w:rsid w:val="0047310E"/>
    <w:rsid w:val="0047326C"/>
    <w:rsid w:val="004766AB"/>
    <w:rsid w:val="00477CDE"/>
    <w:rsid w:val="00483627"/>
    <w:rsid w:val="00491051"/>
    <w:rsid w:val="00493490"/>
    <w:rsid w:val="004A0771"/>
    <w:rsid w:val="004A0D8F"/>
    <w:rsid w:val="004A36ED"/>
    <w:rsid w:val="004A65EA"/>
    <w:rsid w:val="004A7C6F"/>
    <w:rsid w:val="004A7D18"/>
    <w:rsid w:val="004C2C35"/>
    <w:rsid w:val="004C49B4"/>
    <w:rsid w:val="004C7082"/>
    <w:rsid w:val="004D35C6"/>
    <w:rsid w:val="004D5409"/>
    <w:rsid w:val="004E0004"/>
    <w:rsid w:val="004E1F60"/>
    <w:rsid w:val="004E4FB5"/>
    <w:rsid w:val="004E5E81"/>
    <w:rsid w:val="004F0677"/>
    <w:rsid w:val="004F20CC"/>
    <w:rsid w:val="004F48DA"/>
    <w:rsid w:val="004F57DB"/>
    <w:rsid w:val="004F60AA"/>
    <w:rsid w:val="00510889"/>
    <w:rsid w:val="00510D6A"/>
    <w:rsid w:val="00511DDE"/>
    <w:rsid w:val="00514E56"/>
    <w:rsid w:val="0051684D"/>
    <w:rsid w:val="00523DCF"/>
    <w:rsid w:val="00527E96"/>
    <w:rsid w:val="00533B90"/>
    <w:rsid w:val="00534C9C"/>
    <w:rsid w:val="0053545C"/>
    <w:rsid w:val="00535700"/>
    <w:rsid w:val="00537868"/>
    <w:rsid w:val="00540645"/>
    <w:rsid w:val="0054222D"/>
    <w:rsid w:val="00551009"/>
    <w:rsid w:val="00552253"/>
    <w:rsid w:val="005524BA"/>
    <w:rsid w:val="00552C70"/>
    <w:rsid w:val="0055340C"/>
    <w:rsid w:val="00553AA7"/>
    <w:rsid w:val="00554227"/>
    <w:rsid w:val="00554D23"/>
    <w:rsid w:val="005571EE"/>
    <w:rsid w:val="00561B8D"/>
    <w:rsid w:val="005656C0"/>
    <w:rsid w:val="00565841"/>
    <w:rsid w:val="0057349A"/>
    <w:rsid w:val="005736AA"/>
    <w:rsid w:val="00574A90"/>
    <w:rsid w:val="00576910"/>
    <w:rsid w:val="00580728"/>
    <w:rsid w:val="005853BB"/>
    <w:rsid w:val="0058632D"/>
    <w:rsid w:val="00587466"/>
    <w:rsid w:val="005A51AE"/>
    <w:rsid w:val="005B2BA9"/>
    <w:rsid w:val="005B3ACD"/>
    <w:rsid w:val="005B7D40"/>
    <w:rsid w:val="005C002C"/>
    <w:rsid w:val="005C3D7C"/>
    <w:rsid w:val="005C4054"/>
    <w:rsid w:val="005C41AB"/>
    <w:rsid w:val="005C6581"/>
    <w:rsid w:val="005D0054"/>
    <w:rsid w:val="005D2A5E"/>
    <w:rsid w:val="005D2AA6"/>
    <w:rsid w:val="005D2B73"/>
    <w:rsid w:val="005D61F6"/>
    <w:rsid w:val="005D67F6"/>
    <w:rsid w:val="005E130F"/>
    <w:rsid w:val="005E16C9"/>
    <w:rsid w:val="005F0F6C"/>
    <w:rsid w:val="005F5BCD"/>
    <w:rsid w:val="00601EF8"/>
    <w:rsid w:val="00602CF5"/>
    <w:rsid w:val="00604685"/>
    <w:rsid w:val="00606F3C"/>
    <w:rsid w:val="00611854"/>
    <w:rsid w:val="0061715E"/>
    <w:rsid w:val="00617460"/>
    <w:rsid w:val="00620747"/>
    <w:rsid w:val="00620FC3"/>
    <w:rsid w:val="006238C5"/>
    <w:rsid w:val="00624F88"/>
    <w:rsid w:val="00626A7B"/>
    <w:rsid w:val="006277B4"/>
    <w:rsid w:val="00630AF0"/>
    <w:rsid w:val="00631D6B"/>
    <w:rsid w:val="00636B3A"/>
    <w:rsid w:val="006374CA"/>
    <w:rsid w:val="0064323A"/>
    <w:rsid w:val="00650751"/>
    <w:rsid w:val="00651A2C"/>
    <w:rsid w:val="00653EF9"/>
    <w:rsid w:val="00654120"/>
    <w:rsid w:val="00656007"/>
    <w:rsid w:val="00657AFE"/>
    <w:rsid w:val="00660392"/>
    <w:rsid w:val="00667575"/>
    <w:rsid w:val="00667C2C"/>
    <w:rsid w:val="006707E1"/>
    <w:rsid w:val="006712C6"/>
    <w:rsid w:val="00671C53"/>
    <w:rsid w:val="00672FB6"/>
    <w:rsid w:val="00675A1F"/>
    <w:rsid w:val="00680F4C"/>
    <w:rsid w:val="00685C5B"/>
    <w:rsid w:val="00685EDB"/>
    <w:rsid w:val="006914D4"/>
    <w:rsid w:val="00693554"/>
    <w:rsid w:val="00693B71"/>
    <w:rsid w:val="00695552"/>
    <w:rsid w:val="006958BC"/>
    <w:rsid w:val="00696B86"/>
    <w:rsid w:val="006A3998"/>
    <w:rsid w:val="006A3BC5"/>
    <w:rsid w:val="006A785E"/>
    <w:rsid w:val="006B48D0"/>
    <w:rsid w:val="006B5691"/>
    <w:rsid w:val="006B5F3B"/>
    <w:rsid w:val="006C2B93"/>
    <w:rsid w:val="006D12B8"/>
    <w:rsid w:val="006D1C8F"/>
    <w:rsid w:val="006D205B"/>
    <w:rsid w:val="006D39FF"/>
    <w:rsid w:val="006D3D86"/>
    <w:rsid w:val="006D3E3A"/>
    <w:rsid w:val="006D42CB"/>
    <w:rsid w:val="006D50AB"/>
    <w:rsid w:val="006D600F"/>
    <w:rsid w:val="006E68CB"/>
    <w:rsid w:val="006E6D91"/>
    <w:rsid w:val="006F46E0"/>
    <w:rsid w:val="006F6420"/>
    <w:rsid w:val="00703720"/>
    <w:rsid w:val="00707F67"/>
    <w:rsid w:val="00711835"/>
    <w:rsid w:val="0071210A"/>
    <w:rsid w:val="00712E14"/>
    <w:rsid w:val="00714763"/>
    <w:rsid w:val="00715EFA"/>
    <w:rsid w:val="00716A89"/>
    <w:rsid w:val="00721E05"/>
    <w:rsid w:val="007273A0"/>
    <w:rsid w:val="00727BDD"/>
    <w:rsid w:val="00732A23"/>
    <w:rsid w:val="00733A29"/>
    <w:rsid w:val="00734168"/>
    <w:rsid w:val="00734F2F"/>
    <w:rsid w:val="00736ED9"/>
    <w:rsid w:val="007412C3"/>
    <w:rsid w:val="00742FE3"/>
    <w:rsid w:val="0074341D"/>
    <w:rsid w:val="00744984"/>
    <w:rsid w:val="00750526"/>
    <w:rsid w:val="00752C14"/>
    <w:rsid w:val="007547D3"/>
    <w:rsid w:val="0075638A"/>
    <w:rsid w:val="0076284D"/>
    <w:rsid w:val="007665E1"/>
    <w:rsid w:val="00774376"/>
    <w:rsid w:val="00780003"/>
    <w:rsid w:val="00784611"/>
    <w:rsid w:val="007858E7"/>
    <w:rsid w:val="00787BB4"/>
    <w:rsid w:val="00790217"/>
    <w:rsid w:val="00791710"/>
    <w:rsid w:val="00791983"/>
    <w:rsid w:val="007A1418"/>
    <w:rsid w:val="007A4925"/>
    <w:rsid w:val="007A5DB6"/>
    <w:rsid w:val="007A71E7"/>
    <w:rsid w:val="007A782B"/>
    <w:rsid w:val="007B0388"/>
    <w:rsid w:val="007B0456"/>
    <w:rsid w:val="007B1815"/>
    <w:rsid w:val="007B5B60"/>
    <w:rsid w:val="007B6519"/>
    <w:rsid w:val="007C1C20"/>
    <w:rsid w:val="007C441F"/>
    <w:rsid w:val="007C57F5"/>
    <w:rsid w:val="007C6FB6"/>
    <w:rsid w:val="007D3F87"/>
    <w:rsid w:val="007D5494"/>
    <w:rsid w:val="007D583A"/>
    <w:rsid w:val="007D62B0"/>
    <w:rsid w:val="007D6660"/>
    <w:rsid w:val="007E0085"/>
    <w:rsid w:val="007E0491"/>
    <w:rsid w:val="007E3530"/>
    <w:rsid w:val="007E4B1A"/>
    <w:rsid w:val="007E71DB"/>
    <w:rsid w:val="007F0142"/>
    <w:rsid w:val="007F4617"/>
    <w:rsid w:val="007F7EA7"/>
    <w:rsid w:val="008004E3"/>
    <w:rsid w:val="00805796"/>
    <w:rsid w:val="0080614F"/>
    <w:rsid w:val="00812669"/>
    <w:rsid w:val="008126ED"/>
    <w:rsid w:val="00812C3B"/>
    <w:rsid w:val="00814055"/>
    <w:rsid w:val="00816835"/>
    <w:rsid w:val="008214D5"/>
    <w:rsid w:val="0082235C"/>
    <w:rsid w:val="008228BB"/>
    <w:rsid w:val="008279AD"/>
    <w:rsid w:val="00827E53"/>
    <w:rsid w:val="008304BA"/>
    <w:rsid w:val="00830B89"/>
    <w:rsid w:val="0083116E"/>
    <w:rsid w:val="00831B64"/>
    <w:rsid w:val="00836B7B"/>
    <w:rsid w:val="00840332"/>
    <w:rsid w:val="00840500"/>
    <w:rsid w:val="0084091C"/>
    <w:rsid w:val="008416F8"/>
    <w:rsid w:val="0084228E"/>
    <w:rsid w:val="00843E46"/>
    <w:rsid w:val="0084529C"/>
    <w:rsid w:val="00850A3E"/>
    <w:rsid w:val="00853BEC"/>
    <w:rsid w:val="0085603E"/>
    <w:rsid w:val="008569E8"/>
    <w:rsid w:val="00856AB1"/>
    <w:rsid w:val="008573D1"/>
    <w:rsid w:val="00857EB1"/>
    <w:rsid w:val="0086078C"/>
    <w:rsid w:val="00861AAB"/>
    <w:rsid w:val="00861C45"/>
    <w:rsid w:val="008659A4"/>
    <w:rsid w:val="00865E18"/>
    <w:rsid w:val="00870313"/>
    <w:rsid w:val="0087177B"/>
    <w:rsid w:val="008720EA"/>
    <w:rsid w:val="00875B61"/>
    <w:rsid w:val="00876821"/>
    <w:rsid w:val="008773C0"/>
    <w:rsid w:val="00881DD9"/>
    <w:rsid w:val="008827BC"/>
    <w:rsid w:val="00890004"/>
    <w:rsid w:val="008917D4"/>
    <w:rsid w:val="00891D9B"/>
    <w:rsid w:val="00892521"/>
    <w:rsid w:val="008934C6"/>
    <w:rsid w:val="00893546"/>
    <w:rsid w:val="0089452B"/>
    <w:rsid w:val="008968EB"/>
    <w:rsid w:val="008973FD"/>
    <w:rsid w:val="008A04EB"/>
    <w:rsid w:val="008A1509"/>
    <w:rsid w:val="008A2C6C"/>
    <w:rsid w:val="008A3BAF"/>
    <w:rsid w:val="008B14C7"/>
    <w:rsid w:val="008B1FE8"/>
    <w:rsid w:val="008B40C1"/>
    <w:rsid w:val="008B6437"/>
    <w:rsid w:val="008C0421"/>
    <w:rsid w:val="008C1D47"/>
    <w:rsid w:val="008C43AB"/>
    <w:rsid w:val="008C6B2C"/>
    <w:rsid w:val="008D36DF"/>
    <w:rsid w:val="008D4084"/>
    <w:rsid w:val="008D4AB0"/>
    <w:rsid w:val="008E0E2C"/>
    <w:rsid w:val="008E27B9"/>
    <w:rsid w:val="008E3851"/>
    <w:rsid w:val="008E7A20"/>
    <w:rsid w:val="008F03C2"/>
    <w:rsid w:val="008F0760"/>
    <w:rsid w:val="008F477D"/>
    <w:rsid w:val="00900392"/>
    <w:rsid w:val="00902E73"/>
    <w:rsid w:val="00905099"/>
    <w:rsid w:val="00907107"/>
    <w:rsid w:val="00910FB3"/>
    <w:rsid w:val="0092026C"/>
    <w:rsid w:val="00923872"/>
    <w:rsid w:val="00924F17"/>
    <w:rsid w:val="009259A6"/>
    <w:rsid w:val="00927302"/>
    <w:rsid w:val="00927C7C"/>
    <w:rsid w:val="009346E7"/>
    <w:rsid w:val="00941A43"/>
    <w:rsid w:val="00942ED3"/>
    <w:rsid w:val="0094395E"/>
    <w:rsid w:val="00947D19"/>
    <w:rsid w:val="00952E0C"/>
    <w:rsid w:val="0095733A"/>
    <w:rsid w:val="00957E96"/>
    <w:rsid w:val="00961F3D"/>
    <w:rsid w:val="00962148"/>
    <w:rsid w:val="00970732"/>
    <w:rsid w:val="009711F2"/>
    <w:rsid w:val="00971B91"/>
    <w:rsid w:val="00971F7B"/>
    <w:rsid w:val="00974CF1"/>
    <w:rsid w:val="00976D53"/>
    <w:rsid w:val="00980887"/>
    <w:rsid w:val="00984E70"/>
    <w:rsid w:val="00985765"/>
    <w:rsid w:val="00990A02"/>
    <w:rsid w:val="00991EF0"/>
    <w:rsid w:val="00992E64"/>
    <w:rsid w:val="0099306F"/>
    <w:rsid w:val="00993192"/>
    <w:rsid w:val="00996037"/>
    <w:rsid w:val="0099647F"/>
    <w:rsid w:val="009A1B5D"/>
    <w:rsid w:val="009A5011"/>
    <w:rsid w:val="009A6ECA"/>
    <w:rsid w:val="009B03F1"/>
    <w:rsid w:val="009B7CD5"/>
    <w:rsid w:val="009C0482"/>
    <w:rsid w:val="009C1AAA"/>
    <w:rsid w:val="009C32E3"/>
    <w:rsid w:val="009C5CCC"/>
    <w:rsid w:val="009C74A1"/>
    <w:rsid w:val="009D1C91"/>
    <w:rsid w:val="009D26BA"/>
    <w:rsid w:val="009D54B2"/>
    <w:rsid w:val="009E01C9"/>
    <w:rsid w:val="009E3121"/>
    <w:rsid w:val="009E40CF"/>
    <w:rsid w:val="009E5B20"/>
    <w:rsid w:val="009E765A"/>
    <w:rsid w:val="009F5AEF"/>
    <w:rsid w:val="00A00D04"/>
    <w:rsid w:val="00A018B0"/>
    <w:rsid w:val="00A05CD0"/>
    <w:rsid w:val="00A064EC"/>
    <w:rsid w:val="00A066AC"/>
    <w:rsid w:val="00A06D2F"/>
    <w:rsid w:val="00A070A9"/>
    <w:rsid w:val="00A1032E"/>
    <w:rsid w:val="00A17079"/>
    <w:rsid w:val="00A20BE0"/>
    <w:rsid w:val="00A22155"/>
    <w:rsid w:val="00A24469"/>
    <w:rsid w:val="00A246B5"/>
    <w:rsid w:val="00A30031"/>
    <w:rsid w:val="00A360DC"/>
    <w:rsid w:val="00A4008F"/>
    <w:rsid w:val="00A41F2A"/>
    <w:rsid w:val="00A42D0B"/>
    <w:rsid w:val="00A455C1"/>
    <w:rsid w:val="00A47DDD"/>
    <w:rsid w:val="00A51B26"/>
    <w:rsid w:val="00A51E1E"/>
    <w:rsid w:val="00A54CDD"/>
    <w:rsid w:val="00A55000"/>
    <w:rsid w:val="00A55E70"/>
    <w:rsid w:val="00A5711C"/>
    <w:rsid w:val="00A6065E"/>
    <w:rsid w:val="00A6167C"/>
    <w:rsid w:val="00A62121"/>
    <w:rsid w:val="00A70D52"/>
    <w:rsid w:val="00A72D7D"/>
    <w:rsid w:val="00A74055"/>
    <w:rsid w:val="00A7566B"/>
    <w:rsid w:val="00A82239"/>
    <w:rsid w:val="00A94EF3"/>
    <w:rsid w:val="00A971D6"/>
    <w:rsid w:val="00AA36CD"/>
    <w:rsid w:val="00AA70AE"/>
    <w:rsid w:val="00AB0AAF"/>
    <w:rsid w:val="00AB7C08"/>
    <w:rsid w:val="00AC05AA"/>
    <w:rsid w:val="00AC1151"/>
    <w:rsid w:val="00AC2C71"/>
    <w:rsid w:val="00AC306F"/>
    <w:rsid w:val="00AC55C1"/>
    <w:rsid w:val="00AC7231"/>
    <w:rsid w:val="00AD00BA"/>
    <w:rsid w:val="00AD0FC2"/>
    <w:rsid w:val="00AD3949"/>
    <w:rsid w:val="00AD4F27"/>
    <w:rsid w:val="00AD666E"/>
    <w:rsid w:val="00AD763C"/>
    <w:rsid w:val="00AD78E8"/>
    <w:rsid w:val="00AD7CC3"/>
    <w:rsid w:val="00AE0A91"/>
    <w:rsid w:val="00AE5EFA"/>
    <w:rsid w:val="00AE7ED3"/>
    <w:rsid w:val="00AF0AD9"/>
    <w:rsid w:val="00AF13C6"/>
    <w:rsid w:val="00AF2C2F"/>
    <w:rsid w:val="00AF33EE"/>
    <w:rsid w:val="00B01569"/>
    <w:rsid w:val="00B026B0"/>
    <w:rsid w:val="00B03B14"/>
    <w:rsid w:val="00B04DFE"/>
    <w:rsid w:val="00B062FD"/>
    <w:rsid w:val="00B172B4"/>
    <w:rsid w:val="00B22F21"/>
    <w:rsid w:val="00B23931"/>
    <w:rsid w:val="00B248BD"/>
    <w:rsid w:val="00B24B37"/>
    <w:rsid w:val="00B2677B"/>
    <w:rsid w:val="00B26915"/>
    <w:rsid w:val="00B273B2"/>
    <w:rsid w:val="00B37C39"/>
    <w:rsid w:val="00B40853"/>
    <w:rsid w:val="00B41D2F"/>
    <w:rsid w:val="00B5108C"/>
    <w:rsid w:val="00B51D9D"/>
    <w:rsid w:val="00B534F9"/>
    <w:rsid w:val="00B5451E"/>
    <w:rsid w:val="00B559FE"/>
    <w:rsid w:val="00B56847"/>
    <w:rsid w:val="00B56B59"/>
    <w:rsid w:val="00B57ABD"/>
    <w:rsid w:val="00B60B5F"/>
    <w:rsid w:val="00B63200"/>
    <w:rsid w:val="00B76F63"/>
    <w:rsid w:val="00B82912"/>
    <w:rsid w:val="00B84EFB"/>
    <w:rsid w:val="00B91078"/>
    <w:rsid w:val="00B93357"/>
    <w:rsid w:val="00B94D83"/>
    <w:rsid w:val="00B967C8"/>
    <w:rsid w:val="00B97AEA"/>
    <w:rsid w:val="00BA015A"/>
    <w:rsid w:val="00BA2AF9"/>
    <w:rsid w:val="00BA3712"/>
    <w:rsid w:val="00BA759A"/>
    <w:rsid w:val="00BB0301"/>
    <w:rsid w:val="00BB344D"/>
    <w:rsid w:val="00BB7827"/>
    <w:rsid w:val="00BC133E"/>
    <w:rsid w:val="00BC234C"/>
    <w:rsid w:val="00BD13F6"/>
    <w:rsid w:val="00BD75B4"/>
    <w:rsid w:val="00BD7FB1"/>
    <w:rsid w:val="00BE1A12"/>
    <w:rsid w:val="00BF3248"/>
    <w:rsid w:val="00BF7091"/>
    <w:rsid w:val="00BF70DB"/>
    <w:rsid w:val="00BF73F3"/>
    <w:rsid w:val="00C0136B"/>
    <w:rsid w:val="00C0193E"/>
    <w:rsid w:val="00C04BBF"/>
    <w:rsid w:val="00C067B2"/>
    <w:rsid w:val="00C101B8"/>
    <w:rsid w:val="00C1110D"/>
    <w:rsid w:val="00C11B64"/>
    <w:rsid w:val="00C128EE"/>
    <w:rsid w:val="00C20AC9"/>
    <w:rsid w:val="00C227B7"/>
    <w:rsid w:val="00C25039"/>
    <w:rsid w:val="00C253D7"/>
    <w:rsid w:val="00C26CCB"/>
    <w:rsid w:val="00C315A3"/>
    <w:rsid w:val="00C378E8"/>
    <w:rsid w:val="00C41D82"/>
    <w:rsid w:val="00C46A10"/>
    <w:rsid w:val="00C476BE"/>
    <w:rsid w:val="00C47BE5"/>
    <w:rsid w:val="00C527AA"/>
    <w:rsid w:val="00C54467"/>
    <w:rsid w:val="00C563A6"/>
    <w:rsid w:val="00C5771C"/>
    <w:rsid w:val="00C60612"/>
    <w:rsid w:val="00C606B1"/>
    <w:rsid w:val="00C60985"/>
    <w:rsid w:val="00C66EDC"/>
    <w:rsid w:val="00C66FB0"/>
    <w:rsid w:val="00C72A12"/>
    <w:rsid w:val="00C75202"/>
    <w:rsid w:val="00C778A2"/>
    <w:rsid w:val="00C877C6"/>
    <w:rsid w:val="00C87CBF"/>
    <w:rsid w:val="00C901D0"/>
    <w:rsid w:val="00C9485A"/>
    <w:rsid w:val="00C94A0C"/>
    <w:rsid w:val="00CA128B"/>
    <w:rsid w:val="00CA57B9"/>
    <w:rsid w:val="00CA6034"/>
    <w:rsid w:val="00CA71A3"/>
    <w:rsid w:val="00CA7E09"/>
    <w:rsid w:val="00CB13E8"/>
    <w:rsid w:val="00CB3398"/>
    <w:rsid w:val="00CB56E7"/>
    <w:rsid w:val="00CB5B0A"/>
    <w:rsid w:val="00CB7D78"/>
    <w:rsid w:val="00CC0F25"/>
    <w:rsid w:val="00CC1334"/>
    <w:rsid w:val="00CC2EB9"/>
    <w:rsid w:val="00CC78B6"/>
    <w:rsid w:val="00CD123A"/>
    <w:rsid w:val="00CD4792"/>
    <w:rsid w:val="00CE07D6"/>
    <w:rsid w:val="00CF7EA4"/>
    <w:rsid w:val="00D00628"/>
    <w:rsid w:val="00D01C33"/>
    <w:rsid w:val="00D01E30"/>
    <w:rsid w:val="00D03BA5"/>
    <w:rsid w:val="00D05921"/>
    <w:rsid w:val="00D065BB"/>
    <w:rsid w:val="00D10036"/>
    <w:rsid w:val="00D2082F"/>
    <w:rsid w:val="00D2158E"/>
    <w:rsid w:val="00D2206F"/>
    <w:rsid w:val="00D23573"/>
    <w:rsid w:val="00D26AE1"/>
    <w:rsid w:val="00D30F49"/>
    <w:rsid w:val="00D31C8D"/>
    <w:rsid w:val="00D364FF"/>
    <w:rsid w:val="00D3795B"/>
    <w:rsid w:val="00D423D1"/>
    <w:rsid w:val="00D42B87"/>
    <w:rsid w:val="00D44B81"/>
    <w:rsid w:val="00D45030"/>
    <w:rsid w:val="00D47051"/>
    <w:rsid w:val="00D475EC"/>
    <w:rsid w:val="00D523F4"/>
    <w:rsid w:val="00D52D8A"/>
    <w:rsid w:val="00D53F81"/>
    <w:rsid w:val="00D54DCB"/>
    <w:rsid w:val="00D60C68"/>
    <w:rsid w:val="00D639D6"/>
    <w:rsid w:val="00D647E9"/>
    <w:rsid w:val="00D67BED"/>
    <w:rsid w:val="00D70545"/>
    <w:rsid w:val="00D709BB"/>
    <w:rsid w:val="00D714F9"/>
    <w:rsid w:val="00D748ED"/>
    <w:rsid w:val="00D75632"/>
    <w:rsid w:val="00D764C5"/>
    <w:rsid w:val="00D81B27"/>
    <w:rsid w:val="00D85073"/>
    <w:rsid w:val="00D90B93"/>
    <w:rsid w:val="00D919D1"/>
    <w:rsid w:val="00D91AFE"/>
    <w:rsid w:val="00D922BC"/>
    <w:rsid w:val="00D94F1C"/>
    <w:rsid w:val="00D97661"/>
    <w:rsid w:val="00DA7D34"/>
    <w:rsid w:val="00DB0155"/>
    <w:rsid w:val="00DB1C1C"/>
    <w:rsid w:val="00DB660C"/>
    <w:rsid w:val="00DC2171"/>
    <w:rsid w:val="00DC2898"/>
    <w:rsid w:val="00DC305A"/>
    <w:rsid w:val="00DC3499"/>
    <w:rsid w:val="00DC5987"/>
    <w:rsid w:val="00DC7684"/>
    <w:rsid w:val="00DE0C7F"/>
    <w:rsid w:val="00DE41EC"/>
    <w:rsid w:val="00DF3C44"/>
    <w:rsid w:val="00E04304"/>
    <w:rsid w:val="00E04B80"/>
    <w:rsid w:val="00E04ED2"/>
    <w:rsid w:val="00E06A41"/>
    <w:rsid w:val="00E108E8"/>
    <w:rsid w:val="00E17DF2"/>
    <w:rsid w:val="00E2264B"/>
    <w:rsid w:val="00E23FFF"/>
    <w:rsid w:val="00E30F06"/>
    <w:rsid w:val="00E404E0"/>
    <w:rsid w:val="00E40E65"/>
    <w:rsid w:val="00E42CAA"/>
    <w:rsid w:val="00E4474A"/>
    <w:rsid w:val="00E45ECD"/>
    <w:rsid w:val="00E535E4"/>
    <w:rsid w:val="00E54FA2"/>
    <w:rsid w:val="00E551AE"/>
    <w:rsid w:val="00E614E6"/>
    <w:rsid w:val="00E63549"/>
    <w:rsid w:val="00E64156"/>
    <w:rsid w:val="00E64349"/>
    <w:rsid w:val="00E74134"/>
    <w:rsid w:val="00E7435E"/>
    <w:rsid w:val="00E744BC"/>
    <w:rsid w:val="00E76FA5"/>
    <w:rsid w:val="00E8167B"/>
    <w:rsid w:val="00E8529D"/>
    <w:rsid w:val="00E85910"/>
    <w:rsid w:val="00E87B70"/>
    <w:rsid w:val="00E91392"/>
    <w:rsid w:val="00E91EDA"/>
    <w:rsid w:val="00E95497"/>
    <w:rsid w:val="00E96994"/>
    <w:rsid w:val="00E97A12"/>
    <w:rsid w:val="00EA1591"/>
    <w:rsid w:val="00EA2374"/>
    <w:rsid w:val="00EA7EF2"/>
    <w:rsid w:val="00EB2E11"/>
    <w:rsid w:val="00EB48BA"/>
    <w:rsid w:val="00EB62EE"/>
    <w:rsid w:val="00EB7093"/>
    <w:rsid w:val="00EB7D98"/>
    <w:rsid w:val="00EC0B08"/>
    <w:rsid w:val="00EC5BDB"/>
    <w:rsid w:val="00ED0151"/>
    <w:rsid w:val="00ED0412"/>
    <w:rsid w:val="00ED1DD3"/>
    <w:rsid w:val="00ED3BB2"/>
    <w:rsid w:val="00ED3CA4"/>
    <w:rsid w:val="00EE090B"/>
    <w:rsid w:val="00EE4990"/>
    <w:rsid w:val="00EE5354"/>
    <w:rsid w:val="00EE5FD9"/>
    <w:rsid w:val="00EF0168"/>
    <w:rsid w:val="00EF1B49"/>
    <w:rsid w:val="00EF29B5"/>
    <w:rsid w:val="00EF2D78"/>
    <w:rsid w:val="00EF2F15"/>
    <w:rsid w:val="00EF3C07"/>
    <w:rsid w:val="00EF678E"/>
    <w:rsid w:val="00EF7831"/>
    <w:rsid w:val="00F01EFF"/>
    <w:rsid w:val="00F020AE"/>
    <w:rsid w:val="00F040DF"/>
    <w:rsid w:val="00F05E3A"/>
    <w:rsid w:val="00F1146B"/>
    <w:rsid w:val="00F131E0"/>
    <w:rsid w:val="00F13741"/>
    <w:rsid w:val="00F13CED"/>
    <w:rsid w:val="00F23D9E"/>
    <w:rsid w:val="00F264A4"/>
    <w:rsid w:val="00F2745B"/>
    <w:rsid w:val="00F313E9"/>
    <w:rsid w:val="00F31D7D"/>
    <w:rsid w:val="00F31F4D"/>
    <w:rsid w:val="00F40E22"/>
    <w:rsid w:val="00F42F58"/>
    <w:rsid w:val="00F5502D"/>
    <w:rsid w:val="00F57552"/>
    <w:rsid w:val="00F57977"/>
    <w:rsid w:val="00F60207"/>
    <w:rsid w:val="00F62A8D"/>
    <w:rsid w:val="00F64623"/>
    <w:rsid w:val="00F66806"/>
    <w:rsid w:val="00F66BD1"/>
    <w:rsid w:val="00F67D75"/>
    <w:rsid w:val="00F72E3B"/>
    <w:rsid w:val="00F756D0"/>
    <w:rsid w:val="00F76EC9"/>
    <w:rsid w:val="00F77FD3"/>
    <w:rsid w:val="00F83EE3"/>
    <w:rsid w:val="00F843AA"/>
    <w:rsid w:val="00F8695C"/>
    <w:rsid w:val="00F90E5F"/>
    <w:rsid w:val="00F92DC4"/>
    <w:rsid w:val="00F94C5E"/>
    <w:rsid w:val="00FA1545"/>
    <w:rsid w:val="00FA1B70"/>
    <w:rsid w:val="00FA1E3D"/>
    <w:rsid w:val="00FA6540"/>
    <w:rsid w:val="00FA69E0"/>
    <w:rsid w:val="00FA7FD6"/>
    <w:rsid w:val="00FB02C6"/>
    <w:rsid w:val="00FB4F4D"/>
    <w:rsid w:val="00FB5160"/>
    <w:rsid w:val="00FB51C9"/>
    <w:rsid w:val="00FC02F8"/>
    <w:rsid w:val="00FC16E7"/>
    <w:rsid w:val="00FC3EF9"/>
    <w:rsid w:val="00FC7032"/>
    <w:rsid w:val="00FD0527"/>
    <w:rsid w:val="00FD2BA1"/>
    <w:rsid w:val="00FD55F5"/>
    <w:rsid w:val="00FE0DA4"/>
    <w:rsid w:val="00FE44EF"/>
    <w:rsid w:val="00FE4D60"/>
    <w:rsid w:val="00FE57DF"/>
    <w:rsid w:val="00FE5EEE"/>
    <w:rsid w:val="00FF099E"/>
    <w:rsid w:val="00FF3C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2972"/>
  <w15:docId w15:val="{27D349FA-A047-4331-A60F-1EDA056E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A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23A"/>
    <w:pPr>
      <w:ind w:left="720"/>
      <w:contextualSpacing/>
    </w:pPr>
  </w:style>
  <w:style w:type="character" w:styleId="Hyperlink">
    <w:name w:val="Hyperlink"/>
    <w:basedOn w:val="DefaultParagraphFont"/>
    <w:uiPriority w:val="99"/>
    <w:unhideWhenUsed/>
    <w:rsid w:val="00AE7ED3"/>
    <w:rPr>
      <w:color w:val="0563C1" w:themeColor="hyperlink"/>
      <w:u w:val="single"/>
    </w:rPr>
  </w:style>
  <w:style w:type="character" w:customStyle="1" w:styleId="Menzionenonrisolta1">
    <w:name w:val="Menzione non risolta1"/>
    <w:basedOn w:val="DefaultParagraphFont"/>
    <w:uiPriority w:val="99"/>
    <w:semiHidden/>
    <w:unhideWhenUsed/>
    <w:rsid w:val="00AE7ED3"/>
    <w:rPr>
      <w:color w:val="605E5C"/>
      <w:shd w:val="clear" w:color="auto" w:fill="E1DFDD"/>
    </w:rPr>
  </w:style>
  <w:style w:type="character" w:styleId="FollowedHyperlink">
    <w:name w:val="FollowedHyperlink"/>
    <w:basedOn w:val="DefaultParagraphFont"/>
    <w:uiPriority w:val="99"/>
    <w:semiHidden/>
    <w:unhideWhenUsed/>
    <w:rsid w:val="00FA69E0"/>
    <w:rPr>
      <w:color w:val="954F72" w:themeColor="followedHyperlink"/>
      <w:u w:val="single"/>
    </w:rPr>
  </w:style>
  <w:style w:type="paragraph" w:styleId="Caption">
    <w:name w:val="caption"/>
    <w:basedOn w:val="Normal"/>
    <w:next w:val="Normal"/>
    <w:uiPriority w:val="35"/>
    <w:semiHidden/>
    <w:unhideWhenUsed/>
    <w:qFormat/>
    <w:rsid w:val="007E4B1A"/>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C94A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A0C"/>
    <w:rPr>
      <w:sz w:val="20"/>
      <w:szCs w:val="20"/>
      <w:lang w:val="en-US"/>
    </w:rPr>
  </w:style>
  <w:style w:type="character" w:styleId="FootnoteReference">
    <w:name w:val="footnote reference"/>
    <w:basedOn w:val="DefaultParagraphFont"/>
    <w:uiPriority w:val="99"/>
    <w:semiHidden/>
    <w:unhideWhenUsed/>
    <w:rsid w:val="00C94A0C"/>
    <w:rPr>
      <w:vertAlign w:val="superscript"/>
    </w:rPr>
  </w:style>
  <w:style w:type="paragraph" w:styleId="Revision">
    <w:name w:val="Revision"/>
    <w:hidden/>
    <w:uiPriority w:val="99"/>
    <w:semiHidden/>
    <w:rsid w:val="00F756D0"/>
    <w:pPr>
      <w:spacing w:after="0" w:line="240" w:lineRule="auto"/>
    </w:pPr>
    <w:rPr>
      <w:lang w:val="en-US"/>
    </w:rPr>
  </w:style>
  <w:style w:type="character" w:styleId="CommentReference">
    <w:name w:val="annotation reference"/>
    <w:basedOn w:val="DefaultParagraphFont"/>
    <w:uiPriority w:val="99"/>
    <w:semiHidden/>
    <w:unhideWhenUsed/>
    <w:rsid w:val="00F756D0"/>
    <w:rPr>
      <w:sz w:val="16"/>
      <w:szCs w:val="16"/>
    </w:rPr>
  </w:style>
  <w:style w:type="paragraph" w:styleId="CommentText">
    <w:name w:val="annotation text"/>
    <w:basedOn w:val="Normal"/>
    <w:link w:val="CommentTextChar"/>
    <w:uiPriority w:val="99"/>
    <w:unhideWhenUsed/>
    <w:rsid w:val="00F756D0"/>
    <w:pPr>
      <w:spacing w:line="240" w:lineRule="auto"/>
    </w:pPr>
    <w:rPr>
      <w:sz w:val="20"/>
      <w:szCs w:val="20"/>
    </w:rPr>
  </w:style>
  <w:style w:type="character" w:customStyle="1" w:styleId="CommentTextChar">
    <w:name w:val="Comment Text Char"/>
    <w:basedOn w:val="DefaultParagraphFont"/>
    <w:link w:val="CommentText"/>
    <w:uiPriority w:val="99"/>
    <w:rsid w:val="00F756D0"/>
    <w:rPr>
      <w:sz w:val="20"/>
      <w:szCs w:val="20"/>
      <w:lang w:val="en-US"/>
    </w:rPr>
  </w:style>
  <w:style w:type="paragraph" w:styleId="CommentSubject">
    <w:name w:val="annotation subject"/>
    <w:basedOn w:val="CommentText"/>
    <w:next w:val="CommentText"/>
    <w:link w:val="CommentSubjectChar"/>
    <w:uiPriority w:val="99"/>
    <w:semiHidden/>
    <w:unhideWhenUsed/>
    <w:rsid w:val="00F756D0"/>
    <w:rPr>
      <w:b/>
      <w:bCs/>
    </w:rPr>
  </w:style>
  <w:style w:type="character" w:customStyle="1" w:styleId="CommentSubjectChar">
    <w:name w:val="Comment Subject Char"/>
    <w:basedOn w:val="CommentTextChar"/>
    <w:link w:val="CommentSubject"/>
    <w:uiPriority w:val="99"/>
    <w:semiHidden/>
    <w:rsid w:val="00F756D0"/>
    <w:rPr>
      <w:b/>
      <w:bCs/>
      <w:sz w:val="20"/>
      <w:szCs w:val="20"/>
      <w:lang w:val="en-US"/>
    </w:rPr>
  </w:style>
  <w:style w:type="paragraph" w:styleId="BalloonText">
    <w:name w:val="Balloon Text"/>
    <w:basedOn w:val="Normal"/>
    <w:link w:val="BalloonTextChar"/>
    <w:uiPriority w:val="99"/>
    <w:semiHidden/>
    <w:unhideWhenUsed/>
    <w:rsid w:val="009C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CCC"/>
    <w:rPr>
      <w:rFonts w:ascii="Tahoma" w:hAnsi="Tahoma" w:cs="Tahoma"/>
      <w:sz w:val="16"/>
      <w:szCs w:val="16"/>
      <w:lang w:val="en-US"/>
    </w:rPr>
  </w:style>
  <w:style w:type="character" w:customStyle="1" w:styleId="Menzionenonrisolta2">
    <w:name w:val="Menzione non risolta2"/>
    <w:basedOn w:val="DefaultParagraphFont"/>
    <w:uiPriority w:val="99"/>
    <w:semiHidden/>
    <w:unhideWhenUsed/>
    <w:rsid w:val="00D67BED"/>
    <w:rPr>
      <w:color w:val="605E5C"/>
      <w:shd w:val="clear" w:color="auto" w:fill="E1DFDD"/>
    </w:rPr>
  </w:style>
  <w:style w:type="character" w:customStyle="1" w:styleId="Menzionenonrisolta3">
    <w:name w:val="Menzione non risolta3"/>
    <w:basedOn w:val="DefaultParagraphFont"/>
    <w:uiPriority w:val="99"/>
    <w:semiHidden/>
    <w:unhideWhenUsed/>
    <w:rsid w:val="004A65EA"/>
    <w:rPr>
      <w:color w:val="605E5C"/>
      <w:shd w:val="clear" w:color="auto" w:fill="E1DFDD"/>
    </w:rPr>
  </w:style>
  <w:style w:type="paragraph" w:styleId="BodyText">
    <w:name w:val="Body Text"/>
    <w:basedOn w:val="Normal"/>
    <w:link w:val="BodyTextChar"/>
    <w:rsid w:val="00C378E8"/>
    <w:pPr>
      <w:tabs>
        <w:tab w:val="right" w:pos="8640"/>
      </w:tabs>
      <w:spacing w:after="0" w:line="48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378E8"/>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01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9783">
      <w:bodyDiv w:val="1"/>
      <w:marLeft w:val="0"/>
      <w:marRight w:val="0"/>
      <w:marTop w:val="0"/>
      <w:marBottom w:val="0"/>
      <w:divBdr>
        <w:top w:val="none" w:sz="0" w:space="0" w:color="auto"/>
        <w:left w:val="none" w:sz="0" w:space="0" w:color="auto"/>
        <w:bottom w:val="none" w:sz="0" w:space="0" w:color="auto"/>
        <w:right w:val="none" w:sz="0" w:space="0" w:color="auto"/>
      </w:divBdr>
    </w:div>
    <w:div w:id="328100287">
      <w:bodyDiv w:val="1"/>
      <w:marLeft w:val="0"/>
      <w:marRight w:val="0"/>
      <w:marTop w:val="0"/>
      <w:marBottom w:val="0"/>
      <w:divBdr>
        <w:top w:val="none" w:sz="0" w:space="0" w:color="auto"/>
        <w:left w:val="none" w:sz="0" w:space="0" w:color="auto"/>
        <w:bottom w:val="none" w:sz="0" w:space="0" w:color="auto"/>
        <w:right w:val="none" w:sz="0" w:space="0" w:color="auto"/>
      </w:divBdr>
    </w:div>
    <w:div w:id="2091541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hdyax/?view_only=d62e081eabe545958a75e18eafbadc2d" TargetMode="External"/><Relationship Id="rId13" Type="http://schemas.openxmlformats.org/officeDocument/2006/relationships/image" Target="media/image5.png"/><Relationship Id="rId18" Type="http://schemas.openxmlformats.org/officeDocument/2006/relationships/hyperlink" Target="https://data.europa.eu/doi/10.2767/3753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16/j.socscimed.2014.12.031"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doi.org/10.1080/13576500444000047" TargetMode="External"/><Relationship Id="rId25" Type="http://schemas.openxmlformats.org/officeDocument/2006/relationships/hyperlink" Target="https://doi.org/10.1038/s44159-022-00044-0" TargetMode="External"/><Relationship Id="rId2" Type="http://schemas.openxmlformats.org/officeDocument/2006/relationships/numbering" Target="numbering.xml"/><Relationship Id="rId16" Type="http://schemas.openxmlformats.org/officeDocument/2006/relationships/hyperlink" Target="https://doi.org/10.1016/j.ijintrel.2021.06.009" TargetMode="External"/><Relationship Id="rId20" Type="http://schemas.openxmlformats.org/officeDocument/2006/relationships/hyperlink" Target="https://doi.org/10.1177/0033294120954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doi.org/10.1037/0003&#8211;" TargetMode="External"/><Relationship Id="rId5" Type="http://schemas.openxmlformats.org/officeDocument/2006/relationships/webSettings" Target="webSettings.xml"/><Relationship Id="rId15" Type="http://schemas.openxmlformats.org/officeDocument/2006/relationships/hyperlink" Target="https://psycnet.apa.org/doi/10.1037/0033-2909.117.3.497" TargetMode="External"/><Relationship Id="rId23" Type="http://schemas.openxmlformats.org/officeDocument/2006/relationships/hyperlink" Target="https://doi.org/10.1007/s10464-015-9713-3" TargetMode="External"/><Relationship Id="rId10" Type="http://schemas.openxmlformats.org/officeDocument/2006/relationships/image" Target="media/image2.png"/><Relationship Id="rId19" Type="http://schemas.openxmlformats.org/officeDocument/2006/relationships/hyperlink" Target="https://doi.org/10.1177/004912411454323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02/jcop.22164" TargetMode="External"/><Relationship Id="rId22" Type="http://schemas.openxmlformats.org/officeDocument/2006/relationships/hyperlink" Target="https://doi.org/10.1111/josi.12572"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24DC1-ED18-433A-B3B7-6783C27E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11848</Words>
  <Characters>67534</Characters>
  <Application>Microsoft Office Word</Application>
  <DocSecurity>0</DocSecurity>
  <Lines>562</Lines>
  <Paragraphs>158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79224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marco.marinucci@unimib.it</dc:creator>
  <cp:lastModifiedBy>Ian Tyndall</cp:lastModifiedBy>
  <cp:revision>2</cp:revision>
  <dcterms:created xsi:type="dcterms:W3CDTF">2023-05-30T13:40:00Z</dcterms:created>
  <dcterms:modified xsi:type="dcterms:W3CDTF">2023-05-30T13:40:00Z</dcterms:modified>
</cp:coreProperties>
</file>