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E929" w14:textId="47DEAE72" w:rsidR="00E340E0" w:rsidRDefault="00E340E0" w:rsidP="005720CB">
      <w:pPr>
        <w:spacing w:line="360" w:lineRule="auto"/>
        <w:jc w:val="center"/>
        <w:rPr>
          <w:rFonts w:ascii="Arial" w:hAnsi="Arial" w:cs="Arial"/>
          <w:b/>
          <w:bCs/>
        </w:rPr>
      </w:pPr>
      <w:bookmarkStart w:id="0" w:name="_Hlk114239683"/>
      <w:bookmarkStart w:id="1" w:name="_GoBack"/>
      <w:bookmarkEnd w:id="1"/>
      <w:r w:rsidRPr="00E03F67">
        <w:rPr>
          <w:rFonts w:ascii="Arial" w:hAnsi="Arial" w:cs="Arial"/>
          <w:b/>
          <w:bCs/>
        </w:rPr>
        <w:t>Don Cupitt: Prophet, Public Intellectual and</w:t>
      </w:r>
      <w:r>
        <w:rPr>
          <w:rFonts w:ascii="Arial" w:hAnsi="Arial" w:cs="Arial"/>
          <w:b/>
          <w:bCs/>
        </w:rPr>
        <w:t xml:space="preserve"> Pioneer</w:t>
      </w:r>
    </w:p>
    <w:p w14:paraId="44D72913" w14:textId="77777777" w:rsidR="005720CB" w:rsidRPr="00E03F67" w:rsidRDefault="005720CB" w:rsidP="005720CB">
      <w:pPr>
        <w:spacing w:line="360" w:lineRule="auto"/>
        <w:jc w:val="center"/>
        <w:rPr>
          <w:rFonts w:ascii="Arial" w:hAnsi="Arial" w:cs="Arial"/>
          <w:b/>
          <w:bCs/>
        </w:rPr>
      </w:pPr>
    </w:p>
    <w:p w14:paraId="3DD25B58" w14:textId="663A7464" w:rsidR="006623B1" w:rsidRPr="005720CB" w:rsidRDefault="006623B1" w:rsidP="005720CB">
      <w:pPr>
        <w:pStyle w:val="ListParagraph"/>
        <w:numPr>
          <w:ilvl w:val="0"/>
          <w:numId w:val="3"/>
        </w:numPr>
        <w:spacing w:line="480" w:lineRule="auto"/>
        <w:rPr>
          <w:rFonts w:asciiTheme="minorBidi" w:hAnsiTheme="minorBidi"/>
          <w:b/>
          <w:bCs/>
        </w:rPr>
      </w:pPr>
      <w:r w:rsidRPr="005720CB">
        <w:rPr>
          <w:rFonts w:asciiTheme="minorBidi" w:hAnsiTheme="minorBidi"/>
          <w:b/>
          <w:bCs/>
        </w:rPr>
        <w:t xml:space="preserve">Prophet without Honour: </w:t>
      </w:r>
      <w:r w:rsidR="00286ED2">
        <w:rPr>
          <w:rFonts w:asciiTheme="minorBidi" w:hAnsiTheme="minorBidi"/>
          <w:b/>
          <w:bCs/>
        </w:rPr>
        <w:t>t</w:t>
      </w:r>
      <w:r w:rsidRPr="005720CB">
        <w:rPr>
          <w:rFonts w:asciiTheme="minorBidi" w:hAnsiTheme="minorBidi"/>
          <w:b/>
          <w:bCs/>
        </w:rPr>
        <w:t>he Marginalisation of Don Cupitt</w:t>
      </w:r>
    </w:p>
    <w:bookmarkEnd w:id="0"/>
    <w:p w14:paraId="09D1DECF" w14:textId="79D98C03" w:rsidR="00790127" w:rsidRDefault="00443C07" w:rsidP="005720CB">
      <w:pPr>
        <w:spacing w:line="480" w:lineRule="auto"/>
        <w:rPr>
          <w:rFonts w:asciiTheme="minorBidi" w:hAnsiTheme="minorBidi"/>
          <w:b/>
          <w:bCs/>
        </w:rPr>
      </w:pPr>
      <w:r>
        <w:rPr>
          <w:rFonts w:asciiTheme="minorBidi" w:hAnsiTheme="minorBidi"/>
          <w:b/>
          <w:bCs/>
        </w:rPr>
        <w:t>Elaine Graham and Graeme Smith</w:t>
      </w:r>
    </w:p>
    <w:p w14:paraId="29DD4C86" w14:textId="63ED24A1" w:rsidR="00443C07" w:rsidRDefault="00E146AA" w:rsidP="005720CB">
      <w:pPr>
        <w:spacing w:line="480" w:lineRule="auto"/>
        <w:rPr>
          <w:rFonts w:cstheme="minorHAnsi"/>
          <w:bCs/>
        </w:rPr>
      </w:pPr>
      <w:hyperlink r:id="rId8" w:history="1">
        <w:r w:rsidR="00443C07" w:rsidRPr="009C2776">
          <w:rPr>
            <w:rStyle w:val="Hyperlink"/>
            <w:rFonts w:cstheme="minorHAnsi"/>
            <w:bCs/>
          </w:rPr>
          <w:t>profegraham@gmail.com</w:t>
        </w:r>
      </w:hyperlink>
      <w:r w:rsidR="00443C07">
        <w:rPr>
          <w:rFonts w:cstheme="minorHAnsi"/>
          <w:bCs/>
        </w:rPr>
        <w:t xml:space="preserve">  and </w:t>
      </w:r>
      <w:hyperlink r:id="rId9" w:history="1">
        <w:r w:rsidR="00443C07" w:rsidRPr="009C2776">
          <w:rPr>
            <w:rStyle w:val="Hyperlink"/>
            <w:rFonts w:cstheme="minorHAnsi"/>
            <w:bCs/>
          </w:rPr>
          <w:t>g.smith@chi.ac.uk</w:t>
        </w:r>
      </w:hyperlink>
    </w:p>
    <w:p w14:paraId="393862C1" w14:textId="77777777" w:rsidR="00443C07" w:rsidRPr="00FD1A5B" w:rsidRDefault="00443C07" w:rsidP="00443C07">
      <w:pPr>
        <w:spacing w:line="480" w:lineRule="auto"/>
        <w:rPr>
          <w:rFonts w:cstheme="minorHAnsi"/>
          <w:b/>
          <w:bCs/>
        </w:rPr>
      </w:pPr>
      <w:r w:rsidRPr="00FD1A5B">
        <w:rPr>
          <w:rFonts w:cstheme="minorHAnsi"/>
          <w:b/>
          <w:bCs/>
        </w:rPr>
        <w:t xml:space="preserve">Abstract </w:t>
      </w:r>
    </w:p>
    <w:p w14:paraId="43314EDE" w14:textId="6074D939" w:rsidR="00443C07" w:rsidRPr="00FD1A5B" w:rsidRDefault="00443C07" w:rsidP="00443C07">
      <w:pPr>
        <w:spacing w:line="480" w:lineRule="auto"/>
        <w:rPr>
          <w:rFonts w:cstheme="minorHAnsi"/>
        </w:rPr>
      </w:pPr>
      <w:r w:rsidRPr="00FD1A5B">
        <w:rPr>
          <w:rFonts w:cstheme="minorHAnsi"/>
        </w:rPr>
        <w:t xml:space="preserve">This article is the first of three which will evaluate the work and legacy of the Cambridge </w:t>
      </w:r>
      <w:r>
        <w:rPr>
          <w:rFonts w:cstheme="minorHAnsi"/>
        </w:rPr>
        <w:t xml:space="preserve">non-realist </w:t>
      </w:r>
      <w:r w:rsidRPr="00FD1A5B">
        <w:rPr>
          <w:rFonts w:cstheme="minorHAnsi"/>
        </w:rPr>
        <w:t xml:space="preserve">theologian and philosopher of religion, Don Cupitt. We begin by </w:t>
      </w:r>
      <w:r w:rsidR="00A56565">
        <w:rPr>
          <w:rFonts w:cstheme="minorHAnsi"/>
        </w:rPr>
        <w:t>suggesting</w:t>
      </w:r>
      <w:r w:rsidRPr="00FD1A5B">
        <w:rPr>
          <w:rFonts w:cstheme="minorHAnsi"/>
        </w:rPr>
        <w:t xml:space="preserve"> that Cupitt might be depicted as a ‘prophet without honour’ </w:t>
      </w:r>
      <w:r>
        <w:rPr>
          <w:rFonts w:cstheme="minorHAnsi"/>
        </w:rPr>
        <w:t>i</w:t>
      </w:r>
      <w:r w:rsidRPr="00FD1A5B">
        <w:rPr>
          <w:rFonts w:cstheme="minorHAnsi"/>
        </w:rPr>
        <w:t xml:space="preserve">n both his ecclesiastical home of the Church of England and at the University of Cambridge, where he spent most of his professional life. This is based on the observation that after a promising early career, </w:t>
      </w:r>
      <w:r w:rsidRPr="00FD1A5B">
        <w:rPr>
          <w:rFonts w:eastAsia="Quattrocento Sans" w:cstheme="minorHAnsi"/>
        </w:rPr>
        <w:t>Cupitt never received the ecclesiastical preferment or academic promotion that many argued he deserved</w:t>
      </w:r>
      <w:r w:rsidRPr="00FD1A5B">
        <w:rPr>
          <w:rFonts w:cstheme="minorHAnsi"/>
        </w:rPr>
        <w:t xml:space="preserve">. This arguably represents a missed opportunity for both Church and academy, because Cupitt is more accurately understood not as an enemy of religion but </w:t>
      </w:r>
      <w:r>
        <w:rPr>
          <w:rFonts w:cstheme="minorHAnsi"/>
        </w:rPr>
        <w:t xml:space="preserve">as </w:t>
      </w:r>
      <w:r w:rsidRPr="00FD1A5B">
        <w:rPr>
          <w:rFonts w:cstheme="minorHAnsi"/>
        </w:rPr>
        <w:t>essentially an ecclesiastical insider who</w:t>
      </w:r>
      <w:r>
        <w:rPr>
          <w:rFonts w:cstheme="minorHAnsi"/>
        </w:rPr>
        <w:t xml:space="preserve">se chief motivation was to uphold </w:t>
      </w:r>
      <w:r w:rsidRPr="00FD1A5B">
        <w:rPr>
          <w:rFonts w:cstheme="minorHAnsi"/>
        </w:rPr>
        <w:t xml:space="preserve">the contemporary relevance and credibility of Christianity. </w:t>
      </w:r>
    </w:p>
    <w:p w14:paraId="55AB82CC" w14:textId="77777777" w:rsidR="00443C07" w:rsidRDefault="00443C07" w:rsidP="00443C07">
      <w:pPr>
        <w:spacing w:line="480" w:lineRule="auto"/>
        <w:rPr>
          <w:rFonts w:cstheme="minorHAnsi"/>
          <w:b/>
        </w:rPr>
      </w:pPr>
    </w:p>
    <w:p w14:paraId="2FC5B862" w14:textId="77777777" w:rsidR="00443C07" w:rsidRPr="00FD1A5B" w:rsidRDefault="00443C07" w:rsidP="00443C07">
      <w:pPr>
        <w:spacing w:line="480" w:lineRule="auto"/>
        <w:rPr>
          <w:rFonts w:cstheme="minorHAnsi"/>
          <w:b/>
        </w:rPr>
      </w:pPr>
      <w:r w:rsidRPr="00FD1A5B">
        <w:rPr>
          <w:rFonts w:cstheme="minorHAnsi"/>
          <w:b/>
        </w:rPr>
        <w:t>Keywords</w:t>
      </w:r>
    </w:p>
    <w:p w14:paraId="7BC8F975" w14:textId="7CD025ED" w:rsidR="00443C07" w:rsidRDefault="00443C07" w:rsidP="00443C07">
      <w:pPr>
        <w:spacing w:line="480" w:lineRule="auto"/>
        <w:rPr>
          <w:rFonts w:cstheme="minorHAnsi"/>
          <w:bCs/>
        </w:rPr>
      </w:pPr>
      <w:r w:rsidRPr="00FD1A5B">
        <w:rPr>
          <w:rFonts w:cstheme="minorHAnsi"/>
          <w:bCs/>
        </w:rPr>
        <w:t>Don Cupitt, non-realism, radical theology, Ch</w:t>
      </w:r>
      <w:r>
        <w:rPr>
          <w:rFonts w:cstheme="minorHAnsi"/>
          <w:bCs/>
        </w:rPr>
        <w:t xml:space="preserve">urch of England, </w:t>
      </w:r>
      <w:r>
        <w:rPr>
          <w:rFonts w:cstheme="minorHAnsi"/>
          <w:bCs/>
          <w:i/>
          <w:iCs/>
        </w:rPr>
        <w:t>Sea of Faith</w:t>
      </w:r>
      <w:r>
        <w:rPr>
          <w:rFonts w:cstheme="minorHAnsi"/>
          <w:bCs/>
        </w:rPr>
        <w:t>, future of Christianity.</w:t>
      </w:r>
    </w:p>
    <w:p w14:paraId="584C0183" w14:textId="77777777" w:rsidR="00443C07" w:rsidRPr="00443C07" w:rsidRDefault="00443C07" w:rsidP="00443C07">
      <w:pPr>
        <w:spacing w:line="480" w:lineRule="auto"/>
        <w:rPr>
          <w:rFonts w:cstheme="minorHAnsi"/>
          <w:bCs/>
        </w:rPr>
      </w:pPr>
    </w:p>
    <w:p w14:paraId="1E20DFC3" w14:textId="4FD65520" w:rsidR="00CF315B" w:rsidRPr="00150E6A" w:rsidRDefault="00CF315B" w:rsidP="005720CB">
      <w:pPr>
        <w:spacing w:line="480" w:lineRule="auto"/>
        <w:rPr>
          <w:rFonts w:asciiTheme="minorBidi" w:hAnsiTheme="minorBidi"/>
        </w:rPr>
      </w:pPr>
      <w:r w:rsidRPr="00150E6A">
        <w:rPr>
          <w:rFonts w:asciiTheme="minorBidi" w:hAnsiTheme="minorBidi"/>
        </w:rPr>
        <w:t>Don Cupitt (1934-)</w:t>
      </w:r>
      <w:r w:rsidR="00443C07">
        <w:rPr>
          <w:rFonts w:asciiTheme="minorBidi" w:hAnsiTheme="minorBidi"/>
        </w:rPr>
        <w:t xml:space="preserve"> </w:t>
      </w:r>
      <w:r w:rsidRPr="00150E6A">
        <w:rPr>
          <w:rFonts w:asciiTheme="minorBidi" w:hAnsiTheme="minorBidi"/>
        </w:rPr>
        <w:t>is arguably one of the most important Christian theologians of the second half of the twenti</w:t>
      </w:r>
      <w:r w:rsidRPr="00150E6A">
        <w:rPr>
          <w:rFonts w:asciiTheme="minorBidi" w:hAnsiTheme="minorBidi"/>
        </w:rPr>
        <w:softHyphen/>
        <w:t>eth century</w:t>
      </w:r>
      <w:r w:rsidR="00D6656C" w:rsidRPr="00150E6A">
        <w:rPr>
          <w:rFonts w:asciiTheme="minorBidi" w:hAnsiTheme="minorBidi"/>
        </w:rPr>
        <w:t>.</w:t>
      </w:r>
      <w:r w:rsidRPr="00150E6A">
        <w:rPr>
          <w:rFonts w:asciiTheme="minorBidi" w:hAnsiTheme="minorBidi"/>
        </w:rPr>
        <w:t xml:space="preserve"> </w:t>
      </w:r>
      <w:r w:rsidR="00D6656C" w:rsidRPr="00150E6A">
        <w:rPr>
          <w:rFonts w:asciiTheme="minorBidi" w:hAnsiTheme="minorBidi"/>
        </w:rPr>
        <w:t>H</w:t>
      </w:r>
      <w:r w:rsidRPr="00150E6A">
        <w:rPr>
          <w:rFonts w:asciiTheme="minorBidi" w:hAnsiTheme="minorBidi"/>
        </w:rPr>
        <w:t xml:space="preserve">is work has had a significant influence on both academic theology and popular religious belief throughout the world. Yet Cupitt has proved both influential and controversial, and this series aims to revisit his reputation </w:t>
      </w:r>
      <w:r w:rsidRPr="00150E6A">
        <w:rPr>
          <w:rFonts w:asciiTheme="minorBidi" w:hAnsiTheme="minorBidi"/>
        </w:rPr>
        <w:lastRenderedPageBreak/>
        <w:t xml:space="preserve">and evaluate his enduring impact on the academic study of religion, popular spirituality and the institutional churches. </w:t>
      </w:r>
    </w:p>
    <w:p w14:paraId="03881D2A" w14:textId="77777777" w:rsidR="00CF315B" w:rsidRPr="00150E6A" w:rsidRDefault="00CF315B" w:rsidP="005720CB">
      <w:pPr>
        <w:spacing w:line="480" w:lineRule="auto"/>
        <w:rPr>
          <w:rFonts w:asciiTheme="minorBidi" w:hAnsiTheme="minorBidi"/>
        </w:rPr>
      </w:pPr>
    </w:p>
    <w:p w14:paraId="75475857" w14:textId="16801465" w:rsidR="00CF315B" w:rsidRPr="00150E6A" w:rsidRDefault="00CF315B" w:rsidP="005720CB">
      <w:pPr>
        <w:spacing w:line="480" w:lineRule="auto"/>
        <w:rPr>
          <w:rFonts w:asciiTheme="minorBidi" w:hAnsiTheme="minorBidi"/>
          <w:b/>
          <w:bCs/>
        </w:rPr>
      </w:pPr>
      <w:r w:rsidRPr="00150E6A">
        <w:rPr>
          <w:rFonts w:asciiTheme="minorBidi" w:hAnsiTheme="minorBidi"/>
        </w:rPr>
        <w:t xml:space="preserve">In this first article, we consider the extent to which Cupitt might be considered a ‘prophet without honour’ in both his ecclesiastical home, the Church of England, and </w:t>
      </w:r>
      <w:r w:rsidR="00F5537E" w:rsidRPr="00150E6A">
        <w:rPr>
          <w:rFonts w:asciiTheme="minorBidi" w:hAnsiTheme="minorBidi"/>
        </w:rPr>
        <w:t xml:space="preserve">the </w:t>
      </w:r>
      <w:r w:rsidRPr="00150E6A">
        <w:rPr>
          <w:rFonts w:asciiTheme="minorBidi" w:hAnsiTheme="minorBidi"/>
        </w:rPr>
        <w:t>University of Cambridge</w:t>
      </w:r>
      <w:r w:rsidR="00F5537E" w:rsidRPr="00150E6A">
        <w:rPr>
          <w:rFonts w:asciiTheme="minorBidi" w:hAnsiTheme="minorBidi"/>
        </w:rPr>
        <w:t>, where he worked for over thirty years</w:t>
      </w:r>
      <w:r w:rsidRPr="00150E6A">
        <w:rPr>
          <w:rFonts w:asciiTheme="minorBidi" w:hAnsiTheme="minorBidi"/>
        </w:rPr>
        <w:t>.</w:t>
      </w:r>
      <w:r w:rsidRPr="00150E6A">
        <w:rPr>
          <w:rStyle w:val="FootnoteReference"/>
          <w:rFonts w:asciiTheme="minorBidi" w:hAnsiTheme="minorBidi"/>
        </w:rPr>
        <w:footnoteReference w:id="1"/>
      </w:r>
      <w:r w:rsidRPr="00150E6A">
        <w:rPr>
          <w:rFonts w:asciiTheme="minorBidi" w:hAnsiTheme="minorBidi"/>
        </w:rPr>
        <w:t xml:space="preserve">  After a</w:t>
      </w:r>
      <w:r w:rsidR="00A56565">
        <w:rPr>
          <w:rFonts w:asciiTheme="minorBidi" w:hAnsiTheme="minorBidi"/>
        </w:rPr>
        <w:t xml:space="preserve">n auspicious </w:t>
      </w:r>
      <w:r w:rsidRPr="00150E6A">
        <w:rPr>
          <w:rFonts w:asciiTheme="minorBidi" w:hAnsiTheme="minorBidi"/>
        </w:rPr>
        <w:t xml:space="preserve">early career, </w:t>
      </w:r>
      <w:r w:rsidR="00A40204" w:rsidRPr="00150E6A">
        <w:rPr>
          <w:rStyle w:val="cf01"/>
          <w:rFonts w:asciiTheme="minorBidi" w:hAnsiTheme="minorBidi" w:cstheme="minorBidi"/>
          <w:sz w:val="24"/>
          <w:szCs w:val="24"/>
        </w:rPr>
        <w:t>Cupitt</w:t>
      </w:r>
      <w:r w:rsidR="00E83E78">
        <w:rPr>
          <w:rStyle w:val="cf01"/>
          <w:rFonts w:asciiTheme="minorBidi" w:hAnsiTheme="minorBidi" w:cstheme="minorBidi"/>
          <w:sz w:val="24"/>
          <w:szCs w:val="24"/>
        </w:rPr>
        <w:t xml:space="preserve"> never received</w:t>
      </w:r>
      <w:r w:rsidR="00A40204" w:rsidRPr="00150E6A">
        <w:rPr>
          <w:rStyle w:val="cf01"/>
          <w:rFonts w:asciiTheme="minorBidi" w:hAnsiTheme="minorBidi" w:cstheme="minorBidi"/>
          <w:sz w:val="24"/>
          <w:szCs w:val="24"/>
        </w:rPr>
        <w:t xml:space="preserve"> the ecclesiastical preferment or academic promotion that many argued he deserved</w:t>
      </w:r>
      <w:r w:rsidR="00A45831" w:rsidRPr="00150E6A">
        <w:rPr>
          <w:rFonts w:asciiTheme="minorBidi" w:hAnsiTheme="minorBidi"/>
        </w:rPr>
        <w:t xml:space="preserve">. We will </w:t>
      </w:r>
      <w:r w:rsidR="00981967">
        <w:rPr>
          <w:rFonts w:asciiTheme="minorBidi" w:hAnsiTheme="minorBidi"/>
        </w:rPr>
        <w:t>suggest</w:t>
      </w:r>
      <w:r w:rsidR="00A45831" w:rsidRPr="00150E6A">
        <w:rPr>
          <w:rFonts w:asciiTheme="minorBidi" w:hAnsiTheme="minorBidi"/>
        </w:rPr>
        <w:t xml:space="preserve"> that this was a missed opportunity for both Church and academy</w:t>
      </w:r>
      <w:r w:rsidR="00E83E78">
        <w:rPr>
          <w:rFonts w:asciiTheme="minorBidi" w:hAnsiTheme="minorBidi"/>
        </w:rPr>
        <w:t xml:space="preserve"> alike</w:t>
      </w:r>
      <w:r w:rsidR="00981967">
        <w:rPr>
          <w:rFonts w:asciiTheme="minorBidi" w:hAnsiTheme="minorBidi"/>
        </w:rPr>
        <w:t xml:space="preserve"> </w:t>
      </w:r>
      <w:r w:rsidR="00A45831" w:rsidRPr="00150E6A">
        <w:rPr>
          <w:rFonts w:asciiTheme="minorBidi" w:hAnsiTheme="minorBidi"/>
        </w:rPr>
        <w:t>because</w:t>
      </w:r>
      <w:r w:rsidRPr="00150E6A">
        <w:rPr>
          <w:rFonts w:asciiTheme="minorBidi" w:hAnsiTheme="minorBidi"/>
        </w:rPr>
        <w:t xml:space="preserve"> Cupitt was always thinking and writing as an ecclesiastical insider </w:t>
      </w:r>
      <w:r w:rsidR="00A45831" w:rsidRPr="00150E6A">
        <w:rPr>
          <w:rFonts w:asciiTheme="minorBidi" w:hAnsiTheme="minorBidi"/>
        </w:rPr>
        <w:t>who</w:t>
      </w:r>
      <w:r w:rsidRPr="00150E6A">
        <w:rPr>
          <w:rFonts w:asciiTheme="minorBidi" w:hAnsiTheme="minorBidi"/>
        </w:rPr>
        <w:t xml:space="preserve"> had the public credibility and contemporary relevance of Christianity as his primary motivation.</w:t>
      </w:r>
      <w:r w:rsidR="00051801" w:rsidRPr="00150E6A">
        <w:rPr>
          <w:rFonts w:asciiTheme="minorBidi" w:hAnsiTheme="minorBidi"/>
        </w:rPr>
        <w:t xml:space="preserve"> </w:t>
      </w:r>
    </w:p>
    <w:p w14:paraId="4D14FF69" w14:textId="77777777" w:rsidR="00CF315B" w:rsidRPr="00150E6A" w:rsidRDefault="00CF315B" w:rsidP="005720CB">
      <w:pPr>
        <w:rPr>
          <w:rFonts w:asciiTheme="minorBidi" w:hAnsiTheme="minorBidi"/>
          <w:color w:val="FF0000"/>
        </w:rPr>
      </w:pPr>
    </w:p>
    <w:p w14:paraId="0F438DDE" w14:textId="77777777" w:rsidR="00E171DD" w:rsidRPr="00150E6A" w:rsidRDefault="00E171DD" w:rsidP="005720CB">
      <w:pPr>
        <w:spacing w:line="480" w:lineRule="auto"/>
        <w:rPr>
          <w:rFonts w:asciiTheme="minorBidi" w:hAnsiTheme="minorBidi"/>
        </w:rPr>
      </w:pPr>
    </w:p>
    <w:p w14:paraId="0797E840" w14:textId="5E2E6217" w:rsidR="004D0229" w:rsidRPr="00150E6A" w:rsidRDefault="00917FD9" w:rsidP="005720CB">
      <w:pPr>
        <w:spacing w:line="480" w:lineRule="auto"/>
        <w:rPr>
          <w:rFonts w:asciiTheme="minorBidi" w:hAnsiTheme="minorBidi"/>
        </w:rPr>
      </w:pPr>
      <w:r w:rsidRPr="00150E6A">
        <w:rPr>
          <w:rFonts w:asciiTheme="minorBidi" w:hAnsiTheme="minorBidi"/>
        </w:rPr>
        <w:t>To portray Cupitt as a marginalised or under-rated figure</w:t>
      </w:r>
      <w:r w:rsidR="00972FAE">
        <w:rPr>
          <w:rFonts w:asciiTheme="minorBidi" w:hAnsiTheme="minorBidi"/>
        </w:rPr>
        <w:t>, however,</w:t>
      </w:r>
      <w:r w:rsidRPr="00150E6A">
        <w:rPr>
          <w:rFonts w:asciiTheme="minorBidi" w:hAnsiTheme="minorBidi"/>
        </w:rPr>
        <w:t xml:space="preserve"> is not to suggest </w:t>
      </w:r>
      <w:r w:rsidR="00D44E44" w:rsidRPr="00150E6A">
        <w:rPr>
          <w:rFonts w:asciiTheme="minorBidi" w:hAnsiTheme="minorBidi"/>
        </w:rPr>
        <w:t xml:space="preserve">that his ideas were </w:t>
      </w:r>
      <w:r w:rsidRPr="00150E6A">
        <w:rPr>
          <w:rFonts w:asciiTheme="minorBidi" w:hAnsiTheme="minorBidi"/>
        </w:rPr>
        <w:t xml:space="preserve">entirely </w:t>
      </w:r>
      <w:r w:rsidR="00D44E44" w:rsidRPr="00150E6A">
        <w:rPr>
          <w:rFonts w:asciiTheme="minorBidi" w:hAnsiTheme="minorBidi"/>
        </w:rPr>
        <w:t xml:space="preserve">neglected or ignored. </w:t>
      </w:r>
      <w:r w:rsidR="0036414C">
        <w:rPr>
          <w:rFonts w:asciiTheme="minorBidi" w:hAnsiTheme="minorBidi"/>
        </w:rPr>
        <w:t xml:space="preserve">He was one of the few </w:t>
      </w:r>
      <w:r w:rsidR="00C57AF6" w:rsidRPr="00150E6A">
        <w:rPr>
          <w:rFonts w:asciiTheme="minorBidi" w:hAnsiTheme="minorBidi"/>
        </w:rPr>
        <w:t>British theolog</w:t>
      </w:r>
      <w:r w:rsidR="0036414C">
        <w:rPr>
          <w:rFonts w:asciiTheme="minorBidi" w:hAnsiTheme="minorBidi"/>
        </w:rPr>
        <w:t>ians of his generation who could genuinely be considered a ‘</w:t>
      </w:r>
      <w:r w:rsidR="00E83E78">
        <w:rPr>
          <w:rFonts w:asciiTheme="minorBidi" w:hAnsiTheme="minorBidi"/>
        </w:rPr>
        <w:t>public intellectual</w:t>
      </w:r>
      <w:r w:rsidR="0036414C">
        <w:rPr>
          <w:rFonts w:asciiTheme="minorBidi" w:hAnsiTheme="minorBidi"/>
        </w:rPr>
        <w:t>’</w:t>
      </w:r>
      <w:r w:rsidR="00C57AF6" w:rsidRPr="00150E6A">
        <w:rPr>
          <w:rFonts w:asciiTheme="minorBidi" w:hAnsiTheme="minorBidi"/>
        </w:rPr>
        <w:t>.</w:t>
      </w:r>
      <w:r w:rsidR="0036414C">
        <w:rPr>
          <w:rStyle w:val="FootnoteReference"/>
          <w:rFonts w:asciiTheme="minorBidi" w:hAnsiTheme="minorBidi"/>
        </w:rPr>
        <w:footnoteReference w:id="2"/>
      </w:r>
      <w:r w:rsidR="00C57AF6" w:rsidRPr="00150E6A">
        <w:rPr>
          <w:rFonts w:asciiTheme="minorBidi" w:hAnsiTheme="minorBidi"/>
        </w:rPr>
        <w:t xml:space="preserve"> His ideas were broadcast </w:t>
      </w:r>
      <w:r w:rsidR="00B02EA5">
        <w:rPr>
          <w:rFonts w:asciiTheme="minorBidi" w:hAnsiTheme="minorBidi"/>
        </w:rPr>
        <w:t>i</w:t>
      </w:r>
      <w:r w:rsidR="00C57AF6" w:rsidRPr="00150E6A">
        <w:rPr>
          <w:rFonts w:asciiTheme="minorBidi" w:hAnsiTheme="minorBidi"/>
        </w:rPr>
        <w:t xml:space="preserve">n a popular </w:t>
      </w:r>
      <w:r w:rsidR="00682092" w:rsidRPr="00150E6A">
        <w:rPr>
          <w:rFonts w:asciiTheme="minorBidi" w:hAnsiTheme="minorBidi"/>
        </w:rPr>
        <w:t xml:space="preserve">BBC </w:t>
      </w:r>
      <w:r w:rsidR="00C57AF6" w:rsidRPr="00150E6A">
        <w:rPr>
          <w:rFonts w:asciiTheme="minorBidi" w:hAnsiTheme="minorBidi"/>
        </w:rPr>
        <w:t xml:space="preserve">TV series, </w:t>
      </w:r>
      <w:r w:rsidR="00C57AF6" w:rsidRPr="00150E6A">
        <w:rPr>
          <w:rFonts w:asciiTheme="minorBidi" w:hAnsiTheme="minorBidi"/>
          <w:i/>
          <w:iCs/>
        </w:rPr>
        <w:t>The Sea of Faith</w:t>
      </w:r>
      <w:r w:rsidR="00B02EA5">
        <w:rPr>
          <w:rFonts w:asciiTheme="minorBidi" w:hAnsiTheme="minorBidi"/>
        </w:rPr>
        <w:t xml:space="preserve"> (1984)</w:t>
      </w:r>
      <w:r w:rsidR="00C57AF6" w:rsidRPr="00150E6A">
        <w:rPr>
          <w:rFonts w:asciiTheme="minorBidi" w:hAnsiTheme="minorBidi"/>
        </w:rPr>
        <w:t xml:space="preserve"> and </w:t>
      </w:r>
      <w:r w:rsidRPr="00150E6A">
        <w:rPr>
          <w:rFonts w:asciiTheme="minorBidi" w:hAnsiTheme="minorBidi"/>
        </w:rPr>
        <w:t xml:space="preserve">widely </w:t>
      </w:r>
      <w:r w:rsidR="00C57AF6" w:rsidRPr="00150E6A">
        <w:rPr>
          <w:rFonts w:asciiTheme="minorBidi" w:hAnsiTheme="minorBidi"/>
        </w:rPr>
        <w:t xml:space="preserve">discussed, albeit </w:t>
      </w:r>
      <w:r w:rsidR="00617FE6" w:rsidRPr="00150E6A">
        <w:rPr>
          <w:rFonts w:asciiTheme="minorBidi" w:hAnsiTheme="minorBidi"/>
        </w:rPr>
        <w:t xml:space="preserve">sometimes </w:t>
      </w:r>
      <w:r w:rsidR="00C57AF6" w:rsidRPr="00150E6A">
        <w:rPr>
          <w:rFonts w:asciiTheme="minorBidi" w:hAnsiTheme="minorBidi"/>
        </w:rPr>
        <w:t xml:space="preserve">with a view to their refutation, </w:t>
      </w:r>
      <w:r w:rsidR="00526385" w:rsidRPr="00150E6A">
        <w:rPr>
          <w:rFonts w:asciiTheme="minorBidi" w:hAnsiTheme="minorBidi"/>
        </w:rPr>
        <w:t xml:space="preserve">in </w:t>
      </w:r>
      <w:r w:rsidR="00B02EA5">
        <w:rPr>
          <w:rFonts w:asciiTheme="minorBidi" w:hAnsiTheme="minorBidi"/>
        </w:rPr>
        <w:t xml:space="preserve">numerous </w:t>
      </w:r>
      <w:r w:rsidR="00526385" w:rsidRPr="00150E6A">
        <w:rPr>
          <w:rFonts w:asciiTheme="minorBidi" w:hAnsiTheme="minorBidi"/>
        </w:rPr>
        <w:t xml:space="preserve">books and articles </w:t>
      </w:r>
      <w:r w:rsidR="00C57AF6" w:rsidRPr="00150E6A">
        <w:rPr>
          <w:rFonts w:asciiTheme="minorBidi" w:hAnsiTheme="minorBidi"/>
        </w:rPr>
        <w:t>by academic collea</w:t>
      </w:r>
      <w:r w:rsidR="00526385" w:rsidRPr="00150E6A">
        <w:rPr>
          <w:rFonts w:asciiTheme="minorBidi" w:hAnsiTheme="minorBidi"/>
        </w:rPr>
        <w:t>g</w:t>
      </w:r>
      <w:r w:rsidR="00C57AF6" w:rsidRPr="00150E6A">
        <w:rPr>
          <w:rFonts w:asciiTheme="minorBidi" w:hAnsiTheme="minorBidi"/>
        </w:rPr>
        <w:t>ues.</w:t>
      </w:r>
      <w:r w:rsidRPr="00150E6A">
        <w:rPr>
          <w:rStyle w:val="FootnoteReference"/>
          <w:rFonts w:asciiTheme="minorBidi" w:hAnsiTheme="minorBidi"/>
        </w:rPr>
        <w:footnoteReference w:id="3"/>
      </w:r>
      <w:r w:rsidR="002F65BB" w:rsidRPr="00150E6A">
        <w:rPr>
          <w:rFonts w:asciiTheme="minorBidi" w:hAnsiTheme="minorBidi"/>
        </w:rPr>
        <w:t xml:space="preserve">  </w:t>
      </w:r>
      <w:r w:rsidR="00A40204" w:rsidRPr="00150E6A">
        <w:rPr>
          <w:rFonts w:asciiTheme="minorBidi" w:hAnsiTheme="minorBidi"/>
        </w:rPr>
        <w:t xml:space="preserve">Even so, our argument is that </w:t>
      </w:r>
      <w:r w:rsidR="002F65BB" w:rsidRPr="00150E6A">
        <w:rPr>
          <w:rFonts w:asciiTheme="minorBidi" w:hAnsiTheme="minorBidi"/>
        </w:rPr>
        <w:t xml:space="preserve">Cupitt’s </w:t>
      </w:r>
      <w:r w:rsidR="001D6571" w:rsidRPr="00150E6A">
        <w:rPr>
          <w:rFonts w:asciiTheme="minorBidi" w:hAnsiTheme="minorBidi"/>
        </w:rPr>
        <w:t xml:space="preserve">renown was </w:t>
      </w:r>
      <w:r w:rsidR="00682092" w:rsidRPr="00150E6A">
        <w:rPr>
          <w:rFonts w:asciiTheme="minorBidi" w:hAnsiTheme="minorBidi"/>
        </w:rPr>
        <w:t xml:space="preserve">deliberately </w:t>
      </w:r>
      <w:r w:rsidR="001D6571" w:rsidRPr="00150E6A">
        <w:rPr>
          <w:rFonts w:asciiTheme="minorBidi" w:hAnsiTheme="minorBidi"/>
        </w:rPr>
        <w:t>f</w:t>
      </w:r>
      <w:r w:rsidR="00A40204" w:rsidRPr="00150E6A">
        <w:rPr>
          <w:rFonts w:asciiTheme="minorBidi" w:hAnsiTheme="minorBidi"/>
        </w:rPr>
        <w:t xml:space="preserve">ramed by others </w:t>
      </w:r>
      <w:r w:rsidR="001D6571" w:rsidRPr="00150E6A">
        <w:rPr>
          <w:rFonts w:asciiTheme="minorBidi" w:hAnsiTheme="minorBidi"/>
        </w:rPr>
        <w:t xml:space="preserve">as </w:t>
      </w:r>
      <w:r w:rsidR="00050ACE" w:rsidRPr="00150E6A">
        <w:rPr>
          <w:rFonts w:asciiTheme="minorBidi" w:hAnsiTheme="minorBidi"/>
        </w:rPr>
        <w:t xml:space="preserve">a form of controversial </w:t>
      </w:r>
      <w:r w:rsidR="001D6571" w:rsidRPr="00150E6A">
        <w:rPr>
          <w:rFonts w:asciiTheme="minorBidi" w:hAnsiTheme="minorBidi"/>
        </w:rPr>
        <w:t>not</w:t>
      </w:r>
      <w:r w:rsidR="007241D2" w:rsidRPr="00150E6A">
        <w:rPr>
          <w:rFonts w:asciiTheme="minorBidi" w:hAnsiTheme="minorBidi"/>
        </w:rPr>
        <w:t xml:space="preserve">oriety, </w:t>
      </w:r>
      <w:r w:rsidR="00A40204" w:rsidRPr="00150E6A">
        <w:rPr>
          <w:rFonts w:asciiTheme="minorBidi" w:hAnsiTheme="minorBidi"/>
        </w:rPr>
        <w:t xml:space="preserve">and </w:t>
      </w:r>
      <w:r w:rsidR="007241D2" w:rsidRPr="00150E6A">
        <w:rPr>
          <w:rFonts w:asciiTheme="minorBidi" w:hAnsiTheme="minorBidi"/>
        </w:rPr>
        <w:t xml:space="preserve">his perspective misleadingly represented as that of an atheist hostile </w:t>
      </w:r>
      <w:r w:rsidR="007241D2" w:rsidRPr="00150E6A">
        <w:rPr>
          <w:rFonts w:asciiTheme="minorBidi" w:hAnsiTheme="minorBidi"/>
        </w:rPr>
        <w:lastRenderedPageBreak/>
        <w:t>to the future of the Church and the theological academy.</w:t>
      </w:r>
      <w:r w:rsidR="00050ACE" w:rsidRPr="00150E6A">
        <w:rPr>
          <w:rFonts w:asciiTheme="minorBidi" w:hAnsiTheme="minorBidi"/>
        </w:rPr>
        <w:t xml:space="preserve">  </w:t>
      </w:r>
      <w:r w:rsidR="00354F68" w:rsidRPr="00150E6A">
        <w:rPr>
          <w:rFonts w:asciiTheme="minorBidi" w:hAnsiTheme="minorBidi"/>
        </w:rPr>
        <w:t xml:space="preserve">This then raises broader questions about the ability of the Church to </w:t>
      </w:r>
      <w:r w:rsidR="002D7BC4" w:rsidRPr="00150E6A">
        <w:rPr>
          <w:rFonts w:asciiTheme="minorBidi" w:hAnsiTheme="minorBidi"/>
        </w:rPr>
        <w:t xml:space="preserve">embrace </w:t>
      </w:r>
      <w:r w:rsidR="00354F68" w:rsidRPr="00150E6A">
        <w:rPr>
          <w:rFonts w:asciiTheme="minorBidi" w:hAnsiTheme="minorBidi"/>
        </w:rPr>
        <w:t>controversial ideas</w:t>
      </w:r>
      <w:r w:rsidR="00DA57CB" w:rsidRPr="00150E6A">
        <w:rPr>
          <w:rFonts w:asciiTheme="minorBidi" w:hAnsiTheme="minorBidi"/>
        </w:rPr>
        <w:t>, as well a</w:t>
      </w:r>
      <w:r w:rsidR="002D7BC4" w:rsidRPr="00150E6A">
        <w:rPr>
          <w:rFonts w:asciiTheme="minorBidi" w:hAnsiTheme="minorBidi"/>
        </w:rPr>
        <w:t xml:space="preserve">s its willingness to entertain </w:t>
      </w:r>
      <w:r w:rsidR="00DA57CB" w:rsidRPr="00150E6A">
        <w:rPr>
          <w:rFonts w:asciiTheme="minorBidi" w:hAnsiTheme="minorBidi"/>
        </w:rPr>
        <w:t xml:space="preserve">intellectual </w:t>
      </w:r>
      <w:r w:rsidR="002D7BC4" w:rsidRPr="00150E6A">
        <w:rPr>
          <w:rFonts w:asciiTheme="minorBidi" w:hAnsiTheme="minorBidi"/>
        </w:rPr>
        <w:t>pluralism</w:t>
      </w:r>
      <w:r w:rsidR="00354F68" w:rsidRPr="00150E6A">
        <w:rPr>
          <w:rFonts w:asciiTheme="minorBidi" w:hAnsiTheme="minorBidi"/>
        </w:rPr>
        <w:t xml:space="preserve">.  </w:t>
      </w:r>
    </w:p>
    <w:p w14:paraId="5F109D35" w14:textId="1B6BE973" w:rsidR="0024632E" w:rsidRPr="00150E6A" w:rsidRDefault="0024632E" w:rsidP="005720CB">
      <w:pPr>
        <w:spacing w:line="480" w:lineRule="auto"/>
        <w:rPr>
          <w:rFonts w:asciiTheme="minorBidi" w:hAnsiTheme="minorBidi"/>
        </w:rPr>
      </w:pPr>
    </w:p>
    <w:p w14:paraId="1C130775" w14:textId="6726A766" w:rsidR="005F5482" w:rsidRPr="00150E6A" w:rsidRDefault="000B0894" w:rsidP="005720CB">
      <w:pPr>
        <w:spacing w:line="480" w:lineRule="auto"/>
        <w:rPr>
          <w:rFonts w:asciiTheme="minorBidi" w:hAnsiTheme="minorBidi"/>
        </w:rPr>
      </w:pPr>
      <w:r w:rsidRPr="00150E6A">
        <w:rPr>
          <w:rFonts w:asciiTheme="minorBidi" w:hAnsiTheme="minorBidi"/>
        </w:rPr>
        <w:t xml:space="preserve">In </w:t>
      </w:r>
      <w:r w:rsidR="00616DF8" w:rsidRPr="00150E6A">
        <w:rPr>
          <w:rFonts w:asciiTheme="minorBidi" w:hAnsiTheme="minorBidi"/>
        </w:rPr>
        <w:t xml:space="preserve">this </w:t>
      </w:r>
      <w:r w:rsidRPr="00150E6A">
        <w:rPr>
          <w:rFonts w:asciiTheme="minorBidi" w:hAnsiTheme="minorBidi"/>
        </w:rPr>
        <w:t xml:space="preserve">article we </w:t>
      </w:r>
      <w:r w:rsidR="007079D3" w:rsidRPr="00150E6A">
        <w:rPr>
          <w:rFonts w:asciiTheme="minorBidi" w:hAnsiTheme="minorBidi"/>
        </w:rPr>
        <w:t xml:space="preserve">will </w:t>
      </w:r>
      <w:r w:rsidRPr="00150E6A">
        <w:rPr>
          <w:rFonts w:asciiTheme="minorBidi" w:hAnsiTheme="minorBidi"/>
        </w:rPr>
        <w:t>explore t</w:t>
      </w:r>
      <w:r w:rsidR="00155FFD" w:rsidRPr="00150E6A">
        <w:rPr>
          <w:rFonts w:asciiTheme="minorBidi" w:hAnsiTheme="minorBidi"/>
        </w:rPr>
        <w:t xml:space="preserve">wo </w:t>
      </w:r>
      <w:r w:rsidR="007079D3" w:rsidRPr="00150E6A">
        <w:rPr>
          <w:rFonts w:asciiTheme="minorBidi" w:hAnsiTheme="minorBidi"/>
        </w:rPr>
        <w:t xml:space="preserve">possible explanations for </w:t>
      </w:r>
      <w:r w:rsidR="00F5537E" w:rsidRPr="00150E6A">
        <w:rPr>
          <w:rFonts w:asciiTheme="minorBidi" w:hAnsiTheme="minorBidi"/>
        </w:rPr>
        <w:t xml:space="preserve">the lack of </w:t>
      </w:r>
      <w:r w:rsidR="00A40204" w:rsidRPr="00150E6A">
        <w:rPr>
          <w:rFonts w:asciiTheme="minorBidi" w:hAnsiTheme="minorBidi"/>
        </w:rPr>
        <w:t>recognition of</w:t>
      </w:r>
      <w:r w:rsidR="0030614B">
        <w:rPr>
          <w:rFonts w:asciiTheme="minorBidi" w:hAnsiTheme="minorBidi"/>
        </w:rPr>
        <w:t xml:space="preserve"> </w:t>
      </w:r>
      <w:r w:rsidR="00F5537E" w:rsidRPr="00150E6A">
        <w:rPr>
          <w:rFonts w:asciiTheme="minorBidi" w:hAnsiTheme="minorBidi"/>
        </w:rPr>
        <w:t xml:space="preserve">Cupitt’s work </w:t>
      </w:r>
      <w:r w:rsidR="00A40204" w:rsidRPr="00150E6A">
        <w:rPr>
          <w:rFonts w:asciiTheme="minorBidi" w:hAnsiTheme="minorBidi"/>
        </w:rPr>
        <w:t xml:space="preserve">on the part of </w:t>
      </w:r>
      <w:r w:rsidR="00F5537E" w:rsidRPr="00150E6A">
        <w:rPr>
          <w:rFonts w:asciiTheme="minorBidi" w:hAnsiTheme="minorBidi"/>
        </w:rPr>
        <w:t xml:space="preserve">his academic and ecclesiastical peers. </w:t>
      </w:r>
      <w:r w:rsidR="0058565D" w:rsidRPr="00150E6A">
        <w:rPr>
          <w:rFonts w:asciiTheme="minorBidi" w:hAnsiTheme="minorBidi"/>
        </w:rPr>
        <w:t xml:space="preserve">One option might be </w:t>
      </w:r>
      <w:r w:rsidRPr="00150E6A">
        <w:rPr>
          <w:rFonts w:asciiTheme="minorBidi" w:hAnsiTheme="minorBidi"/>
        </w:rPr>
        <w:t xml:space="preserve">that Cupitt </w:t>
      </w:r>
      <w:r w:rsidR="002E3D3D" w:rsidRPr="00150E6A">
        <w:rPr>
          <w:rFonts w:asciiTheme="minorBidi" w:hAnsiTheme="minorBidi"/>
        </w:rPr>
        <w:t xml:space="preserve">did not </w:t>
      </w:r>
      <w:r w:rsidRPr="00150E6A">
        <w:rPr>
          <w:rFonts w:asciiTheme="minorBidi" w:hAnsiTheme="minorBidi"/>
        </w:rPr>
        <w:t>receive Church preferment</w:t>
      </w:r>
      <w:r w:rsidR="002E3D3D" w:rsidRPr="00150E6A">
        <w:rPr>
          <w:rFonts w:asciiTheme="minorBidi" w:hAnsiTheme="minorBidi"/>
        </w:rPr>
        <w:t xml:space="preserve"> because his ideas were too radical</w:t>
      </w:r>
      <w:r w:rsidRPr="00150E6A">
        <w:rPr>
          <w:rFonts w:asciiTheme="minorBidi" w:hAnsiTheme="minorBidi"/>
        </w:rPr>
        <w:t xml:space="preserve">. The </w:t>
      </w:r>
      <w:r w:rsidR="00907AF6" w:rsidRPr="00150E6A">
        <w:rPr>
          <w:rFonts w:asciiTheme="minorBidi" w:hAnsiTheme="minorBidi"/>
        </w:rPr>
        <w:t xml:space="preserve">main </w:t>
      </w:r>
      <w:r w:rsidRPr="00150E6A">
        <w:rPr>
          <w:rFonts w:asciiTheme="minorBidi" w:hAnsiTheme="minorBidi"/>
        </w:rPr>
        <w:t xml:space="preserve">advocate of this argument is Cupitt himself, although, as we shall see, in some places he seems to suggest </w:t>
      </w:r>
      <w:r w:rsidR="002E3D3D" w:rsidRPr="00150E6A">
        <w:rPr>
          <w:rFonts w:asciiTheme="minorBidi" w:hAnsiTheme="minorBidi"/>
        </w:rPr>
        <w:t xml:space="preserve">that </w:t>
      </w:r>
      <w:r w:rsidRPr="00150E6A">
        <w:rPr>
          <w:rFonts w:asciiTheme="minorBidi" w:hAnsiTheme="minorBidi"/>
        </w:rPr>
        <w:t xml:space="preserve">he made a deliberate choice to pursue an academic rather than Church career.  </w:t>
      </w:r>
      <w:r w:rsidR="0024127B" w:rsidRPr="00150E6A">
        <w:rPr>
          <w:rFonts w:asciiTheme="minorBidi" w:hAnsiTheme="minorBidi"/>
        </w:rPr>
        <w:t xml:space="preserve">The second </w:t>
      </w:r>
      <w:r w:rsidR="0058565D" w:rsidRPr="00150E6A">
        <w:rPr>
          <w:rFonts w:asciiTheme="minorBidi" w:hAnsiTheme="minorBidi"/>
        </w:rPr>
        <w:t>possibility is that</w:t>
      </w:r>
      <w:r w:rsidR="0083379D" w:rsidRPr="00150E6A">
        <w:rPr>
          <w:rFonts w:asciiTheme="minorBidi" w:hAnsiTheme="minorBidi"/>
        </w:rPr>
        <w:t xml:space="preserve"> Cupitt was </w:t>
      </w:r>
      <w:r w:rsidR="0058565D" w:rsidRPr="00150E6A">
        <w:rPr>
          <w:rFonts w:asciiTheme="minorBidi" w:hAnsiTheme="minorBidi"/>
        </w:rPr>
        <w:t xml:space="preserve">perceived as </w:t>
      </w:r>
      <w:r w:rsidR="0083379D" w:rsidRPr="00150E6A">
        <w:rPr>
          <w:rFonts w:asciiTheme="minorBidi" w:hAnsiTheme="minorBidi"/>
        </w:rPr>
        <w:t xml:space="preserve">too popular </w:t>
      </w:r>
      <w:r w:rsidR="0058565D" w:rsidRPr="00150E6A">
        <w:rPr>
          <w:rFonts w:asciiTheme="minorBidi" w:hAnsiTheme="minorBidi"/>
        </w:rPr>
        <w:t>a writer</w:t>
      </w:r>
      <w:r w:rsidR="0083379D" w:rsidRPr="00150E6A">
        <w:rPr>
          <w:rFonts w:asciiTheme="minorBidi" w:hAnsiTheme="minorBidi"/>
        </w:rPr>
        <w:t xml:space="preserve">, and by implication therefore lacking in substance, to achieve academic promotion. </w:t>
      </w:r>
      <w:r w:rsidR="00F35885">
        <w:rPr>
          <w:rFonts w:asciiTheme="minorBidi" w:hAnsiTheme="minorBidi"/>
        </w:rPr>
        <w:t>It could be argued that</w:t>
      </w:r>
      <w:r w:rsidR="00737758" w:rsidRPr="00150E6A">
        <w:rPr>
          <w:rFonts w:asciiTheme="minorBidi" w:hAnsiTheme="minorBidi"/>
        </w:rPr>
        <w:t xml:space="preserve"> Cupitt was in part responsible for this reputation</w:t>
      </w:r>
      <w:r w:rsidR="00650FFB">
        <w:rPr>
          <w:rFonts w:asciiTheme="minorBidi" w:hAnsiTheme="minorBidi"/>
        </w:rPr>
        <w:t>,</w:t>
      </w:r>
      <w:r w:rsidR="00737758" w:rsidRPr="00150E6A">
        <w:rPr>
          <w:rFonts w:asciiTheme="minorBidi" w:hAnsiTheme="minorBidi"/>
        </w:rPr>
        <w:t xml:space="preserve"> first because of the efforts he made to establish a media profile and secon</w:t>
      </w:r>
      <w:r w:rsidR="0036414C">
        <w:rPr>
          <w:rFonts w:asciiTheme="minorBidi" w:hAnsiTheme="minorBidi"/>
        </w:rPr>
        <w:t>d</w:t>
      </w:r>
      <w:r w:rsidR="00650FFB">
        <w:rPr>
          <w:rFonts w:asciiTheme="minorBidi" w:hAnsiTheme="minorBidi"/>
        </w:rPr>
        <w:t xml:space="preserve"> </w:t>
      </w:r>
      <w:r w:rsidR="00737758" w:rsidRPr="00150E6A">
        <w:rPr>
          <w:rFonts w:asciiTheme="minorBidi" w:hAnsiTheme="minorBidi"/>
        </w:rPr>
        <w:t xml:space="preserve">because he did not undertake a </w:t>
      </w:r>
      <w:r w:rsidR="00616DF8" w:rsidRPr="00150E6A">
        <w:rPr>
          <w:rFonts w:asciiTheme="minorBidi" w:hAnsiTheme="minorBidi"/>
        </w:rPr>
        <w:t xml:space="preserve">higher degree </w:t>
      </w:r>
      <w:r w:rsidR="00737758" w:rsidRPr="00150E6A">
        <w:rPr>
          <w:rFonts w:asciiTheme="minorBidi" w:hAnsiTheme="minorBidi"/>
        </w:rPr>
        <w:t xml:space="preserve">or write what is sometimes called a ‘big book’.  </w:t>
      </w:r>
      <w:r w:rsidR="001D3F86" w:rsidRPr="00150E6A">
        <w:rPr>
          <w:rFonts w:asciiTheme="minorBidi" w:hAnsiTheme="minorBidi"/>
        </w:rPr>
        <w:t xml:space="preserve">Yet in </w:t>
      </w:r>
      <w:r w:rsidR="001D3F86" w:rsidRPr="00150E6A">
        <w:rPr>
          <w:rStyle w:val="cf01"/>
          <w:rFonts w:asciiTheme="minorBidi" w:hAnsiTheme="minorBidi" w:cstheme="minorBidi"/>
          <w:sz w:val="24"/>
          <w:szCs w:val="24"/>
        </w:rPr>
        <w:t xml:space="preserve">making these judgements </w:t>
      </w:r>
      <w:r w:rsidR="00554168">
        <w:rPr>
          <w:rStyle w:val="cf01"/>
          <w:rFonts w:asciiTheme="minorBidi" w:hAnsiTheme="minorBidi" w:cstheme="minorBidi"/>
          <w:sz w:val="24"/>
          <w:szCs w:val="24"/>
        </w:rPr>
        <w:t xml:space="preserve">both </w:t>
      </w:r>
      <w:r w:rsidR="001D3F86" w:rsidRPr="00150E6A">
        <w:rPr>
          <w:rStyle w:val="cf01"/>
          <w:rFonts w:asciiTheme="minorBidi" w:hAnsiTheme="minorBidi" w:cstheme="minorBidi"/>
          <w:sz w:val="24"/>
          <w:szCs w:val="24"/>
        </w:rPr>
        <w:t>Church and academy misunderstood Cupitt’s work. W</w:t>
      </w:r>
      <w:r w:rsidR="00616DF8" w:rsidRPr="00150E6A">
        <w:rPr>
          <w:rFonts w:asciiTheme="minorBidi" w:hAnsiTheme="minorBidi"/>
        </w:rPr>
        <w:t xml:space="preserve">hile much maligned, </w:t>
      </w:r>
      <w:r w:rsidR="00AC461B">
        <w:rPr>
          <w:rFonts w:asciiTheme="minorBidi" w:hAnsiTheme="minorBidi"/>
        </w:rPr>
        <w:t>Cupitt</w:t>
      </w:r>
      <w:r w:rsidR="0047055D">
        <w:rPr>
          <w:rFonts w:asciiTheme="minorBidi" w:hAnsiTheme="minorBidi"/>
        </w:rPr>
        <w:t xml:space="preserve"> </w:t>
      </w:r>
      <w:r w:rsidR="0058565D" w:rsidRPr="00150E6A">
        <w:rPr>
          <w:rFonts w:asciiTheme="minorBidi" w:hAnsiTheme="minorBidi"/>
        </w:rPr>
        <w:t xml:space="preserve">should </w:t>
      </w:r>
      <w:r w:rsidR="00616DF8" w:rsidRPr="00150E6A">
        <w:rPr>
          <w:rFonts w:asciiTheme="minorBidi" w:hAnsiTheme="minorBidi"/>
        </w:rPr>
        <w:t xml:space="preserve">instead </w:t>
      </w:r>
      <w:r w:rsidR="0058565D" w:rsidRPr="00150E6A">
        <w:rPr>
          <w:rFonts w:asciiTheme="minorBidi" w:hAnsiTheme="minorBidi"/>
        </w:rPr>
        <w:t>be thought of as a servant of the Church</w:t>
      </w:r>
      <w:r w:rsidR="00616DF8" w:rsidRPr="00150E6A">
        <w:rPr>
          <w:rFonts w:asciiTheme="minorBidi" w:hAnsiTheme="minorBidi"/>
        </w:rPr>
        <w:t xml:space="preserve"> whose </w:t>
      </w:r>
      <w:r w:rsidR="00101771" w:rsidRPr="00150E6A">
        <w:rPr>
          <w:rFonts w:asciiTheme="minorBidi" w:hAnsiTheme="minorBidi"/>
        </w:rPr>
        <w:t xml:space="preserve">intention was to serve </w:t>
      </w:r>
      <w:r w:rsidR="00616DF8" w:rsidRPr="00150E6A">
        <w:rPr>
          <w:rFonts w:asciiTheme="minorBidi" w:hAnsiTheme="minorBidi"/>
        </w:rPr>
        <w:t>its</w:t>
      </w:r>
      <w:r w:rsidR="00101771" w:rsidRPr="00150E6A">
        <w:rPr>
          <w:rFonts w:asciiTheme="minorBidi" w:hAnsiTheme="minorBidi"/>
        </w:rPr>
        <w:t xml:space="preserve"> mission by seeking to reform Christianity so that it made sense to </w:t>
      </w:r>
      <w:r w:rsidR="00616DF8" w:rsidRPr="00150E6A">
        <w:rPr>
          <w:rFonts w:asciiTheme="minorBidi" w:hAnsiTheme="minorBidi"/>
        </w:rPr>
        <w:t xml:space="preserve">wider </w:t>
      </w:r>
      <w:r w:rsidR="00101771" w:rsidRPr="00150E6A">
        <w:rPr>
          <w:rFonts w:asciiTheme="minorBidi" w:hAnsiTheme="minorBidi"/>
        </w:rPr>
        <w:t xml:space="preserve">society.  </w:t>
      </w:r>
    </w:p>
    <w:p w14:paraId="419E21C5" w14:textId="77777777" w:rsidR="005F5482" w:rsidRPr="00150E6A" w:rsidRDefault="005F5482" w:rsidP="005720CB">
      <w:pPr>
        <w:spacing w:line="480" w:lineRule="auto"/>
        <w:rPr>
          <w:rFonts w:asciiTheme="minorBidi" w:hAnsiTheme="minorBidi"/>
        </w:rPr>
      </w:pPr>
    </w:p>
    <w:p w14:paraId="4F9DF5FD" w14:textId="7C6E8CC2" w:rsidR="002C6943" w:rsidRPr="00150E6A" w:rsidRDefault="0078751F" w:rsidP="005720CB">
      <w:pPr>
        <w:spacing w:line="480" w:lineRule="auto"/>
        <w:rPr>
          <w:rFonts w:asciiTheme="minorBidi" w:hAnsiTheme="minorBidi"/>
        </w:rPr>
      </w:pPr>
      <w:r w:rsidRPr="00150E6A">
        <w:rPr>
          <w:rFonts w:asciiTheme="minorBidi" w:hAnsiTheme="minorBidi"/>
        </w:rPr>
        <w:t>One f</w:t>
      </w:r>
      <w:r w:rsidR="00E9003E">
        <w:rPr>
          <w:rFonts w:asciiTheme="minorBidi" w:hAnsiTheme="minorBidi"/>
        </w:rPr>
        <w:t>urther</w:t>
      </w:r>
      <w:r w:rsidRPr="00150E6A">
        <w:rPr>
          <w:rFonts w:asciiTheme="minorBidi" w:hAnsiTheme="minorBidi"/>
        </w:rPr>
        <w:t xml:space="preserve"> introductory point needs to be made.  </w:t>
      </w:r>
      <w:r w:rsidR="00B40EF7" w:rsidRPr="00150E6A">
        <w:rPr>
          <w:rFonts w:asciiTheme="minorBidi" w:hAnsiTheme="minorBidi"/>
        </w:rPr>
        <w:t>It is probably the case that we shall never know the actual reasons why Cupitt did not receive ecclesiastical preferment or academic promotion.</w:t>
      </w:r>
      <w:r w:rsidR="003D7BD6" w:rsidRPr="00150E6A">
        <w:rPr>
          <w:rFonts w:asciiTheme="minorBidi" w:hAnsiTheme="minorBidi"/>
        </w:rPr>
        <w:t xml:space="preserve">  </w:t>
      </w:r>
      <w:r w:rsidR="0058565D" w:rsidRPr="00150E6A">
        <w:rPr>
          <w:rFonts w:asciiTheme="minorBidi" w:hAnsiTheme="minorBidi"/>
        </w:rPr>
        <w:t>His a</w:t>
      </w:r>
      <w:r w:rsidR="003D7BD6" w:rsidRPr="00150E6A">
        <w:rPr>
          <w:rFonts w:asciiTheme="minorBidi" w:hAnsiTheme="minorBidi"/>
        </w:rPr>
        <w:t xml:space="preserve">ppointment as Vice-Principal of Westcott House </w:t>
      </w:r>
      <w:r w:rsidR="0058565D" w:rsidRPr="00150E6A">
        <w:rPr>
          <w:rFonts w:asciiTheme="minorBidi" w:hAnsiTheme="minorBidi"/>
        </w:rPr>
        <w:t xml:space="preserve">at the age of 28 only three years after serving his title in a curacy in </w:t>
      </w:r>
      <w:r w:rsidR="003D7BD6" w:rsidRPr="00150E6A">
        <w:rPr>
          <w:rFonts w:asciiTheme="minorBidi" w:hAnsiTheme="minorBidi"/>
        </w:rPr>
        <w:t xml:space="preserve">Salford </w:t>
      </w:r>
      <w:r w:rsidR="0058565D" w:rsidRPr="00150E6A">
        <w:rPr>
          <w:rFonts w:asciiTheme="minorBidi" w:hAnsiTheme="minorBidi"/>
        </w:rPr>
        <w:t xml:space="preserve">suggested someone on an </w:t>
      </w:r>
      <w:r w:rsidR="003D7BD6" w:rsidRPr="00150E6A">
        <w:rPr>
          <w:rFonts w:asciiTheme="minorBidi" w:hAnsiTheme="minorBidi"/>
        </w:rPr>
        <w:t xml:space="preserve">ecclesial </w:t>
      </w:r>
      <w:r w:rsidR="0058565D" w:rsidRPr="00150E6A">
        <w:rPr>
          <w:rFonts w:asciiTheme="minorBidi" w:hAnsiTheme="minorBidi"/>
        </w:rPr>
        <w:t>fast-</w:t>
      </w:r>
      <w:r w:rsidR="003D7BD6" w:rsidRPr="00150E6A">
        <w:rPr>
          <w:rFonts w:asciiTheme="minorBidi" w:hAnsiTheme="minorBidi"/>
        </w:rPr>
        <w:t xml:space="preserve">track </w:t>
      </w:r>
      <w:r w:rsidR="00C43E7A" w:rsidRPr="00150E6A">
        <w:rPr>
          <w:rFonts w:asciiTheme="minorBidi" w:hAnsiTheme="minorBidi"/>
        </w:rPr>
        <w:t>t</w:t>
      </w:r>
      <w:r w:rsidR="003D7BD6" w:rsidRPr="00150E6A">
        <w:rPr>
          <w:rFonts w:asciiTheme="minorBidi" w:hAnsiTheme="minorBidi"/>
        </w:rPr>
        <w:t>o high office.</w:t>
      </w:r>
      <w:r w:rsidR="0058565D" w:rsidRPr="00150E6A">
        <w:rPr>
          <w:rStyle w:val="FootnoteReference"/>
          <w:rFonts w:asciiTheme="minorBidi" w:hAnsiTheme="minorBidi"/>
        </w:rPr>
        <w:footnoteReference w:id="4"/>
      </w:r>
      <w:r w:rsidR="003D7BD6" w:rsidRPr="00150E6A">
        <w:rPr>
          <w:rFonts w:asciiTheme="minorBidi" w:hAnsiTheme="minorBidi"/>
        </w:rPr>
        <w:t xml:space="preserve"> His move </w:t>
      </w:r>
      <w:r w:rsidR="00C43E7A" w:rsidRPr="00150E6A">
        <w:rPr>
          <w:rFonts w:asciiTheme="minorBidi" w:hAnsiTheme="minorBidi"/>
        </w:rPr>
        <w:t xml:space="preserve">three years </w:t>
      </w:r>
      <w:r w:rsidR="00C43E7A" w:rsidRPr="00150E6A">
        <w:rPr>
          <w:rFonts w:asciiTheme="minorBidi" w:hAnsiTheme="minorBidi"/>
        </w:rPr>
        <w:lastRenderedPageBreak/>
        <w:t xml:space="preserve">later </w:t>
      </w:r>
      <w:r w:rsidR="003D7BD6" w:rsidRPr="00150E6A">
        <w:rPr>
          <w:rFonts w:asciiTheme="minorBidi" w:hAnsiTheme="minorBidi"/>
        </w:rPr>
        <w:t>to be Dean of Emmanuel College</w:t>
      </w:r>
      <w:r w:rsidR="00C43E7A" w:rsidRPr="00150E6A">
        <w:rPr>
          <w:rFonts w:asciiTheme="minorBidi" w:hAnsiTheme="minorBidi"/>
        </w:rPr>
        <w:t xml:space="preserve">, Cambridge, together with a subsequent </w:t>
      </w:r>
      <w:r w:rsidR="000459F8" w:rsidRPr="00150E6A">
        <w:rPr>
          <w:rFonts w:asciiTheme="minorBidi" w:hAnsiTheme="minorBidi"/>
        </w:rPr>
        <w:t xml:space="preserve">appointment </w:t>
      </w:r>
      <w:r w:rsidR="00C43E7A" w:rsidRPr="00150E6A">
        <w:rPr>
          <w:rFonts w:asciiTheme="minorBidi" w:hAnsiTheme="minorBidi"/>
        </w:rPr>
        <w:t>to a formal lectureship in philosophy of religion in 1968</w:t>
      </w:r>
      <w:r w:rsidR="009235D1" w:rsidRPr="00150E6A">
        <w:rPr>
          <w:rFonts w:asciiTheme="minorBidi" w:hAnsiTheme="minorBidi"/>
        </w:rPr>
        <w:t>,</w:t>
      </w:r>
      <w:r w:rsidR="00C43E7A" w:rsidRPr="00150E6A">
        <w:rPr>
          <w:rFonts w:asciiTheme="minorBidi" w:hAnsiTheme="minorBidi"/>
        </w:rPr>
        <w:t xml:space="preserve"> appeared to confirm this upward trajectory</w:t>
      </w:r>
      <w:r w:rsidR="000459F8" w:rsidRPr="00150E6A">
        <w:rPr>
          <w:rFonts w:asciiTheme="minorBidi" w:hAnsiTheme="minorBidi"/>
        </w:rPr>
        <w:t xml:space="preserve">. </w:t>
      </w:r>
      <w:r w:rsidR="00C43E7A" w:rsidRPr="00150E6A">
        <w:rPr>
          <w:rFonts w:asciiTheme="minorBidi" w:hAnsiTheme="minorBidi"/>
        </w:rPr>
        <w:t xml:space="preserve">Yet the fact that he remained in Cambridge until his retirement in 1996 begs the question of why he never achieved further advancement </w:t>
      </w:r>
      <w:r w:rsidR="009235D1" w:rsidRPr="00150E6A">
        <w:rPr>
          <w:rFonts w:asciiTheme="minorBidi" w:hAnsiTheme="minorBidi"/>
        </w:rPr>
        <w:t xml:space="preserve">from </w:t>
      </w:r>
      <w:r w:rsidR="00C43E7A" w:rsidRPr="00150E6A">
        <w:rPr>
          <w:rFonts w:asciiTheme="minorBidi" w:hAnsiTheme="minorBidi"/>
        </w:rPr>
        <w:t xml:space="preserve">an initially promising early career. </w:t>
      </w:r>
      <w:r w:rsidR="009235D1" w:rsidRPr="00150E6A">
        <w:rPr>
          <w:rFonts w:asciiTheme="minorBidi" w:hAnsiTheme="minorBidi"/>
        </w:rPr>
        <w:t xml:space="preserve">Does the answer lie in his later characterisation as </w:t>
      </w:r>
      <w:r w:rsidR="00E9003E">
        <w:rPr>
          <w:rFonts w:asciiTheme="minorBidi" w:hAnsiTheme="minorBidi"/>
        </w:rPr>
        <w:t xml:space="preserve">a </w:t>
      </w:r>
      <w:r w:rsidR="00DC0F16" w:rsidRPr="00150E6A">
        <w:rPr>
          <w:rFonts w:asciiTheme="minorBidi" w:hAnsiTheme="minorBidi"/>
        </w:rPr>
        <w:t xml:space="preserve">controversial </w:t>
      </w:r>
      <w:r w:rsidR="009235D1" w:rsidRPr="00150E6A">
        <w:rPr>
          <w:rFonts w:asciiTheme="minorBidi" w:hAnsiTheme="minorBidi"/>
        </w:rPr>
        <w:t>‘</w:t>
      </w:r>
      <w:r w:rsidR="007F1433" w:rsidRPr="00150E6A">
        <w:rPr>
          <w:rFonts w:asciiTheme="minorBidi" w:hAnsiTheme="minorBidi"/>
        </w:rPr>
        <w:t>atheist priest</w:t>
      </w:r>
      <w:r w:rsidR="009235D1" w:rsidRPr="00150E6A">
        <w:rPr>
          <w:rFonts w:asciiTheme="minorBidi" w:hAnsiTheme="minorBidi"/>
        </w:rPr>
        <w:t>’, whose criticisms of the institutional Church as intellectually and morally redundant</w:t>
      </w:r>
      <w:r w:rsidR="00981967">
        <w:rPr>
          <w:rFonts w:asciiTheme="minorBidi" w:hAnsiTheme="minorBidi"/>
        </w:rPr>
        <w:t xml:space="preserve">, </w:t>
      </w:r>
      <w:r w:rsidR="009235D1" w:rsidRPr="00150E6A">
        <w:rPr>
          <w:rFonts w:asciiTheme="minorBidi" w:hAnsiTheme="minorBidi"/>
        </w:rPr>
        <w:t xml:space="preserve">and his rejection of traditional metaphysics, rendered him </w:t>
      </w:r>
      <w:r w:rsidR="009235D1" w:rsidRPr="00150E6A">
        <w:rPr>
          <w:rFonts w:asciiTheme="minorBidi" w:hAnsiTheme="minorBidi"/>
          <w:i/>
          <w:iCs/>
        </w:rPr>
        <w:t>persona non grata</w:t>
      </w:r>
      <w:r w:rsidR="009235D1" w:rsidRPr="00150E6A">
        <w:rPr>
          <w:rFonts w:asciiTheme="minorBidi" w:hAnsiTheme="minorBidi"/>
        </w:rPr>
        <w:t xml:space="preserve">?  </w:t>
      </w:r>
    </w:p>
    <w:p w14:paraId="704D989C" w14:textId="4888963C" w:rsidR="002C6943" w:rsidRPr="00150E6A" w:rsidRDefault="002C6943" w:rsidP="005720CB">
      <w:pPr>
        <w:spacing w:line="480" w:lineRule="auto"/>
        <w:rPr>
          <w:rFonts w:asciiTheme="minorBidi" w:hAnsiTheme="minorBidi"/>
        </w:rPr>
      </w:pPr>
    </w:p>
    <w:p w14:paraId="3AF858EF" w14:textId="43A01395" w:rsidR="00325F7A" w:rsidRDefault="00325F7A" w:rsidP="005720CB">
      <w:pPr>
        <w:spacing w:line="480" w:lineRule="auto"/>
        <w:rPr>
          <w:rFonts w:asciiTheme="minorBidi" w:hAnsiTheme="minorBidi"/>
          <w:u w:val="single"/>
        </w:rPr>
      </w:pPr>
      <w:r w:rsidRPr="00150E6A">
        <w:rPr>
          <w:rFonts w:asciiTheme="minorBidi" w:hAnsiTheme="minorBidi"/>
          <w:u w:val="single"/>
        </w:rPr>
        <w:t>Too Radical for the Church</w:t>
      </w:r>
      <w:r w:rsidR="001B6F4F">
        <w:rPr>
          <w:rFonts w:asciiTheme="minorBidi" w:hAnsiTheme="minorBidi"/>
          <w:u w:val="single"/>
        </w:rPr>
        <w:t>?</w:t>
      </w:r>
    </w:p>
    <w:p w14:paraId="6F1C2094" w14:textId="77777777" w:rsidR="001B6F4F" w:rsidRPr="00150E6A" w:rsidRDefault="001B6F4F" w:rsidP="005720CB">
      <w:pPr>
        <w:spacing w:line="480" w:lineRule="auto"/>
        <w:rPr>
          <w:rFonts w:asciiTheme="minorBidi" w:hAnsiTheme="minorBidi"/>
          <w:u w:val="single"/>
        </w:rPr>
      </w:pPr>
    </w:p>
    <w:p w14:paraId="5EA7EFB4" w14:textId="234A1802" w:rsidR="0027187F" w:rsidRDefault="00325F7A" w:rsidP="005720CB">
      <w:pPr>
        <w:spacing w:line="480" w:lineRule="auto"/>
        <w:rPr>
          <w:rFonts w:asciiTheme="minorBidi" w:hAnsiTheme="minorBidi"/>
        </w:rPr>
      </w:pPr>
      <w:r w:rsidRPr="00150E6A">
        <w:rPr>
          <w:rFonts w:asciiTheme="minorBidi" w:hAnsiTheme="minorBidi"/>
        </w:rPr>
        <w:t xml:space="preserve">The argument that it was the </w:t>
      </w:r>
      <w:r w:rsidR="00E9003E">
        <w:rPr>
          <w:rFonts w:asciiTheme="minorBidi" w:hAnsiTheme="minorBidi"/>
        </w:rPr>
        <w:t xml:space="preserve">unacceptable </w:t>
      </w:r>
      <w:r w:rsidRPr="00150E6A">
        <w:rPr>
          <w:rFonts w:asciiTheme="minorBidi" w:hAnsiTheme="minorBidi"/>
        </w:rPr>
        <w:t xml:space="preserve">radicalism of Cupitt’s theological ideas that prevented his ecclesial preferment </w:t>
      </w:r>
      <w:r w:rsidR="009235D1" w:rsidRPr="00150E6A">
        <w:rPr>
          <w:rFonts w:asciiTheme="minorBidi" w:hAnsiTheme="minorBidi"/>
        </w:rPr>
        <w:t xml:space="preserve">has been </w:t>
      </w:r>
      <w:r w:rsidRPr="00150E6A">
        <w:rPr>
          <w:rFonts w:asciiTheme="minorBidi" w:hAnsiTheme="minorBidi"/>
        </w:rPr>
        <w:t>made repeatedly by Don Cupitt himself. In hi</w:t>
      </w:r>
      <w:r w:rsidR="0030614B">
        <w:rPr>
          <w:rFonts w:asciiTheme="minorBidi" w:hAnsiTheme="minorBidi"/>
        </w:rPr>
        <w:t>s</w:t>
      </w:r>
      <w:r w:rsidRPr="00150E6A">
        <w:rPr>
          <w:rFonts w:asciiTheme="minorBidi" w:hAnsiTheme="minorBidi"/>
        </w:rPr>
        <w:t xml:space="preserve"> ‘Foreword’ to Nigel Leaves’ book </w:t>
      </w:r>
      <w:r w:rsidRPr="00150E6A">
        <w:rPr>
          <w:rFonts w:asciiTheme="minorBidi" w:hAnsiTheme="minorBidi"/>
          <w:i/>
          <w:iCs/>
        </w:rPr>
        <w:t>Odyssey on the Sea of Faith</w:t>
      </w:r>
      <w:r w:rsidR="009235D1" w:rsidRPr="00150E6A">
        <w:rPr>
          <w:rFonts w:asciiTheme="minorBidi" w:hAnsiTheme="minorBidi"/>
          <w:i/>
          <w:iCs/>
        </w:rPr>
        <w:t>:</w:t>
      </w:r>
      <w:r w:rsidRPr="00150E6A">
        <w:rPr>
          <w:rFonts w:asciiTheme="minorBidi" w:hAnsiTheme="minorBidi"/>
          <w:i/>
          <w:iCs/>
        </w:rPr>
        <w:t xml:space="preserve"> The Life and Writings of Don Cupitt</w:t>
      </w:r>
      <w:r w:rsidRPr="00150E6A">
        <w:rPr>
          <w:rFonts w:asciiTheme="minorBidi" w:hAnsiTheme="minorBidi"/>
        </w:rPr>
        <w:t xml:space="preserve">, Cupitt notes ironically that one path to </w:t>
      </w:r>
      <w:r w:rsidR="00980C3C" w:rsidRPr="00150E6A">
        <w:rPr>
          <w:rFonts w:asciiTheme="minorBidi" w:hAnsiTheme="minorBidi"/>
        </w:rPr>
        <w:t xml:space="preserve">academic </w:t>
      </w:r>
      <w:r w:rsidR="00F23EB1" w:rsidRPr="00150E6A">
        <w:rPr>
          <w:rFonts w:asciiTheme="minorBidi" w:hAnsiTheme="minorBidi"/>
        </w:rPr>
        <w:t xml:space="preserve">and ecclesial success </w:t>
      </w:r>
      <w:r w:rsidR="00980C3C" w:rsidRPr="00150E6A">
        <w:rPr>
          <w:rFonts w:asciiTheme="minorBidi" w:hAnsiTheme="minorBidi"/>
        </w:rPr>
        <w:t>for his contemporaries w</w:t>
      </w:r>
      <w:r w:rsidR="00F23EB1" w:rsidRPr="00150E6A">
        <w:rPr>
          <w:rFonts w:asciiTheme="minorBidi" w:hAnsiTheme="minorBidi"/>
        </w:rPr>
        <w:t>as ‘a book or article saying what’s wrong with Cupitt and why you need not trouble to actually read him’</w:t>
      </w:r>
      <w:r w:rsidR="00972FAE">
        <w:rPr>
          <w:rFonts w:asciiTheme="minorBidi" w:hAnsiTheme="minorBidi"/>
        </w:rPr>
        <w:t xml:space="preserve"> </w:t>
      </w:r>
      <w:r w:rsidR="00972FAE" w:rsidRPr="00150E6A">
        <w:rPr>
          <w:rFonts w:asciiTheme="minorBidi" w:hAnsiTheme="minorBidi"/>
        </w:rPr>
        <w:t>(2004: viii)</w:t>
      </w:r>
      <w:r w:rsidR="00F23EB1" w:rsidRPr="00150E6A">
        <w:rPr>
          <w:rFonts w:asciiTheme="minorBidi" w:hAnsiTheme="minorBidi"/>
        </w:rPr>
        <w:t>.</w:t>
      </w:r>
      <w:r w:rsidR="007E251E" w:rsidRPr="00150E6A">
        <w:rPr>
          <w:rFonts w:asciiTheme="minorBidi" w:hAnsiTheme="minorBidi"/>
        </w:rPr>
        <w:t xml:space="preserve">  He </w:t>
      </w:r>
      <w:r w:rsidR="00980C3C" w:rsidRPr="00150E6A">
        <w:rPr>
          <w:rFonts w:asciiTheme="minorBidi" w:hAnsiTheme="minorBidi"/>
        </w:rPr>
        <w:t>continues, sta</w:t>
      </w:r>
      <w:r w:rsidR="007E251E" w:rsidRPr="00150E6A">
        <w:rPr>
          <w:rFonts w:asciiTheme="minorBidi" w:hAnsiTheme="minorBidi"/>
        </w:rPr>
        <w:t xml:space="preserve">ting that, ‘the upper echelons of both the Church and </w:t>
      </w:r>
      <w:r w:rsidR="0049342C" w:rsidRPr="00150E6A">
        <w:rPr>
          <w:rFonts w:asciiTheme="minorBidi" w:hAnsiTheme="minorBidi"/>
        </w:rPr>
        <w:t>Academy are packed with people who used to know me, but now know me no more’</w:t>
      </w:r>
      <w:r w:rsidR="001B6F4F">
        <w:rPr>
          <w:rFonts w:asciiTheme="minorBidi" w:hAnsiTheme="minorBidi"/>
        </w:rPr>
        <w:t xml:space="preserve"> </w:t>
      </w:r>
      <w:r w:rsidR="001B6F4F" w:rsidRPr="00150E6A">
        <w:rPr>
          <w:rFonts w:asciiTheme="minorBidi" w:hAnsiTheme="minorBidi"/>
        </w:rPr>
        <w:t xml:space="preserve">(2004: viii).  </w:t>
      </w:r>
      <w:r w:rsidR="00974AD2" w:rsidRPr="00150E6A">
        <w:rPr>
          <w:rFonts w:asciiTheme="minorBidi" w:hAnsiTheme="minorBidi"/>
        </w:rPr>
        <w:t xml:space="preserve">  </w:t>
      </w:r>
      <w:r w:rsidR="005B2741" w:rsidRPr="00150E6A">
        <w:rPr>
          <w:rFonts w:asciiTheme="minorBidi" w:hAnsiTheme="minorBidi"/>
        </w:rPr>
        <w:t>He notes later on that in the UK he is judged to be ‘a wrong ‘un – a suspect horse’ and that in Britain he has ‘been in deep trouble for twenty-five years’</w:t>
      </w:r>
      <w:r w:rsidR="001B6F4F">
        <w:rPr>
          <w:rFonts w:asciiTheme="minorBidi" w:hAnsiTheme="minorBidi"/>
        </w:rPr>
        <w:t xml:space="preserve"> </w:t>
      </w:r>
      <w:r w:rsidR="001B6F4F" w:rsidRPr="00150E6A">
        <w:rPr>
          <w:rFonts w:asciiTheme="minorBidi" w:hAnsiTheme="minorBidi"/>
        </w:rPr>
        <w:t>(2004: viii)</w:t>
      </w:r>
      <w:r w:rsidR="00C159A4" w:rsidRPr="00150E6A">
        <w:rPr>
          <w:rFonts w:asciiTheme="minorBidi" w:hAnsiTheme="minorBidi"/>
        </w:rPr>
        <w:t xml:space="preserve">. </w:t>
      </w:r>
      <w:r w:rsidR="00C26A40" w:rsidRPr="00150E6A">
        <w:rPr>
          <w:rFonts w:asciiTheme="minorBidi" w:hAnsiTheme="minorBidi"/>
        </w:rPr>
        <w:t xml:space="preserve"> </w:t>
      </w:r>
      <w:r w:rsidR="0027187F" w:rsidRPr="00150E6A">
        <w:rPr>
          <w:rFonts w:asciiTheme="minorBidi" w:hAnsiTheme="minorBidi"/>
        </w:rPr>
        <w:t>Cupitt</w:t>
      </w:r>
      <w:r w:rsidR="00757C94" w:rsidRPr="00150E6A">
        <w:rPr>
          <w:rFonts w:asciiTheme="minorBidi" w:hAnsiTheme="minorBidi"/>
        </w:rPr>
        <w:t xml:space="preserve"> </w:t>
      </w:r>
      <w:r w:rsidR="0027187F" w:rsidRPr="00150E6A">
        <w:rPr>
          <w:rFonts w:asciiTheme="minorBidi" w:hAnsiTheme="minorBidi"/>
        </w:rPr>
        <w:t xml:space="preserve">identifies the publication of </w:t>
      </w:r>
      <w:r w:rsidR="0027187F" w:rsidRPr="00150E6A">
        <w:rPr>
          <w:rFonts w:asciiTheme="minorBidi" w:hAnsiTheme="minorBidi"/>
          <w:i/>
          <w:iCs/>
        </w:rPr>
        <w:t>Taking Leave of God</w:t>
      </w:r>
      <w:r w:rsidR="0027187F" w:rsidRPr="00150E6A">
        <w:rPr>
          <w:rFonts w:asciiTheme="minorBidi" w:hAnsiTheme="minorBidi"/>
        </w:rPr>
        <w:t xml:space="preserve"> </w:t>
      </w:r>
      <w:r w:rsidR="0047727F" w:rsidRPr="00150E6A">
        <w:rPr>
          <w:rFonts w:asciiTheme="minorBidi" w:hAnsiTheme="minorBidi"/>
        </w:rPr>
        <w:t>i</w:t>
      </w:r>
      <w:r w:rsidR="00980C3C" w:rsidRPr="00150E6A">
        <w:rPr>
          <w:rFonts w:asciiTheme="minorBidi" w:hAnsiTheme="minorBidi"/>
        </w:rPr>
        <w:t xml:space="preserve">n particular </w:t>
      </w:r>
      <w:r w:rsidR="0027187F" w:rsidRPr="00150E6A">
        <w:rPr>
          <w:rFonts w:asciiTheme="minorBidi" w:hAnsiTheme="minorBidi"/>
        </w:rPr>
        <w:t xml:space="preserve">as </w:t>
      </w:r>
      <w:r w:rsidR="00980C3C" w:rsidRPr="00150E6A">
        <w:rPr>
          <w:rFonts w:asciiTheme="minorBidi" w:hAnsiTheme="minorBidi"/>
        </w:rPr>
        <w:t xml:space="preserve">signalling </w:t>
      </w:r>
      <w:r w:rsidR="0027187F" w:rsidRPr="00150E6A">
        <w:rPr>
          <w:rFonts w:asciiTheme="minorBidi" w:hAnsiTheme="minorBidi"/>
        </w:rPr>
        <w:t>the</w:t>
      </w:r>
      <w:r w:rsidR="00980C3C" w:rsidRPr="00150E6A">
        <w:rPr>
          <w:rFonts w:asciiTheme="minorBidi" w:hAnsiTheme="minorBidi"/>
        </w:rPr>
        <w:t xml:space="preserve"> demise</w:t>
      </w:r>
      <w:r w:rsidR="0027187F" w:rsidRPr="00150E6A">
        <w:rPr>
          <w:rFonts w:asciiTheme="minorBidi" w:hAnsiTheme="minorBidi"/>
        </w:rPr>
        <w:t xml:space="preserve"> of his ecclesiastical and academic </w:t>
      </w:r>
      <w:r w:rsidR="00980C3C" w:rsidRPr="00150E6A">
        <w:rPr>
          <w:rFonts w:asciiTheme="minorBidi" w:hAnsiTheme="minorBidi"/>
        </w:rPr>
        <w:t>fortunes, saying:</w:t>
      </w:r>
    </w:p>
    <w:p w14:paraId="41C7E255" w14:textId="77777777" w:rsidR="005720CB" w:rsidRPr="00150E6A" w:rsidRDefault="005720CB" w:rsidP="005720CB">
      <w:pPr>
        <w:spacing w:line="480" w:lineRule="auto"/>
        <w:rPr>
          <w:rFonts w:asciiTheme="minorBidi" w:hAnsiTheme="minorBidi"/>
        </w:rPr>
      </w:pPr>
    </w:p>
    <w:p w14:paraId="746E644B" w14:textId="677B4064" w:rsidR="007E510C" w:rsidRPr="00150E6A" w:rsidRDefault="0027187F" w:rsidP="005720CB">
      <w:pPr>
        <w:spacing w:line="360" w:lineRule="auto"/>
        <w:ind w:left="284"/>
        <w:rPr>
          <w:rFonts w:asciiTheme="minorBidi" w:hAnsiTheme="minorBidi"/>
        </w:rPr>
      </w:pPr>
      <w:r w:rsidRPr="00150E6A">
        <w:rPr>
          <w:rFonts w:asciiTheme="minorBidi" w:hAnsiTheme="minorBidi"/>
        </w:rPr>
        <w:t xml:space="preserve">My book was instantly seen as “atheism” and denounced as such by the </w:t>
      </w:r>
      <w:r w:rsidRPr="00150E6A">
        <w:rPr>
          <w:rFonts w:asciiTheme="minorBidi" w:hAnsiTheme="minorBidi"/>
          <w:i/>
          <w:iCs/>
        </w:rPr>
        <w:t>Church Times</w:t>
      </w:r>
      <w:r w:rsidRPr="00150E6A">
        <w:rPr>
          <w:rFonts w:asciiTheme="minorBidi" w:hAnsiTheme="minorBidi"/>
        </w:rPr>
        <w:t xml:space="preserve"> and the then Archbishop of Canterbury. The leading theological journals did not send it out for review</w:t>
      </w:r>
      <w:r w:rsidR="00EB38B0" w:rsidRPr="00150E6A">
        <w:rPr>
          <w:rFonts w:asciiTheme="minorBidi" w:hAnsiTheme="minorBidi"/>
        </w:rPr>
        <w:t>, and it was clear to all that I had permanently fallen from grace.  My ecclesiastical career and my academic career were over. As the example of John Robinson showed, I would never get any preferment in either sphere.</w:t>
      </w:r>
      <w:r w:rsidR="00FE4453" w:rsidRPr="00150E6A">
        <w:rPr>
          <w:rFonts w:asciiTheme="minorBidi" w:hAnsiTheme="minorBidi"/>
        </w:rPr>
        <w:t xml:space="preserve"> (Cupitt</w:t>
      </w:r>
      <w:r w:rsidR="006B0CFC">
        <w:rPr>
          <w:rFonts w:asciiTheme="minorBidi" w:hAnsiTheme="minorBidi"/>
        </w:rPr>
        <w:t>,</w:t>
      </w:r>
      <w:r w:rsidR="00FE4453" w:rsidRPr="00150E6A">
        <w:rPr>
          <w:rFonts w:asciiTheme="minorBidi" w:hAnsiTheme="minorBidi"/>
        </w:rPr>
        <w:t xml:space="preserve"> 2005:</w:t>
      </w:r>
      <w:r w:rsidR="00B4563D" w:rsidRPr="00150E6A">
        <w:rPr>
          <w:rFonts w:asciiTheme="minorBidi" w:hAnsiTheme="minorBidi"/>
        </w:rPr>
        <w:t xml:space="preserve"> </w:t>
      </w:r>
      <w:r w:rsidR="00FE4453" w:rsidRPr="00150E6A">
        <w:rPr>
          <w:rFonts w:asciiTheme="minorBidi" w:hAnsiTheme="minorBidi"/>
        </w:rPr>
        <w:t>86)</w:t>
      </w:r>
    </w:p>
    <w:p w14:paraId="53A82669" w14:textId="77777777" w:rsidR="007E510C" w:rsidRPr="00150E6A" w:rsidRDefault="007E510C" w:rsidP="005720CB">
      <w:pPr>
        <w:spacing w:line="360" w:lineRule="auto"/>
        <w:ind w:left="284"/>
        <w:rPr>
          <w:rFonts w:asciiTheme="minorBidi" w:hAnsiTheme="minorBidi"/>
        </w:rPr>
      </w:pPr>
    </w:p>
    <w:p w14:paraId="69B5C214" w14:textId="151069F4" w:rsidR="003C46E4" w:rsidRPr="00150E6A" w:rsidRDefault="003359AE" w:rsidP="005720CB">
      <w:pPr>
        <w:spacing w:line="480" w:lineRule="auto"/>
        <w:rPr>
          <w:rFonts w:asciiTheme="minorBidi" w:hAnsiTheme="minorBidi"/>
        </w:rPr>
      </w:pPr>
      <w:r w:rsidRPr="00150E6A">
        <w:rPr>
          <w:rFonts w:asciiTheme="minorBidi" w:hAnsiTheme="minorBidi"/>
        </w:rPr>
        <w:t xml:space="preserve">There is independent support for Cupitt’s sense that both Church and academy closed ranks against him. In a review of </w:t>
      </w:r>
      <w:r w:rsidR="00276C45" w:rsidRPr="00150E6A">
        <w:rPr>
          <w:rFonts w:asciiTheme="minorBidi" w:hAnsiTheme="minorBidi"/>
        </w:rPr>
        <w:t xml:space="preserve">a </w:t>
      </w:r>
      <w:r w:rsidRPr="00150E6A">
        <w:rPr>
          <w:rFonts w:asciiTheme="minorBidi" w:hAnsiTheme="minorBidi"/>
        </w:rPr>
        <w:t xml:space="preserve">critical </w:t>
      </w:r>
      <w:r w:rsidR="00276C45" w:rsidRPr="00150E6A">
        <w:rPr>
          <w:rFonts w:asciiTheme="minorBidi" w:hAnsiTheme="minorBidi"/>
        </w:rPr>
        <w:t>study of Cupitt’s life and work by Stephen Ross White</w:t>
      </w:r>
      <w:r w:rsidRPr="00150E6A">
        <w:rPr>
          <w:rFonts w:asciiTheme="minorBidi" w:hAnsiTheme="minorBidi"/>
        </w:rPr>
        <w:t xml:space="preserve">, David L. Edwards identifies the </w:t>
      </w:r>
      <w:r w:rsidR="00E406B1" w:rsidRPr="00150E6A">
        <w:rPr>
          <w:rFonts w:asciiTheme="minorBidi" w:hAnsiTheme="minorBidi"/>
        </w:rPr>
        <w:t xml:space="preserve">publication of </w:t>
      </w:r>
      <w:r w:rsidR="00E406B1" w:rsidRPr="00150E6A">
        <w:rPr>
          <w:rFonts w:asciiTheme="minorBidi" w:hAnsiTheme="minorBidi"/>
          <w:i/>
          <w:iCs/>
        </w:rPr>
        <w:t>Taking Leave of God</w:t>
      </w:r>
      <w:r w:rsidR="00E406B1" w:rsidRPr="00150E6A">
        <w:rPr>
          <w:rFonts w:asciiTheme="minorBidi" w:hAnsiTheme="minorBidi"/>
        </w:rPr>
        <w:t xml:space="preserve"> a</w:t>
      </w:r>
      <w:r w:rsidRPr="00150E6A">
        <w:rPr>
          <w:rFonts w:asciiTheme="minorBidi" w:hAnsiTheme="minorBidi"/>
        </w:rPr>
        <w:t xml:space="preserve">s a watershed in Cupitt’s work and reputation, </w:t>
      </w:r>
      <w:r w:rsidR="001B6F4F">
        <w:rPr>
          <w:rFonts w:asciiTheme="minorBidi" w:hAnsiTheme="minorBidi"/>
        </w:rPr>
        <w:t xml:space="preserve">while </w:t>
      </w:r>
      <w:r w:rsidRPr="00150E6A">
        <w:rPr>
          <w:rFonts w:asciiTheme="minorBidi" w:hAnsiTheme="minorBidi"/>
        </w:rPr>
        <w:t>noting that this</w:t>
      </w:r>
      <w:r w:rsidR="00E406B1" w:rsidRPr="00150E6A">
        <w:rPr>
          <w:rFonts w:asciiTheme="minorBidi" w:hAnsiTheme="minorBidi"/>
        </w:rPr>
        <w:t xml:space="preserve"> dramatic </w:t>
      </w:r>
      <w:r w:rsidRPr="00150E6A">
        <w:rPr>
          <w:rFonts w:asciiTheme="minorBidi" w:hAnsiTheme="minorBidi"/>
        </w:rPr>
        <w:t xml:space="preserve">break with traditional theism </w:t>
      </w:r>
      <w:r w:rsidR="00E406B1" w:rsidRPr="00150E6A">
        <w:rPr>
          <w:rFonts w:asciiTheme="minorBidi" w:hAnsiTheme="minorBidi"/>
        </w:rPr>
        <w:t>has never been explained in ‘appropriate depth’</w:t>
      </w:r>
      <w:r w:rsidR="001B6F4F">
        <w:rPr>
          <w:rFonts w:asciiTheme="minorBidi" w:hAnsiTheme="minorBidi"/>
        </w:rPr>
        <w:t xml:space="preserve"> </w:t>
      </w:r>
      <w:r w:rsidR="001B6F4F" w:rsidRPr="00150E6A">
        <w:rPr>
          <w:rFonts w:asciiTheme="minorBidi" w:hAnsiTheme="minorBidi"/>
        </w:rPr>
        <w:t>(1994: 12)</w:t>
      </w:r>
      <w:r w:rsidR="00E406B1" w:rsidRPr="00150E6A">
        <w:rPr>
          <w:rFonts w:asciiTheme="minorBidi" w:hAnsiTheme="minorBidi"/>
        </w:rPr>
        <w:t xml:space="preserve">.  Prior to 1979, according to Edwards, Cupitt’s work was that of a ‘Christian theologian’ who ‘wrestled with the mystery of God, was fascinated by the </w:t>
      </w:r>
      <w:r w:rsidR="000C4742" w:rsidRPr="00150E6A">
        <w:rPr>
          <w:rFonts w:asciiTheme="minorBidi" w:hAnsiTheme="minorBidi"/>
        </w:rPr>
        <w:t>challenges of the Gospels, was a pastorally and loving priest.’</w:t>
      </w:r>
      <w:r w:rsidR="00A47FA3" w:rsidRPr="00150E6A">
        <w:rPr>
          <w:rFonts w:asciiTheme="minorBidi" w:hAnsiTheme="minorBidi"/>
        </w:rPr>
        <w:t xml:space="preserve">  </w:t>
      </w:r>
      <w:r w:rsidR="009366B6" w:rsidRPr="00150E6A">
        <w:rPr>
          <w:rFonts w:asciiTheme="minorBidi" w:hAnsiTheme="minorBidi"/>
        </w:rPr>
        <w:t xml:space="preserve">After the publication of </w:t>
      </w:r>
      <w:r w:rsidR="009366B6" w:rsidRPr="00150E6A">
        <w:rPr>
          <w:rFonts w:asciiTheme="minorBidi" w:hAnsiTheme="minorBidi"/>
          <w:i/>
          <w:iCs/>
        </w:rPr>
        <w:t>Taking Leave of God</w:t>
      </w:r>
      <w:r w:rsidR="009366B6" w:rsidRPr="00150E6A">
        <w:rPr>
          <w:rFonts w:asciiTheme="minorBidi" w:hAnsiTheme="minorBidi"/>
        </w:rPr>
        <w:t xml:space="preserve">, and in subsequent books, </w:t>
      </w:r>
      <w:r w:rsidRPr="00150E6A">
        <w:rPr>
          <w:rFonts w:asciiTheme="minorBidi" w:hAnsiTheme="minorBidi"/>
        </w:rPr>
        <w:t>argues</w:t>
      </w:r>
      <w:r w:rsidR="00754588" w:rsidRPr="00150E6A">
        <w:rPr>
          <w:rFonts w:asciiTheme="minorBidi" w:hAnsiTheme="minorBidi"/>
        </w:rPr>
        <w:t xml:space="preserve"> Edwards, </w:t>
      </w:r>
      <w:r w:rsidR="009366B6" w:rsidRPr="00150E6A">
        <w:rPr>
          <w:rFonts w:asciiTheme="minorBidi" w:hAnsiTheme="minorBidi"/>
        </w:rPr>
        <w:t>Cupitt</w:t>
      </w:r>
      <w:r w:rsidR="00754588" w:rsidRPr="00150E6A">
        <w:rPr>
          <w:rFonts w:asciiTheme="minorBidi" w:hAnsiTheme="minorBidi"/>
        </w:rPr>
        <w:t xml:space="preserve"> ‘</w:t>
      </w:r>
      <w:r w:rsidR="009D18AB" w:rsidRPr="00150E6A">
        <w:rPr>
          <w:rFonts w:asciiTheme="minorBidi" w:hAnsiTheme="minorBidi"/>
        </w:rPr>
        <w:t>passionately denounced any belief that God is real, recast Jesus</w:t>
      </w:r>
      <w:r w:rsidR="000F66E2" w:rsidRPr="00150E6A">
        <w:rPr>
          <w:rFonts w:asciiTheme="minorBidi" w:hAnsiTheme="minorBidi"/>
        </w:rPr>
        <w:t xml:space="preserve"> (when mentioned) into the role of an atheist summoning his fellow-men to remember the void, and systematically insisted that we cannot be authentically either religious or moral if we do not create our </w:t>
      </w:r>
      <w:r w:rsidR="00E9003E" w:rsidRPr="00150E6A">
        <w:rPr>
          <w:rFonts w:asciiTheme="minorBidi" w:hAnsiTheme="minorBidi"/>
        </w:rPr>
        <w:t>own</w:t>
      </w:r>
      <w:r w:rsidR="000F66E2" w:rsidRPr="00150E6A">
        <w:rPr>
          <w:rFonts w:asciiTheme="minorBidi" w:hAnsiTheme="minorBidi"/>
        </w:rPr>
        <w:t xml:space="preserve"> values without reference to any </w:t>
      </w:r>
      <w:r w:rsidR="00417666" w:rsidRPr="00150E6A">
        <w:rPr>
          <w:rFonts w:asciiTheme="minorBidi" w:hAnsiTheme="minorBidi"/>
        </w:rPr>
        <w:t>r</w:t>
      </w:r>
      <w:r w:rsidR="000F66E2" w:rsidRPr="00150E6A">
        <w:rPr>
          <w:rFonts w:asciiTheme="minorBidi" w:hAnsiTheme="minorBidi"/>
        </w:rPr>
        <w:t xml:space="preserve">eality beyond ourselves, choosing virtue for its sake.’ </w:t>
      </w:r>
      <w:r w:rsidR="001B6F4F">
        <w:rPr>
          <w:rFonts w:asciiTheme="minorBidi" w:hAnsiTheme="minorBidi"/>
        </w:rPr>
        <w:t>(1994: 12)</w:t>
      </w:r>
      <w:r w:rsidR="000F66E2" w:rsidRPr="00150E6A">
        <w:rPr>
          <w:rFonts w:asciiTheme="minorBidi" w:hAnsiTheme="minorBidi"/>
        </w:rPr>
        <w:t xml:space="preserve"> </w:t>
      </w:r>
      <w:r w:rsidR="00394D0D" w:rsidRPr="00150E6A">
        <w:rPr>
          <w:rFonts w:asciiTheme="minorBidi" w:hAnsiTheme="minorBidi"/>
        </w:rPr>
        <w:t>Edwards</w:t>
      </w:r>
      <w:r w:rsidR="00417666" w:rsidRPr="00150E6A">
        <w:rPr>
          <w:rFonts w:asciiTheme="minorBidi" w:hAnsiTheme="minorBidi"/>
        </w:rPr>
        <w:t xml:space="preserve"> </w:t>
      </w:r>
      <w:r w:rsidRPr="00150E6A">
        <w:rPr>
          <w:rFonts w:asciiTheme="minorBidi" w:hAnsiTheme="minorBidi"/>
        </w:rPr>
        <w:t xml:space="preserve">notes the vehemence with which </w:t>
      </w:r>
      <w:r w:rsidR="00394D0D" w:rsidRPr="00150E6A">
        <w:rPr>
          <w:rFonts w:asciiTheme="minorBidi" w:hAnsiTheme="minorBidi"/>
        </w:rPr>
        <w:t>Cupitt dismiss</w:t>
      </w:r>
      <w:r w:rsidRPr="00150E6A">
        <w:rPr>
          <w:rFonts w:asciiTheme="minorBidi" w:hAnsiTheme="minorBidi"/>
        </w:rPr>
        <w:t>es</w:t>
      </w:r>
      <w:r w:rsidR="00394D0D" w:rsidRPr="00150E6A">
        <w:rPr>
          <w:rFonts w:asciiTheme="minorBidi" w:hAnsiTheme="minorBidi"/>
        </w:rPr>
        <w:t xml:space="preserve"> </w:t>
      </w:r>
      <w:r w:rsidRPr="00150E6A">
        <w:rPr>
          <w:rFonts w:asciiTheme="minorBidi" w:hAnsiTheme="minorBidi"/>
        </w:rPr>
        <w:t>t</w:t>
      </w:r>
      <w:r w:rsidR="00394D0D" w:rsidRPr="00150E6A">
        <w:rPr>
          <w:rFonts w:asciiTheme="minorBidi" w:hAnsiTheme="minorBidi"/>
        </w:rPr>
        <w:t xml:space="preserve">his </w:t>
      </w:r>
      <w:r w:rsidRPr="00150E6A">
        <w:rPr>
          <w:rFonts w:asciiTheme="minorBidi" w:hAnsiTheme="minorBidi"/>
        </w:rPr>
        <w:t xml:space="preserve">earlier </w:t>
      </w:r>
      <w:r w:rsidR="00394D0D" w:rsidRPr="00150E6A">
        <w:rPr>
          <w:rFonts w:asciiTheme="minorBidi" w:hAnsiTheme="minorBidi"/>
        </w:rPr>
        <w:t xml:space="preserve">position, </w:t>
      </w:r>
      <w:r w:rsidRPr="00150E6A">
        <w:rPr>
          <w:rFonts w:asciiTheme="minorBidi" w:hAnsiTheme="minorBidi"/>
        </w:rPr>
        <w:t xml:space="preserve">and therefore the </w:t>
      </w:r>
      <w:r w:rsidR="00976EAF" w:rsidRPr="00150E6A">
        <w:rPr>
          <w:rFonts w:asciiTheme="minorBidi" w:hAnsiTheme="minorBidi"/>
        </w:rPr>
        <w:t xml:space="preserve">core beliefs of much of </w:t>
      </w:r>
      <w:r w:rsidR="00394D0D" w:rsidRPr="00150E6A">
        <w:rPr>
          <w:rFonts w:asciiTheme="minorBidi" w:hAnsiTheme="minorBidi"/>
        </w:rPr>
        <w:t>the Church</w:t>
      </w:r>
      <w:r w:rsidR="00976EAF" w:rsidRPr="00150E6A">
        <w:rPr>
          <w:rFonts w:asciiTheme="minorBidi" w:hAnsiTheme="minorBidi"/>
        </w:rPr>
        <w:t xml:space="preserve">, even though </w:t>
      </w:r>
      <w:r w:rsidR="00394D0D" w:rsidRPr="00150E6A">
        <w:rPr>
          <w:rFonts w:asciiTheme="minorBidi" w:hAnsiTheme="minorBidi"/>
        </w:rPr>
        <w:t>‘this position is not calmly argued for, any more than the Christian alternative is argued against.  It is asserted polemically</w:t>
      </w:r>
      <w:r w:rsidR="000E0526" w:rsidRPr="00150E6A">
        <w:rPr>
          <w:rFonts w:asciiTheme="minorBidi" w:hAnsiTheme="minorBidi"/>
        </w:rPr>
        <w:t>’</w:t>
      </w:r>
      <w:r w:rsidR="00E9003E">
        <w:rPr>
          <w:rFonts w:asciiTheme="minorBidi" w:hAnsiTheme="minorBidi"/>
        </w:rPr>
        <w:t xml:space="preserve"> (</w:t>
      </w:r>
      <w:r w:rsidR="00976EAF" w:rsidRPr="00150E6A">
        <w:rPr>
          <w:rFonts w:asciiTheme="minorBidi" w:hAnsiTheme="minorBidi"/>
        </w:rPr>
        <w:t>Edwards</w:t>
      </w:r>
      <w:r w:rsidR="006B0CFC">
        <w:rPr>
          <w:rFonts w:asciiTheme="minorBidi" w:hAnsiTheme="minorBidi"/>
        </w:rPr>
        <w:t>,</w:t>
      </w:r>
      <w:r w:rsidR="00417666" w:rsidRPr="00150E6A">
        <w:rPr>
          <w:rFonts w:asciiTheme="minorBidi" w:hAnsiTheme="minorBidi"/>
        </w:rPr>
        <w:t xml:space="preserve"> 1994: 12)</w:t>
      </w:r>
      <w:r w:rsidR="00E9003E">
        <w:rPr>
          <w:rFonts w:asciiTheme="minorBidi" w:hAnsiTheme="minorBidi"/>
        </w:rPr>
        <w:t xml:space="preserve">. </w:t>
      </w:r>
      <w:r w:rsidR="00972FAE">
        <w:rPr>
          <w:rFonts w:asciiTheme="minorBidi" w:hAnsiTheme="minorBidi"/>
        </w:rPr>
        <w:t xml:space="preserve">Edwards </w:t>
      </w:r>
      <w:r w:rsidR="00976EAF" w:rsidRPr="00150E6A">
        <w:rPr>
          <w:rFonts w:asciiTheme="minorBidi" w:hAnsiTheme="minorBidi"/>
        </w:rPr>
        <w:t xml:space="preserve">is baffled by </w:t>
      </w:r>
      <w:r w:rsidR="00255CF8" w:rsidRPr="00150E6A">
        <w:rPr>
          <w:rFonts w:asciiTheme="minorBidi" w:hAnsiTheme="minorBidi"/>
        </w:rPr>
        <w:t>Cupitt</w:t>
      </w:r>
      <w:r w:rsidR="00976EAF" w:rsidRPr="00150E6A">
        <w:rPr>
          <w:rFonts w:asciiTheme="minorBidi" w:hAnsiTheme="minorBidi"/>
        </w:rPr>
        <w:t xml:space="preserve">’s abrupt abandonment of what he regards as Christian orthodoxy for a position Cupitt </w:t>
      </w:r>
      <w:r w:rsidR="00255CF8" w:rsidRPr="00150E6A">
        <w:rPr>
          <w:rFonts w:asciiTheme="minorBidi" w:hAnsiTheme="minorBidi"/>
        </w:rPr>
        <w:t xml:space="preserve">seems unable to justify </w:t>
      </w:r>
      <w:r w:rsidR="00976EAF" w:rsidRPr="00150E6A">
        <w:rPr>
          <w:rFonts w:asciiTheme="minorBidi" w:hAnsiTheme="minorBidi"/>
        </w:rPr>
        <w:t xml:space="preserve">rationally, ending </w:t>
      </w:r>
      <w:r w:rsidR="00255CF8" w:rsidRPr="00150E6A">
        <w:rPr>
          <w:rFonts w:asciiTheme="minorBidi" w:hAnsiTheme="minorBidi"/>
        </w:rPr>
        <w:t xml:space="preserve">with </w:t>
      </w:r>
      <w:r w:rsidR="00976EAF" w:rsidRPr="00150E6A">
        <w:rPr>
          <w:rFonts w:asciiTheme="minorBidi" w:hAnsiTheme="minorBidi"/>
        </w:rPr>
        <w:t>the plea,</w:t>
      </w:r>
      <w:r w:rsidR="00255CF8" w:rsidRPr="00150E6A">
        <w:rPr>
          <w:rFonts w:asciiTheme="minorBidi" w:hAnsiTheme="minorBidi"/>
        </w:rPr>
        <w:t xml:space="preserve"> ‘When one thinks about his </w:t>
      </w:r>
      <w:r w:rsidR="00972FAE">
        <w:rPr>
          <w:rFonts w:asciiTheme="minorBidi" w:hAnsiTheme="minorBidi"/>
        </w:rPr>
        <w:t>[</w:t>
      </w:r>
      <w:r w:rsidR="00255CF8" w:rsidRPr="00150E6A">
        <w:rPr>
          <w:rFonts w:asciiTheme="minorBidi" w:hAnsiTheme="minorBidi"/>
        </w:rPr>
        <w:t>Cupitt’s</w:t>
      </w:r>
      <w:r w:rsidR="00972FAE">
        <w:rPr>
          <w:rFonts w:asciiTheme="minorBidi" w:hAnsiTheme="minorBidi"/>
        </w:rPr>
        <w:t>]</w:t>
      </w:r>
      <w:r w:rsidR="00255CF8" w:rsidRPr="00150E6A">
        <w:rPr>
          <w:rFonts w:asciiTheme="minorBidi" w:hAnsiTheme="minorBidi"/>
        </w:rPr>
        <w:t xml:space="preserve"> integrity, ability and power to communicate, one asks the question…why, why why?</w:t>
      </w:r>
      <w:r w:rsidR="00972FAE">
        <w:rPr>
          <w:rFonts w:asciiTheme="minorBidi" w:hAnsiTheme="minorBidi"/>
        </w:rPr>
        <w:t>’</w:t>
      </w:r>
      <w:r w:rsidR="00255CF8" w:rsidRPr="00150E6A">
        <w:rPr>
          <w:rFonts w:asciiTheme="minorBidi" w:hAnsiTheme="minorBidi"/>
        </w:rPr>
        <w:t xml:space="preserve">   </w:t>
      </w:r>
      <w:r w:rsidR="009366B6" w:rsidRPr="00150E6A">
        <w:rPr>
          <w:rFonts w:asciiTheme="minorBidi" w:hAnsiTheme="minorBidi"/>
        </w:rPr>
        <w:t xml:space="preserve"> </w:t>
      </w:r>
      <w:r w:rsidR="00E406B1" w:rsidRPr="00150E6A">
        <w:rPr>
          <w:rFonts w:asciiTheme="minorBidi" w:hAnsiTheme="minorBidi"/>
        </w:rPr>
        <w:t xml:space="preserve"> </w:t>
      </w:r>
    </w:p>
    <w:p w14:paraId="3B593D8E" w14:textId="77777777" w:rsidR="003C46E4" w:rsidRPr="00150E6A" w:rsidRDefault="003C46E4" w:rsidP="005720CB">
      <w:pPr>
        <w:spacing w:line="480" w:lineRule="auto"/>
        <w:rPr>
          <w:rFonts w:asciiTheme="minorBidi" w:hAnsiTheme="minorBidi"/>
        </w:rPr>
      </w:pPr>
    </w:p>
    <w:p w14:paraId="4DCA18D8" w14:textId="3210FA1C" w:rsidR="00330097" w:rsidRPr="00330097" w:rsidRDefault="00976EAF" w:rsidP="005720CB">
      <w:pPr>
        <w:spacing w:line="480" w:lineRule="auto"/>
        <w:rPr>
          <w:rFonts w:asciiTheme="minorBidi" w:hAnsiTheme="minorBidi"/>
        </w:rPr>
      </w:pPr>
      <w:r w:rsidRPr="00150E6A">
        <w:rPr>
          <w:rFonts w:asciiTheme="minorBidi" w:hAnsiTheme="minorBidi"/>
        </w:rPr>
        <w:t>It is possible</w:t>
      </w:r>
      <w:r w:rsidR="00FD1724" w:rsidRPr="00150E6A">
        <w:rPr>
          <w:rFonts w:asciiTheme="minorBidi" w:hAnsiTheme="minorBidi"/>
        </w:rPr>
        <w:t xml:space="preserve">, however, that far from being </w:t>
      </w:r>
      <w:r w:rsidR="00803D8E" w:rsidRPr="00150E6A">
        <w:rPr>
          <w:rFonts w:asciiTheme="minorBidi" w:hAnsiTheme="minorBidi"/>
        </w:rPr>
        <w:t xml:space="preserve">the spurned outsider, </w:t>
      </w:r>
      <w:r w:rsidR="00FD1724" w:rsidRPr="00150E6A">
        <w:rPr>
          <w:rFonts w:asciiTheme="minorBidi" w:hAnsiTheme="minorBidi"/>
        </w:rPr>
        <w:t xml:space="preserve">Cupitt </w:t>
      </w:r>
      <w:r w:rsidR="00E9003E">
        <w:rPr>
          <w:rFonts w:asciiTheme="minorBidi" w:hAnsiTheme="minorBidi"/>
        </w:rPr>
        <w:t>intentionally</w:t>
      </w:r>
      <w:r w:rsidR="00FD1724" w:rsidRPr="00150E6A">
        <w:rPr>
          <w:rFonts w:asciiTheme="minorBidi" w:hAnsiTheme="minorBidi"/>
        </w:rPr>
        <w:t xml:space="preserve"> rejected </w:t>
      </w:r>
      <w:r w:rsidR="00E9003E">
        <w:rPr>
          <w:rFonts w:asciiTheme="minorBidi" w:hAnsiTheme="minorBidi"/>
        </w:rPr>
        <w:t>preferment</w:t>
      </w:r>
      <w:r w:rsidR="00FD1724" w:rsidRPr="00150E6A">
        <w:rPr>
          <w:rFonts w:asciiTheme="minorBidi" w:hAnsiTheme="minorBidi"/>
        </w:rPr>
        <w:t xml:space="preserve">. In his </w:t>
      </w:r>
      <w:r w:rsidR="00803D8E" w:rsidRPr="00150E6A">
        <w:rPr>
          <w:rFonts w:asciiTheme="minorBidi" w:hAnsiTheme="minorBidi"/>
          <w:i/>
          <w:iCs/>
        </w:rPr>
        <w:t>Preface</w:t>
      </w:r>
      <w:r w:rsidR="00803D8E" w:rsidRPr="00150E6A">
        <w:rPr>
          <w:rFonts w:asciiTheme="minorBidi" w:hAnsiTheme="minorBidi"/>
        </w:rPr>
        <w:t xml:space="preserve"> to a collection of essays published by the </w:t>
      </w:r>
      <w:r w:rsidR="00803D8E" w:rsidRPr="00330097">
        <w:rPr>
          <w:rFonts w:asciiTheme="minorBidi" w:hAnsiTheme="minorBidi"/>
        </w:rPr>
        <w:t>Sea of Faith Movement</w:t>
      </w:r>
      <w:r w:rsidR="001B6F4F">
        <w:rPr>
          <w:rFonts w:asciiTheme="minorBidi" w:hAnsiTheme="minorBidi"/>
        </w:rPr>
        <w:t xml:space="preserve"> </w:t>
      </w:r>
      <w:r w:rsidR="001B6F4F" w:rsidRPr="00150E6A">
        <w:rPr>
          <w:rFonts w:asciiTheme="minorBidi" w:hAnsiTheme="minorBidi"/>
        </w:rPr>
        <w:t>(2001a: 18-21)</w:t>
      </w:r>
      <w:r w:rsidR="001B6F4F">
        <w:rPr>
          <w:rFonts w:asciiTheme="minorBidi" w:hAnsiTheme="minorBidi"/>
        </w:rPr>
        <w:t>,</w:t>
      </w:r>
      <w:r w:rsidR="009B7A18" w:rsidRPr="00150E6A">
        <w:rPr>
          <w:rFonts w:asciiTheme="minorBidi" w:hAnsiTheme="minorBidi"/>
        </w:rPr>
        <w:t xml:space="preserve"> </w:t>
      </w:r>
      <w:r w:rsidR="00FD1724" w:rsidRPr="00150E6A">
        <w:rPr>
          <w:rFonts w:asciiTheme="minorBidi" w:hAnsiTheme="minorBidi"/>
        </w:rPr>
        <w:t xml:space="preserve">Cupitt </w:t>
      </w:r>
      <w:r w:rsidR="00FF75E4" w:rsidRPr="00150E6A">
        <w:rPr>
          <w:rFonts w:asciiTheme="minorBidi" w:hAnsiTheme="minorBidi"/>
        </w:rPr>
        <w:t>reflect</w:t>
      </w:r>
      <w:r w:rsidR="00FD1724" w:rsidRPr="00150E6A">
        <w:rPr>
          <w:rFonts w:asciiTheme="minorBidi" w:hAnsiTheme="minorBidi"/>
        </w:rPr>
        <w:t>s</w:t>
      </w:r>
      <w:r w:rsidR="00FF75E4" w:rsidRPr="00150E6A">
        <w:rPr>
          <w:rFonts w:asciiTheme="minorBidi" w:hAnsiTheme="minorBidi"/>
        </w:rPr>
        <w:t xml:space="preserve"> on </w:t>
      </w:r>
      <w:r w:rsidR="00FD1724" w:rsidRPr="00150E6A">
        <w:rPr>
          <w:rFonts w:asciiTheme="minorBidi" w:hAnsiTheme="minorBidi"/>
        </w:rPr>
        <w:t xml:space="preserve">his </w:t>
      </w:r>
      <w:r w:rsidR="00FF75E4" w:rsidRPr="00150E6A">
        <w:rPr>
          <w:rFonts w:asciiTheme="minorBidi" w:hAnsiTheme="minorBidi"/>
        </w:rPr>
        <w:t xml:space="preserve">experience </w:t>
      </w:r>
      <w:r w:rsidR="00FD1724" w:rsidRPr="00150E6A">
        <w:rPr>
          <w:rFonts w:asciiTheme="minorBidi" w:hAnsiTheme="minorBidi"/>
        </w:rPr>
        <w:t xml:space="preserve">during National Service in the early 1950s in which he perceived a clear </w:t>
      </w:r>
      <w:r w:rsidR="008B1464" w:rsidRPr="00150E6A">
        <w:rPr>
          <w:rFonts w:asciiTheme="minorBidi" w:hAnsiTheme="minorBidi"/>
        </w:rPr>
        <w:t xml:space="preserve">distinction between </w:t>
      </w:r>
      <w:r w:rsidR="00FD1724" w:rsidRPr="00150E6A">
        <w:rPr>
          <w:rFonts w:asciiTheme="minorBidi" w:hAnsiTheme="minorBidi"/>
        </w:rPr>
        <w:t xml:space="preserve">a group of younger and highly-motivated officers and those content to mark time </w:t>
      </w:r>
      <w:r w:rsidR="008B1464" w:rsidRPr="00150E6A">
        <w:rPr>
          <w:rFonts w:asciiTheme="minorBidi" w:hAnsiTheme="minorBidi"/>
        </w:rPr>
        <w:t xml:space="preserve">untroubled by </w:t>
      </w:r>
      <w:r w:rsidR="00FD1724" w:rsidRPr="00150E6A">
        <w:rPr>
          <w:rFonts w:asciiTheme="minorBidi" w:hAnsiTheme="minorBidi"/>
        </w:rPr>
        <w:t xml:space="preserve">ambition. </w:t>
      </w:r>
      <w:r w:rsidR="008B1464" w:rsidRPr="00150E6A">
        <w:rPr>
          <w:rFonts w:asciiTheme="minorBidi" w:hAnsiTheme="minorBidi"/>
        </w:rPr>
        <w:t xml:space="preserve">Cupitt </w:t>
      </w:r>
      <w:r w:rsidR="000C3747" w:rsidRPr="00150E6A">
        <w:rPr>
          <w:rFonts w:asciiTheme="minorBidi" w:hAnsiTheme="minorBidi"/>
        </w:rPr>
        <w:t>speculated t</w:t>
      </w:r>
      <w:r w:rsidR="008B1464" w:rsidRPr="00150E6A">
        <w:rPr>
          <w:rFonts w:asciiTheme="minorBidi" w:hAnsiTheme="minorBidi"/>
        </w:rPr>
        <w:t xml:space="preserve">hat </w:t>
      </w:r>
      <w:r w:rsidR="000C3747" w:rsidRPr="00150E6A">
        <w:rPr>
          <w:rFonts w:asciiTheme="minorBidi" w:hAnsiTheme="minorBidi"/>
        </w:rPr>
        <w:t xml:space="preserve">his preference for </w:t>
      </w:r>
      <w:r w:rsidR="008B1464" w:rsidRPr="00150E6A">
        <w:rPr>
          <w:rFonts w:asciiTheme="minorBidi" w:hAnsiTheme="minorBidi"/>
        </w:rPr>
        <w:t>the company of the latter group</w:t>
      </w:r>
      <w:r w:rsidR="000C3747" w:rsidRPr="00150E6A">
        <w:rPr>
          <w:rFonts w:asciiTheme="minorBidi" w:hAnsiTheme="minorBidi"/>
        </w:rPr>
        <w:t xml:space="preserve"> reflected his own character as one less attuned to institutional conformity and </w:t>
      </w:r>
      <w:r w:rsidR="008B1464" w:rsidRPr="00150E6A">
        <w:rPr>
          <w:rFonts w:asciiTheme="minorBidi" w:hAnsiTheme="minorBidi"/>
        </w:rPr>
        <w:t>more likely to thrive in solitary pursuits. He continued, ‘when in the early 1970s I was offered my own chances of high office, first in the church, and then later in the academy, I turned them down with only the briefest hesitation – and within a year or two I had burnt my boats by publishing ideas that put me permanently out of the running anyway’</w:t>
      </w:r>
      <w:r w:rsidR="00E9003E">
        <w:rPr>
          <w:rFonts w:asciiTheme="minorBidi" w:hAnsiTheme="minorBidi"/>
        </w:rPr>
        <w:t xml:space="preserve"> </w:t>
      </w:r>
      <w:r w:rsidR="00E9003E" w:rsidRPr="00150E6A">
        <w:rPr>
          <w:rFonts w:asciiTheme="minorBidi" w:hAnsiTheme="minorBidi"/>
        </w:rPr>
        <w:t>(2001a: 18)</w:t>
      </w:r>
      <w:r w:rsidR="008B1464" w:rsidRPr="00150E6A">
        <w:rPr>
          <w:rFonts w:asciiTheme="minorBidi" w:hAnsiTheme="minorBidi"/>
        </w:rPr>
        <w:t>.</w:t>
      </w:r>
      <w:r w:rsidR="00FF75E4" w:rsidRPr="00150E6A">
        <w:rPr>
          <w:rFonts w:asciiTheme="minorBidi" w:hAnsiTheme="minorBidi"/>
        </w:rPr>
        <w:t xml:space="preserve"> </w:t>
      </w:r>
      <w:r w:rsidR="00FB5FA9" w:rsidRPr="00150E6A">
        <w:rPr>
          <w:rFonts w:asciiTheme="minorBidi" w:hAnsiTheme="minorBidi"/>
        </w:rPr>
        <w:t xml:space="preserve"> That the decision not to pursue advancement was Cupitt’s own choice seems to be confirmed </w:t>
      </w:r>
      <w:r w:rsidR="008E2A2C" w:rsidRPr="00150E6A">
        <w:rPr>
          <w:rFonts w:asciiTheme="minorBidi" w:hAnsiTheme="minorBidi"/>
        </w:rPr>
        <w:t xml:space="preserve">by </w:t>
      </w:r>
      <w:r w:rsidR="00053DDA">
        <w:rPr>
          <w:rFonts w:asciiTheme="minorBidi" w:hAnsiTheme="minorBidi"/>
        </w:rPr>
        <w:t xml:space="preserve">Nigel </w:t>
      </w:r>
      <w:r w:rsidR="008E2A2C" w:rsidRPr="00150E6A">
        <w:rPr>
          <w:rFonts w:asciiTheme="minorBidi" w:hAnsiTheme="minorBidi"/>
        </w:rPr>
        <w:t>Leaves</w:t>
      </w:r>
      <w:r w:rsidR="00FB5FA9" w:rsidRPr="00150E6A">
        <w:rPr>
          <w:rFonts w:asciiTheme="minorBidi" w:hAnsiTheme="minorBidi"/>
        </w:rPr>
        <w:t xml:space="preserve">. </w:t>
      </w:r>
      <w:r w:rsidR="001B6F4F">
        <w:rPr>
          <w:rFonts w:asciiTheme="minorBidi" w:hAnsiTheme="minorBidi"/>
        </w:rPr>
        <w:t>He reports that i</w:t>
      </w:r>
      <w:r w:rsidR="008E2A2C" w:rsidRPr="00150E6A">
        <w:rPr>
          <w:rFonts w:asciiTheme="minorBidi" w:hAnsiTheme="minorBidi"/>
        </w:rPr>
        <w:t>n the 1970s Cupitt still seemed destined for high office in the Church</w:t>
      </w:r>
      <w:r w:rsidR="00FB5FA9" w:rsidRPr="00150E6A">
        <w:rPr>
          <w:rFonts w:asciiTheme="minorBidi" w:hAnsiTheme="minorBidi"/>
        </w:rPr>
        <w:t xml:space="preserve"> but having </w:t>
      </w:r>
      <w:r w:rsidR="008E2A2C" w:rsidRPr="00150E6A">
        <w:rPr>
          <w:rFonts w:asciiTheme="minorBidi" w:hAnsiTheme="minorBidi"/>
        </w:rPr>
        <w:t xml:space="preserve">experienced a few weeks of ‘great intellectual excitement’ whilst writing </w:t>
      </w:r>
      <w:r w:rsidR="008E2A2C" w:rsidRPr="00150E6A">
        <w:rPr>
          <w:rFonts w:asciiTheme="minorBidi" w:hAnsiTheme="minorBidi"/>
          <w:i/>
          <w:iCs/>
        </w:rPr>
        <w:t>The Leap of Reason</w:t>
      </w:r>
      <w:r w:rsidR="008E2A2C" w:rsidRPr="00150E6A">
        <w:rPr>
          <w:rFonts w:asciiTheme="minorBidi" w:hAnsiTheme="minorBidi"/>
        </w:rPr>
        <w:t xml:space="preserve"> </w:t>
      </w:r>
      <w:r w:rsidR="00FB5FA9" w:rsidRPr="00150E6A">
        <w:rPr>
          <w:rFonts w:asciiTheme="minorBidi" w:hAnsiTheme="minorBidi"/>
        </w:rPr>
        <w:t>h</w:t>
      </w:r>
      <w:r w:rsidR="008E2A2C" w:rsidRPr="00150E6A">
        <w:rPr>
          <w:rFonts w:asciiTheme="minorBidi" w:hAnsiTheme="minorBidi"/>
        </w:rPr>
        <w:t>e realised h</w:t>
      </w:r>
      <w:r w:rsidR="008A787E" w:rsidRPr="00150E6A">
        <w:rPr>
          <w:rFonts w:asciiTheme="minorBidi" w:hAnsiTheme="minorBidi"/>
        </w:rPr>
        <w:t xml:space="preserve">is desire </w:t>
      </w:r>
      <w:r w:rsidR="008E2A2C" w:rsidRPr="00150E6A">
        <w:rPr>
          <w:rFonts w:asciiTheme="minorBidi" w:hAnsiTheme="minorBidi"/>
        </w:rPr>
        <w:t>to</w:t>
      </w:r>
      <w:r w:rsidR="008A787E" w:rsidRPr="00150E6A">
        <w:rPr>
          <w:rFonts w:asciiTheme="minorBidi" w:hAnsiTheme="minorBidi"/>
        </w:rPr>
        <w:t xml:space="preserve"> continue as a writer and </w:t>
      </w:r>
      <w:r w:rsidR="008E2A2C" w:rsidRPr="00150E6A">
        <w:rPr>
          <w:rFonts w:asciiTheme="minorBidi" w:hAnsiTheme="minorBidi"/>
        </w:rPr>
        <w:t xml:space="preserve">creative </w:t>
      </w:r>
      <w:r w:rsidR="008A787E" w:rsidRPr="00150E6A">
        <w:rPr>
          <w:rFonts w:asciiTheme="minorBidi" w:hAnsiTheme="minorBidi"/>
        </w:rPr>
        <w:t>thinker</w:t>
      </w:r>
      <w:r w:rsidR="002647C1" w:rsidRPr="00150E6A">
        <w:rPr>
          <w:rFonts w:asciiTheme="minorBidi" w:hAnsiTheme="minorBidi"/>
        </w:rPr>
        <w:t xml:space="preserve"> (Leaves</w:t>
      </w:r>
      <w:r w:rsidR="006B0CFC">
        <w:rPr>
          <w:rFonts w:asciiTheme="minorBidi" w:hAnsiTheme="minorBidi"/>
        </w:rPr>
        <w:t xml:space="preserve">, </w:t>
      </w:r>
      <w:r w:rsidR="002647C1" w:rsidRPr="00150E6A">
        <w:rPr>
          <w:rFonts w:asciiTheme="minorBidi" w:hAnsiTheme="minorBidi"/>
        </w:rPr>
        <w:t>2004: 20)</w:t>
      </w:r>
      <w:r w:rsidR="008E2A2C" w:rsidRPr="00150E6A">
        <w:rPr>
          <w:rFonts w:asciiTheme="minorBidi" w:hAnsiTheme="minorBidi"/>
        </w:rPr>
        <w:t>.</w:t>
      </w:r>
      <w:r w:rsidR="008D424B" w:rsidRPr="00150E6A">
        <w:rPr>
          <w:rFonts w:asciiTheme="minorBidi" w:hAnsiTheme="minorBidi"/>
        </w:rPr>
        <w:t xml:space="preserve">  This led him, </w:t>
      </w:r>
      <w:r w:rsidR="00FB5FA9" w:rsidRPr="00150E6A">
        <w:rPr>
          <w:rFonts w:asciiTheme="minorBidi" w:hAnsiTheme="minorBidi"/>
        </w:rPr>
        <w:t xml:space="preserve">according to </w:t>
      </w:r>
      <w:r w:rsidR="008D424B" w:rsidRPr="00150E6A">
        <w:rPr>
          <w:rFonts w:asciiTheme="minorBidi" w:hAnsiTheme="minorBidi"/>
        </w:rPr>
        <w:t xml:space="preserve">Leaves, </w:t>
      </w:r>
      <w:r w:rsidR="00FB5FA9" w:rsidRPr="00150E6A">
        <w:rPr>
          <w:rFonts w:asciiTheme="minorBidi" w:hAnsiTheme="minorBidi"/>
        </w:rPr>
        <w:t xml:space="preserve">to </w:t>
      </w:r>
      <w:r w:rsidR="008D424B" w:rsidRPr="00150E6A">
        <w:rPr>
          <w:rFonts w:asciiTheme="minorBidi" w:hAnsiTheme="minorBidi"/>
        </w:rPr>
        <w:t>turn down a Church appointment which was a ‘traditional path to the highest office’</w:t>
      </w:r>
      <w:r w:rsidR="00E9003E">
        <w:rPr>
          <w:rFonts w:asciiTheme="minorBidi" w:hAnsiTheme="minorBidi"/>
        </w:rPr>
        <w:t xml:space="preserve"> </w:t>
      </w:r>
      <w:r w:rsidR="00E9003E" w:rsidRPr="00150E6A">
        <w:rPr>
          <w:rFonts w:asciiTheme="minorBidi" w:hAnsiTheme="minorBidi"/>
        </w:rPr>
        <w:t>(2004: 21)</w:t>
      </w:r>
      <w:r w:rsidR="008D424B" w:rsidRPr="00150E6A">
        <w:rPr>
          <w:rFonts w:asciiTheme="minorBidi" w:hAnsiTheme="minorBidi"/>
        </w:rPr>
        <w:t>.</w:t>
      </w:r>
      <w:r w:rsidR="00CF0688" w:rsidRPr="00150E6A">
        <w:rPr>
          <w:rFonts w:asciiTheme="minorBidi" w:hAnsiTheme="minorBidi"/>
        </w:rPr>
        <w:t xml:space="preserve"> </w:t>
      </w:r>
      <w:r w:rsidR="00EC5916">
        <w:rPr>
          <w:rFonts w:asciiTheme="minorBidi" w:hAnsiTheme="minorBidi"/>
        </w:rPr>
        <w:t>Whatever the truth, it exposes the pr</w:t>
      </w:r>
      <w:r w:rsidR="007637EC">
        <w:rPr>
          <w:rFonts w:asciiTheme="minorBidi" w:hAnsiTheme="minorBidi"/>
        </w:rPr>
        <w:t xml:space="preserve">esumption </w:t>
      </w:r>
      <w:r w:rsidR="00EC5916">
        <w:rPr>
          <w:rFonts w:asciiTheme="minorBidi" w:hAnsiTheme="minorBidi"/>
        </w:rPr>
        <w:t>that</w:t>
      </w:r>
      <w:r w:rsidR="007637EC">
        <w:rPr>
          <w:rFonts w:asciiTheme="minorBidi" w:hAnsiTheme="minorBidi"/>
        </w:rPr>
        <w:t xml:space="preserve"> a position of leadership in the Church is incompatible with </w:t>
      </w:r>
      <w:r w:rsidR="00EC5916">
        <w:rPr>
          <w:rFonts w:asciiTheme="minorBidi" w:hAnsiTheme="minorBidi"/>
        </w:rPr>
        <w:t xml:space="preserve">the pursuit of </w:t>
      </w:r>
      <w:r w:rsidR="007637EC">
        <w:rPr>
          <w:rFonts w:asciiTheme="minorBidi" w:hAnsiTheme="minorBidi"/>
        </w:rPr>
        <w:t>critical scholarship</w:t>
      </w:r>
      <w:r w:rsidR="00EC5916">
        <w:rPr>
          <w:rFonts w:asciiTheme="minorBidi" w:hAnsiTheme="minorBidi"/>
        </w:rPr>
        <w:t xml:space="preserve">. </w:t>
      </w:r>
    </w:p>
    <w:p w14:paraId="67B9FF4F" w14:textId="77777777" w:rsidR="005347CB" w:rsidRDefault="005347CB" w:rsidP="005347CB">
      <w:pPr>
        <w:spacing w:line="480" w:lineRule="auto"/>
        <w:rPr>
          <w:rFonts w:asciiTheme="minorBidi" w:hAnsiTheme="minorBidi"/>
        </w:rPr>
      </w:pPr>
    </w:p>
    <w:p w14:paraId="74E327C9" w14:textId="2764F93A" w:rsidR="00616DF8" w:rsidRPr="00150E6A" w:rsidRDefault="00FC33DD" w:rsidP="005347CB">
      <w:pPr>
        <w:spacing w:line="480" w:lineRule="auto"/>
        <w:rPr>
          <w:rFonts w:asciiTheme="minorBidi" w:hAnsiTheme="minorBidi"/>
          <w:u w:val="single"/>
        </w:rPr>
      </w:pPr>
      <w:r w:rsidRPr="00150E6A">
        <w:rPr>
          <w:rFonts w:asciiTheme="minorBidi" w:hAnsiTheme="minorBidi"/>
          <w:u w:val="single"/>
        </w:rPr>
        <w:t>Too Popular for the Academy</w:t>
      </w:r>
      <w:r w:rsidR="00E9003E">
        <w:rPr>
          <w:rFonts w:asciiTheme="minorBidi" w:hAnsiTheme="minorBidi"/>
          <w:u w:val="single"/>
        </w:rPr>
        <w:t>?</w:t>
      </w:r>
    </w:p>
    <w:p w14:paraId="09315C4E" w14:textId="77777777" w:rsidR="00E9003E" w:rsidRDefault="00E9003E" w:rsidP="005720CB">
      <w:pPr>
        <w:spacing w:line="480" w:lineRule="auto"/>
        <w:rPr>
          <w:rFonts w:asciiTheme="minorBidi" w:hAnsiTheme="minorBidi"/>
        </w:rPr>
      </w:pPr>
    </w:p>
    <w:p w14:paraId="11831CE6" w14:textId="0DD29F80" w:rsidR="00FC33DD" w:rsidRDefault="00FC33DD" w:rsidP="005720CB">
      <w:pPr>
        <w:spacing w:line="480" w:lineRule="auto"/>
        <w:rPr>
          <w:rFonts w:asciiTheme="minorBidi" w:hAnsiTheme="minorBidi"/>
        </w:rPr>
      </w:pPr>
      <w:r w:rsidRPr="00150E6A">
        <w:rPr>
          <w:rFonts w:asciiTheme="minorBidi" w:hAnsiTheme="minorBidi"/>
        </w:rPr>
        <w:t xml:space="preserve">There is little doubt that Cupitt remained a well-known, if controversial, figure throughout his career.  He achieved the sort of popular renown that is far beyond </w:t>
      </w:r>
      <w:r w:rsidR="005347CB">
        <w:rPr>
          <w:rFonts w:asciiTheme="minorBidi" w:hAnsiTheme="minorBidi"/>
        </w:rPr>
        <w:t xml:space="preserve">the dreams of </w:t>
      </w:r>
      <w:r w:rsidRPr="00150E6A">
        <w:rPr>
          <w:rFonts w:asciiTheme="minorBidi" w:hAnsiTheme="minorBidi"/>
        </w:rPr>
        <w:t xml:space="preserve">most academic theologians and philosophers of religion. </w:t>
      </w:r>
      <w:r w:rsidR="008A787E" w:rsidRPr="00150E6A">
        <w:rPr>
          <w:rFonts w:asciiTheme="minorBidi" w:hAnsiTheme="minorBidi"/>
        </w:rPr>
        <w:t>Throughout the 1980s and 1990s he was a regular contributor to</w:t>
      </w:r>
      <w:r w:rsidR="004632F9" w:rsidRPr="00150E6A">
        <w:rPr>
          <w:rFonts w:asciiTheme="minorBidi" w:hAnsiTheme="minorBidi"/>
        </w:rPr>
        <w:t>,</w:t>
      </w:r>
      <w:r w:rsidR="008A787E" w:rsidRPr="00150E6A">
        <w:rPr>
          <w:rFonts w:asciiTheme="minorBidi" w:hAnsiTheme="minorBidi"/>
        </w:rPr>
        <w:t xml:space="preserve"> and subject of</w:t>
      </w:r>
      <w:r w:rsidR="004632F9" w:rsidRPr="00150E6A">
        <w:rPr>
          <w:rFonts w:asciiTheme="minorBidi" w:hAnsiTheme="minorBidi"/>
        </w:rPr>
        <w:t>,</w:t>
      </w:r>
      <w:r w:rsidR="008A787E" w:rsidRPr="00150E6A">
        <w:rPr>
          <w:rFonts w:asciiTheme="minorBidi" w:hAnsiTheme="minorBidi"/>
        </w:rPr>
        <w:t xml:space="preserve"> </w:t>
      </w:r>
      <w:r w:rsidR="004632F9" w:rsidRPr="00150E6A">
        <w:rPr>
          <w:rFonts w:asciiTheme="minorBidi" w:hAnsiTheme="minorBidi"/>
        </w:rPr>
        <w:t xml:space="preserve">the </w:t>
      </w:r>
      <w:r w:rsidR="008A787E" w:rsidRPr="00150E6A">
        <w:rPr>
          <w:rFonts w:asciiTheme="minorBidi" w:hAnsiTheme="minorBidi"/>
        </w:rPr>
        <w:t xml:space="preserve">mainstream media. He had access to a popular audience </w:t>
      </w:r>
      <w:r w:rsidR="00053DDA">
        <w:rPr>
          <w:rFonts w:asciiTheme="minorBidi" w:hAnsiTheme="minorBidi"/>
        </w:rPr>
        <w:t xml:space="preserve">outside </w:t>
      </w:r>
      <w:r w:rsidR="008A787E" w:rsidRPr="00150E6A">
        <w:rPr>
          <w:rFonts w:asciiTheme="minorBidi" w:hAnsiTheme="minorBidi"/>
        </w:rPr>
        <w:t xml:space="preserve">both Church and academy </w:t>
      </w:r>
      <w:r w:rsidR="00E9003E">
        <w:rPr>
          <w:rFonts w:asciiTheme="minorBidi" w:hAnsiTheme="minorBidi"/>
        </w:rPr>
        <w:t>beyond the dreams of m</w:t>
      </w:r>
      <w:r w:rsidR="008A787E" w:rsidRPr="00150E6A">
        <w:rPr>
          <w:rFonts w:asciiTheme="minorBidi" w:hAnsiTheme="minorBidi"/>
        </w:rPr>
        <w:t>ost other professional academic</w:t>
      </w:r>
      <w:r w:rsidR="00E9003E">
        <w:rPr>
          <w:rFonts w:asciiTheme="minorBidi" w:hAnsiTheme="minorBidi"/>
        </w:rPr>
        <w:t>s</w:t>
      </w:r>
      <w:r w:rsidR="008A787E" w:rsidRPr="00150E6A">
        <w:rPr>
          <w:rFonts w:asciiTheme="minorBidi" w:hAnsiTheme="minorBidi"/>
        </w:rPr>
        <w:t xml:space="preserve">. But did this mean that he was </w:t>
      </w:r>
      <w:r w:rsidR="007637EC">
        <w:rPr>
          <w:rFonts w:asciiTheme="minorBidi" w:hAnsiTheme="minorBidi"/>
        </w:rPr>
        <w:t xml:space="preserve">falsely </w:t>
      </w:r>
      <w:r w:rsidR="00254EE6">
        <w:rPr>
          <w:rFonts w:asciiTheme="minorBidi" w:hAnsiTheme="minorBidi"/>
        </w:rPr>
        <w:t xml:space="preserve">categorised as </w:t>
      </w:r>
      <w:r w:rsidR="008A787E" w:rsidRPr="00150E6A">
        <w:rPr>
          <w:rFonts w:asciiTheme="minorBidi" w:hAnsiTheme="minorBidi"/>
        </w:rPr>
        <w:t>a populariser rather than a serious and substantial researcher and thinker?</w:t>
      </w:r>
    </w:p>
    <w:p w14:paraId="3E96FBAC" w14:textId="77777777" w:rsidR="00254EE6" w:rsidRPr="00150E6A" w:rsidRDefault="00254EE6" w:rsidP="005720CB">
      <w:pPr>
        <w:spacing w:line="480" w:lineRule="auto"/>
        <w:rPr>
          <w:rFonts w:asciiTheme="minorBidi" w:hAnsiTheme="minorBidi"/>
        </w:rPr>
      </w:pPr>
    </w:p>
    <w:p w14:paraId="4713F0FD" w14:textId="643D9FBB" w:rsidR="00FC33DD" w:rsidRPr="00150E6A" w:rsidRDefault="00FC33DD" w:rsidP="005720CB">
      <w:pPr>
        <w:spacing w:line="480" w:lineRule="auto"/>
        <w:rPr>
          <w:rFonts w:asciiTheme="minorBidi" w:hAnsiTheme="minorBidi"/>
        </w:rPr>
      </w:pPr>
      <w:r w:rsidRPr="00150E6A">
        <w:rPr>
          <w:rFonts w:asciiTheme="minorBidi" w:hAnsiTheme="minorBidi"/>
        </w:rPr>
        <w:t>One scholar</w:t>
      </w:r>
      <w:r w:rsidR="005347CB">
        <w:rPr>
          <w:rFonts w:asciiTheme="minorBidi" w:hAnsiTheme="minorBidi"/>
        </w:rPr>
        <w:t>-</w:t>
      </w:r>
      <w:r w:rsidRPr="00150E6A">
        <w:rPr>
          <w:rFonts w:asciiTheme="minorBidi" w:hAnsiTheme="minorBidi"/>
        </w:rPr>
        <w:t>priest</w:t>
      </w:r>
      <w:r w:rsidR="00063C18" w:rsidRPr="00150E6A">
        <w:rPr>
          <w:rFonts w:asciiTheme="minorBidi" w:hAnsiTheme="minorBidi"/>
        </w:rPr>
        <w:t xml:space="preserve"> </w:t>
      </w:r>
      <w:r w:rsidRPr="00150E6A">
        <w:rPr>
          <w:rFonts w:asciiTheme="minorBidi" w:hAnsiTheme="minorBidi"/>
        </w:rPr>
        <w:t xml:space="preserve">who was bemused by Cupitt’s lack of preferment or promotion </w:t>
      </w:r>
      <w:r w:rsidR="00063C18" w:rsidRPr="00150E6A">
        <w:rPr>
          <w:rFonts w:asciiTheme="minorBidi" w:hAnsiTheme="minorBidi"/>
        </w:rPr>
        <w:t>wa</w:t>
      </w:r>
      <w:r w:rsidRPr="00150E6A">
        <w:rPr>
          <w:rFonts w:asciiTheme="minorBidi" w:hAnsiTheme="minorBidi"/>
        </w:rPr>
        <w:t xml:space="preserve">s Denis Nineham.  In a review of </w:t>
      </w:r>
      <w:r w:rsidRPr="00150E6A">
        <w:rPr>
          <w:rFonts w:asciiTheme="minorBidi" w:hAnsiTheme="minorBidi"/>
          <w:i/>
          <w:iCs/>
        </w:rPr>
        <w:t>After All</w:t>
      </w:r>
      <w:r w:rsidRPr="00150E6A">
        <w:rPr>
          <w:rFonts w:asciiTheme="minorBidi" w:hAnsiTheme="minorBidi"/>
        </w:rPr>
        <w:t xml:space="preserve">, </w:t>
      </w:r>
      <w:r w:rsidR="00063C18" w:rsidRPr="00150E6A">
        <w:rPr>
          <w:rFonts w:asciiTheme="minorBidi" w:hAnsiTheme="minorBidi"/>
        </w:rPr>
        <w:t xml:space="preserve">published in 1994, </w:t>
      </w:r>
      <w:r w:rsidRPr="00150E6A">
        <w:rPr>
          <w:rFonts w:asciiTheme="minorBidi" w:hAnsiTheme="minorBidi"/>
        </w:rPr>
        <w:t xml:space="preserve">Nineham states that the fact that ‘so able and omnivorously well read a scholar as Dr </w:t>
      </w:r>
      <w:r w:rsidR="006B0CFC">
        <w:rPr>
          <w:rFonts w:asciiTheme="minorBidi" w:hAnsiTheme="minorBidi"/>
        </w:rPr>
        <w:t>[</w:t>
      </w:r>
      <w:r w:rsidR="006B0CFC" w:rsidRPr="006B0CFC">
        <w:rPr>
          <w:rFonts w:asciiTheme="minorBidi" w:hAnsiTheme="minorBidi"/>
          <w:i/>
          <w:iCs/>
        </w:rPr>
        <w:t>sic</w:t>
      </w:r>
      <w:r w:rsidR="006B0CFC">
        <w:rPr>
          <w:rFonts w:asciiTheme="minorBidi" w:hAnsiTheme="minorBidi"/>
        </w:rPr>
        <w:t xml:space="preserve">] </w:t>
      </w:r>
      <w:r w:rsidRPr="00150E6A">
        <w:rPr>
          <w:rFonts w:asciiTheme="minorBidi" w:hAnsiTheme="minorBidi"/>
        </w:rPr>
        <w:t>Cupitt should have escaped preferment for so long gives food for thought’</w:t>
      </w:r>
      <w:r w:rsidR="007637EC">
        <w:rPr>
          <w:rFonts w:asciiTheme="minorBidi" w:hAnsiTheme="minorBidi"/>
        </w:rPr>
        <w:t xml:space="preserve"> </w:t>
      </w:r>
      <w:r w:rsidR="007637EC" w:rsidRPr="00150E6A">
        <w:rPr>
          <w:rFonts w:asciiTheme="minorBidi" w:hAnsiTheme="minorBidi"/>
        </w:rPr>
        <w:t>(1994: 448)</w:t>
      </w:r>
      <w:r w:rsidRPr="00150E6A">
        <w:rPr>
          <w:rFonts w:asciiTheme="minorBidi" w:hAnsiTheme="minorBidi"/>
        </w:rPr>
        <w:t xml:space="preserve">.  </w:t>
      </w:r>
      <w:r w:rsidR="00254EE6">
        <w:rPr>
          <w:rFonts w:asciiTheme="minorBidi" w:hAnsiTheme="minorBidi"/>
        </w:rPr>
        <w:t xml:space="preserve">He </w:t>
      </w:r>
      <w:r w:rsidRPr="00150E6A">
        <w:rPr>
          <w:rFonts w:asciiTheme="minorBidi" w:hAnsiTheme="minorBidi"/>
        </w:rPr>
        <w:t xml:space="preserve">does wonder whether this might be because Cupitt’s ‘voice here is at times that of a preacher’ or because he adopts a more poetic style. </w:t>
      </w:r>
      <w:r w:rsidR="008A787E" w:rsidRPr="00150E6A">
        <w:rPr>
          <w:rFonts w:asciiTheme="minorBidi" w:hAnsiTheme="minorBidi"/>
        </w:rPr>
        <w:t>Even so</w:t>
      </w:r>
      <w:r w:rsidRPr="00150E6A">
        <w:rPr>
          <w:rFonts w:asciiTheme="minorBidi" w:hAnsiTheme="minorBidi"/>
        </w:rPr>
        <w:t>, Nineham</w:t>
      </w:r>
      <w:r w:rsidR="006B02FA" w:rsidRPr="00150E6A">
        <w:rPr>
          <w:rFonts w:asciiTheme="minorBidi" w:hAnsiTheme="minorBidi"/>
        </w:rPr>
        <w:t xml:space="preserve"> </w:t>
      </w:r>
      <w:r w:rsidR="008A787E" w:rsidRPr="00150E6A">
        <w:rPr>
          <w:rFonts w:asciiTheme="minorBidi" w:hAnsiTheme="minorBidi"/>
        </w:rPr>
        <w:t xml:space="preserve">laments that </w:t>
      </w:r>
      <w:r w:rsidRPr="00150E6A">
        <w:rPr>
          <w:rFonts w:asciiTheme="minorBidi" w:hAnsiTheme="minorBidi"/>
        </w:rPr>
        <w:t>‘</w:t>
      </w:r>
      <w:r w:rsidR="00063C18" w:rsidRPr="00150E6A">
        <w:rPr>
          <w:rFonts w:asciiTheme="minorBidi" w:hAnsiTheme="minorBidi"/>
        </w:rPr>
        <w:t>t</w:t>
      </w:r>
      <w:r w:rsidRPr="00150E6A">
        <w:rPr>
          <w:rFonts w:asciiTheme="minorBidi" w:hAnsiTheme="minorBidi"/>
        </w:rPr>
        <w:t>he issues he raises are the really important ones, and it is a pity that his fellow theologians do not tear themselves from their more esoteric concerns to enter into constructive dialogue with him’</w:t>
      </w:r>
      <w:r w:rsidR="00254EE6">
        <w:rPr>
          <w:rFonts w:asciiTheme="minorBidi" w:hAnsiTheme="minorBidi"/>
        </w:rPr>
        <w:t xml:space="preserve"> </w:t>
      </w:r>
      <w:r w:rsidR="00254EE6" w:rsidRPr="00150E6A">
        <w:rPr>
          <w:rFonts w:asciiTheme="minorBidi" w:hAnsiTheme="minorBidi"/>
        </w:rPr>
        <w:t>(1994: 448)</w:t>
      </w:r>
      <w:r w:rsidRPr="00150E6A">
        <w:rPr>
          <w:rFonts w:asciiTheme="minorBidi" w:hAnsiTheme="minorBidi"/>
        </w:rPr>
        <w:t xml:space="preserve">.  </w:t>
      </w:r>
      <w:r w:rsidR="00063C18" w:rsidRPr="00150E6A">
        <w:rPr>
          <w:rFonts w:asciiTheme="minorBidi" w:hAnsiTheme="minorBidi"/>
        </w:rPr>
        <w:t xml:space="preserve">In a review of </w:t>
      </w:r>
      <w:r w:rsidR="006867A0">
        <w:rPr>
          <w:rFonts w:asciiTheme="minorBidi" w:hAnsiTheme="minorBidi"/>
          <w:i/>
          <w:iCs/>
        </w:rPr>
        <w:t>After God</w:t>
      </w:r>
      <w:r w:rsidR="006867A0">
        <w:rPr>
          <w:rFonts w:asciiTheme="minorBidi" w:hAnsiTheme="minorBidi"/>
        </w:rPr>
        <w:t>,</w:t>
      </w:r>
      <w:r w:rsidR="006867A0">
        <w:rPr>
          <w:rFonts w:asciiTheme="minorBidi" w:hAnsiTheme="minorBidi"/>
          <w:i/>
          <w:iCs/>
        </w:rPr>
        <w:t xml:space="preserve"> </w:t>
      </w:r>
      <w:r w:rsidRPr="00150E6A">
        <w:rPr>
          <w:rFonts w:asciiTheme="minorBidi" w:hAnsiTheme="minorBidi"/>
        </w:rPr>
        <w:t>Nineham</w:t>
      </w:r>
      <w:r w:rsidR="00CE76FD" w:rsidRPr="00150E6A">
        <w:rPr>
          <w:rFonts w:asciiTheme="minorBidi" w:hAnsiTheme="minorBidi"/>
        </w:rPr>
        <w:t xml:space="preserve"> </w:t>
      </w:r>
      <w:r w:rsidR="00254EE6">
        <w:rPr>
          <w:rFonts w:asciiTheme="minorBidi" w:hAnsiTheme="minorBidi"/>
        </w:rPr>
        <w:t xml:space="preserve">again </w:t>
      </w:r>
      <w:r w:rsidR="00063C18" w:rsidRPr="00150E6A">
        <w:rPr>
          <w:rFonts w:asciiTheme="minorBidi" w:hAnsiTheme="minorBidi"/>
        </w:rPr>
        <w:t xml:space="preserve">confronts the accusation </w:t>
      </w:r>
      <w:r w:rsidRPr="00150E6A">
        <w:rPr>
          <w:rFonts w:asciiTheme="minorBidi" w:hAnsiTheme="minorBidi"/>
        </w:rPr>
        <w:t xml:space="preserve">that Cupitt’s style is </w:t>
      </w:r>
      <w:r w:rsidR="00063C18" w:rsidRPr="00150E6A">
        <w:rPr>
          <w:rFonts w:asciiTheme="minorBidi" w:hAnsiTheme="minorBidi"/>
        </w:rPr>
        <w:t>in</w:t>
      </w:r>
      <w:r w:rsidRPr="00150E6A">
        <w:rPr>
          <w:rFonts w:asciiTheme="minorBidi" w:hAnsiTheme="minorBidi"/>
        </w:rPr>
        <w:t>sufficiently academic</w:t>
      </w:r>
      <w:r w:rsidR="00063C18" w:rsidRPr="00150E6A">
        <w:rPr>
          <w:rFonts w:asciiTheme="minorBidi" w:hAnsiTheme="minorBidi"/>
        </w:rPr>
        <w:t xml:space="preserve">, conceding </w:t>
      </w:r>
      <w:r w:rsidRPr="00150E6A">
        <w:rPr>
          <w:rFonts w:asciiTheme="minorBidi" w:hAnsiTheme="minorBidi"/>
        </w:rPr>
        <w:t>that the book ‘is not couched in the style normal in accepted academic works, where each advance is consolidated, and every flank covered, before any further move forward is attempted</w:t>
      </w:r>
      <w:r w:rsidR="00254EE6">
        <w:rPr>
          <w:rFonts w:asciiTheme="minorBidi" w:hAnsiTheme="minorBidi"/>
        </w:rPr>
        <w:t>’</w:t>
      </w:r>
      <w:r w:rsidRPr="00150E6A">
        <w:rPr>
          <w:rFonts w:asciiTheme="minorBidi" w:hAnsiTheme="minorBidi"/>
        </w:rPr>
        <w:t xml:space="preserve">.  </w:t>
      </w:r>
      <w:r w:rsidR="00254EE6">
        <w:rPr>
          <w:rFonts w:asciiTheme="minorBidi" w:hAnsiTheme="minorBidi"/>
        </w:rPr>
        <w:t xml:space="preserve">Yet Nineham insists that </w:t>
      </w:r>
      <w:r w:rsidRPr="00150E6A">
        <w:rPr>
          <w:rFonts w:asciiTheme="minorBidi" w:hAnsiTheme="minorBidi"/>
        </w:rPr>
        <w:t>Cupitt’s work deserves ‘respectful attention’ because ‘it is the vision of an exceptionally able and sensitive man, with remarkable grasp both of the history of religion and of the current cultural situation’</w:t>
      </w:r>
      <w:r w:rsidR="00254EE6">
        <w:rPr>
          <w:rFonts w:asciiTheme="minorBidi" w:hAnsiTheme="minorBidi"/>
        </w:rPr>
        <w:t xml:space="preserve"> </w:t>
      </w:r>
      <w:r w:rsidR="00254EE6" w:rsidRPr="00150E6A">
        <w:rPr>
          <w:rFonts w:asciiTheme="minorBidi" w:hAnsiTheme="minorBidi"/>
        </w:rPr>
        <w:t>(1997: 5)</w:t>
      </w:r>
      <w:r w:rsidRPr="00150E6A">
        <w:rPr>
          <w:rFonts w:asciiTheme="minorBidi" w:hAnsiTheme="minorBidi"/>
        </w:rPr>
        <w:t xml:space="preserve">.  </w:t>
      </w:r>
    </w:p>
    <w:p w14:paraId="6DEE4420" w14:textId="77777777" w:rsidR="00FC33DD" w:rsidRPr="00150E6A" w:rsidRDefault="00FC33DD" w:rsidP="005720CB">
      <w:pPr>
        <w:spacing w:line="480" w:lineRule="auto"/>
        <w:rPr>
          <w:rFonts w:asciiTheme="minorBidi" w:hAnsiTheme="minorBidi"/>
        </w:rPr>
      </w:pPr>
    </w:p>
    <w:p w14:paraId="5D2C7A01" w14:textId="297C2489" w:rsidR="002C3258" w:rsidRPr="00150E6A" w:rsidRDefault="00387BAA" w:rsidP="005720CB">
      <w:pPr>
        <w:spacing w:line="480" w:lineRule="auto"/>
        <w:rPr>
          <w:rFonts w:asciiTheme="minorBidi" w:hAnsiTheme="minorBidi"/>
        </w:rPr>
      </w:pPr>
      <w:r>
        <w:rPr>
          <w:rFonts w:asciiTheme="minorBidi" w:hAnsiTheme="minorBidi"/>
        </w:rPr>
        <w:t xml:space="preserve">Similarly, in a generally positive </w:t>
      </w:r>
      <w:r w:rsidR="0095708C" w:rsidRPr="00150E6A">
        <w:rPr>
          <w:rFonts w:asciiTheme="minorBidi" w:hAnsiTheme="minorBidi"/>
        </w:rPr>
        <w:t xml:space="preserve">review of Cupitt’s book </w:t>
      </w:r>
      <w:r w:rsidR="0095708C" w:rsidRPr="00150E6A">
        <w:rPr>
          <w:rFonts w:asciiTheme="minorBidi" w:hAnsiTheme="minorBidi"/>
          <w:i/>
          <w:iCs/>
        </w:rPr>
        <w:t>After All: Religion without Alienation</w:t>
      </w:r>
      <w:r w:rsidR="0095708C" w:rsidRPr="00150E6A">
        <w:rPr>
          <w:rFonts w:asciiTheme="minorBidi" w:hAnsiTheme="minorBidi"/>
        </w:rPr>
        <w:t xml:space="preserve">, </w:t>
      </w:r>
      <w:r>
        <w:rPr>
          <w:rFonts w:asciiTheme="minorBidi" w:hAnsiTheme="minorBidi"/>
        </w:rPr>
        <w:t xml:space="preserve">Angela </w:t>
      </w:r>
      <w:r w:rsidR="0095708C" w:rsidRPr="00150E6A">
        <w:rPr>
          <w:rFonts w:asciiTheme="minorBidi" w:hAnsiTheme="minorBidi"/>
        </w:rPr>
        <w:t xml:space="preserve">Tilby </w:t>
      </w:r>
      <w:r>
        <w:rPr>
          <w:rFonts w:asciiTheme="minorBidi" w:hAnsiTheme="minorBidi"/>
        </w:rPr>
        <w:t>also observes t</w:t>
      </w:r>
      <w:r w:rsidR="0095708C" w:rsidRPr="00150E6A">
        <w:rPr>
          <w:rFonts w:asciiTheme="minorBidi" w:hAnsiTheme="minorBidi"/>
        </w:rPr>
        <w:t>hat ‘Cupitt has never re</w:t>
      </w:r>
      <w:r w:rsidR="00C73A0A" w:rsidRPr="00150E6A">
        <w:rPr>
          <w:rFonts w:asciiTheme="minorBidi" w:hAnsiTheme="minorBidi"/>
        </w:rPr>
        <w:t>ceived the recognition he deserves in academic circles.</w:t>
      </w:r>
      <w:r>
        <w:rPr>
          <w:rFonts w:asciiTheme="minorBidi" w:hAnsiTheme="minorBidi"/>
        </w:rPr>
        <w:t xml:space="preserve">’ </w:t>
      </w:r>
      <w:r w:rsidRPr="00150E6A">
        <w:rPr>
          <w:rFonts w:asciiTheme="minorBidi" w:hAnsiTheme="minorBidi"/>
        </w:rPr>
        <w:t>(1994: 16)</w:t>
      </w:r>
      <w:r w:rsidR="00182CD4" w:rsidRPr="00150E6A">
        <w:rPr>
          <w:rFonts w:asciiTheme="minorBidi" w:hAnsiTheme="minorBidi"/>
        </w:rPr>
        <w:t xml:space="preserve"> </w:t>
      </w:r>
      <w:r>
        <w:rPr>
          <w:rFonts w:asciiTheme="minorBidi" w:hAnsiTheme="minorBidi"/>
        </w:rPr>
        <w:t xml:space="preserve">She </w:t>
      </w:r>
      <w:r w:rsidR="00182CD4" w:rsidRPr="00150E6A">
        <w:rPr>
          <w:rFonts w:asciiTheme="minorBidi" w:hAnsiTheme="minorBidi"/>
        </w:rPr>
        <w:t xml:space="preserve">suggests that envy of </w:t>
      </w:r>
      <w:r>
        <w:rPr>
          <w:rFonts w:asciiTheme="minorBidi" w:hAnsiTheme="minorBidi"/>
        </w:rPr>
        <w:t xml:space="preserve">Cupitt’s </w:t>
      </w:r>
      <w:r w:rsidR="00182CD4" w:rsidRPr="00150E6A">
        <w:rPr>
          <w:rFonts w:asciiTheme="minorBidi" w:hAnsiTheme="minorBidi"/>
        </w:rPr>
        <w:t>‘Telly</w:t>
      </w:r>
      <w:r w:rsidR="00053DDA">
        <w:rPr>
          <w:rFonts w:asciiTheme="minorBidi" w:hAnsiTheme="minorBidi"/>
        </w:rPr>
        <w:t xml:space="preserve"> D</w:t>
      </w:r>
      <w:r w:rsidR="00182CD4" w:rsidRPr="00150E6A">
        <w:rPr>
          <w:rFonts w:asciiTheme="minorBidi" w:hAnsiTheme="minorBidi"/>
        </w:rPr>
        <w:t xml:space="preserve">on’ </w:t>
      </w:r>
      <w:r>
        <w:rPr>
          <w:rFonts w:asciiTheme="minorBidi" w:hAnsiTheme="minorBidi"/>
        </w:rPr>
        <w:t xml:space="preserve">status </w:t>
      </w:r>
      <w:r w:rsidR="00182CD4" w:rsidRPr="00150E6A">
        <w:rPr>
          <w:rFonts w:asciiTheme="minorBidi" w:hAnsiTheme="minorBidi"/>
        </w:rPr>
        <w:t xml:space="preserve">has </w:t>
      </w:r>
      <w:r>
        <w:rPr>
          <w:rFonts w:asciiTheme="minorBidi" w:hAnsiTheme="minorBidi"/>
        </w:rPr>
        <w:t>caused him consistently to be</w:t>
      </w:r>
      <w:r w:rsidR="00182CD4" w:rsidRPr="00150E6A">
        <w:rPr>
          <w:rFonts w:asciiTheme="minorBidi" w:hAnsiTheme="minorBidi"/>
        </w:rPr>
        <w:t xml:space="preserve"> passed over for senior positions. This is tragic, Tilby argues, </w:t>
      </w:r>
      <w:r w:rsidR="00053DDA">
        <w:rPr>
          <w:rFonts w:asciiTheme="minorBidi" w:hAnsiTheme="minorBidi"/>
        </w:rPr>
        <w:t xml:space="preserve">since </w:t>
      </w:r>
      <w:r w:rsidR="00182CD4" w:rsidRPr="00150E6A">
        <w:rPr>
          <w:rFonts w:asciiTheme="minorBidi" w:hAnsiTheme="minorBidi"/>
        </w:rPr>
        <w:t xml:space="preserve">his writing is ‘vigorous, witty and poetic’ and because he ‘is unique among theologians and philosophers in really understanding the spiritual complexities of the present’.  Unlike his peers he does not expend his ‘energies chopping linguistic hairs. His goal is the </w:t>
      </w:r>
      <w:r w:rsidR="00554168">
        <w:rPr>
          <w:rFonts w:asciiTheme="minorBidi" w:hAnsiTheme="minorBidi"/>
        </w:rPr>
        <w:t>“</w:t>
      </w:r>
      <w:r w:rsidR="00182CD4" w:rsidRPr="00150E6A">
        <w:rPr>
          <w:rFonts w:asciiTheme="minorBidi" w:hAnsiTheme="minorBidi"/>
        </w:rPr>
        <w:t xml:space="preserve">big </w:t>
      </w:r>
      <w:r w:rsidR="00801ADC" w:rsidRPr="00150E6A">
        <w:rPr>
          <w:rFonts w:asciiTheme="minorBidi" w:hAnsiTheme="minorBidi"/>
        </w:rPr>
        <w:t>picture</w:t>
      </w:r>
      <w:r w:rsidR="00554168">
        <w:rPr>
          <w:rFonts w:asciiTheme="minorBidi" w:hAnsiTheme="minorBidi"/>
        </w:rPr>
        <w:t>”</w:t>
      </w:r>
      <w:r w:rsidR="00182CD4" w:rsidRPr="00150E6A">
        <w:rPr>
          <w:rFonts w:asciiTheme="minorBidi" w:hAnsiTheme="minorBidi"/>
        </w:rPr>
        <w:t>’</w:t>
      </w:r>
      <w:r w:rsidR="009F05BC" w:rsidRPr="00150E6A">
        <w:rPr>
          <w:rFonts w:asciiTheme="minorBidi" w:hAnsiTheme="minorBidi"/>
        </w:rPr>
        <w:t xml:space="preserve"> (Tilby</w:t>
      </w:r>
      <w:r w:rsidR="006B0CFC">
        <w:rPr>
          <w:rFonts w:asciiTheme="minorBidi" w:hAnsiTheme="minorBidi"/>
        </w:rPr>
        <w:t>,</w:t>
      </w:r>
      <w:r w:rsidR="009F05BC" w:rsidRPr="00150E6A">
        <w:rPr>
          <w:rFonts w:asciiTheme="minorBidi" w:hAnsiTheme="minorBidi"/>
        </w:rPr>
        <w:t xml:space="preserve"> 1994: 16)</w:t>
      </w:r>
      <w:r w:rsidR="00182CD4" w:rsidRPr="00150E6A">
        <w:rPr>
          <w:rFonts w:asciiTheme="minorBidi" w:hAnsiTheme="minorBidi"/>
        </w:rPr>
        <w:t>.</w:t>
      </w:r>
      <w:r w:rsidR="00801ADC" w:rsidRPr="00150E6A">
        <w:rPr>
          <w:rFonts w:asciiTheme="minorBidi" w:hAnsiTheme="minorBidi"/>
        </w:rPr>
        <w:t xml:space="preserve">  </w:t>
      </w:r>
      <w:r>
        <w:rPr>
          <w:rFonts w:asciiTheme="minorBidi" w:hAnsiTheme="minorBidi"/>
        </w:rPr>
        <w:t>As a</w:t>
      </w:r>
      <w:r w:rsidR="00A3765D" w:rsidRPr="00150E6A">
        <w:rPr>
          <w:rFonts w:asciiTheme="minorBidi" w:hAnsiTheme="minorBidi"/>
        </w:rPr>
        <w:t xml:space="preserve"> BBC producer at the time of the review, </w:t>
      </w:r>
      <w:r>
        <w:rPr>
          <w:rFonts w:asciiTheme="minorBidi" w:hAnsiTheme="minorBidi"/>
        </w:rPr>
        <w:t xml:space="preserve">Tilby also </w:t>
      </w:r>
      <w:r w:rsidR="00A3765D" w:rsidRPr="00150E6A">
        <w:rPr>
          <w:rFonts w:asciiTheme="minorBidi" w:hAnsiTheme="minorBidi"/>
        </w:rPr>
        <w:t xml:space="preserve">commends Cupitt on </w:t>
      </w:r>
      <w:r w:rsidR="008C0A36">
        <w:rPr>
          <w:rFonts w:asciiTheme="minorBidi" w:hAnsiTheme="minorBidi"/>
        </w:rPr>
        <w:t xml:space="preserve">his ability to connect with and communicate to </w:t>
      </w:r>
      <w:r>
        <w:rPr>
          <w:rFonts w:asciiTheme="minorBidi" w:hAnsiTheme="minorBidi"/>
        </w:rPr>
        <w:t>a mass audience</w:t>
      </w:r>
      <w:r w:rsidR="008C0A36">
        <w:rPr>
          <w:rFonts w:asciiTheme="minorBidi" w:hAnsiTheme="minorBidi"/>
        </w:rPr>
        <w:t xml:space="preserve"> that is generally religiously </w:t>
      </w:r>
      <w:r w:rsidR="008C0A36" w:rsidRPr="008C0A36">
        <w:rPr>
          <w:rFonts w:asciiTheme="minorBidi" w:hAnsiTheme="minorBidi"/>
        </w:rPr>
        <w:t>sceptical</w:t>
      </w:r>
      <w:r w:rsidR="00A3765D" w:rsidRPr="008C0A36">
        <w:rPr>
          <w:rFonts w:asciiTheme="minorBidi" w:hAnsiTheme="minorBidi"/>
        </w:rPr>
        <w:t>.</w:t>
      </w:r>
      <w:r w:rsidR="008C0A36" w:rsidRPr="008C0A36">
        <w:rPr>
          <w:rFonts w:asciiTheme="minorBidi" w:hAnsiTheme="minorBidi"/>
        </w:rPr>
        <w:t xml:space="preserve"> </w:t>
      </w:r>
    </w:p>
    <w:p w14:paraId="711A717C" w14:textId="6C87CE74" w:rsidR="007637EC" w:rsidRDefault="007637EC" w:rsidP="005720CB">
      <w:pPr>
        <w:rPr>
          <w:rFonts w:asciiTheme="minorBidi" w:hAnsiTheme="minorBidi"/>
          <w:u w:val="single"/>
        </w:rPr>
      </w:pPr>
    </w:p>
    <w:p w14:paraId="3E0C00CC" w14:textId="42FFF9AE" w:rsidR="00616DF8" w:rsidRPr="00150E6A" w:rsidRDefault="00616DF8" w:rsidP="005720CB">
      <w:pPr>
        <w:spacing w:line="480" w:lineRule="auto"/>
        <w:rPr>
          <w:rFonts w:asciiTheme="minorBidi" w:hAnsiTheme="minorBidi"/>
          <w:u w:val="single"/>
        </w:rPr>
      </w:pPr>
      <w:r w:rsidRPr="00150E6A">
        <w:rPr>
          <w:rFonts w:asciiTheme="minorBidi" w:hAnsiTheme="minorBidi"/>
          <w:u w:val="single"/>
        </w:rPr>
        <w:t xml:space="preserve">An Apologist and </w:t>
      </w:r>
      <w:r w:rsidR="00B1437D" w:rsidRPr="00150E6A">
        <w:rPr>
          <w:rFonts w:asciiTheme="minorBidi" w:hAnsiTheme="minorBidi"/>
          <w:u w:val="single"/>
        </w:rPr>
        <w:t>Missionary</w:t>
      </w:r>
      <w:r w:rsidRPr="00150E6A">
        <w:rPr>
          <w:rFonts w:asciiTheme="minorBidi" w:hAnsiTheme="minorBidi"/>
          <w:u w:val="single"/>
        </w:rPr>
        <w:t>?</w:t>
      </w:r>
    </w:p>
    <w:p w14:paraId="5826FE2B" w14:textId="77777777" w:rsidR="008C0A36" w:rsidRDefault="008C0A36" w:rsidP="005720CB">
      <w:pPr>
        <w:spacing w:line="480" w:lineRule="auto"/>
        <w:rPr>
          <w:rFonts w:asciiTheme="minorBidi" w:hAnsiTheme="minorBidi"/>
          <w:i/>
          <w:iCs/>
        </w:rPr>
      </w:pPr>
    </w:p>
    <w:p w14:paraId="0377D97B" w14:textId="67AE27A7" w:rsidR="00200515" w:rsidRPr="008C0A36" w:rsidRDefault="00E667AC" w:rsidP="005720CB">
      <w:pPr>
        <w:spacing w:line="480" w:lineRule="auto"/>
        <w:rPr>
          <w:rFonts w:asciiTheme="minorBidi" w:hAnsiTheme="minorBidi"/>
          <w:i/>
          <w:iCs/>
        </w:rPr>
      </w:pPr>
      <w:r w:rsidRPr="007637EC">
        <w:rPr>
          <w:rFonts w:asciiTheme="minorBidi" w:hAnsiTheme="minorBidi"/>
        </w:rPr>
        <w:t xml:space="preserve">Cupitt’s reputation as the </w:t>
      </w:r>
      <w:r w:rsidR="00053DDA">
        <w:rPr>
          <w:rFonts w:asciiTheme="minorBidi" w:hAnsiTheme="minorBidi"/>
        </w:rPr>
        <w:t>‘</w:t>
      </w:r>
      <w:r w:rsidRPr="007637EC">
        <w:rPr>
          <w:rFonts w:asciiTheme="minorBidi" w:hAnsiTheme="minorBidi"/>
        </w:rPr>
        <w:t>atheist priest</w:t>
      </w:r>
      <w:r w:rsidR="00053DDA">
        <w:rPr>
          <w:rFonts w:asciiTheme="minorBidi" w:hAnsiTheme="minorBidi"/>
        </w:rPr>
        <w:t>’</w:t>
      </w:r>
      <w:r w:rsidRPr="007637EC">
        <w:rPr>
          <w:rFonts w:asciiTheme="minorBidi" w:hAnsiTheme="minorBidi"/>
        </w:rPr>
        <w:t xml:space="preserve"> hostile to the Church endures to this day</w:t>
      </w:r>
      <w:r w:rsidR="00FC0892" w:rsidRPr="007637EC">
        <w:rPr>
          <w:rFonts w:asciiTheme="minorBidi" w:hAnsiTheme="minorBidi"/>
        </w:rPr>
        <w:t>, as, largely, does his academic neglect</w:t>
      </w:r>
      <w:r w:rsidRPr="007637EC">
        <w:rPr>
          <w:rFonts w:asciiTheme="minorBidi" w:hAnsiTheme="minorBidi"/>
        </w:rPr>
        <w:t>.</w:t>
      </w:r>
      <w:r w:rsidR="006D764C" w:rsidRPr="007637EC">
        <w:rPr>
          <w:rFonts w:asciiTheme="minorBidi" w:hAnsiTheme="minorBidi"/>
        </w:rPr>
        <w:t xml:space="preserve"> </w:t>
      </w:r>
      <w:r w:rsidR="0035662B">
        <w:rPr>
          <w:rFonts w:asciiTheme="minorBidi" w:hAnsiTheme="minorBidi"/>
        </w:rPr>
        <w:t>Essentially, however,</w:t>
      </w:r>
      <w:r w:rsidR="009C4AF3">
        <w:rPr>
          <w:rFonts w:asciiTheme="minorBidi" w:hAnsiTheme="minorBidi"/>
        </w:rPr>
        <w:t xml:space="preserve"> </w:t>
      </w:r>
      <w:r w:rsidR="00B1437D" w:rsidRPr="00150E6A">
        <w:rPr>
          <w:rFonts w:asciiTheme="minorBidi" w:hAnsiTheme="minorBidi"/>
        </w:rPr>
        <w:t xml:space="preserve">Cupitt </w:t>
      </w:r>
      <w:r w:rsidR="00355994" w:rsidRPr="00150E6A">
        <w:rPr>
          <w:rFonts w:asciiTheme="minorBidi" w:hAnsiTheme="minorBidi"/>
        </w:rPr>
        <w:t>regarded his task as one of reforming</w:t>
      </w:r>
      <w:r w:rsidR="006867A0">
        <w:rPr>
          <w:rFonts w:asciiTheme="minorBidi" w:hAnsiTheme="minorBidi"/>
        </w:rPr>
        <w:t xml:space="preserve"> the Church’s </w:t>
      </w:r>
      <w:r w:rsidR="00355994" w:rsidRPr="00150E6A">
        <w:rPr>
          <w:rFonts w:asciiTheme="minorBidi" w:hAnsiTheme="minorBidi"/>
        </w:rPr>
        <w:t xml:space="preserve">intellectual and moral priorities in order that it could engage with modern society with </w:t>
      </w:r>
      <w:r w:rsidR="00F57321">
        <w:rPr>
          <w:rFonts w:asciiTheme="minorBidi" w:hAnsiTheme="minorBidi"/>
        </w:rPr>
        <w:t xml:space="preserve">greater </w:t>
      </w:r>
      <w:r w:rsidR="00355994" w:rsidRPr="00150E6A">
        <w:rPr>
          <w:rFonts w:asciiTheme="minorBidi" w:hAnsiTheme="minorBidi"/>
        </w:rPr>
        <w:t xml:space="preserve">relevance and credibility. In other words, he </w:t>
      </w:r>
      <w:r w:rsidR="00B1437D" w:rsidRPr="00150E6A">
        <w:rPr>
          <w:rFonts w:asciiTheme="minorBidi" w:hAnsiTheme="minorBidi"/>
        </w:rPr>
        <w:t xml:space="preserve">viewed </w:t>
      </w:r>
      <w:r w:rsidR="00515BEA" w:rsidRPr="00150E6A">
        <w:rPr>
          <w:rFonts w:asciiTheme="minorBidi" w:hAnsiTheme="minorBidi"/>
        </w:rPr>
        <w:t xml:space="preserve">the role of the theologian to be </w:t>
      </w:r>
      <w:r w:rsidR="00355994" w:rsidRPr="00150E6A">
        <w:rPr>
          <w:rFonts w:asciiTheme="minorBidi" w:hAnsiTheme="minorBidi"/>
        </w:rPr>
        <w:t xml:space="preserve">central to the Church’s </w:t>
      </w:r>
      <w:r w:rsidR="00515BEA" w:rsidRPr="00F57321">
        <w:rPr>
          <w:rFonts w:asciiTheme="minorBidi" w:hAnsiTheme="minorBidi"/>
          <w:u w:val="single"/>
        </w:rPr>
        <w:t>mission</w:t>
      </w:r>
      <w:r w:rsidR="00515BEA" w:rsidRPr="00150E6A">
        <w:rPr>
          <w:rFonts w:asciiTheme="minorBidi" w:hAnsiTheme="minorBidi"/>
        </w:rPr>
        <w:t xml:space="preserve">.  </w:t>
      </w:r>
      <w:r w:rsidR="00241664" w:rsidRPr="00150E6A">
        <w:rPr>
          <w:rFonts w:asciiTheme="minorBidi" w:hAnsiTheme="minorBidi"/>
        </w:rPr>
        <w:t xml:space="preserve">In a short article </w:t>
      </w:r>
      <w:r w:rsidR="00D3723B">
        <w:rPr>
          <w:rFonts w:asciiTheme="minorBidi" w:hAnsiTheme="minorBidi"/>
        </w:rPr>
        <w:t xml:space="preserve">in the 1990s </w:t>
      </w:r>
      <w:r w:rsidR="00241664" w:rsidRPr="00150E6A">
        <w:rPr>
          <w:rFonts w:asciiTheme="minorBidi" w:hAnsiTheme="minorBidi"/>
        </w:rPr>
        <w:t xml:space="preserve">written for </w:t>
      </w:r>
      <w:r w:rsidR="00355994" w:rsidRPr="00150E6A">
        <w:rPr>
          <w:rFonts w:asciiTheme="minorBidi" w:hAnsiTheme="minorBidi"/>
        </w:rPr>
        <w:t xml:space="preserve">a publication aimed at </w:t>
      </w:r>
      <w:r w:rsidR="00241664" w:rsidRPr="00150E6A">
        <w:rPr>
          <w:rFonts w:asciiTheme="minorBidi" w:hAnsiTheme="minorBidi"/>
        </w:rPr>
        <w:t>those training for Anglican ministry, Cupitt</w:t>
      </w:r>
      <w:r w:rsidR="00515BEA" w:rsidRPr="00150E6A">
        <w:rPr>
          <w:rFonts w:asciiTheme="minorBidi" w:hAnsiTheme="minorBidi"/>
        </w:rPr>
        <w:t xml:space="preserve"> makes this clear</w:t>
      </w:r>
      <w:r w:rsidR="00241664" w:rsidRPr="00150E6A">
        <w:rPr>
          <w:rFonts w:asciiTheme="minorBidi" w:hAnsiTheme="minorBidi"/>
        </w:rPr>
        <w:t xml:space="preserve">. </w:t>
      </w:r>
      <w:r w:rsidR="00355994" w:rsidRPr="00150E6A">
        <w:rPr>
          <w:rFonts w:asciiTheme="minorBidi" w:hAnsiTheme="minorBidi"/>
        </w:rPr>
        <w:t xml:space="preserve">He </w:t>
      </w:r>
      <w:r w:rsidR="00515BEA" w:rsidRPr="00150E6A">
        <w:rPr>
          <w:rFonts w:asciiTheme="minorBidi" w:hAnsiTheme="minorBidi"/>
        </w:rPr>
        <w:t>defend</w:t>
      </w:r>
      <w:r w:rsidR="00355994" w:rsidRPr="00150E6A">
        <w:rPr>
          <w:rFonts w:asciiTheme="minorBidi" w:hAnsiTheme="minorBidi"/>
        </w:rPr>
        <w:t>s</w:t>
      </w:r>
      <w:r w:rsidR="00515BEA" w:rsidRPr="00150E6A">
        <w:rPr>
          <w:rFonts w:asciiTheme="minorBidi" w:hAnsiTheme="minorBidi"/>
        </w:rPr>
        <w:t xml:space="preserve"> the notion that theologians should be accorded a large amount of freedom of enquiry. </w:t>
      </w:r>
      <w:r w:rsidR="00355994" w:rsidRPr="00150E6A">
        <w:rPr>
          <w:rFonts w:asciiTheme="minorBidi" w:hAnsiTheme="minorBidi"/>
        </w:rPr>
        <w:t xml:space="preserve">He </w:t>
      </w:r>
      <w:r w:rsidR="00515BEA" w:rsidRPr="00150E6A">
        <w:rPr>
          <w:rFonts w:asciiTheme="minorBidi" w:hAnsiTheme="minorBidi"/>
        </w:rPr>
        <w:t xml:space="preserve">argues that </w:t>
      </w:r>
      <w:r w:rsidR="00D11283" w:rsidRPr="00150E6A">
        <w:rPr>
          <w:rFonts w:asciiTheme="minorBidi" w:hAnsiTheme="minorBidi"/>
        </w:rPr>
        <w:t xml:space="preserve">the Church is confronted with the reality of a ‘free and pluralistic’ society, </w:t>
      </w:r>
      <w:r w:rsidR="006867A0">
        <w:rPr>
          <w:rFonts w:asciiTheme="minorBidi" w:hAnsiTheme="minorBidi"/>
        </w:rPr>
        <w:t xml:space="preserve">which </w:t>
      </w:r>
      <w:r w:rsidR="00E05875" w:rsidRPr="00150E6A">
        <w:rPr>
          <w:rFonts w:asciiTheme="minorBidi" w:hAnsiTheme="minorBidi"/>
        </w:rPr>
        <w:t>presents the Church with a choice</w:t>
      </w:r>
      <w:r w:rsidR="006867A0">
        <w:rPr>
          <w:rFonts w:asciiTheme="minorBidi" w:hAnsiTheme="minorBidi"/>
        </w:rPr>
        <w:t xml:space="preserve">. Either </w:t>
      </w:r>
      <w:r w:rsidR="00E05875" w:rsidRPr="00150E6A">
        <w:rPr>
          <w:rFonts w:asciiTheme="minorBidi" w:hAnsiTheme="minorBidi"/>
        </w:rPr>
        <w:t xml:space="preserve">it could retreat, try to shut out modern reality, ‘batten down the hatches, and maintain the traditional doctrine and authority structures’ or it could </w:t>
      </w:r>
      <w:r w:rsidR="006867A0">
        <w:rPr>
          <w:rFonts w:asciiTheme="minorBidi" w:hAnsiTheme="minorBidi"/>
        </w:rPr>
        <w:t xml:space="preserve">do the opposite, and </w:t>
      </w:r>
      <w:r w:rsidR="006867A0" w:rsidRPr="00150E6A">
        <w:rPr>
          <w:rFonts w:asciiTheme="minorBidi" w:hAnsiTheme="minorBidi"/>
        </w:rPr>
        <w:t>let ‘a hundred flowers bloom’</w:t>
      </w:r>
      <w:r w:rsidR="004E7E24" w:rsidRPr="00150E6A">
        <w:rPr>
          <w:rFonts w:asciiTheme="minorBidi" w:hAnsiTheme="minorBidi"/>
        </w:rPr>
        <w:t xml:space="preserve"> (1994: 23)</w:t>
      </w:r>
      <w:r w:rsidR="00E05875" w:rsidRPr="00150E6A">
        <w:rPr>
          <w:rFonts w:asciiTheme="minorBidi" w:hAnsiTheme="minorBidi"/>
        </w:rPr>
        <w:t>.</w:t>
      </w:r>
      <w:r w:rsidR="00A5153D" w:rsidRPr="00150E6A">
        <w:rPr>
          <w:rFonts w:asciiTheme="minorBidi" w:hAnsiTheme="minorBidi"/>
        </w:rPr>
        <w:t xml:space="preserve"> The Church </w:t>
      </w:r>
      <w:r w:rsidR="006867A0">
        <w:rPr>
          <w:rFonts w:asciiTheme="minorBidi" w:hAnsiTheme="minorBidi"/>
        </w:rPr>
        <w:t xml:space="preserve">should </w:t>
      </w:r>
      <w:r w:rsidR="00A5153D" w:rsidRPr="00150E6A">
        <w:rPr>
          <w:rFonts w:asciiTheme="minorBidi" w:hAnsiTheme="minorBidi"/>
        </w:rPr>
        <w:t>abandon ‘the ideas of the priority of dogma and unanimity in dogmatic confession</w:t>
      </w:r>
      <w:r w:rsidR="002A5362" w:rsidRPr="00150E6A">
        <w:rPr>
          <w:rFonts w:asciiTheme="minorBidi" w:hAnsiTheme="minorBidi"/>
        </w:rPr>
        <w:t>’ and allow</w:t>
      </w:r>
      <w:r w:rsidR="00D3723B">
        <w:rPr>
          <w:rFonts w:asciiTheme="minorBidi" w:hAnsiTheme="minorBidi"/>
        </w:rPr>
        <w:t xml:space="preserve"> itself</w:t>
      </w:r>
      <w:r w:rsidR="002A5362" w:rsidRPr="00150E6A">
        <w:rPr>
          <w:rFonts w:asciiTheme="minorBidi" w:hAnsiTheme="minorBidi"/>
        </w:rPr>
        <w:t xml:space="preserve"> to be as pluralist as Hinduism. </w:t>
      </w:r>
      <w:r w:rsidR="00A316EB" w:rsidRPr="00150E6A">
        <w:rPr>
          <w:rFonts w:asciiTheme="minorBidi" w:hAnsiTheme="minorBidi"/>
        </w:rPr>
        <w:t xml:space="preserve">This would entail abandoning the ‘military, monarchical and ideological attitudes’ of the past as simply </w:t>
      </w:r>
      <w:r w:rsidR="009C4AF3">
        <w:rPr>
          <w:rFonts w:asciiTheme="minorBidi" w:hAnsiTheme="minorBidi"/>
        </w:rPr>
        <w:t xml:space="preserve">untenable </w:t>
      </w:r>
      <w:r w:rsidR="00A316EB" w:rsidRPr="00150E6A">
        <w:rPr>
          <w:rFonts w:asciiTheme="minorBidi" w:hAnsiTheme="minorBidi"/>
        </w:rPr>
        <w:t>in the contemporary context</w:t>
      </w:r>
      <w:r w:rsidR="006867A0">
        <w:rPr>
          <w:rFonts w:asciiTheme="minorBidi" w:hAnsiTheme="minorBidi"/>
        </w:rPr>
        <w:t xml:space="preserve"> </w:t>
      </w:r>
      <w:r w:rsidR="006867A0" w:rsidRPr="00150E6A">
        <w:rPr>
          <w:rFonts w:asciiTheme="minorBidi" w:hAnsiTheme="minorBidi"/>
        </w:rPr>
        <w:t>(1994: 23)</w:t>
      </w:r>
      <w:r w:rsidR="00A316EB" w:rsidRPr="00150E6A">
        <w:rPr>
          <w:rFonts w:asciiTheme="minorBidi" w:hAnsiTheme="minorBidi"/>
        </w:rPr>
        <w:t>.</w:t>
      </w:r>
      <w:r w:rsidR="00001C17" w:rsidRPr="00150E6A">
        <w:rPr>
          <w:rFonts w:asciiTheme="minorBidi" w:hAnsiTheme="minorBidi"/>
        </w:rPr>
        <w:t xml:space="preserve"> </w:t>
      </w:r>
      <w:r w:rsidR="00556E84" w:rsidRPr="00150E6A">
        <w:rPr>
          <w:rFonts w:asciiTheme="minorBidi" w:hAnsiTheme="minorBidi"/>
        </w:rPr>
        <w:t xml:space="preserve"> </w:t>
      </w:r>
    </w:p>
    <w:p w14:paraId="305ACA74" w14:textId="77777777" w:rsidR="00200515" w:rsidRPr="00150E6A" w:rsidRDefault="00200515" w:rsidP="005720CB">
      <w:pPr>
        <w:spacing w:line="480" w:lineRule="auto"/>
        <w:rPr>
          <w:rFonts w:asciiTheme="minorBidi" w:hAnsiTheme="minorBidi"/>
        </w:rPr>
      </w:pPr>
    </w:p>
    <w:p w14:paraId="164B17C9" w14:textId="7F580136" w:rsidR="0018570D" w:rsidRPr="00150E6A" w:rsidRDefault="00200515" w:rsidP="005720CB">
      <w:pPr>
        <w:spacing w:line="480" w:lineRule="auto"/>
        <w:rPr>
          <w:rFonts w:asciiTheme="minorBidi" w:hAnsiTheme="minorBidi"/>
        </w:rPr>
      </w:pPr>
      <w:r w:rsidRPr="00150E6A">
        <w:rPr>
          <w:rFonts w:asciiTheme="minorBidi" w:hAnsiTheme="minorBidi"/>
        </w:rPr>
        <w:t>In fact, Cupitt’s</w:t>
      </w:r>
      <w:r w:rsidR="00355994" w:rsidRPr="00150E6A">
        <w:rPr>
          <w:rFonts w:asciiTheme="minorBidi" w:hAnsiTheme="minorBidi"/>
        </w:rPr>
        <w:t xml:space="preserve"> conviction that</w:t>
      </w:r>
      <w:r w:rsidRPr="00150E6A">
        <w:rPr>
          <w:rFonts w:asciiTheme="minorBidi" w:hAnsiTheme="minorBidi"/>
        </w:rPr>
        <w:t xml:space="preserve"> by clinging to an essentially pre-modern cosmology and </w:t>
      </w:r>
      <w:r w:rsidR="00355994" w:rsidRPr="00150E6A">
        <w:rPr>
          <w:rFonts w:asciiTheme="minorBidi" w:hAnsiTheme="minorBidi"/>
        </w:rPr>
        <w:t xml:space="preserve">failing to engage with the insights of modern </w:t>
      </w:r>
      <w:r w:rsidR="00355994" w:rsidRPr="006867A0">
        <w:rPr>
          <w:rFonts w:asciiTheme="minorBidi" w:hAnsiTheme="minorBidi"/>
        </w:rPr>
        <w:t>science</w:t>
      </w:r>
      <w:r w:rsidR="00F948B5" w:rsidRPr="006867A0">
        <w:rPr>
          <w:rFonts w:asciiTheme="minorBidi" w:hAnsiTheme="minorBidi"/>
        </w:rPr>
        <w:t xml:space="preserve"> the Church was becoming </w:t>
      </w:r>
      <w:r w:rsidR="007F7D3E">
        <w:rPr>
          <w:rFonts w:asciiTheme="minorBidi" w:hAnsiTheme="minorBidi"/>
        </w:rPr>
        <w:t xml:space="preserve">ever more irrelevant </w:t>
      </w:r>
      <w:r w:rsidR="00F948B5" w:rsidRPr="006867A0">
        <w:rPr>
          <w:rFonts w:asciiTheme="minorBidi" w:hAnsiTheme="minorBidi"/>
        </w:rPr>
        <w:t xml:space="preserve">to </w:t>
      </w:r>
      <w:r w:rsidR="007F7D3E">
        <w:rPr>
          <w:rFonts w:asciiTheme="minorBidi" w:hAnsiTheme="minorBidi"/>
        </w:rPr>
        <w:t xml:space="preserve">wider society </w:t>
      </w:r>
      <w:r w:rsidRPr="00150E6A">
        <w:rPr>
          <w:rFonts w:asciiTheme="minorBidi" w:hAnsiTheme="minorBidi"/>
        </w:rPr>
        <w:t xml:space="preserve">forms a constant thread throughout his </w:t>
      </w:r>
      <w:r w:rsidR="00165C88" w:rsidRPr="00150E6A">
        <w:rPr>
          <w:rFonts w:asciiTheme="minorBidi" w:hAnsiTheme="minorBidi"/>
        </w:rPr>
        <w:t>career</w:t>
      </w:r>
      <w:r w:rsidRPr="00150E6A">
        <w:rPr>
          <w:rFonts w:asciiTheme="minorBidi" w:hAnsiTheme="minorBidi"/>
        </w:rPr>
        <w:t xml:space="preserve">. </w:t>
      </w:r>
      <w:r w:rsidR="00A2006C" w:rsidRPr="00150E6A">
        <w:rPr>
          <w:rFonts w:asciiTheme="minorBidi" w:hAnsiTheme="minorBidi"/>
        </w:rPr>
        <w:t xml:space="preserve">Even </w:t>
      </w:r>
      <w:r w:rsidR="00165C88" w:rsidRPr="00150E6A">
        <w:rPr>
          <w:rFonts w:asciiTheme="minorBidi" w:hAnsiTheme="minorBidi"/>
        </w:rPr>
        <w:t xml:space="preserve">before 1980 and his break </w:t>
      </w:r>
      <w:r w:rsidR="00A2006C" w:rsidRPr="00150E6A">
        <w:rPr>
          <w:rFonts w:asciiTheme="minorBidi" w:hAnsiTheme="minorBidi"/>
        </w:rPr>
        <w:t>with traditional theism, he</w:t>
      </w:r>
      <w:r w:rsidR="00A56356" w:rsidRPr="00150E6A">
        <w:rPr>
          <w:rFonts w:asciiTheme="minorBidi" w:hAnsiTheme="minorBidi"/>
        </w:rPr>
        <w:t xml:space="preserve"> </w:t>
      </w:r>
      <w:r w:rsidR="00A2006C" w:rsidRPr="00150E6A">
        <w:rPr>
          <w:rFonts w:asciiTheme="minorBidi" w:hAnsiTheme="minorBidi"/>
        </w:rPr>
        <w:t>was arguing that much of the traditional language of sin, guilt and submission was repugnant and undermined any claims on the part of institutional Christianity to moral superiority</w:t>
      </w:r>
      <w:r w:rsidR="00C32739">
        <w:rPr>
          <w:rFonts w:asciiTheme="minorBidi" w:hAnsiTheme="minorBidi"/>
        </w:rPr>
        <w:t xml:space="preserve"> (Cupitt, 1972)</w:t>
      </w:r>
      <w:r w:rsidR="00A2006C" w:rsidRPr="00150E6A">
        <w:rPr>
          <w:rFonts w:asciiTheme="minorBidi" w:hAnsiTheme="minorBidi"/>
        </w:rPr>
        <w:t>.</w:t>
      </w:r>
      <w:r w:rsidR="00A56356" w:rsidRPr="00150E6A">
        <w:rPr>
          <w:rFonts w:asciiTheme="minorBidi" w:hAnsiTheme="minorBidi"/>
        </w:rPr>
        <w:t xml:space="preserve"> </w:t>
      </w:r>
      <w:r w:rsidR="00A2006C" w:rsidRPr="00150E6A">
        <w:rPr>
          <w:rFonts w:asciiTheme="minorBidi" w:hAnsiTheme="minorBidi"/>
        </w:rPr>
        <w:t xml:space="preserve"> Similarly, the historic trappings of Christendom and inherited medieval world-views form obstacles to the effective communication of the Gospel, which Cupitt argues must return to </w:t>
      </w:r>
      <w:r w:rsidR="001B709A" w:rsidRPr="00150E6A">
        <w:rPr>
          <w:rFonts w:asciiTheme="minorBidi" w:hAnsiTheme="minorBidi"/>
        </w:rPr>
        <w:t xml:space="preserve">a focus on </w:t>
      </w:r>
      <w:r w:rsidR="00A2006C" w:rsidRPr="00150E6A">
        <w:rPr>
          <w:rFonts w:asciiTheme="minorBidi" w:hAnsiTheme="minorBidi"/>
        </w:rPr>
        <w:t>the person and work of Jesus himself</w:t>
      </w:r>
      <w:r w:rsidR="00C32739">
        <w:rPr>
          <w:rFonts w:asciiTheme="minorBidi" w:hAnsiTheme="minorBidi"/>
        </w:rPr>
        <w:t xml:space="preserve"> (Cupitt, 1979)</w:t>
      </w:r>
      <w:r w:rsidR="00A2006C" w:rsidRPr="00150E6A">
        <w:rPr>
          <w:rFonts w:asciiTheme="minorBidi" w:hAnsiTheme="minorBidi"/>
        </w:rPr>
        <w:t>.</w:t>
      </w:r>
    </w:p>
    <w:p w14:paraId="704B617A" w14:textId="77777777" w:rsidR="0018570D" w:rsidRPr="00150E6A" w:rsidRDefault="0018570D" w:rsidP="005720CB">
      <w:pPr>
        <w:spacing w:line="480" w:lineRule="auto"/>
        <w:rPr>
          <w:rFonts w:asciiTheme="minorBidi" w:hAnsiTheme="minorBidi"/>
        </w:rPr>
      </w:pPr>
    </w:p>
    <w:p w14:paraId="3C65293C" w14:textId="77777777" w:rsidR="006B0CFC" w:rsidRDefault="0018570D" w:rsidP="005720CB">
      <w:pPr>
        <w:spacing w:line="480" w:lineRule="auto"/>
        <w:rPr>
          <w:rFonts w:asciiTheme="minorBidi" w:hAnsiTheme="minorBidi"/>
        </w:rPr>
      </w:pPr>
      <w:r w:rsidRPr="00150E6A">
        <w:rPr>
          <w:rFonts w:asciiTheme="minorBidi" w:hAnsiTheme="minorBidi"/>
        </w:rPr>
        <w:t xml:space="preserve">Cupitt’s </w:t>
      </w:r>
      <w:r w:rsidR="001B709A" w:rsidRPr="00150E6A">
        <w:rPr>
          <w:rFonts w:asciiTheme="minorBidi" w:hAnsiTheme="minorBidi"/>
        </w:rPr>
        <w:t xml:space="preserve">perennial </w:t>
      </w:r>
      <w:r w:rsidRPr="00150E6A">
        <w:rPr>
          <w:rFonts w:asciiTheme="minorBidi" w:hAnsiTheme="minorBidi"/>
        </w:rPr>
        <w:t>concern with the future of religion, belief in God and</w:t>
      </w:r>
      <w:r w:rsidR="00C32739">
        <w:rPr>
          <w:rFonts w:asciiTheme="minorBidi" w:hAnsiTheme="minorBidi"/>
        </w:rPr>
        <w:t xml:space="preserve"> </w:t>
      </w:r>
      <w:r w:rsidRPr="00150E6A">
        <w:rPr>
          <w:rFonts w:asciiTheme="minorBidi" w:hAnsiTheme="minorBidi"/>
        </w:rPr>
        <w:t xml:space="preserve">the Church is further illustrated by his short autobiographical reflections which appear at the beginning of various of his published works.  </w:t>
      </w:r>
      <w:r w:rsidR="009D6CAA">
        <w:rPr>
          <w:rFonts w:asciiTheme="minorBidi" w:hAnsiTheme="minorBidi"/>
        </w:rPr>
        <w:t>I</w:t>
      </w:r>
      <w:r w:rsidR="00915051" w:rsidRPr="00150E6A">
        <w:rPr>
          <w:rFonts w:asciiTheme="minorBidi" w:hAnsiTheme="minorBidi"/>
        </w:rPr>
        <w:t xml:space="preserve">n </w:t>
      </w:r>
      <w:r w:rsidR="00165C88" w:rsidRPr="00150E6A">
        <w:rPr>
          <w:rFonts w:asciiTheme="minorBidi" w:hAnsiTheme="minorBidi"/>
        </w:rPr>
        <w:t xml:space="preserve">2000, in </w:t>
      </w:r>
      <w:r w:rsidR="00915051" w:rsidRPr="00150E6A">
        <w:rPr>
          <w:rFonts w:asciiTheme="minorBidi" w:hAnsiTheme="minorBidi"/>
        </w:rPr>
        <w:t xml:space="preserve">his </w:t>
      </w:r>
      <w:r w:rsidR="00915051" w:rsidRPr="00150E6A">
        <w:rPr>
          <w:rFonts w:asciiTheme="minorBidi" w:hAnsiTheme="minorBidi"/>
          <w:i/>
          <w:iCs/>
        </w:rPr>
        <w:t>Preface</w:t>
      </w:r>
      <w:r w:rsidR="00915051" w:rsidRPr="00150E6A">
        <w:rPr>
          <w:rFonts w:asciiTheme="minorBidi" w:hAnsiTheme="minorBidi"/>
        </w:rPr>
        <w:t xml:space="preserve"> to </w:t>
      </w:r>
      <w:r w:rsidR="00915051" w:rsidRPr="00150E6A">
        <w:rPr>
          <w:rFonts w:asciiTheme="minorBidi" w:hAnsiTheme="minorBidi"/>
          <w:i/>
          <w:iCs/>
        </w:rPr>
        <w:t>Philosophy’s Own Religion</w:t>
      </w:r>
      <w:r w:rsidR="00915051" w:rsidRPr="00150E6A">
        <w:rPr>
          <w:rFonts w:asciiTheme="minorBidi" w:hAnsiTheme="minorBidi"/>
        </w:rPr>
        <w:t xml:space="preserve">, Cupitt </w:t>
      </w:r>
      <w:r w:rsidR="009B3BF2" w:rsidRPr="00150E6A">
        <w:rPr>
          <w:rFonts w:asciiTheme="minorBidi" w:hAnsiTheme="minorBidi"/>
        </w:rPr>
        <w:t>describes how h</w:t>
      </w:r>
      <w:r w:rsidR="00C30D31">
        <w:rPr>
          <w:rFonts w:asciiTheme="minorBidi" w:hAnsiTheme="minorBidi"/>
        </w:rPr>
        <w:t xml:space="preserve">is own work has always </w:t>
      </w:r>
      <w:r w:rsidR="00915051" w:rsidRPr="00150E6A">
        <w:rPr>
          <w:rFonts w:asciiTheme="minorBidi" w:hAnsiTheme="minorBidi"/>
        </w:rPr>
        <w:t>wrestle</w:t>
      </w:r>
      <w:r w:rsidR="00C30D31">
        <w:rPr>
          <w:rFonts w:asciiTheme="minorBidi" w:hAnsiTheme="minorBidi"/>
        </w:rPr>
        <w:t>d</w:t>
      </w:r>
      <w:r w:rsidR="00915051" w:rsidRPr="00150E6A">
        <w:rPr>
          <w:rFonts w:asciiTheme="minorBidi" w:hAnsiTheme="minorBidi"/>
        </w:rPr>
        <w:t xml:space="preserve"> with the question of</w:t>
      </w:r>
      <w:r w:rsidR="009B3BF2" w:rsidRPr="00150E6A">
        <w:rPr>
          <w:rFonts w:asciiTheme="minorBidi" w:hAnsiTheme="minorBidi"/>
        </w:rPr>
        <w:t xml:space="preserve"> what religion might look like in a contemporary Western society which has rejected traditional beliefs and creeds.  </w:t>
      </w:r>
      <w:r w:rsidR="00165C88" w:rsidRPr="00150E6A">
        <w:rPr>
          <w:rFonts w:asciiTheme="minorBidi" w:hAnsiTheme="minorBidi"/>
        </w:rPr>
        <w:t>He records that up t</w:t>
      </w:r>
      <w:r w:rsidR="001B709A" w:rsidRPr="00150E6A">
        <w:rPr>
          <w:rFonts w:asciiTheme="minorBidi" w:hAnsiTheme="minorBidi"/>
        </w:rPr>
        <w:t>i</w:t>
      </w:r>
      <w:r w:rsidR="00165C88" w:rsidRPr="00150E6A">
        <w:rPr>
          <w:rFonts w:asciiTheme="minorBidi" w:hAnsiTheme="minorBidi"/>
        </w:rPr>
        <w:t>l</w:t>
      </w:r>
      <w:r w:rsidR="001B709A" w:rsidRPr="00150E6A">
        <w:rPr>
          <w:rFonts w:asciiTheme="minorBidi" w:hAnsiTheme="minorBidi"/>
        </w:rPr>
        <w:t xml:space="preserve">l </w:t>
      </w:r>
      <w:r w:rsidR="00A424A7" w:rsidRPr="00150E6A">
        <w:rPr>
          <w:rFonts w:asciiTheme="minorBidi" w:hAnsiTheme="minorBidi"/>
        </w:rPr>
        <w:t xml:space="preserve">1990, </w:t>
      </w:r>
      <w:r w:rsidR="001B709A" w:rsidRPr="00150E6A">
        <w:rPr>
          <w:rFonts w:asciiTheme="minorBidi" w:hAnsiTheme="minorBidi"/>
        </w:rPr>
        <w:t xml:space="preserve">his hope was </w:t>
      </w:r>
      <w:r w:rsidR="00A424A7" w:rsidRPr="00150E6A">
        <w:rPr>
          <w:rFonts w:asciiTheme="minorBidi" w:hAnsiTheme="minorBidi"/>
        </w:rPr>
        <w:t xml:space="preserve">that </w:t>
      </w:r>
    </w:p>
    <w:p w14:paraId="606E995F" w14:textId="1F342955" w:rsidR="006B0CFC" w:rsidRDefault="00A424A7" w:rsidP="006B0CFC">
      <w:pPr>
        <w:spacing w:line="480" w:lineRule="auto"/>
        <w:ind w:left="720"/>
        <w:rPr>
          <w:rFonts w:asciiTheme="minorBidi" w:hAnsiTheme="minorBidi"/>
        </w:rPr>
      </w:pPr>
      <w:r w:rsidRPr="00150E6A">
        <w:rPr>
          <w:rFonts w:asciiTheme="minorBidi" w:hAnsiTheme="minorBidi"/>
        </w:rPr>
        <w:t>church reform was possible, provided that one were allowed to interpret traditional belief in</w:t>
      </w:r>
      <w:r w:rsidR="005E4F30" w:rsidRPr="00150E6A">
        <w:rPr>
          <w:rFonts w:asciiTheme="minorBidi" w:hAnsiTheme="minorBidi"/>
        </w:rPr>
        <w:t xml:space="preserve"> a n</w:t>
      </w:r>
      <w:r w:rsidRPr="00150E6A">
        <w:rPr>
          <w:rFonts w:asciiTheme="minorBidi" w:hAnsiTheme="minorBidi"/>
        </w:rPr>
        <w:t>on-realist way (1980-1985)</w:t>
      </w:r>
      <w:r w:rsidR="005E4F30" w:rsidRPr="00150E6A">
        <w:rPr>
          <w:rFonts w:asciiTheme="minorBidi" w:hAnsiTheme="minorBidi"/>
        </w:rPr>
        <w:t xml:space="preserve">, or provided that the church’s disciplinary control of truth were relaxed enough to permit </w:t>
      </w:r>
      <w:r w:rsidR="00C4193D" w:rsidRPr="00150E6A">
        <w:rPr>
          <w:rFonts w:asciiTheme="minorBidi" w:hAnsiTheme="minorBidi"/>
        </w:rPr>
        <w:t>a decentred, “disseminated”, much more fluid and plural, motion of religious symbols (1986-1989).</w:t>
      </w:r>
      <w:r w:rsidR="00F57321">
        <w:rPr>
          <w:rFonts w:asciiTheme="minorBidi" w:hAnsiTheme="minorBidi"/>
        </w:rPr>
        <w:t xml:space="preserve"> </w:t>
      </w:r>
      <w:r w:rsidR="009D6CAA">
        <w:rPr>
          <w:rFonts w:asciiTheme="minorBidi" w:hAnsiTheme="minorBidi"/>
        </w:rPr>
        <w:t>(</w:t>
      </w:r>
      <w:r w:rsidR="009D6CAA" w:rsidRPr="00150E6A">
        <w:rPr>
          <w:rFonts w:asciiTheme="minorBidi" w:hAnsiTheme="minorBidi"/>
        </w:rPr>
        <w:t xml:space="preserve">2000: viii) </w:t>
      </w:r>
    </w:p>
    <w:p w14:paraId="7E1D2C12" w14:textId="77777777" w:rsidR="006B0CFC" w:rsidRDefault="006B0CFC" w:rsidP="005720CB">
      <w:pPr>
        <w:spacing w:line="480" w:lineRule="auto"/>
        <w:rPr>
          <w:rFonts w:asciiTheme="minorBidi" w:hAnsiTheme="minorBidi"/>
        </w:rPr>
      </w:pPr>
    </w:p>
    <w:p w14:paraId="1739C47E" w14:textId="53A7306D" w:rsidR="001B709A" w:rsidRPr="009D6CAA" w:rsidRDefault="00C4193D" w:rsidP="005720CB">
      <w:pPr>
        <w:spacing w:line="480" w:lineRule="auto"/>
        <w:rPr>
          <w:rFonts w:asciiTheme="minorBidi" w:hAnsiTheme="minorBidi"/>
        </w:rPr>
      </w:pPr>
      <w:r w:rsidRPr="00150E6A">
        <w:rPr>
          <w:rFonts w:asciiTheme="minorBidi" w:hAnsiTheme="minorBidi"/>
        </w:rPr>
        <w:t xml:space="preserve">By 1990 he admits that, ‘amid much turmoil’, </w:t>
      </w:r>
      <w:r w:rsidR="001B709A" w:rsidRPr="00150E6A">
        <w:rPr>
          <w:rFonts w:asciiTheme="minorBidi" w:hAnsiTheme="minorBidi"/>
        </w:rPr>
        <w:t xml:space="preserve">he had come to believe that </w:t>
      </w:r>
      <w:r w:rsidRPr="00150E6A">
        <w:rPr>
          <w:rFonts w:asciiTheme="minorBidi" w:hAnsiTheme="minorBidi"/>
        </w:rPr>
        <w:t xml:space="preserve">such hopes had proven a ‘vanity’. </w:t>
      </w:r>
      <w:r w:rsidR="001B709A" w:rsidRPr="00150E6A">
        <w:rPr>
          <w:rFonts w:asciiTheme="minorBidi" w:hAnsiTheme="minorBidi"/>
        </w:rPr>
        <w:t xml:space="preserve">In </w:t>
      </w:r>
      <w:r w:rsidR="00B34DDB" w:rsidRPr="00150E6A">
        <w:rPr>
          <w:rFonts w:asciiTheme="minorBidi" w:hAnsiTheme="minorBidi"/>
        </w:rPr>
        <w:t>2001</w:t>
      </w:r>
      <w:r w:rsidR="00F57321">
        <w:rPr>
          <w:rFonts w:asciiTheme="minorBidi" w:hAnsiTheme="minorBidi"/>
        </w:rPr>
        <w:t>,</w:t>
      </w:r>
      <w:r w:rsidR="00B34DDB" w:rsidRPr="00150E6A">
        <w:rPr>
          <w:rFonts w:asciiTheme="minorBidi" w:hAnsiTheme="minorBidi"/>
        </w:rPr>
        <w:t xml:space="preserve"> in </w:t>
      </w:r>
      <w:r w:rsidR="001B709A" w:rsidRPr="00150E6A">
        <w:rPr>
          <w:rFonts w:asciiTheme="minorBidi" w:hAnsiTheme="minorBidi"/>
        </w:rPr>
        <w:t xml:space="preserve">his </w:t>
      </w:r>
      <w:r w:rsidR="001C1A5B" w:rsidRPr="00150E6A">
        <w:rPr>
          <w:rFonts w:asciiTheme="minorBidi" w:hAnsiTheme="minorBidi"/>
        </w:rPr>
        <w:t xml:space="preserve">Introduction to </w:t>
      </w:r>
      <w:r w:rsidR="001C1A5B" w:rsidRPr="00150E6A">
        <w:rPr>
          <w:rFonts w:asciiTheme="minorBidi" w:hAnsiTheme="minorBidi"/>
          <w:i/>
          <w:iCs/>
        </w:rPr>
        <w:t>Reforming Christianity</w:t>
      </w:r>
      <w:r w:rsidR="00B34DDB" w:rsidRPr="00150E6A">
        <w:rPr>
          <w:rFonts w:asciiTheme="minorBidi" w:hAnsiTheme="minorBidi"/>
        </w:rPr>
        <w:t>, h</w:t>
      </w:r>
      <w:r w:rsidR="001C1A5B" w:rsidRPr="00150E6A">
        <w:rPr>
          <w:rFonts w:asciiTheme="minorBidi" w:hAnsiTheme="minorBidi"/>
        </w:rPr>
        <w:t xml:space="preserve">e </w:t>
      </w:r>
      <w:r w:rsidR="00B34DDB" w:rsidRPr="00150E6A">
        <w:rPr>
          <w:rFonts w:asciiTheme="minorBidi" w:hAnsiTheme="minorBidi"/>
        </w:rPr>
        <w:t>states</w:t>
      </w:r>
      <w:r w:rsidR="001C1A5B" w:rsidRPr="00150E6A">
        <w:rPr>
          <w:rFonts w:asciiTheme="minorBidi" w:hAnsiTheme="minorBidi"/>
        </w:rPr>
        <w:t xml:space="preserve"> his </w:t>
      </w:r>
      <w:r w:rsidR="00B34DDB" w:rsidRPr="00150E6A">
        <w:rPr>
          <w:rFonts w:asciiTheme="minorBidi" w:hAnsiTheme="minorBidi"/>
        </w:rPr>
        <w:t xml:space="preserve">aim </w:t>
      </w:r>
      <w:r w:rsidR="00D6656C" w:rsidRPr="00150E6A">
        <w:rPr>
          <w:rFonts w:asciiTheme="minorBidi" w:hAnsiTheme="minorBidi"/>
        </w:rPr>
        <w:t xml:space="preserve">is </w:t>
      </w:r>
      <w:r w:rsidR="00B34DDB" w:rsidRPr="00150E6A">
        <w:rPr>
          <w:rFonts w:asciiTheme="minorBidi" w:hAnsiTheme="minorBidi"/>
        </w:rPr>
        <w:t>‘t</w:t>
      </w:r>
      <w:r w:rsidR="001C1A5B" w:rsidRPr="00150E6A">
        <w:rPr>
          <w:rFonts w:asciiTheme="minorBidi" w:hAnsiTheme="minorBidi"/>
        </w:rPr>
        <w:t>o show how the profession and practice of a thoroughly reformed version of Christianity could again come to look attractive to a thinking person’</w:t>
      </w:r>
      <w:r w:rsidR="009D6CAA">
        <w:rPr>
          <w:rFonts w:asciiTheme="minorBidi" w:hAnsiTheme="minorBidi"/>
        </w:rPr>
        <w:t xml:space="preserve"> </w:t>
      </w:r>
      <w:r w:rsidR="009D6CAA" w:rsidRPr="00150E6A">
        <w:rPr>
          <w:rFonts w:asciiTheme="minorBidi" w:hAnsiTheme="minorBidi"/>
        </w:rPr>
        <w:t>(2001b: 2)</w:t>
      </w:r>
      <w:r w:rsidR="001C1A5B" w:rsidRPr="00150E6A">
        <w:rPr>
          <w:rFonts w:asciiTheme="minorBidi" w:hAnsiTheme="minorBidi"/>
        </w:rPr>
        <w:t xml:space="preserve">. </w:t>
      </w:r>
      <w:r w:rsidR="00A33AEC" w:rsidRPr="009D6CAA">
        <w:rPr>
          <w:rFonts w:asciiTheme="minorBidi" w:hAnsiTheme="minorBidi"/>
        </w:rPr>
        <w:t>Cupitt never stopped hoping that Christianity could be reformed, made credible for the modern world,</w:t>
      </w:r>
      <w:r w:rsidR="00C30D31">
        <w:rPr>
          <w:rFonts w:asciiTheme="minorBidi" w:hAnsiTheme="minorBidi"/>
        </w:rPr>
        <w:t xml:space="preserve"> </w:t>
      </w:r>
      <w:r w:rsidR="00A33AEC" w:rsidRPr="009D6CAA">
        <w:rPr>
          <w:rFonts w:asciiTheme="minorBidi" w:hAnsiTheme="minorBidi"/>
        </w:rPr>
        <w:t>there</w:t>
      </w:r>
      <w:r w:rsidR="00091A3C" w:rsidRPr="009D6CAA">
        <w:rPr>
          <w:rFonts w:asciiTheme="minorBidi" w:hAnsiTheme="minorBidi"/>
        </w:rPr>
        <w:t>by</w:t>
      </w:r>
      <w:r w:rsidR="00A33AEC" w:rsidRPr="009D6CAA">
        <w:rPr>
          <w:rFonts w:asciiTheme="minorBidi" w:hAnsiTheme="minorBidi"/>
        </w:rPr>
        <w:t xml:space="preserve"> </w:t>
      </w:r>
      <w:r w:rsidR="009D6CAA">
        <w:rPr>
          <w:rFonts w:asciiTheme="minorBidi" w:hAnsiTheme="minorBidi"/>
        </w:rPr>
        <w:t xml:space="preserve">enabling </w:t>
      </w:r>
      <w:r w:rsidR="00A33AEC" w:rsidRPr="009D6CAA">
        <w:rPr>
          <w:rFonts w:asciiTheme="minorBidi" w:hAnsiTheme="minorBidi"/>
        </w:rPr>
        <w:t xml:space="preserve">the Church </w:t>
      </w:r>
      <w:r w:rsidR="009D6CAA">
        <w:rPr>
          <w:rFonts w:asciiTheme="minorBidi" w:hAnsiTheme="minorBidi"/>
        </w:rPr>
        <w:t>to avert</w:t>
      </w:r>
      <w:r w:rsidR="00A33AEC" w:rsidRPr="009D6CAA">
        <w:rPr>
          <w:rFonts w:asciiTheme="minorBidi" w:hAnsiTheme="minorBidi"/>
        </w:rPr>
        <w:t xml:space="preserve"> its seemingly </w:t>
      </w:r>
      <w:r w:rsidR="00C30D31">
        <w:rPr>
          <w:rFonts w:asciiTheme="minorBidi" w:hAnsiTheme="minorBidi"/>
        </w:rPr>
        <w:t>inexorable</w:t>
      </w:r>
      <w:r w:rsidR="00A33AEC" w:rsidRPr="009D6CAA">
        <w:rPr>
          <w:rFonts w:asciiTheme="minorBidi" w:hAnsiTheme="minorBidi"/>
        </w:rPr>
        <w:t xml:space="preserve"> path of decline.</w:t>
      </w:r>
      <w:r w:rsidR="00570CD1" w:rsidRPr="009D6CAA">
        <w:rPr>
          <w:rFonts w:asciiTheme="minorBidi" w:hAnsiTheme="minorBidi"/>
        </w:rPr>
        <w:t xml:space="preserve"> </w:t>
      </w:r>
      <w:r w:rsidR="001C1A5B" w:rsidRPr="009D6CAA">
        <w:rPr>
          <w:rFonts w:asciiTheme="minorBidi" w:hAnsiTheme="minorBidi"/>
        </w:rPr>
        <w:t xml:space="preserve">  </w:t>
      </w:r>
      <w:r w:rsidR="00983BF1" w:rsidRPr="009D6CAA">
        <w:rPr>
          <w:rFonts w:asciiTheme="minorBidi" w:hAnsiTheme="minorBidi"/>
        </w:rPr>
        <w:t xml:space="preserve">  </w:t>
      </w:r>
      <w:r w:rsidR="00695FB8" w:rsidRPr="009D6CAA">
        <w:rPr>
          <w:rFonts w:asciiTheme="minorBidi" w:hAnsiTheme="minorBidi"/>
        </w:rPr>
        <w:t xml:space="preserve">  </w:t>
      </w:r>
      <w:r w:rsidR="00D03FF2" w:rsidRPr="009D6CAA">
        <w:rPr>
          <w:rFonts w:asciiTheme="minorBidi" w:hAnsiTheme="minorBidi"/>
        </w:rPr>
        <w:t xml:space="preserve"> </w:t>
      </w:r>
    </w:p>
    <w:p w14:paraId="7139017C" w14:textId="77777777" w:rsidR="00B34DDB" w:rsidRPr="00150E6A" w:rsidRDefault="00D03FF2" w:rsidP="005720CB">
      <w:pPr>
        <w:spacing w:line="480" w:lineRule="auto"/>
        <w:rPr>
          <w:rFonts w:asciiTheme="minorBidi" w:hAnsiTheme="minorBidi"/>
        </w:rPr>
      </w:pPr>
      <w:r w:rsidRPr="00150E6A">
        <w:rPr>
          <w:rFonts w:asciiTheme="minorBidi" w:hAnsiTheme="minorBidi"/>
        </w:rPr>
        <w:t xml:space="preserve"> </w:t>
      </w:r>
      <w:r w:rsidR="00223628" w:rsidRPr="00150E6A">
        <w:rPr>
          <w:rFonts w:asciiTheme="minorBidi" w:hAnsiTheme="minorBidi"/>
        </w:rPr>
        <w:t xml:space="preserve">  </w:t>
      </w:r>
    </w:p>
    <w:p w14:paraId="022B74DD" w14:textId="7D199018" w:rsidR="00165C88" w:rsidRDefault="00EA65D4" w:rsidP="005720CB">
      <w:pPr>
        <w:spacing w:line="480" w:lineRule="auto"/>
        <w:rPr>
          <w:rFonts w:asciiTheme="minorBidi" w:hAnsiTheme="minorBidi"/>
          <w:u w:val="single"/>
        </w:rPr>
      </w:pPr>
      <w:r w:rsidRPr="00150E6A">
        <w:rPr>
          <w:rFonts w:asciiTheme="minorBidi" w:hAnsiTheme="minorBidi"/>
          <w:u w:val="single"/>
        </w:rPr>
        <w:t>Conclusion</w:t>
      </w:r>
    </w:p>
    <w:p w14:paraId="1501273A" w14:textId="77777777" w:rsidR="009D6CAA" w:rsidRPr="00150E6A" w:rsidRDefault="009D6CAA" w:rsidP="005720CB">
      <w:pPr>
        <w:spacing w:line="480" w:lineRule="auto"/>
        <w:rPr>
          <w:rFonts w:asciiTheme="minorBidi" w:hAnsiTheme="minorBidi"/>
          <w:u w:val="single"/>
        </w:rPr>
      </w:pPr>
    </w:p>
    <w:p w14:paraId="144E031D" w14:textId="5E9A69BB" w:rsidR="002D7BC4" w:rsidRDefault="00051801" w:rsidP="00CF20C5">
      <w:pPr>
        <w:spacing w:line="480" w:lineRule="auto"/>
        <w:rPr>
          <w:rFonts w:asciiTheme="minorBidi" w:hAnsiTheme="minorBidi"/>
        </w:rPr>
      </w:pPr>
      <w:r w:rsidRPr="00150E6A">
        <w:rPr>
          <w:rFonts w:asciiTheme="minorBidi" w:hAnsiTheme="minorBidi"/>
        </w:rPr>
        <w:t xml:space="preserve">In this article we have argued that </w:t>
      </w:r>
      <w:r w:rsidR="00F665C5" w:rsidRPr="00150E6A">
        <w:rPr>
          <w:rFonts w:asciiTheme="minorBidi" w:hAnsiTheme="minorBidi"/>
        </w:rPr>
        <w:t xml:space="preserve">one way of regarding Don </w:t>
      </w:r>
      <w:r w:rsidRPr="00150E6A">
        <w:rPr>
          <w:rFonts w:asciiTheme="minorBidi" w:hAnsiTheme="minorBidi"/>
        </w:rPr>
        <w:t>Cupitt</w:t>
      </w:r>
      <w:r w:rsidR="00F665C5" w:rsidRPr="00150E6A">
        <w:rPr>
          <w:rFonts w:asciiTheme="minorBidi" w:hAnsiTheme="minorBidi"/>
        </w:rPr>
        <w:t xml:space="preserve">’s reputation is as a </w:t>
      </w:r>
      <w:r w:rsidRPr="00150E6A">
        <w:rPr>
          <w:rFonts w:asciiTheme="minorBidi" w:hAnsiTheme="minorBidi"/>
        </w:rPr>
        <w:t xml:space="preserve">‘prophet without honour’. </w:t>
      </w:r>
      <w:r w:rsidR="00F665C5" w:rsidRPr="00150E6A">
        <w:rPr>
          <w:rFonts w:asciiTheme="minorBidi" w:hAnsiTheme="minorBidi"/>
        </w:rPr>
        <w:t xml:space="preserve">There is reason to believe that </w:t>
      </w:r>
      <w:r w:rsidRPr="00150E6A">
        <w:rPr>
          <w:rFonts w:asciiTheme="minorBidi" w:hAnsiTheme="minorBidi"/>
        </w:rPr>
        <w:t xml:space="preserve">his theological ideas were judged to be too radical for him to receive Church preferment </w:t>
      </w:r>
      <w:r w:rsidR="00F665C5" w:rsidRPr="00150E6A">
        <w:rPr>
          <w:rFonts w:asciiTheme="minorBidi" w:hAnsiTheme="minorBidi"/>
        </w:rPr>
        <w:t xml:space="preserve">and that </w:t>
      </w:r>
      <w:r w:rsidRPr="00150E6A">
        <w:rPr>
          <w:rFonts w:asciiTheme="minorBidi" w:hAnsiTheme="minorBidi"/>
        </w:rPr>
        <w:t xml:space="preserve">his work </w:t>
      </w:r>
      <w:r w:rsidR="00F665C5" w:rsidRPr="00150E6A">
        <w:rPr>
          <w:rFonts w:asciiTheme="minorBidi" w:hAnsiTheme="minorBidi"/>
        </w:rPr>
        <w:t xml:space="preserve">and the nature of his media profile </w:t>
      </w:r>
      <w:r w:rsidRPr="00150E6A">
        <w:rPr>
          <w:rFonts w:asciiTheme="minorBidi" w:hAnsiTheme="minorBidi"/>
        </w:rPr>
        <w:t xml:space="preserve">was also </w:t>
      </w:r>
      <w:r w:rsidR="00F665C5" w:rsidRPr="00150E6A">
        <w:rPr>
          <w:rFonts w:asciiTheme="minorBidi" w:hAnsiTheme="minorBidi"/>
        </w:rPr>
        <w:t xml:space="preserve">judged as insufficiently weighty as to </w:t>
      </w:r>
      <w:r w:rsidR="008D7B91" w:rsidRPr="00150E6A">
        <w:rPr>
          <w:rFonts w:asciiTheme="minorBidi" w:hAnsiTheme="minorBidi"/>
        </w:rPr>
        <w:t>merit academic</w:t>
      </w:r>
      <w:r w:rsidRPr="00150E6A">
        <w:rPr>
          <w:rFonts w:asciiTheme="minorBidi" w:hAnsiTheme="minorBidi"/>
        </w:rPr>
        <w:t xml:space="preserve"> promotion. </w:t>
      </w:r>
      <w:r w:rsidR="009115B1" w:rsidRPr="009D6CAA">
        <w:rPr>
          <w:rFonts w:asciiTheme="minorBidi" w:hAnsiTheme="minorBidi"/>
        </w:rPr>
        <w:t>The</w:t>
      </w:r>
      <w:r w:rsidR="009D6CAA">
        <w:rPr>
          <w:rFonts w:asciiTheme="minorBidi" w:hAnsiTheme="minorBidi"/>
        </w:rPr>
        <w:t xml:space="preserve">re is some truth to these, but arguably such representations obscure </w:t>
      </w:r>
      <w:r w:rsidR="009115B1" w:rsidRPr="009D6CAA">
        <w:rPr>
          <w:rFonts w:asciiTheme="minorBidi" w:hAnsiTheme="minorBidi"/>
        </w:rPr>
        <w:t>Cupitt</w:t>
      </w:r>
      <w:r w:rsidR="009D6CAA">
        <w:rPr>
          <w:rFonts w:asciiTheme="minorBidi" w:hAnsiTheme="minorBidi"/>
        </w:rPr>
        <w:t xml:space="preserve">’s wider significance. </w:t>
      </w:r>
      <w:r w:rsidR="00F665C5" w:rsidRPr="00150E6A">
        <w:rPr>
          <w:rFonts w:asciiTheme="minorBidi" w:hAnsiTheme="minorBidi"/>
        </w:rPr>
        <w:t xml:space="preserve">Cupitt </w:t>
      </w:r>
      <w:r w:rsidR="009D6CAA">
        <w:rPr>
          <w:rFonts w:asciiTheme="minorBidi" w:hAnsiTheme="minorBidi"/>
        </w:rPr>
        <w:t xml:space="preserve">may be </w:t>
      </w:r>
      <w:r w:rsidR="00F665C5" w:rsidRPr="00150E6A">
        <w:rPr>
          <w:rFonts w:asciiTheme="minorBidi" w:hAnsiTheme="minorBidi"/>
        </w:rPr>
        <w:t xml:space="preserve">more accurately understood as a priest whose enduring mission was to investigate how Christianity could be restated as a </w:t>
      </w:r>
      <w:r w:rsidR="00165C88" w:rsidRPr="00150E6A">
        <w:rPr>
          <w:rFonts w:asciiTheme="minorBidi" w:hAnsiTheme="minorBidi"/>
        </w:rPr>
        <w:t>plausible</w:t>
      </w:r>
      <w:r w:rsidR="00F665C5" w:rsidRPr="00150E6A">
        <w:rPr>
          <w:rFonts w:asciiTheme="minorBidi" w:hAnsiTheme="minorBidi"/>
        </w:rPr>
        <w:t xml:space="preserve"> belief system within the accepted intellectual and cultural norms of contemporary Western society. </w:t>
      </w:r>
      <w:r w:rsidR="007D6A0C" w:rsidRPr="00150E6A">
        <w:rPr>
          <w:rFonts w:asciiTheme="minorBidi" w:hAnsiTheme="minorBidi"/>
        </w:rPr>
        <w:t>His gradual adoption of non-realist theology, together with a growing emphasis on the lived expression of religion as primarily one of ethical authenticity</w:t>
      </w:r>
      <w:r w:rsidR="00165C88" w:rsidRPr="00150E6A">
        <w:rPr>
          <w:rFonts w:asciiTheme="minorBidi" w:hAnsiTheme="minorBidi"/>
        </w:rPr>
        <w:t>,</w:t>
      </w:r>
      <w:r w:rsidR="007D6A0C" w:rsidRPr="00150E6A">
        <w:rPr>
          <w:rFonts w:asciiTheme="minorBidi" w:hAnsiTheme="minorBidi"/>
        </w:rPr>
        <w:t xml:space="preserve"> was consistent with his commitment to a relevant and credible Christian theology.</w:t>
      </w:r>
      <w:r w:rsidR="009D6CAA">
        <w:rPr>
          <w:rFonts w:asciiTheme="minorBidi" w:hAnsiTheme="minorBidi"/>
        </w:rPr>
        <w:t xml:space="preserve"> </w:t>
      </w:r>
      <w:r w:rsidR="007D6A0C" w:rsidRPr="00150E6A">
        <w:rPr>
          <w:rFonts w:asciiTheme="minorBidi" w:hAnsiTheme="minorBidi"/>
        </w:rPr>
        <w:t>Yet as</w:t>
      </w:r>
      <w:r w:rsidRPr="00150E6A">
        <w:rPr>
          <w:rFonts w:asciiTheme="minorBidi" w:hAnsiTheme="minorBidi"/>
        </w:rPr>
        <w:t xml:space="preserve"> a consequence of his characterization</w:t>
      </w:r>
      <w:r w:rsidR="007D6A0C" w:rsidRPr="00150E6A">
        <w:rPr>
          <w:rFonts w:asciiTheme="minorBidi" w:hAnsiTheme="minorBidi"/>
        </w:rPr>
        <w:t xml:space="preserve"> as ‘atheist priest’</w:t>
      </w:r>
      <w:r w:rsidRPr="00150E6A">
        <w:rPr>
          <w:rFonts w:asciiTheme="minorBidi" w:hAnsiTheme="minorBidi"/>
        </w:rPr>
        <w:t xml:space="preserve">, the very important contribution that Cupitt might have made to either the Church of England or the theological academy was overlooked.  </w:t>
      </w:r>
    </w:p>
    <w:p w14:paraId="79E02B3F" w14:textId="27E81317" w:rsidR="00443C07" w:rsidRDefault="00443C07" w:rsidP="00CF20C5">
      <w:pPr>
        <w:spacing w:line="480" w:lineRule="auto"/>
        <w:rPr>
          <w:rFonts w:asciiTheme="minorBidi" w:hAnsiTheme="minorBidi"/>
        </w:rPr>
      </w:pPr>
    </w:p>
    <w:p w14:paraId="336F760D" w14:textId="584109EC" w:rsidR="00443C07" w:rsidRPr="00FD1A5B" w:rsidRDefault="00443C07" w:rsidP="00443C07">
      <w:pPr>
        <w:rPr>
          <w:rFonts w:cstheme="minorHAnsi"/>
          <w:bCs/>
        </w:rPr>
      </w:pPr>
      <w:r w:rsidRPr="00FD1A5B">
        <w:rPr>
          <w:rFonts w:cstheme="minorHAnsi"/>
          <w:bCs/>
        </w:rPr>
        <w:t>Elaine Graham is Professor Emerita of P</w:t>
      </w:r>
      <w:r>
        <w:rPr>
          <w:rFonts w:cstheme="minorHAnsi"/>
          <w:bCs/>
        </w:rPr>
        <w:t xml:space="preserve">ractical Theology at the University of Chester and a Fellow of the British Academy.  Graeme Smith is Professor of Public Theology at the University of Chichester and a Canon of Honour at Chichester Cathedral. </w:t>
      </w:r>
    </w:p>
    <w:p w14:paraId="0D310EEF" w14:textId="77777777" w:rsidR="00443C07" w:rsidRPr="00150E6A" w:rsidRDefault="00443C07" w:rsidP="00CF20C5">
      <w:pPr>
        <w:spacing w:line="480" w:lineRule="auto"/>
        <w:rPr>
          <w:rFonts w:asciiTheme="minorBidi" w:hAnsiTheme="minorBidi"/>
        </w:rPr>
      </w:pPr>
    </w:p>
    <w:p w14:paraId="201103FA" w14:textId="47D26004" w:rsidR="00C159A4" w:rsidRPr="00150E6A" w:rsidRDefault="00C159A4" w:rsidP="005720CB">
      <w:pPr>
        <w:spacing w:line="480" w:lineRule="auto"/>
        <w:rPr>
          <w:rFonts w:asciiTheme="minorBidi" w:hAnsiTheme="minorBidi"/>
        </w:rPr>
      </w:pPr>
    </w:p>
    <w:p w14:paraId="6C1A59ED" w14:textId="77777777" w:rsidR="009C4AF3" w:rsidRDefault="009C4AF3" w:rsidP="005720CB">
      <w:pPr>
        <w:rPr>
          <w:rFonts w:asciiTheme="minorBidi" w:hAnsiTheme="minorBidi"/>
        </w:rPr>
      </w:pPr>
      <w:r>
        <w:rPr>
          <w:rFonts w:asciiTheme="minorBidi" w:hAnsiTheme="minorBidi"/>
        </w:rPr>
        <w:br w:type="page"/>
      </w:r>
    </w:p>
    <w:p w14:paraId="6CBA5D41" w14:textId="6CED7124" w:rsidR="00C159A4" w:rsidRPr="009C4AF3" w:rsidRDefault="00C159A4" w:rsidP="005720CB">
      <w:pPr>
        <w:rPr>
          <w:rFonts w:asciiTheme="minorBidi" w:hAnsiTheme="minorBidi"/>
          <w:u w:val="single"/>
        </w:rPr>
      </w:pPr>
      <w:r w:rsidRPr="009C4AF3">
        <w:rPr>
          <w:rFonts w:asciiTheme="minorBidi" w:hAnsiTheme="minorBidi"/>
          <w:u w:val="single"/>
        </w:rPr>
        <w:t>References</w:t>
      </w:r>
    </w:p>
    <w:p w14:paraId="54E54736" w14:textId="7129ACE0" w:rsidR="0007764C" w:rsidRDefault="0007764C" w:rsidP="005720CB">
      <w:pPr>
        <w:rPr>
          <w:rFonts w:asciiTheme="minorBidi" w:hAnsiTheme="minorBidi"/>
          <w:u w:val="single"/>
        </w:rPr>
      </w:pPr>
    </w:p>
    <w:p w14:paraId="66D9F2C0" w14:textId="5242A6CF" w:rsidR="003276FA" w:rsidRDefault="003276FA" w:rsidP="005720CB">
      <w:pPr>
        <w:rPr>
          <w:rFonts w:asciiTheme="minorBidi" w:hAnsiTheme="minorBidi"/>
          <w:u w:val="single"/>
        </w:rPr>
      </w:pPr>
    </w:p>
    <w:p w14:paraId="55B0030E" w14:textId="5019B4E9" w:rsidR="001D3F86" w:rsidRPr="00150E6A" w:rsidRDefault="001D3F86" w:rsidP="005720CB">
      <w:pPr>
        <w:pStyle w:val="FootnoteText"/>
        <w:rPr>
          <w:rFonts w:asciiTheme="minorBidi" w:hAnsiTheme="minorBidi"/>
          <w:sz w:val="24"/>
          <w:szCs w:val="24"/>
        </w:rPr>
      </w:pPr>
      <w:r w:rsidRPr="00150E6A">
        <w:rPr>
          <w:rFonts w:asciiTheme="minorBidi" w:hAnsiTheme="minorBidi"/>
          <w:noProof/>
          <w:sz w:val="24"/>
          <w:szCs w:val="24"/>
        </w:rPr>
        <w:t xml:space="preserve">Crowder C </w:t>
      </w:r>
      <w:r w:rsidR="006B0CFC">
        <w:rPr>
          <w:rFonts w:asciiTheme="minorBidi" w:hAnsiTheme="minorBidi"/>
          <w:noProof/>
          <w:sz w:val="24"/>
          <w:szCs w:val="24"/>
        </w:rPr>
        <w:t>(</w:t>
      </w:r>
      <w:r w:rsidRPr="00150E6A">
        <w:rPr>
          <w:rFonts w:asciiTheme="minorBidi" w:hAnsiTheme="minorBidi"/>
          <w:noProof/>
          <w:sz w:val="24"/>
          <w:szCs w:val="24"/>
        </w:rPr>
        <w:t>ed</w:t>
      </w:r>
      <w:r w:rsidR="006B0CFC">
        <w:rPr>
          <w:rFonts w:asciiTheme="minorBidi" w:hAnsiTheme="minorBidi"/>
          <w:noProof/>
          <w:sz w:val="24"/>
          <w:szCs w:val="24"/>
        </w:rPr>
        <w:t>)</w:t>
      </w:r>
      <w:r w:rsidRPr="00150E6A">
        <w:rPr>
          <w:rFonts w:asciiTheme="minorBidi" w:hAnsiTheme="minorBidi"/>
          <w:noProof/>
          <w:sz w:val="24"/>
          <w:szCs w:val="24"/>
        </w:rPr>
        <w:t xml:space="preserve"> (1997)</w:t>
      </w:r>
      <w:r w:rsidR="00375997">
        <w:rPr>
          <w:rFonts w:asciiTheme="minorBidi" w:hAnsiTheme="minorBidi"/>
          <w:noProof/>
          <w:sz w:val="24"/>
          <w:szCs w:val="24"/>
        </w:rPr>
        <w:t xml:space="preserve"> </w:t>
      </w:r>
      <w:r w:rsidRPr="00150E6A">
        <w:rPr>
          <w:rFonts w:asciiTheme="minorBidi" w:hAnsiTheme="minorBidi"/>
          <w:i/>
          <w:iCs/>
          <w:noProof/>
          <w:sz w:val="24"/>
          <w:szCs w:val="24"/>
        </w:rPr>
        <w:t xml:space="preserve">God and Reality: Essays on Christian Non-Realism. </w:t>
      </w:r>
      <w:r w:rsidRPr="00150E6A">
        <w:rPr>
          <w:rFonts w:asciiTheme="minorBidi" w:hAnsiTheme="minorBidi"/>
          <w:noProof/>
          <w:sz w:val="24"/>
          <w:szCs w:val="24"/>
        </w:rPr>
        <w:t>London: Mowbray</w:t>
      </w:r>
      <w:r w:rsidRPr="00150E6A">
        <w:rPr>
          <w:rFonts w:asciiTheme="minorBidi" w:hAnsiTheme="minorBidi"/>
          <w:sz w:val="24"/>
          <w:szCs w:val="24"/>
        </w:rPr>
        <w:t xml:space="preserve">. </w:t>
      </w:r>
    </w:p>
    <w:p w14:paraId="210CF714" w14:textId="77777777" w:rsidR="001D3F86" w:rsidRPr="00150E6A" w:rsidRDefault="001D3F86" w:rsidP="005720CB">
      <w:pPr>
        <w:pStyle w:val="FootnoteText"/>
        <w:rPr>
          <w:rFonts w:asciiTheme="minorBidi" w:hAnsiTheme="minorBidi"/>
          <w:sz w:val="24"/>
          <w:szCs w:val="24"/>
        </w:rPr>
      </w:pPr>
    </w:p>
    <w:p w14:paraId="1B6C01E9" w14:textId="4DB3434D" w:rsidR="0007764C" w:rsidRPr="00150E6A" w:rsidRDefault="0007764C" w:rsidP="005720CB">
      <w:pPr>
        <w:pStyle w:val="FootnoteText"/>
        <w:rPr>
          <w:rFonts w:asciiTheme="minorBidi" w:hAnsiTheme="minorBidi"/>
          <w:sz w:val="24"/>
          <w:szCs w:val="24"/>
        </w:rPr>
      </w:pPr>
      <w:r w:rsidRPr="00150E6A">
        <w:rPr>
          <w:rFonts w:asciiTheme="minorBidi" w:hAnsiTheme="minorBidi"/>
          <w:sz w:val="24"/>
          <w:szCs w:val="24"/>
        </w:rPr>
        <w:t xml:space="preserve">Cupitt,D (1972) </w:t>
      </w:r>
      <w:r w:rsidRPr="00150E6A">
        <w:rPr>
          <w:rFonts w:asciiTheme="minorBidi" w:hAnsiTheme="minorBidi"/>
          <w:i/>
          <w:iCs/>
          <w:sz w:val="24"/>
          <w:szCs w:val="24"/>
        </w:rPr>
        <w:t>Crisis of Moral Authority: The Dethronement of Christianity</w:t>
      </w:r>
      <w:r w:rsidRPr="00150E6A">
        <w:rPr>
          <w:rFonts w:asciiTheme="minorBidi" w:hAnsiTheme="minorBidi"/>
          <w:sz w:val="24"/>
          <w:szCs w:val="24"/>
        </w:rPr>
        <w:t>. London: Lutterworth Press.</w:t>
      </w:r>
    </w:p>
    <w:p w14:paraId="675517DC" w14:textId="77777777" w:rsidR="0088369E" w:rsidRPr="00150E6A" w:rsidRDefault="0088369E" w:rsidP="005720CB">
      <w:pPr>
        <w:pStyle w:val="FootnoteText"/>
        <w:rPr>
          <w:rFonts w:asciiTheme="minorBidi" w:hAnsiTheme="minorBidi"/>
          <w:sz w:val="24"/>
          <w:szCs w:val="24"/>
        </w:rPr>
      </w:pPr>
    </w:p>
    <w:p w14:paraId="1991F979" w14:textId="0166540E" w:rsidR="0007764C" w:rsidRPr="00150E6A" w:rsidRDefault="0088369E" w:rsidP="005720CB">
      <w:pPr>
        <w:pStyle w:val="FootnoteText"/>
        <w:rPr>
          <w:rFonts w:asciiTheme="minorBidi" w:hAnsiTheme="minorBidi"/>
          <w:sz w:val="24"/>
          <w:szCs w:val="24"/>
        </w:rPr>
      </w:pPr>
      <w:r w:rsidRPr="00150E6A">
        <w:rPr>
          <w:rFonts w:asciiTheme="minorBidi" w:hAnsiTheme="minorBidi"/>
          <w:color w:val="000000"/>
          <w:sz w:val="24"/>
          <w:szCs w:val="24"/>
        </w:rPr>
        <w:t>Cupitt D (1979</w:t>
      </w:r>
      <w:r w:rsidR="00375997">
        <w:rPr>
          <w:rFonts w:asciiTheme="minorBidi" w:hAnsiTheme="minorBidi"/>
          <w:color w:val="000000"/>
          <w:sz w:val="24"/>
          <w:szCs w:val="24"/>
        </w:rPr>
        <w:t>)</w:t>
      </w:r>
      <w:r w:rsidRPr="00150E6A">
        <w:rPr>
          <w:rFonts w:asciiTheme="minorBidi" w:hAnsiTheme="minorBidi"/>
          <w:color w:val="000000"/>
          <w:sz w:val="24"/>
          <w:szCs w:val="24"/>
        </w:rPr>
        <w:t xml:space="preserve"> </w:t>
      </w:r>
      <w:r w:rsidR="0007764C" w:rsidRPr="00150E6A">
        <w:rPr>
          <w:rFonts w:asciiTheme="minorBidi" w:hAnsiTheme="minorBidi"/>
          <w:i/>
          <w:iCs/>
          <w:color w:val="000000"/>
          <w:sz w:val="24"/>
          <w:szCs w:val="24"/>
        </w:rPr>
        <w:t>Jesus and the Gospel of God</w:t>
      </w:r>
      <w:r w:rsidR="00375997">
        <w:rPr>
          <w:rFonts w:asciiTheme="minorBidi" w:hAnsiTheme="minorBidi"/>
          <w:color w:val="000000"/>
          <w:sz w:val="24"/>
          <w:szCs w:val="24"/>
        </w:rPr>
        <w:t>.</w:t>
      </w:r>
      <w:r w:rsidR="0007764C" w:rsidRPr="00150E6A">
        <w:rPr>
          <w:rFonts w:asciiTheme="minorBidi" w:hAnsiTheme="minorBidi"/>
          <w:color w:val="000000"/>
          <w:sz w:val="24"/>
          <w:szCs w:val="24"/>
        </w:rPr>
        <w:t xml:space="preserve"> London: Lutterworth Press.</w:t>
      </w:r>
    </w:p>
    <w:p w14:paraId="68D34246" w14:textId="77777777" w:rsidR="00725385" w:rsidRPr="00150E6A" w:rsidRDefault="00725385" w:rsidP="005720CB">
      <w:pPr>
        <w:rPr>
          <w:rFonts w:asciiTheme="minorBidi" w:hAnsiTheme="minorBidi"/>
        </w:rPr>
      </w:pPr>
    </w:p>
    <w:p w14:paraId="02DA0CBC" w14:textId="2F76CA33" w:rsidR="00F92BAF" w:rsidRPr="00150E6A" w:rsidRDefault="00375997" w:rsidP="005720CB">
      <w:pPr>
        <w:rPr>
          <w:rFonts w:asciiTheme="minorBidi" w:hAnsiTheme="minorBidi"/>
        </w:rPr>
      </w:pPr>
      <w:r>
        <w:rPr>
          <w:rFonts w:asciiTheme="minorBidi" w:hAnsiTheme="minorBidi"/>
        </w:rPr>
        <w:t>Cupitt D</w:t>
      </w:r>
      <w:r w:rsidR="00F92BAF" w:rsidRPr="00150E6A">
        <w:rPr>
          <w:rFonts w:asciiTheme="minorBidi" w:hAnsiTheme="minorBidi"/>
        </w:rPr>
        <w:t xml:space="preserve"> (1994) Curbing the Theologians? </w:t>
      </w:r>
      <w:r w:rsidR="00C22550" w:rsidRPr="00150E6A">
        <w:rPr>
          <w:rFonts w:asciiTheme="minorBidi" w:hAnsiTheme="minorBidi"/>
        </w:rPr>
        <w:t>I</w:t>
      </w:r>
      <w:r w:rsidR="00F92BAF" w:rsidRPr="00150E6A">
        <w:rPr>
          <w:rFonts w:asciiTheme="minorBidi" w:hAnsiTheme="minorBidi"/>
        </w:rPr>
        <w:t>n</w:t>
      </w:r>
      <w:r w:rsidR="00C22550">
        <w:rPr>
          <w:rFonts w:asciiTheme="minorBidi" w:hAnsiTheme="minorBidi"/>
        </w:rPr>
        <w:t>:</w:t>
      </w:r>
      <w:r w:rsidR="00F92BAF" w:rsidRPr="00150E6A">
        <w:rPr>
          <w:rFonts w:asciiTheme="minorBidi" w:hAnsiTheme="minorBidi"/>
        </w:rPr>
        <w:t xml:space="preserve"> </w:t>
      </w:r>
      <w:r w:rsidR="00F92BAF" w:rsidRPr="00BA1C00">
        <w:rPr>
          <w:rFonts w:asciiTheme="minorBidi" w:hAnsiTheme="minorBidi"/>
          <w:i/>
          <w:iCs/>
        </w:rPr>
        <w:t>A</w:t>
      </w:r>
      <w:r w:rsidR="00BA1C00">
        <w:rPr>
          <w:rFonts w:asciiTheme="minorBidi" w:hAnsiTheme="minorBidi"/>
          <w:i/>
          <w:iCs/>
        </w:rPr>
        <w:t xml:space="preserve">ssociation of </w:t>
      </w:r>
      <w:r w:rsidR="00F92BAF" w:rsidRPr="00BA1C00">
        <w:rPr>
          <w:rFonts w:asciiTheme="minorBidi" w:hAnsiTheme="minorBidi"/>
          <w:i/>
          <w:iCs/>
        </w:rPr>
        <w:t>O</w:t>
      </w:r>
      <w:r w:rsidR="00BA1C00">
        <w:rPr>
          <w:rFonts w:asciiTheme="minorBidi" w:hAnsiTheme="minorBidi"/>
          <w:i/>
          <w:iCs/>
        </w:rPr>
        <w:t xml:space="preserve">rdinands and </w:t>
      </w:r>
      <w:r w:rsidR="00F92BAF" w:rsidRPr="00BA1C00">
        <w:rPr>
          <w:rFonts w:asciiTheme="minorBidi" w:hAnsiTheme="minorBidi"/>
          <w:i/>
          <w:iCs/>
        </w:rPr>
        <w:t>C</w:t>
      </w:r>
      <w:r w:rsidR="00BA1C00">
        <w:rPr>
          <w:rFonts w:asciiTheme="minorBidi" w:hAnsiTheme="minorBidi"/>
          <w:i/>
          <w:iCs/>
        </w:rPr>
        <w:t xml:space="preserve">andidates for </w:t>
      </w:r>
      <w:r w:rsidR="00F92BAF" w:rsidRPr="00BA1C00">
        <w:rPr>
          <w:rFonts w:asciiTheme="minorBidi" w:hAnsiTheme="minorBidi"/>
          <w:i/>
          <w:iCs/>
        </w:rPr>
        <w:t>M</w:t>
      </w:r>
      <w:r w:rsidR="00BA1C00">
        <w:rPr>
          <w:rFonts w:asciiTheme="minorBidi" w:hAnsiTheme="minorBidi"/>
          <w:i/>
          <w:iCs/>
        </w:rPr>
        <w:t>inistry</w:t>
      </w:r>
      <w:r w:rsidR="00F92BAF" w:rsidRPr="00BA1C00">
        <w:rPr>
          <w:rFonts w:asciiTheme="minorBidi" w:hAnsiTheme="minorBidi"/>
          <w:i/>
          <w:iCs/>
        </w:rPr>
        <w:t xml:space="preserve"> Annual Handbook</w:t>
      </w:r>
      <w:r w:rsidR="00F92BAF" w:rsidRPr="00150E6A">
        <w:rPr>
          <w:rFonts w:asciiTheme="minorBidi" w:hAnsiTheme="minorBidi"/>
        </w:rPr>
        <w:t>.</w:t>
      </w:r>
    </w:p>
    <w:p w14:paraId="52D7DFDB" w14:textId="3EB3C4A7" w:rsidR="00A67C1E" w:rsidRPr="00150E6A" w:rsidRDefault="00A67C1E" w:rsidP="005720CB">
      <w:pPr>
        <w:rPr>
          <w:rFonts w:asciiTheme="minorBidi" w:hAnsiTheme="minorBidi"/>
        </w:rPr>
      </w:pPr>
    </w:p>
    <w:p w14:paraId="118C0A52" w14:textId="61E48D0B" w:rsidR="00A67C1E" w:rsidRPr="00150E6A" w:rsidRDefault="00375997" w:rsidP="005720CB">
      <w:pPr>
        <w:rPr>
          <w:rFonts w:asciiTheme="minorBidi" w:hAnsiTheme="minorBidi"/>
        </w:rPr>
      </w:pPr>
      <w:r>
        <w:rPr>
          <w:rFonts w:asciiTheme="minorBidi" w:hAnsiTheme="minorBidi"/>
        </w:rPr>
        <w:t xml:space="preserve">Cupitt D </w:t>
      </w:r>
      <w:r w:rsidR="00A67C1E" w:rsidRPr="00150E6A">
        <w:rPr>
          <w:rFonts w:asciiTheme="minorBidi" w:hAnsiTheme="minorBidi"/>
        </w:rPr>
        <w:t xml:space="preserve">(2000) </w:t>
      </w:r>
      <w:r w:rsidR="00A67C1E" w:rsidRPr="00150E6A">
        <w:rPr>
          <w:rFonts w:asciiTheme="minorBidi" w:hAnsiTheme="minorBidi"/>
          <w:i/>
          <w:iCs/>
        </w:rPr>
        <w:t>Philosophy’s Own Religion</w:t>
      </w:r>
      <w:r>
        <w:rPr>
          <w:rFonts w:asciiTheme="minorBidi" w:hAnsiTheme="minorBidi"/>
        </w:rPr>
        <w:t xml:space="preserve">. </w:t>
      </w:r>
      <w:r w:rsidR="00A67C1E" w:rsidRPr="00150E6A">
        <w:rPr>
          <w:rFonts w:asciiTheme="minorBidi" w:hAnsiTheme="minorBidi"/>
        </w:rPr>
        <w:t>London: SCM Press.</w:t>
      </w:r>
    </w:p>
    <w:p w14:paraId="3F0A7898" w14:textId="0FC13444" w:rsidR="00E70366" w:rsidRPr="00150E6A" w:rsidRDefault="00E70366" w:rsidP="005720CB">
      <w:pPr>
        <w:rPr>
          <w:rFonts w:asciiTheme="minorBidi" w:hAnsiTheme="minorBidi"/>
        </w:rPr>
      </w:pPr>
    </w:p>
    <w:p w14:paraId="115A90DD" w14:textId="2B5538CF" w:rsidR="00E70366" w:rsidRPr="00150E6A" w:rsidRDefault="00375997" w:rsidP="005720CB">
      <w:pPr>
        <w:rPr>
          <w:rFonts w:asciiTheme="minorBidi" w:hAnsiTheme="minorBidi"/>
        </w:rPr>
      </w:pPr>
      <w:r>
        <w:rPr>
          <w:rFonts w:asciiTheme="minorBidi" w:hAnsiTheme="minorBidi"/>
        </w:rPr>
        <w:t>Cupitt D</w:t>
      </w:r>
      <w:r w:rsidR="00C22550">
        <w:rPr>
          <w:rFonts w:asciiTheme="minorBidi" w:hAnsiTheme="minorBidi"/>
        </w:rPr>
        <w:t xml:space="preserve"> </w:t>
      </w:r>
      <w:r w:rsidR="00E70366" w:rsidRPr="00150E6A">
        <w:rPr>
          <w:rFonts w:asciiTheme="minorBidi" w:hAnsiTheme="minorBidi"/>
        </w:rPr>
        <w:t>(2001a) Preface</w:t>
      </w:r>
      <w:r w:rsidR="00C22550">
        <w:rPr>
          <w:rFonts w:asciiTheme="minorBidi" w:hAnsiTheme="minorBidi"/>
        </w:rPr>
        <w:t xml:space="preserve">. </w:t>
      </w:r>
      <w:r w:rsidR="00C22550" w:rsidRPr="00443C07">
        <w:rPr>
          <w:rFonts w:asciiTheme="minorBidi" w:hAnsiTheme="minorBidi"/>
        </w:rPr>
        <w:t>In:</w:t>
      </w:r>
      <w:r w:rsidR="00E70366" w:rsidRPr="00443C07">
        <w:rPr>
          <w:rFonts w:asciiTheme="minorBidi" w:hAnsiTheme="minorBidi"/>
        </w:rPr>
        <w:t xml:space="preserve"> Wallace, T </w:t>
      </w:r>
      <w:r w:rsidR="00E70366" w:rsidRPr="00443C07">
        <w:rPr>
          <w:rFonts w:asciiTheme="minorBidi" w:hAnsiTheme="minorBidi"/>
          <w:i/>
          <w:iCs/>
        </w:rPr>
        <w:t>et al</w:t>
      </w:r>
      <w:r w:rsidR="00C22550" w:rsidRPr="00443C07">
        <w:rPr>
          <w:rFonts w:asciiTheme="minorBidi" w:hAnsiTheme="minorBidi"/>
          <w:i/>
          <w:iCs/>
        </w:rPr>
        <w:t>.</w:t>
      </w:r>
      <w:r w:rsidR="00E70366" w:rsidRPr="00443C07">
        <w:rPr>
          <w:rFonts w:asciiTheme="minorBidi" w:hAnsiTheme="minorBidi"/>
        </w:rPr>
        <w:t xml:space="preserve"> </w:t>
      </w:r>
      <w:r w:rsidR="00E70366" w:rsidRPr="00150E6A">
        <w:rPr>
          <w:rFonts w:asciiTheme="minorBidi" w:hAnsiTheme="minorBidi"/>
        </w:rPr>
        <w:t xml:space="preserve">(eds) </w:t>
      </w:r>
      <w:r w:rsidR="00E70366" w:rsidRPr="00150E6A">
        <w:rPr>
          <w:rFonts w:asciiTheme="minorBidi" w:hAnsiTheme="minorBidi"/>
          <w:i/>
          <w:iCs/>
        </w:rPr>
        <w:t>Time and Tide</w:t>
      </w:r>
      <w:r w:rsidR="006B67D9">
        <w:rPr>
          <w:rFonts w:asciiTheme="minorBidi" w:hAnsiTheme="minorBidi"/>
          <w:i/>
          <w:iCs/>
        </w:rPr>
        <w:t>:</w:t>
      </w:r>
      <w:r w:rsidR="00E70366" w:rsidRPr="00150E6A">
        <w:rPr>
          <w:rFonts w:asciiTheme="minorBidi" w:hAnsiTheme="minorBidi"/>
          <w:i/>
          <w:iCs/>
        </w:rPr>
        <w:t xml:space="preserve"> Sea of faith beyond the millennium</w:t>
      </w:r>
      <w:r w:rsidR="00C22550">
        <w:rPr>
          <w:rFonts w:asciiTheme="minorBidi" w:hAnsiTheme="minorBidi"/>
          <w:i/>
          <w:iCs/>
        </w:rPr>
        <w:t>.</w:t>
      </w:r>
      <w:r w:rsidR="00E70366" w:rsidRPr="00150E6A">
        <w:rPr>
          <w:rFonts w:asciiTheme="minorBidi" w:hAnsiTheme="minorBidi"/>
        </w:rPr>
        <w:t xml:space="preserve"> Alresford: John Hunt Publishing</w:t>
      </w:r>
      <w:r w:rsidR="00C22550">
        <w:rPr>
          <w:rFonts w:asciiTheme="minorBidi" w:hAnsiTheme="minorBidi"/>
        </w:rPr>
        <w:t>, pp.</w:t>
      </w:r>
      <w:r w:rsidR="006B67D9">
        <w:rPr>
          <w:rFonts w:asciiTheme="minorBidi" w:hAnsiTheme="minorBidi"/>
        </w:rPr>
        <w:t>18-21.</w:t>
      </w:r>
    </w:p>
    <w:p w14:paraId="115BFF37" w14:textId="77777777" w:rsidR="00E70366" w:rsidRPr="00150E6A" w:rsidRDefault="00E70366" w:rsidP="005720CB">
      <w:pPr>
        <w:pStyle w:val="FootnoteText"/>
        <w:rPr>
          <w:rFonts w:asciiTheme="minorBidi" w:hAnsiTheme="minorBidi"/>
          <w:sz w:val="24"/>
          <w:szCs w:val="24"/>
        </w:rPr>
      </w:pPr>
    </w:p>
    <w:p w14:paraId="2740F3A7" w14:textId="2B034812" w:rsidR="00E70366" w:rsidRPr="00150E6A" w:rsidRDefault="00E70366" w:rsidP="005720CB">
      <w:pPr>
        <w:pStyle w:val="FootnoteText"/>
        <w:rPr>
          <w:rFonts w:asciiTheme="minorBidi" w:hAnsiTheme="minorBidi"/>
          <w:sz w:val="24"/>
          <w:szCs w:val="24"/>
        </w:rPr>
      </w:pPr>
      <w:r w:rsidRPr="00150E6A">
        <w:rPr>
          <w:rFonts w:asciiTheme="minorBidi" w:hAnsiTheme="minorBidi"/>
          <w:sz w:val="24"/>
          <w:szCs w:val="24"/>
        </w:rPr>
        <w:t xml:space="preserve">Cupitt, D (2001b) </w:t>
      </w:r>
      <w:r w:rsidRPr="00150E6A">
        <w:rPr>
          <w:rFonts w:asciiTheme="minorBidi" w:hAnsiTheme="minorBidi"/>
          <w:i/>
          <w:iCs/>
          <w:sz w:val="24"/>
          <w:szCs w:val="24"/>
        </w:rPr>
        <w:t>Reforming Christianity</w:t>
      </w:r>
      <w:r w:rsidR="006B67D9">
        <w:rPr>
          <w:rFonts w:asciiTheme="minorBidi" w:hAnsiTheme="minorBidi"/>
          <w:i/>
          <w:iCs/>
          <w:sz w:val="24"/>
          <w:szCs w:val="24"/>
        </w:rPr>
        <w:t>.</w:t>
      </w:r>
      <w:r w:rsidRPr="00150E6A">
        <w:rPr>
          <w:rFonts w:asciiTheme="minorBidi" w:hAnsiTheme="minorBidi"/>
          <w:sz w:val="24"/>
          <w:szCs w:val="24"/>
        </w:rPr>
        <w:t xml:space="preserve"> Farmington: Polebridge Press.</w:t>
      </w:r>
    </w:p>
    <w:p w14:paraId="5EA84FFD" w14:textId="77777777" w:rsidR="00236F22" w:rsidRPr="00150E6A" w:rsidRDefault="00236F22" w:rsidP="005720CB">
      <w:pPr>
        <w:rPr>
          <w:rFonts w:asciiTheme="minorBidi" w:hAnsiTheme="minorBidi"/>
        </w:rPr>
      </w:pPr>
    </w:p>
    <w:p w14:paraId="356436AE" w14:textId="65D63D6C" w:rsidR="00C159A4" w:rsidRPr="00150E6A" w:rsidRDefault="00375997" w:rsidP="005720CB">
      <w:pPr>
        <w:rPr>
          <w:rFonts w:asciiTheme="minorBidi" w:hAnsiTheme="minorBidi"/>
        </w:rPr>
      </w:pPr>
      <w:r>
        <w:rPr>
          <w:rFonts w:asciiTheme="minorBidi" w:hAnsiTheme="minorBidi"/>
        </w:rPr>
        <w:t>Cupitt D</w:t>
      </w:r>
      <w:r w:rsidR="00683491" w:rsidRPr="00150E6A">
        <w:rPr>
          <w:rFonts w:asciiTheme="minorBidi" w:hAnsiTheme="minorBidi"/>
        </w:rPr>
        <w:t xml:space="preserve"> (2004)</w:t>
      </w:r>
      <w:r w:rsidR="00C159A4" w:rsidRPr="00150E6A">
        <w:rPr>
          <w:rFonts w:asciiTheme="minorBidi" w:hAnsiTheme="minorBidi"/>
        </w:rPr>
        <w:t xml:space="preserve"> Foreword</w:t>
      </w:r>
      <w:r w:rsidR="006B67D9">
        <w:rPr>
          <w:rFonts w:asciiTheme="minorBidi" w:hAnsiTheme="minorBidi"/>
        </w:rPr>
        <w:t>. In:</w:t>
      </w:r>
      <w:r w:rsidR="001D3F86" w:rsidRPr="00150E6A">
        <w:rPr>
          <w:rFonts w:asciiTheme="minorBidi" w:hAnsiTheme="minorBidi"/>
        </w:rPr>
        <w:t xml:space="preserve"> </w:t>
      </w:r>
      <w:r w:rsidR="00C159A4" w:rsidRPr="00150E6A">
        <w:rPr>
          <w:rFonts w:asciiTheme="minorBidi" w:hAnsiTheme="minorBidi"/>
        </w:rPr>
        <w:t xml:space="preserve">Leaves N </w:t>
      </w:r>
      <w:r w:rsidR="00C159A4" w:rsidRPr="00150E6A">
        <w:rPr>
          <w:rFonts w:asciiTheme="minorBidi" w:hAnsiTheme="minorBidi"/>
          <w:i/>
          <w:iCs/>
        </w:rPr>
        <w:t>Odyssey on the Sea of Faith. The Life and Writings of Don Cupitt</w:t>
      </w:r>
      <w:r w:rsidR="00C159A4" w:rsidRPr="00150E6A">
        <w:rPr>
          <w:rFonts w:asciiTheme="minorBidi" w:hAnsiTheme="minorBidi"/>
        </w:rPr>
        <w:t>, Farmington: Polebridge Press</w:t>
      </w:r>
      <w:r w:rsidR="006B67D9">
        <w:rPr>
          <w:rFonts w:asciiTheme="minorBidi" w:hAnsiTheme="minorBidi"/>
        </w:rPr>
        <w:t>, pp.</w:t>
      </w:r>
      <w:r w:rsidR="006B0CFC">
        <w:rPr>
          <w:rFonts w:asciiTheme="minorBidi" w:hAnsiTheme="minorBidi"/>
        </w:rPr>
        <w:t xml:space="preserve"> viii-x.</w:t>
      </w:r>
    </w:p>
    <w:p w14:paraId="13F98DA1" w14:textId="67BB2098" w:rsidR="00C159A4" w:rsidRPr="00150E6A" w:rsidRDefault="00C159A4" w:rsidP="005720CB">
      <w:pPr>
        <w:rPr>
          <w:rFonts w:asciiTheme="minorBidi" w:hAnsiTheme="minorBidi"/>
        </w:rPr>
      </w:pPr>
    </w:p>
    <w:p w14:paraId="10DE4F86" w14:textId="2DB68EBB" w:rsidR="00C159A4" w:rsidRPr="00150E6A" w:rsidRDefault="00375997" w:rsidP="005720CB">
      <w:pPr>
        <w:rPr>
          <w:rFonts w:asciiTheme="minorBidi" w:hAnsiTheme="minorBidi"/>
        </w:rPr>
      </w:pPr>
      <w:r>
        <w:rPr>
          <w:rFonts w:asciiTheme="minorBidi" w:hAnsiTheme="minorBidi"/>
        </w:rPr>
        <w:t>Cupitt D</w:t>
      </w:r>
      <w:r w:rsidR="00683491" w:rsidRPr="00150E6A">
        <w:rPr>
          <w:rFonts w:asciiTheme="minorBidi" w:hAnsiTheme="minorBidi"/>
        </w:rPr>
        <w:t xml:space="preserve"> (2005)</w:t>
      </w:r>
      <w:r w:rsidR="00C159A4" w:rsidRPr="00150E6A">
        <w:rPr>
          <w:rFonts w:asciiTheme="minorBidi" w:hAnsiTheme="minorBidi"/>
        </w:rPr>
        <w:t xml:space="preserve"> A Non-Realist View of God</w:t>
      </w:r>
      <w:r w:rsidR="003276FA">
        <w:rPr>
          <w:rFonts w:asciiTheme="minorBidi" w:hAnsiTheme="minorBidi"/>
        </w:rPr>
        <w:t>.</w:t>
      </w:r>
      <w:r w:rsidR="00C159A4" w:rsidRPr="00150E6A">
        <w:rPr>
          <w:rFonts w:asciiTheme="minorBidi" w:hAnsiTheme="minorBidi"/>
        </w:rPr>
        <w:t xml:space="preserve"> </w:t>
      </w:r>
      <w:r w:rsidR="003276FA">
        <w:rPr>
          <w:rFonts w:asciiTheme="minorBidi" w:hAnsiTheme="minorBidi"/>
        </w:rPr>
        <w:t xml:space="preserve">In: </w:t>
      </w:r>
      <w:r w:rsidR="00C159A4" w:rsidRPr="00150E6A">
        <w:rPr>
          <w:rFonts w:asciiTheme="minorBidi" w:hAnsiTheme="minorBidi"/>
        </w:rPr>
        <w:t xml:space="preserve">Lipner JJ (ed) </w:t>
      </w:r>
      <w:r w:rsidR="00C159A4" w:rsidRPr="00150E6A">
        <w:rPr>
          <w:rFonts w:asciiTheme="minorBidi" w:hAnsiTheme="minorBidi"/>
          <w:i/>
          <w:iCs/>
        </w:rPr>
        <w:t xml:space="preserve">Truth, Religious Dialogue and Dynamic Orthodoxy. Reflections on the works of Brian </w:t>
      </w:r>
      <w:r w:rsidR="00C159A4" w:rsidRPr="00150E6A">
        <w:rPr>
          <w:rFonts w:asciiTheme="minorBidi" w:hAnsiTheme="minorBidi"/>
        </w:rPr>
        <w:t>Hebblethwaite, London: SCM Pres</w:t>
      </w:r>
      <w:r w:rsidR="00683491" w:rsidRPr="00150E6A">
        <w:rPr>
          <w:rFonts w:asciiTheme="minorBidi" w:hAnsiTheme="minorBidi"/>
        </w:rPr>
        <w:t>s</w:t>
      </w:r>
      <w:r w:rsidR="003276FA">
        <w:rPr>
          <w:rFonts w:asciiTheme="minorBidi" w:hAnsiTheme="minorBidi"/>
        </w:rPr>
        <w:t>, pp. 85-95</w:t>
      </w:r>
      <w:r w:rsidR="00C159A4" w:rsidRPr="00150E6A">
        <w:rPr>
          <w:rFonts w:asciiTheme="minorBidi" w:hAnsiTheme="minorBidi"/>
        </w:rPr>
        <w:t>.</w:t>
      </w:r>
    </w:p>
    <w:p w14:paraId="07E6780D" w14:textId="2F983D27" w:rsidR="00683491" w:rsidRPr="00150E6A" w:rsidRDefault="00683491" w:rsidP="005720CB">
      <w:pPr>
        <w:rPr>
          <w:rFonts w:asciiTheme="minorBidi" w:hAnsiTheme="minorBidi"/>
        </w:rPr>
      </w:pPr>
    </w:p>
    <w:p w14:paraId="7E6EBE02" w14:textId="5117CBA0" w:rsidR="00683491" w:rsidRPr="00150E6A" w:rsidRDefault="00683491" w:rsidP="005720CB">
      <w:pPr>
        <w:rPr>
          <w:rFonts w:asciiTheme="minorBidi" w:hAnsiTheme="minorBidi"/>
        </w:rPr>
      </w:pPr>
      <w:r w:rsidRPr="00150E6A">
        <w:rPr>
          <w:rFonts w:asciiTheme="minorBidi" w:hAnsiTheme="minorBidi"/>
        </w:rPr>
        <w:t>Edwards</w:t>
      </w:r>
      <w:r w:rsidR="003276FA">
        <w:rPr>
          <w:rFonts w:asciiTheme="minorBidi" w:hAnsiTheme="minorBidi"/>
        </w:rPr>
        <w:t xml:space="preserve"> </w:t>
      </w:r>
      <w:r w:rsidRPr="00150E6A">
        <w:rPr>
          <w:rFonts w:asciiTheme="minorBidi" w:hAnsiTheme="minorBidi"/>
        </w:rPr>
        <w:t>DL</w:t>
      </w:r>
      <w:r w:rsidR="002D33C9" w:rsidRPr="00150E6A">
        <w:rPr>
          <w:rFonts w:asciiTheme="minorBidi" w:hAnsiTheme="minorBidi"/>
        </w:rPr>
        <w:t xml:space="preserve"> (1994)</w:t>
      </w:r>
      <w:r w:rsidRPr="00150E6A">
        <w:rPr>
          <w:rFonts w:asciiTheme="minorBidi" w:hAnsiTheme="minorBidi"/>
        </w:rPr>
        <w:t xml:space="preserve"> God’s Question-Master</w:t>
      </w:r>
      <w:r w:rsidR="003276FA">
        <w:rPr>
          <w:rFonts w:asciiTheme="minorBidi" w:hAnsiTheme="minorBidi"/>
        </w:rPr>
        <w:t>.</w:t>
      </w:r>
      <w:r w:rsidRPr="00150E6A">
        <w:rPr>
          <w:rFonts w:asciiTheme="minorBidi" w:hAnsiTheme="minorBidi"/>
        </w:rPr>
        <w:t xml:space="preserve"> </w:t>
      </w:r>
      <w:r w:rsidRPr="00150E6A">
        <w:rPr>
          <w:rFonts w:asciiTheme="minorBidi" w:hAnsiTheme="minorBidi"/>
          <w:i/>
          <w:iCs/>
        </w:rPr>
        <w:t>Church Times</w:t>
      </w:r>
      <w:r w:rsidR="00B02EA5">
        <w:rPr>
          <w:rFonts w:asciiTheme="minorBidi" w:hAnsiTheme="minorBidi"/>
          <w:i/>
          <w:iCs/>
        </w:rPr>
        <w:t>,</w:t>
      </w:r>
      <w:r w:rsidR="003276FA">
        <w:rPr>
          <w:rFonts w:asciiTheme="minorBidi" w:hAnsiTheme="minorBidi"/>
        </w:rPr>
        <w:t xml:space="preserve"> </w:t>
      </w:r>
      <w:r w:rsidRPr="00150E6A">
        <w:rPr>
          <w:rFonts w:asciiTheme="minorBidi" w:hAnsiTheme="minorBidi"/>
        </w:rPr>
        <w:t>22 July</w:t>
      </w:r>
      <w:r w:rsidR="00B02EA5">
        <w:rPr>
          <w:rFonts w:asciiTheme="minorBidi" w:hAnsiTheme="minorBidi"/>
        </w:rPr>
        <w:t>,</w:t>
      </w:r>
      <w:r w:rsidR="00B71F63">
        <w:rPr>
          <w:rFonts w:asciiTheme="minorBidi" w:hAnsiTheme="minorBidi"/>
        </w:rPr>
        <w:t xml:space="preserve"> p</w:t>
      </w:r>
      <w:r w:rsidR="00640BBF" w:rsidRPr="00150E6A">
        <w:rPr>
          <w:rFonts w:asciiTheme="minorBidi" w:hAnsiTheme="minorBidi"/>
        </w:rPr>
        <w:t>.</w:t>
      </w:r>
      <w:r w:rsidR="00BB7785">
        <w:rPr>
          <w:rFonts w:asciiTheme="minorBidi" w:hAnsiTheme="minorBidi"/>
        </w:rPr>
        <w:t>12.</w:t>
      </w:r>
    </w:p>
    <w:p w14:paraId="0DB8EFEF" w14:textId="4A1741B6" w:rsidR="009B7A18" w:rsidRPr="00150E6A" w:rsidRDefault="009B7A18" w:rsidP="005720CB">
      <w:pPr>
        <w:rPr>
          <w:rFonts w:asciiTheme="minorBidi" w:hAnsiTheme="minorBidi"/>
        </w:rPr>
      </w:pPr>
    </w:p>
    <w:p w14:paraId="7940D172" w14:textId="4F71D5F6" w:rsidR="00F422CA" w:rsidRPr="00150E6A" w:rsidRDefault="00F422CA" w:rsidP="005720CB">
      <w:pPr>
        <w:rPr>
          <w:rFonts w:asciiTheme="minorBidi" w:hAnsiTheme="minorBidi"/>
        </w:rPr>
      </w:pPr>
      <w:r w:rsidRPr="00150E6A">
        <w:rPr>
          <w:rFonts w:asciiTheme="minorBidi" w:hAnsiTheme="minorBidi"/>
        </w:rPr>
        <w:t>Hobson T (2005)</w:t>
      </w:r>
      <w:r w:rsidR="003276FA">
        <w:rPr>
          <w:rFonts w:asciiTheme="minorBidi" w:hAnsiTheme="minorBidi"/>
        </w:rPr>
        <w:t xml:space="preserve"> </w:t>
      </w:r>
      <w:r w:rsidRPr="00150E6A">
        <w:rPr>
          <w:rFonts w:asciiTheme="minorBidi" w:hAnsiTheme="minorBidi"/>
        </w:rPr>
        <w:t>Radical Unorthodoxy</w:t>
      </w:r>
      <w:r w:rsidR="003276FA">
        <w:rPr>
          <w:rFonts w:asciiTheme="minorBidi" w:hAnsiTheme="minorBidi"/>
        </w:rPr>
        <w:t>:</w:t>
      </w:r>
      <w:r w:rsidRPr="00150E6A">
        <w:rPr>
          <w:rFonts w:asciiTheme="minorBidi" w:hAnsiTheme="minorBidi"/>
        </w:rPr>
        <w:t xml:space="preserve"> Don Cupitt Talks about a Controversial Theological Career</w:t>
      </w:r>
      <w:r w:rsidR="003276FA">
        <w:rPr>
          <w:rFonts w:asciiTheme="minorBidi" w:hAnsiTheme="minorBidi"/>
        </w:rPr>
        <w:t>.</w:t>
      </w:r>
      <w:r w:rsidRPr="00150E6A">
        <w:rPr>
          <w:rFonts w:asciiTheme="minorBidi" w:hAnsiTheme="minorBidi"/>
        </w:rPr>
        <w:t xml:space="preserve"> </w:t>
      </w:r>
      <w:r w:rsidRPr="00150E6A">
        <w:rPr>
          <w:rFonts w:asciiTheme="minorBidi" w:hAnsiTheme="minorBidi"/>
          <w:i/>
          <w:iCs/>
        </w:rPr>
        <w:t>Theology</w:t>
      </w:r>
      <w:r w:rsidR="00D15834">
        <w:rPr>
          <w:rFonts w:asciiTheme="minorBidi" w:hAnsiTheme="minorBidi"/>
        </w:rPr>
        <w:t xml:space="preserve"> </w:t>
      </w:r>
      <w:r w:rsidRPr="00150E6A">
        <w:rPr>
          <w:rFonts w:asciiTheme="minorBidi" w:hAnsiTheme="minorBidi"/>
        </w:rPr>
        <w:t xml:space="preserve">vol. </w:t>
      </w:r>
      <w:r w:rsidR="002372AA">
        <w:rPr>
          <w:rFonts w:asciiTheme="minorBidi" w:hAnsiTheme="minorBidi"/>
        </w:rPr>
        <w:t>108</w:t>
      </w:r>
      <w:r w:rsidRPr="00150E6A">
        <w:rPr>
          <w:rFonts w:asciiTheme="minorBidi" w:hAnsiTheme="minorBidi"/>
        </w:rPr>
        <w:t xml:space="preserve">, </w:t>
      </w:r>
      <w:r w:rsidR="00D15834">
        <w:rPr>
          <w:rFonts w:asciiTheme="minorBidi" w:hAnsiTheme="minorBidi"/>
        </w:rPr>
        <w:t>no</w:t>
      </w:r>
      <w:r w:rsidRPr="00150E6A">
        <w:rPr>
          <w:rFonts w:asciiTheme="minorBidi" w:hAnsiTheme="minorBidi"/>
        </w:rPr>
        <w:t xml:space="preserve"> 844, July</w:t>
      </w:r>
      <w:r w:rsidR="003276FA">
        <w:rPr>
          <w:rFonts w:asciiTheme="minorBidi" w:hAnsiTheme="minorBidi"/>
        </w:rPr>
        <w:t>:</w:t>
      </w:r>
      <w:r w:rsidRPr="00150E6A">
        <w:rPr>
          <w:rFonts w:asciiTheme="minorBidi" w:hAnsiTheme="minorBidi"/>
        </w:rPr>
        <w:t xml:space="preserve"> </w:t>
      </w:r>
      <w:r w:rsidR="00B71F63">
        <w:rPr>
          <w:rFonts w:asciiTheme="minorBidi" w:hAnsiTheme="minorBidi"/>
        </w:rPr>
        <w:t>pp</w:t>
      </w:r>
      <w:r w:rsidR="002372AA">
        <w:rPr>
          <w:rFonts w:asciiTheme="minorBidi" w:hAnsiTheme="minorBidi"/>
        </w:rPr>
        <w:t xml:space="preserve">. </w:t>
      </w:r>
      <w:r w:rsidR="002372AA" w:rsidRPr="002372AA">
        <w:rPr>
          <w:rFonts w:asciiTheme="minorBidi" w:hAnsiTheme="minorBidi"/>
        </w:rPr>
        <w:t>264–268.</w:t>
      </w:r>
    </w:p>
    <w:p w14:paraId="69305B6B" w14:textId="7FBBE6BD" w:rsidR="00F422CA" w:rsidRPr="00150E6A" w:rsidRDefault="00F422CA" w:rsidP="005720CB">
      <w:pPr>
        <w:rPr>
          <w:rFonts w:asciiTheme="minorBidi" w:hAnsiTheme="minorBidi"/>
        </w:rPr>
      </w:pPr>
    </w:p>
    <w:p w14:paraId="668FDB2A" w14:textId="1888781C" w:rsidR="00944FB3" w:rsidRPr="00150E6A" w:rsidRDefault="00944FB3" w:rsidP="005720CB">
      <w:pPr>
        <w:rPr>
          <w:rFonts w:asciiTheme="minorBidi" w:hAnsiTheme="minorBidi"/>
        </w:rPr>
      </w:pPr>
      <w:r w:rsidRPr="00150E6A">
        <w:rPr>
          <w:rFonts w:asciiTheme="minorBidi" w:hAnsiTheme="minorBidi"/>
        </w:rPr>
        <w:t>Hyman G</w:t>
      </w:r>
      <w:r w:rsidR="00375997">
        <w:rPr>
          <w:rFonts w:asciiTheme="minorBidi" w:hAnsiTheme="minorBidi"/>
        </w:rPr>
        <w:t xml:space="preserve"> </w:t>
      </w:r>
      <w:r w:rsidRPr="00150E6A">
        <w:rPr>
          <w:rFonts w:asciiTheme="minorBidi" w:hAnsiTheme="minorBidi"/>
        </w:rPr>
        <w:t xml:space="preserve">(2004) </w:t>
      </w:r>
      <w:r w:rsidRPr="00944FB3">
        <w:rPr>
          <w:rFonts w:asciiTheme="minorBidi" w:eastAsia="Times New Roman" w:hAnsiTheme="minorBidi"/>
          <w:i/>
          <w:iCs/>
          <w:lang w:eastAsia="en-GB"/>
        </w:rPr>
        <w:t xml:space="preserve">New directions in philosophical theology: </w:t>
      </w:r>
      <w:r w:rsidR="003276FA">
        <w:rPr>
          <w:rFonts w:asciiTheme="minorBidi" w:eastAsia="Times New Roman" w:hAnsiTheme="minorBidi"/>
          <w:i/>
          <w:iCs/>
          <w:lang w:eastAsia="en-GB"/>
        </w:rPr>
        <w:t>E</w:t>
      </w:r>
      <w:r w:rsidRPr="00944FB3">
        <w:rPr>
          <w:rFonts w:asciiTheme="minorBidi" w:eastAsia="Times New Roman" w:hAnsiTheme="minorBidi"/>
          <w:i/>
          <w:iCs/>
          <w:lang w:eastAsia="en-GB"/>
        </w:rPr>
        <w:t>ssays in honour of Don Cupitt</w:t>
      </w:r>
      <w:r w:rsidR="00375997">
        <w:rPr>
          <w:rFonts w:asciiTheme="minorBidi" w:eastAsia="Times New Roman" w:hAnsiTheme="minorBidi"/>
          <w:lang w:eastAsia="en-GB"/>
        </w:rPr>
        <w:t>.</w:t>
      </w:r>
      <w:r w:rsidRPr="00150E6A">
        <w:rPr>
          <w:rFonts w:asciiTheme="minorBidi" w:eastAsia="Times New Roman" w:hAnsiTheme="minorBidi"/>
          <w:lang w:eastAsia="en-GB"/>
        </w:rPr>
        <w:t xml:space="preserve"> </w:t>
      </w:r>
      <w:r w:rsidRPr="00944FB3">
        <w:rPr>
          <w:rFonts w:asciiTheme="minorBidi" w:eastAsia="Times New Roman" w:hAnsiTheme="minorBidi"/>
          <w:lang w:eastAsia="en-GB"/>
        </w:rPr>
        <w:t>Aldershot: Ashgate</w:t>
      </w:r>
      <w:r w:rsidRPr="00150E6A">
        <w:rPr>
          <w:rFonts w:asciiTheme="minorBidi" w:eastAsia="Times New Roman" w:hAnsiTheme="minorBidi"/>
          <w:lang w:eastAsia="en-GB"/>
        </w:rPr>
        <w:t>.</w:t>
      </w:r>
    </w:p>
    <w:p w14:paraId="023E26A1" w14:textId="77777777" w:rsidR="00944FB3" w:rsidRPr="00150E6A" w:rsidRDefault="00944FB3" w:rsidP="005720CB">
      <w:pPr>
        <w:rPr>
          <w:rFonts w:asciiTheme="minorBidi" w:hAnsiTheme="minorBidi"/>
        </w:rPr>
      </w:pPr>
    </w:p>
    <w:p w14:paraId="4E5E9D80" w14:textId="2E35AA45" w:rsidR="009B7A18" w:rsidRPr="00150E6A" w:rsidRDefault="009B7A18" w:rsidP="005720CB">
      <w:pPr>
        <w:rPr>
          <w:rFonts w:asciiTheme="minorBidi" w:hAnsiTheme="minorBidi"/>
        </w:rPr>
      </w:pPr>
      <w:r w:rsidRPr="00150E6A">
        <w:rPr>
          <w:rFonts w:asciiTheme="minorBidi" w:hAnsiTheme="minorBidi"/>
        </w:rPr>
        <w:t>Leaves</w:t>
      </w:r>
      <w:r w:rsidR="00375997">
        <w:rPr>
          <w:rFonts w:asciiTheme="minorBidi" w:hAnsiTheme="minorBidi"/>
        </w:rPr>
        <w:t xml:space="preserve"> N</w:t>
      </w:r>
      <w:r w:rsidRPr="00150E6A">
        <w:rPr>
          <w:rFonts w:asciiTheme="minorBidi" w:hAnsiTheme="minorBidi"/>
        </w:rPr>
        <w:t xml:space="preserve"> </w:t>
      </w:r>
      <w:r w:rsidR="002D0FAD" w:rsidRPr="00150E6A">
        <w:rPr>
          <w:rFonts w:asciiTheme="minorBidi" w:hAnsiTheme="minorBidi"/>
        </w:rPr>
        <w:t xml:space="preserve">(2004) </w:t>
      </w:r>
      <w:r w:rsidRPr="00150E6A">
        <w:rPr>
          <w:rFonts w:asciiTheme="minorBidi" w:hAnsiTheme="minorBidi"/>
          <w:i/>
          <w:iCs/>
        </w:rPr>
        <w:t>Odyssey on the Sea of Faith</w:t>
      </w:r>
      <w:r w:rsidR="006B67D9">
        <w:rPr>
          <w:rFonts w:asciiTheme="minorBidi" w:hAnsiTheme="minorBidi"/>
          <w:i/>
          <w:iCs/>
        </w:rPr>
        <w:t>:</w:t>
      </w:r>
      <w:r w:rsidRPr="00150E6A">
        <w:rPr>
          <w:rFonts w:asciiTheme="minorBidi" w:hAnsiTheme="minorBidi"/>
          <w:i/>
          <w:iCs/>
        </w:rPr>
        <w:t xml:space="preserve"> The Life and Writings of Don Cupitt</w:t>
      </w:r>
      <w:r w:rsidR="00375997">
        <w:rPr>
          <w:rFonts w:asciiTheme="minorBidi" w:hAnsiTheme="minorBidi"/>
        </w:rPr>
        <w:t>.</w:t>
      </w:r>
      <w:r w:rsidRPr="00150E6A">
        <w:rPr>
          <w:rFonts w:asciiTheme="minorBidi" w:hAnsiTheme="minorBidi"/>
        </w:rPr>
        <w:t xml:space="preserve"> Farmington: Polebridge</w:t>
      </w:r>
    </w:p>
    <w:p w14:paraId="32702BD3" w14:textId="293DCDA9" w:rsidR="002D7BC4" w:rsidRPr="00150E6A" w:rsidRDefault="002D7BC4" w:rsidP="005720CB">
      <w:pPr>
        <w:rPr>
          <w:rFonts w:asciiTheme="minorBidi" w:hAnsiTheme="minorBidi"/>
        </w:rPr>
      </w:pPr>
    </w:p>
    <w:p w14:paraId="43078245" w14:textId="37A35185" w:rsidR="004D50A6" w:rsidRPr="00150E6A" w:rsidRDefault="004D50A6" w:rsidP="005720CB">
      <w:pPr>
        <w:rPr>
          <w:rFonts w:asciiTheme="minorBidi" w:hAnsiTheme="minorBidi"/>
        </w:rPr>
      </w:pPr>
      <w:r w:rsidRPr="00150E6A">
        <w:rPr>
          <w:rFonts w:asciiTheme="minorBidi" w:hAnsiTheme="minorBidi"/>
        </w:rPr>
        <w:t xml:space="preserve">Nineham, D (1994) </w:t>
      </w:r>
      <w:r w:rsidR="00150E6A" w:rsidRPr="00150E6A">
        <w:rPr>
          <w:rFonts w:asciiTheme="minorBidi" w:hAnsiTheme="minorBidi"/>
        </w:rPr>
        <w:t>R</w:t>
      </w:r>
      <w:r w:rsidRPr="00150E6A">
        <w:rPr>
          <w:rFonts w:asciiTheme="minorBidi" w:hAnsiTheme="minorBidi"/>
        </w:rPr>
        <w:t xml:space="preserve">eview of Cupitt, Don, </w:t>
      </w:r>
      <w:r w:rsidRPr="00150E6A">
        <w:rPr>
          <w:rFonts w:asciiTheme="minorBidi" w:hAnsiTheme="minorBidi"/>
          <w:i/>
          <w:iCs/>
        </w:rPr>
        <w:t>After All: Religion without Alienation</w:t>
      </w:r>
      <w:r w:rsidRPr="00150E6A">
        <w:rPr>
          <w:rFonts w:asciiTheme="minorBidi" w:hAnsiTheme="minorBidi"/>
        </w:rPr>
        <w:t>, London: SCM Press, 1994</w:t>
      </w:r>
      <w:r w:rsidR="00D15834">
        <w:rPr>
          <w:rFonts w:asciiTheme="minorBidi" w:hAnsiTheme="minorBidi"/>
        </w:rPr>
        <w:t xml:space="preserve">. </w:t>
      </w:r>
      <w:r w:rsidRPr="00150E6A">
        <w:rPr>
          <w:rFonts w:asciiTheme="minorBidi" w:hAnsiTheme="minorBidi"/>
          <w:i/>
          <w:iCs/>
        </w:rPr>
        <w:t>Theology</w:t>
      </w:r>
      <w:r w:rsidRPr="00150E6A">
        <w:rPr>
          <w:rFonts w:asciiTheme="minorBidi" w:hAnsiTheme="minorBidi"/>
        </w:rPr>
        <w:t xml:space="preserve"> </w:t>
      </w:r>
      <w:r w:rsidR="00D15834">
        <w:rPr>
          <w:rFonts w:asciiTheme="minorBidi" w:hAnsiTheme="minorBidi"/>
        </w:rPr>
        <w:t>v</w:t>
      </w:r>
      <w:r w:rsidRPr="00150E6A">
        <w:rPr>
          <w:rFonts w:asciiTheme="minorBidi" w:hAnsiTheme="minorBidi"/>
        </w:rPr>
        <w:t xml:space="preserve">ol. </w:t>
      </w:r>
      <w:r w:rsidR="00757EC9">
        <w:rPr>
          <w:rFonts w:asciiTheme="minorBidi" w:hAnsiTheme="minorBidi"/>
        </w:rPr>
        <w:t>97</w:t>
      </w:r>
      <w:r w:rsidRPr="00150E6A">
        <w:rPr>
          <w:rFonts w:asciiTheme="minorBidi" w:hAnsiTheme="minorBidi"/>
        </w:rPr>
        <w:t xml:space="preserve">, </w:t>
      </w:r>
      <w:r w:rsidR="00D15834">
        <w:rPr>
          <w:rFonts w:asciiTheme="minorBidi" w:hAnsiTheme="minorBidi"/>
        </w:rPr>
        <w:t>n</w:t>
      </w:r>
      <w:r w:rsidRPr="00150E6A">
        <w:rPr>
          <w:rFonts w:asciiTheme="minorBidi" w:hAnsiTheme="minorBidi"/>
        </w:rPr>
        <w:t>o. 780, Nov/Dec</w:t>
      </w:r>
      <w:r w:rsidR="003276FA">
        <w:rPr>
          <w:rFonts w:asciiTheme="minorBidi" w:hAnsiTheme="minorBidi"/>
        </w:rPr>
        <w:t>:</w:t>
      </w:r>
      <w:r w:rsidR="00B71F63">
        <w:rPr>
          <w:rFonts w:asciiTheme="minorBidi" w:hAnsiTheme="minorBidi"/>
        </w:rPr>
        <w:t xml:space="preserve"> p</w:t>
      </w:r>
      <w:r w:rsidR="005347CB">
        <w:rPr>
          <w:rFonts w:asciiTheme="minorBidi" w:hAnsiTheme="minorBidi"/>
        </w:rPr>
        <w:t>. 44</w:t>
      </w:r>
      <w:r w:rsidR="00757EC9">
        <w:rPr>
          <w:rFonts w:asciiTheme="minorBidi" w:hAnsiTheme="minorBidi"/>
        </w:rPr>
        <w:t>7-44</w:t>
      </w:r>
      <w:r w:rsidR="005347CB">
        <w:rPr>
          <w:rFonts w:asciiTheme="minorBidi" w:hAnsiTheme="minorBidi"/>
        </w:rPr>
        <w:t>8.</w:t>
      </w:r>
    </w:p>
    <w:p w14:paraId="5196E91B" w14:textId="25798F25" w:rsidR="006B02FA" w:rsidRPr="00150E6A" w:rsidRDefault="006B02FA" w:rsidP="005720CB">
      <w:pPr>
        <w:rPr>
          <w:rFonts w:asciiTheme="minorBidi" w:hAnsiTheme="minorBidi"/>
        </w:rPr>
      </w:pPr>
    </w:p>
    <w:p w14:paraId="1AF3C87B" w14:textId="19732C23" w:rsidR="00582038" w:rsidRDefault="006B02FA" w:rsidP="00375997">
      <w:pPr>
        <w:rPr>
          <w:rFonts w:asciiTheme="minorBidi" w:hAnsiTheme="minorBidi"/>
        </w:rPr>
      </w:pPr>
      <w:r w:rsidRPr="00150E6A">
        <w:rPr>
          <w:rFonts w:asciiTheme="minorBidi" w:hAnsiTheme="minorBidi"/>
        </w:rPr>
        <w:t>Nineham</w:t>
      </w:r>
      <w:r w:rsidR="00375997">
        <w:rPr>
          <w:rFonts w:asciiTheme="minorBidi" w:hAnsiTheme="minorBidi"/>
        </w:rPr>
        <w:t xml:space="preserve"> D </w:t>
      </w:r>
      <w:r w:rsidRPr="00150E6A">
        <w:rPr>
          <w:rFonts w:asciiTheme="minorBidi" w:hAnsiTheme="minorBidi"/>
        </w:rPr>
        <w:t>(1997) In praise of solar living</w:t>
      </w:r>
      <w:r w:rsidR="00B71F63">
        <w:rPr>
          <w:rFonts w:asciiTheme="minorBidi" w:hAnsiTheme="minorBidi"/>
        </w:rPr>
        <w:t>.</w:t>
      </w:r>
      <w:r w:rsidRPr="00150E6A">
        <w:rPr>
          <w:rFonts w:asciiTheme="minorBidi" w:hAnsiTheme="minorBidi"/>
        </w:rPr>
        <w:t xml:space="preserve"> </w:t>
      </w:r>
      <w:r w:rsidRPr="00150E6A">
        <w:rPr>
          <w:rFonts w:asciiTheme="minorBidi" w:hAnsiTheme="minorBidi"/>
          <w:i/>
          <w:iCs/>
        </w:rPr>
        <w:t>Times Literary Supplement</w:t>
      </w:r>
      <w:r w:rsidRPr="00150E6A">
        <w:rPr>
          <w:rFonts w:asciiTheme="minorBidi" w:hAnsiTheme="minorBidi"/>
        </w:rPr>
        <w:t>, 26 Dec</w:t>
      </w:r>
      <w:r w:rsidR="00B02EA5">
        <w:rPr>
          <w:rFonts w:asciiTheme="minorBidi" w:hAnsiTheme="minorBidi"/>
        </w:rPr>
        <w:t>, p</w:t>
      </w:r>
      <w:r w:rsidR="00D15834">
        <w:rPr>
          <w:rFonts w:asciiTheme="minorBidi" w:hAnsiTheme="minorBidi"/>
        </w:rPr>
        <w:t>.</w:t>
      </w:r>
      <w:r w:rsidR="003276FA">
        <w:rPr>
          <w:rFonts w:asciiTheme="minorBidi" w:hAnsiTheme="minorBidi"/>
        </w:rPr>
        <w:t xml:space="preserve"> </w:t>
      </w:r>
      <w:r w:rsidR="005347CB">
        <w:rPr>
          <w:rFonts w:asciiTheme="minorBidi" w:hAnsiTheme="minorBidi"/>
        </w:rPr>
        <w:t>5</w:t>
      </w:r>
      <w:r w:rsidRPr="00150E6A">
        <w:rPr>
          <w:rFonts w:asciiTheme="minorBidi" w:hAnsiTheme="minorBidi"/>
        </w:rPr>
        <w:t>.</w:t>
      </w:r>
    </w:p>
    <w:p w14:paraId="259A2F05" w14:textId="77777777" w:rsidR="00375997" w:rsidRPr="00150E6A" w:rsidRDefault="00375997" w:rsidP="00375997">
      <w:pPr>
        <w:rPr>
          <w:rFonts w:asciiTheme="minorBidi" w:hAnsiTheme="minorBidi"/>
        </w:rPr>
      </w:pPr>
    </w:p>
    <w:p w14:paraId="74BFC78D" w14:textId="279D10FA" w:rsidR="00582038" w:rsidRPr="00150E6A" w:rsidRDefault="00582038" w:rsidP="005720CB">
      <w:pPr>
        <w:rPr>
          <w:rFonts w:asciiTheme="minorBidi" w:hAnsiTheme="minorBidi"/>
        </w:rPr>
      </w:pPr>
      <w:r w:rsidRPr="00150E6A">
        <w:rPr>
          <w:rFonts w:asciiTheme="minorBidi" w:hAnsiTheme="minorBidi"/>
        </w:rPr>
        <w:t>Tilby A</w:t>
      </w:r>
      <w:r w:rsidR="00C22550">
        <w:rPr>
          <w:rFonts w:asciiTheme="minorBidi" w:hAnsiTheme="minorBidi"/>
        </w:rPr>
        <w:t xml:space="preserve"> </w:t>
      </w:r>
      <w:r w:rsidRPr="00150E6A">
        <w:rPr>
          <w:rFonts w:asciiTheme="minorBidi" w:hAnsiTheme="minorBidi"/>
        </w:rPr>
        <w:t>(1994)</w:t>
      </w:r>
      <w:r w:rsidR="00375997">
        <w:rPr>
          <w:rFonts w:asciiTheme="minorBidi" w:hAnsiTheme="minorBidi"/>
        </w:rPr>
        <w:t xml:space="preserve"> </w:t>
      </w:r>
      <w:r w:rsidRPr="00150E6A">
        <w:rPr>
          <w:rFonts w:asciiTheme="minorBidi" w:hAnsiTheme="minorBidi"/>
        </w:rPr>
        <w:t>The Post-Christian Pilgrims</w:t>
      </w:r>
      <w:r w:rsidR="003276FA">
        <w:rPr>
          <w:rFonts w:asciiTheme="minorBidi" w:hAnsiTheme="minorBidi"/>
        </w:rPr>
        <w:t>.</w:t>
      </w:r>
      <w:r w:rsidRPr="00150E6A">
        <w:rPr>
          <w:rFonts w:asciiTheme="minorBidi" w:hAnsiTheme="minorBidi"/>
        </w:rPr>
        <w:t xml:space="preserve"> </w:t>
      </w:r>
      <w:r w:rsidRPr="00150E6A">
        <w:rPr>
          <w:rFonts w:asciiTheme="minorBidi" w:hAnsiTheme="minorBidi"/>
          <w:i/>
          <w:iCs/>
        </w:rPr>
        <w:t>Church Times</w:t>
      </w:r>
      <w:r w:rsidRPr="00150E6A">
        <w:rPr>
          <w:rFonts w:asciiTheme="minorBidi" w:hAnsiTheme="minorBidi"/>
        </w:rPr>
        <w:t>, 29 April</w:t>
      </w:r>
      <w:r w:rsidR="00B02EA5">
        <w:rPr>
          <w:rFonts w:asciiTheme="minorBidi" w:hAnsiTheme="minorBidi"/>
        </w:rPr>
        <w:t>,</w:t>
      </w:r>
      <w:r w:rsidR="003276FA">
        <w:rPr>
          <w:rFonts w:asciiTheme="minorBidi" w:hAnsiTheme="minorBidi"/>
        </w:rPr>
        <w:t xml:space="preserve"> </w:t>
      </w:r>
      <w:r w:rsidR="00B71F63">
        <w:rPr>
          <w:rFonts w:asciiTheme="minorBidi" w:hAnsiTheme="minorBidi"/>
        </w:rPr>
        <w:t>p</w:t>
      </w:r>
      <w:r w:rsidRPr="00150E6A">
        <w:rPr>
          <w:rFonts w:asciiTheme="minorBidi" w:hAnsiTheme="minorBidi"/>
        </w:rPr>
        <w:t>.</w:t>
      </w:r>
      <w:r w:rsidR="002372AA">
        <w:rPr>
          <w:rFonts w:asciiTheme="minorBidi" w:hAnsiTheme="minorBidi"/>
        </w:rPr>
        <w:t xml:space="preserve"> 16.</w:t>
      </w:r>
    </w:p>
    <w:p w14:paraId="562C558C" w14:textId="7DDABCE3" w:rsidR="00C83FFB" w:rsidRPr="00150E6A" w:rsidRDefault="00C83FFB" w:rsidP="005720CB">
      <w:pPr>
        <w:rPr>
          <w:rFonts w:asciiTheme="minorBidi" w:hAnsiTheme="minorBidi"/>
        </w:rPr>
      </w:pPr>
    </w:p>
    <w:p w14:paraId="4B8D5949" w14:textId="365F112A" w:rsidR="00C83FFB" w:rsidRPr="00150E6A" w:rsidRDefault="00C83FFB" w:rsidP="005720CB">
      <w:pPr>
        <w:rPr>
          <w:rFonts w:asciiTheme="minorBidi" w:hAnsiTheme="minorBidi"/>
        </w:rPr>
      </w:pPr>
      <w:r w:rsidRPr="00150E6A">
        <w:rPr>
          <w:rFonts w:asciiTheme="minorBidi" w:hAnsiTheme="minorBidi"/>
        </w:rPr>
        <w:t>Ward K (1982)</w:t>
      </w:r>
      <w:r w:rsidR="00375997">
        <w:rPr>
          <w:rFonts w:asciiTheme="minorBidi" w:hAnsiTheme="minorBidi"/>
        </w:rPr>
        <w:t xml:space="preserve"> </w:t>
      </w:r>
      <w:r w:rsidRPr="00150E6A">
        <w:rPr>
          <w:rFonts w:asciiTheme="minorBidi" w:hAnsiTheme="minorBidi"/>
          <w:i/>
          <w:iCs/>
        </w:rPr>
        <w:t>Holding Fast to God: A Reply to Don Cupitt.</w:t>
      </w:r>
      <w:r w:rsidRPr="00150E6A">
        <w:rPr>
          <w:rFonts w:asciiTheme="minorBidi" w:hAnsiTheme="minorBidi"/>
        </w:rPr>
        <w:t xml:space="preserve"> London: SPCK.</w:t>
      </w:r>
    </w:p>
    <w:p w14:paraId="4ECDD7C9" w14:textId="49DC094B" w:rsidR="00150E6A" w:rsidRPr="00150E6A" w:rsidRDefault="00150E6A" w:rsidP="005720CB">
      <w:pPr>
        <w:rPr>
          <w:rFonts w:asciiTheme="minorBidi" w:hAnsiTheme="minorBidi"/>
        </w:rPr>
      </w:pPr>
    </w:p>
    <w:p w14:paraId="195D62D5" w14:textId="1EB8DFF4" w:rsidR="00150E6A" w:rsidRPr="00150E6A" w:rsidRDefault="00150E6A" w:rsidP="005720CB">
      <w:pPr>
        <w:rPr>
          <w:rFonts w:asciiTheme="minorBidi" w:hAnsiTheme="minorBidi"/>
        </w:rPr>
      </w:pPr>
      <w:r w:rsidRPr="00150E6A">
        <w:rPr>
          <w:rFonts w:asciiTheme="minorBidi" w:hAnsiTheme="minorBidi"/>
        </w:rPr>
        <w:t xml:space="preserve">White SR (1994) </w:t>
      </w:r>
      <w:r w:rsidRPr="00150E6A">
        <w:rPr>
          <w:rStyle w:val="ftitle2"/>
          <w:rFonts w:asciiTheme="minorBidi" w:hAnsiTheme="minorBidi"/>
          <w:i/>
          <w:iCs/>
        </w:rPr>
        <w:t>Don Cupitt and the future of Christian doctrine</w:t>
      </w:r>
      <w:r w:rsidRPr="00150E6A">
        <w:rPr>
          <w:rStyle w:val="ftitle2"/>
          <w:rFonts w:asciiTheme="minorBidi" w:hAnsiTheme="minorBidi"/>
        </w:rPr>
        <w:t>. London: SCM.</w:t>
      </w:r>
    </w:p>
    <w:sectPr w:rsidR="00150E6A" w:rsidRPr="00150E6A" w:rsidSect="009D2973">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D0D2" w14:textId="77777777" w:rsidR="00E1461E" w:rsidRDefault="00E1461E" w:rsidP="00DC2F02">
      <w:r>
        <w:separator/>
      </w:r>
    </w:p>
  </w:endnote>
  <w:endnote w:type="continuationSeparator" w:id="0">
    <w:p w14:paraId="5C7E4696" w14:textId="77777777" w:rsidR="00E1461E" w:rsidRDefault="00E1461E" w:rsidP="00DC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4771837"/>
      <w:docPartObj>
        <w:docPartGallery w:val="Page Numbers (Bottom of Page)"/>
        <w:docPartUnique/>
      </w:docPartObj>
    </w:sdtPr>
    <w:sdtEndPr>
      <w:rPr>
        <w:rStyle w:val="PageNumber"/>
      </w:rPr>
    </w:sdtEndPr>
    <w:sdtContent>
      <w:p w14:paraId="1C9A3CE4" w14:textId="5C9B734B" w:rsidR="009D2973" w:rsidRDefault="009D2973" w:rsidP="004605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37FB">
          <w:rPr>
            <w:rStyle w:val="PageNumber"/>
            <w:noProof/>
          </w:rPr>
          <w:t>10</w:t>
        </w:r>
        <w:r>
          <w:rPr>
            <w:rStyle w:val="PageNumber"/>
          </w:rPr>
          <w:fldChar w:fldCharType="end"/>
        </w:r>
      </w:p>
    </w:sdtContent>
  </w:sdt>
  <w:p w14:paraId="20CABBFB" w14:textId="77777777" w:rsidR="009D2973" w:rsidRDefault="009D2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407811"/>
      <w:docPartObj>
        <w:docPartGallery w:val="Page Numbers (Bottom of Page)"/>
        <w:docPartUnique/>
      </w:docPartObj>
    </w:sdtPr>
    <w:sdtEndPr>
      <w:rPr>
        <w:rStyle w:val="PageNumber"/>
      </w:rPr>
    </w:sdtEndPr>
    <w:sdtContent>
      <w:p w14:paraId="60F13D5B" w14:textId="61CD7E53" w:rsidR="009D2973" w:rsidRDefault="009D2973" w:rsidP="004605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6E5CF6" w14:textId="77777777" w:rsidR="009D2973" w:rsidRDefault="009D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ADFC" w14:textId="77777777" w:rsidR="00E1461E" w:rsidRDefault="00E1461E" w:rsidP="00DC2F02">
      <w:r>
        <w:separator/>
      </w:r>
    </w:p>
  </w:footnote>
  <w:footnote w:type="continuationSeparator" w:id="0">
    <w:p w14:paraId="331ED030" w14:textId="77777777" w:rsidR="00E1461E" w:rsidRDefault="00E1461E" w:rsidP="00DC2F02">
      <w:r>
        <w:continuationSeparator/>
      </w:r>
    </w:p>
  </w:footnote>
  <w:footnote w:id="1">
    <w:p w14:paraId="7FBF22AF" w14:textId="0C9B0870" w:rsidR="00CF315B" w:rsidRPr="00514C33" w:rsidRDefault="00CF315B" w:rsidP="00CF315B">
      <w:pPr>
        <w:pStyle w:val="FootnoteText"/>
        <w:rPr>
          <w:rFonts w:ascii="Arial" w:hAnsi="Arial" w:cs="Arial"/>
          <w:sz w:val="22"/>
          <w:szCs w:val="22"/>
        </w:rPr>
      </w:pPr>
      <w:r w:rsidRPr="00514C33">
        <w:rPr>
          <w:rStyle w:val="FootnoteReference"/>
          <w:rFonts w:ascii="Arial" w:hAnsi="Arial" w:cs="Arial"/>
          <w:sz w:val="22"/>
          <w:szCs w:val="22"/>
        </w:rPr>
        <w:footnoteRef/>
      </w:r>
      <w:r w:rsidRPr="00514C33">
        <w:rPr>
          <w:rFonts w:ascii="Arial" w:hAnsi="Arial" w:cs="Arial"/>
          <w:sz w:val="22"/>
          <w:szCs w:val="22"/>
        </w:rPr>
        <w:t xml:space="preserve"> We recognise that the di</w:t>
      </w:r>
      <w:r w:rsidR="00A516B1">
        <w:rPr>
          <w:rFonts w:ascii="Arial" w:hAnsi="Arial" w:cs="Arial"/>
          <w:sz w:val="22"/>
          <w:szCs w:val="22"/>
        </w:rPr>
        <w:t>stinction</w:t>
      </w:r>
      <w:r w:rsidRPr="00514C33">
        <w:rPr>
          <w:rFonts w:ascii="Arial" w:hAnsi="Arial" w:cs="Arial"/>
          <w:sz w:val="22"/>
          <w:szCs w:val="22"/>
        </w:rPr>
        <w:t xml:space="preserve"> between the Church of England and </w:t>
      </w:r>
      <w:r w:rsidR="00A516B1">
        <w:rPr>
          <w:rFonts w:ascii="Arial" w:hAnsi="Arial" w:cs="Arial"/>
          <w:sz w:val="22"/>
          <w:szCs w:val="22"/>
        </w:rPr>
        <w:t xml:space="preserve">the Universities </w:t>
      </w:r>
      <w:r w:rsidRPr="00514C33">
        <w:rPr>
          <w:rFonts w:ascii="Arial" w:hAnsi="Arial" w:cs="Arial"/>
          <w:sz w:val="22"/>
          <w:szCs w:val="22"/>
        </w:rPr>
        <w:t xml:space="preserve">during the period of Cupitt’s employment is not as clear cut as it might appear in our characterization of two </w:t>
      </w:r>
      <w:r w:rsidR="00917FD9">
        <w:rPr>
          <w:rFonts w:ascii="Arial" w:hAnsi="Arial" w:cs="Arial"/>
          <w:sz w:val="22"/>
          <w:szCs w:val="22"/>
        </w:rPr>
        <w:t>separate spheres</w:t>
      </w:r>
      <w:r w:rsidRPr="00514C33">
        <w:rPr>
          <w:rFonts w:ascii="Arial" w:hAnsi="Arial" w:cs="Arial"/>
          <w:sz w:val="22"/>
          <w:szCs w:val="22"/>
        </w:rPr>
        <w:t xml:space="preserve">.  Senior academics in </w:t>
      </w:r>
      <w:r w:rsidR="00A516B1">
        <w:rPr>
          <w:rFonts w:ascii="Arial" w:hAnsi="Arial" w:cs="Arial"/>
          <w:sz w:val="22"/>
          <w:szCs w:val="22"/>
        </w:rPr>
        <w:t xml:space="preserve">many theological </w:t>
      </w:r>
      <w:r w:rsidRPr="00514C33">
        <w:rPr>
          <w:rFonts w:ascii="Arial" w:hAnsi="Arial" w:cs="Arial"/>
          <w:sz w:val="22"/>
          <w:szCs w:val="22"/>
        </w:rPr>
        <w:t>facult</w:t>
      </w:r>
      <w:r w:rsidR="00A516B1">
        <w:rPr>
          <w:rFonts w:ascii="Arial" w:hAnsi="Arial" w:cs="Arial"/>
          <w:sz w:val="22"/>
          <w:szCs w:val="22"/>
        </w:rPr>
        <w:t>ies</w:t>
      </w:r>
      <w:r w:rsidRPr="00514C33">
        <w:rPr>
          <w:rFonts w:ascii="Arial" w:hAnsi="Arial" w:cs="Arial"/>
          <w:sz w:val="22"/>
          <w:szCs w:val="22"/>
        </w:rPr>
        <w:t xml:space="preserve"> were Church of England priests with strong links to senior clerics in </w:t>
      </w:r>
      <w:r w:rsidR="00917FD9" w:rsidRPr="00514C33">
        <w:rPr>
          <w:rFonts w:ascii="Arial" w:hAnsi="Arial" w:cs="Arial"/>
          <w:sz w:val="22"/>
          <w:szCs w:val="22"/>
        </w:rPr>
        <w:t xml:space="preserve">the </w:t>
      </w:r>
      <w:r w:rsidRPr="00514C33">
        <w:rPr>
          <w:rFonts w:ascii="Arial" w:hAnsi="Arial" w:cs="Arial"/>
          <w:sz w:val="22"/>
          <w:szCs w:val="22"/>
        </w:rPr>
        <w:t xml:space="preserve">Church. Hence any consensus that emerged about Cupitt’s work </w:t>
      </w:r>
      <w:r w:rsidR="009F78F5">
        <w:rPr>
          <w:rFonts w:ascii="Arial" w:hAnsi="Arial" w:cs="Arial"/>
          <w:sz w:val="22"/>
          <w:szCs w:val="22"/>
        </w:rPr>
        <w:t>tended to be shared across</w:t>
      </w:r>
      <w:r w:rsidRPr="00514C33">
        <w:rPr>
          <w:rFonts w:ascii="Arial" w:hAnsi="Arial" w:cs="Arial"/>
          <w:sz w:val="22"/>
          <w:szCs w:val="22"/>
        </w:rPr>
        <w:t xml:space="preserve"> Church and academy. </w:t>
      </w:r>
    </w:p>
  </w:footnote>
  <w:footnote w:id="2">
    <w:p w14:paraId="669D10E6" w14:textId="62019BA8" w:rsidR="0036414C" w:rsidRDefault="0036414C">
      <w:pPr>
        <w:pStyle w:val="FootnoteText"/>
      </w:pPr>
      <w:r>
        <w:rPr>
          <w:rStyle w:val="FootnoteReference"/>
        </w:rPr>
        <w:footnoteRef/>
      </w:r>
      <w:r>
        <w:t xml:space="preserve"> This </w:t>
      </w:r>
      <w:r w:rsidR="00B02EA5">
        <w:t xml:space="preserve">aspect of his career will </w:t>
      </w:r>
      <w:r>
        <w:t>be considered further in our second article</w:t>
      </w:r>
      <w:r w:rsidR="00B02EA5">
        <w:t xml:space="preserve"> in this series</w:t>
      </w:r>
      <w:r>
        <w:t>.</w:t>
      </w:r>
    </w:p>
  </w:footnote>
  <w:footnote w:id="3">
    <w:p w14:paraId="472DC75C" w14:textId="420D8119" w:rsidR="00917FD9" w:rsidRDefault="00917FD9">
      <w:pPr>
        <w:pStyle w:val="FootnoteText"/>
      </w:pPr>
      <w:r>
        <w:rPr>
          <w:rStyle w:val="FootnoteReference"/>
        </w:rPr>
        <w:footnoteRef/>
      </w:r>
      <w:r w:rsidR="001D3F86">
        <w:t xml:space="preserve">See for example </w:t>
      </w:r>
      <w:r>
        <w:t>Crowder</w:t>
      </w:r>
      <w:r w:rsidR="006B0CFC">
        <w:t>,</w:t>
      </w:r>
      <w:r w:rsidR="00944FB3">
        <w:t xml:space="preserve"> 1997</w:t>
      </w:r>
      <w:r>
        <w:t xml:space="preserve">, </w:t>
      </w:r>
      <w:r w:rsidR="002D7BC4">
        <w:t xml:space="preserve"> </w:t>
      </w:r>
      <w:r w:rsidR="00B02EA5">
        <w:t>Hyman</w:t>
      </w:r>
      <w:r w:rsidR="006B0CFC">
        <w:t>,</w:t>
      </w:r>
      <w:r w:rsidR="00B02EA5">
        <w:t xml:space="preserve"> 2004, </w:t>
      </w:r>
      <w:r w:rsidR="00AC461B">
        <w:t>Leaves</w:t>
      </w:r>
      <w:r w:rsidR="006B0CFC">
        <w:t>,</w:t>
      </w:r>
      <w:r w:rsidR="00FA06F6">
        <w:t xml:space="preserve"> </w:t>
      </w:r>
      <w:r w:rsidR="00AC461B">
        <w:t xml:space="preserve">1994, </w:t>
      </w:r>
      <w:r w:rsidR="002D7BC4">
        <w:t>White</w:t>
      </w:r>
      <w:r w:rsidR="006B0CFC">
        <w:t>,</w:t>
      </w:r>
      <w:r w:rsidR="002D7BC4">
        <w:t xml:space="preserve"> </w:t>
      </w:r>
      <w:r w:rsidR="00150E6A">
        <w:t xml:space="preserve">1994, </w:t>
      </w:r>
      <w:r w:rsidR="00944FB3">
        <w:t>Ward</w:t>
      </w:r>
      <w:r w:rsidR="006B0CFC">
        <w:t>,</w:t>
      </w:r>
      <w:r w:rsidR="00150E6A">
        <w:t xml:space="preserve"> </w:t>
      </w:r>
      <w:r w:rsidR="00944FB3">
        <w:t>1982.</w:t>
      </w:r>
    </w:p>
  </w:footnote>
  <w:footnote w:id="4">
    <w:p w14:paraId="04BAA0D8" w14:textId="5DBE96B9" w:rsidR="0058565D" w:rsidRDefault="0058565D" w:rsidP="0058565D">
      <w:pPr>
        <w:pStyle w:val="FootnoteText"/>
      </w:pPr>
      <w:r>
        <w:rPr>
          <w:rStyle w:val="FootnoteReference"/>
        </w:rPr>
        <w:footnoteRef/>
      </w:r>
      <w:r>
        <w:t xml:space="preserve"> For a timeline of Cupitt’s career, see the Timeline at </w:t>
      </w:r>
      <w:r w:rsidRPr="0058565D">
        <w:t>https://doncupitt.chi.ac.uk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7E1"/>
    <w:multiLevelType w:val="hybridMultilevel"/>
    <w:tmpl w:val="3DE60A9E"/>
    <w:lvl w:ilvl="0" w:tplc="A0B27E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538DD"/>
    <w:multiLevelType w:val="hybridMultilevel"/>
    <w:tmpl w:val="1FCE8CBC"/>
    <w:lvl w:ilvl="0" w:tplc="B4EAEB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7E753A"/>
    <w:multiLevelType w:val="hybridMultilevel"/>
    <w:tmpl w:val="4FCA4750"/>
    <w:lvl w:ilvl="0" w:tplc="BA6C5D4A">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B1"/>
    <w:rsid w:val="00001C17"/>
    <w:rsid w:val="0000402A"/>
    <w:rsid w:val="000246B1"/>
    <w:rsid w:val="000310DD"/>
    <w:rsid w:val="00034C18"/>
    <w:rsid w:val="0003684D"/>
    <w:rsid w:val="000424D9"/>
    <w:rsid w:val="000459F8"/>
    <w:rsid w:val="00050ACE"/>
    <w:rsid w:val="00051801"/>
    <w:rsid w:val="00053DDA"/>
    <w:rsid w:val="00063C18"/>
    <w:rsid w:val="00067F6E"/>
    <w:rsid w:val="0007764C"/>
    <w:rsid w:val="0008076C"/>
    <w:rsid w:val="00084185"/>
    <w:rsid w:val="00091A3C"/>
    <w:rsid w:val="000B0894"/>
    <w:rsid w:val="000B2415"/>
    <w:rsid w:val="000B5210"/>
    <w:rsid w:val="000C3747"/>
    <w:rsid w:val="000C4742"/>
    <w:rsid w:val="000D2687"/>
    <w:rsid w:val="000D35B5"/>
    <w:rsid w:val="000E0526"/>
    <w:rsid w:val="000E2089"/>
    <w:rsid w:val="000E61EE"/>
    <w:rsid w:val="000F4582"/>
    <w:rsid w:val="000F66E2"/>
    <w:rsid w:val="00101771"/>
    <w:rsid w:val="00120452"/>
    <w:rsid w:val="001213C9"/>
    <w:rsid w:val="0012265E"/>
    <w:rsid w:val="00124FDE"/>
    <w:rsid w:val="001324B4"/>
    <w:rsid w:val="00133F11"/>
    <w:rsid w:val="00142D5F"/>
    <w:rsid w:val="00150E6A"/>
    <w:rsid w:val="00155FFD"/>
    <w:rsid w:val="00165C88"/>
    <w:rsid w:val="00165ECF"/>
    <w:rsid w:val="00182CD4"/>
    <w:rsid w:val="001837A7"/>
    <w:rsid w:val="0018570D"/>
    <w:rsid w:val="00186ACC"/>
    <w:rsid w:val="0019376A"/>
    <w:rsid w:val="001A0385"/>
    <w:rsid w:val="001A328B"/>
    <w:rsid w:val="001A6E07"/>
    <w:rsid w:val="001B0F0C"/>
    <w:rsid w:val="001B6F4F"/>
    <w:rsid w:val="001B709A"/>
    <w:rsid w:val="001B7E91"/>
    <w:rsid w:val="001C1A5B"/>
    <w:rsid w:val="001D3F86"/>
    <w:rsid w:val="001D6571"/>
    <w:rsid w:val="001E7213"/>
    <w:rsid w:val="001F359E"/>
    <w:rsid w:val="001F61B3"/>
    <w:rsid w:val="00200515"/>
    <w:rsid w:val="002024C4"/>
    <w:rsid w:val="002122A8"/>
    <w:rsid w:val="002135EE"/>
    <w:rsid w:val="00223628"/>
    <w:rsid w:val="00236F22"/>
    <w:rsid w:val="002372AA"/>
    <w:rsid w:val="0024127B"/>
    <w:rsid w:val="00241664"/>
    <w:rsid w:val="002434B7"/>
    <w:rsid w:val="0024632E"/>
    <w:rsid w:val="00247EDF"/>
    <w:rsid w:val="00254EE6"/>
    <w:rsid w:val="00255CF8"/>
    <w:rsid w:val="002647C1"/>
    <w:rsid w:val="002705AB"/>
    <w:rsid w:val="0027187F"/>
    <w:rsid w:val="00276C45"/>
    <w:rsid w:val="002842F9"/>
    <w:rsid w:val="00286ED2"/>
    <w:rsid w:val="002A5362"/>
    <w:rsid w:val="002A7307"/>
    <w:rsid w:val="002B0F31"/>
    <w:rsid w:val="002B63AA"/>
    <w:rsid w:val="002B734B"/>
    <w:rsid w:val="002C3258"/>
    <w:rsid w:val="002C653F"/>
    <w:rsid w:val="002C6943"/>
    <w:rsid w:val="002D0FAD"/>
    <w:rsid w:val="002D176E"/>
    <w:rsid w:val="002D33C9"/>
    <w:rsid w:val="002D7BC4"/>
    <w:rsid w:val="002E3D3D"/>
    <w:rsid w:val="002E7EFE"/>
    <w:rsid w:val="002F084B"/>
    <w:rsid w:val="002F65BB"/>
    <w:rsid w:val="002F6A52"/>
    <w:rsid w:val="0030614B"/>
    <w:rsid w:val="00320957"/>
    <w:rsid w:val="00325F7A"/>
    <w:rsid w:val="003276FA"/>
    <w:rsid w:val="00330097"/>
    <w:rsid w:val="00335532"/>
    <w:rsid w:val="003359AE"/>
    <w:rsid w:val="00340814"/>
    <w:rsid w:val="00345900"/>
    <w:rsid w:val="0035089D"/>
    <w:rsid w:val="00354F68"/>
    <w:rsid w:val="00355994"/>
    <w:rsid w:val="0035662B"/>
    <w:rsid w:val="0035781E"/>
    <w:rsid w:val="0036414C"/>
    <w:rsid w:val="00375997"/>
    <w:rsid w:val="00383713"/>
    <w:rsid w:val="00387BAA"/>
    <w:rsid w:val="00394B85"/>
    <w:rsid w:val="00394D0D"/>
    <w:rsid w:val="003C430A"/>
    <w:rsid w:val="003C46E4"/>
    <w:rsid w:val="003D1F56"/>
    <w:rsid w:val="003D7BD6"/>
    <w:rsid w:val="003F1979"/>
    <w:rsid w:val="0040237D"/>
    <w:rsid w:val="00407D6B"/>
    <w:rsid w:val="004140B2"/>
    <w:rsid w:val="00417666"/>
    <w:rsid w:val="00425FF3"/>
    <w:rsid w:val="0042696D"/>
    <w:rsid w:val="00426A8E"/>
    <w:rsid w:val="00432046"/>
    <w:rsid w:val="004337FB"/>
    <w:rsid w:val="004419FB"/>
    <w:rsid w:val="00443C07"/>
    <w:rsid w:val="00450550"/>
    <w:rsid w:val="004632F9"/>
    <w:rsid w:val="0047055D"/>
    <w:rsid w:val="0047727F"/>
    <w:rsid w:val="00483736"/>
    <w:rsid w:val="0048633D"/>
    <w:rsid w:val="00491276"/>
    <w:rsid w:val="0049342C"/>
    <w:rsid w:val="00494FFD"/>
    <w:rsid w:val="004A521B"/>
    <w:rsid w:val="004B1814"/>
    <w:rsid w:val="004D0229"/>
    <w:rsid w:val="004D20AC"/>
    <w:rsid w:val="004D50A6"/>
    <w:rsid w:val="004E052F"/>
    <w:rsid w:val="004E7E24"/>
    <w:rsid w:val="005014EA"/>
    <w:rsid w:val="00503BE4"/>
    <w:rsid w:val="00514C33"/>
    <w:rsid w:val="00515BEA"/>
    <w:rsid w:val="00526385"/>
    <w:rsid w:val="00533C25"/>
    <w:rsid w:val="005347CB"/>
    <w:rsid w:val="00540F29"/>
    <w:rsid w:val="00541455"/>
    <w:rsid w:val="005419DB"/>
    <w:rsid w:val="00542120"/>
    <w:rsid w:val="0054537A"/>
    <w:rsid w:val="0055273D"/>
    <w:rsid w:val="00554168"/>
    <w:rsid w:val="00555E65"/>
    <w:rsid w:val="00556E84"/>
    <w:rsid w:val="005657B4"/>
    <w:rsid w:val="00566DF3"/>
    <w:rsid w:val="00570CD1"/>
    <w:rsid w:val="00571F85"/>
    <w:rsid w:val="005720CB"/>
    <w:rsid w:val="00582038"/>
    <w:rsid w:val="00584E28"/>
    <w:rsid w:val="0058565D"/>
    <w:rsid w:val="00586531"/>
    <w:rsid w:val="00586CD8"/>
    <w:rsid w:val="005974A5"/>
    <w:rsid w:val="005A18B9"/>
    <w:rsid w:val="005A7E23"/>
    <w:rsid w:val="005B2741"/>
    <w:rsid w:val="005B60F6"/>
    <w:rsid w:val="005C20F9"/>
    <w:rsid w:val="005C306A"/>
    <w:rsid w:val="005D2143"/>
    <w:rsid w:val="005E4F30"/>
    <w:rsid w:val="005F5482"/>
    <w:rsid w:val="00601E20"/>
    <w:rsid w:val="0061674E"/>
    <w:rsid w:val="00616DF8"/>
    <w:rsid w:val="00617FE6"/>
    <w:rsid w:val="0062215A"/>
    <w:rsid w:val="00631657"/>
    <w:rsid w:val="00640BBF"/>
    <w:rsid w:val="00650FFB"/>
    <w:rsid w:val="006565A9"/>
    <w:rsid w:val="006623B1"/>
    <w:rsid w:val="00665C99"/>
    <w:rsid w:val="00671256"/>
    <w:rsid w:val="00680AB2"/>
    <w:rsid w:val="00682092"/>
    <w:rsid w:val="00683491"/>
    <w:rsid w:val="006867A0"/>
    <w:rsid w:val="00695FB8"/>
    <w:rsid w:val="006B02FA"/>
    <w:rsid w:val="006B0CFC"/>
    <w:rsid w:val="006B38FD"/>
    <w:rsid w:val="006B67D9"/>
    <w:rsid w:val="006D1718"/>
    <w:rsid w:val="006D2D89"/>
    <w:rsid w:val="006D4CC8"/>
    <w:rsid w:val="006D50D0"/>
    <w:rsid w:val="006D764C"/>
    <w:rsid w:val="006F5537"/>
    <w:rsid w:val="006F7516"/>
    <w:rsid w:val="007079D3"/>
    <w:rsid w:val="0071073F"/>
    <w:rsid w:val="007152F4"/>
    <w:rsid w:val="00716862"/>
    <w:rsid w:val="00721594"/>
    <w:rsid w:val="007241D2"/>
    <w:rsid w:val="00725050"/>
    <w:rsid w:val="00725385"/>
    <w:rsid w:val="007274F5"/>
    <w:rsid w:val="00737758"/>
    <w:rsid w:val="0074482A"/>
    <w:rsid w:val="00754588"/>
    <w:rsid w:val="00757C94"/>
    <w:rsid w:val="00757EC9"/>
    <w:rsid w:val="007637EC"/>
    <w:rsid w:val="00782EBD"/>
    <w:rsid w:val="00784964"/>
    <w:rsid w:val="0078751F"/>
    <w:rsid w:val="00790127"/>
    <w:rsid w:val="007A5DD7"/>
    <w:rsid w:val="007B13EB"/>
    <w:rsid w:val="007B77D6"/>
    <w:rsid w:val="007B7D11"/>
    <w:rsid w:val="007C0CF4"/>
    <w:rsid w:val="007C7A00"/>
    <w:rsid w:val="007D2C6F"/>
    <w:rsid w:val="007D6A0C"/>
    <w:rsid w:val="007E251E"/>
    <w:rsid w:val="007E510C"/>
    <w:rsid w:val="007F1433"/>
    <w:rsid w:val="007F2DC7"/>
    <w:rsid w:val="007F7D3E"/>
    <w:rsid w:val="008009D2"/>
    <w:rsid w:val="00801ADC"/>
    <w:rsid w:val="00803315"/>
    <w:rsid w:val="00803D8E"/>
    <w:rsid w:val="00805445"/>
    <w:rsid w:val="00820357"/>
    <w:rsid w:val="00825A71"/>
    <w:rsid w:val="0083379D"/>
    <w:rsid w:val="00841BBB"/>
    <w:rsid w:val="008657AB"/>
    <w:rsid w:val="0087086B"/>
    <w:rsid w:val="0088369E"/>
    <w:rsid w:val="0088616B"/>
    <w:rsid w:val="008900EB"/>
    <w:rsid w:val="00893169"/>
    <w:rsid w:val="00897BDE"/>
    <w:rsid w:val="008A68A5"/>
    <w:rsid w:val="008A787E"/>
    <w:rsid w:val="008B1464"/>
    <w:rsid w:val="008C0A36"/>
    <w:rsid w:val="008D424B"/>
    <w:rsid w:val="008D4394"/>
    <w:rsid w:val="008D7B91"/>
    <w:rsid w:val="008E00BB"/>
    <w:rsid w:val="008E2A2C"/>
    <w:rsid w:val="00901952"/>
    <w:rsid w:val="00907AF6"/>
    <w:rsid w:val="00911326"/>
    <w:rsid w:val="009115B1"/>
    <w:rsid w:val="009143AD"/>
    <w:rsid w:val="00915051"/>
    <w:rsid w:val="00917F39"/>
    <w:rsid w:val="00917FD9"/>
    <w:rsid w:val="009235D1"/>
    <w:rsid w:val="0093458C"/>
    <w:rsid w:val="009366B6"/>
    <w:rsid w:val="00944FB3"/>
    <w:rsid w:val="009500B3"/>
    <w:rsid w:val="0095708C"/>
    <w:rsid w:val="00965AD5"/>
    <w:rsid w:val="00972FAE"/>
    <w:rsid w:val="00974AD2"/>
    <w:rsid w:val="00975C16"/>
    <w:rsid w:val="00976EAF"/>
    <w:rsid w:val="00980C3C"/>
    <w:rsid w:val="00981967"/>
    <w:rsid w:val="00983BF1"/>
    <w:rsid w:val="00994688"/>
    <w:rsid w:val="009B3BF2"/>
    <w:rsid w:val="009B6C64"/>
    <w:rsid w:val="009B7A18"/>
    <w:rsid w:val="009C4AF3"/>
    <w:rsid w:val="009D18AB"/>
    <w:rsid w:val="009D2973"/>
    <w:rsid w:val="009D3B62"/>
    <w:rsid w:val="009D6CAA"/>
    <w:rsid w:val="009E70F6"/>
    <w:rsid w:val="009F007B"/>
    <w:rsid w:val="009F05BC"/>
    <w:rsid w:val="009F1219"/>
    <w:rsid w:val="009F78F5"/>
    <w:rsid w:val="00A04B3B"/>
    <w:rsid w:val="00A11A97"/>
    <w:rsid w:val="00A12B20"/>
    <w:rsid w:val="00A2006C"/>
    <w:rsid w:val="00A316EB"/>
    <w:rsid w:val="00A33AEC"/>
    <w:rsid w:val="00A35931"/>
    <w:rsid w:val="00A3765D"/>
    <w:rsid w:val="00A40204"/>
    <w:rsid w:val="00A424A7"/>
    <w:rsid w:val="00A45831"/>
    <w:rsid w:val="00A47FA3"/>
    <w:rsid w:val="00A5153D"/>
    <w:rsid w:val="00A516B1"/>
    <w:rsid w:val="00A56356"/>
    <w:rsid w:val="00A56565"/>
    <w:rsid w:val="00A65231"/>
    <w:rsid w:val="00A67C1E"/>
    <w:rsid w:val="00A70E7A"/>
    <w:rsid w:val="00A84C98"/>
    <w:rsid w:val="00AA2258"/>
    <w:rsid w:val="00AA25FE"/>
    <w:rsid w:val="00AB31F5"/>
    <w:rsid w:val="00AC169F"/>
    <w:rsid w:val="00AC461B"/>
    <w:rsid w:val="00AD24B5"/>
    <w:rsid w:val="00B02EA5"/>
    <w:rsid w:val="00B1437D"/>
    <w:rsid w:val="00B20821"/>
    <w:rsid w:val="00B279F5"/>
    <w:rsid w:val="00B32FAE"/>
    <w:rsid w:val="00B34DDB"/>
    <w:rsid w:val="00B362BD"/>
    <w:rsid w:val="00B3713C"/>
    <w:rsid w:val="00B40EF7"/>
    <w:rsid w:val="00B4563D"/>
    <w:rsid w:val="00B65906"/>
    <w:rsid w:val="00B71F63"/>
    <w:rsid w:val="00B7292E"/>
    <w:rsid w:val="00B733A3"/>
    <w:rsid w:val="00BA1C00"/>
    <w:rsid w:val="00BB28DE"/>
    <w:rsid w:val="00BB45CD"/>
    <w:rsid w:val="00BB7079"/>
    <w:rsid w:val="00BB7785"/>
    <w:rsid w:val="00BD4C3B"/>
    <w:rsid w:val="00BE298B"/>
    <w:rsid w:val="00BE7A85"/>
    <w:rsid w:val="00C159A4"/>
    <w:rsid w:val="00C169D5"/>
    <w:rsid w:val="00C22550"/>
    <w:rsid w:val="00C2502D"/>
    <w:rsid w:val="00C2610A"/>
    <w:rsid w:val="00C26A40"/>
    <w:rsid w:val="00C30D31"/>
    <w:rsid w:val="00C32739"/>
    <w:rsid w:val="00C4193D"/>
    <w:rsid w:val="00C43841"/>
    <w:rsid w:val="00C43E7A"/>
    <w:rsid w:val="00C57AF6"/>
    <w:rsid w:val="00C73A0A"/>
    <w:rsid w:val="00C77B1E"/>
    <w:rsid w:val="00C83FFB"/>
    <w:rsid w:val="00C86498"/>
    <w:rsid w:val="00CA578E"/>
    <w:rsid w:val="00CA76EC"/>
    <w:rsid w:val="00CB3534"/>
    <w:rsid w:val="00CC293D"/>
    <w:rsid w:val="00CD023E"/>
    <w:rsid w:val="00CD12A4"/>
    <w:rsid w:val="00CD1319"/>
    <w:rsid w:val="00CD1ADC"/>
    <w:rsid w:val="00CD204C"/>
    <w:rsid w:val="00CD224C"/>
    <w:rsid w:val="00CE2A98"/>
    <w:rsid w:val="00CE2F84"/>
    <w:rsid w:val="00CE76FD"/>
    <w:rsid w:val="00CF0688"/>
    <w:rsid w:val="00CF14AA"/>
    <w:rsid w:val="00CF20C5"/>
    <w:rsid w:val="00CF315B"/>
    <w:rsid w:val="00CF37FB"/>
    <w:rsid w:val="00D03FF2"/>
    <w:rsid w:val="00D0769D"/>
    <w:rsid w:val="00D11283"/>
    <w:rsid w:val="00D14757"/>
    <w:rsid w:val="00D15834"/>
    <w:rsid w:val="00D3723B"/>
    <w:rsid w:val="00D44E44"/>
    <w:rsid w:val="00D56AB7"/>
    <w:rsid w:val="00D64AD1"/>
    <w:rsid w:val="00D6656C"/>
    <w:rsid w:val="00D92ECD"/>
    <w:rsid w:val="00D97EE7"/>
    <w:rsid w:val="00DA57CB"/>
    <w:rsid w:val="00DC0F16"/>
    <w:rsid w:val="00DC2F02"/>
    <w:rsid w:val="00DE3E39"/>
    <w:rsid w:val="00DF6729"/>
    <w:rsid w:val="00DF6B23"/>
    <w:rsid w:val="00E05875"/>
    <w:rsid w:val="00E06CA2"/>
    <w:rsid w:val="00E12F56"/>
    <w:rsid w:val="00E1461E"/>
    <w:rsid w:val="00E146AA"/>
    <w:rsid w:val="00E171DD"/>
    <w:rsid w:val="00E25903"/>
    <w:rsid w:val="00E340E0"/>
    <w:rsid w:val="00E406B1"/>
    <w:rsid w:val="00E549E3"/>
    <w:rsid w:val="00E567AE"/>
    <w:rsid w:val="00E64DC2"/>
    <w:rsid w:val="00E667AC"/>
    <w:rsid w:val="00E66D4E"/>
    <w:rsid w:val="00E7025D"/>
    <w:rsid w:val="00E70366"/>
    <w:rsid w:val="00E76E23"/>
    <w:rsid w:val="00E83E78"/>
    <w:rsid w:val="00E9003E"/>
    <w:rsid w:val="00EA0128"/>
    <w:rsid w:val="00EA65D4"/>
    <w:rsid w:val="00EB38B0"/>
    <w:rsid w:val="00EC3822"/>
    <w:rsid w:val="00EC5916"/>
    <w:rsid w:val="00ED53C8"/>
    <w:rsid w:val="00EE2A62"/>
    <w:rsid w:val="00EE2B2F"/>
    <w:rsid w:val="00EE7E57"/>
    <w:rsid w:val="00EF4E65"/>
    <w:rsid w:val="00F0112F"/>
    <w:rsid w:val="00F029D2"/>
    <w:rsid w:val="00F14AB5"/>
    <w:rsid w:val="00F23EB1"/>
    <w:rsid w:val="00F32D7E"/>
    <w:rsid w:val="00F35885"/>
    <w:rsid w:val="00F40A95"/>
    <w:rsid w:val="00F41EF9"/>
    <w:rsid w:val="00F422CA"/>
    <w:rsid w:val="00F4369B"/>
    <w:rsid w:val="00F5537E"/>
    <w:rsid w:val="00F57321"/>
    <w:rsid w:val="00F62660"/>
    <w:rsid w:val="00F6614A"/>
    <w:rsid w:val="00F665C5"/>
    <w:rsid w:val="00F67222"/>
    <w:rsid w:val="00F675E4"/>
    <w:rsid w:val="00F732B1"/>
    <w:rsid w:val="00F92BAF"/>
    <w:rsid w:val="00F948B5"/>
    <w:rsid w:val="00FA06F6"/>
    <w:rsid w:val="00FA2823"/>
    <w:rsid w:val="00FB017B"/>
    <w:rsid w:val="00FB5FA9"/>
    <w:rsid w:val="00FC0892"/>
    <w:rsid w:val="00FC33DD"/>
    <w:rsid w:val="00FD1724"/>
    <w:rsid w:val="00FD3649"/>
    <w:rsid w:val="00FD71EA"/>
    <w:rsid w:val="00FE4453"/>
    <w:rsid w:val="00FE5EA6"/>
    <w:rsid w:val="00FE6A96"/>
    <w:rsid w:val="00FE6ED4"/>
    <w:rsid w:val="00FF06C5"/>
    <w:rsid w:val="00FF75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9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2F02"/>
    <w:rPr>
      <w:sz w:val="20"/>
      <w:szCs w:val="20"/>
    </w:rPr>
  </w:style>
  <w:style w:type="character" w:customStyle="1" w:styleId="FootnoteTextChar">
    <w:name w:val="Footnote Text Char"/>
    <w:basedOn w:val="DefaultParagraphFont"/>
    <w:link w:val="FootnoteText"/>
    <w:uiPriority w:val="99"/>
    <w:semiHidden/>
    <w:rsid w:val="00DC2F02"/>
    <w:rPr>
      <w:sz w:val="20"/>
      <w:szCs w:val="20"/>
    </w:rPr>
  </w:style>
  <w:style w:type="character" w:styleId="FootnoteReference">
    <w:name w:val="footnote reference"/>
    <w:basedOn w:val="DefaultParagraphFont"/>
    <w:uiPriority w:val="99"/>
    <w:semiHidden/>
    <w:unhideWhenUsed/>
    <w:rsid w:val="00DC2F02"/>
    <w:rPr>
      <w:vertAlign w:val="superscript"/>
    </w:rPr>
  </w:style>
  <w:style w:type="paragraph" w:styleId="Footer">
    <w:name w:val="footer"/>
    <w:basedOn w:val="Normal"/>
    <w:link w:val="FooterChar"/>
    <w:uiPriority w:val="99"/>
    <w:unhideWhenUsed/>
    <w:rsid w:val="009D2973"/>
    <w:pPr>
      <w:tabs>
        <w:tab w:val="center" w:pos="4513"/>
        <w:tab w:val="right" w:pos="9026"/>
      </w:tabs>
    </w:pPr>
  </w:style>
  <w:style w:type="character" w:customStyle="1" w:styleId="FooterChar">
    <w:name w:val="Footer Char"/>
    <w:basedOn w:val="DefaultParagraphFont"/>
    <w:link w:val="Footer"/>
    <w:uiPriority w:val="99"/>
    <w:rsid w:val="009D2973"/>
  </w:style>
  <w:style w:type="character" w:styleId="PageNumber">
    <w:name w:val="page number"/>
    <w:basedOn w:val="DefaultParagraphFont"/>
    <w:uiPriority w:val="99"/>
    <w:semiHidden/>
    <w:unhideWhenUsed/>
    <w:rsid w:val="009D2973"/>
  </w:style>
  <w:style w:type="character" w:styleId="CommentReference">
    <w:name w:val="annotation reference"/>
    <w:basedOn w:val="DefaultParagraphFont"/>
    <w:uiPriority w:val="99"/>
    <w:semiHidden/>
    <w:unhideWhenUsed/>
    <w:rsid w:val="005C306A"/>
    <w:rPr>
      <w:sz w:val="16"/>
      <w:szCs w:val="16"/>
    </w:rPr>
  </w:style>
  <w:style w:type="paragraph" w:styleId="CommentText">
    <w:name w:val="annotation text"/>
    <w:basedOn w:val="Normal"/>
    <w:link w:val="CommentTextChar"/>
    <w:uiPriority w:val="99"/>
    <w:semiHidden/>
    <w:unhideWhenUsed/>
    <w:rsid w:val="005C306A"/>
    <w:rPr>
      <w:sz w:val="20"/>
      <w:szCs w:val="20"/>
    </w:rPr>
  </w:style>
  <w:style w:type="character" w:customStyle="1" w:styleId="CommentTextChar">
    <w:name w:val="Comment Text Char"/>
    <w:basedOn w:val="DefaultParagraphFont"/>
    <w:link w:val="CommentText"/>
    <w:uiPriority w:val="99"/>
    <w:semiHidden/>
    <w:rsid w:val="005C306A"/>
    <w:rPr>
      <w:sz w:val="20"/>
      <w:szCs w:val="20"/>
    </w:rPr>
  </w:style>
  <w:style w:type="paragraph" w:styleId="CommentSubject">
    <w:name w:val="annotation subject"/>
    <w:basedOn w:val="CommentText"/>
    <w:next w:val="CommentText"/>
    <w:link w:val="CommentSubjectChar"/>
    <w:uiPriority w:val="99"/>
    <w:semiHidden/>
    <w:unhideWhenUsed/>
    <w:rsid w:val="005C306A"/>
    <w:rPr>
      <w:b/>
      <w:bCs/>
    </w:rPr>
  </w:style>
  <w:style w:type="character" w:customStyle="1" w:styleId="CommentSubjectChar">
    <w:name w:val="Comment Subject Char"/>
    <w:basedOn w:val="CommentTextChar"/>
    <w:link w:val="CommentSubject"/>
    <w:uiPriority w:val="99"/>
    <w:semiHidden/>
    <w:rsid w:val="005C306A"/>
    <w:rPr>
      <w:b/>
      <w:bCs/>
      <w:sz w:val="20"/>
      <w:szCs w:val="20"/>
    </w:rPr>
  </w:style>
  <w:style w:type="character" w:customStyle="1" w:styleId="cf01">
    <w:name w:val="cf01"/>
    <w:basedOn w:val="DefaultParagraphFont"/>
    <w:rsid w:val="00A40204"/>
    <w:rPr>
      <w:rFonts w:ascii="Segoe UI" w:hAnsi="Segoe UI" w:cs="Segoe UI" w:hint="default"/>
      <w:sz w:val="18"/>
      <w:szCs w:val="18"/>
    </w:rPr>
  </w:style>
  <w:style w:type="character" w:customStyle="1" w:styleId="highlight">
    <w:name w:val="highlight"/>
    <w:basedOn w:val="DefaultParagraphFont"/>
    <w:rsid w:val="00C83FFB"/>
  </w:style>
  <w:style w:type="character" w:customStyle="1" w:styleId="ftitle2">
    <w:name w:val="ftitle2"/>
    <w:basedOn w:val="DefaultParagraphFont"/>
    <w:rsid w:val="00944FB3"/>
  </w:style>
  <w:style w:type="character" w:styleId="Hyperlink">
    <w:name w:val="Hyperlink"/>
    <w:basedOn w:val="DefaultParagraphFont"/>
    <w:uiPriority w:val="99"/>
    <w:unhideWhenUsed/>
    <w:rsid w:val="00944FB3"/>
    <w:rPr>
      <w:color w:val="0000FF"/>
      <w:u w:val="single"/>
    </w:rPr>
  </w:style>
  <w:style w:type="paragraph" w:styleId="Header">
    <w:name w:val="header"/>
    <w:basedOn w:val="Normal"/>
    <w:link w:val="HeaderChar"/>
    <w:uiPriority w:val="99"/>
    <w:unhideWhenUsed/>
    <w:rsid w:val="004337FB"/>
    <w:pPr>
      <w:tabs>
        <w:tab w:val="center" w:pos="4513"/>
        <w:tab w:val="right" w:pos="9026"/>
      </w:tabs>
    </w:pPr>
  </w:style>
  <w:style w:type="character" w:customStyle="1" w:styleId="HeaderChar">
    <w:name w:val="Header Char"/>
    <w:basedOn w:val="DefaultParagraphFont"/>
    <w:link w:val="Header"/>
    <w:uiPriority w:val="99"/>
    <w:rsid w:val="004337FB"/>
  </w:style>
  <w:style w:type="paragraph" w:styleId="ListParagraph">
    <w:name w:val="List Paragraph"/>
    <w:basedOn w:val="Normal"/>
    <w:uiPriority w:val="34"/>
    <w:qFormat/>
    <w:rsid w:val="00E340E0"/>
    <w:pPr>
      <w:ind w:left="720"/>
      <w:contextualSpacing/>
    </w:pPr>
  </w:style>
  <w:style w:type="character" w:styleId="UnresolvedMention">
    <w:name w:val="Unresolved Mention"/>
    <w:basedOn w:val="DefaultParagraphFont"/>
    <w:uiPriority w:val="99"/>
    <w:semiHidden/>
    <w:unhideWhenUsed/>
    <w:rsid w:val="00443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graha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smith@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9026-9F8E-49E5-A6AD-8F90E0D6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2023-01-24T12:20:00Z</dcterms:created>
  <dcterms:modified xsi:type="dcterms:W3CDTF">2023-01-24T12:20:00Z</dcterms:modified>
</cp:coreProperties>
</file>