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F126" w14:textId="673FC8F6" w:rsidR="00B547A7" w:rsidRPr="00F83A87" w:rsidRDefault="78D59A0E" w:rsidP="320D8BF9">
      <w:pPr>
        <w:rPr>
          <w:b/>
          <w:bCs/>
        </w:rPr>
      </w:pPr>
      <w:bookmarkStart w:id="0" w:name="_GoBack"/>
      <w:bookmarkEnd w:id="0"/>
      <w:r w:rsidRPr="24EE6099">
        <w:rPr>
          <w:b/>
          <w:bCs/>
        </w:rPr>
        <w:t xml:space="preserve">Title: </w:t>
      </w:r>
      <w:r w:rsidR="00EA2BC7" w:rsidRPr="24EE6099">
        <w:rPr>
          <w:b/>
          <w:bCs/>
        </w:rPr>
        <w:t>The role of the primary care nurse in s</w:t>
      </w:r>
      <w:r w:rsidR="631E8B37" w:rsidRPr="24EE6099">
        <w:rPr>
          <w:b/>
          <w:bCs/>
        </w:rPr>
        <w:t>creenin</w:t>
      </w:r>
      <w:r w:rsidR="14B94FC4" w:rsidRPr="24EE6099">
        <w:rPr>
          <w:b/>
          <w:bCs/>
        </w:rPr>
        <w:t xml:space="preserve">g </w:t>
      </w:r>
      <w:r w:rsidR="51C256EA" w:rsidRPr="24EE6099">
        <w:rPr>
          <w:b/>
          <w:bCs/>
        </w:rPr>
        <w:t xml:space="preserve">people with suspected </w:t>
      </w:r>
      <w:r w:rsidR="14B94FC4" w:rsidRPr="24EE6099">
        <w:rPr>
          <w:b/>
          <w:bCs/>
        </w:rPr>
        <w:t>dementia</w:t>
      </w:r>
    </w:p>
    <w:p w14:paraId="4292617D" w14:textId="7D75C66F" w:rsidR="08A051D2" w:rsidRDefault="08A051D2" w:rsidP="24EE6099">
      <w:pPr>
        <w:rPr>
          <w:b/>
          <w:bCs/>
        </w:rPr>
      </w:pPr>
      <w:r w:rsidRPr="24EE6099">
        <w:rPr>
          <w:b/>
          <w:bCs/>
        </w:rPr>
        <w:t>James Wilson and Dr Nita Muir</w:t>
      </w:r>
    </w:p>
    <w:p w14:paraId="0051EE37" w14:textId="43760081" w:rsidR="00F026C7" w:rsidRPr="006F7D36" w:rsidRDefault="0019406F" w:rsidP="2BD82A9A">
      <w:bookmarkStart w:id="1" w:name="_Hlk114662909"/>
      <w:r>
        <w:t>Nurses working in the primary care or independent setting are uniquely positioned to be able to screen people with suspected dementia, they are often known to the person and engage with them in a relaxed setting which could be designed to be dementia friendly. Th</w:t>
      </w:r>
      <w:r w:rsidR="006F4245">
        <w:t xml:space="preserve">is article </w:t>
      </w:r>
      <w:r w:rsidR="0083036E">
        <w:t>offers a brief overview of causes and types of dementia</w:t>
      </w:r>
      <w:r>
        <w:t>, suggest</w:t>
      </w:r>
      <w:r w:rsidR="0083036E">
        <w:t>s</w:t>
      </w:r>
      <w:r>
        <w:t xml:space="preserve"> relevant </w:t>
      </w:r>
      <w:r w:rsidR="2D92E490">
        <w:t>tools,</w:t>
      </w:r>
      <w:r>
        <w:t xml:space="preserve"> and</w:t>
      </w:r>
      <w:r w:rsidR="0083036E">
        <w:t xml:space="preserve"> </w:t>
      </w:r>
      <w:r w:rsidR="00F41542">
        <w:t xml:space="preserve">illustrates the need to include </w:t>
      </w:r>
      <w:r w:rsidR="3078606F">
        <w:t>carers</w:t>
      </w:r>
      <w:bookmarkStart w:id="2" w:name="_Int_LVXrCv1J"/>
      <w:r w:rsidR="44798181">
        <w:t xml:space="preserve">. </w:t>
      </w:r>
      <w:bookmarkEnd w:id="2"/>
      <w:r w:rsidR="00F026C7">
        <w:t xml:space="preserve">There is a need for </w:t>
      </w:r>
      <w:r w:rsidR="006F4245">
        <w:t>screening</w:t>
      </w:r>
      <w:r w:rsidR="00F026C7">
        <w:t xml:space="preserve"> people with suspected dementia (PWSD) as numbers are increasing, with the World Health Organisation identifying 55 million people already living with this condition and a prediction of this increasing to 75</w:t>
      </w:r>
      <w:r w:rsidR="73D3AEEF">
        <w:t xml:space="preserve"> </w:t>
      </w:r>
      <w:r w:rsidR="00F026C7">
        <w:t>million by 2030 (</w:t>
      </w:r>
      <w:bookmarkStart w:id="3" w:name="_Int_3O2I8fzK"/>
      <w:r w:rsidR="597095EB">
        <w:t>WHO (World Health Organisation)</w:t>
      </w:r>
      <w:bookmarkEnd w:id="3"/>
      <w:r w:rsidR="00F026C7">
        <w:t xml:space="preserve"> 2017). </w:t>
      </w:r>
    </w:p>
    <w:p w14:paraId="2040065C" w14:textId="5E253D67" w:rsidR="00F026C7" w:rsidRDefault="00F026C7" w:rsidP="2BD82A9A">
      <w:r>
        <w:t xml:space="preserve">Primary care is accountable for the screening and ongoing management of care for people with </w:t>
      </w:r>
      <w:r w:rsidR="31E0FBC2">
        <w:t>dementia,</w:t>
      </w:r>
      <w:r>
        <w:t xml:space="preserve"> which is a challenge</w:t>
      </w:r>
      <w:r w:rsidR="0022166B">
        <w:t>,</w:t>
      </w:r>
      <w:r>
        <w:t xml:space="preserve"> particularly as dementia is so multifaceted in presentation and relies heavily on carer input. Contributing factors to successful identification and management includes the wide variation in practitioners' knowledge of dementia combined with limited time available for practitioners to managing dementia with its multiple physical, psychological, and social dimensions. (</w:t>
      </w:r>
      <w:proofErr w:type="spellStart"/>
      <w:r>
        <w:t>Evripidou</w:t>
      </w:r>
      <w:proofErr w:type="spellEnd"/>
      <w:r>
        <w:t xml:space="preserve"> et al. 2019)</w:t>
      </w:r>
      <w:bookmarkStart w:id="4" w:name="_Int_gkbace5n"/>
      <w:bookmarkStart w:id="5" w:name="_Int_VWWSaAQl"/>
      <w:r w:rsidR="4A7AE100">
        <w:t xml:space="preserve">. </w:t>
      </w:r>
      <w:bookmarkEnd w:id="4"/>
      <w:bookmarkEnd w:id="5"/>
      <w:r>
        <w:t>It is imperative to include the carer with early screening processes. The National Institute for Health and Care Excellence guideline (2018) explains how a PWSD should be assessed and managed post-diagnosis</w:t>
      </w:r>
      <w:r w:rsidR="09E57208">
        <w:t xml:space="preserve"> with full carer support</w:t>
      </w:r>
      <w:r>
        <w:t xml:space="preserve">. </w:t>
      </w:r>
      <w:r w:rsidR="00221F07">
        <w:t xml:space="preserve">The process of screening of the PWSD is an important public health need and is key component of the National Health Service Long term plan (NHS 2019) alongside offering a timely assessment, and post-diagnosis care </w:t>
      </w:r>
    </w:p>
    <w:bookmarkEnd w:id="1"/>
    <w:p w14:paraId="2B6881E7" w14:textId="62732760" w:rsidR="00E37A09" w:rsidRPr="007D0703" w:rsidRDefault="002E3789">
      <w:pPr>
        <w:rPr>
          <w:b/>
        </w:rPr>
      </w:pPr>
      <w:r>
        <w:rPr>
          <w:b/>
        </w:rPr>
        <w:t xml:space="preserve">The complexity of </w:t>
      </w:r>
      <w:r w:rsidR="00C4099C">
        <w:rPr>
          <w:b/>
        </w:rPr>
        <w:t>screening for d</w:t>
      </w:r>
      <w:r w:rsidR="00E37A09" w:rsidRPr="007D0703">
        <w:rPr>
          <w:b/>
        </w:rPr>
        <w:t>ementia</w:t>
      </w:r>
    </w:p>
    <w:p w14:paraId="443FACA3" w14:textId="695A992E" w:rsidR="00EC13E6" w:rsidRDefault="000B34A8" w:rsidP="2BD82A9A">
      <w:r>
        <w:t xml:space="preserve">Currently, </w:t>
      </w:r>
      <w:r w:rsidR="009D1C15">
        <w:t xml:space="preserve">no </w:t>
      </w:r>
      <w:r w:rsidR="005D28A2">
        <w:t>screening test c</w:t>
      </w:r>
      <w:r>
        <w:t xml:space="preserve">an </w:t>
      </w:r>
      <w:r w:rsidR="005D28A2">
        <w:t>find people with dementia before showing</w:t>
      </w:r>
      <w:r w:rsidR="00813CE7">
        <w:t xml:space="preserve"> symptoms</w:t>
      </w:r>
      <w:r w:rsidR="00A62674">
        <w:t>,</w:t>
      </w:r>
      <w:r w:rsidR="005D2C48">
        <w:t xml:space="preserve"> </w:t>
      </w:r>
      <w:r w:rsidR="00A62674">
        <w:t xml:space="preserve">therefore, a </w:t>
      </w:r>
      <w:r w:rsidR="005D2C48">
        <w:t xml:space="preserve">national screening for dementia programme </w:t>
      </w:r>
      <w:r w:rsidR="7235CF2B">
        <w:t>has not been</w:t>
      </w:r>
      <w:r w:rsidR="00A62674">
        <w:t xml:space="preserve"> recommended </w:t>
      </w:r>
      <w:r w:rsidR="002178E9">
        <w:t>(</w:t>
      </w:r>
      <w:r w:rsidR="00F026C7">
        <w:t>Un</w:t>
      </w:r>
      <w:r w:rsidR="00047B2F">
        <w:t>i</w:t>
      </w:r>
      <w:r w:rsidR="00F026C7">
        <w:t xml:space="preserve">ted Kingdom National Screening Committee </w:t>
      </w:r>
      <w:r w:rsidR="002178E9">
        <w:t>2019)</w:t>
      </w:r>
      <w:r w:rsidR="00813CE7">
        <w:t xml:space="preserve">. </w:t>
      </w:r>
      <w:r w:rsidR="003B7D46">
        <w:t>However, w</w:t>
      </w:r>
      <w:r w:rsidR="003779A4">
        <w:t xml:space="preserve">hen assessing </w:t>
      </w:r>
      <w:r w:rsidR="00E362B9">
        <w:t>d</w:t>
      </w:r>
      <w:r w:rsidR="00EC13E6">
        <w:t>ementia</w:t>
      </w:r>
      <w:r w:rsidR="00FA3B83">
        <w:t xml:space="preserve">, </w:t>
      </w:r>
      <w:r w:rsidR="00402CF1">
        <w:t xml:space="preserve">practitioners </w:t>
      </w:r>
      <w:r w:rsidR="00AD4609">
        <w:t>must be proficient</w:t>
      </w:r>
      <w:r w:rsidR="00815F95">
        <w:t xml:space="preserve"> in </w:t>
      </w:r>
      <w:r w:rsidR="00967ACE">
        <w:t xml:space="preserve">identifying the </w:t>
      </w:r>
      <w:r w:rsidR="00262CE7">
        <w:t xml:space="preserve">characterising </w:t>
      </w:r>
      <w:r w:rsidR="00B567C1">
        <w:t>markers</w:t>
      </w:r>
      <w:r w:rsidR="00AD4609">
        <w:t>,</w:t>
      </w:r>
      <w:r w:rsidR="00B567C1">
        <w:t xml:space="preserve"> </w:t>
      </w:r>
      <w:r w:rsidR="00F55843">
        <w:t xml:space="preserve">such as </w:t>
      </w:r>
      <w:r w:rsidR="00A74CAD">
        <w:t xml:space="preserve">being able to </w:t>
      </w:r>
      <w:r w:rsidR="00ED545C">
        <w:t xml:space="preserve">rate </w:t>
      </w:r>
      <w:r w:rsidR="00EC13E6">
        <w:t>the presence of marked impairment in cognition</w:t>
      </w:r>
      <w:r w:rsidR="005416B8">
        <w:t xml:space="preserve">. </w:t>
      </w:r>
      <w:r w:rsidR="007D1D05">
        <w:t>Understandably, m</w:t>
      </w:r>
      <w:r w:rsidR="00EC13E6">
        <w:t xml:space="preserve">emory </w:t>
      </w:r>
      <w:r w:rsidR="00047B2F">
        <w:t xml:space="preserve">and its severity of </w:t>
      </w:r>
      <w:r w:rsidR="00EC13E6">
        <w:t>impairment is often the focus of assessment and is present in most forms of dementia</w:t>
      </w:r>
      <w:r w:rsidR="00AD4609">
        <w:t xml:space="preserve">. </w:t>
      </w:r>
      <w:r w:rsidR="008A4B73">
        <w:t>However, c</w:t>
      </w:r>
      <w:r w:rsidR="00EC13E6">
        <w:t xml:space="preserve">ognitive impairment is not </w:t>
      </w:r>
      <w:r w:rsidR="00D87027">
        <w:t xml:space="preserve">limited </w:t>
      </w:r>
      <w:r w:rsidR="00EC13E6">
        <w:t>to memory</w:t>
      </w:r>
      <w:r w:rsidR="000151A2">
        <w:t>,</w:t>
      </w:r>
      <w:r w:rsidR="00967E5B">
        <w:t xml:space="preserve"> </w:t>
      </w:r>
      <w:r w:rsidR="2BA06A0B">
        <w:t xml:space="preserve">and assessment needs </w:t>
      </w:r>
      <w:r w:rsidR="00967E5B">
        <w:t>to explore</w:t>
      </w:r>
      <w:r w:rsidR="00EB50CC">
        <w:t xml:space="preserve"> </w:t>
      </w:r>
      <w:r w:rsidR="00047B2F">
        <w:t xml:space="preserve">other domains such as complex attention, </w:t>
      </w:r>
      <w:r w:rsidR="2C2D8826">
        <w:t>ability to execute a task to an end point, maintain focus,</w:t>
      </w:r>
      <w:r w:rsidR="00047B2F">
        <w:t xml:space="preserve"> learning, language, perceptual-motor control, and social </w:t>
      </w:r>
      <w:r w:rsidR="0AF2DCA4">
        <w:t>awareness</w:t>
      </w:r>
      <w:r w:rsidR="00047B2F">
        <w:t xml:space="preserve">. </w:t>
      </w:r>
      <w:r w:rsidR="0AFBC89D">
        <w:t>Past medical history needs to be also recognised with</w:t>
      </w:r>
      <w:r w:rsidR="004051EC">
        <w:t xml:space="preserve"> markers for dementia </w:t>
      </w:r>
      <w:r w:rsidR="529987AD">
        <w:t>consisting</w:t>
      </w:r>
      <w:r w:rsidR="55F7E18E">
        <w:t xml:space="preserve"> of</w:t>
      </w:r>
      <w:r w:rsidR="004051EC">
        <w:t xml:space="preserve"> inherited genetic predisposition, previous levels of functioning </w:t>
      </w:r>
      <w:r w:rsidR="6EE64118">
        <w:t>with growing evidence suggests a relationship between the development of cognitive impairment and life-style related risk factors shared with other non-communicable diseases such as cardiovascular disease, diabetes, and cancer. These risk factors include physical inactivity, obesity, unhealthy diets, tobacco use and harmful use of alcohol</w:t>
      </w:r>
      <w:r w:rsidR="00E5330B">
        <w:t>.</w:t>
      </w:r>
      <w:r w:rsidR="005312F3">
        <w:t xml:space="preserve"> </w:t>
      </w:r>
    </w:p>
    <w:p w14:paraId="3534E3A3" w14:textId="3A465D0D" w:rsidR="00CE0CEE" w:rsidRDefault="5BD273CE" w:rsidP="00982A63">
      <w:r>
        <w:t xml:space="preserve">In screening </w:t>
      </w:r>
      <w:r w:rsidR="20C93881">
        <w:t>PWSD</w:t>
      </w:r>
      <w:r>
        <w:t xml:space="preserve">, meaningful involvement and inclusion of their </w:t>
      </w:r>
      <w:r w:rsidR="00C4099C">
        <w:t xml:space="preserve">significant </w:t>
      </w:r>
      <w:r>
        <w:t xml:space="preserve">carers can </w:t>
      </w:r>
      <w:r w:rsidR="1D0D6EB7">
        <w:t xml:space="preserve">assist in </w:t>
      </w:r>
      <w:bookmarkStart w:id="6" w:name="_Int_RBwCdXZv"/>
      <w:r w:rsidR="433E8365">
        <w:t>several</w:t>
      </w:r>
      <w:bookmarkEnd w:id="6"/>
      <w:r w:rsidR="1D0D6EB7">
        <w:t xml:space="preserve"> ways. D</w:t>
      </w:r>
      <w:r>
        <w:t xml:space="preserve">ementia </w:t>
      </w:r>
      <w:r w:rsidR="1D0D6EB7">
        <w:t xml:space="preserve">is </w:t>
      </w:r>
      <w:r w:rsidR="0085202A">
        <w:t>"</w:t>
      </w:r>
      <w:r>
        <w:t xml:space="preserve">an illness </w:t>
      </w:r>
      <w:r w:rsidR="445EB7C0">
        <w:t xml:space="preserve">of </w:t>
      </w:r>
      <w:r>
        <w:t>two people</w:t>
      </w:r>
      <w:r w:rsidR="0085202A">
        <w:t>"</w:t>
      </w:r>
      <w:r w:rsidR="445EB7C0">
        <w:t xml:space="preserve"> where the </w:t>
      </w:r>
      <w:r w:rsidR="20C93881">
        <w:t>PWSD</w:t>
      </w:r>
      <w:r w:rsidR="445EB7C0">
        <w:t xml:space="preserve"> is affected</w:t>
      </w:r>
      <w:r w:rsidR="00B93B4D">
        <w:t>. Still,</w:t>
      </w:r>
      <w:r w:rsidR="445EB7C0">
        <w:t xml:space="preserve"> </w:t>
      </w:r>
      <w:r w:rsidR="5DAEA130">
        <w:t xml:space="preserve">the </w:t>
      </w:r>
      <w:r w:rsidR="00DD025A">
        <w:t xml:space="preserve">heaviest </w:t>
      </w:r>
      <w:r w:rsidR="5DAEA130">
        <w:t xml:space="preserve">burden falls to </w:t>
      </w:r>
      <w:r>
        <w:t xml:space="preserve">their </w:t>
      </w:r>
      <w:r w:rsidR="00B93B4D">
        <w:t>primary</w:t>
      </w:r>
      <w:r>
        <w:t xml:space="preserve"> carer</w:t>
      </w:r>
      <w:r w:rsidR="00B93B4D">
        <w:t>,</w:t>
      </w:r>
      <w:r w:rsidR="1D0D6EB7">
        <w:t xml:space="preserve"> who will often be a spouse or sibling</w:t>
      </w:r>
      <w:r w:rsidR="5DAEA130">
        <w:t xml:space="preserve"> (</w:t>
      </w:r>
      <w:r w:rsidR="00872879">
        <w:t xml:space="preserve">all of whom will have </w:t>
      </w:r>
      <w:r w:rsidR="6244ACEE">
        <w:t xml:space="preserve">differing </w:t>
      </w:r>
      <w:r w:rsidR="006C384C">
        <w:t>healthcare experiences</w:t>
      </w:r>
      <w:r w:rsidR="5DAEA130">
        <w:t xml:space="preserve">). </w:t>
      </w:r>
      <w:r w:rsidR="00872879">
        <w:t xml:space="preserve">Best practice </w:t>
      </w:r>
      <w:r w:rsidR="445EB7C0">
        <w:t xml:space="preserve">screening </w:t>
      </w:r>
      <w:r w:rsidR="00AA02F2">
        <w:t xml:space="preserve">involves </w:t>
      </w:r>
      <w:r w:rsidR="009376B9">
        <w:t xml:space="preserve">the </w:t>
      </w:r>
      <w:r w:rsidR="1D0D6EB7">
        <w:t>practitioner encompass</w:t>
      </w:r>
      <w:r w:rsidR="00AA02F2">
        <w:t>ing</w:t>
      </w:r>
      <w:r w:rsidR="1D0D6EB7">
        <w:t xml:space="preserve"> the input from a</w:t>
      </w:r>
      <w:r w:rsidR="6244ACEE">
        <w:t>n engaged and informed</w:t>
      </w:r>
      <w:r w:rsidR="1D0D6EB7">
        <w:t xml:space="preserve"> carer</w:t>
      </w:r>
      <w:r w:rsidR="0017374D">
        <w:t xml:space="preserve">. </w:t>
      </w:r>
      <w:r w:rsidR="001D4F2F">
        <w:t xml:space="preserve">A solid foundation of trust </w:t>
      </w:r>
      <w:r w:rsidR="002F5527">
        <w:t xml:space="preserve">where the carer feels an active part in the </w:t>
      </w:r>
      <w:r w:rsidR="00E36387">
        <w:t xml:space="preserve">process </w:t>
      </w:r>
      <w:r w:rsidR="00F110A0">
        <w:t>convey</w:t>
      </w:r>
      <w:r w:rsidR="002F5527">
        <w:t>s</w:t>
      </w:r>
      <w:r w:rsidR="00F110A0">
        <w:t xml:space="preserve"> i</w:t>
      </w:r>
      <w:r w:rsidR="5DAEA130">
        <w:t>nclusive practice</w:t>
      </w:r>
      <w:r w:rsidR="000C45E8">
        <w:t>.</w:t>
      </w:r>
    </w:p>
    <w:p w14:paraId="44AD608A" w14:textId="7C77C865" w:rsidR="00EC59F5" w:rsidRDefault="2084C2A1">
      <w:r>
        <w:t>Dementia is complex</w:t>
      </w:r>
      <w:r w:rsidR="00E36387">
        <w:t>,</w:t>
      </w:r>
      <w:r>
        <w:t xml:space="preserve"> </w:t>
      </w:r>
      <w:r w:rsidR="00B42862">
        <w:t xml:space="preserve">with over </w:t>
      </w:r>
      <w:r w:rsidR="05E82AAD">
        <w:t>200 sub-types of dementia</w:t>
      </w:r>
      <w:r>
        <w:t>, each with individual causes and markers. T</w:t>
      </w:r>
      <w:r w:rsidR="05E82AAD">
        <w:t xml:space="preserve">he most common </w:t>
      </w:r>
      <w:r w:rsidR="00B42862">
        <w:t xml:space="preserve">are </w:t>
      </w:r>
      <w:r w:rsidR="00E36387">
        <w:t>identifi</w:t>
      </w:r>
      <w:r w:rsidR="05E82AAD">
        <w:t xml:space="preserve">ed </w:t>
      </w:r>
      <w:r w:rsidR="649E349A">
        <w:t>a</w:t>
      </w:r>
      <w:r w:rsidR="00B42862">
        <w:t xml:space="preserve">s </w:t>
      </w:r>
      <w:r w:rsidR="05E82AAD">
        <w:t>Alzheimer</w:t>
      </w:r>
      <w:r w:rsidR="0085202A">
        <w:t>'</w:t>
      </w:r>
      <w:r w:rsidR="05E82AAD">
        <w:t xml:space="preserve">s, Vascular dementia, Lewy Body, </w:t>
      </w:r>
      <w:r w:rsidR="649E349A">
        <w:t xml:space="preserve">frontotemporal </w:t>
      </w:r>
      <w:bookmarkStart w:id="7" w:name="_Int_JeKss0XQ"/>
      <w:r w:rsidR="4DA504C3">
        <w:t>dementias,</w:t>
      </w:r>
      <w:bookmarkEnd w:id="7"/>
      <w:r w:rsidR="649E349A">
        <w:t xml:space="preserve"> and </w:t>
      </w:r>
      <w:r w:rsidR="05E82AAD">
        <w:t>mixed dementia</w:t>
      </w:r>
      <w:r w:rsidR="00854461">
        <w:t xml:space="preserve"> and briefly outlined in the following table. </w:t>
      </w:r>
    </w:p>
    <w:tbl>
      <w:tblPr>
        <w:tblStyle w:val="TableGrid"/>
        <w:tblW w:w="0" w:type="auto"/>
        <w:tblLook w:val="04A0" w:firstRow="1" w:lastRow="0" w:firstColumn="1" w:lastColumn="0" w:noHBand="0" w:noVBand="1"/>
      </w:tblPr>
      <w:tblGrid>
        <w:gridCol w:w="4508"/>
        <w:gridCol w:w="4508"/>
      </w:tblGrid>
      <w:tr w:rsidR="00854461" w14:paraId="0FC74DE7" w14:textId="77777777" w:rsidTr="24EE6099">
        <w:tc>
          <w:tcPr>
            <w:tcW w:w="4508" w:type="dxa"/>
          </w:tcPr>
          <w:p w14:paraId="29201B74" w14:textId="370DB624" w:rsidR="00854461" w:rsidRPr="00854461" w:rsidRDefault="00854461" w:rsidP="00DF3373">
            <w:pPr>
              <w:rPr>
                <w:b/>
                <w:bCs/>
              </w:rPr>
            </w:pPr>
            <w:r w:rsidRPr="00854461">
              <w:rPr>
                <w:b/>
                <w:bCs/>
              </w:rPr>
              <w:lastRenderedPageBreak/>
              <w:t>Common types of Dementia</w:t>
            </w:r>
          </w:p>
        </w:tc>
        <w:tc>
          <w:tcPr>
            <w:tcW w:w="4508" w:type="dxa"/>
          </w:tcPr>
          <w:p w14:paraId="4FC9E79D" w14:textId="7B8999E1" w:rsidR="00854461" w:rsidRPr="00854461" w:rsidRDefault="00854461" w:rsidP="00DF3373">
            <w:pPr>
              <w:rPr>
                <w:b/>
                <w:bCs/>
              </w:rPr>
            </w:pPr>
            <w:r w:rsidRPr="00854461">
              <w:rPr>
                <w:b/>
                <w:bCs/>
              </w:rPr>
              <w:t>Common Markers</w:t>
            </w:r>
          </w:p>
        </w:tc>
      </w:tr>
      <w:tr w:rsidR="00DF3373" w14:paraId="41FAECFC" w14:textId="77777777" w:rsidTr="24EE6099">
        <w:tc>
          <w:tcPr>
            <w:tcW w:w="4508" w:type="dxa"/>
          </w:tcPr>
          <w:p w14:paraId="4A7F649B" w14:textId="36CBE665" w:rsidR="00DF3373" w:rsidRDefault="00DF3373" w:rsidP="00DF3373">
            <w:r>
              <w:t>Alzheimer</w:t>
            </w:r>
            <w:r w:rsidR="0085202A">
              <w:t>'</w:t>
            </w:r>
            <w:r>
              <w:t>s disease:</w:t>
            </w:r>
          </w:p>
          <w:p w14:paraId="1F5E54D4" w14:textId="68C1FAA3" w:rsidR="00DF3373" w:rsidRDefault="125A216F" w:rsidP="00DF3373">
            <w:r>
              <w:t xml:space="preserve">Involves neurofibrillary tangles, amyloid </w:t>
            </w:r>
            <w:bookmarkStart w:id="8" w:name="_Int_113AijqS"/>
            <w:r w:rsidR="25F62DC0">
              <w:t>plaque,</w:t>
            </w:r>
            <w:bookmarkEnd w:id="8"/>
            <w:r>
              <w:t xml:space="preserve"> and atrophy of the brain. </w:t>
            </w:r>
          </w:p>
        </w:tc>
        <w:tc>
          <w:tcPr>
            <w:tcW w:w="4508" w:type="dxa"/>
          </w:tcPr>
          <w:p w14:paraId="74069B9F" w14:textId="77777777" w:rsidR="00DF3373" w:rsidRDefault="00DF3373" w:rsidP="00DF3373">
            <w:r>
              <w:t xml:space="preserve">Slow, insidious onset with a progressive steady decline with symptoms worsening over time. </w:t>
            </w:r>
          </w:p>
          <w:p w14:paraId="200B1468" w14:textId="4BEED876" w:rsidR="00DF3373" w:rsidRDefault="009F4171" w:rsidP="00DF3373">
            <w:r>
              <w:t xml:space="preserve">Early stage is identified with </w:t>
            </w:r>
            <w:r w:rsidR="125A216F">
              <w:t>memory loss, especially for names and recent events, word-finding difficulties</w:t>
            </w:r>
            <w:r w:rsidR="5FFC0472">
              <w:t xml:space="preserve">. </w:t>
            </w:r>
          </w:p>
        </w:tc>
      </w:tr>
      <w:tr w:rsidR="00DF3373" w14:paraId="379ACBB4" w14:textId="77777777" w:rsidTr="24EE6099">
        <w:tc>
          <w:tcPr>
            <w:tcW w:w="4508" w:type="dxa"/>
          </w:tcPr>
          <w:p w14:paraId="504AECB0" w14:textId="77777777" w:rsidR="00B807C0" w:rsidRDefault="00B807C0" w:rsidP="00B807C0">
            <w:r>
              <w:t>Vascular dementia</w:t>
            </w:r>
          </w:p>
          <w:p w14:paraId="5BAD7701" w14:textId="44B0540B" w:rsidR="00DF3373" w:rsidRDefault="5FFC0472" w:rsidP="00B807C0">
            <w:r>
              <w:t xml:space="preserve">Abrupt or gradual onset </w:t>
            </w:r>
            <w:bookmarkStart w:id="9" w:name="_Int_qVqPAHAM"/>
            <w:r w:rsidR="610F37A5">
              <w:t>because of</w:t>
            </w:r>
            <w:bookmarkEnd w:id="9"/>
            <w:r>
              <w:t xml:space="preserve"> the brain</w:t>
            </w:r>
            <w:r w:rsidR="0085202A">
              <w:t>'</w:t>
            </w:r>
            <w:r>
              <w:t>s blood supply being compromised by arterial disease.</w:t>
            </w:r>
          </w:p>
        </w:tc>
        <w:tc>
          <w:tcPr>
            <w:tcW w:w="4508" w:type="dxa"/>
          </w:tcPr>
          <w:p w14:paraId="28278BBF" w14:textId="2165D366" w:rsidR="00B807C0" w:rsidRDefault="5FFC0472" w:rsidP="005D6286">
            <w:r>
              <w:t xml:space="preserve">Focal neurological signs of vascular disease (hypertension, diabetes, arterial </w:t>
            </w:r>
            <w:bookmarkStart w:id="10" w:name="_Int_nXkdOUJ7"/>
            <w:r w:rsidR="271F9B68">
              <w:t>disease,</w:t>
            </w:r>
            <w:bookmarkEnd w:id="10"/>
            <w:r>
              <w:t xml:space="preserve"> and smoking)</w:t>
            </w:r>
            <w:r w:rsidR="00BF166E">
              <w:t xml:space="preserve"> in conjunction with cognitive impairment.</w:t>
            </w:r>
          </w:p>
        </w:tc>
      </w:tr>
      <w:tr w:rsidR="00DF3373" w14:paraId="6E648FEA" w14:textId="77777777" w:rsidTr="24EE6099">
        <w:tc>
          <w:tcPr>
            <w:tcW w:w="4508" w:type="dxa"/>
          </w:tcPr>
          <w:p w14:paraId="5D5C48F9" w14:textId="77777777" w:rsidR="00B807C0" w:rsidRDefault="00B807C0" w:rsidP="00B807C0">
            <w:r>
              <w:t>Lewy body dementia</w:t>
            </w:r>
          </w:p>
          <w:p w14:paraId="28F47FDB" w14:textId="77777777" w:rsidR="00DF3373" w:rsidRDefault="00B807C0" w:rsidP="00B807C0">
            <w:r>
              <w:t>Lewy bodies are small aggregations of a protein that occur in neurons in various areas of the brain, including the cerebral cortex in dementia with Lewy bodies.</w:t>
            </w:r>
          </w:p>
        </w:tc>
        <w:tc>
          <w:tcPr>
            <w:tcW w:w="4508" w:type="dxa"/>
          </w:tcPr>
          <w:p w14:paraId="7D30E784" w14:textId="0B3FC5D4" w:rsidR="00DF3373" w:rsidRDefault="00B807C0" w:rsidP="00B807C0">
            <w:r>
              <w:t xml:space="preserve">Shares several </w:t>
            </w:r>
            <w:r w:rsidR="005D6286">
              <w:t xml:space="preserve">symptoms </w:t>
            </w:r>
            <w:r>
              <w:t>with Alzheimer</w:t>
            </w:r>
            <w:r w:rsidR="0085202A">
              <w:t>'</w:t>
            </w:r>
            <w:r>
              <w:t>s disease and Parkinson</w:t>
            </w:r>
            <w:r w:rsidR="0085202A">
              <w:t>'</w:t>
            </w:r>
            <w:r>
              <w:t>s disease</w:t>
            </w:r>
            <w:bookmarkStart w:id="11" w:name="_Int_8sqIZ4CS"/>
            <w:r w:rsidR="60B299B6">
              <w:t xml:space="preserve">. </w:t>
            </w:r>
            <w:bookmarkEnd w:id="11"/>
            <w:r w:rsidR="009F4171">
              <w:t>Presentation of v</w:t>
            </w:r>
            <w:r>
              <w:t>isual hallucinations,</w:t>
            </w:r>
            <w:r w:rsidR="00E33B8B">
              <w:t xml:space="preserve"> </w:t>
            </w:r>
            <w:r>
              <w:t>recurrent falls, and marked fluctuations in levels of conscious</w:t>
            </w:r>
            <w:r w:rsidR="00BF166E">
              <w:t xml:space="preserve">. </w:t>
            </w:r>
          </w:p>
        </w:tc>
      </w:tr>
      <w:tr w:rsidR="00DF3373" w14:paraId="684DB8DD" w14:textId="77777777" w:rsidTr="24EE6099">
        <w:tc>
          <w:tcPr>
            <w:tcW w:w="4508" w:type="dxa"/>
          </w:tcPr>
          <w:p w14:paraId="5229649A" w14:textId="77777777" w:rsidR="00B807C0" w:rsidRDefault="00B807C0" w:rsidP="00B807C0">
            <w:r>
              <w:t>Frontotemporal dementia</w:t>
            </w:r>
          </w:p>
          <w:p w14:paraId="776B11F1" w14:textId="44E2C7B3" w:rsidR="00DF3373" w:rsidRDefault="5FFC0472" w:rsidP="00B807C0">
            <w:r>
              <w:t xml:space="preserve">Affects frontal regions of the brain responsible for planning, emotion, </w:t>
            </w:r>
            <w:bookmarkStart w:id="12" w:name="_Int_EZtnx7Bp"/>
            <w:r w:rsidR="18B06097">
              <w:t>motivation,</w:t>
            </w:r>
            <w:bookmarkEnd w:id="12"/>
            <w:r>
              <w:t xml:space="preserve"> and language.</w:t>
            </w:r>
          </w:p>
        </w:tc>
        <w:tc>
          <w:tcPr>
            <w:tcW w:w="4508" w:type="dxa"/>
          </w:tcPr>
          <w:p w14:paraId="00638E46" w14:textId="77777777" w:rsidR="00B807C0" w:rsidRDefault="00E33B8B" w:rsidP="00B807C0">
            <w:r>
              <w:t xml:space="preserve">More prevalent in the </w:t>
            </w:r>
            <w:r w:rsidR="00B807C0">
              <w:t>younger age group</w:t>
            </w:r>
            <w:r>
              <w:t>.</w:t>
            </w:r>
          </w:p>
          <w:p w14:paraId="1DC2C954" w14:textId="14340E35" w:rsidR="00E33B8B" w:rsidRDefault="009F4171" w:rsidP="00E33B8B">
            <w:r>
              <w:t xml:space="preserve">Behaviour can </w:t>
            </w:r>
            <w:r w:rsidR="312199D9">
              <w:t>be</w:t>
            </w:r>
            <w:r>
              <w:t xml:space="preserve"> </w:t>
            </w:r>
            <w:r w:rsidR="00B807C0">
              <w:t>disinhibited and socially inappropriate</w:t>
            </w:r>
            <w:r w:rsidR="00E33B8B">
              <w:t xml:space="preserve"> behaviours</w:t>
            </w:r>
            <w:r w:rsidR="00047B2F">
              <w:t>,</w:t>
            </w:r>
            <w:r w:rsidR="00E33B8B">
              <w:t xml:space="preserve"> apathy, decreased motivation and impaired judgement. </w:t>
            </w:r>
          </w:p>
          <w:p w14:paraId="425CAB1E" w14:textId="32A986C7" w:rsidR="00DF3373" w:rsidRDefault="00E33B8B" w:rsidP="00E33B8B">
            <w:r>
              <w:t>(Previously known as Pick</w:t>
            </w:r>
            <w:r w:rsidR="0085202A">
              <w:t>'</w:t>
            </w:r>
            <w:r>
              <w:t>s disease)</w:t>
            </w:r>
          </w:p>
        </w:tc>
      </w:tr>
      <w:tr w:rsidR="00DF3373" w14:paraId="313A5BB3" w14:textId="77777777" w:rsidTr="24EE6099">
        <w:tc>
          <w:tcPr>
            <w:tcW w:w="4508" w:type="dxa"/>
          </w:tcPr>
          <w:p w14:paraId="0463A7A3" w14:textId="77777777" w:rsidR="00DF3373" w:rsidRDefault="00B807C0">
            <w:r w:rsidRPr="00B807C0">
              <w:t>Mixed dementia</w:t>
            </w:r>
          </w:p>
        </w:tc>
        <w:tc>
          <w:tcPr>
            <w:tcW w:w="4508" w:type="dxa"/>
          </w:tcPr>
          <w:p w14:paraId="475AE87B" w14:textId="77777777" w:rsidR="00E33B8B" w:rsidRDefault="00B807C0" w:rsidP="00B807C0">
            <w:r w:rsidRPr="00B807C0">
              <w:t>More than one type of dementia can co-exist causing</w:t>
            </w:r>
            <w:r>
              <w:t xml:space="preserve"> mixed dementia</w:t>
            </w:r>
            <w:r w:rsidR="00E33B8B">
              <w:t xml:space="preserve">. </w:t>
            </w:r>
          </w:p>
          <w:p w14:paraId="6213BFF2" w14:textId="3625D2EA" w:rsidR="00E33B8B" w:rsidRDefault="00E33B8B" w:rsidP="00E33B8B">
            <w:r>
              <w:t>C</w:t>
            </w:r>
            <w:r w:rsidR="00B807C0">
              <w:t>ommon mix</w:t>
            </w:r>
            <w:r>
              <w:t xml:space="preserve">: </w:t>
            </w:r>
            <w:r w:rsidR="00B807C0">
              <w:t>Alzheimer</w:t>
            </w:r>
            <w:r w:rsidR="0085202A">
              <w:t>'</w:t>
            </w:r>
            <w:r w:rsidR="00B807C0">
              <w:t>s and vascular</w:t>
            </w:r>
            <w:r>
              <w:t xml:space="preserve"> </w:t>
            </w:r>
            <w:r w:rsidR="00B807C0">
              <w:t xml:space="preserve">dementias, where </w:t>
            </w:r>
            <w:r>
              <w:t xml:space="preserve">markers are </w:t>
            </w:r>
            <w:r w:rsidR="00B807C0">
              <w:t xml:space="preserve">common to both conditions. </w:t>
            </w:r>
          </w:p>
          <w:p w14:paraId="2AD169BC" w14:textId="77777777" w:rsidR="00B807C0" w:rsidRDefault="00E33B8B" w:rsidP="00E33B8B">
            <w:r>
              <w:t xml:space="preserve">Mix dementia </w:t>
            </w:r>
            <w:r w:rsidR="00B807C0">
              <w:t>more common with advanced age, beyond 80 years</w:t>
            </w:r>
            <w:r>
              <w:t xml:space="preserve">. </w:t>
            </w:r>
          </w:p>
        </w:tc>
      </w:tr>
    </w:tbl>
    <w:p w14:paraId="004E59EA" w14:textId="53CD68F3" w:rsidR="00DF3373" w:rsidRPr="00611C8C" w:rsidRDefault="00AE0F45">
      <w:pPr>
        <w:rPr>
          <w:u w:val="single"/>
        </w:rPr>
      </w:pPr>
      <w:r w:rsidRPr="00611C8C">
        <w:rPr>
          <w:u w:val="single"/>
        </w:rPr>
        <w:t xml:space="preserve">Table 1: </w:t>
      </w:r>
      <w:r w:rsidR="00611C8C" w:rsidRPr="00611C8C">
        <w:rPr>
          <w:u w:val="single"/>
        </w:rPr>
        <w:t>Summary of types, causes and presentation of dementia.</w:t>
      </w:r>
    </w:p>
    <w:p w14:paraId="166E6DDB" w14:textId="3AC321EF" w:rsidR="00E0266B" w:rsidRPr="00EC13E6" w:rsidRDefault="00221126">
      <w:pPr>
        <w:rPr>
          <w:b/>
        </w:rPr>
      </w:pPr>
      <w:r>
        <w:rPr>
          <w:b/>
        </w:rPr>
        <w:t xml:space="preserve">The experience </w:t>
      </w:r>
      <w:r w:rsidR="00841AAD">
        <w:rPr>
          <w:b/>
        </w:rPr>
        <w:t>of screening</w:t>
      </w:r>
    </w:p>
    <w:p w14:paraId="3B02E915" w14:textId="3156B026" w:rsidR="0025089A" w:rsidRDefault="7099474A" w:rsidP="00895E50">
      <w:r>
        <w:t xml:space="preserve">For </w:t>
      </w:r>
      <w:r w:rsidR="62DEA097">
        <w:t xml:space="preserve">a </w:t>
      </w:r>
      <w:r w:rsidR="649E349A">
        <w:t>PWSD</w:t>
      </w:r>
      <w:r>
        <w:t>,</w:t>
      </w:r>
      <w:r w:rsidR="649E349A">
        <w:t xml:space="preserve"> being invited for</w:t>
      </w:r>
      <w:r>
        <w:t xml:space="preserve"> a dementia </w:t>
      </w:r>
      <w:r w:rsidR="00353240">
        <w:t>assessment</w:t>
      </w:r>
      <w:r w:rsidR="3DBB5424">
        <w:t xml:space="preserve"> </w:t>
      </w:r>
      <w:r w:rsidR="338FAD0F">
        <w:t>is often un</w:t>
      </w:r>
      <w:r>
        <w:t xml:space="preserve">welcomed or </w:t>
      </w:r>
      <w:r w:rsidR="338FAD0F">
        <w:t>rejected</w:t>
      </w:r>
      <w:r w:rsidR="00C252E0">
        <w:t>, placing</w:t>
      </w:r>
      <w:r w:rsidR="3DBB5424">
        <w:t xml:space="preserve"> </w:t>
      </w:r>
      <w:r w:rsidR="00BD2D34">
        <w:t xml:space="preserve">an </w:t>
      </w:r>
      <w:r w:rsidR="62DEA097">
        <w:t xml:space="preserve">extra burden on a carer to </w:t>
      </w:r>
      <w:r w:rsidR="009237CE">
        <w:t>coax</w:t>
      </w:r>
      <w:r w:rsidR="62DEA097">
        <w:t xml:space="preserve"> </w:t>
      </w:r>
      <w:r w:rsidR="009237CE">
        <w:t xml:space="preserve">and cajole </w:t>
      </w:r>
      <w:r w:rsidR="62DEA097">
        <w:t>attendance</w:t>
      </w:r>
      <w:bookmarkStart w:id="13" w:name="_Int_iFkRzHlS"/>
      <w:r w:rsidR="03C0A272">
        <w:t xml:space="preserve">. </w:t>
      </w:r>
      <w:bookmarkEnd w:id="13"/>
      <w:r w:rsidR="7A37F473">
        <w:t xml:space="preserve">During screening sessions, the selected assessment process can have </w:t>
      </w:r>
      <w:r w:rsidR="00B11783">
        <w:t>unintentional</w:t>
      </w:r>
      <w:r w:rsidR="7A37F473">
        <w:t xml:space="preserve"> effects. </w:t>
      </w:r>
      <w:r w:rsidR="0080176B">
        <w:t>For example,</w:t>
      </w:r>
      <w:r w:rsidR="006D1C6A">
        <w:t xml:space="preserve"> a</w:t>
      </w:r>
      <w:r w:rsidR="0080176B">
        <w:t xml:space="preserve"> </w:t>
      </w:r>
      <w:r w:rsidR="006214E0">
        <w:t>screening session which use</w:t>
      </w:r>
      <w:r w:rsidR="006D1C6A">
        <w:t>s</w:t>
      </w:r>
      <w:r w:rsidR="006214E0">
        <w:t xml:space="preserve"> </w:t>
      </w:r>
      <w:r w:rsidR="000D64B4">
        <w:t>a formal assessment (</w:t>
      </w:r>
      <w:r w:rsidR="2F3DEFB0">
        <w:t>e.g.,</w:t>
      </w:r>
      <w:r w:rsidR="000D64B4">
        <w:t xml:space="preserve"> Mini-Mental State Examination) </w:t>
      </w:r>
      <w:r w:rsidR="00214DB7">
        <w:t>c</w:t>
      </w:r>
      <w:r w:rsidR="00E8118F">
        <w:t>ould</w:t>
      </w:r>
      <w:r w:rsidR="7A37F473">
        <w:t xml:space="preserve"> create a distressing environment for the</w:t>
      </w:r>
      <w:r w:rsidR="4FDD74AC">
        <w:t xml:space="preserve"> PWSD</w:t>
      </w:r>
      <w:r w:rsidR="006D1C6A">
        <w:t xml:space="preserve"> triggering a</w:t>
      </w:r>
      <w:r w:rsidR="00D340F1">
        <w:t xml:space="preserve"> </w:t>
      </w:r>
      <w:r w:rsidR="390202CE">
        <w:t>defensive reaction</w:t>
      </w:r>
      <w:r w:rsidR="00D340F1">
        <w:t xml:space="preserve"> in the PWSD</w:t>
      </w:r>
      <w:r w:rsidR="00EC1838">
        <w:t>,</w:t>
      </w:r>
      <w:r w:rsidR="00D340F1">
        <w:t xml:space="preserve"> such as reacting to </w:t>
      </w:r>
      <w:bookmarkStart w:id="14" w:name="_Int_S1jKDdUL"/>
      <w:r w:rsidR="7876C196">
        <w:t>inferior performance</w:t>
      </w:r>
      <w:bookmarkEnd w:id="14"/>
      <w:r w:rsidR="00EC1838">
        <w:t xml:space="preserve"> or perceiving the test as childish</w:t>
      </w:r>
      <w:r w:rsidR="672C8D80">
        <w:t xml:space="preserve">. </w:t>
      </w:r>
      <w:r w:rsidR="00A577C4">
        <w:t>A carer may feel they need calm and reassure</w:t>
      </w:r>
      <w:r w:rsidR="0025089A">
        <w:t xml:space="preserve"> </w:t>
      </w:r>
      <w:r w:rsidR="00A577C4">
        <w:t xml:space="preserve">the </w:t>
      </w:r>
      <w:r w:rsidR="0025089A">
        <w:t>PWSD</w:t>
      </w:r>
      <w:r w:rsidR="0018636F">
        <w:t xml:space="preserve"> </w:t>
      </w:r>
      <w:r w:rsidR="00EB34FC">
        <w:t>which may</w:t>
      </w:r>
      <w:r w:rsidR="00653F80">
        <w:t xml:space="preserve"> lead to </w:t>
      </w:r>
      <w:r w:rsidR="00EB34FC">
        <w:t xml:space="preserve">less </w:t>
      </w:r>
      <w:r w:rsidR="00653F80">
        <w:t>engagement</w:t>
      </w:r>
      <w:r w:rsidR="0025089A">
        <w:t>.</w:t>
      </w:r>
      <w:r w:rsidR="00606BC2">
        <w:t xml:space="preserve"> Tang et al. (2017) reported that</w:t>
      </w:r>
      <w:bookmarkStart w:id="15" w:name="_Int_Cw0a1Tlp"/>
      <w:r w:rsidR="00606BC2">
        <w:t xml:space="preserve"> the public</w:t>
      </w:r>
      <w:bookmarkEnd w:id="15"/>
      <w:r w:rsidR="00606BC2">
        <w:t xml:space="preserve"> lacks awareness of how a screening process operates, and there is a need for more significant pre-screening information. If both the PWSD and carer are clear about the purpose and outcomes, it can pave the way for shared decision-making discussions about implementing post-session support.</w:t>
      </w:r>
    </w:p>
    <w:p w14:paraId="083EC4C6" w14:textId="6C752C68" w:rsidR="00FA0AF3" w:rsidRPr="009E5497" w:rsidRDefault="00FA0AF3" w:rsidP="00FA0AF3">
      <w:pPr>
        <w:rPr>
          <w:b/>
        </w:rPr>
      </w:pPr>
      <w:r w:rsidRPr="009E5497">
        <w:rPr>
          <w:b/>
        </w:rPr>
        <w:t>Structured tools and assessments:</w:t>
      </w:r>
    </w:p>
    <w:p w14:paraId="6F2A90A9" w14:textId="52A47AE7" w:rsidR="003F03EE" w:rsidRDefault="4DDCB833" w:rsidP="003F03EE">
      <w:r>
        <w:t xml:space="preserve">A standard approach to </w:t>
      </w:r>
      <w:r w:rsidR="2BA73376">
        <w:t xml:space="preserve">screening for dementia is </w:t>
      </w:r>
      <w:r>
        <w:t xml:space="preserve">to assess </w:t>
      </w:r>
      <w:r w:rsidR="2BA73376">
        <w:t>the</w:t>
      </w:r>
      <w:r>
        <w:t xml:space="preserve"> </w:t>
      </w:r>
      <w:r w:rsidR="20C93881">
        <w:t>PWSD</w:t>
      </w:r>
      <w:r>
        <w:t xml:space="preserve"> and</w:t>
      </w:r>
      <w:r w:rsidR="000E58C9">
        <w:t>,</w:t>
      </w:r>
      <w:r>
        <w:t xml:space="preserve"> if possible, have </w:t>
      </w:r>
      <w:r w:rsidR="302D285B">
        <w:t>their main carer</w:t>
      </w:r>
      <w:r w:rsidR="05D89B31">
        <w:t xml:space="preserve"> present (someone who </w:t>
      </w:r>
      <w:r>
        <w:t>knows them well</w:t>
      </w:r>
      <w:r w:rsidR="05D89B31">
        <w:t>)</w:t>
      </w:r>
      <w:r>
        <w:t xml:space="preserve">. </w:t>
      </w:r>
      <w:r w:rsidR="002B16EA">
        <w:t xml:space="preserve">Decisions </w:t>
      </w:r>
      <w:r w:rsidR="00A41B4A">
        <w:t xml:space="preserve">on assessing </w:t>
      </w:r>
      <w:r w:rsidR="002B16EA">
        <w:t>the</w:t>
      </w:r>
      <w:r w:rsidR="05D89B31">
        <w:t xml:space="preserve"> PWSD and carer </w:t>
      </w:r>
      <w:r>
        <w:t xml:space="preserve">together or apart will be on a case-by-case basis. </w:t>
      </w:r>
      <w:r w:rsidR="2BA73376">
        <w:t xml:space="preserve">A physical examination </w:t>
      </w:r>
      <w:r w:rsidR="05D89B31">
        <w:t xml:space="preserve">can </w:t>
      </w:r>
      <w:r w:rsidR="005D70F1">
        <w:t xml:space="preserve">identify </w:t>
      </w:r>
      <w:r w:rsidR="05D89B31">
        <w:t>and treat other</w:t>
      </w:r>
      <w:r w:rsidR="3C78C06A">
        <w:t xml:space="preserve"> causes of </w:t>
      </w:r>
      <w:r w:rsidR="72C20BCC">
        <w:t xml:space="preserve">cognitive impairment. </w:t>
      </w:r>
      <w:r w:rsidR="005C1F52">
        <w:t>The rule of thumb w</w:t>
      </w:r>
      <w:r w:rsidR="2BA73376">
        <w:t xml:space="preserve">hen assessing </w:t>
      </w:r>
      <w:r w:rsidR="005C1F52">
        <w:t xml:space="preserve">a </w:t>
      </w:r>
      <w:r w:rsidR="20C93881">
        <w:t>PWSD</w:t>
      </w:r>
      <w:r w:rsidR="2BA73376">
        <w:t xml:space="preserve"> is to </w:t>
      </w:r>
      <w:r w:rsidR="008B3433">
        <w:t xml:space="preserve">eradicate </w:t>
      </w:r>
      <w:r w:rsidR="2BA73376">
        <w:t xml:space="preserve">all other </w:t>
      </w:r>
      <w:bookmarkStart w:id="16" w:name="_Int_eMWKKWu6"/>
      <w:r w:rsidR="416AA82F">
        <w:t>plausible causes</w:t>
      </w:r>
      <w:bookmarkEnd w:id="16"/>
      <w:r w:rsidR="2BA73376">
        <w:t xml:space="preserve"> so that dementia is the last one remaining.</w:t>
      </w:r>
    </w:p>
    <w:tbl>
      <w:tblPr>
        <w:tblStyle w:val="TableGrid"/>
        <w:tblW w:w="0" w:type="auto"/>
        <w:tblLook w:val="04A0" w:firstRow="1" w:lastRow="0" w:firstColumn="1" w:lastColumn="0" w:noHBand="0" w:noVBand="1"/>
      </w:tblPr>
      <w:tblGrid>
        <w:gridCol w:w="4508"/>
        <w:gridCol w:w="4508"/>
      </w:tblGrid>
      <w:tr w:rsidR="00AE0F45" w14:paraId="67804E54" w14:textId="77777777" w:rsidTr="320D8BF9">
        <w:tc>
          <w:tcPr>
            <w:tcW w:w="4508" w:type="dxa"/>
          </w:tcPr>
          <w:p w14:paraId="12A219E1" w14:textId="77777777" w:rsidR="00AE0F45" w:rsidRPr="0072541C" w:rsidRDefault="00AE0F45" w:rsidP="00AE0F45">
            <w:pPr>
              <w:rPr>
                <w:b/>
                <w:i/>
              </w:rPr>
            </w:pPr>
            <w:r w:rsidRPr="0072541C">
              <w:rPr>
                <w:b/>
                <w:i/>
              </w:rPr>
              <w:t>Assessment for PWSD</w:t>
            </w:r>
          </w:p>
        </w:tc>
        <w:tc>
          <w:tcPr>
            <w:tcW w:w="4508" w:type="dxa"/>
          </w:tcPr>
          <w:p w14:paraId="672A6659" w14:textId="77777777" w:rsidR="00AE0F45" w:rsidRDefault="00AE0F45" w:rsidP="003F03EE"/>
        </w:tc>
      </w:tr>
      <w:tr w:rsidR="00AE0F45" w14:paraId="126C0697" w14:textId="77777777" w:rsidTr="320D8BF9">
        <w:tc>
          <w:tcPr>
            <w:tcW w:w="4508" w:type="dxa"/>
          </w:tcPr>
          <w:p w14:paraId="512741A5" w14:textId="77777777" w:rsidR="00894C65" w:rsidRDefault="00AE0F45" w:rsidP="00AE0F45">
            <w:r>
              <w:t>Test Your Memory (TYM).</w:t>
            </w:r>
          </w:p>
          <w:p w14:paraId="0A37501D" w14:textId="77777777" w:rsidR="00AE0F45" w:rsidRDefault="00AE0F45" w:rsidP="00AE0F45"/>
        </w:tc>
        <w:tc>
          <w:tcPr>
            <w:tcW w:w="4508" w:type="dxa"/>
          </w:tcPr>
          <w:p w14:paraId="7C58C7A6" w14:textId="77777777" w:rsidR="00894C65" w:rsidRDefault="00894C65" w:rsidP="00894C65">
            <w:r>
              <w:lastRenderedPageBreak/>
              <w:t>A cognitive function test,</w:t>
            </w:r>
          </w:p>
          <w:p w14:paraId="05B38D41" w14:textId="77777777" w:rsidR="00894C65" w:rsidRDefault="085E550E" w:rsidP="00894C65">
            <w:bookmarkStart w:id="17" w:name="_Int_yzMIk9yC"/>
            <w:r>
              <w:lastRenderedPageBreak/>
              <w:t>Short time</w:t>
            </w:r>
            <w:bookmarkEnd w:id="17"/>
            <w:r>
              <w:t xml:space="preserve"> to complete</w:t>
            </w:r>
          </w:p>
          <w:p w14:paraId="4F57664C" w14:textId="77777777" w:rsidR="00894C65" w:rsidRDefault="00894C65" w:rsidP="00894C65">
            <w:r>
              <w:t xml:space="preserve">Advocated for use in non-specialist setting </w:t>
            </w:r>
          </w:p>
          <w:p w14:paraId="2DBD9EC7" w14:textId="77777777" w:rsidR="00894C65" w:rsidRDefault="00894C65" w:rsidP="00894C65">
            <w:r>
              <w:t>The test involves:</w:t>
            </w:r>
          </w:p>
          <w:p w14:paraId="1C0156BD" w14:textId="77777777" w:rsidR="00894C65" w:rsidRDefault="00894C65" w:rsidP="00894C65">
            <w:pPr>
              <w:pStyle w:val="ListParagraph"/>
              <w:numPr>
                <w:ilvl w:val="0"/>
                <w:numId w:val="3"/>
              </w:numPr>
            </w:pPr>
            <w:r>
              <w:t>Orientation.</w:t>
            </w:r>
          </w:p>
          <w:p w14:paraId="20D50554" w14:textId="77777777" w:rsidR="00894C65" w:rsidRDefault="00894C65" w:rsidP="00894C65">
            <w:pPr>
              <w:pStyle w:val="ListParagraph"/>
              <w:numPr>
                <w:ilvl w:val="0"/>
                <w:numId w:val="3"/>
              </w:numPr>
            </w:pPr>
            <w:r>
              <w:t>Ability to copy a sentence.</w:t>
            </w:r>
          </w:p>
          <w:p w14:paraId="7F33B3A2" w14:textId="77777777" w:rsidR="00894C65" w:rsidRDefault="00894C65" w:rsidP="00894C65">
            <w:pPr>
              <w:pStyle w:val="ListParagraph"/>
              <w:numPr>
                <w:ilvl w:val="0"/>
                <w:numId w:val="3"/>
              </w:numPr>
            </w:pPr>
            <w:r>
              <w:t>Semantic knowledge.</w:t>
            </w:r>
          </w:p>
          <w:p w14:paraId="66ED92E6" w14:textId="77777777" w:rsidR="00894C65" w:rsidRDefault="00894C65" w:rsidP="00894C65">
            <w:pPr>
              <w:pStyle w:val="ListParagraph"/>
              <w:numPr>
                <w:ilvl w:val="0"/>
                <w:numId w:val="3"/>
              </w:numPr>
            </w:pPr>
            <w:r>
              <w:t>Calculation.</w:t>
            </w:r>
          </w:p>
          <w:p w14:paraId="6601C7F1" w14:textId="77777777" w:rsidR="00894C65" w:rsidRDefault="00894C65" w:rsidP="00894C65">
            <w:pPr>
              <w:pStyle w:val="ListParagraph"/>
              <w:numPr>
                <w:ilvl w:val="0"/>
                <w:numId w:val="3"/>
              </w:numPr>
            </w:pPr>
            <w:r>
              <w:t>Verbal fluency.</w:t>
            </w:r>
          </w:p>
          <w:p w14:paraId="23B313F4" w14:textId="77777777" w:rsidR="00894C65" w:rsidRDefault="00894C65" w:rsidP="00894C65">
            <w:pPr>
              <w:pStyle w:val="ListParagraph"/>
              <w:numPr>
                <w:ilvl w:val="0"/>
                <w:numId w:val="3"/>
              </w:numPr>
            </w:pPr>
            <w:r>
              <w:t>Similarities.</w:t>
            </w:r>
          </w:p>
          <w:p w14:paraId="18080473" w14:textId="77777777" w:rsidR="00894C65" w:rsidRDefault="00894C65" w:rsidP="00894C65">
            <w:pPr>
              <w:pStyle w:val="ListParagraph"/>
              <w:numPr>
                <w:ilvl w:val="0"/>
                <w:numId w:val="3"/>
              </w:numPr>
            </w:pPr>
            <w:r>
              <w:t>Naming.</w:t>
            </w:r>
          </w:p>
          <w:p w14:paraId="4BC20923" w14:textId="77777777" w:rsidR="00894C65" w:rsidRDefault="00894C65" w:rsidP="00894C65">
            <w:pPr>
              <w:pStyle w:val="ListParagraph"/>
              <w:numPr>
                <w:ilvl w:val="0"/>
                <w:numId w:val="3"/>
              </w:numPr>
            </w:pPr>
            <w:r>
              <w:t>Visuospatial abilities.</w:t>
            </w:r>
          </w:p>
          <w:p w14:paraId="02815451" w14:textId="77777777" w:rsidR="00894C65" w:rsidRDefault="00894C65" w:rsidP="00894C65">
            <w:pPr>
              <w:pStyle w:val="ListParagraph"/>
              <w:numPr>
                <w:ilvl w:val="0"/>
                <w:numId w:val="3"/>
              </w:numPr>
            </w:pPr>
            <w:r>
              <w:t>Recall of a copied sentence.</w:t>
            </w:r>
          </w:p>
          <w:p w14:paraId="40A5A089" w14:textId="77777777" w:rsidR="00AE0F45" w:rsidRDefault="00894C65" w:rsidP="00894C65">
            <w:r>
              <w:t>The ability to do the test is also scored.</w:t>
            </w:r>
          </w:p>
          <w:p w14:paraId="4B9D8E9A" w14:textId="77777777" w:rsidR="00894C65" w:rsidRDefault="00894C65" w:rsidP="00894C65">
            <w:r>
              <w:t xml:space="preserve">(Hancock &amp; </w:t>
            </w:r>
            <w:proofErr w:type="spellStart"/>
            <w:r>
              <w:t>Larner</w:t>
            </w:r>
            <w:proofErr w:type="spellEnd"/>
            <w:r>
              <w:t xml:space="preserve"> 2011)</w:t>
            </w:r>
          </w:p>
        </w:tc>
      </w:tr>
      <w:tr w:rsidR="0072541C" w14:paraId="58DAD0FF" w14:textId="77777777" w:rsidTr="320D8BF9">
        <w:tc>
          <w:tcPr>
            <w:tcW w:w="4508" w:type="dxa"/>
          </w:tcPr>
          <w:p w14:paraId="1E5EEE42" w14:textId="77777777" w:rsidR="0072541C" w:rsidRPr="00894C65" w:rsidRDefault="00894C65" w:rsidP="00AE0F45">
            <w:pPr>
              <w:rPr>
                <w:b/>
                <w:i/>
              </w:rPr>
            </w:pPr>
            <w:r w:rsidRPr="00894C65">
              <w:rPr>
                <w:b/>
                <w:i/>
              </w:rPr>
              <w:lastRenderedPageBreak/>
              <w:t>Assessment w</w:t>
            </w:r>
            <w:r w:rsidR="0072541C" w:rsidRPr="00894C65">
              <w:rPr>
                <w:b/>
                <w:i/>
              </w:rPr>
              <w:t>orking with a carer</w:t>
            </w:r>
          </w:p>
        </w:tc>
        <w:tc>
          <w:tcPr>
            <w:tcW w:w="4508" w:type="dxa"/>
          </w:tcPr>
          <w:p w14:paraId="5DAB6C7B" w14:textId="77777777" w:rsidR="0072541C" w:rsidRDefault="0072541C" w:rsidP="003F03EE"/>
        </w:tc>
      </w:tr>
      <w:tr w:rsidR="0072541C" w14:paraId="1F7E7678" w14:textId="77777777" w:rsidTr="320D8BF9">
        <w:tc>
          <w:tcPr>
            <w:tcW w:w="4508" w:type="dxa"/>
          </w:tcPr>
          <w:p w14:paraId="7EB82DC7" w14:textId="77777777" w:rsidR="0072541C" w:rsidRPr="00894C65" w:rsidRDefault="0072541C" w:rsidP="00AE0F45">
            <w:r w:rsidRPr="00894C65">
              <w:t>Informant Questionnaire on Cognitive Decline in the Elderly (IQCODE)</w:t>
            </w:r>
          </w:p>
        </w:tc>
        <w:tc>
          <w:tcPr>
            <w:tcW w:w="4508" w:type="dxa"/>
          </w:tcPr>
          <w:p w14:paraId="24CEAF3E" w14:textId="77777777" w:rsidR="00894C65" w:rsidRDefault="00003BAB" w:rsidP="00894C65">
            <w:r>
              <w:t xml:space="preserve">Recommended </w:t>
            </w:r>
            <w:r w:rsidR="00581A34">
              <w:t xml:space="preserve">as a support to other PWSD screening assessment. </w:t>
            </w:r>
          </w:p>
          <w:p w14:paraId="02EB378F" w14:textId="1A12040E" w:rsidR="00581A34" w:rsidRDefault="00581A34" w:rsidP="00894C65">
            <w:r>
              <w:t xml:space="preserve">Can be completed independently by carer. </w:t>
            </w:r>
          </w:p>
          <w:p w14:paraId="0EE63830" w14:textId="6719957C" w:rsidR="00581A34" w:rsidRDefault="00581A34" w:rsidP="00894C65">
            <w:r>
              <w:t>The test involve</w:t>
            </w:r>
            <w:r w:rsidR="00A73F14">
              <w:t>s</w:t>
            </w:r>
            <w:r>
              <w:t xml:space="preserve">: </w:t>
            </w:r>
          </w:p>
          <w:p w14:paraId="6D428AA2" w14:textId="77777777" w:rsidR="0072541C" w:rsidRDefault="00581A34" w:rsidP="00894C65">
            <w:r>
              <w:t xml:space="preserve">The carer answering questions about </w:t>
            </w:r>
            <w:r w:rsidR="00894C65">
              <w:t xml:space="preserve">how the </w:t>
            </w:r>
            <w:r>
              <w:t>PWSD</w:t>
            </w:r>
            <w:r w:rsidR="00894C65">
              <w:t xml:space="preserve"> compares today with ten years ago</w:t>
            </w:r>
            <w:r>
              <w:t xml:space="preserve">. The answers are in a Likert scale format. </w:t>
            </w:r>
          </w:p>
          <w:p w14:paraId="7754C67F" w14:textId="77777777" w:rsidR="00003BAB" w:rsidRDefault="00003BAB" w:rsidP="00894C65">
            <w:r>
              <w:t>(Harrison &amp; Fearon et.al 2014)</w:t>
            </w:r>
          </w:p>
        </w:tc>
      </w:tr>
    </w:tbl>
    <w:p w14:paraId="1F1A447D" w14:textId="77777777" w:rsidR="00AE0F45" w:rsidRDefault="00AE0F45" w:rsidP="003F03EE">
      <w:r>
        <w:t xml:space="preserve">Table 2: </w:t>
      </w:r>
      <w:r w:rsidR="0072541C">
        <w:t>Examples of v</w:t>
      </w:r>
      <w:r>
        <w:t>alidated</w:t>
      </w:r>
      <w:r w:rsidR="00581A34">
        <w:t xml:space="preserve"> assessments for PWSD and carers</w:t>
      </w:r>
    </w:p>
    <w:p w14:paraId="2B2A7A39" w14:textId="77777777" w:rsidR="00ED0606" w:rsidRPr="009E5497" w:rsidRDefault="00ED0606" w:rsidP="00D67BEF">
      <w:pPr>
        <w:rPr>
          <w:b/>
        </w:rPr>
      </w:pPr>
      <w:r w:rsidRPr="009E5497">
        <w:rPr>
          <w:b/>
        </w:rPr>
        <w:t>Conclusion</w:t>
      </w:r>
    </w:p>
    <w:p w14:paraId="2C998904" w14:textId="64E3AA0C" w:rsidR="00F070AB" w:rsidRDefault="00C4016D" w:rsidP="00C4016D">
      <w:r>
        <w:t xml:space="preserve">Dementia-informed primary care nurses will play a key role in </w:t>
      </w:r>
      <w:r w:rsidR="002A432D">
        <w:t xml:space="preserve">managing the sensitive processes of </w:t>
      </w:r>
      <w:r>
        <w:t xml:space="preserve">screening PWSD and their </w:t>
      </w:r>
      <w:proofErr w:type="spellStart"/>
      <w:r w:rsidR="4B7BFBE9">
        <w:t>carers</w:t>
      </w:r>
      <w:proofErr w:type="spellEnd"/>
      <w:r>
        <w:t xml:space="preserve">. The PWSD and their carer will be best served by a primary care nurse who </w:t>
      </w:r>
      <w:r w:rsidR="00F070AB">
        <w:t xml:space="preserve">identifies the </w:t>
      </w:r>
      <w:r w:rsidR="002A432D">
        <w:t>responsiveness</w:t>
      </w:r>
      <w:r w:rsidR="00F070AB">
        <w:t xml:space="preserve"> required when faced with ambivalence, </w:t>
      </w:r>
      <w:r w:rsidR="002A432D">
        <w:t xml:space="preserve">fear, </w:t>
      </w:r>
      <w:r w:rsidR="00F070AB">
        <w:t>reluctance and</w:t>
      </w:r>
      <w:r w:rsidR="002A432D">
        <w:t>,</w:t>
      </w:r>
      <w:r w:rsidR="00F070AB">
        <w:t xml:space="preserve"> in some cases</w:t>
      </w:r>
      <w:r w:rsidR="002A432D">
        <w:t>,</w:t>
      </w:r>
      <w:r w:rsidR="00F070AB">
        <w:t xml:space="preserve"> refusal </w:t>
      </w:r>
      <w:r w:rsidR="002A432D">
        <w:t>to engage</w:t>
      </w:r>
      <w:r w:rsidR="00F070AB">
        <w:t xml:space="preserve"> with the assessment process. </w:t>
      </w:r>
      <w:r w:rsidR="002A432D">
        <w:t>Inclusive, e</w:t>
      </w:r>
      <w:r w:rsidR="00F070AB">
        <w:t xml:space="preserve">mpathetic conversations </w:t>
      </w:r>
      <w:r w:rsidR="002A432D">
        <w:t xml:space="preserve">combined with evidence-led screening practices provided within primary care settings </w:t>
      </w:r>
      <w:r w:rsidR="00F070AB">
        <w:t xml:space="preserve">will lay the foundations </w:t>
      </w:r>
      <w:r w:rsidR="002A432D">
        <w:t>for</w:t>
      </w:r>
      <w:r w:rsidR="00C5394C">
        <w:t xml:space="preserve"> a </w:t>
      </w:r>
      <w:r w:rsidR="002A432D">
        <w:t xml:space="preserve">post-diagnosis </w:t>
      </w:r>
      <w:r w:rsidR="00F070AB">
        <w:t xml:space="preserve">person-centred </w:t>
      </w:r>
      <w:r w:rsidR="00C5394C">
        <w:t>approach</w:t>
      </w:r>
      <w:r w:rsidR="002A432D">
        <w:t>, which will pave the way for navigating the shared decision-</w:t>
      </w:r>
      <w:r w:rsidR="00F070AB">
        <w:t xml:space="preserve">making conversations. </w:t>
      </w:r>
    </w:p>
    <w:p w14:paraId="071E4E01" w14:textId="5F5D67A0" w:rsidR="00E37A09" w:rsidRPr="009E5497" w:rsidRDefault="00D67BEF">
      <w:pPr>
        <w:rPr>
          <w:b/>
        </w:rPr>
      </w:pPr>
      <w:r w:rsidRPr="2BD82A9A">
        <w:rPr>
          <w:b/>
          <w:bCs/>
        </w:rPr>
        <w:t>R</w:t>
      </w:r>
      <w:r w:rsidR="00E0266B" w:rsidRPr="2BD82A9A">
        <w:rPr>
          <w:b/>
          <w:bCs/>
        </w:rPr>
        <w:t>eferences</w:t>
      </w:r>
    </w:p>
    <w:p w14:paraId="4A5D45FF" w14:textId="548BF10A" w:rsidR="00894C65" w:rsidRDefault="00E06C0C">
      <w:proofErr w:type="spellStart"/>
      <w:r>
        <w:t>Evripidou</w:t>
      </w:r>
      <w:proofErr w:type="spellEnd"/>
      <w:r>
        <w:t>, M., Charalambous, A., Middleton, N. and Papastavrou, E., 2018. Nurses’ knowledge and attitudes about dementia care: Systematic literature review. Perspectives in Psychiatric Care, 55(1), pp.48-</w:t>
      </w:r>
      <w:r w:rsidR="5C21834B">
        <w:t>60. Hancock</w:t>
      </w:r>
      <w:r w:rsidR="00894C65">
        <w:t xml:space="preserve"> P, </w:t>
      </w:r>
      <w:proofErr w:type="spellStart"/>
      <w:r w:rsidR="00894C65">
        <w:t>Larner</w:t>
      </w:r>
      <w:proofErr w:type="spellEnd"/>
      <w:r w:rsidR="00894C65">
        <w:t xml:space="preserve"> AJ (2011) Test Your Memory test: diagnostic utility in a memory clinic population. Int J </w:t>
      </w:r>
      <w:proofErr w:type="spellStart"/>
      <w:r w:rsidR="00894C65">
        <w:t>Geriatr</w:t>
      </w:r>
      <w:proofErr w:type="spellEnd"/>
      <w:r w:rsidR="00894C65">
        <w:t xml:space="preserve"> Psychiatry. Sep26(9):976-80. </w:t>
      </w:r>
    </w:p>
    <w:p w14:paraId="71274E5A" w14:textId="04B233CD" w:rsidR="00E06C0C" w:rsidRDefault="00E06C0C">
      <w:r w:rsidRPr="00E06C0C">
        <w:t xml:space="preserve">Hancock, P. and </w:t>
      </w:r>
      <w:proofErr w:type="spellStart"/>
      <w:r w:rsidRPr="00E06C0C">
        <w:t>Larner</w:t>
      </w:r>
      <w:proofErr w:type="spellEnd"/>
      <w:r w:rsidRPr="00E06C0C">
        <w:t>, A., 2010. Test Your Memory test: diagnostic utility in a memory clinic population. International Journal of Geriatric Psychiatry, 26(9), pp.976-980.</w:t>
      </w:r>
    </w:p>
    <w:p w14:paraId="0621321E" w14:textId="3C02C128" w:rsidR="00E06C0C" w:rsidRDefault="00E06C0C">
      <w:r>
        <w:t>Harrison, J., Fearon, P., Noel-</w:t>
      </w:r>
      <w:proofErr w:type="spellStart"/>
      <w:r>
        <w:t>Storr</w:t>
      </w:r>
      <w:proofErr w:type="spellEnd"/>
      <w:r>
        <w:t xml:space="preserve">, A., McShane, R., Stott, D. and Quinn, T., 2014. Informant Questionnaire on Cognitive Decline in the Elderly (IQCODE) for the diagnosis of dementia within a general practice (primary care) setting. Cochrane Database of Systematic </w:t>
      </w:r>
      <w:r w:rsidR="7E953A05">
        <w:t>Reviews.</w:t>
      </w:r>
    </w:p>
    <w:p w14:paraId="67D6DA34" w14:textId="50B89E7E" w:rsidR="00285754" w:rsidRDefault="00285754">
      <w:r>
        <w:t>N</w:t>
      </w:r>
      <w:r w:rsidR="0076032E">
        <w:t>ational Institute for Health and Care Excellence</w:t>
      </w:r>
      <w:r>
        <w:t>. 20</w:t>
      </w:r>
      <w:r w:rsidR="00367FD2">
        <w:t>18</w:t>
      </w:r>
      <w:r>
        <w:t xml:space="preserve">. Overview | Dementia: assessment, management and support for people living with dementia and their carers | Guidance | </w:t>
      </w:r>
      <w:bookmarkStart w:id="18" w:name="_Int_MtcpoYDH"/>
      <w:r w:rsidR="4BC1F7B6">
        <w:t xml:space="preserve">NICE </w:t>
      </w:r>
      <w:r w:rsidR="4BC1F7B6">
        <w:lastRenderedPageBreak/>
        <w:t>(National Institute for Clinical Excellence)</w:t>
      </w:r>
      <w:bookmarkEnd w:id="18"/>
      <w:r>
        <w:t xml:space="preserve">. [online] Available at: &lt;https://www.nice.org.uk/guidance/ng97&gt; [Accessed 21 September 2022]. </w:t>
      </w:r>
    </w:p>
    <w:p w14:paraId="1063D3AB" w14:textId="1E088F0D" w:rsidR="00DF5054" w:rsidRDefault="00405473" w:rsidP="00405473">
      <w:r>
        <w:t>N</w:t>
      </w:r>
      <w:r w:rsidR="0076032E">
        <w:t>ational Health Service</w:t>
      </w:r>
      <w:r>
        <w:t xml:space="preserve">. </w:t>
      </w:r>
      <w:bookmarkStart w:id="19" w:name="_Int_3VPnQxtg"/>
      <w:r w:rsidR="6C517533">
        <w:t>NHS (National Health Service)</w:t>
      </w:r>
      <w:bookmarkEnd w:id="19"/>
      <w:r w:rsidR="00285754">
        <w:t xml:space="preserve"> Long Term Plan. 20</w:t>
      </w:r>
      <w:r w:rsidR="00367FD2">
        <w:t>19</w:t>
      </w:r>
      <w:r w:rsidR="00285754">
        <w:t xml:space="preserve">. NHS Long Term Plan. [online] Available at: &lt;https://www.longtermplan.nhs.uk/&gt; [Accessed 21 September 2022]. </w:t>
      </w:r>
    </w:p>
    <w:p w14:paraId="3CDF21C4" w14:textId="0146F109" w:rsidR="009E5497" w:rsidRDefault="00285754" w:rsidP="009E5497">
      <w:r w:rsidRPr="24EE6099">
        <w:rPr>
          <w:sz w:val="23"/>
          <w:szCs w:val="23"/>
        </w:rPr>
        <w:t xml:space="preserve">Tang, W., </w:t>
      </w:r>
      <w:proofErr w:type="spellStart"/>
      <w:r w:rsidRPr="24EE6099">
        <w:rPr>
          <w:sz w:val="23"/>
          <w:szCs w:val="23"/>
        </w:rPr>
        <w:t>Kannaley</w:t>
      </w:r>
      <w:proofErr w:type="spellEnd"/>
      <w:r w:rsidRPr="24EE6099">
        <w:rPr>
          <w:sz w:val="23"/>
          <w:szCs w:val="23"/>
        </w:rPr>
        <w:t xml:space="preserve">, K., Friedman, D., Edwards, V., Wilcox, S., </w:t>
      </w:r>
      <w:proofErr w:type="spellStart"/>
      <w:r w:rsidRPr="24EE6099">
        <w:rPr>
          <w:sz w:val="23"/>
          <w:szCs w:val="23"/>
        </w:rPr>
        <w:t>Levkoff</w:t>
      </w:r>
      <w:proofErr w:type="spellEnd"/>
      <w:r w:rsidRPr="24EE6099">
        <w:rPr>
          <w:sz w:val="23"/>
          <w:szCs w:val="23"/>
        </w:rPr>
        <w:t xml:space="preserve">, S., Hunter, R., </w:t>
      </w:r>
      <w:proofErr w:type="spellStart"/>
      <w:r w:rsidRPr="24EE6099">
        <w:rPr>
          <w:sz w:val="23"/>
          <w:szCs w:val="23"/>
        </w:rPr>
        <w:t>Irmiter</w:t>
      </w:r>
      <w:proofErr w:type="spellEnd"/>
      <w:r w:rsidRPr="24EE6099">
        <w:rPr>
          <w:sz w:val="23"/>
          <w:szCs w:val="23"/>
        </w:rPr>
        <w:t xml:space="preserve">, C. and </w:t>
      </w:r>
      <w:proofErr w:type="spellStart"/>
      <w:r w:rsidRPr="24EE6099">
        <w:rPr>
          <w:sz w:val="23"/>
          <w:szCs w:val="23"/>
        </w:rPr>
        <w:t>Belza</w:t>
      </w:r>
      <w:proofErr w:type="spellEnd"/>
      <w:r w:rsidRPr="24EE6099">
        <w:rPr>
          <w:sz w:val="23"/>
          <w:szCs w:val="23"/>
        </w:rPr>
        <w:t>, B., 2017. Concern about developing Alzheimer's disease or dementia and intention to be screened: An analysis of national survey data. Archives of Gerontology and Geriatrics, 71, pp.43-49</w:t>
      </w:r>
      <w:bookmarkStart w:id="20" w:name="_Int_6PWszD3R"/>
      <w:r w:rsidR="3E2E1143" w:rsidRPr="24EE6099">
        <w:rPr>
          <w:sz w:val="23"/>
          <w:szCs w:val="23"/>
        </w:rPr>
        <w:t xml:space="preserve">. </w:t>
      </w:r>
      <w:bookmarkEnd w:id="20"/>
    </w:p>
    <w:p w14:paraId="3017DA53" w14:textId="7C41DBD7" w:rsidR="00285754" w:rsidRDefault="00285754" w:rsidP="009E5497">
      <w:r w:rsidRPr="00285754">
        <w:t>United Kingdom National Screening Committee. 20</w:t>
      </w:r>
      <w:r w:rsidR="00367FD2">
        <w:t>19</w:t>
      </w:r>
      <w:r w:rsidRPr="00285754">
        <w:t xml:space="preserve">. Adult screening programme: Dementia. [online] Available at: &lt;https://view-health-screening-recommendations.service.gov.uk/dementia/&gt; [Accessed 21 September 2022]. </w:t>
      </w:r>
    </w:p>
    <w:p w14:paraId="57BD082B" w14:textId="5638C3BA" w:rsidR="00A405CD" w:rsidRDefault="00367FD2" w:rsidP="00405473">
      <w:r w:rsidRPr="00367FD2">
        <w:t>W</w:t>
      </w:r>
      <w:r>
        <w:t>orld Health Organisation</w:t>
      </w:r>
      <w:r w:rsidRPr="00367FD2">
        <w:t>. 20</w:t>
      </w:r>
      <w:r>
        <w:t>17</w:t>
      </w:r>
      <w:r w:rsidRPr="00367FD2">
        <w:t>. Global action plan on the public health response to dementia 2017 - 2025. [online] Available at: &lt;https://www.who.int/publications/i/item/global-action-plan-on-the-public-health-response-to-dementia-2017---2025&gt; [Accessed 21 September 2022].</w:t>
      </w:r>
    </w:p>
    <w:sectPr w:rsidR="00A4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3xDeMz7NdpByGt" int2:id="BT3Fm162">
      <int2:state int2:type="LegacyProofing" int2:value="Rejected"/>
    </int2:textHash>
    <int2:textHash int2:hashCode="BgTIqx3ZhT7JUc" int2:id="IcZIPgFg">
      <int2:state int2:type="LegacyProofing" int2:value="Rejected"/>
    </int2:textHash>
    <int2:textHash int2:hashCode="aUUVzEvxaO6I6q" int2:id="L7n0jvWD">
      <int2:state int2:type="LegacyProofing" int2:value="Rejected"/>
    </int2:textHash>
    <int2:textHash int2:hashCode="CabapNX0n6MClJ" int2:id="QzPCb828">
      <int2:state int2:type="LegacyProofing" int2:value="Rejected"/>
    </int2:textHash>
    <int2:textHash int2:hashCode="G/ESxsNeGtBzcv" int2:id="d7tUl7rG">
      <int2:state int2:type="LegacyProofing" int2:value="Rejected"/>
    </int2:textHash>
    <int2:textHash int2:hashCode="EqxhHQJv+8RGyl" int2:id="kKvdVmhH">
      <int2:state int2:type="LegacyProofing" int2:value="Rejected"/>
    </int2:textHash>
    <int2:textHash int2:hashCode="A0dQEgbFwYzoWG" int2:id="u28ObSj7">
      <int2:state int2:type="LegacyProofing" int2:value="Rejected"/>
    </int2:textHash>
    <int2:bookmark int2:bookmarkName="_Int_S1jKDdUL" int2:invalidationBookmarkName="" int2:hashCode="5ojG2UO2Iqhd1Y" int2:id="InB1aHp7"/>
    <int2:bookmark int2:bookmarkName="_Int_LVXrCv1J" int2:invalidationBookmarkName="" int2:hashCode="RoHRJMxsS3O6q/" int2:id="nXl0yAF8"/>
    <int2:bookmark int2:bookmarkName="_Int_VWWSaAQl" int2:invalidationBookmarkName="" int2:hashCode="RoHRJMxsS3O6q/" int2:id="70fGhn1A"/>
    <int2:bookmark int2:bookmarkName="_Int_6PWszD3R" int2:invalidationBookmarkName="" int2:hashCode="RoHRJMxsS3O6q/" int2:id="0LvojAjl"/>
    <int2:bookmark int2:bookmarkName="_Int_iFkRzHlS" int2:invalidationBookmarkName="" int2:hashCode="RoHRJMxsS3O6q/" int2:id="tqMcwRCQ"/>
    <int2:bookmark int2:bookmarkName="_Int_8sqIZ4CS" int2:invalidationBookmarkName="" int2:hashCode="RoHRJMxsS3O6q/" int2:id="C6V5IvF2"/>
    <int2:bookmark int2:bookmarkName="_Int_gkbace5n" int2:invalidationBookmarkName="" int2:hashCode="RoHRJMxsS3O6q/" int2:id="VZ4xKADO"/>
    <int2:bookmark int2:bookmarkName="_Int_3O2I8fzK" int2:invalidationBookmarkName="" int2:hashCode="Zr5HO3gvfSgysE" int2:id="lq3n6oF4"/>
    <int2:bookmark int2:bookmarkName="_Int_3VPnQxtg" int2:invalidationBookmarkName="" int2:hashCode="gj5v6xbXJu9AAb" int2:id="snYCBV7u"/>
    <int2:bookmark int2:bookmarkName="_Int_MtcpoYDH" int2:invalidationBookmarkName="" int2:hashCode="auEtHBDPti6goM" int2:id="BEU6IeM6"/>
    <int2:bookmark int2:bookmarkName="_Int_RBwCdXZv" int2:invalidationBookmarkName="" int2:hashCode="0lXQ0GySJQ8tJA" int2:id="0E3KsUVZ"/>
    <int2:bookmark int2:bookmarkName="_Int_XKFzsobi" int2:invalidationBookmarkName="" int2:hashCode="Wyxw6YMDwN7aw5" int2:id="0P41NEzN"/>
    <int2:bookmark int2:bookmarkName="_Int_yzMIk9yC" int2:invalidationBookmarkName="" int2:hashCode="33WZuPwZw9W4HG" int2:id="2msmlj46">
      <int2:state int2:type="AugLoop_Text_Critique" int2:value="Rejected"/>
    </int2:bookmark>
    <int2:bookmark int2:bookmarkName="_Int_An01RixE" int2:invalidationBookmarkName="" int2:hashCode="gW8rh9PTvjUd7p" int2:id="56N92zD9"/>
    <int2:bookmark int2:bookmarkName="_Int_vSsNeHgy" int2:invalidationBookmarkName="" int2:hashCode="Wy79y7lfejEap2" int2:id="7ML9jYse">
      <int2:state int2:type="LegacyProofing" int2:value="Rejected"/>
    </int2:bookmark>
    <int2:bookmark int2:bookmarkName="_Int_113AijqS" int2:invalidationBookmarkName="" int2:hashCode="MiSgM4fQWkGZ5v" int2:id="9jl2X5E0"/>
    <int2:bookmark int2:bookmarkName="_Int_wH68nt95" int2:invalidationBookmarkName="" int2:hashCode="RoHRJMxsS3O6q/" int2:id="Ab13xao6"/>
    <int2:bookmark int2:bookmarkName="_Int_Pw2wiOT3" int2:invalidationBookmarkName="" int2:hashCode="ZUrcEzDe/nzEdS" int2:id="DE0vr56N">
      <int2:state int2:type="LegacyProofing" int2:value="Rejected"/>
    </int2:bookmark>
    <int2:bookmark int2:bookmarkName="_Int_R5Mv4VNi" int2:invalidationBookmarkName="" int2:hashCode="MqKi+oYQwIA1A3" int2:id="DEWCT48N">
      <int2:state int2:type="LegacyProofing" int2:value="Rejected"/>
    </int2:bookmark>
    <int2:bookmark int2:bookmarkName="_Int_qVqPAHAM" int2:invalidationBookmarkName="" int2:hashCode="VRd/LyDcPFdCnc" int2:id="FOK0yEJL"/>
    <int2:bookmark int2:bookmarkName="_Int_o58mII2C" int2:invalidationBookmarkName="" int2:hashCode="5E7KMl5sxfIPS2" int2:id="JvwHheUT">
      <int2:state int2:type="AugLoop_Text_Critique" int2:value="Rejected"/>
    </int2:bookmark>
    <int2:bookmark int2:bookmarkName="_Int_EZtnx7Bp" int2:invalidationBookmarkName="" int2:hashCode="XxkRNN3m9x9255" int2:id="NUpx24qj"/>
    <int2:bookmark int2:bookmarkName="_Int_ondIOjuu" int2:invalidationBookmarkName="" int2:hashCode="RoHRJMxsS3O6q/" int2:id="NYGPUgsD"/>
    <int2:bookmark int2:bookmarkName="_Int_eMWKKWu6" int2:invalidationBookmarkName="" int2:hashCode="luR5b9dm342drW" int2:id="Nb5iQGP5"/>
    <int2:bookmark int2:bookmarkName="_Int_2rrnqtvv" int2:invalidationBookmarkName="" int2:hashCode="v3jXqOAVqWKVSe" int2:id="SLCLa453"/>
    <int2:bookmark int2:bookmarkName="_Int_muSSJPZ9" int2:invalidationBookmarkName="" int2:hashCode="RoHRJMxsS3O6q/" int2:id="SujZqirW"/>
    <int2:bookmark int2:bookmarkName="_Int_JeKss0XQ" int2:invalidationBookmarkName="" int2:hashCode="//LDP3rauwkdWJ" int2:id="TLs2wvxw"/>
    <int2:bookmark int2:bookmarkName="_Int_nXkdOUJ7" int2:invalidationBookmarkName="" int2:hashCode="S+GB5MrIIsCwkC" int2:id="ThYdD1th"/>
    <int2:bookmark int2:bookmarkName="_Int_5LSh5rm4" int2:invalidationBookmarkName="" int2:hashCode="HawQKeIRuBR1kp" int2:id="Y9XPrwSh"/>
    <int2:bookmark int2:bookmarkName="_Int_ITnddd7l" int2:invalidationBookmarkName="" int2:hashCode="E1+Tt6RJBbZOzq" int2:id="YpwDAS6K"/>
    <int2:bookmark int2:bookmarkName="_Int_IzKileMD" int2:invalidationBookmarkName="" int2:hashCode="MqKi+oYQwIA1A3" int2:id="ZxrzEg0N">
      <int2:state int2:type="LegacyProofing" int2:value="Rejected"/>
    </int2:bookmark>
    <int2:bookmark int2:bookmarkName="_Int_Cw0a1Tlp" int2:invalidationBookmarkName="" int2:hashCode="kmMiHdNZO5rjQT" int2:id="b3B2T96X"/>
    <int2:bookmark int2:bookmarkName="_Int_RKhAYPII" int2:invalidationBookmarkName="" int2:hashCode="rQBTq09ILFACw7" int2:id="tpeTImbm"/>
    <int2:bookmark int2:bookmarkName="_Int_pO2fijYb" int2:invalidationBookmarkName="" int2:hashCode="RoHRJMxsS3O6q/" int2:id="wFBRaSU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9C0"/>
    <w:multiLevelType w:val="multilevel"/>
    <w:tmpl w:val="6E60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2AA3"/>
    <w:multiLevelType w:val="hybridMultilevel"/>
    <w:tmpl w:val="CDCC9B70"/>
    <w:lvl w:ilvl="0" w:tplc="FAA63F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BF61D6"/>
    <w:multiLevelType w:val="hybridMultilevel"/>
    <w:tmpl w:val="C5EEB6AA"/>
    <w:lvl w:ilvl="0" w:tplc="FAA63F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Tc1MDO3NDE3NjBW0lEKTi0uzszPAykwqgUAyzvrTywAAAA="/>
  </w:docVars>
  <w:rsids>
    <w:rsidRoot w:val="007E6AAC"/>
    <w:rsid w:val="0000114E"/>
    <w:rsid w:val="00002BF1"/>
    <w:rsid w:val="00003BAB"/>
    <w:rsid w:val="0001293E"/>
    <w:rsid w:val="000151A2"/>
    <w:rsid w:val="00017122"/>
    <w:rsid w:val="00032FA8"/>
    <w:rsid w:val="00037E32"/>
    <w:rsid w:val="00042A38"/>
    <w:rsid w:val="00047B2F"/>
    <w:rsid w:val="00055BB4"/>
    <w:rsid w:val="00057B9A"/>
    <w:rsid w:val="0008675E"/>
    <w:rsid w:val="00094965"/>
    <w:rsid w:val="000A54EA"/>
    <w:rsid w:val="000B082F"/>
    <w:rsid w:val="000B34A8"/>
    <w:rsid w:val="000B5C02"/>
    <w:rsid w:val="000C45E8"/>
    <w:rsid w:val="000D64B4"/>
    <w:rsid w:val="000E58C9"/>
    <w:rsid w:val="000E749E"/>
    <w:rsid w:val="0014077A"/>
    <w:rsid w:val="00153AF6"/>
    <w:rsid w:val="0017374D"/>
    <w:rsid w:val="00175308"/>
    <w:rsid w:val="00182B90"/>
    <w:rsid w:val="0018636F"/>
    <w:rsid w:val="00190637"/>
    <w:rsid w:val="0019406F"/>
    <w:rsid w:val="00197184"/>
    <w:rsid w:val="001A2B56"/>
    <w:rsid w:val="001A4A50"/>
    <w:rsid w:val="001A6055"/>
    <w:rsid w:val="001C5710"/>
    <w:rsid w:val="001D02E6"/>
    <w:rsid w:val="001D3423"/>
    <w:rsid w:val="001D4F2F"/>
    <w:rsid w:val="0020199D"/>
    <w:rsid w:val="00205C8E"/>
    <w:rsid w:val="00214DB7"/>
    <w:rsid w:val="002178E9"/>
    <w:rsid w:val="00221126"/>
    <w:rsid w:val="0022166B"/>
    <w:rsid w:val="00221F07"/>
    <w:rsid w:val="0025089A"/>
    <w:rsid w:val="002528C2"/>
    <w:rsid w:val="00262CE7"/>
    <w:rsid w:val="00280205"/>
    <w:rsid w:val="00285754"/>
    <w:rsid w:val="002A1EC6"/>
    <w:rsid w:val="002A432D"/>
    <w:rsid w:val="002A5F8F"/>
    <w:rsid w:val="002A7C29"/>
    <w:rsid w:val="002B0C75"/>
    <w:rsid w:val="002B16EA"/>
    <w:rsid w:val="002B1954"/>
    <w:rsid w:val="002D1CFF"/>
    <w:rsid w:val="002E14F6"/>
    <w:rsid w:val="002E3789"/>
    <w:rsid w:val="002E6EA3"/>
    <w:rsid w:val="002F05DA"/>
    <w:rsid w:val="002F5527"/>
    <w:rsid w:val="00311C78"/>
    <w:rsid w:val="003135D2"/>
    <w:rsid w:val="003151C9"/>
    <w:rsid w:val="00325D7F"/>
    <w:rsid w:val="003371AA"/>
    <w:rsid w:val="003408F3"/>
    <w:rsid w:val="00353240"/>
    <w:rsid w:val="003615F3"/>
    <w:rsid w:val="00367FD2"/>
    <w:rsid w:val="003779A4"/>
    <w:rsid w:val="003911D2"/>
    <w:rsid w:val="00393475"/>
    <w:rsid w:val="003941E3"/>
    <w:rsid w:val="003A4DA0"/>
    <w:rsid w:val="003B7D46"/>
    <w:rsid w:val="003E49C7"/>
    <w:rsid w:val="003F03EE"/>
    <w:rsid w:val="003F06CD"/>
    <w:rsid w:val="00402CF1"/>
    <w:rsid w:val="004051EC"/>
    <w:rsid w:val="00405473"/>
    <w:rsid w:val="00406C57"/>
    <w:rsid w:val="004229C7"/>
    <w:rsid w:val="00426581"/>
    <w:rsid w:val="004506BC"/>
    <w:rsid w:val="00457754"/>
    <w:rsid w:val="00462326"/>
    <w:rsid w:val="004741DE"/>
    <w:rsid w:val="004775D6"/>
    <w:rsid w:val="004802D1"/>
    <w:rsid w:val="00482F13"/>
    <w:rsid w:val="004928AB"/>
    <w:rsid w:val="00495E84"/>
    <w:rsid w:val="004A4055"/>
    <w:rsid w:val="004C7361"/>
    <w:rsid w:val="004C73BB"/>
    <w:rsid w:val="004D00D1"/>
    <w:rsid w:val="004D0CCD"/>
    <w:rsid w:val="004F7556"/>
    <w:rsid w:val="0051765B"/>
    <w:rsid w:val="00521443"/>
    <w:rsid w:val="00526024"/>
    <w:rsid w:val="005312F3"/>
    <w:rsid w:val="00531591"/>
    <w:rsid w:val="005416B8"/>
    <w:rsid w:val="0054376A"/>
    <w:rsid w:val="00552481"/>
    <w:rsid w:val="0056067F"/>
    <w:rsid w:val="005767FA"/>
    <w:rsid w:val="00580AC8"/>
    <w:rsid w:val="00581A34"/>
    <w:rsid w:val="005A4366"/>
    <w:rsid w:val="005A4A95"/>
    <w:rsid w:val="005B79B7"/>
    <w:rsid w:val="005C1140"/>
    <w:rsid w:val="005C1F52"/>
    <w:rsid w:val="005D28A2"/>
    <w:rsid w:val="005D2C48"/>
    <w:rsid w:val="005D4DBC"/>
    <w:rsid w:val="005D6286"/>
    <w:rsid w:val="005D70F1"/>
    <w:rsid w:val="005F5D0C"/>
    <w:rsid w:val="005F6208"/>
    <w:rsid w:val="006053C6"/>
    <w:rsid w:val="00606BC2"/>
    <w:rsid w:val="00611C8C"/>
    <w:rsid w:val="006214E0"/>
    <w:rsid w:val="0062364C"/>
    <w:rsid w:val="00653F80"/>
    <w:rsid w:val="0065489F"/>
    <w:rsid w:val="00667AC6"/>
    <w:rsid w:val="00681056"/>
    <w:rsid w:val="0069125B"/>
    <w:rsid w:val="006A0329"/>
    <w:rsid w:val="006A1E68"/>
    <w:rsid w:val="006B5DC7"/>
    <w:rsid w:val="006C384C"/>
    <w:rsid w:val="006D1C6A"/>
    <w:rsid w:val="006E6661"/>
    <w:rsid w:val="006F4245"/>
    <w:rsid w:val="00724126"/>
    <w:rsid w:val="0072541C"/>
    <w:rsid w:val="00731497"/>
    <w:rsid w:val="00732967"/>
    <w:rsid w:val="00751DA7"/>
    <w:rsid w:val="0076032E"/>
    <w:rsid w:val="00776365"/>
    <w:rsid w:val="00782EAA"/>
    <w:rsid w:val="007A1027"/>
    <w:rsid w:val="007A2502"/>
    <w:rsid w:val="007B2F60"/>
    <w:rsid w:val="007C3B07"/>
    <w:rsid w:val="007C45B7"/>
    <w:rsid w:val="007C5E02"/>
    <w:rsid w:val="007D0703"/>
    <w:rsid w:val="007D1D05"/>
    <w:rsid w:val="007D2275"/>
    <w:rsid w:val="007D3E24"/>
    <w:rsid w:val="007E2AA2"/>
    <w:rsid w:val="007E4DB3"/>
    <w:rsid w:val="007E6AAC"/>
    <w:rsid w:val="007E7EDE"/>
    <w:rsid w:val="007F7D69"/>
    <w:rsid w:val="0080176B"/>
    <w:rsid w:val="008054A8"/>
    <w:rsid w:val="00813CE7"/>
    <w:rsid w:val="00815F95"/>
    <w:rsid w:val="0083036E"/>
    <w:rsid w:val="008413AC"/>
    <w:rsid w:val="00841AAD"/>
    <w:rsid w:val="00844B25"/>
    <w:rsid w:val="0085202A"/>
    <w:rsid w:val="00854461"/>
    <w:rsid w:val="00854B48"/>
    <w:rsid w:val="008625FB"/>
    <w:rsid w:val="00864CB9"/>
    <w:rsid w:val="008655B1"/>
    <w:rsid w:val="00872879"/>
    <w:rsid w:val="008850B6"/>
    <w:rsid w:val="0088548B"/>
    <w:rsid w:val="008859BC"/>
    <w:rsid w:val="00885C1D"/>
    <w:rsid w:val="008905D0"/>
    <w:rsid w:val="00894C65"/>
    <w:rsid w:val="00895E50"/>
    <w:rsid w:val="008A4B73"/>
    <w:rsid w:val="008B3433"/>
    <w:rsid w:val="008B6318"/>
    <w:rsid w:val="008B63B1"/>
    <w:rsid w:val="008E1742"/>
    <w:rsid w:val="008E7DC3"/>
    <w:rsid w:val="008F7EBE"/>
    <w:rsid w:val="00904662"/>
    <w:rsid w:val="00906AD2"/>
    <w:rsid w:val="0091148C"/>
    <w:rsid w:val="00913971"/>
    <w:rsid w:val="00923796"/>
    <w:rsid w:val="009237CE"/>
    <w:rsid w:val="0093647D"/>
    <w:rsid w:val="009376B9"/>
    <w:rsid w:val="009405FA"/>
    <w:rsid w:val="00952EFA"/>
    <w:rsid w:val="009538DF"/>
    <w:rsid w:val="00962487"/>
    <w:rsid w:val="0096424A"/>
    <w:rsid w:val="00967ACE"/>
    <w:rsid w:val="00967E5B"/>
    <w:rsid w:val="009824E9"/>
    <w:rsid w:val="00982A63"/>
    <w:rsid w:val="00986343"/>
    <w:rsid w:val="00991C38"/>
    <w:rsid w:val="009D1C15"/>
    <w:rsid w:val="009E5497"/>
    <w:rsid w:val="009F3DA7"/>
    <w:rsid w:val="009F4171"/>
    <w:rsid w:val="00A00FE0"/>
    <w:rsid w:val="00A11880"/>
    <w:rsid w:val="00A171D8"/>
    <w:rsid w:val="00A1731E"/>
    <w:rsid w:val="00A212A3"/>
    <w:rsid w:val="00A361D9"/>
    <w:rsid w:val="00A405CD"/>
    <w:rsid w:val="00A41B4A"/>
    <w:rsid w:val="00A479BB"/>
    <w:rsid w:val="00A53E4B"/>
    <w:rsid w:val="00A577C4"/>
    <w:rsid w:val="00A62674"/>
    <w:rsid w:val="00A73F14"/>
    <w:rsid w:val="00A74CAD"/>
    <w:rsid w:val="00A75EA6"/>
    <w:rsid w:val="00A75FA7"/>
    <w:rsid w:val="00A810C0"/>
    <w:rsid w:val="00A831F4"/>
    <w:rsid w:val="00A86FD2"/>
    <w:rsid w:val="00A93D73"/>
    <w:rsid w:val="00AA02F2"/>
    <w:rsid w:val="00AB1AC6"/>
    <w:rsid w:val="00AB32A7"/>
    <w:rsid w:val="00AB723C"/>
    <w:rsid w:val="00AC5690"/>
    <w:rsid w:val="00AD4609"/>
    <w:rsid w:val="00AE0F45"/>
    <w:rsid w:val="00AE3B15"/>
    <w:rsid w:val="00AE5464"/>
    <w:rsid w:val="00B05EB4"/>
    <w:rsid w:val="00B11783"/>
    <w:rsid w:val="00B34A3E"/>
    <w:rsid w:val="00B42862"/>
    <w:rsid w:val="00B53202"/>
    <w:rsid w:val="00B547A7"/>
    <w:rsid w:val="00B567C1"/>
    <w:rsid w:val="00B62EC7"/>
    <w:rsid w:val="00B757FF"/>
    <w:rsid w:val="00B7628B"/>
    <w:rsid w:val="00B807C0"/>
    <w:rsid w:val="00B84C05"/>
    <w:rsid w:val="00B85A91"/>
    <w:rsid w:val="00B87AEE"/>
    <w:rsid w:val="00B93B4D"/>
    <w:rsid w:val="00BB1C1F"/>
    <w:rsid w:val="00BB392C"/>
    <w:rsid w:val="00BB7AE5"/>
    <w:rsid w:val="00BC242D"/>
    <w:rsid w:val="00BC2773"/>
    <w:rsid w:val="00BD2D34"/>
    <w:rsid w:val="00BE15D5"/>
    <w:rsid w:val="00BF166E"/>
    <w:rsid w:val="00BF67D0"/>
    <w:rsid w:val="00C12AC8"/>
    <w:rsid w:val="00C16C82"/>
    <w:rsid w:val="00C20E97"/>
    <w:rsid w:val="00C252E0"/>
    <w:rsid w:val="00C25A3C"/>
    <w:rsid w:val="00C4016D"/>
    <w:rsid w:val="00C4099C"/>
    <w:rsid w:val="00C50752"/>
    <w:rsid w:val="00C50BBC"/>
    <w:rsid w:val="00C5394C"/>
    <w:rsid w:val="00C5581D"/>
    <w:rsid w:val="00C63757"/>
    <w:rsid w:val="00C73E1C"/>
    <w:rsid w:val="00C82728"/>
    <w:rsid w:val="00CA731E"/>
    <w:rsid w:val="00CB0A55"/>
    <w:rsid w:val="00CB5CB2"/>
    <w:rsid w:val="00CE0CEE"/>
    <w:rsid w:val="00CE30D5"/>
    <w:rsid w:val="00CF23E2"/>
    <w:rsid w:val="00D02F90"/>
    <w:rsid w:val="00D0342F"/>
    <w:rsid w:val="00D1785A"/>
    <w:rsid w:val="00D246F2"/>
    <w:rsid w:val="00D340F1"/>
    <w:rsid w:val="00D363EE"/>
    <w:rsid w:val="00D61AE3"/>
    <w:rsid w:val="00D67BEF"/>
    <w:rsid w:val="00D809EF"/>
    <w:rsid w:val="00D87027"/>
    <w:rsid w:val="00DC4F5D"/>
    <w:rsid w:val="00DD025A"/>
    <w:rsid w:val="00DD48EB"/>
    <w:rsid w:val="00DF3373"/>
    <w:rsid w:val="00DF5054"/>
    <w:rsid w:val="00E01C73"/>
    <w:rsid w:val="00E0266B"/>
    <w:rsid w:val="00E06C0C"/>
    <w:rsid w:val="00E0784F"/>
    <w:rsid w:val="00E33B8B"/>
    <w:rsid w:val="00E3474E"/>
    <w:rsid w:val="00E362B9"/>
    <w:rsid w:val="00E36387"/>
    <w:rsid w:val="00E370A3"/>
    <w:rsid w:val="00E37A09"/>
    <w:rsid w:val="00E53228"/>
    <w:rsid w:val="00E5330B"/>
    <w:rsid w:val="00E60EA8"/>
    <w:rsid w:val="00E64416"/>
    <w:rsid w:val="00E7707D"/>
    <w:rsid w:val="00E8118F"/>
    <w:rsid w:val="00E926FA"/>
    <w:rsid w:val="00E9726C"/>
    <w:rsid w:val="00E97CD3"/>
    <w:rsid w:val="00EA2BC7"/>
    <w:rsid w:val="00EA68CC"/>
    <w:rsid w:val="00EB0B0F"/>
    <w:rsid w:val="00EB34FC"/>
    <w:rsid w:val="00EB50CC"/>
    <w:rsid w:val="00EC13E6"/>
    <w:rsid w:val="00EC1838"/>
    <w:rsid w:val="00EC59F5"/>
    <w:rsid w:val="00ED0606"/>
    <w:rsid w:val="00ED545C"/>
    <w:rsid w:val="00EE52D9"/>
    <w:rsid w:val="00F026C7"/>
    <w:rsid w:val="00F070AB"/>
    <w:rsid w:val="00F110A0"/>
    <w:rsid w:val="00F14DE1"/>
    <w:rsid w:val="00F331DA"/>
    <w:rsid w:val="00F374F3"/>
    <w:rsid w:val="00F37E04"/>
    <w:rsid w:val="00F41542"/>
    <w:rsid w:val="00F46B99"/>
    <w:rsid w:val="00F55843"/>
    <w:rsid w:val="00F67B9A"/>
    <w:rsid w:val="00F73244"/>
    <w:rsid w:val="00F8124B"/>
    <w:rsid w:val="00F83A87"/>
    <w:rsid w:val="00F87510"/>
    <w:rsid w:val="00FA0AF3"/>
    <w:rsid w:val="00FA3B83"/>
    <w:rsid w:val="00FD11FE"/>
    <w:rsid w:val="00FD1C6C"/>
    <w:rsid w:val="00FE1CD6"/>
    <w:rsid w:val="00FF664F"/>
    <w:rsid w:val="011702A2"/>
    <w:rsid w:val="02DF7CCA"/>
    <w:rsid w:val="03C0A272"/>
    <w:rsid w:val="04D762B6"/>
    <w:rsid w:val="051461D6"/>
    <w:rsid w:val="05395EA4"/>
    <w:rsid w:val="058C4783"/>
    <w:rsid w:val="05D89B31"/>
    <w:rsid w:val="05E82AAD"/>
    <w:rsid w:val="085E550E"/>
    <w:rsid w:val="08A051D2"/>
    <w:rsid w:val="09CAF41E"/>
    <w:rsid w:val="09E57208"/>
    <w:rsid w:val="0A57A7D7"/>
    <w:rsid w:val="0AF2DCA4"/>
    <w:rsid w:val="0AFBC89D"/>
    <w:rsid w:val="0BFB8907"/>
    <w:rsid w:val="0CAE8B20"/>
    <w:rsid w:val="0F79D066"/>
    <w:rsid w:val="10FEBD44"/>
    <w:rsid w:val="125A216F"/>
    <w:rsid w:val="14B94FC4"/>
    <w:rsid w:val="158942F0"/>
    <w:rsid w:val="16134267"/>
    <w:rsid w:val="18B06097"/>
    <w:rsid w:val="18C0E3B2"/>
    <w:rsid w:val="199DF165"/>
    <w:rsid w:val="1BA20C03"/>
    <w:rsid w:val="1D0D6EB7"/>
    <w:rsid w:val="1DE8EB37"/>
    <w:rsid w:val="1F8055A7"/>
    <w:rsid w:val="2084C2A1"/>
    <w:rsid w:val="20C93881"/>
    <w:rsid w:val="22159940"/>
    <w:rsid w:val="22A98A81"/>
    <w:rsid w:val="22BFC137"/>
    <w:rsid w:val="23025791"/>
    <w:rsid w:val="24EE6099"/>
    <w:rsid w:val="25F62DC0"/>
    <w:rsid w:val="26BF2667"/>
    <w:rsid w:val="271F9B68"/>
    <w:rsid w:val="279DEC04"/>
    <w:rsid w:val="27F7FD82"/>
    <w:rsid w:val="286511DC"/>
    <w:rsid w:val="2BA06A0B"/>
    <w:rsid w:val="2BA73376"/>
    <w:rsid w:val="2BD82A9A"/>
    <w:rsid w:val="2C2D8826"/>
    <w:rsid w:val="2D322E4B"/>
    <w:rsid w:val="2D92E490"/>
    <w:rsid w:val="2F3DEFB0"/>
    <w:rsid w:val="2FCCD69F"/>
    <w:rsid w:val="302D285B"/>
    <w:rsid w:val="303BF26B"/>
    <w:rsid w:val="3078606F"/>
    <w:rsid w:val="30E02123"/>
    <w:rsid w:val="312199D9"/>
    <w:rsid w:val="31E0FBC2"/>
    <w:rsid w:val="320D8BF9"/>
    <w:rsid w:val="3384731F"/>
    <w:rsid w:val="338FAD0F"/>
    <w:rsid w:val="34A028C8"/>
    <w:rsid w:val="34AEFCF2"/>
    <w:rsid w:val="35AD74CF"/>
    <w:rsid w:val="390202CE"/>
    <w:rsid w:val="3AF924AA"/>
    <w:rsid w:val="3C78C06A"/>
    <w:rsid w:val="3D55FE71"/>
    <w:rsid w:val="3D5761DD"/>
    <w:rsid w:val="3DBB5424"/>
    <w:rsid w:val="3E2E1143"/>
    <w:rsid w:val="416AA82F"/>
    <w:rsid w:val="433E8365"/>
    <w:rsid w:val="445EB7C0"/>
    <w:rsid w:val="44798181"/>
    <w:rsid w:val="45520F24"/>
    <w:rsid w:val="477C5712"/>
    <w:rsid w:val="48EC33FC"/>
    <w:rsid w:val="4A6F0043"/>
    <w:rsid w:val="4A7AE100"/>
    <w:rsid w:val="4B62F33B"/>
    <w:rsid w:val="4B7BFBE9"/>
    <w:rsid w:val="4BB16AA7"/>
    <w:rsid w:val="4BC1F7B6"/>
    <w:rsid w:val="4D15784F"/>
    <w:rsid w:val="4DA504C3"/>
    <w:rsid w:val="4DDCB2B6"/>
    <w:rsid w:val="4DDCB833"/>
    <w:rsid w:val="4FDD74AC"/>
    <w:rsid w:val="51C256EA"/>
    <w:rsid w:val="529987AD"/>
    <w:rsid w:val="552C75D9"/>
    <w:rsid w:val="55F7E18E"/>
    <w:rsid w:val="571EBCF0"/>
    <w:rsid w:val="5727B968"/>
    <w:rsid w:val="58C0BE8B"/>
    <w:rsid w:val="58C2DF7E"/>
    <w:rsid w:val="58F80F2C"/>
    <w:rsid w:val="597095EB"/>
    <w:rsid w:val="5AD6958C"/>
    <w:rsid w:val="5BD273CE"/>
    <w:rsid w:val="5C21834B"/>
    <w:rsid w:val="5DAEA130"/>
    <w:rsid w:val="5E8AFDC5"/>
    <w:rsid w:val="5FFC0472"/>
    <w:rsid w:val="60B299B6"/>
    <w:rsid w:val="610F37A5"/>
    <w:rsid w:val="61B4D810"/>
    <w:rsid w:val="62428913"/>
    <w:rsid w:val="6244ACEE"/>
    <w:rsid w:val="62DEA097"/>
    <w:rsid w:val="631E8B37"/>
    <w:rsid w:val="63EDB5D2"/>
    <w:rsid w:val="64644F75"/>
    <w:rsid w:val="649E349A"/>
    <w:rsid w:val="65F2A852"/>
    <w:rsid w:val="672C8D80"/>
    <w:rsid w:val="67925A43"/>
    <w:rsid w:val="67E4DBAE"/>
    <w:rsid w:val="680D13D3"/>
    <w:rsid w:val="6C517533"/>
    <w:rsid w:val="6CEB3EA0"/>
    <w:rsid w:val="6CFC9ED0"/>
    <w:rsid w:val="6EE64118"/>
    <w:rsid w:val="6F357C92"/>
    <w:rsid w:val="6F47E025"/>
    <w:rsid w:val="702C3BC4"/>
    <w:rsid w:val="7099474A"/>
    <w:rsid w:val="7235CF2B"/>
    <w:rsid w:val="72C20BCC"/>
    <w:rsid w:val="73633534"/>
    <w:rsid w:val="73ABB235"/>
    <w:rsid w:val="73D3AEEF"/>
    <w:rsid w:val="77AC5069"/>
    <w:rsid w:val="7876C196"/>
    <w:rsid w:val="78D59A0E"/>
    <w:rsid w:val="78DB8B4A"/>
    <w:rsid w:val="7A37F473"/>
    <w:rsid w:val="7A775BAB"/>
    <w:rsid w:val="7C4F007E"/>
    <w:rsid w:val="7E953A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FAD"/>
  <w15:chartTrackingRefBased/>
  <w15:docId w15:val="{BE70EF97-C157-4902-8645-7E115062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C2"/>
    <w:pPr>
      <w:ind w:left="720"/>
      <w:contextualSpacing/>
    </w:pPr>
  </w:style>
  <w:style w:type="character" w:styleId="Hyperlink">
    <w:name w:val="Hyperlink"/>
    <w:basedOn w:val="DefaultParagraphFont"/>
    <w:uiPriority w:val="99"/>
    <w:unhideWhenUsed/>
    <w:rsid w:val="00405473"/>
    <w:rPr>
      <w:color w:val="0563C1" w:themeColor="hyperlink"/>
      <w:u w:val="single"/>
    </w:rPr>
  </w:style>
  <w:style w:type="character" w:styleId="UnresolvedMention">
    <w:name w:val="Unresolved Mention"/>
    <w:basedOn w:val="DefaultParagraphFont"/>
    <w:uiPriority w:val="99"/>
    <w:semiHidden/>
    <w:unhideWhenUsed/>
    <w:rsid w:val="00405473"/>
    <w:rPr>
      <w:color w:val="605E5C"/>
      <w:shd w:val="clear" w:color="auto" w:fill="E1DFDD"/>
    </w:rPr>
  </w:style>
  <w:style w:type="table" w:styleId="TableGrid">
    <w:name w:val="Table Grid"/>
    <w:basedOn w:val="TableNormal"/>
    <w:uiPriority w:val="39"/>
    <w:rsid w:val="00DF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8A567DC6316498E50E5B9C164B981" ma:contentTypeVersion="14" ma:contentTypeDescription="Create a new document." ma:contentTypeScope="" ma:versionID="1bd0a6c880e7133da90b177cf36f7a8c">
  <xsd:schema xmlns:xsd="http://www.w3.org/2001/XMLSchema" xmlns:xs="http://www.w3.org/2001/XMLSchema" xmlns:p="http://schemas.microsoft.com/office/2006/metadata/properties" xmlns:ns3="dd29d3a1-49e7-41f9-9e67-c3decc238e65" xmlns:ns4="cda1c44d-3901-463f-a8e7-0dea262f0503" targetNamespace="http://schemas.microsoft.com/office/2006/metadata/properties" ma:root="true" ma:fieldsID="bab1c12c9140d29f91741a9fe3b61d43" ns3:_="" ns4:_="">
    <xsd:import namespace="dd29d3a1-49e7-41f9-9e67-c3decc238e65"/>
    <xsd:import namespace="cda1c44d-3901-463f-a8e7-0dea262f0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9d3a1-49e7-41f9-9e67-c3decc238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1c44d-3901-463f-a8e7-0dea262f05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0F6234-6E38-480C-B11C-FFF9497B8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74D5F-E560-42B7-B3C8-DE363F3A108A}">
  <ds:schemaRefs>
    <ds:schemaRef ds:uri="http://schemas.microsoft.com/sharepoint/v3/contenttype/forms"/>
  </ds:schemaRefs>
</ds:datastoreItem>
</file>

<file path=customXml/itemProps3.xml><?xml version="1.0" encoding="utf-8"?>
<ds:datastoreItem xmlns:ds="http://schemas.openxmlformats.org/officeDocument/2006/customXml" ds:itemID="{CAA21618-7D5B-479E-8E25-235D49EE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9d3a1-49e7-41f9-9e67-c3decc238e65"/>
    <ds:schemaRef ds:uri="cda1c44d-3901-463f-a8e7-0dea262f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89308-FAE1-4B6F-B696-D6AEF1F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Brigitte Kaltenbacher</cp:lastModifiedBy>
  <cp:revision>2</cp:revision>
  <dcterms:created xsi:type="dcterms:W3CDTF">2023-01-09T12:00:00Z</dcterms:created>
  <dcterms:modified xsi:type="dcterms:W3CDTF">2023-01-09T12:00:00Z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0x0101007878A567DC6316498E50E5B9C164B981</vt:lpwstr>
  </property>
</Properties>
</file>