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D84D" w14:textId="053BE11B" w:rsidR="006C62E6" w:rsidRPr="00596F71" w:rsidRDefault="00C04F3B" w:rsidP="00C4541A">
      <w:pPr>
        <w:spacing w:after="0" w:line="480" w:lineRule="auto"/>
        <w:rPr>
          <w:rFonts w:ascii="Times New Roman" w:hAnsi="Times New Roman" w:cs="Times New Roman"/>
          <w:b/>
          <w:bCs/>
          <w:sz w:val="24"/>
          <w:szCs w:val="24"/>
        </w:rPr>
      </w:pPr>
      <w:bookmarkStart w:id="0" w:name="_GoBack"/>
      <w:bookmarkEnd w:id="0"/>
      <w:r w:rsidRPr="00596F71">
        <w:rPr>
          <w:rFonts w:ascii="Times New Roman" w:hAnsi="Times New Roman" w:cs="Times New Roman"/>
          <w:b/>
          <w:bCs/>
          <w:sz w:val="24"/>
          <w:szCs w:val="24"/>
          <w:lang w:val="en-GB"/>
        </w:rPr>
        <w:t>External workload intensity in cricket fast bowlers across maximal and submaximal intensities: Modifying PlayerLoad and IMU location</w:t>
      </w:r>
    </w:p>
    <w:p w14:paraId="58031B34" w14:textId="1BA2BC0B" w:rsidR="008C1A1F" w:rsidRPr="00596F71" w:rsidRDefault="008C1A1F" w:rsidP="008C1A1F">
      <w:pPr>
        <w:suppressLineNumbers/>
        <w:spacing w:before="240" w:after="0" w:line="360" w:lineRule="auto"/>
        <w:rPr>
          <w:rFonts w:ascii="Times New Roman" w:eastAsia="Times New Roman" w:hAnsi="Times New Roman" w:cs="Times New Roman"/>
          <w:sz w:val="24"/>
          <w:szCs w:val="24"/>
          <w:lang w:val="en-GB" w:eastAsia="en-GB"/>
        </w:rPr>
      </w:pPr>
      <w:r w:rsidRPr="00596F71">
        <w:rPr>
          <w:rFonts w:ascii="Times New Roman" w:eastAsia="Times New Roman" w:hAnsi="Times New Roman" w:cs="Times New Roman"/>
          <w:sz w:val="24"/>
          <w:szCs w:val="24"/>
          <w:lang w:val="en-GB" w:eastAsia="en-GB"/>
        </w:rPr>
        <w:t xml:space="preserve">Corey Perrett </w:t>
      </w:r>
      <w:r w:rsidRPr="00596F71">
        <w:rPr>
          <w:rFonts w:ascii="Times New Roman" w:eastAsia="Times New Roman" w:hAnsi="Times New Roman" w:cs="Times New Roman"/>
          <w:sz w:val="24"/>
          <w:szCs w:val="24"/>
          <w:vertAlign w:val="superscript"/>
          <w:lang w:val="en-GB" w:eastAsia="en-GB"/>
        </w:rPr>
        <w:t>a</w:t>
      </w:r>
      <w:r w:rsidR="00D67CEC" w:rsidRPr="00596F71">
        <w:rPr>
          <w:rFonts w:ascii="Times New Roman" w:eastAsia="Times New Roman" w:hAnsi="Times New Roman" w:cs="Times New Roman"/>
          <w:sz w:val="24"/>
          <w:szCs w:val="24"/>
          <w:vertAlign w:val="superscript"/>
          <w:lang w:val="en-GB" w:eastAsia="en-GB"/>
        </w:rPr>
        <w:t>,b,</w:t>
      </w:r>
      <w:r w:rsidRPr="00596F71">
        <w:rPr>
          <w:rFonts w:ascii="Times New Roman" w:eastAsia="Times New Roman" w:hAnsi="Times New Roman" w:cs="Times New Roman"/>
          <w:sz w:val="24"/>
          <w:szCs w:val="24"/>
          <w:vertAlign w:val="superscript"/>
          <w:lang w:val="en-GB" w:eastAsia="en-GB"/>
        </w:rPr>
        <w:t>*</w:t>
      </w:r>
      <w:r w:rsidRPr="00596F71">
        <w:rPr>
          <w:rFonts w:ascii="Times New Roman" w:eastAsia="Times New Roman" w:hAnsi="Times New Roman" w:cs="Times New Roman"/>
          <w:sz w:val="24"/>
          <w:szCs w:val="24"/>
          <w:lang w:val="en-GB" w:eastAsia="en-GB"/>
        </w:rPr>
        <w:t xml:space="preserve">, Melanie Bussey </w:t>
      </w:r>
      <w:r w:rsidRPr="00596F71">
        <w:rPr>
          <w:rFonts w:ascii="Times New Roman" w:eastAsia="Times New Roman" w:hAnsi="Times New Roman" w:cs="Times New Roman"/>
          <w:sz w:val="24"/>
          <w:szCs w:val="24"/>
          <w:vertAlign w:val="superscript"/>
          <w:lang w:val="en-GB" w:eastAsia="en-GB"/>
        </w:rPr>
        <w:t>a</w:t>
      </w:r>
      <w:r w:rsidRPr="00596F71">
        <w:rPr>
          <w:rFonts w:ascii="Times New Roman" w:eastAsia="Times New Roman" w:hAnsi="Times New Roman" w:cs="Times New Roman"/>
          <w:sz w:val="24"/>
          <w:szCs w:val="24"/>
          <w:lang w:val="en-GB" w:eastAsia="en-GB"/>
        </w:rPr>
        <w:t xml:space="preserve"> and Peter Lamb </w:t>
      </w:r>
      <w:r w:rsidRPr="00596F71">
        <w:rPr>
          <w:rFonts w:ascii="Times New Roman" w:eastAsia="Times New Roman" w:hAnsi="Times New Roman" w:cs="Times New Roman"/>
          <w:sz w:val="24"/>
          <w:szCs w:val="24"/>
          <w:vertAlign w:val="superscript"/>
          <w:lang w:val="en-GB" w:eastAsia="en-GB"/>
        </w:rPr>
        <w:t>a</w:t>
      </w:r>
    </w:p>
    <w:p w14:paraId="0A377B4D" w14:textId="7771C91A" w:rsidR="008C1A1F" w:rsidRPr="00596F71" w:rsidRDefault="008C1A1F" w:rsidP="008C1A1F">
      <w:pPr>
        <w:suppressLineNumbers/>
        <w:spacing w:before="240" w:after="0" w:line="360" w:lineRule="auto"/>
        <w:rPr>
          <w:rFonts w:ascii="Times New Roman" w:eastAsia="Times New Roman" w:hAnsi="Times New Roman" w:cs="Times New Roman"/>
          <w:i/>
          <w:sz w:val="24"/>
          <w:szCs w:val="24"/>
          <w:lang w:val="en-GB" w:eastAsia="en-GB"/>
        </w:rPr>
      </w:pPr>
      <w:r w:rsidRPr="00596F71">
        <w:rPr>
          <w:rFonts w:ascii="Times New Roman" w:eastAsia="Times New Roman" w:hAnsi="Times New Roman" w:cs="Times New Roman"/>
          <w:i/>
          <w:sz w:val="24"/>
          <w:szCs w:val="24"/>
          <w:vertAlign w:val="superscript"/>
          <w:lang w:val="en-GB" w:eastAsia="en-GB"/>
        </w:rPr>
        <w:t xml:space="preserve">a </w:t>
      </w:r>
      <w:r w:rsidRPr="00596F71">
        <w:rPr>
          <w:rFonts w:ascii="Times New Roman" w:eastAsia="Times New Roman" w:hAnsi="Times New Roman" w:cs="Times New Roman"/>
          <w:i/>
          <w:sz w:val="24"/>
          <w:szCs w:val="24"/>
          <w:lang w:val="en-GB" w:eastAsia="en-GB"/>
        </w:rPr>
        <w:t>School of Physical Education, Sport and Exercise Sciences, University of Otago, Dunedin, New Zealand</w:t>
      </w:r>
    </w:p>
    <w:p w14:paraId="633CEFBE" w14:textId="2A5C76D2" w:rsidR="00D67CEC" w:rsidRPr="00596F71" w:rsidRDefault="00D67CEC" w:rsidP="008C1A1F">
      <w:pPr>
        <w:suppressLineNumbers/>
        <w:spacing w:before="240" w:after="0" w:line="360" w:lineRule="auto"/>
        <w:rPr>
          <w:rFonts w:ascii="Times New Roman" w:eastAsia="Times New Roman" w:hAnsi="Times New Roman" w:cs="Times New Roman"/>
          <w:i/>
          <w:sz w:val="24"/>
          <w:szCs w:val="24"/>
          <w:lang w:val="en-GB" w:eastAsia="en-GB"/>
        </w:rPr>
      </w:pPr>
      <w:r w:rsidRPr="00596F71">
        <w:rPr>
          <w:rFonts w:ascii="Times New Roman" w:eastAsia="Times New Roman" w:hAnsi="Times New Roman" w:cs="Times New Roman"/>
          <w:i/>
          <w:sz w:val="24"/>
          <w:szCs w:val="24"/>
          <w:vertAlign w:val="superscript"/>
          <w:lang w:val="en-GB" w:eastAsia="en-GB"/>
        </w:rPr>
        <w:t>b</w:t>
      </w:r>
      <w:r w:rsidRPr="00596F71">
        <w:rPr>
          <w:rFonts w:ascii="Times New Roman" w:eastAsia="Times New Roman" w:hAnsi="Times New Roman" w:cs="Times New Roman"/>
          <w:i/>
          <w:sz w:val="24"/>
          <w:szCs w:val="24"/>
          <w:lang w:val="en-GB" w:eastAsia="en-GB"/>
        </w:rPr>
        <w:t xml:space="preserve"> Department of Sport and Exercise Sciences, University of Chichester, Chichester, UK</w:t>
      </w:r>
    </w:p>
    <w:p w14:paraId="0D81F18C" w14:textId="77777777" w:rsidR="008C1A1F" w:rsidRPr="00596F71" w:rsidRDefault="008C1A1F" w:rsidP="008C1A1F">
      <w:pPr>
        <w:suppressLineNumbers/>
        <w:spacing w:before="240" w:after="0" w:line="360" w:lineRule="auto"/>
        <w:rPr>
          <w:rFonts w:ascii="Times New Roman" w:eastAsia="Times New Roman" w:hAnsi="Times New Roman" w:cs="Times New Roman"/>
          <w:i/>
          <w:sz w:val="24"/>
          <w:szCs w:val="24"/>
          <w:lang w:val="en-GB" w:eastAsia="en-GB"/>
        </w:rPr>
      </w:pPr>
    </w:p>
    <w:p w14:paraId="4D1C40A8" w14:textId="1EFA5A53" w:rsidR="008C1A1F" w:rsidRPr="00596F71" w:rsidRDefault="008C1A1F" w:rsidP="008C1A1F">
      <w:pPr>
        <w:suppressLineNumbers/>
        <w:spacing w:line="480" w:lineRule="auto"/>
        <w:rPr>
          <w:rFonts w:ascii="Times New Roman" w:eastAsia="Times New Roman" w:hAnsi="Times New Roman" w:cs="Times New Roman"/>
          <w:sz w:val="24"/>
          <w:szCs w:val="24"/>
          <w:u w:val="single"/>
          <w:lang w:val="en-GB" w:eastAsia="en-NZ"/>
        </w:rPr>
      </w:pPr>
      <w:r w:rsidRPr="00596F71">
        <w:rPr>
          <w:rFonts w:ascii="Times New Roman" w:eastAsia="Times New Roman" w:hAnsi="Times New Roman" w:cs="Times New Roman"/>
          <w:sz w:val="24"/>
          <w:szCs w:val="24"/>
          <w:lang w:val="en-GB" w:eastAsia="en-NZ"/>
        </w:rPr>
        <w:t xml:space="preserve">* Corresponding author: Tel 64 </w:t>
      </w:r>
      <w:r w:rsidR="00D67CEC" w:rsidRPr="00596F71">
        <w:rPr>
          <w:rFonts w:ascii="Times New Roman" w:eastAsia="Times New Roman" w:hAnsi="Times New Roman" w:cs="Times New Roman"/>
          <w:sz w:val="24"/>
          <w:szCs w:val="24"/>
          <w:lang w:val="en-GB" w:eastAsia="en-NZ"/>
        </w:rPr>
        <w:t>7936 678312</w:t>
      </w:r>
      <w:r w:rsidRPr="00596F71">
        <w:rPr>
          <w:rFonts w:ascii="Times New Roman" w:eastAsia="Times New Roman" w:hAnsi="Times New Roman" w:cs="Times New Roman"/>
          <w:sz w:val="24"/>
          <w:szCs w:val="24"/>
          <w:lang w:val="en-GB" w:eastAsia="en-NZ"/>
        </w:rPr>
        <w:t xml:space="preserve">, Email: </w:t>
      </w:r>
      <w:r w:rsidR="00D67CEC" w:rsidRPr="00596F71">
        <w:rPr>
          <w:rFonts w:ascii="Times New Roman" w:eastAsia="Times New Roman" w:hAnsi="Times New Roman" w:cs="Times New Roman"/>
          <w:sz w:val="24"/>
          <w:szCs w:val="24"/>
          <w:u w:val="single"/>
          <w:lang w:val="en-GB" w:eastAsia="en-NZ"/>
        </w:rPr>
        <w:t>@</w:t>
      </w:r>
      <w:r w:rsidRPr="00596F71">
        <w:rPr>
          <w:rFonts w:ascii="Times New Roman" w:eastAsia="Times New Roman" w:hAnsi="Times New Roman" w:cs="Times New Roman"/>
          <w:sz w:val="24"/>
          <w:szCs w:val="24"/>
          <w:u w:val="single"/>
          <w:lang w:val="en-GB" w:eastAsia="en-NZ"/>
        </w:rPr>
        <w:t>c</w:t>
      </w:r>
      <w:r w:rsidR="00D67CEC" w:rsidRPr="00596F71">
        <w:rPr>
          <w:rFonts w:ascii="Times New Roman" w:eastAsia="Times New Roman" w:hAnsi="Times New Roman" w:cs="Times New Roman"/>
          <w:sz w:val="24"/>
          <w:szCs w:val="24"/>
          <w:u w:val="single"/>
          <w:lang w:val="en-GB" w:eastAsia="en-NZ"/>
        </w:rPr>
        <w:t>.perrett@chi.ac.uk</w:t>
      </w:r>
    </w:p>
    <w:p w14:paraId="3631438F" w14:textId="1F3223A0" w:rsidR="006C62E6" w:rsidRPr="00596F71" w:rsidRDefault="006C62E6">
      <w:pPr>
        <w:rPr>
          <w:rFonts w:ascii="Times New Roman" w:hAnsi="Times New Roman" w:cs="Times New Roman"/>
          <w:b/>
          <w:bCs/>
        </w:rPr>
      </w:pPr>
      <w:r w:rsidRPr="00596F71">
        <w:rPr>
          <w:rFonts w:ascii="Times New Roman" w:hAnsi="Times New Roman" w:cs="Times New Roman"/>
          <w:b/>
          <w:bCs/>
        </w:rPr>
        <w:br w:type="page"/>
      </w:r>
    </w:p>
    <w:p w14:paraId="6B38356E" w14:textId="77777777" w:rsidR="006C62E6" w:rsidRPr="00596F71" w:rsidRDefault="006C62E6" w:rsidP="006C62E6">
      <w:pPr>
        <w:spacing w:line="480" w:lineRule="auto"/>
        <w:rPr>
          <w:rFonts w:ascii="Times New Roman" w:hAnsi="Times New Roman" w:cs="Times New Roman"/>
          <w:b/>
          <w:bCs/>
          <w:sz w:val="24"/>
          <w:szCs w:val="24"/>
        </w:rPr>
      </w:pPr>
      <w:r w:rsidRPr="00596F71">
        <w:rPr>
          <w:rFonts w:ascii="Times New Roman" w:hAnsi="Times New Roman" w:cs="Times New Roman"/>
          <w:b/>
          <w:bCs/>
          <w:sz w:val="24"/>
          <w:szCs w:val="24"/>
        </w:rPr>
        <w:lastRenderedPageBreak/>
        <w:t>Abstract</w:t>
      </w:r>
    </w:p>
    <w:p w14:paraId="2E5EA171" w14:textId="25DFAF64" w:rsidR="00F12DF2" w:rsidRPr="00596F71" w:rsidRDefault="006C5DDD" w:rsidP="00F12DF2">
      <w:pPr>
        <w:spacing w:line="480" w:lineRule="auto"/>
        <w:rPr>
          <w:rFonts w:ascii="Times New Roman" w:hAnsi="Times New Roman" w:cs="Times New Roman"/>
          <w:sz w:val="24"/>
          <w:szCs w:val="24"/>
        </w:rPr>
      </w:pPr>
      <w:r w:rsidRPr="00596F71">
        <w:rPr>
          <w:rFonts w:ascii="Times New Roman" w:hAnsi="Times New Roman" w:cs="Times New Roman"/>
          <w:sz w:val="24"/>
          <w:szCs w:val="24"/>
          <w:lang w:val="en-GB"/>
        </w:rPr>
        <w:t xml:space="preserve">Workload is a commonly accepted risk factor for injury among fast bowlers, however many methods exist to characterise workload. Recently, </w:t>
      </w:r>
      <w:r w:rsidR="00387643" w:rsidRPr="00596F71">
        <w:rPr>
          <w:rFonts w:ascii="Times New Roman" w:hAnsi="Times New Roman" w:cs="Times New Roman"/>
          <w:sz w:val="24"/>
          <w:szCs w:val="24"/>
          <w:lang w:val="en-GB"/>
        </w:rPr>
        <w:t xml:space="preserve">automated </w:t>
      </w:r>
      <w:r w:rsidRPr="00596F71">
        <w:rPr>
          <w:rFonts w:ascii="Times New Roman" w:hAnsi="Times New Roman" w:cs="Times New Roman"/>
          <w:sz w:val="24"/>
          <w:szCs w:val="24"/>
          <w:lang w:val="en-GB"/>
        </w:rPr>
        <w:t xml:space="preserve">intensity-sensitive measures like </w:t>
      </w:r>
      <w:r w:rsidR="00387643" w:rsidRPr="00596F71">
        <w:rPr>
          <w:rFonts w:ascii="Times New Roman" w:hAnsi="Times New Roman" w:cs="Times New Roman"/>
          <w:sz w:val="24"/>
          <w:szCs w:val="24"/>
          <w:lang w:val="en-GB"/>
        </w:rPr>
        <w:t>PlayerLoad have been used to improve the estimation of workload in fast bowlers. The purpose of this study was to determine whether similar variables</w:t>
      </w:r>
      <w:r w:rsidRPr="00596F71">
        <w:rPr>
          <w:rFonts w:ascii="Times New Roman" w:hAnsi="Times New Roman" w:cs="Times New Roman"/>
          <w:sz w:val="24"/>
          <w:szCs w:val="24"/>
          <w:lang w:val="en-GB"/>
        </w:rPr>
        <w:t xml:space="preserve"> </w:t>
      </w:r>
      <w:r w:rsidR="00F12DF2" w:rsidRPr="00596F71">
        <w:rPr>
          <w:rFonts w:ascii="Times New Roman" w:hAnsi="Times New Roman" w:cs="Times New Roman"/>
          <w:sz w:val="24"/>
          <w:szCs w:val="24"/>
        </w:rPr>
        <w:t>could be extracted from</w:t>
      </w:r>
      <w:r w:rsidR="00CF782D" w:rsidRPr="00596F71">
        <w:rPr>
          <w:rFonts w:ascii="Times New Roman" w:hAnsi="Times New Roman" w:cs="Times New Roman"/>
          <w:sz w:val="24"/>
          <w:szCs w:val="24"/>
        </w:rPr>
        <w:t xml:space="preserve"> a single</w:t>
      </w:r>
      <w:r w:rsidR="000E3DCA" w:rsidRPr="00596F71">
        <w:rPr>
          <w:rFonts w:ascii="Times New Roman" w:hAnsi="Times New Roman" w:cs="Times New Roman"/>
          <w:sz w:val="24"/>
          <w:szCs w:val="24"/>
        </w:rPr>
        <w:t xml:space="preserve"> inertial measurement unit (</w:t>
      </w:r>
      <w:r w:rsidR="00F12DF2" w:rsidRPr="00596F71">
        <w:rPr>
          <w:rFonts w:ascii="Times New Roman" w:hAnsi="Times New Roman" w:cs="Times New Roman"/>
          <w:sz w:val="24"/>
          <w:szCs w:val="24"/>
        </w:rPr>
        <w:t>IMU</w:t>
      </w:r>
      <w:r w:rsidR="000E3DCA" w:rsidRPr="00596F71">
        <w:rPr>
          <w:rFonts w:ascii="Times New Roman" w:hAnsi="Times New Roman" w:cs="Times New Roman"/>
          <w:sz w:val="24"/>
          <w:szCs w:val="24"/>
        </w:rPr>
        <w:t>)</w:t>
      </w:r>
      <w:r w:rsidR="00F12DF2" w:rsidRPr="00596F71">
        <w:rPr>
          <w:rFonts w:ascii="Times New Roman" w:hAnsi="Times New Roman" w:cs="Times New Roman"/>
          <w:sz w:val="24"/>
          <w:szCs w:val="24"/>
        </w:rPr>
        <w:t xml:space="preserve"> </w:t>
      </w:r>
      <w:r w:rsidR="00387643" w:rsidRPr="00596F71">
        <w:rPr>
          <w:rFonts w:ascii="Times New Roman" w:hAnsi="Times New Roman" w:cs="Times New Roman"/>
          <w:sz w:val="24"/>
          <w:szCs w:val="24"/>
        </w:rPr>
        <w:t xml:space="preserve">that highly correlate with intensity, according to release speed. </w:t>
      </w:r>
      <w:r w:rsidR="00F12DF2" w:rsidRPr="00596F71">
        <w:rPr>
          <w:rFonts w:ascii="Times New Roman" w:hAnsi="Times New Roman" w:cs="Times New Roman"/>
          <w:sz w:val="24"/>
          <w:szCs w:val="24"/>
          <w:lang w:val="en-GB"/>
        </w:rPr>
        <w:t xml:space="preserve"> Eight elite and </w:t>
      </w:r>
      <w:r w:rsidR="000F09BD" w:rsidRPr="00596F71">
        <w:rPr>
          <w:rFonts w:ascii="Times New Roman" w:hAnsi="Times New Roman" w:cs="Times New Roman"/>
          <w:sz w:val="24"/>
          <w:szCs w:val="24"/>
          <w:lang w:val="en-GB"/>
        </w:rPr>
        <w:t>pre</w:t>
      </w:r>
      <w:r w:rsidR="00F12DF2" w:rsidRPr="00596F71">
        <w:rPr>
          <w:rFonts w:ascii="Times New Roman" w:hAnsi="Times New Roman" w:cs="Times New Roman"/>
          <w:sz w:val="24"/>
          <w:szCs w:val="24"/>
          <w:lang w:val="en-GB"/>
        </w:rPr>
        <w:t xml:space="preserve">-elite bowlers participated in the study, with each bowler bowling one over each at 60%, 80% and 100% intensity and repeating this across two sessions </w:t>
      </w:r>
      <w:r w:rsidR="00892559" w:rsidRPr="00596F71">
        <w:rPr>
          <w:rFonts w:ascii="Times New Roman" w:hAnsi="Times New Roman" w:cs="Times New Roman"/>
          <w:sz w:val="24"/>
          <w:szCs w:val="24"/>
          <w:lang w:val="en-GB"/>
        </w:rPr>
        <w:t>(</w:t>
      </w:r>
      <w:r w:rsidR="00F12DF2" w:rsidRPr="00596F71">
        <w:rPr>
          <w:rFonts w:ascii="Times New Roman" w:hAnsi="Times New Roman" w:cs="Times New Roman"/>
          <w:sz w:val="24"/>
          <w:szCs w:val="24"/>
          <w:lang w:val="en-GB"/>
        </w:rPr>
        <w:t xml:space="preserve">36 balls </w:t>
      </w:r>
      <w:r w:rsidR="00892559" w:rsidRPr="00596F71">
        <w:rPr>
          <w:rFonts w:ascii="Times New Roman" w:hAnsi="Times New Roman" w:cs="Times New Roman"/>
          <w:sz w:val="24"/>
          <w:szCs w:val="24"/>
          <w:lang w:val="en-GB"/>
        </w:rPr>
        <w:t>per</w:t>
      </w:r>
      <w:r w:rsidR="00F12DF2" w:rsidRPr="00596F71">
        <w:rPr>
          <w:rFonts w:ascii="Times New Roman" w:hAnsi="Times New Roman" w:cs="Times New Roman"/>
          <w:sz w:val="24"/>
          <w:szCs w:val="24"/>
          <w:lang w:val="en-GB"/>
        </w:rPr>
        <w:t xml:space="preserve"> participant</w:t>
      </w:r>
      <w:r w:rsidR="00892559" w:rsidRPr="00596F71">
        <w:rPr>
          <w:rFonts w:ascii="Times New Roman" w:hAnsi="Times New Roman" w:cs="Times New Roman"/>
          <w:sz w:val="24"/>
          <w:szCs w:val="24"/>
          <w:lang w:val="en-GB"/>
        </w:rPr>
        <w:t>)</w:t>
      </w:r>
      <w:r w:rsidR="00F12DF2" w:rsidRPr="00596F71">
        <w:rPr>
          <w:rFonts w:ascii="Times New Roman" w:hAnsi="Times New Roman" w:cs="Times New Roman"/>
          <w:sz w:val="24"/>
          <w:szCs w:val="24"/>
          <w:lang w:val="en-GB"/>
        </w:rPr>
        <w:t xml:space="preserve">. </w:t>
      </w:r>
      <w:r w:rsidR="000E3DCA" w:rsidRPr="00596F71">
        <w:rPr>
          <w:rFonts w:ascii="Times New Roman" w:hAnsi="Times New Roman" w:cs="Times New Roman"/>
          <w:sz w:val="24"/>
          <w:szCs w:val="24"/>
          <w:lang w:val="en-GB"/>
        </w:rPr>
        <w:t>IMUs</w:t>
      </w:r>
      <w:r w:rsidR="00F12DF2" w:rsidRPr="00596F71">
        <w:rPr>
          <w:rFonts w:ascii="Times New Roman" w:hAnsi="Times New Roman" w:cs="Times New Roman"/>
          <w:sz w:val="24"/>
          <w:szCs w:val="24"/>
          <w:lang w:val="en-GB"/>
        </w:rPr>
        <w:t xml:space="preserve"> were placed on the upper-back</w:t>
      </w:r>
      <w:r w:rsidRPr="00596F71">
        <w:rPr>
          <w:rFonts w:ascii="Times New Roman" w:hAnsi="Times New Roman" w:cs="Times New Roman"/>
          <w:sz w:val="24"/>
          <w:szCs w:val="24"/>
          <w:lang w:val="en-GB"/>
        </w:rPr>
        <w:t xml:space="preserve"> </w:t>
      </w:r>
      <w:r w:rsidR="00F12DF2" w:rsidRPr="00596F71">
        <w:rPr>
          <w:rFonts w:ascii="Times New Roman" w:hAnsi="Times New Roman" w:cs="Times New Roman"/>
          <w:sz w:val="24"/>
          <w:szCs w:val="24"/>
          <w:lang w:val="en-GB"/>
        </w:rPr>
        <w:t>and non-bowling wrist</w:t>
      </w:r>
      <w:r w:rsidR="00387643" w:rsidRPr="00596F71">
        <w:rPr>
          <w:rFonts w:ascii="Times New Roman" w:hAnsi="Times New Roman" w:cs="Times New Roman"/>
          <w:sz w:val="24"/>
          <w:szCs w:val="24"/>
          <w:lang w:val="en-GB"/>
        </w:rPr>
        <w:t xml:space="preserve"> and maximum PlayerLoad from each delivery (PL</w:t>
      </w:r>
      <w:r w:rsidR="00387643" w:rsidRPr="00596F71">
        <w:rPr>
          <w:rFonts w:ascii="Times New Roman" w:hAnsi="Times New Roman" w:cs="Times New Roman"/>
          <w:sz w:val="24"/>
          <w:szCs w:val="24"/>
          <w:vertAlign w:val="subscript"/>
          <w:lang w:val="en-GB"/>
        </w:rPr>
        <w:t>max</w:t>
      </w:r>
      <w:r w:rsidR="00387643" w:rsidRPr="00596F71">
        <w:rPr>
          <w:rFonts w:ascii="Times New Roman" w:hAnsi="Times New Roman" w:cs="Times New Roman"/>
          <w:sz w:val="24"/>
          <w:szCs w:val="24"/>
          <w:lang w:val="en-GB"/>
        </w:rPr>
        <w:t xml:space="preserve">) was </w:t>
      </w:r>
      <w:r w:rsidR="007B3F5A" w:rsidRPr="00596F71">
        <w:rPr>
          <w:rFonts w:ascii="Times New Roman" w:hAnsi="Times New Roman" w:cs="Times New Roman"/>
          <w:sz w:val="24"/>
          <w:szCs w:val="24"/>
          <w:lang w:val="en-GB"/>
        </w:rPr>
        <w:t>compared</w:t>
      </w:r>
      <w:r w:rsidR="00387643" w:rsidRPr="00596F71">
        <w:rPr>
          <w:rFonts w:ascii="Times New Roman" w:hAnsi="Times New Roman" w:cs="Times New Roman"/>
          <w:sz w:val="24"/>
          <w:szCs w:val="24"/>
          <w:lang w:val="en-GB"/>
        </w:rPr>
        <w:t xml:space="preserve"> to the accumulated value across each delivery (PL</w:t>
      </w:r>
      <w:r w:rsidR="00387643" w:rsidRPr="00596F71">
        <w:rPr>
          <w:rFonts w:ascii="Times New Roman" w:hAnsi="Times New Roman" w:cs="Times New Roman"/>
          <w:sz w:val="24"/>
          <w:szCs w:val="24"/>
          <w:vertAlign w:val="subscript"/>
          <w:lang w:val="en-GB"/>
        </w:rPr>
        <w:t>acc</w:t>
      </w:r>
      <w:r w:rsidR="00387643" w:rsidRPr="00596F71">
        <w:rPr>
          <w:rFonts w:ascii="Times New Roman" w:hAnsi="Times New Roman" w:cs="Times New Roman"/>
          <w:sz w:val="24"/>
          <w:szCs w:val="24"/>
          <w:lang w:val="en-GB"/>
        </w:rPr>
        <w:t xml:space="preserve">). </w:t>
      </w:r>
      <w:r w:rsidR="00387643" w:rsidRPr="00596F71">
        <w:rPr>
          <w:rFonts w:ascii="Times New Roman" w:hAnsi="Times New Roman" w:cs="Times New Roman"/>
          <w:sz w:val="24"/>
          <w:szCs w:val="24"/>
          <w:vertAlign w:val="subscript"/>
          <w:lang w:val="en-GB"/>
        </w:rPr>
        <w:t xml:space="preserve"> </w:t>
      </w:r>
      <w:bookmarkStart w:id="1" w:name="_Hlk47707169"/>
      <w:r w:rsidR="00387643" w:rsidRPr="00596F71">
        <w:rPr>
          <w:rFonts w:ascii="Times New Roman" w:hAnsi="Times New Roman" w:cs="Times New Roman"/>
          <w:sz w:val="24"/>
          <w:szCs w:val="24"/>
          <w:lang w:val="en-GB"/>
        </w:rPr>
        <w:t xml:space="preserve">The strongest correlation with release speed was with </w:t>
      </w:r>
      <w:r w:rsidR="007A0C45" w:rsidRPr="00596F71">
        <w:rPr>
          <w:rFonts w:ascii="Times New Roman" w:hAnsi="Times New Roman" w:cs="Times New Roman"/>
          <w:sz w:val="24"/>
          <w:szCs w:val="24"/>
          <w:lang w:val="en-GB"/>
        </w:rPr>
        <w:t>PL</w:t>
      </w:r>
      <w:r w:rsidR="00387643" w:rsidRPr="00596F71">
        <w:rPr>
          <w:rFonts w:ascii="Times New Roman" w:hAnsi="Times New Roman" w:cs="Times New Roman"/>
          <w:sz w:val="24"/>
          <w:szCs w:val="24"/>
          <w:vertAlign w:val="subscript"/>
          <w:lang w:val="en-GB"/>
        </w:rPr>
        <w:t>acc</w:t>
      </w:r>
      <w:r w:rsidR="00387643" w:rsidRPr="00596F71">
        <w:rPr>
          <w:rFonts w:ascii="Times New Roman" w:hAnsi="Times New Roman" w:cs="Times New Roman"/>
          <w:sz w:val="24"/>
          <w:szCs w:val="24"/>
          <w:lang w:val="en-GB"/>
        </w:rPr>
        <w:t xml:space="preserve"> from the non-bowling wrist (</w:t>
      </w:r>
      <w:r w:rsidR="00387643" w:rsidRPr="00596F71">
        <w:rPr>
          <w:rFonts w:ascii="Times New Roman" w:hAnsi="Times New Roman" w:cs="Times New Roman"/>
          <w:i/>
          <w:iCs/>
          <w:sz w:val="24"/>
          <w:szCs w:val="24"/>
          <w:lang w:val="en-GB"/>
        </w:rPr>
        <w:t>R</w:t>
      </w:r>
      <w:r w:rsidR="00387643" w:rsidRPr="00596F71">
        <w:rPr>
          <w:rFonts w:ascii="Times New Roman" w:hAnsi="Times New Roman" w:cs="Times New Roman"/>
          <w:sz w:val="24"/>
          <w:szCs w:val="24"/>
          <w:lang w:val="en-GB"/>
        </w:rPr>
        <w:t xml:space="preserve"> = 0.74), followed by PL</w:t>
      </w:r>
      <w:r w:rsidR="00387643" w:rsidRPr="00596F71">
        <w:rPr>
          <w:rFonts w:ascii="Times New Roman" w:hAnsi="Times New Roman" w:cs="Times New Roman"/>
          <w:sz w:val="24"/>
          <w:szCs w:val="24"/>
          <w:vertAlign w:val="subscript"/>
          <w:lang w:val="en-GB"/>
        </w:rPr>
        <w:t>acc</w:t>
      </w:r>
      <w:r w:rsidR="00387643" w:rsidRPr="00596F71">
        <w:rPr>
          <w:rFonts w:ascii="Times New Roman" w:hAnsi="Times New Roman" w:cs="Times New Roman"/>
          <w:sz w:val="24"/>
          <w:szCs w:val="24"/>
          <w:lang w:val="en-GB"/>
        </w:rPr>
        <w:t xml:space="preserve"> from the upper-back (</w:t>
      </w:r>
      <w:r w:rsidR="00387643" w:rsidRPr="00596F71">
        <w:rPr>
          <w:rFonts w:ascii="Times New Roman" w:hAnsi="Times New Roman" w:cs="Times New Roman"/>
          <w:i/>
          <w:iCs/>
          <w:sz w:val="24"/>
          <w:szCs w:val="24"/>
          <w:lang w:val="en-GB"/>
        </w:rPr>
        <w:t>R</w:t>
      </w:r>
      <w:r w:rsidR="00387643" w:rsidRPr="00596F71">
        <w:rPr>
          <w:rFonts w:ascii="Times New Roman" w:hAnsi="Times New Roman" w:cs="Times New Roman"/>
          <w:sz w:val="24"/>
          <w:szCs w:val="24"/>
          <w:lang w:val="en-GB"/>
        </w:rPr>
        <w:t xml:space="preserve"> = 0.65) and PL</w:t>
      </w:r>
      <w:r w:rsidR="00387643" w:rsidRPr="00596F71">
        <w:rPr>
          <w:rFonts w:ascii="Times New Roman" w:hAnsi="Times New Roman" w:cs="Times New Roman"/>
          <w:sz w:val="24"/>
          <w:szCs w:val="24"/>
          <w:lang w:val="en-GB"/>
        </w:rPr>
        <w:softHyphen/>
      </w:r>
      <w:r w:rsidR="00387643" w:rsidRPr="00596F71">
        <w:rPr>
          <w:rFonts w:ascii="Times New Roman" w:hAnsi="Times New Roman" w:cs="Times New Roman"/>
          <w:sz w:val="24"/>
          <w:szCs w:val="24"/>
          <w:vertAlign w:val="subscript"/>
          <w:lang w:val="en-GB"/>
        </w:rPr>
        <w:t>max</w:t>
      </w:r>
      <w:r w:rsidR="00387643" w:rsidRPr="00596F71">
        <w:rPr>
          <w:rFonts w:ascii="Times New Roman" w:hAnsi="Times New Roman" w:cs="Times New Roman"/>
          <w:sz w:val="24"/>
          <w:szCs w:val="24"/>
          <w:lang w:val="en-GB"/>
        </w:rPr>
        <w:t xml:space="preserve"> from the upper back (</w:t>
      </w:r>
      <w:r w:rsidR="00387643" w:rsidRPr="00596F71">
        <w:rPr>
          <w:rFonts w:ascii="Times New Roman" w:hAnsi="Times New Roman" w:cs="Times New Roman"/>
          <w:i/>
          <w:iCs/>
          <w:sz w:val="24"/>
          <w:szCs w:val="24"/>
          <w:lang w:val="en-GB"/>
        </w:rPr>
        <w:t>R</w:t>
      </w:r>
      <w:r w:rsidR="00387643" w:rsidRPr="00596F71">
        <w:rPr>
          <w:rFonts w:ascii="Times New Roman" w:hAnsi="Times New Roman" w:cs="Times New Roman"/>
          <w:sz w:val="24"/>
          <w:szCs w:val="24"/>
          <w:lang w:val="en-GB"/>
        </w:rPr>
        <w:t xml:space="preserve"> = 0.60).</w:t>
      </w:r>
      <w:r w:rsidR="000E3DCA" w:rsidRPr="00596F71">
        <w:rPr>
          <w:rFonts w:ascii="Times New Roman" w:hAnsi="Times New Roman" w:cs="Times New Roman"/>
          <w:sz w:val="24"/>
          <w:szCs w:val="24"/>
        </w:rPr>
        <w:t xml:space="preserve"> Consequently, </w:t>
      </w:r>
      <w:r w:rsidR="00F12DF2" w:rsidRPr="00596F71">
        <w:rPr>
          <w:rFonts w:ascii="Times New Roman" w:hAnsi="Times New Roman" w:cs="Times New Roman"/>
          <w:sz w:val="24"/>
          <w:szCs w:val="24"/>
        </w:rPr>
        <w:t>an improved estimation of</w:t>
      </w:r>
      <w:r w:rsidR="00FB344E" w:rsidRPr="00596F71">
        <w:rPr>
          <w:rFonts w:ascii="Times New Roman" w:hAnsi="Times New Roman" w:cs="Times New Roman"/>
          <w:sz w:val="24"/>
          <w:szCs w:val="24"/>
        </w:rPr>
        <w:t xml:space="preserve"> the intensity at which bowlers are working at</w:t>
      </w:r>
      <w:r w:rsidR="00387643" w:rsidRPr="00596F71">
        <w:rPr>
          <w:rFonts w:ascii="Times New Roman" w:hAnsi="Times New Roman" w:cs="Times New Roman"/>
          <w:sz w:val="24"/>
          <w:szCs w:val="24"/>
        </w:rPr>
        <w:t xml:space="preserve"> </w:t>
      </w:r>
      <w:r w:rsidR="00F12DF2" w:rsidRPr="00596F71">
        <w:rPr>
          <w:rFonts w:ascii="Times New Roman" w:hAnsi="Times New Roman" w:cs="Times New Roman"/>
          <w:sz w:val="24"/>
          <w:szCs w:val="24"/>
        </w:rPr>
        <w:t xml:space="preserve">could be gained by examining accumulated </w:t>
      </w:r>
      <w:r w:rsidR="00FB344E" w:rsidRPr="00596F71">
        <w:rPr>
          <w:rFonts w:ascii="Times New Roman" w:hAnsi="Times New Roman" w:cs="Times New Roman"/>
          <w:sz w:val="24"/>
          <w:szCs w:val="24"/>
        </w:rPr>
        <w:t xml:space="preserve">PlayerLoad </w:t>
      </w:r>
      <w:r w:rsidR="00F12DF2" w:rsidRPr="00596F71">
        <w:rPr>
          <w:rFonts w:ascii="Times New Roman" w:hAnsi="Times New Roman" w:cs="Times New Roman"/>
          <w:sz w:val="24"/>
          <w:szCs w:val="24"/>
        </w:rPr>
        <w:t xml:space="preserve">values </w:t>
      </w:r>
      <w:r w:rsidR="00387643" w:rsidRPr="00596F71">
        <w:rPr>
          <w:rFonts w:ascii="Times New Roman" w:hAnsi="Times New Roman" w:cs="Times New Roman"/>
          <w:sz w:val="24"/>
          <w:szCs w:val="24"/>
        </w:rPr>
        <w:t xml:space="preserve">from an </w:t>
      </w:r>
      <w:bookmarkEnd w:id="1"/>
      <w:r w:rsidR="00387643" w:rsidRPr="00596F71">
        <w:rPr>
          <w:rFonts w:ascii="Times New Roman" w:hAnsi="Times New Roman" w:cs="Times New Roman"/>
          <w:sz w:val="24"/>
          <w:szCs w:val="24"/>
        </w:rPr>
        <w:t xml:space="preserve">IMU on the non-bowling wrist.  </w:t>
      </w:r>
    </w:p>
    <w:p w14:paraId="0A3AF6A2" w14:textId="77777777" w:rsidR="006C62E6" w:rsidRPr="00596F71" w:rsidRDefault="006C62E6" w:rsidP="006C62E6">
      <w:pPr>
        <w:spacing w:line="480" w:lineRule="auto"/>
        <w:rPr>
          <w:rFonts w:ascii="Times New Roman" w:hAnsi="Times New Roman" w:cs="Times New Roman"/>
          <w:b/>
          <w:bCs/>
          <w:sz w:val="24"/>
          <w:szCs w:val="24"/>
        </w:rPr>
      </w:pPr>
    </w:p>
    <w:p w14:paraId="13146DD6" w14:textId="77777777" w:rsidR="006C62E6" w:rsidRPr="00596F71" w:rsidRDefault="006C62E6" w:rsidP="006C62E6">
      <w:pPr>
        <w:spacing w:line="480" w:lineRule="auto"/>
        <w:rPr>
          <w:rFonts w:ascii="Times New Roman" w:hAnsi="Times New Roman" w:cs="Times New Roman"/>
          <w:b/>
          <w:bCs/>
          <w:sz w:val="24"/>
          <w:szCs w:val="24"/>
        </w:rPr>
      </w:pPr>
    </w:p>
    <w:p w14:paraId="11C65B13" w14:textId="77777777" w:rsidR="006C62E6" w:rsidRPr="00596F71" w:rsidRDefault="006C62E6" w:rsidP="006C62E6">
      <w:pPr>
        <w:spacing w:line="480" w:lineRule="auto"/>
        <w:rPr>
          <w:rFonts w:ascii="Times New Roman" w:hAnsi="Times New Roman" w:cs="Times New Roman"/>
          <w:b/>
          <w:bCs/>
          <w:sz w:val="24"/>
          <w:szCs w:val="24"/>
        </w:rPr>
      </w:pPr>
      <w:r w:rsidRPr="00596F71">
        <w:rPr>
          <w:rFonts w:ascii="Times New Roman" w:hAnsi="Times New Roman" w:cs="Times New Roman"/>
          <w:b/>
          <w:bCs/>
          <w:sz w:val="24"/>
          <w:szCs w:val="24"/>
        </w:rPr>
        <w:t>Key words</w:t>
      </w:r>
    </w:p>
    <w:p w14:paraId="01A0A174" w14:textId="19651D45" w:rsidR="006C62E6" w:rsidRPr="00596F71" w:rsidRDefault="006C62E6" w:rsidP="006C62E6">
      <w:pPr>
        <w:spacing w:line="480" w:lineRule="auto"/>
        <w:rPr>
          <w:rFonts w:ascii="Times New Roman" w:hAnsi="Times New Roman" w:cs="Times New Roman"/>
          <w:b/>
          <w:bCs/>
          <w:sz w:val="24"/>
          <w:szCs w:val="24"/>
        </w:rPr>
      </w:pPr>
      <w:r w:rsidRPr="00596F71">
        <w:rPr>
          <w:rFonts w:ascii="Times New Roman" w:eastAsia="Batang" w:hAnsi="Times New Roman" w:cs="Times New Roman"/>
          <w:sz w:val="24"/>
          <w:szCs w:val="24"/>
          <w:lang w:val="en-GB" w:eastAsia="en-NZ"/>
        </w:rPr>
        <w:t xml:space="preserve">Workload, cricket, fast bowling, </w:t>
      </w:r>
    </w:p>
    <w:p w14:paraId="623490F6" w14:textId="77777777" w:rsidR="006C62E6" w:rsidRPr="00596F71" w:rsidRDefault="006C62E6">
      <w:pPr>
        <w:rPr>
          <w:rFonts w:ascii="Times New Roman" w:hAnsi="Times New Roman" w:cs="Times New Roman"/>
          <w:b/>
          <w:bCs/>
        </w:rPr>
      </w:pPr>
      <w:r w:rsidRPr="00596F71">
        <w:rPr>
          <w:rFonts w:ascii="Times New Roman" w:hAnsi="Times New Roman" w:cs="Times New Roman"/>
          <w:b/>
          <w:bCs/>
        </w:rPr>
        <w:br w:type="page"/>
      </w:r>
    </w:p>
    <w:p w14:paraId="3FAE4C05" w14:textId="325A84BD" w:rsidR="006B4250" w:rsidRPr="00596F71" w:rsidRDefault="006C62E6" w:rsidP="00C4541A">
      <w:pPr>
        <w:spacing w:after="0" w:line="480" w:lineRule="auto"/>
        <w:rPr>
          <w:rFonts w:ascii="Times New Roman" w:hAnsi="Times New Roman" w:cs="Times New Roman"/>
          <w:b/>
          <w:bCs/>
        </w:rPr>
      </w:pPr>
      <w:r w:rsidRPr="00596F71">
        <w:rPr>
          <w:rFonts w:ascii="Times New Roman" w:hAnsi="Times New Roman" w:cs="Times New Roman"/>
          <w:b/>
          <w:bCs/>
        </w:rPr>
        <w:lastRenderedPageBreak/>
        <w:t>INTRODUCTION</w:t>
      </w:r>
    </w:p>
    <w:p w14:paraId="6CFCF1BF" w14:textId="16A3ABAD" w:rsidR="006C62E6" w:rsidRPr="00596F71" w:rsidRDefault="00171A71" w:rsidP="006C62E6">
      <w:pPr>
        <w:spacing w:after="0" w:line="480" w:lineRule="auto"/>
        <w:rPr>
          <w:rFonts w:ascii="Times New Roman" w:hAnsi="Times New Roman" w:cs="Times New Roman"/>
        </w:rPr>
      </w:pPr>
      <w:r w:rsidRPr="00596F71">
        <w:rPr>
          <w:rFonts w:ascii="Times New Roman" w:hAnsi="Times New Roman" w:cs="Times New Roman"/>
        </w:rPr>
        <w:tab/>
      </w:r>
      <w:r w:rsidR="005F1F35" w:rsidRPr="00596F71">
        <w:rPr>
          <w:rFonts w:ascii="Times New Roman" w:hAnsi="Times New Roman" w:cs="Times New Roman"/>
        </w:rPr>
        <w:t>I</w:t>
      </w:r>
      <w:r w:rsidR="006C62E6" w:rsidRPr="00596F71">
        <w:rPr>
          <w:rFonts w:ascii="Times New Roman" w:hAnsi="Times New Roman" w:cs="Times New Roman"/>
        </w:rPr>
        <w:t xml:space="preserve">njuries are common among </w:t>
      </w:r>
      <w:r w:rsidR="005F1F35" w:rsidRPr="00596F71">
        <w:rPr>
          <w:rFonts w:ascii="Times New Roman" w:hAnsi="Times New Roman" w:cs="Times New Roman"/>
        </w:rPr>
        <w:t xml:space="preserve">cricket </w:t>
      </w:r>
      <w:r w:rsidR="006C62E6" w:rsidRPr="00596F71">
        <w:rPr>
          <w:rFonts w:ascii="Times New Roman" w:hAnsi="Times New Roman" w:cs="Times New Roman"/>
        </w:rPr>
        <w:t>fast bowlers</w:t>
      </w:r>
      <w:r w:rsidR="005F1F35" w:rsidRPr="00596F71">
        <w:rPr>
          <w:rFonts w:ascii="Times New Roman" w:hAnsi="Times New Roman" w:cs="Times New Roman"/>
        </w:rPr>
        <w:t>,</w:t>
      </w:r>
      <w:r w:rsidR="006C62E6" w:rsidRPr="00596F71">
        <w:rPr>
          <w:rFonts w:ascii="Times New Roman" w:hAnsi="Times New Roman" w:cs="Times New Roman"/>
        </w:rPr>
        <w:t xml:space="preserve"> </w:t>
      </w:r>
      <w:r w:rsidR="005F1F35" w:rsidRPr="00596F71">
        <w:rPr>
          <w:rFonts w:ascii="Times New Roman" w:hAnsi="Times New Roman" w:cs="Times New Roman"/>
        </w:rPr>
        <w:t xml:space="preserve">often </w:t>
      </w:r>
      <w:r w:rsidR="006C62E6" w:rsidRPr="00596F71">
        <w:rPr>
          <w:rFonts w:ascii="Times New Roman" w:hAnsi="Times New Roman" w:cs="Times New Roman"/>
        </w:rPr>
        <w:t>result</w:t>
      </w:r>
      <w:r w:rsidR="00CF6459" w:rsidRPr="00596F71">
        <w:rPr>
          <w:rFonts w:ascii="Times New Roman" w:hAnsi="Times New Roman" w:cs="Times New Roman"/>
        </w:rPr>
        <w:t>ing</w:t>
      </w:r>
      <w:r w:rsidR="006C62E6" w:rsidRPr="00596F71">
        <w:rPr>
          <w:rFonts w:ascii="Times New Roman" w:hAnsi="Times New Roman" w:cs="Times New Roman"/>
        </w:rPr>
        <w:t xml:space="preserve"> in match-time loss, chronic health issues and premature retirement</w:t>
      </w:r>
      <w:r w:rsidR="007A0C45" w:rsidRPr="00596F71">
        <w:rPr>
          <w:rFonts w:ascii="Times New Roman" w:hAnsi="Times New Roman" w:cs="Times New Roman"/>
        </w:rPr>
        <w:t xml:space="preserve"> </w:t>
      </w:r>
      <w:r w:rsidR="007A0C45" w:rsidRPr="00596F71">
        <w:rPr>
          <w:rFonts w:ascii="Times New Roman" w:hAnsi="Times New Roman" w:cs="Times New Roman"/>
        </w:rPr>
        <w:fldChar w:fldCharType="begin" w:fldLock="1"/>
      </w:r>
      <w:r w:rsidR="007A0C45" w:rsidRPr="00596F71">
        <w:rPr>
          <w:rFonts w:ascii="Times New Roman" w:hAnsi="Times New Roman" w:cs="Times New Roman"/>
        </w:rPr>
        <w:instrText>ADDIN CSL_CITATION {"citationItems":[{"id":"ITEM-1","itemData":{"DOI":"10.2147/OAJSM.S117497","ISSN":"1179-1543 (Linking)","PMID":"28008292","abstract":"BACKGROUND: T20 (Twenty20 or 20 over) cricket has emerged in the last decade as the most popular form of cricket (in terms of spectator attendances). International consensus cricket definitions, first published in 2005, were updated in 2016 to better reflect the rise to prominence of T20 cricket. METHODS: Injury incidence and prevalence rates were calculated using the new international methods and units for elite senior male Australian cricketers over the past decade (season 2006-2007 to season 2015-2016 inclusive). RESULTS: Over the past 10 seasons, average match injury incidence, for match time-loss injuries, was 155 injuries/1,000 days of play, with the highest daily rates in 50-over cricket, followed by 20-over cricket and First-Class matches. Annual injury incidence was 64 injuries/100 players per season, and average annual injury prevalence was 12.5% (although fast bowlers averaged 20.6%, much higher than other positions). The most common injury was the hamstring strain (seasonal incidence 8.7 injuries/100 players per season). The most prevalent injury was lumbar stress fractures (1.9% of players unavailable at all times owing to these injuries, which represents 15% of all missed playing time). DISCUSSION: The hamstring strain has emerged from being one of the many common injuries in elite cricket a decade ago to being clearly the most common injury in the sport at the elite level. This is presumably in association with increased T20 cricket. Lumbar stress fractures in fast bowlers are still the most prevalent injury in the sport of cricket at the elite level, although these injuries are more associated with high workloads arising from the longer forms of the game. Domestic and international matches have very similar match injury incidence rates across the formats, but injury prevalence is higher in international players as they play for most of the year without a substantial off-season.","author":[{"dropping-particle":"","family":"Orchard","given":"John W","non-dropping-particle":"","parse-names":false,"suffix":""},{"dropping-particle":"","family":"Kountouris","given":"Alex","non-dropping-particle":"","parse-names":false,"suffix":""},{"dropping-particle":"","family":"Sims","given":"Kevin","non-dropping-particle":"","parse-names":false,"suffix":""}],"container-title":"Open access journal of sports medicine","id":"ITEM-1","issued":{"date-parts":[["2016","12"]]},"language":"eng","page":"187-194","publisher":"Dove Press","publisher-place":"New Zealand","title":"Incidence and prevalence of elite male cricket injuries using updated consensus definitions.","type":"article-journal","volume":"7"},"uris":["http://www.mendeley.com/documents/?uuid=a4ed2c87-3895-4636-a7f1-37ee119f5b90"]},{"id":"ITEM-2","itemData":{"DOI":"https://10.1136/bjsports-2012-091337","ISSN":"1473-0480","author":[{"dropping-particle":"","family":"Frost","given":"Warren Leonard","non-dropping-particle":"","parse-names":false,"suffix":""},{"dropping-particle":"","family":"Chalmers","given":"David John","non-dropping-particle":"","parse-names":false,"suffix":""}],"container-title":"British journal of sports medicine","id":"ITEM-2","issue":"12","issued":{"date-parts":[["2012"]]},"page":"1002-1007","publisher":"BMJ Publishing Group Ltd and British Association of Sport and Exercise Medicine","title":"Injury in elite New Zealand cricketers 2002–2008: descriptive epidemiology","type":"article-journal","volume":"48"},"uris":["http://www.mendeley.com/documents/?uuid=c5a833a9-d601-4687-82e2-cb6c66aa0df9"]}],"mendeley":{"formattedCitation":"(Frost &amp; Chalmers, 2012; Orchard et al., 2016)","manualFormatting":"(Frost &amp; Chalmers, 2012; Orchard et al., 2016)","plainTextFormattedCitation":"(Frost &amp; Chalmers, 2012; Orchard et al., 2016)","previouslyFormattedCitation":"(Frost &amp; Chalmers, 2012; Orchard et al., 2016)"},"properties":{"noteIndex":0},"schema":"https://github.com/citation-style-language/schema/raw/master/csl-citation.json"}</w:instrText>
      </w:r>
      <w:r w:rsidR="007A0C45" w:rsidRPr="00596F71">
        <w:rPr>
          <w:rFonts w:ascii="Times New Roman" w:hAnsi="Times New Roman" w:cs="Times New Roman"/>
        </w:rPr>
        <w:fldChar w:fldCharType="separate"/>
      </w:r>
      <w:r w:rsidR="007A0C45" w:rsidRPr="00596F71">
        <w:rPr>
          <w:rFonts w:ascii="Times New Roman" w:hAnsi="Times New Roman" w:cs="Times New Roman"/>
          <w:noProof/>
        </w:rPr>
        <w:t>(Frost &amp; Chalmers, 2012; Orchard et al., 2016)</w:t>
      </w:r>
      <w:r w:rsidR="007A0C45" w:rsidRPr="00596F71">
        <w:rPr>
          <w:rFonts w:ascii="Times New Roman" w:hAnsi="Times New Roman" w:cs="Times New Roman"/>
        </w:rPr>
        <w:fldChar w:fldCharType="end"/>
      </w:r>
      <w:r w:rsidR="006C62E6" w:rsidRPr="00596F71">
        <w:rPr>
          <w:rFonts w:ascii="Times New Roman" w:hAnsi="Times New Roman" w:cs="Times New Roman"/>
        </w:rPr>
        <w:t xml:space="preserve">. </w:t>
      </w:r>
      <w:r w:rsidR="007A0C45" w:rsidRPr="00596F71">
        <w:rPr>
          <w:rFonts w:ascii="Times New Roman" w:hAnsi="Times New Roman" w:cs="Times New Roman"/>
        </w:rPr>
        <w:t xml:space="preserve">Although the </w:t>
      </w:r>
      <w:r w:rsidR="006C62E6" w:rsidRPr="00596F71">
        <w:rPr>
          <w:rFonts w:ascii="Times New Roman" w:hAnsi="Times New Roman" w:cs="Times New Roman"/>
        </w:rPr>
        <w:t>aetiology and severity may differ between the type and location of injuries</w:t>
      </w:r>
      <w:r w:rsidR="00896288" w:rsidRPr="00596F71">
        <w:rPr>
          <w:rFonts w:ascii="Times New Roman" w:hAnsi="Times New Roman" w:cs="Times New Roman"/>
        </w:rPr>
        <w:t>,</w:t>
      </w:r>
      <w:r w:rsidR="006C62E6" w:rsidRPr="00596F71">
        <w:rPr>
          <w:rFonts w:ascii="Times New Roman" w:hAnsi="Times New Roman" w:cs="Times New Roman"/>
        </w:rPr>
        <w:t xml:space="preserve"> the most commonly reported risk factor for all injuries is ‘workload’ </w:t>
      </w:r>
      <w:r w:rsidR="006C62E6"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{"citationItems":[{"id":"ITEM-1","itemData":{"DOI":"10.1136/bjsm.2005.018515","ISBN":"1473-0480 (Electronic) 0306-3674 (Linking)","ISSN":"1473-0480","PMID":"16244195","abstract":"OBJECTIVES: To examine whether bowling workload is a risk factor for overuse injury to Australian junior cricket fast bowlers and to evaluate the appropriateness of current bowling workload guidelines.\\n\\nMETHODS: Forty four male fast bowlers (mean (standard deviation) age 14.7 (1.4) years) were monitored prospectively over the 2002-2003 season. Bowlers completed a daily diary to record bowling workloads and self reported injuries, which were validated by a physiotherapist. Bowling workload prior to the first injury (for those bowlers who were injured) was compared to workload across the whole season for uninjured bowlers.\\n\\nRESULTS: Eleven (25%) bowlers reported an overuse-type injury, with seven of these sustaining a back injury. Injured bowlers had been bowling significantly more frequently than uninjured bowlers (median number of days since the previous bowling day: 3.2 v 3.9 days, Mann-Whitney U = 105.0, p = 0.038). Compared with bowlers with an average of &gt; or =3.5 rest days between bowling, bowlers with an average of &lt;3.5 rest days were at a significantly increased risk of injury (risk ratio (RR) = 3.1, 95% confidence interval (CI) 1.1 to 8.9). There were also trends towards an increased risk of injury for those who bowled an average of &gt; or =2.5 days per week (RR = 2.5, 95% CI 0.9 to 7.4) or &gt; or =50 deliveries per day (RR = 2.0, 95% CI 0.7 to 5.4).\\n\\nCONCLUSIONS: This study has identified high bowling workload as a risk factor for overuse injury to junior fast bowlers. Continued research is required to provide scientific evidence for bowling workload guidelines that are age-specific for junior fast bowlers.","author":[{"dropping-particle":"","family":"Dennis","given":"Rebecca J","non-dropping-particle":"","parse-names":false,"suffix":""},{"dropping-particle":"","family":"Finch","given":"C F","non-dropping-particle":"","parse-names":false,"suffix":""},{"dropping-particle":"","family":"Farhart","given":"P J","non-dropping-particle":"","parse-names":false,"suffix":""},{"dropping-particle":"","family":"James","given":"T","non-dropping-particle":"","parse-names":false,"suffix":""},{"dropping-particle":"","family":"Stretch","given":"R A","non-dropping-particle":"","parse-names":false,"suffix":""}],"container-title":"British Journal of Sports Medicine","id":"ITEM-1","issue":"11","issued":{"date-parts":[["2005","11"]]},"note":"From Duplicate 1 (Is bowling workload a risk factor for injury to Australian junior cricket fast bowlers? Commentaries - James, T; Stretch, R A)\n\ncited By 0\n\nFrom Duplicate 2 (Is bowling workload a risk factor for injury to Australian junior cricket fast bowlers? - Dennis, R J; Finch, C F; Farhart, P J)\n\ncited By 50\n\nFrom Duplicate 4 (Is bowling workload a risk factor for injury to Australian junior cricket fast bowlers? - Dennis, R J; Finch, C F; Farhart, P J)\nAnd Duplicate 5 (Is bowling workload a risk factor for injury to Australian junior cricket fast bowlers? - Dennis, R J; Finch, C F; Farhart, P J)\n\nFrom Duplicate 2 (Is bowling workload a risk factor for injury to Australian junior cricket fast bowlers? - Dennis, R J; Finch, C F; Farhart, P J)\n\ncited By 50","page":"843-846","publisher":"British Association of Sport and Excercise Medicine","title":"Is bowling workload a risk factor for injury to Australian junior cricket fast bowlers?","type":"article-journal","volume":"39"},"uris":["http://www.mendeley.com/documents/?uuid=9677433a-fa8f-418c-bb33-e9b9582ec722"]},{"id":"ITEM-2","itemData":{"DOI":"10.1016/S1440-2440(03)80031-2","ISSN":"14402440","author":[{"dropping-particle":"","family":"Dennis","given":"Rebecca J","non-dropping-particle":"","parse-names":false,"suffix":""},{"dropping-particle":"","family":"Farhart","given":"R","non-dropping-particle":"","parse-names":false,"suffix":""},{"dropping-particle":"","family":"Goumas","given":"C","non-dropping-particle":"","parse-names":false,"suffix":""},{"dropping-particle":"","family":"Orchard","given":"J","non-dropping-particle":"","parse-names":false,"suffix":""}],"container-title":"Journal of Science and Medicine in Sport","id":"ITEM-2","issue":"3","issued":{"date-parts":[["2003","9"]]},"note":"From Duplicate 1 (Bowling workload and the risk of injury in elite cricket fast bowlers - Dennis, R; Farhart, R; Goumas, C; Orchard, J)\n\ncited By 51","page":"359-367","title":"Bowling workload and the risk of injury in elite cricket fast bowlers","type":"article-journal","volume":"6"},"uris":["http://www.mendeley.com/documents/?uuid=0b385bb4-4b1d-4ee7-9b93-a2eacadd322f"]},{"id":"ITEM-3","itemData":{"DOI":"10.1177/0363546509332430","author":[{"dropping-particle":"","family":"Orchard","given":"John W","non-dropping-particle":"","parse-names":false,"suffix":""},{"dropping-particle":"","family":"James","given":"Trefor","non-dropping-particle":"","parse-names":false,"suffix":""},{"dropping-particle":"","family":"Portus","given":"M R","non-dropping-particle":"","parse-names":false,"suffix":""},{"dropping-particle":"","family":"Kountouris","given":"Alex","non-dropping-particle":"","parse-names":false,"suffix":""},{"dropping-particle":"","family":"Dennis","given":"Rebecca","non-dropping-particle":"","parse-names":false,"suffix":""}],"container-title":"American Journal of Sports Medicine","id":"ITEM-3","issue":"6","issued":{"date-parts":[["2009"]]},"note":"From Duplicate 2 (Fast bowlers in cricket demonstrate up to 3- To 4-week delay between high workloads and increased risk of injury - Orchard, J W; James, T; Portus, M; Kountouris, A; Dennis, R)\n\ncited By 36","page":"1186-1192","title":"Fast bowlers in cricket demonstrate up to 3- to 4-week delay between high workloads and increased risk of injury.(Report)","type":"article-journal","volume":"37"},"uris":["http://www.mendeley.com/documents/?uuid=cec09aa5-543f-4e1c-bd68-366f7805646e"]},{"id":"ITEM-4","itemData":{"DOI":"10.1016/j.jsams.2013.10.229","ISSN":"14402440","author":[{"dropping-particle":"","family":"Hulin","given":"Billy T","non-dropping-particle":"","parse-names":false,"suffix":""},{"dropping-particle":"","family":"Gabbett","given":"T. J","non-dropping-particle":"","parse-names":false,"suffix":""},{"dropping-particle":"","family":"Blanch","given":"P.","non-dropping-particle":"","parse-names":false,"suffix":""},{"dropping-particle":"","family":"Chapman","given":"P.","non-dropping-particle":"","parse-names":false,"suffix":""},{"dropping-particle":"","family":"Bailey","given":"D.","non-dropping-particle":"","parse-names":false,"suffix":""},{"dropping-particle":"","family":"Orchard","given":"J. W","non-dropping-particle":"","parse-names":false,"suffix":""}],"container-title":"Journal of Science and Medicine in Sport","id":"ITEM-4","issue":"1","issued":{"date-parts":[["2013","12"]]},"note":"From Duplicate 1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3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2 (Spikes in acute workload are associated with increased injury risk in elite cricket fast bowlers - Hulin, B; Gabbett, T; Blanch, P; Chapman, P; Bailey, D; Orchard, J)\nAnd Duplicate 13 (Spikes in acute workload are associated with increased injury risk in elite cricket fast bowlers - Hulin, B; Gabbett, T; Blanch, P; Chapman, P; Bailey, D; Orchard, J)\nAnd Duplicate 14 (Spikes in acute workload are associated with increased injury risk in elite cricket fast bowlers - Hulin, B; Gabbett, T; Blanch, P; Chapman, P; Bailey, D; Orchard, J)\n\n2013 {ASICS} {CONFERENCE} {OF} {SCIENCE} {AND} {MEDICINE} {IN} {SPORT}\n\nFrom Duplicate 3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J)\nAnd Duplicate 3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W)\nAnd Duplicate 6 (Spikes in acute workload are associated with increased injury risk in elite cricket fast bowlers - Hulin, B T; Gabbett, T J; Blanch, P; Chapman, P; Bailey, D; Orchard, J W)\n\ncited By 30\n\nFrom Duplicate 4 (Spikes in acute workload are associated with increased injury risk in elite cricket fast bowlers - Hulin, B. T; Gabbett, T. J; Blanch, P.; Chapman, P.; Bailey, D.; Orchard, J. W)\nAnd Duplicate 5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4 (Spikes in acute workload are associated with increased injury risk in elite cricket fast bowlers - Hulin, B T; Gabbett, T J; Blanch, P; Chapman, P; Bailey, D; Orchard, J W)\nAnd Duplicate 9 (Spikes in acute workload are associated with increased injury risk in elite cricket fast bowlers - Hulin, B T; Gabbett, T J; Blanch, P; Chapman, P; Bailey, D; Orchard, J W)\nAnd Duplicate 11 (Spikes in acute workload are associated with increased injury risk in elite cricket fast bowlers - Hulin, B T; Gabbett, T J; Blanch, P; Chapman, P; Bailey, D; Orchard, J W)\n\ncited By 30\n\nFrom Duplicate 5 (Spikes in acute workload are associated with increased injury risk in elite cricket fast bowlers - Hulin, B. T; Gabbett, T. J; Blanch, P.; Chapman, P.; Bailey, D.; Orchard, J. W)\nAnd Duplicate 7 (Spikes in acute workload are associated with increased injury risk in elite cricket fast bowlers - Hulin, B. T; Gabbett, T. J; Blanch, P.; Chapman, P.; Bailey, D.; Orchard, J. W)\nAnd Duplicate 12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6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T; Gabbett, T J; Blanch, P; Chapman, P; Bailey, D; Orchard, J W)\n\ncited By 30\n\nFrom Duplicate 2 (Spikes in acute workload are associated with increased injury risk in elite cricket fast bowlers - Hulin, B; Gabbett, T; Blanch, P; Chapman, P; Bailey, D; Orchard, J)\n\n2013 {ASICS} {CONFERENCE} {OF} {SCIENCE} {AND} {MEDICINE} {IN} {SPORT}\n\nFrom Duplicate 3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8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30","page":"95-96","title":"Spikes in acute workload are associated with increased injury risk in elite cricket fast bowlers","type":"article-journal","volume":"16"},"uris":["http://www.mendeley.com/documents/?uuid=56bccf74-c385-4b8b-a36a-7592048a9894"]},{"id":"ITEM-5","itemData":{"DOI":"10.1136/bmjsem-2019-000529","ISSN":"2055-7647 (Print)","PMID":"31205746","abstract":"Objectives: Since much of the previous epidemiological research into lumbar stress fracture was conducted, there has been a marked increase in the amount of cricket being played. The aims were to determine the incidence and prevalence of lumbar stress fracture in English County Cricket fast bowlers between 2010 and 2016, determine the association with match bowling workload and observe seasonal variation in workload and injury. Methods: Lumbar stress fracture incidence and prevalence rates were calculated using new international methods for epidemiology in 368 professional English fast bowlers from 2010 to 2016. Workload variables were compared between lumbar stress fracture case and non-injured control groups, before entry in a logistic regression. Results: Fifty-seven lumbar stress fractures (mean age 22.81) were reported. Injury was most common in July and September. Match incidence was 0.16 lumbar stress fractures per 10 000 deliveries, annual incidence was 2.46 lumbar stress fractures per 100 fast bowlers and annual prevalence of lumbar stress fractures was 1.67% of squad days. Significant workload variables were observed between cases and controls. A peak 7-day workload of greater than 234 deliveries significantly increased the odds of sustaining a lumbar stress fracture 11-fold compared with bowling fewer than 197 deliveries. Conclusion: Lumbar stress fractures are common in young fast bowlers possibly due to immaturity of the lumbar spine. The condensed early and late-season schedule may be causing periods of overuse, resulting in an increase in incidence of lumbar stress fracture. Reduction of workload in young fast bowlers is needed to reduce incidence.","author":[{"dropping-particle":"","family":"Alway","given":"Peter","non-dropping-particle":"","parse-names":false,"suffix":""},{"dropping-particle":"","family":"Brooke-Wavell","given":"Katherine","non-dropping-particle":"","parse-names":false,"suffix":""},{"dropping-particle":"","family":"Langley","given":"Ben","non-dropping-particle":"","parse-names":false,"suffix":""},{"dropping-particle":"","family":"King","given":"Mark","non-dropping-particle":"","parse-names":false,"suffix":""},{"dropping-particle":"","family":"Peirce","given":"Nicholas","non-dropping-particle":"","parse-names":false,"suffix":""}],"container-title":"BMJ open sport &amp; exercise medicine","id":"ITEM-5","issue":"1","issued":{"date-parts":[["2019"]]},"language":"eng","page":"e000529","publisher-place":"England","title":"Incidence and prevalence of lumbar stress fracture in English County Cricket fast bowlers, association with bowling workload and seasonal variation.","type":"article-journal","volume":"5"},"uris":["http://www.mendeley.com/documents/?uuid=18e1ac42-88ec-4cd1-bb4f-de5fbec7db10"]},{"id":"ITEM-6","itemData":{"DOI":"10.1016/j.jsams.2017.07.009","author":[{"dropping-particle":"","family":"Warren","given":"A","non-dropping-particle":"","parse-names":false,"suffix":""},{"dropping-particle":"","family":"Williams","given":"S","non-dropping-particle":"","parse-names":false,"suffix":""},{"dropping-particle":"","family":"McCaig","given":"S","non-dropping-particle":"","parse-names":false,"suffix":""},{"dropping-particle":"","family":"Trewartha","given":"G","non-dropping-particle":"","parse-names":false,"suffix":""}],"container-title":"Journal of Science and Medicine in Sport","id":"ITEM-6","issue":"1","issued":{"date-parts":[["2018"]]},"note":"Cited By :6\n\nExport Date: 17 September 2019","page":"40-45","title":"High acute:chronic workloads are associated with injury in England &amp;amp; Wales Cricket Board Development Programme fast bowlers","type":"article-journal","volume":"21"},"uris":["http://www.mendeley.com/documents/?uuid=c56e4922-e949-48b3-9904-d4f963caf4ee"]}],"mendeley":{"formattedCitation":"(Alway et al., 2019; Dennis et al., 2003, 2005; Hulin et al., 2013; Orchard et al., 2009; Warren et al., 2018)","plainTextFormattedCitation":"(Alway et al., 2019; Dennis et al., 2003, 2005; Hulin et al., 2013; Orchard et al., 2009; Warren et al., 2018)","previouslyFormattedCitation":"(Alway et al., 2019; Dennis et al., 2003, 2005; Hulin et al., 2013; Orchard et al., 2009; Warren et al., 2018)"},"properties":{"noteIndex":0},"schema":"https://github.com/citation-style-language/schema/raw/master/csl-citation.json"}</w:instrText>
      </w:r>
      <w:r w:rsidR="006C62E6" w:rsidRPr="00596F71">
        <w:rPr>
          <w:rFonts w:ascii="Times New Roman" w:hAnsi="Times New Roman" w:cs="Times New Roman"/>
        </w:rPr>
        <w:fldChar w:fldCharType="separate"/>
      </w:r>
      <w:r w:rsidR="000A584B" w:rsidRPr="00596F71">
        <w:rPr>
          <w:rFonts w:ascii="Times New Roman" w:hAnsi="Times New Roman" w:cs="Times New Roman"/>
          <w:noProof/>
        </w:rPr>
        <w:t>(Alway et al., 2019; Dennis et al., 2003, 2005; Hulin et al., 2013; Orchard et al., 2009; Warren et al., 2018)</w:t>
      </w:r>
      <w:r w:rsidR="006C62E6" w:rsidRPr="00596F71">
        <w:rPr>
          <w:rFonts w:ascii="Times New Roman" w:hAnsi="Times New Roman" w:cs="Times New Roman"/>
        </w:rPr>
        <w:fldChar w:fldCharType="end"/>
      </w:r>
      <w:r w:rsidR="006C62E6" w:rsidRPr="00596F71">
        <w:rPr>
          <w:rFonts w:ascii="Times New Roman" w:hAnsi="Times New Roman" w:cs="Times New Roman"/>
        </w:rPr>
        <w:t xml:space="preserve">. </w:t>
      </w:r>
      <w:r w:rsidR="00041525" w:rsidRPr="00596F71">
        <w:rPr>
          <w:rFonts w:ascii="Times New Roman" w:hAnsi="Times New Roman" w:cs="Times New Roman"/>
        </w:rPr>
        <w:t xml:space="preserve">A dual-risk threshold has been recognised for the relationship between workload and injury </w:t>
      </w:r>
      <w:r w:rsidR="00041525" w:rsidRPr="00596F71">
        <w:rPr>
          <w:rFonts w:ascii="Times New Roman" w:hAnsi="Times New Roman" w:cs="Times New Roman"/>
        </w:rPr>
        <w:fldChar w:fldCharType="begin" w:fldLock="1"/>
      </w:r>
      <w:r w:rsidR="00574A7A" w:rsidRPr="00596F71">
        <w:rPr>
          <w:rFonts w:ascii="Times New Roman" w:hAnsi="Times New Roman" w:cs="Times New Roman"/>
        </w:rPr>
        <w:instrText>ADDIN CSL_CITATION {"citationItems":[{"id":"ITEM-1","itemData":{"DOI":"10.1016/S1440-2440(03)80031-2","ISSN":"14402440","author":[{"dropping-particle":"","family":"Dennis","given":"Rebecca J","non-dropping-particle":"","parse-names":false,"suffix":""},{"dropping-particle":"","family":"Farhart","given":"R","non-dropping-particle":"","parse-names":false,"suffix":""},{"dropping-particle":"","family":"Goumas","given":"C","non-dropping-particle":"","parse-names":false,"suffix":""},{"dropping-particle":"","family":"Orchard","given":"J","non-dropping-particle":"","parse-names":false,"suffix":""}],"container-title":"Journal of Science and Medicine in Sport","id":"ITEM-1","issue":"3","issued":{"date-parts":[["2003","9"]]},"note":"From Duplicate 1 (Bowling workload and the risk of injury in elite cricket fast bowlers - Dennis, R; Farhart, R; Goumas, C; Orchard, J)\n\ncited By 51","page":"359-367","title":"Bowling workload and the risk of injury in elite cricket fast bowlers","type":"article-journal","volume":"6"},"uris":["http://www.mendeley.com/documents/?uuid=0b385bb4-4b1d-4ee7-9b93-a2eacadd322f"]}],"mendeley":{"formattedCitation":"(Dennis et al., 2003)","plainTextFormattedCitation":"(Dennis et al., 2003)","previouslyFormattedCitation":"(Dennis et al., 2003)"},"properties":{"noteIndex":0},"schema":"https://github.com/citation-style-language/schema/raw/master/csl-citation.json"}</w:instrText>
      </w:r>
      <w:r w:rsidR="00041525" w:rsidRPr="00596F71">
        <w:rPr>
          <w:rFonts w:ascii="Times New Roman" w:hAnsi="Times New Roman" w:cs="Times New Roman"/>
        </w:rPr>
        <w:fldChar w:fldCharType="separate"/>
      </w:r>
      <w:r w:rsidR="00041525" w:rsidRPr="00596F71">
        <w:rPr>
          <w:rFonts w:ascii="Times New Roman" w:hAnsi="Times New Roman" w:cs="Times New Roman"/>
          <w:noProof/>
        </w:rPr>
        <w:t>(Dennis et al., 2003)</w:t>
      </w:r>
      <w:r w:rsidR="00041525" w:rsidRPr="00596F71">
        <w:rPr>
          <w:rFonts w:ascii="Times New Roman" w:hAnsi="Times New Roman" w:cs="Times New Roman"/>
        </w:rPr>
        <w:fldChar w:fldCharType="end"/>
      </w:r>
      <w:r w:rsidR="00041525" w:rsidRPr="00596F71">
        <w:rPr>
          <w:rFonts w:ascii="Times New Roman" w:hAnsi="Times New Roman" w:cs="Times New Roman"/>
        </w:rPr>
        <w:t xml:space="preserve">, meaning that </w:t>
      </w:r>
      <w:r w:rsidR="000322C2" w:rsidRPr="00596F71">
        <w:rPr>
          <w:rFonts w:ascii="Times New Roman" w:hAnsi="Times New Roman" w:cs="Times New Roman"/>
        </w:rPr>
        <w:t>too</w:t>
      </w:r>
      <w:r w:rsidR="00041525" w:rsidRPr="00596F71">
        <w:rPr>
          <w:rFonts w:ascii="Times New Roman" w:hAnsi="Times New Roman" w:cs="Times New Roman"/>
        </w:rPr>
        <w:t xml:space="preserve"> high</w:t>
      </w:r>
      <w:r w:rsidR="000322C2" w:rsidRPr="00596F71">
        <w:rPr>
          <w:rFonts w:ascii="Times New Roman" w:hAnsi="Times New Roman" w:cs="Times New Roman"/>
        </w:rPr>
        <w:t xml:space="preserve"> a workload can increase the risk of injury (e.g., overuse injury), while too low a workload may not sufficiently f</w:t>
      </w:r>
      <w:r w:rsidR="00041525" w:rsidRPr="00596F71">
        <w:rPr>
          <w:rFonts w:ascii="Times New Roman" w:hAnsi="Times New Roman" w:cs="Times New Roman"/>
        </w:rPr>
        <w:t>acilitate the positive adaptations as a result of training</w:t>
      </w:r>
      <w:r w:rsidR="00292EC6" w:rsidRPr="00596F71">
        <w:rPr>
          <w:rFonts w:ascii="Times New Roman" w:hAnsi="Times New Roman" w:cs="Times New Roman"/>
        </w:rPr>
        <w:t>, therefore also increasing the risk of injury.</w:t>
      </w:r>
    </w:p>
    <w:p w14:paraId="3ED30B3F" w14:textId="607403A3" w:rsidR="006C62E6" w:rsidRPr="00596F71" w:rsidRDefault="006C62E6" w:rsidP="006C62E6">
      <w:pPr>
        <w:spacing w:after="0" w:line="480" w:lineRule="auto"/>
        <w:rPr>
          <w:rFonts w:ascii="Times New Roman" w:hAnsi="Times New Roman" w:cs="Times New Roman"/>
        </w:rPr>
      </w:pPr>
      <w:r w:rsidRPr="00596F71">
        <w:rPr>
          <w:rFonts w:ascii="Times New Roman" w:hAnsi="Times New Roman" w:cs="Times New Roman"/>
        </w:rPr>
        <w:tab/>
      </w:r>
      <w:r w:rsidR="007A0C45" w:rsidRPr="00596F71">
        <w:rPr>
          <w:rFonts w:ascii="Times New Roman" w:hAnsi="Times New Roman" w:cs="Times New Roman"/>
        </w:rPr>
        <w:t>W</w:t>
      </w:r>
      <w:r w:rsidRPr="00596F71">
        <w:rPr>
          <w:rFonts w:ascii="Times New Roman" w:hAnsi="Times New Roman" w:cs="Times New Roman"/>
        </w:rPr>
        <w:t>orkload</w:t>
      </w:r>
      <w:r w:rsidR="007A0C45" w:rsidRPr="00596F71">
        <w:rPr>
          <w:rFonts w:ascii="Times New Roman" w:hAnsi="Times New Roman" w:cs="Times New Roman"/>
        </w:rPr>
        <w:t>,</w:t>
      </w:r>
      <w:r w:rsidRPr="00596F71">
        <w:rPr>
          <w:rFonts w:ascii="Times New Roman" w:hAnsi="Times New Roman" w:cs="Times New Roman"/>
        </w:rPr>
        <w:t xml:space="preserve"> </w:t>
      </w:r>
      <w:r w:rsidR="007A0C45" w:rsidRPr="00596F71">
        <w:rPr>
          <w:rFonts w:ascii="Times New Roman" w:hAnsi="Times New Roman" w:cs="Times New Roman"/>
        </w:rPr>
        <w:t xml:space="preserve">despite being </w:t>
      </w:r>
      <w:r w:rsidRPr="00596F71">
        <w:rPr>
          <w:rFonts w:ascii="Times New Roman" w:hAnsi="Times New Roman" w:cs="Times New Roman"/>
        </w:rPr>
        <w:t xml:space="preserve">a widely accepted risk factor, </w:t>
      </w:r>
      <w:r w:rsidR="00083D85" w:rsidRPr="00596F71">
        <w:rPr>
          <w:rFonts w:ascii="Times New Roman" w:hAnsi="Times New Roman" w:cs="Times New Roman"/>
        </w:rPr>
        <w:t>does not have a</w:t>
      </w:r>
      <w:r w:rsidR="004753E1" w:rsidRPr="00596F71">
        <w:rPr>
          <w:rFonts w:ascii="Times New Roman" w:hAnsi="Times New Roman" w:cs="Times New Roman"/>
        </w:rPr>
        <w:t>n agreed upon</w:t>
      </w:r>
      <w:r w:rsidR="00083D85" w:rsidRPr="00596F71">
        <w:rPr>
          <w:rFonts w:ascii="Times New Roman" w:hAnsi="Times New Roman" w:cs="Times New Roman"/>
        </w:rPr>
        <w:t xml:space="preserve"> definition </w:t>
      </w:r>
      <w:r w:rsidR="00083D85" w:rsidRPr="00596F71">
        <w:rPr>
          <w:rFonts w:ascii="Times New Roman" w:hAnsi="Times New Roman" w:cs="Times New Roman"/>
        </w:rPr>
        <w:fldChar w:fldCharType="begin" w:fldLock="1"/>
      </w:r>
      <w:r w:rsidR="002478B5" w:rsidRPr="00596F71">
        <w:rPr>
          <w:rFonts w:ascii="Times New Roman" w:hAnsi="Times New Roman" w:cs="Times New Roman"/>
        </w:rPr>
        <w:instrText>ADDIN CSL_CITATION {"citationItems":[{"id":"ITEM-1","itemData":{"DOI":"10.2519/JOSPT.2020.9766","abstract":"Objective To describe how workload-related exposure variables have been defined in sports injury articles, and to identify the number of workload-related exposure variables included in comparative ...","author":[{"dropping-particle":"","family":"Udby","given":"Christina Lyngsoe","non-dropping-particle":"","parse-names":false,"suffix":""},{"dropping-particle":"","family":"Impellizzeri","given":"Franco M.","non-dropping-particle":"","parse-names":false,"suffix":""},{"dropping-particle":"","family":"Lind","given":"Martin","non-dropping-particle":"","parse-names":false,"suffix":""},{"dropping-particle":"","family":"Nielsen","given":"Rasmus Østergaard","non-dropping-particle":"","parse-names":false,"suffix":""}],"container-title":"Journal of Orthopaedic &amp; Sports Physical Therapy","id":"ITEM-1","issue":"10","issued":{"date-parts":[["2020","9","30"]]},"page":"538-548","publisher":"JOSPT, Inc. JOSPT, 1033 North Fairfax Street, Suite 304, Alexandria, VA 22134-1540","title":"How Has Workload Been Defined and How Many Workload-Related Exposures to Injury Are Included in Published Sports Injury Articles? A Scoping Review","type":"article-journal","volume":"50"},"uris":["http://www.mendeley.com/documents/?uuid=7502ca70-3d9a-3c4c-bccc-7ccbe2a4ef50"]}],"mendeley":{"formattedCitation":"(Udby et al., 2020)","plainTextFormattedCitation":"(Udby et al., 2020)","previouslyFormattedCitation":"(Udby et al., 2020)"},"properties":{"noteIndex":0},"schema":"https://github.com/citation-style-language/schema/raw/master/csl-citation.json"}</w:instrText>
      </w:r>
      <w:r w:rsidR="00083D85" w:rsidRPr="00596F71">
        <w:rPr>
          <w:rFonts w:ascii="Times New Roman" w:hAnsi="Times New Roman" w:cs="Times New Roman"/>
        </w:rPr>
        <w:fldChar w:fldCharType="separate"/>
      </w:r>
      <w:r w:rsidR="00083D85" w:rsidRPr="00596F71">
        <w:rPr>
          <w:rFonts w:ascii="Times New Roman" w:hAnsi="Times New Roman" w:cs="Times New Roman"/>
          <w:noProof/>
        </w:rPr>
        <w:t>(Udby et al., 2020)</w:t>
      </w:r>
      <w:r w:rsidR="00083D85" w:rsidRPr="00596F71">
        <w:rPr>
          <w:rFonts w:ascii="Times New Roman" w:hAnsi="Times New Roman" w:cs="Times New Roman"/>
        </w:rPr>
        <w:fldChar w:fldCharType="end"/>
      </w:r>
      <w:r w:rsidR="00083D85" w:rsidRPr="00596F71">
        <w:rPr>
          <w:rFonts w:ascii="Times New Roman" w:hAnsi="Times New Roman" w:cs="Times New Roman"/>
        </w:rPr>
        <w:t xml:space="preserve"> and </w:t>
      </w:r>
      <w:r w:rsidR="004753E1" w:rsidRPr="00596F71">
        <w:rPr>
          <w:rFonts w:ascii="Times New Roman" w:hAnsi="Times New Roman" w:cs="Times New Roman"/>
        </w:rPr>
        <w:t>its use as a proxy for</w:t>
      </w:r>
      <w:r w:rsidR="00BE7212" w:rsidRPr="00596F71">
        <w:rPr>
          <w:rFonts w:ascii="Times New Roman" w:hAnsi="Times New Roman" w:cs="Times New Roman"/>
        </w:rPr>
        <w:t xml:space="preserve"> describing the volume and intensity of exercise </w:t>
      </w:r>
      <w:r w:rsidR="007D5B7C" w:rsidRPr="00596F71">
        <w:rPr>
          <w:rFonts w:ascii="Times New Roman" w:hAnsi="Times New Roman" w:cs="Times New Roman"/>
        </w:rPr>
        <w:t xml:space="preserve">has even been disputed </w:t>
      </w:r>
      <w:r w:rsidR="00BE7212" w:rsidRPr="00596F71">
        <w:rPr>
          <w:rFonts w:ascii="Times New Roman" w:hAnsi="Times New Roman" w:cs="Times New Roman"/>
        </w:rPr>
        <w:fldChar w:fldCharType="begin" w:fldLock="1"/>
      </w:r>
      <w:r w:rsidR="00BE7212" w:rsidRPr="00596F71">
        <w:rPr>
          <w:rFonts w:ascii="Times New Roman" w:hAnsi="Times New Roman" w:cs="Times New Roman"/>
        </w:rPr>
        <w:instrText>ADDIN CSL_CITATION {"citationItems":[{"id":"ITEM-1","itemData":{"DOI":"10.1016/J.JSAMS.2021.08.013","ISSN":"1440-2440","abstract":"Despite the International System of Units (SI), as well as several publications guiding researchers on correct use of terminology, there continues to be widespread misuse of mechanical terms such as ‘work’ in sport and exercise science. A growing concern is the misuse of the term ‘load’. Terms such as ‘training load’ and ‘PlayerLoad’ are popular in sport and exercise science vernacular. However, a ‘load’ is a mechanical variable which, when used appropriately, describes a force and therefore should be accompanied with the SI-derived unit of the newton (N). It is tempting to accept popular terms and nomenclature as scientific. However, scientists are obliged to abide by the SI and must pay close attention to scientific constructs. This communication presents a critical reflection on the use of the term ‘load’ in sport and exercise science. We present ways in which the use of this term breaches principles of science and provide practical solutions for ongoing use in research and practice.","author":[{"dropping-particle":"","family":"Staunton","given":"Craig A.","non-dropping-particle":"","parse-names":false,"suffix":""},{"dropping-particle":"","family":"Abt","given":"Grant","non-dropping-particle":"","parse-names":false,"suffix":""},{"dropping-particle":"","family":"Weaving","given":"Dan","non-dropping-particle":"","parse-names":false,"suffix":""},{"dropping-particle":"","family":"Wundersitz","given":"Daniel W.T.","non-dropping-particle":"","parse-names":false,"suffix":""}],"container-title":"Journal of Science and Medicine in Sport","id":"ITEM-1","issued":{"date-parts":[["2021","8","19"]]},"publisher":"Elsevier","title":"Misuse of the term ‘load’ in sport and exercise science","type":"article-journal"},"uris":["http://www.mendeley.com/documents/?uuid=14d47769-8333-3d47-a2c3-6e32dbe88744"]}],"mendeley":{"formattedCitation":"(Staunton et al., 2021)","plainTextFormattedCitation":"(Staunton et al., 2021)"},"properties":{"noteIndex":0},"schema":"https://github.com/citation-style-language/schema/raw/master/csl-citation.json"}</w:instrText>
      </w:r>
      <w:r w:rsidR="00BE7212" w:rsidRPr="00596F71">
        <w:rPr>
          <w:rFonts w:ascii="Times New Roman" w:hAnsi="Times New Roman" w:cs="Times New Roman"/>
        </w:rPr>
        <w:fldChar w:fldCharType="separate"/>
      </w:r>
      <w:r w:rsidR="00BE7212" w:rsidRPr="00596F71">
        <w:rPr>
          <w:rFonts w:ascii="Times New Roman" w:hAnsi="Times New Roman" w:cs="Times New Roman"/>
          <w:noProof/>
        </w:rPr>
        <w:t>(Staunton et al., 2021)</w:t>
      </w:r>
      <w:r w:rsidR="00BE7212" w:rsidRPr="00596F71">
        <w:rPr>
          <w:rFonts w:ascii="Times New Roman" w:hAnsi="Times New Roman" w:cs="Times New Roman"/>
        </w:rPr>
        <w:fldChar w:fldCharType="end"/>
      </w:r>
      <w:r w:rsidRPr="00596F71">
        <w:rPr>
          <w:rFonts w:ascii="Times New Roman" w:hAnsi="Times New Roman" w:cs="Times New Roman"/>
        </w:rPr>
        <w:t>.</w:t>
      </w:r>
      <w:r w:rsidR="00FA79D5" w:rsidRPr="00596F71">
        <w:rPr>
          <w:rFonts w:ascii="Times New Roman" w:hAnsi="Times New Roman" w:cs="Times New Roman"/>
        </w:rPr>
        <w:t xml:space="preserve"> </w:t>
      </w:r>
      <w:r w:rsidR="00F26D24" w:rsidRPr="00596F71">
        <w:rPr>
          <w:rFonts w:ascii="Times New Roman" w:hAnsi="Times New Roman" w:cs="Times New Roman"/>
        </w:rPr>
        <w:t xml:space="preserve">Commonly, workload in fast bowlers is only defined by the external load on the body, or total bowling volume </w:t>
      </w:r>
      <w:r w:rsidR="00F26D24" w:rsidRPr="00596F71">
        <w:rPr>
          <w:rFonts w:ascii="Times New Roman" w:hAnsi="Times New Roman" w:cs="Times New Roman"/>
        </w:rPr>
        <w:fldChar w:fldCharType="begin" w:fldLock="1"/>
      </w:r>
      <w:r w:rsidR="00F26D24" w:rsidRPr="00596F71">
        <w:rPr>
          <w:rFonts w:ascii="Times New Roman" w:hAnsi="Times New Roman" w:cs="Times New Roman"/>
        </w:rPr>
        <w:instrText>ADDIN CSL_CITATION {"citationItems":[{"id":"ITEM-1","itemData":{"DOI":"10.1016/j.jsams.2013.10.229","ISSN":"14402440","author":[{"dropping-particle":"","family":"Hulin","given":"Billy T","non-dropping-particle":"","parse-names":false,"suffix":""},{"dropping-particle":"","family":"Gabbett","given":"T. J","non-dropping-particle":"","parse-names":false,"suffix":""},{"dropping-particle":"","family":"Blanch","given":"P.","non-dropping-particle":"","parse-names":false,"suffix":""},{"dropping-particle":"","family":"Chapman","given":"P.","non-dropping-particle":"","parse-names":false,"suffix":""},{"dropping-particle":"","family":"Bailey","given":"D.","non-dropping-particle":"","parse-names":false,"suffix":""},{"dropping-particle":"","family":"Orchard","given":"J. W","non-dropping-particle":"","parse-names":false,"suffix":""}],"container-title":"Journal of Science and Medicine in Sport","id":"ITEM-1","issue":"1","issued":{"date-parts":[["2013","12"]]},"note":"From Duplicate 1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3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2 (Spikes in acute workload are associated with increased injury risk in elite cricket fast bowlers - Hulin, B; Gabbett, T; Blanch, P; Chapman, P; Bailey, D; Orchard, J)\nAnd Duplicate 13 (Spikes in acute workload are associated with increased injury risk in elite cricket fast bowlers - Hulin, B; Gabbett, T; Blanch, P; Chapman, P; Bailey, D; Orchard, J)\nAnd Duplicate 14 (Spikes in acute workload are associated with increased injury risk in elite cricket fast bowlers - Hulin, B; Gabbett, T; Blanch, P; Chapman, P; Bailey, D; Orchard, J)\n\n2013 {ASICS} {CONFERENCE} {OF} {SCIENCE} {AND} {MEDICINE} {IN} {SPORT}\n\nFrom Duplicate 3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J)\nAnd Duplicate 3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W)\nAnd Duplicate 6 (Spikes in acute workload are associated with increased injury risk in elite cricket fast bowlers - Hulin, B T; Gabbett, T J; Blanch, P; Chapman, P; Bailey, D; Orchard, J W)\n\ncited By 30\n\nFrom Duplicate 4 (Spikes in acute workload are associated with increased injury risk in elite cricket fast bowlers - Hulin, B. T; Gabbett, T. J; Blanch, P.; Chapman, P.; Bailey, D.; Orchard, J. W)\nAnd Duplicate 5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4 (Spikes in acute workload are associated with increased injury risk in elite cricket fast bowlers - Hulin, B T; Gabbett, T J; Blanch, P; Chapman, P; Bailey, D; Orchard, J W)\nAnd Duplicate 9 (Spikes in acute workload are associated with increased injury risk in elite cricket fast bowlers - Hulin, B T; Gabbett, T J; Blanch, P; Chapman, P; Bailey, D; Orchard, J W)\nAnd Duplicate 11 (Spikes in acute workload are associated with increased injury risk in elite cricket fast bowlers - Hulin, B T; Gabbett, T J; Blanch, P; Chapman, P; Bailey, D; Orchard, J W)\n\ncited By 30\n\nFrom Duplicate 5 (Spikes in acute workload are associated with increased injury risk in elite cricket fast bowlers - Hulin, B. T; Gabbett, T. J; Blanch, P.; Chapman, P.; Bailey, D.; Orchard, J. W)\nAnd Duplicate 7 (Spikes in acute workload are associated with increased injury risk in elite cricket fast bowlers - Hulin, B. T; Gabbett, T. J; Blanch, P.; Chapman, P.; Bailey, D.; Orchard, J. W)\nAnd Duplicate 12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6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T; Gabbett, T J; Blanch, P; Chapman, P; Bailey, D; Orchard, J W)\n\ncited By 30\n\nFrom Duplicate 2 (Spikes in acute workload are associated with increased injury risk in elite cricket fast bowlers - Hulin, B; Gabbett, T; Blanch, P; Chapman, P; Bailey, D; Orchard, J)\n\n2013 {ASICS} {CONFERENCE} {OF} {SCIENCE} {AND} {MEDICINE} {IN} {SPORT}\n\nFrom Duplicate 3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8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30","page":"95-96","title":"Spikes in acute workload are associated with increased injury risk in elite cricket fast bowlers","type":"article-journal","volume":"16"},"uris":["http://www.mendeley.com/documents/?uuid=56bccf74-c385-4b8b-a36a-7592048a9894"]}],"mendeley":{"formattedCitation":"(Hulin et al., 2013)","manualFormatting":"(Hulin et al., 2013)","plainTextFormattedCitation":"(Hulin et al., 2013)","previouslyFormattedCitation":"(Hulin et al., 2013)"},"properties":{"noteIndex":0},"schema":"https://github.com/citation-style-language/schema/raw/master/csl-citation.json"}</w:instrText>
      </w:r>
      <w:r w:rsidR="00F26D24" w:rsidRPr="00596F71">
        <w:rPr>
          <w:rFonts w:ascii="Times New Roman" w:hAnsi="Times New Roman" w:cs="Times New Roman"/>
        </w:rPr>
        <w:fldChar w:fldCharType="separate"/>
      </w:r>
      <w:r w:rsidR="00F26D24" w:rsidRPr="00596F71">
        <w:rPr>
          <w:rFonts w:ascii="Times New Roman" w:hAnsi="Times New Roman" w:cs="Times New Roman"/>
          <w:noProof/>
        </w:rPr>
        <w:t>(Hulin et al., 2013)</w:t>
      </w:r>
      <w:r w:rsidR="00F26D24" w:rsidRPr="00596F71">
        <w:rPr>
          <w:rFonts w:ascii="Times New Roman" w:hAnsi="Times New Roman" w:cs="Times New Roman"/>
        </w:rPr>
        <w:fldChar w:fldCharType="end"/>
      </w:r>
      <w:r w:rsidR="00F26D24" w:rsidRPr="00596F71">
        <w:rPr>
          <w:rFonts w:ascii="Times New Roman" w:hAnsi="Times New Roman" w:cs="Times New Roman"/>
        </w:rPr>
        <w:t>, measure</w:t>
      </w:r>
      <w:r w:rsidR="00C95A16" w:rsidRPr="00596F71">
        <w:rPr>
          <w:rFonts w:ascii="Times New Roman" w:hAnsi="Times New Roman" w:cs="Times New Roman"/>
        </w:rPr>
        <w:t>d</w:t>
      </w:r>
      <w:r w:rsidR="00F26D24" w:rsidRPr="00596F71">
        <w:rPr>
          <w:rFonts w:ascii="Times New Roman" w:hAnsi="Times New Roman" w:cs="Times New Roman"/>
        </w:rPr>
        <w:t xml:space="preserve"> as the number of balls bowled.</w:t>
      </w:r>
      <w:r w:rsidR="00FA79D5" w:rsidRPr="00596F71">
        <w:rPr>
          <w:rFonts w:ascii="Times New Roman" w:hAnsi="Times New Roman" w:cs="Times New Roman"/>
        </w:rPr>
        <w:t xml:space="preserve"> </w:t>
      </w:r>
      <w:r w:rsidR="00501BC0" w:rsidRPr="00596F71">
        <w:rPr>
          <w:rFonts w:ascii="Times New Roman" w:hAnsi="Times New Roman" w:cs="Times New Roman"/>
        </w:rPr>
        <w:t xml:space="preserve"> </w:t>
      </w:r>
      <w:r w:rsidR="009C1FF9" w:rsidRPr="00596F71">
        <w:rPr>
          <w:rFonts w:ascii="Times New Roman" w:hAnsi="Times New Roman" w:cs="Times New Roman"/>
        </w:rPr>
        <w:t>Many</w:t>
      </w:r>
      <w:r w:rsidRPr="00596F71">
        <w:rPr>
          <w:rFonts w:ascii="Times New Roman" w:hAnsi="Times New Roman" w:cs="Times New Roman"/>
        </w:rPr>
        <w:t xml:space="preserve"> methods </w:t>
      </w:r>
      <w:r w:rsidR="005F1F35" w:rsidRPr="00596F71">
        <w:rPr>
          <w:rFonts w:ascii="Times New Roman" w:hAnsi="Times New Roman" w:cs="Times New Roman"/>
        </w:rPr>
        <w:t xml:space="preserve">of </w:t>
      </w:r>
      <w:r w:rsidR="002478B5" w:rsidRPr="00596F71">
        <w:rPr>
          <w:rFonts w:ascii="Times New Roman" w:hAnsi="Times New Roman" w:cs="Times New Roman"/>
        </w:rPr>
        <w:t>assessing</w:t>
      </w:r>
      <w:r w:rsidR="005F1F35" w:rsidRPr="00596F71">
        <w:rPr>
          <w:rFonts w:ascii="Times New Roman" w:hAnsi="Times New Roman" w:cs="Times New Roman"/>
        </w:rPr>
        <w:t xml:space="preserve"> </w:t>
      </w:r>
      <w:r w:rsidR="003D4761" w:rsidRPr="00596F71">
        <w:rPr>
          <w:rFonts w:ascii="Times New Roman" w:hAnsi="Times New Roman" w:cs="Times New Roman"/>
        </w:rPr>
        <w:t xml:space="preserve">external </w:t>
      </w:r>
      <w:r w:rsidR="005F1F35" w:rsidRPr="00596F71">
        <w:rPr>
          <w:rFonts w:ascii="Times New Roman" w:hAnsi="Times New Roman" w:cs="Times New Roman"/>
        </w:rPr>
        <w:t>workload exist; common approaches include</w:t>
      </w:r>
      <w:r w:rsidRPr="00596F71">
        <w:rPr>
          <w:rFonts w:ascii="Times New Roman" w:hAnsi="Times New Roman" w:cs="Times New Roman"/>
        </w:rPr>
        <w:t xml:space="preserve"> self-reporting the number </w:t>
      </w:r>
      <w:r w:rsidR="00896288" w:rsidRPr="00596F71">
        <w:rPr>
          <w:rFonts w:ascii="Times New Roman" w:hAnsi="Times New Roman" w:cs="Times New Roman"/>
        </w:rPr>
        <w:t xml:space="preserve">deliveries </w:t>
      </w:r>
      <w:r w:rsidRPr="00596F71">
        <w:rPr>
          <w:rFonts w:ascii="Times New Roman" w:hAnsi="Times New Roman" w:cs="Times New Roman"/>
        </w:rPr>
        <w:fldChar w:fldCharType="begin" w:fldLock="1"/>
      </w:r>
      <w:r w:rsidRPr="00596F71">
        <w:rPr>
          <w:rFonts w:ascii="Times New Roman" w:hAnsi="Times New Roman" w:cs="Times New Roman"/>
        </w:rPr>
        <w:instrText>ADDIN CSL_CITATION {"citationItems":[{"id":"ITEM-1","itemData":{"DOI":"10.1136/bjsm.2005.018515","ISBN":"1473-0480 (Electronic) 0306-3674 (Linking)","ISSN":"1473-0480","PMID":"16244195","abstract":"OBJECTIVES: To examine whether bowling workload is a risk factor for overuse injury to Australian junior cricket fast bowlers and to evaluate the appropriateness of current bowling workload guidelines.\\n\\nMETHODS: Forty four male fast bowlers (mean (standard deviation) age 14.7 (1.4) years) were monitored prospectively over the 2002-2003 season. Bowlers completed a daily diary to record bowling workloads and self reported injuries, which were validated by a physiotherapist. Bowling workload prior to the first injury (for those bowlers who were injured) was compared to workload across the whole season for uninjured bowlers.\\n\\nRESULTS: Eleven (25%) bowlers reported an overuse-type injury, with seven of these sustaining a back injury. Injured bowlers had been bowling significantly more frequently than uninjured bowlers (median number of days since the previous bowling day: 3.2 v 3.9 days, Mann-Whitney U = 105.0, p = 0.038). Compared with bowlers with an average of &gt; or =3.5 rest days between bowling, bowlers with an average of &lt;3.5 rest days were at a significantly increased risk of injury (risk ratio (RR) = 3.1, 95% confidence interval (CI) 1.1 to 8.9). There were also trends towards an increased risk of injury for those who bowled an average of &gt; or =2.5 days per week (RR = 2.5, 95% CI 0.9 to 7.4) or &gt; or =50 deliveries per day (RR = 2.0, 95% CI 0.7 to 5.4).\\n\\nCONCLUSIONS: This study has identified high bowling workload as a risk factor for overuse injury to junior fast bowlers. Continued research is required to provide scientific evidence for bowling workload guidelines that are age-specific for junior fast bowlers.","author":[{"dropping-particle":"","family":"Dennis","given":"Rebecca J","non-dropping-particle":"","parse-names":false,"suffix":""},{"dropping-particle":"","family":"Finch","given":"C F","non-dropping-particle":"","parse-names":false,"suffix":""},{"dropping-particle":"","family":"Farhart","given":"P J","non-dropping-particle":"","parse-names":false,"suffix":""},{"dropping-particle":"","family":"James","given":"T","non-dropping-particle":"","parse-names":false,"suffix":""},{"dropping-particle":"","family":"Stretch","given":"R A","non-dropping-particle":"","parse-names":false,"suffix":""}],"container-title":"British Journal of Sports Medicine","id":"ITEM-1","issue":"11","issued":{"date-parts":[["2005","11"]]},"note":"From Duplicate 1 (Is bowling workload a risk factor for injury to Australian junior cricket fast bowlers? Commentaries - James, T; Stretch, R A)\n\ncited By 0\n\nFrom Duplicate 2 (Is bowling workload a risk factor for injury to Australian junior cricket fast bowlers? - Dennis, R J; Finch, C F; Farhart, P J)\n\ncited By 50\n\nFrom Duplicate 4 (Is bowling workload a risk factor for injury to Australian junior cricket fast bowlers? - Dennis, R J; Finch, C F; Farhart, P J)\nAnd Duplicate 5 (Is bowling workload a risk factor for injury to Australian junior cricket fast bowlers? - Dennis, R J; Finch, C F; Farhart, P J)\n\nFrom Duplicate 2 (Is bowling workload a risk factor for injury to Australian junior cricket fast bowlers? - Dennis, R J; Finch, C F; Farhart, P J)\n\ncited By 50","page":"843-846","publisher":"British Association of Sport and Excercise Medicine","title":"Is bowling workload a risk factor for injury to Australian junior cricket fast bowlers?","type":"article-journal","volume":"39"},"uris":["http://www.mendeley.com/documents/?uuid=9677433a-fa8f-418c-bb33-e9b9582ec722"]},{"id":"ITEM-2","itemData":{"DOI":"10.1016/j.jsams.2017.07.009","author":[{"dropping-particle":"","family":"Warren","given":"A","non-dropping-particle":"","parse-names":false,"suffix":""},{"dropping-particle":"","family":"Williams","given":"S","non-dropping-particle":"","parse-names":false,"suffix":""},{"dropping-particle":"","family":"McCaig","given":"S","non-dropping-particle":"","parse-names":false,"suffix":""},{"dropping-particle":"","family":"Trewartha","given":"G","non-dropping-particle":"","parse-names":false,"suffix":""}],"container-title":"Journal of Science and Medicine in Sport","id":"ITEM-2","issue":"1","issued":{"date-parts":[["2018"]]},"note":"Cited By :6\n\nExport Date: 17 September 2019","page":"40-45","title":"High acute:chronic workloads are associated with injury in England &amp;amp; Wales Cricket Board Development Programme fast bowlers","type":"article-journal","volume":"21"},"uris":["http://www.mendeley.com/documents/?uuid=c56e4922-e949-48b3-9904-d4f963caf4ee"]}],"mendeley":{"formattedCitation":"(Dennis et al., 2005; Warren et al., 2018)","manualFormatting":"(Dennis et al., 2005; Warren et al., 2018)","plainTextFormattedCitation":"(Dennis et al., 2005; Warren et al., 2018)","previouslyFormattedCitation":"(Dennis et al., 2005; Warren et al., 2018)"},"properties":{"noteIndex":0},"schema":"https://github.com/citation-style-language/schema/raw/master/csl-citation.json"}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(Dennis et al., 2005; Warren et al., 2018)</w:t>
      </w:r>
      <w:r w:rsidRPr="00596F71">
        <w:rPr>
          <w:rFonts w:ascii="Times New Roman" w:hAnsi="Times New Roman" w:cs="Times New Roman"/>
        </w:rPr>
        <w:fldChar w:fldCharType="end"/>
      </w:r>
      <w:r w:rsidRPr="00596F71">
        <w:rPr>
          <w:rFonts w:ascii="Times New Roman" w:hAnsi="Times New Roman" w:cs="Times New Roman"/>
        </w:rPr>
        <w:t xml:space="preserve">, retrospective scorecard </w:t>
      </w:r>
      <w:r w:rsidR="00F26D24" w:rsidRPr="00596F71">
        <w:rPr>
          <w:rFonts w:ascii="Times New Roman" w:hAnsi="Times New Roman" w:cs="Times New Roman"/>
        </w:rPr>
        <w:t>e</w:t>
      </w:r>
      <w:r w:rsidRPr="00596F71">
        <w:rPr>
          <w:rFonts w:ascii="Times New Roman" w:hAnsi="Times New Roman" w:cs="Times New Roman"/>
        </w:rPr>
        <w:t xml:space="preserve">xamination </w:t>
      </w:r>
      <w:r w:rsidRPr="00596F71">
        <w:rPr>
          <w:rFonts w:ascii="Times New Roman" w:hAnsi="Times New Roman" w:cs="Times New Roman"/>
        </w:rPr>
        <w:fldChar w:fldCharType="begin" w:fldLock="1"/>
      </w:r>
      <w:r w:rsidRPr="00596F71">
        <w:rPr>
          <w:rFonts w:ascii="Times New Roman" w:hAnsi="Times New Roman" w:cs="Times New Roman"/>
        </w:rPr>
        <w:instrText>ADDIN CSL_CITATION {"citationItems":[{"id":"ITEM-1","itemData":{"DOI":"10.1016/S1440-2440(03)80031-2","ISSN":"14402440","author":[{"dropping-particle":"","family":"Dennis","given":"Rebecca J","non-dropping-particle":"","parse-names":false,"suffix":""},{"dropping-particle":"","family":"Farhart","given":"R","non-dropping-particle":"","parse-names":false,"suffix":""},{"dropping-particle":"","family":"Goumas","given":"C","non-dropping-particle":"","parse-names":false,"suffix":""},{"dropping-particle":"","family":"Orchard","given":"J","non-dropping-particle":"","parse-names":false,"suffix":""}],"container-title":"Journal of Science and Medicine in Sport","id":"ITEM-1","issue":"3","issued":{"date-parts":[["2003","9"]]},"note":"From Duplicate 1 (Bowling workload and the risk of injury in elite cricket fast bowlers - Dennis, R; Farhart, R; Goumas, C; Orchard, J)\n\ncited By 51","page":"359-367","title":"Bowling workload and the risk of injury in elite cricket fast bowlers","type":"article-journal","volume":"6"},"uris":["http://www.mendeley.com/documents/?uuid=0b385bb4-4b1d-4ee7-9b93-a2eacadd322f"]},{"id":"ITEM-2","itemData":{"DOI":"10.2147/OAJSM.S117497","ISSN":"1179-1543 (Linking)","PMID":"28008292","abstract":"BACKGROUND: T20 (Twenty20 or 20 over) cricket has emerged in the last decade as the most popular form of cricket (in terms of spectator attendances). International consensus cricket definitions, first published in 2005, were updated in 2016 to better reflect the rise to prominence of T20 cricket. METHODS: Injury incidence and prevalence rates were calculated using the new international methods and units for elite senior male Australian cricketers over the past decade (season 2006-2007 to season 2015-2016 inclusive). RESULTS: Over the past 10 seasons, average match injury incidence, for match time-loss injuries, was 155 injuries/1,000 days of play, with the highest daily rates in 50-over cricket, followed by 20-over cricket and First-Class matches. Annual injury incidence was 64 injuries/100 players per season, and average annual injury prevalence was 12.5% (although fast bowlers averaged 20.6%, much higher than other positions). The most common injury was the hamstring strain (seasonal incidence 8.7 injuries/100 players per season). The most prevalent injury was lumbar stress fractures (1.9% of players unavailable at all times owing to these injuries, which represents 15% of all missed playing time). DISCUSSION: The hamstring strain has emerged from being one of the many common injuries in elite cricket a decade ago to being clearly the most common injury in the sport at the elite level. This is presumably in association with increased T20 cricket. Lumbar stress fractures in fast bowlers are still the most prevalent injury in the sport of cricket at the elite level, although these injuries are more associated with high workloads arising from the longer forms of the game. Domestic and international matches have very similar match injury incidence rates across the formats, but injury prevalence is higher in international players as they play for most of the year without a substantial off-season.","author":[{"dropping-particle":"","family":"Orchard","given":"John W","non-dropping-particle":"","parse-names":false,"suffix":""},{"dropping-particle":"","family":"Kountouris","given":"Alex","non-dropping-particle":"","parse-names":false,"suffix":""},{"dropping-particle":"","family":"Sims","given":"Kevin","non-dropping-particle":"","parse-names":false,"suffix":""}],"container-title":"Open access journal of sports medicine","id":"ITEM-2","issued":{"date-parts":[["2016","12"]]},"language":"eng","page":"187-194","publisher":"Dove Press","publisher-place":"New Zealand","title":"Incidence and prevalence of elite male cricket injuries using updated consensus definitions.","type":"article-journal","volume":"7"},"uris":["http://www.mendeley.com/documents/?uuid=a4ed2c87-3895-4636-a7f1-37ee119f5b90"]},{"id":"ITEM-3","itemData":{"DOI":"10.1136/bjsports-2014-093683","ISBN":"1473-0480","ISSN":"1473-0480","PMID":"25755276","abstract":"OBJECTIVE: To assess workload-related risk factors for injuries to particular tissue types in cricket fast bowlers. DESIGN: 235 fast bowlers who bowled in 14600 player innings over a period of 15 years were followed in a prospective cohort risk factor study to compare overs bowled in each match (including preceding workload patterns) and injury risk in the 3-4 weeks subsequent to the match. Injuries were categorised according to the affected tissue type as either: bone stress, tendon injuries, muscle strain or joint injuries. Workload risk factors were examined using binomial logistic regression multivariate analysis, with a forward stepwise procedure requiring a significance of &lt;0.05. RESULTS: High acute match workload and high previous season workload were risk factors for tendon injuries, but high medium term (3-month workload) was protective. For bone stress injuries, high medium term workload and low career workload were risk factors. For joint injuries, high previous season and career workload were risk factors. There was little relationship between muscle injury and workload although high previous season workload was slightly protective. CONCLUSIONS: The level of injury risk for some tissue types varies in response to preceding fast bowling workload, with tendon injuries most affected by workload patterns. Workload planning may need to be individualised, depending on individual susceptibility to various injury types. This study supports the theory that tendons are at lowest risk with consistent workloads and susceptible to injury with sudden upgrades in workload. Gradual upgrades are recommended, particularly at the start of a bowler's career to reduce the risk of bone stress injury.","author":[{"dropping-particle":"","family":"Orchard","given":"John W","non-dropping-particle":"","parse-names":false,"suffix":""},{"dropping-particle":"","family":"Blanch","given":"Peter","non-dropping-particle":"","parse-names":false,"suffix":""},{"dropping-particle":"","family":"Paoloni","given":"Justin","non-dropping-particle":"","parse-names":false,"suffix":""},{"dropping-particle":"","family":"Kountouris","given":"Alex","non-dropping-particle":"","parse-names":false,"suffix":""},{"dropping-particle":"","family":"Sims","given":"Kevin","non-dropping-particle":"","parse-names":false,"suffix":""},{"dropping-particle":"","family":"Orchard","given":"Jessica J","non-dropping-particle":"","parse-names":false,"suffix":""},{"dropping-particle":"","family":"Brukner","given":"Peter","non-dropping-particle":"","parse-names":false,"suffix":""}],"container-title":"British journal of sports medicine","id":"ITEM-3","issue":"16","issued":{"date-parts":[["2015"]]},"note":"From Duplicate 4 (Cricket fast bowling workload patterns as risk factors for tendon, muscle, bone and joint injuries - Orchard, J W; Blanch, P; Paoloni, J; Kountouris, A; Sims, K; Orchard, J J; Brukner, P)\n\ncited By 14","page":"1064-8","title":"Cricket fast bowling workload patterns as risk factors for tendon, muscle, bone and joint injuries.","type":"article-journal","volume":"49"},"uris":["http://www.mendeley.com/documents/?uuid=6806387c-c4d1-4e3e-bcdc-1a942e6eb86e"]}],"mendeley":{"formattedCitation":"(Dennis et al., 2003; Orchard et al., 2015, 2016)","manualFormatting":"(Dennis et al., 2003; Orchard et al., 2015; Orchard et al., 2016)","plainTextFormattedCitation":"(Dennis et al., 2003; Orchard et al., 2015, 2016)","previouslyFormattedCitation":"(Dennis et al., 2003; Orchard et al., 2015, 2016)"},"properties":{"noteIndex":0},"schema":"https://github.com/citation-style-language/schema/raw/master/csl-citation.json"}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(Dennis et al., 2003; Orchard et al., 2015; Orchard et al., 2016)</w:t>
      </w:r>
      <w:r w:rsidRPr="00596F71">
        <w:rPr>
          <w:rFonts w:ascii="Times New Roman" w:hAnsi="Times New Roman" w:cs="Times New Roman"/>
        </w:rPr>
        <w:fldChar w:fldCharType="end"/>
      </w:r>
      <w:r w:rsidRPr="00596F71">
        <w:rPr>
          <w:rFonts w:ascii="Times New Roman" w:hAnsi="Times New Roman" w:cs="Times New Roman"/>
        </w:rPr>
        <w:t xml:space="preserve"> </w:t>
      </w:r>
      <w:r w:rsidR="005F1F35" w:rsidRPr="00596F71">
        <w:rPr>
          <w:rFonts w:ascii="Times New Roman" w:hAnsi="Times New Roman" w:cs="Times New Roman"/>
        </w:rPr>
        <w:t xml:space="preserve">and </w:t>
      </w:r>
      <w:r w:rsidRPr="00596F71">
        <w:rPr>
          <w:rFonts w:ascii="Times New Roman" w:hAnsi="Times New Roman" w:cs="Times New Roman"/>
        </w:rPr>
        <w:t xml:space="preserve">automatic detection of </w:t>
      </w:r>
      <w:r w:rsidR="00896288" w:rsidRPr="00596F71">
        <w:rPr>
          <w:rFonts w:ascii="Times New Roman" w:hAnsi="Times New Roman" w:cs="Times New Roman"/>
        </w:rPr>
        <w:t>deliveries</w:t>
      </w:r>
      <w:r w:rsidRPr="00596F71">
        <w:rPr>
          <w:rFonts w:ascii="Times New Roman" w:hAnsi="Times New Roman" w:cs="Times New Roman"/>
        </w:rPr>
        <w:t xml:space="preserve"> using inertial measurement units (IMUs)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{"citationItems":[{"id":"ITEM-1","itemData":{"DOI":"10.1123/ijspp.2014-0062","ISSN":"1555-0265","PMID":"24911322","abstract":"PURPOSE Bowling workload is linked to injury risk in cricket fast bowlers. This study investigated the validity of microtechnology in the automated detection of bowling counts and events, including run-up distance and velocity, in cricket fast bowlers. METHOD Twelve highly skilled fast bowlers (mean ± SD age 23.5 ± 3.7 y) performed a series of bowling, throwing, and fielding activities in an outdoor environment during training and competition while wearing a microtechnology unit (MinimaxX). Sensitivity and specificity of a bowling-detection algorithm were determined by comparing the outputs from the device with manually recorded bowling counts. Run-up distance and run-up velocity were measured and compared with microtechnology outputs. RESULTS No significant differences were observed between direct measures of bowling and nonbowling events and true positive and true negative events recorded by the MinimaxX unit (P = .34, r = .99). The bowling-detection algorithm was shown to be sensitive in both training (99.0%) and competition (99.5%). Specificity was 98.1% during training and 74.0% during competition. Run-up distance was accurately recorded by the unit, with a percentage bias of 0.8% (r = .90). The final 10-m (-8.9%, r = .88) and 5-m (-7.3%, r = .90) run-up velocities were less accurate. CONCLUSIONS The bowling-detection algorithm from the MinimaxX device is sensitive to detect bowling counts in both cricket training and competition. Although specificity is high during training, the number of false positive events increased during competition. Additional bowling workload measures require further development.","author":[{"dropping-particle":"","family":"McNamara","given":"Dean J","non-dropping-particle":"","parse-names":false,"suffix":""},{"dropping-particle":"","family":"Gabbett","given":"Tim J","non-dropping-particle":"","parse-names":false,"suffix":""},{"dropping-particle":"","family":"Chapman","given":"Paul","non-dropping-particle":"","parse-names":false,"suffix":""},{"dropping-particle":"","family":"Naughton","given":"Geraldine","non-dropping-particle":"","parse-names":false,"suffix":""},{"dropping-particle":"","family":"Farhart","given":"Patrick","non-dropping-particle":"","parse-names":false,"suffix":""}],"container-title":"International Journal of Sports Physiology and Performance","id":"ITEM-1","issue":"1","issued":{"date-parts":[["2015","1"]]},"note":"From Duplicate 1 (The validity of microsensors to automatically detect bowling events and counts in cricket fast bowlers - McNamara, Dean J; Gabbett, Tim J; Chapman, Paul; Naughton, Geraldine; Farhart, Patrick)\nAnd Duplicate 3 (The validity of microsensors to automatically detect bowling events and counts in cricket fast bowlers - McNamara, Dean J; Gabbett, Tim J; Chapman, Paul; Naughton, Geraldine; Farhart, Patrick)\nAnd Duplicate 5 (The validity of microsensors to automatically detect bowling events and counts in cricket fast bowlers - McNamara, Dean J; Gabbett, Tim J; Chapman, Paul; Naughton, Geraldine; Farhart, Patrick)\n\nFrom Duplicate 1 (The validity of microsensors to automatically detect bowling events and counts in cricket fast bowlers - McNamara, D J; Gabbett, T J; Chapman, P; Naughton, G; Farhart, P)\n\ncited By 6\n\nFrom Duplicate 2 (The validity of microsensors to automatically detect bowling events and counts in cricket fast bowlers - McNamara, D J; Gabbett, T J; Chapman, P; Naughton, G; Farhart, P)\n\ncited By 6","page":"71-75","publisher":"BMJ Publishing Group Ltd and British Association of Sport and Exercise Medicine","title":"The validity of microsensors to automatically detect bowling events and counts in cricket fast bowlers","type":"article-journal","volume":"10"},"uris":["http://www.mendeley.com/documents/?uuid=235867d5-21f9-4821-ad72-1bb29312b200"]},{"id":"ITEM-2","itemData":{"DOI":"10.1080/02640414.2020.1734308","ISSN":"0264-0414","abstract":"ABSTRACTCricket fast bowlers are at a high risk of injury occurrence, which has previously been shown to be correlated to bowling workloads. This study aimed to develop and test an algorithm that c...","author":[{"dropping-particle":"","family":"Jowitt","given":"Hannah K","non-dropping-particle":"","parse-names":false,"suffix":""},{"dropping-particle":"","family":"Durussel","given":"Jérôme","non-dropping-particle":"","parse-names":false,"suffix":""},{"dropping-particle":"","family":"Brandon","given":"Raphael","non-dropping-particle":"","parse-names":false,"suffix":""},{"dropping-particle":"","family":"King","given":"Mark","non-dropping-particle":"","parse-names":false,"suffix":""}],"container-title":"Journal of Sports Sciences","id":"ITEM-2","issue":"7","issued":{"date-parts":[["2020","2","26"]]},"page":"767-772","publisher":"Routledge","title":"Auto detecting deliveries in elite cricket fast bowlers using microsensors and machine learning","type":"article-journal","volume":"38"},"uris":["http://www.mendeley.com/documents/?uuid=f5de2533-9175-359b-9499-aa82793efa9d"]},{"id":"ITEM-3","itemData":{"DOI":"10.1080/02640414.2018.1553270","ISSN":"1466447X","abstract":"Fast bowlers are at a high risk of overuse injuries. There are specific bowling frequency ranges known to have negative or protective effects on fast bowlers. Inertial measurement units (IMUs) can classify movements in sports, however, some commercial products can be too expensive for the amateur athlete. As a large number of the world's population has access to an IMU (e.g. smartphones), a system that works on a range of different IMUs may increase the accessibility of automated workload monitoring in sport. Seventeen elite fast bowlers in a training setting were used to train and/or validate five machine learning models by bowling and performing fielding drills. The accuracy of machine learning models trained using data from all three bowling phases (pre-delivery, delivery and post-delivery) were compared to those trained using only the delivery phase at a sampling rate of 250 Hz. Next, models were trained using data down-sampled to 125 Hz, 50 Hz, and 25 Hz to mimic results from lower specification sensors. Models trained using only the delivery phase showed similar accuracy (&gt; 95%) to those trained using all three bowling phases. When delivery-phase data were down-sampled, the accuracy was maintained across all models and sampling frequencies (&gt;96%).","author":[{"dropping-particle":"","family":"McGrath","given":"Joseph W.","non-dropping-particle":"","parse-names":false,"suffix":""},{"dropping-particle":"","family":"Neville","given":"Jonathon","non-dropping-particle":"","parse-names":false,"suffix":""},{"dropping-particle":"","family":"Stewart","given":"Tom","non-dropping-particle":"","parse-names":false,"suffix":""},{"dropping-particle":"","family":"Cronin","given":"John","non-dropping-particle":"","parse-names":false,"suffix":""}],"container-title":"Journal of Sports Sciences","id":"ITEM-3","issue":"11","issued":{"date-parts":[["2019","6","3"]]},"page":"1220-1226","publisher":"Routledge","title":"Cricket fast bowling detection in a training setting using an inertial measurement unit and machine learning","type":"article-journal","volume":"37"},"uris":["http://www.mendeley.com/documents/?uuid=fa4d977a-2283-387b-bf29-84939374ad74"]}],"mendeley":{"formattedCitation":"(Jowitt et al., 2020; McGrath et al., 2019; McNamara et al., 2015b)","plainTextFormattedCitation":"(Jowitt et al., 2020; McGrath et al., 2019; McNamara et al., 2015b)","previouslyFormattedCitation":"(Jowitt et al., 2020; McGrath et al., 2019; McNamara et al., 2015b)"},"properties":{"noteIndex":0},"schema":"https://github.com/citation-style-language/schema/raw/master/csl-citation.json"}</w:instrText>
      </w:r>
      <w:r w:rsidRPr="00596F71">
        <w:rPr>
          <w:rFonts w:ascii="Times New Roman" w:hAnsi="Times New Roman" w:cs="Times New Roman"/>
        </w:rPr>
        <w:fldChar w:fldCharType="separate"/>
      </w:r>
      <w:r w:rsidR="000A584B" w:rsidRPr="00596F71">
        <w:rPr>
          <w:rFonts w:ascii="Times New Roman" w:hAnsi="Times New Roman" w:cs="Times New Roman"/>
          <w:noProof/>
        </w:rPr>
        <w:t>(Jowitt et al., 2020; McGrath et al., 2019; McNamara et al., 2015b)</w:t>
      </w:r>
      <w:r w:rsidRPr="00596F71">
        <w:rPr>
          <w:rFonts w:ascii="Times New Roman" w:hAnsi="Times New Roman" w:cs="Times New Roman"/>
        </w:rPr>
        <w:fldChar w:fldCharType="end"/>
      </w:r>
      <w:r w:rsidRPr="00596F71">
        <w:rPr>
          <w:rFonts w:ascii="Times New Roman" w:hAnsi="Times New Roman" w:cs="Times New Roman"/>
        </w:rPr>
        <w:t xml:space="preserve">. </w:t>
      </w:r>
      <w:r w:rsidR="00CA16CA" w:rsidRPr="00596F71">
        <w:rPr>
          <w:rFonts w:ascii="Times New Roman" w:hAnsi="Times New Roman" w:cs="Times New Roman"/>
        </w:rPr>
        <w:t xml:space="preserve">Assessment </w:t>
      </w:r>
      <w:r w:rsidRPr="00596F71">
        <w:rPr>
          <w:rFonts w:ascii="Times New Roman" w:hAnsi="Times New Roman" w:cs="Times New Roman"/>
        </w:rPr>
        <w:t xml:space="preserve">of workload </w:t>
      </w:r>
      <w:r w:rsidR="00CA16CA" w:rsidRPr="00596F71">
        <w:rPr>
          <w:rFonts w:ascii="Times New Roman" w:hAnsi="Times New Roman" w:cs="Times New Roman"/>
        </w:rPr>
        <w:t>may involve</w:t>
      </w:r>
      <w:r w:rsidRPr="00596F71">
        <w:rPr>
          <w:rFonts w:ascii="Times New Roman" w:hAnsi="Times New Roman" w:cs="Times New Roman"/>
        </w:rPr>
        <w:t xml:space="preserve"> simply </w:t>
      </w:r>
      <w:r w:rsidR="00CA16CA" w:rsidRPr="00596F71">
        <w:rPr>
          <w:rFonts w:ascii="Times New Roman" w:hAnsi="Times New Roman" w:cs="Times New Roman"/>
        </w:rPr>
        <w:t>monitoring</w:t>
      </w:r>
      <w:r w:rsidRPr="00596F71">
        <w:rPr>
          <w:rFonts w:ascii="Times New Roman" w:hAnsi="Times New Roman" w:cs="Times New Roman"/>
        </w:rPr>
        <w:t xml:space="preserve"> the number of overs bowled in a match </w:t>
      </w:r>
      <w:r w:rsidRPr="00596F71">
        <w:rPr>
          <w:rFonts w:ascii="Times New Roman" w:hAnsi="Times New Roman" w:cs="Times New Roman"/>
        </w:rPr>
        <w:fldChar w:fldCharType="begin" w:fldLock="1"/>
      </w:r>
      <w:r w:rsidRPr="00596F71">
        <w:rPr>
          <w:rFonts w:ascii="Times New Roman" w:hAnsi="Times New Roman" w:cs="Times New Roman"/>
        </w:rPr>
        <w:instrText>ADDIN CSL_CITATION {"citationItems":[{"id":"ITEM-1","itemData":{"DOI":"10.1177/0363546509332430","author":[{"dropping-particle":"","family":"Orchard","given":"John W","non-dropping-particle":"","parse-names":false,"suffix":""},{"dropping-particle":"","family":"James","given":"Trefor","non-dropping-particle":"","parse-names":false,"suffix":""},{"dropping-particle":"","family":"Portus","given":"M R","non-dropping-particle":"","parse-names":false,"suffix":""},{"dropping-particle":"","family":"Kountouris","given":"Alex","non-dropping-particle":"","parse-names":false,"suffix":""},{"dropping-particle":"","family":"Dennis","given":"Rebecca","non-dropping-particle":"","parse-names":false,"suffix":""}],"container-title":"American Journal of Sports Medicine","id":"ITEM-1","issue":"6","issued":{"date-parts":[["2009"]]},"note":"From Duplicate 2 (Fast bowlers in cricket demonstrate up to 3- To 4-week delay between high workloads and increased risk of injury - Orchard, J W; James, T; Portus, M; Kountouris, A; Dennis, R)\n\ncited By 36","page":"1186-1192","title":"Fast bowlers in cricket demonstrate up to 3- to 4-week delay between high workloads and increased risk of injury.(Report)","type":"article-journal","volume":"37"},"uris":["http://www.mendeley.com/documents/?uuid=cec09aa5-543f-4e1c-bd68-366f7805646e"]}],"mendeley":{"formattedCitation":"(Orchard et al., 2009)","manualFormatting":"(Orchard et al., 2009)","plainTextFormattedCitation":"(Orchard et al., 2009)","previouslyFormattedCitation":"(Orchard et al., 2009)"},"properties":{"noteIndex":0},"schema":"https://github.com/citation-style-language/schema/raw/master/csl-citation.json"}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(Orchard et al., 2009)</w:t>
      </w:r>
      <w:r w:rsidRPr="00596F71">
        <w:rPr>
          <w:rFonts w:ascii="Times New Roman" w:hAnsi="Times New Roman" w:cs="Times New Roman"/>
        </w:rPr>
        <w:fldChar w:fldCharType="end"/>
      </w:r>
      <w:r w:rsidRPr="00596F71">
        <w:rPr>
          <w:rFonts w:ascii="Times New Roman" w:hAnsi="Times New Roman" w:cs="Times New Roman"/>
        </w:rPr>
        <w:t xml:space="preserve">, the number of career overs </w:t>
      </w:r>
      <w:r w:rsidRPr="00596F71">
        <w:rPr>
          <w:rFonts w:ascii="Times New Roman" w:hAnsi="Times New Roman" w:cs="Times New Roman"/>
        </w:rPr>
        <w:fldChar w:fldCharType="begin" w:fldLock="1"/>
      </w:r>
      <w:r w:rsidRPr="00596F71">
        <w:rPr>
          <w:rFonts w:ascii="Times New Roman" w:hAnsi="Times New Roman" w:cs="Times New Roman"/>
        </w:rPr>
        <w:instrText>ADDIN CSL_CITATION {"citationItems":[{"id":"ITEM-1","itemData":{"DOI":"10.1136/bjsports-2014-093683","ISBN":"1473-0480","ISSN":"1473-0480","PMID":"25755276","abstract":"OBJECTIVE: To assess workload-related risk factors for injuries to particular tissue types in cricket fast bowlers. DESIGN: 235 fast bowlers who bowled in 14600 player innings over a period of 15 years were followed in a prospective cohort risk factor study to compare overs bowled in each match (including preceding workload patterns) and injury risk in the 3-4 weeks subsequent to the match. Injuries were categorised according to the affected tissue type as either: bone stress, tendon injuries, muscle strain or joint injuries. Workload risk factors were examined using binomial logistic regression multivariate analysis, with a forward stepwise procedure requiring a significance of &lt;0.05. RESULTS: High acute match workload and high previous season workload were risk factors for tendon injuries, but high medium term (3-month workload) was protective. For bone stress injuries, high medium term workload and low career workload were risk factors. For joint injuries, high previous season and career workload were risk factors. There was little relationship between muscle injury and workload although high previous season workload was slightly protective. CONCLUSIONS: The level of injury risk for some tissue types varies in response to preceding fast bowling workload, with tendon injuries most affected by workload patterns. Workload planning may need to be individualised, depending on individual susceptibility to various injury types. This study supports the theory that tendons are at lowest risk with consistent workloads and susceptible to injury with sudden upgrades in workload. Gradual upgrades are recommended, particularly at the start of a bowler's career to reduce the risk of bone stress injury.","author":[{"dropping-particle":"","family":"Orchard","given":"John W","non-dropping-particle":"","parse-names":false,"suffix":""},{"dropping-particle":"","family":"Blanch","given":"Peter","non-dropping-particle":"","parse-names":false,"suffix":""},{"dropping-particle":"","family":"Paoloni","given":"Justin","non-dropping-particle":"","parse-names":false,"suffix":""},{"dropping-particle":"","family":"Kountouris","given":"Alex","non-dropping-particle":"","parse-names":false,"suffix":""},{"dropping-particle":"","family":"Sims","given":"Kevin","non-dropping-particle":"","parse-names":false,"suffix":""},{"dropping-particle":"","family":"Orchard","given":"Jessica J","non-dropping-particle":"","parse-names":false,"suffix":""},{"dropping-particle":"","family":"Brukner","given":"Peter","non-dropping-particle":"","parse-names":false,"suffix":""}],"container-title":"British journal of sports medicine","id":"ITEM-1","issue":"16","issued":{"date-parts":[["2015"]]},"note":"From Duplicate 4 (Cricket fast bowling workload patterns as risk factors for tendon, muscle, bone and joint injuries - Orchard, J W; Blanch, P; Paoloni, J; Kountouris, A; Sims, K; Orchard, J J; Brukner, P)\n\ncited By 14","page":"1064-8","title":"Cricket fast bowling workload patterns as risk factors for tendon, muscle, bone and joint injuries.","type":"article-journal","volume":"49"},"uris":["http://www.mendeley.com/documents/?uuid=6806387c-c4d1-4e3e-bcdc-1a942e6eb86e"]}],"mendeley":{"formattedCitation":"(Orchard et al., 2015)","manualFormatting":"(Orchard et al., 2015)","plainTextFormattedCitation":"(Orchard et al., 2015)","previouslyFormattedCitation":"(Orchard et al., 2015)"},"properties":{"noteIndex":0},"schema":"https://github.com/citation-style-language/schema/raw/master/csl-citation.json"}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(Orchard et al., 2015)</w:t>
      </w:r>
      <w:r w:rsidRPr="00596F71">
        <w:rPr>
          <w:rFonts w:ascii="Times New Roman" w:hAnsi="Times New Roman" w:cs="Times New Roman"/>
        </w:rPr>
        <w:fldChar w:fldCharType="end"/>
      </w:r>
      <w:r w:rsidR="00CA16CA" w:rsidRPr="00596F71">
        <w:rPr>
          <w:rFonts w:ascii="Times New Roman" w:hAnsi="Times New Roman" w:cs="Times New Roman"/>
        </w:rPr>
        <w:t>, or in other cases,</w:t>
      </w:r>
      <w:r w:rsidRPr="00596F71">
        <w:rPr>
          <w:rFonts w:ascii="Times New Roman" w:hAnsi="Times New Roman" w:cs="Times New Roman"/>
        </w:rPr>
        <w:t xml:space="preserve"> </w:t>
      </w:r>
      <w:r w:rsidR="00CA16CA" w:rsidRPr="00596F71">
        <w:rPr>
          <w:rFonts w:ascii="Times New Roman" w:hAnsi="Times New Roman" w:cs="Times New Roman"/>
        </w:rPr>
        <w:t>workload variables such as</w:t>
      </w:r>
      <w:r w:rsidRPr="00596F71">
        <w:rPr>
          <w:rFonts w:ascii="Times New Roman" w:hAnsi="Times New Roman" w:cs="Times New Roman"/>
        </w:rPr>
        <w:t xml:space="preserve"> the acute:chronic workload ratio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10.1016/j.jsams.2017.07.009","author":[{"dropping-particle":"","family":"Warren","given":"A","non-dropping-particle":"","parse-names":false,"suffix":""},{"dropping-particle":"","family":"Williams","given":"S","non-dropping-particle":"","parse-names":false,"suffix":""},{"dropping-particle":"","family":"McCaig","given":"S","non-dropping-particle":"","parse-names":false,"suffix":""},{"dropping-particle":"","family":"Trewartha","given":"G","non-dropping-particle":"","parse-names":false,"suffix":""}],"container-title":"Journal of Science and Medicine in Sport","id":"ITEM-1","issue":"1","issued":{"date-parts":[["2018"]]},"note":"Cited By :6\n\nExport Date: 17 September 2019","page":"40-45","title":"High acute:chronic workloads are associated with injury in England &amp;amp; Wales Cricket Board Development Programme fast bowlers","type":"article-journal","volume":"21"},"uris":["http://www.mendeley.com/documents/?uuid=c56e4922-e949-48b3-9904-d4f963caf4ee"]},{"id":"ITEM-2","itemData":{"DOI":"10.1123/ijspp.2018-0315","ISSN":"15550273","abstract":"Purpose: To examine the relationship between player internal workloads, daily wellness monitoring, and injury and illness in a group of elite adolescent cricketers during overseas competitions. Methods: A total of 39 male international adolescent cricketers (17.5 [0.8] y) took part in the study. Data were collected over 5 tours across a 3-y period (2014–2016). Measures of wellness were recorded and daily training loads were calculated using session rating of perceived exertion. The injury and illness status of each member of the squad was recorded daily. Acute and chronic workloads were calculated using 3-d and 14-d moving averages. Acute workloads, chronic workloads, and acute chronic workload ratios were independently modeled as fixed effects predictor variables. Results: In the subsequent week, a high 3-d workload was significantly associated with an increased risk of injury (relative risk = 2.51; CI = 1.70–3.70). Similarly, a high 14-d workload was also associated with an increased risk of injury (relative risk = 1.48; CI = 1.01–2.70). Individual differences in the load–injury relationship were also found. No clear relationship between the acute chronic workload ratios and injury risk was found, but high chronic workloads combined with high or low acute chronic workload ratios showed an increased probability of injury compared with moderate chronic workloads. There were also trends for sleep quality and cold symptoms worsening the week before an injury occurred. Conclusion: Although there is significant individual variation, short-term high workloads and change in wellness status appear to be associated with injury risk.","author":[{"dropping-particle":"","family":"Ahmun","given":"Robert","non-dropping-particle":"","parse-names":false,"suffix":""},{"dropping-particle":"","family":"McCaig","given":"Steve","non-dropping-particle":"","parse-names":false,"suffix":""},{"dropping-particle":"","family":"Tallent","given":"Jamie","non-dropping-particle":"","parse-names":false,"suffix":""},{"dropping-particle":"","family":"Williams","given":"Sean","non-dropping-particle":"","parse-names":false,"suffix":""},{"dropping-particle":"","family":"Gabbett","given":"Tim","non-dropping-particle":"","parse-names":false,"suffix":""}],"container-title":"International Journal of Sports Physiology and Performance","id":"ITEM-2","issue":"3","issued":{"date-parts":[["2019","3","1"]]},"page":"369-377","publisher":"Human Kinetics Publishers Inc.","title":"Association of daily workload, wellness, and injury and illness during tours in international cricketers","type":"article-journal","volume":"14"},"uris":["http://www.mendeley.com/documents/?uuid=8dea28f4-1b1c-3a65-8aeb-04d2b5085afd"]},{"id":"ITEM-3","itemData":{"DOI":"10.1016/j.jsams.2013.10.229","ISSN":"14402440","author":[{"dropping-particle":"","family":"Hulin","given":"Billy T","non-dropping-particle":"","parse-names":false,"suffix":""},{"dropping-particle":"","family":"Gabbett","given":"T. J","non-dropping-particle":"","parse-names":false,"suffix":""},{"dropping-particle":"","family":"Blanch","given":"P.","non-dropping-particle":"","parse-names":false,"suffix":""},{"dropping-particle":"","family":"Chapman","given":"P.","non-dropping-particle":"","parse-names":false,"suffix":""},{"dropping-particle":"","family":"Bailey","given":"D.","non-dropping-particle":"","parse-names":false,"suffix":""},{"dropping-particle":"","family":"Orchard","given":"J. W","non-dropping-particle":"","parse-names":false,"suffix":""}],"container-title":"Journal of Science and Medicine in Sport","id":"ITEM-3","issue":"1","issued":{"date-parts":[["2013","12"]]},"note":"From Duplicate 1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3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2 (Spikes in acute workload are associated with increased injury risk in elite cricket fast bowlers - Hulin, B; Gabbett, T; Blanch, P; Chapman, P; Bailey, D; Orchard, J)\nAnd Duplicate 13 (Spikes in acute workload are associated with increased injury risk in elite cricket fast bowlers - Hulin, B; Gabbett, T; Blanch, P; Chapman, P; Bailey, D; Orchard, J)\nAnd Duplicate 14 (Spikes in acute workload are associated with increased injury risk in elite cricket fast bowlers - Hulin, B; Gabbett, T; Blanch, P; Chapman, P; Bailey, D; Orchard, J)\n\n2013 {ASICS} {CONFERENCE} {OF} {SCIENCE} {AND} {MEDICINE} {IN} {SPORT}\n\nFrom Duplicate 3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J)\nAnd Duplicate 3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W)\nAnd Duplicate 6 (Spikes in acute workload are associated with increased injury risk in elite cricket fast bowlers - Hulin, B T; Gabbett, T J; Blanch, P; Chapman, P; Bailey, D; Orchard, J W)\n\ncited By 30\n\nFrom Duplicate 4 (Spikes in acute workload are associated with increased injury risk in elite cricket fast bowlers - Hulin, B. T; Gabbett, T. J; Blanch, P.; Chapman, P.; Bailey, D.; Orchard, J. W)\nAnd Duplicate 5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4 (Spikes in acute workload are associated with increased injury risk in elite cricket fast bowlers - Hulin, B T; Gabbett, T J; Blanch, P; Chapman, P; Bailey, D; Orchard, J W)\nAnd Duplicate 9 (Spikes in acute workload are associated with increased injury risk in elite cricket fast bowlers - Hulin, B T; Gabbett, T J; Blanch, P; Chapman, P; Bailey, D; Orchard, J W)\nAnd Duplicate 11 (Spikes in acute workload are associated with increased injury risk in elite cricket fast bowlers - Hulin, B T; Gabbett, T J; Blanch, P; Chapman, P; Bailey, D; Orchard, J W)\n\ncited By 30\n\nFrom Duplicate 5 (Spikes in acute workload are associated with increased injury risk in elite cricket fast bowlers - Hulin, B. T; Gabbett, T. J; Blanch, P.; Chapman, P.; Bailey, D.; Orchard, J. W)\nAnd Duplicate 7 (Spikes in acute workload are associated with increased injury risk in elite cricket fast bowlers - Hulin, B. T; Gabbett, T. J; Blanch, P.; Chapman, P.; Bailey, D.; Orchard, J. W)\nAnd Duplicate 12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6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T; Gabbett, T J; Blanch, P; Chapman, P; Bailey, D; Orchard, J W)\n\ncited By 30\n\nFrom Duplicate 2 (Spikes in acute workload are associated with increased injury risk in elite cricket fast bowlers - Hulin, B; Gabbett, T; Blanch, P; Chapman, P; Bailey, D; Orchard, J)\n\n2013 {ASICS} {CONFERENCE} {OF} {SCIENCE} {AND} {MEDICINE} {IN} {SPORT}\n\nFrom Duplicate 3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8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30","page":"95-96","title":"Spikes in acute workload are associated with increased injury risk in elite cricket fast bowlers","type":"article-journal","volume":"16"},"uris":["http://www.mendeley.com/documents/?uuid=56bccf74-c385-4b8b-a36a-7592048a9894"]}],"mendeley":{"formattedCitation":"(Ahmun et al., 2019; Hulin et al., 2013; Warren et al., 2018)","manualFormatting":"(Ahmun, McCaig, Tallent, Williams, &amp; Gabbett, 2019; Hulin et al., 2013; Warren et al., 2018)","plainTextFormattedCitation":"(Ahmun et al., 2019; Hulin et al., 2013; Warren et al., 2018)","previouslyFormattedCitation":"(Ahmun et al., 2019; Hulin et al., 2013; Warren et al., 2018)"},"properties":{"noteIndex":0},"schema":"https://github.com/citation-style-language/schema/raw/master/csl-citation.json"}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(Ahmun, McCaig, Tallent, Williams, &amp; Gabbett, 2019; Hulin et al., 2013; Warren et al., 2018)</w:t>
      </w:r>
      <w:r w:rsidRPr="00596F71">
        <w:rPr>
          <w:rFonts w:ascii="Times New Roman" w:hAnsi="Times New Roman" w:cs="Times New Roman"/>
        </w:rPr>
        <w:fldChar w:fldCharType="end"/>
      </w:r>
      <w:r w:rsidRPr="00596F71">
        <w:rPr>
          <w:rFonts w:ascii="Times New Roman" w:hAnsi="Times New Roman" w:cs="Times New Roman"/>
        </w:rPr>
        <w:t xml:space="preserve"> </w:t>
      </w:r>
      <w:r w:rsidR="00CA16CA" w:rsidRPr="00596F71">
        <w:rPr>
          <w:rFonts w:ascii="Times New Roman" w:hAnsi="Times New Roman" w:cs="Times New Roman"/>
        </w:rPr>
        <w:t>and</w:t>
      </w:r>
      <w:r w:rsidRPr="00596F71">
        <w:rPr>
          <w:rFonts w:ascii="Times New Roman" w:hAnsi="Times New Roman" w:cs="Times New Roman"/>
        </w:rPr>
        <w:t xml:space="preserve"> ‘differential load’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{"citationItems":[{"id":"ITEM-1","itemData":{"DOI":"10.1016/j.jsams.2020.01.004","ISSN":"18781861","PMID":"31982300","abstract":"Objectives: Methodological concerns relating to acute-to-chronic workload ratios (ACWR) have been raised. This study aimed to assess the relationship between an alternative predictor variable named ‘differential load’, representing the smoothed week-to-week rate change in load, and injury risk in first class county cricket (FCCC) fast bowlers. Design: Prospective cohort study. Methods: Bowling loads and injuries were recorded for 49 professional male fast bowlers from six FCCC teams. A range of differential loads and ACWRs were calculated and subjected to a variable selection procedure. Results: Exponentially-weighted 7-day differential load, 9:21-day ACWR, 42-day chronic load, and 9-day acute load were the best-fitting predictor variables in their respective categories. From these, a generalized linear mixed-effects model combining 7-day differential load, 42-day chronic load, and 9-day acute load provided the best model fit. A two-standard deviation (2SD) increase in 7-day differential load (22 overs) was associated with a substantial increase in injury risk (risk ratio [RR] = 2.47, 90% CI: 1.27–4.80, most likely harmful), and a 2SD increase in 42-day chronic load (17.5 overs/week) was associated with a most likely harmful increase in injury risk (RR = 6.77, 90% CI: 2.15–21.33). For 9-day acute load, very low values (≤1 over/week) were associated with a most likely higher risk of injury versus moderate (17.5 overs/week; RR: 15.50, 90% CI: 6.19–38.79) and very high 9-day acute loads (45.5 overs/week; RR: 133.33, 90% CI: 25.26–703.81). Conclusions: Differential loads may be used to identify potentially harmful spikes in load, whilst mitigating methodological issues associated with ACWRs.","author":[{"dropping-particle":"","family":"Tysoe","given":"Alexander","non-dropping-particle":"","parse-names":false,"suffix":""},{"dropping-particle":"","family":"Moore","given":"Isabel S.","non-dropping-particle":"","parse-names":false,"suffix":""},{"dropping-particle":"","family":"Ranson","given":"Craig","non-dropping-particle":"","parse-names":false,"suffix":""},{"dropping-particle":"","family":"McCaig","given":"Steve","non-dropping-particle":"","parse-names":false,"suffix":""},{"dropping-particle":"","family":"Williams","given":"Sean","non-dropping-particle":"","parse-names":false,"suffix":""}],"container-title":"Journal of Science and Medicine in Sport","id":"ITEM-1","issue":"6","issued":{"date-parts":[["2020","6","1"]]},"page":"569-573","publisher":"Elsevier Ltd","title":"Bowling loads and injury risk in male first class county cricket: Is ‘differential load’ an alternative to the acute-to-chronic workload ratio?","type":"article-journal","volume":"23"},"uris":["http://www.mendeley.com/documents/?uuid=acfaa976-eec3-494e-9718-37e654033814"]}],"mendeley":{"formattedCitation":"(Tysoe et al., 2020)","plainTextFormattedCitation":"(Tysoe et al., 2020)","previouslyFormattedCitation":"(Tysoe et al., 2020)"},"properties":{"noteIndex":0},"schema":"https://github.com/citation-style-language/schema/raw/master/csl-citation.json"}</w:instrText>
      </w:r>
      <w:r w:rsidRPr="00596F71">
        <w:rPr>
          <w:rFonts w:ascii="Times New Roman" w:hAnsi="Times New Roman" w:cs="Times New Roman"/>
        </w:rPr>
        <w:fldChar w:fldCharType="separate"/>
      </w:r>
      <w:r w:rsidR="000A584B" w:rsidRPr="00596F71">
        <w:rPr>
          <w:rFonts w:ascii="Times New Roman" w:hAnsi="Times New Roman" w:cs="Times New Roman"/>
          <w:noProof/>
        </w:rPr>
        <w:t>(Tysoe et al., 2020)</w:t>
      </w:r>
      <w:r w:rsidRPr="00596F71">
        <w:rPr>
          <w:rFonts w:ascii="Times New Roman" w:hAnsi="Times New Roman" w:cs="Times New Roman"/>
        </w:rPr>
        <w:fldChar w:fldCharType="end"/>
      </w:r>
      <w:r w:rsidR="00CA16CA" w:rsidRPr="00596F71">
        <w:rPr>
          <w:rFonts w:ascii="Times New Roman" w:hAnsi="Times New Roman" w:cs="Times New Roman"/>
        </w:rPr>
        <w:t xml:space="preserve"> have been used.</w:t>
      </w:r>
      <w:r w:rsidR="00896288" w:rsidRPr="00596F71">
        <w:rPr>
          <w:rFonts w:ascii="Times New Roman" w:hAnsi="Times New Roman" w:cs="Times New Roman"/>
        </w:rPr>
        <w:t xml:space="preserve"> </w:t>
      </w:r>
    </w:p>
    <w:p w14:paraId="4163483A" w14:textId="43A30360" w:rsidR="006C62E6" w:rsidRPr="00596F71" w:rsidRDefault="006C62E6" w:rsidP="006C62E6">
      <w:pPr>
        <w:spacing w:after="0" w:line="480" w:lineRule="auto"/>
        <w:rPr>
          <w:rFonts w:ascii="Times New Roman" w:hAnsi="Times New Roman" w:cs="Times New Roman"/>
        </w:rPr>
      </w:pPr>
      <w:r w:rsidRPr="00596F71">
        <w:rPr>
          <w:rFonts w:ascii="Times New Roman" w:hAnsi="Times New Roman" w:cs="Times New Roman"/>
        </w:rPr>
        <w:tab/>
      </w:r>
      <w:r w:rsidR="00C95A16" w:rsidRPr="00596F71">
        <w:rPr>
          <w:rFonts w:ascii="Times New Roman" w:hAnsi="Times New Roman" w:cs="Times New Roman"/>
        </w:rPr>
        <w:t xml:space="preserve">Internal workload refers to the perceived effort or physiological demand of each ball, over, or spell of bowling, in terms of the amount of stress placed on the internal structures of the body. While variables such as rate of perceived exertion (RPE) or heart rate may provide estimates of internal workload </w:t>
      </w:r>
      <w:r w:rsidR="00C95A16" w:rsidRPr="00596F71">
        <w:rPr>
          <w:rFonts w:ascii="Times New Roman" w:hAnsi="Times New Roman" w:cs="Times New Roman"/>
        </w:rPr>
        <w:fldChar w:fldCharType="begin" w:fldLock="1"/>
      </w:r>
      <w:r w:rsidR="0030548A" w:rsidRPr="00596F71">
        <w:rPr>
          <w:rFonts w:ascii="Times New Roman" w:hAnsi="Times New Roman" w:cs="Times New Roman"/>
        </w:rPr>
        <w:instrText>ADDIN CSL_CITATION {"citationItems":[{"id":"ITEM-1","itemData":{"DOI":"10.1016/j.jsams.2017.09.299","ISSN":"14402440","abstract":"Background: Traditionally, workload monitoring in fast bowling has involved counting the amount of deliveries bowled and obtaining the sessional rating of perceived exertion (RPE). However, the latter fails to provide real-time information on how well a fast bowler is responding to the external load. Delivery RPEhas been trialed to counter this limitation. However, delivery RPE requires frequent reporting from a fast bowler after each ball; rendering this variable impractical to collect during training and competition. Therefore the purpose of this investigation was to explore an automated method of predicting delivery RPE, and compare this to the actual delivery RPE reported by fast bowlers during an assessment. Methods: Fourteen amateur fast bowlers (age 22.5+/-5.5 years) completed two fast bowling assessments on separate occasions, 4-7 days apart. The assessment comprised forty \"match-intensity\" deliveries, four \"maximal-effort\" deliveries, and four \"slower-ball\" deliveries, aimed at five different targets. Ball release speed and accuracy were measured each delivery. Delivery RPE was also obtained by asking the bowler \"how hard was that delivery out of 100%?\" Following the first bowling assessment, a linear regression (enter method) was conducted on each bowler's data, where delivery RPE was set as the dependent variable, and ball release speed was entered as the independent variable. The bowlers' regression equation was used to predict delivery RPE in the second assessment. The accuracy of the prediction was evaluated by comparing the predicted delivery RPE with the actual delivery RPE reported each ball from the bowler in the second assessment. The mean difference between predicted and actual delivery RPE was calculated in conjunction with 90% confidence intervals for each bowler. Results: The between-bowler analysis revealed a mean difference of-0.5+/-1.0 percentage points in predicted delivery RPE from actual delivery RPE. The within-bowler analysis indicated a relatively large range in the ability to predict delivery RPE, with amean difference of -9.2+/-1.2 percentage points in one bowler, compared to -0.3+/-0.7 percentage points in two bowlers. Discussion: In amateur fast bowlers, ball release speed may be used to predict delivery RPE, and therefore a real-time measure of internal load during fast bowling. Fatigue during a bowling spell may be indicated when a fast bowler repeatedly and unintentionally delivers below a predicted RPE threshold. …","author":[{"dropping-particle":"","family":"Feros","given":"S.","non-dropping-particle":"","parse-names":false,"suffix":""},{"dropping-particle":"","family":"Young","given":"W.","non-dropping-particle":"","parse-names":false,"suffix":""},{"dropping-particle":"","family":"O’Brien","given":"B.","non-dropping-particle":"","parse-names":false,"suffix":""}],"container-title":"Journal of Science and Medicine in Sport","id":"ITEM-1","issued":{"date-parts":[["2017","11"]]},"page":"53","publisher":"Elsevier BV","title":"Real-time prediction of internal load during cricket fast bowling","type":"article-journal","volume":"20"},"uris":["http://www.mendeley.com/documents/?uuid=649dc82e-03b8-3bca-ab10-98470a58a3f8"]},{"id":"ITEM-2","itemData":{"DOI":"10.1016/j.jsams.2013.10.229","ISSN":"14402440","author":[{"dropping-particle":"","family":"Hulin","given":"Billy T","non-dropping-particle":"","parse-names":false,"suffix":""},{"dropping-particle":"","family":"Gabbett","given":"T. J","non-dropping-particle":"","parse-names":false,"suffix":""},{"dropping-particle":"","family":"Blanch","given":"P.","non-dropping-particle":"","parse-names":false,"suffix":""},{"dropping-particle":"","family":"Chapman","given":"P.","non-dropping-particle":"","parse-names":false,"suffix":""},{"dropping-particle":"","family":"Bailey","given":"D.","non-dropping-particle":"","parse-names":false,"suffix":""},{"dropping-particle":"","family":"Orchard","given":"J. W","non-dropping-particle":"","parse-names":false,"suffix":""}],"container-title":"Journal of Science and Medicine in Sport","id":"ITEM-2","issue":"1","issued":{"date-parts":[["2013","12"]]},"note":"From Duplicate 1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3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2 (Spikes in acute workload are associated with increased injury risk in elite cricket fast bowlers - Hulin, B; Gabbett, T; Blanch, P; Chapman, P; Bailey, D; Orchard, J)\nAnd Duplicate 13 (Spikes in acute workload are associated with increased injury risk in elite cricket fast bowlers - Hulin, B; Gabbett, T; Blanch, P; Chapman, P; Bailey, D; Orchard, J)\nAnd Duplicate 14 (Spikes in acute workload are associated with increased injury risk in elite cricket fast bowlers - Hulin, B; Gabbett, T; Blanch, P; Chapman, P; Bailey, D; Orchard, J)\n\n2013 {ASICS} {CONFERENCE} {OF} {SCIENCE} {AND} {MEDICINE} {IN} {SPORT}\n\nFrom Duplicate 3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J)\nAnd Duplicate 3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W)\nAnd Duplicate 6 (Spikes in acute workload are associated with increased injury risk in elite cricket fast bowlers - Hulin, B T; Gabbett, T J; Blanch, P; Chapman, P; Bailey, D; Orchard, J W)\n\ncited By 30\n\nFrom Duplicate 4 (Spikes in acute workload are associated with increased injury risk in elite cricket fast bowlers - Hulin, B. T; Gabbett, T. J; Blanch, P.; Chapman, P.; Bailey, D.; Orchard, J. W)\nAnd Duplicate 5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4 (Spikes in acute workload are associated with increased injury risk in elite cricket fast bowlers - Hulin, B T; Gabbett, T J; Blanch, P; Chapman, P; Bailey, D; Orchard, J W)\nAnd Duplicate 9 (Spikes in acute workload are associated with increased injury risk in elite cricket fast bowlers - Hulin, B T; Gabbett, T J; Blanch, P; Chapman, P; Bailey, D; Orchard, J W)\nAnd Duplicate 11 (Spikes in acute workload are associated with increased injury risk in elite cricket fast bowlers - Hulin, B T; Gabbett, T J; Blanch, P; Chapman, P; Bailey, D; Orchard, J W)\n\ncited By 30\n\nFrom Duplicate 5 (Spikes in acute workload are associated with increased injury risk in elite cricket fast bowlers - Hulin, B. T; Gabbett, T. J; Blanch, P.; Chapman, P.; Bailey, D.; Orchard, J. W)\nAnd Duplicate 7 (Spikes in acute workload are associated with increased injury risk in elite cricket fast bowlers - Hulin, B. T; Gabbett, T. J; Blanch, P.; Chapman, P.; Bailey, D.; Orchard, J. W)\nAnd Duplicate 12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6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T; Gabbett, T J; Blanch, P; Chapman, P; Bailey, D; Orchard, J W)\n\ncited By 30\n\nFrom Duplicate 2 (Spikes in acute workload are associated with increased injury risk in elite cricket fast bowlers - Hulin, B; Gabbett, T; Blanch, P; Chapman, P; Bailey, D; Orchard, J)\n\n2013 {ASICS} {CONFERENCE} {OF} {SCIENCE} {AND} {MEDICINE} {IN} {SPORT}\n\nFrom Duplicate 3 (Spikes in acute workload are associated with increased injury risk in elite cricket fast bowlers - Hulin, B. T; Gabbett, T. J; Blanch, P.; Chapman, P.; Bailey, D.; Orchard, J. W)\n\nFrom Duplicate 2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30\n\nFrom Duplicate 8 (Spikes in acute workload are associated with increased injury risk in elite cricket fast bowlers - Hulin, B T; Gabbett, T J; Blanch, P; Chapman, P; Bailey, D; Orchard, J W)\n\nFrom Duplicate 1 (Spikes in acute workload are associated with increased injury risk in elite cricket fast bowlers - Hulin, B; Gabbett, T; Blanch, P; Chapman, P; Bailey, D; Orchard, J)\n\n2013 {ASICS} {CONFERENCE} {OF} {SCIENCE} {AND} {MEDICINE} {IN} {SPORT}\n\nFrom Duplicate 2 (Spikes in acute workload are associated with increased injury risk in elite cricket fast bowlers - Hulin, B T; Gabbett, T J; Blanch, P; Chapman, P; Bailey, D; Orchard, J W)\n\ncited By 30","page":"95-96","title":"Spikes in acute workload are associated with increased injury risk in elite cricket fast bowlers","type":"article-journal","volume":"16"},"uris":["http://www.mendeley.com/documents/?uuid=56bccf74-c385-4b8b-a36a-7592048a9894"]}],"mendeley":{"formattedCitation":"(Feros et al., 2017; Hulin et al., 2013)","plainTextFormattedCitation":"(Feros et al., 2017; Hulin et al., 2013)","previouslyFormattedCitation":"(Feros et al., 2017; Hulin et al., 2013)"},"properties":{"noteIndex":0},"schema":"https://github.com/citation-style-language/schema/raw/master/csl-citation.json"}</w:instrText>
      </w:r>
      <w:r w:rsidR="00C95A16" w:rsidRPr="00596F71">
        <w:rPr>
          <w:rFonts w:ascii="Times New Roman" w:hAnsi="Times New Roman" w:cs="Times New Roman"/>
        </w:rPr>
        <w:fldChar w:fldCharType="separate"/>
      </w:r>
      <w:r w:rsidR="00C95A16" w:rsidRPr="00596F71">
        <w:rPr>
          <w:rFonts w:ascii="Times New Roman" w:hAnsi="Times New Roman" w:cs="Times New Roman"/>
          <w:noProof/>
        </w:rPr>
        <w:t>(Feros et al., 2017; Hulin et al., 2013)</w:t>
      </w:r>
      <w:r w:rsidR="00C95A16" w:rsidRPr="00596F71">
        <w:rPr>
          <w:rFonts w:ascii="Times New Roman" w:hAnsi="Times New Roman" w:cs="Times New Roman"/>
        </w:rPr>
        <w:fldChar w:fldCharType="end"/>
      </w:r>
      <w:r w:rsidR="00C95A16" w:rsidRPr="00596F71">
        <w:rPr>
          <w:rFonts w:ascii="Times New Roman" w:hAnsi="Times New Roman" w:cs="Times New Roman"/>
        </w:rPr>
        <w:t xml:space="preserve">, </w:t>
      </w:r>
      <w:r w:rsidR="003847F5" w:rsidRPr="00596F71">
        <w:rPr>
          <w:rFonts w:ascii="Times New Roman" w:hAnsi="Times New Roman" w:cs="Times New Roman"/>
        </w:rPr>
        <w:t>neither measure closely approximates</w:t>
      </w:r>
      <w:r w:rsidR="00C95A16" w:rsidRPr="00596F71">
        <w:rPr>
          <w:rFonts w:ascii="Times New Roman" w:hAnsi="Times New Roman" w:cs="Times New Roman"/>
        </w:rPr>
        <w:t xml:space="preserve"> the mechanical </w:t>
      </w:r>
      <w:r w:rsidR="00787731" w:rsidRPr="00596F71">
        <w:rPr>
          <w:rFonts w:ascii="Times New Roman" w:hAnsi="Times New Roman" w:cs="Times New Roman"/>
        </w:rPr>
        <w:t>‘</w:t>
      </w:r>
      <w:r w:rsidR="00C95A16" w:rsidRPr="00596F71">
        <w:rPr>
          <w:rFonts w:ascii="Times New Roman" w:hAnsi="Times New Roman" w:cs="Times New Roman"/>
        </w:rPr>
        <w:t>load</w:t>
      </w:r>
      <w:r w:rsidR="00787731" w:rsidRPr="00596F71">
        <w:rPr>
          <w:rFonts w:ascii="Times New Roman" w:hAnsi="Times New Roman" w:cs="Times New Roman"/>
        </w:rPr>
        <w:t>’</w:t>
      </w:r>
      <w:r w:rsidR="00C95A16" w:rsidRPr="00596F71">
        <w:rPr>
          <w:rFonts w:ascii="Times New Roman" w:hAnsi="Times New Roman" w:cs="Times New Roman"/>
        </w:rPr>
        <w:t xml:space="preserve"> placed on the </w:t>
      </w:r>
      <w:r w:rsidR="003B13B5" w:rsidRPr="00596F71">
        <w:rPr>
          <w:rFonts w:ascii="Times New Roman" w:hAnsi="Times New Roman" w:cs="Times New Roman"/>
        </w:rPr>
        <w:t>bod</w:t>
      </w:r>
      <w:r w:rsidR="003847F5" w:rsidRPr="00596F71">
        <w:rPr>
          <w:rFonts w:ascii="Times New Roman" w:hAnsi="Times New Roman" w:cs="Times New Roman"/>
        </w:rPr>
        <w:t>y.</w:t>
      </w:r>
      <w:r w:rsidR="003B13B5" w:rsidRPr="00596F71">
        <w:rPr>
          <w:rFonts w:ascii="Times New Roman" w:hAnsi="Times New Roman" w:cs="Times New Roman"/>
        </w:rPr>
        <w:t xml:space="preserve"> </w:t>
      </w:r>
      <w:r w:rsidR="00C04F3B" w:rsidRPr="00596F71">
        <w:rPr>
          <w:rFonts w:ascii="Times New Roman" w:hAnsi="Times New Roman" w:cs="Times New Roman"/>
        </w:rPr>
        <w:t>Instead,</w:t>
      </w:r>
      <w:r w:rsidR="003B13B5" w:rsidRPr="00596F71">
        <w:rPr>
          <w:rFonts w:ascii="Times New Roman" w:hAnsi="Times New Roman" w:cs="Times New Roman"/>
        </w:rPr>
        <w:t xml:space="preserve"> </w:t>
      </w:r>
      <w:r w:rsidR="003847F5" w:rsidRPr="00596F71">
        <w:rPr>
          <w:rFonts w:ascii="Times New Roman" w:hAnsi="Times New Roman" w:cs="Times New Roman"/>
        </w:rPr>
        <w:t xml:space="preserve">internal workload measures </w:t>
      </w:r>
      <w:r w:rsidR="003B13B5" w:rsidRPr="00596F71">
        <w:rPr>
          <w:rFonts w:ascii="Times New Roman" w:hAnsi="Times New Roman" w:cs="Times New Roman"/>
        </w:rPr>
        <w:t xml:space="preserve">indicate the intensity at which </w:t>
      </w:r>
      <w:r w:rsidR="003847F5" w:rsidRPr="00596F71">
        <w:rPr>
          <w:rFonts w:ascii="Times New Roman" w:hAnsi="Times New Roman" w:cs="Times New Roman"/>
        </w:rPr>
        <w:t xml:space="preserve">a </w:t>
      </w:r>
      <w:r w:rsidR="003B13B5" w:rsidRPr="00596F71">
        <w:rPr>
          <w:rFonts w:ascii="Times New Roman" w:hAnsi="Times New Roman" w:cs="Times New Roman"/>
        </w:rPr>
        <w:t>bowler</w:t>
      </w:r>
      <w:r w:rsidR="003847F5" w:rsidRPr="00596F71">
        <w:rPr>
          <w:rFonts w:ascii="Times New Roman" w:hAnsi="Times New Roman" w:cs="Times New Roman"/>
        </w:rPr>
        <w:t xml:space="preserve"> is</w:t>
      </w:r>
      <w:r w:rsidR="003B13B5" w:rsidRPr="00596F71">
        <w:rPr>
          <w:rFonts w:ascii="Times New Roman" w:hAnsi="Times New Roman" w:cs="Times New Roman"/>
        </w:rPr>
        <w:t xml:space="preserve"> working. </w:t>
      </w:r>
      <w:r w:rsidR="003847F5" w:rsidRPr="00596F71">
        <w:rPr>
          <w:rFonts w:ascii="Times New Roman" w:hAnsi="Times New Roman" w:cs="Times New Roman"/>
        </w:rPr>
        <w:t xml:space="preserve">So, while internal workload </w:t>
      </w:r>
      <w:r w:rsidR="00C04F3B" w:rsidRPr="00596F71">
        <w:rPr>
          <w:rFonts w:ascii="Times New Roman" w:hAnsi="Times New Roman" w:cs="Times New Roman"/>
        </w:rPr>
        <w:t xml:space="preserve">measures </w:t>
      </w:r>
      <w:r w:rsidR="003847F5" w:rsidRPr="00596F71">
        <w:rPr>
          <w:rFonts w:ascii="Times New Roman" w:hAnsi="Times New Roman" w:cs="Times New Roman"/>
        </w:rPr>
        <w:t xml:space="preserve">can indicate intensity, the bowling </w:t>
      </w:r>
      <w:r w:rsidR="003847F5" w:rsidRPr="00596F71">
        <w:rPr>
          <w:rFonts w:ascii="Times New Roman" w:hAnsi="Times New Roman" w:cs="Times New Roman"/>
        </w:rPr>
        <w:lastRenderedPageBreak/>
        <w:t xml:space="preserve">repetitions are unaccounted for, and while external workload tracks </w:t>
      </w:r>
      <w:r w:rsidR="00063DE9" w:rsidRPr="00596F71">
        <w:rPr>
          <w:rFonts w:ascii="Times New Roman" w:hAnsi="Times New Roman" w:cs="Times New Roman"/>
        </w:rPr>
        <w:t>bowling volume</w:t>
      </w:r>
      <w:r w:rsidR="003847F5" w:rsidRPr="00596F71">
        <w:rPr>
          <w:rFonts w:ascii="Times New Roman" w:hAnsi="Times New Roman" w:cs="Times New Roman"/>
        </w:rPr>
        <w:t xml:space="preserve">, the intensity is left out. </w:t>
      </w:r>
      <w:r w:rsidR="00E52CF4" w:rsidRPr="00596F71">
        <w:rPr>
          <w:rFonts w:ascii="Times New Roman" w:hAnsi="Times New Roman" w:cs="Times New Roman"/>
        </w:rPr>
        <w:t>Since bowlers work across a range of intensities across warm-ups, trainings and matches</w:t>
      </w:r>
      <w:r w:rsidR="00EC6DCC" w:rsidRPr="00596F71">
        <w:rPr>
          <w:rFonts w:ascii="Times New Roman" w:hAnsi="Times New Roman" w:cs="Times New Roman"/>
        </w:rPr>
        <w:t xml:space="preserve"> </w:t>
      </w:r>
      <w:r w:rsidR="00EC6DCC" w:rsidRPr="00596F71">
        <w:rPr>
          <w:rFonts w:ascii="Times New Roman" w:hAnsi="Times New Roman" w:cs="Times New Roman"/>
        </w:rPr>
        <w:fldChar w:fldCharType="begin" w:fldLock="1"/>
      </w:r>
      <w:r w:rsidR="00EC6DCC" w:rsidRPr="00596F71">
        <w:rPr>
          <w:rFonts w:ascii="Times New Roman" w:hAnsi="Times New Roman" w:cs="Times New Roman"/>
        </w:rPr>
        <w:instrText>ADDIN CSL_CITATION {"citationItems":[{"id":"ITEM-1","itemData":{"ISBN":"1064-8011","abstract":"Petersen, CJ, Pyne, DB, Dawson, BT, Kellett, AD, and Portus, MR. Comparison of training and game demands of national level cricketers. J Strength Cond Res 25(5): 1306-1311, 2011-Although the physiological demands of cricket match play are emerging, the demands of contemporary training practices have not been reported. The aim of this study was to quantify the physiological demands of selected cricket training activities and compare these to known match demands. Twenty-eight different training activities were monitored in national academy level cricketers (n = 42) using global positioning system units during a 14-week residential training program. The training activities were classified into 3 categories: conditioning sessions (n = 8), skill sessions (n = 9), and game simulations (n = 11). Conditioning sessions were further classified into high- (n = 4) and low- (n = 4) intensity drills. Time-motion measures included movement patterns (walk, jog, run, stride, and sprint distances), total distance covered, number of sprints, number of high-intensity efforts, maximum speed, and recovery time between high-intensity efforts. Inferential statistics were used to quantify magnitudes of difference between various training drills. Movement patterns were then compared to recently published game data (Twenty20, One-Day, and Multiday games) from the same sample group of cricketers. Conditioning drills were twice as long in duration as skill drills and twice as intense as both the skill and game simulation drills. Exercising heart rates were 9-26% and lactate levels up to 3.5 times higher in conditioning compared to other training drills. Conditioning drills matched or exceeded (up to 10 b[middle dot]min-1; 5%) peak game heart rates. Conversely, skill and simulation drills replicated mean game heart rates for some, but not all positions. In conclusion, training replicates or exceeds cricket match demands in conditioning-type drills but not in simulation or skill-based drills. Modification of skill and simulation training drill practices will ensure closer replication of match and training demands., (C) 2011 National Strength and Conditioning Association","author":[{"dropping-particle":"","family":"Petersen","given":"Carl","non-dropping-particle":"","parse-names":false,"suffix":""},{"dropping-particle":"","family":"Pyne","given":"David","non-dropping-particle":"","parse-names":false,"suffix":""},{"dropping-particle":"","family":"Dawson","given":"Brian","non-dropping-particle":"","parse-names":false,"suffix":""},{"dropping-particle":"","family":"Kellett","given":"Aaron","non-dropping-particle":"","parse-names":false,"suffix":""},{"dropping-particle":"","family":"Portus","given":"M R","non-dropping-particle":"","parse-names":false,"suffix":""}],"container-title":"J Strength Cond Res","id":"ITEM-1","issue":"5","issued":{"date-parts":[["2011"]]},"page":"1306-1311","publisher":"(1)Cricket Australia, Center of Excellence, Albion, Queensland, Australia; (2)Department of Physiology, Australian Institute of Sport, Bruce, Canberra, Australia; and (3)Sport Science Exercise and Health, University of Western Australia, Crawey, Western A","publisher-place":"(C) 2011 National Strength and Conditioning Association","title":"Comparison of Training and Game Demands of National Level Cricketers.","type":"article-journal","volume":"25"},"uris":["http://www.mendeley.com/documents/?uuid=66c286b9-f41c-48f4-b7fe-836e6adef0b0"]}],"mendeley":{"formattedCitation":"(Petersen et al., 2011)","plainTextFormattedCitation":"(Petersen et al., 2011)","previouslyFormattedCitation":"(Petersen et al., 2011)"},"properties":{"noteIndex":0},"schema":"https://github.com/citation-style-language/schema/raw/master/csl-citation.json"}</w:instrText>
      </w:r>
      <w:r w:rsidR="00EC6DCC" w:rsidRPr="00596F71">
        <w:rPr>
          <w:rFonts w:ascii="Times New Roman" w:hAnsi="Times New Roman" w:cs="Times New Roman"/>
        </w:rPr>
        <w:fldChar w:fldCharType="separate"/>
      </w:r>
      <w:r w:rsidR="00EC6DCC" w:rsidRPr="00596F71">
        <w:rPr>
          <w:rFonts w:ascii="Times New Roman" w:hAnsi="Times New Roman" w:cs="Times New Roman"/>
          <w:noProof/>
        </w:rPr>
        <w:t>(Petersen et al., 2011)</w:t>
      </w:r>
      <w:r w:rsidR="00EC6DCC" w:rsidRPr="00596F71">
        <w:rPr>
          <w:rFonts w:ascii="Times New Roman" w:hAnsi="Times New Roman" w:cs="Times New Roman"/>
        </w:rPr>
        <w:fldChar w:fldCharType="end"/>
      </w:r>
      <w:r w:rsidR="00E52CF4" w:rsidRPr="00596F71">
        <w:rPr>
          <w:rFonts w:ascii="Times New Roman" w:hAnsi="Times New Roman" w:cs="Times New Roman"/>
        </w:rPr>
        <w:t>, an intensity-sensitive method of tracking workload would be helpful</w:t>
      </w:r>
      <w:r w:rsidR="00063DE9" w:rsidRPr="00596F71">
        <w:rPr>
          <w:rFonts w:ascii="Times New Roman" w:hAnsi="Times New Roman" w:cs="Times New Roman"/>
        </w:rPr>
        <w:t>.</w:t>
      </w:r>
    </w:p>
    <w:p w14:paraId="18D6B8D5" w14:textId="61BADFCD" w:rsidR="006C62E6" w:rsidRPr="00596F71" w:rsidRDefault="006C62E6" w:rsidP="003475CF">
      <w:pPr>
        <w:spacing w:after="0" w:line="480" w:lineRule="auto"/>
        <w:rPr>
          <w:rFonts w:ascii="Times New Roman" w:hAnsi="Times New Roman" w:cs="Times New Roman"/>
        </w:rPr>
      </w:pPr>
      <w:r w:rsidRPr="00596F71">
        <w:rPr>
          <w:rFonts w:ascii="Times New Roman" w:hAnsi="Times New Roman" w:cs="Times New Roman"/>
        </w:rPr>
        <w:tab/>
        <w:t>Microtechnology units such as IMUs have the potential for improving workload</w:t>
      </w:r>
      <w:r w:rsidR="00CF6459" w:rsidRPr="00596F71">
        <w:rPr>
          <w:rFonts w:ascii="Times New Roman" w:hAnsi="Times New Roman" w:cs="Times New Roman"/>
        </w:rPr>
        <w:t xml:space="preserve"> estimation and tracking</w:t>
      </w:r>
      <w:r w:rsidRPr="00596F71">
        <w:rPr>
          <w:rFonts w:ascii="Times New Roman" w:hAnsi="Times New Roman" w:cs="Times New Roman"/>
        </w:rPr>
        <w:t xml:space="preserve"> in the field because they are </w:t>
      </w:r>
      <w:r w:rsidR="00EF7EEA" w:rsidRPr="00596F71">
        <w:rPr>
          <w:rFonts w:ascii="Times New Roman" w:hAnsi="Times New Roman" w:cs="Times New Roman"/>
        </w:rPr>
        <w:t>simple</w:t>
      </w:r>
      <w:r w:rsidR="00CF6459" w:rsidRPr="00596F71">
        <w:rPr>
          <w:rFonts w:ascii="Times New Roman" w:hAnsi="Times New Roman" w:cs="Times New Roman"/>
        </w:rPr>
        <w:t xml:space="preserve"> </w:t>
      </w:r>
      <w:r w:rsidRPr="00596F71">
        <w:rPr>
          <w:rFonts w:ascii="Times New Roman" w:hAnsi="Times New Roman" w:cs="Times New Roman"/>
        </w:rPr>
        <w:t xml:space="preserve">to </w:t>
      </w:r>
      <w:r w:rsidR="008B2545" w:rsidRPr="00596F71">
        <w:rPr>
          <w:rFonts w:ascii="Times New Roman" w:hAnsi="Times New Roman" w:cs="Times New Roman"/>
        </w:rPr>
        <w:t>use,</w:t>
      </w:r>
      <w:r w:rsidRPr="00596F71">
        <w:rPr>
          <w:rFonts w:ascii="Times New Roman" w:hAnsi="Times New Roman" w:cs="Times New Roman"/>
        </w:rPr>
        <w:t xml:space="preserve"> data extraction </w:t>
      </w:r>
      <w:r w:rsidR="00EF7EEA" w:rsidRPr="00596F71">
        <w:rPr>
          <w:rFonts w:ascii="Times New Roman" w:hAnsi="Times New Roman" w:cs="Times New Roman"/>
        </w:rPr>
        <w:t xml:space="preserve">and reporting </w:t>
      </w:r>
      <w:r w:rsidRPr="00596F71">
        <w:rPr>
          <w:rFonts w:ascii="Times New Roman" w:hAnsi="Times New Roman" w:cs="Times New Roman"/>
        </w:rPr>
        <w:t>can be automate</w:t>
      </w:r>
      <w:r w:rsidR="003475CF" w:rsidRPr="00596F71">
        <w:rPr>
          <w:rFonts w:ascii="Times New Roman" w:hAnsi="Times New Roman" w:cs="Times New Roman"/>
        </w:rPr>
        <w:t>d,</w:t>
      </w:r>
      <w:r w:rsidR="00EF7EEA" w:rsidRPr="00596F71">
        <w:rPr>
          <w:rFonts w:ascii="Times New Roman" w:hAnsi="Times New Roman" w:cs="Times New Roman"/>
        </w:rPr>
        <w:t xml:space="preserve"> and they are rapidly becoming more cost effective</w:t>
      </w:r>
      <w:r w:rsidR="008B2545" w:rsidRPr="00596F71">
        <w:rPr>
          <w:rFonts w:ascii="Times New Roman" w:hAnsi="Times New Roman" w:cs="Times New Roman"/>
        </w:rPr>
        <w:t>. R</w:t>
      </w:r>
      <w:r w:rsidRPr="00596F71">
        <w:rPr>
          <w:rFonts w:ascii="Times New Roman" w:hAnsi="Times New Roman" w:cs="Times New Roman"/>
        </w:rPr>
        <w:t xml:space="preserve">ecent studies have shown </w:t>
      </w:r>
      <w:r w:rsidR="00E52CF4" w:rsidRPr="00596F71">
        <w:rPr>
          <w:rFonts w:ascii="Times New Roman" w:hAnsi="Times New Roman" w:cs="Times New Roman"/>
        </w:rPr>
        <w:t xml:space="preserve">some of </w:t>
      </w:r>
      <w:r w:rsidRPr="00596F71">
        <w:rPr>
          <w:rFonts w:ascii="Times New Roman" w:hAnsi="Times New Roman" w:cs="Times New Roman"/>
        </w:rPr>
        <w:t xml:space="preserve">the </w:t>
      </w:r>
      <w:r w:rsidR="00E52CF4" w:rsidRPr="00596F71">
        <w:rPr>
          <w:rFonts w:ascii="Times New Roman" w:hAnsi="Times New Roman" w:cs="Times New Roman"/>
        </w:rPr>
        <w:t xml:space="preserve">potential </w:t>
      </w:r>
      <w:r w:rsidRPr="00596F71">
        <w:rPr>
          <w:rFonts w:ascii="Times New Roman" w:hAnsi="Times New Roman" w:cs="Times New Roman"/>
        </w:rPr>
        <w:t>of IMUs</w:t>
      </w:r>
      <w:r w:rsidR="00E52CF4" w:rsidRPr="00596F71">
        <w:rPr>
          <w:rFonts w:ascii="Times New Roman" w:hAnsi="Times New Roman" w:cs="Times New Roman"/>
        </w:rPr>
        <w:t xml:space="preserve"> in cricket applications</w:t>
      </w:r>
      <w:r w:rsidR="004D5DA5" w:rsidRPr="00596F71">
        <w:rPr>
          <w:rFonts w:ascii="Times New Roman" w:hAnsi="Times New Roman" w:cs="Times New Roman"/>
        </w:rPr>
        <w:t xml:space="preserve">, particularly </w:t>
      </w:r>
      <w:r w:rsidR="009C4644" w:rsidRPr="00596F71">
        <w:rPr>
          <w:rFonts w:ascii="Times New Roman" w:hAnsi="Times New Roman" w:cs="Times New Roman"/>
        </w:rPr>
        <w:t>when</w:t>
      </w:r>
      <w:r w:rsidR="00CA57AC" w:rsidRPr="00596F71">
        <w:rPr>
          <w:rFonts w:ascii="Times New Roman" w:hAnsi="Times New Roman" w:cs="Times New Roman"/>
        </w:rPr>
        <w:t xml:space="preserve"> automatic</w:t>
      </w:r>
      <w:r w:rsidR="009C4644" w:rsidRPr="00596F71">
        <w:rPr>
          <w:rFonts w:ascii="Times New Roman" w:hAnsi="Times New Roman" w:cs="Times New Roman"/>
        </w:rPr>
        <w:t>ally</w:t>
      </w:r>
      <w:r w:rsidR="00CA57AC" w:rsidRPr="00596F71">
        <w:rPr>
          <w:rFonts w:ascii="Times New Roman" w:hAnsi="Times New Roman" w:cs="Times New Roman"/>
        </w:rPr>
        <w:t xml:space="preserve"> detect</w:t>
      </w:r>
      <w:r w:rsidR="009C4644" w:rsidRPr="00596F71">
        <w:rPr>
          <w:rFonts w:ascii="Times New Roman" w:hAnsi="Times New Roman" w:cs="Times New Roman"/>
        </w:rPr>
        <w:t>ing</w:t>
      </w:r>
      <w:r w:rsidR="00CA57AC" w:rsidRPr="00596F71">
        <w:rPr>
          <w:rFonts w:ascii="Times New Roman" w:hAnsi="Times New Roman" w:cs="Times New Roman"/>
        </w:rPr>
        <w:t xml:space="preserve"> bowling events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{"citationItems":[{"id":"ITEM-1","itemData":{"DOI":"10.1123/ijspp.2014-0062","ISSN":"1555-0265","PMID":"24911322","abstract":"PURPOSE Bowling workload is linked to injury risk in cricket fast bowlers. This study investigated the validity of microtechnology in the automated detection of bowling counts and events, including run-up distance and velocity, in cricket fast bowlers. METHOD Twelve highly skilled fast bowlers (mean ± SD age 23.5 ± 3.7 y) performed a series of bowling, throwing, and fielding activities in an outdoor environment during training and competition while wearing a microtechnology unit (MinimaxX). Sensitivity and specificity of a bowling-detection algorithm were determined by comparing the outputs from the device with manually recorded bowling counts. Run-up distance and run-up velocity were measured and compared with microtechnology outputs. RESULTS No significant differences were observed between direct measures of bowling and nonbowling events and true positive and true negative events recorded by the MinimaxX unit (P = .34, r = .99). The bowling-detection algorithm was shown to be sensitive in both training (99.0%) and competition (99.5%). Specificity was 98.1% during training and 74.0% during competition. Run-up distance was accurately recorded by the unit, with a percentage bias of 0.8% (r = .90). The final 10-m (-8.9%, r = .88) and 5-m (-7.3%, r = .90) run-up velocities were less accurate. CONCLUSIONS The bowling-detection algorithm from the MinimaxX device is sensitive to detect bowling counts in both cricket training and competition. Although specificity is high during training, the number of false positive events increased during competition. Additional bowling workload measures require further development.","author":[{"dropping-particle":"","family":"McNamara","given":"Dean J","non-dropping-particle":"","parse-names":false,"suffix":""},{"dropping-particle":"","family":"Gabbett","given":"Tim J","non-dropping-particle":"","parse-names":false,"suffix":""},{"dropping-particle":"","family":"Chapman","given":"Paul","non-dropping-particle":"","parse-names":false,"suffix":""},{"dropping-particle":"","family":"Naughton","given":"Geraldine","non-dropping-particle":"","parse-names":false,"suffix":""},{"dropping-particle":"","family":"Farhart","given":"Patrick","non-dropping-particle":"","parse-names":false,"suffix":""}],"container-title":"International Journal of Sports Physiology and Performance","id":"ITEM-1","issue":"1","issued":{"date-parts":[["2015","1"]]},"note":"From Duplicate 1 (The validity of microsensors to automatically detect bowling events and counts in cricket fast bowlers - McNamara, Dean J; Gabbett, Tim J; Chapman, Paul; Naughton, Geraldine; Farhart, Patrick)\nAnd Duplicate 3 (The validity of microsensors to automatically detect bowling events and counts in cricket fast bowlers - McNamara, Dean J; Gabbett, Tim J; Chapman, Paul; Naughton, Geraldine; Farhart, Patrick)\nAnd Duplicate 5 (The validity of microsensors to automatically detect bowling events and counts in cricket fast bowlers - McNamara, Dean J; Gabbett, Tim J; Chapman, Paul; Naughton, Geraldine; Farhart, Patrick)\n\nFrom Duplicate 1 (The validity of microsensors to automatically detect bowling events and counts in cricket fast bowlers - McNamara, D J; Gabbett, T J; Chapman, P; Naughton, G; Farhart, P)\n\ncited By 6\n\nFrom Duplicate 2 (The validity of microsensors to automatically detect bowling events and counts in cricket fast bowlers - McNamara, D J; Gabbett, T J; Chapman, P; Naughton, G; Farhart, P)\n\ncited By 6","page":"71-75","publisher":"BMJ Publishing Group Ltd and British Association of Sport and Exercise Medicine","title":"The validity of microsensors to automatically detect bowling events and counts in cricket fast bowlers","type":"article-journal","volume":"10"},"uris":["http://www.mendeley.com/documents/?uuid=235867d5-21f9-4821-ad72-1bb29312b200"]},{"id":"ITEM-2","itemData":{"DOI":"10.1080/02640414.2020.1734308","ISSN":"0264-0414","abstract":"ABSTRACTCricket fast bowlers are at a high risk of injury occurrence, which has previously been shown to be correlated to bowling workloads. This study aimed to develop and test an algorithm that c...","author":[{"dropping-particle":"","family":"Jowitt","given":"Hannah K","non-dropping-particle":"","parse-names":false,"suffix":""},{"dropping-particle":"","family":"Durussel","given":"Jérôme","non-dropping-particle":"","parse-names":false,"suffix":""},{"dropping-particle":"","family":"Brandon","given":"Raphael","non-dropping-particle":"","parse-names":false,"suffix":""},{"dropping-particle":"","family":"King","given":"Mark","non-dropping-particle":"","parse-names":false,"suffix":""}],"container-title":"Journal of Sports Sciences","id":"ITEM-2","issue":"7","issued":{"date-parts":[["2020","2","26"]]},"page":"767-772","publisher":"Routledge","title":"Auto detecting deliveries in elite cricket fast bowlers using microsensors and machine learning","type":"article-journal","volume":"38"},"uris":["http://www.mendeley.com/documents/?uuid=f5de2533-9175-359b-9499-aa82793efa9d"]},{"id":"ITEM-3","itemData":{"DOI":"10.1080/02640414.2018.1553270","ISSN":"1466447X","abstract":"Fast bowlers are at a high risk of overuse injuries. There are specific bowling frequency ranges known to have negative or protective effects on fast bowlers. Inertial measurement units (IMUs) can classify movements in sports, however, some commercial products can be too expensive for the amateur athlete. As a large number of the world's population has access to an IMU (e.g. smartphones), a system that works on a range of different IMUs may increase the accessibility of automated workload monitoring in sport. Seventeen elite fast bowlers in a training setting were used to train and/or validate five machine learning models by bowling and performing fielding drills. The accuracy of machine learning models trained using data from all three bowling phases (pre-delivery, delivery and post-delivery) were compared to those trained using only the delivery phase at a sampling rate of 250 Hz. Next, models were trained using data down-sampled to 125 Hz, 50 Hz, and 25 Hz to mimic results from lower specification sensors. Models trained using only the delivery phase showed similar accuracy (&gt; 95%) to those trained using all three bowling phases. When delivery-phase data were down-sampled, the accuracy was maintained across all models and sampling frequencies (&gt;96%).","author":[{"dropping-particle":"","family":"McGrath","given":"Joseph W.","non-dropping-particle":"","parse-names":false,"suffix":""},{"dropping-particle":"","family":"Neville","given":"Jonathon","non-dropping-particle":"","parse-names":false,"suffix":""},{"dropping-particle":"","family":"Stewart","given":"Tom","non-dropping-particle":"","parse-names":false,"suffix":""},{"dropping-particle":"","family":"Cronin","given":"John","non-dropping-particle":"","parse-names":false,"suffix":""}],"container-title":"Journal of Sports Sciences","id":"ITEM-3","issue":"11","issued":{"date-parts":[["2019","6","3"]]},"page":"1220-1226","publisher":"Routledge","title":"Cricket fast bowling detection in a training setting using an inertial measurement unit and machine learning","type":"article-journal","volume":"37"},"uris":["http://www.mendeley.com/documents/?uuid=fa4d977a-2283-387b-bf29-84939374ad74"]}],"mendeley":{"formattedCitation":"(Jowitt et al., 2020; McGrath et al., 2019; McNamara et al., 2015b)","plainTextFormattedCitation":"(Jowitt et al., 2020; McGrath et al., 2019; McNamara et al., 2015b)","previouslyFormattedCitation":"(Jowitt et al., 2020; McGrath et al., 2019; McNamara et al., 2015b)"},"properties":{"noteIndex":0},"schema":"https://github.com/citation-style-language/schema/raw/master/csl-citation.json"}</w:instrText>
      </w:r>
      <w:r w:rsidRPr="00596F71">
        <w:rPr>
          <w:rFonts w:ascii="Times New Roman" w:hAnsi="Times New Roman" w:cs="Times New Roman"/>
        </w:rPr>
        <w:fldChar w:fldCharType="separate"/>
      </w:r>
      <w:r w:rsidR="000A584B" w:rsidRPr="00596F71">
        <w:rPr>
          <w:rFonts w:ascii="Times New Roman" w:hAnsi="Times New Roman" w:cs="Times New Roman"/>
          <w:noProof/>
        </w:rPr>
        <w:t>(Jowitt et al., 2020; McGrath et al., 2019; McNamara et al., 2015b)</w:t>
      </w:r>
      <w:r w:rsidRPr="00596F71">
        <w:rPr>
          <w:rFonts w:ascii="Times New Roman" w:hAnsi="Times New Roman" w:cs="Times New Roman"/>
        </w:rPr>
        <w:fldChar w:fldCharType="end"/>
      </w:r>
      <w:r w:rsidRPr="00596F71">
        <w:rPr>
          <w:rFonts w:ascii="Times New Roman" w:hAnsi="Times New Roman" w:cs="Times New Roman"/>
        </w:rPr>
        <w:t>. However,</w:t>
      </w:r>
      <w:r w:rsidR="00CA57AC" w:rsidRPr="00596F71">
        <w:rPr>
          <w:rFonts w:ascii="Times New Roman" w:hAnsi="Times New Roman" w:cs="Times New Roman"/>
        </w:rPr>
        <w:t xml:space="preserve"> IMU data are </w:t>
      </w:r>
      <w:r w:rsidR="00E52CF4" w:rsidRPr="00596F71">
        <w:rPr>
          <w:rFonts w:ascii="Times New Roman" w:hAnsi="Times New Roman" w:cs="Times New Roman"/>
        </w:rPr>
        <w:t>record</w:t>
      </w:r>
      <w:r w:rsidR="001A02ED" w:rsidRPr="00596F71">
        <w:rPr>
          <w:rFonts w:ascii="Times New Roman" w:hAnsi="Times New Roman" w:cs="Times New Roman"/>
        </w:rPr>
        <w:t>ed</w:t>
      </w:r>
      <w:r w:rsidR="00E52CF4" w:rsidRPr="00596F71">
        <w:rPr>
          <w:rFonts w:ascii="Times New Roman" w:hAnsi="Times New Roman" w:cs="Times New Roman"/>
        </w:rPr>
        <w:t xml:space="preserve"> from multiple sensors</w:t>
      </w:r>
      <w:r w:rsidR="00CA57AC" w:rsidRPr="00596F71">
        <w:rPr>
          <w:rFonts w:ascii="Times New Roman" w:hAnsi="Times New Roman" w:cs="Times New Roman"/>
        </w:rPr>
        <w:t xml:space="preserve"> with multiple channels</w:t>
      </w:r>
      <w:r w:rsidR="00EF7EEA" w:rsidRPr="00596F71">
        <w:rPr>
          <w:rFonts w:ascii="Times New Roman" w:hAnsi="Times New Roman" w:cs="Times New Roman"/>
        </w:rPr>
        <w:t xml:space="preserve"> recorded</w:t>
      </w:r>
      <w:r w:rsidR="00CA57AC" w:rsidRPr="00596F71">
        <w:rPr>
          <w:rFonts w:ascii="Times New Roman" w:hAnsi="Times New Roman" w:cs="Times New Roman"/>
        </w:rPr>
        <w:t xml:space="preserve"> for each sensor</w:t>
      </w:r>
      <w:r w:rsidR="00F80CBD" w:rsidRPr="00596F71">
        <w:rPr>
          <w:rFonts w:ascii="Times New Roman" w:hAnsi="Times New Roman" w:cs="Times New Roman"/>
        </w:rPr>
        <w:t xml:space="preserve">, all of which vary temporally during the bowling movement, </w:t>
      </w:r>
      <w:r w:rsidR="00E52CF4" w:rsidRPr="00596F71">
        <w:rPr>
          <w:rFonts w:ascii="Times New Roman" w:hAnsi="Times New Roman" w:cs="Times New Roman"/>
        </w:rPr>
        <w:t xml:space="preserve">thus </w:t>
      </w:r>
      <w:r w:rsidR="00CF6459" w:rsidRPr="00596F71">
        <w:rPr>
          <w:rFonts w:ascii="Times New Roman" w:hAnsi="Times New Roman" w:cs="Times New Roman"/>
        </w:rPr>
        <w:t>complicating the task of</w:t>
      </w:r>
      <w:r w:rsidR="00F80CBD" w:rsidRPr="00596F71">
        <w:rPr>
          <w:rFonts w:ascii="Times New Roman" w:hAnsi="Times New Roman" w:cs="Times New Roman"/>
        </w:rPr>
        <w:t xml:space="preserve"> </w:t>
      </w:r>
      <w:r w:rsidR="00E52CF4" w:rsidRPr="00596F71">
        <w:rPr>
          <w:rFonts w:ascii="Times New Roman" w:hAnsi="Times New Roman" w:cs="Times New Roman"/>
        </w:rPr>
        <w:t>characterising</w:t>
      </w:r>
      <w:r w:rsidR="00F80CBD" w:rsidRPr="00596F71">
        <w:rPr>
          <w:rFonts w:ascii="Times New Roman" w:hAnsi="Times New Roman" w:cs="Times New Roman"/>
        </w:rPr>
        <w:t xml:space="preserve"> the movement</w:t>
      </w:r>
      <w:r w:rsidRPr="00596F71">
        <w:rPr>
          <w:rFonts w:ascii="Times New Roman" w:hAnsi="Times New Roman" w:cs="Times New Roman"/>
        </w:rPr>
        <w:t>.</w:t>
      </w:r>
      <w:r w:rsidR="00F80CBD" w:rsidRPr="00596F71">
        <w:rPr>
          <w:rFonts w:ascii="Times New Roman" w:hAnsi="Times New Roman" w:cs="Times New Roman"/>
        </w:rPr>
        <w:t xml:space="preserve"> </w:t>
      </w:r>
      <w:r w:rsidR="00EF7EEA" w:rsidRPr="00596F71">
        <w:rPr>
          <w:rFonts w:ascii="Times New Roman" w:hAnsi="Times New Roman" w:cs="Times New Roman"/>
        </w:rPr>
        <w:t>Catapult Sports</w:t>
      </w:r>
      <w:r w:rsidR="007E2284" w:rsidRPr="00596F71">
        <w:rPr>
          <w:rFonts w:ascii="Times New Roman" w:hAnsi="Times New Roman" w:cs="Times New Roman"/>
        </w:rPr>
        <w:t xml:space="preserve"> (Melbourne, Australia)</w:t>
      </w:r>
      <w:r w:rsidR="00E52CF4" w:rsidRPr="00596F71">
        <w:rPr>
          <w:rFonts w:ascii="Times New Roman" w:hAnsi="Times New Roman" w:cs="Times New Roman"/>
        </w:rPr>
        <w:t xml:space="preserve"> developed a workload variable called PlayerLoad</w:t>
      </w:r>
      <w:r w:rsidR="00EF7EEA" w:rsidRPr="00596F71">
        <w:rPr>
          <w:rFonts w:ascii="Times New Roman" w:hAnsi="Times New Roman" w:cs="Times New Roman"/>
        </w:rPr>
        <w:t xml:space="preserve">, which has been used </w:t>
      </w:r>
      <w:r w:rsidR="00D6148A" w:rsidRPr="00596F71">
        <w:rPr>
          <w:rFonts w:ascii="Times New Roman" w:hAnsi="Times New Roman" w:cs="Times New Roman"/>
        </w:rPr>
        <w:t>as an intensity</w:t>
      </w:r>
      <w:r w:rsidR="009C4644" w:rsidRPr="00596F71">
        <w:rPr>
          <w:rFonts w:ascii="Times New Roman" w:hAnsi="Times New Roman" w:cs="Times New Roman"/>
        </w:rPr>
        <w:t>-</w:t>
      </w:r>
      <w:r w:rsidR="00E52CF4" w:rsidRPr="00596F71">
        <w:rPr>
          <w:rFonts w:ascii="Times New Roman" w:hAnsi="Times New Roman" w:cs="Times New Roman"/>
        </w:rPr>
        <w:t xml:space="preserve">sensitive </w:t>
      </w:r>
      <w:r w:rsidR="00D6148A" w:rsidRPr="00596F71">
        <w:rPr>
          <w:rFonts w:ascii="Times New Roman" w:hAnsi="Times New Roman" w:cs="Times New Roman"/>
        </w:rPr>
        <w:t xml:space="preserve">estimate </w:t>
      </w:r>
      <w:r w:rsidR="00E52CF4" w:rsidRPr="00596F71">
        <w:rPr>
          <w:rFonts w:ascii="Times New Roman" w:hAnsi="Times New Roman" w:cs="Times New Roman"/>
        </w:rPr>
        <w:t>of external workload for</w:t>
      </w:r>
      <w:r w:rsidR="002B712A" w:rsidRPr="00596F71">
        <w:rPr>
          <w:rFonts w:ascii="Times New Roman" w:hAnsi="Times New Roman" w:cs="Times New Roman"/>
        </w:rPr>
        <w:t xml:space="preserve"> </w:t>
      </w:r>
      <w:r w:rsidR="00D6148A" w:rsidRPr="00596F71">
        <w:rPr>
          <w:rFonts w:ascii="Times New Roman" w:hAnsi="Times New Roman" w:cs="Times New Roman"/>
        </w:rPr>
        <w:t>fast bowl</w:t>
      </w:r>
      <w:r w:rsidR="00E52CF4" w:rsidRPr="00596F71">
        <w:rPr>
          <w:rFonts w:ascii="Times New Roman" w:hAnsi="Times New Roman" w:cs="Times New Roman"/>
        </w:rPr>
        <w:t>ing</w:t>
      </w:r>
      <w:r w:rsidR="00A9560C" w:rsidRPr="00596F71">
        <w:rPr>
          <w:rFonts w:ascii="Times New Roman" w:hAnsi="Times New Roman" w:cs="Times New Roman"/>
        </w:rPr>
        <w:t>. PlayerLoad is</w:t>
      </w:r>
      <w:r w:rsidR="003475CF" w:rsidRPr="00596F71">
        <w:rPr>
          <w:rFonts w:ascii="Times New Roman" w:hAnsi="Times New Roman" w:cs="Times New Roman"/>
        </w:rPr>
        <w:t xml:space="preserve"> </w:t>
      </w:r>
      <w:r w:rsidRPr="00596F71">
        <w:rPr>
          <w:rFonts w:ascii="Times New Roman" w:hAnsi="Times New Roman" w:cs="Times New Roman"/>
        </w:rPr>
        <w:t>calculated as</w:t>
      </w:r>
      <w:r w:rsidR="003475CF" w:rsidRPr="00596F71">
        <w:rPr>
          <w:rFonts w:ascii="Times New Roman" w:hAnsi="Times New Roman" w:cs="Times New Roman"/>
        </w:rPr>
        <w:t xml:space="preserve"> the squared difference in acceleration in successive frames across each axis</w:t>
      </w:r>
      <w:r w:rsidR="00A9560C" w:rsidRPr="00596F71">
        <w:rPr>
          <w:rFonts w:ascii="Times New Roman" w:hAnsi="Times New Roman" w:cs="Times New Roman"/>
        </w:rPr>
        <w:t xml:space="preserve"> of the accelerometer fixed to the upper back</w:t>
      </w:r>
      <w:r w:rsidR="003475CF" w:rsidRPr="00596F71">
        <w:rPr>
          <w:rFonts w:ascii="Times New Roman" w:hAnsi="Times New Roman" w:cs="Times New Roman"/>
        </w:rPr>
        <w:t>. Often, the maximum PlayerLoad value from each delivery (PL</w:t>
      </w:r>
      <w:r w:rsidR="003475CF" w:rsidRPr="00596F71">
        <w:rPr>
          <w:rFonts w:ascii="Times New Roman" w:hAnsi="Times New Roman" w:cs="Times New Roman"/>
          <w:vertAlign w:val="subscript"/>
        </w:rPr>
        <w:t>max</w:t>
      </w:r>
      <w:r w:rsidR="003475CF" w:rsidRPr="00596F71">
        <w:rPr>
          <w:rFonts w:ascii="Times New Roman" w:hAnsi="Times New Roman" w:cs="Times New Roman"/>
        </w:rPr>
        <w:t xml:space="preserve">) is extracted from </w:t>
      </w:r>
      <w:r w:rsidR="00A9560C" w:rsidRPr="00596F71">
        <w:rPr>
          <w:rFonts w:ascii="Times New Roman" w:hAnsi="Times New Roman" w:cs="Times New Roman"/>
        </w:rPr>
        <w:t>the PlayerLoad time-series for examination</w:t>
      </w:r>
      <w:r w:rsidR="003475CF" w:rsidRPr="00596F71">
        <w:rPr>
          <w:rFonts w:ascii="Times New Roman" w:hAnsi="Times New Roman" w:cs="Times New Roman"/>
        </w:rPr>
        <w:t xml:space="preserve"> </w:t>
      </w:r>
      <w:r w:rsidR="003475CF" w:rsidRPr="00596F71">
        <w:rPr>
          <w:rFonts w:ascii="Times New Roman" w:hAnsi="Times New Roman" w:cs="Times New Roman"/>
          <w:vertAlign w:val="subscript"/>
        </w:rPr>
        <w:t xml:space="preserve">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{"citationItems":[{"id":"ITEM-1","itemData":{"DOI":"https://doi.org/10.1123/ijspp.2014-0497","ISSN":"1555-0265","abstract":"Purpose: The use of wearable microtechnology to monitor the external load of fast bowling is challenged by the inherent variability of bowling techniques between bowlers. This study assessed the between-bowlers variability in PlayerLoad, bowling velocity, and performance execution across repeated bowling spells. Methods: Seven national-level fast bowlers completed two 6-over bowling spells at a batter during a competitive training session. Key dependent variables were PlayerLoad calculated with a MinimaxX microtechnology unit, ball velocity, and bowling execution based on a predetermined bowling strategy for each ball bowled. The between-bowlers coefficient of variation (CV), repeated-measures ANOVA, and smallest worthwhile change were calculated over the 2 repeated 6-over bowling spells and explored across 12-over, 6-over, and 3-over bowling segments. Results: From the sum of 6 consecutive balls, the between-bowlers CV for relative peak PlayerLoad was 1.2% over the 12-over bowling spell (P = .15). During this 12-over period, bowling-execution (P = .43) scores and ball-velocity (P = .31) CVs were calculated as 46.0% and 0.4%, respectively. Conclusions: PlayerLoad was found to be stable across the repeated bowling spells in the fast-bowling cohort. Measures of variability and change across the repeated bowling spells were consistent with the performance measure of ball velocity. The stability of PlayerLoad improved when assessed relative to the individual's peak PlayerLoad. Only bowling-execution measures were found to have high variability across the repeated bowling spells. Player- Load provides a stable measure of external workload between fast bowlers. ABST","author":[{"dropping-particle":"","family":"McNamara","given":"Dean J","non-dropping-particle":"","parse-names":false,"suffix":""},{"dropping-particle":"","family":"Gabbett","given":"Tim J","non-dropping-particle":"","parse-names":false,"suffix":""},{"dropping-particle":"","family":"Chapman","given":"Paul","non-dropping-particle":"","parse-names":false,"suffix":""},{"dropping-particle":"","family":"Naughton","given":"Geraldine","non-dropping-particle":"","parse-names":false,"suffix":""},{"dropping-particle":"","family":"Farhart","given":"Patrick","non-dropping-particle":"","parse-names":false,"suffix":""}],"container-title":"International Journal of Sports Physiology &amp; Performance","id":"ITEM-1","issue":"8","issued":{"date-parts":[["2015"]]},"page":"1009","title":"Variability of Player Load, Bowling Velocity, and Performance Execution in Fast Bowlers Across Repeated Bowling Spells","type":"article-journal","volume":"10"},"uris":["http://www.mendeley.com/documents/?uuid=d12b465b-a534-45e8-8f42-bc62dcdb3930"]},{"id":"ITEM-2","itemData":{"DOI":"10.1123/ijspp.2016-0540","ISSN":"15550265","abstract":"To date, the monitoring of fast-bowling workloads across training and competition environments has been limited to counting total balls bowled. However, bowling at faster velocities is likely to require greater effort while also placing greater load on the bowler. This study investigated the relationship between prescribed effort and microtechnology outputs in fast bowlers to ascertain whether the technology could provide a more refined measure of workload. Twelve high-performing fast bowlers (mean ± SD age 20.3 ± 2.2 y) participated in the study. Each bowler bowled 6 balls at prescribed bowling intensities of 60%, 70%, 85%, and 100%. The relationships between microtechnology outputs, prescribed intensity, and ball velocity were determined using polynomial regression. Very large relationships were observed between prescribed effort and ball velocity for peak PlayerLoad™ (R = .83 ± .19 and .82 ± .20). The PlayerLoad across lower ranges of prescribed effort exhibited a higher coefficient of variation (CV) (60% = 19.0% [17.0–23.0%]), while the CV at higher ranges of prescribed effort was lower (100% = 7.3% [6.4–8.5%]). Routinely used wearable microtechnology devices offer opportunities to examine workload and intensity in cricket fast bowlers outside the normal metrics reported. They offer a useful tool for prescribing and monitoring bowling intensity and workload in elite fast bowlers.","author":[{"dropping-particle":"","family":"McNamara","given":"Dean J","non-dropping-particle":"","parse-names":false,"suffix":""},{"dropping-particle":"","family":"Gabbett","given":"Tim J.","non-dropping-particle":"","parse-names":false,"suffix":""},{"dropping-particle":"","family":"Blanch","given":"Peter","non-dropping-particle":"","parse-names":false,"suffix":""},{"dropping-particle":"","family":"Kelly","given":"Luke","non-dropping-particle":"","parse-names":false,"suffix":""}],"container-title":"International Journal of Sports Physiology and Performance","id":"ITEM-2","issue":"2","issued":{"date-parts":[["2018","2","1"]]},"page":"135-139","publisher":"Human Kinetics Publishers Inc.","title":"The relationship between variables in wearable microtechnology devices and cricket fast-bowling intensity","type":"article-journal","volume":"13"},"uris":["http://www.mendeley.com/documents/?uuid=4f175b1b-0670-39dd-895e-5981886b8917"]}],"mendeley":{"formattedCitation":"(McNamara et al., 2015a, 2018)","plainTextFormattedCitation":"(McNamara et al., 2015a, 2018)","previouslyFormattedCitation":"(McNamara et al., 2015a, 2018)"},"properties":{"noteIndex":0},"schema":"https://github.com/citation-style-language/schema/raw/master/csl-citation.json"}</w:instrText>
      </w:r>
      <w:r w:rsidRPr="00596F71">
        <w:rPr>
          <w:rFonts w:ascii="Times New Roman" w:hAnsi="Times New Roman" w:cs="Times New Roman"/>
        </w:rPr>
        <w:fldChar w:fldCharType="separate"/>
      </w:r>
      <w:r w:rsidR="000A584B" w:rsidRPr="00596F71">
        <w:rPr>
          <w:rFonts w:ascii="Times New Roman" w:hAnsi="Times New Roman" w:cs="Times New Roman"/>
          <w:noProof/>
        </w:rPr>
        <w:t>(McNamara et al., 2015a, 2018)</w:t>
      </w:r>
      <w:r w:rsidRPr="00596F71">
        <w:rPr>
          <w:rFonts w:ascii="Times New Roman" w:hAnsi="Times New Roman" w:cs="Times New Roman"/>
        </w:rPr>
        <w:fldChar w:fldCharType="end"/>
      </w:r>
      <w:r w:rsidR="00A9560C" w:rsidRPr="00596F71">
        <w:rPr>
          <w:rFonts w:ascii="Times New Roman" w:hAnsi="Times New Roman" w:cs="Times New Roman"/>
        </w:rPr>
        <w:t>. H</w:t>
      </w:r>
      <w:r w:rsidR="003475CF" w:rsidRPr="00596F71">
        <w:rPr>
          <w:rFonts w:ascii="Times New Roman" w:hAnsi="Times New Roman" w:cs="Times New Roman"/>
        </w:rPr>
        <w:t>owever</w:t>
      </w:r>
      <w:r w:rsidR="00A9560C" w:rsidRPr="00596F71">
        <w:rPr>
          <w:rFonts w:ascii="Times New Roman" w:hAnsi="Times New Roman" w:cs="Times New Roman"/>
        </w:rPr>
        <w:t xml:space="preserve">, since PlayerLoad was originally developed for </w:t>
      </w:r>
      <w:r w:rsidR="00EC6DCC" w:rsidRPr="00596F71">
        <w:rPr>
          <w:rFonts w:ascii="Times New Roman" w:hAnsi="Times New Roman" w:cs="Times New Roman"/>
        </w:rPr>
        <w:t xml:space="preserve">use in other sports such as rugby league, </w:t>
      </w:r>
      <w:r w:rsidR="007B3F5A" w:rsidRPr="00596F71">
        <w:rPr>
          <w:rFonts w:ascii="Times New Roman" w:hAnsi="Times New Roman" w:cs="Times New Roman"/>
        </w:rPr>
        <w:t>soccer,</w:t>
      </w:r>
      <w:r w:rsidR="00EC6DCC" w:rsidRPr="00596F71">
        <w:rPr>
          <w:rFonts w:ascii="Times New Roman" w:hAnsi="Times New Roman" w:cs="Times New Roman"/>
        </w:rPr>
        <w:t xml:space="preserve"> and </w:t>
      </w:r>
      <w:r w:rsidR="00A9560C" w:rsidRPr="00596F71">
        <w:rPr>
          <w:rFonts w:ascii="Times New Roman" w:hAnsi="Times New Roman" w:cs="Times New Roman"/>
        </w:rPr>
        <w:t>Australian Rules Football,</w:t>
      </w:r>
      <w:r w:rsidR="003475CF" w:rsidRPr="00596F71">
        <w:rPr>
          <w:rFonts w:ascii="Times New Roman" w:hAnsi="Times New Roman" w:cs="Times New Roman"/>
        </w:rPr>
        <w:t xml:space="preserve"> </w:t>
      </w:r>
      <w:r w:rsidR="00F655CB" w:rsidRPr="00596F71">
        <w:rPr>
          <w:rFonts w:ascii="Times New Roman" w:hAnsi="Times New Roman" w:cs="Times New Roman"/>
        </w:rPr>
        <w:t>it is not clear</w:t>
      </w:r>
      <w:r w:rsidR="00644A66" w:rsidRPr="00596F71">
        <w:rPr>
          <w:rFonts w:ascii="Times New Roman" w:hAnsi="Times New Roman" w:cs="Times New Roman"/>
        </w:rPr>
        <w:t xml:space="preserve"> whether </w:t>
      </w:r>
      <w:r w:rsidR="003475CF" w:rsidRPr="00596F71">
        <w:rPr>
          <w:rFonts w:ascii="Times New Roman" w:hAnsi="Times New Roman" w:cs="Times New Roman"/>
        </w:rPr>
        <w:t>PL</w:t>
      </w:r>
      <w:r w:rsidR="003475CF" w:rsidRPr="00596F71">
        <w:rPr>
          <w:rFonts w:ascii="Times New Roman" w:hAnsi="Times New Roman" w:cs="Times New Roman"/>
          <w:vertAlign w:val="subscript"/>
        </w:rPr>
        <w:t>max</w:t>
      </w:r>
      <w:r w:rsidR="003475CF" w:rsidRPr="00596F71">
        <w:rPr>
          <w:rFonts w:ascii="Times New Roman" w:hAnsi="Times New Roman" w:cs="Times New Roman"/>
        </w:rPr>
        <w:t xml:space="preserve"> </w:t>
      </w:r>
      <w:r w:rsidR="00644A66" w:rsidRPr="00596F71">
        <w:rPr>
          <w:rFonts w:ascii="Times New Roman" w:hAnsi="Times New Roman" w:cs="Times New Roman"/>
        </w:rPr>
        <w:t>provides a</w:t>
      </w:r>
      <w:r w:rsidR="00F655CB" w:rsidRPr="00596F71">
        <w:rPr>
          <w:rFonts w:ascii="Times New Roman" w:hAnsi="Times New Roman" w:cs="Times New Roman"/>
        </w:rPr>
        <w:t xml:space="preserve"> satisfactory</w:t>
      </w:r>
      <w:r w:rsidR="00644A66" w:rsidRPr="00596F71">
        <w:rPr>
          <w:rFonts w:ascii="Times New Roman" w:hAnsi="Times New Roman" w:cs="Times New Roman"/>
        </w:rPr>
        <w:t xml:space="preserve"> estimate </w:t>
      </w:r>
      <w:r w:rsidR="00F655CB" w:rsidRPr="00596F71">
        <w:rPr>
          <w:rFonts w:ascii="Times New Roman" w:hAnsi="Times New Roman" w:cs="Times New Roman"/>
        </w:rPr>
        <w:t>of</w:t>
      </w:r>
      <w:r w:rsidR="00644A66" w:rsidRPr="00596F71">
        <w:rPr>
          <w:rFonts w:ascii="Times New Roman" w:hAnsi="Times New Roman" w:cs="Times New Roman"/>
        </w:rPr>
        <w:t xml:space="preserve"> </w:t>
      </w:r>
      <w:r w:rsidR="00A9560C" w:rsidRPr="00596F71">
        <w:rPr>
          <w:rFonts w:ascii="Times New Roman" w:hAnsi="Times New Roman" w:cs="Times New Roman"/>
        </w:rPr>
        <w:t xml:space="preserve">external workload </w:t>
      </w:r>
      <w:r w:rsidR="00644A66" w:rsidRPr="00596F71">
        <w:rPr>
          <w:rFonts w:ascii="Times New Roman" w:hAnsi="Times New Roman" w:cs="Times New Roman"/>
        </w:rPr>
        <w:t xml:space="preserve">intensity </w:t>
      </w:r>
      <w:r w:rsidR="00A9560C" w:rsidRPr="00596F71">
        <w:rPr>
          <w:rFonts w:ascii="Times New Roman" w:hAnsi="Times New Roman" w:cs="Times New Roman"/>
        </w:rPr>
        <w:t>for cricket fast bowlers</w:t>
      </w:r>
      <w:r w:rsidR="003475CF" w:rsidRPr="00596F71">
        <w:rPr>
          <w:rFonts w:ascii="Times New Roman" w:hAnsi="Times New Roman" w:cs="Times New Roman"/>
        </w:rPr>
        <w:t xml:space="preserve">. Additionally, </w:t>
      </w:r>
      <w:r w:rsidR="00DD465D" w:rsidRPr="00596F71">
        <w:rPr>
          <w:rFonts w:ascii="Times New Roman" w:hAnsi="Times New Roman" w:cs="Times New Roman"/>
        </w:rPr>
        <w:t xml:space="preserve">different </w:t>
      </w:r>
      <w:r w:rsidR="00A9560C" w:rsidRPr="00596F71">
        <w:rPr>
          <w:rFonts w:ascii="Times New Roman" w:hAnsi="Times New Roman" w:cs="Times New Roman"/>
        </w:rPr>
        <w:t xml:space="preserve">IMU </w:t>
      </w:r>
      <w:r w:rsidR="00F04D0C" w:rsidRPr="00596F71">
        <w:rPr>
          <w:rFonts w:ascii="Times New Roman" w:hAnsi="Times New Roman" w:cs="Times New Roman"/>
        </w:rPr>
        <w:t xml:space="preserve">mounting </w:t>
      </w:r>
      <w:r w:rsidR="00DD465D" w:rsidRPr="00596F71">
        <w:rPr>
          <w:rFonts w:ascii="Times New Roman" w:hAnsi="Times New Roman" w:cs="Times New Roman"/>
        </w:rPr>
        <w:t>locatio</w:t>
      </w:r>
      <w:r w:rsidR="00F04D0C" w:rsidRPr="00596F71">
        <w:rPr>
          <w:rFonts w:ascii="Times New Roman" w:hAnsi="Times New Roman" w:cs="Times New Roman"/>
        </w:rPr>
        <w:t xml:space="preserve">ns may lead to better estimations of </w:t>
      </w:r>
      <w:r w:rsidR="00A9560C" w:rsidRPr="00596F71">
        <w:rPr>
          <w:rFonts w:ascii="Times New Roman" w:hAnsi="Times New Roman" w:cs="Times New Roman"/>
        </w:rPr>
        <w:t xml:space="preserve">external </w:t>
      </w:r>
      <w:r w:rsidR="00F04D0C" w:rsidRPr="00596F71">
        <w:rPr>
          <w:rFonts w:ascii="Times New Roman" w:hAnsi="Times New Roman" w:cs="Times New Roman"/>
        </w:rPr>
        <w:t>workload</w:t>
      </w:r>
      <w:r w:rsidR="00A9560C" w:rsidRPr="00596F71">
        <w:rPr>
          <w:rFonts w:ascii="Times New Roman" w:hAnsi="Times New Roman" w:cs="Times New Roman"/>
        </w:rPr>
        <w:t xml:space="preserve"> intensity – as can be found in other c</w:t>
      </w:r>
      <w:r w:rsidRPr="00596F71">
        <w:rPr>
          <w:rFonts w:ascii="Times New Roman" w:hAnsi="Times New Roman" w:cs="Times New Roman"/>
        </w:rPr>
        <w:t xml:space="preserve">ommercially available workload tracking technology, such as those offered by Motus (Motus Global, Seattle, WA) </w:t>
      </w:r>
      <w:r w:rsidR="003B1FCE" w:rsidRPr="00596F71">
        <w:rPr>
          <w:rFonts w:ascii="Times New Roman" w:hAnsi="Times New Roman" w:cs="Times New Roman"/>
        </w:rPr>
        <w:t xml:space="preserve">for other throwing activities, </w:t>
      </w:r>
      <w:r w:rsidR="00A9560C" w:rsidRPr="00596F71">
        <w:rPr>
          <w:rFonts w:ascii="Times New Roman" w:hAnsi="Times New Roman" w:cs="Times New Roman"/>
        </w:rPr>
        <w:t xml:space="preserve">which </w:t>
      </w:r>
      <w:r w:rsidRPr="00596F71">
        <w:rPr>
          <w:rFonts w:ascii="Times New Roman" w:hAnsi="Times New Roman" w:cs="Times New Roman"/>
        </w:rPr>
        <w:t xml:space="preserve">use IMUs placed at a more distal end of the kinetic chain (e.g., elbow or wrist). </w:t>
      </w:r>
    </w:p>
    <w:p w14:paraId="5666E515" w14:textId="520BEBE4" w:rsidR="00E565E5" w:rsidRPr="00596F71" w:rsidRDefault="006C62E6" w:rsidP="006C62E6">
      <w:pPr>
        <w:spacing w:after="0" w:line="480" w:lineRule="auto"/>
        <w:rPr>
          <w:rFonts w:ascii="Times New Roman" w:hAnsi="Times New Roman" w:cs="Times New Roman"/>
        </w:rPr>
      </w:pPr>
      <w:r w:rsidRPr="00596F71">
        <w:rPr>
          <w:rFonts w:ascii="Times New Roman" w:hAnsi="Times New Roman" w:cs="Times New Roman"/>
        </w:rPr>
        <w:tab/>
        <w:t xml:space="preserve">The aim of this study was to determine </w:t>
      </w:r>
      <w:r w:rsidR="005D74DD" w:rsidRPr="00596F71">
        <w:rPr>
          <w:rFonts w:ascii="Times New Roman" w:hAnsi="Times New Roman" w:cs="Times New Roman"/>
        </w:rPr>
        <w:t>the concurrent validity of various external workload intensity measures using ball</w:t>
      </w:r>
      <w:r w:rsidR="003511E9" w:rsidRPr="00596F71">
        <w:rPr>
          <w:rFonts w:ascii="Times New Roman" w:hAnsi="Times New Roman" w:cs="Times New Roman"/>
        </w:rPr>
        <w:t xml:space="preserve"> release speed</w:t>
      </w:r>
      <w:r w:rsidR="005D74DD" w:rsidRPr="00596F71">
        <w:rPr>
          <w:rFonts w:ascii="Times New Roman" w:hAnsi="Times New Roman" w:cs="Times New Roman"/>
        </w:rPr>
        <w:t xml:space="preserve"> as </w:t>
      </w:r>
      <w:r w:rsidR="0003400D" w:rsidRPr="00596F71">
        <w:rPr>
          <w:rFonts w:ascii="Times New Roman" w:hAnsi="Times New Roman" w:cs="Times New Roman"/>
        </w:rPr>
        <w:t xml:space="preserve">the </w:t>
      </w:r>
      <w:r w:rsidR="005D74DD" w:rsidRPr="00596F71">
        <w:rPr>
          <w:rFonts w:ascii="Times New Roman" w:hAnsi="Times New Roman" w:cs="Times New Roman"/>
        </w:rPr>
        <w:t>intensity criterion</w:t>
      </w:r>
      <w:r w:rsidR="003511E9" w:rsidRPr="00596F71">
        <w:rPr>
          <w:rFonts w:ascii="Times New Roman" w:hAnsi="Times New Roman" w:cs="Times New Roman"/>
        </w:rPr>
        <w:t>,</w:t>
      </w:r>
      <w:r w:rsidRPr="00596F71">
        <w:rPr>
          <w:rFonts w:ascii="Times New Roman" w:hAnsi="Times New Roman" w:cs="Times New Roman"/>
        </w:rPr>
        <w:t xml:space="preserve"> </w:t>
      </w:r>
      <w:r w:rsidR="00F655CB" w:rsidRPr="00596F71">
        <w:rPr>
          <w:rFonts w:ascii="Times New Roman" w:hAnsi="Times New Roman" w:cs="Times New Roman"/>
        </w:rPr>
        <w:t xml:space="preserve">in </w:t>
      </w:r>
      <w:r w:rsidR="005D74DD" w:rsidRPr="00596F71">
        <w:rPr>
          <w:rFonts w:ascii="Times New Roman" w:hAnsi="Times New Roman" w:cs="Times New Roman"/>
        </w:rPr>
        <w:t xml:space="preserve">a group of </w:t>
      </w:r>
      <w:r w:rsidRPr="00596F71">
        <w:rPr>
          <w:rFonts w:ascii="Times New Roman" w:hAnsi="Times New Roman" w:cs="Times New Roman"/>
        </w:rPr>
        <w:t xml:space="preserve">elite and </w:t>
      </w:r>
      <w:r w:rsidR="00F26D24" w:rsidRPr="00596F71">
        <w:rPr>
          <w:rFonts w:ascii="Times New Roman" w:hAnsi="Times New Roman" w:cs="Times New Roman"/>
        </w:rPr>
        <w:t>pre</w:t>
      </w:r>
      <w:r w:rsidRPr="00596F71">
        <w:rPr>
          <w:rFonts w:ascii="Times New Roman" w:hAnsi="Times New Roman" w:cs="Times New Roman"/>
        </w:rPr>
        <w:t xml:space="preserve">-elite fast bowlers. The objectives of the study were to: 1) </w:t>
      </w:r>
      <w:r w:rsidR="007E2284" w:rsidRPr="00596F71">
        <w:rPr>
          <w:rFonts w:ascii="Times New Roman" w:hAnsi="Times New Roman" w:cs="Times New Roman"/>
        </w:rPr>
        <w:t xml:space="preserve">determine </w:t>
      </w:r>
      <w:r w:rsidRPr="00596F71">
        <w:rPr>
          <w:rFonts w:ascii="Times New Roman" w:hAnsi="Times New Roman" w:cs="Times New Roman"/>
        </w:rPr>
        <w:t xml:space="preserve">whether </w:t>
      </w:r>
      <w:r w:rsidR="007E2284" w:rsidRPr="00596F71">
        <w:rPr>
          <w:rFonts w:ascii="Times New Roman" w:hAnsi="Times New Roman" w:cs="Times New Roman"/>
        </w:rPr>
        <w:t>the integral of</w:t>
      </w:r>
      <w:r w:rsidRPr="00596F71">
        <w:rPr>
          <w:rFonts w:ascii="Times New Roman" w:hAnsi="Times New Roman" w:cs="Times New Roman"/>
        </w:rPr>
        <w:t xml:space="preserve"> PlayerLoad across a delivery </w:t>
      </w:r>
      <w:r w:rsidR="007E2284" w:rsidRPr="00596F71">
        <w:rPr>
          <w:rFonts w:ascii="Times New Roman" w:hAnsi="Times New Roman" w:cs="Times New Roman"/>
        </w:rPr>
        <w:t>is a better proxy for intensity, according to</w:t>
      </w:r>
      <w:r w:rsidRPr="00596F71">
        <w:rPr>
          <w:rFonts w:ascii="Times New Roman" w:hAnsi="Times New Roman" w:cs="Times New Roman"/>
        </w:rPr>
        <w:t xml:space="preserve"> release speed, </w:t>
      </w:r>
      <w:r w:rsidR="007E2284" w:rsidRPr="00596F71">
        <w:rPr>
          <w:rFonts w:ascii="Times New Roman" w:hAnsi="Times New Roman" w:cs="Times New Roman"/>
        </w:rPr>
        <w:t xml:space="preserve">than </w:t>
      </w:r>
      <w:r w:rsidR="00F26D24" w:rsidRPr="00596F71">
        <w:rPr>
          <w:rFonts w:ascii="Times New Roman" w:hAnsi="Times New Roman" w:cs="Times New Roman"/>
        </w:rPr>
        <w:t>PL</w:t>
      </w:r>
      <w:r w:rsidR="00F26D24" w:rsidRPr="00596F71">
        <w:rPr>
          <w:rFonts w:ascii="Times New Roman" w:hAnsi="Times New Roman" w:cs="Times New Roman"/>
          <w:vertAlign w:val="subscript"/>
        </w:rPr>
        <w:t>max</w:t>
      </w:r>
      <w:r w:rsidR="00F26D24" w:rsidRPr="00596F71">
        <w:rPr>
          <w:rFonts w:ascii="Times New Roman" w:hAnsi="Times New Roman" w:cs="Times New Roman"/>
        </w:rPr>
        <w:t>;</w:t>
      </w:r>
      <w:r w:rsidRPr="00596F71">
        <w:rPr>
          <w:rFonts w:ascii="Times New Roman" w:hAnsi="Times New Roman" w:cs="Times New Roman"/>
        </w:rPr>
        <w:t xml:space="preserve"> 2) </w:t>
      </w:r>
      <w:r w:rsidR="007E2284" w:rsidRPr="00596F71">
        <w:rPr>
          <w:rFonts w:ascii="Times New Roman" w:hAnsi="Times New Roman" w:cs="Times New Roman"/>
        </w:rPr>
        <w:t>e</w:t>
      </w:r>
      <w:r w:rsidRPr="00596F71">
        <w:rPr>
          <w:rFonts w:ascii="Times New Roman" w:hAnsi="Times New Roman" w:cs="Times New Roman"/>
        </w:rPr>
        <w:t xml:space="preserve">xamine whether the location of the IMU </w:t>
      </w:r>
      <w:r w:rsidR="007E2284" w:rsidRPr="00596F71">
        <w:rPr>
          <w:rFonts w:ascii="Times New Roman" w:hAnsi="Times New Roman" w:cs="Times New Roman"/>
        </w:rPr>
        <w:t xml:space="preserve">affects </w:t>
      </w:r>
      <w:r w:rsidRPr="00596F71">
        <w:rPr>
          <w:rFonts w:ascii="Times New Roman" w:hAnsi="Times New Roman" w:cs="Times New Roman"/>
        </w:rPr>
        <w:t xml:space="preserve">the strength of association between PlayerLoad and release </w:t>
      </w:r>
      <w:r w:rsidRPr="00596F71">
        <w:rPr>
          <w:rFonts w:ascii="Times New Roman" w:hAnsi="Times New Roman" w:cs="Times New Roman"/>
        </w:rPr>
        <w:lastRenderedPageBreak/>
        <w:t>speed</w:t>
      </w:r>
      <w:r w:rsidR="007E2284" w:rsidRPr="00596F71">
        <w:rPr>
          <w:rFonts w:ascii="Times New Roman" w:hAnsi="Times New Roman" w:cs="Times New Roman"/>
        </w:rPr>
        <w:t>; and</w:t>
      </w:r>
      <w:r w:rsidRPr="00596F71">
        <w:rPr>
          <w:rFonts w:ascii="Times New Roman" w:hAnsi="Times New Roman" w:cs="Times New Roman"/>
        </w:rPr>
        <w:t xml:space="preserve"> 3) </w:t>
      </w:r>
      <w:r w:rsidR="007E2284" w:rsidRPr="00596F71">
        <w:rPr>
          <w:rFonts w:ascii="Times New Roman" w:hAnsi="Times New Roman" w:cs="Times New Roman"/>
        </w:rPr>
        <w:t xml:space="preserve">determine </w:t>
      </w:r>
      <w:r w:rsidRPr="00596F71">
        <w:rPr>
          <w:rFonts w:ascii="Times New Roman" w:hAnsi="Times New Roman" w:cs="Times New Roman"/>
        </w:rPr>
        <w:t xml:space="preserve">whether the association between release speed and PlayerLoad </w:t>
      </w:r>
      <w:r w:rsidR="007E2284" w:rsidRPr="00596F71">
        <w:rPr>
          <w:rFonts w:ascii="Times New Roman" w:hAnsi="Times New Roman" w:cs="Times New Roman"/>
        </w:rPr>
        <w:t xml:space="preserve">persists </w:t>
      </w:r>
      <w:r w:rsidR="00CF6459" w:rsidRPr="00596F71">
        <w:rPr>
          <w:rFonts w:ascii="Times New Roman" w:hAnsi="Times New Roman" w:cs="Times New Roman"/>
        </w:rPr>
        <w:t xml:space="preserve">when deliberately bowling at </w:t>
      </w:r>
      <w:r w:rsidRPr="00596F71">
        <w:rPr>
          <w:rFonts w:ascii="Times New Roman" w:hAnsi="Times New Roman" w:cs="Times New Roman"/>
        </w:rPr>
        <w:t>submaximal intensities.</w:t>
      </w:r>
    </w:p>
    <w:p w14:paraId="0D1D0848" w14:textId="77777777" w:rsidR="006C62E6" w:rsidRPr="00596F71" w:rsidRDefault="006C62E6" w:rsidP="006C62E6">
      <w:pPr>
        <w:spacing w:after="0" w:line="480" w:lineRule="auto"/>
        <w:rPr>
          <w:rFonts w:ascii="Times New Roman" w:hAnsi="Times New Roman" w:cs="Times New Roman"/>
        </w:rPr>
      </w:pPr>
    </w:p>
    <w:p w14:paraId="56EA5262" w14:textId="33ACE003" w:rsidR="006B4250" w:rsidRPr="00596F71" w:rsidRDefault="006C62E6" w:rsidP="00C4541A">
      <w:pPr>
        <w:spacing w:after="0" w:line="480" w:lineRule="auto"/>
        <w:rPr>
          <w:rFonts w:ascii="Times New Roman" w:hAnsi="Times New Roman" w:cs="Times New Roman"/>
          <w:b/>
          <w:bCs/>
        </w:rPr>
      </w:pPr>
      <w:r w:rsidRPr="00596F71">
        <w:rPr>
          <w:rFonts w:ascii="Times New Roman" w:hAnsi="Times New Roman" w:cs="Times New Roman"/>
          <w:b/>
          <w:bCs/>
        </w:rPr>
        <w:t>MATERIALS AND METHODS</w:t>
      </w:r>
    </w:p>
    <w:p w14:paraId="34946185" w14:textId="04811B76" w:rsidR="006B4250" w:rsidRPr="00596F71" w:rsidRDefault="006B4250" w:rsidP="00C4541A">
      <w:pPr>
        <w:spacing w:after="0" w:line="480" w:lineRule="auto"/>
        <w:rPr>
          <w:rFonts w:ascii="Times New Roman" w:hAnsi="Times New Roman" w:cs="Times New Roman"/>
          <w:b/>
          <w:bCs/>
          <w:i/>
          <w:iCs/>
        </w:rPr>
      </w:pPr>
      <w:r w:rsidRPr="00596F71">
        <w:rPr>
          <w:rFonts w:ascii="Times New Roman" w:hAnsi="Times New Roman" w:cs="Times New Roman"/>
          <w:b/>
          <w:bCs/>
          <w:i/>
          <w:iCs/>
        </w:rPr>
        <w:t xml:space="preserve">Participants </w:t>
      </w:r>
    </w:p>
    <w:p w14:paraId="7815B680" w14:textId="5DD1A87A" w:rsidR="006B4250" w:rsidRPr="00596F71" w:rsidRDefault="006B4250" w:rsidP="00C4541A">
      <w:pPr>
        <w:spacing w:after="0" w:line="480" w:lineRule="auto"/>
        <w:rPr>
          <w:rFonts w:ascii="Times New Roman" w:hAnsi="Times New Roman" w:cs="Times New Roman"/>
        </w:rPr>
      </w:pPr>
      <w:r w:rsidRPr="00596F71">
        <w:rPr>
          <w:rFonts w:ascii="Times New Roman" w:hAnsi="Times New Roman" w:cs="Times New Roman"/>
          <w:i/>
          <w:iCs/>
        </w:rPr>
        <w:tab/>
      </w:r>
      <w:r w:rsidR="006C62E6" w:rsidRPr="00596F71">
        <w:rPr>
          <w:rFonts w:ascii="Times New Roman" w:hAnsi="Times New Roman" w:cs="Times New Roman"/>
        </w:rPr>
        <w:t>A sample of convenience comprised eight</w:t>
      </w:r>
      <w:r w:rsidR="00083D85" w:rsidRPr="00596F71">
        <w:rPr>
          <w:rFonts w:ascii="Times New Roman" w:hAnsi="Times New Roman" w:cs="Times New Roman"/>
        </w:rPr>
        <w:t xml:space="preserve"> right-handed, male</w:t>
      </w:r>
      <w:r w:rsidR="006C62E6" w:rsidRPr="00596F71">
        <w:rPr>
          <w:rFonts w:ascii="Times New Roman" w:hAnsi="Times New Roman" w:cs="Times New Roman"/>
        </w:rPr>
        <w:t xml:space="preserve"> fast bowlers (age: 21 ± 3 years; height: 182 ± 6 cm; weight: 82 ± 9 kg) including first-class (n = 2), provincial A (n = 2) and provincial U19 players</w:t>
      </w:r>
      <w:r w:rsidR="00083D85" w:rsidRPr="00596F71">
        <w:rPr>
          <w:rFonts w:ascii="Times New Roman" w:hAnsi="Times New Roman" w:cs="Times New Roman"/>
        </w:rPr>
        <w:t xml:space="preserve"> </w:t>
      </w:r>
      <w:r w:rsidR="006C62E6" w:rsidRPr="00596F71">
        <w:rPr>
          <w:rFonts w:ascii="Times New Roman" w:hAnsi="Times New Roman" w:cs="Times New Roman"/>
        </w:rPr>
        <w:t>(n = 4).</w:t>
      </w:r>
      <w:r w:rsidR="00EC6DCC" w:rsidRPr="00596F71">
        <w:rPr>
          <w:rStyle w:val="CommentReference"/>
        </w:rPr>
        <w:t xml:space="preserve">  </w:t>
      </w:r>
      <w:r w:rsidR="00EC6DCC" w:rsidRPr="00596F71">
        <w:rPr>
          <w:rFonts w:ascii="Times New Roman" w:hAnsi="Times New Roman" w:cs="Times New Roman"/>
        </w:rPr>
        <w:t>The sample size was smaller than anticipated (n = 15) due to the COVID-19 outbreak shortening the data collection period. Al</w:t>
      </w:r>
      <w:r w:rsidR="006C62E6" w:rsidRPr="00596F71">
        <w:rPr>
          <w:rFonts w:ascii="Times New Roman" w:hAnsi="Times New Roman" w:cs="Times New Roman"/>
        </w:rPr>
        <w:t>l participants were free of lumbar stress fractures and disc herniations in the previous 12 months</w:t>
      </w:r>
      <w:r w:rsidR="00083D85" w:rsidRPr="00596F71">
        <w:rPr>
          <w:rFonts w:ascii="Times New Roman" w:hAnsi="Times New Roman" w:cs="Times New Roman"/>
        </w:rPr>
        <w:t xml:space="preserve">, </w:t>
      </w:r>
      <w:r w:rsidR="006C62E6" w:rsidRPr="00596F71">
        <w:rPr>
          <w:rFonts w:ascii="Times New Roman" w:hAnsi="Times New Roman" w:cs="Times New Roman"/>
        </w:rPr>
        <w:t>provided written consent prior to data collection</w:t>
      </w:r>
      <w:r w:rsidR="00083D85" w:rsidRPr="00596F71">
        <w:rPr>
          <w:rFonts w:ascii="Times New Roman" w:hAnsi="Times New Roman" w:cs="Times New Roman"/>
        </w:rPr>
        <w:t xml:space="preserve"> and considered themselves to be fully match-fit</w:t>
      </w:r>
      <w:r w:rsidR="00063DE9" w:rsidRPr="00596F71">
        <w:rPr>
          <w:rFonts w:ascii="Times New Roman" w:hAnsi="Times New Roman" w:cs="Times New Roman"/>
        </w:rPr>
        <w:t xml:space="preserve"> at both testing sessions</w:t>
      </w:r>
      <w:r w:rsidR="006C62E6" w:rsidRPr="00596F71">
        <w:rPr>
          <w:rFonts w:ascii="Times New Roman" w:hAnsi="Times New Roman" w:cs="Times New Roman"/>
        </w:rPr>
        <w:t xml:space="preserve">. All procedures were approved by the University of </w:t>
      </w:r>
      <w:r w:rsidR="00A05F0C" w:rsidRPr="00596F71">
        <w:rPr>
          <w:rFonts w:ascii="Times New Roman" w:hAnsi="Times New Roman" w:cs="Times New Roman"/>
        </w:rPr>
        <w:t xml:space="preserve">XXXXX </w:t>
      </w:r>
      <w:r w:rsidR="006C62E6" w:rsidRPr="00596F71">
        <w:rPr>
          <w:rFonts w:ascii="Times New Roman" w:hAnsi="Times New Roman" w:cs="Times New Roman"/>
        </w:rPr>
        <w:t>Ethics Committee (</w:t>
      </w:r>
      <w:r w:rsidR="00212C07" w:rsidRPr="00596F71">
        <w:rPr>
          <w:rFonts w:ascii="Times New Roman" w:hAnsi="Times New Roman" w:cs="Times New Roman"/>
        </w:rPr>
        <w:t>H19/138</w:t>
      </w:r>
      <w:r w:rsidR="006C62E6" w:rsidRPr="00596F71">
        <w:rPr>
          <w:rFonts w:ascii="Times New Roman" w:hAnsi="Times New Roman" w:cs="Times New Roman"/>
        </w:rPr>
        <w:t>).</w:t>
      </w:r>
    </w:p>
    <w:p w14:paraId="75CEFC38" w14:textId="37332F36" w:rsidR="006B4250" w:rsidRPr="00596F71" w:rsidRDefault="006B4250" w:rsidP="00C4541A">
      <w:pPr>
        <w:spacing w:after="0" w:line="480" w:lineRule="auto"/>
        <w:rPr>
          <w:rFonts w:ascii="Times New Roman" w:hAnsi="Times New Roman" w:cs="Times New Roman"/>
          <w:b/>
          <w:bCs/>
          <w:i/>
          <w:iCs/>
        </w:rPr>
      </w:pPr>
      <w:r w:rsidRPr="00596F71">
        <w:rPr>
          <w:rFonts w:ascii="Times New Roman" w:hAnsi="Times New Roman" w:cs="Times New Roman"/>
          <w:b/>
          <w:bCs/>
          <w:i/>
          <w:iCs/>
        </w:rPr>
        <w:t xml:space="preserve">Study design </w:t>
      </w:r>
    </w:p>
    <w:p w14:paraId="41A703DB" w14:textId="63CCF09A" w:rsidR="006B4250" w:rsidRPr="00596F71" w:rsidRDefault="006B4250" w:rsidP="00C4541A">
      <w:pPr>
        <w:spacing w:after="0" w:line="480" w:lineRule="auto"/>
        <w:rPr>
          <w:rFonts w:ascii="Times New Roman" w:hAnsi="Times New Roman" w:cs="Times New Roman"/>
        </w:rPr>
      </w:pPr>
      <w:r w:rsidRPr="00596F71">
        <w:rPr>
          <w:rFonts w:ascii="Times New Roman" w:hAnsi="Times New Roman" w:cs="Times New Roman"/>
        </w:rPr>
        <w:tab/>
      </w:r>
      <w:r w:rsidR="006C62E6" w:rsidRPr="00596F71">
        <w:rPr>
          <w:rFonts w:ascii="Times New Roman" w:hAnsi="Times New Roman" w:cs="Times New Roman"/>
        </w:rPr>
        <w:t>Two repeated testing sessions, one week apart, were used for this cross-sectional study. In each session, participants bowled three overs. Each over was bowled at a different prescribed intensity, two at submaximal intensities (60% and 80%) and one over at 100% intensity</w:t>
      </w:r>
      <w:r w:rsidR="007E2284" w:rsidRPr="00596F71">
        <w:rPr>
          <w:rFonts w:ascii="Times New Roman" w:hAnsi="Times New Roman" w:cs="Times New Roman"/>
        </w:rPr>
        <w:t xml:space="preserve"> in a randomised order</w:t>
      </w:r>
      <w:r w:rsidR="006C62E6" w:rsidRPr="00596F71">
        <w:rPr>
          <w:rFonts w:ascii="Times New Roman" w:hAnsi="Times New Roman" w:cs="Times New Roman"/>
        </w:rPr>
        <w:t xml:space="preserve">. At the beginning of each test session the bowlers were asked to warm-up as if they were bowling at 100% intensity first. During the warm-up, bowlers were equipped with </w:t>
      </w:r>
      <w:r w:rsidR="00FA6A65" w:rsidRPr="00596F71">
        <w:rPr>
          <w:rFonts w:ascii="Times New Roman" w:hAnsi="Times New Roman" w:cs="Times New Roman"/>
        </w:rPr>
        <w:t>the IMUs and</w:t>
      </w:r>
      <w:r w:rsidR="006C62E6" w:rsidRPr="00596F71">
        <w:rPr>
          <w:rFonts w:ascii="Times New Roman" w:hAnsi="Times New Roman" w:cs="Times New Roman"/>
        </w:rPr>
        <w:t xml:space="preserve"> asked to familiarise themselves with the run-ups (length and velocity) they would use at each intensity.</w:t>
      </w:r>
    </w:p>
    <w:p w14:paraId="6EA1600A" w14:textId="54063C06" w:rsidR="009A6320" w:rsidRPr="00596F71" w:rsidRDefault="009A6320" w:rsidP="00C4541A">
      <w:pPr>
        <w:spacing w:after="0" w:line="480" w:lineRule="auto"/>
        <w:rPr>
          <w:rFonts w:ascii="Times New Roman" w:hAnsi="Times New Roman" w:cs="Times New Roman"/>
          <w:b/>
          <w:bCs/>
          <w:i/>
          <w:iCs/>
        </w:rPr>
      </w:pPr>
      <w:r w:rsidRPr="00596F71">
        <w:rPr>
          <w:rFonts w:ascii="Times New Roman" w:hAnsi="Times New Roman" w:cs="Times New Roman"/>
          <w:b/>
          <w:bCs/>
          <w:i/>
          <w:iCs/>
        </w:rPr>
        <w:t>Equipment</w:t>
      </w:r>
    </w:p>
    <w:p w14:paraId="35E4F128" w14:textId="0C09581D" w:rsidR="006C62E6" w:rsidRPr="00596F71" w:rsidRDefault="00B373B1" w:rsidP="00B373B1">
      <w:pPr>
        <w:spacing w:after="0" w:line="480" w:lineRule="auto"/>
        <w:rPr>
          <w:rFonts w:ascii="Times New Roman" w:hAnsi="Times New Roman" w:cs="Times New Roman"/>
        </w:rPr>
      </w:pPr>
      <w:r w:rsidRPr="00596F71">
        <w:rPr>
          <w:rFonts w:ascii="Times New Roman" w:hAnsi="Times New Roman" w:cs="Times New Roman"/>
        </w:rPr>
        <w:tab/>
      </w:r>
      <w:r w:rsidR="006C62E6" w:rsidRPr="00596F71">
        <w:rPr>
          <w:rFonts w:ascii="Times New Roman" w:hAnsi="Times New Roman" w:cs="Times New Roman"/>
        </w:rPr>
        <w:t xml:space="preserve">To characterise the bowling delivery, Noraxon Ultium (Noraxon, Scottsdale, AZ, USA) multi-modal sensors were </w:t>
      </w:r>
      <w:r w:rsidR="00FA6A65" w:rsidRPr="00596F71">
        <w:rPr>
          <w:rFonts w:ascii="Times New Roman" w:hAnsi="Times New Roman" w:cs="Times New Roman"/>
        </w:rPr>
        <w:t xml:space="preserve">used </w:t>
      </w:r>
      <w:r w:rsidR="006C62E6" w:rsidRPr="00596F71">
        <w:rPr>
          <w:rFonts w:ascii="Times New Roman" w:hAnsi="Times New Roman" w:cs="Times New Roman"/>
        </w:rPr>
        <w:t xml:space="preserve">and activated to measure IMU data only, sampling at 400 Hz. Each IMU contained a tri-axial accelerometer (±16 g), gyroscope (±2000°/s) and magnetometer (±4800 µT). One was placed in a GPS-unit harness attached to the athlete, </w:t>
      </w:r>
      <w:r w:rsidR="00CF6459" w:rsidRPr="00596F71">
        <w:rPr>
          <w:rFonts w:ascii="Times New Roman" w:hAnsi="Times New Roman" w:cs="Times New Roman"/>
        </w:rPr>
        <w:t>located</w:t>
      </w:r>
      <w:r w:rsidR="006C62E6" w:rsidRPr="00596F71">
        <w:rPr>
          <w:rFonts w:ascii="Times New Roman" w:hAnsi="Times New Roman" w:cs="Times New Roman"/>
        </w:rPr>
        <w:t xml:space="preserve"> between the </w:t>
      </w:r>
      <w:r w:rsidR="00BA44F0" w:rsidRPr="00596F71">
        <w:rPr>
          <w:rFonts w:ascii="Times New Roman" w:hAnsi="Times New Roman" w:cs="Times New Roman"/>
        </w:rPr>
        <w:t>scapulae</w:t>
      </w:r>
      <w:r w:rsidR="006C62E6" w:rsidRPr="00596F71">
        <w:rPr>
          <w:rFonts w:ascii="Times New Roman" w:hAnsi="Times New Roman" w:cs="Times New Roman"/>
        </w:rPr>
        <w:t xml:space="preserve"> at the level of </w:t>
      </w:r>
      <w:r w:rsidR="00593A08" w:rsidRPr="00596F71">
        <w:rPr>
          <w:rFonts w:ascii="Times New Roman" w:hAnsi="Times New Roman" w:cs="Times New Roman"/>
        </w:rPr>
        <w:t>T6</w:t>
      </w:r>
      <w:r w:rsidR="00F26D24" w:rsidRPr="00596F71">
        <w:rPr>
          <w:rFonts w:ascii="Times New Roman" w:hAnsi="Times New Roman" w:cs="Times New Roman"/>
        </w:rPr>
        <w:t xml:space="preserve"> </w:t>
      </w:r>
      <w:r w:rsidR="006C62E6" w:rsidRPr="00596F71">
        <w:rPr>
          <w:rFonts w:ascii="Times New Roman" w:hAnsi="Times New Roman" w:cs="Times New Roman"/>
        </w:rPr>
        <w:t xml:space="preserve">and was orientated such that </w:t>
      </w:r>
      <w:r w:rsidR="006C62E6" w:rsidRPr="00596F71">
        <w:rPr>
          <w:rFonts w:ascii="Times New Roman" w:hAnsi="Times New Roman" w:cs="Times New Roman"/>
          <w:i/>
          <w:iCs/>
        </w:rPr>
        <w:t xml:space="preserve">x </w:t>
      </w:r>
      <w:r w:rsidR="006C62E6" w:rsidRPr="00596F71">
        <w:rPr>
          <w:rFonts w:ascii="Times New Roman" w:hAnsi="Times New Roman" w:cs="Times New Roman"/>
        </w:rPr>
        <w:t xml:space="preserve">and </w:t>
      </w:r>
      <w:r w:rsidR="006C62E6" w:rsidRPr="00596F71">
        <w:rPr>
          <w:rFonts w:ascii="Times New Roman" w:hAnsi="Times New Roman" w:cs="Times New Roman"/>
          <w:i/>
          <w:iCs/>
        </w:rPr>
        <w:t>y</w:t>
      </w:r>
      <w:r w:rsidR="006C62E6" w:rsidRPr="00596F71">
        <w:rPr>
          <w:rFonts w:ascii="Times New Roman" w:hAnsi="Times New Roman" w:cs="Times New Roman"/>
        </w:rPr>
        <w:t xml:space="preserve"> </w:t>
      </w:r>
      <w:r w:rsidR="00FA6A65" w:rsidRPr="00596F71">
        <w:rPr>
          <w:rFonts w:ascii="Times New Roman" w:hAnsi="Times New Roman" w:cs="Times New Roman"/>
        </w:rPr>
        <w:t xml:space="preserve">axes </w:t>
      </w:r>
      <w:r w:rsidR="006C62E6" w:rsidRPr="00596F71">
        <w:rPr>
          <w:rFonts w:ascii="Times New Roman" w:hAnsi="Times New Roman" w:cs="Times New Roman"/>
        </w:rPr>
        <w:t xml:space="preserve">aligned with vertical and mediolateral axes of </w:t>
      </w:r>
      <w:r w:rsidR="006C62E6" w:rsidRPr="00596F71">
        <w:rPr>
          <w:rFonts w:ascii="Times New Roman" w:hAnsi="Times New Roman" w:cs="Times New Roman"/>
        </w:rPr>
        <w:lastRenderedPageBreak/>
        <w:t>the upper trunk</w:t>
      </w:r>
      <w:r w:rsidR="00CC6B32" w:rsidRPr="00596F71">
        <w:rPr>
          <w:rFonts w:ascii="Times New Roman" w:hAnsi="Times New Roman" w:cs="Times New Roman"/>
        </w:rPr>
        <w:t>,</w:t>
      </w:r>
      <w:r w:rsidR="006C62E6" w:rsidRPr="00596F71">
        <w:rPr>
          <w:rFonts w:ascii="Times New Roman" w:hAnsi="Times New Roman" w:cs="Times New Roman"/>
        </w:rPr>
        <w:t xml:space="preserve"> respectively. </w:t>
      </w:r>
      <w:r w:rsidR="005D74DD" w:rsidRPr="00596F71">
        <w:rPr>
          <w:rFonts w:ascii="Times New Roman" w:hAnsi="Times New Roman" w:cs="Times New Roman"/>
        </w:rPr>
        <w:t>Another</w:t>
      </w:r>
      <w:r w:rsidR="006C62E6" w:rsidRPr="00596F71">
        <w:rPr>
          <w:rFonts w:ascii="Times New Roman" w:hAnsi="Times New Roman" w:cs="Times New Roman"/>
        </w:rPr>
        <w:t xml:space="preserve"> IMU w</w:t>
      </w:r>
      <w:r w:rsidR="005D74DD" w:rsidRPr="00596F71">
        <w:rPr>
          <w:rFonts w:ascii="Times New Roman" w:hAnsi="Times New Roman" w:cs="Times New Roman"/>
        </w:rPr>
        <w:t>as</w:t>
      </w:r>
      <w:r w:rsidR="006C62E6" w:rsidRPr="00596F71">
        <w:rPr>
          <w:rFonts w:ascii="Times New Roman" w:hAnsi="Times New Roman" w:cs="Times New Roman"/>
        </w:rPr>
        <w:t xml:space="preserve"> placed </w:t>
      </w:r>
      <w:r w:rsidR="00CC6B32" w:rsidRPr="00596F71">
        <w:rPr>
          <w:rFonts w:ascii="Times New Roman" w:hAnsi="Times New Roman" w:cs="Times New Roman"/>
        </w:rPr>
        <w:t xml:space="preserve">posteriorly </w:t>
      </w:r>
      <w:r w:rsidR="006C62E6" w:rsidRPr="00596F71">
        <w:rPr>
          <w:rFonts w:ascii="Times New Roman" w:hAnsi="Times New Roman" w:cs="Times New Roman"/>
        </w:rPr>
        <w:t xml:space="preserve">on </w:t>
      </w:r>
      <w:r w:rsidR="005D74DD" w:rsidRPr="00596F71">
        <w:rPr>
          <w:rFonts w:ascii="Times New Roman" w:hAnsi="Times New Roman" w:cs="Times New Roman"/>
        </w:rPr>
        <w:t xml:space="preserve">the non-bowling </w:t>
      </w:r>
      <w:r w:rsidR="006C62E6" w:rsidRPr="00596F71">
        <w:rPr>
          <w:rFonts w:ascii="Times New Roman" w:hAnsi="Times New Roman" w:cs="Times New Roman"/>
        </w:rPr>
        <w:t>wrist</w:t>
      </w:r>
      <w:r w:rsidR="005D74DD" w:rsidRPr="00596F71">
        <w:rPr>
          <w:rStyle w:val="FootnoteReference"/>
          <w:rFonts w:ascii="Times New Roman" w:hAnsi="Times New Roman" w:cs="Times New Roman"/>
        </w:rPr>
        <w:footnoteReference w:id="1"/>
      </w:r>
      <w:r w:rsidR="006C62E6" w:rsidRPr="00596F71">
        <w:rPr>
          <w:rFonts w:ascii="Times New Roman" w:hAnsi="Times New Roman" w:cs="Times New Roman"/>
        </w:rPr>
        <w:t xml:space="preserve"> aligned with the anatomical axis of the </w:t>
      </w:r>
      <w:r w:rsidR="006C5DDD" w:rsidRPr="00596F71">
        <w:rPr>
          <w:rFonts w:ascii="Times New Roman" w:hAnsi="Times New Roman" w:cs="Times New Roman"/>
        </w:rPr>
        <w:t>forearm,</w:t>
      </w:r>
      <w:r w:rsidR="006C62E6" w:rsidRPr="00596F71">
        <w:rPr>
          <w:rFonts w:ascii="Times New Roman" w:hAnsi="Times New Roman" w:cs="Times New Roman"/>
        </w:rPr>
        <w:t xml:space="preserve"> </w:t>
      </w:r>
      <w:r w:rsidR="006C62E6" w:rsidRPr="00596F71">
        <w:rPr>
          <w:rFonts w:ascii="Times New Roman" w:hAnsi="Times New Roman" w:cs="Times New Roman"/>
          <w:i/>
          <w:iCs/>
        </w:rPr>
        <w:t xml:space="preserve">x </w:t>
      </w:r>
      <w:r w:rsidR="006C62E6" w:rsidRPr="00596F71">
        <w:rPr>
          <w:rFonts w:ascii="Times New Roman" w:hAnsi="Times New Roman" w:cs="Times New Roman"/>
        </w:rPr>
        <w:t xml:space="preserve">vertical, </w:t>
      </w:r>
      <w:r w:rsidR="006C62E6" w:rsidRPr="00596F71">
        <w:rPr>
          <w:rFonts w:ascii="Times New Roman" w:hAnsi="Times New Roman" w:cs="Times New Roman"/>
          <w:i/>
          <w:iCs/>
        </w:rPr>
        <w:t>y</w:t>
      </w:r>
      <w:r w:rsidR="006C62E6" w:rsidRPr="00596F71">
        <w:rPr>
          <w:rFonts w:ascii="Times New Roman" w:hAnsi="Times New Roman" w:cs="Times New Roman"/>
        </w:rPr>
        <w:t xml:space="preserve"> mediolateral. </w:t>
      </w:r>
    </w:p>
    <w:p w14:paraId="2B044CA5" w14:textId="07A0A120" w:rsidR="006C62E6" w:rsidRPr="00596F71" w:rsidRDefault="006C62E6" w:rsidP="006C62E6">
      <w:pPr>
        <w:spacing w:after="0" w:line="480" w:lineRule="auto"/>
        <w:rPr>
          <w:rFonts w:ascii="Times New Roman" w:hAnsi="Times New Roman" w:cs="Times New Roman"/>
        </w:rPr>
      </w:pPr>
      <w:r w:rsidRPr="00596F71">
        <w:rPr>
          <w:rFonts w:ascii="Times New Roman" w:hAnsi="Times New Roman" w:cs="Times New Roman"/>
        </w:rPr>
        <w:tab/>
        <w:t xml:space="preserve">Release speed was measured using a calibrated Stalker ATSII radar gun. </w:t>
      </w:r>
      <w:r w:rsidR="00CC6B32" w:rsidRPr="00596F71">
        <w:rPr>
          <w:rFonts w:ascii="Times New Roman" w:hAnsi="Times New Roman" w:cs="Times New Roman"/>
        </w:rPr>
        <w:t xml:space="preserve">The radar gun </w:t>
      </w:r>
      <w:r w:rsidRPr="00596F71">
        <w:rPr>
          <w:rFonts w:ascii="Times New Roman" w:hAnsi="Times New Roman" w:cs="Times New Roman"/>
        </w:rPr>
        <w:t>was held at arm</w:t>
      </w:r>
      <w:r w:rsidR="00CC6B32" w:rsidRPr="00596F71">
        <w:rPr>
          <w:rFonts w:ascii="Times New Roman" w:hAnsi="Times New Roman" w:cs="Times New Roman"/>
        </w:rPr>
        <w:t>’</w:t>
      </w:r>
      <w:r w:rsidRPr="00596F71">
        <w:rPr>
          <w:rFonts w:ascii="Times New Roman" w:hAnsi="Times New Roman" w:cs="Times New Roman"/>
        </w:rPr>
        <w:t xml:space="preserve">s-length, parallel to the ground by the experimenter who was standing 3 m behind the stumps at the bowler’s end. Due to </w:t>
      </w:r>
      <w:r w:rsidR="000A584B" w:rsidRPr="00596F71">
        <w:rPr>
          <w:rFonts w:ascii="Times New Roman" w:hAnsi="Times New Roman" w:cs="Times New Roman"/>
        </w:rPr>
        <w:t>space</w:t>
      </w:r>
      <w:r w:rsidRPr="00596F71">
        <w:rPr>
          <w:rFonts w:ascii="Times New Roman" w:hAnsi="Times New Roman" w:cs="Times New Roman"/>
        </w:rPr>
        <w:t xml:space="preserve"> restrictions, this could not be held at the batter’s end, as recommended by Stalker. </w:t>
      </w:r>
    </w:p>
    <w:p w14:paraId="5EFD29DC" w14:textId="1216E075" w:rsidR="006C62E6" w:rsidRPr="00596F71" w:rsidRDefault="006C62E6" w:rsidP="006C62E6">
      <w:pPr>
        <w:spacing w:after="0" w:line="480" w:lineRule="auto"/>
        <w:rPr>
          <w:rFonts w:ascii="Times New Roman" w:hAnsi="Times New Roman" w:cs="Times New Roman"/>
        </w:rPr>
      </w:pPr>
      <w:r w:rsidRPr="00596F71">
        <w:rPr>
          <w:rFonts w:ascii="Times New Roman" w:hAnsi="Times New Roman" w:cs="Times New Roman"/>
        </w:rPr>
        <w:tab/>
        <w:t>A GoPro Hero 5 (GoPro, San Mateo, CA, USA) was set</w:t>
      </w:r>
      <w:r w:rsidR="00CC6B32" w:rsidRPr="00596F71">
        <w:rPr>
          <w:rFonts w:ascii="Times New Roman" w:hAnsi="Times New Roman" w:cs="Times New Roman"/>
        </w:rPr>
        <w:t xml:space="preserve"> </w:t>
      </w:r>
      <w:r w:rsidRPr="00596F71">
        <w:rPr>
          <w:rFonts w:ascii="Times New Roman" w:hAnsi="Times New Roman" w:cs="Times New Roman"/>
        </w:rPr>
        <w:t>up on a tripod</w:t>
      </w:r>
      <w:r w:rsidR="00CC6B32" w:rsidRPr="00596F71">
        <w:rPr>
          <w:rFonts w:ascii="Times New Roman" w:hAnsi="Times New Roman" w:cs="Times New Roman"/>
        </w:rPr>
        <w:t xml:space="preserve"> at a height of</w:t>
      </w:r>
      <w:r w:rsidRPr="00596F71">
        <w:rPr>
          <w:rFonts w:ascii="Times New Roman" w:hAnsi="Times New Roman" w:cs="Times New Roman"/>
        </w:rPr>
        <w:t xml:space="preserve"> 1 m (frame rate 100 </w:t>
      </w:r>
      <w:r w:rsidR="000C3F5C" w:rsidRPr="00596F71">
        <w:rPr>
          <w:rFonts w:ascii="Times New Roman" w:hAnsi="Times New Roman" w:cs="Times New Roman"/>
        </w:rPr>
        <w:t>fps,</w:t>
      </w:r>
      <w:r w:rsidRPr="00596F71">
        <w:rPr>
          <w:rFonts w:ascii="Times New Roman" w:hAnsi="Times New Roman" w:cs="Times New Roman"/>
        </w:rPr>
        <w:t xml:space="preserve"> ISO </w:t>
      </w:r>
      <w:r w:rsidR="007B3F5A" w:rsidRPr="00596F71">
        <w:rPr>
          <w:rFonts w:ascii="Times New Roman" w:hAnsi="Times New Roman" w:cs="Times New Roman"/>
        </w:rPr>
        <w:t>800,</w:t>
      </w:r>
      <w:r w:rsidRPr="00596F71">
        <w:rPr>
          <w:rFonts w:ascii="Times New Roman" w:hAnsi="Times New Roman" w:cs="Times New Roman"/>
        </w:rPr>
        <w:t xml:space="preserve"> and shutter</w:t>
      </w:r>
      <w:r w:rsidR="000C3F5C" w:rsidRPr="00596F71">
        <w:rPr>
          <w:rFonts w:ascii="Times New Roman" w:hAnsi="Times New Roman" w:cs="Times New Roman"/>
        </w:rPr>
        <w:t xml:space="preserve"> speed</w:t>
      </w:r>
      <w:r w:rsidRPr="00596F71">
        <w:rPr>
          <w:rFonts w:ascii="Times New Roman" w:hAnsi="Times New Roman" w:cs="Times New Roman"/>
        </w:rPr>
        <w:t xml:space="preserve"> 1/400). </w:t>
      </w:r>
      <w:r w:rsidR="00CC6B32" w:rsidRPr="00596F71">
        <w:rPr>
          <w:rFonts w:ascii="Times New Roman" w:hAnsi="Times New Roman" w:cs="Times New Roman"/>
        </w:rPr>
        <w:t xml:space="preserve">The camera </w:t>
      </w:r>
      <w:r w:rsidRPr="00596F71">
        <w:rPr>
          <w:rFonts w:ascii="Times New Roman" w:hAnsi="Times New Roman" w:cs="Times New Roman"/>
        </w:rPr>
        <w:t xml:space="preserve">was placed 3 m in front of the popping crease and angled so that the entire run-up, ball release and the first two steps of the follow through were visible for all participants. </w:t>
      </w:r>
    </w:p>
    <w:p w14:paraId="3A8DB847" w14:textId="313BC78C" w:rsidR="008648B0" w:rsidRPr="00596F71" w:rsidRDefault="001A1042" w:rsidP="006C62E6">
      <w:pPr>
        <w:spacing w:after="0" w:line="480" w:lineRule="auto"/>
        <w:rPr>
          <w:rFonts w:ascii="Times New Roman" w:hAnsi="Times New Roman" w:cs="Times New Roman"/>
          <w:b/>
          <w:bCs/>
          <w:i/>
          <w:iCs/>
        </w:rPr>
      </w:pPr>
      <w:r w:rsidRPr="00596F71">
        <w:rPr>
          <w:rFonts w:ascii="Times New Roman" w:hAnsi="Times New Roman" w:cs="Times New Roman"/>
          <w:b/>
          <w:bCs/>
          <w:i/>
          <w:iCs/>
        </w:rPr>
        <w:t>Procedure</w:t>
      </w:r>
    </w:p>
    <w:p w14:paraId="03EEED0E" w14:textId="291D9AAE" w:rsidR="005107A6" w:rsidRPr="00596F71" w:rsidRDefault="008648B0" w:rsidP="00C4541A">
      <w:pPr>
        <w:spacing w:after="0" w:line="480" w:lineRule="auto"/>
        <w:rPr>
          <w:rFonts w:ascii="Times New Roman" w:hAnsi="Times New Roman" w:cs="Times New Roman"/>
        </w:rPr>
      </w:pPr>
      <w:r w:rsidRPr="00596F71">
        <w:rPr>
          <w:rFonts w:ascii="Times New Roman" w:hAnsi="Times New Roman" w:cs="Times New Roman"/>
        </w:rPr>
        <w:tab/>
      </w:r>
      <w:r w:rsidR="006C62E6" w:rsidRPr="00596F71">
        <w:rPr>
          <w:rFonts w:ascii="Times New Roman" w:hAnsi="Times New Roman" w:cs="Times New Roman"/>
        </w:rPr>
        <w:t>The IMU recording was started on the Noraxon software (MyoResearch MR3 3.13.38), followed by video. A light triggered by the software in the view of the camera was then used to allow synchronisation between the IMU data and video recording. At the start of the over, participants were informed of the prescribed intensity for the over and instructed to bowl to hit the top of off-stump</w:t>
      </w:r>
      <w:r w:rsidR="00083D85" w:rsidRPr="00596F71">
        <w:rPr>
          <w:rFonts w:ascii="Times New Roman" w:hAnsi="Times New Roman" w:cs="Times New Roman"/>
        </w:rPr>
        <w:t xml:space="preserve"> for a right-handed batter from over the wicket</w:t>
      </w:r>
      <w:r w:rsidR="006C62E6" w:rsidRPr="00596F71">
        <w:rPr>
          <w:rFonts w:ascii="Times New Roman" w:hAnsi="Times New Roman" w:cs="Times New Roman"/>
        </w:rPr>
        <w:t xml:space="preserve">. Release speed was recorded for every ball although, no feedback was provided to participants. At the conclusion of the </w:t>
      </w:r>
      <w:r w:rsidR="00CC6B32" w:rsidRPr="00596F71">
        <w:rPr>
          <w:rFonts w:ascii="Times New Roman" w:hAnsi="Times New Roman" w:cs="Times New Roman"/>
        </w:rPr>
        <w:t xml:space="preserve">sixth </w:t>
      </w:r>
      <w:r w:rsidR="006C62E6" w:rsidRPr="00596F71">
        <w:rPr>
          <w:rFonts w:ascii="Times New Roman" w:hAnsi="Times New Roman" w:cs="Times New Roman"/>
        </w:rPr>
        <w:t>ball, both IMU and video recordings were stopped. This procedure was then repeated for the remaining two intensities. No balls or overs needed to be repeated, meaning there was complete IMU, video and ball speed data for 48 overs, or 288 balls.</w:t>
      </w:r>
    </w:p>
    <w:p w14:paraId="1F2EE3D9" w14:textId="234B856B" w:rsidR="008648B0" w:rsidRPr="00596F71" w:rsidRDefault="008648B0" w:rsidP="00C4541A">
      <w:pPr>
        <w:spacing w:after="0" w:line="480" w:lineRule="auto"/>
        <w:rPr>
          <w:rFonts w:ascii="Times New Roman" w:hAnsi="Times New Roman" w:cs="Times New Roman"/>
          <w:b/>
          <w:bCs/>
          <w:i/>
          <w:iCs/>
        </w:rPr>
      </w:pPr>
      <w:r w:rsidRPr="00596F71">
        <w:rPr>
          <w:rFonts w:ascii="Times New Roman" w:hAnsi="Times New Roman" w:cs="Times New Roman"/>
          <w:b/>
          <w:bCs/>
          <w:i/>
          <w:iCs/>
        </w:rPr>
        <w:t xml:space="preserve">Data </w:t>
      </w:r>
      <w:r w:rsidR="00982231" w:rsidRPr="00596F71">
        <w:rPr>
          <w:rFonts w:ascii="Times New Roman" w:hAnsi="Times New Roman" w:cs="Times New Roman"/>
          <w:b/>
          <w:bCs/>
          <w:i/>
          <w:iCs/>
        </w:rPr>
        <w:t>reduction</w:t>
      </w:r>
    </w:p>
    <w:p w14:paraId="34E9171C" w14:textId="7CFA6219" w:rsidR="006C62E6" w:rsidRPr="00596F71" w:rsidRDefault="008648B0" w:rsidP="006C62E6">
      <w:pPr>
        <w:spacing w:after="0" w:line="480" w:lineRule="auto"/>
        <w:rPr>
          <w:rFonts w:ascii="Times New Roman" w:hAnsi="Times New Roman" w:cs="Times New Roman"/>
        </w:rPr>
      </w:pPr>
      <w:r w:rsidRPr="00596F71">
        <w:rPr>
          <w:rFonts w:ascii="Times New Roman" w:hAnsi="Times New Roman" w:cs="Times New Roman"/>
          <w:i/>
          <w:iCs/>
        </w:rPr>
        <w:tab/>
      </w:r>
      <w:r w:rsidR="006C62E6" w:rsidRPr="00596F71">
        <w:rPr>
          <w:rFonts w:ascii="Times New Roman" w:hAnsi="Times New Roman" w:cs="Times New Roman"/>
        </w:rPr>
        <w:t>Using Kinovea (version 0.8.15), the frame numbers of key events for each ball were identified.  These were: the start of the run-up</w:t>
      </w:r>
      <w:r w:rsidR="005D520D" w:rsidRPr="00596F71">
        <w:rPr>
          <w:rFonts w:ascii="Times New Roman" w:hAnsi="Times New Roman" w:cs="Times New Roman"/>
        </w:rPr>
        <w:t xml:space="preserve"> (</w:t>
      </w:r>
      <w:r w:rsidR="005D520D" w:rsidRPr="00596F71">
        <w:rPr>
          <w:rFonts w:ascii="Times New Roman" w:hAnsi="Times New Roman" w:cs="Times New Roman"/>
          <w:lang w:val="en-US"/>
        </w:rPr>
        <w:t>heel strike of the first step)</w:t>
      </w:r>
      <w:r w:rsidR="006C62E6" w:rsidRPr="00596F71">
        <w:rPr>
          <w:rFonts w:ascii="Times New Roman" w:hAnsi="Times New Roman" w:cs="Times New Roman"/>
        </w:rPr>
        <w:t xml:space="preserve">; back-foot contact; front-foot contact; ball release and the end of the follow through (determined as the subsequent contact of the front-foot). These frame numbers were recorded, and along with release speed data were read into MATLAB </w:t>
      </w:r>
      <w:r w:rsidR="00A551C3" w:rsidRPr="00596F71">
        <w:rPr>
          <w:rFonts w:ascii="Times New Roman" w:hAnsi="Times New Roman" w:cs="Times New Roman"/>
        </w:rPr>
        <w:t>(</w:t>
      </w:r>
      <w:r w:rsidR="00A551C3" w:rsidRPr="00596F71">
        <w:rPr>
          <w:rFonts w:ascii="Times New Roman" w:hAnsi="Times New Roman" w:cs="Times New Roman"/>
          <w:lang w:val="en-GB"/>
        </w:rPr>
        <w:t>R2017b; The MathWorks Inc., Natick, MA)</w:t>
      </w:r>
      <w:r w:rsidR="00A551C3" w:rsidRPr="00596F71">
        <w:rPr>
          <w:rFonts w:ascii="Times New Roman" w:hAnsi="Times New Roman" w:cs="Times New Roman"/>
        </w:rPr>
        <w:t xml:space="preserve"> </w:t>
      </w:r>
      <w:r w:rsidR="006C62E6" w:rsidRPr="00596F71">
        <w:rPr>
          <w:rFonts w:ascii="Times New Roman" w:hAnsi="Times New Roman" w:cs="Times New Roman"/>
        </w:rPr>
        <w:t xml:space="preserve">where all analyses were performed. Raw </w:t>
      </w:r>
      <w:r w:rsidR="006C62E6" w:rsidRPr="00596F71">
        <w:rPr>
          <w:rFonts w:ascii="Times New Roman" w:hAnsi="Times New Roman" w:cs="Times New Roman"/>
        </w:rPr>
        <w:lastRenderedPageBreak/>
        <w:t xml:space="preserve">IMU data were filtered using a low-pass, double second-order Butterworth filter with a cut-off </w:t>
      </w:r>
      <w:r w:rsidR="007A23A9" w:rsidRPr="00596F71">
        <w:rPr>
          <w:rFonts w:ascii="Times New Roman" w:hAnsi="Times New Roman" w:cs="Times New Roman"/>
        </w:rPr>
        <w:t xml:space="preserve">of </w:t>
      </w:r>
      <w:r w:rsidR="006C62E6" w:rsidRPr="00596F71">
        <w:rPr>
          <w:rFonts w:ascii="Times New Roman" w:hAnsi="Times New Roman" w:cs="Times New Roman"/>
        </w:rPr>
        <w:t>10 Hz (Winter, 2009) and each over was separated out into its six balls.</w:t>
      </w:r>
    </w:p>
    <w:p w14:paraId="650F17F4" w14:textId="7EA260EC" w:rsidR="005107A6" w:rsidRPr="00596F71" w:rsidRDefault="006C62E6" w:rsidP="005107A6">
      <w:pPr>
        <w:spacing w:after="0" w:line="480" w:lineRule="auto"/>
        <w:rPr>
          <w:rFonts w:ascii="Times New Roman" w:hAnsi="Times New Roman" w:cs="Times New Roman"/>
        </w:rPr>
      </w:pPr>
      <w:r w:rsidRPr="00596F71">
        <w:rPr>
          <w:rFonts w:ascii="Times New Roman" w:hAnsi="Times New Roman" w:cs="Times New Roman"/>
        </w:rPr>
        <w:tab/>
      </w:r>
      <w:r w:rsidR="000A584B" w:rsidRPr="00596F71">
        <w:rPr>
          <w:rFonts w:ascii="Times New Roman" w:hAnsi="Times New Roman" w:cs="Times New Roman"/>
        </w:rPr>
        <w:t xml:space="preserve">PlayerLoad was </w:t>
      </w:r>
      <w:r w:rsidRPr="00596F71">
        <w:rPr>
          <w:rFonts w:ascii="Times New Roman" w:hAnsi="Times New Roman" w:cs="Times New Roman"/>
        </w:rPr>
        <w:t>calculated from the filtered IMU outputs</w:t>
      </w:r>
      <w:r w:rsidR="000A584B" w:rsidRPr="00596F71">
        <w:rPr>
          <w:rFonts w:ascii="Times New Roman" w:hAnsi="Times New Roman" w:cs="Times New Roman"/>
        </w:rPr>
        <w:t xml:space="preserve"> </w:t>
      </w:r>
      <w:r w:rsidR="00701BA5" w:rsidRPr="00596F71">
        <w:rPr>
          <w:rFonts w:ascii="Times New Roman" w:hAnsi="Times New Roman" w:cs="Times New Roman"/>
        </w:rPr>
        <w:t xml:space="preserve">for </w:t>
      </w:r>
      <w:r w:rsidR="00641447" w:rsidRPr="00596F71">
        <w:rPr>
          <w:rFonts w:ascii="Times New Roman" w:hAnsi="Times New Roman" w:cs="Times New Roman"/>
        </w:rPr>
        <w:t xml:space="preserve">each </w:t>
      </w:r>
      <w:r w:rsidR="00CF6459" w:rsidRPr="00596F71">
        <w:rPr>
          <w:rFonts w:ascii="Times New Roman" w:hAnsi="Times New Roman" w:cs="Times New Roman"/>
        </w:rPr>
        <w:t xml:space="preserve">time point, </w:t>
      </w:r>
      <w:r w:rsidR="00701BA5" w:rsidRPr="00596F71">
        <w:rPr>
          <w:rFonts w:ascii="Times New Roman" w:hAnsi="Times New Roman" w:cs="Times New Roman"/>
          <w:i/>
        </w:rPr>
        <w:t>f</w:t>
      </w:r>
      <w:r w:rsidR="00CF6459" w:rsidRPr="00596F71">
        <w:rPr>
          <w:rFonts w:ascii="Times New Roman" w:hAnsi="Times New Roman" w:cs="Times New Roman"/>
          <w:i/>
        </w:rPr>
        <w:t xml:space="preserve">, </w:t>
      </w:r>
      <w:r w:rsidR="00CF6459" w:rsidRPr="00596F71">
        <w:rPr>
          <w:rFonts w:ascii="Times New Roman" w:hAnsi="Times New Roman" w:cs="Times New Roman"/>
        </w:rPr>
        <w:t>in the delivery</w:t>
      </w:r>
      <w:r w:rsidR="00701BA5" w:rsidRPr="00596F71">
        <w:rPr>
          <w:rFonts w:ascii="Times New Roman" w:hAnsi="Times New Roman" w:cs="Times New Roman"/>
        </w:rPr>
        <w:t xml:space="preserve"> </w:t>
      </w:r>
      <w:r w:rsidR="000A584B" w:rsidRPr="00596F71">
        <w:rPr>
          <w:rFonts w:ascii="Times New Roman" w:hAnsi="Times New Roman" w:cs="Times New Roman"/>
        </w:rPr>
        <w:t>as</w:t>
      </w:r>
      <w:r w:rsidR="007951A8" w:rsidRPr="00596F71">
        <w:rPr>
          <w:rFonts w:ascii="Times New Roman" w:hAnsi="Times New Roman" w:cs="Times New Roman"/>
        </w:rPr>
        <w:t xml:space="preserve"> (from </w:t>
      </w:r>
      <w:r w:rsidR="007951A8" w:rsidRPr="00596F71">
        <w:rPr>
          <w:rFonts w:ascii="Times New Roman" w:hAnsi="Times New Roman" w:cs="Times New Roman"/>
        </w:rPr>
        <w:fldChar w:fldCharType="begin" w:fldLock="1"/>
      </w:r>
      <w:r w:rsidR="00C95A16" w:rsidRPr="00596F71">
        <w:rPr>
          <w:rFonts w:ascii="Times New Roman" w:hAnsi="Times New Roman" w:cs="Times New Roman"/>
        </w:rPr>
        <w:instrText>ADDIN CSL_CITATION {"citationItems":[{"id":"ITEM-1","itemData":{"DOI":"10.1371/journal.pone.0191823","ISSN":"19326203","abstract":"This study aimed to determine the intra- and inter-device accuracy and reliability of wearable athletic tracking devices, under controlled laboratory conditions. A total of nineteen portable accelerometers (Catapult OptimEye S5) were mounted to an aluminum bracket, bolted directly to an Unholtz Dickie 20K electrodynamic shaker table, and subjected to a series of oscillations in each of three orthogonal directions (front-back, side to side, and up-down), at four levels of peak acceleration (0.1g, 0.5g, 1.0g, and 3.0g), each repeated five times resulting in a total of 60 tests per unit, for a total of 1140 records. Data from each accelerometer was recorded at a sampling frequency of 100Hz. Peak accelerations recorded by the devices, Catapult PlayerLoad™, and calculated player load (using Catapult’s Cartesian formula) were used for the analysis. The devices demonstrated excellent intradevice reliability and mixed interdevice reliability. Differences were found between devices for mean peak accelerations and PlayerLoad™ for each direction and level of acceleration. Interdevice effect sizes ranged from a mean of 0.54 (95% CI: 0.34–0.74) (small) to 1.20 (95% CI: 1.08–1.30) (large) and ICCs ranged from 0.77 (95% CI: 0.62–0.89) (very large) to 1.0 (95% CI: 0.99–1.0) (nearly perfect) depending upon the magnitude and direction of the applied motion. When compared to the player load determined using the Cartesian formula, the Catapult reported PlayerLoad™ was consistently lower by approximately 15%. These results emphasize the need for industry wide standards in reporting validity, reliability and the magnitude of measurement errors. It is recommended that device reliability and accuracy are periodically quantified.","author":[{"dropping-particle":"","family":"Nicolella","given":"Daniel P.","non-dropping-particle":"","parse-names":false,"suffix":""},{"dropping-particle":"","family":"Torres-Ronda","given":"Lorena","non-dropping-particle":"","parse-names":false,"suffix":""},{"dropping-particle":"","family":"Saylor","given":"Kase J.","non-dropping-particle":"","parse-names":false,"suffix":""},{"dropping-particle":"","family":"Schelling","given":"Xavi","non-dropping-particle":"","parse-names":false,"suffix":""}],"container-title":"PLoS ONE","id":"ITEM-1","issue":"2","issued":{"date-parts":[["2018","2","1"]]},"publisher":"Public Library of Science","title":"Validity and reliability of an accelerometer-based player tracking device","type":"article-journal","volume":"13"},"uris":["http://www.mendeley.com/documents/?uuid=ee2f44dd-96f5-30aa-891e-feadb6f9d253"]}],"mendeley":{"formattedCitation":"(Nicolella et al., 2018)","manualFormatting":"Nicolella et al., 2018)","plainTextFormattedCitation":"(Nicolella et al., 2018)","previouslyFormattedCitation":"(Nicolella et al., 2018)"},"properties":{"noteIndex":0},"schema":"https://github.com/citation-style-language/schema/raw/master/csl-citation.json"}</w:instrText>
      </w:r>
      <w:r w:rsidR="007951A8" w:rsidRPr="00596F71">
        <w:rPr>
          <w:rFonts w:ascii="Times New Roman" w:hAnsi="Times New Roman" w:cs="Times New Roman"/>
        </w:rPr>
        <w:fldChar w:fldCharType="separate"/>
      </w:r>
      <w:r w:rsidR="007951A8" w:rsidRPr="00596F71">
        <w:rPr>
          <w:rFonts w:ascii="Times New Roman" w:hAnsi="Times New Roman" w:cs="Times New Roman"/>
          <w:noProof/>
        </w:rPr>
        <w:t>Nicolella et al., 2018)</w:t>
      </w:r>
      <w:r w:rsidR="007951A8" w:rsidRPr="00596F71">
        <w:rPr>
          <w:rFonts w:ascii="Times New Roman" w:hAnsi="Times New Roman" w:cs="Times New Roman"/>
        </w:rPr>
        <w:fldChar w:fldCharType="end"/>
      </w:r>
      <w:r w:rsidR="000A584B" w:rsidRPr="00596F71">
        <w:rPr>
          <w:rFonts w:ascii="Times New Roman" w:hAnsi="Times New Roman" w:cs="Times New Roman"/>
        </w:rPr>
        <w:t>:</w:t>
      </w:r>
    </w:p>
    <w:p w14:paraId="7A6031CC" w14:textId="4240E963" w:rsidR="005107A6" w:rsidRPr="00596F71" w:rsidRDefault="005107A6" w:rsidP="005107A6">
      <w:pPr>
        <w:spacing w:after="0" w:line="480" w:lineRule="auto"/>
        <w:rPr>
          <w:rFonts w:ascii="Times New Roman" w:hAnsi="Times New Roman" w:cs="Times New Roman"/>
        </w:rPr>
      </w:pPr>
      <m:oMathPara>
        <m:oMath>
          <m:r>
            <w:rPr>
              <w:rFonts w:ascii="Cambria Math" w:hAnsi="Cambria Math" w:cs="Times New Roman"/>
            </w:rPr>
            <m:t xml:space="preserve">PL = </m:t>
          </m:r>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(Ax</m:t>
                          </m:r>
                        </m:e>
                        <m:sub>
                          <m:d>
                            <m:dPr>
                              <m:ctrlPr>
                                <w:rPr>
                                  <w:rFonts w:ascii="Cambria Math" w:hAnsi="Cambria Math" w:cs="Times New Roman"/>
                                  <w:i/>
                                </w:rPr>
                              </m:ctrlPr>
                            </m:dPr>
                            <m:e>
                              <m:r>
                                <w:rPr>
                                  <w:rFonts w:ascii="Cambria Math" w:hAnsi="Cambria Math" w:cs="Times New Roman"/>
                                </w:rPr>
                                <m:t>f</m:t>
                              </m:r>
                            </m:e>
                          </m:d>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Ax</m:t>
                          </m:r>
                        </m:e>
                        <m:sub>
                          <m:d>
                            <m:dPr>
                              <m:ctrlPr>
                                <w:rPr>
                                  <w:rFonts w:ascii="Cambria Math" w:hAnsi="Cambria Math" w:cs="Times New Roman"/>
                                  <w:i/>
                                </w:rPr>
                              </m:ctrlPr>
                            </m:dPr>
                            <m:e>
                              <m:r>
                                <w:rPr>
                                  <w:rFonts w:ascii="Cambria Math" w:hAnsi="Cambria Math" w:cs="Times New Roman"/>
                                </w:rPr>
                                <m:t>f-1</m:t>
                              </m:r>
                            </m:e>
                          </m:d>
                        </m:sub>
                      </m:sSub>
                      <m:r>
                        <w:rPr>
                          <w:rFonts w:ascii="Cambria Math" w:hAnsi="Cambria Math" w:cs="Times New Roman"/>
                        </w:rPr>
                        <m:t>)</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(Ay</m:t>
                          </m:r>
                        </m:e>
                        <m:sub>
                          <m:d>
                            <m:dPr>
                              <m:ctrlPr>
                                <w:rPr>
                                  <w:rFonts w:ascii="Cambria Math" w:hAnsi="Cambria Math" w:cs="Times New Roman"/>
                                  <w:i/>
                                </w:rPr>
                              </m:ctrlPr>
                            </m:dPr>
                            <m:e>
                              <m:r>
                                <w:rPr>
                                  <w:rFonts w:ascii="Cambria Math" w:hAnsi="Cambria Math" w:cs="Times New Roman"/>
                                </w:rPr>
                                <m:t>f</m:t>
                              </m:r>
                            </m:e>
                          </m:d>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Ay</m:t>
                          </m:r>
                        </m:e>
                        <m:sub>
                          <m:d>
                            <m:dPr>
                              <m:ctrlPr>
                                <w:rPr>
                                  <w:rFonts w:ascii="Cambria Math" w:hAnsi="Cambria Math" w:cs="Times New Roman"/>
                                  <w:i/>
                                </w:rPr>
                              </m:ctrlPr>
                            </m:dPr>
                            <m:e>
                              <m:r>
                                <w:rPr>
                                  <w:rFonts w:ascii="Cambria Math" w:hAnsi="Cambria Math" w:cs="Times New Roman"/>
                                </w:rPr>
                                <m:t>f-1</m:t>
                              </m:r>
                            </m:e>
                          </m:d>
                        </m:sub>
                      </m:sSub>
                      <m:r>
                        <w:rPr>
                          <w:rFonts w:ascii="Cambria Math" w:hAnsi="Cambria Math" w:cs="Times New Roman"/>
                        </w:rPr>
                        <m:t>)</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(Az</m:t>
                          </m:r>
                        </m:e>
                        <m:sub>
                          <m:d>
                            <m:dPr>
                              <m:ctrlPr>
                                <w:rPr>
                                  <w:rFonts w:ascii="Cambria Math" w:hAnsi="Cambria Math" w:cs="Times New Roman"/>
                                  <w:i/>
                                </w:rPr>
                              </m:ctrlPr>
                            </m:dPr>
                            <m:e>
                              <m:r>
                                <w:rPr>
                                  <w:rFonts w:ascii="Cambria Math" w:hAnsi="Cambria Math" w:cs="Times New Roman"/>
                                </w:rPr>
                                <m:t>f</m:t>
                              </m:r>
                            </m:e>
                          </m:d>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Az</m:t>
                          </m:r>
                        </m:e>
                        <m:sub>
                          <m:d>
                            <m:dPr>
                              <m:ctrlPr>
                                <w:rPr>
                                  <w:rFonts w:ascii="Cambria Math" w:hAnsi="Cambria Math" w:cs="Times New Roman"/>
                                  <w:i/>
                                </w:rPr>
                              </m:ctrlPr>
                            </m:dPr>
                            <m:e>
                              <m:r>
                                <w:rPr>
                                  <w:rFonts w:ascii="Cambria Math" w:hAnsi="Cambria Math" w:cs="Times New Roman"/>
                                </w:rPr>
                                <m:t>f-1</m:t>
                              </m:r>
                            </m:e>
                          </m:d>
                        </m:sub>
                      </m:sSub>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100</m:t>
                  </m:r>
                </m:den>
              </m:f>
            </m:e>
          </m:rad>
        </m:oMath>
      </m:oMathPara>
    </w:p>
    <w:p w14:paraId="5807F651" w14:textId="707EF7BC" w:rsidR="000A584B" w:rsidRPr="00596F71" w:rsidRDefault="000A584B" w:rsidP="005107A6">
      <w:pPr>
        <w:spacing w:after="0" w:line="480" w:lineRule="auto"/>
        <w:rPr>
          <w:rFonts w:ascii="Times New Roman" w:hAnsi="Times New Roman" w:cs="Times New Roman"/>
        </w:rPr>
      </w:pPr>
      <w:r w:rsidRPr="00596F71">
        <w:rPr>
          <w:rFonts w:ascii="Times New Roman" w:hAnsi="Times New Roman" w:cs="Times New Roman"/>
        </w:rPr>
        <w:tab/>
      </w:r>
      <w:r w:rsidR="005107A6" w:rsidRPr="00596F71">
        <w:rPr>
          <w:rFonts w:ascii="Times New Roman" w:hAnsi="Times New Roman" w:cs="Times New Roman"/>
        </w:rPr>
        <w:t>Where</w:t>
      </w:r>
      <w:r w:rsidR="00641447" w:rsidRPr="00596F71">
        <w:rPr>
          <w:rFonts w:ascii="Times New Roman" w:hAnsi="Times New Roman" w:cs="Times New Roman"/>
        </w:rPr>
        <w:t xml:space="preserve"> </w:t>
      </w:r>
      <w:r w:rsidR="00641447" w:rsidRPr="00596F71">
        <w:rPr>
          <w:rFonts w:ascii="Times New Roman" w:hAnsi="Times New Roman" w:cs="Times New Roman"/>
          <w:i/>
          <w:iCs/>
        </w:rPr>
        <w:t>A</w:t>
      </w:r>
      <w:r w:rsidR="00641447" w:rsidRPr="00596F71">
        <w:rPr>
          <w:rFonts w:ascii="Times New Roman" w:hAnsi="Times New Roman" w:cs="Times New Roman"/>
          <w:i/>
          <w:iCs/>
          <w:vertAlign w:val="subscript"/>
        </w:rPr>
        <w:t>X</w:t>
      </w:r>
      <w:r w:rsidR="00641447" w:rsidRPr="00596F71">
        <w:rPr>
          <w:rFonts w:ascii="Times New Roman" w:hAnsi="Times New Roman" w:cs="Times New Roman"/>
        </w:rPr>
        <w:t>,</w:t>
      </w:r>
      <w:r w:rsidR="00A66ACF" w:rsidRPr="00596F71">
        <w:rPr>
          <w:rFonts w:ascii="Times New Roman" w:hAnsi="Times New Roman" w:cs="Times New Roman"/>
        </w:rPr>
        <w:t xml:space="preserve"> is </w:t>
      </w:r>
      <w:r w:rsidR="000C3F5C" w:rsidRPr="00596F71">
        <w:rPr>
          <w:rFonts w:ascii="Times New Roman" w:hAnsi="Times New Roman" w:cs="Times New Roman"/>
        </w:rPr>
        <w:t xml:space="preserve">longitudinal </w:t>
      </w:r>
      <w:r w:rsidR="00361382" w:rsidRPr="00596F71">
        <w:rPr>
          <w:rFonts w:ascii="Times New Roman" w:hAnsi="Times New Roman" w:cs="Times New Roman"/>
        </w:rPr>
        <w:t>acceleration,</w:t>
      </w:r>
      <w:r w:rsidR="00641447" w:rsidRPr="00596F71">
        <w:rPr>
          <w:rFonts w:ascii="Times New Roman" w:hAnsi="Times New Roman" w:cs="Times New Roman"/>
        </w:rPr>
        <w:t xml:space="preserve"> </w:t>
      </w:r>
      <w:r w:rsidR="00641447" w:rsidRPr="00596F71">
        <w:rPr>
          <w:rFonts w:ascii="Times New Roman" w:hAnsi="Times New Roman" w:cs="Times New Roman"/>
          <w:i/>
          <w:iCs/>
        </w:rPr>
        <w:t>A</w:t>
      </w:r>
      <w:r w:rsidR="00641447" w:rsidRPr="00596F71">
        <w:rPr>
          <w:rFonts w:ascii="Times New Roman" w:hAnsi="Times New Roman" w:cs="Times New Roman"/>
          <w:vertAlign w:val="subscript"/>
        </w:rPr>
        <w:t xml:space="preserve">Y </w:t>
      </w:r>
      <w:r w:rsidR="00361382" w:rsidRPr="00596F71">
        <w:rPr>
          <w:rFonts w:ascii="Times New Roman" w:hAnsi="Times New Roman" w:cs="Times New Roman"/>
        </w:rPr>
        <w:t xml:space="preserve">is mediolateral acceleration </w:t>
      </w:r>
      <w:r w:rsidR="00641447" w:rsidRPr="00596F71">
        <w:rPr>
          <w:rFonts w:ascii="Times New Roman" w:hAnsi="Times New Roman" w:cs="Times New Roman"/>
        </w:rPr>
        <w:t xml:space="preserve">and </w:t>
      </w:r>
      <w:r w:rsidR="00641447" w:rsidRPr="00596F71">
        <w:rPr>
          <w:rFonts w:ascii="Times New Roman" w:hAnsi="Times New Roman" w:cs="Times New Roman"/>
          <w:i/>
          <w:iCs/>
        </w:rPr>
        <w:t>A</w:t>
      </w:r>
      <w:r w:rsidR="00641447" w:rsidRPr="00596F71">
        <w:rPr>
          <w:rFonts w:ascii="Times New Roman" w:hAnsi="Times New Roman" w:cs="Times New Roman"/>
          <w:vertAlign w:val="subscript"/>
        </w:rPr>
        <w:t>Z</w:t>
      </w:r>
      <w:r w:rsidR="00361382" w:rsidRPr="00596F71">
        <w:rPr>
          <w:rFonts w:ascii="Times New Roman" w:hAnsi="Times New Roman" w:cs="Times New Roman"/>
          <w:vertAlign w:val="subscript"/>
        </w:rPr>
        <w:t xml:space="preserve"> </w:t>
      </w:r>
      <w:r w:rsidR="00361382" w:rsidRPr="00596F71">
        <w:rPr>
          <w:rFonts w:ascii="Times New Roman" w:hAnsi="Times New Roman" w:cs="Times New Roman"/>
        </w:rPr>
        <w:t xml:space="preserve">is </w:t>
      </w:r>
      <w:r w:rsidR="005C12DA" w:rsidRPr="00596F71">
        <w:rPr>
          <w:rFonts w:ascii="Times New Roman" w:hAnsi="Times New Roman" w:cs="Times New Roman"/>
        </w:rPr>
        <w:t>anterior-posterior acceleration.</w:t>
      </w:r>
    </w:p>
    <w:p w14:paraId="576356C5" w14:textId="23A6F585" w:rsidR="005107A6" w:rsidRPr="00596F71" w:rsidRDefault="000A584B" w:rsidP="005107A6">
      <w:pPr>
        <w:spacing w:after="0" w:line="480" w:lineRule="auto"/>
        <w:rPr>
          <w:rFonts w:ascii="Times New Roman" w:hAnsi="Times New Roman" w:cs="Times New Roman"/>
        </w:rPr>
      </w:pPr>
      <w:r w:rsidRPr="00596F71">
        <w:rPr>
          <w:rFonts w:ascii="Times New Roman" w:hAnsi="Times New Roman" w:cs="Times New Roman"/>
        </w:rPr>
        <w:tab/>
      </w:r>
      <w:r w:rsidR="005107A6" w:rsidRPr="00596F71">
        <w:rPr>
          <w:rFonts w:ascii="Times New Roman" w:hAnsi="Times New Roman" w:cs="Times New Roman"/>
        </w:rPr>
        <w:t>The maximum value for PlayerLoad was determined for each ball, referred to as PL</w:t>
      </w:r>
      <w:r w:rsidR="005107A6" w:rsidRPr="00596F71">
        <w:rPr>
          <w:rFonts w:ascii="Times New Roman" w:hAnsi="Times New Roman" w:cs="Times New Roman"/>
          <w:vertAlign w:val="subscript"/>
        </w:rPr>
        <w:t>max</w:t>
      </w:r>
      <w:r w:rsidR="005107A6" w:rsidRPr="00596F71">
        <w:rPr>
          <w:rFonts w:ascii="Times New Roman" w:hAnsi="Times New Roman" w:cs="Times New Roman"/>
        </w:rPr>
        <w:t>. Additionally, the integral of PlayerLoad was calculated across each delivery</w:t>
      </w:r>
      <w:r w:rsidR="005C12DA" w:rsidRPr="00596F71">
        <w:rPr>
          <w:rFonts w:ascii="Times New Roman" w:hAnsi="Times New Roman" w:cs="Times New Roman"/>
        </w:rPr>
        <w:t xml:space="preserve"> from the start of the run-up to the </w:t>
      </w:r>
      <w:r w:rsidR="000C3F5C" w:rsidRPr="00596F71">
        <w:rPr>
          <w:rFonts w:ascii="Times New Roman" w:hAnsi="Times New Roman" w:cs="Times New Roman"/>
        </w:rPr>
        <w:t xml:space="preserve">end of the </w:t>
      </w:r>
      <w:r w:rsidR="005C12DA" w:rsidRPr="00596F71">
        <w:rPr>
          <w:rFonts w:ascii="Times New Roman" w:hAnsi="Times New Roman" w:cs="Times New Roman"/>
        </w:rPr>
        <w:t>follow</w:t>
      </w:r>
      <w:r w:rsidR="000C3F5C" w:rsidRPr="00596F71">
        <w:rPr>
          <w:rFonts w:ascii="Times New Roman" w:hAnsi="Times New Roman" w:cs="Times New Roman"/>
        </w:rPr>
        <w:t>-</w:t>
      </w:r>
      <w:r w:rsidR="005C12DA" w:rsidRPr="00596F71">
        <w:rPr>
          <w:rFonts w:ascii="Times New Roman" w:hAnsi="Times New Roman" w:cs="Times New Roman"/>
        </w:rPr>
        <w:t xml:space="preserve">through, </w:t>
      </w:r>
      <w:r w:rsidR="005107A6" w:rsidRPr="00596F71">
        <w:rPr>
          <w:rFonts w:ascii="Times New Roman" w:hAnsi="Times New Roman" w:cs="Times New Roman"/>
        </w:rPr>
        <w:t>referred to as accumulated PlayerLoad (PL</w:t>
      </w:r>
      <w:r w:rsidR="005107A6" w:rsidRPr="00596F71">
        <w:rPr>
          <w:rFonts w:ascii="Times New Roman" w:hAnsi="Times New Roman" w:cs="Times New Roman"/>
          <w:vertAlign w:val="subscript"/>
        </w:rPr>
        <w:t>acc</w:t>
      </w:r>
      <w:r w:rsidR="005107A6" w:rsidRPr="00596F71">
        <w:rPr>
          <w:rFonts w:ascii="Times New Roman" w:hAnsi="Times New Roman" w:cs="Times New Roman"/>
        </w:rPr>
        <w:t xml:space="preserve">). </w:t>
      </w:r>
      <w:r w:rsidR="000C3F5C" w:rsidRPr="00596F71">
        <w:rPr>
          <w:rFonts w:ascii="Times New Roman" w:hAnsi="Times New Roman" w:cs="Times New Roman"/>
        </w:rPr>
        <w:t>R</w:t>
      </w:r>
      <w:r w:rsidR="000E3DCA" w:rsidRPr="00596F71">
        <w:rPr>
          <w:rFonts w:ascii="Times New Roman" w:hAnsi="Times New Roman" w:cs="Times New Roman"/>
        </w:rPr>
        <w:t>elease speed</w:t>
      </w:r>
      <w:r w:rsidR="000C3F5C" w:rsidRPr="00596F71">
        <w:rPr>
          <w:rFonts w:ascii="Times New Roman" w:hAnsi="Times New Roman" w:cs="Times New Roman"/>
        </w:rPr>
        <w:t xml:space="preserve">, </w:t>
      </w:r>
      <w:r w:rsidR="000E3DCA" w:rsidRPr="00596F71">
        <w:rPr>
          <w:rFonts w:ascii="Times New Roman" w:hAnsi="Times New Roman" w:cs="Times New Roman"/>
        </w:rPr>
        <w:t>PL</w:t>
      </w:r>
      <w:r w:rsidR="000E3DCA" w:rsidRPr="00596F71">
        <w:rPr>
          <w:rFonts w:ascii="Times New Roman" w:hAnsi="Times New Roman" w:cs="Times New Roman"/>
          <w:vertAlign w:val="subscript"/>
        </w:rPr>
        <w:t>max</w:t>
      </w:r>
      <w:r w:rsidR="000E3DCA" w:rsidRPr="00596F71">
        <w:rPr>
          <w:rFonts w:ascii="Times New Roman" w:hAnsi="Times New Roman" w:cs="Times New Roman"/>
        </w:rPr>
        <w:t xml:space="preserve"> and PL</w:t>
      </w:r>
      <w:r w:rsidR="000E3DCA" w:rsidRPr="00596F71">
        <w:rPr>
          <w:rFonts w:ascii="Times New Roman" w:hAnsi="Times New Roman" w:cs="Times New Roman"/>
          <w:vertAlign w:val="subscript"/>
        </w:rPr>
        <w:t>acc</w:t>
      </w:r>
      <w:r w:rsidR="000E3DCA" w:rsidRPr="00596F71">
        <w:rPr>
          <w:rFonts w:ascii="Times New Roman" w:hAnsi="Times New Roman" w:cs="Times New Roman"/>
          <w:vertAlign w:val="subscript"/>
        </w:rPr>
        <w:softHyphen/>
        <w:t xml:space="preserve"> </w:t>
      </w:r>
      <w:r w:rsidR="000E3DCA" w:rsidRPr="00596F71">
        <w:rPr>
          <w:rFonts w:ascii="Times New Roman" w:hAnsi="Times New Roman" w:cs="Times New Roman"/>
        </w:rPr>
        <w:t xml:space="preserve">from the upper-back and non-bowling wrist </w:t>
      </w:r>
      <w:r w:rsidR="005107A6" w:rsidRPr="00596F71">
        <w:rPr>
          <w:rFonts w:ascii="Times New Roman" w:hAnsi="Times New Roman" w:cs="Times New Roman"/>
        </w:rPr>
        <w:t xml:space="preserve">were </w:t>
      </w:r>
      <w:r w:rsidR="007A23A9" w:rsidRPr="00596F71">
        <w:rPr>
          <w:rFonts w:ascii="Times New Roman" w:hAnsi="Times New Roman" w:cs="Times New Roman"/>
        </w:rPr>
        <w:t>normalised</w:t>
      </w:r>
      <w:r w:rsidR="005107A6" w:rsidRPr="00596F71">
        <w:rPr>
          <w:rFonts w:ascii="Times New Roman" w:hAnsi="Times New Roman" w:cs="Times New Roman"/>
        </w:rPr>
        <w:t xml:space="preserve"> to each participant’s maximum</w:t>
      </w:r>
      <w:r w:rsidR="00CF6459" w:rsidRPr="00596F71">
        <w:rPr>
          <w:rFonts w:ascii="Times New Roman" w:hAnsi="Times New Roman" w:cs="Times New Roman"/>
        </w:rPr>
        <w:t xml:space="preserve"> values </w:t>
      </w:r>
      <w:r w:rsidR="000E3DCA" w:rsidRPr="00596F71">
        <w:rPr>
          <w:rFonts w:ascii="Times New Roman" w:hAnsi="Times New Roman" w:cs="Times New Roman"/>
        </w:rPr>
        <w:t xml:space="preserve">to </w:t>
      </w:r>
      <w:r w:rsidR="007A23A9" w:rsidRPr="00596F71">
        <w:rPr>
          <w:rFonts w:ascii="Times New Roman" w:hAnsi="Times New Roman" w:cs="Times New Roman"/>
        </w:rPr>
        <w:t>reflect relative effort across the group</w:t>
      </w:r>
      <w:r w:rsidR="000E3DCA" w:rsidRPr="00596F71">
        <w:rPr>
          <w:rFonts w:ascii="Times New Roman" w:hAnsi="Times New Roman" w:cs="Times New Roman"/>
        </w:rPr>
        <w:t>.</w:t>
      </w:r>
    </w:p>
    <w:p w14:paraId="7F5A369B" w14:textId="4B6694E4" w:rsidR="005107A6" w:rsidRPr="00596F71" w:rsidRDefault="005107A6" w:rsidP="006C62E6">
      <w:pPr>
        <w:spacing w:after="0" w:line="480" w:lineRule="auto"/>
        <w:rPr>
          <w:rFonts w:ascii="Times New Roman" w:hAnsi="Times New Roman" w:cs="Times New Roman"/>
          <w:b/>
          <w:bCs/>
          <w:i/>
          <w:iCs/>
        </w:rPr>
      </w:pPr>
      <w:r w:rsidRPr="00596F71">
        <w:rPr>
          <w:rFonts w:ascii="Times New Roman" w:hAnsi="Times New Roman" w:cs="Times New Roman"/>
          <w:b/>
          <w:bCs/>
          <w:i/>
          <w:iCs/>
        </w:rPr>
        <w:t>Statistical analyses</w:t>
      </w:r>
    </w:p>
    <w:p w14:paraId="0F9552D0" w14:textId="3A113E58" w:rsidR="00442D32" w:rsidRPr="00596F71" w:rsidRDefault="005107A6" w:rsidP="006C62E6">
      <w:pPr>
        <w:spacing w:after="0" w:line="480" w:lineRule="auto"/>
        <w:rPr>
          <w:rFonts w:ascii="Times New Roman" w:hAnsi="Times New Roman" w:cs="Times New Roman"/>
          <w:vertAlign w:val="subscript"/>
        </w:rPr>
      </w:pPr>
      <w:r w:rsidRPr="00596F71">
        <w:rPr>
          <w:rFonts w:ascii="Times New Roman" w:hAnsi="Times New Roman" w:cs="Times New Roman"/>
          <w:b/>
          <w:bCs/>
          <w:i/>
          <w:iCs/>
        </w:rPr>
        <w:tab/>
      </w:r>
      <w:r w:rsidR="000C3F5C" w:rsidRPr="00596F71">
        <w:rPr>
          <w:rFonts w:ascii="Times New Roman" w:hAnsi="Times New Roman" w:cs="Times New Roman"/>
        </w:rPr>
        <w:t xml:space="preserve">Concurrent validity </w:t>
      </w:r>
      <w:r w:rsidRPr="00596F71">
        <w:rPr>
          <w:rFonts w:ascii="Times New Roman" w:hAnsi="Times New Roman" w:cs="Times New Roman"/>
        </w:rPr>
        <w:t>between</w:t>
      </w:r>
      <w:r w:rsidR="000C3F5C" w:rsidRPr="00596F71">
        <w:rPr>
          <w:rFonts w:ascii="Times New Roman" w:hAnsi="Times New Roman" w:cs="Times New Roman"/>
        </w:rPr>
        <w:t xml:space="preserve"> PlayerLoad variables and</w:t>
      </w:r>
      <w:r w:rsidRPr="00596F71">
        <w:rPr>
          <w:rFonts w:ascii="Times New Roman" w:hAnsi="Times New Roman" w:cs="Times New Roman"/>
        </w:rPr>
        <w:t xml:space="preserve"> release speed was</w:t>
      </w:r>
      <w:r w:rsidR="00CF6459" w:rsidRPr="00596F71">
        <w:rPr>
          <w:rFonts w:ascii="Times New Roman" w:hAnsi="Times New Roman" w:cs="Times New Roman"/>
        </w:rPr>
        <w:t xml:space="preserve"> </w:t>
      </w:r>
      <w:r w:rsidR="000C3F5C" w:rsidRPr="00596F71">
        <w:rPr>
          <w:rFonts w:ascii="Times New Roman" w:hAnsi="Times New Roman" w:cs="Times New Roman"/>
        </w:rPr>
        <w:t xml:space="preserve">determined </w:t>
      </w:r>
      <w:r w:rsidR="00CF6459" w:rsidRPr="00596F71">
        <w:rPr>
          <w:rFonts w:ascii="Times New Roman" w:hAnsi="Times New Roman" w:cs="Times New Roman"/>
        </w:rPr>
        <w:t>using</w:t>
      </w:r>
      <w:r w:rsidRPr="00596F71">
        <w:rPr>
          <w:rFonts w:ascii="Times New Roman" w:hAnsi="Times New Roman" w:cs="Times New Roman"/>
        </w:rPr>
        <w:t xml:space="preserve"> Pearson’s correlation</w:t>
      </w:r>
      <w:r w:rsidR="00CF6459" w:rsidRPr="00596F71">
        <w:rPr>
          <w:rFonts w:ascii="Times New Roman" w:hAnsi="Times New Roman" w:cs="Times New Roman"/>
        </w:rPr>
        <w:t>.</w:t>
      </w:r>
      <w:r w:rsidRPr="00596F71">
        <w:rPr>
          <w:rFonts w:ascii="Times New Roman" w:hAnsi="Times New Roman" w:cs="Times New Roman"/>
        </w:rPr>
        <w:t xml:space="preserve"> </w:t>
      </w:r>
      <w:r w:rsidR="00CF6459" w:rsidRPr="00596F71">
        <w:rPr>
          <w:rFonts w:ascii="Times New Roman" w:hAnsi="Times New Roman" w:cs="Times New Roman"/>
        </w:rPr>
        <w:t>T</w:t>
      </w:r>
      <w:r w:rsidRPr="00596F71">
        <w:rPr>
          <w:rFonts w:ascii="Times New Roman" w:hAnsi="Times New Roman" w:cs="Times New Roman"/>
        </w:rPr>
        <w:t xml:space="preserve">he </w:t>
      </w:r>
      <w:r w:rsidR="00CF6459" w:rsidRPr="00596F71">
        <w:rPr>
          <w:rFonts w:ascii="Times New Roman" w:hAnsi="Times New Roman" w:cs="Times New Roman"/>
        </w:rPr>
        <w:t xml:space="preserve">Pearson </w:t>
      </w:r>
      <w:r w:rsidRPr="00596F71">
        <w:rPr>
          <w:rFonts w:ascii="Times New Roman" w:hAnsi="Times New Roman" w:cs="Times New Roman"/>
        </w:rPr>
        <w:t>correlation coefficient</w:t>
      </w:r>
      <w:r w:rsidR="007A23A9" w:rsidRPr="00596F71">
        <w:rPr>
          <w:rFonts w:ascii="Times New Roman" w:hAnsi="Times New Roman" w:cs="Times New Roman"/>
        </w:rPr>
        <w:t>s are reported</w:t>
      </w:r>
      <w:r w:rsidRPr="00596F71">
        <w:rPr>
          <w:rFonts w:ascii="Times New Roman" w:hAnsi="Times New Roman" w:cs="Times New Roman"/>
        </w:rPr>
        <w:t xml:space="preserve"> </w:t>
      </w:r>
      <w:r w:rsidR="007A23A9" w:rsidRPr="00596F71">
        <w:rPr>
          <w:rFonts w:ascii="Times New Roman" w:hAnsi="Times New Roman" w:cs="Times New Roman"/>
        </w:rPr>
        <w:t xml:space="preserve">along with </w:t>
      </w:r>
      <w:r w:rsidRPr="00596F71">
        <w:rPr>
          <w:rFonts w:ascii="Times New Roman" w:hAnsi="Times New Roman" w:cs="Times New Roman"/>
        </w:rPr>
        <w:t xml:space="preserve">corresponding 95% </w:t>
      </w:r>
      <w:r w:rsidR="00CF6459" w:rsidRPr="00596F71">
        <w:rPr>
          <w:rFonts w:ascii="Times New Roman" w:hAnsi="Times New Roman" w:cs="Times New Roman"/>
        </w:rPr>
        <w:t>confidence intervals</w:t>
      </w:r>
      <w:r w:rsidRPr="00596F71">
        <w:rPr>
          <w:rFonts w:ascii="Times New Roman" w:hAnsi="Times New Roman" w:cs="Times New Roman"/>
        </w:rPr>
        <w:t xml:space="preserve">. </w:t>
      </w:r>
      <w:r w:rsidR="00BA44F0" w:rsidRPr="00596F71">
        <w:rPr>
          <w:rFonts w:ascii="Times New Roman" w:hAnsi="Times New Roman" w:cs="Times New Roman"/>
        </w:rPr>
        <w:t>To assess the fit of the linear regression models to release speed and PlayerLoad we examined the normalised</w:t>
      </w:r>
      <w:r w:rsidRPr="00596F71">
        <w:rPr>
          <w:rFonts w:ascii="Times New Roman" w:hAnsi="Times New Roman" w:cs="Times New Roman"/>
        </w:rPr>
        <w:t xml:space="preserve"> </w:t>
      </w:r>
      <w:r w:rsidR="00BA44F0" w:rsidRPr="00596F71">
        <w:rPr>
          <w:rFonts w:ascii="Times New Roman" w:hAnsi="Times New Roman" w:cs="Times New Roman"/>
        </w:rPr>
        <w:t>root mean squared error (</w:t>
      </w:r>
      <w:r w:rsidR="007951A8" w:rsidRPr="00596F71">
        <w:rPr>
          <w:rFonts w:ascii="Times New Roman" w:hAnsi="Times New Roman" w:cs="Times New Roman"/>
        </w:rPr>
        <w:t>n</w:t>
      </w:r>
      <w:r w:rsidR="00BA44F0" w:rsidRPr="00596F71">
        <w:rPr>
          <w:rFonts w:ascii="Times New Roman" w:hAnsi="Times New Roman" w:cs="Times New Roman"/>
        </w:rPr>
        <w:t>RMSE) of the residuals</w:t>
      </w:r>
      <w:r w:rsidR="000E3DCA" w:rsidRPr="00596F71">
        <w:rPr>
          <w:rFonts w:ascii="Times New Roman" w:hAnsi="Times New Roman" w:cs="Times New Roman"/>
        </w:rPr>
        <w:t xml:space="preserve"> </w:t>
      </w:r>
      <w:r w:rsidR="007951A8" w:rsidRPr="00596F71">
        <w:rPr>
          <w:rFonts w:ascii="Times New Roman" w:hAnsi="Times New Roman" w:cs="Times New Roman"/>
        </w:rPr>
        <w:t>relative to the mean</w:t>
      </w:r>
      <w:r w:rsidR="000E3DCA" w:rsidRPr="00596F71">
        <w:rPr>
          <w:rFonts w:ascii="Times New Roman" w:hAnsi="Times New Roman" w:cs="Times New Roman"/>
        </w:rPr>
        <w:t xml:space="preserve"> value</w:t>
      </w:r>
      <w:r w:rsidRPr="00596F71">
        <w:rPr>
          <w:rFonts w:ascii="Times New Roman" w:hAnsi="Times New Roman" w:cs="Times New Roman"/>
        </w:rPr>
        <w:t>.</w:t>
      </w:r>
      <w:r w:rsidR="00BA44F0" w:rsidRPr="00596F71">
        <w:rPr>
          <w:rFonts w:ascii="Times New Roman" w:hAnsi="Times New Roman" w:cs="Times New Roman"/>
        </w:rPr>
        <w:t xml:space="preserve"> Normalising RMSE allows models </w:t>
      </w:r>
      <w:r w:rsidR="000E3DCA" w:rsidRPr="00596F71">
        <w:rPr>
          <w:rFonts w:ascii="Times New Roman" w:hAnsi="Times New Roman" w:cs="Times New Roman"/>
        </w:rPr>
        <w:t xml:space="preserve">fit </w:t>
      </w:r>
      <w:r w:rsidR="00BA44F0" w:rsidRPr="00596F71">
        <w:rPr>
          <w:rFonts w:ascii="Times New Roman" w:hAnsi="Times New Roman" w:cs="Times New Roman"/>
        </w:rPr>
        <w:t>to different data to be compared</w:t>
      </w:r>
      <w:r w:rsidR="007951A8" w:rsidRPr="00596F71">
        <w:rPr>
          <w:rFonts w:ascii="Times New Roman" w:hAnsi="Times New Roman" w:cs="Times New Roman"/>
        </w:rPr>
        <w:t>, such as between maximum and accumulated PlayerLoad.</w:t>
      </w:r>
      <w:r w:rsidR="00A601B2" w:rsidRPr="00596F71">
        <w:rPr>
          <w:rFonts w:ascii="Times New Roman" w:hAnsi="Times New Roman" w:cs="Times New Roman"/>
        </w:rPr>
        <w:t xml:space="preserve"> Three potential PlayerLoad variables (upper-back PL</w:t>
      </w:r>
      <w:r w:rsidR="00A601B2" w:rsidRPr="00596F71">
        <w:rPr>
          <w:rFonts w:ascii="Times New Roman" w:hAnsi="Times New Roman" w:cs="Times New Roman"/>
          <w:vertAlign w:val="subscript"/>
        </w:rPr>
        <w:t>acc</w:t>
      </w:r>
      <w:r w:rsidR="00A601B2" w:rsidRPr="00596F71">
        <w:rPr>
          <w:rFonts w:ascii="Times New Roman" w:hAnsi="Times New Roman" w:cs="Times New Roman"/>
        </w:rPr>
        <w:t>, non-bowling wrist PL</w:t>
      </w:r>
      <w:r w:rsidR="00A601B2" w:rsidRPr="00596F71">
        <w:rPr>
          <w:rFonts w:ascii="Times New Roman" w:hAnsi="Times New Roman" w:cs="Times New Roman"/>
          <w:vertAlign w:val="subscript"/>
        </w:rPr>
        <w:t>max</w:t>
      </w:r>
      <w:r w:rsidR="00A601B2" w:rsidRPr="00596F71">
        <w:rPr>
          <w:rFonts w:ascii="Times New Roman" w:hAnsi="Times New Roman" w:cs="Times New Roman"/>
        </w:rPr>
        <w:t xml:space="preserve"> and non-bowling wrist PL</w:t>
      </w:r>
      <w:r w:rsidR="00A601B2" w:rsidRPr="00596F71">
        <w:rPr>
          <w:rFonts w:ascii="Times New Roman" w:hAnsi="Times New Roman" w:cs="Times New Roman"/>
          <w:vertAlign w:val="subscript"/>
        </w:rPr>
        <w:t>acc</w:t>
      </w:r>
      <w:r w:rsidR="00A601B2" w:rsidRPr="00596F71">
        <w:rPr>
          <w:rFonts w:ascii="Times New Roman" w:hAnsi="Times New Roman" w:cs="Times New Roman"/>
        </w:rPr>
        <w:t xml:space="preserve"> were compared to the variable that has been the most commonly used in the literature, upper-back PL</w:t>
      </w:r>
      <w:r w:rsidR="00A601B2" w:rsidRPr="00596F71">
        <w:rPr>
          <w:rFonts w:ascii="Times New Roman" w:hAnsi="Times New Roman" w:cs="Times New Roman"/>
          <w:vertAlign w:val="subscript"/>
        </w:rPr>
        <w:t>max</w:t>
      </w:r>
    </w:p>
    <w:p w14:paraId="42918A1D" w14:textId="5C2AFC2F" w:rsidR="00A1484C" w:rsidRPr="00596F71" w:rsidRDefault="00A1484C" w:rsidP="006C62E6">
      <w:pPr>
        <w:spacing w:after="0" w:line="480" w:lineRule="auto"/>
        <w:rPr>
          <w:rFonts w:ascii="Times New Roman" w:hAnsi="Times New Roman" w:cs="Times New Roman"/>
        </w:rPr>
      </w:pPr>
      <w:r w:rsidRPr="00596F71">
        <w:rPr>
          <w:rFonts w:ascii="Times New Roman" w:hAnsi="Times New Roman" w:cs="Times New Roman"/>
          <w:vertAlign w:val="subscript"/>
        </w:rPr>
        <w:tab/>
      </w:r>
      <w:r w:rsidR="0030548A" w:rsidRPr="00596F71">
        <w:rPr>
          <w:rFonts w:ascii="Times New Roman" w:hAnsi="Times New Roman" w:cs="Times New Roman"/>
        </w:rPr>
        <w:t xml:space="preserve">To assess the inter-session reliability between measures, the intra-class correlation (ICC) type A-k: case 2 </w:t>
      </w:r>
      <w:r w:rsidR="0030548A" w:rsidRPr="00596F71">
        <w:rPr>
          <w:rFonts w:ascii="Times New Roman" w:hAnsi="Times New Roman" w:cs="Times New Roman"/>
        </w:rPr>
        <w:fldChar w:fldCharType="begin" w:fldLock="1"/>
      </w:r>
      <w:r w:rsidR="001C4100" w:rsidRPr="00596F71">
        <w:rPr>
          <w:rFonts w:ascii="Times New Roman" w:hAnsi="Times New Roman" w:cs="Times New Roman"/>
        </w:rPr>
        <w:instrText>ADDIN CSL_CITATION {"citationItems":[{"id":"ITEM-1","itemData":{"DOI":"10.1037/1082-989X.1.1.30","ISSN":"1082989X","abstract":"Although intraclass correlation coefficients (ICCs) are commonly used in behavioral measurement, psychometrics, and behavioral genetics, procedures available for forming inferences about ICCs are not widely known. Following a review of the distinction between various forms of the ICC, this article presents procedures available for calculating confidence intervals and conducting tests on ICCs developed using data from one-way and two-way random and mixed-effect analysis of variance models.","author":[{"dropping-particle":"","family":"McGraw","given":"Kenneth O.","non-dropping-particle":"","parse-names":false,"suffix":""},{"dropping-particle":"","family":"Wong","given":"S. P.","non-dropping-particle":"","parse-names":false,"suffix":""}],"container-title":"Psychological Methods","id":"ITEM-1","issue":"1","issued":{"date-parts":[["1996"]]},"page":"30-46","publisher":"American Psychological Association Inc.","title":"Forming Inferences about Some Intraclass Correlation Coefficients","type":"article-journal","volume":"1"},"uris":["http://www.mendeley.com/documents/?uuid=dcfba2ec-7fe3-34d0-adf5-ce1c5a852f45"]}],"mendeley":{"formattedCitation":"(McGraw &amp; Wong, 1996)","plainTextFormattedCitation":"(McGraw &amp; Wong, 1996)","previouslyFormattedCitation":"(McGraw &amp; Wong, 1996)"},"properties":{"noteIndex":0},"schema":"https://github.com/citation-style-language/schema/raw/master/csl-citation.json"}</w:instrText>
      </w:r>
      <w:r w:rsidR="0030548A" w:rsidRPr="00596F71">
        <w:rPr>
          <w:rFonts w:ascii="Times New Roman" w:hAnsi="Times New Roman" w:cs="Times New Roman"/>
        </w:rPr>
        <w:fldChar w:fldCharType="separate"/>
      </w:r>
      <w:r w:rsidR="0030548A" w:rsidRPr="00596F71">
        <w:rPr>
          <w:rFonts w:ascii="Times New Roman" w:hAnsi="Times New Roman" w:cs="Times New Roman"/>
          <w:noProof/>
        </w:rPr>
        <w:t>(McGraw &amp; Wong, 1996)</w:t>
      </w:r>
      <w:r w:rsidR="0030548A" w:rsidRPr="00596F71">
        <w:rPr>
          <w:rFonts w:ascii="Times New Roman" w:hAnsi="Times New Roman" w:cs="Times New Roman"/>
        </w:rPr>
        <w:fldChar w:fldCharType="end"/>
      </w:r>
      <w:r w:rsidR="0030548A" w:rsidRPr="00596F71">
        <w:rPr>
          <w:rFonts w:ascii="Times New Roman" w:hAnsi="Times New Roman" w:cs="Times New Roman"/>
        </w:rPr>
        <w:t xml:space="preserve"> was used, which examines the degree of absolute agreement between sessions for measures that are an average of each intensity for every participant. Inter-session reliability was first examined in the performance variable, release speed, and then in the PlayerLoad variables. </w:t>
      </w:r>
    </w:p>
    <w:p w14:paraId="66A0B38B" w14:textId="77777777" w:rsidR="0030548A" w:rsidRPr="00596F71" w:rsidRDefault="0030548A" w:rsidP="006C62E6">
      <w:pPr>
        <w:spacing w:after="0" w:line="480" w:lineRule="auto"/>
        <w:rPr>
          <w:rFonts w:ascii="Times New Roman" w:hAnsi="Times New Roman" w:cs="Times New Roman"/>
        </w:rPr>
      </w:pPr>
    </w:p>
    <w:p w14:paraId="427B9754" w14:textId="4AE69A13" w:rsidR="00E565E5" w:rsidRPr="00596F71" w:rsidRDefault="00D44635" w:rsidP="00C4541A">
      <w:pPr>
        <w:spacing w:after="0" w:line="480" w:lineRule="auto"/>
        <w:rPr>
          <w:rFonts w:ascii="Times New Roman" w:hAnsi="Times New Roman" w:cs="Times New Roman"/>
          <w:b/>
          <w:bCs/>
        </w:rPr>
      </w:pPr>
      <w:r w:rsidRPr="00596F71">
        <w:rPr>
          <w:rFonts w:ascii="Times New Roman" w:hAnsi="Times New Roman" w:cs="Times New Roman"/>
          <w:b/>
          <w:bCs/>
        </w:rPr>
        <w:lastRenderedPageBreak/>
        <w:t xml:space="preserve">RESULTS </w:t>
      </w:r>
    </w:p>
    <w:p w14:paraId="0BB1B84E" w14:textId="505920AE" w:rsidR="00A601B2" w:rsidRPr="00596F71" w:rsidRDefault="00A601B2" w:rsidP="00C4541A">
      <w:pPr>
        <w:spacing w:after="0" w:line="480" w:lineRule="auto"/>
        <w:rPr>
          <w:rFonts w:ascii="Times New Roman" w:hAnsi="Times New Roman" w:cs="Times New Roman"/>
        </w:rPr>
      </w:pPr>
      <w:r w:rsidRPr="00596F71">
        <w:rPr>
          <w:rFonts w:ascii="Times New Roman" w:hAnsi="Times New Roman" w:cs="Times New Roman"/>
        </w:rPr>
        <w:tab/>
        <w:t>The release speed of bowlers scaled with prescribed intensity</w:t>
      </w:r>
      <w:r w:rsidR="007714EB" w:rsidRPr="00596F71">
        <w:rPr>
          <w:rFonts w:ascii="Times New Roman" w:hAnsi="Times New Roman" w:cs="Times New Roman"/>
        </w:rPr>
        <w:t xml:space="preserve"> when examined relative to participant maximums.</w:t>
      </w:r>
      <w:r w:rsidR="00CC07F2" w:rsidRPr="00596F71">
        <w:rPr>
          <w:rFonts w:ascii="Times New Roman" w:hAnsi="Times New Roman" w:cs="Times New Roman"/>
        </w:rPr>
        <w:t xml:space="preserve"> There was </w:t>
      </w:r>
      <w:r w:rsidR="007714EB" w:rsidRPr="00596F71">
        <w:rPr>
          <w:rFonts w:ascii="Times New Roman" w:hAnsi="Times New Roman" w:cs="Times New Roman"/>
        </w:rPr>
        <w:t xml:space="preserve">a </w:t>
      </w:r>
      <w:r w:rsidR="00CC07F2" w:rsidRPr="00596F71">
        <w:rPr>
          <w:rFonts w:ascii="Times New Roman" w:hAnsi="Times New Roman" w:cs="Times New Roman"/>
        </w:rPr>
        <w:t xml:space="preserve">5.2% </w:t>
      </w:r>
      <w:r w:rsidR="007714EB" w:rsidRPr="00596F71">
        <w:rPr>
          <w:rFonts w:ascii="Times New Roman" w:hAnsi="Times New Roman" w:cs="Times New Roman"/>
        </w:rPr>
        <w:t xml:space="preserve">difference </w:t>
      </w:r>
      <w:r w:rsidR="00CC07F2" w:rsidRPr="00596F71">
        <w:rPr>
          <w:rFonts w:ascii="Times New Roman" w:hAnsi="Times New Roman" w:cs="Times New Roman"/>
        </w:rPr>
        <w:t>between the 100% overs (96.8 ± 2.1%) and 80% overs (91.6 ± 3.4%), compared to</w:t>
      </w:r>
      <w:r w:rsidR="007714EB" w:rsidRPr="00596F71">
        <w:rPr>
          <w:rFonts w:ascii="Times New Roman" w:hAnsi="Times New Roman" w:cs="Times New Roman"/>
        </w:rPr>
        <w:t xml:space="preserve"> a</w:t>
      </w:r>
      <w:r w:rsidR="00CC07F2" w:rsidRPr="00596F71">
        <w:rPr>
          <w:rFonts w:ascii="Times New Roman" w:hAnsi="Times New Roman" w:cs="Times New Roman"/>
        </w:rPr>
        <w:t xml:space="preserve"> </w:t>
      </w:r>
      <w:r w:rsidR="007714EB" w:rsidRPr="00596F71">
        <w:rPr>
          <w:rFonts w:ascii="Times New Roman" w:hAnsi="Times New Roman" w:cs="Times New Roman"/>
        </w:rPr>
        <w:t xml:space="preserve">4.9% difference between the </w:t>
      </w:r>
      <w:r w:rsidR="00CC07F2" w:rsidRPr="00596F71">
        <w:rPr>
          <w:rFonts w:ascii="Times New Roman" w:hAnsi="Times New Roman" w:cs="Times New Roman"/>
        </w:rPr>
        <w:t xml:space="preserve">80% and 60 overs (86.7 ± 4.0%). </w:t>
      </w:r>
      <w:r w:rsidRPr="00596F71">
        <w:rPr>
          <w:rFonts w:ascii="Times New Roman" w:hAnsi="Times New Roman" w:cs="Times New Roman"/>
        </w:rPr>
        <w:t>A linear regression model fit to the data shows a 0.25% drop in release speed relative to participants’ maximums for every 1% decrease in prescribed intensity.</w:t>
      </w:r>
      <w:r w:rsidR="00A1484C" w:rsidRPr="00596F71">
        <w:rPr>
          <w:rFonts w:ascii="Times New Roman" w:hAnsi="Times New Roman" w:cs="Times New Roman"/>
        </w:rPr>
        <w:t xml:space="preserve"> </w:t>
      </w:r>
      <w:r w:rsidRPr="00596F71">
        <w:rPr>
          <w:rFonts w:ascii="Times New Roman" w:hAnsi="Times New Roman" w:cs="Times New Roman"/>
        </w:rPr>
        <w:t xml:space="preserve"> </w:t>
      </w:r>
      <w:r w:rsidR="00B02C36" w:rsidRPr="00596F71">
        <w:rPr>
          <w:rFonts w:ascii="Times New Roman" w:hAnsi="Times New Roman" w:cs="Times New Roman"/>
        </w:rPr>
        <w:t>There was a high degree of reliability in release speed between session</w:t>
      </w:r>
      <w:r w:rsidR="00A1484C" w:rsidRPr="00596F71">
        <w:rPr>
          <w:rFonts w:ascii="Times New Roman" w:hAnsi="Times New Roman" w:cs="Times New Roman"/>
        </w:rPr>
        <w:t>s</w:t>
      </w:r>
      <w:r w:rsidR="00B02C36" w:rsidRPr="00596F71">
        <w:rPr>
          <w:rFonts w:ascii="Times New Roman" w:hAnsi="Times New Roman" w:cs="Times New Roman"/>
        </w:rPr>
        <w:t xml:space="preserve"> (</w:t>
      </w:r>
      <w:r w:rsidR="00B02C36" w:rsidRPr="00596F71">
        <w:rPr>
          <w:rFonts w:ascii="Times New Roman" w:hAnsi="Times New Roman" w:cs="Times New Roman"/>
          <w:i/>
          <w:iCs/>
        </w:rPr>
        <w:t>R</w:t>
      </w:r>
      <w:r w:rsidR="00B02C36" w:rsidRPr="00596F71">
        <w:rPr>
          <w:rFonts w:ascii="Times New Roman" w:hAnsi="Times New Roman" w:cs="Times New Roman"/>
        </w:rPr>
        <w:t xml:space="preserve"> = 0.82; 95% CI [0.62, 0.93])</w:t>
      </w:r>
      <w:r w:rsidR="00A1484C" w:rsidRPr="00596F71">
        <w:rPr>
          <w:rFonts w:ascii="Times New Roman" w:hAnsi="Times New Roman" w:cs="Times New Roman"/>
        </w:rPr>
        <w:t xml:space="preserve">, </w:t>
      </w:r>
    </w:p>
    <w:p w14:paraId="61FD79B0" w14:textId="61281F25" w:rsidR="00A04B70" w:rsidRPr="00596F71" w:rsidRDefault="004C1FCE" w:rsidP="00C4541A">
      <w:pPr>
        <w:spacing w:after="0" w:line="480" w:lineRule="auto"/>
        <w:rPr>
          <w:rFonts w:ascii="Times New Roman" w:hAnsi="Times New Roman" w:cs="Times New Roman"/>
          <w:b/>
          <w:bCs/>
          <w:i/>
          <w:iCs/>
        </w:rPr>
      </w:pPr>
      <w:r w:rsidRPr="00596F71">
        <w:rPr>
          <w:rFonts w:ascii="Times New Roman" w:hAnsi="Times New Roman" w:cs="Times New Roman"/>
          <w:b/>
          <w:bCs/>
          <w:i/>
          <w:iCs/>
        </w:rPr>
        <w:t>All intensities</w:t>
      </w:r>
    </w:p>
    <w:p w14:paraId="1956FE53" w14:textId="421E8C57" w:rsidR="00F26D24" w:rsidRPr="00596F71" w:rsidRDefault="001951E5" w:rsidP="005107A6">
      <w:pPr>
        <w:spacing w:after="0" w:line="480" w:lineRule="auto"/>
        <w:rPr>
          <w:rFonts w:ascii="Times New Roman" w:hAnsi="Times New Roman" w:cs="Times New Roman"/>
        </w:rPr>
      </w:pPr>
      <w:r w:rsidRPr="00596F71">
        <w:rPr>
          <w:rFonts w:ascii="Times New Roman" w:hAnsi="Times New Roman" w:cs="Times New Roman"/>
        </w:rPr>
        <w:tab/>
      </w:r>
      <w:bookmarkStart w:id="2" w:name="_Ref50368018"/>
      <w:r w:rsidR="00A601B2" w:rsidRPr="00596F71">
        <w:rPr>
          <w:rFonts w:ascii="Times New Roman" w:hAnsi="Times New Roman" w:cs="Times New Roman"/>
        </w:rPr>
        <w:t>Upper-back PL</w:t>
      </w:r>
      <w:r w:rsidR="00A601B2" w:rsidRPr="00596F71">
        <w:rPr>
          <w:rFonts w:ascii="Times New Roman" w:hAnsi="Times New Roman" w:cs="Times New Roman"/>
          <w:vertAlign w:val="subscript"/>
        </w:rPr>
        <w:t xml:space="preserve">max </w:t>
      </w:r>
      <w:r w:rsidR="00A601B2" w:rsidRPr="00596F71">
        <w:rPr>
          <w:rFonts w:ascii="Times New Roman" w:hAnsi="Times New Roman" w:cs="Times New Roman"/>
        </w:rPr>
        <w:t>had a moderate association with release speed (</w:t>
      </w:r>
      <w:r w:rsidR="00A601B2" w:rsidRPr="00596F71">
        <w:rPr>
          <w:rFonts w:ascii="Times New Roman" w:hAnsi="Times New Roman" w:cs="Times New Roman"/>
          <w:i/>
          <w:iCs/>
        </w:rPr>
        <w:t>R</w:t>
      </w:r>
      <w:r w:rsidR="00A601B2" w:rsidRPr="00596F71">
        <w:rPr>
          <w:rFonts w:ascii="Times New Roman" w:hAnsi="Times New Roman" w:cs="Times New Roman"/>
        </w:rPr>
        <w:t xml:space="preserve"> = 0.60, 95% CI [0.52, 0.67]</w:t>
      </w:r>
      <w:r w:rsidR="00FC539E" w:rsidRPr="00596F71">
        <w:rPr>
          <w:rFonts w:ascii="Times New Roman" w:hAnsi="Times New Roman" w:cs="Times New Roman"/>
        </w:rPr>
        <w:t>, while upper-back PL</w:t>
      </w:r>
      <w:r w:rsidR="00FC539E" w:rsidRPr="00596F71">
        <w:rPr>
          <w:rFonts w:ascii="Times New Roman" w:hAnsi="Times New Roman" w:cs="Times New Roman"/>
          <w:vertAlign w:val="subscript"/>
        </w:rPr>
        <w:t>acc</w:t>
      </w:r>
      <w:r w:rsidR="00FC539E" w:rsidRPr="00596F71">
        <w:rPr>
          <w:rFonts w:ascii="Times New Roman" w:hAnsi="Times New Roman" w:cs="Times New Roman"/>
        </w:rPr>
        <w:t xml:space="preserve"> had a slightly stronger association (</w:t>
      </w:r>
      <w:r w:rsidR="00FC539E" w:rsidRPr="00596F71">
        <w:rPr>
          <w:rFonts w:ascii="Times New Roman" w:hAnsi="Times New Roman" w:cs="Times New Roman"/>
          <w:i/>
          <w:iCs/>
        </w:rPr>
        <w:t>R</w:t>
      </w:r>
      <w:r w:rsidR="00FC539E" w:rsidRPr="00596F71">
        <w:rPr>
          <w:rFonts w:ascii="Times New Roman" w:hAnsi="Times New Roman" w:cs="Times New Roman"/>
        </w:rPr>
        <w:t xml:space="preserve"> = 0.65; 95% CI [0.58, 0.71]). Seven of the eight participants also had a higher correlation between release speed and upper-back PL</w:t>
      </w:r>
      <w:r w:rsidR="00FC539E" w:rsidRPr="00596F71">
        <w:rPr>
          <w:rFonts w:ascii="Times New Roman" w:hAnsi="Times New Roman" w:cs="Times New Roman"/>
          <w:vertAlign w:val="subscript"/>
        </w:rPr>
        <w:t>acc</w:t>
      </w:r>
      <w:r w:rsidR="00FC539E" w:rsidRPr="00596F71">
        <w:rPr>
          <w:rFonts w:ascii="Times New Roman" w:hAnsi="Times New Roman" w:cs="Times New Roman"/>
        </w:rPr>
        <w:t xml:space="preserve"> (average </w:t>
      </w:r>
      <w:r w:rsidR="00FC539E" w:rsidRPr="00596F71">
        <w:rPr>
          <w:rFonts w:ascii="Times New Roman" w:hAnsi="Times New Roman" w:cs="Times New Roman"/>
          <w:i/>
          <w:iCs/>
        </w:rPr>
        <w:t>R</w:t>
      </w:r>
      <w:r w:rsidR="00FC539E" w:rsidRPr="00596F71">
        <w:rPr>
          <w:rFonts w:ascii="Times New Roman" w:hAnsi="Times New Roman" w:cs="Times New Roman"/>
        </w:rPr>
        <w:t xml:space="preserve"> = 0.74) compared to upper-back PL</w:t>
      </w:r>
      <w:r w:rsidR="00FC539E" w:rsidRPr="00596F71">
        <w:rPr>
          <w:rFonts w:ascii="Times New Roman" w:hAnsi="Times New Roman" w:cs="Times New Roman"/>
          <w:vertAlign w:val="subscript"/>
        </w:rPr>
        <w:t>max</w:t>
      </w:r>
      <w:r w:rsidR="00FC539E" w:rsidRPr="00596F71">
        <w:rPr>
          <w:rFonts w:ascii="Times New Roman" w:hAnsi="Times New Roman" w:cs="Times New Roman"/>
        </w:rPr>
        <w:t xml:space="preserve"> (average </w:t>
      </w:r>
      <w:r w:rsidR="00FC539E" w:rsidRPr="00596F71">
        <w:rPr>
          <w:rFonts w:ascii="Times New Roman" w:hAnsi="Times New Roman" w:cs="Times New Roman"/>
          <w:i/>
          <w:iCs/>
        </w:rPr>
        <w:t xml:space="preserve">R </w:t>
      </w:r>
      <w:r w:rsidR="00FC539E" w:rsidRPr="00596F71">
        <w:rPr>
          <w:rFonts w:ascii="Times New Roman" w:hAnsi="Times New Roman" w:cs="Times New Roman"/>
        </w:rPr>
        <w:t>= 0.60). The normalised root mean square</w:t>
      </w:r>
      <w:r w:rsidR="00B65500" w:rsidRPr="00596F71">
        <w:rPr>
          <w:rFonts w:ascii="Times New Roman" w:hAnsi="Times New Roman" w:cs="Times New Roman"/>
        </w:rPr>
        <w:t>d</w:t>
      </w:r>
      <w:r w:rsidR="00FC539E" w:rsidRPr="00596F71">
        <w:rPr>
          <w:rFonts w:ascii="Times New Roman" w:hAnsi="Times New Roman" w:cs="Times New Roman"/>
        </w:rPr>
        <w:t xml:space="preserve"> error for upper-back PL</w:t>
      </w:r>
      <w:r w:rsidR="00FC539E" w:rsidRPr="00596F71">
        <w:rPr>
          <w:rFonts w:ascii="Times New Roman" w:hAnsi="Times New Roman" w:cs="Times New Roman"/>
          <w:vertAlign w:val="subscript"/>
        </w:rPr>
        <w:t>acc</w:t>
      </w:r>
      <w:r w:rsidR="00FC539E" w:rsidRPr="00596F71">
        <w:rPr>
          <w:rFonts w:ascii="Times New Roman" w:hAnsi="Times New Roman" w:cs="Times New Roman"/>
        </w:rPr>
        <w:t xml:space="preserve"> was 0.</w:t>
      </w:r>
      <w:r w:rsidR="007B1D5F" w:rsidRPr="00596F71">
        <w:rPr>
          <w:rFonts w:ascii="Times New Roman" w:hAnsi="Times New Roman" w:cs="Times New Roman"/>
        </w:rPr>
        <w:t>09</w:t>
      </w:r>
      <w:r w:rsidR="00FC539E" w:rsidRPr="00596F71">
        <w:rPr>
          <w:rFonts w:ascii="Times New Roman" w:hAnsi="Times New Roman" w:cs="Times New Roman"/>
        </w:rPr>
        <w:t xml:space="preserve"> and 0.</w:t>
      </w:r>
      <w:r w:rsidR="007B1D5F" w:rsidRPr="00596F71">
        <w:rPr>
          <w:rFonts w:ascii="Times New Roman" w:hAnsi="Times New Roman" w:cs="Times New Roman"/>
        </w:rPr>
        <w:t>15</w:t>
      </w:r>
      <w:r w:rsidR="00FC539E" w:rsidRPr="00596F71">
        <w:rPr>
          <w:rFonts w:ascii="Times New Roman" w:hAnsi="Times New Roman" w:cs="Times New Roman"/>
        </w:rPr>
        <w:t xml:space="preserve"> for upper-back PL</w:t>
      </w:r>
      <w:r w:rsidR="00FC539E" w:rsidRPr="00596F71">
        <w:rPr>
          <w:rFonts w:ascii="Times New Roman" w:hAnsi="Times New Roman" w:cs="Times New Roman"/>
          <w:vertAlign w:val="subscript"/>
        </w:rPr>
        <w:t>max</w:t>
      </w:r>
      <w:r w:rsidR="00FC539E" w:rsidRPr="00596F71">
        <w:rPr>
          <w:rFonts w:ascii="Times New Roman" w:hAnsi="Times New Roman" w:cs="Times New Roman"/>
        </w:rPr>
        <w:t>, suggesting a slightly better fit for PL</w:t>
      </w:r>
      <w:r w:rsidR="00FC539E" w:rsidRPr="00596F71">
        <w:rPr>
          <w:rFonts w:ascii="Times New Roman" w:hAnsi="Times New Roman" w:cs="Times New Roman"/>
          <w:vertAlign w:val="subscript"/>
        </w:rPr>
        <w:t>acc</w:t>
      </w:r>
      <w:r w:rsidR="00FC539E" w:rsidRPr="00596F71">
        <w:rPr>
          <w:rFonts w:ascii="Times New Roman" w:hAnsi="Times New Roman" w:cs="Times New Roman"/>
        </w:rPr>
        <w:t xml:space="preserve"> from upper-back IMU</w:t>
      </w:r>
      <w:r w:rsidR="00CD285F" w:rsidRPr="00596F71">
        <w:rPr>
          <w:rFonts w:ascii="Times New Roman" w:hAnsi="Times New Roman" w:cs="Times New Roman"/>
        </w:rPr>
        <w:t>. The inter-session reliability according to the intra-class correlation was slightly greater for upper-back PL</w:t>
      </w:r>
      <w:r w:rsidR="00CD285F" w:rsidRPr="00596F71">
        <w:rPr>
          <w:rFonts w:ascii="Times New Roman" w:hAnsi="Times New Roman" w:cs="Times New Roman"/>
          <w:vertAlign w:val="subscript"/>
        </w:rPr>
        <w:t>acc</w:t>
      </w:r>
      <w:r w:rsidR="00FC539E" w:rsidRPr="00596F71">
        <w:rPr>
          <w:rFonts w:ascii="Times New Roman" w:hAnsi="Times New Roman" w:cs="Times New Roman"/>
        </w:rPr>
        <w:t xml:space="preserve"> </w:t>
      </w:r>
      <w:r w:rsidR="00CD285F" w:rsidRPr="00596F71">
        <w:rPr>
          <w:rFonts w:ascii="Times New Roman" w:hAnsi="Times New Roman" w:cs="Times New Roman"/>
        </w:rPr>
        <w:t>(</w:t>
      </w:r>
      <w:r w:rsidR="00CD285F" w:rsidRPr="00596F71">
        <w:rPr>
          <w:rFonts w:ascii="Times New Roman" w:hAnsi="Times New Roman" w:cs="Times New Roman"/>
          <w:i/>
          <w:iCs/>
        </w:rPr>
        <w:t>R</w:t>
      </w:r>
      <w:r w:rsidR="00CD285F" w:rsidRPr="00596F71">
        <w:rPr>
          <w:rFonts w:ascii="Times New Roman" w:hAnsi="Times New Roman" w:cs="Times New Roman"/>
        </w:rPr>
        <w:t xml:space="preserve"> = 0.78) compared to upper-back PL</w:t>
      </w:r>
      <w:r w:rsidR="00CD285F" w:rsidRPr="00596F71">
        <w:rPr>
          <w:rFonts w:ascii="Times New Roman" w:hAnsi="Times New Roman" w:cs="Times New Roman"/>
          <w:vertAlign w:val="subscript"/>
        </w:rPr>
        <w:t xml:space="preserve">max </w:t>
      </w:r>
      <w:r w:rsidR="00CD285F" w:rsidRPr="00596F71">
        <w:rPr>
          <w:rFonts w:ascii="Times New Roman" w:hAnsi="Times New Roman" w:cs="Times New Roman"/>
        </w:rPr>
        <w:t>(</w:t>
      </w:r>
      <w:r w:rsidR="00CD285F" w:rsidRPr="00596F71">
        <w:rPr>
          <w:rFonts w:ascii="Times New Roman" w:hAnsi="Times New Roman" w:cs="Times New Roman"/>
          <w:i/>
          <w:iCs/>
        </w:rPr>
        <w:t>R</w:t>
      </w:r>
      <w:r w:rsidR="00CD285F" w:rsidRPr="00596F71">
        <w:rPr>
          <w:rFonts w:ascii="Times New Roman" w:hAnsi="Times New Roman" w:cs="Times New Roman"/>
        </w:rPr>
        <w:t xml:space="preserve"> = 0.76) </w:t>
      </w:r>
      <w:r w:rsidR="00FC539E" w:rsidRPr="00596F71">
        <w:rPr>
          <w:rFonts w:ascii="Times New Roman" w:hAnsi="Times New Roman" w:cs="Times New Roman"/>
        </w:rPr>
        <w:t>(Table 1).</w:t>
      </w:r>
      <w:r w:rsidR="00CD285F" w:rsidRPr="00596F71">
        <w:rPr>
          <w:rFonts w:ascii="Times New Roman" w:hAnsi="Times New Roman" w:cs="Times New Roman"/>
        </w:rPr>
        <w:t xml:space="preserve"> </w:t>
      </w:r>
    </w:p>
    <w:p w14:paraId="3DFB7BF2" w14:textId="5492DE81" w:rsidR="00FC539E" w:rsidRPr="00596F71" w:rsidRDefault="00FC539E" w:rsidP="005107A6">
      <w:pPr>
        <w:spacing w:after="0" w:line="480" w:lineRule="auto"/>
        <w:rPr>
          <w:rFonts w:ascii="Times New Roman" w:hAnsi="Times New Roman" w:cs="Times New Roman"/>
        </w:rPr>
      </w:pPr>
      <w:r w:rsidRPr="00596F71">
        <w:rPr>
          <w:rFonts w:ascii="Times New Roman" w:hAnsi="Times New Roman" w:cs="Times New Roman"/>
        </w:rPr>
        <w:tab/>
      </w:r>
      <w:r w:rsidR="00B65500" w:rsidRPr="00596F71">
        <w:rPr>
          <w:rFonts w:ascii="Times New Roman" w:hAnsi="Times New Roman" w:cs="Times New Roman"/>
        </w:rPr>
        <w:t>T</w:t>
      </w:r>
      <w:r w:rsidRPr="00596F71">
        <w:rPr>
          <w:rFonts w:ascii="Times New Roman" w:hAnsi="Times New Roman" w:cs="Times New Roman"/>
        </w:rPr>
        <w:t>he strongest association with release speed was with PL</w:t>
      </w:r>
      <w:r w:rsidRPr="00596F71">
        <w:rPr>
          <w:rFonts w:ascii="Times New Roman" w:hAnsi="Times New Roman" w:cs="Times New Roman"/>
          <w:vertAlign w:val="subscript"/>
        </w:rPr>
        <w:t>acc</w:t>
      </w:r>
      <w:r w:rsidRPr="00596F71">
        <w:rPr>
          <w:rFonts w:ascii="Times New Roman" w:hAnsi="Times New Roman" w:cs="Times New Roman"/>
        </w:rPr>
        <w:t xml:space="preserve"> from the non-bowling wrist (</w:t>
      </w:r>
      <w:r w:rsidRPr="00596F71">
        <w:rPr>
          <w:rFonts w:ascii="Times New Roman" w:hAnsi="Times New Roman" w:cs="Times New Roman"/>
          <w:i/>
          <w:iCs/>
        </w:rPr>
        <w:t>R</w:t>
      </w:r>
      <w:r w:rsidRPr="00596F71">
        <w:rPr>
          <w:rFonts w:ascii="Times New Roman" w:hAnsi="Times New Roman" w:cs="Times New Roman"/>
        </w:rPr>
        <w:t xml:space="preserve"> = 0.74; 95% CI [0.69, 0.79]). Non-bowling wrist PL</w:t>
      </w:r>
      <w:r w:rsidRPr="00596F71">
        <w:rPr>
          <w:rFonts w:ascii="Times New Roman" w:hAnsi="Times New Roman" w:cs="Times New Roman"/>
          <w:vertAlign w:val="subscript"/>
        </w:rPr>
        <w:t>acc</w:t>
      </w:r>
      <w:r w:rsidRPr="00596F71">
        <w:rPr>
          <w:rFonts w:ascii="Times New Roman" w:hAnsi="Times New Roman" w:cs="Times New Roman"/>
        </w:rPr>
        <w:t xml:space="preserve"> also had the highest average correlation coefficient for each participant (average </w:t>
      </w:r>
      <w:r w:rsidRPr="00596F71">
        <w:rPr>
          <w:rFonts w:ascii="Times New Roman" w:hAnsi="Times New Roman" w:cs="Times New Roman"/>
          <w:i/>
          <w:iCs/>
        </w:rPr>
        <w:t>R</w:t>
      </w:r>
      <w:r w:rsidRPr="00596F71">
        <w:rPr>
          <w:rFonts w:ascii="Times New Roman" w:hAnsi="Times New Roman" w:cs="Times New Roman"/>
        </w:rPr>
        <w:t xml:space="preserve"> = 0.78)</w:t>
      </w:r>
      <w:r w:rsidR="00CD285F" w:rsidRPr="00596F71">
        <w:rPr>
          <w:rFonts w:ascii="Times New Roman" w:hAnsi="Times New Roman" w:cs="Times New Roman"/>
        </w:rPr>
        <w:t>,</w:t>
      </w:r>
      <w:r w:rsidRPr="00596F71">
        <w:rPr>
          <w:rFonts w:ascii="Times New Roman" w:hAnsi="Times New Roman" w:cs="Times New Roman"/>
        </w:rPr>
        <w:t xml:space="preserve"> the equal lowest normalised root mean square</w:t>
      </w:r>
      <w:r w:rsidR="00B65500" w:rsidRPr="00596F71">
        <w:rPr>
          <w:rFonts w:ascii="Times New Roman" w:hAnsi="Times New Roman" w:cs="Times New Roman"/>
        </w:rPr>
        <w:t>d</w:t>
      </w:r>
      <w:r w:rsidRPr="00596F71">
        <w:rPr>
          <w:rFonts w:ascii="Times New Roman" w:hAnsi="Times New Roman" w:cs="Times New Roman"/>
        </w:rPr>
        <w:t xml:space="preserve"> error (nRMSE = 0.09</w:t>
      </w:r>
      <w:r w:rsidR="00CE41DB" w:rsidRPr="00596F71">
        <w:rPr>
          <w:rFonts w:ascii="Times New Roman" w:hAnsi="Times New Roman" w:cs="Times New Roman"/>
        </w:rPr>
        <w:t>) and the highest inter-session reliability (</w:t>
      </w:r>
      <w:r w:rsidR="00CE41DB" w:rsidRPr="00596F71">
        <w:rPr>
          <w:rFonts w:ascii="Times New Roman" w:hAnsi="Times New Roman" w:cs="Times New Roman"/>
          <w:i/>
          <w:iCs/>
        </w:rPr>
        <w:t>R</w:t>
      </w:r>
      <w:r w:rsidR="00CE41DB" w:rsidRPr="00596F71">
        <w:rPr>
          <w:rFonts w:ascii="Times New Roman" w:hAnsi="Times New Roman" w:cs="Times New Roman"/>
        </w:rPr>
        <w:t xml:space="preserve"> = 0.88).</w:t>
      </w:r>
    </w:p>
    <w:p w14:paraId="20A27737" w14:textId="15E22D9A" w:rsidR="005107A6" w:rsidRPr="00596F71" w:rsidRDefault="005107A6" w:rsidP="005107A6">
      <w:pPr>
        <w:spacing w:after="0" w:line="480" w:lineRule="auto"/>
        <w:rPr>
          <w:rFonts w:ascii="Times New Roman" w:hAnsi="Times New Roman" w:cs="Times New Roman"/>
        </w:rPr>
      </w:pPr>
      <w:r w:rsidRPr="00596F71">
        <w:rPr>
          <w:rFonts w:ascii="Times New Roman" w:hAnsi="Times New Roman" w:cs="Times New Roman"/>
        </w:rPr>
        <w:t>[TABLE 1 NEAR HERE]</w:t>
      </w:r>
    </w:p>
    <w:bookmarkEnd w:id="2"/>
    <w:p w14:paraId="2D7C660E" w14:textId="11220803" w:rsidR="00D44635" w:rsidRPr="00596F71" w:rsidRDefault="00D44635" w:rsidP="00D44635">
      <w:pPr>
        <w:spacing w:after="0" w:line="480" w:lineRule="auto"/>
        <w:rPr>
          <w:rFonts w:ascii="Times New Roman" w:hAnsi="Times New Roman" w:cs="Times New Roman"/>
        </w:rPr>
      </w:pPr>
      <w:r w:rsidRPr="00596F71">
        <w:rPr>
          <w:rFonts w:ascii="Times New Roman" w:hAnsi="Times New Roman" w:cs="Times New Roman"/>
        </w:rPr>
        <w:t>[FIGURE 1 NEAR HERE]</w:t>
      </w:r>
      <w:r w:rsidR="00EF17FE" w:rsidRPr="00596F71">
        <w:rPr>
          <w:rFonts w:ascii="Times New Roman" w:hAnsi="Times New Roman" w:cs="Times New Roman"/>
        </w:rPr>
        <w:t xml:space="preserve"> </w:t>
      </w:r>
    </w:p>
    <w:p w14:paraId="0E2B944F" w14:textId="0738D4A3" w:rsidR="00BC6B1E" w:rsidRPr="00596F71" w:rsidRDefault="00D44635" w:rsidP="005107A6">
      <w:pPr>
        <w:spacing w:after="0" w:line="480" w:lineRule="auto"/>
        <w:rPr>
          <w:rFonts w:ascii="Times New Roman" w:hAnsi="Times New Roman" w:cs="Times New Roman"/>
        </w:rPr>
      </w:pPr>
      <w:r w:rsidRPr="00596F71">
        <w:rPr>
          <w:rFonts w:ascii="Times New Roman" w:hAnsi="Times New Roman" w:cs="Times New Roman"/>
        </w:rPr>
        <w:tab/>
        <w:t xml:space="preserve"> </w:t>
      </w:r>
    </w:p>
    <w:p w14:paraId="385C6E30" w14:textId="7623E690" w:rsidR="00D44635" w:rsidRPr="00596F71" w:rsidRDefault="004C1FCE" w:rsidP="005107A6">
      <w:pPr>
        <w:spacing w:after="0" w:line="480" w:lineRule="auto"/>
        <w:rPr>
          <w:rFonts w:ascii="Times New Roman" w:hAnsi="Times New Roman" w:cs="Times New Roman"/>
          <w:b/>
          <w:bCs/>
          <w:i/>
          <w:iCs/>
        </w:rPr>
      </w:pPr>
      <w:bookmarkStart w:id="3" w:name="_Toc64965076"/>
      <w:r w:rsidRPr="00596F71">
        <w:rPr>
          <w:rFonts w:ascii="Times New Roman" w:hAnsi="Times New Roman" w:cs="Times New Roman"/>
          <w:b/>
          <w:bCs/>
          <w:i/>
          <w:iCs/>
        </w:rPr>
        <w:t>M</w:t>
      </w:r>
      <w:r w:rsidR="00D44635" w:rsidRPr="00596F71">
        <w:rPr>
          <w:rFonts w:ascii="Times New Roman" w:hAnsi="Times New Roman" w:cs="Times New Roman"/>
          <w:b/>
          <w:bCs/>
          <w:i/>
          <w:iCs/>
        </w:rPr>
        <w:t>aximal and submaximal intensities</w:t>
      </w:r>
      <w:bookmarkEnd w:id="3"/>
    </w:p>
    <w:p w14:paraId="54CEA4AD" w14:textId="0142DE1E" w:rsidR="00D44635" w:rsidRPr="00596F71" w:rsidRDefault="00D44635" w:rsidP="00D44635">
      <w:pPr>
        <w:spacing w:after="0" w:line="480" w:lineRule="auto"/>
        <w:rPr>
          <w:rFonts w:ascii="Times New Roman" w:hAnsi="Times New Roman" w:cs="Times New Roman"/>
        </w:rPr>
      </w:pPr>
      <w:r w:rsidRPr="00596F71">
        <w:rPr>
          <w:rFonts w:ascii="Times New Roman" w:hAnsi="Times New Roman" w:cs="Times New Roman"/>
          <w:b/>
          <w:bCs/>
          <w:i/>
          <w:iCs/>
        </w:rPr>
        <w:tab/>
      </w:r>
      <w:r w:rsidRPr="00596F71">
        <w:rPr>
          <w:rFonts w:ascii="Times New Roman" w:hAnsi="Times New Roman" w:cs="Times New Roman"/>
        </w:rPr>
        <w:t xml:space="preserve">The </w:t>
      </w:r>
      <w:r w:rsidR="006D5626" w:rsidRPr="00596F71">
        <w:rPr>
          <w:rFonts w:ascii="Times New Roman" w:hAnsi="Times New Roman" w:cs="Times New Roman"/>
        </w:rPr>
        <w:t xml:space="preserve">correlations </w:t>
      </w:r>
      <w:r w:rsidRPr="00596F71">
        <w:rPr>
          <w:rFonts w:ascii="Times New Roman" w:hAnsi="Times New Roman" w:cs="Times New Roman"/>
        </w:rPr>
        <w:t xml:space="preserve">between release speed and PlayerLoad variables were weaker when </w:t>
      </w:r>
      <w:r w:rsidR="00BA44F0" w:rsidRPr="00596F71">
        <w:rPr>
          <w:rFonts w:ascii="Times New Roman" w:hAnsi="Times New Roman" w:cs="Times New Roman"/>
        </w:rPr>
        <w:t>split by</w:t>
      </w:r>
      <w:r w:rsidRPr="00596F71">
        <w:rPr>
          <w:rFonts w:ascii="Times New Roman" w:hAnsi="Times New Roman" w:cs="Times New Roman"/>
        </w:rPr>
        <w:t xml:space="preserve"> intensity (</w:t>
      </w:r>
      <w:r w:rsidR="003B1FCE" w:rsidRPr="00596F71">
        <w:rPr>
          <w:rFonts w:ascii="Times New Roman" w:hAnsi="Times New Roman" w:cs="Times New Roman"/>
        </w:rPr>
        <w:t xml:space="preserve">Table </w:t>
      </w:r>
      <w:r w:rsidR="00960012" w:rsidRPr="00596F71">
        <w:rPr>
          <w:rFonts w:ascii="Times New Roman" w:hAnsi="Times New Roman" w:cs="Times New Roman"/>
        </w:rPr>
        <w:t>2</w:t>
      </w:r>
      <w:r w:rsidRPr="00596F71">
        <w:rPr>
          <w:rFonts w:ascii="Times New Roman" w:hAnsi="Times New Roman" w:cs="Times New Roman"/>
        </w:rPr>
        <w:t>). PL</w:t>
      </w:r>
      <w:r w:rsidRPr="00596F71">
        <w:rPr>
          <w:rFonts w:ascii="Times New Roman" w:hAnsi="Times New Roman" w:cs="Times New Roman"/>
          <w:vertAlign w:val="subscript"/>
        </w:rPr>
        <w:t>max</w:t>
      </w:r>
      <w:r w:rsidRPr="00596F71">
        <w:rPr>
          <w:rFonts w:ascii="Times New Roman" w:hAnsi="Times New Roman" w:cs="Times New Roman"/>
        </w:rPr>
        <w:t xml:space="preserve"> from the upper-back had the strongest correlation in the 60% and 100% </w:t>
      </w:r>
      <w:r w:rsidR="00BA44F0" w:rsidRPr="00596F71">
        <w:rPr>
          <w:rFonts w:ascii="Times New Roman" w:hAnsi="Times New Roman" w:cs="Times New Roman"/>
        </w:rPr>
        <w:t xml:space="preserve">intensity </w:t>
      </w:r>
      <w:r w:rsidRPr="00596F71">
        <w:rPr>
          <w:rFonts w:ascii="Times New Roman" w:hAnsi="Times New Roman" w:cs="Times New Roman"/>
        </w:rPr>
        <w:t>overs, while PL</w:t>
      </w:r>
      <w:r w:rsidRPr="00596F71">
        <w:rPr>
          <w:rFonts w:ascii="Times New Roman" w:hAnsi="Times New Roman" w:cs="Times New Roman"/>
          <w:vertAlign w:val="subscript"/>
        </w:rPr>
        <w:t>acc</w:t>
      </w:r>
      <w:r w:rsidRPr="00596F71">
        <w:rPr>
          <w:rFonts w:ascii="Times New Roman" w:hAnsi="Times New Roman" w:cs="Times New Roman"/>
        </w:rPr>
        <w:t xml:space="preserve"> from the non-bowling wrist had the strongest correlation in the 80% </w:t>
      </w:r>
      <w:r w:rsidR="00BA44F0" w:rsidRPr="00596F71">
        <w:rPr>
          <w:rFonts w:ascii="Times New Roman" w:hAnsi="Times New Roman" w:cs="Times New Roman"/>
        </w:rPr>
        <w:t xml:space="preserve">intensity </w:t>
      </w:r>
      <w:r w:rsidRPr="00596F71">
        <w:rPr>
          <w:rFonts w:ascii="Times New Roman" w:hAnsi="Times New Roman" w:cs="Times New Roman"/>
        </w:rPr>
        <w:t xml:space="preserve">overs, which was also the strongest </w:t>
      </w:r>
      <w:r w:rsidR="002638F0" w:rsidRPr="00596F71">
        <w:rPr>
          <w:rFonts w:ascii="Times New Roman" w:hAnsi="Times New Roman" w:cs="Times New Roman"/>
        </w:rPr>
        <w:t xml:space="preserve">intensity-specific </w:t>
      </w:r>
      <w:r w:rsidRPr="00596F71">
        <w:rPr>
          <w:rFonts w:ascii="Times New Roman" w:hAnsi="Times New Roman" w:cs="Times New Roman"/>
        </w:rPr>
        <w:t xml:space="preserve">correlation overall. </w:t>
      </w:r>
    </w:p>
    <w:p w14:paraId="51EE284F" w14:textId="356C9D59" w:rsidR="00D44635" w:rsidRPr="00596F71" w:rsidRDefault="00D44635" w:rsidP="00D44635">
      <w:pPr>
        <w:spacing w:after="0" w:line="480" w:lineRule="auto"/>
        <w:rPr>
          <w:rFonts w:ascii="Times New Roman" w:hAnsi="Times New Roman" w:cs="Times New Roman"/>
        </w:rPr>
      </w:pPr>
      <w:r w:rsidRPr="00596F71">
        <w:rPr>
          <w:rFonts w:ascii="Times New Roman" w:hAnsi="Times New Roman" w:cs="Times New Roman"/>
        </w:rPr>
        <w:lastRenderedPageBreak/>
        <w:tab/>
      </w:r>
      <w:r w:rsidR="002C2A29" w:rsidRPr="00596F71">
        <w:rPr>
          <w:rFonts w:ascii="Times New Roman" w:hAnsi="Times New Roman" w:cs="Times New Roman"/>
        </w:rPr>
        <w:t>T</w:t>
      </w:r>
      <w:r w:rsidRPr="00596F71">
        <w:rPr>
          <w:rFonts w:ascii="Times New Roman" w:hAnsi="Times New Roman" w:cs="Times New Roman"/>
        </w:rPr>
        <w:t>he</w:t>
      </w:r>
      <w:r w:rsidR="000A593C" w:rsidRPr="00596F71">
        <w:rPr>
          <w:rFonts w:ascii="Times New Roman" w:hAnsi="Times New Roman" w:cs="Times New Roman"/>
        </w:rPr>
        <w:t xml:space="preserve"> </w:t>
      </w:r>
      <w:r w:rsidRPr="00596F71">
        <w:rPr>
          <w:rFonts w:ascii="Times New Roman" w:hAnsi="Times New Roman" w:cs="Times New Roman"/>
        </w:rPr>
        <w:t xml:space="preserve">PlayerLoad variables </w:t>
      </w:r>
      <w:r w:rsidR="0095543F" w:rsidRPr="00596F71">
        <w:rPr>
          <w:rFonts w:ascii="Times New Roman" w:hAnsi="Times New Roman" w:cs="Times New Roman"/>
        </w:rPr>
        <w:t>varied considerably between participants across</w:t>
      </w:r>
      <w:r w:rsidRPr="00596F71">
        <w:rPr>
          <w:rFonts w:ascii="Times New Roman" w:hAnsi="Times New Roman" w:cs="Times New Roman"/>
        </w:rPr>
        <w:t xml:space="preserve"> intensit</w:t>
      </w:r>
      <w:r w:rsidR="0095543F" w:rsidRPr="00596F71">
        <w:rPr>
          <w:rFonts w:ascii="Times New Roman" w:hAnsi="Times New Roman" w:cs="Times New Roman"/>
        </w:rPr>
        <w:t>ies, while release speed increased monotonically with prescribed intensity</w:t>
      </w:r>
      <w:r w:rsidR="00700E99" w:rsidRPr="00596F71">
        <w:rPr>
          <w:rFonts w:ascii="Times New Roman" w:hAnsi="Times New Roman" w:cs="Times New Roman"/>
        </w:rPr>
        <w:t xml:space="preserve"> </w:t>
      </w:r>
      <w:r w:rsidR="0095543F" w:rsidRPr="00596F71">
        <w:rPr>
          <w:rFonts w:ascii="Times New Roman" w:hAnsi="Times New Roman" w:cs="Times New Roman"/>
        </w:rPr>
        <w:t>for all participants</w:t>
      </w:r>
      <w:r w:rsidRPr="00596F71">
        <w:rPr>
          <w:rFonts w:ascii="Times New Roman" w:hAnsi="Times New Roman" w:cs="Times New Roman"/>
        </w:rPr>
        <w:t xml:space="preserve"> </w:t>
      </w:r>
      <w:r w:rsidR="0095543F" w:rsidRPr="00596F71">
        <w:rPr>
          <w:rFonts w:ascii="Times New Roman" w:hAnsi="Times New Roman" w:cs="Times New Roman"/>
        </w:rPr>
        <w:t>(</w:t>
      </w:r>
      <w:r w:rsidR="003B1FCE" w:rsidRPr="00596F71">
        <w:rPr>
          <w:rFonts w:ascii="Times New Roman" w:hAnsi="Times New Roman" w:cs="Times New Roman"/>
        </w:rPr>
        <w:t xml:space="preserve">Figure </w:t>
      </w:r>
      <w:r w:rsidR="001C4100" w:rsidRPr="00596F71">
        <w:rPr>
          <w:rFonts w:ascii="Times New Roman" w:hAnsi="Times New Roman" w:cs="Times New Roman"/>
        </w:rPr>
        <w:t>2</w:t>
      </w:r>
      <w:r w:rsidR="0095543F" w:rsidRPr="00596F71">
        <w:rPr>
          <w:rFonts w:ascii="Times New Roman" w:hAnsi="Times New Roman" w:cs="Times New Roman"/>
        </w:rPr>
        <w:t>)</w:t>
      </w:r>
      <w:r w:rsidRPr="00596F71">
        <w:rPr>
          <w:rFonts w:ascii="Times New Roman" w:hAnsi="Times New Roman" w:cs="Times New Roman"/>
        </w:rPr>
        <w:t>. PL</w:t>
      </w:r>
      <w:r w:rsidRPr="00596F71">
        <w:rPr>
          <w:rFonts w:ascii="Times New Roman" w:hAnsi="Times New Roman" w:cs="Times New Roman"/>
          <w:vertAlign w:val="subscript"/>
        </w:rPr>
        <w:t>acc</w:t>
      </w:r>
      <w:r w:rsidRPr="00596F71">
        <w:rPr>
          <w:rFonts w:ascii="Times New Roman" w:hAnsi="Times New Roman" w:cs="Times New Roman"/>
        </w:rPr>
        <w:t xml:space="preserve"> from the upper-back appear</w:t>
      </w:r>
      <w:r w:rsidR="0095543F" w:rsidRPr="00596F71">
        <w:rPr>
          <w:rFonts w:ascii="Times New Roman" w:hAnsi="Times New Roman" w:cs="Times New Roman"/>
        </w:rPr>
        <w:t>ed</w:t>
      </w:r>
      <w:r w:rsidRPr="00596F71">
        <w:rPr>
          <w:rFonts w:ascii="Times New Roman" w:hAnsi="Times New Roman" w:cs="Times New Roman"/>
        </w:rPr>
        <w:t xml:space="preserve"> to be the most similar to release speed for most participants. Of the PlayerLoad variable means, only PL</w:t>
      </w:r>
      <w:r w:rsidRPr="00596F71">
        <w:rPr>
          <w:rFonts w:ascii="Times New Roman" w:hAnsi="Times New Roman" w:cs="Times New Roman"/>
          <w:vertAlign w:val="subscript"/>
        </w:rPr>
        <w:t>acc</w:t>
      </w:r>
      <w:r w:rsidRPr="00596F71">
        <w:rPr>
          <w:rFonts w:ascii="Times New Roman" w:hAnsi="Times New Roman" w:cs="Times New Roman"/>
        </w:rPr>
        <w:t xml:space="preserve"> from the non-bowling wrist </w:t>
      </w:r>
      <w:r w:rsidR="0095543F" w:rsidRPr="00596F71">
        <w:rPr>
          <w:rFonts w:ascii="Times New Roman" w:hAnsi="Times New Roman" w:cs="Times New Roman"/>
        </w:rPr>
        <w:t>increased monotonically</w:t>
      </w:r>
      <w:r w:rsidRPr="00596F71">
        <w:rPr>
          <w:rFonts w:ascii="Times New Roman" w:hAnsi="Times New Roman" w:cs="Times New Roman"/>
        </w:rPr>
        <w:t xml:space="preserve"> with </w:t>
      </w:r>
      <w:r w:rsidR="0095543F" w:rsidRPr="00596F71">
        <w:rPr>
          <w:rFonts w:ascii="Times New Roman" w:hAnsi="Times New Roman" w:cs="Times New Roman"/>
        </w:rPr>
        <w:t xml:space="preserve">prescribed </w:t>
      </w:r>
      <w:r w:rsidRPr="00596F71">
        <w:rPr>
          <w:rFonts w:ascii="Times New Roman" w:hAnsi="Times New Roman" w:cs="Times New Roman"/>
        </w:rPr>
        <w:t>intensity for all participants.</w:t>
      </w:r>
    </w:p>
    <w:p w14:paraId="1F9BD6D4" w14:textId="212CBA7B" w:rsidR="00D44635" w:rsidRPr="00596F71" w:rsidRDefault="00D44635" w:rsidP="00D44635">
      <w:pPr>
        <w:spacing w:after="0" w:line="480" w:lineRule="auto"/>
        <w:rPr>
          <w:rFonts w:ascii="Times New Roman" w:hAnsi="Times New Roman" w:cs="Times New Roman"/>
        </w:rPr>
      </w:pPr>
      <w:r w:rsidRPr="00596F71">
        <w:rPr>
          <w:rFonts w:ascii="Times New Roman" w:hAnsi="Times New Roman" w:cs="Times New Roman"/>
        </w:rPr>
        <w:t xml:space="preserve">[TABLE </w:t>
      </w:r>
      <w:r w:rsidR="009E034C" w:rsidRPr="00596F71">
        <w:rPr>
          <w:rFonts w:ascii="Times New Roman" w:hAnsi="Times New Roman" w:cs="Times New Roman"/>
        </w:rPr>
        <w:t>2</w:t>
      </w:r>
      <w:r w:rsidRPr="00596F71">
        <w:rPr>
          <w:rFonts w:ascii="Times New Roman" w:hAnsi="Times New Roman" w:cs="Times New Roman"/>
        </w:rPr>
        <w:t xml:space="preserve"> NEAR HERE]</w:t>
      </w:r>
    </w:p>
    <w:p w14:paraId="683F9351" w14:textId="47977FB0" w:rsidR="00D44635" w:rsidRPr="00596F71" w:rsidRDefault="00D44635" w:rsidP="00BE1241">
      <w:pPr>
        <w:rPr>
          <w:rFonts w:ascii="Times New Roman" w:hAnsi="Times New Roman" w:cs="Times New Roman"/>
        </w:rPr>
      </w:pPr>
      <w:r w:rsidRPr="00596F71">
        <w:rPr>
          <w:rFonts w:ascii="Times New Roman" w:hAnsi="Times New Roman" w:cs="Times New Roman"/>
        </w:rPr>
        <w:t xml:space="preserve">[FIGURE </w:t>
      </w:r>
      <w:r w:rsidR="00F26D24" w:rsidRPr="00596F71">
        <w:rPr>
          <w:rFonts w:ascii="Times New Roman" w:hAnsi="Times New Roman" w:cs="Times New Roman"/>
        </w:rPr>
        <w:t>2</w:t>
      </w:r>
      <w:r w:rsidRPr="00596F71">
        <w:rPr>
          <w:rFonts w:ascii="Times New Roman" w:hAnsi="Times New Roman" w:cs="Times New Roman"/>
        </w:rPr>
        <w:t xml:space="preserve"> NEAR HERE]</w:t>
      </w:r>
    </w:p>
    <w:p w14:paraId="222F9397" w14:textId="77777777" w:rsidR="00D44635" w:rsidRPr="00596F71" w:rsidRDefault="00D44635" w:rsidP="00BE1241">
      <w:pPr>
        <w:rPr>
          <w:rFonts w:ascii="Times New Roman" w:hAnsi="Times New Roman" w:cs="Times New Roman"/>
        </w:rPr>
      </w:pPr>
    </w:p>
    <w:p w14:paraId="53703D8F" w14:textId="77777777" w:rsidR="00D44635" w:rsidRPr="00596F71" w:rsidRDefault="00D44635" w:rsidP="00BE1241">
      <w:pPr>
        <w:rPr>
          <w:rFonts w:ascii="Times New Roman" w:hAnsi="Times New Roman" w:cs="Times New Roman"/>
          <w:b/>
          <w:bCs/>
        </w:rPr>
      </w:pPr>
      <w:r w:rsidRPr="00596F71">
        <w:rPr>
          <w:rFonts w:ascii="Times New Roman" w:hAnsi="Times New Roman" w:cs="Times New Roman"/>
          <w:b/>
          <w:bCs/>
        </w:rPr>
        <w:t>DISCUSSION</w:t>
      </w:r>
    </w:p>
    <w:p w14:paraId="6FAAA263" w14:textId="70E3EEBB" w:rsidR="00D44635" w:rsidRPr="00596F71" w:rsidRDefault="00D44635" w:rsidP="00D44635">
      <w:pPr>
        <w:spacing w:after="0" w:line="480" w:lineRule="auto"/>
        <w:rPr>
          <w:rFonts w:ascii="Times New Roman" w:hAnsi="Times New Roman" w:cs="Times New Roman"/>
        </w:rPr>
      </w:pPr>
      <w:r w:rsidRPr="00596F71">
        <w:rPr>
          <w:rFonts w:ascii="Times New Roman" w:hAnsi="Times New Roman" w:cs="Times New Roman"/>
        </w:rPr>
        <w:tab/>
        <w:t xml:space="preserve">The aim of this study was to determine </w:t>
      </w:r>
      <w:r w:rsidR="0003400D" w:rsidRPr="00596F71">
        <w:rPr>
          <w:rFonts w:ascii="Times New Roman" w:hAnsi="Times New Roman" w:cs="Times New Roman"/>
        </w:rPr>
        <w:t xml:space="preserve">the concurrent validity of various external workload intensity measures that could be used to better understand the </w:t>
      </w:r>
      <w:r w:rsidR="00787731" w:rsidRPr="00596F71">
        <w:rPr>
          <w:rFonts w:ascii="Times New Roman" w:hAnsi="Times New Roman" w:cs="Times New Roman"/>
        </w:rPr>
        <w:t xml:space="preserve">stress </w:t>
      </w:r>
      <w:r w:rsidR="0003400D" w:rsidRPr="00596F71">
        <w:rPr>
          <w:rFonts w:ascii="Times New Roman" w:hAnsi="Times New Roman" w:cs="Times New Roman"/>
        </w:rPr>
        <w:t>placed on the</w:t>
      </w:r>
      <w:r w:rsidR="00787731" w:rsidRPr="00596F71">
        <w:rPr>
          <w:rFonts w:ascii="Times New Roman" w:hAnsi="Times New Roman" w:cs="Times New Roman"/>
        </w:rPr>
        <w:t xml:space="preserve"> internal structures of the</w:t>
      </w:r>
      <w:r w:rsidR="0003400D" w:rsidRPr="00596F71">
        <w:rPr>
          <w:rFonts w:ascii="Times New Roman" w:hAnsi="Times New Roman" w:cs="Times New Roman"/>
        </w:rPr>
        <w:t xml:space="preserve"> body when bowlers work across a range of intensities. </w:t>
      </w:r>
      <w:r w:rsidRPr="00596F71">
        <w:rPr>
          <w:rFonts w:ascii="Times New Roman" w:hAnsi="Times New Roman" w:cs="Times New Roman"/>
        </w:rPr>
        <w:t xml:space="preserve">The objectives </w:t>
      </w:r>
      <w:r w:rsidR="00BA44F0" w:rsidRPr="00596F71">
        <w:rPr>
          <w:rFonts w:ascii="Times New Roman" w:hAnsi="Times New Roman" w:cs="Times New Roman"/>
        </w:rPr>
        <w:t>were to compare</w:t>
      </w:r>
      <w:r w:rsidRPr="00596F71">
        <w:rPr>
          <w:rFonts w:ascii="Times New Roman" w:hAnsi="Times New Roman" w:cs="Times New Roman"/>
        </w:rPr>
        <w:t xml:space="preserve"> PL</w:t>
      </w:r>
      <w:r w:rsidRPr="00596F71">
        <w:rPr>
          <w:rFonts w:ascii="Times New Roman" w:hAnsi="Times New Roman" w:cs="Times New Roman"/>
          <w:vertAlign w:val="subscript"/>
        </w:rPr>
        <w:t>max</w:t>
      </w:r>
      <w:r w:rsidRPr="00596F71">
        <w:rPr>
          <w:rFonts w:ascii="Times New Roman" w:hAnsi="Times New Roman" w:cs="Times New Roman"/>
        </w:rPr>
        <w:t xml:space="preserve"> to </w:t>
      </w:r>
      <w:r w:rsidR="007951A8" w:rsidRPr="00596F71">
        <w:rPr>
          <w:rFonts w:ascii="Times New Roman" w:hAnsi="Times New Roman" w:cs="Times New Roman"/>
        </w:rPr>
        <w:t>PL</w:t>
      </w:r>
      <w:r w:rsidR="007951A8" w:rsidRPr="00596F71">
        <w:rPr>
          <w:rFonts w:ascii="Times New Roman" w:hAnsi="Times New Roman" w:cs="Times New Roman"/>
          <w:vertAlign w:val="subscript"/>
        </w:rPr>
        <w:t>acc</w:t>
      </w:r>
      <w:r w:rsidR="007951A8" w:rsidRPr="00596F71">
        <w:rPr>
          <w:rFonts w:ascii="Times New Roman" w:hAnsi="Times New Roman" w:cs="Times New Roman"/>
        </w:rPr>
        <w:t xml:space="preserve"> and</w:t>
      </w:r>
      <w:r w:rsidR="00BA44F0" w:rsidRPr="00596F71">
        <w:rPr>
          <w:rFonts w:ascii="Times New Roman" w:hAnsi="Times New Roman" w:cs="Times New Roman"/>
        </w:rPr>
        <w:t xml:space="preserve"> </w:t>
      </w:r>
      <w:r w:rsidRPr="00596F71">
        <w:rPr>
          <w:rFonts w:ascii="Times New Roman" w:hAnsi="Times New Roman" w:cs="Times New Roman"/>
        </w:rPr>
        <w:t>examin</w:t>
      </w:r>
      <w:r w:rsidR="00BA44F0" w:rsidRPr="00596F71">
        <w:rPr>
          <w:rFonts w:ascii="Times New Roman" w:hAnsi="Times New Roman" w:cs="Times New Roman"/>
        </w:rPr>
        <w:t>e</w:t>
      </w:r>
      <w:r w:rsidRPr="00596F71">
        <w:rPr>
          <w:rFonts w:ascii="Times New Roman" w:hAnsi="Times New Roman" w:cs="Times New Roman"/>
        </w:rPr>
        <w:t xml:space="preserve"> whether the location of the IMU </w:t>
      </w:r>
      <w:r w:rsidR="005B6449" w:rsidRPr="00596F71">
        <w:rPr>
          <w:rFonts w:ascii="Times New Roman" w:hAnsi="Times New Roman" w:cs="Times New Roman"/>
        </w:rPr>
        <w:t>affected</w:t>
      </w:r>
      <w:r w:rsidRPr="00596F71">
        <w:rPr>
          <w:rFonts w:ascii="Times New Roman" w:hAnsi="Times New Roman" w:cs="Times New Roman"/>
        </w:rPr>
        <w:t xml:space="preserve"> the strength of association between </w:t>
      </w:r>
      <w:r w:rsidR="001C4100" w:rsidRPr="00596F71">
        <w:rPr>
          <w:rFonts w:ascii="Times New Roman" w:hAnsi="Times New Roman" w:cs="Times New Roman"/>
        </w:rPr>
        <w:t xml:space="preserve">release speed and </w:t>
      </w:r>
      <w:r w:rsidRPr="00596F71">
        <w:rPr>
          <w:rFonts w:ascii="Times New Roman" w:hAnsi="Times New Roman" w:cs="Times New Roman"/>
        </w:rPr>
        <w:t xml:space="preserve">PlayerLoad </w:t>
      </w:r>
      <w:r w:rsidR="001C4100" w:rsidRPr="00596F71">
        <w:rPr>
          <w:rFonts w:ascii="Times New Roman" w:hAnsi="Times New Roman" w:cs="Times New Roman"/>
        </w:rPr>
        <w:t>variables</w:t>
      </w:r>
      <w:r w:rsidR="00BA44F0" w:rsidRPr="00596F71">
        <w:rPr>
          <w:rFonts w:ascii="Times New Roman" w:hAnsi="Times New Roman" w:cs="Times New Roman"/>
        </w:rPr>
        <w:t>.</w:t>
      </w:r>
      <w:r w:rsidRPr="00596F71">
        <w:rPr>
          <w:rFonts w:ascii="Times New Roman" w:hAnsi="Times New Roman" w:cs="Times New Roman"/>
        </w:rPr>
        <w:t xml:space="preserve"> </w:t>
      </w:r>
      <w:r w:rsidR="00BA44F0" w:rsidRPr="00596F71">
        <w:rPr>
          <w:rFonts w:ascii="Times New Roman" w:hAnsi="Times New Roman" w:cs="Times New Roman"/>
        </w:rPr>
        <w:t xml:space="preserve">We also tried to </w:t>
      </w:r>
      <w:r w:rsidRPr="00596F71">
        <w:rPr>
          <w:rFonts w:ascii="Times New Roman" w:hAnsi="Times New Roman" w:cs="Times New Roman"/>
        </w:rPr>
        <w:t>determin</w:t>
      </w:r>
      <w:r w:rsidR="00BA44F0" w:rsidRPr="00596F71">
        <w:rPr>
          <w:rFonts w:ascii="Times New Roman" w:hAnsi="Times New Roman" w:cs="Times New Roman"/>
        </w:rPr>
        <w:t>e</w:t>
      </w:r>
      <w:r w:rsidRPr="00596F71">
        <w:rPr>
          <w:rFonts w:ascii="Times New Roman" w:hAnsi="Times New Roman" w:cs="Times New Roman"/>
        </w:rPr>
        <w:t xml:space="preserve"> whether the association between release speed and PlayerLoad </w:t>
      </w:r>
      <w:r w:rsidR="00BA44F0" w:rsidRPr="00596F71">
        <w:rPr>
          <w:rFonts w:ascii="Times New Roman" w:hAnsi="Times New Roman" w:cs="Times New Roman"/>
        </w:rPr>
        <w:t xml:space="preserve">was consistent when </w:t>
      </w:r>
      <w:r w:rsidR="00BC672F" w:rsidRPr="00596F71">
        <w:rPr>
          <w:rFonts w:ascii="Times New Roman" w:hAnsi="Times New Roman" w:cs="Times New Roman"/>
        </w:rPr>
        <w:t xml:space="preserve">bowlers </w:t>
      </w:r>
      <w:r w:rsidR="00BA44F0" w:rsidRPr="00596F71">
        <w:rPr>
          <w:rFonts w:ascii="Times New Roman" w:hAnsi="Times New Roman" w:cs="Times New Roman"/>
        </w:rPr>
        <w:t>deliberately bowl</w:t>
      </w:r>
      <w:r w:rsidR="00BC672F" w:rsidRPr="00596F71">
        <w:rPr>
          <w:rFonts w:ascii="Times New Roman" w:hAnsi="Times New Roman" w:cs="Times New Roman"/>
        </w:rPr>
        <w:t>ed</w:t>
      </w:r>
      <w:r w:rsidR="00BA44F0" w:rsidRPr="00596F71">
        <w:rPr>
          <w:rFonts w:ascii="Times New Roman" w:hAnsi="Times New Roman" w:cs="Times New Roman"/>
        </w:rPr>
        <w:t xml:space="preserve"> at </w:t>
      </w:r>
      <w:r w:rsidRPr="00596F71">
        <w:rPr>
          <w:rFonts w:ascii="Times New Roman" w:hAnsi="Times New Roman" w:cs="Times New Roman"/>
        </w:rPr>
        <w:t xml:space="preserve">submaximal intensities.  </w:t>
      </w:r>
    </w:p>
    <w:p w14:paraId="0024A8C1" w14:textId="191F87A3" w:rsidR="00D44635" w:rsidRPr="00596F71" w:rsidRDefault="00D44635" w:rsidP="00D44635">
      <w:pPr>
        <w:spacing w:after="0" w:line="480" w:lineRule="auto"/>
        <w:rPr>
          <w:rFonts w:ascii="Times New Roman" w:hAnsi="Times New Roman" w:cs="Times New Roman"/>
        </w:rPr>
      </w:pPr>
      <w:r w:rsidRPr="00596F71">
        <w:rPr>
          <w:rFonts w:ascii="Times New Roman" w:hAnsi="Times New Roman" w:cs="Times New Roman"/>
        </w:rPr>
        <w:tab/>
      </w:r>
      <w:r w:rsidR="00BC672F" w:rsidRPr="00596F71">
        <w:rPr>
          <w:rFonts w:ascii="Times New Roman" w:hAnsi="Times New Roman" w:cs="Times New Roman"/>
        </w:rPr>
        <w:t>Previous fast bowling studies have only examined PL</w:t>
      </w:r>
      <w:r w:rsidR="00BC672F" w:rsidRPr="00596F71">
        <w:rPr>
          <w:rFonts w:ascii="Times New Roman" w:hAnsi="Times New Roman" w:cs="Times New Roman"/>
          <w:vertAlign w:val="subscript"/>
        </w:rPr>
        <w:t>max</w:t>
      </w:r>
      <w:r w:rsidR="005D520D" w:rsidRPr="00596F71">
        <w:rPr>
          <w:rFonts w:ascii="Times New Roman" w:hAnsi="Times New Roman" w:cs="Times New Roman"/>
          <w:vertAlign w:val="subscript"/>
        </w:rPr>
        <w:t xml:space="preserve"> </w:t>
      </w:r>
      <w:r w:rsidR="005D520D" w:rsidRPr="00596F71">
        <w:rPr>
          <w:rFonts w:ascii="Times New Roman" w:hAnsi="Times New Roman" w:cs="Times New Roman"/>
        </w:rPr>
        <w:fldChar w:fldCharType="begin" w:fldLock="1"/>
      </w:r>
      <w:r w:rsidR="005D520D" w:rsidRPr="00596F71">
        <w:rPr>
          <w:rFonts w:ascii="Times New Roman" w:hAnsi="Times New Roman" w:cs="Times New Roman"/>
        </w:rPr>
        <w:instrText>ADDIN CSL_CITATION {"citationItems":[{"id":"ITEM-1","itemData":{"DOI":"https://doi.org/10.1123/ijspp.2014-0497","ISSN":"1555-0265","abstract":"Purpose: The use of wearable microtechnology to monitor the external load of fast bowling is challenged by the inherent variability of bowling techniques between bowlers. This study assessed the between-bowlers variability in PlayerLoad, bowling velocity, and performance execution across repeated bowling spells. Methods: Seven national-level fast bowlers completed two 6-over bowling spells at a batter during a competitive training session. Key dependent variables were PlayerLoad calculated with a MinimaxX microtechnology unit, ball velocity, and bowling execution based on a predetermined bowling strategy for each ball bowled. The between-bowlers coefficient of variation (CV), repeated-measures ANOVA, and smallest worthwhile change were calculated over the 2 repeated 6-over bowling spells and explored across 12-over, 6-over, and 3-over bowling segments. Results: From the sum of 6 consecutive balls, the between-bowlers CV for relative peak PlayerLoad was 1.2% over the 12-over bowling spell (P = .15). During this 12-over period, bowling-execution (P = .43) scores and ball-velocity (P = .31) CVs were calculated as 46.0% and 0.4%, respectively. Conclusions: PlayerLoad was found to be stable across the repeated bowling spells in the fast-bowling cohort. Measures of variability and change across the repeated bowling spells were consistent with the performance measure of ball velocity. The stability of PlayerLoad improved when assessed relative to the individual's peak PlayerLoad. Only bowling-execution measures were found to have high variability across the repeated bowling spells. Player- Load provides a stable measure of external workload between fast bowlers. ABST","author":[{"dropping-particle":"","family":"McNamara","given":"Dean J","non-dropping-particle":"","parse-names":false,"suffix":""},{"dropping-particle":"","family":"Gabbett","given":"Tim J","non-dropping-particle":"","parse-names":false,"suffix":""},{"dropping-particle":"","family":"Chapman","given":"Paul","non-dropping-particle":"","parse-names":false,"suffix":""},{"dropping-particle":"","family":"Naughton","given":"Geraldine","non-dropping-particle":"","parse-names":false,"suffix":""},{"dropping-particle":"","family":"Farhart","given":"Patrick","non-dropping-particle":"","parse-names":false,"suffix":""}],"container-title":"International Journal of Sports Physiology &amp; Performance","id":"ITEM-1","issue":"8","issued":{"date-parts":[["2015"]]},"page":"1009","title":"Variability of Player Load, Bowling Velocity, and Performance Execution in Fast Bowlers Across Repeated Bowling Spells","type":"article-journal","volume":"10"},"uris":["http://www.mendeley.com/documents/?uuid=d12b465b-a534-45e8-8f42-bc62dcdb3930"]},{"id":"ITEM-2","itemData":{"DOI":"10.1123/ijspp.2016-0540","ISSN":"15550265","abstract":"To date, the monitoring of fast-bowling workloads across training and competition environments has been limited to counting total balls bowled. However, bowling at faster velocities is likely to require greater effort while also placing greater load on the bowler. This study investigated the relationship between prescribed effort and microtechnology outputs in fast bowlers to ascertain whether the technology could provide a more refined measure of workload. Twelve high-performing fast bowlers (mean ± SD age 20.3 ± 2.2 y) participated in the study. Each bowler bowled 6 balls at prescribed bowling intensities of 60%, 70%, 85%, and 100%. The relationships between microtechnology outputs, prescribed intensity, and ball velocity were determined using polynomial regression. Very large relationships were observed between prescribed effort and ball velocity for peak PlayerLoad™ (R = .83 ± .19 and .82 ± .20). The PlayerLoad across lower ranges of prescribed effort exhibited a higher coefficient of variation (CV) (60% = 19.0% [17.0–23.0%]), while the CV at higher ranges of prescribed effort was lower (100% = 7.3% [6.4–8.5%]). Routinely used wearable microtechnology devices offer opportunities to examine workload and intensity in cricket fast bowlers outside the normal metrics reported. They offer a useful tool for prescribing and monitoring bowling intensity and workload in elite fast bowlers.","author":[{"dropping-particle":"","family":"McNamara","given":"Dean J","non-dropping-particle":"","parse-names":false,"suffix":""},{"dropping-particle":"","family":"Gabbett","given":"Tim J.","non-dropping-particle":"","parse-names":false,"suffix":""},{"dropping-particle":"","family":"Blanch","given":"Peter","non-dropping-particle":"","parse-names":false,"suffix":""},{"dropping-particle":"","family":"Kelly","given":"Luke","non-dropping-particle":"","parse-names":false,"suffix":""}],"container-title":"International Journal of Sports Physiology and Performance","id":"ITEM-2","issue":"2","issued":{"date-parts":[["2018","2","1"]]},"page":"135-139","publisher":"Human Kinetics Publishers Inc.","title":"The relationship between variables in wearable microtechnology devices and cricket fast-bowling intensity","type":"article-journal","volume":"13"},"uris":["http://www.mendeley.com/documents/?uuid=4f175b1b-0670-39dd-895e-5981886b8917"]}],"mendeley":{"formattedCitation":"(McNamara et al., 2015a, 2018)","plainTextFormattedCitation":"(McNamara et al., 2015a, 2018)","previouslyFormattedCitation":"(McNamara et al., 2015a, 2018)"},"properties":{"noteIndex":0},"schema":"https://github.com/citation-style-language/schema/raw/master/csl-citation.json"}</w:instrText>
      </w:r>
      <w:r w:rsidR="005D520D" w:rsidRPr="00596F71">
        <w:rPr>
          <w:rFonts w:ascii="Times New Roman" w:hAnsi="Times New Roman" w:cs="Times New Roman"/>
        </w:rPr>
        <w:fldChar w:fldCharType="separate"/>
      </w:r>
      <w:r w:rsidR="005D520D" w:rsidRPr="00596F71">
        <w:rPr>
          <w:rFonts w:ascii="Times New Roman" w:hAnsi="Times New Roman" w:cs="Times New Roman"/>
          <w:noProof/>
        </w:rPr>
        <w:t>(McNamara et al., 2015a, 2018)</w:t>
      </w:r>
      <w:r w:rsidR="005D520D" w:rsidRPr="00596F71">
        <w:rPr>
          <w:rFonts w:ascii="Times New Roman" w:hAnsi="Times New Roman" w:cs="Times New Roman"/>
        </w:rPr>
        <w:fldChar w:fldCharType="end"/>
      </w:r>
      <w:r w:rsidR="005B6449" w:rsidRPr="00596F71">
        <w:rPr>
          <w:rFonts w:ascii="Times New Roman" w:hAnsi="Times New Roman" w:cs="Times New Roman"/>
        </w:rPr>
        <w:t>;</w:t>
      </w:r>
      <w:r w:rsidR="00BC672F" w:rsidRPr="00596F71">
        <w:rPr>
          <w:rFonts w:ascii="Times New Roman" w:hAnsi="Times New Roman" w:cs="Times New Roman"/>
        </w:rPr>
        <w:t xml:space="preserve"> however</w:t>
      </w:r>
      <w:r w:rsidR="005B6449" w:rsidRPr="00596F71">
        <w:rPr>
          <w:rFonts w:ascii="Times New Roman" w:hAnsi="Times New Roman" w:cs="Times New Roman"/>
        </w:rPr>
        <w:t>,</w:t>
      </w:r>
      <w:r w:rsidR="00BC672F" w:rsidRPr="00596F71">
        <w:rPr>
          <w:rFonts w:ascii="Times New Roman" w:hAnsi="Times New Roman" w:cs="Times New Roman"/>
        </w:rPr>
        <w:t xml:space="preserve"> our results </w:t>
      </w:r>
      <w:r w:rsidR="005B6449" w:rsidRPr="00596F71">
        <w:rPr>
          <w:rFonts w:ascii="Times New Roman" w:hAnsi="Times New Roman" w:cs="Times New Roman"/>
        </w:rPr>
        <w:t>suggest</w:t>
      </w:r>
      <w:r w:rsidR="00BC672F" w:rsidRPr="00596F71">
        <w:rPr>
          <w:rFonts w:ascii="Times New Roman" w:hAnsi="Times New Roman" w:cs="Times New Roman"/>
        </w:rPr>
        <w:t xml:space="preserve"> that</w:t>
      </w:r>
      <w:r w:rsidR="0095543F" w:rsidRPr="00596F71">
        <w:rPr>
          <w:rFonts w:ascii="Times New Roman" w:hAnsi="Times New Roman" w:cs="Times New Roman"/>
        </w:rPr>
        <w:t xml:space="preserve"> </w:t>
      </w:r>
      <w:r w:rsidRPr="00596F71">
        <w:rPr>
          <w:rFonts w:ascii="Times New Roman" w:hAnsi="Times New Roman" w:cs="Times New Roman"/>
        </w:rPr>
        <w:t>PL</w:t>
      </w:r>
      <w:r w:rsidRPr="00596F71">
        <w:rPr>
          <w:rFonts w:ascii="Times New Roman" w:hAnsi="Times New Roman" w:cs="Times New Roman"/>
          <w:vertAlign w:val="subscript"/>
        </w:rPr>
        <w:t>acc</w:t>
      </w:r>
      <w:r w:rsidRPr="00596F71">
        <w:rPr>
          <w:rFonts w:ascii="Times New Roman" w:hAnsi="Times New Roman" w:cs="Times New Roman"/>
        </w:rPr>
        <w:t xml:space="preserve"> </w:t>
      </w:r>
      <w:r w:rsidR="00BE7212" w:rsidRPr="00596F71">
        <w:rPr>
          <w:rFonts w:ascii="Times New Roman" w:hAnsi="Times New Roman" w:cs="Times New Roman"/>
        </w:rPr>
        <w:t>calculated from an</w:t>
      </w:r>
      <w:r w:rsidR="00B62619" w:rsidRPr="00596F71">
        <w:rPr>
          <w:rFonts w:ascii="Times New Roman" w:hAnsi="Times New Roman" w:cs="Times New Roman"/>
        </w:rPr>
        <w:t xml:space="preserve"> upper-back mounted IMU </w:t>
      </w:r>
      <w:r w:rsidR="00896288" w:rsidRPr="00596F71">
        <w:rPr>
          <w:rFonts w:ascii="Times New Roman" w:hAnsi="Times New Roman" w:cs="Times New Roman"/>
        </w:rPr>
        <w:t>is a</w:t>
      </w:r>
      <w:r w:rsidRPr="00596F71">
        <w:rPr>
          <w:rFonts w:ascii="Times New Roman" w:hAnsi="Times New Roman" w:cs="Times New Roman"/>
        </w:rPr>
        <w:t xml:space="preserve"> better </w:t>
      </w:r>
      <w:r w:rsidR="00896288" w:rsidRPr="00596F71">
        <w:rPr>
          <w:rFonts w:ascii="Times New Roman" w:hAnsi="Times New Roman" w:cs="Times New Roman"/>
        </w:rPr>
        <w:t xml:space="preserve">estimate </w:t>
      </w:r>
      <w:r w:rsidRPr="00596F71">
        <w:rPr>
          <w:rFonts w:ascii="Times New Roman" w:hAnsi="Times New Roman" w:cs="Times New Roman"/>
        </w:rPr>
        <w:t>of</w:t>
      </w:r>
      <w:r w:rsidR="0003400D" w:rsidRPr="00596F71">
        <w:rPr>
          <w:rFonts w:ascii="Times New Roman" w:hAnsi="Times New Roman" w:cs="Times New Roman"/>
        </w:rPr>
        <w:t xml:space="preserve"> intensity, according to release speed, c</w:t>
      </w:r>
      <w:r w:rsidRPr="00596F71">
        <w:rPr>
          <w:rFonts w:ascii="Times New Roman" w:hAnsi="Times New Roman" w:cs="Times New Roman"/>
        </w:rPr>
        <w:t>ompared to PL</w:t>
      </w:r>
      <w:r w:rsidRPr="00596F71">
        <w:rPr>
          <w:rFonts w:ascii="Times New Roman" w:hAnsi="Times New Roman" w:cs="Times New Roman"/>
          <w:vertAlign w:val="subscript"/>
        </w:rPr>
        <w:t>ma</w:t>
      </w:r>
      <w:r w:rsidR="009D6246" w:rsidRPr="00596F71">
        <w:rPr>
          <w:rFonts w:ascii="Times New Roman" w:hAnsi="Times New Roman" w:cs="Times New Roman"/>
          <w:vertAlign w:val="subscript"/>
        </w:rPr>
        <w:t xml:space="preserve">x </w:t>
      </w:r>
      <w:r w:rsidR="009D6246" w:rsidRPr="00596F71">
        <w:rPr>
          <w:rFonts w:ascii="Times New Roman" w:hAnsi="Times New Roman" w:cs="Times New Roman"/>
        </w:rPr>
        <w:t>when calculated from the same IMU</w:t>
      </w:r>
      <w:r w:rsidR="00A93394" w:rsidRPr="00596F71">
        <w:rPr>
          <w:rFonts w:ascii="Times New Roman" w:hAnsi="Times New Roman" w:cs="Times New Roman"/>
        </w:rPr>
        <w:t>.</w:t>
      </w:r>
      <w:r w:rsidR="0003400D" w:rsidRPr="00596F71">
        <w:rPr>
          <w:rFonts w:ascii="Times New Roman" w:hAnsi="Times New Roman" w:cs="Times New Roman"/>
          <w:vertAlign w:val="subscript"/>
        </w:rPr>
        <w:t xml:space="preserve"> </w:t>
      </w:r>
      <w:r w:rsidR="00BC672F" w:rsidRPr="00596F71">
        <w:rPr>
          <w:rFonts w:ascii="Times New Roman" w:hAnsi="Times New Roman" w:cs="Times New Roman"/>
        </w:rPr>
        <w:t>Accumulated PlayerLoad likely provide</w:t>
      </w:r>
      <w:r w:rsidR="00324496" w:rsidRPr="00596F71">
        <w:rPr>
          <w:rFonts w:ascii="Times New Roman" w:hAnsi="Times New Roman" w:cs="Times New Roman"/>
        </w:rPr>
        <w:t>s</w:t>
      </w:r>
      <w:r w:rsidR="00BC672F" w:rsidRPr="00596F71">
        <w:rPr>
          <w:rFonts w:ascii="Times New Roman" w:hAnsi="Times New Roman" w:cs="Times New Roman"/>
        </w:rPr>
        <w:t xml:space="preserve"> a better estimate </w:t>
      </w:r>
      <w:r w:rsidR="00324496" w:rsidRPr="00596F71">
        <w:rPr>
          <w:rFonts w:ascii="Times New Roman" w:hAnsi="Times New Roman" w:cs="Times New Roman"/>
        </w:rPr>
        <w:t>of</w:t>
      </w:r>
      <w:r w:rsidR="00BC672F" w:rsidRPr="00596F71">
        <w:rPr>
          <w:rFonts w:ascii="Times New Roman" w:hAnsi="Times New Roman" w:cs="Times New Roman"/>
        </w:rPr>
        <w:t xml:space="preserve"> the intensity at which </w:t>
      </w:r>
      <w:r w:rsidR="00324496" w:rsidRPr="00596F71">
        <w:rPr>
          <w:rFonts w:ascii="Times New Roman" w:hAnsi="Times New Roman" w:cs="Times New Roman"/>
        </w:rPr>
        <w:t xml:space="preserve">a </w:t>
      </w:r>
      <w:r w:rsidR="00BC672F" w:rsidRPr="00596F71">
        <w:rPr>
          <w:rFonts w:ascii="Times New Roman" w:hAnsi="Times New Roman" w:cs="Times New Roman"/>
        </w:rPr>
        <w:t xml:space="preserve">bowler </w:t>
      </w:r>
      <w:r w:rsidR="00324496" w:rsidRPr="00596F71">
        <w:rPr>
          <w:rFonts w:ascii="Times New Roman" w:hAnsi="Times New Roman" w:cs="Times New Roman"/>
        </w:rPr>
        <w:t>is</w:t>
      </w:r>
      <w:r w:rsidR="00BC672F" w:rsidRPr="00596F71">
        <w:rPr>
          <w:rFonts w:ascii="Times New Roman" w:hAnsi="Times New Roman" w:cs="Times New Roman"/>
        </w:rPr>
        <w:t xml:space="preserve"> working, as </w:t>
      </w:r>
      <w:r w:rsidR="00324496" w:rsidRPr="00596F71">
        <w:rPr>
          <w:rFonts w:ascii="Times New Roman" w:hAnsi="Times New Roman" w:cs="Times New Roman"/>
        </w:rPr>
        <w:t>it</w:t>
      </w:r>
      <w:r w:rsidR="00BC672F" w:rsidRPr="00596F71">
        <w:rPr>
          <w:rFonts w:ascii="Times New Roman" w:hAnsi="Times New Roman" w:cs="Times New Roman"/>
        </w:rPr>
        <w:t xml:space="preserve"> </w:t>
      </w:r>
      <w:r w:rsidR="00324496" w:rsidRPr="00596F71">
        <w:rPr>
          <w:rFonts w:ascii="Times New Roman" w:hAnsi="Times New Roman" w:cs="Times New Roman"/>
        </w:rPr>
        <w:t xml:space="preserve">incorporates </w:t>
      </w:r>
      <w:r w:rsidRPr="00596F71">
        <w:rPr>
          <w:rFonts w:ascii="Times New Roman" w:hAnsi="Times New Roman" w:cs="Times New Roman"/>
        </w:rPr>
        <w:t>the entire delivery, from run-up to follow</w:t>
      </w:r>
      <w:r w:rsidR="00324496" w:rsidRPr="00596F71">
        <w:rPr>
          <w:rFonts w:ascii="Times New Roman" w:hAnsi="Times New Roman" w:cs="Times New Roman"/>
        </w:rPr>
        <w:t>-</w:t>
      </w:r>
      <w:r w:rsidRPr="00596F71">
        <w:rPr>
          <w:rFonts w:ascii="Times New Roman" w:hAnsi="Times New Roman" w:cs="Times New Roman"/>
        </w:rPr>
        <w:t>through. For example, a faster run-up</w:t>
      </w:r>
      <w:r w:rsidR="00BA44F0" w:rsidRPr="00596F71">
        <w:rPr>
          <w:rFonts w:ascii="Times New Roman" w:hAnsi="Times New Roman" w:cs="Times New Roman"/>
        </w:rPr>
        <w:t>,</w:t>
      </w:r>
      <w:r w:rsidRPr="00596F71">
        <w:rPr>
          <w:rFonts w:ascii="Times New Roman" w:hAnsi="Times New Roman" w:cs="Times New Roman"/>
        </w:rPr>
        <w:t xml:space="preserve"> which is an important factor in fast bowling performance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{"citationItems":[{"id":"ITEM-1","itemData":{"DOI":"10.1080/02640410601096822","ISSN":"0264-0414","abstract":"The inability of the between-bowlers methodology to control parameters external to technique could lead to erroneous significant and non-significant associations being reported between fast-bowling technique and ball release speed. Using Pearson's product - moment correlation, we first examined the effectiveness of a within-bowler methodology to identify associations between technique and ball release speed of an elite semi-open fast bowler over 20 deliveries. These results were compared with associations identified from a between-bowlers methodology in which 20 single-performance trials bowled by elite fast bowlers adopting a semi-open shoulder alignment were collated. Sufficient variation was observed in within-bowler ball release speed to allow f relationships to be identified between technique and ball release speed. Although greater variation in bowling technique parameters was observed in the between-bowlers methodology, no associations were identified between technique and ball release speed. Multiple stepwise regression analysis showed that 87.5% of the within-bowler variation in ball release speed can be attributed to run-up velocity, angular velocity of the bowling arm, vertical velocity of the non-bowling arm, and stride length. The within-bowler methodology provided significant detailed information about the individual bowler that the between-bowlers methodology overlooked, forming the basis of a performance enhancement programme. It is recommended that within-bowler methodology be used in future investigation of technique relationships.","author":[{"dropping-particle":"","family":"Salter","given":"Craig W.","non-dropping-particle":"","parse-names":false,"suffix":""},{"dropping-particle":"","family":"Sinclair","given":"Peter J.","non-dropping-particle":"","parse-names":false,"suffix":""},{"dropping-particle":"","family":"Portus","given":"M R","non-dropping-particle":"","parse-names":false,"suffix":""}],"container-title":"Journal of Sports Sciences","id":"ITEM-1","issue":"11","issued":{"date-parts":[["2007","9"]]},"page":"1279-1285","publisher":"Routledge","title":"The associations between fast bowling technique and ball release speed: A pilot study of the within-bowler and between-bowler approaches","type":"article-journal","volume":"25"},"uris":["http://www.mendeley.com/documents/?uuid=33a15a6b-a980-3e9f-98f8-86259f54f52a"]},{"id":"ITEM-2","itemData":{"DOI":"10.1123/jab.29.1.78","ISSN":"15432688","PMID":"22813926","abstract":"The aim of this study was to identify the key aspects of technique that characterize the fastest bowlers. Kinematic data were collected for 20 elite male fast bowlers with 11 kinematic parameters calculated, describing elements of fast bowling technique that have previously been linked to ball release speed. Four technique variables were identified as being the best predictors of ball release speed, explaining 74% of the observed variation in ball release speed. The results indicate that the fastest bowlers have a quicker run-up and maintain a straighter knee throughout the front foot contact phase. The fastest bowlers were also observed to exhibit larger amounts of upper trunk flexion up to ball release and to delay the onset of arm circumduction. This study identifies those technique variables that best explain the differences in release speeds among fast bowlers. These results are likely to be useful in both the coaching and talent identification of fast bowlers. © 2013 Human Kinetics, Inc.","author":[{"dropping-particle":"","family":"Worthington","given":"Peter J","non-dropping-particle":"","parse-names":false,"suffix":""},{"dropping-particle":"","family":"King","given":"Mark A.","non-dropping-particle":"","parse-names":false,"suffix":""},{"dropping-particle":"","family":"Ranson","given":"Craig A.","non-dropping-particle":"","parse-names":false,"suffix":""}],"container-title":"Journal of Applied Biomechanics","id":"ITEM-2","issue":"1","issued":{"date-parts":[["2013","2","1"]]},"page":"78-84","publisher":"Human Kinetics Publishers Inc.","title":"Relationships between fast bowling technique and ball release speed in cricket","type":"article-journal","volume":"29"},"uris":["http://www.mendeley.com/documents/?uuid=4ccac7fa-1217-34d3-9045-bb90625a5c9c"]},{"id":"ITEM-3","itemData":{"DOI":"10.1080/026404100446810","ISSN":"02640414","PMID":"11138981","abstract":"The main aim of this study was to identify significant relationships between selected anthropometric and kinematic variables and ball release speed. Nine collegiate fast-medium bowlers (mean ± s: age 21.0 ± 0.9 years, body mass 77.2 ± 8.1 kg, height 1.83 ± 0.1 m) were filmed and reconstructed three-dimensionally. Ball release speeds were measured by a previously validated Speedchek(TM) Personal Sports Radar (Tribar Industries, Canada). Relationships between selected anthropometric variables and ball release speed and between kinematic variables and ball release speed were investigated using Pearson's product-moment correlation coefficients (r). A significant relationship was found between the horizontal velocity during the pre-delivery stride (r = 0.728, P &lt; 0.05) and ball release speed (31.5 ± 1.9 m/s-1). We believe that the high correlation was due to the bowlers using techniques that allowed them to contribute more of the horizontal velocity created during the run-up to ball release speed. We also found that the angular velocity (40.6 ± 3.4 rad/s-1) of the right humerus had a low correlation (r = 0.358, P &gt; 0.05) with ball release speed. Although the action of the wrist was not analysed because of an inadequate frame rate, we found high correlations between ball release speed and shoulder-wrist length (661 ± 31 mm; r = 0.626, P &lt; 0.05) and ball release speed and total arm length (860 ± 36 mm; r = 0.583, P &lt; 0.05). We conclude that the variance in release speed within this group may be accounted for by the difference in radial length between the axis of rotation at the glenohumeral joint and the release point.","author":[{"dropping-particle":"","family":"Glazier","given":"Paul S","non-dropping-particle":"","parse-names":false,"suffix":""},{"dropping-particle":"","family":"Paradisis","given":"G. P.","non-dropping-particle":"","parse-names":false,"suffix":""},{"dropping-particle":"","family":"Cooper","given":"S. M.","non-dropping-particle":"","parse-names":false,"suffix":""}],"container-title":"Journal of Sports Sciences","id":"ITEM-3","issue":"12","issued":{"date-parts":[["2000"]]},"page":"1013-1021","publisher":"Taylor &amp; Francis","title":"Anthropometric and kinematic influences on release speed in men's fast-medium bowling","type":"article-journal","volume":"18"},"uris":["http://www.mendeley.com/documents/?uuid=aecb6af2-c5ec-32f6-8fdc-f0660f01246a"]}],"mendeley":{"formattedCitation":"(Glazier et al., 2000; Salter et al., 2007; Worthington et al., 2013)","manualFormatting":"(Glazier, Paradisis, &amp; Cooper, 2000; Salter, Sinclair, &amp; Portus, 2007; Worthington et al., 2013)","plainTextFormattedCitation":"(Glazier et al., 2000; Salter et al., 2007; Worthington et al., 2013)","previouslyFormattedCitation":"(Glazier et al., 2000; Salter et al., 2007; Worthington et al., 2013)"},"properties":{"noteIndex":0},"schema":"https://github.com/citation-style-language/schema/raw/master/csl-citation.json"}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(Glazier, Paradisis, &amp; Cooper, 2000; Salter, Sinclair, &amp; Portus, 2007; Worthington et al., 2013)</w:t>
      </w:r>
      <w:r w:rsidRPr="00596F71">
        <w:rPr>
          <w:rFonts w:ascii="Times New Roman" w:hAnsi="Times New Roman" w:cs="Times New Roman"/>
        </w:rPr>
        <w:fldChar w:fldCharType="end"/>
      </w:r>
      <w:r w:rsidRPr="00596F71">
        <w:rPr>
          <w:rFonts w:ascii="Times New Roman" w:hAnsi="Times New Roman" w:cs="Times New Roman"/>
        </w:rPr>
        <w:t xml:space="preserve">, </w:t>
      </w:r>
      <w:r w:rsidR="00BA44F0" w:rsidRPr="00596F71">
        <w:rPr>
          <w:rFonts w:ascii="Times New Roman" w:hAnsi="Times New Roman" w:cs="Times New Roman"/>
        </w:rPr>
        <w:t>can be accomplished either with higher acceleration or with a longer run-up and more gradual acceleration</w:t>
      </w:r>
      <w:r w:rsidR="003E398F" w:rsidRPr="00596F71">
        <w:rPr>
          <w:rFonts w:ascii="Times New Roman" w:hAnsi="Times New Roman" w:cs="Times New Roman"/>
        </w:rPr>
        <w:t>. B</w:t>
      </w:r>
      <w:r w:rsidR="00BC672F" w:rsidRPr="00596F71">
        <w:rPr>
          <w:rFonts w:ascii="Times New Roman" w:hAnsi="Times New Roman" w:cs="Times New Roman"/>
        </w:rPr>
        <w:t>oth instances will lead to higher accumulated values</w:t>
      </w:r>
      <w:r w:rsidR="002008F0" w:rsidRPr="00596F71">
        <w:rPr>
          <w:rFonts w:ascii="Times New Roman" w:hAnsi="Times New Roman" w:cs="Times New Roman"/>
        </w:rPr>
        <w:t>, meaning the</w:t>
      </w:r>
      <w:r w:rsidR="003E398F" w:rsidRPr="00596F71">
        <w:rPr>
          <w:rFonts w:ascii="Times New Roman" w:hAnsi="Times New Roman" w:cs="Times New Roman"/>
        </w:rPr>
        <w:t xml:space="preserve"> intensity measure would be affected by</w:t>
      </w:r>
      <w:r w:rsidR="002008F0" w:rsidRPr="00596F71">
        <w:rPr>
          <w:rFonts w:ascii="Times New Roman" w:hAnsi="Times New Roman" w:cs="Times New Roman"/>
        </w:rPr>
        <w:t xml:space="preserve"> run-up </w:t>
      </w:r>
      <w:r w:rsidR="003E398F" w:rsidRPr="00596F71">
        <w:rPr>
          <w:rFonts w:ascii="Times New Roman" w:hAnsi="Times New Roman" w:cs="Times New Roman"/>
        </w:rPr>
        <w:t>variables if the accumulated values were used</w:t>
      </w:r>
      <w:r w:rsidR="00BA44F0" w:rsidRPr="00596F71">
        <w:rPr>
          <w:rFonts w:ascii="Times New Roman" w:hAnsi="Times New Roman" w:cs="Times New Roman"/>
        </w:rPr>
        <w:t>.</w:t>
      </w:r>
      <w:r w:rsidR="00BC672F" w:rsidRPr="00596F71">
        <w:rPr>
          <w:rFonts w:ascii="Times New Roman" w:hAnsi="Times New Roman" w:cs="Times New Roman"/>
        </w:rPr>
        <w:t xml:space="preserve"> Conversely,</w:t>
      </w:r>
      <w:r w:rsidR="00BA44F0" w:rsidRPr="00596F71">
        <w:rPr>
          <w:rFonts w:ascii="Times New Roman" w:hAnsi="Times New Roman" w:cs="Times New Roman"/>
        </w:rPr>
        <w:t xml:space="preserve"> </w:t>
      </w:r>
      <w:r w:rsidR="008708AF" w:rsidRPr="00596F71">
        <w:rPr>
          <w:rFonts w:ascii="Times New Roman" w:hAnsi="Times New Roman" w:cs="Times New Roman"/>
        </w:rPr>
        <w:t>PL</w:t>
      </w:r>
      <w:r w:rsidR="008708AF" w:rsidRPr="00596F71">
        <w:rPr>
          <w:rFonts w:ascii="Times New Roman" w:hAnsi="Times New Roman" w:cs="Times New Roman"/>
          <w:vertAlign w:val="subscript"/>
        </w:rPr>
        <w:t>max</w:t>
      </w:r>
      <w:r w:rsidR="008708AF" w:rsidRPr="00596F71">
        <w:rPr>
          <w:rFonts w:ascii="Times New Roman" w:hAnsi="Times New Roman" w:cs="Times New Roman"/>
        </w:rPr>
        <w:t xml:space="preserve"> is only sensitive to the peak change in</w:t>
      </w:r>
      <w:r w:rsidR="00BC672F" w:rsidRPr="00596F71">
        <w:rPr>
          <w:rFonts w:ascii="Times New Roman" w:hAnsi="Times New Roman" w:cs="Times New Roman"/>
        </w:rPr>
        <w:t xml:space="preserve"> acceleration over 0.005 seconds </w:t>
      </w:r>
      <w:r w:rsidR="00896288" w:rsidRPr="00596F71">
        <w:rPr>
          <w:rFonts w:ascii="Times New Roman" w:hAnsi="Times New Roman" w:cs="Times New Roman"/>
        </w:rPr>
        <w:t>(</w:t>
      </w:r>
      <w:r w:rsidR="00BC672F" w:rsidRPr="00596F71">
        <w:rPr>
          <w:rFonts w:ascii="Times New Roman" w:hAnsi="Times New Roman" w:cs="Times New Roman"/>
        </w:rPr>
        <w:t>when sampling at 400 Hz</w:t>
      </w:r>
      <w:r w:rsidR="00896288" w:rsidRPr="00596F71">
        <w:rPr>
          <w:rFonts w:ascii="Times New Roman" w:hAnsi="Times New Roman" w:cs="Times New Roman"/>
        </w:rPr>
        <w:t>)</w:t>
      </w:r>
      <w:r w:rsidR="002008F0" w:rsidRPr="00596F71">
        <w:rPr>
          <w:rFonts w:ascii="Times New Roman" w:hAnsi="Times New Roman" w:cs="Times New Roman"/>
        </w:rPr>
        <w:t xml:space="preserve"> and </w:t>
      </w:r>
      <w:r w:rsidR="008708AF" w:rsidRPr="00596F71">
        <w:rPr>
          <w:rFonts w:ascii="Times New Roman" w:hAnsi="Times New Roman" w:cs="Times New Roman"/>
        </w:rPr>
        <w:t xml:space="preserve">is unlikely to occur during the run-up, meaning </w:t>
      </w:r>
      <w:r w:rsidR="002008F0" w:rsidRPr="00596F71">
        <w:rPr>
          <w:rFonts w:ascii="Times New Roman" w:hAnsi="Times New Roman" w:cs="Times New Roman"/>
        </w:rPr>
        <w:t>PL</w:t>
      </w:r>
      <w:r w:rsidR="002008F0" w:rsidRPr="00596F71">
        <w:rPr>
          <w:rFonts w:ascii="Times New Roman" w:hAnsi="Times New Roman" w:cs="Times New Roman"/>
          <w:vertAlign w:val="subscript"/>
        </w:rPr>
        <w:t>max</w:t>
      </w:r>
      <w:r w:rsidR="002008F0" w:rsidRPr="00596F71">
        <w:rPr>
          <w:rFonts w:ascii="Times New Roman" w:hAnsi="Times New Roman" w:cs="Times New Roman"/>
        </w:rPr>
        <w:t xml:space="preserve"> </w:t>
      </w:r>
      <w:r w:rsidR="008708AF" w:rsidRPr="00596F71">
        <w:rPr>
          <w:rFonts w:ascii="Times New Roman" w:hAnsi="Times New Roman" w:cs="Times New Roman"/>
        </w:rPr>
        <w:t>is</w:t>
      </w:r>
      <w:r w:rsidR="00896288" w:rsidRPr="00596F71">
        <w:rPr>
          <w:rFonts w:ascii="Times New Roman" w:hAnsi="Times New Roman" w:cs="Times New Roman"/>
        </w:rPr>
        <w:t xml:space="preserve"> </w:t>
      </w:r>
      <w:r w:rsidR="001C4100" w:rsidRPr="00596F71">
        <w:rPr>
          <w:rFonts w:ascii="Times New Roman" w:hAnsi="Times New Roman" w:cs="Times New Roman"/>
        </w:rPr>
        <w:t>directly</w:t>
      </w:r>
      <w:r w:rsidR="008708AF" w:rsidRPr="00596F71">
        <w:rPr>
          <w:rFonts w:ascii="Times New Roman" w:hAnsi="Times New Roman" w:cs="Times New Roman"/>
        </w:rPr>
        <w:t xml:space="preserve"> insensitive to workload associated with the run-up.</w:t>
      </w:r>
      <w:r w:rsidR="00211472" w:rsidRPr="00596F71">
        <w:rPr>
          <w:rFonts w:ascii="Times New Roman" w:hAnsi="Times New Roman" w:cs="Times New Roman"/>
        </w:rPr>
        <w:t xml:space="preserve"> Also, PL</w:t>
      </w:r>
      <w:r w:rsidR="00211472" w:rsidRPr="00596F71">
        <w:rPr>
          <w:rFonts w:ascii="Times New Roman" w:hAnsi="Times New Roman" w:cs="Times New Roman"/>
          <w:vertAlign w:val="subscript"/>
        </w:rPr>
        <w:t>max</w:t>
      </w:r>
      <w:r w:rsidR="00211472" w:rsidRPr="00596F71">
        <w:rPr>
          <w:rFonts w:ascii="Times New Roman" w:hAnsi="Times New Roman" w:cs="Times New Roman"/>
        </w:rPr>
        <w:t xml:space="preserve"> values are influenced </w:t>
      </w:r>
      <w:r w:rsidR="00211472" w:rsidRPr="00596F71">
        <w:rPr>
          <w:rFonts w:ascii="Times New Roman" w:hAnsi="Times New Roman" w:cs="Times New Roman"/>
        </w:rPr>
        <w:lastRenderedPageBreak/>
        <w:t xml:space="preserve">by filtering and sample rate when calculated using the Cartesian equation </w:t>
      </w:r>
      <w:r w:rsidR="00211472" w:rsidRPr="00596F71">
        <w:rPr>
          <w:rFonts w:ascii="Times New Roman" w:hAnsi="Times New Roman" w:cs="Times New Roman"/>
        </w:rPr>
        <w:fldChar w:fldCharType="begin" w:fldLock="1"/>
      </w:r>
      <w:r w:rsidR="00211472" w:rsidRPr="00596F71">
        <w:rPr>
          <w:rFonts w:ascii="Times New Roman" w:hAnsi="Times New Roman" w:cs="Times New Roman"/>
        </w:rPr>
        <w:instrText>ADDIN CSL_CITATION {"citationItems":[{"id":"ITEM-1","itemData":{"DOI":"10.1371/journal.pone.0191823","ISSN":"19326203","abstract":"This study aimed to determine the intra- and inter-device accuracy and reliability of wearable athletic tracking devices, under controlled laboratory conditions. A total of nineteen portable accelerometers (Catapult OptimEye S5) were mounted to an aluminum bracket, bolted directly to an Unholtz Dickie 20K electrodynamic shaker table, and subjected to a series of oscillations in each of three orthogonal directions (front-back, side to side, and up-down), at four levels of peak acceleration (0.1g, 0.5g, 1.0g, and 3.0g), each repeated five times resulting in a total of 60 tests per unit, for a total of 1140 records. Data from each accelerometer was recorded at a sampling frequency of 100Hz. Peak accelerations recorded by the devices, Catapult PlayerLoad™, and calculated player load (using Catapult’s Cartesian formula) were used for the analysis. The devices demonstrated excellent intradevice reliability and mixed interdevice reliability. Differences were found between devices for mean peak accelerations and PlayerLoad™ for each direction and level of acceleration. Interdevice effect sizes ranged from a mean of 0.54 (95% CI: 0.34–0.74) (small) to 1.20 (95% CI: 1.08–1.30) (large) and ICCs ranged from 0.77 (95% CI: 0.62–0.89) (very large) to 1.0 (95% CI: 0.99–1.0) (nearly perfect) depending upon the magnitude and direction of the applied motion. When compared to the player load determined using the Cartesian formula, the Catapult reported PlayerLoad™ was consistently lower by approximately 15%. These results emphasize the need for industry wide standards in reporting validity, reliability and the magnitude of measurement errors. It is recommended that device reliability and accuracy are periodically quantified.","author":[{"dropping-particle":"","family":"Nicolella","given":"Daniel P.","non-dropping-particle":"","parse-names":false,"suffix":""},{"dropping-particle":"","family":"Torres-Ronda","given":"Lorena","non-dropping-particle":"","parse-names":false,"suffix":""},{"dropping-particle":"","family":"Saylor","given":"Kase J.","non-dropping-particle":"","parse-names":false,"suffix":""},{"dropping-particle":"","family":"Schelling","given":"Xavi","non-dropping-particle":"","parse-names":false,"suffix":""}],"container-title":"PLoS ONE","id":"ITEM-1","issue":"2","issued":{"date-parts":[["2018","2","1"]]},"publisher":"Public Library of Science","title":"Validity and reliability of an accelerometer-based player tracking device","type":"article-journal","volume":"13"},"uris":["http://www.mendeley.com/documents/?uuid=ee2f44dd-96f5-30aa-891e-feadb6f9d253"]}],"mendeley":{"formattedCitation":"(Nicolella et al., 2018)","plainTextFormattedCitation":"(Nicolella et al., 2018)","previouslyFormattedCitation":"(Nicolella et al., 2018)"},"properties":{"noteIndex":0},"schema":"https://github.com/citation-style-language/schema/raw/master/csl-citation.json"}</w:instrText>
      </w:r>
      <w:r w:rsidR="00211472" w:rsidRPr="00596F71">
        <w:rPr>
          <w:rFonts w:ascii="Times New Roman" w:hAnsi="Times New Roman" w:cs="Times New Roman"/>
        </w:rPr>
        <w:fldChar w:fldCharType="separate"/>
      </w:r>
      <w:r w:rsidR="00211472" w:rsidRPr="00596F71">
        <w:rPr>
          <w:rFonts w:ascii="Times New Roman" w:hAnsi="Times New Roman" w:cs="Times New Roman"/>
          <w:noProof/>
        </w:rPr>
        <w:t>(Nicolella et al., 2018)</w:t>
      </w:r>
      <w:r w:rsidR="00211472" w:rsidRPr="00596F71">
        <w:rPr>
          <w:rFonts w:ascii="Times New Roman" w:hAnsi="Times New Roman" w:cs="Times New Roman"/>
        </w:rPr>
        <w:fldChar w:fldCharType="end"/>
      </w:r>
      <w:r w:rsidR="005B6449" w:rsidRPr="00596F71">
        <w:rPr>
          <w:rFonts w:ascii="Times New Roman" w:hAnsi="Times New Roman" w:cs="Times New Roman"/>
        </w:rPr>
        <w:t>.</w:t>
      </w:r>
      <w:r w:rsidR="00211472" w:rsidRPr="00596F71">
        <w:rPr>
          <w:rFonts w:ascii="Times New Roman" w:hAnsi="Times New Roman" w:cs="Times New Roman"/>
        </w:rPr>
        <w:t xml:space="preserve"> </w:t>
      </w:r>
      <w:r w:rsidR="005B6449" w:rsidRPr="00596F71">
        <w:rPr>
          <w:rFonts w:ascii="Times New Roman" w:hAnsi="Times New Roman" w:cs="Times New Roman"/>
        </w:rPr>
        <w:t>Filtering data more heavily</w:t>
      </w:r>
      <w:r w:rsidR="00211472" w:rsidRPr="00596F71">
        <w:rPr>
          <w:rFonts w:ascii="Times New Roman" w:hAnsi="Times New Roman" w:cs="Times New Roman"/>
        </w:rPr>
        <w:t xml:space="preserve"> will </w:t>
      </w:r>
      <w:r w:rsidR="00E74F6E" w:rsidRPr="00596F71">
        <w:rPr>
          <w:rFonts w:ascii="Times New Roman" w:hAnsi="Times New Roman" w:cs="Times New Roman"/>
        </w:rPr>
        <w:t xml:space="preserve">tend to </w:t>
      </w:r>
      <w:r w:rsidR="00211472" w:rsidRPr="00596F71">
        <w:rPr>
          <w:rFonts w:ascii="Times New Roman" w:hAnsi="Times New Roman" w:cs="Times New Roman"/>
        </w:rPr>
        <w:t>reduce</w:t>
      </w:r>
      <w:r w:rsidR="00E74F6E" w:rsidRPr="00596F71">
        <w:rPr>
          <w:rFonts w:ascii="Times New Roman" w:hAnsi="Times New Roman" w:cs="Times New Roman"/>
        </w:rPr>
        <w:t xml:space="preserve"> peak values </w:t>
      </w:r>
      <w:r w:rsidR="001C4100" w:rsidRPr="00596F71">
        <w:rPr>
          <w:rFonts w:ascii="Times New Roman" w:hAnsi="Times New Roman" w:cs="Times New Roman"/>
        </w:rPr>
        <w:t xml:space="preserve">in the data </w:t>
      </w:r>
      <w:r w:rsidR="00E74F6E" w:rsidRPr="00596F71">
        <w:rPr>
          <w:rFonts w:ascii="Times New Roman" w:hAnsi="Times New Roman" w:cs="Times New Roman"/>
        </w:rPr>
        <w:t>and, thus,</w:t>
      </w:r>
      <w:r w:rsidR="00211472" w:rsidRPr="00596F71">
        <w:rPr>
          <w:rFonts w:ascii="Times New Roman" w:hAnsi="Times New Roman" w:cs="Times New Roman"/>
        </w:rPr>
        <w:t xml:space="preserve"> PL</w:t>
      </w:r>
      <w:r w:rsidR="00211472" w:rsidRPr="00596F71">
        <w:rPr>
          <w:rFonts w:ascii="Times New Roman" w:hAnsi="Times New Roman" w:cs="Times New Roman"/>
          <w:vertAlign w:val="subscript"/>
        </w:rPr>
        <w:t>max</w:t>
      </w:r>
      <w:r w:rsidR="005B6449" w:rsidRPr="00596F71">
        <w:rPr>
          <w:rFonts w:ascii="Times New Roman" w:hAnsi="Times New Roman" w:cs="Times New Roman"/>
          <w:vertAlign w:val="subscript"/>
        </w:rPr>
        <w:t xml:space="preserve"> </w:t>
      </w:r>
      <w:r w:rsidR="005B6449" w:rsidRPr="00596F71">
        <w:rPr>
          <w:rFonts w:ascii="Times New Roman" w:hAnsi="Times New Roman" w:cs="Times New Roman"/>
        </w:rPr>
        <w:t>values</w:t>
      </w:r>
      <w:r w:rsidR="00E74F6E" w:rsidRPr="00596F71">
        <w:rPr>
          <w:rFonts w:ascii="Times New Roman" w:hAnsi="Times New Roman" w:cs="Times New Roman"/>
        </w:rPr>
        <w:t>.</w:t>
      </w:r>
      <w:r w:rsidR="00211472" w:rsidRPr="00596F71">
        <w:rPr>
          <w:rFonts w:ascii="Times New Roman" w:hAnsi="Times New Roman" w:cs="Times New Roman"/>
        </w:rPr>
        <w:t xml:space="preserve"> </w:t>
      </w:r>
      <w:r w:rsidR="00E74F6E" w:rsidRPr="00596F71">
        <w:rPr>
          <w:rFonts w:ascii="Times New Roman" w:hAnsi="Times New Roman" w:cs="Times New Roman"/>
        </w:rPr>
        <w:t>H</w:t>
      </w:r>
      <w:r w:rsidR="00211472" w:rsidRPr="00596F71">
        <w:rPr>
          <w:rFonts w:ascii="Times New Roman" w:hAnsi="Times New Roman" w:cs="Times New Roman"/>
        </w:rPr>
        <w:t>igher sample rate</w:t>
      </w:r>
      <w:r w:rsidR="00E74F6E" w:rsidRPr="00596F71">
        <w:rPr>
          <w:rFonts w:ascii="Times New Roman" w:hAnsi="Times New Roman" w:cs="Times New Roman"/>
        </w:rPr>
        <w:t>s will also reduce PL</w:t>
      </w:r>
      <w:r w:rsidR="00E74F6E" w:rsidRPr="00596F71">
        <w:rPr>
          <w:rFonts w:ascii="Times New Roman" w:hAnsi="Times New Roman" w:cs="Times New Roman"/>
          <w:vertAlign w:val="subscript"/>
        </w:rPr>
        <w:t>max</w:t>
      </w:r>
      <w:r w:rsidR="00E74F6E" w:rsidRPr="00596F71">
        <w:rPr>
          <w:rFonts w:ascii="Times New Roman" w:hAnsi="Times New Roman" w:cs="Times New Roman"/>
        </w:rPr>
        <w:t xml:space="preserve"> values</w:t>
      </w:r>
      <w:r w:rsidR="00211472" w:rsidRPr="00596F71">
        <w:rPr>
          <w:rFonts w:ascii="Times New Roman" w:hAnsi="Times New Roman" w:cs="Times New Roman"/>
        </w:rPr>
        <w:t xml:space="preserve"> as the difference in acceleration between successive samples will be calculated over a shorter amount of time, resulting in a smaller change in acceleration. Consequently, it may be difficult to compare studies that have manually calculated PL</w:t>
      </w:r>
      <w:r w:rsidR="00211472" w:rsidRPr="00596F71">
        <w:rPr>
          <w:rFonts w:ascii="Times New Roman" w:hAnsi="Times New Roman" w:cs="Times New Roman"/>
          <w:vertAlign w:val="subscript"/>
        </w:rPr>
        <w:t>max</w:t>
      </w:r>
      <w:r w:rsidR="00211472" w:rsidRPr="00596F71">
        <w:rPr>
          <w:rFonts w:ascii="Times New Roman" w:hAnsi="Times New Roman" w:cs="Times New Roman"/>
        </w:rPr>
        <w:t xml:space="preserve"> to studies that have used PlayerLoad calculated with Catapult software. For example, in this study, there was an average PlayerLoad of 2.1 AU in the 100% deliveries. Comparatively, a “smoothed PlayerLoad” of 3.5 AU or greater is reported by Jowitt et al. (2020) as an important value for identifying fast bowling delivery instances. PL</w:t>
      </w:r>
      <w:r w:rsidR="00211472" w:rsidRPr="00596F71">
        <w:rPr>
          <w:rFonts w:ascii="Times New Roman" w:hAnsi="Times New Roman" w:cs="Times New Roman"/>
          <w:vertAlign w:val="subscript"/>
        </w:rPr>
        <w:t>acc</w:t>
      </w:r>
      <w:r w:rsidR="00211472" w:rsidRPr="00596F71">
        <w:rPr>
          <w:rFonts w:ascii="Times New Roman" w:hAnsi="Times New Roman" w:cs="Times New Roman"/>
        </w:rPr>
        <w:t xml:space="preserve"> values are less influenced by filtering and sample </w:t>
      </w:r>
      <w:r w:rsidR="001C4100" w:rsidRPr="00596F71">
        <w:rPr>
          <w:rFonts w:ascii="Times New Roman" w:hAnsi="Times New Roman" w:cs="Times New Roman"/>
        </w:rPr>
        <w:t>rate and</w:t>
      </w:r>
      <w:r w:rsidR="00211472" w:rsidRPr="00596F71">
        <w:rPr>
          <w:rFonts w:ascii="Times New Roman" w:hAnsi="Times New Roman" w:cs="Times New Roman"/>
        </w:rPr>
        <w:t xml:space="preserve"> </w:t>
      </w:r>
      <w:r w:rsidR="00E74F6E" w:rsidRPr="00596F71">
        <w:rPr>
          <w:rFonts w:ascii="Times New Roman" w:hAnsi="Times New Roman" w:cs="Times New Roman"/>
        </w:rPr>
        <w:t>should</w:t>
      </w:r>
      <w:r w:rsidR="00211472" w:rsidRPr="00596F71">
        <w:rPr>
          <w:rFonts w:ascii="Times New Roman" w:hAnsi="Times New Roman" w:cs="Times New Roman"/>
        </w:rPr>
        <w:t xml:space="preserve"> allow </w:t>
      </w:r>
      <w:r w:rsidR="00E74F6E" w:rsidRPr="00596F71">
        <w:rPr>
          <w:rFonts w:ascii="Times New Roman" w:hAnsi="Times New Roman" w:cs="Times New Roman"/>
        </w:rPr>
        <w:t>more valid</w:t>
      </w:r>
      <w:r w:rsidR="00211472" w:rsidRPr="00596F71">
        <w:rPr>
          <w:rFonts w:ascii="Times New Roman" w:hAnsi="Times New Roman" w:cs="Times New Roman"/>
        </w:rPr>
        <w:t xml:space="preserve"> comparison</w:t>
      </w:r>
      <w:r w:rsidR="00E74F6E" w:rsidRPr="00596F71">
        <w:rPr>
          <w:rFonts w:ascii="Times New Roman" w:hAnsi="Times New Roman" w:cs="Times New Roman"/>
        </w:rPr>
        <w:t>s</w:t>
      </w:r>
      <w:r w:rsidR="00211472" w:rsidRPr="00596F71">
        <w:rPr>
          <w:rFonts w:ascii="Times New Roman" w:hAnsi="Times New Roman" w:cs="Times New Roman"/>
        </w:rPr>
        <w:t xml:space="preserve"> across studies.</w:t>
      </w:r>
    </w:p>
    <w:p w14:paraId="196AA019" w14:textId="17FF12D6" w:rsidR="00D44635" w:rsidRPr="00596F71" w:rsidRDefault="00D44635" w:rsidP="00D44635">
      <w:pPr>
        <w:spacing w:after="0" w:line="480" w:lineRule="auto"/>
        <w:rPr>
          <w:rFonts w:ascii="Times New Roman" w:hAnsi="Times New Roman" w:cs="Times New Roman"/>
        </w:rPr>
      </w:pPr>
      <w:r w:rsidRPr="00596F71">
        <w:rPr>
          <w:rFonts w:ascii="Times New Roman" w:hAnsi="Times New Roman" w:cs="Times New Roman"/>
        </w:rPr>
        <w:tab/>
        <w:t>PL</w:t>
      </w:r>
      <w:r w:rsidRPr="00596F71">
        <w:rPr>
          <w:rFonts w:ascii="Times New Roman" w:hAnsi="Times New Roman" w:cs="Times New Roman"/>
          <w:vertAlign w:val="subscript"/>
        </w:rPr>
        <w:t>acc</w:t>
      </w:r>
      <w:r w:rsidRPr="00596F71">
        <w:rPr>
          <w:rFonts w:ascii="Times New Roman" w:hAnsi="Times New Roman" w:cs="Times New Roman"/>
        </w:rPr>
        <w:t xml:space="preserve"> calculated from the non-bowling wrist provided </w:t>
      </w:r>
      <w:r w:rsidR="002008F0" w:rsidRPr="00596F71">
        <w:rPr>
          <w:rFonts w:ascii="Times New Roman" w:hAnsi="Times New Roman" w:cs="Times New Roman"/>
        </w:rPr>
        <w:t>a slightly improved estimate of intensity, compared to PL</w:t>
      </w:r>
      <w:r w:rsidR="002008F0" w:rsidRPr="00596F71">
        <w:rPr>
          <w:rFonts w:ascii="Times New Roman" w:hAnsi="Times New Roman" w:cs="Times New Roman"/>
        </w:rPr>
        <w:softHyphen/>
      </w:r>
      <w:r w:rsidR="002008F0" w:rsidRPr="00596F71">
        <w:rPr>
          <w:rFonts w:ascii="Times New Roman" w:hAnsi="Times New Roman" w:cs="Times New Roman"/>
          <w:vertAlign w:val="subscript"/>
        </w:rPr>
        <w:t>acc</w:t>
      </w:r>
      <w:r w:rsidR="002008F0" w:rsidRPr="00596F71">
        <w:rPr>
          <w:rFonts w:ascii="Times New Roman" w:hAnsi="Times New Roman" w:cs="Times New Roman"/>
        </w:rPr>
        <w:t xml:space="preserve"> calculated from the upper-back</w:t>
      </w:r>
      <w:r w:rsidRPr="00596F71">
        <w:rPr>
          <w:rFonts w:ascii="Times New Roman" w:hAnsi="Times New Roman" w:cs="Times New Roman"/>
        </w:rPr>
        <w:t xml:space="preserve"> (</w:t>
      </w:r>
      <w:r w:rsidR="00324496" w:rsidRPr="00596F71">
        <w:rPr>
          <w:rFonts w:ascii="Times New Roman" w:hAnsi="Times New Roman" w:cs="Times New Roman"/>
          <w:i/>
          <w:iCs/>
        </w:rPr>
        <w:t>R</w:t>
      </w:r>
      <w:r w:rsidRPr="00596F71">
        <w:rPr>
          <w:rFonts w:ascii="Times New Roman" w:hAnsi="Times New Roman" w:cs="Times New Roman"/>
        </w:rPr>
        <w:t xml:space="preserve"> = 0.74</w:t>
      </w:r>
      <w:r w:rsidR="00324496" w:rsidRPr="00596F71">
        <w:rPr>
          <w:rFonts w:ascii="Times New Roman" w:hAnsi="Times New Roman" w:cs="Times New Roman"/>
        </w:rPr>
        <w:t xml:space="preserve">, </w:t>
      </w:r>
      <w:r w:rsidR="00324496" w:rsidRPr="00596F71">
        <w:rPr>
          <w:rFonts w:ascii="Times New Roman" w:hAnsi="Times New Roman" w:cs="Times New Roman"/>
          <w:i/>
        </w:rPr>
        <w:t>R</w:t>
      </w:r>
      <w:r w:rsidR="00324496" w:rsidRPr="00596F71">
        <w:rPr>
          <w:rFonts w:ascii="Times New Roman" w:hAnsi="Times New Roman" w:cs="Times New Roman"/>
        </w:rPr>
        <w:t xml:space="preserve"> </w:t>
      </w:r>
      <w:r w:rsidR="005D520D" w:rsidRPr="00596F71">
        <w:rPr>
          <w:rFonts w:ascii="Times New Roman" w:hAnsi="Times New Roman" w:cs="Times New Roman"/>
        </w:rPr>
        <w:t>= 0.65</w:t>
      </w:r>
      <w:r w:rsidR="00324496" w:rsidRPr="00596F71">
        <w:rPr>
          <w:rFonts w:ascii="Times New Roman" w:hAnsi="Times New Roman" w:cs="Times New Roman"/>
        </w:rPr>
        <w:t>, respectively</w:t>
      </w:r>
      <w:r w:rsidRPr="00596F71">
        <w:rPr>
          <w:rFonts w:ascii="Times New Roman" w:hAnsi="Times New Roman" w:cs="Times New Roman"/>
        </w:rPr>
        <w:t xml:space="preserve">). </w:t>
      </w:r>
      <w:r w:rsidR="002008F0" w:rsidRPr="00596F71">
        <w:rPr>
          <w:rFonts w:ascii="Times New Roman" w:hAnsi="Times New Roman" w:cs="Times New Roman"/>
        </w:rPr>
        <w:t xml:space="preserve">Additionally, </w:t>
      </w:r>
      <w:r w:rsidR="008708AF" w:rsidRPr="00596F71">
        <w:rPr>
          <w:rFonts w:ascii="Times New Roman" w:hAnsi="Times New Roman" w:cs="Times New Roman"/>
        </w:rPr>
        <w:t>an</w:t>
      </w:r>
      <w:r w:rsidRPr="00596F71">
        <w:rPr>
          <w:rFonts w:ascii="Times New Roman" w:hAnsi="Times New Roman" w:cs="Times New Roman"/>
        </w:rPr>
        <w:t xml:space="preserve"> </w:t>
      </w:r>
      <w:r w:rsidR="00BA44F0" w:rsidRPr="00596F71">
        <w:rPr>
          <w:rFonts w:ascii="Times New Roman" w:hAnsi="Times New Roman" w:cs="Times New Roman"/>
        </w:rPr>
        <w:t xml:space="preserve">IMU on the </w:t>
      </w:r>
      <w:r w:rsidRPr="00596F71">
        <w:rPr>
          <w:rFonts w:ascii="Times New Roman" w:hAnsi="Times New Roman" w:cs="Times New Roman"/>
        </w:rPr>
        <w:t xml:space="preserve">non-bowling wrist could </w:t>
      </w:r>
      <w:r w:rsidR="00BA44F0" w:rsidRPr="00596F71">
        <w:rPr>
          <w:rFonts w:ascii="Times New Roman" w:hAnsi="Times New Roman" w:cs="Times New Roman"/>
        </w:rPr>
        <w:t xml:space="preserve">be used to </w:t>
      </w:r>
      <w:r w:rsidR="00324496" w:rsidRPr="00596F71">
        <w:rPr>
          <w:rFonts w:ascii="Times New Roman" w:hAnsi="Times New Roman" w:cs="Times New Roman"/>
        </w:rPr>
        <w:t xml:space="preserve">distinguish between </w:t>
      </w:r>
      <w:r w:rsidRPr="00596F71">
        <w:rPr>
          <w:rFonts w:ascii="Times New Roman" w:hAnsi="Times New Roman" w:cs="Times New Roman"/>
        </w:rPr>
        <w:t xml:space="preserve">bowling events </w:t>
      </w:r>
      <w:r w:rsidR="00324496" w:rsidRPr="00596F71">
        <w:rPr>
          <w:rFonts w:ascii="Times New Roman" w:hAnsi="Times New Roman" w:cs="Times New Roman"/>
        </w:rPr>
        <w:t xml:space="preserve">and throwing which both occur </w:t>
      </w:r>
      <w:r w:rsidRPr="00596F71">
        <w:rPr>
          <w:rFonts w:ascii="Times New Roman" w:hAnsi="Times New Roman" w:cs="Times New Roman"/>
        </w:rPr>
        <w:t xml:space="preserve">in games and training. It is recognised by </w:t>
      </w:r>
      <w:r w:rsidRPr="00596F71">
        <w:rPr>
          <w:rFonts w:ascii="Times New Roman" w:hAnsi="Times New Roman" w:cs="Times New Roman"/>
        </w:rPr>
        <w:fldChar w:fldCharType="begin" w:fldLock="1"/>
      </w:r>
      <w:r w:rsidRPr="00596F71">
        <w:rPr>
          <w:rFonts w:ascii="Times New Roman" w:hAnsi="Times New Roman" w:cs="Times New Roman"/>
        </w:rPr>
        <w:instrText>ADDIN CSL_CITATION {"citationItems":[{"id":"ITEM-1","itemData":{"DOI":"10.1080/02640414.2018.1553270","ISSN":"1466447X","abstract":"Fast bowlers are at a high risk of overuse injuries. There are specific bowling frequency ranges known to have negative or protective effects on fast bowlers. Inertial measurement units (IMUs) can classify movements in sports, however, some commercial products can be too expensive for the amateur athlete. As a large number of the world's population has access to an IMU (e.g. smartphones), a system that works on a range of different IMUs may increase the accessibility of automated workload monitoring in sport. Seventeen elite fast bowlers in a training setting were used to train and/or validate five machine learning models by bowling and performing fielding drills. The accuracy of machine learning models trained using data from all three bowling phases (pre-delivery, delivery and post-delivery) were compared to those trained using only the delivery phase at a sampling rate of 250 Hz. Next, models were trained using data down-sampled to 125 Hz, 50 Hz, and 25 Hz to mimic results from lower specification sensors. Models trained using only the delivery phase showed similar accuracy (&gt; 95%) to those trained using all three bowling phases. When delivery-phase data were down-sampled, the accuracy was maintained across all models and sampling frequencies (&gt;96%).","author":[{"dropping-particle":"","family":"McGrath","given":"Joseph W.","non-dropping-particle":"","parse-names":false,"suffix":""},{"dropping-particle":"","family":"Neville","given":"Jonathon","non-dropping-particle":"","parse-names":false,"suffix":""},{"dropping-particle":"","family":"Stewart","given":"Tom","non-dropping-particle":"","parse-names":false,"suffix":""},{"dropping-particle":"","family":"Cronin","given":"John","non-dropping-particle":"","parse-names":false,"suffix":""}],"container-title":"Journal of Sports Sciences","id":"ITEM-1","issue":"11","issued":{"date-parts":[["2019","6","3"]]},"page":"1220-1226","publisher":"Routledge","title":"Cricket fast bowling detection in a training setting using an inertial measurement unit and machine learning","type":"article-journal","volume":"37"},"uris":["http://www.mendeley.com/documents/?uuid=fa4d977a-2283-387b-bf29-84939374ad74"]}],"mendeley":{"formattedCitation":"(McGrath et al., 2019)","manualFormatting":"McGrath et al. (2019","plainTextFormattedCitation":"(McGrath et al., 2019)","previouslyFormattedCitation":"(McGrath et al., 2019)"},"properties":{"noteIndex":0},"schema":"https://github.com/citation-style-language/schema/raw/master/csl-citation.json"}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McGrath et al. (2019</w:t>
      </w:r>
      <w:r w:rsidRPr="00596F71">
        <w:rPr>
          <w:rFonts w:ascii="Times New Roman" w:hAnsi="Times New Roman" w:cs="Times New Roman"/>
        </w:rPr>
        <w:fldChar w:fldCharType="end"/>
      </w:r>
      <w:r w:rsidRPr="00596F71">
        <w:rPr>
          <w:rFonts w:ascii="Times New Roman" w:hAnsi="Times New Roman" w:cs="Times New Roman"/>
        </w:rPr>
        <w:t xml:space="preserve">) that trunk acceleration patterns are similar between bowling and throwing, which can result in throws being incorrectly classified as a bowl by the ball detection algorithms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{"citationItems":[{"id":"ITEM-1","itemData":{"DOI":"10.1080/02640414.2018.1553270","ISSN":"1466447X","abstract":"Fast bowlers are at a high risk of overuse injuries. There are specific bowling frequency ranges known to have negative or protective effects on fast bowlers. Inertial measurement units (IMUs) can classify movements in sports, however, some commercial products can be too expensive for the amateur athlete. As a large number of the world's population has access to an IMU (e.g. smartphones), a system that works on a range of different IMUs may increase the accessibility of automated workload monitoring in sport. Seventeen elite fast bowlers in a training setting were used to train and/or validate five machine learning models by bowling and performing fielding drills. The accuracy of machine learning models trained using data from all three bowling phases (pre-delivery, delivery and post-delivery) were compared to those trained using only the delivery phase at a sampling rate of 250 Hz. Next, models were trained using data down-sampled to 125 Hz, 50 Hz, and 25 Hz to mimic results from lower specification sensors. Models trained using only the delivery phase showed similar accuracy (&gt; 95%) to those trained using all three bowling phases. When delivery-phase data were down-sampled, the accuracy was maintained across all models and sampling frequencies (&gt;96%).","author":[{"dropping-particle":"","family":"McGrath","given":"Joseph W.","non-dropping-particle":"","parse-names":false,"suffix":""},{"dropping-particle":"","family":"Neville","given":"Jonathon","non-dropping-particle":"","parse-names":false,"suffix":""},{"dropping-particle":"","family":"Stewart","given":"Tom","non-dropping-particle":"","parse-names":false,"suffix":""},{"dropping-particle":"","family":"Cronin","given":"John","non-dropping-particle":"","parse-names":false,"suffix":""}],"container-title":"Journal of Sports Sciences","id":"ITEM-1","issue":"11","issued":{"date-parts":[["2019","6","3"]]},"page":"1220-1226","publisher":"Routledge","title":"Cricket fast bowling detection in a training setting using an inertial measurement unit and machine learning","type":"article-journal","volume":"37"},"uris":["http://www.mendeley.com/documents/?uuid=fa4d977a-2283-387b-bf29-84939374ad74"]},{"id":"ITEM-2","itemData":{"DOI":"10.1080/02640414.2020.1734308","ISSN":"0264-0414","abstract":"ABSTRACTCricket fast bowlers are at a high risk of injury occurrence, which has previously been shown to be correlated to bowling workloads. This study aimed to develop and test an algorithm that c...","author":[{"dropping-particle":"","family":"Jowitt","given":"Hannah K","non-dropping-particle":"","parse-names":false,"suffix":""},{"dropping-particle":"","family":"Durussel","given":"Jérôme","non-dropping-particle":"","parse-names":false,"suffix":""},{"dropping-particle":"","family":"Brandon","given":"Raphael","non-dropping-particle":"","parse-names":false,"suffix":""},{"dropping-particle":"","family":"King","given":"Mark","non-dropping-particle":"","parse-names":false,"suffix":""}],"container-title":"Journal of Sports Sciences","id":"ITEM-2","issue":"7","issued":{"date-parts":[["2020","2","26"]]},"page":"767-772","publisher":"Routledge","title":"Auto detecting deliveries in elite cricket fast bowlers using microsensors and machine learning","type":"article-journal","volume":"38"},"uris":["http://www.mendeley.com/documents/?uuid=f5de2533-9175-359b-9499-aa82793efa9d"]},{"id":"ITEM-3","itemData":{"DOI":"10.1123/ijspp.2014-0062","ISSN":"1555-0265","PMID":"24911322","abstract":"PURPOSE Bowling workload is linked to injury risk in cricket fast bowlers. This study investigated the validity of microtechnology in the automated detection of bowling counts and events, including run-up distance and velocity, in cricket fast bowlers. METHOD Twelve highly skilled fast bowlers (mean ± SD age 23.5 ± 3.7 y) performed a series of bowling, throwing, and fielding activities in an outdoor environment during training and competition while wearing a microtechnology unit (MinimaxX). Sensitivity and specificity of a bowling-detection algorithm were determined by comparing the outputs from the device with manually recorded bowling counts. Run-up distance and run-up velocity were measured and compared with microtechnology outputs. RESULTS No significant differences were observed between direct measures of bowling and nonbowling events and true positive and true negative events recorded by the MinimaxX unit (P = .34, r = .99). The bowling-detection algorithm was shown to be sensitive in both training (99.0%) and competition (99.5%). Specificity was 98.1% during training and 74.0% during competition. Run-up distance was accurately recorded by the unit, with a percentage bias of 0.8% (r = .90). The final 10-m (-8.9%, r = .88) and 5-m (-7.3%, r = .90) run-up velocities were less accurate. CONCLUSIONS The bowling-detection algorithm from the MinimaxX device is sensitive to detect bowling counts in both cricket training and competition. Although specificity is high during training, the number of false positive events increased during competition. Additional bowling workload measures require further development.","author":[{"dropping-particle":"","family":"McNamara","given":"Dean J","non-dropping-particle":"","parse-names":false,"suffix":""},{"dropping-particle":"","family":"Gabbett","given":"Tim J","non-dropping-particle":"","parse-names":false,"suffix":""},{"dropping-particle":"","family":"Chapman","given":"Paul","non-dropping-particle":"","parse-names":false,"suffix":""},{"dropping-particle":"","family":"Naughton","given":"Geraldine","non-dropping-particle":"","parse-names":false,"suffix":""},{"dropping-particle":"","family":"Farhart","given":"Patrick","non-dropping-particle":"","parse-names":false,"suffix":""}],"container-title":"International Journal of Sports Physiology and Performance","id":"ITEM-3","issue":"1","issued":{"date-parts":[["2015","1"]]},"note":"From Duplicate 1 (The validity of microsensors to automatically detect bowling events and counts in cricket fast bowlers - McNamara, Dean J; Gabbett, Tim J; Chapman, Paul; Naughton, Geraldine; Farhart, Patrick)\nAnd Duplicate 3 (The validity of microsensors to automatically detect bowling events and counts in cricket fast bowlers - McNamara, Dean J; Gabbett, Tim J; Chapman, Paul; Naughton, Geraldine; Farhart, Patrick)\nAnd Duplicate 5 (The validity of microsensors to automatically detect bowling events and counts in cricket fast bowlers - McNamara, Dean J; Gabbett, Tim J; Chapman, Paul; Naughton, Geraldine; Farhart, Patrick)\n\nFrom Duplicate 1 (The validity of microsensors to automatically detect bowling events and counts in cricket fast bowlers - McNamara, D J; Gabbett, T J; Chapman, P; Naughton, G; Farhart, P)\n\ncited By 6\n\nFrom Duplicate 2 (The validity of microsensors to automatically detect bowling events and counts in cricket fast bowlers - McNamara, D J; Gabbett, T J; Chapman, P; Naughton, G; Farhart, P)\n\ncited By 6","page":"71-75","publisher":"BMJ Publishing Group Ltd and British Association of Sport and Exercise Medicine","title":"The validity of microsensors to automatically detect bowling events and counts in cricket fast bowlers","type":"article-journal","volume":"10"},"uris":["http://www.mendeley.com/documents/?uuid=235867d5-21f9-4821-ad72-1bb29312b200"]}],"mendeley":{"formattedCitation":"(Jowitt et al., 2020; McGrath et al., 2019; McNamara et al., 2015b)","plainTextFormattedCitation":"(Jowitt et al., 2020; McGrath et al., 2019; McNamara et al., 2015b)","previouslyFormattedCitation":"(Jowitt et al., 2020; McGrath et al., 2019; McNamara et al., 2015b)"},"properties":{"noteIndex":0},"schema":"https://github.com/citation-style-language/schema/raw/master/csl-citation.json"}</w:instrText>
      </w:r>
      <w:r w:rsidRPr="00596F71">
        <w:rPr>
          <w:rFonts w:ascii="Times New Roman" w:hAnsi="Times New Roman" w:cs="Times New Roman"/>
        </w:rPr>
        <w:fldChar w:fldCharType="separate"/>
      </w:r>
      <w:r w:rsidR="000A584B" w:rsidRPr="00596F71">
        <w:rPr>
          <w:rFonts w:ascii="Times New Roman" w:hAnsi="Times New Roman" w:cs="Times New Roman"/>
          <w:noProof/>
        </w:rPr>
        <w:t>(Jowitt et al., 2020; McGrath et al., 2019; McNamara et al., 2015b)</w:t>
      </w:r>
      <w:r w:rsidRPr="00596F71">
        <w:rPr>
          <w:rFonts w:ascii="Times New Roman" w:hAnsi="Times New Roman" w:cs="Times New Roman"/>
        </w:rPr>
        <w:fldChar w:fldCharType="end"/>
      </w:r>
      <w:r w:rsidRPr="00596F71">
        <w:rPr>
          <w:rFonts w:ascii="Times New Roman" w:hAnsi="Times New Roman" w:cs="Times New Roman"/>
        </w:rPr>
        <w:t>.</w:t>
      </w:r>
      <w:r w:rsidR="00A60581" w:rsidRPr="00596F71">
        <w:rPr>
          <w:rFonts w:ascii="Times New Roman" w:hAnsi="Times New Roman" w:cs="Times New Roman"/>
        </w:rPr>
        <w:t xml:space="preserve"> </w:t>
      </w:r>
      <w:r w:rsidR="009D6246" w:rsidRPr="00596F71">
        <w:rPr>
          <w:rFonts w:ascii="Times New Roman" w:hAnsi="Times New Roman" w:cs="Times New Roman"/>
        </w:rPr>
        <w:t>Although it is not yet known, it is plausible that h</w:t>
      </w:r>
      <w:r w:rsidR="00A60581" w:rsidRPr="00596F71">
        <w:rPr>
          <w:rFonts w:ascii="Times New Roman" w:hAnsi="Times New Roman" w:cs="Times New Roman"/>
        </w:rPr>
        <w:t>aving the IMU on the non-bowling wrist may help with ball detection, as the movement of the non-bowling wrist during bowling and throwing are likely more different than the upper-back</w:t>
      </w:r>
      <w:r w:rsidR="009D6246" w:rsidRPr="00596F71">
        <w:rPr>
          <w:rFonts w:ascii="Times New Roman" w:hAnsi="Times New Roman" w:cs="Times New Roman"/>
        </w:rPr>
        <w:t xml:space="preserve">. </w:t>
      </w:r>
      <w:r w:rsidR="002008F0" w:rsidRPr="00596F71">
        <w:rPr>
          <w:rFonts w:ascii="Times New Roman" w:hAnsi="Times New Roman" w:cs="Times New Roman"/>
        </w:rPr>
        <w:t>However,</w:t>
      </w:r>
      <w:r w:rsidR="00A60581" w:rsidRPr="00596F71">
        <w:rPr>
          <w:rFonts w:ascii="Times New Roman" w:hAnsi="Times New Roman" w:cs="Times New Roman"/>
        </w:rPr>
        <w:t xml:space="preserve"> the upper-back location should not be completely disregarded either. Four participants had a stronger association with release speed for PL</w:t>
      </w:r>
      <w:r w:rsidR="00A60581" w:rsidRPr="00596F71">
        <w:rPr>
          <w:rFonts w:ascii="Times New Roman" w:hAnsi="Times New Roman" w:cs="Times New Roman"/>
          <w:vertAlign w:val="subscript"/>
        </w:rPr>
        <w:t>acc</w:t>
      </w:r>
      <w:r w:rsidR="00A60581" w:rsidRPr="00596F71">
        <w:rPr>
          <w:rFonts w:ascii="Times New Roman" w:hAnsi="Times New Roman" w:cs="Times New Roman"/>
        </w:rPr>
        <w:t xml:space="preserve"> calculated from the upper-back compared to the non-bowling wrist. Also,</w:t>
      </w:r>
      <w:r w:rsidR="002008F0" w:rsidRPr="00596F71">
        <w:rPr>
          <w:rFonts w:ascii="Times New Roman" w:hAnsi="Times New Roman" w:cs="Times New Roman"/>
        </w:rPr>
        <w:t xml:space="preserve"> the</w:t>
      </w:r>
      <w:r w:rsidR="008708AF" w:rsidRPr="00596F71">
        <w:rPr>
          <w:rFonts w:ascii="Times New Roman" w:hAnsi="Times New Roman" w:cs="Times New Roman"/>
        </w:rPr>
        <w:t xml:space="preserve"> consequence of determining a false positive ball </w:t>
      </w:r>
      <w:r w:rsidR="002008F0" w:rsidRPr="00596F71">
        <w:rPr>
          <w:rFonts w:ascii="Times New Roman" w:hAnsi="Times New Roman" w:cs="Times New Roman"/>
        </w:rPr>
        <w:t xml:space="preserve">(e.g., if throws are incorrectly classified as bowls) </w:t>
      </w:r>
      <w:r w:rsidR="008708AF" w:rsidRPr="00596F71">
        <w:rPr>
          <w:rFonts w:ascii="Times New Roman" w:hAnsi="Times New Roman" w:cs="Times New Roman"/>
        </w:rPr>
        <w:t xml:space="preserve">should </w:t>
      </w:r>
      <w:r w:rsidR="00A60581" w:rsidRPr="00596F71">
        <w:rPr>
          <w:rFonts w:ascii="Times New Roman" w:hAnsi="Times New Roman" w:cs="Times New Roman"/>
        </w:rPr>
        <w:t xml:space="preserve">also </w:t>
      </w:r>
      <w:r w:rsidRPr="00596F71">
        <w:rPr>
          <w:rFonts w:ascii="Times New Roman" w:hAnsi="Times New Roman" w:cs="Times New Roman"/>
        </w:rPr>
        <w:t>be considered</w:t>
      </w:r>
      <w:r w:rsidR="00A60581" w:rsidRPr="00596F71">
        <w:rPr>
          <w:rFonts w:ascii="Times New Roman" w:hAnsi="Times New Roman" w:cs="Times New Roman"/>
        </w:rPr>
        <w:t xml:space="preserve"> as a</w:t>
      </w:r>
      <w:r w:rsidRPr="00596F71">
        <w:rPr>
          <w:rFonts w:ascii="Times New Roman" w:hAnsi="Times New Roman" w:cs="Times New Roman"/>
        </w:rPr>
        <w:t xml:space="preserve"> throw still places a</w:t>
      </w:r>
      <w:r w:rsidR="001C4100" w:rsidRPr="00596F71">
        <w:rPr>
          <w:rFonts w:ascii="Times New Roman" w:hAnsi="Times New Roman" w:cs="Times New Roman"/>
        </w:rPr>
        <w:t xml:space="preserve"> (albeit, reduced)</w:t>
      </w:r>
      <w:r w:rsidRPr="00596F71">
        <w:rPr>
          <w:rFonts w:ascii="Times New Roman" w:hAnsi="Times New Roman" w:cs="Times New Roman"/>
        </w:rPr>
        <w:t xml:space="preserve"> load on the body. </w:t>
      </w:r>
    </w:p>
    <w:p w14:paraId="099065E1" w14:textId="51D98B7B" w:rsidR="002008F0" w:rsidRPr="00596F71" w:rsidRDefault="002008F0" w:rsidP="00D44635">
      <w:pPr>
        <w:spacing w:after="0" w:line="480" w:lineRule="auto"/>
        <w:rPr>
          <w:rFonts w:ascii="Times New Roman" w:hAnsi="Times New Roman" w:cs="Times New Roman"/>
        </w:rPr>
      </w:pPr>
      <w:r w:rsidRPr="00596F71">
        <w:rPr>
          <w:rFonts w:ascii="Times New Roman" w:hAnsi="Times New Roman" w:cs="Times New Roman"/>
        </w:rPr>
        <w:tab/>
      </w:r>
      <w:r w:rsidR="00292EC6" w:rsidRPr="00596F71">
        <w:rPr>
          <w:rFonts w:ascii="Times New Roman" w:hAnsi="Times New Roman" w:cs="Times New Roman"/>
        </w:rPr>
        <w:t>In general, r</w:t>
      </w:r>
      <w:r w:rsidR="00A60581" w:rsidRPr="00596F71">
        <w:rPr>
          <w:rFonts w:ascii="Times New Roman" w:hAnsi="Times New Roman" w:cs="Times New Roman"/>
        </w:rPr>
        <w:t xml:space="preserve">elease speeds </w:t>
      </w:r>
      <w:r w:rsidR="00784C82" w:rsidRPr="00596F71">
        <w:rPr>
          <w:rFonts w:ascii="Times New Roman" w:hAnsi="Times New Roman" w:cs="Times New Roman"/>
        </w:rPr>
        <w:t xml:space="preserve">were </w:t>
      </w:r>
      <w:r w:rsidR="00A60581" w:rsidRPr="00596F71">
        <w:rPr>
          <w:rFonts w:ascii="Times New Roman" w:hAnsi="Times New Roman" w:cs="Times New Roman"/>
        </w:rPr>
        <w:t>consistent within each intensity</w:t>
      </w:r>
      <w:r w:rsidR="00292EC6" w:rsidRPr="00596F71">
        <w:rPr>
          <w:rFonts w:ascii="Times New Roman" w:hAnsi="Times New Roman" w:cs="Times New Roman"/>
        </w:rPr>
        <w:t>, with the largest variance in release speed seen in the 80% overs for five of the eight participants.</w:t>
      </w:r>
      <w:r w:rsidR="00787731" w:rsidRPr="00596F71">
        <w:rPr>
          <w:rFonts w:ascii="Times New Roman" w:hAnsi="Times New Roman" w:cs="Times New Roman"/>
        </w:rPr>
        <w:t xml:space="preserve"> </w:t>
      </w:r>
      <w:r w:rsidR="00A60581" w:rsidRPr="00596F71">
        <w:rPr>
          <w:rFonts w:ascii="Times New Roman" w:hAnsi="Times New Roman" w:cs="Times New Roman"/>
        </w:rPr>
        <w:t xml:space="preserve">Therefore, it may be expected that </w:t>
      </w:r>
      <w:r w:rsidR="00A60581" w:rsidRPr="00596F71">
        <w:rPr>
          <w:rFonts w:ascii="Times New Roman" w:hAnsi="Times New Roman" w:cs="Times New Roman"/>
          <w:i/>
        </w:rPr>
        <w:t>within</w:t>
      </w:r>
      <w:r w:rsidR="00904383" w:rsidRPr="00596F71">
        <w:rPr>
          <w:rFonts w:ascii="Times New Roman" w:hAnsi="Times New Roman" w:cs="Times New Roman"/>
          <w:i/>
        </w:rPr>
        <w:t>-</w:t>
      </w:r>
      <w:r w:rsidR="00A60581" w:rsidRPr="00596F71">
        <w:rPr>
          <w:rFonts w:ascii="Times New Roman" w:hAnsi="Times New Roman" w:cs="Times New Roman"/>
          <w:i/>
        </w:rPr>
        <w:t>intensity</w:t>
      </w:r>
      <w:r w:rsidR="00A60581" w:rsidRPr="00596F71">
        <w:rPr>
          <w:rFonts w:ascii="Times New Roman" w:hAnsi="Times New Roman" w:cs="Times New Roman"/>
        </w:rPr>
        <w:t xml:space="preserve"> correlations between release speed and PlayerLoad may be weaker than correlations across intensities</w:t>
      </w:r>
      <w:r w:rsidR="00292EC6" w:rsidRPr="00596F71">
        <w:rPr>
          <w:rFonts w:ascii="Times New Roman" w:hAnsi="Times New Roman" w:cs="Times New Roman"/>
        </w:rPr>
        <w:t xml:space="preserve"> (particularly in the 60% and 100% overs where there was the least variance in release speed)</w:t>
      </w:r>
      <w:r w:rsidR="00063DE9" w:rsidRPr="00596F71">
        <w:rPr>
          <w:rFonts w:ascii="Times New Roman" w:hAnsi="Times New Roman" w:cs="Times New Roman"/>
        </w:rPr>
        <w:t>,</w:t>
      </w:r>
      <w:r w:rsidR="00A60581" w:rsidRPr="00596F71">
        <w:rPr>
          <w:rFonts w:ascii="Times New Roman" w:hAnsi="Times New Roman" w:cs="Times New Roman"/>
        </w:rPr>
        <w:t xml:space="preserve"> as </w:t>
      </w:r>
      <w:r w:rsidR="00904383" w:rsidRPr="00596F71">
        <w:rPr>
          <w:rFonts w:ascii="Times New Roman" w:hAnsi="Times New Roman" w:cs="Times New Roman"/>
        </w:rPr>
        <w:t>smaller differences require</w:t>
      </w:r>
      <w:r w:rsidR="00A60581" w:rsidRPr="00596F71">
        <w:rPr>
          <w:rFonts w:ascii="Times New Roman" w:hAnsi="Times New Roman" w:cs="Times New Roman"/>
        </w:rPr>
        <w:t xml:space="preserve"> a more sensitive measure to detect the effect. </w:t>
      </w:r>
      <w:r w:rsidR="00A60581" w:rsidRPr="00596F71">
        <w:rPr>
          <w:rFonts w:ascii="Times New Roman" w:hAnsi="Times New Roman" w:cs="Times New Roman"/>
        </w:rPr>
        <w:lastRenderedPageBreak/>
        <w:t>However, t</w:t>
      </w:r>
      <w:r w:rsidRPr="00596F71">
        <w:rPr>
          <w:rFonts w:ascii="Times New Roman" w:hAnsi="Times New Roman" w:cs="Times New Roman"/>
        </w:rPr>
        <w:t xml:space="preserve">he validity of potential workload variables at submaximal intensities is an important consideration and should be examined across different participants with differing </w:t>
      </w:r>
      <w:r w:rsidR="00063DE9" w:rsidRPr="00596F71">
        <w:rPr>
          <w:rFonts w:ascii="Times New Roman" w:hAnsi="Times New Roman" w:cs="Times New Roman"/>
        </w:rPr>
        <w:t>movement</w:t>
      </w:r>
      <w:r w:rsidRPr="00596F71">
        <w:rPr>
          <w:rFonts w:ascii="Times New Roman" w:hAnsi="Times New Roman" w:cs="Times New Roman"/>
        </w:rPr>
        <w:t xml:space="preserve"> patterns</w:t>
      </w:r>
      <w:r w:rsidR="00784C82" w:rsidRPr="00596F71">
        <w:rPr>
          <w:rFonts w:ascii="Times New Roman" w:hAnsi="Times New Roman" w:cs="Times New Roman"/>
        </w:rPr>
        <w:t>.</w:t>
      </w:r>
      <w:r w:rsidRPr="00596F71">
        <w:rPr>
          <w:rFonts w:ascii="Times New Roman" w:hAnsi="Times New Roman" w:cs="Times New Roman"/>
        </w:rPr>
        <w:t xml:space="preserve"> </w:t>
      </w:r>
      <w:r w:rsidR="005D520D" w:rsidRPr="00596F71">
        <w:rPr>
          <w:rFonts w:ascii="Times New Roman" w:hAnsi="Times New Roman" w:cs="Times New Roman"/>
        </w:rPr>
        <w:t xml:space="preserve">To our knowledge, no studies have </w:t>
      </w:r>
      <w:r w:rsidRPr="00596F71">
        <w:rPr>
          <w:rFonts w:ascii="Times New Roman" w:hAnsi="Times New Roman" w:cs="Times New Roman"/>
        </w:rPr>
        <w:t xml:space="preserve">examined how bowlers change their technique to bowl at submaximal intensities – the way in which they do </w:t>
      </w:r>
      <w:r w:rsidR="00904383" w:rsidRPr="00596F71">
        <w:rPr>
          <w:rFonts w:ascii="Times New Roman" w:hAnsi="Times New Roman" w:cs="Times New Roman"/>
        </w:rPr>
        <w:t>may</w:t>
      </w:r>
      <w:r w:rsidRPr="00596F71">
        <w:rPr>
          <w:rFonts w:ascii="Times New Roman" w:hAnsi="Times New Roman" w:cs="Times New Roman"/>
        </w:rPr>
        <w:t xml:space="preserve"> affect the accuracy of workload estimates. For example, if a bowler keep</w:t>
      </w:r>
      <w:r w:rsidR="00904383" w:rsidRPr="00596F71">
        <w:rPr>
          <w:rFonts w:ascii="Times New Roman" w:hAnsi="Times New Roman" w:cs="Times New Roman"/>
        </w:rPr>
        <w:t>s</w:t>
      </w:r>
      <w:r w:rsidRPr="00596F71">
        <w:rPr>
          <w:rFonts w:ascii="Times New Roman" w:hAnsi="Times New Roman" w:cs="Times New Roman"/>
        </w:rPr>
        <w:t xml:space="preserve"> trunk movement fairly similar across all intensities, with a large change in arm speed, then PlayerLoad from the upper-back may not be a valid estimate of </w:t>
      </w:r>
      <w:r w:rsidR="00B23372" w:rsidRPr="00596F71">
        <w:rPr>
          <w:rFonts w:ascii="Times New Roman" w:hAnsi="Times New Roman" w:cs="Times New Roman"/>
        </w:rPr>
        <w:t xml:space="preserve">intensity </w:t>
      </w:r>
      <w:r w:rsidRPr="00596F71">
        <w:rPr>
          <w:rFonts w:ascii="Times New Roman" w:hAnsi="Times New Roman" w:cs="Times New Roman"/>
        </w:rPr>
        <w:t xml:space="preserve">nor workload. Potential variables should also be examined in both male and female bowlers, who generally employ different techniques to generate release speed </w:t>
      </w:r>
      <w:r w:rsidRPr="00596F71">
        <w:rPr>
          <w:rFonts w:ascii="Times New Roman" w:hAnsi="Times New Roman" w:cs="Times New Roman"/>
        </w:rPr>
        <w:fldChar w:fldCharType="begin" w:fldLock="1"/>
      </w:r>
      <w:r w:rsidRPr="00596F71">
        <w:rPr>
          <w:rFonts w:ascii="Times New Roman" w:hAnsi="Times New Roman" w:cs="Times New Roman"/>
        </w:rPr>
        <w:instrText>ADDIN CSL_CITATION {"citationItems":[{"id":"ITEM-1","itemData":{"DOI":"10.1080/02640414.2018.1522700","ISSN":"0264-0414","abstract":"This study investigated ball release speed and performance kinematics between elite male and female cricket fast bowlers. Fifty-five kinematic parameters were collected for 20 male and 20 female elite fast bowlers. Group means were analysed statistically using an independent samples approach to identify differences. Significant differences were found between: ball release speed; run-up speed; the kinematics at back foot contact (BFC), front foot contact (FFC), and ball release (BR); and the timings between these key instants. These results indicate that the female bowlers generated less whole body linear momentum during the run-up than the males. The male bowlers also utilised a technique between BFC and FFC which more efficiently maintained linear momentum compared to the females. As a consequence of this difference in linear momentum at FFC, the females typically adopted a technique more akin to throwing where ball release speed was contributed to by both the whole body angular momentum and the large rotator muscles used to rotate the pelvis and torso segments about the longitudinal axis. This knowledge is likely to be useful in the coaching of female fast bowlers although future studies are required to understand the effects of anthropometric and strength constraints on fast bowling performance.","author":[{"dropping-particle":"","family":"Felton","given":"P. J.","non-dropping-particle":"","parse-names":false,"suffix":""},{"dropping-particle":"","family":"Lister","given":"S. L.","non-dropping-particle":"","parse-names":false,"suffix":""},{"dropping-particle":"","family":"Worthington","given":"P. J.","non-dropping-particle":"","parse-names":false,"suffix":""},{"dropping-particle":"","family":"King","given":"M. A.","non-dropping-particle":"","parse-names":false,"suffix":""}],"container-title":"Journal of Sports Sciences","id":"ITEM-1","issue":"6","issued":{"date-parts":[["2019","3","19"]]},"page":"665-670","publisher":"Routledge","title":"Comparison of biomechanical characteristics between male and female elite fast bowlers","type":"article-journal","volume":"37"},"uris":["http://www.mendeley.com/documents/?uuid=ad2bf756-10d5-49c1-908a-894fb9f5235f"]}],"mendeley":{"formattedCitation":"(Felton et al., 2019)","plainTextFormattedCitation":"(Felton et al., 2019)","previouslyFormattedCitation":"(Felton et al., 2019)"},"properties":{"noteIndex":0},"schema":"https://github.com/citation-style-language/schema/raw/master/csl-citation.json"}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(Felton et al., 2019)</w:t>
      </w:r>
      <w:r w:rsidRPr="00596F71">
        <w:rPr>
          <w:rFonts w:ascii="Times New Roman" w:hAnsi="Times New Roman" w:cs="Times New Roman"/>
        </w:rPr>
        <w:fldChar w:fldCharType="end"/>
      </w:r>
      <w:r w:rsidR="00784C82" w:rsidRPr="00596F71">
        <w:rPr>
          <w:rFonts w:ascii="Times New Roman" w:hAnsi="Times New Roman" w:cs="Times New Roman"/>
        </w:rPr>
        <w:t>.</w:t>
      </w:r>
      <w:r w:rsidR="00211472" w:rsidRPr="00596F71">
        <w:rPr>
          <w:rFonts w:ascii="Times New Roman" w:hAnsi="Times New Roman" w:cs="Times New Roman"/>
        </w:rPr>
        <w:t xml:space="preserve"> </w:t>
      </w:r>
    </w:p>
    <w:p w14:paraId="7CADDB7B" w14:textId="394D7DE6" w:rsidR="00D44635" w:rsidRPr="00596F71" w:rsidRDefault="00D44635" w:rsidP="000A584B">
      <w:pPr>
        <w:spacing w:after="0" w:line="480" w:lineRule="auto"/>
        <w:rPr>
          <w:rFonts w:ascii="Times New Roman" w:hAnsi="Times New Roman" w:cs="Times New Roman"/>
        </w:rPr>
      </w:pPr>
      <w:r w:rsidRPr="00596F71">
        <w:rPr>
          <w:rFonts w:ascii="Times New Roman" w:hAnsi="Times New Roman" w:cs="Times New Roman"/>
        </w:rPr>
        <w:tab/>
      </w:r>
      <w:r w:rsidR="005555C9" w:rsidRPr="00596F71">
        <w:rPr>
          <w:rFonts w:ascii="Times New Roman" w:hAnsi="Times New Roman" w:cs="Times New Roman"/>
        </w:rPr>
        <w:t>Good</w:t>
      </w:r>
      <w:r w:rsidR="00211472" w:rsidRPr="00596F71">
        <w:rPr>
          <w:rFonts w:ascii="Times New Roman" w:hAnsi="Times New Roman" w:cs="Times New Roman"/>
        </w:rPr>
        <w:t xml:space="preserve"> inter-session</w:t>
      </w:r>
      <w:r w:rsidR="005555C9" w:rsidRPr="00596F71">
        <w:rPr>
          <w:rFonts w:ascii="Times New Roman" w:hAnsi="Times New Roman" w:cs="Times New Roman"/>
        </w:rPr>
        <w:t xml:space="preserve"> reliability was found in this study for PL</w:t>
      </w:r>
      <w:r w:rsidR="005555C9" w:rsidRPr="00596F71">
        <w:rPr>
          <w:rFonts w:ascii="Times New Roman" w:hAnsi="Times New Roman" w:cs="Times New Roman"/>
          <w:vertAlign w:val="subscript"/>
        </w:rPr>
        <w:t>max</w:t>
      </w:r>
      <w:r w:rsidR="005555C9" w:rsidRPr="00596F71">
        <w:rPr>
          <w:rFonts w:ascii="Times New Roman" w:hAnsi="Times New Roman" w:cs="Times New Roman"/>
        </w:rPr>
        <w:t xml:space="preserve"> from the upper-back (</w:t>
      </w:r>
      <w:r w:rsidR="005555C9" w:rsidRPr="00596F71">
        <w:rPr>
          <w:rFonts w:ascii="Times New Roman" w:hAnsi="Times New Roman" w:cs="Times New Roman"/>
          <w:i/>
          <w:iCs/>
        </w:rPr>
        <w:t>R</w:t>
      </w:r>
      <w:r w:rsidR="00904383" w:rsidRPr="00596F71">
        <w:rPr>
          <w:rFonts w:ascii="Times New Roman" w:hAnsi="Times New Roman" w:cs="Times New Roman"/>
          <w:i/>
          <w:iCs/>
        </w:rPr>
        <w:t> </w:t>
      </w:r>
      <w:r w:rsidR="005555C9" w:rsidRPr="00596F71">
        <w:rPr>
          <w:rFonts w:ascii="Times New Roman" w:hAnsi="Times New Roman" w:cs="Times New Roman"/>
          <w:i/>
          <w:iCs/>
        </w:rPr>
        <w:t>=</w:t>
      </w:r>
      <w:r w:rsidR="00904383" w:rsidRPr="00596F71">
        <w:rPr>
          <w:rFonts w:ascii="Times New Roman" w:hAnsi="Times New Roman" w:cs="Times New Roman"/>
          <w:i/>
          <w:iCs/>
        </w:rPr>
        <w:t> </w:t>
      </w:r>
      <w:r w:rsidR="005555C9" w:rsidRPr="00596F71">
        <w:rPr>
          <w:rFonts w:ascii="Times New Roman" w:hAnsi="Times New Roman" w:cs="Times New Roman"/>
        </w:rPr>
        <w:t>0.</w:t>
      </w:r>
      <w:r w:rsidR="00211472" w:rsidRPr="00596F71">
        <w:rPr>
          <w:rFonts w:ascii="Times New Roman" w:hAnsi="Times New Roman" w:cs="Times New Roman"/>
        </w:rPr>
        <w:t>78)</w:t>
      </w:r>
      <w:r w:rsidR="00904383" w:rsidRPr="00596F71">
        <w:rPr>
          <w:rFonts w:ascii="Times New Roman" w:hAnsi="Times New Roman" w:cs="Times New Roman"/>
        </w:rPr>
        <w:t>, similar</w:t>
      </w:r>
      <w:r w:rsidR="001C4100" w:rsidRPr="00596F71">
        <w:rPr>
          <w:rFonts w:ascii="Times New Roman" w:hAnsi="Times New Roman" w:cs="Times New Roman"/>
        </w:rPr>
        <w:t xml:space="preserve"> to</w:t>
      </w:r>
      <w:r w:rsidR="00904383" w:rsidRPr="00596F71">
        <w:rPr>
          <w:rFonts w:ascii="Times New Roman" w:hAnsi="Times New Roman" w:cs="Times New Roman"/>
        </w:rPr>
        <w:t xml:space="preserve"> that reported</w:t>
      </w:r>
      <w:r w:rsidR="00211472" w:rsidRPr="00596F71">
        <w:rPr>
          <w:rFonts w:ascii="Times New Roman" w:hAnsi="Times New Roman" w:cs="Times New Roman"/>
        </w:rPr>
        <w:t xml:space="preserve"> in other sports</w:t>
      </w:r>
      <w:r w:rsidR="00904383" w:rsidRPr="00596F71">
        <w:rPr>
          <w:rFonts w:ascii="Times New Roman" w:hAnsi="Times New Roman" w:cs="Times New Roman"/>
        </w:rPr>
        <w:t>,</w:t>
      </w:r>
      <w:r w:rsidRPr="00596F71">
        <w:rPr>
          <w:rFonts w:ascii="Times New Roman" w:hAnsi="Times New Roman" w:cs="Times New Roman"/>
        </w:rPr>
        <w:t xml:space="preserve"> such as AFL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{"citationItems":[{"id":"ITEM-1","itemData":{"DOI":"10.1123/ijspp.6.3.311","ISSN":"15550265","PMID":"21911857","abstract":"To assess the reliability of triaxial accelerometers as a measure of physical activity in team sports. Methods: Eight accelerometers (MinimaxX 2.0, Catapult, Australia) were attached to a hydraulic universal testing machine (Instron 8501) and oscillated over two protocols (0.5 g and 3.0 g) to assess within- and betweendevice reliability. A static assessment was also conducted. Secondly, 10 players were instrumented with two accelerometers during Australian football matches. The vector magnitude was calculated, expressed as Player load and assessed for reliability using typical error (TE) ± 90% confidence intervals (CI), and expressed as a coefficient of variation (CV%). The smallest worthwhile difference (SWD) in Player load was calculated to determine if the device was capable of detecting differences in physical activity. Results: Laboratory: Within- (Dynamic: CV 0.91 to 1.05%; Static: CV 1.01%) and between-device (Dynamic: CV 1.02 to 1.04%; Static: CV 1.10%) reliability was acceptable across each test. Field: The between-device reliability of accelerometers during Australian football matches was also acceptable (CV 1.9%). The SWD was 5.88%. Conclusions: The reliability of the MinimaxX accelerometer is acceptable both within and between devices under controlled laboratory conditions, and between devices during field testing. MinimaxX accelerometers can be confidently utilized as a reliable tool to measure physical activity in team sports across multiple players and repeated bouts of activity. The noise (CV%) of Player load was lower than the signal (SWD), suggesting that accelerometers can detect changes or differences in physical activity during Australian football. © 2011 Human Kinetics, Inc.","author":[{"dropping-particle":"","family":"Boyd","given":"Luke J.","non-dropping-particle":"","parse-names":false,"suffix":""},{"dropping-particle":"","family":"Ball","given":"Kevin","non-dropping-particle":"","parse-names":false,"suffix":""},{"dropping-particle":"","family":"Aughey","given":"Robert J.","non-dropping-particle":"","parse-names":false,"suffix":""}],"container-title":"International Journal of Sports Physiology and Performance","id":"ITEM-1","issue":"3","issued":{"date-parts":[["2011","9","1"]]},"page":"311-321","publisher":"Human Kinetics Publishers Inc.","title":"The reliability of minimaxx accelerometers for measuring physical activity in australian football","type":"article-journal","volume":"6"},"uris":["http://www.mendeley.com/documents/?uuid=122a350d-1542-3807-b199-5e5007545686"]}],"mendeley":{"formattedCitation":"(Boyd et al., 2011)","plainTextFormattedCitation":"(Boyd et al., 2011)","previouslyFormattedCitation":"(Boyd et al., 2011)"},"properties":{"noteIndex":0},"schema":"https://github.com/citation-style-language/schema/raw/master/csl-citation.json"}</w:instrText>
      </w:r>
      <w:r w:rsidRPr="00596F71">
        <w:rPr>
          <w:rFonts w:ascii="Times New Roman" w:hAnsi="Times New Roman" w:cs="Times New Roman"/>
        </w:rPr>
        <w:fldChar w:fldCharType="separate"/>
      </w:r>
      <w:r w:rsidR="000A584B" w:rsidRPr="00596F71">
        <w:rPr>
          <w:rFonts w:ascii="Times New Roman" w:hAnsi="Times New Roman" w:cs="Times New Roman"/>
          <w:noProof/>
        </w:rPr>
        <w:t>(Boyd et al., 2011)</w:t>
      </w:r>
      <w:r w:rsidRPr="00596F71">
        <w:rPr>
          <w:rFonts w:ascii="Times New Roman" w:hAnsi="Times New Roman" w:cs="Times New Roman"/>
        </w:rPr>
        <w:fldChar w:fldCharType="end"/>
      </w:r>
      <w:r w:rsidRPr="00596F71">
        <w:rPr>
          <w:rFonts w:ascii="Times New Roman" w:hAnsi="Times New Roman" w:cs="Times New Roman"/>
        </w:rPr>
        <w:t xml:space="preserve">, football </w:t>
      </w:r>
      <w:r w:rsidRPr="00596F71">
        <w:rPr>
          <w:rFonts w:ascii="Times New Roman" w:hAnsi="Times New Roman" w:cs="Times New Roman"/>
        </w:rPr>
        <w:fldChar w:fldCharType="begin" w:fldLock="1"/>
      </w:r>
      <w:r w:rsidRPr="00596F71">
        <w:rPr>
          <w:rFonts w:ascii="Times New Roman" w:hAnsi="Times New Roman" w:cs="Times New Roman"/>
        </w:rPr>
        <w:instrText>ADDIN CSL_CITATION {"citationItems":[{"id":"ITEM-1","itemData":{"DOI":"10.1080/02640414.2016.1229015","ISSN":"0264-0414","abstract":"The aim of the present study was to examine reliability and construct convergent validity of Player Load™ (PL) from trunk-mounted accelerometry, expressed as a cumulative measure and an intensity measure (PL · min–1). Fifteen male participants twice performed an overground football match simulation that included four different multidirectional football actions (jog, side cut, stride and sprint) whilst wearing a trunk-mounted accelerometer inbuilt in a global positioning system unit. Results showed a moderate-to-high reliability as indicated by the intra-class correlation coefficient (0.806–0.949) and limits of agreement. Convergent validity analysis showed considerable between-participant variation (coefficient of variation range 14.5–24.5%), which was not explained from participant demographics despite a negative association with body height for the stride task. Between-task variations generally showed a moderate correlation between ranking of participants for PL (0.593–0.764) and PL · min–1 (0.282–0.736). It was concluded that monitoring PL® in football multidirectional actions presents moderate-to-high reliability, that between-participant variability most likely relies on the individual’s locomotive skills and not their anthropometrics, and that the intensity of a task expressed by PL · min–1 is largely related to the running velocity of the task.","author":[{"dropping-particle":"","family":"Barreira","given":"Paulo","non-dropping-particle":"","parse-names":false,"suffix":""},{"dropping-particle":"","family":"Robinson","given":"Mark A.","non-dropping-particle":"","parse-names":false,"suffix":""},{"dropping-particle":"","family":"Drust","given":"Barry","non-dropping-particle":"","parse-names":false,"suffix":""},{"dropping-particle":"","family":"Nedergaard","given":"Niels","non-dropping-particle":"","parse-names":false,"suffix":""},{"dropping-particle":"","family":"Raja Azidin","given":"Raja Mohammed Firhad","non-dropping-particle":"","parse-names":false,"suffix":""},{"dropping-particle":"","family":"Vanrenterghem","given":"Jos","non-dropping-particle":"","parse-names":false,"suffix":""}],"container-title":"Journal of Sports Sciences","id":"ITEM-1","issue":"17","issued":{"date-parts":[["2017","9","2"]]},"page":"1674-1681","publisher":"Routledge","title":"Mechanical Player Load™ using trunk-mounted accelerometry in football: Is it a reliable, task- and player-specific observation?","type":"article-journal","volume":"35"},"uris":["http://www.mendeley.com/documents/?uuid=446fc351-bbe4-36ff-8558-0421967cd6e4"]}],"mendeley":{"formattedCitation":"(Barreira et al., 2017)","plainTextFormattedCitation":"(Barreira et al., 2017)","previouslyFormattedCitation":"(Barreira et al., 2017)"},"properties":{"noteIndex":0},"schema":"https://github.com/citation-style-language/schema/raw/master/csl-citation.json"}</w:instrText>
      </w:r>
      <w:r w:rsidRPr="00596F71">
        <w:rPr>
          <w:rFonts w:ascii="Times New Roman" w:hAnsi="Times New Roman" w:cs="Times New Roman"/>
        </w:rPr>
        <w:fldChar w:fldCharType="separate"/>
      </w:r>
      <w:r w:rsidRPr="00596F71">
        <w:rPr>
          <w:rFonts w:ascii="Times New Roman" w:hAnsi="Times New Roman" w:cs="Times New Roman"/>
          <w:noProof/>
        </w:rPr>
        <w:t>(Barreira et al., 2017)</w:t>
      </w:r>
      <w:r w:rsidRPr="00596F71">
        <w:rPr>
          <w:rFonts w:ascii="Times New Roman" w:hAnsi="Times New Roman" w:cs="Times New Roman"/>
        </w:rPr>
        <w:fldChar w:fldCharType="end"/>
      </w:r>
      <w:r w:rsidRPr="00596F71">
        <w:rPr>
          <w:rFonts w:ascii="Times New Roman" w:hAnsi="Times New Roman" w:cs="Times New Roman"/>
        </w:rPr>
        <w:t xml:space="preserve">, handball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{"citationItems":[{"id":"ITEM-1","itemData":{"DOI":"10.1123/ijspp.2017-0036","ISSN":"15550265","abstract":"Purpose: To assess the reliability and sensitivity of commercially available inertialmeasurement units to measure physical activity in team handball. Method: Twenty-two handball players were instrumented with 2 inertial measurement units (OptimEye S5; Catapult Sports, Melbourne, Australia) taped together. They participated in either a laboratory assessment (n = 10) consisting of 7 team handball-specific tasks or field assessment (n = 12) conducted in 12 training sessions. Variables, including PlayerLoad™and inertial movement analysis (IMA) magnitude and counts, were extracted from the manufacturers' software. IMA counts were divided into intensity bands of low (1.5-2.5m s-1),medium(2.5-3.5m s-1), high (&gt;3.5m s-1),medium/high (&gt;2.5m s-1), and total (&gt;1.5m s-1). Reliability between devices and sensitivity was established using coefficient of variation (CV) and smallest worthwhile difference (SWD). Results: Laboratory assessment: IMA magnitude showed a good reliability (CV= 3.1%) in well-controlled tasks. CV increased (4.4-6.7%) in more-complex tasks. Field assessment: Total IMA counts (CV = 1.8% and SWD= 2.5%), PlayerLoad (CV= 0.9% and SWD= 2.1%), and their associated variables (CV= 0.4-1.7%) showed a good reliability, well below the SWD. However, the CV of IMA increased when categorized into intensity bands (2.9-5.6%). Conclusion: The reliability of IMA counts was good when datawere displayed as total, high, ormedium/high counts.A good reliability for PlayerLoad and associated variables was evident. The CV of the previously mentioned variables was well below the SWD, suggesting that OptimEye's inertial measurement unit and its software are sensitive for use in team handball.","author":[{"dropping-particle":"","family":"Luteberget","given":"Live S.","non-dropping-particle":"","parse-names":false,"suffix":""},{"dropping-particle":"","family":"Holme","given":"Benjamin R.","non-dropping-particle":"","parse-names":false,"suffix":""},{"dropping-particle":"","family":"Spencer","given":"Matt","non-dropping-particle":"","parse-names":false,"suffix":""}],"container-title":"International Journal of Sports Physiology and Performance","id":"ITEM-1","issue":"4","issued":{"date-parts":[["2018","4","1"]]},"page":"467-473","publisher":"Human Kinetics Publishers Inc.","title":"Reliability of wearable inertial measurement units to measure physical activity in team handball","type":"article-journal","volume":"13"},"uris":["http://www.mendeley.com/documents/?uuid=2e6ca5ba-932e-3b89-8e3a-df995aebe551"]}],"mendeley":{"formattedCitation":"(Luteberget et al., 2018)","plainTextFormattedCitation":"(Luteberget et al., 2018)","previouslyFormattedCitation":"(Luteberget et al., 2018)"},"properties":{"noteIndex":0},"schema":"https://github.com/citation-style-language/schema/raw/master/csl-citation.json"}</w:instrText>
      </w:r>
      <w:r w:rsidRPr="00596F71">
        <w:rPr>
          <w:rFonts w:ascii="Times New Roman" w:hAnsi="Times New Roman" w:cs="Times New Roman"/>
        </w:rPr>
        <w:fldChar w:fldCharType="separate"/>
      </w:r>
      <w:r w:rsidR="000A584B" w:rsidRPr="00596F71">
        <w:rPr>
          <w:rFonts w:ascii="Times New Roman" w:hAnsi="Times New Roman" w:cs="Times New Roman"/>
          <w:noProof/>
        </w:rPr>
        <w:t>(Luteberget et al., 2018)</w:t>
      </w:r>
      <w:r w:rsidRPr="00596F71">
        <w:rPr>
          <w:rFonts w:ascii="Times New Roman" w:hAnsi="Times New Roman" w:cs="Times New Roman"/>
        </w:rPr>
        <w:fldChar w:fldCharType="end"/>
      </w:r>
      <w:r w:rsidRPr="00596F71">
        <w:rPr>
          <w:rFonts w:ascii="Times New Roman" w:hAnsi="Times New Roman" w:cs="Times New Roman"/>
        </w:rPr>
        <w:t xml:space="preserve">, as well as in general laboratory conditions </w:t>
      </w:r>
      <w:r w:rsidRPr="00596F71">
        <w:rPr>
          <w:rFonts w:ascii="Times New Roman" w:hAnsi="Times New Roman" w:cs="Times New Roman"/>
        </w:rPr>
        <w:fldChar w:fldCharType="begin" w:fldLock="1"/>
      </w:r>
      <w:r w:rsidR="007951A8" w:rsidRPr="00596F71">
        <w:rPr>
          <w:rFonts w:ascii="Times New Roman" w:hAnsi="Times New Roman" w:cs="Times New Roman"/>
        </w:rPr>
        <w:instrText>ADDIN CSL_CITATION {"citationItems":[{"id":"ITEM-1","itemData":{"DOI":"10.1371/journal.pone.0191823","ISSN":"19326203","abstract":"This study aimed to determine the intra- and inter-device accuracy and reliability of wearable athletic tracking devices, under controlled laboratory conditions. A total of nineteen portable accelerometers (Catapult OptimEye S5) were mounted to an aluminum bracket, bolted directly to an Unholtz Dickie 20K electrodynamic shaker table, and subjected to a series of oscillations in each of three orthogonal directions (front-back, side to side, and up-down), at four levels of peak acceleration (0.1g, 0.5g, 1.0g, and 3.0g), each repeated five times resulting in a total of 60 tests per unit, for a total of 1140 records. Data from each accelerometer was recorded at a sampling frequency of 100Hz. Peak accelerations recorded by the devices, Catapult PlayerLoad™, and calculated player load (using Catapult’s Cartesian formula) were used for the analysis. The devices demonstrated excellent intradevice reliability and mixed interdevice reliability. Differences were found between devices for mean peak accelerations and PlayerLoad™ for each direction and level of acceleration. Interdevice effect sizes ranged from a mean of 0.54 (95% CI: 0.34–0.74) (small) to 1.20 (95% CI: 1.08–1.30) (large) and ICCs ranged from 0.77 (95% CI: 0.62–0.89) (very large) to 1.0 (95% CI: 0.99–1.0) (nearly perfect) depending upon the magnitude and direction of the applied motion. When compared to the player load determined using the Cartesian formula, the Catapult reported PlayerLoad™ was consistently lower by approximately 15%. These results emphasize the need for industry wide standards in reporting validity, reliability and the magnitude of measurement errors. It is recommended that device reliability and accuracy are periodically quantified.","author":[{"dropping-particle":"","family":"Nicolella","given":"Daniel P.","non-dropping-particle":"","parse-names":false,"suffix":""},{"dropping-particle":"","family":"Torres-Ronda","given":"Lorena","non-dropping-particle":"","parse-names":false,"suffix":""},{"dropping-particle":"","family":"Saylor","given":"Kase J.","non-dropping-particle":"","parse-names":false,"suffix":""},{"dropping-particle":"","family":"Schelling","given":"Xavi","non-dropping-particle":"","parse-names":false,"suffix":""}],"container-title":"PLoS ONE","id":"ITEM-1","issue":"2","issued":{"date-parts":[["2018","2","1"]]},"publisher":"Public Library of Science","title":"Validity and reliability of an accelerometer-based player tracking device","type":"article-journal","volume":"13"},"uris":["http://www.mendeley.com/documents/?uuid=ee2f44dd-96f5-30aa-891e-feadb6f9d253"]}],"mendeley":{"formattedCitation":"(Nicolella et al., 2018)","plainTextFormattedCitation":"(Nicolella et al., 2018)","previouslyFormattedCitation":"(Nicolella et al., 2018)"},"properties":{"noteIndex":0},"schema":"https://github.com/citation-style-language/schema/raw/master/csl-citation.json"}</w:instrText>
      </w:r>
      <w:r w:rsidRPr="00596F71">
        <w:rPr>
          <w:rFonts w:ascii="Times New Roman" w:hAnsi="Times New Roman" w:cs="Times New Roman"/>
        </w:rPr>
        <w:fldChar w:fldCharType="separate"/>
      </w:r>
      <w:r w:rsidR="000A584B" w:rsidRPr="00596F71">
        <w:rPr>
          <w:rFonts w:ascii="Times New Roman" w:hAnsi="Times New Roman" w:cs="Times New Roman"/>
          <w:noProof/>
        </w:rPr>
        <w:t>(Nicolella et al., 2018)</w:t>
      </w:r>
      <w:r w:rsidRPr="00596F71">
        <w:rPr>
          <w:rFonts w:ascii="Times New Roman" w:hAnsi="Times New Roman" w:cs="Times New Roman"/>
        </w:rPr>
        <w:fldChar w:fldCharType="end"/>
      </w:r>
      <w:r w:rsidRPr="00596F71">
        <w:rPr>
          <w:rFonts w:ascii="Times New Roman" w:hAnsi="Times New Roman" w:cs="Times New Roman"/>
        </w:rPr>
        <w:t xml:space="preserve">. </w:t>
      </w:r>
      <w:r w:rsidR="001C4100" w:rsidRPr="00596F71">
        <w:rPr>
          <w:rFonts w:ascii="Times New Roman" w:hAnsi="Times New Roman" w:cs="Times New Roman"/>
        </w:rPr>
        <w:t>However</w:t>
      </w:r>
      <w:r w:rsidR="00211472" w:rsidRPr="00596F71">
        <w:rPr>
          <w:rFonts w:ascii="Times New Roman" w:hAnsi="Times New Roman" w:cs="Times New Roman"/>
        </w:rPr>
        <w:t xml:space="preserve">, </w:t>
      </w:r>
      <w:r w:rsidR="00CD285F" w:rsidRPr="00596F71">
        <w:rPr>
          <w:rFonts w:ascii="Times New Roman" w:hAnsi="Times New Roman" w:cs="Times New Roman"/>
        </w:rPr>
        <w:t>none</w:t>
      </w:r>
      <w:r w:rsidR="00211472" w:rsidRPr="00596F71">
        <w:rPr>
          <w:rFonts w:ascii="Times New Roman" w:hAnsi="Times New Roman" w:cs="Times New Roman"/>
        </w:rPr>
        <w:t xml:space="preserve"> of these instances </w:t>
      </w:r>
      <w:r w:rsidR="00CD285F" w:rsidRPr="00596F71">
        <w:rPr>
          <w:rFonts w:ascii="Times New Roman" w:hAnsi="Times New Roman" w:cs="Times New Roman"/>
        </w:rPr>
        <w:t xml:space="preserve">validate PlayerLoad that is calculated from the upper-back as a workload variable, particularly in fast bowlers, where </w:t>
      </w:r>
      <w:r w:rsidR="002478B5" w:rsidRPr="00596F71">
        <w:rPr>
          <w:rFonts w:ascii="Times New Roman" w:hAnsi="Times New Roman" w:cs="Times New Roman"/>
        </w:rPr>
        <w:t>sequential proximal to distal rotations of the pelvis, thorax and bowling arm contribute to ball speed</w:t>
      </w:r>
      <w:r w:rsidR="00CD285F" w:rsidRPr="00596F71">
        <w:rPr>
          <w:rFonts w:ascii="Times New Roman" w:hAnsi="Times New Roman" w:cs="Times New Roman"/>
        </w:rPr>
        <w:t xml:space="preserve"> </w:t>
      </w:r>
      <w:r w:rsidR="00CD285F" w:rsidRPr="00596F71">
        <w:rPr>
          <w:rFonts w:ascii="Times New Roman" w:hAnsi="Times New Roman" w:cs="Times New Roman"/>
        </w:rPr>
        <w:fldChar w:fldCharType="begin" w:fldLock="1"/>
      </w:r>
      <w:r w:rsidR="001C4100" w:rsidRPr="00596F71">
        <w:rPr>
          <w:rFonts w:ascii="Times New Roman" w:hAnsi="Times New Roman" w:cs="Times New Roman"/>
        </w:rPr>
        <w:instrText>ADDIN CSL_CITATION {"citationItems":[{"id":"ITEM-1","itemData":{"DOI":"10.1080/02640414.2011.591417","ISSN":"0264-0414","abstract":"The purpose of this study was to discover the contributions of individual upper body segmental rotations to ball release speed for cricket bowling and determine whether attempting to forcefully flex the lower trunk leads to an increase in ball release speed and bowling accuracy. Three dimensional kinematic data of eight male fast bowlers were recorded by a Vicon motion capture system under three cricket bowling conditions: (1) participants bowled at their stock delivery speeds (sub-max condition), (2) participants bowled at their absolute maximal speeds (max condition), and (3) participants bowled at their absolute maximal speeds but forced to flex the lower trunk (max-trunk condition). The accuracy of each delivery was also measured. The results showed that the average ball release speeds for the max-trunk condition were faster than the other two conditions. A general pattern of proximal to distal sequencing was observed for all three conditions. There was a slight decrement in accuracy seen in the max-trunk condition with respect to the other two conditions. For all three conditions, the upper arm rotation made the largest contribution, followed in turn by torso and thorax rotation, pelvis rotation, linear velocity of pelvis, and forearm and hand rotation. © 2011 Taylor &amp; Francis.","author":[{"dropping-particle":"","family":"Zhang","given":"Yanxin","non-dropping-particle":"","parse-names":false,"suffix":""},{"dropping-particle":"","family":"Unka","given":"Jayesh","non-dropping-particle":"","parse-names":false,"suffix":""},{"dropping-particle":"","family":"Liu","given":"Guangyu","non-dropping-particle":"","parse-names":false,"suffix":""}],"container-title":"Journal of Sports Sciences","id":"ITEM-1","issue":"12","issued":{"date-parts":[["2011","9"]]},"page":"1293-1300","publisher":" Routledge ","title":"Contributions of joint rotations to ball release speed during cricket bowling: A three-dimensional kinematic analysis","type":"article-journal","volume":"29"},"uris":["http://www.mendeley.com/documents/?uuid=815c23dd-0b02-3b32-8113-6f3693c2933b"]}],"mendeley":{"formattedCitation":"(Zhang et al., 2011)","plainTextFormattedCitation":"(Zhang et al., 2011)","previouslyFormattedCitation":"(Zhang et al., 2011)"},"properties":{"noteIndex":0},"schema":"https://github.com/citation-style-language/schema/raw/master/csl-citation.json"}</w:instrText>
      </w:r>
      <w:r w:rsidR="00CD285F" w:rsidRPr="00596F71">
        <w:rPr>
          <w:rFonts w:ascii="Times New Roman" w:hAnsi="Times New Roman" w:cs="Times New Roman"/>
        </w:rPr>
        <w:fldChar w:fldCharType="separate"/>
      </w:r>
      <w:r w:rsidR="00CD285F" w:rsidRPr="00596F71">
        <w:rPr>
          <w:rFonts w:ascii="Times New Roman" w:hAnsi="Times New Roman" w:cs="Times New Roman"/>
          <w:noProof/>
        </w:rPr>
        <w:t>(Zhang et al., 2011)</w:t>
      </w:r>
      <w:r w:rsidR="00CD285F" w:rsidRPr="00596F71">
        <w:rPr>
          <w:rFonts w:ascii="Times New Roman" w:hAnsi="Times New Roman" w:cs="Times New Roman"/>
        </w:rPr>
        <w:fldChar w:fldCharType="end"/>
      </w:r>
      <w:r w:rsidR="00CD285F" w:rsidRPr="00596F71">
        <w:rPr>
          <w:rFonts w:ascii="Times New Roman" w:hAnsi="Times New Roman" w:cs="Times New Roman"/>
        </w:rPr>
        <w:t xml:space="preserve">. </w:t>
      </w:r>
      <w:r w:rsidR="007B1D5F" w:rsidRPr="00596F71">
        <w:rPr>
          <w:rFonts w:ascii="Times New Roman" w:hAnsi="Times New Roman" w:cs="Times New Roman"/>
        </w:rPr>
        <w:t>It</w:t>
      </w:r>
      <w:r w:rsidR="002478B5" w:rsidRPr="00596F71">
        <w:rPr>
          <w:rFonts w:ascii="Times New Roman" w:hAnsi="Times New Roman" w:cs="Times New Roman"/>
        </w:rPr>
        <w:t xml:space="preserve"> is recognised that PlayerLoad has been used in calculations for external workload </w:t>
      </w:r>
      <w:r w:rsidR="002478B5" w:rsidRPr="00596F71">
        <w:rPr>
          <w:rFonts w:ascii="Times New Roman" w:hAnsi="Times New Roman" w:cs="Times New Roman"/>
        </w:rPr>
        <w:fldChar w:fldCharType="begin" w:fldLock="1"/>
      </w:r>
      <w:r w:rsidR="00041525" w:rsidRPr="00596F71">
        <w:rPr>
          <w:rFonts w:ascii="Times New Roman" w:hAnsi="Times New Roman" w:cs="Times New Roman"/>
        </w:rPr>
        <w:instrText>ADDIN CSL_CITATION {"citationItems":[{"id":"ITEM-1","itemData":{"DOI":"10.1080/02640414.2020.1734308","ISSN":"0264-0414","abstract":"ABSTRACTCricket fast bowlers are at a high risk of injury occurrence, which has previously been shown to be correlated to bowling workloads. This study aimed to develop and test an algorithm that c...","author":[{"dropping-particle":"","family":"Jowitt","given":"Hannah K","non-dropping-particle":"","parse-names":false,"suffix":""},{"dropping-particle":"","family":"Durussel","given":"Jérôme","non-dropping-particle":"","parse-names":false,"suffix":""},{"dropping-particle":"","family":"Brandon","given":"Raphael","non-dropping-particle":"","parse-names":false,"suffix":""},{"dropping-particle":"","family":"King","given":"Mark","non-dropping-particle":"","parse-names":false,"suffix":""}],"container-title":"Journal of Sports Sciences","id":"ITEM-1","issue":"7","issued":{"date-parts":[["2020","2","26"]]},"page":"767-772","publisher":"Routledge","title":"Auto detecting deliveries in elite cricket fast bowlers using microsensors and machine learning","type":"article-journal","volume":"38"},"uris":["http://www.mendeley.com/documents/?uuid=f5de2533-9175-359b-9499-aa82793efa9d"]},{"id":"ITEM-2","itemData":{"DOI":"https://doi.org/10.1123/ijspp.2014-0497","ISSN":"1555-0265","abstract":"Purpose: The use of wearable microtechnology to monitor the external load of fast bowling is challenged by the inherent variability of bowling techniques between bowlers. This study assessed the between-bowlers variability in PlayerLoad, bowling velocity, and performance execution across repeated bowling spells. Methods: Seven national-level fast bowlers completed two 6-over bowling spells at a batter during a competitive training session. Key dependent variables were PlayerLoad calculated with a MinimaxX microtechnology unit, ball velocity, and bowling execution based on a predetermined bowling strategy for each ball bowled. The between-bowlers coefficient of variation (CV), repeated-measures ANOVA, and smallest worthwhile change were calculated over the 2 repeated 6-over bowling spells and explored across 12-over, 6-over, and 3-over bowling segments. Results: From the sum of 6 consecutive balls, the between-bowlers CV for relative peak PlayerLoad was 1.2% over the 12-over bowling spell (P = .15). During this 12-over period, bowling-execution (P = .43) scores and ball-velocity (P = .31) CVs were calculated as 46.0% and 0.4%, respectively. Conclusions: PlayerLoad was found to be stable across the repeated bowling spells in the fast-bowling cohort. Measures of variability and change across the repeated bowling spells were consistent with the performance measure of ball velocity. The stability of PlayerLoad improved when assessed relative to the individual's peak PlayerLoad. Only bowling-execution measures were found to have high variability across the repeated bowling spells. Player- Load provides a stable measure of external workload between fast bowlers. ABST","author":[{"dropping-particle":"","family":"McNamara","given":"Dean J","non-dropping-particle":"","parse-names":false,"suffix":""},{"dropping-particle":"","family":"Gabbett","given":"Tim J","non-dropping-particle":"","parse-names":false,"suffix":""},{"dropping-particle":"","family":"Chapman","given":"Paul","non-dropping-particle":"","parse-names":false,"suffix":""},{"dropping-particle":"","family":"Naughton","given":"Geraldine","non-dropping-particle":"","parse-names":false,"suffix":""},{"dropping-particle":"","family":"Farhart","given":"Patrick","non-dropping-particle":"","parse-names":false,"suffix":""}],"container-title":"International Journal of Sports Physiology &amp; Performance","id":"ITEM-2","issue":"8","issued":{"date-parts":[["2015"]]},"page":"1009","title":"Variability of Player Load, Bowling Velocity, and Performance Execution in Fast Bowlers Across Repeated Bowling Spells","type":"article-journal","volume":"10"},"uris":["http://www.mendeley.com/documents/?uuid=d12b465b-a534-45e8-8f42-bc62dcdb3930"]}],"mendeley":{"formattedCitation":"(Jowitt et al., 2020; McNamara et al., 2015a)","plainTextFormattedCitation":"(Jowitt et al., 2020; McNamara et al., 2015a)","previouslyFormattedCitation":"(Jowitt et al., 2020; McNamara et al., 2015a)"},"properties":{"noteIndex":0},"schema":"https://github.com/citation-style-language/schema/raw/master/csl-citation.json"}</w:instrText>
      </w:r>
      <w:r w:rsidR="002478B5" w:rsidRPr="00596F71">
        <w:rPr>
          <w:rFonts w:ascii="Times New Roman" w:hAnsi="Times New Roman" w:cs="Times New Roman"/>
        </w:rPr>
        <w:fldChar w:fldCharType="separate"/>
      </w:r>
      <w:r w:rsidR="007B1D5F" w:rsidRPr="00596F71">
        <w:rPr>
          <w:rFonts w:ascii="Times New Roman" w:hAnsi="Times New Roman" w:cs="Times New Roman"/>
          <w:noProof/>
        </w:rPr>
        <w:t>(Jowitt et al., 2020; McNamara et al., 2015a)</w:t>
      </w:r>
      <w:r w:rsidR="002478B5" w:rsidRPr="00596F71">
        <w:rPr>
          <w:rFonts w:ascii="Times New Roman" w:hAnsi="Times New Roman" w:cs="Times New Roman"/>
        </w:rPr>
        <w:fldChar w:fldCharType="end"/>
      </w:r>
      <w:r w:rsidR="002478B5" w:rsidRPr="00596F71">
        <w:rPr>
          <w:rFonts w:ascii="Times New Roman" w:hAnsi="Times New Roman" w:cs="Times New Roman"/>
        </w:rPr>
        <w:t xml:space="preserve">, </w:t>
      </w:r>
      <w:r w:rsidR="00063DE9" w:rsidRPr="00596F71">
        <w:rPr>
          <w:rFonts w:ascii="Times New Roman" w:hAnsi="Times New Roman" w:cs="Times New Roman"/>
        </w:rPr>
        <w:t xml:space="preserve">however, </w:t>
      </w:r>
      <w:r w:rsidR="002478B5" w:rsidRPr="00596F71">
        <w:rPr>
          <w:rFonts w:ascii="Times New Roman" w:hAnsi="Times New Roman" w:cs="Times New Roman"/>
        </w:rPr>
        <w:t>f</w:t>
      </w:r>
      <w:r w:rsidR="00CD285F" w:rsidRPr="00596F71">
        <w:rPr>
          <w:rFonts w:ascii="Times New Roman" w:hAnsi="Times New Roman" w:cs="Times New Roman"/>
        </w:rPr>
        <w:t>uture studies should refer to PlayerLoad as</w:t>
      </w:r>
      <w:r w:rsidR="002478B5" w:rsidRPr="00596F71">
        <w:rPr>
          <w:rFonts w:ascii="Times New Roman" w:hAnsi="Times New Roman" w:cs="Times New Roman"/>
        </w:rPr>
        <w:t xml:space="preserve"> </w:t>
      </w:r>
      <w:r w:rsidR="00CD285F" w:rsidRPr="00596F71">
        <w:rPr>
          <w:rFonts w:ascii="Times New Roman" w:hAnsi="Times New Roman" w:cs="Times New Roman"/>
        </w:rPr>
        <w:t>an intensity measure rather than a workload measure</w:t>
      </w:r>
      <w:r w:rsidR="002478B5" w:rsidRPr="00596F71">
        <w:rPr>
          <w:rFonts w:ascii="Times New Roman" w:hAnsi="Times New Roman" w:cs="Times New Roman"/>
        </w:rPr>
        <w:t>.</w:t>
      </w:r>
    </w:p>
    <w:p w14:paraId="411597B7" w14:textId="51723D21" w:rsidR="00751BAF" w:rsidRPr="00596F71" w:rsidRDefault="00751BAF" w:rsidP="000A584B">
      <w:pPr>
        <w:spacing w:after="0" w:line="480" w:lineRule="auto"/>
        <w:rPr>
          <w:rFonts w:ascii="Times New Roman" w:hAnsi="Times New Roman" w:cs="Times New Roman"/>
        </w:rPr>
      </w:pPr>
      <w:r w:rsidRPr="00596F71">
        <w:rPr>
          <w:rFonts w:ascii="Times New Roman" w:hAnsi="Times New Roman" w:cs="Times New Roman"/>
        </w:rPr>
        <w:tab/>
        <w:t xml:space="preserve">The main limitation </w:t>
      </w:r>
      <w:r w:rsidR="0000520D" w:rsidRPr="00596F71">
        <w:rPr>
          <w:rFonts w:ascii="Times New Roman" w:hAnsi="Times New Roman" w:cs="Times New Roman"/>
        </w:rPr>
        <w:t>in</w:t>
      </w:r>
      <w:r w:rsidRPr="00596F71">
        <w:rPr>
          <w:rFonts w:ascii="Times New Roman" w:hAnsi="Times New Roman" w:cs="Times New Roman"/>
        </w:rPr>
        <w:t xml:space="preserve"> this study is the use of release speed as the intensity </w:t>
      </w:r>
      <w:r w:rsidR="0000520D" w:rsidRPr="00596F71">
        <w:rPr>
          <w:rFonts w:ascii="Times New Roman" w:hAnsi="Times New Roman" w:cs="Times New Roman"/>
        </w:rPr>
        <w:t>measure</w:t>
      </w:r>
      <w:r w:rsidRPr="00596F71">
        <w:rPr>
          <w:rFonts w:ascii="Times New Roman" w:hAnsi="Times New Roman" w:cs="Times New Roman"/>
        </w:rPr>
        <w:t xml:space="preserve">. </w:t>
      </w:r>
      <w:r w:rsidR="00272DAD" w:rsidRPr="00596F71">
        <w:rPr>
          <w:rFonts w:ascii="Times New Roman" w:hAnsi="Times New Roman" w:cs="Times New Roman"/>
        </w:rPr>
        <w:t>It is recognised that there may be some instances where release speed is not an accurate estimate of intensity and/or effort</w:t>
      </w:r>
      <w:r w:rsidR="0000520D" w:rsidRPr="00596F71">
        <w:rPr>
          <w:rFonts w:ascii="Times New Roman" w:hAnsi="Times New Roman" w:cs="Times New Roman"/>
        </w:rPr>
        <w:t>, such as when a bowler is fatigued or when bowling slower balls</w:t>
      </w:r>
      <w:r w:rsidR="00711899" w:rsidRPr="00596F71">
        <w:rPr>
          <w:rFonts w:ascii="Times New Roman" w:hAnsi="Times New Roman" w:cs="Times New Roman"/>
        </w:rPr>
        <w:t xml:space="preserve"> in an attempt to deceive batters (e.g., leg-cutters, off-cutters etc.)</w:t>
      </w:r>
      <w:r w:rsidR="0000520D" w:rsidRPr="00596F71">
        <w:rPr>
          <w:rFonts w:ascii="Times New Roman" w:hAnsi="Times New Roman" w:cs="Times New Roman"/>
        </w:rPr>
        <w:t xml:space="preserve"> </w:t>
      </w:r>
      <w:r w:rsidR="00711899" w:rsidRPr="00596F71">
        <w:rPr>
          <w:rFonts w:ascii="Times New Roman" w:hAnsi="Times New Roman" w:cs="Times New Roman"/>
        </w:rPr>
        <w:t xml:space="preserve">When bowling </w:t>
      </w:r>
      <w:r w:rsidR="00063DE9" w:rsidRPr="00596F71">
        <w:rPr>
          <w:rFonts w:ascii="Times New Roman" w:hAnsi="Times New Roman" w:cs="Times New Roman"/>
        </w:rPr>
        <w:t xml:space="preserve">regular, seam-up deliveries </w:t>
      </w:r>
      <w:r w:rsidR="00711899" w:rsidRPr="00596F71">
        <w:rPr>
          <w:rFonts w:ascii="Times New Roman" w:hAnsi="Times New Roman" w:cs="Times New Roman"/>
        </w:rPr>
        <w:t>at submaximal intensities, a</w:t>
      </w:r>
      <w:r w:rsidR="0000520D" w:rsidRPr="00596F71">
        <w:rPr>
          <w:rFonts w:ascii="Times New Roman" w:hAnsi="Times New Roman" w:cs="Times New Roman"/>
        </w:rPr>
        <w:t>ny number of variables relating to run-up speed, run-up length, effort at the crease etc. can be changed while keeping release speed constant. The changes to these aforementioned variables will alter the stresses experienced by the internal structures of the body (i.e., the workload) which may not be detected by intensity-sensitive external workload measures like release speed. However, in this study no</w:t>
      </w:r>
      <w:r w:rsidR="00711899" w:rsidRPr="00596F71">
        <w:rPr>
          <w:rFonts w:ascii="Times New Roman" w:hAnsi="Times New Roman" w:cs="Times New Roman"/>
        </w:rPr>
        <w:t xml:space="preserve"> deceptive</w:t>
      </w:r>
      <w:r w:rsidR="0000520D" w:rsidRPr="00596F71">
        <w:rPr>
          <w:rFonts w:ascii="Times New Roman" w:hAnsi="Times New Roman" w:cs="Times New Roman"/>
        </w:rPr>
        <w:t xml:space="preserve"> slower balls were bowled, spell lengths were </w:t>
      </w:r>
      <w:r w:rsidR="007B3F5A" w:rsidRPr="00596F71">
        <w:rPr>
          <w:rFonts w:ascii="Times New Roman" w:hAnsi="Times New Roman" w:cs="Times New Roman"/>
        </w:rPr>
        <w:t>short, and the order of overs was randomised to reduce the effects of fatigue as a confounding factor</w:t>
      </w:r>
      <w:r w:rsidR="0000520D" w:rsidRPr="00596F71">
        <w:rPr>
          <w:rFonts w:ascii="Times New Roman" w:hAnsi="Times New Roman" w:cs="Times New Roman"/>
        </w:rPr>
        <w:t xml:space="preserve">, meaning that release speed was likely a good indication of </w:t>
      </w:r>
      <w:r w:rsidR="00B62619" w:rsidRPr="00596F71">
        <w:rPr>
          <w:rFonts w:ascii="Times New Roman" w:hAnsi="Times New Roman" w:cs="Times New Roman"/>
        </w:rPr>
        <w:t>intensity</w:t>
      </w:r>
      <w:r w:rsidR="0000520D" w:rsidRPr="00596F71">
        <w:rPr>
          <w:rFonts w:ascii="Times New Roman" w:hAnsi="Times New Roman" w:cs="Times New Roman"/>
        </w:rPr>
        <w:t xml:space="preserve">. Future studies may aim to identify intensity variables </w:t>
      </w:r>
      <w:r w:rsidR="0000520D" w:rsidRPr="00596F71">
        <w:rPr>
          <w:rFonts w:ascii="Times New Roman" w:hAnsi="Times New Roman" w:cs="Times New Roman"/>
        </w:rPr>
        <w:lastRenderedPageBreak/>
        <w:t xml:space="preserve">that are </w:t>
      </w:r>
      <w:r w:rsidR="00B62619" w:rsidRPr="00596F71">
        <w:rPr>
          <w:rFonts w:ascii="Times New Roman" w:hAnsi="Times New Roman" w:cs="Times New Roman"/>
        </w:rPr>
        <w:t xml:space="preserve">more </w:t>
      </w:r>
      <w:r w:rsidR="0000520D" w:rsidRPr="00596F71">
        <w:rPr>
          <w:rFonts w:ascii="Times New Roman" w:hAnsi="Times New Roman" w:cs="Times New Roman"/>
        </w:rPr>
        <w:t xml:space="preserve">sensitive to the internal loading </w:t>
      </w:r>
      <w:r w:rsidR="00082929" w:rsidRPr="00596F71">
        <w:rPr>
          <w:rFonts w:ascii="Times New Roman" w:hAnsi="Times New Roman" w:cs="Times New Roman"/>
        </w:rPr>
        <w:t>experienced by the body</w:t>
      </w:r>
      <w:r w:rsidR="007B3F5A" w:rsidRPr="00596F71">
        <w:rPr>
          <w:rFonts w:ascii="Times New Roman" w:hAnsi="Times New Roman" w:cs="Times New Roman"/>
        </w:rPr>
        <w:t xml:space="preserve"> in a range of situations, such as when fatigued.</w:t>
      </w:r>
    </w:p>
    <w:p w14:paraId="3F8F7F07" w14:textId="34C9EB3B" w:rsidR="00A27903" w:rsidRPr="00596F71" w:rsidRDefault="00A27903" w:rsidP="00C4541A">
      <w:pPr>
        <w:spacing w:after="0" w:line="480" w:lineRule="auto"/>
        <w:rPr>
          <w:rFonts w:ascii="Times New Roman" w:hAnsi="Times New Roman" w:cs="Times New Roman"/>
        </w:rPr>
      </w:pPr>
    </w:p>
    <w:p w14:paraId="2DBDB970" w14:textId="475CA94E" w:rsidR="00A27903" w:rsidRPr="00596F71" w:rsidRDefault="00A27903" w:rsidP="00C4541A">
      <w:pPr>
        <w:spacing w:after="0" w:line="480" w:lineRule="auto"/>
        <w:rPr>
          <w:rFonts w:ascii="Times New Roman" w:hAnsi="Times New Roman" w:cs="Times New Roman"/>
        </w:rPr>
      </w:pPr>
      <w:r w:rsidRPr="00596F71">
        <w:rPr>
          <w:rFonts w:ascii="Times New Roman" w:hAnsi="Times New Roman" w:cs="Times New Roman"/>
          <w:b/>
          <w:bCs/>
        </w:rPr>
        <w:t>C</w:t>
      </w:r>
      <w:r w:rsidR="000A584B" w:rsidRPr="00596F71">
        <w:rPr>
          <w:rFonts w:ascii="Times New Roman" w:hAnsi="Times New Roman" w:cs="Times New Roman"/>
          <w:b/>
          <w:bCs/>
        </w:rPr>
        <w:t>ONCLUSION</w:t>
      </w:r>
    </w:p>
    <w:p w14:paraId="554A751C" w14:textId="7495F4C9" w:rsidR="006A2872" w:rsidRPr="00596F71" w:rsidRDefault="006A2872" w:rsidP="00C4541A">
      <w:pPr>
        <w:spacing w:after="0" w:line="480" w:lineRule="auto"/>
        <w:rPr>
          <w:rFonts w:ascii="Times New Roman" w:hAnsi="Times New Roman" w:cs="Times New Roman"/>
        </w:rPr>
      </w:pPr>
      <w:r w:rsidRPr="00596F71">
        <w:rPr>
          <w:rFonts w:ascii="Times New Roman" w:hAnsi="Times New Roman" w:cs="Times New Roman"/>
        </w:rPr>
        <w:tab/>
      </w:r>
      <w:r w:rsidR="00D44635" w:rsidRPr="00596F71">
        <w:rPr>
          <w:rFonts w:ascii="Times New Roman" w:hAnsi="Times New Roman" w:cs="Times New Roman"/>
        </w:rPr>
        <w:t xml:space="preserve">IMUs can </w:t>
      </w:r>
      <w:r w:rsidR="00865F0B" w:rsidRPr="00596F71">
        <w:rPr>
          <w:rFonts w:ascii="Times New Roman" w:hAnsi="Times New Roman" w:cs="Times New Roman"/>
        </w:rPr>
        <w:t>provide an estimate of external</w:t>
      </w:r>
      <w:r w:rsidR="00D44635" w:rsidRPr="00596F71">
        <w:rPr>
          <w:rFonts w:ascii="Times New Roman" w:hAnsi="Times New Roman" w:cs="Times New Roman"/>
        </w:rPr>
        <w:t xml:space="preserve"> workload</w:t>
      </w:r>
      <w:r w:rsidR="00865F0B" w:rsidRPr="00596F71">
        <w:rPr>
          <w:rFonts w:ascii="Times New Roman" w:hAnsi="Times New Roman" w:cs="Times New Roman"/>
        </w:rPr>
        <w:t xml:space="preserve"> intensity</w:t>
      </w:r>
      <w:r w:rsidR="00D44635" w:rsidRPr="00596F71">
        <w:rPr>
          <w:rFonts w:ascii="Times New Roman" w:hAnsi="Times New Roman" w:cs="Times New Roman"/>
        </w:rPr>
        <w:t xml:space="preserve"> in fast bowlers</w:t>
      </w:r>
      <w:r w:rsidR="00865F0B" w:rsidRPr="00596F71">
        <w:rPr>
          <w:rFonts w:ascii="Times New Roman" w:hAnsi="Times New Roman" w:cs="Times New Roman"/>
        </w:rPr>
        <w:t xml:space="preserve">. While maximum PlayerLoad </w:t>
      </w:r>
      <w:r w:rsidR="00D44635" w:rsidRPr="00596F71">
        <w:rPr>
          <w:rFonts w:ascii="Times New Roman" w:hAnsi="Times New Roman" w:cs="Times New Roman"/>
        </w:rPr>
        <w:t xml:space="preserve">has been commonly adopted by elite cricket teams, a workload measure </w:t>
      </w:r>
      <w:r w:rsidR="00865F0B" w:rsidRPr="00596F71">
        <w:rPr>
          <w:rFonts w:ascii="Times New Roman" w:hAnsi="Times New Roman" w:cs="Times New Roman"/>
        </w:rPr>
        <w:t xml:space="preserve">that more closely scales with ball release speed is </w:t>
      </w:r>
      <w:r w:rsidR="00D44635" w:rsidRPr="00596F71">
        <w:rPr>
          <w:rFonts w:ascii="Times New Roman" w:hAnsi="Times New Roman" w:cs="Times New Roman"/>
        </w:rPr>
        <w:t>accumulated PlayerLoad from the non-bowling wrist</w:t>
      </w:r>
      <w:r w:rsidR="00EF4FDB" w:rsidRPr="00596F71">
        <w:rPr>
          <w:rFonts w:ascii="Times New Roman" w:hAnsi="Times New Roman" w:cs="Times New Roman"/>
        </w:rPr>
        <w:t>. Accumulated PlayerLoad calculated from the non-bowling wrist should</w:t>
      </w:r>
      <w:r w:rsidR="00D44635" w:rsidRPr="00596F71">
        <w:rPr>
          <w:rFonts w:ascii="Times New Roman" w:hAnsi="Times New Roman" w:cs="Times New Roman"/>
        </w:rPr>
        <w:t xml:space="preserve"> be further investigated as a potential workload variable</w:t>
      </w:r>
      <w:r w:rsidR="00EF4FDB" w:rsidRPr="00596F71">
        <w:rPr>
          <w:rFonts w:ascii="Times New Roman" w:hAnsi="Times New Roman" w:cs="Times New Roman"/>
        </w:rPr>
        <w:t xml:space="preserve"> in larger samples encompassing wider skill levels, including females. </w:t>
      </w:r>
    </w:p>
    <w:p w14:paraId="06F037EB" w14:textId="489DF176" w:rsidR="006C62E6" w:rsidRPr="00596F71" w:rsidRDefault="006C62E6" w:rsidP="00C4541A">
      <w:pPr>
        <w:spacing w:after="0" w:line="480" w:lineRule="auto"/>
        <w:rPr>
          <w:rFonts w:ascii="Times New Roman" w:hAnsi="Times New Roman" w:cs="Times New Roman"/>
        </w:rPr>
      </w:pPr>
    </w:p>
    <w:p w14:paraId="7E27A568" w14:textId="77777777" w:rsidR="00D44635" w:rsidRPr="00596F71" w:rsidRDefault="00D44635">
      <w:pPr>
        <w:rPr>
          <w:rFonts w:ascii="Times New Roman" w:hAnsi="Times New Roman" w:cs="Times New Roman"/>
          <w:b/>
          <w:bCs/>
        </w:rPr>
      </w:pPr>
      <w:r w:rsidRPr="00596F71">
        <w:rPr>
          <w:rFonts w:ascii="Times New Roman" w:hAnsi="Times New Roman" w:cs="Times New Roman"/>
          <w:b/>
          <w:bCs/>
        </w:rPr>
        <w:br w:type="page"/>
      </w:r>
    </w:p>
    <w:p w14:paraId="0EA42313" w14:textId="0EDE386F" w:rsidR="006C62E6" w:rsidRPr="00596F71" w:rsidRDefault="006C62E6" w:rsidP="006C62E6">
      <w:pPr>
        <w:spacing w:after="0" w:line="480" w:lineRule="auto"/>
        <w:rPr>
          <w:rFonts w:ascii="Times New Roman" w:hAnsi="Times New Roman" w:cs="Times New Roman"/>
          <w:b/>
          <w:bCs/>
        </w:rPr>
      </w:pPr>
      <w:r w:rsidRPr="00596F71">
        <w:rPr>
          <w:rFonts w:ascii="Times New Roman" w:hAnsi="Times New Roman" w:cs="Times New Roman"/>
          <w:b/>
          <w:bCs/>
        </w:rPr>
        <w:lastRenderedPageBreak/>
        <w:t>Acknowledgments</w:t>
      </w:r>
    </w:p>
    <w:p w14:paraId="49E23CC9" w14:textId="4F20CCAA" w:rsidR="006C62E6" w:rsidRPr="00596F71" w:rsidRDefault="006C62E6" w:rsidP="006C62E6">
      <w:pPr>
        <w:spacing w:after="0" w:line="480" w:lineRule="auto"/>
        <w:rPr>
          <w:rFonts w:ascii="Times New Roman" w:hAnsi="Times New Roman" w:cs="Times New Roman"/>
          <w:lang w:val="en-GB"/>
        </w:rPr>
      </w:pPr>
      <w:r w:rsidRPr="00596F71">
        <w:rPr>
          <w:rFonts w:ascii="Times New Roman" w:hAnsi="Times New Roman" w:cs="Times New Roman"/>
          <w:lang w:val="en-GB"/>
        </w:rPr>
        <w:t>The authors would like to thank</w:t>
      </w:r>
      <w:r w:rsidR="008C1A1F" w:rsidRPr="00596F71">
        <w:rPr>
          <w:rFonts w:ascii="Times New Roman" w:hAnsi="Times New Roman" w:cs="Times New Roman"/>
          <w:lang w:val="en-GB"/>
        </w:rPr>
        <w:t xml:space="preserve"> Nigel Barrett</w:t>
      </w:r>
      <w:r w:rsidR="00A05F0C" w:rsidRPr="00596F71">
        <w:rPr>
          <w:rFonts w:ascii="Times New Roman" w:hAnsi="Times New Roman" w:cs="Times New Roman"/>
          <w:lang w:val="en-GB"/>
        </w:rPr>
        <w:t xml:space="preserve"> </w:t>
      </w:r>
      <w:r w:rsidRPr="00596F71">
        <w:rPr>
          <w:rFonts w:ascii="Times New Roman" w:hAnsi="Times New Roman" w:cs="Times New Roman"/>
          <w:lang w:val="en-GB"/>
        </w:rPr>
        <w:t xml:space="preserve">for technical support and assistance. The first author was financially supported by the University of </w:t>
      </w:r>
      <w:r w:rsidR="008C1A1F" w:rsidRPr="00596F71">
        <w:rPr>
          <w:rFonts w:ascii="Times New Roman" w:hAnsi="Times New Roman" w:cs="Times New Roman"/>
          <w:lang w:val="en-GB"/>
        </w:rPr>
        <w:t>Otago</w:t>
      </w:r>
      <w:r w:rsidR="00A05F0C" w:rsidRPr="00596F71">
        <w:rPr>
          <w:rFonts w:ascii="Times New Roman" w:hAnsi="Times New Roman" w:cs="Times New Roman"/>
          <w:lang w:val="en-GB"/>
        </w:rPr>
        <w:t xml:space="preserve"> </w:t>
      </w:r>
      <w:r w:rsidRPr="00596F71">
        <w:rPr>
          <w:rFonts w:ascii="Times New Roman" w:hAnsi="Times New Roman" w:cs="Times New Roman"/>
          <w:lang w:val="en-GB"/>
        </w:rPr>
        <w:t>Doctoral Scholarship.</w:t>
      </w:r>
    </w:p>
    <w:p w14:paraId="0742BD4B" w14:textId="77777777" w:rsidR="006C62E6" w:rsidRPr="00596F71" w:rsidRDefault="006C62E6" w:rsidP="006C62E6">
      <w:pPr>
        <w:spacing w:after="0" w:line="480" w:lineRule="auto"/>
        <w:rPr>
          <w:rFonts w:ascii="Times New Roman" w:hAnsi="Times New Roman" w:cs="Times New Roman"/>
          <w:b/>
          <w:bCs/>
          <w:lang w:val="en-GB"/>
        </w:rPr>
      </w:pPr>
    </w:p>
    <w:p w14:paraId="2664AAA8" w14:textId="77777777" w:rsidR="006C62E6" w:rsidRPr="00596F71" w:rsidRDefault="006C62E6" w:rsidP="006C62E6">
      <w:pPr>
        <w:spacing w:after="0" w:line="480" w:lineRule="auto"/>
        <w:rPr>
          <w:rFonts w:ascii="Times New Roman" w:hAnsi="Times New Roman" w:cs="Times New Roman"/>
          <w:b/>
          <w:bCs/>
        </w:rPr>
      </w:pPr>
      <w:r w:rsidRPr="00596F71">
        <w:rPr>
          <w:rFonts w:ascii="Times New Roman" w:hAnsi="Times New Roman" w:cs="Times New Roman"/>
          <w:b/>
          <w:bCs/>
        </w:rPr>
        <w:t>Declaration of interest statement</w:t>
      </w:r>
    </w:p>
    <w:p w14:paraId="527F368F" w14:textId="6F972E57" w:rsidR="006C62E6" w:rsidRPr="00596F71" w:rsidRDefault="006C62E6" w:rsidP="00C4541A">
      <w:pPr>
        <w:spacing w:after="0" w:line="480" w:lineRule="auto"/>
        <w:rPr>
          <w:rFonts w:ascii="Times New Roman" w:hAnsi="Times New Roman" w:cs="Times New Roman"/>
        </w:rPr>
      </w:pPr>
      <w:r w:rsidRPr="00596F71">
        <w:rPr>
          <w:rFonts w:ascii="Times New Roman" w:hAnsi="Times New Roman" w:cs="Times New Roman"/>
        </w:rPr>
        <w:t>The authors have no conflicts of interest to declare</w:t>
      </w:r>
    </w:p>
    <w:p w14:paraId="153795EE" w14:textId="520171A1" w:rsidR="00D44635" w:rsidRPr="00596F71" w:rsidRDefault="00D44635">
      <w:pPr>
        <w:rPr>
          <w:rFonts w:ascii="Times New Roman" w:hAnsi="Times New Roman" w:cs="Times New Roman"/>
        </w:rPr>
      </w:pPr>
      <w:r w:rsidRPr="00596F71">
        <w:rPr>
          <w:rFonts w:ascii="Times New Roman" w:hAnsi="Times New Roman" w:cs="Times New Roman"/>
        </w:rPr>
        <w:br w:type="page"/>
      </w:r>
    </w:p>
    <w:p w14:paraId="5788ED6D" w14:textId="16E600B9" w:rsidR="002B387F" w:rsidRPr="00596F71" w:rsidRDefault="00D44635" w:rsidP="00C4541A">
      <w:pPr>
        <w:spacing w:after="0" w:line="480" w:lineRule="auto"/>
        <w:rPr>
          <w:rFonts w:ascii="Times New Roman" w:hAnsi="Times New Roman" w:cs="Times New Roman"/>
          <w:b/>
          <w:bCs/>
        </w:rPr>
      </w:pPr>
      <w:r w:rsidRPr="00596F71">
        <w:rPr>
          <w:rFonts w:ascii="Times New Roman" w:hAnsi="Times New Roman" w:cs="Times New Roman"/>
          <w:b/>
          <w:bCs/>
        </w:rPr>
        <w:lastRenderedPageBreak/>
        <w:t>REFERENCES</w:t>
      </w:r>
    </w:p>
    <w:p w14:paraId="7461ED14" w14:textId="79338523" w:rsidR="00BE7212" w:rsidRPr="00596F71" w:rsidRDefault="000A584B"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b/>
          <w:bCs/>
        </w:rPr>
        <w:fldChar w:fldCharType="begin" w:fldLock="1"/>
      </w:r>
      <w:r w:rsidRPr="00596F71">
        <w:rPr>
          <w:rFonts w:ascii="Times New Roman" w:hAnsi="Times New Roman" w:cs="Times New Roman"/>
          <w:b/>
          <w:bCs/>
        </w:rPr>
        <w:instrText xml:space="preserve">ADDIN Mendeley Bibliography CSL_BIBLIOGRAPHY </w:instrText>
      </w:r>
      <w:r w:rsidRPr="00596F71">
        <w:rPr>
          <w:rFonts w:ascii="Times New Roman" w:hAnsi="Times New Roman" w:cs="Times New Roman"/>
          <w:b/>
          <w:bCs/>
        </w:rPr>
        <w:fldChar w:fldCharType="separate"/>
      </w:r>
      <w:r w:rsidR="00BE7212" w:rsidRPr="00596F71">
        <w:rPr>
          <w:rFonts w:ascii="Times New Roman" w:hAnsi="Times New Roman" w:cs="Times New Roman"/>
          <w:noProof/>
          <w:szCs w:val="24"/>
        </w:rPr>
        <w:t xml:space="preserve">Ahmun, R., McCaig, S., Tallent, J., Williams, S., &amp; Gabbett, T. (2019). Association of daily workload, wellness, and injury and illness during tours in international cricketers. </w:t>
      </w:r>
      <w:r w:rsidR="00BE7212" w:rsidRPr="00596F71">
        <w:rPr>
          <w:rFonts w:ascii="Times New Roman" w:hAnsi="Times New Roman" w:cs="Times New Roman"/>
          <w:i/>
          <w:iCs/>
          <w:noProof/>
          <w:szCs w:val="24"/>
        </w:rPr>
        <w:t>International Journal of Sports Physiology and Performance</w:t>
      </w:r>
      <w:r w:rsidR="00BE7212" w:rsidRPr="00596F71">
        <w:rPr>
          <w:rFonts w:ascii="Times New Roman" w:hAnsi="Times New Roman" w:cs="Times New Roman"/>
          <w:noProof/>
          <w:szCs w:val="24"/>
        </w:rPr>
        <w:t xml:space="preserve">, </w:t>
      </w:r>
      <w:r w:rsidR="00BE7212" w:rsidRPr="00596F71">
        <w:rPr>
          <w:rFonts w:ascii="Times New Roman" w:hAnsi="Times New Roman" w:cs="Times New Roman"/>
          <w:i/>
          <w:iCs/>
          <w:noProof/>
          <w:szCs w:val="24"/>
        </w:rPr>
        <w:t>14</w:t>
      </w:r>
      <w:r w:rsidR="00BE7212" w:rsidRPr="00596F71">
        <w:rPr>
          <w:rFonts w:ascii="Times New Roman" w:hAnsi="Times New Roman" w:cs="Times New Roman"/>
          <w:noProof/>
          <w:szCs w:val="24"/>
        </w:rPr>
        <w:t>(3), 369–377. https://doi.org/10.1123/ijspp.2018-0315</w:t>
      </w:r>
    </w:p>
    <w:p w14:paraId="6BD10163"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Alway, P., Brooke-Wavell, K., Langley, B., King, M., &amp; Peirce, N. (2019). Incidence and prevalence of lumbar stress fracture in English County Cricket fast bowlers, association with bowling workload and seasonal variation. </w:t>
      </w:r>
      <w:r w:rsidRPr="00596F71">
        <w:rPr>
          <w:rFonts w:ascii="Times New Roman" w:hAnsi="Times New Roman" w:cs="Times New Roman"/>
          <w:i/>
          <w:iCs/>
          <w:noProof/>
          <w:szCs w:val="24"/>
        </w:rPr>
        <w:t>BMJ Open Sport &amp; Exercise Medicine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5</w:t>
      </w:r>
      <w:r w:rsidRPr="00596F71">
        <w:rPr>
          <w:rFonts w:ascii="Times New Roman" w:hAnsi="Times New Roman" w:cs="Times New Roman"/>
          <w:noProof/>
          <w:szCs w:val="24"/>
        </w:rPr>
        <w:t>(1), e000529. https://doi.org/10.1136/bmjsem-2019-000529</w:t>
      </w:r>
    </w:p>
    <w:p w14:paraId="4C2F2D2C"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Barreira, P., Robinson, M. A., Drust, B., Nedergaard, N., Raja Azidin, R. M. F., &amp; Vanrenterghem, J. (2017). Mechanical Player Load</w:t>
      </w:r>
      <w:r w:rsidRPr="00596F71">
        <w:rPr>
          <w:rFonts w:ascii="Times New Roman" w:hAnsi="Times New Roman" w:cs="Times New Roman"/>
          <w:noProof/>
          <w:szCs w:val="24"/>
          <w:vertAlign w:val="superscript"/>
        </w:rPr>
        <w:t>TM</w:t>
      </w:r>
      <w:r w:rsidRPr="00596F71">
        <w:rPr>
          <w:rFonts w:ascii="Times New Roman" w:hAnsi="Times New Roman" w:cs="Times New Roman"/>
          <w:noProof/>
          <w:szCs w:val="24"/>
        </w:rPr>
        <w:t xml:space="preserve"> using trunk-mounted accelerometry in football: Is it a reliable, task- and player-specific observation? </w:t>
      </w:r>
      <w:r w:rsidRPr="00596F71">
        <w:rPr>
          <w:rFonts w:ascii="Times New Roman" w:hAnsi="Times New Roman" w:cs="Times New Roman"/>
          <w:i/>
          <w:iCs/>
          <w:noProof/>
          <w:szCs w:val="24"/>
        </w:rPr>
        <w:t>Journal of Sports Sciences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35</w:t>
      </w:r>
      <w:r w:rsidRPr="00596F71">
        <w:rPr>
          <w:rFonts w:ascii="Times New Roman" w:hAnsi="Times New Roman" w:cs="Times New Roman"/>
          <w:noProof/>
          <w:szCs w:val="24"/>
        </w:rPr>
        <w:t>(17), 1674–1681. https://doi.org/10.1080/02640414.2016.1229015</w:t>
      </w:r>
    </w:p>
    <w:p w14:paraId="48E4D4B7"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Boyd, L. J., Ball, K., &amp; Aughey, R. J. (2011). The reliability of minimaxx accelerometers for measuring physical activity in australian football. </w:t>
      </w:r>
      <w:r w:rsidRPr="00596F71">
        <w:rPr>
          <w:rFonts w:ascii="Times New Roman" w:hAnsi="Times New Roman" w:cs="Times New Roman"/>
          <w:i/>
          <w:iCs/>
          <w:noProof/>
          <w:szCs w:val="24"/>
        </w:rPr>
        <w:t>International Journal of Sports Physiology and Performance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6</w:t>
      </w:r>
      <w:r w:rsidRPr="00596F71">
        <w:rPr>
          <w:rFonts w:ascii="Times New Roman" w:hAnsi="Times New Roman" w:cs="Times New Roman"/>
          <w:noProof/>
          <w:szCs w:val="24"/>
        </w:rPr>
        <w:t>(3), 311–321. https://doi.org/10.1123/ijspp.6.3.311</w:t>
      </w:r>
    </w:p>
    <w:p w14:paraId="0DC14142"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Dennis, R. J., Farhart, R., Goumas, C., &amp; Orchard, J. (2003). Bowling workload and the risk of injury in elite cricket fast bowlers. </w:t>
      </w:r>
      <w:r w:rsidRPr="00596F71">
        <w:rPr>
          <w:rFonts w:ascii="Times New Roman" w:hAnsi="Times New Roman" w:cs="Times New Roman"/>
          <w:i/>
          <w:iCs/>
          <w:noProof/>
          <w:szCs w:val="24"/>
        </w:rPr>
        <w:t>Journal of Science and Medicine in Sport</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6</w:t>
      </w:r>
      <w:r w:rsidRPr="00596F71">
        <w:rPr>
          <w:rFonts w:ascii="Times New Roman" w:hAnsi="Times New Roman" w:cs="Times New Roman"/>
          <w:noProof/>
          <w:szCs w:val="24"/>
        </w:rPr>
        <w:t>(3), 359–367. https://doi.org/10.1016/S1440-2440(03)80031-2</w:t>
      </w:r>
    </w:p>
    <w:p w14:paraId="49F12D1C"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Dennis, R. J., Finch, C. F., Farhart, P. J., James, T., &amp; Stretch, R. A. (2005). Is bowling workload a risk factor for injury to Australian junior cricket fast bowlers? </w:t>
      </w:r>
      <w:r w:rsidRPr="00596F71">
        <w:rPr>
          <w:rFonts w:ascii="Times New Roman" w:hAnsi="Times New Roman" w:cs="Times New Roman"/>
          <w:i/>
          <w:iCs/>
          <w:noProof/>
          <w:szCs w:val="24"/>
        </w:rPr>
        <w:t>British Journal of Sports Medicine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39</w:t>
      </w:r>
      <w:r w:rsidRPr="00596F71">
        <w:rPr>
          <w:rFonts w:ascii="Times New Roman" w:hAnsi="Times New Roman" w:cs="Times New Roman"/>
          <w:noProof/>
          <w:szCs w:val="24"/>
        </w:rPr>
        <w:t>(11), 843–846. https://doi.org/10.1136/bjsm.2005.018515</w:t>
      </w:r>
    </w:p>
    <w:p w14:paraId="445C647D"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Felton, P. J., Lister, S. L., Worthington, P. J., &amp; King, M. A. (2019). Comparison of biomechanical characteristics between male and female elite fast bowlers. </w:t>
      </w:r>
      <w:r w:rsidRPr="00596F71">
        <w:rPr>
          <w:rFonts w:ascii="Times New Roman" w:hAnsi="Times New Roman" w:cs="Times New Roman"/>
          <w:i/>
          <w:iCs/>
          <w:noProof/>
          <w:szCs w:val="24"/>
        </w:rPr>
        <w:t>Journal of Sports Sciences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37</w:t>
      </w:r>
      <w:r w:rsidRPr="00596F71">
        <w:rPr>
          <w:rFonts w:ascii="Times New Roman" w:hAnsi="Times New Roman" w:cs="Times New Roman"/>
          <w:noProof/>
          <w:szCs w:val="24"/>
        </w:rPr>
        <w:t>(6), 665–670. https://doi.org/10.1080/02640414.2018.1522700</w:t>
      </w:r>
    </w:p>
    <w:p w14:paraId="2787D6AB"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Feros, S., Young, W., &amp; O’Brien, B. (2017). Real-time prediction of internal load during cricket fast bowling. </w:t>
      </w:r>
      <w:r w:rsidRPr="00596F71">
        <w:rPr>
          <w:rFonts w:ascii="Times New Roman" w:hAnsi="Times New Roman" w:cs="Times New Roman"/>
          <w:i/>
          <w:iCs/>
          <w:noProof/>
          <w:szCs w:val="24"/>
        </w:rPr>
        <w:t>Journal of Science and Medicine in Sport</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20</w:t>
      </w:r>
      <w:r w:rsidRPr="00596F71">
        <w:rPr>
          <w:rFonts w:ascii="Times New Roman" w:hAnsi="Times New Roman" w:cs="Times New Roman"/>
          <w:noProof/>
          <w:szCs w:val="24"/>
        </w:rPr>
        <w:t>, 53. https://doi.org/10.1016/j.jsams.2017.09.299</w:t>
      </w:r>
    </w:p>
    <w:p w14:paraId="21432DFF"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lastRenderedPageBreak/>
        <w:t xml:space="preserve">Frost, W. L., &amp; Chalmers, D. J. (2012). Injury in elite New Zealand cricketers 2002–2008: descriptive epidemiology. </w:t>
      </w:r>
      <w:r w:rsidRPr="00596F71">
        <w:rPr>
          <w:rFonts w:ascii="Times New Roman" w:hAnsi="Times New Roman" w:cs="Times New Roman"/>
          <w:i/>
          <w:iCs/>
          <w:noProof/>
          <w:szCs w:val="24"/>
        </w:rPr>
        <w:t>British Journal of Sports Medicine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48</w:t>
      </w:r>
      <w:r w:rsidRPr="00596F71">
        <w:rPr>
          <w:rFonts w:ascii="Times New Roman" w:hAnsi="Times New Roman" w:cs="Times New Roman"/>
          <w:noProof/>
          <w:szCs w:val="24"/>
        </w:rPr>
        <w:t>(12), 1002–1007. https://doi.org/https://10.1136/bjsports-2012-091337</w:t>
      </w:r>
    </w:p>
    <w:p w14:paraId="29485B3E"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Glazier, P. S., Paradisis, G. P., &amp; Cooper, S. M. (2000). Anthropometric and kinematic influences on release speed in men’s fast-medium bowling. </w:t>
      </w:r>
      <w:r w:rsidRPr="00596F71">
        <w:rPr>
          <w:rFonts w:ascii="Times New Roman" w:hAnsi="Times New Roman" w:cs="Times New Roman"/>
          <w:i/>
          <w:iCs/>
          <w:noProof/>
          <w:szCs w:val="24"/>
        </w:rPr>
        <w:t>Journal of Sports Sciences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18</w:t>
      </w:r>
      <w:r w:rsidRPr="00596F71">
        <w:rPr>
          <w:rFonts w:ascii="Times New Roman" w:hAnsi="Times New Roman" w:cs="Times New Roman"/>
          <w:noProof/>
          <w:szCs w:val="24"/>
        </w:rPr>
        <w:t>(12), 1013–1021. https://doi.org/10.1080/026404100446810</w:t>
      </w:r>
    </w:p>
    <w:p w14:paraId="57E11790"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Hulin, B. T., Gabbett, T. J., Blanch, P., Chapman, P., Bailey, D., &amp; Orchard, J. W. (2013). Spikes in acute workload are associated with increased injury risk in elite cricket fast bowlers. </w:t>
      </w:r>
      <w:r w:rsidRPr="00596F71">
        <w:rPr>
          <w:rFonts w:ascii="Times New Roman" w:hAnsi="Times New Roman" w:cs="Times New Roman"/>
          <w:i/>
          <w:iCs/>
          <w:noProof/>
          <w:szCs w:val="24"/>
        </w:rPr>
        <w:t>Journal of Science and Medicine in Sport</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16</w:t>
      </w:r>
      <w:r w:rsidRPr="00596F71">
        <w:rPr>
          <w:rFonts w:ascii="Times New Roman" w:hAnsi="Times New Roman" w:cs="Times New Roman"/>
          <w:noProof/>
          <w:szCs w:val="24"/>
        </w:rPr>
        <w:t>(1), 95–96. https://doi.org/10.1016/j.jsams.2013.10.229</w:t>
      </w:r>
    </w:p>
    <w:p w14:paraId="7151D86F"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Jowitt, H. K., Durussel, J., Brandon, R., &amp; King, M. (2020). Auto detecting deliveries in elite cricket fast bowlers using microsensors and machine learning. </w:t>
      </w:r>
      <w:r w:rsidRPr="00596F71">
        <w:rPr>
          <w:rFonts w:ascii="Times New Roman" w:hAnsi="Times New Roman" w:cs="Times New Roman"/>
          <w:i/>
          <w:iCs/>
          <w:noProof/>
          <w:szCs w:val="24"/>
        </w:rPr>
        <w:t>Journal of Sports Sciences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38</w:t>
      </w:r>
      <w:r w:rsidRPr="00596F71">
        <w:rPr>
          <w:rFonts w:ascii="Times New Roman" w:hAnsi="Times New Roman" w:cs="Times New Roman"/>
          <w:noProof/>
          <w:szCs w:val="24"/>
        </w:rPr>
        <w:t>(7), 767–772. https://doi.org/10.1080/02640414.2020.1734308</w:t>
      </w:r>
    </w:p>
    <w:p w14:paraId="6BE91474"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Luteberget, L. S., Holme, B. R., &amp; Spencer, M. (2018). Reliability of wearable inertial measurement units to measure physical activity in team handball. </w:t>
      </w:r>
      <w:r w:rsidRPr="00596F71">
        <w:rPr>
          <w:rFonts w:ascii="Times New Roman" w:hAnsi="Times New Roman" w:cs="Times New Roman"/>
          <w:i/>
          <w:iCs/>
          <w:noProof/>
          <w:szCs w:val="24"/>
        </w:rPr>
        <w:t>International Journal of Sports Physiology and Performance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13</w:t>
      </w:r>
      <w:r w:rsidRPr="00596F71">
        <w:rPr>
          <w:rFonts w:ascii="Times New Roman" w:hAnsi="Times New Roman" w:cs="Times New Roman"/>
          <w:noProof/>
          <w:szCs w:val="24"/>
        </w:rPr>
        <w:t>(4), 467–473. https://doi.org/10.1123/ijspp.2017-0036</w:t>
      </w:r>
    </w:p>
    <w:p w14:paraId="67C2A957"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McGrath, J. W., Neville, J., Stewart, T., &amp; Cronin, J. (2019). Cricket fast bowling detection in a training setting using an inertial measurement unit and machine learning. </w:t>
      </w:r>
      <w:r w:rsidRPr="00596F71">
        <w:rPr>
          <w:rFonts w:ascii="Times New Roman" w:hAnsi="Times New Roman" w:cs="Times New Roman"/>
          <w:i/>
          <w:iCs/>
          <w:noProof/>
          <w:szCs w:val="24"/>
        </w:rPr>
        <w:t>Journal of Sports Sciences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37</w:t>
      </w:r>
      <w:r w:rsidRPr="00596F71">
        <w:rPr>
          <w:rFonts w:ascii="Times New Roman" w:hAnsi="Times New Roman" w:cs="Times New Roman"/>
          <w:noProof/>
          <w:szCs w:val="24"/>
        </w:rPr>
        <w:t>(11), 1220–1226. https://doi.org/10.1080/02640414.2018.1553270</w:t>
      </w:r>
    </w:p>
    <w:p w14:paraId="31E74A8B"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McGraw, K. O., &amp; Wong, S. P. (1996). Forming Inferences about Some Intraclass Correlation Coefficients. </w:t>
      </w:r>
      <w:r w:rsidRPr="00596F71">
        <w:rPr>
          <w:rFonts w:ascii="Times New Roman" w:hAnsi="Times New Roman" w:cs="Times New Roman"/>
          <w:i/>
          <w:iCs/>
          <w:noProof/>
          <w:szCs w:val="24"/>
        </w:rPr>
        <w:t>Psychological Methods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1</w:t>
      </w:r>
      <w:r w:rsidRPr="00596F71">
        <w:rPr>
          <w:rFonts w:ascii="Times New Roman" w:hAnsi="Times New Roman" w:cs="Times New Roman"/>
          <w:noProof/>
          <w:szCs w:val="24"/>
        </w:rPr>
        <w:t>(1), 30–46. https://doi.org/10.1037/1082-989X.1.1.30</w:t>
      </w:r>
    </w:p>
    <w:p w14:paraId="11238B78"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McNamara, D. J., Gabbett, T. J., Blanch, P., &amp; Kelly, L. (2018). The relationship between variables in wearable microtechnology devices and cricket fast-bowling intensity. </w:t>
      </w:r>
      <w:r w:rsidRPr="00596F71">
        <w:rPr>
          <w:rFonts w:ascii="Times New Roman" w:hAnsi="Times New Roman" w:cs="Times New Roman"/>
          <w:i/>
          <w:iCs/>
          <w:noProof/>
          <w:szCs w:val="24"/>
        </w:rPr>
        <w:t>International Journal of Sports Physiology and Performance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13</w:t>
      </w:r>
      <w:r w:rsidRPr="00596F71">
        <w:rPr>
          <w:rFonts w:ascii="Times New Roman" w:hAnsi="Times New Roman" w:cs="Times New Roman"/>
          <w:noProof/>
          <w:szCs w:val="24"/>
        </w:rPr>
        <w:t>(2), 135–139. https://doi.org/10.1123/ijspp.2016-0540</w:t>
      </w:r>
    </w:p>
    <w:p w14:paraId="1BAA2D53"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McNamara, D. J., Gabbett, T. J., Chapman, P., Naughton, G., &amp; Farhart, P. (2015a). Variability of Player Load, Bowling Velocity, and Performance Execution in Fast Bowlers Across Repeated Bowling Spells. </w:t>
      </w:r>
      <w:r w:rsidRPr="00596F71">
        <w:rPr>
          <w:rFonts w:ascii="Times New Roman" w:hAnsi="Times New Roman" w:cs="Times New Roman"/>
          <w:i/>
          <w:iCs/>
          <w:noProof/>
          <w:szCs w:val="24"/>
        </w:rPr>
        <w:t>International Journal of Sports Physiology &amp; Performance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10</w:t>
      </w:r>
      <w:r w:rsidRPr="00596F71">
        <w:rPr>
          <w:rFonts w:ascii="Times New Roman" w:hAnsi="Times New Roman" w:cs="Times New Roman"/>
          <w:noProof/>
          <w:szCs w:val="24"/>
        </w:rPr>
        <w:t>(8), 1009. https://doi.org/https://doi.org/10.1123/ijspp.2014-0497</w:t>
      </w:r>
    </w:p>
    <w:p w14:paraId="6A997B80"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McNamara, D. J., Gabbett, T. J., Chapman, P., Naughton, G., &amp; Farhart, P. (2015b). The validity of </w:t>
      </w:r>
      <w:r w:rsidRPr="00596F71">
        <w:rPr>
          <w:rFonts w:ascii="Times New Roman" w:hAnsi="Times New Roman" w:cs="Times New Roman"/>
          <w:noProof/>
          <w:szCs w:val="24"/>
        </w:rPr>
        <w:lastRenderedPageBreak/>
        <w:t xml:space="preserve">microsensors to automatically detect bowling events and counts in cricket fast bowlers. </w:t>
      </w:r>
      <w:r w:rsidRPr="00596F71">
        <w:rPr>
          <w:rFonts w:ascii="Times New Roman" w:hAnsi="Times New Roman" w:cs="Times New Roman"/>
          <w:i/>
          <w:iCs/>
          <w:noProof/>
          <w:szCs w:val="24"/>
        </w:rPr>
        <w:t>International Journal of Sports Physiology and Performance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10</w:t>
      </w:r>
      <w:r w:rsidRPr="00596F71">
        <w:rPr>
          <w:rFonts w:ascii="Times New Roman" w:hAnsi="Times New Roman" w:cs="Times New Roman"/>
          <w:noProof/>
          <w:szCs w:val="24"/>
        </w:rPr>
        <w:t>(1), 71–75. https://doi.org/10.1123/ijspp.2014-0062</w:t>
      </w:r>
    </w:p>
    <w:p w14:paraId="1D23E01A"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Nicolella, D. P., Torres-Ronda, L., Saylor, K. J., &amp; Schelling, X. (2018). Validity and reliability of an accelerometer-based player tracking device. </w:t>
      </w:r>
      <w:r w:rsidRPr="00596F71">
        <w:rPr>
          <w:rFonts w:ascii="Times New Roman" w:hAnsi="Times New Roman" w:cs="Times New Roman"/>
          <w:i/>
          <w:iCs/>
          <w:noProof/>
          <w:szCs w:val="24"/>
        </w:rPr>
        <w:t>PLoS ONE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13</w:t>
      </w:r>
      <w:r w:rsidRPr="00596F71">
        <w:rPr>
          <w:rFonts w:ascii="Times New Roman" w:hAnsi="Times New Roman" w:cs="Times New Roman"/>
          <w:noProof/>
          <w:szCs w:val="24"/>
        </w:rPr>
        <w:t>(2). https://doi.org/10.1371/journal.pone.0191823</w:t>
      </w:r>
    </w:p>
    <w:p w14:paraId="04590FEE"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Orchard, J. W., Blanch, P., Paoloni, J., Kountouris, A., Sims, K., Orchard, J. J., &amp; Brukner, P. (2015). Cricket fast bowling workload patterns as risk factors for tendon, muscle, bone and joint injuries. </w:t>
      </w:r>
      <w:r w:rsidRPr="00596F71">
        <w:rPr>
          <w:rFonts w:ascii="Times New Roman" w:hAnsi="Times New Roman" w:cs="Times New Roman"/>
          <w:i/>
          <w:iCs/>
          <w:noProof/>
          <w:szCs w:val="24"/>
        </w:rPr>
        <w:t>British Journal of Sports Medicine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49</w:t>
      </w:r>
      <w:r w:rsidRPr="00596F71">
        <w:rPr>
          <w:rFonts w:ascii="Times New Roman" w:hAnsi="Times New Roman" w:cs="Times New Roman"/>
          <w:noProof/>
          <w:szCs w:val="24"/>
        </w:rPr>
        <w:t>(16), 1064–1068. https://doi.org/10.1136/bjsports-2014-093683</w:t>
      </w:r>
    </w:p>
    <w:p w14:paraId="67C4BFB3"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Orchard, J. W., James, T., Portus, M. R., Kountouris, A., &amp; Dennis, R. (2009). Fast bowlers in cricket demonstrate up to 3- to 4-week delay between high workloads and increased risk of injury.(Report). </w:t>
      </w:r>
      <w:r w:rsidRPr="00596F71">
        <w:rPr>
          <w:rFonts w:ascii="Times New Roman" w:hAnsi="Times New Roman" w:cs="Times New Roman"/>
          <w:i/>
          <w:iCs/>
          <w:noProof/>
          <w:szCs w:val="24"/>
        </w:rPr>
        <w:t>American Journal of Sports Medicine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37</w:t>
      </w:r>
      <w:r w:rsidRPr="00596F71">
        <w:rPr>
          <w:rFonts w:ascii="Times New Roman" w:hAnsi="Times New Roman" w:cs="Times New Roman"/>
          <w:noProof/>
          <w:szCs w:val="24"/>
        </w:rPr>
        <w:t>(6), 1186–1192. https://doi.org/10.1177/0363546509332430</w:t>
      </w:r>
    </w:p>
    <w:p w14:paraId="01FB369C"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Orchard, J. W., Kountouris, A., &amp; Sims, K. (2016). Incidence and prevalence of elite male cricket injuries using updated consensus definitions. </w:t>
      </w:r>
      <w:r w:rsidRPr="00596F71">
        <w:rPr>
          <w:rFonts w:ascii="Times New Roman" w:hAnsi="Times New Roman" w:cs="Times New Roman"/>
          <w:i/>
          <w:iCs/>
          <w:noProof/>
          <w:szCs w:val="24"/>
        </w:rPr>
        <w:t>Open Access Journal of Sports Medicine</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7</w:t>
      </w:r>
      <w:r w:rsidRPr="00596F71">
        <w:rPr>
          <w:rFonts w:ascii="Times New Roman" w:hAnsi="Times New Roman" w:cs="Times New Roman"/>
          <w:noProof/>
          <w:szCs w:val="24"/>
        </w:rPr>
        <w:t>, 187–194. https://doi.org/10.2147/OAJSM.S117497</w:t>
      </w:r>
    </w:p>
    <w:p w14:paraId="1D6AA676"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Petersen, C., Pyne, D., Dawson, B., Kellett, A., &amp; Portus, M. R. (2011). Comparison of Training and Game Demands of National Level Cricketers. </w:t>
      </w:r>
      <w:r w:rsidRPr="00596F71">
        <w:rPr>
          <w:rFonts w:ascii="Times New Roman" w:hAnsi="Times New Roman" w:cs="Times New Roman"/>
          <w:i/>
          <w:iCs/>
          <w:noProof/>
          <w:szCs w:val="24"/>
        </w:rPr>
        <w:t>J Strength Cond Res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25</w:t>
      </w:r>
      <w:r w:rsidRPr="00596F71">
        <w:rPr>
          <w:rFonts w:ascii="Times New Roman" w:hAnsi="Times New Roman" w:cs="Times New Roman"/>
          <w:noProof/>
          <w:szCs w:val="24"/>
        </w:rPr>
        <w:t>(5), 1306–1311.</w:t>
      </w:r>
    </w:p>
    <w:p w14:paraId="1F80C1A8"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Salter, C. W., Sinclair, P. J., &amp; Portus, M. R. (2007). The associations between fast bowling technique and ball release speed: A pilot study of the within-bowler and between-bowler approaches. </w:t>
      </w:r>
      <w:r w:rsidRPr="00596F71">
        <w:rPr>
          <w:rFonts w:ascii="Times New Roman" w:hAnsi="Times New Roman" w:cs="Times New Roman"/>
          <w:i/>
          <w:iCs/>
          <w:noProof/>
          <w:szCs w:val="24"/>
        </w:rPr>
        <w:t>Journal of Sports Sciences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25</w:t>
      </w:r>
      <w:r w:rsidRPr="00596F71">
        <w:rPr>
          <w:rFonts w:ascii="Times New Roman" w:hAnsi="Times New Roman" w:cs="Times New Roman"/>
          <w:noProof/>
          <w:szCs w:val="24"/>
        </w:rPr>
        <w:t>(11), 1279–1285. https://doi.org/10.1080/02640410601096822</w:t>
      </w:r>
    </w:p>
    <w:p w14:paraId="29920AC5"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Staunton, C. A., Abt, G., Weaving, D., &amp; Wundersitz, D. W. T. (2021). Misuse of the term ‘load’ in sport and exercise science. </w:t>
      </w:r>
      <w:r w:rsidRPr="00596F71">
        <w:rPr>
          <w:rFonts w:ascii="Times New Roman" w:hAnsi="Times New Roman" w:cs="Times New Roman"/>
          <w:i/>
          <w:iCs/>
          <w:noProof/>
          <w:szCs w:val="24"/>
        </w:rPr>
        <w:t>Journal of Science and Medicine in Sport</w:t>
      </w:r>
      <w:r w:rsidRPr="00596F71">
        <w:rPr>
          <w:rFonts w:ascii="Times New Roman" w:hAnsi="Times New Roman" w:cs="Times New Roman"/>
          <w:noProof/>
          <w:szCs w:val="24"/>
        </w:rPr>
        <w:t>. https://doi.org/10.1016/J.JSAMS.2021.08.013</w:t>
      </w:r>
    </w:p>
    <w:p w14:paraId="62B3FF02"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Tysoe, A., Moore, I. S., Ranson, C., McCaig, S., &amp; Williams, S. (2020). Bowling loads and injury risk in male first class county cricket: Is ‘differential load’ an alternative to the acute-to-chronic workload ratio? </w:t>
      </w:r>
      <w:r w:rsidRPr="00596F71">
        <w:rPr>
          <w:rFonts w:ascii="Times New Roman" w:hAnsi="Times New Roman" w:cs="Times New Roman"/>
          <w:i/>
          <w:iCs/>
          <w:noProof/>
          <w:szCs w:val="24"/>
        </w:rPr>
        <w:t>Journal of Science and Medicine in Sport</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23</w:t>
      </w:r>
      <w:r w:rsidRPr="00596F71">
        <w:rPr>
          <w:rFonts w:ascii="Times New Roman" w:hAnsi="Times New Roman" w:cs="Times New Roman"/>
          <w:noProof/>
          <w:szCs w:val="24"/>
        </w:rPr>
        <w:t xml:space="preserve">(6), 569–573. </w:t>
      </w:r>
      <w:r w:rsidRPr="00596F71">
        <w:rPr>
          <w:rFonts w:ascii="Times New Roman" w:hAnsi="Times New Roman" w:cs="Times New Roman"/>
          <w:noProof/>
          <w:szCs w:val="24"/>
        </w:rPr>
        <w:lastRenderedPageBreak/>
        <w:t>https://doi.org/10.1016/j.jsams.2020.01.004</w:t>
      </w:r>
    </w:p>
    <w:p w14:paraId="2E4AC898"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Udby, C. L., Impellizzeri, F. M., Lind, M., &amp; Nielsen, R. Ø. (2020). How Has Workload Been Defined and How Many Workload-Related Exposures to Injury Are Included in Published Sports Injury Articles? A Scoping Review. </w:t>
      </w:r>
      <w:r w:rsidRPr="00596F71">
        <w:rPr>
          <w:rFonts w:ascii="Times New Roman" w:hAnsi="Times New Roman" w:cs="Times New Roman"/>
          <w:i/>
          <w:iCs/>
          <w:noProof/>
          <w:szCs w:val="24"/>
        </w:rPr>
        <w:t>Journal of Orthopaedic &amp; Sports Physical Therapy</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50</w:t>
      </w:r>
      <w:r w:rsidRPr="00596F71">
        <w:rPr>
          <w:rFonts w:ascii="Times New Roman" w:hAnsi="Times New Roman" w:cs="Times New Roman"/>
          <w:noProof/>
          <w:szCs w:val="24"/>
        </w:rPr>
        <w:t>(10), 538–548. https://doi.org/10.2519/JOSPT.2020.9766</w:t>
      </w:r>
    </w:p>
    <w:p w14:paraId="05FE3308"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Warren, A., Williams, S., McCaig, S., &amp; Trewartha, G. (2018). High acute:chronic workloads are associated with injury in England &amp;amp; Wales Cricket Board Development Programme fast bowlers. </w:t>
      </w:r>
      <w:r w:rsidRPr="00596F71">
        <w:rPr>
          <w:rFonts w:ascii="Times New Roman" w:hAnsi="Times New Roman" w:cs="Times New Roman"/>
          <w:i/>
          <w:iCs/>
          <w:noProof/>
          <w:szCs w:val="24"/>
        </w:rPr>
        <w:t>Journal of Science and Medicine in Sport</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21</w:t>
      </w:r>
      <w:r w:rsidRPr="00596F71">
        <w:rPr>
          <w:rFonts w:ascii="Times New Roman" w:hAnsi="Times New Roman" w:cs="Times New Roman"/>
          <w:noProof/>
          <w:szCs w:val="24"/>
        </w:rPr>
        <w:t>(1), 40–45. https://doi.org/10.1016/j.jsams.2017.07.009</w:t>
      </w:r>
    </w:p>
    <w:p w14:paraId="03F87C26"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szCs w:val="24"/>
        </w:rPr>
      </w:pPr>
      <w:r w:rsidRPr="00596F71">
        <w:rPr>
          <w:rFonts w:ascii="Times New Roman" w:hAnsi="Times New Roman" w:cs="Times New Roman"/>
          <w:noProof/>
          <w:szCs w:val="24"/>
        </w:rPr>
        <w:t xml:space="preserve">Worthington, P. J., King, M. A., &amp; Ranson, C. A. (2013). Relationships between fast bowling technique and ball release speed in cricket. </w:t>
      </w:r>
      <w:r w:rsidRPr="00596F71">
        <w:rPr>
          <w:rFonts w:ascii="Times New Roman" w:hAnsi="Times New Roman" w:cs="Times New Roman"/>
          <w:i/>
          <w:iCs/>
          <w:noProof/>
          <w:szCs w:val="24"/>
        </w:rPr>
        <w:t>Journal of Applied Biomechanics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29</w:t>
      </w:r>
      <w:r w:rsidRPr="00596F71">
        <w:rPr>
          <w:rFonts w:ascii="Times New Roman" w:hAnsi="Times New Roman" w:cs="Times New Roman"/>
          <w:noProof/>
          <w:szCs w:val="24"/>
        </w:rPr>
        <w:t>(1), 78–84. https://doi.org/10.1123/jab.29.1.78</w:t>
      </w:r>
    </w:p>
    <w:p w14:paraId="6EBF60CB" w14:textId="77777777" w:rsidR="00BE7212" w:rsidRPr="00596F71" w:rsidRDefault="00BE7212" w:rsidP="00BE7212">
      <w:pPr>
        <w:widowControl w:val="0"/>
        <w:autoSpaceDE w:val="0"/>
        <w:autoSpaceDN w:val="0"/>
        <w:adjustRightInd w:val="0"/>
        <w:spacing w:after="0" w:line="480" w:lineRule="auto"/>
        <w:ind w:left="480" w:hanging="480"/>
        <w:rPr>
          <w:rFonts w:ascii="Times New Roman" w:hAnsi="Times New Roman" w:cs="Times New Roman"/>
          <w:noProof/>
        </w:rPr>
      </w:pPr>
      <w:r w:rsidRPr="00596F71">
        <w:rPr>
          <w:rFonts w:ascii="Times New Roman" w:hAnsi="Times New Roman" w:cs="Times New Roman"/>
          <w:noProof/>
          <w:szCs w:val="24"/>
        </w:rPr>
        <w:t xml:space="preserve">Zhang, Y., Unka, J., &amp; Liu, G. (2011). Contributions of joint rotations to ball release speed during cricket bowling: A three-dimensional kinematic analysis. </w:t>
      </w:r>
      <w:r w:rsidRPr="00596F71">
        <w:rPr>
          <w:rFonts w:ascii="Times New Roman" w:hAnsi="Times New Roman" w:cs="Times New Roman"/>
          <w:i/>
          <w:iCs/>
          <w:noProof/>
          <w:szCs w:val="24"/>
        </w:rPr>
        <w:t>Journal of Sports Sciences</w:t>
      </w:r>
      <w:r w:rsidRPr="00596F71">
        <w:rPr>
          <w:rFonts w:ascii="Times New Roman" w:hAnsi="Times New Roman" w:cs="Times New Roman"/>
          <w:noProof/>
          <w:szCs w:val="24"/>
        </w:rPr>
        <w:t xml:space="preserve">, </w:t>
      </w:r>
      <w:r w:rsidRPr="00596F71">
        <w:rPr>
          <w:rFonts w:ascii="Times New Roman" w:hAnsi="Times New Roman" w:cs="Times New Roman"/>
          <w:i/>
          <w:iCs/>
          <w:noProof/>
          <w:szCs w:val="24"/>
        </w:rPr>
        <w:t>29</w:t>
      </w:r>
      <w:r w:rsidRPr="00596F71">
        <w:rPr>
          <w:rFonts w:ascii="Times New Roman" w:hAnsi="Times New Roman" w:cs="Times New Roman"/>
          <w:noProof/>
          <w:szCs w:val="24"/>
        </w:rPr>
        <w:t>(12), 1293–1300. https://doi.org/10.1080/02640414.2011.591417</w:t>
      </w:r>
    </w:p>
    <w:p w14:paraId="1A505614" w14:textId="10536188" w:rsidR="002B387F" w:rsidRPr="00596F71" w:rsidRDefault="000A584B" w:rsidP="0012074B">
      <w:pPr>
        <w:suppressLineNumbers/>
        <w:spacing w:after="0" w:line="480" w:lineRule="auto"/>
        <w:rPr>
          <w:rFonts w:ascii="Times New Roman" w:hAnsi="Times New Roman" w:cs="Times New Roman"/>
          <w:b/>
          <w:bCs/>
        </w:rPr>
      </w:pPr>
      <w:r w:rsidRPr="00596F71">
        <w:rPr>
          <w:rFonts w:ascii="Times New Roman" w:hAnsi="Times New Roman" w:cs="Times New Roman"/>
          <w:b/>
          <w:bCs/>
        </w:rPr>
        <w:fldChar w:fldCharType="end"/>
      </w:r>
    </w:p>
    <w:p w14:paraId="2A99E68A" w14:textId="10B66C29" w:rsidR="006C62E6" w:rsidRPr="00596F71" w:rsidRDefault="006C62E6" w:rsidP="0012074B">
      <w:pPr>
        <w:suppressLineNumbers/>
        <w:spacing w:after="0" w:line="480" w:lineRule="auto"/>
        <w:rPr>
          <w:rFonts w:ascii="Times New Roman" w:hAnsi="Times New Roman" w:cs="Times New Roman"/>
        </w:rPr>
      </w:pPr>
    </w:p>
    <w:p w14:paraId="6187A740" w14:textId="77777777" w:rsidR="006C62E6" w:rsidRPr="00596F71" w:rsidRDefault="006C62E6" w:rsidP="0012074B">
      <w:pPr>
        <w:suppressLineNumbers/>
        <w:rPr>
          <w:rFonts w:ascii="Times New Roman" w:hAnsi="Times New Roman" w:cs="Times New Roman"/>
        </w:rPr>
      </w:pPr>
      <w:r w:rsidRPr="00596F71">
        <w:rPr>
          <w:rFonts w:ascii="Times New Roman" w:hAnsi="Times New Roman" w:cs="Times New Roman"/>
        </w:rPr>
        <w:br w:type="page"/>
      </w:r>
    </w:p>
    <w:p w14:paraId="731FFF5D" w14:textId="049C7BA1" w:rsidR="0068491A" w:rsidRPr="00596F71" w:rsidRDefault="005107A6" w:rsidP="0012074B">
      <w:pPr>
        <w:keepNext/>
        <w:suppressLineNumbers/>
        <w:spacing w:after="200" w:line="240" w:lineRule="auto"/>
        <w:rPr>
          <w:rFonts w:ascii="Times New Roman" w:hAnsi="Times New Roman" w:cs="Times New Roman"/>
          <w:b/>
          <w:bCs/>
        </w:rPr>
      </w:pPr>
      <w:bookmarkStart w:id="4" w:name="_Toc64899896"/>
      <w:r w:rsidRPr="00596F71">
        <w:rPr>
          <w:rFonts w:ascii="Times New Roman" w:hAnsi="Times New Roman" w:cs="Times New Roman"/>
          <w:b/>
          <w:bCs/>
          <w:sz w:val="21"/>
          <w:szCs w:val="21"/>
        </w:rPr>
        <w:lastRenderedPageBreak/>
        <w:t xml:space="preserve">Table 1.  </w:t>
      </w:r>
      <w:r w:rsidR="0032266A" w:rsidRPr="00596F71">
        <w:rPr>
          <w:rFonts w:ascii="Times New Roman" w:hAnsi="Times New Roman" w:cs="Times New Roman"/>
          <w:sz w:val="21"/>
          <w:szCs w:val="21"/>
        </w:rPr>
        <w:t>Association</w:t>
      </w:r>
      <w:r w:rsidRPr="00596F71">
        <w:rPr>
          <w:rFonts w:ascii="Times New Roman" w:hAnsi="Times New Roman" w:cs="Times New Roman"/>
          <w:sz w:val="21"/>
          <w:szCs w:val="21"/>
        </w:rPr>
        <w:t xml:space="preserve"> between</w:t>
      </w:r>
      <w:r w:rsidR="008A5A59" w:rsidRPr="00596F71">
        <w:rPr>
          <w:rFonts w:ascii="Times New Roman" w:hAnsi="Times New Roman" w:cs="Times New Roman"/>
          <w:sz w:val="21"/>
          <w:szCs w:val="21"/>
        </w:rPr>
        <w:t xml:space="preserve"> normalised</w:t>
      </w:r>
      <w:r w:rsidR="0032266A" w:rsidRPr="00596F71">
        <w:rPr>
          <w:rFonts w:ascii="Times New Roman" w:hAnsi="Times New Roman" w:cs="Times New Roman"/>
          <w:sz w:val="21"/>
          <w:szCs w:val="21"/>
        </w:rPr>
        <w:t xml:space="preserve"> release speed and both</w:t>
      </w:r>
      <w:r w:rsidRPr="00596F71">
        <w:rPr>
          <w:rFonts w:ascii="Times New Roman" w:hAnsi="Times New Roman" w:cs="Times New Roman"/>
          <w:sz w:val="21"/>
          <w:szCs w:val="21"/>
        </w:rPr>
        <w:t xml:space="preserve"> maximum PlayerLoad (PL</w:t>
      </w:r>
      <w:r w:rsidRPr="00596F71">
        <w:rPr>
          <w:rFonts w:ascii="Times New Roman" w:hAnsi="Times New Roman" w:cs="Times New Roman"/>
          <w:sz w:val="21"/>
          <w:szCs w:val="21"/>
          <w:vertAlign w:val="subscript"/>
        </w:rPr>
        <w:t>max</w:t>
      </w:r>
      <w:r w:rsidRPr="00596F71">
        <w:rPr>
          <w:rFonts w:ascii="Times New Roman" w:hAnsi="Times New Roman" w:cs="Times New Roman"/>
          <w:sz w:val="21"/>
          <w:szCs w:val="21"/>
        </w:rPr>
        <w:t>) and accumulated PlayerLoad (PL</w:t>
      </w:r>
      <w:r w:rsidRPr="00596F71">
        <w:rPr>
          <w:rFonts w:ascii="Times New Roman" w:hAnsi="Times New Roman" w:cs="Times New Roman"/>
          <w:sz w:val="21"/>
          <w:szCs w:val="21"/>
          <w:vertAlign w:val="subscript"/>
        </w:rPr>
        <w:t>acc</w:t>
      </w:r>
      <w:r w:rsidRPr="00596F71">
        <w:rPr>
          <w:rFonts w:ascii="Times New Roman" w:hAnsi="Times New Roman" w:cs="Times New Roman"/>
          <w:sz w:val="21"/>
          <w:szCs w:val="21"/>
        </w:rPr>
        <w:t>)</w:t>
      </w:r>
      <w:r w:rsidR="004F0ED8" w:rsidRPr="00596F71">
        <w:rPr>
          <w:rFonts w:ascii="Times New Roman" w:hAnsi="Times New Roman" w:cs="Times New Roman"/>
          <w:sz w:val="21"/>
          <w:szCs w:val="21"/>
        </w:rPr>
        <w:t xml:space="preserve"> calculated from the upper-back and non-bowling wrist</w:t>
      </w:r>
      <w:r w:rsidRPr="00596F71">
        <w:rPr>
          <w:rFonts w:ascii="Times New Roman" w:hAnsi="Times New Roman" w:cs="Times New Roman"/>
          <w:sz w:val="21"/>
          <w:szCs w:val="21"/>
        </w:rPr>
        <w:t>. Pearson’s correlation coefficient</w:t>
      </w:r>
      <w:r w:rsidR="008A5A59" w:rsidRPr="00596F71">
        <w:rPr>
          <w:rFonts w:ascii="Times New Roman" w:hAnsi="Times New Roman" w:cs="Times New Roman"/>
          <w:sz w:val="21"/>
          <w:szCs w:val="21"/>
        </w:rPr>
        <w:t xml:space="preserve"> (R)</w:t>
      </w:r>
      <w:r w:rsidR="005555C9" w:rsidRPr="00596F71">
        <w:rPr>
          <w:rFonts w:ascii="Times New Roman" w:hAnsi="Times New Roman" w:cs="Times New Roman"/>
          <w:sz w:val="21"/>
          <w:szCs w:val="21"/>
        </w:rPr>
        <w:t xml:space="preserve">, </w:t>
      </w:r>
      <w:r w:rsidR="008A5A59" w:rsidRPr="00596F71">
        <w:rPr>
          <w:rFonts w:ascii="Times New Roman" w:hAnsi="Times New Roman" w:cs="Times New Roman"/>
          <w:sz w:val="21"/>
          <w:szCs w:val="21"/>
        </w:rPr>
        <w:t>95% confidence interval (CI)</w:t>
      </w:r>
      <w:r w:rsidR="0030548A" w:rsidRPr="00596F71">
        <w:rPr>
          <w:rFonts w:ascii="Times New Roman" w:hAnsi="Times New Roman" w:cs="Times New Roman"/>
          <w:sz w:val="21"/>
          <w:szCs w:val="21"/>
        </w:rPr>
        <w:t xml:space="preserve">, </w:t>
      </w:r>
      <w:r w:rsidR="00857970" w:rsidRPr="00596F71">
        <w:rPr>
          <w:rFonts w:ascii="Times New Roman" w:hAnsi="Times New Roman" w:cs="Times New Roman"/>
          <w:sz w:val="21"/>
          <w:szCs w:val="21"/>
        </w:rPr>
        <w:t>normalised root mean square error (nRMSE)</w:t>
      </w:r>
      <w:bookmarkEnd w:id="4"/>
      <w:r w:rsidR="005555C9" w:rsidRPr="00596F71">
        <w:rPr>
          <w:rFonts w:ascii="Times New Roman" w:hAnsi="Times New Roman" w:cs="Times New Roman"/>
          <w:sz w:val="21"/>
          <w:szCs w:val="21"/>
        </w:rPr>
        <w:t>,</w:t>
      </w:r>
      <w:r w:rsidR="008A5A59" w:rsidRPr="00596F71">
        <w:rPr>
          <w:rFonts w:ascii="Times New Roman" w:hAnsi="Times New Roman" w:cs="Times New Roman"/>
          <w:sz w:val="21"/>
          <w:szCs w:val="21"/>
        </w:rPr>
        <w:t xml:space="preserve"> average participant correlation coefficient (R)</w:t>
      </w:r>
      <w:r w:rsidR="005555C9" w:rsidRPr="00596F71">
        <w:rPr>
          <w:rFonts w:ascii="Times New Roman" w:hAnsi="Times New Roman" w:cs="Times New Roman"/>
          <w:sz w:val="21"/>
          <w:szCs w:val="21"/>
        </w:rPr>
        <w:t xml:space="preserve"> and inter-session reliability according to intra class correlation (ICC)</w:t>
      </w:r>
      <w:r w:rsidR="00E939F1" w:rsidRPr="00596F71">
        <w:rPr>
          <w:rFonts w:ascii="Times New Roman" w:hAnsi="Times New Roman" w:cs="Times New Roman"/>
          <w:sz w:val="21"/>
          <w:szCs w:val="21"/>
        </w:rPr>
        <w:t xml:space="preserve"> </w:t>
      </w:r>
      <w:r w:rsidR="0032266A" w:rsidRPr="00596F71">
        <w:rPr>
          <w:rFonts w:ascii="Times New Roman" w:hAnsi="Times New Roman" w:cs="Times New Roman"/>
          <w:sz w:val="21"/>
          <w:szCs w:val="21"/>
        </w:rPr>
        <w:t xml:space="preserve">are </w:t>
      </w:r>
      <w:r w:rsidR="00BA44F0" w:rsidRPr="00596F71">
        <w:rPr>
          <w:rFonts w:ascii="Times New Roman" w:hAnsi="Times New Roman" w:cs="Times New Roman"/>
          <w:sz w:val="21"/>
          <w:szCs w:val="21"/>
        </w:rPr>
        <w:t>reported</w:t>
      </w:r>
      <w:r w:rsidR="00C80868" w:rsidRPr="00596F71">
        <w:rPr>
          <w:rFonts w:ascii="Times New Roman" w:hAnsi="Times New Roman" w:cs="Times New Roman"/>
          <w:sz w:val="21"/>
          <w:szCs w:val="21"/>
        </w:rPr>
        <w:t>.</w:t>
      </w:r>
    </w:p>
    <w:tbl>
      <w:tblPr>
        <w:tblStyle w:val="TableGrid"/>
        <w:tblW w:w="8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808"/>
        <w:gridCol w:w="1618"/>
        <w:gridCol w:w="1656"/>
        <w:gridCol w:w="1754"/>
        <w:gridCol w:w="1406"/>
      </w:tblGrid>
      <w:tr w:rsidR="00596F71" w:rsidRPr="00596F71" w14:paraId="0EB42D09" w14:textId="64AAD713" w:rsidTr="005555C9">
        <w:trPr>
          <w:trHeight w:val="694"/>
          <w:jc w:val="center"/>
        </w:trPr>
        <w:tc>
          <w:tcPr>
            <w:tcW w:w="1032" w:type="dxa"/>
            <w:tcBorders>
              <w:top w:val="single" w:sz="4" w:space="0" w:color="auto"/>
            </w:tcBorders>
          </w:tcPr>
          <w:p w14:paraId="3BF37721" w14:textId="77777777" w:rsidR="005555C9" w:rsidRPr="00596F71" w:rsidRDefault="005555C9" w:rsidP="0012074B">
            <w:pPr>
              <w:suppressLineNumbers/>
              <w:rPr>
                <w:rFonts w:ascii="Times New Roman" w:hAnsi="Times New Roman" w:cs="Times New Roman"/>
                <w:b/>
                <w:bCs/>
              </w:rPr>
            </w:pPr>
          </w:p>
        </w:tc>
        <w:tc>
          <w:tcPr>
            <w:tcW w:w="808" w:type="dxa"/>
            <w:tcBorders>
              <w:top w:val="single" w:sz="4" w:space="0" w:color="auto"/>
            </w:tcBorders>
            <w:vAlign w:val="center"/>
          </w:tcPr>
          <w:p w14:paraId="676FA4CC" w14:textId="25AB694D" w:rsidR="005555C9" w:rsidRPr="00596F71" w:rsidRDefault="005555C9" w:rsidP="0012074B">
            <w:pPr>
              <w:suppressLineNumbers/>
              <w:rPr>
                <w:rFonts w:ascii="Times New Roman" w:hAnsi="Times New Roman" w:cs="Times New Roman"/>
                <w:b/>
                <w:bCs/>
              </w:rPr>
            </w:pPr>
          </w:p>
        </w:tc>
        <w:tc>
          <w:tcPr>
            <w:tcW w:w="1618" w:type="dxa"/>
            <w:tcBorders>
              <w:top w:val="single" w:sz="4" w:space="0" w:color="auto"/>
            </w:tcBorders>
            <w:vAlign w:val="center"/>
          </w:tcPr>
          <w:p w14:paraId="411226C3" w14:textId="708D08E4"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R [95% CI]</w:t>
            </w:r>
          </w:p>
        </w:tc>
        <w:tc>
          <w:tcPr>
            <w:tcW w:w="1656" w:type="dxa"/>
            <w:tcBorders>
              <w:top w:val="single" w:sz="4" w:space="0" w:color="auto"/>
            </w:tcBorders>
            <w:vAlign w:val="center"/>
          </w:tcPr>
          <w:p w14:paraId="58C22686" w14:textId="271A15CC"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nRMSE</w:t>
            </w:r>
          </w:p>
        </w:tc>
        <w:tc>
          <w:tcPr>
            <w:tcW w:w="1754" w:type="dxa"/>
            <w:tcBorders>
              <w:top w:val="single" w:sz="4" w:space="0" w:color="auto"/>
            </w:tcBorders>
            <w:vAlign w:val="center"/>
          </w:tcPr>
          <w:p w14:paraId="7065DBF5" w14:textId="37E20DA5"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Average within-participant R</w:t>
            </w:r>
          </w:p>
        </w:tc>
        <w:tc>
          <w:tcPr>
            <w:tcW w:w="1406" w:type="dxa"/>
            <w:tcBorders>
              <w:top w:val="single" w:sz="4" w:space="0" w:color="auto"/>
            </w:tcBorders>
            <w:vAlign w:val="center"/>
          </w:tcPr>
          <w:p w14:paraId="02A04FD1" w14:textId="54850301"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 xml:space="preserve">ICC </w:t>
            </w:r>
            <w:r w:rsidR="001C4100" w:rsidRPr="00596F71">
              <w:rPr>
                <w:rFonts w:ascii="Times New Roman" w:hAnsi="Times New Roman" w:cs="Times New Roman"/>
                <w:b/>
                <w:bCs/>
              </w:rPr>
              <w:br/>
            </w:r>
            <w:r w:rsidRPr="00596F71">
              <w:rPr>
                <w:rFonts w:ascii="Times New Roman" w:hAnsi="Times New Roman" w:cs="Times New Roman"/>
                <w:b/>
                <w:bCs/>
              </w:rPr>
              <w:t>[95% CI]</w:t>
            </w:r>
          </w:p>
        </w:tc>
      </w:tr>
      <w:tr w:rsidR="00596F71" w:rsidRPr="00596F71" w14:paraId="7E51A9F8" w14:textId="0CDFC236" w:rsidTr="005555C9">
        <w:trPr>
          <w:trHeight w:val="694"/>
          <w:jc w:val="center"/>
        </w:trPr>
        <w:tc>
          <w:tcPr>
            <w:tcW w:w="1032" w:type="dxa"/>
            <w:vMerge w:val="restart"/>
            <w:tcBorders>
              <w:top w:val="single" w:sz="4" w:space="0" w:color="auto"/>
            </w:tcBorders>
            <w:vAlign w:val="center"/>
          </w:tcPr>
          <w:p w14:paraId="2E52E9FE" w14:textId="45643C5E"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Non-bowling wrist</w:t>
            </w:r>
          </w:p>
        </w:tc>
        <w:tc>
          <w:tcPr>
            <w:tcW w:w="808" w:type="dxa"/>
            <w:tcBorders>
              <w:top w:val="single" w:sz="4" w:space="0" w:color="auto"/>
            </w:tcBorders>
            <w:vAlign w:val="center"/>
          </w:tcPr>
          <w:p w14:paraId="342A5FF8" w14:textId="062E03C2"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PL</w:t>
            </w:r>
            <w:r w:rsidRPr="00596F71">
              <w:rPr>
                <w:rFonts w:ascii="Times New Roman" w:hAnsi="Times New Roman" w:cs="Times New Roman"/>
                <w:b/>
                <w:bCs/>
                <w:vertAlign w:val="subscript"/>
              </w:rPr>
              <w:t>max</w:t>
            </w:r>
          </w:p>
        </w:tc>
        <w:tc>
          <w:tcPr>
            <w:tcW w:w="1618" w:type="dxa"/>
            <w:tcBorders>
              <w:top w:val="single" w:sz="4" w:space="0" w:color="auto"/>
            </w:tcBorders>
            <w:vAlign w:val="center"/>
          </w:tcPr>
          <w:p w14:paraId="58B07835" w14:textId="6F64F5F8"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 xml:space="preserve">0.44 </w:t>
            </w:r>
            <w:r w:rsidRPr="00596F71">
              <w:rPr>
                <w:rFonts w:ascii="Times New Roman" w:hAnsi="Times New Roman" w:cs="Times New Roman"/>
              </w:rPr>
              <w:br/>
              <w:t>[0.34, 0.53]</w:t>
            </w:r>
          </w:p>
        </w:tc>
        <w:tc>
          <w:tcPr>
            <w:tcW w:w="1656" w:type="dxa"/>
            <w:tcBorders>
              <w:top w:val="single" w:sz="4" w:space="0" w:color="auto"/>
            </w:tcBorders>
            <w:vAlign w:val="center"/>
          </w:tcPr>
          <w:p w14:paraId="3B1F9506" w14:textId="0964D404"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0.31</w:t>
            </w:r>
          </w:p>
        </w:tc>
        <w:tc>
          <w:tcPr>
            <w:tcW w:w="1754" w:type="dxa"/>
            <w:tcBorders>
              <w:top w:val="single" w:sz="4" w:space="0" w:color="auto"/>
            </w:tcBorders>
            <w:vAlign w:val="center"/>
          </w:tcPr>
          <w:p w14:paraId="050079EA" w14:textId="70173ACC"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0.54</w:t>
            </w:r>
          </w:p>
        </w:tc>
        <w:tc>
          <w:tcPr>
            <w:tcW w:w="1406" w:type="dxa"/>
            <w:tcBorders>
              <w:top w:val="single" w:sz="4" w:space="0" w:color="auto"/>
            </w:tcBorders>
            <w:vAlign w:val="center"/>
          </w:tcPr>
          <w:p w14:paraId="5CDE268A" w14:textId="2D012B6D"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 xml:space="preserve">0.85 </w:t>
            </w:r>
            <w:r w:rsidRPr="00596F71">
              <w:rPr>
                <w:rFonts w:ascii="Times New Roman" w:hAnsi="Times New Roman" w:cs="Times New Roman"/>
              </w:rPr>
              <w:br/>
              <w:t>[0.57, 0.94]</w:t>
            </w:r>
          </w:p>
        </w:tc>
      </w:tr>
      <w:tr w:rsidR="00596F71" w:rsidRPr="00596F71" w14:paraId="4265E597" w14:textId="5249095F" w:rsidTr="005555C9">
        <w:trPr>
          <w:trHeight w:val="694"/>
          <w:jc w:val="center"/>
        </w:trPr>
        <w:tc>
          <w:tcPr>
            <w:tcW w:w="1032" w:type="dxa"/>
            <w:vMerge/>
            <w:vAlign w:val="center"/>
          </w:tcPr>
          <w:p w14:paraId="73EC256D" w14:textId="77777777" w:rsidR="005555C9" w:rsidRPr="00596F71" w:rsidRDefault="005555C9" w:rsidP="0012074B">
            <w:pPr>
              <w:suppressLineNumbers/>
              <w:jc w:val="center"/>
              <w:rPr>
                <w:rFonts w:ascii="Times New Roman" w:hAnsi="Times New Roman" w:cs="Times New Roman"/>
                <w:b/>
                <w:bCs/>
              </w:rPr>
            </w:pPr>
          </w:p>
        </w:tc>
        <w:tc>
          <w:tcPr>
            <w:tcW w:w="808" w:type="dxa"/>
            <w:vAlign w:val="center"/>
          </w:tcPr>
          <w:p w14:paraId="1DF2967E" w14:textId="3DE777CF"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PL</w:t>
            </w:r>
            <w:r w:rsidRPr="00596F71">
              <w:rPr>
                <w:rFonts w:ascii="Times New Roman" w:hAnsi="Times New Roman" w:cs="Times New Roman"/>
                <w:b/>
                <w:bCs/>
                <w:vertAlign w:val="subscript"/>
              </w:rPr>
              <w:t>acc</w:t>
            </w:r>
          </w:p>
        </w:tc>
        <w:tc>
          <w:tcPr>
            <w:tcW w:w="1618" w:type="dxa"/>
            <w:vAlign w:val="center"/>
          </w:tcPr>
          <w:p w14:paraId="7E841BF0" w14:textId="0F3D0F0D"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 xml:space="preserve">0.74 </w:t>
            </w:r>
            <w:r w:rsidRPr="00596F71">
              <w:rPr>
                <w:rFonts w:ascii="Times New Roman" w:hAnsi="Times New Roman" w:cs="Times New Roman"/>
              </w:rPr>
              <w:br/>
              <w:t>[0.69, 0.79]</w:t>
            </w:r>
          </w:p>
        </w:tc>
        <w:tc>
          <w:tcPr>
            <w:tcW w:w="1656" w:type="dxa"/>
            <w:vAlign w:val="center"/>
          </w:tcPr>
          <w:p w14:paraId="6236A487" w14:textId="66B35858"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0.09</w:t>
            </w:r>
          </w:p>
        </w:tc>
        <w:tc>
          <w:tcPr>
            <w:tcW w:w="1754" w:type="dxa"/>
            <w:vAlign w:val="center"/>
          </w:tcPr>
          <w:p w14:paraId="2D30C0EC" w14:textId="5EAD4DFC"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0.78</w:t>
            </w:r>
          </w:p>
        </w:tc>
        <w:tc>
          <w:tcPr>
            <w:tcW w:w="1406" w:type="dxa"/>
            <w:vAlign w:val="center"/>
          </w:tcPr>
          <w:p w14:paraId="3B4230D2" w14:textId="20EBB20B"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 xml:space="preserve">0.88 </w:t>
            </w:r>
            <w:r w:rsidRPr="00596F71">
              <w:rPr>
                <w:rFonts w:ascii="Times New Roman" w:hAnsi="Times New Roman" w:cs="Times New Roman"/>
              </w:rPr>
              <w:br/>
              <w:t>[0.75, 0.95]</w:t>
            </w:r>
          </w:p>
        </w:tc>
      </w:tr>
      <w:tr w:rsidR="00596F71" w:rsidRPr="00596F71" w14:paraId="1DD95919" w14:textId="7E25FAC8" w:rsidTr="005555C9">
        <w:trPr>
          <w:trHeight w:val="694"/>
          <w:jc w:val="center"/>
        </w:trPr>
        <w:tc>
          <w:tcPr>
            <w:tcW w:w="1032" w:type="dxa"/>
            <w:vMerge w:val="restart"/>
            <w:vAlign w:val="center"/>
          </w:tcPr>
          <w:p w14:paraId="42B34042" w14:textId="2FB0AD6D"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Upper back</w:t>
            </w:r>
          </w:p>
        </w:tc>
        <w:tc>
          <w:tcPr>
            <w:tcW w:w="808" w:type="dxa"/>
            <w:vAlign w:val="center"/>
          </w:tcPr>
          <w:p w14:paraId="71A141AC" w14:textId="497C14A2"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PL</w:t>
            </w:r>
            <w:r w:rsidRPr="00596F71">
              <w:rPr>
                <w:rFonts w:ascii="Times New Roman" w:hAnsi="Times New Roman" w:cs="Times New Roman"/>
                <w:b/>
                <w:bCs/>
                <w:vertAlign w:val="subscript"/>
              </w:rPr>
              <w:t>max</w:t>
            </w:r>
          </w:p>
        </w:tc>
        <w:tc>
          <w:tcPr>
            <w:tcW w:w="1618" w:type="dxa"/>
            <w:vAlign w:val="center"/>
          </w:tcPr>
          <w:p w14:paraId="52615D51" w14:textId="34772530"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 xml:space="preserve">0.60 </w:t>
            </w:r>
            <w:r w:rsidRPr="00596F71">
              <w:rPr>
                <w:rFonts w:ascii="Times New Roman" w:hAnsi="Times New Roman" w:cs="Times New Roman"/>
              </w:rPr>
              <w:br/>
              <w:t>[0.52, 0.67]</w:t>
            </w:r>
          </w:p>
        </w:tc>
        <w:tc>
          <w:tcPr>
            <w:tcW w:w="1656" w:type="dxa"/>
            <w:vAlign w:val="center"/>
          </w:tcPr>
          <w:p w14:paraId="3344A850" w14:textId="06EF8F25"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0.15</w:t>
            </w:r>
          </w:p>
        </w:tc>
        <w:tc>
          <w:tcPr>
            <w:tcW w:w="1754" w:type="dxa"/>
            <w:vAlign w:val="center"/>
          </w:tcPr>
          <w:p w14:paraId="7C45D3C0" w14:textId="3A679055"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0.60</w:t>
            </w:r>
          </w:p>
        </w:tc>
        <w:tc>
          <w:tcPr>
            <w:tcW w:w="1406" w:type="dxa"/>
            <w:vAlign w:val="center"/>
          </w:tcPr>
          <w:p w14:paraId="43E75057" w14:textId="0D1A0161"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 xml:space="preserve">0.78 </w:t>
            </w:r>
            <w:r w:rsidRPr="00596F71">
              <w:rPr>
                <w:rFonts w:ascii="Times New Roman" w:hAnsi="Times New Roman" w:cs="Times New Roman"/>
              </w:rPr>
              <w:br/>
              <w:t>[0.47, 0.90]</w:t>
            </w:r>
          </w:p>
        </w:tc>
      </w:tr>
      <w:tr w:rsidR="005555C9" w:rsidRPr="00596F71" w14:paraId="1C461D86" w14:textId="6D19F599" w:rsidTr="005555C9">
        <w:trPr>
          <w:trHeight w:val="694"/>
          <w:jc w:val="center"/>
        </w:trPr>
        <w:tc>
          <w:tcPr>
            <w:tcW w:w="1032" w:type="dxa"/>
            <w:vMerge/>
            <w:tcBorders>
              <w:bottom w:val="single" w:sz="4" w:space="0" w:color="auto"/>
            </w:tcBorders>
            <w:vAlign w:val="center"/>
          </w:tcPr>
          <w:p w14:paraId="44DC4ABB" w14:textId="21680C68" w:rsidR="005555C9" w:rsidRPr="00596F71" w:rsidRDefault="005555C9" w:rsidP="0012074B">
            <w:pPr>
              <w:suppressLineNumbers/>
              <w:jc w:val="center"/>
              <w:rPr>
                <w:rFonts w:ascii="Times New Roman" w:hAnsi="Times New Roman" w:cs="Times New Roman"/>
                <w:b/>
                <w:bCs/>
              </w:rPr>
            </w:pPr>
          </w:p>
        </w:tc>
        <w:tc>
          <w:tcPr>
            <w:tcW w:w="808" w:type="dxa"/>
            <w:tcBorders>
              <w:bottom w:val="single" w:sz="4" w:space="0" w:color="auto"/>
            </w:tcBorders>
            <w:vAlign w:val="center"/>
          </w:tcPr>
          <w:p w14:paraId="363BE0BC" w14:textId="3830757A" w:rsidR="005555C9" w:rsidRPr="00596F71" w:rsidRDefault="005555C9" w:rsidP="0012074B">
            <w:pPr>
              <w:suppressLineNumbers/>
              <w:jc w:val="center"/>
              <w:rPr>
                <w:rFonts w:ascii="Times New Roman" w:hAnsi="Times New Roman" w:cs="Times New Roman"/>
                <w:b/>
                <w:bCs/>
              </w:rPr>
            </w:pPr>
            <w:r w:rsidRPr="00596F71">
              <w:rPr>
                <w:rFonts w:ascii="Times New Roman" w:hAnsi="Times New Roman" w:cs="Times New Roman"/>
                <w:b/>
                <w:bCs/>
              </w:rPr>
              <w:t>PL</w:t>
            </w:r>
            <w:r w:rsidRPr="00596F71">
              <w:rPr>
                <w:rFonts w:ascii="Times New Roman" w:hAnsi="Times New Roman" w:cs="Times New Roman"/>
                <w:b/>
                <w:bCs/>
                <w:vertAlign w:val="subscript"/>
              </w:rPr>
              <w:t>acc</w:t>
            </w:r>
          </w:p>
        </w:tc>
        <w:tc>
          <w:tcPr>
            <w:tcW w:w="1618" w:type="dxa"/>
            <w:tcBorders>
              <w:bottom w:val="single" w:sz="4" w:space="0" w:color="auto"/>
            </w:tcBorders>
            <w:vAlign w:val="center"/>
          </w:tcPr>
          <w:p w14:paraId="32295F2B" w14:textId="59DA7681"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 xml:space="preserve">0.65 </w:t>
            </w:r>
            <w:r w:rsidRPr="00596F71">
              <w:rPr>
                <w:rFonts w:ascii="Times New Roman" w:hAnsi="Times New Roman" w:cs="Times New Roman"/>
              </w:rPr>
              <w:br/>
              <w:t>[0.58, 0.71]</w:t>
            </w:r>
          </w:p>
        </w:tc>
        <w:tc>
          <w:tcPr>
            <w:tcW w:w="1656" w:type="dxa"/>
            <w:tcBorders>
              <w:bottom w:val="single" w:sz="4" w:space="0" w:color="auto"/>
            </w:tcBorders>
            <w:vAlign w:val="center"/>
          </w:tcPr>
          <w:p w14:paraId="6968126D" w14:textId="407FAF7A"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0.0</w:t>
            </w:r>
            <w:r w:rsidR="00B23372" w:rsidRPr="00596F71">
              <w:rPr>
                <w:rFonts w:ascii="Times New Roman" w:hAnsi="Times New Roman" w:cs="Times New Roman"/>
              </w:rPr>
              <w:t>9</w:t>
            </w:r>
          </w:p>
        </w:tc>
        <w:tc>
          <w:tcPr>
            <w:tcW w:w="1754" w:type="dxa"/>
            <w:tcBorders>
              <w:bottom w:val="single" w:sz="4" w:space="0" w:color="auto"/>
            </w:tcBorders>
            <w:vAlign w:val="center"/>
          </w:tcPr>
          <w:p w14:paraId="7834CA69" w14:textId="3CA2AF86"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0.74</w:t>
            </w:r>
          </w:p>
        </w:tc>
        <w:tc>
          <w:tcPr>
            <w:tcW w:w="1406" w:type="dxa"/>
            <w:tcBorders>
              <w:bottom w:val="single" w:sz="4" w:space="0" w:color="auto"/>
            </w:tcBorders>
            <w:vAlign w:val="center"/>
          </w:tcPr>
          <w:p w14:paraId="1177F301" w14:textId="39B38E40" w:rsidR="005555C9" w:rsidRPr="00596F71" w:rsidRDefault="005555C9" w:rsidP="0012074B">
            <w:pPr>
              <w:suppressLineNumbers/>
              <w:jc w:val="center"/>
              <w:rPr>
                <w:rFonts w:ascii="Times New Roman" w:hAnsi="Times New Roman" w:cs="Times New Roman"/>
              </w:rPr>
            </w:pPr>
            <w:r w:rsidRPr="00596F71">
              <w:rPr>
                <w:rFonts w:ascii="Times New Roman" w:hAnsi="Times New Roman" w:cs="Times New Roman"/>
              </w:rPr>
              <w:t xml:space="preserve">0.76 </w:t>
            </w:r>
            <w:r w:rsidRPr="00596F71">
              <w:rPr>
                <w:rFonts w:ascii="Times New Roman" w:hAnsi="Times New Roman" w:cs="Times New Roman"/>
              </w:rPr>
              <w:br/>
              <w:t>[0.38, 0.90]</w:t>
            </w:r>
          </w:p>
        </w:tc>
      </w:tr>
    </w:tbl>
    <w:p w14:paraId="341D7098" w14:textId="77777777" w:rsidR="0068491A" w:rsidRPr="00596F71" w:rsidRDefault="0068491A" w:rsidP="0012074B">
      <w:pPr>
        <w:suppressLineNumbers/>
        <w:rPr>
          <w:rFonts w:ascii="Times New Roman" w:hAnsi="Times New Roman" w:cs="Times New Roman"/>
          <w:b/>
          <w:bCs/>
        </w:rPr>
      </w:pPr>
    </w:p>
    <w:p w14:paraId="14D3B801" w14:textId="16D3A8CB" w:rsidR="00F61990" w:rsidRPr="00596F71" w:rsidRDefault="005107A6" w:rsidP="0012074B">
      <w:pPr>
        <w:suppressLineNumbers/>
        <w:rPr>
          <w:rFonts w:ascii="Times New Roman" w:hAnsi="Times New Roman" w:cs="Times New Roman"/>
          <w:b/>
          <w:bCs/>
        </w:rPr>
      </w:pPr>
      <w:r w:rsidRPr="00596F71">
        <w:rPr>
          <w:rFonts w:ascii="Times New Roman" w:hAnsi="Times New Roman" w:cs="Times New Roman"/>
          <w:b/>
          <w:bCs/>
        </w:rPr>
        <w:br w:type="page"/>
      </w:r>
    </w:p>
    <w:p w14:paraId="53040CDD" w14:textId="27B9473E" w:rsidR="005107A6" w:rsidRPr="00596F71" w:rsidRDefault="00D44635" w:rsidP="0012074B">
      <w:pPr>
        <w:keepNext/>
        <w:suppressLineNumbers/>
        <w:spacing w:after="200" w:line="240" w:lineRule="auto"/>
        <w:rPr>
          <w:rFonts w:ascii="Times New Roman" w:hAnsi="Times New Roman" w:cs="Times New Roman"/>
          <w:b/>
          <w:bCs/>
          <w:sz w:val="21"/>
          <w:szCs w:val="21"/>
        </w:rPr>
      </w:pPr>
      <w:bookmarkStart w:id="5" w:name="_Toc64899898"/>
      <w:r w:rsidRPr="00596F71">
        <w:rPr>
          <w:rFonts w:ascii="Times New Roman" w:hAnsi="Times New Roman" w:cs="Times New Roman"/>
          <w:b/>
          <w:bCs/>
          <w:sz w:val="21"/>
          <w:szCs w:val="21"/>
        </w:rPr>
        <w:lastRenderedPageBreak/>
        <w:t xml:space="preserve">Table </w:t>
      </w:r>
      <w:r w:rsidR="00C80868" w:rsidRPr="00596F71">
        <w:rPr>
          <w:rFonts w:ascii="Times New Roman" w:hAnsi="Times New Roman" w:cs="Times New Roman"/>
          <w:b/>
          <w:bCs/>
          <w:sz w:val="21"/>
          <w:szCs w:val="21"/>
        </w:rPr>
        <w:t>2</w:t>
      </w:r>
      <w:r w:rsidRPr="00596F71">
        <w:rPr>
          <w:rFonts w:ascii="Times New Roman" w:hAnsi="Times New Roman" w:cs="Times New Roman"/>
          <w:b/>
          <w:bCs/>
          <w:sz w:val="21"/>
          <w:szCs w:val="21"/>
        </w:rPr>
        <w:t xml:space="preserve">. </w:t>
      </w:r>
      <w:r w:rsidR="005107A6" w:rsidRPr="00596F71">
        <w:rPr>
          <w:rFonts w:ascii="Times New Roman" w:hAnsi="Times New Roman" w:cs="Times New Roman"/>
          <w:b/>
          <w:bCs/>
          <w:sz w:val="21"/>
          <w:szCs w:val="21"/>
        </w:rPr>
        <w:t xml:space="preserve"> </w:t>
      </w:r>
      <w:r w:rsidR="005107A6" w:rsidRPr="00596F71">
        <w:rPr>
          <w:rFonts w:ascii="Times New Roman" w:hAnsi="Times New Roman" w:cs="Times New Roman"/>
          <w:sz w:val="21"/>
          <w:szCs w:val="21"/>
        </w:rPr>
        <w:t xml:space="preserve">Association between </w:t>
      </w:r>
      <w:r w:rsidR="008A5A59" w:rsidRPr="00596F71">
        <w:rPr>
          <w:rFonts w:ascii="Times New Roman" w:hAnsi="Times New Roman" w:cs="Times New Roman"/>
          <w:sz w:val="21"/>
          <w:szCs w:val="21"/>
        </w:rPr>
        <w:t xml:space="preserve">normalised </w:t>
      </w:r>
      <w:r w:rsidR="005107A6" w:rsidRPr="00596F71">
        <w:rPr>
          <w:rFonts w:ascii="Times New Roman" w:hAnsi="Times New Roman" w:cs="Times New Roman"/>
          <w:sz w:val="21"/>
          <w:szCs w:val="21"/>
        </w:rPr>
        <w:t>release speed and</w:t>
      </w:r>
      <w:r w:rsidR="008A5A59" w:rsidRPr="00596F71">
        <w:rPr>
          <w:rFonts w:ascii="Times New Roman" w:hAnsi="Times New Roman" w:cs="Times New Roman"/>
          <w:sz w:val="21"/>
          <w:szCs w:val="21"/>
        </w:rPr>
        <w:t xml:space="preserve"> normalised</w:t>
      </w:r>
      <w:r w:rsidR="005107A6" w:rsidRPr="00596F71">
        <w:rPr>
          <w:rFonts w:ascii="Times New Roman" w:hAnsi="Times New Roman" w:cs="Times New Roman"/>
          <w:sz w:val="21"/>
          <w:szCs w:val="21"/>
        </w:rPr>
        <w:t xml:space="preserve"> PlayerLoad variables at each intensity. </w:t>
      </w:r>
      <w:r w:rsidR="002C2A29" w:rsidRPr="00596F71">
        <w:rPr>
          <w:rFonts w:ascii="Times New Roman" w:hAnsi="Times New Roman" w:cs="Times New Roman"/>
          <w:sz w:val="21"/>
          <w:szCs w:val="21"/>
        </w:rPr>
        <w:t xml:space="preserve">Variable name, </w:t>
      </w:r>
      <w:r w:rsidR="0032266A" w:rsidRPr="00596F71">
        <w:rPr>
          <w:rFonts w:ascii="Times New Roman" w:hAnsi="Times New Roman" w:cs="Times New Roman"/>
          <w:sz w:val="21"/>
          <w:szCs w:val="21"/>
        </w:rPr>
        <w:t xml:space="preserve">intensity, </w:t>
      </w:r>
      <w:r w:rsidR="005107A6" w:rsidRPr="00596F71">
        <w:rPr>
          <w:rFonts w:ascii="Times New Roman" w:hAnsi="Times New Roman" w:cs="Times New Roman"/>
          <w:sz w:val="21"/>
          <w:szCs w:val="21"/>
        </w:rPr>
        <w:t>Pearson’s co</w:t>
      </w:r>
      <w:r w:rsidR="00642BF2" w:rsidRPr="00596F71">
        <w:rPr>
          <w:rFonts w:ascii="Times New Roman" w:hAnsi="Times New Roman" w:cs="Times New Roman"/>
          <w:sz w:val="21"/>
          <w:szCs w:val="21"/>
        </w:rPr>
        <w:t>r</w:t>
      </w:r>
      <w:r w:rsidR="005107A6" w:rsidRPr="00596F71">
        <w:rPr>
          <w:rFonts w:ascii="Times New Roman" w:hAnsi="Times New Roman" w:cs="Times New Roman"/>
          <w:sz w:val="21"/>
          <w:szCs w:val="21"/>
        </w:rPr>
        <w:t>relation coefficient</w:t>
      </w:r>
      <w:r w:rsidR="0032266A" w:rsidRPr="00596F71">
        <w:rPr>
          <w:rFonts w:ascii="Times New Roman" w:hAnsi="Times New Roman" w:cs="Times New Roman"/>
          <w:sz w:val="21"/>
          <w:szCs w:val="21"/>
        </w:rPr>
        <w:t xml:space="preserve"> and </w:t>
      </w:r>
      <w:r w:rsidR="005107A6" w:rsidRPr="00596F71">
        <w:rPr>
          <w:rFonts w:ascii="Times New Roman" w:hAnsi="Times New Roman" w:cs="Times New Roman"/>
          <w:sz w:val="21"/>
          <w:szCs w:val="21"/>
        </w:rPr>
        <w:t xml:space="preserve">95% confidence interval (CI) </w:t>
      </w:r>
      <w:r w:rsidR="00757557" w:rsidRPr="00596F71">
        <w:rPr>
          <w:rFonts w:ascii="Times New Roman" w:hAnsi="Times New Roman" w:cs="Times New Roman"/>
          <w:sz w:val="21"/>
          <w:szCs w:val="21"/>
        </w:rPr>
        <w:t>are shown in each column.</w:t>
      </w:r>
      <w:r w:rsidR="005107A6" w:rsidRPr="00596F71">
        <w:rPr>
          <w:rFonts w:ascii="Times New Roman" w:hAnsi="Times New Roman" w:cs="Times New Roman"/>
          <w:sz w:val="21"/>
          <w:szCs w:val="21"/>
        </w:rPr>
        <w:t xml:space="preserve"> </w:t>
      </w:r>
      <w:bookmarkEnd w:id="5"/>
    </w:p>
    <w:tbl>
      <w:tblPr>
        <w:tblStyle w:val="TableGrid4"/>
        <w:tblW w:w="5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367"/>
        <w:gridCol w:w="2334"/>
      </w:tblGrid>
      <w:tr w:rsidR="00596F71" w:rsidRPr="00596F71" w14:paraId="79826CAD" w14:textId="77777777" w:rsidTr="00AB613A">
        <w:trPr>
          <w:trHeight w:val="482"/>
          <w:jc w:val="center"/>
        </w:trPr>
        <w:tc>
          <w:tcPr>
            <w:tcW w:w="1515" w:type="dxa"/>
            <w:tcBorders>
              <w:top w:val="single" w:sz="4" w:space="0" w:color="auto"/>
              <w:bottom w:val="single" w:sz="4" w:space="0" w:color="auto"/>
            </w:tcBorders>
            <w:vAlign w:val="center"/>
          </w:tcPr>
          <w:p w14:paraId="5D6E6A3A" w14:textId="77777777" w:rsidR="00AB613A" w:rsidRPr="00596F71" w:rsidRDefault="00AB613A" w:rsidP="0012074B">
            <w:pPr>
              <w:suppressLineNumbers/>
              <w:jc w:val="center"/>
              <w:rPr>
                <w:rFonts w:ascii="Times New Roman" w:hAnsi="Times New Roman" w:cs="Times New Roman"/>
                <w:b/>
                <w:bCs/>
                <w:sz w:val="21"/>
                <w:szCs w:val="21"/>
              </w:rPr>
            </w:pPr>
            <w:r w:rsidRPr="00596F71">
              <w:rPr>
                <w:rFonts w:ascii="Times New Roman" w:hAnsi="Times New Roman" w:cs="Times New Roman"/>
                <w:b/>
                <w:bCs/>
                <w:sz w:val="21"/>
                <w:szCs w:val="21"/>
              </w:rPr>
              <w:t>Variable</w:t>
            </w:r>
          </w:p>
        </w:tc>
        <w:tc>
          <w:tcPr>
            <w:tcW w:w="1367" w:type="dxa"/>
            <w:tcBorders>
              <w:top w:val="single" w:sz="4" w:space="0" w:color="auto"/>
              <w:bottom w:val="single" w:sz="4" w:space="0" w:color="auto"/>
            </w:tcBorders>
            <w:vAlign w:val="center"/>
          </w:tcPr>
          <w:p w14:paraId="6FEE1B25" w14:textId="77777777" w:rsidR="00AB613A" w:rsidRPr="00596F71" w:rsidRDefault="00AB613A" w:rsidP="0012074B">
            <w:pPr>
              <w:suppressLineNumbers/>
              <w:jc w:val="center"/>
              <w:rPr>
                <w:rFonts w:ascii="Times New Roman" w:hAnsi="Times New Roman" w:cs="Times New Roman"/>
                <w:b/>
                <w:bCs/>
                <w:sz w:val="21"/>
                <w:szCs w:val="21"/>
              </w:rPr>
            </w:pPr>
            <w:r w:rsidRPr="00596F71">
              <w:rPr>
                <w:rFonts w:ascii="Times New Roman" w:hAnsi="Times New Roman" w:cs="Times New Roman"/>
                <w:b/>
                <w:bCs/>
                <w:sz w:val="21"/>
                <w:szCs w:val="21"/>
              </w:rPr>
              <w:t>Intensity</w:t>
            </w:r>
          </w:p>
        </w:tc>
        <w:tc>
          <w:tcPr>
            <w:tcW w:w="2334" w:type="dxa"/>
            <w:tcBorders>
              <w:top w:val="single" w:sz="4" w:space="0" w:color="auto"/>
              <w:bottom w:val="single" w:sz="4" w:space="0" w:color="auto"/>
            </w:tcBorders>
            <w:vAlign w:val="center"/>
          </w:tcPr>
          <w:p w14:paraId="1C943FBF" w14:textId="77777777" w:rsidR="00AB613A" w:rsidRPr="00596F71" w:rsidRDefault="00AB613A" w:rsidP="0012074B">
            <w:pPr>
              <w:suppressLineNumbers/>
              <w:jc w:val="center"/>
              <w:rPr>
                <w:rFonts w:ascii="Times New Roman" w:hAnsi="Times New Roman" w:cs="Times New Roman"/>
                <w:b/>
                <w:bCs/>
                <w:sz w:val="21"/>
                <w:szCs w:val="21"/>
              </w:rPr>
            </w:pPr>
            <w:r w:rsidRPr="00596F71">
              <w:rPr>
                <w:rFonts w:ascii="Times New Roman" w:hAnsi="Times New Roman" w:cs="Times New Roman"/>
                <w:b/>
                <w:bCs/>
                <w:sz w:val="21"/>
                <w:szCs w:val="21"/>
              </w:rPr>
              <w:t>R [95% CI]</w:t>
            </w:r>
          </w:p>
        </w:tc>
      </w:tr>
      <w:tr w:rsidR="00596F71" w:rsidRPr="00596F71" w14:paraId="329B4E64" w14:textId="77777777" w:rsidTr="00AB613A">
        <w:trPr>
          <w:trHeight w:val="324"/>
          <w:jc w:val="center"/>
        </w:trPr>
        <w:tc>
          <w:tcPr>
            <w:tcW w:w="1515" w:type="dxa"/>
            <w:vMerge w:val="restart"/>
            <w:tcBorders>
              <w:top w:val="single" w:sz="4" w:space="0" w:color="auto"/>
            </w:tcBorders>
            <w:vAlign w:val="center"/>
          </w:tcPr>
          <w:p w14:paraId="1B902322" w14:textId="0DD128D0" w:rsidR="00AB613A" w:rsidRPr="00596F71" w:rsidRDefault="00AB613A" w:rsidP="0012074B">
            <w:pPr>
              <w:suppressLineNumbers/>
              <w:jc w:val="center"/>
              <w:rPr>
                <w:rFonts w:ascii="Times New Roman" w:hAnsi="Times New Roman" w:cs="Times New Roman"/>
                <w:b/>
                <w:bCs/>
                <w:sz w:val="21"/>
                <w:szCs w:val="21"/>
                <w:vertAlign w:val="subscript"/>
              </w:rPr>
            </w:pPr>
            <w:r w:rsidRPr="00596F71">
              <w:rPr>
                <w:rFonts w:ascii="Times New Roman" w:hAnsi="Times New Roman" w:cs="Times New Roman"/>
                <w:b/>
                <w:bCs/>
                <w:sz w:val="21"/>
                <w:szCs w:val="21"/>
              </w:rPr>
              <w:t xml:space="preserve">NBW </w:t>
            </w:r>
            <w:r w:rsidR="001C4100" w:rsidRPr="00596F71">
              <w:rPr>
                <w:rFonts w:ascii="Times New Roman" w:hAnsi="Times New Roman" w:cs="Times New Roman"/>
                <w:b/>
                <w:bCs/>
                <w:sz w:val="21"/>
                <w:szCs w:val="21"/>
              </w:rPr>
              <w:br/>
            </w:r>
            <w:r w:rsidRPr="00596F71">
              <w:rPr>
                <w:rFonts w:ascii="Times New Roman" w:hAnsi="Times New Roman" w:cs="Times New Roman"/>
                <w:b/>
                <w:bCs/>
                <w:sz w:val="21"/>
                <w:szCs w:val="21"/>
              </w:rPr>
              <w:t>PL</w:t>
            </w:r>
            <w:r w:rsidRPr="00596F71">
              <w:rPr>
                <w:rFonts w:ascii="Times New Roman" w:hAnsi="Times New Roman" w:cs="Times New Roman"/>
                <w:b/>
                <w:bCs/>
                <w:sz w:val="21"/>
                <w:szCs w:val="21"/>
                <w:vertAlign w:val="subscript"/>
              </w:rPr>
              <w:t>acc</w:t>
            </w:r>
          </w:p>
        </w:tc>
        <w:tc>
          <w:tcPr>
            <w:tcW w:w="1367" w:type="dxa"/>
            <w:tcBorders>
              <w:top w:val="single" w:sz="4" w:space="0" w:color="auto"/>
            </w:tcBorders>
            <w:vAlign w:val="center"/>
          </w:tcPr>
          <w:p w14:paraId="03A0939E"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60%</w:t>
            </w:r>
          </w:p>
        </w:tc>
        <w:tc>
          <w:tcPr>
            <w:tcW w:w="2334" w:type="dxa"/>
            <w:tcBorders>
              <w:top w:val="single" w:sz="4" w:space="0" w:color="auto"/>
            </w:tcBorders>
            <w:vAlign w:val="center"/>
          </w:tcPr>
          <w:p w14:paraId="424BB3B8"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 xml:space="preserve">0.32 [0.12, 0.48] </w:t>
            </w:r>
          </w:p>
        </w:tc>
      </w:tr>
      <w:tr w:rsidR="00596F71" w:rsidRPr="00596F71" w14:paraId="67C4514D" w14:textId="77777777" w:rsidTr="00AB613A">
        <w:trPr>
          <w:trHeight w:val="324"/>
          <w:jc w:val="center"/>
        </w:trPr>
        <w:tc>
          <w:tcPr>
            <w:tcW w:w="1515" w:type="dxa"/>
            <w:vMerge/>
            <w:vAlign w:val="center"/>
          </w:tcPr>
          <w:p w14:paraId="0B1B116C" w14:textId="77777777" w:rsidR="00AB613A" w:rsidRPr="00596F71" w:rsidRDefault="00AB613A" w:rsidP="0012074B">
            <w:pPr>
              <w:suppressLineNumbers/>
              <w:jc w:val="center"/>
              <w:rPr>
                <w:rFonts w:ascii="Times New Roman" w:hAnsi="Times New Roman" w:cs="Times New Roman"/>
                <w:b/>
                <w:bCs/>
                <w:sz w:val="21"/>
                <w:szCs w:val="21"/>
              </w:rPr>
            </w:pPr>
          </w:p>
        </w:tc>
        <w:tc>
          <w:tcPr>
            <w:tcW w:w="1367" w:type="dxa"/>
            <w:vAlign w:val="center"/>
          </w:tcPr>
          <w:p w14:paraId="28780D77"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80%</w:t>
            </w:r>
          </w:p>
        </w:tc>
        <w:tc>
          <w:tcPr>
            <w:tcW w:w="2334" w:type="dxa"/>
            <w:vAlign w:val="center"/>
          </w:tcPr>
          <w:p w14:paraId="20A94EAC"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0.57 [0.42, 0.69]</w:t>
            </w:r>
          </w:p>
        </w:tc>
      </w:tr>
      <w:tr w:rsidR="00596F71" w:rsidRPr="00596F71" w14:paraId="53D9AFD7" w14:textId="77777777" w:rsidTr="00AB613A">
        <w:trPr>
          <w:trHeight w:val="324"/>
          <w:jc w:val="center"/>
        </w:trPr>
        <w:tc>
          <w:tcPr>
            <w:tcW w:w="1515" w:type="dxa"/>
            <w:vMerge/>
            <w:vAlign w:val="center"/>
          </w:tcPr>
          <w:p w14:paraId="716FEC62" w14:textId="77777777" w:rsidR="00AB613A" w:rsidRPr="00596F71" w:rsidRDefault="00AB613A" w:rsidP="0012074B">
            <w:pPr>
              <w:suppressLineNumbers/>
              <w:jc w:val="center"/>
              <w:rPr>
                <w:rFonts w:ascii="Times New Roman" w:hAnsi="Times New Roman" w:cs="Times New Roman"/>
                <w:b/>
                <w:bCs/>
                <w:sz w:val="21"/>
                <w:szCs w:val="21"/>
              </w:rPr>
            </w:pPr>
          </w:p>
        </w:tc>
        <w:tc>
          <w:tcPr>
            <w:tcW w:w="1367" w:type="dxa"/>
            <w:tcBorders>
              <w:bottom w:val="single" w:sz="4" w:space="0" w:color="auto"/>
            </w:tcBorders>
            <w:vAlign w:val="center"/>
          </w:tcPr>
          <w:p w14:paraId="6DCC5DA4"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100%</w:t>
            </w:r>
          </w:p>
        </w:tc>
        <w:tc>
          <w:tcPr>
            <w:tcW w:w="2334" w:type="dxa"/>
            <w:tcBorders>
              <w:bottom w:val="single" w:sz="4" w:space="0" w:color="auto"/>
            </w:tcBorders>
            <w:vAlign w:val="center"/>
          </w:tcPr>
          <w:p w14:paraId="54314819"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0.25 [0.05, 0.43]</w:t>
            </w:r>
          </w:p>
        </w:tc>
      </w:tr>
      <w:tr w:rsidR="00596F71" w:rsidRPr="00596F71" w14:paraId="6CB87B34" w14:textId="77777777" w:rsidTr="00AB613A">
        <w:trPr>
          <w:trHeight w:val="324"/>
          <w:jc w:val="center"/>
        </w:trPr>
        <w:tc>
          <w:tcPr>
            <w:tcW w:w="1515" w:type="dxa"/>
            <w:vMerge w:val="restart"/>
            <w:vAlign w:val="center"/>
          </w:tcPr>
          <w:p w14:paraId="613BAB76" w14:textId="77777777" w:rsidR="00AB613A" w:rsidRPr="00596F71" w:rsidRDefault="00AB613A" w:rsidP="0012074B">
            <w:pPr>
              <w:suppressLineNumbers/>
              <w:jc w:val="center"/>
              <w:rPr>
                <w:rFonts w:ascii="Times New Roman" w:hAnsi="Times New Roman" w:cs="Times New Roman"/>
                <w:b/>
                <w:bCs/>
                <w:sz w:val="21"/>
                <w:szCs w:val="21"/>
              </w:rPr>
            </w:pPr>
            <w:r w:rsidRPr="00596F71">
              <w:rPr>
                <w:rFonts w:ascii="Times New Roman" w:hAnsi="Times New Roman" w:cs="Times New Roman"/>
                <w:b/>
                <w:bCs/>
                <w:sz w:val="21"/>
                <w:szCs w:val="21"/>
              </w:rPr>
              <w:t>UB</w:t>
            </w:r>
            <w:r w:rsidRPr="00596F71">
              <w:rPr>
                <w:rFonts w:ascii="Times New Roman" w:hAnsi="Times New Roman" w:cs="Times New Roman"/>
                <w:b/>
                <w:bCs/>
                <w:sz w:val="21"/>
                <w:szCs w:val="21"/>
              </w:rPr>
              <w:br/>
              <w:t xml:space="preserve"> PL</w:t>
            </w:r>
            <w:r w:rsidRPr="00596F71">
              <w:rPr>
                <w:rFonts w:ascii="Times New Roman" w:hAnsi="Times New Roman" w:cs="Times New Roman"/>
                <w:b/>
                <w:bCs/>
                <w:sz w:val="21"/>
                <w:szCs w:val="21"/>
                <w:vertAlign w:val="subscript"/>
              </w:rPr>
              <w:t>acc</w:t>
            </w:r>
          </w:p>
        </w:tc>
        <w:tc>
          <w:tcPr>
            <w:tcW w:w="1367" w:type="dxa"/>
            <w:tcBorders>
              <w:top w:val="single" w:sz="4" w:space="0" w:color="auto"/>
            </w:tcBorders>
            <w:vAlign w:val="center"/>
          </w:tcPr>
          <w:p w14:paraId="492DBE56"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60%</w:t>
            </w:r>
          </w:p>
        </w:tc>
        <w:tc>
          <w:tcPr>
            <w:tcW w:w="2334" w:type="dxa"/>
            <w:tcBorders>
              <w:top w:val="single" w:sz="4" w:space="0" w:color="auto"/>
            </w:tcBorders>
            <w:vAlign w:val="center"/>
          </w:tcPr>
          <w:p w14:paraId="7AEBB55E"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0.22 [0.02, 0.40]</w:t>
            </w:r>
          </w:p>
        </w:tc>
      </w:tr>
      <w:tr w:rsidR="00596F71" w:rsidRPr="00596F71" w14:paraId="518B072B" w14:textId="77777777" w:rsidTr="00AB613A">
        <w:trPr>
          <w:trHeight w:val="324"/>
          <w:jc w:val="center"/>
        </w:trPr>
        <w:tc>
          <w:tcPr>
            <w:tcW w:w="1515" w:type="dxa"/>
            <w:vMerge/>
            <w:vAlign w:val="center"/>
          </w:tcPr>
          <w:p w14:paraId="7C5B77C4" w14:textId="77777777" w:rsidR="00AB613A" w:rsidRPr="00596F71" w:rsidRDefault="00AB613A" w:rsidP="0012074B">
            <w:pPr>
              <w:suppressLineNumbers/>
              <w:jc w:val="center"/>
              <w:rPr>
                <w:rFonts w:ascii="Times New Roman" w:hAnsi="Times New Roman" w:cs="Times New Roman"/>
                <w:b/>
                <w:bCs/>
                <w:sz w:val="21"/>
                <w:szCs w:val="21"/>
              </w:rPr>
            </w:pPr>
          </w:p>
        </w:tc>
        <w:tc>
          <w:tcPr>
            <w:tcW w:w="1367" w:type="dxa"/>
            <w:vAlign w:val="center"/>
          </w:tcPr>
          <w:p w14:paraId="5C0EA066"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80%</w:t>
            </w:r>
          </w:p>
        </w:tc>
        <w:tc>
          <w:tcPr>
            <w:tcW w:w="2334" w:type="dxa"/>
            <w:vAlign w:val="center"/>
          </w:tcPr>
          <w:p w14:paraId="382C4F2F"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0.40 [0.22, 0.56]</w:t>
            </w:r>
          </w:p>
        </w:tc>
      </w:tr>
      <w:tr w:rsidR="00596F71" w:rsidRPr="00596F71" w14:paraId="5CE905C9" w14:textId="77777777" w:rsidTr="00AB613A">
        <w:trPr>
          <w:trHeight w:val="324"/>
          <w:jc w:val="center"/>
        </w:trPr>
        <w:tc>
          <w:tcPr>
            <w:tcW w:w="1515" w:type="dxa"/>
            <w:vMerge/>
            <w:vAlign w:val="center"/>
          </w:tcPr>
          <w:p w14:paraId="5D9EEBBD" w14:textId="77777777" w:rsidR="00AB613A" w:rsidRPr="00596F71" w:rsidRDefault="00AB613A" w:rsidP="0012074B">
            <w:pPr>
              <w:suppressLineNumbers/>
              <w:jc w:val="center"/>
              <w:rPr>
                <w:rFonts w:ascii="Times New Roman" w:hAnsi="Times New Roman" w:cs="Times New Roman"/>
                <w:b/>
                <w:bCs/>
                <w:sz w:val="21"/>
                <w:szCs w:val="21"/>
              </w:rPr>
            </w:pPr>
          </w:p>
        </w:tc>
        <w:tc>
          <w:tcPr>
            <w:tcW w:w="1367" w:type="dxa"/>
            <w:tcBorders>
              <w:bottom w:val="single" w:sz="4" w:space="0" w:color="auto"/>
            </w:tcBorders>
            <w:vAlign w:val="center"/>
          </w:tcPr>
          <w:p w14:paraId="34C699D0"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100%</w:t>
            </w:r>
          </w:p>
        </w:tc>
        <w:tc>
          <w:tcPr>
            <w:tcW w:w="2334" w:type="dxa"/>
            <w:tcBorders>
              <w:bottom w:val="single" w:sz="4" w:space="0" w:color="auto"/>
            </w:tcBorders>
            <w:vAlign w:val="center"/>
          </w:tcPr>
          <w:p w14:paraId="42078679"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0.20 [0.00, 0.39]</w:t>
            </w:r>
          </w:p>
        </w:tc>
      </w:tr>
      <w:tr w:rsidR="00596F71" w:rsidRPr="00596F71" w14:paraId="25888C10" w14:textId="77777777" w:rsidTr="00AB613A">
        <w:trPr>
          <w:trHeight w:val="324"/>
          <w:jc w:val="center"/>
        </w:trPr>
        <w:tc>
          <w:tcPr>
            <w:tcW w:w="1515" w:type="dxa"/>
            <w:vMerge w:val="restart"/>
            <w:vAlign w:val="center"/>
          </w:tcPr>
          <w:p w14:paraId="728FC4FC" w14:textId="2C17792C" w:rsidR="00AB613A" w:rsidRPr="00596F71" w:rsidRDefault="00AB613A" w:rsidP="0012074B">
            <w:pPr>
              <w:suppressLineNumbers/>
              <w:jc w:val="center"/>
              <w:rPr>
                <w:rFonts w:ascii="Times New Roman" w:hAnsi="Times New Roman" w:cs="Times New Roman"/>
                <w:b/>
                <w:bCs/>
                <w:sz w:val="21"/>
                <w:szCs w:val="21"/>
              </w:rPr>
            </w:pPr>
            <w:r w:rsidRPr="00596F71">
              <w:rPr>
                <w:rFonts w:ascii="Times New Roman" w:hAnsi="Times New Roman" w:cs="Times New Roman"/>
                <w:b/>
                <w:bCs/>
                <w:sz w:val="21"/>
                <w:szCs w:val="21"/>
              </w:rPr>
              <w:t xml:space="preserve">NBW </w:t>
            </w:r>
            <w:r w:rsidR="001C4100" w:rsidRPr="00596F71">
              <w:rPr>
                <w:rFonts w:ascii="Times New Roman" w:hAnsi="Times New Roman" w:cs="Times New Roman"/>
                <w:b/>
                <w:bCs/>
                <w:sz w:val="21"/>
                <w:szCs w:val="21"/>
              </w:rPr>
              <w:br/>
            </w:r>
            <w:r w:rsidRPr="00596F71">
              <w:rPr>
                <w:rFonts w:ascii="Times New Roman" w:hAnsi="Times New Roman" w:cs="Times New Roman"/>
                <w:b/>
                <w:bCs/>
                <w:sz w:val="21"/>
                <w:szCs w:val="21"/>
              </w:rPr>
              <w:t>PL</w:t>
            </w:r>
            <w:r w:rsidRPr="00596F71">
              <w:rPr>
                <w:rFonts w:ascii="Times New Roman" w:hAnsi="Times New Roman" w:cs="Times New Roman"/>
                <w:b/>
                <w:bCs/>
                <w:sz w:val="21"/>
                <w:szCs w:val="21"/>
                <w:vertAlign w:val="subscript"/>
              </w:rPr>
              <w:t>max</w:t>
            </w:r>
          </w:p>
        </w:tc>
        <w:tc>
          <w:tcPr>
            <w:tcW w:w="1367" w:type="dxa"/>
            <w:tcBorders>
              <w:top w:val="single" w:sz="4" w:space="0" w:color="auto"/>
            </w:tcBorders>
            <w:vAlign w:val="center"/>
          </w:tcPr>
          <w:p w14:paraId="1084F701"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60%</w:t>
            </w:r>
          </w:p>
        </w:tc>
        <w:tc>
          <w:tcPr>
            <w:tcW w:w="2334" w:type="dxa"/>
            <w:tcBorders>
              <w:top w:val="single" w:sz="4" w:space="0" w:color="auto"/>
            </w:tcBorders>
            <w:vAlign w:val="center"/>
          </w:tcPr>
          <w:p w14:paraId="580493CA"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0.23 [0.03, 0.41]</w:t>
            </w:r>
          </w:p>
        </w:tc>
      </w:tr>
      <w:tr w:rsidR="00596F71" w:rsidRPr="00596F71" w14:paraId="4DC7173B" w14:textId="77777777" w:rsidTr="00AB613A">
        <w:trPr>
          <w:trHeight w:val="324"/>
          <w:jc w:val="center"/>
        </w:trPr>
        <w:tc>
          <w:tcPr>
            <w:tcW w:w="1515" w:type="dxa"/>
            <w:vMerge/>
            <w:vAlign w:val="center"/>
          </w:tcPr>
          <w:p w14:paraId="0271FB5D" w14:textId="77777777" w:rsidR="00AB613A" w:rsidRPr="00596F71" w:rsidRDefault="00AB613A" w:rsidP="0012074B">
            <w:pPr>
              <w:suppressLineNumbers/>
              <w:jc w:val="center"/>
              <w:rPr>
                <w:rFonts w:ascii="Times New Roman" w:hAnsi="Times New Roman" w:cs="Times New Roman"/>
                <w:b/>
                <w:bCs/>
                <w:sz w:val="21"/>
                <w:szCs w:val="21"/>
              </w:rPr>
            </w:pPr>
          </w:p>
        </w:tc>
        <w:tc>
          <w:tcPr>
            <w:tcW w:w="1367" w:type="dxa"/>
            <w:vAlign w:val="center"/>
          </w:tcPr>
          <w:p w14:paraId="69C4BF14"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80%</w:t>
            </w:r>
          </w:p>
        </w:tc>
        <w:tc>
          <w:tcPr>
            <w:tcW w:w="2334" w:type="dxa"/>
            <w:vAlign w:val="center"/>
          </w:tcPr>
          <w:p w14:paraId="3BE3471F"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0.31 [0.12, 0.48]</w:t>
            </w:r>
          </w:p>
        </w:tc>
      </w:tr>
      <w:tr w:rsidR="00596F71" w:rsidRPr="00596F71" w14:paraId="2EAFCE66" w14:textId="77777777" w:rsidTr="00AB613A">
        <w:trPr>
          <w:trHeight w:val="324"/>
          <w:jc w:val="center"/>
        </w:trPr>
        <w:tc>
          <w:tcPr>
            <w:tcW w:w="1515" w:type="dxa"/>
            <w:vMerge/>
            <w:vAlign w:val="center"/>
          </w:tcPr>
          <w:p w14:paraId="69D31F9A" w14:textId="77777777" w:rsidR="00AB613A" w:rsidRPr="00596F71" w:rsidRDefault="00AB613A" w:rsidP="0012074B">
            <w:pPr>
              <w:suppressLineNumbers/>
              <w:jc w:val="center"/>
              <w:rPr>
                <w:rFonts w:ascii="Times New Roman" w:hAnsi="Times New Roman" w:cs="Times New Roman"/>
                <w:b/>
                <w:bCs/>
                <w:sz w:val="21"/>
                <w:szCs w:val="21"/>
              </w:rPr>
            </w:pPr>
          </w:p>
        </w:tc>
        <w:tc>
          <w:tcPr>
            <w:tcW w:w="1367" w:type="dxa"/>
            <w:tcBorders>
              <w:bottom w:val="single" w:sz="4" w:space="0" w:color="auto"/>
            </w:tcBorders>
            <w:vAlign w:val="center"/>
          </w:tcPr>
          <w:p w14:paraId="637049BC"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100%</w:t>
            </w:r>
          </w:p>
        </w:tc>
        <w:tc>
          <w:tcPr>
            <w:tcW w:w="2334" w:type="dxa"/>
            <w:tcBorders>
              <w:bottom w:val="single" w:sz="4" w:space="0" w:color="auto"/>
            </w:tcBorders>
            <w:vAlign w:val="center"/>
          </w:tcPr>
          <w:p w14:paraId="65C995A0"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0.32 [0.13, 0.49]</w:t>
            </w:r>
          </w:p>
        </w:tc>
      </w:tr>
      <w:tr w:rsidR="00596F71" w:rsidRPr="00596F71" w14:paraId="681D2A0F" w14:textId="77777777" w:rsidTr="00AB613A">
        <w:trPr>
          <w:trHeight w:val="324"/>
          <w:jc w:val="center"/>
        </w:trPr>
        <w:tc>
          <w:tcPr>
            <w:tcW w:w="1515" w:type="dxa"/>
            <w:vMerge w:val="restart"/>
            <w:vAlign w:val="center"/>
          </w:tcPr>
          <w:p w14:paraId="298DDB86" w14:textId="77777777" w:rsidR="00AB613A" w:rsidRPr="00596F71" w:rsidRDefault="00AB613A" w:rsidP="0012074B">
            <w:pPr>
              <w:suppressLineNumbers/>
              <w:jc w:val="center"/>
              <w:rPr>
                <w:rFonts w:ascii="Times New Roman" w:hAnsi="Times New Roman" w:cs="Times New Roman"/>
                <w:b/>
                <w:bCs/>
                <w:sz w:val="21"/>
                <w:szCs w:val="21"/>
              </w:rPr>
            </w:pPr>
            <w:r w:rsidRPr="00596F71">
              <w:rPr>
                <w:rFonts w:ascii="Times New Roman" w:hAnsi="Times New Roman" w:cs="Times New Roman"/>
                <w:b/>
                <w:bCs/>
                <w:sz w:val="21"/>
                <w:szCs w:val="21"/>
              </w:rPr>
              <w:t>UB</w:t>
            </w:r>
            <w:r w:rsidRPr="00596F71">
              <w:rPr>
                <w:rFonts w:ascii="Times New Roman" w:hAnsi="Times New Roman" w:cs="Times New Roman"/>
                <w:b/>
                <w:bCs/>
                <w:sz w:val="21"/>
                <w:szCs w:val="21"/>
              </w:rPr>
              <w:br/>
              <w:t xml:space="preserve"> PL</w:t>
            </w:r>
            <w:r w:rsidRPr="00596F71">
              <w:rPr>
                <w:rFonts w:ascii="Times New Roman" w:hAnsi="Times New Roman" w:cs="Times New Roman"/>
                <w:b/>
                <w:bCs/>
                <w:sz w:val="21"/>
                <w:szCs w:val="21"/>
                <w:vertAlign w:val="subscript"/>
              </w:rPr>
              <w:t>max</w:t>
            </w:r>
            <w:r w:rsidRPr="00596F71">
              <w:rPr>
                <w:rFonts w:ascii="Times New Roman" w:hAnsi="Times New Roman" w:cs="Times New Roman"/>
                <w:b/>
                <w:bCs/>
                <w:sz w:val="21"/>
                <w:szCs w:val="21"/>
                <w:vertAlign w:val="subscript"/>
              </w:rPr>
              <w:br/>
            </w:r>
          </w:p>
        </w:tc>
        <w:tc>
          <w:tcPr>
            <w:tcW w:w="1367" w:type="dxa"/>
            <w:vAlign w:val="center"/>
          </w:tcPr>
          <w:p w14:paraId="422B6D8F"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60%</w:t>
            </w:r>
          </w:p>
        </w:tc>
        <w:tc>
          <w:tcPr>
            <w:tcW w:w="2334" w:type="dxa"/>
            <w:vAlign w:val="center"/>
          </w:tcPr>
          <w:p w14:paraId="1716E48A"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0.37 [0.18, 0.53]</w:t>
            </w:r>
          </w:p>
        </w:tc>
      </w:tr>
      <w:tr w:rsidR="00596F71" w:rsidRPr="00596F71" w14:paraId="0626106A" w14:textId="77777777" w:rsidTr="00AB613A">
        <w:trPr>
          <w:trHeight w:val="324"/>
          <w:jc w:val="center"/>
        </w:trPr>
        <w:tc>
          <w:tcPr>
            <w:tcW w:w="1515" w:type="dxa"/>
            <w:vMerge/>
            <w:vAlign w:val="center"/>
          </w:tcPr>
          <w:p w14:paraId="41E37956" w14:textId="77777777" w:rsidR="00AB613A" w:rsidRPr="00596F71" w:rsidRDefault="00AB613A" w:rsidP="0012074B">
            <w:pPr>
              <w:suppressLineNumbers/>
              <w:jc w:val="center"/>
              <w:rPr>
                <w:rFonts w:ascii="Times New Roman" w:hAnsi="Times New Roman" w:cs="Times New Roman"/>
                <w:sz w:val="21"/>
                <w:szCs w:val="21"/>
              </w:rPr>
            </w:pPr>
          </w:p>
        </w:tc>
        <w:tc>
          <w:tcPr>
            <w:tcW w:w="1367" w:type="dxa"/>
            <w:vAlign w:val="center"/>
          </w:tcPr>
          <w:p w14:paraId="4EB2A3B2"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80%</w:t>
            </w:r>
          </w:p>
        </w:tc>
        <w:tc>
          <w:tcPr>
            <w:tcW w:w="2334" w:type="dxa"/>
            <w:vAlign w:val="center"/>
          </w:tcPr>
          <w:p w14:paraId="363EBA22"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0.48 [0.31, 0.62]</w:t>
            </w:r>
          </w:p>
        </w:tc>
      </w:tr>
      <w:tr w:rsidR="00596F71" w:rsidRPr="00596F71" w14:paraId="69842EB7" w14:textId="77777777" w:rsidTr="00AB613A">
        <w:trPr>
          <w:trHeight w:val="324"/>
          <w:jc w:val="center"/>
        </w:trPr>
        <w:tc>
          <w:tcPr>
            <w:tcW w:w="1515" w:type="dxa"/>
            <w:vMerge/>
            <w:tcBorders>
              <w:bottom w:val="single" w:sz="4" w:space="0" w:color="auto"/>
            </w:tcBorders>
            <w:vAlign w:val="center"/>
          </w:tcPr>
          <w:p w14:paraId="7D505EA3" w14:textId="77777777" w:rsidR="00AB613A" w:rsidRPr="00596F71" w:rsidRDefault="00AB613A" w:rsidP="0012074B">
            <w:pPr>
              <w:suppressLineNumbers/>
              <w:jc w:val="center"/>
              <w:rPr>
                <w:rFonts w:ascii="Times New Roman" w:hAnsi="Times New Roman" w:cs="Times New Roman"/>
                <w:sz w:val="21"/>
                <w:szCs w:val="21"/>
              </w:rPr>
            </w:pPr>
          </w:p>
        </w:tc>
        <w:tc>
          <w:tcPr>
            <w:tcW w:w="1367" w:type="dxa"/>
            <w:tcBorders>
              <w:bottom w:val="single" w:sz="4" w:space="0" w:color="auto"/>
            </w:tcBorders>
            <w:vAlign w:val="center"/>
          </w:tcPr>
          <w:p w14:paraId="0F4B92E5"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100%</w:t>
            </w:r>
          </w:p>
        </w:tc>
        <w:tc>
          <w:tcPr>
            <w:tcW w:w="2334" w:type="dxa"/>
            <w:tcBorders>
              <w:bottom w:val="single" w:sz="4" w:space="0" w:color="auto"/>
            </w:tcBorders>
            <w:vAlign w:val="center"/>
          </w:tcPr>
          <w:p w14:paraId="614F2272" w14:textId="77777777" w:rsidR="00AB613A" w:rsidRPr="00596F71" w:rsidRDefault="00AB613A" w:rsidP="0012074B">
            <w:pPr>
              <w:suppressLineNumbers/>
              <w:jc w:val="center"/>
              <w:rPr>
                <w:rFonts w:ascii="Times New Roman" w:hAnsi="Times New Roman" w:cs="Times New Roman"/>
                <w:sz w:val="21"/>
                <w:szCs w:val="21"/>
              </w:rPr>
            </w:pPr>
            <w:r w:rsidRPr="00596F71">
              <w:rPr>
                <w:rFonts w:ascii="Times New Roman" w:hAnsi="Times New Roman" w:cs="Times New Roman"/>
                <w:sz w:val="21"/>
                <w:szCs w:val="21"/>
              </w:rPr>
              <w:t>0.35 [0.16, 0.52]</w:t>
            </w:r>
          </w:p>
        </w:tc>
      </w:tr>
    </w:tbl>
    <w:p w14:paraId="0F011C9F" w14:textId="7FC9797D" w:rsidR="005107A6" w:rsidRPr="00596F71" w:rsidRDefault="005107A6" w:rsidP="0012074B">
      <w:pPr>
        <w:suppressLineNumbers/>
        <w:rPr>
          <w:rFonts w:ascii="Times New Roman" w:hAnsi="Times New Roman" w:cs="Times New Roman"/>
          <w:i/>
          <w:iCs/>
        </w:rPr>
      </w:pPr>
      <w:r w:rsidRPr="00596F71">
        <w:rPr>
          <w:rFonts w:ascii="Times New Roman" w:hAnsi="Times New Roman" w:cs="Times New Roman"/>
          <w:i/>
          <w:iCs/>
        </w:rPr>
        <w:t>NBW = non-bowling wrist; UB = upper-back; PL</w:t>
      </w:r>
      <w:r w:rsidRPr="00596F71">
        <w:rPr>
          <w:rFonts w:ascii="Times New Roman" w:hAnsi="Times New Roman" w:cs="Times New Roman"/>
          <w:i/>
          <w:iCs/>
          <w:vertAlign w:val="subscript"/>
        </w:rPr>
        <w:t>acc</w:t>
      </w:r>
      <w:r w:rsidRPr="00596F71">
        <w:rPr>
          <w:rFonts w:ascii="Times New Roman" w:hAnsi="Times New Roman" w:cs="Times New Roman"/>
          <w:i/>
          <w:iCs/>
        </w:rPr>
        <w:t xml:space="preserve"> = accumulated PlayerLoad; PL</w:t>
      </w:r>
      <w:r w:rsidRPr="00596F71">
        <w:rPr>
          <w:rFonts w:ascii="Times New Roman" w:hAnsi="Times New Roman" w:cs="Times New Roman"/>
          <w:i/>
          <w:iCs/>
          <w:vertAlign w:val="subscript"/>
        </w:rPr>
        <w:t>max</w:t>
      </w:r>
      <w:r w:rsidRPr="00596F71">
        <w:rPr>
          <w:rFonts w:ascii="Times New Roman" w:hAnsi="Times New Roman" w:cs="Times New Roman"/>
          <w:i/>
          <w:iCs/>
        </w:rPr>
        <w:t xml:space="preserve"> = maximum PlayerLoad</w:t>
      </w:r>
    </w:p>
    <w:p w14:paraId="6F46B9E7" w14:textId="77777777" w:rsidR="00BA44F0" w:rsidRPr="00596F71" w:rsidRDefault="00BA44F0" w:rsidP="0012074B">
      <w:pPr>
        <w:suppressLineNumbers/>
        <w:rPr>
          <w:rFonts w:ascii="Times New Roman" w:hAnsi="Times New Roman" w:cs="Times New Roman"/>
          <w:i/>
          <w:iCs/>
        </w:rPr>
      </w:pPr>
    </w:p>
    <w:p w14:paraId="6DBBCEAE" w14:textId="71ACD898" w:rsidR="006C62E6" w:rsidRPr="00596F71" w:rsidRDefault="006C62E6" w:rsidP="0012074B">
      <w:pPr>
        <w:suppressLineNumbers/>
        <w:rPr>
          <w:rFonts w:ascii="Times New Roman" w:hAnsi="Times New Roman" w:cs="Times New Roman"/>
          <w:b/>
          <w:bCs/>
        </w:rPr>
      </w:pPr>
      <w:r w:rsidRPr="00596F71">
        <w:rPr>
          <w:rFonts w:ascii="Times New Roman" w:hAnsi="Times New Roman" w:cs="Times New Roman"/>
          <w:b/>
          <w:bCs/>
        </w:rPr>
        <w:br w:type="page"/>
      </w:r>
    </w:p>
    <w:p w14:paraId="4BA9ABC1" w14:textId="78D5E241" w:rsidR="00A950D7" w:rsidRPr="00596F71" w:rsidRDefault="006C62E6" w:rsidP="0012074B">
      <w:pPr>
        <w:suppressLineNumbers/>
        <w:spacing w:after="0" w:line="480" w:lineRule="auto"/>
        <w:rPr>
          <w:rFonts w:ascii="Times New Roman" w:hAnsi="Times New Roman" w:cs="Times New Roman"/>
          <w:b/>
          <w:bCs/>
        </w:rPr>
      </w:pPr>
      <w:r w:rsidRPr="00596F71">
        <w:rPr>
          <w:rFonts w:ascii="Times New Roman" w:hAnsi="Times New Roman" w:cs="Times New Roman"/>
          <w:b/>
          <w:bCs/>
        </w:rPr>
        <w:lastRenderedPageBreak/>
        <w:t>Figure</w:t>
      </w:r>
      <w:r w:rsidR="00D44635" w:rsidRPr="00596F71">
        <w:rPr>
          <w:rFonts w:ascii="Times New Roman" w:hAnsi="Times New Roman" w:cs="Times New Roman"/>
          <w:b/>
          <w:bCs/>
        </w:rPr>
        <w:t xml:space="preserve"> 1</w:t>
      </w:r>
    </w:p>
    <w:p w14:paraId="4055D558" w14:textId="37E66304" w:rsidR="00D44635" w:rsidRPr="00596F71" w:rsidRDefault="00D44635" w:rsidP="0012074B">
      <w:pPr>
        <w:suppressLineNumbers/>
        <w:spacing w:after="0" w:line="480" w:lineRule="auto"/>
        <w:rPr>
          <w:rFonts w:ascii="Times New Roman" w:hAnsi="Times New Roman" w:cs="Times New Roman"/>
          <w:b/>
          <w:bCs/>
        </w:rPr>
      </w:pPr>
      <w:r w:rsidRPr="00596F71">
        <w:rPr>
          <w:noProof/>
          <w:lang w:val="en-US"/>
        </w:rPr>
        <w:drawing>
          <wp:inline distT="0" distB="0" distL="0" distR="0" wp14:anchorId="1C716653" wp14:editId="65E2241B">
            <wp:extent cx="4657242" cy="4757244"/>
            <wp:effectExtent l="0" t="0" r="0" b="571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57242" cy="4757244"/>
                    </a:xfrm>
                    <a:prstGeom prst="rect">
                      <a:avLst/>
                    </a:prstGeom>
                  </pic:spPr>
                </pic:pic>
              </a:graphicData>
            </a:graphic>
          </wp:inline>
        </w:drawing>
      </w:r>
    </w:p>
    <w:p w14:paraId="0C87137F" w14:textId="3EA4ED5A" w:rsidR="00D44635" w:rsidRPr="00596F71" w:rsidRDefault="00D44635" w:rsidP="0012074B">
      <w:pPr>
        <w:suppressLineNumbers/>
        <w:rPr>
          <w:rFonts w:ascii="Times New Roman" w:hAnsi="Times New Roman" w:cs="Times New Roman"/>
          <w:b/>
          <w:bCs/>
        </w:rPr>
      </w:pPr>
      <w:r w:rsidRPr="00596F71">
        <w:rPr>
          <w:rFonts w:ascii="Times New Roman" w:hAnsi="Times New Roman" w:cs="Times New Roman"/>
          <w:b/>
          <w:bCs/>
        </w:rPr>
        <w:br w:type="page"/>
      </w:r>
    </w:p>
    <w:p w14:paraId="78C60C35" w14:textId="23213E9B" w:rsidR="00D44635" w:rsidRPr="00596F71" w:rsidRDefault="00D44635" w:rsidP="0012074B">
      <w:pPr>
        <w:suppressLineNumbers/>
        <w:rPr>
          <w:rFonts w:ascii="Times New Roman" w:hAnsi="Times New Roman" w:cs="Times New Roman"/>
          <w:b/>
          <w:bCs/>
        </w:rPr>
      </w:pPr>
      <w:r w:rsidRPr="00596F71">
        <w:rPr>
          <w:rFonts w:ascii="Times New Roman" w:hAnsi="Times New Roman" w:cs="Times New Roman"/>
          <w:b/>
          <w:bCs/>
        </w:rPr>
        <w:lastRenderedPageBreak/>
        <w:t xml:space="preserve">Figure </w:t>
      </w:r>
      <w:r w:rsidR="00593A08" w:rsidRPr="00596F71">
        <w:rPr>
          <w:rFonts w:ascii="Times New Roman" w:hAnsi="Times New Roman" w:cs="Times New Roman"/>
          <w:b/>
          <w:bCs/>
        </w:rPr>
        <w:t>2</w:t>
      </w:r>
    </w:p>
    <w:p w14:paraId="0AE8FF3B" w14:textId="60CF4D88" w:rsidR="006C62E6" w:rsidRPr="00596F71" w:rsidRDefault="00D44635" w:rsidP="0012074B">
      <w:pPr>
        <w:suppressLineNumbers/>
        <w:rPr>
          <w:rFonts w:ascii="Times New Roman" w:hAnsi="Times New Roman" w:cs="Times New Roman"/>
          <w:b/>
          <w:bCs/>
        </w:rPr>
      </w:pPr>
      <w:r w:rsidRPr="00596F71">
        <w:rPr>
          <w:noProof/>
          <w:lang w:val="en-US"/>
        </w:rPr>
        <w:drawing>
          <wp:inline distT="0" distB="0" distL="0" distR="0" wp14:anchorId="0BDE330D" wp14:editId="3F37EEF8">
            <wp:extent cx="5399957" cy="5685155"/>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957" cy="5685155"/>
                    </a:xfrm>
                    <a:prstGeom prst="rect">
                      <a:avLst/>
                    </a:prstGeom>
                  </pic:spPr>
                </pic:pic>
              </a:graphicData>
            </a:graphic>
          </wp:inline>
        </w:drawing>
      </w:r>
      <w:r w:rsidR="006C62E6" w:rsidRPr="00596F71">
        <w:rPr>
          <w:rFonts w:ascii="Times New Roman" w:hAnsi="Times New Roman" w:cs="Times New Roman"/>
          <w:b/>
          <w:bCs/>
        </w:rPr>
        <w:br w:type="page"/>
      </w:r>
    </w:p>
    <w:p w14:paraId="7BE88759" w14:textId="327C0EEE" w:rsidR="006C62E6" w:rsidRPr="00596F71" w:rsidRDefault="006C62E6" w:rsidP="0012074B">
      <w:pPr>
        <w:suppressLineNumbers/>
        <w:spacing w:after="0" w:line="480" w:lineRule="auto"/>
        <w:rPr>
          <w:rFonts w:ascii="Times New Roman" w:hAnsi="Times New Roman" w:cs="Times New Roman"/>
          <w:b/>
          <w:bCs/>
        </w:rPr>
      </w:pPr>
      <w:r w:rsidRPr="00596F71">
        <w:rPr>
          <w:rFonts w:ascii="Times New Roman" w:hAnsi="Times New Roman" w:cs="Times New Roman"/>
          <w:b/>
          <w:bCs/>
        </w:rPr>
        <w:lastRenderedPageBreak/>
        <w:t>Figure captions</w:t>
      </w:r>
    </w:p>
    <w:p w14:paraId="5C557E20" w14:textId="77777777" w:rsidR="00D44635" w:rsidRPr="00596F71" w:rsidRDefault="00D44635" w:rsidP="0012074B">
      <w:pPr>
        <w:suppressLineNumbers/>
        <w:spacing w:after="0" w:line="480" w:lineRule="auto"/>
        <w:rPr>
          <w:rFonts w:ascii="Times New Roman" w:hAnsi="Times New Roman" w:cs="Times New Roman"/>
          <w:b/>
          <w:bCs/>
        </w:rPr>
      </w:pPr>
    </w:p>
    <w:p w14:paraId="225F6401" w14:textId="776A33C0" w:rsidR="00D44635" w:rsidRPr="00596F71" w:rsidRDefault="00D44635" w:rsidP="0012074B">
      <w:pPr>
        <w:suppressLineNumbers/>
        <w:spacing w:after="0" w:line="480" w:lineRule="auto"/>
        <w:rPr>
          <w:rFonts w:ascii="Times New Roman" w:hAnsi="Times New Roman" w:cs="Times New Roman"/>
        </w:rPr>
      </w:pPr>
      <w:r w:rsidRPr="00596F71">
        <w:rPr>
          <w:rFonts w:ascii="Times New Roman" w:hAnsi="Times New Roman" w:cs="Times New Roman"/>
          <w:b/>
          <w:bCs/>
        </w:rPr>
        <w:t xml:space="preserve">Figure 1. </w:t>
      </w:r>
      <w:r w:rsidR="00B65500" w:rsidRPr="00596F71">
        <w:rPr>
          <w:rFonts w:ascii="Times New Roman" w:hAnsi="Times New Roman" w:cs="Times New Roman"/>
        </w:rPr>
        <w:t>Scatterplot of</w:t>
      </w:r>
      <w:r w:rsidRPr="00596F71">
        <w:rPr>
          <w:rFonts w:ascii="Times New Roman" w:hAnsi="Times New Roman" w:cs="Times New Roman"/>
        </w:rPr>
        <w:t xml:space="preserve"> release speed </w:t>
      </w:r>
      <w:r w:rsidR="00B65500" w:rsidRPr="00596F71">
        <w:rPr>
          <w:rFonts w:ascii="Times New Roman" w:hAnsi="Times New Roman" w:cs="Times New Roman"/>
        </w:rPr>
        <w:t>versus</w:t>
      </w:r>
      <w:r w:rsidR="000240CA" w:rsidRPr="00596F71">
        <w:rPr>
          <w:rFonts w:ascii="Times New Roman" w:hAnsi="Times New Roman" w:cs="Times New Roman"/>
        </w:rPr>
        <w:t xml:space="preserve"> </w:t>
      </w:r>
      <w:r w:rsidR="00B65500" w:rsidRPr="00596F71">
        <w:rPr>
          <w:rFonts w:ascii="Times New Roman" w:hAnsi="Times New Roman" w:cs="Times New Roman"/>
        </w:rPr>
        <w:t>each PlayerLoad variable and IMU location</w:t>
      </w:r>
      <w:r w:rsidR="006D5626" w:rsidRPr="00596F71">
        <w:rPr>
          <w:rFonts w:ascii="Times New Roman" w:hAnsi="Times New Roman" w:cs="Times New Roman"/>
        </w:rPr>
        <w:t xml:space="preserve"> for</w:t>
      </w:r>
      <w:r w:rsidRPr="00596F71">
        <w:rPr>
          <w:rFonts w:ascii="Times New Roman" w:hAnsi="Times New Roman" w:cs="Times New Roman"/>
        </w:rPr>
        <w:t xml:space="preserve"> all </w:t>
      </w:r>
      <w:r w:rsidR="006D5626" w:rsidRPr="00596F71">
        <w:rPr>
          <w:rFonts w:ascii="Times New Roman" w:hAnsi="Times New Roman" w:cs="Times New Roman"/>
        </w:rPr>
        <w:t>balls bowled</w:t>
      </w:r>
      <w:r w:rsidRPr="00596F71">
        <w:rPr>
          <w:rFonts w:ascii="Times New Roman" w:hAnsi="Times New Roman" w:cs="Times New Roman"/>
        </w:rPr>
        <w:t xml:space="preserve">. Top two subplots </w:t>
      </w:r>
      <w:r w:rsidR="006D5626" w:rsidRPr="00596F71">
        <w:rPr>
          <w:rFonts w:ascii="Times New Roman" w:hAnsi="Times New Roman" w:cs="Times New Roman"/>
        </w:rPr>
        <w:t>show upper-back</w:t>
      </w:r>
      <w:r w:rsidR="002D798D" w:rsidRPr="00596F71">
        <w:rPr>
          <w:rFonts w:ascii="Times New Roman" w:hAnsi="Times New Roman" w:cs="Times New Roman"/>
        </w:rPr>
        <w:t xml:space="preserve"> (UB)</w:t>
      </w:r>
      <w:r w:rsidR="006D5626" w:rsidRPr="00596F71">
        <w:rPr>
          <w:rFonts w:ascii="Times New Roman" w:hAnsi="Times New Roman" w:cs="Times New Roman"/>
        </w:rPr>
        <w:t xml:space="preserve"> PL</w:t>
      </w:r>
      <w:r w:rsidR="006D5626" w:rsidRPr="00596F71">
        <w:rPr>
          <w:rFonts w:ascii="Times New Roman" w:hAnsi="Times New Roman" w:cs="Times New Roman"/>
          <w:vertAlign w:val="subscript"/>
        </w:rPr>
        <w:t>max</w:t>
      </w:r>
      <w:r w:rsidR="006D5626" w:rsidRPr="00596F71">
        <w:rPr>
          <w:rFonts w:ascii="Times New Roman" w:hAnsi="Times New Roman" w:cs="Times New Roman"/>
        </w:rPr>
        <w:t xml:space="preserve"> (left) and PL</w:t>
      </w:r>
      <w:r w:rsidR="006D5626" w:rsidRPr="00596F71">
        <w:rPr>
          <w:rFonts w:ascii="Times New Roman" w:hAnsi="Times New Roman" w:cs="Times New Roman"/>
          <w:vertAlign w:val="subscript"/>
        </w:rPr>
        <w:t>acc</w:t>
      </w:r>
      <w:r w:rsidR="006D5626" w:rsidRPr="00596F71">
        <w:rPr>
          <w:rFonts w:ascii="Times New Roman" w:hAnsi="Times New Roman" w:cs="Times New Roman"/>
        </w:rPr>
        <w:t xml:space="preserve"> (right) versus release speed.</w:t>
      </w:r>
      <w:r w:rsidRPr="00596F71">
        <w:rPr>
          <w:rFonts w:ascii="Times New Roman" w:hAnsi="Times New Roman" w:cs="Times New Roman"/>
        </w:rPr>
        <w:t xml:space="preserve"> Bottom two subplots </w:t>
      </w:r>
      <w:r w:rsidR="006D5626" w:rsidRPr="00596F71">
        <w:rPr>
          <w:rFonts w:ascii="Times New Roman" w:hAnsi="Times New Roman" w:cs="Times New Roman"/>
        </w:rPr>
        <w:t>show</w:t>
      </w:r>
      <w:r w:rsidR="009349E6" w:rsidRPr="00596F71">
        <w:rPr>
          <w:rFonts w:ascii="Times New Roman" w:hAnsi="Times New Roman" w:cs="Times New Roman"/>
        </w:rPr>
        <w:t xml:space="preserve"> non-bowling wrist </w:t>
      </w:r>
      <w:r w:rsidR="002D798D" w:rsidRPr="00596F71">
        <w:rPr>
          <w:rFonts w:ascii="Times New Roman" w:hAnsi="Times New Roman" w:cs="Times New Roman"/>
        </w:rPr>
        <w:t xml:space="preserve">(NBW) </w:t>
      </w:r>
      <w:r w:rsidR="006D5626" w:rsidRPr="00596F71">
        <w:rPr>
          <w:rFonts w:ascii="Times New Roman" w:hAnsi="Times New Roman" w:cs="Times New Roman"/>
        </w:rPr>
        <w:t>PL</w:t>
      </w:r>
      <w:r w:rsidR="006D5626" w:rsidRPr="00596F71">
        <w:rPr>
          <w:rFonts w:ascii="Times New Roman" w:hAnsi="Times New Roman" w:cs="Times New Roman"/>
          <w:vertAlign w:val="subscript"/>
        </w:rPr>
        <w:t>max</w:t>
      </w:r>
      <w:r w:rsidR="006D5626" w:rsidRPr="00596F71">
        <w:rPr>
          <w:rFonts w:ascii="Times New Roman" w:hAnsi="Times New Roman" w:cs="Times New Roman"/>
        </w:rPr>
        <w:t xml:space="preserve"> (left) and PL</w:t>
      </w:r>
      <w:r w:rsidR="006D5626" w:rsidRPr="00596F71">
        <w:rPr>
          <w:rFonts w:ascii="Times New Roman" w:hAnsi="Times New Roman" w:cs="Times New Roman"/>
          <w:vertAlign w:val="subscript"/>
        </w:rPr>
        <w:t>acc</w:t>
      </w:r>
      <w:r w:rsidR="006D5626" w:rsidRPr="00596F71">
        <w:rPr>
          <w:rFonts w:ascii="Times New Roman" w:hAnsi="Times New Roman" w:cs="Times New Roman"/>
        </w:rPr>
        <w:t xml:space="preserve"> (right) versus release speed</w:t>
      </w:r>
      <w:r w:rsidR="009349E6" w:rsidRPr="00596F71">
        <w:rPr>
          <w:rFonts w:ascii="Times New Roman" w:hAnsi="Times New Roman" w:cs="Times New Roman"/>
        </w:rPr>
        <w:t xml:space="preserve">. All data are </w:t>
      </w:r>
      <w:r w:rsidRPr="00596F71">
        <w:rPr>
          <w:rFonts w:ascii="Times New Roman" w:hAnsi="Times New Roman" w:cs="Times New Roman"/>
        </w:rPr>
        <w:t>normalised relative to participant maximum</w:t>
      </w:r>
      <w:r w:rsidR="00BA44F0" w:rsidRPr="00596F71">
        <w:rPr>
          <w:rFonts w:ascii="Times New Roman" w:hAnsi="Times New Roman" w:cs="Times New Roman"/>
        </w:rPr>
        <w:t xml:space="preserve"> values.</w:t>
      </w:r>
    </w:p>
    <w:p w14:paraId="4CA2252C" w14:textId="6320EF92" w:rsidR="00D44635" w:rsidRPr="00596F71" w:rsidRDefault="00D44635" w:rsidP="0012074B">
      <w:pPr>
        <w:suppressLineNumbers/>
        <w:spacing w:before="240" w:after="200" w:line="480" w:lineRule="auto"/>
        <w:rPr>
          <w:rFonts w:ascii="Times New Roman" w:hAnsi="Times New Roman" w:cs="Times New Roman"/>
          <w:b/>
          <w:bCs/>
        </w:rPr>
      </w:pPr>
      <w:bookmarkStart w:id="6" w:name="_Toc64902196"/>
      <w:r w:rsidRPr="00596F71">
        <w:rPr>
          <w:rFonts w:ascii="Times New Roman" w:hAnsi="Times New Roman" w:cs="Times New Roman"/>
          <w:b/>
          <w:bCs/>
        </w:rPr>
        <w:t xml:space="preserve">Figure </w:t>
      </w:r>
      <w:r w:rsidR="009349E6" w:rsidRPr="00596F71">
        <w:rPr>
          <w:rFonts w:ascii="Times New Roman" w:hAnsi="Times New Roman" w:cs="Times New Roman"/>
          <w:b/>
          <w:bCs/>
        </w:rPr>
        <w:t>2</w:t>
      </w:r>
      <w:r w:rsidRPr="00596F71">
        <w:rPr>
          <w:rFonts w:ascii="Times New Roman" w:hAnsi="Times New Roman" w:cs="Times New Roman"/>
          <w:b/>
          <w:bCs/>
        </w:rPr>
        <w:t xml:space="preserve">. </w:t>
      </w:r>
      <w:r w:rsidRPr="00596F71">
        <w:rPr>
          <w:rFonts w:ascii="Times New Roman" w:hAnsi="Times New Roman" w:cs="Times New Roman"/>
        </w:rPr>
        <w:t xml:space="preserve">Mean ± standard deviation for </w:t>
      </w:r>
      <w:r w:rsidR="006D5626" w:rsidRPr="00596F71">
        <w:rPr>
          <w:rFonts w:ascii="Times New Roman" w:hAnsi="Times New Roman" w:cs="Times New Roman"/>
        </w:rPr>
        <w:t xml:space="preserve">the </w:t>
      </w:r>
      <w:r w:rsidRPr="00596F71">
        <w:rPr>
          <w:rFonts w:ascii="Times New Roman" w:hAnsi="Times New Roman" w:cs="Times New Roman"/>
        </w:rPr>
        <w:t>three</w:t>
      </w:r>
      <w:r w:rsidR="006D5626" w:rsidRPr="00596F71">
        <w:rPr>
          <w:rFonts w:ascii="Times New Roman" w:hAnsi="Times New Roman" w:cs="Times New Roman"/>
        </w:rPr>
        <w:t xml:space="preserve"> most valid</w:t>
      </w:r>
      <w:r w:rsidRPr="00596F71">
        <w:rPr>
          <w:rFonts w:ascii="Times New Roman" w:hAnsi="Times New Roman" w:cs="Times New Roman"/>
        </w:rPr>
        <w:t xml:space="preserve"> PlayerLoad variables (PL</w:t>
      </w:r>
      <w:r w:rsidRPr="00596F71">
        <w:rPr>
          <w:rFonts w:ascii="Times New Roman" w:hAnsi="Times New Roman" w:cs="Times New Roman"/>
          <w:vertAlign w:val="subscript"/>
        </w:rPr>
        <w:t>acc</w:t>
      </w:r>
      <w:r w:rsidRPr="00596F71">
        <w:rPr>
          <w:rFonts w:ascii="Times New Roman" w:hAnsi="Times New Roman" w:cs="Times New Roman"/>
        </w:rPr>
        <w:t xml:space="preserve"> from the non-bowling wrist and upper-back, and PL</w:t>
      </w:r>
      <w:r w:rsidRPr="00596F71">
        <w:rPr>
          <w:rFonts w:ascii="Times New Roman" w:hAnsi="Times New Roman" w:cs="Times New Roman"/>
          <w:vertAlign w:val="subscript"/>
        </w:rPr>
        <w:t>max</w:t>
      </w:r>
      <w:r w:rsidRPr="00596F71">
        <w:rPr>
          <w:rFonts w:ascii="Times New Roman" w:hAnsi="Times New Roman" w:cs="Times New Roman"/>
        </w:rPr>
        <w:t xml:space="preserve"> from the upper-back) and release speed at each intensity</w:t>
      </w:r>
      <w:bookmarkEnd w:id="6"/>
      <w:r w:rsidRPr="00596F71">
        <w:rPr>
          <w:rFonts w:ascii="Times New Roman" w:hAnsi="Times New Roman" w:cs="Times New Roman"/>
        </w:rPr>
        <w:t xml:space="preserve">. Data </w:t>
      </w:r>
      <w:r w:rsidR="00BA44F0" w:rsidRPr="00596F71">
        <w:rPr>
          <w:rFonts w:ascii="Times New Roman" w:hAnsi="Times New Roman" w:cs="Times New Roman"/>
        </w:rPr>
        <w:t xml:space="preserve">are </w:t>
      </w:r>
      <w:r w:rsidRPr="00596F71">
        <w:rPr>
          <w:rFonts w:ascii="Times New Roman" w:hAnsi="Times New Roman" w:cs="Times New Roman"/>
        </w:rPr>
        <w:t>normalised relative to participant maximum</w:t>
      </w:r>
      <w:r w:rsidR="00BA44F0" w:rsidRPr="00596F71">
        <w:rPr>
          <w:rFonts w:ascii="Times New Roman" w:hAnsi="Times New Roman" w:cs="Times New Roman"/>
        </w:rPr>
        <w:t xml:space="preserve"> values.</w:t>
      </w:r>
      <w:r w:rsidR="006D5626" w:rsidRPr="00596F71">
        <w:rPr>
          <w:rFonts w:ascii="Times New Roman" w:hAnsi="Times New Roman" w:cs="Times New Roman"/>
        </w:rPr>
        <w:t xml:space="preserve"> PL</w:t>
      </w:r>
      <w:r w:rsidR="006D5626" w:rsidRPr="00596F71">
        <w:rPr>
          <w:rFonts w:ascii="Times New Roman" w:hAnsi="Times New Roman" w:cs="Times New Roman"/>
          <w:vertAlign w:val="subscript"/>
        </w:rPr>
        <w:t>max</w:t>
      </w:r>
      <w:r w:rsidR="006D5626" w:rsidRPr="00596F71">
        <w:rPr>
          <w:rFonts w:ascii="Times New Roman" w:hAnsi="Times New Roman" w:cs="Times New Roman"/>
        </w:rPr>
        <w:t xml:space="preserve"> from the non-bowling wrist excluded for readability.</w:t>
      </w:r>
    </w:p>
    <w:p w14:paraId="03DE68E8" w14:textId="77777777" w:rsidR="00D44635" w:rsidRPr="00596F71" w:rsidRDefault="00D44635" w:rsidP="0012074B">
      <w:pPr>
        <w:suppressLineNumbers/>
        <w:spacing w:after="0" w:line="480" w:lineRule="auto"/>
        <w:rPr>
          <w:rFonts w:ascii="Times New Roman" w:hAnsi="Times New Roman" w:cs="Times New Roman"/>
          <w:b/>
          <w:bCs/>
        </w:rPr>
      </w:pPr>
    </w:p>
    <w:p w14:paraId="459AC77A" w14:textId="33FBE58D" w:rsidR="00442D32" w:rsidRPr="00596F71" w:rsidRDefault="00442D32" w:rsidP="0012074B">
      <w:pPr>
        <w:suppressLineNumbers/>
        <w:spacing w:after="0" w:line="480" w:lineRule="auto"/>
        <w:rPr>
          <w:rFonts w:ascii="Times New Roman" w:hAnsi="Times New Roman" w:cs="Times New Roman"/>
        </w:rPr>
      </w:pPr>
    </w:p>
    <w:p w14:paraId="1B684C98" w14:textId="3C603CDF" w:rsidR="00F25FC3" w:rsidRPr="00596F71" w:rsidRDefault="00F25FC3" w:rsidP="0012074B">
      <w:pPr>
        <w:suppressLineNumbers/>
        <w:spacing w:after="0" w:line="480" w:lineRule="auto"/>
        <w:rPr>
          <w:rFonts w:ascii="Times New Roman" w:hAnsi="Times New Roman" w:cs="Times New Roman"/>
        </w:rPr>
      </w:pPr>
      <w:r w:rsidRPr="00596F71">
        <w:rPr>
          <w:rFonts w:ascii="Times New Roman" w:hAnsi="Times New Roman" w:cs="Times New Roman"/>
        </w:rPr>
        <w:tab/>
      </w:r>
    </w:p>
    <w:p w14:paraId="35AC46FE" w14:textId="6FD396C8" w:rsidR="001A1042" w:rsidRPr="00596F71" w:rsidRDefault="001A1042" w:rsidP="0012074B">
      <w:pPr>
        <w:suppressLineNumbers/>
        <w:spacing w:after="0" w:line="480" w:lineRule="auto"/>
        <w:rPr>
          <w:rFonts w:ascii="Times New Roman" w:hAnsi="Times New Roman" w:cs="Times New Roman"/>
        </w:rPr>
      </w:pPr>
      <w:r w:rsidRPr="00596F71">
        <w:rPr>
          <w:rFonts w:ascii="Times New Roman" w:hAnsi="Times New Roman" w:cs="Times New Roman"/>
        </w:rPr>
        <w:tab/>
      </w:r>
    </w:p>
    <w:p w14:paraId="0EBCEDE2" w14:textId="7DB31F5C" w:rsidR="009D1985" w:rsidRPr="00596F71" w:rsidRDefault="009D1985" w:rsidP="0012074B">
      <w:pPr>
        <w:suppressLineNumbers/>
        <w:spacing w:after="0" w:line="480" w:lineRule="auto"/>
        <w:rPr>
          <w:rFonts w:ascii="Times New Roman" w:hAnsi="Times New Roman" w:cs="Times New Roman"/>
        </w:rPr>
      </w:pPr>
    </w:p>
    <w:p w14:paraId="109A1876" w14:textId="61ECB7EB" w:rsidR="00C4647F" w:rsidRPr="00596F71" w:rsidRDefault="00C4647F" w:rsidP="0012074B">
      <w:pPr>
        <w:suppressLineNumbers/>
        <w:spacing w:after="0" w:line="480" w:lineRule="auto"/>
        <w:rPr>
          <w:rFonts w:ascii="Times New Roman" w:hAnsi="Times New Roman" w:cs="Times New Roman"/>
        </w:rPr>
      </w:pPr>
      <w:r w:rsidRPr="00596F71">
        <w:rPr>
          <w:rFonts w:ascii="Times New Roman" w:hAnsi="Times New Roman" w:cs="Times New Roman"/>
        </w:rPr>
        <w:tab/>
      </w:r>
    </w:p>
    <w:sectPr w:rsidR="00C4647F" w:rsidRPr="00596F71" w:rsidSect="0012074B">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4DC9" w14:textId="77777777" w:rsidR="002D6AE0" w:rsidRDefault="002D6AE0" w:rsidP="00C4793D">
      <w:pPr>
        <w:spacing w:after="0" w:line="240" w:lineRule="auto"/>
      </w:pPr>
      <w:r>
        <w:separator/>
      </w:r>
    </w:p>
  </w:endnote>
  <w:endnote w:type="continuationSeparator" w:id="0">
    <w:p w14:paraId="6BB4B4F7" w14:textId="77777777" w:rsidR="002D6AE0" w:rsidRDefault="002D6AE0" w:rsidP="00C4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2B47" w14:textId="77777777" w:rsidR="002D6AE0" w:rsidRDefault="002D6AE0" w:rsidP="00C4793D">
      <w:pPr>
        <w:spacing w:after="0" w:line="240" w:lineRule="auto"/>
      </w:pPr>
      <w:r>
        <w:separator/>
      </w:r>
    </w:p>
  </w:footnote>
  <w:footnote w:type="continuationSeparator" w:id="0">
    <w:p w14:paraId="058B4CCE" w14:textId="77777777" w:rsidR="002D6AE0" w:rsidRDefault="002D6AE0" w:rsidP="00C4793D">
      <w:pPr>
        <w:spacing w:after="0" w:line="240" w:lineRule="auto"/>
      </w:pPr>
      <w:r>
        <w:continuationSeparator/>
      </w:r>
    </w:p>
  </w:footnote>
  <w:footnote w:id="1">
    <w:p w14:paraId="1E024FB8" w14:textId="721B6A92" w:rsidR="00B65500" w:rsidRPr="005D520D" w:rsidRDefault="00B65500">
      <w:pPr>
        <w:pStyle w:val="FootnoteText"/>
        <w:rPr>
          <w:rFonts w:ascii="Times New Roman" w:hAnsi="Times New Roman" w:cs="Times New Roman"/>
          <w:lang w:val="en-US"/>
        </w:rPr>
      </w:pPr>
      <w:r w:rsidRPr="005D520D">
        <w:rPr>
          <w:rStyle w:val="FootnoteReference"/>
          <w:rFonts w:ascii="Times New Roman" w:hAnsi="Times New Roman" w:cs="Times New Roman"/>
        </w:rPr>
        <w:footnoteRef/>
      </w:r>
      <w:r w:rsidRPr="005D520D">
        <w:rPr>
          <w:rFonts w:ascii="Times New Roman" w:hAnsi="Times New Roman" w:cs="Times New Roman"/>
        </w:rPr>
        <w:t xml:space="preserve"> </w:t>
      </w:r>
      <w:r w:rsidR="0011466F" w:rsidRPr="005D520D">
        <w:rPr>
          <w:rFonts w:ascii="Times New Roman" w:hAnsi="Times New Roman" w:cs="Times New Roman"/>
        </w:rPr>
        <w:t>P</w:t>
      </w:r>
      <w:r w:rsidRPr="005D520D">
        <w:rPr>
          <w:rFonts w:ascii="Times New Roman" w:hAnsi="Times New Roman" w:cs="Times New Roman"/>
        </w:rPr>
        <w:t>eak longitudinal acceleration</w:t>
      </w:r>
      <w:r w:rsidR="0011466F" w:rsidRPr="005D520D">
        <w:rPr>
          <w:rFonts w:ascii="Times New Roman" w:hAnsi="Times New Roman" w:cs="Times New Roman"/>
        </w:rPr>
        <w:t xml:space="preserve"> on a bowling wrist</w:t>
      </w:r>
      <w:r w:rsidRPr="005D520D">
        <w:rPr>
          <w:rFonts w:ascii="Times New Roman" w:hAnsi="Times New Roman" w:cs="Times New Roman"/>
        </w:rPr>
        <w:t xml:space="preserve"> </w:t>
      </w:r>
      <w:r w:rsidR="0011466F" w:rsidRPr="005D520D">
        <w:rPr>
          <w:rFonts w:ascii="Times New Roman" w:hAnsi="Times New Roman" w:cs="Times New Roman"/>
        </w:rPr>
        <w:t xml:space="preserve">sensor </w:t>
      </w:r>
      <w:r w:rsidRPr="005D520D">
        <w:rPr>
          <w:rFonts w:ascii="Times New Roman" w:hAnsi="Times New Roman" w:cs="Times New Roman"/>
        </w:rPr>
        <w:t>exceeded the limits of the IMUs and was</w:t>
      </w:r>
      <w:r w:rsidR="0011466F" w:rsidRPr="005D520D">
        <w:rPr>
          <w:rFonts w:ascii="Times New Roman" w:hAnsi="Times New Roman" w:cs="Times New Roman"/>
        </w:rPr>
        <w:t>,</w:t>
      </w:r>
      <w:r w:rsidRPr="005D520D">
        <w:rPr>
          <w:rFonts w:ascii="Times New Roman" w:hAnsi="Times New Roman" w:cs="Times New Roman"/>
        </w:rPr>
        <w:t xml:space="preserve"> therefore</w:t>
      </w:r>
      <w:r w:rsidR="0011466F" w:rsidRPr="005D520D">
        <w:rPr>
          <w:rFonts w:ascii="Times New Roman" w:hAnsi="Times New Roman" w:cs="Times New Roman"/>
        </w:rPr>
        <w:t>,</w:t>
      </w:r>
      <w:r w:rsidRPr="005D520D">
        <w:rPr>
          <w:rFonts w:ascii="Times New Roman" w:hAnsi="Times New Roman" w:cs="Times New Roman"/>
        </w:rPr>
        <w:t xml:space="preserve"> excluded from the analysis.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09"/>
    <w:rsid w:val="000013EF"/>
    <w:rsid w:val="00002E83"/>
    <w:rsid w:val="0000520D"/>
    <w:rsid w:val="00006B73"/>
    <w:rsid w:val="000076B1"/>
    <w:rsid w:val="00011B1C"/>
    <w:rsid w:val="00011CD1"/>
    <w:rsid w:val="0002269E"/>
    <w:rsid w:val="00023EA0"/>
    <w:rsid w:val="000240CA"/>
    <w:rsid w:val="00024470"/>
    <w:rsid w:val="00026784"/>
    <w:rsid w:val="000322C2"/>
    <w:rsid w:val="00032705"/>
    <w:rsid w:val="0003400D"/>
    <w:rsid w:val="00034252"/>
    <w:rsid w:val="00035768"/>
    <w:rsid w:val="00036D6F"/>
    <w:rsid w:val="000407EB"/>
    <w:rsid w:val="00041345"/>
    <w:rsid w:val="00041525"/>
    <w:rsid w:val="00042F41"/>
    <w:rsid w:val="00047549"/>
    <w:rsid w:val="00052641"/>
    <w:rsid w:val="00053221"/>
    <w:rsid w:val="000534A6"/>
    <w:rsid w:val="00055FA3"/>
    <w:rsid w:val="000635F6"/>
    <w:rsid w:val="00063DE9"/>
    <w:rsid w:val="00066E6C"/>
    <w:rsid w:val="000719A5"/>
    <w:rsid w:val="00072EBB"/>
    <w:rsid w:val="00074469"/>
    <w:rsid w:val="000757EE"/>
    <w:rsid w:val="00082929"/>
    <w:rsid w:val="00083D85"/>
    <w:rsid w:val="00093053"/>
    <w:rsid w:val="0009509D"/>
    <w:rsid w:val="000A02B6"/>
    <w:rsid w:val="000A0351"/>
    <w:rsid w:val="000A06C1"/>
    <w:rsid w:val="000A2FFD"/>
    <w:rsid w:val="000A584B"/>
    <w:rsid w:val="000A593C"/>
    <w:rsid w:val="000A5A48"/>
    <w:rsid w:val="000A68A4"/>
    <w:rsid w:val="000B254C"/>
    <w:rsid w:val="000C0038"/>
    <w:rsid w:val="000C03B7"/>
    <w:rsid w:val="000C1006"/>
    <w:rsid w:val="000C14DE"/>
    <w:rsid w:val="000C3F5C"/>
    <w:rsid w:val="000C67CA"/>
    <w:rsid w:val="000C6B2E"/>
    <w:rsid w:val="000D0F02"/>
    <w:rsid w:val="000D1FF0"/>
    <w:rsid w:val="000E0407"/>
    <w:rsid w:val="000E2EBE"/>
    <w:rsid w:val="000E3DCA"/>
    <w:rsid w:val="000E53F7"/>
    <w:rsid w:val="000F09BD"/>
    <w:rsid w:val="000F3003"/>
    <w:rsid w:val="00103F92"/>
    <w:rsid w:val="0011466F"/>
    <w:rsid w:val="0012074B"/>
    <w:rsid w:val="0012193C"/>
    <w:rsid w:val="00123EB2"/>
    <w:rsid w:val="00133BEE"/>
    <w:rsid w:val="0013562C"/>
    <w:rsid w:val="00137C52"/>
    <w:rsid w:val="001443B8"/>
    <w:rsid w:val="0014498A"/>
    <w:rsid w:val="00146DB5"/>
    <w:rsid w:val="0015082A"/>
    <w:rsid w:val="00153156"/>
    <w:rsid w:val="00162AD5"/>
    <w:rsid w:val="00165A9D"/>
    <w:rsid w:val="00170CA3"/>
    <w:rsid w:val="00171A71"/>
    <w:rsid w:val="0018038C"/>
    <w:rsid w:val="0018053B"/>
    <w:rsid w:val="00180FEB"/>
    <w:rsid w:val="001813AA"/>
    <w:rsid w:val="0018314A"/>
    <w:rsid w:val="00184E3C"/>
    <w:rsid w:val="00194369"/>
    <w:rsid w:val="001951E5"/>
    <w:rsid w:val="00195862"/>
    <w:rsid w:val="00196F21"/>
    <w:rsid w:val="001A02ED"/>
    <w:rsid w:val="001A0773"/>
    <w:rsid w:val="001A1042"/>
    <w:rsid w:val="001A56D5"/>
    <w:rsid w:val="001B3165"/>
    <w:rsid w:val="001B435F"/>
    <w:rsid w:val="001C1D6B"/>
    <w:rsid w:val="001C4100"/>
    <w:rsid w:val="001C4B76"/>
    <w:rsid w:val="001C7DAF"/>
    <w:rsid w:val="001D06BF"/>
    <w:rsid w:val="001D251D"/>
    <w:rsid w:val="001D49DA"/>
    <w:rsid w:val="001D7747"/>
    <w:rsid w:val="001E4D61"/>
    <w:rsid w:val="001E516A"/>
    <w:rsid w:val="001E6FCF"/>
    <w:rsid w:val="001E72F9"/>
    <w:rsid w:val="002008F0"/>
    <w:rsid w:val="00211472"/>
    <w:rsid w:val="00212C07"/>
    <w:rsid w:val="00222573"/>
    <w:rsid w:val="00224A81"/>
    <w:rsid w:val="00225A1F"/>
    <w:rsid w:val="002271E5"/>
    <w:rsid w:val="00231236"/>
    <w:rsid w:val="002478B5"/>
    <w:rsid w:val="002513BB"/>
    <w:rsid w:val="0025412A"/>
    <w:rsid w:val="0025507C"/>
    <w:rsid w:val="0025612E"/>
    <w:rsid w:val="00256FE4"/>
    <w:rsid w:val="002638F0"/>
    <w:rsid w:val="0026624A"/>
    <w:rsid w:val="00272DAD"/>
    <w:rsid w:val="0028162E"/>
    <w:rsid w:val="00282352"/>
    <w:rsid w:val="002835E6"/>
    <w:rsid w:val="00284BBE"/>
    <w:rsid w:val="00287311"/>
    <w:rsid w:val="00287A18"/>
    <w:rsid w:val="002914DB"/>
    <w:rsid w:val="002918EC"/>
    <w:rsid w:val="00292EC6"/>
    <w:rsid w:val="002A1939"/>
    <w:rsid w:val="002A52B2"/>
    <w:rsid w:val="002B14ED"/>
    <w:rsid w:val="002B2390"/>
    <w:rsid w:val="002B387F"/>
    <w:rsid w:val="002B712A"/>
    <w:rsid w:val="002C2A29"/>
    <w:rsid w:val="002C4314"/>
    <w:rsid w:val="002C49A6"/>
    <w:rsid w:val="002D275B"/>
    <w:rsid w:val="002D4D5E"/>
    <w:rsid w:val="002D4F95"/>
    <w:rsid w:val="002D6AE0"/>
    <w:rsid w:val="002D796D"/>
    <w:rsid w:val="002D798D"/>
    <w:rsid w:val="002D7DB4"/>
    <w:rsid w:val="002E2043"/>
    <w:rsid w:val="002E21B4"/>
    <w:rsid w:val="002E2B3D"/>
    <w:rsid w:val="002E52B2"/>
    <w:rsid w:val="002E616A"/>
    <w:rsid w:val="002F065F"/>
    <w:rsid w:val="002F643C"/>
    <w:rsid w:val="00300AFF"/>
    <w:rsid w:val="003020C8"/>
    <w:rsid w:val="00302A98"/>
    <w:rsid w:val="00302D54"/>
    <w:rsid w:val="003038F5"/>
    <w:rsid w:val="0030548A"/>
    <w:rsid w:val="0030735A"/>
    <w:rsid w:val="0031224F"/>
    <w:rsid w:val="00313B3A"/>
    <w:rsid w:val="00314EFE"/>
    <w:rsid w:val="00316CCE"/>
    <w:rsid w:val="0032098A"/>
    <w:rsid w:val="0032266A"/>
    <w:rsid w:val="00323C42"/>
    <w:rsid w:val="00324496"/>
    <w:rsid w:val="00327B8C"/>
    <w:rsid w:val="00333310"/>
    <w:rsid w:val="00335E13"/>
    <w:rsid w:val="003365F2"/>
    <w:rsid w:val="003379EB"/>
    <w:rsid w:val="00342752"/>
    <w:rsid w:val="0034579C"/>
    <w:rsid w:val="0034662F"/>
    <w:rsid w:val="003475CF"/>
    <w:rsid w:val="00350A99"/>
    <w:rsid w:val="003511E9"/>
    <w:rsid w:val="0035120F"/>
    <w:rsid w:val="00351DC2"/>
    <w:rsid w:val="003558F6"/>
    <w:rsid w:val="00361382"/>
    <w:rsid w:val="00364C2B"/>
    <w:rsid w:val="00370999"/>
    <w:rsid w:val="00373DE1"/>
    <w:rsid w:val="0037481A"/>
    <w:rsid w:val="00380D9C"/>
    <w:rsid w:val="003828E6"/>
    <w:rsid w:val="00382F79"/>
    <w:rsid w:val="00383750"/>
    <w:rsid w:val="003847F5"/>
    <w:rsid w:val="00387643"/>
    <w:rsid w:val="00387651"/>
    <w:rsid w:val="00387C37"/>
    <w:rsid w:val="00391DE4"/>
    <w:rsid w:val="00396949"/>
    <w:rsid w:val="003A39B9"/>
    <w:rsid w:val="003B0A5E"/>
    <w:rsid w:val="003B0FD7"/>
    <w:rsid w:val="003B13B5"/>
    <w:rsid w:val="003B1FCE"/>
    <w:rsid w:val="003B7417"/>
    <w:rsid w:val="003C40E8"/>
    <w:rsid w:val="003C47D5"/>
    <w:rsid w:val="003C6C1B"/>
    <w:rsid w:val="003D4761"/>
    <w:rsid w:val="003D7910"/>
    <w:rsid w:val="003E1E47"/>
    <w:rsid w:val="003E398F"/>
    <w:rsid w:val="003E3B3A"/>
    <w:rsid w:val="003E7BA2"/>
    <w:rsid w:val="003F62B3"/>
    <w:rsid w:val="003F6837"/>
    <w:rsid w:val="003F7961"/>
    <w:rsid w:val="003F7B40"/>
    <w:rsid w:val="003F7E09"/>
    <w:rsid w:val="0040218A"/>
    <w:rsid w:val="00403F63"/>
    <w:rsid w:val="004174DB"/>
    <w:rsid w:val="00420278"/>
    <w:rsid w:val="0042334A"/>
    <w:rsid w:val="0042580A"/>
    <w:rsid w:val="00425B02"/>
    <w:rsid w:val="00426CEB"/>
    <w:rsid w:val="00431AD2"/>
    <w:rsid w:val="00434AB7"/>
    <w:rsid w:val="00435676"/>
    <w:rsid w:val="00437156"/>
    <w:rsid w:val="00441541"/>
    <w:rsid w:val="004423A7"/>
    <w:rsid w:val="00442789"/>
    <w:rsid w:val="00442D32"/>
    <w:rsid w:val="00444CA4"/>
    <w:rsid w:val="00445AF9"/>
    <w:rsid w:val="004464C7"/>
    <w:rsid w:val="00446944"/>
    <w:rsid w:val="004515B9"/>
    <w:rsid w:val="00456FDD"/>
    <w:rsid w:val="00460E32"/>
    <w:rsid w:val="00462409"/>
    <w:rsid w:val="00463A80"/>
    <w:rsid w:val="00465A57"/>
    <w:rsid w:val="00465F52"/>
    <w:rsid w:val="00471646"/>
    <w:rsid w:val="004753E1"/>
    <w:rsid w:val="00476688"/>
    <w:rsid w:val="00485351"/>
    <w:rsid w:val="004855F3"/>
    <w:rsid w:val="00493C8F"/>
    <w:rsid w:val="004975DE"/>
    <w:rsid w:val="004A0607"/>
    <w:rsid w:val="004A0915"/>
    <w:rsid w:val="004A115C"/>
    <w:rsid w:val="004B242B"/>
    <w:rsid w:val="004B4703"/>
    <w:rsid w:val="004B4707"/>
    <w:rsid w:val="004B7158"/>
    <w:rsid w:val="004B7198"/>
    <w:rsid w:val="004C151B"/>
    <w:rsid w:val="004C1FCE"/>
    <w:rsid w:val="004C2358"/>
    <w:rsid w:val="004C44F0"/>
    <w:rsid w:val="004C758D"/>
    <w:rsid w:val="004D2A52"/>
    <w:rsid w:val="004D5DA5"/>
    <w:rsid w:val="004D799E"/>
    <w:rsid w:val="004E0177"/>
    <w:rsid w:val="004E04BA"/>
    <w:rsid w:val="004E279F"/>
    <w:rsid w:val="004E2E34"/>
    <w:rsid w:val="004E336D"/>
    <w:rsid w:val="004F0ED8"/>
    <w:rsid w:val="004F149C"/>
    <w:rsid w:val="004F66A2"/>
    <w:rsid w:val="00501BC0"/>
    <w:rsid w:val="00501F31"/>
    <w:rsid w:val="00507F42"/>
    <w:rsid w:val="005107A6"/>
    <w:rsid w:val="005115A1"/>
    <w:rsid w:val="005119D4"/>
    <w:rsid w:val="00522E5E"/>
    <w:rsid w:val="0052435F"/>
    <w:rsid w:val="0052539B"/>
    <w:rsid w:val="00525DB8"/>
    <w:rsid w:val="005329B1"/>
    <w:rsid w:val="0053325A"/>
    <w:rsid w:val="005336C0"/>
    <w:rsid w:val="00536381"/>
    <w:rsid w:val="005405FB"/>
    <w:rsid w:val="005411BB"/>
    <w:rsid w:val="00544EDC"/>
    <w:rsid w:val="00546DCA"/>
    <w:rsid w:val="00550CB6"/>
    <w:rsid w:val="005511E0"/>
    <w:rsid w:val="005555C9"/>
    <w:rsid w:val="005563B2"/>
    <w:rsid w:val="005571C2"/>
    <w:rsid w:val="005612DC"/>
    <w:rsid w:val="0056567D"/>
    <w:rsid w:val="00567134"/>
    <w:rsid w:val="00567701"/>
    <w:rsid w:val="00571AA7"/>
    <w:rsid w:val="00574A7A"/>
    <w:rsid w:val="0058297C"/>
    <w:rsid w:val="00584A7D"/>
    <w:rsid w:val="0058610B"/>
    <w:rsid w:val="005875C1"/>
    <w:rsid w:val="005877C7"/>
    <w:rsid w:val="00593A08"/>
    <w:rsid w:val="0059405C"/>
    <w:rsid w:val="00596F71"/>
    <w:rsid w:val="00597076"/>
    <w:rsid w:val="005A54BF"/>
    <w:rsid w:val="005A5A3F"/>
    <w:rsid w:val="005A69E9"/>
    <w:rsid w:val="005B0AEC"/>
    <w:rsid w:val="005B1E11"/>
    <w:rsid w:val="005B2A91"/>
    <w:rsid w:val="005B4F7D"/>
    <w:rsid w:val="005B6449"/>
    <w:rsid w:val="005B674F"/>
    <w:rsid w:val="005C12DA"/>
    <w:rsid w:val="005C3F72"/>
    <w:rsid w:val="005C68AA"/>
    <w:rsid w:val="005D0C29"/>
    <w:rsid w:val="005D1F00"/>
    <w:rsid w:val="005D43B4"/>
    <w:rsid w:val="005D520D"/>
    <w:rsid w:val="005D74DD"/>
    <w:rsid w:val="005E13F8"/>
    <w:rsid w:val="005E3053"/>
    <w:rsid w:val="005F1F35"/>
    <w:rsid w:val="005F7F18"/>
    <w:rsid w:val="006106FC"/>
    <w:rsid w:val="0061687B"/>
    <w:rsid w:val="006206CC"/>
    <w:rsid w:val="00620A98"/>
    <w:rsid w:val="00620F35"/>
    <w:rsid w:val="006219C7"/>
    <w:rsid w:val="00624C3C"/>
    <w:rsid w:val="00626922"/>
    <w:rsid w:val="00630C2A"/>
    <w:rsid w:val="006324DA"/>
    <w:rsid w:val="006330A5"/>
    <w:rsid w:val="00634851"/>
    <w:rsid w:val="00636A70"/>
    <w:rsid w:val="006372A9"/>
    <w:rsid w:val="00641447"/>
    <w:rsid w:val="00642BF2"/>
    <w:rsid w:val="0064395E"/>
    <w:rsid w:val="00644668"/>
    <w:rsid w:val="00644A66"/>
    <w:rsid w:val="0065054B"/>
    <w:rsid w:val="00657552"/>
    <w:rsid w:val="0066003D"/>
    <w:rsid w:val="00662EF4"/>
    <w:rsid w:val="00672A99"/>
    <w:rsid w:val="006735D4"/>
    <w:rsid w:val="00674C4C"/>
    <w:rsid w:val="006816C2"/>
    <w:rsid w:val="00683470"/>
    <w:rsid w:val="0068491A"/>
    <w:rsid w:val="00690B63"/>
    <w:rsid w:val="0069160A"/>
    <w:rsid w:val="00691F9C"/>
    <w:rsid w:val="006930AA"/>
    <w:rsid w:val="00693C65"/>
    <w:rsid w:val="006A188C"/>
    <w:rsid w:val="006A2872"/>
    <w:rsid w:val="006B0EDF"/>
    <w:rsid w:val="006B0F5B"/>
    <w:rsid w:val="006B3B6F"/>
    <w:rsid w:val="006B4250"/>
    <w:rsid w:val="006C0FA2"/>
    <w:rsid w:val="006C333B"/>
    <w:rsid w:val="006C35ED"/>
    <w:rsid w:val="006C415F"/>
    <w:rsid w:val="006C456A"/>
    <w:rsid w:val="006C5DDD"/>
    <w:rsid w:val="006C62E6"/>
    <w:rsid w:val="006C66E1"/>
    <w:rsid w:val="006C69C2"/>
    <w:rsid w:val="006C7EA4"/>
    <w:rsid w:val="006D19E0"/>
    <w:rsid w:val="006D5626"/>
    <w:rsid w:val="006D7367"/>
    <w:rsid w:val="006E0C3B"/>
    <w:rsid w:val="006E7728"/>
    <w:rsid w:val="006E7B8D"/>
    <w:rsid w:val="006F2556"/>
    <w:rsid w:val="006F3B77"/>
    <w:rsid w:val="006F67D1"/>
    <w:rsid w:val="00700E99"/>
    <w:rsid w:val="00701464"/>
    <w:rsid w:val="00701BA5"/>
    <w:rsid w:val="00704151"/>
    <w:rsid w:val="00704C62"/>
    <w:rsid w:val="007051CF"/>
    <w:rsid w:val="007108D9"/>
    <w:rsid w:val="00711899"/>
    <w:rsid w:val="007139D0"/>
    <w:rsid w:val="0071558B"/>
    <w:rsid w:val="007271A6"/>
    <w:rsid w:val="00730B16"/>
    <w:rsid w:val="00735ABB"/>
    <w:rsid w:val="00735C34"/>
    <w:rsid w:val="00743EFF"/>
    <w:rsid w:val="00744344"/>
    <w:rsid w:val="007443B6"/>
    <w:rsid w:val="00747863"/>
    <w:rsid w:val="00751206"/>
    <w:rsid w:val="00751BAF"/>
    <w:rsid w:val="00754555"/>
    <w:rsid w:val="00756245"/>
    <w:rsid w:val="00757557"/>
    <w:rsid w:val="00763E5E"/>
    <w:rsid w:val="00764B0C"/>
    <w:rsid w:val="00765273"/>
    <w:rsid w:val="007654E1"/>
    <w:rsid w:val="007714EB"/>
    <w:rsid w:val="00774405"/>
    <w:rsid w:val="007805C7"/>
    <w:rsid w:val="00782683"/>
    <w:rsid w:val="007830BC"/>
    <w:rsid w:val="007840BE"/>
    <w:rsid w:val="0078473F"/>
    <w:rsid w:val="00784C82"/>
    <w:rsid w:val="00785A76"/>
    <w:rsid w:val="007870D8"/>
    <w:rsid w:val="00787731"/>
    <w:rsid w:val="00790D01"/>
    <w:rsid w:val="007912B5"/>
    <w:rsid w:val="007951A8"/>
    <w:rsid w:val="00795634"/>
    <w:rsid w:val="0079770A"/>
    <w:rsid w:val="007A0C45"/>
    <w:rsid w:val="007A23A9"/>
    <w:rsid w:val="007A293D"/>
    <w:rsid w:val="007A38EF"/>
    <w:rsid w:val="007A52C2"/>
    <w:rsid w:val="007A714C"/>
    <w:rsid w:val="007B1D5F"/>
    <w:rsid w:val="007B3F5A"/>
    <w:rsid w:val="007B5C9B"/>
    <w:rsid w:val="007B61F8"/>
    <w:rsid w:val="007D4096"/>
    <w:rsid w:val="007D5B7C"/>
    <w:rsid w:val="007E2284"/>
    <w:rsid w:val="007E26EA"/>
    <w:rsid w:val="007E41C4"/>
    <w:rsid w:val="007E485A"/>
    <w:rsid w:val="007E6E43"/>
    <w:rsid w:val="007F4C45"/>
    <w:rsid w:val="007F532D"/>
    <w:rsid w:val="007F67C4"/>
    <w:rsid w:val="00804CE4"/>
    <w:rsid w:val="00812835"/>
    <w:rsid w:val="0083084B"/>
    <w:rsid w:val="00835B15"/>
    <w:rsid w:val="008407DF"/>
    <w:rsid w:val="00840E10"/>
    <w:rsid w:val="00846C0E"/>
    <w:rsid w:val="008542F4"/>
    <w:rsid w:val="00854CAA"/>
    <w:rsid w:val="008576FD"/>
    <w:rsid w:val="00857970"/>
    <w:rsid w:val="0086005F"/>
    <w:rsid w:val="00860502"/>
    <w:rsid w:val="00863493"/>
    <w:rsid w:val="00863EAF"/>
    <w:rsid w:val="008648B0"/>
    <w:rsid w:val="0086505E"/>
    <w:rsid w:val="00865B71"/>
    <w:rsid w:val="00865F0B"/>
    <w:rsid w:val="00867928"/>
    <w:rsid w:val="008708AF"/>
    <w:rsid w:val="00872EFC"/>
    <w:rsid w:val="00873175"/>
    <w:rsid w:val="00875A0E"/>
    <w:rsid w:val="00881339"/>
    <w:rsid w:val="00881BFE"/>
    <w:rsid w:val="008823E7"/>
    <w:rsid w:val="0088396A"/>
    <w:rsid w:val="00890B10"/>
    <w:rsid w:val="00892559"/>
    <w:rsid w:val="00896288"/>
    <w:rsid w:val="00897FF5"/>
    <w:rsid w:val="008A2FD0"/>
    <w:rsid w:val="008A5A59"/>
    <w:rsid w:val="008A77AA"/>
    <w:rsid w:val="008B2545"/>
    <w:rsid w:val="008B32A6"/>
    <w:rsid w:val="008B6C23"/>
    <w:rsid w:val="008C1A1F"/>
    <w:rsid w:val="008C4B4C"/>
    <w:rsid w:val="008C680F"/>
    <w:rsid w:val="008D0C6C"/>
    <w:rsid w:val="008D1194"/>
    <w:rsid w:val="008E2F0B"/>
    <w:rsid w:val="008E73A7"/>
    <w:rsid w:val="00900170"/>
    <w:rsid w:val="00904383"/>
    <w:rsid w:val="00907723"/>
    <w:rsid w:val="00917181"/>
    <w:rsid w:val="009171C5"/>
    <w:rsid w:val="00921729"/>
    <w:rsid w:val="00921816"/>
    <w:rsid w:val="009220ED"/>
    <w:rsid w:val="00922D5C"/>
    <w:rsid w:val="00923099"/>
    <w:rsid w:val="00923B59"/>
    <w:rsid w:val="00927910"/>
    <w:rsid w:val="00931565"/>
    <w:rsid w:val="00932602"/>
    <w:rsid w:val="00933D0D"/>
    <w:rsid w:val="00934292"/>
    <w:rsid w:val="0093464D"/>
    <w:rsid w:val="009349E6"/>
    <w:rsid w:val="009376EB"/>
    <w:rsid w:val="00941E8C"/>
    <w:rsid w:val="0094648E"/>
    <w:rsid w:val="00947F22"/>
    <w:rsid w:val="0095543F"/>
    <w:rsid w:val="0095666A"/>
    <w:rsid w:val="00960012"/>
    <w:rsid w:val="009803AA"/>
    <w:rsid w:val="00982231"/>
    <w:rsid w:val="009909BD"/>
    <w:rsid w:val="00990B25"/>
    <w:rsid w:val="00991C58"/>
    <w:rsid w:val="009922EC"/>
    <w:rsid w:val="00992E4B"/>
    <w:rsid w:val="0099482F"/>
    <w:rsid w:val="009A1EFD"/>
    <w:rsid w:val="009A386A"/>
    <w:rsid w:val="009A6320"/>
    <w:rsid w:val="009B3AAA"/>
    <w:rsid w:val="009B51AD"/>
    <w:rsid w:val="009B5434"/>
    <w:rsid w:val="009B6AD1"/>
    <w:rsid w:val="009C1FF9"/>
    <w:rsid w:val="009C2F7D"/>
    <w:rsid w:val="009C34E1"/>
    <w:rsid w:val="009C4644"/>
    <w:rsid w:val="009C5BF7"/>
    <w:rsid w:val="009C71DD"/>
    <w:rsid w:val="009D0F23"/>
    <w:rsid w:val="009D1985"/>
    <w:rsid w:val="009D3913"/>
    <w:rsid w:val="009D4BEF"/>
    <w:rsid w:val="009D6246"/>
    <w:rsid w:val="009E034C"/>
    <w:rsid w:val="009E3012"/>
    <w:rsid w:val="009E4567"/>
    <w:rsid w:val="009E48D4"/>
    <w:rsid w:val="00A04B70"/>
    <w:rsid w:val="00A05F0C"/>
    <w:rsid w:val="00A0656A"/>
    <w:rsid w:val="00A070EB"/>
    <w:rsid w:val="00A12CFA"/>
    <w:rsid w:val="00A1484C"/>
    <w:rsid w:val="00A16F4C"/>
    <w:rsid w:val="00A27903"/>
    <w:rsid w:val="00A32470"/>
    <w:rsid w:val="00A336C3"/>
    <w:rsid w:val="00A34C8B"/>
    <w:rsid w:val="00A36570"/>
    <w:rsid w:val="00A40C19"/>
    <w:rsid w:val="00A42BC3"/>
    <w:rsid w:val="00A45F69"/>
    <w:rsid w:val="00A472C2"/>
    <w:rsid w:val="00A52457"/>
    <w:rsid w:val="00A548DB"/>
    <w:rsid w:val="00A551C3"/>
    <w:rsid w:val="00A601B2"/>
    <w:rsid w:val="00A60581"/>
    <w:rsid w:val="00A616F7"/>
    <w:rsid w:val="00A6643F"/>
    <w:rsid w:val="00A66ACF"/>
    <w:rsid w:val="00A726CA"/>
    <w:rsid w:val="00A7351A"/>
    <w:rsid w:val="00A73A9E"/>
    <w:rsid w:val="00A743CD"/>
    <w:rsid w:val="00A74CDB"/>
    <w:rsid w:val="00A75E7A"/>
    <w:rsid w:val="00A77D87"/>
    <w:rsid w:val="00A82F02"/>
    <w:rsid w:val="00A86846"/>
    <w:rsid w:val="00A8711C"/>
    <w:rsid w:val="00A90620"/>
    <w:rsid w:val="00A93394"/>
    <w:rsid w:val="00A950D7"/>
    <w:rsid w:val="00A9538D"/>
    <w:rsid w:val="00A9560C"/>
    <w:rsid w:val="00AA0A70"/>
    <w:rsid w:val="00AA1516"/>
    <w:rsid w:val="00AA29EE"/>
    <w:rsid w:val="00AA4ADC"/>
    <w:rsid w:val="00AA519D"/>
    <w:rsid w:val="00AA58E4"/>
    <w:rsid w:val="00AA6D29"/>
    <w:rsid w:val="00AB00B0"/>
    <w:rsid w:val="00AB1BF5"/>
    <w:rsid w:val="00AB1F8B"/>
    <w:rsid w:val="00AB2DB2"/>
    <w:rsid w:val="00AB4A8B"/>
    <w:rsid w:val="00AB51EF"/>
    <w:rsid w:val="00AB613A"/>
    <w:rsid w:val="00AB664D"/>
    <w:rsid w:val="00AB7A1B"/>
    <w:rsid w:val="00AC1DCD"/>
    <w:rsid w:val="00AC27E5"/>
    <w:rsid w:val="00AC3C76"/>
    <w:rsid w:val="00AC4A06"/>
    <w:rsid w:val="00AD174B"/>
    <w:rsid w:val="00AE06AA"/>
    <w:rsid w:val="00AE2541"/>
    <w:rsid w:val="00AF1CF6"/>
    <w:rsid w:val="00AF5F6B"/>
    <w:rsid w:val="00AF61A7"/>
    <w:rsid w:val="00B00483"/>
    <w:rsid w:val="00B02C36"/>
    <w:rsid w:val="00B05963"/>
    <w:rsid w:val="00B0683E"/>
    <w:rsid w:val="00B1229B"/>
    <w:rsid w:val="00B15C0F"/>
    <w:rsid w:val="00B16F7A"/>
    <w:rsid w:val="00B20E73"/>
    <w:rsid w:val="00B232DD"/>
    <w:rsid w:val="00B23372"/>
    <w:rsid w:val="00B257A8"/>
    <w:rsid w:val="00B3416F"/>
    <w:rsid w:val="00B3529D"/>
    <w:rsid w:val="00B373B1"/>
    <w:rsid w:val="00B45FA4"/>
    <w:rsid w:val="00B50475"/>
    <w:rsid w:val="00B551AC"/>
    <w:rsid w:val="00B5749D"/>
    <w:rsid w:val="00B62619"/>
    <w:rsid w:val="00B63362"/>
    <w:rsid w:val="00B64686"/>
    <w:rsid w:val="00B65500"/>
    <w:rsid w:val="00B70E76"/>
    <w:rsid w:val="00B72CC5"/>
    <w:rsid w:val="00B7561F"/>
    <w:rsid w:val="00B86158"/>
    <w:rsid w:val="00BA318A"/>
    <w:rsid w:val="00BA44F0"/>
    <w:rsid w:val="00BA597C"/>
    <w:rsid w:val="00BA5A33"/>
    <w:rsid w:val="00BA5FC2"/>
    <w:rsid w:val="00BB27EA"/>
    <w:rsid w:val="00BB283D"/>
    <w:rsid w:val="00BB2966"/>
    <w:rsid w:val="00BB3CC5"/>
    <w:rsid w:val="00BB70FE"/>
    <w:rsid w:val="00BC23FF"/>
    <w:rsid w:val="00BC3777"/>
    <w:rsid w:val="00BC672F"/>
    <w:rsid w:val="00BC6B1E"/>
    <w:rsid w:val="00BD2006"/>
    <w:rsid w:val="00BD6219"/>
    <w:rsid w:val="00BE1241"/>
    <w:rsid w:val="00BE3BF7"/>
    <w:rsid w:val="00BE6A12"/>
    <w:rsid w:val="00BE7212"/>
    <w:rsid w:val="00BF0283"/>
    <w:rsid w:val="00C048C5"/>
    <w:rsid w:val="00C04F3B"/>
    <w:rsid w:val="00C06CA7"/>
    <w:rsid w:val="00C076C6"/>
    <w:rsid w:val="00C07FD4"/>
    <w:rsid w:val="00C108D8"/>
    <w:rsid w:val="00C126B5"/>
    <w:rsid w:val="00C1750C"/>
    <w:rsid w:val="00C208C3"/>
    <w:rsid w:val="00C20FD2"/>
    <w:rsid w:val="00C21356"/>
    <w:rsid w:val="00C23801"/>
    <w:rsid w:val="00C26B26"/>
    <w:rsid w:val="00C34B38"/>
    <w:rsid w:val="00C355B6"/>
    <w:rsid w:val="00C36C37"/>
    <w:rsid w:val="00C37D68"/>
    <w:rsid w:val="00C44360"/>
    <w:rsid w:val="00C4541A"/>
    <w:rsid w:val="00C4647F"/>
    <w:rsid w:val="00C4793D"/>
    <w:rsid w:val="00C502B3"/>
    <w:rsid w:val="00C5063C"/>
    <w:rsid w:val="00C549A8"/>
    <w:rsid w:val="00C56EBF"/>
    <w:rsid w:val="00C607F8"/>
    <w:rsid w:val="00C61C20"/>
    <w:rsid w:val="00C80868"/>
    <w:rsid w:val="00C80D4E"/>
    <w:rsid w:val="00C82F21"/>
    <w:rsid w:val="00C95A16"/>
    <w:rsid w:val="00CA16CA"/>
    <w:rsid w:val="00CA1A3F"/>
    <w:rsid w:val="00CA1B83"/>
    <w:rsid w:val="00CA57AC"/>
    <w:rsid w:val="00CB0D76"/>
    <w:rsid w:val="00CB2D2D"/>
    <w:rsid w:val="00CC07F2"/>
    <w:rsid w:val="00CC1574"/>
    <w:rsid w:val="00CC291E"/>
    <w:rsid w:val="00CC41F8"/>
    <w:rsid w:val="00CC430D"/>
    <w:rsid w:val="00CC6B32"/>
    <w:rsid w:val="00CC7153"/>
    <w:rsid w:val="00CD17D0"/>
    <w:rsid w:val="00CD285F"/>
    <w:rsid w:val="00CD57FD"/>
    <w:rsid w:val="00CE41DB"/>
    <w:rsid w:val="00CF6459"/>
    <w:rsid w:val="00CF782D"/>
    <w:rsid w:val="00CF79F9"/>
    <w:rsid w:val="00D00DB3"/>
    <w:rsid w:val="00D059FB"/>
    <w:rsid w:val="00D05CA5"/>
    <w:rsid w:val="00D06770"/>
    <w:rsid w:val="00D101D9"/>
    <w:rsid w:val="00D1155D"/>
    <w:rsid w:val="00D17C0F"/>
    <w:rsid w:val="00D22767"/>
    <w:rsid w:val="00D25704"/>
    <w:rsid w:val="00D31514"/>
    <w:rsid w:val="00D31A87"/>
    <w:rsid w:val="00D322AE"/>
    <w:rsid w:val="00D3260E"/>
    <w:rsid w:val="00D40C13"/>
    <w:rsid w:val="00D4183E"/>
    <w:rsid w:val="00D41988"/>
    <w:rsid w:val="00D41D0E"/>
    <w:rsid w:val="00D435C7"/>
    <w:rsid w:val="00D44635"/>
    <w:rsid w:val="00D47BD5"/>
    <w:rsid w:val="00D52104"/>
    <w:rsid w:val="00D52FC1"/>
    <w:rsid w:val="00D54E18"/>
    <w:rsid w:val="00D5753C"/>
    <w:rsid w:val="00D6148A"/>
    <w:rsid w:val="00D67CEC"/>
    <w:rsid w:val="00D752F1"/>
    <w:rsid w:val="00D766AE"/>
    <w:rsid w:val="00D77435"/>
    <w:rsid w:val="00D77D3D"/>
    <w:rsid w:val="00D85ECE"/>
    <w:rsid w:val="00D86989"/>
    <w:rsid w:val="00D86C5A"/>
    <w:rsid w:val="00DA0C1A"/>
    <w:rsid w:val="00DA5BBD"/>
    <w:rsid w:val="00DB072A"/>
    <w:rsid w:val="00DB1027"/>
    <w:rsid w:val="00DB4067"/>
    <w:rsid w:val="00DC2E76"/>
    <w:rsid w:val="00DC6AD8"/>
    <w:rsid w:val="00DD0F5E"/>
    <w:rsid w:val="00DD1CBB"/>
    <w:rsid w:val="00DD39FF"/>
    <w:rsid w:val="00DD465D"/>
    <w:rsid w:val="00DD4FF4"/>
    <w:rsid w:val="00DD6E45"/>
    <w:rsid w:val="00DE09BD"/>
    <w:rsid w:val="00DE34AB"/>
    <w:rsid w:val="00DE34E3"/>
    <w:rsid w:val="00DE5B07"/>
    <w:rsid w:val="00DE5DE0"/>
    <w:rsid w:val="00DE7FF4"/>
    <w:rsid w:val="00DF2F65"/>
    <w:rsid w:val="00DF41DD"/>
    <w:rsid w:val="00DF68C6"/>
    <w:rsid w:val="00DF7BF2"/>
    <w:rsid w:val="00E011C9"/>
    <w:rsid w:val="00E01C7B"/>
    <w:rsid w:val="00E045F9"/>
    <w:rsid w:val="00E07F75"/>
    <w:rsid w:val="00E11FE0"/>
    <w:rsid w:val="00E1521E"/>
    <w:rsid w:val="00E171EA"/>
    <w:rsid w:val="00E21417"/>
    <w:rsid w:val="00E24DAF"/>
    <w:rsid w:val="00E27D2D"/>
    <w:rsid w:val="00E27E73"/>
    <w:rsid w:val="00E27F86"/>
    <w:rsid w:val="00E31CC7"/>
    <w:rsid w:val="00E351D1"/>
    <w:rsid w:val="00E375F5"/>
    <w:rsid w:val="00E41584"/>
    <w:rsid w:val="00E41CEC"/>
    <w:rsid w:val="00E42FD9"/>
    <w:rsid w:val="00E47809"/>
    <w:rsid w:val="00E47D2D"/>
    <w:rsid w:val="00E52CF4"/>
    <w:rsid w:val="00E5387C"/>
    <w:rsid w:val="00E565E5"/>
    <w:rsid w:val="00E6137D"/>
    <w:rsid w:val="00E62284"/>
    <w:rsid w:val="00E62A0B"/>
    <w:rsid w:val="00E63296"/>
    <w:rsid w:val="00E63C1E"/>
    <w:rsid w:val="00E74F6E"/>
    <w:rsid w:val="00E81112"/>
    <w:rsid w:val="00E939F1"/>
    <w:rsid w:val="00E94F65"/>
    <w:rsid w:val="00E9502D"/>
    <w:rsid w:val="00E97FDF"/>
    <w:rsid w:val="00EA005A"/>
    <w:rsid w:val="00EA232F"/>
    <w:rsid w:val="00EA5939"/>
    <w:rsid w:val="00EA6922"/>
    <w:rsid w:val="00EA7E21"/>
    <w:rsid w:val="00EC1CEA"/>
    <w:rsid w:val="00EC6229"/>
    <w:rsid w:val="00EC6DCC"/>
    <w:rsid w:val="00ED3100"/>
    <w:rsid w:val="00EE0B18"/>
    <w:rsid w:val="00EE13A1"/>
    <w:rsid w:val="00EE3A16"/>
    <w:rsid w:val="00EE3DBC"/>
    <w:rsid w:val="00EF17FE"/>
    <w:rsid w:val="00EF4FDB"/>
    <w:rsid w:val="00EF7143"/>
    <w:rsid w:val="00EF7EEA"/>
    <w:rsid w:val="00F01D37"/>
    <w:rsid w:val="00F04D0C"/>
    <w:rsid w:val="00F105BF"/>
    <w:rsid w:val="00F12315"/>
    <w:rsid w:val="00F12DF2"/>
    <w:rsid w:val="00F15CAC"/>
    <w:rsid w:val="00F166A5"/>
    <w:rsid w:val="00F170F9"/>
    <w:rsid w:val="00F220B4"/>
    <w:rsid w:val="00F24258"/>
    <w:rsid w:val="00F24337"/>
    <w:rsid w:val="00F25375"/>
    <w:rsid w:val="00F25FC3"/>
    <w:rsid w:val="00F26D24"/>
    <w:rsid w:val="00F27FA6"/>
    <w:rsid w:val="00F314F8"/>
    <w:rsid w:val="00F323C5"/>
    <w:rsid w:val="00F32498"/>
    <w:rsid w:val="00F3331C"/>
    <w:rsid w:val="00F37726"/>
    <w:rsid w:val="00F40C47"/>
    <w:rsid w:val="00F50962"/>
    <w:rsid w:val="00F51397"/>
    <w:rsid w:val="00F57885"/>
    <w:rsid w:val="00F60428"/>
    <w:rsid w:val="00F61990"/>
    <w:rsid w:val="00F64A3A"/>
    <w:rsid w:val="00F655CB"/>
    <w:rsid w:val="00F67518"/>
    <w:rsid w:val="00F67DED"/>
    <w:rsid w:val="00F71361"/>
    <w:rsid w:val="00F717C0"/>
    <w:rsid w:val="00F773FD"/>
    <w:rsid w:val="00F80CBD"/>
    <w:rsid w:val="00F851B4"/>
    <w:rsid w:val="00F86BCE"/>
    <w:rsid w:val="00F86CD3"/>
    <w:rsid w:val="00F90501"/>
    <w:rsid w:val="00F90A17"/>
    <w:rsid w:val="00F93681"/>
    <w:rsid w:val="00F94C7C"/>
    <w:rsid w:val="00F95087"/>
    <w:rsid w:val="00FA0D33"/>
    <w:rsid w:val="00FA1456"/>
    <w:rsid w:val="00FA33AC"/>
    <w:rsid w:val="00FA3E8B"/>
    <w:rsid w:val="00FA6A65"/>
    <w:rsid w:val="00FA77C5"/>
    <w:rsid w:val="00FA79D5"/>
    <w:rsid w:val="00FB01D4"/>
    <w:rsid w:val="00FB344E"/>
    <w:rsid w:val="00FB3F95"/>
    <w:rsid w:val="00FC0498"/>
    <w:rsid w:val="00FC0A32"/>
    <w:rsid w:val="00FC2329"/>
    <w:rsid w:val="00FC31C9"/>
    <w:rsid w:val="00FC539E"/>
    <w:rsid w:val="00FC54E1"/>
    <w:rsid w:val="00FD26BF"/>
    <w:rsid w:val="00FE1423"/>
    <w:rsid w:val="00FE614E"/>
    <w:rsid w:val="00FE7BF5"/>
    <w:rsid w:val="00FF0EA4"/>
    <w:rsid w:val="00FF1C38"/>
    <w:rsid w:val="00FF5C25"/>
    <w:rsid w:val="00FF6D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80C3"/>
  <w15:chartTrackingRefBased/>
  <w15:docId w15:val="{7223A10F-D2EF-40C1-80A2-71D765E9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4C"/>
    <w:rPr>
      <w:rFonts w:ascii="Segoe UI" w:hAnsi="Segoe UI" w:cs="Segoe UI"/>
      <w:sz w:val="18"/>
      <w:szCs w:val="18"/>
    </w:rPr>
  </w:style>
  <w:style w:type="table" w:styleId="TableGrid">
    <w:name w:val="Table Grid"/>
    <w:basedOn w:val="TableNormal"/>
    <w:uiPriority w:val="39"/>
    <w:rsid w:val="0007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A77C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4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3D"/>
  </w:style>
  <w:style w:type="paragraph" w:styleId="Footer">
    <w:name w:val="footer"/>
    <w:basedOn w:val="Normal"/>
    <w:link w:val="FooterChar"/>
    <w:uiPriority w:val="99"/>
    <w:unhideWhenUsed/>
    <w:rsid w:val="00C4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3D"/>
  </w:style>
  <w:style w:type="character" w:styleId="CommentReference">
    <w:name w:val="annotation reference"/>
    <w:basedOn w:val="DefaultParagraphFont"/>
    <w:uiPriority w:val="99"/>
    <w:semiHidden/>
    <w:unhideWhenUsed/>
    <w:rsid w:val="00EE3A16"/>
    <w:rPr>
      <w:sz w:val="16"/>
      <w:szCs w:val="16"/>
    </w:rPr>
  </w:style>
  <w:style w:type="paragraph" w:styleId="CommentText">
    <w:name w:val="annotation text"/>
    <w:basedOn w:val="Normal"/>
    <w:link w:val="CommentTextChar"/>
    <w:uiPriority w:val="99"/>
    <w:unhideWhenUsed/>
    <w:rsid w:val="00EE3A16"/>
    <w:pPr>
      <w:spacing w:line="240" w:lineRule="auto"/>
    </w:pPr>
    <w:rPr>
      <w:sz w:val="20"/>
      <w:szCs w:val="20"/>
    </w:rPr>
  </w:style>
  <w:style w:type="character" w:customStyle="1" w:styleId="CommentTextChar">
    <w:name w:val="Comment Text Char"/>
    <w:basedOn w:val="DefaultParagraphFont"/>
    <w:link w:val="CommentText"/>
    <w:uiPriority w:val="99"/>
    <w:rsid w:val="00EE3A16"/>
    <w:rPr>
      <w:sz w:val="20"/>
      <w:szCs w:val="20"/>
    </w:rPr>
  </w:style>
  <w:style w:type="paragraph" w:styleId="CommentSubject">
    <w:name w:val="annotation subject"/>
    <w:basedOn w:val="CommentText"/>
    <w:next w:val="CommentText"/>
    <w:link w:val="CommentSubjectChar"/>
    <w:uiPriority w:val="99"/>
    <w:semiHidden/>
    <w:unhideWhenUsed/>
    <w:rsid w:val="00EE3A16"/>
    <w:rPr>
      <w:b/>
      <w:bCs/>
    </w:rPr>
  </w:style>
  <w:style w:type="character" w:customStyle="1" w:styleId="CommentSubjectChar">
    <w:name w:val="Comment Subject Char"/>
    <w:basedOn w:val="CommentTextChar"/>
    <w:link w:val="CommentSubject"/>
    <w:uiPriority w:val="99"/>
    <w:semiHidden/>
    <w:rsid w:val="00EE3A16"/>
    <w:rPr>
      <w:b/>
      <w:bCs/>
      <w:sz w:val="20"/>
      <w:szCs w:val="20"/>
    </w:rPr>
  </w:style>
  <w:style w:type="character" w:styleId="Hyperlink">
    <w:name w:val="Hyperlink"/>
    <w:basedOn w:val="DefaultParagraphFont"/>
    <w:uiPriority w:val="99"/>
    <w:unhideWhenUsed/>
    <w:rsid w:val="006C62E6"/>
    <w:rPr>
      <w:color w:val="0563C1" w:themeColor="hyperlink"/>
      <w:u w:val="single"/>
    </w:rPr>
  </w:style>
  <w:style w:type="character" w:styleId="UnresolvedMention">
    <w:name w:val="Unresolved Mention"/>
    <w:basedOn w:val="DefaultParagraphFont"/>
    <w:uiPriority w:val="99"/>
    <w:semiHidden/>
    <w:unhideWhenUsed/>
    <w:rsid w:val="006C62E6"/>
    <w:rPr>
      <w:color w:val="605E5C"/>
      <w:shd w:val="clear" w:color="auto" w:fill="E1DFDD"/>
    </w:rPr>
  </w:style>
  <w:style w:type="table" w:customStyle="1" w:styleId="TableGrid2">
    <w:name w:val="Table Grid2"/>
    <w:basedOn w:val="TableNormal"/>
    <w:next w:val="TableGrid"/>
    <w:uiPriority w:val="39"/>
    <w:rsid w:val="0051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1E47"/>
    <w:pPr>
      <w:spacing w:after="0" w:line="240" w:lineRule="auto"/>
    </w:pPr>
  </w:style>
  <w:style w:type="paragraph" w:styleId="FootnoteText">
    <w:name w:val="footnote text"/>
    <w:basedOn w:val="Normal"/>
    <w:link w:val="FootnoteTextChar"/>
    <w:uiPriority w:val="99"/>
    <w:semiHidden/>
    <w:unhideWhenUsed/>
    <w:rsid w:val="005D7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4DD"/>
    <w:rPr>
      <w:sz w:val="20"/>
      <w:szCs w:val="20"/>
    </w:rPr>
  </w:style>
  <w:style w:type="character" w:styleId="FootnoteReference">
    <w:name w:val="footnote reference"/>
    <w:basedOn w:val="DefaultParagraphFont"/>
    <w:uiPriority w:val="99"/>
    <w:semiHidden/>
    <w:unhideWhenUsed/>
    <w:rsid w:val="005D74DD"/>
    <w:rPr>
      <w:vertAlign w:val="superscript"/>
    </w:rPr>
  </w:style>
  <w:style w:type="character" w:styleId="LineNumber">
    <w:name w:val="line number"/>
    <w:basedOn w:val="DefaultParagraphFont"/>
    <w:uiPriority w:val="99"/>
    <w:semiHidden/>
    <w:unhideWhenUsed/>
    <w:rsid w:val="0012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7C95-186C-4F7B-9785-B39B0B8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29722</Words>
  <Characters>169422</Characters>
  <Application>Microsoft Office Word</Application>
  <DocSecurity>4</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Perrett</dc:creator>
  <cp:keywords/>
  <dc:description/>
  <cp:lastModifiedBy>Debbie Bogard</cp:lastModifiedBy>
  <cp:revision>2</cp:revision>
  <dcterms:created xsi:type="dcterms:W3CDTF">2022-01-13T12:16:00Z</dcterms:created>
  <dcterms:modified xsi:type="dcterms:W3CDTF">2022-01-13T12:16:00Z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69a1f785-f878-3f81-b967-7c24c2c43970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http://www.zotero.org/styles/apa-annotated-bibliography</vt:lpwstr>
  </property>
  <property fmtid="{D5CDD505-2E9C-101B-9397-08002B2CF9AE}" pid="10" name="Mendeley Recent Style Name 2_1">
    <vt:lpwstr>American Psychological Association 7th edition (annotated bibliography)</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http://www.zotero.org/styles/journal-of-science-and-medicine-in-sport</vt:lpwstr>
  </property>
  <property fmtid="{D5CDD505-2E9C-101B-9397-08002B2CF9AE}" pid="20" name="Mendeley Recent Style Name 7_1">
    <vt:lpwstr>Journal of Science and Medicine in Sport</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