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45DB" w14:textId="289DC39B" w:rsidR="000C52F4" w:rsidRPr="00B162C7" w:rsidRDefault="00ED3E37" w:rsidP="003D30D2">
      <w:pPr>
        <w:shd w:val="clear" w:color="auto" w:fill="FFFFFF"/>
        <w:spacing w:after="0" w:line="480" w:lineRule="auto"/>
        <w:jc w:val="center"/>
        <w:textAlignment w:val="baseline"/>
        <w:rPr>
          <w:rFonts w:ascii="Times New Roman" w:hAnsi="Times New Roman" w:cs="Times New Roman"/>
          <w:b/>
          <w:bCs/>
          <w:sz w:val="24"/>
          <w:szCs w:val="24"/>
        </w:rPr>
      </w:pPr>
      <w:r w:rsidRPr="00B162C7">
        <w:rPr>
          <w:rFonts w:ascii="Times New Roman" w:hAnsi="Times New Roman" w:cs="Times New Roman"/>
          <w:b/>
          <w:bCs/>
          <w:sz w:val="24"/>
          <w:szCs w:val="24"/>
        </w:rPr>
        <w:t>C</w:t>
      </w:r>
      <w:r w:rsidR="000C52F4" w:rsidRPr="00B162C7">
        <w:rPr>
          <w:rFonts w:ascii="Times New Roman" w:hAnsi="Times New Roman" w:cs="Times New Roman"/>
          <w:b/>
          <w:bCs/>
          <w:sz w:val="24"/>
          <w:szCs w:val="24"/>
        </w:rPr>
        <w:t xml:space="preserve">ollaborative Autoethnography: Its Use and Revelations in </w:t>
      </w:r>
      <w:r w:rsidR="00040A9F" w:rsidRPr="00B162C7">
        <w:rPr>
          <w:rFonts w:ascii="Times New Roman" w:hAnsi="Times New Roman" w:cs="Times New Roman"/>
          <w:b/>
          <w:bCs/>
          <w:sz w:val="24"/>
          <w:szCs w:val="24"/>
        </w:rPr>
        <w:t xml:space="preserve">Management and Leadership </w:t>
      </w:r>
      <w:r w:rsidR="000C52F4" w:rsidRPr="00B162C7">
        <w:rPr>
          <w:rFonts w:ascii="Times New Roman" w:hAnsi="Times New Roman" w:cs="Times New Roman"/>
          <w:b/>
          <w:bCs/>
          <w:sz w:val="24"/>
          <w:szCs w:val="24"/>
        </w:rPr>
        <w:t>Research and Publishing</w:t>
      </w:r>
    </w:p>
    <w:p w14:paraId="0B66BF53" w14:textId="43E0CC89" w:rsidR="000C52F4" w:rsidRPr="003E6171" w:rsidRDefault="000C52F4" w:rsidP="003D30D2">
      <w:pPr>
        <w:pStyle w:val="Heading2"/>
        <w:spacing w:before="60" w:after="60" w:line="480" w:lineRule="auto"/>
        <w:jc w:val="center"/>
        <w:rPr>
          <w:rFonts w:ascii="Times New Roman" w:hAnsi="Times New Roman" w:cs="Times New Roman"/>
          <w:b/>
          <w:color w:val="auto"/>
          <w:sz w:val="24"/>
        </w:rPr>
      </w:pPr>
      <w:r w:rsidRPr="003E6171">
        <w:rPr>
          <w:rFonts w:ascii="Times New Roman" w:hAnsi="Times New Roman" w:cs="Times New Roman"/>
          <w:b/>
          <w:color w:val="auto"/>
          <w:sz w:val="24"/>
        </w:rPr>
        <w:t>Abstract</w:t>
      </w:r>
    </w:p>
    <w:p w14:paraId="67C9E641" w14:textId="17BD8654" w:rsidR="00290ECA" w:rsidRPr="003E6171" w:rsidRDefault="000C52F4" w:rsidP="003D30D2">
      <w:pPr>
        <w:spacing w:before="60" w:after="60" w:line="480" w:lineRule="auto"/>
        <w:rPr>
          <w:rFonts w:ascii="Times New Roman" w:hAnsi="Times New Roman" w:cs="Times New Roman"/>
          <w:sz w:val="24"/>
        </w:rPr>
      </w:pPr>
      <w:r w:rsidRPr="003E6171">
        <w:rPr>
          <w:rFonts w:ascii="Times New Roman" w:hAnsi="Times New Roman" w:cs="Times New Roman"/>
          <w:sz w:val="24"/>
        </w:rPr>
        <w:t xml:space="preserve">This </w:t>
      </w:r>
      <w:r w:rsidR="00F951A0">
        <w:rPr>
          <w:rFonts w:ascii="Times New Roman" w:hAnsi="Times New Roman" w:cs="Times New Roman"/>
          <w:sz w:val="24"/>
        </w:rPr>
        <w:t>article</w:t>
      </w:r>
      <w:r w:rsidR="00F951A0" w:rsidRPr="003E6171">
        <w:rPr>
          <w:rFonts w:ascii="Times New Roman" w:hAnsi="Times New Roman" w:cs="Times New Roman"/>
          <w:sz w:val="24"/>
        </w:rPr>
        <w:t xml:space="preserve"> </w:t>
      </w:r>
      <w:r w:rsidRPr="003E6171">
        <w:rPr>
          <w:rFonts w:ascii="Times New Roman" w:hAnsi="Times New Roman" w:cs="Times New Roman"/>
          <w:sz w:val="24"/>
        </w:rPr>
        <w:t>presents a</w:t>
      </w:r>
      <w:r w:rsidR="006A20AA" w:rsidRPr="003E6171">
        <w:rPr>
          <w:rFonts w:ascii="Times New Roman" w:hAnsi="Times New Roman" w:cs="Times New Roman"/>
          <w:sz w:val="24"/>
        </w:rPr>
        <w:t>n ongoing</w:t>
      </w:r>
      <w:r w:rsidRPr="003E6171">
        <w:rPr>
          <w:rFonts w:ascii="Times New Roman" w:hAnsi="Times New Roman" w:cs="Times New Roman"/>
          <w:sz w:val="24"/>
        </w:rPr>
        <w:t xml:space="preserve"> reflexive account of </w:t>
      </w:r>
      <w:r w:rsidR="0091471A">
        <w:rPr>
          <w:rFonts w:ascii="Times New Roman" w:hAnsi="Times New Roman" w:cs="Times New Roman"/>
          <w:sz w:val="24"/>
        </w:rPr>
        <w:t xml:space="preserve">us as </w:t>
      </w:r>
      <w:r w:rsidRPr="003E6171">
        <w:rPr>
          <w:rFonts w:ascii="Times New Roman" w:hAnsi="Times New Roman" w:cs="Times New Roman"/>
          <w:sz w:val="24"/>
        </w:rPr>
        <w:t>three collaborating academics undertaking research and writing a journal article</w:t>
      </w:r>
      <w:r w:rsidR="00E653FF" w:rsidRPr="003E6171">
        <w:rPr>
          <w:rFonts w:ascii="Times New Roman" w:hAnsi="Times New Roman" w:cs="Times New Roman"/>
          <w:sz w:val="24"/>
        </w:rPr>
        <w:t xml:space="preserve"> in the field of management and leadership</w:t>
      </w:r>
      <w:r w:rsidRPr="003E6171">
        <w:rPr>
          <w:rFonts w:ascii="Times New Roman" w:hAnsi="Times New Roman" w:cs="Times New Roman"/>
          <w:sz w:val="24"/>
        </w:rPr>
        <w:t>. Influenced by collaborative autoethnography</w:t>
      </w:r>
      <w:r w:rsidR="00991CCC">
        <w:rPr>
          <w:rFonts w:ascii="Times New Roman" w:hAnsi="Times New Roman" w:cs="Times New Roman"/>
          <w:sz w:val="24"/>
        </w:rPr>
        <w:t>,</w:t>
      </w:r>
      <w:r w:rsidRPr="003E6171">
        <w:rPr>
          <w:rFonts w:ascii="Times New Roman" w:hAnsi="Times New Roman" w:cs="Times New Roman"/>
          <w:sz w:val="24"/>
        </w:rPr>
        <w:t xml:space="preserve"> it draws on </w:t>
      </w:r>
      <w:r w:rsidR="00675510" w:rsidRPr="003E6171">
        <w:rPr>
          <w:rFonts w:ascii="Times New Roman" w:hAnsi="Times New Roman" w:cs="Times New Roman"/>
          <w:sz w:val="24"/>
        </w:rPr>
        <w:t xml:space="preserve">narratives written at the time, </w:t>
      </w:r>
      <w:r w:rsidRPr="003E6171">
        <w:rPr>
          <w:rFonts w:ascii="Times New Roman" w:hAnsi="Times New Roman" w:cs="Times New Roman"/>
          <w:sz w:val="24"/>
        </w:rPr>
        <w:t xml:space="preserve">recorded conversations and letter exchanges </w:t>
      </w:r>
      <w:r w:rsidR="00A01DBA" w:rsidRPr="003E6171">
        <w:rPr>
          <w:rFonts w:ascii="Times New Roman" w:hAnsi="Times New Roman" w:cs="Times New Roman"/>
          <w:sz w:val="24"/>
        </w:rPr>
        <w:t>between</w:t>
      </w:r>
      <w:r w:rsidRPr="003E6171">
        <w:rPr>
          <w:rFonts w:ascii="Times New Roman" w:hAnsi="Times New Roman" w:cs="Times New Roman"/>
          <w:sz w:val="24"/>
        </w:rPr>
        <w:t xml:space="preserve"> </w:t>
      </w:r>
      <w:r w:rsidR="0091471A">
        <w:rPr>
          <w:rFonts w:ascii="Times New Roman" w:hAnsi="Times New Roman" w:cs="Times New Roman"/>
          <w:sz w:val="24"/>
        </w:rPr>
        <w:t>us as we</w:t>
      </w:r>
      <w:r w:rsidRPr="003E6171">
        <w:rPr>
          <w:rFonts w:ascii="Times New Roman" w:hAnsi="Times New Roman" w:cs="Times New Roman"/>
          <w:sz w:val="24"/>
        </w:rPr>
        <w:t xml:space="preserve"> prepare </w:t>
      </w:r>
      <w:r w:rsidR="0091471A">
        <w:rPr>
          <w:rFonts w:ascii="Times New Roman" w:hAnsi="Times New Roman" w:cs="Times New Roman"/>
          <w:sz w:val="24"/>
        </w:rPr>
        <w:t>our</w:t>
      </w:r>
      <w:r w:rsidRPr="003E6171">
        <w:rPr>
          <w:rFonts w:ascii="Times New Roman" w:hAnsi="Times New Roman" w:cs="Times New Roman"/>
          <w:sz w:val="24"/>
        </w:rPr>
        <w:t xml:space="preserve"> work for submission</w:t>
      </w:r>
      <w:r w:rsidR="003451A0" w:rsidRPr="003E6171">
        <w:rPr>
          <w:rFonts w:ascii="Times New Roman" w:hAnsi="Times New Roman" w:cs="Times New Roman"/>
          <w:sz w:val="24"/>
        </w:rPr>
        <w:t xml:space="preserve"> to a journal</w:t>
      </w:r>
      <w:r w:rsidRPr="003E6171">
        <w:rPr>
          <w:rFonts w:ascii="Times New Roman" w:hAnsi="Times New Roman" w:cs="Times New Roman"/>
          <w:sz w:val="24"/>
        </w:rPr>
        <w:t xml:space="preserve">. </w:t>
      </w:r>
      <w:r w:rsidR="00A01DBA" w:rsidRPr="003E6171">
        <w:rPr>
          <w:rFonts w:ascii="Times New Roman" w:hAnsi="Times New Roman" w:cs="Times New Roman"/>
          <w:sz w:val="24"/>
        </w:rPr>
        <w:t>Through</w:t>
      </w:r>
      <w:r w:rsidRPr="003E6171">
        <w:rPr>
          <w:rFonts w:ascii="Times New Roman" w:hAnsi="Times New Roman" w:cs="Times New Roman"/>
          <w:sz w:val="24"/>
        </w:rPr>
        <w:t xml:space="preserve"> the process </w:t>
      </w:r>
      <w:r w:rsidR="0091471A">
        <w:rPr>
          <w:rFonts w:ascii="Times New Roman" w:hAnsi="Times New Roman" w:cs="Times New Roman"/>
          <w:sz w:val="24"/>
        </w:rPr>
        <w:t>we</w:t>
      </w:r>
      <w:r w:rsidRPr="003E6171">
        <w:rPr>
          <w:rFonts w:ascii="Times New Roman" w:hAnsi="Times New Roman" w:cs="Times New Roman"/>
          <w:sz w:val="24"/>
        </w:rPr>
        <w:t xml:space="preserve"> show how the quality of research</w:t>
      </w:r>
      <w:r w:rsidR="0091471A">
        <w:rPr>
          <w:rFonts w:ascii="Times New Roman" w:hAnsi="Times New Roman" w:cs="Times New Roman"/>
          <w:sz w:val="24"/>
        </w:rPr>
        <w:t xml:space="preserve"> improves</w:t>
      </w:r>
      <w:r w:rsidR="003451A0" w:rsidRPr="003E6171">
        <w:rPr>
          <w:rFonts w:ascii="Times New Roman" w:hAnsi="Times New Roman" w:cs="Times New Roman"/>
          <w:sz w:val="24"/>
        </w:rPr>
        <w:t xml:space="preserve">. </w:t>
      </w:r>
      <w:r w:rsidR="00A01DBA" w:rsidRPr="003E6171">
        <w:rPr>
          <w:rFonts w:ascii="Times New Roman" w:hAnsi="Times New Roman" w:cs="Times New Roman"/>
          <w:sz w:val="24"/>
        </w:rPr>
        <w:t xml:space="preserve">We do this by paying attention to the contradictions between the </w:t>
      </w:r>
      <w:r w:rsidR="00BF4BFF" w:rsidRPr="003E6171">
        <w:rPr>
          <w:rFonts w:ascii="Times New Roman" w:hAnsi="Times New Roman" w:cs="Times New Roman"/>
          <w:sz w:val="24"/>
        </w:rPr>
        <w:t xml:space="preserve">rational </w:t>
      </w:r>
      <w:r w:rsidR="00A01DBA" w:rsidRPr="003E6171">
        <w:rPr>
          <w:rFonts w:ascii="Times New Roman" w:hAnsi="Times New Roman" w:cs="Times New Roman"/>
          <w:sz w:val="24"/>
        </w:rPr>
        <w:t xml:space="preserve">expectation of how research </w:t>
      </w:r>
      <w:r w:rsidR="00BF4BFF" w:rsidRPr="003E6171">
        <w:rPr>
          <w:rFonts w:ascii="Times New Roman" w:hAnsi="Times New Roman" w:cs="Times New Roman"/>
          <w:sz w:val="24"/>
        </w:rPr>
        <w:t xml:space="preserve">should occur and the messiness of what actually happens; and how difficult this was for us to pay attention to. </w:t>
      </w:r>
      <w:r w:rsidR="003451A0" w:rsidRPr="003E6171">
        <w:rPr>
          <w:rFonts w:ascii="Times New Roman" w:hAnsi="Times New Roman" w:cs="Times New Roman"/>
          <w:sz w:val="24"/>
        </w:rPr>
        <w:t xml:space="preserve">This </w:t>
      </w:r>
      <w:r w:rsidR="00675510" w:rsidRPr="003E6171">
        <w:rPr>
          <w:rFonts w:ascii="Times New Roman" w:hAnsi="Times New Roman" w:cs="Times New Roman"/>
          <w:sz w:val="24"/>
        </w:rPr>
        <w:t>wa</w:t>
      </w:r>
      <w:r w:rsidR="003451A0" w:rsidRPr="003E6171">
        <w:rPr>
          <w:rFonts w:ascii="Times New Roman" w:hAnsi="Times New Roman" w:cs="Times New Roman"/>
          <w:sz w:val="24"/>
        </w:rPr>
        <w:t xml:space="preserve">s achieved </w:t>
      </w:r>
      <w:r w:rsidR="00675510" w:rsidRPr="003E6171">
        <w:rPr>
          <w:rFonts w:ascii="Times New Roman" w:hAnsi="Times New Roman" w:cs="Times New Roman"/>
          <w:sz w:val="24"/>
        </w:rPr>
        <w:t>during</w:t>
      </w:r>
      <w:r w:rsidR="003451A0" w:rsidRPr="003E6171">
        <w:rPr>
          <w:rFonts w:ascii="Times New Roman" w:hAnsi="Times New Roman" w:cs="Times New Roman"/>
          <w:sz w:val="24"/>
        </w:rPr>
        <w:t xml:space="preserve"> a reflexive process of</w:t>
      </w:r>
      <w:r w:rsidRPr="003E6171">
        <w:rPr>
          <w:rFonts w:ascii="Times New Roman" w:hAnsi="Times New Roman" w:cs="Times New Roman"/>
          <w:sz w:val="24"/>
        </w:rPr>
        <w:t xml:space="preserve"> coming to know and learn </w:t>
      </w:r>
      <w:r w:rsidR="003451A0" w:rsidRPr="003E6171">
        <w:rPr>
          <w:rFonts w:ascii="Times New Roman" w:hAnsi="Times New Roman" w:cs="Times New Roman"/>
          <w:sz w:val="24"/>
        </w:rPr>
        <w:t>about</w:t>
      </w:r>
      <w:r w:rsidRPr="003E6171">
        <w:rPr>
          <w:rFonts w:ascii="Times New Roman" w:hAnsi="Times New Roman" w:cs="Times New Roman"/>
          <w:sz w:val="24"/>
        </w:rPr>
        <w:t xml:space="preserve"> each other</w:t>
      </w:r>
      <w:r w:rsidR="003451A0" w:rsidRPr="003E6171">
        <w:rPr>
          <w:rFonts w:ascii="Times New Roman" w:hAnsi="Times New Roman" w:cs="Times New Roman"/>
          <w:sz w:val="24"/>
        </w:rPr>
        <w:t xml:space="preserve"> in a way that </w:t>
      </w:r>
      <w:r w:rsidR="00675510" w:rsidRPr="003E6171">
        <w:rPr>
          <w:rFonts w:ascii="Times New Roman" w:hAnsi="Times New Roman" w:cs="Times New Roman"/>
          <w:sz w:val="24"/>
        </w:rPr>
        <w:t>shone</w:t>
      </w:r>
      <w:r w:rsidR="003451A0" w:rsidRPr="003E6171">
        <w:rPr>
          <w:rFonts w:ascii="Times New Roman" w:hAnsi="Times New Roman" w:cs="Times New Roman"/>
          <w:sz w:val="24"/>
        </w:rPr>
        <w:t xml:space="preserve"> a</w:t>
      </w:r>
      <w:r w:rsidR="0091471A">
        <w:rPr>
          <w:rFonts w:ascii="Times New Roman" w:hAnsi="Times New Roman" w:cs="Times New Roman"/>
          <w:sz w:val="24"/>
        </w:rPr>
        <w:t xml:space="preserve"> new</w:t>
      </w:r>
      <w:r w:rsidR="003451A0" w:rsidRPr="003E6171">
        <w:rPr>
          <w:rFonts w:ascii="Times New Roman" w:hAnsi="Times New Roman" w:cs="Times New Roman"/>
          <w:sz w:val="24"/>
        </w:rPr>
        <w:t xml:space="preserve"> light on </w:t>
      </w:r>
      <w:r w:rsidR="00BF4BFF" w:rsidRPr="003E6171">
        <w:rPr>
          <w:rFonts w:ascii="Times New Roman" w:hAnsi="Times New Roman" w:cs="Times New Roman"/>
          <w:sz w:val="24"/>
        </w:rPr>
        <w:t>ourselves</w:t>
      </w:r>
      <w:r w:rsidRPr="003E6171">
        <w:rPr>
          <w:rFonts w:ascii="Times New Roman" w:hAnsi="Times New Roman" w:cs="Times New Roman"/>
          <w:sz w:val="24"/>
        </w:rPr>
        <w:t xml:space="preserve">. </w:t>
      </w:r>
      <w:r w:rsidR="00BF4BFF" w:rsidRPr="003E6171">
        <w:rPr>
          <w:rFonts w:ascii="Times New Roman" w:hAnsi="Times New Roman" w:cs="Times New Roman"/>
          <w:sz w:val="24"/>
        </w:rPr>
        <w:t>We</w:t>
      </w:r>
      <w:r w:rsidRPr="003E6171">
        <w:rPr>
          <w:rFonts w:ascii="Times New Roman" w:hAnsi="Times New Roman" w:cs="Times New Roman"/>
          <w:sz w:val="24"/>
        </w:rPr>
        <w:t xml:space="preserve"> share the benefits of engaging in challenging dialogue and reflection that maintains a level of unsettlement within </w:t>
      </w:r>
      <w:r w:rsidR="00BF4BFF" w:rsidRPr="003E6171">
        <w:rPr>
          <w:rFonts w:ascii="Times New Roman" w:hAnsi="Times New Roman" w:cs="Times New Roman"/>
          <w:sz w:val="24"/>
        </w:rPr>
        <w:t>our</w:t>
      </w:r>
      <w:r w:rsidRPr="003E6171">
        <w:rPr>
          <w:rFonts w:ascii="Times New Roman" w:hAnsi="Times New Roman" w:cs="Times New Roman"/>
          <w:sz w:val="24"/>
        </w:rPr>
        <w:t xml:space="preserve"> collaboration. </w:t>
      </w:r>
      <w:r w:rsidR="00290ECA" w:rsidRPr="003E6171">
        <w:rPr>
          <w:rFonts w:ascii="Times New Roman" w:hAnsi="Times New Roman" w:cs="Times New Roman"/>
          <w:sz w:val="24"/>
        </w:rPr>
        <w:t xml:space="preserve">The contribution of our </w:t>
      </w:r>
      <w:r w:rsidR="003A1CC1">
        <w:rPr>
          <w:rFonts w:ascii="Times New Roman" w:hAnsi="Times New Roman" w:cs="Times New Roman"/>
          <w:sz w:val="24"/>
        </w:rPr>
        <w:t>article</w:t>
      </w:r>
      <w:r w:rsidR="003A1CC1" w:rsidRPr="003E6171">
        <w:rPr>
          <w:rFonts w:ascii="Times New Roman" w:hAnsi="Times New Roman" w:cs="Times New Roman"/>
          <w:sz w:val="24"/>
        </w:rPr>
        <w:t xml:space="preserve"> </w:t>
      </w:r>
      <w:r w:rsidR="00290ECA" w:rsidRPr="003E6171">
        <w:rPr>
          <w:rFonts w:ascii="Times New Roman" w:hAnsi="Times New Roman" w:cs="Times New Roman"/>
          <w:sz w:val="24"/>
        </w:rPr>
        <w:t>is to demonstrate our use of </w:t>
      </w:r>
      <w:r w:rsidR="0091471A">
        <w:rPr>
          <w:rFonts w:ascii="Times New Roman" w:hAnsi="Times New Roman" w:cs="Times New Roman"/>
          <w:sz w:val="24"/>
        </w:rPr>
        <w:t>c</w:t>
      </w:r>
      <w:r w:rsidR="00290ECA" w:rsidRPr="003E6171">
        <w:rPr>
          <w:rFonts w:ascii="Times New Roman" w:hAnsi="Times New Roman" w:cs="Times New Roman"/>
          <w:sz w:val="24"/>
        </w:rPr>
        <w:t xml:space="preserve">ollaborative </w:t>
      </w:r>
      <w:r w:rsidR="0091471A">
        <w:rPr>
          <w:rFonts w:ascii="Times New Roman" w:hAnsi="Times New Roman" w:cs="Times New Roman"/>
          <w:sz w:val="24"/>
        </w:rPr>
        <w:t>a</w:t>
      </w:r>
      <w:r w:rsidR="00614F9C" w:rsidRPr="003E6171">
        <w:rPr>
          <w:rFonts w:ascii="Times New Roman" w:hAnsi="Times New Roman" w:cs="Times New Roman"/>
          <w:sz w:val="24"/>
        </w:rPr>
        <w:t>utoethnography</w:t>
      </w:r>
      <w:r w:rsidR="00290ECA" w:rsidRPr="003E6171">
        <w:rPr>
          <w:rFonts w:ascii="Times New Roman" w:hAnsi="Times New Roman" w:cs="Times New Roman"/>
          <w:sz w:val="24"/>
        </w:rPr>
        <w:t xml:space="preserve"> as a reflexive heuristic to enhance research practic</w:t>
      </w:r>
      <w:r w:rsidR="008A2A02" w:rsidRPr="003E6171">
        <w:rPr>
          <w:rFonts w:ascii="Times New Roman" w:hAnsi="Times New Roman" w:cs="Times New Roman"/>
          <w:sz w:val="24"/>
        </w:rPr>
        <w:t>e in a multiple perspective</w:t>
      </w:r>
      <w:r w:rsidR="00973AEF" w:rsidRPr="003E6171">
        <w:rPr>
          <w:rFonts w:ascii="Times New Roman" w:hAnsi="Times New Roman" w:cs="Times New Roman"/>
          <w:sz w:val="24"/>
        </w:rPr>
        <w:t xml:space="preserve"> context.</w:t>
      </w:r>
      <w:r w:rsidR="008A2A02" w:rsidRPr="003E6171">
        <w:rPr>
          <w:rFonts w:ascii="Times New Roman" w:hAnsi="Times New Roman" w:cs="Times New Roman"/>
          <w:sz w:val="24"/>
        </w:rPr>
        <w:t xml:space="preserve"> </w:t>
      </w:r>
      <w:r w:rsidR="006F123E" w:rsidRPr="003E6171">
        <w:rPr>
          <w:rFonts w:ascii="Times New Roman" w:hAnsi="Times New Roman" w:cs="Times New Roman"/>
          <w:sz w:val="24"/>
        </w:rPr>
        <w:t xml:space="preserve">This has </w:t>
      </w:r>
      <w:r w:rsidR="00AA3BE3">
        <w:rPr>
          <w:rFonts w:ascii="Times New Roman" w:hAnsi="Times New Roman" w:cs="Times New Roman"/>
          <w:sz w:val="24"/>
        </w:rPr>
        <w:t>enabled</w:t>
      </w:r>
      <w:r w:rsidR="00481D76" w:rsidRPr="003E6171">
        <w:rPr>
          <w:rFonts w:ascii="Times New Roman" w:hAnsi="Times New Roman" w:cs="Times New Roman"/>
          <w:sz w:val="24"/>
        </w:rPr>
        <w:t xml:space="preserve"> </w:t>
      </w:r>
      <w:r w:rsidR="006F123E" w:rsidRPr="003E6171">
        <w:rPr>
          <w:rFonts w:ascii="Times New Roman" w:hAnsi="Times New Roman" w:cs="Times New Roman"/>
          <w:sz w:val="24"/>
        </w:rPr>
        <w:t xml:space="preserve">validity </w:t>
      </w:r>
      <w:r w:rsidR="006F123E" w:rsidRPr="00AA3BE3">
        <w:rPr>
          <w:rFonts w:ascii="Times New Roman" w:hAnsi="Times New Roman" w:cs="Times New Roman"/>
          <w:i/>
          <w:sz w:val="24"/>
        </w:rPr>
        <w:t>in action</w:t>
      </w:r>
      <w:r w:rsidR="006F123E" w:rsidRPr="003E6171">
        <w:rPr>
          <w:rFonts w:ascii="Times New Roman" w:hAnsi="Times New Roman" w:cs="Times New Roman"/>
          <w:sz w:val="24"/>
        </w:rPr>
        <w:t xml:space="preserve"> by</w:t>
      </w:r>
      <w:r w:rsidR="00290ECA" w:rsidRPr="003E6171">
        <w:rPr>
          <w:rFonts w:ascii="Times New Roman" w:hAnsi="Times New Roman" w:cs="Times New Roman"/>
          <w:sz w:val="24"/>
        </w:rPr>
        <w:t xml:space="preserve"> making explicit learning and knowledge </w:t>
      </w:r>
      <w:r w:rsidR="00481D76">
        <w:rPr>
          <w:rFonts w:ascii="Times New Roman" w:hAnsi="Times New Roman" w:cs="Times New Roman"/>
          <w:sz w:val="24"/>
        </w:rPr>
        <w:t>of</w:t>
      </w:r>
      <w:r w:rsidR="00481D76" w:rsidRPr="003E6171">
        <w:rPr>
          <w:rFonts w:ascii="Times New Roman" w:hAnsi="Times New Roman" w:cs="Times New Roman"/>
          <w:sz w:val="24"/>
        </w:rPr>
        <w:t xml:space="preserve"> </w:t>
      </w:r>
      <w:r w:rsidR="00290ECA" w:rsidRPr="003E6171">
        <w:rPr>
          <w:rFonts w:ascii="Times New Roman" w:hAnsi="Times New Roman" w:cs="Times New Roman"/>
          <w:sz w:val="24"/>
        </w:rPr>
        <w:t>the </w:t>
      </w:r>
      <w:r w:rsidR="00481D76">
        <w:rPr>
          <w:rFonts w:ascii="Times New Roman" w:hAnsi="Times New Roman" w:cs="Times New Roman"/>
          <w:sz w:val="24"/>
        </w:rPr>
        <w:t xml:space="preserve">peripheral goings on of the </w:t>
      </w:r>
      <w:r w:rsidR="00290ECA" w:rsidRPr="003E6171">
        <w:rPr>
          <w:rFonts w:ascii="Times New Roman" w:hAnsi="Times New Roman" w:cs="Times New Roman"/>
          <w:sz w:val="24"/>
        </w:rPr>
        <w:t>collaborative process</w:t>
      </w:r>
      <w:r w:rsidR="00C07883">
        <w:rPr>
          <w:rFonts w:ascii="Times New Roman" w:hAnsi="Times New Roman" w:cs="Times New Roman"/>
          <w:sz w:val="24"/>
        </w:rPr>
        <w:t xml:space="preserve"> </w:t>
      </w:r>
      <w:r w:rsidR="00481D76">
        <w:rPr>
          <w:rFonts w:ascii="Times New Roman" w:hAnsi="Times New Roman" w:cs="Times New Roman"/>
          <w:sz w:val="24"/>
        </w:rPr>
        <w:t>that might normally go unnoticed</w:t>
      </w:r>
      <w:r w:rsidR="006F123E" w:rsidRPr="003E6171">
        <w:rPr>
          <w:rFonts w:ascii="Times New Roman" w:hAnsi="Times New Roman" w:cs="Times New Roman"/>
          <w:sz w:val="24"/>
        </w:rPr>
        <w:t>.</w:t>
      </w:r>
    </w:p>
    <w:p w14:paraId="0A70A367" w14:textId="7FC69622" w:rsidR="00645883" w:rsidRPr="003E6171" w:rsidRDefault="00645883" w:rsidP="003D30D2">
      <w:pPr>
        <w:pStyle w:val="Heading2"/>
        <w:spacing w:before="60" w:after="60" w:line="480" w:lineRule="auto"/>
        <w:jc w:val="center"/>
        <w:rPr>
          <w:rFonts w:ascii="Times New Roman" w:hAnsi="Times New Roman" w:cs="Times New Roman"/>
          <w:b/>
          <w:color w:val="auto"/>
          <w:sz w:val="24"/>
        </w:rPr>
      </w:pPr>
      <w:r w:rsidRPr="003E6171">
        <w:rPr>
          <w:rFonts w:ascii="Times New Roman" w:hAnsi="Times New Roman" w:cs="Times New Roman"/>
          <w:b/>
          <w:color w:val="auto"/>
          <w:sz w:val="24"/>
        </w:rPr>
        <w:t xml:space="preserve">Key </w:t>
      </w:r>
      <w:r w:rsidR="00076341" w:rsidRPr="003E6171">
        <w:rPr>
          <w:rFonts w:ascii="Times New Roman" w:hAnsi="Times New Roman" w:cs="Times New Roman"/>
          <w:b/>
          <w:color w:val="auto"/>
          <w:sz w:val="24"/>
        </w:rPr>
        <w:t>W</w:t>
      </w:r>
      <w:r w:rsidRPr="003E6171">
        <w:rPr>
          <w:rFonts w:ascii="Times New Roman" w:hAnsi="Times New Roman" w:cs="Times New Roman"/>
          <w:b/>
          <w:color w:val="auto"/>
          <w:sz w:val="24"/>
        </w:rPr>
        <w:t>ords</w:t>
      </w:r>
    </w:p>
    <w:p w14:paraId="492D777B" w14:textId="1DB406F1" w:rsidR="00F223D2" w:rsidRPr="00AA3BE3" w:rsidRDefault="00D668AD" w:rsidP="003D30D2">
      <w:pPr>
        <w:pStyle w:val="Heading2"/>
        <w:spacing w:before="60" w:after="60" w:line="480" w:lineRule="auto"/>
        <w:rPr>
          <w:rFonts w:ascii="Times New Roman" w:eastAsiaTheme="minorHAnsi" w:hAnsi="Times New Roman" w:cs="Times New Roman"/>
          <w:color w:val="auto"/>
          <w:sz w:val="24"/>
          <w:szCs w:val="22"/>
        </w:rPr>
      </w:pPr>
      <w:r w:rsidRPr="00AA3BE3">
        <w:rPr>
          <w:rFonts w:ascii="Times New Roman" w:eastAsiaTheme="minorHAnsi" w:hAnsi="Times New Roman" w:cs="Times New Roman"/>
          <w:color w:val="auto"/>
          <w:sz w:val="24"/>
          <w:szCs w:val="22"/>
        </w:rPr>
        <w:t>Collaborative autoethnography</w:t>
      </w:r>
      <w:r w:rsidR="00645883" w:rsidRPr="00AA3BE3">
        <w:rPr>
          <w:rFonts w:ascii="Times New Roman" w:eastAsiaTheme="minorHAnsi" w:hAnsi="Times New Roman" w:cs="Times New Roman"/>
          <w:color w:val="auto"/>
          <w:sz w:val="24"/>
          <w:szCs w:val="22"/>
        </w:rPr>
        <w:t>, Research practice, Reflexivity</w:t>
      </w:r>
      <w:r w:rsidR="00AA3BE3" w:rsidRPr="00AA3BE3">
        <w:rPr>
          <w:rFonts w:ascii="Times New Roman" w:eastAsiaTheme="minorHAnsi" w:hAnsi="Times New Roman" w:cs="Times New Roman"/>
          <w:color w:val="auto"/>
          <w:sz w:val="24"/>
          <w:szCs w:val="22"/>
        </w:rPr>
        <w:t xml:space="preserve">, </w:t>
      </w:r>
      <w:r w:rsidR="00F12351">
        <w:rPr>
          <w:rFonts w:ascii="Times New Roman" w:hAnsi="Times New Roman" w:cs="Times New Roman"/>
          <w:color w:val="auto"/>
          <w:sz w:val="24"/>
        </w:rPr>
        <w:t>V</w:t>
      </w:r>
      <w:r w:rsidR="00AA3BE3" w:rsidRPr="00AA3BE3">
        <w:rPr>
          <w:rFonts w:ascii="Times New Roman" w:hAnsi="Times New Roman" w:cs="Times New Roman"/>
          <w:color w:val="auto"/>
          <w:sz w:val="24"/>
        </w:rPr>
        <w:t xml:space="preserve">alidity </w:t>
      </w:r>
      <w:r w:rsidR="00AA3BE3" w:rsidRPr="00AA3BE3">
        <w:rPr>
          <w:rFonts w:ascii="Times New Roman" w:hAnsi="Times New Roman" w:cs="Times New Roman"/>
          <w:i/>
          <w:color w:val="auto"/>
          <w:sz w:val="24"/>
        </w:rPr>
        <w:t>in action</w:t>
      </w:r>
    </w:p>
    <w:p w14:paraId="70D54185" w14:textId="77777777" w:rsidR="00ED3E37" w:rsidRPr="003E6171" w:rsidRDefault="00ED3E37" w:rsidP="003D30D2">
      <w:pPr>
        <w:rPr>
          <w:rFonts w:ascii="Times New Roman" w:hAnsi="Times New Roman" w:cs="Times New Roman"/>
          <w:b/>
          <w:sz w:val="24"/>
        </w:rPr>
      </w:pPr>
      <w:r w:rsidRPr="003E6171">
        <w:rPr>
          <w:rFonts w:ascii="Times New Roman" w:hAnsi="Times New Roman" w:cs="Times New Roman"/>
          <w:b/>
          <w:sz w:val="24"/>
        </w:rPr>
        <w:br w:type="page"/>
      </w:r>
    </w:p>
    <w:p w14:paraId="551619E4" w14:textId="661FE65C" w:rsidR="00645883" w:rsidRPr="003E6171" w:rsidRDefault="00645883" w:rsidP="003D30D2">
      <w:pPr>
        <w:spacing w:before="60" w:after="60" w:line="480" w:lineRule="auto"/>
        <w:jc w:val="center"/>
        <w:rPr>
          <w:rFonts w:ascii="Times New Roman" w:hAnsi="Times New Roman" w:cs="Times New Roman"/>
          <w:b/>
          <w:sz w:val="24"/>
        </w:rPr>
      </w:pPr>
      <w:r w:rsidRPr="003E6171">
        <w:rPr>
          <w:rFonts w:ascii="Times New Roman" w:hAnsi="Times New Roman" w:cs="Times New Roman"/>
          <w:b/>
          <w:sz w:val="24"/>
        </w:rPr>
        <w:lastRenderedPageBreak/>
        <w:t>Overview</w:t>
      </w:r>
    </w:p>
    <w:p w14:paraId="0502BA7C" w14:textId="290857AC" w:rsidR="00A9198F" w:rsidRPr="003E6171" w:rsidRDefault="00645883" w:rsidP="00AA3BE3">
      <w:pPr>
        <w:pStyle w:val="Header"/>
        <w:tabs>
          <w:tab w:val="clear" w:pos="4513"/>
          <w:tab w:val="clear" w:pos="9026"/>
        </w:tabs>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 xml:space="preserve">The objective of this </w:t>
      </w:r>
      <w:r w:rsidR="00365E2B">
        <w:rPr>
          <w:rFonts w:ascii="Times New Roman" w:hAnsi="Times New Roman" w:cs="Times New Roman"/>
          <w:sz w:val="24"/>
        </w:rPr>
        <w:t>article</w:t>
      </w:r>
      <w:r w:rsidR="00365E2B" w:rsidRPr="003E6171">
        <w:rPr>
          <w:rFonts w:ascii="Times New Roman" w:hAnsi="Times New Roman" w:cs="Times New Roman"/>
          <w:sz w:val="24"/>
        </w:rPr>
        <w:t xml:space="preserve"> </w:t>
      </w:r>
      <w:r w:rsidRPr="003E6171">
        <w:rPr>
          <w:rFonts w:ascii="Times New Roman" w:hAnsi="Times New Roman" w:cs="Times New Roman"/>
          <w:sz w:val="24"/>
        </w:rPr>
        <w:t xml:space="preserve">is to explore the process </w:t>
      </w:r>
      <w:r w:rsidR="00D904D2">
        <w:rPr>
          <w:rFonts w:ascii="Times New Roman" w:hAnsi="Times New Roman" w:cs="Times New Roman"/>
          <w:sz w:val="24"/>
        </w:rPr>
        <w:t>of</w:t>
      </w:r>
      <w:r w:rsidRPr="003E6171">
        <w:rPr>
          <w:rFonts w:ascii="Times New Roman" w:hAnsi="Times New Roman" w:cs="Times New Roman"/>
          <w:sz w:val="24"/>
        </w:rPr>
        <w:t xml:space="preserve"> three </w:t>
      </w:r>
      <w:r w:rsidR="00DF6AC5" w:rsidRPr="003E6171">
        <w:rPr>
          <w:rFonts w:ascii="Times New Roman" w:hAnsi="Times New Roman" w:cs="Times New Roman"/>
          <w:sz w:val="24"/>
        </w:rPr>
        <w:t>management and leadership researchers</w:t>
      </w:r>
      <w:r w:rsidR="00DF6AC5" w:rsidRPr="003E6171" w:rsidDel="00DF6AC5">
        <w:rPr>
          <w:rFonts w:ascii="Times New Roman" w:hAnsi="Times New Roman" w:cs="Times New Roman"/>
          <w:sz w:val="24"/>
        </w:rPr>
        <w:t xml:space="preserve"> </w:t>
      </w:r>
      <w:r w:rsidRPr="003E6171">
        <w:rPr>
          <w:rFonts w:ascii="Times New Roman" w:hAnsi="Times New Roman" w:cs="Times New Roman"/>
          <w:sz w:val="24"/>
        </w:rPr>
        <w:t xml:space="preserve">coming together to embark on a research project </w:t>
      </w:r>
      <w:r w:rsidR="00487F8F" w:rsidRPr="003E6171">
        <w:rPr>
          <w:rFonts w:ascii="Times New Roman" w:hAnsi="Times New Roman" w:cs="Times New Roman"/>
          <w:sz w:val="24"/>
        </w:rPr>
        <w:t xml:space="preserve">and achieve academic </w:t>
      </w:r>
      <w:r w:rsidRPr="003E6171">
        <w:rPr>
          <w:rFonts w:ascii="Times New Roman" w:hAnsi="Times New Roman" w:cs="Times New Roman"/>
          <w:sz w:val="24"/>
        </w:rPr>
        <w:t>publication</w:t>
      </w:r>
      <w:r w:rsidR="00DF6AC5">
        <w:rPr>
          <w:rFonts w:ascii="Times New Roman" w:hAnsi="Times New Roman" w:cs="Times New Roman"/>
          <w:sz w:val="24"/>
        </w:rPr>
        <w:t>. The topic of our research</w:t>
      </w:r>
      <w:r w:rsidR="00925CA3">
        <w:rPr>
          <w:rFonts w:ascii="Times New Roman" w:hAnsi="Times New Roman" w:cs="Times New Roman"/>
          <w:sz w:val="24"/>
        </w:rPr>
        <w:t xml:space="preserve"> project</w:t>
      </w:r>
      <w:r w:rsidR="00DF6AC5">
        <w:rPr>
          <w:rFonts w:ascii="Times New Roman" w:hAnsi="Times New Roman" w:cs="Times New Roman"/>
          <w:sz w:val="24"/>
        </w:rPr>
        <w:t xml:space="preserve"> was </w:t>
      </w:r>
      <w:r w:rsidR="00BB5995">
        <w:rPr>
          <w:rFonts w:ascii="Times New Roman" w:hAnsi="Times New Roman" w:cs="Times New Roman"/>
          <w:sz w:val="24"/>
        </w:rPr>
        <w:t>action learning</w:t>
      </w:r>
      <w:r w:rsidR="00DF6AC5">
        <w:rPr>
          <w:rFonts w:ascii="Times New Roman" w:hAnsi="Times New Roman" w:cs="Times New Roman"/>
          <w:sz w:val="24"/>
        </w:rPr>
        <w:t xml:space="preserve">, where we worked as action learning facilitators with </w:t>
      </w:r>
      <w:r w:rsidR="00CC4FAF">
        <w:rPr>
          <w:rFonts w:ascii="Times New Roman" w:hAnsi="Times New Roman" w:cs="Times New Roman"/>
          <w:sz w:val="24"/>
        </w:rPr>
        <w:t xml:space="preserve">hospital </w:t>
      </w:r>
      <w:r w:rsidR="00DF6AC5">
        <w:rPr>
          <w:rFonts w:ascii="Times New Roman" w:hAnsi="Times New Roman" w:cs="Times New Roman"/>
          <w:sz w:val="24"/>
        </w:rPr>
        <w:t>doctors in the UK over two years</w:t>
      </w:r>
      <w:r w:rsidR="00580136" w:rsidRPr="003E6171">
        <w:rPr>
          <w:rFonts w:ascii="Times New Roman" w:hAnsi="Times New Roman" w:cs="Times New Roman"/>
          <w:sz w:val="24"/>
        </w:rPr>
        <w:t>.</w:t>
      </w:r>
      <w:r w:rsidRPr="003E6171">
        <w:rPr>
          <w:rFonts w:ascii="Times New Roman" w:hAnsi="Times New Roman" w:cs="Times New Roman"/>
          <w:sz w:val="24"/>
        </w:rPr>
        <w:t xml:space="preserve"> Th</w:t>
      </w:r>
      <w:r w:rsidR="00925CA3">
        <w:rPr>
          <w:rFonts w:ascii="Times New Roman" w:hAnsi="Times New Roman" w:cs="Times New Roman"/>
          <w:sz w:val="24"/>
        </w:rPr>
        <w:t>is</w:t>
      </w:r>
      <w:r w:rsidRPr="003E6171">
        <w:rPr>
          <w:rFonts w:ascii="Times New Roman" w:hAnsi="Times New Roman" w:cs="Times New Roman"/>
          <w:sz w:val="24"/>
        </w:rPr>
        <w:t xml:space="preserve"> </w:t>
      </w:r>
      <w:r w:rsidR="003A1CC1">
        <w:rPr>
          <w:rFonts w:ascii="Times New Roman" w:hAnsi="Times New Roman" w:cs="Times New Roman"/>
          <w:sz w:val="24"/>
        </w:rPr>
        <w:t>article</w:t>
      </w:r>
      <w:r w:rsidR="003A1CC1" w:rsidRPr="003E6171">
        <w:rPr>
          <w:rFonts w:ascii="Times New Roman" w:hAnsi="Times New Roman" w:cs="Times New Roman"/>
          <w:sz w:val="24"/>
        </w:rPr>
        <w:t xml:space="preserve"> </w:t>
      </w:r>
      <w:r w:rsidRPr="003E6171">
        <w:rPr>
          <w:rFonts w:ascii="Times New Roman" w:hAnsi="Times New Roman" w:cs="Times New Roman"/>
          <w:sz w:val="24"/>
        </w:rPr>
        <w:t>charts how we</w:t>
      </w:r>
      <w:r w:rsidR="00C86309" w:rsidRPr="003E6171">
        <w:rPr>
          <w:rFonts w:ascii="Times New Roman" w:hAnsi="Times New Roman" w:cs="Times New Roman"/>
          <w:sz w:val="24"/>
        </w:rPr>
        <w:t xml:space="preserve"> g</w:t>
      </w:r>
      <w:r w:rsidR="00925CA3">
        <w:rPr>
          <w:rFonts w:ascii="Times New Roman" w:hAnsi="Times New Roman" w:cs="Times New Roman"/>
          <w:sz w:val="24"/>
        </w:rPr>
        <w:t>o</w:t>
      </w:r>
      <w:r w:rsidRPr="003E6171">
        <w:rPr>
          <w:rFonts w:ascii="Times New Roman" w:hAnsi="Times New Roman" w:cs="Times New Roman"/>
          <w:sz w:val="24"/>
        </w:rPr>
        <w:t>t to know each other</w:t>
      </w:r>
      <w:r w:rsidR="00DF6AC5">
        <w:rPr>
          <w:rFonts w:ascii="Times New Roman" w:hAnsi="Times New Roman" w:cs="Times New Roman"/>
          <w:sz w:val="24"/>
        </w:rPr>
        <w:t xml:space="preserve"> as researchers</w:t>
      </w:r>
      <w:r w:rsidRPr="003E6171">
        <w:rPr>
          <w:rFonts w:ascii="Times New Roman" w:hAnsi="Times New Roman" w:cs="Times New Roman"/>
          <w:sz w:val="24"/>
        </w:rPr>
        <w:t xml:space="preserve">, </w:t>
      </w:r>
      <w:r w:rsidR="00ED2CC8">
        <w:rPr>
          <w:rFonts w:ascii="Times New Roman" w:hAnsi="Times New Roman" w:cs="Times New Roman"/>
          <w:sz w:val="24"/>
        </w:rPr>
        <w:t>how we</w:t>
      </w:r>
      <w:r w:rsidR="00C86309" w:rsidRPr="003E6171">
        <w:rPr>
          <w:rFonts w:ascii="Times New Roman" w:hAnsi="Times New Roman" w:cs="Times New Roman"/>
          <w:sz w:val="24"/>
        </w:rPr>
        <w:t xml:space="preserve"> l</w:t>
      </w:r>
      <w:r w:rsidRPr="003E6171">
        <w:rPr>
          <w:rFonts w:ascii="Times New Roman" w:hAnsi="Times New Roman" w:cs="Times New Roman"/>
          <w:sz w:val="24"/>
        </w:rPr>
        <w:t>earn from each other</w:t>
      </w:r>
      <w:r w:rsidR="00ED2CC8">
        <w:rPr>
          <w:rFonts w:ascii="Times New Roman" w:hAnsi="Times New Roman" w:cs="Times New Roman"/>
          <w:sz w:val="24"/>
        </w:rPr>
        <w:t>,</w:t>
      </w:r>
      <w:r w:rsidRPr="003E6171">
        <w:rPr>
          <w:rFonts w:ascii="Times New Roman" w:hAnsi="Times New Roman" w:cs="Times New Roman"/>
          <w:sz w:val="24"/>
        </w:rPr>
        <w:t xml:space="preserve"> how this learning affects the nature of our research practice</w:t>
      </w:r>
      <w:r w:rsidR="00BD3580">
        <w:rPr>
          <w:rFonts w:ascii="Times New Roman" w:hAnsi="Times New Roman" w:cs="Times New Roman"/>
          <w:sz w:val="24"/>
        </w:rPr>
        <w:t xml:space="preserve"> and our understanding of the academic community</w:t>
      </w:r>
      <w:r w:rsidRPr="003E6171">
        <w:rPr>
          <w:rFonts w:ascii="Times New Roman" w:hAnsi="Times New Roman" w:cs="Times New Roman"/>
          <w:sz w:val="24"/>
        </w:rPr>
        <w:t xml:space="preserve">. </w:t>
      </w:r>
      <w:r w:rsidR="00BD3580">
        <w:rPr>
          <w:rFonts w:ascii="Times New Roman" w:hAnsi="Times New Roman" w:cs="Times New Roman"/>
          <w:sz w:val="24"/>
        </w:rPr>
        <w:t xml:space="preserve">These are the peripheral goings on that might otherwise go unnoticed. </w:t>
      </w:r>
      <w:r w:rsidR="00925CA3">
        <w:rPr>
          <w:rFonts w:ascii="Times New Roman" w:hAnsi="Times New Roman" w:cs="Times New Roman"/>
          <w:sz w:val="24"/>
        </w:rPr>
        <w:t>This</w:t>
      </w:r>
      <w:r w:rsidR="00925CA3" w:rsidRPr="003E6171">
        <w:rPr>
          <w:rFonts w:ascii="Times New Roman" w:hAnsi="Times New Roman" w:cs="Times New Roman"/>
          <w:sz w:val="24"/>
        </w:rPr>
        <w:t xml:space="preserve"> </w:t>
      </w:r>
      <w:r w:rsidR="00ED2CC8">
        <w:rPr>
          <w:rFonts w:ascii="Times New Roman" w:hAnsi="Times New Roman" w:cs="Times New Roman"/>
          <w:sz w:val="24"/>
        </w:rPr>
        <w:t xml:space="preserve">article </w:t>
      </w:r>
      <w:r w:rsidR="00F22EFC" w:rsidRPr="003E6171">
        <w:rPr>
          <w:rFonts w:ascii="Times New Roman" w:hAnsi="Times New Roman" w:cs="Times New Roman"/>
          <w:sz w:val="24"/>
        </w:rPr>
        <w:t>presents examples and analysis of our research conversations showing how</w:t>
      </w:r>
      <w:r w:rsidR="007F465B">
        <w:rPr>
          <w:rFonts w:ascii="Times New Roman" w:hAnsi="Times New Roman" w:cs="Times New Roman"/>
          <w:sz w:val="24"/>
        </w:rPr>
        <w:t xml:space="preserve"> research and</w:t>
      </w:r>
      <w:r w:rsidR="00F22EFC" w:rsidRPr="003E6171">
        <w:rPr>
          <w:rFonts w:ascii="Times New Roman" w:hAnsi="Times New Roman" w:cs="Times New Roman"/>
          <w:sz w:val="24"/>
        </w:rPr>
        <w:t xml:space="preserve"> researcher development benefits from engaging in challenging dialogue and reflection that maintains a level of unsettlement within a collaboration. </w:t>
      </w:r>
      <w:r w:rsidR="00A33599" w:rsidRPr="003E6171">
        <w:rPr>
          <w:rFonts w:ascii="Times New Roman" w:hAnsi="Times New Roman" w:cs="Times New Roman"/>
          <w:sz w:val="24"/>
        </w:rPr>
        <w:t xml:space="preserve">We make explicit the need to be conscious of self-censorship and conformity within research teams and </w:t>
      </w:r>
      <w:r w:rsidR="00BB5995">
        <w:rPr>
          <w:rFonts w:ascii="Times New Roman" w:hAnsi="Times New Roman" w:cs="Times New Roman"/>
          <w:sz w:val="24"/>
        </w:rPr>
        <w:t>how we</w:t>
      </w:r>
      <w:r w:rsidR="00A33599" w:rsidRPr="003E6171">
        <w:rPr>
          <w:rFonts w:ascii="Times New Roman" w:hAnsi="Times New Roman" w:cs="Times New Roman"/>
          <w:sz w:val="24"/>
        </w:rPr>
        <w:t xml:space="preserve"> became more aware of how the expectations of the academic community affects our practice and what we say.</w:t>
      </w:r>
      <w:r w:rsidR="00A9198F" w:rsidRPr="003E6171">
        <w:rPr>
          <w:rFonts w:ascii="Times New Roman" w:hAnsi="Times New Roman" w:cs="Times New Roman"/>
          <w:sz w:val="24"/>
        </w:rPr>
        <w:t xml:space="preserve"> Through this we illustrate how issues of power within the group and the wider academic community impact on our behaviour as researchers and influence the presentation of our work.</w:t>
      </w:r>
    </w:p>
    <w:p w14:paraId="422D63F1" w14:textId="0DE26017" w:rsidR="00645883" w:rsidRPr="003E6171" w:rsidRDefault="007D4374" w:rsidP="00AA3BE3">
      <w:pPr>
        <w:pStyle w:val="Header"/>
        <w:tabs>
          <w:tab w:val="clear" w:pos="4513"/>
          <w:tab w:val="clear" w:pos="9026"/>
        </w:tabs>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 xml:space="preserve">Those who are experienced </w:t>
      </w:r>
      <w:r w:rsidR="00CC4FAF" w:rsidRPr="003E6171">
        <w:rPr>
          <w:rFonts w:ascii="Times New Roman" w:hAnsi="Times New Roman" w:cs="Times New Roman"/>
          <w:sz w:val="24"/>
        </w:rPr>
        <w:t>management</w:t>
      </w:r>
      <w:r w:rsidR="00CC4FAF">
        <w:rPr>
          <w:rFonts w:ascii="Times New Roman" w:hAnsi="Times New Roman" w:cs="Times New Roman"/>
          <w:sz w:val="24"/>
        </w:rPr>
        <w:t xml:space="preserve"> and leadership</w:t>
      </w:r>
      <w:r w:rsidR="00CC4FAF" w:rsidRPr="003E6171">
        <w:rPr>
          <w:rFonts w:ascii="Times New Roman" w:hAnsi="Times New Roman" w:cs="Times New Roman"/>
          <w:sz w:val="24"/>
        </w:rPr>
        <w:t xml:space="preserve"> </w:t>
      </w:r>
      <w:r w:rsidRPr="003E6171">
        <w:rPr>
          <w:rFonts w:ascii="Times New Roman" w:hAnsi="Times New Roman" w:cs="Times New Roman"/>
          <w:sz w:val="24"/>
        </w:rPr>
        <w:t xml:space="preserve">academics </w:t>
      </w:r>
      <w:r w:rsidR="00BD3580">
        <w:rPr>
          <w:rFonts w:ascii="Times New Roman" w:hAnsi="Times New Roman" w:cs="Times New Roman"/>
          <w:sz w:val="24"/>
        </w:rPr>
        <w:t>might</w:t>
      </w:r>
      <w:r w:rsidR="00BD3580" w:rsidRPr="003E6171">
        <w:rPr>
          <w:rFonts w:ascii="Times New Roman" w:hAnsi="Times New Roman" w:cs="Times New Roman"/>
          <w:sz w:val="24"/>
        </w:rPr>
        <w:t xml:space="preserve"> </w:t>
      </w:r>
      <w:r w:rsidRPr="003E6171">
        <w:rPr>
          <w:rFonts w:ascii="Times New Roman" w:hAnsi="Times New Roman" w:cs="Times New Roman"/>
          <w:sz w:val="24"/>
        </w:rPr>
        <w:t xml:space="preserve">recognise the dilemmas we surface in this </w:t>
      </w:r>
      <w:r w:rsidR="003D30D2">
        <w:rPr>
          <w:rFonts w:ascii="Times New Roman" w:hAnsi="Times New Roman" w:cs="Times New Roman"/>
          <w:sz w:val="24"/>
        </w:rPr>
        <w:t>article</w:t>
      </w:r>
      <w:r w:rsidR="00395AAF" w:rsidRPr="003E6171">
        <w:rPr>
          <w:rFonts w:ascii="Times New Roman" w:hAnsi="Times New Roman" w:cs="Times New Roman"/>
          <w:sz w:val="24"/>
        </w:rPr>
        <w:t>,</w:t>
      </w:r>
      <w:r w:rsidRPr="003E6171">
        <w:rPr>
          <w:rFonts w:ascii="Times New Roman" w:hAnsi="Times New Roman" w:cs="Times New Roman"/>
          <w:sz w:val="24"/>
        </w:rPr>
        <w:t xml:space="preserve"> but will perhaps find it novel to see how some colleagues have </w:t>
      </w:r>
      <w:r w:rsidR="001B0161" w:rsidRPr="003E6171">
        <w:rPr>
          <w:rFonts w:ascii="Times New Roman" w:hAnsi="Times New Roman" w:cs="Times New Roman"/>
          <w:sz w:val="24"/>
        </w:rPr>
        <w:t>decided to record and document their collaboration with an accompanying analysis.</w:t>
      </w:r>
      <w:r w:rsidR="002040FC" w:rsidRPr="003E6171">
        <w:rPr>
          <w:rFonts w:ascii="Times New Roman" w:hAnsi="Times New Roman" w:cs="Times New Roman"/>
          <w:sz w:val="24"/>
        </w:rPr>
        <w:t xml:space="preserve"> The </w:t>
      </w:r>
      <w:r w:rsidR="00201EC5" w:rsidRPr="003E6171">
        <w:rPr>
          <w:rFonts w:ascii="Times New Roman" w:hAnsi="Times New Roman" w:cs="Times New Roman"/>
          <w:sz w:val="24"/>
        </w:rPr>
        <w:t>account that follows suggests a way of improving the quality of research through a variety of interactive processes and reflections</w:t>
      </w:r>
      <w:r w:rsidR="00BD3580">
        <w:rPr>
          <w:rFonts w:ascii="Times New Roman" w:hAnsi="Times New Roman" w:cs="Times New Roman"/>
          <w:sz w:val="24"/>
        </w:rPr>
        <w:t xml:space="preserve"> that we call validity </w:t>
      </w:r>
      <w:r w:rsidR="00BD3580" w:rsidRPr="00AA3BE3">
        <w:rPr>
          <w:rFonts w:ascii="Times New Roman" w:hAnsi="Times New Roman" w:cs="Times New Roman"/>
          <w:i/>
          <w:sz w:val="24"/>
        </w:rPr>
        <w:t>in action</w:t>
      </w:r>
      <w:r w:rsidR="00201EC5" w:rsidRPr="003E6171">
        <w:rPr>
          <w:rFonts w:ascii="Times New Roman" w:hAnsi="Times New Roman" w:cs="Times New Roman"/>
          <w:sz w:val="24"/>
        </w:rPr>
        <w:t>. It also offers an insight into the context in which management academics work.</w:t>
      </w:r>
    </w:p>
    <w:p w14:paraId="2350981C" w14:textId="2C884647" w:rsidR="002040FC" w:rsidRPr="003E6171" w:rsidRDefault="003A37B1" w:rsidP="00AA3BE3">
      <w:pPr>
        <w:pStyle w:val="Header"/>
        <w:tabs>
          <w:tab w:val="clear" w:pos="4513"/>
          <w:tab w:val="clear" w:pos="9026"/>
        </w:tabs>
        <w:spacing w:before="60" w:after="60" w:line="480" w:lineRule="auto"/>
        <w:jc w:val="center"/>
        <w:rPr>
          <w:rFonts w:ascii="Times New Roman" w:hAnsi="Times New Roman" w:cs="Times New Roman"/>
          <w:b/>
          <w:bCs/>
          <w:sz w:val="24"/>
        </w:rPr>
      </w:pPr>
      <w:r w:rsidRPr="003E6171">
        <w:rPr>
          <w:rFonts w:ascii="Times New Roman" w:hAnsi="Times New Roman" w:cs="Times New Roman"/>
          <w:b/>
          <w:bCs/>
          <w:sz w:val="24"/>
        </w:rPr>
        <w:t>Background</w:t>
      </w:r>
      <w:r w:rsidR="00956E00" w:rsidRPr="003E6171">
        <w:rPr>
          <w:rFonts w:ascii="Times New Roman" w:hAnsi="Times New Roman" w:cs="Times New Roman"/>
          <w:b/>
          <w:bCs/>
          <w:sz w:val="24"/>
        </w:rPr>
        <w:t xml:space="preserve">, </w:t>
      </w:r>
      <w:r w:rsidRPr="003E6171">
        <w:rPr>
          <w:rFonts w:ascii="Times New Roman" w:hAnsi="Times New Roman" w:cs="Times New Roman"/>
          <w:b/>
          <w:bCs/>
          <w:sz w:val="24"/>
        </w:rPr>
        <w:t>Context</w:t>
      </w:r>
      <w:r w:rsidR="00BE1FFA" w:rsidRPr="003E6171">
        <w:rPr>
          <w:rFonts w:ascii="Times New Roman" w:hAnsi="Times New Roman" w:cs="Times New Roman"/>
          <w:b/>
          <w:bCs/>
          <w:sz w:val="24"/>
        </w:rPr>
        <w:t xml:space="preserve"> and Contribution</w:t>
      </w:r>
    </w:p>
    <w:p w14:paraId="625FFA14" w14:textId="2D4E4156" w:rsidR="00645883" w:rsidRPr="00951EE9" w:rsidRDefault="00F93F9A" w:rsidP="003D30D2">
      <w:pPr>
        <w:widowControl w:val="0"/>
        <w:autoSpaceDE w:val="0"/>
        <w:autoSpaceDN w:val="0"/>
        <w:adjustRightInd w:val="0"/>
        <w:spacing w:before="60" w:after="60" w:line="480" w:lineRule="auto"/>
        <w:rPr>
          <w:rFonts w:ascii="Times New Roman" w:hAnsi="Times New Roman" w:cs="Times New Roman"/>
          <w:sz w:val="24"/>
        </w:rPr>
      </w:pPr>
      <w:r w:rsidRPr="00951EE9">
        <w:rPr>
          <w:rFonts w:ascii="Times New Roman" w:hAnsi="Times New Roman" w:cs="Times New Roman"/>
          <w:sz w:val="24"/>
        </w:rPr>
        <w:t xml:space="preserve">We </w:t>
      </w:r>
      <w:r w:rsidR="003A37B1" w:rsidRPr="00951EE9">
        <w:rPr>
          <w:rFonts w:ascii="Times New Roman" w:hAnsi="Times New Roman" w:cs="Times New Roman"/>
          <w:sz w:val="24"/>
        </w:rPr>
        <w:t xml:space="preserve">are </w:t>
      </w:r>
      <w:r w:rsidR="00774F4D" w:rsidRPr="00AA3BE3">
        <w:rPr>
          <w:rFonts w:ascii="Times New Roman" w:hAnsi="Times New Roman" w:cs="Times New Roman"/>
          <w:bCs/>
          <w:sz w:val="24"/>
        </w:rPr>
        <w:t>R</w:t>
      </w:r>
      <w:r w:rsidR="00AD4EB7" w:rsidRPr="00AA3BE3">
        <w:rPr>
          <w:rFonts w:ascii="Times New Roman" w:hAnsi="Times New Roman" w:cs="Times New Roman"/>
          <w:bCs/>
          <w:sz w:val="24"/>
        </w:rPr>
        <w:t>ob</w:t>
      </w:r>
      <w:r w:rsidR="00774F4D" w:rsidRPr="00AA3BE3">
        <w:rPr>
          <w:rFonts w:ascii="Times New Roman" w:hAnsi="Times New Roman" w:cs="Times New Roman"/>
          <w:bCs/>
          <w:sz w:val="24"/>
        </w:rPr>
        <w:t>, J</w:t>
      </w:r>
      <w:r w:rsidR="00951EE9" w:rsidRPr="00AA3BE3">
        <w:rPr>
          <w:rFonts w:ascii="Times New Roman" w:hAnsi="Times New Roman" w:cs="Times New Roman"/>
          <w:bCs/>
          <w:sz w:val="24"/>
        </w:rPr>
        <w:t>anet</w:t>
      </w:r>
      <w:r w:rsidR="003A37B1" w:rsidRPr="00951EE9">
        <w:rPr>
          <w:rFonts w:ascii="Times New Roman" w:hAnsi="Times New Roman" w:cs="Times New Roman"/>
          <w:sz w:val="24"/>
        </w:rPr>
        <w:t xml:space="preserve"> and </w:t>
      </w:r>
      <w:r w:rsidR="00774F4D" w:rsidRPr="00AA3BE3">
        <w:rPr>
          <w:rFonts w:ascii="Times New Roman" w:hAnsi="Times New Roman" w:cs="Times New Roman"/>
          <w:bCs/>
          <w:sz w:val="24"/>
        </w:rPr>
        <w:t>A</w:t>
      </w:r>
      <w:r w:rsidR="00951EE9" w:rsidRPr="00AA3BE3">
        <w:rPr>
          <w:rFonts w:ascii="Times New Roman" w:hAnsi="Times New Roman" w:cs="Times New Roman"/>
          <w:bCs/>
          <w:sz w:val="24"/>
        </w:rPr>
        <w:t>dam</w:t>
      </w:r>
      <w:r w:rsidR="00912D75" w:rsidRPr="00AA3BE3">
        <w:rPr>
          <w:rFonts w:ascii="Times New Roman" w:hAnsi="Times New Roman" w:cs="Times New Roman"/>
          <w:bCs/>
          <w:sz w:val="24"/>
        </w:rPr>
        <w:t xml:space="preserve">. </w:t>
      </w:r>
      <w:r w:rsidR="00AD4EB7" w:rsidRPr="00AA3BE3">
        <w:rPr>
          <w:rFonts w:ascii="Times New Roman" w:hAnsi="Times New Roman" w:cs="Times New Roman"/>
          <w:bCs/>
          <w:sz w:val="24"/>
        </w:rPr>
        <w:t>Rob</w:t>
      </w:r>
      <w:r w:rsidR="00AD4EB7" w:rsidRPr="00AA3BE3" w:rsidDel="00AD4EB7">
        <w:rPr>
          <w:rFonts w:ascii="Times New Roman" w:hAnsi="Times New Roman" w:cs="Times New Roman"/>
          <w:bCs/>
          <w:sz w:val="24"/>
        </w:rPr>
        <w:t xml:space="preserve"> </w:t>
      </w:r>
      <w:r w:rsidR="00912D75" w:rsidRPr="00951EE9">
        <w:rPr>
          <w:rFonts w:ascii="Times New Roman" w:hAnsi="Times New Roman" w:cs="Times New Roman"/>
          <w:sz w:val="24"/>
        </w:rPr>
        <w:t xml:space="preserve">and </w:t>
      </w:r>
      <w:r w:rsidR="00912D75" w:rsidRPr="00AA3BE3">
        <w:rPr>
          <w:rFonts w:ascii="Times New Roman" w:hAnsi="Times New Roman" w:cs="Times New Roman"/>
          <w:bCs/>
          <w:sz w:val="24"/>
        </w:rPr>
        <w:t>J</w:t>
      </w:r>
      <w:r w:rsidR="00951EE9" w:rsidRPr="00AA3BE3">
        <w:rPr>
          <w:rFonts w:ascii="Times New Roman" w:hAnsi="Times New Roman" w:cs="Times New Roman"/>
          <w:bCs/>
          <w:sz w:val="24"/>
        </w:rPr>
        <w:t>anet</w:t>
      </w:r>
      <w:r w:rsidR="00912D75" w:rsidRPr="00AA3BE3">
        <w:rPr>
          <w:rFonts w:ascii="Times New Roman" w:hAnsi="Times New Roman" w:cs="Times New Roman"/>
          <w:bCs/>
          <w:sz w:val="24"/>
        </w:rPr>
        <w:t xml:space="preserve"> </w:t>
      </w:r>
      <w:r w:rsidR="003A37B1" w:rsidRPr="00951EE9">
        <w:rPr>
          <w:rFonts w:ascii="Times New Roman" w:hAnsi="Times New Roman" w:cs="Times New Roman"/>
          <w:sz w:val="24"/>
        </w:rPr>
        <w:t xml:space="preserve">are </w:t>
      </w:r>
      <w:r w:rsidR="00CC4FAF">
        <w:rPr>
          <w:rFonts w:ascii="Times New Roman" w:hAnsi="Times New Roman" w:cs="Times New Roman"/>
          <w:sz w:val="24"/>
        </w:rPr>
        <w:t>from</w:t>
      </w:r>
      <w:r w:rsidR="00CC4FAF" w:rsidRPr="00951EE9">
        <w:rPr>
          <w:rFonts w:ascii="Times New Roman" w:hAnsi="Times New Roman" w:cs="Times New Roman"/>
          <w:sz w:val="24"/>
        </w:rPr>
        <w:t xml:space="preserve"> </w:t>
      </w:r>
      <w:r w:rsidR="003A37B1" w:rsidRPr="00951EE9">
        <w:rPr>
          <w:rFonts w:ascii="Times New Roman" w:hAnsi="Times New Roman" w:cs="Times New Roman"/>
          <w:sz w:val="24"/>
        </w:rPr>
        <w:t xml:space="preserve">the same </w:t>
      </w:r>
      <w:r w:rsidR="00BB5995" w:rsidRPr="00951EE9">
        <w:rPr>
          <w:rFonts w:ascii="Times New Roman" w:hAnsi="Times New Roman" w:cs="Times New Roman"/>
          <w:sz w:val="24"/>
        </w:rPr>
        <w:t>university</w:t>
      </w:r>
      <w:r w:rsidR="003A37B1" w:rsidRPr="00951EE9">
        <w:rPr>
          <w:rFonts w:ascii="Times New Roman" w:hAnsi="Times New Roman" w:cs="Times New Roman"/>
          <w:sz w:val="24"/>
        </w:rPr>
        <w:t>,</w:t>
      </w:r>
      <w:r w:rsidR="00774F4D" w:rsidRPr="00AA3BE3">
        <w:rPr>
          <w:rFonts w:ascii="Times New Roman" w:hAnsi="Times New Roman" w:cs="Times New Roman"/>
          <w:sz w:val="24"/>
        </w:rPr>
        <w:t xml:space="preserve"> A</w:t>
      </w:r>
      <w:r w:rsidR="00951EE9" w:rsidRPr="00AA3BE3">
        <w:rPr>
          <w:rFonts w:ascii="Times New Roman" w:hAnsi="Times New Roman" w:cs="Times New Roman"/>
          <w:sz w:val="24"/>
        </w:rPr>
        <w:t>dam</w:t>
      </w:r>
      <w:r w:rsidR="003A37B1" w:rsidRPr="00951EE9">
        <w:rPr>
          <w:rFonts w:ascii="Times New Roman" w:hAnsi="Times New Roman" w:cs="Times New Roman"/>
          <w:sz w:val="24"/>
        </w:rPr>
        <w:t xml:space="preserve"> is from a different </w:t>
      </w:r>
      <w:r w:rsidR="003C5E26">
        <w:rPr>
          <w:rFonts w:ascii="Times New Roman" w:hAnsi="Times New Roman" w:cs="Times New Roman"/>
          <w:sz w:val="24"/>
        </w:rPr>
        <w:t>one.</w:t>
      </w:r>
      <w:r w:rsidR="003A37B1" w:rsidRPr="00951EE9">
        <w:rPr>
          <w:rFonts w:ascii="Times New Roman" w:hAnsi="Times New Roman" w:cs="Times New Roman"/>
          <w:sz w:val="24"/>
        </w:rPr>
        <w:t xml:space="preserve"> </w:t>
      </w:r>
      <w:r w:rsidR="00D64D3D">
        <w:rPr>
          <w:rFonts w:ascii="Times New Roman" w:hAnsi="Times New Roman" w:cs="Times New Roman"/>
          <w:sz w:val="24"/>
        </w:rPr>
        <w:t xml:space="preserve">We are lecturers and researchers </w:t>
      </w:r>
      <w:r w:rsidR="000374A8">
        <w:rPr>
          <w:rFonts w:ascii="Times New Roman" w:hAnsi="Times New Roman" w:cs="Times New Roman"/>
          <w:sz w:val="24"/>
        </w:rPr>
        <w:t xml:space="preserve">who have </w:t>
      </w:r>
      <w:r w:rsidR="003C5E26">
        <w:rPr>
          <w:rFonts w:ascii="Times New Roman" w:hAnsi="Times New Roman" w:cs="Times New Roman"/>
          <w:sz w:val="24"/>
        </w:rPr>
        <w:t xml:space="preserve">joined </w:t>
      </w:r>
      <w:r w:rsidR="00D64D3D">
        <w:rPr>
          <w:rFonts w:ascii="Times New Roman" w:hAnsi="Times New Roman" w:cs="Times New Roman"/>
          <w:sz w:val="24"/>
        </w:rPr>
        <w:t xml:space="preserve">academic life </w:t>
      </w:r>
      <w:r w:rsidR="003C5E26">
        <w:rPr>
          <w:rFonts w:ascii="Times New Roman" w:hAnsi="Times New Roman" w:cs="Times New Roman"/>
          <w:sz w:val="24"/>
        </w:rPr>
        <w:t xml:space="preserve">after </w:t>
      </w:r>
      <w:r w:rsidR="00D64D3D">
        <w:rPr>
          <w:rFonts w:ascii="Times New Roman" w:hAnsi="Times New Roman" w:cs="Times New Roman"/>
          <w:sz w:val="24"/>
        </w:rPr>
        <w:t xml:space="preserve">careers in </w:t>
      </w:r>
      <w:r w:rsidR="00D64D3D">
        <w:rPr>
          <w:rFonts w:ascii="Times New Roman" w:hAnsi="Times New Roman" w:cs="Times New Roman"/>
          <w:sz w:val="24"/>
        </w:rPr>
        <w:lastRenderedPageBreak/>
        <w:t>other fields</w:t>
      </w:r>
      <w:r w:rsidR="006475A5" w:rsidRPr="00951EE9">
        <w:rPr>
          <w:rFonts w:ascii="Times New Roman" w:hAnsi="Times New Roman" w:cs="Times New Roman"/>
          <w:sz w:val="24"/>
        </w:rPr>
        <w:t>.</w:t>
      </w:r>
      <w:r w:rsidRPr="00951EE9">
        <w:rPr>
          <w:rFonts w:ascii="Times New Roman" w:hAnsi="Times New Roman" w:cs="Times New Roman"/>
          <w:sz w:val="24"/>
        </w:rPr>
        <w:t xml:space="preserve"> </w:t>
      </w:r>
      <w:r w:rsidR="004E6DCA" w:rsidRPr="00951EE9">
        <w:rPr>
          <w:rFonts w:ascii="Times New Roman" w:hAnsi="Times New Roman" w:cs="Times New Roman"/>
          <w:sz w:val="24"/>
        </w:rPr>
        <w:t>W</w:t>
      </w:r>
      <w:r w:rsidR="00645883" w:rsidRPr="00951EE9">
        <w:rPr>
          <w:rFonts w:ascii="Times New Roman" w:hAnsi="Times New Roman" w:cs="Times New Roman"/>
          <w:sz w:val="24"/>
        </w:rPr>
        <w:t>e</w:t>
      </w:r>
      <w:r w:rsidR="00F60FC3" w:rsidRPr="00951EE9">
        <w:rPr>
          <w:rFonts w:ascii="Times New Roman" w:hAnsi="Times New Roman" w:cs="Times New Roman"/>
          <w:sz w:val="24"/>
        </w:rPr>
        <w:t xml:space="preserve"> ha</w:t>
      </w:r>
      <w:r w:rsidR="00956E00" w:rsidRPr="00951EE9">
        <w:rPr>
          <w:rFonts w:ascii="Times New Roman" w:hAnsi="Times New Roman" w:cs="Times New Roman"/>
          <w:sz w:val="24"/>
        </w:rPr>
        <w:t xml:space="preserve">d previously </w:t>
      </w:r>
      <w:r w:rsidR="00645883" w:rsidRPr="00951EE9">
        <w:rPr>
          <w:rFonts w:ascii="Times New Roman" w:hAnsi="Times New Roman" w:cs="Times New Roman"/>
          <w:sz w:val="24"/>
        </w:rPr>
        <w:t>present</w:t>
      </w:r>
      <w:r w:rsidR="00F60FC3" w:rsidRPr="00951EE9">
        <w:rPr>
          <w:rFonts w:ascii="Times New Roman" w:hAnsi="Times New Roman" w:cs="Times New Roman"/>
          <w:sz w:val="24"/>
        </w:rPr>
        <w:t xml:space="preserve">ed </w:t>
      </w:r>
      <w:r w:rsidR="004E6DCA" w:rsidRPr="00951EE9">
        <w:rPr>
          <w:rFonts w:ascii="Times New Roman" w:hAnsi="Times New Roman" w:cs="Times New Roman"/>
          <w:sz w:val="24"/>
        </w:rPr>
        <w:t>th</w:t>
      </w:r>
      <w:r w:rsidR="003A37B1" w:rsidRPr="00951EE9">
        <w:rPr>
          <w:rFonts w:ascii="Times New Roman" w:hAnsi="Times New Roman" w:cs="Times New Roman"/>
          <w:sz w:val="24"/>
        </w:rPr>
        <w:t>e findings of our</w:t>
      </w:r>
      <w:r w:rsidR="00F60FC3" w:rsidRPr="00951EE9">
        <w:rPr>
          <w:rFonts w:ascii="Times New Roman" w:hAnsi="Times New Roman" w:cs="Times New Roman"/>
          <w:sz w:val="24"/>
        </w:rPr>
        <w:t xml:space="preserve"> research</w:t>
      </w:r>
      <w:r w:rsidR="003A37B1" w:rsidRPr="00951EE9">
        <w:rPr>
          <w:rFonts w:ascii="Times New Roman" w:hAnsi="Times New Roman" w:cs="Times New Roman"/>
          <w:sz w:val="24"/>
        </w:rPr>
        <w:t xml:space="preserve"> project </w:t>
      </w:r>
      <w:r w:rsidR="00645883" w:rsidRPr="00951EE9">
        <w:rPr>
          <w:rFonts w:ascii="Times New Roman" w:hAnsi="Times New Roman" w:cs="Times New Roman"/>
          <w:sz w:val="24"/>
        </w:rPr>
        <w:t xml:space="preserve">at conferences </w:t>
      </w:r>
      <w:r w:rsidR="00695358" w:rsidRPr="00951EE9">
        <w:rPr>
          <w:rFonts w:ascii="Times New Roman" w:hAnsi="Times New Roman" w:cs="Times New Roman"/>
          <w:sz w:val="24"/>
        </w:rPr>
        <w:t>and</w:t>
      </w:r>
      <w:r w:rsidR="003B6CA3" w:rsidRPr="00951EE9">
        <w:rPr>
          <w:rFonts w:ascii="Times New Roman" w:hAnsi="Times New Roman" w:cs="Times New Roman"/>
          <w:sz w:val="24"/>
        </w:rPr>
        <w:t xml:space="preserve"> in</w:t>
      </w:r>
      <w:r w:rsidR="00695358" w:rsidRPr="00951EE9">
        <w:rPr>
          <w:rFonts w:ascii="Times New Roman" w:hAnsi="Times New Roman" w:cs="Times New Roman"/>
          <w:sz w:val="24"/>
        </w:rPr>
        <w:t xml:space="preserve"> journal articles</w:t>
      </w:r>
      <w:r w:rsidR="00BC7340" w:rsidRPr="00951EE9">
        <w:rPr>
          <w:rFonts w:ascii="Times New Roman" w:hAnsi="Times New Roman" w:cs="Times New Roman"/>
          <w:sz w:val="24"/>
        </w:rPr>
        <w:t>.</w:t>
      </w:r>
      <w:r w:rsidR="00517052" w:rsidRPr="00951EE9">
        <w:rPr>
          <w:rFonts w:ascii="Times New Roman" w:hAnsi="Times New Roman" w:cs="Times New Roman"/>
          <w:sz w:val="24"/>
        </w:rPr>
        <w:t xml:space="preserve"> </w:t>
      </w:r>
      <w:r w:rsidR="00784B88" w:rsidRPr="00951EE9">
        <w:rPr>
          <w:rFonts w:ascii="Times New Roman" w:hAnsi="Times New Roman" w:cs="Times New Roman"/>
          <w:sz w:val="24"/>
        </w:rPr>
        <w:t>However</w:t>
      </w:r>
      <w:r w:rsidR="00517052" w:rsidRPr="00951EE9">
        <w:rPr>
          <w:rFonts w:ascii="Times New Roman" w:hAnsi="Times New Roman" w:cs="Times New Roman"/>
          <w:sz w:val="24"/>
        </w:rPr>
        <w:t>,</w:t>
      </w:r>
      <w:r w:rsidR="00784B88" w:rsidRPr="00951EE9">
        <w:rPr>
          <w:rFonts w:ascii="Times New Roman" w:hAnsi="Times New Roman" w:cs="Times New Roman"/>
          <w:sz w:val="24"/>
        </w:rPr>
        <w:t xml:space="preserve"> a change was to occur. </w:t>
      </w:r>
      <w:r w:rsidR="00F60FC3" w:rsidRPr="00951EE9">
        <w:rPr>
          <w:rFonts w:ascii="Times New Roman" w:hAnsi="Times New Roman" w:cs="Times New Roman"/>
          <w:sz w:val="24"/>
        </w:rPr>
        <w:t xml:space="preserve">At one of our </w:t>
      </w:r>
      <w:r w:rsidR="00645883" w:rsidRPr="00951EE9">
        <w:rPr>
          <w:rFonts w:ascii="Times New Roman" w:hAnsi="Times New Roman" w:cs="Times New Roman"/>
          <w:sz w:val="24"/>
        </w:rPr>
        <w:t>meeting</w:t>
      </w:r>
      <w:r w:rsidR="00F60FC3" w:rsidRPr="00951EE9">
        <w:rPr>
          <w:rFonts w:ascii="Times New Roman" w:hAnsi="Times New Roman" w:cs="Times New Roman"/>
          <w:sz w:val="24"/>
        </w:rPr>
        <w:t>s</w:t>
      </w:r>
      <w:r w:rsidR="00645883" w:rsidRPr="00951EE9">
        <w:rPr>
          <w:rFonts w:ascii="Times New Roman" w:hAnsi="Times New Roman" w:cs="Times New Roman"/>
          <w:sz w:val="24"/>
        </w:rPr>
        <w:t xml:space="preserve"> to </w:t>
      </w:r>
      <w:r w:rsidR="00695358" w:rsidRPr="00951EE9">
        <w:rPr>
          <w:rFonts w:ascii="Times New Roman" w:hAnsi="Times New Roman" w:cs="Times New Roman"/>
          <w:sz w:val="24"/>
        </w:rPr>
        <w:t xml:space="preserve">discuss </w:t>
      </w:r>
      <w:r w:rsidR="00CC4FAF">
        <w:rPr>
          <w:rFonts w:ascii="Times New Roman" w:hAnsi="Times New Roman" w:cs="Times New Roman"/>
          <w:sz w:val="24"/>
        </w:rPr>
        <w:t>our</w:t>
      </w:r>
      <w:r w:rsidR="00CC4FAF" w:rsidRPr="00951EE9">
        <w:rPr>
          <w:rFonts w:ascii="Times New Roman" w:hAnsi="Times New Roman" w:cs="Times New Roman"/>
          <w:sz w:val="24"/>
        </w:rPr>
        <w:t xml:space="preserve"> </w:t>
      </w:r>
      <w:r w:rsidR="003A37B1" w:rsidRPr="00951EE9">
        <w:rPr>
          <w:rFonts w:ascii="Times New Roman" w:hAnsi="Times New Roman" w:cs="Times New Roman"/>
          <w:sz w:val="24"/>
        </w:rPr>
        <w:t>research</w:t>
      </w:r>
      <w:r w:rsidR="00956E00" w:rsidRPr="00951EE9">
        <w:rPr>
          <w:rFonts w:ascii="Times New Roman" w:hAnsi="Times New Roman" w:cs="Times New Roman"/>
          <w:sz w:val="24"/>
        </w:rPr>
        <w:t>,</w:t>
      </w:r>
      <w:r w:rsidR="00EF0DD7" w:rsidRPr="00951EE9">
        <w:rPr>
          <w:rFonts w:ascii="Times New Roman" w:hAnsi="Times New Roman" w:cs="Times New Roman"/>
          <w:sz w:val="24"/>
        </w:rPr>
        <w:t xml:space="preserve"> </w:t>
      </w:r>
      <w:r w:rsidR="00F60FC3" w:rsidRPr="00951EE9">
        <w:rPr>
          <w:rFonts w:ascii="Times New Roman" w:hAnsi="Times New Roman" w:cs="Times New Roman"/>
          <w:sz w:val="24"/>
        </w:rPr>
        <w:t>we were r</w:t>
      </w:r>
      <w:r w:rsidR="00726741" w:rsidRPr="00951EE9">
        <w:rPr>
          <w:rFonts w:ascii="Times New Roman" w:hAnsi="Times New Roman" w:cs="Times New Roman"/>
          <w:sz w:val="24"/>
        </w:rPr>
        <w:t>eflecting on our outcomes so far</w:t>
      </w:r>
      <w:r w:rsidR="00956E00" w:rsidRPr="00951EE9">
        <w:rPr>
          <w:rFonts w:ascii="Times New Roman" w:hAnsi="Times New Roman" w:cs="Times New Roman"/>
          <w:sz w:val="24"/>
        </w:rPr>
        <w:t xml:space="preserve"> </w:t>
      </w:r>
      <w:r w:rsidR="00726741" w:rsidRPr="00951EE9">
        <w:rPr>
          <w:rFonts w:ascii="Times New Roman" w:hAnsi="Times New Roman" w:cs="Times New Roman"/>
          <w:sz w:val="24"/>
        </w:rPr>
        <w:t>and our work in progress</w:t>
      </w:r>
      <w:r w:rsidR="00F60FC3" w:rsidRPr="00951EE9">
        <w:rPr>
          <w:rFonts w:ascii="Times New Roman" w:hAnsi="Times New Roman" w:cs="Times New Roman"/>
          <w:sz w:val="24"/>
        </w:rPr>
        <w:t>.</w:t>
      </w:r>
      <w:r w:rsidR="00726741" w:rsidRPr="00951EE9">
        <w:rPr>
          <w:rFonts w:ascii="Times New Roman" w:hAnsi="Times New Roman" w:cs="Times New Roman"/>
          <w:sz w:val="24"/>
        </w:rPr>
        <w:t xml:space="preserve"> </w:t>
      </w:r>
      <w:r w:rsidR="004661AC" w:rsidRPr="00951EE9">
        <w:rPr>
          <w:rFonts w:ascii="Times New Roman" w:hAnsi="Times New Roman" w:cs="Times New Roman"/>
          <w:sz w:val="24"/>
        </w:rPr>
        <w:t>In a</w:t>
      </w:r>
      <w:r w:rsidR="00726741" w:rsidRPr="00951EE9">
        <w:rPr>
          <w:rFonts w:ascii="Times New Roman" w:hAnsi="Times New Roman" w:cs="Times New Roman"/>
          <w:sz w:val="24"/>
        </w:rPr>
        <w:t xml:space="preserve"> </w:t>
      </w:r>
      <w:r w:rsidR="00930D7D" w:rsidRPr="00951EE9">
        <w:rPr>
          <w:rFonts w:ascii="Times New Roman" w:hAnsi="Times New Roman" w:cs="Times New Roman"/>
          <w:sz w:val="24"/>
        </w:rPr>
        <w:t xml:space="preserve">relaxed </w:t>
      </w:r>
      <w:r w:rsidR="004661AC" w:rsidRPr="00951EE9">
        <w:rPr>
          <w:rFonts w:ascii="Times New Roman" w:hAnsi="Times New Roman" w:cs="Times New Roman"/>
          <w:sz w:val="24"/>
        </w:rPr>
        <w:t xml:space="preserve">moment </w:t>
      </w:r>
      <w:r w:rsidR="000374A8">
        <w:rPr>
          <w:rFonts w:ascii="Times New Roman" w:hAnsi="Times New Roman" w:cs="Times New Roman"/>
          <w:sz w:val="24"/>
        </w:rPr>
        <w:t xml:space="preserve">while </w:t>
      </w:r>
      <w:r w:rsidR="00726741" w:rsidRPr="00951EE9">
        <w:rPr>
          <w:rFonts w:ascii="Times New Roman" w:hAnsi="Times New Roman" w:cs="Times New Roman"/>
          <w:sz w:val="24"/>
        </w:rPr>
        <w:t xml:space="preserve">discussing </w:t>
      </w:r>
      <w:r w:rsidR="00517052" w:rsidRPr="00951EE9">
        <w:rPr>
          <w:rFonts w:ascii="Times New Roman" w:hAnsi="Times New Roman" w:cs="Times New Roman"/>
          <w:sz w:val="24"/>
        </w:rPr>
        <w:t xml:space="preserve">the constraints of </w:t>
      </w:r>
      <w:r w:rsidR="00726741" w:rsidRPr="00951EE9">
        <w:rPr>
          <w:rFonts w:ascii="Times New Roman" w:hAnsi="Times New Roman" w:cs="Times New Roman"/>
          <w:sz w:val="24"/>
        </w:rPr>
        <w:t>journal protocols and conventio</w:t>
      </w:r>
      <w:r w:rsidR="00930D7D" w:rsidRPr="00951EE9">
        <w:rPr>
          <w:rFonts w:ascii="Times New Roman" w:hAnsi="Times New Roman" w:cs="Times New Roman"/>
          <w:sz w:val="24"/>
        </w:rPr>
        <w:t>n</w:t>
      </w:r>
      <w:r w:rsidR="000271A7" w:rsidRPr="00951EE9">
        <w:rPr>
          <w:rFonts w:ascii="Times New Roman" w:hAnsi="Times New Roman" w:cs="Times New Roman"/>
          <w:sz w:val="24"/>
        </w:rPr>
        <w:t>s</w:t>
      </w:r>
      <w:r w:rsidR="00956E00" w:rsidRPr="00951EE9">
        <w:rPr>
          <w:rFonts w:ascii="Times New Roman" w:hAnsi="Times New Roman" w:cs="Times New Roman"/>
          <w:sz w:val="24"/>
        </w:rPr>
        <w:t>,</w:t>
      </w:r>
      <w:r w:rsidR="00930D7D" w:rsidRPr="00951EE9">
        <w:rPr>
          <w:rFonts w:ascii="Times New Roman" w:hAnsi="Times New Roman" w:cs="Times New Roman"/>
          <w:sz w:val="24"/>
        </w:rPr>
        <w:t xml:space="preserve"> </w:t>
      </w:r>
      <w:r w:rsidR="00774F4D" w:rsidRPr="00AA3BE3">
        <w:rPr>
          <w:rFonts w:ascii="Times New Roman" w:hAnsi="Times New Roman" w:cs="Times New Roman"/>
          <w:sz w:val="24"/>
        </w:rPr>
        <w:t>J</w:t>
      </w:r>
      <w:r w:rsidR="00951EE9" w:rsidRPr="00AA3BE3">
        <w:rPr>
          <w:rFonts w:ascii="Times New Roman" w:hAnsi="Times New Roman" w:cs="Times New Roman"/>
          <w:sz w:val="24"/>
        </w:rPr>
        <w:t>anet</w:t>
      </w:r>
      <w:r w:rsidR="00774F4D" w:rsidRPr="00AA3BE3">
        <w:rPr>
          <w:rFonts w:ascii="Times New Roman" w:hAnsi="Times New Roman" w:cs="Times New Roman"/>
          <w:sz w:val="24"/>
        </w:rPr>
        <w:t xml:space="preserve"> </w:t>
      </w:r>
      <w:r w:rsidR="004661AC" w:rsidRPr="00951EE9">
        <w:rPr>
          <w:rFonts w:ascii="Times New Roman" w:hAnsi="Times New Roman" w:cs="Times New Roman"/>
          <w:sz w:val="24"/>
        </w:rPr>
        <w:t>expressed eagerness</w:t>
      </w:r>
      <w:r w:rsidR="00726741" w:rsidRPr="00951EE9">
        <w:rPr>
          <w:rFonts w:ascii="Times New Roman" w:hAnsi="Times New Roman" w:cs="Times New Roman"/>
          <w:sz w:val="24"/>
        </w:rPr>
        <w:t xml:space="preserve"> to </w:t>
      </w:r>
      <w:r w:rsidR="00930D7D" w:rsidRPr="00951EE9">
        <w:rPr>
          <w:rFonts w:ascii="Times New Roman" w:hAnsi="Times New Roman" w:cs="Times New Roman"/>
          <w:sz w:val="24"/>
        </w:rPr>
        <w:t>achieve publication</w:t>
      </w:r>
      <w:r w:rsidR="000374A8">
        <w:rPr>
          <w:rFonts w:ascii="Times New Roman" w:hAnsi="Times New Roman" w:cs="Times New Roman"/>
          <w:sz w:val="24"/>
        </w:rPr>
        <w:t>,</w:t>
      </w:r>
      <w:r w:rsidR="00DC5E22" w:rsidRPr="00951EE9">
        <w:rPr>
          <w:rFonts w:ascii="Times New Roman" w:hAnsi="Times New Roman" w:cs="Times New Roman"/>
          <w:bCs/>
          <w:sz w:val="24"/>
        </w:rPr>
        <w:t xml:space="preserve"> suggesting that</w:t>
      </w:r>
      <w:r w:rsidR="00930D7D" w:rsidRPr="00951EE9">
        <w:rPr>
          <w:rFonts w:ascii="Times New Roman" w:hAnsi="Times New Roman" w:cs="Times New Roman"/>
          <w:sz w:val="24"/>
        </w:rPr>
        <w:t xml:space="preserve"> </w:t>
      </w:r>
      <w:r w:rsidR="004661AC" w:rsidRPr="00951EE9">
        <w:rPr>
          <w:rFonts w:ascii="Times New Roman" w:hAnsi="Times New Roman" w:cs="Times New Roman"/>
          <w:sz w:val="24"/>
        </w:rPr>
        <w:t xml:space="preserve">we create </w:t>
      </w:r>
      <w:r w:rsidRPr="00951EE9">
        <w:rPr>
          <w:rFonts w:ascii="Times New Roman" w:hAnsi="Times New Roman" w:cs="Times New Roman"/>
          <w:sz w:val="24"/>
        </w:rPr>
        <w:t xml:space="preserve">a </w:t>
      </w:r>
      <w:r w:rsidR="00930D7D" w:rsidRPr="00951EE9">
        <w:rPr>
          <w:rFonts w:ascii="Times New Roman" w:hAnsi="Times New Roman" w:cs="Times New Roman"/>
          <w:sz w:val="24"/>
        </w:rPr>
        <w:t xml:space="preserve">hypothesis </w:t>
      </w:r>
      <w:r w:rsidR="004661AC" w:rsidRPr="00951EE9">
        <w:rPr>
          <w:rFonts w:ascii="Times New Roman" w:hAnsi="Times New Roman" w:cs="Times New Roman"/>
          <w:sz w:val="24"/>
        </w:rPr>
        <w:t xml:space="preserve">and that we apply a more </w:t>
      </w:r>
      <w:r w:rsidR="00930D7D" w:rsidRPr="00951EE9">
        <w:rPr>
          <w:rFonts w:ascii="Times New Roman" w:hAnsi="Times New Roman" w:cs="Times New Roman"/>
          <w:sz w:val="24"/>
        </w:rPr>
        <w:t xml:space="preserve">formal structure to the paper </w:t>
      </w:r>
      <w:r w:rsidR="004661AC" w:rsidRPr="00951EE9">
        <w:rPr>
          <w:rFonts w:ascii="Times New Roman" w:hAnsi="Times New Roman" w:cs="Times New Roman"/>
          <w:sz w:val="24"/>
        </w:rPr>
        <w:t xml:space="preserve">to </w:t>
      </w:r>
      <w:r w:rsidR="0066491E" w:rsidRPr="00951EE9">
        <w:rPr>
          <w:rFonts w:ascii="Times New Roman" w:hAnsi="Times New Roman" w:cs="Times New Roman"/>
          <w:sz w:val="24"/>
        </w:rPr>
        <w:t>“</w:t>
      </w:r>
      <w:r w:rsidR="00930D7D" w:rsidRPr="00951EE9">
        <w:rPr>
          <w:rFonts w:ascii="Times New Roman" w:hAnsi="Times New Roman" w:cs="Times New Roman"/>
          <w:sz w:val="24"/>
        </w:rPr>
        <w:t>get it moving</w:t>
      </w:r>
      <w:r w:rsidR="0066491E" w:rsidRPr="00951EE9">
        <w:rPr>
          <w:rFonts w:ascii="Times New Roman" w:hAnsi="Times New Roman" w:cs="Times New Roman"/>
          <w:sz w:val="24"/>
        </w:rPr>
        <w:t>”</w:t>
      </w:r>
      <w:r w:rsidR="00517052" w:rsidRPr="00951EE9">
        <w:rPr>
          <w:rFonts w:ascii="Times New Roman" w:hAnsi="Times New Roman" w:cs="Times New Roman"/>
          <w:sz w:val="24"/>
        </w:rPr>
        <w:t xml:space="preserve"> to comply with journal requirements</w:t>
      </w:r>
      <w:r w:rsidR="00930D7D" w:rsidRPr="00951EE9">
        <w:rPr>
          <w:rFonts w:ascii="Times New Roman" w:hAnsi="Times New Roman" w:cs="Times New Roman"/>
          <w:sz w:val="24"/>
        </w:rPr>
        <w:t xml:space="preserve">. </w:t>
      </w:r>
      <w:r w:rsidR="00774F4D" w:rsidRPr="00AA3BE3">
        <w:rPr>
          <w:rFonts w:ascii="Times New Roman" w:hAnsi="Times New Roman" w:cs="Times New Roman"/>
          <w:sz w:val="24"/>
        </w:rPr>
        <w:t>A</w:t>
      </w:r>
      <w:r w:rsidR="00951EE9" w:rsidRPr="00AA3BE3">
        <w:rPr>
          <w:rFonts w:ascii="Times New Roman" w:hAnsi="Times New Roman" w:cs="Times New Roman"/>
          <w:sz w:val="24"/>
        </w:rPr>
        <w:t>dam</w:t>
      </w:r>
      <w:r w:rsidR="00340A3B" w:rsidRPr="00951EE9">
        <w:rPr>
          <w:rFonts w:ascii="Times New Roman" w:hAnsi="Times New Roman" w:cs="Times New Roman"/>
          <w:sz w:val="24"/>
        </w:rPr>
        <w:t>’</w:t>
      </w:r>
      <w:r w:rsidR="00930D7D" w:rsidRPr="00951EE9">
        <w:rPr>
          <w:rFonts w:ascii="Times New Roman" w:hAnsi="Times New Roman" w:cs="Times New Roman"/>
          <w:sz w:val="24"/>
        </w:rPr>
        <w:t xml:space="preserve">s response to </w:t>
      </w:r>
      <w:r w:rsidR="00774F4D" w:rsidRPr="00AA3BE3">
        <w:rPr>
          <w:rFonts w:ascii="Times New Roman" w:hAnsi="Times New Roman" w:cs="Times New Roman"/>
          <w:sz w:val="24"/>
        </w:rPr>
        <w:t>J</w:t>
      </w:r>
      <w:r w:rsidR="00951EE9" w:rsidRPr="00AA3BE3">
        <w:rPr>
          <w:rFonts w:ascii="Times New Roman" w:hAnsi="Times New Roman" w:cs="Times New Roman"/>
          <w:sz w:val="24"/>
        </w:rPr>
        <w:t>anet</w:t>
      </w:r>
      <w:r w:rsidR="00930D7D" w:rsidRPr="00951EE9">
        <w:rPr>
          <w:rFonts w:ascii="Times New Roman" w:hAnsi="Times New Roman" w:cs="Times New Roman"/>
          <w:sz w:val="24"/>
        </w:rPr>
        <w:t xml:space="preserve">’s comment </w:t>
      </w:r>
      <w:r w:rsidR="007025D4" w:rsidRPr="00951EE9">
        <w:rPr>
          <w:rFonts w:ascii="Times New Roman" w:hAnsi="Times New Roman" w:cs="Times New Roman"/>
          <w:sz w:val="24"/>
        </w:rPr>
        <w:t xml:space="preserve">created </w:t>
      </w:r>
      <w:r w:rsidR="00645883" w:rsidRPr="00951EE9">
        <w:rPr>
          <w:rFonts w:ascii="Times New Roman" w:hAnsi="Times New Roman" w:cs="Times New Roman"/>
          <w:sz w:val="24"/>
        </w:rPr>
        <w:t>a striking moment</w:t>
      </w:r>
      <w:r w:rsidR="00245448" w:rsidRPr="00951EE9">
        <w:rPr>
          <w:rStyle w:val="EndnoteReference"/>
          <w:rFonts w:ascii="Times New Roman" w:hAnsi="Times New Roman" w:cs="Times New Roman"/>
          <w:sz w:val="24"/>
        </w:rPr>
        <w:endnoteReference w:id="1"/>
      </w:r>
      <w:r w:rsidR="00645883" w:rsidRPr="00951EE9">
        <w:rPr>
          <w:rFonts w:ascii="Times New Roman" w:hAnsi="Times New Roman" w:cs="Times New Roman"/>
          <w:sz w:val="24"/>
        </w:rPr>
        <w:t xml:space="preserve"> </w:t>
      </w:r>
      <w:r w:rsidR="000C2749" w:rsidRPr="00951EE9">
        <w:rPr>
          <w:rFonts w:ascii="Times New Roman" w:hAnsi="Times New Roman" w:cs="Times New Roman"/>
          <w:sz w:val="24"/>
        </w:rPr>
        <w:t xml:space="preserve">and a </w:t>
      </w:r>
      <w:r w:rsidR="00183597">
        <w:rPr>
          <w:rFonts w:ascii="Times New Roman" w:hAnsi="Times New Roman" w:cs="Times New Roman"/>
          <w:sz w:val="24"/>
        </w:rPr>
        <w:t>difficult</w:t>
      </w:r>
      <w:r w:rsidR="00183597" w:rsidRPr="00951EE9">
        <w:rPr>
          <w:rFonts w:ascii="Times New Roman" w:hAnsi="Times New Roman" w:cs="Times New Roman"/>
          <w:sz w:val="24"/>
        </w:rPr>
        <w:t xml:space="preserve"> discussion</w:t>
      </w:r>
      <w:r w:rsidR="00956E00" w:rsidRPr="00951EE9">
        <w:rPr>
          <w:rFonts w:ascii="Times New Roman" w:hAnsi="Times New Roman" w:cs="Times New Roman"/>
          <w:sz w:val="24"/>
        </w:rPr>
        <w:t>,</w:t>
      </w:r>
      <w:r w:rsidR="000C2749" w:rsidRPr="00951EE9">
        <w:rPr>
          <w:rFonts w:ascii="Times New Roman" w:hAnsi="Times New Roman" w:cs="Times New Roman"/>
          <w:sz w:val="24"/>
        </w:rPr>
        <w:t xml:space="preserve"> </w:t>
      </w:r>
      <w:r w:rsidR="007025D4" w:rsidRPr="00951EE9">
        <w:rPr>
          <w:rFonts w:ascii="Times New Roman" w:hAnsi="Times New Roman" w:cs="Times New Roman"/>
          <w:sz w:val="24"/>
        </w:rPr>
        <w:t>as</w:t>
      </w:r>
      <w:r w:rsidR="007025D4" w:rsidRPr="00AA3BE3">
        <w:rPr>
          <w:rFonts w:ascii="Times New Roman" w:hAnsi="Times New Roman" w:cs="Times New Roman"/>
          <w:sz w:val="24"/>
        </w:rPr>
        <w:t xml:space="preserve"> </w:t>
      </w:r>
      <w:r w:rsidR="00774F4D" w:rsidRPr="00AA3BE3">
        <w:rPr>
          <w:rFonts w:ascii="Times New Roman" w:hAnsi="Times New Roman" w:cs="Times New Roman"/>
          <w:sz w:val="24"/>
        </w:rPr>
        <w:t>A</w:t>
      </w:r>
      <w:r w:rsidR="00951EE9" w:rsidRPr="00AA3BE3">
        <w:rPr>
          <w:rFonts w:ascii="Times New Roman" w:hAnsi="Times New Roman" w:cs="Times New Roman"/>
          <w:sz w:val="24"/>
        </w:rPr>
        <w:t>dam</w:t>
      </w:r>
      <w:r w:rsidR="00956E00" w:rsidRPr="00AA3BE3">
        <w:rPr>
          <w:rFonts w:ascii="Times New Roman" w:hAnsi="Times New Roman" w:cs="Times New Roman"/>
          <w:sz w:val="24"/>
        </w:rPr>
        <w:t xml:space="preserve"> </w:t>
      </w:r>
      <w:r w:rsidR="00645883" w:rsidRPr="00951EE9">
        <w:rPr>
          <w:rFonts w:ascii="Times New Roman" w:hAnsi="Times New Roman" w:cs="Times New Roman"/>
          <w:sz w:val="24"/>
        </w:rPr>
        <w:t>expressed concern that we were not being true to ourselv</w:t>
      </w:r>
      <w:r w:rsidR="00930D7D" w:rsidRPr="00951EE9">
        <w:rPr>
          <w:rFonts w:ascii="Times New Roman" w:hAnsi="Times New Roman" w:cs="Times New Roman"/>
          <w:sz w:val="24"/>
        </w:rPr>
        <w:t>es</w:t>
      </w:r>
      <w:r w:rsidR="004661AC" w:rsidRPr="00951EE9">
        <w:rPr>
          <w:rFonts w:ascii="Times New Roman" w:hAnsi="Times New Roman" w:cs="Times New Roman"/>
          <w:sz w:val="24"/>
        </w:rPr>
        <w:t>:</w:t>
      </w:r>
    </w:p>
    <w:p w14:paraId="69AB1455" w14:textId="65F37F17" w:rsidR="00645883" w:rsidRPr="003E6171" w:rsidRDefault="00645883" w:rsidP="003D30D2">
      <w:pPr>
        <w:spacing w:before="60" w:after="60" w:line="480" w:lineRule="auto"/>
        <w:ind w:left="720"/>
        <w:rPr>
          <w:rFonts w:ascii="Times New Roman" w:hAnsi="Times New Roman" w:cs="Times New Roman"/>
          <w:sz w:val="24"/>
        </w:rPr>
      </w:pPr>
      <w:r w:rsidRPr="003E6171">
        <w:rPr>
          <w:rFonts w:ascii="Times New Roman" w:hAnsi="Times New Roman" w:cs="Times New Roman"/>
          <w:sz w:val="24"/>
        </w:rPr>
        <w:t>The methodology in the recent draft of our paper just did not give voice to the challenging conversations we have had, given the emergent nature of both the method</w:t>
      </w:r>
      <w:r w:rsidR="00E14A75" w:rsidRPr="003E6171">
        <w:rPr>
          <w:rFonts w:ascii="Times New Roman" w:hAnsi="Times New Roman" w:cs="Times New Roman"/>
          <w:sz w:val="24"/>
        </w:rPr>
        <w:t xml:space="preserve">ology </w:t>
      </w:r>
      <w:r w:rsidRPr="003E6171">
        <w:rPr>
          <w:rFonts w:ascii="Times New Roman" w:hAnsi="Times New Roman" w:cs="Times New Roman"/>
          <w:sz w:val="24"/>
        </w:rPr>
        <w:t>and how we had come to understand our research material.</w:t>
      </w:r>
    </w:p>
    <w:p w14:paraId="08E1C185" w14:textId="40182046" w:rsidR="00016DF4" w:rsidRPr="00951EE9" w:rsidRDefault="00915676" w:rsidP="003D30D2">
      <w:pPr>
        <w:pStyle w:val="Header"/>
        <w:tabs>
          <w:tab w:val="clear" w:pos="4513"/>
          <w:tab w:val="clear" w:pos="9026"/>
        </w:tabs>
        <w:spacing w:line="480" w:lineRule="auto"/>
        <w:rPr>
          <w:rFonts w:ascii="Times New Roman" w:hAnsi="Times New Roman" w:cs="Times New Roman"/>
          <w:sz w:val="24"/>
        </w:rPr>
      </w:pPr>
      <w:r w:rsidRPr="00951EE9">
        <w:rPr>
          <w:rFonts w:ascii="Times New Roman" w:hAnsi="Times New Roman" w:cs="Times New Roman"/>
          <w:sz w:val="24"/>
        </w:rPr>
        <w:t>We decided to write this article to show</w:t>
      </w:r>
      <w:r w:rsidR="00973AEF" w:rsidRPr="00951EE9">
        <w:rPr>
          <w:rFonts w:ascii="Times New Roman" w:hAnsi="Times New Roman" w:cs="Times New Roman"/>
          <w:sz w:val="24"/>
        </w:rPr>
        <w:t xml:space="preserve"> </w:t>
      </w:r>
      <w:r w:rsidR="00CB7104" w:rsidRPr="00951EE9">
        <w:rPr>
          <w:rFonts w:ascii="Times New Roman" w:hAnsi="Times New Roman" w:cs="Times New Roman"/>
          <w:sz w:val="24"/>
        </w:rPr>
        <w:t>how we use</w:t>
      </w:r>
      <w:r w:rsidR="00614F9C" w:rsidRPr="00951EE9">
        <w:rPr>
          <w:rFonts w:ascii="Times New Roman" w:hAnsi="Times New Roman" w:cs="Times New Roman"/>
          <w:sz w:val="24"/>
        </w:rPr>
        <w:t xml:space="preserve"> collaborative autoethnography </w:t>
      </w:r>
      <w:r w:rsidR="00CB7104" w:rsidRPr="00951EE9">
        <w:rPr>
          <w:rFonts w:ascii="Times New Roman" w:hAnsi="Times New Roman" w:cs="Times New Roman"/>
          <w:sz w:val="24"/>
        </w:rPr>
        <w:t>to improve our research practice</w:t>
      </w:r>
      <w:r w:rsidR="005D7C1F">
        <w:rPr>
          <w:rFonts w:ascii="Times New Roman" w:hAnsi="Times New Roman" w:cs="Times New Roman"/>
          <w:sz w:val="24"/>
        </w:rPr>
        <w:t>,</w:t>
      </w:r>
      <w:r w:rsidR="00CB7104" w:rsidRPr="00951EE9">
        <w:rPr>
          <w:rFonts w:ascii="Times New Roman" w:hAnsi="Times New Roman" w:cs="Times New Roman"/>
          <w:sz w:val="24"/>
        </w:rPr>
        <w:t xml:space="preserve"> sharing our learning and developing knowledge that influenced subsequent actions </w:t>
      </w:r>
      <w:r w:rsidR="00645883" w:rsidRPr="00951EE9">
        <w:rPr>
          <w:rFonts w:ascii="Times New Roman" w:hAnsi="Times New Roman" w:cs="Times New Roman"/>
          <w:sz w:val="24"/>
        </w:rPr>
        <w:t xml:space="preserve">and where </w:t>
      </w:r>
      <w:r w:rsidR="003C5E26">
        <w:rPr>
          <w:rFonts w:ascii="Times New Roman" w:hAnsi="Times New Roman" w:cs="Times New Roman"/>
          <w:sz w:val="24"/>
        </w:rPr>
        <w:t xml:space="preserve">these actions have </w:t>
      </w:r>
      <w:r w:rsidR="00645883" w:rsidRPr="00951EE9">
        <w:rPr>
          <w:rFonts w:ascii="Times New Roman" w:hAnsi="Times New Roman" w:cs="Times New Roman"/>
          <w:sz w:val="24"/>
        </w:rPr>
        <w:t>taken our research</w:t>
      </w:r>
      <w:r w:rsidR="003C5E26">
        <w:rPr>
          <w:rFonts w:ascii="Times New Roman" w:hAnsi="Times New Roman" w:cs="Times New Roman"/>
          <w:sz w:val="24"/>
        </w:rPr>
        <w:t>.</w:t>
      </w:r>
      <w:r w:rsidR="00EA1CFB">
        <w:rPr>
          <w:rFonts w:ascii="Times New Roman" w:hAnsi="Times New Roman" w:cs="Times New Roman"/>
          <w:sz w:val="24"/>
        </w:rPr>
        <w:t xml:space="preserve"> In other words, to explore the implications of what Adam had drawn our attention to.</w:t>
      </w:r>
      <w:r w:rsidR="00AE7358" w:rsidRPr="00951EE9">
        <w:rPr>
          <w:rFonts w:ascii="Times New Roman" w:hAnsi="Times New Roman" w:cs="Times New Roman"/>
          <w:sz w:val="24"/>
        </w:rPr>
        <w:t xml:space="preserve"> </w:t>
      </w:r>
      <w:r w:rsidR="00AD4EB7" w:rsidRPr="00AA3BE3">
        <w:rPr>
          <w:rFonts w:ascii="Times New Roman" w:hAnsi="Times New Roman" w:cs="Times New Roman"/>
          <w:bCs/>
          <w:sz w:val="24"/>
        </w:rPr>
        <w:t>Rob</w:t>
      </w:r>
      <w:r w:rsidR="00AE7358" w:rsidRPr="00951EE9">
        <w:rPr>
          <w:rFonts w:ascii="Times New Roman" w:hAnsi="Times New Roman" w:cs="Times New Roman"/>
          <w:sz w:val="24"/>
        </w:rPr>
        <w:t>’s long held interest in reflexivity in the field of management quickly drew him to Corlett’s work</w:t>
      </w:r>
      <w:r w:rsidR="00432B28" w:rsidRPr="00951EE9">
        <w:rPr>
          <w:rStyle w:val="EndnoteReference"/>
          <w:rFonts w:ascii="Times New Roman" w:hAnsi="Times New Roman" w:cs="Times New Roman"/>
          <w:sz w:val="24"/>
        </w:rPr>
        <w:endnoteReference w:id="2"/>
      </w:r>
      <w:r w:rsidR="00AE7358" w:rsidRPr="00951EE9">
        <w:rPr>
          <w:rFonts w:ascii="Times New Roman" w:hAnsi="Times New Roman" w:cs="Times New Roman"/>
          <w:sz w:val="24"/>
        </w:rPr>
        <w:t xml:space="preserve"> on being </w:t>
      </w:r>
      <w:r w:rsidR="00622E57" w:rsidRPr="00951EE9">
        <w:rPr>
          <w:rFonts w:ascii="Times New Roman" w:hAnsi="Times New Roman" w:cs="Times New Roman"/>
          <w:sz w:val="24"/>
        </w:rPr>
        <w:t>“</w:t>
      </w:r>
      <w:r w:rsidR="00AE7358" w:rsidRPr="00951EE9">
        <w:rPr>
          <w:rFonts w:ascii="Times New Roman" w:hAnsi="Times New Roman" w:cs="Times New Roman"/>
          <w:sz w:val="24"/>
        </w:rPr>
        <w:t>struck</w:t>
      </w:r>
      <w:r w:rsidR="00622E57" w:rsidRPr="00951EE9">
        <w:rPr>
          <w:rFonts w:ascii="Times New Roman" w:hAnsi="Times New Roman" w:cs="Times New Roman"/>
          <w:sz w:val="24"/>
        </w:rPr>
        <w:t>”</w:t>
      </w:r>
      <w:r w:rsidR="00AE7358" w:rsidRPr="00951EE9">
        <w:rPr>
          <w:rFonts w:ascii="Times New Roman" w:hAnsi="Times New Roman" w:cs="Times New Roman"/>
          <w:sz w:val="24"/>
        </w:rPr>
        <w:t xml:space="preserve"> and </w:t>
      </w:r>
      <w:r w:rsidR="00622E57" w:rsidRPr="00951EE9">
        <w:rPr>
          <w:rFonts w:ascii="Times New Roman" w:hAnsi="Times New Roman" w:cs="Times New Roman"/>
          <w:sz w:val="24"/>
        </w:rPr>
        <w:t>“</w:t>
      </w:r>
      <w:r w:rsidR="00AE7358" w:rsidRPr="00951EE9">
        <w:rPr>
          <w:rFonts w:ascii="Times New Roman" w:hAnsi="Times New Roman" w:cs="Times New Roman"/>
          <w:sz w:val="24"/>
        </w:rPr>
        <w:t>striking moments</w:t>
      </w:r>
      <w:r w:rsidR="005D7C1F">
        <w:rPr>
          <w:rFonts w:ascii="Times New Roman" w:hAnsi="Times New Roman" w:cs="Times New Roman"/>
          <w:sz w:val="24"/>
        </w:rPr>
        <w:t>.</w:t>
      </w:r>
      <w:r w:rsidR="00622E57" w:rsidRPr="00951EE9">
        <w:rPr>
          <w:rFonts w:ascii="Times New Roman" w:hAnsi="Times New Roman" w:cs="Times New Roman"/>
          <w:sz w:val="24"/>
        </w:rPr>
        <w:t>”</w:t>
      </w:r>
      <w:r w:rsidR="00AE7358" w:rsidRPr="00951EE9">
        <w:rPr>
          <w:rFonts w:ascii="Times New Roman" w:hAnsi="Times New Roman" w:cs="Times New Roman"/>
          <w:sz w:val="24"/>
        </w:rPr>
        <w:t xml:space="preserve"> We recognised in Corlett’s work the collaborative nature (in this case of the researcher and interviewee) of being sensitive to how we act, respond and talk in that moment of being struck. Corlett cites Cunliffe</w:t>
      </w:r>
      <w:r w:rsidR="007F465B">
        <w:rPr>
          <w:rFonts w:ascii="Times New Roman" w:hAnsi="Times New Roman" w:cs="Times New Roman"/>
          <w:sz w:val="24"/>
        </w:rPr>
        <w:t>,</w:t>
      </w:r>
      <w:r w:rsidR="00432B28" w:rsidRPr="00951EE9">
        <w:rPr>
          <w:rStyle w:val="EndnoteReference"/>
          <w:rFonts w:ascii="Times New Roman" w:hAnsi="Times New Roman" w:cs="Times New Roman"/>
          <w:sz w:val="24"/>
        </w:rPr>
        <w:endnoteReference w:id="3"/>
      </w:r>
      <w:r w:rsidR="002E5592">
        <w:rPr>
          <w:rFonts w:ascii="Times New Roman" w:hAnsi="Times New Roman" w:cs="Times New Roman"/>
          <w:sz w:val="24"/>
        </w:rPr>
        <w:t xml:space="preserve"> </w:t>
      </w:r>
      <w:r w:rsidR="00AE7358" w:rsidRPr="00951EE9">
        <w:rPr>
          <w:rFonts w:ascii="Times New Roman" w:hAnsi="Times New Roman" w:cs="Times New Roman"/>
          <w:sz w:val="24"/>
        </w:rPr>
        <w:t xml:space="preserve">pointing to an emotional, psychological or cognitive sense of </w:t>
      </w:r>
      <w:r w:rsidR="00622E57" w:rsidRPr="00951EE9">
        <w:rPr>
          <w:rFonts w:ascii="Times New Roman" w:hAnsi="Times New Roman" w:cs="Times New Roman"/>
          <w:sz w:val="24"/>
        </w:rPr>
        <w:t>“</w:t>
      </w:r>
      <w:r w:rsidR="00AE7358" w:rsidRPr="00951EE9">
        <w:rPr>
          <w:rFonts w:ascii="Times New Roman" w:hAnsi="Times New Roman" w:cs="Times New Roman"/>
          <w:sz w:val="24"/>
        </w:rPr>
        <w:t>something we cannot quite grasp in the moment</w:t>
      </w:r>
      <w:r w:rsidR="00622E57" w:rsidRPr="00951EE9">
        <w:rPr>
          <w:rFonts w:ascii="Times New Roman" w:hAnsi="Times New Roman" w:cs="Times New Roman"/>
          <w:sz w:val="24"/>
        </w:rPr>
        <w:t>.”</w:t>
      </w:r>
      <w:r w:rsidR="00AE7358" w:rsidRPr="00951EE9">
        <w:rPr>
          <w:rFonts w:ascii="Times New Roman" w:hAnsi="Times New Roman" w:cs="Times New Roman"/>
          <w:sz w:val="24"/>
        </w:rPr>
        <w:t xml:space="preserve"> Instead of Corlett drawing attention to a fleeting moment between researcher and interviewer, here we make it the focus of us as researchers developing our practice over a longer term. As part of the review process we were encouraged to consider </w:t>
      </w:r>
      <w:r w:rsidR="00CF7BA8">
        <w:rPr>
          <w:rFonts w:ascii="Times New Roman" w:hAnsi="Times New Roman" w:cs="Times New Roman"/>
          <w:sz w:val="24"/>
        </w:rPr>
        <w:t>“</w:t>
      </w:r>
      <w:r w:rsidR="00AE7358" w:rsidRPr="00951EE9">
        <w:rPr>
          <w:rFonts w:ascii="Times New Roman" w:hAnsi="Times New Roman" w:cs="Times New Roman"/>
          <w:sz w:val="24"/>
        </w:rPr>
        <w:t>critical moments</w:t>
      </w:r>
      <w:r w:rsidR="00CF7BA8">
        <w:rPr>
          <w:rFonts w:ascii="Times New Roman" w:hAnsi="Times New Roman" w:cs="Times New Roman"/>
          <w:sz w:val="24"/>
        </w:rPr>
        <w:t>”</w:t>
      </w:r>
      <w:r w:rsidR="00AE7358" w:rsidRPr="00951EE9">
        <w:rPr>
          <w:rFonts w:ascii="Times New Roman" w:hAnsi="Times New Roman" w:cs="Times New Roman"/>
          <w:sz w:val="24"/>
        </w:rPr>
        <w:t xml:space="preserve"> and the work of Byrne-Armstrong and colleagues</w:t>
      </w:r>
      <w:r w:rsidR="00432B28" w:rsidRPr="00951EE9">
        <w:rPr>
          <w:rStyle w:val="EndnoteReference"/>
          <w:rFonts w:ascii="Times New Roman" w:hAnsi="Times New Roman" w:cs="Times New Roman"/>
          <w:sz w:val="24"/>
        </w:rPr>
        <w:endnoteReference w:id="4"/>
      </w:r>
      <w:r w:rsidR="00AE7358" w:rsidRPr="00951EE9">
        <w:rPr>
          <w:rFonts w:ascii="Times New Roman" w:hAnsi="Times New Roman" w:cs="Times New Roman"/>
          <w:sz w:val="24"/>
        </w:rPr>
        <w:t xml:space="preserve"> and what they describe as </w:t>
      </w:r>
      <w:r w:rsidR="00CF7BA8">
        <w:rPr>
          <w:rFonts w:ascii="Times New Roman" w:hAnsi="Times New Roman" w:cs="Times New Roman"/>
          <w:sz w:val="24"/>
        </w:rPr>
        <w:t>“</w:t>
      </w:r>
      <w:r w:rsidR="00AE7358" w:rsidRPr="00951EE9">
        <w:rPr>
          <w:rFonts w:ascii="Times New Roman" w:hAnsi="Times New Roman" w:cs="Times New Roman"/>
          <w:sz w:val="24"/>
        </w:rPr>
        <w:t>messy, unspoken, complex and disturbing moments</w:t>
      </w:r>
      <w:r w:rsidR="00CF7BA8">
        <w:rPr>
          <w:rFonts w:ascii="Times New Roman" w:hAnsi="Times New Roman" w:cs="Times New Roman"/>
          <w:sz w:val="24"/>
        </w:rPr>
        <w:t>”</w:t>
      </w:r>
      <w:r w:rsidR="00AE7358" w:rsidRPr="00951EE9">
        <w:rPr>
          <w:rFonts w:ascii="Times New Roman" w:hAnsi="Times New Roman" w:cs="Times New Roman"/>
          <w:sz w:val="24"/>
        </w:rPr>
        <w:t xml:space="preserve"> that are not usually discussed in </w:t>
      </w:r>
      <w:r w:rsidR="00AE7358" w:rsidRPr="00951EE9">
        <w:rPr>
          <w:rFonts w:ascii="Times New Roman" w:hAnsi="Times New Roman" w:cs="Times New Roman"/>
          <w:sz w:val="24"/>
        </w:rPr>
        <w:lastRenderedPageBreak/>
        <w:t xml:space="preserve">research. In this </w:t>
      </w:r>
      <w:r w:rsidR="003040D6" w:rsidRPr="00951EE9">
        <w:rPr>
          <w:rFonts w:ascii="Times New Roman" w:hAnsi="Times New Roman" w:cs="Times New Roman"/>
          <w:sz w:val="24"/>
        </w:rPr>
        <w:t xml:space="preserve">article </w:t>
      </w:r>
      <w:r w:rsidR="00AE7358" w:rsidRPr="00951EE9">
        <w:rPr>
          <w:rFonts w:ascii="Times New Roman" w:hAnsi="Times New Roman" w:cs="Times New Roman"/>
          <w:sz w:val="24"/>
        </w:rPr>
        <w:t>we too use narratives, but do so in a different way. Firstly, we have written them close to the point of happening. Secondly, we use these narratives and other material to act as further reflexive prompt</w:t>
      </w:r>
      <w:r w:rsidR="00901D31">
        <w:rPr>
          <w:rFonts w:ascii="Times New Roman" w:hAnsi="Times New Roman" w:cs="Times New Roman"/>
          <w:sz w:val="24"/>
        </w:rPr>
        <w:t>s</w:t>
      </w:r>
      <w:r w:rsidR="00AE7358" w:rsidRPr="00951EE9">
        <w:rPr>
          <w:rFonts w:ascii="Times New Roman" w:hAnsi="Times New Roman" w:cs="Times New Roman"/>
          <w:sz w:val="24"/>
        </w:rPr>
        <w:t xml:space="preserve"> to encourage deeper noticing</w:t>
      </w:r>
      <w:r w:rsidR="00901D31">
        <w:rPr>
          <w:rFonts w:ascii="Times New Roman" w:hAnsi="Times New Roman" w:cs="Times New Roman"/>
          <w:sz w:val="24"/>
        </w:rPr>
        <w:t xml:space="preserve"> of o</w:t>
      </w:r>
      <w:r w:rsidR="00FD1ECD">
        <w:rPr>
          <w:rFonts w:ascii="Times New Roman" w:hAnsi="Times New Roman" w:cs="Times New Roman"/>
          <w:sz w:val="24"/>
        </w:rPr>
        <w:t>u</w:t>
      </w:r>
      <w:r w:rsidR="00901D31">
        <w:rPr>
          <w:rFonts w:ascii="Times New Roman" w:hAnsi="Times New Roman" w:cs="Times New Roman"/>
          <w:sz w:val="24"/>
        </w:rPr>
        <w:t>r research collaboration</w:t>
      </w:r>
      <w:r w:rsidR="00AE7358" w:rsidRPr="00951EE9">
        <w:rPr>
          <w:rFonts w:ascii="Times New Roman" w:hAnsi="Times New Roman" w:cs="Times New Roman"/>
          <w:sz w:val="24"/>
        </w:rPr>
        <w:t xml:space="preserve">. In this sense this </w:t>
      </w:r>
      <w:r w:rsidR="003040D6" w:rsidRPr="00951EE9">
        <w:rPr>
          <w:rFonts w:ascii="Times New Roman" w:hAnsi="Times New Roman" w:cs="Times New Roman"/>
          <w:sz w:val="24"/>
        </w:rPr>
        <w:t xml:space="preserve">article </w:t>
      </w:r>
      <w:r w:rsidR="00AE7358" w:rsidRPr="00951EE9">
        <w:rPr>
          <w:rFonts w:ascii="Times New Roman" w:hAnsi="Times New Roman" w:cs="Times New Roman"/>
          <w:sz w:val="24"/>
        </w:rPr>
        <w:t xml:space="preserve">has merit in both what it reveals about our research process and </w:t>
      </w:r>
      <w:r w:rsidR="00FD1ECD">
        <w:rPr>
          <w:rFonts w:ascii="Times New Roman" w:hAnsi="Times New Roman" w:cs="Times New Roman"/>
          <w:sz w:val="24"/>
        </w:rPr>
        <w:t>as</w:t>
      </w:r>
      <w:r w:rsidR="00FD1ECD" w:rsidRPr="00951EE9">
        <w:rPr>
          <w:rFonts w:ascii="Times New Roman" w:hAnsi="Times New Roman" w:cs="Times New Roman"/>
          <w:sz w:val="24"/>
        </w:rPr>
        <w:t xml:space="preserve"> </w:t>
      </w:r>
      <w:r w:rsidR="00AE7358" w:rsidRPr="00951EE9">
        <w:rPr>
          <w:rFonts w:ascii="Times New Roman" w:hAnsi="Times New Roman" w:cs="Times New Roman"/>
          <w:sz w:val="24"/>
        </w:rPr>
        <w:t>an invitation</w:t>
      </w:r>
      <w:r w:rsidR="00016DF4" w:rsidRPr="00951EE9">
        <w:rPr>
          <w:rFonts w:ascii="Times New Roman" w:hAnsi="Times New Roman" w:cs="Times New Roman"/>
          <w:sz w:val="24"/>
        </w:rPr>
        <w:t xml:space="preserve"> for</w:t>
      </w:r>
      <w:r w:rsidR="00AE7358" w:rsidRPr="00951EE9">
        <w:rPr>
          <w:rFonts w:ascii="Times New Roman" w:hAnsi="Times New Roman" w:cs="Times New Roman"/>
          <w:sz w:val="24"/>
        </w:rPr>
        <w:t xml:space="preserve"> others to enquire into their practice. </w:t>
      </w:r>
      <w:r w:rsidR="00016DF4" w:rsidRPr="00951EE9">
        <w:rPr>
          <w:rFonts w:ascii="Times New Roman" w:hAnsi="Times New Roman" w:cs="Times New Roman"/>
          <w:sz w:val="24"/>
        </w:rPr>
        <w:t xml:space="preserve">The literature on autoethnography focuses mainly on its contribution to knowledge, but remains largely silent on how it might contribute to reflexive practice, particularly in the </w:t>
      </w:r>
      <w:r w:rsidR="00FD1ECD" w:rsidRPr="003E6171">
        <w:rPr>
          <w:rFonts w:ascii="Times New Roman" w:hAnsi="Times New Roman" w:cs="Times New Roman"/>
          <w:sz w:val="24"/>
        </w:rPr>
        <w:t>management</w:t>
      </w:r>
      <w:r w:rsidR="00FD1ECD">
        <w:rPr>
          <w:rFonts w:ascii="Times New Roman" w:hAnsi="Times New Roman" w:cs="Times New Roman"/>
          <w:sz w:val="24"/>
        </w:rPr>
        <w:t xml:space="preserve"> and leadership</w:t>
      </w:r>
      <w:r w:rsidR="00FD1ECD" w:rsidRPr="003E6171">
        <w:rPr>
          <w:rFonts w:ascii="Times New Roman" w:hAnsi="Times New Roman" w:cs="Times New Roman"/>
          <w:sz w:val="24"/>
        </w:rPr>
        <w:t xml:space="preserve"> </w:t>
      </w:r>
      <w:r w:rsidR="00016DF4" w:rsidRPr="00951EE9">
        <w:rPr>
          <w:rFonts w:ascii="Times New Roman" w:hAnsi="Times New Roman" w:cs="Times New Roman"/>
          <w:sz w:val="24"/>
        </w:rPr>
        <w:t>community</w:t>
      </w:r>
      <w:r w:rsidR="0099040E" w:rsidRPr="00951EE9">
        <w:rPr>
          <w:rFonts w:ascii="Times New Roman" w:hAnsi="Times New Roman" w:cs="Times New Roman"/>
          <w:sz w:val="24"/>
        </w:rPr>
        <w:t>.</w:t>
      </w:r>
    </w:p>
    <w:p w14:paraId="56B863F8" w14:textId="24AE8E7F" w:rsidR="00BF72A5" w:rsidRPr="003E6171" w:rsidRDefault="00211E32" w:rsidP="003D30D2">
      <w:pPr>
        <w:spacing w:before="60" w:after="60" w:line="480" w:lineRule="auto"/>
        <w:rPr>
          <w:rFonts w:ascii="Times New Roman" w:eastAsia="Calibri" w:hAnsi="Times New Roman" w:cs="Times New Roman"/>
          <w:sz w:val="24"/>
        </w:rPr>
      </w:pPr>
      <w:r>
        <w:rPr>
          <w:rFonts w:ascii="Times New Roman" w:hAnsi="Times New Roman" w:cs="Times New Roman"/>
          <w:sz w:val="24"/>
        </w:rPr>
        <w:tab/>
      </w:r>
      <w:r w:rsidR="008E4DF3" w:rsidRPr="003E6171">
        <w:rPr>
          <w:rFonts w:ascii="Times New Roman" w:hAnsi="Times New Roman" w:cs="Times New Roman"/>
          <w:sz w:val="24"/>
        </w:rPr>
        <w:t xml:space="preserve">Our </w:t>
      </w:r>
      <w:r>
        <w:rPr>
          <w:rFonts w:ascii="Times New Roman" w:hAnsi="Times New Roman" w:cs="Times New Roman"/>
          <w:sz w:val="24"/>
        </w:rPr>
        <w:t xml:space="preserve">article </w:t>
      </w:r>
      <w:r w:rsidR="008E4DF3" w:rsidRPr="003E6171">
        <w:rPr>
          <w:rFonts w:ascii="Times New Roman" w:hAnsi="Times New Roman" w:cs="Times New Roman"/>
          <w:sz w:val="24"/>
        </w:rPr>
        <w:t>adds to th</w:t>
      </w:r>
      <w:r w:rsidR="00BF72A5" w:rsidRPr="003E6171">
        <w:rPr>
          <w:rFonts w:ascii="Times New Roman" w:hAnsi="Times New Roman" w:cs="Times New Roman"/>
          <w:sz w:val="24"/>
        </w:rPr>
        <w:t>is</w:t>
      </w:r>
      <w:r w:rsidR="008E4DF3" w:rsidRPr="003E6171">
        <w:rPr>
          <w:rFonts w:ascii="Times New Roman" w:hAnsi="Times New Roman" w:cs="Times New Roman"/>
          <w:sz w:val="24"/>
        </w:rPr>
        <w:t xml:space="preserve"> literature </w:t>
      </w:r>
      <w:r w:rsidR="00BE1FFA" w:rsidRPr="003E6171">
        <w:rPr>
          <w:rFonts w:ascii="Times New Roman" w:hAnsi="Times New Roman" w:cs="Times New Roman"/>
          <w:sz w:val="24"/>
        </w:rPr>
        <w:t xml:space="preserve">in </w:t>
      </w:r>
      <w:r w:rsidR="00BF72A5" w:rsidRPr="003E6171">
        <w:rPr>
          <w:rFonts w:ascii="Times New Roman" w:hAnsi="Times New Roman" w:cs="Times New Roman"/>
          <w:sz w:val="24"/>
        </w:rPr>
        <w:t>making explicit the process of how we come to understand our</w:t>
      </w:r>
      <w:r w:rsidR="004917F7" w:rsidRPr="003E6171">
        <w:rPr>
          <w:rFonts w:ascii="Times New Roman" w:hAnsi="Times New Roman" w:cs="Times New Roman"/>
          <w:sz w:val="24"/>
        </w:rPr>
        <w:t xml:space="preserve"> position in the academic community, and how we understand our</w:t>
      </w:r>
      <w:r w:rsidR="00BF72A5" w:rsidRPr="003E6171">
        <w:rPr>
          <w:rFonts w:ascii="Times New Roman" w:hAnsi="Times New Roman" w:cs="Times New Roman"/>
          <w:sz w:val="24"/>
        </w:rPr>
        <w:t xml:space="preserve"> differences</w:t>
      </w:r>
      <w:r w:rsidR="00BE1FFA" w:rsidRPr="003E6171">
        <w:rPr>
          <w:rFonts w:ascii="Times New Roman" w:hAnsi="Times New Roman" w:cs="Times New Roman"/>
          <w:sz w:val="24"/>
        </w:rPr>
        <w:t xml:space="preserve">. </w:t>
      </w:r>
      <w:r w:rsidR="00BF72A5" w:rsidRPr="003E6171">
        <w:rPr>
          <w:rFonts w:ascii="Times New Roman" w:hAnsi="Times New Roman" w:cs="Times New Roman"/>
          <w:sz w:val="24"/>
        </w:rPr>
        <w:t>By explicit we mean having challenging conversations prompted by our various artefacts from our research project. These challenging conversations enabled us to pay attention to vulnerabilities, trust, identity, power relations and the differences between ourselves</w:t>
      </w:r>
      <w:r w:rsidR="001B4217" w:rsidRPr="003E6171">
        <w:rPr>
          <w:rFonts w:ascii="Times New Roman" w:hAnsi="Times New Roman" w:cs="Times New Roman"/>
          <w:sz w:val="24"/>
        </w:rPr>
        <w:t>,</w:t>
      </w:r>
      <w:r w:rsidR="00BF72A5" w:rsidRPr="003E6171">
        <w:rPr>
          <w:rFonts w:ascii="Times New Roman" w:hAnsi="Times New Roman" w:cs="Times New Roman"/>
          <w:sz w:val="24"/>
        </w:rPr>
        <w:t xml:space="preserve"> as well as our interactions with the research community</w:t>
      </w:r>
      <w:r w:rsidR="00FD1ECD">
        <w:rPr>
          <w:rFonts w:ascii="Times New Roman" w:hAnsi="Times New Roman" w:cs="Times New Roman"/>
          <w:sz w:val="24"/>
        </w:rPr>
        <w:t>, and then how we responded</w:t>
      </w:r>
      <w:r w:rsidR="00BF72A5" w:rsidRPr="003E6171">
        <w:rPr>
          <w:rFonts w:ascii="Times New Roman" w:hAnsi="Times New Roman" w:cs="Times New Roman"/>
          <w:sz w:val="24"/>
        </w:rPr>
        <w:t>.</w:t>
      </w:r>
      <w:r w:rsidR="008E4DF3" w:rsidRPr="003E6171">
        <w:rPr>
          <w:rFonts w:ascii="Times New Roman" w:hAnsi="Times New Roman" w:cs="Times New Roman"/>
          <w:sz w:val="24"/>
        </w:rPr>
        <w:t xml:space="preserve"> </w:t>
      </w:r>
    </w:p>
    <w:p w14:paraId="40A166EB" w14:textId="6F677F1A" w:rsidR="003A37B1" w:rsidRPr="003E6171" w:rsidRDefault="00BF72A5" w:rsidP="00AA3BE3">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The issue of self-censorship in relation to the mores and expectations of the academic community became evident</w:t>
      </w:r>
      <w:r w:rsidR="00B35647" w:rsidRPr="003E6171">
        <w:rPr>
          <w:rFonts w:ascii="Times New Roman" w:hAnsi="Times New Roman" w:cs="Times New Roman"/>
          <w:sz w:val="24"/>
        </w:rPr>
        <w:t xml:space="preserve">; this </w:t>
      </w:r>
      <w:r w:rsidR="00D32106">
        <w:rPr>
          <w:rFonts w:ascii="Times New Roman" w:hAnsi="Times New Roman" w:cs="Times New Roman"/>
          <w:sz w:val="24"/>
        </w:rPr>
        <w:t>article</w:t>
      </w:r>
      <w:r w:rsidR="00D32106" w:rsidRPr="003E6171">
        <w:rPr>
          <w:rFonts w:ascii="Times New Roman" w:hAnsi="Times New Roman" w:cs="Times New Roman"/>
          <w:sz w:val="24"/>
        </w:rPr>
        <w:t xml:space="preserve"> </w:t>
      </w:r>
      <w:r w:rsidRPr="00365E2B">
        <w:rPr>
          <w:rFonts w:ascii="Times New Roman" w:hAnsi="Times New Roman" w:cs="Times New Roman"/>
          <w:sz w:val="24"/>
        </w:rPr>
        <w:t>shows</w:t>
      </w:r>
      <w:r w:rsidRPr="003E6171">
        <w:rPr>
          <w:rFonts w:ascii="Times New Roman" w:hAnsi="Times New Roman" w:cs="Times New Roman"/>
          <w:sz w:val="24"/>
        </w:rPr>
        <w:t xml:space="preserve"> how easy it can be to settle into unnoticed routines that inhibit important conversations </w:t>
      </w:r>
      <w:r w:rsidR="003C5E26">
        <w:rPr>
          <w:rFonts w:ascii="Times New Roman" w:hAnsi="Times New Roman" w:cs="Times New Roman"/>
          <w:sz w:val="24"/>
        </w:rPr>
        <w:t>w</w:t>
      </w:r>
      <w:r w:rsidR="00FD1ECD">
        <w:rPr>
          <w:rFonts w:ascii="Times New Roman" w:hAnsi="Times New Roman" w:cs="Times New Roman"/>
          <w:sz w:val="24"/>
        </w:rPr>
        <w:t>hen it comes to</w:t>
      </w:r>
      <w:r w:rsidRPr="003E6171">
        <w:rPr>
          <w:rFonts w:ascii="Times New Roman" w:hAnsi="Times New Roman" w:cs="Times New Roman"/>
          <w:sz w:val="24"/>
        </w:rPr>
        <w:t xml:space="preserve"> journal choice, research practice and how far to challenge conventions</w:t>
      </w:r>
      <w:r w:rsidR="002E5592">
        <w:rPr>
          <w:rFonts w:ascii="Times New Roman" w:hAnsi="Times New Roman" w:cs="Times New Roman"/>
          <w:sz w:val="24"/>
        </w:rPr>
        <w:t>.</w:t>
      </w:r>
      <w:r w:rsidR="00B35647" w:rsidRPr="003E6171">
        <w:rPr>
          <w:rFonts w:ascii="Times New Roman" w:hAnsi="Times New Roman" w:cs="Times New Roman"/>
          <w:sz w:val="24"/>
        </w:rPr>
        <w:t xml:space="preserve"> </w:t>
      </w:r>
      <w:r w:rsidR="004917F7" w:rsidRPr="003E6171">
        <w:rPr>
          <w:rFonts w:ascii="Times New Roman" w:hAnsi="Times New Roman" w:cs="Times New Roman"/>
          <w:sz w:val="24"/>
        </w:rPr>
        <w:t>Grant and Elizabeth</w:t>
      </w:r>
      <w:r w:rsidR="00432B28">
        <w:rPr>
          <w:rStyle w:val="EndnoteReference"/>
          <w:rFonts w:ascii="Times New Roman" w:hAnsi="Times New Roman" w:cs="Times New Roman"/>
          <w:sz w:val="24"/>
        </w:rPr>
        <w:endnoteReference w:id="5"/>
      </w:r>
      <w:r w:rsidR="00F213FE" w:rsidRPr="003E6171">
        <w:rPr>
          <w:rFonts w:ascii="Times New Roman" w:hAnsi="Times New Roman" w:cs="Times New Roman"/>
          <w:sz w:val="24"/>
        </w:rPr>
        <w:t xml:space="preserve"> </w:t>
      </w:r>
      <w:r w:rsidR="004917F7" w:rsidRPr="003E6171">
        <w:rPr>
          <w:rFonts w:ascii="Times New Roman" w:hAnsi="Times New Roman" w:cs="Times New Roman"/>
          <w:sz w:val="24"/>
        </w:rPr>
        <w:t>have observed how little resistance</w:t>
      </w:r>
      <w:r w:rsidR="00FD1ECD">
        <w:rPr>
          <w:rFonts w:ascii="Times New Roman" w:hAnsi="Times New Roman" w:cs="Times New Roman"/>
          <w:sz w:val="24"/>
        </w:rPr>
        <w:t xml:space="preserve"> there is amongst</w:t>
      </w:r>
      <w:r w:rsidR="004917F7" w:rsidRPr="003E6171">
        <w:rPr>
          <w:rFonts w:ascii="Times New Roman" w:hAnsi="Times New Roman" w:cs="Times New Roman"/>
          <w:sz w:val="24"/>
        </w:rPr>
        <w:t xml:space="preserve"> academic</w:t>
      </w:r>
      <w:r w:rsidR="00FD1ECD">
        <w:rPr>
          <w:rFonts w:ascii="Times New Roman" w:hAnsi="Times New Roman" w:cs="Times New Roman"/>
          <w:sz w:val="24"/>
        </w:rPr>
        <w:t xml:space="preserve">s in a </w:t>
      </w:r>
      <w:r w:rsidR="00730A8F" w:rsidRPr="003E6171">
        <w:rPr>
          <w:rFonts w:ascii="Times New Roman" w:hAnsi="Times New Roman" w:cs="Times New Roman"/>
          <w:sz w:val="24"/>
        </w:rPr>
        <w:t xml:space="preserve">performance driven </w:t>
      </w:r>
      <w:r w:rsidR="003C5E26">
        <w:rPr>
          <w:rFonts w:ascii="Times New Roman" w:hAnsi="Times New Roman" w:cs="Times New Roman"/>
          <w:sz w:val="24"/>
        </w:rPr>
        <w:t xml:space="preserve">university </w:t>
      </w:r>
      <w:r w:rsidR="00730A8F" w:rsidRPr="003E6171">
        <w:rPr>
          <w:rFonts w:ascii="Times New Roman" w:hAnsi="Times New Roman" w:cs="Times New Roman"/>
          <w:sz w:val="24"/>
        </w:rPr>
        <w:t>culture</w:t>
      </w:r>
      <w:r w:rsidR="00106A81" w:rsidRPr="003E6171">
        <w:rPr>
          <w:rFonts w:ascii="Times New Roman" w:hAnsi="Times New Roman" w:cs="Times New Roman"/>
          <w:sz w:val="24"/>
        </w:rPr>
        <w:t>. By</w:t>
      </w:r>
      <w:r w:rsidRPr="003E6171">
        <w:rPr>
          <w:rFonts w:ascii="Times New Roman" w:hAnsi="Times New Roman" w:cs="Times New Roman"/>
          <w:sz w:val="24"/>
        </w:rPr>
        <w:t xml:space="preserve"> paying attention to these under noticed routines, or the hidden peripheral goings on, and tacit knowing, we reveal our coping and research practice as a form of social validity </w:t>
      </w:r>
      <w:r w:rsidRPr="003E6171">
        <w:rPr>
          <w:rFonts w:ascii="Times New Roman" w:hAnsi="Times New Roman" w:cs="Times New Roman"/>
          <w:i/>
          <w:sz w:val="24"/>
        </w:rPr>
        <w:t xml:space="preserve">in action, </w:t>
      </w:r>
      <w:r w:rsidRPr="003E6171">
        <w:rPr>
          <w:rFonts w:ascii="Times New Roman" w:hAnsi="Times New Roman" w:cs="Times New Roman"/>
          <w:sz w:val="24"/>
        </w:rPr>
        <w:t xml:space="preserve">by which we mean it is a constant process as part of our conversation. </w:t>
      </w:r>
      <w:r w:rsidR="003A37B1" w:rsidRPr="003E6171">
        <w:rPr>
          <w:rFonts w:ascii="Times New Roman" w:hAnsi="Times New Roman" w:cs="Times New Roman"/>
          <w:sz w:val="24"/>
        </w:rPr>
        <w:t xml:space="preserve">Encouraged by </w:t>
      </w:r>
      <w:r w:rsidR="003A37B1" w:rsidRPr="00FD1ECD">
        <w:rPr>
          <w:rFonts w:ascii="Times New Roman" w:hAnsi="Times New Roman" w:cs="Times New Roman"/>
          <w:sz w:val="24"/>
        </w:rPr>
        <w:t>others</w:t>
      </w:r>
      <w:r w:rsidR="00332128" w:rsidRPr="00FD1ECD">
        <w:rPr>
          <w:rStyle w:val="EndnoteReference"/>
          <w:rFonts w:ascii="Times New Roman" w:hAnsi="Times New Roman" w:cs="Times New Roman"/>
          <w:sz w:val="24"/>
        </w:rPr>
        <w:endnoteReference w:id="6"/>
      </w:r>
      <w:r w:rsidR="00332128" w:rsidRPr="00AA3BE3">
        <w:rPr>
          <w:rFonts w:ascii="Times New Roman" w:hAnsi="Times New Roman" w:cs="Times New Roman"/>
          <w:sz w:val="24"/>
          <w:vertAlign w:val="superscript"/>
        </w:rPr>
        <w:t xml:space="preserve"> </w:t>
      </w:r>
      <w:r w:rsidR="003A37B1" w:rsidRPr="00FD1ECD">
        <w:rPr>
          <w:rFonts w:ascii="Times New Roman" w:hAnsi="Times New Roman" w:cs="Times New Roman"/>
          <w:sz w:val="24"/>
        </w:rPr>
        <w:t>who</w:t>
      </w:r>
      <w:r w:rsidR="003A37B1" w:rsidRPr="003E6171">
        <w:rPr>
          <w:rFonts w:ascii="Times New Roman" w:hAnsi="Times New Roman" w:cs="Times New Roman"/>
          <w:sz w:val="24"/>
        </w:rPr>
        <w:t xml:space="preserve"> have </w:t>
      </w:r>
      <w:r w:rsidR="00B35647" w:rsidRPr="003E6171">
        <w:rPr>
          <w:rFonts w:ascii="Times New Roman" w:hAnsi="Times New Roman" w:cs="Times New Roman"/>
          <w:sz w:val="24"/>
        </w:rPr>
        <w:t>used</w:t>
      </w:r>
      <w:r w:rsidR="003A37B1" w:rsidRPr="003E6171">
        <w:rPr>
          <w:rFonts w:ascii="Times New Roman" w:hAnsi="Times New Roman" w:cs="Times New Roman"/>
          <w:sz w:val="24"/>
        </w:rPr>
        <w:t xml:space="preserve"> autoethnography in the academy and university setting our </w:t>
      </w:r>
      <w:r w:rsidR="00B35647" w:rsidRPr="003E6171">
        <w:rPr>
          <w:rFonts w:ascii="Times New Roman" w:hAnsi="Times New Roman" w:cs="Times New Roman"/>
          <w:sz w:val="24"/>
        </w:rPr>
        <w:t xml:space="preserve">reflexive </w:t>
      </w:r>
      <w:r w:rsidR="003A37B1" w:rsidRPr="003E6171">
        <w:rPr>
          <w:rFonts w:ascii="Times New Roman" w:hAnsi="Times New Roman" w:cs="Times New Roman"/>
          <w:sz w:val="24"/>
        </w:rPr>
        <w:t>venture began.</w:t>
      </w:r>
    </w:p>
    <w:p w14:paraId="2BA96484" w14:textId="77777777" w:rsidR="00895ED1" w:rsidRDefault="00895ED1" w:rsidP="00AA3BE3">
      <w:pPr>
        <w:pStyle w:val="Header"/>
        <w:tabs>
          <w:tab w:val="clear" w:pos="4513"/>
          <w:tab w:val="clear" w:pos="9026"/>
        </w:tabs>
        <w:spacing w:line="480" w:lineRule="auto"/>
        <w:jc w:val="center"/>
        <w:rPr>
          <w:rFonts w:ascii="Times New Roman" w:hAnsi="Times New Roman" w:cs="Times New Roman"/>
          <w:b/>
          <w:bCs/>
          <w:sz w:val="24"/>
        </w:rPr>
      </w:pPr>
    </w:p>
    <w:p w14:paraId="0AD5E76C" w14:textId="02951092" w:rsidR="006A20AA" w:rsidRPr="003E6171" w:rsidRDefault="003A37B1" w:rsidP="00AA3BE3">
      <w:pPr>
        <w:pStyle w:val="Header"/>
        <w:tabs>
          <w:tab w:val="clear" w:pos="4513"/>
          <w:tab w:val="clear" w:pos="9026"/>
        </w:tabs>
        <w:spacing w:line="480" w:lineRule="auto"/>
        <w:jc w:val="center"/>
        <w:rPr>
          <w:rFonts w:ascii="Times New Roman" w:hAnsi="Times New Roman" w:cs="Times New Roman"/>
          <w:b/>
          <w:bCs/>
          <w:sz w:val="24"/>
        </w:rPr>
      </w:pPr>
      <w:r w:rsidRPr="003E6171">
        <w:rPr>
          <w:rFonts w:ascii="Times New Roman" w:hAnsi="Times New Roman" w:cs="Times New Roman"/>
          <w:b/>
          <w:bCs/>
          <w:sz w:val="24"/>
        </w:rPr>
        <w:lastRenderedPageBreak/>
        <w:t>Process of Collaboration</w:t>
      </w:r>
    </w:p>
    <w:p w14:paraId="0AD38D3B" w14:textId="6D491583" w:rsidR="005D3E10" w:rsidRPr="003E6171" w:rsidRDefault="0032601F" w:rsidP="00AA3BE3">
      <w:pPr>
        <w:pStyle w:val="Header"/>
        <w:tabs>
          <w:tab w:val="clear" w:pos="4513"/>
          <w:tab w:val="clear" w:pos="9026"/>
        </w:tabs>
        <w:spacing w:line="480" w:lineRule="auto"/>
        <w:ind w:firstLine="720"/>
        <w:rPr>
          <w:rFonts w:ascii="Times New Roman" w:hAnsi="Times New Roman" w:cs="Times New Roman"/>
          <w:sz w:val="24"/>
        </w:rPr>
      </w:pPr>
      <w:r w:rsidRPr="0035427A">
        <w:rPr>
          <w:rFonts w:ascii="Times New Roman" w:hAnsi="Times New Roman" w:cs="Times New Roman"/>
          <w:sz w:val="24"/>
        </w:rPr>
        <w:t>W</w:t>
      </w:r>
      <w:r w:rsidR="00645883" w:rsidRPr="0035427A">
        <w:rPr>
          <w:rFonts w:ascii="Times New Roman" w:hAnsi="Times New Roman" w:cs="Times New Roman"/>
          <w:sz w:val="24"/>
        </w:rPr>
        <w:t xml:space="preserve">e voice </w:t>
      </w:r>
      <w:r w:rsidR="003B6CA3" w:rsidRPr="0035427A">
        <w:rPr>
          <w:rFonts w:ascii="Times New Roman" w:hAnsi="Times New Roman" w:cs="Times New Roman"/>
          <w:sz w:val="24"/>
        </w:rPr>
        <w:t xml:space="preserve">here </w:t>
      </w:r>
      <w:r w:rsidR="00645883" w:rsidRPr="0035427A">
        <w:rPr>
          <w:rFonts w:ascii="Times New Roman" w:hAnsi="Times New Roman" w:cs="Times New Roman"/>
          <w:sz w:val="24"/>
        </w:rPr>
        <w:t xml:space="preserve">our experience of writing and researching </w:t>
      </w:r>
      <w:r w:rsidR="00645883" w:rsidRPr="00FD1ECD">
        <w:rPr>
          <w:rFonts w:ascii="Times New Roman" w:hAnsi="Times New Roman" w:cs="Times New Roman"/>
          <w:sz w:val="24"/>
        </w:rPr>
        <w:t>together</w:t>
      </w:r>
      <w:r w:rsidRPr="00FD1ECD">
        <w:rPr>
          <w:rFonts w:ascii="Times New Roman" w:hAnsi="Times New Roman" w:cs="Times New Roman"/>
          <w:sz w:val="24"/>
        </w:rPr>
        <w:t xml:space="preserve"> </w:t>
      </w:r>
      <w:r w:rsidRPr="00AA3BE3">
        <w:rPr>
          <w:rFonts w:ascii="Times New Roman" w:hAnsi="Times New Roman" w:cs="Times New Roman"/>
          <w:sz w:val="24"/>
        </w:rPr>
        <w:t>in action</w:t>
      </w:r>
      <w:r w:rsidR="00787510" w:rsidRPr="00FD1ECD">
        <w:rPr>
          <w:rFonts w:ascii="Times New Roman" w:hAnsi="Times New Roman" w:cs="Times New Roman"/>
          <w:sz w:val="24"/>
        </w:rPr>
        <w:t>. W</w:t>
      </w:r>
      <w:r w:rsidR="00645883" w:rsidRPr="00FD1ECD">
        <w:rPr>
          <w:rFonts w:ascii="Times New Roman" w:hAnsi="Times New Roman" w:cs="Times New Roman"/>
          <w:sz w:val="24"/>
        </w:rPr>
        <w:t>e</w:t>
      </w:r>
      <w:r w:rsidR="00645883" w:rsidRPr="0035427A">
        <w:rPr>
          <w:rFonts w:ascii="Times New Roman" w:hAnsi="Times New Roman" w:cs="Times New Roman"/>
          <w:sz w:val="24"/>
        </w:rPr>
        <w:t xml:space="preserve"> are therefore working towards a future unknown with its multiple possibilities, rather than of success achieved with its </w:t>
      </w:r>
      <w:r w:rsidR="00645883" w:rsidRPr="0035427A">
        <w:rPr>
          <w:rFonts w:ascii="Times New Roman" w:hAnsi="Times New Roman" w:cs="Times New Roman"/>
          <w:i/>
          <w:sz w:val="24"/>
        </w:rPr>
        <w:t>post hoc</w:t>
      </w:r>
      <w:r w:rsidR="00645883" w:rsidRPr="0035427A">
        <w:rPr>
          <w:rFonts w:ascii="Times New Roman" w:hAnsi="Times New Roman" w:cs="Times New Roman"/>
          <w:sz w:val="24"/>
        </w:rPr>
        <w:t xml:space="preserve"> rationali</w:t>
      </w:r>
      <w:r w:rsidR="000128D9" w:rsidRPr="0035427A">
        <w:rPr>
          <w:rFonts w:ascii="Times New Roman" w:hAnsi="Times New Roman" w:cs="Times New Roman"/>
          <w:sz w:val="24"/>
        </w:rPr>
        <w:t>z</w:t>
      </w:r>
      <w:r w:rsidR="00645883" w:rsidRPr="0035427A">
        <w:rPr>
          <w:rFonts w:ascii="Times New Roman" w:hAnsi="Times New Roman" w:cs="Times New Roman"/>
          <w:sz w:val="24"/>
        </w:rPr>
        <w:t xml:space="preserve">ation. </w:t>
      </w:r>
      <w:r w:rsidR="003B6CA3" w:rsidRPr="0035427A">
        <w:rPr>
          <w:rFonts w:ascii="Times New Roman" w:hAnsi="Times New Roman" w:cs="Times New Roman"/>
          <w:sz w:val="24"/>
        </w:rPr>
        <w:t xml:space="preserve">This is a </w:t>
      </w:r>
      <w:r w:rsidR="00645883" w:rsidRPr="0035427A">
        <w:rPr>
          <w:rFonts w:ascii="Times New Roman" w:hAnsi="Times New Roman" w:cs="Times New Roman"/>
          <w:sz w:val="24"/>
        </w:rPr>
        <w:t>point explored by Boje with his interest in antenarratives</w:t>
      </w:r>
      <w:r w:rsidR="007F465B">
        <w:rPr>
          <w:rFonts w:ascii="Times New Roman" w:hAnsi="Times New Roman" w:cs="Times New Roman"/>
          <w:sz w:val="24"/>
        </w:rPr>
        <w:t>.</w:t>
      </w:r>
      <w:r w:rsidR="00681E7D" w:rsidRPr="0035427A">
        <w:rPr>
          <w:rStyle w:val="EndnoteReference"/>
          <w:rFonts w:ascii="Times New Roman" w:hAnsi="Times New Roman" w:cs="Times New Roman"/>
          <w:sz w:val="24"/>
        </w:rPr>
        <w:endnoteReference w:id="7"/>
      </w:r>
      <w:r w:rsidR="00395AAF" w:rsidRPr="0035427A">
        <w:rPr>
          <w:rFonts w:ascii="Times New Roman" w:hAnsi="Times New Roman" w:cs="Times New Roman"/>
          <w:sz w:val="24"/>
        </w:rPr>
        <w:t xml:space="preserve"> H</w:t>
      </w:r>
      <w:r w:rsidR="00645883" w:rsidRPr="0035427A">
        <w:rPr>
          <w:rFonts w:ascii="Times New Roman" w:hAnsi="Times New Roman" w:cs="Times New Roman"/>
          <w:sz w:val="24"/>
        </w:rPr>
        <w:t xml:space="preserve">ere the prefix </w:t>
      </w:r>
      <w:r w:rsidR="0066491E" w:rsidRPr="0035427A">
        <w:rPr>
          <w:rFonts w:ascii="Times New Roman" w:hAnsi="Times New Roman" w:cs="Times New Roman"/>
          <w:sz w:val="24"/>
        </w:rPr>
        <w:t>“</w:t>
      </w:r>
      <w:r w:rsidR="00645883" w:rsidRPr="0035427A">
        <w:rPr>
          <w:rFonts w:ascii="Times New Roman" w:hAnsi="Times New Roman" w:cs="Times New Roman"/>
          <w:sz w:val="24"/>
        </w:rPr>
        <w:t>ante</w:t>
      </w:r>
      <w:r w:rsidR="0066491E" w:rsidRPr="0035427A">
        <w:rPr>
          <w:rFonts w:ascii="Times New Roman" w:hAnsi="Times New Roman" w:cs="Times New Roman"/>
          <w:sz w:val="24"/>
        </w:rPr>
        <w:t>”</w:t>
      </w:r>
      <w:r w:rsidR="00645883" w:rsidRPr="0035427A">
        <w:rPr>
          <w:rFonts w:ascii="Times New Roman" w:hAnsi="Times New Roman" w:cs="Times New Roman"/>
          <w:sz w:val="24"/>
        </w:rPr>
        <w:t xml:space="preserve"> refers to the focus on </w:t>
      </w:r>
      <w:r w:rsidR="00395AAF" w:rsidRPr="0035427A">
        <w:rPr>
          <w:rFonts w:ascii="Times New Roman" w:hAnsi="Times New Roman" w:cs="Times New Roman"/>
          <w:sz w:val="24"/>
        </w:rPr>
        <w:t xml:space="preserve">a </w:t>
      </w:r>
      <w:r w:rsidR="00645883" w:rsidRPr="0035427A">
        <w:rPr>
          <w:rFonts w:ascii="Times New Roman" w:hAnsi="Times New Roman" w:cs="Times New Roman"/>
          <w:sz w:val="24"/>
        </w:rPr>
        <w:t xml:space="preserve">narrative that has not settled into </w:t>
      </w:r>
      <w:r w:rsidR="00645883" w:rsidRPr="0035427A">
        <w:rPr>
          <w:rFonts w:ascii="Times New Roman" w:hAnsi="Times New Roman" w:cs="Times New Roman"/>
          <w:i/>
          <w:sz w:val="24"/>
        </w:rPr>
        <w:t>post</w:t>
      </w:r>
      <w:r w:rsidR="005D2BD4" w:rsidRPr="0035427A">
        <w:rPr>
          <w:rFonts w:ascii="Times New Roman" w:hAnsi="Times New Roman" w:cs="Times New Roman"/>
          <w:i/>
          <w:sz w:val="24"/>
        </w:rPr>
        <w:t xml:space="preserve"> </w:t>
      </w:r>
      <w:r w:rsidR="00645883" w:rsidRPr="0035427A">
        <w:rPr>
          <w:rFonts w:ascii="Times New Roman" w:hAnsi="Times New Roman" w:cs="Times New Roman"/>
          <w:i/>
          <w:sz w:val="24"/>
        </w:rPr>
        <w:t>hoc</w:t>
      </w:r>
      <w:r w:rsidR="00645883" w:rsidRPr="0035427A">
        <w:rPr>
          <w:rFonts w:ascii="Times New Roman" w:hAnsi="Times New Roman" w:cs="Times New Roman"/>
          <w:sz w:val="24"/>
        </w:rPr>
        <w:t xml:space="preserve"> certainty where </w:t>
      </w:r>
      <w:r w:rsidR="0035427A" w:rsidRPr="0035427A">
        <w:rPr>
          <w:rFonts w:ascii="Times New Roman" w:hAnsi="Times New Roman" w:cs="Times New Roman"/>
          <w:sz w:val="24"/>
        </w:rPr>
        <w:t>there are many possible options for the way forward</w:t>
      </w:r>
      <w:r w:rsidR="00645883" w:rsidRPr="0035427A">
        <w:rPr>
          <w:rFonts w:ascii="Times New Roman" w:hAnsi="Times New Roman" w:cs="Times New Roman"/>
          <w:sz w:val="24"/>
        </w:rPr>
        <w:t xml:space="preserve">. </w:t>
      </w:r>
      <w:r w:rsidR="00822DE1" w:rsidRPr="0035427A">
        <w:rPr>
          <w:rFonts w:ascii="Times New Roman" w:hAnsi="Times New Roman" w:cs="Times New Roman"/>
          <w:sz w:val="24"/>
        </w:rPr>
        <w:t xml:space="preserve">To explore </w:t>
      </w:r>
      <w:r w:rsidR="0035427A" w:rsidRPr="0035427A">
        <w:rPr>
          <w:rFonts w:ascii="Times New Roman" w:hAnsi="Times New Roman" w:cs="Times New Roman"/>
          <w:sz w:val="24"/>
        </w:rPr>
        <w:t xml:space="preserve">these options and the choices we made </w:t>
      </w:r>
      <w:r w:rsidR="00822DE1" w:rsidRPr="0035427A">
        <w:rPr>
          <w:rFonts w:ascii="Times New Roman" w:hAnsi="Times New Roman" w:cs="Times New Roman"/>
          <w:sz w:val="24"/>
        </w:rPr>
        <w:t>we decided on a</w:t>
      </w:r>
      <w:r w:rsidR="00645883" w:rsidRPr="0035427A">
        <w:rPr>
          <w:rFonts w:ascii="Times New Roman" w:hAnsi="Times New Roman" w:cs="Times New Roman"/>
          <w:sz w:val="24"/>
        </w:rPr>
        <w:t xml:space="preserve"> collaborative autoethnographic</w:t>
      </w:r>
      <w:r w:rsidRPr="0035427A">
        <w:rPr>
          <w:rFonts w:ascii="Times New Roman" w:hAnsi="Times New Roman" w:cs="Times New Roman"/>
          <w:sz w:val="24"/>
        </w:rPr>
        <w:t xml:space="preserve"> </w:t>
      </w:r>
      <w:r w:rsidR="00645883" w:rsidRPr="0035427A">
        <w:rPr>
          <w:rFonts w:ascii="Times New Roman" w:hAnsi="Times New Roman" w:cs="Times New Roman"/>
          <w:sz w:val="24"/>
        </w:rPr>
        <w:t>approach.</w:t>
      </w:r>
      <w:r w:rsidR="005D2BD4" w:rsidRPr="0035427A">
        <w:rPr>
          <w:rFonts w:ascii="Times New Roman" w:hAnsi="Times New Roman" w:cs="Times New Roman"/>
          <w:sz w:val="24"/>
        </w:rPr>
        <w:t xml:space="preserve"> </w:t>
      </w:r>
      <w:r w:rsidR="00645883" w:rsidRPr="0035427A">
        <w:rPr>
          <w:rFonts w:ascii="Times New Roman" w:hAnsi="Times New Roman" w:cs="Times New Roman"/>
          <w:sz w:val="24"/>
        </w:rPr>
        <w:t>Collaborative</w:t>
      </w:r>
      <w:r w:rsidR="006313BF" w:rsidRPr="0035427A">
        <w:rPr>
          <w:rFonts w:ascii="Times New Roman" w:hAnsi="Times New Roman" w:cs="Times New Roman"/>
          <w:sz w:val="24"/>
        </w:rPr>
        <w:t xml:space="preserve"> </w:t>
      </w:r>
      <w:r w:rsidR="00645883" w:rsidRPr="0035427A">
        <w:rPr>
          <w:rFonts w:ascii="Times New Roman" w:hAnsi="Times New Roman" w:cs="Times New Roman"/>
          <w:sz w:val="24"/>
        </w:rPr>
        <w:t>autoethnography is a process of recalling and critically reflecting on one’s lived experiences</w:t>
      </w:r>
      <w:r w:rsidR="00681E7D" w:rsidRPr="0035427A">
        <w:rPr>
          <w:rStyle w:val="EndnoteReference"/>
          <w:rFonts w:ascii="Times New Roman" w:hAnsi="Times New Roman" w:cs="Times New Roman"/>
          <w:sz w:val="24"/>
        </w:rPr>
        <w:endnoteReference w:id="8"/>
      </w:r>
      <w:r w:rsidR="00645883" w:rsidRPr="0035427A">
        <w:rPr>
          <w:rFonts w:ascii="Times New Roman" w:hAnsi="Times New Roman" w:cs="Times New Roman"/>
          <w:sz w:val="24"/>
        </w:rPr>
        <w:t xml:space="preserve"> with others</w:t>
      </w:r>
      <w:r w:rsidR="007F465B">
        <w:rPr>
          <w:rFonts w:ascii="Times New Roman" w:hAnsi="Times New Roman" w:cs="Times New Roman"/>
          <w:sz w:val="24"/>
        </w:rPr>
        <w:t>.</w:t>
      </w:r>
      <w:r w:rsidR="00681E7D" w:rsidRPr="0035427A">
        <w:rPr>
          <w:rStyle w:val="EndnoteReference"/>
          <w:rFonts w:ascii="Times New Roman" w:hAnsi="Times New Roman" w:cs="Times New Roman"/>
          <w:sz w:val="24"/>
        </w:rPr>
        <w:endnoteReference w:id="9"/>
      </w:r>
      <w:r w:rsidRPr="0035427A">
        <w:rPr>
          <w:rFonts w:ascii="Times New Roman" w:hAnsi="Times New Roman" w:cs="Times New Roman"/>
          <w:sz w:val="24"/>
        </w:rPr>
        <w:t xml:space="preserve"> </w:t>
      </w:r>
      <w:r w:rsidR="00645883" w:rsidRPr="0035427A">
        <w:rPr>
          <w:rFonts w:ascii="Times New Roman" w:hAnsi="Times New Roman" w:cs="Times New Roman"/>
          <w:sz w:val="24"/>
        </w:rPr>
        <w:t>Like the warp and weft of fabric we have woven this in two connected ways:</w:t>
      </w:r>
      <w:r w:rsidR="00C86309" w:rsidRPr="0035427A">
        <w:rPr>
          <w:rFonts w:ascii="Times New Roman" w:hAnsi="Times New Roman" w:cs="Times New Roman"/>
          <w:sz w:val="24"/>
        </w:rPr>
        <w:t xml:space="preserve"> firstly, reflexively</w:t>
      </w:r>
      <w:r w:rsidR="006313BF" w:rsidRPr="0035427A">
        <w:rPr>
          <w:rFonts w:ascii="Times New Roman" w:hAnsi="Times New Roman" w:cs="Times New Roman"/>
          <w:sz w:val="24"/>
        </w:rPr>
        <w:t xml:space="preserve"> to </w:t>
      </w:r>
      <w:r w:rsidR="00645883" w:rsidRPr="0035427A">
        <w:rPr>
          <w:rFonts w:ascii="Times New Roman" w:hAnsi="Times New Roman" w:cs="Times New Roman"/>
          <w:sz w:val="24"/>
        </w:rPr>
        <w:t xml:space="preserve">engage with our research practice </w:t>
      </w:r>
      <w:r w:rsidR="00C86309" w:rsidRPr="0035427A">
        <w:rPr>
          <w:rFonts w:ascii="Times New Roman" w:hAnsi="Times New Roman" w:cs="Times New Roman"/>
          <w:sz w:val="24"/>
        </w:rPr>
        <w:t xml:space="preserve">as a heuristic process; and secondly, to </w:t>
      </w:r>
      <w:r w:rsidR="00822DE1" w:rsidRPr="0035427A">
        <w:rPr>
          <w:rFonts w:ascii="Times New Roman" w:hAnsi="Times New Roman" w:cs="Times New Roman"/>
          <w:sz w:val="24"/>
        </w:rPr>
        <w:t xml:space="preserve">critically and reflexively </w:t>
      </w:r>
      <w:r w:rsidR="00C86309" w:rsidRPr="0035427A">
        <w:rPr>
          <w:rFonts w:ascii="Times New Roman" w:hAnsi="Times New Roman" w:cs="Times New Roman"/>
          <w:sz w:val="24"/>
        </w:rPr>
        <w:t>i</w:t>
      </w:r>
      <w:r w:rsidR="00466BD4" w:rsidRPr="0035427A">
        <w:rPr>
          <w:rFonts w:ascii="Times New Roman" w:hAnsi="Times New Roman" w:cs="Times New Roman"/>
          <w:sz w:val="24"/>
        </w:rPr>
        <w:t xml:space="preserve">nvestigate our research practice and </w:t>
      </w:r>
      <w:r w:rsidR="00822DE1" w:rsidRPr="0035427A">
        <w:rPr>
          <w:rFonts w:ascii="Times New Roman" w:hAnsi="Times New Roman" w:cs="Times New Roman"/>
          <w:sz w:val="24"/>
        </w:rPr>
        <w:t>represent</w:t>
      </w:r>
      <w:r w:rsidR="00466BD4" w:rsidRPr="0035427A">
        <w:rPr>
          <w:rFonts w:ascii="Times New Roman" w:hAnsi="Times New Roman" w:cs="Times New Roman"/>
          <w:sz w:val="24"/>
        </w:rPr>
        <w:t xml:space="preserve"> the </w:t>
      </w:r>
      <w:r w:rsidR="008056C6" w:rsidRPr="0035427A">
        <w:rPr>
          <w:rFonts w:ascii="Times New Roman" w:hAnsi="Times New Roman" w:cs="Times New Roman"/>
          <w:sz w:val="24"/>
        </w:rPr>
        <w:t>collaborative process</w:t>
      </w:r>
      <w:r w:rsidR="00FD1ECD">
        <w:rPr>
          <w:rFonts w:ascii="Times New Roman" w:hAnsi="Times New Roman" w:cs="Times New Roman"/>
          <w:sz w:val="24"/>
        </w:rPr>
        <w:t xml:space="preserve"> to others in this article</w:t>
      </w:r>
      <w:r w:rsidR="00466BD4" w:rsidRPr="0035427A">
        <w:rPr>
          <w:rFonts w:ascii="Times New Roman" w:hAnsi="Times New Roman" w:cs="Times New Roman"/>
          <w:sz w:val="24"/>
        </w:rPr>
        <w:t>.</w:t>
      </w:r>
      <w:r w:rsidR="00466BD4" w:rsidRPr="003E6171">
        <w:rPr>
          <w:rFonts w:ascii="Times New Roman" w:hAnsi="Times New Roman" w:cs="Times New Roman"/>
          <w:sz w:val="24"/>
        </w:rPr>
        <w:t xml:space="preserve"> </w:t>
      </w:r>
    </w:p>
    <w:p w14:paraId="4DB4AA2D" w14:textId="469B2EFB" w:rsidR="005D3E10" w:rsidRPr="003E6171" w:rsidRDefault="00602374" w:rsidP="00AA3BE3">
      <w:pPr>
        <w:pStyle w:val="Header"/>
        <w:tabs>
          <w:tab w:val="clear" w:pos="4513"/>
          <w:tab w:val="clear" w:pos="9026"/>
        </w:tabs>
        <w:spacing w:line="480" w:lineRule="auto"/>
        <w:ind w:firstLine="720"/>
        <w:rPr>
          <w:rFonts w:ascii="Times New Roman" w:hAnsi="Times New Roman" w:cs="Times New Roman"/>
          <w:sz w:val="24"/>
        </w:rPr>
      </w:pPr>
      <w:r w:rsidRPr="003E6171">
        <w:rPr>
          <w:rFonts w:ascii="Times New Roman" w:hAnsi="Times New Roman" w:cs="Times New Roman"/>
          <w:sz w:val="24"/>
        </w:rPr>
        <w:t xml:space="preserve">Our starting point was to </w:t>
      </w:r>
      <w:r w:rsidR="005E04E0" w:rsidRPr="003E6171">
        <w:rPr>
          <w:rFonts w:ascii="Times New Roman" w:hAnsi="Times New Roman" w:cs="Times New Roman"/>
          <w:sz w:val="24"/>
        </w:rPr>
        <w:t>develop</w:t>
      </w:r>
      <w:r w:rsidR="00A41C16" w:rsidRPr="003E6171">
        <w:rPr>
          <w:rFonts w:ascii="Times New Roman" w:hAnsi="Times New Roman" w:cs="Times New Roman"/>
          <w:sz w:val="24"/>
        </w:rPr>
        <w:t xml:space="preserve"> o</w:t>
      </w:r>
      <w:r w:rsidRPr="003E6171">
        <w:rPr>
          <w:rFonts w:ascii="Times New Roman" w:hAnsi="Times New Roman" w:cs="Times New Roman"/>
          <w:sz w:val="24"/>
        </w:rPr>
        <w:t xml:space="preserve">ur understanding of collaborative autoethnography </w:t>
      </w:r>
      <w:r w:rsidR="00822DE1" w:rsidRPr="003E6171">
        <w:rPr>
          <w:rFonts w:ascii="Times New Roman" w:hAnsi="Times New Roman" w:cs="Times New Roman"/>
          <w:sz w:val="24"/>
        </w:rPr>
        <w:t xml:space="preserve">as a conceptual framework for locating our lived experiences of how we engaged and negotiated with each other. This included our multiple and sometimes conflicting perceptions of how this shaped and developed our research practice. </w:t>
      </w:r>
      <w:r w:rsidRPr="003E6171">
        <w:rPr>
          <w:rFonts w:ascii="Times New Roman" w:hAnsi="Times New Roman" w:cs="Times New Roman"/>
          <w:sz w:val="24"/>
        </w:rPr>
        <w:t xml:space="preserve"> </w:t>
      </w:r>
    </w:p>
    <w:p w14:paraId="5A14F52C" w14:textId="7E5F2614" w:rsidR="00D54643" w:rsidRPr="003E6171" w:rsidRDefault="00D54643" w:rsidP="00AA3BE3">
      <w:pPr>
        <w:spacing w:before="60" w:after="60" w:line="480" w:lineRule="auto"/>
        <w:jc w:val="center"/>
        <w:rPr>
          <w:rFonts w:ascii="Times New Roman" w:hAnsi="Times New Roman" w:cs="Times New Roman"/>
          <w:b/>
          <w:sz w:val="24"/>
        </w:rPr>
      </w:pPr>
      <w:r w:rsidRPr="003E6171">
        <w:rPr>
          <w:rFonts w:ascii="Times New Roman" w:hAnsi="Times New Roman" w:cs="Times New Roman"/>
          <w:b/>
          <w:sz w:val="24"/>
        </w:rPr>
        <w:t xml:space="preserve">Our Practice and Working Understanding of </w:t>
      </w:r>
      <w:r w:rsidR="00822DE1" w:rsidRPr="003E6171">
        <w:rPr>
          <w:rFonts w:ascii="Times New Roman" w:hAnsi="Times New Roman" w:cs="Times New Roman"/>
          <w:b/>
          <w:sz w:val="24"/>
        </w:rPr>
        <w:t xml:space="preserve">Collaborative </w:t>
      </w:r>
      <w:r w:rsidRPr="003E6171">
        <w:rPr>
          <w:rFonts w:ascii="Times New Roman" w:hAnsi="Times New Roman" w:cs="Times New Roman"/>
          <w:b/>
          <w:sz w:val="24"/>
        </w:rPr>
        <w:t>Autoethnography</w:t>
      </w:r>
    </w:p>
    <w:p w14:paraId="7A1E4376" w14:textId="106870A7" w:rsidR="000452E4" w:rsidRPr="003E6171" w:rsidRDefault="000452E4" w:rsidP="00AA3BE3">
      <w:pPr>
        <w:pStyle w:val="Header"/>
        <w:tabs>
          <w:tab w:val="clear" w:pos="4513"/>
          <w:tab w:val="clear" w:pos="9026"/>
        </w:tabs>
        <w:spacing w:line="480" w:lineRule="auto"/>
        <w:ind w:firstLine="720"/>
        <w:rPr>
          <w:rFonts w:ascii="Times New Roman" w:hAnsi="Times New Roman" w:cs="Times New Roman"/>
          <w:sz w:val="24"/>
        </w:rPr>
      </w:pPr>
      <w:r w:rsidRPr="003E6171">
        <w:rPr>
          <w:rFonts w:ascii="Times New Roman" w:hAnsi="Times New Roman" w:cs="Times New Roman"/>
          <w:sz w:val="24"/>
        </w:rPr>
        <w:t xml:space="preserve">Collaborative autoethnography facilitates the exploration of the textures of how people relate to each other, </w:t>
      </w:r>
      <w:r w:rsidR="00BB5995">
        <w:rPr>
          <w:rFonts w:ascii="Times New Roman" w:hAnsi="Times New Roman" w:cs="Times New Roman"/>
          <w:sz w:val="24"/>
        </w:rPr>
        <w:t>and</w:t>
      </w:r>
      <w:r w:rsidRPr="003E6171">
        <w:rPr>
          <w:rFonts w:ascii="Times New Roman" w:hAnsi="Times New Roman" w:cs="Times New Roman"/>
          <w:sz w:val="24"/>
        </w:rPr>
        <w:t xml:space="preserve"> includes aesthetics, emotions and embodied experiences</w:t>
      </w:r>
      <w:r w:rsidR="00681E7D">
        <w:rPr>
          <w:rStyle w:val="EndnoteReference"/>
          <w:rFonts w:ascii="Times New Roman" w:hAnsi="Times New Roman" w:cs="Times New Roman"/>
          <w:sz w:val="24"/>
        </w:rPr>
        <w:endnoteReference w:id="10"/>
      </w:r>
      <w:r w:rsidRPr="003E6171">
        <w:rPr>
          <w:rFonts w:ascii="Times New Roman" w:hAnsi="Times New Roman" w:cs="Times New Roman"/>
          <w:sz w:val="24"/>
        </w:rPr>
        <w:t xml:space="preserve"> as well as logic and rationality.</w:t>
      </w:r>
    </w:p>
    <w:p w14:paraId="127E14E6" w14:textId="370B6E54" w:rsidR="0044327C" w:rsidRPr="003E6171" w:rsidRDefault="008479A1" w:rsidP="00AA3BE3">
      <w:pPr>
        <w:pStyle w:val="Header"/>
        <w:tabs>
          <w:tab w:val="clear" w:pos="4513"/>
          <w:tab w:val="clear" w:pos="9026"/>
        </w:tabs>
        <w:spacing w:line="480" w:lineRule="auto"/>
        <w:ind w:firstLine="720"/>
        <w:rPr>
          <w:rFonts w:ascii="Times New Roman" w:hAnsi="Times New Roman" w:cs="Times New Roman"/>
          <w:sz w:val="24"/>
        </w:rPr>
      </w:pPr>
      <w:r w:rsidRPr="003E6171">
        <w:rPr>
          <w:rFonts w:ascii="Times New Roman" w:hAnsi="Times New Roman" w:cs="Times New Roman"/>
          <w:sz w:val="24"/>
        </w:rPr>
        <w:t>Chang and others</w:t>
      </w:r>
      <w:r w:rsidR="00681E7D">
        <w:rPr>
          <w:rStyle w:val="EndnoteReference"/>
          <w:rFonts w:ascii="Times New Roman" w:hAnsi="Times New Roman" w:cs="Times New Roman"/>
          <w:sz w:val="24"/>
        </w:rPr>
        <w:endnoteReference w:id="11"/>
      </w:r>
      <w:r w:rsidRPr="003E6171">
        <w:rPr>
          <w:rFonts w:ascii="Times New Roman" w:hAnsi="Times New Roman" w:cs="Times New Roman"/>
          <w:sz w:val="24"/>
        </w:rPr>
        <w:t xml:space="preserve"> who have done much of the earlier work on </w:t>
      </w:r>
      <w:r w:rsidR="00A21E53" w:rsidRPr="003E6171">
        <w:rPr>
          <w:rFonts w:ascii="Times New Roman" w:hAnsi="Times New Roman" w:cs="Times New Roman"/>
          <w:sz w:val="24"/>
        </w:rPr>
        <w:t xml:space="preserve">collaborative autoethnography </w:t>
      </w:r>
      <w:r w:rsidRPr="003E6171">
        <w:rPr>
          <w:rFonts w:ascii="Times New Roman" w:hAnsi="Times New Roman" w:cs="Times New Roman"/>
          <w:sz w:val="24"/>
        </w:rPr>
        <w:t xml:space="preserve">stress the importance of dialogical analysis and interpretation that the participants engage in as part of the research process, holding up mirrors of communal self-interrogation. They emphasise the simultaneously collaborative, autobiographical and ethnographic nature as being an oxymoron. </w:t>
      </w:r>
      <w:r w:rsidR="006F1865" w:rsidRPr="003E6171">
        <w:rPr>
          <w:rFonts w:ascii="Times New Roman" w:hAnsi="Times New Roman" w:cs="Times New Roman"/>
          <w:sz w:val="24"/>
        </w:rPr>
        <w:t xml:space="preserve">They explain that </w:t>
      </w:r>
      <w:r w:rsidR="00CF7BA8">
        <w:rPr>
          <w:rFonts w:ascii="Times New Roman" w:hAnsi="Times New Roman" w:cs="Times New Roman"/>
          <w:sz w:val="24"/>
        </w:rPr>
        <w:t>“</w:t>
      </w:r>
      <w:r w:rsidR="006F1865" w:rsidRPr="003E6171">
        <w:rPr>
          <w:rFonts w:ascii="Times New Roman" w:hAnsi="Times New Roman" w:cs="Times New Roman"/>
          <w:sz w:val="24"/>
        </w:rPr>
        <w:t xml:space="preserve">it is a process and a product of </w:t>
      </w:r>
      <w:r w:rsidR="006F1865" w:rsidRPr="003E6171">
        <w:rPr>
          <w:rFonts w:ascii="Times New Roman" w:hAnsi="Times New Roman" w:cs="Times New Roman"/>
          <w:sz w:val="24"/>
        </w:rPr>
        <w:lastRenderedPageBreak/>
        <w:t>ensemble performance</w:t>
      </w:r>
      <w:r w:rsidR="00CF7BA8">
        <w:rPr>
          <w:rFonts w:ascii="Times New Roman" w:hAnsi="Times New Roman" w:cs="Times New Roman"/>
          <w:sz w:val="24"/>
        </w:rPr>
        <w:t>”</w:t>
      </w:r>
      <w:r w:rsidR="006F1865" w:rsidRPr="003E6171">
        <w:rPr>
          <w:rFonts w:ascii="Times New Roman" w:hAnsi="Times New Roman" w:cs="Times New Roman"/>
          <w:sz w:val="24"/>
        </w:rPr>
        <w:t xml:space="preserve"> and although you see the </w:t>
      </w:r>
      <w:r w:rsidR="006F1865" w:rsidRPr="003E6171">
        <w:rPr>
          <w:rFonts w:ascii="Times New Roman" w:hAnsi="Times New Roman" w:cs="Times New Roman"/>
          <w:i/>
          <w:sz w:val="24"/>
        </w:rPr>
        <w:t>product</w:t>
      </w:r>
      <w:r w:rsidR="006F1865" w:rsidRPr="003E6171">
        <w:rPr>
          <w:rFonts w:ascii="Times New Roman" w:hAnsi="Times New Roman" w:cs="Times New Roman"/>
          <w:sz w:val="24"/>
        </w:rPr>
        <w:t xml:space="preserve"> here we draw on a </w:t>
      </w:r>
      <w:r w:rsidR="006F1865" w:rsidRPr="003E6171">
        <w:rPr>
          <w:rFonts w:ascii="Times New Roman" w:hAnsi="Times New Roman" w:cs="Times New Roman"/>
          <w:i/>
          <w:sz w:val="24"/>
        </w:rPr>
        <w:t>process</w:t>
      </w:r>
      <w:r w:rsidR="006F1865" w:rsidRPr="003E6171">
        <w:rPr>
          <w:rFonts w:ascii="Times New Roman" w:hAnsi="Times New Roman" w:cs="Times New Roman"/>
          <w:sz w:val="24"/>
        </w:rPr>
        <w:t xml:space="preserve"> over </w:t>
      </w:r>
      <w:r w:rsidR="007163C2" w:rsidRPr="003E6171">
        <w:rPr>
          <w:rFonts w:ascii="Times New Roman" w:hAnsi="Times New Roman" w:cs="Times New Roman"/>
          <w:sz w:val="24"/>
        </w:rPr>
        <w:t xml:space="preserve">the </w:t>
      </w:r>
      <w:r w:rsidR="006F1865" w:rsidRPr="003E6171">
        <w:rPr>
          <w:rFonts w:ascii="Times New Roman" w:hAnsi="Times New Roman" w:cs="Times New Roman"/>
          <w:sz w:val="24"/>
        </w:rPr>
        <w:t xml:space="preserve">two years. It is difficult to keep a sense of contingent process alive, hence our use of narrative close to the point of happening. </w:t>
      </w:r>
      <w:r w:rsidRPr="003E6171">
        <w:rPr>
          <w:rFonts w:ascii="Times New Roman" w:hAnsi="Times New Roman" w:cs="Times New Roman"/>
          <w:noProof/>
          <w:sz w:val="24"/>
        </w:rPr>
        <w:t>Lapadat</w:t>
      </w:r>
      <w:r w:rsidR="00681E7D">
        <w:rPr>
          <w:rStyle w:val="EndnoteReference"/>
          <w:rFonts w:ascii="Times New Roman" w:hAnsi="Times New Roman" w:cs="Times New Roman"/>
          <w:noProof/>
          <w:sz w:val="24"/>
        </w:rPr>
        <w:endnoteReference w:id="12"/>
      </w:r>
      <w:r w:rsidR="00D54741" w:rsidRPr="003E6171">
        <w:rPr>
          <w:rFonts w:ascii="Times New Roman" w:hAnsi="Times New Roman" w:cs="Times New Roman"/>
          <w:noProof/>
          <w:sz w:val="24"/>
        </w:rPr>
        <w:t xml:space="preserve"> </w:t>
      </w:r>
      <w:r w:rsidR="000452E4" w:rsidRPr="003E6171">
        <w:rPr>
          <w:rFonts w:ascii="Times New Roman" w:hAnsi="Times New Roman" w:cs="Times New Roman"/>
          <w:sz w:val="24"/>
        </w:rPr>
        <w:t>explains</w:t>
      </w:r>
      <w:r w:rsidRPr="003E6171">
        <w:rPr>
          <w:rFonts w:ascii="Times New Roman" w:hAnsi="Times New Roman" w:cs="Times New Roman"/>
          <w:sz w:val="24"/>
        </w:rPr>
        <w:t xml:space="preserve"> that co-constructed narratives, analysed from a number of points of view, are more likely to highlight </w:t>
      </w:r>
      <w:r w:rsidR="0066491E" w:rsidRPr="003E6171">
        <w:rPr>
          <w:rFonts w:ascii="Times New Roman" w:hAnsi="Times New Roman" w:cs="Times New Roman"/>
          <w:sz w:val="24"/>
        </w:rPr>
        <w:t>“</w:t>
      </w:r>
      <w:r w:rsidRPr="003E6171">
        <w:rPr>
          <w:rFonts w:ascii="Times New Roman" w:hAnsi="Times New Roman" w:cs="Times New Roman"/>
          <w:sz w:val="24"/>
        </w:rPr>
        <w:t>themes of enduring pragmatic soc</w:t>
      </w:r>
      <w:r w:rsidR="00845E2A" w:rsidRPr="003E6171">
        <w:rPr>
          <w:rFonts w:ascii="Times New Roman" w:hAnsi="Times New Roman" w:cs="Times New Roman"/>
          <w:sz w:val="24"/>
        </w:rPr>
        <w:t>ial value</w:t>
      </w:r>
      <w:r w:rsidR="007F465B">
        <w:rPr>
          <w:rFonts w:ascii="Times New Roman" w:hAnsi="Times New Roman" w:cs="Times New Roman"/>
          <w:sz w:val="24"/>
        </w:rPr>
        <w:t>.</w:t>
      </w:r>
      <w:r w:rsidR="0066491E" w:rsidRPr="003E6171">
        <w:rPr>
          <w:rFonts w:ascii="Times New Roman" w:hAnsi="Times New Roman" w:cs="Times New Roman"/>
          <w:sz w:val="24"/>
        </w:rPr>
        <w:t>”</w:t>
      </w:r>
      <w:r w:rsidR="00845E2A" w:rsidRPr="003E6171">
        <w:rPr>
          <w:rFonts w:ascii="Times New Roman" w:hAnsi="Times New Roman" w:cs="Times New Roman"/>
          <w:sz w:val="24"/>
        </w:rPr>
        <w:t xml:space="preserve"> This, it is </w:t>
      </w:r>
      <w:r w:rsidRPr="003E6171">
        <w:rPr>
          <w:rFonts w:ascii="Times New Roman" w:hAnsi="Times New Roman" w:cs="Times New Roman"/>
          <w:sz w:val="24"/>
        </w:rPr>
        <w:t xml:space="preserve">suggested, minimises tendencies of the individual to paint overly positive linear accounts rather than the </w:t>
      </w:r>
      <w:proofErr w:type="gramStart"/>
      <w:r w:rsidR="009306F6" w:rsidRPr="003E6171">
        <w:rPr>
          <w:rFonts w:ascii="Times New Roman" w:hAnsi="Times New Roman" w:cs="Times New Roman"/>
          <w:sz w:val="24"/>
        </w:rPr>
        <w:t>often</w:t>
      </w:r>
      <w:r w:rsidR="00697BD6">
        <w:rPr>
          <w:rFonts w:ascii="Times New Roman" w:hAnsi="Times New Roman" w:cs="Times New Roman"/>
          <w:sz w:val="24"/>
        </w:rPr>
        <w:t xml:space="preserve"> </w:t>
      </w:r>
      <w:r w:rsidR="009306F6" w:rsidRPr="003E6171">
        <w:rPr>
          <w:rFonts w:ascii="Times New Roman" w:hAnsi="Times New Roman" w:cs="Times New Roman"/>
          <w:sz w:val="24"/>
        </w:rPr>
        <w:t>conf</w:t>
      </w:r>
      <w:bookmarkStart w:id="0" w:name="_GoBack"/>
      <w:bookmarkEnd w:id="0"/>
      <w:r w:rsidR="009306F6" w:rsidRPr="003E6171">
        <w:rPr>
          <w:rFonts w:ascii="Times New Roman" w:hAnsi="Times New Roman" w:cs="Times New Roman"/>
          <w:sz w:val="24"/>
        </w:rPr>
        <w:t>using</w:t>
      </w:r>
      <w:proofErr w:type="gramEnd"/>
      <w:r w:rsidRPr="003E6171">
        <w:rPr>
          <w:rFonts w:ascii="Times New Roman" w:hAnsi="Times New Roman" w:cs="Times New Roman"/>
          <w:sz w:val="24"/>
        </w:rPr>
        <w:t xml:space="preserve"> open-ended nature of experience.</w:t>
      </w:r>
      <w:r w:rsidR="00397A01" w:rsidRPr="003E6171">
        <w:rPr>
          <w:rFonts w:ascii="Times New Roman" w:hAnsi="Times New Roman" w:cs="Times New Roman"/>
          <w:sz w:val="24"/>
        </w:rPr>
        <w:t xml:space="preserve"> </w:t>
      </w:r>
      <w:bookmarkStart w:id="1" w:name="OLE_LINK1"/>
      <w:r w:rsidR="00397A01" w:rsidRPr="003E6171">
        <w:rPr>
          <w:rFonts w:ascii="Times New Roman" w:hAnsi="Times New Roman" w:cs="Times New Roman"/>
          <w:sz w:val="24"/>
        </w:rPr>
        <w:t>Whi</w:t>
      </w:r>
      <w:r w:rsidR="0099040E" w:rsidRPr="003E6171">
        <w:rPr>
          <w:rFonts w:ascii="Times New Roman" w:hAnsi="Times New Roman" w:cs="Times New Roman"/>
          <w:sz w:val="24"/>
        </w:rPr>
        <w:t>l</w:t>
      </w:r>
      <w:r w:rsidR="00397A01" w:rsidRPr="003E6171">
        <w:rPr>
          <w:rFonts w:ascii="Times New Roman" w:hAnsi="Times New Roman" w:cs="Times New Roman"/>
          <w:sz w:val="24"/>
        </w:rPr>
        <w:t xml:space="preserve">st we agree with this, our interest is also drawn </w:t>
      </w:r>
      <w:r w:rsidR="007A5D69">
        <w:rPr>
          <w:rFonts w:ascii="Times New Roman" w:hAnsi="Times New Roman" w:cs="Times New Roman"/>
          <w:sz w:val="24"/>
        </w:rPr>
        <w:t>to the steps before</w:t>
      </w:r>
      <w:r w:rsidR="00925CA3">
        <w:rPr>
          <w:rFonts w:ascii="Times New Roman" w:hAnsi="Times New Roman" w:cs="Times New Roman"/>
          <w:sz w:val="24"/>
        </w:rPr>
        <w:t xml:space="preserve"> </w:t>
      </w:r>
      <w:r w:rsidR="00397A01" w:rsidRPr="003E6171">
        <w:rPr>
          <w:rFonts w:ascii="Times New Roman" w:hAnsi="Times New Roman" w:cs="Times New Roman"/>
          <w:sz w:val="24"/>
        </w:rPr>
        <w:t>using collaborative autoethnography</w:t>
      </w:r>
      <w:r w:rsidR="00F12351">
        <w:rPr>
          <w:rFonts w:ascii="Times New Roman" w:hAnsi="Times New Roman" w:cs="Times New Roman"/>
          <w:sz w:val="24"/>
        </w:rPr>
        <w:t xml:space="preserve">, paying </w:t>
      </w:r>
      <w:r w:rsidR="00D56911" w:rsidRPr="003E6171">
        <w:rPr>
          <w:rFonts w:ascii="Times New Roman" w:hAnsi="Times New Roman" w:cs="Times New Roman"/>
          <w:sz w:val="24"/>
        </w:rPr>
        <w:t xml:space="preserve">attention to how awareness </w:t>
      </w:r>
      <w:r w:rsidR="00F12351">
        <w:rPr>
          <w:rFonts w:ascii="Times New Roman" w:hAnsi="Times New Roman" w:cs="Times New Roman"/>
          <w:sz w:val="24"/>
        </w:rPr>
        <w:t xml:space="preserve">and </w:t>
      </w:r>
      <w:r w:rsidR="00D56911" w:rsidRPr="003E6171">
        <w:rPr>
          <w:rFonts w:ascii="Times New Roman" w:hAnsi="Times New Roman" w:cs="Times New Roman"/>
          <w:sz w:val="24"/>
        </w:rPr>
        <w:t>the</w:t>
      </w:r>
      <w:r w:rsidR="00F12351">
        <w:rPr>
          <w:rFonts w:ascii="Times New Roman" w:hAnsi="Times New Roman" w:cs="Times New Roman"/>
          <w:sz w:val="24"/>
        </w:rPr>
        <w:t xml:space="preserve"> research approach</w:t>
      </w:r>
      <w:r w:rsidR="00D56911" w:rsidRPr="003E6171">
        <w:rPr>
          <w:rFonts w:ascii="Times New Roman" w:hAnsi="Times New Roman" w:cs="Times New Roman"/>
          <w:sz w:val="24"/>
        </w:rPr>
        <w:t xml:space="preserve"> develop</w:t>
      </w:r>
      <w:r w:rsidR="007F0111" w:rsidRPr="003E6171">
        <w:rPr>
          <w:rFonts w:ascii="Times New Roman" w:hAnsi="Times New Roman" w:cs="Times New Roman"/>
          <w:sz w:val="24"/>
        </w:rPr>
        <w:t>ed</w:t>
      </w:r>
      <w:r w:rsidR="00397A01" w:rsidRPr="003E6171">
        <w:rPr>
          <w:rFonts w:ascii="Times New Roman" w:hAnsi="Times New Roman" w:cs="Times New Roman"/>
          <w:sz w:val="24"/>
        </w:rPr>
        <w:t>.</w:t>
      </w:r>
    </w:p>
    <w:bookmarkEnd w:id="1"/>
    <w:p w14:paraId="3C4608F2" w14:textId="4C945B7D" w:rsidR="0044327C" w:rsidRPr="003E6171" w:rsidRDefault="0044327C" w:rsidP="00AA3BE3">
      <w:pPr>
        <w:spacing w:after="0" w:line="480" w:lineRule="auto"/>
        <w:ind w:firstLine="720"/>
        <w:rPr>
          <w:rFonts w:ascii="Times New Roman" w:hAnsi="Times New Roman" w:cs="Times New Roman"/>
          <w:sz w:val="24"/>
        </w:rPr>
      </w:pPr>
      <w:r w:rsidRPr="003E6171">
        <w:rPr>
          <w:rFonts w:ascii="Times New Roman" w:hAnsi="Times New Roman" w:cs="Times New Roman"/>
          <w:sz w:val="24"/>
        </w:rPr>
        <w:t>In the field of management</w:t>
      </w:r>
      <w:r w:rsidR="00CC4FAF">
        <w:rPr>
          <w:rFonts w:ascii="Times New Roman" w:hAnsi="Times New Roman" w:cs="Times New Roman"/>
          <w:sz w:val="24"/>
        </w:rPr>
        <w:t xml:space="preserve"> and leadership</w:t>
      </w:r>
      <w:r w:rsidR="00697BD6">
        <w:rPr>
          <w:rFonts w:ascii="Times New Roman" w:hAnsi="Times New Roman" w:cs="Times New Roman"/>
          <w:sz w:val="24"/>
        </w:rPr>
        <w:t>,</w:t>
      </w:r>
      <w:r w:rsidRPr="003E6171">
        <w:rPr>
          <w:rFonts w:ascii="Times New Roman" w:hAnsi="Times New Roman" w:cs="Times New Roman"/>
          <w:sz w:val="24"/>
        </w:rPr>
        <w:t xml:space="preserve"> co-constructed </w:t>
      </w:r>
      <w:bookmarkStart w:id="2" w:name="OLE_LINK2"/>
      <w:r w:rsidRPr="003E6171">
        <w:rPr>
          <w:rFonts w:ascii="Times New Roman" w:hAnsi="Times New Roman" w:cs="Times New Roman"/>
          <w:sz w:val="24"/>
        </w:rPr>
        <w:t xml:space="preserve">autoethnography </w:t>
      </w:r>
      <w:bookmarkEnd w:id="2"/>
      <w:r w:rsidRPr="003E6171">
        <w:rPr>
          <w:rFonts w:ascii="Times New Roman" w:hAnsi="Times New Roman" w:cs="Times New Roman"/>
          <w:sz w:val="24"/>
        </w:rPr>
        <w:t>in the form of guided dialogic processes</w:t>
      </w:r>
      <w:r w:rsidR="00681E7D">
        <w:rPr>
          <w:rStyle w:val="EndnoteReference"/>
          <w:rFonts w:ascii="Times New Roman" w:hAnsi="Times New Roman" w:cs="Times New Roman"/>
          <w:sz w:val="24"/>
        </w:rPr>
        <w:endnoteReference w:id="13"/>
      </w:r>
      <w:r w:rsidRPr="003E6171">
        <w:rPr>
          <w:rFonts w:ascii="Times New Roman" w:hAnsi="Times New Roman" w:cs="Times New Roman"/>
          <w:sz w:val="24"/>
        </w:rPr>
        <w:t xml:space="preserve"> </w:t>
      </w:r>
      <w:r w:rsidR="00697BD6">
        <w:rPr>
          <w:rFonts w:ascii="Times New Roman" w:hAnsi="Times New Roman" w:cs="Times New Roman"/>
          <w:sz w:val="24"/>
        </w:rPr>
        <w:t>has</w:t>
      </w:r>
      <w:r w:rsidR="00697BD6" w:rsidRPr="003E6171">
        <w:rPr>
          <w:rFonts w:ascii="Times New Roman" w:hAnsi="Times New Roman" w:cs="Times New Roman"/>
          <w:sz w:val="24"/>
        </w:rPr>
        <w:t xml:space="preserve"> </w:t>
      </w:r>
      <w:r w:rsidRPr="003E6171">
        <w:rPr>
          <w:rFonts w:ascii="Times New Roman" w:hAnsi="Times New Roman" w:cs="Times New Roman"/>
          <w:sz w:val="24"/>
        </w:rPr>
        <w:t>been used in executive coaching</w:t>
      </w:r>
      <w:r w:rsidR="009E7C12">
        <w:rPr>
          <w:rFonts w:ascii="Times New Roman" w:hAnsi="Times New Roman" w:cs="Times New Roman"/>
          <w:sz w:val="24"/>
        </w:rPr>
        <w:t>,</w:t>
      </w:r>
      <w:r w:rsidRPr="003E6171">
        <w:rPr>
          <w:rFonts w:ascii="Times New Roman" w:hAnsi="Times New Roman" w:cs="Times New Roman"/>
          <w:sz w:val="24"/>
        </w:rPr>
        <w:t xml:space="preserve"> enabling power relationships to be explored, particularly between the researcher/coach and the coachee. Cann and DeMeulenaere point out that it is an approach that can be used by researchers themselves in relation to</w:t>
      </w:r>
      <w:r w:rsidR="00BB5995">
        <w:rPr>
          <w:rFonts w:ascii="Times New Roman" w:hAnsi="Times New Roman" w:cs="Times New Roman"/>
          <w:sz w:val="24"/>
        </w:rPr>
        <w:t xml:space="preserve"> the</w:t>
      </w:r>
      <w:r w:rsidRPr="003E6171">
        <w:rPr>
          <w:rFonts w:ascii="Times New Roman" w:hAnsi="Times New Roman" w:cs="Times New Roman"/>
          <w:sz w:val="24"/>
        </w:rPr>
        <w:t xml:space="preserve"> complexity of research relationships</w:t>
      </w:r>
      <w:r w:rsidR="007F465B">
        <w:rPr>
          <w:rFonts w:ascii="Times New Roman" w:hAnsi="Times New Roman" w:cs="Times New Roman"/>
          <w:sz w:val="24"/>
        </w:rPr>
        <w:t>.</w:t>
      </w:r>
      <w:r w:rsidR="00681E7D">
        <w:rPr>
          <w:rStyle w:val="EndnoteReference"/>
          <w:rFonts w:ascii="Times New Roman" w:hAnsi="Times New Roman" w:cs="Times New Roman"/>
          <w:sz w:val="24"/>
        </w:rPr>
        <w:endnoteReference w:id="14"/>
      </w:r>
      <w:r w:rsidRPr="003E6171">
        <w:rPr>
          <w:rFonts w:ascii="Times New Roman" w:hAnsi="Times New Roman" w:cs="Times New Roman"/>
          <w:sz w:val="24"/>
        </w:rPr>
        <w:t xml:space="preserve"> Here a common feature is attention given to the temporal and the unfolding of uncertain events. </w:t>
      </w:r>
    </w:p>
    <w:p w14:paraId="0DDA15FA" w14:textId="7FEC2591" w:rsidR="00105463" w:rsidRDefault="006D08AC" w:rsidP="00105463">
      <w:pPr>
        <w:spacing w:before="60" w:after="60" w:line="480" w:lineRule="auto"/>
        <w:rPr>
          <w:rFonts w:ascii="Times New Roman" w:hAnsi="Times New Roman" w:cs="Times New Roman"/>
          <w:sz w:val="24"/>
          <w:szCs w:val="24"/>
        </w:rPr>
      </w:pPr>
      <w:r w:rsidRPr="00AA3BE3">
        <w:rPr>
          <w:rFonts w:ascii="Times New Roman" w:hAnsi="Times New Roman" w:cs="Times New Roman"/>
          <w:sz w:val="24"/>
          <w:szCs w:val="24"/>
        </w:rPr>
        <w:tab/>
      </w:r>
      <w:r w:rsidR="00527ECD">
        <w:rPr>
          <w:rFonts w:ascii="Times New Roman" w:hAnsi="Times New Roman" w:cs="Times New Roman"/>
          <w:sz w:val="24"/>
          <w:szCs w:val="24"/>
        </w:rPr>
        <w:t>The</w:t>
      </w:r>
      <w:r w:rsidR="00527ECD" w:rsidRPr="00C07883">
        <w:rPr>
          <w:rFonts w:ascii="Times New Roman" w:hAnsi="Times New Roman" w:cs="Times New Roman"/>
          <w:sz w:val="24"/>
          <w:szCs w:val="24"/>
        </w:rPr>
        <w:t xml:space="preserve"> data </w:t>
      </w:r>
      <w:r w:rsidR="00527ECD">
        <w:rPr>
          <w:rFonts w:ascii="Times New Roman" w:hAnsi="Times New Roman" w:cs="Times New Roman"/>
          <w:sz w:val="24"/>
          <w:szCs w:val="24"/>
        </w:rPr>
        <w:t xml:space="preserve">that we collected </w:t>
      </w:r>
      <w:r w:rsidR="00527ECD" w:rsidRPr="00C07883">
        <w:rPr>
          <w:rFonts w:ascii="Times New Roman" w:hAnsi="Times New Roman" w:cs="Times New Roman"/>
          <w:sz w:val="24"/>
          <w:szCs w:val="24"/>
        </w:rPr>
        <w:t>over the last two years were</w:t>
      </w:r>
      <w:r w:rsidR="00527ECD">
        <w:rPr>
          <w:rFonts w:ascii="Times New Roman" w:hAnsi="Times New Roman" w:cs="Times New Roman"/>
          <w:sz w:val="24"/>
          <w:szCs w:val="24"/>
        </w:rPr>
        <w:t>:</w:t>
      </w:r>
      <w:r w:rsidR="00527ECD" w:rsidRPr="00C07883">
        <w:rPr>
          <w:rFonts w:ascii="Times New Roman" w:hAnsi="Times New Roman" w:cs="Times New Roman"/>
          <w:sz w:val="24"/>
          <w:szCs w:val="24"/>
        </w:rPr>
        <w:t xml:space="preserve"> recordings of our conversations, narratives written soon after events, descriptions of ourselves at formative stages and letters to each other.</w:t>
      </w:r>
      <w:r w:rsidR="00527ECD">
        <w:rPr>
          <w:rFonts w:ascii="Times New Roman" w:hAnsi="Times New Roman" w:cs="Times New Roman"/>
          <w:sz w:val="24"/>
          <w:szCs w:val="24"/>
        </w:rPr>
        <w:t xml:space="preserve"> </w:t>
      </w:r>
      <w:r w:rsidR="009447BF">
        <w:rPr>
          <w:rFonts w:ascii="Times New Roman" w:hAnsi="Times New Roman" w:cs="Times New Roman"/>
          <w:sz w:val="24"/>
          <w:szCs w:val="24"/>
        </w:rPr>
        <w:t>T</w:t>
      </w:r>
      <w:r w:rsidR="003D5B49">
        <w:rPr>
          <w:rFonts w:ascii="Times New Roman" w:hAnsi="Times New Roman" w:cs="Times New Roman"/>
          <w:sz w:val="24"/>
          <w:szCs w:val="24"/>
        </w:rPr>
        <w:t>hese</w:t>
      </w:r>
      <w:r w:rsidR="00105463">
        <w:rPr>
          <w:rFonts w:ascii="Times New Roman" w:hAnsi="Times New Roman" w:cs="Times New Roman"/>
          <w:sz w:val="24"/>
          <w:szCs w:val="24"/>
        </w:rPr>
        <w:t xml:space="preserve"> letters show</w:t>
      </w:r>
      <w:r w:rsidR="003D5B49">
        <w:rPr>
          <w:rFonts w:ascii="Times New Roman" w:hAnsi="Times New Roman" w:cs="Times New Roman"/>
          <w:sz w:val="24"/>
          <w:szCs w:val="24"/>
        </w:rPr>
        <w:t>:</w:t>
      </w:r>
      <w:r w:rsidR="00105463">
        <w:rPr>
          <w:rFonts w:ascii="Times New Roman" w:hAnsi="Times New Roman" w:cs="Times New Roman"/>
          <w:sz w:val="24"/>
          <w:szCs w:val="24"/>
        </w:rPr>
        <w:t xml:space="preserve"> how conversation </w:t>
      </w:r>
      <w:r w:rsidR="00527ECD">
        <w:rPr>
          <w:rFonts w:ascii="Times New Roman" w:hAnsi="Times New Roman" w:cs="Times New Roman"/>
          <w:sz w:val="24"/>
          <w:szCs w:val="24"/>
        </w:rPr>
        <w:t xml:space="preserve">transcripts </w:t>
      </w:r>
      <w:r w:rsidR="003D5B49">
        <w:rPr>
          <w:rFonts w:ascii="Times New Roman" w:hAnsi="Times New Roman" w:cs="Times New Roman"/>
          <w:sz w:val="24"/>
          <w:szCs w:val="24"/>
        </w:rPr>
        <w:t xml:space="preserve">and narratives </w:t>
      </w:r>
      <w:r w:rsidR="00105463">
        <w:rPr>
          <w:rFonts w:ascii="Times New Roman" w:hAnsi="Times New Roman" w:cs="Times New Roman"/>
          <w:sz w:val="24"/>
          <w:szCs w:val="24"/>
        </w:rPr>
        <w:t>were understood</w:t>
      </w:r>
      <w:r w:rsidR="003D5B49">
        <w:rPr>
          <w:rFonts w:ascii="Times New Roman" w:hAnsi="Times New Roman" w:cs="Times New Roman"/>
          <w:sz w:val="24"/>
          <w:szCs w:val="24"/>
        </w:rPr>
        <w:t>;</w:t>
      </w:r>
      <w:r w:rsidR="00105463">
        <w:rPr>
          <w:rFonts w:ascii="Times New Roman" w:hAnsi="Times New Roman" w:cs="Times New Roman"/>
          <w:sz w:val="24"/>
          <w:szCs w:val="24"/>
        </w:rPr>
        <w:t xml:space="preserve"> what literature and knowledge we were drawn to in making sense of our collaboration</w:t>
      </w:r>
      <w:r w:rsidR="003D5B49">
        <w:rPr>
          <w:rFonts w:ascii="Times New Roman" w:hAnsi="Times New Roman" w:cs="Times New Roman"/>
          <w:sz w:val="24"/>
          <w:szCs w:val="24"/>
        </w:rPr>
        <w:t>;</w:t>
      </w:r>
      <w:r w:rsidR="00105463">
        <w:rPr>
          <w:rFonts w:ascii="Times New Roman" w:hAnsi="Times New Roman" w:cs="Times New Roman"/>
          <w:sz w:val="24"/>
          <w:szCs w:val="24"/>
        </w:rPr>
        <w:t xml:space="preserve"> and</w:t>
      </w:r>
      <w:r w:rsidR="003D5B49">
        <w:rPr>
          <w:rFonts w:ascii="Times New Roman" w:hAnsi="Times New Roman" w:cs="Times New Roman"/>
          <w:sz w:val="24"/>
          <w:szCs w:val="24"/>
        </w:rPr>
        <w:t>, in turn</w:t>
      </w:r>
      <w:r w:rsidR="00050EEB">
        <w:rPr>
          <w:rFonts w:ascii="Times New Roman" w:hAnsi="Times New Roman" w:cs="Times New Roman"/>
          <w:sz w:val="24"/>
          <w:szCs w:val="24"/>
        </w:rPr>
        <w:t>,</w:t>
      </w:r>
      <w:r w:rsidR="00105463">
        <w:rPr>
          <w:rFonts w:ascii="Times New Roman" w:hAnsi="Times New Roman" w:cs="Times New Roman"/>
          <w:sz w:val="24"/>
          <w:szCs w:val="24"/>
        </w:rPr>
        <w:t xml:space="preserve"> how </w:t>
      </w:r>
      <w:r w:rsidR="003D5B49">
        <w:rPr>
          <w:rFonts w:ascii="Times New Roman" w:hAnsi="Times New Roman" w:cs="Times New Roman"/>
          <w:sz w:val="24"/>
          <w:szCs w:val="24"/>
        </w:rPr>
        <w:t xml:space="preserve">this </w:t>
      </w:r>
      <w:r w:rsidR="00105463">
        <w:rPr>
          <w:rFonts w:ascii="Times New Roman" w:hAnsi="Times New Roman" w:cs="Times New Roman"/>
          <w:sz w:val="24"/>
          <w:szCs w:val="24"/>
        </w:rPr>
        <w:t xml:space="preserve">understanding </w:t>
      </w:r>
      <w:r w:rsidR="003D5B49">
        <w:rPr>
          <w:rFonts w:ascii="Times New Roman" w:hAnsi="Times New Roman" w:cs="Times New Roman"/>
          <w:sz w:val="24"/>
          <w:szCs w:val="24"/>
        </w:rPr>
        <w:t xml:space="preserve">impacted our research in a field new to </w:t>
      </w:r>
      <w:r w:rsidR="003D5B49" w:rsidRPr="00D054AE">
        <w:rPr>
          <w:rFonts w:ascii="Times New Roman" w:hAnsi="Times New Roman" w:cs="Times New Roman"/>
          <w:sz w:val="24"/>
          <w:szCs w:val="24"/>
        </w:rPr>
        <w:t>us</w:t>
      </w:r>
      <w:r w:rsidR="00105463">
        <w:rPr>
          <w:rFonts w:ascii="Times New Roman" w:hAnsi="Times New Roman" w:cs="Times New Roman"/>
          <w:sz w:val="24"/>
          <w:szCs w:val="24"/>
        </w:rPr>
        <w:t xml:space="preserve">. </w:t>
      </w:r>
    </w:p>
    <w:p w14:paraId="56B36C07" w14:textId="13289DEC" w:rsidR="00D22EE1" w:rsidRPr="003E6171" w:rsidRDefault="006D08AC" w:rsidP="00AA3BE3">
      <w:pPr>
        <w:spacing w:before="60" w:after="60" w:line="480" w:lineRule="auto"/>
        <w:rPr>
          <w:rFonts w:ascii="Times New Roman" w:hAnsi="Times New Roman" w:cs="Times New Roman"/>
          <w:b/>
          <w:sz w:val="24"/>
        </w:rPr>
      </w:pPr>
      <w:r>
        <w:rPr>
          <w:rFonts w:ascii="Times New Roman" w:hAnsi="Times New Roman" w:cs="Times New Roman"/>
          <w:b/>
          <w:sz w:val="24"/>
        </w:rPr>
        <w:tab/>
      </w:r>
      <w:r w:rsidR="005F1CA0" w:rsidRPr="003E6171">
        <w:rPr>
          <w:rFonts w:ascii="Times New Roman" w:hAnsi="Times New Roman" w:cs="Times New Roman"/>
          <w:b/>
          <w:sz w:val="24"/>
        </w:rPr>
        <w:t>H</w:t>
      </w:r>
      <w:r w:rsidR="00D22EE1" w:rsidRPr="003E6171">
        <w:rPr>
          <w:rFonts w:ascii="Times New Roman" w:hAnsi="Times New Roman" w:cs="Times New Roman"/>
          <w:b/>
          <w:sz w:val="24"/>
        </w:rPr>
        <w:t xml:space="preserve">omeward </w:t>
      </w:r>
      <w:r w:rsidR="005F1CA0" w:rsidRPr="003E6171">
        <w:rPr>
          <w:rFonts w:ascii="Times New Roman" w:hAnsi="Times New Roman" w:cs="Times New Roman"/>
          <w:b/>
          <w:sz w:val="24"/>
        </w:rPr>
        <w:t>B</w:t>
      </w:r>
      <w:r w:rsidR="00D22EE1" w:rsidRPr="003E6171">
        <w:rPr>
          <w:rFonts w:ascii="Times New Roman" w:hAnsi="Times New Roman" w:cs="Times New Roman"/>
          <w:b/>
          <w:sz w:val="24"/>
        </w:rPr>
        <w:t xml:space="preserve">ound </w:t>
      </w:r>
      <w:r w:rsidR="00BE1FFA" w:rsidRPr="003E6171">
        <w:rPr>
          <w:rFonts w:ascii="Times New Roman" w:hAnsi="Times New Roman" w:cs="Times New Roman"/>
          <w:b/>
          <w:sz w:val="24"/>
        </w:rPr>
        <w:t>f</w:t>
      </w:r>
      <w:r w:rsidR="00D22EE1" w:rsidRPr="003E6171">
        <w:rPr>
          <w:rFonts w:ascii="Times New Roman" w:hAnsi="Times New Roman" w:cs="Times New Roman"/>
          <w:b/>
          <w:sz w:val="24"/>
        </w:rPr>
        <w:t xml:space="preserve">rom the </w:t>
      </w:r>
      <w:r w:rsidR="005F1CA0" w:rsidRPr="003E6171">
        <w:rPr>
          <w:rFonts w:ascii="Times New Roman" w:hAnsi="Times New Roman" w:cs="Times New Roman"/>
          <w:b/>
          <w:sz w:val="24"/>
        </w:rPr>
        <w:t>C</w:t>
      </w:r>
      <w:r w:rsidR="00D22EE1" w:rsidRPr="003E6171">
        <w:rPr>
          <w:rFonts w:ascii="Times New Roman" w:hAnsi="Times New Roman" w:cs="Times New Roman"/>
          <w:b/>
          <w:sz w:val="24"/>
        </w:rPr>
        <w:t>onference</w:t>
      </w:r>
    </w:p>
    <w:p w14:paraId="283C98BF" w14:textId="43CFAC90" w:rsidR="008D796E" w:rsidRPr="00260C63" w:rsidRDefault="00D22EE1" w:rsidP="00AA3BE3">
      <w:pPr>
        <w:spacing w:before="60" w:after="60" w:line="480" w:lineRule="auto"/>
        <w:ind w:firstLine="720"/>
        <w:rPr>
          <w:rFonts w:ascii="Times New Roman" w:hAnsi="Times New Roman" w:cs="Times New Roman"/>
          <w:sz w:val="24"/>
          <w:szCs w:val="24"/>
        </w:rPr>
      </w:pPr>
      <w:r w:rsidRPr="003E6171">
        <w:rPr>
          <w:rFonts w:ascii="Times New Roman" w:hAnsi="Times New Roman" w:cs="Times New Roman"/>
          <w:sz w:val="24"/>
          <w:szCs w:val="24"/>
        </w:rPr>
        <w:t>We attended a conference where we presented initial thoughts o</w:t>
      </w:r>
      <w:r w:rsidR="003C5DDE" w:rsidRPr="003E6171">
        <w:rPr>
          <w:rFonts w:ascii="Times New Roman" w:hAnsi="Times New Roman" w:cs="Times New Roman"/>
          <w:sz w:val="24"/>
          <w:szCs w:val="24"/>
        </w:rPr>
        <w:t xml:space="preserve">n our </w:t>
      </w:r>
      <w:r w:rsidR="00725D07">
        <w:rPr>
          <w:rFonts w:ascii="Times New Roman" w:hAnsi="Times New Roman" w:cs="Times New Roman"/>
          <w:sz w:val="24"/>
          <w:szCs w:val="24"/>
        </w:rPr>
        <w:t xml:space="preserve">collaborative autoethnographic </w:t>
      </w:r>
      <w:r w:rsidR="003C5DDE" w:rsidRPr="003E6171">
        <w:rPr>
          <w:rFonts w:ascii="Times New Roman" w:hAnsi="Times New Roman" w:cs="Times New Roman"/>
          <w:sz w:val="24"/>
          <w:szCs w:val="24"/>
        </w:rPr>
        <w:t>research</w:t>
      </w:r>
      <w:r w:rsidR="00036A8D" w:rsidRPr="003E6171">
        <w:rPr>
          <w:rFonts w:ascii="Times New Roman" w:hAnsi="Times New Roman" w:cs="Times New Roman"/>
          <w:sz w:val="24"/>
          <w:szCs w:val="24"/>
        </w:rPr>
        <w:t>. T</w:t>
      </w:r>
      <w:r w:rsidRPr="003E6171">
        <w:rPr>
          <w:rFonts w:ascii="Times New Roman" w:hAnsi="Times New Roman" w:cs="Times New Roman"/>
          <w:sz w:val="24"/>
          <w:szCs w:val="24"/>
        </w:rPr>
        <w:t>his is</w:t>
      </w:r>
      <w:r w:rsidR="00036A8D" w:rsidRPr="003E6171">
        <w:rPr>
          <w:rFonts w:ascii="Times New Roman" w:hAnsi="Times New Roman" w:cs="Times New Roman"/>
          <w:sz w:val="24"/>
          <w:szCs w:val="24"/>
        </w:rPr>
        <w:t xml:space="preserve"> an </w:t>
      </w:r>
      <w:r w:rsidR="00036A8D" w:rsidRPr="00260C63">
        <w:rPr>
          <w:rFonts w:ascii="Times New Roman" w:hAnsi="Times New Roman" w:cs="Times New Roman"/>
          <w:sz w:val="24"/>
          <w:szCs w:val="24"/>
        </w:rPr>
        <w:t xml:space="preserve">extract from </w:t>
      </w:r>
      <w:r w:rsidR="00AD4EB7" w:rsidRPr="00AA3BE3">
        <w:rPr>
          <w:rFonts w:ascii="Times New Roman" w:hAnsi="Times New Roman" w:cs="Times New Roman"/>
          <w:bCs/>
          <w:sz w:val="24"/>
        </w:rPr>
        <w:t>Rob</w:t>
      </w:r>
      <w:r w:rsidRPr="00260C63">
        <w:rPr>
          <w:rFonts w:ascii="Times New Roman" w:hAnsi="Times New Roman" w:cs="Times New Roman"/>
          <w:sz w:val="24"/>
          <w:szCs w:val="24"/>
        </w:rPr>
        <w:t>’s narrative</w:t>
      </w:r>
      <w:r w:rsidR="00050EEB">
        <w:rPr>
          <w:rFonts w:ascii="Times New Roman" w:hAnsi="Times New Roman" w:cs="Times New Roman"/>
          <w:sz w:val="24"/>
          <w:szCs w:val="24"/>
        </w:rPr>
        <w:t>,</w:t>
      </w:r>
      <w:r w:rsidRPr="00260C63">
        <w:rPr>
          <w:rFonts w:ascii="Times New Roman" w:hAnsi="Times New Roman" w:cs="Times New Roman"/>
          <w:sz w:val="24"/>
          <w:szCs w:val="24"/>
        </w:rPr>
        <w:t xml:space="preserve"> written homeward</w:t>
      </w:r>
      <w:r w:rsidR="00725D07">
        <w:rPr>
          <w:rFonts w:ascii="Times New Roman" w:hAnsi="Times New Roman" w:cs="Times New Roman"/>
          <w:sz w:val="24"/>
          <w:szCs w:val="24"/>
        </w:rPr>
        <w:t xml:space="preserve"> bound on the</w:t>
      </w:r>
      <w:r w:rsidRPr="00260C63">
        <w:rPr>
          <w:rFonts w:ascii="Times New Roman" w:hAnsi="Times New Roman" w:cs="Times New Roman"/>
          <w:sz w:val="24"/>
          <w:szCs w:val="24"/>
        </w:rPr>
        <w:t xml:space="preserve"> t</w:t>
      </w:r>
      <w:r w:rsidR="00036A8D" w:rsidRPr="00260C63">
        <w:rPr>
          <w:rFonts w:ascii="Times New Roman" w:hAnsi="Times New Roman" w:cs="Times New Roman"/>
          <w:sz w:val="24"/>
          <w:szCs w:val="24"/>
        </w:rPr>
        <w:t>rain the day after</w:t>
      </w:r>
      <w:r w:rsidR="008D796E" w:rsidRPr="00260C63">
        <w:rPr>
          <w:rFonts w:ascii="Times New Roman" w:hAnsi="Times New Roman" w:cs="Times New Roman"/>
          <w:sz w:val="24"/>
          <w:szCs w:val="24"/>
        </w:rPr>
        <w:t>:</w:t>
      </w:r>
    </w:p>
    <w:p w14:paraId="63A138AF" w14:textId="4A9971FD" w:rsidR="005E0006" w:rsidRPr="00A22429" w:rsidRDefault="00D22EE1" w:rsidP="00AA3BE3">
      <w:pPr>
        <w:spacing w:before="60" w:after="60" w:line="480" w:lineRule="auto"/>
        <w:ind w:left="720"/>
        <w:rPr>
          <w:rFonts w:ascii="Times New Roman" w:hAnsi="Times New Roman" w:cs="Times New Roman"/>
          <w:iCs/>
          <w:sz w:val="24"/>
          <w:szCs w:val="24"/>
        </w:rPr>
      </w:pPr>
      <w:r w:rsidRPr="00AA3BE3">
        <w:rPr>
          <w:rFonts w:ascii="Times New Roman" w:hAnsi="Times New Roman" w:cs="Times New Roman"/>
          <w:iCs/>
          <w:sz w:val="24"/>
          <w:szCs w:val="24"/>
        </w:rPr>
        <w:lastRenderedPageBreak/>
        <w:t>I open the door, it has a squeaky hinge and it closes with a bang. We are presenting our paper and are hoping for lots of lively conversation. I see white tables arranged in dishevelled rows with chairs facing the front. I feel awkward, my heart sinks …. A</w:t>
      </w:r>
      <w:r w:rsidR="00951EE9" w:rsidRPr="00AA3BE3">
        <w:rPr>
          <w:rFonts w:ascii="Times New Roman" w:hAnsi="Times New Roman" w:cs="Times New Roman"/>
          <w:iCs/>
          <w:sz w:val="24"/>
          <w:szCs w:val="24"/>
        </w:rPr>
        <w:t>dam</w:t>
      </w:r>
      <w:r w:rsidRPr="00AA3BE3">
        <w:rPr>
          <w:rFonts w:ascii="Times New Roman" w:hAnsi="Times New Roman" w:cs="Times New Roman"/>
          <w:iCs/>
          <w:sz w:val="24"/>
          <w:szCs w:val="24"/>
        </w:rPr>
        <w:t xml:space="preserve"> </w:t>
      </w:r>
      <w:r w:rsidR="008D796E" w:rsidRPr="00AA3BE3">
        <w:rPr>
          <w:rFonts w:ascii="Times New Roman" w:hAnsi="Times New Roman" w:cs="Times New Roman"/>
          <w:iCs/>
          <w:sz w:val="24"/>
          <w:szCs w:val="24"/>
        </w:rPr>
        <w:t xml:space="preserve">has a </w:t>
      </w:r>
      <w:r w:rsidRPr="00AA3BE3">
        <w:rPr>
          <w:rFonts w:ascii="Times New Roman" w:hAnsi="Times New Roman" w:cs="Times New Roman"/>
          <w:iCs/>
          <w:sz w:val="24"/>
          <w:szCs w:val="24"/>
        </w:rPr>
        <w:t xml:space="preserve">conversation with the chairwoman of the session </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shall we move chairs round into a circle?</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No, we will just ask people to move their chairs a bit</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comes the response. </w:t>
      </w:r>
      <w:r w:rsidR="00602374" w:rsidRPr="00AA3BE3">
        <w:rPr>
          <w:rFonts w:ascii="Times New Roman" w:hAnsi="Times New Roman" w:cs="Times New Roman"/>
          <w:iCs/>
          <w:sz w:val="24"/>
          <w:szCs w:val="24"/>
        </w:rPr>
        <w:t xml:space="preserve">The result: a hotchpotch of chairs and scattered people. </w:t>
      </w:r>
      <w:r w:rsidRPr="00AA3BE3">
        <w:rPr>
          <w:rFonts w:ascii="Times New Roman" w:hAnsi="Times New Roman" w:cs="Times New Roman"/>
          <w:iCs/>
          <w:sz w:val="24"/>
          <w:szCs w:val="24"/>
        </w:rPr>
        <w:t xml:space="preserve"> </w:t>
      </w:r>
    </w:p>
    <w:p w14:paraId="204B8BA9" w14:textId="3F15A663" w:rsidR="00E47F7B" w:rsidRPr="00260C63" w:rsidRDefault="005E0006">
      <w:pPr>
        <w:spacing w:before="60" w:after="60" w:line="480" w:lineRule="auto"/>
        <w:rPr>
          <w:rFonts w:ascii="Times New Roman" w:hAnsi="Times New Roman" w:cs="Times New Roman"/>
          <w:i/>
          <w:sz w:val="24"/>
          <w:szCs w:val="24"/>
        </w:rPr>
      </w:pPr>
      <w:r w:rsidRPr="003E6171">
        <w:rPr>
          <w:rFonts w:ascii="Times New Roman" w:hAnsi="Times New Roman" w:cs="Times New Roman"/>
          <w:sz w:val="24"/>
          <w:szCs w:val="24"/>
        </w:rPr>
        <w:t xml:space="preserve">Notice the </w:t>
      </w:r>
      <w:r w:rsidRPr="00260C63">
        <w:rPr>
          <w:rFonts w:ascii="Times New Roman" w:hAnsi="Times New Roman" w:cs="Times New Roman"/>
          <w:sz w:val="24"/>
          <w:szCs w:val="24"/>
        </w:rPr>
        <w:t xml:space="preserve">attention given to </w:t>
      </w:r>
      <w:r w:rsidR="00FB5598">
        <w:rPr>
          <w:rFonts w:ascii="Times New Roman" w:hAnsi="Times New Roman" w:cs="Times New Roman"/>
          <w:sz w:val="24"/>
          <w:szCs w:val="24"/>
        </w:rPr>
        <w:t xml:space="preserve">the </w:t>
      </w:r>
      <w:r w:rsidRPr="00260C63">
        <w:rPr>
          <w:rFonts w:ascii="Times New Roman" w:hAnsi="Times New Roman" w:cs="Times New Roman"/>
          <w:sz w:val="24"/>
          <w:szCs w:val="24"/>
        </w:rPr>
        <w:t xml:space="preserve">unpredictable situation and surprise felt by </w:t>
      </w:r>
      <w:r w:rsidR="00AD4EB7" w:rsidRPr="00AA3BE3">
        <w:rPr>
          <w:rFonts w:ascii="Times New Roman" w:hAnsi="Times New Roman" w:cs="Times New Roman"/>
          <w:bCs/>
          <w:sz w:val="24"/>
        </w:rPr>
        <w:t>Rob</w:t>
      </w:r>
      <w:r w:rsidRPr="00260C63">
        <w:rPr>
          <w:rFonts w:ascii="Times New Roman" w:hAnsi="Times New Roman" w:cs="Times New Roman"/>
          <w:sz w:val="24"/>
          <w:szCs w:val="24"/>
        </w:rPr>
        <w:t xml:space="preserve"> in the social bind of wanting to </w:t>
      </w:r>
      <w:r w:rsidR="00FB5598">
        <w:rPr>
          <w:rFonts w:ascii="Times New Roman" w:hAnsi="Times New Roman" w:cs="Times New Roman"/>
          <w:sz w:val="24"/>
          <w:szCs w:val="24"/>
        </w:rPr>
        <w:t>change the room layout</w:t>
      </w:r>
      <w:r w:rsidRPr="00260C63">
        <w:rPr>
          <w:rFonts w:ascii="Times New Roman" w:hAnsi="Times New Roman" w:cs="Times New Roman"/>
          <w:sz w:val="24"/>
          <w:szCs w:val="24"/>
        </w:rPr>
        <w:t xml:space="preserve"> and yet follow </w:t>
      </w:r>
      <w:r w:rsidR="00FB5598">
        <w:rPr>
          <w:rFonts w:ascii="Times New Roman" w:hAnsi="Times New Roman" w:cs="Times New Roman"/>
          <w:sz w:val="24"/>
          <w:szCs w:val="24"/>
        </w:rPr>
        <w:t>conventions</w:t>
      </w:r>
      <w:r w:rsidR="00FB5598" w:rsidRPr="00260C63">
        <w:rPr>
          <w:rFonts w:ascii="Times New Roman" w:hAnsi="Times New Roman" w:cs="Times New Roman"/>
          <w:sz w:val="24"/>
          <w:szCs w:val="24"/>
        </w:rPr>
        <w:t xml:space="preserve"> </w:t>
      </w:r>
      <w:r w:rsidR="00FB5598">
        <w:rPr>
          <w:rFonts w:ascii="Times New Roman" w:hAnsi="Times New Roman" w:cs="Times New Roman"/>
          <w:sz w:val="24"/>
          <w:szCs w:val="24"/>
        </w:rPr>
        <w:t>to say nothing and fit in</w:t>
      </w:r>
      <w:r w:rsidR="00036A8D" w:rsidRPr="00260C63">
        <w:rPr>
          <w:rFonts w:ascii="Times New Roman" w:hAnsi="Times New Roman" w:cs="Times New Roman"/>
          <w:sz w:val="24"/>
          <w:szCs w:val="24"/>
        </w:rPr>
        <w:t>.</w:t>
      </w:r>
      <w:r w:rsidR="00D17D6B" w:rsidRPr="00260C63">
        <w:rPr>
          <w:rFonts w:ascii="Times New Roman" w:hAnsi="Times New Roman" w:cs="Times New Roman"/>
          <w:sz w:val="24"/>
          <w:szCs w:val="24"/>
        </w:rPr>
        <w:t xml:space="preserve"> </w:t>
      </w:r>
      <w:r w:rsidR="00FB5598">
        <w:rPr>
          <w:rFonts w:ascii="Times New Roman" w:hAnsi="Times New Roman" w:cs="Times New Roman"/>
          <w:sz w:val="24"/>
          <w:szCs w:val="24"/>
        </w:rPr>
        <w:t>This focus</w:t>
      </w:r>
      <w:r w:rsidR="00637A32">
        <w:rPr>
          <w:rFonts w:ascii="Times New Roman" w:hAnsi="Times New Roman" w:cs="Times New Roman"/>
          <w:sz w:val="24"/>
          <w:szCs w:val="24"/>
        </w:rPr>
        <w:t>ed</w:t>
      </w:r>
      <w:r w:rsidR="00FB5598">
        <w:rPr>
          <w:rFonts w:ascii="Times New Roman" w:hAnsi="Times New Roman" w:cs="Times New Roman"/>
          <w:sz w:val="24"/>
          <w:szCs w:val="24"/>
        </w:rPr>
        <w:t xml:space="preserve"> on the interaction between </w:t>
      </w:r>
      <w:r w:rsidR="00602374" w:rsidRPr="00260C63">
        <w:rPr>
          <w:rFonts w:ascii="Times New Roman" w:hAnsi="Times New Roman" w:cs="Times New Roman"/>
          <w:sz w:val="24"/>
          <w:szCs w:val="24"/>
        </w:rPr>
        <w:t xml:space="preserve">human experience </w:t>
      </w:r>
      <w:r w:rsidR="00FB5598">
        <w:rPr>
          <w:rFonts w:ascii="Times New Roman" w:hAnsi="Times New Roman" w:cs="Times New Roman"/>
          <w:sz w:val="24"/>
          <w:szCs w:val="24"/>
        </w:rPr>
        <w:t>and the</w:t>
      </w:r>
      <w:r w:rsidR="00602374" w:rsidRPr="00260C63">
        <w:rPr>
          <w:rFonts w:ascii="Times New Roman" w:hAnsi="Times New Roman" w:cs="Times New Roman"/>
          <w:sz w:val="24"/>
          <w:szCs w:val="24"/>
        </w:rPr>
        <w:t xml:space="preserve"> environment</w:t>
      </w:r>
      <w:r w:rsidR="00FB5598">
        <w:rPr>
          <w:rFonts w:ascii="Times New Roman" w:hAnsi="Times New Roman" w:cs="Times New Roman"/>
          <w:sz w:val="24"/>
          <w:szCs w:val="24"/>
        </w:rPr>
        <w:t xml:space="preserve"> in the form of the </w:t>
      </w:r>
      <w:r w:rsidR="00D054AE">
        <w:rPr>
          <w:rFonts w:ascii="Times New Roman" w:hAnsi="Times New Roman" w:cs="Times New Roman"/>
          <w:sz w:val="24"/>
          <w:szCs w:val="24"/>
        </w:rPr>
        <w:t xml:space="preserve">rows of chairs facing the front </w:t>
      </w:r>
      <w:r w:rsidR="00FB5598">
        <w:rPr>
          <w:rFonts w:ascii="Times New Roman" w:hAnsi="Times New Roman" w:cs="Times New Roman"/>
          <w:sz w:val="24"/>
          <w:szCs w:val="24"/>
        </w:rPr>
        <w:t>and how this might</w:t>
      </w:r>
      <w:r w:rsidR="00D054AE">
        <w:rPr>
          <w:rFonts w:ascii="Times New Roman" w:hAnsi="Times New Roman" w:cs="Times New Roman"/>
          <w:sz w:val="24"/>
          <w:szCs w:val="24"/>
        </w:rPr>
        <w:t xml:space="preserve"> affect the flow of conversation that Rob was hoping for. </w:t>
      </w:r>
      <w:r w:rsidR="00602374" w:rsidRPr="00260C63">
        <w:rPr>
          <w:rFonts w:ascii="Times New Roman" w:hAnsi="Times New Roman" w:cs="Times New Roman"/>
          <w:sz w:val="24"/>
          <w:szCs w:val="24"/>
        </w:rPr>
        <w:t xml:space="preserve"> </w:t>
      </w:r>
      <w:r w:rsidR="00FB5598">
        <w:rPr>
          <w:rFonts w:ascii="Times New Roman" w:hAnsi="Times New Roman" w:cs="Times New Roman"/>
          <w:sz w:val="24"/>
          <w:szCs w:val="24"/>
        </w:rPr>
        <w:t xml:space="preserve">Rob </w:t>
      </w:r>
      <w:r w:rsidRPr="00260C63">
        <w:rPr>
          <w:rFonts w:ascii="Times New Roman" w:hAnsi="Times New Roman" w:cs="Times New Roman"/>
          <w:sz w:val="24"/>
          <w:szCs w:val="24"/>
        </w:rPr>
        <w:t>continues:</w:t>
      </w:r>
    </w:p>
    <w:p w14:paraId="069ED7C0" w14:textId="34EFFEC8" w:rsidR="00541BF1" w:rsidRPr="00AA3BE3" w:rsidRDefault="00D22EE1" w:rsidP="00AA3BE3">
      <w:pPr>
        <w:spacing w:before="60" w:after="60" w:line="480" w:lineRule="auto"/>
        <w:ind w:left="720"/>
        <w:rPr>
          <w:rFonts w:ascii="Times New Roman" w:hAnsi="Times New Roman" w:cs="Times New Roman"/>
          <w:iCs/>
          <w:sz w:val="24"/>
          <w:szCs w:val="24"/>
        </w:rPr>
      </w:pPr>
      <w:r w:rsidRPr="00AA3BE3">
        <w:rPr>
          <w:rFonts w:ascii="Times New Roman" w:hAnsi="Times New Roman" w:cs="Times New Roman"/>
          <w:iCs/>
          <w:sz w:val="24"/>
          <w:szCs w:val="24"/>
        </w:rPr>
        <w:t>We begin; I introduce J</w:t>
      </w:r>
      <w:r w:rsidR="00951EE9" w:rsidRPr="00AA3BE3">
        <w:rPr>
          <w:rFonts w:ascii="Times New Roman" w:hAnsi="Times New Roman" w:cs="Times New Roman"/>
          <w:sz w:val="24"/>
        </w:rPr>
        <w:t>anet</w:t>
      </w:r>
      <w:r w:rsidRPr="00AA3BE3">
        <w:rPr>
          <w:rFonts w:ascii="Times New Roman" w:hAnsi="Times New Roman" w:cs="Times New Roman"/>
          <w:iCs/>
          <w:sz w:val="24"/>
          <w:szCs w:val="24"/>
        </w:rPr>
        <w:t xml:space="preserve"> and A</w:t>
      </w:r>
      <w:r w:rsidR="00951EE9" w:rsidRPr="00AA3BE3">
        <w:rPr>
          <w:rFonts w:ascii="Times New Roman" w:hAnsi="Times New Roman" w:cs="Times New Roman"/>
          <w:iCs/>
          <w:sz w:val="24"/>
          <w:szCs w:val="24"/>
        </w:rPr>
        <w:t>dam</w:t>
      </w:r>
      <w:r w:rsidRPr="00AA3BE3">
        <w:rPr>
          <w:rFonts w:ascii="Times New Roman" w:hAnsi="Times New Roman" w:cs="Times New Roman"/>
          <w:iCs/>
          <w:sz w:val="24"/>
          <w:szCs w:val="24"/>
        </w:rPr>
        <w:t xml:space="preserve"> and we go through the genesis of the paper. A</w:t>
      </w:r>
      <w:r w:rsidR="00951EE9" w:rsidRPr="00AA3BE3">
        <w:rPr>
          <w:rFonts w:ascii="Times New Roman" w:hAnsi="Times New Roman" w:cs="Times New Roman"/>
          <w:iCs/>
          <w:sz w:val="24"/>
          <w:szCs w:val="24"/>
        </w:rPr>
        <w:t>dam</w:t>
      </w:r>
      <w:r w:rsidRPr="00AA3BE3">
        <w:rPr>
          <w:rFonts w:ascii="Times New Roman" w:hAnsi="Times New Roman" w:cs="Times New Roman"/>
          <w:iCs/>
          <w:sz w:val="24"/>
          <w:szCs w:val="24"/>
        </w:rPr>
        <w:t xml:space="preserve"> describes a striking moment of us working together, a challenge that he made to J</w:t>
      </w:r>
      <w:r w:rsidR="00951EE9" w:rsidRPr="00AA3BE3">
        <w:rPr>
          <w:rFonts w:ascii="Times New Roman" w:hAnsi="Times New Roman" w:cs="Times New Roman"/>
          <w:sz w:val="24"/>
        </w:rPr>
        <w:t>anet</w:t>
      </w:r>
      <w:r w:rsidRPr="00AA3BE3">
        <w:rPr>
          <w:rFonts w:ascii="Times New Roman" w:hAnsi="Times New Roman" w:cs="Times New Roman"/>
          <w:iCs/>
          <w:sz w:val="24"/>
          <w:szCs w:val="24"/>
        </w:rPr>
        <w:t xml:space="preserve"> and me that the paper we were working on just wasn’t consistent with our practice. J</w:t>
      </w:r>
      <w:r w:rsidR="00951EE9" w:rsidRPr="00AA3BE3">
        <w:rPr>
          <w:rFonts w:ascii="Times New Roman" w:hAnsi="Times New Roman" w:cs="Times New Roman"/>
          <w:sz w:val="24"/>
        </w:rPr>
        <w:t>anet</w:t>
      </w:r>
      <w:r w:rsidRPr="00AA3BE3">
        <w:rPr>
          <w:rFonts w:ascii="Times New Roman" w:hAnsi="Times New Roman" w:cs="Times New Roman"/>
          <w:iCs/>
          <w:sz w:val="24"/>
          <w:szCs w:val="24"/>
        </w:rPr>
        <w:t xml:space="preserve"> describes </w:t>
      </w:r>
      <w:r w:rsidR="00725D07">
        <w:rPr>
          <w:rFonts w:ascii="Times New Roman" w:hAnsi="Times New Roman" w:cs="Times New Roman"/>
          <w:iCs/>
          <w:sz w:val="24"/>
          <w:szCs w:val="24"/>
        </w:rPr>
        <w:t>…</w:t>
      </w:r>
      <w:r w:rsidRPr="00AA3BE3">
        <w:rPr>
          <w:rFonts w:ascii="Times New Roman" w:hAnsi="Times New Roman" w:cs="Times New Roman"/>
          <w:iCs/>
          <w:sz w:val="24"/>
          <w:szCs w:val="24"/>
        </w:rPr>
        <w:t xml:space="preserve"> how she is noticing her research practice developing and changing</w:t>
      </w:r>
      <w:r w:rsidR="00DB47FF" w:rsidRPr="00AA3BE3">
        <w:rPr>
          <w:rFonts w:ascii="Times New Roman" w:hAnsi="Times New Roman" w:cs="Times New Roman"/>
          <w:iCs/>
          <w:sz w:val="24"/>
          <w:szCs w:val="24"/>
        </w:rPr>
        <w:t xml:space="preserve"> and accepting vulnerability.</w:t>
      </w:r>
      <w:r w:rsidR="00541BF1" w:rsidRPr="00AA3BE3">
        <w:rPr>
          <w:rFonts w:ascii="Times New Roman" w:hAnsi="Times New Roman" w:cs="Times New Roman"/>
          <w:iCs/>
          <w:sz w:val="24"/>
          <w:szCs w:val="24"/>
        </w:rPr>
        <w:t xml:space="preserve"> </w:t>
      </w:r>
      <w:r w:rsidRPr="00AA3BE3">
        <w:rPr>
          <w:rFonts w:ascii="Times New Roman" w:hAnsi="Times New Roman" w:cs="Times New Roman"/>
          <w:iCs/>
          <w:sz w:val="24"/>
          <w:szCs w:val="24"/>
        </w:rPr>
        <w:t>Over to me. I talk about the opportunities that we are keen to explore: the implications for research validity in the reflexive process</w:t>
      </w:r>
      <w:r w:rsidR="009C6590">
        <w:rPr>
          <w:rFonts w:ascii="Times New Roman" w:hAnsi="Times New Roman" w:cs="Times New Roman"/>
          <w:iCs/>
          <w:sz w:val="24"/>
          <w:szCs w:val="24"/>
        </w:rPr>
        <w:t>;</w:t>
      </w:r>
      <w:r w:rsidRPr="00AA3BE3">
        <w:rPr>
          <w:rFonts w:ascii="Times New Roman" w:hAnsi="Times New Roman" w:cs="Times New Roman"/>
          <w:iCs/>
          <w:sz w:val="24"/>
          <w:szCs w:val="24"/>
        </w:rPr>
        <w:t xml:space="preserve"> how difference between us enables us to notice</w:t>
      </w:r>
      <w:r w:rsidR="00E507B7"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I stop for questions, pause and the audience responds: </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have you thought about </w:t>
      </w:r>
      <w:r w:rsidRPr="000A073C">
        <w:rPr>
          <w:rFonts w:ascii="Times New Roman" w:hAnsi="Times New Roman" w:cs="Times New Roman"/>
          <w:i/>
          <w:sz w:val="24"/>
          <w:szCs w:val="24"/>
        </w:rPr>
        <w:t>Organi</w:t>
      </w:r>
      <w:r w:rsidR="000128D9" w:rsidRPr="000A073C">
        <w:rPr>
          <w:rFonts w:ascii="Times New Roman" w:hAnsi="Times New Roman" w:cs="Times New Roman"/>
          <w:i/>
          <w:sz w:val="24"/>
          <w:szCs w:val="24"/>
        </w:rPr>
        <w:t>z</w:t>
      </w:r>
      <w:r w:rsidRPr="000A073C">
        <w:rPr>
          <w:rFonts w:ascii="Times New Roman" w:hAnsi="Times New Roman" w:cs="Times New Roman"/>
          <w:i/>
          <w:sz w:val="24"/>
          <w:szCs w:val="24"/>
        </w:rPr>
        <w:t>ational Ethics</w:t>
      </w:r>
      <w:r w:rsidR="009C6590" w:rsidRPr="00725D07">
        <w:rPr>
          <w:rFonts w:ascii="Times New Roman" w:hAnsi="Times New Roman" w:cs="Times New Roman"/>
          <w:iCs/>
          <w:sz w:val="24"/>
          <w:szCs w:val="24"/>
        </w:rPr>
        <w:t>?</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w:t>
      </w:r>
      <w:r w:rsidR="0066491E" w:rsidRPr="00AA3BE3">
        <w:rPr>
          <w:rFonts w:ascii="Times New Roman" w:hAnsi="Times New Roman" w:cs="Times New Roman"/>
          <w:iCs/>
          <w:sz w:val="24"/>
          <w:szCs w:val="24"/>
        </w:rPr>
        <w:t>“</w:t>
      </w:r>
      <w:r w:rsidR="009C6590" w:rsidRPr="00725D07">
        <w:rPr>
          <w:rFonts w:ascii="Times New Roman" w:hAnsi="Times New Roman" w:cs="Times New Roman"/>
          <w:iCs/>
          <w:sz w:val="24"/>
          <w:szCs w:val="24"/>
        </w:rPr>
        <w:t>W</w:t>
      </w:r>
      <w:r w:rsidRPr="00AA3BE3">
        <w:rPr>
          <w:rFonts w:ascii="Times New Roman" w:hAnsi="Times New Roman" w:cs="Times New Roman"/>
          <w:iCs/>
          <w:sz w:val="24"/>
          <w:szCs w:val="24"/>
        </w:rPr>
        <w:t xml:space="preserve">hat about </w:t>
      </w:r>
      <w:r w:rsidRPr="000A073C">
        <w:rPr>
          <w:rFonts w:ascii="Times New Roman" w:hAnsi="Times New Roman" w:cs="Times New Roman"/>
          <w:i/>
          <w:iCs/>
          <w:sz w:val="24"/>
          <w:szCs w:val="24"/>
        </w:rPr>
        <w:t>Management Learning</w:t>
      </w:r>
      <w:r w:rsidR="005C03D4" w:rsidRPr="00725D07">
        <w:rPr>
          <w:rFonts w:ascii="Times New Roman" w:hAnsi="Times New Roman" w:cs="Times New Roman"/>
          <w:iCs/>
          <w:sz w:val="24"/>
          <w:szCs w:val="24"/>
        </w:rPr>
        <w:t>?</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The </w:t>
      </w:r>
      <w:r w:rsidRPr="000A073C">
        <w:rPr>
          <w:rFonts w:ascii="Times New Roman" w:hAnsi="Times New Roman" w:cs="Times New Roman"/>
          <w:i/>
          <w:iCs/>
          <w:sz w:val="24"/>
          <w:szCs w:val="24"/>
        </w:rPr>
        <w:t>International Journal of Qualitative Research</w:t>
      </w:r>
      <w:r w:rsidRPr="00AA3BE3">
        <w:rPr>
          <w:rFonts w:ascii="Times New Roman" w:hAnsi="Times New Roman" w:cs="Times New Roman"/>
          <w:iCs/>
          <w:sz w:val="24"/>
          <w:szCs w:val="24"/>
        </w:rPr>
        <w:t xml:space="preserve"> and their special issue on dirty work</w:t>
      </w:r>
      <w:r w:rsidR="005C03D4" w:rsidRPr="00725D07">
        <w:rPr>
          <w:rFonts w:ascii="Times New Roman" w:hAnsi="Times New Roman" w:cs="Times New Roman"/>
          <w:iCs/>
          <w:sz w:val="24"/>
          <w:szCs w:val="24"/>
        </w:rPr>
        <w:t>?</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w:t>
      </w:r>
      <w:r w:rsidR="0066491E" w:rsidRPr="00AA3BE3">
        <w:rPr>
          <w:rFonts w:ascii="Times New Roman" w:hAnsi="Times New Roman" w:cs="Times New Roman"/>
          <w:iCs/>
          <w:sz w:val="24"/>
          <w:szCs w:val="24"/>
        </w:rPr>
        <w:t>“</w:t>
      </w:r>
      <w:r w:rsidR="005C03D4" w:rsidRPr="00725D07">
        <w:rPr>
          <w:rFonts w:ascii="Times New Roman" w:hAnsi="Times New Roman" w:cs="Times New Roman"/>
          <w:iCs/>
          <w:sz w:val="24"/>
          <w:szCs w:val="24"/>
        </w:rPr>
        <w:t>O</w:t>
      </w:r>
      <w:r w:rsidRPr="00AA3BE3">
        <w:rPr>
          <w:rFonts w:ascii="Times New Roman" w:hAnsi="Times New Roman" w:cs="Times New Roman"/>
          <w:iCs/>
          <w:sz w:val="24"/>
          <w:szCs w:val="24"/>
        </w:rPr>
        <w:t xml:space="preserve">r </w:t>
      </w:r>
      <w:r w:rsidRPr="000A073C">
        <w:rPr>
          <w:rFonts w:ascii="Times New Roman" w:hAnsi="Times New Roman" w:cs="Times New Roman"/>
          <w:i/>
          <w:iCs/>
          <w:sz w:val="24"/>
          <w:szCs w:val="24"/>
        </w:rPr>
        <w:t xml:space="preserve">Journal of Management </w:t>
      </w:r>
      <w:r w:rsidR="00342F2C" w:rsidRPr="000A073C">
        <w:rPr>
          <w:rFonts w:ascii="Times New Roman" w:hAnsi="Times New Roman" w:cs="Times New Roman"/>
          <w:i/>
          <w:iCs/>
          <w:sz w:val="24"/>
          <w:szCs w:val="24"/>
        </w:rPr>
        <w:t>I</w:t>
      </w:r>
      <w:r w:rsidR="0072155A" w:rsidRPr="000A073C">
        <w:rPr>
          <w:rFonts w:ascii="Times New Roman" w:hAnsi="Times New Roman" w:cs="Times New Roman"/>
          <w:i/>
          <w:iCs/>
          <w:sz w:val="24"/>
          <w:szCs w:val="24"/>
        </w:rPr>
        <w:t>nquiry</w:t>
      </w:r>
      <w:r w:rsidR="005C03D4" w:rsidRPr="00725D07">
        <w:rPr>
          <w:rFonts w:ascii="Times New Roman" w:hAnsi="Times New Roman" w:cs="Times New Roman"/>
          <w:iCs/>
          <w:sz w:val="24"/>
          <w:szCs w:val="24"/>
        </w:rPr>
        <w:t>?</w:t>
      </w:r>
      <w:r w:rsidR="0066491E" w:rsidRPr="00AA3BE3">
        <w:rPr>
          <w:rFonts w:ascii="Times New Roman" w:hAnsi="Times New Roman" w:cs="Times New Roman"/>
          <w:iCs/>
          <w:sz w:val="24"/>
          <w:szCs w:val="24"/>
        </w:rPr>
        <w:t>”</w:t>
      </w:r>
      <w:r w:rsidRPr="00AA3BE3">
        <w:rPr>
          <w:rFonts w:ascii="Times New Roman" w:hAnsi="Times New Roman" w:cs="Times New Roman"/>
          <w:iCs/>
          <w:sz w:val="24"/>
          <w:szCs w:val="24"/>
        </w:rPr>
        <w:t xml:space="preserve"> </w:t>
      </w:r>
    </w:p>
    <w:p w14:paraId="6B0571D4" w14:textId="53BB59E5" w:rsidR="002A6E82" w:rsidRDefault="005E0006" w:rsidP="003D30D2">
      <w:pPr>
        <w:spacing w:before="60" w:after="60" w:line="480" w:lineRule="auto"/>
        <w:rPr>
          <w:rFonts w:ascii="Times New Roman" w:hAnsi="Times New Roman" w:cs="Times New Roman"/>
          <w:sz w:val="24"/>
          <w:szCs w:val="24"/>
        </w:rPr>
      </w:pPr>
      <w:r w:rsidRPr="003E6171">
        <w:rPr>
          <w:rFonts w:ascii="Times New Roman" w:hAnsi="Times New Roman" w:cs="Times New Roman"/>
          <w:sz w:val="24"/>
          <w:szCs w:val="24"/>
        </w:rPr>
        <w:t xml:space="preserve">The conversation moved safely </w:t>
      </w:r>
      <w:r w:rsidRPr="00260C63">
        <w:rPr>
          <w:rFonts w:ascii="Times New Roman" w:hAnsi="Times New Roman" w:cs="Times New Roman"/>
          <w:sz w:val="24"/>
          <w:szCs w:val="24"/>
        </w:rPr>
        <w:t>towards journal titles rather than the nature of our practice itself</w:t>
      </w:r>
      <w:r w:rsidR="007A5D69">
        <w:rPr>
          <w:rFonts w:ascii="Times New Roman" w:hAnsi="Times New Roman" w:cs="Times New Roman"/>
          <w:sz w:val="24"/>
          <w:szCs w:val="24"/>
        </w:rPr>
        <w:t xml:space="preserve">, </w:t>
      </w:r>
      <w:r w:rsidRPr="00260C63">
        <w:rPr>
          <w:rFonts w:ascii="Times New Roman" w:hAnsi="Times New Roman" w:cs="Times New Roman"/>
          <w:sz w:val="24"/>
          <w:szCs w:val="24"/>
        </w:rPr>
        <w:t>d</w:t>
      </w:r>
      <w:r w:rsidR="002A6E82">
        <w:rPr>
          <w:rFonts w:ascii="Times New Roman" w:hAnsi="Times New Roman" w:cs="Times New Roman"/>
          <w:sz w:val="24"/>
          <w:szCs w:val="24"/>
        </w:rPr>
        <w:t xml:space="preserve">iverting </w:t>
      </w:r>
      <w:r w:rsidRPr="00260C63">
        <w:rPr>
          <w:rFonts w:ascii="Times New Roman" w:hAnsi="Times New Roman" w:cs="Times New Roman"/>
          <w:sz w:val="24"/>
          <w:szCs w:val="24"/>
        </w:rPr>
        <w:t>at</w:t>
      </w:r>
      <w:r w:rsidR="00036A8D" w:rsidRPr="00260C63">
        <w:rPr>
          <w:rFonts w:ascii="Times New Roman" w:hAnsi="Times New Roman" w:cs="Times New Roman"/>
          <w:sz w:val="24"/>
          <w:szCs w:val="24"/>
        </w:rPr>
        <w:t xml:space="preserve">tention </w:t>
      </w:r>
      <w:r w:rsidR="002A6E82">
        <w:rPr>
          <w:rFonts w:ascii="Times New Roman" w:hAnsi="Times New Roman" w:cs="Times New Roman"/>
          <w:sz w:val="24"/>
          <w:szCs w:val="24"/>
        </w:rPr>
        <w:t xml:space="preserve">away from </w:t>
      </w:r>
      <w:r w:rsidR="00036A8D" w:rsidRPr="00260C63">
        <w:rPr>
          <w:rFonts w:ascii="Times New Roman" w:hAnsi="Times New Roman" w:cs="Times New Roman"/>
          <w:sz w:val="24"/>
          <w:szCs w:val="24"/>
        </w:rPr>
        <w:t>the theme of trust</w:t>
      </w:r>
      <w:r w:rsidR="002A6E82">
        <w:rPr>
          <w:rFonts w:ascii="Times New Roman" w:hAnsi="Times New Roman" w:cs="Times New Roman"/>
          <w:sz w:val="24"/>
          <w:szCs w:val="24"/>
        </w:rPr>
        <w:t xml:space="preserve">. </w:t>
      </w:r>
      <w:r w:rsidR="00036A8D" w:rsidRPr="00260C63">
        <w:rPr>
          <w:rFonts w:ascii="Times New Roman" w:hAnsi="Times New Roman" w:cs="Times New Roman"/>
          <w:sz w:val="24"/>
          <w:szCs w:val="24"/>
        </w:rPr>
        <w:t xml:space="preserve"> </w:t>
      </w:r>
    </w:p>
    <w:p w14:paraId="7F552058" w14:textId="7286B57B" w:rsidR="00541BF1" w:rsidRPr="00260C63" w:rsidRDefault="002A6E82" w:rsidP="003D30D2">
      <w:pPr>
        <w:spacing w:before="60" w:after="60" w:line="480" w:lineRule="auto"/>
        <w:rPr>
          <w:rFonts w:ascii="Times New Roman" w:hAnsi="Times New Roman" w:cs="Times New Roman"/>
          <w:sz w:val="24"/>
          <w:szCs w:val="24"/>
        </w:rPr>
      </w:pPr>
      <w:r>
        <w:rPr>
          <w:rFonts w:ascii="Times New Roman" w:hAnsi="Times New Roman" w:cs="Times New Roman"/>
          <w:sz w:val="24"/>
          <w:szCs w:val="24"/>
        </w:rPr>
        <w:t>A</w:t>
      </w:r>
      <w:r w:rsidR="00036A8D" w:rsidRPr="00260C63">
        <w:rPr>
          <w:rFonts w:ascii="Times New Roman" w:hAnsi="Times New Roman" w:cs="Times New Roman"/>
          <w:sz w:val="24"/>
          <w:szCs w:val="24"/>
        </w:rPr>
        <w:t xml:space="preserve">s </w:t>
      </w:r>
      <w:r w:rsidR="00AD4EB7" w:rsidRPr="00AA3BE3">
        <w:rPr>
          <w:rFonts w:ascii="Times New Roman" w:hAnsi="Times New Roman" w:cs="Times New Roman"/>
          <w:bCs/>
          <w:sz w:val="24"/>
        </w:rPr>
        <w:t>Rob</w:t>
      </w:r>
      <w:r w:rsidR="005E0006" w:rsidRPr="00260C63">
        <w:rPr>
          <w:rFonts w:ascii="Times New Roman" w:hAnsi="Times New Roman" w:cs="Times New Roman"/>
          <w:sz w:val="24"/>
          <w:szCs w:val="24"/>
        </w:rPr>
        <w:t xml:space="preserve"> </w:t>
      </w:r>
      <w:r>
        <w:rPr>
          <w:rFonts w:ascii="Times New Roman" w:hAnsi="Times New Roman" w:cs="Times New Roman"/>
          <w:sz w:val="24"/>
          <w:szCs w:val="24"/>
        </w:rPr>
        <w:t>continues</w:t>
      </w:r>
      <w:r w:rsidR="00036A8D" w:rsidRPr="00260C63">
        <w:rPr>
          <w:rFonts w:ascii="Times New Roman" w:hAnsi="Times New Roman" w:cs="Times New Roman"/>
          <w:sz w:val="24"/>
          <w:szCs w:val="24"/>
        </w:rPr>
        <w:t>:</w:t>
      </w:r>
    </w:p>
    <w:p w14:paraId="3244F5C2" w14:textId="34ED1F2E" w:rsidR="005E0006" w:rsidRPr="00AA3BE3" w:rsidRDefault="00C36D97" w:rsidP="00AA3BE3">
      <w:pPr>
        <w:spacing w:before="60" w:after="60" w:line="480" w:lineRule="auto"/>
        <w:ind w:left="720"/>
        <w:rPr>
          <w:rFonts w:ascii="Times New Roman" w:hAnsi="Times New Roman" w:cs="Times New Roman"/>
          <w:iCs/>
          <w:sz w:val="24"/>
          <w:szCs w:val="24"/>
        </w:rPr>
      </w:pPr>
      <w:r w:rsidRPr="00AA3BE3">
        <w:rPr>
          <w:rFonts w:ascii="Times New Roman" w:hAnsi="Times New Roman" w:cs="Times New Roman"/>
          <w:iCs/>
          <w:sz w:val="24"/>
          <w:szCs w:val="24"/>
        </w:rPr>
        <w:lastRenderedPageBreak/>
        <w:t>I ask myself</w:t>
      </w:r>
      <w:r w:rsidR="00D22EE1" w:rsidRPr="00AA3BE3">
        <w:rPr>
          <w:rFonts w:ascii="Times New Roman" w:hAnsi="Times New Roman" w:cs="Times New Roman"/>
          <w:iCs/>
          <w:sz w:val="24"/>
          <w:szCs w:val="24"/>
        </w:rPr>
        <w:t xml:space="preserve"> </w:t>
      </w:r>
      <w:r w:rsidR="00E47F7B"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 xml:space="preserve">Why </w:t>
      </w:r>
      <w:r w:rsidR="0005168C" w:rsidRPr="00AA3BE3">
        <w:rPr>
          <w:rFonts w:ascii="Times New Roman" w:hAnsi="Times New Roman" w:cs="Times New Roman"/>
          <w:iCs/>
          <w:sz w:val="24"/>
          <w:szCs w:val="24"/>
        </w:rPr>
        <w:t xml:space="preserve">didn’t </w:t>
      </w:r>
      <w:r w:rsidR="00D22EE1" w:rsidRPr="00AA3BE3">
        <w:rPr>
          <w:rFonts w:ascii="Times New Roman" w:hAnsi="Times New Roman" w:cs="Times New Roman"/>
          <w:iCs/>
          <w:sz w:val="24"/>
          <w:szCs w:val="24"/>
        </w:rPr>
        <w:t>I say something</w:t>
      </w:r>
      <w:r w:rsidR="002A6E82">
        <w:rPr>
          <w:rFonts w:ascii="Times New Roman" w:hAnsi="Times New Roman" w:cs="Times New Roman"/>
          <w:iCs/>
          <w:sz w:val="24"/>
          <w:szCs w:val="24"/>
        </w:rPr>
        <w:t xml:space="preserve"> about noticing the shift to the safety of journal titles</w:t>
      </w:r>
      <w:r w:rsidR="00D22EE1" w:rsidRPr="00AA3BE3">
        <w:rPr>
          <w:rFonts w:ascii="Times New Roman" w:hAnsi="Times New Roman" w:cs="Times New Roman"/>
          <w:iCs/>
          <w:sz w:val="24"/>
          <w:szCs w:val="24"/>
        </w:rPr>
        <w:t>?</w:t>
      </w:r>
      <w:r w:rsidR="00E47F7B"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 xml:space="preserve"> The other two presentations take place and a crane trundles past the open window, I can’t hear what is said. The sessions finish 10 minutes early and J</w:t>
      </w:r>
      <w:r w:rsidR="00951EE9" w:rsidRPr="00AA3BE3">
        <w:rPr>
          <w:rFonts w:ascii="Times New Roman" w:hAnsi="Times New Roman" w:cs="Times New Roman"/>
          <w:sz w:val="24"/>
        </w:rPr>
        <w:t>anet</w:t>
      </w:r>
      <w:r w:rsidR="00D22EE1" w:rsidRPr="00AA3BE3">
        <w:rPr>
          <w:rFonts w:ascii="Times New Roman" w:hAnsi="Times New Roman" w:cs="Times New Roman"/>
          <w:iCs/>
          <w:sz w:val="24"/>
          <w:szCs w:val="24"/>
        </w:rPr>
        <w:t>, A</w:t>
      </w:r>
      <w:r w:rsidR="00951EE9" w:rsidRPr="00AA3BE3">
        <w:rPr>
          <w:rFonts w:ascii="Times New Roman" w:hAnsi="Times New Roman" w:cs="Times New Roman"/>
          <w:iCs/>
          <w:sz w:val="24"/>
          <w:szCs w:val="24"/>
        </w:rPr>
        <w:t>dam</w:t>
      </w:r>
      <w:r w:rsidR="00D22EE1" w:rsidRPr="00AA3BE3">
        <w:rPr>
          <w:rFonts w:ascii="Times New Roman" w:hAnsi="Times New Roman" w:cs="Times New Roman"/>
          <w:iCs/>
          <w:sz w:val="24"/>
          <w:szCs w:val="24"/>
        </w:rPr>
        <w:t xml:space="preserve"> and I are talking. K, a</w:t>
      </w:r>
      <w:r w:rsidRPr="00AA3BE3">
        <w:rPr>
          <w:rFonts w:ascii="Times New Roman" w:hAnsi="Times New Roman" w:cs="Times New Roman"/>
          <w:iCs/>
          <w:sz w:val="24"/>
          <w:szCs w:val="24"/>
        </w:rPr>
        <w:t xml:space="preserve">n audience member, comes over: </w:t>
      </w:r>
      <w:r w:rsidR="00E47F7B"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can I join you?</w:t>
      </w:r>
      <w:r w:rsidR="00E47F7B"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 xml:space="preserve"> We have a conversation</w:t>
      </w:r>
      <w:r w:rsidR="00050EEB">
        <w:rPr>
          <w:rFonts w:ascii="Times New Roman" w:hAnsi="Times New Roman" w:cs="Times New Roman"/>
          <w:iCs/>
          <w:sz w:val="24"/>
          <w:szCs w:val="24"/>
        </w:rPr>
        <w:t>. K says</w:t>
      </w:r>
      <w:r w:rsidR="00D22EE1" w:rsidRPr="00AA3BE3">
        <w:rPr>
          <w:rFonts w:ascii="Times New Roman" w:hAnsi="Times New Roman" w:cs="Times New Roman"/>
          <w:iCs/>
          <w:sz w:val="24"/>
          <w:szCs w:val="24"/>
        </w:rPr>
        <w:t xml:space="preserve"> </w:t>
      </w:r>
      <w:r w:rsidR="0066491E"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I wanted to say something but it seemed too mundane</w:t>
      </w:r>
      <w:r w:rsidR="00E2381B" w:rsidRPr="00260C63">
        <w:rPr>
          <w:rFonts w:ascii="Times New Roman" w:hAnsi="Times New Roman" w:cs="Times New Roman"/>
          <w:iCs/>
          <w:sz w:val="24"/>
          <w:szCs w:val="24"/>
        </w:rPr>
        <w:t>.</w:t>
      </w:r>
      <w:r w:rsidR="0066491E"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 xml:space="preserve"> I question K as to what she means by mundane, I find this intriguing. What is it about the mundane that is difficult to talk about? Is the apparent obvious and out of bounds </w:t>
      </w:r>
      <w:r w:rsidR="00E507B7" w:rsidRPr="00AA3BE3">
        <w:rPr>
          <w:rFonts w:ascii="Times New Roman" w:hAnsi="Times New Roman" w:cs="Times New Roman"/>
          <w:iCs/>
          <w:sz w:val="24"/>
          <w:szCs w:val="24"/>
        </w:rPr>
        <w:t>…</w:t>
      </w:r>
      <w:r w:rsidR="00D22EE1" w:rsidRPr="00AA3BE3">
        <w:rPr>
          <w:rFonts w:ascii="Times New Roman" w:hAnsi="Times New Roman" w:cs="Times New Roman"/>
          <w:iCs/>
          <w:sz w:val="24"/>
          <w:szCs w:val="24"/>
        </w:rPr>
        <w:t xml:space="preserve"> what are the implications of this inhibiting reflexive conversation? </w:t>
      </w:r>
    </w:p>
    <w:p w14:paraId="6D10AB45" w14:textId="20C26E1E" w:rsidR="00844A06" w:rsidRPr="003E6171" w:rsidRDefault="005E0006">
      <w:pPr>
        <w:spacing w:before="60" w:after="60" w:line="480" w:lineRule="auto"/>
        <w:rPr>
          <w:rFonts w:ascii="Times New Roman" w:hAnsi="Times New Roman" w:cs="Times New Roman"/>
          <w:sz w:val="24"/>
          <w:szCs w:val="24"/>
        </w:rPr>
      </w:pPr>
      <w:r w:rsidRPr="003E6171">
        <w:rPr>
          <w:rFonts w:ascii="Times New Roman" w:hAnsi="Times New Roman" w:cs="Times New Roman"/>
          <w:sz w:val="24"/>
          <w:szCs w:val="24"/>
        </w:rPr>
        <w:t>On the face of it, what we were pointing to in our presentation seemed important</w:t>
      </w:r>
      <w:r w:rsidR="00BB5995">
        <w:rPr>
          <w:rFonts w:ascii="Times New Roman" w:hAnsi="Times New Roman" w:cs="Times New Roman"/>
          <w:sz w:val="24"/>
          <w:szCs w:val="24"/>
        </w:rPr>
        <w:t xml:space="preserve"> to us</w:t>
      </w:r>
      <w:r w:rsidRPr="003E6171">
        <w:rPr>
          <w:rFonts w:ascii="Times New Roman" w:hAnsi="Times New Roman" w:cs="Times New Roman"/>
          <w:sz w:val="24"/>
          <w:szCs w:val="24"/>
        </w:rPr>
        <w:t xml:space="preserve"> </w:t>
      </w:r>
      <w:r w:rsidR="00C36D97" w:rsidRPr="003E6171">
        <w:rPr>
          <w:rFonts w:ascii="Times New Roman" w:hAnsi="Times New Roman" w:cs="Times New Roman"/>
          <w:sz w:val="24"/>
          <w:szCs w:val="24"/>
        </w:rPr>
        <w:t xml:space="preserve">yet was </w:t>
      </w:r>
      <w:r w:rsidRPr="003E6171">
        <w:rPr>
          <w:rFonts w:ascii="Times New Roman" w:hAnsi="Times New Roman" w:cs="Times New Roman"/>
          <w:sz w:val="24"/>
          <w:szCs w:val="24"/>
        </w:rPr>
        <w:t>viewed as mundane by the audience</w:t>
      </w:r>
      <w:r w:rsidR="00050EEB">
        <w:rPr>
          <w:rFonts w:ascii="Times New Roman" w:hAnsi="Times New Roman" w:cs="Times New Roman"/>
          <w:sz w:val="24"/>
          <w:szCs w:val="24"/>
        </w:rPr>
        <w:t>,</w:t>
      </w:r>
      <w:r w:rsidR="00C36D97" w:rsidRPr="003E6171">
        <w:rPr>
          <w:rFonts w:ascii="Times New Roman" w:hAnsi="Times New Roman" w:cs="Times New Roman"/>
          <w:sz w:val="24"/>
          <w:szCs w:val="24"/>
        </w:rPr>
        <w:t xml:space="preserve"> </w:t>
      </w:r>
      <w:r w:rsidRPr="003E6171">
        <w:rPr>
          <w:rFonts w:ascii="Times New Roman" w:hAnsi="Times New Roman" w:cs="Times New Roman"/>
          <w:sz w:val="24"/>
          <w:szCs w:val="24"/>
        </w:rPr>
        <w:t xml:space="preserve">all of whom </w:t>
      </w:r>
      <w:r w:rsidR="00DB47FF" w:rsidRPr="003E6171">
        <w:rPr>
          <w:rFonts w:ascii="Times New Roman" w:hAnsi="Times New Roman" w:cs="Times New Roman"/>
          <w:sz w:val="24"/>
          <w:szCs w:val="24"/>
        </w:rPr>
        <w:t xml:space="preserve">seemed to </w:t>
      </w:r>
      <w:r w:rsidR="00BB5995">
        <w:rPr>
          <w:rFonts w:ascii="Times New Roman" w:hAnsi="Times New Roman" w:cs="Times New Roman"/>
          <w:sz w:val="24"/>
          <w:szCs w:val="24"/>
        </w:rPr>
        <w:t>hold</w:t>
      </w:r>
      <w:r w:rsidRPr="003E6171">
        <w:rPr>
          <w:rFonts w:ascii="Times New Roman" w:hAnsi="Times New Roman" w:cs="Times New Roman"/>
          <w:sz w:val="24"/>
          <w:szCs w:val="24"/>
        </w:rPr>
        <w:t xml:space="preserve"> the view</w:t>
      </w:r>
      <w:r w:rsidR="00C36D97" w:rsidRPr="003E6171">
        <w:rPr>
          <w:rFonts w:ascii="Times New Roman" w:hAnsi="Times New Roman" w:cs="Times New Roman"/>
          <w:sz w:val="24"/>
          <w:szCs w:val="24"/>
        </w:rPr>
        <w:t xml:space="preserve"> </w:t>
      </w:r>
      <w:r w:rsidR="00DB47FF" w:rsidRPr="003E6171">
        <w:rPr>
          <w:rFonts w:ascii="Times New Roman" w:hAnsi="Times New Roman" w:cs="Times New Roman"/>
          <w:sz w:val="24"/>
          <w:szCs w:val="24"/>
        </w:rPr>
        <w:t>that research validity</w:t>
      </w:r>
      <w:r w:rsidR="00725D07">
        <w:rPr>
          <w:rFonts w:ascii="Times New Roman" w:hAnsi="Times New Roman" w:cs="Times New Roman"/>
          <w:sz w:val="24"/>
          <w:szCs w:val="24"/>
        </w:rPr>
        <w:t xml:space="preserve"> as a reflexive practice</w:t>
      </w:r>
      <w:r w:rsidRPr="003E6171">
        <w:rPr>
          <w:rFonts w:ascii="Times New Roman" w:hAnsi="Times New Roman" w:cs="Times New Roman"/>
          <w:sz w:val="24"/>
          <w:szCs w:val="24"/>
        </w:rPr>
        <w:t xml:space="preserve"> did not warrant closer </w:t>
      </w:r>
      <w:r w:rsidRPr="00260C63">
        <w:rPr>
          <w:rFonts w:ascii="Times New Roman" w:hAnsi="Times New Roman" w:cs="Times New Roman"/>
          <w:sz w:val="24"/>
          <w:szCs w:val="24"/>
        </w:rPr>
        <w:t>consideration.</w:t>
      </w:r>
      <w:r w:rsidR="00036A8D" w:rsidRPr="00260C63">
        <w:rPr>
          <w:rFonts w:ascii="Times New Roman" w:hAnsi="Times New Roman" w:cs="Times New Roman"/>
          <w:sz w:val="24"/>
          <w:szCs w:val="24"/>
        </w:rPr>
        <w:t xml:space="preserve"> </w:t>
      </w:r>
      <w:r w:rsidR="00DB47FF" w:rsidRPr="00260C63">
        <w:rPr>
          <w:rFonts w:ascii="Times New Roman" w:hAnsi="Times New Roman" w:cs="Times New Roman"/>
          <w:sz w:val="24"/>
          <w:szCs w:val="24"/>
        </w:rPr>
        <w:t xml:space="preserve">For </w:t>
      </w:r>
      <w:r w:rsidR="00DB47FF" w:rsidRPr="00AA3BE3">
        <w:rPr>
          <w:rFonts w:ascii="Times New Roman" w:hAnsi="Times New Roman" w:cs="Times New Roman"/>
          <w:sz w:val="24"/>
          <w:szCs w:val="24"/>
        </w:rPr>
        <w:t>J</w:t>
      </w:r>
      <w:r w:rsidR="00951EE9" w:rsidRPr="00AA3BE3">
        <w:rPr>
          <w:rFonts w:ascii="Times New Roman" w:hAnsi="Times New Roman" w:cs="Times New Roman"/>
          <w:sz w:val="24"/>
        </w:rPr>
        <w:t>anet</w:t>
      </w:r>
      <w:r w:rsidR="00DB47FF" w:rsidRPr="00260C63">
        <w:rPr>
          <w:rFonts w:ascii="Times New Roman" w:hAnsi="Times New Roman" w:cs="Times New Roman"/>
          <w:sz w:val="24"/>
          <w:szCs w:val="24"/>
        </w:rPr>
        <w:t xml:space="preserve"> as a researcher, already recognising her own vulnerability, and being accepting of this, the need to create this openness in others for a discussion of validity was noted. As t</w:t>
      </w:r>
      <w:r w:rsidR="00D22EE1" w:rsidRPr="00260C63">
        <w:rPr>
          <w:rFonts w:ascii="Times New Roman" w:hAnsi="Times New Roman" w:cs="Times New Roman"/>
          <w:sz w:val="24"/>
          <w:szCs w:val="24"/>
        </w:rPr>
        <w:t xml:space="preserve">he conversation gravitated towards advice, for example which journal to publish in, there was no exploration of ideas or relating our experience and questions to their practice. </w:t>
      </w:r>
      <w:r w:rsidR="00602374" w:rsidRPr="00260C63">
        <w:rPr>
          <w:rFonts w:ascii="Times New Roman" w:hAnsi="Times New Roman" w:cs="Times New Roman"/>
          <w:sz w:val="24"/>
          <w:szCs w:val="24"/>
        </w:rPr>
        <w:t>This experience continues to impact on our movement of thought and reflexivity and how to respond to it.</w:t>
      </w:r>
      <w:r w:rsidR="00DB47FF" w:rsidRPr="00260C63">
        <w:rPr>
          <w:rFonts w:ascii="Times New Roman" w:hAnsi="Times New Roman" w:cs="Times New Roman"/>
          <w:sz w:val="24"/>
          <w:szCs w:val="24"/>
        </w:rPr>
        <w:t xml:space="preserve"> </w:t>
      </w:r>
      <w:r w:rsidR="0039527A" w:rsidRPr="00260C63">
        <w:rPr>
          <w:rFonts w:ascii="Times New Roman" w:hAnsi="Times New Roman" w:cs="Times New Roman"/>
          <w:sz w:val="24"/>
          <w:szCs w:val="24"/>
        </w:rPr>
        <w:t xml:space="preserve">Notice </w:t>
      </w:r>
      <w:r w:rsidR="00AD4EB7" w:rsidRPr="00AA3BE3">
        <w:rPr>
          <w:rFonts w:ascii="Times New Roman" w:hAnsi="Times New Roman" w:cs="Times New Roman"/>
          <w:bCs/>
          <w:sz w:val="24"/>
        </w:rPr>
        <w:t>Rob</w:t>
      </w:r>
      <w:r w:rsidR="0039527A" w:rsidRPr="00260C63">
        <w:rPr>
          <w:rFonts w:ascii="Times New Roman" w:hAnsi="Times New Roman" w:cs="Times New Roman"/>
          <w:sz w:val="24"/>
          <w:szCs w:val="24"/>
        </w:rPr>
        <w:t xml:space="preserve">’s distraction with </w:t>
      </w:r>
      <w:r w:rsidR="00C45FB0" w:rsidRPr="00260C63">
        <w:rPr>
          <w:rFonts w:ascii="Times New Roman" w:hAnsi="Times New Roman" w:cs="Times New Roman"/>
          <w:sz w:val="24"/>
          <w:szCs w:val="24"/>
        </w:rPr>
        <w:t xml:space="preserve">the </w:t>
      </w:r>
      <w:r w:rsidR="0039527A" w:rsidRPr="00260C63">
        <w:rPr>
          <w:rFonts w:ascii="Times New Roman" w:hAnsi="Times New Roman" w:cs="Times New Roman"/>
          <w:sz w:val="24"/>
          <w:szCs w:val="24"/>
        </w:rPr>
        <w:t xml:space="preserve">crane. During a conversation much later with </w:t>
      </w:r>
      <w:r w:rsidR="0039527A" w:rsidRPr="00AA3BE3">
        <w:rPr>
          <w:rFonts w:ascii="Times New Roman" w:hAnsi="Times New Roman" w:cs="Times New Roman"/>
          <w:sz w:val="24"/>
          <w:szCs w:val="24"/>
        </w:rPr>
        <w:t>J</w:t>
      </w:r>
      <w:r w:rsidR="00951EE9" w:rsidRPr="00AA3BE3">
        <w:rPr>
          <w:rFonts w:ascii="Times New Roman" w:hAnsi="Times New Roman" w:cs="Times New Roman"/>
          <w:sz w:val="24"/>
        </w:rPr>
        <w:t>anet</w:t>
      </w:r>
      <w:r w:rsidR="0039527A" w:rsidRPr="00AA3BE3">
        <w:rPr>
          <w:rFonts w:ascii="Times New Roman" w:hAnsi="Times New Roman" w:cs="Times New Roman"/>
          <w:sz w:val="24"/>
          <w:szCs w:val="24"/>
        </w:rPr>
        <w:t>,</w:t>
      </w:r>
      <w:r w:rsidR="0039527A" w:rsidRPr="00260C63">
        <w:rPr>
          <w:rFonts w:ascii="Times New Roman" w:hAnsi="Times New Roman" w:cs="Times New Roman"/>
          <w:sz w:val="24"/>
          <w:szCs w:val="24"/>
        </w:rPr>
        <w:t xml:space="preserve"> </w:t>
      </w:r>
      <w:r w:rsidR="00AD4EB7" w:rsidRPr="00AA3BE3">
        <w:rPr>
          <w:rFonts w:ascii="Times New Roman" w:hAnsi="Times New Roman" w:cs="Times New Roman"/>
          <w:bCs/>
          <w:sz w:val="24"/>
        </w:rPr>
        <w:t>Rob</w:t>
      </w:r>
      <w:r w:rsidR="0039527A" w:rsidRPr="003E6171">
        <w:rPr>
          <w:rFonts w:ascii="Times New Roman" w:hAnsi="Times New Roman" w:cs="Times New Roman"/>
          <w:sz w:val="24"/>
          <w:szCs w:val="24"/>
        </w:rPr>
        <w:t xml:space="preserve"> explained how vivid this memory was, particularly a juxtaposition between what seemed a mechanical flow of time that the slow trundling </w:t>
      </w:r>
      <w:r w:rsidR="0039527A" w:rsidRPr="00260C63">
        <w:rPr>
          <w:rFonts w:ascii="Times New Roman" w:hAnsi="Times New Roman" w:cs="Times New Roman"/>
          <w:sz w:val="24"/>
          <w:szCs w:val="24"/>
        </w:rPr>
        <w:t>represented</w:t>
      </w:r>
      <w:r w:rsidR="00C45FB0" w:rsidRPr="00260C63">
        <w:rPr>
          <w:rFonts w:ascii="Times New Roman" w:hAnsi="Times New Roman" w:cs="Times New Roman"/>
          <w:sz w:val="24"/>
          <w:szCs w:val="24"/>
        </w:rPr>
        <w:t>,</w:t>
      </w:r>
      <w:r w:rsidR="0039527A" w:rsidRPr="00260C63">
        <w:rPr>
          <w:rFonts w:ascii="Times New Roman" w:hAnsi="Times New Roman" w:cs="Times New Roman"/>
          <w:sz w:val="24"/>
          <w:szCs w:val="24"/>
        </w:rPr>
        <w:t xml:space="preserve"> when set against how he was feeling of events panning out in the room. For </w:t>
      </w:r>
      <w:r w:rsidR="00AD4EB7" w:rsidRPr="00AA3BE3">
        <w:rPr>
          <w:rFonts w:ascii="Times New Roman" w:hAnsi="Times New Roman" w:cs="Times New Roman"/>
          <w:bCs/>
          <w:sz w:val="24"/>
        </w:rPr>
        <w:t>Rob</w:t>
      </w:r>
      <w:r w:rsidR="0039527A" w:rsidRPr="00260C63">
        <w:rPr>
          <w:rFonts w:ascii="Times New Roman" w:hAnsi="Times New Roman" w:cs="Times New Roman"/>
          <w:sz w:val="24"/>
          <w:szCs w:val="24"/>
        </w:rPr>
        <w:t xml:space="preserve"> it was the idea of being involved and detached at the same time, a form of jarring meta noticing that made the experience more vivid.</w:t>
      </w:r>
      <w:r w:rsidR="005D74C0">
        <w:rPr>
          <w:rFonts w:ascii="Times New Roman" w:hAnsi="Times New Roman" w:cs="Times New Roman"/>
          <w:sz w:val="24"/>
          <w:szCs w:val="24"/>
        </w:rPr>
        <w:t xml:space="preserve"> </w:t>
      </w:r>
      <w:r w:rsidR="007B3104" w:rsidRPr="003E6171">
        <w:rPr>
          <w:rFonts w:ascii="Times New Roman" w:hAnsi="Times New Roman" w:cs="Times New Roman"/>
          <w:sz w:val="24"/>
          <w:szCs w:val="24"/>
        </w:rPr>
        <w:t>P</w:t>
      </w:r>
      <w:r w:rsidR="00EF7F82" w:rsidRPr="003E6171">
        <w:rPr>
          <w:rFonts w:ascii="Times New Roman" w:hAnsi="Times New Roman" w:cs="Times New Roman"/>
          <w:sz w:val="24"/>
          <w:szCs w:val="24"/>
        </w:rPr>
        <w:t xml:space="preserve">osthuman researchers such as </w:t>
      </w:r>
      <w:proofErr w:type="spellStart"/>
      <w:r w:rsidR="00EF7F82" w:rsidRPr="003E6171">
        <w:rPr>
          <w:rFonts w:ascii="Times New Roman" w:hAnsi="Times New Roman" w:cs="Times New Roman"/>
          <w:sz w:val="24"/>
          <w:szCs w:val="24"/>
        </w:rPr>
        <w:t>Benozz</w:t>
      </w:r>
      <w:r w:rsidR="006B14B7">
        <w:rPr>
          <w:rFonts w:ascii="Times New Roman" w:hAnsi="Times New Roman" w:cs="Times New Roman"/>
          <w:sz w:val="24"/>
          <w:szCs w:val="24"/>
        </w:rPr>
        <w:t>o</w:t>
      </w:r>
      <w:proofErr w:type="spellEnd"/>
      <w:r w:rsidR="00EF7F82" w:rsidRPr="003E6171">
        <w:rPr>
          <w:rFonts w:ascii="Times New Roman" w:hAnsi="Times New Roman" w:cs="Times New Roman"/>
          <w:sz w:val="24"/>
          <w:szCs w:val="24"/>
        </w:rPr>
        <w:t xml:space="preserve"> </w:t>
      </w:r>
      <w:r w:rsidR="004E37D2" w:rsidRPr="003E6171">
        <w:rPr>
          <w:rFonts w:ascii="Times New Roman" w:hAnsi="Times New Roman" w:cs="Times New Roman"/>
          <w:sz w:val="24"/>
          <w:szCs w:val="24"/>
        </w:rPr>
        <w:t>and others</w:t>
      </w:r>
      <w:r w:rsidR="00C419A4">
        <w:rPr>
          <w:rStyle w:val="EndnoteReference"/>
          <w:rFonts w:ascii="Times New Roman" w:hAnsi="Times New Roman" w:cs="Times New Roman"/>
          <w:sz w:val="24"/>
          <w:szCs w:val="24"/>
        </w:rPr>
        <w:endnoteReference w:id="15"/>
      </w:r>
      <w:r w:rsidR="00EF7F82" w:rsidRPr="003E6171">
        <w:rPr>
          <w:rFonts w:ascii="Times New Roman" w:hAnsi="Times New Roman" w:cs="Times New Roman"/>
          <w:sz w:val="24"/>
          <w:szCs w:val="24"/>
        </w:rPr>
        <w:t xml:space="preserve"> describe the academic business conference</w:t>
      </w:r>
      <w:r w:rsidR="005D74C0">
        <w:rPr>
          <w:rFonts w:ascii="Times New Roman" w:hAnsi="Times New Roman" w:cs="Times New Roman"/>
          <w:sz w:val="24"/>
          <w:szCs w:val="24"/>
        </w:rPr>
        <w:t xml:space="preserve"> in relation to how presenters and participants are controlled</w:t>
      </w:r>
      <w:r w:rsidR="009617A3">
        <w:rPr>
          <w:rFonts w:ascii="Times New Roman" w:hAnsi="Times New Roman" w:cs="Times New Roman"/>
          <w:sz w:val="24"/>
          <w:szCs w:val="24"/>
        </w:rPr>
        <w:t>, regulated</w:t>
      </w:r>
      <w:r w:rsidR="005D74C0">
        <w:rPr>
          <w:rFonts w:ascii="Times New Roman" w:hAnsi="Times New Roman" w:cs="Times New Roman"/>
          <w:sz w:val="24"/>
          <w:szCs w:val="24"/>
        </w:rPr>
        <w:t xml:space="preserve"> and dominated</w:t>
      </w:r>
      <w:r w:rsidR="009617A3">
        <w:rPr>
          <w:rFonts w:ascii="Times New Roman" w:hAnsi="Times New Roman" w:cs="Times New Roman"/>
          <w:sz w:val="24"/>
          <w:szCs w:val="24"/>
        </w:rPr>
        <w:t xml:space="preserve"> in relation to expected </w:t>
      </w:r>
      <w:proofErr w:type="spellStart"/>
      <w:r w:rsidR="009617A3">
        <w:rPr>
          <w:rFonts w:ascii="Times New Roman" w:hAnsi="Times New Roman" w:cs="Times New Roman"/>
          <w:sz w:val="24"/>
          <w:szCs w:val="24"/>
        </w:rPr>
        <w:t>behaviors</w:t>
      </w:r>
      <w:proofErr w:type="spellEnd"/>
      <w:r w:rsidR="009617A3">
        <w:rPr>
          <w:rFonts w:ascii="Times New Roman" w:hAnsi="Times New Roman" w:cs="Times New Roman"/>
          <w:sz w:val="24"/>
          <w:szCs w:val="24"/>
        </w:rPr>
        <w:t xml:space="preserve"> and identities.  P</w:t>
      </w:r>
      <w:r w:rsidR="00561FDB" w:rsidRPr="003E6171">
        <w:rPr>
          <w:rFonts w:ascii="Times New Roman" w:hAnsi="Times New Roman" w:cs="Times New Roman"/>
          <w:sz w:val="24"/>
          <w:szCs w:val="24"/>
        </w:rPr>
        <w:t>osthumanis</w:t>
      </w:r>
      <w:r w:rsidR="006C410F">
        <w:rPr>
          <w:rFonts w:ascii="Times New Roman" w:hAnsi="Times New Roman" w:cs="Times New Roman"/>
          <w:sz w:val="24"/>
          <w:szCs w:val="24"/>
        </w:rPr>
        <w:t>m</w:t>
      </w:r>
      <w:r w:rsidR="00EF7F82" w:rsidRPr="003E6171">
        <w:rPr>
          <w:rFonts w:ascii="Times New Roman" w:hAnsi="Times New Roman" w:cs="Times New Roman"/>
          <w:sz w:val="24"/>
          <w:szCs w:val="24"/>
        </w:rPr>
        <w:t xml:space="preserve"> </w:t>
      </w:r>
      <w:r w:rsidR="009617A3">
        <w:rPr>
          <w:rFonts w:ascii="Times New Roman" w:hAnsi="Times New Roman" w:cs="Times New Roman"/>
          <w:sz w:val="24"/>
          <w:szCs w:val="24"/>
        </w:rPr>
        <w:t xml:space="preserve">research </w:t>
      </w:r>
      <w:r w:rsidR="00EF7F82" w:rsidRPr="003E6171">
        <w:rPr>
          <w:rFonts w:ascii="Times New Roman" w:hAnsi="Times New Roman" w:cs="Times New Roman"/>
          <w:sz w:val="24"/>
          <w:szCs w:val="24"/>
        </w:rPr>
        <w:t>suggest</w:t>
      </w:r>
      <w:r w:rsidR="006C410F">
        <w:rPr>
          <w:rFonts w:ascii="Times New Roman" w:hAnsi="Times New Roman" w:cs="Times New Roman"/>
          <w:sz w:val="24"/>
          <w:szCs w:val="24"/>
        </w:rPr>
        <w:t>s</w:t>
      </w:r>
      <w:r w:rsidR="00EF7F82" w:rsidRPr="003E6171">
        <w:rPr>
          <w:rFonts w:ascii="Times New Roman" w:hAnsi="Times New Roman" w:cs="Times New Roman"/>
          <w:sz w:val="24"/>
          <w:szCs w:val="24"/>
        </w:rPr>
        <w:t xml:space="preserve"> that </w:t>
      </w:r>
      <w:r w:rsidR="00DF55F2">
        <w:rPr>
          <w:rFonts w:ascii="Times New Roman" w:hAnsi="Times New Roman" w:cs="Times New Roman"/>
          <w:sz w:val="24"/>
          <w:szCs w:val="24"/>
        </w:rPr>
        <w:t>focusing on</w:t>
      </w:r>
      <w:r w:rsidR="00EF7F82" w:rsidRPr="003E6171">
        <w:rPr>
          <w:rFonts w:ascii="Times New Roman" w:hAnsi="Times New Roman" w:cs="Times New Roman"/>
          <w:sz w:val="24"/>
          <w:szCs w:val="24"/>
        </w:rPr>
        <w:t xml:space="preserve"> </w:t>
      </w:r>
      <w:r w:rsidR="00EF7F82" w:rsidRPr="003E6171">
        <w:rPr>
          <w:rFonts w:ascii="Times New Roman" w:hAnsi="Times New Roman" w:cs="Times New Roman"/>
          <w:sz w:val="24"/>
          <w:szCs w:val="24"/>
        </w:rPr>
        <w:lastRenderedPageBreak/>
        <w:t>human relationships in the analysis of experience is preventing fuller understanding of subjectivities. Take the chairs and their arrangement in the conference room (</w:t>
      </w:r>
      <w:r w:rsidR="00386A1B" w:rsidRPr="003E6171">
        <w:rPr>
          <w:rFonts w:ascii="Times New Roman" w:hAnsi="Times New Roman" w:cs="Times New Roman"/>
          <w:sz w:val="24"/>
          <w:szCs w:val="24"/>
        </w:rPr>
        <w:t>non-human</w:t>
      </w:r>
      <w:r w:rsidR="00EF7F82" w:rsidRPr="003E6171">
        <w:rPr>
          <w:rFonts w:ascii="Times New Roman" w:hAnsi="Times New Roman" w:cs="Times New Roman"/>
          <w:sz w:val="24"/>
          <w:szCs w:val="24"/>
        </w:rPr>
        <w:t xml:space="preserve"> matter)</w:t>
      </w:r>
      <w:r w:rsidR="00C2104F">
        <w:rPr>
          <w:rFonts w:ascii="Times New Roman" w:hAnsi="Times New Roman" w:cs="Times New Roman"/>
          <w:sz w:val="24"/>
          <w:szCs w:val="24"/>
        </w:rPr>
        <w:t>,</w:t>
      </w:r>
      <w:r w:rsidR="009617A3">
        <w:rPr>
          <w:rFonts w:ascii="Times New Roman" w:hAnsi="Times New Roman" w:cs="Times New Roman"/>
          <w:sz w:val="24"/>
          <w:szCs w:val="24"/>
        </w:rPr>
        <w:t xml:space="preserve"> for example</w:t>
      </w:r>
      <w:r w:rsidR="007B3104" w:rsidRPr="003E6171">
        <w:rPr>
          <w:rFonts w:ascii="Times New Roman" w:hAnsi="Times New Roman" w:cs="Times New Roman"/>
          <w:sz w:val="24"/>
          <w:szCs w:val="24"/>
        </w:rPr>
        <w:t xml:space="preserve">. </w:t>
      </w:r>
      <w:r w:rsidR="00EF7F82" w:rsidRPr="003E6171">
        <w:rPr>
          <w:rFonts w:ascii="Times New Roman" w:hAnsi="Times New Roman" w:cs="Times New Roman"/>
          <w:sz w:val="24"/>
          <w:szCs w:val="24"/>
        </w:rPr>
        <w:t xml:space="preserve">Gale and </w:t>
      </w:r>
      <w:r w:rsidR="00844A06" w:rsidRPr="003E6171">
        <w:rPr>
          <w:rFonts w:ascii="Times New Roman" w:hAnsi="Times New Roman" w:cs="Times New Roman"/>
          <w:sz w:val="24"/>
          <w:szCs w:val="24"/>
        </w:rPr>
        <w:t>Wyatt</w:t>
      </w:r>
      <w:r w:rsidR="00C419A4">
        <w:rPr>
          <w:rStyle w:val="EndnoteReference"/>
          <w:rFonts w:ascii="Times New Roman" w:hAnsi="Times New Roman" w:cs="Times New Roman"/>
          <w:sz w:val="24"/>
          <w:szCs w:val="24"/>
        </w:rPr>
        <w:endnoteReference w:id="16"/>
      </w:r>
      <w:r w:rsidR="003E25AF" w:rsidRPr="003E6171">
        <w:rPr>
          <w:rFonts w:ascii="Times New Roman" w:hAnsi="Times New Roman" w:cs="Times New Roman"/>
          <w:sz w:val="24"/>
          <w:szCs w:val="24"/>
        </w:rPr>
        <w:t xml:space="preserve"> </w:t>
      </w:r>
      <w:r w:rsidR="00EF7F82" w:rsidRPr="003E6171">
        <w:rPr>
          <w:rFonts w:ascii="Times New Roman" w:hAnsi="Times New Roman" w:cs="Times New Roman"/>
          <w:sz w:val="24"/>
          <w:szCs w:val="24"/>
        </w:rPr>
        <w:t xml:space="preserve">write that autoethnography cannot be understood without recognising the power of both the </w:t>
      </w:r>
      <w:r w:rsidR="000A03B4" w:rsidRPr="003E6171">
        <w:rPr>
          <w:rFonts w:ascii="Times New Roman" w:hAnsi="Times New Roman" w:cs="Times New Roman"/>
          <w:sz w:val="24"/>
          <w:szCs w:val="24"/>
        </w:rPr>
        <w:t>non-human</w:t>
      </w:r>
      <w:r w:rsidR="00EF7F82" w:rsidRPr="003E6171">
        <w:rPr>
          <w:rFonts w:ascii="Times New Roman" w:hAnsi="Times New Roman" w:cs="Times New Roman"/>
          <w:sz w:val="24"/>
          <w:szCs w:val="24"/>
        </w:rPr>
        <w:t xml:space="preserve"> (matter) and human objects of the </w:t>
      </w:r>
      <w:r w:rsidR="00844A06" w:rsidRPr="003E6171">
        <w:rPr>
          <w:rFonts w:ascii="Times New Roman" w:hAnsi="Times New Roman" w:cs="Times New Roman"/>
          <w:sz w:val="24"/>
          <w:szCs w:val="24"/>
        </w:rPr>
        <w:t>setting.</w:t>
      </w:r>
      <w:r w:rsidR="00EF7F82" w:rsidRPr="003E6171">
        <w:rPr>
          <w:rFonts w:ascii="Times New Roman" w:hAnsi="Times New Roman" w:cs="Times New Roman"/>
          <w:sz w:val="24"/>
          <w:szCs w:val="24"/>
        </w:rPr>
        <w:t xml:space="preserve"> Post</w:t>
      </w:r>
      <w:r w:rsidR="00DA304E">
        <w:rPr>
          <w:rFonts w:ascii="Times New Roman" w:hAnsi="Times New Roman" w:cs="Times New Roman"/>
          <w:sz w:val="24"/>
          <w:szCs w:val="24"/>
        </w:rPr>
        <w:t>humanist</w:t>
      </w:r>
      <w:r w:rsidR="00EF7F82" w:rsidRPr="003E6171">
        <w:rPr>
          <w:rFonts w:ascii="Times New Roman" w:hAnsi="Times New Roman" w:cs="Times New Roman"/>
          <w:sz w:val="24"/>
          <w:szCs w:val="24"/>
        </w:rPr>
        <w:t xml:space="preserve"> </w:t>
      </w:r>
      <w:r w:rsidR="00844A06" w:rsidRPr="003E6171">
        <w:rPr>
          <w:rFonts w:ascii="Times New Roman" w:hAnsi="Times New Roman" w:cs="Times New Roman"/>
          <w:sz w:val="24"/>
          <w:szCs w:val="24"/>
        </w:rPr>
        <w:t>autoethnographers</w:t>
      </w:r>
      <w:r w:rsidR="00EF7F82" w:rsidRPr="003E6171">
        <w:rPr>
          <w:rFonts w:ascii="Times New Roman" w:hAnsi="Times New Roman" w:cs="Times New Roman"/>
          <w:sz w:val="24"/>
          <w:szCs w:val="24"/>
        </w:rPr>
        <w:t xml:space="preserve"> </w:t>
      </w:r>
      <w:r w:rsidR="00DF55F2">
        <w:rPr>
          <w:rFonts w:ascii="Times New Roman" w:hAnsi="Times New Roman" w:cs="Times New Roman"/>
          <w:sz w:val="24"/>
          <w:szCs w:val="24"/>
        </w:rPr>
        <w:t>point out</w:t>
      </w:r>
      <w:r w:rsidR="00DF55F2" w:rsidRPr="003E6171">
        <w:rPr>
          <w:rFonts w:ascii="Times New Roman" w:hAnsi="Times New Roman" w:cs="Times New Roman"/>
          <w:sz w:val="24"/>
          <w:szCs w:val="24"/>
        </w:rPr>
        <w:t xml:space="preserve"> </w:t>
      </w:r>
      <w:r w:rsidR="00EF7F82" w:rsidRPr="003E6171">
        <w:rPr>
          <w:rFonts w:ascii="Times New Roman" w:hAnsi="Times New Roman" w:cs="Times New Roman"/>
          <w:sz w:val="24"/>
          <w:szCs w:val="24"/>
        </w:rPr>
        <w:t>that subjectivity may need to be revisited. As</w:t>
      </w:r>
      <w:r w:rsidR="008810C9" w:rsidRPr="003E6171">
        <w:rPr>
          <w:rFonts w:ascii="Times New Roman" w:hAnsi="Times New Roman" w:cs="Times New Roman"/>
          <w:sz w:val="24"/>
          <w:szCs w:val="24"/>
        </w:rPr>
        <w:t xml:space="preserve"> Warfield </w:t>
      </w:r>
      <w:r w:rsidR="00EF7F82" w:rsidRPr="003E6171">
        <w:rPr>
          <w:rFonts w:ascii="Times New Roman" w:hAnsi="Times New Roman" w:cs="Times New Roman"/>
          <w:sz w:val="24"/>
          <w:szCs w:val="24"/>
        </w:rPr>
        <w:t xml:space="preserve">writes: </w:t>
      </w:r>
      <w:r w:rsidR="0066491E" w:rsidRPr="003E6171">
        <w:rPr>
          <w:rFonts w:ascii="Times New Roman" w:hAnsi="Times New Roman" w:cs="Times New Roman"/>
          <w:sz w:val="24"/>
          <w:szCs w:val="24"/>
        </w:rPr>
        <w:t>“</w:t>
      </w:r>
      <w:r w:rsidR="00EF7F82" w:rsidRPr="003E6171">
        <w:rPr>
          <w:rFonts w:ascii="Times New Roman" w:hAnsi="Times New Roman" w:cs="Times New Roman"/>
          <w:sz w:val="24"/>
          <w:szCs w:val="24"/>
        </w:rPr>
        <w:t>voice, data, and classic processes of analysis must also be rethought as being more complex, more layered, unbounded, and always shifting</w:t>
      </w:r>
      <w:r w:rsidR="009D672D">
        <w:rPr>
          <w:rFonts w:ascii="Times New Roman" w:hAnsi="Times New Roman" w:cs="Times New Roman"/>
          <w:sz w:val="24"/>
          <w:szCs w:val="24"/>
        </w:rPr>
        <w:t>.</w:t>
      </w:r>
      <w:r w:rsidR="0066491E" w:rsidRPr="003E6171">
        <w:rPr>
          <w:rFonts w:ascii="Times New Roman" w:hAnsi="Times New Roman" w:cs="Times New Roman"/>
          <w:sz w:val="24"/>
          <w:szCs w:val="24"/>
        </w:rPr>
        <w:t>”</w:t>
      </w:r>
      <w:r w:rsidR="009D672D">
        <w:rPr>
          <w:rStyle w:val="EndnoteReference"/>
          <w:rFonts w:ascii="Times New Roman" w:hAnsi="Times New Roman" w:cs="Times New Roman"/>
          <w:sz w:val="24"/>
          <w:szCs w:val="24"/>
        </w:rPr>
        <w:endnoteReference w:id="17"/>
      </w:r>
      <w:r w:rsidR="00EF7F82" w:rsidRPr="003E6171">
        <w:rPr>
          <w:rFonts w:ascii="Times New Roman" w:hAnsi="Times New Roman" w:cs="Times New Roman"/>
          <w:sz w:val="24"/>
          <w:szCs w:val="24"/>
        </w:rPr>
        <w:t xml:space="preserve"> </w:t>
      </w:r>
      <w:r w:rsidR="0014019B">
        <w:rPr>
          <w:rFonts w:ascii="Times New Roman" w:hAnsi="Times New Roman" w:cs="Times New Roman"/>
          <w:sz w:val="24"/>
          <w:szCs w:val="24"/>
        </w:rPr>
        <w:t xml:space="preserve">We continue to explore our collaboration in the </w:t>
      </w:r>
      <w:r w:rsidR="0014019B" w:rsidRPr="00D64D3D">
        <w:rPr>
          <w:rFonts w:ascii="Times New Roman" w:hAnsi="Times New Roman" w:cs="Times New Roman"/>
          <w:sz w:val="24"/>
          <w:szCs w:val="24"/>
        </w:rPr>
        <w:t xml:space="preserve">form of three vignettes written as letters to each other.  </w:t>
      </w:r>
      <w:r w:rsidR="0014019B" w:rsidRPr="00AA3BE3">
        <w:rPr>
          <w:rFonts w:ascii="Times New Roman" w:hAnsi="Times New Roman" w:cs="Times New Roman"/>
          <w:sz w:val="24"/>
          <w:szCs w:val="24"/>
        </w:rPr>
        <w:t xml:space="preserve">The idea of letters came from a </w:t>
      </w:r>
      <w:r w:rsidR="009D672D">
        <w:rPr>
          <w:rFonts w:ascii="Times New Roman" w:hAnsi="Times New Roman" w:cs="Times New Roman"/>
          <w:sz w:val="24"/>
          <w:szCs w:val="24"/>
        </w:rPr>
        <w:t>“</w:t>
      </w:r>
      <w:r w:rsidR="00502BC7" w:rsidRPr="00AA3BE3">
        <w:rPr>
          <w:rFonts w:ascii="Times New Roman" w:eastAsia="Times New Roman" w:hAnsi="Times New Roman" w:cs="Times New Roman"/>
          <w:sz w:val="24"/>
        </w:rPr>
        <w:t>collaboratory</w:t>
      </w:r>
      <w:r w:rsidR="009D672D">
        <w:rPr>
          <w:rFonts w:ascii="Times New Roman" w:eastAsia="Times New Roman" w:hAnsi="Times New Roman" w:cs="Times New Roman"/>
          <w:sz w:val="24"/>
        </w:rPr>
        <w:t>”</w:t>
      </w:r>
      <w:r w:rsidR="00502BC7" w:rsidRPr="00D64D3D">
        <w:rPr>
          <w:rFonts w:ascii="Times New Roman" w:hAnsi="Times New Roman" w:cs="Times New Roman"/>
          <w:sz w:val="24"/>
          <w:szCs w:val="24"/>
        </w:rPr>
        <w:t xml:space="preserve"> </w:t>
      </w:r>
      <w:r w:rsidR="0014019B" w:rsidRPr="00AA3BE3">
        <w:rPr>
          <w:rFonts w:ascii="Times New Roman" w:hAnsi="Times New Roman" w:cs="Times New Roman"/>
          <w:sz w:val="24"/>
          <w:szCs w:val="24"/>
        </w:rPr>
        <w:t>workshop we all attended</w:t>
      </w:r>
      <w:r w:rsidR="00A404CA">
        <w:rPr>
          <w:rFonts w:ascii="Times New Roman" w:hAnsi="Times New Roman" w:cs="Times New Roman"/>
          <w:sz w:val="24"/>
          <w:szCs w:val="24"/>
        </w:rPr>
        <w:t>,</w:t>
      </w:r>
      <w:r w:rsidR="00D22EE1" w:rsidRPr="00EE78AC">
        <w:rPr>
          <w:rFonts w:ascii="Times New Roman" w:hAnsi="Times New Roman" w:cs="Times New Roman"/>
          <w:sz w:val="24"/>
          <w:szCs w:val="24"/>
        </w:rPr>
        <w:t xml:space="preserve"> looking at leadership evaluation in the </w:t>
      </w:r>
      <w:r w:rsidR="007B3104" w:rsidRPr="00EE78AC">
        <w:rPr>
          <w:rFonts w:ascii="Times New Roman" w:hAnsi="Times New Roman" w:cs="Times New Roman"/>
          <w:sz w:val="24"/>
          <w:szCs w:val="24"/>
        </w:rPr>
        <w:t>National Health Service (NHS) in the UK</w:t>
      </w:r>
      <w:r w:rsidR="00C36D97" w:rsidRPr="00EE78AC">
        <w:rPr>
          <w:rFonts w:ascii="Times New Roman" w:hAnsi="Times New Roman" w:cs="Times New Roman"/>
          <w:sz w:val="24"/>
          <w:szCs w:val="24"/>
        </w:rPr>
        <w:t>.</w:t>
      </w:r>
      <w:r w:rsidR="00D22EE1" w:rsidRPr="00EE78AC">
        <w:rPr>
          <w:rFonts w:ascii="Times New Roman" w:hAnsi="Times New Roman" w:cs="Times New Roman"/>
          <w:sz w:val="24"/>
          <w:szCs w:val="24"/>
        </w:rPr>
        <w:t xml:space="preserve"> </w:t>
      </w:r>
      <w:r w:rsidR="00C36D97" w:rsidRPr="00EE78AC">
        <w:rPr>
          <w:rFonts w:ascii="Times New Roman" w:hAnsi="Times New Roman" w:cs="Times New Roman"/>
          <w:sz w:val="24"/>
          <w:szCs w:val="24"/>
        </w:rPr>
        <w:t>O</w:t>
      </w:r>
      <w:r w:rsidR="00D22EE1" w:rsidRPr="00EE78AC">
        <w:rPr>
          <w:rFonts w:ascii="Times New Roman" w:hAnsi="Times New Roman" w:cs="Times New Roman"/>
          <w:sz w:val="24"/>
          <w:szCs w:val="24"/>
        </w:rPr>
        <w:t>ne of us was asked to be part of a letter writing circle to understand our experiences of the NHS</w:t>
      </w:r>
      <w:r w:rsidR="009D672D">
        <w:rPr>
          <w:rFonts w:ascii="Times New Roman" w:hAnsi="Times New Roman" w:cs="Times New Roman"/>
          <w:sz w:val="24"/>
          <w:szCs w:val="24"/>
        </w:rPr>
        <w:t>,</w:t>
      </w:r>
      <w:r w:rsidR="00C419A4" w:rsidRPr="00EE78AC">
        <w:rPr>
          <w:rStyle w:val="EndnoteReference"/>
          <w:rFonts w:ascii="Times New Roman" w:hAnsi="Times New Roman" w:cs="Times New Roman"/>
          <w:sz w:val="24"/>
          <w:szCs w:val="24"/>
        </w:rPr>
        <w:endnoteReference w:id="18"/>
      </w:r>
      <w:r w:rsidR="00A404CA">
        <w:rPr>
          <w:rFonts w:ascii="Times New Roman" w:hAnsi="Times New Roman" w:cs="Times New Roman"/>
          <w:sz w:val="24"/>
          <w:szCs w:val="24"/>
        </w:rPr>
        <w:t xml:space="preserve"> </w:t>
      </w:r>
      <w:r w:rsidR="00D22EE1" w:rsidRPr="00EE78AC">
        <w:rPr>
          <w:rFonts w:ascii="Times New Roman" w:hAnsi="Times New Roman" w:cs="Times New Roman"/>
          <w:sz w:val="24"/>
          <w:szCs w:val="24"/>
        </w:rPr>
        <w:t>an approach that has been employed to explore management pedagogy</w:t>
      </w:r>
      <w:r w:rsidR="009D672D">
        <w:rPr>
          <w:rFonts w:ascii="Times New Roman" w:hAnsi="Times New Roman" w:cs="Times New Roman"/>
          <w:sz w:val="24"/>
          <w:szCs w:val="24"/>
        </w:rPr>
        <w:t>.</w:t>
      </w:r>
      <w:r w:rsidR="00C419A4" w:rsidRPr="00EE78AC">
        <w:rPr>
          <w:rStyle w:val="EndnoteReference"/>
          <w:rFonts w:ascii="Times New Roman" w:hAnsi="Times New Roman" w:cs="Times New Roman"/>
          <w:sz w:val="24"/>
          <w:szCs w:val="24"/>
        </w:rPr>
        <w:endnoteReference w:id="19"/>
      </w:r>
      <w:r w:rsidR="00D22EE1" w:rsidRPr="00EE78AC">
        <w:rPr>
          <w:rFonts w:ascii="Times New Roman" w:hAnsi="Times New Roman" w:cs="Times New Roman"/>
          <w:sz w:val="24"/>
          <w:szCs w:val="24"/>
        </w:rPr>
        <w:t xml:space="preserve"> Connelly and Clandinin</w:t>
      </w:r>
      <w:r w:rsidR="004E37D2" w:rsidRPr="00EE78AC">
        <w:rPr>
          <w:rFonts w:ascii="Times New Roman" w:hAnsi="Times New Roman" w:cs="Times New Roman"/>
          <w:sz w:val="24"/>
          <w:szCs w:val="24"/>
        </w:rPr>
        <w:t xml:space="preserve"> </w:t>
      </w:r>
      <w:r w:rsidR="00D22EE1" w:rsidRPr="00EE78AC">
        <w:rPr>
          <w:rFonts w:ascii="Times New Roman" w:hAnsi="Times New Roman" w:cs="Times New Roman"/>
          <w:sz w:val="24"/>
          <w:szCs w:val="24"/>
        </w:rPr>
        <w:t xml:space="preserve">explain that </w:t>
      </w:r>
      <w:r w:rsidR="0066491E" w:rsidRPr="00EE78AC">
        <w:rPr>
          <w:rFonts w:ascii="Times New Roman" w:hAnsi="Times New Roman" w:cs="Times New Roman"/>
          <w:sz w:val="24"/>
          <w:szCs w:val="24"/>
        </w:rPr>
        <w:t>“</w:t>
      </w:r>
      <w:r w:rsidR="00D22EE1" w:rsidRPr="00EE78AC">
        <w:rPr>
          <w:rFonts w:ascii="Times New Roman" w:hAnsi="Times New Roman" w:cs="Times New Roman"/>
          <w:sz w:val="24"/>
          <w:szCs w:val="24"/>
        </w:rPr>
        <w:t>letter writing is a way of offering and responding to tentative narrative interpretation</w:t>
      </w:r>
      <w:r w:rsidR="00E064EB" w:rsidRPr="00EE78AC">
        <w:rPr>
          <w:rFonts w:ascii="Times New Roman" w:hAnsi="Times New Roman" w:cs="Times New Roman"/>
          <w:sz w:val="24"/>
          <w:szCs w:val="24"/>
        </w:rPr>
        <w:t>.</w:t>
      </w:r>
      <w:r w:rsidR="0066491E" w:rsidRPr="00EE78AC">
        <w:rPr>
          <w:rFonts w:ascii="Times New Roman" w:hAnsi="Times New Roman" w:cs="Times New Roman"/>
          <w:sz w:val="24"/>
          <w:szCs w:val="24"/>
        </w:rPr>
        <w:t>”</w:t>
      </w:r>
      <w:r w:rsidR="009D672D" w:rsidRPr="00EE78AC">
        <w:rPr>
          <w:rStyle w:val="EndnoteReference"/>
          <w:rFonts w:ascii="Times New Roman" w:hAnsi="Times New Roman" w:cs="Times New Roman"/>
          <w:sz w:val="24"/>
          <w:szCs w:val="24"/>
        </w:rPr>
        <w:endnoteReference w:id="20"/>
      </w:r>
      <w:r w:rsidR="00D22EE1" w:rsidRPr="00EE78AC">
        <w:rPr>
          <w:rFonts w:ascii="Times New Roman" w:hAnsi="Times New Roman" w:cs="Times New Roman"/>
          <w:sz w:val="24"/>
          <w:szCs w:val="24"/>
        </w:rPr>
        <w:t xml:space="preserve"> We were drawn to the process</w:t>
      </w:r>
      <w:r w:rsidR="00EE78AC" w:rsidRPr="00EE78AC">
        <w:rPr>
          <w:rFonts w:ascii="Times New Roman" w:hAnsi="Times New Roman" w:cs="Times New Roman"/>
          <w:sz w:val="24"/>
          <w:szCs w:val="24"/>
        </w:rPr>
        <w:t xml:space="preserve">, particularly </w:t>
      </w:r>
      <w:r w:rsidR="00D22EE1" w:rsidRPr="00EE78AC">
        <w:rPr>
          <w:rFonts w:ascii="Times New Roman" w:hAnsi="Times New Roman" w:cs="Times New Roman"/>
          <w:sz w:val="24"/>
          <w:szCs w:val="24"/>
        </w:rPr>
        <w:t>how</w:t>
      </w:r>
      <w:r w:rsidR="00C36D97" w:rsidRPr="00EE78AC">
        <w:rPr>
          <w:rFonts w:ascii="Times New Roman" w:hAnsi="Times New Roman" w:cs="Times New Roman"/>
          <w:sz w:val="24"/>
          <w:szCs w:val="24"/>
        </w:rPr>
        <w:t xml:space="preserve"> letter writing might </w:t>
      </w:r>
      <w:r w:rsidR="00D22EE1" w:rsidRPr="00EE78AC">
        <w:rPr>
          <w:rFonts w:ascii="Times New Roman" w:hAnsi="Times New Roman" w:cs="Times New Roman"/>
          <w:sz w:val="24"/>
          <w:szCs w:val="24"/>
        </w:rPr>
        <w:t xml:space="preserve">provide reflexive prompts for the writer and reader(s), enabling more confident interpretations of experience. </w:t>
      </w:r>
      <w:r w:rsidR="00C36D97" w:rsidRPr="00EE78AC">
        <w:rPr>
          <w:rFonts w:ascii="Times New Roman" w:hAnsi="Times New Roman" w:cs="Times New Roman"/>
          <w:sz w:val="24"/>
          <w:szCs w:val="24"/>
        </w:rPr>
        <w:t>In writing</w:t>
      </w:r>
      <w:r w:rsidR="00D22EE1" w:rsidRPr="00EE78AC">
        <w:rPr>
          <w:rFonts w:ascii="Times New Roman" w:hAnsi="Times New Roman" w:cs="Times New Roman"/>
          <w:sz w:val="24"/>
          <w:szCs w:val="24"/>
        </w:rPr>
        <w:t xml:space="preserve"> a letter there is someone explicitly in mind; it turns into an imagined conversation in which one anticipates a response. </w:t>
      </w:r>
      <w:r w:rsidR="006475A5" w:rsidRPr="00EE78AC">
        <w:rPr>
          <w:rFonts w:ascii="Times New Roman" w:hAnsi="Times New Roman" w:cs="Times New Roman"/>
          <w:sz w:val="24"/>
          <w:szCs w:val="24"/>
        </w:rPr>
        <w:t xml:space="preserve">It is a process from which additional meaning can be gleaned from the </w:t>
      </w:r>
      <w:r w:rsidR="0066491E" w:rsidRPr="00EE78AC">
        <w:rPr>
          <w:rFonts w:ascii="Times New Roman" w:hAnsi="Times New Roman" w:cs="Times New Roman"/>
          <w:sz w:val="24"/>
          <w:szCs w:val="24"/>
        </w:rPr>
        <w:t>“</w:t>
      </w:r>
      <w:r w:rsidR="006475A5" w:rsidRPr="00EE78AC">
        <w:rPr>
          <w:rFonts w:ascii="Times New Roman" w:hAnsi="Times New Roman" w:cs="Times New Roman"/>
          <w:sz w:val="24"/>
          <w:szCs w:val="24"/>
        </w:rPr>
        <w:t>richness of being together, an invisible dynamic, that has lurked secretly throughout</w:t>
      </w:r>
      <w:r w:rsidR="0066491E" w:rsidRPr="00EE78AC">
        <w:rPr>
          <w:rFonts w:ascii="Times New Roman" w:hAnsi="Times New Roman" w:cs="Times New Roman"/>
          <w:sz w:val="24"/>
          <w:szCs w:val="24"/>
        </w:rPr>
        <w:t>”</w:t>
      </w:r>
      <w:r w:rsidR="006475A5" w:rsidRPr="00EE78AC">
        <w:rPr>
          <w:rFonts w:ascii="Times New Roman" w:hAnsi="Times New Roman" w:cs="Times New Roman"/>
          <w:sz w:val="24"/>
          <w:szCs w:val="24"/>
        </w:rPr>
        <w:t xml:space="preserve"> of three people who enjoy being with each other</w:t>
      </w:r>
      <w:r w:rsidR="009D672D">
        <w:rPr>
          <w:rFonts w:ascii="Times New Roman" w:hAnsi="Times New Roman" w:cs="Times New Roman"/>
          <w:sz w:val="24"/>
          <w:szCs w:val="24"/>
        </w:rPr>
        <w:t>.</w:t>
      </w:r>
      <w:r w:rsidR="00C419A4" w:rsidRPr="00EE78AC">
        <w:rPr>
          <w:rStyle w:val="EndnoteReference"/>
          <w:rFonts w:ascii="Times New Roman" w:hAnsi="Times New Roman" w:cs="Times New Roman"/>
          <w:sz w:val="24"/>
          <w:szCs w:val="24"/>
        </w:rPr>
        <w:endnoteReference w:id="21"/>
      </w:r>
    </w:p>
    <w:p w14:paraId="1A3182E9" w14:textId="0072DE6E" w:rsidR="00BA0CC1" w:rsidRPr="00260C63" w:rsidRDefault="00D22EE1" w:rsidP="00AA3BE3">
      <w:pPr>
        <w:spacing w:before="60" w:after="60" w:line="480" w:lineRule="auto"/>
        <w:ind w:firstLine="720"/>
        <w:rPr>
          <w:rFonts w:ascii="Times New Roman" w:hAnsi="Times New Roman" w:cs="Times New Roman"/>
          <w:sz w:val="24"/>
          <w:szCs w:val="24"/>
        </w:rPr>
      </w:pPr>
      <w:r w:rsidRPr="003E6171">
        <w:rPr>
          <w:rFonts w:ascii="Times New Roman" w:hAnsi="Times New Roman" w:cs="Times New Roman"/>
          <w:sz w:val="24"/>
          <w:szCs w:val="24"/>
        </w:rPr>
        <w:t xml:space="preserve">In </w:t>
      </w:r>
      <w:r w:rsidR="00117078">
        <w:rPr>
          <w:rFonts w:ascii="Times New Roman" w:hAnsi="Times New Roman" w:cs="Times New Roman"/>
          <w:sz w:val="24"/>
          <w:szCs w:val="24"/>
        </w:rPr>
        <w:t>using letter writing,</w:t>
      </w:r>
      <w:r w:rsidRPr="003E6171">
        <w:rPr>
          <w:rFonts w:ascii="Times New Roman" w:hAnsi="Times New Roman" w:cs="Times New Roman"/>
          <w:sz w:val="24"/>
          <w:szCs w:val="24"/>
        </w:rPr>
        <w:t xml:space="preserve"> we explicate </w:t>
      </w:r>
      <w:r w:rsidR="007B3104" w:rsidRPr="003E6171">
        <w:rPr>
          <w:rFonts w:ascii="Times New Roman" w:hAnsi="Times New Roman" w:cs="Times New Roman"/>
          <w:sz w:val="24"/>
          <w:szCs w:val="24"/>
        </w:rPr>
        <w:t xml:space="preserve">our </w:t>
      </w:r>
      <w:r w:rsidRPr="003E6171">
        <w:rPr>
          <w:rFonts w:ascii="Times New Roman" w:hAnsi="Times New Roman" w:cs="Times New Roman"/>
          <w:sz w:val="24"/>
          <w:szCs w:val="24"/>
        </w:rPr>
        <w:t>mores, assumptions and ethics</w:t>
      </w:r>
      <w:r w:rsidR="009D672D">
        <w:rPr>
          <w:rFonts w:ascii="Times New Roman" w:hAnsi="Times New Roman" w:cs="Times New Roman"/>
          <w:sz w:val="24"/>
          <w:szCs w:val="24"/>
        </w:rPr>
        <w:t>.</w:t>
      </w:r>
      <w:r w:rsidR="00C419A4">
        <w:rPr>
          <w:rStyle w:val="EndnoteReference"/>
          <w:rFonts w:ascii="Times New Roman" w:hAnsi="Times New Roman" w:cs="Times New Roman"/>
          <w:sz w:val="24"/>
          <w:szCs w:val="24"/>
        </w:rPr>
        <w:endnoteReference w:id="22"/>
      </w:r>
      <w:r w:rsidRPr="003E6171">
        <w:rPr>
          <w:rFonts w:ascii="Times New Roman" w:hAnsi="Times New Roman" w:cs="Times New Roman"/>
          <w:sz w:val="24"/>
          <w:szCs w:val="24"/>
        </w:rPr>
        <w:t xml:space="preserve"> </w:t>
      </w:r>
      <w:r w:rsidR="00386A1B" w:rsidRPr="003E6171">
        <w:rPr>
          <w:rFonts w:ascii="Times New Roman" w:hAnsi="Times New Roman" w:cs="Times New Roman"/>
          <w:sz w:val="24"/>
          <w:szCs w:val="24"/>
        </w:rPr>
        <w:t xml:space="preserve">When reading the </w:t>
      </w:r>
      <w:r w:rsidR="003746FD" w:rsidRPr="003E6171">
        <w:rPr>
          <w:rFonts w:ascii="Times New Roman" w:hAnsi="Times New Roman" w:cs="Times New Roman"/>
          <w:sz w:val="24"/>
          <w:szCs w:val="24"/>
        </w:rPr>
        <w:t>letters,</w:t>
      </w:r>
      <w:r w:rsidR="00386A1B" w:rsidRPr="003E6171">
        <w:rPr>
          <w:rFonts w:ascii="Times New Roman" w:hAnsi="Times New Roman" w:cs="Times New Roman"/>
          <w:sz w:val="24"/>
          <w:szCs w:val="24"/>
        </w:rPr>
        <w:t xml:space="preserve"> it is relevant to notice how fragments of previous experience present themselves and are</w:t>
      </w:r>
      <w:r w:rsidR="00A404CA">
        <w:rPr>
          <w:rFonts w:ascii="Times New Roman" w:hAnsi="Times New Roman" w:cs="Times New Roman"/>
          <w:sz w:val="24"/>
          <w:szCs w:val="24"/>
        </w:rPr>
        <w:t>,</w:t>
      </w:r>
      <w:r w:rsidR="00386A1B" w:rsidRPr="003E6171">
        <w:rPr>
          <w:rFonts w:ascii="Times New Roman" w:hAnsi="Times New Roman" w:cs="Times New Roman"/>
          <w:sz w:val="24"/>
          <w:szCs w:val="24"/>
        </w:rPr>
        <w:t xml:space="preserve"> in</w:t>
      </w:r>
      <w:r w:rsidR="00BB5995">
        <w:rPr>
          <w:rFonts w:ascii="Times New Roman" w:hAnsi="Times New Roman" w:cs="Times New Roman"/>
          <w:sz w:val="24"/>
          <w:szCs w:val="24"/>
        </w:rPr>
        <w:t xml:space="preserve"> </w:t>
      </w:r>
      <w:r w:rsidR="00386A1B" w:rsidRPr="003E6171">
        <w:rPr>
          <w:rFonts w:ascii="Times New Roman" w:hAnsi="Times New Roman" w:cs="Times New Roman"/>
          <w:sz w:val="24"/>
          <w:szCs w:val="24"/>
        </w:rPr>
        <w:t>t</w:t>
      </w:r>
      <w:r w:rsidR="00EE78AC">
        <w:rPr>
          <w:rFonts w:ascii="Times New Roman" w:hAnsi="Times New Roman" w:cs="Times New Roman"/>
          <w:sz w:val="24"/>
          <w:szCs w:val="24"/>
        </w:rPr>
        <w:t>u</w:t>
      </w:r>
      <w:r w:rsidR="00386A1B" w:rsidRPr="003E6171">
        <w:rPr>
          <w:rFonts w:ascii="Times New Roman" w:hAnsi="Times New Roman" w:cs="Times New Roman"/>
          <w:sz w:val="24"/>
          <w:szCs w:val="24"/>
        </w:rPr>
        <w:t>rn</w:t>
      </w:r>
      <w:r w:rsidR="00A404CA">
        <w:rPr>
          <w:rFonts w:ascii="Times New Roman" w:hAnsi="Times New Roman" w:cs="Times New Roman"/>
          <w:sz w:val="24"/>
          <w:szCs w:val="24"/>
        </w:rPr>
        <w:t>,</w:t>
      </w:r>
      <w:r w:rsidR="00386A1B" w:rsidRPr="003E6171">
        <w:rPr>
          <w:rFonts w:ascii="Times New Roman" w:hAnsi="Times New Roman" w:cs="Times New Roman"/>
          <w:sz w:val="24"/>
          <w:szCs w:val="24"/>
        </w:rPr>
        <w:t xml:space="preserve"> responded </w:t>
      </w:r>
      <w:r w:rsidR="00A11FEB" w:rsidRPr="003E6171">
        <w:rPr>
          <w:rFonts w:ascii="Times New Roman" w:hAnsi="Times New Roman" w:cs="Times New Roman"/>
          <w:sz w:val="24"/>
          <w:szCs w:val="24"/>
        </w:rPr>
        <w:t>in the subsequent exchanges. Not only are we getting to know each other</w:t>
      </w:r>
      <w:r w:rsidR="003746FD" w:rsidRPr="003E6171">
        <w:rPr>
          <w:rFonts w:ascii="Times New Roman" w:hAnsi="Times New Roman" w:cs="Times New Roman"/>
          <w:sz w:val="24"/>
          <w:szCs w:val="24"/>
        </w:rPr>
        <w:t>,</w:t>
      </w:r>
      <w:r w:rsidR="00A11FEB" w:rsidRPr="003E6171">
        <w:rPr>
          <w:rFonts w:ascii="Times New Roman" w:hAnsi="Times New Roman" w:cs="Times New Roman"/>
          <w:sz w:val="24"/>
          <w:szCs w:val="24"/>
        </w:rPr>
        <w:t xml:space="preserve"> but as Douglas and Carless</w:t>
      </w:r>
      <w:r w:rsidR="009D672D">
        <w:rPr>
          <w:rFonts w:ascii="Times New Roman" w:hAnsi="Times New Roman" w:cs="Times New Roman"/>
          <w:sz w:val="24"/>
          <w:szCs w:val="24"/>
        </w:rPr>
        <w:t xml:space="preserve"> </w:t>
      </w:r>
      <w:r w:rsidR="00A11FEB" w:rsidRPr="003E6171">
        <w:rPr>
          <w:rFonts w:ascii="Times New Roman" w:hAnsi="Times New Roman" w:cs="Times New Roman"/>
          <w:sz w:val="24"/>
          <w:szCs w:val="24"/>
        </w:rPr>
        <w:t>point out,</w:t>
      </w:r>
      <w:r w:rsidR="00367EAA">
        <w:rPr>
          <w:rFonts w:ascii="Times New Roman" w:hAnsi="Times New Roman" w:cs="Times New Roman"/>
          <w:sz w:val="24"/>
          <w:szCs w:val="24"/>
        </w:rPr>
        <w:t xml:space="preserve"> in</w:t>
      </w:r>
      <w:r w:rsidR="00A11FEB" w:rsidRPr="003E6171">
        <w:rPr>
          <w:rFonts w:ascii="Times New Roman" w:hAnsi="Times New Roman" w:cs="Times New Roman"/>
          <w:sz w:val="24"/>
          <w:szCs w:val="24"/>
        </w:rPr>
        <w:t xml:space="preserve"> </w:t>
      </w:r>
      <w:r w:rsidR="00D812EC">
        <w:rPr>
          <w:rFonts w:ascii="Times New Roman" w:hAnsi="Times New Roman" w:cs="Times New Roman"/>
          <w:sz w:val="24"/>
          <w:szCs w:val="24"/>
        </w:rPr>
        <w:t xml:space="preserve">doing so </w:t>
      </w:r>
      <w:r w:rsidR="00367EAA">
        <w:rPr>
          <w:rFonts w:ascii="Times New Roman" w:hAnsi="Times New Roman" w:cs="Times New Roman"/>
          <w:sz w:val="24"/>
          <w:szCs w:val="24"/>
        </w:rPr>
        <w:t>we</w:t>
      </w:r>
      <w:r w:rsidR="009447BF">
        <w:rPr>
          <w:rFonts w:ascii="Times New Roman" w:hAnsi="Times New Roman" w:cs="Times New Roman"/>
          <w:sz w:val="24"/>
          <w:szCs w:val="24"/>
        </w:rPr>
        <w:t xml:space="preserve"> make </w:t>
      </w:r>
      <w:r w:rsidR="00367EAA">
        <w:rPr>
          <w:rFonts w:ascii="Times New Roman" w:hAnsi="Times New Roman" w:cs="Times New Roman"/>
          <w:sz w:val="24"/>
          <w:szCs w:val="24"/>
        </w:rPr>
        <w:t>explicit our obscured cultural norms thus “paving the way for imaginary leaps that are necessary for change</w:t>
      </w:r>
      <w:r w:rsidR="009D672D">
        <w:rPr>
          <w:rFonts w:ascii="Times New Roman" w:hAnsi="Times New Roman" w:cs="Times New Roman"/>
          <w:sz w:val="24"/>
          <w:szCs w:val="24"/>
        </w:rPr>
        <w:t>,</w:t>
      </w:r>
      <w:r w:rsidR="00367EAA">
        <w:rPr>
          <w:rFonts w:ascii="Times New Roman" w:hAnsi="Times New Roman" w:cs="Times New Roman"/>
          <w:sz w:val="24"/>
          <w:szCs w:val="24"/>
        </w:rPr>
        <w:t>”</w:t>
      </w:r>
      <w:r w:rsidR="009D672D">
        <w:rPr>
          <w:rStyle w:val="EndnoteReference"/>
          <w:rFonts w:ascii="Times New Roman" w:hAnsi="Times New Roman" w:cs="Times New Roman"/>
          <w:sz w:val="24"/>
          <w:szCs w:val="24"/>
        </w:rPr>
        <w:endnoteReference w:id="23"/>
      </w:r>
      <w:r w:rsidR="009D672D" w:rsidRPr="003E6171">
        <w:rPr>
          <w:rFonts w:ascii="Times New Roman" w:hAnsi="Times New Roman" w:cs="Times New Roman"/>
          <w:sz w:val="24"/>
          <w:szCs w:val="24"/>
        </w:rPr>
        <w:t xml:space="preserve"> </w:t>
      </w:r>
      <w:r w:rsidR="00367EAA">
        <w:rPr>
          <w:rFonts w:ascii="Times New Roman" w:hAnsi="Times New Roman" w:cs="Times New Roman"/>
          <w:sz w:val="24"/>
          <w:szCs w:val="24"/>
        </w:rPr>
        <w:t xml:space="preserve"> which </w:t>
      </w:r>
      <w:r w:rsidR="009447BF">
        <w:rPr>
          <w:rFonts w:ascii="Times New Roman" w:hAnsi="Times New Roman" w:cs="Times New Roman"/>
          <w:sz w:val="24"/>
          <w:szCs w:val="24"/>
        </w:rPr>
        <w:t xml:space="preserve">for us </w:t>
      </w:r>
      <w:r w:rsidR="00367EAA">
        <w:rPr>
          <w:rFonts w:ascii="Times New Roman" w:hAnsi="Times New Roman" w:cs="Times New Roman"/>
          <w:sz w:val="24"/>
          <w:szCs w:val="24"/>
        </w:rPr>
        <w:t xml:space="preserve">was </w:t>
      </w:r>
      <w:r w:rsidR="009447BF">
        <w:rPr>
          <w:rFonts w:ascii="Times New Roman" w:hAnsi="Times New Roman" w:cs="Times New Roman"/>
          <w:sz w:val="24"/>
          <w:szCs w:val="24"/>
        </w:rPr>
        <w:t xml:space="preserve">change in </w:t>
      </w:r>
      <w:r w:rsidR="00367EAA">
        <w:rPr>
          <w:rFonts w:ascii="Times New Roman" w:hAnsi="Times New Roman" w:cs="Times New Roman"/>
          <w:sz w:val="24"/>
          <w:szCs w:val="24"/>
        </w:rPr>
        <w:t xml:space="preserve">our research practice. </w:t>
      </w:r>
      <w:r w:rsidR="009447BF">
        <w:rPr>
          <w:rFonts w:ascii="Times New Roman" w:hAnsi="Times New Roman" w:cs="Times New Roman"/>
          <w:sz w:val="24"/>
          <w:szCs w:val="24"/>
        </w:rPr>
        <w:t xml:space="preserve">We make </w:t>
      </w:r>
      <w:r w:rsidR="003746FD" w:rsidRPr="00260C63">
        <w:rPr>
          <w:rFonts w:ascii="Times New Roman" w:hAnsi="Times New Roman" w:cs="Times New Roman"/>
          <w:sz w:val="24"/>
          <w:szCs w:val="24"/>
        </w:rPr>
        <w:t xml:space="preserve">explicit the </w:t>
      </w:r>
      <w:r w:rsidR="003746FD" w:rsidRPr="00260C63">
        <w:rPr>
          <w:rFonts w:ascii="Times New Roman" w:hAnsi="Times New Roman" w:cs="Times New Roman"/>
          <w:sz w:val="24"/>
          <w:szCs w:val="24"/>
        </w:rPr>
        <w:lastRenderedPageBreak/>
        <w:t xml:space="preserve">application of theory in our situation (see </w:t>
      </w:r>
      <w:r w:rsidR="003746FD" w:rsidRPr="00AA3BE3">
        <w:rPr>
          <w:rFonts w:ascii="Times New Roman" w:hAnsi="Times New Roman" w:cs="Times New Roman"/>
          <w:sz w:val="24"/>
          <w:szCs w:val="24"/>
        </w:rPr>
        <w:t>J</w:t>
      </w:r>
      <w:r w:rsidR="00951EE9" w:rsidRPr="00AA3BE3">
        <w:rPr>
          <w:rFonts w:ascii="Times New Roman" w:hAnsi="Times New Roman" w:cs="Times New Roman"/>
          <w:sz w:val="24"/>
        </w:rPr>
        <w:t>anet</w:t>
      </w:r>
      <w:r w:rsidR="003746FD" w:rsidRPr="00260C63">
        <w:rPr>
          <w:rFonts w:ascii="Times New Roman" w:hAnsi="Times New Roman" w:cs="Times New Roman"/>
          <w:sz w:val="24"/>
          <w:szCs w:val="24"/>
        </w:rPr>
        <w:t>’s letter), emerging insights that we find helpful (</w:t>
      </w:r>
      <w:r w:rsidR="003746FD" w:rsidRPr="00AA3BE3">
        <w:rPr>
          <w:rFonts w:ascii="Times New Roman" w:hAnsi="Times New Roman" w:cs="Times New Roman"/>
          <w:sz w:val="24"/>
          <w:szCs w:val="24"/>
        </w:rPr>
        <w:t>A</w:t>
      </w:r>
      <w:r w:rsidR="00951EE9" w:rsidRPr="00AA3BE3">
        <w:rPr>
          <w:rFonts w:ascii="Times New Roman" w:hAnsi="Times New Roman" w:cs="Times New Roman"/>
          <w:sz w:val="24"/>
          <w:szCs w:val="24"/>
        </w:rPr>
        <w:t>dam</w:t>
      </w:r>
      <w:r w:rsidR="003746FD" w:rsidRPr="00260C63">
        <w:rPr>
          <w:rFonts w:ascii="Times New Roman" w:hAnsi="Times New Roman" w:cs="Times New Roman"/>
          <w:sz w:val="24"/>
          <w:szCs w:val="24"/>
        </w:rPr>
        <w:t xml:space="preserve">’s letter) and our </w:t>
      </w:r>
      <w:r w:rsidR="00C45FB0" w:rsidRPr="00260C63">
        <w:rPr>
          <w:rFonts w:ascii="Times New Roman" w:hAnsi="Times New Roman" w:cs="Times New Roman"/>
          <w:sz w:val="24"/>
          <w:szCs w:val="24"/>
        </w:rPr>
        <w:t xml:space="preserve">embodiment of the </w:t>
      </w:r>
      <w:r w:rsidR="003746FD" w:rsidRPr="00260C63">
        <w:rPr>
          <w:rFonts w:ascii="Times New Roman" w:hAnsi="Times New Roman" w:cs="Times New Roman"/>
          <w:sz w:val="24"/>
          <w:szCs w:val="24"/>
        </w:rPr>
        <w:t xml:space="preserve">physical world (see </w:t>
      </w:r>
      <w:r w:rsidR="00AD4EB7" w:rsidRPr="00AA3BE3">
        <w:rPr>
          <w:rFonts w:ascii="Times New Roman" w:hAnsi="Times New Roman" w:cs="Times New Roman"/>
          <w:bCs/>
          <w:sz w:val="24"/>
        </w:rPr>
        <w:t>Rob</w:t>
      </w:r>
      <w:r w:rsidR="003746FD" w:rsidRPr="00260C63">
        <w:rPr>
          <w:rFonts w:ascii="Times New Roman" w:hAnsi="Times New Roman" w:cs="Times New Roman"/>
          <w:sz w:val="24"/>
          <w:szCs w:val="24"/>
        </w:rPr>
        <w:t>’s letter)</w:t>
      </w:r>
      <w:r w:rsidR="007B3104" w:rsidRPr="00260C63">
        <w:rPr>
          <w:rFonts w:ascii="Times New Roman" w:hAnsi="Times New Roman" w:cs="Times New Roman"/>
          <w:sz w:val="24"/>
          <w:szCs w:val="24"/>
        </w:rPr>
        <w:t>.</w:t>
      </w:r>
    </w:p>
    <w:p w14:paraId="6F8BF16D" w14:textId="55062450" w:rsidR="00D22EE1" w:rsidRPr="003E6171" w:rsidRDefault="005F7BC2" w:rsidP="00AA3BE3">
      <w:pPr>
        <w:spacing w:before="60" w:after="60" w:line="480" w:lineRule="auto"/>
        <w:ind w:firstLine="720"/>
        <w:rPr>
          <w:rFonts w:ascii="Times New Roman" w:hAnsi="Times New Roman" w:cs="Times New Roman"/>
          <w:sz w:val="24"/>
          <w:szCs w:val="24"/>
        </w:rPr>
      </w:pPr>
      <w:r w:rsidRPr="00FB2EE8">
        <w:rPr>
          <w:rFonts w:ascii="Times New Roman" w:hAnsi="Times New Roman" w:cs="Times New Roman"/>
          <w:sz w:val="24"/>
          <w:szCs w:val="24"/>
        </w:rPr>
        <w:t>Within</w:t>
      </w:r>
      <w:r w:rsidRPr="00260C63">
        <w:rPr>
          <w:rFonts w:ascii="Times New Roman" w:hAnsi="Times New Roman" w:cs="Times New Roman"/>
          <w:sz w:val="24"/>
          <w:szCs w:val="24"/>
        </w:rPr>
        <w:t xml:space="preserve"> the vignettes we refer to artefacts</w:t>
      </w:r>
      <w:r w:rsidR="0039527A" w:rsidRPr="00260C63">
        <w:rPr>
          <w:rFonts w:ascii="Times New Roman" w:hAnsi="Times New Roman" w:cs="Times New Roman"/>
          <w:sz w:val="24"/>
          <w:szCs w:val="24"/>
        </w:rPr>
        <w:t xml:space="preserve"> that had previously been created</w:t>
      </w:r>
      <w:r w:rsidRPr="00260C63">
        <w:rPr>
          <w:rFonts w:ascii="Times New Roman" w:hAnsi="Times New Roman" w:cs="Times New Roman"/>
          <w:sz w:val="24"/>
          <w:szCs w:val="24"/>
        </w:rPr>
        <w:t xml:space="preserve"> </w:t>
      </w:r>
      <w:r w:rsidR="0039527A" w:rsidRPr="00260C63">
        <w:rPr>
          <w:rFonts w:ascii="Times New Roman" w:hAnsi="Times New Roman" w:cs="Times New Roman"/>
          <w:sz w:val="24"/>
          <w:szCs w:val="24"/>
        </w:rPr>
        <w:t>to enable</w:t>
      </w:r>
      <w:r w:rsidRPr="00260C63">
        <w:rPr>
          <w:rFonts w:ascii="Times New Roman" w:hAnsi="Times New Roman" w:cs="Times New Roman"/>
          <w:sz w:val="24"/>
          <w:szCs w:val="24"/>
        </w:rPr>
        <w:t xml:space="preserve"> further reflexive prompt</w:t>
      </w:r>
      <w:r w:rsidR="0039527A" w:rsidRPr="00260C63">
        <w:rPr>
          <w:rFonts w:ascii="Times New Roman" w:hAnsi="Times New Roman" w:cs="Times New Roman"/>
          <w:sz w:val="24"/>
          <w:szCs w:val="24"/>
        </w:rPr>
        <w:t>s and engagement</w:t>
      </w:r>
      <w:r w:rsidRPr="00260C63">
        <w:rPr>
          <w:rFonts w:ascii="Times New Roman" w:hAnsi="Times New Roman" w:cs="Times New Roman"/>
          <w:sz w:val="24"/>
          <w:szCs w:val="24"/>
        </w:rPr>
        <w:t>. Humphreys</w:t>
      </w:r>
      <w:r w:rsidRPr="003E6171">
        <w:rPr>
          <w:rFonts w:ascii="Times New Roman" w:hAnsi="Times New Roman" w:cs="Times New Roman"/>
          <w:sz w:val="24"/>
          <w:szCs w:val="24"/>
        </w:rPr>
        <w:t xml:space="preserve"> made the explicit connection between the use of vignettes and reflexivity in qualitative research</w:t>
      </w:r>
      <w:r w:rsidR="00A404CA">
        <w:rPr>
          <w:rFonts w:ascii="Times New Roman" w:hAnsi="Times New Roman" w:cs="Times New Roman"/>
          <w:sz w:val="24"/>
          <w:szCs w:val="24"/>
        </w:rPr>
        <w:t>,</w:t>
      </w:r>
      <w:r w:rsidRPr="003E6171">
        <w:rPr>
          <w:rFonts w:ascii="Times New Roman" w:hAnsi="Times New Roman" w:cs="Times New Roman"/>
          <w:sz w:val="24"/>
          <w:szCs w:val="24"/>
        </w:rPr>
        <w:t xml:space="preserve"> pointing out that </w:t>
      </w:r>
      <w:r w:rsidR="0066491E" w:rsidRPr="003E6171">
        <w:rPr>
          <w:rFonts w:ascii="Times New Roman" w:hAnsi="Times New Roman" w:cs="Times New Roman"/>
          <w:sz w:val="24"/>
          <w:szCs w:val="24"/>
        </w:rPr>
        <w:t>“</w:t>
      </w:r>
      <w:r w:rsidR="00D812EC">
        <w:rPr>
          <w:rFonts w:ascii="Times New Roman" w:hAnsi="Times New Roman" w:cs="Times New Roman"/>
          <w:sz w:val="24"/>
          <w:szCs w:val="24"/>
        </w:rPr>
        <w:t>t</w:t>
      </w:r>
      <w:r w:rsidRPr="003E6171">
        <w:rPr>
          <w:rFonts w:ascii="Times New Roman" w:hAnsi="Times New Roman" w:cs="Times New Roman"/>
          <w:sz w:val="24"/>
          <w:szCs w:val="24"/>
        </w:rPr>
        <w:t>he use of autoethnographic vignettes in any qualitative research account would enrich the story, ethnography, or case study and enhance the reflexivity of the methodology</w:t>
      </w:r>
      <w:r w:rsidR="00D812EC">
        <w:rPr>
          <w:rFonts w:ascii="Times New Roman" w:hAnsi="Times New Roman" w:cs="Times New Roman"/>
          <w:sz w:val="24"/>
          <w:szCs w:val="24"/>
        </w:rPr>
        <w:t>.”</w:t>
      </w:r>
      <w:r w:rsidR="009D672D">
        <w:rPr>
          <w:rStyle w:val="EndnoteReference"/>
          <w:rFonts w:ascii="Times New Roman" w:hAnsi="Times New Roman" w:cs="Times New Roman"/>
          <w:sz w:val="24"/>
          <w:szCs w:val="24"/>
        </w:rPr>
        <w:endnoteReference w:id="24"/>
      </w:r>
      <w:r w:rsidR="007002B9">
        <w:rPr>
          <w:rFonts w:ascii="Times New Roman" w:hAnsi="Times New Roman" w:cs="Times New Roman"/>
          <w:sz w:val="24"/>
          <w:szCs w:val="24"/>
        </w:rPr>
        <w:t xml:space="preserve"> We occasionally interrupt our vignettes to offer interpretive thoughts. </w:t>
      </w:r>
      <w:r w:rsidR="00F018F9">
        <w:rPr>
          <w:rFonts w:ascii="Times New Roman" w:hAnsi="Times New Roman" w:cs="Times New Roman"/>
          <w:sz w:val="24"/>
          <w:szCs w:val="24"/>
        </w:rPr>
        <w:t xml:space="preserve">For clarity additional context and/or detail have been added in </w:t>
      </w:r>
      <w:r w:rsidR="00583A23">
        <w:rPr>
          <w:rFonts w:ascii="Times New Roman" w:hAnsi="Times New Roman" w:cs="Times New Roman"/>
          <w:sz w:val="24"/>
          <w:szCs w:val="24"/>
        </w:rPr>
        <w:t>to the original letters</w:t>
      </w:r>
      <w:r w:rsidR="00F018F9">
        <w:rPr>
          <w:rFonts w:ascii="Times New Roman" w:hAnsi="Times New Roman" w:cs="Times New Roman"/>
          <w:sz w:val="24"/>
          <w:szCs w:val="24"/>
        </w:rPr>
        <w:t xml:space="preserve">. </w:t>
      </w:r>
    </w:p>
    <w:p w14:paraId="16BBFB9A" w14:textId="33015B53" w:rsidR="00D342E1" w:rsidRPr="00F018F9" w:rsidRDefault="00265520" w:rsidP="00AA3BE3">
      <w:pPr>
        <w:pStyle w:val="Heading2"/>
        <w:spacing w:before="60" w:after="60" w:line="480" w:lineRule="auto"/>
        <w:jc w:val="center"/>
        <w:rPr>
          <w:rFonts w:ascii="Times New Roman" w:hAnsi="Times New Roman" w:cs="Times New Roman"/>
          <w:b/>
          <w:color w:val="auto"/>
          <w:sz w:val="24"/>
        </w:rPr>
      </w:pPr>
      <w:r w:rsidRPr="00F018F9">
        <w:rPr>
          <w:rFonts w:ascii="Times New Roman" w:hAnsi="Times New Roman" w:cs="Times New Roman"/>
          <w:b/>
          <w:color w:val="auto"/>
          <w:sz w:val="24"/>
        </w:rPr>
        <w:t>Vignette 1</w:t>
      </w:r>
      <w:r w:rsidR="00DC0C78" w:rsidRPr="00F018F9">
        <w:rPr>
          <w:rFonts w:ascii="Times New Roman" w:hAnsi="Times New Roman" w:cs="Times New Roman"/>
          <w:b/>
          <w:color w:val="auto"/>
          <w:sz w:val="24"/>
        </w:rPr>
        <w:t xml:space="preserve">: First </w:t>
      </w:r>
      <w:r w:rsidR="005F1CA0" w:rsidRPr="00F018F9">
        <w:rPr>
          <w:rFonts w:ascii="Times New Roman" w:hAnsi="Times New Roman" w:cs="Times New Roman"/>
          <w:b/>
          <w:color w:val="auto"/>
          <w:sz w:val="24"/>
        </w:rPr>
        <w:t>L</w:t>
      </w:r>
      <w:r w:rsidR="00DC0C78" w:rsidRPr="00F018F9">
        <w:rPr>
          <w:rFonts w:ascii="Times New Roman" w:hAnsi="Times New Roman" w:cs="Times New Roman"/>
          <w:b/>
          <w:color w:val="auto"/>
          <w:sz w:val="24"/>
        </w:rPr>
        <w:t xml:space="preserve">etter </w:t>
      </w:r>
      <w:r w:rsidR="00844A06" w:rsidRPr="00F018F9">
        <w:rPr>
          <w:rFonts w:ascii="Times New Roman" w:hAnsi="Times New Roman" w:cs="Times New Roman"/>
          <w:b/>
          <w:color w:val="auto"/>
          <w:sz w:val="24"/>
        </w:rPr>
        <w:t>from</w:t>
      </w:r>
      <w:r w:rsidR="00AD4EB7" w:rsidRPr="00AA3BE3">
        <w:rPr>
          <w:rFonts w:ascii="Times New Roman" w:hAnsi="Times New Roman" w:cs="Times New Roman"/>
          <w:b/>
          <w:bCs/>
          <w:color w:val="auto"/>
          <w:sz w:val="24"/>
        </w:rPr>
        <w:t xml:space="preserve"> Rob</w:t>
      </w:r>
      <w:r w:rsidR="00DC0C78" w:rsidRPr="00F018F9">
        <w:rPr>
          <w:rFonts w:ascii="Times New Roman" w:hAnsi="Times New Roman" w:cs="Times New Roman"/>
          <w:b/>
          <w:color w:val="auto"/>
          <w:sz w:val="24"/>
        </w:rPr>
        <w:t xml:space="preserve"> to J</w:t>
      </w:r>
      <w:r w:rsidR="00951EE9" w:rsidRPr="00AA3BE3">
        <w:rPr>
          <w:rFonts w:ascii="Times New Roman" w:hAnsi="Times New Roman" w:cs="Times New Roman"/>
          <w:b/>
          <w:color w:val="auto"/>
          <w:sz w:val="24"/>
        </w:rPr>
        <w:t>anet</w:t>
      </w:r>
      <w:r w:rsidR="00DC0C78" w:rsidRPr="00F018F9">
        <w:rPr>
          <w:rFonts w:ascii="Times New Roman" w:hAnsi="Times New Roman" w:cs="Times New Roman"/>
          <w:b/>
          <w:color w:val="auto"/>
          <w:sz w:val="24"/>
        </w:rPr>
        <w:t xml:space="preserve"> and A</w:t>
      </w:r>
      <w:r w:rsidR="00951EE9" w:rsidRPr="00F018F9">
        <w:rPr>
          <w:rFonts w:ascii="Times New Roman" w:hAnsi="Times New Roman" w:cs="Times New Roman"/>
          <w:b/>
          <w:color w:val="auto"/>
          <w:sz w:val="24"/>
        </w:rPr>
        <w:t>dam</w:t>
      </w:r>
    </w:p>
    <w:p w14:paraId="2E4B946D" w14:textId="620F34BB" w:rsidR="00780BF6" w:rsidRDefault="00C77B27" w:rsidP="00780BF6">
      <w:pPr>
        <w:spacing w:before="60" w:after="60" w:line="480" w:lineRule="auto"/>
        <w:ind w:firstLine="360"/>
        <w:rPr>
          <w:rFonts w:ascii="Times New Roman" w:hAnsi="Times New Roman" w:cs="Times New Roman"/>
          <w:iCs/>
          <w:sz w:val="24"/>
        </w:rPr>
      </w:pPr>
      <w:r w:rsidRPr="00780BF6">
        <w:rPr>
          <w:rFonts w:ascii="Times New Roman" w:hAnsi="Times New Roman" w:cs="Times New Roman"/>
          <w:sz w:val="24"/>
          <w:szCs w:val="24"/>
        </w:rPr>
        <w:t xml:space="preserve">Contextual </w:t>
      </w:r>
      <w:r w:rsidRPr="00780BF6">
        <w:rPr>
          <w:rFonts w:ascii="Times New Roman" w:hAnsi="Times New Roman" w:cs="Times New Roman"/>
          <w:iCs/>
          <w:sz w:val="24"/>
        </w:rPr>
        <w:t xml:space="preserve">note: In this letter Rob </w:t>
      </w:r>
      <w:r w:rsidR="00780BF6" w:rsidRPr="00AA3BE3">
        <w:rPr>
          <w:rFonts w:ascii="Times New Roman" w:hAnsi="Times New Roman" w:cs="Times New Roman"/>
          <w:iCs/>
          <w:sz w:val="24"/>
        </w:rPr>
        <w:t>r</w:t>
      </w:r>
      <w:r w:rsidRPr="00780BF6">
        <w:rPr>
          <w:rFonts w:ascii="Times New Roman" w:hAnsi="Times New Roman" w:cs="Times New Roman"/>
          <w:iCs/>
          <w:sz w:val="24"/>
        </w:rPr>
        <w:t xml:space="preserve">efers to </w:t>
      </w:r>
      <w:r w:rsidR="009447BF">
        <w:rPr>
          <w:rFonts w:ascii="Times New Roman" w:hAnsi="Times New Roman" w:cs="Times New Roman"/>
          <w:iCs/>
          <w:sz w:val="24"/>
        </w:rPr>
        <w:t xml:space="preserve">the </w:t>
      </w:r>
      <w:r w:rsidRPr="00780BF6">
        <w:rPr>
          <w:rFonts w:ascii="Times New Roman" w:hAnsi="Times New Roman" w:cs="Times New Roman"/>
          <w:iCs/>
          <w:sz w:val="24"/>
        </w:rPr>
        <w:t>research project</w:t>
      </w:r>
      <w:r w:rsidR="00F765C0" w:rsidRPr="00AA3BE3">
        <w:rPr>
          <w:rFonts w:ascii="Times New Roman" w:hAnsi="Times New Roman" w:cs="Times New Roman"/>
          <w:iCs/>
          <w:sz w:val="24"/>
        </w:rPr>
        <w:t xml:space="preserve"> on action learning</w:t>
      </w:r>
      <w:r w:rsidRPr="00780BF6">
        <w:rPr>
          <w:rFonts w:ascii="Times New Roman" w:hAnsi="Times New Roman" w:cs="Times New Roman"/>
          <w:iCs/>
          <w:sz w:val="24"/>
        </w:rPr>
        <w:t xml:space="preserve"> that we have been working on</w:t>
      </w:r>
      <w:r w:rsidR="00780BF6" w:rsidRPr="00AA3BE3">
        <w:rPr>
          <w:rFonts w:ascii="Times New Roman" w:hAnsi="Times New Roman" w:cs="Times New Roman"/>
          <w:iCs/>
          <w:sz w:val="24"/>
        </w:rPr>
        <w:t xml:space="preserve"> with hospital doctors</w:t>
      </w:r>
      <w:r w:rsidRPr="00780BF6">
        <w:rPr>
          <w:rFonts w:ascii="Times New Roman" w:hAnsi="Times New Roman" w:cs="Times New Roman"/>
          <w:iCs/>
          <w:sz w:val="24"/>
        </w:rPr>
        <w:t xml:space="preserve"> </w:t>
      </w:r>
      <w:r w:rsidR="00F765C0" w:rsidRPr="00780BF6">
        <w:rPr>
          <w:rFonts w:ascii="Times New Roman" w:hAnsi="Times New Roman" w:cs="Times New Roman"/>
          <w:iCs/>
          <w:sz w:val="24"/>
        </w:rPr>
        <w:t>for two years.</w:t>
      </w:r>
    </w:p>
    <w:p w14:paraId="47517E4B" w14:textId="7138E239" w:rsidR="00DC0C78" w:rsidRPr="00AA3BE3" w:rsidRDefault="00DC0C78" w:rsidP="00AA3BE3">
      <w:pPr>
        <w:spacing w:before="60" w:after="60" w:line="480" w:lineRule="auto"/>
        <w:ind w:firstLine="360"/>
        <w:rPr>
          <w:rFonts w:ascii="Times New Roman" w:hAnsi="Times New Roman" w:cs="Times New Roman"/>
          <w:iCs/>
          <w:sz w:val="24"/>
        </w:rPr>
      </w:pPr>
      <w:r w:rsidRPr="00AA3BE3">
        <w:rPr>
          <w:rFonts w:ascii="Times New Roman" w:hAnsi="Times New Roman" w:cs="Times New Roman"/>
          <w:iCs/>
          <w:sz w:val="24"/>
        </w:rPr>
        <w:t>Dear J</w:t>
      </w:r>
      <w:r w:rsidR="00951EE9" w:rsidRPr="00AA3BE3">
        <w:rPr>
          <w:rFonts w:ascii="Times New Roman" w:hAnsi="Times New Roman" w:cs="Times New Roman"/>
          <w:sz w:val="24"/>
        </w:rPr>
        <w:t>anet</w:t>
      </w:r>
      <w:r w:rsidRPr="00AA3BE3">
        <w:rPr>
          <w:rFonts w:ascii="Times New Roman" w:hAnsi="Times New Roman" w:cs="Times New Roman"/>
          <w:iCs/>
          <w:sz w:val="24"/>
        </w:rPr>
        <w:t xml:space="preserve"> and A</w:t>
      </w:r>
      <w:r w:rsidR="00951EE9" w:rsidRPr="00260C63">
        <w:rPr>
          <w:rFonts w:ascii="Times New Roman" w:hAnsi="Times New Roman" w:cs="Times New Roman"/>
          <w:iCs/>
          <w:sz w:val="24"/>
        </w:rPr>
        <w:t>dam</w:t>
      </w:r>
      <w:r w:rsidRPr="00AA3BE3">
        <w:rPr>
          <w:rFonts w:ascii="Times New Roman" w:hAnsi="Times New Roman" w:cs="Times New Roman"/>
          <w:iCs/>
          <w:sz w:val="24"/>
        </w:rPr>
        <w:t>,</w:t>
      </w:r>
    </w:p>
    <w:p w14:paraId="694980BE" w14:textId="7C66C292" w:rsidR="00780BF6" w:rsidRPr="00396A1C" w:rsidRDefault="00780BF6" w:rsidP="00AA3BE3">
      <w:pPr>
        <w:spacing w:before="60" w:after="60" w:line="480" w:lineRule="auto"/>
        <w:ind w:firstLine="360"/>
        <w:rPr>
          <w:rFonts w:ascii="Times New Roman" w:hAnsi="Times New Roman" w:cs="Times New Roman"/>
          <w:sz w:val="24"/>
        </w:rPr>
      </w:pPr>
      <w:bookmarkStart w:id="3" w:name="_Hlk57891830"/>
      <w:r w:rsidRPr="00043DC1">
        <w:rPr>
          <w:rFonts w:ascii="Times New Roman" w:hAnsi="Times New Roman" w:cs="Times New Roman"/>
          <w:iCs/>
          <w:sz w:val="24"/>
        </w:rPr>
        <w:t xml:space="preserve">In looking through all the </w:t>
      </w:r>
      <w:r w:rsidR="00AC7194">
        <w:rPr>
          <w:rFonts w:ascii="Times New Roman" w:hAnsi="Times New Roman" w:cs="Times New Roman"/>
          <w:iCs/>
          <w:sz w:val="24"/>
        </w:rPr>
        <w:t xml:space="preserve">[collaborative autoethnographic] </w:t>
      </w:r>
      <w:r w:rsidRPr="00043DC1">
        <w:rPr>
          <w:rFonts w:ascii="Times New Roman" w:hAnsi="Times New Roman" w:cs="Times New Roman"/>
          <w:iCs/>
          <w:sz w:val="24"/>
        </w:rPr>
        <w:t>material we have collected over the last year or so</w:t>
      </w:r>
      <w:r w:rsidR="00A404CA">
        <w:rPr>
          <w:rFonts w:ascii="Times New Roman" w:hAnsi="Times New Roman" w:cs="Times New Roman"/>
          <w:iCs/>
          <w:sz w:val="24"/>
        </w:rPr>
        <w:t>,</w:t>
      </w:r>
      <w:r w:rsidRPr="00043DC1">
        <w:rPr>
          <w:rFonts w:ascii="Times New Roman" w:hAnsi="Times New Roman" w:cs="Times New Roman"/>
          <w:iCs/>
          <w:sz w:val="24"/>
        </w:rPr>
        <w:t xml:space="preserve"> there are some memorable excerpts that have jarred my thinking </w:t>
      </w:r>
      <w:r>
        <w:rPr>
          <w:rFonts w:ascii="Times New Roman" w:hAnsi="Times New Roman" w:cs="Times New Roman"/>
          <w:iCs/>
          <w:sz w:val="24"/>
        </w:rPr>
        <w:t>…</w:t>
      </w:r>
      <w:r w:rsidRPr="00043DC1">
        <w:rPr>
          <w:rFonts w:ascii="Times New Roman" w:hAnsi="Times New Roman" w:cs="Times New Roman"/>
          <w:iCs/>
          <w:sz w:val="24"/>
        </w:rPr>
        <w:t>. We wrote those narratives to describe ourselves to each other, and reading mine again I can feel a blended sense of intimacy and vulnerability.</w:t>
      </w:r>
      <w:r>
        <w:rPr>
          <w:rFonts w:ascii="Times New Roman" w:hAnsi="Times New Roman" w:cs="Times New Roman"/>
          <w:iCs/>
          <w:sz w:val="24"/>
        </w:rPr>
        <w:t xml:space="preserve"> </w:t>
      </w:r>
      <w:r w:rsidRPr="00396A1C">
        <w:rPr>
          <w:rFonts w:ascii="Times New Roman" w:hAnsi="Times New Roman" w:cs="Times New Roman"/>
          <w:sz w:val="24"/>
        </w:rPr>
        <w:t xml:space="preserve">There was nothing </w:t>
      </w:r>
      <w:r w:rsidR="008C5017">
        <w:rPr>
          <w:rFonts w:ascii="Times New Roman" w:hAnsi="Times New Roman" w:cs="Times New Roman"/>
          <w:sz w:val="24"/>
        </w:rPr>
        <w:t>there</w:t>
      </w:r>
      <w:r>
        <w:rPr>
          <w:rFonts w:ascii="Times New Roman" w:hAnsi="Times New Roman" w:cs="Times New Roman"/>
          <w:sz w:val="24"/>
        </w:rPr>
        <w:t xml:space="preserve"> </w:t>
      </w:r>
      <w:r w:rsidRPr="00396A1C">
        <w:rPr>
          <w:rFonts w:ascii="Times New Roman" w:hAnsi="Times New Roman" w:cs="Times New Roman"/>
          <w:sz w:val="24"/>
        </w:rPr>
        <w:t xml:space="preserve">that I wouldn’t have shared in conversation quite easily </w:t>
      </w:r>
      <w:r>
        <w:rPr>
          <w:rFonts w:ascii="Times New Roman" w:hAnsi="Times New Roman" w:cs="Times New Roman"/>
          <w:sz w:val="24"/>
        </w:rPr>
        <w:t xml:space="preserve">but </w:t>
      </w:r>
      <w:r w:rsidRPr="00396A1C">
        <w:rPr>
          <w:rFonts w:ascii="Times New Roman" w:hAnsi="Times New Roman" w:cs="Times New Roman"/>
          <w:sz w:val="24"/>
        </w:rPr>
        <w:t>it was the act of writing</w:t>
      </w:r>
      <w:r>
        <w:rPr>
          <w:rFonts w:ascii="Times New Roman" w:hAnsi="Times New Roman" w:cs="Times New Roman"/>
          <w:sz w:val="24"/>
        </w:rPr>
        <w:t xml:space="preserve"> that made it vivid and edgy </w:t>
      </w:r>
      <w:r>
        <w:rPr>
          <w:rFonts w:ascii="Times New Roman" w:hAnsi="Times New Roman" w:cs="Times New Roman"/>
          <w:iCs/>
          <w:sz w:val="24"/>
        </w:rPr>
        <w:t xml:space="preserve">[which in my case involved my childhood and the </w:t>
      </w:r>
      <w:r w:rsidRPr="00780BF6">
        <w:rPr>
          <w:rFonts w:ascii="Times New Roman" w:hAnsi="Times New Roman" w:cs="Times New Roman"/>
          <w:iCs/>
          <w:sz w:val="24"/>
        </w:rPr>
        <w:t>impact of the War on my parents]</w:t>
      </w:r>
      <w:r w:rsidRPr="00780BF6">
        <w:rPr>
          <w:rFonts w:ascii="Times New Roman" w:hAnsi="Times New Roman" w:cs="Times New Roman"/>
          <w:sz w:val="24"/>
        </w:rPr>
        <w:t xml:space="preserve">, even a sense of permanence [that you do not have in conversation]. But in reading the two of yours I sensed that feeling was shared. … For example, </w:t>
      </w:r>
      <w:r w:rsidRPr="00AA3BE3">
        <w:rPr>
          <w:rFonts w:ascii="Times New Roman" w:hAnsi="Times New Roman" w:cs="Times New Roman"/>
          <w:sz w:val="24"/>
        </w:rPr>
        <w:t>Adam</w:t>
      </w:r>
      <w:r w:rsidRPr="00780BF6">
        <w:rPr>
          <w:rFonts w:ascii="Times New Roman" w:hAnsi="Times New Roman" w:cs="Times New Roman"/>
          <w:sz w:val="24"/>
        </w:rPr>
        <w:t xml:space="preserve"> it was clear to me how good you are at spotting the flaws in our argument and reigning in my imagination particularly when I was making those shaky connections </w:t>
      </w:r>
      <w:r w:rsidRPr="00780BF6">
        <w:rPr>
          <w:rFonts w:ascii="Times New Roman" w:hAnsi="Times New Roman" w:cs="Times New Roman"/>
          <w:iCs/>
          <w:sz w:val="24"/>
        </w:rPr>
        <w:t>[for example the associations I was making between Michael Polanyi’s work and the Aristotelian idea of Phronesis</w:t>
      </w:r>
      <w:r w:rsidR="00E80D71">
        <w:rPr>
          <w:rFonts w:ascii="Times New Roman" w:hAnsi="Times New Roman" w:cs="Times New Roman"/>
          <w:iCs/>
          <w:sz w:val="24"/>
        </w:rPr>
        <w:t xml:space="preserve"> – a point picked up again in Adam’s letter</w:t>
      </w:r>
      <w:r w:rsidRPr="00780BF6">
        <w:rPr>
          <w:rFonts w:ascii="Times New Roman" w:hAnsi="Times New Roman" w:cs="Times New Roman"/>
          <w:iCs/>
          <w:sz w:val="24"/>
        </w:rPr>
        <w:t>]</w:t>
      </w:r>
      <w:r w:rsidRPr="00780BF6">
        <w:rPr>
          <w:rFonts w:ascii="Times New Roman" w:hAnsi="Times New Roman" w:cs="Times New Roman"/>
          <w:sz w:val="24"/>
        </w:rPr>
        <w:t xml:space="preserve">. … </w:t>
      </w:r>
      <w:r w:rsidRPr="00AA3BE3">
        <w:rPr>
          <w:rFonts w:ascii="Times New Roman" w:hAnsi="Times New Roman" w:cs="Times New Roman"/>
          <w:sz w:val="24"/>
        </w:rPr>
        <w:t>Janet</w:t>
      </w:r>
      <w:r w:rsidRPr="00780BF6">
        <w:rPr>
          <w:rFonts w:ascii="Times New Roman" w:hAnsi="Times New Roman" w:cs="Times New Roman"/>
          <w:sz w:val="24"/>
        </w:rPr>
        <w:t xml:space="preserve">, I was struck </w:t>
      </w:r>
      <w:r w:rsidRPr="00396A1C">
        <w:rPr>
          <w:rFonts w:ascii="Times New Roman" w:hAnsi="Times New Roman" w:cs="Times New Roman"/>
          <w:sz w:val="24"/>
        </w:rPr>
        <w:t xml:space="preserve">by shared experiences with our parents and </w:t>
      </w:r>
      <w:r w:rsidRPr="00396A1C">
        <w:rPr>
          <w:rFonts w:ascii="Times New Roman" w:hAnsi="Times New Roman" w:cs="Times New Roman"/>
          <w:sz w:val="24"/>
        </w:rPr>
        <w:lastRenderedPageBreak/>
        <w:t>younger years and that shift of identities. Over the years I have moved career a number of times</w:t>
      </w:r>
      <w:r w:rsidR="00A404CA">
        <w:rPr>
          <w:rFonts w:ascii="Times New Roman" w:hAnsi="Times New Roman" w:cs="Times New Roman"/>
          <w:sz w:val="24"/>
        </w:rPr>
        <w:t>;</w:t>
      </w:r>
      <w:r w:rsidRPr="00396A1C">
        <w:rPr>
          <w:rFonts w:ascii="Times New Roman" w:hAnsi="Times New Roman" w:cs="Times New Roman"/>
          <w:sz w:val="24"/>
        </w:rPr>
        <w:t xml:space="preserve"> each time it has felt like shedding a skin, but only partially, with itchy scar tissue becoming more noticeable – particularly being an academic deeply interested in our practice. Sometimes this gets in the way as I become frustrated with the academic conventions</w:t>
      </w:r>
      <w:r>
        <w:rPr>
          <w:rFonts w:ascii="Times New Roman" w:hAnsi="Times New Roman" w:cs="Times New Roman"/>
          <w:sz w:val="24"/>
        </w:rPr>
        <w:t xml:space="preserve"> …</w:t>
      </w:r>
      <w:r w:rsidRPr="00396A1C">
        <w:rPr>
          <w:rFonts w:ascii="Times New Roman" w:hAnsi="Times New Roman" w:cs="Times New Roman"/>
          <w:sz w:val="24"/>
        </w:rPr>
        <w:t xml:space="preserve">. </w:t>
      </w:r>
    </w:p>
    <w:p w14:paraId="43DCE3B9" w14:textId="52C2589F" w:rsidR="00780BF6" w:rsidRPr="00396A1C" w:rsidRDefault="00780BF6" w:rsidP="000A073C">
      <w:pPr>
        <w:spacing w:before="60" w:after="60" w:line="480" w:lineRule="auto"/>
        <w:ind w:firstLine="360"/>
        <w:rPr>
          <w:rFonts w:ascii="Times New Roman" w:hAnsi="Times New Roman" w:cs="Times New Roman"/>
          <w:sz w:val="24"/>
        </w:rPr>
      </w:pPr>
      <w:r w:rsidRPr="00396A1C">
        <w:rPr>
          <w:rFonts w:ascii="Times New Roman" w:hAnsi="Times New Roman" w:cs="Times New Roman"/>
          <w:sz w:val="24"/>
        </w:rPr>
        <w:t>I’m looking through our conversation transcripts</w:t>
      </w:r>
      <w:r w:rsidR="00AC7194">
        <w:rPr>
          <w:rFonts w:ascii="Times New Roman" w:hAnsi="Times New Roman" w:cs="Times New Roman"/>
          <w:sz w:val="24"/>
        </w:rPr>
        <w:t xml:space="preserve"> [of the research into hospital doctors and action learning] </w:t>
      </w:r>
      <w:r w:rsidRPr="00396A1C">
        <w:rPr>
          <w:rFonts w:ascii="Times New Roman" w:hAnsi="Times New Roman" w:cs="Times New Roman"/>
          <w:sz w:val="24"/>
        </w:rPr>
        <w:t xml:space="preserve">and was really struck by this short clip on 6 October in the Staff Club: </w:t>
      </w:r>
    </w:p>
    <w:p w14:paraId="0C18FCDD" w14:textId="77777777" w:rsidR="00780BF6" w:rsidRPr="00396A1C" w:rsidRDefault="00780BF6" w:rsidP="00AA3BE3">
      <w:pPr>
        <w:spacing w:before="60" w:after="60" w:line="480" w:lineRule="auto"/>
        <w:ind w:left="360"/>
        <w:rPr>
          <w:rFonts w:ascii="Times New Roman" w:hAnsi="Times New Roman" w:cs="Times New Roman"/>
          <w:sz w:val="24"/>
        </w:rPr>
      </w:pPr>
      <w:r w:rsidRPr="00396A1C">
        <w:rPr>
          <w:rFonts w:ascii="Times New Roman" w:hAnsi="Times New Roman" w:cs="Times New Roman"/>
          <w:sz w:val="24"/>
        </w:rPr>
        <w:t xml:space="preserve">R: </w:t>
      </w:r>
      <w:r>
        <w:rPr>
          <w:rFonts w:ascii="Times New Roman" w:hAnsi="Times New Roman" w:cs="Times New Roman"/>
          <w:sz w:val="24"/>
        </w:rPr>
        <w:t>“</w:t>
      </w:r>
      <w:r w:rsidRPr="00396A1C">
        <w:rPr>
          <w:rFonts w:ascii="Times New Roman" w:hAnsi="Times New Roman" w:cs="Times New Roman"/>
          <w:sz w:val="24"/>
        </w:rPr>
        <w:t>I would like to include mention of the surgeon and an anaesthetist as they see the world very differently.</w:t>
      </w:r>
      <w:r>
        <w:rPr>
          <w:rFonts w:ascii="Times New Roman" w:hAnsi="Times New Roman" w:cs="Times New Roman"/>
          <w:sz w:val="24"/>
        </w:rPr>
        <w:t>”</w:t>
      </w:r>
    </w:p>
    <w:p w14:paraId="35A956CB" w14:textId="77777777" w:rsidR="00780BF6" w:rsidRPr="00396A1C" w:rsidRDefault="00780BF6" w:rsidP="00AA3BE3">
      <w:pPr>
        <w:spacing w:before="60" w:after="60" w:line="480" w:lineRule="auto"/>
        <w:ind w:left="360"/>
        <w:rPr>
          <w:rFonts w:ascii="Times New Roman" w:hAnsi="Times New Roman" w:cs="Times New Roman"/>
          <w:sz w:val="24"/>
        </w:rPr>
      </w:pPr>
      <w:r w:rsidRPr="00396A1C">
        <w:rPr>
          <w:rFonts w:ascii="Times New Roman" w:hAnsi="Times New Roman" w:cs="Times New Roman"/>
          <w:sz w:val="24"/>
        </w:rPr>
        <w:t xml:space="preserve">A: </w:t>
      </w:r>
      <w:r>
        <w:rPr>
          <w:rFonts w:ascii="Times New Roman" w:hAnsi="Times New Roman" w:cs="Times New Roman"/>
          <w:sz w:val="24"/>
        </w:rPr>
        <w:t>“</w:t>
      </w:r>
      <w:r w:rsidRPr="00396A1C">
        <w:rPr>
          <w:rFonts w:ascii="Times New Roman" w:hAnsi="Times New Roman" w:cs="Times New Roman"/>
          <w:sz w:val="24"/>
        </w:rPr>
        <w:t>Hmmm</w:t>
      </w:r>
      <w:r>
        <w:rPr>
          <w:rFonts w:ascii="Times New Roman" w:hAnsi="Times New Roman" w:cs="Times New Roman"/>
          <w:sz w:val="24"/>
        </w:rPr>
        <w:t>”.</w:t>
      </w:r>
    </w:p>
    <w:p w14:paraId="3C737F8A" w14:textId="67ABF491" w:rsidR="00780BF6" w:rsidRPr="00396A1C" w:rsidRDefault="00780BF6" w:rsidP="00AA3BE3">
      <w:pPr>
        <w:spacing w:before="60" w:after="60" w:line="480" w:lineRule="auto"/>
        <w:ind w:left="360"/>
        <w:rPr>
          <w:rFonts w:ascii="Times New Roman" w:hAnsi="Times New Roman" w:cs="Times New Roman"/>
          <w:sz w:val="24"/>
        </w:rPr>
      </w:pPr>
      <w:r w:rsidRPr="00396A1C">
        <w:rPr>
          <w:rFonts w:ascii="Times New Roman" w:hAnsi="Times New Roman" w:cs="Times New Roman"/>
          <w:sz w:val="24"/>
        </w:rPr>
        <w:t xml:space="preserve">R: </w:t>
      </w:r>
      <w:r>
        <w:rPr>
          <w:rFonts w:ascii="Times New Roman" w:hAnsi="Times New Roman" w:cs="Times New Roman"/>
          <w:sz w:val="24"/>
        </w:rPr>
        <w:t>“</w:t>
      </w:r>
      <w:r w:rsidRPr="00396A1C">
        <w:rPr>
          <w:rFonts w:ascii="Times New Roman" w:hAnsi="Times New Roman" w:cs="Times New Roman"/>
          <w:sz w:val="24"/>
        </w:rPr>
        <w:t>Their worldviews a</w:t>
      </w:r>
      <w:r w:rsidR="00A404CA">
        <w:rPr>
          <w:rFonts w:ascii="Times New Roman" w:hAnsi="Times New Roman" w:cs="Times New Roman"/>
          <w:sz w:val="24"/>
        </w:rPr>
        <w:t>re</w:t>
      </w:r>
      <w:r w:rsidRPr="00396A1C">
        <w:rPr>
          <w:rFonts w:ascii="Times New Roman" w:hAnsi="Times New Roman" w:cs="Times New Roman"/>
          <w:sz w:val="24"/>
        </w:rPr>
        <w:t xml:space="preserve"> very different</w:t>
      </w:r>
      <w:r>
        <w:rPr>
          <w:rFonts w:ascii="Times New Roman" w:hAnsi="Times New Roman" w:cs="Times New Roman"/>
          <w:sz w:val="24"/>
        </w:rPr>
        <w:t>;</w:t>
      </w:r>
      <w:r w:rsidRPr="00396A1C">
        <w:rPr>
          <w:rFonts w:ascii="Times New Roman" w:hAnsi="Times New Roman" w:cs="Times New Roman"/>
          <w:sz w:val="24"/>
        </w:rPr>
        <w:t xml:space="preserve"> we saw that brought to life by the discussion on </w:t>
      </w:r>
      <w:r>
        <w:rPr>
          <w:rFonts w:ascii="Times New Roman" w:hAnsi="Times New Roman" w:cs="Times New Roman"/>
          <w:sz w:val="24"/>
        </w:rPr>
        <w:t>[a particular incident that happened]</w:t>
      </w:r>
      <w:r w:rsidR="005079E3">
        <w:rPr>
          <w:rFonts w:ascii="Times New Roman" w:hAnsi="Times New Roman" w:cs="Times New Roman"/>
          <w:sz w:val="24"/>
        </w:rPr>
        <w:t>.</w:t>
      </w:r>
      <w:r>
        <w:rPr>
          <w:rFonts w:ascii="Times New Roman" w:hAnsi="Times New Roman" w:cs="Times New Roman"/>
          <w:sz w:val="24"/>
        </w:rPr>
        <w:t>”</w:t>
      </w:r>
    </w:p>
    <w:p w14:paraId="35F0AA26" w14:textId="4AD240E8" w:rsidR="00780BF6" w:rsidRPr="00396A1C" w:rsidRDefault="00780BF6" w:rsidP="00AA3BE3">
      <w:pPr>
        <w:spacing w:before="60" w:after="60" w:line="480" w:lineRule="auto"/>
        <w:ind w:left="360"/>
        <w:rPr>
          <w:rFonts w:ascii="Times New Roman" w:hAnsi="Times New Roman" w:cs="Times New Roman"/>
          <w:sz w:val="24"/>
        </w:rPr>
      </w:pPr>
      <w:r w:rsidRPr="00396A1C">
        <w:rPr>
          <w:rFonts w:ascii="Times New Roman" w:hAnsi="Times New Roman" w:cs="Times New Roman"/>
          <w:sz w:val="24"/>
        </w:rPr>
        <w:t xml:space="preserve">A: </w:t>
      </w:r>
      <w:r>
        <w:rPr>
          <w:rFonts w:ascii="Times New Roman" w:hAnsi="Times New Roman" w:cs="Times New Roman"/>
          <w:sz w:val="24"/>
        </w:rPr>
        <w:t>“</w:t>
      </w:r>
      <w:r w:rsidRPr="00396A1C">
        <w:rPr>
          <w:rFonts w:ascii="Times New Roman" w:hAnsi="Times New Roman" w:cs="Times New Roman"/>
          <w:sz w:val="24"/>
        </w:rPr>
        <w:t xml:space="preserve">I had some of this in my group </w:t>
      </w:r>
      <w:r>
        <w:rPr>
          <w:rFonts w:ascii="Times New Roman" w:hAnsi="Times New Roman" w:cs="Times New Roman"/>
          <w:sz w:val="24"/>
        </w:rPr>
        <w:t xml:space="preserve">[of doctors I was working with] </w:t>
      </w:r>
      <w:r w:rsidRPr="00396A1C">
        <w:rPr>
          <w:rFonts w:ascii="Times New Roman" w:hAnsi="Times New Roman" w:cs="Times New Roman"/>
          <w:sz w:val="24"/>
        </w:rPr>
        <w:t>too</w:t>
      </w:r>
      <w:r w:rsidR="005079E3">
        <w:rPr>
          <w:rFonts w:ascii="Times New Roman" w:hAnsi="Times New Roman" w:cs="Times New Roman"/>
          <w:sz w:val="24"/>
        </w:rPr>
        <w:t>.</w:t>
      </w:r>
      <w:r>
        <w:rPr>
          <w:rFonts w:ascii="Times New Roman" w:hAnsi="Times New Roman" w:cs="Times New Roman"/>
          <w:sz w:val="24"/>
        </w:rPr>
        <w:t>”</w:t>
      </w:r>
    </w:p>
    <w:p w14:paraId="6CBC458D" w14:textId="7F10E323" w:rsidR="00780BF6" w:rsidRPr="00396A1C" w:rsidRDefault="00780BF6" w:rsidP="00AA3BE3">
      <w:pPr>
        <w:spacing w:before="60" w:after="60" w:line="480" w:lineRule="auto"/>
        <w:ind w:left="360"/>
        <w:rPr>
          <w:rFonts w:ascii="Times New Roman" w:hAnsi="Times New Roman" w:cs="Times New Roman"/>
          <w:sz w:val="24"/>
        </w:rPr>
      </w:pPr>
      <w:r w:rsidRPr="00396A1C">
        <w:rPr>
          <w:rFonts w:ascii="Times New Roman" w:hAnsi="Times New Roman" w:cs="Times New Roman"/>
          <w:sz w:val="24"/>
        </w:rPr>
        <w:t xml:space="preserve">J: </w:t>
      </w:r>
      <w:r>
        <w:rPr>
          <w:rFonts w:ascii="Times New Roman" w:hAnsi="Times New Roman" w:cs="Times New Roman"/>
          <w:sz w:val="24"/>
        </w:rPr>
        <w:t>“</w:t>
      </w:r>
      <w:r w:rsidRPr="00396A1C">
        <w:rPr>
          <w:rFonts w:ascii="Times New Roman" w:hAnsi="Times New Roman" w:cs="Times New Roman"/>
          <w:sz w:val="24"/>
        </w:rPr>
        <w:t xml:space="preserve">So did I </w:t>
      </w:r>
      <w:r>
        <w:rPr>
          <w:rFonts w:ascii="Times New Roman" w:hAnsi="Times New Roman" w:cs="Times New Roman"/>
          <w:sz w:val="24"/>
        </w:rPr>
        <w:t>…”</w:t>
      </w:r>
    </w:p>
    <w:p w14:paraId="0DC51295" w14:textId="45E6B445" w:rsidR="00780BF6" w:rsidRDefault="00780BF6" w:rsidP="00AA3BE3">
      <w:pPr>
        <w:spacing w:before="60" w:after="60" w:line="480" w:lineRule="auto"/>
      </w:pPr>
      <w:r w:rsidRPr="00396A1C">
        <w:rPr>
          <w:rFonts w:ascii="Times New Roman" w:hAnsi="Times New Roman" w:cs="Times New Roman"/>
          <w:sz w:val="24"/>
        </w:rPr>
        <w:t xml:space="preserve">What strikes me in </w:t>
      </w:r>
      <w:r w:rsidR="009B74A1">
        <w:rPr>
          <w:rFonts w:ascii="Times New Roman" w:hAnsi="Times New Roman" w:cs="Times New Roman"/>
          <w:sz w:val="24"/>
        </w:rPr>
        <w:t>[</w:t>
      </w:r>
      <w:r w:rsidR="006A0FB0">
        <w:rPr>
          <w:rFonts w:ascii="Times New Roman" w:hAnsi="Times New Roman" w:cs="Times New Roman"/>
          <w:sz w:val="24"/>
        </w:rPr>
        <w:t xml:space="preserve">the </w:t>
      </w:r>
      <w:r w:rsidR="009B74A1">
        <w:rPr>
          <w:rFonts w:ascii="Times New Roman" w:hAnsi="Times New Roman" w:cs="Times New Roman"/>
          <w:sz w:val="24"/>
        </w:rPr>
        <w:t>full]</w:t>
      </w:r>
      <w:r w:rsidRPr="00396A1C">
        <w:rPr>
          <w:rFonts w:ascii="Times New Roman" w:hAnsi="Times New Roman" w:cs="Times New Roman"/>
          <w:sz w:val="24"/>
        </w:rPr>
        <w:t xml:space="preserve"> conversation is how </w:t>
      </w:r>
      <w:r>
        <w:rPr>
          <w:rFonts w:ascii="Times New Roman" w:hAnsi="Times New Roman" w:cs="Times New Roman"/>
          <w:sz w:val="24"/>
        </w:rPr>
        <w:t>[our understanding of the research participants]</w:t>
      </w:r>
      <w:r w:rsidRPr="00396A1C">
        <w:rPr>
          <w:rFonts w:ascii="Times New Roman" w:hAnsi="Times New Roman" w:cs="Times New Roman"/>
          <w:sz w:val="24"/>
        </w:rPr>
        <w:t xml:space="preserve"> started and then shifted. We talked about how far we should anonymise our findings</w:t>
      </w:r>
      <w:r w:rsidR="00A404CA">
        <w:rPr>
          <w:rFonts w:ascii="Times New Roman" w:hAnsi="Times New Roman" w:cs="Times New Roman"/>
          <w:sz w:val="24"/>
        </w:rPr>
        <w:t>.</w:t>
      </w:r>
      <w:r w:rsidR="00A404CA" w:rsidRPr="00396A1C">
        <w:rPr>
          <w:rFonts w:ascii="Times New Roman" w:hAnsi="Times New Roman" w:cs="Times New Roman"/>
          <w:sz w:val="24"/>
        </w:rPr>
        <w:t xml:space="preserve"> </w:t>
      </w:r>
      <w:r w:rsidRPr="00396A1C">
        <w:rPr>
          <w:rFonts w:ascii="Times New Roman" w:hAnsi="Times New Roman" w:cs="Times New Roman"/>
          <w:sz w:val="24"/>
        </w:rPr>
        <w:t xml:space="preserve">I was keen to include small details and colour such as the layout of the room and even the fact that the bacon rolls had tinfoil around them. But then we shifted to minimising the vividness of our writing, something that I understand but struggle with. What is interesting when I read this short conversation again is how we came to realise a common thread through all of our experiences of </w:t>
      </w:r>
      <w:r>
        <w:rPr>
          <w:rFonts w:ascii="Times New Roman" w:hAnsi="Times New Roman" w:cs="Times New Roman"/>
          <w:sz w:val="24"/>
        </w:rPr>
        <w:t>[working with the doctors] …</w:t>
      </w:r>
      <w:r w:rsidRPr="00396A1C">
        <w:rPr>
          <w:rFonts w:ascii="Times New Roman" w:hAnsi="Times New Roman" w:cs="Times New Roman"/>
          <w:sz w:val="24"/>
        </w:rPr>
        <w:t xml:space="preserve"> namely the issue of power and resource, but how this cropped up from nowhere</w:t>
      </w:r>
      <w:r>
        <w:rPr>
          <w:rFonts w:ascii="Times New Roman" w:hAnsi="Times New Roman" w:cs="Times New Roman"/>
          <w:sz w:val="24"/>
        </w:rPr>
        <w:t xml:space="preserve"> [between us]</w:t>
      </w:r>
      <w:r w:rsidRPr="00396A1C">
        <w:rPr>
          <w:rFonts w:ascii="Times New Roman" w:hAnsi="Times New Roman" w:cs="Times New Roman"/>
          <w:sz w:val="24"/>
        </w:rPr>
        <w:t xml:space="preserve">, I remember </w:t>
      </w:r>
      <w:r w:rsidR="006A0FB0">
        <w:rPr>
          <w:rFonts w:ascii="Times New Roman" w:hAnsi="Times New Roman" w:cs="Times New Roman"/>
          <w:sz w:val="24"/>
        </w:rPr>
        <w:t>…</w:t>
      </w:r>
      <w:r w:rsidRPr="00396A1C">
        <w:rPr>
          <w:rFonts w:ascii="Times New Roman" w:hAnsi="Times New Roman" w:cs="Times New Roman"/>
          <w:sz w:val="24"/>
        </w:rPr>
        <w:t xml:space="preserve"> being quite excited at the connections we were making.</w:t>
      </w:r>
    </w:p>
    <w:bookmarkEnd w:id="3"/>
    <w:p w14:paraId="7958306E" w14:textId="0C36E6A0" w:rsidR="002774AA" w:rsidRDefault="007002B9">
      <w:pPr>
        <w:spacing w:before="60" w:after="60" w:line="480" w:lineRule="auto"/>
        <w:ind w:firstLine="720"/>
        <w:rPr>
          <w:rFonts w:ascii="Times New Roman" w:hAnsi="Times New Roman" w:cs="Times New Roman"/>
          <w:iCs/>
          <w:sz w:val="24"/>
        </w:rPr>
      </w:pPr>
      <w:r>
        <w:rPr>
          <w:rFonts w:ascii="Times New Roman" w:hAnsi="Times New Roman" w:cs="Times New Roman"/>
          <w:sz w:val="24"/>
          <w:szCs w:val="24"/>
        </w:rPr>
        <w:t xml:space="preserve">Interpretive </w:t>
      </w:r>
      <w:r>
        <w:rPr>
          <w:rFonts w:ascii="Times New Roman" w:hAnsi="Times New Roman" w:cs="Times New Roman"/>
          <w:iCs/>
          <w:sz w:val="24"/>
        </w:rPr>
        <w:t xml:space="preserve">note: </w:t>
      </w:r>
      <w:r w:rsidR="002774AA">
        <w:rPr>
          <w:rFonts w:ascii="Times New Roman" w:hAnsi="Times New Roman" w:cs="Times New Roman"/>
          <w:iCs/>
          <w:sz w:val="24"/>
        </w:rPr>
        <w:t>Note the ways in which we challenge</w:t>
      </w:r>
      <w:r w:rsidR="008C5017">
        <w:rPr>
          <w:rFonts w:ascii="Times New Roman" w:hAnsi="Times New Roman" w:cs="Times New Roman"/>
          <w:iCs/>
          <w:sz w:val="24"/>
        </w:rPr>
        <w:t>d</w:t>
      </w:r>
      <w:r w:rsidR="002774AA">
        <w:rPr>
          <w:rFonts w:ascii="Times New Roman" w:hAnsi="Times New Roman" w:cs="Times New Roman"/>
          <w:iCs/>
          <w:sz w:val="24"/>
        </w:rPr>
        <w:t xml:space="preserve"> each other and adapt to the mores of the </w:t>
      </w:r>
      <w:r w:rsidR="00CC4FAF" w:rsidRPr="003E6171">
        <w:rPr>
          <w:rFonts w:ascii="Times New Roman" w:hAnsi="Times New Roman" w:cs="Times New Roman"/>
          <w:sz w:val="24"/>
        </w:rPr>
        <w:t>management</w:t>
      </w:r>
      <w:r w:rsidR="00CC4FAF">
        <w:rPr>
          <w:rFonts w:ascii="Times New Roman" w:hAnsi="Times New Roman" w:cs="Times New Roman"/>
          <w:sz w:val="24"/>
        </w:rPr>
        <w:t xml:space="preserve"> and leadership</w:t>
      </w:r>
      <w:r w:rsidR="002774AA">
        <w:rPr>
          <w:rFonts w:ascii="Times New Roman" w:hAnsi="Times New Roman" w:cs="Times New Roman"/>
          <w:iCs/>
          <w:sz w:val="24"/>
        </w:rPr>
        <w:t xml:space="preserve"> research community. </w:t>
      </w:r>
      <w:r w:rsidR="001877D9">
        <w:rPr>
          <w:rFonts w:ascii="Times New Roman" w:hAnsi="Times New Roman" w:cs="Times New Roman"/>
          <w:iCs/>
          <w:sz w:val="24"/>
        </w:rPr>
        <w:t xml:space="preserve">This included ensuring </w:t>
      </w:r>
      <w:r w:rsidR="001877D9">
        <w:rPr>
          <w:rFonts w:ascii="Times New Roman" w:hAnsi="Times New Roman" w:cs="Times New Roman"/>
          <w:iCs/>
          <w:sz w:val="24"/>
        </w:rPr>
        <w:lastRenderedPageBreak/>
        <w:t>anonymity of research participants by removing details of the physical environment</w:t>
      </w:r>
      <w:r w:rsidR="00A404CA">
        <w:rPr>
          <w:rFonts w:ascii="Times New Roman" w:hAnsi="Times New Roman" w:cs="Times New Roman"/>
          <w:iCs/>
          <w:sz w:val="24"/>
        </w:rPr>
        <w:t xml:space="preserve">; </w:t>
      </w:r>
      <w:r w:rsidR="001877D9">
        <w:rPr>
          <w:rFonts w:ascii="Times New Roman" w:hAnsi="Times New Roman" w:cs="Times New Roman"/>
          <w:sz w:val="24"/>
        </w:rPr>
        <w:t xml:space="preserve">here Rob draws on the metaphor of </w:t>
      </w:r>
      <w:r w:rsidR="005079E3">
        <w:rPr>
          <w:rFonts w:ascii="Times New Roman" w:hAnsi="Times New Roman" w:cs="Times New Roman"/>
          <w:sz w:val="24"/>
        </w:rPr>
        <w:t>“</w:t>
      </w:r>
      <w:r w:rsidR="001877D9">
        <w:rPr>
          <w:rFonts w:ascii="Times New Roman" w:hAnsi="Times New Roman" w:cs="Times New Roman"/>
          <w:sz w:val="24"/>
        </w:rPr>
        <w:t>scar tissue</w:t>
      </w:r>
      <w:r w:rsidR="005079E3">
        <w:rPr>
          <w:rFonts w:ascii="Times New Roman" w:hAnsi="Times New Roman" w:cs="Times New Roman"/>
          <w:sz w:val="24"/>
        </w:rPr>
        <w:t>”</w:t>
      </w:r>
      <w:r w:rsidR="001877D9">
        <w:rPr>
          <w:rFonts w:ascii="Times New Roman" w:hAnsi="Times New Roman" w:cs="Times New Roman"/>
          <w:sz w:val="24"/>
        </w:rPr>
        <w:t xml:space="preserve"> to indicate a </w:t>
      </w:r>
      <w:r w:rsidR="00883803">
        <w:rPr>
          <w:rFonts w:ascii="Times New Roman" w:hAnsi="Times New Roman" w:cs="Times New Roman"/>
          <w:sz w:val="24"/>
        </w:rPr>
        <w:t>dissonance</w:t>
      </w:r>
      <w:r w:rsidR="001877D9">
        <w:rPr>
          <w:rFonts w:ascii="Times New Roman" w:hAnsi="Times New Roman" w:cs="Times New Roman"/>
          <w:sz w:val="24"/>
        </w:rPr>
        <w:t xml:space="preserve"> between the choices made at the time and </w:t>
      </w:r>
      <w:r w:rsidR="006A0FB0">
        <w:rPr>
          <w:rFonts w:ascii="Times New Roman" w:hAnsi="Times New Roman" w:cs="Times New Roman"/>
          <w:sz w:val="24"/>
        </w:rPr>
        <w:t>his life before becoming an academic</w:t>
      </w:r>
      <w:r w:rsidR="00883803">
        <w:rPr>
          <w:rFonts w:ascii="Times New Roman" w:hAnsi="Times New Roman" w:cs="Times New Roman"/>
          <w:sz w:val="24"/>
        </w:rPr>
        <w:t xml:space="preserve">.  </w:t>
      </w:r>
      <w:r w:rsidR="006A0FB0">
        <w:rPr>
          <w:rFonts w:ascii="Times New Roman" w:hAnsi="Times New Roman" w:cs="Times New Roman"/>
          <w:sz w:val="24"/>
        </w:rPr>
        <w:t xml:space="preserve">The letter also shows how </w:t>
      </w:r>
      <w:r w:rsidR="001172C0">
        <w:rPr>
          <w:rFonts w:ascii="Times New Roman" w:hAnsi="Times New Roman" w:cs="Times New Roman"/>
          <w:sz w:val="24"/>
        </w:rPr>
        <w:t>Rob</w:t>
      </w:r>
      <w:r w:rsidR="006A0FB0">
        <w:rPr>
          <w:rFonts w:ascii="Times New Roman" w:hAnsi="Times New Roman" w:cs="Times New Roman"/>
          <w:sz w:val="24"/>
        </w:rPr>
        <w:t xml:space="preserve"> </w:t>
      </w:r>
      <w:r w:rsidR="001172C0">
        <w:rPr>
          <w:rFonts w:ascii="Times New Roman" w:hAnsi="Times New Roman" w:cs="Times New Roman"/>
          <w:sz w:val="24"/>
        </w:rPr>
        <w:t>noticed the qualities in Adam and Janet and sensed the impact these might have in the research</w:t>
      </w:r>
      <w:r w:rsidR="005E1895">
        <w:rPr>
          <w:rFonts w:ascii="Times New Roman" w:hAnsi="Times New Roman" w:cs="Times New Roman"/>
          <w:sz w:val="24"/>
        </w:rPr>
        <w:t xml:space="preserve"> collaboration</w:t>
      </w:r>
      <w:r w:rsidR="001172C0">
        <w:rPr>
          <w:rFonts w:ascii="Times New Roman" w:hAnsi="Times New Roman" w:cs="Times New Roman"/>
          <w:sz w:val="24"/>
        </w:rPr>
        <w:t xml:space="preserve">. </w:t>
      </w:r>
      <w:r w:rsidR="00883803">
        <w:rPr>
          <w:rFonts w:ascii="Times New Roman" w:hAnsi="Times New Roman" w:cs="Times New Roman"/>
          <w:sz w:val="24"/>
        </w:rPr>
        <w:t>The final sentence refers to power and resources</w:t>
      </w:r>
      <w:r w:rsidR="00A404CA">
        <w:rPr>
          <w:rFonts w:ascii="Times New Roman" w:hAnsi="Times New Roman" w:cs="Times New Roman"/>
          <w:sz w:val="24"/>
        </w:rPr>
        <w:t xml:space="preserve">; </w:t>
      </w:r>
      <w:r w:rsidR="00883803">
        <w:rPr>
          <w:rFonts w:ascii="Times New Roman" w:hAnsi="Times New Roman" w:cs="Times New Roman"/>
          <w:sz w:val="24"/>
        </w:rPr>
        <w:t xml:space="preserve">these </w:t>
      </w:r>
      <w:r w:rsidR="008C5017">
        <w:rPr>
          <w:rFonts w:ascii="Times New Roman" w:hAnsi="Times New Roman" w:cs="Times New Roman"/>
          <w:sz w:val="24"/>
        </w:rPr>
        <w:t xml:space="preserve">themes </w:t>
      </w:r>
      <w:r w:rsidR="001172C0">
        <w:rPr>
          <w:rFonts w:ascii="Times New Roman" w:hAnsi="Times New Roman" w:cs="Times New Roman"/>
          <w:sz w:val="24"/>
        </w:rPr>
        <w:t>became important</w:t>
      </w:r>
      <w:r w:rsidR="00883803">
        <w:rPr>
          <w:rFonts w:ascii="Times New Roman" w:hAnsi="Times New Roman" w:cs="Times New Roman"/>
          <w:sz w:val="24"/>
        </w:rPr>
        <w:t xml:space="preserve"> in </w:t>
      </w:r>
      <w:r w:rsidR="001172C0">
        <w:rPr>
          <w:rFonts w:ascii="Times New Roman" w:hAnsi="Times New Roman" w:cs="Times New Roman"/>
          <w:sz w:val="24"/>
        </w:rPr>
        <w:t>the</w:t>
      </w:r>
      <w:r w:rsidR="00883803">
        <w:rPr>
          <w:rFonts w:ascii="Times New Roman" w:hAnsi="Times New Roman" w:cs="Times New Roman"/>
          <w:sz w:val="24"/>
        </w:rPr>
        <w:t xml:space="preserve"> research</w:t>
      </w:r>
      <w:r w:rsidR="005079E3">
        <w:rPr>
          <w:rFonts w:ascii="Times New Roman" w:hAnsi="Times New Roman" w:cs="Times New Roman"/>
          <w:sz w:val="24"/>
        </w:rPr>
        <w:t>,</w:t>
      </w:r>
      <w:r w:rsidR="008C5017">
        <w:rPr>
          <w:rStyle w:val="EndnoteReference"/>
          <w:rFonts w:ascii="Times New Roman" w:hAnsi="Times New Roman" w:cs="Times New Roman"/>
          <w:sz w:val="24"/>
        </w:rPr>
        <w:endnoteReference w:id="25"/>
      </w:r>
      <w:r w:rsidR="00883803">
        <w:rPr>
          <w:rFonts w:ascii="Times New Roman" w:hAnsi="Times New Roman" w:cs="Times New Roman"/>
          <w:sz w:val="24"/>
        </w:rPr>
        <w:t xml:space="preserve"> even the impact of our own power as both group facilitators and researchers.  </w:t>
      </w:r>
    </w:p>
    <w:p w14:paraId="2F1CA727" w14:textId="3E4F518E" w:rsidR="006F4216" w:rsidRPr="003E6171" w:rsidRDefault="00DC0C78" w:rsidP="003D30D2">
      <w:pPr>
        <w:pStyle w:val="Heading2"/>
        <w:spacing w:before="60" w:after="60" w:line="480" w:lineRule="auto"/>
        <w:rPr>
          <w:rFonts w:ascii="Times New Roman" w:hAnsi="Times New Roman" w:cs="Times New Roman"/>
          <w:b/>
          <w:color w:val="auto"/>
          <w:sz w:val="24"/>
        </w:rPr>
      </w:pPr>
      <w:r w:rsidRPr="003E6171">
        <w:rPr>
          <w:rFonts w:ascii="Times New Roman" w:hAnsi="Times New Roman" w:cs="Times New Roman"/>
          <w:b/>
          <w:color w:val="auto"/>
          <w:sz w:val="24"/>
        </w:rPr>
        <w:t>Vig</w:t>
      </w:r>
      <w:r w:rsidR="00265520" w:rsidRPr="003E6171">
        <w:rPr>
          <w:rFonts w:ascii="Times New Roman" w:hAnsi="Times New Roman" w:cs="Times New Roman"/>
          <w:b/>
          <w:color w:val="auto"/>
          <w:sz w:val="24"/>
        </w:rPr>
        <w:t>nette 2</w:t>
      </w:r>
      <w:r w:rsidRPr="003E6171">
        <w:rPr>
          <w:rFonts w:ascii="Times New Roman" w:hAnsi="Times New Roman" w:cs="Times New Roman"/>
          <w:b/>
          <w:color w:val="auto"/>
          <w:sz w:val="24"/>
        </w:rPr>
        <w:t xml:space="preserve">: Second </w:t>
      </w:r>
      <w:r w:rsidR="005F1CA0" w:rsidRPr="00260C63">
        <w:rPr>
          <w:rFonts w:ascii="Times New Roman" w:hAnsi="Times New Roman" w:cs="Times New Roman"/>
          <w:b/>
          <w:color w:val="auto"/>
          <w:sz w:val="24"/>
        </w:rPr>
        <w:t>L</w:t>
      </w:r>
      <w:r w:rsidRPr="00260C63">
        <w:rPr>
          <w:rFonts w:ascii="Times New Roman" w:hAnsi="Times New Roman" w:cs="Times New Roman"/>
          <w:b/>
          <w:color w:val="auto"/>
          <w:sz w:val="24"/>
        </w:rPr>
        <w:t>etter</w:t>
      </w:r>
      <w:r w:rsidR="00F646E9" w:rsidRPr="00260C63">
        <w:rPr>
          <w:rFonts w:ascii="Times New Roman" w:hAnsi="Times New Roman" w:cs="Times New Roman"/>
          <w:b/>
          <w:color w:val="auto"/>
          <w:sz w:val="24"/>
        </w:rPr>
        <w:t xml:space="preserve"> </w:t>
      </w:r>
      <w:r w:rsidR="00844A06" w:rsidRPr="00260C63">
        <w:rPr>
          <w:rFonts w:ascii="Times New Roman" w:hAnsi="Times New Roman" w:cs="Times New Roman"/>
          <w:b/>
          <w:color w:val="auto"/>
          <w:sz w:val="24"/>
        </w:rPr>
        <w:t>from</w:t>
      </w:r>
      <w:r w:rsidRPr="00260C63">
        <w:rPr>
          <w:rFonts w:ascii="Times New Roman" w:hAnsi="Times New Roman" w:cs="Times New Roman"/>
          <w:b/>
          <w:color w:val="auto"/>
          <w:sz w:val="24"/>
        </w:rPr>
        <w:t xml:space="preserve"> J</w:t>
      </w:r>
      <w:r w:rsidR="00951EE9" w:rsidRPr="00AA3BE3">
        <w:rPr>
          <w:rFonts w:ascii="Times New Roman" w:hAnsi="Times New Roman" w:cs="Times New Roman"/>
          <w:b/>
          <w:color w:val="auto"/>
          <w:sz w:val="24"/>
        </w:rPr>
        <w:t>anet</w:t>
      </w:r>
      <w:r w:rsidRPr="00260C63">
        <w:rPr>
          <w:rFonts w:ascii="Times New Roman" w:hAnsi="Times New Roman" w:cs="Times New Roman"/>
          <w:b/>
          <w:color w:val="auto"/>
          <w:sz w:val="24"/>
        </w:rPr>
        <w:t xml:space="preserve"> to </w:t>
      </w:r>
      <w:r w:rsidR="00AD4EB7" w:rsidRPr="00AA3BE3">
        <w:rPr>
          <w:rFonts w:ascii="Times New Roman" w:hAnsi="Times New Roman" w:cs="Times New Roman"/>
          <w:b/>
          <w:bCs/>
          <w:color w:val="auto"/>
          <w:sz w:val="24"/>
        </w:rPr>
        <w:t>Rob</w:t>
      </w:r>
      <w:r w:rsidR="00AD4EB7" w:rsidRPr="00260C63" w:rsidDel="00AD4EB7">
        <w:rPr>
          <w:rFonts w:ascii="Times New Roman" w:hAnsi="Times New Roman" w:cs="Times New Roman"/>
          <w:b/>
          <w:color w:val="auto"/>
          <w:sz w:val="24"/>
        </w:rPr>
        <w:t xml:space="preserve"> </w:t>
      </w:r>
      <w:r w:rsidRPr="00260C63">
        <w:rPr>
          <w:rFonts w:ascii="Times New Roman" w:hAnsi="Times New Roman" w:cs="Times New Roman"/>
          <w:b/>
          <w:color w:val="auto"/>
          <w:sz w:val="24"/>
        </w:rPr>
        <w:t>and A</w:t>
      </w:r>
      <w:r w:rsidR="00951EE9" w:rsidRPr="00260C63">
        <w:rPr>
          <w:rFonts w:ascii="Times New Roman" w:hAnsi="Times New Roman" w:cs="Times New Roman"/>
          <w:b/>
          <w:color w:val="auto"/>
          <w:sz w:val="24"/>
        </w:rPr>
        <w:t>dam</w:t>
      </w:r>
    </w:p>
    <w:p w14:paraId="797D0C8B" w14:textId="77777777" w:rsidR="005079E3" w:rsidRPr="00260C63" w:rsidRDefault="005079E3" w:rsidP="005079E3">
      <w:pPr>
        <w:spacing w:before="60" w:after="60" w:line="480" w:lineRule="auto"/>
        <w:rPr>
          <w:rFonts w:ascii="Times New Roman" w:hAnsi="Times New Roman" w:cs="Times New Roman"/>
          <w:i/>
          <w:sz w:val="24"/>
        </w:rPr>
      </w:pPr>
      <w:r w:rsidRPr="00260C63">
        <w:rPr>
          <w:rFonts w:ascii="Times New Roman" w:hAnsi="Times New Roman" w:cs="Times New Roman"/>
          <w:sz w:val="24"/>
        </w:rPr>
        <w:t xml:space="preserve">Continuing in vignette 2, </w:t>
      </w:r>
      <w:r w:rsidRPr="00AA3BE3">
        <w:rPr>
          <w:rFonts w:ascii="Times New Roman" w:hAnsi="Times New Roman" w:cs="Times New Roman"/>
          <w:sz w:val="24"/>
        </w:rPr>
        <w:t>Janet</w:t>
      </w:r>
      <w:r w:rsidRPr="00260C63">
        <w:rPr>
          <w:rFonts w:ascii="Times New Roman" w:hAnsi="Times New Roman" w:cs="Times New Roman"/>
          <w:sz w:val="24"/>
        </w:rPr>
        <w:t xml:space="preserve"> responds to </w:t>
      </w:r>
      <w:r w:rsidRPr="00AA3BE3">
        <w:rPr>
          <w:rFonts w:ascii="Times New Roman" w:hAnsi="Times New Roman" w:cs="Times New Roman"/>
          <w:bCs/>
          <w:sz w:val="24"/>
        </w:rPr>
        <w:t>Rob</w:t>
      </w:r>
      <w:r w:rsidRPr="00260C63">
        <w:rPr>
          <w:rFonts w:ascii="Times New Roman" w:hAnsi="Times New Roman" w:cs="Times New Roman"/>
          <w:sz w:val="24"/>
        </w:rPr>
        <w:t xml:space="preserve"> and offers an invitation to </w:t>
      </w:r>
      <w:r w:rsidRPr="00AA3BE3">
        <w:rPr>
          <w:rFonts w:ascii="Times New Roman" w:hAnsi="Times New Roman" w:cs="Times New Roman"/>
          <w:sz w:val="24"/>
        </w:rPr>
        <w:t>Adam</w:t>
      </w:r>
      <w:r w:rsidRPr="00260C63">
        <w:rPr>
          <w:rFonts w:ascii="Times New Roman" w:hAnsi="Times New Roman" w:cs="Times New Roman"/>
          <w:sz w:val="24"/>
        </w:rPr>
        <w:t>:</w:t>
      </w:r>
    </w:p>
    <w:p w14:paraId="5406C4AF" w14:textId="3BDDADDA" w:rsidR="00DC0C78" w:rsidRPr="00AA3BE3" w:rsidRDefault="00DC0C78" w:rsidP="000A073C">
      <w:pPr>
        <w:spacing w:before="60" w:after="60" w:line="480" w:lineRule="auto"/>
        <w:ind w:firstLine="720"/>
        <w:rPr>
          <w:rFonts w:ascii="Times New Roman" w:eastAsia="Times New Roman" w:hAnsi="Times New Roman" w:cs="Times New Roman"/>
          <w:sz w:val="24"/>
        </w:rPr>
      </w:pPr>
      <w:r w:rsidRPr="00AA3BE3">
        <w:rPr>
          <w:rFonts w:ascii="Times New Roman" w:eastAsia="Times New Roman" w:hAnsi="Times New Roman" w:cs="Times New Roman"/>
          <w:sz w:val="24"/>
        </w:rPr>
        <w:t xml:space="preserve">Dear </w:t>
      </w:r>
      <w:r w:rsidR="00AD4EB7" w:rsidRPr="00AA3BE3">
        <w:rPr>
          <w:rFonts w:ascii="Times New Roman" w:hAnsi="Times New Roman" w:cs="Times New Roman"/>
          <w:bCs/>
          <w:sz w:val="24"/>
        </w:rPr>
        <w:t>Rob</w:t>
      </w:r>
      <w:r w:rsidR="00AD4EB7" w:rsidRPr="00AA3BE3" w:rsidDel="00AD4EB7">
        <w:rPr>
          <w:rFonts w:ascii="Times New Roman" w:eastAsia="Times New Roman" w:hAnsi="Times New Roman" w:cs="Times New Roman"/>
          <w:sz w:val="24"/>
        </w:rPr>
        <w:t xml:space="preserve"> </w:t>
      </w:r>
      <w:r w:rsidRPr="00AA3BE3">
        <w:rPr>
          <w:rFonts w:ascii="Times New Roman" w:eastAsia="Times New Roman" w:hAnsi="Times New Roman" w:cs="Times New Roman"/>
          <w:sz w:val="24"/>
        </w:rPr>
        <w:t>and A</w:t>
      </w:r>
      <w:r w:rsidR="00951EE9" w:rsidRPr="00AA3BE3">
        <w:rPr>
          <w:rFonts w:ascii="Times New Roman" w:eastAsia="Times New Roman" w:hAnsi="Times New Roman" w:cs="Times New Roman"/>
          <w:sz w:val="24"/>
        </w:rPr>
        <w:t>dam</w:t>
      </w:r>
      <w:r w:rsidRPr="00AA3BE3">
        <w:rPr>
          <w:rFonts w:ascii="Times New Roman" w:eastAsia="Times New Roman" w:hAnsi="Times New Roman" w:cs="Times New Roman"/>
          <w:sz w:val="24"/>
        </w:rPr>
        <w:t>,</w:t>
      </w:r>
    </w:p>
    <w:p w14:paraId="7D5D9E28" w14:textId="50E49067" w:rsidR="000648BA" w:rsidRPr="00AA3BE3" w:rsidRDefault="00AD4EB7" w:rsidP="000A073C">
      <w:pPr>
        <w:spacing w:before="60" w:after="60" w:line="480" w:lineRule="auto"/>
        <w:ind w:firstLine="720"/>
        <w:rPr>
          <w:rFonts w:ascii="Times New Roman" w:eastAsia="Times New Roman" w:hAnsi="Times New Roman" w:cs="Times New Roman"/>
          <w:sz w:val="24"/>
        </w:rPr>
      </w:pPr>
      <w:r w:rsidRPr="00AA3BE3">
        <w:rPr>
          <w:rFonts w:ascii="Times New Roman" w:eastAsia="Times New Roman" w:hAnsi="Times New Roman" w:cs="Times New Roman"/>
          <w:sz w:val="24"/>
        </w:rPr>
        <w:t>Rob</w:t>
      </w:r>
      <w:r w:rsidR="00A404CA">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thank you for your letter about our</w:t>
      </w:r>
      <w:r w:rsidR="009447BF">
        <w:rPr>
          <w:rFonts w:ascii="Times New Roman" w:eastAsia="Times New Roman" w:hAnsi="Times New Roman" w:cs="Times New Roman"/>
          <w:sz w:val="24"/>
        </w:rPr>
        <w:t xml:space="preserve"> research.</w:t>
      </w:r>
      <w:r w:rsidR="00DC0C78" w:rsidRPr="00AA3BE3">
        <w:rPr>
          <w:rFonts w:ascii="Times New Roman" w:eastAsia="Times New Roman" w:hAnsi="Times New Roman" w:cs="Times New Roman"/>
          <w:sz w:val="24"/>
        </w:rPr>
        <w:t xml:space="preserve"> In reflecting on our </w:t>
      </w:r>
      <w:r w:rsidR="006E1E37">
        <w:rPr>
          <w:rFonts w:ascii="Times New Roman" w:eastAsia="Times New Roman" w:hAnsi="Times New Roman" w:cs="Times New Roman"/>
          <w:sz w:val="24"/>
        </w:rPr>
        <w:t xml:space="preserve">work together, I have found </w:t>
      </w:r>
      <w:r w:rsidR="00DC0C78" w:rsidRPr="00AA3BE3">
        <w:rPr>
          <w:rFonts w:ascii="Times New Roman" w:eastAsia="Times New Roman" w:hAnsi="Times New Roman" w:cs="Times New Roman"/>
          <w:sz w:val="24"/>
        </w:rPr>
        <w:t>the experience enriching in terms of learning about myself and others</w:t>
      </w:r>
      <w:r w:rsidR="00D904D2">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I would describe it as a freeing experience with tensions. R</w:t>
      </w:r>
      <w:r w:rsidRPr="00AA3BE3">
        <w:rPr>
          <w:rFonts w:ascii="Times New Roman" w:eastAsia="Times New Roman" w:hAnsi="Times New Roman" w:cs="Times New Roman"/>
          <w:sz w:val="24"/>
        </w:rPr>
        <w:t>ob</w:t>
      </w:r>
      <w:r w:rsidR="00DC0C78" w:rsidRPr="00AA3BE3">
        <w:rPr>
          <w:rFonts w:ascii="Times New Roman" w:eastAsia="Times New Roman" w:hAnsi="Times New Roman" w:cs="Times New Roman"/>
          <w:sz w:val="24"/>
        </w:rPr>
        <w:t>, I picked up in your letter your point regarding power</w:t>
      </w:r>
      <w:r w:rsidR="000E08D4"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and for me it also links to trust. </w:t>
      </w:r>
      <w:r w:rsidR="006E1E37">
        <w:rPr>
          <w:rFonts w:ascii="Times New Roman" w:eastAsia="Times New Roman" w:hAnsi="Times New Roman" w:cs="Times New Roman"/>
          <w:sz w:val="24"/>
        </w:rPr>
        <w:t xml:space="preserve">The </w:t>
      </w:r>
      <w:r w:rsidR="00DC0C78" w:rsidRPr="00AA3BE3">
        <w:rPr>
          <w:rFonts w:ascii="Times New Roman" w:eastAsia="Times New Roman" w:hAnsi="Times New Roman" w:cs="Times New Roman"/>
          <w:sz w:val="24"/>
        </w:rPr>
        <w:t>collaboration we are engaged in enables a mutual understanding</w:t>
      </w:r>
      <w:r w:rsidR="00851461" w:rsidRPr="00AA3BE3">
        <w:rPr>
          <w:rStyle w:val="EndnoteReference"/>
          <w:rFonts w:ascii="Times New Roman" w:eastAsia="Times New Roman" w:hAnsi="Times New Roman" w:cs="Times New Roman"/>
          <w:sz w:val="24"/>
        </w:rPr>
        <w:endnoteReference w:id="26"/>
      </w:r>
      <w:r w:rsidR="008F59EF" w:rsidRPr="00AA3BE3">
        <w:rPr>
          <w:rFonts w:ascii="Times New Roman" w:eastAsia="Times New Roman" w:hAnsi="Times New Roman" w:cs="Times New Roman"/>
          <w:sz w:val="24"/>
        </w:rPr>
        <w:t xml:space="preserve"> </w:t>
      </w:r>
      <w:r w:rsidR="00DC0C78" w:rsidRPr="00AA3BE3">
        <w:rPr>
          <w:rFonts w:ascii="Times New Roman" w:eastAsia="Times New Roman" w:hAnsi="Times New Roman" w:cs="Times New Roman"/>
          <w:sz w:val="24"/>
        </w:rPr>
        <w:t>of social research</w:t>
      </w:r>
      <w:r w:rsidR="00937597" w:rsidRPr="00AA3BE3">
        <w:rPr>
          <w:rFonts w:ascii="Times New Roman" w:eastAsia="Times New Roman" w:hAnsi="Times New Roman" w:cs="Times New Roman"/>
          <w:sz w:val="24"/>
        </w:rPr>
        <w:t xml:space="preserve">, </w:t>
      </w:r>
      <w:r w:rsidR="006E1E37">
        <w:rPr>
          <w:rFonts w:ascii="Times New Roman" w:eastAsia="Times New Roman" w:hAnsi="Times New Roman" w:cs="Times New Roman"/>
          <w:sz w:val="24"/>
        </w:rPr>
        <w:t xml:space="preserve">where </w:t>
      </w:r>
      <w:r w:rsidR="00DC0C78" w:rsidRPr="00AA3BE3">
        <w:rPr>
          <w:rFonts w:ascii="Times New Roman" w:eastAsia="Times New Roman" w:hAnsi="Times New Roman" w:cs="Times New Roman"/>
          <w:sz w:val="24"/>
        </w:rPr>
        <w:t xml:space="preserve">no one expert view is prioritised and we are moving away (via critical thinking) from the application of natural science measures to craft our research understandings and practice. </w:t>
      </w:r>
    </w:p>
    <w:p w14:paraId="4E2792CF" w14:textId="582C33D4" w:rsidR="00724F4F" w:rsidRPr="00EA1CFB" w:rsidRDefault="00DC0C78" w:rsidP="000A073C">
      <w:pPr>
        <w:spacing w:before="60" w:after="60" w:line="480" w:lineRule="auto"/>
        <w:ind w:firstLine="720"/>
        <w:rPr>
          <w:rFonts w:ascii="Times New Roman" w:eastAsia="Times New Roman" w:hAnsi="Times New Roman" w:cs="Times New Roman"/>
          <w:sz w:val="24"/>
        </w:rPr>
      </w:pPr>
      <w:r w:rsidRPr="00AA3BE3">
        <w:rPr>
          <w:rFonts w:ascii="Times New Roman" w:eastAsia="Times New Roman" w:hAnsi="Times New Roman" w:cs="Times New Roman"/>
          <w:sz w:val="24"/>
        </w:rPr>
        <w:t>This raise</w:t>
      </w:r>
      <w:r w:rsidR="006E1E37">
        <w:rPr>
          <w:rFonts w:ascii="Times New Roman" w:eastAsia="Times New Roman" w:hAnsi="Times New Roman" w:cs="Times New Roman"/>
          <w:sz w:val="24"/>
        </w:rPr>
        <w:t>d questions for me</w:t>
      </w:r>
      <w:r w:rsidR="00D904D2">
        <w:rPr>
          <w:rFonts w:ascii="Times New Roman" w:eastAsia="Times New Roman" w:hAnsi="Times New Roman" w:cs="Times New Roman"/>
          <w:sz w:val="24"/>
        </w:rPr>
        <w:t>,</w:t>
      </w:r>
      <w:r w:rsidRPr="00AA3BE3">
        <w:rPr>
          <w:rFonts w:ascii="Times New Roman" w:eastAsia="Times New Roman" w:hAnsi="Times New Roman" w:cs="Times New Roman"/>
          <w:sz w:val="24"/>
        </w:rPr>
        <w:t xml:space="preserve"> one is the place of the research participants</w:t>
      </w:r>
      <w:r w:rsidR="000648BA" w:rsidRPr="00AA3BE3">
        <w:rPr>
          <w:rFonts w:ascii="Times New Roman" w:eastAsia="Times New Roman" w:hAnsi="Times New Roman" w:cs="Times New Roman"/>
          <w:sz w:val="24"/>
        </w:rPr>
        <w:t xml:space="preserve"> in our project</w:t>
      </w:r>
      <w:r w:rsidR="005079E3">
        <w:rPr>
          <w:rFonts w:ascii="Times New Roman" w:eastAsia="Times New Roman" w:hAnsi="Times New Roman" w:cs="Times New Roman"/>
          <w:sz w:val="24"/>
        </w:rPr>
        <w:t>—</w:t>
      </w:r>
      <w:r w:rsidRPr="00AA3BE3">
        <w:rPr>
          <w:rFonts w:ascii="Times New Roman" w:eastAsia="Times New Roman" w:hAnsi="Times New Roman" w:cs="Times New Roman"/>
          <w:sz w:val="24"/>
        </w:rPr>
        <w:t xml:space="preserve">how much are they engaged with us in this creation? </w:t>
      </w:r>
      <w:r w:rsidR="006E1E37">
        <w:rPr>
          <w:rFonts w:ascii="Times New Roman" w:eastAsia="Times New Roman" w:hAnsi="Times New Roman" w:cs="Times New Roman"/>
          <w:sz w:val="24"/>
        </w:rPr>
        <w:t>Second</w:t>
      </w:r>
      <w:r w:rsidR="00A404CA">
        <w:rPr>
          <w:rFonts w:ascii="Times New Roman" w:eastAsia="Times New Roman" w:hAnsi="Times New Roman" w:cs="Times New Roman"/>
          <w:sz w:val="24"/>
        </w:rPr>
        <w:t>,</w:t>
      </w:r>
      <w:r w:rsidR="006E1E37">
        <w:rPr>
          <w:rFonts w:ascii="Times New Roman" w:eastAsia="Times New Roman" w:hAnsi="Times New Roman" w:cs="Times New Roman"/>
          <w:sz w:val="24"/>
        </w:rPr>
        <w:t xml:space="preserve"> h</w:t>
      </w:r>
      <w:r w:rsidRPr="00AA3BE3">
        <w:rPr>
          <w:rFonts w:ascii="Times New Roman" w:eastAsia="Times New Roman" w:hAnsi="Times New Roman" w:cs="Times New Roman"/>
          <w:sz w:val="24"/>
        </w:rPr>
        <w:t xml:space="preserve">ow likely is it that we will truly participate as ourselves and with our participants? </w:t>
      </w:r>
    </w:p>
    <w:p w14:paraId="373896EF" w14:textId="237610F4" w:rsidR="00502BC7" w:rsidRDefault="007002B9" w:rsidP="000A073C">
      <w:pPr>
        <w:spacing w:before="60" w:after="60" w:line="480" w:lineRule="auto"/>
        <w:ind w:firstLine="720"/>
        <w:rPr>
          <w:rFonts w:ascii="Times New Roman" w:eastAsia="Times New Roman" w:hAnsi="Times New Roman" w:cs="Times New Roman"/>
          <w:sz w:val="24"/>
        </w:rPr>
      </w:pPr>
      <w:r w:rsidRPr="00901D31">
        <w:rPr>
          <w:rFonts w:ascii="Times New Roman" w:hAnsi="Times New Roman" w:cs="Times New Roman"/>
          <w:sz w:val="24"/>
          <w:szCs w:val="24"/>
        </w:rPr>
        <w:t xml:space="preserve">Interpretive </w:t>
      </w:r>
      <w:r w:rsidRPr="00901D31">
        <w:rPr>
          <w:rFonts w:ascii="Times New Roman" w:hAnsi="Times New Roman" w:cs="Times New Roman"/>
          <w:iCs/>
          <w:sz w:val="24"/>
        </w:rPr>
        <w:t xml:space="preserve">note: </w:t>
      </w:r>
      <w:r w:rsidR="000648BA" w:rsidRPr="00901D31">
        <w:rPr>
          <w:rFonts w:ascii="Times New Roman" w:eastAsia="Times New Roman" w:hAnsi="Times New Roman" w:cs="Times New Roman"/>
          <w:sz w:val="24"/>
        </w:rPr>
        <w:t>Notice how J</w:t>
      </w:r>
      <w:r w:rsidRPr="00901D31">
        <w:rPr>
          <w:rFonts w:ascii="Times New Roman" w:eastAsia="Times New Roman" w:hAnsi="Times New Roman" w:cs="Times New Roman"/>
          <w:sz w:val="24"/>
        </w:rPr>
        <w:t>anet</w:t>
      </w:r>
      <w:r w:rsidR="000648BA" w:rsidRPr="00901D31">
        <w:rPr>
          <w:rFonts w:ascii="Times New Roman" w:eastAsia="Times New Roman" w:hAnsi="Times New Roman" w:cs="Times New Roman"/>
          <w:sz w:val="24"/>
        </w:rPr>
        <w:t xml:space="preserve"> is now exploring her/our relationship with the research participants that featured in our </w:t>
      </w:r>
      <w:r w:rsidR="00F93F9A" w:rsidRPr="007002B9">
        <w:rPr>
          <w:rFonts w:ascii="Times New Roman" w:eastAsia="Times New Roman" w:hAnsi="Times New Roman" w:cs="Times New Roman"/>
          <w:sz w:val="24"/>
        </w:rPr>
        <w:t xml:space="preserve">research </w:t>
      </w:r>
      <w:r w:rsidR="000648BA" w:rsidRPr="007002B9">
        <w:rPr>
          <w:rFonts w:ascii="Times New Roman" w:eastAsia="Times New Roman" w:hAnsi="Times New Roman" w:cs="Times New Roman"/>
          <w:sz w:val="24"/>
        </w:rPr>
        <w:t>papers and draws on wider literature and theory. The</w:t>
      </w:r>
      <w:r w:rsidR="0027348F" w:rsidRPr="007002B9">
        <w:rPr>
          <w:rFonts w:ascii="Times New Roman" w:eastAsia="Times New Roman" w:hAnsi="Times New Roman" w:cs="Times New Roman"/>
          <w:sz w:val="24"/>
        </w:rPr>
        <w:t xml:space="preserve"> </w:t>
      </w:r>
      <w:r w:rsidR="00A21E53" w:rsidRPr="007002B9">
        <w:rPr>
          <w:rFonts w:ascii="Times New Roman" w:hAnsi="Times New Roman" w:cs="Times New Roman"/>
          <w:sz w:val="24"/>
        </w:rPr>
        <w:t xml:space="preserve">collaborative autoethnographic </w:t>
      </w:r>
      <w:r w:rsidR="0027348F" w:rsidRPr="007002B9">
        <w:rPr>
          <w:rFonts w:ascii="Times New Roman" w:eastAsia="Times New Roman" w:hAnsi="Times New Roman" w:cs="Times New Roman"/>
          <w:sz w:val="24"/>
        </w:rPr>
        <w:t xml:space="preserve">themes of </w:t>
      </w:r>
      <w:r w:rsidR="00B913EB" w:rsidRPr="007002B9">
        <w:rPr>
          <w:rFonts w:ascii="Times New Roman" w:eastAsia="Times New Roman" w:hAnsi="Times New Roman" w:cs="Times New Roman"/>
          <w:sz w:val="24"/>
        </w:rPr>
        <w:t xml:space="preserve">similarity </w:t>
      </w:r>
      <w:r w:rsidR="0027348F" w:rsidRPr="007002B9">
        <w:rPr>
          <w:rFonts w:ascii="Times New Roman" w:eastAsia="Times New Roman" w:hAnsi="Times New Roman" w:cs="Times New Roman"/>
          <w:sz w:val="24"/>
        </w:rPr>
        <w:t xml:space="preserve">and </w:t>
      </w:r>
      <w:r w:rsidR="000648BA" w:rsidRPr="007002B9">
        <w:rPr>
          <w:rFonts w:ascii="Times New Roman" w:eastAsia="Times New Roman" w:hAnsi="Times New Roman" w:cs="Times New Roman"/>
          <w:sz w:val="24"/>
        </w:rPr>
        <w:t>difference are present</w:t>
      </w:r>
      <w:r w:rsidR="00BD3C6E">
        <w:rPr>
          <w:rFonts w:ascii="Times New Roman" w:eastAsia="Times New Roman" w:hAnsi="Times New Roman" w:cs="Times New Roman"/>
          <w:sz w:val="24"/>
        </w:rPr>
        <w:t>,</w:t>
      </w:r>
      <w:r w:rsidR="000648BA" w:rsidRPr="007002B9">
        <w:rPr>
          <w:rFonts w:ascii="Times New Roman" w:eastAsia="Times New Roman" w:hAnsi="Times New Roman" w:cs="Times New Roman"/>
          <w:sz w:val="24"/>
        </w:rPr>
        <w:t xml:space="preserve"> both in relation to our </w:t>
      </w:r>
      <w:r w:rsidR="00A21E53" w:rsidRPr="007002B9">
        <w:rPr>
          <w:rFonts w:ascii="Times New Roman" w:hAnsi="Times New Roman" w:cs="Times New Roman"/>
          <w:sz w:val="24"/>
        </w:rPr>
        <w:t>collaborative autoethnograp</w:t>
      </w:r>
      <w:r w:rsidR="006E1E37">
        <w:rPr>
          <w:rFonts w:ascii="Times New Roman" w:hAnsi="Times New Roman" w:cs="Times New Roman"/>
          <w:sz w:val="24"/>
        </w:rPr>
        <w:t xml:space="preserve">hy </w:t>
      </w:r>
      <w:r w:rsidR="000648BA" w:rsidRPr="007002B9">
        <w:rPr>
          <w:rFonts w:ascii="Times New Roman" w:eastAsia="Times New Roman" w:hAnsi="Times New Roman" w:cs="Times New Roman"/>
          <w:sz w:val="24"/>
        </w:rPr>
        <w:t xml:space="preserve">and to the </w:t>
      </w:r>
      <w:r w:rsidR="00F93F9A" w:rsidRPr="007002B9">
        <w:rPr>
          <w:rFonts w:ascii="Times New Roman" w:eastAsia="Times New Roman" w:hAnsi="Times New Roman" w:cs="Times New Roman"/>
          <w:sz w:val="24"/>
        </w:rPr>
        <w:t xml:space="preserve">research </w:t>
      </w:r>
      <w:r w:rsidR="000648BA" w:rsidRPr="007002B9">
        <w:rPr>
          <w:rFonts w:ascii="Times New Roman" w:eastAsia="Times New Roman" w:hAnsi="Times New Roman" w:cs="Times New Roman"/>
          <w:sz w:val="24"/>
        </w:rPr>
        <w:t>project participants.</w:t>
      </w:r>
      <w:r w:rsidRPr="007002B9">
        <w:rPr>
          <w:rFonts w:ascii="Times New Roman" w:eastAsia="Times New Roman" w:hAnsi="Times New Roman" w:cs="Times New Roman"/>
          <w:sz w:val="24"/>
        </w:rPr>
        <w:t xml:space="preserve"> </w:t>
      </w:r>
    </w:p>
    <w:p w14:paraId="22B4482A" w14:textId="03752C19" w:rsidR="00DC0C78" w:rsidRPr="00AA3BE3" w:rsidRDefault="005079E3" w:rsidP="000A073C">
      <w:pPr>
        <w:spacing w:before="60" w:after="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Janet continues: </w:t>
      </w:r>
      <w:r w:rsidR="00DC0C78" w:rsidRPr="00AA3BE3">
        <w:rPr>
          <w:rFonts w:ascii="Times New Roman" w:eastAsia="Times New Roman" w:hAnsi="Times New Roman" w:cs="Times New Roman"/>
          <w:sz w:val="24"/>
        </w:rPr>
        <w:t>Have we assumed a level of trust from our participants? I was caught by this conversation about mutual understanding, power and Foucault in a book review</w:t>
      </w:r>
      <w:r>
        <w:rPr>
          <w:rFonts w:ascii="Times New Roman" w:eastAsia="Times New Roman" w:hAnsi="Times New Roman" w:cs="Times New Roman"/>
          <w:sz w:val="24"/>
        </w:rPr>
        <w:t>.</w:t>
      </w:r>
      <w:r w:rsidR="00851461" w:rsidRPr="00AA3BE3">
        <w:rPr>
          <w:rStyle w:val="EndnoteReference"/>
          <w:rFonts w:ascii="Times New Roman" w:eastAsia="Times New Roman" w:hAnsi="Times New Roman" w:cs="Times New Roman"/>
          <w:sz w:val="24"/>
        </w:rPr>
        <w:endnoteReference w:id="27"/>
      </w:r>
      <w:r w:rsidR="00DC0C78" w:rsidRPr="00AA3BE3">
        <w:rPr>
          <w:rFonts w:ascii="Times New Roman" w:eastAsia="Times New Roman" w:hAnsi="Times New Roman" w:cs="Times New Roman"/>
          <w:sz w:val="24"/>
        </w:rPr>
        <w:t xml:space="preserve"> Caterino cites Foucault: </w:t>
      </w:r>
      <w:r w:rsidR="0066491E"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As exemplified in confession, the subject’s own reflexivity is seen as necessary to find the truth about the self, but as these confessional discourses are basically administered by the new social sciences they are forms of objectifying and normalizing subjectivity. This leads to the same problem on a different level. If subjectivity and self-reflection are just forms of self-surveillance or self-policing and domination, then how can subjects get a hold of this domination?</w:t>
      </w:r>
      <w:r w:rsidR="0066491E"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w:t>
      </w:r>
    </w:p>
    <w:p w14:paraId="1583C1F7" w14:textId="6D01DB70" w:rsidR="000648BA" w:rsidRPr="00AA3BE3" w:rsidRDefault="00DC0C78" w:rsidP="005079E3">
      <w:pPr>
        <w:spacing w:before="60" w:after="60" w:line="480" w:lineRule="auto"/>
        <w:rPr>
          <w:rFonts w:ascii="Times New Roman" w:eastAsia="Times New Roman" w:hAnsi="Times New Roman" w:cs="Times New Roman"/>
          <w:sz w:val="24"/>
        </w:rPr>
      </w:pPr>
      <w:r w:rsidRPr="00AA3BE3">
        <w:rPr>
          <w:rFonts w:ascii="Times New Roman" w:eastAsia="Times New Roman" w:hAnsi="Times New Roman" w:cs="Times New Roman"/>
          <w:sz w:val="24"/>
        </w:rPr>
        <w:t>On one level we are writing about shared experiences with participants in our study</w:t>
      </w:r>
      <w:r w:rsidR="005079E3">
        <w:rPr>
          <w:rFonts w:ascii="Times New Roman" w:eastAsia="Times New Roman" w:hAnsi="Times New Roman" w:cs="Times New Roman"/>
          <w:sz w:val="24"/>
        </w:rPr>
        <w:t>—</w:t>
      </w:r>
      <w:r w:rsidRPr="00AA3BE3">
        <w:rPr>
          <w:rFonts w:ascii="Times New Roman" w:eastAsia="Times New Roman" w:hAnsi="Times New Roman" w:cs="Times New Roman"/>
          <w:sz w:val="24"/>
        </w:rPr>
        <w:t>on another we may have different understandings as they are not a part of our interpretation of the data. I may</w:t>
      </w:r>
      <w:r w:rsidR="00BB5995" w:rsidRPr="00AA3BE3">
        <w:rPr>
          <w:rFonts w:ascii="Times New Roman" w:eastAsia="Times New Roman" w:hAnsi="Times New Roman" w:cs="Times New Roman"/>
          <w:sz w:val="24"/>
        </w:rPr>
        <w:t xml:space="preserve"> </w:t>
      </w:r>
      <w:r w:rsidRPr="00AA3BE3">
        <w:rPr>
          <w:rFonts w:ascii="Times New Roman" w:eastAsia="Times New Roman" w:hAnsi="Times New Roman" w:cs="Times New Roman"/>
          <w:sz w:val="24"/>
        </w:rPr>
        <w:t>be making an assumption that I am taking a phronetic position</w:t>
      </w:r>
      <w:r w:rsidR="000E08D4" w:rsidRPr="00AA3BE3">
        <w:rPr>
          <w:rFonts w:ascii="Times New Roman" w:eastAsia="Times New Roman" w:hAnsi="Times New Roman" w:cs="Times New Roman"/>
          <w:sz w:val="24"/>
        </w:rPr>
        <w:t xml:space="preserve">, </w:t>
      </w:r>
      <w:r w:rsidRPr="00AA3BE3">
        <w:rPr>
          <w:rFonts w:ascii="Times New Roman" w:eastAsia="Times New Roman" w:hAnsi="Times New Roman" w:cs="Times New Roman"/>
          <w:sz w:val="24"/>
        </w:rPr>
        <w:t>in that to undertake research I am using insight, skill and wisdom in an Aristotelian sense. However, I am not</w:t>
      </w:r>
      <w:r w:rsidR="000E08D4" w:rsidRPr="00AA3BE3">
        <w:rPr>
          <w:rFonts w:ascii="Times New Roman" w:eastAsia="Times New Roman" w:hAnsi="Times New Roman" w:cs="Times New Roman"/>
          <w:sz w:val="24"/>
        </w:rPr>
        <w:t>,</w:t>
      </w:r>
      <w:r w:rsidRPr="00AA3BE3">
        <w:rPr>
          <w:rFonts w:ascii="Times New Roman" w:eastAsia="Times New Roman" w:hAnsi="Times New Roman" w:cs="Times New Roman"/>
          <w:sz w:val="24"/>
        </w:rPr>
        <w:t xml:space="preserve"> as Flyvbjerg</w:t>
      </w:r>
      <w:r w:rsidR="00380C7B" w:rsidRPr="00AA3BE3">
        <w:rPr>
          <w:rFonts w:ascii="Times New Roman" w:eastAsia="Times New Roman" w:hAnsi="Times New Roman" w:cs="Times New Roman"/>
          <w:sz w:val="24"/>
        </w:rPr>
        <w:t xml:space="preserve"> and others</w:t>
      </w:r>
      <w:r w:rsidR="00851461" w:rsidRPr="00AA3BE3">
        <w:rPr>
          <w:rStyle w:val="EndnoteReference"/>
          <w:rFonts w:ascii="Times New Roman" w:eastAsia="Times New Roman" w:hAnsi="Times New Roman" w:cs="Times New Roman"/>
          <w:sz w:val="24"/>
        </w:rPr>
        <w:endnoteReference w:id="28"/>
      </w:r>
      <w:r w:rsidR="00380C7B" w:rsidRPr="00AA3BE3">
        <w:rPr>
          <w:rFonts w:ascii="Times New Roman" w:eastAsia="Times New Roman" w:hAnsi="Times New Roman" w:cs="Times New Roman"/>
          <w:sz w:val="24"/>
        </w:rPr>
        <w:t xml:space="preserve"> suggest</w:t>
      </w:r>
      <w:r w:rsidRPr="00AA3BE3">
        <w:rPr>
          <w:rFonts w:ascii="Times New Roman" w:eastAsia="Times New Roman" w:hAnsi="Times New Roman" w:cs="Times New Roman"/>
          <w:sz w:val="24"/>
        </w:rPr>
        <w:t xml:space="preserve">, independent of theoretical knowledge as I am interested in building a theory around </w:t>
      </w:r>
      <w:r w:rsidR="00502BC7">
        <w:rPr>
          <w:rFonts w:ascii="Times New Roman" w:eastAsia="Times New Roman" w:hAnsi="Times New Roman" w:cs="Times New Roman"/>
          <w:sz w:val="24"/>
        </w:rPr>
        <w:t>[action learning]</w:t>
      </w:r>
      <w:r w:rsidRPr="00AA3BE3">
        <w:rPr>
          <w:rFonts w:ascii="Times New Roman" w:eastAsia="Times New Roman" w:hAnsi="Times New Roman" w:cs="Times New Roman"/>
          <w:sz w:val="24"/>
        </w:rPr>
        <w:t>.</w:t>
      </w:r>
    </w:p>
    <w:p w14:paraId="08D5C90E" w14:textId="0FFC854B" w:rsidR="000648BA" w:rsidRPr="00901D31" w:rsidRDefault="007002B9" w:rsidP="000A073C">
      <w:pPr>
        <w:spacing w:before="60" w:after="60" w:line="480" w:lineRule="auto"/>
        <w:ind w:firstLine="720"/>
        <w:rPr>
          <w:rFonts w:ascii="Times New Roman" w:eastAsia="Times New Roman" w:hAnsi="Times New Roman" w:cs="Times New Roman"/>
          <w:sz w:val="24"/>
        </w:rPr>
      </w:pPr>
      <w:r w:rsidRPr="00EA1CFB">
        <w:rPr>
          <w:rFonts w:ascii="Times New Roman" w:hAnsi="Times New Roman" w:cs="Times New Roman"/>
          <w:sz w:val="24"/>
          <w:szCs w:val="24"/>
        </w:rPr>
        <w:t xml:space="preserve">Interpretive </w:t>
      </w:r>
      <w:r w:rsidRPr="00EA1CFB">
        <w:rPr>
          <w:rFonts w:ascii="Times New Roman" w:hAnsi="Times New Roman" w:cs="Times New Roman"/>
          <w:iCs/>
          <w:sz w:val="24"/>
        </w:rPr>
        <w:t xml:space="preserve">note: </w:t>
      </w:r>
      <w:r w:rsidR="005079E3">
        <w:rPr>
          <w:rFonts w:ascii="Times New Roman" w:eastAsia="Times New Roman" w:hAnsi="Times New Roman" w:cs="Times New Roman"/>
          <w:sz w:val="24"/>
        </w:rPr>
        <w:t>F</w:t>
      </w:r>
      <w:r w:rsidR="000648BA" w:rsidRPr="00901D31">
        <w:rPr>
          <w:rFonts w:ascii="Times New Roman" w:eastAsia="Times New Roman" w:hAnsi="Times New Roman" w:cs="Times New Roman"/>
          <w:sz w:val="24"/>
        </w:rPr>
        <w:t xml:space="preserve">or </w:t>
      </w:r>
      <w:r w:rsidR="000648BA" w:rsidRPr="00AA3BE3">
        <w:rPr>
          <w:rFonts w:ascii="Times New Roman" w:eastAsia="Times New Roman" w:hAnsi="Times New Roman" w:cs="Times New Roman"/>
          <w:sz w:val="24"/>
        </w:rPr>
        <w:t>J</w:t>
      </w:r>
      <w:r w:rsidR="00260C63" w:rsidRPr="00AA3BE3">
        <w:rPr>
          <w:rFonts w:ascii="Times New Roman" w:eastAsia="Times New Roman" w:hAnsi="Times New Roman" w:cs="Times New Roman"/>
          <w:sz w:val="24"/>
        </w:rPr>
        <w:t>anet</w:t>
      </w:r>
      <w:r w:rsidR="000648BA" w:rsidRPr="00EA1CFB">
        <w:rPr>
          <w:rFonts w:ascii="Times New Roman" w:eastAsia="Times New Roman" w:hAnsi="Times New Roman" w:cs="Times New Roman"/>
          <w:sz w:val="24"/>
        </w:rPr>
        <w:t xml:space="preserve"> the problem of scientific detachment is </w:t>
      </w:r>
      <w:r w:rsidR="0085476E" w:rsidRPr="00EA1CFB">
        <w:rPr>
          <w:rFonts w:ascii="Times New Roman" w:eastAsia="Times New Roman" w:hAnsi="Times New Roman" w:cs="Times New Roman"/>
          <w:sz w:val="24"/>
        </w:rPr>
        <w:t xml:space="preserve">now </w:t>
      </w:r>
      <w:r w:rsidR="000648BA" w:rsidRPr="00901D31">
        <w:rPr>
          <w:rFonts w:ascii="Times New Roman" w:eastAsia="Times New Roman" w:hAnsi="Times New Roman" w:cs="Times New Roman"/>
          <w:sz w:val="24"/>
        </w:rPr>
        <w:t>becoming apparent in two respects. Firstly, in relation to our relationship as researchers with the participants. Secondly, in</w:t>
      </w:r>
      <w:r w:rsidR="00B913EB" w:rsidRPr="00901D31">
        <w:rPr>
          <w:rFonts w:ascii="Times New Roman" w:eastAsia="Times New Roman" w:hAnsi="Times New Roman" w:cs="Times New Roman"/>
          <w:sz w:val="24"/>
        </w:rPr>
        <w:t xml:space="preserve"> </w:t>
      </w:r>
      <w:r w:rsidR="000648BA" w:rsidRPr="00901D31">
        <w:rPr>
          <w:rFonts w:ascii="Times New Roman" w:eastAsia="Times New Roman" w:hAnsi="Times New Roman" w:cs="Times New Roman"/>
          <w:sz w:val="24"/>
        </w:rPr>
        <w:t>the nature of detachment from our own experience.</w:t>
      </w:r>
      <w:r w:rsidR="00660F72" w:rsidRPr="00365E2B">
        <w:rPr>
          <w:rFonts w:ascii="Times New Roman" w:eastAsia="Times New Roman" w:hAnsi="Times New Roman" w:cs="Times New Roman"/>
          <w:sz w:val="24"/>
        </w:rPr>
        <w:t xml:space="preserve"> </w:t>
      </w:r>
    </w:p>
    <w:p w14:paraId="56F00402" w14:textId="38E17182" w:rsidR="00DC0C78" w:rsidRPr="00AA3BE3" w:rsidRDefault="005079E3" w:rsidP="000A073C">
      <w:pPr>
        <w:spacing w:before="60" w:after="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Janet</w:t>
      </w:r>
      <w:r w:rsidRPr="00EA1CFB">
        <w:rPr>
          <w:rFonts w:ascii="Times New Roman" w:eastAsia="Times New Roman" w:hAnsi="Times New Roman" w:cs="Times New Roman"/>
          <w:sz w:val="24"/>
        </w:rPr>
        <w:t xml:space="preserve"> </w:t>
      </w:r>
      <w:r w:rsidRPr="00901D31">
        <w:rPr>
          <w:rFonts w:ascii="Times New Roman" w:eastAsia="Times New Roman" w:hAnsi="Times New Roman" w:cs="Times New Roman"/>
          <w:sz w:val="24"/>
        </w:rPr>
        <w:t xml:space="preserve">continues: </w:t>
      </w:r>
      <w:r w:rsidR="00DC0C78" w:rsidRPr="00AA3BE3">
        <w:rPr>
          <w:rFonts w:ascii="Times New Roman" w:eastAsia="Times New Roman" w:hAnsi="Times New Roman" w:cs="Times New Roman"/>
          <w:sz w:val="24"/>
        </w:rPr>
        <w:t xml:space="preserve">Further, Caterino </w:t>
      </w:r>
      <w:r w:rsidR="000E08D4" w:rsidRPr="00AA3BE3">
        <w:rPr>
          <w:rFonts w:ascii="Times New Roman" w:eastAsia="Times New Roman" w:hAnsi="Times New Roman" w:cs="Times New Roman"/>
          <w:sz w:val="24"/>
        </w:rPr>
        <w:t xml:space="preserve">argues that </w:t>
      </w:r>
      <w:r w:rsidR="00DC0C78" w:rsidRPr="00AA3BE3">
        <w:rPr>
          <w:rFonts w:ascii="Times New Roman" w:eastAsia="Times New Roman" w:hAnsi="Times New Roman" w:cs="Times New Roman"/>
          <w:sz w:val="24"/>
        </w:rPr>
        <w:t>if we do take a phronetic position we need to incorporate mutual accountability</w:t>
      </w:r>
      <w:r w:rsidR="000E08D4"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and to do so a form of evaluation is required. How are we (I) justifying our aims and goals? Have I moved position or am I crafting in a sense of “naturalness” about our work? Is my rejection of scientific forms of evaluation</w:t>
      </w:r>
      <w:r w:rsidR="000E08D4"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but acceptance of our evaluation of participants’ experience, based more on not being able to meet the criteria of natural sciences i.e. size of samples etc. rather than any moral or theoretical position about the research and participants? I was very happy to grasp Scrivens</w:t>
      </w:r>
      <w:r w:rsidR="00126063"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hand of generali</w:t>
      </w:r>
      <w:r w:rsidR="000128D9" w:rsidRPr="00AA3BE3">
        <w:rPr>
          <w:rFonts w:ascii="Times New Roman" w:eastAsia="Times New Roman" w:hAnsi="Times New Roman" w:cs="Times New Roman"/>
          <w:sz w:val="24"/>
        </w:rPr>
        <w:t>z</w:t>
      </w:r>
      <w:r w:rsidR="00DC0C78" w:rsidRPr="00AA3BE3">
        <w:rPr>
          <w:rFonts w:ascii="Times New Roman" w:eastAsia="Times New Roman" w:hAnsi="Times New Roman" w:cs="Times New Roman"/>
          <w:sz w:val="24"/>
        </w:rPr>
        <w:t xml:space="preserve">ation offered by a presenter at </w:t>
      </w:r>
      <w:r w:rsidR="00502BC7" w:rsidRPr="00D64D3D">
        <w:rPr>
          <w:rFonts w:ascii="Times New Roman" w:eastAsia="Times New Roman" w:hAnsi="Times New Roman" w:cs="Times New Roman"/>
          <w:sz w:val="24"/>
        </w:rPr>
        <w:t>[the]</w:t>
      </w:r>
      <w:r w:rsidR="00DC0C78" w:rsidRPr="00AA3BE3">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collaboratory</w:t>
      </w:r>
      <w:r>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it certainly eased some </w:t>
      </w:r>
      <w:r w:rsidR="00DC0C78" w:rsidRPr="00AA3BE3">
        <w:rPr>
          <w:rFonts w:ascii="Times New Roman" w:eastAsia="Times New Roman" w:hAnsi="Times New Roman" w:cs="Times New Roman"/>
          <w:sz w:val="24"/>
        </w:rPr>
        <w:lastRenderedPageBreak/>
        <w:t>of the tensions I felt and offers patterns or symptoms</w:t>
      </w:r>
      <w:r w:rsidR="00BA0CC1" w:rsidRPr="00AA3BE3">
        <w:rPr>
          <w:rFonts w:ascii="Times New Roman" w:eastAsia="Times New Roman" w:hAnsi="Times New Roman" w:cs="Times New Roman"/>
          <w:sz w:val="24"/>
        </w:rPr>
        <w:t xml:space="preserve"> </w:t>
      </w:r>
      <w:r w:rsidR="00DC0C78" w:rsidRPr="00AA3BE3">
        <w:rPr>
          <w:rFonts w:ascii="Times New Roman" w:eastAsia="Times New Roman" w:hAnsi="Times New Roman" w:cs="Times New Roman"/>
          <w:sz w:val="24"/>
        </w:rPr>
        <w:t>for interpretation. Caterino</w:t>
      </w:r>
      <w:r w:rsidR="00851461" w:rsidRPr="00AA3BE3">
        <w:rPr>
          <w:rStyle w:val="EndnoteReference"/>
          <w:rFonts w:ascii="Times New Roman" w:eastAsia="Times New Roman" w:hAnsi="Times New Roman" w:cs="Times New Roman"/>
          <w:sz w:val="24"/>
        </w:rPr>
        <w:endnoteReference w:id="29"/>
      </w:r>
      <w:r w:rsidR="00DC0C78" w:rsidRPr="00AA3BE3">
        <w:rPr>
          <w:rFonts w:ascii="Times New Roman" w:eastAsia="Times New Roman" w:hAnsi="Times New Roman" w:cs="Times New Roman"/>
          <w:sz w:val="24"/>
        </w:rPr>
        <w:t xml:space="preserve"> suggests </w:t>
      </w:r>
      <w:r w:rsidR="000E08D4" w:rsidRPr="00AA3BE3">
        <w:rPr>
          <w:rFonts w:ascii="Times New Roman" w:eastAsia="Times New Roman" w:hAnsi="Times New Roman" w:cs="Times New Roman"/>
          <w:sz w:val="24"/>
        </w:rPr>
        <w:t xml:space="preserve">that </w:t>
      </w:r>
      <w:r w:rsidR="00DC0C78" w:rsidRPr="00AA3BE3">
        <w:rPr>
          <w:rFonts w:ascii="Times New Roman" w:eastAsia="Times New Roman" w:hAnsi="Times New Roman" w:cs="Times New Roman"/>
          <w:sz w:val="24"/>
        </w:rPr>
        <w:t>the positions of Flyvbjerg</w:t>
      </w:r>
      <w:r w:rsidR="00EA3165" w:rsidRPr="00AA3BE3">
        <w:rPr>
          <w:rFonts w:ascii="Times New Roman" w:eastAsia="Times New Roman" w:hAnsi="Times New Roman" w:cs="Times New Roman"/>
          <w:noProof/>
          <w:sz w:val="24"/>
        </w:rPr>
        <w:t xml:space="preserve"> et a</w:t>
      </w:r>
      <w:r w:rsidR="00BA0CC1" w:rsidRPr="00AA3BE3">
        <w:rPr>
          <w:rFonts w:ascii="Times New Roman" w:eastAsia="Times New Roman" w:hAnsi="Times New Roman" w:cs="Times New Roman"/>
          <w:noProof/>
          <w:sz w:val="24"/>
        </w:rPr>
        <w:t>l</w:t>
      </w:r>
      <w:r w:rsidR="00851461" w:rsidRPr="00AA3BE3">
        <w:rPr>
          <w:rStyle w:val="EndnoteReference"/>
          <w:rFonts w:ascii="Times New Roman" w:eastAsia="Times New Roman" w:hAnsi="Times New Roman" w:cs="Times New Roman"/>
          <w:noProof/>
          <w:sz w:val="24"/>
        </w:rPr>
        <w:endnoteReference w:id="30"/>
      </w:r>
      <w:r w:rsidR="00BA0CC1" w:rsidRPr="00AA3BE3">
        <w:rPr>
          <w:rFonts w:ascii="Times New Roman" w:eastAsia="Times New Roman" w:hAnsi="Times New Roman" w:cs="Times New Roman"/>
          <w:noProof/>
          <w:sz w:val="24"/>
        </w:rPr>
        <w:t xml:space="preserve"> </w:t>
      </w:r>
      <w:r w:rsidR="00DC0C78" w:rsidRPr="00AA3BE3">
        <w:rPr>
          <w:rFonts w:ascii="Times New Roman" w:eastAsia="Times New Roman" w:hAnsi="Times New Roman" w:cs="Times New Roman"/>
          <w:sz w:val="24"/>
        </w:rPr>
        <w:t>around mutual understanding and Foucault’s with regard to constitutive power make an uneasy mix</w:t>
      </w:r>
      <w:r w:rsidR="000E08D4" w:rsidRPr="00AA3BE3">
        <w:rPr>
          <w:rFonts w:ascii="Times New Roman" w:eastAsia="Times New Roman" w:hAnsi="Times New Roman" w:cs="Times New Roman"/>
          <w:sz w:val="24"/>
        </w:rPr>
        <w:t>,</w:t>
      </w:r>
      <w:r w:rsidR="00DC0C78" w:rsidRPr="00AA3BE3">
        <w:rPr>
          <w:rFonts w:ascii="Times New Roman" w:eastAsia="Times New Roman" w:hAnsi="Times New Roman" w:cs="Times New Roman"/>
          <w:sz w:val="24"/>
        </w:rPr>
        <w:t xml:space="preserve"> which I can see. </w:t>
      </w:r>
    </w:p>
    <w:p w14:paraId="2D60B2A5" w14:textId="27CA7241" w:rsidR="000648BA" w:rsidRDefault="007002B9" w:rsidP="000A073C">
      <w:pPr>
        <w:spacing w:before="60" w:after="60" w:line="480" w:lineRule="auto"/>
        <w:ind w:firstLine="720"/>
        <w:rPr>
          <w:rFonts w:ascii="Times New Roman" w:eastAsia="Times New Roman" w:hAnsi="Times New Roman" w:cs="Times New Roman"/>
          <w:sz w:val="24"/>
        </w:rPr>
      </w:pPr>
      <w:r w:rsidRPr="00EA1CFB">
        <w:rPr>
          <w:rFonts w:ascii="Times New Roman" w:hAnsi="Times New Roman" w:cs="Times New Roman"/>
          <w:sz w:val="24"/>
          <w:szCs w:val="24"/>
        </w:rPr>
        <w:t xml:space="preserve">Interpretive </w:t>
      </w:r>
      <w:r w:rsidRPr="00901D31">
        <w:rPr>
          <w:rFonts w:ascii="Times New Roman" w:hAnsi="Times New Roman" w:cs="Times New Roman"/>
          <w:iCs/>
          <w:sz w:val="24"/>
        </w:rPr>
        <w:t xml:space="preserve">note: </w:t>
      </w:r>
      <w:r w:rsidR="000648BA" w:rsidRPr="00901D31">
        <w:rPr>
          <w:rFonts w:ascii="Times New Roman" w:eastAsia="Times New Roman" w:hAnsi="Times New Roman" w:cs="Times New Roman"/>
          <w:sz w:val="24"/>
        </w:rPr>
        <w:t xml:space="preserve">As </w:t>
      </w:r>
      <w:r w:rsidR="000648BA" w:rsidRPr="00AA3BE3">
        <w:rPr>
          <w:rFonts w:ascii="Times New Roman" w:eastAsia="Times New Roman" w:hAnsi="Times New Roman" w:cs="Times New Roman"/>
          <w:sz w:val="24"/>
        </w:rPr>
        <w:t>J</w:t>
      </w:r>
      <w:r w:rsidR="00951EE9" w:rsidRPr="00AA3BE3">
        <w:rPr>
          <w:rFonts w:ascii="Times New Roman" w:hAnsi="Times New Roman" w:cs="Times New Roman"/>
          <w:sz w:val="24"/>
        </w:rPr>
        <w:t>anet</w:t>
      </w:r>
      <w:r w:rsidR="000648BA" w:rsidRPr="00EA1CFB">
        <w:rPr>
          <w:rFonts w:ascii="Times New Roman" w:eastAsia="Times New Roman" w:hAnsi="Times New Roman" w:cs="Times New Roman"/>
          <w:sz w:val="24"/>
        </w:rPr>
        <w:t xml:space="preserve"> continues she is starting to challenge our practice, namely the assumptions of how we work together</w:t>
      </w:r>
      <w:r w:rsidR="0085476E" w:rsidRPr="00901D31">
        <w:rPr>
          <w:rFonts w:ascii="Times New Roman" w:eastAsia="Times New Roman" w:hAnsi="Times New Roman" w:cs="Times New Roman"/>
          <w:sz w:val="24"/>
        </w:rPr>
        <w:t xml:space="preserve"> (our identified themes of simil</w:t>
      </w:r>
      <w:r w:rsidR="005D7F05" w:rsidRPr="00901D31">
        <w:rPr>
          <w:rFonts w:ascii="Times New Roman" w:eastAsia="Times New Roman" w:hAnsi="Times New Roman" w:cs="Times New Roman"/>
          <w:sz w:val="24"/>
        </w:rPr>
        <w:t>a</w:t>
      </w:r>
      <w:r w:rsidR="0085476E" w:rsidRPr="00901D31">
        <w:rPr>
          <w:rFonts w:ascii="Times New Roman" w:eastAsia="Times New Roman" w:hAnsi="Times New Roman" w:cs="Times New Roman"/>
          <w:sz w:val="24"/>
        </w:rPr>
        <w:t xml:space="preserve">rity and difference) </w:t>
      </w:r>
      <w:r w:rsidR="000648BA" w:rsidRPr="00901D31">
        <w:rPr>
          <w:rFonts w:ascii="Times New Roman" w:eastAsia="Times New Roman" w:hAnsi="Times New Roman" w:cs="Times New Roman"/>
          <w:sz w:val="24"/>
        </w:rPr>
        <w:t>and the data and the ease by which we get bound in a cycle of objectification.</w:t>
      </w:r>
      <w:r w:rsidR="000648BA" w:rsidRPr="00365E2B">
        <w:rPr>
          <w:rFonts w:ascii="Times New Roman" w:hAnsi="Times New Roman" w:cs="Times New Roman"/>
          <w:sz w:val="24"/>
        </w:rPr>
        <w:t xml:space="preserve"> </w:t>
      </w:r>
      <w:r w:rsidR="000648BA" w:rsidRPr="00365E2B">
        <w:rPr>
          <w:rFonts w:ascii="Times New Roman" w:eastAsia="Times New Roman" w:hAnsi="Times New Roman" w:cs="Times New Roman"/>
          <w:sz w:val="24"/>
        </w:rPr>
        <w:t xml:space="preserve">Using the analogy of the </w:t>
      </w:r>
      <w:r w:rsidR="005079E3">
        <w:rPr>
          <w:rFonts w:ascii="Times New Roman" w:eastAsia="Times New Roman" w:hAnsi="Times New Roman" w:cs="Times New Roman"/>
          <w:sz w:val="24"/>
        </w:rPr>
        <w:t>“</w:t>
      </w:r>
      <w:r w:rsidR="000648BA" w:rsidRPr="00365E2B">
        <w:rPr>
          <w:rFonts w:ascii="Times New Roman" w:eastAsia="Times New Roman" w:hAnsi="Times New Roman" w:cs="Times New Roman"/>
          <w:sz w:val="24"/>
        </w:rPr>
        <w:t>corner of one’s eye</w:t>
      </w:r>
      <w:r w:rsidR="005079E3">
        <w:rPr>
          <w:rFonts w:ascii="Times New Roman" w:eastAsia="Times New Roman" w:hAnsi="Times New Roman" w:cs="Times New Roman"/>
          <w:sz w:val="24"/>
        </w:rPr>
        <w:t>,”</w:t>
      </w:r>
      <w:r w:rsidR="000648BA" w:rsidRPr="00365E2B">
        <w:rPr>
          <w:rFonts w:ascii="Times New Roman" w:eastAsia="Times New Roman" w:hAnsi="Times New Roman" w:cs="Times New Roman"/>
          <w:sz w:val="24"/>
        </w:rPr>
        <w:t xml:space="preserve"> </w:t>
      </w:r>
      <w:r w:rsidR="000648BA" w:rsidRPr="00AA3BE3">
        <w:rPr>
          <w:rFonts w:ascii="Times New Roman" w:eastAsia="Times New Roman" w:hAnsi="Times New Roman" w:cs="Times New Roman"/>
          <w:sz w:val="24"/>
        </w:rPr>
        <w:t>J</w:t>
      </w:r>
      <w:r w:rsidR="00951EE9" w:rsidRPr="00AA3BE3">
        <w:rPr>
          <w:rFonts w:ascii="Times New Roman" w:hAnsi="Times New Roman" w:cs="Times New Roman"/>
          <w:sz w:val="24"/>
        </w:rPr>
        <w:t>anet</w:t>
      </w:r>
      <w:r w:rsidR="000648BA" w:rsidRPr="00EA1CFB">
        <w:rPr>
          <w:rFonts w:ascii="Times New Roman" w:eastAsia="Times New Roman" w:hAnsi="Times New Roman" w:cs="Times New Roman"/>
          <w:sz w:val="24"/>
        </w:rPr>
        <w:t xml:space="preserve"> is catching the wider perspective of knowledge that is influencing her practice.</w:t>
      </w:r>
      <w:r w:rsidR="00660F72" w:rsidRPr="00901D31">
        <w:rPr>
          <w:rFonts w:ascii="Times New Roman" w:eastAsia="Times New Roman" w:hAnsi="Times New Roman" w:cs="Times New Roman"/>
          <w:sz w:val="24"/>
        </w:rPr>
        <w:t xml:space="preserve"> </w:t>
      </w:r>
    </w:p>
    <w:p w14:paraId="1E91150B" w14:textId="141D6249" w:rsidR="005B0B80" w:rsidRPr="00AA3BE3" w:rsidRDefault="005079E3" w:rsidP="000A073C">
      <w:pPr>
        <w:spacing w:before="60" w:after="60" w:line="480" w:lineRule="auto"/>
        <w:ind w:firstLine="720"/>
        <w:rPr>
          <w:rFonts w:ascii="Times New Roman" w:eastAsia="Times New Roman" w:hAnsi="Times New Roman" w:cs="Times New Roman"/>
          <w:iCs/>
          <w:sz w:val="24"/>
        </w:rPr>
      </w:pPr>
      <w:r>
        <w:rPr>
          <w:rFonts w:ascii="Times New Roman" w:eastAsia="Times New Roman" w:hAnsi="Times New Roman" w:cs="Times New Roman"/>
          <w:sz w:val="24"/>
        </w:rPr>
        <w:t>Janet</w:t>
      </w:r>
      <w:r w:rsidRPr="00901D31">
        <w:rPr>
          <w:rFonts w:ascii="Times New Roman" w:eastAsia="Times New Roman" w:hAnsi="Times New Roman" w:cs="Times New Roman"/>
          <w:sz w:val="24"/>
        </w:rPr>
        <w:t xml:space="preserve"> concludes:</w:t>
      </w:r>
      <w:r>
        <w:rPr>
          <w:rFonts w:ascii="Times New Roman" w:eastAsia="Times New Roman" w:hAnsi="Times New Roman" w:cs="Times New Roman"/>
          <w:sz w:val="24"/>
        </w:rPr>
        <w:t xml:space="preserve"> </w:t>
      </w:r>
      <w:r w:rsidR="005B0B80" w:rsidRPr="00AA3BE3">
        <w:rPr>
          <w:rFonts w:ascii="Times New Roman" w:eastAsia="Times New Roman" w:hAnsi="Times New Roman" w:cs="Times New Roman"/>
          <w:iCs/>
          <w:sz w:val="24"/>
        </w:rPr>
        <w:t>To an extent I am partially comforted by the idea that we are researchers participating in a larger social project (research into action learning</w:t>
      </w:r>
      <w:r w:rsidR="00BD3C6E">
        <w:rPr>
          <w:rFonts w:ascii="Times New Roman" w:eastAsia="Times New Roman" w:hAnsi="Times New Roman" w:cs="Times New Roman"/>
          <w:iCs/>
          <w:sz w:val="24"/>
        </w:rPr>
        <w:t xml:space="preserve">) </w:t>
      </w:r>
      <w:r w:rsidR="005B0B80" w:rsidRPr="00AA3BE3">
        <w:rPr>
          <w:rFonts w:ascii="Times New Roman" w:eastAsia="Times New Roman" w:hAnsi="Times New Roman" w:cs="Times New Roman"/>
          <w:iCs/>
          <w:sz w:val="24"/>
        </w:rPr>
        <w:t>and whether our research can help improve how individuals, groups and organizations work better. Caterino cites Corey Shdaimiah and Roland Stahl who advocate this form of collaborative research which they describe as inherently phronetic. I will stop here to ask you both – what do you think?</w:t>
      </w:r>
    </w:p>
    <w:p w14:paraId="1904F118" w14:textId="5AAAA3AD" w:rsidR="00DC0C78" w:rsidRPr="00AA3BE3" w:rsidRDefault="00DC0C78" w:rsidP="000A073C">
      <w:pPr>
        <w:spacing w:before="60" w:after="60" w:line="480" w:lineRule="auto"/>
        <w:ind w:firstLine="720"/>
        <w:rPr>
          <w:rFonts w:ascii="Times New Roman" w:eastAsia="Times New Roman" w:hAnsi="Times New Roman" w:cs="Times New Roman"/>
          <w:sz w:val="24"/>
        </w:rPr>
      </w:pPr>
      <w:r w:rsidRPr="00AA3BE3">
        <w:rPr>
          <w:rFonts w:ascii="Times New Roman" w:eastAsia="Times New Roman" w:hAnsi="Times New Roman" w:cs="Times New Roman"/>
          <w:sz w:val="24"/>
        </w:rPr>
        <w:t>All Good Wishes</w:t>
      </w:r>
      <w:r w:rsidR="005E67FA" w:rsidRPr="00AA3BE3">
        <w:rPr>
          <w:rFonts w:ascii="Times New Roman" w:eastAsia="Times New Roman" w:hAnsi="Times New Roman" w:cs="Times New Roman"/>
          <w:sz w:val="24"/>
        </w:rPr>
        <w:t>,</w:t>
      </w:r>
      <w:r w:rsidRPr="00AA3BE3">
        <w:rPr>
          <w:rFonts w:ascii="Times New Roman" w:eastAsia="Times New Roman" w:hAnsi="Times New Roman" w:cs="Times New Roman"/>
          <w:sz w:val="24"/>
        </w:rPr>
        <w:t xml:space="preserve"> J</w:t>
      </w:r>
      <w:r w:rsidR="00951EE9" w:rsidRPr="00AA3BE3">
        <w:rPr>
          <w:rFonts w:ascii="Times New Roman" w:hAnsi="Times New Roman" w:cs="Times New Roman"/>
          <w:sz w:val="24"/>
        </w:rPr>
        <w:t>anet</w:t>
      </w:r>
      <w:r w:rsidR="005E67FA" w:rsidRPr="00AA3BE3">
        <w:rPr>
          <w:rFonts w:ascii="Times New Roman" w:eastAsia="Times New Roman" w:hAnsi="Times New Roman" w:cs="Times New Roman"/>
          <w:sz w:val="24"/>
        </w:rPr>
        <w:t>.</w:t>
      </w:r>
    </w:p>
    <w:p w14:paraId="790157B3" w14:textId="37DD4207" w:rsidR="00DC0C78" w:rsidRDefault="00265520" w:rsidP="000A073C">
      <w:pPr>
        <w:spacing w:before="60" w:after="60" w:line="480" w:lineRule="auto"/>
        <w:rPr>
          <w:rFonts w:ascii="Times New Roman" w:hAnsi="Times New Roman" w:cs="Times New Roman"/>
          <w:b/>
          <w:sz w:val="24"/>
        </w:rPr>
      </w:pPr>
      <w:r w:rsidRPr="00260C63">
        <w:rPr>
          <w:rFonts w:ascii="Times New Roman" w:hAnsi="Times New Roman" w:cs="Times New Roman"/>
          <w:b/>
          <w:sz w:val="24"/>
        </w:rPr>
        <w:t>Vignette 3</w:t>
      </w:r>
      <w:r w:rsidR="00DC0C78" w:rsidRPr="00260C63">
        <w:rPr>
          <w:rFonts w:ascii="Times New Roman" w:hAnsi="Times New Roman" w:cs="Times New Roman"/>
          <w:b/>
          <w:sz w:val="24"/>
        </w:rPr>
        <w:t xml:space="preserve">: Third </w:t>
      </w:r>
      <w:r w:rsidR="005F1CA0" w:rsidRPr="00260C63">
        <w:rPr>
          <w:rFonts w:ascii="Times New Roman" w:hAnsi="Times New Roman" w:cs="Times New Roman"/>
          <w:b/>
          <w:sz w:val="24"/>
        </w:rPr>
        <w:t>L</w:t>
      </w:r>
      <w:r w:rsidR="00DC0C78" w:rsidRPr="00260C63">
        <w:rPr>
          <w:rFonts w:ascii="Times New Roman" w:hAnsi="Times New Roman" w:cs="Times New Roman"/>
          <w:b/>
          <w:sz w:val="24"/>
        </w:rPr>
        <w:t xml:space="preserve">etter </w:t>
      </w:r>
      <w:r w:rsidR="00844A06" w:rsidRPr="00260C63">
        <w:rPr>
          <w:rFonts w:ascii="Times New Roman" w:hAnsi="Times New Roman" w:cs="Times New Roman"/>
          <w:b/>
          <w:sz w:val="24"/>
        </w:rPr>
        <w:t>from</w:t>
      </w:r>
      <w:r w:rsidR="00DC0C78" w:rsidRPr="00260C63">
        <w:rPr>
          <w:rFonts w:ascii="Times New Roman" w:hAnsi="Times New Roman" w:cs="Times New Roman"/>
          <w:b/>
          <w:sz w:val="24"/>
        </w:rPr>
        <w:t xml:space="preserve"> A</w:t>
      </w:r>
      <w:r w:rsidR="00951EE9" w:rsidRPr="00260C63">
        <w:rPr>
          <w:rFonts w:ascii="Times New Roman" w:hAnsi="Times New Roman" w:cs="Times New Roman"/>
          <w:b/>
          <w:sz w:val="24"/>
        </w:rPr>
        <w:t>dam</w:t>
      </w:r>
      <w:r w:rsidR="00DC0C78" w:rsidRPr="00260C63">
        <w:rPr>
          <w:rFonts w:ascii="Times New Roman" w:hAnsi="Times New Roman" w:cs="Times New Roman"/>
          <w:b/>
          <w:sz w:val="24"/>
        </w:rPr>
        <w:t xml:space="preserve"> to J</w:t>
      </w:r>
      <w:r w:rsidR="00951EE9" w:rsidRPr="00AA3BE3">
        <w:rPr>
          <w:rFonts w:ascii="Times New Roman" w:hAnsi="Times New Roman" w:cs="Times New Roman"/>
          <w:b/>
          <w:sz w:val="24"/>
        </w:rPr>
        <w:t>anet</w:t>
      </w:r>
      <w:r w:rsidR="00DC0C78" w:rsidRPr="00260C63">
        <w:rPr>
          <w:rFonts w:ascii="Times New Roman" w:hAnsi="Times New Roman" w:cs="Times New Roman"/>
          <w:b/>
          <w:sz w:val="24"/>
        </w:rPr>
        <w:t xml:space="preserve"> and R</w:t>
      </w:r>
      <w:r w:rsidR="00AD4EB7" w:rsidRPr="00260C63">
        <w:rPr>
          <w:rFonts w:ascii="Times New Roman" w:hAnsi="Times New Roman" w:cs="Times New Roman"/>
          <w:b/>
          <w:sz w:val="24"/>
        </w:rPr>
        <w:t>ob</w:t>
      </w:r>
    </w:p>
    <w:p w14:paraId="3E3AD358" w14:textId="71CAB7C6" w:rsidR="005079E3" w:rsidRPr="000A073C" w:rsidRDefault="005079E3" w:rsidP="000A073C">
      <w:r w:rsidRPr="00EA1CFB">
        <w:rPr>
          <w:rFonts w:ascii="Times New Roman" w:hAnsi="Times New Roman" w:cs="Times New Roman"/>
          <w:sz w:val="24"/>
        </w:rPr>
        <w:t>In the final vignette letter 3</w:t>
      </w:r>
      <w:r>
        <w:rPr>
          <w:rFonts w:ascii="Times New Roman" w:hAnsi="Times New Roman" w:cs="Times New Roman"/>
          <w:sz w:val="24"/>
        </w:rPr>
        <w:t>,</w:t>
      </w:r>
      <w:r w:rsidRPr="00EA1CFB">
        <w:rPr>
          <w:rFonts w:ascii="Times New Roman" w:hAnsi="Times New Roman" w:cs="Times New Roman"/>
          <w:sz w:val="24"/>
        </w:rPr>
        <w:t xml:space="preserve"> </w:t>
      </w:r>
      <w:r w:rsidRPr="00AA3BE3">
        <w:rPr>
          <w:rFonts w:ascii="Times New Roman" w:hAnsi="Times New Roman" w:cs="Times New Roman"/>
          <w:sz w:val="24"/>
        </w:rPr>
        <w:t>Adam</w:t>
      </w:r>
      <w:r w:rsidRPr="00EA1CFB">
        <w:rPr>
          <w:rFonts w:ascii="Times New Roman" w:hAnsi="Times New Roman" w:cs="Times New Roman"/>
          <w:sz w:val="24"/>
        </w:rPr>
        <w:t xml:space="preserve"> responds to both </w:t>
      </w:r>
      <w:r w:rsidRPr="00AA3BE3">
        <w:rPr>
          <w:rFonts w:ascii="Times New Roman" w:hAnsi="Times New Roman" w:cs="Times New Roman"/>
          <w:sz w:val="24"/>
        </w:rPr>
        <w:t>Janet</w:t>
      </w:r>
      <w:r w:rsidRPr="00EA1CFB">
        <w:rPr>
          <w:rFonts w:ascii="Times New Roman" w:hAnsi="Times New Roman" w:cs="Times New Roman"/>
          <w:sz w:val="24"/>
        </w:rPr>
        <w:t xml:space="preserve"> and </w:t>
      </w:r>
      <w:r w:rsidRPr="00AA3BE3">
        <w:rPr>
          <w:rFonts w:ascii="Times New Roman" w:hAnsi="Times New Roman" w:cs="Times New Roman"/>
          <w:sz w:val="24"/>
        </w:rPr>
        <w:t>Rob</w:t>
      </w:r>
      <w:r>
        <w:rPr>
          <w:rFonts w:ascii="Times New Roman" w:hAnsi="Times New Roman" w:cs="Times New Roman"/>
          <w:sz w:val="24"/>
        </w:rPr>
        <w:t xml:space="preserve"> in</w:t>
      </w:r>
      <w:r w:rsidRPr="00EA1CFB">
        <w:rPr>
          <w:rFonts w:ascii="Times New Roman" w:hAnsi="Times New Roman" w:cs="Times New Roman"/>
          <w:sz w:val="24"/>
        </w:rPr>
        <w:t xml:space="preserve"> melancholic tones</w:t>
      </w:r>
      <w:r w:rsidRPr="00AA3BE3">
        <w:rPr>
          <w:rFonts w:ascii="Times New Roman" w:hAnsi="Times New Roman" w:cs="Times New Roman"/>
          <w:sz w:val="24"/>
        </w:rPr>
        <w:t>.</w:t>
      </w:r>
    </w:p>
    <w:p w14:paraId="438E5B0C" w14:textId="38F302D7" w:rsidR="00DC0C78" w:rsidRPr="00AA3BE3" w:rsidRDefault="00DC0C78" w:rsidP="000A073C">
      <w:pPr>
        <w:spacing w:before="60" w:after="60" w:line="480" w:lineRule="auto"/>
        <w:ind w:firstLine="720"/>
        <w:rPr>
          <w:rFonts w:ascii="Times New Roman" w:hAnsi="Times New Roman" w:cs="Times New Roman"/>
          <w:sz w:val="24"/>
        </w:rPr>
      </w:pPr>
      <w:r w:rsidRPr="00AA3BE3">
        <w:rPr>
          <w:rFonts w:ascii="Times New Roman" w:hAnsi="Times New Roman" w:cs="Times New Roman"/>
          <w:sz w:val="24"/>
        </w:rPr>
        <w:t>Dear R</w:t>
      </w:r>
      <w:r w:rsidR="006E1E37">
        <w:rPr>
          <w:rFonts w:ascii="Times New Roman" w:hAnsi="Times New Roman" w:cs="Times New Roman"/>
          <w:sz w:val="24"/>
        </w:rPr>
        <w:t xml:space="preserve">ob </w:t>
      </w:r>
      <w:r w:rsidRPr="00AA3BE3">
        <w:rPr>
          <w:rFonts w:ascii="Times New Roman" w:hAnsi="Times New Roman" w:cs="Times New Roman"/>
          <w:sz w:val="24"/>
        </w:rPr>
        <w:t>and J</w:t>
      </w:r>
      <w:r w:rsidR="006E1E37">
        <w:rPr>
          <w:rFonts w:ascii="Times New Roman" w:hAnsi="Times New Roman" w:cs="Times New Roman"/>
          <w:sz w:val="24"/>
        </w:rPr>
        <w:t>anet</w:t>
      </w:r>
      <w:r w:rsidRPr="00AA3BE3">
        <w:rPr>
          <w:rFonts w:ascii="Times New Roman" w:hAnsi="Times New Roman" w:cs="Times New Roman"/>
          <w:sz w:val="24"/>
        </w:rPr>
        <w:t>,</w:t>
      </w:r>
    </w:p>
    <w:p w14:paraId="3C4DA789" w14:textId="5DC0BA7C" w:rsidR="00937597" w:rsidRDefault="00905F28" w:rsidP="000A073C">
      <w:pPr>
        <w:spacing w:before="60" w:after="60" w:line="480" w:lineRule="auto"/>
        <w:ind w:firstLine="720"/>
        <w:rPr>
          <w:rFonts w:ascii="Times New Roman" w:hAnsi="Times New Roman" w:cs="Times New Roman"/>
          <w:sz w:val="24"/>
        </w:rPr>
      </w:pPr>
      <w:r w:rsidRPr="00AA3BE3">
        <w:rPr>
          <w:rFonts w:ascii="Times New Roman" w:hAnsi="Times New Roman" w:cs="Times New Roman"/>
          <w:sz w:val="24"/>
        </w:rPr>
        <w:t>T</w:t>
      </w:r>
      <w:r w:rsidR="00DC0C78" w:rsidRPr="00AA3BE3">
        <w:rPr>
          <w:rFonts w:ascii="Times New Roman" w:hAnsi="Times New Roman" w:cs="Times New Roman"/>
          <w:sz w:val="24"/>
        </w:rPr>
        <w:t>hank you for your letters. I intended to write on Friday with reference to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’s transcripts of our experiences and conversations </w:t>
      </w:r>
      <w:r w:rsidR="0083193E" w:rsidRPr="00AA3BE3">
        <w:rPr>
          <w:rFonts w:ascii="Times New Roman" w:hAnsi="Times New Roman" w:cs="Times New Roman"/>
          <w:sz w:val="24"/>
        </w:rPr>
        <w:t>…</w:t>
      </w:r>
      <w:r w:rsidR="00DC0C78" w:rsidRPr="00AA3BE3">
        <w:rPr>
          <w:rFonts w:ascii="Times New Roman" w:hAnsi="Times New Roman" w:cs="Times New Roman"/>
          <w:sz w:val="24"/>
        </w:rPr>
        <w:t>. If I were to take a pessimistic view I began to feel an overwhelming sense</w:t>
      </w:r>
      <w:r w:rsidR="000E08D4" w:rsidRPr="00AA3BE3">
        <w:rPr>
          <w:rFonts w:ascii="Times New Roman" w:hAnsi="Times New Roman" w:cs="Times New Roman"/>
          <w:sz w:val="24"/>
        </w:rPr>
        <w:t>,</w:t>
      </w:r>
      <w:r w:rsidR="00DC0C78" w:rsidRPr="00AA3BE3">
        <w:rPr>
          <w:rFonts w:ascii="Times New Roman" w:hAnsi="Times New Roman" w:cs="Times New Roman"/>
          <w:sz w:val="24"/>
        </w:rPr>
        <w:t xml:space="preserve"> yet again</w:t>
      </w:r>
      <w:r w:rsidR="000E08D4" w:rsidRPr="00AA3BE3">
        <w:rPr>
          <w:rFonts w:ascii="Times New Roman" w:hAnsi="Times New Roman" w:cs="Times New Roman"/>
          <w:sz w:val="24"/>
        </w:rPr>
        <w:t>, of</w:t>
      </w:r>
      <w:r w:rsidR="00DC0C78" w:rsidRPr="00AA3BE3">
        <w:rPr>
          <w:rFonts w:ascii="Times New Roman" w:hAnsi="Times New Roman" w:cs="Times New Roman"/>
          <w:sz w:val="24"/>
        </w:rPr>
        <w:t xml:space="preserve"> joining a discourse </w:t>
      </w:r>
      <w:r w:rsidR="0066491E" w:rsidRPr="00AA3BE3">
        <w:rPr>
          <w:rFonts w:ascii="Times New Roman" w:hAnsi="Times New Roman" w:cs="Times New Roman"/>
          <w:sz w:val="24"/>
        </w:rPr>
        <w:t>“</w:t>
      </w:r>
      <w:r w:rsidR="00DC0C78" w:rsidRPr="00AA3BE3">
        <w:rPr>
          <w:rFonts w:ascii="Times New Roman" w:hAnsi="Times New Roman" w:cs="Times New Roman"/>
          <w:sz w:val="24"/>
        </w:rPr>
        <w:t>too late</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and also wondering if this game of academia, in trying to make an original contribution to get published, forces us into </w:t>
      </w:r>
      <w:r w:rsidR="000E08D4" w:rsidRPr="00AA3BE3">
        <w:rPr>
          <w:rFonts w:ascii="Times New Roman" w:hAnsi="Times New Roman" w:cs="Times New Roman"/>
          <w:sz w:val="24"/>
        </w:rPr>
        <w:t xml:space="preserve">the </w:t>
      </w:r>
      <w:r w:rsidR="00DC0C78" w:rsidRPr="00AA3BE3">
        <w:rPr>
          <w:rFonts w:ascii="Times New Roman" w:hAnsi="Times New Roman" w:cs="Times New Roman"/>
          <w:sz w:val="24"/>
        </w:rPr>
        <w:t xml:space="preserve">process of fixing our data. </w:t>
      </w:r>
      <w:r w:rsidR="0083193E" w:rsidRPr="00AA3BE3">
        <w:rPr>
          <w:rFonts w:ascii="Times New Roman" w:hAnsi="Times New Roman" w:cs="Times New Roman"/>
          <w:sz w:val="24"/>
        </w:rPr>
        <w:t>…</w:t>
      </w:r>
      <w:r w:rsidR="00DC0C78" w:rsidRPr="00AA3BE3">
        <w:rPr>
          <w:rFonts w:ascii="Times New Roman" w:hAnsi="Times New Roman" w:cs="Times New Roman"/>
          <w:sz w:val="24"/>
        </w:rPr>
        <w:t xml:space="preserve"> </w:t>
      </w:r>
    </w:p>
    <w:p w14:paraId="6857509E" w14:textId="4287F303" w:rsidR="006E1E37" w:rsidRDefault="006E1E37" w:rsidP="000A073C">
      <w:pPr>
        <w:spacing w:before="60" w:after="60" w:line="480" w:lineRule="auto"/>
        <w:ind w:firstLine="720"/>
        <w:rPr>
          <w:rFonts w:ascii="Times New Roman" w:hAnsi="Times New Roman" w:cs="Times New Roman"/>
          <w:sz w:val="24"/>
        </w:rPr>
      </w:pPr>
      <w:r w:rsidRPr="00EA1CFB">
        <w:rPr>
          <w:rFonts w:ascii="Times New Roman" w:hAnsi="Times New Roman" w:cs="Times New Roman"/>
          <w:sz w:val="24"/>
          <w:szCs w:val="24"/>
        </w:rPr>
        <w:lastRenderedPageBreak/>
        <w:t>Interpret</w:t>
      </w:r>
      <w:r w:rsidRPr="00901D31">
        <w:rPr>
          <w:rFonts w:ascii="Times New Roman" w:hAnsi="Times New Roman" w:cs="Times New Roman"/>
          <w:sz w:val="24"/>
          <w:szCs w:val="24"/>
        </w:rPr>
        <w:t xml:space="preserve">ive </w:t>
      </w:r>
      <w:r w:rsidRPr="00901D31">
        <w:rPr>
          <w:rFonts w:ascii="Times New Roman" w:hAnsi="Times New Roman" w:cs="Times New Roman"/>
          <w:iCs/>
          <w:sz w:val="24"/>
        </w:rPr>
        <w:t xml:space="preserve">note: </w:t>
      </w:r>
      <w:r w:rsidRPr="00472964">
        <w:rPr>
          <w:rFonts w:ascii="Times New Roman" w:hAnsi="Times New Roman" w:cs="Times New Roman"/>
          <w:sz w:val="24"/>
        </w:rPr>
        <w:t>Adam</w:t>
      </w:r>
      <w:r w:rsidRPr="00EA1CFB">
        <w:rPr>
          <w:rFonts w:ascii="Times New Roman" w:hAnsi="Times New Roman" w:cs="Times New Roman"/>
          <w:sz w:val="24"/>
        </w:rPr>
        <w:t xml:space="preserve"> takes a more existential perspective</w:t>
      </w:r>
      <w:r w:rsidRPr="00901D31">
        <w:rPr>
          <w:rFonts w:ascii="Times New Roman" w:hAnsi="Times New Roman" w:cs="Times New Roman"/>
          <w:sz w:val="24"/>
        </w:rPr>
        <w:t>, questioning the worth of our research</w:t>
      </w:r>
      <w:r w:rsidRPr="005C1D1D">
        <w:rPr>
          <w:rFonts w:ascii="Times New Roman" w:hAnsi="Times New Roman" w:cs="Times New Roman"/>
          <w:sz w:val="24"/>
        </w:rPr>
        <w:t>, both here and in relation to bending to academic norms, our integrity and issues of who we are.</w:t>
      </w:r>
    </w:p>
    <w:p w14:paraId="2EAAB0BC" w14:textId="3419E211" w:rsidR="00DC0C78" w:rsidRPr="00AA3BE3" w:rsidRDefault="006E1E37" w:rsidP="000A073C">
      <w:pPr>
        <w:spacing w:before="60" w:after="60" w:line="480" w:lineRule="auto"/>
        <w:ind w:firstLine="720"/>
        <w:rPr>
          <w:rFonts w:ascii="Times New Roman" w:hAnsi="Times New Roman" w:cs="Times New Roman"/>
          <w:sz w:val="24"/>
        </w:rPr>
      </w:pPr>
      <w:r>
        <w:rPr>
          <w:rFonts w:ascii="Times New Roman" w:hAnsi="Times New Roman" w:cs="Times New Roman"/>
          <w:sz w:val="24"/>
        </w:rPr>
        <w:t>Adam continues:</w:t>
      </w:r>
      <w:r w:rsidR="005079E3">
        <w:rPr>
          <w:rFonts w:ascii="Times New Roman" w:hAnsi="Times New Roman" w:cs="Times New Roman"/>
          <w:sz w:val="24"/>
        </w:rPr>
        <w:t xml:space="preserve"> </w:t>
      </w:r>
      <w:r w:rsidR="00DC0C78" w:rsidRPr="00AA3BE3">
        <w:rPr>
          <w:rFonts w:ascii="Times New Roman" w:hAnsi="Times New Roman" w:cs="Times New Roman"/>
          <w:sz w:val="24"/>
        </w:rPr>
        <w:t>Hence having enjoyed J</w:t>
      </w:r>
      <w:r w:rsidR="00951EE9" w:rsidRPr="00AA3BE3">
        <w:rPr>
          <w:rFonts w:ascii="Times New Roman" w:hAnsi="Times New Roman" w:cs="Times New Roman"/>
          <w:sz w:val="24"/>
        </w:rPr>
        <w:t>anet</w:t>
      </w:r>
      <w:r w:rsidR="00DC0C78" w:rsidRPr="00AA3BE3">
        <w:rPr>
          <w:rFonts w:ascii="Times New Roman" w:hAnsi="Times New Roman" w:cs="Times New Roman"/>
          <w:sz w:val="24"/>
        </w:rPr>
        <w:t>’s philosophical discourse (which I can relate to) I was relieved to see that final paragraph about being part of a larger social project. Action research</w:t>
      </w:r>
      <w:r w:rsidR="000F18EC">
        <w:rPr>
          <w:rFonts w:ascii="Times New Roman" w:hAnsi="Times New Roman" w:cs="Times New Roman"/>
          <w:sz w:val="24"/>
        </w:rPr>
        <w:t xml:space="preserve"> (AR)</w:t>
      </w:r>
      <w:r w:rsidR="00DC0C78" w:rsidRPr="00AA3BE3">
        <w:rPr>
          <w:rFonts w:ascii="Times New Roman" w:hAnsi="Times New Roman" w:cs="Times New Roman"/>
          <w:sz w:val="24"/>
        </w:rPr>
        <w:t xml:space="preserve"> has always been the poor relation in academic research and this is still reflected in the rankings of journals dedicated to AR. Much of our work is loosely aligned to the AR framework in its various forms and I am reminded yet again of Lewin’s</w:t>
      </w:r>
      <w:r w:rsidR="00851461" w:rsidRPr="00AA3BE3">
        <w:rPr>
          <w:rStyle w:val="EndnoteReference"/>
          <w:rFonts w:ascii="Times New Roman" w:hAnsi="Times New Roman" w:cs="Times New Roman"/>
          <w:sz w:val="24"/>
        </w:rPr>
        <w:endnoteReference w:id="31"/>
      </w:r>
      <w:r w:rsidR="00DC0C78" w:rsidRPr="00AA3BE3">
        <w:rPr>
          <w:rFonts w:ascii="Times New Roman" w:hAnsi="Times New Roman" w:cs="Times New Roman"/>
          <w:sz w:val="24"/>
        </w:rPr>
        <w:t xml:space="preserve"> original conception of AR as a way of engineering change for social good. I was also persuaded by McNiff and Whitehead’s</w:t>
      </w:r>
      <w:r w:rsidR="00851461" w:rsidRPr="00AA3BE3">
        <w:rPr>
          <w:rStyle w:val="EndnoteReference"/>
          <w:rFonts w:ascii="Times New Roman" w:hAnsi="Times New Roman" w:cs="Times New Roman"/>
          <w:sz w:val="24"/>
        </w:rPr>
        <w:endnoteReference w:id="32"/>
      </w:r>
      <w:r w:rsidR="00DC0C78" w:rsidRPr="00AA3BE3">
        <w:rPr>
          <w:rFonts w:ascii="Times New Roman" w:hAnsi="Times New Roman" w:cs="Times New Roman"/>
          <w:sz w:val="24"/>
        </w:rPr>
        <w:t xml:space="preserve"> action research as living theory, that is to say </w:t>
      </w:r>
      <w:r w:rsidR="0066491E" w:rsidRPr="00AA3BE3">
        <w:rPr>
          <w:rFonts w:ascii="Times New Roman" w:hAnsi="Times New Roman" w:cs="Times New Roman"/>
          <w:sz w:val="24"/>
        </w:rPr>
        <w:t>“</w:t>
      </w:r>
      <w:r w:rsidR="00DC0C78" w:rsidRPr="00AA3BE3">
        <w:rPr>
          <w:rFonts w:ascii="Times New Roman" w:hAnsi="Times New Roman" w:cs="Times New Roman"/>
          <w:sz w:val="24"/>
        </w:rPr>
        <w:t>theory</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does not have to be grand or generalized; it can have utility at the individual level. This applies to a lot of educational research (again low status). So phronetic I would say</w:t>
      </w:r>
      <w:r w:rsidR="00BD3C6E">
        <w:rPr>
          <w:rFonts w:ascii="Times New Roman" w:hAnsi="Times New Roman" w:cs="Times New Roman"/>
          <w:sz w:val="24"/>
        </w:rPr>
        <w:t>,</w:t>
      </w:r>
      <w:r w:rsidR="00DC0C78" w:rsidRPr="00AA3BE3">
        <w:rPr>
          <w:rFonts w:ascii="Times New Roman" w:hAnsi="Times New Roman" w:cs="Times New Roman"/>
          <w:sz w:val="24"/>
        </w:rPr>
        <w:t xml:space="preserve"> yes J</w:t>
      </w:r>
      <w:r w:rsidR="00951EE9" w:rsidRPr="00AA3BE3">
        <w:rPr>
          <w:rFonts w:ascii="Times New Roman" w:hAnsi="Times New Roman" w:cs="Times New Roman"/>
          <w:sz w:val="24"/>
        </w:rPr>
        <w:t>anet</w:t>
      </w:r>
      <w:r w:rsidR="00DC0C78" w:rsidRPr="00AA3BE3">
        <w:rPr>
          <w:rFonts w:ascii="Times New Roman" w:hAnsi="Times New Roman" w:cs="Times New Roman"/>
          <w:sz w:val="24"/>
        </w:rPr>
        <w:t>.</w:t>
      </w:r>
    </w:p>
    <w:p w14:paraId="402C3C01" w14:textId="74E240DD" w:rsidR="00660F72" w:rsidRDefault="00DC0C78" w:rsidP="000A073C">
      <w:pPr>
        <w:spacing w:before="60" w:after="60" w:line="480" w:lineRule="auto"/>
        <w:ind w:firstLine="720"/>
        <w:rPr>
          <w:rFonts w:ascii="Times New Roman" w:hAnsi="Times New Roman" w:cs="Times New Roman"/>
          <w:sz w:val="24"/>
        </w:rPr>
      </w:pPr>
      <w:r w:rsidRPr="00AA3BE3">
        <w:rPr>
          <w:rFonts w:ascii="Times New Roman" w:hAnsi="Times New Roman" w:cs="Times New Roman"/>
          <w:sz w:val="24"/>
        </w:rPr>
        <w:t>Turning then to our experiences as a research team</w:t>
      </w:r>
      <w:r w:rsidR="000E08D4" w:rsidRPr="00AA3BE3">
        <w:rPr>
          <w:rFonts w:ascii="Times New Roman" w:hAnsi="Times New Roman" w:cs="Times New Roman"/>
          <w:sz w:val="24"/>
        </w:rPr>
        <w:t>,</w:t>
      </w:r>
      <w:r w:rsidRPr="00AA3BE3">
        <w:rPr>
          <w:rFonts w:ascii="Times New Roman" w:hAnsi="Times New Roman" w:cs="Times New Roman"/>
          <w:sz w:val="24"/>
        </w:rPr>
        <w:t xml:space="preserve"> they are of course a source of enjoyment and learning. </w:t>
      </w:r>
      <w:r w:rsidR="008C5F26" w:rsidRPr="00AA3BE3">
        <w:rPr>
          <w:rFonts w:ascii="Times New Roman" w:hAnsi="Times New Roman" w:cs="Times New Roman"/>
          <w:sz w:val="24"/>
        </w:rPr>
        <w:t>…</w:t>
      </w:r>
      <w:r w:rsidRPr="00AA3BE3">
        <w:rPr>
          <w:rFonts w:ascii="Times New Roman" w:hAnsi="Times New Roman" w:cs="Times New Roman"/>
          <w:sz w:val="24"/>
        </w:rPr>
        <w:t xml:space="preserve"> It is fascinating that after all I say above </w:t>
      </w:r>
      <w:r w:rsidR="00AB134B" w:rsidRPr="00AA3BE3">
        <w:rPr>
          <w:rFonts w:ascii="Times New Roman" w:hAnsi="Times New Roman" w:cs="Times New Roman"/>
          <w:sz w:val="24"/>
        </w:rPr>
        <w:t xml:space="preserve">that </w:t>
      </w:r>
      <w:r w:rsidRPr="00AA3BE3">
        <w:rPr>
          <w:rFonts w:ascii="Times New Roman" w:hAnsi="Times New Roman" w:cs="Times New Roman"/>
          <w:sz w:val="24"/>
        </w:rPr>
        <w:t>I have colluded with you to stay in the closet about our silence on rejection</w:t>
      </w:r>
      <w:r w:rsidR="00D64D3D">
        <w:rPr>
          <w:rFonts w:ascii="Times New Roman" w:hAnsi="Times New Roman" w:cs="Times New Roman"/>
          <w:sz w:val="24"/>
        </w:rPr>
        <w:t xml:space="preserve"> [of a paper put into a journal for review]</w:t>
      </w:r>
      <w:r w:rsidRPr="00AA3BE3">
        <w:rPr>
          <w:rFonts w:ascii="Times New Roman" w:hAnsi="Times New Roman" w:cs="Times New Roman"/>
          <w:sz w:val="24"/>
        </w:rPr>
        <w:t>; this is the politics of research and protection of our reputation. Yet amongst ourselves, because there is so much trust</w:t>
      </w:r>
      <w:r w:rsidR="000E08D4" w:rsidRPr="00AA3BE3">
        <w:rPr>
          <w:rFonts w:ascii="Times New Roman" w:hAnsi="Times New Roman" w:cs="Times New Roman"/>
          <w:sz w:val="24"/>
        </w:rPr>
        <w:t>,</w:t>
      </w:r>
      <w:r w:rsidRPr="00AA3BE3">
        <w:rPr>
          <w:rFonts w:ascii="Times New Roman" w:hAnsi="Times New Roman" w:cs="Times New Roman"/>
          <w:sz w:val="24"/>
        </w:rPr>
        <w:t xml:space="preserve"> we have become increasingly transparent. R</w:t>
      </w:r>
      <w:r w:rsidR="00AD4EB7" w:rsidRPr="00AA3BE3">
        <w:rPr>
          <w:rFonts w:ascii="Times New Roman" w:hAnsi="Times New Roman" w:cs="Times New Roman"/>
          <w:sz w:val="24"/>
        </w:rPr>
        <w:t>ob</w:t>
      </w:r>
      <w:r w:rsidRPr="00AA3BE3">
        <w:rPr>
          <w:rFonts w:ascii="Times New Roman" w:hAnsi="Times New Roman" w:cs="Times New Roman"/>
          <w:sz w:val="24"/>
        </w:rPr>
        <w:t xml:space="preserve">’s transcripts offer an account of these issues and how </w:t>
      </w:r>
      <w:r w:rsidR="00D64D3D">
        <w:rPr>
          <w:rFonts w:ascii="Times New Roman" w:hAnsi="Times New Roman" w:cs="Times New Roman"/>
          <w:sz w:val="24"/>
        </w:rPr>
        <w:t xml:space="preserve">[us as] </w:t>
      </w:r>
      <w:r w:rsidRPr="00AA3BE3">
        <w:rPr>
          <w:rFonts w:ascii="Times New Roman" w:hAnsi="Times New Roman" w:cs="Times New Roman"/>
          <w:sz w:val="24"/>
        </w:rPr>
        <w:t>three practitioner researchers try to find a way of supporting others in their learning challenges and disseminating what may help others in tackling similar problems. Are we saying anything that has not been said before though? Maybe not</w:t>
      </w:r>
      <w:r w:rsidR="000E08D4" w:rsidRPr="00AA3BE3">
        <w:rPr>
          <w:rFonts w:ascii="Times New Roman" w:hAnsi="Times New Roman" w:cs="Times New Roman"/>
          <w:sz w:val="24"/>
        </w:rPr>
        <w:t>,</w:t>
      </w:r>
      <w:r w:rsidRPr="00AA3BE3">
        <w:rPr>
          <w:rFonts w:ascii="Times New Roman" w:hAnsi="Times New Roman" w:cs="Times New Roman"/>
          <w:sz w:val="24"/>
        </w:rPr>
        <w:t xml:space="preserve"> but it might be interesting/useful? If so</w:t>
      </w:r>
      <w:r w:rsidR="007B67F2">
        <w:rPr>
          <w:rFonts w:ascii="Times New Roman" w:hAnsi="Times New Roman" w:cs="Times New Roman"/>
          <w:sz w:val="24"/>
        </w:rPr>
        <w:t>,</w:t>
      </w:r>
      <w:r w:rsidRPr="00AA3BE3">
        <w:rPr>
          <w:rFonts w:ascii="Times New Roman" w:hAnsi="Times New Roman" w:cs="Times New Roman"/>
          <w:sz w:val="24"/>
        </w:rPr>
        <w:t xml:space="preserve"> to whom and what would they do with </w:t>
      </w:r>
      <w:r w:rsidR="00D64D3D" w:rsidRPr="005C1D1D">
        <w:rPr>
          <w:rFonts w:ascii="Times New Roman" w:hAnsi="Times New Roman" w:cs="Times New Roman"/>
          <w:sz w:val="24"/>
        </w:rPr>
        <w:t>it?</w:t>
      </w:r>
      <w:r w:rsidR="00BE7787" w:rsidRPr="00AA3BE3">
        <w:rPr>
          <w:rFonts w:ascii="Times New Roman" w:hAnsi="Times New Roman" w:cs="Times New Roman"/>
          <w:sz w:val="24"/>
        </w:rPr>
        <w:t xml:space="preserve"> </w:t>
      </w:r>
      <w:r w:rsidR="008C5F26" w:rsidRPr="00AA3BE3">
        <w:rPr>
          <w:rFonts w:ascii="Times New Roman" w:hAnsi="Times New Roman" w:cs="Times New Roman"/>
          <w:sz w:val="24"/>
        </w:rPr>
        <w:t>…</w:t>
      </w:r>
    </w:p>
    <w:p w14:paraId="4823A7A8" w14:textId="09FD4217" w:rsidR="005B0B80" w:rsidRPr="00AA3BE3" w:rsidRDefault="005B0B80" w:rsidP="000A073C">
      <w:pPr>
        <w:spacing w:before="60" w:after="60" w:line="480" w:lineRule="auto"/>
        <w:ind w:firstLine="720"/>
        <w:rPr>
          <w:rFonts w:ascii="Times New Roman" w:hAnsi="Times New Roman" w:cs="Times New Roman"/>
          <w:sz w:val="24"/>
        </w:rPr>
      </w:pPr>
      <w:r>
        <w:rPr>
          <w:rFonts w:ascii="Times New Roman" w:hAnsi="Times New Roman" w:cs="Times New Roman"/>
          <w:sz w:val="24"/>
        </w:rPr>
        <w:t xml:space="preserve">Interpretive note: </w:t>
      </w:r>
      <w:r w:rsidRPr="00472964">
        <w:rPr>
          <w:rFonts w:ascii="Times New Roman" w:hAnsi="Times New Roman" w:cs="Times New Roman"/>
          <w:sz w:val="24"/>
        </w:rPr>
        <w:t>Adam</w:t>
      </w:r>
      <w:r w:rsidRPr="00EA1CFB">
        <w:rPr>
          <w:rFonts w:ascii="Times New Roman" w:hAnsi="Times New Roman" w:cs="Times New Roman"/>
          <w:sz w:val="24"/>
        </w:rPr>
        <w:t xml:space="preserve"> </w:t>
      </w:r>
      <w:r>
        <w:rPr>
          <w:rFonts w:ascii="Times New Roman" w:hAnsi="Times New Roman" w:cs="Times New Roman"/>
          <w:sz w:val="24"/>
        </w:rPr>
        <w:t>as</w:t>
      </w:r>
      <w:r w:rsidRPr="00EA1CFB">
        <w:rPr>
          <w:rFonts w:ascii="Times New Roman" w:hAnsi="Times New Roman" w:cs="Times New Roman"/>
          <w:sz w:val="24"/>
        </w:rPr>
        <w:t xml:space="preserve"> an aside </w:t>
      </w:r>
      <w:r w:rsidRPr="00901D31">
        <w:rPr>
          <w:rFonts w:ascii="Times New Roman" w:hAnsi="Times New Roman" w:cs="Times New Roman"/>
          <w:sz w:val="24"/>
        </w:rPr>
        <w:t xml:space="preserve">also addresses the question: are we saying anything new and the problems of newness more generally? </w:t>
      </w:r>
      <w:r w:rsidRPr="00365E2B">
        <w:rPr>
          <w:rFonts w:ascii="Times New Roman" w:hAnsi="Times New Roman" w:cs="Times New Roman"/>
          <w:sz w:val="24"/>
        </w:rPr>
        <w:t xml:space="preserve">In previous conversations, </w:t>
      </w:r>
      <w:r w:rsidRPr="00472964">
        <w:rPr>
          <w:rFonts w:ascii="Times New Roman" w:hAnsi="Times New Roman" w:cs="Times New Roman"/>
          <w:sz w:val="24"/>
        </w:rPr>
        <w:t>Adam</w:t>
      </w:r>
      <w:r w:rsidRPr="00EA1CFB">
        <w:rPr>
          <w:rFonts w:ascii="Times New Roman" w:hAnsi="Times New Roman" w:cs="Times New Roman"/>
          <w:sz w:val="24"/>
        </w:rPr>
        <w:t xml:space="preserve"> </w:t>
      </w:r>
      <w:r w:rsidRPr="00EA1CFB">
        <w:rPr>
          <w:rFonts w:ascii="Times New Roman" w:hAnsi="Times New Roman" w:cs="Times New Roman"/>
          <w:sz w:val="24"/>
        </w:rPr>
        <w:lastRenderedPageBreak/>
        <w:t xml:space="preserve">had </w:t>
      </w:r>
      <w:r w:rsidRPr="00901D31">
        <w:rPr>
          <w:rFonts w:ascii="Times New Roman" w:hAnsi="Times New Roman" w:cs="Times New Roman"/>
          <w:sz w:val="24"/>
        </w:rPr>
        <w:t xml:space="preserve">cautioned </w:t>
      </w:r>
      <w:r w:rsidRPr="005C1D1D">
        <w:rPr>
          <w:rFonts w:ascii="Times New Roman" w:hAnsi="Times New Roman" w:cs="Times New Roman"/>
          <w:sz w:val="24"/>
        </w:rPr>
        <w:t>that the field of autoethnography is not without its critics, even amongst its own advocates, citing Coffey</w:t>
      </w:r>
      <w:r w:rsidR="000F18EC">
        <w:rPr>
          <w:rFonts w:ascii="Times New Roman" w:hAnsi="Times New Roman" w:cs="Times New Roman"/>
          <w:sz w:val="24"/>
        </w:rPr>
        <w:t xml:space="preserve"> </w:t>
      </w:r>
      <w:r w:rsidRPr="00901D31">
        <w:rPr>
          <w:rFonts w:ascii="Times New Roman" w:hAnsi="Times New Roman" w:cs="Times New Roman"/>
          <w:sz w:val="24"/>
        </w:rPr>
        <w:t>who warned of the “</w:t>
      </w:r>
      <w:r w:rsidRPr="00365E2B">
        <w:rPr>
          <w:rFonts w:ascii="Times New Roman" w:hAnsi="Times New Roman" w:cs="Times New Roman"/>
          <w:sz w:val="24"/>
        </w:rPr>
        <w:t>dangers of gross self-indulgence</w:t>
      </w:r>
      <w:r w:rsidR="000F18EC">
        <w:rPr>
          <w:rFonts w:ascii="Times New Roman" w:hAnsi="Times New Roman" w:cs="Times New Roman"/>
          <w:sz w:val="24"/>
        </w:rPr>
        <w:t>.</w:t>
      </w:r>
      <w:r w:rsidRPr="00365E2B">
        <w:rPr>
          <w:rFonts w:ascii="Times New Roman" w:hAnsi="Times New Roman" w:cs="Times New Roman"/>
          <w:sz w:val="24"/>
        </w:rPr>
        <w:t>”</w:t>
      </w:r>
      <w:r w:rsidR="000F18EC" w:rsidRPr="00EA1CFB">
        <w:rPr>
          <w:rStyle w:val="EndnoteReference"/>
          <w:rFonts w:ascii="Times New Roman" w:hAnsi="Times New Roman" w:cs="Times New Roman"/>
          <w:sz w:val="24"/>
        </w:rPr>
        <w:endnoteReference w:id="33"/>
      </w:r>
    </w:p>
    <w:p w14:paraId="5337AC4A" w14:textId="77777777" w:rsidR="000F18EC" w:rsidRDefault="00CF3AFB" w:rsidP="000F18EC">
      <w:pPr>
        <w:spacing w:before="60" w:after="60" w:line="480" w:lineRule="auto"/>
        <w:ind w:firstLine="720"/>
        <w:rPr>
          <w:rFonts w:ascii="Times New Roman" w:hAnsi="Times New Roman" w:cs="Times New Roman"/>
          <w:sz w:val="24"/>
        </w:rPr>
      </w:pPr>
      <w:r w:rsidRPr="00901D31">
        <w:rPr>
          <w:rFonts w:ascii="Times New Roman" w:hAnsi="Times New Roman" w:cs="Times New Roman"/>
          <w:sz w:val="24"/>
        </w:rPr>
        <w:t>In his letter</w:t>
      </w:r>
      <w:r w:rsidRPr="00AA3BE3">
        <w:rPr>
          <w:rFonts w:ascii="Times New Roman" w:hAnsi="Times New Roman" w:cs="Times New Roman"/>
          <w:sz w:val="24"/>
        </w:rPr>
        <w:t xml:space="preserve"> A</w:t>
      </w:r>
      <w:r w:rsidR="00951EE9" w:rsidRPr="00AA3BE3">
        <w:rPr>
          <w:rFonts w:ascii="Times New Roman" w:hAnsi="Times New Roman" w:cs="Times New Roman"/>
          <w:sz w:val="24"/>
        </w:rPr>
        <w:t>dam</w:t>
      </w:r>
      <w:r w:rsidR="0027348F" w:rsidRPr="00EA1CFB">
        <w:rPr>
          <w:rFonts w:ascii="Times New Roman" w:hAnsi="Times New Roman" w:cs="Times New Roman"/>
          <w:sz w:val="24"/>
        </w:rPr>
        <w:t xml:space="preserve"> </w:t>
      </w:r>
      <w:r w:rsidR="00660F72" w:rsidRPr="00EA1CFB">
        <w:rPr>
          <w:rFonts w:ascii="Times New Roman" w:hAnsi="Times New Roman" w:cs="Times New Roman"/>
          <w:sz w:val="24"/>
        </w:rPr>
        <w:t xml:space="preserve">alludes to </w:t>
      </w:r>
      <w:r w:rsidR="0027348F" w:rsidRPr="00901D31">
        <w:rPr>
          <w:rFonts w:ascii="Times New Roman" w:hAnsi="Times New Roman" w:cs="Times New Roman"/>
          <w:sz w:val="24"/>
        </w:rPr>
        <w:t xml:space="preserve">the work of </w:t>
      </w:r>
      <w:r w:rsidRPr="00901D31">
        <w:rPr>
          <w:rFonts w:ascii="Times New Roman" w:hAnsi="Times New Roman" w:cs="Times New Roman"/>
          <w:sz w:val="24"/>
        </w:rPr>
        <w:t>Holt</w:t>
      </w:r>
      <w:r w:rsidR="00851461" w:rsidRPr="00EA1CFB">
        <w:rPr>
          <w:rStyle w:val="EndnoteReference"/>
          <w:rFonts w:ascii="Times New Roman" w:hAnsi="Times New Roman" w:cs="Times New Roman"/>
          <w:sz w:val="24"/>
        </w:rPr>
        <w:endnoteReference w:id="34"/>
      </w:r>
      <w:r w:rsidR="003F086D" w:rsidRPr="00901D31">
        <w:rPr>
          <w:rFonts w:ascii="Times New Roman" w:hAnsi="Times New Roman" w:cs="Times New Roman"/>
          <w:sz w:val="24"/>
        </w:rPr>
        <w:t xml:space="preserve"> </w:t>
      </w:r>
      <w:r w:rsidRPr="00901D31">
        <w:rPr>
          <w:rFonts w:ascii="Times New Roman" w:hAnsi="Times New Roman" w:cs="Times New Roman"/>
          <w:sz w:val="24"/>
        </w:rPr>
        <w:t>and the risk of narcissism</w:t>
      </w:r>
      <w:r w:rsidR="0027348F" w:rsidRPr="00901D31">
        <w:rPr>
          <w:rFonts w:ascii="Times New Roman" w:hAnsi="Times New Roman" w:cs="Times New Roman"/>
          <w:sz w:val="24"/>
        </w:rPr>
        <w:t xml:space="preserve"> but also </w:t>
      </w:r>
      <w:r w:rsidR="005F7BC2" w:rsidRPr="005C1D1D">
        <w:rPr>
          <w:rFonts w:ascii="Times New Roman" w:hAnsi="Times New Roman" w:cs="Times New Roman"/>
          <w:sz w:val="24"/>
        </w:rPr>
        <w:t xml:space="preserve">mourns </w:t>
      </w:r>
      <w:r w:rsidR="0027348F" w:rsidRPr="005C1D1D">
        <w:rPr>
          <w:rFonts w:ascii="Times New Roman" w:hAnsi="Times New Roman" w:cs="Times New Roman"/>
          <w:sz w:val="24"/>
        </w:rPr>
        <w:t>a lack of conventional business journal</w:t>
      </w:r>
      <w:r w:rsidR="005F7BC2" w:rsidRPr="005C1D1D">
        <w:rPr>
          <w:rFonts w:ascii="Times New Roman" w:hAnsi="Times New Roman" w:cs="Times New Roman"/>
          <w:sz w:val="24"/>
        </w:rPr>
        <w:t>s in which to explore</w:t>
      </w:r>
      <w:r w:rsidR="0027348F" w:rsidRPr="005C1D1D">
        <w:rPr>
          <w:rFonts w:ascii="Times New Roman" w:hAnsi="Times New Roman" w:cs="Times New Roman"/>
          <w:sz w:val="24"/>
        </w:rPr>
        <w:t xml:space="preserve"> the worthiness of </w:t>
      </w:r>
      <w:r w:rsidRPr="005C1D1D">
        <w:rPr>
          <w:rFonts w:ascii="Times New Roman" w:hAnsi="Times New Roman" w:cs="Times New Roman"/>
          <w:sz w:val="24"/>
        </w:rPr>
        <w:t>inquiries</w:t>
      </w:r>
      <w:r w:rsidR="005F7BC2" w:rsidRPr="005C1D1D">
        <w:rPr>
          <w:rFonts w:ascii="Times New Roman" w:hAnsi="Times New Roman" w:cs="Times New Roman"/>
          <w:sz w:val="24"/>
        </w:rPr>
        <w:t xml:space="preserve"> like </w:t>
      </w:r>
      <w:r w:rsidR="004514F7" w:rsidRPr="005C1D1D">
        <w:rPr>
          <w:rFonts w:ascii="Times New Roman" w:hAnsi="Times New Roman" w:cs="Times New Roman"/>
          <w:sz w:val="24"/>
        </w:rPr>
        <w:t xml:space="preserve">that of </w:t>
      </w:r>
      <w:r w:rsidR="005F7BC2" w:rsidRPr="005C1D1D">
        <w:rPr>
          <w:rFonts w:ascii="Times New Roman" w:hAnsi="Times New Roman" w:cs="Times New Roman"/>
          <w:sz w:val="24"/>
        </w:rPr>
        <w:t xml:space="preserve">our </w:t>
      </w:r>
      <w:r w:rsidR="004514F7" w:rsidRPr="005C1D1D">
        <w:rPr>
          <w:rFonts w:ascii="Times New Roman" w:hAnsi="Times New Roman" w:cs="Times New Roman"/>
          <w:sz w:val="24"/>
        </w:rPr>
        <w:t>triad</w:t>
      </w:r>
      <w:r w:rsidR="005F7BC2" w:rsidRPr="005C1D1D">
        <w:rPr>
          <w:rFonts w:ascii="Times New Roman" w:hAnsi="Times New Roman" w:cs="Times New Roman"/>
          <w:sz w:val="24"/>
        </w:rPr>
        <w:t xml:space="preserve">.  Here </w:t>
      </w:r>
      <w:r w:rsidR="0027348F" w:rsidRPr="005C1D1D">
        <w:rPr>
          <w:rFonts w:ascii="Times New Roman" w:hAnsi="Times New Roman" w:cs="Times New Roman"/>
          <w:sz w:val="24"/>
        </w:rPr>
        <w:t xml:space="preserve">the </w:t>
      </w:r>
      <w:r w:rsidR="00A21E53" w:rsidRPr="005C1D1D">
        <w:rPr>
          <w:rFonts w:ascii="Times New Roman" w:hAnsi="Times New Roman" w:cs="Times New Roman"/>
          <w:sz w:val="24"/>
        </w:rPr>
        <w:t xml:space="preserve">collaborative autoethnographic </w:t>
      </w:r>
      <w:r w:rsidR="0027348F" w:rsidRPr="005C1D1D">
        <w:rPr>
          <w:rFonts w:ascii="Times New Roman" w:hAnsi="Times New Roman" w:cs="Times New Roman"/>
          <w:sz w:val="24"/>
        </w:rPr>
        <w:t>theme of difference surfaces</w:t>
      </w:r>
      <w:r w:rsidRPr="005C1D1D">
        <w:rPr>
          <w:rFonts w:ascii="Times New Roman" w:hAnsi="Times New Roman" w:cs="Times New Roman"/>
          <w:sz w:val="24"/>
        </w:rPr>
        <w:t xml:space="preserve">. In addition, </w:t>
      </w:r>
      <w:r w:rsidR="005F7BC2" w:rsidRPr="00AA3BE3">
        <w:rPr>
          <w:rFonts w:ascii="Times New Roman" w:hAnsi="Times New Roman" w:cs="Times New Roman"/>
          <w:sz w:val="24"/>
        </w:rPr>
        <w:t>A</w:t>
      </w:r>
      <w:r w:rsidR="00951EE9" w:rsidRPr="00AA3BE3">
        <w:rPr>
          <w:rFonts w:ascii="Times New Roman" w:hAnsi="Times New Roman" w:cs="Times New Roman"/>
          <w:sz w:val="24"/>
        </w:rPr>
        <w:t>dam</w:t>
      </w:r>
      <w:r w:rsidR="005F7BC2" w:rsidRPr="00EA1CFB">
        <w:rPr>
          <w:rFonts w:ascii="Times New Roman" w:hAnsi="Times New Roman" w:cs="Times New Roman"/>
          <w:sz w:val="24"/>
        </w:rPr>
        <w:t xml:space="preserve"> </w:t>
      </w:r>
      <w:r w:rsidRPr="00EA1CFB">
        <w:rPr>
          <w:rFonts w:ascii="Times New Roman" w:hAnsi="Times New Roman" w:cs="Times New Roman"/>
          <w:sz w:val="24"/>
        </w:rPr>
        <w:t>has explored</w:t>
      </w:r>
      <w:r w:rsidRPr="00901D31">
        <w:rPr>
          <w:rFonts w:ascii="Times New Roman" w:hAnsi="Times New Roman" w:cs="Times New Roman"/>
          <w:sz w:val="24"/>
        </w:rPr>
        <w:t xml:space="preserve"> the p</w:t>
      </w:r>
      <w:r w:rsidR="008A3E69" w:rsidRPr="00901D31">
        <w:rPr>
          <w:rFonts w:ascii="Times New Roman" w:hAnsi="Times New Roman" w:cs="Times New Roman"/>
          <w:sz w:val="24"/>
        </w:rPr>
        <w:t xml:space="preserve">roblematizing of the notion of </w:t>
      </w:r>
      <w:r w:rsidRPr="005C1D1D">
        <w:rPr>
          <w:rFonts w:ascii="Times New Roman" w:hAnsi="Times New Roman" w:cs="Times New Roman"/>
          <w:sz w:val="24"/>
        </w:rPr>
        <w:t>r</w:t>
      </w:r>
      <w:r w:rsidR="008A3E69" w:rsidRPr="005C1D1D">
        <w:rPr>
          <w:rFonts w:ascii="Times New Roman" w:hAnsi="Times New Roman" w:cs="Times New Roman"/>
          <w:sz w:val="24"/>
        </w:rPr>
        <w:t>esearcher as controller,</w:t>
      </w:r>
      <w:r w:rsidRPr="005C1D1D">
        <w:rPr>
          <w:rFonts w:ascii="Times New Roman" w:hAnsi="Times New Roman" w:cs="Times New Roman"/>
          <w:sz w:val="24"/>
        </w:rPr>
        <w:t xml:space="preserve"> stressing that there is little control between the researcher, the research process and how this will be taken up by the reader. </w:t>
      </w:r>
      <w:r w:rsidR="0027348F" w:rsidRPr="005C1D1D">
        <w:rPr>
          <w:rFonts w:ascii="Times New Roman" w:hAnsi="Times New Roman" w:cs="Times New Roman"/>
          <w:sz w:val="24"/>
        </w:rPr>
        <w:t xml:space="preserve">The </w:t>
      </w:r>
      <w:r w:rsidR="00A21E53" w:rsidRPr="005C1D1D">
        <w:rPr>
          <w:rFonts w:ascii="Times New Roman" w:hAnsi="Times New Roman" w:cs="Times New Roman"/>
          <w:sz w:val="24"/>
        </w:rPr>
        <w:t xml:space="preserve">collaborative autoethnographic </w:t>
      </w:r>
      <w:r w:rsidR="0027348F" w:rsidRPr="005C1D1D">
        <w:rPr>
          <w:rFonts w:ascii="Times New Roman" w:hAnsi="Times New Roman" w:cs="Times New Roman"/>
          <w:sz w:val="24"/>
        </w:rPr>
        <w:t>themes of similarity</w:t>
      </w:r>
      <w:r w:rsidR="00937597" w:rsidRPr="005C1D1D">
        <w:rPr>
          <w:rFonts w:ascii="Times New Roman" w:hAnsi="Times New Roman" w:cs="Times New Roman"/>
          <w:sz w:val="24"/>
        </w:rPr>
        <w:t xml:space="preserve">, </w:t>
      </w:r>
      <w:r w:rsidR="0027348F" w:rsidRPr="005C1D1D">
        <w:rPr>
          <w:rFonts w:ascii="Times New Roman" w:hAnsi="Times New Roman" w:cs="Times New Roman"/>
          <w:sz w:val="24"/>
        </w:rPr>
        <w:t xml:space="preserve">relating to </w:t>
      </w:r>
      <w:r w:rsidR="00BD3C6E">
        <w:rPr>
          <w:rFonts w:ascii="Times New Roman" w:hAnsi="Times New Roman" w:cs="Times New Roman"/>
          <w:sz w:val="24"/>
        </w:rPr>
        <w:t>an</w:t>
      </w:r>
      <w:r w:rsidR="00210C83">
        <w:rPr>
          <w:rFonts w:ascii="Times New Roman" w:hAnsi="Times New Roman" w:cs="Times New Roman"/>
          <w:sz w:val="24"/>
        </w:rPr>
        <w:t xml:space="preserve"> </w:t>
      </w:r>
      <w:r w:rsidR="0027348F" w:rsidRPr="005C1D1D">
        <w:rPr>
          <w:rFonts w:ascii="Times New Roman" w:hAnsi="Times New Roman" w:cs="Times New Roman"/>
          <w:sz w:val="24"/>
        </w:rPr>
        <w:t xml:space="preserve">appreciation of </w:t>
      </w:r>
      <w:r w:rsidR="0027348F" w:rsidRPr="00AA3BE3">
        <w:rPr>
          <w:rFonts w:ascii="Times New Roman" w:hAnsi="Times New Roman" w:cs="Times New Roman"/>
          <w:sz w:val="24"/>
        </w:rPr>
        <w:t>J</w:t>
      </w:r>
      <w:r w:rsidR="00951EE9" w:rsidRPr="00AA3BE3">
        <w:rPr>
          <w:rFonts w:ascii="Times New Roman" w:hAnsi="Times New Roman" w:cs="Times New Roman"/>
          <w:sz w:val="24"/>
        </w:rPr>
        <w:t>anet</w:t>
      </w:r>
      <w:r w:rsidR="0027348F" w:rsidRPr="00EA1CFB">
        <w:rPr>
          <w:rFonts w:ascii="Times New Roman" w:hAnsi="Times New Roman" w:cs="Times New Roman"/>
          <w:sz w:val="24"/>
        </w:rPr>
        <w:t xml:space="preserve">’s position, difference in relation to our </w:t>
      </w:r>
      <w:r w:rsidR="00A21E53" w:rsidRPr="00901D31">
        <w:rPr>
          <w:rFonts w:ascii="Times New Roman" w:hAnsi="Times New Roman" w:cs="Times New Roman"/>
          <w:sz w:val="24"/>
        </w:rPr>
        <w:t xml:space="preserve">collaborative autoethnographic </w:t>
      </w:r>
      <w:r w:rsidR="0027348F" w:rsidRPr="00901D31">
        <w:rPr>
          <w:rFonts w:ascii="Times New Roman" w:hAnsi="Times New Roman" w:cs="Times New Roman"/>
          <w:sz w:val="24"/>
        </w:rPr>
        <w:t>tr</w:t>
      </w:r>
      <w:r w:rsidR="004514F7" w:rsidRPr="00901D31">
        <w:rPr>
          <w:rFonts w:ascii="Times New Roman" w:hAnsi="Times New Roman" w:cs="Times New Roman"/>
          <w:sz w:val="24"/>
        </w:rPr>
        <w:t>ia</w:t>
      </w:r>
      <w:r w:rsidR="0027348F" w:rsidRPr="00901D31">
        <w:rPr>
          <w:rFonts w:ascii="Times New Roman" w:hAnsi="Times New Roman" w:cs="Times New Roman"/>
          <w:sz w:val="24"/>
        </w:rPr>
        <w:t>d</w:t>
      </w:r>
      <w:r w:rsidR="005F7BC2" w:rsidRPr="00365E2B">
        <w:rPr>
          <w:rFonts w:ascii="Times New Roman" w:hAnsi="Times New Roman" w:cs="Times New Roman"/>
          <w:sz w:val="24"/>
        </w:rPr>
        <w:t xml:space="preserve"> and </w:t>
      </w:r>
      <w:r w:rsidR="0027348F" w:rsidRPr="00365E2B">
        <w:rPr>
          <w:rFonts w:ascii="Times New Roman" w:hAnsi="Times New Roman" w:cs="Times New Roman"/>
          <w:sz w:val="24"/>
        </w:rPr>
        <w:t>develo</w:t>
      </w:r>
      <w:r w:rsidR="005F7BC2" w:rsidRPr="00365E2B">
        <w:rPr>
          <w:rFonts w:ascii="Times New Roman" w:hAnsi="Times New Roman" w:cs="Times New Roman"/>
          <w:sz w:val="24"/>
        </w:rPr>
        <w:t xml:space="preserve">ping </w:t>
      </w:r>
      <w:r w:rsidR="0027348F" w:rsidRPr="00365E2B">
        <w:rPr>
          <w:rFonts w:ascii="Times New Roman" w:hAnsi="Times New Roman" w:cs="Times New Roman"/>
          <w:sz w:val="24"/>
        </w:rPr>
        <w:t>trust</w:t>
      </w:r>
      <w:r w:rsidR="00B777F1" w:rsidRPr="00365E2B">
        <w:rPr>
          <w:rFonts w:ascii="Times New Roman" w:hAnsi="Times New Roman" w:cs="Times New Roman"/>
          <w:sz w:val="24"/>
        </w:rPr>
        <w:t xml:space="preserve"> </w:t>
      </w:r>
      <w:r w:rsidR="0027348F" w:rsidRPr="00365E2B">
        <w:rPr>
          <w:rFonts w:ascii="Times New Roman" w:hAnsi="Times New Roman" w:cs="Times New Roman"/>
          <w:sz w:val="24"/>
        </w:rPr>
        <w:t xml:space="preserve">and our shared identity are interwoven in </w:t>
      </w:r>
      <w:r w:rsidRPr="00AA3BE3">
        <w:rPr>
          <w:rFonts w:ascii="Times New Roman" w:hAnsi="Times New Roman" w:cs="Times New Roman"/>
          <w:sz w:val="24"/>
        </w:rPr>
        <w:t>A</w:t>
      </w:r>
      <w:r w:rsidR="00951EE9" w:rsidRPr="00AA3BE3">
        <w:rPr>
          <w:rFonts w:ascii="Times New Roman" w:hAnsi="Times New Roman" w:cs="Times New Roman"/>
          <w:sz w:val="24"/>
        </w:rPr>
        <w:t>dam</w:t>
      </w:r>
      <w:r w:rsidR="00F60734" w:rsidRPr="00EA1CFB">
        <w:rPr>
          <w:rFonts w:ascii="Times New Roman" w:hAnsi="Times New Roman" w:cs="Times New Roman"/>
          <w:sz w:val="24"/>
        </w:rPr>
        <w:t>’s</w:t>
      </w:r>
      <w:r w:rsidRPr="00EA1CFB">
        <w:rPr>
          <w:rFonts w:ascii="Times New Roman" w:hAnsi="Times New Roman" w:cs="Times New Roman"/>
          <w:sz w:val="24"/>
        </w:rPr>
        <w:t xml:space="preserve"> letter</w:t>
      </w:r>
      <w:r w:rsidR="000F18EC">
        <w:rPr>
          <w:rFonts w:ascii="Times New Roman" w:hAnsi="Times New Roman" w:cs="Times New Roman"/>
          <w:sz w:val="24"/>
        </w:rPr>
        <w:t xml:space="preserve">. </w:t>
      </w:r>
    </w:p>
    <w:p w14:paraId="548B4116" w14:textId="34999BE6" w:rsidR="00DC0C78" w:rsidRPr="00AA3BE3" w:rsidRDefault="000F18EC" w:rsidP="000A073C">
      <w:pPr>
        <w:spacing w:before="60" w:after="60" w:line="480" w:lineRule="auto"/>
        <w:ind w:firstLine="720"/>
        <w:rPr>
          <w:rFonts w:ascii="Times New Roman" w:hAnsi="Times New Roman" w:cs="Times New Roman"/>
          <w:sz w:val="24"/>
        </w:rPr>
      </w:pPr>
      <w:r>
        <w:rPr>
          <w:rFonts w:ascii="Times New Roman" w:hAnsi="Times New Roman" w:cs="Times New Roman"/>
          <w:sz w:val="24"/>
        </w:rPr>
        <w:t>Adam</w:t>
      </w:r>
      <w:r w:rsidR="0027348F" w:rsidRPr="00901D31">
        <w:rPr>
          <w:rFonts w:ascii="Times New Roman" w:hAnsi="Times New Roman" w:cs="Times New Roman"/>
          <w:sz w:val="24"/>
        </w:rPr>
        <w:t xml:space="preserve"> </w:t>
      </w:r>
      <w:r w:rsidR="00CF3AFB" w:rsidRPr="00901D31">
        <w:rPr>
          <w:rFonts w:ascii="Times New Roman" w:hAnsi="Times New Roman" w:cs="Times New Roman"/>
          <w:sz w:val="24"/>
        </w:rPr>
        <w:t>continues</w:t>
      </w:r>
      <w:r w:rsidR="00B777F1" w:rsidRPr="00901D31">
        <w:rPr>
          <w:rFonts w:ascii="Times New Roman" w:hAnsi="Times New Roman" w:cs="Times New Roman"/>
          <w:sz w:val="24"/>
        </w:rPr>
        <w:t>:</w:t>
      </w:r>
      <w:r>
        <w:rPr>
          <w:rFonts w:ascii="Times New Roman" w:hAnsi="Times New Roman" w:cs="Times New Roman"/>
          <w:sz w:val="24"/>
        </w:rPr>
        <w:t xml:space="preserve"> </w:t>
      </w:r>
      <w:r w:rsidR="00DC0C78" w:rsidRPr="00AA3BE3">
        <w:rPr>
          <w:rFonts w:ascii="Times New Roman" w:hAnsi="Times New Roman" w:cs="Times New Roman"/>
          <w:sz w:val="24"/>
        </w:rPr>
        <w:t>The paper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distributed by McDonald</w:t>
      </w:r>
      <w:r w:rsidR="00851461" w:rsidRPr="00AA3BE3">
        <w:rPr>
          <w:rStyle w:val="EndnoteReference"/>
          <w:rFonts w:ascii="Times New Roman" w:hAnsi="Times New Roman" w:cs="Times New Roman"/>
          <w:sz w:val="24"/>
        </w:rPr>
        <w:endnoteReference w:id="35"/>
      </w:r>
      <w:r w:rsidR="00D54741" w:rsidRPr="00AA3BE3">
        <w:rPr>
          <w:rFonts w:ascii="Times New Roman" w:hAnsi="Times New Roman" w:cs="Times New Roman"/>
          <w:sz w:val="24"/>
        </w:rPr>
        <w:t xml:space="preserve"> </w:t>
      </w:r>
      <w:r w:rsidR="00DC0C78" w:rsidRPr="00AA3BE3">
        <w:rPr>
          <w:rFonts w:ascii="Times New Roman" w:hAnsi="Times New Roman" w:cs="Times New Roman"/>
          <w:sz w:val="24"/>
        </w:rPr>
        <w:t>prompts some useful descriptors to apply to our interactions in our team</w:t>
      </w:r>
      <w:r w:rsidR="000E08D4" w:rsidRPr="00AA3BE3">
        <w:rPr>
          <w:rFonts w:ascii="Times New Roman" w:hAnsi="Times New Roman" w:cs="Times New Roman"/>
          <w:sz w:val="24"/>
        </w:rPr>
        <w:t>, f</w:t>
      </w:r>
      <w:r w:rsidR="00DC0C78" w:rsidRPr="00AA3BE3">
        <w:rPr>
          <w:rFonts w:ascii="Times New Roman" w:hAnsi="Times New Roman" w:cs="Times New Roman"/>
          <w:sz w:val="24"/>
        </w:rPr>
        <w:t xml:space="preserve">or instance, the way we </w:t>
      </w:r>
      <w:r w:rsidR="0066491E" w:rsidRPr="00AA3BE3">
        <w:rPr>
          <w:rFonts w:ascii="Times New Roman" w:hAnsi="Times New Roman" w:cs="Times New Roman"/>
          <w:sz w:val="24"/>
        </w:rPr>
        <w:t>“</w:t>
      </w:r>
      <w:r w:rsidR="00DC0C78" w:rsidRPr="00AA3BE3">
        <w:rPr>
          <w:rFonts w:ascii="Times New Roman" w:hAnsi="Times New Roman" w:cs="Times New Roman"/>
          <w:sz w:val="24"/>
        </w:rPr>
        <w:t>reveal</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aspects of ourselves. J</w:t>
      </w:r>
      <w:r w:rsidR="00951EE9" w:rsidRPr="00AA3BE3">
        <w:rPr>
          <w:rFonts w:ascii="Times New Roman" w:hAnsi="Times New Roman" w:cs="Times New Roman"/>
          <w:sz w:val="24"/>
        </w:rPr>
        <w:t>anet</w:t>
      </w:r>
      <w:r w:rsidR="00DC0C78" w:rsidRPr="00AA3BE3">
        <w:rPr>
          <w:rFonts w:ascii="Times New Roman" w:hAnsi="Times New Roman" w:cs="Times New Roman"/>
          <w:sz w:val="24"/>
        </w:rPr>
        <w:t xml:space="preserve"> and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on soft reviews looking for supportive views</w:t>
      </w:r>
      <w:r w:rsidR="00E37FED">
        <w:rPr>
          <w:rFonts w:ascii="Times New Roman" w:hAnsi="Times New Roman" w:cs="Times New Roman"/>
          <w:sz w:val="24"/>
        </w:rPr>
        <w:t xml:space="preserve">, </w:t>
      </w:r>
      <w:r w:rsidR="00DC0C78" w:rsidRPr="00AA3BE3">
        <w:rPr>
          <w:rFonts w:ascii="Times New Roman" w:hAnsi="Times New Roman" w:cs="Times New Roman"/>
          <w:sz w:val="24"/>
        </w:rPr>
        <w:t>whereas A</w:t>
      </w:r>
      <w:r w:rsidR="00951EE9" w:rsidRPr="00AA3BE3">
        <w:rPr>
          <w:rFonts w:ascii="Times New Roman" w:hAnsi="Times New Roman" w:cs="Times New Roman"/>
          <w:sz w:val="24"/>
        </w:rPr>
        <w:t>dam</w:t>
      </w:r>
      <w:r w:rsidR="00DC0C78" w:rsidRPr="00AA3BE3">
        <w:rPr>
          <w:rFonts w:ascii="Times New Roman" w:hAnsi="Times New Roman" w:cs="Times New Roman"/>
          <w:sz w:val="24"/>
        </w:rPr>
        <w:t xml:space="preserve"> </w:t>
      </w:r>
      <w:r w:rsidR="00E37FED">
        <w:rPr>
          <w:rFonts w:ascii="Times New Roman" w:hAnsi="Times New Roman" w:cs="Times New Roman"/>
          <w:sz w:val="24"/>
        </w:rPr>
        <w:t xml:space="preserve">is </w:t>
      </w:r>
      <w:r w:rsidR="00DC0C78" w:rsidRPr="00AA3BE3">
        <w:rPr>
          <w:rFonts w:ascii="Times New Roman" w:hAnsi="Times New Roman" w:cs="Times New Roman"/>
          <w:sz w:val="24"/>
        </w:rPr>
        <w:t>thinking about getting challenged</w:t>
      </w:r>
      <w:r w:rsidR="000E08D4" w:rsidRPr="00AA3BE3">
        <w:rPr>
          <w:rFonts w:ascii="Times New Roman" w:hAnsi="Times New Roman" w:cs="Times New Roman"/>
          <w:sz w:val="24"/>
        </w:rPr>
        <w:t xml:space="preserve">, </w:t>
      </w:r>
      <w:r w:rsidR="00DC0C78" w:rsidRPr="00AA3BE3">
        <w:rPr>
          <w:rFonts w:ascii="Times New Roman" w:hAnsi="Times New Roman" w:cs="Times New Roman"/>
          <w:sz w:val="24"/>
        </w:rPr>
        <w:t>revealing his anxiety about the need to be relevant. J</w:t>
      </w:r>
      <w:r w:rsidR="00951EE9" w:rsidRPr="00AA3BE3">
        <w:rPr>
          <w:rFonts w:ascii="Times New Roman" w:hAnsi="Times New Roman" w:cs="Times New Roman"/>
          <w:sz w:val="24"/>
        </w:rPr>
        <w:t>anet</w:t>
      </w:r>
      <w:r w:rsidR="00DC0C78" w:rsidRPr="00AA3BE3">
        <w:rPr>
          <w:rFonts w:ascii="Times New Roman" w:hAnsi="Times New Roman" w:cs="Times New Roman"/>
          <w:sz w:val="24"/>
        </w:rPr>
        <w:t xml:space="preserve">’s openness to </w:t>
      </w:r>
      <w:r w:rsidR="0066491E" w:rsidRPr="00AA3BE3">
        <w:rPr>
          <w:rFonts w:ascii="Times New Roman" w:hAnsi="Times New Roman" w:cs="Times New Roman"/>
          <w:sz w:val="24"/>
        </w:rPr>
        <w:t>“</w:t>
      </w:r>
      <w:r w:rsidR="00DC0C78" w:rsidRPr="00AA3BE3">
        <w:rPr>
          <w:rFonts w:ascii="Times New Roman" w:hAnsi="Times New Roman" w:cs="Times New Roman"/>
          <w:sz w:val="24"/>
        </w:rPr>
        <w:t>changes to herself through interaction</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regarding how our research is affected by learning about other worlds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The one-page stories are similar to </w:t>
      </w:r>
      <w:r w:rsidR="0066491E" w:rsidRPr="00AA3BE3">
        <w:rPr>
          <w:rFonts w:ascii="Times New Roman" w:hAnsi="Times New Roman" w:cs="Times New Roman"/>
          <w:sz w:val="24"/>
        </w:rPr>
        <w:t>“</w:t>
      </w:r>
      <w:r w:rsidR="00DC0C78" w:rsidRPr="00AA3BE3">
        <w:rPr>
          <w:rFonts w:ascii="Times New Roman" w:hAnsi="Times New Roman" w:cs="Times New Roman"/>
          <w:sz w:val="24"/>
        </w:rPr>
        <w:t>confessionals</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and </w:t>
      </w:r>
      <w:r w:rsidR="0066491E" w:rsidRPr="00AA3BE3">
        <w:rPr>
          <w:rFonts w:ascii="Times New Roman" w:hAnsi="Times New Roman" w:cs="Times New Roman"/>
          <w:sz w:val="24"/>
        </w:rPr>
        <w:t>“</w:t>
      </w:r>
      <w:r w:rsidR="00DC0C78" w:rsidRPr="00AA3BE3">
        <w:rPr>
          <w:rFonts w:ascii="Times New Roman" w:hAnsi="Times New Roman" w:cs="Times New Roman"/>
          <w:sz w:val="24"/>
        </w:rPr>
        <w:t>coming out</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in what we pay attention to.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notices what is going on, J</w:t>
      </w:r>
      <w:r w:rsidR="00951EE9" w:rsidRPr="00AA3BE3">
        <w:rPr>
          <w:rFonts w:ascii="Times New Roman" w:hAnsi="Times New Roman" w:cs="Times New Roman"/>
          <w:sz w:val="24"/>
        </w:rPr>
        <w:t>anet</w:t>
      </w:r>
      <w:r w:rsidR="00DC0C78" w:rsidRPr="00AA3BE3">
        <w:rPr>
          <w:rFonts w:ascii="Times New Roman" w:hAnsi="Times New Roman" w:cs="Times New Roman"/>
          <w:sz w:val="24"/>
        </w:rPr>
        <w:t xml:space="preserve"> emphasizes the importance of trust/security that enables </w:t>
      </w:r>
      <w:r w:rsidR="0066491E" w:rsidRPr="00AA3BE3">
        <w:rPr>
          <w:rFonts w:ascii="Times New Roman" w:hAnsi="Times New Roman" w:cs="Times New Roman"/>
          <w:sz w:val="24"/>
        </w:rPr>
        <w:t>“</w:t>
      </w:r>
      <w:r w:rsidR="00DC0C78" w:rsidRPr="00AA3BE3">
        <w:rPr>
          <w:rFonts w:ascii="Times New Roman" w:hAnsi="Times New Roman" w:cs="Times New Roman"/>
          <w:sz w:val="24"/>
        </w:rPr>
        <w:t>transparency</w:t>
      </w:r>
      <w:r>
        <w:rPr>
          <w:rFonts w:ascii="Times New Roman" w:hAnsi="Times New Roman" w:cs="Times New Roman"/>
          <w:sz w:val="24"/>
        </w:rPr>
        <w:t>.</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We all want an </w:t>
      </w:r>
      <w:r w:rsidR="0066491E" w:rsidRPr="00AA3BE3">
        <w:rPr>
          <w:rFonts w:ascii="Times New Roman" w:hAnsi="Times New Roman" w:cs="Times New Roman"/>
          <w:sz w:val="24"/>
        </w:rPr>
        <w:t>“</w:t>
      </w:r>
      <w:r w:rsidR="00DC0C78" w:rsidRPr="00AA3BE3">
        <w:rPr>
          <w:rFonts w:ascii="Times New Roman" w:hAnsi="Times New Roman" w:cs="Times New Roman"/>
          <w:sz w:val="24"/>
        </w:rPr>
        <w:t>identity</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with a work ethic but also reveal our anxieties</w:t>
      </w:r>
      <w:r w:rsidR="000E08D4" w:rsidRPr="00AA3BE3">
        <w:rPr>
          <w:rFonts w:ascii="Times New Roman" w:hAnsi="Times New Roman" w:cs="Times New Roman"/>
          <w:sz w:val="24"/>
        </w:rPr>
        <w:t>,</w:t>
      </w:r>
      <w:r w:rsidR="00DC0C78" w:rsidRPr="00AA3BE3">
        <w:rPr>
          <w:rFonts w:ascii="Times New Roman" w:hAnsi="Times New Roman" w:cs="Times New Roman"/>
          <w:sz w:val="24"/>
        </w:rPr>
        <w:t xml:space="preserve">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re completion and A</w:t>
      </w:r>
      <w:r w:rsidR="00951EE9" w:rsidRPr="00AA3BE3">
        <w:rPr>
          <w:rFonts w:ascii="Times New Roman" w:hAnsi="Times New Roman" w:cs="Times New Roman"/>
          <w:sz w:val="24"/>
        </w:rPr>
        <w:t>dam</w:t>
      </w:r>
      <w:r w:rsidR="00DC0C78" w:rsidRPr="00AA3BE3">
        <w:rPr>
          <w:rFonts w:ascii="Times New Roman" w:hAnsi="Times New Roman" w:cs="Times New Roman"/>
          <w:sz w:val="24"/>
        </w:rPr>
        <w:t xml:space="preserve"> re writer’s block through self-criticism of every sentence he writes as if there is a danger that he will be found out as an imposter in this academic world</w:t>
      </w:r>
      <w:r w:rsidR="00BB5995" w:rsidRPr="00AA3BE3">
        <w:rPr>
          <w:rFonts w:ascii="Times New Roman" w:hAnsi="Times New Roman" w:cs="Times New Roman"/>
          <w:sz w:val="24"/>
        </w:rPr>
        <w:t>.</w:t>
      </w:r>
      <w:r w:rsidR="00DC0C78" w:rsidRPr="00AA3BE3">
        <w:rPr>
          <w:rFonts w:ascii="Times New Roman" w:hAnsi="Times New Roman" w:cs="Times New Roman"/>
          <w:sz w:val="24"/>
        </w:rPr>
        <w:t xml:space="preserve"> It comes through for me that J</w:t>
      </w:r>
      <w:r w:rsidR="00951EE9" w:rsidRPr="00AA3BE3">
        <w:rPr>
          <w:rFonts w:ascii="Times New Roman" w:hAnsi="Times New Roman" w:cs="Times New Roman"/>
          <w:sz w:val="24"/>
        </w:rPr>
        <w:t>anet</w:t>
      </w:r>
      <w:r w:rsidR="00DC0C78" w:rsidRPr="00AA3BE3">
        <w:rPr>
          <w:rFonts w:ascii="Times New Roman" w:hAnsi="Times New Roman" w:cs="Times New Roman"/>
          <w:sz w:val="24"/>
        </w:rPr>
        <w:t xml:space="preserve"> loves the learning experience of research.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enjoys coming up with ways to express what is going on using his wide knowledge of literature and A</w:t>
      </w:r>
      <w:r w:rsidR="00951EE9" w:rsidRPr="00AA3BE3">
        <w:rPr>
          <w:rFonts w:ascii="Times New Roman" w:hAnsi="Times New Roman" w:cs="Times New Roman"/>
          <w:sz w:val="24"/>
        </w:rPr>
        <w:t>dam</w:t>
      </w:r>
      <w:r w:rsidR="00DC0C78" w:rsidRPr="00AA3BE3">
        <w:rPr>
          <w:rFonts w:ascii="Times New Roman" w:hAnsi="Times New Roman" w:cs="Times New Roman"/>
          <w:sz w:val="24"/>
        </w:rPr>
        <w:t xml:space="preserve"> seeks assurance of impact on others.</w:t>
      </w:r>
    </w:p>
    <w:p w14:paraId="2DE9FA66" w14:textId="77777777" w:rsidR="000F18EC" w:rsidRDefault="005C1D1D" w:rsidP="000F18EC">
      <w:pPr>
        <w:spacing w:before="60" w:after="60" w:line="480" w:lineRule="auto"/>
        <w:ind w:firstLine="720"/>
        <w:rPr>
          <w:rFonts w:ascii="Times New Roman" w:hAnsi="Times New Roman" w:cs="Times New Roman"/>
          <w:sz w:val="24"/>
        </w:rPr>
      </w:pPr>
      <w:r w:rsidRPr="00EA1CFB">
        <w:rPr>
          <w:rFonts w:ascii="Times New Roman" w:hAnsi="Times New Roman" w:cs="Times New Roman"/>
          <w:sz w:val="24"/>
          <w:szCs w:val="24"/>
        </w:rPr>
        <w:lastRenderedPageBreak/>
        <w:t>Interpret</w:t>
      </w:r>
      <w:r w:rsidRPr="00901D31">
        <w:rPr>
          <w:rFonts w:ascii="Times New Roman" w:hAnsi="Times New Roman" w:cs="Times New Roman"/>
          <w:sz w:val="24"/>
          <w:szCs w:val="24"/>
        </w:rPr>
        <w:t xml:space="preserve">ive </w:t>
      </w:r>
      <w:r w:rsidRPr="00901D31">
        <w:rPr>
          <w:rFonts w:ascii="Times New Roman" w:hAnsi="Times New Roman" w:cs="Times New Roman"/>
          <w:iCs/>
          <w:sz w:val="24"/>
        </w:rPr>
        <w:t xml:space="preserve">note: </w:t>
      </w:r>
      <w:r w:rsidRPr="00365E2B">
        <w:rPr>
          <w:rFonts w:ascii="Times New Roman" w:hAnsi="Times New Roman" w:cs="Times New Roman"/>
          <w:sz w:val="24"/>
        </w:rPr>
        <w:t>Here notice Adam’s</w:t>
      </w:r>
      <w:r w:rsidR="00660F72" w:rsidRPr="00365E2B">
        <w:rPr>
          <w:rFonts w:ascii="Times New Roman" w:hAnsi="Times New Roman" w:cs="Times New Roman"/>
          <w:sz w:val="24"/>
        </w:rPr>
        <w:t xml:space="preserve"> </w:t>
      </w:r>
      <w:r w:rsidR="00EF0DD7" w:rsidRPr="005C1D1D">
        <w:rPr>
          <w:rFonts w:ascii="Times New Roman" w:hAnsi="Times New Roman" w:cs="Times New Roman"/>
          <w:sz w:val="24"/>
        </w:rPr>
        <w:t>soul-searching</w:t>
      </w:r>
      <w:r w:rsidR="00CF3AFB" w:rsidRPr="005C1D1D">
        <w:rPr>
          <w:rFonts w:ascii="Times New Roman" w:hAnsi="Times New Roman" w:cs="Times New Roman"/>
          <w:sz w:val="24"/>
        </w:rPr>
        <w:t xml:space="preserve"> questions about the </w:t>
      </w:r>
      <w:r w:rsidR="003456E4">
        <w:rPr>
          <w:rFonts w:ascii="Times New Roman" w:hAnsi="Times New Roman" w:cs="Times New Roman"/>
          <w:sz w:val="24"/>
        </w:rPr>
        <w:t>context</w:t>
      </w:r>
      <w:r w:rsidR="003456E4" w:rsidRPr="005C1D1D">
        <w:rPr>
          <w:rFonts w:ascii="Times New Roman" w:hAnsi="Times New Roman" w:cs="Times New Roman"/>
          <w:sz w:val="24"/>
        </w:rPr>
        <w:t xml:space="preserve"> </w:t>
      </w:r>
      <w:r w:rsidR="00CF3AFB" w:rsidRPr="005C1D1D">
        <w:rPr>
          <w:rFonts w:ascii="Times New Roman" w:hAnsi="Times New Roman" w:cs="Times New Roman"/>
          <w:sz w:val="24"/>
        </w:rPr>
        <w:t xml:space="preserve">in which we present and seek and interpret feedback and conversation about our </w:t>
      </w:r>
      <w:r w:rsidR="00A21E53" w:rsidRPr="005C1D1D">
        <w:rPr>
          <w:rFonts w:ascii="Times New Roman" w:hAnsi="Times New Roman" w:cs="Times New Roman"/>
          <w:sz w:val="24"/>
        </w:rPr>
        <w:t xml:space="preserve">collaborative autoethnographic </w:t>
      </w:r>
      <w:r w:rsidR="00CF3AFB" w:rsidRPr="005C1D1D">
        <w:rPr>
          <w:rFonts w:ascii="Times New Roman" w:hAnsi="Times New Roman" w:cs="Times New Roman"/>
          <w:sz w:val="24"/>
        </w:rPr>
        <w:t xml:space="preserve">research. </w:t>
      </w:r>
    </w:p>
    <w:p w14:paraId="04797B74" w14:textId="5525F633" w:rsidR="00DC0C78" w:rsidRPr="00AA3BE3" w:rsidRDefault="00CF3AFB" w:rsidP="000A073C">
      <w:pPr>
        <w:spacing w:before="60" w:after="60" w:line="480" w:lineRule="auto"/>
        <w:ind w:firstLine="720"/>
        <w:rPr>
          <w:rFonts w:ascii="Times New Roman" w:hAnsi="Times New Roman" w:cs="Times New Roman"/>
          <w:sz w:val="24"/>
        </w:rPr>
      </w:pPr>
      <w:r w:rsidRPr="00AA3BE3">
        <w:rPr>
          <w:rFonts w:ascii="Times New Roman" w:hAnsi="Times New Roman" w:cs="Times New Roman"/>
          <w:sz w:val="24"/>
        </w:rPr>
        <w:t>A</w:t>
      </w:r>
      <w:r w:rsidR="00951EE9" w:rsidRPr="00AA3BE3">
        <w:rPr>
          <w:rFonts w:ascii="Times New Roman" w:hAnsi="Times New Roman" w:cs="Times New Roman"/>
          <w:sz w:val="24"/>
        </w:rPr>
        <w:t>dam</w:t>
      </w:r>
      <w:r w:rsidRPr="00EA1CFB">
        <w:rPr>
          <w:rFonts w:ascii="Times New Roman" w:hAnsi="Times New Roman" w:cs="Times New Roman"/>
          <w:sz w:val="24"/>
        </w:rPr>
        <w:t xml:space="preserve"> concludes: </w:t>
      </w:r>
      <w:r w:rsidR="00DC0C78" w:rsidRPr="00AA3BE3">
        <w:rPr>
          <w:rFonts w:ascii="Times New Roman" w:hAnsi="Times New Roman" w:cs="Times New Roman"/>
          <w:sz w:val="24"/>
        </w:rPr>
        <w:t>It is interesting that we all pay attention to our surroundings when we meet or present, but it affects us in different ways. J</w:t>
      </w:r>
      <w:r w:rsidR="00951EE9" w:rsidRPr="00AA3BE3">
        <w:rPr>
          <w:rFonts w:ascii="Times New Roman" w:hAnsi="Times New Roman" w:cs="Times New Roman"/>
          <w:sz w:val="24"/>
        </w:rPr>
        <w:t>anet</w:t>
      </w:r>
      <w:r w:rsidR="00DC0C78" w:rsidRPr="00AA3BE3">
        <w:rPr>
          <w:rFonts w:ascii="Times New Roman" w:hAnsi="Times New Roman" w:cs="Times New Roman"/>
          <w:sz w:val="24"/>
        </w:rPr>
        <w:t xml:space="preserve"> can be knocked off her usual confident/positive course, R</w:t>
      </w:r>
      <w:r w:rsidR="00AD4EB7" w:rsidRPr="00AA3BE3">
        <w:rPr>
          <w:rFonts w:ascii="Times New Roman" w:hAnsi="Times New Roman" w:cs="Times New Roman"/>
          <w:sz w:val="24"/>
        </w:rPr>
        <w:t>ob</w:t>
      </w:r>
      <w:r w:rsidR="00DC0C78" w:rsidRPr="00AA3BE3">
        <w:rPr>
          <w:rFonts w:ascii="Times New Roman" w:hAnsi="Times New Roman" w:cs="Times New Roman"/>
          <w:sz w:val="24"/>
        </w:rPr>
        <w:t xml:space="preserve"> can unusually be annoyed</w:t>
      </w:r>
      <w:r w:rsidR="000E08D4" w:rsidRPr="00AA3BE3">
        <w:rPr>
          <w:rFonts w:ascii="Times New Roman" w:hAnsi="Times New Roman" w:cs="Times New Roman"/>
          <w:sz w:val="24"/>
        </w:rPr>
        <w:t xml:space="preserve"> or </w:t>
      </w:r>
      <w:r w:rsidR="00DC0C78" w:rsidRPr="00AA3BE3">
        <w:rPr>
          <w:rFonts w:ascii="Times New Roman" w:hAnsi="Times New Roman" w:cs="Times New Roman"/>
          <w:sz w:val="24"/>
        </w:rPr>
        <w:t>distracted whilst A</w:t>
      </w:r>
      <w:r w:rsidR="00951EE9" w:rsidRPr="00AA3BE3">
        <w:rPr>
          <w:rFonts w:ascii="Times New Roman" w:hAnsi="Times New Roman" w:cs="Times New Roman"/>
          <w:sz w:val="24"/>
        </w:rPr>
        <w:t>dam</w:t>
      </w:r>
      <w:r w:rsidR="000E08D4" w:rsidRPr="00AA3BE3">
        <w:rPr>
          <w:rFonts w:ascii="Times New Roman" w:hAnsi="Times New Roman" w:cs="Times New Roman"/>
          <w:sz w:val="24"/>
        </w:rPr>
        <w:t>,</w:t>
      </w:r>
      <w:r w:rsidR="00DC0C78" w:rsidRPr="00AA3BE3">
        <w:rPr>
          <w:rFonts w:ascii="Times New Roman" w:hAnsi="Times New Roman" w:cs="Times New Roman"/>
          <w:sz w:val="24"/>
        </w:rPr>
        <w:t xml:space="preserve"> through some abandonment of anxiety/self-critique</w:t>
      </w:r>
      <w:r w:rsidR="000E08D4" w:rsidRPr="00AA3BE3">
        <w:rPr>
          <w:rFonts w:ascii="Times New Roman" w:hAnsi="Times New Roman" w:cs="Times New Roman"/>
          <w:sz w:val="24"/>
        </w:rPr>
        <w:t>,</w:t>
      </w:r>
      <w:r w:rsidR="00DC0C78" w:rsidRPr="00AA3BE3">
        <w:rPr>
          <w:rFonts w:ascii="Times New Roman" w:hAnsi="Times New Roman" w:cs="Times New Roman"/>
          <w:sz w:val="24"/>
        </w:rPr>
        <w:t xml:space="preserve"> attempts to find </w:t>
      </w:r>
      <w:r w:rsidR="000F18EC">
        <w:rPr>
          <w:rFonts w:ascii="Times New Roman" w:hAnsi="Times New Roman" w:cs="Times New Roman"/>
          <w:sz w:val="24"/>
        </w:rPr>
        <w:t>grim</w:t>
      </w:r>
      <w:r w:rsidR="000F18EC" w:rsidRPr="00AA3BE3">
        <w:rPr>
          <w:rFonts w:ascii="Times New Roman" w:hAnsi="Times New Roman" w:cs="Times New Roman"/>
          <w:sz w:val="24"/>
        </w:rPr>
        <w:t xml:space="preserve"> </w:t>
      </w:r>
      <w:r w:rsidR="00DC0C78" w:rsidRPr="00AA3BE3">
        <w:rPr>
          <w:rFonts w:ascii="Times New Roman" w:hAnsi="Times New Roman" w:cs="Times New Roman"/>
          <w:sz w:val="24"/>
        </w:rPr>
        <w:t>comedy in the situation. Hence A</w:t>
      </w:r>
      <w:r w:rsidR="00951EE9" w:rsidRPr="00AA3BE3">
        <w:rPr>
          <w:rFonts w:ascii="Times New Roman" w:hAnsi="Times New Roman" w:cs="Times New Roman"/>
          <w:sz w:val="24"/>
        </w:rPr>
        <w:t>dam</w:t>
      </w:r>
      <w:r w:rsidR="00DC0C78" w:rsidRPr="00AA3BE3">
        <w:rPr>
          <w:rFonts w:ascii="Times New Roman" w:hAnsi="Times New Roman" w:cs="Times New Roman"/>
          <w:sz w:val="24"/>
        </w:rPr>
        <w:t xml:space="preserve"> tries to detract from the </w:t>
      </w:r>
      <w:r w:rsidR="0066491E" w:rsidRPr="00AA3BE3">
        <w:rPr>
          <w:rFonts w:ascii="Times New Roman" w:hAnsi="Times New Roman" w:cs="Times New Roman"/>
          <w:sz w:val="24"/>
        </w:rPr>
        <w:t>“</w:t>
      </w:r>
      <w:r w:rsidR="00DC0C78" w:rsidRPr="00AA3BE3">
        <w:rPr>
          <w:rFonts w:ascii="Times New Roman" w:hAnsi="Times New Roman" w:cs="Times New Roman"/>
          <w:sz w:val="24"/>
        </w:rPr>
        <w:t>are we as interesting as we find ourselves</w:t>
      </w:r>
      <w:r w:rsidR="0066491E" w:rsidRPr="00AA3BE3">
        <w:rPr>
          <w:rFonts w:ascii="Times New Roman" w:hAnsi="Times New Roman" w:cs="Times New Roman"/>
          <w:sz w:val="24"/>
        </w:rPr>
        <w:t>”</w:t>
      </w:r>
      <w:r w:rsidR="00DC0C78" w:rsidRPr="00AA3BE3">
        <w:rPr>
          <w:rFonts w:ascii="Times New Roman" w:hAnsi="Times New Roman" w:cs="Times New Roman"/>
          <w:sz w:val="24"/>
        </w:rPr>
        <w:t xml:space="preserve"> whereas R</w:t>
      </w:r>
      <w:r w:rsidR="00951EE9" w:rsidRPr="00AA3BE3">
        <w:rPr>
          <w:rFonts w:ascii="Times New Roman" w:hAnsi="Times New Roman" w:cs="Times New Roman"/>
          <w:sz w:val="24"/>
        </w:rPr>
        <w:t>ob</w:t>
      </w:r>
      <w:r w:rsidR="00DC0C78" w:rsidRPr="00AA3BE3">
        <w:rPr>
          <w:rFonts w:ascii="Times New Roman" w:hAnsi="Times New Roman" w:cs="Times New Roman"/>
          <w:sz w:val="24"/>
        </w:rPr>
        <w:t xml:space="preserve"> and J</w:t>
      </w:r>
      <w:r w:rsidR="00951EE9" w:rsidRPr="00AA3BE3">
        <w:rPr>
          <w:rFonts w:ascii="Times New Roman" w:hAnsi="Times New Roman" w:cs="Times New Roman"/>
          <w:sz w:val="24"/>
        </w:rPr>
        <w:t>anet</w:t>
      </w:r>
      <w:r w:rsidR="00DC0C78" w:rsidRPr="00AA3BE3">
        <w:rPr>
          <w:rFonts w:ascii="Times New Roman" w:hAnsi="Times New Roman" w:cs="Times New Roman"/>
          <w:sz w:val="24"/>
        </w:rPr>
        <w:t xml:space="preserve"> have more confidence but feel the disappointment more (</w:t>
      </w:r>
      <w:r w:rsidR="003456E4" w:rsidRPr="00AA3BE3">
        <w:rPr>
          <w:rFonts w:ascii="Times New Roman" w:hAnsi="Times New Roman" w:cs="Times New Roman"/>
          <w:sz w:val="24"/>
        </w:rPr>
        <w:t>H</w:t>
      </w:r>
      <w:r w:rsidR="003456E4" w:rsidRPr="003456E4">
        <w:rPr>
          <w:rFonts w:ascii="Times New Roman" w:hAnsi="Times New Roman" w:cs="Times New Roman"/>
          <w:sz w:val="24"/>
        </w:rPr>
        <w:t>omeward Bound</w:t>
      </w:r>
      <w:r w:rsidR="003456E4" w:rsidRPr="00AA3BE3">
        <w:rPr>
          <w:rFonts w:ascii="Times New Roman" w:hAnsi="Times New Roman" w:cs="Times New Roman"/>
          <w:sz w:val="24"/>
        </w:rPr>
        <w:t xml:space="preserve"> </w:t>
      </w:r>
      <w:r w:rsidR="003456E4" w:rsidRPr="003456E4">
        <w:rPr>
          <w:rFonts w:ascii="Times New Roman" w:hAnsi="Times New Roman" w:cs="Times New Roman"/>
          <w:sz w:val="24"/>
        </w:rPr>
        <w:t>n</w:t>
      </w:r>
      <w:r w:rsidR="00DC0C78" w:rsidRPr="00AA3BE3">
        <w:rPr>
          <w:rFonts w:ascii="Times New Roman" w:hAnsi="Times New Roman" w:cs="Times New Roman"/>
          <w:sz w:val="24"/>
        </w:rPr>
        <w:t>arrative).</w:t>
      </w:r>
    </w:p>
    <w:p w14:paraId="483CF3D6" w14:textId="37D65BA6" w:rsidR="00CE2E22" w:rsidRPr="00AA3BE3" w:rsidRDefault="005E67FA" w:rsidP="000A073C">
      <w:pPr>
        <w:spacing w:before="60" w:after="60" w:line="480" w:lineRule="auto"/>
        <w:ind w:firstLine="720"/>
        <w:rPr>
          <w:rFonts w:ascii="Times New Roman" w:hAnsi="Times New Roman" w:cs="Times New Roman"/>
          <w:sz w:val="24"/>
        </w:rPr>
      </w:pPr>
      <w:r w:rsidRPr="00AA3BE3">
        <w:rPr>
          <w:rFonts w:ascii="Times New Roman" w:hAnsi="Times New Roman" w:cs="Times New Roman"/>
          <w:sz w:val="24"/>
        </w:rPr>
        <w:t xml:space="preserve">All the very best, </w:t>
      </w:r>
      <w:r w:rsidR="00DC0C78" w:rsidRPr="00AA3BE3">
        <w:rPr>
          <w:rFonts w:ascii="Times New Roman" w:hAnsi="Times New Roman" w:cs="Times New Roman"/>
          <w:sz w:val="24"/>
        </w:rPr>
        <w:t>A</w:t>
      </w:r>
      <w:r w:rsidR="00951EE9" w:rsidRPr="00AA3BE3">
        <w:rPr>
          <w:rFonts w:ascii="Times New Roman" w:hAnsi="Times New Roman" w:cs="Times New Roman"/>
          <w:sz w:val="24"/>
        </w:rPr>
        <w:t>dam</w:t>
      </w:r>
      <w:r w:rsidR="00DC0C78" w:rsidRPr="00AA3BE3">
        <w:rPr>
          <w:rFonts w:ascii="Times New Roman" w:hAnsi="Times New Roman" w:cs="Times New Roman"/>
          <w:sz w:val="24"/>
        </w:rPr>
        <w:t>.</w:t>
      </w:r>
    </w:p>
    <w:p w14:paraId="2168BDB4" w14:textId="2A284ABB" w:rsidR="00B777F1" w:rsidRPr="003E6171" w:rsidRDefault="006510AB" w:rsidP="003D30D2">
      <w:pPr>
        <w:spacing w:before="60" w:after="60" w:line="480" w:lineRule="auto"/>
        <w:jc w:val="center"/>
        <w:rPr>
          <w:rFonts w:ascii="Times New Roman" w:hAnsi="Times New Roman" w:cs="Times New Roman"/>
          <w:b/>
        </w:rPr>
      </w:pPr>
      <w:r w:rsidRPr="003E6171">
        <w:rPr>
          <w:rFonts w:ascii="Times New Roman" w:hAnsi="Times New Roman" w:cs="Times New Roman"/>
          <w:b/>
        </w:rPr>
        <w:t>Discussion</w:t>
      </w:r>
    </w:p>
    <w:p w14:paraId="0458AA3D" w14:textId="710AD02F" w:rsidR="00E21140" w:rsidRDefault="00B412AE" w:rsidP="000A073C">
      <w:pPr>
        <w:spacing w:before="60" w:after="60" w:line="480" w:lineRule="auto"/>
        <w:ind w:firstLine="720"/>
        <w:rPr>
          <w:rFonts w:ascii="Times New Roman" w:eastAsia="Calibri" w:hAnsi="Times New Roman" w:cs="Times New Roman"/>
          <w:sz w:val="24"/>
        </w:rPr>
      </w:pPr>
      <w:r>
        <w:rPr>
          <w:rFonts w:ascii="Times New Roman" w:eastAsia="Calibri" w:hAnsi="Times New Roman" w:cs="Times New Roman"/>
          <w:sz w:val="24"/>
        </w:rPr>
        <w:t>When we were carrying out research into the use of action learning in hospital doctors we became intrigued by</w:t>
      </w:r>
      <w:r w:rsidR="00DC5C59" w:rsidRPr="003E6171">
        <w:rPr>
          <w:rFonts w:ascii="Times New Roman" w:eastAsia="Calibri" w:hAnsi="Times New Roman" w:cs="Times New Roman"/>
          <w:sz w:val="24"/>
        </w:rPr>
        <w:t xml:space="preserve"> the </w:t>
      </w:r>
      <w:r w:rsidR="00C32664">
        <w:rPr>
          <w:rFonts w:ascii="Times New Roman" w:eastAsia="Calibri" w:hAnsi="Times New Roman" w:cs="Times New Roman"/>
          <w:sz w:val="24"/>
        </w:rPr>
        <w:t xml:space="preserve">changing </w:t>
      </w:r>
      <w:r w:rsidR="00DC5C59" w:rsidRPr="003E6171">
        <w:rPr>
          <w:rFonts w:ascii="Times New Roman" w:eastAsia="Calibri" w:hAnsi="Times New Roman" w:cs="Times New Roman"/>
          <w:sz w:val="24"/>
        </w:rPr>
        <w:t>relationships</w:t>
      </w:r>
      <w:r w:rsidR="00C32664">
        <w:rPr>
          <w:rFonts w:ascii="Times New Roman" w:eastAsia="Calibri" w:hAnsi="Times New Roman" w:cs="Times New Roman"/>
          <w:sz w:val="24"/>
        </w:rPr>
        <w:t xml:space="preserve"> between us as researchers</w:t>
      </w:r>
      <w:r w:rsidR="00F60734" w:rsidRPr="003E6171">
        <w:rPr>
          <w:rFonts w:ascii="Times New Roman" w:eastAsia="Calibri" w:hAnsi="Times New Roman" w:cs="Times New Roman"/>
          <w:sz w:val="24"/>
        </w:rPr>
        <w:t>, of what is around us</w:t>
      </w:r>
      <w:r w:rsidR="00DC5C59" w:rsidRPr="003E6171">
        <w:rPr>
          <w:rFonts w:ascii="Times New Roman" w:eastAsia="Calibri" w:hAnsi="Times New Roman" w:cs="Times New Roman"/>
          <w:sz w:val="24"/>
        </w:rPr>
        <w:t xml:space="preserve"> and </w:t>
      </w:r>
      <w:r w:rsidR="00C32664">
        <w:rPr>
          <w:rFonts w:ascii="Times New Roman" w:eastAsia="Calibri" w:hAnsi="Times New Roman" w:cs="Times New Roman"/>
          <w:sz w:val="24"/>
        </w:rPr>
        <w:t xml:space="preserve">the </w:t>
      </w:r>
      <w:r w:rsidR="00DC5C59" w:rsidRPr="003E6171">
        <w:rPr>
          <w:rFonts w:ascii="Times New Roman" w:eastAsia="Calibri" w:hAnsi="Times New Roman" w:cs="Times New Roman"/>
          <w:sz w:val="24"/>
        </w:rPr>
        <w:t xml:space="preserve">power </w:t>
      </w:r>
      <w:r w:rsidR="00C32664">
        <w:rPr>
          <w:rFonts w:ascii="Times New Roman" w:eastAsia="Calibri" w:hAnsi="Times New Roman" w:cs="Times New Roman"/>
          <w:sz w:val="24"/>
        </w:rPr>
        <w:t>of our wider</w:t>
      </w:r>
      <w:r w:rsidR="00C32664" w:rsidRPr="003E6171">
        <w:rPr>
          <w:rFonts w:ascii="Times New Roman" w:eastAsia="Calibri" w:hAnsi="Times New Roman" w:cs="Times New Roman"/>
          <w:sz w:val="24"/>
        </w:rPr>
        <w:t xml:space="preserve"> </w:t>
      </w:r>
      <w:r w:rsidR="00DC5C59" w:rsidRPr="003E6171">
        <w:rPr>
          <w:rFonts w:ascii="Times New Roman" w:eastAsia="Calibri" w:hAnsi="Times New Roman" w:cs="Times New Roman"/>
          <w:sz w:val="24"/>
        </w:rPr>
        <w:t>research community</w:t>
      </w:r>
      <w:r w:rsidR="00EB4153">
        <w:rPr>
          <w:rFonts w:ascii="Times New Roman" w:eastAsia="Calibri" w:hAnsi="Times New Roman" w:cs="Times New Roman"/>
          <w:sz w:val="24"/>
        </w:rPr>
        <w:t xml:space="preserve"> in what we have termed </w:t>
      </w:r>
      <w:r w:rsidR="00EB4153" w:rsidRPr="00AA3BE3">
        <w:rPr>
          <w:rFonts w:ascii="Times New Roman" w:eastAsia="Calibri" w:hAnsi="Times New Roman" w:cs="Times New Roman"/>
          <w:i/>
          <w:sz w:val="24"/>
        </w:rPr>
        <w:t>peripheral goings on</w:t>
      </w:r>
      <w:r w:rsidR="00EB4153">
        <w:rPr>
          <w:rFonts w:ascii="Times New Roman" w:eastAsia="Calibri" w:hAnsi="Times New Roman" w:cs="Times New Roman"/>
          <w:sz w:val="24"/>
        </w:rPr>
        <w:t xml:space="preserve">. They are peripheral in the sense that whilst our conscious research activity focuses on issues of methodology, literature, interpretation and the like, issues of relationships are difficult to notice and talk about, yet impact on the quality of the research. </w:t>
      </w:r>
      <w:r>
        <w:rPr>
          <w:rFonts w:ascii="Times New Roman" w:eastAsia="Calibri" w:hAnsi="Times New Roman" w:cs="Times New Roman"/>
          <w:sz w:val="24"/>
        </w:rPr>
        <w:t xml:space="preserve">It is this intrigue that has led to this article. </w:t>
      </w:r>
      <w:r w:rsidR="00E21140">
        <w:rPr>
          <w:rFonts w:ascii="Times New Roman" w:eastAsia="Calibri" w:hAnsi="Times New Roman" w:cs="Times New Roman"/>
          <w:sz w:val="24"/>
        </w:rPr>
        <w:t xml:space="preserve">We explore </w:t>
      </w:r>
      <w:r w:rsidR="00DC5C59" w:rsidRPr="00711209">
        <w:rPr>
          <w:rFonts w:ascii="Times New Roman" w:eastAsia="Calibri" w:hAnsi="Times New Roman" w:cs="Times New Roman"/>
          <w:sz w:val="24"/>
        </w:rPr>
        <w:t>self-censorship</w:t>
      </w:r>
      <w:r w:rsidR="00E21140">
        <w:rPr>
          <w:rFonts w:ascii="Times New Roman" w:eastAsia="Calibri" w:hAnsi="Times New Roman" w:cs="Times New Roman"/>
          <w:sz w:val="24"/>
        </w:rPr>
        <w:t xml:space="preserve"> and power</w:t>
      </w:r>
      <w:r w:rsidR="00DC5C59" w:rsidRPr="00711209">
        <w:rPr>
          <w:rFonts w:ascii="Times New Roman" w:eastAsia="Calibri" w:hAnsi="Times New Roman" w:cs="Times New Roman"/>
          <w:sz w:val="24"/>
        </w:rPr>
        <w:t xml:space="preserve"> in relation to the mores and expectations of the academic community and how easy it can be to settle </w:t>
      </w:r>
      <w:r w:rsidR="00DC5C59" w:rsidRPr="00EB4153">
        <w:rPr>
          <w:rFonts w:ascii="Times New Roman" w:eastAsia="Calibri" w:hAnsi="Times New Roman" w:cs="Times New Roman"/>
          <w:sz w:val="24"/>
        </w:rPr>
        <w:t xml:space="preserve">into routines </w:t>
      </w:r>
      <w:r w:rsidR="00E21140" w:rsidRPr="00EB4153">
        <w:rPr>
          <w:rFonts w:ascii="Times New Roman" w:eastAsia="Calibri" w:hAnsi="Times New Roman" w:cs="Times New Roman"/>
          <w:sz w:val="24"/>
        </w:rPr>
        <w:t>of conducting research and getting published in an efficient way.  Here we draw attention to the cost of this efficiency</w:t>
      </w:r>
      <w:r w:rsidR="00EB4153" w:rsidRPr="00EB4153">
        <w:rPr>
          <w:rFonts w:ascii="Times New Roman" w:eastAsia="Calibri" w:hAnsi="Times New Roman" w:cs="Times New Roman"/>
          <w:sz w:val="24"/>
        </w:rPr>
        <w:t xml:space="preserve"> in how it might distort our research, hence our focus on validity </w:t>
      </w:r>
      <w:r w:rsidR="00EB4153" w:rsidRPr="00AA3BE3">
        <w:rPr>
          <w:rFonts w:ascii="Times New Roman" w:eastAsia="Calibri" w:hAnsi="Times New Roman" w:cs="Times New Roman"/>
          <w:i/>
          <w:sz w:val="24"/>
        </w:rPr>
        <w:t>in action</w:t>
      </w:r>
      <w:r w:rsidR="00EB4153">
        <w:rPr>
          <w:rFonts w:ascii="Times New Roman" w:eastAsia="Calibri" w:hAnsi="Times New Roman" w:cs="Times New Roman"/>
          <w:sz w:val="24"/>
        </w:rPr>
        <w:t xml:space="preserve"> as a social process.</w:t>
      </w:r>
    </w:p>
    <w:p w14:paraId="11D30CC7" w14:textId="726BD88C" w:rsidR="0036104E" w:rsidRPr="00AA3BE3" w:rsidRDefault="00CD57CE" w:rsidP="000A073C">
      <w:pPr>
        <w:spacing w:before="60" w:after="60" w:line="480" w:lineRule="auto"/>
        <w:ind w:firstLine="720"/>
        <w:rPr>
          <w:rFonts w:ascii="Times New Roman" w:eastAsia="Calibri" w:hAnsi="Times New Roman" w:cs="Times New Roman"/>
          <w:sz w:val="24"/>
        </w:rPr>
      </w:pPr>
      <w:r w:rsidRPr="003E6171">
        <w:rPr>
          <w:rFonts w:ascii="Times New Roman" w:eastAsia="Calibri" w:hAnsi="Times New Roman" w:cs="Times New Roman"/>
          <w:sz w:val="24"/>
        </w:rPr>
        <w:t xml:space="preserve">In terms of </w:t>
      </w:r>
      <w:r w:rsidR="002173D8" w:rsidRPr="003E6171">
        <w:rPr>
          <w:rFonts w:ascii="Times New Roman" w:eastAsia="Calibri" w:hAnsi="Times New Roman" w:cs="Times New Roman"/>
          <w:sz w:val="24"/>
        </w:rPr>
        <w:t xml:space="preserve">social </w:t>
      </w:r>
      <w:r w:rsidR="00F60734" w:rsidRPr="003E6171">
        <w:rPr>
          <w:rFonts w:ascii="Times New Roman" w:eastAsia="Calibri" w:hAnsi="Times New Roman" w:cs="Times New Roman"/>
          <w:sz w:val="24"/>
        </w:rPr>
        <w:t>validity</w:t>
      </w:r>
      <w:r w:rsidR="00EB4153">
        <w:rPr>
          <w:rFonts w:ascii="Times New Roman" w:eastAsia="Calibri" w:hAnsi="Times New Roman" w:cs="Times New Roman"/>
          <w:sz w:val="24"/>
        </w:rPr>
        <w:t xml:space="preserve"> in action</w:t>
      </w:r>
      <w:r w:rsidR="00F60734" w:rsidRPr="003E6171">
        <w:rPr>
          <w:rFonts w:ascii="Times New Roman" w:eastAsia="Calibri" w:hAnsi="Times New Roman" w:cs="Times New Roman"/>
          <w:sz w:val="24"/>
        </w:rPr>
        <w:t>,</w:t>
      </w:r>
      <w:r w:rsidR="002173D8" w:rsidRPr="003E6171">
        <w:rPr>
          <w:rFonts w:ascii="Times New Roman" w:eastAsia="Calibri" w:hAnsi="Times New Roman" w:cs="Times New Roman"/>
          <w:sz w:val="24"/>
        </w:rPr>
        <w:t xml:space="preserve"> we mean</w:t>
      </w:r>
      <w:r w:rsidR="00DA7D5D" w:rsidRPr="003E6171">
        <w:rPr>
          <w:rFonts w:ascii="Times New Roman" w:eastAsia="Calibri" w:hAnsi="Times New Roman" w:cs="Times New Roman"/>
          <w:sz w:val="24"/>
        </w:rPr>
        <w:t xml:space="preserve"> paying close attention to</w:t>
      </w:r>
      <w:r w:rsidR="002173D8" w:rsidRPr="003E6171">
        <w:rPr>
          <w:rFonts w:ascii="Times New Roman" w:eastAsia="Calibri" w:hAnsi="Times New Roman" w:cs="Times New Roman"/>
          <w:sz w:val="24"/>
        </w:rPr>
        <w:t xml:space="preserve"> </w:t>
      </w:r>
      <w:r w:rsidR="000C7E8B" w:rsidRPr="003E6171">
        <w:rPr>
          <w:rFonts w:ascii="Times New Roman" w:eastAsia="Calibri" w:hAnsi="Times New Roman" w:cs="Times New Roman"/>
          <w:sz w:val="24"/>
        </w:rPr>
        <w:t>the</w:t>
      </w:r>
      <w:r w:rsidR="002173D8" w:rsidRPr="003E6171">
        <w:rPr>
          <w:rFonts w:ascii="Times New Roman" w:eastAsia="Calibri" w:hAnsi="Times New Roman" w:cs="Times New Roman"/>
          <w:sz w:val="24"/>
        </w:rPr>
        <w:t xml:space="preserve"> conversations </w:t>
      </w:r>
      <w:r w:rsidR="000C7E8B" w:rsidRPr="003E6171">
        <w:rPr>
          <w:rFonts w:ascii="Times New Roman" w:eastAsia="Calibri" w:hAnsi="Times New Roman" w:cs="Times New Roman"/>
          <w:sz w:val="24"/>
        </w:rPr>
        <w:t>throughout our research</w:t>
      </w:r>
      <w:r w:rsidR="007A5D69">
        <w:rPr>
          <w:rFonts w:ascii="Times New Roman" w:eastAsia="Calibri" w:hAnsi="Times New Roman" w:cs="Times New Roman"/>
          <w:sz w:val="24"/>
        </w:rPr>
        <w:t xml:space="preserve">, </w:t>
      </w:r>
      <w:r w:rsidR="002173D8" w:rsidRPr="003E6171">
        <w:rPr>
          <w:rFonts w:ascii="Times New Roman" w:eastAsia="Calibri" w:hAnsi="Times New Roman" w:cs="Times New Roman"/>
          <w:sz w:val="24"/>
        </w:rPr>
        <w:t>voic</w:t>
      </w:r>
      <w:r w:rsidR="000C7E8B" w:rsidRPr="003E6171">
        <w:rPr>
          <w:rFonts w:ascii="Times New Roman" w:eastAsia="Calibri" w:hAnsi="Times New Roman" w:cs="Times New Roman"/>
          <w:sz w:val="24"/>
        </w:rPr>
        <w:t xml:space="preserve">ing </w:t>
      </w:r>
      <w:r w:rsidR="002173D8" w:rsidRPr="003E6171">
        <w:rPr>
          <w:rFonts w:ascii="Times New Roman" w:eastAsia="Calibri" w:hAnsi="Times New Roman" w:cs="Times New Roman"/>
          <w:sz w:val="24"/>
        </w:rPr>
        <w:t>different experiences</w:t>
      </w:r>
      <w:r w:rsidR="000C7E8B" w:rsidRPr="003E6171">
        <w:rPr>
          <w:rFonts w:ascii="Times New Roman" w:eastAsia="Calibri" w:hAnsi="Times New Roman" w:cs="Times New Roman"/>
          <w:sz w:val="24"/>
        </w:rPr>
        <w:t xml:space="preserve">, </w:t>
      </w:r>
      <w:r w:rsidR="00895ED1" w:rsidRPr="00895ED1">
        <w:rPr>
          <w:rFonts w:ascii="Times New Roman" w:eastAsia="Calibri" w:hAnsi="Times New Roman" w:cs="Times New Roman"/>
          <w:sz w:val="24"/>
        </w:rPr>
        <w:t>our argument</w:t>
      </w:r>
      <w:r w:rsidR="00895ED1">
        <w:rPr>
          <w:rFonts w:ascii="Times New Roman" w:eastAsia="Calibri" w:hAnsi="Times New Roman" w:cs="Times New Roman"/>
          <w:sz w:val="24"/>
        </w:rPr>
        <w:t xml:space="preserve"> and </w:t>
      </w:r>
      <w:r w:rsidR="00895ED1" w:rsidRPr="00895ED1">
        <w:rPr>
          <w:rFonts w:ascii="Times New Roman" w:eastAsia="Calibri" w:hAnsi="Times New Roman" w:cs="Times New Roman"/>
          <w:sz w:val="24"/>
        </w:rPr>
        <w:t xml:space="preserve">our </w:t>
      </w:r>
      <w:r w:rsidR="00895ED1" w:rsidRPr="00895ED1">
        <w:rPr>
          <w:rFonts w:ascii="Times New Roman" w:eastAsia="Calibri" w:hAnsi="Times New Roman" w:cs="Times New Roman"/>
          <w:sz w:val="24"/>
        </w:rPr>
        <w:lastRenderedPageBreak/>
        <w:t xml:space="preserve">understanding of each other </w:t>
      </w:r>
      <w:r w:rsidR="00895ED1">
        <w:rPr>
          <w:rFonts w:ascii="Times New Roman" w:eastAsia="Calibri" w:hAnsi="Times New Roman" w:cs="Times New Roman"/>
          <w:sz w:val="24"/>
        </w:rPr>
        <w:t>and ourselves.</w:t>
      </w:r>
      <w:r w:rsidR="002A6E82" w:rsidRPr="003E6171" w:rsidDel="002A6E82">
        <w:rPr>
          <w:rFonts w:ascii="Times New Roman" w:eastAsia="Calibri" w:hAnsi="Times New Roman" w:cs="Times New Roman"/>
          <w:sz w:val="24"/>
        </w:rPr>
        <w:t xml:space="preserve"> </w:t>
      </w:r>
      <w:r w:rsidR="002A6E82">
        <w:rPr>
          <w:rFonts w:ascii="Times New Roman" w:eastAsia="Calibri" w:hAnsi="Times New Roman" w:cs="Times New Roman"/>
          <w:sz w:val="24"/>
        </w:rPr>
        <w:t>P</w:t>
      </w:r>
      <w:r w:rsidR="00F60734" w:rsidRPr="003E6171">
        <w:rPr>
          <w:rFonts w:ascii="Times New Roman" w:eastAsia="Calibri" w:hAnsi="Times New Roman" w:cs="Times New Roman"/>
          <w:sz w:val="24"/>
        </w:rPr>
        <w:t>rompted by a journal reviewer late in our research</w:t>
      </w:r>
      <w:r w:rsidR="003C5DDE" w:rsidRPr="003E6171">
        <w:rPr>
          <w:rFonts w:ascii="Times New Roman" w:eastAsia="Calibri" w:hAnsi="Times New Roman" w:cs="Times New Roman"/>
          <w:sz w:val="24"/>
        </w:rPr>
        <w:t>,</w:t>
      </w:r>
      <w:r w:rsidR="00F60734" w:rsidRPr="003E6171">
        <w:rPr>
          <w:rFonts w:ascii="Times New Roman" w:eastAsia="Calibri" w:hAnsi="Times New Roman" w:cs="Times New Roman"/>
          <w:sz w:val="24"/>
        </w:rPr>
        <w:t xml:space="preserve"> </w:t>
      </w:r>
      <w:r w:rsidR="009C0F94" w:rsidRPr="003E6171">
        <w:rPr>
          <w:rFonts w:ascii="Times New Roman" w:eastAsia="Calibri" w:hAnsi="Times New Roman" w:cs="Times New Roman"/>
          <w:sz w:val="24"/>
        </w:rPr>
        <w:t>we also revisit</w:t>
      </w:r>
      <w:r w:rsidR="00DA2696">
        <w:rPr>
          <w:rFonts w:ascii="Times New Roman" w:eastAsia="Calibri" w:hAnsi="Times New Roman" w:cs="Times New Roman"/>
          <w:sz w:val="24"/>
        </w:rPr>
        <w:t>ed</w:t>
      </w:r>
      <w:r w:rsidR="009C0F94" w:rsidRPr="003E6171">
        <w:rPr>
          <w:rFonts w:ascii="Times New Roman" w:eastAsia="Calibri" w:hAnsi="Times New Roman" w:cs="Times New Roman"/>
          <w:sz w:val="24"/>
        </w:rPr>
        <w:t xml:space="preserve"> </w:t>
      </w:r>
      <w:r w:rsidR="00F60734" w:rsidRPr="003E6171">
        <w:rPr>
          <w:rFonts w:ascii="Times New Roman" w:eastAsia="Calibri" w:hAnsi="Times New Roman" w:cs="Times New Roman"/>
          <w:sz w:val="24"/>
        </w:rPr>
        <w:t xml:space="preserve">our </w:t>
      </w:r>
      <w:r w:rsidR="009C0F94" w:rsidRPr="003E6171">
        <w:rPr>
          <w:rFonts w:ascii="Times New Roman" w:eastAsia="Calibri" w:hAnsi="Times New Roman" w:cs="Times New Roman"/>
          <w:sz w:val="24"/>
        </w:rPr>
        <w:t xml:space="preserve">earlier view of </w:t>
      </w:r>
      <w:r w:rsidR="00F60734" w:rsidRPr="003E6171">
        <w:rPr>
          <w:rFonts w:ascii="Times New Roman" w:eastAsia="Calibri" w:hAnsi="Times New Roman" w:cs="Times New Roman"/>
          <w:sz w:val="24"/>
        </w:rPr>
        <w:t>our</w:t>
      </w:r>
      <w:r w:rsidR="00EF7F82" w:rsidRPr="003E6171">
        <w:rPr>
          <w:rFonts w:ascii="Times New Roman" w:eastAsia="Calibri" w:hAnsi="Times New Roman" w:cs="Times New Roman"/>
          <w:sz w:val="24"/>
        </w:rPr>
        <w:t xml:space="preserve"> </w:t>
      </w:r>
      <w:r w:rsidR="00DA2696">
        <w:rPr>
          <w:rFonts w:ascii="Times New Roman" w:eastAsia="Calibri" w:hAnsi="Times New Roman" w:cs="Times New Roman"/>
          <w:sz w:val="24"/>
        </w:rPr>
        <w:t>physical</w:t>
      </w:r>
      <w:r w:rsidR="00DA2696" w:rsidRPr="003E6171">
        <w:rPr>
          <w:rFonts w:ascii="Times New Roman" w:eastAsia="Calibri" w:hAnsi="Times New Roman" w:cs="Times New Roman"/>
          <w:sz w:val="24"/>
        </w:rPr>
        <w:t xml:space="preserve"> </w:t>
      </w:r>
      <w:r w:rsidR="00EF7F82" w:rsidRPr="003E6171">
        <w:rPr>
          <w:rFonts w:ascii="Times New Roman" w:eastAsia="Calibri" w:hAnsi="Times New Roman" w:cs="Times New Roman"/>
          <w:sz w:val="24"/>
        </w:rPr>
        <w:t>surroundings</w:t>
      </w:r>
      <w:r w:rsidR="009C0F94" w:rsidRPr="003E6171">
        <w:rPr>
          <w:rFonts w:ascii="Times New Roman" w:eastAsia="Calibri" w:hAnsi="Times New Roman" w:cs="Times New Roman"/>
          <w:sz w:val="24"/>
        </w:rPr>
        <w:t xml:space="preserve">, which we have </w:t>
      </w:r>
      <w:r w:rsidR="00DA2696">
        <w:rPr>
          <w:rFonts w:ascii="Times New Roman" w:eastAsia="Calibri" w:hAnsi="Times New Roman" w:cs="Times New Roman"/>
          <w:sz w:val="24"/>
        </w:rPr>
        <w:t>previously paid li</w:t>
      </w:r>
      <w:r w:rsidR="002A6E82">
        <w:rPr>
          <w:rFonts w:ascii="Times New Roman" w:eastAsia="Calibri" w:hAnsi="Times New Roman" w:cs="Times New Roman"/>
          <w:sz w:val="24"/>
        </w:rPr>
        <w:t>ttle</w:t>
      </w:r>
      <w:r w:rsidR="00DA2696">
        <w:rPr>
          <w:rFonts w:ascii="Times New Roman" w:eastAsia="Calibri" w:hAnsi="Times New Roman" w:cs="Times New Roman"/>
          <w:sz w:val="24"/>
        </w:rPr>
        <w:t xml:space="preserve"> academic interest </w:t>
      </w:r>
      <w:r w:rsidR="002A6E82">
        <w:rPr>
          <w:rFonts w:ascii="Times New Roman" w:eastAsia="Calibri" w:hAnsi="Times New Roman" w:cs="Times New Roman"/>
          <w:sz w:val="24"/>
        </w:rPr>
        <w:t xml:space="preserve">to. </w:t>
      </w:r>
      <w:r w:rsidR="00EF7F82" w:rsidRPr="003E6171">
        <w:rPr>
          <w:rFonts w:ascii="Times New Roman" w:eastAsia="Calibri" w:hAnsi="Times New Roman" w:cs="Times New Roman"/>
          <w:sz w:val="24"/>
        </w:rPr>
        <w:t>Having enjoyed capturing these environmental descriptions yet limiting their inclusion in th</w:t>
      </w:r>
      <w:r w:rsidR="00895ED1">
        <w:rPr>
          <w:rFonts w:ascii="Times New Roman" w:eastAsia="Calibri" w:hAnsi="Times New Roman" w:cs="Times New Roman"/>
          <w:sz w:val="24"/>
        </w:rPr>
        <w:t>is article</w:t>
      </w:r>
      <w:r w:rsidR="00EF7F82" w:rsidRPr="003E6171">
        <w:rPr>
          <w:rFonts w:ascii="Times New Roman" w:eastAsia="Calibri" w:hAnsi="Times New Roman" w:cs="Times New Roman"/>
          <w:sz w:val="24"/>
        </w:rPr>
        <w:t>, we are now experiencing a</w:t>
      </w:r>
      <w:r w:rsidR="00DA2696">
        <w:rPr>
          <w:rFonts w:ascii="Times New Roman" w:eastAsia="Calibri" w:hAnsi="Times New Roman" w:cs="Times New Roman"/>
          <w:sz w:val="24"/>
        </w:rPr>
        <w:t xml:space="preserve"> further</w:t>
      </w:r>
      <w:r w:rsidR="00EF7F82" w:rsidRPr="003E6171">
        <w:rPr>
          <w:rFonts w:ascii="Times New Roman" w:eastAsia="Calibri" w:hAnsi="Times New Roman" w:cs="Times New Roman"/>
          <w:sz w:val="24"/>
        </w:rPr>
        <w:t xml:space="preserve"> “jarring” of our position. From a fear of being too unconventional in the business journal literature</w:t>
      </w:r>
      <w:r w:rsidR="00626376">
        <w:rPr>
          <w:rFonts w:ascii="Times New Roman" w:eastAsia="Calibri" w:hAnsi="Times New Roman" w:cs="Times New Roman"/>
          <w:sz w:val="24"/>
        </w:rPr>
        <w:t>,</w:t>
      </w:r>
      <w:r w:rsidR="00EF7F82" w:rsidRPr="003E6171">
        <w:rPr>
          <w:rFonts w:ascii="Times New Roman" w:eastAsia="Calibri" w:hAnsi="Times New Roman" w:cs="Times New Roman"/>
          <w:sz w:val="24"/>
        </w:rPr>
        <w:t xml:space="preserve"> we are now faced with moving </w:t>
      </w:r>
      <w:r w:rsidR="000B5565" w:rsidRPr="003E6171">
        <w:rPr>
          <w:rFonts w:ascii="Times New Roman" w:eastAsia="Calibri" w:hAnsi="Times New Roman" w:cs="Times New Roman"/>
          <w:sz w:val="24"/>
        </w:rPr>
        <w:t>toward</w:t>
      </w:r>
      <w:r w:rsidR="00EF7F82" w:rsidRPr="003E6171">
        <w:rPr>
          <w:rFonts w:ascii="Times New Roman" w:eastAsia="Calibri" w:hAnsi="Times New Roman" w:cs="Times New Roman"/>
          <w:sz w:val="24"/>
        </w:rPr>
        <w:t xml:space="preserve"> the post human</w:t>
      </w:r>
      <w:r w:rsidR="00895ED1">
        <w:rPr>
          <w:rFonts w:ascii="Times New Roman" w:eastAsia="Calibri" w:hAnsi="Times New Roman" w:cs="Times New Roman"/>
          <w:sz w:val="24"/>
        </w:rPr>
        <w:t xml:space="preserve"> position </w:t>
      </w:r>
      <w:r w:rsidR="00EF7F82" w:rsidRPr="003E6171">
        <w:rPr>
          <w:rFonts w:ascii="Times New Roman" w:eastAsia="Calibri" w:hAnsi="Times New Roman" w:cs="Times New Roman"/>
          <w:sz w:val="24"/>
        </w:rPr>
        <w:t>to gain publication and to do so</w:t>
      </w:r>
      <w:r w:rsidR="000B5565" w:rsidRPr="003E6171">
        <w:rPr>
          <w:rFonts w:ascii="Times New Roman" w:eastAsia="Calibri" w:hAnsi="Times New Roman" w:cs="Times New Roman"/>
          <w:sz w:val="24"/>
        </w:rPr>
        <w:t>,</w:t>
      </w:r>
      <w:r w:rsidR="00EF7F82" w:rsidRPr="003E6171">
        <w:rPr>
          <w:rFonts w:ascii="Times New Roman" w:eastAsia="Calibri" w:hAnsi="Times New Roman" w:cs="Times New Roman"/>
          <w:sz w:val="24"/>
        </w:rPr>
        <w:t xml:space="preserve"> considering further as Massumi</w:t>
      </w:r>
      <w:r w:rsidR="00E054D2">
        <w:rPr>
          <w:rStyle w:val="EndnoteReference"/>
          <w:rFonts w:ascii="Times New Roman" w:eastAsia="Calibri" w:hAnsi="Times New Roman" w:cs="Times New Roman"/>
          <w:sz w:val="24"/>
        </w:rPr>
        <w:endnoteReference w:id="36"/>
      </w:r>
      <w:r w:rsidR="00EF7F82" w:rsidRPr="003E6171">
        <w:rPr>
          <w:rFonts w:ascii="Times New Roman" w:eastAsia="Calibri" w:hAnsi="Times New Roman" w:cs="Times New Roman"/>
          <w:sz w:val="24"/>
        </w:rPr>
        <w:t xml:space="preserve"> writes</w:t>
      </w:r>
      <w:r w:rsidR="005F147D">
        <w:rPr>
          <w:rFonts w:ascii="Times New Roman" w:eastAsia="Calibri" w:hAnsi="Times New Roman" w:cs="Times New Roman"/>
          <w:sz w:val="24"/>
        </w:rPr>
        <w:t>,</w:t>
      </w:r>
      <w:r w:rsidR="00EF7F82" w:rsidRPr="003E6171">
        <w:rPr>
          <w:rFonts w:ascii="Times New Roman" w:eastAsia="Calibri" w:hAnsi="Times New Roman" w:cs="Times New Roman"/>
          <w:sz w:val="24"/>
        </w:rPr>
        <w:t xml:space="preserve"> the </w:t>
      </w:r>
      <w:bookmarkStart w:id="4" w:name="OLE_LINK3"/>
      <w:bookmarkStart w:id="5" w:name="OLE_LINK4"/>
      <w:r w:rsidR="00EF7F82" w:rsidRPr="003E6171">
        <w:rPr>
          <w:rFonts w:ascii="Times New Roman" w:eastAsia="Calibri" w:hAnsi="Times New Roman" w:cs="Times New Roman"/>
          <w:sz w:val="24"/>
        </w:rPr>
        <w:t xml:space="preserve">previously unproblematic </w:t>
      </w:r>
      <w:r w:rsidR="000A03B4" w:rsidRPr="003E6171">
        <w:rPr>
          <w:rFonts w:ascii="Times New Roman" w:eastAsia="Calibri" w:hAnsi="Times New Roman" w:cs="Times New Roman"/>
          <w:sz w:val="24"/>
        </w:rPr>
        <w:t>presence</w:t>
      </w:r>
      <w:r w:rsidR="00EF7F82" w:rsidRPr="003E6171">
        <w:rPr>
          <w:rFonts w:ascii="Times New Roman" w:eastAsia="Calibri" w:hAnsi="Times New Roman" w:cs="Times New Roman"/>
          <w:sz w:val="24"/>
        </w:rPr>
        <w:t xml:space="preserve"> of matter. </w:t>
      </w:r>
    </w:p>
    <w:bookmarkEnd w:id="4"/>
    <w:bookmarkEnd w:id="5"/>
    <w:p w14:paraId="4F0DAF88" w14:textId="684637CD" w:rsidR="002F534B" w:rsidRPr="003E6171" w:rsidRDefault="009B2BC4" w:rsidP="000A073C">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W</w:t>
      </w:r>
      <w:r w:rsidR="002F534B" w:rsidRPr="003E6171">
        <w:rPr>
          <w:rFonts w:ascii="Times New Roman" w:hAnsi="Times New Roman" w:cs="Times New Roman"/>
          <w:sz w:val="24"/>
        </w:rPr>
        <w:t>e addressed two interconnected t</w:t>
      </w:r>
      <w:r w:rsidR="004514F7" w:rsidRPr="003E6171">
        <w:rPr>
          <w:rFonts w:ascii="Times New Roman" w:hAnsi="Times New Roman" w:cs="Times New Roman"/>
          <w:sz w:val="24"/>
        </w:rPr>
        <w:t>opics</w:t>
      </w:r>
      <w:r w:rsidR="002F534B" w:rsidRPr="003E6171">
        <w:rPr>
          <w:rFonts w:ascii="Times New Roman" w:hAnsi="Times New Roman" w:cs="Times New Roman"/>
          <w:sz w:val="24"/>
        </w:rPr>
        <w:t xml:space="preserve"> in undertaking our research. Firstly, how collaborative autoethnography and reflexivity as an enabling heuristic might improve research practice. Secondly, to share these insights in a way that might be useful to others in terms of knowledge and validity </w:t>
      </w:r>
      <w:r w:rsidR="002F534B" w:rsidRPr="003E6171">
        <w:rPr>
          <w:rFonts w:ascii="Times New Roman" w:hAnsi="Times New Roman" w:cs="Times New Roman"/>
          <w:i/>
          <w:sz w:val="24"/>
        </w:rPr>
        <w:t>in action</w:t>
      </w:r>
      <w:r w:rsidR="002F534B" w:rsidRPr="003E6171">
        <w:rPr>
          <w:rFonts w:ascii="Times New Roman" w:hAnsi="Times New Roman" w:cs="Times New Roman"/>
          <w:sz w:val="24"/>
        </w:rPr>
        <w:t xml:space="preserve">. By </w:t>
      </w:r>
      <w:r w:rsidR="002F534B" w:rsidRPr="003E6171">
        <w:rPr>
          <w:rFonts w:ascii="Times New Roman" w:hAnsi="Times New Roman" w:cs="Times New Roman"/>
          <w:i/>
          <w:sz w:val="24"/>
        </w:rPr>
        <w:t>in action</w:t>
      </w:r>
      <w:r w:rsidR="002F534B" w:rsidRPr="003E6171">
        <w:rPr>
          <w:rFonts w:ascii="Times New Roman" w:hAnsi="Times New Roman" w:cs="Times New Roman"/>
          <w:sz w:val="24"/>
        </w:rPr>
        <w:t xml:space="preserve"> we are not describing a technique that is applied. Instead we are </w:t>
      </w:r>
      <w:r w:rsidR="002F534B" w:rsidRPr="00903D10">
        <w:rPr>
          <w:rFonts w:ascii="Times New Roman" w:hAnsi="Times New Roman" w:cs="Times New Roman"/>
          <w:sz w:val="24"/>
        </w:rPr>
        <w:t>drawing attention to long term ways of thinking and behaving that might enable glimpses, to challenge, to understand our tacit know</w:t>
      </w:r>
      <w:r w:rsidR="00B96802" w:rsidRPr="00903D10">
        <w:rPr>
          <w:rFonts w:ascii="Times New Roman" w:hAnsi="Times New Roman" w:cs="Times New Roman"/>
          <w:sz w:val="24"/>
        </w:rPr>
        <w:t>ing</w:t>
      </w:r>
      <w:r w:rsidR="002F534B" w:rsidRPr="00903D10">
        <w:rPr>
          <w:rFonts w:ascii="Times New Roman" w:hAnsi="Times New Roman" w:cs="Times New Roman"/>
          <w:sz w:val="24"/>
        </w:rPr>
        <w:t xml:space="preserve"> or</w:t>
      </w:r>
      <w:r w:rsidR="000E08D4" w:rsidRPr="00903D10">
        <w:rPr>
          <w:rFonts w:ascii="Times New Roman" w:hAnsi="Times New Roman" w:cs="Times New Roman"/>
          <w:sz w:val="24"/>
        </w:rPr>
        <w:t>,</w:t>
      </w:r>
      <w:r w:rsidR="002F534B" w:rsidRPr="00903D10">
        <w:rPr>
          <w:rFonts w:ascii="Times New Roman" w:hAnsi="Times New Roman" w:cs="Times New Roman"/>
          <w:sz w:val="24"/>
        </w:rPr>
        <w:t xml:space="preserve"> as Polanyi describes</w:t>
      </w:r>
      <w:r w:rsidR="000E08D4" w:rsidRPr="00903D10">
        <w:rPr>
          <w:rFonts w:ascii="Times New Roman" w:hAnsi="Times New Roman" w:cs="Times New Roman"/>
          <w:sz w:val="24"/>
        </w:rPr>
        <w:t>,</w:t>
      </w:r>
      <w:r w:rsidR="002F534B" w:rsidRPr="00903D10">
        <w:rPr>
          <w:rFonts w:ascii="Times New Roman" w:hAnsi="Times New Roman" w:cs="Times New Roman"/>
          <w:sz w:val="24"/>
        </w:rPr>
        <w:t xml:space="preserve"> </w:t>
      </w:r>
      <w:r w:rsidR="0066491E" w:rsidRPr="00903D10">
        <w:rPr>
          <w:rFonts w:ascii="Times New Roman" w:hAnsi="Times New Roman" w:cs="Times New Roman"/>
          <w:sz w:val="24"/>
        </w:rPr>
        <w:t>“</w:t>
      </w:r>
      <w:r w:rsidR="002F534B" w:rsidRPr="00903D10">
        <w:rPr>
          <w:rFonts w:ascii="Times New Roman" w:hAnsi="Times New Roman" w:cs="Times New Roman"/>
          <w:sz w:val="24"/>
        </w:rPr>
        <w:t>subsidiary particulars</w:t>
      </w:r>
      <w:r w:rsidR="000F18EC">
        <w:rPr>
          <w:rFonts w:ascii="Times New Roman" w:hAnsi="Times New Roman" w:cs="Times New Roman"/>
          <w:sz w:val="24"/>
        </w:rPr>
        <w:t>.</w:t>
      </w:r>
      <w:r w:rsidR="0066491E" w:rsidRPr="00903D10">
        <w:rPr>
          <w:rFonts w:ascii="Times New Roman" w:hAnsi="Times New Roman" w:cs="Times New Roman"/>
          <w:sz w:val="24"/>
        </w:rPr>
        <w:t>”</w:t>
      </w:r>
      <w:r w:rsidR="00E054D2" w:rsidRPr="00903D10">
        <w:rPr>
          <w:rStyle w:val="EndnoteReference"/>
          <w:rFonts w:ascii="Times New Roman" w:hAnsi="Times New Roman" w:cs="Times New Roman"/>
          <w:sz w:val="24"/>
        </w:rPr>
        <w:endnoteReference w:id="37"/>
      </w:r>
      <w:r w:rsidR="0021687A" w:rsidRPr="00903D10">
        <w:rPr>
          <w:rFonts w:ascii="Times New Roman" w:hAnsi="Times New Roman" w:cs="Times New Roman"/>
          <w:sz w:val="24"/>
        </w:rPr>
        <w:t xml:space="preserve"> </w:t>
      </w:r>
      <w:r w:rsidR="003516A3" w:rsidRPr="00903D10">
        <w:rPr>
          <w:rFonts w:ascii="Times New Roman" w:hAnsi="Times New Roman" w:cs="Times New Roman"/>
          <w:sz w:val="24"/>
        </w:rPr>
        <w:t>The</w:t>
      </w:r>
      <w:r w:rsidR="003516A3" w:rsidRPr="003E6171">
        <w:rPr>
          <w:rFonts w:ascii="Times New Roman" w:hAnsi="Times New Roman" w:cs="Times New Roman"/>
          <w:sz w:val="24"/>
        </w:rPr>
        <w:t xml:space="preserve"> process enabled a continual unsettlement of assumptions and practices between ourselves and </w:t>
      </w:r>
      <w:r w:rsidR="001F1571" w:rsidRPr="003E6171">
        <w:rPr>
          <w:rFonts w:ascii="Times New Roman" w:hAnsi="Times New Roman" w:cs="Times New Roman"/>
          <w:sz w:val="24"/>
        </w:rPr>
        <w:t>the research community</w:t>
      </w:r>
      <w:r w:rsidR="003516A3" w:rsidRPr="003E6171">
        <w:rPr>
          <w:rFonts w:ascii="Times New Roman" w:hAnsi="Times New Roman" w:cs="Times New Roman"/>
          <w:sz w:val="24"/>
        </w:rPr>
        <w:t xml:space="preserve">. </w:t>
      </w:r>
      <w:r w:rsidR="002F534B" w:rsidRPr="003E6171">
        <w:rPr>
          <w:rFonts w:ascii="Times New Roman" w:hAnsi="Times New Roman" w:cs="Times New Roman"/>
          <w:sz w:val="24"/>
        </w:rPr>
        <w:t>Drawing on Bourdieu’s</w:t>
      </w:r>
      <w:r w:rsidR="00E054D2">
        <w:rPr>
          <w:rStyle w:val="EndnoteReference"/>
          <w:rFonts w:ascii="Times New Roman" w:hAnsi="Times New Roman" w:cs="Times New Roman"/>
          <w:sz w:val="24"/>
        </w:rPr>
        <w:endnoteReference w:id="38"/>
      </w:r>
      <w:r w:rsidR="002F534B" w:rsidRPr="003E6171">
        <w:rPr>
          <w:rFonts w:ascii="Times New Roman" w:hAnsi="Times New Roman" w:cs="Times New Roman"/>
          <w:sz w:val="24"/>
        </w:rPr>
        <w:t xml:space="preserve"> notion of the interaction between </w:t>
      </w:r>
      <w:r w:rsidR="002F534B" w:rsidRPr="003E6171">
        <w:rPr>
          <w:rFonts w:ascii="Times New Roman" w:hAnsi="Times New Roman" w:cs="Times New Roman"/>
          <w:i/>
          <w:sz w:val="24"/>
        </w:rPr>
        <w:t>habitus</w:t>
      </w:r>
      <w:r w:rsidR="002F534B" w:rsidRPr="003E6171">
        <w:rPr>
          <w:rFonts w:ascii="Times New Roman" w:hAnsi="Times New Roman" w:cs="Times New Roman"/>
          <w:sz w:val="24"/>
        </w:rPr>
        <w:t xml:space="preserve"> and field</w:t>
      </w:r>
      <w:r w:rsidR="000E08D4" w:rsidRPr="003E6171">
        <w:rPr>
          <w:rFonts w:ascii="Times New Roman" w:hAnsi="Times New Roman" w:cs="Times New Roman"/>
          <w:sz w:val="24"/>
        </w:rPr>
        <w:t>,</w:t>
      </w:r>
      <w:r w:rsidR="002F534B" w:rsidRPr="003E6171">
        <w:rPr>
          <w:rFonts w:ascii="Times New Roman" w:hAnsi="Times New Roman" w:cs="Times New Roman"/>
          <w:sz w:val="24"/>
        </w:rPr>
        <w:t xml:space="preserve"> this is a </w:t>
      </w:r>
      <w:r w:rsidR="002F534B" w:rsidRPr="003E6171">
        <w:rPr>
          <w:rFonts w:ascii="Times New Roman" w:hAnsi="Times New Roman" w:cs="Times New Roman"/>
          <w:i/>
          <w:sz w:val="24"/>
        </w:rPr>
        <w:t>social action</w:t>
      </w:r>
      <w:r w:rsidR="002F534B" w:rsidRPr="003E6171">
        <w:rPr>
          <w:rFonts w:ascii="Times New Roman" w:hAnsi="Times New Roman" w:cs="Times New Roman"/>
          <w:sz w:val="24"/>
        </w:rPr>
        <w:t xml:space="preserve"> </w:t>
      </w:r>
      <w:r w:rsidRPr="003E6171">
        <w:rPr>
          <w:rFonts w:ascii="Times New Roman" w:hAnsi="Times New Roman" w:cs="Times New Roman"/>
          <w:sz w:val="24"/>
        </w:rPr>
        <w:t>facilitated</w:t>
      </w:r>
      <w:r w:rsidR="004A4601" w:rsidRPr="003E6171">
        <w:rPr>
          <w:rFonts w:ascii="Times New Roman" w:hAnsi="Times New Roman" w:cs="Times New Roman"/>
          <w:sz w:val="24"/>
        </w:rPr>
        <w:t xml:space="preserve"> by</w:t>
      </w:r>
      <w:r w:rsidR="002F534B" w:rsidRPr="003E6171">
        <w:rPr>
          <w:rFonts w:ascii="Times New Roman" w:hAnsi="Times New Roman" w:cs="Times New Roman"/>
          <w:sz w:val="24"/>
        </w:rPr>
        <w:t xml:space="preserve"> our interaction with </w:t>
      </w:r>
      <w:r w:rsidR="0011272D" w:rsidRPr="003E6171">
        <w:rPr>
          <w:rFonts w:ascii="Times New Roman" w:hAnsi="Times New Roman" w:cs="Times New Roman"/>
          <w:sz w:val="24"/>
        </w:rPr>
        <w:t>people who see the world differently</w:t>
      </w:r>
      <w:r w:rsidR="002F534B" w:rsidRPr="003E6171">
        <w:rPr>
          <w:rFonts w:ascii="Times New Roman" w:hAnsi="Times New Roman" w:cs="Times New Roman"/>
          <w:sz w:val="24"/>
        </w:rPr>
        <w:t>.</w:t>
      </w:r>
      <w:r w:rsidR="004A4601" w:rsidRPr="003E6171">
        <w:rPr>
          <w:rFonts w:ascii="Times New Roman" w:hAnsi="Times New Roman" w:cs="Times New Roman"/>
          <w:sz w:val="24"/>
        </w:rPr>
        <w:t xml:space="preserve"> </w:t>
      </w:r>
      <w:r w:rsidR="002F534B" w:rsidRPr="003E6171">
        <w:rPr>
          <w:rFonts w:ascii="Times New Roman" w:hAnsi="Times New Roman" w:cs="Times New Roman"/>
          <w:sz w:val="24"/>
        </w:rPr>
        <w:t>We are pointing to ordinary working relationships and trying different ways to develop our noticing</w:t>
      </w:r>
      <w:r w:rsidR="00DA7D5D" w:rsidRPr="003E6171">
        <w:rPr>
          <w:rFonts w:ascii="Times New Roman" w:hAnsi="Times New Roman" w:cs="Times New Roman"/>
          <w:sz w:val="24"/>
        </w:rPr>
        <w:t xml:space="preserve"> ability</w:t>
      </w:r>
      <w:r w:rsidR="002F534B" w:rsidRPr="003E6171">
        <w:rPr>
          <w:rFonts w:ascii="Times New Roman" w:hAnsi="Times New Roman" w:cs="Times New Roman"/>
          <w:sz w:val="24"/>
        </w:rPr>
        <w:t xml:space="preserve"> of how we relate to each other and more broadly. </w:t>
      </w:r>
      <w:r w:rsidR="001D46ED" w:rsidRPr="003E6171">
        <w:rPr>
          <w:rFonts w:ascii="Times New Roman" w:hAnsi="Times New Roman" w:cs="Times New Roman"/>
          <w:sz w:val="24"/>
        </w:rPr>
        <w:t>As we have said</w:t>
      </w:r>
      <w:r w:rsidR="00400DD0">
        <w:rPr>
          <w:rFonts w:ascii="Times New Roman" w:hAnsi="Times New Roman" w:cs="Times New Roman"/>
          <w:sz w:val="24"/>
        </w:rPr>
        <w:t>,</w:t>
      </w:r>
      <w:r w:rsidR="001D46ED" w:rsidRPr="003E6171">
        <w:rPr>
          <w:rFonts w:ascii="Times New Roman" w:hAnsi="Times New Roman" w:cs="Times New Roman"/>
          <w:sz w:val="24"/>
        </w:rPr>
        <w:t xml:space="preserve"> t</w:t>
      </w:r>
      <w:r w:rsidR="002F534B" w:rsidRPr="003E6171">
        <w:rPr>
          <w:rFonts w:ascii="Times New Roman" w:hAnsi="Times New Roman" w:cs="Times New Roman"/>
          <w:sz w:val="24"/>
        </w:rPr>
        <w:t>his did not come naturally</w:t>
      </w:r>
      <w:r w:rsidR="009C0F94" w:rsidRPr="003E6171">
        <w:rPr>
          <w:rFonts w:ascii="Times New Roman" w:hAnsi="Times New Roman" w:cs="Times New Roman"/>
          <w:sz w:val="24"/>
        </w:rPr>
        <w:t>. Early on</w:t>
      </w:r>
      <w:r w:rsidR="002F534B" w:rsidRPr="003E6171">
        <w:rPr>
          <w:rFonts w:ascii="Times New Roman" w:hAnsi="Times New Roman" w:cs="Times New Roman"/>
          <w:sz w:val="24"/>
        </w:rPr>
        <w:t xml:space="preserve"> it was a striking moment when one of us pointed out that a recent draft of a paper did not give voice to the challenging conversations and emergent understanding that we experienced. </w:t>
      </w:r>
      <w:r w:rsidR="009C0F94" w:rsidRPr="003E6171">
        <w:rPr>
          <w:rFonts w:ascii="Times New Roman" w:hAnsi="Times New Roman" w:cs="Times New Roman"/>
          <w:sz w:val="24"/>
        </w:rPr>
        <w:t xml:space="preserve">In the present it has been </w:t>
      </w:r>
      <w:r w:rsidR="00D95B14" w:rsidRPr="003E6171">
        <w:rPr>
          <w:rFonts w:ascii="Times New Roman" w:hAnsi="Times New Roman" w:cs="Times New Roman"/>
          <w:sz w:val="24"/>
        </w:rPr>
        <w:t xml:space="preserve">the </w:t>
      </w:r>
      <w:r w:rsidR="0054401D" w:rsidRPr="003E6171">
        <w:rPr>
          <w:rFonts w:ascii="Times New Roman" w:hAnsi="Times New Roman" w:cs="Times New Roman"/>
          <w:sz w:val="24"/>
        </w:rPr>
        <w:t xml:space="preserve">sudden revelation of a possible further </w:t>
      </w:r>
      <w:r w:rsidR="00D95B14" w:rsidRPr="003E6171">
        <w:rPr>
          <w:rFonts w:ascii="Times New Roman" w:hAnsi="Times New Roman" w:cs="Times New Roman"/>
          <w:sz w:val="24"/>
        </w:rPr>
        <w:t xml:space="preserve">ontological </w:t>
      </w:r>
      <w:r w:rsidR="0054401D" w:rsidRPr="003E6171">
        <w:rPr>
          <w:rFonts w:ascii="Times New Roman" w:hAnsi="Times New Roman" w:cs="Times New Roman"/>
          <w:sz w:val="24"/>
        </w:rPr>
        <w:t>turn to</w:t>
      </w:r>
      <w:r w:rsidR="00844A06" w:rsidRPr="003E6171">
        <w:rPr>
          <w:rFonts w:ascii="Times New Roman" w:hAnsi="Times New Roman" w:cs="Times New Roman"/>
          <w:sz w:val="24"/>
        </w:rPr>
        <w:t xml:space="preserve"> </w:t>
      </w:r>
      <w:r w:rsidR="0054401D" w:rsidRPr="003E6171">
        <w:rPr>
          <w:rFonts w:ascii="Times New Roman" w:hAnsi="Times New Roman" w:cs="Times New Roman"/>
          <w:sz w:val="24"/>
        </w:rPr>
        <w:t>include</w:t>
      </w:r>
      <w:r w:rsidR="00495AE9" w:rsidRPr="003E6171">
        <w:rPr>
          <w:rFonts w:ascii="Times New Roman" w:hAnsi="Times New Roman" w:cs="Times New Roman"/>
          <w:sz w:val="24"/>
        </w:rPr>
        <w:t xml:space="preserve"> </w:t>
      </w:r>
      <w:r w:rsidR="0054401D" w:rsidRPr="003E6171">
        <w:rPr>
          <w:rFonts w:ascii="Times New Roman" w:hAnsi="Times New Roman" w:cs="Times New Roman"/>
          <w:sz w:val="24"/>
        </w:rPr>
        <w:t>that of the posthuman voice.</w:t>
      </w:r>
      <w:r w:rsidR="006B0518">
        <w:rPr>
          <w:rFonts w:ascii="Times New Roman" w:hAnsi="Times New Roman" w:cs="Times New Roman"/>
          <w:sz w:val="24"/>
        </w:rPr>
        <w:t xml:space="preserve"> </w:t>
      </w:r>
      <w:r w:rsidR="002F534B" w:rsidRPr="003E6171">
        <w:rPr>
          <w:rFonts w:ascii="Times New Roman" w:hAnsi="Times New Roman" w:cs="Times New Roman"/>
          <w:sz w:val="24"/>
        </w:rPr>
        <w:t xml:space="preserve">When looked at carefully, through the span of our research, this lack of voice extended </w:t>
      </w:r>
      <w:r w:rsidR="0054401D" w:rsidRPr="003E6171">
        <w:rPr>
          <w:rFonts w:ascii="Times New Roman" w:hAnsi="Times New Roman" w:cs="Times New Roman"/>
          <w:sz w:val="24"/>
        </w:rPr>
        <w:t xml:space="preserve">from </w:t>
      </w:r>
      <w:r w:rsidR="002F534B" w:rsidRPr="003E6171">
        <w:rPr>
          <w:rFonts w:ascii="Times New Roman" w:hAnsi="Times New Roman" w:cs="Times New Roman"/>
          <w:sz w:val="24"/>
        </w:rPr>
        <w:t>how we came to interpret research participant interviews</w:t>
      </w:r>
      <w:r w:rsidR="000E08D4" w:rsidRPr="003E6171">
        <w:rPr>
          <w:rFonts w:ascii="Times New Roman" w:hAnsi="Times New Roman" w:cs="Times New Roman"/>
          <w:sz w:val="24"/>
        </w:rPr>
        <w:t xml:space="preserve">, </w:t>
      </w:r>
      <w:r w:rsidR="002F534B" w:rsidRPr="003E6171">
        <w:rPr>
          <w:rFonts w:ascii="Times New Roman" w:hAnsi="Times New Roman" w:cs="Times New Roman"/>
          <w:sz w:val="24"/>
        </w:rPr>
        <w:t xml:space="preserve">our </w:t>
      </w:r>
      <w:r w:rsidR="002F534B" w:rsidRPr="003E6171">
        <w:rPr>
          <w:rFonts w:ascii="Times New Roman" w:hAnsi="Times New Roman" w:cs="Times New Roman"/>
          <w:sz w:val="24"/>
        </w:rPr>
        <w:lastRenderedPageBreak/>
        <w:t xml:space="preserve">engagement and assumptions of the </w:t>
      </w:r>
      <w:r w:rsidR="00CC4FAF" w:rsidRPr="003E6171">
        <w:rPr>
          <w:rFonts w:ascii="Times New Roman" w:hAnsi="Times New Roman" w:cs="Times New Roman"/>
          <w:sz w:val="24"/>
        </w:rPr>
        <w:t>management</w:t>
      </w:r>
      <w:r w:rsidR="00CC4FAF">
        <w:rPr>
          <w:rFonts w:ascii="Times New Roman" w:hAnsi="Times New Roman" w:cs="Times New Roman"/>
          <w:sz w:val="24"/>
        </w:rPr>
        <w:t xml:space="preserve"> and leadership</w:t>
      </w:r>
      <w:r w:rsidR="002F534B" w:rsidRPr="003E6171">
        <w:rPr>
          <w:rFonts w:ascii="Times New Roman" w:hAnsi="Times New Roman" w:cs="Times New Roman"/>
          <w:sz w:val="24"/>
        </w:rPr>
        <w:t xml:space="preserve"> research community and</w:t>
      </w:r>
      <w:r w:rsidR="0068595F">
        <w:rPr>
          <w:rFonts w:ascii="Times New Roman" w:hAnsi="Times New Roman" w:cs="Times New Roman"/>
          <w:sz w:val="24"/>
        </w:rPr>
        <w:t>,</w:t>
      </w:r>
      <w:r w:rsidR="0025394F" w:rsidRPr="003E6171">
        <w:rPr>
          <w:rFonts w:ascii="Times New Roman" w:hAnsi="Times New Roman" w:cs="Times New Roman"/>
          <w:sz w:val="24"/>
        </w:rPr>
        <w:t xml:space="preserve"> </w:t>
      </w:r>
      <w:r w:rsidR="002F534B" w:rsidRPr="003E6171">
        <w:rPr>
          <w:rFonts w:ascii="Times New Roman" w:hAnsi="Times New Roman" w:cs="Times New Roman"/>
          <w:sz w:val="24"/>
        </w:rPr>
        <w:t>between the three of us</w:t>
      </w:r>
      <w:r w:rsidR="0068595F">
        <w:rPr>
          <w:rFonts w:ascii="Times New Roman" w:hAnsi="Times New Roman" w:cs="Times New Roman"/>
          <w:sz w:val="24"/>
        </w:rPr>
        <w:t>,</w:t>
      </w:r>
      <w:r w:rsidR="002F534B" w:rsidRPr="003E6171">
        <w:rPr>
          <w:rFonts w:ascii="Times New Roman" w:hAnsi="Times New Roman" w:cs="Times New Roman"/>
          <w:sz w:val="24"/>
        </w:rPr>
        <w:t xml:space="preserve"> as we worked together. </w:t>
      </w:r>
    </w:p>
    <w:p w14:paraId="0ADEDDC1" w14:textId="68D7A357" w:rsidR="00E94743" w:rsidRPr="003E6171" w:rsidRDefault="00FC7BC3" w:rsidP="000A073C">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 xml:space="preserve">In creating artefacts and engaging with </w:t>
      </w:r>
      <w:r w:rsidR="00BC6ACB" w:rsidRPr="003E6171">
        <w:rPr>
          <w:rFonts w:ascii="Times New Roman" w:hAnsi="Times New Roman" w:cs="Times New Roman"/>
          <w:sz w:val="24"/>
        </w:rPr>
        <w:t>them,</w:t>
      </w:r>
      <w:r w:rsidRPr="003E6171">
        <w:rPr>
          <w:rFonts w:ascii="Times New Roman" w:hAnsi="Times New Roman" w:cs="Times New Roman"/>
          <w:sz w:val="24"/>
        </w:rPr>
        <w:t xml:space="preserve"> we developed a heuristic process </w:t>
      </w:r>
      <w:r w:rsidR="003F1134" w:rsidRPr="003E6171">
        <w:rPr>
          <w:rFonts w:ascii="Times New Roman" w:hAnsi="Times New Roman" w:cs="Times New Roman"/>
          <w:sz w:val="24"/>
        </w:rPr>
        <w:t>of reflexivity, explication and narrative (in their various forms</w:t>
      </w:r>
      <w:r w:rsidR="00BC6ACB" w:rsidRPr="003E6171">
        <w:rPr>
          <w:rFonts w:ascii="Times New Roman" w:hAnsi="Times New Roman" w:cs="Times New Roman"/>
          <w:sz w:val="24"/>
        </w:rPr>
        <w:t xml:space="preserve"> and styles that we all adopted</w:t>
      </w:r>
      <w:r w:rsidR="003F1134" w:rsidRPr="003E6171">
        <w:rPr>
          <w:rFonts w:ascii="Times New Roman" w:hAnsi="Times New Roman" w:cs="Times New Roman"/>
          <w:sz w:val="24"/>
        </w:rPr>
        <w:t xml:space="preserve">) through which </w:t>
      </w:r>
      <w:r w:rsidR="00144E61" w:rsidRPr="003E6171">
        <w:rPr>
          <w:rFonts w:ascii="Times New Roman" w:hAnsi="Times New Roman" w:cs="Times New Roman"/>
          <w:sz w:val="24"/>
        </w:rPr>
        <w:t xml:space="preserve">we increasingly </w:t>
      </w:r>
      <w:r w:rsidR="00B412AE">
        <w:rPr>
          <w:rFonts w:ascii="Times New Roman" w:hAnsi="Times New Roman" w:cs="Times New Roman"/>
          <w:sz w:val="24"/>
        </w:rPr>
        <w:t>got to know:</w:t>
      </w:r>
      <w:r w:rsidR="00B412AE" w:rsidRPr="003E6171">
        <w:rPr>
          <w:rFonts w:ascii="Times New Roman" w:hAnsi="Times New Roman" w:cs="Times New Roman"/>
          <w:sz w:val="24"/>
        </w:rPr>
        <w:t xml:space="preserve"> </w:t>
      </w:r>
      <w:r w:rsidR="00144E61" w:rsidRPr="003E6171">
        <w:rPr>
          <w:rFonts w:ascii="Times New Roman" w:hAnsi="Times New Roman" w:cs="Times New Roman"/>
          <w:sz w:val="24"/>
        </w:rPr>
        <w:t>each other</w:t>
      </w:r>
      <w:r w:rsidR="00B412AE">
        <w:rPr>
          <w:rFonts w:ascii="Times New Roman" w:hAnsi="Times New Roman" w:cs="Times New Roman"/>
          <w:sz w:val="24"/>
        </w:rPr>
        <w:t>;</w:t>
      </w:r>
      <w:r w:rsidR="00144E61" w:rsidRPr="003E6171">
        <w:rPr>
          <w:rFonts w:ascii="Times New Roman" w:hAnsi="Times New Roman" w:cs="Times New Roman"/>
          <w:sz w:val="24"/>
        </w:rPr>
        <w:t xml:space="preserve"> </w:t>
      </w:r>
      <w:r w:rsidR="003F1134" w:rsidRPr="003E6171">
        <w:rPr>
          <w:rFonts w:ascii="Times New Roman" w:hAnsi="Times New Roman" w:cs="Times New Roman"/>
          <w:sz w:val="24"/>
        </w:rPr>
        <w:t>ourselves</w:t>
      </w:r>
      <w:r w:rsidR="00B412AE">
        <w:rPr>
          <w:rFonts w:ascii="Times New Roman" w:hAnsi="Times New Roman" w:cs="Times New Roman"/>
          <w:sz w:val="24"/>
        </w:rPr>
        <w:t xml:space="preserve">; the </w:t>
      </w:r>
      <w:r w:rsidR="00144E61" w:rsidRPr="003E6171">
        <w:rPr>
          <w:rFonts w:ascii="Times New Roman" w:hAnsi="Times New Roman" w:cs="Times New Roman"/>
          <w:sz w:val="24"/>
        </w:rPr>
        <w:t>research material</w:t>
      </w:r>
      <w:r w:rsidR="00B412AE">
        <w:rPr>
          <w:rFonts w:ascii="Times New Roman" w:hAnsi="Times New Roman" w:cs="Times New Roman"/>
          <w:sz w:val="24"/>
        </w:rPr>
        <w:t xml:space="preserve"> and the mores and expectations of the research community</w:t>
      </w:r>
      <w:r w:rsidR="003F1134" w:rsidRPr="003E6171">
        <w:rPr>
          <w:rFonts w:ascii="Times New Roman" w:hAnsi="Times New Roman" w:cs="Times New Roman"/>
          <w:sz w:val="24"/>
        </w:rPr>
        <w:t>.</w:t>
      </w:r>
      <w:r w:rsidR="00653929" w:rsidRPr="003E6171">
        <w:rPr>
          <w:rFonts w:ascii="Times New Roman" w:hAnsi="Times New Roman" w:cs="Times New Roman"/>
          <w:sz w:val="24"/>
        </w:rPr>
        <w:t xml:space="preserve"> </w:t>
      </w:r>
      <w:r w:rsidR="003F1134" w:rsidRPr="003E6171">
        <w:rPr>
          <w:rFonts w:ascii="Times New Roman" w:hAnsi="Times New Roman" w:cs="Times New Roman"/>
          <w:sz w:val="24"/>
        </w:rPr>
        <w:t xml:space="preserve">It forced us to question who we </w:t>
      </w:r>
      <w:r w:rsidR="003F1134" w:rsidRPr="00612CC8">
        <w:rPr>
          <w:rFonts w:ascii="Times New Roman" w:hAnsi="Times New Roman" w:cs="Times New Roman"/>
          <w:sz w:val="24"/>
        </w:rPr>
        <w:t xml:space="preserve">were and who we were working with, not as a single event, but </w:t>
      </w:r>
      <w:r w:rsidR="009A6306" w:rsidRPr="00612CC8">
        <w:rPr>
          <w:rFonts w:ascii="Times New Roman" w:hAnsi="Times New Roman" w:cs="Times New Roman"/>
          <w:sz w:val="24"/>
        </w:rPr>
        <w:t>ongoing</w:t>
      </w:r>
      <w:r w:rsidR="003F1134" w:rsidRPr="00612CC8">
        <w:rPr>
          <w:rFonts w:ascii="Times New Roman" w:hAnsi="Times New Roman" w:cs="Times New Roman"/>
          <w:sz w:val="24"/>
        </w:rPr>
        <w:t xml:space="preserve"> as we each created gestures</w:t>
      </w:r>
      <w:r w:rsidR="003F1134" w:rsidRPr="003E6171">
        <w:rPr>
          <w:rFonts w:ascii="Times New Roman" w:hAnsi="Times New Roman" w:cs="Times New Roman"/>
          <w:sz w:val="24"/>
        </w:rPr>
        <w:t xml:space="preserve"> that were responded to by others</w:t>
      </w:r>
      <w:r w:rsidR="00EC483E" w:rsidRPr="003E6171">
        <w:rPr>
          <w:rFonts w:ascii="Times New Roman" w:hAnsi="Times New Roman" w:cs="Times New Roman"/>
          <w:sz w:val="24"/>
        </w:rPr>
        <w:t xml:space="preserve">. </w:t>
      </w:r>
      <w:r w:rsidR="009A6306">
        <w:rPr>
          <w:rFonts w:ascii="Times New Roman" w:hAnsi="Times New Roman" w:cs="Times New Roman"/>
          <w:sz w:val="24"/>
        </w:rPr>
        <w:t>Here we are drawing on George Herbert Mead’s notion of gesture as a form of action which creates a response in which further meaning is created as an ongoing social process</w:t>
      </w:r>
      <w:r w:rsidR="000F18EC">
        <w:rPr>
          <w:rFonts w:ascii="Times New Roman" w:hAnsi="Times New Roman" w:cs="Times New Roman"/>
          <w:sz w:val="24"/>
        </w:rPr>
        <w:t>.</w:t>
      </w:r>
      <w:r w:rsidR="009A6306">
        <w:rPr>
          <w:rStyle w:val="EndnoteReference"/>
          <w:rFonts w:ascii="Times New Roman" w:hAnsi="Times New Roman" w:cs="Times New Roman"/>
          <w:sz w:val="24"/>
        </w:rPr>
        <w:endnoteReference w:id="39"/>
      </w:r>
      <w:r w:rsidR="009A6306">
        <w:rPr>
          <w:rFonts w:ascii="Times New Roman" w:hAnsi="Times New Roman" w:cs="Times New Roman"/>
          <w:sz w:val="24"/>
        </w:rPr>
        <w:t xml:space="preserve"> </w:t>
      </w:r>
      <w:r w:rsidR="00653929" w:rsidRPr="003E6171">
        <w:rPr>
          <w:rFonts w:ascii="Times New Roman" w:hAnsi="Times New Roman" w:cs="Times New Roman"/>
          <w:sz w:val="24"/>
        </w:rPr>
        <w:t xml:space="preserve">We </w:t>
      </w:r>
      <w:r w:rsidR="00EC483E" w:rsidRPr="003E6171">
        <w:rPr>
          <w:rFonts w:ascii="Times New Roman" w:hAnsi="Times New Roman" w:cs="Times New Roman"/>
          <w:sz w:val="24"/>
        </w:rPr>
        <w:t xml:space="preserve">began to notice </w:t>
      </w:r>
      <w:r w:rsidR="00653929" w:rsidRPr="003E6171">
        <w:rPr>
          <w:rFonts w:ascii="Times New Roman" w:hAnsi="Times New Roman" w:cs="Times New Roman"/>
          <w:sz w:val="24"/>
        </w:rPr>
        <w:t>how we</w:t>
      </w:r>
      <w:r w:rsidR="00EC483E" w:rsidRPr="003E6171">
        <w:rPr>
          <w:rFonts w:ascii="Times New Roman" w:hAnsi="Times New Roman" w:cs="Times New Roman"/>
          <w:sz w:val="24"/>
        </w:rPr>
        <w:t xml:space="preserve"> related with each other changed over time</w:t>
      </w:r>
      <w:r w:rsidR="00653929" w:rsidRPr="003E6171">
        <w:rPr>
          <w:rFonts w:ascii="Times New Roman" w:hAnsi="Times New Roman" w:cs="Times New Roman"/>
          <w:sz w:val="24"/>
        </w:rPr>
        <w:t>. I</w:t>
      </w:r>
      <w:r w:rsidR="00EC483E" w:rsidRPr="003E6171">
        <w:rPr>
          <w:rFonts w:ascii="Times New Roman" w:hAnsi="Times New Roman" w:cs="Times New Roman"/>
          <w:sz w:val="24"/>
        </w:rPr>
        <w:t xml:space="preserve">n </w:t>
      </w:r>
      <w:r w:rsidR="00653929" w:rsidRPr="003E6171">
        <w:rPr>
          <w:rFonts w:ascii="Times New Roman" w:hAnsi="Times New Roman" w:cs="Times New Roman"/>
          <w:sz w:val="24"/>
        </w:rPr>
        <w:t>particular,</w:t>
      </w:r>
      <w:r w:rsidR="00EC483E" w:rsidRPr="003E6171">
        <w:rPr>
          <w:rFonts w:ascii="Times New Roman" w:hAnsi="Times New Roman" w:cs="Times New Roman"/>
          <w:sz w:val="24"/>
        </w:rPr>
        <w:t xml:space="preserve"> </w:t>
      </w:r>
      <w:r w:rsidR="00024A76" w:rsidRPr="003E6171">
        <w:rPr>
          <w:rFonts w:ascii="Times New Roman" w:hAnsi="Times New Roman" w:cs="Times New Roman"/>
          <w:sz w:val="24"/>
        </w:rPr>
        <w:t xml:space="preserve">this highlighted </w:t>
      </w:r>
      <w:r w:rsidR="00EC483E" w:rsidRPr="003E6171">
        <w:rPr>
          <w:rFonts w:ascii="Times New Roman" w:hAnsi="Times New Roman" w:cs="Times New Roman"/>
          <w:sz w:val="24"/>
        </w:rPr>
        <w:t xml:space="preserve">what we revealed of ourselves to each other and the impact </w:t>
      </w:r>
      <w:r w:rsidR="00653929" w:rsidRPr="003E6171">
        <w:rPr>
          <w:rFonts w:ascii="Times New Roman" w:hAnsi="Times New Roman" w:cs="Times New Roman"/>
          <w:sz w:val="24"/>
        </w:rPr>
        <w:t xml:space="preserve">this had </w:t>
      </w:r>
      <w:r w:rsidR="00EC483E" w:rsidRPr="003E6171">
        <w:rPr>
          <w:rFonts w:ascii="Times New Roman" w:hAnsi="Times New Roman" w:cs="Times New Roman"/>
          <w:sz w:val="24"/>
        </w:rPr>
        <w:t xml:space="preserve">on our </w:t>
      </w:r>
      <w:r w:rsidR="00653929" w:rsidRPr="003E6171">
        <w:rPr>
          <w:rFonts w:ascii="Times New Roman" w:hAnsi="Times New Roman" w:cs="Times New Roman"/>
          <w:sz w:val="24"/>
        </w:rPr>
        <w:t xml:space="preserve">own </w:t>
      </w:r>
      <w:r w:rsidR="00EC483E" w:rsidRPr="003E6171">
        <w:rPr>
          <w:rFonts w:ascii="Times New Roman" w:hAnsi="Times New Roman" w:cs="Times New Roman"/>
          <w:sz w:val="24"/>
        </w:rPr>
        <w:t xml:space="preserve">professional </w:t>
      </w:r>
      <w:r w:rsidR="00C6358F" w:rsidRPr="003E6171">
        <w:rPr>
          <w:rFonts w:ascii="Times New Roman" w:hAnsi="Times New Roman" w:cs="Times New Roman"/>
          <w:sz w:val="24"/>
        </w:rPr>
        <w:t>identity</w:t>
      </w:r>
      <w:r w:rsidR="00716352">
        <w:rPr>
          <w:rFonts w:ascii="Times New Roman" w:hAnsi="Times New Roman" w:cs="Times New Roman"/>
          <w:sz w:val="24"/>
        </w:rPr>
        <w:t xml:space="preserve"> and practice</w:t>
      </w:r>
      <w:r w:rsidR="00C6358F" w:rsidRPr="003E6171">
        <w:rPr>
          <w:rFonts w:ascii="Times New Roman" w:hAnsi="Times New Roman" w:cs="Times New Roman"/>
          <w:sz w:val="24"/>
        </w:rPr>
        <w:t xml:space="preserve"> in</w:t>
      </w:r>
      <w:r w:rsidR="00EC483E" w:rsidRPr="003E6171">
        <w:rPr>
          <w:rFonts w:ascii="Times New Roman" w:hAnsi="Times New Roman" w:cs="Times New Roman"/>
          <w:sz w:val="24"/>
        </w:rPr>
        <w:t xml:space="preserve"> moving into a new field. </w:t>
      </w:r>
    </w:p>
    <w:p w14:paraId="5D812FE6" w14:textId="60E133A5" w:rsidR="00E710A9" w:rsidRPr="003E6171" w:rsidRDefault="004A4601" w:rsidP="000A073C">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Whilst studies of reflexivity</w:t>
      </w:r>
      <w:r w:rsidR="00DA7D5D" w:rsidRPr="003E6171">
        <w:rPr>
          <w:rFonts w:ascii="Times New Roman" w:hAnsi="Times New Roman" w:cs="Times New Roman"/>
          <w:sz w:val="24"/>
        </w:rPr>
        <w:t xml:space="preserve"> in </w:t>
      </w:r>
      <w:r w:rsidR="00DA7D5D" w:rsidRPr="00332128">
        <w:rPr>
          <w:rFonts w:ascii="Times New Roman" w:hAnsi="Times New Roman" w:cs="Times New Roman"/>
          <w:sz w:val="24"/>
        </w:rPr>
        <w:t xml:space="preserve">the </w:t>
      </w:r>
      <w:r w:rsidR="00CC4FAF" w:rsidRPr="003E6171">
        <w:rPr>
          <w:rFonts w:ascii="Times New Roman" w:hAnsi="Times New Roman" w:cs="Times New Roman"/>
          <w:sz w:val="24"/>
        </w:rPr>
        <w:t>management</w:t>
      </w:r>
      <w:r w:rsidR="00CC4FAF">
        <w:rPr>
          <w:rFonts w:ascii="Times New Roman" w:hAnsi="Times New Roman" w:cs="Times New Roman"/>
          <w:sz w:val="24"/>
        </w:rPr>
        <w:t xml:space="preserve"> and leadership</w:t>
      </w:r>
      <w:r w:rsidR="00CC4FAF" w:rsidRPr="003E6171">
        <w:rPr>
          <w:rFonts w:ascii="Times New Roman" w:hAnsi="Times New Roman" w:cs="Times New Roman"/>
          <w:sz w:val="24"/>
        </w:rPr>
        <w:t xml:space="preserve"> </w:t>
      </w:r>
      <w:r w:rsidR="00DA7D5D" w:rsidRPr="00332128">
        <w:rPr>
          <w:rFonts w:ascii="Times New Roman" w:hAnsi="Times New Roman" w:cs="Times New Roman"/>
          <w:sz w:val="24"/>
        </w:rPr>
        <w:t>field</w:t>
      </w:r>
      <w:r w:rsidR="00477581" w:rsidRPr="00AA3BE3">
        <w:rPr>
          <w:rStyle w:val="EndnoteReference"/>
          <w:rFonts w:ascii="Times New Roman" w:hAnsi="Times New Roman" w:cs="Times New Roman"/>
          <w:sz w:val="24"/>
        </w:rPr>
        <w:endnoteReference w:id="40"/>
      </w:r>
      <w:r w:rsidR="00477581" w:rsidRPr="00AA3BE3">
        <w:rPr>
          <w:rFonts w:ascii="Times New Roman" w:hAnsi="Times New Roman" w:cs="Times New Roman"/>
          <w:sz w:val="24"/>
        </w:rPr>
        <w:t xml:space="preserve"> </w:t>
      </w:r>
      <w:r w:rsidRPr="00332128">
        <w:rPr>
          <w:rFonts w:ascii="Times New Roman" w:hAnsi="Times New Roman" w:cs="Times New Roman"/>
          <w:sz w:val="24"/>
        </w:rPr>
        <w:t>often pay attention</w:t>
      </w:r>
      <w:r w:rsidRPr="003E6171">
        <w:rPr>
          <w:rFonts w:ascii="Times New Roman" w:hAnsi="Times New Roman" w:cs="Times New Roman"/>
          <w:sz w:val="24"/>
        </w:rPr>
        <w:t xml:space="preserve"> to individuals, here we consider </w:t>
      </w:r>
      <w:r w:rsidR="001F7614" w:rsidRPr="003E6171">
        <w:rPr>
          <w:rFonts w:ascii="Times New Roman" w:hAnsi="Times New Roman" w:cs="Times New Roman"/>
          <w:sz w:val="24"/>
        </w:rPr>
        <w:t>its</w:t>
      </w:r>
      <w:r w:rsidRPr="003E6171">
        <w:rPr>
          <w:rFonts w:ascii="Times New Roman" w:hAnsi="Times New Roman" w:cs="Times New Roman"/>
          <w:sz w:val="24"/>
        </w:rPr>
        <w:t xml:space="preserve"> social nature, a point that Leggatt-Cook and others</w:t>
      </w:r>
      <w:r w:rsidR="00E054D2">
        <w:rPr>
          <w:rStyle w:val="EndnoteReference"/>
          <w:rFonts w:ascii="Times New Roman" w:hAnsi="Times New Roman" w:cs="Times New Roman"/>
          <w:sz w:val="24"/>
        </w:rPr>
        <w:endnoteReference w:id="41"/>
      </w:r>
      <w:r w:rsidR="002B2760" w:rsidRPr="003E6171">
        <w:rPr>
          <w:rFonts w:ascii="Times New Roman" w:hAnsi="Times New Roman" w:cs="Times New Roman"/>
          <w:sz w:val="24"/>
        </w:rPr>
        <w:t xml:space="preserve"> </w:t>
      </w:r>
      <w:r w:rsidR="00716352">
        <w:rPr>
          <w:rFonts w:ascii="Times New Roman" w:hAnsi="Times New Roman" w:cs="Times New Roman"/>
          <w:sz w:val="24"/>
        </w:rPr>
        <w:t xml:space="preserve">also consider in </w:t>
      </w:r>
      <w:r w:rsidRPr="003E6171">
        <w:rPr>
          <w:rFonts w:ascii="Times New Roman" w:hAnsi="Times New Roman" w:cs="Times New Roman"/>
          <w:sz w:val="24"/>
        </w:rPr>
        <w:t xml:space="preserve">looking at </w:t>
      </w:r>
      <w:r w:rsidR="0066491E" w:rsidRPr="003E6171">
        <w:rPr>
          <w:rFonts w:ascii="Times New Roman" w:hAnsi="Times New Roman" w:cs="Times New Roman"/>
          <w:sz w:val="24"/>
        </w:rPr>
        <w:t>“</w:t>
      </w:r>
      <w:r w:rsidRPr="003E6171">
        <w:rPr>
          <w:rFonts w:ascii="Times New Roman" w:hAnsi="Times New Roman" w:cs="Times New Roman"/>
          <w:sz w:val="24"/>
        </w:rPr>
        <w:t>researchers at play</w:t>
      </w:r>
      <w:r w:rsidR="000F18EC">
        <w:rPr>
          <w:rFonts w:ascii="Times New Roman" w:hAnsi="Times New Roman" w:cs="Times New Roman"/>
          <w:sz w:val="24"/>
        </w:rPr>
        <w:t>.</w:t>
      </w:r>
      <w:r w:rsidR="0066491E" w:rsidRPr="003E6171">
        <w:rPr>
          <w:rFonts w:ascii="Times New Roman" w:hAnsi="Times New Roman" w:cs="Times New Roman"/>
          <w:sz w:val="24"/>
        </w:rPr>
        <w:t>”</w:t>
      </w:r>
      <w:r w:rsidRPr="003E6171">
        <w:rPr>
          <w:rFonts w:ascii="Times New Roman" w:hAnsi="Times New Roman" w:cs="Times New Roman"/>
          <w:sz w:val="24"/>
        </w:rPr>
        <w:t xml:space="preserve"> </w:t>
      </w:r>
      <w:r w:rsidR="00EC483E" w:rsidRPr="003E6171">
        <w:rPr>
          <w:rFonts w:ascii="Times New Roman" w:hAnsi="Times New Roman" w:cs="Times New Roman"/>
          <w:sz w:val="24"/>
        </w:rPr>
        <w:t>Hibbert and others</w:t>
      </w:r>
      <w:r w:rsidR="00E054D2">
        <w:rPr>
          <w:rStyle w:val="EndnoteReference"/>
          <w:rFonts w:ascii="Times New Roman" w:hAnsi="Times New Roman" w:cs="Times New Roman"/>
          <w:sz w:val="24"/>
        </w:rPr>
        <w:endnoteReference w:id="42"/>
      </w:r>
      <w:r w:rsidR="002B2760" w:rsidRPr="003E6171">
        <w:rPr>
          <w:rFonts w:ascii="Times New Roman" w:hAnsi="Times New Roman" w:cs="Times New Roman"/>
          <w:sz w:val="24"/>
        </w:rPr>
        <w:t xml:space="preserve"> </w:t>
      </w:r>
      <w:r w:rsidR="00EC483E" w:rsidRPr="003E6171">
        <w:rPr>
          <w:rFonts w:ascii="Times New Roman" w:hAnsi="Times New Roman" w:cs="Times New Roman"/>
          <w:sz w:val="24"/>
        </w:rPr>
        <w:t xml:space="preserve">point out that our identities reflexively </w:t>
      </w:r>
      <w:r w:rsidR="001610F0" w:rsidRPr="003E6171">
        <w:rPr>
          <w:rFonts w:ascii="Times New Roman" w:hAnsi="Times New Roman" w:cs="Times New Roman"/>
          <w:sz w:val="24"/>
        </w:rPr>
        <w:t>respond</w:t>
      </w:r>
      <w:r w:rsidR="00EC483E" w:rsidRPr="003E6171">
        <w:rPr>
          <w:rFonts w:ascii="Times New Roman" w:hAnsi="Times New Roman" w:cs="Times New Roman"/>
          <w:sz w:val="24"/>
        </w:rPr>
        <w:t xml:space="preserve"> to and in turn affect our research colleagues. Thought of in this way</w:t>
      </w:r>
      <w:r w:rsidR="00024A76" w:rsidRPr="003E6171">
        <w:rPr>
          <w:rFonts w:ascii="Times New Roman" w:hAnsi="Times New Roman" w:cs="Times New Roman"/>
          <w:sz w:val="24"/>
        </w:rPr>
        <w:t>,</w:t>
      </w:r>
      <w:r w:rsidR="00EC483E" w:rsidRPr="003E6171">
        <w:rPr>
          <w:rFonts w:ascii="Times New Roman" w:hAnsi="Times New Roman" w:cs="Times New Roman"/>
          <w:sz w:val="24"/>
        </w:rPr>
        <w:t xml:space="preserve"> we are pay</w:t>
      </w:r>
      <w:r w:rsidR="001610F0" w:rsidRPr="003E6171">
        <w:rPr>
          <w:rFonts w:ascii="Times New Roman" w:hAnsi="Times New Roman" w:cs="Times New Roman"/>
          <w:sz w:val="24"/>
        </w:rPr>
        <w:t>ing</w:t>
      </w:r>
      <w:r w:rsidR="00EC483E" w:rsidRPr="003E6171">
        <w:rPr>
          <w:rFonts w:ascii="Times New Roman" w:hAnsi="Times New Roman" w:cs="Times New Roman"/>
          <w:sz w:val="24"/>
        </w:rPr>
        <w:t xml:space="preserve"> attention to </w:t>
      </w:r>
      <w:r w:rsidR="00612CC8">
        <w:rPr>
          <w:rFonts w:ascii="Times New Roman" w:hAnsi="Times New Roman" w:cs="Times New Roman"/>
          <w:sz w:val="24"/>
        </w:rPr>
        <w:t xml:space="preserve">the </w:t>
      </w:r>
      <w:r w:rsidR="00EC483E" w:rsidRPr="003E6171">
        <w:rPr>
          <w:rFonts w:ascii="Times New Roman" w:hAnsi="Times New Roman" w:cs="Times New Roman"/>
          <w:sz w:val="24"/>
        </w:rPr>
        <w:t>micro-process of social sense</w:t>
      </w:r>
      <w:r w:rsidR="00DF65A2" w:rsidRPr="003E6171">
        <w:rPr>
          <w:rFonts w:ascii="Times New Roman" w:hAnsi="Times New Roman" w:cs="Times New Roman"/>
          <w:sz w:val="24"/>
        </w:rPr>
        <w:t>-</w:t>
      </w:r>
      <w:r w:rsidR="00EC483E" w:rsidRPr="003E6171">
        <w:rPr>
          <w:rFonts w:ascii="Times New Roman" w:hAnsi="Times New Roman" w:cs="Times New Roman"/>
          <w:sz w:val="24"/>
        </w:rPr>
        <w:t>making</w:t>
      </w:r>
      <w:r w:rsidR="00E054D2">
        <w:rPr>
          <w:rStyle w:val="EndnoteReference"/>
          <w:rFonts w:ascii="Times New Roman" w:hAnsi="Times New Roman" w:cs="Times New Roman"/>
          <w:sz w:val="24"/>
        </w:rPr>
        <w:endnoteReference w:id="43"/>
      </w:r>
      <w:r w:rsidR="00612CC8">
        <w:rPr>
          <w:rFonts w:ascii="Times New Roman" w:hAnsi="Times New Roman" w:cs="Times New Roman"/>
          <w:sz w:val="24"/>
        </w:rPr>
        <w:t xml:space="preserve"> that ordinarily is difficult to notice</w:t>
      </w:r>
      <w:r w:rsidR="00EC483E" w:rsidRPr="003E6171">
        <w:rPr>
          <w:rFonts w:ascii="Times New Roman" w:hAnsi="Times New Roman" w:cs="Times New Roman"/>
          <w:sz w:val="24"/>
        </w:rPr>
        <w:t>. This social sensemaking is linked to identity formation as one reveals and conceals</w:t>
      </w:r>
      <w:r w:rsidR="00E054D2">
        <w:rPr>
          <w:rStyle w:val="EndnoteReference"/>
          <w:rFonts w:ascii="Times New Roman" w:hAnsi="Times New Roman" w:cs="Times New Roman"/>
          <w:sz w:val="24"/>
        </w:rPr>
        <w:endnoteReference w:id="44"/>
      </w:r>
      <w:r w:rsidR="002B2760" w:rsidRPr="003E6171">
        <w:rPr>
          <w:rFonts w:ascii="Times New Roman" w:hAnsi="Times New Roman" w:cs="Times New Roman"/>
          <w:sz w:val="24"/>
        </w:rPr>
        <w:t xml:space="preserve"> </w:t>
      </w:r>
      <w:r w:rsidR="00EC483E" w:rsidRPr="003E6171">
        <w:rPr>
          <w:rFonts w:ascii="Times New Roman" w:hAnsi="Times New Roman" w:cs="Times New Roman"/>
          <w:sz w:val="24"/>
        </w:rPr>
        <w:t xml:space="preserve">in </w:t>
      </w:r>
      <w:r w:rsidR="00EC483E" w:rsidRPr="00903D10">
        <w:rPr>
          <w:rFonts w:ascii="Times New Roman" w:hAnsi="Times New Roman" w:cs="Times New Roman"/>
          <w:sz w:val="24"/>
        </w:rPr>
        <w:t xml:space="preserve">terms of impression management and how </w:t>
      </w:r>
      <w:r w:rsidR="00612CC8" w:rsidRPr="00903D10">
        <w:rPr>
          <w:rFonts w:ascii="Times New Roman" w:hAnsi="Times New Roman" w:cs="Times New Roman"/>
          <w:sz w:val="24"/>
        </w:rPr>
        <w:t>we get to know each other</w:t>
      </w:r>
      <w:r w:rsidR="00EC483E" w:rsidRPr="00903D10">
        <w:rPr>
          <w:rFonts w:ascii="Times New Roman" w:hAnsi="Times New Roman" w:cs="Times New Roman"/>
          <w:sz w:val="24"/>
        </w:rPr>
        <w:t xml:space="preserve">. </w:t>
      </w:r>
      <w:r w:rsidR="002F534B" w:rsidRPr="00903D10">
        <w:rPr>
          <w:rFonts w:ascii="Times New Roman" w:hAnsi="Times New Roman" w:cs="Times New Roman"/>
          <w:sz w:val="24"/>
        </w:rPr>
        <w:t>To make sense of our experience</w:t>
      </w:r>
      <w:r w:rsidR="002F534B" w:rsidRPr="003E6171">
        <w:rPr>
          <w:rFonts w:ascii="Times New Roman" w:hAnsi="Times New Roman" w:cs="Times New Roman"/>
          <w:sz w:val="24"/>
        </w:rPr>
        <w:t xml:space="preserve"> and to facilitate further reflexive conversation we found a useful body of thought in </w:t>
      </w:r>
      <w:r w:rsidR="0066491E" w:rsidRPr="003E6171">
        <w:rPr>
          <w:rFonts w:ascii="Times New Roman" w:hAnsi="Times New Roman" w:cs="Times New Roman"/>
          <w:sz w:val="24"/>
        </w:rPr>
        <w:t>“</w:t>
      </w:r>
      <w:r w:rsidR="002F534B" w:rsidRPr="003E6171">
        <w:rPr>
          <w:rFonts w:ascii="Times New Roman" w:hAnsi="Times New Roman" w:cs="Times New Roman"/>
          <w:sz w:val="24"/>
        </w:rPr>
        <w:t>queer</w:t>
      </w:r>
      <w:r w:rsidR="0066491E" w:rsidRPr="003E6171">
        <w:rPr>
          <w:rFonts w:ascii="Times New Roman" w:hAnsi="Times New Roman" w:cs="Times New Roman"/>
          <w:sz w:val="24"/>
        </w:rPr>
        <w:t>”</w:t>
      </w:r>
      <w:r w:rsidR="002F534B" w:rsidRPr="003E6171">
        <w:rPr>
          <w:rFonts w:ascii="Times New Roman" w:hAnsi="Times New Roman" w:cs="Times New Roman"/>
          <w:sz w:val="24"/>
        </w:rPr>
        <w:t xml:space="preserve"> theory</w:t>
      </w:r>
      <w:r w:rsidR="00612CC8">
        <w:rPr>
          <w:rFonts w:ascii="Times New Roman" w:hAnsi="Times New Roman" w:cs="Times New Roman"/>
          <w:sz w:val="24"/>
        </w:rPr>
        <w:t xml:space="preserve"> (see Adam</w:t>
      </w:r>
      <w:r w:rsidR="000F18EC">
        <w:rPr>
          <w:rFonts w:ascii="Times New Roman" w:hAnsi="Times New Roman" w:cs="Times New Roman"/>
          <w:sz w:val="24"/>
        </w:rPr>
        <w:t>’</w:t>
      </w:r>
      <w:r w:rsidR="00612CC8">
        <w:rPr>
          <w:rFonts w:ascii="Times New Roman" w:hAnsi="Times New Roman" w:cs="Times New Roman"/>
          <w:sz w:val="24"/>
        </w:rPr>
        <w:t>s letter)</w:t>
      </w:r>
      <w:r w:rsidR="002F534B" w:rsidRPr="003E6171">
        <w:rPr>
          <w:rFonts w:ascii="Times New Roman" w:hAnsi="Times New Roman" w:cs="Times New Roman"/>
          <w:sz w:val="24"/>
        </w:rPr>
        <w:t>. Here attention is paid to the fluid and unstable identities that we reveal to each other using the metaphor of the closet</w:t>
      </w:r>
      <w:r w:rsidR="00E054D2">
        <w:rPr>
          <w:rStyle w:val="EndnoteReference"/>
          <w:rFonts w:ascii="Times New Roman" w:hAnsi="Times New Roman" w:cs="Times New Roman"/>
          <w:sz w:val="24"/>
        </w:rPr>
        <w:endnoteReference w:id="45"/>
      </w:r>
      <w:r w:rsidR="00024A76" w:rsidRPr="003E6171">
        <w:rPr>
          <w:rFonts w:ascii="Times New Roman" w:hAnsi="Times New Roman" w:cs="Times New Roman"/>
          <w:sz w:val="24"/>
        </w:rPr>
        <w:t xml:space="preserve">; </w:t>
      </w:r>
      <w:r w:rsidR="002F534B" w:rsidRPr="003E6171">
        <w:rPr>
          <w:rFonts w:ascii="Times New Roman" w:hAnsi="Times New Roman" w:cs="Times New Roman"/>
          <w:sz w:val="24"/>
        </w:rPr>
        <w:t xml:space="preserve">this was the subject of conversation in reflecting on how we related to each other. In the course of everyday events we continually negotiate with ourselves what we reveal and </w:t>
      </w:r>
      <w:r w:rsidR="002F534B" w:rsidRPr="003E6171">
        <w:rPr>
          <w:rFonts w:ascii="Times New Roman" w:hAnsi="Times New Roman" w:cs="Times New Roman"/>
          <w:sz w:val="24"/>
        </w:rPr>
        <w:lastRenderedPageBreak/>
        <w:t>what we hide</w:t>
      </w:r>
      <w:r w:rsidR="000F18EC">
        <w:rPr>
          <w:rFonts w:ascii="Times New Roman" w:hAnsi="Times New Roman" w:cs="Times New Roman"/>
          <w:sz w:val="24"/>
        </w:rPr>
        <w:t>.</w:t>
      </w:r>
      <w:r w:rsidR="00E054D2">
        <w:rPr>
          <w:rStyle w:val="EndnoteReference"/>
          <w:rFonts w:ascii="Times New Roman" w:hAnsi="Times New Roman" w:cs="Times New Roman"/>
          <w:sz w:val="24"/>
        </w:rPr>
        <w:endnoteReference w:id="46"/>
      </w:r>
      <w:r w:rsidR="002F534B" w:rsidRPr="003E6171">
        <w:rPr>
          <w:rFonts w:ascii="Times New Roman" w:hAnsi="Times New Roman" w:cs="Times New Roman"/>
          <w:sz w:val="24"/>
        </w:rPr>
        <w:t xml:space="preserve"> </w:t>
      </w:r>
      <w:r w:rsidR="00EC483E" w:rsidRPr="003E6171">
        <w:rPr>
          <w:rFonts w:ascii="Times New Roman" w:hAnsi="Times New Roman" w:cs="Times New Roman"/>
          <w:sz w:val="24"/>
        </w:rPr>
        <w:t xml:space="preserve">These issues of identity come to affect the entire span of research from initial </w:t>
      </w:r>
      <w:r w:rsidR="001610F0" w:rsidRPr="003E6171">
        <w:rPr>
          <w:rFonts w:ascii="Times New Roman" w:hAnsi="Times New Roman" w:cs="Times New Roman"/>
          <w:sz w:val="24"/>
        </w:rPr>
        <w:t>ideas</w:t>
      </w:r>
      <w:r w:rsidR="00EC483E" w:rsidRPr="003E6171">
        <w:rPr>
          <w:rFonts w:ascii="Times New Roman" w:hAnsi="Times New Roman" w:cs="Times New Roman"/>
          <w:sz w:val="24"/>
        </w:rPr>
        <w:t xml:space="preserve"> to contribution</w:t>
      </w:r>
      <w:r w:rsidR="000F18EC">
        <w:rPr>
          <w:rFonts w:ascii="Times New Roman" w:hAnsi="Times New Roman" w:cs="Times New Roman"/>
          <w:sz w:val="24"/>
        </w:rPr>
        <w:t>.</w:t>
      </w:r>
      <w:r w:rsidR="00E054D2">
        <w:rPr>
          <w:rStyle w:val="EndnoteReference"/>
          <w:rFonts w:ascii="Times New Roman" w:hAnsi="Times New Roman" w:cs="Times New Roman"/>
          <w:sz w:val="24"/>
        </w:rPr>
        <w:endnoteReference w:id="47"/>
      </w:r>
      <w:r w:rsidR="00A861A7" w:rsidRPr="003E6171">
        <w:rPr>
          <w:rFonts w:ascii="Times New Roman" w:hAnsi="Times New Roman" w:cs="Times New Roman"/>
          <w:sz w:val="24"/>
        </w:rPr>
        <w:t xml:space="preserve"> </w:t>
      </w:r>
      <w:r w:rsidR="00653929" w:rsidRPr="003E6171">
        <w:rPr>
          <w:rFonts w:ascii="Times New Roman" w:hAnsi="Times New Roman" w:cs="Times New Roman"/>
          <w:sz w:val="24"/>
        </w:rPr>
        <w:t xml:space="preserve">As we see, it became useful to consider this interaction as </w:t>
      </w:r>
      <w:r w:rsidR="0025394F" w:rsidRPr="003E6171">
        <w:rPr>
          <w:rFonts w:ascii="Times New Roman" w:hAnsi="Times New Roman" w:cs="Times New Roman"/>
          <w:sz w:val="24"/>
        </w:rPr>
        <w:t>phronesis</w:t>
      </w:r>
      <w:r w:rsidR="00415999" w:rsidRPr="003E6171">
        <w:rPr>
          <w:rFonts w:ascii="Times New Roman" w:hAnsi="Times New Roman" w:cs="Times New Roman"/>
          <w:sz w:val="24"/>
        </w:rPr>
        <w:t xml:space="preserve">, </w:t>
      </w:r>
      <w:r w:rsidR="00024A76" w:rsidRPr="003E6171">
        <w:rPr>
          <w:rFonts w:ascii="Times New Roman" w:hAnsi="Times New Roman" w:cs="Times New Roman"/>
          <w:sz w:val="24"/>
        </w:rPr>
        <w:t>as</w:t>
      </w:r>
      <w:r w:rsidR="00415999" w:rsidRPr="003E6171">
        <w:rPr>
          <w:rFonts w:ascii="Times New Roman" w:hAnsi="Times New Roman" w:cs="Times New Roman"/>
          <w:sz w:val="24"/>
        </w:rPr>
        <w:t xml:space="preserve"> organic and emergent through the social interaction between ourselves</w:t>
      </w:r>
      <w:r w:rsidR="0011272D" w:rsidRPr="003E6171">
        <w:rPr>
          <w:rFonts w:ascii="Times New Roman" w:hAnsi="Times New Roman" w:cs="Times New Roman"/>
          <w:sz w:val="24"/>
        </w:rPr>
        <w:t xml:space="preserve"> and others</w:t>
      </w:r>
      <w:r w:rsidR="00415999" w:rsidRPr="003E6171">
        <w:rPr>
          <w:rFonts w:ascii="Times New Roman" w:hAnsi="Times New Roman" w:cs="Times New Roman"/>
          <w:sz w:val="24"/>
        </w:rPr>
        <w:t>, but one that was tacit</w:t>
      </w:r>
      <w:r w:rsidR="000F18EC">
        <w:rPr>
          <w:rFonts w:ascii="Times New Roman" w:hAnsi="Times New Roman" w:cs="Times New Roman"/>
          <w:sz w:val="24"/>
        </w:rPr>
        <w:t>.</w:t>
      </w:r>
      <w:r w:rsidR="00E054D2">
        <w:rPr>
          <w:rStyle w:val="EndnoteReference"/>
          <w:rFonts w:ascii="Times New Roman" w:hAnsi="Times New Roman" w:cs="Times New Roman"/>
          <w:sz w:val="24"/>
        </w:rPr>
        <w:endnoteReference w:id="48"/>
      </w:r>
    </w:p>
    <w:p w14:paraId="1738268E" w14:textId="1597BB0A" w:rsidR="005C3A16" w:rsidRPr="003E6171" w:rsidRDefault="00EF5D8F" w:rsidP="000A073C">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 xml:space="preserve">We </w:t>
      </w:r>
      <w:r w:rsidR="001D33AD" w:rsidRPr="003E6171">
        <w:rPr>
          <w:rFonts w:ascii="Times New Roman" w:hAnsi="Times New Roman" w:cs="Times New Roman"/>
          <w:sz w:val="24"/>
        </w:rPr>
        <w:t>noticed</w:t>
      </w:r>
      <w:r w:rsidRPr="003E6171">
        <w:rPr>
          <w:rFonts w:ascii="Times New Roman" w:hAnsi="Times New Roman" w:cs="Times New Roman"/>
          <w:sz w:val="24"/>
        </w:rPr>
        <w:t xml:space="preserve"> the effect </w:t>
      </w:r>
      <w:r w:rsidR="00024A76" w:rsidRPr="003E6171">
        <w:rPr>
          <w:rFonts w:ascii="Times New Roman" w:hAnsi="Times New Roman" w:cs="Times New Roman"/>
          <w:sz w:val="24"/>
        </w:rPr>
        <w:t>that</w:t>
      </w:r>
      <w:r w:rsidRPr="003E6171">
        <w:rPr>
          <w:rFonts w:ascii="Times New Roman" w:hAnsi="Times New Roman" w:cs="Times New Roman"/>
          <w:sz w:val="24"/>
        </w:rPr>
        <w:t xml:space="preserve"> paying attention to the dynamics </w:t>
      </w:r>
      <w:r w:rsidR="001610F0" w:rsidRPr="003E6171">
        <w:rPr>
          <w:rFonts w:ascii="Times New Roman" w:hAnsi="Times New Roman" w:cs="Times New Roman"/>
          <w:sz w:val="24"/>
        </w:rPr>
        <w:t>of</w:t>
      </w:r>
      <w:r w:rsidRPr="003E6171">
        <w:rPr>
          <w:rFonts w:ascii="Times New Roman" w:hAnsi="Times New Roman" w:cs="Times New Roman"/>
          <w:sz w:val="24"/>
        </w:rPr>
        <w:t xml:space="preserve"> ourselves </w:t>
      </w:r>
      <w:r w:rsidR="001D33AD" w:rsidRPr="003E6171">
        <w:rPr>
          <w:rFonts w:ascii="Times New Roman" w:hAnsi="Times New Roman" w:cs="Times New Roman"/>
          <w:sz w:val="24"/>
        </w:rPr>
        <w:t>had</w:t>
      </w:r>
      <w:r w:rsidRPr="003E6171">
        <w:rPr>
          <w:rFonts w:ascii="Times New Roman" w:hAnsi="Times New Roman" w:cs="Times New Roman"/>
          <w:sz w:val="24"/>
        </w:rPr>
        <w:t xml:space="preserve"> on th</w:t>
      </w:r>
      <w:r w:rsidR="001D33AD" w:rsidRPr="003E6171">
        <w:rPr>
          <w:rFonts w:ascii="Times New Roman" w:hAnsi="Times New Roman" w:cs="Times New Roman"/>
          <w:sz w:val="24"/>
        </w:rPr>
        <w:t>e validity of claims that we mad</w:t>
      </w:r>
      <w:r w:rsidRPr="003E6171">
        <w:rPr>
          <w:rFonts w:ascii="Times New Roman" w:hAnsi="Times New Roman" w:cs="Times New Roman"/>
          <w:sz w:val="24"/>
        </w:rPr>
        <w:t>e</w:t>
      </w:r>
      <w:r w:rsidR="00DD2EFE" w:rsidRPr="003E6171">
        <w:rPr>
          <w:rFonts w:ascii="Times New Roman" w:hAnsi="Times New Roman" w:cs="Times New Roman"/>
          <w:sz w:val="24"/>
        </w:rPr>
        <w:t xml:space="preserve"> or</w:t>
      </w:r>
      <w:r w:rsidR="00024A76" w:rsidRPr="003E6171">
        <w:rPr>
          <w:rFonts w:ascii="Times New Roman" w:hAnsi="Times New Roman" w:cs="Times New Roman"/>
          <w:sz w:val="24"/>
        </w:rPr>
        <w:t>,</w:t>
      </w:r>
      <w:r w:rsidR="00DD2EFE" w:rsidRPr="003E6171">
        <w:rPr>
          <w:rFonts w:ascii="Times New Roman" w:hAnsi="Times New Roman" w:cs="Times New Roman"/>
          <w:sz w:val="24"/>
        </w:rPr>
        <w:t xml:space="preserve"> as the action researcher </w:t>
      </w:r>
      <w:r w:rsidR="00612CC8">
        <w:rPr>
          <w:rFonts w:ascii="Times New Roman" w:hAnsi="Times New Roman" w:cs="Times New Roman"/>
          <w:sz w:val="24"/>
        </w:rPr>
        <w:t xml:space="preserve">Peter </w:t>
      </w:r>
      <w:r w:rsidR="00DD2EFE" w:rsidRPr="003E6171">
        <w:rPr>
          <w:rFonts w:ascii="Times New Roman" w:hAnsi="Times New Roman" w:cs="Times New Roman"/>
          <w:sz w:val="24"/>
        </w:rPr>
        <w:t>Reason would describe, the quality of our research</w:t>
      </w:r>
      <w:r w:rsidR="000F18EC">
        <w:rPr>
          <w:rFonts w:ascii="Times New Roman" w:hAnsi="Times New Roman" w:cs="Times New Roman"/>
          <w:sz w:val="24"/>
        </w:rPr>
        <w:t>.</w:t>
      </w:r>
      <w:r w:rsidR="00E054D2">
        <w:rPr>
          <w:rStyle w:val="EndnoteReference"/>
          <w:rFonts w:ascii="Times New Roman" w:hAnsi="Times New Roman" w:cs="Times New Roman"/>
          <w:sz w:val="24"/>
        </w:rPr>
        <w:endnoteReference w:id="49"/>
      </w:r>
      <w:r w:rsidRPr="003E6171">
        <w:rPr>
          <w:rFonts w:ascii="Times New Roman" w:hAnsi="Times New Roman" w:cs="Times New Roman"/>
          <w:sz w:val="24"/>
        </w:rPr>
        <w:t xml:space="preserve"> </w:t>
      </w:r>
      <w:r w:rsidR="0025394F" w:rsidRPr="003E6171">
        <w:rPr>
          <w:rFonts w:ascii="Times New Roman" w:hAnsi="Times New Roman" w:cs="Times New Roman"/>
          <w:sz w:val="24"/>
        </w:rPr>
        <w:t>T</w:t>
      </w:r>
      <w:r w:rsidR="00AD4B95" w:rsidRPr="003E6171">
        <w:rPr>
          <w:rFonts w:ascii="Times New Roman" w:hAnsi="Times New Roman" w:cs="Times New Roman"/>
          <w:sz w:val="24"/>
        </w:rPr>
        <w:t xml:space="preserve">here were a </w:t>
      </w:r>
      <w:r w:rsidR="00397BC6" w:rsidRPr="003E6171">
        <w:rPr>
          <w:rFonts w:ascii="Times New Roman" w:hAnsi="Times New Roman" w:cs="Times New Roman"/>
          <w:sz w:val="24"/>
        </w:rPr>
        <w:t>number of</w:t>
      </w:r>
      <w:r w:rsidR="00AD4B95" w:rsidRPr="003E6171">
        <w:rPr>
          <w:rFonts w:ascii="Times New Roman" w:hAnsi="Times New Roman" w:cs="Times New Roman"/>
          <w:sz w:val="24"/>
        </w:rPr>
        <w:t xml:space="preserve"> moments when connections were made</w:t>
      </w:r>
      <w:r w:rsidR="001610F0" w:rsidRPr="003E6171">
        <w:rPr>
          <w:rFonts w:ascii="Times New Roman" w:hAnsi="Times New Roman" w:cs="Times New Roman"/>
          <w:sz w:val="24"/>
        </w:rPr>
        <w:t xml:space="preserve"> from the mundane to</w:t>
      </w:r>
      <w:r w:rsidR="008F3D02" w:rsidRPr="003E6171">
        <w:rPr>
          <w:rFonts w:ascii="Times New Roman" w:hAnsi="Times New Roman" w:cs="Times New Roman"/>
          <w:sz w:val="24"/>
        </w:rPr>
        <w:t xml:space="preserve"> </w:t>
      </w:r>
      <w:r w:rsidR="00415999" w:rsidRPr="003E6171">
        <w:rPr>
          <w:rFonts w:ascii="Times New Roman" w:hAnsi="Times New Roman" w:cs="Times New Roman"/>
          <w:sz w:val="24"/>
        </w:rPr>
        <w:t xml:space="preserve">those </w:t>
      </w:r>
      <w:r w:rsidR="00AD4B95" w:rsidRPr="003E6171">
        <w:rPr>
          <w:rFonts w:ascii="Times New Roman" w:hAnsi="Times New Roman" w:cs="Times New Roman"/>
          <w:sz w:val="24"/>
        </w:rPr>
        <w:t>akin to jazz improvisation where ideas built on each other in ways that surprised us. These moments seemed fragile and would easily have been missed if we had not been paying attention to how we interacted with each other</w:t>
      </w:r>
      <w:r w:rsidR="00CF760E" w:rsidRPr="003E6171">
        <w:rPr>
          <w:rFonts w:ascii="Times New Roman" w:hAnsi="Times New Roman" w:cs="Times New Roman"/>
          <w:sz w:val="24"/>
        </w:rPr>
        <w:t>, rethinking our research identity and position to one that</w:t>
      </w:r>
      <w:r w:rsidR="00DC572D">
        <w:rPr>
          <w:rFonts w:ascii="Times New Roman" w:hAnsi="Times New Roman" w:cs="Times New Roman"/>
          <w:sz w:val="24"/>
        </w:rPr>
        <w:t>,</w:t>
      </w:r>
      <w:r w:rsidR="00CF760E" w:rsidRPr="003E6171">
        <w:rPr>
          <w:rFonts w:ascii="Times New Roman" w:hAnsi="Times New Roman" w:cs="Times New Roman"/>
          <w:sz w:val="24"/>
        </w:rPr>
        <w:t xml:space="preserve"> as </w:t>
      </w:r>
      <w:r w:rsidR="00612CC8">
        <w:rPr>
          <w:rFonts w:ascii="Times New Roman" w:hAnsi="Times New Roman" w:cs="Times New Roman"/>
          <w:sz w:val="24"/>
        </w:rPr>
        <w:t xml:space="preserve">Katie </w:t>
      </w:r>
      <w:r w:rsidR="00CF760E" w:rsidRPr="003E6171">
        <w:rPr>
          <w:rFonts w:ascii="Times New Roman" w:hAnsi="Times New Roman" w:cs="Times New Roman"/>
          <w:sz w:val="24"/>
        </w:rPr>
        <w:t>Warfield notes</w:t>
      </w:r>
      <w:r w:rsidR="00DC572D">
        <w:rPr>
          <w:rFonts w:ascii="Times New Roman" w:hAnsi="Times New Roman" w:cs="Times New Roman"/>
          <w:sz w:val="24"/>
        </w:rPr>
        <w:t>,</w:t>
      </w:r>
      <w:r w:rsidR="0004083B">
        <w:rPr>
          <w:rFonts w:ascii="Times New Roman" w:hAnsi="Times New Roman" w:cs="Times New Roman"/>
          <w:sz w:val="24"/>
        </w:rPr>
        <w:t xml:space="preserve"> </w:t>
      </w:r>
      <w:r w:rsidR="00CF760E" w:rsidRPr="003E6171">
        <w:rPr>
          <w:rFonts w:ascii="Times New Roman" w:hAnsi="Times New Roman" w:cs="Times New Roman"/>
          <w:i/>
          <w:iCs/>
          <w:sz w:val="24"/>
        </w:rPr>
        <w:t>“</w:t>
      </w:r>
      <w:r w:rsidR="00DC572D">
        <w:rPr>
          <w:rFonts w:ascii="Times New Roman" w:hAnsi="Times New Roman" w:cs="Times New Roman"/>
          <w:i/>
          <w:iCs/>
          <w:sz w:val="24"/>
        </w:rPr>
        <w:t>i</w:t>
      </w:r>
      <w:r w:rsidR="00CF760E" w:rsidRPr="003E6171">
        <w:rPr>
          <w:rFonts w:ascii="Times New Roman" w:hAnsi="Times New Roman" w:cs="Times New Roman"/>
          <w:i/>
          <w:iCs/>
          <w:sz w:val="24"/>
        </w:rPr>
        <w:t>s more complex, more layered, unbounded, and always shifting</w:t>
      </w:r>
      <w:r w:rsidR="000F18EC">
        <w:rPr>
          <w:rFonts w:ascii="Times New Roman" w:hAnsi="Times New Roman" w:cs="Times New Roman"/>
          <w:sz w:val="24"/>
        </w:rPr>
        <w:t>.”</w:t>
      </w:r>
      <w:r w:rsidR="00E054D2">
        <w:rPr>
          <w:rStyle w:val="EndnoteReference"/>
          <w:rFonts w:ascii="Times New Roman" w:hAnsi="Times New Roman" w:cs="Times New Roman"/>
          <w:iCs/>
          <w:sz w:val="24"/>
        </w:rPr>
        <w:endnoteReference w:id="50"/>
      </w:r>
      <w:r w:rsidR="0024750C" w:rsidRPr="003E6171">
        <w:rPr>
          <w:rFonts w:ascii="Times New Roman" w:hAnsi="Times New Roman" w:cs="Times New Roman"/>
          <w:sz w:val="24"/>
        </w:rPr>
        <w:t xml:space="preserve"> As we look</w:t>
      </w:r>
      <w:r w:rsidR="00612CC8">
        <w:rPr>
          <w:rFonts w:ascii="Times New Roman" w:hAnsi="Times New Roman" w:cs="Times New Roman"/>
          <w:sz w:val="24"/>
        </w:rPr>
        <w:t>ed</w:t>
      </w:r>
      <w:r w:rsidR="0024750C" w:rsidRPr="003E6171">
        <w:rPr>
          <w:rFonts w:ascii="Times New Roman" w:hAnsi="Times New Roman" w:cs="Times New Roman"/>
          <w:sz w:val="24"/>
        </w:rPr>
        <w:t xml:space="preserve"> at our process and its evolving and unpredictable nature, we </w:t>
      </w:r>
      <w:r w:rsidR="00612CC8">
        <w:rPr>
          <w:rFonts w:ascii="Times New Roman" w:hAnsi="Times New Roman" w:cs="Times New Roman"/>
          <w:sz w:val="24"/>
        </w:rPr>
        <w:t>were</w:t>
      </w:r>
      <w:r w:rsidR="00612CC8" w:rsidRPr="003E6171">
        <w:rPr>
          <w:rFonts w:ascii="Times New Roman" w:hAnsi="Times New Roman" w:cs="Times New Roman"/>
          <w:sz w:val="24"/>
        </w:rPr>
        <w:t xml:space="preserve"> </w:t>
      </w:r>
      <w:r w:rsidR="0024750C" w:rsidRPr="003E6171">
        <w:rPr>
          <w:rFonts w:ascii="Times New Roman" w:hAnsi="Times New Roman" w:cs="Times New Roman"/>
          <w:sz w:val="24"/>
        </w:rPr>
        <w:t>prompted to notice  posthuman element</w:t>
      </w:r>
      <w:r w:rsidR="003C2B3B">
        <w:rPr>
          <w:rFonts w:ascii="Times New Roman" w:hAnsi="Times New Roman" w:cs="Times New Roman"/>
          <w:sz w:val="24"/>
        </w:rPr>
        <w:t xml:space="preserve">s and this further challenged how we related </w:t>
      </w:r>
      <w:r w:rsidR="00DC3911">
        <w:rPr>
          <w:rFonts w:ascii="Times New Roman" w:hAnsi="Times New Roman" w:cs="Times New Roman"/>
          <w:sz w:val="24"/>
        </w:rPr>
        <w:t xml:space="preserve">to </w:t>
      </w:r>
      <w:r w:rsidR="003C2B3B">
        <w:rPr>
          <w:rFonts w:ascii="Times New Roman" w:hAnsi="Times New Roman" w:cs="Times New Roman"/>
          <w:sz w:val="24"/>
        </w:rPr>
        <w:t xml:space="preserve">each other, our research and our environment.  </w:t>
      </w:r>
      <w:r w:rsidR="0024750C" w:rsidRPr="003E6171">
        <w:rPr>
          <w:rFonts w:ascii="Times New Roman" w:hAnsi="Times New Roman" w:cs="Times New Roman"/>
          <w:sz w:val="24"/>
        </w:rPr>
        <w:t xml:space="preserve">Whilst we have noticed and re-noticed the chairs and a crane in our data and have brought them a little further in from the </w:t>
      </w:r>
      <w:r w:rsidR="00844A06" w:rsidRPr="003E6171">
        <w:rPr>
          <w:rFonts w:ascii="Times New Roman" w:hAnsi="Times New Roman" w:cs="Times New Roman"/>
          <w:sz w:val="24"/>
        </w:rPr>
        <w:t>periphery, we</w:t>
      </w:r>
      <w:r w:rsidR="0024750C" w:rsidRPr="003E6171">
        <w:rPr>
          <w:rFonts w:ascii="Times New Roman" w:hAnsi="Times New Roman" w:cs="Times New Roman"/>
          <w:sz w:val="24"/>
        </w:rPr>
        <w:t xml:space="preserve"> have not fully examined </w:t>
      </w:r>
      <w:r w:rsidR="00844A06" w:rsidRPr="003E6171">
        <w:rPr>
          <w:rFonts w:ascii="Times New Roman" w:hAnsi="Times New Roman" w:cs="Times New Roman"/>
          <w:sz w:val="24"/>
        </w:rPr>
        <w:t>them</w:t>
      </w:r>
      <w:r w:rsidR="003C2B3B">
        <w:rPr>
          <w:rFonts w:ascii="Times New Roman" w:hAnsi="Times New Roman" w:cs="Times New Roman"/>
          <w:sz w:val="24"/>
        </w:rPr>
        <w:t xml:space="preserve">, </w:t>
      </w:r>
      <w:r w:rsidR="00DC572D">
        <w:rPr>
          <w:rFonts w:ascii="Times New Roman" w:hAnsi="Times New Roman" w:cs="Times New Roman"/>
          <w:sz w:val="24"/>
        </w:rPr>
        <w:t xml:space="preserve">though </w:t>
      </w:r>
      <w:r w:rsidR="003C2B3B">
        <w:rPr>
          <w:rFonts w:ascii="Times New Roman" w:hAnsi="Times New Roman" w:cs="Times New Roman"/>
          <w:sz w:val="24"/>
        </w:rPr>
        <w:t>this is ongoing</w:t>
      </w:r>
      <w:r w:rsidR="001441A5" w:rsidRPr="003E6171">
        <w:rPr>
          <w:rFonts w:ascii="Times New Roman" w:hAnsi="Times New Roman" w:cs="Times New Roman"/>
          <w:sz w:val="24"/>
        </w:rPr>
        <w:t>.</w:t>
      </w:r>
      <w:r w:rsidR="00B33EEF" w:rsidRPr="003E6171">
        <w:rPr>
          <w:rFonts w:ascii="Times New Roman" w:hAnsi="Times New Roman" w:cs="Times New Roman"/>
          <w:sz w:val="24"/>
        </w:rPr>
        <w:t xml:space="preserve"> </w:t>
      </w:r>
      <w:r w:rsidR="001441A5" w:rsidRPr="003E6171">
        <w:rPr>
          <w:rFonts w:ascii="Times New Roman" w:hAnsi="Times New Roman" w:cs="Times New Roman"/>
          <w:sz w:val="24"/>
        </w:rPr>
        <w:t>Yet they are omnipresent and</w:t>
      </w:r>
      <w:r w:rsidR="00DC572D">
        <w:rPr>
          <w:rFonts w:ascii="Times New Roman" w:hAnsi="Times New Roman" w:cs="Times New Roman"/>
          <w:sz w:val="24"/>
        </w:rPr>
        <w:t>,</w:t>
      </w:r>
      <w:r w:rsidR="001441A5" w:rsidRPr="003E6171">
        <w:rPr>
          <w:rFonts w:ascii="Times New Roman" w:hAnsi="Times New Roman" w:cs="Times New Roman"/>
          <w:sz w:val="24"/>
        </w:rPr>
        <w:t xml:space="preserve"> as </w:t>
      </w:r>
      <w:r w:rsidR="003C2B3B">
        <w:rPr>
          <w:rFonts w:ascii="Times New Roman" w:hAnsi="Times New Roman" w:cs="Times New Roman"/>
          <w:sz w:val="24"/>
        </w:rPr>
        <w:t xml:space="preserve">Summer </w:t>
      </w:r>
      <w:r w:rsidR="001441A5" w:rsidRPr="003E6171">
        <w:rPr>
          <w:rFonts w:ascii="Times New Roman" w:hAnsi="Times New Roman" w:cs="Times New Roman"/>
          <w:sz w:val="24"/>
        </w:rPr>
        <w:t>Dickinson</w:t>
      </w:r>
      <w:r w:rsidR="00A97C17">
        <w:rPr>
          <w:rStyle w:val="EndnoteReference"/>
          <w:rFonts w:ascii="Times New Roman" w:hAnsi="Times New Roman" w:cs="Times New Roman"/>
          <w:sz w:val="24"/>
        </w:rPr>
        <w:endnoteReference w:id="51"/>
      </w:r>
      <w:r w:rsidR="001441A5" w:rsidRPr="003E6171">
        <w:rPr>
          <w:rFonts w:ascii="Times New Roman" w:hAnsi="Times New Roman" w:cs="Times New Roman"/>
          <w:sz w:val="24"/>
        </w:rPr>
        <w:t xml:space="preserve"> notes</w:t>
      </w:r>
      <w:r w:rsidR="00DC572D">
        <w:rPr>
          <w:rFonts w:ascii="Times New Roman" w:hAnsi="Times New Roman" w:cs="Times New Roman"/>
          <w:sz w:val="24"/>
        </w:rPr>
        <w:t>,</w:t>
      </w:r>
      <w:r w:rsidR="001441A5" w:rsidRPr="003E6171">
        <w:rPr>
          <w:rFonts w:ascii="Times New Roman" w:hAnsi="Times New Roman" w:cs="Times New Roman"/>
          <w:sz w:val="24"/>
        </w:rPr>
        <w:t xml:space="preserve"> they have become objects which we </w:t>
      </w:r>
      <w:r w:rsidR="0024750C" w:rsidRPr="003E6171">
        <w:rPr>
          <w:rFonts w:ascii="Times New Roman" w:hAnsi="Times New Roman" w:cs="Times New Roman"/>
          <w:sz w:val="24"/>
        </w:rPr>
        <w:t xml:space="preserve">return to </w:t>
      </w:r>
      <w:r w:rsidR="001441A5" w:rsidRPr="003E6171">
        <w:rPr>
          <w:rFonts w:ascii="Times New Roman" w:hAnsi="Times New Roman" w:cs="Times New Roman"/>
          <w:sz w:val="24"/>
        </w:rPr>
        <w:t>and may become “</w:t>
      </w:r>
      <w:r w:rsidR="0024750C" w:rsidRPr="003E6171">
        <w:rPr>
          <w:rFonts w:ascii="Times New Roman" w:hAnsi="Times New Roman" w:cs="Times New Roman"/>
          <w:sz w:val="24"/>
        </w:rPr>
        <w:t>the thing that challenges us to explain the assemblages of life</w:t>
      </w:r>
      <w:r w:rsidR="000F18EC">
        <w:rPr>
          <w:rFonts w:ascii="Times New Roman" w:hAnsi="Times New Roman" w:cs="Times New Roman"/>
          <w:sz w:val="24"/>
        </w:rPr>
        <w:t>.</w:t>
      </w:r>
      <w:r w:rsidR="0024750C" w:rsidRPr="003E6171">
        <w:rPr>
          <w:rFonts w:ascii="Times New Roman" w:hAnsi="Times New Roman" w:cs="Times New Roman"/>
          <w:sz w:val="24"/>
        </w:rPr>
        <w:t>”</w:t>
      </w:r>
    </w:p>
    <w:p w14:paraId="217E127F" w14:textId="37AE7367" w:rsidR="008A2A02" w:rsidRDefault="00556EC3" w:rsidP="000A073C">
      <w:pPr>
        <w:spacing w:before="60" w:after="60" w:line="480" w:lineRule="auto"/>
        <w:ind w:firstLine="720"/>
        <w:rPr>
          <w:rFonts w:ascii="Times New Roman" w:hAnsi="Times New Roman" w:cs="Times New Roman"/>
          <w:sz w:val="24"/>
        </w:rPr>
      </w:pPr>
      <w:r>
        <w:rPr>
          <w:rFonts w:ascii="Times New Roman" w:hAnsi="Times New Roman" w:cs="Times New Roman"/>
          <w:sz w:val="24"/>
        </w:rPr>
        <w:t xml:space="preserve">In this section we address what might be useful to others in developing social reflexive abilities so as to improve validity </w:t>
      </w:r>
      <w:r w:rsidRPr="000A073C">
        <w:rPr>
          <w:rFonts w:ascii="Times New Roman" w:hAnsi="Times New Roman" w:cs="Times New Roman"/>
          <w:i/>
          <w:iCs/>
          <w:sz w:val="24"/>
        </w:rPr>
        <w:t>in action</w:t>
      </w:r>
      <w:r>
        <w:rPr>
          <w:rFonts w:ascii="Times New Roman" w:hAnsi="Times New Roman" w:cs="Times New Roman"/>
          <w:sz w:val="24"/>
        </w:rPr>
        <w:t xml:space="preserve">.  </w:t>
      </w:r>
      <w:r w:rsidR="003C2B3B">
        <w:rPr>
          <w:rFonts w:ascii="Times New Roman" w:hAnsi="Times New Roman" w:cs="Times New Roman"/>
          <w:sz w:val="24"/>
        </w:rPr>
        <w:t>Drawing on collaborative autoethnography we found a number of techniques useful</w:t>
      </w:r>
      <w:r w:rsidR="00DC572D">
        <w:rPr>
          <w:rFonts w:ascii="Times New Roman" w:hAnsi="Times New Roman" w:cs="Times New Roman"/>
          <w:sz w:val="24"/>
        </w:rPr>
        <w:t xml:space="preserve">; </w:t>
      </w:r>
      <w:r>
        <w:rPr>
          <w:rFonts w:ascii="Times New Roman" w:hAnsi="Times New Roman" w:cs="Times New Roman"/>
          <w:sz w:val="24"/>
        </w:rPr>
        <w:t xml:space="preserve">these included writing narratives close to the time of events occurring, recording and transcribing conversations, writing about our formative experiences and writing letters to each other where we discussed these artefacts. Even writing this article </w:t>
      </w:r>
      <w:r w:rsidR="00DC572D">
        <w:rPr>
          <w:rFonts w:ascii="Times New Roman" w:hAnsi="Times New Roman" w:cs="Times New Roman"/>
          <w:sz w:val="24"/>
        </w:rPr>
        <w:t xml:space="preserve">has </w:t>
      </w:r>
      <w:r>
        <w:rPr>
          <w:rFonts w:ascii="Times New Roman" w:hAnsi="Times New Roman" w:cs="Times New Roman"/>
          <w:sz w:val="24"/>
        </w:rPr>
        <w:t xml:space="preserve">had an impact. </w:t>
      </w:r>
    </w:p>
    <w:p w14:paraId="3E215A22" w14:textId="77777777" w:rsidR="00903D10" w:rsidRPr="003E6171" w:rsidRDefault="00903D10" w:rsidP="00AA3BE3">
      <w:pPr>
        <w:spacing w:before="60" w:after="60" w:line="480" w:lineRule="auto"/>
        <w:rPr>
          <w:rFonts w:ascii="Times New Roman" w:hAnsi="Times New Roman" w:cs="Times New Roman"/>
          <w:b/>
          <w:sz w:val="24"/>
        </w:rPr>
      </w:pPr>
    </w:p>
    <w:p w14:paraId="049914D3" w14:textId="43C96D97" w:rsidR="001B7BBB" w:rsidRPr="003E6171" w:rsidRDefault="001B7BBB" w:rsidP="003D30D2">
      <w:pPr>
        <w:spacing w:before="60" w:after="60" w:line="480" w:lineRule="auto"/>
        <w:jc w:val="center"/>
        <w:rPr>
          <w:rFonts w:ascii="Times New Roman" w:hAnsi="Times New Roman" w:cs="Times New Roman"/>
          <w:b/>
          <w:sz w:val="24"/>
        </w:rPr>
      </w:pPr>
      <w:r w:rsidRPr="003E6171">
        <w:rPr>
          <w:rFonts w:ascii="Times New Roman" w:hAnsi="Times New Roman" w:cs="Times New Roman"/>
          <w:b/>
          <w:sz w:val="24"/>
        </w:rPr>
        <w:lastRenderedPageBreak/>
        <w:t>Conclusion</w:t>
      </w:r>
    </w:p>
    <w:p w14:paraId="5C0DFF59" w14:textId="3A8E05FE" w:rsidR="00994D86" w:rsidRPr="003E6171" w:rsidRDefault="00423F2F" w:rsidP="000A073C">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 xml:space="preserve">Our </w:t>
      </w:r>
      <w:r>
        <w:rPr>
          <w:rFonts w:ascii="Times New Roman" w:hAnsi="Times New Roman" w:cs="Times New Roman"/>
          <w:sz w:val="24"/>
        </w:rPr>
        <w:t>article</w:t>
      </w:r>
      <w:r w:rsidRPr="003E6171">
        <w:rPr>
          <w:rFonts w:ascii="Times New Roman" w:hAnsi="Times New Roman" w:cs="Times New Roman"/>
          <w:sz w:val="24"/>
        </w:rPr>
        <w:t xml:space="preserve"> explores the process of three academics coming together to embark on a research project and achieve academic publication in a subject that was familiar in pedagogical practice, but new as a subject for research.</w:t>
      </w:r>
      <w:r>
        <w:rPr>
          <w:rFonts w:ascii="Times New Roman" w:hAnsi="Times New Roman" w:cs="Times New Roman"/>
          <w:sz w:val="24"/>
        </w:rPr>
        <w:t xml:space="preserve"> W</w:t>
      </w:r>
      <w:r w:rsidR="00994D86" w:rsidRPr="003E6171">
        <w:rPr>
          <w:rFonts w:ascii="Times New Roman" w:hAnsi="Times New Roman" w:cs="Times New Roman"/>
          <w:sz w:val="24"/>
        </w:rPr>
        <w:t xml:space="preserve">e </w:t>
      </w:r>
      <w:r w:rsidR="00C7591F" w:rsidRPr="003E6171">
        <w:rPr>
          <w:rFonts w:ascii="Times New Roman" w:hAnsi="Times New Roman" w:cs="Times New Roman"/>
          <w:sz w:val="24"/>
        </w:rPr>
        <w:t>reveal the way</w:t>
      </w:r>
      <w:r w:rsidR="00994D86" w:rsidRPr="003E6171">
        <w:rPr>
          <w:rFonts w:ascii="Times New Roman" w:hAnsi="Times New Roman" w:cs="Times New Roman"/>
          <w:sz w:val="24"/>
        </w:rPr>
        <w:t> </w:t>
      </w:r>
      <w:r w:rsidR="005D74C0">
        <w:rPr>
          <w:rFonts w:ascii="Times New Roman" w:hAnsi="Times New Roman" w:cs="Times New Roman"/>
          <w:sz w:val="24"/>
        </w:rPr>
        <w:t>c</w:t>
      </w:r>
      <w:r w:rsidR="00994D86" w:rsidRPr="003E6171">
        <w:rPr>
          <w:rFonts w:ascii="Times New Roman" w:hAnsi="Times New Roman" w:cs="Times New Roman"/>
          <w:sz w:val="24"/>
        </w:rPr>
        <w:t xml:space="preserve">ollaborative </w:t>
      </w:r>
      <w:r w:rsidR="005D74C0">
        <w:rPr>
          <w:rFonts w:ascii="Times New Roman" w:hAnsi="Times New Roman" w:cs="Times New Roman"/>
          <w:sz w:val="24"/>
        </w:rPr>
        <w:t>a</w:t>
      </w:r>
      <w:r w:rsidR="00614F9C" w:rsidRPr="003E6171">
        <w:rPr>
          <w:rFonts w:ascii="Times New Roman" w:hAnsi="Times New Roman" w:cs="Times New Roman"/>
          <w:sz w:val="24"/>
        </w:rPr>
        <w:t>utoethnography</w:t>
      </w:r>
      <w:r w:rsidR="00994D86" w:rsidRPr="003E6171">
        <w:rPr>
          <w:rFonts w:ascii="Times New Roman" w:hAnsi="Times New Roman" w:cs="Times New Roman"/>
          <w:sz w:val="24"/>
        </w:rPr>
        <w:t xml:space="preserve"> </w:t>
      </w:r>
      <w:r w:rsidR="00C7591F" w:rsidRPr="003E6171">
        <w:rPr>
          <w:rFonts w:ascii="Times New Roman" w:hAnsi="Times New Roman" w:cs="Times New Roman"/>
          <w:sz w:val="24"/>
        </w:rPr>
        <w:t xml:space="preserve">may be used </w:t>
      </w:r>
      <w:r w:rsidR="006A68CB" w:rsidRPr="003E6171">
        <w:rPr>
          <w:rFonts w:ascii="Times New Roman" w:hAnsi="Times New Roman" w:cs="Times New Roman"/>
          <w:sz w:val="24"/>
        </w:rPr>
        <w:t xml:space="preserve">as a </w:t>
      </w:r>
      <w:r w:rsidR="00556EC3">
        <w:rPr>
          <w:rFonts w:ascii="Times New Roman" w:hAnsi="Times New Roman" w:cs="Times New Roman"/>
          <w:sz w:val="24"/>
        </w:rPr>
        <w:t xml:space="preserve">social </w:t>
      </w:r>
      <w:r w:rsidR="006A68CB" w:rsidRPr="003E6171">
        <w:rPr>
          <w:rFonts w:ascii="Times New Roman" w:hAnsi="Times New Roman" w:cs="Times New Roman"/>
          <w:sz w:val="24"/>
        </w:rPr>
        <w:t>reflexive</w:t>
      </w:r>
      <w:r w:rsidR="00994D86" w:rsidRPr="003E6171">
        <w:rPr>
          <w:rFonts w:ascii="Times New Roman" w:hAnsi="Times New Roman" w:cs="Times New Roman"/>
          <w:sz w:val="24"/>
        </w:rPr>
        <w:t xml:space="preserve"> </w:t>
      </w:r>
      <w:r w:rsidR="00C7591F" w:rsidRPr="003E6171">
        <w:rPr>
          <w:rFonts w:ascii="Times New Roman" w:hAnsi="Times New Roman" w:cs="Times New Roman"/>
          <w:sz w:val="24"/>
        </w:rPr>
        <w:t>learning</w:t>
      </w:r>
      <w:r w:rsidR="00994D86" w:rsidRPr="003E6171">
        <w:rPr>
          <w:rFonts w:ascii="Times New Roman" w:hAnsi="Times New Roman" w:cs="Times New Roman"/>
          <w:sz w:val="24"/>
        </w:rPr>
        <w:t xml:space="preserve"> </w:t>
      </w:r>
      <w:r w:rsidR="006A68CB" w:rsidRPr="003E6171">
        <w:rPr>
          <w:rFonts w:ascii="Times New Roman" w:hAnsi="Times New Roman" w:cs="Times New Roman"/>
          <w:sz w:val="24"/>
        </w:rPr>
        <w:t xml:space="preserve">method </w:t>
      </w:r>
      <w:r w:rsidR="00994D86" w:rsidRPr="003E6171">
        <w:rPr>
          <w:rFonts w:ascii="Times New Roman" w:hAnsi="Times New Roman" w:cs="Times New Roman"/>
          <w:sz w:val="24"/>
        </w:rPr>
        <w:t xml:space="preserve">to enhance research practice. </w:t>
      </w:r>
      <w:r w:rsidR="006A68CB" w:rsidRPr="003E6171">
        <w:rPr>
          <w:rFonts w:ascii="Times New Roman" w:hAnsi="Times New Roman" w:cs="Times New Roman"/>
          <w:sz w:val="24"/>
        </w:rPr>
        <w:t xml:space="preserve">We show how being open about our developing knowledge and learning </w:t>
      </w:r>
      <w:r w:rsidR="00B13F9A" w:rsidRPr="003E6171">
        <w:rPr>
          <w:rFonts w:ascii="Times New Roman" w:hAnsi="Times New Roman" w:cs="Times New Roman"/>
          <w:sz w:val="24"/>
        </w:rPr>
        <w:t>in our collaborative research practice has supported</w:t>
      </w:r>
      <w:r w:rsidR="00994D86" w:rsidRPr="003E6171">
        <w:rPr>
          <w:rFonts w:ascii="Times New Roman" w:hAnsi="Times New Roman" w:cs="Times New Roman"/>
          <w:sz w:val="24"/>
        </w:rPr>
        <w:t xml:space="preserve"> social validity in action</w:t>
      </w:r>
      <w:r w:rsidR="00B13F9A" w:rsidRPr="003E6171">
        <w:rPr>
          <w:rFonts w:ascii="Times New Roman" w:hAnsi="Times New Roman" w:cs="Times New Roman"/>
          <w:sz w:val="24"/>
        </w:rPr>
        <w:t>.</w:t>
      </w:r>
      <w:r w:rsidR="00994D86" w:rsidRPr="003E6171">
        <w:rPr>
          <w:rFonts w:ascii="Times New Roman" w:hAnsi="Times New Roman" w:cs="Times New Roman"/>
          <w:sz w:val="24"/>
        </w:rPr>
        <w:t xml:space="preserve"> </w:t>
      </w:r>
      <w:r>
        <w:rPr>
          <w:rFonts w:ascii="Times New Roman" w:hAnsi="Times New Roman" w:cs="Times New Roman"/>
          <w:sz w:val="24"/>
        </w:rPr>
        <w:t xml:space="preserve">This knowledge </w:t>
      </w:r>
      <w:r w:rsidR="008E27BE">
        <w:rPr>
          <w:rFonts w:ascii="Times New Roman" w:hAnsi="Times New Roman" w:cs="Times New Roman"/>
          <w:sz w:val="24"/>
        </w:rPr>
        <w:t xml:space="preserve">relates </w:t>
      </w:r>
      <w:r>
        <w:rPr>
          <w:rFonts w:ascii="Times New Roman" w:hAnsi="Times New Roman" w:cs="Times New Roman"/>
          <w:sz w:val="24"/>
        </w:rPr>
        <w:t xml:space="preserve">not only directly to the research field </w:t>
      </w:r>
      <w:r w:rsidRPr="00AA3BE3">
        <w:rPr>
          <w:rFonts w:ascii="Times New Roman" w:hAnsi="Times New Roman" w:cs="Times New Roman"/>
          <w:i/>
          <w:sz w:val="24"/>
        </w:rPr>
        <w:t>but also</w:t>
      </w:r>
      <w:r>
        <w:rPr>
          <w:rFonts w:ascii="Times New Roman" w:hAnsi="Times New Roman" w:cs="Times New Roman"/>
          <w:sz w:val="24"/>
        </w:rPr>
        <w:t xml:space="preserve"> peripherally in: our own assumptions and how we saw the world to ourselves and each other; our research practice; and, expectations of the research community. </w:t>
      </w:r>
    </w:p>
    <w:p w14:paraId="0EB4356B" w14:textId="18EF5FAD" w:rsidR="003E6171" w:rsidRDefault="001B7BBB" w:rsidP="000A073C">
      <w:pPr>
        <w:spacing w:before="60" w:after="60" w:line="480" w:lineRule="auto"/>
        <w:ind w:firstLine="720"/>
        <w:rPr>
          <w:rFonts w:ascii="Times New Roman" w:hAnsi="Times New Roman" w:cs="Times New Roman"/>
          <w:sz w:val="24"/>
        </w:rPr>
      </w:pPr>
      <w:r w:rsidRPr="003E6171">
        <w:rPr>
          <w:rFonts w:ascii="Times New Roman" w:hAnsi="Times New Roman" w:cs="Times New Roman"/>
          <w:sz w:val="24"/>
        </w:rPr>
        <w:t xml:space="preserve">In the process of </w:t>
      </w:r>
      <w:r w:rsidR="00DF1F19" w:rsidRPr="003E6171">
        <w:rPr>
          <w:rFonts w:ascii="Times New Roman" w:hAnsi="Times New Roman" w:cs="Times New Roman"/>
          <w:sz w:val="24"/>
        </w:rPr>
        <w:t>developing our understanding</w:t>
      </w:r>
      <w:r w:rsidR="00903D10">
        <w:rPr>
          <w:rFonts w:ascii="Times New Roman" w:hAnsi="Times New Roman" w:cs="Times New Roman"/>
          <w:sz w:val="24"/>
        </w:rPr>
        <w:t xml:space="preserve"> of the periphery</w:t>
      </w:r>
      <w:r w:rsidR="00DF1F19" w:rsidRPr="003E6171">
        <w:rPr>
          <w:rFonts w:ascii="Times New Roman" w:hAnsi="Times New Roman" w:cs="Times New Roman"/>
          <w:sz w:val="24"/>
        </w:rPr>
        <w:t xml:space="preserve"> we</w:t>
      </w:r>
      <w:r w:rsidR="00DC5C59" w:rsidRPr="003E6171">
        <w:rPr>
          <w:rFonts w:ascii="Times New Roman" w:hAnsi="Times New Roman" w:cs="Times New Roman"/>
          <w:sz w:val="24"/>
        </w:rPr>
        <w:t xml:space="preserve"> have shown </w:t>
      </w:r>
      <w:r w:rsidR="00013C76" w:rsidRPr="003E6171">
        <w:rPr>
          <w:rFonts w:ascii="Times New Roman" w:hAnsi="Times New Roman" w:cs="Times New Roman"/>
          <w:sz w:val="24"/>
        </w:rPr>
        <w:t xml:space="preserve">how we have </w:t>
      </w:r>
      <w:r w:rsidRPr="003E6171">
        <w:rPr>
          <w:rFonts w:ascii="Times New Roman" w:hAnsi="Times New Roman" w:cs="Times New Roman"/>
          <w:sz w:val="24"/>
        </w:rPr>
        <w:t>improve</w:t>
      </w:r>
      <w:r w:rsidR="00013C76" w:rsidRPr="003E6171">
        <w:rPr>
          <w:rFonts w:ascii="Times New Roman" w:hAnsi="Times New Roman" w:cs="Times New Roman"/>
          <w:sz w:val="24"/>
        </w:rPr>
        <w:t>d</w:t>
      </w:r>
      <w:r w:rsidRPr="003E6171">
        <w:rPr>
          <w:rFonts w:ascii="Times New Roman" w:hAnsi="Times New Roman" w:cs="Times New Roman"/>
          <w:sz w:val="24"/>
        </w:rPr>
        <w:t xml:space="preserve"> the quality of research from coming to know and learn from each other, as we became increasingly aware of: 1) ourselves</w:t>
      </w:r>
      <w:r w:rsidR="00EA3AA8" w:rsidRPr="003E6171">
        <w:rPr>
          <w:rFonts w:ascii="Times New Roman" w:hAnsi="Times New Roman" w:cs="Times New Roman"/>
          <w:sz w:val="24"/>
        </w:rPr>
        <w:t xml:space="preserve"> using narrative to illustrate our challenging conversations</w:t>
      </w:r>
      <w:r w:rsidR="00DC572D">
        <w:rPr>
          <w:rFonts w:ascii="Times New Roman" w:hAnsi="Times New Roman" w:cs="Times New Roman"/>
          <w:sz w:val="24"/>
        </w:rPr>
        <w:t>;</w:t>
      </w:r>
      <w:r w:rsidR="00EA3AA8" w:rsidRPr="003E6171">
        <w:rPr>
          <w:rFonts w:ascii="Times New Roman" w:hAnsi="Times New Roman" w:cs="Times New Roman"/>
          <w:sz w:val="24"/>
        </w:rPr>
        <w:t xml:space="preserve"> </w:t>
      </w:r>
      <w:r w:rsidRPr="003E6171">
        <w:rPr>
          <w:rFonts w:ascii="Times New Roman" w:hAnsi="Times New Roman" w:cs="Times New Roman"/>
          <w:sz w:val="24"/>
        </w:rPr>
        <w:t>2) how we engage with each other</w:t>
      </w:r>
      <w:r w:rsidR="00EA3AA8" w:rsidRPr="003E6171">
        <w:rPr>
          <w:rFonts w:ascii="Times New Roman" w:hAnsi="Times New Roman" w:cs="Times New Roman"/>
          <w:sz w:val="24"/>
        </w:rPr>
        <w:t xml:space="preserve"> using </w:t>
      </w:r>
      <w:r w:rsidR="00903D10">
        <w:rPr>
          <w:rFonts w:ascii="Times New Roman" w:hAnsi="Times New Roman" w:cs="Times New Roman"/>
          <w:sz w:val="24"/>
        </w:rPr>
        <w:t>letters</w:t>
      </w:r>
      <w:r w:rsidRPr="003E6171">
        <w:rPr>
          <w:rFonts w:ascii="Times New Roman" w:hAnsi="Times New Roman" w:cs="Times New Roman"/>
          <w:sz w:val="24"/>
        </w:rPr>
        <w:t xml:space="preserve">; 3) </w:t>
      </w:r>
      <w:r w:rsidR="007F22C7" w:rsidRPr="003E6171">
        <w:rPr>
          <w:rFonts w:ascii="Times New Roman" w:hAnsi="Times New Roman" w:cs="Times New Roman"/>
          <w:sz w:val="24"/>
        </w:rPr>
        <w:t>h</w:t>
      </w:r>
      <w:r w:rsidR="00EA3AA8" w:rsidRPr="003E6171">
        <w:rPr>
          <w:rFonts w:ascii="Times New Roman" w:hAnsi="Times New Roman" w:cs="Times New Roman"/>
          <w:sz w:val="24"/>
        </w:rPr>
        <w:t xml:space="preserve">ow we articulate our learning via </w:t>
      </w:r>
      <w:r w:rsidRPr="003E6171">
        <w:rPr>
          <w:rFonts w:ascii="Times New Roman" w:hAnsi="Times New Roman" w:cs="Times New Roman"/>
          <w:sz w:val="24"/>
        </w:rPr>
        <w:t xml:space="preserve">our </w:t>
      </w:r>
      <w:r w:rsidR="00013C76" w:rsidRPr="003E6171">
        <w:rPr>
          <w:rFonts w:ascii="Times New Roman" w:hAnsi="Times New Roman" w:cs="Times New Roman"/>
          <w:sz w:val="24"/>
        </w:rPr>
        <w:t xml:space="preserve">analysis and </w:t>
      </w:r>
      <w:r w:rsidRPr="003E6171">
        <w:rPr>
          <w:rFonts w:ascii="Times New Roman" w:hAnsi="Times New Roman" w:cs="Times New Roman"/>
          <w:sz w:val="24"/>
        </w:rPr>
        <w:t xml:space="preserve">interpretation of our </w:t>
      </w:r>
      <w:r w:rsidR="00903D10">
        <w:rPr>
          <w:rFonts w:ascii="Times New Roman" w:hAnsi="Times New Roman" w:cs="Times New Roman"/>
          <w:sz w:val="24"/>
        </w:rPr>
        <w:t>artefacts</w:t>
      </w:r>
      <w:r w:rsidRPr="003E6171">
        <w:rPr>
          <w:rFonts w:ascii="Times New Roman" w:hAnsi="Times New Roman" w:cs="Times New Roman"/>
          <w:sz w:val="24"/>
        </w:rPr>
        <w:t xml:space="preserve">; and 4) our association </w:t>
      </w:r>
      <w:r w:rsidR="00B74E3E" w:rsidRPr="003E6171">
        <w:rPr>
          <w:rFonts w:ascii="Times New Roman" w:hAnsi="Times New Roman" w:cs="Times New Roman"/>
          <w:sz w:val="24"/>
        </w:rPr>
        <w:t xml:space="preserve">with </w:t>
      </w:r>
      <w:r w:rsidRPr="003E6171">
        <w:rPr>
          <w:rFonts w:ascii="Times New Roman" w:hAnsi="Times New Roman" w:cs="Times New Roman"/>
          <w:sz w:val="24"/>
        </w:rPr>
        <w:t xml:space="preserve">the academic community. It was in working together that a greater awareness and noticing of the nature of our insights </w:t>
      </w:r>
      <w:r w:rsidR="00B74E3E" w:rsidRPr="003E6171">
        <w:rPr>
          <w:rFonts w:ascii="Times New Roman" w:hAnsi="Times New Roman" w:cs="Times New Roman"/>
          <w:sz w:val="24"/>
        </w:rPr>
        <w:t xml:space="preserve">came about. A recognition of </w:t>
      </w:r>
      <w:r w:rsidRPr="003E6171">
        <w:rPr>
          <w:rFonts w:ascii="Times New Roman" w:hAnsi="Times New Roman" w:cs="Times New Roman"/>
          <w:sz w:val="24"/>
        </w:rPr>
        <w:t>the importance of conversation</w:t>
      </w:r>
      <w:r w:rsidR="00B74E3E" w:rsidRPr="003E6171">
        <w:rPr>
          <w:rFonts w:ascii="Times New Roman" w:hAnsi="Times New Roman" w:cs="Times New Roman"/>
          <w:sz w:val="24"/>
        </w:rPr>
        <w:t>,</w:t>
      </w:r>
      <w:r w:rsidRPr="003E6171">
        <w:rPr>
          <w:rFonts w:ascii="Times New Roman" w:hAnsi="Times New Roman" w:cs="Times New Roman"/>
          <w:sz w:val="24"/>
        </w:rPr>
        <w:t xml:space="preserve"> wending its natural course, allowed connections to be made that were unexpected. By providing examples</w:t>
      </w:r>
      <w:r w:rsidR="00B56329" w:rsidRPr="003E6171">
        <w:rPr>
          <w:rFonts w:ascii="Times New Roman" w:hAnsi="Times New Roman" w:cs="Times New Roman"/>
          <w:sz w:val="24"/>
        </w:rPr>
        <w:t xml:space="preserve"> and analysis</w:t>
      </w:r>
      <w:r w:rsidRPr="003E6171">
        <w:rPr>
          <w:rFonts w:ascii="Times New Roman" w:hAnsi="Times New Roman" w:cs="Times New Roman"/>
          <w:sz w:val="24"/>
        </w:rPr>
        <w:t xml:space="preserve"> of our research conversations</w:t>
      </w:r>
      <w:r w:rsidR="00B74E3E" w:rsidRPr="003E6171">
        <w:rPr>
          <w:rFonts w:ascii="Times New Roman" w:hAnsi="Times New Roman" w:cs="Times New Roman"/>
          <w:sz w:val="24"/>
        </w:rPr>
        <w:t>,</w:t>
      </w:r>
      <w:r w:rsidRPr="003E6171">
        <w:rPr>
          <w:rFonts w:ascii="Times New Roman" w:hAnsi="Times New Roman" w:cs="Times New Roman"/>
          <w:sz w:val="24"/>
        </w:rPr>
        <w:t xml:space="preserve"> </w:t>
      </w:r>
      <w:r w:rsidR="00B74E3E" w:rsidRPr="003E6171">
        <w:rPr>
          <w:rFonts w:ascii="Times New Roman" w:hAnsi="Times New Roman" w:cs="Times New Roman"/>
          <w:sz w:val="24"/>
        </w:rPr>
        <w:t xml:space="preserve">this </w:t>
      </w:r>
      <w:r w:rsidR="00365E2B">
        <w:rPr>
          <w:rFonts w:ascii="Times New Roman" w:hAnsi="Times New Roman" w:cs="Times New Roman"/>
          <w:sz w:val="24"/>
        </w:rPr>
        <w:t>article</w:t>
      </w:r>
      <w:r w:rsidR="00365E2B" w:rsidRPr="003E6171">
        <w:rPr>
          <w:rFonts w:ascii="Times New Roman" w:hAnsi="Times New Roman" w:cs="Times New Roman"/>
          <w:sz w:val="24"/>
        </w:rPr>
        <w:t xml:space="preserve"> </w:t>
      </w:r>
      <w:r w:rsidRPr="003E6171">
        <w:rPr>
          <w:rFonts w:ascii="Times New Roman" w:hAnsi="Times New Roman" w:cs="Times New Roman"/>
          <w:sz w:val="24"/>
        </w:rPr>
        <w:t xml:space="preserve">shows how researcher development and research benefits from engaging in challenging dialogue and reflection that maintains a level of unsettlement within a collaboration. We have pointed out the importance of mutual challenge, and the tracing of this challenge, in both the development of argument and validity </w:t>
      </w:r>
      <w:r w:rsidRPr="003E6171">
        <w:rPr>
          <w:rFonts w:ascii="Times New Roman" w:hAnsi="Times New Roman" w:cs="Times New Roman"/>
          <w:i/>
          <w:sz w:val="24"/>
        </w:rPr>
        <w:t>in action</w:t>
      </w:r>
      <w:r w:rsidRPr="003E6171">
        <w:rPr>
          <w:rFonts w:ascii="Times New Roman" w:hAnsi="Times New Roman" w:cs="Times New Roman"/>
          <w:sz w:val="24"/>
        </w:rPr>
        <w:t xml:space="preserve">, as opposed to </w:t>
      </w:r>
      <w:r w:rsidRPr="003E6171">
        <w:rPr>
          <w:rFonts w:ascii="Times New Roman" w:hAnsi="Times New Roman" w:cs="Times New Roman"/>
          <w:i/>
          <w:sz w:val="24"/>
        </w:rPr>
        <w:t>a priori</w:t>
      </w:r>
      <w:r w:rsidRPr="003E6171">
        <w:rPr>
          <w:rFonts w:ascii="Times New Roman" w:hAnsi="Times New Roman" w:cs="Times New Roman"/>
          <w:sz w:val="24"/>
        </w:rPr>
        <w:t xml:space="preserve"> or </w:t>
      </w:r>
      <w:r w:rsidRPr="003E6171">
        <w:rPr>
          <w:rFonts w:ascii="Times New Roman" w:hAnsi="Times New Roman" w:cs="Times New Roman"/>
          <w:i/>
          <w:sz w:val="24"/>
        </w:rPr>
        <w:t>post hoc</w:t>
      </w:r>
      <w:r w:rsidRPr="003E6171">
        <w:rPr>
          <w:rFonts w:ascii="Times New Roman" w:hAnsi="Times New Roman" w:cs="Times New Roman"/>
          <w:sz w:val="24"/>
        </w:rPr>
        <w:t xml:space="preserve">.  Its contribution is that it surfaces the need to be conscious of self-censorship and conformity within research teams. </w:t>
      </w:r>
      <w:r w:rsidR="00A16CE5" w:rsidRPr="003E6171">
        <w:rPr>
          <w:rFonts w:ascii="Times New Roman" w:hAnsi="Times New Roman" w:cs="Times New Roman"/>
          <w:sz w:val="24"/>
        </w:rPr>
        <w:t>Beyond ourselves we extended our</w:t>
      </w:r>
      <w:r w:rsidR="0077497D" w:rsidRPr="003E6171">
        <w:rPr>
          <w:rFonts w:ascii="Times New Roman" w:hAnsi="Times New Roman" w:cs="Times New Roman"/>
          <w:sz w:val="24"/>
        </w:rPr>
        <w:t xml:space="preserve"> noticing to the expectations of the academic community and how </w:t>
      </w:r>
      <w:r w:rsidR="0077497D" w:rsidRPr="003E6171">
        <w:rPr>
          <w:rFonts w:ascii="Times New Roman" w:hAnsi="Times New Roman" w:cs="Times New Roman"/>
          <w:sz w:val="24"/>
        </w:rPr>
        <w:lastRenderedPageBreak/>
        <w:t xml:space="preserve">this </w:t>
      </w:r>
      <w:r w:rsidR="00B74E3E" w:rsidRPr="003E6171">
        <w:rPr>
          <w:rFonts w:ascii="Times New Roman" w:hAnsi="Times New Roman" w:cs="Times New Roman"/>
          <w:sz w:val="24"/>
        </w:rPr>
        <w:t xml:space="preserve">affects </w:t>
      </w:r>
      <w:r w:rsidRPr="003E6171">
        <w:rPr>
          <w:rFonts w:ascii="Times New Roman" w:hAnsi="Times New Roman" w:cs="Times New Roman"/>
          <w:sz w:val="24"/>
        </w:rPr>
        <w:t xml:space="preserve">our practice and what we say. In doing so the </w:t>
      </w:r>
      <w:r w:rsidR="00365E2B">
        <w:rPr>
          <w:rFonts w:ascii="Times New Roman" w:hAnsi="Times New Roman" w:cs="Times New Roman"/>
          <w:sz w:val="24"/>
        </w:rPr>
        <w:t>article</w:t>
      </w:r>
      <w:r w:rsidR="00365E2B" w:rsidRPr="003E6171">
        <w:rPr>
          <w:rFonts w:ascii="Times New Roman" w:hAnsi="Times New Roman" w:cs="Times New Roman"/>
          <w:sz w:val="24"/>
        </w:rPr>
        <w:t xml:space="preserve"> </w:t>
      </w:r>
      <w:r w:rsidR="00C21C24" w:rsidRPr="003E6171">
        <w:rPr>
          <w:rFonts w:ascii="Times New Roman" w:hAnsi="Times New Roman" w:cs="Times New Roman"/>
          <w:sz w:val="24"/>
        </w:rPr>
        <w:t xml:space="preserve">has shown </w:t>
      </w:r>
      <w:r w:rsidRPr="003E6171">
        <w:rPr>
          <w:rFonts w:ascii="Times New Roman" w:hAnsi="Times New Roman" w:cs="Times New Roman"/>
          <w:sz w:val="24"/>
        </w:rPr>
        <w:t>how issues of power within the group and the wider academic community impact on researcher behaviour and influence th</w:t>
      </w:r>
      <w:r w:rsidR="00895ED1">
        <w:rPr>
          <w:rFonts w:ascii="Times New Roman" w:hAnsi="Times New Roman" w:cs="Times New Roman"/>
          <w:sz w:val="24"/>
        </w:rPr>
        <w:t>e</w:t>
      </w:r>
      <w:r w:rsidRPr="003E6171">
        <w:rPr>
          <w:rFonts w:ascii="Times New Roman" w:hAnsi="Times New Roman" w:cs="Times New Roman"/>
          <w:sz w:val="24"/>
        </w:rPr>
        <w:t xml:space="preserve"> presentation of their work. </w:t>
      </w:r>
      <w:r w:rsidR="00ED21F5" w:rsidRPr="003E6171">
        <w:rPr>
          <w:rFonts w:ascii="Times New Roman" w:hAnsi="Times New Roman" w:cs="Times New Roman"/>
          <w:sz w:val="24"/>
        </w:rPr>
        <w:t>We hope this documented experience of how we have sensed, adjusted</w:t>
      </w:r>
      <w:r w:rsidR="00C21C24" w:rsidRPr="003E6171">
        <w:rPr>
          <w:rFonts w:ascii="Times New Roman" w:hAnsi="Times New Roman" w:cs="Times New Roman"/>
          <w:sz w:val="24"/>
        </w:rPr>
        <w:t xml:space="preserve"> and mad</w:t>
      </w:r>
      <w:r w:rsidR="00ED21F5" w:rsidRPr="003E6171">
        <w:rPr>
          <w:rFonts w:ascii="Times New Roman" w:hAnsi="Times New Roman" w:cs="Times New Roman"/>
          <w:sz w:val="24"/>
        </w:rPr>
        <w:t>e the next step into knowing each other and our new field, enables others to notice and give voice to their experience in useful ways</w:t>
      </w:r>
      <w:r w:rsidR="00B74E3E" w:rsidRPr="003E6171">
        <w:rPr>
          <w:rFonts w:ascii="Times New Roman" w:hAnsi="Times New Roman" w:cs="Times New Roman"/>
          <w:sz w:val="24"/>
        </w:rPr>
        <w:t xml:space="preserve"> which entail </w:t>
      </w:r>
      <w:r w:rsidR="00ED21F5" w:rsidRPr="003E6171">
        <w:rPr>
          <w:rFonts w:ascii="Times New Roman" w:hAnsi="Times New Roman" w:cs="Times New Roman"/>
          <w:sz w:val="24"/>
        </w:rPr>
        <w:t xml:space="preserve">trust, reflexivity and collaboration. </w:t>
      </w:r>
    </w:p>
    <w:p w14:paraId="5B028624" w14:textId="77777777" w:rsidR="003E6171" w:rsidRDefault="003E6171" w:rsidP="003D30D2">
      <w:pPr>
        <w:rPr>
          <w:rFonts w:ascii="Times New Roman" w:hAnsi="Times New Roman" w:cs="Times New Roman"/>
          <w:sz w:val="24"/>
        </w:rPr>
      </w:pPr>
      <w:r>
        <w:rPr>
          <w:rFonts w:ascii="Times New Roman" w:hAnsi="Times New Roman" w:cs="Times New Roman"/>
          <w:sz w:val="24"/>
        </w:rPr>
        <w:br w:type="page"/>
      </w:r>
    </w:p>
    <w:p w14:paraId="58012620" w14:textId="69558402" w:rsidR="00F5397E" w:rsidRDefault="003E6171" w:rsidP="003D30D2">
      <w:pPr>
        <w:spacing w:before="60" w:after="60" w:line="480" w:lineRule="auto"/>
        <w:rPr>
          <w:rFonts w:ascii="Times New Roman" w:hAnsi="Times New Roman" w:cs="Times New Roman"/>
          <w:sz w:val="24"/>
        </w:rPr>
      </w:pPr>
      <w:r>
        <w:rPr>
          <w:rFonts w:ascii="Times New Roman" w:hAnsi="Times New Roman" w:cs="Times New Roman"/>
          <w:sz w:val="24"/>
        </w:rPr>
        <w:lastRenderedPageBreak/>
        <w:t xml:space="preserve">Rob Warwick </w:t>
      </w:r>
      <w:r w:rsidRPr="003E6171">
        <w:rPr>
          <w:rFonts w:ascii="Times New Roman" w:hAnsi="Times New Roman" w:cs="Times New Roman"/>
          <w:sz w:val="24"/>
        </w:rPr>
        <w:t>is Reader in Management and Organisational Learning</w:t>
      </w:r>
      <w:r>
        <w:rPr>
          <w:rFonts w:ascii="Times New Roman" w:hAnsi="Times New Roman" w:cs="Times New Roman"/>
          <w:sz w:val="24"/>
        </w:rPr>
        <w:t xml:space="preserve"> at the University of Chichester, UK</w:t>
      </w:r>
      <w:r w:rsidRPr="003E6171">
        <w:rPr>
          <w:rFonts w:ascii="Times New Roman" w:hAnsi="Times New Roman" w:cs="Times New Roman"/>
          <w:sz w:val="24"/>
        </w:rPr>
        <w:t>. His current research focuses on leadership</w:t>
      </w:r>
      <w:r>
        <w:rPr>
          <w:rFonts w:ascii="Times New Roman" w:hAnsi="Times New Roman" w:cs="Times New Roman"/>
          <w:sz w:val="24"/>
        </w:rPr>
        <w:t xml:space="preserve"> and</w:t>
      </w:r>
      <w:r w:rsidRPr="003E6171">
        <w:rPr>
          <w:rFonts w:ascii="Times New Roman" w:hAnsi="Times New Roman" w:cs="Times New Roman"/>
          <w:sz w:val="24"/>
        </w:rPr>
        <w:t xml:space="preserve"> organisational development as well as artful approaches in organisational life.</w:t>
      </w:r>
      <w:r>
        <w:rPr>
          <w:rFonts w:ascii="Times New Roman" w:hAnsi="Times New Roman" w:cs="Times New Roman"/>
          <w:sz w:val="24"/>
        </w:rPr>
        <w:t xml:space="preserve"> He also runs a practice-based MBA supporting practitioners to develop their reflexive abilities using techniques such as action learning. </w:t>
      </w:r>
    </w:p>
    <w:p w14:paraId="10B62A87" w14:textId="77777777" w:rsidR="00AB4EDE" w:rsidRDefault="00AB4EDE" w:rsidP="003D30D2">
      <w:pPr>
        <w:spacing w:before="60" w:after="60" w:line="480" w:lineRule="auto"/>
        <w:rPr>
          <w:rFonts w:ascii="Times New Roman" w:hAnsi="Times New Roman" w:cs="Times New Roman"/>
          <w:sz w:val="24"/>
        </w:rPr>
      </w:pPr>
    </w:p>
    <w:p w14:paraId="7ABB7C76" w14:textId="583EBBC6" w:rsidR="008F2C2F" w:rsidRDefault="008F2C2F" w:rsidP="003D30D2">
      <w:pPr>
        <w:spacing w:before="60" w:after="60" w:line="480" w:lineRule="auto"/>
        <w:rPr>
          <w:rFonts w:ascii="Times New Roman" w:hAnsi="Times New Roman" w:cs="Times New Roman"/>
          <w:sz w:val="24"/>
        </w:rPr>
      </w:pPr>
      <w:r w:rsidRPr="008F2C2F">
        <w:rPr>
          <w:rFonts w:ascii="Times New Roman" w:hAnsi="Times New Roman" w:cs="Times New Roman"/>
          <w:sz w:val="24"/>
        </w:rPr>
        <w:t>Janet McCray is a Professor Emerita of Social Care and Workforce Development and PhD supervisor at the University of Chichester, UK, where she uses autoethnography to explore professional leadership practice and narrative inquiry to examine the </w:t>
      </w:r>
      <w:r w:rsidR="005F147D">
        <w:rPr>
          <w:rFonts w:ascii="Times New Roman" w:hAnsi="Times New Roman" w:cs="Times New Roman"/>
          <w:sz w:val="24"/>
        </w:rPr>
        <w:t>d</w:t>
      </w:r>
      <w:r w:rsidRPr="008F2C2F">
        <w:rPr>
          <w:rFonts w:ascii="Times New Roman" w:hAnsi="Times New Roman" w:cs="Times New Roman"/>
          <w:sz w:val="24"/>
        </w:rPr>
        <w:t xml:space="preserve">octoral </w:t>
      </w:r>
      <w:r w:rsidR="005F147D">
        <w:rPr>
          <w:rFonts w:ascii="Times New Roman" w:hAnsi="Times New Roman" w:cs="Times New Roman"/>
          <w:sz w:val="24"/>
        </w:rPr>
        <w:t>s</w:t>
      </w:r>
      <w:r w:rsidRPr="008F2C2F">
        <w:rPr>
          <w:rFonts w:ascii="Times New Roman" w:hAnsi="Times New Roman" w:cs="Times New Roman"/>
          <w:sz w:val="24"/>
        </w:rPr>
        <w:t xml:space="preserve">tudent experience. Her focus is </w:t>
      </w:r>
      <w:r>
        <w:rPr>
          <w:rFonts w:ascii="Times New Roman" w:hAnsi="Times New Roman" w:cs="Times New Roman"/>
          <w:sz w:val="24"/>
        </w:rPr>
        <w:t>on</w:t>
      </w:r>
      <w:r w:rsidRPr="008F2C2F">
        <w:rPr>
          <w:rFonts w:ascii="Times New Roman" w:hAnsi="Times New Roman" w:cs="Times New Roman"/>
          <w:sz w:val="24"/>
        </w:rPr>
        <w:t xml:space="preserve"> collaborative research and her research is published in academic journals in the fields of </w:t>
      </w:r>
      <w:r>
        <w:rPr>
          <w:rFonts w:ascii="Times New Roman" w:hAnsi="Times New Roman" w:cs="Times New Roman"/>
          <w:sz w:val="24"/>
        </w:rPr>
        <w:t>h</w:t>
      </w:r>
      <w:r w:rsidRPr="008F2C2F">
        <w:rPr>
          <w:rFonts w:ascii="Times New Roman" w:hAnsi="Times New Roman" w:cs="Times New Roman"/>
          <w:sz w:val="24"/>
        </w:rPr>
        <w:t>ealthcare</w:t>
      </w:r>
      <w:r>
        <w:rPr>
          <w:rFonts w:ascii="Times New Roman" w:hAnsi="Times New Roman" w:cs="Times New Roman"/>
          <w:sz w:val="24"/>
        </w:rPr>
        <w:t>,</w:t>
      </w:r>
      <w:r w:rsidRPr="008F2C2F">
        <w:rPr>
          <w:rFonts w:ascii="Times New Roman" w:hAnsi="Times New Roman" w:cs="Times New Roman"/>
          <w:sz w:val="24"/>
        </w:rPr>
        <w:t xml:space="preserve"> </w:t>
      </w:r>
      <w:r>
        <w:rPr>
          <w:rFonts w:ascii="Times New Roman" w:hAnsi="Times New Roman" w:cs="Times New Roman"/>
          <w:sz w:val="24"/>
        </w:rPr>
        <w:t>h</w:t>
      </w:r>
      <w:r w:rsidRPr="008F2C2F">
        <w:rPr>
          <w:rFonts w:ascii="Times New Roman" w:hAnsi="Times New Roman" w:cs="Times New Roman"/>
          <w:sz w:val="24"/>
        </w:rPr>
        <w:t xml:space="preserve">uman </w:t>
      </w:r>
      <w:r>
        <w:rPr>
          <w:rFonts w:ascii="Times New Roman" w:hAnsi="Times New Roman" w:cs="Times New Roman"/>
          <w:sz w:val="24"/>
        </w:rPr>
        <w:t>r</w:t>
      </w:r>
      <w:r w:rsidRPr="008F2C2F">
        <w:rPr>
          <w:rFonts w:ascii="Times New Roman" w:hAnsi="Times New Roman" w:cs="Times New Roman"/>
          <w:sz w:val="24"/>
        </w:rPr>
        <w:t xml:space="preserve">esource </w:t>
      </w:r>
      <w:r>
        <w:rPr>
          <w:rFonts w:ascii="Times New Roman" w:hAnsi="Times New Roman" w:cs="Times New Roman"/>
          <w:sz w:val="24"/>
        </w:rPr>
        <w:t>m</w:t>
      </w:r>
      <w:r w:rsidRPr="008F2C2F">
        <w:rPr>
          <w:rFonts w:ascii="Times New Roman" w:hAnsi="Times New Roman" w:cs="Times New Roman"/>
          <w:sz w:val="24"/>
        </w:rPr>
        <w:t xml:space="preserve">anagement and </w:t>
      </w:r>
      <w:r>
        <w:rPr>
          <w:rFonts w:ascii="Times New Roman" w:hAnsi="Times New Roman" w:cs="Times New Roman"/>
          <w:sz w:val="24"/>
        </w:rPr>
        <w:t>h</w:t>
      </w:r>
      <w:r w:rsidRPr="008F2C2F">
        <w:rPr>
          <w:rFonts w:ascii="Times New Roman" w:hAnsi="Times New Roman" w:cs="Times New Roman"/>
          <w:sz w:val="24"/>
        </w:rPr>
        <w:t xml:space="preserve">igher </w:t>
      </w:r>
      <w:r>
        <w:rPr>
          <w:rFonts w:ascii="Times New Roman" w:hAnsi="Times New Roman" w:cs="Times New Roman"/>
          <w:sz w:val="24"/>
        </w:rPr>
        <w:t>e</w:t>
      </w:r>
      <w:r w:rsidRPr="008F2C2F">
        <w:rPr>
          <w:rFonts w:ascii="Times New Roman" w:hAnsi="Times New Roman" w:cs="Times New Roman"/>
          <w:sz w:val="24"/>
        </w:rPr>
        <w:t>ducation.</w:t>
      </w:r>
    </w:p>
    <w:p w14:paraId="4E31906F" w14:textId="77777777" w:rsidR="00AB4EDE" w:rsidRPr="008F2C2F" w:rsidRDefault="00AB4EDE" w:rsidP="003D30D2">
      <w:pPr>
        <w:spacing w:before="60" w:after="60" w:line="480" w:lineRule="auto"/>
        <w:rPr>
          <w:rFonts w:ascii="Times New Roman" w:hAnsi="Times New Roman" w:cs="Times New Roman"/>
          <w:sz w:val="24"/>
        </w:rPr>
      </w:pPr>
    </w:p>
    <w:p w14:paraId="0CE4DEA8" w14:textId="3236311D" w:rsidR="00AB4EDE" w:rsidRPr="00AB4EDE" w:rsidRDefault="00AB4EDE" w:rsidP="003D30D2">
      <w:pPr>
        <w:pStyle w:val="NormalWeb"/>
        <w:shd w:val="clear" w:color="auto" w:fill="FFFFFF"/>
        <w:spacing w:before="60" w:beforeAutospacing="0" w:after="60" w:afterAutospacing="0" w:line="480" w:lineRule="auto"/>
        <w:rPr>
          <w:rFonts w:eastAsiaTheme="minorHAnsi"/>
          <w:szCs w:val="22"/>
          <w:lang w:eastAsia="en-US"/>
        </w:rPr>
      </w:pPr>
      <w:r w:rsidRPr="00AB4EDE">
        <w:rPr>
          <w:rFonts w:eastAsiaTheme="minorHAnsi"/>
          <w:szCs w:val="22"/>
          <w:lang w:eastAsia="en-US"/>
        </w:rPr>
        <w:t>Adam Palmer was until recently Head of the Department of Responsible Management and Leadership at the University of Winchester Business School</w:t>
      </w:r>
      <w:r>
        <w:rPr>
          <w:rFonts w:eastAsiaTheme="minorHAnsi"/>
          <w:szCs w:val="22"/>
          <w:lang w:eastAsia="en-US"/>
        </w:rPr>
        <w:t>, UK</w:t>
      </w:r>
      <w:r w:rsidRPr="00AB4EDE">
        <w:rPr>
          <w:rFonts w:eastAsiaTheme="minorHAnsi"/>
          <w:szCs w:val="22"/>
          <w:lang w:eastAsia="en-US"/>
        </w:rPr>
        <w:t>. He has published his research in a wide range of management journals.  He continues to be involved in the supervision of doctoral students and collaborative research.</w:t>
      </w:r>
    </w:p>
    <w:p w14:paraId="485A3CA4" w14:textId="77777777" w:rsidR="003D30D2" w:rsidRPr="00614F9C" w:rsidRDefault="003D30D2">
      <w:pPr>
        <w:spacing w:before="60" w:after="60" w:line="480" w:lineRule="auto"/>
        <w:rPr>
          <w:rFonts w:ascii="Times New Roman" w:hAnsi="Times New Roman" w:cs="Times New Roman"/>
          <w:b/>
          <w:iCs/>
          <w:noProof/>
          <w:sz w:val="24"/>
          <w:szCs w:val="24"/>
        </w:rPr>
      </w:pPr>
    </w:p>
    <w:sectPr w:rsidR="003D30D2" w:rsidRPr="00614F9C" w:rsidSect="0035263B">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F0DB" w16cex:dateUtc="2021-02-24T0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6590" w14:textId="77777777" w:rsidR="009E3491" w:rsidRDefault="009E3491" w:rsidP="00EA1C1C">
      <w:pPr>
        <w:spacing w:after="0" w:line="240" w:lineRule="auto"/>
      </w:pPr>
      <w:r>
        <w:separator/>
      </w:r>
    </w:p>
  </w:endnote>
  <w:endnote w:type="continuationSeparator" w:id="0">
    <w:p w14:paraId="3CCBD700" w14:textId="77777777" w:rsidR="009E3491" w:rsidRDefault="009E3491" w:rsidP="00EA1C1C">
      <w:pPr>
        <w:spacing w:after="0" w:line="240" w:lineRule="auto"/>
      </w:pPr>
      <w:r>
        <w:continuationSeparator/>
      </w:r>
    </w:p>
  </w:endnote>
  <w:endnote w:id="1">
    <w:p w14:paraId="4EE70AD0" w14:textId="3D19B45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{"citationItems":[{"id":"ITEM-1","itemData":{"DOI":"10.1177/1350507612453429","ISSN":"1350-5076","author":[{"dropping-particle":"","family":"Corlett","given":"S.","non-dropping-particle":"","parse-names":false,"suffix":""}],"container-title":"Management Learning","id":"ITEM-1","issue":"5","issued":{"date-parts":[["2012","8","6"]]},"page":"453-469","title":"Participant learning in and through research as reflexive dialogue: Being 'struck' and the effects of recall","type":"article-journal","volume":"44"},"uris":["http://www.mendeley.com/documents/?uuid=679cb118-c984-48b6-8f1c-177ff10cfeb2"]}],"mendeley":{"formattedCitation":"S. Corlett, “Participant Learning in and through Research as Reflexive Dialogue: Being ‘struck’ and the Effects of Recall,” &lt;i&gt;Management Learning&lt;/i&gt; 44, no. 5 (August 6, 2012): 453–69, https://doi.org/10.1177/1350507612453429.","manualFormatting":"Sandra Corlett, “Participant Learning in and through Research as Reflexive Dialogue: Being ‘struck’ and the Effects of Recall,” Management Learning 44, no. 5 (August 6, 2012): 453–69, https://doi.org/10.1177/1350507612453429.","plainTextFormattedCitation":"S. Corlett, “Participant Learning in and through Research as Reflexive Dialogue: Being ‘struck’ and the Effects of Recall,” Management Learning 44, no. 5 (August 6, 2012): 453–69, https://doi.org/10.1177/1350507612453429.","previouslyFormattedCitation":"S. Corlett, “Participant Learning in and through Research as Reflexive Dialogue: Being ‘struck’ and the Effects of Recall,” &lt;i&gt;Management Learning&lt;/i&gt; 44, no. 5 (August 6, 2012): 453–69, https://doi.org/10.1177/1350507612453429."},"properties":{"noteIndex":0},"schema":"https://github.com/citation-style-language/schema/raw/master/csl-citation.json"}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Sandra Corlett, “Participant Learning in and through Research as Reflexive Dialogue: Being ‘struck’ and the Effects of Recall,” </w:t>
      </w:r>
      <w:r w:rsidRPr="005A4B7B">
        <w:rPr>
          <w:rFonts w:ascii="Times New Roman" w:hAnsi="Times New Roman" w:cs="Times New Roman"/>
          <w:i/>
          <w:noProof/>
          <w:sz w:val="24"/>
          <w:szCs w:val="24"/>
        </w:rPr>
        <w:t>Management Learning</w:t>
      </w:r>
      <w:r w:rsidRPr="005A4B7B">
        <w:rPr>
          <w:rFonts w:ascii="Times New Roman" w:hAnsi="Times New Roman" w:cs="Times New Roman"/>
          <w:noProof/>
          <w:sz w:val="24"/>
          <w:szCs w:val="24"/>
        </w:rPr>
        <w:t xml:space="preserve"> 44, no. 5 (August 6, 2012): 453–69.</w:t>
      </w:r>
      <w:r w:rsidRPr="005A4B7B">
        <w:rPr>
          <w:rFonts w:ascii="Times New Roman" w:hAnsi="Times New Roman" w:cs="Times New Roman"/>
          <w:sz w:val="24"/>
          <w:szCs w:val="24"/>
        </w:rPr>
        <w:fldChar w:fldCharType="end"/>
      </w:r>
    </w:p>
  </w:endnote>
  <w:endnote w:id="2">
    <w:p w14:paraId="0BE8F4A8" w14:textId="47BA75D7"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Corlett, “Participant Learning in and through Research as Reflexive Dialogue: Being ‘struck’ and the Effects of Recall.”</w:t>
      </w:r>
    </w:p>
  </w:endnote>
  <w:endnote w:id="3">
    <w:p w14:paraId="14FA6541" w14:textId="1E2786A8"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Ann L. Cunliffe, “Reflexive Dialogical Practice in Management Learning,” </w:t>
      </w:r>
      <w:r w:rsidRPr="005A4B7B">
        <w:rPr>
          <w:rFonts w:ascii="Times New Roman" w:hAnsi="Times New Roman" w:cs="Times New Roman"/>
          <w:i/>
          <w:noProof/>
          <w:sz w:val="24"/>
          <w:szCs w:val="24"/>
        </w:rPr>
        <w:t>Management Learning</w:t>
      </w:r>
      <w:r w:rsidRPr="005A4B7B">
        <w:rPr>
          <w:rFonts w:ascii="Times New Roman" w:hAnsi="Times New Roman" w:cs="Times New Roman"/>
          <w:noProof/>
          <w:sz w:val="24"/>
          <w:szCs w:val="24"/>
        </w:rPr>
        <w:t xml:space="preserve"> 33, no. 1 (March 1, 2002): 35–61.</w:t>
      </w:r>
    </w:p>
  </w:endnote>
  <w:endnote w:id="4">
    <w:p w14:paraId="720DFCB3" w14:textId="5671751B"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Hilary Byrne-Armstrong, Joy Higgs, and Debbie Horsfall, </w:t>
      </w:r>
      <w:r w:rsidRPr="005A4B7B">
        <w:rPr>
          <w:rFonts w:ascii="Times New Roman" w:hAnsi="Times New Roman" w:cs="Times New Roman"/>
          <w:i/>
          <w:noProof/>
          <w:sz w:val="24"/>
          <w:szCs w:val="24"/>
        </w:rPr>
        <w:t>Critical Moments in Qualitative Research</w:t>
      </w:r>
      <w:r w:rsidRPr="005A4B7B">
        <w:rPr>
          <w:rFonts w:ascii="Times New Roman" w:hAnsi="Times New Roman" w:cs="Times New Roman"/>
          <w:noProof/>
          <w:sz w:val="24"/>
          <w:szCs w:val="24"/>
        </w:rPr>
        <w:t xml:space="preserve"> (Oxford: Butterworth-Heinemann, 2001): 4.</w:t>
      </w:r>
    </w:p>
  </w:endnote>
  <w:endnote w:id="5">
    <w:p w14:paraId="6509915D" w14:textId="6E8B86B4"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Barbara M. Grant and Vivienne Elizabeth, “Unpredictable Feelings: Academic Women under Research Audit,” </w:t>
      </w:r>
      <w:r w:rsidRPr="005A4B7B">
        <w:rPr>
          <w:rFonts w:ascii="Times New Roman" w:hAnsi="Times New Roman" w:cs="Times New Roman"/>
          <w:i/>
          <w:noProof/>
          <w:sz w:val="24"/>
          <w:szCs w:val="24"/>
        </w:rPr>
        <w:t>British Educational Research Journal</w:t>
      </w:r>
      <w:r w:rsidRPr="005A4B7B">
        <w:rPr>
          <w:rFonts w:ascii="Times New Roman" w:hAnsi="Times New Roman" w:cs="Times New Roman"/>
          <w:noProof/>
          <w:sz w:val="24"/>
          <w:szCs w:val="24"/>
        </w:rPr>
        <w:t xml:space="preserve"> 41, no. 2 (2015): 287–302.</w:t>
      </w:r>
    </w:p>
  </w:endnote>
  <w:endnote w:id="6">
    <w:p w14:paraId="09CBB245" w14:textId="5AFCD68B" w:rsidR="00AA3BE3" w:rsidRPr="005A4B7B" w:rsidRDefault="00AA3BE3" w:rsidP="00BD1488">
      <w:pPr>
        <w:autoSpaceDE w:val="0"/>
        <w:autoSpaceDN w:val="0"/>
        <w:adjustRightInd w:val="0"/>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{"citationItems":[{"id":"ITEM-1","itemData":{"DOI":"10.1002/berj.3145","ISSN":"14693518","abstract":"Academic research is subject to audit in many national settings. In Aotearoa/New Zealand, the government regulates the flow of publicly funded research income into tertiary institutions through the Performance-Based Research Fund (PBRF). This article enquires into the effects of the PBRF by exploring data collected from 16 academic women of varying rank in the arts, humanities and social sciences. References to the women's emotions were extracted from the transcripts of semi-structured interviews, in which they were asked about experiences of being researchers and doing research in the early years of the PBRF. The analysis presented here undertakes a politicised reading of those emotions - as capacities subject to governmentality - to engage with two issues currently explored in the international higher education literature: (1) the gendered effects of audit, and (2) the notable absence of collective political resistance on the part of academics. We argue that, while the PBRF does produce emotions implicated in reshaping researcher practices, identities, and relationships with colleagues, those effects are fractured and far from predictably gendered. Moreover, the dominant flavour of the feelings described is unlikely to support collective political resistance and more likely to be implicated in increased individualism, pressure to perform and judgmentalism towards others. At the same time, some emotions prompted and sustained forms of active resistance towards research audit's threat to academic imaginations and collegial culture.","author":[{"dropping-particle":"","family":"Grant","given":"Barbara M.","non-dropping-particle":"","parse-names":false,"suffix":""},{"dropping-particle":"","family":"Elizabeth","given":"Vivienne","non-dropping-particle":"","parse-names":false,"suffix":""}],"container-title":"British Educational Research Journal","id":"ITEM-1","issue":"2","issued":{"date-parts":[["2015"]]},"page":"287-302","title":"Unpredictable feelings: Academic women under research audit","type":"article-journal","volume":"41"},"uris":["http://www.mendeley.com/documents/?uuid=dc3d0519-0302-438a-b259-9425cc3e5348"]}],"mendeley":{"formattedCitation":"Barbara M. Grant and Vivienne Elizabeth, “Unpredictable Feelings: Academic Women under Research Audit,” &lt;i&gt;British Educational Research Journal&lt;/i&gt; 41, no. 2 (2015): 287–302, https://doi.org/10.1002/berj.3145.","plainTextFormattedCitation":"Barbara M. Grant and Vivienne Elizabeth, “Unpredictable Feelings: Academic Women under Research Audit,” British Educational Research Journal 41, no. 2 (2015): 287–302, https://doi.org/10.1002/berj.3145.","previouslyFormattedCitation":"Barbara M. Grant and Vivienne Elizabeth, “Unpredictable Feelings: Academic Women under Research Audit,” &lt;i&gt;British Educational Research Journal&lt;/i&gt; 41, no. 2 (2015): 287–302, https://doi.org/10.1002/berj.3145."},"properties":{"noteIndex":6},"schema":"https://github.com/citation-style-language/schema/raw/master/csl-citation.json"}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Grant and Elizabeth, “Unpredictable Feelings: Academic Women under Research Audit,”: 287–302.</w:t>
      </w:r>
      <w:r w:rsidRPr="005A4B7B">
        <w:rPr>
          <w:rFonts w:ascii="Times New Roman" w:hAnsi="Times New Roman" w:cs="Times New Roman"/>
          <w:sz w:val="24"/>
          <w:szCs w:val="24"/>
        </w:rPr>
        <w:fldChar w:fldCharType="end"/>
      </w:r>
      <w:r w:rsidR="0080648F" w:rsidRPr="005A4B7B">
        <w:rPr>
          <w:rFonts w:ascii="Times New Roman" w:hAnsi="Times New Roman" w:cs="Times New Roman"/>
          <w:sz w:val="24"/>
          <w:szCs w:val="24"/>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{"citationItems":[{"id":"ITEM-1","itemData":{"abstract":"The authors consider writing and supervising an autoethnographic thesis as a process of reconciling voices while finding one’s own academic and personal voice. They draw from notions of polyphony to speak about how we negotiated with different voices (the voices of experts, research participants, personal affiliations, those used in our supervisory discussions) our way forward in the supervisory relationship, as well as in the thesis itself. They invite readers to draw their own meanings from these negotiations as they can relate to supervisory relationships and the writing of academic theses.","author":[{"dropping-particle":"","family":"Johnson, D and Strong","given":"T","non-dropping-particle":"","parse-names":false,"suffix":""}],"container-title":"International Journal of Qualitative Methods","id":"ITEM-1","issue":"3","issued":{"date-parts":[["2008"]]},"page":"47-61","title":"Reconciling Voices in Writing an Autoethnographic Thesis Dawn Johnston , MSc University of British Columbia Vancouver , British Columbia , Canada Tom Strong , PhD University of Calgary","type":"article-journal","volume":"7"},"uris":["http://www.mendeley.com/documents/?uuid=ac8bfcdf-3550-4e5b-9a61-36f7d8addb6d"]}],"mendeley":{"formattedCitation":"T Johnson, D and Strong, “Reconciling Voices in Writing an Autoethnographic Thesis Dawn Johnston , MSc University of British Columbia Vancouver , British Columbia , Canada Tom Strong , PhD University of Calgary,” &lt;i&gt;International Journal of Qualitative Methods&lt;/i&gt; 7, no. 3 (2008): 47–61.","plainTextFormattedCitation":"T Johnson, D and Strong, “Reconciling Voices in Writing an Autoethnographic Thesis Dawn Johnston , MSc University of British Columbia Vancouver , British Columbia , Canada Tom Strong , PhD University of Calgary,” International Journal of Qualitative Methods 7, no. 3 (2008): 47–61.","previouslyFormattedCitation":"T Johnson, D and Strong, “Reconciling Voices in Writing an Autoethnographic Thesis Dawn Johnston , MSc University of British Columbia Vancouver , British Columbia , Canada Tom Strong , PhD University of Calgary,” &lt;i&gt;International Journal of Qualitative Methods&lt;/i&gt; 7, no. 3 (2008): 47–61."},"properties":{"noteIndex":7},"schema":"https://github.com/citation-style-language/schema/raw/master/csl-citation.json"}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Dawn Johnson and Tom Strong, “Reconciling Voices in Writing an Autoethnographic Thesis Dawn Johnston, MSc University of British Columbia Vancouver, British Columbia, Canada Tom Strong, PhD University of Calgary,” </w:t>
      </w:r>
      <w:r w:rsidRPr="005A4B7B">
        <w:rPr>
          <w:rFonts w:ascii="Times New Roman" w:hAnsi="Times New Roman" w:cs="Times New Roman"/>
          <w:i/>
          <w:noProof/>
          <w:sz w:val="24"/>
          <w:szCs w:val="24"/>
        </w:rPr>
        <w:t>International Journal of Qualitative Methods</w:t>
      </w:r>
      <w:r w:rsidRPr="005A4B7B">
        <w:rPr>
          <w:rFonts w:ascii="Times New Roman" w:hAnsi="Times New Roman" w:cs="Times New Roman"/>
          <w:noProof/>
          <w:sz w:val="24"/>
          <w:szCs w:val="24"/>
        </w:rPr>
        <w:t xml:space="preserve"> 7, no. 3 (2008): 47–61.</w:t>
      </w:r>
      <w:r w:rsidRPr="005A4B7B">
        <w:rPr>
          <w:rFonts w:ascii="Times New Roman" w:hAnsi="Times New Roman" w:cs="Times New Roman"/>
          <w:sz w:val="24"/>
          <w:szCs w:val="24"/>
        </w:rPr>
        <w:fldChar w:fldCharType="end"/>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{"citationItems":[{"id":"ITEM-1","itemData":{"DOI":"10.1177/1056492612464429","ISBN":"1177110564926","ISSN":"10564926","abstract":"Scientists and academics increasingly work on collaborative projects and write papers in international research teams. This trend is driven by greater publishing demands in terms of the quality and breadth of data and analysis methods, which tend to be difficult to achieve without collaborating across institutional and national boundaries. Yet, our understanding of the collaborative processes in an academic setting and the potential tensions associated with them remains limited. We use a reflexive, autoethnographic approach to explicitly investigate our own experiences of international collaborative research. We offer systematic insights into the social and intellectual processes of academic collaborative writing, identifying six lessons and two key tensions that influence the success of international research teams. Our findings may benefit the formation of future coauthor teams, the preparation of research proposals, and the development of PhD curricula. © The Author(s) 2012.","author":[{"dropping-particle":"","family":"Jonsen","given":"K.a","non-dropping-particle":"","parse-names":false,"suffix":""},{"dropping-particle":"","family":"Butler","given":"C.L.b","non-dropping-particle":"","parse-names":false,"suffix":""},{"dropping-particle":"","family":"Mäkelä","given":"K.c","non-dropping-particle":"","parse-names":false,"suffix":""},{"dropping-particle":"","family":"Piekkari","given":"R.c","non-dropping-particle":"","parse-names":false,"suffix":""},{"dropping-particle":"","family":"Drogendijk","given":"R.d","non-dropping-particle":"","parse-names":false,"suffix":""},{"dropping-particle":"","family":"Lauring","given":"J.e","non-dropping-particle":"","parse-names":false,"suffix":""},{"dropping-particle":"","family":"Lervik","given":"J.E.f","non-dropping-particle":"","parse-names":false,"suffix":""},{"dropping-particle":"","family":"Pahlberg","given":"C.d","non-dropping-particle":"","parse-names":false,"suffix":""},{"dropping-particle":"","family":"Vodosek","given":"M.g","non-dropping-particle":"","parse-names":false,"suffix":""},{"dropping-particle":"","family":"Zander","given":"L.d","non-dropping-particle":"","parse-names":false,"suffix":""}],"container-title":"Journal of Management Inquiry","id":"ITEM-1","issue":"4","issued":{"date-parts":[["2013"]]},"page":"394-413","title":"Processes of International Collaboration in Management Research: A Reflexive, Autoethnographic Approach","type":"article-journal","volume":"22"},"uris":["http://www.mendeley.com/documents/?uuid=a5d7ff55-8c33-4af5-88ef-4ac30839577b"]}],"mendeley":{"formattedCitation":"K.a Jonsen et al., “Processes of International Collaboration in Management Research: A Reflexive, Autoethnographic Approach,” &lt;i&gt;Journal of Management Inquiry&lt;/i&gt; 22, no. 4 (2013): 394–413, https://doi.org/10.1177/1056492612464429.","manualFormatting":"Karsten Jonsen et al., “Processes of International Collaboration in Management Research: A Reflexive, Autoethnographic Approach,” Journal of Management Inquiry 22, no. 4 (2013): 394–413, https://doi.org/10.1177/1056492612464429.","plainTextFormattedCitation":"K.a Jonsen et al., “Processes of International Collaboration in Management Research: A Reflexive, Autoethnographic Approach,” Journal of Management Inquiry 22, no. 4 (2013): 394–413, https://doi.org/10.1177/1056492612464429.","previouslyFormattedCitation":"K.a Jonsen et al., “Processes of International Collaboration in Management Research: A Reflexive, Autoethnographic Approach,” &lt;i&gt;Journal of Management Inquiry&lt;/i&gt; 22, no. 4 (2013): 394–413, https://doi.org/10.1177/1056492612464429."},"properties":{"noteIndex":0},"schema":"https://github.com/citation-style-language/schema/raw/master/csl-citation.json"}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Karsten Jonsen et al., “Processes of International Collaboration in Management Research: A Reflexive, Autoethnographic Approach,” </w:t>
      </w:r>
      <w:r w:rsidRPr="005A4B7B">
        <w:rPr>
          <w:rFonts w:ascii="Times New Roman" w:hAnsi="Times New Roman" w:cs="Times New Roman"/>
          <w:i/>
          <w:noProof/>
          <w:sz w:val="24"/>
          <w:szCs w:val="24"/>
        </w:rPr>
        <w:t>Journal of Management Inquiry</w:t>
      </w:r>
      <w:r w:rsidRPr="005A4B7B">
        <w:rPr>
          <w:rFonts w:ascii="Times New Roman" w:hAnsi="Times New Roman" w:cs="Times New Roman"/>
          <w:noProof/>
          <w:sz w:val="24"/>
          <w:szCs w:val="24"/>
        </w:rPr>
        <w:t xml:space="preserve"> 22, no. 4 (2013): 394–413.</w:t>
      </w:r>
      <w:r w:rsidRPr="005A4B7B">
        <w:rPr>
          <w:rFonts w:ascii="Times New Roman" w:hAnsi="Times New Roman" w:cs="Times New Roman"/>
          <w:sz w:val="24"/>
          <w:szCs w:val="24"/>
        </w:rPr>
        <w:fldChar w:fldCharType="end"/>
      </w:r>
      <w:r w:rsidR="00BD1488">
        <w:rPr>
          <w:rFonts w:ascii="Times New Roman" w:hAnsi="Times New Roman" w:cs="Times New Roman"/>
          <w:sz w:val="24"/>
          <w:szCs w:val="24"/>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{"citationItems":[{"id":"ITEM-1","itemData":{"DOI":"10.1177/1056492612451652","ISSN":"10564926","abstract":"This article is an autoethnographic perspective on innovative management practice in the U.K. business school context. Business schools, in general, have long been criticized for their \"formulaic\" and \"irrelevant\" approach to management education. The authors take the position that the alternative model of management education that addresses the criticisms of business schools is the practice-based model, most well articulated by Mintzberg. This practice-based view formed the basis of a new vision for their case study organization (a leading U.K. business school) that they set out to embed in the organization and its space through the use of wall art. Recognizing the role played by art, design, and creativity in management, the authors reflect on their use of wall art as part of an approach to embedding a new business school vision, offering the lessons that can be drawn for further application of this practice within other business school contexts. © The Author(s) 2013.","author":[{"dropping-particle":"","family":"Minocha","given":"Sonal","non-dropping-particle":"","parse-names":false,"suffix":""},{"dropping-particle":"","family":"Reynolds","given":"Martin","non-dropping-particle":"","parse-names":false,"suffix":""}],"container-title":"Journal of Management Inquiry","id":"ITEM-1","issue":"2","issued":{"date-parts":[["2013"]]},"page":"173-192","title":"The Artistry of Practice or the Practice of Artistry: Embodying Art and Practice in a Business School Context","type":"article-journal","volume":"22"},"uris":["http://www.mendeley.com/documents/?uuid=978205c3-9aea-4a32-b4f7-13abf3b0e1e1"]}],"mendeley":{"formattedCitation":"Sonal Minocha and Martin Reynolds, “The Artistry of Practice or the Practice of Artistry: Embodying Art and Practice in a Business School Context,” &lt;i&gt;Journal of Management Inquiry&lt;/i&gt; 22, no. 2 (2013): 173–92, https://doi.org/10.1177/1056492612451652.","plainTextFormattedCitation":"Sonal Minocha and Martin Reynolds, “The Artistry of Practice or the Practice of Artistry: Embodying Art and Practice in a Business School Context,” Journal of Management Inquiry 22, no. 2 (2013): 173–92, https://doi.org/10.1177/1056492612451652.","previouslyFormattedCitation":"Sonal Minocha and Martin Reynolds, “The Artistry of Practice or the Practice of Artistry: Embodying Art and Practice in a Business School Context,” &lt;i&gt;Journal of Management Inquiry&lt;/i&gt; 22, no. 2 (2013): 173–92, https://doi.org/10.1177/1056492612451652."},"properties":{"noteIndex":9},"schema":"https://github.com/citation-style-language/schema/raw/master/csl-citation.json"}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Sonal Minocha and Martin Reynolds, “The Artistry of Practice or the Practice of Artistry: Embodying Art and Practice in a Business School Context,” </w:t>
      </w:r>
      <w:r w:rsidRPr="005A4B7B">
        <w:rPr>
          <w:rFonts w:ascii="Times New Roman" w:hAnsi="Times New Roman" w:cs="Times New Roman"/>
          <w:i/>
          <w:noProof/>
          <w:sz w:val="24"/>
          <w:szCs w:val="24"/>
        </w:rPr>
        <w:t>Journal of Management Inquiry</w:t>
      </w:r>
      <w:r w:rsidRPr="005A4B7B">
        <w:rPr>
          <w:rFonts w:ascii="Times New Roman" w:hAnsi="Times New Roman" w:cs="Times New Roman"/>
          <w:noProof/>
          <w:sz w:val="24"/>
          <w:szCs w:val="24"/>
        </w:rPr>
        <w:t xml:space="preserve"> 22, no. 2 (2013): 173–92.</w:t>
      </w:r>
      <w:r w:rsidRPr="005A4B7B">
        <w:rPr>
          <w:rFonts w:ascii="Times New Roman" w:hAnsi="Times New Roman" w:cs="Times New Roman"/>
          <w:sz w:val="24"/>
          <w:szCs w:val="24"/>
        </w:rPr>
        <w:fldChar w:fldCharType="end"/>
      </w:r>
      <w:r w:rsidR="00BD1488">
        <w:rPr>
          <w:rFonts w:ascii="Times New Roman" w:hAnsi="Times New Roman" w:cs="Times New Roman"/>
          <w:sz w:val="24"/>
          <w:szCs w:val="24"/>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{"citationItems":[{"id":"ITEM-1","itemData":{"DOI":"10.1177/1056492614521692","ISBN":"1056492614521","ISSN":"15526542","abstract":"This article examines the way in which identity workspaces function to facilitate and stimulate transitions at mid-career. We explore our collective experience as a cohort of a mid-career management academics participating in a 2-year fellowship program, which acted as an identity workspace in which mid-career identity work took place. Using insights from our narratives, interviews, and experiences, we demonstrate how the fellowship provided rites of passage, experimentation, and social defenses, and we analyze our identity work, in relation to mid-career development, disciplinary orientation, and relationships with existing institutions. We conceptualize the identity workspace as a liminal zone in which to experiment with provisional selves, finding that identity workspaces function through alterity as well as identity, and at a communal as well as individual level. The article draws out the challenges for the academic community to facilitate mid-career identity work experienced in this identity workspace within existing institutions.","author":[{"dropping-particle":"","family":"Haynes","given":"Kathryn","non-dropping-particle":"","parse-names":false,"suffix":""},{"dropping-particle":"","family":"Grugulis","given":"Irena","non-dropping-particle":"","parse-names":false,"suffix":""},{"dropping-particle":"","family":"Spring","given":"Martin","non-dropping-particle":"","parse-names":false,"suffix":""},{"dropping-particle":"","family":"Blackmon","given":"Kate","non-dropping-particle":"","parse-names":false,"suffix":""},{"dropping-particle":"","family":"Battisti","given":"Giuliana","non-dropping-particle":"","parse-names":false,"suffix":""},{"dropping-particle":"","family":"Ng","given":"Irene","non-dropping-particle":"","parse-names":false,"suffix":""}],"container-title":"Journal of Management Inquiry","id":"ITEM-1","issue":"4","issued":{"date-parts":[["2014"]]},"page":"379-392","title":"A Two-Year Stretch: The Functions of an Identity Workspace in Mid-Career Identity Work by Management Academics","type":"article-journal","volume":"23"},"uris":["http://www.mendeley.com/documents/?uuid=d3294b3f-6383-4858-9e12-1ed900294ed0"]}],"mendeley":{"formattedCitation":"Kathryn Haynes et al., “A Two-Year Stretch: The Functions of an Identity Workspace in Mid-Career Identity Work by Management Academics,” &lt;i&gt;Journal of Management Inquiry&lt;/i&gt; 23, no. 4 (2014): 379–92, https://doi.org/10.1177/1056492614521692.","plainTextFormattedCitation":"Kathryn Haynes et al., “A Two-Year Stretch: The Functions of an Identity Workspace in Mid-Career Identity Work by Management Academics,” Journal of Management Inquiry 23, no. 4 (2014): 379–92, https://doi.org/10.1177/1056492614521692.","previouslyFormattedCitation":"Kathryn Haynes et al., “A Two-Year Stretch: The Functions of an Identity Workspace in Mid-Career Identity Work by Management Academics,” &lt;i&gt;Journal of Management Inquiry&lt;/i&gt; 23, no. 4 (2014): 379–92, https://doi.org/10.1177/1056492614521692."},"properties":{"noteIndex":10},"schema":"https://github.com/citation-style-language/schema/raw/master/csl-citation.json"}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Kathryn Haynes et al., “A Two-Year Stretch: The Functions of an Identity Workspace in Mid-Career Identity Work by Management Academics,” </w:t>
      </w:r>
      <w:r w:rsidRPr="005A4B7B">
        <w:rPr>
          <w:rFonts w:ascii="Times New Roman" w:hAnsi="Times New Roman" w:cs="Times New Roman"/>
          <w:i/>
          <w:noProof/>
          <w:sz w:val="24"/>
          <w:szCs w:val="24"/>
        </w:rPr>
        <w:t>Journal of Management Inquiry</w:t>
      </w:r>
      <w:r w:rsidRPr="005A4B7B">
        <w:rPr>
          <w:rFonts w:ascii="Times New Roman" w:hAnsi="Times New Roman" w:cs="Times New Roman"/>
          <w:noProof/>
          <w:sz w:val="24"/>
          <w:szCs w:val="24"/>
        </w:rPr>
        <w:t xml:space="preserve"> 23, no. 4 (2014): 379–92.</w:t>
      </w:r>
      <w:r w:rsidRPr="005A4B7B">
        <w:rPr>
          <w:rFonts w:ascii="Times New Roman" w:hAnsi="Times New Roman" w:cs="Times New Roman"/>
          <w:sz w:val="24"/>
          <w:szCs w:val="24"/>
        </w:rPr>
        <w:fldChar w:fldCharType="end"/>
      </w:r>
      <w:r w:rsidR="00BD1488">
        <w:rPr>
          <w:rFonts w:ascii="Times New Roman" w:hAnsi="Times New Roman" w:cs="Times New Roman"/>
          <w:sz w:val="24"/>
          <w:szCs w:val="24"/>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{"citationItems":[{"id":"ITEM-1","itemData":{"DOI":"10.1177/1077800415574908","ISSN":"15527565","abstract":"© 2015, The Author(s) 2015. This story presents three main challenges faced with creating an autoethnography as a dissertation at a prestigious university. These challenges include (a) finding the author’s voice, (b) negotiating university policies and procedures, and (c) addressing validity concerns for autoethnography. The resulting autoethnographic account captures vulnerable moments and incidents to produce an evocative story about becoming a pioneer. A fusion between social science and screenplay yields a compelling story where effects of reality and human experience come together. These struggles with university’s policies and creating a form of member-checking contribute to the field of “autoethnography” with regard to qualitative methodology. Embarking on the path less traveled while navigating the political system and bureaucracy gives hope to others seeking to publish and/or write their autoethnography.","author":[{"dropping-particle":"","family":"Forber-Pratt","given":"Anjali J.","non-dropping-particle":"","parse-names":false,"suffix":""}],"container-title":"Qualitative Inquiry","id":"ITEM-1","issue":"9","issued":{"date-parts":[["2015"]]},"page":"821-835","title":"“You’re Going to Do What?” Challenges of Autoethnography in the Academy","type":"article-journal","volume":"21"},"uris":["http://www.mendeley.com/documents/?uuid=fb14c001-fb6f-470f-abbf-d312c9b902c7"]}],"mendeley":{"formattedCitation":"Anjali J. Forber-Pratt, “‘You’re Going to Do What?’ Challenges of Autoethnography in the Academy,” &lt;i&gt;Qualitative Inquiry&lt;/i&gt; 21, no. 9 (2015): 821–35, https://doi.org/10.1177/1077800415574908.","plainTextFormattedCitation":"Anjali J. Forber-Pratt, “‘You’re Going to Do What?’ Challenges of Autoethnography in the Academy,” Qualitative Inquiry 21, no. 9 (2015): 821–35, https://doi.org/10.1177/1077800415574908.","previouslyFormattedCitation":"Anjali J. Forber-Pratt, “‘You’re Going to Do What?’ Challenges of Autoethnography in the Academy,” &lt;i&gt;Qualitative Inquiry&lt;/i&gt; 21, no. 9 (2015): 821–35, https://doi.org/10.1177/1077800415574908."},"properties":{"noteIndex":11},"schema":"https://github.com/citation-style-language/schema/raw/master/csl-citation.json"}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Anjali J. Forber-Pratt, “‘You’re Going to Do What?’ Challenges of Autoethnography in the Academy,” </w:t>
      </w:r>
      <w:r w:rsidRPr="005A4B7B">
        <w:rPr>
          <w:rFonts w:ascii="Times New Roman" w:hAnsi="Times New Roman" w:cs="Times New Roman"/>
          <w:i/>
          <w:noProof/>
          <w:sz w:val="24"/>
          <w:szCs w:val="24"/>
        </w:rPr>
        <w:t>Qualitative Inquiry</w:t>
      </w:r>
      <w:r w:rsidRPr="005A4B7B">
        <w:rPr>
          <w:rFonts w:ascii="Times New Roman" w:hAnsi="Times New Roman" w:cs="Times New Roman"/>
          <w:noProof/>
          <w:sz w:val="24"/>
          <w:szCs w:val="24"/>
        </w:rPr>
        <w:t xml:space="preserve"> 21, no. 9 (2015): 821–35.</w:t>
      </w:r>
      <w:r w:rsidRPr="005A4B7B">
        <w:rPr>
          <w:rFonts w:ascii="Times New Roman" w:hAnsi="Times New Roman" w:cs="Times New Roman"/>
          <w:sz w:val="24"/>
          <w:szCs w:val="24"/>
        </w:rPr>
        <w:fldChar w:fldCharType="end"/>
      </w:r>
      <w:r w:rsidR="00BD1488">
        <w:rPr>
          <w:rFonts w:ascii="Times New Roman" w:hAnsi="Times New Roman" w:cs="Times New Roman"/>
          <w:sz w:val="24"/>
          <w:szCs w:val="24"/>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{"citationItems":[{"id":"ITEM-1","itemData":{"DOI":"10.1177/1056492617704720","ISSN":"15526542","abstract":"This article proposes a specific form of academic counter-spacing, based on an autoethnographic account of an initiative called the “Slow Swimming Club.” The justification for this initiative is to contest what is contextualized as the pervasive fast pace of universities, driven by contemporary marketization, new public management, and neoliberalism. The proposed counter-spacing is analyzed here through a conceptual lens, inspired by recent research from the environmental psychology discipline around Attention Restorative Theory (ART), along with its central four principles. By using such a conceptual frame, it allows a way of exploring the impact beyond the personal day-to-day micro-restorative counter-spacing opportunities, such as the Slow Swimming Club (which take place outside the university space), toward counter-spacing back on campus. It thereby endeavors to explore how such counter-spacing not only reflects and disconnects through a restorative coping mechanism, but also collectively resists and challenges the fast agendas on campus.","author":[{"dropping-particle":"","family":"Jones","given":"David R.","non-dropping-particle":"","parse-names":false,"suffix":""}],"container-title":"Journal of Management Inquiry","id":"ITEM-1","issue":"4","issued":{"date-parts":[["2018"]]},"page":"420-435","title":"Could Slow Be Beautiful? Academic Counter-Spacing Within and Beyond “The Slow Swimming Club”","type":"article-journal","volume":"27"},"uris":["http://www.mendeley.com/documents/?uuid=77afc115-0f2d-4199-ba0a-faa6b072f61d"]}],"mendeley":{"formattedCitation":"David R. Jones, “Could Slow Be Beautiful? Academic Counter-Spacing Within and Beyond ‘The Slow Swimming Club,’” &lt;i&gt;Journal of Management Inquiry&lt;/i&gt; 27, no. 4 (2018): 420–35, https://doi.org/10.1177/1056492617704720.","plainTextFormattedCitation":"David R. Jones, “Could Slow Be Beautiful? Academic Counter-Spacing Within and Beyond ‘The Slow Swimming Club,’” Journal of Management Inquiry 27, no. 4 (2018): 420–35, https://doi.org/10.1177/1056492617704720.","previouslyFormattedCitation":"David R. Jones, “Could Slow Be Beautiful? Academic Counter-Spacing Within and Beyond ‘The Slow Swimming Club,’” &lt;i&gt;Journal of Management Inquiry&lt;/i&gt; 27, no. 4 (2018): 420–35, https://doi.org/10.1177/1056492617704720."},"properties":{"noteIndex":12},"schema":"https://github.com/citation-style-language/schema/raw/master/csl-citation.json"}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David R. Jones, “Could Slow Be Beautiful? Academic Counter-Spacing Within and Beyond ‘The Slow Swimming Club,’” </w:t>
      </w:r>
      <w:r w:rsidRPr="005A4B7B">
        <w:rPr>
          <w:rFonts w:ascii="Times New Roman" w:hAnsi="Times New Roman" w:cs="Times New Roman"/>
          <w:i/>
          <w:noProof/>
          <w:sz w:val="24"/>
          <w:szCs w:val="24"/>
        </w:rPr>
        <w:t>Journal of Management Inquiry</w:t>
      </w:r>
      <w:r w:rsidRPr="005A4B7B">
        <w:rPr>
          <w:rFonts w:ascii="Times New Roman" w:hAnsi="Times New Roman" w:cs="Times New Roman"/>
          <w:noProof/>
          <w:sz w:val="24"/>
          <w:szCs w:val="24"/>
        </w:rPr>
        <w:t xml:space="preserve"> 27, no. 4 (2018): 420–35.</w:t>
      </w:r>
      <w:r w:rsidRPr="005A4B7B">
        <w:rPr>
          <w:rFonts w:ascii="Times New Roman" w:hAnsi="Times New Roman" w:cs="Times New Roman"/>
          <w:sz w:val="24"/>
          <w:szCs w:val="24"/>
        </w:rPr>
        <w:fldChar w:fldCharType="end"/>
      </w:r>
    </w:p>
  </w:endnote>
  <w:endnote w:id="7">
    <w:p w14:paraId="1B1328FB" w14:textId="765DAA4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David Boje, </w:t>
      </w:r>
      <w:r w:rsidRPr="005A4B7B">
        <w:rPr>
          <w:rFonts w:ascii="Times New Roman" w:hAnsi="Times New Roman" w:cs="Times New Roman"/>
          <w:i/>
          <w:noProof/>
          <w:sz w:val="24"/>
          <w:szCs w:val="24"/>
        </w:rPr>
        <w:t xml:space="preserve">Narrative Methods for Organizational and Communication </w:t>
      </w:r>
      <w:r w:rsidR="00CD3B2D" w:rsidRPr="005A4B7B">
        <w:rPr>
          <w:rFonts w:ascii="Times New Roman" w:hAnsi="Times New Roman" w:cs="Times New Roman"/>
          <w:i/>
          <w:noProof/>
          <w:sz w:val="24"/>
          <w:szCs w:val="24"/>
        </w:rPr>
        <w:t>Research</w:t>
      </w:r>
      <w:r w:rsidR="00CD3B2D" w:rsidRPr="005A4B7B">
        <w:rPr>
          <w:rFonts w:ascii="Times New Roman" w:hAnsi="Times New Roman" w:cs="Times New Roman"/>
          <w:noProof/>
          <w:sz w:val="24"/>
          <w:szCs w:val="24"/>
        </w:rPr>
        <w:t xml:space="preserve"> </w:t>
      </w:r>
      <w:r w:rsidRPr="005A4B7B">
        <w:rPr>
          <w:rFonts w:ascii="Times New Roman" w:hAnsi="Times New Roman" w:cs="Times New Roman"/>
          <w:noProof/>
          <w:sz w:val="24"/>
          <w:szCs w:val="24"/>
        </w:rPr>
        <w:t>(London: Sage Publications, 2001).</w:t>
      </w:r>
    </w:p>
  </w:endnote>
  <w:endnote w:id="8">
    <w:p w14:paraId="2861110F" w14:textId="379BB584"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Robert Donmoyer, “Two (Very) Different Worlds the Cultures of Policymaking and Qualitative Research,” </w:t>
      </w:r>
      <w:r w:rsidRPr="005A4B7B">
        <w:rPr>
          <w:rFonts w:ascii="Times New Roman" w:hAnsi="Times New Roman" w:cs="Times New Roman"/>
          <w:i/>
          <w:noProof/>
          <w:sz w:val="24"/>
          <w:szCs w:val="24"/>
        </w:rPr>
        <w:t>Qualitative Inquiry</w:t>
      </w:r>
      <w:r w:rsidRPr="005A4B7B">
        <w:rPr>
          <w:rFonts w:ascii="Times New Roman" w:hAnsi="Times New Roman" w:cs="Times New Roman"/>
          <w:noProof/>
          <w:sz w:val="24"/>
          <w:szCs w:val="24"/>
        </w:rPr>
        <w:t xml:space="preserve"> 18, no. 9 (2012): 798–807.</w:t>
      </w:r>
    </w:p>
  </w:endnote>
  <w:endnote w:id="9">
    <w:p w14:paraId="01DA21FE" w14:textId="413E076E"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Heewan Chang, Faith Ngunjiri, and Kathy-Ann Hernandez, </w:t>
      </w:r>
      <w:r w:rsidRPr="005A4B7B">
        <w:rPr>
          <w:rFonts w:ascii="Times New Roman" w:hAnsi="Times New Roman" w:cs="Times New Roman"/>
          <w:i/>
          <w:noProof/>
          <w:sz w:val="24"/>
          <w:szCs w:val="24"/>
        </w:rPr>
        <w:t>Collaborative Autoethnography</w:t>
      </w:r>
      <w:r w:rsidRPr="005A4B7B">
        <w:rPr>
          <w:rFonts w:ascii="Times New Roman" w:hAnsi="Times New Roman" w:cs="Times New Roman"/>
          <w:noProof/>
          <w:sz w:val="24"/>
          <w:szCs w:val="24"/>
        </w:rPr>
        <w:t xml:space="preserve"> (Abingdon, UK: Routledge, 2016).</w:t>
      </w:r>
    </w:p>
  </w:endnote>
  <w:endnote w:id="10">
    <w:p w14:paraId="08CB74B8" w14:textId="72507265"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Stacy Holman Jones, Tony Adams, and Carolyn Ellis, “Coming to Know Autoethnography as More than Method,” in </w:t>
      </w:r>
      <w:r w:rsidRPr="005A4B7B">
        <w:rPr>
          <w:rFonts w:ascii="Times New Roman" w:hAnsi="Times New Roman" w:cs="Times New Roman"/>
          <w:i/>
          <w:noProof/>
          <w:sz w:val="24"/>
          <w:szCs w:val="24"/>
        </w:rPr>
        <w:t>Handbook of Autoethnography</w:t>
      </w:r>
      <w:r w:rsidRPr="005A4B7B">
        <w:rPr>
          <w:rFonts w:ascii="Times New Roman" w:hAnsi="Times New Roman" w:cs="Times New Roman"/>
          <w:noProof/>
          <w:sz w:val="24"/>
          <w:szCs w:val="24"/>
        </w:rPr>
        <w:t>, ed. Stacy Holman Jones, Tony Adams, and Carolyn Ellis (Abingdon, UK: Routledge, 2013).</w:t>
      </w:r>
    </w:p>
  </w:endnote>
  <w:endnote w:id="11">
    <w:p w14:paraId="51EFCF96" w14:textId="1F357E99"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Chang, Ngunjiri, and Hernandez, </w:t>
      </w:r>
      <w:r w:rsidRPr="005A4B7B">
        <w:rPr>
          <w:rFonts w:ascii="Times New Roman" w:hAnsi="Times New Roman" w:cs="Times New Roman"/>
          <w:i/>
          <w:noProof/>
          <w:sz w:val="24"/>
          <w:szCs w:val="24"/>
        </w:rPr>
        <w:t>Collaborative Autoethnography:11-26.</w:t>
      </w:r>
    </w:p>
  </w:endnote>
  <w:endnote w:id="12">
    <w:p w14:paraId="6C139516" w14:textId="0DE29A8E"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Judith C. Lapadat, “Ethics in Autoethnography and Collaborative Autoethnography,”: 598. </w:t>
      </w:r>
      <w:r w:rsidRPr="005A4B7B">
        <w:rPr>
          <w:rFonts w:ascii="Times New Roman" w:hAnsi="Times New Roman" w:cs="Times New Roman"/>
          <w:i/>
          <w:noProof/>
          <w:sz w:val="24"/>
          <w:szCs w:val="24"/>
        </w:rPr>
        <w:t>Qualitative Inquiry</w:t>
      </w:r>
      <w:r w:rsidRPr="005A4B7B">
        <w:rPr>
          <w:rFonts w:ascii="Times New Roman" w:hAnsi="Times New Roman" w:cs="Times New Roman"/>
          <w:noProof/>
          <w:sz w:val="24"/>
          <w:szCs w:val="24"/>
        </w:rPr>
        <w:t xml:space="preserve"> 23, no. 8 (2017): 589–603.</w:t>
      </w:r>
    </w:p>
  </w:endnote>
  <w:endnote w:id="13">
    <w:p w14:paraId="6558634E" w14:textId="1BD8BE6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Steve Kempster and Marian Iszatt-White, “Towards Co-Constructed Coaching: Exploring the Integration of Coaching and Co-Constructed Autoethnography in Leadership Development,” </w:t>
      </w:r>
      <w:r w:rsidRPr="005A4B7B">
        <w:rPr>
          <w:rFonts w:ascii="Times New Roman" w:hAnsi="Times New Roman" w:cs="Times New Roman"/>
          <w:i/>
          <w:noProof/>
          <w:sz w:val="24"/>
          <w:szCs w:val="24"/>
        </w:rPr>
        <w:t>Management Learning</w:t>
      </w:r>
      <w:r w:rsidRPr="005A4B7B">
        <w:rPr>
          <w:rFonts w:ascii="Times New Roman" w:hAnsi="Times New Roman" w:cs="Times New Roman"/>
          <w:noProof/>
          <w:sz w:val="24"/>
          <w:szCs w:val="24"/>
        </w:rPr>
        <w:t xml:space="preserve"> 44, no. 4 (2013): 319–36.</w:t>
      </w:r>
    </w:p>
  </w:endnote>
  <w:endnote w:id="14">
    <w:p w14:paraId="2403540C" w14:textId="570EB4C5"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noProof/>
          <w:sz w:val="24"/>
          <w:szCs w:val="24"/>
        </w:rPr>
        <w:t xml:space="preserve"> Mary Patillo-McCoy, “Negotiating Adolescence in a Black Middle-Class Neighborhood.,” in </w:t>
      </w:r>
      <w:r w:rsidRPr="005A4B7B">
        <w:rPr>
          <w:rFonts w:ascii="Times New Roman" w:hAnsi="Times New Roman" w:cs="Times New Roman"/>
          <w:i/>
          <w:noProof/>
          <w:sz w:val="24"/>
          <w:szCs w:val="24"/>
        </w:rPr>
        <w:t>Coping with Poverty. The Social Contexts of Neighborhoods, Work, and Family in the African-American Community</w:t>
      </w:r>
      <w:r w:rsidRPr="005A4B7B">
        <w:rPr>
          <w:rFonts w:ascii="Times New Roman" w:hAnsi="Times New Roman" w:cs="Times New Roman"/>
          <w:noProof/>
          <w:sz w:val="24"/>
          <w:szCs w:val="24"/>
        </w:rPr>
        <w:t>, ed. S Danzier and A.C Lin (Michigan: The University of Michigan Press, 2000), 77–103.</w:t>
      </w:r>
    </w:p>
  </w:endnote>
  <w:endnote w:id="15">
    <w:p w14:paraId="19C9D0CD" w14:textId="27DD394D"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Angelo Benozzo et al., “Disturbing the AcademicConferenceMachine: Post-Qualitative Re-Turnings,” </w:t>
      </w:r>
      <w:r w:rsidRPr="005A4B7B">
        <w:rPr>
          <w:rFonts w:ascii="Times New Roman" w:hAnsi="Times New Roman" w:cs="Times New Roman"/>
          <w:i/>
          <w:noProof/>
          <w:sz w:val="24"/>
          <w:szCs w:val="24"/>
        </w:rPr>
        <w:t>Gender, Work and Organization</w:t>
      </w:r>
      <w:r w:rsidRPr="005A4B7B">
        <w:rPr>
          <w:rFonts w:ascii="Times New Roman" w:hAnsi="Times New Roman" w:cs="Times New Roman"/>
          <w:noProof/>
          <w:sz w:val="24"/>
          <w:szCs w:val="24"/>
        </w:rPr>
        <w:t xml:space="preserve"> 26, no. 2 (2019): 87–106.</w:t>
      </w:r>
    </w:p>
  </w:endnote>
  <w:endnote w:id="16">
    <w:p w14:paraId="67704BA5" w14:textId="373EC3B8"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Jonathan Wyatt and Ken Gale, “Singularities and Multiplicities,” </w:t>
      </w:r>
      <w:r w:rsidRPr="005A4B7B">
        <w:rPr>
          <w:rFonts w:ascii="Times New Roman" w:hAnsi="Times New Roman" w:cs="Times New Roman"/>
          <w:i/>
          <w:noProof/>
          <w:sz w:val="24"/>
          <w:szCs w:val="24"/>
        </w:rPr>
        <w:t>International Review of Qualitative Research</w:t>
      </w:r>
      <w:r w:rsidRPr="005A4B7B">
        <w:rPr>
          <w:rFonts w:ascii="Times New Roman" w:hAnsi="Times New Roman" w:cs="Times New Roman"/>
          <w:noProof/>
          <w:sz w:val="24"/>
          <w:szCs w:val="24"/>
        </w:rPr>
        <w:t xml:space="preserve"> 5, no. 4 (2013): 345–47.</w:t>
      </w:r>
    </w:p>
  </w:endnote>
  <w:endnote w:id="17">
    <w:p w14:paraId="5F487322" w14:textId="77777777" w:rsidR="009D672D" w:rsidRPr="005A4B7B" w:rsidRDefault="009D672D" w:rsidP="009D672D">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Katie Warfield, “Becoming Method(Ologist): A Feminist Posthuman Autoethnography of the Becoming of a Posthuman Methodology,” </w:t>
      </w:r>
      <w:r w:rsidRPr="005A4B7B">
        <w:rPr>
          <w:rFonts w:ascii="Times New Roman" w:hAnsi="Times New Roman" w:cs="Times New Roman"/>
          <w:i/>
          <w:noProof/>
          <w:sz w:val="24"/>
          <w:szCs w:val="24"/>
        </w:rPr>
        <w:t>Reconceptualizing Educational Research Methodology</w:t>
      </w:r>
      <w:r w:rsidRPr="005A4B7B">
        <w:rPr>
          <w:rFonts w:ascii="Times New Roman" w:hAnsi="Times New Roman" w:cs="Times New Roman"/>
          <w:noProof/>
          <w:sz w:val="24"/>
          <w:szCs w:val="24"/>
        </w:rPr>
        <w:t xml:space="preserve"> 10, no. 2–3 (2019): 147–72.</w:t>
      </w:r>
    </w:p>
  </w:endnote>
  <w:endnote w:id="18">
    <w:p w14:paraId="29CE1F93" w14:textId="2F2E7B73"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Emma Watton and Sarah Stables, “Knowing Me, Knowing You: Can Job Sharing Help to Develop Leadership Capability?,” in </w:t>
      </w:r>
      <w:r w:rsidRPr="005A4B7B">
        <w:rPr>
          <w:rFonts w:ascii="Times New Roman" w:hAnsi="Times New Roman" w:cs="Times New Roman"/>
          <w:i/>
          <w:noProof/>
          <w:sz w:val="24"/>
          <w:szCs w:val="24"/>
        </w:rPr>
        <w:t>The 6th Developing Leadership Capacity Conference The New Romantics of Responsible Leadership, Lancaster, 8/07/14 - 9/07/14</w:t>
      </w:r>
      <w:r w:rsidRPr="005A4B7B">
        <w:rPr>
          <w:rFonts w:ascii="Times New Roman" w:hAnsi="Times New Roman" w:cs="Times New Roman"/>
          <w:noProof/>
          <w:sz w:val="24"/>
          <w:szCs w:val="24"/>
        </w:rPr>
        <w:t>, 2014.</w:t>
      </w:r>
    </w:p>
  </w:endnote>
  <w:endnote w:id="19">
    <w:p w14:paraId="3F3932C6" w14:textId="51FEFD39"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{"citationItems":[{"id":"ITEM-1","itemData":{"DOI":"10.1177/1350507617718256","abstract":"Iszatt-White, M., Kempster, S., &amp; Carroll, B. (2017). An educator’s perspective on reflexive pedagogy: Identity undoing and issues of power. Management Learning, 48(5), 582-596.","author":[{"dropping-particle":"","family":"Iszatt-white","given":"Marian","non-dropping-particle":"","parse-names":false,"suffix":""},{"dropping-particle":"","family":"Kempster","given":"Steve","non-dropping-particle":"","parse-names":false,"suffix":""},{"dropping-particle":"","family":"Carroll","given":"Brigid","non-dropping-particle":"","parse-names":false,"suffix":""}],"container-title":"Management Learning","id":"ITEM-1","issue":"5","issued":{"date-parts":[["2017"]]},"note":"Letter writing","page":"582-596","title":"An educator’s perspective on reflexive pedagogy: identity undoing and issues of power","type":"article-journal","volume":"48"},"uris":["http://www.mendeley.com/documents/?uuid=75dd0342-8375-4c66-b9fa-a2c4541c3d70"]}],"mendeley":{"formattedCitation":"Marian Iszatt-white, Steve Kempster, and Brigid Carroll, “An Educator’s Perspective on Reflexive Pedagogy: Identity Undoing and Issues of Power,” &lt;i&gt;Management Learning&lt;/i&gt; 48, no. 5 (2017): 582–96, https://doi.org/10.1177/1350507617718256.","plainTextFormattedCitation":"Marian Iszatt-white, Steve Kempster, and Brigid Carroll, “An Educator’s Perspective on Reflexive Pedagogy: Identity Undoing and Issues of Power,” Management Learning 48, no. 5 (2017): 582–96, https://doi.org/10.1177/1350507617718256.","previouslyFormattedCitation":"Marian Iszatt-white, Steve Kempster, and Brigid Carroll, “An Educator’s Perspective on Reflexive Pedagogy: Identity Undoing and Issues of Power,” &lt;i&gt;Management Learning&lt;/i&gt; 48, no. 5 (2017): 582–96, https://doi.org/10.1177/1350507617718256."},"properties":{"noteIndex":44},"schema":"https://github.com/citation-style-language/schema/raw/master/csl-citation.json"}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Marian Iszatt-white, Steve Kempster, and Brigid Carroll, “An Educator’s Perspective on Reflexive Pedagogy: Identity Undoing and Issues of Power,” </w:t>
      </w:r>
      <w:r w:rsidRPr="005A4B7B">
        <w:rPr>
          <w:rFonts w:ascii="Times New Roman" w:hAnsi="Times New Roman" w:cs="Times New Roman"/>
          <w:i/>
          <w:noProof/>
          <w:sz w:val="24"/>
          <w:szCs w:val="24"/>
        </w:rPr>
        <w:t>Management Learning</w:t>
      </w:r>
      <w:r w:rsidRPr="005A4B7B">
        <w:rPr>
          <w:rFonts w:ascii="Times New Roman" w:hAnsi="Times New Roman" w:cs="Times New Roman"/>
          <w:noProof/>
          <w:sz w:val="24"/>
          <w:szCs w:val="24"/>
        </w:rPr>
        <w:t xml:space="preserve"> 48, no. 5 (2017): 582–96.</w:t>
      </w:r>
      <w:r w:rsidRPr="005A4B7B">
        <w:rPr>
          <w:rFonts w:ascii="Times New Roman" w:hAnsi="Times New Roman" w:cs="Times New Roman"/>
          <w:sz w:val="24"/>
          <w:szCs w:val="24"/>
        </w:rPr>
        <w:fldChar w:fldCharType="end"/>
      </w:r>
    </w:p>
  </w:endnote>
  <w:endnote w:id="20">
    <w:p w14:paraId="20DCAF72" w14:textId="77777777" w:rsidR="009D672D" w:rsidRPr="005A4B7B" w:rsidRDefault="009D672D" w:rsidP="009D672D">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F. Michael Connelly and D. Jean. Clandinin, “Stories of Experience and Narrative Inquiry,” </w:t>
      </w:r>
      <w:r w:rsidRPr="005A4B7B">
        <w:rPr>
          <w:rFonts w:ascii="Times New Roman" w:hAnsi="Times New Roman" w:cs="Times New Roman"/>
          <w:i/>
          <w:noProof/>
          <w:sz w:val="24"/>
          <w:szCs w:val="24"/>
        </w:rPr>
        <w:t>Educational Researcher</w:t>
      </w:r>
      <w:r w:rsidRPr="005A4B7B">
        <w:rPr>
          <w:rFonts w:ascii="Times New Roman" w:hAnsi="Times New Roman" w:cs="Times New Roman"/>
          <w:noProof/>
          <w:sz w:val="24"/>
          <w:szCs w:val="24"/>
        </w:rPr>
        <w:t xml:space="preserve"> 19, no. 5 (1990): 2–14</w:t>
      </w:r>
      <w:r>
        <w:rPr>
          <w:rFonts w:ascii="Times New Roman" w:hAnsi="Times New Roman" w:cs="Times New Roman"/>
          <w:noProof/>
          <w:sz w:val="24"/>
          <w:szCs w:val="24"/>
        </w:rPr>
        <w:t>.</w:t>
      </w:r>
    </w:p>
  </w:endnote>
  <w:endnote w:id="21">
    <w:p w14:paraId="21CDEE4E" w14:textId="524E7EF5"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Bristol Collaborative Writing Group, “After Writes,” </w:t>
      </w:r>
      <w:r w:rsidRPr="005A4B7B">
        <w:rPr>
          <w:rFonts w:ascii="Times New Roman" w:hAnsi="Times New Roman" w:cs="Times New Roman"/>
          <w:i/>
          <w:noProof/>
          <w:sz w:val="24"/>
          <w:szCs w:val="24"/>
        </w:rPr>
        <w:t>International Review of Qualitative Research</w:t>
      </w:r>
      <w:r w:rsidRPr="005A4B7B">
        <w:rPr>
          <w:rFonts w:ascii="Times New Roman" w:hAnsi="Times New Roman" w:cs="Times New Roman"/>
          <w:noProof/>
          <w:sz w:val="24"/>
          <w:szCs w:val="24"/>
        </w:rPr>
        <w:t xml:space="preserve"> 5, no. 4 (2013): 427–47.</w:t>
      </w:r>
    </w:p>
  </w:endnote>
  <w:endnote w:id="22">
    <w:p w14:paraId="5888A416" w14:textId="13E5FF1F"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D. Jean Clandinin and F. Michael Connelly, </w:t>
      </w:r>
      <w:r w:rsidRPr="005A4B7B">
        <w:rPr>
          <w:rFonts w:ascii="Times New Roman" w:hAnsi="Times New Roman" w:cs="Times New Roman"/>
          <w:i/>
          <w:noProof/>
          <w:sz w:val="24"/>
          <w:szCs w:val="24"/>
        </w:rPr>
        <w:t>Inquiry: Experience and Story in Qualitative Research</w:t>
      </w:r>
      <w:r w:rsidRPr="005A4B7B">
        <w:rPr>
          <w:rFonts w:ascii="Times New Roman" w:hAnsi="Times New Roman" w:cs="Times New Roman"/>
          <w:noProof/>
          <w:sz w:val="24"/>
          <w:szCs w:val="24"/>
        </w:rPr>
        <w:t xml:space="preserve"> (San Francisco: Jossey-Bass, 2000).</w:t>
      </w:r>
    </w:p>
  </w:endnote>
  <w:endnote w:id="23">
    <w:p w14:paraId="31222FD4" w14:textId="77777777" w:rsidR="009D672D" w:rsidRPr="005A4B7B" w:rsidRDefault="009D672D" w:rsidP="009D672D">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Kitrina Douglas and David Carless, “Sharing a Different Voice: Attending to Stories in Collaborative Writing,” </w:t>
      </w:r>
      <w:r w:rsidRPr="005A4B7B">
        <w:rPr>
          <w:rFonts w:ascii="Times New Roman" w:hAnsi="Times New Roman" w:cs="Times New Roman"/>
          <w:i/>
          <w:noProof/>
          <w:sz w:val="24"/>
          <w:szCs w:val="24"/>
        </w:rPr>
        <w:t>Cultural Studies - Critical Methodologies</w:t>
      </w:r>
      <w:r w:rsidRPr="005A4B7B">
        <w:rPr>
          <w:rFonts w:ascii="Times New Roman" w:hAnsi="Times New Roman" w:cs="Times New Roman"/>
          <w:noProof/>
          <w:sz w:val="24"/>
          <w:szCs w:val="24"/>
        </w:rPr>
        <w:t xml:space="preserve"> 14, no. 4 (2014): 303–11.</w:t>
      </w:r>
    </w:p>
  </w:endnote>
  <w:endnote w:id="24">
    <w:p w14:paraId="5DB3DD29" w14:textId="77777777" w:rsidR="009D672D" w:rsidRPr="004036BB" w:rsidRDefault="009D672D" w:rsidP="009D672D">
      <w:pPr>
        <w:pStyle w:val="EndnoteText"/>
        <w:spacing w:before="60" w:after="60" w:line="480" w:lineRule="auto"/>
        <w:rPr>
          <w:rFonts w:ascii="Times New Roman" w:hAnsi="Times New Roman" w:cs="Times New Roman"/>
          <w:noProof/>
          <w:sz w:val="24"/>
          <w:szCs w:val="24"/>
          <w:highlight w:val="yellow"/>
        </w:rPr>
      </w:pPr>
      <w:r w:rsidRPr="0096037F">
        <w:rPr>
          <w:rStyle w:val="EndnoteReference"/>
          <w:rFonts w:ascii="Times New Roman" w:hAnsi="Times New Roman" w:cs="Times New Roman"/>
        </w:rPr>
        <w:endnoteRef/>
      </w:r>
      <w:r w:rsidRPr="0096037F">
        <w:rPr>
          <w:rFonts w:ascii="Times New Roman" w:hAnsi="Times New Roman" w:cs="Times New Roman"/>
        </w:rPr>
        <w:t xml:space="preserve"> </w:t>
      </w:r>
      <w:r w:rsidRPr="004B4BA7">
        <w:rPr>
          <w:rFonts w:ascii="Times New Roman" w:hAnsi="Times New Roman" w:cs="Times New Roman"/>
          <w:noProof/>
          <w:sz w:val="24"/>
          <w:szCs w:val="24"/>
        </w:rPr>
        <w:t xml:space="preserve">Michael </w:t>
      </w:r>
      <w:r w:rsidRPr="0096037F">
        <w:rPr>
          <w:rFonts w:ascii="Times New Roman" w:hAnsi="Times New Roman" w:cs="Times New Roman"/>
          <w:noProof/>
          <w:sz w:val="24"/>
          <w:szCs w:val="24"/>
        </w:rPr>
        <w:t xml:space="preserve">Humphreys, “Getting Personal: Reflexivity and Autoethnographic Vignettes,” </w:t>
      </w:r>
      <w:r w:rsidRPr="0096037F">
        <w:rPr>
          <w:rFonts w:ascii="Times New Roman" w:hAnsi="Times New Roman" w:cs="Times New Roman"/>
          <w:i/>
          <w:noProof/>
          <w:sz w:val="24"/>
          <w:szCs w:val="24"/>
        </w:rPr>
        <w:t>Qualitative Inquiry</w:t>
      </w:r>
      <w:r w:rsidRPr="0096037F">
        <w:rPr>
          <w:rFonts w:ascii="Times New Roman" w:hAnsi="Times New Roman" w:cs="Times New Roman"/>
          <w:noProof/>
          <w:sz w:val="24"/>
          <w:szCs w:val="24"/>
        </w:rPr>
        <w:t xml:space="preserve"> 11, no. 6 (2005): 840-860</w:t>
      </w:r>
      <w:r>
        <w:rPr>
          <w:rFonts w:ascii="Times New Roman" w:hAnsi="Times New Roman" w:cs="Times New Roman"/>
          <w:noProof/>
          <w:sz w:val="24"/>
          <w:szCs w:val="24"/>
        </w:rPr>
        <w:t>.</w:t>
      </w:r>
    </w:p>
  </w:endnote>
  <w:endnote w:id="25">
    <w:p w14:paraId="18CFC53A" w14:textId="31FBC40D" w:rsidR="00AA3BE3" w:rsidRPr="005A4B7B" w:rsidRDefault="00AA3BE3" w:rsidP="005A4B7B">
      <w:pPr>
        <w:widowControl w:val="0"/>
        <w:autoSpaceDE w:val="0"/>
        <w:autoSpaceDN w:val="0"/>
        <w:adjustRightInd w:val="0"/>
        <w:spacing w:before="60" w:after="60" w:line="480" w:lineRule="auto"/>
        <w:rPr>
          <w:rFonts w:ascii="Times New Roman" w:hAnsi="Times New Roman" w:cs="Times New Roman"/>
          <w:noProof/>
          <w:sz w:val="24"/>
          <w:szCs w:val="24"/>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Janet McCray, Rob Warwick, and Adam Palmer. “Impressions of Action and Critical Action Learning: Exploring the Leadership Development of Senior Doctors in an English Healthcare Organization</w:t>
      </w:r>
      <w:r w:rsidR="00CD3B2D" w:rsidRPr="005A4B7B">
        <w:rPr>
          <w:rFonts w:ascii="Times New Roman" w:hAnsi="Times New Roman" w:cs="Times New Roman"/>
          <w:noProof/>
          <w:sz w:val="24"/>
          <w:szCs w:val="24"/>
        </w:rPr>
        <w:t xml:space="preserve">,” </w:t>
      </w:r>
      <w:r w:rsidRPr="005A4B7B">
        <w:rPr>
          <w:rFonts w:ascii="Times New Roman" w:hAnsi="Times New Roman" w:cs="Times New Roman"/>
          <w:i/>
          <w:noProof/>
          <w:sz w:val="24"/>
          <w:szCs w:val="24"/>
        </w:rPr>
        <w:t>International Journal of Training and Development</w:t>
      </w:r>
      <w:r w:rsidRPr="005A4B7B">
        <w:rPr>
          <w:rFonts w:ascii="Times New Roman" w:hAnsi="Times New Roman" w:cs="Times New Roman"/>
          <w:noProof/>
          <w:sz w:val="24"/>
          <w:szCs w:val="24"/>
        </w:rPr>
        <w:t xml:space="preserve"> 22, no. 1 (2018): 69–85. Rob Warwick, Adam Palmer, and Janet McCray</w:t>
      </w:r>
      <w:r w:rsidR="00CD3B2D" w:rsidRPr="005A4B7B">
        <w:rPr>
          <w:rFonts w:ascii="Times New Roman" w:hAnsi="Times New Roman" w:cs="Times New Roman"/>
          <w:noProof/>
          <w:sz w:val="24"/>
          <w:szCs w:val="24"/>
        </w:rPr>
        <w:t xml:space="preserve">, </w:t>
      </w:r>
      <w:r w:rsidRPr="005A4B7B">
        <w:rPr>
          <w:rFonts w:ascii="Times New Roman" w:hAnsi="Times New Roman" w:cs="Times New Roman"/>
          <w:noProof/>
          <w:sz w:val="24"/>
          <w:szCs w:val="24"/>
        </w:rPr>
        <w:t>“Action Learning: Ripples within and beyond the Set</w:t>
      </w:r>
      <w:r w:rsidR="00B87887" w:rsidRPr="005A4B7B">
        <w:rPr>
          <w:rFonts w:ascii="Times New Roman" w:hAnsi="Times New Roman" w:cs="Times New Roman"/>
          <w:noProof/>
          <w:sz w:val="24"/>
          <w:szCs w:val="24"/>
        </w:rPr>
        <w:t xml:space="preserve">,” </w:t>
      </w:r>
      <w:r w:rsidRPr="005A4B7B">
        <w:rPr>
          <w:rFonts w:ascii="Times New Roman" w:hAnsi="Times New Roman" w:cs="Times New Roman"/>
          <w:i/>
          <w:noProof/>
          <w:sz w:val="24"/>
          <w:szCs w:val="24"/>
        </w:rPr>
        <w:t>Leadership in Health Services</w:t>
      </w:r>
      <w:r w:rsidRPr="005A4B7B">
        <w:rPr>
          <w:rFonts w:ascii="Times New Roman" w:hAnsi="Times New Roman" w:cs="Times New Roman"/>
          <w:noProof/>
          <w:sz w:val="24"/>
          <w:szCs w:val="24"/>
        </w:rPr>
        <w:t xml:space="preserve"> 30, no. 2 (2017): 138–47. Rob Warwick, Janet McCray and Douglas Board. “Bourdieu’s Habitus and Field: Implications on the Practice and Theory of Critical Action Learning</w:t>
      </w:r>
      <w:r w:rsidR="00B87887" w:rsidRPr="005A4B7B">
        <w:rPr>
          <w:rFonts w:ascii="Times New Roman" w:hAnsi="Times New Roman" w:cs="Times New Roman"/>
          <w:noProof/>
          <w:sz w:val="24"/>
          <w:szCs w:val="24"/>
        </w:rPr>
        <w:t xml:space="preserve">,” </w:t>
      </w:r>
      <w:r w:rsidRPr="005A4B7B">
        <w:rPr>
          <w:rFonts w:ascii="Times New Roman" w:hAnsi="Times New Roman" w:cs="Times New Roman"/>
          <w:i/>
          <w:noProof/>
          <w:sz w:val="24"/>
          <w:szCs w:val="24"/>
        </w:rPr>
        <w:t>Action Learning: Research and Practice</w:t>
      </w:r>
      <w:r w:rsidRPr="005A4B7B">
        <w:rPr>
          <w:rFonts w:ascii="Times New Roman" w:hAnsi="Times New Roman" w:cs="Times New Roman"/>
          <w:noProof/>
          <w:sz w:val="24"/>
          <w:szCs w:val="24"/>
        </w:rPr>
        <w:t xml:space="preserve"> 14, no. 2 (2017): 104–19.</w:t>
      </w:r>
    </w:p>
  </w:endnote>
  <w:endnote w:id="26">
    <w:p w14:paraId="4C49A60C" w14:textId="074302C7"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Bent Flyvbjerg, Todd Landsman, and Sandford Schram, </w:t>
      </w:r>
      <w:r w:rsidRPr="005A4B7B">
        <w:rPr>
          <w:rFonts w:ascii="Times New Roman" w:hAnsi="Times New Roman" w:cs="Times New Roman"/>
          <w:i/>
          <w:noProof/>
          <w:sz w:val="24"/>
          <w:szCs w:val="24"/>
        </w:rPr>
        <w:t>Real Social Science: Applied Phronesis</w:t>
      </w:r>
      <w:r w:rsidRPr="005A4B7B">
        <w:rPr>
          <w:rFonts w:ascii="Times New Roman" w:hAnsi="Times New Roman" w:cs="Times New Roman"/>
          <w:noProof/>
          <w:sz w:val="24"/>
          <w:szCs w:val="24"/>
        </w:rPr>
        <w:t xml:space="preserve"> (Cambridge: Cambridge University Press, 2012).</w:t>
      </w:r>
    </w:p>
  </w:endnote>
  <w:endnote w:id="27">
    <w:p w14:paraId="2D0B72AC" w14:textId="784312FD"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Brian Caterino, “Phronesis and the Participants’ Perspective,” </w:t>
      </w:r>
      <w:r w:rsidRPr="005A4B7B">
        <w:rPr>
          <w:rFonts w:ascii="Times New Roman" w:hAnsi="Times New Roman" w:cs="Times New Roman"/>
          <w:i/>
          <w:noProof/>
          <w:sz w:val="24"/>
          <w:szCs w:val="24"/>
        </w:rPr>
        <w:t>The British Journal of Sociology</w:t>
      </w:r>
      <w:r w:rsidRPr="005A4B7B">
        <w:rPr>
          <w:rFonts w:ascii="Times New Roman" w:hAnsi="Times New Roman" w:cs="Times New Roman"/>
          <w:noProof/>
          <w:sz w:val="24"/>
          <w:szCs w:val="24"/>
        </w:rPr>
        <w:t xml:space="preserve"> 64, no. 4 (2013): 739–45.</w:t>
      </w:r>
    </w:p>
  </w:endnote>
  <w:endnote w:id="28">
    <w:p w14:paraId="4921289E" w14:textId="198F2665"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{"citationItems":[{"id":"ITEM-1","itemData":{"abstract":"Flyvbjerg, Bent, Todd Landman, and Sanford Schram, eds.. Cambridge University Press, 2012.","author":[{"dropping-particle":"","family":"Flyvbjerg","given":"B.","non-dropping-particle":"","parse-names":false,"suffix":""},{"dropping-particle":"","family":"Landsman","given":"T","non-dropping-particle":"","parse-names":false,"suffix":""},{"dropping-particle":"","family":"Schram","given":"S","non-dropping-particle":"","parse-names":false,"suffix":""}],"id":"ITEM-1","issued":{"date-parts":[["2012"]]},"publisher":"Cambridge University Press","publisher-place":"Cambridge","title":"Real Social Science: Applied Phronesis","type":"book"},"uris":["http://www.mendeley.com/documents/?uuid=e8d43b09-ab66-4e10-a152-f45c8c56072d"]}],"mendeley":{"formattedCitation":"Flyvbjerg, Landsman, and Schram, &lt;i&gt;Real Social Science: Applied Phronesis&lt;/i&gt;.","plainTextFormattedCitation":"Flyvbjerg, Landsman, and Schram, Real Social Science: Applied Phronesis.","previouslyFormattedCitation":"Flyvbjerg, Landsman, and Schram, &lt;i&gt;Real Social Science: Applied Phronesis&lt;/i&gt;."},"properties":{"noteIndex":53},"schema":"https://github.com/citation-style-language/schema/raw/master/csl-citation.json"}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Flyvbjerg, Landsman, and Schram, </w:t>
      </w:r>
      <w:r w:rsidRPr="005A4B7B">
        <w:rPr>
          <w:rFonts w:ascii="Times New Roman" w:hAnsi="Times New Roman" w:cs="Times New Roman"/>
          <w:i/>
          <w:noProof/>
          <w:sz w:val="24"/>
          <w:szCs w:val="24"/>
        </w:rPr>
        <w:t>Real Social Science: Applied Phronesis</w:t>
      </w:r>
      <w:r w:rsidRPr="005A4B7B">
        <w:rPr>
          <w:rFonts w:ascii="Times New Roman" w:hAnsi="Times New Roman" w:cs="Times New Roman"/>
          <w:noProof/>
          <w:sz w:val="24"/>
          <w:szCs w:val="24"/>
        </w:rPr>
        <w:t>.</w:t>
      </w:r>
      <w:r w:rsidRPr="005A4B7B">
        <w:rPr>
          <w:rFonts w:ascii="Times New Roman" w:hAnsi="Times New Roman" w:cs="Times New Roman"/>
          <w:sz w:val="24"/>
          <w:szCs w:val="24"/>
        </w:rPr>
        <w:fldChar w:fldCharType="end"/>
      </w:r>
    </w:p>
  </w:endnote>
  <w:endnote w:id="29">
    <w:p w14:paraId="4AE5079C" w14:textId="020A8E00"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Caterino, “Phronesis and the Participants’ Perspective.”</w:t>
      </w:r>
    </w:p>
  </w:endnote>
  <w:endnote w:id="30">
    <w:p w14:paraId="53608F93" w14:textId="60D5D74C"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Flyvbjerg, Landsman, and Schram, </w:t>
      </w:r>
      <w:r w:rsidRPr="005A4B7B">
        <w:rPr>
          <w:rFonts w:ascii="Times New Roman" w:hAnsi="Times New Roman" w:cs="Times New Roman"/>
          <w:i/>
          <w:noProof/>
          <w:sz w:val="24"/>
          <w:szCs w:val="24"/>
        </w:rPr>
        <w:t>Real Social Science: Applied Phronesis.</w:t>
      </w:r>
    </w:p>
  </w:endnote>
  <w:endnote w:id="31">
    <w:p w14:paraId="013A09EC" w14:textId="31BE83B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Kurt Lewin, </w:t>
      </w:r>
      <w:r w:rsidRPr="005A4B7B">
        <w:rPr>
          <w:rFonts w:ascii="Times New Roman" w:hAnsi="Times New Roman" w:cs="Times New Roman"/>
          <w:i/>
          <w:noProof/>
          <w:sz w:val="24"/>
          <w:szCs w:val="24"/>
        </w:rPr>
        <w:t>Resolving Social Conflict</w:t>
      </w:r>
      <w:r w:rsidRPr="005A4B7B">
        <w:rPr>
          <w:rFonts w:ascii="Times New Roman" w:hAnsi="Times New Roman" w:cs="Times New Roman"/>
          <w:noProof/>
          <w:sz w:val="24"/>
          <w:szCs w:val="24"/>
        </w:rPr>
        <w:t xml:space="preserve"> (New York: Harper, 1948).</w:t>
      </w:r>
    </w:p>
  </w:endnote>
  <w:endnote w:id="32">
    <w:p w14:paraId="064CAC1A" w14:textId="66A1B7EC"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Jean McNiff and Jack Whitehead, </w:t>
      </w:r>
      <w:r w:rsidRPr="005A4B7B">
        <w:rPr>
          <w:rFonts w:ascii="Times New Roman" w:hAnsi="Times New Roman" w:cs="Times New Roman"/>
          <w:i/>
          <w:noProof/>
          <w:sz w:val="24"/>
          <w:szCs w:val="24"/>
        </w:rPr>
        <w:t>Action Research</w:t>
      </w:r>
      <w:r w:rsidRPr="005A4B7B">
        <w:rPr>
          <w:rFonts w:ascii="Times New Roman" w:hAnsi="Times New Roman" w:cs="Times New Roman"/>
          <w:noProof/>
          <w:sz w:val="24"/>
          <w:szCs w:val="24"/>
        </w:rPr>
        <w:t xml:space="preserve">, </w:t>
      </w:r>
      <w:r w:rsidRPr="005A4B7B">
        <w:rPr>
          <w:rFonts w:ascii="Times New Roman" w:hAnsi="Times New Roman" w:cs="Times New Roman"/>
          <w:i/>
          <w:noProof/>
          <w:sz w:val="24"/>
          <w:szCs w:val="24"/>
        </w:rPr>
        <w:t>All You Need to Know about Action Research</w:t>
      </w:r>
      <w:r w:rsidRPr="005A4B7B">
        <w:rPr>
          <w:rFonts w:ascii="Times New Roman" w:hAnsi="Times New Roman" w:cs="Times New Roman"/>
          <w:noProof/>
          <w:sz w:val="24"/>
          <w:szCs w:val="24"/>
        </w:rPr>
        <w:t xml:space="preserve"> (London: Sage Publications, 2006).</w:t>
      </w:r>
    </w:p>
  </w:endnote>
  <w:endnote w:id="33">
    <w:p w14:paraId="066CEFF7" w14:textId="77777777" w:rsidR="000F18EC" w:rsidRPr="005A4B7B" w:rsidRDefault="000F18EC" w:rsidP="000F18EC">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Amanda Coffey, </w:t>
      </w:r>
      <w:r w:rsidRPr="005A4B7B">
        <w:rPr>
          <w:rFonts w:ascii="Times New Roman" w:hAnsi="Times New Roman" w:cs="Times New Roman"/>
          <w:i/>
          <w:noProof/>
          <w:sz w:val="24"/>
          <w:szCs w:val="24"/>
        </w:rPr>
        <w:t>The Ethnographic Self: Fieldwork and the Representation of Identity:132.</w:t>
      </w:r>
      <w:r w:rsidRPr="005A4B7B">
        <w:rPr>
          <w:rFonts w:ascii="Times New Roman" w:hAnsi="Times New Roman" w:cs="Times New Roman"/>
          <w:noProof/>
          <w:sz w:val="24"/>
          <w:szCs w:val="24"/>
        </w:rPr>
        <w:t xml:space="preserve"> (London: Sage Publications, 1999).</w:t>
      </w:r>
    </w:p>
  </w:endnote>
  <w:endnote w:id="34">
    <w:p w14:paraId="003892AF" w14:textId="5B8430C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Nicholas L Holt, “Representation, Legitimation, and Autoethnography: An Autoethnographic Writing Story,” </w:t>
      </w:r>
      <w:r w:rsidRPr="005A4B7B">
        <w:rPr>
          <w:rFonts w:ascii="Times New Roman" w:hAnsi="Times New Roman" w:cs="Times New Roman"/>
          <w:i/>
          <w:noProof/>
          <w:sz w:val="24"/>
          <w:szCs w:val="24"/>
        </w:rPr>
        <w:t>International Journal of Qualitative Methods</w:t>
      </w:r>
      <w:r w:rsidRPr="005A4B7B">
        <w:rPr>
          <w:rFonts w:ascii="Times New Roman" w:hAnsi="Times New Roman" w:cs="Times New Roman"/>
          <w:noProof/>
          <w:sz w:val="24"/>
          <w:szCs w:val="24"/>
        </w:rPr>
        <w:t xml:space="preserve"> 2, no. 1 (2003): 18–28.</w:t>
      </w:r>
    </w:p>
  </w:endnote>
  <w:endnote w:id="35">
    <w:p w14:paraId="211BF3F0" w14:textId="5D53E4C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{"citationItems":[{"id":"ITEM-1","itemData":{"DOI":"10.1177/1350507615610029","ISBN":"1350507615610","ISSN":"1350-5076","author":[{"dropping-particle":"","family":"McDonald","given":"J.","non-dropping-particle":"","parse-names":false,"suffix":""}],"container-title":"Management Learning","id":"ITEM-1","issue":"4","issued":{"date-parts":[["2015"]]},"page":"391-406","title":"Expanding queer reflexivity: The closet as a guiding metaphor for reflexive practice","type":"article-journal","volume":"47"},"uris":["http://www.mendeley.com/documents/?uuid=efa6957c-7392-4a08-b10c-eec3b3a32f1e"]}],"mendeley":{"formattedCitation":"J. McDonald, “Expanding Queer Reflexivity: The Closet as a Guiding Metaphor for Reflexive Practice,” &lt;i&gt;Management Learning&lt;/i&gt; 47, no. 4 (2015): 391–406, https://doi.org/10.1177/1350507615610029.","plainTextFormattedCitation":"J. McDonald, “Expanding Queer Reflexivity: The Closet as a Guiding Metaphor for Reflexive Practice,” Management Learning 47, no. 4 (2015): 391–406, https://doi.org/10.1177/1350507615610029.","previouslyFormattedCitation":"J. McDonald, “Expanding Queer Reflexivity: The Closet as a Guiding Metaphor for Reflexive Practice,” &lt;i&gt;Management Learning&lt;/i&gt; 47, no. 4 (2015): 391–406, https://doi.org/10.1177/1350507615610029."},"properties":{"noteIndex":60},"schema":"https://github.com/citation-style-language/schema/raw/master/csl-citation.json"}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James McDonald, “Expanding Queer Reflexivity: The Closet as a Guiding Metaphor for Reflexive Practice,” </w:t>
      </w:r>
      <w:r w:rsidRPr="005A4B7B">
        <w:rPr>
          <w:rFonts w:ascii="Times New Roman" w:hAnsi="Times New Roman" w:cs="Times New Roman"/>
          <w:i/>
          <w:noProof/>
          <w:sz w:val="24"/>
          <w:szCs w:val="24"/>
        </w:rPr>
        <w:t>Management Learning</w:t>
      </w:r>
      <w:r w:rsidRPr="005A4B7B">
        <w:rPr>
          <w:rFonts w:ascii="Times New Roman" w:hAnsi="Times New Roman" w:cs="Times New Roman"/>
          <w:noProof/>
          <w:sz w:val="24"/>
          <w:szCs w:val="24"/>
        </w:rPr>
        <w:t xml:space="preserve"> 47, no. 4 (2015): 391–406.</w:t>
      </w:r>
      <w:r w:rsidRPr="005A4B7B">
        <w:rPr>
          <w:rFonts w:ascii="Times New Roman" w:hAnsi="Times New Roman" w:cs="Times New Roman"/>
          <w:sz w:val="24"/>
          <w:szCs w:val="24"/>
        </w:rPr>
        <w:fldChar w:fldCharType="end"/>
      </w:r>
    </w:p>
  </w:endnote>
  <w:endnote w:id="36">
    <w:p w14:paraId="0660B575" w14:textId="00A67D3F"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Brian Massumi, </w:t>
      </w:r>
      <w:r w:rsidRPr="005A4B7B">
        <w:rPr>
          <w:rFonts w:ascii="Times New Roman" w:hAnsi="Times New Roman" w:cs="Times New Roman"/>
          <w:i/>
          <w:noProof/>
          <w:sz w:val="24"/>
          <w:szCs w:val="24"/>
        </w:rPr>
        <w:t>Parables for the Virtual: Movement, Affect, Sensation</w:t>
      </w:r>
      <w:r w:rsidRPr="005A4B7B">
        <w:rPr>
          <w:rFonts w:ascii="Times New Roman" w:hAnsi="Times New Roman" w:cs="Times New Roman"/>
          <w:noProof/>
          <w:sz w:val="24"/>
          <w:szCs w:val="24"/>
        </w:rPr>
        <w:t xml:space="preserve"> (Duke University Press, 2002).</w:t>
      </w:r>
    </w:p>
  </w:endnote>
  <w:endnote w:id="37">
    <w:p w14:paraId="682907CC" w14:textId="076AB420"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Michael Polanyi, “The Logic of Tacit Inference,” </w:t>
      </w:r>
      <w:r w:rsidRPr="005A4B7B">
        <w:rPr>
          <w:rFonts w:ascii="Times New Roman" w:hAnsi="Times New Roman" w:cs="Times New Roman"/>
          <w:i/>
          <w:noProof/>
          <w:sz w:val="24"/>
          <w:szCs w:val="24"/>
        </w:rPr>
        <w:t>Philosophy</w:t>
      </w:r>
      <w:r w:rsidRPr="005A4B7B">
        <w:rPr>
          <w:rFonts w:ascii="Times New Roman" w:hAnsi="Times New Roman" w:cs="Times New Roman"/>
          <w:noProof/>
          <w:sz w:val="24"/>
          <w:szCs w:val="24"/>
        </w:rPr>
        <w:t xml:space="preserve"> 41, no. 155 (1966): 1–18.</w:t>
      </w:r>
    </w:p>
  </w:endnote>
  <w:endnote w:id="38">
    <w:p w14:paraId="5AD748BB" w14:textId="183CD5CF"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Pierre Bourdieu, </w:t>
      </w:r>
      <w:r w:rsidRPr="005A4B7B">
        <w:rPr>
          <w:rFonts w:ascii="Times New Roman" w:hAnsi="Times New Roman" w:cs="Times New Roman"/>
          <w:i/>
          <w:noProof/>
          <w:sz w:val="24"/>
          <w:szCs w:val="24"/>
        </w:rPr>
        <w:t>Outline of a Theory of Practice</w:t>
      </w:r>
      <w:r w:rsidRPr="005A4B7B">
        <w:rPr>
          <w:rFonts w:ascii="Times New Roman" w:hAnsi="Times New Roman" w:cs="Times New Roman"/>
          <w:noProof/>
          <w:sz w:val="24"/>
          <w:szCs w:val="24"/>
        </w:rPr>
        <w:t xml:space="preserve"> (Cambridge, UK: Cambridge University Press., 1977).</w:t>
      </w:r>
    </w:p>
  </w:endnote>
  <w:endnote w:id="39">
    <w:p w14:paraId="352E4B48" w14:textId="43353634" w:rsidR="00AA3BE3" w:rsidRPr="005A4B7B" w:rsidRDefault="00AA3BE3" w:rsidP="005A4B7B">
      <w:pPr>
        <w:widowControl w:val="0"/>
        <w:autoSpaceDE w:val="0"/>
        <w:autoSpaceDN w:val="0"/>
        <w:adjustRightInd w:val="0"/>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George Herbert </w:t>
      </w:r>
      <w:r w:rsidRPr="005A4B7B">
        <w:rPr>
          <w:rFonts w:ascii="Times New Roman" w:hAnsi="Times New Roman" w:cs="Times New Roman"/>
          <w:noProof/>
          <w:sz w:val="24"/>
          <w:szCs w:val="24"/>
        </w:rPr>
        <w:fldChar w:fldCharType="begin" w:fldLock="1"/>
      </w:r>
      <w:r w:rsidRPr="005A4B7B">
        <w:rPr>
          <w:rFonts w:ascii="Times New Roman" w:hAnsi="Times New Roman" w:cs="Times New Roman"/>
          <w:noProof/>
          <w:sz w:val="24"/>
          <w:szCs w:val="24"/>
        </w:rPr>
        <w:instrText xml:space="preserve">ADDIN Mendeley Bibliography CSL_BIBLIOGRAPHY </w:instrText>
      </w:r>
      <w:r w:rsidRPr="005A4B7B">
        <w:rPr>
          <w:rFonts w:ascii="Times New Roman" w:hAnsi="Times New Roman" w:cs="Times New Roman"/>
          <w:noProof/>
          <w:sz w:val="24"/>
          <w:szCs w:val="24"/>
        </w:rPr>
        <w:fldChar w:fldCharType="separate"/>
      </w:r>
      <w:r w:rsidRPr="005A4B7B">
        <w:rPr>
          <w:rFonts w:ascii="Times New Roman" w:hAnsi="Times New Roman" w:cs="Times New Roman"/>
          <w:noProof/>
          <w:sz w:val="24"/>
          <w:szCs w:val="24"/>
        </w:rPr>
        <w:t xml:space="preserve">Mead, </w:t>
      </w:r>
      <w:r w:rsidRPr="005A4B7B">
        <w:rPr>
          <w:rFonts w:ascii="Times New Roman" w:hAnsi="Times New Roman" w:cs="Times New Roman"/>
          <w:i/>
          <w:noProof/>
          <w:sz w:val="24"/>
          <w:szCs w:val="24"/>
        </w:rPr>
        <w:t>Mind, Self and Society</w:t>
      </w:r>
      <w:r w:rsidRPr="005A4B7B">
        <w:rPr>
          <w:rFonts w:ascii="Times New Roman" w:hAnsi="Times New Roman" w:cs="Times New Roman"/>
          <w:noProof/>
          <w:sz w:val="24"/>
          <w:szCs w:val="24"/>
        </w:rPr>
        <w:t>. Chicago: Chicago University University, 1934. Ralph Stacey</w:t>
      </w:r>
      <w:r w:rsidR="00B87887" w:rsidRPr="005A4B7B">
        <w:rPr>
          <w:rFonts w:ascii="Times New Roman" w:hAnsi="Times New Roman" w:cs="Times New Roman"/>
          <w:noProof/>
          <w:sz w:val="24"/>
          <w:szCs w:val="24"/>
        </w:rPr>
        <w:t>,</w:t>
      </w:r>
      <w:r w:rsidRPr="005A4B7B">
        <w:rPr>
          <w:rFonts w:ascii="Times New Roman" w:hAnsi="Times New Roman" w:cs="Times New Roman"/>
          <w:noProof/>
          <w:sz w:val="24"/>
          <w:szCs w:val="24"/>
        </w:rPr>
        <w:t xml:space="preserve"> “The Emergence of Knowledge in Organizations</w:t>
      </w:r>
      <w:r w:rsidR="00B87887" w:rsidRPr="005A4B7B">
        <w:rPr>
          <w:rFonts w:ascii="Times New Roman" w:hAnsi="Times New Roman" w:cs="Times New Roman"/>
          <w:noProof/>
          <w:sz w:val="24"/>
          <w:szCs w:val="24"/>
        </w:rPr>
        <w:t xml:space="preserve">,” </w:t>
      </w:r>
      <w:r w:rsidRPr="005A4B7B">
        <w:rPr>
          <w:rFonts w:ascii="Times New Roman" w:hAnsi="Times New Roman" w:cs="Times New Roman"/>
          <w:i/>
          <w:noProof/>
          <w:sz w:val="24"/>
          <w:szCs w:val="24"/>
        </w:rPr>
        <w:t>Emergence</w:t>
      </w:r>
      <w:r w:rsidRPr="005A4B7B">
        <w:rPr>
          <w:rFonts w:ascii="Times New Roman" w:hAnsi="Times New Roman" w:cs="Times New Roman"/>
          <w:noProof/>
          <w:sz w:val="24"/>
          <w:szCs w:val="24"/>
        </w:rPr>
        <w:t xml:space="preserve"> 2, no. 4 (2001): 23–39.</w:t>
      </w:r>
      <w:r w:rsidRPr="005A4B7B">
        <w:rPr>
          <w:rFonts w:ascii="Times New Roman" w:hAnsi="Times New Roman" w:cs="Times New Roman"/>
          <w:noProof/>
          <w:sz w:val="24"/>
          <w:szCs w:val="24"/>
        </w:rPr>
        <w:fldChar w:fldCharType="end"/>
      </w:r>
    </w:p>
  </w:endnote>
  <w:endnote w:id="40">
    <w:p w14:paraId="1D96AA3E" w14:textId="56AAA3E7" w:rsidR="00AA3BE3" w:rsidRPr="005A4B7B" w:rsidRDefault="00AA3BE3" w:rsidP="005A4B7B">
      <w:pPr>
        <w:pStyle w:val="FootnoteText"/>
        <w:spacing w:before="60" w:after="60" w:line="480" w:lineRule="auto"/>
        <w:rPr>
          <w:rFonts w:ascii="Times New Roman" w:hAnsi="Times New Roman" w:cs="Times New Roman"/>
          <w:sz w:val="24"/>
          <w:szCs w:val="24"/>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{"citationItems":[{"id":"ITEM-1","itemData":{"author":[{"dropping-particle":"","family":"Alvesson","given":"M.","non-dropping-particle":"","parse-names":false,"suffix":""},{"dropping-particle":"","family":"K Skoldberg","given":"","non-dropping-particle":"","parse-names":false,"suffix":""}],"edition":"Second Edi","id":"ITEM-1","issued":{"date-parts":[["2009"]]},"publisher":"Sage","publisher-place":"London","title":"Reflexive Methodology - New Vistas for Qualitative Research","type":"book"},"uris":["http://www.mendeley.com/documents/?uuid=f5849d01-a151-482e-915c-c1aacb44b1e6"]}],"mendeley":{"formattedCitation":"M. Alvesson and K Skoldberg, &lt;i&gt;Reflexive Methodology - New Vistas for Qualitative Research&lt;/i&gt;, Second Edi (London: Sage, 2009).","plainTextFormattedCitation":"M. Alvesson and K Skoldberg, Reflexive Methodology - New Vistas for Qualitative Research, Second Edi (London: Sage, 2009).","previouslyFormattedCitation":"M. Alvesson and K Skoldberg, &lt;i&gt;Reflexive Methodology - New Vistas for Qualitative Research&lt;/i&gt;, Second Edi (London: Sage, 2009)."},"properties":{"noteIndex":65},"schema":"https://github.com/citation-style-language/schema/raw/master/csl-citation.json"}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Mata Alvesson and Ken Skoldberg, </w:t>
      </w:r>
      <w:r w:rsidRPr="005A4B7B">
        <w:rPr>
          <w:rFonts w:ascii="Times New Roman" w:hAnsi="Times New Roman" w:cs="Times New Roman"/>
          <w:i/>
          <w:noProof/>
          <w:sz w:val="24"/>
          <w:szCs w:val="24"/>
        </w:rPr>
        <w:t>Reflexive Methodology - New Vistas for Qualitative Research</w:t>
      </w:r>
      <w:r w:rsidRPr="005A4B7B">
        <w:rPr>
          <w:rFonts w:ascii="Times New Roman" w:hAnsi="Times New Roman" w:cs="Times New Roman"/>
          <w:noProof/>
          <w:sz w:val="24"/>
          <w:szCs w:val="24"/>
        </w:rPr>
        <w:t xml:space="preserve">, Second </w:t>
      </w:r>
      <w:r w:rsidR="00B87887" w:rsidRPr="005A4B7B">
        <w:rPr>
          <w:rFonts w:ascii="Times New Roman" w:hAnsi="Times New Roman" w:cs="Times New Roman"/>
          <w:noProof/>
          <w:sz w:val="24"/>
          <w:szCs w:val="24"/>
        </w:rPr>
        <w:t>e</w:t>
      </w:r>
      <w:r w:rsidRPr="005A4B7B">
        <w:rPr>
          <w:rFonts w:ascii="Times New Roman" w:hAnsi="Times New Roman" w:cs="Times New Roman"/>
          <w:noProof/>
          <w:sz w:val="24"/>
          <w:szCs w:val="24"/>
        </w:rPr>
        <w:t>d (London: Sage, 2009).</w:t>
      </w:r>
      <w:r w:rsidRPr="005A4B7B">
        <w:rPr>
          <w:rFonts w:ascii="Times New Roman" w:hAnsi="Times New Roman" w:cs="Times New Roman"/>
          <w:sz w:val="24"/>
          <w:szCs w:val="24"/>
        </w:rPr>
        <w:fldChar w:fldCharType="end"/>
      </w:r>
    </w:p>
    <w:p w14:paraId="032F612A" w14:textId="238CD3AB" w:rsidR="00AA3BE3" w:rsidRPr="005A4B7B" w:rsidRDefault="00AA3BE3" w:rsidP="005A4B7B">
      <w:pPr>
        <w:pStyle w:val="EndnoteText"/>
        <w:spacing w:before="60" w:after="60" w:line="480" w:lineRule="auto"/>
        <w:rPr>
          <w:rFonts w:ascii="Times New Roman" w:hAnsi="Times New Roman" w:cs="Times New Roman"/>
        </w:rPr>
      </w:pP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{"citationItems":[{"id":"ITEM-1","itemData":{"DOI":"10.1177/1052562904264440","ISBN":"1052562904264","ISSN":"1052-5629","author":[{"dropping-particle":"","family":"Cunliffe","given":"A","non-dropping-particle":"","parse-names":false,"suffix":""}],"container-title":"Journal of Management Education","id":"ITEM-1","issue":"4","issued":{"date-parts":[["2004","8","1"]]},"page":"407-426","title":"On becoming a critically reflexive practitioner","type":"article-journal","volume":"28"},"uris":["http://www.mendeley.com/documents/?uuid=52124f55-0633-439f-bc70-c2b7c83f1be4"]}],"mendeley":{"formattedCitation":"A Cunliffe, “On Becoming a Critically Reflexive Practitioner,” &lt;i&gt;Journal of Management Education&lt;/i&gt; 28, no. 4 (August 1, 2004): 407–26, https://doi.org/10.1177/1052562904264440.","plainTextFormattedCitation":"A Cunliffe, “On Becoming a Critically Reflexive Practitioner,” Journal of Management Education 28, no. 4 (August 1, 2004): 407–26, https://doi.org/10.1177/1052562904264440.","previouslyFormattedCitation":"A Cunliffe, “On Becoming a Critically Reflexive Practitioner,” &lt;i&gt;Journal of Management Education&lt;/i&gt; 28, no. 4 (August 1, 2004): 407–26, https://doi.org/10.1177/1052562904264440."},"properties":{"noteIndex":66},"schema":"https://github.com/citation-style-language/schema/raw/master/csl-citation.json"}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Anne Cunliffe, “On Becoming a Critically Reflexive Practitioner,” </w:t>
      </w:r>
      <w:r w:rsidRPr="005A4B7B">
        <w:rPr>
          <w:rFonts w:ascii="Times New Roman" w:hAnsi="Times New Roman" w:cs="Times New Roman"/>
          <w:i/>
          <w:noProof/>
          <w:sz w:val="24"/>
          <w:szCs w:val="24"/>
        </w:rPr>
        <w:t>Journal of Management Education</w:t>
      </w:r>
      <w:r w:rsidRPr="005A4B7B">
        <w:rPr>
          <w:rFonts w:ascii="Times New Roman" w:hAnsi="Times New Roman" w:cs="Times New Roman"/>
          <w:noProof/>
          <w:sz w:val="24"/>
          <w:szCs w:val="24"/>
        </w:rPr>
        <w:t xml:space="preserve"> 28, no. 4 (August 1, 2004): 407–26.</w:t>
      </w:r>
      <w:r w:rsidRPr="005A4B7B">
        <w:rPr>
          <w:rFonts w:ascii="Times New Roman" w:hAnsi="Times New Roman" w:cs="Times New Roman"/>
          <w:sz w:val="24"/>
          <w:szCs w:val="24"/>
        </w:rPr>
        <w:fldChar w:fldCharType="end"/>
      </w:r>
    </w:p>
  </w:endnote>
  <w:endnote w:id="41">
    <w:p w14:paraId="7C0FCBF4" w14:textId="0F1EE78B"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Chez Leggatt-Cook et al., “‘Collective Reflexivity: Researchers in Play: A Play in One Act.,’” </w:t>
      </w:r>
      <w:r w:rsidRPr="005A4B7B">
        <w:rPr>
          <w:rFonts w:ascii="Times New Roman" w:hAnsi="Times New Roman" w:cs="Times New Roman"/>
          <w:i/>
          <w:noProof/>
          <w:sz w:val="24"/>
          <w:szCs w:val="24"/>
        </w:rPr>
        <w:t>Qualitative Research in Psychology</w:t>
      </w:r>
      <w:r w:rsidRPr="005A4B7B">
        <w:rPr>
          <w:rFonts w:ascii="Times New Roman" w:hAnsi="Times New Roman" w:cs="Times New Roman"/>
          <w:noProof/>
          <w:sz w:val="24"/>
          <w:szCs w:val="24"/>
        </w:rPr>
        <w:t xml:space="preserve"> 8, no. 3 (2011): 223–46.</w:t>
      </w:r>
    </w:p>
  </w:endnote>
  <w:endnote w:id="42">
    <w:p w14:paraId="579BF820" w14:textId="6CA108C2"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Paul Hibbert et al., “Relationally Reflexive Practice: A Generative Approach to Theory Development in Qualitative Research,” </w:t>
      </w:r>
      <w:r w:rsidRPr="005A4B7B">
        <w:rPr>
          <w:rFonts w:ascii="Times New Roman" w:hAnsi="Times New Roman" w:cs="Times New Roman"/>
          <w:i/>
          <w:noProof/>
          <w:sz w:val="24"/>
          <w:szCs w:val="24"/>
        </w:rPr>
        <w:t>Organizational Research Methods</w:t>
      </w:r>
      <w:r w:rsidRPr="005A4B7B">
        <w:rPr>
          <w:rFonts w:ascii="Times New Roman" w:hAnsi="Times New Roman" w:cs="Times New Roman"/>
          <w:noProof/>
          <w:sz w:val="24"/>
          <w:szCs w:val="24"/>
        </w:rPr>
        <w:t xml:space="preserve"> 17, no. 3 (2014): 278–98.</w:t>
      </w:r>
    </w:p>
  </w:endnote>
  <w:endnote w:id="43">
    <w:p w14:paraId="2343FF6A" w14:textId="63B72B15"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Linda Rouleau, “Micro-Practices of Strategic Sensemaking and Sensegiving: How Middle Managers Interpret and Sell Change Every Day,” </w:t>
      </w:r>
      <w:r w:rsidRPr="005A4B7B">
        <w:rPr>
          <w:rFonts w:ascii="Times New Roman" w:hAnsi="Times New Roman" w:cs="Times New Roman"/>
          <w:i/>
          <w:noProof/>
          <w:sz w:val="24"/>
          <w:szCs w:val="24"/>
        </w:rPr>
        <w:t>Journal of Management Studies</w:t>
      </w:r>
      <w:r w:rsidRPr="005A4B7B">
        <w:rPr>
          <w:rFonts w:ascii="Times New Roman" w:hAnsi="Times New Roman" w:cs="Times New Roman"/>
          <w:noProof/>
          <w:sz w:val="24"/>
          <w:szCs w:val="24"/>
        </w:rPr>
        <w:t xml:space="preserve"> 7, no. November (2005): 1413–39.</w:t>
      </w:r>
    </w:p>
  </w:endnote>
  <w:endnote w:id="44">
    <w:p w14:paraId="1CDC650E" w14:textId="78D9D8CF"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Andrew Brown, Patrick Stacey, and Joe Nandhakumar, “Making Sense of Sensemaking Narratives,” </w:t>
      </w:r>
      <w:r w:rsidRPr="005A4B7B">
        <w:rPr>
          <w:rFonts w:ascii="Times New Roman" w:hAnsi="Times New Roman" w:cs="Times New Roman"/>
          <w:i/>
          <w:noProof/>
          <w:sz w:val="24"/>
          <w:szCs w:val="24"/>
        </w:rPr>
        <w:t>Human Relations</w:t>
      </w:r>
      <w:r w:rsidRPr="005A4B7B">
        <w:rPr>
          <w:rFonts w:ascii="Times New Roman" w:hAnsi="Times New Roman" w:cs="Times New Roman"/>
          <w:noProof/>
          <w:sz w:val="24"/>
          <w:szCs w:val="24"/>
        </w:rPr>
        <w:t xml:space="preserve"> 61, no. 8 (August 1, 2008): 1035–62.</w:t>
      </w:r>
    </w:p>
  </w:endnote>
  <w:endnote w:id="45">
    <w:p w14:paraId="3E59B725" w14:textId="608EBEDB"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Annamarie Jagose, </w:t>
      </w:r>
      <w:r w:rsidRPr="005A4B7B">
        <w:rPr>
          <w:rFonts w:ascii="Times New Roman" w:hAnsi="Times New Roman" w:cs="Times New Roman"/>
          <w:i/>
          <w:noProof/>
          <w:sz w:val="24"/>
          <w:szCs w:val="24"/>
        </w:rPr>
        <w:t>Queer Theory: An Introduction</w:t>
      </w:r>
      <w:r w:rsidRPr="005A4B7B">
        <w:rPr>
          <w:rFonts w:ascii="Times New Roman" w:hAnsi="Times New Roman" w:cs="Times New Roman"/>
          <w:noProof/>
          <w:sz w:val="24"/>
          <w:szCs w:val="24"/>
        </w:rPr>
        <w:t xml:space="preserve"> (New York: NYU Press, 1996).</w:t>
      </w:r>
    </w:p>
  </w:endnote>
  <w:endnote w:id="46">
    <w:p w14:paraId="6641A05F" w14:textId="3830CDE4"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McDonald, “Expanding Queer Reflexivity: The Closet as a Guiding Metaphor for Reflexive Practice.</w:t>
      </w:r>
    </w:p>
  </w:endnote>
  <w:endnote w:id="47">
    <w:p w14:paraId="099ACCA2" w14:textId="387C7010"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Ann. L. Cunliffe, “Crafting Qualitative Research: Morgan and Smircich 30 Years On,” </w:t>
      </w:r>
      <w:r w:rsidRPr="005A4B7B">
        <w:rPr>
          <w:rFonts w:ascii="Times New Roman" w:hAnsi="Times New Roman" w:cs="Times New Roman"/>
          <w:i/>
          <w:noProof/>
          <w:sz w:val="24"/>
          <w:szCs w:val="24"/>
        </w:rPr>
        <w:t>Organizational Research Methods</w:t>
      </w:r>
      <w:r w:rsidRPr="005A4B7B">
        <w:rPr>
          <w:rFonts w:ascii="Times New Roman" w:hAnsi="Times New Roman" w:cs="Times New Roman"/>
          <w:noProof/>
          <w:sz w:val="24"/>
          <w:szCs w:val="24"/>
        </w:rPr>
        <w:t xml:space="preserve"> 14, no. 4 (2011): 647–73.</w:t>
      </w:r>
    </w:p>
  </w:endnote>
  <w:endnote w:id="48">
    <w:p w14:paraId="37310DDA" w14:textId="3DB60F6B"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Phillippe Baumard, </w:t>
      </w:r>
      <w:r w:rsidRPr="005A4B7B">
        <w:rPr>
          <w:rFonts w:ascii="Times New Roman" w:hAnsi="Times New Roman" w:cs="Times New Roman"/>
          <w:i/>
          <w:noProof/>
          <w:sz w:val="24"/>
          <w:szCs w:val="24"/>
        </w:rPr>
        <w:t>Tacit Knowledge in Organizations</w:t>
      </w:r>
      <w:r w:rsidRPr="005A4B7B">
        <w:rPr>
          <w:rFonts w:ascii="Times New Roman" w:hAnsi="Times New Roman" w:cs="Times New Roman"/>
          <w:noProof/>
          <w:sz w:val="24"/>
          <w:szCs w:val="24"/>
        </w:rPr>
        <w:t xml:space="preserve"> (London: Sage, 1999).</w:t>
      </w:r>
    </w:p>
  </w:endnote>
  <w:endnote w:id="49">
    <w:p w14:paraId="4EBBE852" w14:textId="18E3D5F4" w:rsidR="00AA3BE3" w:rsidRPr="005A4B7B" w:rsidRDefault="00AA3BE3" w:rsidP="005A4B7B">
      <w:pPr>
        <w:pStyle w:val="End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noProof/>
          <w:sz w:val="24"/>
          <w:szCs w:val="24"/>
        </w:rPr>
        <w:t xml:space="preserve">Peter Reason, “Choice and Quality in Action Research Practice,” </w:t>
      </w:r>
      <w:r w:rsidRPr="005A4B7B">
        <w:rPr>
          <w:rFonts w:ascii="Times New Roman" w:hAnsi="Times New Roman" w:cs="Times New Roman"/>
          <w:i/>
          <w:noProof/>
          <w:sz w:val="24"/>
          <w:szCs w:val="24"/>
        </w:rPr>
        <w:t>Journal of Management Inquiry</w:t>
      </w:r>
      <w:r w:rsidRPr="005A4B7B">
        <w:rPr>
          <w:rFonts w:ascii="Times New Roman" w:hAnsi="Times New Roman" w:cs="Times New Roman"/>
          <w:noProof/>
          <w:sz w:val="24"/>
          <w:szCs w:val="24"/>
        </w:rPr>
        <w:t xml:space="preserve"> 15, no. 2 (2006): 187–203.</w:t>
      </w:r>
    </w:p>
  </w:endnote>
  <w:endnote w:id="50">
    <w:p w14:paraId="416CF874" w14:textId="52753534" w:rsidR="00AA3BE3" w:rsidRPr="005A4B7B" w:rsidRDefault="00AA3BE3" w:rsidP="005A4B7B">
      <w:pPr>
        <w:pStyle w:val="FootnoteText"/>
        <w:spacing w:before="60" w:after="60" w:line="480" w:lineRule="auto"/>
        <w:rPr>
          <w:rFonts w:ascii="Times New Roman" w:hAnsi="Times New Roman" w:cs="Times New Roman"/>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t xml:space="preserve">Katie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{"citationItems":[{"id":"ITEM-1","itemData":{"DOI":"10.7577/rerm.3674","ISSN":"1892-042X","abstract":"This paper contributes to the intersections of post qualitative methods, digital methods, and internet studies, by describing the becoming of a digital posthuman visual method. I use posthuman autoethnography to argue that in the production of this method, the “auto” or my academic selfhood is decentered and entangled amidst an assemblage of material, discursive, and affective forces such as neoliberalism, Trump era terror, and dataism. I introduce a multitude of data points typically not made to matter but through which these material, discursive and affective forces importantly flowed in this production of this method: emails, personal correspondences, restaurant conversations, self-reflection, conferences talks and responses to conference talks. I focus specifically on the moments where the values and principles of feminist posthumanism were jarred and destabilized or where I was made to choose between foregoing my values or redesign my method and myself as methodologist. I argue academics have a response-ability to show both the forces at play behind the becoming of qualitative methods and knowledge in academia.","author":[{"dropping-particle":"","family":"Warfield","given":"Katie","non-dropping-particle":"","parse-names":false,"suffix":""}],"container-title":"Reconceptualizing Educational Research Methodology","id":"ITEM-1","issue":"2-3","issued":{"date-parts":[["2019"]]},"page":"147-172","title":"Becoming Method(ologist): A feminist posthuman autoethnography of the becoming of a posthuman methodology","type":"article-journal","volume":"10"},"uris":["http://www.mendeley.com/documents/?uuid=b7f8897d-7973-47bf-861d-f2953b6c0a91"]}],"mendeley":{"formattedCitation":"Warfield, “Becoming Method(Ologist): A Feminist Posthuman Autoethnography of the Becoming of a Posthuman Methodology.”","plainTextFormattedCitation":"Warfield, “Becoming Method(Ologist): A Feminist Posthuman Autoethnography of the Becoming of a Posthuman Methodology.”","previouslyFormattedCitation":"Warfield, “Becoming Method(Ologist): A Feminist Posthuman Autoethnography of the Becoming of a Posthuman Methodology.”"},"properties":{"noteIndex":78},"schema":"https://github.com/citation-style-language/schema/raw/master/csl-citation.json"}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Warfield, “Becoming Method(Ologist): A Feminist Posthuman Autoethnography of the Becoming of a Posthuman Methodology.”</w:t>
      </w:r>
      <w:r w:rsidRPr="005A4B7B">
        <w:rPr>
          <w:rFonts w:ascii="Times New Roman" w:hAnsi="Times New Roman" w:cs="Times New Roman"/>
          <w:sz w:val="24"/>
          <w:szCs w:val="24"/>
        </w:rPr>
        <w:fldChar w:fldCharType="end"/>
      </w:r>
    </w:p>
  </w:endnote>
  <w:endnote w:id="51">
    <w:p w14:paraId="7586F96F" w14:textId="77777777" w:rsidR="00AA3BE3" w:rsidRPr="005A4B7B" w:rsidRDefault="00AA3BE3" w:rsidP="005A4B7B">
      <w:pPr>
        <w:pStyle w:val="FootnoteText"/>
        <w:spacing w:before="60" w:after="60" w:line="480" w:lineRule="auto"/>
        <w:rPr>
          <w:rFonts w:ascii="Times New Roman" w:hAnsi="Times New Roman" w:cs="Times New Roman"/>
          <w:sz w:val="24"/>
          <w:szCs w:val="24"/>
        </w:rPr>
      </w:pPr>
      <w:r w:rsidRPr="005A4B7B">
        <w:rPr>
          <w:rStyle w:val="EndnoteReference"/>
          <w:rFonts w:ascii="Times New Roman" w:hAnsi="Times New Roman" w:cs="Times New Roman"/>
        </w:rPr>
        <w:endnoteRef/>
      </w:r>
      <w:r w:rsidRPr="005A4B7B">
        <w:rPr>
          <w:rFonts w:ascii="Times New Roman" w:hAnsi="Times New Roman" w:cs="Times New Roman"/>
        </w:rPr>
        <w:t xml:space="preserve"> </w:t>
      </w:r>
      <w:r w:rsidRPr="005A4B7B">
        <w:rPr>
          <w:rFonts w:ascii="Times New Roman" w:hAnsi="Times New Roman" w:cs="Times New Roman"/>
          <w:sz w:val="24"/>
          <w:szCs w:val="24"/>
        </w:rPr>
        <w:fldChar w:fldCharType="begin" w:fldLock="1"/>
      </w:r>
      <w:r w:rsidRPr="005A4B7B">
        <w:rPr>
          <w:rFonts w:ascii="Times New Roman" w:hAnsi="Times New Roman" w:cs="Times New Roman"/>
          <w:sz w:val="24"/>
          <w:szCs w:val="24"/>
        </w:rPr>
        <w:instrText>ADDIN CSL_CITATION {"citationItems":[{"id":"ITEM-1","itemData":{"abstract":"Dickinson, Summer. \".\" , pp. . Palgrave Macmillan, Cham, 2018","author":[{"dropping-particle":"","family":"Dickinson","given":"Summer","non-dropping-particle":"","parse-names":false,"suffix":""}],"container-title":"In Creative Selves/Creative Cultures","id":"ITEM-1","issued":{"date-parts":[["2018"]]},"page":"79-92","publisher":"Palgrave Macmillan","title":"Writing Sensation: Critical Autoethnography in Posthumanism","type":"chapter"},"uris":["http://www.mendeley.com/documents/?uuid=2591c0bd-f1e0-4403-bd21-386be20954db"]}],"mendeley":{"formattedCitation":"Summer Dickinson, “Writing Sensation: Critical Autoethnography in Posthumanism,” in &lt;i&gt;In Creative Selves/Creative Cultures&lt;/i&gt; (Palgrave Macmillan, 2018), 79–92.","plainTextFormattedCitation":"Summer Dickinson, “Writing Sensation: Critical Autoethnography in Posthumanism,” in In Creative Selves/Creative Cultures (Palgrave Macmillan, 2018), 79–92.","previouslyFormattedCitation":"Summer Dickinson, “Writing Sensation: Critical Autoethnography in Posthumanism,” in &lt;i&gt;In Creative Selves/Creative Cultures&lt;/i&gt; (Palgrave Macmillan, 2018), 79–92."},"properties":{"noteIndex":79},"schema":"https://github.com/citation-style-language/schema/raw/master/csl-citation.json"}</w:instrText>
      </w:r>
      <w:r w:rsidRPr="005A4B7B">
        <w:rPr>
          <w:rFonts w:ascii="Times New Roman" w:hAnsi="Times New Roman" w:cs="Times New Roman"/>
          <w:sz w:val="24"/>
          <w:szCs w:val="24"/>
        </w:rPr>
        <w:fldChar w:fldCharType="separate"/>
      </w:r>
      <w:r w:rsidRPr="005A4B7B">
        <w:rPr>
          <w:rFonts w:ascii="Times New Roman" w:hAnsi="Times New Roman" w:cs="Times New Roman"/>
          <w:noProof/>
          <w:sz w:val="24"/>
          <w:szCs w:val="24"/>
        </w:rPr>
        <w:t xml:space="preserve">Summer Dickinson, “Writing Sensation: Critical Autoethnography in Posthumanism,” in </w:t>
      </w:r>
      <w:r w:rsidRPr="005A4B7B">
        <w:rPr>
          <w:rFonts w:ascii="Times New Roman" w:hAnsi="Times New Roman" w:cs="Times New Roman"/>
          <w:i/>
          <w:noProof/>
          <w:sz w:val="24"/>
          <w:szCs w:val="24"/>
        </w:rPr>
        <w:t>In Creative Selves/Creative Cultures</w:t>
      </w:r>
      <w:r w:rsidRPr="005A4B7B">
        <w:rPr>
          <w:rFonts w:ascii="Times New Roman" w:hAnsi="Times New Roman" w:cs="Times New Roman"/>
          <w:noProof/>
          <w:sz w:val="24"/>
          <w:szCs w:val="24"/>
        </w:rPr>
        <w:t xml:space="preserve"> (Palgrave Macmillan, 2018), 79–92.</w:t>
      </w:r>
      <w:r w:rsidRPr="005A4B7B">
        <w:rPr>
          <w:rFonts w:ascii="Times New Roman" w:hAnsi="Times New Roman" w:cs="Times New Roman"/>
          <w:sz w:val="24"/>
          <w:szCs w:val="24"/>
        </w:rPr>
        <w:fldChar w:fldCharType="end"/>
      </w:r>
    </w:p>
    <w:p w14:paraId="146F8DD5" w14:textId="335AB72D" w:rsidR="00AA3BE3" w:rsidRPr="005A4B7B" w:rsidRDefault="00AA3BE3" w:rsidP="005A4B7B">
      <w:pPr>
        <w:pStyle w:val="EndnoteText"/>
        <w:spacing w:before="60" w:after="60" w:line="48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AC80" w14:textId="74DECAEF" w:rsidR="00BD1488" w:rsidRDefault="00BD1488">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C0FC" w14:textId="77777777" w:rsidR="009E3491" w:rsidRDefault="009E3491" w:rsidP="00EA1C1C">
      <w:pPr>
        <w:spacing w:after="0" w:line="240" w:lineRule="auto"/>
      </w:pPr>
      <w:r>
        <w:separator/>
      </w:r>
    </w:p>
  </w:footnote>
  <w:footnote w:type="continuationSeparator" w:id="0">
    <w:p w14:paraId="45C82D35" w14:textId="77777777" w:rsidR="009E3491" w:rsidRDefault="009E3491" w:rsidP="00EA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56695"/>
      <w:docPartObj>
        <w:docPartGallery w:val="Page Numbers (Top of Page)"/>
        <w:docPartUnique/>
      </w:docPartObj>
    </w:sdtPr>
    <w:sdtEndPr>
      <w:rPr>
        <w:noProof/>
      </w:rPr>
    </w:sdtEndPr>
    <w:sdtContent>
      <w:p w14:paraId="09790A8F" w14:textId="7613726E" w:rsidR="00895ED1" w:rsidRDefault="000A073C">
        <w:pPr>
          <w:pStyle w:val="Header"/>
        </w:pPr>
      </w:p>
    </w:sdtContent>
  </w:sdt>
  <w:p w14:paraId="456EC3CA" w14:textId="4E96C7BA" w:rsidR="00AA3BE3" w:rsidRDefault="00AA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2EC2"/>
    <w:multiLevelType w:val="hybridMultilevel"/>
    <w:tmpl w:val="E39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7345"/>
    <w:multiLevelType w:val="hybridMultilevel"/>
    <w:tmpl w:val="D1D4575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4749C"/>
    <w:multiLevelType w:val="hybridMultilevel"/>
    <w:tmpl w:val="AF9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648B7"/>
    <w:multiLevelType w:val="hybridMultilevel"/>
    <w:tmpl w:val="E2F8F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56ABE"/>
    <w:multiLevelType w:val="hybridMultilevel"/>
    <w:tmpl w:val="A48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B2ADD"/>
    <w:multiLevelType w:val="hybridMultilevel"/>
    <w:tmpl w:val="2416B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860A7"/>
    <w:multiLevelType w:val="hybridMultilevel"/>
    <w:tmpl w:val="6F569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50213C1"/>
    <w:multiLevelType w:val="hybridMultilevel"/>
    <w:tmpl w:val="2EC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61DE7"/>
    <w:multiLevelType w:val="hybridMultilevel"/>
    <w:tmpl w:val="A8E0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36C4C"/>
    <w:multiLevelType w:val="hybridMultilevel"/>
    <w:tmpl w:val="E0F470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093E77"/>
    <w:multiLevelType w:val="hybridMultilevel"/>
    <w:tmpl w:val="3744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E0EAC"/>
    <w:multiLevelType w:val="hybridMultilevel"/>
    <w:tmpl w:val="06E83E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7966A0"/>
    <w:multiLevelType w:val="hybridMultilevel"/>
    <w:tmpl w:val="CB4E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C42AB"/>
    <w:multiLevelType w:val="hybridMultilevel"/>
    <w:tmpl w:val="C3E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13B7F"/>
    <w:multiLevelType w:val="hybridMultilevel"/>
    <w:tmpl w:val="619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36CB4"/>
    <w:multiLevelType w:val="hybridMultilevel"/>
    <w:tmpl w:val="11B8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B0F34"/>
    <w:multiLevelType w:val="hybridMultilevel"/>
    <w:tmpl w:val="DE04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E5497"/>
    <w:multiLevelType w:val="hybridMultilevel"/>
    <w:tmpl w:val="F9D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5"/>
  </w:num>
  <w:num w:numId="5">
    <w:abstractNumId w:val="10"/>
  </w:num>
  <w:num w:numId="6">
    <w:abstractNumId w:val="13"/>
  </w:num>
  <w:num w:numId="7">
    <w:abstractNumId w:val="7"/>
  </w:num>
  <w:num w:numId="8">
    <w:abstractNumId w:val="6"/>
  </w:num>
  <w:num w:numId="9">
    <w:abstractNumId w:val="8"/>
  </w:num>
  <w:num w:numId="10">
    <w:abstractNumId w:val="1"/>
  </w:num>
  <w:num w:numId="11">
    <w:abstractNumId w:val="15"/>
  </w:num>
  <w:num w:numId="12">
    <w:abstractNumId w:val="9"/>
  </w:num>
  <w:num w:numId="13">
    <w:abstractNumId w:val="11"/>
  </w:num>
  <w:num w:numId="14">
    <w:abstractNumId w:val="0"/>
  </w:num>
  <w:num w:numId="15">
    <w:abstractNumId w:val="17"/>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400913-A133-4434-9D79-2C6F76755A30}"/>
    <w:docVar w:name="dgnword-eventsink" w:val="248304808"/>
  </w:docVars>
  <w:rsids>
    <w:rsidRoot w:val="00345B27"/>
    <w:rsid w:val="00001417"/>
    <w:rsid w:val="000027B0"/>
    <w:rsid w:val="00003219"/>
    <w:rsid w:val="00003E4B"/>
    <w:rsid w:val="00003FAE"/>
    <w:rsid w:val="0000489A"/>
    <w:rsid w:val="00005BFE"/>
    <w:rsid w:val="00007699"/>
    <w:rsid w:val="00011683"/>
    <w:rsid w:val="000128D9"/>
    <w:rsid w:val="000128E7"/>
    <w:rsid w:val="00013C76"/>
    <w:rsid w:val="00015EAD"/>
    <w:rsid w:val="00016B4F"/>
    <w:rsid w:val="00016DF4"/>
    <w:rsid w:val="00017212"/>
    <w:rsid w:val="000178B9"/>
    <w:rsid w:val="000208D7"/>
    <w:rsid w:val="00020A5A"/>
    <w:rsid w:val="00022D5A"/>
    <w:rsid w:val="00023C72"/>
    <w:rsid w:val="00024907"/>
    <w:rsid w:val="00024A76"/>
    <w:rsid w:val="000267F9"/>
    <w:rsid w:val="00027090"/>
    <w:rsid w:val="000271A7"/>
    <w:rsid w:val="00027628"/>
    <w:rsid w:val="0003098E"/>
    <w:rsid w:val="0003113D"/>
    <w:rsid w:val="00032EEF"/>
    <w:rsid w:val="0003698E"/>
    <w:rsid w:val="00036A8D"/>
    <w:rsid w:val="000374A8"/>
    <w:rsid w:val="0004083B"/>
    <w:rsid w:val="00040A9F"/>
    <w:rsid w:val="0004431F"/>
    <w:rsid w:val="0004522F"/>
    <w:rsid w:val="000452E4"/>
    <w:rsid w:val="00046826"/>
    <w:rsid w:val="0004796B"/>
    <w:rsid w:val="00047D30"/>
    <w:rsid w:val="00050EEB"/>
    <w:rsid w:val="0005168C"/>
    <w:rsid w:val="00051E7C"/>
    <w:rsid w:val="000529D9"/>
    <w:rsid w:val="00052A8F"/>
    <w:rsid w:val="000541CB"/>
    <w:rsid w:val="00055FDC"/>
    <w:rsid w:val="00057B2D"/>
    <w:rsid w:val="00060641"/>
    <w:rsid w:val="00060E3D"/>
    <w:rsid w:val="000613A1"/>
    <w:rsid w:val="00061903"/>
    <w:rsid w:val="000627DC"/>
    <w:rsid w:val="000648BA"/>
    <w:rsid w:val="00064A9A"/>
    <w:rsid w:val="000661BC"/>
    <w:rsid w:val="00073912"/>
    <w:rsid w:val="000743FB"/>
    <w:rsid w:val="0007453C"/>
    <w:rsid w:val="00074685"/>
    <w:rsid w:val="00076341"/>
    <w:rsid w:val="00076683"/>
    <w:rsid w:val="00077477"/>
    <w:rsid w:val="00080AEC"/>
    <w:rsid w:val="00083775"/>
    <w:rsid w:val="000847E3"/>
    <w:rsid w:val="00085612"/>
    <w:rsid w:val="00086572"/>
    <w:rsid w:val="0009094F"/>
    <w:rsid w:val="00091500"/>
    <w:rsid w:val="00093230"/>
    <w:rsid w:val="00094893"/>
    <w:rsid w:val="0009647A"/>
    <w:rsid w:val="0009757B"/>
    <w:rsid w:val="000A000A"/>
    <w:rsid w:val="000A03B4"/>
    <w:rsid w:val="000A073C"/>
    <w:rsid w:val="000A10FC"/>
    <w:rsid w:val="000A2056"/>
    <w:rsid w:val="000A205A"/>
    <w:rsid w:val="000A3B99"/>
    <w:rsid w:val="000A4302"/>
    <w:rsid w:val="000A5619"/>
    <w:rsid w:val="000A610F"/>
    <w:rsid w:val="000A6A7C"/>
    <w:rsid w:val="000B02B4"/>
    <w:rsid w:val="000B0A5F"/>
    <w:rsid w:val="000B0DF3"/>
    <w:rsid w:val="000B2641"/>
    <w:rsid w:val="000B2A84"/>
    <w:rsid w:val="000B339B"/>
    <w:rsid w:val="000B4E7D"/>
    <w:rsid w:val="000B5565"/>
    <w:rsid w:val="000C0F43"/>
    <w:rsid w:val="000C1693"/>
    <w:rsid w:val="000C2749"/>
    <w:rsid w:val="000C52F4"/>
    <w:rsid w:val="000C5687"/>
    <w:rsid w:val="000C7E8B"/>
    <w:rsid w:val="000D0205"/>
    <w:rsid w:val="000D0C9A"/>
    <w:rsid w:val="000D1D48"/>
    <w:rsid w:val="000D2162"/>
    <w:rsid w:val="000D31A8"/>
    <w:rsid w:val="000D406D"/>
    <w:rsid w:val="000D4F07"/>
    <w:rsid w:val="000D6BBC"/>
    <w:rsid w:val="000E08D4"/>
    <w:rsid w:val="000E351C"/>
    <w:rsid w:val="000E3C53"/>
    <w:rsid w:val="000E5E60"/>
    <w:rsid w:val="000F062E"/>
    <w:rsid w:val="000F183B"/>
    <w:rsid w:val="000F18EC"/>
    <w:rsid w:val="000F1D30"/>
    <w:rsid w:val="000F4BD4"/>
    <w:rsid w:val="000F5C3C"/>
    <w:rsid w:val="000F607A"/>
    <w:rsid w:val="000F6901"/>
    <w:rsid w:val="000F7A8F"/>
    <w:rsid w:val="00105463"/>
    <w:rsid w:val="001054C7"/>
    <w:rsid w:val="0010682B"/>
    <w:rsid w:val="00106A2C"/>
    <w:rsid w:val="00106A81"/>
    <w:rsid w:val="00110ACF"/>
    <w:rsid w:val="00111B15"/>
    <w:rsid w:val="0011272D"/>
    <w:rsid w:val="00113CAF"/>
    <w:rsid w:val="00113FDB"/>
    <w:rsid w:val="001155FF"/>
    <w:rsid w:val="00116021"/>
    <w:rsid w:val="00116A84"/>
    <w:rsid w:val="00116BD6"/>
    <w:rsid w:val="00116CAB"/>
    <w:rsid w:val="00117078"/>
    <w:rsid w:val="001172C0"/>
    <w:rsid w:val="00117D49"/>
    <w:rsid w:val="001210A4"/>
    <w:rsid w:val="00121986"/>
    <w:rsid w:val="00122B7F"/>
    <w:rsid w:val="0012546D"/>
    <w:rsid w:val="001254A4"/>
    <w:rsid w:val="00126063"/>
    <w:rsid w:val="00126411"/>
    <w:rsid w:val="0012659A"/>
    <w:rsid w:val="00126FCB"/>
    <w:rsid w:val="001303D6"/>
    <w:rsid w:val="001318D5"/>
    <w:rsid w:val="00133939"/>
    <w:rsid w:val="00134917"/>
    <w:rsid w:val="0013639A"/>
    <w:rsid w:val="0014019B"/>
    <w:rsid w:val="0014084C"/>
    <w:rsid w:val="001408B7"/>
    <w:rsid w:val="001410D6"/>
    <w:rsid w:val="001441A5"/>
    <w:rsid w:val="00144E61"/>
    <w:rsid w:val="00151776"/>
    <w:rsid w:val="00153CD7"/>
    <w:rsid w:val="00153FE9"/>
    <w:rsid w:val="001610F0"/>
    <w:rsid w:val="0016171C"/>
    <w:rsid w:val="00161742"/>
    <w:rsid w:val="00163B54"/>
    <w:rsid w:val="001663A3"/>
    <w:rsid w:val="00167950"/>
    <w:rsid w:val="00171F94"/>
    <w:rsid w:val="00173BD2"/>
    <w:rsid w:val="00175532"/>
    <w:rsid w:val="00180380"/>
    <w:rsid w:val="001822D3"/>
    <w:rsid w:val="0018337D"/>
    <w:rsid w:val="00183479"/>
    <w:rsid w:val="00183597"/>
    <w:rsid w:val="00185B67"/>
    <w:rsid w:val="00185D3F"/>
    <w:rsid w:val="001864B2"/>
    <w:rsid w:val="00187250"/>
    <w:rsid w:val="001877D9"/>
    <w:rsid w:val="00187AD9"/>
    <w:rsid w:val="00190CBF"/>
    <w:rsid w:val="00192823"/>
    <w:rsid w:val="00195400"/>
    <w:rsid w:val="00195A43"/>
    <w:rsid w:val="00196FF6"/>
    <w:rsid w:val="001973C9"/>
    <w:rsid w:val="001A0065"/>
    <w:rsid w:val="001A1C53"/>
    <w:rsid w:val="001A2029"/>
    <w:rsid w:val="001A2E36"/>
    <w:rsid w:val="001B0161"/>
    <w:rsid w:val="001B11AF"/>
    <w:rsid w:val="001B4217"/>
    <w:rsid w:val="001B5452"/>
    <w:rsid w:val="001B5C08"/>
    <w:rsid w:val="001B62BF"/>
    <w:rsid w:val="001B7442"/>
    <w:rsid w:val="001B7BBB"/>
    <w:rsid w:val="001C1304"/>
    <w:rsid w:val="001C2222"/>
    <w:rsid w:val="001C35A9"/>
    <w:rsid w:val="001C3620"/>
    <w:rsid w:val="001C49E8"/>
    <w:rsid w:val="001C54EE"/>
    <w:rsid w:val="001C7B3F"/>
    <w:rsid w:val="001D1C5C"/>
    <w:rsid w:val="001D33AD"/>
    <w:rsid w:val="001D3420"/>
    <w:rsid w:val="001D3BB2"/>
    <w:rsid w:val="001D46ED"/>
    <w:rsid w:val="001D4C89"/>
    <w:rsid w:val="001D69B9"/>
    <w:rsid w:val="001D75B9"/>
    <w:rsid w:val="001E1095"/>
    <w:rsid w:val="001E126C"/>
    <w:rsid w:val="001E7056"/>
    <w:rsid w:val="001F1571"/>
    <w:rsid w:val="001F23D9"/>
    <w:rsid w:val="001F24A5"/>
    <w:rsid w:val="001F4BED"/>
    <w:rsid w:val="001F51B2"/>
    <w:rsid w:val="001F74C6"/>
    <w:rsid w:val="001F7614"/>
    <w:rsid w:val="0020191C"/>
    <w:rsid w:val="00201EC5"/>
    <w:rsid w:val="00201F97"/>
    <w:rsid w:val="00202A14"/>
    <w:rsid w:val="002040FC"/>
    <w:rsid w:val="002066A4"/>
    <w:rsid w:val="0021053A"/>
    <w:rsid w:val="00210C83"/>
    <w:rsid w:val="00211E32"/>
    <w:rsid w:val="00213A1A"/>
    <w:rsid w:val="00213FA6"/>
    <w:rsid w:val="00214F7A"/>
    <w:rsid w:val="0021584F"/>
    <w:rsid w:val="00216258"/>
    <w:rsid w:val="0021687A"/>
    <w:rsid w:val="00216B83"/>
    <w:rsid w:val="002173D8"/>
    <w:rsid w:val="00220924"/>
    <w:rsid w:val="00221AB2"/>
    <w:rsid w:val="002244EF"/>
    <w:rsid w:val="002253DF"/>
    <w:rsid w:val="00225E3B"/>
    <w:rsid w:val="002276B1"/>
    <w:rsid w:val="002306B5"/>
    <w:rsid w:val="00231A75"/>
    <w:rsid w:val="002322E8"/>
    <w:rsid w:val="002340A0"/>
    <w:rsid w:val="0023420C"/>
    <w:rsid w:val="00236782"/>
    <w:rsid w:val="002408F9"/>
    <w:rsid w:val="00240D74"/>
    <w:rsid w:val="00241BC6"/>
    <w:rsid w:val="00242097"/>
    <w:rsid w:val="00245448"/>
    <w:rsid w:val="00245595"/>
    <w:rsid w:val="00245888"/>
    <w:rsid w:val="0024750C"/>
    <w:rsid w:val="00250F03"/>
    <w:rsid w:val="0025394F"/>
    <w:rsid w:val="00254E83"/>
    <w:rsid w:val="00255443"/>
    <w:rsid w:val="00255CC6"/>
    <w:rsid w:val="0025685B"/>
    <w:rsid w:val="00257332"/>
    <w:rsid w:val="0026072A"/>
    <w:rsid w:val="002607E9"/>
    <w:rsid w:val="00260890"/>
    <w:rsid w:val="00260C63"/>
    <w:rsid w:val="0026207F"/>
    <w:rsid w:val="00262D99"/>
    <w:rsid w:val="00262E55"/>
    <w:rsid w:val="002631A7"/>
    <w:rsid w:val="002643A0"/>
    <w:rsid w:val="0026456F"/>
    <w:rsid w:val="00265520"/>
    <w:rsid w:val="00265E13"/>
    <w:rsid w:val="00267008"/>
    <w:rsid w:val="00270801"/>
    <w:rsid w:val="002715E1"/>
    <w:rsid w:val="00271B39"/>
    <w:rsid w:val="002721CD"/>
    <w:rsid w:val="002725C6"/>
    <w:rsid w:val="00273064"/>
    <w:rsid w:val="0027348F"/>
    <w:rsid w:val="002739B0"/>
    <w:rsid w:val="002739E8"/>
    <w:rsid w:val="00274581"/>
    <w:rsid w:val="002753DC"/>
    <w:rsid w:val="00275D61"/>
    <w:rsid w:val="00276868"/>
    <w:rsid w:val="002774AA"/>
    <w:rsid w:val="00277840"/>
    <w:rsid w:val="002809A9"/>
    <w:rsid w:val="00282442"/>
    <w:rsid w:val="00283414"/>
    <w:rsid w:val="00284575"/>
    <w:rsid w:val="002861C7"/>
    <w:rsid w:val="002871E3"/>
    <w:rsid w:val="002876DF"/>
    <w:rsid w:val="00290ECA"/>
    <w:rsid w:val="0029112A"/>
    <w:rsid w:val="002934A0"/>
    <w:rsid w:val="00295C82"/>
    <w:rsid w:val="002A38E8"/>
    <w:rsid w:val="002A55F7"/>
    <w:rsid w:val="002A614B"/>
    <w:rsid w:val="002A669C"/>
    <w:rsid w:val="002A6A85"/>
    <w:rsid w:val="002A6E82"/>
    <w:rsid w:val="002B20EB"/>
    <w:rsid w:val="002B2212"/>
    <w:rsid w:val="002B2760"/>
    <w:rsid w:val="002B2A41"/>
    <w:rsid w:val="002B34C7"/>
    <w:rsid w:val="002B3A2F"/>
    <w:rsid w:val="002B7EDD"/>
    <w:rsid w:val="002C4A84"/>
    <w:rsid w:val="002C4DA5"/>
    <w:rsid w:val="002C5F4E"/>
    <w:rsid w:val="002C6A5B"/>
    <w:rsid w:val="002C773C"/>
    <w:rsid w:val="002C789C"/>
    <w:rsid w:val="002D18F1"/>
    <w:rsid w:val="002D5D01"/>
    <w:rsid w:val="002E02A4"/>
    <w:rsid w:val="002E13C4"/>
    <w:rsid w:val="002E42F2"/>
    <w:rsid w:val="002E5592"/>
    <w:rsid w:val="002E5F6C"/>
    <w:rsid w:val="002F0388"/>
    <w:rsid w:val="002F3889"/>
    <w:rsid w:val="002F4D1D"/>
    <w:rsid w:val="002F50A3"/>
    <w:rsid w:val="002F516D"/>
    <w:rsid w:val="002F534B"/>
    <w:rsid w:val="002F713A"/>
    <w:rsid w:val="00300CAE"/>
    <w:rsid w:val="003040D6"/>
    <w:rsid w:val="003042CC"/>
    <w:rsid w:val="00312377"/>
    <w:rsid w:val="00312949"/>
    <w:rsid w:val="003129E5"/>
    <w:rsid w:val="0031365A"/>
    <w:rsid w:val="00316BD1"/>
    <w:rsid w:val="00320DF6"/>
    <w:rsid w:val="003236D0"/>
    <w:rsid w:val="00324E0C"/>
    <w:rsid w:val="00325AE5"/>
    <w:rsid w:val="0032601F"/>
    <w:rsid w:val="00327ADA"/>
    <w:rsid w:val="00332128"/>
    <w:rsid w:val="00332556"/>
    <w:rsid w:val="00336410"/>
    <w:rsid w:val="00336971"/>
    <w:rsid w:val="00340A3B"/>
    <w:rsid w:val="00340C14"/>
    <w:rsid w:val="00342F2C"/>
    <w:rsid w:val="00343160"/>
    <w:rsid w:val="003451A0"/>
    <w:rsid w:val="003456E4"/>
    <w:rsid w:val="00345794"/>
    <w:rsid w:val="00345B27"/>
    <w:rsid w:val="00350B32"/>
    <w:rsid w:val="003516A3"/>
    <w:rsid w:val="003516E1"/>
    <w:rsid w:val="00351EEE"/>
    <w:rsid w:val="0035263B"/>
    <w:rsid w:val="0035427A"/>
    <w:rsid w:val="003548D7"/>
    <w:rsid w:val="0035496B"/>
    <w:rsid w:val="003555B3"/>
    <w:rsid w:val="00355946"/>
    <w:rsid w:val="0036104E"/>
    <w:rsid w:val="003616AE"/>
    <w:rsid w:val="00365DAC"/>
    <w:rsid w:val="00365E2B"/>
    <w:rsid w:val="00367964"/>
    <w:rsid w:val="00367EAA"/>
    <w:rsid w:val="00367F5C"/>
    <w:rsid w:val="00370881"/>
    <w:rsid w:val="00370B55"/>
    <w:rsid w:val="00374024"/>
    <w:rsid w:val="003746FD"/>
    <w:rsid w:val="003762FC"/>
    <w:rsid w:val="00380C7B"/>
    <w:rsid w:val="003823C8"/>
    <w:rsid w:val="0038529F"/>
    <w:rsid w:val="00386A1B"/>
    <w:rsid w:val="003871CB"/>
    <w:rsid w:val="00391450"/>
    <w:rsid w:val="0039527A"/>
    <w:rsid w:val="00395AAF"/>
    <w:rsid w:val="003968A1"/>
    <w:rsid w:val="00396A1C"/>
    <w:rsid w:val="00396D6D"/>
    <w:rsid w:val="00397422"/>
    <w:rsid w:val="00397A01"/>
    <w:rsid w:val="00397BC6"/>
    <w:rsid w:val="00397FE6"/>
    <w:rsid w:val="003A0047"/>
    <w:rsid w:val="003A099C"/>
    <w:rsid w:val="003A1996"/>
    <w:rsid w:val="003A1CC1"/>
    <w:rsid w:val="003A37B1"/>
    <w:rsid w:val="003A533F"/>
    <w:rsid w:val="003A7842"/>
    <w:rsid w:val="003B3A69"/>
    <w:rsid w:val="003B6CA3"/>
    <w:rsid w:val="003C2088"/>
    <w:rsid w:val="003C2B3B"/>
    <w:rsid w:val="003C2E3B"/>
    <w:rsid w:val="003C5DDE"/>
    <w:rsid w:val="003C5E26"/>
    <w:rsid w:val="003C640E"/>
    <w:rsid w:val="003C7081"/>
    <w:rsid w:val="003D01B7"/>
    <w:rsid w:val="003D1AF5"/>
    <w:rsid w:val="003D1BAB"/>
    <w:rsid w:val="003D30D2"/>
    <w:rsid w:val="003D38E9"/>
    <w:rsid w:val="003D3EB3"/>
    <w:rsid w:val="003D41FC"/>
    <w:rsid w:val="003D5B49"/>
    <w:rsid w:val="003E0A94"/>
    <w:rsid w:val="003E0BAA"/>
    <w:rsid w:val="003E25AF"/>
    <w:rsid w:val="003E27F9"/>
    <w:rsid w:val="003E2B50"/>
    <w:rsid w:val="003E45F0"/>
    <w:rsid w:val="003E4664"/>
    <w:rsid w:val="003E5DC2"/>
    <w:rsid w:val="003E6171"/>
    <w:rsid w:val="003E6565"/>
    <w:rsid w:val="003E7020"/>
    <w:rsid w:val="003F086D"/>
    <w:rsid w:val="003F105F"/>
    <w:rsid w:val="003F1134"/>
    <w:rsid w:val="003F29EB"/>
    <w:rsid w:val="003F313D"/>
    <w:rsid w:val="003F3E31"/>
    <w:rsid w:val="003F41AA"/>
    <w:rsid w:val="003F5572"/>
    <w:rsid w:val="003F6E36"/>
    <w:rsid w:val="003F7B33"/>
    <w:rsid w:val="003F7F82"/>
    <w:rsid w:val="00400DD0"/>
    <w:rsid w:val="00401CF8"/>
    <w:rsid w:val="004036BB"/>
    <w:rsid w:val="004055DF"/>
    <w:rsid w:val="004061C5"/>
    <w:rsid w:val="00407D4C"/>
    <w:rsid w:val="0041018D"/>
    <w:rsid w:val="00412347"/>
    <w:rsid w:val="00412F74"/>
    <w:rsid w:val="004131BC"/>
    <w:rsid w:val="004143B6"/>
    <w:rsid w:val="004146FB"/>
    <w:rsid w:val="00415999"/>
    <w:rsid w:val="0042169F"/>
    <w:rsid w:val="00422335"/>
    <w:rsid w:val="00423F2F"/>
    <w:rsid w:val="00424B3F"/>
    <w:rsid w:val="00426642"/>
    <w:rsid w:val="0042675B"/>
    <w:rsid w:val="00426DC4"/>
    <w:rsid w:val="00427074"/>
    <w:rsid w:val="00430613"/>
    <w:rsid w:val="00430C55"/>
    <w:rsid w:val="00432008"/>
    <w:rsid w:val="0043293D"/>
    <w:rsid w:val="00432B28"/>
    <w:rsid w:val="00434933"/>
    <w:rsid w:val="004372CD"/>
    <w:rsid w:val="00437DE7"/>
    <w:rsid w:val="00440921"/>
    <w:rsid w:val="0044327C"/>
    <w:rsid w:val="004432B5"/>
    <w:rsid w:val="00443435"/>
    <w:rsid w:val="00443A03"/>
    <w:rsid w:val="004454DE"/>
    <w:rsid w:val="004514F7"/>
    <w:rsid w:val="00454304"/>
    <w:rsid w:val="00460AEA"/>
    <w:rsid w:val="00461113"/>
    <w:rsid w:val="00461BDF"/>
    <w:rsid w:val="0046250B"/>
    <w:rsid w:val="004641AC"/>
    <w:rsid w:val="004661AC"/>
    <w:rsid w:val="00466BD4"/>
    <w:rsid w:val="0046751E"/>
    <w:rsid w:val="00470CD3"/>
    <w:rsid w:val="0047121F"/>
    <w:rsid w:val="0047199D"/>
    <w:rsid w:val="00473B36"/>
    <w:rsid w:val="0047512A"/>
    <w:rsid w:val="00476D8B"/>
    <w:rsid w:val="00477581"/>
    <w:rsid w:val="00481D76"/>
    <w:rsid w:val="00482B33"/>
    <w:rsid w:val="0048376C"/>
    <w:rsid w:val="00484198"/>
    <w:rsid w:val="00487565"/>
    <w:rsid w:val="004875AD"/>
    <w:rsid w:val="00487F8F"/>
    <w:rsid w:val="004917F7"/>
    <w:rsid w:val="00491FE6"/>
    <w:rsid w:val="004922AA"/>
    <w:rsid w:val="0049341C"/>
    <w:rsid w:val="0049435B"/>
    <w:rsid w:val="004959DD"/>
    <w:rsid w:val="00495AE9"/>
    <w:rsid w:val="0049719D"/>
    <w:rsid w:val="004A104F"/>
    <w:rsid w:val="004A155F"/>
    <w:rsid w:val="004A1561"/>
    <w:rsid w:val="004A21AE"/>
    <w:rsid w:val="004A29E5"/>
    <w:rsid w:val="004A4601"/>
    <w:rsid w:val="004A4E54"/>
    <w:rsid w:val="004A55FB"/>
    <w:rsid w:val="004A5F31"/>
    <w:rsid w:val="004A762D"/>
    <w:rsid w:val="004A77B2"/>
    <w:rsid w:val="004A7EC9"/>
    <w:rsid w:val="004B06F0"/>
    <w:rsid w:val="004B08AA"/>
    <w:rsid w:val="004B0E49"/>
    <w:rsid w:val="004B2FEB"/>
    <w:rsid w:val="004B3100"/>
    <w:rsid w:val="004B4BA7"/>
    <w:rsid w:val="004B7E3B"/>
    <w:rsid w:val="004C1897"/>
    <w:rsid w:val="004C1948"/>
    <w:rsid w:val="004C2FB2"/>
    <w:rsid w:val="004C5CBF"/>
    <w:rsid w:val="004C5DD3"/>
    <w:rsid w:val="004D0793"/>
    <w:rsid w:val="004D09A6"/>
    <w:rsid w:val="004D2360"/>
    <w:rsid w:val="004D45EA"/>
    <w:rsid w:val="004D601C"/>
    <w:rsid w:val="004D6E7E"/>
    <w:rsid w:val="004E04A5"/>
    <w:rsid w:val="004E2F4D"/>
    <w:rsid w:val="004E37D2"/>
    <w:rsid w:val="004E3CD3"/>
    <w:rsid w:val="004E4702"/>
    <w:rsid w:val="004E4C77"/>
    <w:rsid w:val="004E6D41"/>
    <w:rsid w:val="004E6DCA"/>
    <w:rsid w:val="004F2990"/>
    <w:rsid w:val="004F314F"/>
    <w:rsid w:val="004F4365"/>
    <w:rsid w:val="004F535E"/>
    <w:rsid w:val="00500D72"/>
    <w:rsid w:val="00502367"/>
    <w:rsid w:val="00502BC7"/>
    <w:rsid w:val="00503CF3"/>
    <w:rsid w:val="00505705"/>
    <w:rsid w:val="00505C71"/>
    <w:rsid w:val="00506873"/>
    <w:rsid w:val="005070AD"/>
    <w:rsid w:val="005079E3"/>
    <w:rsid w:val="00510493"/>
    <w:rsid w:val="00513BCD"/>
    <w:rsid w:val="005146E6"/>
    <w:rsid w:val="00514F34"/>
    <w:rsid w:val="005150EF"/>
    <w:rsid w:val="005151BD"/>
    <w:rsid w:val="00515590"/>
    <w:rsid w:val="00516866"/>
    <w:rsid w:val="00517052"/>
    <w:rsid w:val="00517724"/>
    <w:rsid w:val="00517F29"/>
    <w:rsid w:val="005209FE"/>
    <w:rsid w:val="00521C6C"/>
    <w:rsid w:val="00521D01"/>
    <w:rsid w:val="005231D2"/>
    <w:rsid w:val="005233B2"/>
    <w:rsid w:val="00523F26"/>
    <w:rsid w:val="00526B09"/>
    <w:rsid w:val="00527ECD"/>
    <w:rsid w:val="00540870"/>
    <w:rsid w:val="00541BF1"/>
    <w:rsid w:val="00541C4F"/>
    <w:rsid w:val="00542C68"/>
    <w:rsid w:val="00542C8E"/>
    <w:rsid w:val="0054401D"/>
    <w:rsid w:val="0054420B"/>
    <w:rsid w:val="0054500C"/>
    <w:rsid w:val="005470F9"/>
    <w:rsid w:val="0055683B"/>
    <w:rsid w:val="00556EC3"/>
    <w:rsid w:val="00557BEE"/>
    <w:rsid w:val="0056158E"/>
    <w:rsid w:val="00561CCA"/>
    <w:rsid w:val="00561F99"/>
    <w:rsid w:val="00561FDB"/>
    <w:rsid w:val="00564999"/>
    <w:rsid w:val="00565659"/>
    <w:rsid w:val="00567AD3"/>
    <w:rsid w:val="005707BD"/>
    <w:rsid w:val="00573ED2"/>
    <w:rsid w:val="00575A78"/>
    <w:rsid w:val="005800A4"/>
    <w:rsid w:val="00580136"/>
    <w:rsid w:val="005810D6"/>
    <w:rsid w:val="00582772"/>
    <w:rsid w:val="00583A23"/>
    <w:rsid w:val="00584AC6"/>
    <w:rsid w:val="00585316"/>
    <w:rsid w:val="005867E4"/>
    <w:rsid w:val="00586D84"/>
    <w:rsid w:val="005900FE"/>
    <w:rsid w:val="00590EF9"/>
    <w:rsid w:val="00594938"/>
    <w:rsid w:val="00595845"/>
    <w:rsid w:val="005A4B7B"/>
    <w:rsid w:val="005A4E50"/>
    <w:rsid w:val="005A73D9"/>
    <w:rsid w:val="005B0B80"/>
    <w:rsid w:val="005B29E6"/>
    <w:rsid w:val="005B5D3B"/>
    <w:rsid w:val="005B67D4"/>
    <w:rsid w:val="005B69AC"/>
    <w:rsid w:val="005B6B73"/>
    <w:rsid w:val="005C03D4"/>
    <w:rsid w:val="005C0C8F"/>
    <w:rsid w:val="005C145D"/>
    <w:rsid w:val="005C1D1D"/>
    <w:rsid w:val="005C3A16"/>
    <w:rsid w:val="005C461E"/>
    <w:rsid w:val="005D2BD4"/>
    <w:rsid w:val="005D3461"/>
    <w:rsid w:val="005D35D7"/>
    <w:rsid w:val="005D3E10"/>
    <w:rsid w:val="005D74C0"/>
    <w:rsid w:val="005D7C1F"/>
    <w:rsid w:val="005D7F05"/>
    <w:rsid w:val="005E0006"/>
    <w:rsid w:val="005E04E0"/>
    <w:rsid w:val="005E1895"/>
    <w:rsid w:val="005E2146"/>
    <w:rsid w:val="005E67FA"/>
    <w:rsid w:val="005E6E36"/>
    <w:rsid w:val="005E754F"/>
    <w:rsid w:val="005F147D"/>
    <w:rsid w:val="005F14B0"/>
    <w:rsid w:val="005F18C0"/>
    <w:rsid w:val="005F1CA0"/>
    <w:rsid w:val="005F2574"/>
    <w:rsid w:val="005F560B"/>
    <w:rsid w:val="005F56FF"/>
    <w:rsid w:val="005F5B14"/>
    <w:rsid w:val="005F7BC2"/>
    <w:rsid w:val="00601B11"/>
    <w:rsid w:val="00602374"/>
    <w:rsid w:val="00602E02"/>
    <w:rsid w:val="0060442B"/>
    <w:rsid w:val="006058FA"/>
    <w:rsid w:val="006064EF"/>
    <w:rsid w:val="006068F6"/>
    <w:rsid w:val="0061016F"/>
    <w:rsid w:val="0061018D"/>
    <w:rsid w:val="00612CC8"/>
    <w:rsid w:val="00614F9C"/>
    <w:rsid w:val="006171F1"/>
    <w:rsid w:val="00622D57"/>
    <w:rsid w:val="00622E57"/>
    <w:rsid w:val="006237F9"/>
    <w:rsid w:val="006254CE"/>
    <w:rsid w:val="00626376"/>
    <w:rsid w:val="00626B0E"/>
    <w:rsid w:val="006313BF"/>
    <w:rsid w:val="006317BF"/>
    <w:rsid w:val="00634522"/>
    <w:rsid w:val="00634965"/>
    <w:rsid w:val="006359E8"/>
    <w:rsid w:val="00637A32"/>
    <w:rsid w:val="00637CBB"/>
    <w:rsid w:val="00640DED"/>
    <w:rsid w:val="00642EC9"/>
    <w:rsid w:val="00645883"/>
    <w:rsid w:val="00646516"/>
    <w:rsid w:val="006475A5"/>
    <w:rsid w:val="00650B19"/>
    <w:rsid w:val="006510AB"/>
    <w:rsid w:val="00652AD3"/>
    <w:rsid w:val="006533C7"/>
    <w:rsid w:val="006534C7"/>
    <w:rsid w:val="00653929"/>
    <w:rsid w:val="006557A5"/>
    <w:rsid w:val="00655D52"/>
    <w:rsid w:val="006564EA"/>
    <w:rsid w:val="00656602"/>
    <w:rsid w:val="006578DA"/>
    <w:rsid w:val="00660F72"/>
    <w:rsid w:val="0066491E"/>
    <w:rsid w:val="00665AEC"/>
    <w:rsid w:val="0066732B"/>
    <w:rsid w:val="0067092B"/>
    <w:rsid w:val="00672B35"/>
    <w:rsid w:val="0067536E"/>
    <w:rsid w:val="006753B5"/>
    <w:rsid w:val="00675510"/>
    <w:rsid w:val="006774D0"/>
    <w:rsid w:val="006802C4"/>
    <w:rsid w:val="006808C3"/>
    <w:rsid w:val="00681439"/>
    <w:rsid w:val="006817C0"/>
    <w:rsid w:val="00681E7D"/>
    <w:rsid w:val="0068323C"/>
    <w:rsid w:val="0068595F"/>
    <w:rsid w:val="00685E62"/>
    <w:rsid w:val="00691048"/>
    <w:rsid w:val="00692061"/>
    <w:rsid w:val="00693EBC"/>
    <w:rsid w:val="00695358"/>
    <w:rsid w:val="00695F3E"/>
    <w:rsid w:val="00696FF2"/>
    <w:rsid w:val="006972E7"/>
    <w:rsid w:val="00697BD6"/>
    <w:rsid w:val="006A0FB0"/>
    <w:rsid w:val="006A1637"/>
    <w:rsid w:val="006A20AA"/>
    <w:rsid w:val="006A20C7"/>
    <w:rsid w:val="006A23AA"/>
    <w:rsid w:val="006A441B"/>
    <w:rsid w:val="006A633F"/>
    <w:rsid w:val="006A68CB"/>
    <w:rsid w:val="006A6C69"/>
    <w:rsid w:val="006B00C2"/>
    <w:rsid w:val="006B0518"/>
    <w:rsid w:val="006B14B7"/>
    <w:rsid w:val="006B40E9"/>
    <w:rsid w:val="006B45D9"/>
    <w:rsid w:val="006B5DEC"/>
    <w:rsid w:val="006B71E2"/>
    <w:rsid w:val="006C07E8"/>
    <w:rsid w:val="006C36BB"/>
    <w:rsid w:val="006C410F"/>
    <w:rsid w:val="006C4BED"/>
    <w:rsid w:val="006C5D0A"/>
    <w:rsid w:val="006C6E2E"/>
    <w:rsid w:val="006C6E41"/>
    <w:rsid w:val="006C7480"/>
    <w:rsid w:val="006D00A0"/>
    <w:rsid w:val="006D08AC"/>
    <w:rsid w:val="006D3E61"/>
    <w:rsid w:val="006D56E4"/>
    <w:rsid w:val="006D7187"/>
    <w:rsid w:val="006E1E37"/>
    <w:rsid w:val="006E2663"/>
    <w:rsid w:val="006E36D2"/>
    <w:rsid w:val="006E479A"/>
    <w:rsid w:val="006E5BFD"/>
    <w:rsid w:val="006E7622"/>
    <w:rsid w:val="006F0818"/>
    <w:rsid w:val="006F123E"/>
    <w:rsid w:val="006F1865"/>
    <w:rsid w:val="006F3BB8"/>
    <w:rsid w:val="006F4216"/>
    <w:rsid w:val="006F5726"/>
    <w:rsid w:val="006F57B5"/>
    <w:rsid w:val="006F7E81"/>
    <w:rsid w:val="007002B9"/>
    <w:rsid w:val="007017B5"/>
    <w:rsid w:val="007025D4"/>
    <w:rsid w:val="00703E09"/>
    <w:rsid w:val="00704859"/>
    <w:rsid w:val="00711209"/>
    <w:rsid w:val="00712067"/>
    <w:rsid w:val="00715504"/>
    <w:rsid w:val="00716352"/>
    <w:rsid w:val="007163C2"/>
    <w:rsid w:val="00716B66"/>
    <w:rsid w:val="0072155A"/>
    <w:rsid w:val="007217FB"/>
    <w:rsid w:val="007232E3"/>
    <w:rsid w:val="00723A1F"/>
    <w:rsid w:val="00724896"/>
    <w:rsid w:val="00724F4F"/>
    <w:rsid w:val="00725D07"/>
    <w:rsid w:val="00726741"/>
    <w:rsid w:val="00730996"/>
    <w:rsid w:val="00730A8F"/>
    <w:rsid w:val="007318AB"/>
    <w:rsid w:val="007322FB"/>
    <w:rsid w:val="007331A9"/>
    <w:rsid w:val="007345CA"/>
    <w:rsid w:val="00737B5A"/>
    <w:rsid w:val="007423B7"/>
    <w:rsid w:val="0074416C"/>
    <w:rsid w:val="00745C55"/>
    <w:rsid w:val="007467EF"/>
    <w:rsid w:val="00746EBF"/>
    <w:rsid w:val="0074779A"/>
    <w:rsid w:val="00747B2F"/>
    <w:rsid w:val="00747E9C"/>
    <w:rsid w:val="00754664"/>
    <w:rsid w:val="0075629E"/>
    <w:rsid w:val="007564A2"/>
    <w:rsid w:val="00762088"/>
    <w:rsid w:val="00764975"/>
    <w:rsid w:val="00766B6C"/>
    <w:rsid w:val="00767113"/>
    <w:rsid w:val="00771589"/>
    <w:rsid w:val="00771DA4"/>
    <w:rsid w:val="0077292B"/>
    <w:rsid w:val="00772E3C"/>
    <w:rsid w:val="007734E3"/>
    <w:rsid w:val="0077497D"/>
    <w:rsid w:val="00774F4D"/>
    <w:rsid w:val="00775563"/>
    <w:rsid w:val="007756F9"/>
    <w:rsid w:val="00780B62"/>
    <w:rsid w:val="00780BF6"/>
    <w:rsid w:val="00781276"/>
    <w:rsid w:val="00782126"/>
    <w:rsid w:val="00782633"/>
    <w:rsid w:val="007843C8"/>
    <w:rsid w:val="00784B88"/>
    <w:rsid w:val="00784DC4"/>
    <w:rsid w:val="00787510"/>
    <w:rsid w:val="007903D8"/>
    <w:rsid w:val="00790C92"/>
    <w:rsid w:val="007952B9"/>
    <w:rsid w:val="00795BF7"/>
    <w:rsid w:val="00795CF1"/>
    <w:rsid w:val="00796071"/>
    <w:rsid w:val="00796434"/>
    <w:rsid w:val="007A10C7"/>
    <w:rsid w:val="007A1B20"/>
    <w:rsid w:val="007A4D62"/>
    <w:rsid w:val="007A5D69"/>
    <w:rsid w:val="007B1677"/>
    <w:rsid w:val="007B2BA6"/>
    <w:rsid w:val="007B3104"/>
    <w:rsid w:val="007B49A3"/>
    <w:rsid w:val="007B4A52"/>
    <w:rsid w:val="007B641A"/>
    <w:rsid w:val="007B64F7"/>
    <w:rsid w:val="007B67F2"/>
    <w:rsid w:val="007C57A6"/>
    <w:rsid w:val="007C6E59"/>
    <w:rsid w:val="007C6F37"/>
    <w:rsid w:val="007C7CB0"/>
    <w:rsid w:val="007D031F"/>
    <w:rsid w:val="007D24B0"/>
    <w:rsid w:val="007D27A9"/>
    <w:rsid w:val="007D2A3B"/>
    <w:rsid w:val="007D4374"/>
    <w:rsid w:val="007D5EE0"/>
    <w:rsid w:val="007E1130"/>
    <w:rsid w:val="007E2438"/>
    <w:rsid w:val="007F0111"/>
    <w:rsid w:val="007F0698"/>
    <w:rsid w:val="007F22C7"/>
    <w:rsid w:val="007F2E8C"/>
    <w:rsid w:val="007F465B"/>
    <w:rsid w:val="00801FCC"/>
    <w:rsid w:val="008030F6"/>
    <w:rsid w:val="008056C6"/>
    <w:rsid w:val="0080648F"/>
    <w:rsid w:val="008102B7"/>
    <w:rsid w:val="008119E6"/>
    <w:rsid w:val="00814672"/>
    <w:rsid w:val="00814702"/>
    <w:rsid w:val="008166E3"/>
    <w:rsid w:val="008174F0"/>
    <w:rsid w:val="008175F8"/>
    <w:rsid w:val="00822DE1"/>
    <w:rsid w:val="00823CBE"/>
    <w:rsid w:val="00824356"/>
    <w:rsid w:val="0082630C"/>
    <w:rsid w:val="0082753B"/>
    <w:rsid w:val="00827ABB"/>
    <w:rsid w:val="00830AB5"/>
    <w:rsid w:val="0083193E"/>
    <w:rsid w:val="008331D8"/>
    <w:rsid w:val="00834999"/>
    <w:rsid w:val="00836096"/>
    <w:rsid w:val="00841323"/>
    <w:rsid w:val="0084163C"/>
    <w:rsid w:val="008420CF"/>
    <w:rsid w:val="00842EFD"/>
    <w:rsid w:val="00843246"/>
    <w:rsid w:val="0084370F"/>
    <w:rsid w:val="00844A06"/>
    <w:rsid w:val="00845E2A"/>
    <w:rsid w:val="00846386"/>
    <w:rsid w:val="008479A1"/>
    <w:rsid w:val="00851461"/>
    <w:rsid w:val="0085176C"/>
    <w:rsid w:val="00853939"/>
    <w:rsid w:val="0085476E"/>
    <w:rsid w:val="0085651D"/>
    <w:rsid w:val="00865023"/>
    <w:rsid w:val="00865AB7"/>
    <w:rsid w:val="00865C47"/>
    <w:rsid w:val="00865FCD"/>
    <w:rsid w:val="00866CEC"/>
    <w:rsid w:val="00866E6A"/>
    <w:rsid w:val="00866ED2"/>
    <w:rsid w:val="00867244"/>
    <w:rsid w:val="00867690"/>
    <w:rsid w:val="00870226"/>
    <w:rsid w:val="00872778"/>
    <w:rsid w:val="0087522E"/>
    <w:rsid w:val="0087678C"/>
    <w:rsid w:val="008771DE"/>
    <w:rsid w:val="00877B18"/>
    <w:rsid w:val="008801D9"/>
    <w:rsid w:val="00880787"/>
    <w:rsid w:val="008810C9"/>
    <w:rsid w:val="00881EE8"/>
    <w:rsid w:val="00882062"/>
    <w:rsid w:val="00882466"/>
    <w:rsid w:val="00883560"/>
    <w:rsid w:val="00883803"/>
    <w:rsid w:val="00887218"/>
    <w:rsid w:val="0088753B"/>
    <w:rsid w:val="008901B3"/>
    <w:rsid w:val="00890846"/>
    <w:rsid w:val="0089191B"/>
    <w:rsid w:val="0089198A"/>
    <w:rsid w:val="00893183"/>
    <w:rsid w:val="008933AE"/>
    <w:rsid w:val="00893817"/>
    <w:rsid w:val="008956EB"/>
    <w:rsid w:val="008959AD"/>
    <w:rsid w:val="00895ED1"/>
    <w:rsid w:val="008976F2"/>
    <w:rsid w:val="008A0F16"/>
    <w:rsid w:val="008A2A02"/>
    <w:rsid w:val="008A3837"/>
    <w:rsid w:val="008A3E69"/>
    <w:rsid w:val="008A6FF6"/>
    <w:rsid w:val="008A7020"/>
    <w:rsid w:val="008A76B4"/>
    <w:rsid w:val="008A78FD"/>
    <w:rsid w:val="008B058D"/>
    <w:rsid w:val="008B2234"/>
    <w:rsid w:val="008B2BD3"/>
    <w:rsid w:val="008C2F99"/>
    <w:rsid w:val="008C5017"/>
    <w:rsid w:val="008C50C2"/>
    <w:rsid w:val="008C5F26"/>
    <w:rsid w:val="008D4284"/>
    <w:rsid w:val="008D4448"/>
    <w:rsid w:val="008D5291"/>
    <w:rsid w:val="008D796E"/>
    <w:rsid w:val="008E1F22"/>
    <w:rsid w:val="008E27BE"/>
    <w:rsid w:val="008E2CF0"/>
    <w:rsid w:val="008E3173"/>
    <w:rsid w:val="008E4B8F"/>
    <w:rsid w:val="008E4CA8"/>
    <w:rsid w:val="008E4DF3"/>
    <w:rsid w:val="008E5F48"/>
    <w:rsid w:val="008E7338"/>
    <w:rsid w:val="008F2C2F"/>
    <w:rsid w:val="008F368F"/>
    <w:rsid w:val="008F3D02"/>
    <w:rsid w:val="008F3DE2"/>
    <w:rsid w:val="008F59EF"/>
    <w:rsid w:val="008F5EF1"/>
    <w:rsid w:val="00900E36"/>
    <w:rsid w:val="00901D31"/>
    <w:rsid w:val="00903BF1"/>
    <w:rsid w:val="00903D10"/>
    <w:rsid w:val="00905F28"/>
    <w:rsid w:val="00912D75"/>
    <w:rsid w:val="0091471A"/>
    <w:rsid w:val="00915676"/>
    <w:rsid w:val="009165AE"/>
    <w:rsid w:val="009169A1"/>
    <w:rsid w:val="00916DE5"/>
    <w:rsid w:val="00917910"/>
    <w:rsid w:val="00924C0A"/>
    <w:rsid w:val="00925CA3"/>
    <w:rsid w:val="00925ED7"/>
    <w:rsid w:val="0092659B"/>
    <w:rsid w:val="00926E34"/>
    <w:rsid w:val="00926FAB"/>
    <w:rsid w:val="009276DE"/>
    <w:rsid w:val="00930693"/>
    <w:rsid w:val="009306F6"/>
    <w:rsid w:val="00930D7D"/>
    <w:rsid w:val="00932D75"/>
    <w:rsid w:val="009330D6"/>
    <w:rsid w:val="0093362B"/>
    <w:rsid w:val="00934ADA"/>
    <w:rsid w:val="00935504"/>
    <w:rsid w:val="00937597"/>
    <w:rsid w:val="009415AB"/>
    <w:rsid w:val="009426D1"/>
    <w:rsid w:val="009447BF"/>
    <w:rsid w:val="0094655D"/>
    <w:rsid w:val="00947B95"/>
    <w:rsid w:val="009504F5"/>
    <w:rsid w:val="00951EE9"/>
    <w:rsid w:val="0095208A"/>
    <w:rsid w:val="00956E00"/>
    <w:rsid w:val="00957747"/>
    <w:rsid w:val="0096037F"/>
    <w:rsid w:val="009604CA"/>
    <w:rsid w:val="009617A3"/>
    <w:rsid w:val="00965001"/>
    <w:rsid w:val="00971573"/>
    <w:rsid w:val="00972861"/>
    <w:rsid w:val="0097290A"/>
    <w:rsid w:val="00972CAC"/>
    <w:rsid w:val="00973AEF"/>
    <w:rsid w:val="0097532C"/>
    <w:rsid w:val="009753A6"/>
    <w:rsid w:val="00976EAF"/>
    <w:rsid w:val="009810E1"/>
    <w:rsid w:val="009822B6"/>
    <w:rsid w:val="0098288C"/>
    <w:rsid w:val="00983360"/>
    <w:rsid w:val="009833FB"/>
    <w:rsid w:val="009842A4"/>
    <w:rsid w:val="009846DB"/>
    <w:rsid w:val="0099040E"/>
    <w:rsid w:val="009917B0"/>
    <w:rsid w:val="009918EB"/>
    <w:rsid w:val="00991CCC"/>
    <w:rsid w:val="00992FD2"/>
    <w:rsid w:val="00993AFB"/>
    <w:rsid w:val="0099477B"/>
    <w:rsid w:val="00994D86"/>
    <w:rsid w:val="00995180"/>
    <w:rsid w:val="0099615F"/>
    <w:rsid w:val="009A0860"/>
    <w:rsid w:val="009A0A1E"/>
    <w:rsid w:val="009A30D8"/>
    <w:rsid w:val="009A4BAF"/>
    <w:rsid w:val="009A558B"/>
    <w:rsid w:val="009A6306"/>
    <w:rsid w:val="009A668E"/>
    <w:rsid w:val="009A6F33"/>
    <w:rsid w:val="009A7550"/>
    <w:rsid w:val="009A7843"/>
    <w:rsid w:val="009A7B86"/>
    <w:rsid w:val="009B112A"/>
    <w:rsid w:val="009B1D6A"/>
    <w:rsid w:val="009B2BC4"/>
    <w:rsid w:val="009B2DD9"/>
    <w:rsid w:val="009B3D9F"/>
    <w:rsid w:val="009B4B64"/>
    <w:rsid w:val="009B6AF9"/>
    <w:rsid w:val="009B6BCB"/>
    <w:rsid w:val="009B74A1"/>
    <w:rsid w:val="009C0F94"/>
    <w:rsid w:val="009C1890"/>
    <w:rsid w:val="009C2008"/>
    <w:rsid w:val="009C22B2"/>
    <w:rsid w:val="009C5640"/>
    <w:rsid w:val="009C5D12"/>
    <w:rsid w:val="009C6590"/>
    <w:rsid w:val="009C7AEE"/>
    <w:rsid w:val="009D0792"/>
    <w:rsid w:val="009D1DE4"/>
    <w:rsid w:val="009D35E7"/>
    <w:rsid w:val="009D672D"/>
    <w:rsid w:val="009E02D7"/>
    <w:rsid w:val="009E031A"/>
    <w:rsid w:val="009E1EA1"/>
    <w:rsid w:val="009E3491"/>
    <w:rsid w:val="009E369D"/>
    <w:rsid w:val="009E5A53"/>
    <w:rsid w:val="009E67A4"/>
    <w:rsid w:val="009E7C12"/>
    <w:rsid w:val="009F01FF"/>
    <w:rsid w:val="009F4CFF"/>
    <w:rsid w:val="00A005D8"/>
    <w:rsid w:val="00A009A1"/>
    <w:rsid w:val="00A00D22"/>
    <w:rsid w:val="00A01269"/>
    <w:rsid w:val="00A01DBA"/>
    <w:rsid w:val="00A02509"/>
    <w:rsid w:val="00A06A96"/>
    <w:rsid w:val="00A1117B"/>
    <w:rsid w:val="00A11FEB"/>
    <w:rsid w:val="00A121D2"/>
    <w:rsid w:val="00A13C27"/>
    <w:rsid w:val="00A143BC"/>
    <w:rsid w:val="00A1460B"/>
    <w:rsid w:val="00A1462B"/>
    <w:rsid w:val="00A15A13"/>
    <w:rsid w:val="00A165EB"/>
    <w:rsid w:val="00A16CE5"/>
    <w:rsid w:val="00A21E53"/>
    <w:rsid w:val="00A2215C"/>
    <w:rsid w:val="00A22429"/>
    <w:rsid w:val="00A22C3D"/>
    <w:rsid w:val="00A23CCA"/>
    <w:rsid w:val="00A25239"/>
    <w:rsid w:val="00A308C8"/>
    <w:rsid w:val="00A30EB4"/>
    <w:rsid w:val="00A33599"/>
    <w:rsid w:val="00A3658B"/>
    <w:rsid w:val="00A3707A"/>
    <w:rsid w:val="00A4047D"/>
    <w:rsid w:val="00A404CA"/>
    <w:rsid w:val="00A4075C"/>
    <w:rsid w:val="00A41889"/>
    <w:rsid w:val="00A41C16"/>
    <w:rsid w:val="00A4612F"/>
    <w:rsid w:val="00A465A7"/>
    <w:rsid w:val="00A46845"/>
    <w:rsid w:val="00A50F84"/>
    <w:rsid w:val="00A5285C"/>
    <w:rsid w:val="00A54188"/>
    <w:rsid w:val="00A54194"/>
    <w:rsid w:val="00A54443"/>
    <w:rsid w:val="00A55009"/>
    <w:rsid w:val="00A56403"/>
    <w:rsid w:val="00A573EA"/>
    <w:rsid w:val="00A57F5E"/>
    <w:rsid w:val="00A60AE6"/>
    <w:rsid w:val="00A67EAB"/>
    <w:rsid w:val="00A71443"/>
    <w:rsid w:val="00A71BA2"/>
    <w:rsid w:val="00A739D3"/>
    <w:rsid w:val="00A73C2D"/>
    <w:rsid w:val="00A74572"/>
    <w:rsid w:val="00A8231A"/>
    <w:rsid w:val="00A83A5F"/>
    <w:rsid w:val="00A83C3F"/>
    <w:rsid w:val="00A8543B"/>
    <w:rsid w:val="00A861A7"/>
    <w:rsid w:val="00A86414"/>
    <w:rsid w:val="00A87F58"/>
    <w:rsid w:val="00A9198F"/>
    <w:rsid w:val="00A94A39"/>
    <w:rsid w:val="00A9738C"/>
    <w:rsid w:val="00A97C17"/>
    <w:rsid w:val="00AA2157"/>
    <w:rsid w:val="00AA3154"/>
    <w:rsid w:val="00AA3401"/>
    <w:rsid w:val="00AA3BE3"/>
    <w:rsid w:val="00AA5CBA"/>
    <w:rsid w:val="00AA703A"/>
    <w:rsid w:val="00AB014D"/>
    <w:rsid w:val="00AB05CD"/>
    <w:rsid w:val="00AB0A28"/>
    <w:rsid w:val="00AB134B"/>
    <w:rsid w:val="00AB1625"/>
    <w:rsid w:val="00AB2B4E"/>
    <w:rsid w:val="00AB3265"/>
    <w:rsid w:val="00AB4EDE"/>
    <w:rsid w:val="00AB690B"/>
    <w:rsid w:val="00AB6A3A"/>
    <w:rsid w:val="00AB6CBC"/>
    <w:rsid w:val="00AB7466"/>
    <w:rsid w:val="00AB7DFF"/>
    <w:rsid w:val="00AC0D3F"/>
    <w:rsid w:val="00AC2D30"/>
    <w:rsid w:val="00AC2E52"/>
    <w:rsid w:val="00AC41B9"/>
    <w:rsid w:val="00AC7194"/>
    <w:rsid w:val="00AD03AD"/>
    <w:rsid w:val="00AD19AC"/>
    <w:rsid w:val="00AD3583"/>
    <w:rsid w:val="00AD40A6"/>
    <w:rsid w:val="00AD4B95"/>
    <w:rsid w:val="00AD4EB7"/>
    <w:rsid w:val="00AD66C4"/>
    <w:rsid w:val="00AD739C"/>
    <w:rsid w:val="00AE0EF0"/>
    <w:rsid w:val="00AE2A6B"/>
    <w:rsid w:val="00AE3452"/>
    <w:rsid w:val="00AE34F0"/>
    <w:rsid w:val="00AE3DD5"/>
    <w:rsid w:val="00AE473F"/>
    <w:rsid w:val="00AE7358"/>
    <w:rsid w:val="00AE75DF"/>
    <w:rsid w:val="00AE7C27"/>
    <w:rsid w:val="00AF23B1"/>
    <w:rsid w:val="00AF2D4F"/>
    <w:rsid w:val="00AF5CD2"/>
    <w:rsid w:val="00B000B8"/>
    <w:rsid w:val="00B00635"/>
    <w:rsid w:val="00B00AB1"/>
    <w:rsid w:val="00B01F89"/>
    <w:rsid w:val="00B02C15"/>
    <w:rsid w:val="00B02C48"/>
    <w:rsid w:val="00B05DA1"/>
    <w:rsid w:val="00B13F9A"/>
    <w:rsid w:val="00B15778"/>
    <w:rsid w:val="00B162C7"/>
    <w:rsid w:val="00B2039F"/>
    <w:rsid w:val="00B2114A"/>
    <w:rsid w:val="00B21CB9"/>
    <w:rsid w:val="00B24826"/>
    <w:rsid w:val="00B24BAA"/>
    <w:rsid w:val="00B3037E"/>
    <w:rsid w:val="00B30678"/>
    <w:rsid w:val="00B30975"/>
    <w:rsid w:val="00B309E2"/>
    <w:rsid w:val="00B32B3B"/>
    <w:rsid w:val="00B33EEF"/>
    <w:rsid w:val="00B35265"/>
    <w:rsid w:val="00B35647"/>
    <w:rsid w:val="00B356A3"/>
    <w:rsid w:val="00B411B2"/>
    <w:rsid w:val="00B41200"/>
    <w:rsid w:val="00B412AE"/>
    <w:rsid w:val="00B413BD"/>
    <w:rsid w:val="00B41A7E"/>
    <w:rsid w:val="00B422FB"/>
    <w:rsid w:val="00B426EA"/>
    <w:rsid w:val="00B464D2"/>
    <w:rsid w:val="00B4776E"/>
    <w:rsid w:val="00B508BD"/>
    <w:rsid w:val="00B52A15"/>
    <w:rsid w:val="00B54F04"/>
    <w:rsid w:val="00B555A5"/>
    <w:rsid w:val="00B56329"/>
    <w:rsid w:val="00B56658"/>
    <w:rsid w:val="00B57DBC"/>
    <w:rsid w:val="00B61A70"/>
    <w:rsid w:val="00B6511F"/>
    <w:rsid w:val="00B66C6F"/>
    <w:rsid w:val="00B70574"/>
    <w:rsid w:val="00B708C9"/>
    <w:rsid w:val="00B72F4C"/>
    <w:rsid w:val="00B74E3E"/>
    <w:rsid w:val="00B75D31"/>
    <w:rsid w:val="00B768CC"/>
    <w:rsid w:val="00B77636"/>
    <w:rsid w:val="00B777F1"/>
    <w:rsid w:val="00B80A00"/>
    <w:rsid w:val="00B82D76"/>
    <w:rsid w:val="00B8341B"/>
    <w:rsid w:val="00B836F8"/>
    <w:rsid w:val="00B85516"/>
    <w:rsid w:val="00B85E43"/>
    <w:rsid w:val="00B868B5"/>
    <w:rsid w:val="00B87887"/>
    <w:rsid w:val="00B913EB"/>
    <w:rsid w:val="00B9463B"/>
    <w:rsid w:val="00B94A6C"/>
    <w:rsid w:val="00B96802"/>
    <w:rsid w:val="00B96CAF"/>
    <w:rsid w:val="00B9706A"/>
    <w:rsid w:val="00B97A2A"/>
    <w:rsid w:val="00BA0CC1"/>
    <w:rsid w:val="00BA2508"/>
    <w:rsid w:val="00BA7CC0"/>
    <w:rsid w:val="00BB08B3"/>
    <w:rsid w:val="00BB2F4F"/>
    <w:rsid w:val="00BB3472"/>
    <w:rsid w:val="00BB34B7"/>
    <w:rsid w:val="00BB4DEE"/>
    <w:rsid w:val="00BB5995"/>
    <w:rsid w:val="00BB6F65"/>
    <w:rsid w:val="00BC0584"/>
    <w:rsid w:val="00BC0E37"/>
    <w:rsid w:val="00BC0E4D"/>
    <w:rsid w:val="00BC1525"/>
    <w:rsid w:val="00BC2D0F"/>
    <w:rsid w:val="00BC4B6A"/>
    <w:rsid w:val="00BC613E"/>
    <w:rsid w:val="00BC67D7"/>
    <w:rsid w:val="00BC6ACB"/>
    <w:rsid w:val="00BC7340"/>
    <w:rsid w:val="00BC7AA7"/>
    <w:rsid w:val="00BD0072"/>
    <w:rsid w:val="00BD07A0"/>
    <w:rsid w:val="00BD0C38"/>
    <w:rsid w:val="00BD1242"/>
    <w:rsid w:val="00BD1488"/>
    <w:rsid w:val="00BD1AA8"/>
    <w:rsid w:val="00BD3580"/>
    <w:rsid w:val="00BD3C6E"/>
    <w:rsid w:val="00BD3F86"/>
    <w:rsid w:val="00BD4812"/>
    <w:rsid w:val="00BE1CBA"/>
    <w:rsid w:val="00BE1FFA"/>
    <w:rsid w:val="00BE7180"/>
    <w:rsid w:val="00BE7787"/>
    <w:rsid w:val="00BE7B4F"/>
    <w:rsid w:val="00BE7D69"/>
    <w:rsid w:val="00BF1795"/>
    <w:rsid w:val="00BF2576"/>
    <w:rsid w:val="00BF4219"/>
    <w:rsid w:val="00BF4B08"/>
    <w:rsid w:val="00BF4BFF"/>
    <w:rsid w:val="00BF72A5"/>
    <w:rsid w:val="00BF75AB"/>
    <w:rsid w:val="00BF7AE4"/>
    <w:rsid w:val="00C033D5"/>
    <w:rsid w:val="00C03D57"/>
    <w:rsid w:val="00C045EA"/>
    <w:rsid w:val="00C04C3E"/>
    <w:rsid w:val="00C066BE"/>
    <w:rsid w:val="00C0671D"/>
    <w:rsid w:val="00C07883"/>
    <w:rsid w:val="00C10721"/>
    <w:rsid w:val="00C1075B"/>
    <w:rsid w:val="00C10A62"/>
    <w:rsid w:val="00C12E24"/>
    <w:rsid w:val="00C17023"/>
    <w:rsid w:val="00C171F9"/>
    <w:rsid w:val="00C2104F"/>
    <w:rsid w:val="00C21C24"/>
    <w:rsid w:val="00C2249F"/>
    <w:rsid w:val="00C24426"/>
    <w:rsid w:val="00C2781F"/>
    <w:rsid w:val="00C32664"/>
    <w:rsid w:val="00C33049"/>
    <w:rsid w:val="00C33A04"/>
    <w:rsid w:val="00C34481"/>
    <w:rsid w:val="00C36CF5"/>
    <w:rsid w:val="00C36D97"/>
    <w:rsid w:val="00C419A4"/>
    <w:rsid w:val="00C423B1"/>
    <w:rsid w:val="00C42C2E"/>
    <w:rsid w:val="00C45FB0"/>
    <w:rsid w:val="00C461A3"/>
    <w:rsid w:val="00C46FC8"/>
    <w:rsid w:val="00C47D2A"/>
    <w:rsid w:val="00C500F3"/>
    <w:rsid w:val="00C536F8"/>
    <w:rsid w:val="00C548D4"/>
    <w:rsid w:val="00C560F0"/>
    <w:rsid w:val="00C56834"/>
    <w:rsid w:val="00C57DFC"/>
    <w:rsid w:val="00C61915"/>
    <w:rsid w:val="00C6358F"/>
    <w:rsid w:val="00C63A6D"/>
    <w:rsid w:val="00C63B45"/>
    <w:rsid w:val="00C65464"/>
    <w:rsid w:val="00C66097"/>
    <w:rsid w:val="00C70CA6"/>
    <w:rsid w:val="00C71DA9"/>
    <w:rsid w:val="00C7591F"/>
    <w:rsid w:val="00C77B27"/>
    <w:rsid w:val="00C805CA"/>
    <w:rsid w:val="00C80A9B"/>
    <w:rsid w:val="00C81942"/>
    <w:rsid w:val="00C829DC"/>
    <w:rsid w:val="00C82B6F"/>
    <w:rsid w:val="00C83D59"/>
    <w:rsid w:val="00C86309"/>
    <w:rsid w:val="00C91B8D"/>
    <w:rsid w:val="00C941A8"/>
    <w:rsid w:val="00C94F72"/>
    <w:rsid w:val="00C95711"/>
    <w:rsid w:val="00C95D31"/>
    <w:rsid w:val="00CA4721"/>
    <w:rsid w:val="00CA5E42"/>
    <w:rsid w:val="00CA7099"/>
    <w:rsid w:val="00CA7EA0"/>
    <w:rsid w:val="00CB0E0E"/>
    <w:rsid w:val="00CB0F65"/>
    <w:rsid w:val="00CB1B99"/>
    <w:rsid w:val="00CB3E3A"/>
    <w:rsid w:val="00CB52E0"/>
    <w:rsid w:val="00CB5419"/>
    <w:rsid w:val="00CB6384"/>
    <w:rsid w:val="00CB7104"/>
    <w:rsid w:val="00CC0F18"/>
    <w:rsid w:val="00CC2B79"/>
    <w:rsid w:val="00CC3757"/>
    <w:rsid w:val="00CC45BC"/>
    <w:rsid w:val="00CC4FAF"/>
    <w:rsid w:val="00CC56FE"/>
    <w:rsid w:val="00CD0BCA"/>
    <w:rsid w:val="00CD2FEC"/>
    <w:rsid w:val="00CD3B2D"/>
    <w:rsid w:val="00CD4C2D"/>
    <w:rsid w:val="00CD57CE"/>
    <w:rsid w:val="00CD636B"/>
    <w:rsid w:val="00CE2E22"/>
    <w:rsid w:val="00CE4EA0"/>
    <w:rsid w:val="00CF0AE6"/>
    <w:rsid w:val="00CF3AFB"/>
    <w:rsid w:val="00CF48D6"/>
    <w:rsid w:val="00CF6F92"/>
    <w:rsid w:val="00CF75A7"/>
    <w:rsid w:val="00CF760E"/>
    <w:rsid w:val="00CF7BA8"/>
    <w:rsid w:val="00D020BC"/>
    <w:rsid w:val="00D024B7"/>
    <w:rsid w:val="00D02849"/>
    <w:rsid w:val="00D03416"/>
    <w:rsid w:val="00D040F5"/>
    <w:rsid w:val="00D047AE"/>
    <w:rsid w:val="00D054AE"/>
    <w:rsid w:val="00D05596"/>
    <w:rsid w:val="00D077B4"/>
    <w:rsid w:val="00D10288"/>
    <w:rsid w:val="00D11894"/>
    <w:rsid w:val="00D1199E"/>
    <w:rsid w:val="00D1306C"/>
    <w:rsid w:val="00D148B6"/>
    <w:rsid w:val="00D15074"/>
    <w:rsid w:val="00D15783"/>
    <w:rsid w:val="00D1611C"/>
    <w:rsid w:val="00D17D6B"/>
    <w:rsid w:val="00D21003"/>
    <w:rsid w:val="00D214F2"/>
    <w:rsid w:val="00D217E9"/>
    <w:rsid w:val="00D22EE1"/>
    <w:rsid w:val="00D23A0C"/>
    <w:rsid w:val="00D26CAB"/>
    <w:rsid w:val="00D27848"/>
    <w:rsid w:val="00D27937"/>
    <w:rsid w:val="00D30F58"/>
    <w:rsid w:val="00D32106"/>
    <w:rsid w:val="00D33F6A"/>
    <w:rsid w:val="00D342E1"/>
    <w:rsid w:val="00D34996"/>
    <w:rsid w:val="00D356BA"/>
    <w:rsid w:val="00D363EF"/>
    <w:rsid w:val="00D3688A"/>
    <w:rsid w:val="00D41810"/>
    <w:rsid w:val="00D41836"/>
    <w:rsid w:val="00D41B7A"/>
    <w:rsid w:val="00D42526"/>
    <w:rsid w:val="00D43137"/>
    <w:rsid w:val="00D4375F"/>
    <w:rsid w:val="00D441AD"/>
    <w:rsid w:val="00D446D2"/>
    <w:rsid w:val="00D446F8"/>
    <w:rsid w:val="00D46490"/>
    <w:rsid w:val="00D46667"/>
    <w:rsid w:val="00D466B4"/>
    <w:rsid w:val="00D47B78"/>
    <w:rsid w:val="00D523CE"/>
    <w:rsid w:val="00D52506"/>
    <w:rsid w:val="00D54009"/>
    <w:rsid w:val="00D54643"/>
    <w:rsid w:val="00D54741"/>
    <w:rsid w:val="00D5520B"/>
    <w:rsid w:val="00D55B5A"/>
    <w:rsid w:val="00D5639C"/>
    <w:rsid w:val="00D56911"/>
    <w:rsid w:val="00D57650"/>
    <w:rsid w:val="00D6144B"/>
    <w:rsid w:val="00D61C49"/>
    <w:rsid w:val="00D622E7"/>
    <w:rsid w:val="00D62F5D"/>
    <w:rsid w:val="00D63EC5"/>
    <w:rsid w:val="00D64D3D"/>
    <w:rsid w:val="00D668AD"/>
    <w:rsid w:val="00D67A5E"/>
    <w:rsid w:val="00D71AD4"/>
    <w:rsid w:val="00D77202"/>
    <w:rsid w:val="00D80882"/>
    <w:rsid w:val="00D812EC"/>
    <w:rsid w:val="00D82996"/>
    <w:rsid w:val="00D83211"/>
    <w:rsid w:val="00D854D1"/>
    <w:rsid w:val="00D904D2"/>
    <w:rsid w:val="00D9147D"/>
    <w:rsid w:val="00D91DE7"/>
    <w:rsid w:val="00D95B14"/>
    <w:rsid w:val="00D96B30"/>
    <w:rsid w:val="00DA2696"/>
    <w:rsid w:val="00DA304E"/>
    <w:rsid w:val="00DA416B"/>
    <w:rsid w:val="00DA7D5D"/>
    <w:rsid w:val="00DB3F93"/>
    <w:rsid w:val="00DB47FF"/>
    <w:rsid w:val="00DB6443"/>
    <w:rsid w:val="00DC0C78"/>
    <w:rsid w:val="00DC3911"/>
    <w:rsid w:val="00DC3ACC"/>
    <w:rsid w:val="00DC572D"/>
    <w:rsid w:val="00DC5743"/>
    <w:rsid w:val="00DC577C"/>
    <w:rsid w:val="00DC5C59"/>
    <w:rsid w:val="00DC5E22"/>
    <w:rsid w:val="00DC6E04"/>
    <w:rsid w:val="00DD0747"/>
    <w:rsid w:val="00DD17BF"/>
    <w:rsid w:val="00DD2723"/>
    <w:rsid w:val="00DD2EFE"/>
    <w:rsid w:val="00DD5C18"/>
    <w:rsid w:val="00DD6B0C"/>
    <w:rsid w:val="00DD7FB1"/>
    <w:rsid w:val="00DE289B"/>
    <w:rsid w:val="00DE29C1"/>
    <w:rsid w:val="00DE2B1E"/>
    <w:rsid w:val="00DE327E"/>
    <w:rsid w:val="00DE4A8A"/>
    <w:rsid w:val="00DE4E6C"/>
    <w:rsid w:val="00DE5554"/>
    <w:rsid w:val="00DE7AE0"/>
    <w:rsid w:val="00DF1F19"/>
    <w:rsid w:val="00DF2F4A"/>
    <w:rsid w:val="00DF3E95"/>
    <w:rsid w:val="00DF450A"/>
    <w:rsid w:val="00DF53C8"/>
    <w:rsid w:val="00DF55F2"/>
    <w:rsid w:val="00DF65A2"/>
    <w:rsid w:val="00DF6AC5"/>
    <w:rsid w:val="00DF743E"/>
    <w:rsid w:val="00E00B06"/>
    <w:rsid w:val="00E01AA6"/>
    <w:rsid w:val="00E024BA"/>
    <w:rsid w:val="00E02661"/>
    <w:rsid w:val="00E03106"/>
    <w:rsid w:val="00E03315"/>
    <w:rsid w:val="00E045E9"/>
    <w:rsid w:val="00E049A7"/>
    <w:rsid w:val="00E04F08"/>
    <w:rsid w:val="00E054D2"/>
    <w:rsid w:val="00E064EB"/>
    <w:rsid w:val="00E106FC"/>
    <w:rsid w:val="00E11529"/>
    <w:rsid w:val="00E14A75"/>
    <w:rsid w:val="00E157DD"/>
    <w:rsid w:val="00E21140"/>
    <w:rsid w:val="00E216B3"/>
    <w:rsid w:val="00E2308D"/>
    <w:rsid w:val="00E2381B"/>
    <w:rsid w:val="00E2431D"/>
    <w:rsid w:val="00E24D16"/>
    <w:rsid w:val="00E32C95"/>
    <w:rsid w:val="00E352CA"/>
    <w:rsid w:val="00E37FED"/>
    <w:rsid w:val="00E41696"/>
    <w:rsid w:val="00E41921"/>
    <w:rsid w:val="00E41C88"/>
    <w:rsid w:val="00E42A11"/>
    <w:rsid w:val="00E44BA6"/>
    <w:rsid w:val="00E44C1D"/>
    <w:rsid w:val="00E4656A"/>
    <w:rsid w:val="00E47DE2"/>
    <w:rsid w:val="00E47F7B"/>
    <w:rsid w:val="00E507B7"/>
    <w:rsid w:val="00E51CC1"/>
    <w:rsid w:val="00E51EF2"/>
    <w:rsid w:val="00E54D65"/>
    <w:rsid w:val="00E557C2"/>
    <w:rsid w:val="00E55C83"/>
    <w:rsid w:val="00E56AC2"/>
    <w:rsid w:val="00E57F81"/>
    <w:rsid w:val="00E612A9"/>
    <w:rsid w:val="00E653FF"/>
    <w:rsid w:val="00E668A0"/>
    <w:rsid w:val="00E676AE"/>
    <w:rsid w:val="00E700DB"/>
    <w:rsid w:val="00E710A9"/>
    <w:rsid w:val="00E73E37"/>
    <w:rsid w:val="00E77B16"/>
    <w:rsid w:val="00E8023B"/>
    <w:rsid w:val="00E808A1"/>
    <w:rsid w:val="00E80D71"/>
    <w:rsid w:val="00E81D50"/>
    <w:rsid w:val="00E8224B"/>
    <w:rsid w:val="00E84A49"/>
    <w:rsid w:val="00E876F0"/>
    <w:rsid w:val="00E904C1"/>
    <w:rsid w:val="00E91A9D"/>
    <w:rsid w:val="00E91B70"/>
    <w:rsid w:val="00E946C4"/>
    <w:rsid w:val="00E94743"/>
    <w:rsid w:val="00E9682B"/>
    <w:rsid w:val="00EA0B14"/>
    <w:rsid w:val="00EA14DF"/>
    <w:rsid w:val="00EA1C1C"/>
    <w:rsid w:val="00EA1CFB"/>
    <w:rsid w:val="00EA3165"/>
    <w:rsid w:val="00EA31E0"/>
    <w:rsid w:val="00EA3AA8"/>
    <w:rsid w:val="00EA4E10"/>
    <w:rsid w:val="00EA5BD9"/>
    <w:rsid w:val="00EA5D03"/>
    <w:rsid w:val="00EA714A"/>
    <w:rsid w:val="00EB04C1"/>
    <w:rsid w:val="00EB0644"/>
    <w:rsid w:val="00EB0BF5"/>
    <w:rsid w:val="00EB2718"/>
    <w:rsid w:val="00EB2E21"/>
    <w:rsid w:val="00EB4153"/>
    <w:rsid w:val="00EC00EE"/>
    <w:rsid w:val="00EC03B1"/>
    <w:rsid w:val="00EC0C3D"/>
    <w:rsid w:val="00EC19B8"/>
    <w:rsid w:val="00EC3266"/>
    <w:rsid w:val="00EC34A8"/>
    <w:rsid w:val="00EC44F8"/>
    <w:rsid w:val="00EC483E"/>
    <w:rsid w:val="00EC495C"/>
    <w:rsid w:val="00ED06A5"/>
    <w:rsid w:val="00ED0C68"/>
    <w:rsid w:val="00ED14E0"/>
    <w:rsid w:val="00ED21F5"/>
    <w:rsid w:val="00ED2681"/>
    <w:rsid w:val="00ED2CC8"/>
    <w:rsid w:val="00ED2DE7"/>
    <w:rsid w:val="00ED3462"/>
    <w:rsid w:val="00ED3E37"/>
    <w:rsid w:val="00ED3E9E"/>
    <w:rsid w:val="00EE0E53"/>
    <w:rsid w:val="00EE460B"/>
    <w:rsid w:val="00EE4A5C"/>
    <w:rsid w:val="00EE4E32"/>
    <w:rsid w:val="00EE78AC"/>
    <w:rsid w:val="00EF0DD7"/>
    <w:rsid w:val="00EF1CE1"/>
    <w:rsid w:val="00EF453F"/>
    <w:rsid w:val="00EF56F4"/>
    <w:rsid w:val="00EF5D8F"/>
    <w:rsid w:val="00EF74F8"/>
    <w:rsid w:val="00EF7608"/>
    <w:rsid w:val="00EF7A08"/>
    <w:rsid w:val="00EF7F82"/>
    <w:rsid w:val="00F00246"/>
    <w:rsid w:val="00F013D3"/>
    <w:rsid w:val="00F018F9"/>
    <w:rsid w:val="00F04DBD"/>
    <w:rsid w:val="00F0599F"/>
    <w:rsid w:val="00F1133F"/>
    <w:rsid w:val="00F1169F"/>
    <w:rsid w:val="00F11A62"/>
    <w:rsid w:val="00F12351"/>
    <w:rsid w:val="00F14E36"/>
    <w:rsid w:val="00F2020A"/>
    <w:rsid w:val="00F213E0"/>
    <w:rsid w:val="00F213FE"/>
    <w:rsid w:val="00F21CF5"/>
    <w:rsid w:val="00F223D2"/>
    <w:rsid w:val="00F22EFC"/>
    <w:rsid w:val="00F23AE8"/>
    <w:rsid w:val="00F25F6E"/>
    <w:rsid w:val="00F26B68"/>
    <w:rsid w:val="00F26C7A"/>
    <w:rsid w:val="00F31562"/>
    <w:rsid w:val="00F33C5E"/>
    <w:rsid w:val="00F37C95"/>
    <w:rsid w:val="00F401BF"/>
    <w:rsid w:val="00F40C28"/>
    <w:rsid w:val="00F47A07"/>
    <w:rsid w:val="00F51420"/>
    <w:rsid w:val="00F52486"/>
    <w:rsid w:val="00F52539"/>
    <w:rsid w:val="00F527EC"/>
    <w:rsid w:val="00F53454"/>
    <w:rsid w:val="00F5389C"/>
    <w:rsid w:val="00F5397E"/>
    <w:rsid w:val="00F5571E"/>
    <w:rsid w:val="00F566BB"/>
    <w:rsid w:val="00F6065D"/>
    <w:rsid w:val="00F60734"/>
    <w:rsid w:val="00F6083C"/>
    <w:rsid w:val="00F60FC3"/>
    <w:rsid w:val="00F620C2"/>
    <w:rsid w:val="00F625D7"/>
    <w:rsid w:val="00F63DD5"/>
    <w:rsid w:val="00F6432D"/>
    <w:rsid w:val="00F646E9"/>
    <w:rsid w:val="00F662D6"/>
    <w:rsid w:val="00F66FB7"/>
    <w:rsid w:val="00F71921"/>
    <w:rsid w:val="00F72A31"/>
    <w:rsid w:val="00F7593D"/>
    <w:rsid w:val="00F76584"/>
    <w:rsid w:val="00F765C0"/>
    <w:rsid w:val="00F76917"/>
    <w:rsid w:val="00F76A0B"/>
    <w:rsid w:val="00F80732"/>
    <w:rsid w:val="00F829E6"/>
    <w:rsid w:val="00F831DC"/>
    <w:rsid w:val="00F83577"/>
    <w:rsid w:val="00F83A04"/>
    <w:rsid w:val="00F83DBB"/>
    <w:rsid w:val="00F86C33"/>
    <w:rsid w:val="00F87C2A"/>
    <w:rsid w:val="00F9005B"/>
    <w:rsid w:val="00F90472"/>
    <w:rsid w:val="00F91033"/>
    <w:rsid w:val="00F91AE8"/>
    <w:rsid w:val="00F91F03"/>
    <w:rsid w:val="00F93F9A"/>
    <w:rsid w:val="00F951A0"/>
    <w:rsid w:val="00FA0229"/>
    <w:rsid w:val="00FA05BC"/>
    <w:rsid w:val="00FA0F3B"/>
    <w:rsid w:val="00FA7465"/>
    <w:rsid w:val="00FB04F9"/>
    <w:rsid w:val="00FB0CDA"/>
    <w:rsid w:val="00FB131A"/>
    <w:rsid w:val="00FB2A05"/>
    <w:rsid w:val="00FB2EE8"/>
    <w:rsid w:val="00FB5568"/>
    <w:rsid w:val="00FB5598"/>
    <w:rsid w:val="00FB723B"/>
    <w:rsid w:val="00FC22B3"/>
    <w:rsid w:val="00FC2458"/>
    <w:rsid w:val="00FC4081"/>
    <w:rsid w:val="00FC5540"/>
    <w:rsid w:val="00FC7403"/>
    <w:rsid w:val="00FC746C"/>
    <w:rsid w:val="00FC747C"/>
    <w:rsid w:val="00FC7BC3"/>
    <w:rsid w:val="00FD0C8D"/>
    <w:rsid w:val="00FD1C5B"/>
    <w:rsid w:val="00FD1ECD"/>
    <w:rsid w:val="00FD2363"/>
    <w:rsid w:val="00FD3030"/>
    <w:rsid w:val="00FD75E0"/>
    <w:rsid w:val="00FE0709"/>
    <w:rsid w:val="00FE2C12"/>
    <w:rsid w:val="00FE3F1B"/>
    <w:rsid w:val="00FE4EA8"/>
    <w:rsid w:val="00FF0BED"/>
    <w:rsid w:val="00FF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4FD9"/>
  <w15:docId w15:val="{FEBFCB80-3605-41E5-AC50-40EC263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D86"/>
  </w:style>
  <w:style w:type="paragraph" w:styleId="Heading1">
    <w:name w:val="heading 1"/>
    <w:basedOn w:val="Normal"/>
    <w:next w:val="Normal"/>
    <w:link w:val="Heading1Char"/>
    <w:uiPriority w:val="9"/>
    <w:qFormat/>
    <w:rsid w:val="0058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D6"/>
    <w:pPr>
      <w:ind w:left="720"/>
      <w:contextualSpacing/>
    </w:pPr>
  </w:style>
  <w:style w:type="character" w:customStyle="1" w:styleId="Heading1Char">
    <w:name w:val="Heading 1 Char"/>
    <w:basedOn w:val="DefaultParagraphFont"/>
    <w:link w:val="Heading1"/>
    <w:uiPriority w:val="9"/>
    <w:rsid w:val="005810D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810D6"/>
    <w:rPr>
      <w:i/>
      <w:iCs/>
    </w:rPr>
  </w:style>
  <w:style w:type="character" w:customStyle="1" w:styleId="Heading2Char">
    <w:name w:val="Heading 2 Char"/>
    <w:basedOn w:val="DefaultParagraphFont"/>
    <w:link w:val="Heading2"/>
    <w:uiPriority w:val="9"/>
    <w:rsid w:val="004B310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C1C"/>
  </w:style>
  <w:style w:type="paragraph" w:styleId="Footer">
    <w:name w:val="footer"/>
    <w:basedOn w:val="Normal"/>
    <w:link w:val="FooterChar"/>
    <w:uiPriority w:val="99"/>
    <w:unhideWhenUsed/>
    <w:rsid w:val="00EA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C1C"/>
  </w:style>
  <w:style w:type="character" w:styleId="CommentReference">
    <w:name w:val="annotation reference"/>
    <w:basedOn w:val="DefaultParagraphFont"/>
    <w:uiPriority w:val="99"/>
    <w:semiHidden/>
    <w:unhideWhenUsed/>
    <w:rsid w:val="00267008"/>
    <w:rPr>
      <w:sz w:val="16"/>
      <w:szCs w:val="16"/>
    </w:rPr>
  </w:style>
  <w:style w:type="paragraph" w:styleId="CommentText">
    <w:name w:val="annotation text"/>
    <w:basedOn w:val="Normal"/>
    <w:link w:val="CommentTextChar"/>
    <w:uiPriority w:val="99"/>
    <w:semiHidden/>
    <w:unhideWhenUsed/>
    <w:rsid w:val="00267008"/>
    <w:pPr>
      <w:spacing w:line="240" w:lineRule="auto"/>
    </w:pPr>
    <w:rPr>
      <w:sz w:val="20"/>
      <w:szCs w:val="20"/>
    </w:rPr>
  </w:style>
  <w:style w:type="character" w:customStyle="1" w:styleId="CommentTextChar">
    <w:name w:val="Comment Text Char"/>
    <w:basedOn w:val="DefaultParagraphFont"/>
    <w:link w:val="CommentText"/>
    <w:uiPriority w:val="99"/>
    <w:semiHidden/>
    <w:rsid w:val="00267008"/>
    <w:rPr>
      <w:sz w:val="20"/>
      <w:szCs w:val="20"/>
    </w:rPr>
  </w:style>
  <w:style w:type="paragraph" w:styleId="CommentSubject">
    <w:name w:val="annotation subject"/>
    <w:basedOn w:val="CommentText"/>
    <w:next w:val="CommentText"/>
    <w:link w:val="CommentSubjectChar"/>
    <w:uiPriority w:val="99"/>
    <w:semiHidden/>
    <w:unhideWhenUsed/>
    <w:rsid w:val="00267008"/>
    <w:rPr>
      <w:b/>
      <w:bCs/>
    </w:rPr>
  </w:style>
  <w:style w:type="character" w:customStyle="1" w:styleId="CommentSubjectChar">
    <w:name w:val="Comment Subject Char"/>
    <w:basedOn w:val="CommentTextChar"/>
    <w:link w:val="CommentSubject"/>
    <w:uiPriority w:val="99"/>
    <w:semiHidden/>
    <w:rsid w:val="00267008"/>
    <w:rPr>
      <w:b/>
      <w:bCs/>
      <w:sz w:val="20"/>
      <w:szCs w:val="20"/>
    </w:rPr>
  </w:style>
  <w:style w:type="paragraph" w:styleId="BalloonText">
    <w:name w:val="Balloon Text"/>
    <w:basedOn w:val="Normal"/>
    <w:link w:val="BalloonTextChar"/>
    <w:uiPriority w:val="99"/>
    <w:semiHidden/>
    <w:unhideWhenUsed/>
    <w:rsid w:val="0026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08"/>
    <w:rPr>
      <w:rFonts w:ascii="Segoe UI" w:hAnsi="Segoe UI" w:cs="Segoe UI"/>
      <w:sz w:val="18"/>
      <w:szCs w:val="18"/>
    </w:rPr>
  </w:style>
  <w:style w:type="paragraph" w:styleId="Revision">
    <w:name w:val="Revision"/>
    <w:hidden/>
    <w:uiPriority w:val="99"/>
    <w:semiHidden/>
    <w:rsid w:val="00A30EB4"/>
    <w:pPr>
      <w:spacing w:after="0" w:line="240" w:lineRule="auto"/>
    </w:pPr>
  </w:style>
  <w:style w:type="character" w:customStyle="1" w:styleId="apple-converted-space">
    <w:name w:val="apple-converted-space"/>
    <w:basedOn w:val="DefaultParagraphFont"/>
    <w:rsid w:val="00086572"/>
  </w:style>
  <w:style w:type="character" w:styleId="Hyperlink">
    <w:name w:val="Hyperlink"/>
    <w:basedOn w:val="DefaultParagraphFont"/>
    <w:uiPriority w:val="99"/>
    <w:unhideWhenUsed/>
    <w:rsid w:val="00EB0BF5"/>
    <w:rPr>
      <w:color w:val="0563C1" w:themeColor="hyperlink"/>
      <w:u w:val="single"/>
    </w:rPr>
  </w:style>
  <w:style w:type="paragraph" w:styleId="NormalWeb">
    <w:name w:val="Normal (Web)"/>
    <w:basedOn w:val="Normal"/>
    <w:uiPriority w:val="99"/>
    <w:semiHidden/>
    <w:unhideWhenUsed/>
    <w:rsid w:val="00830A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4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BED"/>
    <w:rPr>
      <w:sz w:val="20"/>
      <w:szCs w:val="20"/>
    </w:rPr>
  </w:style>
  <w:style w:type="character" w:styleId="EndnoteReference">
    <w:name w:val="endnote reference"/>
    <w:basedOn w:val="DefaultParagraphFont"/>
    <w:uiPriority w:val="99"/>
    <w:semiHidden/>
    <w:unhideWhenUsed/>
    <w:rsid w:val="001F4BED"/>
    <w:rPr>
      <w:vertAlign w:val="superscript"/>
    </w:rPr>
  </w:style>
  <w:style w:type="paragraph" w:styleId="FootnoteText">
    <w:name w:val="footnote text"/>
    <w:basedOn w:val="Normal"/>
    <w:link w:val="FootnoteTextChar"/>
    <w:uiPriority w:val="99"/>
    <w:unhideWhenUsed/>
    <w:rsid w:val="001F4BED"/>
    <w:pPr>
      <w:spacing w:after="0" w:line="240" w:lineRule="auto"/>
    </w:pPr>
    <w:rPr>
      <w:sz w:val="20"/>
      <w:szCs w:val="20"/>
    </w:rPr>
  </w:style>
  <w:style w:type="character" w:customStyle="1" w:styleId="FootnoteTextChar">
    <w:name w:val="Footnote Text Char"/>
    <w:basedOn w:val="DefaultParagraphFont"/>
    <w:link w:val="FootnoteText"/>
    <w:uiPriority w:val="99"/>
    <w:rsid w:val="001F4BED"/>
    <w:rPr>
      <w:sz w:val="20"/>
      <w:szCs w:val="20"/>
    </w:rPr>
  </w:style>
  <w:style w:type="character" w:styleId="FootnoteReference">
    <w:name w:val="footnote reference"/>
    <w:basedOn w:val="DefaultParagraphFont"/>
    <w:uiPriority w:val="99"/>
    <w:semiHidden/>
    <w:unhideWhenUsed/>
    <w:rsid w:val="001F4BED"/>
    <w:rPr>
      <w:vertAlign w:val="superscript"/>
    </w:rPr>
  </w:style>
  <w:style w:type="character" w:customStyle="1" w:styleId="UnresolvedMention1">
    <w:name w:val="Unresolved Mention1"/>
    <w:basedOn w:val="DefaultParagraphFont"/>
    <w:uiPriority w:val="99"/>
    <w:semiHidden/>
    <w:unhideWhenUsed/>
    <w:rsid w:val="003762FC"/>
    <w:rPr>
      <w:color w:val="605E5C"/>
      <w:shd w:val="clear" w:color="auto" w:fill="E1DFDD"/>
    </w:rPr>
  </w:style>
  <w:style w:type="table" w:styleId="TableGrid">
    <w:name w:val="Table Grid"/>
    <w:basedOn w:val="TableNormal"/>
    <w:uiPriority w:val="39"/>
    <w:rsid w:val="00C5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2554">
      <w:bodyDiv w:val="1"/>
      <w:marLeft w:val="0"/>
      <w:marRight w:val="0"/>
      <w:marTop w:val="0"/>
      <w:marBottom w:val="0"/>
      <w:divBdr>
        <w:top w:val="none" w:sz="0" w:space="0" w:color="auto"/>
        <w:left w:val="none" w:sz="0" w:space="0" w:color="auto"/>
        <w:bottom w:val="none" w:sz="0" w:space="0" w:color="auto"/>
        <w:right w:val="none" w:sz="0" w:space="0" w:color="auto"/>
      </w:divBdr>
      <w:divsChild>
        <w:div w:id="1865820469">
          <w:marLeft w:val="0"/>
          <w:marRight w:val="0"/>
          <w:marTop w:val="0"/>
          <w:marBottom w:val="0"/>
          <w:divBdr>
            <w:top w:val="none" w:sz="0" w:space="0" w:color="auto"/>
            <w:left w:val="none" w:sz="0" w:space="0" w:color="auto"/>
            <w:bottom w:val="none" w:sz="0" w:space="0" w:color="auto"/>
            <w:right w:val="none" w:sz="0" w:space="0" w:color="auto"/>
          </w:divBdr>
        </w:div>
        <w:div w:id="1759327887">
          <w:marLeft w:val="0"/>
          <w:marRight w:val="0"/>
          <w:marTop w:val="0"/>
          <w:marBottom w:val="0"/>
          <w:divBdr>
            <w:top w:val="none" w:sz="0" w:space="0" w:color="auto"/>
            <w:left w:val="none" w:sz="0" w:space="0" w:color="auto"/>
            <w:bottom w:val="none" w:sz="0" w:space="0" w:color="auto"/>
            <w:right w:val="none" w:sz="0" w:space="0" w:color="auto"/>
          </w:divBdr>
        </w:div>
        <w:div w:id="714961667">
          <w:marLeft w:val="0"/>
          <w:marRight w:val="0"/>
          <w:marTop w:val="0"/>
          <w:marBottom w:val="0"/>
          <w:divBdr>
            <w:top w:val="none" w:sz="0" w:space="0" w:color="auto"/>
            <w:left w:val="none" w:sz="0" w:space="0" w:color="auto"/>
            <w:bottom w:val="none" w:sz="0" w:space="0" w:color="auto"/>
            <w:right w:val="none" w:sz="0" w:space="0" w:color="auto"/>
          </w:divBdr>
        </w:div>
        <w:div w:id="1522091980">
          <w:marLeft w:val="0"/>
          <w:marRight w:val="0"/>
          <w:marTop w:val="0"/>
          <w:marBottom w:val="0"/>
          <w:divBdr>
            <w:top w:val="none" w:sz="0" w:space="0" w:color="auto"/>
            <w:left w:val="none" w:sz="0" w:space="0" w:color="auto"/>
            <w:bottom w:val="none" w:sz="0" w:space="0" w:color="auto"/>
            <w:right w:val="none" w:sz="0" w:space="0" w:color="auto"/>
          </w:divBdr>
        </w:div>
        <w:div w:id="1833909913">
          <w:marLeft w:val="0"/>
          <w:marRight w:val="0"/>
          <w:marTop w:val="0"/>
          <w:marBottom w:val="0"/>
          <w:divBdr>
            <w:top w:val="none" w:sz="0" w:space="0" w:color="auto"/>
            <w:left w:val="none" w:sz="0" w:space="0" w:color="auto"/>
            <w:bottom w:val="none" w:sz="0" w:space="0" w:color="auto"/>
            <w:right w:val="none" w:sz="0" w:space="0" w:color="auto"/>
          </w:divBdr>
        </w:div>
      </w:divsChild>
    </w:div>
    <w:div w:id="207185440">
      <w:bodyDiv w:val="1"/>
      <w:marLeft w:val="0"/>
      <w:marRight w:val="0"/>
      <w:marTop w:val="0"/>
      <w:marBottom w:val="0"/>
      <w:divBdr>
        <w:top w:val="none" w:sz="0" w:space="0" w:color="auto"/>
        <w:left w:val="none" w:sz="0" w:space="0" w:color="auto"/>
        <w:bottom w:val="none" w:sz="0" w:space="0" w:color="auto"/>
        <w:right w:val="none" w:sz="0" w:space="0" w:color="auto"/>
      </w:divBdr>
    </w:div>
    <w:div w:id="211381702">
      <w:bodyDiv w:val="1"/>
      <w:marLeft w:val="0"/>
      <w:marRight w:val="0"/>
      <w:marTop w:val="0"/>
      <w:marBottom w:val="0"/>
      <w:divBdr>
        <w:top w:val="none" w:sz="0" w:space="0" w:color="auto"/>
        <w:left w:val="none" w:sz="0" w:space="0" w:color="auto"/>
        <w:bottom w:val="none" w:sz="0" w:space="0" w:color="auto"/>
        <w:right w:val="none" w:sz="0" w:space="0" w:color="auto"/>
      </w:divBdr>
    </w:div>
    <w:div w:id="476805510">
      <w:bodyDiv w:val="1"/>
      <w:marLeft w:val="0"/>
      <w:marRight w:val="0"/>
      <w:marTop w:val="0"/>
      <w:marBottom w:val="0"/>
      <w:divBdr>
        <w:top w:val="none" w:sz="0" w:space="0" w:color="auto"/>
        <w:left w:val="none" w:sz="0" w:space="0" w:color="auto"/>
        <w:bottom w:val="none" w:sz="0" w:space="0" w:color="auto"/>
        <w:right w:val="none" w:sz="0" w:space="0" w:color="auto"/>
      </w:divBdr>
    </w:div>
    <w:div w:id="936595051">
      <w:bodyDiv w:val="1"/>
      <w:marLeft w:val="0"/>
      <w:marRight w:val="0"/>
      <w:marTop w:val="0"/>
      <w:marBottom w:val="0"/>
      <w:divBdr>
        <w:top w:val="none" w:sz="0" w:space="0" w:color="auto"/>
        <w:left w:val="none" w:sz="0" w:space="0" w:color="auto"/>
        <w:bottom w:val="none" w:sz="0" w:space="0" w:color="auto"/>
        <w:right w:val="none" w:sz="0" w:space="0" w:color="auto"/>
      </w:divBdr>
      <w:divsChild>
        <w:div w:id="1516533713">
          <w:marLeft w:val="720"/>
          <w:marRight w:val="0"/>
          <w:marTop w:val="60"/>
          <w:marBottom w:val="60"/>
          <w:divBdr>
            <w:top w:val="none" w:sz="0" w:space="0" w:color="auto"/>
            <w:left w:val="none" w:sz="0" w:space="0" w:color="auto"/>
            <w:bottom w:val="none" w:sz="0" w:space="0" w:color="auto"/>
            <w:right w:val="none" w:sz="0" w:space="0" w:color="auto"/>
          </w:divBdr>
        </w:div>
        <w:div w:id="941910895">
          <w:marLeft w:val="720"/>
          <w:marRight w:val="0"/>
          <w:marTop w:val="60"/>
          <w:marBottom w:val="60"/>
          <w:divBdr>
            <w:top w:val="none" w:sz="0" w:space="0" w:color="auto"/>
            <w:left w:val="none" w:sz="0" w:space="0" w:color="auto"/>
            <w:bottom w:val="none" w:sz="0" w:space="0" w:color="auto"/>
            <w:right w:val="none" w:sz="0" w:space="0" w:color="auto"/>
          </w:divBdr>
        </w:div>
        <w:div w:id="766078083">
          <w:marLeft w:val="720"/>
          <w:marRight w:val="0"/>
          <w:marTop w:val="60"/>
          <w:marBottom w:val="60"/>
          <w:divBdr>
            <w:top w:val="none" w:sz="0" w:space="0" w:color="auto"/>
            <w:left w:val="none" w:sz="0" w:space="0" w:color="auto"/>
            <w:bottom w:val="none" w:sz="0" w:space="0" w:color="auto"/>
            <w:right w:val="none" w:sz="0" w:space="0" w:color="auto"/>
          </w:divBdr>
        </w:div>
        <w:div w:id="2050715032">
          <w:marLeft w:val="720"/>
          <w:marRight w:val="0"/>
          <w:marTop w:val="60"/>
          <w:marBottom w:val="60"/>
          <w:divBdr>
            <w:top w:val="none" w:sz="0" w:space="0" w:color="auto"/>
            <w:left w:val="none" w:sz="0" w:space="0" w:color="auto"/>
            <w:bottom w:val="none" w:sz="0" w:space="0" w:color="auto"/>
            <w:right w:val="none" w:sz="0" w:space="0" w:color="auto"/>
          </w:divBdr>
        </w:div>
        <w:div w:id="183712710">
          <w:marLeft w:val="720"/>
          <w:marRight w:val="0"/>
          <w:marTop w:val="60"/>
          <w:marBottom w:val="60"/>
          <w:divBdr>
            <w:top w:val="none" w:sz="0" w:space="0" w:color="auto"/>
            <w:left w:val="none" w:sz="0" w:space="0" w:color="auto"/>
            <w:bottom w:val="none" w:sz="0" w:space="0" w:color="auto"/>
            <w:right w:val="none" w:sz="0" w:space="0" w:color="auto"/>
          </w:divBdr>
        </w:div>
      </w:divsChild>
    </w:div>
    <w:div w:id="1005782943">
      <w:bodyDiv w:val="1"/>
      <w:marLeft w:val="0"/>
      <w:marRight w:val="0"/>
      <w:marTop w:val="0"/>
      <w:marBottom w:val="0"/>
      <w:divBdr>
        <w:top w:val="none" w:sz="0" w:space="0" w:color="auto"/>
        <w:left w:val="none" w:sz="0" w:space="0" w:color="auto"/>
        <w:bottom w:val="none" w:sz="0" w:space="0" w:color="auto"/>
        <w:right w:val="none" w:sz="0" w:space="0" w:color="auto"/>
      </w:divBdr>
    </w:div>
    <w:div w:id="1073118099">
      <w:bodyDiv w:val="1"/>
      <w:marLeft w:val="0"/>
      <w:marRight w:val="0"/>
      <w:marTop w:val="0"/>
      <w:marBottom w:val="0"/>
      <w:divBdr>
        <w:top w:val="none" w:sz="0" w:space="0" w:color="auto"/>
        <w:left w:val="none" w:sz="0" w:space="0" w:color="auto"/>
        <w:bottom w:val="none" w:sz="0" w:space="0" w:color="auto"/>
        <w:right w:val="none" w:sz="0" w:space="0" w:color="auto"/>
      </w:divBdr>
    </w:div>
    <w:div w:id="11661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8FE567EDFCE4DAF79BD380541A5D8" ma:contentTypeVersion="13" ma:contentTypeDescription="Create a new document." ma:contentTypeScope="" ma:versionID="c49563df63a393fc722151f6f8c3ded1">
  <xsd:schema xmlns:xsd="http://www.w3.org/2001/XMLSchema" xmlns:xs="http://www.w3.org/2001/XMLSchema" xmlns:p="http://schemas.microsoft.com/office/2006/metadata/properties" xmlns:ns3="8afed8bc-a840-4d8b-b5ac-db29e19bfb0e" xmlns:ns4="72c675f2-ccdb-4c7b-9380-8f8dc656fe70" targetNamespace="http://schemas.microsoft.com/office/2006/metadata/properties" ma:root="true" ma:fieldsID="31ce558e1b39b290b5de4d124dc8776a" ns3:_="" ns4:_="">
    <xsd:import namespace="8afed8bc-a840-4d8b-b5ac-db29e19bfb0e"/>
    <xsd:import namespace="72c675f2-ccdb-4c7b-9380-8f8dc656fe7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ed8bc-a840-4d8b-b5ac-db29e19bf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675f2-ccdb-4c7b-9380-8f8dc656fe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E857-F5BB-4A25-BABC-CA27C0A1C089}">
  <ds:schemaRefs>
    <ds:schemaRef ds:uri="http://schemas.microsoft.com/sharepoint/v3/contenttype/forms"/>
  </ds:schemaRefs>
</ds:datastoreItem>
</file>

<file path=customXml/itemProps2.xml><?xml version="1.0" encoding="utf-8"?>
<ds:datastoreItem xmlns:ds="http://schemas.openxmlformats.org/officeDocument/2006/customXml" ds:itemID="{F3292462-9F56-4554-AD89-3EB0547B0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ed8bc-a840-4d8b-b5ac-db29e19bfb0e"/>
    <ds:schemaRef ds:uri="72c675f2-ccdb-4c7b-9380-8f8dc656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DDF1B-50C0-4E42-8CCA-589B1B38E7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2c675f2-ccdb-4c7b-9380-8f8dc656fe70"/>
    <ds:schemaRef ds:uri="http://schemas.microsoft.com/office/infopath/2007/PartnerControls"/>
    <ds:schemaRef ds:uri="http://purl.org/dc/elements/1.1/"/>
    <ds:schemaRef ds:uri="8afed8bc-a840-4d8b-b5ac-db29e19bfb0e"/>
    <ds:schemaRef ds:uri="http://www.w3.org/XML/1998/namespace"/>
    <ds:schemaRef ds:uri="http://purl.org/dc/dcmitype/"/>
  </ds:schemaRefs>
</ds:datastoreItem>
</file>

<file path=customXml/itemProps4.xml><?xml version="1.0" encoding="utf-8"?>
<ds:datastoreItem xmlns:ds="http://schemas.openxmlformats.org/officeDocument/2006/customXml" ds:itemID="{B50B67AE-7056-4E2C-98A6-D4E61C3F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Warwick</dc:creator>
  <cp:lastModifiedBy>Rob Warwick</cp:lastModifiedBy>
  <cp:revision>3</cp:revision>
  <cp:lastPrinted>2019-11-25T08:35:00Z</cp:lastPrinted>
  <dcterms:created xsi:type="dcterms:W3CDTF">2021-02-28T09:06:00Z</dcterms:created>
  <dcterms:modified xsi:type="dcterms:W3CDTF">2021-02-28T09:13:00Z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a8017c8d-173a-3dde-b092-cba14b9cbd7e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http://www.zotero.org/styles/begell-house-chicago-author-date</vt:lpwstr>
  </property>
  <property fmtid="{D5CDD505-2E9C-101B-9397-08002B2CF9AE}" pid="9" name="Mendeley Recent Style Name 2_1">
    <vt:lpwstr>Begell House - Chicago Manual of Style</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http://www.zotero.org/styles/chicago-fullnote-bibliography-short-title-subsequent</vt:lpwstr>
  </property>
  <property fmtid="{D5CDD505-2E9C-101B-9397-08002B2CF9AE}" pid="15" name="Mendeley Recent Style Name 5_1">
    <vt:lpwstr>Chicago Manual of Style 17th edition (full note, short title subsequent)</vt:lpwstr>
  </property>
  <property fmtid="{D5CDD505-2E9C-101B-9397-08002B2CF9AE}" pid="16" name="Mendeley Recent Style Id 6_1">
    <vt:lpwstr>http://www.zotero.org/styles/chicago-note-bibliography</vt:lpwstr>
  </property>
  <property fmtid="{D5CDD505-2E9C-101B-9397-08002B2CF9AE}" pid="17" name="Mendeley Recent Style Name 6_1">
    <vt:lpwstr>Chicago Manual of Style 17th edition (note)</vt:lpwstr>
  </property>
  <property fmtid="{D5CDD505-2E9C-101B-9397-08002B2CF9AE}" pid="18" name="Mendeley Recent Style Id 7_1">
    <vt:lpwstr>http://www.zotero.org/styles/chicago-annotated-bibliography</vt:lpwstr>
  </property>
  <property fmtid="{D5CDD505-2E9C-101B-9397-08002B2CF9AE}" pid="19" name="Mendeley Recent Style Name 7_1">
    <vt:lpwstr>Chicago Manual of Style 17th edition (note, annotated bibliography)</vt:lpwstr>
  </property>
  <property fmtid="{D5CDD505-2E9C-101B-9397-08002B2CF9AE}" pid="20" name="Mendeley Recent Style Id 8_1">
    <vt:lpwstr>http://www.zotero.org/styles/taylor-and-francis-chicago-note</vt:lpwstr>
  </property>
  <property fmtid="{D5CDD505-2E9C-101B-9397-08002B2CF9AE}" pid="21" name="Mendeley Recent Style Name 8_1">
    <vt:lpwstr>Taylor &amp; Francis - Chicago Manual of Style (note)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http://www.zotero.org/styles/chicago-fullnote-bibliography-short-title-subsequent</vt:lpwstr>
  </property>
  <property fmtid="{D5CDD505-2E9C-101B-9397-08002B2CF9AE}" pid="25" name="ContentTypeId">
    <vt:lpwstr>0x01010001A8FE567EDFCE4DAF79BD380541A5D8</vt:lpwstr>
  </property>
</Properties>
</file>