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AD" w:rsidRPr="009E52E5" w:rsidRDefault="00DC2368" w:rsidP="009E52E5">
      <w:pPr>
        <w:spacing w:line="240" w:lineRule="auto"/>
        <w:rPr>
          <w:rFonts w:ascii="Arial" w:hAnsi="Arial" w:cs="Arial"/>
          <w:b/>
        </w:rPr>
      </w:pPr>
      <w:r w:rsidRPr="009E52E5">
        <w:rPr>
          <w:rFonts w:ascii="Arial" w:hAnsi="Arial" w:cs="Arial"/>
          <w:b/>
        </w:rPr>
        <w:t>Utilising m</w:t>
      </w:r>
      <w:r w:rsidR="008961D0" w:rsidRPr="009E52E5">
        <w:rPr>
          <w:rFonts w:ascii="Arial" w:hAnsi="Arial" w:cs="Arial"/>
          <w:b/>
        </w:rPr>
        <w:t>otiva</w:t>
      </w:r>
      <w:r w:rsidR="00CE3226" w:rsidRPr="009E52E5">
        <w:rPr>
          <w:rFonts w:ascii="Arial" w:hAnsi="Arial" w:cs="Arial"/>
          <w:b/>
        </w:rPr>
        <w:t xml:space="preserve">tional </w:t>
      </w:r>
      <w:r w:rsidRPr="009E52E5">
        <w:rPr>
          <w:rFonts w:ascii="Arial" w:hAnsi="Arial" w:cs="Arial"/>
          <w:b/>
        </w:rPr>
        <w:t>p</w:t>
      </w:r>
      <w:r w:rsidR="00CE3226" w:rsidRPr="009E52E5">
        <w:rPr>
          <w:rFonts w:ascii="Arial" w:hAnsi="Arial" w:cs="Arial"/>
          <w:b/>
        </w:rPr>
        <w:t xml:space="preserve">rofiles in </w:t>
      </w:r>
      <w:r w:rsidRPr="009E52E5">
        <w:rPr>
          <w:rFonts w:ascii="Arial" w:hAnsi="Arial" w:cs="Arial"/>
          <w:b/>
        </w:rPr>
        <w:t>educational settings</w:t>
      </w:r>
    </w:p>
    <w:p w:rsidR="008961D0" w:rsidRDefault="00110F47" w:rsidP="009E52E5">
      <w:pPr>
        <w:spacing w:line="240" w:lineRule="auto"/>
        <w:rPr>
          <w:rFonts w:ascii="Arial" w:hAnsi="Arial" w:cs="Arial"/>
          <w:b/>
        </w:rPr>
      </w:pPr>
      <w:r w:rsidRPr="009E52E5">
        <w:rPr>
          <w:rFonts w:ascii="Arial" w:hAnsi="Arial" w:cs="Arial"/>
          <w:b/>
        </w:rPr>
        <w:t>Susan</w:t>
      </w:r>
      <w:r w:rsidR="00DC2368" w:rsidRPr="009E52E5">
        <w:rPr>
          <w:rFonts w:ascii="Arial" w:hAnsi="Arial" w:cs="Arial"/>
          <w:b/>
        </w:rPr>
        <w:t xml:space="preserve"> Bentham and</w:t>
      </w:r>
      <w:r w:rsidR="00FF22AD" w:rsidRPr="009E52E5">
        <w:rPr>
          <w:rFonts w:ascii="Arial" w:hAnsi="Arial" w:cs="Arial"/>
          <w:b/>
        </w:rPr>
        <w:t xml:space="preserve"> Lou</w:t>
      </w:r>
      <w:r w:rsidR="004E58FF" w:rsidRPr="009E52E5">
        <w:rPr>
          <w:rFonts w:ascii="Arial" w:hAnsi="Arial" w:cs="Arial"/>
          <w:b/>
        </w:rPr>
        <w:t>ise</w:t>
      </w:r>
      <w:r w:rsidR="00FF22AD" w:rsidRPr="009E52E5">
        <w:rPr>
          <w:rFonts w:ascii="Arial" w:hAnsi="Arial" w:cs="Arial"/>
          <w:b/>
        </w:rPr>
        <w:t xml:space="preserve"> Iles</w:t>
      </w:r>
      <w:r w:rsidR="008961D0" w:rsidRPr="009E52E5">
        <w:rPr>
          <w:rFonts w:ascii="Arial" w:hAnsi="Arial" w:cs="Arial"/>
          <w:b/>
        </w:rPr>
        <w:t xml:space="preserve"> </w:t>
      </w:r>
    </w:p>
    <w:p w:rsidR="009B68BF" w:rsidRPr="009B68BF" w:rsidRDefault="009B68BF" w:rsidP="009B68BF">
      <w:pPr>
        <w:shd w:val="clear" w:color="auto" w:fill="FFFFFF"/>
        <w:spacing w:after="0" w:line="240" w:lineRule="auto"/>
        <w:rPr>
          <w:rFonts w:ascii="Verdana" w:eastAsia="Times New Roman" w:hAnsi="Verdana" w:cs="Times New Roman"/>
          <w:color w:val="444444"/>
          <w:sz w:val="15"/>
          <w:szCs w:val="15"/>
          <w:lang w:eastAsia="en-GB"/>
        </w:rPr>
      </w:pPr>
      <w:r w:rsidRPr="009B68BF">
        <w:rPr>
          <w:rFonts w:ascii="Verdana" w:eastAsia="Times New Roman" w:hAnsi="Verdana" w:cs="Times New Roman"/>
          <w:b/>
          <w:bCs/>
          <w:color w:val="444444"/>
          <w:sz w:val="15"/>
          <w:szCs w:val="15"/>
          <w:lang w:eastAsia="en-GB"/>
        </w:rPr>
        <w:t>Assessment &amp; Development Matters Vol 10 No 4 Winter 2018</w:t>
      </w:r>
      <w:r>
        <w:rPr>
          <w:rFonts w:ascii="Verdana" w:eastAsia="Times New Roman" w:hAnsi="Verdana" w:cs="Times New Roman"/>
          <w:b/>
          <w:bCs/>
          <w:color w:val="444444"/>
          <w:sz w:val="15"/>
          <w:szCs w:val="15"/>
          <w:lang w:eastAsia="en-GB"/>
        </w:rPr>
        <w:t>, pp</w:t>
      </w:r>
      <w:bookmarkStart w:id="0" w:name="_GoBack"/>
      <w:bookmarkEnd w:id="0"/>
      <w:r>
        <w:rPr>
          <w:rFonts w:ascii="Verdana" w:eastAsia="Times New Roman" w:hAnsi="Verdana" w:cs="Times New Roman"/>
          <w:b/>
          <w:bCs/>
          <w:color w:val="444444"/>
          <w:sz w:val="15"/>
          <w:szCs w:val="15"/>
          <w:lang w:eastAsia="en-GB"/>
        </w:rPr>
        <w:t>. 2-6.</w:t>
      </w:r>
    </w:p>
    <w:p w:rsidR="009B68BF" w:rsidRPr="009E52E5" w:rsidRDefault="009B68BF" w:rsidP="009E52E5">
      <w:pPr>
        <w:spacing w:line="240" w:lineRule="auto"/>
        <w:rPr>
          <w:rFonts w:ascii="Arial" w:hAnsi="Arial" w:cs="Arial"/>
          <w:b/>
        </w:rPr>
      </w:pPr>
    </w:p>
    <w:p w:rsidR="00636765" w:rsidRPr="00DC2368" w:rsidRDefault="00636765" w:rsidP="009E52E5">
      <w:pPr>
        <w:spacing w:line="240" w:lineRule="auto"/>
        <w:rPr>
          <w:rFonts w:ascii="Arial" w:hAnsi="Arial" w:cs="Arial"/>
          <w:sz w:val="20"/>
          <w:szCs w:val="20"/>
        </w:rPr>
      </w:pPr>
    </w:p>
    <w:p w:rsidR="00636765" w:rsidRPr="009E52E5" w:rsidRDefault="00636765" w:rsidP="009E52E5">
      <w:pPr>
        <w:spacing w:line="240" w:lineRule="auto"/>
        <w:rPr>
          <w:rFonts w:ascii="Arial" w:hAnsi="Arial" w:cs="Arial"/>
          <w:b/>
          <w:sz w:val="20"/>
          <w:szCs w:val="20"/>
        </w:rPr>
      </w:pPr>
      <w:r w:rsidRPr="009E52E5">
        <w:rPr>
          <w:rFonts w:ascii="Arial" w:hAnsi="Arial" w:cs="Arial"/>
          <w:b/>
          <w:sz w:val="20"/>
          <w:szCs w:val="20"/>
        </w:rPr>
        <w:t>Abstract</w:t>
      </w:r>
    </w:p>
    <w:p w:rsidR="00636765" w:rsidRPr="009E52E5" w:rsidRDefault="00636765" w:rsidP="009E52E5">
      <w:pPr>
        <w:spacing w:line="240" w:lineRule="auto"/>
        <w:ind w:right="720"/>
        <w:rPr>
          <w:rFonts w:ascii="Arial" w:hAnsi="Arial" w:cs="Arial"/>
          <w:sz w:val="20"/>
          <w:szCs w:val="20"/>
        </w:rPr>
      </w:pPr>
      <w:r w:rsidRPr="009E52E5">
        <w:rPr>
          <w:rFonts w:ascii="Arial" w:hAnsi="Arial" w:cs="Arial"/>
          <w:sz w:val="20"/>
          <w:szCs w:val="20"/>
        </w:rPr>
        <w:t>The creati</w:t>
      </w:r>
      <w:r w:rsidR="00047AC2">
        <w:rPr>
          <w:rFonts w:ascii="Arial" w:hAnsi="Arial" w:cs="Arial"/>
          <w:sz w:val="20"/>
          <w:szCs w:val="20"/>
        </w:rPr>
        <w:t>on of motivational profiles has</w:t>
      </w:r>
      <w:r w:rsidRPr="009E52E5">
        <w:rPr>
          <w:rFonts w:ascii="Arial" w:hAnsi="Arial" w:cs="Arial"/>
          <w:sz w:val="20"/>
          <w:szCs w:val="20"/>
        </w:rPr>
        <w:t xml:space="preserve"> been deployed at both </w:t>
      </w:r>
      <w:r w:rsidR="00C03639">
        <w:rPr>
          <w:rFonts w:ascii="Arial" w:hAnsi="Arial" w:cs="Arial"/>
          <w:sz w:val="20"/>
          <w:szCs w:val="20"/>
        </w:rPr>
        <w:t>an upper primary level (Y</w:t>
      </w:r>
      <w:r w:rsidR="00F9265A">
        <w:rPr>
          <w:rFonts w:ascii="Arial" w:hAnsi="Arial" w:cs="Arial"/>
          <w:sz w:val="20"/>
          <w:szCs w:val="20"/>
        </w:rPr>
        <w:t>ears 5 and</w:t>
      </w:r>
      <w:r w:rsidRPr="009E52E5">
        <w:rPr>
          <w:rFonts w:ascii="Arial" w:hAnsi="Arial" w:cs="Arial"/>
          <w:sz w:val="20"/>
          <w:szCs w:val="20"/>
        </w:rPr>
        <w:t xml:space="preserve"> 6) and secondary level by the authors</w:t>
      </w:r>
      <w:r w:rsidR="005045F1">
        <w:rPr>
          <w:rFonts w:ascii="Arial" w:hAnsi="Arial" w:cs="Arial"/>
          <w:sz w:val="20"/>
          <w:szCs w:val="20"/>
        </w:rPr>
        <w:t>,</w:t>
      </w:r>
      <w:r w:rsidR="003E59F8" w:rsidRPr="009E52E5">
        <w:rPr>
          <w:rFonts w:ascii="Arial" w:hAnsi="Arial" w:cs="Arial"/>
          <w:sz w:val="20"/>
          <w:szCs w:val="20"/>
        </w:rPr>
        <w:t xml:space="preserve"> who have been engaged in research over three years</w:t>
      </w:r>
      <w:r w:rsidRPr="009E52E5">
        <w:rPr>
          <w:rFonts w:ascii="Arial" w:hAnsi="Arial" w:cs="Arial"/>
          <w:sz w:val="20"/>
          <w:szCs w:val="20"/>
        </w:rPr>
        <w:t>. This article focuses on the techniques used</w:t>
      </w:r>
      <w:r w:rsidR="001E1130" w:rsidRPr="009E52E5">
        <w:rPr>
          <w:rFonts w:ascii="Arial" w:hAnsi="Arial" w:cs="Arial"/>
          <w:sz w:val="20"/>
          <w:szCs w:val="20"/>
        </w:rPr>
        <w:t xml:space="preserve"> to characterise pupils</w:t>
      </w:r>
      <w:r w:rsidR="00F9265A">
        <w:rPr>
          <w:rFonts w:ascii="Arial" w:hAnsi="Arial" w:cs="Arial"/>
          <w:sz w:val="20"/>
          <w:szCs w:val="20"/>
        </w:rPr>
        <w:t>’</w:t>
      </w:r>
      <w:r w:rsidR="005045F1">
        <w:rPr>
          <w:rFonts w:ascii="Arial" w:hAnsi="Arial" w:cs="Arial"/>
          <w:sz w:val="20"/>
          <w:szCs w:val="20"/>
        </w:rPr>
        <w:t xml:space="preserve"> </w:t>
      </w:r>
      <w:r w:rsidR="003E59F8" w:rsidRPr="009E52E5">
        <w:rPr>
          <w:rFonts w:ascii="Arial" w:hAnsi="Arial" w:cs="Arial"/>
          <w:sz w:val="20"/>
          <w:szCs w:val="20"/>
        </w:rPr>
        <w:t>motivation</w:t>
      </w:r>
      <w:r w:rsidR="001E1130" w:rsidRPr="009E52E5">
        <w:rPr>
          <w:rFonts w:ascii="Arial" w:hAnsi="Arial" w:cs="Arial"/>
          <w:sz w:val="20"/>
          <w:szCs w:val="20"/>
        </w:rPr>
        <w:t xml:space="preserve"> and discusses</w:t>
      </w:r>
      <w:r w:rsidR="00671566" w:rsidRPr="009E52E5">
        <w:rPr>
          <w:rFonts w:ascii="Arial" w:hAnsi="Arial" w:cs="Arial"/>
          <w:sz w:val="20"/>
          <w:szCs w:val="20"/>
        </w:rPr>
        <w:t xml:space="preserve"> how these profiles can identify possible</w:t>
      </w:r>
      <w:r w:rsidR="001E1130" w:rsidRPr="009E52E5">
        <w:rPr>
          <w:rFonts w:ascii="Arial" w:hAnsi="Arial" w:cs="Arial"/>
          <w:sz w:val="20"/>
          <w:szCs w:val="20"/>
        </w:rPr>
        <w:t xml:space="preserve"> barriers to learning and ways forward</w:t>
      </w:r>
      <w:r w:rsidRPr="009E52E5">
        <w:rPr>
          <w:rFonts w:ascii="Arial" w:hAnsi="Arial" w:cs="Arial"/>
          <w:sz w:val="20"/>
          <w:szCs w:val="20"/>
        </w:rPr>
        <w:t>.</w:t>
      </w:r>
    </w:p>
    <w:p w:rsidR="00636765" w:rsidRPr="009E52E5" w:rsidRDefault="009E52E5" w:rsidP="009E52E5">
      <w:pPr>
        <w:spacing w:line="240" w:lineRule="auto"/>
        <w:rPr>
          <w:rFonts w:ascii="Arial" w:hAnsi="Arial" w:cs="Arial"/>
          <w:b/>
          <w:sz w:val="20"/>
          <w:szCs w:val="20"/>
        </w:rPr>
      </w:pPr>
      <w:r w:rsidRPr="009E52E5">
        <w:rPr>
          <w:rFonts w:ascii="Arial" w:hAnsi="Arial" w:cs="Arial"/>
          <w:b/>
          <w:sz w:val="20"/>
          <w:szCs w:val="20"/>
        </w:rPr>
        <w:t>Introduction</w:t>
      </w:r>
    </w:p>
    <w:p w:rsidR="00302F08" w:rsidRPr="00DC2368" w:rsidRDefault="008961D0" w:rsidP="009E52E5">
      <w:pPr>
        <w:spacing w:after="200" w:line="240" w:lineRule="auto"/>
        <w:rPr>
          <w:rFonts w:ascii="Arial" w:hAnsi="Arial" w:cs="Arial"/>
          <w:sz w:val="20"/>
          <w:szCs w:val="20"/>
        </w:rPr>
      </w:pPr>
      <w:proofErr w:type="spellStart"/>
      <w:r w:rsidRPr="00DC2368">
        <w:rPr>
          <w:rFonts w:ascii="Arial" w:hAnsi="Arial" w:cs="Arial"/>
          <w:sz w:val="20"/>
          <w:szCs w:val="20"/>
        </w:rPr>
        <w:t>Dornyei</w:t>
      </w:r>
      <w:proofErr w:type="spellEnd"/>
      <w:r w:rsidRPr="00DC2368">
        <w:rPr>
          <w:rFonts w:ascii="Arial" w:hAnsi="Arial" w:cs="Arial"/>
          <w:sz w:val="20"/>
          <w:szCs w:val="20"/>
        </w:rPr>
        <w:t xml:space="preserve"> (2001)</w:t>
      </w:r>
      <w:r w:rsidR="005045F1">
        <w:rPr>
          <w:rFonts w:ascii="Arial" w:hAnsi="Arial" w:cs="Arial"/>
          <w:sz w:val="20"/>
          <w:szCs w:val="20"/>
        </w:rPr>
        <w:t>,</w:t>
      </w:r>
      <w:r w:rsidRPr="00DC2368">
        <w:rPr>
          <w:rFonts w:ascii="Arial" w:hAnsi="Arial" w:cs="Arial"/>
          <w:sz w:val="20"/>
          <w:szCs w:val="20"/>
        </w:rPr>
        <w:t xml:space="preserve"> though acknowledging the complexity of research in the field of motivation, an area prominent to both the fields of education and psychology</w:t>
      </w:r>
      <w:r w:rsidR="005045F1">
        <w:rPr>
          <w:rFonts w:ascii="Arial" w:hAnsi="Arial" w:cs="Arial"/>
          <w:sz w:val="20"/>
          <w:szCs w:val="20"/>
        </w:rPr>
        <w:t>,</w:t>
      </w:r>
      <w:r w:rsidRPr="00DC2368">
        <w:rPr>
          <w:rFonts w:ascii="Arial" w:hAnsi="Arial" w:cs="Arial"/>
          <w:sz w:val="20"/>
          <w:szCs w:val="20"/>
        </w:rPr>
        <w:t xml:space="preserve"> argues that these limitations do not detract from the promise of an exploration of motivational theory in illuminating ways of both understanding and improving children’s behaviour and progress in the classroom. This was the starting point for our work in this area in searching for practical ways of assessing pupil motivation in those pupils deemed by the school as disengaged. </w:t>
      </w:r>
      <w:r w:rsidR="008E1DA4" w:rsidRPr="00DC2368">
        <w:rPr>
          <w:rFonts w:ascii="Arial" w:hAnsi="Arial" w:cs="Arial"/>
          <w:sz w:val="20"/>
          <w:szCs w:val="20"/>
        </w:rPr>
        <w:t>From a teacher’s perspective</w:t>
      </w:r>
      <w:r w:rsidR="005045F1">
        <w:rPr>
          <w:rFonts w:ascii="Arial" w:hAnsi="Arial" w:cs="Arial"/>
          <w:sz w:val="20"/>
          <w:szCs w:val="20"/>
        </w:rPr>
        <w:t>,</w:t>
      </w:r>
      <w:r w:rsidR="008E1DA4" w:rsidRPr="00DC2368">
        <w:rPr>
          <w:rFonts w:ascii="Arial" w:hAnsi="Arial" w:cs="Arial"/>
          <w:sz w:val="20"/>
          <w:szCs w:val="20"/>
        </w:rPr>
        <w:t xml:space="preserve"> w</w:t>
      </w:r>
      <w:r w:rsidR="005045F1">
        <w:rPr>
          <w:rFonts w:ascii="Arial" w:hAnsi="Arial" w:cs="Arial"/>
          <w:sz w:val="20"/>
          <w:szCs w:val="20"/>
        </w:rPr>
        <w:t>ell-</w:t>
      </w:r>
      <w:r w:rsidR="00BE37A4" w:rsidRPr="00DC2368">
        <w:rPr>
          <w:rFonts w:ascii="Arial" w:hAnsi="Arial" w:cs="Arial"/>
          <w:sz w:val="20"/>
          <w:szCs w:val="20"/>
        </w:rPr>
        <w:t>motivated children are a joy to teach. When children are eager to learn, the job of the teacher appears already half done</w:t>
      </w:r>
      <w:r w:rsidR="008E1DA4" w:rsidRPr="00DC2368">
        <w:rPr>
          <w:rFonts w:ascii="Arial" w:hAnsi="Arial" w:cs="Arial"/>
          <w:sz w:val="20"/>
          <w:szCs w:val="20"/>
        </w:rPr>
        <w:t>. However</w:t>
      </w:r>
      <w:r w:rsidR="005045F1">
        <w:rPr>
          <w:rFonts w:ascii="Arial" w:hAnsi="Arial" w:cs="Arial"/>
          <w:sz w:val="20"/>
          <w:szCs w:val="20"/>
        </w:rPr>
        <w:t>,</w:t>
      </w:r>
      <w:r w:rsidR="008E1DA4" w:rsidRPr="00DC2368">
        <w:rPr>
          <w:rFonts w:ascii="Arial" w:hAnsi="Arial" w:cs="Arial"/>
          <w:sz w:val="20"/>
          <w:szCs w:val="20"/>
        </w:rPr>
        <w:t xml:space="preserve"> the reality in many classrooms is </w:t>
      </w:r>
      <w:r w:rsidR="005045F1">
        <w:rPr>
          <w:rFonts w:ascii="Arial" w:hAnsi="Arial" w:cs="Arial"/>
          <w:sz w:val="20"/>
          <w:szCs w:val="20"/>
        </w:rPr>
        <w:t>that “</w:t>
      </w:r>
      <w:r w:rsidR="00180807" w:rsidRPr="00DC2368">
        <w:rPr>
          <w:rFonts w:ascii="Arial" w:hAnsi="Arial" w:cs="Arial"/>
          <w:sz w:val="20"/>
          <w:szCs w:val="20"/>
        </w:rPr>
        <w:t>far too many students are bored, unmotivated and uninvolved, that is disengaged from the academic an</w:t>
      </w:r>
      <w:r w:rsidR="005045F1">
        <w:rPr>
          <w:rFonts w:ascii="Arial" w:hAnsi="Arial" w:cs="Arial"/>
          <w:sz w:val="20"/>
          <w:szCs w:val="20"/>
        </w:rPr>
        <w:t>d social aspects of school life”</w:t>
      </w:r>
      <w:r w:rsidR="00180807" w:rsidRPr="00DC2368">
        <w:rPr>
          <w:rFonts w:ascii="Arial" w:hAnsi="Arial" w:cs="Arial"/>
          <w:sz w:val="20"/>
          <w:szCs w:val="20"/>
        </w:rPr>
        <w:t xml:space="preserve"> (Appleton</w:t>
      </w:r>
      <w:r w:rsidR="00F9265A">
        <w:rPr>
          <w:rFonts w:ascii="Arial" w:hAnsi="Arial" w:cs="Arial"/>
          <w:sz w:val="20"/>
          <w:szCs w:val="20"/>
        </w:rPr>
        <w:t>, Christenson &amp; Furlong</w:t>
      </w:r>
      <w:r w:rsidR="00180807" w:rsidRPr="00DC2368">
        <w:rPr>
          <w:rFonts w:ascii="Arial" w:hAnsi="Arial" w:cs="Arial"/>
          <w:i/>
          <w:sz w:val="20"/>
          <w:szCs w:val="20"/>
        </w:rPr>
        <w:t xml:space="preserve">, </w:t>
      </w:r>
      <w:r w:rsidR="005045F1">
        <w:rPr>
          <w:rFonts w:ascii="Arial" w:hAnsi="Arial" w:cs="Arial"/>
          <w:sz w:val="20"/>
          <w:szCs w:val="20"/>
        </w:rPr>
        <w:t>2008, p.</w:t>
      </w:r>
      <w:r w:rsidR="00864E12" w:rsidRPr="00DC2368">
        <w:rPr>
          <w:rFonts w:ascii="Arial" w:hAnsi="Arial" w:cs="Arial"/>
          <w:sz w:val="20"/>
          <w:szCs w:val="20"/>
        </w:rPr>
        <w:t>369</w:t>
      </w:r>
      <w:r w:rsidR="00180807" w:rsidRPr="00DC2368">
        <w:rPr>
          <w:rFonts w:ascii="Arial" w:hAnsi="Arial" w:cs="Arial"/>
          <w:sz w:val="20"/>
          <w:szCs w:val="20"/>
        </w:rPr>
        <w:t xml:space="preserve">). </w:t>
      </w:r>
      <w:r w:rsidR="00510225" w:rsidRPr="00DC2368">
        <w:rPr>
          <w:rFonts w:ascii="Arial" w:hAnsi="Arial" w:cs="Arial"/>
          <w:sz w:val="20"/>
          <w:szCs w:val="20"/>
        </w:rPr>
        <w:t>Advice</w:t>
      </w:r>
      <w:r w:rsidR="006B2298" w:rsidRPr="00DC2368">
        <w:rPr>
          <w:rFonts w:ascii="Arial" w:hAnsi="Arial" w:cs="Arial"/>
          <w:sz w:val="20"/>
          <w:szCs w:val="20"/>
        </w:rPr>
        <w:t xml:space="preserve"> (</w:t>
      </w:r>
      <w:proofErr w:type="spellStart"/>
      <w:r w:rsidR="006B2298" w:rsidRPr="00DC2368">
        <w:rPr>
          <w:rFonts w:ascii="Arial" w:hAnsi="Arial" w:cs="Arial"/>
          <w:sz w:val="20"/>
          <w:szCs w:val="20"/>
        </w:rPr>
        <w:t>Dornyei</w:t>
      </w:r>
      <w:proofErr w:type="spellEnd"/>
      <w:r w:rsidR="006B2298" w:rsidRPr="00DC2368">
        <w:rPr>
          <w:rFonts w:ascii="Arial" w:hAnsi="Arial" w:cs="Arial"/>
          <w:sz w:val="20"/>
          <w:szCs w:val="20"/>
        </w:rPr>
        <w:t>, 2001</w:t>
      </w:r>
      <w:r w:rsidR="00F9265A">
        <w:rPr>
          <w:rFonts w:ascii="Arial" w:hAnsi="Arial" w:cs="Arial"/>
          <w:sz w:val="20"/>
          <w:szCs w:val="20"/>
        </w:rPr>
        <w:t>,</w:t>
      </w:r>
      <w:r w:rsidR="006B2298" w:rsidRPr="00DC2368">
        <w:rPr>
          <w:rFonts w:ascii="Arial" w:hAnsi="Arial" w:cs="Arial"/>
          <w:sz w:val="20"/>
          <w:szCs w:val="20"/>
        </w:rPr>
        <w:t xml:space="preserve"> p.103)</w:t>
      </w:r>
      <w:r w:rsidR="00510225" w:rsidRPr="00DC2368">
        <w:rPr>
          <w:rFonts w:ascii="Arial" w:hAnsi="Arial" w:cs="Arial"/>
          <w:sz w:val="20"/>
          <w:szCs w:val="20"/>
        </w:rPr>
        <w:t xml:space="preserve"> has been that</w:t>
      </w:r>
      <w:r w:rsidR="005045F1">
        <w:rPr>
          <w:rFonts w:ascii="Arial" w:hAnsi="Arial" w:cs="Arial"/>
          <w:sz w:val="20"/>
          <w:szCs w:val="20"/>
        </w:rPr>
        <w:t>,</w:t>
      </w:r>
      <w:r w:rsidR="00510225" w:rsidRPr="00DC2368">
        <w:rPr>
          <w:rFonts w:ascii="Arial" w:hAnsi="Arial" w:cs="Arial"/>
          <w:sz w:val="20"/>
          <w:szCs w:val="20"/>
        </w:rPr>
        <w:t xml:space="preserve"> to</w:t>
      </w:r>
      <w:r w:rsidR="00302F08" w:rsidRPr="00DC2368">
        <w:rPr>
          <w:rFonts w:ascii="Arial" w:hAnsi="Arial" w:cs="Arial"/>
          <w:sz w:val="20"/>
          <w:szCs w:val="20"/>
        </w:rPr>
        <w:t xml:space="preserve"> increase</w:t>
      </w:r>
      <w:r w:rsidR="00875896" w:rsidRPr="00DC2368">
        <w:rPr>
          <w:rFonts w:ascii="Arial" w:hAnsi="Arial" w:cs="Arial"/>
          <w:sz w:val="20"/>
          <w:szCs w:val="20"/>
        </w:rPr>
        <w:t xml:space="preserve"> student</w:t>
      </w:r>
      <w:r w:rsidR="00302F08" w:rsidRPr="00DC2368">
        <w:rPr>
          <w:rFonts w:ascii="Arial" w:hAnsi="Arial" w:cs="Arial"/>
          <w:sz w:val="20"/>
          <w:szCs w:val="20"/>
        </w:rPr>
        <w:t xml:space="preserve"> motivation</w:t>
      </w:r>
      <w:r w:rsidR="005045F1">
        <w:rPr>
          <w:rFonts w:ascii="Arial" w:hAnsi="Arial" w:cs="Arial"/>
          <w:sz w:val="20"/>
          <w:szCs w:val="20"/>
        </w:rPr>
        <w:t>,</w:t>
      </w:r>
      <w:r w:rsidR="000D22DE" w:rsidRPr="00DC2368">
        <w:rPr>
          <w:rFonts w:ascii="Arial" w:hAnsi="Arial" w:cs="Arial"/>
          <w:sz w:val="20"/>
          <w:szCs w:val="20"/>
        </w:rPr>
        <w:t xml:space="preserve"> </w:t>
      </w:r>
      <w:r w:rsidR="00180807" w:rsidRPr="00DC2368">
        <w:rPr>
          <w:rFonts w:ascii="Arial" w:hAnsi="Arial" w:cs="Arial"/>
          <w:sz w:val="20"/>
          <w:szCs w:val="20"/>
        </w:rPr>
        <w:t>teachers need</w:t>
      </w:r>
      <w:r w:rsidR="005045F1">
        <w:rPr>
          <w:rFonts w:ascii="Arial" w:hAnsi="Arial" w:cs="Arial"/>
          <w:sz w:val="20"/>
          <w:szCs w:val="20"/>
        </w:rPr>
        <w:t xml:space="preserve"> “</w:t>
      </w:r>
      <w:r w:rsidR="00302F08" w:rsidRPr="00DC2368">
        <w:rPr>
          <w:rFonts w:ascii="Arial" w:hAnsi="Arial" w:cs="Arial"/>
          <w:sz w:val="20"/>
          <w:szCs w:val="20"/>
        </w:rPr>
        <w:t>a menu of potentially useful insights and suggestions</w:t>
      </w:r>
      <w:r w:rsidR="005045F1">
        <w:rPr>
          <w:rFonts w:ascii="Arial" w:hAnsi="Arial" w:cs="Arial"/>
          <w:sz w:val="20"/>
          <w:szCs w:val="20"/>
        </w:rPr>
        <w:t>”,</w:t>
      </w:r>
      <w:r w:rsidR="00180807" w:rsidRPr="00DC2368">
        <w:rPr>
          <w:rFonts w:ascii="Arial" w:hAnsi="Arial" w:cs="Arial"/>
          <w:sz w:val="20"/>
          <w:szCs w:val="20"/>
        </w:rPr>
        <w:t xml:space="preserve"> which they can adapt to the specific need and characteristics of their students.</w:t>
      </w:r>
      <w:r w:rsidR="00302F08" w:rsidRPr="00DC2368">
        <w:rPr>
          <w:rFonts w:ascii="Arial" w:hAnsi="Arial" w:cs="Arial"/>
          <w:sz w:val="20"/>
          <w:szCs w:val="20"/>
        </w:rPr>
        <w:t xml:space="preserve"> </w:t>
      </w:r>
    </w:p>
    <w:p w:rsidR="00180807" w:rsidRPr="00DC2368" w:rsidRDefault="00D420C0" w:rsidP="009E52E5">
      <w:pPr>
        <w:spacing w:line="240" w:lineRule="auto"/>
        <w:ind w:right="720"/>
        <w:rPr>
          <w:rFonts w:ascii="Arial" w:hAnsi="Arial" w:cs="Arial"/>
          <w:sz w:val="20"/>
          <w:szCs w:val="20"/>
        </w:rPr>
      </w:pPr>
      <w:r w:rsidRPr="00DC2368">
        <w:rPr>
          <w:rFonts w:ascii="Arial" w:hAnsi="Arial" w:cs="Arial"/>
          <w:sz w:val="20"/>
          <w:szCs w:val="20"/>
        </w:rPr>
        <w:t>Our work with motivational profiles starts from the premise that the reasons for</w:t>
      </w:r>
      <w:r w:rsidR="00996587">
        <w:rPr>
          <w:rFonts w:ascii="Arial" w:hAnsi="Arial" w:cs="Arial"/>
          <w:sz w:val="20"/>
          <w:szCs w:val="20"/>
        </w:rPr>
        <w:t xml:space="preserve"> </w:t>
      </w:r>
      <w:r w:rsidRPr="00DC2368">
        <w:rPr>
          <w:rFonts w:ascii="Arial" w:hAnsi="Arial" w:cs="Arial"/>
          <w:sz w:val="20"/>
          <w:szCs w:val="20"/>
        </w:rPr>
        <w:t xml:space="preserve">disengagement are varied and that an understanding of the reasons why students behave in such a way can suggest strategies for transforming pupil behaviour. </w:t>
      </w:r>
      <w:r w:rsidR="007243E7" w:rsidRPr="00DC2368">
        <w:rPr>
          <w:rFonts w:ascii="Arial" w:hAnsi="Arial" w:cs="Arial"/>
          <w:sz w:val="20"/>
          <w:szCs w:val="20"/>
        </w:rPr>
        <w:t xml:space="preserve">Motivational Profiles </w:t>
      </w:r>
      <w:r w:rsidRPr="00DC2368">
        <w:rPr>
          <w:rFonts w:ascii="Arial" w:hAnsi="Arial" w:cs="Arial"/>
          <w:sz w:val="20"/>
          <w:szCs w:val="20"/>
        </w:rPr>
        <w:t>are created through</w:t>
      </w:r>
      <w:r w:rsidR="00AA5031" w:rsidRPr="00DC2368">
        <w:rPr>
          <w:rFonts w:ascii="Arial" w:hAnsi="Arial" w:cs="Arial"/>
          <w:sz w:val="20"/>
          <w:szCs w:val="20"/>
        </w:rPr>
        <w:t xml:space="preserve"> the comparison of </w:t>
      </w:r>
      <w:r w:rsidR="008770C0">
        <w:rPr>
          <w:rFonts w:ascii="Arial" w:hAnsi="Arial" w:cs="Arial"/>
          <w:sz w:val="20"/>
          <w:szCs w:val="20"/>
        </w:rPr>
        <w:t>several</w:t>
      </w:r>
      <w:r w:rsidR="00AA5031" w:rsidRPr="00DC2368">
        <w:rPr>
          <w:rFonts w:ascii="Arial" w:hAnsi="Arial" w:cs="Arial"/>
          <w:sz w:val="20"/>
          <w:szCs w:val="20"/>
        </w:rPr>
        <w:t xml:space="preserve"> measure</w:t>
      </w:r>
      <w:r w:rsidR="006D3509" w:rsidRPr="00DC2368">
        <w:rPr>
          <w:rFonts w:ascii="Arial" w:hAnsi="Arial" w:cs="Arial"/>
          <w:sz w:val="20"/>
          <w:szCs w:val="20"/>
        </w:rPr>
        <w:t>s</w:t>
      </w:r>
      <w:r w:rsidR="005045F1">
        <w:rPr>
          <w:rFonts w:ascii="Arial" w:hAnsi="Arial" w:cs="Arial"/>
          <w:sz w:val="20"/>
          <w:szCs w:val="20"/>
        </w:rPr>
        <w:t>,</w:t>
      </w:r>
      <w:r w:rsidR="006D3509" w:rsidRPr="00DC2368">
        <w:rPr>
          <w:rFonts w:ascii="Arial" w:hAnsi="Arial" w:cs="Arial"/>
          <w:sz w:val="20"/>
          <w:szCs w:val="20"/>
        </w:rPr>
        <w:t xml:space="preserve"> </w:t>
      </w:r>
      <w:r w:rsidR="00510225" w:rsidRPr="00DC2368">
        <w:rPr>
          <w:rFonts w:ascii="Arial" w:hAnsi="Arial" w:cs="Arial"/>
          <w:sz w:val="20"/>
          <w:szCs w:val="20"/>
        </w:rPr>
        <w:t>both objective and subjective</w:t>
      </w:r>
      <w:r w:rsidR="005045F1">
        <w:rPr>
          <w:rFonts w:ascii="Arial" w:hAnsi="Arial" w:cs="Arial"/>
          <w:sz w:val="20"/>
          <w:szCs w:val="20"/>
        </w:rPr>
        <w:t>,</w:t>
      </w:r>
      <w:r w:rsidR="00510225" w:rsidRPr="00DC2368">
        <w:rPr>
          <w:rFonts w:ascii="Arial" w:hAnsi="Arial" w:cs="Arial"/>
          <w:sz w:val="20"/>
          <w:szCs w:val="20"/>
        </w:rPr>
        <w:t xml:space="preserve"> and from a variety of views</w:t>
      </w:r>
      <w:r w:rsidR="00422DA0" w:rsidRPr="00DC2368">
        <w:rPr>
          <w:rFonts w:ascii="Arial" w:hAnsi="Arial" w:cs="Arial"/>
          <w:sz w:val="20"/>
          <w:szCs w:val="20"/>
        </w:rPr>
        <w:t xml:space="preserve"> to include</w:t>
      </w:r>
      <w:r w:rsidR="008E1DA4" w:rsidRPr="00DC2368">
        <w:rPr>
          <w:rFonts w:ascii="Arial" w:hAnsi="Arial" w:cs="Arial"/>
          <w:sz w:val="20"/>
          <w:szCs w:val="20"/>
        </w:rPr>
        <w:t xml:space="preserve"> pupil</w:t>
      </w:r>
      <w:r w:rsidR="00180807" w:rsidRPr="00DC2368">
        <w:rPr>
          <w:rFonts w:ascii="Arial" w:hAnsi="Arial" w:cs="Arial"/>
          <w:sz w:val="20"/>
          <w:szCs w:val="20"/>
        </w:rPr>
        <w:t>s and teachers. Indeed</w:t>
      </w:r>
      <w:r w:rsidR="005045F1">
        <w:rPr>
          <w:rFonts w:ascii="Arial" w:hAnsi="Arial" w:cs="Arial"/>
          <w:sz w:val="20"/>
          <w:szCs w:val="20"/>
        </w:rPr>
        <w:t>,</w:t>
      </w:r>
      <w:r w:rsidR="00180807" w:rsidRPr="00DC2368">
        <w:rPr>
          <w:rFonts w:ascii="Arial" w:hAnsi="Arial" w:cs="Arial"/>
          <w:sz w:val="20"/>
          <w:szCs w:val="20"/>
        </w:rPr>
        <w:t xml:space="preserve"> from such</w:t>
      </w:r>
      <w:r w:rsidR="008E1DA4" w:rsidRPr="00DC2368">
        <w:rPr>
          <w:rFonts w:ascii="Arial" w:hAnsi="Arial" w:cs="Arial"/>
          <w:sz w:val="20"/>
          <w:szCs w:val="20"/>
        </w:rPr>
        <w:t xml:space="preserve"> comparison</w:t>
      </w:r>
      <w:r w:rsidR="00180807" w:rsidRPr="00DC2368">
        <w:rPr>
          <w:rFonts w:ascii="Arial" w:hAnsi="Arial" w:cs="Arial"/>
          <w:sz w:val="20"/>
          <w:szCs w:val="20"/>
        </w:rPr>
        <w:t>s</w:t>
      </w:r>
      <w:r w:rsidR="008E1DA4" w:rsidRPr="00DC2368">
        <w:rPr>
          <w:rFonts w:ascii="Arial" w:hAnsi="Arial" w:cs="Arial"/>
          <w:sz w:val="20"/>
          <w:szCs w:val="20"/>
        </w:rPr>
        <w:t xml:space="preserve">, which can </w:t>
      </w:r>
      <w:proofErr w:type="gramStart"/>
      <w:r w:rsidR="008E1DA4" w:rsidRPr="00DC2368">
        <w:rPr>
          <w:rFonts w:ascii="Arial" w:hAnsi="Arial" w:cs="Arial"/>
          <w:sz w:val="20"/>
          <w:szCs w:val="20"/>
        </w:rPr>
        <w:t>be</w:t>
      </w:r>
      <w:proofErr w:type="gramEnd"/>
      <w:r w:rsidR="008E1DA4" w:rsidRPr="00DC2368">
        <w:rPr>
          <w:rFonts w:ascii="Arial" w:hAnsi="Arial" w:cs="Arial"/>
          <w:sz w:val="20"/>
          <w:szCs w:val="20"/>
        </w:rPr>
        <w:t xml:space="preserve"> conducted at varying levels of complexity, </w:t>
      </w:r>
      <w:r w:rsidR="002B7926" w:rsidRPr="00DC2368">
        <w:rPr>
          <w:rFonts w:ascii="Arial" w:hAnsi="Arial" w:cs="Arial"/>
          <w:sz w:val="20"/>
          <w:szCs w:val="20"/>
        </w:rPr>
        <w:t xml:space="preserve">barriers to engagement can be identified and </w:t>
      </w:r>
      <w:r w:rsidR="008E1DA4" w:rsidRPr="00DC2368">
        <w:rPr>
          <w:rFonts w:ascii="Arial" w:hAnsi="Arial" w:cs="Arial"/>
          <w:sz w:val="20"/>
          <w:szCs w:val="20"/>
        </w:rPr>
        <w:t>ways forward can be discerned</w:t>
      </w:r>
      <w:r w:rsidR="00510225" w:rsidRPr="00DC2368">
        <w:rPr>
          <w:rFonts w:ascii="Arial" w:hAnsi="Arial" w:cs="Arial"/>
          <w:sz w:val="20"/>
          <w:szCs w:val="20"/>
        </w:rPr>
        <w:t>.</w:t>
      </w:r>
      <w:r w:rsidR="004F0572">
        <w:rPr>
          <w:rFonts w:ascii="Arial" w:hAnsi="Arial" w:cs="Arial"/>
          <w:sz w:val="20"/>
          <w:szCs w:val="20"/>
        </w:rPr>
        <w:t xml:space="preserve"> </w:t>
      </w:r>
      <w:r w:rsidR="00180807" w:rsidRPr="00DC2368">
        <w:rPr>
          <w:rFonts w:ascii="Arial" w:hAnsi="Arial" w:cs="Arial"/>
          <w:sz w:val="20"/>
          <w:szCs w:val="20"/>
        </w:rPr>
        <w:t xml:space="preserve">In our work we have used </w:t>
      </w:r>
      <w:r w:rsidR="005045F1">
        <w:rPr>
          <w:rFonts w:ascii="Arial" w:hAnsi="Arial" w:cs="Arial"/>
          <w:sz w:val="20"/>
          <w:szCs w:val="20"/>
        </w:rPr>
        <w:t>several</w:t>
      </w:r>
      <w:r w:rsidR="002B7926" w:rsidRPr="00DC2368">
        <w:rPr>
          <w:rFonts w:ascii="Arial" w:hAnsi="Arial" w:cs="Arial"/>
          <w:sz w:val="20"/>
          <w:szCs w:val="20"/>
        </w:rPr>
        <w:t xml:space="preserve"> measures</w:t>
      </w:r>
      <w:r w:rsidR="005045F1">
        <w:rPr>
          <w:rFonts w:ascii="Arial" w:hAnsi="Arial" w:cs="Arial"/>
          <w:sz w:val="20"/>
          <w:szCs w:val="20"/>
        </w:rPr>
        <w:t>:</w:t>
      </w:r>
    </w:p>
    <w:p w:rsidR="00AA5031" w:rsidRPr="004F2056" w:rsidRDefault="002B7926" w:rsidP="004F2056">
      <w:pPr>
        <w:pStyle w:val="ListParagraph"/>
        <w:numPr>
          <w:ilvl w:val="0"/>
          <w:numId w:val="1"/>
        </w:numPr>
        <w:spacing w:line="240" w:lineRule="auto"/>
        <w:ind w:right="720"/>
        <w:rPr>
          <w:rFonts w:ascii="Arial" w:hAnsi="Arial" w:cs="Arial"/>
          <w:i/>
          <w:sz w:val="20"/>
          <w:szCs w:val="20"/>
        </w:rPr>
      </w:pPr>
      <w:r w:rsidRPr="00DC2368">
        <w:rPr>
          <w:rFonts w:ascii="Arial" w:hAnsi="Arial" w:cs="Arial"/>
          <w:i/>
          <w:sz w:val="20"/>
          <w:szCs w:val="20"/>
        </w:rPr>
        <w:t>Achievement/</w:t>
      </w:r>
      <w:r w:rsidR="004F2056">
        <w:rPr>
          <w:rFonts w:ascii="Arial" w:hAnsi="Arial" w:cs="Arial"/>
          <w:i/>
          <w:sz w:val="20"/>
          <w:szCs w:val="20"/>
        </w:rPr>
        <w:t xml:space="preserve"> a</w:t>
      </w:r>
      <w:r w:rsidRPr="00DC2368">
        <w:rPr>
          <w:rFonts w:ascii="Arial" w:hAnsi="Arial" w:cs="Arial"/>
          <w:i/>
          <w:sz w:val="20"/>
          <w:szCs w:val="20"/>
        </w:rPr>
        <w:t>bility scores</w:t>
      </w:r>
      <w:r w:rsidR="004F2056">
        <w:rPr>
          <w:rFonts w:ascii="Arial" w:hAnsi="Arial" w:cs="Arial"/>
          <w:i/>
          <w:sz w:val="20"/>
          <w:szCs w:val="20"/>
        </w:rPr>
        <w:t xml:space="preserve">: </w:t>
      </w:r>
      <w:r w:rsidR="004F2056" w:rsidRPr="004F2056">
        <w:rPr>
          <w:rFonts w:ascii="Arial" w:hAnsi="Arial" w:cs="Arial"/>
          <w:sz w:val="20"/>
          <w:szCs w:val="20"/>
        </w:rPr>
        <w:t>R</w:t>
      </w:r>
      <w:r w:rsidRPr="004F2056">
        <w:rPr>
          <w:rFonts w:ascii="Arial" w:hAnsi="Arial" w:cs="Arial"/>
          <w:sz w:val="20"/>
          <w:szCs w:val="20"/>
        </w:rPr>
        <w:t xml:space="preserve">elevant school </w:t>
      </w:r>
      <w:r w:rsidR="00AA5031" w:rsidRPr="004F2056">
        <w:rPr>
          <w:rFonts w:ascii="Arial" w:hAnsi="Arial" w:cs="Arial"/>
          <w:sz w:val="20"/>
          <w:szCs w:val="20"/>
        </w:rPr>
        <w:t>achievement rec</w:t>
      </w:r>
      <w:r w:rsidR="00D420C0" w:rsidRPr="004F2056">
        <w:rPr>
          <w:rFonts w:ascii="Arial" w:hAnsi="Arial" w:cs="Arial"/>
          <w:sz w:val="20"/>
          <w:szCs w:val="20"/>
        </w:rPr>
        <w:t>ords or cognitive ability tests.</w:t>
      </w:r>
    </w:p>
    <w:p w:rsidR="002B7926" w:rsidRPr="004F2056" w:rsidRDefault="00AA5031" w:rsidP="004F2056">
      <w:pPr>
        <w:pStyle w:val="ListParagraph"/>
        <w:numPr>
          <w:ilvl w:val="0"/>
          <w:numId w:val="1"/>
        </w:numPr>
        <w:spacing w:line="240" w:lineRule="auto"/>
        <w:ind w:right="720"/>
        <w:rPr>
          <w:rFonts w:ascii="Arial" w:hAnsi="Arial" w:cs="Arial"/>
          <w:b/>
          <w:sz w:val="20"/>
          <w:szCs w:val="20"/>
        </w:rPr>
      </w:pPr>
      <w:r w:rsidRPr="00DC2368">
        <w:rPr>
          <w:rFonts w:ascii="Arial" w:hAnsi="Arial" w:cs="Arial"/>
          <w:i/>
          <w:sz w:val="20"/>
          <w:szCs w:val="20"/>
        </w:rPr>
        <w:t>Pupil</w:t>
      </w:r>
      <w:r w:rsidR="00D420C0" w:rsidRPr="00DC2368">
        <w:rPr>
          <w:rFonts w:ascii="Arial" w:hAnsi="Arial" w:cs="Arial"/>
          <w:i/>
          <w:sz w:val="20"/>
          <w:szCs w:val="20"/>
        </w:rPr>
        <w:t>’</w:t>
      </w:r>
      <w:r w:rsidRPr="00DC2368">
        <w:rPr>
          <w:rFonts w:ascii="Arial" w:hAnsi="Arial" w:cs="Arial"/>
          <w:i/>
          <w:sz w:val="20"/>
          <w:szCs w:val="20"/>
        </w:rPr>
        <w:t>s perception</w:t>
      </w:r>
      <w:r w:rsidR="00D420C0" w:rsidRPr="00DC2368">
        <w:rPr>
          <w:rFonts w:ascii="Arial" w:hAnsi="Arial" w:cs="Arial"/>
          <w:i/>
          <w:sz w:val="20"/>
          <w:szCs w:val="20"/>
        </w:rPr>
        <w:t xml:space="preserve"> of academic self-concept</w:t>
      </w:r>
      <w:r w:rsidR="004F2056">
        <w:rPr>
          <w:rFonts w:ascii="Arial" w:hAnsi="Arial" w:cs="Arial"/>
          <w:sz w:val="20"/>
          <w:szCs w:val="20"/>
        </w:rPr>
        <w:t xml:space="preserve">: </w:t>
      </w:r>
      <w:r w:rsidR="002B7926" w:rsidRPr="004F2056">
        <w:rPr>
          <w:rFonts w:ascii="Arial" w:hAnsi="Arial" w:cs="Arial"/>
          <w:sz w:val="20"/>
          <w:szCs w:val="20"/>
        </w:rPr>
        <w:t>Burden’s (</w:t>
      </w:r>
      <w:r w:rsidR="00A16C2E">
        <w:rPr>
          <w:rFonts w:ascii="Arial" w:hAnsi="Arial" w:cs="Arial"/>
          <w:sz w:val="20"/>
          <w:szCs w:val="20"/>
        </w:rPr>
        <w:t>1999</w:t>
      </w:r>
      <w:r w:rsidRPr="004F2056">
        <w:rPr>
          <w:rFonts w:ascii="Arial" w:hAnsi="Arial" w:cs="Arial"/>
          <w:sz w:val="20"/>
          <w:szCs w:val="20"/>
        </w:rPr>
        <w:t>)</w:t>
      </w:r>
      <w:r w:rsidR="00186501" w:rsidRPr="004F2056">
        <w:rPr>
          <w:rFonts w:ascii="Arial" w:hAnsi="Arial" w:cs="Arial"/>
          <w:sz w:val="20"/>
          <w:szCs w:val="20"/>
        </w:rPr>
        <w:t xml:space="preserve"> My</w:t>
      </w:r>
      <w:r w:rsidR="00770564">
        <w:rPr>
          <w:rFonts w:ascii="Arial" w:hAnsi="Arial" w:cs="Arial"/>
          <w:sz w:val="20"/>
          <w:szCs w:val="20"/>
        </w:rPr>
        <w:t>self</w:t>
      </w:r>
      <w:r w:rsidR="00186501" w:rsidRPr="004F2056">
        <w:rPr>
          <w:rFonts w:ascii="Arial" w:hAnsi="Arial" w:cs="Arial"/>
          <w:sz w:val="20"/>
          <w:szCs w:val="20"/>
        </w:rPr>
        <w:t xml:space="preserve"> as a Learner</w:t>
      </w:r>
      <w:r w:rsidR="004F2056">
        <w:rPr>
          <w:rFonts w:ascii="Arial" w:hAnsi="Arial" w:cs="Arial"/>
          <w:sz w:val="20"/>
          <w:szCs w:val="20"/>
        </w:rPr>
        <w:t xml:space="preserve"> Scale (MALS)</w:t>
      </w:r>
      <w:r w:rsidR="00186501" w:rsidRPr="004F2056">
        <w:rPr>
          <w:rFonts w:ascii="Arial" w:hAnsi="Arial" w:cs="Arial"/>
          <w:sz w:val="20"/>
          <w:szCs w:val="20"/>
        </w:rPr>
        <w:t>,</w:t>
      </w:r>
      <w:r w:rsidRPr="004F2056">
        <w:rPr>
          <w:rFonts w:ascii="Arial" w:hAnsi="Arial" w:cs="Arial"/>
          <w:sz w:val="20"/>
          <w:szCs w:val="20"/>
        </w:rPr>
        <w:t xml:space="preserve"> </w:t>
      </w:r>
      <w:r w:rsidR="002B7926" w:rsidRPr="004F2056">
        <w:rPr>
          <w:rFonts w:ascii="Arial" w:hAnsi="Arial" w:cs="Arial"/>
          <w:sz w:val="20"/>
          <w:szCs w:val="20"/>
        </w:rPr>
        <w:t>which measures</w:t>
      </w:r>
      <w:r w:rsidR="002B7926" w:rsidRPr="004F2056">
        <w:rPr>
          <w:rFonts w:ascii="Arial" w:hAnsi="Arial" w:cs="Arial"/>
          <w:b/>
          <w:sz w:val="20"/>
          <w:szCs w:val="20"/>
        </w:rPr>
        <w:t xml:space="preserve"> </w:t>
      </w:r>
      <w:r w:rsidR="002B7926" w:rsidRPr="004F2056">
        <w:rPr>
          <w:rFonts w:ascii="Arial" w:hAnsi="Arial" w:cs="Arial"/>
          <w:sz w:val="20"/>
          <w:szCs w:val="20"/>
        </w:rPr>
        <w:t>enjoyment in problem solving, confidence about school work, academic self-efficacy, learning self-efficacy, taking care with work, careful learn</w:t>
      </w:r>
      <w:r w:rsidR="00835015" w:rsidRPr="004F2056">
        <w:rPr>
          <w:rFonts w:ascii="Arial" w:hAnsi="Arial" w:cs="Arial"/>
          <w:sz w:val="20"/>
          <w:szCs w:val="20"/>
        </w:rPr>
        <w:t xml:space="preserve">ing style, lack of anxiety and </w:t>
      </w:r>
      <w:r w:rsidR="002B7926" w:rsidRPr="004F2056">
        <w:rPr>
          <w:rFonts w:ascii="Arial" w:hAnsi="Arial" w:cs="Arial"/>
          <w:sz w:val="20"/>
          <w:szCs w:val="20"/>
        </w:rPr>
        <w:t>confidence in dealing with new work.</w:t>
      </w:r>
    </w:p>
    <w:p w:rsidR="00636765" w:rsidRPr="004F2056" w:rsidRDefault="002B7926" w:rsidP="004F2056">
      <w:pPr>
        <w:pStyle w:val="ListParagraph"/>
        <w:numPr>
          <w:ilvl w:val="0"/>
          <w:numId w:val="1"/>
        </w:numPr>
        <w:spacing w:line="240" w:lineRule="auto"/>
        <w:ind w:right="720"/>
        <w:rPr>
          <w:rFonts w:ascii="Arial" w:hAnsi="Arial" w:cs="Arial"/>
          <w:i/>
          <w:sz w:val="20"/>
          <w:szCs w:val="20"/>
        </w:rPr>
      </w:pPr>
      <w:r w:rsidRPr="00DC2368">
        <w:rPr>
          <w:rFonts w:ascii="Arial" w:hAnsi="Arial" w:cs="Arial"/>
          <w:i/>
          <w:sz w:val="20"/>
          <w:szCs w:val="20"/>
        </w:rPr>
        <w:t>P</w:t>
      </w:r>
      <w:r w:rsidR="00302F08" w:rsidRPr="00DC2368">
        <w:rPr>
          <w:rFonts w:ascii="Arial" w:hAnsi="Arial" w:cs="Arial"/>
          <w:i/>
          <w:sz w:val="20"/>
          <w:szCs w:val="20"/>
        </w:rPr>
        <w:t>erceptions of pupil en</w:t>
      </w:r>
      <w:r w:rsidR="00AA5031" w:rsidRPr="00DC2368">
        <w:rPr>
          <w:rFonts w:ascii="Arial" w:hAnsi="Arial" w:cs="Arial"/>
          <w:i/>
          <w:sz w:val="20"/>
          <w:szCs w:val="20"/>
        </w:rPr>
        <w:t>gagement</w:t>
      </w:r>
      <w:r w:rsidR="004F2056">
        <w:rPr>
          <w:rFonts w:ascii="Arial" w:hAnsi="Arial" w:cs="Arial"/>
          <w:i/>
          <w:sz w:val="20"/>
          <w:szCs w:val="20"/>
        </w:rPr>
        <w:t xml:space="preserve">: </w:t>
      </w:r>
      <w:r w:rsidRPr="004F2056">
        <w:rPr>
          <w:rFonts w:ascii="Arial" w:hAnsi="Arial" w:cs="Arial"/>
          <w:sz w:val="20"/>
          <w:szCs w:val="20"/>
        </w:rPr>
        <w:t xml:space="preserve">Participation Questionnaire (Finn </w:t>
      </w:r>
      <w:r w:rsidR="006D3509" w:rsidRPr="004F2056">
        <w:rPr>
          <w:rFonts w:ascii="Arial" w:hAnsi="Arial" w:cs="Arial"/>
          <w:sz w:val="20"/>
          <w:szCs w:val="20"/>
        </w:rPr>
        <w:t>&amp; Zimmer, 2013)</w:t>
      </w:r>
      <w:r w:rsidR="004F2056">
        <w:rPr>
          <w:rFonts w:ascii="Arial" w:hAnsi="Arial" w:cs="Arial"/>
          <w:sz w:val="20"/>
          <w:szCs w:val="20"/>
        </w:rPr>
        <w:t>,</w:t>
      </w:r>
      <w:r w:rsidR="006D3509" w:rsidRPr="004F2056">
        <w:rPr>
          <w:rFonts w:ascii="Arial" w:hAnsi="Arial" w:cs="Arial"/>
          <w:sz w:val="20"/>
          <w:szCs w:val="20"/>
        </w:rPr>
        <w:t xml:space="preserve"> which measures effort, i</w:t>
      </w:r>
      <w:r w:rsidRPr="004F2056">
        <w:rPr>
          <w:rFonts w:ascii="Arial" w:hAnsi="Arial" w:cs="Arial"/>
          <w:sz w:val="20"/>
          <w:szCs w:val="20"/>
        </w:rPr>
        <w:t xml:space="preserve">nitiative, non-participatory behaviour and perceived value of school from the perspective of the teacher. </w:t>
      </w:r>
      <w:r w:rsidR="00770564">
        <w:rPr>
          <w:rFonts w:ascii="Arial" w:hAnsi="Arial" w:cs="Arial"/>
          <w:sz w:val="20"/>
          <w:szCs w:val="20"/>
        </w:rPr>
        <w:t>W</w:t>
      </w:r>
      <w:r w:rsidRPr="004F2056">
        <w:rPr>
          <w:rFonts w:ascii="Arial" w:hAnsi="Arial" w:cs="Arial"/>
          <w:sz w:val="20"/>
          <w:szCs w:val="20"/>
        </w:rPr>
        <w:t>e found it useful to have</w:t>
      </w:r>
      <w:r w:rsidR="00636765" w:rsidRPr="004F2056">
        <w:rPr>
          <w:rFonts w:ascii="Arial" w:hAnsi="Arial" w:cs="Arial"/>
          <w:sz w:val="20"/>
          <w:szCs w:val="20"/>
        </w:rPr>
        <w:t xml:space="preserve"> both</w:t>
      </w:r>
      <w:r w:rsidRPr="004F2056">
        <w:rPr>
          <w:rFonts w:ascii="Arial" w:hAnsi="Arial" w:cs="Arial"/>
          <w:sz w:val="20"/>
          <w:szCs w:val="20"/>
        </w:rPr>
        <w:t xml:space="preserve"> the teacher and te</w:t>
      </w:r>
      <w:r w:rsidR="00770564">
        <w:rPr>
          <w:rFonts w:ascii="Arial" w:hAnsi="Arial" w:cs="Arial"/>
          <w:sz w:val="20"/>
          <w:szCs w:val="20"/>
        </w:rPr>
        <w:t>aching assistant complete this</w:t>
      </w:r>
      <w:r w:rsidRPr="004F2056">
        <w:rPr>
          <w:rFonts w:ascii="Arial" w:hAnsi="Arial" w:cs="Arial"/>
          <w:sz w:val="20"/>
          <w:szCs w:val="20"/>
        </w:rPr>
        <w:t xml:space="preserve"> questionnaire.</w:t>
      </w:r>
      <w:r w:rsidR="00FA74BE" w:rsidRPr="004F2056">
        <w:rPr>
          <w:rFonts w:ascii="Arial" w:hAnsi="Arial" w:cs="Arial"/>
          <w:sz w:val="20"/>
          <w:szCs w:val="20"/>
        </w:rPr>
        <w:t xml:space="preserve"> </w:t>
      </w:r>
      <w:r w:rsidR="00770564">
        <w:rPr>
          <w:rFonts w:ascii="Arial" w:hAnsi="Arial" w:cs="Arial"/>
          <w:sz w:val="20"/>
          <w:szCs w:val="20"/>
        </w:rPr>
        <w:t>Additionally</w:t>
      </w:r>
      <w:r w:rsidR="00FA74BE" w:rsidRPr="004F2056">
        <w:rPr>
          <w:rFonts w:ascii="Arial" w:hAnsi="Arial" w:cs="Arial"/>
          <w:sz w:val="20"/>
          <w:szCs w:val="20"/>
        </w:rPr>
        <w:t>, i</w:t>
      </w:r>
      <w:r w:rsidRPr="004F2056">
        <w:rPr>
          <w:rFonts w:ascii="Arial" w:hAnsi="Arial" w:cs="Arial"/>
          <w:sz w:val="20"/>
          <w:szCs w:val="20"/>
        </w:rPr>
        <w:t xml:space="preserve">n secondary school it is useful to have individual subject teachers </w:t>
      </w:r>
      <w:r w:rsidR="00770564">
        <w:rPr>
          <w:rFonts w:ascii="Arial" w:hAnsi="Arial" w:cs="Arial"/>
          <w:sz w:val="20"/>
          <w:szCs w:val="20"/>
        </w:rPr>
        <w:t>complete this</w:t>
      </w:r>
      <w:r w:rsidR="004F2056">
        <w:rPr>
          <w:rFonts w:ascii="Arial" w:hAnsi="Arial" w:cs="Arial"/>
          <w:sz w:val="20"/>
          <w:szCs w:val="20"/>
        </w:rPr>
        <w:t>,</w:t>
      </w:r>
      <w:r w:rsidR="00636765" w:rsidRPr="004F2056">
        <w:rPr>
          <w:rFonts w:ascii="Arial" w:hAnsi="Arial" w:cs="Arial"/>
          <w:sz w:val="20"/>
          <w:szCs w:val="20"/>
        </w:rPr>
        <w:t xml:space="preserve"> to reveal patterns across subjects and departments.</w:t>
      </w:r>
    </w:p>
    <w:p w:rsidR="00AA5031" w:rsidRPr="004F2056" w:rsidRDefault="008770C0" w:rsidP="009E52E5">
      <w:pPr>
        <w:spacing w:line="240" w:lineRule="auto"/>
        <w:ind w:right="720"/>
        <w:rPr>
          <w:rFonts w:ascii="Arial" w:hAnsi="Arial" w:cs="Arial"/>
          <w:b/>
          <w:sz w:val="20"/>
          <w:szCs w:val="20"/>
        </w:rPr>
      </w:pPr>
      <w:r>
        <w:rPr>
          <w:rFonts w:ascii="Arial" w:hAnsi="Arial" w:cs="Arial"/>
          <w:b/>
          <w:sz w:val="20"/>
          <w:szCs w:val="20"/>
        </w:rPr>
        <w:t>Analysis l</w:t>
      </w:r>
      <w:r w:rsidR="00AA5031" w:rsidRPr="004F2056">
        <w:rPr>
          <w:rFonts w:ascii="Arial" w:hAnsi="Arial" w:cs="Arial"/>
          <w:b/>
          <w:sz w:val="20"/>
          <w:szCs w:val="20"/>
        </w:rPr>
        <w:t>evel 1</w:t>
      </w:r>
      <w:r w:rsidR="004F2056">
        <w:rPr>
          <w:rFonts w:ascii="Arial" w:hAnsi="Arial" w:cs="Arial"/>
          <w:b/>
          <w:sz w:val="20"/>
          <w:szCs w:val="20"/>
        </w:rPr>
        <w:t xml:space="preserve">: </w:t>
      </w:r>
      <w:r w:rsidR="00636765" w:rsidRPr="004F2056">
        <w:rPr>
          <w:rFonts w:ascii="Arial" w:hAnsi="Arial" w:cs="Arial"/>
          <w:b/>
          <w:sz w:val="20"/>
          <w:szCs w:val="20"/>
        </w:rPr>
        <w:t xml:space="preserve">Does </w:t>
      </w:r>
      <w:r w:rsidR="004F2056">
        <w:rPr>
          <w:rFonts w:ascii="Arial" w:hAnsi="Arial" w:cs="Arial"/>
          <w:b/>
          <w:sz w:val="20"/>
          <w:szCs w:val="20"/>
        </w:rPr>
        <w:t xml:space="preserve">the </w:t>
      </w:r>
      <w:r w:rsidR="00636765" w:rsidRPr="004F2056">
        <w:rPr>
          <w:rFonts w:ascii="Arial" w:hAnsi="Arial" w:cs="Arial"/>
          <w:b/>
          <w:sz w:val="20"/>
          <w:szCs w:val="20"/>
        </w:rPr>
        <w:t>pupil have a realistic academic self-concept?</w:t>
      </w:r>
    </w:p>
    <w:p w:rsidR="00326B3D" w:rsidRPr="00DC2368" w:rsidRDefault="00636765" w:rsidP="0068301C">
      <w:pPr>
        <w:spacing w:line="240" w:lineRule="auto"/>
        <w:rPr>
          <w:rFonts w:ascii="Arial" w:hAnsi="Arial" w:cs="Arial"/>
          <w:sz w:val="20"/>
          <w:szCs w:val="20"/>
        </w:rPr>
      </w:pPr>
      <w:r w:rsidRPr="00DC2368">
        <w:rPr>
          <w:rFonts w:ascii="Arial" w:hAnsi="Arial" w:cs="Arial"/>
          <w:sz w:val="20"/>
          <w:szCs w:val="20"/>
        </w:rPr>
        <w:t>This analysis matches pupils’</w:t>
      </w:r>
      <w:r w:rsidR="00326B3D" w:rsidRPr="00DC2368">
        <w:rPr>
          <w:rFonts w:ascii="Arial" w:hAnsi="Arial" w:cs="Arial"/>
          <w:sz w:val="20"/>
          <w:szCs w:val="20"/>
        </w:rPr>
        <w:t xml:space="preserve"> actual ability</w:t>
      </w:r>
      <w:r w:rsidR="00275337" w:rsidRPr="00DC2368">
        <w:rPr>
          <w:rFonts w:ascii="Arial" w:hAnsi="Arial" w:cs="Arial"/>
          <w:sz w:val="20"/>
          <w:szCs w:val="20"/>
        </w:rPr>
        <w:t xml:space="preserve"> (as </w:t>
      </w:r>
      <w:r w:rsidR="008770C0">
        <w:rPr>
          <w:rFonts w:ascii="Arial" w:hAnsi="Arial" w:cs="Arial"/>
          <w:sz w:val="20"/>
          <w:szCs w:val="20"/>
        </w:rPr>
        <w:t>measured by achievement /</w:t>
      </w:r>
      <w:r w:rsidR="00275337" w:rsidRPr="00DC2368">
        <w:rPr>
          <w:rFonts w:ascii="Arial" w:hAnsi="Arial" w:cs="Arial"/>
          <w:sz w:val="20"/>
          <w:szCs w:val="20"/>
        </w:rPr>
        <w:t xml:space="preserve"> ability tests</w:t>
      </w:r>
      <w:r w:rsidR="008770C0">
        <w:rPr>
          <w:rFonts w:ascii="Arial" w:hAnsi="Arial" w:cs="Arial"/>
          <w:sz w:val="20"/>
          <w:szCs w:val="20"/>
        </w:rPr>
        <w:t xml:space="preserve"> as being low, average or high</w:t>
      </w:r>
      <w:r w:rsidR="00275337" w:rsidRPr="00DC2368">
        <w:rPr>
          <w:rFonts w:ascii="Arial" w:hAnsi="Arial" w:cs="Arial"/>
          <w:sz w:val="20"/>
          <w:szCs w:val="20"/>
        </w:rPr>
        <w:t>)</w:t>
      </w:r>
      <w:r w:rsidR="00422DA0" w:rsidRPr="00DC2368">
        <w:rPr>
          <w:rFonts w:ascii="Arial" w:hAnsi="Arial" w:cs="Arial"/>
          <w:sz w:val="20"/>
          <w:szCs w:val="20"/>
        </w:rPr>
        <w:t xml:space="preserve"> with their perceived academic self-concept </w:t>
      </w:r>
      <w:r w:rsidR="00186501" w:rsidRPr="00DC2368">
        <w:rPr>
          <w:rFonts w:ascii="Arial" w:hAnsi="Arial" w:cs="Arial"/>
          <w:sz w:val="20"/>
          <w:szCs w:val="20"/>
        </w:rPr>
        <w:t>(</w:t>
      </w:r>
      <w:r w:rsidR="008770C0">
        <w:rPr>
          <w:rFonts w:ascii="Arial" w:hAnsi="Arial" w:cs="Arial"/>
          <w:sz w:val="20"/>
          <w:szCs w:val="20"/>
        </w:rPr>
        <w:t xml:space="preserve">MALS; </w:t>
      </w:r>
      <w:r w:rsidR="00186501" w:rsidRPr="00DC2368">
        <w:rPr>
          <w:rFonts w:ascii="Arial" w:hAnsi="Arial" w:cs="Arial"/>
          <w:sz w:val="20"/>
          <w:szCs w:val="20"/>
        </w:rPr>
        <w:t>Burden</w:t>
      </w:r>
      <w:r w:rsidR="004F0572">
        <w:rPr>
          <w:rFonts w:ascii="Arial" w:hAnsi="Arial" w:cs="Arial"/>
          <w:sz w:val="20"/>
          <w:szCs w:val="20"/>
        </w:rPr>
        <w:t>,</w:t>
      </w:r>
      <w:r w:rsidR="00186501" w:rsidRPr="00DC2368">
        <w:rPr>
          <w:rFonts w:ascii="Arial" w:hAnsi="Arial" w:cs="Arial"/>
          <w:sz w:val="20"/>
          <w:szCs w:val="20"/>
        </w:rPr>
        <w:t xml:space="preserve"> </w:t>
      </w:r>
      <w:r w:rsidR="00A16C2E">
        <w:rPr>
          <w:rFonts w:ascii="Arial" w:hAnsi="Arial" w:cs="Arial"/>
          <w:sz w:val="20"/>
          <w:szCs w:val="20"/>
        </w:rPr>
        <w:t>1999</w:t>
      </w:r>
      <w:r w:rsidR="00186501" w:rsidRPr="00DC2368">
        <w:rPr>
          <w:rFonts w:ascii="Arial" w:hAnsi="Arial" w:cs="Arial"/>
          <w:sz w:val="20"/>
          <w:szCs w:val="20"/>
        </w:rPr>
        <w:t>)</w:t>
      </w:r>
      <w:r w:rsidR="00F10457" w:rsidRPr="00DC2368">
        <w:rPr>
          <w:rFonts w:ascii="Arial" w:hAnsi="Arial" w:cs="Arial"/>
          <w:sz w:val="20"/>
          <w:szCs w:val="20"/>
        </w:rPr>
        <w:t xml:space="preserve"> analysed within categories</w:t>
      </w:r>
      <w:r w:rsidR="008770C0">
        <w:rPr>
          <w:rFonts w:ascii="Arial" w:hAnsi="Arial" w:cs="Arial"/>
          <w:sz w:val="20"/>
          <w:szCs w:val="20"/>
        </w:rPr>
        <w:t xml:space="preserve"> as being low, average or high</w:t>
      </w:r>
      <w:r w:rsidR="00F10457" w:rsidRPr="00DC2368">
        <w:rPr>
          <w:rFonts w:ascii="Arial" w:hAnsi="Arial" w:cs="Arial"/>
          <w:sz w:val="20"/>
          <w:szCs w:val="20"/>
        </w:rPr>
        <w:t>.</w:t>
      </w:r>
      <w:r w:rsidR="00422DA0" w:rsidRPr="00DC2368">
        <w:rPr>
          <w:rFonts w:ascii="Arial" w:hAnsi="Arial" w:cs="Arial"/>
          <w:sz w:val="20"/>
          <w:szCs w:val="20"/>
        </w:rPr>
        <w:t xml:space="preserve"> Burden </w:t>
      </w:r>
      <w:r w:rsidR="00A16C2E">
        <w:rPr>
          <w:rFonts w:ascii="Arial" w:hAnsi="Arial" w:cs="Arial"/>
          <w:sz w:val="20"/>
          <w:szCs w:val="20"/>
        </w:rPr>
        <w:t>(1999</w:t>
      </w:r>
      <w:r w:rsidR="00C82904">
        <w:rPr>
          <w:rFonts w:ascii="Arial" w:hAnsi="Arial" w:cs="Arial"/>
          <w:sz w:val="20"/>
          <w:szCs w:val="20"/>
        </w:rPr>
        <w:t>, p.22</w:t>
      </w:r>
      <w:r w:rsidR="00A16C2E">
        <w:rPr>
          <w:rFonts w:ascii="Arial" w:hAnsi="Arial" w:cs="Arial"/>
          <w:sz w:val="20"/>
          <w:szCs w:val="20"/>
        </w:rPr>
        <w:t xml:space="preserve">) </w:t>
      </w:r>
      <w:r w:rsidR="00422DA0" w:rsidRPr="00DC2368">
        <w:rPr>
          <w:rFonts w:ascii="Arial" w:hAnsi="Arial" w:cs="Arial"/>
          <w:sz w:val="20"/>
          <w:szCs w:val="20"/>
        </w:rPr>
        <w:t xml:space="preserve">states that </w:t>
      </w:r>
      <w:r w:rsidR="004F0572">
        <w:rPr>
          <w:rFonts w:ascii="Arial" w:hAnsi="Arial" w:cs="Arial"/>
          <w:sz w:val="20"/>
          <w:szCs w:val="20"/>
        </w:rPr>
        <w:t>“</w:t>
      </w:r>
      <w:r w:rsidR="00422DA0" w:rsidRPr="00DC2368">
        <w:rPr>
          <w:rFonts w:ascii="Arial" w:hAnsi="Arial" w:cs="Arial"/>
          <w:sz w:val="20"/>
          <w:szCs w:val="20"/>
        </w:rPr>
        <w:t>a score between 60 and 82 can be considered as within the average range. A score below 60 represents a low academic self-concept and a score above 82 represents a high academic self-concept</w:t>
      </w:r>
      <w:r w:rsidR="004F0572">
        <w:rPr>
          <w:rFonts w:ascii="Arial" w:hAnsi="Arial" w:cs="Arial"/>
          <w:sz w:val="20"/>
          <w:szCs w:val="20"/>
        </w:rPr>
        <w:t>”.</w:t>
      </w:r>
      <w:r w:rsidR="0068301C">
        <w:rPr>
          <w:rFonts w:ascii="Arial" w:hAnsi="Arial" w:cs="Arial"/>
          <w:sz w:val="20"/>
          <w:szCs w:val="20"/>
        </w:rPr>
        <w:t xml:space="preserve"> </w:t>
      </w:r>
      <w:r w:rsidR="008770C0">
        <w:rPr>
          <w:rFonts w:ascii="Arial" w:hAnsi="Arial" w:cs="Arial"/>
          <w:sz w:val="20"/>
          <w:szCs w:val="20"/>
        </w:rPr>
        <w:t>This analysis places pupils into one of three categories</w:t>
      </w:r>
      <w:r w:rsidR="00F10457" w:rsidRPr="00DC2368">
        <w:rPr>
          <w:rFonts w:ascii="Arial" w:hAnsi="Arial" w:cs="Arial"/>
          <w:sz w:val="20"/>
          <w:szCs w:val="20"/>
        </w:rPr>
        <w:t>:</w:t>
      </w:r>
    </w:p>
    <w:p w:rsidR="00326B3D" w:rsidRPr="00DC2368" w:rsidRDefault="00F10457" w:rsidP="009E52E5">
      <w:pPr>
        <w:pStyle w:val="ListParagraph"/>
        <w:numPr>
          <w:ilvl w:val="0"/>
          <w:numId w:val="2"/>
        </w:numPr>
        <w:spacing w:line="240" w:lineRule="auto"/>
        <w:ind w:right="720"/>
        <w:rPr>
          <w:rFonts w:ascii="Arial" w:hAnsi="Arial" w:cs="Arial"/>
          <w:sz w:val="20"/>
          <w:szCs w:val="20"/>
        </w:rPr>
      </w:pPr>
      <w:r w:rsidRPr="00DC2368">
        <w:rPr>
          <w:rFonts w:ascii="Arial" w:hAnsi="Arial" w:cs="Arial"/>
          <w:sz w:val="20"/>
          <w:szCs w:val="20"/>
        </w:rPr>
        <w:t>R</w:t>
      </w:r>
      <w:r w:rsidR="00186501" w:rsidRPr="00DC2368">
        <w:rPr>
          <w:rFonts w:ascii="Arial" w:hAnsi="Arial" w:cs="Arial"/>
          <w:sz w:val="20"/>
          <w:szCs w:val="20"/>
        </w:rPr>
        <w:t>ealistic academic self-concept (ASC)</w:t>
      </w:r>
      <w:r w:rsidRPr="00DC2368">
        <w:rPr>
          <w:rFonts w:ascii="Arial" w:hAnsi="Arial" w:cs="Arial"/>
          <w:sz w:val="20"/>
          <w:szCs w:val="20"/>
        </w:rPr>
        <w:t xml:space="preserve">: </w:t>
      </w:r>
      <w:r w:rsidR="00085756">
        <w:rPr>
          <w:rFonts w:ascii="Arial" w:hAnsi="Arial" w:cs="Arial"/>
          <w:sz w:val="20"/>
          <w:szCs w:val="20"/>
        </w:rPr>
        <w:t>A</w:t>
      </w:r>
      <w:r w:rsidR="007243E7" w:rsidRPr="00DC2368">
        <w:rPr>
          <w:rFonts w:ascii="Arial" w:hAnsi="Arial" w:cs="Arial"/>
          <w:sz w:val="20"/>
          <w:szCs w:val="20"/>
        </w:rPr>
        <w:t>bility level matches</w:t>
      </w:r>
      <w:r w:rsidR="00BE37A4" w:rsidRPr="00DC2368">
        <w:rPr>
          <w:rFonts w:ascii="Arial" w:hAnsi="Arial" w:cs="Arial"/>
          <w:sz w:val="20"/>
          <w:szCs w:val="20"/>
        </w:rPr>
        <w:t xml:space="preserve"> perceived</w:t>
      </w:r>
      <w:r w:rsidRPr="00DC2368">
        <w:rPr>
          <w:rFonts w:ascii="Arial" w:hAnsi="Arial" w:cs="Arial"/>
          <w:sz w:val="20"/>
          <w:szCs w:val="20"/>
        </w:rPr>
        <w:t xml:space="preserve"> </w:t>
      </w:r>
      <w:r w:rsidR="00085756">
        <w:rPr>
          <w:rFonts w:ascii="Arial" w:hAnsi="Arial" w:cs="Arial"/>
          <w:sz w:val="20"/>
          <w:szCs w:val="20"/>
        </w:rPr>
        <w:t>academic self-concept</w:t>
      </w:r>
    </w:p>
    <w:p w:rsidR="00186501" w:rsidRPr="00DC2368" w:rsidRDefault="00085756" w:rsidP="009E52E5">
      <w:pPr>
        <w:pStyle w:val="ListParagraph"/>
        <w:numPr>
          <w:ilvl w:val="0"/>
          <w:numId w:val="2"/>
        </w:numPr>
        <w:spacing w:line="240" w:lineRule="auto"/>
        <w:ind w:right="720"/>
        <w:rPr>
          <w:rFonts w:ascii="Arial" w:hAnsi="Arial" w:cs="Arial"/>
          <w:sz w:val="20"/>
          <w:szCs w:val="20"/>
        </w:rPr>
      </w:pPr>
      <w:r>
        <w:rPr>
          <w:rFonts w:ascii="Arial" w:hAnsi="Arial" w:cs="Arial"/>
          <w:sz w:val="20"/>
          <w:szCs w:val="20"/>
        </w:rPr>
        <w:lastRenderedPageBreak/>
        <w:t>Mismatch 1:</w:t>
      </w:r>
      <w:r w:rsidR="00BE37A4" w:rsidRPr="00DC2368">
        <w:rPr>
          <w:rFonts w:ascii="Arial" w:hAnsi="Arial" w:cs="Arial"/>
          <w:sz w:val="20"/>
          <w:szCs w:val="20"/>
        </w:rPr>
        <w:t xml:space="preserve"> </w:t>
      </w:r>
      <w:r w:rsidR="007243E7" w:rsidRPr="00DC2368">
        <w:rPr>
          <w:rFonts w:ascii="Arial" w:hAnsi="Arial" w:cs="Arial"/>
          <w:sz w:val="20"/>
          <w:szCs w:val="20"/>
        </w:rPr>
        <w:t>Very able student</w:t>
      </w:r>
      <w:r w:rsidR="00BE37A4" w:rsidRPr="00DC2368">
        <w:rPr>
          <w:rFonts w:ascii="Arial" w:hAnsi="Arial" w:cs="Arial"/>
          <w:sz w:val="20"/>
          <w:szCs w:val="20"/>
        </w:rPr>
        <w:t xml:space="preserve"> has </w:t>
      </w:r>
      <w:r w:rsidR="007243E7" w:rsidRPr="00DC2368">
        <w:rPr>
          <w:rFonts w:ascii="Arial" w:hAnsi="Arial" w:cs="Arial"/>
          <w:sz w:val="20"/>
          <w:szCs w:val="20"/>
        </w:rPr>
        <w:t xml:space="preserve">low </w:t>
      </w:r>
      <w:r w:rsidR="00BE37A4" w:rsidRPr="00DC2368">
        <w:rPr>
          <w:rFonts w:ascii="Arial" w:hAnsi="Arial" w:cs="Arial"/>
          <w:sz w:val="20"/>
          <w:szCs w:val="20"/>
        </w:rPr>
        <w:t>academic self</w:t>
      </w:r>
      <w:r w:rsidR="00C728AD" w:rsidRPr="00DC2368">
        <w:rPr>
          <w:rFonts w:ascii="Arial" w:hAnsi="Arial" w:cs="Arial"/>
          <w:sz w:val="20"/>
          <w:szCs w:val="20"/>
        </w:rPr>
        <w:t>-</w:t>
      </w:r>
      <w:r w:rsidR="007243E7" w:rsidRPr="00DC2368">
        <w:rPr>
          <w:rFonts w:ascii="Arial" w:hAnsi="Arial" w:cs="Arial"/>
          <w:sz w:val="20"/>
          <w:szCs w:val="20"/>
        </w:rPr>
        <w:t xml:space="preserve">concept </w:t>
      </w:r>
    </w:p>
    <w:p w:rsidR="007243E7" w:rsidRPr="00DC2368" w:rsidRDefault="00BE37A4" w:rsidP="009E52E5">
      <w:pPr>
        <w:pStyle w:val="ListParagraph"/>
        <w:numPr>
          <w:ilvl w:val="0"/>
          <w:numId w:val="2"/>
        </w:numPr>
        <w:spacing w:line="240" w:lineRule="auto"/>
        <w:ind w:right="720"/>
        <w:rPr>
          <w:rFonts w:ascii="Arial" w:hAnsi="Arial" w:cs="Arial"/>
          <w:sz w:val="20"/>
          <w:szCs w:val="20"/>
        </w:rPr>
      </w:pPr>
      <w:r w:rsidRPr="00DC2368">
        <w:rPr>
          <w:rFonts w:ascii="Arial" w:hAnsi="Arial" w:cs="Arial"/>
          <w:sz w:val="20"/>
          <w:szCs w:val="20"/>
        </w:rPr>
        <w:t>Mismatch 2</w:t>
      </w:r>
      <w:r w:rsidR="00085756">
        <w:rPr>
          <w:rFonts w:ascii="Arial" w:hAnsi="Arial" w:cs="Arial"/>
          <w:sz w:val="20"/>
          <w:szCs w:val="20"/>
        </w:rPr>
        <w:t>:</w:t>
      </w:r>
      <w:r w:rsidRPr="00DC2368">
        <w:rPr>
          <w:rFonts w:ascii="Arial" w:hAnsi="Arial" w:cs="Arial"/>
          <w:sz w:val="20"/>
          <w:szCs w:val="20"/>
        </w:rPr>
        <w:t xml:space="preserve"> </w:t>
      </w:r>
      <w:r w:rsidR="007243E7" w:rsidRPr="00DC2368">
        <w:rPr>
          <w:rFonts w:ascii="Arial" w:hAnsi="Arial" w:cs="Arial"/>
          <w:sz w:val="20"/>
          <w:szCs w:val="20"/>
        </w:rPr>
        <w:t>Low ability stu</w:t>
      </w:r>
      <w:r w:rsidR="00904FC4" w:rsidRPr="00DC2368">
        <w:rPr>
          <w:rFonts w:ascii="Arial" w:hAnsi="Arial" w:cs="Arial"/>
          <w:sz w:val="20"/>
          <w:szCs w:val="20"/>
        </w:rPr>
        <w:t>dent has a</w:t>
      </w:r>
      <w:r w:rsidR="00085756">
        <w:rPr>
          <w:rFonts w:ascii="Arial" w:hAnsi="Arial" w:cs="Arial"/>
          <w:sz w:val="20"/>
          <w:szCs w:val="20"/>
        </w:rPr>
        <w:t xml:space="preserve"> high academic concept</w:t>
      </w:r>
    </w:p>
    <w:p w:rsidR="007243E7" w:rsidRPr="00DC2368" w:rsidRDefault="00AA5031" w:rsidP="009E52E5">
      <w:pPr>
        <w:spacing w:line="240" w:lineRule="auto"/>
        <w:ind w:right="720"/>
        <w:rPr>
          <w:rFonts w:ascii="Arial" w:hAnsi="Arial" w:cs="Arial"/>
          <w:sz w:val="20"/>
          <w:szCs w:val="20"/>
        </w:rPr>
      </w:pPr>
      <w:r w:rsidRPr="00DC2368">
        <w:rPr>
          <w:rFonts w:ascii="Arial" w:hAnsi="Arial" w:cs="Arial"/>
          <w:sz w:val="20"/>
          <w:szCs w:val="20"/>
        </w:rPr>
        <w:t>For the teacher</w:t>
      </w:r>
      <w:r w:rsidR="00085756">
        <w:rPr>
          <w:rFonts w:ascii="Arial" w:hAnsi="Arial" w:cs="Arial"/>
          <w:sz w:val="20"/>
          <w:szCs w:val="20"/>
        </w:rPr>
        <w:t>,</w:t>
      </w:r>
      <w:r w:rsidRPr="00DC2368">
        <w:rPr>
          <w:rFonts w:ascii="Arial" w:hAnsi="Arial" w:cs="Arial"/>
          <w:sz w:val="20"/>
          <w:szCs w:val="20"/>
        </w:rPr>
        <w:t xml:space="preserve"> this awareness of a </w:t>
      </w:r>
      <w:r w:rsidR="0068301C">
        <w:rPr>
          <w:rFonts w:ascii="Arial" w:hAnsi="Arial" w:cs="Arial"/>
          <w:sz w:val="20"/>
          <w:szCs w:val="20"/>
        </w:rPr>
        <w:t>mismatch</w:t>
      </w:r>
      <w:r w:rsidR="007243E7" w:rsidRPr="00DC2368">
        <w:rPr>
          <w:rFonts w:ascii="Arial" w:hAnsi="Arial" w:cs="Arial"/>
          <w:sz w:val="20"/>
          <w:szCs w:val="20"/>
        </w:rPr>
        <w:t xml:space="preserve"> is </w:t>
      </w:r>
      <w:r w:rsidR="0068301C">
        <w:rPr>
          <w:rFonts w:ascii="Arial" w:hAnsi="Arial" w:cs="Arial"/>
          <w:sz w:val="20"/>
          <w:szCs w:val="20"/>
        </w:rPr>
        <w:t>only</w:t>
      </w:r>
      <w:r w:rsidR="007243E7" w:rsidRPr="00DC2368">
        <w:rPr>
          <w:rFonts w:ascii="Arial" w:hAnsi="Arial" w:cs="Arial"/>
          <w:sz w:val="20"/>
          <w:szCs w:val="20"/>
        </w:rPr>
        <w:t xml:space="preserve"> the first step</w:t>
      </w:r>
      <w:r w:rsidR="00085756">
        <w:rPr>
          <w:rFonts w:ascii="Arial" w:hAnsi="Arial" w:cs="Arial"/>
          <w:sz w:val="20"/>
          <w:szCs w:val="20"/>
        </w:rPr>
        <w:t>,</w:t>
      </w:r>
      <w:r w:rsidR="007243E7" w:rsidRPr="00DC2368">
        <w:rPr>
          <w:rFonts w:ascii="Arial" w:hAnsi="Arial" w:cs="Arial"/>
          <w:sz w:val="20"/>
          <w:szCs w:val="20"/>
        </w:rPr>
        <w:t xml:space="preserve"> </w:t>
      </w:r>
      <w:r w:rsidRPr="00DC2368">
        <w:rPr>
          <w:rFonts w:ascii="Arial" w:hAnsi="Arial" w:cs="Arial"/>
          <w:sz w:val="20"/>
          <w:szCs w:val="20"/>
        </w:rPr>
        <w:t xml:space="preserve">as further </w:t>
      </w:r>
      <w:r w:rsidR="007243E7" w:rsidRPr="00DC2368">
        <w:rPr>
          <w:rFonts w:ascii="Arial" w:hAnsi="Arial" w:cs="Arial"/>
          <w:sz w:val="20"/>
          <w:szCs w:val="20"/>
        </w:rPr>
        <w:t>discussion</w:t>
      </w:r>
      <w:r w:rsidR="00F10457" w:rsidRPr="00DC2368">
        <w:rPr>
          <w:rFonts w:ascii="Arial" w:hAnsi="Arial" w:cs="Arial"/>
          <w:sz w:val="20"/>
          <w:szCs w:val="20"/>
        </w:rPr>
        <w:t xml:space="preserve"> and reflection</w:t>
      </w:r>
      <w:r w:rsidR="007243E7" w:rsidRPr="00DC2368">
        <w:rPr>
          <w:rFonts w:ascii="Arial" w:hAnsi="Arial" w:cs="Arial"/>
          <w:sz w:val="20"/>
          <w:szCs w:val="20"/>
        </w:rPr>
        <w:t xml:space="preserve"> is needed to exp</w:t>
      </w:r>
      <w:r w:rsidR="006F5A63" w:rsidRPr="00DC2368">
        <w:rPr>
          <w:rFonts w:ascii="Arial" w:hAnsi="Arial" w:cs="Arial"/>
          <w:sz w:val="20"/>
          <w:szCs w:val="20"/>
        </w:rPr>
        <w:t>lore reasons for the disparity</w:t>
      </w:r>
      <w:r w:rsidR="00C728AD" w:rsidRPr="00DC2368">
        <w:rPr>
          <w:rFonts w:ascii="Arial" w:hAnsi="Arial" w:cs="Arial"/>
          <w:sz w:val="20"/>
          <w:szCs w:val="20"/>
        </w:rPr>
        <w:t xml:space="preserve"> between ability and perceptions</w:t>
      </w:r>
      <w:r w:rsidR="00186501" w:rsidRPr="00DC2368">
        <w:rPr>
          <w:rFonts w:ascii="Arial" w:hAnsi="Arial" w:cs="Arial"/>
          <w:sz w:val="20"/>
          <w:szCs w:val="20"/>
        </w:rPr>
        <w:t xml:space="preserve">. </w:t>
      </w:r>
    </w:p>
    <w:p w:rsidR="00403035" w:rsidRPr="00085756" w:rsidRDefault="00D93770" w:rsidP="009E52E5">
      <w:pPr>
        <w:spacing w:line="240" w:lineRule="auto"/>
        <w:ind w:right="720"/>
        <w:rPr>
          <w:rFonts w:ascii="Arial" w:hAnsi="Arial" w:cs="Arial"/>
          <w:i/>
          <w:sz w:val="20"/>
          <w:szCs w:val="20"/>
        </w:rPr>
      </w:pPr>
      <w:r w:rsidRPr="00085756">
        <w:rPr>
          <w:rFonts w:ascii="Arial" w:hAnsi="Arial" w:cs="Arial"/>
          <w:i/>
          <w:sz w:val="20"/>
          <w:szCs w:val="20"/>
        </w:rPr>
        <w:t>Case study</w:t>
      </w:r>
      <w:r w:rsidR="00731CB4" w:rsidRPr="00085756">
        <w:rPr>
          <w:rFonts w:ascii="Arial" w:hAnsi="Arial" w:cs="Arial"/>
          <w:i/>
          <w:sz w:val="20"/>
          <w:szCs w:val="20"/>
        </w:rPr>
        <w:t xml:space="preserve"> 1</w:t>
      </w:r>
      <w:r w:rsidR="0068301C">
        <w:rPr>
          <w:rFonts w:ascii="Arial" w:hAnsi="Arial" w:cs="Arial"/>
          <w:i/>
          <w:sz w:val="20"/>
          <w:szCs w:val="20"/>
        </w:rPr>
        <w:t>:</w:t>
      </w:r>
      <w:r w:rsidRPr="00085756">
        <w:rPr>
          <w:rFonts w:ascii="Arial" w:hAnsi="Arial" w:cs="Arial"/>
          <w:i/>
          <w:sz w:val="20"/>
          <w:szCs w:val="20"/>
        </w:rPr>
        <w:t xml:space="preserve"> </w:t>
      </w:r>
      <w:r w:rsidR="00403035" w:rsidRPr="00085756">
        <w:rPr>
          <w:rFonts w:ascii="Arial" w:hAnsi="Arial" w:cs="Arial"/>
          <w:i/>
          <w:sz w:val="20"/>
          <w:szCs w:val="20"/>
        </w:rPr>
        <w:t xml:space="preserve">Low </w:t>
      </w:r>
      <w:r w:rsidR="00085756" w:rsidRPr="00085756">
        <w:rPr>
          <w:rFonts w:ascii="Arial" w:hAnsi="Arial" w:cs="Arial"/>
          <w:i/>
          <w:sz w:val="20"/>
          <w:szCs w:val="20"/>
        </w:rPr>
        <w:t>a</w:t>
      </w:r>
      <w:r w:rsidR="00403035" w:rsidRPr="00085756">
        <w:rPr>
          <w:rFonts w:ascii="Arial" w:hAnsi="Arial" w:cs="Arial"/>
          <w:i/>
          <w:sz w:val="20"/>
          <w:szCs w:val="20"/>
        </w:rPr>
        <w:t>bility</w:t>
      </w:r>
      <w:r w:rsidR="00904FC4" w:rsidRPr="00085756">
        <w:rPr>
          <w:rFonts w:ascii="Arial" w:hAnsi="Arial" w:cs="Arial"/>
          <w:i/>
          <w:sz w:val="20"/>
          <w:szCs w:val="20"/>
        </w:rPr>
        <w:t xml:space="preserve"> student with </w:t>
      </w:r>
      <w:r w:rsidR="00085756" w:rsidRPr="00085756">
        <w:rPr>
          <w:rFonts w:ascii="Arial" w:hAnsi="Arial" w:cs="Arial"/>
          <w:i/>
          <w:sz w:val="20"/>
          <w:szCs w:val="20"/>
        </w:rPr>
        <w:t>high a</w:t>
      </w:r>
      <w:r w:rsidR="00904FC4" w:rsidRPr="00085756">
        <w:rPr>
          <w:rFonts w:ascii="Arial" w:hAnsi="Arial" w:cs="Arial"/>
          <w:i/>
          <w:sz w:val="20"/>
          <w:szCs w:val="20"/>
        </w:rPr>
        <w:t>cademic self-</w:t>
      </w:r>
      <w:r w:rsidR="00403035" w:rsidRPr="00085756">
        <w:rPr>
          <w:rFonts w:ascii="Arial" w:hAnsi="Arial" w:cs="Arial"/>
          <w:i/>
          <w:sz w:val="20"/>
          <w:szCs w:val="20"/>
        </w:rPr>
        <w:t>concep</w:t>
      </w:r>
      <w:r w:rsidR="00904FC4" w:rsidRPr="00085756">
        <w:rPr>
          <w:rFonts w:ascii="Arial" w:hAnsi="Arial" w:cs="Arial"/>
          <w:i/>
          <w:sz w:val="20"/>
          <w:szCs w:val="20"/>
        </w:rPr>
        <w:t>t</w:t>
      </w:r>
    </w:p>
    <w:p w:rsidR="00D93770" w:rsidRPr="00DC2368" w:rsidRDefault="00D93770" w:rsidP="009E52E5">
      <w:pPr>
        <w:spacing w:line="240" w:lineRule="auto"/>
        <w:ind w:right="720"/>
        <w:rPr>
          <w:rFonts w:ascii="Arial" w:hAnsi="Arial" w:cs="Arial"/>
          <w:sz w:val="20"/>
          <w:szCs w:val="20"/>
        </w:rPr>
      </w:pPr>
      <w:r w:rsidRPr="00DC2368">
        <w:rPr>
          <w:rFonts w:ascii="Arial" w:hAnsi="Arial" w:cs="Arial"/>
          <w:sz w:val="20"/>
          <w:szCs w:val="20"/>
        </w:rPr>
        <w:t xml:space="preserve">On the </w:t>
      </w:r>
      <w:proofErr w:type="gramStart"/>
      <w:r w:rsidRPr="0068301C">
        <w:rPr>
          <w:rFonts w:ascii="Arial" w:hAnsi="Arial" w:cs="Arial"/>
          <w:sz w:val="20"/>
          <w:szCs w:val="20"/>
        </w:rPr>
        <w:t>Myself</w:t>
      </w:r>
      <w:proofErr w:type="gramEnd"/>
      <w:r w:rsidRPr="0068301C">
        <w:rPr>
          <w:rFonts w:ascii="Arial" w:hAnsi="Arial" w:cs="Arial"/>
          <w:sz w:val="20"/>
          <w:szCs w:val="20"/>
        </w:rPr>
        <w:t xml:space="preserve"> as </w:t>
      </w:r>
      <w:r w:rsidR="0068301C" w:rsidRPr="0068301C">
        <w:rPr>
          <w:rFonts w:ascii="Arial" w:hAnsi="Arial" w:cs="Arial"/>
          <w:sz w:val="20"/>
          <w:szCs w:val="20"/>
        </w:rPr>
        <w:t xml:space="preserve">a </w:t>
      </w:r>
      <w:r w:rsidRPr="0068301C">
        <w:rPr>
          <w:rFonts w:ascii="Arial" w:hAnsi="Arial" w:cs="Arial"/>
          <w:sz w:val="20"/>
          <w:szCs w:val="20"/>
        </w:rPr>
        <w:t>Learner Scale</w:t>
      </w:r>
      <w:r w:rsidR="0068301C">
        <w:rPr>
          <w:rFonts w:ascii="Arial" w:hAnsi="Arial" w:cs="Arial"/>
          <w:sz w:val="20"/>
          <w:szCs w:val="20"/>
        </w:rPr>
        <w:t>,</w:t>
      </w:r>
      <w:r w:rsidRPr="00DC2368">
        <w:rPr>
          <w:rFonts w:ascii="Arial" w:hAnsi="Arial" w:cs="Arial"/>
          <w:sz w:val="20"/>
          <w:szCs w:val="20"/>
        </w:rPr>
        <w:t xml:space="preserve"> Jon scored 76 which</w:t>
      </w:r>
      <w:r w:rsidR="00085756">
        <w:rPr>
          <w:rFonts w:ascii="Arial" w:hAnsi="Arial" w:cs="Arial"/>
          <w:sz w:val="20"/>
          <w:szCs w:val="20"/>
        </w:rPr>
        <w:t xml:space="preserve"> was within the average range. </w:t>
      </w:r>
      <w:r w:rsidRPr="00DC2368">
        <w:rPr>
          <w:rFonts w:ascii="Arial" w:hAnsi="Arial" w:cs="Arial"/>
          <w:sz w:val="20"/>
          <w:szCs w:val="20"/>
        </w:rPr>
        <w:t xml:space="preserve">Jon stated a moderate (believes half the time) confidence in attempting new tasks, showed a moderate liking for having challenging work and using his brain and thinking carefully about tasks and stated that he did </w:t>
      </w:r>
      <w:r w:rsidR="005C61EC">
        <w:rPr>
          <w:rFonts w:ascii="Arial" w:hAnsi="Arial" w:cs="Arial"/>
          <w:b/>
          <w:sz w:val="20"/>
          <w:szCs w:val="20"/>
        </w:rPr>
        <w:t>not</w:t>
      </w:r>
      <w:r w:rsidRPr="00DC2368">
        <w:rPr>
          <w:rFonts w:ascii="Arial" w:hAnsi="Arial" w:cs="Arial"/>
          <w:b/>
          <w:sz w:val="20"/>
          <w:szCs w:val="20"/>
        </w:rPr>
        <w:t xml:space="preserve"> </w:t>
      </w:r>
      <w:r w:rsidR="00085756">
        <w:rPr>
          <w:rFonts w:ascii="Arial" w:hAnsi="Arial" w:cs="Arial"/>
          <w:sz w:val="20"/>
          <w:szCs w:val="20"/>
        </w:rPr>
        <w:t xml:space="preserve">find </w:t>
      </w:r>
      <w:r w:rsidRPr="00DC2368">
        <w:rPr>
          <w:rFonts w:ascii="Arial" w:hAnsi="Arial" w:cs="Arial"/>
          <w:sz w:val="20"/>
          <w:szCs w:val="20"/>
        </w:rPr>
        <w:t>schoolwork difficult.</w:t>
      </w:r>
      <w:r w:rsidR="008770C0">
        <w:rPr>
          <w:rFonts w:ascii="Arial" w:hAnsi="Arial" w:cs="Arial"/>
          <w:sz w:val="20"/>
          <w:szCs w:val="20"/>
        </w:rPr>
        <w:t xml:space="preserve"> </w:t>
      </w:r>
      <w:r w:rsidRPr="00DC2368">
        <w:rPr>
          <w:rFonts w:ascii="Arial" w:hAnsi="Arial" w:cs="Arial"/>
          <w:sz w:val="20"/>
          <w:szCs w:val="20"/>
        </w:rPr>
        <w:t>However</w:t>
      </w:r>
      <w:r w:rsidR="00085756">
        <w:rPr>
          <w:rFonts w:ascii="Arial" w:hAnsi="Arial" w:cs="Arial"/>
          <w:sz w:val="20"/>
          <w:szCs w:val="20"/>
        </w:rPr>
        <w:t>,</w:t>
      </w:r>
      <w:r w:rsidRPr="00DC2368">
        <w:rPr>
          <w:rFonts w:ascii="Arial" w:hAnsi="Arial" w:cs="Arial"/>
          <w:sz w:val="20"/>
          <w:szCs w:val="20"/>
        </w:rPr>
        <w:t xml:space="preserve"> achievement results indicated that Jon was the least able in the</w:t>
      </w:r>
      <w:r w:rsidR="00C03639">
        <w:rPr>
          <w:rFonts w:ascii="Arial" w:hAnsi="Arial" w:cs="Arial"/>
          <w:sz w:val="20"/>
          <w:szCs w:val="20"/>
        </w:rPr>
        <w:t xml:space="preserve"> Y</w:t>
      </w:r>
      <w:r w:rsidR="00186501" w:rsidRPr="00DC2368">
        <w:rPr>
          <w:rFonts w:ascii="Arial" w:hAnsi="Arial" w:cs="Arial"/>
          <w:sz w:val="20"/>
          <w:szCs w:val="20"/>
        </w:rPr>
        <w:t>ear</w:t>
      </w:r>
      <w:r w:rsidR="00422DA0" w:rsidRPr="00DC2368">
        <w:rPr>
          <w:rFonts w:ascii="Arial" w:hAnsi="Arial" w:cs="Arial"/>
          <w:sz w:val="20"/>
          <w:szCs w:val="20"/>
        </w:rPr>
        <w:t xml:space="preserve"> 9</w:t>
      </w:r>
      <w:r w:rsidRPr="00DC2368">
        <w:rPr>
          <w:rFonts w:ascii="Arial" w:hAnsi="Arial" w:cs="Arial"/>
          <w:sz w:val="20"/>
          <w:szCs w:val="20"/>
        </w:rPr>
        <w:t xml:space="preserve"> group. </w:t>
      </w:r>
      <w:r w:rsidR="00F10457" w:rsidRPr="00DC2368">
        <w:rPr>
          <w:rFonts w:ascii="Arial" w:hAnsi="Arial" w:cs="Arial"/>
          <w:sz w:val="20"/>
          <w:szCs w:val="20"/>
        </w:rPr>
        <w:t xml:space="preserve">The teacher and teaching assistant noted that </w:t>
      </w:r>
      <w:r w:rsidR="0068301C">
        <w:rPr>
          <w:rFonts w:ascii="Arial" w:hAnsi="Arial" w:cs="Arial"/>
          <w:sz w:val="20"/>
          <w:szCs w:val="20"/>
        </w:rPr>
        <w:t>Jon</w:t>
      </w:r>
      <w:r w:rsidR="004C0EB2" w:rsidRPr="00DC2368">
        <w:rPr>
          <w:rFonts w:ascii="Arial" w:hAnsi="Arial" w:cs="Arial"/>
          <w:sz w:val="20"/>
          <w:szCs w:val="20"/>
        </w:rPr>
        <w:t>’s o</w:t>
      </w:r>
      <w:r w:rsidRPr="00DC2368">
        <w:rPr>
          <w:rFonts w:ascii="Arial" w:hAnsi="Arial" w:cs="Arial"/>
          <w:sz w:val="20"/>
          <w:szCs w:val="20"/>
        </w:rPr>
        <w:t>ver-estimation of ability could be masking a current negative self-concept, or preserving a fragile, po</w:t>
      </w:r>
      <w:r w:rsidR="004C0EB2" w:rsidRPr="00DC2368">
        <w:rPr>
          <w:rFonts w:ascii="Arial" w:hAnsi="Arial" w:cs="Arial"/>
          <w:sz w:val="20"/>
          <w:szCs w:val="20"/>
        </w:rPr>
        <w:t>sitive self-concept</w:t>
      </w:r>
      <w:r w:rsidRPr="00DC2368">
        <w:rPr>
          <w:rFonts w:ascii="Arial" w:hAnsi="Arial" w:cs="Arial"/>
          <w:sz w:val="20"/>
          <w:szCs w:val="20"/>
        </w:rPr>
        <w:t xml:space="preserve">. The teacher felt that this </w:t>
      </w:r>
      <w:r w:rsidR="0068301C">
        <w:rPr>
          <w:rFonts w:ascii="Arial" w:hAnsi="Arial" w:cs="Arial"/>
          <w:sz w:val="20"/>
          <w:szCs w:val="20"/>
        </w:rPr>
        <w:t>mismatch</w:t>
      </w:r>
      <w:r w:rsidR="004C0EB2" w:rsidRPr="00DC2368">
        <w:rPr>
          <w:rFonts w:ascii="Arial" w:hAnsi="Arial" w:cs="Arial"/>
          <w:sz w:val="20"/>
          <w:szCs w:val="20"/>
        </w:rPr>
        <w:t xml:space="preserve"> could be explained by Jon’s</w:t>
      </w:r>
      <w:r w:rsidRPr="00DC2368">
        <w:rPr>
          <w:rFonts w:ascii="Arial" w:hAnsi="Arial" w:cs="Arial"/>
          <w:sz w:val="20"/>
          <w:szCs w:val="20"/>
        </w:rPr>
        <w:t xml:space="preserve"> need to protect his self-esteem, ‘the need to big himself up’.</w:t>
      </w:r>
    </w:p>
    <w:p w:rsidR="00B422B7" w:rsidRPr="00DC2368" w:rsidRDefault="00904FC4" w:rsidP="009E52E5">
      <w:pPr>
        <w:spacing w:line="240" w:lineRule="auto"/>
        <w:rPr>
          <w:rFonts w:ascii="Arial" w:hAnsi="Arial" w:cs="Arial"/>
          <w:sz w:val="20"/>
          <w:szCs w:val="20"/>
        </w:rPr>
      </w:pPr>
      <w:r w:rsidRPr="00DC2368">
        <w:rPr>
          <w:rFonts w:ascii="Arial" w:hAnsi="Arial" w:cs="Arial"/>
          <w:sz w:val="20"/>
          <w:szCs w:val="20"/>
        </w:rPr>
        <w:t>Reflecting on classroom observation</w:t>
      </w:r>
      <w:r w:rsidR="0068301C">
        <w:rPr>
          <w:rFonts w:ascii="Arial" w:hAnsi="Arial" w:cs="Arial"/>
          <w:sz w:val="20"/>
          <w:szCs w:val="20"/>
        </w:rPr>
        <w:t>,</w:t>
      </w:r>
      <w:r w:rsidRPr="00DC2368">
        <w:rPr>
          <w:rFonts w:ascii="Arial" w:hAnsi="Arial" w:cs="Arial"/>
          <w:sz w:val="20"/>
          <w:szCs w:val="20"/>
        </w:rPr>
        <w:t xml:space="preserve"> </w:t>
      </w:r>
      <w:r w:rsidR="00DE6BB4" w:rsidRPr="00DC2368">
        <w:rPr>
          <w:rFonts w:ascii="Arial" w:hAnsi="Arial" w:cs="Arial"/>
          <w:sz w:val="20"/>
          <w:szCs w:val="20"/>
        </w:rPr>
        <w:t>the teacher</w:t>
      </w:r>
      <w:r w:rsidR="00F10457" w:rsidRPr="00DC2368">
        <w:rPr>
          <w:rFonts w:ascii="Arial" w:hAnsi="Arial" w:cs="Arial"/>
          <w:sz w:val="20"/>
          <w:szCs w:val="20"/>
        </w:rPr>
        <w:t xml:space="preserve"> and teaching assistant</w:t>
      </w:r>
      <w:r w:rsidR="00DE6BB4" w:rsidRPr="00DC2368">
        <w:rPr>
          <w:rFonts w:ascii="Arial" w:hAnsi="Arial" w:cs="Arial"/>
          <w:sz w:val="20"/>
          <w:szCs w:val="20"/>
        </w:rPr>
        <w:t xml:space="preserve"> acknowledged </w:t>
      </w:r>
      <w:r w:rsidR="004C0EB2" w:rsidRPr="00DC2368">
        <w:rPr>
          <w:rFonts w:ascii="Arial" w:hAnsi="Arial" w:cs="Arial"/>
          <w:sz w:val="20"/>
          <w:szCs w:val="20"/>
        </w:rPr>
        <w:t>that</w:t>
      </w:r>
      <w:r w:rsidR="00085756">
        <w:rPr>
          <w:rFonts w:ascii="Arial" w:hAnsi="Arial" w:cs="Arial"/>
          <w:sz w:val="20"/>
          <w:szCs w:val="20"/>
        </w:rPr>
        <w:t>,</w:t>
      </w:r>
      <w:r w:rsidR="004C0EB2" w:rsidRPr="00DC2368">
        <w:rPr>
          <w:rFonts w:ascii="Arial" w:hAnsi="Arial" w:cs="Arial"/>
          <w:sz w:val="20"/>
          <w:szCs w:val="20"/>
        </w:rPr>
        <w:t xml:space="preserve"> in order to encourage participation</w:t>
      </w:r>
      <w:r w:rsidR="00085756">
        <w:rPr>
          <w:rFonts w:ascii="Arial" w:hAnsi="Arial" w:cs="Arial"/>
          <w:sz w:val="20"/>
          <w:szCs w:val="20"/>
        </w:rPr>
        <w:t>,</w:t>
      </w:r>
      <w:r w:rsidR="004C0EB2" w:rsidRPr="00DC2368">
        <w:rPr>
          <w:rFonts w:ascii="Arial" w:hAnsi="Arial" w:cs="Arial"/>
          <w:sz w:val="20"/>
          <w:szCs w:val="20"/>
        </w:rPr>
        <w:t xml:space="preserve"> Jon was constantly praised for minimal participation. The TA felt that Jon</w:t>
      </w:r>
      <w:r w:rsidR="00DE6BB4" w:rsidRPr="00DC2368">
        <w:rPr>
          <w:rFonts w:ascii="Arial" w:hAnsi="Arial" w:cs="Arial"/>
          <w:sz w:val="20"/>
          <w:szCs w:val="20"/>
        </w:rPr>
        <w:t xml:space="preserve"> thinks he is doing all right</w:t>
      </w:r>
      <w:r w:rsidRPr="00DC2368">
        <w:rPr>
          <w:rFonts w:ascii="Arial" w:hAnsi="Arial" w:cs="Arial"/>
          <w:sz w:val="20"/>
          <w:szCs w:val="20"/>
        </w:rPr>
        <w:t>, that</w:t>
      </w:r>
      <w:r w:rsidR="00DE6BB4" w:rsidRPr="00DC2368">
        <w:rPr>
          <w:rFonts w:ascii="Arial" w:hAnsi="Arial" w:cs="Arial"/>
          <w:sz w:val="20"/>
          <w:szCs w:val="20"/>
        </w:rPr>
        <w:t xml:space="preserve"> </w:t>
      </w:r>
      <w:r w:rsidRPr="00DC2368">
        <w:rPr>
          <w:rFonts w:ascii="Arial" w:hAnsi="Arial" w:cs="Arial"/>
          <w:sz w:val="20"/>
          <w:szCs w:val="20"/>
        </w:rPr>
        <w:t xml:space="preserve">he </w:t>
      </w:r>
      <w:r w:rsidR="00DE6BB4" w:rsidRPr="00DC2368">
        <w:rPr>
          <w:rFonts w:ascii="Arial" w:hAnsi="Arial" w:cs="Arial"/>
          <w:sz w:val="20"/>
          <w:szCs w:val="20"/>
        </w:rPr>
        <w:t>thinks he is making progress and is always</w:t>
      </w:r>
      <w:r w:rsidRPr="00DC2368">
        <w:rPr>
          <w:rFonts w:ascii="Arial" w:hAnsi="Arial" w:cs="Arial"/>
          <w:sz w:val="20"/>
          <w:szCs w:val="20"/>
        </w:rPr>
        <w:t xml:space="preserve"> surprised when he gets the same</w:t>
      </w:r>
      <w:r w:rsidR="00DE6BB4" w:rsidRPr="00DC2368">
        <w:rPr>
          <w:rFonts w:ascii="Arial" w:hAnsi="Arial" w:cs="Arial"/>
          <w:sz w:val="20"/>
          <w:szCs w:val="20"/>
        </w:rPr>
        <w:t xml:space="preserve"> mark. </w:t>
      </w:r>
      <w:r w:rsidR="00F10457" w:rsidRPr="00DC2368">
        <w:rPr>
          <w:rFonts w:ascii="Arial" w:hAnsi="Arial" w:cs="Arial"/>
          <w:sz w:val="20"/>
          <w:szCs w:val="20"/>
        </w:rPr>
        <w:t>Further in-class observation rev</w:t>
      </w:r>
      <w:r w:rsidR="004C0EB2" w:rsidRPr="00DC2368">
        <w:rPr>
          <w:rFonts w:ascii="Arial" w:hAnsi="Arial" w:cs="Arial"/>
          <w:sz w:val="20"/>
          <w:szCs w:val="20"/>
        </w:rPr>
        <w:t>ealed that Jon</w:t>
      </w:r>
      <w:r w:rsidR="00F10457" w:rsidRPr="00DC2368">
        <w:rPr>
          <w:rFonts w:ascii="Arial" w:hAnsi="Arial" w:cs="Arial"/>
          <w:sz w:val="20"/>
          <w:szCs w:val="20"/>
        </w:rPr>
        <w:t xml:space="preserve"> lacked underpinning </w:t>
      </w:r>
      <w:r w:rsidR="00085756">
        <w:rPr>
          <w:rFonts w:ascii="Arial" w:hAnsi="Arial" w:cs="Arial"/>
          <w:sz w:val="20"/>
          <w:szCs w:val="20"/>
        </w:rPr>
        <w:t>study skills</w:t>
      </w:r>
      <w:r w:rsidR="004C0EB2" w:rsidRPr="00DC2368">
        <w:rPr>
          <w:rFonts w:ascii="Arial" w:hAnsi="Arial" w:cs="Arial"/>
          <w:sz w:val="20"/>
          <w:szCs w:val="20"/>
        </w:rPr>
        <w:t xml:space="preserve"> </w:t>
      </w:r>
      <w:r w:rsidR="00085756">
        <w:rPr>
          <w:rFonts w:ascii="Arial" w:hAnsi="Arial" w:cs="Arial"/>
          <w:sz w:val="20"/>
          <w:szCs w:val="20"/>
        </w:rPr>
        <w:t>and</w:t>
      </w:r>
      <w:r w:rsidR="004C0EB2" w:rsidRPr="00DC2368">
        <w:rPr>
          <w:rFonts w:ascii="Arial" w:hAnsi="Arial" w:cs="Arial"/>
          <w:sz w:val="20"/>
          <w:szCs w:val="20"/>
        </w:rPr>
        <w:t xml:space="preserve"> did not know what it meant to ‘check his work’. With this realisation</w:t>
      </w:r>
      <w:r w:rsidR="00085756">
        <w:rPr>
          <w:rFonts w:ascii="Arial" w:hAnsi="Arial" w:cs="Arial"/>
          <w:sz w:val="20"/>
          <w:szCs w:val="20"/>
        </w:rPr>
        <w:t>,</w:t>
      </w:r>
      <w:r w:rsidR="004C0EB2" w:rsidRPr="00DC2368">
        <w:rPr>
          <w:rFonts w:ascii="Arial" w:hAnsi="Arial" w:cs="Arial"/>
          <w:sz w:val="20"/>
          <w:szCs w:val="20"/>
        </w:rPr>
        <w:t xml:space="preserve"> remedial session</w:t>
      </w:r>
      <w:r w:rsidR="0046435A" w:rsidRPr="00DC2368">
        <w:rPr>
          <w:rFonts w:ascii="Arial" w:hAnsi="Arial" w:cs="Arial"/>
          <w:sz w:val="20"/>
          <w:szCs w:val="20"/>
        </w:rPr>
        <w:t>s</w:t>
      </w:r>
      <w:r w:rsidR="004C0EB2" w:rsidRPr="00DC2368">
        <w:rPr>
          <w:rFonts w:ascii="Arial" w:hAnsi="Arial" w:cs="Arial"/>
          <w:sz w:val="20"/>
          <w:szCs w:val="20"/>
        </w:rPr>
        <w:t xml:space="preserve"> in basic study skills were int</w:t>
      </w:r>
      <w:r w:rsidRPr="00DC2368">
        <w:rPr>
          <w:rFonts w:ascii="Arial" w:hAnsi="Arial" w:cs="Arial"/>
          <w:sz w:val="20"/>
          <w:szCs w:val="20"/>
        </w:rPr>
        <w:t>roduced and Jon</w:t>
      </w:r>
      <w:r w:rsidR="00085756">
        <w:rPr>
          <w:rFonts w:ascii="Arial" w:hAnsi="Arial" w:cs="Arial"/>
          <w:sz w:val="20"/>
          <w:szCs w:val="20"/>
        </w:rPr>
        <w:t>’s</w:t>
      </w:r>
      <w:r w:rsidRPr="00DC2368">
        <w:rPr>
          <w:rFonts w:ascii="Arial" w:hAnsi="Arial" w:cs="Arial"/>
          <w:sz w:val="20"/>
          <w:szCs w:val="20"/>
        </w:rPr>
        <w:t xml:space="preserve"> engagement and work</w:t>
      </w:r>
      <w:r w:rsidR="004C0EB2" w:rsidRPr="00DC2368">
        <w:rPr>
          <w:rFonts w:ascii="Arial" w:hAnsi="Arial" w:cs="Arial"/>
          <w:sz w:val="20"/>
          <w:szCs w:val="20"/>
        </w:rPr>
        <w:t xml:space="preserve"> began to improve.  </w:t>
      </w:r>
    </w:p>
    <w:p w:rsidR="00AA5031" w:rsidRPr="00085756" w:rsidRDefault="0068301C" w:rsidP="009E52E5">
      <w:pPr>
        <w:spacing w:line="240" w:lineRule="auto"/>
        <w:rPr>
          <w:rFonts w:ascii="Arial" w:hAnsi="Arial" w:cs="Arial"/>
          <w:b/>
          <w:sz w:val="20"/>
          <w:szCs w:val="20"/>
        </w:rPr>
      </w:pPr>
      <w:r>
        <w:rPr>
          <w:rFonts w:ascii="Arial" w:hAnsi="Arial" w:cs="Arial"/>
          <w:b/>
          <w:sz w:val="20"/>
          <w:szCs w:val="20"/>
        </w:rPr>
        <w:t>Analysis l</w:t>
      </w:r>
      <w:r w:rsidR="00AA5031" w:rsidRPr="00085756">
        <w:rPr>
          <w:rFonts w:ascii="Arial" w:hAnsi="Arial" w:cs="Arial"/>
          <w:b/>
          <w:sz w:val="20"/>
          <w:szCs w:val="20"/>
        </w:rPr>
        <w:t>evel 2</w:t>
      </w:r>
      <w:r>
        <w:rPr>
          <w:rFonts w:ascii="Arial" w:hAnsi="Arial" w:cs="Arial"/>
          <w:b/>
          <w:sz w:val="20"/>
          <w:szCs w:val="20"/>
        </w:rPr>
        <w:t>: Comparisons with teachers’ perceptions</w:t>
      </w:r>
    </w:p>
    <w:p w:rsidR="00302F08" w:rsidRPr="00DC2368" w:rsidRDefault="007243E7" w:rsidP="009E52E5">
      <w:pPr>
        <w:spacing w:line="240" w:lineRule="auto"/>
        <w:rPr>
          <w:rFonts w:ascii="Arial" w:hAnsi="Arial" w:cs="Arial"/>
          <w:sz w:val="20"/>
          <w:szCs w:val="20"/>
        </w:rPr>
      </w:pPr>
      <w:r w:rsidRPr="00DC2368">
        <w:rPr>
          <w:rFonts w:ascii="Arial" w:hAnsi="Arial" w:cs="Arial"/>
          <w:sz w:val="20"/>
          <w:szCs w:val="20"/>
        </w:rPr>
        <w:t>At the next level</w:t>
      </w:r>
      <w:r w:rsidR="00085756">
        <w:rPr>
          <w:rFonts w:ascii="Arial" w:hAnsi="Arial" w:cs="Arial"/>
          <w:sz w:val="20"/>
          <w:szCs w:val="20"/>
        </w:rPr>
        <w:t>,</w:t>
      </w:r>
      <w:r w:rsidRPr="00DC2368">
        <w:rPr>
          <w:rFonts w:ascii="Arial" w:hAnsi="Arial" w:cs="Arial"/>
          <w:sz w:val="20"/>
          <w:szCs w:val="20"/>
        </w:rPr>
        <w:t xml:space="preserve"> comparis</w:t>
      </w:r>
      <w:r w:rsidR="00904FC4" w:rsidRPr="00DC2368">
        <w:rPr>
          <w:rFonts w:ascii="Arial" w:hAnsi="Arial" w:cs="Arial"/>
          <w:sz w:val="20"/>
          <w:szCs w:val="20"/>
        </w:rPr>
        <w:t>ons are made between ability (achievement results)</w:t>
      </w:r>
      <w:r w:rsidR="004F70E3">
        <w:rPr>
          <w:rFonts w:ascii="Arial" w:hAnsi="Arial" w:cs="Arial"/>
          <w:sz w:val="20"/>
          <w:szCs w:val="20"/>
        </w:rPr>
        <w:t>, a</w:t>
      </w:r>
      <w:r w:rsidR="00033B4C" w:rsidRPr="00DC2368">
        <w:rPr>
          <w:rFonts w:ascii="Arial" w:hAnsi="Arial" w:cs="Arial"/>
          <w:sz w:val="20"/>
          <w:szCs w:val="20"/>
        </w:rPr>
        <w:t>cademic self-concept (</w:t>
      </w:r>
      <w:r w:rsidR="00085756">
        <w:rPr>
          <w:rFonts w:ascii="Arial" w:hAnsi="Arial" w:cs="Arial"/>
          <w:sz w:val="20"/>
          <w:szCs w:val="20"/>
        </w:rPr>
        <w:t xml:space="preserve">MALS; </w:t>
      </w:r>
      <w:r w:rsidR="00033B4C" w:rsidRPr="00DC2368">
        <w:rPr>
          <w:rFonts w:ascii="Arial" w:hAnsi="Arial" w:cs="Arial"/>
          <w:sz w:val="20"/>
          <w:szCs w:val="20"/>
        </w:rPr>
        <w:t>Burden, 2009)</w:t>
      </w:r>
      <w:r w:rsidRPr="00DC2368">
        <w:rPr>
          <w:rFonts w:ascii="Arial" w:hAnsi="Arial" w:cs="Arial"/>
          <w:sz w:val="20"/>
          <w:szCs w:val="20"/>
        </w:rPr>
        <w:t xml:space="preserve"> and measures of </w:t>
      </w:r>
      <w:r w:rsidR="00C728AD" w:rsidRPr="00DC2368">
        <w:rPr>
          <w:rFonts w:ascii="Arial" w:hAnsi="Arial" w:cs="Arial"/>
          <w:sz w:val="20"/>
          <w:szCs w:val="20"/>
        </w:rPr>
        <w:t>teachers</w:t>
      </w:r>
      <w:r w:rsidR="006F5A63" w:rsidRPr="00DC2368">
        <w:rPr>
          <w:rFonts w:ascii="Arial" w:hAnsi="Arial" w:cs="Arial"/>
          <w:sz w:val="20"/>
          <w:szCs w:val="20"/>
        </w:rPr>
        <w:t>’</w:t>
      </w:r>
      <w:r w:rsidR="004C0EB2" w:rsidRPr="00DC2368">
        <w:rPr>
          <w:rFonts w:ascii="Arial" w:hAnsi="Arial" w:cs="Arial"/>
          <w:sz w:val="20"/>
          <w:szCs w:val="20"/>
        </w:rPr>
        <w:t xml:space="preserve"> perceptions </w:t>
      </w:r>
      <w:r w:rsidR="00085756">
        <w:rPr>
          <w:rFonts w:ascii="Arial" w:hAnsi="Arial" w:cs="Arial"/>
          <w:sz w:val="20"/>
          <w:szCs w:val="20"/>
        </w:rPr>
        <w:t>(</w:t>
      </w:r>
      <w:r w:rsidR="00033B4C" w:rsidRPr="00DC2368">
        <w:rPr>
          <w:rFonts w:ascii="Arial" w:hAnsi="Arial" w:cs="Arial"/>
          <w:sz w:val="20"/>
          <w:szCs w:val="20"/>
        </w:rPr>
        <w:t>Participation Ques</w:t>
      </w:r>
      <w:r w:rsidR="00085756">
        <w:rPr>
          <w:rFonts w:ascii="Arial" w:hAnsi="Arial" w:cs="Arial"/>
          <w:sz w:val="20"/>
          <w:szCs w:val="20"/>
        </w:rPr>
        <w:t xml:space="preserve">tionnaire; </w:t>
      </w:r>
      <w:r w:rsidR="00904FC4" w:rsidRPr="00DC2368">
        <w:rPr>
          <w:rFonts w:ascii="Arial" w:hAnsi="Arial" w:cs="Arial"/>
          <w:sz w:val="20"/>
          <w:szCs w:val="20"/>
        </w:rPr>
        <w:t>Finn &amp; Zimmer, 2013). The Part</w:t>
      </w:r>
      <w:r w:rsidR="00111C9B">
        <w:rPr>
          <w:rFonts w:ascii="Arial" w:hAnsi="Arial" w:cs="Arial"/>
          <w:sz w:val="20"/>
          <w:szCs w:val="20"/>
        </w:rPr>
        <w:t>icipation Questionnaire records</w:t>
      </w:r>
      <w:r w:rsidR="00904FC4" w:rsidRPr="00DC2368">
        <w:rPr>
          <w:rFonts w:ascii="Arial" w:hAnsi="Arial" w:cs="Arial"/>
          <w:sz w:val="20"/>
          <w:szCs w:val="20"/>
        </w:rPr>
        <w:t>:</w:t>
      </w:r>
    </w:p>
    <w:p w:rsidR="00CF5881" w:rsidRPr="00DC2368" w:rsidRDefault="00CF5881" w:rsidP="009E52E5">
      <w:pPr>
        <w:pStyle w:val="ListParagraph"/>
        <w:numPr>
          <w:ilvl w:val="0"/>
          <w:numId w:val="3"/>
        </w:numPr>
        <w:spacing w:line="240" w:lineRule="auto"/>
        <w:rPr>
          <w:rFonts w:ascii="Arial" w:hAnsi="Arial" w:cs="Arial"/>
          <w:sz w:val="20"/>
          <w:szCs w:val="20"/>
        </w:rPr>
      </w:pPr>
      <w:r w:rsidRPr="00DC2368">
        <w:rPr>
          <w:rFonts w:ascii="Arial" w:hAnsi="Arial" w:cs="Arial"/>
          <w:sz w:val="20"/>
          <w:szCs w:val="20"/>
        </w:rPr>
        <w:t>Engagement in learning (positive and negative)</w:t>
      </w:r>
    </w:p>
    <w:p w:rsidR="00CF5881" w:rsidRPr="00DC2368" w:rsidRDefault="00085756" w:rsidP="009E52E5">
      <w:pPr>
        <w:pStyle w:val="ListParagraph"/>
        <w:numPr>
          <w:ilvl w:val="0"/>
          <w:numId w:val="3"/>
        </w:numPr>
        <w:spacing w:line="240" w:lineRule="auto"/>
        <w:rPr>
          <w:rFonts w:ascii="Arial" w:hAnsi="Arial" w:cs="Arial"/>
          <w:sz w:val="20"/>
          <w:szCs w:val="20"/>
        </w:rPr>
      </w:pPr>
      <w:r>
        <w:rPr>
          <w:rFonts w:ascii="Arial" w:hAnsi="Arial" w:cs="Arial"/>
          <w:sz w:val="20"/>
          <w:szCs w:val="20"/>
        </w:rPr>
        <w:t>Initiative in l</w:t>
      </w:r>
      <w:r w:rsidR="00CF5881" w:rsidRPr="00DC2368">
        <w:rPr>
          <w:rFonts w:ascii="Arial" w:hAnsi="Arial" w:cs="Arial"/>
          <w:sz w:val="20"/>
          <w:szCs w:val="20"/>
        </w:rPr>
        <w:t>earning (positive and negative)</w:t>
      </w:r>
    </w:p>
    <w:p w:rsidR="00CF5881" w:rsidRPr="00DC2368" w:rsidRDefault="00CF5881" w:rsidP="009E52E5">
      <w:pPr>
        <w:pStyle w:val="ListParagraph"/>
        <w:numPr>
          <w:ilvl w:val="0"/>
          <w:numId w:val="3"/>
        </w:numPr>
        <w:spacing w:line="240" w:lineRule="auto"/>
        <w:rPr>
          <w:rFonts w:ascii="Arial" w:hAnsi="Arial" w:cs="Arial"/>
          <w:sz w:val="20"/>
          <w:szCs w:val="20"/>
        </w:rPr>
      </w:pPr>
      <w:r w:rsidRPr="00DC2368">
        <w:rPr>
          <w:rFonts w:ascii="Arial" w:hAnsi="Arial" w:cs="Arial"/>
          <w:sz w:val="20"/>
          <w:szCs w:val="20"/>
        </w:rPr>
        <w:t>Valuing school and learning (positive and negative)</w:t>
      </w:r>
    </w:p>
    <w:p w:rsidR="00CF5881" w:rsidRPr="00DC2368" w:rsidRDefault="00085756" w:rsidP="009E52E5">
      <w:pPr>
        <w:pStyle w:val="ListParagraph"/>
        <w:numPr>
          <w:ilvl w:val="0"/>
          <w:numId w:val="3"/>
        </w:numPr>
        <w:spacing w:line="240" w:lineRule="auto"/>
        <w:rPr>
          <w:rFonts w:ascii="Arial" w:hAnsi="Arial" w:cs="Arial"/>
          <w:sz w:val="20"/>
          <w:szCs w:val="20"/>
        </w:rPr>
      </w:pPr>
      <w:r>
        <w:rPr>
          <w:rFonts w:ascii="Arial" w:hAnsi="Arial" w:cs="Arial"/>
          <w:sz w:val="20"/>
          <w:szCs w:val="20"/>
        </w:rPr>
        <w:t>Non-p</w:t>
      </w:r>
      <w:r w:rsidR="00CF5881" w:rsidRPr="00DC2368">
        <w:rPr>
          <w:rFonts w:ascii="Arial" w:hAnsi="Arial" w:cs="Arial"/>
          <w:sz w:val="20"/>
          <w:szCs w:val="20"/>
        </w:rPr>
        <w:t>articipatory behaviour</w:t>
      </w:r>
    </w:p>
    <w:p w:rsidR="00446395" w:rsidRPr="00DC2368" w:rsidRDefault="004F70E3" w:rsidP="009E52E5">
      <w:pPr>
        <w:spacing w:line="240" w:lineRule="auto"/>
        <w:rPr>
          <w:rFonts w:ascii="Arial" w:hAnsi="Arial" w:cs="Arial"/>
          <w:sz w:val="20"/>
          <w:szCs w:val="20"/>
        </w:rPr>
      </w:pPr>
      <w:r>
        <w:rPr>
          <w:rFonts w:ascii="Arial" w:hAnsi="Arial" w:cs="Arial"/>
          <w:sz w:val="20"/>
          <w:szCs w:val="20"/>
        </w:rPr>
        <w:t>Though the questionnaire yields</w:t>
      </w:r>
      <w:r w:rsidR="00CF5881" w:rsidRPr="00DC2368">
        <w:rPr>
          <w:rFonts w:ascii="Arial" w:hAnsi="Arial" w:cs="Arial"/>
          <w:sz w:val="20"/>
          <w:szCs w:val="20"/>
        </w:rPr>
        <w:t xml:space="preserve"> numerical scores, the</w:t>
      </w:r>
      <w:r w:rsidR="009E5D6B">
        <w:rPr>
          <w:rFonts w:ascii="Arial" w:hAnsi="Arial" w:cs="Arial"/>
          <w:sz w:val="20"/>
          <w:szCs w:val="20"/>
        </w:rPr>
        <w:t xml:space="preserve">se </w:t>
      </w:r>
      <w:r w:rsidR="00CF5881" w:rsidRPr="00DC2368">
        <w:rPr>
          <w:rFonts w:ascii="Arial" w:hAnsi="Arial" w:cs="Arial"/>
          <w:sz w:val="20"/>
          <w:szCs w:val="20"/>
        </w:rPr>
        <w:t>were further translated into the categories of rarely</w:t>
      </w:r>
      <w:r w:rsidR="00904FC4" w:rsidRPr="00DC2368">
        <w:rPr>
          <w:rFonts w:ascii="Arial" w:hAnsi="Arial" w:cs="Arial"/>
          <w:sz w:val="20"/>
          <w:szCs w:val="20"/>
        </w:rPr>
        <w:t>,</w:t>
      </w:r>
      <w:r w:rsidR="00CF5881" w:rsidRPr="00DC2368">
        <w:rPr>
          <w:rFonts w:ascii="Arial" w:hAnsi="Arial" w:cs="Arial"/>
          <w:sz w:val="20"/>
          <w:szCs w:val="20"/>
        </w:rPr>
        <w:t xml:space="preserve"> sometimes and often. This data was then combined with information regarding academic self-concept in terms of it being </w:t>
      </w:r>
      <w:r w:rsidR="00DD1A81" w:rsidRPr="00DC2368">
        <w:rPr>
          <w:rFonts w:ascii="Arial" w:hAnsi="Arial" w:cs="Arial"/>
          <w:sz w:val="20"/>
          <w:szCs w:val="20"/>
        </w:rPr>
        <w:t xml:space="preserve">either </w:t>
      </w:r>
      <w:r w:rsidR="00CF5881" w:rsidRPr="00DC2368">
        <w:rPr>
          <w:rFonts w:ascii="Arial" w:hAnsi="Arial" w:cs="Arial"/>
          <w:sz w:val="20"/>
          <w:szCs w:val="20"/>
        </w:rPr>
        <w:t>realistic, high or low.</w:t>
      </w:r>
      <w:r w:rsidR="009E5D6B">
        <w:rPr>
          <w:rFonts w:ascii="Arial" w:hAnsi="Arial" w:cs="Arial"/>
          <w:sz w:val="20"/>
          <w:szCs w:val="20"/>
        </w:rPr>
        <w:t xml:space="preserve"> </w:t>
      </w:r>
      <w:r w:rsidR="00CF5881" w:rsidRPr="00DC2368">
        <w:rPr>
          <w:rFonts w:ascii="Arial" w:hAnsi="Arial" w:cs="Arial"/>
          <w:sz w:val="20"/>
          <w:szCs w:val="20"/>
        </w:rPr>
        <w:t>The analysis of such data</w:t>
      </w:r>
      <w:r w:rsidR="00CC1AE6" w:rsidRPr="00DC2368">
        <w:rPr>
          <w:rFonts w:ascii="Arial" w:hAnsi="Arial" w:cs="Arial"/>
          <w:sz w:val="20"/>
          <w:szCs w:val="20"/>
        </w:rPr>
        <w:t xml:space="preserve"> within one secondary school</w:t>
      </w:r>
      <w:r w:rsidR="009E5D6B">
        <w:rPr>
          <w:rFonts w:ascii="Arial" w:hAnsi="Arial" w:cs="Arial"/>
          <w:sz w:val="20"/>
          <w:szCs w:val="20"/>
        </w:rPr>
        <w:t xml:space="preserve"> revealed several profiles (see Table 1).</w:t>
      </w:r>
    </w:p>
    <w:p w:rsidR="001E1130" w:rsidRPr="00085756" w:rsidRDefault="008770C0" w:rsidP="009E52E5">
      <w:pPr>
        <w:spacing w:line="240" w:lineRule="auto"/>
        <w:rPr>
          <w:rFonts w:ascii="Arial" w:hAnsi="Arial" w:cs="Arial"/>
          <w:sz w:val="20"/>
          <w:szCs w:val="20"/>
        </w:rPr>
      </w:pPr>
      <w:r>
        <w:rPr>
          <w:rFonts w:ascii="Arial" w:hAnsi="Arial" w:cs="Arial"/>
          <w:sz w:val="20"/>
          <w:szCs w:val="20"/>
        </w:rPr>
        <w:t xml:space="preserve">Table 1: </w:t>
      </w:r>
      <w:r w:rsidR="00731CB4" w:rsidRPr="00085756">
        <w:rPr>
          <w:rFonts w:ascii="Arial" w:hAnsi="Arial" w:cs="Arial"/>
          <w:sz w:val="20"/>
          <w:szCs w:val="20"/>
        </w:rPr>
        <w:t xml:space="preserve">Pupil </w:t>
      </w:r>
      <w:r>
        <w:rPr>
          <w:rFonts w:ascii="Arial" w:hAnsi="Arial" w:cs="Arial"/>
          <w:sz w:val="20"/>
          <w:szCs w:val="20"/>
        </w:rPr>
        <w:t>p</w:t>
      </w:r>
      <w:r w:rsidR="00731CB4" w:rsidRPr="00085756">
        <w:rPr>
          <w:rFonts w:ascii="Arial" w:hAnsi="Arial" w:cs="Arial"/>
          <w:sz w:val="20"/>
          <w:szCs w:val="20"/>
        </w:rPr>
        <w:t>rofile</w:t>
      </w:r>
      <w:r w:rsidR="009E5D6B">
        <w:rPr>
          <w:rFonts w:ascii="Arial" w:hAnsi="Arial" w:cs="Arial"/>
          <w:sz w:val="20"/>
          <w:szCs w:val="20"/>
        </w:rPr>
        <w:t>s</w:t>
      </w:r>
    </w:p>
    <w:tbl>
      <w:tblPr>
        <w:tblStyle w:val="TableGrid"/>
        <w:tblW w:w="0" w:type="auto"/>
        <w:tblLook w:val="04A0" w:firstRow="1" w:lastRow="0" w:firstColumn="1" w:lastColumn="0" w:noHBand="0" w:noVBand="1"/>
      </w:tblPr>
      <w:tblGrid>
        <w:gridCol w:w="1458"/>
        <w:gridCol w:w="1506"/>
        <w:gridCol w:w="1476"/>
        <w:gridCol w:w="1367"/>
        <w:gridCol w:w="1428"/>
        <w:gridCol w:w="1706"/>
      </w:tblGrid>
      <w:tr w:rsidR="00CE3226" w:rsidRPr="00DC2368" w:rsidTr="006D3509">
        <w:tc>
          <w:tcPr>
            <w:tcW w:w="1458" w:type="dxa"/>
          </w:tcPr>
          <w:p w:rsidR="00CE3226" w:rsidRPr="00DC2368" w:rsidRDefault="00CE3226" w:rsidP="009E52E5">
            <w:pPr>
              <w:rPr>
                <w:rFonts w:ascii="Arial" w:hAnsi="Arial" w:cs="Arial"/>
                <w:b/>
                <w:sz w:val="20"/>
                <w:szCs w:val="20"/>
              </w:rPr>
            </w:pPr>
            <w:r w:rsidRPr="00DC2368">
              <w:rPr>
                <w:rFonts w:ascii="Arial" w:hAnsi="Arial" w:cs="Arial"/>
                <w:b/>
                <w:sz w:val="20"/>
                <w:szCs w:val="20"/>
              </w:rPr>
              <w:t>Pupil</w:t>
            </w:r>
          </w:p>
          <w:p w:rsidR="00CE3226" w:rsidRPr="00DC2368" w:rsidRDefault="009E5D6B" w:rsidP="009E52E5">
            <w:pPr>
              <w:rPr>
                <w:rFonts w:ascii="Arial" w:hAnsi="Arial" w:cs="Arial"/>
                <w:b/>
                <w:sz w:val="20"/>
                <w:szCs w:val="20"/>
              </w:rPr>
            </w:pPr>
            <w:r>
              <w:rPr>
                <w:rFonts w:ascii="Arial" w:hAnsi="Arial" w:cs="Arial"/>
                <w:b/>
                <w:sz w:val="20"/>
                <w:szCs w:val="20"/>
              </w:rPr>
              <w:t>p</w:t>
            </w:r>
            <w:r w:rsidR="00CE3226" w:rsidRPr="00DC2368">
              <w:rPr>
                <w:rFonts w:ascii="Arial" w:hAnsi="Arial" w:cs="Arial"/>
                <w:b/>
                <w:sz w:val="20"/>
                <w:szCs w:val="20"/>
              </w:rPr>
              <w:t>rofile</w:t>
            </w:r>
          </w:p>
        </w:tc>
        <w:tc>
          <w:tcPr>
            <w:tcW w:w="1506" w:type="dxa"/>
          </w:tcPr>
          <w:p w:rsidR="00CE3226" w:rsidRPr="00DC2368" w:rsidRDefault="00CE3226" w:rsidP="009E52E5">
            <w:pPr>
              <w:rPr>
                <w:rFonts w:ascii="Arial" w:hAnsi="Arial" w:cs="Arial"/>
                <w:b/>
                <w:sz w:val="20"/>
                <w:szCs w:val="20"/>
              </w:rPr>
            </w:pPr>
            <w:r w:rsidRPr="00DC2368">
              <w:rPr>
                <w:rFonts w:ascii="Arial" w:hAnsi="Arial" w:cs="Arial"/>
                <w:b/>
                <w:sz w:val="20"/>
                <w:szCs w:val="20"/>
              </w:rPr>
              <w:t xml:space="preserve"> Academic </w:t>
            </w:r>
            <w:r w:rsidR="009E5D6B">
              <w:rPr>
                <w:rFonts w:ascii="Arial" w:hAnsi="Arial" w:cs="Arial"/>
                <w:b/>
                <w:sz w:val="20"/>
                <w:szCs w:val="20"/>
              </w:rPr>
              <w:t>s</w:t>
            </w:r>
            <w:r w:rsidRPr="00DC2368">
              <w:rPr>
                <w:rFonts w:ascii="Arial" w:hAnsi="Arial" w:cs="Arial"/>
                <w:b/>
                <w:sz w:val="20"/>
                <w:szCs w:val="20"/>
              </w:rPr>
              <w:t>elf-</w:t>
            </w:r>
            <w:r w:rsidR="009E5D6B">
              <w:rPr>
                <w:rFonts w:ascii="Arial" w:hAnsi="Arial" w:cs="Arial"/>
                <w:b/>
                <w:sz w:val="20"/>
                <w:szCs w:val="20"/>
              </w:rPr>
              <w:t>c</w:t>
            </w:r>
            <w:r w:rsidRPr="00DC2368">
              <w:rPr>
                <w:rFonts w:ascii="Arial" w:hAnsi="Arial" w:cs="Arial"/>
                <w:b/>
                <w:sz w:val="20"/>
                <w:szCs w:val="20"/>
              </w:rPr>
              <w:t>oncept</w:t>
            </w:r>
          </w:p>
        </w:tc>
        <w:tc>
          <w:tcPr>
            <w:tcW w:w="1476" w:type="dxa"/>
          </w:tcPr>
          <w:p w:rsidR="00CE3226" w:rsidRPr="00DC2368" w:rsidRDefault="00CE3226" w:rsidP="009E52E5">
            <w:pPr>
              <w:rPr>
                <w:rFonts w:ascii="Arial" w:hAnsi="Arial" w:cs="Arial"/>
                <w:b/>
                <w:sz w:val="20"/>
                <w:szCs w:val="20"/>
              </w:rPr>
            </w:pPr>
            <w:r w:rsidRPr="00DC2368">
              <w:rPr>
                <w:rFonts w:ascii="Arial" w:hAnsi="Arial" w:cs="Arial"/>
                <w:b/>
                <w:sz w:val="20"/>
                <w:szCs w:val="20"/>
              </w:rPr>
              <w:t xml:space="preserve">Engagement </w:t>
            </w:r>
          </w:p>
        </w:tc>
        <w:tc>
          <w:tcPr>
            <w:tcW w:w="1367" w:type="dxa"/>
          </w:tcPr>
          <w:p w:rsidR="00CE3226" w:rsidRPr="00DC2368" w:rsidRDefault="00CE3226" w:rsidP="009E52E5">
            <w:pPr>
              <w:rPr>
                <w:rFonts w:ascii="Arial" w:hAnsi="Arial" w:cs="Arial"/>
                <w:b/>
                <w:sz w:val="20"/>
                <w:szCs w:val="20"/>
              </w:rPr>
            </w:pPr>
            <w:r w:rsidRPr="00DC2368">
              <w:rPr>
                <w:rFonts w:ascii="Arial" w:hAnsi="Arial" w:cs="Arial"/>
                <w:b/>
                <w:sz w:val="20"/>
                <w:szCs w:val="20"/>
              </w:rPr>
              <w:t xml:space="preserve">Initiative </w:t>
            </w:r>
          </w:p>
        </w:tc>
        <w:tc>
          <w:tcPr>
            <w:tcW w:w="1413" w:type="dxa"/>
          </w:tcPr>
          <w:p w:rsidR="00CE3226" w:rsidRPr="00DC2368" w:rsidRDefault="00CE3226" w:rsidP="009E52E5">
            <w:pPr>
              <w:rPr>
                <w:rFonts w:ascii="Arial" w:hAnsi="Arial" w:cs="Arial"/>
                <w:b/>
                <w:sz w:val="20"/>
                <w:szCs w:val="20"/>
              </w:rPr>
            </w:pPr>
            <w:r w:rsidRPr="00DC2368">
              <w:rPr>
                <w:rFonts w:ascii="Arial" w:hAnsi="Arial" w:cs="Arial"/>
                <w:b/>
                <w:sz w:val="20"/>
                <w:szCs w:val="20"/>
              </w:rPr>
              <w:t>Non-participatory behaviour</w:t>
            </w:r>
          </w:p>
        </w:tc>
        <w:tc>
          <w:tcPr>
            <w:tcW w:w="1706" w:type="dxa"/>
          </w:tcPr>
          <w:p w:rsidR="00CE3226" w:rsidRPr="00DC2368" w:rsidRDefault="009E5D6B" w:rsidP="009E52E5">
            <w:pPr>
              <w:rPr>
                <w:rFonts w:ascii="Arial" w:hAnsi="Arial" w:cs="Arial"/>
                <w:b/>
                <w:sz w:val="20"/>
                <w:szCs w:val="20"/>
              </w:rPr>
            </w:pPr>
            <w:r>
              <w:rPr>
                <w:rFonts w:ascii="Arial" w:hAnsi="Arial" w:cs="Arial"/>
                <w:b/>
                <w:sz w:val="20"/>
                <w:szCs w:val="20"/>
              </w:rPr>
              <w:t>Valuing s</w:t>
            </w:r>
            <w:r w:rsidR="00CE3226" w:rsidRPr="00DC2368">
              <w:rPr>
                <w:rFonts w:ascii="Arial" w:hAnsi="Arial" w:cs="Arial"/>
                <w:b/>
                <w:sz w:val="20"/>
                <w:szCs w:val="20"/>
              </w:rPr>
              <w:t>chool</w:t>
            </w:r>
          </w:p>
        </w:tc>
      </w:tr>
      <w:tr w:rsidR="00CE3226" w:rsidRPr="00DC2368" w:rsidTr="006D3509">
        <w:tc>
          <w:tcPr>
            <w:tcW w:w="1458" w:type="dxa"/>
          </w:tcPr>
          <w:p w:rsidR="00342B78" w:rsidRPr="00DC2368" w:rsidRDefault="00342B78" w:rsidP="009E52E5">
            <w:pPr>
              <w:rPr>
                <w:rFonts w:ascii="Arial" w:hAnsi="Arial" w:cs="Arial"/>
                <w:b/>
                <w:sz w:val="20"/>
                <w:szCs w:val="20"/>
              </w:rPr>
            </w:pPr>
            <w:r w:rsidRPr="00DC2368">
              <w:rPr>
                <w:rFonts w:ascii="Arial" w:hAnsi="Arial" w:cs="Arial"/>
                <w:b/>
                <w:sz w:val="20"/>
                <w:szCs w:val="20"/>
              </w:rPr>
              <w:t>Profile 1</w:t>
            </w:r>
          </w:p>
          <w:p w:rsidR="00CE3226" w:rsidRPr="00DC2368" w:rsidRDefault="00CE3226" w:rsidP="009E52E5">
            <w:pPr>
              <w:rPr>
                <w:rFonts w:ascii="Arial" w:hAnsi="Arial" w:cs="Arial"/>
                <w:i/>
                <w:sz w:val="20"/>
                <w:szCs w:val="20"/>
              </w:rPr>
            </w:pPr>
            <w:r w:rsidRPr="00DC2368">
              <w:rPr>
                <w:rFonts w:ascii="Arial" w:hAnsi="Arial" w:cs="Arial"/>
                <w:i/>
                <w:sz w:val="20"/>
                <w:szCs w:val="20"/>
              </w:rPr>
              <w:t>Only do as much as required – could do more</w:t>
            </w:r>
          </w:p>
        </w:tc>
        <w:tc>
          <w:tcPr>
            <w:tcW w:w="1506" w:type="dxa"/>
          </w:tcPr>
          <w:p w:rsidR="00CE3226" w:rsidRPr="00DC2368" w:rsidRDefault="00CE3226" w:rsidP="009E52E5">
            <w:pPr>
              <w:rPr>
                <w:rFonts w:ascii="Arial" w:hAnsi="Arial" w:cs="Arial"/>
                <w:sz w:val="20"/>
                <w:szCs w:val="20"/>
              </w:rPr>
            </w:pPr>
            <w:r w:rsidRPr="00DC2368">
              <w:rPr>
                <w:rFonts w:ascii="Arial" w:hAnsi="Arial" w:cs="Arial"/>
                <w:sz w:val="20"/>
                <w:szCs w:val="20"/>
              </w:rPr>
              <w:t>Realistic</w:t>
            </w:r>
          </w:p>
        </w:tc>
        <w:tc>
          <w:tcPr>
            <w:tcW w:w="1476" w:type="dxa"/>
          </w:tcPr>
          <w:p w:rsidR="00CE3226" w:rsidRPr="00DC2368" w:rsidRDefault="00CE3226" w:rsidP="009E52E5">
            <w:pPr>
              <w:rPr>
                <w:rFonts w:ascii="Arial" w:hAnsi="Arial" w:cs="Arial"/>
                <w:sz w:val="20"/>
                <w:szCs w:val="20"/>
              </w:rPr>
            </w:pPr>
            <w:r w:rsidRPr="00DC2368">
              <w:rPr>
                <w:rFonts w:ascii="Arial" w:hAnsi="Arial" w:cs="Arial"/>
                <w:sz w:val="20"/>
                <w:szCs w:val="20"/>
              </w:rPr>
              <w:t>Positive</w:t>
            </w:r>
          </w:p>
        </w:tc>
        <w:tc>
          <w:tcPr>
            <w:tcW w:w="1367" w:type="dxa"/>
          </w:tcPr>
          <w:p w:rsidR="00CE3226" w:rsidRPr="00DC2368" w:rsidRDefault="00CE3226" w:rsidP="009E52E5">
            <w:pPr>
              <w:rPr>
                <w:rFonts w:ascii="Arial" w:hAnsi="Arial" w:cs="Arial"/>
                <w:sz w:val="20"/>
                <w:szCs w:val="20"/>
              </w:rPr>
            </w:pPr>
            <w:r w:rsidRPr="00DC2368">
              <w:rPr>
                <w:rFonts w:ascii="Arial" w:hAnsi="Arial" w:cs="Arial"/>
                <w:sz w:val="20"/>
                <w:szCs w:val="20"/>
              </w:rPr>
              <w:t>Do</w:t>
            </w:r>
            <w:r w:rsidR="00835015" w:rsidRPr="00DC2368">
              <w:rPr>
                <w:rFonts w:ascii="Arial" w:hAnsi="Arial" w:cs="Arial"/>
                <w:sz w:val="20"/>
                <w:szCs w:val="20"/>
              </w:rPr>
              <w:t>es</w:t>
            </w:r>
            <w:r w:rsidRPr="00DC2368">
              <w:rPr>
                <w:rFonts w:ascii="Arial" w:hAnsi="Arial" w:cs="Arial"/>
                <w:sz w:val="20"/>
                <w:szCs w:val="20"/>
              </w:rPr>
              <w:t xml:space="preserve"> not take initiative</w:t>
            </w:r>
          </w:p>
        </w:tc>
        <w:tc>
          <w:tcPr>
            <w:tcW w:w="1413" w:type="dxa"/>
          </w:tcPr>
          <w:p w:rsidR="00CE3226" w:rsidRPr="00DC2368" w:rsidRDefault="00CE3226" w:rsidP="009E52E5">
            <w:pPr>
              <w:rPr>
                <w:rFonts w:ascii="Arial" w:hAnsi="Arial" w:cs="Arial"/>
                <w:sz w:val="20"/>
                <w:szCs w:val="20"/>
              </w:rPr>
            </w:pPr>
            <w:r w:rsidRPr="00DC2368">
              <w:rPr>
                <w:rFonts w:ascii="Arial" w:hAnsi="Arial" w:cs="Arial"/>
                <w:sz w:val="20"/>
                <w:szCs w:val="20"/>
              </w:rPr>
              <w:t>Infrequent or never</w:t>
            </w:r>
          </w:p>
        </w:tc>
        <w:tc>
          <w:tcPr>
            <w:tcW w:w="1706" w:type="dxa"/>
          </w:tcPr>
          <w:p w:rsidR="00CE3226" w:rsidRPr="00DC2368" w:rsidRDefault="009E5D6B" w:rsidP="009E52E5">
            <w:pPr>
              <w:rPr>
                <w:rFonts w:ascii="Arial" w:hAnsi="Arial" w:cs="Arial"/>
                <w:sz w:val="20"/>
                <w:szCs w:val="20"/>
              </w:rPr>
            </w:pPr>
            <w:r>
              <w:rPr>
                <w:rFonts w:ascii="Arial" w:hAnsi="Arial" w:cs="Arial"/>
                <w:sz w:val="20"/>
                <w:szCs w:val="20"/>
              </w:rPr>
              <w:t>Values school</w:t>
            </w:r>
          </w:p>
        </w:tc>
      </w:tr>
      <w:tr w:rsidR="00CE3226" w:rsidRPr="00DC2368" w:rsidTr="006D3509">
        <w:tc>
          <w:tcPr>
            <w:tcW w:w="1458" w:type="dxa"/>
          </w:tcPr>
          <w:p w:rsidR="00342B78" w:rsidRPr="00DC2368" w:rsidRDefault="00342B78" w:rsidP="009E52E5">
            <w:pPr>
              <w:rPr>
                <w:rFonts w:ascii="Arial" w:hAnsi="Arial" w:cs="Arial"/>
                <w:b/>
                <w:sz w:val="20"/>
                <w:szCs w:val="20"/>
              </w:rPr>
            </w:pPr>
            <w:r w:rsidRPr="00DC2368">
              <w:rPr>
                <w:rFonts w:ascii="Arial" w:hAnsi="Arial" w:cs="Arial"/>
                <w:b/>
                <w:sz w:val="20"/>
                <w:szCs w:val="20"/>
              </w:rPr>
              <w:t>Profile 2</w:t>
            </w:r>
          </w:p>
          <w:p w:rsidR="00CE3226" w:rsidRPr="00DC2368" w:rsidRDefault="00CE3226" w:rsidP="009E52E5">
            <w:pPr>
              <w:rPr>
                <w:rFonts w:ascii="Arial" w:hAnsi="Arial" w:cs="Arial"/>
                <w:i/>
                <w:sz w:val="20"/>
                <w:szCs w:val="20"/>
              </w:rPr>
            </w:pPr>
            <w:r w:rsidRPr="00DC2368">
              <w:rPr>
                <w:rFonts w:ascii="Arial" w:hAnsi="Arial" w:cs="Arial"/>
                <w:i/>
                <w:sz w:val="20"/>
                <w:szCs w:val="20"/>
              </w:rPr>
              <w:t>Don’t see their potential – don’t see what others see</w:t>
            </w:r>
          </w:p>
        </w:tc>
        <w:tc>
          <w:tcPr>
            <w:tcW w:w="1506" w:type="dxa"/>
          </w:tcPr>
          <w:p w:rsidR="00CE3226" w:rsidRPr="00DC2368" w:rsidRDefault="006D3509" w:rsidP="009E52E5">
            <w:pPr>
              <w:rPr>
                <w:rFonts w:ascii="Arial" w:hAnsi="Arial" w:cs="Arial"/>
                <w:sz w:val="20"/>
                <w:szCs w:val="20"/>
              </w:rPr>
            </w:pPr>
            <w:r w:rsidRPr="00DC2368">
              <w:rPr>
                <w:rFonts w:ascii="Arial" w:hAnsi="Arial" w:cs="Arial"/>
                <w:sz w:val="20"/>
                <w:szCs w:val="20"/>
              </w:rPr>
              <w:t>U</w:t>
            </w:r>
            <w:r w:rsidR="00CE3226" w:rsidRPr="00DC2368">
              <w:rPr>
                <w:rFonts w:ascii="Arial" w:hAnsi="Arial" w:cs="Arial"/>
                <w:sz w:val="20"/>
                <w:szCs w:val="20"/>
              </w:rPr>
              <w:t>nrealistic</w:t>
            </w:r>
            <w:r w:rsidRPr="00DC2368">
              <w:rPr>
                <w:rFonts w:ascii="Arial" w:hAnsi="Arial" w:cs="Arial"/>
                <w:sz w:val="20"/>
                <w:szCs w:val="20"/>
              </w:rPr>
              <w:t xml:space="preserve"> </w:t>
            </w:r>
          </w:p>
          <w:p w:rsidR="00731CB4" w:rsidRPr="00DC2368" w:rsidRDefault="00731CB4" w:rsidP="009E52E5">
            <w:pPr>
              <w:rPr>
                <w:rFonts w:ascii="Arial" w:hAnsi="Arial" w:cs="Arial"/>
                <w:sz w:val="20"/>
                <w:szCs w:val="20"/>
              </w:rPr>
            </w:pPr>
            <w:r w:rsidRPr="00DC2368">
              <w:rPr>
                <w:rFonts w:ascii="Arial" w:hAnsi="Arial" w:cs="Arial"/>
                <w:sz w:val="20"/>
                <w:szCs w:val="20"/>
              </w:rPr>
              <w:t>-</w:t>
            </w:r>
            <w:r w:rsidR="009E5D6B">
              <w:rPr>
                <w:rFonts w:ascii="Arial" w:hAnsi="Arial" w:cs="Arial"/>
                <w:sz w:val="20"/>
                <w:szCs w:val="20"/>
              </w:rPr>
              <w:t xml:space="preserve"> </w:t>
            </w:r>
            <w:r w:rsidR="00FC1486">
              <w:rPr>
                <w:rFonts w:ascii="Arial" w:hAnsi="Arial" w:cs="Arial"/>
                <w:sz w:val="20"/>
                <w:szCs w:val="20"/>
              </w:rPr>
              <w:t>v</w:t>
            </w:r>
            <w:r w:rsidRPr="00DC2368">
              <w:rPr>
                <w:rFonts w:ascii="Arial" w:hAnsi="Arial" w:cs="Arial"/>
                <w:sz w:val="20"/>
                <w:szCs w:val="20"/>
              </w:rPr>
              <w:t xml:space="preserve">ery able student has low academic self-concept </w:t>
            </w:r>
          </w:p>
          <w:p w:rsidR="00CE3226" w:rsidRPr="00DC2368" w:rsidRDefault="00CE3226" w:rsidP="009E52E5">
            <w:pPr>
              <w:rPr>
                <w:rFonts w:ascii="Arial" w:hAnsi="Arial" w:cs="Arial"/>
                <w:sz w:val="20"/>
                <w:szCs w:val="20"/>
              </w:rPr>
            </w:pPr>
          </w:p>
        </w:tc>
        <w:tc>
          <w:tcPr>
            <w:tcW w:w="1476" w:type="dxa"/>
          </w:tcPr>
          <w:p w:rsidR="00CE3226" w:rsidRPr="00DC2368" w:rsidRDefault="00CE3226" w:rsidP="009E52E5">
            <w:pPr>
              <w:rPr>
                <w:rFonts w:ascii="Arial" w:hAnsi="Arial" w:cs="Arial"/>
                <w:sz w:val="20"/>
                <w:szCs w:val="20"/>
              </w:rPr>
            </w:pPr>
            <w:r w:rsidRPr="00DC2368">
              <w:rPr>
                <w:rFonts w:ascii="Arial" w:hAnsi="Arial" w:cs="Arial"/>
                <w:sz w:val="20"/>
                <w:szCs w:val="20"/>
              </w:rPr>
              <w:t>Positive</w:t>
            </w:r>
          </w:p>
        </w:tc>
        <w:tc>
          <w:tcPr>
            <w:tcW w:w="1367" w:type="dxa"/>
          </w:tcPr>
          <w:p w:rsidR="00CE3226" w:rsidRPr="00DC2368" w:rsidRDefault="00CE3226" w:rsidP="009E52E5">
            <w:pPr>
              <w:rPr>
                <w:rFonts w:ascii="Arial" w:hAnsi="Arial" w:cs="Arial"/>
                <w:sz w:val="20"/>
                <w:szCs w:val="20"/>
              </w:rPr>
            </w:pPr>
            <w:r w:rsidRPr="00DC2368">
              <w:rPr>
                <w:rFonts w:ascii="Arial" w:hAnsi="Arial" w:cs="Arial"/>
                <w:sz w:val="20"/>
                <w:szCs w:val="20"/>
              </w:rPr>
              <w:t>Do</w:t>
            </w:r>
            <w:r w:rsidR="00835015" w:rsidRPr="00DC2368">
              <w:rPr>
                <w:rFonts w:ascii="Arial" w:hAnsi="Arial" w:cs="Arial"/>
                <w:sz w:val="20"/>
                <w:szCs w:val="20"/>
              </w:rPr>
              <w:t>es</w:t>
            </w:r>
            <w:r w:rsidRPr="00DC2368">
              <w:rPr>
                <w:rFonts w:ascii="Arial" w:hAnsi="Arial" w:cs="Arial"/>
                <w:sz w:val="20"/>
                <w:szCs w:val="20"/>
              </w:rPr>
              <w:t xml:space="preserve"> not take initiative</w:t>
            </w:r>
          </w:p>
        </w:tc>
        <w:tc>
          <w:tcPr>
            <w:tcW w:w="1413" w:type="dxa"/>
          </w:tcPr>
          <w:p w:rsidR="00CE3226" w:rsidRPr="00DC2368" w:rsidRDefault="00CE3226" w:rsidP="009E52E5">
            <w:pPr>
              <w:rPr>
                <w:rFonts w:ascii="Arial" w:hAnsi="Arial" w:cs="Arial"/>
                <w:sz w:val="20"/>
                <w:szCs w:val="20"/>
              </w:rPr>
            </w:pPr>
            <w:r w:rsidRPr="00DC2368">
              <w:rPr>
                <w:rFonts w:ascii="Arial" w:hAnsi="Arial" w:cs="Arial"/>
                <w:sz w:val="20"/>
                <w:szCs w:val="20"/>
              </w:rPr>
              <w:t>Infrequent or never</w:t>
            </w:r>
          </w:p>
        </w:tc>
        <w:tc>
          <w:tcPr>
            <w:tcW w:w="1706" w:type="dxa"/>
          </w:tcPr>
          <w:p w:rsidR="00CE3226" w:rsidRPr="00DC2368" w:rsidRDefault="009E5D6B" w:rsidP="009E52E5">
            <w:pPr>
              <w:rPr>
                <w:rFonts w:ascii="Arial" w:hAnsi="Arial" w:cs="Arial"/>
                <w:sz w:val="20"/>
                <w:szCs w:val="20"/>
              </w:rPr>
            </w:pPr>
            <w:r>
              <w:rPr>
                <w:rFonts w:ascii="Arial" w:hAnsi="Arial" w:cs="Arial"/>
                <w:sz w:val="20"/>
                <w:szCs w:val="20"/>
              </w:rPr>
              <w:t>Values school</w:t>
            </w:r>
          </w:p>
        </w:tc>
      </w:tr>
      <w:tr w:rsidR="006D3509" w:rsidRPr="00DC2368" w:rsidTr="006D3509">
        <w:tc>
          <w:tcPr>
            <w:tcW w:w="1458" w:type="dxa"/>
          </w:tcPr>
          <w:p w:rsidR="00342B78" w:rsidRPr="00DC2368" w:rsidRDefault="00342B78" w:rsidP="009E52E5">
            <w:pPr>
              <w:rPr>
                <w:rFonts w:ascii="Arial" w:hAnsi="Arial" w:cs="Arial"/>
                <w:b/>
                <w:sz w:val="20"/>
                <w:szCs w:val="20"/>
              </w:rPr>
            </w:pPr>
            <w:r w:rsidRPr="00DC2368">
              <w:rPr>
                <w:rFonts w:ascii="Arial" w:hAnsi="Arial" w:cs="Arial"/>
                <w:b/>
                <w:sz w:val="20"/>
                <w:szCs w:val="20"/>
              </w:rPr>
              <w:t>Profile 3</w:t>
            </w:r>
          </w:p>
          <w:p w:rsidR="006D3509" w:rsidRPr="00DC2368" w:rsidRDefault="001B74D9" w:rsidP="009E52E5">
            <w:pPr>
              <w:rPr>
                <w:rFonts w:ascii="Arial" w:hAnsi="Arial" w:cs="Arial"/>
                <w:i/>
                <w:sz w:val="20"/>
                <w:szCs w:val="20"/>
              </w:rPr>
            </w:pPr>
            <w:r>
              <w:rPr>
                <w:rFonts w:ascii="Arial" w:hAnsi="Arial" w:cs="Arial"/>
                <w:i/>
                <w:sz w:val="20"/>
                <w:szCs w:val="20"/>
              </w:rPr>
              <w:t>C</w:t>
            </w:r>
            <w:r w:rsidR="00342B78" w:rsidRPr="00DC2368">
              <w:rPr>
                <w:rFonts w:ascii="Arial" w:hAnsi="Arial" w:cs="Arial"/>
                <w:i/>
                <w:sz w:val="20"/>
                <w:szCs w:val="20"/>
              </w:rPr>
              <w:t>an see their potential but are not motivated to achieve</w:t>
            </w:r>
          </w:p>
        </w:tc>
        <w:tc>
          <w:tcPr>
            <w:tcW w:w="1506" w:type="dxa"/>
          </w:tcPr>
          <w:p w:rsidR="00835015" w:rsidRPr="00DC2368" w:rsidRDefault="00835015" w:rsidP="009E52E5">
            <w:pPr>
              <w:rPr>
                <w:rFonts w:ascii="Arial" w:hAnsi="Arial" w:cs="Arial"/>
                <w:sz w:val="20"/>
                <w:szCs w:val="20"/>
              </w:rPr>
            </w:pPr>
            <w:r w:rsidRPr="00DC2368">
              <w:rPr>
                <w:rFonts w:ascii="Arial" w:hAnsi="Arial" w:cs="Arial"/>
                <w:sz w:val="20"/>
                <w:szCs w:val="20"/>
              </w:rPr>
              <w:t xml:space="preserve">Realistic, </w:t>
            </w:r>
          </w:p>
          <w:p w:rsidR="006D3509" w:rsidRPr="00DC2368" w:rsidRDefault="00731CB4" w:rsidP="009E52E5">
            <w:pPr>
              <w:rPr>
                <w:rFonts w:ascii="Arial" w:hAnsi="Arial" w:cs="Arial"/>
                <w:sz w:val="20"/>
                <w:szCs w:val="20"/>
              </w:rPr>
            </w:pPr>
            <w:r w:rsidRPr="00DC2368">
              <w:rPr>
                <w:rFonts w:ascii="Arial" w:hAnsi="Arial" w:cs="Arial"/>
                <w:sz w:val="20"/>
                <w:szCs w:val="20"/>
              </w:rPr>
              <w:t>able</w:t>
            </w:r>
            <w:r w:rsidR="006D3509" w:rsidRPr="00DC2368">
              <w:rPr>
                <w:rFonts w:ascii="Arial" w:hAnsi="Arial" w:cs="Arial"/>
                <w:sz w:val="20"/>
                <w:szCs w:val="20"/>
              </w:rPr>
              <w:t xml:space="preserve"> </w:t>
            </w:r>
            <w:r w:rsidR="00835015" w:rsidRPr="00DC2368">
              <w:rPr>
                <w:rFonts w:ascii="Arial" w:hAnsi="Arial" w:cs="Arial"/>
                <w:sz w:val="20"/>
                <w:szCs w:val="20"/>
              </w:rPr>
              <w:t>student</w:t>
            </w:r>
          </w:p>
        </w:tc>
        <w:tc>
          <w:tcPr>
            <w:tcW w:w="1476" w:type="dxa"/>
          </w:tcPr>
          <w:p w:rsidR="006D3509" w:rsidRPr="00DC2368" w:rsidRDefault="009E5D6B" w:rsidP="009E52E5">
            <w:pPr>
              <w:rPr>
                <w:rFonts w:ascii="Arial" w:hAnsi="Arial" w:cs="Arial"/>
                <w:sz w:val="20"/>
                <w:szCs w:val="20"/>
              </w:rPr>
            </w:pPr>
            <w:r>
              <w:rPr>
                <w:rFonts w:ascii="Arial" w:hAnsi="Arial" w:cs="Arial"/>
                <w:sz w:val="20"/>
                <w:szCs w:val="20"/>
              </w:rPr>
              <w:t>H</w:t>
            </w:r>
            <w:r w:rsidR="00342B78" w:rsidRPr="00DC2368">
              <w:rPr>
                <w:rFonts w:ascii="Arial" w:hAnsi="Arial" w:cs="Arial"/>
                <w:sz w:val="20"/>
                <w:szCs w:val="20"/>
              </w:rPr>
              <w:t>ard to engage positively, often engage</w:t>
            </w:r>
            <w:r>
              <w:rPr>
                <w:rFonts w:ascii="Arial" w:hAnsi="Arial" w:cs="Arial"/>
                <w:sz w:val="20"/>
                <w:szCs w:val="20"/>
              </w:rPr>
              <w:t>s</w:t>
            </w:r>
            <w:r w:rsidR="00342B78" w:rsidRPr="00DC2368">
              <w:rPr>
                <w:rFonts w:ascii="Arial" w:hAnsi="Arial" w:cs="Arial"/>
                <w:sz w:val="20"/>
                <w:szCs w:val="20"/>
              </w:rPr>
              <w:t xml:space="preserve"> </w:t>
            </w:r>
            <w:r w:rsidR="00342B78" w:rsidRPr="00DC2368">
              <w:rPr>
                <w:rFonts w:ascii="Arial" w:hAnsi="Arial" w:cs="Arial"/>
                <w:sz w:val="20"/>
                <w:szCs w:val="20"/>
              </w:rPr>
              <w:lastRenderedPageBreak/>
              <w:t>negatively in learning</w:t>
            </w:r>
          </w:p>
        </w:tc>
        <w:tc>
          <w:tcPr>
            <w:tcW w:w="1367" w:type="dxa"/>
          </w:tcPr>
          <w:p w:rsidR="006D3509" w:rsidRPr="00DC2368" w:rsidRDefault="00835015" w:rsidP="009E52E5">
            <w:pPr>
              <w:rPr>
                <w:rFonts w:ascii="Arial" w:hAnsi="Arial" w:cs="Arial"/>
                <w:sz w:val="20"/>
                <w:szCs w:val="20"/>
              </w:rPr>
            </w:pPr>
            <w:r w:rsidRPr="00DC2368">
              <w:rPr>
                <w:rFonts w:ascii="Arial" w:hAnsi="Arial" w:cs="Arial"/>
                <w:sz w:val="20"/>
                <w:szCs w:val="20"/>
              </w:rPr>
              <w:lastRenderedPageBreak/>
              <w:t>Does</w:t>
            </w:r>
            <w:r w:rsidR="00342B78" w:rsidRPr="00DC2368">
              <w:rPr>
                <w:rFonts w:ascii="Arial" w:hAnsi="Arial" w:cs="Arial"/>
                <w:sz w:val="20"/>
                <w:szCs w:val="20"/>
              </w:rPr>
              <w:t xml:space="preserve"> not take initiative</w:t>
            </w:r>
          </w:p>
        </w:tc>
        <w:tc>
          <w:tcPr>
            <w:tcW w:w="1413" w:type="dxa"/>
          </w:tcPr>
          <w:p w:rsidR="006D3509" w:rsidRPr="00DC2368" w:rsidRDefault="009E5D6B" w:rsidP="009E52E5">
            <w:pPr>
              <w:rPr>
                <w:rFonts w:ascii="Arial" w:hAnsi="Arial" w:cs="Arial"/>
                <w:sz w:val="20"/>
                <w:szCs w:val="20"/>
              </w:rPr>
            </w:pPr>
            <w:r>
              <w:rPr>
                <w:rFonts w:ascii="Arial" w:hAnsi="Arial" w:cs="Arial"/>
                <w:sz w:val="20"/>
                <w:szCs w:val="20"/>
              </w:rPr>
              <w:t>E</w:t>
            </w:r>
            <w:r w:rsidR="00342B78" w:rsidRPr="00DC2368">
              <w:rPr>
                <w:rFonts w:ascii="Arial" w:hAnsi="Arial" w:cs="Arial"/>
                <w:sz w:val="20"/>
                <w:szCs w:val="20"/>
              </w:rPr>
              <w:t>xhibit</w:t>
            </w:r>
            <w:r w:rsidR="00731CB4" w:rsidRPr="00DC2368">
              <w:rPr>
                <w:rFonts w:ascii="Arial" w:hAnsi="Arial" w:cs="Arial"/>
                <w:sz w:val="20"/>
                <w:szCs w:val="20"/>
              </w:rPr>
              <w:t>s</w:t>
            </w:r>
            <w:r w:rsidR="00342B78" w:rsidRPr="00DC2368">
              <w:rPr>
                <w:rFonts w:ascii="Arial" w:hAnsi="Arial" w:cs="Arial"/>
                <w:sz w:val="20"/>
                <w:szCs w:val="20"/>
              </w:rPr>
              <w:t xml:space="preserve"> non- participatory behaviour, better with firm guidelines</w:t>
            </w:r>
          </w:p>
        </w:tc>
        <w:tc>
          <w:tcPr>
            <w:tcW w:w="1706" w:type="dxa"/>
          </w:tcPr>
          <w:p w:rsidR="006D3509" w:rsidRPr="00DC2368" w:rsidRDefault="009E5D6B" w:rsidP="009E52E5">
            <w:pPr>
              <w:rPr>
                <w:rFonts w:ascii="Arial" w:hAnsi="Arial" w:cs="Arial"/>
                <w:sz w:val="20"/>
                <w:szCs w:val="20"/>
              </w:rPr>
            </w:pPr>
            <w:r>
              <w:rPr>
                <w:rFonts w:ascii="Arial" w:hAnsi="Arial" w:cs="Arial"/>
                <w:sz w:val="20"/>
                <w:szCs w:val="20"/>
              </w:rPr>
              <w:t>D</w:t>
            </w:r>
            <w:r w:rsidR="00342B78" w:rsidRPr="00DC2368">
              <w:rPr>
                <w:rFonts w:ascii="Arial" w:hAnsi="Arial" w:cs="Arial"/>
                <w:sz w:val="20"/>
                <w:szCs w:val="20"/>
              </w:rPr>
              <w:t>oes not value school</w:t>
            </w:r>
          </w:p>
        </w:tc>
      </w:tr>
      <w:tr w:rsidR="00CE3226" w:rsidRPr="00DC2368" w:rsidTr="006D3509">
        <w:tc>
          <w:tcPr>
            <w:tcW w:w="1458" w:type="dxa"/>
          </w:tcPr>
          <w:p w:rsidR="000A443E" w:rsidRPr="00DC2368" w:rsidRDefault="000A443E" w:rsidP="009E52E5">
            <w:pPr>
              <w:rPr>
                <w:rFonts w:ascii="Arial" w:hAnsi="Arial" w:cs="Arial"/>
                <w:b/>
                <w:sz w:val="20"/>
                <w:szCs w:val="20"/>
              </w:rPr>
            </w:pPr>
            <w:r w:rsidRPr="00DC2368">
              <w:rPr>
                <w:rFonts w:ascii="Arial" w:hAnsi="Arial" w:cs="Arial"/>
                <w:b/>
                <w:sz w:val="20"/>
                <w:szCs w:val="20"/>
              </w:rPr>
              <w:t>Profile 4</w:t>
            </w:r>
          </w:p>
          <w:p w:rsidR="00CE3226" w:rsidRPr="00DC2368" w:rsidRDefault="00835015" w:rsidP="009E52E5">
            <w:pPr>
              <w:rPr>
                <w:rFonts w:ascii="Arial" w:hAnsi="Arial" w:cs="Arial"/>
                <w:i/>
                <w:sz w:val="20"/>
                <w:szCs w:val="20"/>
              </w:rPr>
            </w:pPr>
            <w:r w:rsidRPr="00DC2368">
              <w:rPr>
                <w:rFonts w:ascii="Arial" w:hAnsi="Arial" w:cs="Arial"/>
                <w:i/>
                <w:sz w:val="20"/>
                <w:szCs w:val="20"/>
              </w:rPr>
              <w:t>Have potential, disaffected-</w:t>
            </w:r>
          </w:p>
          <w:p w:rsidR="00CE3226" w:rsidRPr="00DC2368" w:rsidRDefault="001B74D9" w:rsidP="009E52E5">
            <w:pPr>
              <w:rPr>
                <w:rFonts w:ascii="Arial" w:hAnsi="Arial" w:cs="Arial"/>
                <w:b/>
                <w:sz w:val="20"/>
                <w:szCs w:val="20"/>
              </w:rPr>
            </w:pPr>
            <w:proofErr w:type="gramStart"/>
            <w:r>
              <w:rPr>
                <w:rFonts w:ascii="Arial" w:hAnsi="Arial" w:cs="Arial"/>
                <w:i/>
                <w:sz w:val="20"/>
                <w:szCs w:val="20"/>
              </w:rPr>
              <w:t>w</w:t>
            </w:r>
            <w:r w:rsidR="00CE3226" w:rsidRPr="00DC2368">
              <w:rPr>
                <w:rFonts w:ascii="Arial" w:hAnsi="Arial" w:cs="Arial"/>
                <w:i/>
                <w:sz w:val="20"/>
                <w:szCs w:val="20"/>
              </w:rPr>
              <w:t>hat’s</w:t>
            </w:r>
            <w:proofErr w:type="gramEnd"/>
            <w:r w:rsidR="00CE3226" w:rsidRPr="00DC2368">
              <w:rPr>
                <w:rFonts w:ascii="Arial" w:hAnsi="Arial" w:cs="Arial"/>
                <w:i/>
                <w:sz w:val="20"/>
                <w:szCs w:val="20"/>
              </w:rPr>
              <w:t xml:space="preserve"> the point</w:t>
            </w:r>
            <w:r w:rsidR="000A443E" w:rsidRPr="00DC2368">
              <w:rPr>
                <w:rFonts w:ascii="Arial" w:hAnsi="Arial" w:cs="Arial"/>
                <w:i/>
                <w:sz w:val="20"/>
                <w:szCs w:val="20"/>
              </w:rPr>
              <w:t>?</w:t>
            </w:r>
          </w:p>
        </w:tc>
        <w:tc>
          <w:tcPr>
            <w:tcW w:w="1506" w:type="dxa"/>
          </w:tcPr>
          <w:p w:rsidR="00731CB4" w:rsidRPr="00DC2368" w:rsidRDefault="00CE3226" w:rsidP="001B74D9">
            <w:pPr>
              <w:rPr>
                <w:rFonts w:ascii="Arial" w:hAnsi="Arial" w:cs="Arial"/>
                <w:sz w:val="20"/>
                <w:szCs w:val="20"/>
              </w:rPr>
            </w:pPr>
            <w:r w:rsidRPr="00DC2368">
              <w:rPr>
                <w:rFonts w:ascii="Arial" w:hAnsi="Arial" w:cs="Arial"/>
                <w:sz w:val="20"/>
                <w:szCs w:val="20"/>
              </w:rPr>
              <w:t>Unrealistic</w:t>
            </w:r>
            <w:r w:rsidR="00731CB4" w:rsidRPr="00DC2368">
              <w:rPr>
                <w:rFonts w:ascii="Arial" w:hAnsi="Arial" w:cs="Arial"/>
                <w:sz w:val="20"/>
                <w:szCs w:val="20"/>
              </w:rPr>
              <w:t xml:space="preserve"> </w:t>
            </w:r>
            <w:r w:rsidR="001B74D9">
              <w:rPr>
                <w:rFonts w:ascii="Arial" w:hAnsi="Arial" w:cs="Arial"/>
                <w:sz w:val="20"/>
                <w:szCs w:val="20"/>
              </w:rPr>
              <w:t>- v</w:t>
            </w:r>
            <w:r w:rsidR="00731CB4" w:rsidRPr="00DC2368">
              <w:rPr>
                <w:rFonts w:ascii="Arial" w:hAnsi="Arial" w:cs="Arial"/>
                <w:sz w:val="20"/>
                <w:szCs w:val="20"/>
              </w:rPr>
              <w:t>ery able student has low academic self-concept</w:t>
            </w:r>
          </w:p>
        </w:tc>
        <w:tc>
          <w:tcPr>
            <w:tcW w:w="1476" w:type="dxa"/>
          </w:tcPr>
          <w:p w:rsidR="00CE3226" w:rsidRPr="00DC2368" w:rsidRDefault="00342B78" w:rsidP="009E52E5">
            <w:pPr>
              <w:rPr>
                <w:rFonts w:ascii="Arial" w:hAnsi="Arial" w:cs="Arial"/>
                <w:sz w:val="20"/>
                <w:szCs w:val="20"/>
              </w:rPr>
            </w:pPr>
            <w:r w:rsidRPr="00DC2368">
              <w:rPr>
                <w:rFonts w:ascii="Arial" w:hAnsi="Arial" w:cs="Arial"/>
                <w:sz w:val="20"/>
                <w:szCs w:val="20"/>
              </w:rPr>
              <w:t>Nearly always disengaged,</w:t>
            </w:r>
          </w:p>
          <w:p w:rsidR="00342B78" w:rsidRPr="00DC2368" w:rsidRDefault="00342B78" w:rsidP="009E52E5">
            <w:pPr>
              <w:rPr>
                <w:rFonts w:ascii="Arial" w:hAnsi="Arial" w:cs="Arial"/>
                <w:sz w:val="20"/>
                <w:szCs w:val="20"/>
              </w:rPr>
            </w:pPr>
            <w:r w:rsidRPr="00DC2368">
              <w:rPr>
                <w:rFonts w:ascii="Arial" w:hAnsi="Arial" w:cs="Arial"/>
                <w:sz w:val="20"/>
                <w:szCs w:val="20"/>
              </w:rPr>
              <w:t>either passive task avoidance or constant low</w:t>
            </w:r>
            <w:r w:rsidR="001B74D9">
              <w:rPr>
                <w:rFonts w:ascii="Arial" w:hAnsi="Arial" w:cs="Arial"/>
                <w:sz w:val="20"/>
                <w:szCs w:val="20"/>
              </w:rPr>
              <w:t>-</w:t>
            </w:r>
            <w:r w:rsidRPr="00DC2368">
              <w:rPr>
                <w:rFonts w:ascii="Arial" w:hAnsi="Arial" w:cs="Arial"/>
                <w:sz w:val="20"/>
                <w:szCs w:val="20"/>
              </w:rPr>
              <w:t>level disruption</w:t>
            </w:r>
          </w:p>
        </w:tc>
        <w:tc>
          <w:tcPr>
            <w:tcW w:w="1367" w:type="dxa"/>
          </w:tcPr>
          <w:p w:rsidR="00CE3226" w:rsidRPr="00DC2368" w:rsidRDefault="00CE3226" w:rsidP="009E52E5">
            <w:pPr>
              <w:rPr>
                <w:rFonts w:ascii="Arial" w:hAnsi="Arial" w:cs="Arial"/>
                <w:sz w:val="20"/>
                <w:szCs w:val="20"/>
              </w:rPr>
            </w:pPr>
            <w:r w:rsidRPr="00DC2368">
              <w:rPr>
                <w:rFonts w:ascii="Arial" w:hAnsi="Arial" w:cs="Arial"/>
                <w:sz w:val="20"/>
                <w:szCs w:val="20"/>
              </w:rPr>
              <w:t>Do</w:t>
            </w:r>
            <w:r w:rsidR="00835015" w:rsidRPr="00DC2368">
              <w:rPr>
                <w:rFonts w:ascii="Arial" w:hAnsi="Arial" w:cs="Arial"/>
                <w:sz w:val="20"/>
                <w:szCs w:val="20"/>
              </w:rPr>
              <w:t>es</w:t>
            </w:r>
            <w:r w:rsidRPr="00DC2368">
              <w:rPr>
                <w:rFonts w:ascii="Arial" w:hAnsi="Arial" w:cs="Arial"/>
                <w:sz w:val="20"/>
                <w:szCs w:val="20"/>
              </w:rPr>
              <w:t xml:space="preserve"> not take initiative</w:t>
            </w:r>
          </w:p>
        </w:tc>
        <w:tc>
          <w:tcPr>
            <w:tcW w:w="1413" w:type="dxa"/>
          </w:tcPr>
          <w:p w:rsidR="00CE3226" w:rsidRPr="00DC2368" w:rsidRDefault="00CE3226" w:rsidP="009E52E5">
            <w:pPr>
              <w:rPr>
                <w:rFonts w:ascii="Arial" w:hAnsi="Arial" w:cs="Arial"/>
                <w:sz w:val="20"/>
                <w:szCs w:val="20"/>
              </w:rPr>
            </w:pPr>
            <w:r w:rsidRPr="00DC2368">
              <w:rPr>
                <w:rFonts w:ascii="Arial" w:hAnsi="Arial" w:cs="Arial"/>
                <w:sz w:val="20"/>
                <w:szCs w:val="20"/>
              </w:rPr>
              <w:t>Engages in non-participatory behaviour</w:t>
            </w:r>
            <w:r w:rsidR="00342B78" w:rsidRPr="00DC2368">
              <w:rPr>
                <w:rFonts w:ascii="Arial" w:hAnsi="Arial" w:cs="Arial"/>
                <w:sz w:val="20"/>
                <w:szCs w:val="20"/>
              </w:rPr>
              <w:t xml:space="preserve"> often</w:t>
            </w:r>
          </w:p>
        </w:tc>
        <w:tc>
          <w:tcPr>
            <w:tcW w:w="1706" w:type="dxa"/>
          </w:tcPr>
          <w:p w:rsidR="00CE3226" w:rsidRPr="00DC2368" w:rsidRDefault="00CE3226" w:rsidP="009E52E5">
            <w:pPr>
              <w:rPr>
                <w:rFonts w:ascii="Arial" w:hAnsi="Arial" w:cs="Arial"/>
                <w:sz w:val="20"/>
                <w:szCs w:val="20"/>
              </w:rPr>
            </w:pPr>
            <w:r w:rsidRPr="00DC2368">
              <w:rPr>
                <w:rFonts w:ascii="Arial" w:hAnsi="Arial" w:cs="Arial"/>
                <w:sz w:val="20"/>
                <w:szCs w:val="20"/>
              </w:rPr>
              <w:t>Does not value school</w:t>
            </w:r>
          </w:p>
        </w:tc>
      </w:tr>
    </w:tbl>
    <w:p w:rsidR="00BE7576" w:rsidRPr="00DC2368" w:rsidRDefault="00BE7576" w:rsidP="009E52E5">
      <w:pPr>
        <w:spacing w:line="240" w:lineRule="auto"/>
        <w:rPr>
          <w:rFonts w:ascii="Arial" w:hAnsi="Arial" w:cs="Arial"/>
          <w:b/>
          <w:sz w:val="20"/>
          <w:szCs w:val="20"/>
        </w:rPr>
      </w:pPr>
    </w:p>
    <w:p w:rsidR="00302F08" w:rsidRPr="00085756" w:rsidRDefault="001B74D9" w:rsidP="009E52E5">
      <w:pPr>
        <w:spacing w:line="240" w:lineRule="auto"/>
        <w:rPr>
          <w:rFonts w:ascii="Arial" w:hAnsi="Arial" w:cs="Arial"/>
          <w:i/>
          <w:sz w:val="20"/>
          <w:szCs w:val="20"/>
        </w:rPr>
      </w:pPr>
      <w:r>
        <w:rPr>
          <w:rFonts w:ascii="Arial" w:hAnsi="Arial" w:cs="Arial"/>
          <w:i/>
          <w:sz w:val="20"/>
          <w:szCs w:val="20"/>
        </w:rPr>
        <w:t>Case s</w:t>
      </w:r>
      <w:r w:rsidR="003E59F8" w:rsidRPr="00085756">
        <w:rPr>
          <w:rFonts w:ascii="Arial" w:hAnsi="Arial" w:cs="Arial"/>
          <w:i/>
          <w:sz w:val="20"/>
          <w:szCs w:val="20"/>
        </w:rPr>
        <w:t>tudy</w:t>
      </w:r>
      <w:r w:rsidR="00085756">
        <w:rPr>
          <w:rFonts w:ascii="Arial" w:hAnsi="Arial" w:cs="Arial"/>
          <w:i/>
          <w:sz w:val="20"/>
          <w:szCs w:val="20"/>
        </w:rPr>
        <w:t xml:space="preserve"> 2: </w:t>
      </w:r>
      <w:r w:rsidR="00731CB4" w:rsidRPr="00085756">
        <w:rPr>
          <w:rFonts w:ascii="Arial" w:hAnsi="Arial" w:cs="Arial"/>
          <w:i/>
          <w:sz w:val="20"/>
          <w:szCs w:val="20"/>
        </w:rPr>
        <w:t xml:space="preserve">Motivating </w:t>
      </w:r>
      <w:r w:rsidR="00085756">
        <w:rPr>
          <w:rFonts w:ascii="Arial" w:hAnsi="Arial" w:cs="Arial"/>
          <w:i/>
          <w:sz w:val="20"/>
          <w:szCs w:val="20"/>
        </w:rPr>
        <w:t>reluctant l</w:t>
      </w:r>
      <w:r w:rsidR="00731CB4" w:rsidRPr="00085756">
        <w:rPr>
          <w:rFonts w:ascii="Arial" w:hAnsi="Arial" w:cs="Arial"/>
          <w:i/>
          <w:sz w:val="20"/>
          <w:szCs w:val="20"/>
        </w:rPr>
        <w:t>earners</w:t>
      </w:r>
    </w:p>
    <w:p w:rsidR="00382FAF" w:rsidRPr="00DC2368" w:rsidRDefault="00342B78" w:rsidP="009E52E5">
      <w:pPr>
        <w:spacing w:line="240" w:lineRule="auto"/>
        <w:rPr>
          <w:rFonts w:ascii="Arial" w:hAnsi="Arial" w:cs="Arial"/>
          <w:sz w:val="20"/>
          <w:szCs w:val="20"/>
        </w:rPr>
      </w:pPr>
      <w:r w:rsidRPr="00DC2368">
        <w:rPr>
          <w:rFonts w:ascii="Arial" w:hAnsi="Arial" w:cs="Arial"/>
          <w:sz w:val="20"/>
          <w:szCs w:val="20"/>
        </w:rPr>
        <w:t>In terms of one secondary school</w:t>
      </w:r>
      <w:r w:rsidR="00C03639">
        <w:rPr>
          <w:rFonts w:ascii="Arial" w:hAnsi="Arial" w:cs="Arial"/>
          <w:sz w:val="20"/>
          <w:szCs w:val="20"/>
        </w:rPr>
        <w:t>,</w:t>
      </w:r>
      <w:r w:rsidRPr="00DC2368">
        <w:rPr>
          <w:rFonts w:ascii="Arial" w:hAnsi="Arial" w:cs="Arial"/>
          <w:sz w:val="20"/>
          <w:szCs w:val="20"/>
        </w:rPr>
        <w:t xml:space="preserve"> the priority was to first work with </w:t>
      </w:r>
      <w:r w:rsidR="00037D1F">
        <w:rPr>
          <w:rFonts w:ascii="Arial" w:hAnsi="Arial" w:cs="Arial"/>
          <w:sz w:val="20"/>
          <w:szCs w:val="20"/>
        </w:rPr>
        <w:t>P</w:t>
      </w:r>
      <w:r w:rsidRPr="00DC2368">
        <w:rPr>
          <w:rFonts w:ascii="Arial" w:hAnsi="Arial" w:cs="Arial"/>
          <w:sz w:val="20"/>
          <w:szCs w:val="20"/>
        </w:rPr>
        <w:t xml:space="preserve">rofile </w:t>
      </w:r>
      <w:r w:rsidR="00C03639">
        <w:rPr>
          <w:rFonts w:ascii="Arial" w:hAnsi="Arial" w:cs="Arial"/>
          <w:sz w:val="20"/>
          <w:szCs w:val="20"/>
        </w:rPr>
        <w:t>3</w:t>
      </w:r>
      <w:r w:rsidRPr="00DC2368">
        <w:rPr>
          <w:rFonts w:ascii="Arial" w:hAnsi="Arial" w:cs="Arial"/>
          <w:sz w:val="20"/>
          <w:szCs w:val="20"/>
        </w:rPr>
        <w:t xml:space="preserve"> and </w:t>
      </w:r>
      <w:r w:rsidR="00C03639">
        <w:rPr>
          <w:rFonts w:ascii="Arial" w:hAnsi="Arial" w:cs="Arial"/>
          <w:sz w:val="20"/>
          <w:szCs w:val="20"/>
        </w:rPr>
        <w:t>4</w:t>
      </w:r>
      <w:r w:rsidRPr="00DC2368">
        <w:rPr>
          <w:rFonts w:ascii="Arial" w:hAnsi="Arial" w:cs="Arial"/>
          <w:sz w:val="20"/>
          <w:szCs w:val="20"/>
        </w:rPr>
        <w:t xml:space="preserve"> students</w:t>
      </w:r>
      <w:r w:rsidR="00382FAF" w:rsidRPr="00DC2368">
        <w:rPr>
          <w:rFonts w:ascii="Arial" w:hAnsi="Arial" w:cs="Arial"/>
          <w:sz w:val="20"/>
          <w:szCs w:val="20"/>
        </w:rPr>
        <w:t xml:space="preserve"> who were identified in Year 7</w:t>
      </w:r>
      <w:r w:rsidRPr="00DC2368">
        <w:rPr>
          <w:rFonts w:ascii="Arial" w:hAnsi="Arial" w:cs="Arial"/>
          <w:sz w:val="20"/>
          <w:szCs w:val="20"/>
        </w:rPr>
        <w:t>. All these students were actively disengaged, often disruptive in class and did not value school; where the students differed was their percepti</w:t>
      </w:r>
      <w:r w:rsidR="00382FAF" w:rsidRPr="00DC2368">
        <w:rPr>
          <w:rFonts w:ascii="Arial" w:hAnsi="Arial" w:cs="Arial"/>
          <w:sz w:val="20"/>
          <w:szCs w:val="20"/>
        </w:rPr>
        <w:t>on of their own academic self-concept</w:t>
      </w:r>
      <w:r w:rsidRPr="00DC2368">
        <w:rPr>
          <w:rFonts w:ascii="Arial" w:hAnsi="Arial" w:cs="Arial"/>
          <w:sz w:val="20"/>
          <w:szCs w:val="20"/>
        </w:rPr>
        <w:t>.</w:t>
      </w:r>
      <w:r w:rsidR="000A443E" w:rsidRPr="00DC2368">
        <w:rPr>
          <w:rFonts w:ascii="Arial" w:hAnsi="Arial" w:cs="Arial"/>
          <w:sz w:val="20"/>
          <w:szCs w:val="20"/>
        </w:rPr>
        <w:t xml:space="preserve"> All these students then participated in </w:t>
      </w:r>
      <w:r w:rsidR="004F0FF3">
        <w:rPr>
          <w:rFonts w:ascii="Arial" w:hAnsi="Arial" w:cs="Arial"/>
          <w:sz w:val="20"/>
          <w:szCs w:val="20"/>
        </w:rPr>
        <w:t>a series of 12-</w:t>
      </w:r>
      <w:r w:rsidR="000A443E" w:rsidRPr="00DC2368">
        <w:rPr>
          <w:rFonts w:ascii="Arial" w:hAnsi="Arial" w:cs="Arial"/>
          <w:sz w:val="20"/>
          <w:szCs w:val="20"/>
        </w:rPr>
        <w:t xml:space="preserve">week workshops </w:t>
      </w:r>
      <w:r w:rsidR="00382FAF" w:rsidRPr="00DC2368">
        <w:rPr>
          <w:rFonts w:ascii="Arial" w:hAnsi="Arial" w:cs="Arial"/>
          <w:sz w:val="20"/>
          <w:szCs w:val="20"/>
        </w:rPr>
        <w:t xml:space="preserve">in Year 8 </w:t>
      </w:r>
      <w:r w:rsidR="000A443E" w:rsidRPr="00DC2368">
        <w:rPr>
          <w:rFonts w:ascii="Arial" w:hAnsi="Arial" w:cs="Arial"/>
          <w:sz w:val="20"/>
          <w:szCs w:val="20"/>
        </w:rPr>
        <w:t>designed for motivating reluctant learners (</w:t>
      </w:r>
      <w:proofErr w:type="spellStart"/>
      <w:r w:rsidR="000A443E" w:rsidRPr="00DC2368">
        <w:rPr>
          <w:rFonts w:ascii="Arial" w:hAnsi="Arial" w:cs="Arial"/>
          <w:sz w:val="20"/>
          <w:szCs w:val="20"/>
        </w:rPr>
        <w:t>Norgate</w:t>
      </w:r>
      <w:proofErr w:type="spellEnd"/>
      <w:r w:rsidR="000A443E" w:rsidRPr="00DC2368">
        <w:rPr>
          <w:rFonts w:ascii="Arial" w:hAnsi="Arial" w:cs="Arial"/>
          <w:sz w:val="20"/>
          <w:szCs w:val="20"/>
        </w:rPr>
        <w:t xml:space="preserve"> et. </w:t>
      </w:r>
      <w:r w:rsidR="004F0FF3">
        <w:rPr>
          <w:rFonts w:ascii="Arial" w:hAnsi="Arial" w:cs="Arial"/>
          <w:sz w:val="20"/>
          <w:szCs w:val="20"/>
        </w:rPr>
        <w:t>al.</w:t>
      </w:r>
      <w:r w:rsidR="00C03639">
        <w:rPr>
          <w:rFonts w:ascii="Arial" w:hAnsi="Arial" w:cs="Arial"/>
          <w:sz w:val="20"/>
          <w:szCs w:val="20"/>
        </w:rPr>
        <w:t>, 2012).</w:t>
      </w:r>
      <w:r w:rsidR="000A443E" w:rsidRPr="00DC2368">
        <w:rPr>
          <w:rFonts w:ascii="Arial" w:hAnsi="Arial" w:cs="Arial"/>
          <w:sz w:val="20"/>
          <w:szCs w:val="20"/>
        </w:rPr>
        <w:t xml:space="preserve"> </w:t>
      </w:r>
      <w:r w:rsidR="00C03639">
        <w:rPr>
          <w:rFonts w:ascii="Arial" w:hAnsi="Arial" w:cs="Arial"/>
          <w:sz w:val="20"/>
          <w:szCs w:val="20"/>
        </w:rPr>
        <w:t xml:space="preserve">The </w:t>
      </w:r>
      <w:r w:rsidR="000A443E" w:rsidRPr="00DC2368">
        <w:rPr>
          <w:rFonts w:ascii="Arial" w:hAnsi="Arial" w:cs="Arial"/>
          <w:sz w:val="20"/>
          <w:szCs w:val="20"/>
        </w:rPr>
        <w:t xml:space="preserve">sessions focused on attribution theory, </w:t>
      </w:r>
      <w:r w:rsidR="00835015" w:rsidRPr="00DC2368">
        <w:rPr>
          <w:rFonts w:ascii="Arial" w:hAnsi="Arial" w:cs="Arial"/>
          <w:sz w:val="20"/>
          <w:szCs w:val="20"/>
        </w:rPr>
        <w:t xml:space="preserve">the value of </w:t>
      </w:r>
      <w:r w:rsidR="000A443E" w:rsidRPr="00DC2368">
        <w:rPr>
          <w:rFonts w:ascii="Arial" w:hAnsi="Arial" w:cs="Arial"/>
          <w:sz w:val="20"/>
          <w:szCs w:val="20"/>
        </w:rPr>
        <w:t>effort, responding to feedback and tar</w:t>
      </w:r>
      <w:r w:rsidR="00382FAF" w:rsidRPr="00DC2368">
        <w:rPr>
          <w:rFonts w:ascii="Arial" w:hAnsi="Arial" w:cs="Arial"/>
          <w:sz w:val="20"/>
          <w:szCs w:val="20"/>
        </w:rPr>
        <w:t>get setting</w:t>
      </w:r>
      <w:r w:rsidR="000A443E" w:rsidRPr="00DC2368">
        <w:rPr>
          <w:rFonts w:ascii="Arial" w:hAnsi="Arial" w:cs="Arial"/>
          <w:sz w:val="20"/>
          <w:szCs w:val="20"/>
        </w:rPr>
        <w:t>. Motivational profiles conducted after these workshops revealed impro</w:t>
      </w:r>
      <w:r w:rsidR="00382FAF" w:rsidRPr="00DC2368">
        <w:rPr>
          <w:rFonts w:ascii="Arial" w:hAnsi="Arial" w:cs="Arial"/>
          <w:sz w:val="20"/>
          <w:szCs w:val="20"/>
        </w:rPr>
        <w:t>vement for all students, with some students showing more improvement than others. All eight</w:t>
      </w:r>
      <w:r w:rsidR="000A443E" w:rsidRPr="00DC2368">
        <w:rPr>
          <w:rFonts w:ascii="Arial" w:hAnsi="Arial" w:cs="Arial"/>
          <w:sz w:val="20"/>
          <w:szCs w:val="20"/>
        </w:rPr>
        <w:t xml:space="preserve"> students init</w:t>
      </w:r>
      <w:r w:rsidR="00835015" w:rsidRPr="00DC2368">
        <w:rPr>
          <w:rFonts w:ascii="Arial" w:hAnsi="Arial" w:cs="Arial"/>
          <w:sz w:val="20"/>
          <w:szCs w:val="20"/>
        </w:rPr>
        <w:t xml:space="preserve">ially classified as Profile </w:t>
      </w:r>
      <w:r w:rsidR="00422DA0" w:rsidRPr="00DC2368">
        <w:rPr>
          <w:rFonts w:ascii="Arial" w:hAnsi="Arial" w:cs="Arial"/>
          <w:sz w:val="20"/>
          <w:szCs w:val="20"/>
        </w:rPr>
        <w:t>3, which</w:t>
      </w:r>
      <w:r w:rsidR="000A443E" w:rsidRPr="00DC2368">
        <w:rPr>
          <w:rFonts w:ascii="Arial" w:hAnsi="Arial" w:cs="Arial"/>
          <w:sz w:val="20"/>
          <w:szCs w:val="20"/>
        </w:rPr>
        <w:t xml:space="preserve"> is those who could see</w:t>
      </w:r>
      <w:r w:rsidR="00382FAF" w:rsidRPr="00DC2368">
        <w:rPr>
          <w:rFonts w:ascii="Arial" w:hAnsi="Arial" w:cs="Arial"/>
          <w:sz w:val="20"/>
          <w:szCs w:val="20"/>
        </w:rPr>
        <w:t xml:space="preserve"> their potential but were</w:t>
      </w:r>
      <w:r w:rsidR="000A443E" w:rsidRPr="00DC2368">
        <w:rPr>
          <w:rFonts w:ascii="Arial" w:hAnsi="Arial" w:cs="Arial"/>
          <w:sz w:val="20"/>
          <w:szCs w:val="20"/>
        </w:rPr>
        <w:t xml:space="preserve"> not motivated to achieve</w:t>
      </w:r>
      <w:r w:rsidR="004E58FF" w:rsidRPr="00DC2368">
        <w:rPr>
          <w:rFonts w:ascii="Arial" w:hAnsi="Arial" w:cs="Arial"/>
          <w:sz w:val="20"/>
          <w:szCs w:val="20"/>
        </w:rPr>
        <w:t xml:space="preserve">, </w:t>
      </w:r>
      <w:r w:rsidR="00382FAF" w:rsidRPr="00DC2368">
        <w:rPr>
          <w:rFonts w:ascii="Arial" w:hAnsi="Arial" w:cs="Arial"/>
          <w:sz w:val="20"/>
          <w:szCs w:val="20"/>
        </w:rPr>
        <w:t>showed increased levels of</w:t>
      </w:r>
      <w:r w:rsidR="000A443E" w:rsidRPr="00DC2368">
        <w:rPr>
          <w:rFonts w:ascii="Arial" w:hAnsi="Arial" w:cs="Arial"/>
          <w:sz w:val="20"/>
          <w:szCs w:val="20"/>
        </w:rPr>
        <w:t xml:space="preserve"> engagement and initiative</w:t>
      </w:r>
      <w:r w:rsidR="00C03639">
        <w:rPr>
          <w:rFonts w:ascii="Arial" w:hAnsi="Arial" w:cs="Arial"/>
          <w:sz w:val="20"/>
          <w:szCs w:val="20"/>
        </w:rPr>
        <w:t xml:space="preserve"> </w:t>
      </w:r>
      <w:r w:rsidR="00C03639" w:rsidRPr="00DC2368">
        <w:rPr>
          <w:rFonts w:ascii="Arial" w:hAnsi="Arial" w:cs="Arial"/>
          <w:sz w:val="20"/>
          <w:szCs w:val="20"/>
        </w:rPr>
        <w:t>after the workshops</w:t>
      </w:r>
      <w:r w:rsidR="000A443E" w:rsidRPr="00DC2368">
        <w:rPr>
          <w:rFonts w:ascii="Arial" w:hAnsi="Arial" w:cs="Arial"/>
          <w:sz w:val="20"/>
          <w:szCs w:val="20"/>
        </w:rPr>
        <w:t xml:space="preserve">. </w:t>
      </w:r>
      <w:r w:rsidR="00835015" w:rsidRPr="00DC2368">
        <w:rPr>
          <w:rFonts w:ascii="Arial" w:hAnsi="Arial" w:cs="Arial"/>
          <w:sz w:val="20"/>
          <w:szCs w:val="20"/>
        </w:rPr>
        <w:t>Three of these students</w:t>
      </w:r>
      <w:r w:rsidR="00835015" w:rsidRPr="00DC2368">
        <w:rPr>
          <w:rFonts w:ascii="Arial" w:hAnsi="Arial" w:cs="Arial"/>
          <w:sz w:val="20"/>
          <w:szCs w:val="20"/>
        </w:rPr>
        <w:softHyphen/>
      </w:r>
      <w:r w:rsidR="00835015" w:rsidRPr="00DC2368">
        <w:rPr>
          <w:rFonts w:ascii="Arial" w:hAnsi="Arial" w:cs="Arial"/>
          <w:sz w:val="20"/>
          <w:szCs w:val="20"/>
        </w:rPr>
        <w:softHyphen/>
        <w:t xml:space="preserve"> had</w:t>
      </w:r>
      <w:r w:rsidR="00382FAF" w:rsidRPr="00DC2368">
        <w:rPr>
          <w:rFonts w:ascii="Arial" w:hAnsi="Arial" w:cs="Arial"/>
          <w:sz w:val="20"/>
          <w:szCs w:val="20"/>
        </w:rPr>
        <w:t xml:space="preserve"> maintained levels of engagement and initiative, as measured by </w:t>
      </w:r>
      <w:r w:rsidR="00037D1F">
        <w:rPr>
          <w:rFonts w:ascii="Arial" w:hAnsi="Arial" w:cs="Arial"/>
          <w:sz w:val="20"/>
          <w:szCs w:val="20"/>
        </w:rPr>
        <w:t>the Participation Q</w:t>
      </w:r>
      <w:r w:rsidR="00382FAF" w:rsidRPr="00DC2368">
        <w:rPr>
          <w:rFonts w:ascii="Arial" w:hAnsi="Arial" w:cs="Arial"/>
          <w:sz w:val="20"/>
          <w:szCs w:val="20"/>
        </w:rPr>
        <w:t xml:space="preserve">uestionnaire (Finn &amp; Zimmer, </w:t>
      </w:r>
      <w:r w:rsidR="004E58FF" w:rsidRPr="00DC2368">
        <w:rPr>
          <w:rFonts w:ascii="Arial" w:hAnsi="Arial" w:cs="Arial"/>
          <w:sz w:val="20"/>
          <w:szCs w:val="20"/>
        </w:rPr>
        <w:t>2013</w:t>
      </w:r>
      <w:r w:rsidR="00382FAF" w:rsidRPr="00DC2368">
        <w:rPr>
          <w:rFonts w:ascii="Arial" w:hAnsi="Arial" w:cs="Arial"/>
          <w:sz w:val="20"/>
          <w:szCs w:val="20"/>
        </w:rPr>
        <w:t>) after two academic years. Students in</w:t>
      </w:r>
      <w:r w:rsidR="006C6188">
        <w:rPr>
          <w:rFonts w:ascii="Arial" w:hAnsi="Arial" w:cs="Arial"/>
          <w:sz w:val="20"/>
          <w:szCs w:val="20"/>
        </w:rPr>
        <w:t>itially diagnosed as Profile 4</w:t>
      </w:r>
      <w:proofErr w:type="gramStart"/>
      <w:r w:rsidR="006C6188">
        <w:rPr>
          <w:rFonts w:ascii="Arial" w:hAnsi="Arial" w:cs="Arial"/>
          <w:sz w:val="20"/>
          <w:szCs w:val="20"/>
        </w:rPr>
        <w:t>,</w:t>
      </w:r>
      <w:r w:rsidR="00382FAF" w:rsidRPr="00DC2368">
        <w:rPr>
          <w:rFonts w:ascii="Arial" w:hAnsi="Arial" w:cs="Arial"/>
          <w:sz w:val="20"/>
          <w:szCs w:val="20"/>
        </w:rPr>
        <w:t>that</w:t>
      </w:r>
      <w:proofErr w:type="gramEnd"/>
      <w:r w:rsidR="00382FAF" w:rsidRPr="00DC2368">
        <w:rPr>
          <w:rFonts w:ascii="Arial" w:hAnsi="Arial" w:cs="Arial"/>
          <w:sz w:val="20"/>
          <w:szCs w:val="20"/>
        </w:rPr>
        <w:t xml:space="preserve"> is those</w:t>
      </w:r>
      <w:r w:rsidR="000A443E" w:rsidRPr="00DC2368">
        <w:rPr>
          <w:rFonts w:ascii="Arial" w:hAnsi="Arial" w:cs="Arial"/>
          <w:sz w:val="20"/>
          <w:szCs w:val="20"/>
        </w:rPr>
        <w:t xml:space="preserve"> </w:t>
      </w:r>
      <w:r w:rsidR="00382FAF" w:rsidRPr="00DC2368">
        <w:rPr>
          <w:rFonts w:ascii="Arial" w:hAnsi="Arial" w:cs="Arial"/>
          <w:sz w:val="20"/>
          <w:szCs w:val="20"/>
        </w:rPr>
        <w:t xml:space="preserve">who had potential, but </w:t>
      </w:r>
      <w:r w:rsidR="0046435A" w:rsidRPr="00DC2368">
        <w:rPr>
          <w:rFonts w:ascii="Arial" w:hAnsi="Arial" w:cs="Arial"/>
          <w:sz w:val="20"/>
          <w:szCs w:val="20"/>
        </w:rPr>
        <w:t xml:space="preserve">had </w:t>
      </w:r>
      <w:r w:rsidR="00382FAF" w:rsidRPr="00DC2368">
        <w:rPr>
          <w:rFonts w:ascii="Arial" w:hAnsi="Arial" w:cs="Arial"/>
          <w:sz w:val="20"/>
          <w:szCs w:val="20"/>
        </w:rPr>
        <w:t>an unrealistic low academic self-concept</w:t>
      </w:r>
      <w:r w:rsidR="004F0FF3">
        <w:rPr>
          <w:rFonts w:ascii="Arial" w:hAnsi="Arial" w:cs="Arial"/>
          <w:sz w:val="20"/>
          <w:szCs w:val="20"/>
        </w:rPr>
        <w:t>,</w:t>
      </w:r>
      <w:r w:rsidR="00382FAF" w:rsidRPr="00DC2368">
        <w:rPr>
          <w:rFonts w:ascii="Arial" w:hAnsi="Arial" w:cs="Arial"/>
          <w:sz w:val="20"/>
          <w:szCs w:val="20"/>
        </w:rPr>
        <w:t xml:space="preserve"> showed </w:t>
      </w:r>
      <w:r w:rsidR="00835015" w:rsidRPr="00DC2368">
        <w:rPr>
          <w:rFonts w:ascii="Arial" w:hAnsi="Arial" w:cs="Arial"/>
          <w:sz w:val="20"/>
          <w:szCs w:val="20"/>
        </w:rPr>
        <w:t>varying levels of improvement after</w:t>
      </w:r>
      <w:r w:rsidR="00382FAF" w:rsidRPr="00DC2368">
        <w:rPr>
          <w:rFonts w:ascii="Arial" w:hAnsi="Arial" w:cs="Arial"/>
          <w:sz w:val="20"/>
          <w:szCs w:val="20"/>
        </w:rPr>
        <w:t xml:space="preserve"> the workshops. Two out of six students sustained improvement in engagement and initiative over two academic year</w:t>
      </w:r>
      <w:r w:rsidR="00835015" w:rsidRPr="00DC2368">
        <w:rPr>
          <w:rFonts w:ascii="Arial" w:hAnsi="Arial" w:cs="Arial"/>
          <w:sz w:val="20"/>
          <w:szCs w:val="20"/>
        </w:rPr>
        <w:t>s</w:t>
      </w:r>
      <w:r w:rsidR="00037D1F">
        <w:rPr>
          <w:rFonts w:ascii="Arial" w:hAnsi="Arial" w:cs="Arial"/>
          <w:sz w:val="20"/>
          <w:szCs w:val="20"/>
        </w:rPr>
        <w:t>,</w:t>
      </w:r>
      <w:r w:rsidR="00835015" w:rsidRPr="00DC2368">
        <w:rPr>
          <w:rFonts w:ascii="Arial" w:hAnsi="Arial" w:cs="Arial"/>
          <w:sz w:val="20"/>
          <w:szCs w:val="20"/>
        </w:rPr>
        <w:t xml:space="preserve"> while a further two made</w:t>
      </w:r>
      <w:r w:rsidR="00382FAF" w:rsidRPr="00DC2368">
        <w:rPr>
          <w:rFonts w:ascii="Arial" w:hAnsi="Arial" w:cs="Arial"/>
          <w:sz w:val="20"/>
          <w:szCs w:val="20"/>
        </w:rPr>
        <w:t xml:space="preserve"> progress at a slower rate. One stu</w:t>
      </w:r>
      <w:r w:rsidR="00835015" w:rsidRPr="00DC2368">
        <w:rPr>
          <w:rFonts w:ascii="Arial" w:hAnsi="Arial" w:cs="Arial"/>
          <w:sz w:val="20"/>
          <w:szCs w:val="20"/>
        </w:rPr>
        <w:t>dent refused to engage</w:t>
      </w:r>
      <w:r w:rsidR="004F0FF3">
        <w:rPr>
          <w:rFonts w:ascii="Arial" w:hAnsi="Arial" w:cs="Arial"/>
          <w:sz w:val="20"/>
          <w:szCs w:val="20"/>
        </w:rPr>
        <w:t>,</w:t>
      </w:r>
      <w:r w:rsidR="00835015" w:rsidRPr="00DC2368">
        <w:rPr>
          <w:rFonts w:ascii="Arial" w:hAnsi="Arial" w:cs="Arial"/>
          <w:sz w:val="20"/>
          <w:szCs w:val="20"/>
        </w:rPr>
        <w:t xml:space="preserve"> while another</w:t>
      </w:r>
      <w:r w:rsidR="00382FAF" w:rsidRPr="00DC2368">
        <w:rPr>
          <w:rFonts w:ascii="Arial" w:hAnsi="Arial" w:cs="Arial"/>
          <w:sz w:val="20"/>
          <w:szCs w:val="20"/>
        </w:rPr>
        <w:t xml:space="preserve"> remained engaged in the programme but could not sustain positive changes in the classroom. </w:t>
      </w:r>
      <w:r w:rsidR="00835015" w:rsidRPr="00DC2368">
        <w:rPr>
          <w:rFonts w:ascii="Arial" w:hAnsi="Arial" w:cs="Arial"/>
          <w:sz w:val="20"/>
          <w:szCs w:val="20"/>
        </w:rPr>
        <w:t xml:space="preserve">The key to </w:t>
      </w:r>
      <w:r w:rsidR="00705EF3" w:rsidRPr="00DC2368">
        <w:rPr>
          <w:rFonts w:ascii="Arial" w:hAnsi="Arial" w:cs="Arial"/>
          <w:sz w:val="20"/>
          <w:szCs w:val="20"/>
        </w:rPr>
        <w:t>programme</w:t>
      </w:r>
      <w:r w:rsidR="00835015" w:rsidRPr="00DC2368">
        <w:rPr>
          <w:rFonts w:ascii="Arial" w:hAnsi="Arial" w:cs="Arial"/>
          <w:sz w:val="20"/>
          <w:szCs w:val="20"/>
        </w:rPr>
        <w:t xml:space="preserve"> success</w:t>
      </w:r>
      <w:r w:rsidR="00037D1F">
        <w:rPr>
          <w:rFonts w:ascii="Arial" w:hAnsi="Arial" w:cs="Arial"/>
          <w:sz w:val="20"/>
          <w:szCs w:val="20"/>
        </w:rPr>
        <w:t xml:space="preserve"> for P</w:t>
      </w:r>
      <w:r w:rsidR="00705EF3" w:rsidRPr="00DC2368">
        <w:rPr>
          <w:rFonts w:ascii="Arial" w:hAnsi="Arial" w:cs="Arial"/>
          <w:sz w:val="20"/>
          <w:szCs w:val="20"/>
        </w:rPr>
        <w:t xml:space="preserve">rofile 4 students was challenging </w:t>
      </w:r>
      <w:r w:rsidR="00037D1F">
        <w:rPr>
          <w:rFonts w:ascii="Arial" w:hAnsi="Arial" w:cs="Arial"/>
          <w:sz w:val="20"/>
          <w:szCs w:val="20"/>
        </w:rPr>
        <w:t>self-belief. With P</w:t>
      </w:r>
      <w:r w:rsidR="00835015" w:rsidRPr="00DC2368">
        <w:rPr>
          <w:rFonts w:ascii="Arial" w:hAnsi="Arial" w:cs="Arial"/>
          <w:sz w:val="20"/>
          <w:szCs w:val="20"/>
        </w:rPr>
        <w:t>rofile 3 students</w:t>
      </w:r>
      <w:r w:rsidR="004F0FF3">
        <w:rPr>
          <w:rFonts w:ascii="Arial" w:hAnsi="Arial" w:cs="Arial"/>
          <w:sz w:val="20"/>
          <w:szCs w:val="20"/>
        </w:rPr>
        <w:t>,</w:t>
      </w:r>
      <w:r w:rsidR="00705EF3" w:rsidRPr="00DC2368">
        <w:rPr>
          <w:rFonts w:ascii="Arial" w:hAnsi="Arial" w:cs="Arial"/>
          <w:sz w:val="20"/>
          <w:szCs w:val="20"/>
        </w:rPr>
        <w:t xml:space="preserve"> the key to success was their realisation that they could change and</w:t>
      </w:r>
      <w:r w:rsidR="00835015" w:rsidRPr="00DC2368">
        <w:rPr>
          <w:rFonts w:ascii="Arial" w:hAnsi="Arial" w:cs="Arial"/>
          <w:sz w:val="20"/>
          <w:szCs w:val="20"/>
        </w:rPr>
        <w:t xml:space="preserve"> that the experience of positive</w:t>
      </w:r>
      <w:r w:rsidR="00705EF3" w:rsidRPr="00DC2368">
        <w:rPr>
          <w:rFonts w:ascii="Arial" w:hAnsi="Arial" w:cs="Arial"/>
          <w:sz w:val="20"/>
          <w:szCs w:val="20"/>
        </w:rPr>
        <w:t xml:space="preserve"> change enabled them to experience academic suc</w:t>
      </w:r>
      <w:r w:rsidR="0046435A" w:rsidRPr="00DC2368">
        <w:rPr>
          <w:rFonts w:ascii="Arial" w:hAnsi="Arial" w:cs="Arial"/>
          <w:sz w:val="20"/>
          <w:szCs w:val="20"/>
        </w:rPr>
        <w:t>cess</w:t>
      </w:r>
      <w:r w:rsidR="004F0FF3">
        <w:rPr>
          <w:rFonts w:ascii="Arial" w:hAnsi="Arial" w:cs="Arial"/>
          <w:sz w:val="20"/>
          <w:szCs w:val="20"/>
        </w:rPr>
        <w:t>,</w:t>
      </w:r>
      <w:r w:rsidR="0046435A" w:rsidRPr="00DC2368">
        <w:rPr>
          <w:rFonts w:ascii="Arial" w:hAnsi="Arial" w:cs="Arial"/>
          <w:sz w:val="20"/>
          <w:szCs w:val="20"/>
        </w:rPr>
        <w:t xml:space="preserve"> which they found self-reinforcing</w:t>
      </w:r>
      <w:r w:rsidR="00705EF3" w:rsidRPr="00DC2368">
        <w:rPr>
          <w:rFonts w:ascii="Arial" w:hAnsi="Arial" w:cs="Arial"/>
          <w:sz w:val="20"/>
          <w:szCs w:val="20"/>
        </w:rPr>
        <w:t xml:space="preserve">. </w:t>
      </w:r>
    </w:p>
    <w:p w:rsidR="00D420C0" w:rsidRPr="009E52E5" w:rsidRDefault="00CC1AE6" w:rsidP="009E52E5">
      <w:pPr>
        <w:spacing w:line="240" w:lineRule="auto"/>
        <w:rPr>
          <w:rFonts w:ascii="Arial" w:hAnsi="Arial" w:cs="Arial"/>
          <w:b/>
          <w:sz w:val="20"/>
          <w:szCs w:val="20"/>
        </w:rPr>
      </w:pPr>
      <w:r w:rsidRPr="009E52E5">
        <w:rPr>
          <w:rFonts w:ascii="Arial" w:hAnsi="Arial" w:cs="Arial"/>
          <w:b/>
          <w:sz w:val="20"/>
          <w:szCs w:val="20"/>
        </w:rPr>
        <w:t>Conclusion</w:t>
      </w:r>
    </w:p>
    <w:p w:rsidR="00CC1AE6" w:rsidRPr="00DC2368" w:rsidRDefault="00CC1AE6" w:rsidP="009E52E5">
      <w:pPr>
        <w:spacing w:line="240" w:lineRule="auto"/>
        <w:rPr>
          <w:rFonts w:ascii="Arial" w:hAnsi="Arial" w:cs="Arial"/>
          <w:sz w:val="20"/>
          <w:szCs w:val="20"/>
        </w:rPr>
      </w:pPr>
      <w:r w:rsidRPr="00DC2368">
        <w:rPr>
          <w:rFonts w:ascii="Arial" w:hAnsi="Arial" w:cs="Arial"/>
          <w:sz w:val="20"/>
          <w:szCs w:val="20"/>
        </w:rPr>
        <w:t>The use o</w:t>
      </w:r>
      <w:r w:rsidR="00835015" w:rsidRPr="00DC2368">
        <w:rPr>
          <w:rFonts w:ascii="Arial" w:hAnsi="Arial" w:cs="Arial"/>
          <w:sz w:val="20"/>
          <w:szCs w:val="20"/>
        </w:rPr>
        <w:t>f motivational profiles provided</w:t>
      </w:r>
      <w:r w:rsidRPr="00DC2368">
        <w:rPr>
          <w:rFonts w:ascii="Arial" w:hAnsi="Arial" w:cs="Arial"/>
          <w:sz w:val="20"/>
          <w:szCs w:val="20"/>
        </w:rPr>
        <w:t xml:space="preserve"> a framework for ca</w:t>
      </w:r>
      <w:r w:rsidR="00835015" w:rsidRPr="00DC2368">
        <w:rPr>
          <w:rFonts w:ascii="Arial" w:hAnsi="Arial" w:cs="Arial"/>
          <w:sz w:val="20"/>
          <w:szCs w:val="20"/>
        </w:rPr>
        <w:t xml:space="preserve">tegorising disengaged students as </w:t>
      </w:r>
      <w:r w:rsidR="00FB0540">
        <w:rPr>
          <w:rFonts w:ascii="Arial" w:hAnsi="Arial" w:cs="Arial"/>
          <w:sz w:val="20"/>
          <w:szCs w:val="20"/>
        </w:rPr>
        <w:t>these</w:t>
      </w:r>
      <w:r w:rsidRPr="00DC2368">
        <w:rPr>
          <w:rFonts w:ascii="Arial" w:hAnsi="Arial" w:cs="Arial"/>
          <w:sz w:val="20"/>
          <w:szCs w:val="20"/>
        </w:rPr>
        <w:t xml:space="preserve"> are not a homogenous group and require varying remedial strategies.</w:t>
      </w:r>
      <w:r w:rsidR="004F0FF3">
        <w:rPr>
          <w:rFonts w:ascii="Arial" w:hAnsi="Arial" w:cs="Arial"/>
          <w:sz w:val="20"/>
          <w:szCs w:val="20"/>
        </w:rPr>
        <w:t xml:space="preserve"> </w:t>
      </w:r>
      <w:r w:rsidRPr="00DC2368">
        <w:rPr>
          <w:rFonts w:ascii="Arial" w:hAnsi="Arial" w:cs="Arial"/>
          <w:sz w:val="20"/>
          <w:szCs w:val="20"/>
        </w:rPr>
        <w:t>The motivational profiles have been established as a result of longitudinal research w</w:t>
      </w:r>
      <w:r w:rsidR="00835015" w:rsidRPr="00DC2368">
        <w:rPr>
          <w:rFonts w:ascii="Arial" w:hAnsi="Arial" w:cs="Arial"/>
          <w:sz w:val="20"/>
          <w:szCs w:val="20"/>
        </w:rPr>
        <w:t>ithin one primary school and several</w:t>
      </w:r>
      <w:r w:rsidRPr="00DC2368">
        <w:rPr>
          <w:rFonts w:ascii="Arial" w:hAnsi="Arial" w:cs="Arial"/>
          <w:sz w:val="20"/>
          <w:szCs w:val="20"/>
        </w:rPr>
        <w:t xml:space="preserve"> secondary </w:t>
      </w:r>
      <w:r w:rsidR="00705EF3" w:rsidRPr="00DC2368">
        <w:rPr>
          <w:rFonts w:ascii="Arial" w:hAnsi="Arial" w:cs="Arial"/>
          <w:sz w:val="20"/>
          <w:szCs w:val="20"/>
        </w:rPr>
        <w:t>school</w:t>
      </w:r>
      <w:r w:rsidR="00835015" w:rsidRPr="00DC2368">
        <w:rPr>
          <w:rFonts w:ascii="Arial" w:hAnsi="Arial" w:cs="Arial"/>
          <w:sz w:val="20"/>
          <w:szCs w:val="20"/>
        </w:rPr>
        <w:t>s</w:t>
      </w:r>
      <w:r w:rsidRPr="00DC2368">
        <w:rPr>
          <w:rFonts w:ascii="Arial" w:hAnsi="Arial" w:cs="Arial"/>
          <w:sz w:val="20"/>
          <w:szCs w:val="20"/>
        </w:rPr>
        <w:t xml:space="preserve"> and it may be that research with</w:t>
      </w:r>
      <w:r w:rsidR="0046435A" w:rsidRPr="00DC2368">
        <w:rPr>
          <w:rFonts w:ascii="Arial" w:hAnsi="Arial" w:cs="Arial"/>
          <w:sz w:val="20"/>
          <w:szCs w:val="20"/>
        </w:rPr>
        <w:t xml:space="preserve"> students in other school</w:t>
      </w:r>
      <w:r w:rsidRPr="00DC2368">
        <w:rPr>
          <w:rFonts w:ascii="Arial" w:hAnsi="Arial" w:cs="Arial"/>
          <w:sz w:val="20"/>
          <w:szCs w:val="20"/>
        </w:rPr>
        <w:t>s present</w:t>
      </w:r>
      <w:r w:rsidR="00FB0540">
        <w:rPr>
          <w:rFonts w:ascii="Arial" w:hAnsi="Arial" w:cs="Arial"/>
          <w:sz w:val="20"/>
          <w:szCs w:val="20"/>
        </w:rPr>
        <w:t>s</w:t>
      </w:r>
      <w:r w:rsidRPr="00DC2368">
        <w:rPr>
          <w:rFonts w:ascii="Arial" w:hAnsi="Arial" w:cs="Arial"/>
          <w:sz w:val="20"/>
          <w:szCs w:val="20"/>
        </w:rPr>
        <w:t xml:space="preserve"> different motivational profiles.</w:t>
      </w:r>
      <w:r w:rsidR="00705EF3" w:rsidRPr="00DC2368">
        <w:rPr>
          <w:rFonts w:ascii="Arial" w:hAnsi="Arial" w:cs="Arial"/>
          <w:sz w:val="20"/>
          <w:szCs w:val="20"/>
        </w:rPr>
        <w:t xml:space="preserve"> However</w:t>
      </w:r>
      <w:r w:rsidR="00DC2368">
        <w:rPr>
          <w:rFonts w:ascii="Arial" w:hAnsi="Arial" w:cs="Arial"/>
          <w:sz w:val="20"/>
          <w:szCs w:val="20"/>
        </w:rPr>
        <w:t>,</w:t>
      </w:r>
      <w:r w:rsidR="00705EF3" w:rsidRPr="00DC2368">
        <w:rPr>
          <w:rFonts w:ascii="Arial" w:hAnsi="Arial" w:cs="Arial"/>
          <w:sz w:val="20"/>
          <w:szCs w:val="20"/>
        </w:rPr>
        <w:t xml:space="preserve"> the use of motivational profiles is a useful tool for schools and staff to both understand and plan bespoke interventions for different types of disengaged learners. </w:t>
      </w:r>
    </w:p>
    <w:p w:rsidR="009E52E5" w:rsidRDefault="009E52E5" w:rsidP="009E52E5">
      <w:pPr>
        <w:spacing w:line="240" w:lineRule="auto"/>
        <w:rPr>
          <w:rFonts w:ascii="Arial" w:hAnsi="Arial" w:cs="Arial"/>
          <w:b/>
          <w:sz w:val="20"/>
          <w:szCs w:val="20"/>
        </w:rPr>
      </w:pPr>
      <w:r w:rsidRPr="009E52E5">
        <w:rPr>
          <w:rFonts w:ascii="Arial" w:hAnsi="Arial" w:cs="Arial"/>
          <w:b/>
          <w:sz w:val="20"/>
          <w:szCs w:val="20"/>
        </w:rPr>
        <w:t>The authors</w:t>
      </w:r>
    </w:p>
    <w:p w:rsidR="00A62D3E" w:rsidRPr="00A62D3E" w:rsidRDefault="006C6188" w:rsidP="00A62D3E">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Dr Susan Bentham, </w:t>
      </w:r>
      <w:proofErr w:type="spellStart"/>
      <w:r>
        <w:rPr>
          <w:rFonts w:ascii="Arial" w:eastAsia="Times New Roman" w:hAnsi="Arial" w:cs="Arial"/>
          <w:color w:val="000000"/>
          <w:sz w:val="20"/>
          <w:szCs w:val="20"/>
          <w:lang w:eastAsia="en-GB"/>
        </w:rPr>
        <w:t>CPsychol</w:t>
      </w:r>
      <w:proofErr w:type="spellEnd"/>
      <w:r>
        <w:rPr>
          <w:rFonts w:ascii="Arial" w:eastAsia="Times New Roman" w:hAnsi="Arial" w:cs="Arial"/>
          <w:color w:val="000000"/>
          <w:sz w:val="20"/>
          <w:szCs w:val="20"/>
          <w:lang w:eastAsia="en-GB"/>
        </w:rPr>
        <w:t>, is C</w:t>
      </w:r>
      <w:r w:rsidR="00A62D3E" w:rsidRPr="00A62D3E">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w:t>
      </w:r>
      <w:r w:rsidR="00A62D3E" w:rsidRPr="00A62D3E">
        <w:rPr>
          <w:rFonts w:ascii="Arial" w:eastAsia="Times New Roman" w:hAnsi="Arial" w:cs="Arial"/>
          <w:color w:val="000000"/>
          <w:sz w:val="20"/>
          <w:szCs w:val="20"/>
          <w:lang w:eastAsia="en-GB"/>
        </w:rPr>
        <w:t>ordinator of Masters Provision at the Institute of Education, University of Chichester.</w:t>
      </w:r>
    </w:p>
    <w:p w:rsidR="00A62D3E" w:rsidRPr="00A62D3E" w:rsidRDefault="00A62D3E" w:rsidP="00A62D3E">
      <w:pPr>
        <w:shd w:val="clear" w:color="auto" w:fill="FFFFFF"/>
        <w:spacing w:after="0" w:line="240" w:lineRule="auto"/>
        <w:rPr>
          <w:rFonts w:ascii="Arial" w:eastAsia="Times New Roman" w:hAnsi="Arial" w:cs="Arial"/>
          <w:color w:val="000000"/>
          <w:sz w:val="20"/>
          <w:szCs w:val="20"/>
          <w:lang w:eastAsia="en-GB"/>
        </w:rPr>
      </w:pPr>
      <w:r w:rsidRPr="00A62D3E">
        <w:rPr>
          <w:rFonts w:ascii="Arial" w:eastAsia="Times New Roman" w:hAnsi="Arial" w:cs="Arial"/>
          <w:color w:val="000000"/>
          <w:sz w:val="20"/>
          <w:szCs w:val="20"/>
          <w:lang w:eastAsia="en-GB"/>
        </w:rPr>
        <w:t xml:space="preserve">Louise Iles, MA(Ed), is Director of Science for </w:t>
      </w:r>
      <w:proofErr w:type="spellStart"/>
      <w:r w:rsidRPr="00A62D3E">
        <w:rPr>
          <w:rFonts w:ascii="Arial" w:eastAsia="Times New Roman" w:hAnsi="Arial" w:cs="Arial"/>
          <w:color w:val="000000"/>
          <w:sz w:val="20"/>
          <w:szCs w:val="20"/>
          <w:lang w:eastAsia="en-GB"/>
        </w:rPr>
        <w:t>Weydon</w:t>
      </w:r>
      <w:proofErr w:type="spellEnd"/>
      <w:r w:rsidRPr="00A62D3E">
        <w:rPr>
          <w:rFonts w:ascii="Arial" w:eastAsia="Times New Roman" w:hAnsi="Arial" w:cs="Arial"/>
          <w:color w:val="000000"/>
          <w:sz w:val="20"/>
          <w:szCs w:val="20"/>
          <w:lang w:eastAsia="en-GB"/>
        </w:rPr>
        <w:t xml:space="preserve"> Multi Academy Trust wher</w:t>
      </w:r>
      <w:r>
        <w:rPr>
          <w:rFonts w:ascii="Arial" w:eastAsia="Times New Roman" w:hAnsi="Arial" w:cs="Arial"/>
          <w:color w:val="000000"/>
          <w:sz w:val="20"/>
          <w:szCs w:val="20"/>
          <w:lang w:eastAsia="en-GB"/>
        </w:rPr>
        <w:t>e she has been actively engaged</w:t>
      </w:r>
      <w:r w:rsidRPr="00A62D3E">
        <w:rPr>
          <w:rFonts w:ascii="Arial" w:eastAsia="Times New Roman" w:hAnsi="Arial" w:cs="Arial"/>
          <w:color w:val="000000"/>
          <w:sz w:val="20"/>
          <w:szCs w:val="20"/>
          <w:lang w:eastAsia="en-GB"/>
        </w:rPr>
        <w:t> in motivating reluctant able boy learners.</w:t>
      </w:r>
    </w:p>
    <w:p w:rsidR="00A62D3E" w:rsidRPr="009E52E5" w:rsidRDefault="00A62D3E" w:rsidP="009E52E5">
      <w:pPr>
        <w:spacing w:line="240" w:lineRule="auto"/>
        <w:rPr>
          <w:rFonts w:ascii="Arial" w:hAnsi="Arial" w:cs="Arial"/>
          <w:b/>
          <w:sz w:val="20"/>
          <w:szCs w:val="20"/>
        </w:rPr>
      </w:pPr>
    </w:p>
    <w:p w:rsidR="006B2298" w:rsidRPr="009E52E5" w:rsidRDefault="006B2298" w:rsidP="009E52E5">
      <w:pPr>
        <w:spacing w:line="240" w:lineRule="auto"/>
        <w:rPr>
          <w:rFonts w:ascii="Arial" w:hAnsi="Arial" w:cs="Arial"/>
          <w:b/>
          <w:sz w:val="20"/>
          <w:szCs w:val="20"/>
        </w:rPr>
      </w:pPr>
      <w:r w:rsidRPr="009E52E5">
        <w:rPr>
          <w:rFonts w:ascii="Arial" w:hAnsi="Arial" w:cs="Arial"/>
          <w:b/>
          <w:sz w:val="20"/>
          <w:szCs w:val="20"/>
        </w:rPr>
        <w:t>References</w:t>
      </w:r>
    </w:p>
    <w:p w:rsidR="00835015" w:rsidRPr="00DC2368" w:rsidRDefault="00CB6640" w:rsidP="009E52E5">
      <w:pPr>
        <w:spacing w:after="240" w:line="240" w:lineRule="auto"/>
        <w:rPr>
          <w:rFonts w:ascii="Arial" w:hAnsi="Arial" w:cs="Arial"/>
          <w:sz w:val="20"/>
          <w:szCs w:val="20"/>
        </w:rPr>
      </w:pPr>
      <w:r>
        <w:rPr>
          <w:rFonts w:ascii="Arial" w:hAnsi="Arial" w:cs="Arial"/>
          <w:sz w:val="20"/>
          <w:szCs w:val="20"/>
        </w:rPr>
        <w:t>Appleton, J.J., Christenson, S.</w:t>
      </w:r>
      <w:r w:rsidR="00835015" w:rsidRPr="00DC2368">
        <w:rPr>
          <w:rFonts w:ascii="Arial" w:hAnsi="Arial" w:cs="Arial"/>
          <w:sz w:val="20"/>
          <w:szCs w:val="20"/>
        </w:rPr>
        <w:t xml:space="preserve">L. &amp; Furlong, </w:t>
      </w:r>
      <w:r>
        <w:rPr>
          <w:rFonts w:ascii="Arial" w:hAnsi="Arial" w:cs="Arial"/>
          <w:sz w:val="20"/>
          <w:szCs w:val="20"/>
        </w:rPr>
        <w:t>M.</w:t>
      </w:r>
      <w:r w:rsidR="00835015" w:rsidRPr="00DC2368">
        <w:rPr>
          <w:rFonts w:ascii="Arial" w:hAnsi="Arial" w:cs="Arial"/>
          <w:sz w:val="20"/>
          <w:szCs w:val="20"/>
        </w:rPr>
        <w:t>J. (2008)</w:t>
      </w:r>
      <w:r w:rsidR="00DC2368">
        <w:rPr>
          <w:rFonts w:ascii="Arial" w:hAnsi="Arial" w:cs="Arial"/>
          <w:sz w:val="20"/>
          <w:szCs w:val="20"/>
        </w:rPr>
        <w:t>.</w:t>
      </w:r>
      <w:r w:rsidR="00835015" w:rsidRPr="00DC2368">
        <w:rPr>
          <w:rFonts w:ascii="Arial" w:hAnsi="Arial" w:cs="Arial"/>
          <w:sz w:val="20"/>
          <w:szCs w:val="20"/>
        </w:rPr>
        <w:t xml:space="preserve"> Student </w:t>
      </w:r>
      <w:r w:rsidR="00DC2368">
        <w:rPr>
          <w:rFonts w:ascii="Arial" w:hAnsi="Arial" w:cs="Arial"/>
          <w:sz w:val="20"/>
          <w:szCs w:val="20"/>
        </w:rPr>
        <w:t>e</w:t>
      </w:r>
      <w:r w:rsidR="00835015" w:rsidRPr="00DC2368">
        <w:rPr>
          <w:rFonts w:ascii="Arial" w:hAnsi="Arial" w:cs="Arial"/>
          <w:sz w:val="20"/>
          <w:szCs w:val="20"/>
        </w:rPr>
        <w:t xml:space="preserve">ngagement with </w:t>
      </w:r>
      <w:r w:rsidR="00DC2368">
        <w:rPr>
          <w:rFonts w:ascii="Arial" w:hAnsi="Arial" w:cs="Arial"/>
          <w:sz w:val="20"/>
          <w:szCs w:val="20"/>
        </w:rPr>
        <w:t>school: Critical c</w:t>
      </w:r>
      <w:r w:rsidR="00835015" w:rsidRPr="00DC2368">
        <w:rPr>
          <w:rFonts w:ascii="Arial" w:hAnsi="Arial" w:cs="Arial"/>
          <w:sz w:val="20"/>
          <w:szCs w:val="20"/>
        </w:rPr>
        <w:t xml:space="preserve">onceptual and </w:t>
      </w:r>
      <w:r w:rsidR="00DC2368">
        <w:rPr>
          <w:rFonts w:ascii="Arial" w:hAnsi="Arial" w:cs="Arial"/>
          <w:sz w:val="20"/>
          <w:szCs w:val="20"/>
        </w:rPr>
        <w:t>m</w:t>
      </w:r>
      <w:r w:rsidR="00835015" w:rsidRPr="00DC2368">
        <w:rPr>
          <w:rFonts w:ascii="Arial" w:hAnsi="Arial" w:cs="Arial"/>
          <w:sz w:val="20"/>
          <w:szCs w:val="20"/>
        </w:rPr>
        <w:t xml:space="preserve">ethodological </w:t>
      </w:r>
      <w:r w:rsidR="00DC2368">
        <w:rPr>
          <w:rFonts w:ascii="Arial" w:hAnsi="Arial" w:cs="Arial"/>
          <w:sz w:val="20"/>
          <w:szCs w:val="20"/>
        </w:rPr>
        <w:t>i</w:t>
      </w:r>
      <w:r w:rsidR="00835015" w:rsidRPr="00DC2368">
        <w:rPr>
          <w:rFonts w:ascii="Arial" w:hAnsi="Arial" w:cs="Arial"/>
          <w:sz w:val="20"/>
          <w:szCs w:val="20"/>
        </w:rPr>
        <w:t xml:space="preserve">ssues of the </w:t>
      </w:r>
      <w:r w:rsidR="00DC2368">
        <w:rPr>
          <w:rFonts w:ascii="Arial" w:hAnsi="Arial" w:cs="Arial"/>
          <w:sz w:val="20"/>
          <w:szCs w:val="20"/>
        </w:rPr>
        <w:t>c</w:t>
      </w:r>
      <w:r w:rsidR="00835015" w:rsidRPr="00DC2368">
        <w:rPr>
          <w:rFonts w:ascii="Arial" w:hAnsi="Arial" w:cs="Arial"/>
          <w:sz w:val="20"/>
          <w:szCs w:val="20"/>
        </w:rPr>
        <w:t xml:space="preserve">onstruct. </w:t>
      </w:r>
      <w:r w:rsidR="00835015" w:rsidRPr="00DC2368">
        <w:rPr>
          <w:rFonts w:ascii="Arial" w:hAnsi="Arial" w:cs="Arial"/>
          <w:i/>
          <w:sz w:val="20"/>
          <w:szCs w:val="20"/>
        </w:rPr>
        <w:t>Psychology in the Schools</w:t>
      </w:r>
      <w:r w:rsidR="00DC2368">
        <w:rPr>
          <w:rFonts w:ascii="Arial" w:hAnsi="Arial" w:cs="Arial"/>
          <w:sz w:val="20"/>
          <w:szCs w:val="20"/>
        </w:rPr>
        <w:t>,</w:t>
      </w:r>
      <w:r w:rsidR="00835015" w:rsidRPr="00DC2368">
        <w:rPr>
          <w:rFonts w:ascii="Arial" w:hAnsi="Arial" w:cs="Arial"/>
          <w:sz w:val="20"/>
          <w:szCs w:val="20"/>
        </w:rPr>
        <w:t xml:space="preserve"> </w:t>
      </w:r>
      <w:r w:rsidR="00835015" w:rsidRPr="00DC2368">
        <w:rPr>
          <w:rFonts w:ascii="Arial" w:hAnsi="Arial" w:cs="Arial"/>
          <w:i/>
          <w:sz w:val="20"/>
          <w:szCs w:val="20"/>
        </w:rPr>
        <w:t>45</w:t>
      </w:r>
      <w:r w:rsidR="00835015" w:rsidRPr="00DC2368">
        <w:rPr>
          <w:rFonts w:ascii="Arial" w:hAnsi="Arial" w:cs="Arial"/>
          <w:sz w:val="20"/>
          <w:szCs w:val="20"/>
        </w:rPr>
        <w:t>(5)</w:t>
      </w:r>
      <w:r w:rsidR="00DC2368">
        <w:rPr>
          <w:rFonts w:ascii="Arial" w:hAnsi="Arial" w:cs="Arial"/>
          <w:sz w:val="20"/>
          <w:szCs w:val="20"/>
        </w:rPr>
        <w:t>,</w:t>
      </w:r>
      <w:r w:rsidR="00835015" w:rsidRPr="00DC2368">
        <w:rPr>
          <w:rFonts w:ascii="Arial" w:hAnsi="Arial" w:cs="Arial"/>
          <w:sz w:val="20"/>
          <w:szCs w:val="20"/>
        </w:rPr>
        <w:t xml:space="preserve"> </w:t>
      </w:r>
      <w:r w:rsidR="00DC2368">
        <w:rPr>
          <w:rFonts w:ascii="Arial" w:hAnsi="Arial" w:cs="Arial"/>
          <w:sz w:val="20"/>
          <w:szCs w:val="20"/>
        </w:rPr>
        <w:t>3</w:t>
      </w:r>
      <w:r w:rsidR="00835015" w:rsidRPr="00DC2368">
        <w:rPr>
          <w:rFonts w:ascii="Arial" w:hAnsi="Arial" w:cs="Arial"/>
          <w:sz w:val="20"/>
          <w:szCs w:val="20"/>
        </w:rPr>
        <w:t>69-386.</w:t>
      </w:r>
    </w:p>
    <w:p w:rsidR="00A16C2E" w:rsidRPr="00DC2368" w:rsidRDefault="00835015" w:rsidP="00A16C2E">
      <w:pPr>
        <w:spacing w:after="240" w:line="240" w:lineRule="auto"/>
        <w:rPr>
          <w:rFonts w:ascii="Arial" w:hAnsi="Arial" w:cs="Arial"/>
          <w:color w:val="000000"/>
          <w:sz w:val="20"/>
          <w:szCs w:val="20"/>
          <w:lang w:val="en-US" w:bidi="en-US"/>
        </w:rPr>
      </w:pPr>
      <w:r w:rsidRPr="00DC2368">
        <w:rPr>
          <w:rFonts w:ascii="Arial" w:hAnsi="Arial" w:cs="Arial"/>
          <w:color w:val="000000"/>
          <w:sz w:val="20"/>
          <w:szCs w:val="20"/>
          <w:lang w:val="en-US" w:bidi="en-US"/>
        </w:rPr>
        <w:t>Burden, R. (</w:t>
      </w:r>
      <w:r w:rsidR="00A16C2E">
        <w:rPr>
          <w:rFonts w:ascii="Arial" w:hAnsi="Arial" w:cs="Arial"/>
          <w:color w:val="000000"/>
          <w:sz w:val="20"/>
          <w:szCs w:val="20"/>
          <w:lang w:val="en-US" w:bidi="en-US"/>
        </w:rPr>
        <w:t>1999</w:t>
      </w:r>
      <w:r w:rsidRPr="00DC2368">
        <w:rPr>
          <w:rFonts w:ascii="Arial" w:hAnsi="Arial" w:cs="Arial"/>
          <w:color w:val="000000"/>
          <w:sz w:val="20"/>
          <w:szCs w:val="20"/>
          <w:lang w:val="en-US" w:bidi="en-US"/>
        </w:rPr>
        <w:t>)</w:t>
      </w:r>
      <w:r w:rsidR="00DC2368">
        <w:rPr>
          <w:rFonts w:ascii="Arial" w:hAnsi="Arial" w:cs="Arial"/>
          <w:color w:val="000000"/>
          <w:sz w:val="20"/>
          <w:szCs w:val="20"/>
          <w:lang w:val="en-US" w:bidi="en-US"/>
        </w:rPr>
        <w:t>.</w:t>
      </w:r>
      <w:r w:rsidRPr="00DC2368">
        <w:rPr>
          <w:rFonts w:ascii="Arial" w:hAnsi="Arial" w:cs="Arial"/>
          <w:color w:val="000000"/>
          <w:sz w:val="20"/>
          <w:szCs w:val="20"/>
          <w:lang w:val="en-US" w:bidi="en-US"/>
        </w:rPr>
        <w:t xml:space="preserve"> </w:t>
      </w:r>
      <w:r w:rsidRPr="00DC2368">
        <w:rPr>
          <w:rFonts w:ascii="Arial" w:hAnsi="Arial" w:cs="Arial"/>
          <w:i/>
          <w:color w:val="000000"/>
          <w:sz w:val="20"/>
          <w:szCs w:val="20"/>
          <w:lang w:val="en-US" w:bidi="en-US"/>
        </w:rPr>
        <w:t>Myself as a Learner Scale</w:t>
      </w:r>
      <w:r w:rsidRPr="00DC2368">
        <w:rPr>
          <w:rFonts w:ascii="Arial" w:hAnsi="Arial" w:cs="Arial"/>
          <w:color w:val="000000"/>
          <w:sz w:val="20"/>
          <w:szCs w:val="20"/>
          <w:lang w:val="en-US" w:bidi="en-US"/>
        </w:rPr>
        <w:t xml:space="preserve">. </w:t>
      </w:r>
      <w:r w:rsidR="00A16C2E">
        <w:rPr>
          <w:rFonts w:ascii="Arial" w:hAnsi="Arial" w:cs="Arial"/>
          <w:color w:val="000000"/>
          <w:sz w:val="20"/>
          <w:szCs w:val="20"/>
          <w:lang w:val="en-US" w:bidi="en-US"/>
        </w:rPr>
        <w:t>In N. Frederickson</w:t>
      </w:r>
      <w:r w:rsidR="00A16C2E" w:rsidRPr="00DC2368">
        <w:rPr>
          <w:rFonts w:ascii="Arial" w:hAnsi="Arial" w:cs="Arial"/>
          <w:color w:val="000000"/>
          <w:sz w:val="20"/>
          <w:szCs w:val="20"/>
          <w:lang w:val="en-US" w:bidi="en-US"/>
        </w:rPr>
        <w:t xml:space="preserve"> </w:t>
      </w:r>
      <w:r w:rsidR="00A16C2E" w:rsidRPr="00DC2368">
        <w:rPr>
          <w:rFonts w:ascii="Arial" w:hAnsi="Arial" w:cs="Arial"/>
          <w:sz w:val="20"/>
          <w:szCs w:val="20"/>
        </w:rPr>
        <w:t>&amp;</w:t>
      </w:r>
      <w:r w:rsidR="00A16C2E">
        <w:rPr>
          <w:rFonts w:ascii="Arial" w:hAnsi="Arial" w:cs="Arial"/>
          <w:color w:val="000000"/>
          <w:sz w:val="20"/>
          <w:szCs w:val="20"/>
          <w:lang w:val="en-US" w:bidi="en-US"/>
        </w:rPr>
        <w:t xml:space="preserve"> R.J. Cameron (E</w:t>
      </w:r>
      <w:r w:rsidR="00A16C2E" w:rsidRPr="00DC2368">
        <w:rPr>
          <w:rFonts w:ascii="Arial" w:hAnsi="Arial" w:cs="Arial"/>
          <w:color w:val="000000"/>
          <w:sz w:val="20"/>
          <w:szCs w:val="20"/>
          <w:lang w:val="en-US" w:bidi="en-US"/>
        </w:rPr>
        <w:t xml:space="preserve">ds.) </w:t>
      </w:r>
      <w:r w:rsidR="00A16C2E" w:rsidRPr="00DC2368">
        <w:rPr>
          <w:rFonts w:ascii="Arial" w:hAnsi="Arial" w:cs="Arial"/>
          <w:i/>
          <w:color w:val="000000"/>
          <w:sz w:val="20"/>
          <w:szCs w:val="20"/>
          <w:lang w:val="en-US" w:bidi="en-US"/>
        </w:rPr>
        <w:t xml:space="preserve">Psychology in </w:t>
      </w:r>
      <w:r w:rsidR="00A16C2E">
        <w:rPr>
          <w:rFonts w:ascii="Arial" w:hAnsi="Arial" w:cs="Arial"/>
          <w:i/>
          <w:color w:val="000000"/>
          <w:sz w:val="20"/>
          <w:szCs w:val="20"/>
          <w:lang w:val="en-US" w:bidi="en-US"/>
        </w:rPr>
        <w:t>e</w:t>
      </w:r>
      <w:r w:rsidR="00A16C2E" w:rsidRPr="00DC2368">
        <w:rPr>
          <w:rFonts w:ascii="Arial" w:hAnsi="Arial" w:cs="Arial"/>
          <w:i/>
          <w:color w:val="000000"/>
          <w:sz w:val="20"/>
          <w:szCs w:val="20"/>
          <w:lang w:val="en-US" w:bidi="en-US"/>
        </w:rPr>
        <w:t xml:space="preserve">ducation </w:t>
      </w:r>
      <w:r w:rsidR="00A16C2E">
        <w:rPr>
          <w:rFonts w:ascii="Arial" w:hAnsi="Arial" w:cs="Arial"/>
          <w:i/>
          <w:color w:val="000000"/>
          <w:sz w:val="20"/>
          <w:szCs w:val="20"/>
          <w:lang w:val="en-US" w:bidi="en-US"/>
        </w:rPr>
        <w:t>portfolio</w:t>
      </w:r>
      <w:r w:rsidR="00A16C2E" w:rsidRPr="00DC2368">
        <w:rPr>
          <w:rFonts w:ascii="Arial" w:hAnsi="Arial" w:cs="Arial"/>
          <w:color w:val="000000"/>
          <w:sz w:val="20"/>
          <w:szCs w:val="20"/>
          <w:lang w:val="en-US" w:bidi="en-US"/>
        </w:rPr>
        <w:t xml:space="preserve">. </w:t>
      </w:r>
      <w:r w:rsidR="00A16C2E">
        <w:rPr>
          <w:rFonts w:ascii="Arial" w:hAnsi="Arial" w:cs="Arial"/>
          <w:color w:val="000000"/>
          <w:sz w:val="20"/>
          <w:szCs w:val="20"/>
          <w:lang w:val="en-US" w:bidi="en-US"/>
        </w:rPr>
        <w:t>Windsor: NFER-</w:t>
      </w:r>
      <w:r w:rsidR="00A16C2E" w:rsidRPr="00DC2368">
        <w:rPr>
          <w:rFonts w:ascii="Arial" w:hAnsi="Arial" w:cs="Arial"/>
          <w:color w:val="000000"/>
          <w:sz w:val="20"/>
          <w:szCs w:val="20"/>
          <w:lang w:val="en-US" w:bidi="en-US"/>
        </w:rPr>
        <w:t>Nelson.</w:t>
      </w:r>
    </w:p>
    <w:p w:rsidR="00835015" w:rsidRPr="00DC2368" w:rsidRDefault="00835015" w:rsidP="009E52E5">
      <w:pPr>
        <w:pStyle w:val="bodytext-small-hanging"/>
        <w:spacing w:after="240"/>
        <w:ind w:left="0" w:firstLine="0"/>
        <w:rPr>
          <w:rFonts w:ascii="Arial" w:hAnsi="Arial" w:cs="Arial"/>
          <w:sz w:val="20"/>
          <w:szCs w:val="20"/>
        </w:rPr>
      </w:pPr>
      <w:proofErr w:type="spellStart"/>
      <w:r w:rsidRPr="00DC2368">
        <w:rPr>
          <w:rFonts w:ascii="Arial" w:hAnsi="Arial" w:cs="Arial"/>
          <w:sz w:val="20"/>
          <w:szCs w:val="20"/>
        </w:rPr>
        <w:t>Dornyei</w:t>
      </w:r>
      <w:proofErr w:type="spellEnd"/>
      <w:r w:rsidRPr="00DC2368">
        <w:rPr>
          <w:rFonts w:ascii="Arial" w:hAnsi="Arial" w:cs="Arial"/>
          <w:sz w:val="20"/>
          <w:szCs w:val="20"/>
        </w:rPr>
        <w:t>, Z. (2001)</w:t>
      </w:r>
      <w:r w:rsidR="00DC2368">
        <w:rPr>
          <w:rFonts w:ascii="Arial" w:hAnsi="Arial" w:cs="Arial"/>
          <w:sz w:val="20"/>
          <w:szCs w:val="20"/>
        </w:rPr>
        <w:t>.</w:t>
      </w:r>
      <w:r w:rsidRPr="00DC2368">
        <w:rPr>
          <w:rFonts w:ascii="Arial" w:hAnsi="Arial" w:cs="Arial"/>
          <w:sz w:val="20"/>
          <w:szCs w:val="20"/>
        </w:rPr>
        <w:t xml:space="preserve"> </w:t>
      </w:r>
      <w:r w:rsidRPr="00DC2368">
        <w:rPr>
          <w:rFonts w:ascii="Arial" w:hAnsi="Arial" w:cs="Arial"/>
          <w:i/>
          <w:sz w:val="20"/>
          <w:szCs w:val="20"/>
        </w:rPr>
        <w:t xml:space="preserve">Teaching and </w:t>
      </w:r>
      <w:r w:rsidR="00977DD3">
        <w:rPr>
          <w:rFonts w:ascii="Arial" w:hAnsi="Arial" w:cs="Arial"/>
          <w:i/>
          <w:sz w:val="20"/>
          <w:szCs w:val="20"/>
        </w:rPr>
        <w:t>r</w:t>
      </w:r>
      <w:r w:rsidRPr="00DC2368">
        <w:rPr>
          <w:rFonts w:ascii="Arial" w:hAnsi="Arial" w:cs="Arial"/>
          <w:i/>
          <w:sz w:val="20"/>
          <w:szCs w:val="20"/>
        </w:rPr>
        <w:t xml:space="preserve">esearching </w:t>
      </w:r>
      <w:r w:rsidR="00977DD3">
        <w:rPr>
          <w:rFonts w:ascii="Arial" w:hAnsi="Arial" w:cs="Arial"/>
          <w:i/>
          <w:sz w:val="20"/>
          <w:szCs w:val="20"/>
        </w:rPr>
        <w:t>m</w:t>
      </w:r>
      <w:r w:rsidRPr="00DC2368">
        <w:rPr>
          <w:rFonts w:ascii="Arial" w:hAnsi="Arial" w:cs="Arial"/>
          <w:i/>
          <w:sz w:val="20"/>
          <w:szCs w:val="20"/>
        </w:rPr>
        <w:t>otivation</w:t>
      </w:r>
      <w:r w:rsidRPr="00DC2368">
        <w:rPr>
          <w:rFonts w:ascii="Arial" w:hAnsi="Arial" w:cs="Arial"/>
          <w:sz w:val="20"/>
          <w:szCs w:val="20"/>
        </w:rPr>
        <w:t>. London: Pearson Education Limited.</w:t>
      </w:r>
    </w:p>
    <w:p w:rsidR="00835015" w:rsidRPr="00DC2368" w:rsidRDefault="00CB6640" w:rsidP="009E52E5">
      <w:pPr>
        <w:spacing w:after="240" w:line="240" w:lineRule="auto"/>
        <w:rPr>
          <w:rFonts w:ascii="Arial" w:hAnsi="Arial" w:cs="Arial"/>
          <w:color w:val="000000"/>
          <w:sz w:val="20"/>
          <w:szCs w:val="20"/>
          <w:lang w:val="en-US" w:bidi="en-US"/>
        </w:rPr>
      </w:pPr>
      <w:r>
        <w:rPr>
          <w:rFonts w:ascii="Arial" w:hAnsi="Arial" w:cs="Arial"/>
          <w:color w:val="000000"/>
          <w:sz w:val="20"/>
          <w:szCs w:val="20"/>
          <w:lang w:val="en-US" w:bidi="en-US"/>
        </w:rPr>
        <w:lastRenderedPageBreak/>
        <w:t>Finn, J.</w:t>
      </w:r>
      <w:r w:rsidR="00835015" w:rsidRPr="00DC2368">
        <w:rPr>
          <w:rFonts w:ascii="Arial" w:hAnsi="Arial" w:cs="Arial"/>
          <w:color w:val="000000"/>
          <w:sz w:val="20"/>
          <w:szCs w:val="20"/>
          <w:lang w:val="en-US" w:bidi="en-US"/>
        </w:rPr>
        <w:t xml:space="preserve">D. </w:t>
      </w:r>
      <w:r w:rsidR="00835015" w:rsidRPr="00DC2368">
        <w:rPr>
          <w:rFonts w:ascii="Arial" w:hAnsi="Arial" w:cs="Arial"/>
          <w:sz w:val="20"/>
          <w:szCs w:val="20"/>
        </w:rPr>
        <w:t>&amp;</w:t>
      </w:r>
      <w:r>
        <w:rPr>
          <w:rFonts w:ascii="Arial" w:hAnsi="Arial" w:cs="Arial"/>
          <w:color w:val="000000"/>
          <w:sz w:val="20"/>
          <w:szCs w:val="20"/>
          <w:lang w:val="en-US" w:bidi="en-US"/>
        </w:rPr>
        <w:t xml:space="preserve"> Zimmer, K.</w:t>
      </w:r>
      <w:r w:rsidR="00835015" w:rsidRPr="00DC2368">
        <w:rPr>
          <w:rFonts w:ascii="Arial" w:hAnsi="Arial" w:cs="Arial"/>
          <w:color w:val="000000"/>
          <w:sz w:val="20"/>
          <w:szCs w:val="20"/>
          <w:lang w:val="en-US" w:bidi="en-US"/>
        </w:rPr>
        <w:t>S. (2013)</w:t>
      </w:r>
      <w:r w:rsidR="00DC2368">
        <w:rPr>
          <w:rFonts w:ascii="Arial" w:hAnsi="Arial" w:cs="Arial"/>
          <w:color w:val="000000"/>
          <w:sz w:val="20"/>
          <w:szCs w:val="20"/>
          <w:lang w:val="en-US" w:bidi="en-US"/>
        </w:rPr>
        <w:t>.</w:t>
      </w:r>
      <w:r w:rsidR="00835015" w:rsidRPr="00DC2368">
        <w:rPr>
          <w:rFonts w:ascii="Arial" w:hAnsi="Arial" w:cs="Arial"/>
          <w:color w:val="000000"/>
          <w:sz w:val="20"/>
          <w:szCs w:val="20"/>
          <w:lang w:val="en-US" w:bidi="en-US"/>
        </w:rPr>
        <w:t xml:space="preserve"> Student </w:t>
      </w:r>
      <w:r w:rsidR="00DC2368">
        <w:rPr>
          <w:rFonts w:ascii="Arial" w:hAnsi="Arial" w:cs="Arial"/>
          <w:color w:val="000000"/>
          <w:sz w:val="20"/>
          <w:szCs w:val="20"/>
          <w:lang w:val="en-US" w:bidi="en-US"/>
        </w:rPr>
        <w:t>engagement: What is i</w:t>
      </w:r>
      <w:r w:rsidR="00835015" w:rsidRPr="00DC2368">
        <w:rPr>
          <w:rFonts w:ascii="Arial" w:hAnsi="Arial" w:cs="Arial"/>
          <w:color w:val="000000"/>
          <w:sz w:val="20"/>
          <w:szCs w:val="20"/>
          <w:lang w:val="en-US" w:bidi="en-US"/>
        </w:rPr>
        <w:t xml:space="preserve">t? Why </w:t>
      </w:r>
      <w:r w:rsidR="00DC2368">
        <w:rPr>
          <w:rFonts w:ascii="Arial" w:hAnsi="Arial" w:cs="Arial"/>
          <w:color w:val="000000"/>
          <w:sz w:val="20"/>
          <w:szCs w:val="20"/>
          <w:lang w:val="en-US" w:bidi="en-US"/>
        </w:rPr>
        <w:t>does it m</w:t>
      </w:r>
      <w:r w:rsidR="00835015" w:rsidRPr="00DC2368">
        <w:rPr>
          <w:rFonts w:ascii="Arial" w:hAnsi="Arial" w:cs="Arial"/>
          <w:color w:val="000000"/>
          <w:sz w:val="20"/>
          <w:szCs w:val="20"/>
          <w:lang w:val="en-US" w:bidi="en-US"/>
        </w:rPr>
        <w:t xml:space="preserve">atter? In. </w:t>
      </w:r>
      <w:r>
        <w:rPr>
          <w:rFonts w:ascii="Arial" w:hAnsi="Arial" w:cs="Arial"/>
          <w:color w:val="000000"/>
          <w:sz w:val="20"/>
          <w:szCs w:val="20"/>
          <w:lang w:val="en-US" w:bidi="en-US"/>
        </w:rPr>
        <w:t>S.</w:t>
      </w:r>
      <w:r w:rsidR="00DC2368">
        <w:rPr>
          <w:rFonts w:ascii="Arial" w:hAnsi="Arial" w:cs="Arial"/>
          <w:color w:val="000000"/>
          <w:sz w:val="20"/>
          <w:szCs w:val="20"/>
          <w:lang w:val="en-US" w:bidi="en-US"/>
        </w:rPr>
        <w:t xml:space="preserve">L. </w:t>
      </w:r>
      <w:r w:rsidR="00835015" w:rsidRPr="00DC2368">
        <w:rPr>
          <w:rFonts w:ascii="Arial" w:hAnsi="Arial" w:cs="Arial"/>
          <w:color w:val="000000"/>
          <w:sz w:val="20"/>
          <w:szCs w:val="20"/>
          <w:lang w:val="en-US" w:bidi="en-US"/>
        </w:rPr>
        <w:t>Christenson</w:t>
      </w:r>
      <w:r>
        <w:rPr>
          <w:rFonts w:ascii="Arial" w:hAnsi="Arial" w:cs="Arial"/>
          <w:color w:val="000000"/>
          <w:sz w:val="20"/>
          <w:szCs w:val="20"/>
          <w:lang w:val="en-US" w:bidi="en-US"/>
        </w:rPr>
        <w:t xml:space="preserve">, A.L. </w:t>
      </w:r>
      <w:proofErr w:type="spellStart"/>
      <w:r>
        <w:rPr>
          <w:rFonts w:ascii="Arial" w:hAnsi="Arial" w:cs="Arial"/>
          <w:color w:val="000000"/>
          <w:sz w:val="20"/>
          <w:szCs w:val="20"/>
          <w:lang w:val="en-US" w:bidi="en-US"/>
        </w:rPr>
        <w:t>Reschly</w:t>
      </w:r>
      <w:proofErr w:type="spellEnd"/>
      <w:r>
        <w:rPr>
          <w:rFonts w:ascii="Arial" w:hAnsi="Arial" w:cs="Arial"/>
          <w:color w:val="000000"/>
          <w:sz w:val="20"/>
          <w:szCs w:val="20"/>
          <w:lang w:val="en-US" w:bidi="en-US"/>
        </w:rPr>
        <w:t xml:space="preserve"> &amp; C. Wylie (E</w:t>
      </w:r>
      <w:r w:rsidR="00835015" w:rsidRPr="00DC2368">
        <w:rPr>
          <w:rFonts w:ascii="Arial" w:hAnsi="Arial" w:cs="Arial"/>
          <w:color w:val="000000"/>
          <w:sz w:val="20"/>
          <w:szCs w:val="20"/>
          <w:lang w:val="en-US" w:bidi="en-US"/>
        </w:rPr>
        <w:t xml:space="preserve">ds.) </w:t>
      </w:r>
      <w:r w:rsidR="00835015" w:rsidRPr="00DC2368">
        <w:rPr>
          <w:rFonts w:ascii="Arial" w:hAnsi="Arial" w:cs="Arial"/>
          <w:i/>
          <w:color w:val="000000"/>
          <w:sz w:val="20"/>
          <w:szCs w:val="20"/>
          <w:lang w:val="en-US" w:bidi="en-US"/>
        </w:rPr>
        <w:t xml:space="preserve">Handbook of </w:t>
      </w:r>
      <w:r>
        <w:rPr>
          <w:rFonts w:ascii="Arial" w:hAnsi="Arial" w:cs="Arial"/>
          <w:i/>
          <w:color w:val="000000"/>
          <w:sz w:val="20"/>
          <w:szCs w:val="20"/>
          <w:lang w:val="en-US" w:bidi="en-US"/>
        </w:rPr>
        <w:t>r</w:t>
      </w:r>
      <w:r w:rsidR="00835015" w:rsidRPr="00DC2368">
        <w:rPr>
          <w:rFonts w:ascii="Arial" w:hAnsi="Arial" w:cs="Arial"/>
          <w:i/>
          <w:color w:val="000000"/>
          <w:sz w:val="20"/>
          <w:szCs w:val="20"/>
          <w:lang w:val="en-US" w:bidi="en-US"/>
        </w:rPr>
        <w:t xml:space="preserve">esearch on </w:t>
      </w:r>
      <w:r>
        <w:rPr>
          <w:rFonts w:ascii="Arial" w:hAnsi="Arial" w:cs="Arial"/>
          <w:i/>
          <w:color w:val="000000"/>
          <w:sz w:val="20"/>
          <w:szCs w:val="20"/>
          <w:lang w:val="en-US" w:bidi="en-US"/>
        </w:rPr>
        <w:t>s</w:t>
      </w:r>
      <w:r w:rsidR="00835015" w:rsidRPr="00DC2368">
        <w:rPr>
          <w:rFonts w:ascii="Arial" w:hAnsi="Arial" w:cs="Arial"/>
          <w:i/>
          <w:color w:val="000000"/>
          <w:sz w:val="20"/>
          <w:szCs w:val="20"/>
          <w:lang w:val="en-US" w:bidi="en-US"/>
        </w:rPr>
        <w:t xml:space="preserve">tudent </w:t>
      </w:r>
      <w:r>
        <w:rPr>
          <w:rFonts w:ascii="Arial" w:hAnsi="Arial" w:cs="Arial"/>
          <w:i/>
          <w:color w:val="000000"/>
          <w:sz w:val="20"/>
          <w:szCs w:val="20"/>
          <w:lang w:val="en-US" w:bidi="en-US"/>
        </w:rPr>
        <w:t>e</w:t>
      </w:r>
      <w:r w:rsidR="00835015" w:rsidRPr="00DC2368">
        <w:rPr>
          <w:rFonts w:ascii="Arial" w:hAnsi="Arial" w:cs="Arial"/>
          <w:i/>
          <w:color w:val="000000"/>
          <w:sz w:val="20"/>
          <w:szCs w:val="20"/>
          <w:lang w:val="en-US" w:bidi="en-US"/>
        </w:rPr>
        <w:t>ngagement</w:t>
      </w:r>
      <w:r w:rsidR="00835015" w:rsidRPr="00DC2368">
        <w:rPr>
          <w:rFonts w:ascii="Arial" w:hAnsi="Arial" w:cs="Arial"/>
          <w:color w:val="000000"/>
          <w:sz w:val="20"/>
          <w:szCs w:val="20"/>
          <w:lang w:val="en-US" w:bidi="en-US"/>
        </w:rPr>
        <w:t>. New York: Springer.</w:t>
      </w:r>
    </w:p>
    <w:p w:rsidR="0079088E" w:rsidRPr="00DC2368" w:rsidRDefault="00835015" w:rsidP="009E52E5">
      <w:pPr>
        <w:spacing w:after="240" w:line="240" w:lineRule="auto"/>
        <w:rPr>
          <w:rFonts w:ascii="Arial" w:hAnsi="Arial" w:cs="Arial"/>
          <w:color w:val="000000"/>
          <w:sz w:val="20"/>
          <w:szCs w:val="20"/>
          <w:lang w:val="en-US" w:bidi="en-US"/>
        </w:rPr>
      </w:pPr>
      <w:proofErr w:type="spellStart"/>
      <w:r w:rsidRPr="00DC2368">
        <w:rPr>
          <w:rFonts w:ascii="Arial" w:hAnsi="Arial" w:cs="Arial"/>
          <w:color w:val="000000"/>
          <w:sz w:val="20"/>
          <w:szCs w:val="20"/>
          <w:lang w:val="en-US" w:bidi="en-US"/>
        </w:rPr>
        <w:t>Norgate</w:t>
      </w:r>
      <w:proofErr w:type="spellEnd"/>
      <w:r w:rsidRPr="00DC2368">
        <w:rPr>
          <w:rFonts w:ascii="Arial" w:hAnsi="Arial" w:cs="Arial"/>
          <w:color w:val="000000"/>
          <w:sz w:val="20"/>
          <w:szCs w:val="20"/>
          <w:lang w:val="en-US" w:bidi="en-US"/>
        </w:rPr>
        <w:t xml:space="preserve">, R., </w:t>
      </w:r>
      <w:proofErr w:type="spellStart"/>
      <w:r w:rsidRPr="00DC2368">
        <w:rPr>
          <w:rFonts w:ascii="Arial" w:hAnsi="Arial" w:cs="Arial"/>
          <w:color w:val="000000"/>
          <w:sz w:val="20"/>
          <w:szCs w:val="20"/>
          <w:lang w:val="en-US" w:bidi="en-US"/>
        </w:rPr>
        <w:t>Batchelor</w:t>
      </w:r>
      <w:proofErr w:type="spellEnd"/>
      <w:r w:rsidRPr="00DC2368">
        <w:rPr>
          <w:rFonts w:ascii="Arial" w:hAnsi="Arial" w:cs="Arial"/>
          <w:color w:val="000000"/>
          <w:sz w:val="20"/>
          <w:szCs w:val="20"/>
          <w:lang w:val="en-US" w:bidi="en-US"/>
        </w:rPr>
        <w:t>, J., Burrell, J. &amp; Hancock, K. (2012)</w:t>
      </w:r>
      <w:r w:rsidR="00DC2368">
        <w:rPr>
          <w:rFonts w:ascii="Arial" w:hAnsi="Arial" w:cs="Arial"/>
          <w:color w:val="000000"/>
          <w:sz w:val="20"/>
          <w:szCs w:val="20"/>
          <w:lang w:val="en-US" w:bidi="en-US"/>
        </w:rPr>
        <w:t>.</w:t>
      </w:r>
      <w:r w:rsidRPr="00DC2368">
        <w:rPr>
          <w:rFonts w:ascii="Arial" w:hAnsi="Arial" w:cs="Arial"/>
          <w:color w:val="000000"/>
          <w:sz w:val="20"/>
          <w:szCs w:val="20"/>
          <w:lang w:val="en-US" w:bidi="en-US"/>
        </w:rPr>
        <w:t xml:space="preserve"> </w:t>
      </w:r>
      <w:r w:rsidRPr="00DC2368">
        <w:rPr>
          <w:rFonts w:ascii="Arial" w:hAnsi="Arial" w:cs="Arial"/>
          <w:i/>
          <w:color w:val="000000"/>
          <w:sz w:val="20"/>
          <w:szCs w:val="20"/>
          <w:lang w:val="en-US" w:bidi="en-US"/>
        </w:rPr>
        <w:t xml:space="preserve">Motivating </w:t>
      </w:r>
      <w:r w:rsidR="00CB6640">
        <w:rPr>
          <w:rFonts w:ascii="Arial" w:hAnsi="Arial" w:cs="Arial"/>
          <w:i/>
          <w:color w:val="000000"/>
          <w:sz w:val="20"/>
          <w:szCs w:val="20"/>
          <w:lang w:val="en-US" w:bidi="en-US"/>
        </w:rPr>
        <w:t>r</w:t>
      </w:r>
      <w:r w:rsidRPr="00DC2368">
        <w:rPr>
          <w:rFonts w:ascii="Arial" w:hAnsi="Arial" w:cs="Arial"/>
          <w:i/>
          <w:color w:val="000000"/>
          <w:sz w:val="20"/>
          <w:szCs w:val="20"/>
          <w:lang w:val="en-US" w:bidi="en-US"/>
        </w:rPr>
        <w:t xml:space="preserve">eluctant </w:t>
      </w:r>
      <w:r w:rsidR="00CB6640">
        <w:rPr>
          <w:rFonts w:ascii="Arial" w:hAnsi="Arial" w:cs="Arial"/>
          <w:i/>
          <w:color w:val="000000"/>
          <w:sz w:val="20"/>
          <w:szCs w:val="20"/>
          <w:lang w:val="en-US" w:bidi="en-US"/>
        </w:rPr>
        <w:t>l</w:t>
      </w:r>
      <w:r w:rsidRPr="00DC2368">
        <w:rPr>
          <w:rFonts w:ascii="Arial" w:hAnsi="Arial" w:cs="Arial"/>
          <w:i/>
          <w:color w:val="000000"/>
          <w:sz w:val="20"/>
          <w:szCs w:val="20"/>
          <w:lang w:val="en-US" w:bidi="en-US"/>
        </w:rPr>
        <w:t xml:space="preserve">earners: Practical </w:t>
      </w:r>
      <w:r w:rsidR="00CB6640">
        <w:rPr>
          <w:rFonts w:ascii="Arial" w:hAnsi="Arial" w:cs="Arial"/>
          <w:i/>
          <w:color w:val="000000"/>
          <w:sz w:val="20"/>
          <w:szCs w:val="20"/>
          <w:lang w:val="en-US" w:bidi="en-US"/>
        </w:rPr>
        <w:t>s</w:t>
      </w:r>
      <w:r w:rsidRPr="00DC2368">
        <w:rPr>
          <w:rFonts w:ascii="Arial" w:hAnsi="Arial" w:cs="Arial"/>
          <w:i/>
          <w:color w:val="000000"/>
          <w:sz w:val="20"/>
          <w:szCs w:val="20"/>
          <w:lang w:val="en-US" w:bidi="en-US"/>
        </w:rPr>
        <w:t xml:space="preserve">trategies for </w:t>
      </w:r>
      <w:r w:rsidR="00CB6640">
        <w:rPr>
          <w:rFonts w:ascii="Arial" w:hAnsi="Arial" w:cs="Arial"/>
          <w:i/>
          <w:color w:val="000000"/>
          <w:sz w:val="20"/>
          <w:szCs w:val="20"/>
          <w:lang w:val="en-US" w:bidi="en-US"/>
        </w:rPr>
        <w:t>r</w:t>
      </w:r>
      <w:r w:rsidRPr="00DC2368">
        <w:rPr>
          <w:rFonts w:ascii="Arial" w:hAnsi="Arial" w:cs="Arial"/>
          <w:i/>
          <w:color w:val="000000"/>
          <w:sz w:val="20"/>
          <w:szCs w:val="20"/>
          <w:lang w:val="en-US" w:bidi="en-US"/>
        </w:rPr>
        <w:t xml:space="preserve">aising </w:t>
      </w:r>
      <w:r w:rsidR="00CB6640">
        <w:rPr>
          <w:rFonts w:ascii="Arial" w:hAnsi="Arial" w:cs="Arial"/>
          <w:i/>
          <w:color w:val="000000"/>
          <w:sz w:val="20"/>
          <w:szCs w:val="20"/>
          <w:lang w:val="en-US" w:bidi="en-US"/>
        </w:rPr>
        <w:t>a</w:t>
      </w:r>
      <w:r w:rsidRPr="00DC2368">
        <w:rPr>
          <w:rFonts w:ascii="Arial" w:hAnsi="Arial" w:cs="Arial"/>
          <w:i/>
          <w:color w:val="000000"/>
          <w:sz w:val="20"/>
          <w:szCs w:val="20"/>
          <w:lang w:val="en-US" w:bidi="en-US"/>
        </w:rPr>
        <w:t>ttainment.</w:t>
      </w:r>
      <w:r w:rsidRPr="00DC2368">
        <w:rPr>
          <w:rFonts w:ascii="Arial" w:hAnsi="Arial" w:cs="Arial"/>
          <w:color w:val="000000"/>
          <w:sz w:val="20"/>
          <w:szCs w:val="20"/>
          <w:lang w:val="en-US" w:bidi="en-US"/>
        </w:rPr>
        <w:t xml:space="preserve"> Milton Keynes: </w:t>
      </w:r>
      <w:proofErr w:type="spellStart"/>
      <w:r w:rsidRPr="00DC2368">
        <w:rPr>
          <w:rFonts w:ascii="Arial" w:hAnsi="Arial" w:cs="Arial"/>
          <w:color w:val="000000"/>
          <w:sz w:val="20"/>
          <w:szCs w:val="20"/>
          <w:lang w:val="en-US" w:bidi="en-US"/>
        </w:rPr>
        <w:t>SpeechMark</w:t>
      </w:r>
      <w:proofErr w:type="spellEnd"/>
      <w:r w:rsidRPr="00DC2368">
        <w:rPr>
          <w:rFonts w:ascii="Arial" w:hAnsi="Arial" w:cs="Arial"/>
          <w:color w:val="000000"/>
          <w:sz w:val="20"/>
          <w:szCs w:val="20"/>
          <w:lang w:val="en-US" w:bidi="en-US"/>
        </w:rPr>
        <w:t xml:space="preserve"> Publishing.</w:t>
      </w:r>
    </w:p>
    <w:sectPr w:rsidR="0079088E" w:rsidRPr="00DC236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59C79" w16cid:durableId="1F4A63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B1F9D"/>
    <w:multiLevelType w:val="hybridMultilevel"/>
    <w:tmpl w:val="E1D2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745CE"/>
    <w:multiLevelType w:val="hybridMultilevel"/>
    <w:tmpl w:val="8998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273C2"/>
    <w:multiLevelType w:val="multilevel"/>
    <w:tmpl w:val="72F0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44E51"/>
    <w:multiLevelType w:val="hybridMultilevel"/>
    <w:tmpl w:val="2882633C"/>
    <w:lvl w:ilvl="0" w:tplc="75A849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A8"/>
    <w:rsid w:val="00033B4C"/>
    <w:rsid w:val="00037D1F"/>
    <w:rsid w:val="000472B5"/>
    <w:rsid w:val="00047AC2"/>
    <w:rsid w:val="00085756"/>
    <w:rsid w:val="000A443E"/>
    <w:rsid w:val="000D22DE"/>
    <w:rsid w:val="00110F47"/>
    <w:rsid w:val="00111C9B"/>
    <w:rsid w:val="001367F7"/>
    <w:rsid w:val="00180807"/>
    <w:rsid w:val="00183165"/>
    <w:rsid w:val="00184C09"/>
    <w:rsid w:val="00186501"/>
    <w:rsid w:val="001B74D9"/>
    <w:rsid w:val="001E1130"/>
    <w:rsid w:val="00275337"/>
    <w:rsid w:val="002B7030"/>
    <w:rsid w:val="002B7926"/>
    <w:rsid w:val="00302F08"/>
    <w:rsid w:val="00326B3D"/>
    <w:rsid w:val="00342B78"/>
    <w:rsid w:val="00382FAF"/>
    <w:rsid w:val="003E59F8"/>
    <w:rsid w:val="00403035"/>
    <w:rsid w:val="00405869"/>
    <w:rsid w:val="00422DA0"/>
    <w:rsid w:val="00446395"/>
    <w:rsid w:val="00455395"/>
    <w:rsid w:val="0046435A"/>
    <w:rsid w:val="004C0EB2"/>
    <w:rsid w:val="004E58FF"/>
    <w:rsid w:val="004F0572"/>
    <w:rsid w:val="004F0FF3"/>
    <w:rsid w:val="004F2056"/>
    <w:rsid w:val="004F54AA"/>
    <w:rsid w:val="004F70E3"/>
    <w:rsid w:val="005045F1"/>
    <w:rsid w:val="00510225"/>
    <w:rsid w:val="00537BFA"/>
    <w:rsid w:val="005C61EC"/>
    <w:rsid w:val="005E6A7D"/>
    <w:rsid w:val="00636765"/>
    <w:rsid w:val="00647D8A"/>
    <w:rsid w:val="00671566"/>
    <w:rsid w:val="0068301C"/>
    <w:rsid w:val="006B2298"/>
    <w:rsid w:val="006C3E2D"/>
    <w:rsid w:val="006C6188"/>
    <w:rsid w:val="006D3509"/>
    <w:rsid w:val="006F5A63"/>
    <w:rsid w:val="006F64CC"/>
    <w:rsid w:val="00705EF3"/>
    <w:rsid w:val="007243E7"/>
    <w:rsid w:val="00731CB4"/>
    <w:rsid w:val="00770564"/>
    <w:rsid w:val="0079088E"/>
    <w:rsid w:val="00796398"/>
    <w:rsid w:val="00835015"/>
    <w:rsid w:val="00864E12"/>
    <w:rsid w:val="00875896"/>
    <w:rsid w:val="008770C0"/>
    <w:rsid w:val="008961D0"/>
    <w:rsid w:val="008C19A5"/>
    <w:rsid w:val="008E1DA4"/>
    <w:rsid w:val="00904FC4"/>
    <w:rsid w:val="00977DD3"/>
    <w:rsid w:val="00996587"/>
    <w:rsid w:val="009B68BF"/>
    <w:rsid w:val="009E52E5"/>
    <w:rsid w:val="009E5D6B"/>
    <w:rsid w:val="009E71E7"/>
    <w:rsid w:val="00A16C2E"/>
    <w:rsid w:val="00A62D3E"/>
    <w:rsid w:val="00AA5031"/>
    <w:rsid w:val="00B422B7"/>
    <w:rsid w:val="00B464B7"/>
    <w:rsid w:val="00B56EEB"/>
    <w:rsid w:val="00BC4F56"/>
    <w:rsid w:val="00BE37A4"/>
    <w:rsid w:val="00BE7576"/>
    <w:rsid w:val="00C03639"/>
    <w:rsid w:val="00C728AD"/>
    <w:rsid w:val="00C82904"/>
    <w:rsid w:val="00CA2BBD"/>
    <w:rsid w:val="00CB6640"/>
    <w:rsid w:val="00CC1AE6"/>
    <w:rsid w:val="00CE3226"/>
    <w:rsid w:val="00CF5881"/>
    <w:rsid w:val="00D420C0"/>
    <w:rsid w:val="00D93770"/>
    <w:rsid w:val="00DC15A8"/>
    <w:rsid w:val="00DC2368"/>
    <w:rsid w:val="00DC3859"/>
    <w:rsid w:val="00DD1A81"/>
    <w:rsid w:val="00DE13B5"/>
    <w:rsid w:val="00DE6BB4"/>
    <w:rsid w:val="00E54D53"/>
    <w:rsid w:val="00F10457"/>
    <w:rsid w:val="00F13298"/>
    <w:rsid w:val="00F9265A"/>
    <w:rsid w:val="00F94CDD"/>
    <w:rsid w:val="00FA74BE"/>
    <w:rsid w:val="00FB0540"/>
    <w:rsid w:val="00FC1486"/>
    <w:rsid w:val="00FF22AD"/>
    <w:rsid w:val="00FF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D426"/>
  <w15:docId w15:val="{1A08AD1F-926D-432A-A2FD-569ADC42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5A63"/>
    <w:rPr>
      <w:sz w:val="16"/>
      <w:szCs w:val="16"/>
    </w:rPr>
  </w:style>
  <w:style w:type="paragraph" w:styleId="CommentText">
    <w:name w:val="annotation text"/>
    <w:basedOn w:val="Normal"/>
    <w:link w:val="CommentTextChar"/>
    <w:uiPriority w:val="99"/>
    <w:semiHidden/>
    <w:unhideWhenUsed/>
    <w:rsid w:val="006F5A63"/>
    <w:pPr>
      <w:spacing w:line="240" w:lineRule="auto"/>
    </w:pPr>
    <w:rPr>
      <w:sz w:val="20"/>
      <w:szCs w:val="20"/>
    </w:rPr>
  </w:style>
  <w:style w:type="character" w:customStyle="1" w:styleId="CommentTextChar">
    <w:name w:val="Comment Text Char"/>
    <w:basedOn w:val="DefaultParagraphFont"/>
    <w:link w:val="CommentText"/>
    <w:uiPriority w:val="99"/>
    <w:semiHidden/>
    <w:rsid w:val="006F5A63"/>
    <w:rPr>
      <w:sz w:val="20"/>
      <w:szCs w:val="20"/>
    </w:rPr>
  </w:style>
  <w:style w:type="paragraph" w:styleId="CommentSubject">
    <w:name w:val="annotation subject"/>
    <w:basedOn w:val="CommentText"/>
    <w:next w:val="CommentText"/>
    <w:link w:val="CommentSubjectChar"/>
    <w:uiPriority w:val="99"/>
    <w:semiHidden/>
    <w:unhideWhenUsed/>
    <w:rsid w:val="006F5A63"/>
    <w:rPr>
      <w:b/>
      <w:bCs/>
    </w:rPr>
  </w:style>
  <w:style w:type="character" w:customStyle="1" w:styleId="CommentSubjectChar">
    <w:name w:val="Comment Subject Char"/>
    <w:basedOn w:val="CommentTextChar"/>
    <w:link w:val="CommentSubject"/>
    <w:uiPriority w:val="99"/>
    <w:semiHidden/>
    <w:rsid w:val="006F5A63"/>
    <w:rPr>
      <w:b/>
      <w:bCs/>
      <w:sz w:val="20"/>
      <w:szCs w:val="20"/>
    </w:rPr>
  </w:style>
  <w:style w:type="paragraph" w:styleId="BalloonText">
    <w:name w:val="Balloon Text"/>
    <w:basedOn w:val="Normal"/>
    <w:link w:val="BalloonTextChar"/>
    <w:uiPriority w:val="99"/>
    <w:semiHidden/>
    <w:unhideWhenUsed/>
    <w:rsid w:val="006F5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A63"/>
    <w:rPr>
      <w:rFonts w:ascii="Segoe UI" w:hAnsi="Segoe UI" w:cs="Segoe UI"/>
      <w:sz w:val="18"/>
      <w:szCs w:val="18"/>
    </w:rPr>
  </w:style>
  <w:style w:type="paragraph" w:styleId="ListParagraph">
    <w:name w:val="List Paragraph"/>
    <w:basedOn w:val="Normal"/>
    <w:uiPriority w:val="34"/>
    <w:qFormat/>
    <w:rsid w:val="00186501"/>
    <w:pPr>
      <w:ind w:left="720"/>
      <w:contextualSpacing/>
    </w:pPr>
  </w:style>
  <w:style w:type="paragraph" w:customStyle="1" w:styleId="bodytext-small-hanging">
    <w:name w:val="bodytext-small-hanging"/>
    <w:basedOn w:val="Normal"/>
    <w:rsid w:val="006B2298"/>
    <w:pPr>
      <w:suppressAutoHyphens/>
      <w:spacing w:after="0" w:line="240" w:lineRule="auto"/>
      <w:ind w:left="240" w:hanging="240"/>
    </w:pPr>
    <w:rPr>
      <w:rFonts w:ascii="Times New Roman" w:eastAsia="Times New Roman" w:hAnsi="Times New Roman" w:cs="Times New Roman"/>
      <w:sz w:val="18"/>
      <w:szCs w:val="18"/>
      <w:lang w:val="en-US" w:eastAsia="ar-SA"/>
    </w:rPr>
  </w:style>
  <w:style w:type="character" w:styleId="Strong">
    <w:name w:val="Strong"/>
    <w:basedOn w:val="DefaultParagraphFont"/>
    <w:uiPriority w:val="22"/>
    <w:qFormat/>
    <w:rsid w:val="009B6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23256">
      <w:bodyDiv w:val="1"/>
      <w:marLeft w:val="0"/>
      <w:marRight w:val="0"/>
      <w:marTop w:val="0"/>
      <w:marBottom w:val="0"/>
      <w:divBdr>
        <w:top w:val="none" w:sz="0" w:space="0" w:color="auto"/>
        <w:left w:val="none" w:sz="0" w:space="0" w:color="auto"/>
        <w:bottom w:val="none" w:sz="0" w:space="0" w:color="auto"/>
        <w:right w:val="none" w:sz="0" w:space="0" w:color="auto"/>
      </w:divBdr>
    </w:div>
    <w:div w:id="1249193787">
      <w:bodyDiv w:val="1"/>
      <w:marLeft w:val="0"/>
      <w:marRight w:val="0"/>
      <w:marTop w:val="0"/>
      <w:marBottom w:val="0"/>
      <w:divBdr>
        <w:top w:val="none" w:sz="0" w:space="0" w:color="auto"/>
        <w:left w:val="none" w:sz="0" w:space="0" w:color="auto"/>
        <w:bottom w:val="none" w:sz="0" w:space="0" w:color="auto"/>
        <w:right w:val="none" w:sz="0" w:space="0" w:color="auto"/>
      </w:divBdr>
    </w:div>
    <w:div w:id="1579484761">
      <w:bodyDiv w:val="1"/>
      <w:marLeft w:val="0"/>
      <w:marRight w:val="0"/>
      <w:marTop w:val="0"/>
      <w:marBottom w:val="0"/>
      <w:divBdr>
        <w:top w:val="none" w:sz="0" w:space="0" w:color="auto"/>
        <w:left w:val="none" w:sz="0" w:space="0" w:color="auto"/>
        <w:bottom w:val="none" w:sz="0" w:space="0" w:color="auto"/>
        <w:right w:val="none" w:sz="0" w:space="0" w:color="auto"/>
      </w:divBdr>
      <w:divsChild>
        <w:div w:id="32853113">
          <w:marLeft w:val="0"/>
          <w:marRight w:val="0"/>
          <w:marTop w:val="0"/>
          <w:marBottom w:val="0"/>
          <w:divBdr>
            <w:top w:val="none" w:sz="0" w:space="0" w:color="auto"/>
            <w:left w:val="none" w:sz="0" w:space="0" w:color="auto"/>
            <w:bottom w:val="none" w:sz="0" w:space="0" w:color="auto"/>
            <w:right w:val="none" w:sz="0" w:space="0" w:color="auto"/>
          </w:divBdr>
        </w:div>
        <w:div w:id="1311330222">
          <w:marLeft w:val="0"/>
          <w:marRight w:val="0"/>
          <w:marTop w:val="0"/>
          <w:marBottom w:val="0"/>
          <w:divBdr>
            <w:top w:val="none" w:sz="0" w:space="0" w:color="auto"/>
            <w:left w:val="none" w:sz="0" w:space="0" w:color="auto"/>
            <w:bottom w:val="none" w:sz="0" w:space="0" w:color="auto"/>
            <w:right w:val="none" w:sz="0" w:space="0" w:color="auto"/>
          </w:divBdr>
        </w:div>
        <w:div w:id="175670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Bentham</dc:creator>
  <cp:lastModifiedBy>Sue Bentham</cp:lastModifiedBy>
  <cp:revision>3</cp:revision>
  <cp:lastPrinted>2018-09-17T12:42:00Z</cp:lastPrinted>
  <dcterms:created xsi:type="dcterms:W3CDTF">2018-12-18T13:34:00Z</dcterms:created>
  <dcterms:modified xsi:type="dcterms:W3CDTF">2018-12-18T14:32:00Z</dcterms:modified>
</cp:coreProperties>
</file>