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2C643" w14:textId="77777777" w:rsidR="00583355" w:rsidRPr="00EF2C46" w:rsidRDefault="00583355" w:rsidP="00093DB8"/>
    <w:p w14:paraId="34ECB3D5" w14:textId="77777777" w:rsidR="00583355" w:rsidRPr="00EF2C46" w:rsidRDefault="00583355" w:rsidP="00093DB8"/>
    <w:p w14:paraId="77BBD4C2" w14:textId="77777777" w:rsidR="00583355" w:rsidRPr="00EF2C46" w:rsidRDefault="00583355" w:rsidP="00093DB8"/>
    <w:p w14:paraId="7BDE0345" w14:textId="77777777" w:rsidR="00583355" w:rsidRPr="00EF2C46" w:rsidRDefault="00583355" w:rsidP="00093DB8"/>
    <w:p w14:paraId="0F306462" w14:textId="77777777" w:rsidR="00583355" w:rsidRPr="00EF2C46" w:rsidRDefault="00583355" w:rsidP="00093DB8"/>
    <w:p w14:paraId="4E87AFE2" w14:textId="77777777" w:rsidR="00583355" w:rsidRPr="00EF2C46" w:rsidRDefault="00583355" w:rsidP="00093DB8"/>
    <w:p w14:paraId="4673585A" w14:textId="77777777" w:rsidR="00583355" w:rsidRDefault="00CC781B" w:rsidP="00093DB8">
      <w:pPr>
        <w:pStyle w:val="TitleOfPaperCover"/>
        <w:tabs>
          <w:tab w:val="clear" w:pos="8640"/>
        </w:tabs>
      </w:pPr>
      <w:r>
        <w:t>A Brief Relational Operant Training Program: Analyses of Response Latencies and I</w:t>
      </w:r>
      <w:r w:rsidR="00B56A6D">
        <w:t>ntelligence</w:t>
      </w:r>
      <w:r w:rsidR="009171F5">
        <w:t xml:space="preserve"> Test Performance</w:t>
      </w:r>
    </w:p>
    <w:p w14:paraId="52115A13" w14:textId="77777777" w:rsidR="00CC781B" w:rsidRPr="00EF2C46" w:rsidRDefault="00CC781B" w:rsidP="00093DB8">
      <w:pPr>
        <w:pStyle w:val="TitleOfPaperCover"/>
        <w:tabs>
          <w:tab w:val="clear" w:pos="8640"/>
        </w:tabs>
      </w:pPr>
    </w:p>
    <w:p w14:paraId="7EB95B86" w14:textId="77777777" w:rsidR="00583355" w:rsidRDefault="00CC781B" w:rsidP="00093DB8">
      <w:pPr>
        <w:pStyle w:val="AuthorInfo"/>
        <w:tabs>
          <w:tab w:val="clear" w:pos="8640"/>
        </w:tabs>
      </w:pPr>
      <w:r>
        <w:t>Shane McLoughlin</w:t>
      </w:r>
    </w:p>
    <w:p w14:paraId="27F90E9B" w14:textId="77777777" w:rsidR="00CC781B" w:rsidRDefault="00CC781B" w:rsidP="00093DB8">
      <w:pPr>
        <w:pStyle w:val="AuthorInfo"/>
        <w:tabs>
          <w:tab w:val="clear" w:pos="8640"/>
        </w:tabs>
      </w:pPr>
      <w:r>
        <w:t>Ian Tyndall</w:t>
      </w:r>
    </w:p>
    <w:p w14:paraId="18B20B94" w14:textId="77777777" w:rsidR="00CC781B" w:rsidRDefault="00CC781B" w:rsidP="00093DB8">
      <w:pPr>
        <w:pStyle w:val="AuthorInfo"/>
        <w:tabs>
          <w:tab w:val="clear" w:pos="8640"/>
        </w:tabs>
      </w:pPr>
      <w:r>
        <w:t>Antonina Pereira</w:t>
      </w:r>
    </w:p>
    <w:p w14:paraId="0172FA3F" w14:textId="77777777" w:rsidR="00CC781B" w:rsidRPr="00EF2C46" w:rsidRDefault="00CC781B" w:rsidP="00093DB8">
      <w:pPr>
        <w:pStyle w:val="AuthorInfo"/>
        <w:tabs>
          <w:tab w:val="clear" w:pos="8640"/>
        </w:tabs>
      </w:pPr>
    </w:p>
    <w:p w14:paraId="32F6EF52" w14:textId="77777777" w:rsidR="00583355" w:rsidRPr="00EF2C46" w:rsidRDefault="00CC781B" w:rsidP="00093DB8">
      <w:pPr>
        <w:pStyle w:val="AuthorInfo"/>
        <w:tabs>
          <w:tab w:val="clear" w:pos="8640"/>
        </w:tabs>
      </w:pPr>
      <w:r>
        <w:t>University of Chichester</w:t>
      </w:r>
    </w:p>
    <w:p w14:paraId="4647EB9D" w14:textId="77777777" w:rsidR="00583355" w:rsidRPr="00EF2C46" w:rsidRDefault="00583355" w:rsidP="00093DB8">
      <w:pPr>
        <w:pStyle w:val="AuthorInfo"/>
        <w:tabs>
          <w:tab w:val="clear" w:pos="8640"/>
        </w:tabs>
      </w:pPr>
    </w:p>
    <w:p w14:paraId="5026CEAC" w14:textId="77777777" w:rsidR="00583355" w:rsidRPr="00EF2C46" w:rsidRDefault="00583355" w:rsidP="00093DB8">
      <w:pPr>
        <w:pStyle w:val="AuthorInfo"/>
        <w:tabs>
          <w:tab w:val="clear" w:pos="8640"/>
        </w:tabs>
      </w:pPr>
    </w:p>
    <w:p w14:paraId="7BD37C8A" w14:textId="77777777" w:rsidR="00583355" w:rsidRDefault="00583355" w:rsidP="00093DB8">
      <w:pPr>
        <w:pStyle w:val="StyleRight05"/>
        <w:tabs>
          <w:tab w:val="clear" w:pos="8640"/>
        </w:tabs>
        <w:rPr>
          <w:rFonts w:ascii="Times New Roman" w:hAnsi="Times New Roman"/>
        </w:rPr>
      </w:pPr>
    </w:p>
    <w:p w14:paraId="7B5DB516" w14:textId="77777777" w:rsidR="007838A3" w:rsidRDefault="007838A3" w:rsidP="00093DB8">
      <w:pPr>
        <w:pStyle w:val="StyleRight05"/>
        <w:tabs>
          <w:tab w:val="clear" w:pos="8640"/>
        </w:tabs>
        <w:rPr>
          <w:rFonts w:ascii="Times New Roman" w:hAnsi="Times New Roman"/>
        </w:rPr>
      </w:pPr>
    </w:p>
    <w:p w14:paraId="54F9100A" w14:textId="77777777" w:rsidR="007838A3" w:rsidRDefault="007838A3" w:rsidP="00093DB8">
      <w:pPr>
        <w:pStyle w:val="StyleRight05"/>
        <w:tabs>
          <w:tab w:val="clear" w:pos="8640"/>
        </w:tabs>
        <w:rPr>
          <w:rFonts w:ascii="Times New Roman" w:hAnsi="Times New Roman"/>
        </w:rPr>
      </w:pPr>
    </w:p>
    <w:p w14:paraId="71E943FE" w14:textId="77777777" w:rsidR="007838A3" w:rsidRDefault="007838A3" w:rsidP="00093DB8">
      <w:pPr>
        <w:pStyle w:val="StyleRight05"/>
        <w:tabs>
          <w:tab w:val="clear" w:pos="8640"/>
        </w:tabs>
        <w:rPr>
          <w:rFonts w:ascii="Times New Roman" w:hAnsi="Times New Roman"/>
        </w:rPr>
      </w:pPr>
    </w:p>
    <w:p w14:paraId="1CE26ADA" w14:textId="77777777" w:rsidR="007838A3" w:rsidRPr="00EF2C46" w:rsidRDefault="007838A3" w:rsidP="00093DB8">
      <w:pPr>
        <w:pStyle w:val="StyleRight05"/>
        <w:tabs>
          <w:tab w:val="clear" w:pos="8640"/>
        </w:tabs>
        <w:rPr>
          <w:rFonts w:ascii="Times New Roman" w:hAnsi="Times New Roman"/>
        </w:rPr>
      </w:pPr>
    </w:p>
    <w:p w14:paraId="3529DF2C" w14:textId="77777777" w:rsidR="00583355" w:rsidRDefault="00583355" w:rsidP="00093DB8">
      <w:pPr>
        <w:pStyle w:val="Subtitle"/>
        <w:tabs>
          <w:tab w:val="clear" w:pos="8640"/>
        </w:tabs>
        <w:rPr>
          <w:rFonts w:ascii="Times New Roman" w:hAnsi="Times New Roman"/>
        </w:rPr>
      </w:pPr>
      <w:r>
        <w:rPr>
          <w:rFonts w:ascii="Times New Roman" w:hAnsi="Times New Roman"/>
        </w:rPr>
        <w:t>Author Note</w:t>
      </w:r>
    </w:p>
    <w:p w14:paraId="22637ABF" w14:textId="77777777" w:rsidR="00583355" w:rsidRDefault="00CC781B" w:rsidP="00093DB8">
      <w:pPr>
        <w:ind w:firstLine="720"/>
        <w:sectPr w:rsidR="00583355">
          <w:headerReference w:type="default" r:id="rId7"/>
          <w:pgSz w:w="12240" w:h="15840" w:code="1"/>
          <w:pgMar w:top="1440" w:right="1440" w:bottom="1440" w:left="1440" w:header="720" w:footer="720" w:gutter="0"/>
          <w:pgNumType w:start="1"/>
          <w:cols w:space="360"/>
        </w:sectPr>
      </w:pPr>
      <w:r>
        <w:t>This research was funded by a University of Chichester Doctoral Research Bursary. Corresponding author: Shane McLoughlin (</w:t>
      </w:r>
      <w:hyperlink r:id="rId8" w:history="1">
        <w:r w:rsidR="00B56A6D" w:rsidRPr="00881722">
          <w:rPr>
            <w:rStyle w:val="Hyperlink"/>
          </w:rPr>
          <w:t>shanemcloughlin10@gmail.com</w:t>
        </w:r>
      </w:hyperlink>
      <w:r>
        <w:t>).</w:t>
      </w:r>
      <w:r w:rsidR="00B56A6D">
        <w:t xml:space="preserve"> The authors wish to thank Dr. Bryan Roche for allowing us access to his training software for this research.</w:t>
      </w:r>
    </w:p>
    <w:p w14:paraId="5D68AA1B" w14:textId="77777777" w:rsidR="00583355" w:rsidRPr="00EF2C46" w:rsidRDefault="00583355" w:rsidP="00093DB8">
      <w:pPr>
        <w:pStyle w:val="SectionHeading"/>
        <w:rPr>
          <w:rFonts w:ascii="Times New Roman" w:hAnsi="Times New Roman"/>
        </w:rPr>
      </w:pPr>
      <w:bookmarkStart w:id="0" w:name="_Toc498243632"/>
      <w:r w:rsidRPr="00EF2C46">
        <w:rPr>
          <w:rFonts w:ascii="Times New Roman" w:hAnsi="Times New Roman"/>
        </w:rPr>
        <w:lastRenderedPageBreak/>
        <w:t>Abstract</w:t>
      </w:r>
      <w:bookmarkEnd w:id="0"/>
    </w:p>
    <w:p w14:paraId="1352BAE8" w14:textId="7F281865" w:rsidR="00583355" w:rsidRDefault="00504AAF" w:rsidP="00093DB8">
      <w:pPr>
        <w:pStyle w:val="AbstractText"/>
        <w:tabs>
          <w:tab w:val="clear" w:pos="8640"/>
        </w:tabs>
      </w:pPr>
      <w:r>
        <w:t>Previous research</w:t>
      </w:r>
      <w:r w:rsidR="00BA6686">
        <w:t xml:space="preserve"> inspired by </w:t>
      </w:r>
      <w:r w:rsidR="00D87909">
        <w:t xml:space="preserve">Relational Frame </w:t>
      </w:r>
      <w:r w:rsidR="00467CD6">
        <w:t xml:space="preserve">Theory </w:t>
      </w:r>
      <w:r>
        <w:t>has suggested that training relational operant</w:t>
      </w:r>
      <w:r w:rsidR="007B48EA">
        <w:t xml:space="preserve"> behaviors</w:t>
      </w:r>
      <w:r>
        <w:t xml:space="preserve"> over several months can result in improved performance on </w:t>
      </w:r>
      <w:r w:rsidR="000008BE">
        <w:t>cognitive</w:t>
      </w:r>
      <w:r>
        <w:t xml:space="preserve"> intelligence tests. Most of this research so far neglects to inc</w:t>
      </w:r>
      <w:r w:rsidR="00BA6686">
        <w:t>orporate</w:t>
      </w:r>
      <w:r w:rsidR="00BA6686" w:rsidRPr="00BA6686">
        <w:t xml:space="preserve"> </w:t>
      </w:r>
      <w:r w:rsidR="00BA6686">
        <w:t>temporal context</w:t>
      </w:r>
      <w:r>
        <w:t xml:space="preserve"> </w:t>
      </w:r>
      <w:r w:rsidR="00BA6686">
        <w:t xml:space="preserve">as </w:t>
      </w:r>
      <w:r>
        <w:t xml:space="preserve">response latencies </w:t>
      </w:r>
      <w:r w:rsidR="00BA6686">
        <w:t xml:space="preserve">are rarely employed </w:t>
      </w:r>
      <w:r>
        <w:t>as an outcome measure</w:t>
      </w:r>
      <w:r w:rsidR="00BA6686">
        <w:t xml:space="preserve"> of interest</w:t>
      </w:r>
      <w:r>
        <w:t>.</w:t>
      </w:r>
      <w:r w:rsidR="000008BE">
        <w:t xml:space="preserve"> The aims of th</w:t>
      </w:r>
      <w:r w:rsidR="00BA6686">
        <w:t>e present</w:t>
      </w:r>
      <w:r w:rsidR="000008BE">
        <w:t xml:space="preserve"> study were</w:t>
      </w:r>
      <w:r w:rsidR="005574E2">
        <w:t xml:space="preserve"> threefold: </w:t>
      </w:r>
      <w:r>
        <w:t xml:space="preserve">to </w:t>
      </w:r>
      <w:r w:rsidR="000008BE">
        <w:t xml:space="preserve">investigate whether </w:t>
      </w:r>
      <w:r w:rsidR="00BA6686">
        <w:t xml:space="preserve">engaging in </w:t>
      </w:r>
      <w:r w:rsidR="000008BE">
        <w:t xml:space="preserve">a brief </w:t>
      </w:r>
      <w:r w:rsidR="00DC4524">
        <w:t>(3</w:t>
      </w:r>
      <w:r w:rsidR="005574E2">
        <w:t>-</w:t>
      </w:r>
      <w:r w:rsidR="00DC4524">
        <w:t>week)</w:t>
      </w:r>
      <w:r w:rsidR="00BA6686">
        <w:t xml:space="preserve"> online</w:t>
      </w:r>
      <w:r w:rsidR="00DC4524">
        <w:t xml:space="preserve"> </w:t>
      </w:r>
      <w:r w:rsidR="00BA6686">
        <w:t xml:space="preserve">relational </w:t>
      </w:r>
      <w:r w:rsidR="000008BE">
        <w:t>training program</w:t>
      </w:r>
      <w:r w:rsidR="00BA6686">
        <w:t xml:space="preserve"> (SMART; Strengthening Mental Abilities through Relational Training)</w:t>
      </w:r>
      <w:r w:rsidR="000008BE">
        <w:t xml:space="preserve"> would</w:t>
      </w:r>
      <w:r w:rsidR="005574E2">
        <w:t xml:space="preserve"> </w:t>
      </w:r>
      <w:r w:rsidR="00384DA1">
        <w:t xml:space="preserve">enhance </w:t>
      </w:r>
      <w:r w:rsidR="005574E2">
        <w:t xml:space="preserve">(i) </w:t>
      </w:r>
      <w:r w:rsidR="000008BE">
        <w:t>scores and (ii) reaction times on a</w:t>
      </w:r>
      <w:r w:rsidR="005574E2">
        <w:t xml:space="preserve"> standardised</w:t>
      </w:r>
      <w:r w:rsidR="000008BE">
        <w:t xml:space="preserve"> intelligence test, and </w:t>
      </w:r>
      <w:r w:rsidR="005574E2">
        <w:t xml:space="preserve">lastly, </w:t>
      </w:r>
      <w:r w:rsidR="000008BE">
        <w:t>(iii) to provide an initial pilot of a new multiple exemplar training procedure targeting complex relational networking processes</w:t>
      </w:r>
      <w:r w:rsidR="00384DA1">
        <w:t xml:space="preserve"> (SMARTA; SMART for Analogy)</w:t>
      </w:r>
      <w:r w:rsidR="000008BE">
        <w:t xml:space="preserve">. </w:t>
      </w:r>
      <w:r w:rsidR="00CC781B">
        <w:t>In this study, we administered the Kaufman Brief Intelligence Test</w:t>
      </w:r>
      <w:r w:rsidR="00384DA1">
        <w:t xml:space="preserve"> (KBIT-2)</w:t>
      </w:r>
      <w:r w:rsidR="00CC781B">
        <w:t xml:space="preserve"> to eight adult participants at each of four time points. </w:t>
      </w:r>
      <w:r w:rsidR="00560DEA">
        <w:t>Time 1-2: All participants received no intervention. Time 2-3: Four experimental participants received SMART relational operant training. Time 3-4: The four experimental participants received a relational skills training targeting higher-</w:t>
      </w:r>
      <w:r w:rsidR="00E74C2C">
        <w:t xml:space="preserve">order analogical operant </w:t>
      </w:r>
      <w:r w:rsidR="00127BD8">
        <w:t>responding</w:t>
      </w:r>
      <w:r w:rsidR="00384DA1">
        <w:t xml:space="preserve"> (SMARTA)</w:t>
      </w:r>
      <w:r w:rsidR="00B56A6D">
        <w:t xml:space="preserve">. </w:t>
      </w:r>
      <w:r w:rsidR="005574E2">
        <w:t xml:space="preserve">The four Control group participants did not receive any intervention at Time 2-3 or Time 3-4. </w:t>
      </w:r>
      <w:r w:rsidR="00B56A6D">
        <w:t xml:space="preserve">Experimental participants demonstrated significantly greater improvements in terms of both (i) response latencies, and (ii) response fluencies </w:t>
      </w:r>
      <w:r w:rsidR="008F4D16">
        <w:t xml:space="preserve">on the Verbal Knowledge </w:t>
      </w:r>
      <w:r w:rsidR="00B56A6D">
        <w:t>subscale of the KBIT</w:t>
      </w:r>
      <w:r w:rsidR="00E04B0D">
        <w:t>-2</w:t>
      </w:r>
      <w:r w:rsidR="00E74C2C">
        <w:t xml:space="preserve">, while </w:t>
      </w:r>
      <w:r w:rsidR="005574E2">
        <w:t>C</w:t>
      </w:r>
      <w:r w:rsidR="00E74C2C">
        <w:t>ontrol</w:t>
      </w:r>
      <w:r w:rsidR="005574E2">
        <w:t xml:space="preserve"> participant</w:t>
      </w:r>
      <w:r w:rsidR="00384DA1">
        <w:t>s</w:t>
      </w:r>
      <w:r w:rsidR="008F4D16">
        <w:t>’</w:t>
      </w:r>
      <w:r w:rsidR="00E74C2C">
        <w:t xml:space="preserve"> </w:t>
      </w:r>
      <w:r w:rsidR="008F4D16">
        <w:t>response accuracies, latencies, and fluencies did not improve significantly</w:t>
      </w:r>
      <w:r w:rsidR="008F4D16">
        <w:rPr>
          <w:lang w:val="en-IE"/>
        </w:rPr>
        <w:t xml:space="preserve"> due to practice</w:t>
      </w:r>
      <w:r w:rsidR="00B87696">
        <w:t>.</w:t>
      </w:r>
      <w:r w:rsidR="005574E2">
        <w:t xml:space="preserve"> </w:t>
      </w:r>
      <w:r w:rsidR="008926F8">
        <w:t xml:space="preserve">The </w:t>
      </w:r>
      <w:r w:rsidR="006872CE">
        <w:t xml:space="preserve">main implication of this research is that individual operant </w:t>
      </w:r>
      <w:r w:rsidR="00127BD8">
        <w:t>repertoires</w:t>
      </w:r>
      <w:r w:rsidR="006872CE">
        <w:t xml:space="preserve"> may be differentiated based on both accuracy and latency of response, but only if learning opportunities are controlled for</w:t>
      </w:r>
      <w:r w:rsidR="00621FDD">
        <w:t>.</w:t>
      </w:r>
    </w:p>
    <w:p w14:paraId="67D91BBD" w14:textId="77777777" w:rsidR="00583355" w:rsidRDefault="00583355" w:rsidP="00093DB8">
      <w:pPr>
        <w:pStyle w:val="AbstractText"/>
        <w:tabs>
          <w:tab w:val="clear" w:pos="8640"/>
        </w:tabs>
        <w:jc w:val="center"/>
      </w:pPr>
      <w:r w:rsidRPr="000504E2">
        <w:rPr>
          <w:i/>
        </w:rPr>
        <w:t xml:space="preserve">Keywords: </w:t>
      </w:r>
      <w:r w:rsidR="00CC781B">
        <w:t>SMART training</w:t>
      </w:r>
      <w:r>
        <w:t xml:space="preserve">, </w:t>
      </w:r>
      <w:r w:rsidR="00CC781B">
        <w:t>analogy</w:t>
      </w:r>
      <w:r>
        <w:t xml:space="preserve">, </w:t>
      </w:r>
      <w:r w:rsidR="00CC781B">
        <w:t>derived relational responding</w:t>
      </w:r>
      <w:r>
        <w:t xml:space="preserve">, </w:t>
      </w:r>
      <w:r w:rsidR="00CC781B">
        <w:t>response latencies</w:t>
      </w:r>
      <w:r>
        <w:t xml:space="preserve">, </w:t>
      </w:r>
      <w:r w:rsidR="00CC781B">
        <w:t>intelligence</w:t>
      </w:r>
      <w:r w:rsidR="00343171">
        <w:t>,</w:t>
      </w:r>
      <w:r>
        <w:t xml:space="preserve"> </w:t>
      </w:r>
      <w:r w:rsidR="00CC781B">
        <w:t>relational frame theory</w:t>
      </w:r>
    </w:p>
    <w:p w14:paraId="0F32B5F5" w14:textId="77777777" w:rsidR="00074594" w:rsidRDefault="009171F5" w:rsidP="007C5015">
      <w:pPr>
        <w:pStyle w:val="TitleOfPaperCover"/>
        <w:tabs>
          <w:tab w:val="clear" w:pos="8640"/>
        </w:tabs>
        <w:jc w:val="left"/>
      </w:pPr>
      <w:r>
        <w:br w:type="page"/>
      </w:r>
      <w:r w:rsidR="00074594">
        <w:lastRenderedPageBreak/>
        <w:t>A Brief Relational Operant Training Program: Analyses of Response Latencies an</w:t>
      </w:r>
      <w:r>
        <w:t>d Intelligence Test Performance</w:t>
      </w:r>
    </w:p>
    <w:p w14:paraId="277B2D0E" w14:textId="49A9D682" w:rsidR="00ED5C83" w:rsidRDefault="009E4591" w:rsidP="00727D51">
      <w:pPr>
        <w:pStyle w:val="BodyText"/>
        <w:tabs>
          <w:tab w:val="clear" w:pos="8640"/>
        </w:tabs>
        <w:ind w:firstLine="0"/>
        <w:rPr>
          <w:rFonts w:cs="Arial"/>
        </w:rPr>
      </w:pPr>
      <w:r>
        <w:t xml:space="preserve">The challenge of both predicting and influencing </w:t>
      </w:r>
      <w:r w:rsidR="00F50633">
        <w:t xml:space="preserve">the capacity for </w:t>
      </w:r>
      <w:r>
        <w:t>language and cognition is particularly important within the broader field of psychology</w:t>
      </w:r>
      <w:r w:rsidR="003B1984">
        <w:t xml:space="preserve"> (Stewart, 201</w:t>
      </w:r>
      <w:r w:rsidR="002B1E7B">
        <w:t>6</w:t>
      </w:r>
      <w:r w:rsidR="003B1984">
        <w:t>)</w:t>
      </w:r>
      <w:r>
        <w:t xml:space="preserve">. </w:t>
      </w:r>
      <w:r w:rsidR="00384DA1">
        <w:t>Indeed, Hayes, Barnes-Holmes, and Roche (2001) suggested that la</w:t>
      </w:r>
      <w:r w:rsidR="009D141B">
        <w:t>nguage and cognition underpin what is referred to</w:t>
      </w:r>
      <w:r w:rsidR="009345B5">
        <w:t>,</w:t>
      </w:r>
      <w:r w:rsidR="009D141B">
        <w:t xml:space="preserve"> more generally</w:t>
      </w:r>
      <w:r w:rsidR="009345B5">
        <w:t>,</w:t>
      </w:r>
      <w:r w:rsidR="009D141B">
        <w:t xml:space="preserve"> as </w:t>
      </w:r>
      <w:r w:rsidR="009D141B" w:rsidRPr="003B25AA">
        <w:rPr>
          <w:i/>
        </w:rPr>
        <w:t>intelligence</w:t>
      </w:r>
      <w:r w:rsidR="009D141B">
        <w:t xml:space="preserve">. </w:t>
      </w:r>
      <w:r w:rsidR="009345B5">
        <w:t>Traditionally, i</w:t>
      </w:r>
      <w:r w:rsidR="00973781">
        <w:t xml:space="preserve">ntelligence testing has been primarily the preserve of cognitive </w:t>
      </w:r>
      <w:r w:rsidR="008D6310">
        <w:t xml:space="preserve">and educational </w:t>
      </w:r>
      <w:r w:rsidR="00973781">
        <w:t>psychology. Indeed, several popular tests</w:t>
      </w:r>
      <w:r w:rsidR="008D6310">
        <w:t xml:space="preserve"> (e.g., Wechsler Intelligence Scales; Stanford-Binet Scales) </w:t>
      </w:r>
      <w:r w:rsidR="00A82E54">
        <w:t xml:space="preserve">are </w:t>
      </w:r>
      <w:r w:rsidR="008D6310">
        <w:t>comprise</w:t>
      </w:r>
      <w:r w:rsidR="00A82E54">
        <w:t>d of</w:t>
      </w:r>
      <w:r w:rsidR="008D6310">
        <w:t xml:space="preserve"> several different </w:t>
      </w:r>
      <w:r w:rsidR="00973781">
        <w:t>subtests supposedly reflective of distinct cognitive domains</w:t>
      </w:r>
      <w:r w:rsidR="009345B5">
        <w:t xml:space="preserve"> such as working memory, perceptual</w:t>
      </w:r>
      <w:r w:rsidR="009D141B">
        <w:t xml:space="preserve"> reasoning, and verbal comprehension</w:t>
      </w:r>
      <w:r w:rsidR="00973781">
        <w:t xml:space="preserve">. </w:t>
      </w:r>
      <w:r w:rsidR="009345B5">
        <w:t>I</w:t>
      </w:r>
      <w:r w:rsidR="00F50633">
        <w:t>t seems</w:t>
      </w:r>
      <w:r w:rsidR="001D6391">
        <w:t>, however,</w:t>
      </w:r>
      <w:r w:rsidR="00F50633">
        <w:t xml:space="preserve"> that there is no </w:t>
      </w:r>
      <w:r w:rsidR="00ED5C83">
        <w:t xml:space="preserve">general </w:t>
      </w:r>
      <w:r w:rsidR="00F50633">
        <w:t xml:space="preserve">consensus </w:t>
      </w:r>
      <w:r w:rsidR="00ED5C83">
        <w:t>within</w:t>
      </w:r>
      <w:r w:rsidR="00F50633">
        <w:t xml:space="preserve"> the broad field of cognitive psychology </w:t>
      </w:r>
      <w:r w:rsidR="009345B5">
        <w:t xml:space="preserve">on </w:t>
      </w:r>
      <w:r w:rsidR="00F50633">
        <w:t xml:space="preserve">what the </w:t>
      </w:r>
      <w:r w:rsidR="00ED5C83">
        <w:t xml:space="preserve">specific </w:t>
      </w:r>
      <w:r w:rsidR="00F50633">
        <w:t xml:space="preserve">components </w:t>
      </w:r>
      <w:r w:rsidR="009345B5">
        <w:t xml:space="preserve">(i.e., internal structures) </w:t>
      </w:r>
      <w:r w:rsidR="00F50633">
        <w:t>of intelligence are, with many conflicting theories abound</w:t>
      </w:r>
      <w:r w:rsidR="008D6310">
        <w:t xml:space="preserve"> (</w:t>
      </w:r>
      <w:r w:rsidR="00851163">
        <w:t xml:space="preserve">e.g., Cattell, 1963; Gardner, 1983; Guildford, </w:t>
      </w:r>
      <w:r w:rsidR="00227119">
        <w:t>1967</w:t>
      </w:r>
      <w:r w:rsidR="00851163">
        <w:t>; Sternberg, 1985; Thurstone, 1938)</w:t>
      </w:r>
      <w:r w:rsidR="00F50633">
        <w:t xml:space="preserve">. Nonetheless, cognitive intelligence tests remain popular as many of them </w:t>
      </w:r>
      <w:r w:rsidR="008249DA">
        <w:t>(e.g., Academic Aptitude Test, Mental Survey Test, Raven’s Progressive Matrices, Stanford-Binet, Terman Group Intelligence Test, and Wechsler-Bell</w:t>
      </w:r>
      <w:r w:rsidR="009345B5">
        <w:t>e</w:t>
      </w:r>
      <w:r w:rsidR="008249DA">
        <w:t>vue Test)</w:t>
      </w:r>
      <w:r w:rsidR="008D6310">
        <w:t xml:space="preserve"> </w:t>
      </w:r>
      <w:r w:rsidR="00F50633">
        <w:t>have shown some predictive validity</w:t>
      </w:r>
      <w:r w:rsidR="008D6310">
        <w:t xml:space="preserve"> in numerous con</w:t>
      </w:r>
      <w:r w:rsidR="008249DA">
        <w:t>t</w:t>
      </w:r>
      <w:r w:rsidR="008D6310">
        <w:t>exts</w:t>
      </w:r>
      <w:r w:rsidR="008249DA">
        <w:t>, including for predicting salary, education level, and occupation</w:t>
      </w:r>
      <w:r w:rsidR="00365647">
        <w:t xml:space="preserve"> (see Strenze</w:t>
      </w:r>
      <w:r w:rsidR="00DA25DE">
        <w:t>,</w:t>
      </w:r>
      <w:r w:rsidR="00365647">
        <w:t xml:space="preserve"> 2007</w:t>
      </w:r>
      <w:r w:rsidR="00DA25DE">
        <w:t>,</w:t>
      </w:r>
      <w:r w:rsidR="00365647">
        <w:t xml:space="preserve"> for a full review)</w:t>
      </w:r>
      <w:r w:rsidR="00973781">
        <w:rPr>
          <w:rFonts w:cs="Arial"/>
        </w:rPr>
        <w:t xml:space="preserve">. </w:t>
      </w:r>
      <w:r w:rsidR="00B52E85">
        <w:rPr>
          <w:rFonts w:cs="Arial"/>
        </w:rPr>
        <w:t xml:space="preserve">Thus, interventions designed to enhance performance on such intelligence tests would be useful and desirable tools to develop. </w:t>
      </w:r>
    </w:p>
    <w:p w14:paraId="3B7C3CA4" w14:textId="63F83874" w:rsidR="000F6D05" w:rsidRDefault="00ED5C83" w:rsidP="000D7B11">
      <w:pPr>
        <w:pStyle w:val="BodyText"/>
        <w:tabs>
          <w:tab w:val="clear" w:pos="8640"/>
        </w:tabs>
        <w:rPr>
          <w:rFonts w:cs="Arial"/>
        </w:rPr>
      </w:pPr>
      <w:r>
        <w:rPr>
          <w:rFonts w:cs="Arial"/>
        </w:rPr>
        <w:t>P</w:t>
      </w:r>
      <w:r w:rsidR="00973781">
        <w:rPr>
          <w:rFonts w:cs="Arial"/>
        </w:rPr>
        <w:t>sychologists have</w:t>
      </w:r>
      <w:r w:rsidR="00DA25DE">
        <w:rPr>
          <w:rFonts w:cs="Arial"/>
        </w:rPr>
        <w:t>,</w:t>
      </w:r>
      <w:r w:rsidR="00973781">
        <w:rPr>
          <w:rFonts w:cs="Arial"/>
        </w:rPr>
        <w:t xml:space="preserve"> thus far</w:t>
      </w:r>
      <w:r w:rsidR="00DA25DE">
        <w:rPr>
          <w:rFonts w:cs="Arial"/>
        </w:rPr>
        <w:t>,</w:t>
      </w:r>
      <w:r w:rsidR="00973781">
        <w:rPr>
          <w:rFonts w:cs="Arial"/>
        </w:rPr>
        <w:t xml:space="preserve"> </w:t>
      </w:r>
      <w:r w:rsidR="00B52E85">
        <w:rPr>
          <w:rFonts w:cs="Arial"/>
        </w:rPr>
        <w:t xml:space="preserve">generally </w:t>
      </w:r>
      <w:r w:rsidR="00973781">
        <w:rPr>
          <w:rFonts w:cs="Arial"/>
        </w:rPr>
        <w:t>struggled to</w:t>
      </w:r>
      <w:r w:rsidR="00B52E85">
        <w:rPr>
          <w:rFonts w:cs="Arial"/>
        </w:rPr>
        <w:t xml:space="preserve"> significantly</w:t>
      </w:r>
      <w:r w:rsidR="00973781">
        <w:rPr>
          <w:rFonts w:cs="Arial"/>
        </w:rPr>
        <w:t xml:space="preserve"> increase </w:t>
      </w:r>
      <w:r w:rsidR="00B52E85">
        <w:rPr>
          <w:rFonts w:cs="Arial"/>
        </w:rPr>
        <w:t>performance scores</w:t>
      </w:r>
      <w:r w:rsidR="00973781">
        <w:rPr>
          <w:rFonts w:cs="Arial"/>
        </w:rPr>
        <w:t xml:space="preserve"> on </w:t>
      </w:r>
      <w:r w:rsidR="00F50633">
        <w:rPr>
          <w:rFonts w:cs="Arial"/>
        </w:rPr>
        <w:t xml:space="preserve">these </w:t>
      </w:r>
      <w:r w:rsidR="00A23A1F">
        <w:rPr>
          <w:rFonts w:cs="Arial"/>
        </w:rPr>
        <w:t>standardi</w:t>
      </w:r>
      <w:r w:rsidR="00B52E85">
        <w:rPr>
          <w:rFonts w:cs="Arial"/>
        </w:rPr>
        <w:t>s</w:t>
      </w:r>
      <w:r w:rsidR="00A23A1F">
        <w:rPr>
          <w:rFonts w:cs="Arial"/>
        </w:rPr>
        <w:t xml:space="preserve">ed </w:t>
      </w:r>
      <w:r w:rsidR="00973781">
        <w:rPr>
          <w:rFonts w:cs="Arial"/>
        </w:rPr>
        <w:t>tests</w:t>
      </w:r>
      <w:r w:rsidR="00ED3BC3">
        <w:rPr>
          <w:rFonts w:cs="Arial"/>
        </w:rPr>
        <w:t xml:space="preserve"> (see Flynn, 2016</w:t>
      </w:r>
      <w:r w:rsidR="003B25AA">
        <w:rPr>
          <w:rFonts w:cs="Arial"/>
        </w:rPr>
        <w:t xml:space="preserve"> for a book-length discussion</w:t>
      </w:r>
      <w:r>
        <w:rPr>
          <w:rFonts w:cs="Arial"/>
        </w:rPr>
        <w:t>; see also</w:t>
      </w:r>
      <w:r w:rsidRPr="00ED5C83">
        <w:t xml:space="preserve"> </w:t>
      </w:r>
      <w:r w:rsidRPr="002A622B">
        <w:t xml:space="preserve">Jäeggi, Buschkuehl, Jonides, &amp; Perrig, 2008; </w:t>
      </w:r>
      <w:r>
        <w:t>J</w:t>
      </w:r>
      <w:r w:rsidRPr="002A622B">
        <w:t>äeggi, Buschkuehl, Jonides &amp; Shah, 2011</w:t>
      </w:r>
      <w:r>
        <w:t xml:space="preserve">; </w:t>
      </w:r>
      <w:r w:rsidRPr="002A622B">
        <w:t>Jäeggi, Studer-Luethi, Buschkuehl, Su, Jonides &amp;</w:t>
      </w:r>
      <w:r>
        <w:t xml:space="preserve"> Perrig, 2010</w:t>
      </w:r>
      <w:r w:rsidR="00ED3BC3">
        <w:rPr>
          <w:rFonts w:cs="Arial"/>
        </w:rPr>
        <w:t>)</w:t>
      </w:r>
      <w:r w:rsidR="00973781">
        <w:rPr>
          <w:rFonts w:cs="Arial"/>
        </w:rPr>
        <w:t>.</w:t>
      </w:r>
      <w:r w:rsidR="009345B5" w:rsidRPr="009345B5">
        <w:t xml:space="preserve"> </w:t>
      </w:r>
      <w:r w:rsidR="009345B5">
        <w:t xml:space="preserve">From a behaviour-analytic point of view, </w:t>
      </w:r>
      <w:r w:rsidR="009345B5">
        <w:lastRenderedPageBreak/>
        <w:t>inferences of cognitive psychology regarding intelligence as a quantifiable mental construct based on factor analyses of answers on a set of arbitrary questions are not an adequate explanation of what human intelligence entails (see Schlinger, 2003). For example, Schlinger (1992) suggested that attempts to simulate human intelligence should focus on behaviour-environment relations and not on hypothetical internal structures such as working memory</w:t>
      </w:r>
      <w:r>
        <w:t>.</w:t>
      </w:r>
      <w:r w:rsidR="003B25AA">
        <w:t xml:space="preserve"> </w:t>
      </w:r>
      <w:r>
        <w:rPr>
          <w:rFonts w:cs="Arial"/>
        </w:rPr>
        <w:t>In this vein</w:t>
      </w:r>
      <w:r w:rsidR="00ED3BC3">
        <w:rPr>
          <w:rFonts w:cs="Arial"/>
        </w:rPr>
        <w:t xml:space="preserve">, applied </w:t>
      </w:r>
      <w:r w:rsidR="00371E75">
        <w:rPr>
          <w:rFonts w:cs="Arial"/>
        </w:rPr>
        <w:t>behaviour</w:t>
      </w:r>
      <w:r w:rsidR="00ED3BC3">
        <w:rPr>
          <w:rFonts w:cs="Arial"/>
        </w:rPr>
        <w:t xml:space="preserve"> analysis has been broadly successful in terms of assessing and training patterns of adaptive behaviour (e.g., operant responding) that might be considered hallmarks of what we mean by </w:t>
      </w:r>
      <w:r w:rsidR="003B25AA">
        <w:rPr>
          <w:rFonts w:cs="Arial"/>
        </w:rPr>
        <w:t>“</w:t>
      </w:r>
      <w:r w:rsidR="00ED3BC3">
        <w:rPr>
          <w:rFonts w:cs="Arial"/>
        </w:rPr>
        <w:t>intelligence</w:t>
      </w:r>
      <w:r w:rsidR="003B25AA">
        <w:rPr>
          <w:rFonts w:cs="Arial"/>
        </w:rPr>
        <w:t>”, as a lay term</w:t>
      </w:r>
      <w:r w:rsidR="00ED3BC3">
        <w:rPr>
          <w:rFonts w:cs="Arial"/>
        </w:rPr>
        <w:t>.</w:t>
      </w:r>
      <w:r w:rsidR="00B52E85">
        <w:rPr>
          <w:rFonts w:cs="Arial"/>
        </w:rPr>
        <w:t xml:space="preserve"> </w:t>
      </w:r>
      <w:r w:rsidR="00365647">
        <w:rPr>
          <w:rFonts w:cs="Arial"/>
        </w:rPr>
        <w:t xml:space="preserve">For instance, Carpentier, Smeets, and Barnes-Holmes (2003) </w:t>
      </w:r>
      <w:r w:rsidR="00CF42A2">
        <w:rPr>
          <w:rFonts w:cs="Arial"/>
        </w:rPr>
        <w:t xml:space="preserve">successfully </w:t>
      </w:r>
      <w:r w:rsidR="00365647">
        <w:rPr>
          <w:rFonts w:cs="Arial"/>
        </w:rPr>
        <w:t xml:space="preserve">trained </w:t>
      </w:r>
      <w:r w:rsidR="00CF42A2">
        <w:rPr>
          <w:rFonts w:cs="Arial"/>
        </w:rPr>
        <w:t>5-year-old</w:t>
      </w:r>
      <w:r w:rsidR="00365647">
        <w:rPr>
          <w:rFonts w:cs="Arial"/>
        </w:rPr>
        <w:t xml:space="preserve"> children who had not reached the developmental cusp of being able to respond analogically (i.e., to relate stimulus relations) in that pattern of </w:t>
      </w:r>
      <w:r w:rsidR="00371E75">
        <w:rPr>
          <w:rFonts w:cs="Arial"/>
        </w:rPr>
        <w:t>behaviour</w:t>
      </w:r>
      <w:r w:rsidR="00365647">
        <w:rPr>
          <w:rFonts w:cs="Arial"/>
        </w:rPr>
        <w:t xml:space="preserve">. </w:t>
      </w:r>
      <w:r w:rsidR="00715220">
        <w:rPr>
          <w:rFonts w:cs="Arial"/>
        </w:rPr>
        <w:t>Similarly, Nuzzulo-Gomez and Greer (2004) used multiple exemplar training to train children how to mand (a “requesting” operant).</w:t>
      </w:r>
    </w:p>
    <w:p w14:paraId="282F2F27" w14:textId="208EE97E" w:rsidR="00FE0A3E" w:rsidRDefault="000F091B" w:rsidP="000D7B11">
      <w:pPr>
        <w:pStyle w:val="BodyText"/>
        <w:tabs>
          <w:tab w:val="clear" w:pos="8640"/>
        </w:tabs>
      </w:pPr>
      <w:r>
        <w:t>According to one track of behavio</w:t>
      </w:r>
      <w:r w:rsidR="00B52E85">
        <w:t>u</w:t>
      </w:r>
      <w:r>
        <w:t>r-analytic research</w:t>
      </w:r>
      <w:r w:rsidR="00C47A6B">
        <w:t xml:space="preserve"> known as Relational Frame Theory (RFT; Hayes</w:t>
      </w:r>
      <w:r w:rsidR="003B25AA">
        <w:t xml:space="preserve"> </w:t>
      </w:r>
      <w:r w:rsidR="00ED5C83">
        <w:t>et al</w:t>
      </w:r>
      <w:r w:rsidR="00A45A21">
        <w:t>.</w:t>
      </w:r>
      <w:r w:rsidR="00C47A6B">
        <w:t>, 2001)</w:t>
      </w:r>
      <w:r>
        <w:t xml:space="preserve">, </w:t>
      </w:r>
      <w:r w:rsidR="00CF42A2">
        <w:t xml:space="preserve">human language and cognition are synonymous, and both are characterised by the ability to respond symbolically. According to RFT, the </w:t>
      </w:r>
      <w:r w:rsidR="00C47A6B">
        <w:t>key skill underlying the complexity and generativity in language and cognition is arbitrarily applicable relational responding</w:t>
      </w:r>
      <w:r w:rsidR="004E5E0A">
        <w:t xml:space="preserve"> (AARR)</w:t>
      </w:r>
      <w:r w:rsidR="00C47A6B">
        <w:t>.</w:t>
      </w:r>
      <w:r>
        <w:t xml:space="preserve"> </w:t>
      </w:r>
      <w:r w:rsidR="00715220">
        <w:t>AARR</w:t>
      </w:r>
      <w:r w:rsidR="00A45A21">
        <w:t>, writ large, is the behavio</w:t>
      </w:r>
      <w:r w:rsidR="00B52E85">
        <w:t>u</w:t>
      </w:r>
      <w:r w:rsidR="00A45A21">
        <w:t>r of responding to one event in terms of another</w:t>
      </w:r>
      <w:r w:rsidR="00715220">
        <w:t xml:space="preserve"> based on their symbolic properties</w:t>
      </w:r>
      <w:r w:rsidR="00A45A21">
        <w:t xml:space="preserve">. For example, “left” is only understood relative to “right” (spatial responding; May, Stewart, Baez, Freegard, &amp; Dymond, </w:t>
      </w:r>
      <w:r w:rsidR="004A7B0B">
        <w:t>2017</w:t>
      </w:r>
      <w:r w:rsidR="00A45A21">
        <w:t xml:space="preserve">), “more” relative to “less” (comparative responding; Dymond &amp; Barnes, 1995), “before” relative to “after” (temporal responding; O’Hora, Pelaez, Barnes-Holmes, Rae, Robinson, &amp; Chaudhary, 2008), “part” relative to “whole” (hierarchical responding; Slattery &amp; Stewart, 2014), or “same” relative to “different” (equivalence; Sidman, 1971). According to RFT, AARR is the behaviour of </w:t>
      </w:r>
      <w:r w:rsidR="00A45A21">
        <w:lastRenderedPageBreak/>
        <w:t xml:space="preserve">responding relationally in accordance with arbitrary </w:t>
      </w:r>
      <w:r w:rsidR="00A82E54">
        <w:t xml:space="preserve">(non-physical) </w:t>
      </w:r>
      <w:r w:rsidR="00A45A21">
        <w:t>properties of behavioural events. This pattern of behavio</w:t>
      </w:r>
      <w:r w:rsidR="00B52E85">
        <w:t>u</w:t>
      </w:r>
      <w:r w:rsidR="00A45A21">
        <w:t xml:space="preserve">r develops as a function of responding in accordance with formal </w:t>
      </w:r>
      <w:r w:rsidR="00A82E54">
        <w:t xml:space="preserve">(physical) </w:t>
      </w:r>
      <w:r w:rsidR="00A45A21">
        <w:t xml:space="preserve">properties of these events </w:t>
      </w:r>
      <w:r w:rsidR="00C53569">
        <w:t xml:space="preserve">(non-arbitrarily applicable relational responding; NAARR) </w:t>
      </w:r>
      <w:r w:rsidR="00A45A21">
        <w:t>across multiple exemplars.</w:t>
      </w:r>
      <w:r w:rsidR="00B52E85">
        <w:t xml:space="preserve"> </w:t>
      </w:r>
      <w:r w:rsidR="0026087F">
        <w:t xml:space="preserve">For example, </w:t>
      </w:r>
      <w:r w:rsidR="007A0C6F">
        <w:t xml:space="preserve">it is possible to </w:t>
      </w:r>
      <w:r w:rsidR="00EB4CC5">
        <w:t>condition</w:t>
      </w:r>
      <w:r w:rsidR="0026087F">
        <w:t xml:space="preserve"> </w:t>
      </w:r>
      <w:r w:rsidR="007A0C6F">
        <w:t xml:space="preserve">either </w:t>
      </w:r>
      <w:r w:rsidR="00707EF6">
        <w:t xml:space="preserve">a </w:t>
      </w:r>
      <w:r w:rsidR="0026087F">
        <w:t xml:space="preserve">human or a non-human </w:t>
      </w:r>
      <w:r w:rsidR="007A0C6F">
        <w:t>for choosing</w:t>
      </w:r>
      <w:r w:rsidR="000146DB">
        <w:t xml:space="preserve"> a picture of a ball in the presence of </w:t>
      </w:r>
      <w:r w:rsidR="007A0C6F">
        <w:t>another picture of a ball</w:t>
      </w:r>
      <w:r w:rsidR="0026087F">
        <w:t>.</w:t>
      </w:r>
      <w:r w:rsidR="007A0C6F">
        <w:t xml:space="preserve"> This is simple matching </w:t>
      </w:r>
      <w:r w:rsidR="00371E75">
        <w:t>behaviour</w:t>
      </w:r>
      <w:r w:rsidR="007A0C6F">
        <w:t xml:space="preserve"> based on physical similarity of stimuli.</w:t>
      </w:r>
      <w:r w:rsidR="0026087F">
        <w:t xml:space="preserve"> </w:t>
      </w:r>
      <w:r w:rsidR="00A45A21">
        <w:t xml:space="preserve">After multiple of exemplars of </w:t>
      </w:r>
      <w:r w:rsidR="007A0C6F">
        <w:t xml:space="preserve">such </w:t>
      </w:r>
      <w:r w:rsidR="00A45A21">
        <w:t xml:space="preserve">non-arbitrary relational </w:t>
      </w:r>
      <w:r w:rsidR="00AB0383">
        <w:t>responding where</w:t>
      </w:r>
      <w:r w:rsidR="00A82E54">
        <w:t>in</w:t>
      </w:r>
      <w:r w:rsidR="00AB0383">
        <w:t xml:space="preserve"> </w:t>
      </w:r>
      <w:r w:rsidR="00A45A21">
        <w:t>a relational pattern of behavio</w:t>
      </w:r>
      <w:r w:rsidR="00B52E85">
        <w:t>u</w:t>
      </w:r>
      <w:r w:rsidR="00A45A21">
        <w:t xml:space="preserve">r </w:t>
      </w:r>
      <w:r w:rsidR="00AB0383">
        <w:t>has been</w:t>
      </w:r>
      <w:r w:rsidR="00A82E54">
        <w:t xml:space="preserve"> </w:t>
      </w:r>
      <w:r w:rsidR="00A45A21">
        <w:t xml:space="preserve">consistently reinforced by the verbal community, </w:t>
      </w:r>
      <w:r w:rsidR="004F5AA2">
        <w:t xml:space="preserve">humans have the </w:t>
      </w:r>
      <w:r w:rsidR="009F3638">
        <w:t xml:space="preserve">unique </w:t>
      </w:r>
      <w:r w:rsidR="004F5AA2">
        <w:t xml:space="preserve">capacity to abstract </w:t>
      </w:r>
      <w:r w:rsidR="00A45A21">
        <w:t xml:space="preserve">the pattern of </w:t>
      </w:r>
      <w:r w:rsidR="00371E75">
        <w:t>behaviour</w:t>
      </w:r>
      <w:r w:rsidR="00A45A21">
        <w:t xml:space="preserve"> </w:t>
      </w:r>
      <w:r w:rsidR="009F3638">
        <w:t xml:space="preserve">and </w:t>
      </w:r>
      <w:r w:rsidR="004F5AA2">
        <w:t xml:space="preserve">apply it </w:t>
      </w:r>
      <w:r w:rsidR="00A45A21">
        <w:t>to symbols, such as words, as a generali</w:t>
      </w:r>
      <w:r w:rsidR="00AB0383">
        <w:t>s</w:t>
      </w:r>
      <w:r w:rsidR="00A45A21">
        <w:t>ed operant</w:t>
      </w:r>
      <w:r w:rsidR="001D6391">
        <w:t xml:space="preserve"> (see Barnes-Holmes &amp; Barnes-Holmes, 2000)</w:t>
      </w:r>
      <w:r w:rsidR="00A45A21">
        <w:t>.</w:t>
      </w:r>
      <w:r w:rsidR="006744DE">
        <w:t xml:space="preserve"> </w:t>
      </w:r>
      <w:r w:rsidR="007A0C6F">
        <w:t>Following on from the above example, if several instances of matching behavio</w:t>
      </w:r>
      <w:r w:rsidR="009F3638">
        <w:t>u</w:t>
      </w:r>
      <w:r w:rsidR="007A0C6F">
        <w:t>r (e.g., matching shapes to shapes, matching colours to colours) are reinforced at the same time as the utterance of the word “same”</w:t>
      </w:r>
      <w:r w:rsidR="004F5AA2">
        <w:t xml:space="preserve">, then </w:t>
      </w:r>
      <w:r w:rsidR="00480AF9">
        <w:t xml:space="preserve">matching behavior will come under stimulus control of the word “same” </w:t>
      </w:r>
      <w:r w:rsidR="00DA25DE">
        <w:t>such that it becomes a generalis</w:t>
      </w:r>
      <w:r w:rsidR="00480AF9">
        <w:t>ed operant</w:t>
      </w:r>
      <w:r w:rsidR="00AB0383">
        <w:t>.</w:t>
      </w:r>
      <w:r w:rsidR="004F5AA2">
        <w:t xml:space="preserve"> </w:t>
      </w:r>
      <w:r w:rsidR="009F3638">
        <w:t>Subsequently</w:t>
      </w:r>
      <w:r w:rsidR="004F5AA2">
        <w:t xml:space="preserve">, I </w:t>
      </w:r>
      <w:r w:rsidR="009F3638">
        <w:t>might be able to</w:t>
      </w:r>
      <w:r w:rsidR="004F5AA2">
        <w:t xml:space="preserve"> use the word “same” to indicate that for</w:t>
      </w:r>
      <w:r w:rsidR="00DA25DE">
        <w:t>mally unrelated stimuli (e.g., a</w:t>
      </w:r>
      <w:r w:rsidR="004F5AA2">
        <w:t xml:space="preserve"> ball and the word “pelota”</w:t>
      </w:r>
      <w:r w:rsidR="00DA25DE">
        <w:t xml:space="preserve"> – Spanish word for ball</w:t>
      </w:r>
      <w:r w:rsidR="004F5AA2">
        <w:t>) should be treated as having the same functions</w:t>
      </w:r>
      <w:r w:rsidR="00EB4CC5">
        <w:t>, which is</w:t>
      </w:r>
      <w:r w:rsidR="009F3638">
        <w:t xml:space="preserve"> not necessarily apparent based on their formal properties</w:t>
      </w:r>
      <w:r w:rsidR="004F5AA2">
        <w:t xml:space="preserve">. </w:t>
      </w:r>
    </w:p>
    <w:p w14:paraId="3530C143" w14:textId="579222CB" w:rsidR="00A45A21" w:rsidRDefault="00A45A21" w:rsidP="00A45A21">
      <w:pPr>
        <w:pStyle w:val="BodyText"/>
        <w:tabs>
          <w:tab w:val="clear" w:pos="8640"/>
        </w:tabs>
      </w:pPr>
      <w:r>
        <w:t>There are three core properties of AARR. The first is mutual entailment: given the relation “A is to B” (hereinafter A:B), I can derive B:A. For relations such as “same”, “different”, and “opposite”, the A:B relation will be the same as the derived relation, B:A (e.g., if A is the same as B, then B is the same as A</w:t>
      </w:r>
      <w:r w:rsidR="00AB0383">
        <w:t>; if A is opposite to B, then B is opposite to A</w:t>
      </w:r>
      <w:r>
        <w:t>). For other relations such as “more/less”, the generali</w:t>
      </w:r>
      <w:r w:rsidR="001D6391">
        <w:t>s</w:t>
      </w:r>
      <w:r>
        <w:t xml:space="preserve">ed operant follows an asymmetrical pattern of </w:t>
      </w:r>
      <w:r w:rsidR="00371E75">
        <w:t>behaviour</w:t>
      </w:r>
      <w:r>
        <w:t xml:space="preserve"> (e.g., if A is more than B, B is not also more than A). The second property of AARR is combinatorial entailment. Here, given an A:B relation and a B:C relation, it becomes possible </w:t>
      </w:r>
      <w:r>
        <w:lastRenderedPageBreak/>
        <w:t xml:space="preserve">not just to derive the mutually entailed relations in both cases (i.e., B:A and C:B) but also the </w:t>
      </w:r>
      <w:r w:rsidR="00AB0383">
        <w:t xml:space="preserve">combinatorial </w:t>
      </w:r>
      <w:r>
        <w:t>A:C and C:A relations.</w:t>
      </w:r>
      <w:r w:rsidR="00EB4CC5">
        <w:t xml:space="preserve"> </w:t>
      </w:r>
      <w:r>
        <w:t>For instance, if one dollar</w:t>
      </w:r>
      <w:r w:rsidR="00AB0383">
        <w:t xml:space="preserve"> (A)</w:t>
      </w:r>
      <w:r>
        <w:t xml:space="preserve"> is less than one Euro</w:t>
      </w:r>
      <w:r w:rsidR="00AB0383">
        <w:t xml:space="preserve"> (B)</w:t>
      </w:r>
      <w:r>
        <w:t>, and one Euro</w:t>
      </w:r>
      <w:r w:rsidR="00AB0383">
        <w:t xml:space="preserve"> (B)</w:t>
      </w:r>
      <w:r>
        <w:t xml:space="preserve"> is less than one </w:t>
      </w:r>
      <w:r w:rsidR="00AB0383">
        <w:t xml:space="preserve">British </w:t>
      </w:r>
      <w:r>
        <w:t>pound</w:t>
      </w:r>
      <w:r w:rsidR="00AB0383">
        <w:t xml:space="preserve"> (C)</w:t>
      </w:r>
      <w:r>
        <w:t>, then I can derive that one pound</w:t>
      </w:r>
      <w:r w:rsidR="00AB0383">
        <w:t xml:space="preserve"> (C)</w:t>
      </w:r>
      <w:r>
        <w:t xml:space="preserve"> is more than one dollar</w:t>
      </w:r>
      <w:r w:rsidR="00AB0383">
        <w:t xml:space="preserve"> (A)</w:t>
      </w:r>
      <w:r w:rsidR="009F3638">
        <w:t xml:space="preserve">. The third property of AARR is transformation of stimulus functions, where stimulus functions change in accordance with their relations with other stimuli. </w:t>
      </w:r>
      <w:r>
        <w:t xml:space="preserve">In this case, I might derive the C:A relation that one pound is more than one dollar, but I will also behave in accordance with that relation by treating the pound as more valuable by choosing it given the choice between having a pound or a dollar. </w:t>
      </w:r>
    </w:p>
    <w:p w14:paraId="2A72F5DE" w14:textId="77777777" w:rsidR="00A45A21" w:rsidRDefault="00A45A21" w:rsidP="00A45A21">
      <w:pPr>
        <w:pStyle w:val="BodyText"/>
        <w:tabs>
          <w:tab w:val="clear" w:pos="8640"/>
        </w:tabs>
      </w:pPr>
      <w:r>
        <w:t xml:space="preserve">However, AARR is also a necessarily contextually controlled set of behaviours. For example, if I am in the USA </w:t>
      </w:r>
      <w:r w:rsidR="00AB0383">
        <w:t xml:space="preserve">with British pounds </w:t>
      </w:r>
      <w:r>
        <w:t>and have no currency exchange available, it will not be true to say that the pound is more valuable in that context. The function and context of behavio</w:t>
      </w:r>
      <w:r w:rsidR="00AB0383">
        <w:t>u</w:t>
      </w:r>
      <w:r>
        <w:t>r dictate the derived relation. This uniqueness of each organism’s history of reinforcement is one reason given for the pragmatic nature of human behavio</w:t>
      </w:r>
      <w:r w:rsidR="00AB0383">
        <w:t>u</w:t>
      </w:r>
      <w:r>
        <w:t>r (see Barnes-Holmes, 2000). Nonetheless, it appears that multiple exemplar training of generali</w:t>
      </w:r>
      <w:r w:rsidR="00AB0383">
        <w:t>s</w:t>
      </w:r>
      <w:r>
        <w:t>ed operants allows the organism to adapt and function effectively across multiple environments / contexts.</w:t>
      </w:r>
    </w:p>
    <w:p w14:paraId="174F06EA" w14:textId="14E00D4F" w:rsidR="000B7F18" w:rsidRDefault="000B7F18" w:rsidP="00A45A21">
      <w:pPr>
        <w:pStyle w:val="BodyText"/>
        <w:tabs>
          <w:tab w:val="clear" w:pos="8640"/>
        </w:tabs>
        <w:rPr>
          <w:lang w:val="en-IE"/>
        </w:rPr>
      </w:pPr>
      <w:r>
        <w:t xml:space="preserve">One program of research </w:t>
      </w:r>
      <w:r w:rsidR="00AB0383">
        <w:t>(</w:t>
      </w:r>
      <w:r w:rsidR="00EB4CC5">
        <w:t>outlined below</w:t>
      </w:r>
      <w:r w:rsidR="00AB0383">
        <w:t xml:space="preserve">) </w:t>
      </w:r>
      <w:r>
        <w:rPr>
          <w:lang w:val="en-IE"/>
        </w:rPr>
        <w:t xml:space="preserve">uses an </w:t>
      </w:r>
      <w:r w:rsidR="00991AF7">
        <w:rPr>
          <w:lang w:val="en-IE"/>
        </w:rPr>
        <w:t xml:space="preserve">automated </w:t>
      </w:r>
      <w:r>
        <w:rPr>
          <w:lang w:val="en-IE"/>
        </w:rPr>
        <w:t xml:space="preserve">online relational operant training program known as “Strengthening Mental Abilities with Relational Training” (SMART). This program trains AARR via multiple exemplar training in a gamified format. Users can earn progress points and various medals based on their progress through the program, which is comprised of 70 stages of incrementing complexity, training both symmetrical (same/opposite) and asymmetrical (more/less) AARR. Each stage is made up of 16 training trials, followed by a block of 16 test trials. To pass a stage, a user must </w:t>
      </w:r>
      <w:r w:rsidR="00127BD8">
        <w:rPr>
          <w:lang w:val="en-IE"/>
        </w:rPr>
        <w:t>respond correctly on</w:t>
      </w:r>
      <w:r>
        <w:rPr>
          <w:lang w:val="en-IE"/>
        </w:rPr>
        <w:t xml:space="preserve"> 16 </w:t>
      </w:r>
      <w:r w:rsidR="00127BD8">
        <w:rPr>
          <w:lang w:val="en-IE"/>
        </w:rPr>
        <w:t>consecutive trials</w:t>
      </w:r>
      <w:r>
        <w:rPr>
          <w:lang w:val="en-IE"/>
        </w:rPr>
        <w:t xml:space="preserve">. During training, reinforcement is provided after each trial (by way of a </w:t>
      </w:r>
      <w:r>
        <w:rPr>
          <w:lang w:val="en-IE"/>
        </w:rPr>
        <w:lastRenderedPageBreak/>
        <w:t>progress-bar that resets upon answering incorrectly</w:t>
      </w:r>
      <w:r w:rsidR="00991AF7">
        <w:rPr>
          <w:lang w:val="en-IE"/>
        </w:rPr>
        <w:t>,</w:t>
      </w:r>
      <w:r>
        <w:rPr>
          <w:lang w:val="en-IE"/>
        </w:rPr>
        <w:t xml:space="preserve"> in addition to correct/incorrect </w:t>
      </w:r>
      <w:r w:rsidR="00991AF7">
        <w:rPr>
          <w:lang w:val="en-IE"/>
        </w:rPr>
        <w:t xml:space="preserve">specific </w:t>
      </w:r>
      <w:r>
        <w:rPr>
          <w:lang w:val="en-IE"/>
        </w:rPr>
        <w:t>sound effects). Reinforcement is not provided during testing</w:t>
      </w:r>
      <w:r w:rsidR="00AB0383">
        <w:rPr>
          <w:lang w:val="en-IE"/>
        </w:rPr>
        <w:t xml:space="preserve"> block trials</w:t>
      </w:r>
      <w:r>
        <w:rPr>
          <w:lang w:val="en-IE"/>
        </w:rPr>
        <w:t>. Relational skills are assessed both before and after the training in an assessment comprised of a single trial from each of the first 55 stages of the training program (no feedback is provided). Relational skill is then determined using an accuracy criterion (number of answers correct out of 55).</w:t>
      </w:r>
    </w:p>
    <w:p w14:paraId="4DC8FA80" w14:textId="75040174" w:rsidR="001D6391" w:rsidRDefault="000B7F18" w:rsidP="000D7B11">
      <w:pPr>
        <w:pStyle w:val="BodyText"/>
        <w:tabs>
          <w:tab w:val="clear" w:pos="8640"/>
        </w:tabs>
        <w:rPr>
          <w:lang w:val="en-IE"/>
        </w:rPr>
      </w:pPr>
      <w:r>
        <w:rPr>
          <w:lang w:val="en-IE"/>
        </w:rPr>
        <w:t xml:space="preserve">The utility of SMART has been tested in various ways. For example, Cassidy, Roche, and Hayes (2011) assessed four children </w:t>
      </w:r>
      <w:r w:rsidR="00A23A1F">
        <w:rPr>
          <w:lang w:val="en-IE"/>
        </w:rPr>
        <w:t xml:space="preserve">(aged 10-12) </w:t>
      </w:r>
      <w:r>
        <w:rPr>
          <w:lang w:val="en-IE"/>
        </w:rPr>
        <w:t xml:space="preserve">using the Wechsler Intelligence Scale for Children (WISC III-UK) at baseline, following stimulus equivalence training, and again after taking part in the SMART program. Four other children </w:t>
      </w:r>
      <w:r w:rsidR="00A23A1F">
        <w:rPr>
          <w:lang w:val="en-IE"/>
        </w:rPr>
        <w:t xml:space="preserve">(aged 8-12) </w:t>
      </w:r>
      <w:r>
        <w:rPr>
          <w:lang w:val="en-IE"/>
        </w:rPr>
        <w:t>were assessed at each of three time-points but they did not receive training as control participants. Experimental participants showed significant rises in IQ following both s</w:t>
      </w:r>
      <w:r w:rsidR="00DA25DE">
        <w:rPr>
          <w:lang w:val="en-IE"/>
        </w:rPr>
        <w:t xml:space="preserve">timulus equivalence training </w:t>
      </w:r>
      <w:r>
        <w:rPr>
          <w:lang w:val="en-IE"/>
        </w:rPr>
        <w:t>and after AARR training using SMART. Control participants’ IQ did not improve. Cassidy et al. (2011) then conducted a second experiment with children with educational difficulties, but with no stimulus equivalence training this time. There was a significant increase in IQ after SMART training such that participants</w:t>
      </w:r>
      <w:r w:rsidR="00DA25DE">
        <w:rPr>
          <w:lang w:val="en-IE"/>
        </w:rPr>
        <w:t xml:space="preserve"> with educational difficulties</w:t>
      </w:r>
      <w:r>
        <w:rPr>
          <w:lang w:val="en-IE"/>
        </w:rPr>
        <w:t xml:space="preserve"> were indistinguishable from their typically developing peers. These initial results have since been corroborated. For example, in Cassidy, Roche, Colbert, Stewart, and Grey (2016), fifteen 11-12 year olds were given SMART training and the mean IQ (as measured using the WISC IV-UK) rose from 97 to 120. In the second experiment of Cassidy et al. (2016), </w:t>
      </w:r>
      <w:r w:rsidR="004F6745">
        <w:rPr>
          <w:lang w:val="en-IE"/>
        </w:rPr>
        <w:t xml:space="preserve">they administered </w:t>
      </w:r>
      <w:r>
        <w:rPr>
          <w:lang w:val="en-IE"/>
        </w:rPr>
        <w:t>the same intervention to 15-17 year old children (</w:t>
      </w:r>
      <w:r w:rsidRPr="00DA25DE">
        <w:rPr>
          <w:i/>
          <w:lang w:val="en-IE"/>
        </w:rPr>
        <w:t>n</w:t>
      </w:r>
      <w:r>
        <w:rPr>
          <w:lang w:val="en-IE"/>
        </w:rPr>
        <w:t xml:space="preserve"> = 30). This time, however, they were assessed using the Differential Aptitude Test, fifth edition (DAT 5). Significant improvements were observed on both the verbal and numerical subscales of the DAT 5 in almost all cases. </w:t>
      </w:r>
    </w:p>
    <w:p w14:paraId="323EE2E2" w14:textId="3F658496" w:rsidR="000B7F18" w:rsidRPr="000D7B11" w:rsidRDefault="000B7F18" w:rsidP="000D7B11">
      <w:pPr>
        <w:pStyle w:val="BodyText"/>
        <w:tabs>
          <w:tab w:val="clear" w:pos="8640"/>
        </w:tabs>
        <w:rPr>
          <w:lang w:val="en-IE"/>
        </w:rPr>
      </w:pPr>
      <w:r>
        <w:rPr>
          <w:lang w:val="en-IE"/>
        </w:rPr>
        <w:lastRenderedPageBreak/>
        <w:t>Hayes and Stewart (2016) compared the efficacy of SMART training and a</w:t>
      </w:r>
      <w:r w:rsidR="00C140DB">
        <w:rPr>
          <w:lang w:val="en-IE"/>
        </w:rPr>
        <w:t xml:space="preserve">n active control group intervention which </w:t>
      </w:r>
      <w:r w:rsidR="00023775">
        <w:rPr>
          <w:lang w:val="en-IE"/>
        </w:rPr>
        <w:t xml:space="preserve">was </w:t>
      </w:r>
      <w:r w:rsidR="00C140DB">
        <w:rPr>
          <w:lang w:val="en-IE"/>
        </w:rPr>
        <w:t>comprised of</w:t>
      </w:r>
      <w:r>
        <w:rPr>
          <w:lang w:val="en-IE"/>
        </w:rPr>
        <w:t xml:space="preserve"> computer programming training (also</w:t>
      </w:r>
      <w:r w:rsidR="00C140DB">
        <w:rPr>
          <w:lang w:val="en-IE"/>
        </w:rPr>
        <w:t xml:space="preserve"> considered</w:t>
      </w:r>
      <w:r>
        <w:rPr>
          <w:lang w:val="en-IE"/>
        </w:rPr>
        <w:t xml:space="preserve"> </w:t>
      </w:r>
      <w:r w:rsidR="00C140DB">
        <w:rPr>
          <w:lang w:val="en-IE"/>
        </w:rPr>
        <w:t xml:space="preserve">to </w:t>
      </w:r>
      <w:r>
        <w:rPr>
          <w:lang w:val="en-IE"/>
        </w:rPr>
        <w:t>involv</w:t>
      </w:r>
      <w:r w:rsidR="00C140DB">
        <w:rPr>
          <w:lang w:val="en-IE"/>
        </w:rPr>
        <w:t>e</w:t>
      </w:r>
      <w:r>
        <w:rPr>
          <w:lang w:val="en-IE"/>
        </w:rPr>
        <w:t xml:space="preserve"> abstract relational reasoning) for improving performance in a range of tasks related to memory, literacy, and numeracy in children aged 10-11</w:t>
      </w:r>
      <w:r w:rsidR="00C140DB">
        <w:rPr>
          <w:lang w:val="en-IE"/>
        </w:rPr>
        <w:t xml:space="preserve"> years</w:t>
      </w:r>
      <w:r>
        <w:rPr>
          <w:lang w:val="en-IE"/>
        </w:rPr>
        <w:t xml:space="preserve">. Significant post-training improvements were observed on the digit span letter/number sequencing task, spelling, reading, and numerical operations. The improvements on these tests were significantly greater in the SMART training group compared to the coding group. A number of other relational skills training interventions have also been of benefit for improving various other abilities (see Parra &amp; Ruiz, 2016; Ruiz &amp; Luciano, 2011; </w:t>
      </w:r>
      <w:r w:rsidR="00000917" w:rsidRPr="002A622B">
        <w:t>Thirus, Starbrink</w:t>
      </w:r>
      <w:r w:rsidR="00945C40">
        <w:t>,</w:t>
      </w:r>
      <w:r w:rsidR="00000917" w:rsidRPr="002A622B">
        <w:t xml:space="preserve"> &amp; Jansson; 2016</w:t>
      </w:r>
      <w:r w:rsidR="00000917">
        <w:t xml:space="preserve">; </w:t>
      </w:r>
      <w:r w:rsidR="00DA25DE">
        <w:rPr>
          <w:lang w:val="en-IE"/>
        </w:rPr>
        <w:t>Vizcaíno-Torres et al.,</w:t>
      </w:r>
      <w:r>
        <w:rPr>
          <w:lang w:val="en-IE"/>
        </w:rPr>
        <w:t xml:space="preserve"> 2015). </w:t>
      </w:r>
      <w:r w:rsidR="00C53569">
        <w:rPr>
          <w:lang w:val="en-IE"/>
        </w:rPr>
        <w:t xml:space="preserve">Taken together, these studies show </w:t>
      </w:r>
      <w:r w:rsidR="00A23A1F">
        <w:rPr>
          <w:lang w:val="en-IE"/>
        </w:rPr>
        <w:t xml:space="preserve">some </w:t>
      </w:r>
      <w:r w:rsidR="00C53569">
        <w:rPr>
          <w:lang w:val="en-IE"/>
        </w:rPr>
        <w:t>evidence for the utility of relational skills training and for RFT</w:t>
      </w:r>
      <w:r w:rsidR="00991AF7">
        <w:rPr>
          <w:lang w:val="en-IE"/>
        </w:rPr>
        <w:t>’s assertion</w:t>
      </w:r>
      <w:r w:rsidR="00C53569">
        <w:rPr>
          <w:lang w:val="en-IE"/>
        </w:rPr>
        <w:t xml:space="preserve"> that AARR is the key skill underlying human intelligenc</w:t>
      </w:r>
      <w:r w:rsidR="00000917">
        <w:rPr>
          <w:lang w:val="en-IE"/>
        </w:rPr>
        <w:t>e</w:t>
      </w:r>
      <w:r w:rsidR="00000917" w:rsidRPr="00315BE9">
        <w:rPr>
          <w:rFonts w:eastAsia="Calibri"/>
          <w:lang w:val="en-IE"/>
        </w:rPr>
        <w:t xml:space="preserve"> (</w:t>
      </w:r>
      <w:r w:rsidR="009A65F0" w:rsidRPr="00315BE9">
        <w:rPr>
          <w:rFonts w:eastAsia="Calibri"/>
          <w:lang w:val="en-IE"/>
        </w:rPr>
        <w:t xml:space="preserve">see also </w:t>
      </w:r>
      <w:r w:rsidR="00000917" w:rsidRPr="00BD592B">
        <w:rPr>
          <w:bCs/>
          <w:color w:val="000000"/>
          <w:lang w:val="en-GB"/>
        </w:rPr>
        <w:t xml:space="preserve">O’Hora, Pelaez, &amp; Barnes-Holmes, 2005; </w:t>
      </w:r>
      <w:r w:rsidR="009A65F0">
        <w:rPr>
          <w:bCs/>
          <w:color w:val="000000"/>
          <w:lang w:val="en-GB"/>
        </w:rPr>
        <w:t xml:space="preserve">O’Hora et al., 2008; </w:t>
      </w:r>
      <w:r w:rsidR="00000917" w:rsidRPr="00BD592B">
        <w:rPr>
          <w:bCs/>
          <w:color w:val="000000"/>
          <w:lang w:val="en-GB"/>
        </w:rPr>
        <w:t xml:space="preserve">O’Toole, Murphy, Barnes-Holmes, O’Connor, &amp; Barnes-Holmes, 2009; </w:t>
      </w:r>
      <w:r w:rsidR="009A65F0">
        <w:rPr>
          <w:bCs/>
          <w:color w:val="000000"/>
          <w:lang w:val="en-GB"/>
        </w:rPr>
        <w:t xml:space="preserve">but </w:t>
      </w:r>
      <w:r w:rsidR="00000917" w:rsidRPr="00000917">
        <w:rPr>
          <w:rFonts w:eastAsia="Calibri"/>
          <w:lang w:val="en-IE"/>
        </w:rPr>
        <w:t>see Cassidy, Roche, &amp; O’Hora, 2010</w:t>
      </w:r>
      <w:r w:rsidR="00000917">
        <w:rPr>
          <w:rFonts w:eastAsia="Calibri"/>
          <w:lang w:val="en-IE"/>
        </w:rPr>
        <w:t xml:space="preserve"> for a critical discussion </w:t>
      </w:r>
      <w:r w:rsidR="00000917" w:rsidRPr="00000917">
        <w:rPr>
          <w:rFonts w:eastAsia="Calibri"/>
          <w:lang w:val="en-IE"/>
        </w:rPr>
        <w:t>of IQ test items</w:t>
      </w:r>
      <w:r w:rsidR="00000917">
        <w:rPr>
          <w:rFonts w:eastAsia="Calibri"/>
          <w:lang w:val="en-IE"/>
        </w:rPr>
        <w:t xml:space="preserve"> in terms of relational skills)</w:t>
      </w:r>
      <w:r w:rsidR="00C53569">
        <w:rPr>
          <w:lang w:val="en-IE"/>
        </w:rPr>
        <w:t>. Nonetheless, there are some issues which merit addressing.</w:t>
      </w:r>
    </w:p>
    <w:p w14:paraId="24EDD3FF" w14:textId="77777777" w:rsidR="00301746" w:rsidRDefault="00252235" w:rsidP="001D6391">
      <w:pPr>
        <w:pStyle w:val="BodyText"/>
        <w:tabs>
          <w:tab w:val="clear" w:pos="8640"/>
        </w:tabs>
        <w:rPr>
          <w:lang w:val="en-IE"/>
        </w:rPr>
      </w:pPr>
      <w:r>
        <w:t>Thorndike’s (1920</w:t>
      </w:r>
      <w:r w:rsidR="00845D10">
        <w:t>, 192</w:t>
      </w:r>
      <w:r w:rsidR="00442929">
        <w:t>6</w:t>
      </w:r>
      <w:r>
        <w:t xml:space="preserve">) Anarchic Theory of Intelligence is perhaps the earliest </w:t>
      </w:r>
      <w:r w:rsidR="00260491">
        <w:t xml:space="preserve">of the sophisticated </w:t>
      </w:r>
      <w:r>
        <w:t>behavioural account</w:t>
      </w:r>
      <w:r w:rsidR="00260491">
        <w:t>s</w:t>
      </w:r>
      <w:r>
        <w:t xml:space="preserve"> of the main constituents of intelligent behavio</w:t>
      </w:r>
      <w:r w:rsidR="00C140DB">
        <w:t>u</w:t>
      </w:r>
      <w:r>
        <w:t>r in humans.</w:t>
      </w:r>
      <w:r w:rsidR="00260491">
        <w:t xml:space="preserve"> In this account, he </w:t>
      </w:r>
      <w:r w:rsidR="001D6391">
        <w:t>outlined</w:t>
      </w:r>
      <w:r w:rsidR="00216B50">
        <w:t xml:space="preserve"> </w:t>
      </w:r>
      <w:r w:rsidR="00260491">
        <w:t>three main types of intelligence:</w:t>
      </w:r>
      <w:r w:rsidR="00260491" w:rsidRPr="00B631FB">
        <w:rPr>
          <w:lang w:val="en-IE"/>
        </w:rPr>
        <w:t xml:space="preserve"> (i) abstract intelligence, the ability to deal with symbols</w:t>
      </w:r>
      <w:r w:rsidR="00260491">
        <w:rPr>
          <w:lang w:val="en-IE"/>
        </w:rPr>
        <w:t>;</w:t>
      </w:r>
      <w:r w:rsidR="00260491" w:rsidRPr="00B631FB">
        <w:rPr>
          <w:lang w:val="en-IE"/>
        </w:rPr>
        <w:t xml:space="preserve"> (ii) concrete intelligence, the ability to deal with stimuli on the basis of physical properties</w:t>
      </w:r>
      <w:r w:rsidR="00260491">
        <w:rPr>
          <w:lang w:val="en-IE"/>
        </w:rPr>
        <w:t>;</w:t>
      </w:r>
      <w:r w:rsidR="00260491" w:rsidRPr="00B631FB">
        <w:rPr>
          <w:lang w:val="en-IE"/>
        </w:rPr>
        <w:t xml:space="preserve"> and (iii) social intelligence, the ability to deal with other people. In addition, </w:t>
      </w:r>
      <w:r w:rsidR="00615BF1">
        <w:rPr>
          <w:lang w:val="en-IE"/>
        </w:rPr>
        <w:t>Thorndike (19</w:t>
      </w:r>
      <w:r w:rsidR="00845D10">
        <w:rPr>
          <w:lang w:val="en-IE"/>
        </w:rPr>
        <w:t>2</w:t>
      </w:r>
      <w:r w:rsidR="00442929">
        <w:rPr>
          <w:lang w:val="en-IE"/>
        </w:rPr>
        <w:t>6</w:t>
      </w:r>
      <w:r w:rsidR="00615BF1">
        <w:rPr>
          <w:lang w:val="en-IE"/>
        </w:rPr>
        <w:t>)</w:t>
      </w:r>
      <w:r w:rsidR="00615BF1" w:rsidRPr="00B631FB">
        <w:rPr>
          <w:lang w:val="en-IE"/>
        </w:rPr>
        <w:t xml:space="preserve"> </w:t>
      </w:r>
      <w:r w:rsidR="00260491" w:rsidRPr="00B631FB">
        <w:rPr>
          <w:lang w:val="en-IE"/>
        </w:rPr>
        <w:t>proposed four attributes of each intelligence</w:t>
      </w:r>
      <w:r w:rsidR="00260491">
        <w:rPr>
          <w:lang w:val="en-IE"/>
        </w:rPr>
        <w:t>:</w:t>
      </w:r>
      <w:r w:rsidR="00260491" w:rsidRPr="00B631FB">
        <w:rPr>
          <w:lang w:val="en-IE"/>
        </w:rPr>
        <w:t xml:space="preserve"> (i) </w:t>
      </w:r>
      <w:r w:rsidR="00023775">
        <w:rPr>
          <w:lang w:val="en-IE"/>
        </w:rPr>
        <w:t>“</w:t>
      </w:r>
      <w:r w:rsidR="00260491" w:rsidRPr="00B631FB">
        <w:rPr>
          <w:lang w:val="en-IE"/>
        </w:rPr>
        <w:t>level</w:t>
      </w:r>
      <w:r w:rsidR="00023775">
        <w:rPr>
          <w:lang w:val="en-IE"/>
        </w:rPr>
        <w:t>”</w:t>
      </w:r>
      <w:r w:rsidR="00260491" w:rsidRPr="00B631FB">
        <w:rPr>
          <w:lang w:val="en-IE"/>
        </w:rPr>
        <w:t xml:space="preserve">, </w:t>
      </w:r>
      <w:r w:rsidR="00023775">
        <w:rPr>
          <w:lang w:val="en-IE"/>
        </w:rPr>
        <w:t xml:space="preserve">or </w:t>
      </w:r>
      <w:r w:rsidR="00260491" w:rsidRPr="00B631FB">
        <w:rPr>
          <w:lang w:val="en-IE"/>
        </w:rPr>
        <w:t>the difficulty of task which can be undertaken</w:t>
      </w:r>
      <w:r w:rsidR="00260491">
        <w:rPr>
          <w:lang w:val="en-IE"/>
        </w:rPr>
        <w:t>;</w:t>
      </w:r>
      <w:r w:rsidR="00260491" w:rsidRPr="00B631FB">
        <w:rPr>
          <w:lang w:val="en-IE"/>
        </w:rPr>
        <w:t xml:space="preserve"> (ii) </w:t>
      </w:r>
      <w:r w:rsidR="00023775">
        <w:rPr>
          <w:lang w:val="en-IE"/>
        </w:rPr>
        <w:t>“</w:t>
      </w:r>
      <w:r w:rsidR="00260491" w:rsidRPr="00B631FB">
        <w:rPr>
          <w:lang w:val="en-IE"/>
        </w:rPr>
        <w:t>range</w:t>
      </w:r>
      <w:r w:rsidR="00023775">
        <w:rPr>
          <w:lang w:val="en-IE"/>
        </w:rPr>
        <w:t>”</w:t>
      </w:r>
      <w:r w:rsidR="00260491" w:rsidRPr="00B631FB">
        <w:rPr>
          <w:lang w:val="en-IE"/>
        </w:rPr>
        <w:t xml:space="preserve">, or the variety of exemplars of a task of a given </w:t>
      </w:r>
      <w:r w:rsidR="00260491" w:rsidRPr="00B631FB">
        <w:rPr>
          <w:lang w:val="en-IE"/>
        </w:rPr>
        <w:lastRenderedPageBreak/>
        <w:t>difficulty which can be dealt with</w:t>
      </w:r>
      <w:r w:rsidR="00260491">
        <w:rPr>
          <w:lang w:val="en-IE"/>
        </w:rPr>
        <w:t>;</w:t>
      </w:r>
      <w:r w:rsidR="00260491" w:rsidRPr="00B631FB">
        <w:rPr>
          <w:lang w:val="en-IE"/>
        </w:rPr>
        <w:t xml:space="preserve"> (iii) </w:t>
      </w:r>
      <w:r w:rsidR="00023775">
        <w:rPr>
          <w:lang w:val="en-IE"/>
        </w:rPr>
        <w:t>“</w:t>
      </w:r>
      <w:r w:rsidR="00260491" w:rsidRPr="00B631FB">
        <w:rPr>
          <w:lang w:val="en-IE"/>
        </w:rPr>
        <w:t>area</w:t>
      </w:r>
      <w:r w:rsidR="00023775">
        <w:rPr>
          <w:lang w:val="en-IE"/>
        </w:rPr>
        <w:t>”</w:t>
      </w:r>
      <w:r w:rsidR="00260491" w:rsidRPr="00B631FB">
        <w:rPr>
          <w:lang w:val="en-IE"/>
        </w:rPr>
        <w:t>, the overall variety of task to which one can respond effectively</w:t>
      </w:r>
      <w:r w:rsidR="00260491">
        <w:rPr>
          <w:lang w:val="en-IE"/>
        </w:rPr>
        <w:t>;</w:t>
      </w:r>
      <w:r w:rsidR="00260491" w:rsidRPr="00B631FB">
        <w:rPr>
          <w:lang w:val="en-IE"/>
        </w:rPr>
        <w:t xml:space="preserve"> (iv) </w:t>
      </w:r>
      <w:r w:rsidR="00023775">
        <w:rPr>
          <w:lang w:val="en-IE"/>
        </w:rPr>
        <w:t>“</w:t>
      </w:r>
      <w:r w:rsidR="00260491" w:rsidRPr="00B631FB">
        <w:rPr>
          <w:lang w:val="en-IE"/>
        </w:rPr>
        <w:t>speed</w:t>
      </w:r>
      <w:r w:rsidR="00023775">
        <w:rPr>
          <w:lang w:val="en-IE"/>
        </w:rPr>
        <w:t>”</w:t>
      </w:r>
      <w:r w:rsidR="00260491" w:rsidRPr="00B631FB">
        <w:rPr>
          <w:lang w:val="en-IE"/>
        </w:rPr>
        <w:t>, the response latencies on given task types</w:t>
      </w:r>
      <w:r w:rsidR="00260491">
        <w:rPr>
          <w:lang w:val="en-IE"/>
        </w:rPr>
        <w:t>.</w:t>
      </w:r>
      <w:r w:rsidR="001D6391" w:rsidRPr="001D6391">
        <w:rPr>
          <w:lang w:val="en-IE"/>
        </w:rPr>
        <w:t xml:space="preserve"> </w:t>
      </w:r>
    </w:p>
    <w:p w14:paraId="3192BE89" w14:textId="30B6C20C" w:rsidR="001D6391" w:rsidRDefault="001D6391" w:rsidP="001D6391">
      <w:pPr>
        <w:pStyle w:val="BodyText"/>
        <w:tabs>
          <w:tab w:val="clear" w:pos="8640"/>
        </w:tabs>
        <w:rPr>
          <w:lang w:val="en-IE"/>
        </w:rPr>
      </w:pPr>
      <w:r>
        <w:rPr>
          <w:lang w:val="en-IE"/>
        </w:rPr>
        <w:t>T</w:t>
      </w:r>
      <w:r w:rsidR="00301746">
        <w:rPr>
          <w:lang w:val="en-IE"/>
        </w:rPr>
        <w:t>horndike’s</w:t>
      </w:r>
      <w:r>
        <w:rPr>
          <w:lang w:val="en-IE"/>
        </w:rPr>
        <w:t xml:space="preserve"> three main types of intelligence can be </w:t>
      </w:r>
      <w:r w:rsidR="00672470">
        <w:rPr>
          <w:lang w:val="en-IE"/>
        </w:rPr>
        <w:t>understood</w:t>
      </w:r>
      <w:r>
        <w:rPr>
          <w:lang w:val="en-IE"/>
        </w:rPr>
        <w:t xml:space="preserve"> in RFT terms. Abstract intelligence and AARR are synonymous, as are concrete intelligence and NAARR</w:t>
      </w:r>
      <w:r w:rsidR="00715220">
        <w:rPr>
          <w:lang w:val="en-IE"/>
        </w:rPr>
        <w:t xml:space="preserve"> (see Cassidy et al., 2010)</w:t>
      </w:r>
      <w:r>
        <w:rPr>
          <w:lang w:val="en-IE"/>
        </w:rPr>
        <w:t xml:space="preserve">. According to RFT, social intelligence may involve more complex examples of AARR, such as self/other relational responding (Barnes-Holmes, McHugh, &amp; Barnes-Holmes, 2004) or the relating of relational networks (McLoughlin &amp; Stewart, </w:t>
      </w:r>
      <w:r w:rsidR="00393796">
        <w:rPr>
          <w:lang w:val="en-IE"/>
        </w:rPr>
        <w:t>2017</w:t>
      </w:r>
      <w:r>
        <w:rPr>
          <w:lang w:val="en-IE"/>
        </w:rPr>
        <w:t xml:space="preserve">). Given that NAARR precedes AARR (see Hayes et al., 2001), </w:t>
      </w:r>
      <w:r w:rsidRPr="000D7B11">
        <w:rPr>
          <w:lang w:val="en-IE"/>
        </w:rPr>
        <w:t xml:space="preserve">one might argue that </w:t>
      </w:r>
      <w:r>
        <w:rPr>
          <w:lang w:val="en-IE"/>
        </w:rPr>
        <w:t xml:space="preserve">it is </w:t>
      </w:r>
      <w:r w:rsidRPr="000D7B11">
        <w:rPr>
          <w:lang w:val="en-IE"/>
        </w:rPr>
        <w:t xml:space="preserve">focusing on training complex AARR that is most important in terms of appropriately assessing </w:t>
      </w:r>
      <w:r>
        <w:rPr>
          <w:lang w:val="en-IE"/>
        </w:rPr>
        <w:t xml:space="preserve">the major facets of </w:t>
      </w:r>
      <w:r w:rsidRPr="000D7B11">
        <w:rPr>
          <w:lang w:val="en-IE"/>
        </w:rPr>
        <w:t>intelligence in accordance with Thorndike’s (1920, 1926) guidelines.</w:t>
      </w:r>
      <w:r>
        <w:rPr>
          <w:lang w:val="en-IE"/>
        </w:rPr>
        <w:t xml:space="preserve"> SMART focuses on training AARR. However, RFT and SMART research to date has not measured all of the </w:t>
      </w:r>
      <w:r w:rsidRPr="000D7B11">
        <w:rPr>
          <w:lang w:val="en-IE"/>
        </w:rPr>
        <w:t>attributes</w:t>
      </w:r>
      <w:r>
        <w:rPr>
          <w:lang w:val="en-IE"/>
        </w:rPr>
        <w:t xml:space="preserve"> of AARR that Thorndike (1926) suggested</w:t>
      </w:r>
      <w:r w:rsidR="00216B50">
        <w:rPr>
          <w:lang w:val="en-IE"/>
        </w:rPr>
        <w:t>.</w:t>
      </w:r>
      <w:r w:rsidR="00000917">
        <w:rPr>
          <w:lang w:val="en-IE"/>
        </w:rPr>
        <w:t xml:space="preserve"> </w:t>
      </w:r>
    </w:p>
    <w:p w14:paraId="0D5D653C" w14:textId="77777777" w:rsidR="00301746" w:rsidRDefault="009B3AAE" w:rsidP="000D7B11">
      <w:pPr>
        <w:pStyle w:val="BodyText"/>
        <w:tabs>
          <w:tab w:val="clear" w:pos="8640"/>
        </w:tabs>
        <w:rPr>
          <w:lang w:val="en-IE"/>
        </w:rPr>
      </w:pPr>
      <w:r>
        <w:rPr>
          <w:lang w:val="en-IE"/>
        </w:rPr>
        <w:t>The level/difficulty of task is well accounted for in the SMART program as the critical test of relational ability involves a test of AARR of increasing complexity. SMART also ensures that users can deal with a range of exemplars of each task type because SMART involves deriving relations between nonsense syllables, none of which appear more than once for each user.</w:t>
      </w:r>
      <w:r w:rsidR="009438FE">
        <w:rPr>
          <w:lang w:val="en-IE"/>
        </w:rPr>
        <w:t xml:space="preserve"> The overall variety of tasks to which one can respond effectively is not </w:t>
      </w:r>
      <w:r w:rsidR="00C140DB">
        <w:rPr>
          <w:lang w:val="en-IE"/>
        </w:rPr>
        <w:t>particularly</w:t>
      </w:r>
      <w:r w:rsidR="00023775">
        <w:rPr>
          <w:lang w:val="en-IE"/>
        </w:rPr>
        <w:t xml:space="preserve"> </w:t>
      </w:r>
      <w:r w:rsidR="009438FE">
        <w:rPr>
          <w:lang w:val="en-IE"/>
        </w:rPr>
        <w:t xml:space="preserve">high in that there are only modules for same/opposite and more/less, when RFT also proposes several other kinds of AARR which might be trained (see above). One might argue that training in symmetrical (same/opposite) and asymmetrical (more/less) AARR would be enough to increase intellect, since many other forms of relational responding follow the same </w:t>
      </w:r>
      <w:r w:rsidR="008862FA">
        <w:rPr>
          <w:lang w:val="en-IE"/>
        </w:rPr>
        <w:t xml:space="preserve">behavioural </w:t>
      </w:r>
      <w:r w:rsidR="009438FE">
        <w:rPr>
          <w:lang w:val="en-IE"/>
        </w:rPr>
        <w:t xml:space="preserve">patterns (e.g., member/class, before/after, above/below all involve asymmetrical responding). The utility </w:t>
      </w:r>
      <w:r w:rsidR="009438FE">
        <w:rPr>
          <w:lang w:val="en-IE"/>
        </w:rPr>
        <w:lastRenderedPageBreak/>
        <w:t xml:space="preserve">of measuring and training </w:t>
      </w:r>
      <w:r w:rsidR="008862FA">
        <w:rPr>
          <w:lang w:val="en-IE"/>
        </w:rPr>
        <w:t>multiple asymmetrical</w:t>
      </w:r>
      <w:r w:rsidR="009438FE">
        <w:rPr>
          <w:lang w:val="en-IE"/>
        </w:rPr>
        <w:t xml:space="preserve"> patterns of AARR is ultimately an empirical question. </w:t>
      </w:r>
    </w:p>
    <w:p w14:paraId="017D78CB" w14:textId="7FF28DF8" w:rsidR="009E4591" w:rsidRDefault="009438FE" w:rsidP="000D7B11">
      <w:pPr>
        <w:pStyle w:val="BodyText"/>
        <w:tabs>
          <w:tab w:val="clear" w:pos="8640"/>
        </w:tabs>
        <w:rPr>
          <w:lang w:val="en-IE"/>
        </w:rPr>
      </w:pPr>
      <w:r>
        <w:rPr>
          <w:lang w:val="en-IE"/>
        </w:rPr>
        <w:t>The final attribute of intelligence that Thorndike (192</w:t>
      </w:r>
      <w:r w:rsidR="00442929">
        <w:rPr>
          <w:lang w:val="en-IE"/>
        </w:rPr>
        <w:t>6</w:t>
      </w:r>
      <w:r>
        <w:rPr>
          <w:lang w:val="en-IE"/>
        </w:rPr>
        <w:t xml:space="preserve">) proposed as being important to measure is response latency. To date, SMART studies and most IQ tests do not take response </w:t>
      </w:r>
      <w:r w:rsidR="008862FA">
        <w:rPr>
          <w:lang w:val="en-IE"/>
        </w:rPr>
        <w:t>latency</w:t>
      </w:r>
      <w:r>
        <w:rPr>
          <w:lang w:val="en-IE"/>
        </w:rPr>
        <w:t xml:space="preserve"> into account when determining relational skill or intelligence respectively</w:t>
      </w:r>
      <w:r w:rsidR="009E49CC">
        <w:rPr>
          <w:lang w:val="en-IE"/>
        </w:rPr>
        <w:t xml:space="preserve"> (although time limits are often imposed)</w:t>
      </w:r>
      <w:r>
        <w:rPr>
          <w:lang w:val="en-IE"/>
        </w:rPr>
        <w:t xml:space="preserve">. </w:t>
      </w:r>
      <w:r w:rsidR="003E2207">
        <w:rPr>
          <w:lang w:val="en-IE"/>
        </w:rPr>
        <w:t xml:space="preserve">However, Ramey et al. </w:t>
      </w:r>
      <w:r w:rsidR="00635E60">
        <w:rPr>
          <w:lang w:val="en-IE"/>
        </w:rPr>
        <w:t xml:space="preserve">(2015) argue that </w:t>
      </w:r>
      <w:r w:rsidR="007826D4">
        <w:rPr>
          <w:lang w:val="en-IE"/>
        </w:rPr>
        <w:t xml:space="preserve">increasing one’s response speed </w:t>
      </w:r>
      <w:r w:rsidR="00635E60">
        <w:rPr>
          <w:lang w:val="en-IE"/>
        </w:rPr>
        <w:t xml:space="preserve">is a crucial outcome of behavioural skills training. </w:t>
      </w:r>
      <w:r w:rsidR="007826D4">
        <w:rPr>
          <w:lang w:val="en-IE"/>
        </w:rPr>
        <w:t>T</w:t>
      </w:r>
      <w:r>
        <w:rPr>
          <w:lang w:val="en-IE"/>
        </w:rPr>
        <w:t xml:space="preserve">o </w:t>
      </w:r>
      <w:r w:rsidR="00C140DB">
        <w:rPr>
          <w:lang w:val="en-IE"/>
        </w:rPr>
        <w:t xml:space="preserve">develop </w:t>
      </w:r>
      <w:r>
        <w:rPr>
          <w:lang w:val="en-IE"/>
        </w:rPr>
        <w:t xml:space="preserve">a better understanding of how AARR relates to intelligence, it will be important to measure the effect of relational operant training on </w:t>
      </w:r>
      <w:r w:rsidR="007826D4">
        <w:rPr>
          <w:lang w:val="en-IE"/>
        </w:rPr>
        <w:t xml:space="preserve">both </w:t>
      </w:r>
      <w:r w:rsidR="009E49CC">
        <w:rPr>
          <w:lang w:val="en-IE"/>
        </w:rPr>
        <w:t xml:space="preserve">speed </w:t>
      </w:r>
      <w:r w:rsidR="007826D4">
        <w:rPr>
          <w:lang w:val="en-IE"/>
        </w:rPr>
        <w:t xml:space="preserve">and accuracy </w:t>
      </w:r>
      <w:r w:rsidR="009E49CC">
        <w:rPr>
          <w:lang w:val="en-IE"/>
        </w:rPr>
        <w:t xml:space="preserve">of responding </w:t>
      </w:r>
      <w:r w:rsidR="004E15AA">
        <w:rPr>
          <w:lang w:val="en-IE"/>
        </w:rPr>
        <w:t>to trials (i.e., IQ test items)</w:t>
      </w:r>
      <w:r w:rsidR="009E49CC">
        <w:rPr>
          <w:lang w:val="en-IE"/>
        </w:rPr>
        <w:t>.</w:t>
      </w:r>
      <w:r w:rsidR="00635E60">
        <w:rPr>
          <w:lang w:val="en-IE"/>
        </w:rPr>
        <w:t xml:space="preserve"> </w:t>
      </w:r>
      <w:r w:rsidR="004E15AA">
        <w:rPr>
          <w:lang w:val="en-IE"/>
        </w:rPr>
        <w:t xml:space="preserve">In the current study, we also </w:t>
      </w:r>
      <w:r w:rsidR="00814002">
        <w:rPr>
          <w:lang w:val="en-IE"/>
        </w:rPr>
        <w:t>calculated</w:t>
      </w:r>
      <w:r w:rsidR="004E15AA">
        <w:rPr>
          <w:lang w:val="en-IE"/>
        </w:rPr>
        <w:t xml:space="preserve"> how many correct responses participants emitted per unit of time (i.e., accuracy divided by response latency). </w:t>
      </w:r>
      <w:r w:rsidR="00635E60">
        <w:rPr>
          <w:lang w:val="en-IE"/>
        </w:rPr>
        <w:t xml:space="preserve">This is commonly referred to as a </w:t>
      </w:r>
      <w:r w:rsidR="00635E60" w:rsidRPr="007C5015">
        <w:rPr>
          <w:i/>
          <w:lang w:val="en-IE"/>
        </w:rPr>
        <w:t>fluency</w:t>
      </w:r>
      <w:r w:rsidR="00635E60">
        <w:rPr>
          <w:lang w:val="en-IE"/>
        </w:rPr>
        <w:t xml:space="preserve"> outcome measure </w:t>
      </w:r>
      <w:r w:rsidR="005E53C6">
        <w:rPr>
          <w:lang w:val="en-IE"/>
        </w:rPr>
        <w:t>and many behavioural researchers consider changes in fluency to be an important measure of the effectiveness of precision teaching (Binder, 1996; Binder, Haughton, &amp; Bateman, 2002; Murphy &amp; Barnes-Holmes, 2017)</w:t>
      </w:r>
      <w:r w:rsidR="00635E60">
        <w:rPr>
          <w:lang w:val="en-IE"/>
        </w:rPr>
        <w:t>.</w:t>
      </w:r>
      <w:r w:rsidR="007826D4">
        <w:rPr>
          <w:lang w:val="en-IE"/>
        </w:rPr>
        <w:t xml:space="preserve"> </w:t>
      </w:r>
      <w:r w:rsidR="004E15AA">
        <w:rPr>
          <w:lang w:val="en-IE"/>
        </w:rPr>
        <w:t>Indeed, the Digit Symbol Substitution Test of response fluency is one of the sub-tests of the Wechsler Adult Intelligence Scales (see e.g., Crowe et al., 1999).</w:t>
      </w:r>
    </w:p>
    <w:p w14:paraId="458FC6F5" w14:textId="0BDABA3F" w:rsidR="009E49CC" w:rsidRPr="009E4591" w:rsidRDefault="009E49CC" w:rsidP="009E4591">
      <w:pPr>
        <w:pStyle w:val="BodyText"/>
        <w:tabs>
          <w:tab w:val="clear" w:pos="8640"/>
        </w:tabs>
        <w:rPr>
          <w:lang w:val="en-IE"/>
        </w:rPr>
      </w:pPr>
      <w:r>
        <w:rPr>
          <w:lang w:val="en-IE"/>
        </w:rPr>
        <w:t>One final critique of SMART training is that it only trains the ability to perform AARR behaviours in a linear format</w:t>
      </w:r>
      <w:r w:rsidR="004A241B">
        <w:rPr>
          <w:lang w:val="en-IE"/>
        </w:rPr>
        <w:t>, which does not fully represent the</w:t>
      </w:r>
      <w:r w:rsidR="00991AF7">
        <w:rPr>
          <w:lang w:val="en-IE"/>
        </w:rPr>
        <w:t xml:space="preserve"> </w:t>
      </w:r>
      <w:r w:rsidR="004A241B">
        <w:rPr>
          <w:lang w:val="en-IE"/>
        </w:rPr>
        <w:t>complexity of AARR in the real world (particularly when it comes to complex ideas such as “social intelligence”)</w:t>
      </w:r>
      <w:r>
        <w:rPr>
          <w:lang w:val="en-IE"/>
        </w:rPr>
        <w:t>.</w:t>
      </w:r>
      <w:r w:rsidR="00502383">
        <w:rPr>
          <w:lang w:val="en-IE"/>
        </w:rPr>
        <w:t xml:space="preserve"> For example, relating derived stimulus relations is a distinct skill (commonly referred to as analogical responding) which develops later than the ability to derive relations linearly, but this ability can be trained using multiple exemplar training (see Carpentier</w:t>
      </w:r>
      <w:r w:rsidR="00365647">
        <w:rPr>
          <w:lang w:val="en-IE"/>
        </w:rPr>
        <w:t xml:space="preserve"> et al.</w:t>
      </w:r>
      <w:r w:rsidR="00502383">
        <w:rPr>
          <w:lang w:val="en-IE"/>
        </w:rPr>
        <w:t>, 2003).</w:t>
      </w:r>
      <w:r>
        <w:rPr>
          <w:lang w:val="en-IE"/>
        </w:rPr>
        <w:t xml:space="preserve"> One recent study </w:t>
      </w:r>
      <w:r w:rsidR="008862FA">
        <w:rPr>
          <w:lang w:val="en-IE"/>
        </w:rPr>
        <w:t xml:space="preserve">(McLoughlin &amp; Stewart, </w:t>
      </w:r>
      <w:r w:rsidR="00707C38">
        <w:rPr>
          <w:lang w:val="en-IE"/>
        </w:rPr>
        <w:t>2017</w:t>
      </w:r>
      <w:r w:rsidR="008862FA">
        <w:rPr>
          <w:lang w:val="en-IE"/>
        </w:rPr>
        <w:t xml:space="preserve">) </w:t>
      </w:r>
      <w:r>
        <w:rPr>
          <w:lang w:val="en-IE"/>
        </w:rPr>
        <w:t xml:space="preserve">demonstrated that it is possible to derive stimulus relations and </w:t>
      </w:r>
      <w:r>
        <w:rPr>
          <w:lang w:val="en-IE"/>
        </w:rPr>
        <w:lastRenderedPageBreak/>
        <w:t xml:space="preserve">stimulus functions across complex relational networks </w:t>
      </w:r>
      <w:r w:rsidR="00502383">
        <w:rPr>
          <w:lang w:val="en-IE"/>
        </w:rPr>
        <w:t>beyond the definitional scope of analogical responding</w:t>
      </w:r>
      <w:r>
        <w:rPr>
          <w:lang w:val="en-IE"/>
        </w:rPr>
        <w:t>.</w:t>
      </w:r>
      <w:r w:rsidR="008862FA">
        <w:rPr>
          <w:lang w:val="en-IE"/>
        </w:rPr>
        <w:t xml:space="preserve"> For example, analogical responding is said to occur when two arbitrary stimulus relations are treated as being the same</w:t>
      </w:r>
      <w:r w:rsidR="00707C38">
        <w:rPr>
          <w:lang w:val="en-IE"/>
        </w:rPr>
        <w:t xml:space="preserve"> or not (a binary decision: same or not same)</w:t>
      </w:r>
      <w:r w:rsidR="008862FA">
        <w:rPr>
          <w:lang w:val="en-IE"/>
        </w:rPr>
        <w:t>, but it is also possible to specify that relations can be different (anything not the same) or opposite (</w:t>
      </w:r>
      <w:r w:rsidR="00707C38">
        <w:rPr>
          <w:lang w:val="en-IE"/>
        </w:rPr>
        <w:t xml:space="preserve">specifically </w:t>
      </w:r>
      <w:r w:rsidR="008862FA">
        <w:rPr>
          <w:lang w:val="en-IE"/>
        </w:rPr>
        <w:t>antithetical to) one another.</w:t>
      </w:r>
      <w:r>
        <w:rPr>
          <w:lang w:val="en-IE"/>
        </w:rPr>
        <w:t xml:space="preserve"> To that end, the current experiment involved training participants using both </w:t>
      </w:r>
      <w:r w:rsidR="000D2032">
        <w:rPr>
          <w:lang w:val="en-IE"/>
        </w:rPr>
        <w:t xml:space="preserve">(i) </w:t>
      </w:r>
      <w:r>
        <w:rPr>
          <w:lang w:val="en-IE"/>
        </w:rPr>
        <w:t xml:space="preserve">the SMART program and </w:t>
      </w:r>
      <w:r w:rsidR="000D2032">
        <w:rPr>
          <w:lang w:val="en-IE"/>
        </w:rPr>
        <w:t>(ii)</w:t>
      </w:r>
      <w:r>
        <w:rPr>
          <w:lang w:val="en-IE"/>
        </w:rPr>
        <w:t xml:space="preserve"> </w:t>
      </w:r>
      <w:r w:rsidR="000D2032">
        <w:rPr>
          <w:lang w:val="en-IE"/>
        </w:rPr>
        <w:t xml:space="preserve">a </w:t>
      </w:r>
      <w:r>
        <w:rPr>
          <w:lang w:val="en-IE"/>
        </w:rPr>
        <w:t>new</w:t>
      </w:r>
      <w:r w:rsidR="00226B9B">
        <w:rPr>
          <w:lang w:val="en-IE"/>
        </w:rPr>
        <w:t xml:space="preserve"> pilot</w:t>
      </w:r>
      <w:r>
        <w:rPr>
          <w:lang w:val="en-IE"/>
        </w:rPr>
        <w:t xml:space="preserve"> intervention targeting complex relational networking skills (SMARTA: SMART for analogical responding)</w:t>
      </w:r>
      <w:r w:rsidR="00226B9B">
        <w:rPr>
          <w:lang w:val="en-IE"/>
        </w:rPr>
        <w:t>,</w:t>
      </w:r>
      <w:r w:rsidR="004A241B">
        <w:rPr>
          <w:lang w:val="en-IE"/>
        </w:rPr>
        <w:t xml:space="preserve"> and measur</w:t>
      </w:r>
      <w:r w:rsidR="00226B9B">
        <w:rPr>
          <w:lang w:val="en-IE"/>
        </w:rPr>
        <w:t>ed</w:t>
      </w:r>
      <w:r w:rsidR="004A241B">
        <w:rPr>
          <w:lang w:val="en-IE"/>
        </w:rPr>
        <w:t xml:space="preserve"> performance, including both accuracy and response latencies, on a brief </w:t>
      </w:r>
      <w:r w:rsidR="00B4371B">
        <w:rPr>
          <w:lang w:val="en-IE"/>
        </w:rPr>
        <w:t xml:space="preserve">mainstream </w:t>
      </w:r>
      <w:r w:rsidR="004A241B">
        <w:rPr>
          <w:lang w:val="en-IE"/>
        </w:rPr>
        <w:t>test of intellectual ability</w:t>
      </w:r>
      <w:r>
        <w:rPr>
          <w:lang w:val="en-IE"/>
        </w:rPr>
        <w:t>.</w:t>
      </w:r>
    </w:p>
    <w:p w14:paraId="37D07C39" w14:textId="77777777" w:rsidR="00905A02" w:rsidRDefault="00B56A6D" w:rsidP="00905A02">
      <w:pPr>
        <w:pStyle w:val="Heading1"/>
        <w:tabs>
          <w:tab w:val="clear" w:pos="8640"/>
        </w:tabs>
        <w:rPr>
          <w:b/>
        </w:rPr>
      </w:pPr>
      <w:r>
        <w:rPr>
          <w:b/>
        </w:rPr>
        <w:t>Method</w:t>
      </w:r>
    </w:p>
    <w:p w14:paraId="543A6621" w14:textId="77777777" w:rsidR="006909F7" w:rsidRPr="00B56A6D" w:rsidRDefault="006909F7" w:rsidP="006909F7">
      <w:pPr>
        <w:pStyle w:val="BodyText"/>
        <w:tabs>
          <w:tab w:val="clear" w:pos="8640"/>
        </w:tabs>
        <w:ind w:firstLine="0"/>
      </w:pPr>
      <w:r>
        <w:rPr>
          <w:b/>
        </w:rPr>
        <w:t>Participants</w:t>
      </w:r>
    </w:p>
    <w:p w14:paraId="5F6CEE82" w14:textId="6127ACD8" w:rsidR="006909F7" w:rsidRDefault="006331A7" w:rsidP="006909F7">
      <w:pPr>
        <w:pStyle w:val="BodyText"/>
        <w:tabs>
          <w:tab w:val="clear" w:pos="8640"/>
        </w:tabs>
      </w:pPr>
      <w:r>
        <w:t>E</w:t>
      </w:r>
      <w:r w:rsidR="006909F7">
        <w:t xml:space="preserve">ight </w:t>
      </w:r>
      <w:r>
        <w:t xml:space="preserve">volunteers </w:t>
      </w:r>
      <w:r w:rsidR="006909F7">
        <w:t>participat</w:t>
      </w:r>
      <w:r>
        <w:t>ed</w:t>
      </w:r>
      <w:r w:rsidR="006909F7">
        <w:t xml:space="preserve"> in this experiment (see Table 1 for demographics). Four participants were </w:t>
      </w:r>
      <w:r w:rsidR="009A65F0">
        <w:t xml:space="preserve">randomly </w:t>
      </w:r>
      <w:r w:rsidR="006909F7">
        <w:t xml:space="preserve">assigned to take part in the </w:t>
      </w:r>
      <w:r w:rsidR="009A65F0">
        <w:t>E</w:t>
      </w:r>
      <w:r w:rsidR="006909F7">
        <w:t xml:space="preserve">xperimental </w:t>
      </w:r>
      <w:r w:rsidR="009A65F0">
        <w:t xml:space="preserve">Condition </w:t>
      </w:r>
      <w:r w:rsidR="00216B50">
        <w:t>(relational training)</w:t>
      </w:r>
      <w:r w:rsidR="006909F7">
        <w:t>, while four were assigned to a Control Condition</w:t>
      </w:r>
      <w:r w:rsidR="00216B50">
        <w:t xml:space="preserve"> (no training)</w:t>
      </w:r>
      <w:r w:rsidR="006909F7">
        <w:t>. No participants had previously diagnosed specific learning difficulties.</w:t>
      </w:r>
    </w:p>
    <w:p w14:paraId="7106C7FE" w14:textId="77777777" w:rsidR="006909F7" w:rsidRPr="00227119" w:rsidRDefault="006909F7" w:rsidP="00227119">
      <w:pPr>
        <w:pStyle w:val="BodyText"/>
        <w:tabs>
          <w:tab w:val="clear" w:pos="8640"/>
        </w:tabs>
        <w:ind w:firstLine="0"/>
        <w:jc w:val="center"/>
      </w:pPr>
      <w:r>
        <w:t>*** Table 1 ***</w:t>
      </w:r>
    </w:p>
    <w:p w14:paraId="2C334227" w14:textId="77777777" w:rsidR="00DD0959" w:rsidRPr="00B56A6D" w:rsidRDefault="00DD0959" w:rsidP="00DD0959">
      <w:pPr>
        <w:pStyle w:val="BodyText"/>
        <w:tabs>
          <w:tab w:val="clear" w:pos="8640"/>
        </w:tabs>
        <w:ind w:firstLine="0"/>
        <w:rPr>
          <w:b/>
        </w:rPr>
      </w:pPr>
      <w:r>
        <w:rPr>
          <w:b/>
        </w:rPr>
        <w:t>Materials</w:t>
      </w:r>
    </w:p>
    <w:p w14:paraId="457D94C7" w14:textId="1B19DCC8" w:rsidR="0086326A" w:rsidRDefault="004F6745" w:rsidP="00DD0959">
      <w:pPr>
        <w:pStyle w:val="BodyText"/>
        <w:tabs>
          <w:tab w:val="clear" w:pos="8640"/>
        </w:tabs>
      </w:pPr>
      <w:r>
        <w:t>We</w:t>
      </w:r>
      <w:r w:rsidR="0086326A">
        <w:t xml:space="preserve"> measured </w:t>
      </w:r>
      <w:r>
        <w:t xml:space="preserve">the intelligence construct </w:t>
      </w:r>
      <w:r w:rsidR="0086326A">
        <w:t>using the</w:t>
      </w:r>
      <w:r w:rsidR="00DD0959">
        <w:t xml:space="preserve"> Kaufman Brief Intelligence Test, Second Edition (KBIT-2</w:t>
      </w:r>
      <w:r w:rsidR="0086326A">
        <w:t xml:space="preserve">) </w:t>
      </w:r>
      <w:r w:rsidR="00DD0959">
        <w:t>at four time points</w:t>
      </w:r>
      <w:r w:rsidR="0086326A">
        <w:t>.</w:t>
      </w:r>
      <w:r w:rsidR="00DD0959">
        <w:t xml:space="preserve"> </w:t>
      </w:r>
      <w:r w:rsidR="0086326A">
        <w:t xml:space="preserve">The KBIT-2 is a brief test of intelligence for people aged 4-90 years. It consisted of three subtests: (i) Verbal Knowledge, </w:t>
      </w:r>
      <w:r w:rsidR="00CB5213">
        <w:t xml:space="preserve">(ii) Matrices, and (iii) Riddles. </w:t>
      </w:r>
      <w:r w:rsidR="005C2023">
        <w:t xml:space="preserve">A Verbal IQ composite is calculated based on the Verbal Knowledge and Riddles subscales, while a Non-Verbal IQ is calculated based on Matrices only. </w:t>
      </w:r>
      <w:r w:rsidR="00CB5213">
        <w:t xml:space="preserve">The Verbal Knowledge subtest of the KBIT-2 involves choosing between multiple answers following a discriminative </w:t>
      </w:r>
      <w:r w:rsidR="00CB5213">
        <w:lastRenderedPageBreak/>
        <w:t>stimulus (SD). The Matrices subtest involved choosing between multiple possible answers in order to complete a picture. The Riddles subtest involved asking open</w:t>
      </w:r>
      <w:r w:rsidR="00AE2415">
        <w:t>-</w:t>
      </w:r>
      <w:r w:rsidR="00CB5213">
        <w:t xml:space="preserve">ended questions (e.g., name something that </w:t>
      </w:r>
      <w:r w:rsidR="005C2023">
        <w:t>bleats; again, not an actual item). Kaufman and Kaufman (</w:t>
      </w:r>
      <w:r w:rsidR="005E4C4C">
        <w:t>2004</w:t>
      </w:r>
      <w:r w:rsidR="005C2023">
        <w:t xml:space="preserve">) reported a correlation coefficient of .89 between the </w:t>
      </w:r>
      <w:r w:rsidR="005E4C4C">
        <w:t xml:space="preserve">overall KBIT-2 IQ composite </w:t>
      </w:r>
      <w:r w:rsidR="005C2023">
        <w:t>and the Wechsler Adult Intelligence Scale, Third Edition (WAIS III; Wechsler, 1997)</w:t>
      </w:r>
      <w:r w:rsidR="005E4C4C">
        <w:t xml:space="preserve"> full-scale IQ composite</w:t>
      </w:r>
      <w:r w:rsidR="005C2023">
        <w:t>.</w:t>
      </w:r>
      <w:r w:rsidR="00BF2892">
        <w:t xml:space="preserve"> We chose the KBIT-2 because it can be administered in only 20 minutes and our assessment time for this study was limited due to the amount of training already required.</w:t>
      </w:r>
    </w:p>
    <w:p w14:paraId="03B7DA58" w14:textId="093C0A1B" w:rsidR="00DD0959" w:rsidRDefault="000077E6" w:rsidP="007C5015">
      <w:pPr>
        <w:pStyle w:val="BodyText"/>
        <w:tabs>
          <w:tab w:val="clear" w:pos="8640"/>
        </w:tabs>
        <w:rPr>
          <w:b/>
        </w:rPr>
      </w:pPr>
      <w:r>
        <w:t xml:space="preserve">We administered an </w:t>
      </w:r>
      <w:r w:rsidR="005E4C4C">
        <w:t>automated version of the KBIT-2</w:t>
      </w:r>
      <w:r w:rsidR="00DD0959">
        <w:t xml:space="preserve">. </w:t>
      </w:r>
      <w:r>
        <w:t>The software recorded a</w:t>
      </w:r>
      <w:r w:rsidR="002C3625">
        <w:t>ccuracy an</w:t>
      </w:r>
      <w:r>
        <w:t>d</w:t>
      </w:r>
      <w:r w:rsidR="002C3625">
        <w:t xml:space="preserve"> reaction time and </w:t>
      </w:r>
      <w:r>
        <w:t xml:space="preserve">then we computed </w:t>
      </w:r>
      <w:r w:rsidR="002C3625">
        <w:t xml:space="preserve">a </w:t>
      </w:r>
      <w:r w:rsidR="00DD0959">
        <w:t>fluency score</w:t>
      </w:r>
      <w:r w:rsidR="002C3625">
        <w:t xml:space="preserve"> by dividing the</w:t>
      </w:r>
      <w:r w:rsidR="00DD0959">
        <w:t xml:space="preserve"> percentage of correct answers</w:t>
      </w:r>
      <w:r>
        <w:t xml:space="preserve"> </w:t>
      </w:r>
      <w:r w:rsidR="002C3625">
        <w:t xml:space="preserve">by </w:t>
      </w:r>
      <w:r>
        <w:t xml:space="preserve">the </w:t>
      </w:r>
      <w:r w:rsidR="00DD0959">
        <w:t xml:space="preserve">response latency. </w:t>
      </w:r>
    </w:p>
    <w:p w14:paraId="3F4008DB" w14:textId="4F9B2EFB" w:rsidR="00227119" w:rsidRDefault="000077E6" w:rsidP="00227119">
      <w:pPr>
        <w:pStyle w:val="BodyText"/>
        <w:tabs>
          <w:tab w:val="clear" w:pos="8640"/>
        </w:tabs>
        <w:ind w:firstLine="0"/>
        <w:rPr>
          <w:b/>
        </w:rPr>
      </w:pPr>
      <w:r>
        <w:rPr>
          <w:b/>
        </w:rPr>
        <w:t xml:space="preserve">Design and </w:t>
      </w:r>
      <w:r w:rsidR="00905A02" w:rsidRPr="00227119">
        <w:rPr>
          <w:b/>
        </w:rPr>
        <w:t>Procedur</w:t>
      </w:r>
      <w:r w:rsidR="00DD0959">
        <w:rPr>
          <w:b/>
        </w:rPr>
        <w:t>e</w:t>
      </w:r>
    </w:p>
    <w:p w14:paraId="16A09DD1" w14:textId="74A8FE7C" w:rsidR="0087358E" w:rsidRDefault="00905A02" w:rsidP="0087358E">
      <w:pPr>
        <w:pStyle w:val="BodyText"/>
        <w:tabs>
          <w:tab w:val="clear" w:pos="8640"/>
        </w:tabs>
      </w:pPr>
      <w:r>
        <w:t>Control participants did not receive an experimental intervention across th</w:t>
      </w:r>
      <w:r w:rsidR="0086326A">
        <w:t>is</w:t>
      </w:r>
      <w:r>
        <w:t xml:space="preserve"> three-week study. Experimental </w:t>
      </w:r>
      <w:r w:rsidR="001571E4">
        <w:t xml:space="preserve">Condition </w:t>
      </w:r>
      <w:r>
        <w:t xml:space="preserve">participants </w:t>
      </w:r>
      <w:r w:rsidR="00985FB0">
        <w:t>did not</w:t>
      </w:r>
      <w:r>
        <w:t xml:space="preserve"> complete any training during Week 1</w:t>
      </w:r>
      <w:r w:rsidR="000077E6">
        <w:t>;</w:t>
      </w:r>
      <w:r w:rsidR="00C025C2">
        <w:t xml:space="preserve"> </w:t>
      </w:r>
      <w:r w:rsidR="000077E6">
        <w:t xml:space="preserve">they </w:t>
      </w:r>
      <w:r w:rsidR="00DE3519">
        <w:t xml:space="preserve">were requested to complete </w:t>
      </w:r>
      <w:r>
        <w:t>the SMART relational operant training online on four days of their choosing, for a minimum of 30 minutes per session</w:t>
      </w:r>
      <w:r w:rsidR="00C025C2" w:rsidRPr="00C025C2">
        <w:t xml:space="preserve"> </w:t>
      </w:r>
      <w:r w:rsidR="00C025C2">
        <w:t>in Week 2</w:t>
      </w:r>
      <w:r w:rsidR="000077E6">
        <w:t>;</w:t>
      </w:r>
      <w:r>
        <w:t xml:space="preserve"> </w:t>
      </w:r>
      <w:r w:rsidR="000077E6">
        <w:t>then finally, they completed the</w:t>
      </w:r>
      <w:r>
        <w:t xml:space="preserve"> SMARTA relational operant training on four days negotiated with the experimenter, </w:t>
      </w:r>
      <w:r w:rsidR="00DE3519">
        <w:t xml:space="preserve">during a </w:t>
      </w:r>
      <w:r>
        <w:t>30 minute session</w:t>
      </w:r>
      <w:r w:rsidR="00DE3519">
        <w:t xml:space="preserve"> supervised by the experimenter</w:t>
      </w:r>
      <w:r w:rsidR="00C025C2">
        <w:t>, in Week 3</w:t>
      </w:r>
      <w:r>
        <w:t xml:space="preserve">. </w:t>
      </w:r>
      <w:r w:rsidR="00C025C2">
        <w:t>T</w:t>
      </w:r>
      <w:r>
        <w:t xml:space="preserve">he independent variable for this experiment was </w:t>
      </w:r>
      <w:r w:rsidRPr="007C5015">
        <w:rPr>
          <w:i/>
        </w:rPr>
        <w:t>relational operant training</w:t>
      </w:r>
      <w:r>
        <w:t xml:space="preserve"> with three levels: (i) no training</w:t>
      </w:r>
      <w:r w:rsidR="003E2207">
        <w:t>,</w:t>
      </w:r>
      <w:r>
        <w:t xml:space="preserve"> (ii) simple relations (SMART), and (iii) complex relations (SMARTA)</w:t>
      </w:r>
      <w:r w:rsidR="00DE3519">
        <w:t xml:space="preserve"> and the dependent variables were response accuracy (number of answers correct), response speed (time taken to completion), and response fluency (accuracy / speed) in each sub-section of the cognitive ability test</w:t>
      </w:r>
      <w:r>
        <w:t>.</w:t>
      </w:r>
      <w:r w:rsidR="006909F7">
        <w:t xml:space="preserve"> </w:t>
      </w:r>
      <w:r w:rsidR="0087358E">
        <w:t>Table 2 summarises this procedure.</w:t>
      </w:r>
    </w:p>
    <w:p w14:paraId="2AD30FC0" w14:textId="77777777" w:rsidR="0087358E" w:rsidRDefault="0087358E" w:rsidP="0087358E">
      <w:pPr>
        <w:pStyle w:val="BodyText"/>
        <w:tabs>
          <w:tab w:val="clear" w:pos="8640"/>
        </w:tabs>
        <w:ind w:firstLine="0"/>
        <w:jc w:val="center"/>
        <w:rPr>
          <w:b/>
        </w:rPr>
      </w:pPr>
      <w:r w:rsidRPr="00B56A6D">
        <w:t>*** Table 2 ***</w:t>
      </w:r>
    </w:p>
    <w:p w14:paraId="7DCF9F55" w14:textId="74741021" w:rsidR="00905A02" w:rsidRPr="00227119" w:rsidRDefault="0086326A" w:rsidP="000B68A2">
      <w:pPr>
        <w:pStyle w:val="BodyText"/>
        <w:tabs>
          <w:tab w:val="clear" w:pos="8640"/>
        </w:tabs>
        <w:rPr>
          <w:lang w:val="en-IE"/>
        </w:rPr>
      </w:pPr>
      <w:r>
        <w:lastRenderedPageBreak/>
        <w:t>For each sitting of the KBIT-2 assessment, participants complete</w:t>
      </w:r>
      <w:r w:rsidR="002C3625">
        <w:t>d</w:t>
      </w:r>
      <w:r>
        <w:t xml:space="preserve"> the assessment at their own pace. </w:t>
      </w:r>
      <w:r w:rsidR="004F6745">
        <w:t xml:space="preserve">We </w:t>
      </w:r>
      <w:r>
        <w:t xml:space="preserve">administered </w:t>
      </w:r>
      <w:r w:rsidR="004F6745">
        <w:t xml:space="preserve">this test </w:t>
      </w:r>
      <w:r>
        <w:t>at the start of Week 1, at the end of Week 1, at the end of Week 2, and at the end of Week 3 (hereinafter Time 1, Time 2, Time 3, and Time 4, respectively).</w:t>
      </w:r>
    </w:p>
    <w:p w14:paraId="77CD0CB7" w14:textId="239BB036" w:rsidR="00905A02" w:rsidRDefault="00905A02" w:rsidP="007C5015">
      <w:pPr>
        <w:pStyle w:val="BodyText"/>
        <w:tabs>
          <w:tab w:val="clear" w:pos="8640"/>
        </w:tabs>
        <w:rPr>
          <w:b/>
        </w:rPr>
      </w:pPr>
      <w:r>
        <w:t xml:space="preserve">The </w:t>
      </w:r>
      <w:r w:rsidR="004F6745">
        <w:t xml:space="preserve">experimenter programmed the SMARTA </w:t>
      </w:r>
      <w:r>
        <w:t>software for the training in Week 3 in MS Visual Basic 6</w:t>
      </w:r>
      <w:r w:rsidR="00C025C2">
        <w:t>.</w:t>
      </w:r>
    </w:p>
    <w:p w14:paraId="106DB308" w14:textId="77777777" w:rsidR="00B56A6D" w:rsidRPr="00B56A6D" w:rsidRDefault="00DD0959" w:rsidP="00B56A6D">
      <w:pPr>
        <w:pStyle w:val="BodyText"/>
        <w:tabs>
          <w:tab w:val="clear" w:pos="8640"/>
        </w:tabs>
        <w:ind w:firstLine="0"/>
      </w:pPr>
      <w:r>
        <w:rPr>
          <w:b/>
        </w:rPr>
        <w:tab/>
      </w:r>
      <w:r w:rsidR="00B56A6D" w:rsidRPr="00DD0959">
        <w:rPr>
          <w:b/>
        </w:rPr>
        <w:t>Training Interventions</w:t>
      </w:r>
      <w:r>
        <w:rPr>
          <w:b/>
        </w:rPr>
        <w:t xml:space="preserve">. </w:t>
      </w:r>
      <w:r w:rsidR="00B56A6D">
        <w:t>There were two training interventions in this study. Both involve multiple exemplar training of the ability to derive relations between arbitrary nonsense syllables based on English language contextual cues.</w:t>
      </w:r>
    </w:p>
    <w:p w14:paraId="5B79F8C5" w14:textId="1FDA06ED" w:rsidR="00B56A6D" w:rsidRDefault="00B56A6D" w:rsidP="00B56A6D">
      <w:pPr>
        <w:pStyle w:val="BodyText"/>
        <w:tabs>
          <w:tab w:val="clear" w:pos="8640"/>
        </w:tabs>
        <w:ind w:firstLine="0"/>
      </w:pPr>
      <w:r>
        <w:tab/>
      </w:r>
      <w:r w:rsidRPr="00227119">
        <w:rPr>
          <w:b/>
          <w:i/>
        </w:rPr>
        <w:t>SMART.</w:t>
      </w:r>
      <w:r>
        <w:t xml:space="preserve"> This training system typically focuses on training the ability to derive relations of coordination (i.e., equivalence), opposition</w:t>
      </w:r>
      <w:r w:rsidR="00030701">
        <w:t xml:space="preserve"> (see Figure 1, upper panel)</w:t>
      </w:r>
      <w:r>
        <w:t>, more than, and less than (see Figure 1</w:t>
      </w:r>
      <w:r w:rsidR="00030701">
        <w:t>, lower panel</w:t>
      </w:r>
      <w:r>
        <w:t>). This training is typically carried out over several months and involves progressing users through up to 70 stages of incrementing complexity. In th</w:t>
      </w:r>
      <w:r w:rsidR="00030701">
        <w:t>at</w:t>
      </w:r>
      <w:r>
        <w:t xml:space="preserve"> training format, users unlock new stages of increased complexity upon mastery of the previous stage. Tr</w:t>
      </w:r>
      <w:r w:rsidR="00030701">
        <w:t>aining in that</w:t>
      </w:r>
      <w:r>
        <w:t xml:space="preserve"> format limits the user to progressing through a maximum of five new stages per day. However, we were interested in testing the utility of SMART as a brief intervention, so participants were instructed to use the </w:t>
      </w:r>
      <w:r w:rsidRPr="007C5015">
        <w:rPr>
          <w:i/>
        </w:rPr>
        <w:t>Brain Agility</w:t>
      </w:r>
      <w:r>
        <w:t xml:space="preserve"> mini-game included as an extra feature of the training software. In this, trials are presented at random from the full array of 70 trial types which vary in complexity.</w:t>
      </w:r>
      <w:r w:rsidR="00DE3519">
        <w:t xml:space="preserve"> </w:t>
      </w:r>
      <w:r w:rsidR="003E2207">
        <w:t>Forty-one percent (i.e., 41%) of the randomis</w:t>
      </w:r>
      <w:r w:rsidR="006D4842">
        <w:t>ed trials were</w:t>
      </w:r>
      <w:r w:rsidR="00DE3519">
        <w:t xml:space="preserve"> SAME/OPPOSITE trials, </w:t>
      </w:r>
      <w:r w:rsidR="006D4842">
        <w:t>while the rest</w:t>
      </w:r>
      <w:r w:rsidR="00DE3519">
        <w:t xml:space="preserve"> were MORE/LESS trials</w:t>
      </w:r>
      <w:r w:rsidR="006D4842">
        <w:t>. The network nodal distances were random, ranging from a nodal distance of one (an A-B network) to four (an A-E network).</w:t>
      </w:r>
      <w:r>
        <w:t xml:space="preserve"> During </w:t>
      </w:r>
      <w:r w:rsidRPr="007C5015">
        <w:rPr>
          <w:i/>
        </w:rPr>
        <w:t>training</w:t>
      </w:r>
      <w:r>
        <w:t xml:space="preserve"> blocks, </w:t>
      </w:r>
      <w:r w:rsidR="004F6745">
        <w:t xml:space="preserve">the training software provided </w:t>
      </w:r>
      <w:r>
        <w:t xml:space="preserve">corrective feedback provided after each response. In order to “pass” a training block, participants were required to answer 16 trials in a </w:t>
      </w:r>
      <w:r>
        <w:lastRenderedPageBreak/>
        <w:t>row correctly. During a test phase, the same array of trial types were presented, but without corrective feedback.</w:t>
      </w:r>
      <w:r w:rsidR="006D4842">
        <w:t xml:space="preserve"> No two relational networks were seen twice across either training or testing phases; each nonsense syllable stimulus was only ever seen in one trial.</w:t>
      </w:r>
    </w:p>
    <w:p w14:paraId="7149869D" w14:textId="77777777" w:rsidR="00B041A4" w:rsidRDefault="00B041A4" w:rsidP="00B041A4">
      <w:pPr>
        <w:pStyle w:val="BodyText"/>
        <w:tabs>
          <w:tab w:val="clear" w:pos="8640"/>
        </w:tabs>
        <w:ind w:firstLine="0"/>
        <w:jc w:val="center"/>
      </w:pPr>
      <w:r>
        <w:t xml:space="preserve">*** Figure </w:t>
      </w:r>
      <w:r w:rsidR="00B4371B">
        <w:t>1</w:t>
      </w:r>
      <w:r>
        <w:t xml:space="preserve"> ***</w:t>
      </w:r>
    </w:p>
    <w:p w14:paraId="2CBE2834" w14:textId="24DA7AB0" w:rsidR="00B56A6D" w:rsidRPr="00227119" w:rsidRDefault="00B56A6D" w:rsidP="00B56A6D">
      <w:pPr>
        <w:pStyle w:val="BodyText"/>
        <w:tabs>
          <w:tab w:val="clear" w:pos="8640"/>
        </w:tabs>
        <w:rPr>
          <w:lang w:val="en-IE"/>
        </w:rPr>
      </w:pPr>
      <w:r>
        <w:t>By default on each trial, users initially had a maximum of 30 seconds in which to respond to the trial. If the time limit lapsed, the answer was recorded as incorrect and a new trial was presented. The 30</w:t>
      </w:r>
      <w:r w:rsidR="00226B9B">
        <w:t>-</w:t>
      </w:r>
      <w:r>
        <w:t>second time limit could be adjusted in order to either turn the time limit off or to reduce it in order to provide more of a challenge. These data were not recorded in this study. However, participants were instructed to use the features of the Brain Agility mini-game to challenge themselves</w:t>
      </w:r>
      <w:r w:rsidR="00EB4CC5">
        <w:t xml:space="preserve">: </w:t>
      </w:r>
      <w:r w:rsidR="00FA6BA0">
        <w:t>Once they could comfortably answer all trials correctly at a given level of complexity within the 30</w:t>
      </w:r>
      <w:r w:rsidR="001571E4">
        <w:t>-</w:t>
      </w:r>
      <w:r w:rsidR="00FA6BA0">
        <w:t xml:space="preserve">second </w:t>
      </w:r>
      <w:r w:rsidR="00FA6BA0">
        <w:rPr>
          <w:lang w:val="en-IE"/>
        </w:rPr>
        <w:t>time limit, they should reduce the time allowed in an effort to maintain their response accuracy under increasingly stringent time constraints.</w:t>
      </w:r>
    </w:p>
    <w:p w14:paraId="16190D6A" w14:textId="77777777" w:rsidR="00B041A4" w:rsidRPr="00227119" w:rsidRDefault="00B56A6D" w:rsidP="00B56A6D">
      <w:pPr>
        <w:pStyle w:val="BodyText"/>
        <w:tabs>
          <w:tab w:val="clear" w:pos="8640"/>
        </w:tabs>
        <w:ind w:firstLine="0"/>
        <w:rPr>
          <w:lang w:val="en-IE"/>
        </w:rPr>
      </w:pPr>
      <w:r>
        <w:tab/>
      </w:r>
      <w:r w:rsidRPr="00227119">
        <w:rPr>
          <w:b/>
          <w:i/>
        </w:rPr>
        <w:t>SMARTA.</w:t>
      </w:r>
      <w:r>
        <w:t xml:space="preserve"> Trials in this training program involved the same basic format. The main difference was that </w:t>
      </w:r>
      <w:r w:rsidR="00081A23">
        <w:t>were required to derive two relations per trial and subsequently identify the relation that holds between those stimulus relations</w:t>
      </w:r>
      <w:r>
        <w:t>. For example, in Figure 2</w:t>
      </w:r>
      <w:r w:rsidR="00561A11">
        <w:t xml:space="preserve"> (upper panel)</w:t>
      </w:r>
      <w:r>
        <w:t>, it is possible to derive the A:B relation (</w:t>
      </w:r>
      <w:r w:rsidR="00561A11">
        <w:t>ENE</w:t>
      </w:r>
      <w:r>
        <w:t xml:space="preserve"> is </w:t>
      </w:r>
      <w:r w:rsidR="00561A11">
        <w:t>more than</w:t>
      </w:r>
      <w:r>
        <w:t xml:space="preserve"> </w:t>
      </w:r>
      <w:r w:rsidR="00561A11">
        <w:t>FOP</w:t>
      </w:r>
      <w:r>
        <w:t>) and the C:D relation (</w:t>
      </w:r>
      <w:r w:rsidR="00561A11">
        <w:t>ANJ</w:t>
      </w:r>
      <w:r>
        <w:t xml:space="preserve"> is </w:t>
      </w:r>
      <w:r w:rsidR="00561A11">
        <w:t>more than</w:t>
      </w:r>
      <w:r>
        <w:t xml:space="preserve"> </w:t>
      </w:r>
      <w:r w:rsidR="00561A11">
        <w:t>ENE</w:t>
      </w:r>
      <w:r>
        <w:t>). The critical question in this trial is whether the A:B relation is opposite the C:D relation. Specifically, in this case, “is a</w:t>
      </w:r>
      <w:r w:rsidR="00561A11">
        <w:t xml:space="preserve"> ‘more than’</w:t>
      </w:r>
      <w:r>
        <w:t xml:space="preserve"> relation opposite to a </w:t>
      </w:r>
      <w:r w:rsidR="00561A11">
        <w:t>‘more than’</w:t>
      </w:r>
      <w:r>
        <w:t xml:space="preserve"> relation?” is the question to be answered correctly b</w:t>
      </w:r>
      <w:r w:rsidR="00226B9B">
        <w:t>y</w:t>
      </w:r>
      <w:r>
        <w:t xml:space="preserve"> selecting “</w:t>
      </w:r>
      <w:r w:rsidR="00561A11">
        <w:t>NO</w:t>
      </w:r>
      <w:r>
        <w:t>”.</w:t>
      </w:r>
      <w:r w:rsidR="005E4C4C">
        <w:t xml:space="preserve"> The trials always involved deriving two relations in a format identical to the one used in the SMART program before subsequently relating those relations. </w:t>
      </w:r>
      <w:r w:rsidR="00E234C2">
        <w:t>In other words, the relating of stimulus relations itself accounted for a maximum of one third of each SMARTA trial, and less if the relata were derived over a larger nodal distance.</w:t>
      </w:r>
    </w:p>
    <w:p w14:paraId="5A2449AA" w14:textId="77777777" w:rsidR="00B041A4" w:rsidRDefault="00B041A4" w:rsidP="00B041A4">
      <w:pPr>
        <w:pStyle w:val="BodyText"/>
        <w:tabs>
          <w:tab w:val="clear" w:pos="8640"/>
        </w:tabs>
        <w:ind w:firstLine="0"/>
        <w:jc w:val="center"/>
      </w:pPr>
      <w:r>
        <w:lastRenderedPageBreak/>
        <w:t>*** Figure 2 ***</w:t>
      </w:r>
    </w:p>
    <w:p w14:paraId="2F233E7F" w14:textId="5238A949" w:rsidR="00B56A6D" w:rsidRPr="00B56A6D" w:rsidRDefault="001C411A" w:rsidP="007C5015">
      <w:pPr>
        <w:pStyle w:val="BodyText"/>
        <w:tabs>
          <w:tab w:val="clear" w:pos="8640"/>
        </w:tabs>
        <w:ind w:firstLine="0"/>
      </w:pPr>
      <w:r>
        <w:tab/>
        <w:t xml:space="preserve">In the SMARTA program, participants first completed an initial </w:t>
      </w:r>
      <w:r w:rsidR="00E87EF0">
        <w:t>block</w:t>
      </w:r>
      <w:r>
        <w:t xml:space="preserve"> of </w:t>
      </w:r>
      <w:r w:rsidR="00E87EF0">
        <w:t xml:space="preserve">48 unique </w:t>
      </w:r>
      <w:r w:rsidR="00226B9B">
        <w:t xml:space="preserve">trial </w:t>
      </w:r>
      <w:r w:rsidR="00E87EF0">
        <w:t>types with no feedback provided. These trials were presented in quasi-random order; no trial type was presented twice. After this initial assessment, the data output identified which trial types were answered incorrectly. Participants could then train (i.e., with feedback) and test (no feedback) specific problematic trial types before returning to the 48 trial assessment to practice a broader array of trial types</w:t>
      </w:r>
      <w:r w:rsidR="00B172FF">
        <w:t xml:space="preserve"> (see Figure 2, lower panel)</w:t>
      </w:r>
      <w:r w:rsidR="00E87EF0">
        <w:t xml:space="preserve">. </w:t>
      </w:r>
      <w:r w:rsidR="004F6745">
        <w:t xml:space="preserve">We employed a </w:t>
      </w:r>
      <w:r w:rsidR="00E87EF0">
        <w:t>training and testing criteri</w:t>
      </w:r>
      <w:r w:rsidR="001846C5">
        <w:t>on</w:t>
      </w:r>
      <w:r w:rsidR="00E87EF0">
        <w:t xml:space="preserve"> of answering 16 trials correctly in a row </w:t>
      </w:r>
      <w:r w:rsidR="001846C5">
        <w:t>in the SMARTA training stages, as was the case in the SMART intervention before it</w:t>
      </w:r>
      <w:r w:rsidR="00E87EF0">
        <w:t xml:space="preserve">. After each block of 48 trials, </w:t>
      </w:r>
      <w:r w:rsidR="00CA16B0">
        <w:t xml:space="preserve">the experimenter checked the data output in order to identify trial types </w:t>
      </w:r>
      <w:r w:rsidR="008A7B18">
        <w:t>for</w:t>
      </w:r>
      <w:r w:rsidR="00CA16B0">
        <w:t xml:space="preserve"> practice.</w:t>
      </w:r>
    </w:p>
    <w:p w14:paraId="7621681F" w14:textId="77777777" w:rsidR="006F0B26" w:rsidRPr="004B256B" w:rsidRDefault="006F0B26" w:rsidP="006F0B26">
      <w:pPr>
        <w:pStyle w:val="Heading1"/>
        <w:tabs>
          <w:tab w:val="clear" w:pos="8640"/>
        </w:tabs>
        <w:rPr>
          <w:b/>
        </w:rPr>
      </w:pPr>
      <w:r>
        <w:rPr>
          <w:b/>
        </w:rPr>
        <w:t>Results</w:t>
      </w:r>
    </w:p>
    <w:p w14:paraId="657B2520" w14:textId="06F84504" w:rsidR="00692132" w:rsidRDefault="00692132" w:rsidP="00B572B1">
      <w:pPr>
        <w:pStyle w:val="BodyText"/>
        <w:tabs>
          <w:tab w:val="clear" w:pos="8640"/>
        </w:tabs>
        <w:ind w:firstLine="0"/>
      </w:pPr>
      <w:r w:rsidRPr="00692132">
        <w:tab/>
      </w:r>
      <w:r w:rsidR="003E2207">
        <w:t>M</w:t>
      </w:r>
      <w:r w:rsidRPr="00692132">
        <w:t xml:space="preserve">ixed design analyses of variance </w:t>
      </w:r>
      <w:r>
        <w:t>assess</w:t>
      </w:r>
      <w:r w:rsidR="003E2207">
        <w:t>ed</w:t>
      </w:r>
      <w:r>
        <w:t xml:space="preserve"> the effectiveness of SMART and SMARTA respectively. These figures should be interpreted with caution due to the low sample sizes in this study. Table 3 and Figure 3 allow readers to interpret these results at face value in a similar manner to a single subject design report.</w:t>
      </w:r>
    </w:p>
    <w:p w14:paraId="7D7C6771" w14:textId="0FD3C9B8" w:rsidR="0024748A" w:rsidRPr="0024748A" w:rsidRDefault="0024748A" w:rsidP="00B572B1">
      <w:pPr>
        <w:pStyle w:val="BodyText"/>
        <w:tabs>
          <w:tab w:val="clear" w:pos="8640"/>
        </w:tabs>
        <w:ind w:firstLine="0"/>
        <w:rPr>
          <w:b/>
        </w:rPr>
      </w:pPr>
      <w:r w:rsidRPr="0024748A">
        <w:rPr>
          <w:b/>
        </w:rPr>
        <w:t>Fluencies</w:t>
      </w:r>
    </w:p>
    <w:p w14:paraId="04902DD4" w14:textId="77777777" w:rsidR="0024748A" w:rsidRDefault="0024748A" w:rsidP="0024748A">
      <w:pPr>
        <w:pStyle w:val="BodyText"/>
        <w:tabs>
          <w:tab w:val="clear" w:pos="8640"/>
        </w:tabs>
      </w:pPr>
      <w:r>
        <w:t>We conducted a</w:t>
      </w:r>
      <w:r w:rsidRPr="006F0B26">
        <w:t xml:space="preserve"> </w:t>
      </w:r>
      <w:r>
        <w:t xml:space="preserve">series of 2*4 </w:t>
      </w:r>
      <w:r w:rsidRPr="006F0B26">
        <w:t>mixed design ANOVA</w:t>
      </w:r>
      <w:r>
        <w:t>s</w:t>
      </w:r>
      <w:r w:rsidRPr="006F0B26">
        <w:t xml:space="preserve"> </w:t>
      </w:r>
      <w:r>
        <w:t>to examine fluencies (see above for a description) on (i) the Verbal Knowledge KBIT-2 subscale,</w:t>
      </w:r>
      <w:r w:rsidRPr="006F0B26">
        <w:t xml:space="preserve"> </w:t>
      </w:r>
      <w:r>
        <w:t xml:space="preserve">(ii) the Matrices KBIT-2 Subscale, (iii) the Riddles KBIT-2 subscale, and (iv) the Full KBIT-2 assessment </w:t>
      </w:r>
      <w:r w:rsidRPr="006F0B26">
        <w:t xml:space="preserve">across </w:t>
      </w:r>
      <w:r>
        <w:t>the</w:t>
      </w:r>
      <w:r w:rsidRPr="006F0B26">
        <w:t xml:space="preserve"> between-subjects factor: </w:t>
      </w:r>
      <w:r>
        <w:t>Condition</w:t>
      </w:r>
      <w:r w:rsidRPr="006F0B26">
        <w:t xml:space="preserve"> (</w:t>
      </w:r>
      <w:r>
        <w:t>Experimental</w:t>
      </w:r>
      <w:r w:rsidRPr="006F0B26">
        <w:t xml:space="preserve">, </w:t>
      </w:r>
      <w:r>
        <w:t>Control</w:t>
      </w:r>
      <w:r w:rsidRPr="006F0B26">
        <w:t xml:space="preserve">) and </w:t>
      </w:r>
      <w:r>
        <w:t>the</w:t>
      </w:r>
      <w:r w:rsidRPr="006F0B26">
        <w:t xml:space="preserve"> within-subjects factor</w:t>
      </w:r>
      <w:r>
        <w:t>:</w:t>
      </w:r>
      <w:r w:rsidRPr="006F0B26">
        <w:t xml:space="preserve"> Time (</w:t>
      </w:r>
      <w:r>
        <w:t>Time</w:t>
      </w:r>
      <w:r w:rsidRPr="006F0B26">
        <w:t xml:space="preserve"> 1, </w:t>
      </w:r>
      <w:r>
        <w:t>Time</w:t>
      </w:r>
      <w:r w:rsidRPr="006F0B26">
        <w:t xml:space="preserve"> 2, </w:t>
      </w:r>
      <w:r>
        <w:t>Time 3, Time 4</w:t>
      </w:r>
      <w:r w:rsidRPr="006F0B26">
        <w:t>).</w:t>
      </w:r>
    </w:p>
    <w:p w14:paraId="2A3AD7F0" w14:textId="1C9F9C29" w:rsidR="0024748A" w:rsidRDefault="0024748A" w:rsidP="0024748A">
      <w:pPr>
        <w:pStyle w:val="BodyText"/>
        <w:tabs>
          <w:tab w:val="clear" w:pos="8640"/>
        </w:tabs>
        <w:ind w:firstLine="0"/>
      </w:pPr>
      <w:r>
        <w:rPr>
          <w:b/>
        </w:rPr>
        <w:tab/>
        <w:t>Verbal Knowledge.</w:t>
      </w:r>
      <w:r>
        <w:t xml:space="preserve"> Results showed a significant main effect of Time on Fluency on the “Verbal Knowledge” sub-test of the KBIT-2 (</w:t>
      </w:r>
      <w:r w:rsidRPr="00905A02">
        <w:rPr>
          <w:i/>
        </w:rPr>
        <w:t>F</w:t>
      </w:r>
      <w:r w:rsidRPr="00905A02">
        <w:t>(</w:t>
      </w:r>
      <w:r>
        <w:t xml:space="preserve">1.23, 7.38) = .02, </w:t>
      </w:r>
      <w:r w:rsidRPr="006A2F4E">
        <w:rPr>
          <w:i/>
        </w:rPr>
        <w:t>MSE</w:t>
      </w:r>
      <w:r>
        <w:t xml:space="preserve"> = .006, </w:t>
      </w:r>
      <w:r w:rsidRPr="00227119">
        <w:rPr>
          <w:i/>
        </w:rPr>
        <w:t>p</w:t>
      </w:r>
      <w:r>
        <w:t xml:space="preserve"> = .002, </w:t>
      </w:r>
      <w:r w:rsidRPr="00D26FD6">
        <w:t>η</w:t>
      </w:r>
      <w:r w:rsidRPr="00402199">
        <w:rPr>
          <w:vertAlign w:val="subscript"/>
        </w:rPr>
        <w:t>p</w:t>
      </w:r>
      <w:r w:rsidRPr="00402199">
        <w:rPr>
          <w:vertAlign w:val="superscript"/>
        </w:rPr>
        <w:t>2</w:t>
      </w:r>
      <w:r w:rsidRPr="00D26FD6">
        <w:t xml:space="preserve"> =</w:t>
      </w:r>
      <w:r>
        <w:t xml:space="preserve"> </w:t>
      </w:r>
      <w:r w:rsidRPr="00D26FD6">
        <w:lastRenderedPageBreak/>
        <w:t>.</w:t>
      </w:r>
      <w:r>
        <w:t>777). There was no significant main effect of Condition. However, there was an interaction effect of Time and Condition on Verbal Knowledge Fluency (</w:t>
      </w:r>
      <w:r w:rsidRPr="00905A02">
        <w:rPr>
          <w:i/>
        </w:rPr>
        <w:t>F</w:t>
      </w:r>
      <w:r w:rsidRPr="00905A02">
        <w:t>(</w:t>
      </w:r>
      <w:r>
        <w:t>1.23, 7.38) = 10.</w:t>
      </w:r>
      <w:r w:rsidR="00727D51">
        <w:t>10</w:t>
      </w:r>
      <w:r>
        <w:t xml:space="preserve">, </w:t>
      </w:r>
      <w:r w:rsidRPr="006A2F4E">
        <w:rPr>
          <w:i/>
        </w:rPr>
        <w:t>MSE</w:t>
      </w:r>
      <w:r>
        <w:t xml:space="preserve"> = .0</w:t>
      </w:r>
      <w:r w:rsidR="00727D51">
        <w:t>1</w:t>
      </w:r>
      <w:r w:rsidRPr="00905A02">
        <w:t>,</w:t>
      </w:r>
      <w:r w:rsidRPr="00CE4838">
        <w:rPr>
          <w:i/>
        </w:rPr>
        <w:t xml:space="preserve"> p</w:t>
      </w:r>
      <w:r>
        <w:t xml:space="preserve"> = .012, </w:t>
      </w:r>
      <w:r w:rsidRPr="00D26FD6">
        <w:t>η</w:t>
      </w:r>
      <w:r w:rsidRPr="00402199">
        <w:rPr>
          <w:vertAlign w:val="subscript"/>
        </w:rPr>
        <w:t>p</w:t>
      </w:r>
      <w:r w:rsidRPr="00402199">
        <w:rPr>
          <w:vertAlign w:val="superscript"/>
        </w:rPr>
        <w:t>2</w:t>
      </w:r>
      <w:r w:rsidRPr="00D26FD6">
        <w:t xml:space="preserve"> =</w:t>
      </w:r>
      <w:r>
        <w:t xml:space="preserve"> </w:t>
      </w:r>
      <w:r w:rsidRPr="00D26FD6">
        <w:t>.</w:t>
      </w:r>
      <w:r>
        <w:t>6</w:t>
      </w:r>
      <w:r w:rsidR="00727D51">
        <w:t>3</w:t>
      </w:r>
      <w:r>
        <w:t>). We used post-hoc pairwise comparisons using a Bonferroni correction to examine simple comparisons in more detail.</w:t>
      </w:r>
    </w:p>
    <w:p w14:paraId="2E7AD553" w14:textId="1E340742" w:rsidR="0024748A" w:rsidRDefault="0024748A" w:rsidP="0024748A">
      <w:pPr>
        <w:pStyle w:val="BodyText"/>
        <w:tabs>
          <w:tab w:val="clear" w:pos="8640"/>
        </w:tabs>
        <w:ind w:firstLine="0"/>
      </w:pPr>
      <w:r>
        <w:tab/>
      </w:r>
      <w:r w:rsidRPr="003F1AF4">
        <w:rPr>
          <w:b/>
          <w:i/>
        </w:rPr>
        <w:t>Experimental group.</w:t>
      </w:r>
      <w:r>
        <w:t xml:space="preserve"> From Time 1 to Time 2 there was no difference in KBIT-2 Verbal Knowledge Fluency. From Time 2 (</w:t>
      </w:r>
      <w:r w:rsidRPr="0024748A">
        <w:rPr>
          <w:i/>
        </w:rPr>
        <w:t>M</w:t>
      </w:r>
      <w:r>
        <w:t xml:space="preserve"> = .30, </w:t>
      </w:r>
      <w:r w:rsidRPr="0024748A">
        <w:rPr>
          <w:i/>
        </w:rPr>
        <w:t>SD</w:t>
      </w:r>
      <w:r>
        <w:t xml:space="preserve"> = .03) to Time 3 (</w:t>
      </w:r>
      <w:r w:rsidRPr="0024748A">
        <w:rPr>
          <w:i/>
        </w:rPr>
        <w:t>M</w:t>
      </w:r>
      <w:r>
        <w:t xml:space="preserve"> = .49, </w:t>
      </w:r>
      <w:r w:rsidRPr="0024748A">
        <w:rPr>
          <w:i/>
        </w:rPr>
        <w:t>SD</w:t>
      </w:r>
      <w:r>
        <w:t xml:space="preserve"> = .08) there was a significant increase in KBIT-2 Verbal Knowledge Fluency (</w:t>
      </w:r>
      <w:r w:rsidR="00650A27" w:rsidRPr="00650A27">
        <w:t xml:space="preserve">95% </w:t>
      </w:r>
      <w:r w:rsidR="00650A27">
        <w:t>CI [-.08 to .04]</w:t>
      </w:r>
      <w:r w:rsidRPr="00905A02">
        <w:t>,</w:t>
      </w:r>
      <w:r w:rsidRPr="00CE4838">
        <w:rPr>
          <w:i/>
        </w:rPr>
        <w:t xml:space="preserve"> p</w:t>
      </w:r>
      <w:r>
        <w:t xml:space="preserve"> = .001). From Time 3 to Time 4 (</w:t>
      </w:r>
      <w:r w:rsidRPr="0024748A">
        <w:rPr>
          <w:i/>
        </w:rPr>
        <w:t>M</w:t>
      </w:r>
      <w:r>
        <w:t xml:space="preserve"> = .73, </w:t>
      </w:r>
      <w:r w:rsidRPr="0024748A">
        <w:rPr>
          <w:i/>
        </w:rPr>
        <w:t>SD</w:t>
      </w:r>
      <w:r>
        <w:t xml:space="preserve"> = .21) there was a marginally significant increase in KBIT-2 Verbal Knowledge Fluency (</w:t>
      </w:r>
      <w:r w:rsidR="00650A27" w:rsidRPr="00650A27">
        <w:t xml:space="preserve">95% </w:t>
      </w:r>
      <w:r w:rsidR="00650A27">
        <w:t>CI [-.48 to .01]</w:t>
      </w:r>
      <w:r w:rsidR="00650A27" w:rsidRPr="00905A02">
        <w:t>,</w:t>
      </w:r>
      <w:r w:rsidRPr="00CE4838">
        <w:rPr>
          <w:i/>
        </w:rPr>
        <w:t xml:space="preserve"> p</w:t>
      </w:r>
      <w:r>
        <w:t xml:space="preserve"> = .055). From Time 2 to Time 4 there was a significant </w:t>
      </w:r>
      <w:r w:rsidR="0042066E">
        <w:t>increase</w:t>
      </w:r>
      <w:r>
        <w:t xml:space="preserve"> in KBIT-2 Verbal Knowledge Fluency (</w:t>
      </w:r>
      <w:r w:rsidR="00650A27" w:rsidRPr="00650A27">
        <w:t xml:space="preserve">95% </w:t>
      </w:r>
      <w:r w:rsidR="00650A27">
        <w:t>CI [-.70 to -.15]</w:t>
      </w:r>
      <w:r w:rsidR="00650A27" w:rsidRPr="00905A02">
        <w:t>,</w:t>
      </w:r>
      <w:r w:rsidRPr="00CE4838">
        <w:rPr>
          <w:i/>
        </w:rPr>
        <w:t xml:space="preserve"> p</w:t>
      </w:r>
      <w:r>
        <w:t xml:space="preserve"> = .006).</w:t>
      </w:r>
    </w:p>
    <w:p w14:paraId="3956A167" w14:textId="19494283" w:rsidR="0024748A" w:rsidRDefault="0024748A" w:rsidP="0024748A">
      <w:pPr>
        <w:pStyle w:val="BodyText"/>
        <w:tabs>
          <w:tab w:val="clear" w:pos="8640"/>
        </w:tabs>
        <w:ind w:firstLine="0"/>
      </w:pPr>
      <w:r>
        <w:tab/>
      </w:r>
      <w:r>
        <w:rPr>
          <w:b/>
          <w:i/>
        </w:rPr>
        <w:t>Control</w:t>
      </w:r>
      <w:r w:rsidRPr="003F1AF4">
        <w:rPr>
          <w:b/>
          <w:i/>
        </w:rPr>
        <w:t xml:space="preserve"> group.</w:t>
      </w:r>
      <w:r>
        <w:t xml:space="preserve"> From Time 1 (</w:t>
      </w:r>
      <w:r w:rsidRPr="0024748A">
        <w:rPr>
          <w:i/>
        </w:rPr>
        <w:t>M</w:t>
      </w:r>
      <w:r>
        <w:t xml:space="preserve"> = .41, </w:t>
      </w:r>
      <w:r w:rsidRPr="0024748A">
        <w:rPr>
          <w:i/>
        </w:rPr>
        <w:t>SD</w:t>
      </w:r>
      <w:r>
        <w:t xml:space="preserve"> = .15) to Time 2 (</w:t>
      </w:r>
      <w:r w:rsidRPr="0024748A">
        <w:rPr>
          <w:i/>
        </w:rPr>
        <w:t>M</w:t>
      </w:r>
      <w:r>
        <w:t xml:space="preserve"> = .48, </w:t>
      </w:r>
      <w:r w:rsidRPr="0024748A">
        <w:rPr>
          <w:i/>
        </w:rPr>
        <w:t>SD</w:t>
      </w:r>
      <w:r>
        <w:t xml:space="preserve"> = .16) there was a significant increase in KBIT-2 Verbal Knowledge Fluency (</w:t>
      </w:r>
      <w:r w:rsidR="00650A27" w:rsidRPr="00650A27">
        <w:t xml:space="preserve">95% </w:t>
      </w:r>
      <w:r w:rsidR="00650A27">
        <w:t>CI [-.12 to -.01]</w:t>
      </w:r>
      <w:r w:rsidRPr="00905A02">
        <w:t>,</w:t>
      </w:r>
      <w:r w:rsidRPr="00CE4838">
        <w:rPr>
          <w:i/>
        </w:rPr>
        <w:t xml:space="preserve"> p</w:t>
      </w:r>
      <w:r>
        <w:t xml:space="preserve"> = .03). Across all other levels of the Time condition, there were no significant differences in KBIT-2 Verbal Knowledge Fluencies.</w:t>
      </w:r>
    </w:p>
    <w:p w14:paraId="4B7AB480" w14:textId="77777777" w:rsidR="0024748A" w:rsidRDefault="0024748A" w:rsidP="0024748A">
      <w:pPr>
        <w:pStyle w:val="BodyText"/>
        <w:tabs>
          <w:tab w:val="clear" w:pos="8640"/>
        </w:tabs>
      </w:pPr>
      <w:r>
        <w:rPr>
          <w:b/>
        </w:rPr>
        <w:t>Matrices.</w:t>
      </w:r>
      <w:r>
        <w:t xml:space="preserve"> Results showed no significant main effect of Time or Condition on Fluency on the “Matrices” sub-test of the KBIT-2. </w:t>
      </w:r>
    </w:p>
    <w:p w14:paraId="3D6B624D" w14:textId="3DCDC8E3" w:rsidR="0024748A" w:rsidRPr="003F1AF4" w:rsidRDefault="0024748A" w:rsidP="0024748A">
      <w:pPr>
        <w:pStyle w:val="BodyText"/>
        <w:tabs>
          <w:tab w:val="clear" w:pos="8640"/>
        </w:tabs>
      </w:pPr>
      <w:r>
        <w:rPr>
          <w:b/>
        </w:rPr>
        <w:t>Riddles.</w:t>
      </w:r>
      <w:r>
        <w:t xml:space="preserve"> Results showed a significant main effect of Time on Fluency on the “Riddles” sub-test of the KBIT-2 (</w:t>
      </w:r>
      <w:r w:rsidRPr="00905A02">
        <w:rPr>
          <w:i/>
        </w:rPr>
        <w:t>F</w:t>
      </w:r>
      <w:r w:rsidRPr="00905A02">
        <w:t>(</w:t>
      </w:r>
      <w:r>
        <w:t xml:space="preserve">3, 18) = 16.82, </w:t>
      </w:r>
      <w:r w:rsidRPr="006A2F4E">
        <w:rPr>
          <w:i/>
        </w:rPr>
        <w:t>MSE</w:t>
      </w:r>
      <w:r>
        <w:t xml:space="preserve"> &lt; .001</w:t>
      </w:r>
      <w:r w:rsidRPr="00905A02">
        <w:t>,</w:t>
      </w:r>
      <w:r w:rsidRPr="00CE4838">
        <w:rPr>
          <w:i/>
        </w:rPr>
        <w:t xml:space="preserve"> p</w:t>
      </w:r>
      <w:r>
        <w:t xml:space="preserve"> &lt; .001, </w:t>
      </w:r>
      <w:r w:rsidRPr="00D26FD6">
        <w:t>η</w:t>
      </w:r>
      <w:r w:rsidRPr="00402199">
        <w:rPr>
          <w:vertAlign w:val="subscript"/>
        </w:rPr>
        <w:t>p</w:t>
      </w:r>
      <w:r w:rsidRPr="00402199">
        <w:rPr>
          <w:vertAlign w:val="superscript"/>
        </w:rPr>
        <w:t>2</w:t>
      </w:r>
      <w:r w:rsidRPr="00D26FD6">
        <w:t xml:space="preserve"> =</w:t>
      </w:r>
      <w:r>
        <w:t xml:space="preserve"> </w:t>
      </w:r>
      <w:r w:rsidRPr="00D26FD6">
        <w:t>.</w:t>
      </w:r>
      <w:r>
        <w:t>7</w:t>
      </w:r>
      <w:r w:rsidR="00727D51">
        <w:t>4</w:t>
      </w:r>
      <w:r>
        <w:t xml:space="preserve">). There was no main effect of Condition and no main interaction effect of Time and Condition on Riddles Fluency. </w:t>
      </w:r>
    </w:p>
    <w:p w14:paraId="5BA6E89B" w14:textId="0FB7BF2A" w:rsidR="0024748A" w:rsidRDefault="0024748A" w:rsidP="0024748A">
      <w:pPr>
        <w:pStyle w:val="BodyText"/>
        <w:tabs>
          <w:tab w:val="clear" w:pos="8640"/>
        </w:tabs>
      </w:pPr>
      <w:r>
        <w:rPr>
          <w:b/>
        </w:rPr>
        <w:t>Full Fluency.</w:t>
      </w:r>
      <w:r>
        <w:t xml:space="preserve"> Fluency changes for the full KBIT-2 are illustrated in Figure 3. Results showed a significant main effect of Time on Fluency on the full KBIT-2 (</w:t>
      </w:r>
      <w:r w:rsidRPr="00905A02">
        <w:rPr>
          <w:i/>
        </w:rPr>
        <w:t>F</w:t>
      </w:r>
      <w:r w:rsidRPr="00905A02">
        <w:t>(</w:t>
      </w:r>
      <w:r>
        <w:t>1.1</w:t>
      </w:r>
      <w:r w:rsidR="00727D51">
        <w:t>3</w:t>
      </w:r>
      <w:r>
        <w:t>, 6.8</w:t>
      </w:r>
      <w:r w:rsidR="00727D51">
        <w:t>1</w:t>
      </w:r>
      <w:r>
        <w:t xml:space="preserve">) = 16.03, </w:t>
      </w:r>
      <w:r w:rsidRPr="006A2F4E">
        <w:rPr>
          <w:i/>
        </w:rPr>
        <w:t>MSE</w:t>
      </w:r>
      <w:r>
        <w:t xml:space="preserve"> = .0</w:t>
      </w:r>
      <w:r w:rsidR="00727D51">
        <w:t>1</w:t>
      </w:r>
      <w:r w:rsidRPr="00905A02">
        <w:t>,</w:t>
      </w:r>
      <w:r w:rsidRPr="00CE4838">
        <w:rPr>
          <w:i/>
        </w:rPr>
        <w:t xml:space="preserve"> p</w:t>
      </w:r>
      <w:r>
        <w:t xml:space="preserve"> = .002, </w:t>
      </w:r>
      <w:r w:rsidRPr="00D26FD6">
        <w:t>η</w:t>
      </w:r>
      <w:r w:rsidRPr="00402199">
        <w:rPr>
          <w:vertAlign w:val="subscript"/>
        </w:rPr>
        <w:t>p</w:t>
      </w:r>
      <w:r w:rsidRPr="00402199">
        <w:rPr>
          <w:vertAlign w:val="superscript"/>
        </w:rPr>
        <w:t>2</w:t>
      </w:r>
      <w:r w:rsidRPr="00D26FD6">
        <w:t xml:space="preserve"> =</w:t>
      </w:r>
      <w:r>
        <w:t xml:space="preserve"> </w:t>
      </w:r>
      <w:r w:rsidRPr="00D26FD6">
        <w:t>.</w:t>
      </w:r>
      <w:r>
        <w:t>7</w:t>
      </w:r>
      <w:r w:rsidR="00727D51">
        <w:t>3</w:t>
      </w:r>
      <w:r>
        <w:t>). There was no significant main effect of Condition. There was also a significant overall interaction effect of Time and Condition on Full Fluency (</w:t>
      </w:r>
      <w:r w:rsidRPr="00905A02">
        <w:rPr>
          <w:i/>
        </w:rPr>
        <w:t>F</w:t>
      </w:r>
      <w:r w:rsidRPr="00905A02">
        <w:t>(</w:t>
      </w:r>
      <w:r>
        <w:t>1.1</w:t>
      </w:r>
      <w:r w:rsidR="00727D51">
        <w:t>3</w:t>
      </w:r>
      <w:r>
        <w:t>, 6.8</w:t>
      </w:r>
      <w:r w:rsidR="00727D51">
        <w:t>1</w:t>
      </w:r>
      <w:r>
        <w:t xml:space="preserve">) </w:t>
      </w:r>
      <w:r>
        <w:lastRenderedPageBreak/>
        <w:t xml:space="preserve">= 7.30, </w:t>
      </w:r>
      <w:r w:rsidRPr="006A2F4E">
        <w:rPr>
          <w:i/>
        </w:rPr>
        <w:t>MSE</w:t>
      </w:r>
      <w:r>
        <w:t xml:space="preserve"> = .002</w:t>
      </w:r>
      <w:r w:rsidRPr="00905A02">
        <w:t>,</w:t>
      </w:r>
      <w:r w:rsidRPr="00CE4838">
        <w:rPr>
          <w:i/>
        </w:rPr>
        <w:t xml:space="preserve"> p</w:t>
      </w:r>
      <w:r>
        <w:t xml:space="preserve"> = .029, </w:t>
      </w:r>
      <w:r w:rsidRPr="00D26FD6">
        <w:t>η</w:t>
      </w:r>
      <w:r w:rsidRPr="00402199">
        <w:rPr>
          <w:vertAlign w:val="subscript"/>
        </w:rPr>
        <w:t>p</w:t>
      </w:r>
      <w:r w:rsidRPr="00402199">
        <w:rPr>
          <w:vertAlign w:val="superscript"/>
        </w:rPr>
        <w:t>2</w:t>
      </w:r>
      <w:r w:rsidRPr="00D26FD6">
        <w:t xml:space="preserve"> =</w:t>
      </w:r>
      <w:r>
        <w:t xml:space="preserve"> </w:t>
      </w:r>
      <w:r w:rsidRPr="00D26FD6">
        <w:t>.</w:t>
      </w:r>
      <w:r>
        <w:t>5</w:t>
      </w:r>
      <w:r w:rsidR="00727D51">
        <w:t>5</w:t>
      </w:r>
      <w:r>
        <w:t>). We used post-hoc pairwise comparisons using a Bonferroni correction in order to examine simple comparisons in more detail.</w:t>
      </w:r>
    </w:p>
    <w:p w14:paraId="2D366AD6" w14:textId="6F466761" w:rsidR="0024748A" w:rsidRDefault="0024748A" w:rsidP="0024748A">
      <w:pPr>
        <w:pStyle w:val="BodyText"/>
        <w:tabs>
          <w:tab w:val="clear" w:pos="8640"/>
        </w:tabs>
        <w:ind w:firstLine="0"/>
      </w:pPr>
      <w:r>
        <w:tab/>
      </w:r>
      <w:r w:rsidRPr="003F1AF4">
        <w:rPr>
          <w:b/>
          <w:i/>
        </w:rPr>
        <w:t>Experimental group.</w:t>
      </w:r>
      <w:r>
        <w:t xml:space="preserve"> From Time 1</w:t>
      </w:r>
      <w:r w:rsidR="00727D51">
        <w:t xml:space="preserve"> (</w:t>
      </w:r>
      <w:r w:rsidR="00727D51" w:rsidRPr="0024748A">
        <w:rPr>
          <w:i/>
        </w:rPr>
        <w:t>M</w:t>
      </w:r>
      <w:r w:rsidR="00727D51">
        <w:t xml:space="preserve"> = .17, </w:t>
      </w:r>
      <w:r w:rsidR="00727D51" w:rsidRPr="0024748A">
        <w:rPr>
          <w:i/>
        </w:rPr>
        <w:t>SD</w:t>
      </w:r>
      <w:r w:rsidR="00727D51">
        <w:t xml:space="preserve"> = .02)</w:t>
      </w:r>
      <w:r>
        <w:t xml:space="preserve"> to Time 2 </w:t>
      </w:r>
      <w:r w:rsidR="00727D51">
        <w:t>(</w:t>
      </w:r>
      <w:r w:rsidR="00727D51" w:rsidRPr="0024748A">
        <w:rPr>
          <w:i/>
        </w:rPr>
        <w:t>M</w:t>
      </w:r>
      <w:r w:rsidR="00727D51">
        <w:t xml:space="preserve"> = .19, </w:t>
      </w:r>
      <w:r w:rsidR="00727D51" w:rsidRPr="0024748A">
        <w:rPr>
          <w:i/>
        </w:rPr>
        <w:t>SD</w:t>
      </w:r>
      <w:r w:rsidR="00727D51">
        <w:t xml:space="preserve"> = .02) </w:t>
      </w:r>
      <w:r>
        <w:t xml:space="preserve">there was no significant </w:t>
      </w:r>
      <w:r w:rsidR="00727D51">
        <w:t>increase</w:t>
      </w:r>
      <w:r>
        <w:t xml:space="preserve"> in KBIT-2 Fluency. From Time 2 to Time 3 </w:t>
      </w:r>
      <w:r w:rsidR="00727D51">
        <w:t>(</w:t>
      </w:r>
      <w:r w:rsidR="00727D51" w:rsidRPr="0024748A">
        <w:rPr>
          <w:i/>
        </w:rPr>
        <w:t>M</w:t>
      </w:r>
      <w:r w:rsidR="00727D51">
        <w:t xml:space="preserve"> = .28, </w:t>
      </w:r>
      <w:r w:rsidR="00727D51" w:rsidRPr="0024748A">
        <w:rPr>
          <w:i/>
        </w:rPr>
        <w:t>SD</w:t>
      </w:r>
      <w:r w:rsidR="00727D51">
        <w:t xml:space="preserve"> = .06) </w:t>
      </w:r>
      <w:r>
        <w:t xml:space="preserve">there was a significant </w:t>
      </w:r>
      <w:r w:rsidR="00727D51">
        <w:t>increase</w:t>
      </w:r>
      <w:r>
        <w:t xml:space="preserve"> in KBIT-2 Riddles Fluency (</w:t>
      </w:r>
      <w:r w:rsidR="00650A27" w:rsidRPr="00650A27">
        <w:t>95% CI[-.15 to -.03]</w:t>
      </w:r>
      <w:r w:rsidRPr="00905A02">
        <w:t>,</w:t>
      </w:r>
      <w:r w:rsidRPr="00CE4838">
        <w:rPr>
          <w:i/>
        </w:rPr>
        <w:t xml:space="preserve"> p</w:t>
      </w:r>
      <w:r>
        <w:t xml:space="preserve"> = .009). From Time 3 to Time 4</w:t>
      </w:r>
      <w:r w:rsidR="00727D51">
        <w:t xml:space="preserve"> (</w:t>
      </w:r>
      <w:r w:rsidR="00727D51" w:rsidRPr="0024748A">
        <w:rPr>
          <w:i/>
        </w:rPr>
        <w:t>M</w:t>
      </w:r>
      <w:r w:rsidR="00727D51">
        <w:t xml:space="preserve"> = .41, </w:t>
      </w:r>
      <w:r w:rsidR="00727D51" w:rsidRPr="0024748A">
        <w:rPr>
          <w:i/>
        </w:rPr>
        <w:t>SD</w:t>
      </w:r>
      <w:r w:rsidR="00727D51">
        <w:t xml:space="preserve"> = .13)</w:t>
      </w:r>
      <w:r>
        <w:t xml:space="preserve"> there was a significant </w:t>
      </w:r>
      <w:r w:rsidR="00727D51">
        <w:t>increase</w:t>
      </w:r>
      <w:r>
        <w:t xml:space="preserve"> in KBIT-2 Fluency (</w:t>
      </w:r>
      <w:r w:rsidR="00650A27" w:rsidRPr="00650A27">
        <w:t>95% CI[-.</w:t>
      </w:r>
      <w:r w:rsidR="00650A27">
        <w:t>26</w:t>
      </w:r>
      <w:r w:rsidR="00650A27" w:rsidRPr="00650A27">
        <w:t xml:space="preserve"> to </w:t>
      </w:r>
      <w:r w:rsidR="00650A27">
        <w:t>&lt;</w:t>
      </w:r>
      <w:r w:rsidR="00650A27" w:rsidRPr="00650A27">
        <w:t>-.0</w:t>
      </w:r>
      <w:r w:rsidR="00650A27">
        <w:t>01</w:t>
      </w:r>
      <w:r w:rsidR="00650A27" w:rsidRPr="00650A27">
        <w:t>]</w:t>
      </w:r>
      <w:r w:rsidRPr="00905A02">
        <w:t>,</w:t>
      </w:r>
      <w:r w:rsidRPr="00CE4838">
        <w:rPr>
          <w:i/>
        </w:rPr>
        <w:t xml:space="preserve"> p</w:t>
      </w:r>
      <w:r>
        <w:t xml:space="preserve"> = .05). From Time 2 to Time 4 there was a significant </w:t>
      </w:r>
      <w:r w:rsidR="0042066E">
        <w:t>increase</w:t>
      </w:r>
      <w:r>
        <w:t xml:space="preserve"> in KBIT-2 Fluency (</w:t>
      </w:r>
      <w:r w:rsidR="00650A27" w:rsidRPr="00650A27">
        <w:t>95% CI[-.</w:t>
      </w:r>
      <w:r w:rsidR="00650A27">
        <w:t>39</w:t>
      </w:r>
      <w:r w:rsidR="00650A27" w:rsidRPr="00650A27">
        <w:t xml:space="preserve"> to -.0</w:t>
      </w:r>
      <w:r w:rsidR="00650A27">
        <w:t>4</w:t>
      </w:r>
      <w:r w:rsidR="00650A27" w:rsidRPr="00650A27">
        <w:t>]</w:t>
      </w:r>
      <w:r w:rsidRPr="00905A02">
        <w:t>,</w:t>
      </w:r>
      <w:r w:rsidRPr="00CE4838">
        <w:rPr>
          <w:i/>
        </w:rPr>
        <w:t xml:space="preserve"> p</w:t>
      </w:r>
      <w:r>
        <w:t xml:space="preserve"> = .017).</w:t>
      </w:r>
    </w:p>
    <w:p w14:paraId="1BAD5622" w14:textId="137F569B" w:rsidR="0024748A" w:rsidRDefault="0024748A" w:rsidP="0024748A">
      <w:pPr>
        <w:pStyle w:val="BodyText"/>
        <w:tabs>
          <w:tab w:val="clear" w:pos="8640"/>
        </w:tabs>
        <w:ind w:firstLine="0"/>
      </w:pPr>
      <w:r>
        <w:tab/>
      </w:r>
      <w:r>
        <w:rPr>
          <w:b/>
          <w:i/>
        </w:rPr>
        <w:t>Control</w:t>
      </w:r>
      <w:r w:rsidRPr="003F1AF4">
        <w:rPr>
          <w:b/>
          <w:i/>
        </w:rPr>
        <w:t xml:space="preserve"> group.</w:t>
      </w:r>
      <w:r>
        <w:t xml:space="preserve"> From </w:t>
      </w:r>
      <w:r w:rsidR="00727D51">
        <w:t>Time 1 (</w:t>
      </w:r>
      <w:r w:rsidR="00727D51" w:rsidRPr="0024748A">
        <w:rPr>
          <w:i/>
        </w:rPr>
        <w:t>M</w:t>
      </w:r>
      <w:r w:rsidR="00727D51">
        <w:t xml:space="preserve"> = .24, </w:t>
      </w:r>
      <w:r w:rsidR="00727D51" w:rsidRPr="0024748A">
        <w:rPr>
          <w:i/>
        </w:rPr>
        <w:t>SD</w:t>
      </w:r>
      <w:r w:rsidR="00727D51">
        <w:t xml:space="preserve"> = .09) to Time 2 (</w:t>
      </w:r>
      <w:r w:rsidR="00727D51" w:rsidRPr="0024748A">
        <w:rPr>
          <w:i/>
        </w:rPr>
        <w:t>M</w:t>
      </w:r>
      <w:r w:rsidR="00727D51">
        <w:t xml:space="preserve"> = .27, </w:t>
      </w:r>
      <w:r w:rsidR="00727D51" w:rsidRPr="0024748A">
        <w:rPr>
          <w:i/>
        </w:rPr>
        <w:t>SD</w:t>
      </w:r>
      <w:r w:rsidR="00727D51">
        <w:t xml:space="preserve"> = .10)</w:t>
      </w:r>
      <w:r>
        <w:t xml:space="preserve"> there was a significant </w:t>
      </w:r>
      <w:r w:rsidR="0042066E">
        <w:t>increase</w:t>
      </w:r>
      <w:r>
        <w:t xml:space="preserve"> in KBIT-2 Fluency (</w:t>
      </w:r>
      <w:r w:rsidR="00526DEC" w:rsidRPr="00650A27">
        <w:t>95% CI[-.</w:t>
      </w:r>
      <w:r w:rsidR="00526DEC">
        <w:t>06</w:t>
      </w:r>
      <w:r w:rsidR="00526DEC" w:rsidRPr="00650A27">
        <w:t xml:space="preserve"> to -.0</w:t>
      </w:r>
      <w:r w:rsidR="00526DEC">
        <w:t>1</w:t>
      </w:r>
      <w:r w:rsidR="00526DEC" w:rsidRPr="00650A27">
        <w:t>]</w:t>
      </w:r>
      <w:r w:rsidRPr="00905A02">
        <w:t>,</w:t>
      </w:r>
      <w:r w:rsidRPr="00CE4838">
        <w:rPr>
          <w:i/>
        </w:rPr>
        <w:t xml:space="preserve"> p</w:t>
      </w:r>
      <w:r>
        <w:t xml:space="preserve"> = .019). Across all other levels of the Time condition, there were no significant differences in KBIT-2 Fluencies.</w:t>
      </w:r>
    </w:p>
    <w:p w14:paraId="63CE0747" w14:textId="77777777" w:rsidR="0024748A" w:rsidRPr="000A5200" w:rsidRDefault="0024748A" w:rsidP="0024748A">
      <w:pPr>
        <w:pStyle w:val="BodyText"/>
        <w:tabs>
          <w:tab w:val="clear" w:pos="8640"/>
        </w:tabs>
        <w:ind w:firstLine="0"/>
        <w:jc w:val="center"/>
      </w:pPr>
      <w:r>
        <w:t>*** Figure 3 ***</w:t>
      </w:r>
    </w:p>
    <w:p w14:paraId="71FA2015" w14:textId="77777777" w:rsidR="0024748A" w:rsidRPr="00FD54AD" w:rsidRDefault="0024748A" w:rsidP="0024748A">
      <w:pPr>
        <w:pStyle w:val="BodyText"/>
        <w:tabs>
          <w:tab w:val="clear" w:pos="8640"/>
        </w:tabs>
        <w:ind w:firstLine="0"/>
        <w:rPr>
          <w:b/>
        </w:rPr>
      </w:pPr>
      <w:r w:rsidRPr="00FD54AD">
        <w:rPr>
          <w:b/>
        </w:rPr>
        <w:t>KBIT</w:t>
      </w:r>
      <w:r>
        <w:rPr>
          <w:b/>
        </w:rPr>
        <w:t>-2</w:t>
      </w:r>
      <w:r w:rsidRPr="00FD54AD">
        <w:rPr>
          <w:b/>
        </w:rPr>
        <w:t xml:space="preserve"> </w:t>
      </w:r>
      <w:r>
        <w:rPr>
          <w:b/>
        </w:rPr>
        <w:t>Intelligence (accuracy)</w:t>
      </w:r>
      <w:r w:rsidRPr="00FD54AD">
        <w:rPr>
          <w:b/>
        </w:rPr>
        <w:t xml:space="preserve"> </w:t>
      </w:r>
      <w:r>
        <w:rPr>
          <w:b/>
        </w:rPr>
        <w:t xml:space="preserve">and Latency </w:t>
      </w:r>
      <w:r w:rsidRPr="00FD54AD">
        <w:rPr>
          <w:b/>
        </w:rPr>
        <w:t>Scores</w:t>
      </w:r>
      <w:r>
        <w:rPr>
          <w:b/>
        </w:rPr>
        <w:t xml:space="preserve"> Summary</w:t>
      </w:r>
    </w:p>
    <w:p w14:paraId="23ADB80C" w14:textId="77777777" w:rsidR="0024748A" w:rsidRDefault="0024748A" w:rsidP="0024748A">
      <w:pPr>
        <w:pStyle w:val="BodyText"/>
        <w:tabs>
          <w:tab w:val="clear" w:pos="8640"/>
        </w:tabs>
      </w:pPr>
      <w:r>
        <w:t>We conducted a</w:t>
      </w:r>
      <w:r w:rsidRPr="006F0B26">
        <w:t xml:space="preserve"> </w:t>
      </w:r>
      <w:r>
        <w:t xml:space="preserve">2*4 </w:t>
      </w:r>
      <w:r w:rsidRPr="006F0B26">
        <w:t>mixed design ANOVA</w:t>
      </w:r>
      <w:r>
        <w:t>s</w:t>
      </w:r>
      <w:r w:rsidRPr="006F0B26">
        <w:t xml:space="preserve"> in an experiment where </w:t>
      </w:r>
      <w:r>
        <w:t xml:space="preserve">(i) </w:t>
      </w:r>
      <w:r w:rsidRPr="006F0B26">
        <w:t xml:space="preserve">the </w:t>
      </w:r>
      <w:r>
        <w:t>non-verbal intelligence score,</w:t>
      </w:r>
      <w:r w:rsidRPr="006F0B26">
        <w:t xml:space="preserve"> </w:t>
      </w:r>
      <w:r>
        <w:t xml:space="preserve">(ii) the verbal intelligence score, and (iii) the full KBIT-2 intelligence score </w:t>
      </w:r>
      <w:r w:rsidRPr="006F0B26">
        <w:t>w</w:t>
      </w:r>
      <w:r>
        <w:t>ere</w:t>
      </w:r>
      <w:r w:rsidRPr="006F0B26">
        <w:t xml:space="preserve"> recorded and compared across a between-subjects factor: </w:t>
      </w:r>
      <w:r>
        <w:t>Condition</w:t>
      </w:r>
      <w:r w:rsidRPr="006F0B26">
        <w:t xml:space="preserve"> (</w:t>
      </w:r>
      <w:r>
        <w:t>Experimental</w:t>
      </w:r>
      <w:r w:rsidRPr="006F0B26">
        <w:t xml:space="preserve">, </w:t>
      </w:r>
      <w:r>
        <w:t>Control</w:t>
      </w:r>
      <w:r w:rsidRPr="006F0B26">
        <w:t>) and a within-subjects factor Time (</w:t>
      </w:r>
      <w:r>
        <w:t>Time</w:t>
      </w:r>
      <w:r w:rsidRPr="006F0B26">
        <w:t xml:space="preserve"> 1, </w:t>
      </w:r>
      <w:r>
        <w:t>Time</w:t>
      </w:r>
      <w:r w:rsidRPr="006F0B26">
        <w:t xml:space="preserve"> 2, </w:t>
      </w:r>
      <w:r>
        <w:t>Time 3, Time 4</w:t>
      </w:r>
      <w:r w:rsidRPr="006F0B26">
        <w:t>).</w:t>
      </w:r>
      <w:r>
        <w:t xml:space="preserve"> There were no statistically significant changes in IQ scores (i.e., the accuracy criterion). We conducted a similar analysis of response latencies across the four time points and found that the changes in fluency were due to reductions in response latencies (see Table 3) and not due to increases in accuracy. </w:t>
      </w:r>
    </w:p>
    <w:p w14:paraId="6FDB561E" w14:textId="6B597B71" w:rsidR="00812979" w:rsidRPr="009B169D" w:rsidRDefault="0024748A" w:rsidP="0024748A">
      <w:pPr>
        <w:pStyle w:val="BodyText"/>
        <w:tabs>
          <w:tab w:val="clear" w:pos="8640"/>
        </w:tabs>
        <w:ind w:firstLine="0"/>
        <w:jc w:val="center"/>
      </w:pPr>
      <w:r w:rsidRPr="000A5200">
        <w:t>*** Table 3 ***</w:t>
      </w:r>
    </w:p>
    <w:p w14:paraId="4CDC782B" w14:textId="77777777" w:rsidR="00812979" w:rsidRDefault="00E74C2C" w:rsidP="00812979">
      <w:pPr>
        <w:pStyle w:val="Heading1"/>
        <w:tabs>
          <w:tab w:val="clear" w:pos="8640"/>
        </w:tabs>
        <w:rPr>
          <w:b/>
        </w:rPr>
      </w:pPr>
      <w:r>
        <w:rPr>
          <w:b/>
        </w:rPr>
        <w:lastRenderedPageBreak/>
        <w:t>Discus</w:t>
      </w:r>
      <w:r w:rsidR="00812979">
        <w:rPr>
          <w:b/>
        </w:rPr>
        <w:t>s</w:t>
      </w:r>
      <w:r>
        <w:rPr>
          <w:b/>
        </w:rPr>
        <w:t>ion</w:t>
      </w:r>
    </w:p>
    <w:p w14:paraId="7D7ECFC4" w14:textId="4A25E25A" w:rsidR="00B572B1" w:rsidRPr="003E2207" w:rsidRDefault="00797E5A" w:rsidP="003E2207">
      <w:pPr>
        <w:pStyle w:val="BodyText"/>
        <w:ind w:firstLine="0"/>
        <w:rPr>
          <w:b/>
          <w:lang w:val="en-IE"/>
        </w:rPr>
      </w:pPr>
      <w:r>
        <w:t xml:space="preserve">This study sought to implement a similar design to Cassidy </w:t>
      </w:r>
      <w:r w:rsidR="00306FF3">
        <w:t>and colleagues</w:t>
      </w:r>
      <w:r>
        <w:t xml:space="preserve"> (2011), but with shorter training intervals. Here we will first discuss fluency changes on the KBIT-2 and its subscales, and then attempt to determine which of the constituents of fluency (accuracy or latency) were changed due to training.</w:t>
      </w:r>
      <w:r w:rsidR="003E2207">
        <w:rPr>
          <w:b/>
          <w:lang w:val="en-IE"/>
        </w:rPr>
        <w:t xml:space="preserve"> </w:t>
      </w:r>
      <w:r w:rsidR="00B572B1">
        <w:rPr>
          <w:lang w:val="en-IE"/>
        </w:rPr>
        <w:t xml:space="preserve">Answering a particular question or set of questions quickly is only desirable if they are answered correctly. To that end, </w:t>
      </w:r>
      <w:r w:rsidR="00124CC6">
        <w:rPr>
          <w:lang w:val="en-IE"/>
        </w:rPr>
        <w:t xml:space="preserve">we considered </w:t>
      </w:r>
      <w:r w:rsidR="00B572B1">
        <w:rPr>
          <w:lang w:val="en-IE"/>
        </w:rPr>
        <w:t>fluency scores</w:t>
      </w:r>
      <w:r w:rsidR="006F111C">
        <w:rPr>
          <w:lang w:val="en-IE"/>
        </w:rPr>
        <w:t xml:space="preserve"> </w:t>
      </w:r>
      <w:r w:rsidR="00124CC6">
        <w:rPr>
          <w:lang w:val="en-IE"/>
        </w:rPr>
        <w:t xml:space="preserve">to be </w:t>
      </w:r>
      <w:r w:rsidR="006F111C">
        <w:rPr>
          <w:lang w:val="en-IE"/>
        </w:rPr>
        <w:t>the main focus of the present analysis</w:t>
      </w:r>
      <w:r w:rsidR="00B572B1">
        <w:rPr>
          <w:lang w:val="en-IE"/>
        </w:rPr>
        <w:t>.</w:t>
      </w:r>
    </w:p>
    <w:p w14:paraId="04F593E8" w14:textId="10C27683" w:rsidR="00B572B1" w:rsidRDefault="00B572B1" w:rsidP="00B572B1">
      <w:pPr>
        <w:pStyle w:val="BodyText"/>
        <w:rPr>
          <w:lang w:val="en-IE"/>
        </w:rPr>
      </w:pPr>
      <w:r>
        <w:rPr>
          <w:lang w:val="en-IE"/>
        </w:rPr>
        <w:t>On the Verbal Knowledge subtest of the KBIT-2, there was no change in fluency in the Experimental group from Time 1 to Time 2 (no intervention), as expected. From Time 2 to Time 3 (</w:t>
      </w:r>
      <w:r w:rsidR="006F111C">
        <w:rPr>
          <w:lang w:val="en-IE"/>
        </w:rPr>
        <w:t xml:space="preserve">after </w:t>
      </w:r>
      <w:r>
        <w:rPr>
          <w:lang w:val="en-IE"/>
        </w:rPr>
        <w:t>SMART) and from Time 3 to Time 4 (</w:t>
      </w:r>
      <w:r w:rsidR="006F111C">
        <w:rPr>
          <w:lang w:val="en-IE"/>
        </w:rPr>
        <w:t xml:space="preserve">after </w:t>
      </w:r>
      <w:r>
        <w:rPr>
          <w:lang w:val="en-IE"/>
        </w:rPr>
        <w:t xml:space="preserve">SMARTA) there was a significant increase in fluency. Unexpectedly, there was an increase in the fluency of Control participants from Time 1 to Time 2 (no intervention) which requires explanation. From the current data, one might suggest that this could be a practice effect which might have presented itself just as easily from Time 1 to Time 2 in either the Experimental or Control group on any particular subtest, particularly where the outcome variable takes response latency into account. As a matter of logistical necessity, participants were re-tested at weekly intervals, making a practice effect all the more likely. To overcome this in future, studies </w:t>
      </w:r>
      <w:r w:rsidR="006F111C">
        <w:rPr>
          <w:lang w:val="en-IE"/>
        </w:rPr>
        <w:t>sh</w:t>
      </w:r>
      <w:r>
        <w:rPr>
          <w:lang w:val="en-IE"/>
        </w:rPr>
        <w:t xml:space="preserve">ould ideally conduct their repeated measures temporally further apart, or perhaps use measures of </w:t>
      </w:r>
      <w:r w:rsidR="006F111C">
        <w:rPr>
          <w:lang w:val="en-IE"/>
        </w:rPr>
        <w:t xml:space="preserve">behavioural </w:t>
      </w:r>
      <w:r>
        <w:rPr>
          <w:lang w:val="en-IE"/>
        </w:rPr>
        <w:t xml:space="preserve">performance that use arbitrary stimuli (e.g., </w:t>
      </w:r>
      <w:r w:rsidR="006F111C">
        <w:rPr>
          <w:lang w:val="en-IE"/>
        </w:rPr>
        <w:t xml:space="preserve">working </w:t>
      </w:r>
      <w:r>
        <w:rPr>
          <w:lang w:val="en-IE"/>
        </w:rPr>
        <w:t>memory tasks</w:t>
      </w:r>
      <w:r w:rsidR="006F111C">
        <w:rPr>
          <w:lang w:val="en-IE"/>
        </w:rPr>
        <w:t>, as mentioned above</w:t>
      </w:r>
      <w:r>
        <w:rPr>
          <w:lang w:val="en-IE"/>
        </w:rPr>
        <w:t xml:space="preserve">) instead of recall-based tests </w:t>
      </w:r>
      <w:r w:rsidR="006F111C">
        <w:rPr>
          <w:lang w:val="en-IE"/>
        </w:rPr>
        <w:t>wherein</w:t>
      </w:r>
      <w:r>
        <w:rPr>
          <w:lang w:val="en-IE"/>
        </w:rPr>
        <w:t xml:space="preserve"> the experimenter has little control over</w:t>
      </w:r>
      <w:r w:rsidR="006F111C">
        <w:rPr>
          <w:lang w:val="en-IE"/>
        </w:rPr>
        <w:t xml:space="preserve"> both previous learning opportunities and the salience of the items to be remembered</w:t>
      </w:r>
      <w:r>
        <w:rPr>
          <w:lang w:val="en-IE"/>
        </w:rPr>
        <w:t xml:space="preserve">. </w:t>
      </w:r>
    </w:p>
    <w:p w14:paraId="5C37EEF1" w14:textId="3A876346" w:rsidR="00B572B1" w:rsidRDefault="00B572B1" w:rsidP="00B572B1">
      <w:pPr>
        <w:pStyle w:val="BodyText"/>
        <w:rPr>
          <w:lang w:val="en-IE"/>
        </w:rPr>
      </w:pPr>
      <w:r>
        <w:rPr>
          <w:lang w:val="en-IE"/>
        </w:rPr>
        <w:t xml:space="preserve">There was no change in fluency on the matrices subtest of the KBIT-2 in either the Experimental or Control group. This is unsurprising because there was also change in neither the </w:t>
      </w:r>
      <w:r>
        <w:rPr>
          <w:lang w:val="en-IE"/>
        </w:rPr>
        <w:lastRenderedPageBreak/>
        <w:t>Matrices accuracy nor the Matrices response latency, the two constituents of fluency.</w:t>
      </w:r>
      <w:r w:rsidR="006F111C">
        <w:rPr>
          <w:lang w:val="en-IE"/>
        </w:rPr>
        <w:t xml:space="preserve"> It is possible that the relational skills trained (</w:t>
      </w:r>
      <w:r w:rsidR="004F6745">
        <w:rPr>
          <w:lang w:val="en-IE"/>
        </w:rPr>
        <w:t>same</w:t>
      </w:r>
      <w:r w:rsidR="004A7B0B">
        <w:rPr>
          <w:lang w:val="en-IE"/>
        </w:rPr>
        <w:t>/</w:t>
      </w:r>
      <w:r w:rsidR="004F6745">
        <w:rPr>
          <w:lang w:val="en-IE"/>
        </w:rPr>
        <w:t>opposite</w:t>
      </w:r>
      <w:r w:rsidR="004A7B0B">
        <w:rPr>
          <w:lang w:val="en-IE"/>
        </w:rPr>
        <w:t xml:space="preserve">, </w:t>
      </w:r>
      <w:r w:rsidR="004F6745">
        <w:rPr>
          <w:lang w:val="en-IE"/>
        </w:rPr>
        <w:t>more</w:t>
      </w:r>
      <w:r w:rsidR="004A7B0B">
        <w:rPr>
          <w:lang w:val="en-IE"/>
        </w:rPr>
        <w:t>/</w:t>
      </w:r>
      <w:r w:rsidR="004F6745">
        <w:rPr>
          <w:lang w:val="en-IE"/>
        </w:rPr>
        <w:t>less</w:t>
      </w:r>
      <w:r w:rsidR="004A7B0B">
        <w:rPr>
          <w:lang w:val="en-IE"/>
        </w:rPr>
        <w:t xml:space="preserve">, analogy) are less relevant to the Matrices tasks than </w:t>
      </w:r>
      <w:r w:rsidR="009A1D4C">
        <w:rPr>
          <w:lang w:val="en-IE"/>
        </w:rPr>
        <w:t xml:space="preserve">to </w:t>
      </w:r>
      <w:r w:rsidR="004A7B0B">
        <w:rPr>
          <w:lang w:val="en-IE"/>
        </w:rPr>
        <w:t>spatial relational responding (see May et al., 2017).</w:t>
      </w:r>
    </w:p>
    <w:p w14:paraId="68D66E36" w14:textId="4138B129" w:rsidR="00B572B1" w:rsidRDefault="00B572B1" w:rsidP="00B572B1">
      <w:pPr>
        <w:pStyle w:val="BodyText"/>
        <w:rPr>
          <w:lang w:val="en-IE"/>
        </w:rPr>
      </w:pPr>
      <w:r>
        <w:rPr>
          <w:lang w:val="en-IE"/>
        </w:rPr>
        <w:t xml:space="preserve">There was a significant main effect of Time on Riddles fluency, and no main effect of Condition, but no interaction effect of Time and Condition. This suggests that although fluency improved over time, there were improvements in both the Experimental and Control groups. </w:t>
      </w:r>
      <w:r w:rsidR="00275732">
        <w:rPr>
          <w:lang w:val="en-IE"/>
        </w:rPr>
        <w:t xml:space="preserve">As previously mentioned, the Riddles subtest is a test with multiple assumptions regarding participants’ learning histories and with vague and competing sources of stimulus control over answering quickly and correctly that are not controlled or accounted for. </w:t>
      </w:r>
      <w:r>
        <w:rPr>
          <w:lang w:val="en-IE"/>
        </w:rPr>
        <w:t xml:space="preserve">A practice effect may have occurred, but relational skills training was not demonstrably effective for improving performance on the Riddles subtest; simple re-exposure at weekly intervals was enough to improve fluency. </w:t>
      </w:r>
      <w:r w:rsidR="00275732">
        <w:rPr>
          <w:lang w:val="en-IE"/>
        </w:rPr>
        <w:t>Given the multiple determinants of Riddles performance, there are also multiple extraneous sources of error</w:t>
      </w:r>
      <w:r w:rsidR="00733EFD">
        <w:rPr>
          <w:lang w:val="en-IE"/>
        </w:rPr>
        <w:t>. In future, it may be desirable to study the effects of relational training on Riddles performance using larger samples and better control conditions in order to better control for error.</w:t>
      </w:r>
    </w:p>
    <w:p w14:paraId="40FADCF1" w14:textId="1DC6E389" w:rsidR="00E27628" w:rsidRPr="00301746" w:rsidRDefault="00B572B1" w:rsidP="00301746">
      <w:pPr>
        <w:pStyle w:val="BodyText"/>
        <w:rPr>
          <w:lang w:val="en-IE"/>
        </w:rPr>
      </w:pPr>
      <w:r>
        <w:rPr>
          <w:lang w:val="en-IE"/>
        </w:rPr>
        <w:t xml:space="preserve">Overall fluency changes (see Figure 3) across all the subscales of the KBIT-2 bore out more or less as expected. In the Experimental group, fluency increased from Time 2 to Time 3 (SMART) and from Time 3 to Time 4 (SMARTA), but not from Time 1 to Time 2 (no intervention). The opposite was true in the Control group: Fluency increased significantly from Time 1 to Time 2, but not from Time 2 to Time 3, nor from Time 3 to Time 4. The latter suggests that any practice effect might have been based on initial familiarity with the test format and therefore the practice effect peaked at Time 2 for the Control group. The overall changes in fluency scores suggest that even though brief interventions may not be able to significantly </w:t>
      </w:r>
      <w:r>
        <w:rPr>
          <w:lang w:val="en-IE"/>
        </w:rPr>
        <w:lastRenderedPageBreak/>
        <w:t>improve scores on intelligence tests (accuracy), response latency may be an outcome variable that is particularly malleable such that improvements can be observed in the short term. We suggest fluency as a particularly useful variable to measure because of the importance of not conceding accuracy in pursuit of responding more quickly to either a question on a test or a real-world problem.</w:t>
      </w:r>
    </w:p>
    <w:p w14:paraId="72FAE2CA" w14:textId="0DDE1B39" w:rsidR="004C7F9A" w:rsidRDefault="00FF45C0" w:rsidP="00F11825">
      <w:pPr>
        <w:pStyle w:val="BodyText"/>
      </w:pPr>
      <w:r>
        <w:t>Neither</w:t>
      </w:r>
      <w:r w:rsidR="00CA5E52">
        <w:t xml:space="preserve"> </w:t>
      </w:r>
      <w:r w:rsidR="00F81D70">
        <w:t>relational skills training intervention</w:t>
      </w:r>
      <w:r>
        <w:t>, SMART nor SMARTA,</w:t>
      </w:r>
      <w:r w:rsidR="00F81D70">
        <w:t xml:space="preserve"> significantly </w:t>
      </w:r>
      <w:r>
        <w:t xml:space="preserve">altered </w:t>
      </w:r>
      <w:r w:rsidR="00F81D70">
        <w:t>intelligence scores as measured using the KBIT</w:t>
      </w:r>
      <w:r w:rsidR="008F4D16">
        <w:t>-2</w:t>
      </w:r>
      <w:r>
        <w:t xml:space="preserve"> in the present study</w:t>
      </w:r>
      <w:r w:rsidR="00F81D70">
        <w:t xml:space="preserve">. In </w:t>
      </w:r>
      <w:r>
        <w:t>previous</w:t>
      </w:r>
      <w:r w:rsidR="00CA5E52">
        <w:t xml:space="preserve"> </w:t>
      </w:r>
      <w:r w:rsidR="00F81D70">
        <w:t xml:space="preserve">studies, </w:t>
      </w:r>
      <w:r w:rsidR="002E09CE">
        <w:t xml:space="preserve">a </w:t>
      </w:r>
      <w:r w:rsidR="00E234C2">
        <w:t>similar kind</w:t>
      </w:r>
      <w:r w:rsidR="00F81D70">
        <w:t xml:space="preserve"> of intervention</w:t>
      </w:r>
      <w:r w:rsidR="002E09CE">
        <w:t xml:space="preserve"> (albeit with SMART only) </w:t>
      </w:r>
      <w:r w:rsidR="00F81D70">
        <w:t xml:space="preserve">was implemented over a considerably longer time period </w:t>
      </w:r>
      <w:r w:rsidR="006F31BA">
        <w:t xml:space="preserve">(e.g., 15 hours of training </w:t>
      </w:r>
      <w:r w:rsidR="00F97ABD">
        <w:t xml:space="preserve">sessions </w:t>
      </w:r>
      <w:r w:rsidR="006F31BA">
        <w:t xml:space="preserve">in Cassidy et al., 2011; </w:t>
      </w:r>
      <w:r w:rsidR="00F97ABD">
        <w:t>or criterion-based training of about 3 months</w:t>
      </w:r>
      <w:r w:rsidR="005B7A81">
        <w:t xml:space="preserve"> in</w:t>
      </w:r>
      <w:r w:rsidR="00F97ABD">
        <w:t xml:space="preserve"> Cassidy et al., </w:t>
      </w:r>
      <w:r w:rsidR="006F31BA">
        <w:t xml:space="preserve">2016) </w:t>
      </w:r>
      <w:r w:rsidR="00F81D70">
        <w:t xml:space="preserve">and large changes in intelligence as measured by other </w:t>
      </w:r>
      <w:r w:rsidR="002E09CE">
        <w:t xml:space="preserve">intelligence and aptitude </w:t>
      </w:r>
      <w:r w:rsidR="00F81D70">
        <w:t xml:space="preserve">tests were observed. </w:t>
      </w:r>
      <w:r>
        <w:t>Thus, t</w:t>
      </w:r>
      <w:r w:rsidR="00F81D70">
        <w:t>h</w:t>
      </w:r>
      <w:r w:rsidR="002E09CE">
        <w:t xml:space="preserve">e current findings </w:t>
      </w:r>
      <w:r w:rsidR="00F81D70">
        <w:t>require some</w:t>
      </w:r>
      <w:r w:rsidR="00227119">
        <w:t xml:space="preserve"> </w:t>
      </w:r>
      <w:r w:rsidR="002E09CE">
        <w:t>considered examination</w:t>
      </w:r>
      <w:r w:rsidR="00F81D70">
        <w:t xml:space="preserve">. </w:t>
      </w:r>
    </w:p>
    <w:p w14:paraId="1DDB4609" w14:textId="1A4D4FA5" w:rsidR="004C7F9A" w:rsidRDefault="00F81D70" w:rsidP="00CA5E52">
      <w:pPr>
        <w:pStyle w:val="BodyText"/>
      </w:pPr>
      <w:r>
        <w:t xml:space="preserve">The first possible explanation is that the training provided in the current study was </w:t>
      </w:r>
      <w:r w:rsidR="00E35D40">
        <w:t xml:space="preserve">too brief for the strengthened operant </w:t>
      </w:r>
      <w:r w:rsidR="007B48EA">
        <w:t>behavioral repertoires</w:t>
      </w:r>
      <w:r w:rsidR="00E35D40">
        <w:t xml:space="preserve"> to permeate the participants’ environments</w:t>
      </w:r>
      <w:r w:rsidR="002E09CE">
        <w:t xml:space="preserve"> in this specific context</w:t>
      </w:r>
      <w:r w:rsidR="00E35D40">
        <w:t xml:space="preserve">. In this case, the quality of a person’s interaction with its environment </w:t>
      </w:r>
      <w:r w:rsidR="002E09CE">
        <w:t>might be deemed</w:t>
      </w:r>
      <w:r w:rsidR="00227119">
        <w:t xml:space="preserve"> </w:t>
      </w:r>
      <w:r w:rsidR="00E35D40">
        <w:t xml:space="preserve">irrelevant if the learning opportunities </w:t>
      </w:r>
      <w:r w:rsidR="00876281">
        <w:t>were</w:t>
      </w:r>
      <w:r w:rsidR="00E35D40">
        <w:t xml:space="preserve"> not presented </w:t>
      </w:r>
      <w:r w:rsidR="000E46AC">
        <w:t xml:space="preserve">between the strengthening of the operant and the </w:t>
      </w:r>
      <w:r w:rsidR="002E09CE">
        <w:t xml:space="preserve">subsequent </w:t>
      </w:r>
      <w:r w:rsidR="000E46AC">
        <w:t xml:space="preserve">retest. </w:t>
      </w:r>
      <w:r w:rsidR="004230F5">
        <w:t xml:space="preserve">For example, a “working memory” test might therefore constitute a measure of intelligent behavior whereby the experimenter could control for learning opportunities. </w:t>
      </w:r>
    </w:p>
    <w:p w14:paraId="4F69B9C0" w14:textId="0F5A8CEC" w:rsidR="00E27628" w:rsidRPr="003E2207" w:rsidRDefault="00B572B1" w:rsidP="003E2207">
      <w:pPr>
        <w:pStyle w:val="BodyText"/>
        <w:rPr>
          <w:lang w:val="en-IE"/>
        </w:rPr>
      </w:pPr>
      <w:r>
        <w:t>I</w:t>
      </w:r>
      <w:r w:rsidR="004230F5">
        <w:t>t is also possible</w:t>
      </w:r>
      <w:r w:rsidR="000E46AC">
        <w:t xml:space="preserve"> that the training was too brief to strengthen operant responding itself. While this is </w:t>
      </w:r>
      <w:r w:rsidR="002E7D82">
        <w:t xml:space="preserve">at least partially </w:t>
      </w:r>
      <w:r w:rsidR="000E46AC">
        <w:t xml:space="preserve">unsupported by </w:t>
      </w:r>
      <w:r w:rsidR="00876281">
        <w:t xml:space="preserve">our </w:t>
      </w:r>
      <w:r w:rsidR="000E46AC">
        <w:t xml:space="preserve">data suggesting that the training group </w:t>
      </w:r>
      <w:r w:rsidR="00876281">
        <w:t xml:space="preserve">improved their reaction speeds (discussed below), </w:t>
      </w:r>
      <w:r w:rsidR="000F6621">
        <w:t>it must be</w:t>
      </w:r>
      <w:r w:rsidR="003E0557">
        <w:t xml:space="preserve"> considered carefully</w:t>
      </w:r>
      <w:r w:rsidR="000F6621">
        <w:t>. I</w:t>
      </w:r>
      <w:r w:rsidR="00876281">
        <w:t xml:space="preserve">t is </w:t>
      </w:r>
      <w:r w:rsidR="002E7D82">
        <w:t xml:space="preserve">still </w:t>
      </w:r>
      <w:r w:rsidR="00876281">
        <w:t xml:space="preserve">possible that the </w:t>
      </w:r>
      <w:r w:rsidR="00876281" w:rsidRPr="00876281">
        <w:rPr>
          <w:i/>
        </w:rPr>
        <w:t>magnitude</w:t>
      </w:r>
      <w:r w:rsidR="00876281">
        <w:t xml:space="preserve"> of change in operant responding was considerably less than in </w:t>
      </w:r>
      <w:r w:rsidR="00876281">
        <w:lastRenderedPageBreak/>
        <w:t xml:space="preserve">comparable studies carried out over a longer period, </w:t>
      </w:r>
      <w:r w:rsidR="00F11825">
        <w:t>to the extent</w:t>
      </w:r>
      <w:r w:rsidR="00876281">
        <w:t xml:space="preserve"> that “accuracy” of responding </w:t>
      </w:r>
      <w:r w:rsidR="002E7D82">
        <w:t>(what the KBIT</w:t>
      </w:r>
      <w:r w:rsidR="00FB21A9">
        <w:t>-2</w:t>
      </w:r>
      <w:r w:rsidR="002E7D82">
        <w:t xml:space="preserve"> measures) </w:t>
      </w:r>
      <w:r w:rsidR="00876281">
        <w:t>was a later cusp we did not reach.</w:t>
      </w:r>
      <w:r w:rsidR="00B654B5">
        <w:t xml:space="preserve"> There is reason to suppose that the benefits of multiple exemplar training in operant responding might be analogous to the benefits of physical exercise</w:t>
      </w:r>
      <w:r w:rsidR="00A10F45">
        <w:t xml:space="preserve"> in that sense</w:t>
      </w:r>
      <w:r w:rsidR="00B654B5">
        <w:t xml:space="preserve">. Just as the efficiency of one’s muscles and respiratory system improve with physical exercise, one’s nervous system may become more efficient given the correct type of </w:t>
      </w:r>
      <w:r w:rsidR="00A10F45">
        <w:t>‘</w:t>
      </w:r>
      <w:r w:rsidR="00B654B5">
        <w:t>exercise</w:t>
      </w:r>
      <w:r w:rsidR="00A10F45">
        <w:t>’</w:t>
      </w:r>
      <w:r w:rsidR="00B654B5">
        <w:t xml:space="preserve"> over a sufficient period.</w:t>
      </w:r>
      <w:r w:rsidR="00876281">
        <w:t xml:space="preserve"> </w:t>
      </w:r>
      <w:r w:rsidR="00C529AA">
        <w:t xml:space="preserve">On the other hand, there are several studies showing that relatively few training exemplars in patterns of relational responding are </w:t>
      </w:r>
      <w:r w:rsidR="008E6F91">
        <w:t xml:space="preserve">sometimes </w:t>
      </w:r>
      <w:r w:rsidR="00C529AA">
        <w:t xml:space="preserve">enough for </w:t>
      </w:r>
      <w:r w:rsidR="008E6F91">
        <w:t>such</w:t>
      </w:r>
      <w:r w:rsidR="00C529AA">
        <w:t xml:space="preserve"> patterns to </w:t>
      </w:r>
      <w:r w:rsidR="00E43785">
        <w:t>successfully generali</w:t>
      </w:r>
      <w:r w:rsidR="003E0557">
        <w:t>s</w:t>
      </w:r>
      <w:r w:rsidR="00E43785">
        <w:t>e to new stimuli or contexts</w:t>
      </w:r>
      <w:r w:rsidR="00C529AA">
        <w:t xml:space="preserve">, as </w:t>
      </w:r>
      <w:r w:rsidR="00A10F45">
        <w:t xml:space="preserve">commonly </w:t>
      </w:r>
      <w:r w:rsidR="00C529AA">
        <w:t xml:space="preserve">demonstrated via probes for </w:t>
      </w:r>
      <w:r w:rsidR="00A10F45">
        <w:t>generalisation</w:t>
      </w:r>
      <w:r w:rsidR="00165D20">
        <w:t xml:space="preserve"> (</w:t>
      </w:r>
      <w:r w:rsidR="008E6F91">
        <w:t>e.g.,</w:t>
      </w:r>
      <w:r w:rsidR="00165D20">
        <w:t xml:space="preserve"> </w:t>
      </w:r>
      <w:r w:rsidR="008E6F91">
        <w:t xml:space="preserve">deriving novel analogies in </w:t>
      </w:r>
      <w:r w:rsidR="00165D20">
        <w:t>Carpentier</w:t>
      </w:r>
      <w:r w:rsidR="00365647">
        <w:t xml:space="preserve"> et al.</w:t>
      </w:r>
      <w:r w:rsidR="00165D20">
        <w:t>, 2003;</w:t>
      </w:r>
      <w:r w:rsidR="008E6F91">
        <w:t xml:space="preserve"> or deriving</w:t>
      </w:r>
      <w:r w:rsidR="00165D20">
        <w:t xml:space="preserve"> </w:t>
      </w:r>
      <w:r w:rsidR="008E6F91">
        <w:t>novel mands in Murphy, Barnes-Holmes, &amp; Barnes-Holmes, 2005)</w:t>
      </w:r>
      <w:r w:rsidR="00C529AA">
        <w:t>.</w:t>
      </w:r>
      <w:r w:rsidR="008E6F91">
        <w:t xml:space="preserve"> </w:t>
      </w:r>
      <w:r w:rsidR="00A10F45">
        <w:t xml:space="preserve">Therefore, it would seem </w:t>
      </w:r>
      <w:r w:rsidR="007B48EA">
        <w:t>likely that relational operant behaviors</w:t>
      </w:r>
      <w:r w:rsidR="00A10F45">
        <w:t xml:space="preserve"> were indeed strengthened but did not have time to permeate the environment such that the KBIT</w:t>
      </w:r>
      <w:r w:rsidR="00FB21A9">
        <w:t>-2</w:t>
      </w:r>
      <w:r w:rsidR="00A10F45">
        <w:t xml:space="preserve"> accuracy scores would improve. The response latency data corroborate this assertion</w:t>
      </w:r>
      <w:r w:rsidR="004C612D">
        <w:t>.</w:t>
      </w:r>
      <w:r w:rsidR="00166A86">
        <w:rPr>
          <w:lang w:val="en-IE"/>
        </w:rPr>
        <w:t xml:space="preserve"> </w:t>
      </w:r>
      <w:r w:rsidR="003E2207">
        <w:rPr>
          <w:lang w:val="en-IE"/>
        </w:rPr>
        <w:t xml:space="preserve"> </w:t>
      </w:r>
      <w:r w:rsidR="006F111C">
        <w:rPr>
          <w:lang w:val="en-IE"/>
        </w:rPr>
        <w:t xml:space="preserve">On the other hand, there were reductions in response latencies associated with </w:t>
      </w:r>
      <w:r w:rsidR="007B48EA">
        <w:rPr>
          <w:lang w:val="en-IE"/>
        </w:rPr>
        <w:t>AARR</w:t>
      </w:r>
      <w:r w:rsidR="006F111C">
        <w:rPr>
          <w:lang w:val="en-IE"/>
        </w:rPr>
        <w:t xml:space="preserve"> training of a magnitude such that fluencies increased even though accuracy scores did not</w:t>
      </w:r>
      <w:r w:rsidR="00EF7366">
        <w:rPr>
          <w:lang w:val="en-IE"/>
        </w:rPr>
        <w:t xml:space="preserve"> (see Table 3)</w:t>
      </w:r>
      <w:r w:rsidR="006F111C">
        <w:rPr>
          <w:lang w:val="en-IE"/>
        </w:rPr>
        <w:t>.</w:t>
      </w:r>
      <w:r w:rsidR="004A7B0B">
        <w:rPr>
          <w:lang w:val="en-IE"/>
        </w:rPr>
        <w:t xml:space="preserve"> </w:t>
      </w:r>
    </w:p>
    <w:p w14:paraId="2607CD79" w14:textId="45976183" w:rsidR="00082916" w:rsidRDefault="00082916" w:rsidP="00F74DF3">
      <w:pPr>
        <w:pStyle w:val="BodyText"/>
        <w:rPr>
          <w:lang w:val="en-IE"/>
        </w:rPr>
      </w:pPr>
      <w:r>
        <w:rPr>
          <w:lang w:val="en-IE"/>
        </w:rPr>
        <w:t xml:space="preserve">In the current study, there was no change in fluency nor its constituents on the Matrices subtest of the KBIT-2, and the change observed in the Riddles subtest of the KBIT-2 was not significantly different across groups. As mentioned above, </w:t>
      </w:r>
      <w:r w:rsidR="00F23970">
        <w:rPr>
          <w:lang w:val="en-IE"/>
        </w:rPr>
        <w:t xml:space="preserve">performance on </w:t>
      </w:r>
      <w:r>
        <w:rPr>
          <w:lang w:val="en-IE"/>
        </w:rPr>
        <w:t xml:space="preserve">these tests may rely on particular learning histories that are uncontrolled for in the KBIT-2, and therefore </w:t>
      </w:r>
      <w:r w:rsidR="00F23970">
        <w:rPr>
          <w:lang w:val="en-IE"/>
        </w:rPr>
        <w:t xml:space="preserve">that performance </w:t>
      </w:r>
      <w:r>
        <w:rPr>
          <w:lang w:val="en-IE"/>
        </w:rPr>
        <w:t xml:space="preserve">may tell us more </w:t>
      </w:r>
      <w:r w:rsidR="00174E4B">
        <w:rPr>
          <w:lang w:val="en-IE"/>
        </w:rPr>
        <w:t xml:space="preserve">(and yet, a limited amount) </w:t>
      </w:r>
      <w:r>
        <w:rPr>
          <w:lang w:val="en-IE"/>
        </w:rPr>
        <w:t xml:space="preserve">about an individual’s previous circumstances than of their </w:t>
      </w:r>
      <w:r w:rsidR="00174E4B">
        <w:rPr>
          <w:lang w:val="en-IE"/>
        </w:rPr>
        <w:t>environmental adaptability</w:t>
      </w:r>
      <w:r>
        <w:rPr>
          <w:lang w:val="en-IE"/>
        </w:rPr>
        <w:t>.</w:t>
      </w:r>
      <w:r w:rsidR="00627727">
        <w:rPr>
          <w:lang w:val="en-IE"/>
        </w:rPr>
        <w:t xml:space="preserve"> The Verbal Knowledge subtest is the only subtest that arguably measures one discrete process: matching a name or a function to a picture. Nonetheless, the relevance of being able to answer each of the individual items var</w:t>
      </w:r>
      <w:r w:rsidR="00AC566D">
        <w:rPr>
          <w:lang w:val="en-IE"/>
        </w:rPr>
        <w:t>ies</w:t>
      </w:r>
      <w:r w:rsidR="00627727">
        <w:rPr>
          <w:lang w:val="en-IE"/>
        </w:rPr>
        <w:t xml:space="preserve"> </w:t>
      </w:r>
      <w:r w:rsidR="00627727">
        <w:rPr>
          <w:lang w:val="en-IE"/>
        </w:rPr>
        <w:lastRenderedPageBreak/>
        <w:t>across individuals</w:t>
      </w:r>
      <w:r w:rsidR="00174E4B">
        <w:rPr>
          <w:lang w:val="en-IE"/>
        </w:rPr>
        <w:t xml:space="preserve"> in accordance with their salience</w:t>
      </w:r>
      <w:r w:rsidR="00627727">
        <w:rPr>
          <w:lang w:val="en-IE"/>
        </w:rPr>
        <w:t xml:space="preserve">, and as such, they are arbitrarily included and performance on each task is not functional across all environments. In this sense, even though a change in response latency was observed </w:t>
      </w:r>
      <w:r w:rsidR="00AB688A">
        <w:rPr>
          <w:lang w:val="en-IE"/>
        </w:rPr>
        <w:t>o</w:t>
      </w:r>
      <w:r w:rsidR="00627727">
        <w:rPr>
          <w:lang w:val="en-IE"/>
        </w:rPr>
        <w:t xml:space="preserve">n this </w:t>
      </w:r>
      <w:r w:rsidR="00F23970">
        <w:rPr>
          <w:lang w:val="en-IE"/>
        </w:rPr>
        <w:t>s</w:t>
      </w:r>
      <w:r w:rsidR="00174E4B">
        <w:rPr>
          <w:lang w:val="en-IE"/>
        </w:rPr>
        <w:t>ub</w:t>
      </w:r>
      <w:r w:rsidR="00F23970">
        <w:rPr>
          <w:lang w:val="en-IE"/>
        </w:rPr>
        <w:t>test</w:t>
      </w:r>
      <w:r w:rsidR="00627727">
        <w:rPr>
          <w:lang w:val="en-IE"/>
        </w:rPr>
        <w:t xml:space="preserve">, it is doubtful that performance on </w:t>
      </w:r>
      <w:r w:rsidR="00F23970">
        <w:rPr>
          <w:lang w:val="en-IE"/>
        </w:rPr>
        <w:t>it</w:t>
      </w:r>
      <w:r w:rsidR="00627727">
        <w:rPr>
          <w:lang w:val="en-IE"/>
        </w:rPr>
        <w:t xml:space="preserve"> (especially with accuracy as the DV) would predict success across domains for all individuals, such as in education or at work.</w:t>
      </w:r>
    </w:p>
    <w:p w14:paraId="146262D1" w14:textId="0CAA7612" w:rsidR="00C35CA3" w:rsidRDefault="00C35CA3" w:rsidP="00F74DF3">
      <w:pPr>
        <w:pStyle w:val="BodyText"/>
        <w:rPr>
          <w:lang w:val="en-IE"/>
        </w:rPr>
      </w:pPr>
      <w:r>
        <w:rPr>
          <w:lang w:val="en-IE"/>
        </w:rPr>
        <w:t>Perhaps the biggest limitation of this study is its design. In order to compare the two training procedures, independent measures would have been</w:t>
      </w:r>
      <w:r w:rsidR="00B933E8">
        <w:rPr>
          <w:lang w:val="en-IE"/>
        </w:rPr>
        <w:t xml:space="preserve"> </w:t>
      </w:r>
      <w:r w:rsidR="00AC566D">
        <w:rPr>
          <w:lang w:val="en-IE"/>
        </w:rPr>
        <w:t>desirable</w:t>
      </w:r>
      <w:r>
        <w:rPr>
          <w:lang w:val="en-IE"/>
        </w:rPr>
        <w:t xml:space="preserve">. </w:t>
      </w:r>
      <w:r w:rsidR="00AC566D">
        <w:rPr>
          <w:lang w:val="en-IE"/>
        </w:rPr>
        <w:t>In the present study, i</w:t>
      </w:r>
      <w:r>
        <w:rPr>
          <w:lang w:val="en-IE"/>
        </w:rPr>
        <w:t xml:space="preserve">t was not possible to recruit enough participants for an independent group design who were also willing to make the required 4 hour minimum </w:t>
      </w:r>
      <w:r w:rsidR="00AA0EC7">
        <w:rPr>
          <w:lang w:val="en-IE"/>
        </w:rPr>
        <w:t xml:space="preserve">training </w:t>
      </w:r>
      <w:r>
        <w:rPr>
          <w:lang w:val="en-IE"/>
        </w:rPr>
        <w:t>commitment. Nonetheless, the predicted change in trajectory</w:t>
      </w:r>
      <w:r w:rsidR="00B933E8">
        <w:rPr>
          <w:lang w:val="en-IE"/>
        </w:rPr>
        <w:t xml:space="preserve"> of KBIT-2 fluency</w:t>
      </w:r>
      <w:r>
        <w:rPr>
          <w:lang w:val="en-IE"/>
        </w:rPr>
        <w:t xml:space="preserve"> does appear at Time 3 (see Figure 3), indicating that the inclusion of relating stimulus relations training may indeed be a useful addition to the overall SMART research program. </w:t>
      </w:r>
    </w:p>
    <w:p w14:paraId="6065FC37" w14:textId="1875BEEB" w:rsidR="004411ED" w:rsidRDefault="004411ED" w:rsidP="00F74DF3">
      <w:pPr>
        <w:pStyle w:val="BodyText"/>
        <w:rPr>
          <w:lang w:val="en-IE"/>
        </w:rPr>
      </w:pPr>
      <w:r>
        <w:rPr>
          <w:lang w:val="en-IE"/>
        </w:rPr>
        <w:t>For the SMART training period, we did not supervise the training, so we relied on participants’ self-reports of completing the agreed amount of training. However, the SMART program does record “points earned” for completing training. In future, perhaps this would be a more accurate and higher resolution way of quantifying the amount of training undertaken than independent group analyses. This would allow researchers to use natural variation in “points earned” as an indicator of “amount of training completed”. In larger samples, this continuous independent variable may allow for a more accurate interpretation of the effects of relational skills training using more complex regression models.</w:t>
      </w:r>
    </w:p>
    <w:p w14:paraId="3625C0B8" w14:textId="1E754D59" w:rsidR="00B777B3" w:rsidRDefault="00B777B3" w:rsidP="00F74DF3">
      <w:pPr>
        <w:pStyle w:val="BodyText"/>
        <w:rPr>
          <w:lang w:val="en-IE"/>
        </w:rPr>
      </w:pPr>
      <w:r>
        <w:rPr>
          <w:lang w:val="en-IE"/>
        </w:rPr>
        <w:t xml:space="preserve">In several instances, we have reported quite large observed effect sizes. While these may corroborate existing literature on the efficacy of relational operant fluency training, </w:t>
      </w:r>
      <w:r w:rsidR="00BB7FED">
        <w:rPr>
          <w:lang w:val="en-IE"/>
        </w:rPr>
        <w:t>readers should exercise caution in their interpretation due to the small sample size in this study</w:t>
      </w:r>
      <w:r>
        <w:rPr>
          <w:lang w:val="en-IE"/>
        </w:rPr>
        <w:t>.</w:t>
      </w:r>
    </w:p>
    <w:p w14:paraId="1D75A6D2" w14:textId="152507E8" w:rsidR="00175DFA" w:rsidRPr="000D7B11" w:rsidRDefault="005C503E" w:rsidP="00F74DF3">
      <w:pPr>
        <w:pStyle w:val="BodyText"/>
        <w:rPr>
          <w:lang w:val="en-IE"/>
        </w:rPr>
      </w:pPr>
      <w:r>
        <w:rPr>
          <w:lang w:val="en-IE"/>
        </w:rPr>
        <w:lastRenderedPageBreak/>
        <w:t>Finally, t</w:t>
      </w:r>
      <w:r w:rsidR="00175DFA">
        <w:rPr>
          <w:lang w:val="en-IE"/>
        </w:rPr>
        <w:t xml:space="preserve">he participants in the </w:t>
      </w:r>
      <w:r w:rsidR="00AC566D">
        <w:rPr>
          <w:lang w:val="en-IE"/>
        </w:rPr>
        <w:t>E</w:t>
      </w:r>
      <w:r w:rsidR="00175DFA">
        <w:rPr>
          <w:lang w:val="en-IE"/>
        </w:rPr>
        <w:t>xperimental group were somewhat older. While this would normally affect results on an intelligence test because results are standardised for each age</w:t>
      </w:r>
      <w:r w:rsidR="00AC566D">
        <w:rPr>
          <w:lang w:val="en-IE"/>
        </w:rPr>
        <w:t xml:space="preserve"> category</w:t>
      </w:r>
      <w:r w:rsidR="00175DFA">
        <w:rPr>
          <w:lang w:val="en-IE"/>
        </w:rPr>
        <w:t xml:space="preserve">, the </w:t>
      </w:r>
      <w:r w:rsidR="00175DFA" w:rsidRPr="00B933E8">
        <w:rPr>
          <w:i/>
          <w:lang w:val="en-IE"/>
        </w:rPr>
        <w:t>accuracy</w:t>
      </w:r>
      <w:r w:rsidR="00175DFA">
        <w:rPr>
          <w:lang w:val="en-IE"/>
        </w:rPr>
        <w:t xml:space="preserve"> outcome variable analysed in this study was based on raw scores</w:t>
      </w:r>
      <w:r>
        <w:rPr>
          <w:lang w:val="en-IE"/>
        </w:rPr>
        <w:t xml:space="preserve"> and thus individuals are comparable across groups</w:t>
      </w:r>
      <w:r w:rsidR="00175DFA">
        <w:rPr>
          <w:lang w:val="en-IE"/>
        </w:rPr>
        <w:t>.</w:t>
      </w:r>
      <w:r w:rsidR="00945C40">
        <w:rPr>
          <w:lang w:val="en-IE"/>
        </w:rPr>
        <w:t xml:space="preserve"> On the other hand, the age differential may explain the baseline difference in mean </w:t>
      </w:r>
      <w:r w:rsidR="00945C40" w:rsidRPr="007C5015">
        <w:rPr>
          <w:i/>
          <w:lang w:val="en-IE"/>
        </w:rPr>
        <w:t>response latencies</w:t>
      </w:r>
      <w:r w:rsidR="00BB7FED">
        <w:rPr>
          <w:lang w:val="en-IE"/>
        </w:rPr>
        <w:t xml:space="preserve"> across conditions</w:t>
      </w:r>
      <w:r w:rsidR="00945C40">
        <w:rPr>
          <w:lang w:val="en-IE"/>
        </w:rPr>
        <w:t xml:space="preserve"> (see Figure 3 and Table 3).</w:t>
      </w:r>
    </w:p>
    <w:p w14:paraId="6E8E2040" w14:textId="77777777" w:rsidR="003E2207" w:rsidRDefault="00E27628" w:rsidP="003E2207">
      <w:pPr>
        <w:pStyle w:val="BodyText"/>
        <w:rPr>
          <w:lang w:val="en-IE"/>
        </w:rPr>
      </w:pPr>
      <w:r>
        <w:rPr>
          <w:lang w:val="en-IE"/>
        </w:rPr>
        <w:t>In light of the weaknesses of the KBIT-2 and of intelligence tests generally, there were several limitations of the current study which merit discussion</w:t>
      </w:r>
      <w:r w:rsidR="005C503E">
        <w:rPr>
          <w:lang w:val="en-IE"/>
        </w:rPr>
        <w:t xml:space="preserve"> when planning future research in this area</w:t>
      </w:r>
      <w:r>
        <w:rPr>
          <w:lang w:val="en-IE"/>
        </w:rPr>
        <w:t>.</w:t>
      </w:r>
      <w:r w:rsidR="00EF4303">
        <w:rPr>
          <w:lang w:val="en-IE"/>
        </w:rPr>
        <w:t xml:space="preserve"> Below, we provide two suggestions for future research and detail where they might be of benefit.</w:t>
      </w:r>
      <w:r>
        <w:rPr>
          <w:lang w:val="en-IE"/>
        </w:rPr>
        <w:t xml:space="preserve"> </w:t>
      </w:r>
      <w:r w:rsidR="00230EAE">
        <w:rPr>
          <w:lang w:val="en-IE"/>
        </w:rPr>
        <w:t>Perhaps discrete tests of relational skills fluency where</w:t>
      </w:r>
      <w:r w:rsidR="00BC199A">
        <w:rPr>
          <w:lang w:val="en-IE"/>
        </w:rPr>
        <w:t>in</w:t>
      </w:r>
      <w:r w:rsidR="00230EAE">
        <w:rPr>
          <w:lang w:val="en-IE"/>
        </w:rPr>
        <w:t xml:space="preserve"> the complexity of the task is well-controlled would be a better predictor of real-world outcomes than intelligence tests such as the KBIT-2. Such a test would also be more suitable for repeated measures experiments because they use arbitrary stimuli and rely solely on the behavioural performance of the individual rather than assuming </w:t>
      </w:r>
      <w:r w:rsidR="00D6139C">
        <w:rPr>
          <w:lang w:val="en-IE"/>
        </w:rPr>
        <w:t xml:space="preserve">the </w:t>
      </w:r>
      <w:r w:rsidR="00230EAE">
        <w:rPr>
          <w:lang w:val="en-IE"/>
        </w:rPr>
        <w:t>functional utility of the individual items</w:t>
      </w:r>
      <w:r w:rsidR="00D6139C">
        <w:rPr>
          <w:lang w:val="en-IE"/>
        </w:rPr>
        <w:t xml:space="preserve"> to be equal across individuals.</w:t>
      </w:r>
      <w:r w:rsidR="00AB688A">
        <w:rPr>
          <w:lang w:val="en-IE"/>
        </w:rPr>
        <w:t xml:space="preserve"> In particular, if such a test could be standardised, it would provide a tool for testing RFT’s assertion that AARR underlies cognition writ-large</w:t>
      </w:r>
      <w:r w:rsidR="00034774">
        <w:rPr>
          <w:lang w:val="en-IE"/>
        </w:rPr>
        <w:t xml:space="preserve"> by correlating relational skills with various important real-world outcomes</w:t>
      </w:r>
      <w:r w:rsidR="00AB688A">
        <w:rPr>
          <w:lang w:val="en-IE"/>
        </w:rPr>
        <w:t xml:space="preserve">. </w:t>
      </w:r>
      <w:r w:rsidR="00034774">
        <w:rPr>
          <w:lang w:val="en-IE"/>
        </w:rPr>
        <w:t xml:space="preserve">It would also allow researchers to overcome some of the difficulties </w:t>
      </w:r>
      <w:r w:rsidR="00AB688A">
        <w:rPr>
          <w:lang w:val="en-IE"/>
        </w:rPr>
        <w:t>encountered during the present study</w:t>
      </w:r>
      <w:r w:rsidR="00034774">
        <w:rPr>
          <w:lang w:val="en-IE"/>
        </w:rPr>
        <w:t>.</w:t>
      </w:r>
      <w:r w:rsidR="00AB688A">
        <w:rPr>
          <w:lang w:val="en-IE"/>
        </w:rPr>
        <w:t xml:space="preserve"> </w:t>
      </w:r>
      <w:r w:rsidR="00034774">
        <w:rPr>
          <w:lang w:val="en-IE"/>
        </w:rPr>
        <w:t>For example,</w:t>
      </w:r>
      <w:r w:rsidR="00AB688A">
        <w:rPr>
          <w:lang w:val="en-IE"/>
        </w:rPr>
        <w:t xml:space="preserve"> the training takes too long</w:t>
      </w:r>
      <w:r w:rsidR="001034A4">
        <w:rPr>
          <w:lang w:val="en-IE"/>
        </w:rPr>
        <w:t xml:space="preserve"> for it to be practical</w:t>
      </w:r>
      <w:r w:rsidR="00034774">
        <w:rPr>
          <w:lang w:val="en-IE"/>
        </w:rPr>
        <w:t xml:space="preserve"> for the researcher in terms of recruitment</w:t>
      </w:r>
      <w:r w:rsidR="00BC199A">
        <w:rPr>
          <w:lang w:val="en-IE"/>
        </w:rPr>
        <w:t xml:space="preserve"> (e.g., before running out of funding, or in terms of avoiding high levels of attrition)</w:t>
      </w:r>
      <w:r w:rsidR="00034774">
        <w:rPr>
          <w:lang w:val="en-IE"/>
        </w:rPr>
        <w:t>, but also for potential beneficiaries who cannot commit the time (e.g., in schools where they must also cover a prescribed curriculum)</w:t>
      </w:r>
      <w:r w:rsidR="00AB688A">
        <w:rPr>
          <w:lang w:val="en-IE"/>
        </w:rPr>
        <w:t>.</w:t>
      </w:r>
      <w:r w:rsidR="001034A4">
        <w:rPr>
          <w:lang w:val="en-IE"/>
        </w:rPr>
        <w:t xml:space="preserve"> A test for an individual’s current level of relational fluency would also allow the researcher to target particular</w:t>
      </w:r>
      <w:r w:rsidR="00034774">
        <w:rPr>
          <w:lang w:val="en-IE"/>
        </w:rPr>
        <w:t>ly</w:t>
      </w:r>
      <w:r w:rsidR="001034A4">
        <w:rPr>
          <w:lang w:val="en-IE"/>
        </w:rPr>
        <w:t xml:space="preserve"> deficient (relative to the norm) skills for training</w:t>
      </w:r>
      <w:r w:rsidR="00BC199A">
        <w:rPr>
          <w:lang w:val="en-IE"/>
        </w:rPr>
        <w:t>, rather than giving the same training to all</w:t>
      </w:r>
      <w:r w:rsidR="00C52CCC">
        <w:rPr>
          <w:lang w:val="en-IE"/>
        </w:rPr>
        <w:t>,</w:t>
      </w:r>
      <w:r w:rsidR="00BC199A">
        <w:rPr>
          <w:lang w:val="en-IE"/>
        </w:rPr>
        <w:t xml:space="preserve"> irrespective of their current level</w:t>
      </w:r>
      <w:r w:rsidR="001034A4">
        <w:rPr>
          <w:lang w:val="en-IE"/>
        </w:rPr>
        <w:t>.</w:t>
      </w:r>
      <w:r w:rsidR="00B33D6A">
        <w:rPr>
          <w:lang w:val="en-IE"/>
        </w:rPr>
        <w:t xml:space="preserve"> </w:t>
      </w:r>
    </w:p>
    <w:p w14:paraId="02DE0B1A" w14:textId="3FE27ACF" w:rsidR="002D6FE5" w:rsidRPr="003E2207" w:rsidRDefault="00B33D6A" w:rsidP="003E2207">
      <w:pPr>
        <w:pStyle w:val="BodyText"/>
        <w:rPr>
          <w:lang w:val="en-IE"/>
        </w:rPr>
      </w:pPr>
      <w:r>
        <w:rPr>
          <w:lang w:val="en-IE"/>
        </w:rPr>
        <w:lastRenderedPageBreak/>
        <w:t>One other difficulty encountered is that there is currently no data to suggest a point at which participants would stop benefitting from relational skills</w:t>
      </w:r>
      <w:r w:rsidR="00AC566D">
        <w:rPr>
          <w:lang w:val="en-IE"/>
        </w:rPr>
        <w:t xml:space="preserve"> training</w:t>
      </w:r>
      <w:r>
        <w:rPr>
          <w:lang w:val="en-IE"/>
        </w:rPr>
        <w:t>. An adequate</w:t>
      </w:r>
      <w:r w:rsidR="00E312AE">
        <w:rPr>
          <w:lang w:val="en-IE"/>
        </w:rPr>
        <w:t>ly controlled</w:t>
      </w:r>
      <w:r>
        <w:rPr>
          <w:lang w:val="en-IE"/>
        </w:rPr>
        <w:t xml:space="preserve"> </w:t>
      </w:r>
      <w:r w:rsidR="00E312AE">
        <w:rPr>
          <w:lang w:val="en-IE"/>
        </w:rPr>
        <w:t xml:space="preserve">causal </w:t>
      </w:r>
      <w:r>
        <w:rPr>
          <w:lang w:val="en-IE"/>
        </w:rPr>
        <w:t xml:space="preserve">test of the benefits of relational skills training may require the experimenter to train relational skills and provide a follow-up after several years in order </w:t>
      </w:r>
      <w:r w:rsidR="00BC199A">
        <w:rPr>
          <w:lang w:val="en-IE"/>
        </w:rPr>
        <w:t xml:space="preserve">to </w:t>
      </w:r>
      <w:r>
        <w:rPr>
          <w:lang w:val="en-IE"/>
        </w:rPr>
        <w:t xml:space="preserve">allow for learning opportunities to present themselves </w:t>
      </w:r>
      <w:r w:rsidR="00BC199A">
        <w:rPr>
          <w:lang w:val="en-IE"/>
        </w:rPr>
        <w:t xml:space="preserve">evenly </w:t>
      </w:r>
      <w:r>
        <w:rPr>
          <w:lang w:val="en-IE"/>
        </w:rPr>
        <w:t xml:space="preserve">to the (newly) more relationally fluent participants over time. For example, in the UK </w:t>
      </w:r>
      <w:r w:rsidR="00B933E8">
        <w:rPr>
          <w:lang w:val="en-IE"/>
        </w:rPr>
        <w:t xml:space="preserve">education </w:t>
      </w:r>
      <w:r>
        <w:rPr>
          <w:lang w:val="en-IE"/>
        </w:rPr>
        <w:t>system,</w:t>
      </w:r>
      <w:r w:rsidR="00BC199A">
        <w:rPr>
          <w:lang w:val="en-IE"/>
        </w:rPr>
        <w:t xml:space="preserve"> GCSE performance relative to the norm could be compared with A-Level performance relative to the norm but only if a relational skills improvement occurred </w:t>
      </w:r>
      <w:r w:rsidR="00681305">
        <w:rPr>
          <w:lang w:val="en-IE"/>
        </w:rPr>
        <w:t xml:space="preserve">after GCSE exams but </w:t>
      </w:r>
      <w:r w:rsidR="00BC199A">
        <w:rPr>
          <w:lang w:val="en-IE"/>
        </w:rPr>
        <w:t>before the A-Level curriculum had begun. To provide training after much of the curriculum ha</w:t>
      </w:r>
      <w:r w:rsidR="00681305">
        <w:rPr>
          <w:lang w:val="en-IE"/>
        </w:rPr>
        <w:t>d</w:t>
      </w:r>
      <w:r w:rsidR="00BC199A">
        <w:rPr>
          <w:lang w:val="en-IE"/>
        </w:rPr>
        <w:t xml:space="preserve"> already been taught may increase </w:t>
      </w:r>
      <w:r w:rsidR="00681305">
        <w:rPr>
          <w:lang w:val="en-IE"/>
        </w:rPr>
        <w:t>one’s capacity to learn from future learning opportunities, but there is no reason to believe that the training would help students learn material that was presented while they were less relationally skilled.</w:t>
      </w:r>
    </w:p>
    <w:p w14:paraId="234A3E7B" w14:textId="724BC72D" w:rsidR="00945C40" w:rsidRDefault="00945C40" w:rsidP="002D6FE5">
      <w:pPr>
        <w:pStyle w:val="BodyText"/>
        <w:rPr>
          <w:lang w:val="en-IE"/>
        </w:rPr>
      </w:pPr>
      <w:r>
        <w:t>Cassidy et al. (2011) examined a change in trajectory of IQ scores at Time 3 (when they changed the training intervention from stimulus equivalence training to SMART training) in order to compare their two interventions wherein the first intervention (stimulus equivalence) featured as a component of the second (SMART). In this study, we observed the change in the IQ test fluency trajectory at Time 3 in order to compare the efficacy of SMART with SMARTA.</w:t>
      </w:r>
    </w:p>
    <w:p w14:paraId="4A56E93F" w14:textId="2A1FEBAC" w:rsidR="003D49D6" w:rsidRDefault="002D6FE5" w:rsidP="002D6FE5">
      <w:pPr>
        <w:pStyle w:val="BodyText"/>
        <w:rPr>
          <w:lang w:val="en-IE"/>
        </w:rPr>
      </w:pPr>
      <w:r>
        <w:rPr>
          <w:lang w:val="en-IE"/>
        </w:rPr>
        <w:t xml:space="preserve">It is not clear from the present data whether SMARTA, a new intervention targeting higher-order operant </w:t>
      </w:r>
      <w:r w:rsidR="007B48EA">
        <w:rPr>
          <w:lang w:val="en-IE"/>
        </w:rPr>
        <w:t>repertoires</w:t>
      </w:r>
      <w:r>
        <w:rPr>
          <w:lang w:val="en-IE"/>
        </w:rPr>
        <w:t xml:space="preserve">, </w:t>
      </w:r>
      <w:r w:rsidR="00EB7C56">
        <w:rPr>
          <w:lang w:val="en-IE"/>
        </w:rPr>
        <w:t>is as effective as SMART training</w:t>
      </w:r>
      <w:r w:rsidR="00F976E0">
        <w:rPr>
          <w:lang w:val="en-IE"/>
        </w:rPr>
        <w:t xml:space="preserve"> for increasing intelligence or attainment for the general population</w:t>
      </w:r>
      <w:r w:rsidR="00EB7C56">
        <w:rPr>
          <w:lang w:val="en-IE"/>
        </w:rPr>
        <w:t xml:space="preserve">. However, the data observed herein suggest that both SMART and SMARTA were effective in terms of reducing response latencies on recall tasks. Perhaps this is unsurprising given that the SMARTA tasks involved the same kind of AARR practice as SMART, but with a small addition that participants should </w:t>
      </w:r>
      <w:r w:rsidR="00F976E0">
        <w:rPr>
          <w:lang w:val="en-IE"/>
        </w:rPr>
        <w:t xml:space="preserve">also </w:t>
      </w:r>
      <w:r w:rsidR="00EB7C56">
        <w:rPr>
          <w:lang w:val="en-IE"/>
        </w:rPr>
        <w:t xml:space="preserve">relate two </w:t>
      </w:r>
      <w:r w:rsidR="00F976E0">
        <w:rPr>
          <w:lang w:val="en-IE"/>
        </w:rPr>
        <w:t xml:space="preserve">derived </w:t>
      </w:r>
      <w:r w:rsidR="00EB7C56">
        <w:rPr>
          <w:lang w:val="en-IE"/>
        </w:rPr>
        <w:lastRenderedPageBreak/>
        <w:t xml:space="preserve">relations. </w:t>
      </w:r>
      <w:r w:rsidR="0047764F">
        <w:rPr>
          <w:lang w:val="en-IE"/>
        </w:rPr>
        <w:t xml:space="preserve">In Figure 3, there is a small deviation in trajectory of fluency increases among experimental participants after SMARTA training, but further research is needed in order to explore this further. </w:t>
      </w:r>
      <w:r w:rsidR="00EB7C56">
        <w:rPr>
          <w:lang w:val="en-IE"/>
        </w:rPr>
        <w:t>Nonetheless, the present study was the first time the SMARTA intervention was used and the results suggest that it may be another useful way to train relational skills</w:t>
      </w:r>
      <w:r w:rsidR="00F976E0">
        <w:rPr>
          <w:lang w:val="en-IE"/>
        </w:rPr>
        <w:t xml:space="preserve"> at a particular level</w:t>
      </w:r>
      <w:r w:rsidR="00EB7C56">
        <w:rPr>
          <w:lang w:val="en-IE"/>
        </w:rPr>
        <w:t>. Furthermore, it demonstrates that it is possible to train complex forms of relational responding such as analogical responding and relational differentiation, corroborating McLoughlin and Stewart (in press). Importantly, this suggests that there may be no limit to the levels of complexity (</w:t>
      </w:r>
      <w:r w:rsidR="0047764F">
        <w:rPr>
          <w:lang w:val="en-IE"/>
        </w:rPr>
        <w:t xml:space="preserve">i.e., </w:t>
      </w:r>
      <w:r w:rsidR="00EB7C56">
        <w:rPr>
          <w:lang w:val="en-IE"/>
        </w:rPr>
        <w:t>either nodal distance or the type of derived relation) at which one might be taught to derive relations</w:t>
      </w:r>
      <w:r w:rsidR="00F976E0">
        <w:rPr>
          <w:lang w:val="en-IE"/>
        </w:rPr>
        <w:t>.</w:t>
      </w:r>
    </w:p>
    <w:p w14:paraId="21803666" w14:textId="6F1D7CF1" w:rsidR="00170254" w:rsidRPr="00F976E0" w:rsidRDefault="00170254" w:rsidP="00170254">
      <w:pPr>
        <w:pStyle w:val="BodyText"/>
        <w:ind w:firstLine="0"/>
        <w:rPr>
          <w:lang w:val="en-IE"/>
        </w:rPr>
      </w:pPr>
      <w:r>
        <w:rPr>
          <w:lang w:val="en-IE"/>
        </w:rPr>
        <w:tab/>
        <w:t xml:space="preserve"> </w:t>
      </w:r>
      <w:r w:rsidR="00F976E0">
        <w:rPr>
          <w:lang w:val="en-IE"/>
        </w:rPr>
        <w:t>A brief relational skills training intervention was not enough to significantly change performance on the KBIT-2 intelligence test</w:t>
      </w:r>
      <w:r w:rsidR="00B134E6">
        <w:rPr>
          <w:lang w:val="en-IE"/>
        </w:rPr>
        <w:t xml:space="preserve"> using the prescribed outcome variable of accuracy. While training interventions </w:t>
      </w:r>
      <w:r>
        <w:rPr>
          <w:lang w:val="en-IE"/>
        </w:rPr>
        <w:t xml:space="preserve">with more intensive dosages </w:t>
      </w:r>
      <w:r w:rsidR="006F31BA">
        <w:rPr>
          <w:lang w:val="en-IE"/>
        </w:rPr>
        <w:t xml:space="preserve">(e.g., in Experiment 1 of Cassidy et al., 2011, each participant received 15 hours of training) </w:t>
      </w:r>
      <w:r w:rsidR="00B134E6">
        <w:rPr>
          <w:lang w:val="en-IE"/>
        </w:rPr>
        <w:t>have reported accuracy changes after relational skills training, a large</w:t>
      </w:r>
      <w:r w:rsidR="00B933E8">
        <w:rPr>
          <w:lang w:val="en-IE"/>
        </w:rPr>
        <w:t>-</w:t>
      </w:r>
      <w:r w:rsidR="00B134E6">
        <w:rPr>
          <w:lang w:val="en-IE"/>
        </w:rPr>
        <w:t>scale replication of these data (e.g., a RCT) is difficult to implement. We proposed several alternative ways of answering pertinent questions herein.</w:t>
      </w:r>
      <w:r w:rsidRPr="00170254">
        <w:rPr>
          <w:lang w:val="en-IE"/>
        </w:rPr>
        <w:t xml:space="preserve"> </w:t>
      </w:r>
      <w:r>
        <w:rPr>
          <w:lang w:val="en-IE"/>
        </w:rPr>
        <w:t xml:space="preserve">Using a measure of relational skills fluency </w:t>
      </w:r>
      <w:r w:rsidRPr="009B43BD">
        <w:rPr>
          <w:i/>
          <w:lang w:val="en-IE"/>
        </w:rPr>
        <w:t>as</w:t>
      </w:r>
      <w:r>
        <w:rPr>
          <w:lang w:val="en-IE"/>
        </w:rPr>
        <w:t xml:space="preserve"> a measure of intelligence may help to address several limitations of typical intelligence tests. Before doing that, it is important to first provide a robust test of RFT’s prediction that relational skill levels predict real-world outcomes of interest. To date, there are several small-scale studies demonstrating that SMART training is useful in terms of improving intelligence and other outcomes of interest. There are no studies testing these hypotheses on a large scale. A cross-sectional study of relational skills and how they relate to outcomes of interest with a view to producing a standardised measure of relational skills would seem a promising next step for this research program that would either build a case for </w:t>
      </w:r>
      <w:r>
        <w:rPr>
          <w:lang w:val="en-IE"/>
        </w:rPr>
        <w:lastRenderedPageBreak/>
        <w:t xml:space="preserve">implementing relational skills training on a larger scale, or potentially provide evidence to refute RFT’s assertion that </w:t>
      </w:r>
      <w:r w:rsidR="007B48EA">
        <w:rPr>
          <w:lang w:val="en-IE"/>
        </w:rPr>
        <w:t>AARR</w:t>
      </w:r>
      <w:r>
        <w:rPr>
          <w:lang w:val="en-IE"/>
        </w:rPr>
        <w:t xml:space="preserve"> </w:t>
      </w:r>
      <w:r w:rsidR="007B48EA">
        <w:rPr>
          <w:lang w:val="en-IE"/>
        </w:rPr>
        <w:t>is</w:t>
      </w:r>
      <w:r>
        <w:rPr>
          <w:lang w:val="en-IE"/>
        </w:rPr>
        <w:t xml:space="preserve"> at the core of cognition.</w:t>
      </w:r>
    </w:p>
    <w:p w14:paraId="2B11FB41" w14:textId="77777777" w:rsidR="00170254" w:rsidRDefault="00170254" w:rsidP="007C5015">
      <w:pPr>
        <w:pStyle w:val="BodyText"/>
        <w:ind w:firstLine="0"/>
        <w:rPr>
          <w:lang w:val="en-IE"/>
        </w:rPr>
      </w:pPr>
    </w:p>
    <w:p w14:paraId="5AF91E43" w14:textId="77777777" w:rsidR="00F81D70" w:rsidRDefault="00F81D70" w:rsidP="00F81D70"/>
    <w:p w14:paraId="220AC4C9" w14:textId="77777777" w:rsidR="005540F4" w:rsidRDefault="005540F4" w:rsidP="009B43BD">
      <w:pPr>
        <w:jc w:val="center"/>
        <w:rPr>
          <w:lang w:val="fr-FR"/>
        </w:rPr>
      </w:pPr>
      <w:r>
        <w:br w:type="page"/>
      </w:r>
      <w:r w:rsidR="00583355" w:rsidRPr="00583355">
        <w:rPr>
          <w:lang w:val="fr-FR"/>
        </w:rPr>
        <w:lastRenderedPageBreak/>
        <w:t>References</w:t>
      </w:r>
    </w:p>
    <w:p w14:paraId="122C21B3" w14:textId="77777777" w:rsidR="005540F4" w:rsidRDefault="005540F4" w:rsidP="009B43BD"/>
    <w:p w14:paraId="421578DD" w14:textId="77777777" w:rsidR="00442929" w:rsidRDefault="002E33F8" w:rsidP="009A65F0">
      <w:pPr>
        <w:spacing w:line="480" w:lineRule="auto"/>
      </w:pPr>
      <w:r>
        <w:t xml:space="preserve">Barnes-Holmes, D. (2000). Behavioral pragmatism: No place for reality and truth. </w:t>
      </w:r>
      <w:r w:rsidRPr="009B43BD">
        <w:rPr>
          <w:i/>
        </w:rPr>
        <w:t xml:space="preserve">The Behavior </w:t>
      </w:r>
      <w:r w:rsidR="00442929">
        <w:rPr>
          <w:i/>
        </w:rPr>
        <w:tab/>
      </w:r>
      <w:r w:rsidRPr="009B43BD">
        <w:rPr>
          <w:i/>
        </w:rPr>
        <w:t>Analyst</w:t>
      </w:r>
      <w:r w:rsidR="00905A02" w:rsidRPr="00905A02">
        <w:t>,</w:t>
      </w:r>
      <w:r w:rsidRPr="009B43BD">
        <w:rPr>
          <w:i/>
        </w:rPr>
        <w:t xml:space="preserve"> 23</w:t>
      </w:r>
      <w:r>
        <w:t>, 191-202.</w:t>
      </w:r>
    </w:p>
    <w:p w14:paraId="4CCA8FE6" w14:textId="77777777" w:rsidR="00442929" w:rsidRDefault="00442929" w:rsidP="006331A7">
      <w:pPr>
        <w:spacing w:line="480" w:lineRule="auto"/>
      </w:pPr>
      <w:r w:rsidRPr="00442929">
        <w:t xml:space="preserve">Barnes-Holmes, Y., McHugh, L., &amp; Barnes-Holmes, D. (2004). Perspective-taking and Theory </w:t>
      </w:r>
      <w:r>
        <w:tab/>
      </w:r>
      <w:r w:rsidRPr="00442929">
        <w:t xml:space="preserve">of Mind: A relational frame account. </w:t>
      </w:r>
      <w:r w:rsidRPr="009B43BD">
        <w:rPr>
          <w:i/>
        </w:rPr>
        <w:t>The Behavior Analyst Today</w:t>
      </w:r>
      <w:r w:rsidR="00905A02" w:rsidRPr="00905A02">
        <w:t>,</w:t>
      </w:r>
      <w:r w:rsidRPr="009B43BD">
        <w:rPr>
          <w:i/>
        </w:rPr>
        <w:t xml:space="preserve"> 5</w:t>
      </w:r>
      <w:r w:rsidRPr="00442929">
        <w:t>, 15-25.</w:t>
      </w:r>
    </w:p>
    <w:p w14:paraId="11FF4DB0" w14:textId="77777777" w:rsidR="00635E60" w:rsidRDefault="00635E60" w:rsidP="006331A7">
      <w:pPr>
        <w:spacing w:line="480" w:lineRule="auto"/>
      </w:pPr>
      <w:r>
        <w:t xml:space="preserve">Binder, C. (1996). Behavioral fluency: evolution of a new paradigm. </w:t>
      </w:r>
      <w:r w:rsidRPr="00635E60">
        <w:rPr>
          <w:i/>
        </w:rPr>
        <w:t>The Behavior Analyst, 19</w:t>
      </w:r>
      <w:r>
        <w:t xml:space="preserve">, </w:t>
      </w:r>
      <w:r>
        <w:tab/>
        <w:t>163–197.</w:t>
      </w:r>
    </w:p>
    <w:p w14:paraId="7E8AB5B8" w14:textId="5B476ED8" w:rsidR="00C97A6B" w:rsidRPr="007C5015" w:rsidRDefault="00C97A6B" w:rsidP="002C3625">
      <w:pPr>
        <w:spacing w:line="480" w:lineRule="auto"/>
        <w:rPr>
          <w:color w:val="222222"/>
          <w:shd w:val="clear" w:color="auto" w:fill="FFFFFF"/>
        </w:rPr>
      </w:pPr>
      <w:r w:rsidRPr="007C5015">
        <w:rPr>
          <w:color w:val="222222"/>
          <w:shd w:val="clear" w:color="auto" w:fill="FFFFFF"/>
        </w:rPr>
        <w:t xml:space="preserve">Binder, C., Haughton, E., &amp; Bateman, B. (2002). Fluency: Achieving true mastery in the </w:t>
      </w:r>
      <w:r>
        <w:rPr>
          <w:color w:val="222222"/>
          <w:shd w:val="clear" w:color="auto" w:fill="FFFFFF"/>
        </w:rPr>
        <w:tab/>
      </w:r>
      <w:r w:rsidRPr="007C5015">
        <w:rPr>
          <w:color w:val="222222"/>
          <w:shd w:val="clear" w:color="auto" w:fill="FFFFFF"/>
        </w:rPr>
        <w:t>learning process. </w:t>
      </w:r>
      <w:r w:rsidRPr="007C5015">
        <w:rPr>
          <w:i/>
          <w:iCs/>
          <w:color w:val="222222"/>
          <w:shd w:val="clear" w:color="auto" w:fill="FFFFFF"/>
        </w:rPr>
        <w:t xml:space="preserve">Professional Papers in </w:t>
      </w:r>
      <w:r>
        <w:rPr>
          <w:i/>
          <w:iCs/>
          <w:color w:val="222222"/>
          <w:shd w:val="clear" w:color="auto" w:fill="FFFFFF"/>
        </w:rPr>
        <w:t>S</w:t>
      </w:r>
      <w:r w:rsidRPr="007C5015">
        <w:rPr>
          <w:i/>
          <w:iCs/>
          <w:color w:val="222222"/>
          <w:shd w:val="clear" w:color="auto" w:fill="FFFFFF"/>
        </w:rPr>
        <w:t xml:space="preserve">pecial </w:t>
      </w:r>
      <w:r>
        <w:rPr>
          <w:i/>
          <w:iCs/>
          <w:color w:val="222222"/>
          <w:shd w:val="clear" w:color="auto" w:fill="FFFFFF"/>
        </w:rPr>
        <w:t>E</w:t>
      </w:r>
      <w:r w:rsidRPr="007C5015">
        <w:rPr>
          <w:i/>
          <w:iCs/>
          <w:color w:val="222222"/>
          <w:shd w:val="clear" w:color="auto" w:fill="FFFFFF"/>
        </w:rPr>
        <w:t>ducation</w:t>
      </w:r>
      <w:r w:rsidRPr="007C5015">
        <w:rPr>
          <w:color w:val="222222"/>
          <w:shd w:val="clear" w:color="auto" w:fill="FFFFFF"/>
        </w:rPr>
        <w:t>, 2-20.</w:t>
      </w:r>
    </w:p>
    <w:p w14:paraId="57361B9E" w14:textId="77777777" w:rsidR="002E33F8" w:rsidRDefault="00442929" w:rsidP="002C3625">
      <w:pPr>
        <w:spacing w:line="480" w:lineRule="auto"/>
      </w:pPr>
      <w:r w:rsidRPr="00442929">
        <w:t>Carpentier, F., Smeets</w:t>
      </w:r>
      <w:r>
        <w:t>, P.</w:t>
      </w:r>
      <w:r w:rsidRPr="00442929">
        <w:t xml:space="preserve">M., &amp; Barnes-Holmes, D. (2003). Equivalence-equivalence as a model </w:t>
      </w:r>
      <w:r>
        <w:tab/>
      </w:r>
      <w:r w:rsidRPr="00442929">
        <w:t xml:space="preserve">of analogy: Further analyses. </w:t>
      </w:r>
      <w:r w:rsidRPr="009B43BD">
        <w:rPr>
          <w:i/>
        </w:rPr>
        <w:t>The Psychological Record</w:t>
      </w:r>
      <w:r w:rsidR="00905A02" w:rsidRPr="00905A02">
        <w:t>,</w:t>
      </w:r>
      <w:r w:rsidRPr="009B43BD">
        <w:rPr>
          <w:i/>
        </w:rPr>
        <w:t xml:space="preserve"> 53</w:t>
      </w:r>
      <w:r w:rsidRPr="00442929">
        <w:t>, 349-372.</w:t>
      </w:r>
    </w:p>
    <w:p w14:paraId="51CE52B7" w14:textId="77777777" w:rsidR="00617C92" w:rsidRDefault="00617C92" w:rsidP="002C3625">
      <w:pPr>
        <w:spacing w:line="480" w:lineRule="auto"/>
      </w:pPr>
      <w:r>
        <w:t xml:space="preserve">Cassidy, S., Roche, B., Colbert, D., Stewart, I. &amp; Grey, I. (2016). A relational frame skills </w:t>
      </w:r>
      <w:r w:rsidR="00442929">
        <w:tab/>
      </w:r>
      <w:r>
        <w:t xml:space="preserve">training intervention to increase general intelligence and scholastic aptitude. </w:t>
      </w:r>
      <w:r w:rsidRPr="009B43BD">
        <w:rPr>
          <w:i/>
        </w:rPr>
        <w:t xml:space="preserve">Learning </w:t>
      </w:r>
      <w:r w:rsidR="00442929">
        <w:rPr>
          <w:i/>
        </w:rPr>
        <w:tab/>
      </w:r>
      <w:r w:rsidRPr="009B43BD">
        <w:rPr>
          <w:i/>
        </w:rPr>
        <w:t>and Individual Differences</w:t>
      </w:r>
      <w:r w:rsidR="00905A02" w:rsidRPr="00905A02">
        <w:t>,</w:t>
      </w:r>
      <w:r w:rsidRPr="009B43BD">
        <w:rPr>
          <w:i/>
        </w:rPr>
        <w:t xml:space="preserve"> 47</w:t>
      </w:r>
      <w:r>
        <w:t xml:space="preserve">, 222-235. </w:t>
      </w:r>
    </w:p>
    <w:p w14:paraId="734819E8" w14:textId="77777777" w:rsidR="002B1E7B" w:rsidRDefault="005540F4" w:rsidP="0087358E">
      <w:pPr>
        <w:spacing w:line="480" w:lineRule="auto"/>
      </w:pPr>
      <w:r w:rsidRPr="005540F4">
        <w:t>Cassidy</w:t>
      </w:r>
      <w:r>
        <w:t>,</w:t>
      </w:r>
      <w:r w:rsidRPr="005540F4">
        <w:t xml:space="preserve"> S</w:t>
      </w:r>
      <w:r>
        <w:t>.,</w:t>
      </w:r>
      <w:r w:rsidRPr="005540F4">
        <w:t xml:space="preserve"> Roche</w:t>
      </w:r>
      <w:r>
        <w:t>,</w:t>
      </w:r>
      <w:r w:rsidRPr="005540F4">
        <w:t xml:space="preserve"> B</w:t>
      </w:r>
      <w:r>
        <w:t>.</w:t>
      </w:r>
      <w:r w:rsidRPr="005540F4">
        <w:t>, &amp; Hayes</w:t>
      </w:r>
      <w:r>
        <w:t>,</w:t>
      </w:r>
      <w:r w:rsidRPr="005540F4">
        <w:t xml:space="preserve"> S</w:t>
      </w:r>
      <w:r>
        <w:t>.</w:t>
      </w:r>
      <w:r w:rsidRPr="005540F4">
        <w:t>C</w:t>
      </w:r>
      <w:r>
        <w:t>.</w:t>
      </w:r>
      <w:r w:rsidRPr="005540F4">
        <w:t xml:space="preserve"> (2011). A relational frame training intervention to raise </w:t>
      </w:r>
      <w:r w:rsidR="00442929">
        <w:tab/>
      </w:r>
      <w:r w:rsidRPr="005540F4">
        <w:t xml:space="preserve">Intelligence Quotients: A pilot study. </w:t>
      </w:r>
      <w:r w:rsidRPr="009B43BD">
        <w:rPr>
          <w:i/>
        </w:rPr>
        <w:t>The Psychological Record</w:t>
      </w:r>
      <w:r w:rsidR="00905A02" w:rsidRPr="00905A02">
        <w:t>,</w:t>
      </w:r>
      <w:r w:rsidRPr="009B43BD">
        <w:rPr>
          <w:i/>
        </w:rPr>
        <w:t xml:space="preserve"> 61</w:t>
      </w:r>
      <w:r w:rsidRPr="005540F4">
        <w:t>, 173-198.</w:t>
      </w:r>
    </w:p>
    <w:p w14:paraId="3016DAE9" w14:textId="51192E1D" w:rsidR="00F97ABD" w:rsidRDefault="00F97ABD" w:rsidP="00C025C2">
      <w:pPr>
        <w:spacing w:line="480" w:lineRule="auto"/>
        <w:rPr>
          <w:color w:val="000000"/>
          <w:szCs w:val="16"/>
        </w:rPr>
      </w:pPr>
      <w:r w:rsidRPr="00227119">
        <w:rPr>
          <w:color w:val="000000"/>
          <w:szCs w:val="16"/>
        </w:rPr>
        <w:t xml:space="preserve">Cattell, R. B. (1963). Theory of fluid and crystallized intelligence: A critical experiment. </w:t>
      </w:r>
      <w:r w:rsidRPr="00227119">
        <w:rPr>
          <w:i/>
          <w:color w:val="000000"/>
          <w:szCs w:val="16"/>
        </w:rPr>
        <w:t xml:space="preserve">Journal </w:t>
      </w:r>
      <w:r w:rsidRPr="00227119">
        <w:rPr>
          <w:i/>
          <w:color w:val="000000"/>
          <w:szCs w:val="16"/>
        </w:rPr>
        <w:tab/>
        <w:t>of Educational Psychology, 54</w:t>
      </w:r>
      <w:r w:rsidRPr="00227119">
        <w:rPr>
          <w:color w:val="000000"/>
          <w:szCs w:val="16"/>
        </w:rPr>
        <w:t>(1), 1-22.</w:t>
      </w:r>
      <w:r>
        <w:rPr>
          <w:color w:val="000000"/>
          <w:szCs w:val="16"/>
        </w:rPr>
        <w:t xml:space="preserve"> </w:t>
      </w:r>
      <w:r w:rsidR="00814002" w:rsidRPr="007C5015">
        <w:rPr>
          <w:color w:val="000000"/>
        </w:rPr>
        <w:t>http://dx.doi.org/10.1037/h0046743</w:t>
      </w:r>
    </w:p>
    <w:p w14:paraId="22D2B1E8" w14:textId="501DF291" w:rsidR="004E15AA" w:rsidRPr="007C5015" w:rsidRDefault="004E15AA" w:rsidP="00C025C2">
      <w:pPr>
        <w:spacing w:line="480" w:lineRule="auto"/>
        <w:rPr>
          <w:color w:val="000000"/>
          <w:sz w:val="32"/>
          <w:szCs w:val="16"/>
        </w:rPr>
      </w:pPr>
      <w:r w:rsidRPr="007C5015">
        <w:rPr>
          <w:color w:val="222222"/>
          <w:szCs w:val="20"/>
          <w:shd w:val="clear" w:color="auto" w:fill="FFFFFF"/>
        </w:rPr>
        <w:t xml:space="preserve">Crowe, S. F., Benedict, T., Enrico, J., Mancuso, N., Matthews, C., &amp; Wallace, J. (1999). </w:t>
      </w:r>
      <w:r w:rsidR="00814002">
        <w:rPr>
          <w:color w:val="222222"/>
          <w:szCs w:val="20"/>
          <w:shd w:val="clear" w:color="auto" w:fill="FFFFFF"/>
        </w:rPr>
        <w:tab/>
      </w:r>
      <w:r w:rsidRPr="007C5015">
        <w:rPr>
          <w:color w:val="222222"/>
          <w:szCs w:val="20"/>
          <w:shd w:val="clear" w:color="auto" w:fill="FFFFFF"/>
        </w:rPr>
        <w:t xml:space="preserve">Cognitive determinants of performance on the digit symbol-coding test, and the symbol </w:t>
      </w:r>
      <w:r w:rsidR="00814002">
        <w:rPr>
          <w:color w:val="222222"/>
          <w:szCs w:val="20"/>
          <w:shd w:val="clear" w:color="auto" w:fill="FFFFFF"/>
        </w:rPr>
        <w:tab/>
      </w:r>
      <w:r w:rsidRPr="007C5015">
        <w:rPr>
          <w:color w:val="222222"/>
          <w:szCs w:val="20"/>
          <w:shd w:val="clear" w:color="auto" w:fill="FFFFFF"/>
        </w:rPr>
        <w:t xml:space="preserve">search test of the WAIS-III, and the symbol digit modalities test: an analysis in a healthy </w:t>
      </w:r>
      <w:r w:rsidR="00814002">
        <w:rPr>
          <w:color w:val="222222"/>
          <w:szCs w:val="20"/>
          <w:shd w:val="clear" w:color="auto" w:fill="FFFFFF"/>
        </w:rPr>
        <w:tab/>
      </w:r>
      <w:r w:rsidRPr="007C5015">
        <w:rPr>
          <w:color w:val="222222"/>
          <w:szCs w:val="20"/>
          <w:shd w:val="clear" w:color="auto" w:fill="FFFFFF"/>
        </w:rPr>
        <w:t>sample. </w:t>
      </w:r>
      <w:r w:rsidRPr="007C5015">
        <w:rPr>
          <w:i/>
          <w:iCs/>
          <w:color w:val="222222"/>
          <w:szCs w:val="20"/>
          <w:shd w:val="clear" w:color="auto" w:fill="FFFFFF"/>
        </w:rPr>
        <w:t>Australian Psychologist</w:t>
      </w:r>
      <w:r w:rsidRPr="007C5015">
        <w:rPr>
          <w:color w:val="222222"/>
          <w:szCs w:val="20"/>
          <w:shd w:val="clear" w:color="auto" w:fill="FFFFFF"/>
        </w:rPr>
        <w:t>, </w:t>
      </w:r>
      <w:r w:rsidRPr="007C5015">
        <w:rPr>
          <w:i/>
          <w:iCs/>
          <w:color w:val="222222"/>
          <w:szCs w:val="20"/>
          <w:shd w:val="clear" w:color="auto" w:fill="FFFFFF"/>
        </w:rPr>
        <w:t>34</w:t>
      </w:r>
      <w:r w:rsidRPr="007C5015">
        <w:rPr>
          <w:color w:val="222222"/>
          <w:szCs w:val="20"/>
          <w:shd w:val="clear" w:color="auto" w:fill="FFFFFF"/>
        </w:rPr>
        <w:t>(3), 204-210.</w:t>
      </w:r>
    </w:p>
    <w:p w14:paraId="77D8D969" w14:textId="77777777" w:rsidR="008D4D72" w:rsidRDefault="002B1E7B" w:rsidP="00C025C2">
      <w:pPr>
        <w:spacing w:line="480" w:lineRule="auto"/>
      </w:pPr>
      <w:r>
        <w:lastRenderedPageBreak/>
        <w:t xml:space="preserve">Dymond, S., &amp; Barnes, D. (1995). A transformation of self-discrimination response functions in </w:t>
      </w:r>
      <w:r w:rsidR="00442929">
        <w:tab/>
      </w:r>
      <w:r>
        <w:t>accordance with the arbitrarily applicable relations of sameness, more-than, and less-</w:t>
      </w:r>
      <w:r w:rsidR="00442929">
        <w:tab/>
      </w:r>
      <w:r>
        <w:t xml:space="preserve">than. </w:t>
      </w:r>
      <w:r w:rsidRPr="009B43BD">
        <w:rPr>
          <w:i/>
        </w:rPr>
        <w:t>Journal of the Experimental Analysis of Behavior</w:t>
      </w:r>
      <w:r w:rsidR="00905A02" w:rsidRPr="00905A02">
        <w:t>,</w:t>
      </w:r>
      <w:r w:rsidRPr="009B43BD">
        <w:rPr>
          <w:i/>
        </w:rPr>
        <w:t xml:space="preserve"> 64</w:t>
      </w:r>
      <w:r>
        <w:t xml:space="preserve">, 163-184. </w:t>
      </w:r>
    </w:p>
    <w:p w14:paraId="551976E5" w14:textId="77777777" w:rsidR="00145D13" w:rsidRDefault="008D4D72" w:rsidP="00C025C2">
      <w:pPr>
        <w:spacing w:line="480" w:lineRule="auto"/>
      </w:pPr>
      <w:r>
        <w:t xml:space="preserve">Flynn, J.R. (2016). </w:t>
      </w:r>
      <w:r w:rsidRPr="009B43BD">
        <w:rPr>
          <w:i/>
        </w:rPr>
        <w:t xml:space="preserve">Does </w:t>
      </w:r>
      <w:r>
        <w:rPr>
          <w:i/>
        </w:rPr>
        <w:t>Y</w:t>
      </w:r>
      <w:r w:rsidRPr="009B43BD">
        <w:rPr>
          <w:i/>
        </w:rPr>
        <w:t xml:space="preserve">our </w:t>
      </w:r>
      <w:r>
        <w:rPr>
          <w:i/>
        </w:rPr>
        <w:t>F</w:t>
      </w:r>
      <w:r w:rsidRPr="009B43BD">
        <w:rPr>
          <w:i/>
        </w:rPr>
        <w:t xml:space="preserve">amily </w:t>
      </w:r>
      <w:r>
        <w:rPr>
          <w:i/>
        </w:rPr>
        <w:t>M</w:t>
      </w:r>
      <w:r w:rsidRPr="009B43BD">
        <w:rPr>
          <w:i/>
        </w:rPr>
        <w:t xml:space="preserve">ake </w:t>
      </w:r>
      <w:r>
        <w:rPr>
          <w:i/>
        </w:rPr>
        <w:t>Y</w:t>
      </w:r>
      <w:r w:rsidRPr="009B43BD">
        <w:rPr>
          <w:i/>
        </w:rPr>
        <w:t xml:space="preserve">ou </w:t>
      </w:r>
      <w:r>
        <w:rPr>
          <w:i/>
        </w:rPr>
        <w:t>S</w:t>
      </w:r>
      <w:r w:rsidRPr="009B43BD">
        <w:rPr>
          <w:i/>
        </w:rPr>
        <w:t>marter?: Nature</w:t>
      </w:r>
      <w:r w:rsidR="00905A02" w:rsidRPr="00905A02">
        <w:t>,</w:t>
      </w:r>
      <w:r w:rsidRPr="009B43BD">
        <w:rPr>
          <w:i/>
        </w:rPr>
        <w:t xml:space="preserve"> Nurture</w:t>
      </w:r>
      <w:r w:rsidR="00905A02" w:rsidRPr="00905A02">
        <w:t>,</w:t>
      </w:r>
      <w:r w:rsidRPr="009B43BD">
        <w:rPr>
          <w:i/>
        </w:rPr>
        <w:t xml:space="preserve"> and Human </w:t>
      </w:r>
      <w:r w:rsidR="00442929">
        <w:rPr>
          <w:i/>
        </w:rPr>
        <w:tab/>
      </w:r>
      <w:r w:rsidRPr="009B43BD">
        <w:rPr>
          <w:i/>
        </w:rPr>
        <w:t>Autonomy</w:t>
      </w:r>
      <w:r>
        <w:t xml:space="preserve">. </w:t>
      </w:r>
      <w:r w:rsidR="00442929">
        <w:t xml:space="preserve">New York: </w:t>
      </w:r>
      <w:r>
        <w:t>Cambridge University Press.</w:t>
      </w:r>
    </w:p>
    <w:p w14:paraId="4CF322CE" w14:textId="77777777" w:rsidR="00227119" w:rsidRDefault="00227119" w:rsidP="00453ED1">
      <w:pPr>
        <w:spacing w:line="480" w:lineRule="auto"/>
      </w:pPr>
      <w:r w:rsidRPr="00227119">
        <w:t xml:space="preserve">Gardner, H. (1983). </w:t>
      </w:r>
      <w:r w:rsidRPr="00227119">
        <w:rPr>
          <w:i/>
        </w:rPr>
        <w:t>Frames of mind: The theory of multiple intelligences</w:t>
      </w:r>
      <w:r w:rsidRPr="00227119">
        <w:t xml:space="preserve">. New York: Basic </w:t>
      </w:r>
      <w:r>
        <w:tab/>
      </w:r>
      <w:r w:rsidRPr="00227119">
        <w:t>Books.</w:t>
      </w:r>
    </w:p>
    <w:p w14:paraId="268B1D18" w14:textId="77777777" w:rsidR="00227119" w:rsidRDefault="00227119" w:rsidP="00453ED1">
      <w:pPr>
        <w:spacing w:line="480" w:lineRule="auto"/>
      </w:pPr>
      <w:r>
        <w:t xml:space="preserve">Guilford, J.P. (1967). </w:t>
      </w:r>
      <w:r w:rsidRPr="00227119">
        <w:rPr>
          <w:i/>
        </w:rPr>
        <w:t>The nature of human intelligence</w:t>
      </w:r>
      <w:r>
        <w:t>. New York: McGraw-Hill.</w:t>
      </w:r>
    </w:p>
    <w:p w14:paraId="41E7D68B" w14:textId="77777777" w:rsidR="00B56A6D" w:rsidRDefault="00617C92" w:rsidP="00453ED1">
      <w:pPr>
        <w:spacing w:line="480" w:lineRule="auto"/>
      </w:pPr>
      <w:r>
        <w:t xml:space="preserve">Hayes, J. &amp; Stewart, I. (2016). Comparing the effects of derived relational training and computer </w:t>
      </w:r>
      <w:r w:rsidR="00442929">
        <w:tab/>
      </w:r>
      <w:r>
        <w:t xml:space="preserve">coding on intellectual potential in school age children. </w:t>
      </w:r>
      <w:r w:rsidRPr="009B43BD">
        <w:rPr>
          <w:i/>
        </w:rPr>
        <w:t xml:space="preserve">British Journal of Educational </w:t>
      </w:r>
      <w:r w:rsidR="00442929">
        <w:rPr>
          <w:i/>
        </w:rPr>
        <w:tab/>
      </w:r>
      <w:r w:rsidRPr="009B43BD">
        <w:rPr>
          <w:i/>
        </w:rPr>
        <w:t>Psychology</w:t>
      </w:r>
      <w:r w:rsidR="00905A02" w:rsidRPr="00905A02">
        <w:t>,</w:t>
      </w:r>
      <w:r>
        <w:rPr>
          <w:i/>
        </w:rPr>
        <w:t xml:space="preserve"> 86</w:t>
      </w:r>
      <w:r w:rsidRPr="009B43BD">
        <w:t>(3), 397-411</w:t>
      </w:r>
      <w:r>
        <w:t xml:space="preserve">. DOI: 10.1111/bjep.12114. </w:t>
      </w:r>
    </w:p>
    <w:p w14:paraId="761E6E81" w14:textId="226ED363" w:rsidR="00880BFE" w:rsidRDefault="005540F4">
      <w:pPr>
        <w:spacing w:line="480" w:lineRule="auto"/>
      </w:pPr>
      <w:r>
        <w:t xml:space="preserve">Hayes, S.C., Barnes-Holmes, D., &amp; Roche, B. (2001). </w:t>
      </w:r>
      <w:r w:rsidRPr="009B43BD">
        <w:rPr>
          <w:i/>
        </w:rPr>
        <w:t>Relational Frame Theory: A post-</w:t>
      </w:r>
      <w:r w:rsidR="00442929">
        <w:rPr>
          <w:i/>
        </w:rPr>
        <w:tab/>
      </w:r>
      <w:r w:rsidRPr="009B43BD">
        <w:rPr>
          <w:i/>
        </w:rPr>
        <w:t>Skinnerian account of human language and cognition</w:t>
      </w:r>
      <w:r w:rsidRPr="005540F4">
        <w:t xml:space="preserve">. New </w:t>
      </w:r>
      <w:r w:rsidR="009A65F0">
        <w:t>Y</w:t>
      </w:r>
      <w:r w:rsidRPr="005540F4">
        <w:t xml:space="preserve">ork: Plenum. </w:t>
      </w:r>
    </w:p>
    <w:p w14:paraId="08824D2B" w14:textId="77777777" w:rsidR="009A65F0" w:rsidRPr="002A622B" w:rsidRDefault="009A65F0">
      <w:pPr>
        <w:spacing w:line="480" w:lineRule="auto"/>
        <w:ind w:left="567" w:hanging="567"/>
        <w:jc w:val="both"/>
        <w:rPr>
          <w:color w:val="222222"/>
          <w:shd w:val="clear" w:color="auto" w:fill="FFFFFF"/>
        </w:rPr>
      </w:pPr>
      <w:r w:rsidRPr="002A622B">
        <w:rPr>
          <w:color w:val="222222"/>
          <w:shd w:val="clear" w:color="auto" w:fill="FFFFFF"/>
        </w:rPr>
        <w:t>Jaeggi, S. M., Buschkuehl, M., Jonides, J., &amp; Perrig, W. J. (2008). Improving fluid intelligence with training on working memory.</w:t>
      </w:r>
      <w:r w:rsidRPr="002A622B">
        <w:rPr>
          <w:rStyle w:val="apple-converted-space"/>
          <w:color w:val="222222"/>
          <w:shd w:val="clear" w:color="auto" w:fill="FFFFFF"/>
        </w:rPr>
        <w:t> </w:t>
      </w:r>
      <w:r w:rsidRPr="002A622B">
        <w:rPr>
          <w:i/>
          <w:iCs/>
          <w:color w:val="222222"/>
          <w:shd w:val="clear" w:color="auto" w:fill="FFFFFF"/>
        </w:rPr>
        <w:t>Proceedings of the National Academy of Sciences</w:t>
      </w:r>
      <w:r w:rsidRPr="002A622B">
        <w:rPr>
          <w:color w:val="222222"/>
          <w:shd w:val="clear" w:color="auto" w:fill="FFFFFF"/>
        </w:rPr>
        <w:t>,</w:t>
      </w:r>
      <w:r w:rsidRPr="002A622B">
        <w:rPr>
          <w:rStyle w:val="apple-converted-space"/>
          <w:color w:val="222222"/>
          <w:shd w:val="clear" w:color="auto" w:fill="FFFFFF"/>
        </w:rPr>
        <w:t> </w:t>
      </w:r>
      <w:r w:rsidRPr="002A622B">
        <w:rPr>
          <w:i/>
          <w:iCs/>
          <w:color w:val="222222"/>
          <w:shd w:val="clear" w:color="auto" w:fill="FFFFFF"/>
        </w:rPr>
        <w:t>105</w:t>
      </w:r>
      <w:r w:rsidRPr="002A622B">
        <w:rPr>
          <w:color w:val="222222"/>
          <w:shd w:val="clear" w:color="auto" w:fill="FFFFFF"/>
        </w:rPr>
        <w:t>,, 6829-6833.</w:t>
      </w:r>
    </w:p>
    <w:p w14:paraId="09D7194E" w14:textId="77777777" w:rsidR="009A65F0" w:rsidRPr="002A622B" w:rsidRDefault="009A65F0">
      <w:pPr>
        <w:spacing w:line="480" w:lineRule="auto"/>
        <w:ind w:left="567" w:hanging="567"/>
        <w:jc w:val="both"/>
        <w:rPr>
          <w:color w:val="222222"/>
          <w:shd w:val="clear" w:color="auto" w:fill="FFFFFF"/>
        </w:rPr>
      </w:pPr>
      <w:r w:rsidRPr="002A622B">
        <w:rPr>
          <w:color w:val="222222"/>
          <w:shd w:val="clear" w:color="auto" w:fill="FFFFFF"/>
        </w:rPr>
        <w:t xml:space="preserve">Jaeggi, S. M., Buschkuehl, M., Perrig, W. J., &amp; Meier, B. (2010). The concurrent validity of the N-back task as a working memory measure. </w:t>
      </w:r>
      <w:r w:rsidRPr="002A622B">
        <w:rPr>
          <w:i/>
          <w:color w:val="222222"/>
          <w:shd w:val="clear" w:color="auto" w:fill="FFFFFF"/>
        </w:rPr>
        <w:t>Memory, 18</w:t>
      </w:r>
      <w:r w:rsidRPr="002A622B">
        <w:rPr>
          <w:color w:val="222222"/>
          <w:shd w:val="clear" w:color="auto" w:fill="FFFFFF"/>
        </w:rPr>
        <w:t>(4), 394-412</w:t>
      </w:r>
    </w:p>
    <w:p w14:paraId="1BF27F09" w14:textId="77777777" w:rsidR="009A65F0" w:rsidRPr="002A622B" w:rsidRDefault="009A65F0">
      <w:pPr>
        <w:spacing w:line="480" w:lineRule="auto"/>
        <w:ind w:left="567" w:hanging="567"/>
        <w:jc w:val="both"/>
        <w:rPr>
          <w:color w:val="222222"/>
          <w:shd w:val="clear" w:color="auto" w:fill="FFFFFF"/>
        </w:rPr>
      </w:pPr>
      <w:r w:rsidRPr="002A622B">
        <w:rPr>
          <w:color w:val="222222"/>
          <w:shd w:val="clear" w:color="auto" w:fill="FFFFFF"/>
        </w:rPr>
        <w:t xml:space="preserve">Jäeggi, S. M., Buschkuehl, M., Jonides, J., &amp; Shah, P. (2011). Short- and long-term benefits of cognitive training. </w:t>
      </w:r>
      <w:r w:rsidRPr="002A622B">
        <w:rPr>
          <w:i/>
          <w:iCs/>
          <w:color w:val="222222"/>
          <w:shd w:val="clear" w:color="auto" w:fill="FFFFFF"/>
        </w:rPr>
        <w:t xml:space="preserve">Proceedings of the National Academy of Science, 108, </w:t>
      </w:r>
      <w:r w:rsidRPr="002A622B">
        <w:rPr>
          <w:color w:val="222222"/>
          <w:shd w:val="clear" w:color="auto" w:fill="FFFFFF"/>
        </w:rPr>
        <w:t xml:space="preserve">10081-10086. </w:t>
      </w:r>
    </w:p>
    <w:p w14:paraId="41002A80" w14:textId="77777777" w:rsidR="009A65F0" w:rsidRPr="007C5015" w:rsidRDefault="009A65F0" w:rsidP="007C5015">
      <w:pPr>
        <w:spacing w:line="480" w:lineRule="auto"/>
        <w:ind w:left="567" w:hanging="567"/>
        <w:jc w:val="both"/>
        <w:rPr>
          <w:color w:val="222222"/>
          <w:shd w:val="clear" w:color="auto" w:fill="FFFFFF"/>
        </w:rPr>
      </w:pPr>
      <w:r w:rsidRPr="002A622B">
        <w:rPr>
          <w:color w:val="222222"/>
          <w:shd w:val="clear" w:color="auto" w:fill="FFFFFF"/>
        </w:rPr>
        <w:t xml:space="preserve">Jäeggi, S. M., Studer-Luethi, B., Buschkuehl, M., Su, Y., Jonides, J., &amp; Perrig, W. J. (2010). The relationship between n-back performance and matrix reasoning: Implications for training and transfer. </w:t>
      </w:r>
      <w:r w:rsidRPr="002A622B">
        <w:rPr>
          <w:i/>
          <w:iCs/>
          <w:color w:val="222222"/>
          <w:shd w:val="clear" w:color="auto" w:fill="FFFFFF"/>
        </w:rPr>
        <w:t xml:space="preserve">Intelligence, 38, </w:t>
      </w:r>
      <w:r w:rsidRPr="002A622B">
        <w:rPr>
          <w:color w:val="222222"/>
          <w:shd w:val="clear" w:color="auto" w:fill="FFFFFF"/>
        </w:rPr>
        <w:t xml:space="preserve">625-635. </w:t>
      </w:r>
    </w:p>
    <w:p w14:paraId="3E6B4D1D" w14:textId="77777777" w:rsidR="001B146B" w:rsidRDefault="001B146B" w:rsidP="009A65F0">
      <w:pPr>
        <w:spacing w:line="480" w:lineRule="auto"/>
      </w:pPr>
      <w:r>
        <w:lastRenderedPageBreak/>
        <w:t xml:space="preserve">Kaufman, A. S., &amp; Kaufman, N. L. (2004). </w:t>
      </w:r>
      <w:r w:rsidRPr="00F97ABD">
        <w:rPr>
          <w:i/>
        </w:rPr>
        <w:t>Kaufman Brief Intelligence Test, Second Edition.</w:t>
      </w:r>
      <w:r>
        <w:t xml:space="preserve"> </w:t>
      </w:r>
      <w:r>
        <w:tab/>
        <w:t>Bloomington, MN: Pearson, Inc.</w:t>
      </w:r>
    </w:p>
    <w:p w14:paraId="357A187E" w14:textId="1F8B55B7" w:rsidR="00617C92" w:rsidRDefault="00145D13" w:rsidP="009A65F0">
      <w:pPr>
        <w:spacing w:line="480" w:lineRule="auto"/>
      </w:pPr>
      <w:r>
        <w:t>May, R., Stewart, I., Baez, L., Freegard, G., &amp; Dymond, S. (</w:t>
      </w:r>
      <w:r w:rsidR="004A7B0B">
        <w:t>2017</w:t>
      </w:r>
      <w:r>
        <w:t xml:space="preserve">). An empirical demonstration </w:t>
      </w:r>
      <w:r w:rsidR="004A7B0B">
        <w:tab/>
      </w:r>
      <w:r>
        <w:t xml:space="preserve">of spatial relational responding. </w:t>
      </w:r>
      <w:r w:rsidRPr="009B43BD">
        <w:rPr>
          <w:i/>
        </w:rPr>
        <w:t>Journal of the Experimental Analysis of Behavior</w:t>
      </w:r>
      <w:r w:rsidR="004A7B0B">
        <w:t xml:space="preserve">, </w:t>
      </w:r>
      <w:r w:rsidR="004A7B0B">
        <w:tab/>
      </w:r>
      <w:r w:rsidR="004A7B0B" w:rsidRPr="007C5015">
        <w:rPr>
          <w:i/>
        </w:rPr>
        <w:t>107</w:t>
      </w:r>
      <w:r w:rsidR="004A7B0B">
        <w:t>(2), 234-257</w:t>
      </w:r>
      <w:r>
        <w:rPr>
          <w:i/>
        </w:rPr>
        <w:t>.</w:t>
      </w:r>
      <w:r>
        <w:t xml:space="preserve"> </w:t>
      </w:r>
    </w:p>
    <w:p w14:paraId="280A7424" w14:textId="1592A260" w:rsidR="009A65F0" w:rsidRDefault="00617C92" w:rsidP="006331A7">
      <w:pPr>
        <w:spacing w:line="480" w:lineRule="auto"/>
      </w:pPr>
      <w:r>
        <w:t>McLoughlin, S.</w:t>
      </w:r>
      <w:r w:rsidR="002B1E7B">
        <w:t>,</w:t>
      </w:r>
      <w:r>
        <w:t xml:space="preserve"> &amp; Stewart, I. (</w:t>
      </w:r>
      <w:r w:rsidR="00393796">
        <w:t>2017</w:t>
      </w:r>
      <w:r>
        <w:t xml:space="preserve">). Empirical advances in studying relational networks. </w:t>
      </w:r>
      <w:r w:rsidR="00442929">
        <w:tab/>
      </w:r>
      <w:r w:rsidRPr="009B43BD">
        <w:rPr>
          <w:i/>
        </w:rPr>
        <w:t>Journal of Contextual Behavioral Science</w:t>
      </w:r>
      <w:r w:rsidR="00393796">
        <w:rPr>
          <w:i/>
        </w:rPr>
        <w:t>, 6</w:t>
      </w:r>
      <w:r w:rsidR="00393796" w:rsidRPr="007C5015">
        <w:t>(3) 329-342</w:t>
      </w:r>
      <w:r>
        <w:t>.</w:t>
      </w:r>
      <w:r w:rsidR="008D4D72">
        <w:t xml:space="preserve"> </w:t>
      </w:r>
      <w:r w:rsidR="00393796">
        <w:tab/>
      </w:r>
      <w:r w:rsidR="009A65F0" w:rsidRPr="007C5015">
        <w:t>http://dx.doi.org/10.1016/j.jcbs.2016.11.009</w:t>
      </w:r>
    </w:p>
    <w:p w14:paraId="3E63EC07" w14:textId="4EC0EBAB" w:rsidR="005E53C6" w:rsidRDefault="005E53C6" w:rsidP="006331A7">
      <w:pPr>
        <w:spacing w:line="480" w:lineRule="auto"/>
        <w:rPr>
          <w:color w:val="222222"/>
          <w:szCs w:val="20"/>
          <w:shd w:val="clear" w:color="auto" w:fill="FFFFFF"/>
        </w:rPr>
      </w:pPr>
      <w:r w:rsidRPr="007C5015">
        <w:rPr>
          <w:color w:val="222222"/>
          <w:szCs w:val="20"/>
          <w:shd w:val="clear" w:color="auto" w:fill="FFFFFF"/>
        </w:rPr>
        <w:t xml:space="preserve">Murphy, C., &amp; Barnes-Holmes, D. (2017). Teaching Important Relational Skills for Children </w:t>
      </w:r>
      <w:r>
        <w:rPr>
          <w:color w:val="222222"/>
          <w:szCs w:val="20"/>
          <w:shd w:val="clear" w:color="auto" w:fill="FFFFFF"/>
        </w:rPr>
        <w:tab/>
      </w:r>
      <w:r w:rsidRPr="007C5015">
        <w:rPr>
          <w:color w:val="222222"/>
          <w:szCs w:val="20"/>
          <w:shd w:val="clear" w:color="auto" w:fill="FFFFFF"/>
        </w:rPr>
        <w:t>with Autism Spectrum Disorder and Intellectual Disability Using Freely Available (GO-</w:t>
      </w:r>
      <w:r>
        <w:rPr>
          <w:color w:val="222222"/>
          <w:szCs w:val="20"/>
          <w:shd w:val="clear" w:color="auto" w:fill="FFFFFF"/>
        </w:rPr>
        <w:tab/>
      </w:r>
      <w:r w:rsidRPr="007C5015">
        <w:rPr>
          <w:color w:val="222222"/>
          <w:szCs w:val="20"/>
          <w:shd w:val="clear" w:color="auto" w:fill="FFFFFF"/>
        </w:rPr>
        <w:t>IRAP) Software. </w:t>
      </w:r>
      <w:r w:rsidRPr="007C5015">
        <w:rPr>
          <w:i/>
          <w:iCs/>
          <w:color w:val="222222"/>
          <w:szCs w:val="20"/>
          <w:shd w:val="clear" w:color="auto" w:fill="FFFFFF"/>
        </w:rPr>
        <w:t>Austin J</w:t>
      </w:r>
      <w:r w:rsidR="00393796">
        <w:rPr>
          <w:i/>
          <w:iCs/>
          <w:color w:val="222222"/>
          <w:szCs w:val="20"/>
          <w:shd w:val="clear" w:color="auto" w:fill="FFFFFF"/>
        </w:rPr>
        <w:t>ournal of</w:t>
      </w:r>
      <w:r w:rsidRPr="007C5015">
        <w:rPr>
          <w:i/>
          <w:iCs/>
          <w:color w:val="222222"/>
          <w:szCs w:val="20"/>
          <w:shd w:val="clear" w:color="auto" w:fill="FFFFFF"/>
        </w:rPr>
        <w:t xml:space="preserve"> Autism &amp; Relat</w:t>
      </w:r>
      <w:r w:rsidR="00393796">
        <w:rPr>
          <w:i/>
          <w:iCs/>
          <w:color w:val="222222"/>
          <w:szCs w:val="20"/>
          <w:shd w:val="clear" w:color="auto" w:fill="FFFFFF"/>
        </w:rPr>
        <w:t>ed</w:t>
      </w:r>
      <w:r w:rsidRPr="007C5015">
        <w:rPr>
          <w:i/>
          <w:iCs/>
          <w:color w:val="222222"/>
          <w:szCs w:val="20"/>
          <w:shd w:val="clear" w:color="auto" w:fill="FFFFFF"/>
        </w:rPr>
        <w:t xml:space="preserve"> Disabil</w:t>
      </w:r>
      <w:r w:rsidR="00393796">
        <w:rPr>
          <w:i/>
          <w:iCs/>
          <w:color w:val="222222"/>
          <w:szCs w:val="20"/>
          <w:shd w:val="clear" w:color="auto" w:fill="FFFFFF"/>
        </w:rPr>
        <w:t>ities</w:t>
      </w:r>
      <w:r w:rsidRPr="007C5015">
        <w:rPr>
          <w:color w:val="222222"/>
          <w:szCs w:val="20"/>
          <w:shd w:val="clear" w:color="auto" w:fill="FFFFFF"/>
        </w:rPr>
        <w:t>, </w:t>
      </w:r>
      <w:r w:rsidRPr="007C5015">
        <w:rPr>
          <w:i/>
          <w:iCs/>
          <w:color w:val="222222"/>
          <w:szCs w:val="20"/>
          <w:shd w:val="clear" w:color="auto" w:fill="FFFFFF"/>
        </w:rPr>
        <w:t>3</w:t>
      </w:r>
      <w:r w:rsidRPr="007C5015">
        <w:rPr>
          <w:color w:val="222222"/>
          <w:szCs w:val="20"/>
          <w:shd w:val="clear" w:color="auto" w:fill="FFFFFF"/>
        </w:rPr>
        <w:t>(2), 1041.</w:t>
      </w:r>
    </w:p>
    <w:p w14:paraId="34163ECE" w14:textId="7AFB635F" w:rsidR="009A65F0" w:rsidRPr="007C5015" w:rsidRDefault="00715220" w:rsidP="000B68A2">
      <w:pPr>
        <w:spacing w:line="480" w:lineRule="auto"/>
        <w:rPr>
          <w:sz w:val="40"/>
        </w:rPr>
      </w:pPr>
      <w:r w:rsidRPr="007C5015">
        <w:rPr>
          <w:color w:val="222222"/>
          <w:szCs w:val="20"/>
          <w:shd w:val="clear" w:color="auto" w:fill="FFFFFF"/>
        </w:rPr>
        <w:t xml:space="preserve">Nuzzolo-Gomez, R., &amp; Greer, R. D. (2004). Emergence of untaught mands or tacts of novel </w:t>
      </w:r>
      <w:r>
        <w:rPr>
          <w:color w:val="222222"/>
          <w:szCs w:val="20"/>
          <w:shd w:val="clear" w:color="auto" w:fill="FFFFFF"/>
        </w:rPr>
        <w:tab/>
      </w:r>
      <w:r w:rsidRPr="007C5015">
        <w:rPr>
          <w:color w:val="222222"/>
          <w:szCs w:val="20"/>
          <w:shd w:val="clear" w:color="auto" w:fill="FFFFFF"/>
        </w:rPr>
        <w:t>adjective-object pairs as a function of instructional history. </w:t>
      </w:r>
      <w:r w:rsidRPr="007C5015">
        <w:rPr>
          <w:i/>
          <w:iCs/>
          <w:color w:val="222222"/>
          <w:szCs w:val="20"/>
          <w:shd w:val="clear" w:color="auto" w:fill="FFFFFF"/>
        </w:rPr>
        <w:t xml:space="preserve">The Analysis of Verbal </w:t>
      </w:r>
      <w:r>
        <w:rPr>
          <w:i/>
          <w:iCs/>
          <w:color w:val="222222"/>
          <w:szCs w:val="20"/>
          <w:shd w:val="clear" w:color="auto" w:fill="FFFFFF"/>
        </w:rPr>
        <w:tab/>
      </w:r>
      <w:r w:rsidRPr="007C5015">
        <w:rPr>
          <w:i/>
          <w:iCs/>
          <w:color w:val="222222"/>
          <w:szCs w:val="20"/>
          <w:shd w:val="clear" w:color="auto" w:fill="FFFFFF"/>
        </w:rPr>
        <w:t>Behavior</w:t>
      </w:r>
      <w:r w:rsidRPr="007C5015">
        <w:rPr>
          <w:color w:val="222222"/>
          <w:szCs w:val="20"/>
          <w:shd w:val="clear" w:color="auto" w:fill="FFFFFF"/>
        </w:rPr>
        <w:t>, </w:t>
      </w:r>
      <w:r w:rsidRPr="007C5015">
        <w:rPr>
          <w:i/>
          <w:iCs/>
          <w:color w:val="222222"/>
          <w:szCs w:val="20"/>
          <w:shd w:val="clear" w:color="auto" w:fill="FFFFFF"/>
        </w:rPr>
        <w:t>20</w:t>
      </w:r>
      <w:r w:rsidRPr="007C5015">
        <w:rPr>
          <w:color w:val="222222"/>
          <w:szCs w:val="20"/>
          <w:shd w:val="clear" w:color="auto" w:fill="FFFFFF"/>
        </w:rPr>
        <w:t>(1), 63-76.</w:t>
      </w:r>
      <w:r>
        <w:rPr>
          <w:lang w:val="en-IE"/>
        </w:rPr>
        <w:br/>
      </w:r>
      <w:r w:rsidR="009A65F0" w:rsidRPr="00BD592B">
        <w:rPr>
          <w:lang w:val="en-IE"/>
        </w:rPr>
        <w:t xml:space="preserve">O’Hora, D., Pelaez, M., &amp; Barnes-Holmes, D. (2005). Derived relational responding and </w:t>
      </w:r>
      <w:r>
        <w:rPr>
          <w:lang w:val="en-IE"/>
        </w:rPr>
        <w:tab/>
      </w:r>
      <w:r w:rsidR="009A65F0" w:rsidRPr="00BD592B">
        <w:rPr>
          <w:lang w:val="en-IE"/>
        </w:rPr>
        <w:t xml:space="preserve">performance on verbal subtests of the WAIS-III. </w:t>
      </w:r>
      <w:r w:rsidR="009A65F0" w:rsidRPr="00BD592B">
        <w:rPr>
          <w:i/>
          <w:iCs/>
          <w:lang w:val="en-IE"/>
        </w:rPr>
        <w:t>The Psychological Record, 55</w:t>
      </w:r>
      <w:r w:rsidR="009A65F0" w:rsidRPr="00BD592B">
        <w:rPr>
          <w:lang w:val="en-IE"/>
        </w:rPr>
        <w:t xml:space="preserve">, 155–175. </w:t>
      </w:r>
    </w:p>
    <w:p w14:paraId="1A7E3FB0" w14:textId="192023C2" w:rsidR="00715220" w:rsidRDefault="002B1E7B" w:rsidP="009A65F0">
      <w:pPr>
        <w:spacing w:line="480" w:lineRule="auto"/>
      </w:pPr>
      <w:r>
        <w:t xml:space="preserve">O’Hora, D., Peláez, M., Barnes-Holmes, D., Rae, G., Robinson, K., &amp; Chaudhary, T. (2008). </w:t>
      </w:r>
      <w:r w:rsidR="00442929">
        <w:tab/>
      </w:r>
      <w:r>
        <w:t xml:space="preserve">Temporal relations and intelligence: Correlating relational performance with performance </w:t>
      </w:r>
      <w:r w:rsidR="00442929">
        <w:tab/>
      </w:r>
      <w:r>
        <w:t xml:space="preserve">on the WAIS-III. </w:t>
      </w:r>
      <w:r w:rsidRPr="009B43BD">
        <w:rPr>
          <w:i/>
        </w:rPr>
        <w:t>The Psychological Record</w:t>
      </w:r>
      <w:r w:rsidR="00905A02" w:rsidRPr="00905A02">
        <w:t>,</w:t>
      </w:r>
      <w:r w:rsidRPr="009B43BD">
        <w:rPr>
          <w:i/>
        </w:rPr>
        <w:t xml:space="preserve"> 58</w:t>
      </w:r>
      <w:r>
        <w:t>, 569–584</w:t>
      </w:r>
    </w:p>
    <w:p w14:paraId="06315717" w14:textId="4B2CEADD" w:rsidR="009A65F0" w:rsidRPr="009B43BD" w:rsidRDefault="009A65F0" w:rsidP="000B68A2">
      <w:pPr>
        <w:spacing w:line="480" w:lineRule="auto"/>
        <w:rPr>
          <w:lang w:val="en-IE"/>
        </w:rPr>
      </w:pPr>
      <w:r w:rsidRPr="00BD592B">
        <w:rPr>
          <w:lang w:val="en-IE"/>
        </w:rPr>
        <w:t xml:space="preserve">O'Toole, C., Barnes-Holmes, D., Murphy, C., O’Connor, J., &amp; Barnes-Holmes, Y. (2009). </w:t>
      </w:r>
      <w:r w:rsidR="00715220">
        <w:rPr>
          <w:lang w:val="en-IE"/>
        </w:rPr>
        <w:tab/>
      </w:r>
      <w:r w:rsidRPr="00BD592B">
        <w:rPr>
          <w:lang w:val="en-IE"/>
        </w:rPr>
        <w:t xml:space="preserve">Relational flexibility and intelligence: Extending the remit of Skinner’s Verbal Behavior. </w:t>
      </w:r>
      <w:r w:rsidR="00715220">
        <w:rPr>
          <w:lang w:val="en-IE"/>
        </w:rPr>
        <w:tab/>
      </w:r>
      <w:r w:rsidRPr="00BD592B">
        <w:rPr>
          <w:i/>
          <w:lang w:val="en-IE"/>
        </w:rPr>
        <w:t>International Journal of Psychology and Psychological Therapy,</w:t>
      </w:r>
      <w:r w:rsidRPr="00BD592B">
        <w:rPr>
          <w:lang w:val="en-IE"/>
        </w:rPr>
        <w:t xml:space="preserve"> </w:t>
      </w:r>
      <w:r w:rsidRPr="00BD592B">
        <w:rPr>
          <w:i/>
          <w:lang w:val="en-IE"/>
        </w:rPr>
        <w:t>9</w:t>
      </w:r>
      <w:r w:rsidRPr="00BD592B">
        <w:rPr>
          <w:lang w:val="en-IE"/>
        </w:rPr>
        <w:t>, 1 - 17.</w:t>
      </w:r>
    </w:p>
    <w:p w14:paraId="2DE6C075" w14:textId="77777777" w:rsidR="00880BFE" w:rsidRDefault="00880BFE" w:rsidP="009A65F0">
      <w:pPr>
        <w:spacing w:line="480" w:lineRule="auto"/>
      </w:pPr>
      <w:r>
        <w:lastRenderedPageBreak/>
        <w:t>Parra, I.</w:t>
      </w:r>
      <w:r w:rsidR="002B1E7B">
        <w:t>,</w:t>
      </w:r>
      <w:r>
        <w:t xml:space="preserve"> &amp; Ruiz, F.J. (2016). </w:t>
      </w:r>
      <w:r w:rsidRPr="00880BFE">
        <w:t xml:space="preserve">The effect on Intelligence Quotient of Training Fluency in </w:t>
      </w:r>
      <w:r w:rsidR="00442929">
        <w:tab/>
      </w:r>
      <w:r w:rsidRPr="00880BFE">
        <w:t>Relational Frames of Coordination</w:t>
      </w:r>
      <w:r>
        <w:t xml:space="preserve">. </w:t>
      </w:r>
      <w:r w:rsidRPr="009B43BD">
        <w:rPr>
          <w:i/>
        </w:rPr>
        <w:t xml:space="preserve">International Journal of Psychology &amp; Psychological </w:t>
      </w:r>
      <w:r w:rsidR="00442929">
        <w:rPr>
          <w:i/>
        </w:rPr>
        <w:tab/>
      </w:r>
      <w:r w:rsidRPr="009B43BD">
        <w:rPr>
          <w:i/>
        </w:rPr>
        <w:t>Therapy</w:t>
      </w:r>
      <w:r w:rsidR="00905A02" w:rsidRPr="00905A02">
        <w:t>,</w:t>
      </w:r>
      <w:r w:rsidRPr="009B43BD">
        <w:rPr>
          <w:i/>
        </w:rPr>
        <w:t xml:space="preserve"> 16</w:t>
      </w:r>
      <w:r>
        <w:t>(1), 1-12.</w:t>
      </w:r>
    </w:p>
    <w:p w14:paraId="662DBCAC" w14:textId="77777777" w:rsidR="0024532C" w:rsidRDefault="00635E60" w:rsidP="006331A7">
      <w:pPr>
        <w:spacing w:line="480" w:lineRule="auto"/>
      </w:pPr>
      <w:r w:rsidRPr="00635E60">
        <w:t xml:space="preserve">Ramey, D., Lydon, S., Healy, O., McCoy, A., Holloway, J., &amp; Mulhern, T. (2016). A systematic </w:t>
      </w:r>
      <w:r>
        <w:tab/>
      </w:r>
      <w:r w:rsidRPr="00635E60">
        <w:t xml:space="preserve">review of the effectiveness of precision teaching for individuals with developmental </w:t>
      </w:r>
      <w:r>
        <w:tab/>
      </w:r>
      <w:r w:rsidRPr="00635E60">
        <w:t xml:space="preserve">disabilities. </w:t>
      </w:r>
      <w:r w:rsidRPr="00635E60">
        <w:rPr>
          <w:i/>
        </w:rPr>
        <w:t>Review Journal of Autism and Developmental Disorders, 3</w:t>
      </w:r>
      <w:r w:rsidRPr="00635E60">
        <w:t>, 179–195.</w:t>
      </w:r>
    </w:p>
    <w:p w14:paraId="08721DB3" w14:textId="552421B3" w:rsidR="002B1E7B" w:rsidRDefault="00880BFE" w:rsidP="006331A7">
      <w:pPr>
        <w:spacing w:line="480" w:lineRule="auto"/>
      </w:pPr>
      <w:bookmarkStart w:id="1" w:name="_GoBack"/>
      <w:bookmarkEnd w:id="1"/>
      <w:r w:rsidRPr="00880BFE">
        <w:t>Ruiz</w:t>
      </w:r>
      <w:r>
        <w:t>,</w:t>
      </w:r>
      <w:r w:rsidRPr="00880BFE">
        <w:t xml:space="preserve"> F</w:t>
      </w:r>
      <w:r>
        <w:t>.</w:t>
      </w:r>
      <w:r w:rsidRPr="00880BFE">
        <w:t>J</w:t>
      </w:r>
      <w:r>
        <w:t>.</w:t>
      </w:r>
      <w:r w:rsidRPr="00880BFE">
        <w:t>, &amp; Luciano</w:t>
      </w:r>
      <w:r>
        <w:t>,</w:t>
      </w:r>
      <w:r w:rsidRPr="00880BFE">
        <w:t xml:space="preserve"> C</w:t>
      </w:r>
      <w:r>
        <w:t>.</w:t>
      </w:r>
      <w:r w:rsidRPr="00880BFE">
        <w:t xml:space="preserve"> (2011). Cross-domain analogies as relating derived relations among </w:t>
      </w:r>
      <w:r w:rsidR="00442929">
        <w:tab/>
      </w:r>
      <w:r w:rsidRPr="00880BFE">
        <w:t xml:space="preserve">two separate relational networks. </w:t>
      </w:r>
      <w:r w:rsidRPr="009B43BD">
        <w:rPr>
          <w:i/>
        </w:rPr>
        <w:t>Journal of the Experimental Analysis of Behavior</w:t>
      </w:r>
      <w:r w:rsidR="00905A02" w:rsidRPr="00905A02">
        <w:t>,</w:t>
      </w:r>
      <w:r w:rsidRPr="009B43BD">
        <w:rPr>
          <w:i/>
        </w:rPr>
        <w:t xml:space="preserve"> 95</w:t>
      </w:r>
      <w:r w:rsidRPr="00880BFE">
        <w:t xml:space="preserve">, </w:t>
      </w:r>
      <w:r w:rsidR="00442929">
        <w:tab/>
      </w:r>
      <w:r w:rsidRPr="00880BFE">
        <w:t xml:space="preserve">369-385. </w:t>
      </w:r>
      <w:r w:rsidR="00145D13">
        <w:t>DOI</w:t>
      </w:r>
      <w:r w:rsidR="00CA5DA2">
        <w:t xml:space="preserve">: </w:t>
      </w:r>
      <w:r w:rsidRPr="00880BFE">
        <w:t>10.1901/jeab.2011.95-369</w:t>
      </w:r>
    </w:p>
    <w:p w14:paraId="1CEA23A9" w14:textId="77777777" w:rsidR="00403CFA" w:rsidRDefault="00403CFA" w:rsidP="006331A7">
      <w:pPr>
        <w:spacing w:line="480" w:lineRule="auto"/>
      </w:pPr>
      <w:r>
        <w:t xml:space="preserve">Schlinger, H.D. (1992). Intelligence: Real or Artificial? </w:t>
      </w:r>
      <w:r w:rsidRPr="00F97ABD">
        <w:rPr>
          <w:i/>
        </w:rPr>
        <w:t>The Analysis of Verbal Behavior</w:t>
      </w:r>
      <w:r w:rsidR="00905A02" w:rsidRPr="00905A02">
        <w:t>,</w:t>
      </w:r>
      <w:r w:rsidRPr="00F97ABD">
        <w:rPr>
          <w:i/>
        </w:rPr>
        <w:t xml:space="preserve"> 10</w:t>
      </w:r>
      <w:r>
        <w:t>,</w:t>
      </w:r>
      <w:r>
        <w:tab/>
      </w:r>
      <w:r>
        <w:tab/>
        <w:t>125-133.</w:t>
      </w:r>
    </w:p>
    <w:p w14:paraId="5D66D6BF" w14:textId="77777777" w:rsidR="002B1E7B" w:rsidRDefault="002B1E7B" w:rsidP="006331A7">
      <w:pPr>
        <w:spacing w:line="480" w:lineRule="auto"/>
      </w:pPr>
      <w:r>
        <w:t xml:space="preserve">Sidman, M. (1971). Reading and auditory-visual equivalences. </w:t>
      </w:r>
      <w:r w:rsidRPr="009B43BD">
        <w:rPr>
          <w:i/>
        </w:rPr>
        <w:t xml:space="preserve">Journal of Speech and Hearing </w:t>
      </w:r>
      <w:r w:rsidR="00442929">
        <w:rPr>
          <w:i/>
        </w:rPr>
        <w:tab/>
      </w:r>
      <w:r w:rsidRPr="009B43BD">
        <w:rPr>
          <w:i/>
        </w:rPr>
        <w:t>Research</w:t>
      </w:r>
      <w:r w:rsidR="00905A02" w:rsidRPr="00905A02">
        <w:t>,</w:t>
      </w:r>
      <w:r w:rsidRPr="009B43BD">
        <w:rPr>
          <w:i/>
        </w:rPr>
        <w:t xml:space="preserve"> 14</w:t>
      </w:r>
      <w:r>
        <w:t>, 5-13.</w:t>
      </w:r>
    </w:p>
    <w:p w14:paraId="4D493ABF" w14:textId="77777777" w:rsidR="00880BFE" w:rsidRDefault="002B1E7B" w:rsidP="006331A7">
      <w:pPr>
        <w:spacing w:line="480" w:lineRule="auto"/>
      </w:pPr>
      <w:r>
        <w:t xml:space="preserve">Slattery, B., &amp; Stewart, I. (2014). Hierarchical classification as hierarchical framing. </w:t>
      </w:r>
      <w:r w:rsidRPr="009B43BD">
        <w:rPr>
          <w:i/>
        </w:rPr>
        <w:t xml:space="preserve">Journal of </w:t>
      </w:r>
      <w:r w:rsidR="00442929">
        <w:rPr>
          <w:i/>
        </w:rPr>
        <w:tab/>
      </w:r>
      <w:r w:rsidRPr="009B43BD">
        <w:rPr>
          <w:i/>
        </w:rPr>
        <w:t>the Experimental Analysis of Behavior</w:t>
      </w:r>
      <w:r w:rsidR="00905A02" w:rsidRPr="00905A02">
        <w:t>,</w:t>
      </w:r>
      <w:r w:rsidRPr="009B43BD">
        <w:rPr>
          <w:i/>
        </w:rPr>
        <w:t xml:space="preserve"> 101</w:t>
      </w:r>
      <w:r>
        <w:t>, 61-75.</w:t>
      </w:r>
    </w:p>
    <w:p w14:paraId="0D5F97AB" w14:textId="77777777" w:rsidR="00227119" w:rsidRDefault="00227119" w:rsidP="002C3625">
      <w:pPr>
        <w:spacing w:line="480" w:lineRule="auto"/>
      </w:pPr>
      <w:r>
        <w:t>Sternberg, R.</w:t>
      </w:r>
      <w:r w:rsidRPr="00227119">
        <w:t xml:space="preserve">J. (1985). </w:t>
      </w:r>
      <w:r w:rsidRPr="00227119">
        <w:rPr>
          <w:i/>
        </w:rPr>
        <w:t>Beyond IQ: A Triarchic Theory of Intelligence</w:t>
      </w:r>
      <w:r w:rsidRPr="00227119">
        <w:t xml:space="preserve">. Cambridge: Cambridge </w:t>
      </w:r>
      <w:r>
        <w:tab/>
      </w:r>
      <w:r w:rsidRPr="00227119">
        <w:t>University Press.</w:t>
      </w:r>
    </w:p>
    <w:p w14:paraId="274A2C47" w14:textId="77777777" w:rsidR="008D4D72" w:rsidRDefault="00617C92" w:rsidP="002C3625">
      <w:pPr>
        <w:spacing w:line="480" w:lineRule="auto"/>
      </w:pPr>
      <w:r>
        <w:t xml:space="preserve">Stewart, I. (2016). The fruits of a functional approach for psychological science. </w:t>
      </w:r>
      <w:r w:rsidRPr="00AA534B">
        <w:rPr>
          <w:i/>
        </w:rPr>
        <w:t xml:space="preserve">International </w:t>
      </w:r>
      <w:r w:rsidR="00442929">
        <w:rPr>
          <w:i/>
        </w:rPr>
        <w:tab/>
      </w:r>
      <w:r w:rsidRPr="00AA534B">
        <w:rPr>
          <w:i/>
        </w:rPr>
        <w:t>Journal of Psychology</w:t>
      </w:r>
      <w:r w:rsidR="00905A02" w:rsidRPr="00905A02">
        <w:t>,</w:t>
      </w:r>
      <w:r w:rsidRPr="00AA534B">
        <w:rPr>
          <w:i/>
        </w:rPr>
        <w:t xml:space="preserve"> 51</w:t>
      </w:r>
      <w:r>
        <w:t xml:space="preserve">(1), 15-27. DOI:10.1002/ijop.12184 </w:t>
      </w:r>
    </w:p>
    <w:p w14:paraId="63915943" w14:textId="77777777" w:rsidR="00617C92" w:rsidRDefault="008D4D72" w:rsidP="0087358E">
      <w:pPr>
        <w:spacing w:line="480" w:lineRule="auto"/>
      </w:pPr>
      <w:r>
        <w:t xml:space="preserve">Stewart, I., Barrett, K., McHugh, L., Barnes-Holmes, D., &amp; O'Hora, D. (2013). Multiple </w:t>
      </w:r>
      <w:r w:rsidR="00442929">
        <w:tab/>
      </w:r>
      <w:r>
        <w:t xml:space="preserve">contextual control over non-arbitrary relational responding and a preliminary model of </w:t>
      </w:r>
      <w:r w:rsidR="00442929">
        <w:tab/>
      </w:r>
      <w:r>
        <w:t xml:space="preserve">pragmatic verbal analysis. </w:t>
      </w:r>
      <w:r w:rsidRPr="009B43BD">
        <w:rPr>
          <w:i/>
        </w:rPr>
        <w:t>Journal of the Experimental Analysis of Behavior</w:t>
      </w:r>
      <w:r w:rsidR="00905A02" w:rsidRPr="00905A02">
        <w:t>,</w:t>
      </w:r>
      <w:r w:rsidRPr="009B43BD">
        <w:rPr>
          <w:i/>
        </w:rPr>
        <w:t xml:space="preserve"> 100</w:t>
      </w:r>
      <w:r>
        <w:t xml:space="preserve">, 174– </w:t>
      </w:r>
      <w:r w:rsidR="00442929">
        <w:tab/>
      </w:r>
      <w:r>
        <w:t>186.</w:t>
      </w:r>
    </w:p>
    <w:p w14:paraId="5A1A4564" w14:textId="77777777" w:rsidR="00845D10" w:rsidRDefault="00880BFE" w:rsidP="00C025C2">
      <w:pPr>
        <w:spacing w:line="480" w:lineRule="auto"/>
      </w:pPr>
      <w:r>
        <w:lastRenderedPageBreak/>
        <w:t xml:space="preserve">Strenze, T. (2007). Intelligence and socioeconomic success: A meta-analytic review of </w:t>
      </w:r>
      <w:r w:rsidR="00442929">
        <w:tab/>
      </w:r>
      <w:r>
        <w:t xml:space="preserve">longitudinal research. </w:t>
      </w:r>
      <w:r w:rsidRPr="009B43BD">
        <w:rPr>
          <w:i/>
        </w:rPr>
        <w:t>Intelligence</w:t>
      </w:r>
      <w:r w:rsidR="00905A02" w:rsidRPr="00905A02">
        <w:t>,</w:t>
      </w:r>
      <w:r w:rsidRPr="009B43BD">
        <w:rPr>
          <w:i/>
        </w:rPr>
        <w:t xml:space="preserve"> 35</w:t>
      </w:r>
      <w:r>
        <w:t>, 401-426.</w:t>
      </w:r>
    </w:p>
    <w:p w14:paraId="3CE4F64E" w14:textId="77777777" w:rsidR="00845D10" w:rsidRDefault="00442929" w:rsidP="00C025C2">
      <w:pPr>
        <w:spacing w:line="480" w:lineRule="auto"/>
      </w:pPr>
      <w:r>
        <w:t>Thorndike, E.</w:t>
      </w:r>
      <w:r w:rsidR="00845D10">
        <w:t xml:space="preserve">L. (1920). Intelligence and its use. </w:t>
      </w:r>
      <w:r w:rsidR="00845D10" w:rsidRPr="009B43BD">
        <w:rPr>
          <w:i/>
        </w:rPr>
        <w:t>Harper Magazine</w:t>
      </w:r>
      <w:r w:rsidR="00905A02" w:rsidRPr="00905A02">
        <w:t>,</w:t>
      </w:r>
      <w:r w:rsidR="00845D10" w:rsidRPr="009B43BD">
        <w:rPr>
          <w:i/>
        </w:rPr>
        <w:t xml:space="preserve"> 140</w:t>
      </w:r>
      <w:r w:rsidR="00845D10">
        <w:t>, 227–235.</w:t>
      </w:r>
    </w:p>
    <w:p w14:paraId="36C9D42C" w14:textId="77777777" w:rsidR="00880BFE" w:rsidRDefault="00442929" w:rsidP="00453ED1">
      <w:pPr>
        <w:spacing w:line="480" w:lineRule="auto"/>
      </w:pPr>
      <w:r>
        <w:t>Thorndike, E.L., Bregman, E.</w:t>
      </w:r>
      <w:r w:rsidR="00845D10">
        <w:t>D., Co</w:t>
      </w:r>
      <w:r>
        <w:t>bb, M.V., &amp; Woodyard, E.</w:t>
      </w:r>
      <w:r w:rsidR="00845D10">
        <w:t xml:space="preserve">I. (1926). </w:t>
      </w:r>
      <w:r w:rsidR="00845D10" w:rsidRPr="009B43BD">
        <w:rPr>
          <w:i/>
        </w:rPr>
        <w:t xml:space="preserve">The measurement of </w:t>
      </w:r>
      <w:r>
        <w:rPr>
          <w:i/>
        </w:rPr>
        <w:tab/>
      </w:r>
      <w:r w:rsidR="00845D10" w:rsidRPr="009B43BD">
        <w:rPr>
          <w:i/>
        </w:rPr>
        <w:t>intelligence.</w:t>
      </w:r>
      <w:r w:rsidR="00845D10">
        <w:t xml:space="preserve"> New York: Teachers College Press</w:t>
      </w:r>
    </w:p>
    <w:p w14:paraId="77DD5A8C" w14:textId="77777777" w:rsidR="00F97ABD" w:rsidRDefault="00F97ABD" w:rsidP="00453ED1">
      <w:pPr>
        <w:spacing w:line="480" w:lineRule="auto"/>
      </w:pPr>
      <w:r w:rsidRPr="00F97ABD">
        <w:t xml:space="preserve">Thurstone, L.L. (1938). </w:t>
      </w:r>
      <w:r w:rsidRPr="00227119">
        <w:rPr>
          <w:i/>
        </w:rPr>
        <w:t>Primary mental abilities.</w:t>
      </w:r>
      <w:r w:rsidRPr="00F97ABD">
        <w:t xml:space="preserve"> Chicago: University of Chicago Press.</w:t>
      </w:r>
    </w:p>
    <w:p w14:paraId="01E7A067" w14:textId="77777777" w:rsidR="001B146B" w:rsidRDefault="00880BFE" w:rsidP="00453ED1">
      <w:pPr>
        <w:spacing w:line="480" w:lineRule="auto"/>
      </w:pPr>
      <w:r>
        <w:t xml:space="preserve">Vizcaíno-Torres, R.M., Ruiz, F.J., Luciano, C., López-López, J.C., Barbero-Rubio, A., &amp; Gil, E. </w:t>
      </w:r>
      <w:r w:rsidR="00442929">
        <w:tab/>
      </w:r>
      <w:r>
        <w:t xml:space="preserve">(2015).  The effect of relational training on intelligence quotient: A case study. </w:t>
      </w:r>
      <w:r w:rsidR="00442929">
        <w:tab/>
      </w:r>
      <w:r w:rsidRPr="009B43BD">
        <w:rPr>
          <w:i/>
        </w:rPr>
        <w:t>Psichothema</w:t>
      </w:r>
      <w:r w:rsidR="00905A02" w:rsidRPr="00905A02">
        <w:t>,</w:t>
      </w:r>
      <w:r w:rsidRPr="009B43BD">
        <w:rPr>
          <w:i/>
        </w:rPr>
        <w:t xml:space="preserve"> 27</w:t>
      </w:r>
      <w:r>
        <w:t>(2), 120-127.</w:t>
      </w:r>
      <w:r w:rsidR="00CA5DA2">
        <w:t xml:space="preserve"> </w:t>
      </w:r>
      <w:r w:rsidR="00145D13">
        <w:t>DOI</w:t>
      </w:r>
      <w:r w:rsidR="00CA5DA2" w:rsidRPr="00CA5DA2">
        <w:t>: 10.7334/psicothema2014.149</w:t>
      </w:r>
    </w:p>
    <w:p w14:paraId="2E01467E" w14:textId="77777777" w:rsidR="005540F4" w:rsidRDefault="001B146B" w:rsidP="00453ED1">
      <w:pPr>
        <w:spacing w:line="480" w:lineRule="auto"/>
      </w:pPr>
      <w:r>
        <w:t xml:space="preserve">Wechsler, D. (1997). </w:t>
      </w:r>
      <w:r w:rsidRPr="00F97ABD">
        <w:rPr>
          <w:i/>
        </w:rPr>
        <w:t>Wechsler Adult Intelligence Scale, Third Edition</w:t>
      </w:r>
      <w:r>
        <w:t xml:space="preserve">. San Antonio, TX: The </w:t>
      </w:r>
      <w:r>
        <w:tab/>
        <w:t>Psychological Corporation</w:t>
      </w:r>
      <w:r w:rsidR="005540F4">
        <w:br w:type="page"/>
      </w:r>
    </w:p>
    <w:tbl>
      <w:tblPr>
        <w:tblW w:w="9074" w:type="dxa"/>
        <w:tblLook w:val="04A0" w:firstRow="1" w:lastRow="0" w:firstColumn="1" w:lastColumn="0" w:noHBand="0" w:noVBand="1"/>
      </w:tblPr>
      <w:tblGrid>
        <w:gridCol w:w="1526"/>
        <w:gridCol w:w="736"/>
        <w:gridCol w:w="1110"/>
        <w:gridCol w:w="1629"/>
        <w:gridCol w:w="2089"/>
        <w:gridCol w:w="1984"/>
      </w:tblGrid>
      <w:tr w:rsidR="00A44F09" w14:paraId="74FF83CD" w14:textId="77777777" w:rsidTr="009B43BD">
        <w:tc>
          <w:tcPr>
            <w:tcW w:w="5001" w:type="dxa"/>
            <w:gridSpan w:val="4"/>
            <w:shd w:val="clear" w:color="auto" w:fill="auto"/>
          </w:tcPr>
          <w:p w14:paraId="01FA16A9" w14:textId="77777777" w:rsidR="00A44F09" w:rsidRDefault="00A44F09" w:rsidP="009B43BD">
            <w:pPr>
              <w:pStyle w:val="BodyText"/>
              <w:tabs>
                <w:tab w:val="clear" w:pos="8640"/>
              </w:tabs>
              <w:ind w:firstLine="0"/>
            </w:pPr>
            <w:r>
              <w:lastRenderedPageBreak/>
              <w:t>Table 1</w:t>
            </w:r>
          </w:p>
        </w:tc>
        <w:tc>
          <w:tcPr>
            <w:tcW w:w="2089" w:type="dxa"/>
          </w:tcPr>
          <w:p w14:paraId="7244156D" w14:textId="77777777" w:rsidR="00A44F09" w:rsidRDefault="00A44F09" w:rsidP="009B43BD">
            <w:pPr>
              <w:pStyle w:val="BodyText"/>
              <w:tabs>
                <w:tab w:val="clear" w:pos="8640"/>
              </w:tabs>
              <w:ind w:firstLine="0"/>
            </w:pPr>
          </w:p>
        </w:tc>
        <w:tc>
          <w:tcPr>
            <w:tcW w:w="1984" w:type="dxa"/>
          </w:tcPr>
          <w:p w14:paraId="38F6F41B" w14:textId="77777777" w:rsidR="00A44F09" w:rsidRDefault="00A44F09" w:rsidP="009B43BD">
            <w:pPr>
              <w:pStyle w:val="BodyText"/>
              <w:tabs>
                <w:tab w:val="clear" w:pos="8640"/>
              </w:tabs>
              <w:ind w:firstLine="0"/>
            </w:pPr>
          </w:p>
        </w:tc>
      </w:tr>
      <w:tr w:rsidR="00A44F09" w14:paraId="0813DA71" w14:textId="77777777" w:rsidTr="009B43BD">
        <w:tc>
          <w:tcPr>
            <w:tcW w:w="5001" w:type="dxa"/>
            <w:gridSpan w:val="4"/>
            <w:tcBorders>
              <w:bottom w:val="single" w:sz="4" w:space="0" w:color="auto"/>
            </w:tcBorders>
            <w:shd w:val="clear" w:color="auto" w:fill="auto"/>
          </w:tcPr>
          <w:p w14:paraId="09704111" w14:textId="77777777" w:rsidR="00A44F09" w:rsidRPr="003E5557" w:rsidRDefault="00A44F09" w:rsidP="009B43BD">
            <w:pPr>
              <w:pStyle w:val="BodyText"/>
              <w:tabs>
                <w:tab w:val="clear" w:pos="8640"/>
              </w:tabs>
              <w:ind w:firstLine="0"/>
              <w:rPr>
                <w:i/>
              </w:rPr>
            </w:pPr>
            <w:r w:rsidRPr="003E5557">
              <w:rPr>
                <w:i/>
              </w:rPr>
              <w:t>Participant demographics</w:t>
            </w:r>
          </w:p>
        </w:tc>
        <w:tc>
          <w:tcPr>
            <w:tcW w:w="2089" w:type="dxa"/>
            <w:tcBorders>
              <w:bottom w:val="single" w:sz="4" w:space="0" w:color="auto"/>
            </w:tcBorders>
          </w:tcPr>
          <w:p w14:paraId="327CEABD" w14:textId="77777777" w:rsidR="00A44F09" w:rsidRPr="003E5557" w:rsidRDefault="00A44F09" w:rsidP="009B43BD">
            <w:pPr>
              <w:pStyle w:val="BodyText"/>
              <w:tabs>
                <w:tab w:val="clear" w:pos="8640"/>
              </w:tabs>
              <w:ind w:firstLine="0"/>
              <w:rPr>
                <w:i/>
              </w:rPr>
            </w:pPr>
          </w:p>
        </w:tc>
        <w:tc>
          <w:tcPr>
            <w:tcW w:w="1984" w:type="dxa"/>
            <w:tcBorders>
              <w:bottom w:val="single" w:sz="4" w:space="0" w:color="auto"/>
            </w:tcBorders>
          </w:tcPr>
          <w:p w14:paraId="7D462C06" w14:textId="77777777" w:rsidR="00A44F09" w:rsidRPr="003E5557" w:rsidRDefault="00A44F09" w:rsidP="009B43BD">
            <w:pPr>
              <w:pStyle w:val="BodyText"/>
              <w:tabs>
                <w:tab w:val="clear" w:pos="8640"/>
              </w:tabs>
              <w:ind w:firstLine="0"/>
              <w:rPr>
                <w:i/>
              </w:rPr>
            </w:pPr>
          </w:p>
        </w:tc>
      </w:tr>
      <w:tr w:rsidR="00A44F09" w14:paraId="700523BF" w14:textId="77777777" w:rsidTr="009B43BD">
        <w:tc>
          <w:tcPr>
            <w:tcW w:w="1526" w:type="dxa"/>
            <w:tcBorders>
              <w:top w:val="single" w:sz="4" w:space="0" w:color="auto"/>
              <w:bottom w:val="single" w:sz="4" w:space="0" w:color="auto"/>
            </w:tcBorders>
            <w:shd w:val="clear" w:color="auto" w:fill="auto"/>
          </w:tcPr>
          <w:p w14:paraId="7CAFE90E" w14:textId="77777777" w:rsidR="00A44F09" w:rsidRPr="003E5557" w:rsidRDefault="00A44F09" w:rsidP="009B43BD">
            <w:pPr>
              <w:pStyle w:val="BodyText"/>
              <w:tabs>
                <w:tab w:val="clear" w:pos="8640"/>
              </w:tabs>
              <w:ind w:firstLine="0"/>
              <w:rPr>
                <w:b/>
              </w:rPr>
            </w:pPr>
            <w:r w:rsidRPr="003E5557">
              <w:rPr>
                <w:b/>
              </w:rPr>
              <w:t xml:space="preserve">Participant </w:t>
            </w:r>
            <w:r>
              <w:rPr>
                <w:b/>
              </w:rPr>
              <w:br/>
            </w:r>
            <w:r w:rsidRPr="003E5557">
              <w:rPr>
                <w:b/>
              </w:rPr>
              <w:t>number</w:t>
            </w:r>
          </w:p>
        </w:tc>
        <w:tc>
          <w:tcPr>
            <w:tcW w:w="736" w:type="dxa"/>
            <w:tcBorders>
              <w:top w:val="single" w:sz="4" w:space="0" w:color="auto"/>
              <w:bottom w:val="single" w:sz="4" w:space="0" w:color="auto"/>
            </w:tcBorders>
            <w:shd w:val="clear" w:color="auto" w:fill="auto"/>
          </w:tcPr>
          <w:p w14:paraId="038CAD49" w14:textId="77777777" w:rsidR="00A44F09" w:rsidRPr="003E5557" w:rsidRDefault="00A44F09" w:rsidP="009B43BD">
            <w:pPr>
              <w:pStyle w:val="BodyText"/>
              <w:tabs>
                <w:tab w:val="clear" w:pos="8640"/>
              </w:tabs>
              <w:ind w:firstLine="0"/>
              <w:rPr>
                <w:b/>
              </w:rPr>
            </w:pPr>
            <w:r w:rsidRPr="003E5557">
              <w:rPr>
                <w:b/>
              </w:rPr>
              <w:t>Age</w:t>
            </w:r>
          </w:p>
        </w:tc>
        <w:tc>
          <w:tcPr>
            <w:tcW w:w="1110" w:type="dxa"/>
            <w:tcBorders>
              <w:top w:val="single" w:sz="4" w:space="0" w:color="auto"/>
              <w:bottom w:val="single" w:sz="4" w:space="0" w:color="auto"/>
            </w:tcBorders>
            <w:shd w:val="clear" w:color="auto" w:fill="auto"/>
          </w:tcPr>
          <w:p w14:paraId="46E06BE9" w14:textId="77777777" w:rsidR="00A44F09" w:rsidRPr="003E5557" w:rsidRDefault="00A44F09" w:rsidP="009B43BD">
            <w:pPr>
              <w:pStyle w:val="BodyText"/>
              <w:tabs>
                <w:tab w:val="clear" w:pos="8640"/>
              </w:tabs>
              <w:ind w:firstLine="0"/>
              <w:rPr>
                <w:b/>
              </w:rPr>
            </w:pPr>
            <w:r w:rsidRPr="003E5557">
              <w:rPr>
                <w:b/>
              </w:rPr>
              <w:t>Gender</w:t>
            </w:r>
          </w:p>
        </w:tc>
        <w:tc>
          <w:tcPr>
            <w:tcW w:w="1629" w:type="dxa"/>
            <w:tcBorders>
              <w:top w:val="single" w:sz="4" w:space="0" w:color="auto"/>
              <w:bottom w:val="single" w:sz="4" w:space="0" w:color="auto"/>
            </w:tcBorders>
            <w:shd w:val="clear" w:color="auto" w:fill="auto"/>
          </w:tcPr>
          <w:p w14:paraId="2A98B1CC" w14:textId="77777777" w:rsidR="00A44F09" w:rsidRPr="003E5557" w:rsidRDefault="00A44F09" w:rsidP="009B43BD">
            <w:pPr>
              <w:pStyle w:val="BodyText"/>
              <w:tabs>
                <w:tab w:val="clear" w:pos="8640"/>
              </w:tabs>
              <w:ind w:firstLine="0"/>
              <w:rPr>
                <w:b/>
              </w:rPr>
            </w:pPr>
            <w:r w:rsidRPr="003E5557">
              <w:rPr>
                <w:b/>
              </w:rPr>
              <w:t>Condition</w:t>
            </w:r>
          </w:p>
        </w:tc>
        <w:tc>
          <w:tcPr>
            <w:tcW w:w="2089" w:type="dxa"/>
            <w:tcBorders>
              <w:top w:val="single" w:sz="4" w:space="0" w:color="auto"/>
              <w:bottom w:val="single" w:sz="4" w:space="0" w:color="auto"/>
            </w:tcBorders>
          </w:tcPr>
          <w:p w14:paraId="3EE9A505" w14:textId="77777777" w:rsidR="00A44F09" w:rsidRPr="003E5557" w:rsidRDefault="00A44F09" w:rsidP="009B43BD">
            <w:pPr>
              <w:pStyle w:val="BodyText"/>
              <w:tabs>
                <w:tab w:val="clear" w:pos="8640"/>
              </w:tabs>
              <w:ind w:firstLine="0"/>
              <w:rPr>
                <w:b/>
              </w:rPr>
            </w:pPr>
            <w:r>
              <w:rPr>
                <w:b/>
              </w:rPr>
              <w:t>Occupation</w:t>
            </w:r>
          </w:p>
        </w:tc>
        <w:tc>
          <w:tcPr>
            <w:tcW w:w="1984" w:type="dxa"/>
            <w:tcBorders>
              <w:top w:val="single" w:sz="4" w:space="0" w:color="auto"/>
              <w:bottom w:val="single" w:sz="4" w:space="0" w:color="auto"/>
            </w:tcBorders>
          </w:tcPr>
          <w:p w14:paraId="246C765A" w14:textId="77777777" w:rsidR="00A44F09" w:rsidRPr="003E5557" w:rsidRDefault="00A44F09" w:rsidP="009B43BD">
            <w:pPr>
              <w:pStyle w:val="BodyText"/>
              <w:tabs>
                <w:tab w:val="clear" w:pos="8640"/>
              </w:tabs>
              <w:ind w:firstLine="0"/>
              <w:rPr>
                <w:b/>
              </w:rPr>
            </w:pPr>
            <w:r>
              <w:rPr>
                <w:b/>
              </w:rPr>
              <w:t>Education</w:t>
            </w:r>
          </w:p>
        </w:tc>
      </w:tr>
      <w:tr w:rsidR="00A44F09" w14:paraId="7C99F71D" w14:textId="77777777" w:rsidTr="009B43BD">
        <w:tc>
          <w:tcPr>
            <w:tcW w:w="1526" w:type="dxa"/>
            <w:tcBorders>
              <w:top w:val="single" w:sz="4" w:space="0" w:color="auto"/>
            </w:tcBorders>
            <w:shd w:val="clear" w:color="auto" w:fill="auto"/>
          </w:tcPr>
          <w:p w14:paraId="10395A6A" w14:textId="77777777" w:rsidR="00A44F09" w:rsidRDefault="00A44F09" w:rsidP="009B43BD">
            <w:pPr>
              <w:pStyle w:val="BodyText"/>
              <w:tabs>
                <w:tab w:val="clear" w:pos="8640"/>
              </w:tabs>
              <w:ind w:firstLine="0"/>
            </w:pPr>
            <w:r>
              <w:t>1</w:t>
            </w:r>
          </w:p>
        </w:tc>
        <w:tc>
          <w:tcPr>
            <w:tcW w:w="736" w:type="dxa"/>
            <w:tcBorders>
              <w:top w:val="single" w:sz="4" w:space="0" w:color="auto"/>
            </w:tcBorders>
            <w:shd w:val="clear" w:color="auto" w:fill="auto"/>
          </w:tcPr>
          <w:p w14:paraId="034E4A16" w14:textId="77777777" w:rsidR="00A44F09" w:rsidRDefault="00A44F09" w:rsidP="009B43BD">
            <w:pPr>
              <w:pStyle w:val="BodyText"/>
              <w:tabs>
                <w:tab w:val="clear" w:pos="8640"/>
              </w:tabs>
              <w:ind w:firstLine="0"/>
            </w:pPr>
            <w:r>
              <w:t>26</w:t>
            </w:r>
          </w:p>
        </w:tc>
        <w:tc>
          <w:tcPr>
            <w:tcW w:w="1110" w:type="dxa"/>
            <w:tcBorders>
              <w:top w:val="single" w:sz="4" w:space="0" w:color="auto"/>
            </w:tcBorders>
            <w:shd w:val="clear" w:color="auto" w:fill="auto"/>
          </w:tcPr>
          <w:p w14:paraId="6D7CDC98" w14:textId="77777777" w:rsidR="00A44F09" w:rsidRDefault="00A44F09" w:rsidP="009B43BD">
            <w:pPr>
              <w:pStyle w:val="BodyText"/>
              <w:tabs>
                <w:tab w:val="clear" w:pos="8640"/>
              </w:tabs>
              <w:ind w:firstLine="0"/>
            </w:pPr>
            <w:r>
              <w:t>Male</w:t>
            </w:r>
          </w:p>
        </w:tc>
        <w:tc>
          <w:tcPr>
            <w:tcW w:w="1629" w:type="dxa"/>
            <w:tcBorders>
              <w:top w:val="single" w:sz="4" w:space="0" w:color="auto"/>
            </w:tcBorders>
            <w:shd w:val="clear" w:color="auto" w:fill="auto"/>
          </w:tcPr>
          <w:p w14:paraId="6A27B2AC" w14:textId="77777777" w:rsidR="00A44F09" w:rsidRDefault="00A44F09" w:rsidP="009B43BD">
            <w:pPr>
              <w:pStyle w:val="BodyText"/>
              <w:tabs>
                <w:tab w:val="clear" w:pos="8640"/>
              </w:tabs>
              <w:ind w:firstLine="0"/>
            </w:pPr>
            <w:r>
              <w:t>Experimental</w:t>
            </w:r>
          </w:p>
        </w:tc>
        <w:tc>
          <w:tcPr>
            <w:tcW w:w="2089" w:type="dxa"/>
            <w:tcBorders>
              <w:top w:val="single" w:sz="4" w:space="0" w:color="auto"/>
            </w:tcBorders>
          </w:tcPr>
          <w:p w14:paraId="0FFE6035" w14:textId="77777777" w:rsidR="00A44F09" w:rsidRDefault="00A44F09" w:rsidP="009B43BD">
            <w:pPr>
              <w:pStyle w:val="BodyText"/>
              <w:tabs>
                <w:tab w:val="clear" w:pos="8640"/>
              </w:tabs>
              <w:ind w:firstLine="0"/>
            </w:pPr>
            <w:r>
              <w:t>Chemist</w:t>
            </w:r>
          </w:p>
        </w:tc>
        <w:tc>
          <w:tcPr>
            <w:tcW w:w="1984" w:type="dxa"/>
            <w:tcBorders>
              <w:top w:val="single" w:sz="4" w:space="0" w:color="auto"/>
            </w:tcBorders>
          </w:tcPr>
          <w:p w14:paraId="2CBD7E10" w14:textId="77777777" w:rsidR="00A44F09" w:rsidRDefault="00A44F09" w:rsidP="009B43BD">
            <w:pPr>
              <w:pStyle w:val="BodyText"/>
              <w:tabs>
                <w:tab w:val="clear" w:pos="8640"/>
              </w:tabs>
              <w:ind w:firstLine="0"/>
            </w:pPr>
            <w:r>
              <w:t>B</w:t>
            </w:r>
            <w:r w:rsidR="000D43B6">
              <w:t>.</w:t>
            </w:r>
            <w:r>
              <w:t>Sc</w:t>
            </w:r>
            <w:r w:rsidR="000D43B6">
              <w:t>.</w:t>
            </w:r>
          </w:p>
        </w:tc>
      </w:tr>
      <w:tr w:rsidR="00A44F09" w14:paraId="4AF02206" w14:textId="77777777" w:rsidTr="009B43BD">
        <w:tc>
          <w:tcPr>
            <w:tcW w:w="1526" w:type="dxa"/>
            <w:shd w:val="clear" w:color="auto" w:fill="auto"/>
          </w:tcPr>
          <w:p w14:paraId="39AA026E" w14:textId="77777777" w:rsidR="00A44F09" w:rsidRDefault="00A44F09" w:rsidP="009B43BD">
            <w:pPr>
              <w:pStyle w:val="BodyText"/>
              <w:tabs>
                <w:tab w:val="clear" w:pos="8640"/>
              </w:tabs>
              <w:ind w:firstLine="0"/>
            </w:pPr>
            <w:r>
              <w:t>2</w:t>
            </w:r>
          </w:p>
        </w:tc>
        <w:tc>
          <w:tcPr>
            <w:tcW w:w="736" w:type="dxa"/>
            <w:shd w:val="clear" w:color="auto" w:fill="auto"/>
          </w:tcPr>
          <w:p w14:paraId="4A2C0935" w14:textId="77777777" w:rsidR="00A44F09" w:rsidRDefault="00A44F09" w:rsidP="009B43BD">
            <w:pPr>
              <w:pStyle w:val="BodyText"/>
              <w:tabs>
                <w:tab w:val="clear" w:pos="8640"/>
              </w:tabs>
              <w:ind w:firstLine="0"/>
            </w:pPr>
            <w:r>
              <w:t>39</w:t>
            </w:r>
          </w:p>
        </w:tc>
        <w:tc>
          <w:tcPr>
            <w:tcW w:w="1110" w:type="dxa"/>
            <w:shd w:val="clear" w:color="auto" w:fill="auto"/>
          </w:tcPr>
          <w:p w14:paraId="166A0887" w14:textId="77777777" w:rsidR="00A44F09" w:rsidRDefault="00A44F09" w:rsidP="009B43BD">
            <w:pPr>
              <w:pStyle w:val="BodyText"/>
              <w:tabs>
                <w:tab w:val="clear" w:pos="8640"/>
              </w:tabs>
              <w:ind w:firstLine="0"/>
            </w:pPr>
            <w:r>
              <w:t>Female</w:t>
            </w:r>
          </w:p>
        </w:tc>
        <w:tc>
          <w:tcPr>
            <w:tcW w:w="1629" w:type="dxa"/>
            <w:shd w:val="clear" w:color="auto" w:fill="auto"/>
          </w:tcPr>
          <w:p w14:paraId="7CD5E773" w14:textId="77777777" w:rsidR="00A44F09" w:rsidRDefault="00A44F09" w:rsidP="009B43BD">
            <w:pPr>
              <w:pStyle w:val="BodyText"/>
              <w:tabs>
                <w:tab w:val="clear" w:pos="8640"/>
              </w:tabs>
              <w:ind w:firstLine="0"/>
            </w:pPr>
            <w:r>
              <w:t>Experimental</w:t>
            </w:r>
          </w:p>
        </w:tc>
        <w:tc>
          <w:tcPr>
            <w:tcW w:w="2089" w:type="dxa"/>
          </w:tcPr>
          <w:p w14:paraId="351D20C3" w14:textId="77777777" w:rsidR="00A44F09" w:rsidRDefault="00A44F09" w:rsidP="009B43BD">
            <w:pPr>
              <w:pStyle w:val="BodyText"/>
              <w:tabs>
                <w:tab w:val="clear" w:pos="8640"/>
              </w:tabs>
              <w:ind w:firstLine="0"/>
            </w:pPr>
            <w:r>
              <w:t>Media</w:t>
            </w:r>
          </w:p>
        </w:tc>
        <w:tc>
          <w:tcPr>
            <w:tcW w:w="1984" w:type="dxa"/>
          </w:tcPr>
          <w:p w14:paraId="397EA797" w14:textId="77777777" w:rsidR="00A44F09" w:rsidRDefault="00A44F09" w:rsidP="009B43BD">
            <w:pPr>
              <w:pStyle w:val="BodyText"/>
              <w:tabs>
                <w:tab w:val="clear" w:pos="8640"/>
              </w:tabs>
              <w:ind w:firstLine="0"/>
            </w:pPr>
            <w:r>
              <w:t>B</w:t>
            </w:r>
            <w:r w:rsidR="000D43B6">
              <w:t>.</w:t>
            </w:r>
            <w:r>
              <w:t>A</w:t>
            </w:r>
            <w:r w:rsidR="000D43B6">
              <w:t>.</w:t>
            </w:r>
          </w:p>
        </w:tc>
      </w:tr>
      <w:tr w:rsidR="00A44F09" w14:paraId="1B9169FB" w14:textId="77777777" w:rsidTr="009B43BD">
        <w:tc>
          <w:tcPr>
            <w:tcW w:w="1526" w:type="dxa"/>
            <w:shd w:val="clear" w:color="auto" w:fill="auto"/>
          </w:tcPr>
          <w:p w14:paraId="795615AB" w14:textId="77777777" w:rsidR="00A44F09" w:rsidRDefault="00A44F09" w:rsidP="009B43BD">
            <w:pPr>
              <w:pStyle w:val="BodyText"/>
              <w:tabs>
                <w:tab w:val="clear" w:pos="8640"/>
              </w:tabs>
              <w:ind w:firstLine="0"/>
            </w:pPr>
            <w:r>
              <w:t>3</w:t>
            </w:r>
          </w:p>
        </w:tc>
        <w:tc>
          <w:tcPr>
            <w:tcW w:w="736" w:type="dxa"/>
            <w:shd w:val="clear" w:color="auto" w:fill="auto"/>
          </w:tcPr>
          <w:p w14:paraId="768A4AFC" w14:textId="77777777" w:rsidR="00A44F09" w:rsidRDefault="00A44F09" w:rsidP="009B43BD">
            <w:pPr>
              <w:pStyle w:val="BodyText"/>
              <w:tabs>
                <w:tab w:val="clear" w:pos="8640"/>
              </w:tabs>
              <w:ind w:firstLine="0"/>
            </w:pPr>
            <w:r>
              <w:t>42</w:t>
            </w:r>
          </w:p>
        </w:tc>
        <w:tc>
          <w:tcPr>
            <w:tcW w:w="1110" w:type="dxa"/>
            <w:shd w:val="clear" w:color="auto" w:fill="auto"/>
          </w:tcPr>
          <w:p w14:paraId="326BAE24" w14:textId="77777777" w:rsidR="00A44F09" w:rsidRDefault="00A44F09" w:rsidP="009B43BD">
            <w:pPr>
              <w:pStyle w:val="BodyText"/>
              <w:tabs>
                <w:tab w:val="clear" w:pos="8640"/>
              </w:tabs>
              <w:ind w:firstLine="0"/>
            </w:pPr>
            <w:r>
              <w:t>Female</w:t>
            </w:r>
          </w:p>
        </w:tc>
        <w:tc>
          <w:tcPr>
            <w:tcW w:w="1629" w:type="dxa"/>
            <w:shd w:val="clear" w:color="auto" w:fill="auto"/>
          </w:tcPr>
          <w:p w14:paraId="68047A03" w14:textId="77777777" w:rsidR="00A44F09" w:rsidRDefault="00A44F09" w:rsidP="009B43BD">
            <w:pPr>
              <w:pStyle w:val="BodyText"/>
              <w:tabs>
                <w:tab w:val="clear" w:pos="8640"/>
              </w:tabs>
              <w:ind w:firstLine="0"/>
            </w:pPr>
            <w:r>
              <w:t>Experimental</w:t>
            </w:r>
          </w:p>
        </w:tc>
        <w:tc>
          <w:tcPr>
            <w:tcW w:w="2089" w:type="dxa"/>
          </w:tcPr>
          <w:p w14:paraId="0EC9A441" w14:textId="77777777" w:rsidR="00A44F09" w:rsidRDefault="00A44F09" w:rsidP="009B43BD">
            <w:pPr>
              <w:pStyle w:val="BodyText"/>
              <w:tabs>
                <w:tab w:val="clear" w:pos="8640"/>
              </w:tabs>
              <w:ind w:firstLine="0"/>
            </w:pPr>
            <w:r>
              <w:t>Home-maker</w:t>
            </w:r>
          </w:p>
        </w:tc>
        <w:tc>
          <w:tcPr>
            <w:tcW w:w="1984" w:type="dxa"/>
          </w:tcPr>
          <w:p w14:paraId="68AEF8F3" w14:textId="77777777" w:rsidR="00A44F09" w:rsidRDefault="00A44F09" w:rsidP="009B43BD">
            <w:pPr>
              <w:pStyle w:val="BodyText"/>
              <w:tabs>
                <w:tab w:val="clear" w:pos="8640"/>
              </w:tabs>
              <w:ind w:firstLine="0"/>
            </w:pPr>
            <w:r>
              <w:t>Secondary school</w:t>
            </w:r>
          </w:p>
        </w:tc>
      </w:tr>
      <w:tr w:rsidR="00A44F09" w14:paraId="139DF4A5" w14:textId="77777777" w:rsidTr="009B43BD">
        <w:tc>
          <w:tcPr>
            <w:tcW w:w="1526" w:type="dxa"/>
            <w:shd w:val="clear" w:color="auto" w:fill="auto"/>
          </w:tcPr>
          <w:p w14:paraId="349B84A5" w14:textId="77777777" w:rsidR="00A44F09" w:rsidRDefault="00A44F09" w:rsidP="009B43BD">
            <w:pPr>
              <w:pStyle w:val="BodyText"/>
              <w:tabs>
                <w:tab w:val="clear" w:pos="8640"/>
              </w:tabs>
              <w:ind w:firstLine="0"/>
            </w:pPr>
            <w:r>
              <w:t>4</w:t>
            </w:r>
          </w:p>
        </w:tc>
        <w:tc>
          <w:tcPr>
            <w:tcW w:w="736" w:type="dxa"/>
            <w:shd w:val="clear" w:color="auto" w:fill="auto"/>
          </w:tcPr>
          <w:p w14:paraId="4D3C8C33" w14:textId="77777777" w:rsidR="00A44F09" w:rsidRDefault="00A44F09" w:rsidP="009B43BD">
            <w:pPr>
              <w:pStyle w:val="BodyText"/>
              <w:tabs>
                <w:tab w:val="clear" w:pos="8640"/>
              </w:tabs>
              <w:ind w:firstLine="0"/>
            </w:pPr>
            <w:r>
              <w:t>52</w:t>
            </w:r>
          </w:p>
        </w:tc>
        <w:tc>
          <w:tcPr>
            <w:tcW w:w="1110" w:type="dxa"/>
            <w:shd w:val="clear" w:color="auto" w:fill="auto"/>
          </w:tcPr>
          <w:p w14:paraId="26DB6DB3" w14:textId="77777777" w:rsidR="00A44F09" w:rsidRDefault="00A44F09" w:rsidP="009B43BD">
            <w:pPr>
              <w:pStyle w:val="BodyText"/>
              <w:tabs>
                <w:tab w:val="clear" w:pos="8640"/>
              </w:tabs>
              <w:ind w:firstLine="0"/>
            </w:pPr>
            <w:r>
              <w:t>Male</w:t>
            </w:r>
          </w:p>
        </w:tc>
        <w:tc>
          <w:tcPr>
            <w:tcW w:w="1629" w:type="dxa"/>
            <w:shd w:val="clear" w:color="auto" w:fill="auto"/>
          </w:tcPr>
          <w:p w14:paraId="4B0C3874" w14:textId="77777777" w:rsidR="00A44F09" w:rsidRDefault="00A44F09" w:rsidP="009B43BD">
            <w:pPr>
              <w:pStyle w:val="BodyText"/>
              <w:tabs>
                <w:tab w:val="clear" w:pos="8640"/>
              </w:tabs>
              <w:ind w:firstLine="0"/>
            </w:pPr>
            <w:r>
              <w:t>Experimental</w:t>
            </w:r>
          </w:p>
        </w:tc>
        <w:tc>
          <w:tcPr>
            <w:tcW w:w="2089" w:type="dxa"/>
          </w:tcPr>
          <w:p w14:paraId="2EDE9E79" w14:textId="77777777" w:rsidR="00A44F09" w:rsidRDefault="00A44F09" w:rsidP="009B43BD">
            <w:pPr>
              <w:pStyle w:val="BodyText"/>
              <w:tabs>
                <w:tab w:val="clear" w:pos="8640"/>
              </w:tabs>
              <w:ind w:firstLine="0"/>
            </w:pPr>
            <w:r>
              <w:t>Labourer</w:t>
            </w:r>
          </w:p>
        </w:tc>
        <w:tc>
          <w:tcPr>
            <w:tcW w:w="1984" w:type="dxa"/>
          </w:tcPr>
          <w:p w14:paraId="2D7243C0" w14:textId="77777777" w:rsidR="00A44F09" w:rsidRDefault="00A44F09" w:rsidP="009B43BD">
            <w:pPr>
              <w:pStyle w:val="BodyText"/>
              <w:tabs>
                <w:tab w:val="clear" w:pos="8640"/>
              </w:tabs>
              <w:ind w:firstLine="0"/>
            </w:pPr>
            <w:r>
              <w:t>Secondary school</w:t>
            </w:r>
          </w:p>
        </w:tc>
      </w:tr>
      <w:tr w:rsidR="00A44F09" w14:paraId="0FE670CC" w14:textId="77777777" w:rsidTr="009B43BD">
        <w:tc>
          <w:tcPr>
            <w:tcW w:w="1526" w:type="dxa"/>
            <w:shd w:val="clear" w:color="auto" w:fill="auto"/>
          </w:tcPr>
          <w:p w14:paraId="2DBF13E4" w14:textId="77777777" w:rsidR="00A44F09" w:rsidRDefault="00A44F09" w:rsidP="009B43BD">
            <w:pPr>
              <w:pStyle w:val="BodyText"/>
              <w:tabs>
                <w:tab w:val="clear" w:pos="8640"/>
              </w:tabs>
              <w:ind w:firstLine="0"/>
            </w:pPr>
            <w:r>
              <w:t>5</w:t>
            </w:r>
          </w:p>
        </w:tc>
        <w:tc>
          <w:tcPr>
            <w:tcW w:w="736" w:type="dxa"/>
            <w:shd w:val="clear" w:color="auto" w:fill="auto"/>
          </w:tcPr>
          <w:p w14:paraId="166AE347" w14:textId="77777777" w:rsidR="00A44F09" w:rsidRDefault="00A44F09" w:rsidP="009B43BD">
            <w:pPr>
              <w:pStyle w:val="BodyText"/>
              <w:tabs>
                <w:tab w:val="clear" w:pos="8640"/>
              </w:tabs>
              <w:ind w:firstLine="0"/>
            </w:pPr>
            <w:r>
              <w:t>28</w:t>
            </w:r>
          </w:p>
        </w:tc>
        <w:tc>
          <w:tcPr>
            <w:tcW w:w="1110" w:type="dxa"/>
            <w:shd w:val="clear" w:color="auto" w:fill="auto"/>
          </w:tcPr>
          <w:p w14:paraId="1D9DDF48" w14:textId="77777777" w:rsidR="00A44F09" w:rsidRDefault="00A44F09" w:rsidP="009B43BD">
            <w:pPr>
              <w:pStyle w:val="BodyText"/>
              <w:tabs>
                <w:tab w:val="clear" w:pos="8640"/>
              </w:tabs>
              <w:ind w:firstLine="0"/>
            </w:pPr>
            <w:r>
              <w:t>Female</w:t>
            </w:r>
          </w:p>
        </w:tc>
        <w:tc>
          <w:tcPr>
            <w:tcW w:w="1629" w:type="dxa"/>
            <w:shd w:val="clear" w:color="auto" w:fill="auto"/>
          </w:tcPr>
          <w:p w14:paraId="4C8B8161" w14:textId="77777777" w:rsidR="00A44F09" w:rsidRDefault="00A44F09" w:rsidP="009B43BD">
            <w:pPr>
              <w:pStyle w:val="BodyText"/>
              <w:tabs>
                <w:tab w:val="clear" w:pos="8640"/>
              </w:tabs>
              <w:ind w:firstLine="0"/>
            </w:pPr>
            <w:r>
              <w:t>Control</w:t>
            </w:r>
          </w:p>
        </w:tc>
        <w:tc>
          <w:tcPr>
            <w:tcW w:w="2089" w:type="dxa"/>
          </w:tcPr>
          <w:p w14:paraId="1EEF573C" w14:textId="77777777" w:rsidR="00A44F09" w:rsidRDefault="00A44F09" w:rsidP="009B43BD">
            <w:pPr>
              <w:pStyle w:val="BodyText"/>
              <w:tabs>
                <w:tab w:val="clear" w:pos="8640"/>
              </w:tabs>
              <w:ind w:firstLine="0"/>
            </w:pPr>
            <w:r>
              <w:t>Student</w:t>
            </w:r>
          </w:p>
        </w:tc>
        <w:tc>
          <w:tcPr>
            <w:tcW w:w="1984" w:type="dxa"/>
          </w:tcPr>
          <w:p w14:paraId="5EF248F9" w14:textId="77777777" w:rsidR="00A44F09" w:rsidRDefault="00A44F09" w:rsidP="009B43BD">
            <w:pPr>
              <w:pStyle w:val="BodyText"/>
              <w:tabs>
                <w:tab w:val="clear" w:pos="8640"/>
              </w:tabs>
              <w:ind w:firstLine="0"/>
            </w:pPr>
            <w:r>
              <w:t>B</w:t>
            </w:r>
            <w:r w:rsidR="000D43B6">
              <w:t>.</w:t>
            </w:r>
            <w:r>
              <w:t>A</w:t>
            </w:r>
            <w:r w:rsidR="000D43B6">
              <w:t>.</w:t>
            </w:r>
          </w:p>
        </w:tc>
      </w:tr>
      <w:tr w:rsidR="00A44F09" w14:paraId="63264D57" w14:textId="77777777" w:rsidTr="009B43BD">
        <w:tc>
          <w:tcPr>
            <w:tcW w:w="1526" w:type="dxa"/>
            <w:shd w:val="clear" w:color="auto" w:fill="auto"/>
          </w:tcPr>
          <w:p w14:paraId="1681EAA6" w14:textId="77777777" w:rsidR="00A44F09" w:rsidRDefault="00A44F09" w:rsidP="009B43BD">
            <w:pPr>
              <w:pStyle w:val="BodyText"/>
              <w:tabs>
                <w:tab w:val="clear" w:pos="8640"/>
              </w:tabs>
              <w:ind w:firstLine="0"/>
            </w:pPr>
            <w:r>
              <w:t>6</w:t>
            </w:r>
          </w:p>
        </w:tc>
        <w:tc>
          <w:tcPr>
            <w:tcW w:w="736" w:type="dxa"/>
            <w:shd w:val="clear" w:color="auto" w:fill="auto"/>
          </w:tcPr>
          <w:p w14:paraId="1113A00C" w14:textId="77777777" w:rsidR="00A44F09" w:rsidRDefault="00A44F09" w:rsidP="009B43BD">
            <w:pPr>
              <w:pStyle w:val="BodyText"/>
              <w:tabs>
                <w:tab w:val="clear" w:pos="8640"/>
              </w:tabs>
              <w:ind w:firstLine="0"/>
            </w:pPr>
            <w:r>
              <w:t>29</w:t>
            </w:r>
          </w:p>
        </w:tc>
        <w:tc>
          <w:tcPr>
            <w:tcW w:w="1110" w:type="dxa"/>
            <w:shd w:val="clear" w:color="auto" w:fill="auto"/>
          </w:tcPr>
          <w:p w14:paraId="38EFB99C" w14:textId="77777777" w:rsidR="00A44F09" w:rsidRDefault="00A44F09" w:rsidP="009B43BD">
            <w:pPr>
              <w:pStyle w:val="BodyText"/>
              <w:tabs>
                <w:tab w:val="clear" w:pos="8640"/>
              </w:tabs>
              <w:ind w:firstLine="0"/>
            </w:pPr>
            <w:r>
              <w:t>Female</w:t>
            </w:r>
          </w:p>
        </w:tc>
        <w:tc>
          <w:tcPr>
            <w:tcW w:w="1629" w:type="dxa"/>
            <w:shd w:val="clear" w:color="auto" w:fill="auto"/>
          </w:tcPr>
          <w:p w14:paraId="5FB079ED" w14:textId="77777777" w:rsidR="00A44F09" w:rsidRDefault="00A44F09" w:rsidP="009B43BD">
            <w:pPr>
              <w:pStyle w:val="BodyText"/>
              <w:tabs>
                <w:tab w:val="clear" w:pos="8640"/>
              </w:tabs>
              <w:ind w:firstLine="0"/>
            </w:pPr>
            <w:r>
              <w:t>Control</w:t>
            </w:r>
          </w:p>
        </w:tc>
        <w:tc>
          <w:tcPr>
            <w:tcW w:w="2089" w:type="dxa"/>
          </w:tcPr>
          <w:p w14:paraId="1042544A" w14:textId="77777777" w:rsidR="00A44F09" w:rsidRDefault="00A44F09" w:rsidP="009B43BD">
            <w:pPr>
              <w:pStyle w:val="BodyText"/>
              <w:tabs>
                <w:tab w:val="clear" w:pos="8640"/>
              </w:tabs>
              <w:ind w:firstLine="0"/>
            </w:pPr>
            <w:r>
              <w:t>Teacher (primary)</w:t>
            </w:r>
          </w:p>
        </w:tc>
        <w:tc>
          <w:tcPr>
            <w:tcW w:w="1984" w:type="dxa"/>
          </w:tcPr>
          <w:p w14:paraId="5BA85088" w14:textId="77777777" w:rsidR="00A44F09" w:rsidRDefault="00A44F09" w:rsidP="009B43BD">
            <w:pPr>
              <w:pStyle w:val="BodyText"/>
              <w:tabs>
                <w:tab w:val="clear" w:pos="8640"/>
              </w:tabs>
              <w:ind w:firstLine="0"/>
            </w:pPr>
            <w:r>
              <w:t>B</w:t>
            </w:r>
            <w:r w:rsidR="000D43B6">
              <w:t>.E</w:t>
            </w:r>
            <w:r>
              <w:t>d</w:t>
            </w:r>
            <w:r w:rsidR="000D43B6">
              <w:t>.</w:t>
            </w:r>
          </w:p>
        </w:tc>
      </w:tr>
      <w:tr w:rsidR="00A44F09" w14:paraId="3983B46C" w14:textId="77777777" w:rsidTr="009B43BD">
        <w:tc>
          <w:tcPr>
            <w:tcW w:w="1526" w:type="dxa"/>
            <w:shd w:val="clear" w:color="auto" w:fill="auto"/>
          </w:tcPr>
          <w:p w14:paraId="4F71FDF0" w14:textId="77777777" w:rsidR="00A44F09" w:rsidRDefault="00A44F09" w:rsidP="009B43BD">
            <w:pPr>
              <w:pStyle w:val="BodyText"/>
              <w:tabs>
                <w:tab w:val="clear" w:pos="8640"/>
              </w:tabs>
              <w:ind w:firstLine="0"/>
            </w:pPr>
            <w:r>
              <w:t>7</w:t>
            </w:r>
          </w:p>
        </w:tc>
        <w:tc>
          <w:tcPr>
            <w:tcW w:w="736" w:type="dxa"/>
            <w:shd w:val="clear" w:color="auto" w:fill="auto"/>
          </w:tcPr>
          <w:p w14:paraId="6327B947" w14:textId="77777777" w:rsidR="00A44F09" w:rsidRDefault="00A44F09" w:rsidP="009B43BD">
            <w:pPr>
              <w:pStyle w:val="BodyText"/>
              <w:tabs>
                <w:tab w:val="clear" w:pos="8640"/>
              </w:tabs>
              <w:ind w:firstLine="0"/>
            </w:pPr>
            <w:r>
              <w:t>24</w:t>
            </w:r>
          </w:p>
        </w:tc>
        <w:tc>
          <w:tcPr>
            <w:tcW w:w="1110" w:type="dxa"/>
            <w:shd w:val="clear" w:color="auto" w:fill="auto"/>
          </w:tcPr>
          <w:p w14:paraId="05FBB183" w14:textId="77777777" w:rsidR="00A44F09" w:rsidRDefault="00A44F09" w:rsidP="009B43BD">
            <w:pPr>
              <w:pStyle w:val="BodyText"/>
              <w:tabs>
                <w:tab w:val="clear" w:pos="8640"/>
              </w:tabs>
              <w:ind w:firstLine="0"/>
            </w:pPr>
            <w:r>
              <w:t>Female</w:t>
            </w:r>
          </w:p>
        </w:tc>
        <w:tc>
          <w:tcPr>
            <w:tcW w:w="1629" w:type="dxa"/>
            <w:shd w:val="clear" w:color="auto" w:fill="auto"/>
          </w:tcPr>
          <w:p w14:paraId="23D5A477" w14:textId="77777777" w:rsidR="00A44F09" w:rsidRDefault="00A44F09" w:rsidP="009B43BD">
            <w:pPr>
              <w:pStyle w:val="BodyText"/>
              <w:tabs>
                <w:tab w:val="clear" w:pos="8640"/>
              </w:tabs>
              <w:ind w:firstLine="0"/>
            </w:pPr>
            <w:r>
              <w:t>Control</w:t>
            </w:r>
          </w:p>
        </w:tc>
        <w:tc>
          <w:tcPr>
            <w:tcW w:w="2089" w:type="dxa"/>
          </w:tcPr>
          <w:p w14:paraId="561333B5" w14:textId="77777777" w:rsidR="00A44F09" w:rsidRDefault="00A44F09" w:rsidP="009B43BD">
            <w:pPr>
              <w:pStyle w:val="BodyText"/>
              <w:tabs>
                <w:tab w:val="clear" w:pos="8640"/>
              </w:tabs>
              <w:ind w:firstLine="0"/>
            </w:pPr>
            <w:r>
              <w:t>Administration</w:t>
            </w:r>
          </w:p>
        </w:tc>
        <w:tc>
          <w:tcPr>
            <w:tcW w:w="1984" w:type="dxa"/>
          </w:tcPr>
          <w:p w14:paraId="39B395B9" w14:textId="77777777" w:rsidR="00A44F09" w:rsidRDefault="000D43B6" w:rsidP="009B43BD">
            <w:pPr>
              <w:pStyle w:val="BodyText"/>
              <w:tabs>
                <w:tab w:val="clear" w:pos="8640"/>
              </w:tabs>
              <w:ind w:firstLine="0"/>
            </w:pPr>
            <w:r>
              <w:t>Diploma</w:t>
            </w:r>
          </w:p>
        </w:tc>
      </w:tr>
      <w:tr w:rsidR="00A44F09" w14:paraId="22E85736" w14:textId="77777777" w:rsidTr="009B43BD">
        <w:tc>
          <w:tcPr>
            <w:tcW w:w="1526" w:type="dxa"/>
            <w:tcBorders>
              <w:bottom w:val="single" w:sz="4" w:space="0" w:color="auto"/>
            </w:tcBorders>
            <w:shd w:val="clear" w:color="auto" w:fill="auto"/>
          </w:tcPr>
          <w:p w14:paraId="0CAD6163" w14:textId="77777777" w:rsidR="00A44F09" w:rsidRDefault="00A44F09" w:rsidP="009B43BD">
            <w:pPr>
              <w:pStyle w:val="BodyText"/>
              <w:tabs>
                <w:tab w:val="clear" w:pos="8640"/>
              </w:tabs>
              <w:ind w:firstLine="0"/>
            </w:pPr>
            <w:r>
              <w:t>8</w:t>
            </w:r>
          </w:p>
        </w:tc>
        <w:tc>
          <w:tcPr>
            <w:tcW w:w="736" w:type="dxa"/>
            <w:tcBorders>
              <w:bottom w:val="single" w:sz="4" w:space="0" w:color="auto"/>
            </w:tcBorders>
            <w:shd w:val="clear" w:color="auto" w:fill="auto"/>
          </w:tcPr>
          <w:p w14:paraId="727DD7BF" w14:textId="77777777" w:rsidR="00A44F09" w:rsidRDefault="00A44F09" w:rsidP="009B43BD">
            <w:pPr>
              <w:pStyle w:val="BodyText"/>
              <w:tabs>
                <w:tab w:val="clear" w:pos="8640"/>
              </w:tabs>
              <w:ind w:firstLine="0"/>
            </w:pPr>
            <w:r>
              <w:t>22</w:t>
            </w:r>
          </w:p>
        </w:tc>
        <w:tc>
          <w:tcPr>
            <w:tcW w:w="1110" w:type="dxa"/>
            <w:tcBorders>
              <w:bottom w:val="single" w:sz="4" w:space="0" w:color="auto"/>
            </w:tcBorders>
            <w:shd w:val="clear" w:color="auto" w:fill="auto"/>
          </w:tcPr>
          <w:p w14:paraId="60CAB0D9" w14:textId="77777777" w:rsidR="00A44F09" w:rsidRDefault="00A44F09" w:rsidP="009B43BD">
            <w:pPr>
              <w:pStyle w:val="BodyText"/>
              <w:tabs>
                <w:tab w:val="clear" w:pos="8640"/>
              </w:tabs>
              <w:ind w:firstLine="0"/>
            </w:pPr>
            <w:r>
              <w:t>Male</w:t>
            </w:r>
          </w:p>
        </w:tc>
        <w:tc>
          <w:tcPr>
            <w:tcW w:w="1629" w:type="dxa"/>
            <w:tcBorders>
              <w:bottom w:val="single" w:sz="4" w:space="0" w:color="auto"/>
            </w:tcBorders>
            <w:shd w:val="clear" w:color="auto" w:fill="auto"/>
          </w:tcPr>
          <w:p w14:paraId="5AEF556A" w14:textId="77777777" w:rsidR="00A44F09" w:rsidRDefault="00A44F09" w:rsidP="009B43BD">
            <w:pPr>
              <w:pStyle w:val="BodyText"/>
              <w:tabs>
                <w:tab w:val="clear" w:pos="8640"/>
              </w:tabs>
              <w:ind w:firstLine="0"/>
            </w:pPr>
            <w:r>
              <w:t>Control</w:t>
            </w:r>
          </w:p>
        </w:tc>
        <w:tc>
          <w:tcPr>
            <w:tcW w:w="2089" w:type="dxa"/>
            <w:tcBorders>
              <w:bottom w:val="single" w:sz="4" w:space="0" w:color="auto"/>
            </w:tcBorders>
          </w:tcPr>
          <w:p w14:paraId="2AACA285" w14:textId="77777777" w:rsidR="00A44F09" w:rsidRDefault="00A44F09" w:rsidP="009B43BD">
            <w:pPr>
              <w:pStyle w:val="BodyText"/>
              <w:tabs>
                <w:tab w:val="clear" w:pos="8640"/>
              </w:tabs>
              <w:ind w:firstLine="0"/>
            </w:pPr>
            <w:r>
              <w:t>Electrician</w:t>
            </w:r>
          </w:p>
        </w:tc>
        <w:tc>
          <w:tcPr>
            <w:tcW w:w="1984" w:type="dxa"/>
            <w:tcBorders>
              <w:bottom w:val="single" w:sz="4" w:space="0" w:color="auto"/>
            </w:tcBorders>
          </w:tcPr>
          <w:p w14:paraId="3BE38815" w14:textId="77777777" w:rsidR="00A44F09" w:rsidRDefault="000D43B6" w:rsidP="009B43BD">
            <w:pPr>
              <w:pStyle w:val="BodyText"/>
              <w:tabs>
                <w:tab w:val="clear" w:pos="8640"/>
              </w:tabs>
              <w:ind w:firstLine="0"/>
            </w:pPr>
            <w:r>
              <w:t xml:space="preserve">2 Year </w:t>
            </w:r>
            <w:r w:rsidR="00A44F09">
              <w:t>Trade</w:t>
            </w:r>
          </w:p>
        </w:tc>
      </w:tr>
    </w:tbl>
    <w:p w14:paraId="46667454" w14:textId="77777777" w:rsidR="00B56A6D" w:rsidRDefault="00B56A6D" w:rsidP="009B43BD">
      <w:pPr>
        <w:spacing w:line="480" w:lineRule="auto"/>
      </w:pPr>
    </w:p>
    <w:p w14:paraId="63899FD1" w14:textId="77777777" w:rsidR="00B56A6D" w:rsidRDefault="00B56A6D" w:rsidP="00093DB8">
      <w:r>
        <w:br w:type="page"/>
      </w:r>
    </w:p>
    <w:tbl>
      <w:tblPr>
        <w:tblW w:w="9820" w:type="dxa"/>
        <w:tblCellMar>
          <w:left w:w="0" w:type="dxa"/>
          <w:right w:w="0" w:type="dxa"/>
        </w:tblCellMar>
        <w:tblLook w:val="04A0" w:firstRow="1" w:lastRow="0" w:firstColumn="1" w:lastColumn="0" w:noHBand="0" w:noVBand="1"/>
      </w:tblPr>
      <w:tblGrid>
        <w:gridCol w:w="2420"/>
        <w:gridCol w:w="1200"/>
        <w:gridCol w:w="1980"/>
        <w:gridCol w:w="2220"/>
        <w:gridCol w:w="2000"/>
      </w:tblGrid>
      <w:tr w:rsidR="00B56A6D" w:rsidRPr="00B56A6D" w14:paraId="6E5B8098" w14:textId="77777777" w:rsidTr="003E5557">
        <w:trPr>
          <w:trHeight w:val="372"/>
        </w:trPr>
        <w:tc>
          <w:tcPr>
            <w:tcW w:w="9820" w:type="dxa"/>
            <w:gridSpan w:val="5"/>
            <w:tcBorders>
              <w:top w:val="nil"/>
              <w:left w:val="nil"/>
              <w:bottom w:val="nil"/>
              <w:right w:val="nil"/>
            </w:tcBorders>
            <w:shd w:val="clear" w:color="auto" w:fill="auto"/>
            <w:tcMar>
              <w:top w:w="15" w:type="dxa"/>
              <w:left w:w="121" w:type="dxa"/>
              <w:bottom w:w="0" w:type="dxa"/>
              <w:right w:w="121" w:type="dxa"/>
            </w:tcMar>
            <w:hideMark/>
          </w:tcPr>
          <w:p w14:paraId="31C504F2" w14:textId="77777777" w:rsidR="00B56A6D" w:rsidRPr="00B56A6D" w:rsidRDefault="00B56A6D" w:rsidP="004378EA">
            <w:pPr>
              <w:pStyle w:val="BodyText"/>
              <w:spacing w:line="360" w:lineRule="auto"/>
              <w:ind w:firstLine="0"/>
              <w:rPr>
                <w:lang w:val="en-GB"/>
              </w:rPr>
            </w:pPr>
            <w:r w:rsidRPr="00B56A6D">
              <w:rPr>
                <w:lang w:val="en-GB"/>
              </w:rPr>
              <w:lastRenderedPageBreak/>
              <w:t>Table 2</w:t>
            </w:r>
          </w:p>
        </w:tc>
      </w:tr>
      <w:tr w:rsidR="00B56A6D" w:rsidRPr="00B56A6D" w14:paraId="7557C185" w14:textId="77777777" w:rsidTr="003E5557">
        <w:trPr>
          <w:trHeight w:val="380"/>
        </w:trPr>
        <w:tc>
          <w:tcPr>
            <w:tcW w:w="9820" w:type="dxa"/>
            <w:gridSpan w:val="5"/>
            <w:tcBorders>
              <w:top w:val="nil"/>
              <w:left w:val="nil"/>
              <w:bottom w:val="single" w:sz="8" w:space="0" w:color="000000"/>
              <w:right w:val="nil"/>
            </w:tcBorders>
            <w:shd w:val="clear" w:color="auto" w:fill="auto"/>
            <w:tcMar>
              <w:top w:w="15" w:type="dxa"/>
              <w:left w:w="121" w:type="dxa"/>
              <w:bottom w:w="0" w:type="dxa"/>
              <w:right w:w="121" w:type="dxa"/>
            </w:tcMar>
            <w:hideMark/>
          </w:tcPr>
          <w:p w14:paraId="47612867" w14:textId="77777777" w:rsidR="00B56A6D" w:rsidRPr="00B56A6D" w:rsidRDefault="00B56A6D" w:rsidP="004378EA">
            <w:pPr>
              <w:pStyle w:val="BodyText"/>
              <w:spacing w:line="360" w:lineRule="auto"/>
              <w:ind w:firstLine="0"/>
              <w:rPr>
                <w:lang w:val="en-GB"/>
              </w:rPr>
            </w:pPr>
            <w:r w:rsidRPr="00B56A6D">
              <w:rPr>
                <w:i/>
                <w:iCs/>
                <w:lang w:val="en-GB"/>
              </w:rPr>
              <w:t>Procedure</w:t>
            </w:r>
          </w:p>
        </w:tc>
      </w:tr>
      <w:tr w:rsidR="00B56A6D" w:rsidRPr="00B56A6D" w14:paraId="53B07741" w14:textId="77777777" w:rsidTr="003E5557">
        <w:trPr>
          <w:trHeight w:val="380"/>
        </w:trPr>
        <w:tc>
          <w:tcPr>
            <w:tcW w:w="242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42A7FDCF" w14:textId="77777777" w:rsidR="00B56A6D" w:rsidRPr="00B56A6D" w:rsidRDefault="00B56A6D" w:rsidP="004378EA">
            <w:pPr>
              <w:pStyle w:val="BodyText"/>
              <w:spacing w:line="360" w:lineRule="auto"/>
              <w:ind w:firstLine="0"/>
              <w:rPr>
                <w:b/>
                <w:lang w:val="en-GB"/>
              </w:rPr>
            </w:pPr>
            <w:r w:rsidRPr="00B56A6D">
              <w:rPr>
                <w:b/>
                <w:lang w:val="en-GB"/>
              </w:rPr>
              <w:t>Participant</w:t>
            </w:r>
          </w:p>
        </w:tc>
        <w:tc>
          <w:tcPr>
            <w:tcW w:w="120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41C0B6A8" w14:textId="77777777" w:rsidR="00B56A6D" w:rsidRPr="00B56A6D" w:rsidRDefault="00B56A6D" w:rsidP="004378EA">
            <w:pPr>
              <w:pStyle w:val="BodyText"/>
              <w:spacing w:line="360" w:lineRule="auto"/>
              <w:ind w:firstLine="0"/>
              <w:rPr>
                <w:b/>
                <w:lang w:val="en-GB"/>
              </w:rPr>
            </w:pPr>
            <w:r w:rsidRPr="00B56A6D">
              <w:rPr>
                <w:b/>
                <w:lang w:val="en-GB"/>
              </w:rPr>
              <w:t>Time 1</w:t>
            </w:r>
          </w:p>
        </w:tc>
        <w:tc>
          <w:tcPr>
            <w:tcW w:w="198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192C1750" w14:textId="77777777" w:rsidR="00B56A6D" w:rsidRPr="00B56A6D" w:rsidRDefault="00B56A6D" w:rsidP="004378EA">
            <w:pPr>
              <w:pStyle w:val="BodyText"/>
              <w:spacing w:line="360" w:lineRule="auto"/>
              <w:ind w:firstLine="0"/>
              <w:rPr>
                <w:b/>
                <w:lang w:val="en-GB"/>
              </w:rPr>
            </w:pPr>
            <w:r w:rsidRPr="00B56A6D">
              <w:rPr>
                <w:b/>
                <w:lang w:val="en-GB"/>
              </w:rPr>
              <w:t>Time 2</w:t>
            </w:r>
          </w:p>
        </w:tc>
        <w:tc>
          <w:tcPr>
            <w:tcW w:w="222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4B870817" w14:textId="77777777" w:rsidR="00B56A6D" w:rsidRPr="00B56A6D" w:rsidRDefault="00B56A6D" w:rsidP="004378EA">
            <w:pPr>
              <w:pStyle w:val="BodyText"/>
              <w:spacing w:line="360" w:lineRule="auto"/>
              <w:ind w:firstLine="0"/>
              <w:rPr>
                <w:b/>
                <w:lang w:val="en-GB"/>
              </w:rPr>
            </w:pPr>
            <w:r w:rsidRPr="00B56A6D">
              <w:rPr>
                <w:b/>
                <w:lang w:val="en-GB"/>
              </w:rPr>
              <w:t>Time 3</w:t>
            </w:r>
          </w:p>
        </w:tc>
        <w:tc>
          <w:tcPr>
            <w:tcW w:w="200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164E44C2" w14:textId="77777777" w:rsidR="00B56A6D" w:rsidRPr="00B56A6D" w:rsidRDefault="00B56A6D" w:rsidP="004378EA">
            <w:pPr>
              <w:pStyle w:val="BodyText"/>
              <w:spacing w:line="360" w:lineRule="auto"/>
              <w:ind w:firstLine="0"/>
              <w:rPr>
                <w:b/>
                <w:lang w:val="en-GB"/>
              </w:rPr>
            </w:pPr>
            <w:r w:rsidRPr="00B56A6D">
              <w:rPr>
                <w:b/>
                <w:lang w:val="en-GB"/>
              </w:rPr>
              <w:t>Time 4</w:t>
            </w:r>
          </w:p>
        </w:tc>
      </w:tr>
      <w:tr w:rsidR="00B56A6D" w:rsidRPr="00B56A6D" w14:paraId="2CD82931" w14:textId="77777777" w:rsidTr="003E5557">
        <w:trPr>
          <w:trHeight w:val="760"/>
        </w:trPr>
        <w:tc>
          <w:tcPr>
            <w:tcW w:w="242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33DBDBF8" w14:textId="77777777" w:rsidR="00B56A6D" w:rsidRPr="00B56A6D" w:rsidRDefault="00B56A6D" w:rsidP="004378EA">
            <w:pPr>
              <w:pStyle w:val="BodyText"/>
              <w:spacing w:line="360" w:lineRule="auto"/>
              <w:ind w:firstLine="0"/>
              <w:rPr>
                <w:lang w:val="en-GB"/>
              </w:rPr>
            </w:pPr>
            <w:r w:rsidRPr="00B56A6D">
              <w:rPr>
                <w:lang w:val="en-GB"/>
              </w:rPr>
              <w:t>P1</w:t>
            </w:r>
          </w:p>
        </w:tc>
        <w:tc>
          <w:tcPr>
            <w:tcW w:w="120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14928D64"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5546F611" w14:textId="77777777" w:rsidR="00B56A6D" w:rsidRPr="00B56A6D" w:rsidRDefault="00B56A6D" w:rsidP="004378EA">
            <w:pPr>
              <w:pStyle w:val="BodyText"/>
              <w:spacing w:line="360" w:lineRule="auto"/>
              <w:ind w:firstLine="0"/>
              <w:rPr>
                <w:lang w:val="en-GB"/>
              </w:rPr>
            </w:pPr>
            <w:r w:rsidRPr="00B56A6D">
              <w:rPr>
                <w:lang w:val="en-GB"/>
              </w:rPr>
              <w:t>Begin SMART</w:t>
            </w:r>
          </w:p>
        </w:tc>
        <w:tc>
          <w:tcPr>
            <w:tcW w:w="222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1E5AC19F" w14:textId="77777777" w:rsidR="00B56A6D" w:rsidRDefault="00B56A6D" w:rsidP="004378EA">
            <w:pPr>
              <w:pStyle w:val="BodyText"/>
              <w:spacing w:line="360" w:lineRule="auto"/>
              <w:ind w:firstLine="0"/>
              <w:rPr>
                <w:lang w:val="en-GB"/>
              </w:rPr>
            </w:pPr>
            <w:r w:rsidRPr="00B56A6D">
              <w:rPr>
                <w:i/>
                <w:iCs/>
                <w:lang w:val="en-GB"/>
              </w:rPr>
              <w:t>End SMART</w:t>
            </w:r>
          </w:p>
          <w:p w14:paraId="1AC2A344" w14:textId="77777777" w:rsidR="00B56A6D" w:rsidRPr="00B56A6D" w:rsidRDefault="00B56A6D" w:rsidP="004378EA">
            <w:pPr>
              <w:pStyle w:val="BodyText"/>
              <w:spacing w:line="360" w:lineRule="auto"/>
              <w:ind w:firstLine="0"/>
              <w:rPr>
                <w:lang w:val="en-GB"/>
              </w:rPr>
            </w:pPr>
            <w:r w:rsidRPr="00B56A6D">
              <w:rPr>
                <w:lang w:val="en-GB"/>
              </w:rPr>
              <w:t>Begin SMARTA</w:t>
            </w:r>
          </w:p>
        </w:tc>
        <w:tc>
          <w:tcPr>
            <w:tcW w:w="200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37FE2B84" w14:textId="77777777" w:rsidR="00B56A6D" w:rsidRPr="00B56A6D" w:rsidRDefault="00B56A6D" w:rsidP="004378EA">
            <w:pPr>
              <w:pStyle w:val="BodyText"/>
              <w:spacing w:line="360" w:lineRule="auto"/>
              <w:ind w:firstLine="0"/>
              <w:rPr>
                <w:lang w:val="en-GB"/>
              </w:rPr>
            </w:pPr>
            <w:r w:rsidRPr="00B56A6D">
              <w:rPr>
                <w:i/>
                <w:iCs/>
                <w:lang w:val="en-GB"/>
              </w:rPr>
              <w:t>End SMARTA</w:t>
            </w:r>
          </w:p>
        </w:tc>
      </w:tr>
      <w:tr w:rsidR="00B56A6D" w:rsidRPr="00B56A6D" w14:paraId="5D240B04" w14:textId="77777777" w:rsidTr="003E5557">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7BB10627" w14:textId="77777777" w:rsidR="00B56A6D" w:rsidRPr="00B56A6D" w:rsidRDefault="00B56A6D" w:rsidP="004378EA">
            <w:pPr>
              <w:pStyle w:val="BodyText"/>
              <w:spacing w:line="360" w:lineRule="auto"/>
              <w:ind w:firstLine="0"/>
              <w:rPr>
                <w:lang w:val="en-GB"/>
              </w:rPr>
            </w:pPr>
            <w:r w:rsidRPr="00B56A6D">
              <w:rPr>
                <w:lang w:val="en-GB"/>
              </w:rPr>
              <w:t>P2</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5145FFB3"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056F67D9" w14:textId="77777777" w:rsidR="00B56A6D" w:rsidRPr="00B56A6D" w:rsidRDefault="00B56A6D" w:rsidP="004378EA">
            <w:pPr>
              <w:pStyle w:val="BodyText"/>
              <w:spacing w:line="360" w:lineRule="auto"/>
              <w:ind w:firstLine="0"/>
              <w:rPr>
                <w:lang w:val="en-GB"/>
              </w:rPr>
            </w:pPr>
            <w:r w:rsidRPr="00B56A6D">
              <w:rPr>
                <w:lang w:val="en-GB"/>
              </w:rPr>
              <w:t>Begin SMART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1DEF9FF0" w14:textId="77777777" w:rsidR="00B56A6D" w:rsidRPr="00B56A6D" w:rsidRDefault="00B56A6D" w:rsidP="004378EA">
            <w:pPr>
              <w:pStyle w:val="BodyText"/>
              <w:spacing w:line="360" w:lineRule="auto"/>
              <w:ind w:firstLine="0"/>
              <w:rPr>
                <w:lang w:val="en-GB"/>
              </w:rPr>
            </w:pPr>
            <w:r w:rsidRPr="00B56A6D">
              <w:rPr>
                <w:i/>
                <w:iCs/>
                <w:lang w:val="en-GB"/>
              </w:rPr>
              <w:t>End SMART</w:t>
            </w:r>
          </w:p>
          <w:p w14:paraId="0CD78532" w14:textId="77777777" w:rsidR="00B56A6D" w:rsidRPr="00B56A6D" w:rsidRDefault="00B56A6D" w:rsidP="004378EA">
            <w:pPr>
              <w:pStyle w:val="BodyText"/>
              <w:spacing w:line="360" w:lineRule="auto"/>
              <w:ind w:firstLine="0"/>
              <w:rPr>
                <w:lang w:val="en-GB"/>
              </w:rPr>
            </w:pPr>
            <w:r w:rsidRPr="00B56A6D">
              <w:rPr>
                <w:lang w:val="en-GB"/>
              </w:rPr>
              <w:t>Begin SMARTA</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431D7BD2" w14:textId="77777777" w:rsidR="00B56A6D" w:rsidRPr="00B56A6D" w:rsidRDefault="00B56A6D" w:rsidP="004378EA">
            <w:pPr>
              <w:pStyle w:val="BodyText"/>
              <w:spacing w:line="360" w:lineRule="auto"/>
              <w:ind w:firstLine="0"/>
              <w:rPr>
                <w:lang w:val="en-GB"/>
              </w:rPr>
            </w:pPr>
            <w:r w:rsidRPr="00B56A6D">
              <w:rPr>
                <w:i/>
                <w:iCs/>
                <w:lang w:val="en-GB"/>
              </w:rPr>
              <w:t>End SMARTA</w:t>
            </w:r>
          </w:p>
        </w:tc>
      </w:tr>
      <w:tr w:rsidR="00B56A6D" w:rsidRPr="00B56A6D" w14:paraId="161907DC" w14:textId="77777777" w:rsidTr="003E5557">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4AC78F97" w14:textId="77777777" w:rsidR="00B56A6D" w:rsidRPr="00B56A6D" w:rsidRDefault="00B56A6D" w:rsidP="004378EA">
            <w:pPr>
              <w:pStyle w:val="BodyText"/>
              <w:spacing w:line="360" w:lineRule="auto"/>
              <w:ind w:firstLine="0"/>
              <w:rPr>
                <w:lang w:val="en-GB"/>
              </w:rPr>
            </w:pPr>
            <w:r w:rsidRPr="00B56A6D">
              <w:rPr>
                <w:lang w:val="en-GB"/>
              </w:rPr>
              <w:t>P3</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64DC6659"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764F6402" w14:textId="77777777" w:rsidR="00B56A6D" w:rsidRPr="00B56A6D" w:rsidRDefault="00B56A6D" w:rsidP="004378EA">
            <w:pPr>
              <w:pStyle w:val="BodyText"/>
              <w:spacing w:line="360" w:lineRule="auto"/>
              <w:ind w:firstLine="0"/>
              <w:rPr>
                <w:lang w:val="en-GB"/>
              </w:rPr>
            </w:pPr>
            <w:r w:rsidRPr="00B56A6D">
              <w:rPr>
                <w:lang w:val="en-GB"/>
              </w:rPr>
              <w:t>Begin SMART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5EBC8E58" w14:textId="77777777" w:rsidR="00B56A6D" w:rsidRPr="00B56A6D" w:rsidRDefault="00B56A6D" w:rsidP="004378EA">
            <w:pPr>
              <w:pStyle w:val="BodyText"/>
              <w:spacing w:line="360" w:lineRule="auto"/>
              <w:ind w:firstLine="0"/>
              <w:rPr>
                <w:lang w:val="en-GB"/>
              </w:rPr>
            </w:pPr>
            <w:r w:rsidRPr="00B56A6D">
              <w:rPr>
                <w:i/>
                <w:iCs/>
                <w:lang w:val="en-GB"/>
              </w:rPr>
              <w:t>End SMART</w:t>
            </w:r>
          </w:p>
          <w:p w14:paraId="02ADBC49" w14:textId="77777777" w:rsidR="00B56A6D" w:rsidRPr="00B56A6D" w:rsidRDefault="00B56A6D" w:rsidP="004378EA">
            <w:pPr>
              <w:pStyle w:val="BodyText"/>
              <w:spacing w:line="360" w:lineRule="auto"/>
              <w:ind w:firstLine="0"/>
              <w:rPr>
                <w:lang w:val="en-GB"/>
              </w:rPr>
            </w:pPr>
            <w:r w:rsidRPr="00B56A6D">
              <w:rPr>
                <w:lang w:val="en-GB"/>
              </w:rPr>
              <w:t>Begin SMARTA</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5E1CE8BA" w14:textId="77777777" w:rsidR="00B56A6D" w:rsidRPr="00B56A6D" w:rsidRDefault="00B56A6D" w:rsidP="004378EA">
            <w:pPr>
              <w:pStyle w:val="BodyText"/>
              <w:spacing w:line="360" w:lineRule="auto"/>
              <w:ind w:firstLine="0"/>
              <w:rPr>
                <w:lang w:val="en-GB"/>
              </w:rPr>
            </w:pPr>
            <w:r w:rsidRPr="00B56A6D">
              <w:rPr>
                <w:i/>
                <w:iCs/>
                <w:lang w:val="en-GB"/>
              </w:rPr>
              <w:t>End SMARTA</w:t>
            </w:r>
          </w:p>
        </w:tc>
      </w:tr>
      <w:tr w:rsidR="00B56A6D" w:rsidRPr="00B56A6D" w14:paraId="5477D177" w14:textId="77777777" w:rsidTr="003E5557">
        <w:trPr>
          <w:trHeight w:val="1139"/>
        </w:trPr>
        <w:tc>
          <w:tcPr>
            <w:tcW w:w="2420" w:type="dxa"/>
            <w:tcBorders>
              <w:top w:val="nil"/>
              <w:left w:val="nil"/>
              <w:bottom w:val="nil"/>
              <w:right w:val="nil"/>
            </w:tcBorders>
            <w:shd w:val="clear" w:color="auto" w:fill="auto"/>
            <w:tcMar>
              <w:top w:w="15" w:type="dxa"/>
              <w:left w:w="121" w:type="dxa"/>
              <w:bottom w:w="0" w:type="dxa"/>
              <w:right w:w="121" w:type="dxa"/>
            </w:tcMar>
            <w:hideMark/>
          </w:tcPr>
          <w:p w14:paraId="594F36B2" w14:textId="77777777" w:rsidR="00B56A6D" w:rsidRPr="00B56A6D" w:rsidRDefault="00B56A6D" w:rsidP="004378EA">
            <w:pPr>
              <w:pStyle w:val="BodyText"/>
              <w:spacing w:line="360" w:lineRule="auto"/>
              <w:ind w:firstLine="0"/>
              <w:rPr>
                <w:lang w:val="en-GB"/>
              </w:rPr>
            </w:pPr>
            <w:r w:rsidRPr="00B56A6D">
              <w:rPr>
                <w:lang w:val="en-GB"/>
              </w:rPr>
              <w:t>P4</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4EF23835"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3D633886" w14:textId="77777777" w:rsidR="00B56A6D" w:rsidRPr="00B56A6D" w:rsidRDefault="00B56A6D" w:rsidP="004378EA">
            <w:pPr>
              <w:pStyle w:val="BodyText"/>
              <w:spacing w:line="360" w:lineRule="auto"/>
              <w:ind w:firstLine="0"/>
              <w:rPr>
                <w:lang w:val="en-GB"/>
              </w:rPr>
            </w:pPr>
            <w:r w:rsidRPr="00B56A6D">
              <w:rPr>
                <w:lang w:val="en-GB"/>
              </w:rPr>
              <w:t>Begin SMART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227C3C68" w14:textId="77777777" w:rsidR="00B56A6D" w:rsidRPr="00B56A6D" w:rsidRDefault="00B56A6D" w:rsidP="004378EA">
            <w:pPr>
              <w:pStyle w:val="BodyText"/>
              <w:spacing w:line="360" w:lineRule="auto"/>
              <w:ind w:firstLine="0"/>
              <w:rPr>
                <w:lang w:val="en-GB"/>
              </w:rPr>
            </w:pPr>
            <w:r w:rsidRPr="00B56A6D">
              <w:rPr>
                <w:i/>
                <w:iCs/>
                <w:lang w:val="en-GB"/>
              </w:rPr>
              <w:t>End SMART</w:t>
            </w:r>
          </w:p>
          <w:p w14:paraId="13261F73" w14:textId="77777777" w:rsidR="00B56A6D" w:rsidRPr="00B56A6D" w:rsidRDefault="00B56A6D" w:rsidP="004378EA">
            <w:pPr>
              <w:pStyle w:val="BodyText"/>
              <w:spacing w:line="360" w:lineRule="auto"/>
              <w:ind w:firstLine="0"/>
              <w:rPr>
                <w:lang w:val="en-GB"/>
              </w:rPr>
            </w:pPr>
            <w:r w:rsidRPr="00B56A6D">
              <w:rPr>
                <w:lang w:val="en-GB"/>
              </w:rPr>
              <w:t>Begin SMARTA</w:t>
            </w:r>
          </w:p>
          <w:p w14:paraId="38914510" w14:textId="77777777" w:rsidR="00B56A6D" w:rsidRPr="00B56A6D" w:rsidRDefault="00B56A6D" w:rsidP="004378EA">
            <w:pPr>
              <w:pStyle w:val="BodyText"/>
              <w:spacing w:line="360" w:lineRule="auto"/>
              <w:rPr>
                <w:lang w:val="en-GB"/>
              </w:rPr>
            </w:pPr>
            <w:r w:rsidRPr="00B56A6D">
              <w:rPr>
                <w:lang w:val="en-GB"/>
              </w:rPr>
              <w:t> </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381338D3" w14:textId="77777777" w:rsidR="00B56A6D" w:rsidRPr="00B56A6D" w:rsidRDefault="00B56A6D" w:rsidP="004378EA">
            <w:pPr>
              <w:pStyle w:val="BodyText"/>
              <w:spacing w:line="360" w:lineRule="auto"/>
              <w:ind w:firstLine="0"/>
              <w:rPr>
                <w:lang w:val="en-GB"/>
              </w:rPr>
            </w:pPr>
            <w:r w:rsidRPr="00B56A6D">
              <w:rPr>
                <w:i/>
                <w:iCs/>
                <w:lang w:val="en-GB"/>
              </w:rPr>
              <w:t>End SMARTA</w:t>
            </w:r>
          </w:p>
        </w:tc>
      </w:tr>
      <w:tr w:rsidR="00B56A6D" w:rsidRPr="00B56A6D" w14:paraId="01596A1E" w14:textId="77777777" w:rsidTr="003E5557">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13ABA1C4" w14:textId="77777777" w:rsidR="00B56A6D" w:rsidRPr="00B56A6D" w:rsidRDefault="00B56A6D" w:rsidP="004378EA">
            <w:pPr>
              <w:pStyle w:val="BodyText"/>
              <w:spacing w:line="360" w:lineRule="auto"/>
              <w:ind w:firstLine="0"/>
              <w:rPr>
                <w:lang w:val="en-GB"/>
              </w:rPr>
            </w:pPr>
            <w:r w:rsidRPr="00B56A6D">
              <w:rPr>
                <w:lang w:val="en-GB"/>
              </w:rPr>
              <w:t>C1</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3A69A662"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0220D0B3" w14:textId="77777777" w:rsidR="00B56A6D" w:rsidRPr="00B56A6D" w:rsidRDefault="00B56A6D" w:rsidP="004378EA">
            <w:pPr>
              <w:pStyle w:val="BodyText"/>
              <w:spacing w:line="360" w:lineRule="auto"/>
              <w:ind w:firstLine="0"/>
              <w:rPr>
                <w:lang w:val="en-GB"/>
              </w:rPr>
            </w:pPr>
            <w:r w:rsidRPr="00B56A6D">
              <w:rPr>
                <w:lang w:val="en-GB"/>
              </w:rPr>
              <w: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3FF3275D" w14:textId="77777777" w:rsidR="00B56A6D" w:rsidRPr="00B56A6D" w:rsidRDefault="00B56A6D" w:rsidP="004378EA">
            <w:pPr>
              <w:pStyle w:val="BodyText"/>
              <w:spacing w:line="360" w:lineRule="auto"/>
              <w:ind w:firstLine="0"/>
              <w:rPr>
                <w:lang w:val="en-GB"/>
              </w:rPr>
            </w:pPr>
            <w:r w:rsidRPr="00B56A6D">
              <w:rPr>
                <w:lang w:val="en-GB"/>
              </w:rPr>
              <w:t>--</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6E39E770" w14:textId="77777777" w:rsidR="00B56A6D" w:rsidRPr="00B56A6D" w:rsidRDefault="00B56A6D" w:rsidP="004378EA">
            <w:pPr>
              <w:pStyle w:val="BodyText"/>
              <w:spacing w:line="360" w:lineRule="auto"/>
              <w:ind w:firstLine="0"/>
              <w:rPr>
                <w:lang w:val="en-GB"/>
              </w:rPr>
            </w:pPr>
            <w:r w:rsidRPr="00B56A6D">
              <w:rPr>
                <w:lang w:val="en-GB"/>
              </w:rPr>
              <w:t>--</w:t>
            </w:r>
          </w:p>
          <w:p w14:paraId="3E709D90" w14:textId="77777777" w:rsidR="00B56A6D" w:rsidRPr="00B56A6D" w:rsidRDefault="00B56A6D" w:rsidP="004378EA">
            <w:pPr>
              <w:pStyle w:val="BodyText"/>
              <w:spacing w:line="360" w:lineRule="auto"/>
              <w:rPr>
                <w:lang w:val="en-GB"/>
              </w:rPr>
            </w:pPr>
            <w:r w:rsidRPr="00B56A6D">
              <w:rPr>
                <w:lang w:val="en-GB"/>
              </w:rPr>
              <w:t> </w:t>
            </w:r>
          </w:p>
        </w:tc>
      </w:tr>
      <w:tr w:rsidR="00B56A6D" w:rsidRPr="00B56A6D" w14:paraId="56052B71" w14:textId="77777777" w:rsidTr="003E5557">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5E48BB57" w14:textId="77777777" w:rsidR="00B56A6D" w:rsidRPr="00B56A6D" w:rsidRDefault="00B56A6D" w:rsidP="004378EA">
            <w:pPr>
              <w:pStyle w:val="BodyText"/>
              <w:spacing w:line="360" w:lineRule="auto"/>
              <w:ind w:firstLine="0"/>
              <w:rPr>
                <w:lang w:val="en-GB"/>
              </w:rPr>
            </w:pPr>
            <w:r w:rsidRPr="00B56A6D">
              <w:rPr>
                <w:lang w:val="en-GB"/>
              </w:rPr>
              <w:t>C2</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2747EC86"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0D498F8C" w14:textId="77777777" w:rsidR="00B56A6D" w:rsidRPr="00B56A6D" w:rsidRDefault="00B56A6D" w:rsidP="004378EA">
            <w:pPr>
              <w:pStyle w:val="BodyText"/>
              <w:spacing w:line="360" w:lineRule="auto"/>
              <w:ind w:firstLine="0"/>
              <w:rPr>
                <w:lang w:val="en-GB"/>
              </w:rPr>
            </w:pPr>
            <w:r w:rsidRPr="00B56A6D">
              <w:rPr>
                <w:lang w:val="en-GB"/>
              </w:rPr>
              <w: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5A14B08B" w14:textId="77777777" w:rsidR="00B56A6D" w:rsidRPr="00B56A6D" w:rsidRDefault="00B56A6D" w:rsidP="004378EA">
            <w:pPr>
              <w:pStyle w:val="BodyText"/>
              <w:spacing w:line="360" w:lineRule="auto"/>
              <w:ind w:firstLine="0"/>
              <w:rPr>
                <w:lang w:val="en-GB"/>
              </w:rPr>
            </w:pPr>
            <w:r w:rsidRPr="00B56A6D">
              <w:rPr>
                <w:lang w:val="en-GB"/>
              </w:rPr>
              <w:t>--</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66C5B7A9" w14:textId="77777777" w:rsidR="00B56A6D" w:rsidRPr="00B56A6D" w:rsidRDefault="00B56A6D" w:rsidP="004378EA">
            <w:pPr>
              <w:pStyle w:val="BodyText"/>
              <w:spacing w:line="360" w:lineRule="auto"/>
              <w:ind w:firstLine="0"/>
              <w:rPr>
                <w:lang w:val="en-GB"/>
              </w:rPr>
            </w:pPr>
            <w:r w:rsidRPr="00B56A6D">
              <w:rPr>
                <w:lang w:val="en-GB"/>
              </w:rPr>
              <w:t>--</w:t>
            </w:r>
          </w:p>
          <w:p w14:paraId="4A23AF34" w14:textId="77777777" w:rsidR="00B56A6D" w:rsidRPr="00B56A6D" w:rsidRDefault="00B56A6D" w:rsidP="004378EA">
            <w:pPr>
              <w:pStyle w:val="BodyText"/>
              <w:spacing w:line="360" w:lineRule="auto"/>
              <w:rPr>
                <w:lang w:val="en-GB"/>
              </w:rPr>
            </w:pPr>
            <w:r w:rsidRPr="00B56A6D">
              <w:rPr>
                <w:lang w:val="en-GB"/>
              </w:rPr>
              <w:t> </w:t>
            </w:r>
          </w:p>
        </w:tc>
      </w:tr>
      <w:tr w:rsidR="00B56A6D" w:rsidRPr="00B56A6D" w14:paraId="3F05AD5B" w14:textId="77777777" w:rsidTr="003E5557">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1F6067D1" w14:textId="77777777" w:rsidR="00B56A6D" w:rsidRPr="00B56A6D" w:rsidRDefault="00B56A6D" w:rsidP="004378EA">
            <w:pPr>
              <w:pStyle w:val="BodyText"/>
              <w:spacing w:line="360" w:lineRule="auto"/>
              <w:ind w:firstLine="0"/>
              <w:rPr>
                <w:lang w:val="en-GB"/>
              </w:rPr>
            </w:pPr>
            <w:r w:rsidRPr="00B56A6D">
              <w:rPr>
                <w:lang w:val="en-GB"/>
              </w:rPr>
              <w:t>C3</w:t>
            </w:r>
          </w:p>
        </w:tc>
        <w:tc>
          <w:tcPr>
            <w:tcW w:w="1200" w:type="dxa"/>
            <w:tcBorders>
              <w:top w:val="nil"/>
              <w:left w:val="nil"/>
              <w:bottom w:val="nil"/>
              <w:right w:val="nil"/>
            </w:tcBorders>
            <w:shd w:val="clear" w:color="auto" w:fill="auto"/>
            <w:tcMar>
              <w:top w:w="15" w:type="dxa"/>
              <w:left w:w="121" w:type="dxa"/>
              <w:bottom w:w="0" w:type="dxa"/>
              <w:right w:w="121" w:type="dxa"/>
            </w:tcMar>
            <w:hideMark/>
          </w:tcPr>
          <w:p w14:paraId="507B87A1"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nil"/>
              <w:right w:val="nil"/>
            </w:tcBorders>
            <w:shd w:val="clear" w:color="auto" w:fill="auto"/>
            <w:tcMar>
              <w:top w:w="15" w:type="dxa"/>
              <w:left w:w="121" w:type="dxa"/>
              <w:bottom w:w="0" w:type="dxa"/>
              <w:right w:w="121" w:type="dxa"/>
            </w:tcMar>
            <w:hideMark/>
          </w:tcPr>
          <w:p w14:paraId="2E0F0900" w14:textId="77777777" w:rsidR="00B56A6D" w:rsidRPr="00B56A6D" w:rsidRDefault="00B56A6D" w:rsidP="004378EA">
            <w:pPr>
              <w:pStyle w:val="BodyText"/>
              <w:spacing w:line="360" w:lineRule="auto"/>
              <w:ind w:firstLine="0"/>
              <w:rPr>
                <w:lang w:val="en-GB"/>
              </w:rPr>
            </w:pPr>
            <w:r w:rsidRPr="00B56A6D">
              <w:rPr>
                <w:lang w:val="en-GB"/>
              </w:rPr>
              <w:t>--</w:t>
            </w:r>
          </w:p>
        </w:tc>
        <w:tc>
          <w:tcPr>
            <w:tcW w:w="2220" w:type="dxa"/>
            <w:tcBorders>
              <w:top w:val="nil"/>
              <w:left w:val="nil"/>
              <w:bottom w:val="nil"/>
              <w:right w:val="nil"/>
            </w:tcBorders>
            <w:shd w:val="clear" w:color="auto" w:fill="auto"/>
            <w:tcMar>
              <w:top w:w="15" w:type="dxa"/>
              <w:left w:w="121" w:type="dxa"/>
              <w:bottom w:w="0" w:type="dxa"/>
              <w:right w:w="121" w:type="dxa"/>
            </w:tcMar>
            <w:hideMark/>
          </w:tcPr>
          <w:p w14:paraId="11D912DB" w14:textId="77777777" w:rsidR="00B56A6D" w:rsidRPr="00B56A6D" w:rsidRDefault="00B56A6D" w:rsidP="004378EA">
            <w:pPr>
              <w:pStyle w:val="BodyText"/>
              <w:spacing w:line="360" w:lineRule="auto"/>
              <w:ind w:firstLine="0"/>
              <w:rPr>
                <w:lang w:val="en-GB"/>
              </w:rPr>
            </w:pPr>
            <w:r w:rsidRPr="00B56A6D">
              <w:rPr>
                <w:lang w:val="en-GB"/>
              </w:rPr>
              <w:t>--</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4FB50478" w14:textId="77777777" w:rsidR="00B56A6D" w:rsidRPr="00B56A6D" w:rsidRDefault="00B56A6D" w:rsidP="004378EA">
            <w:pPr>
              <w:pStyle w:val="BodyText"/>
              <w:spacing w:line="360" w:lineRule="auto"/>
              <w:ind w:firstLine="0"/>
              <w:rPr>
                <w:lang w:val="en-GB"/>
              </w:rPr>
            </w:pPr>
            <w:r w:rsidRPr="00B56A6D">
              <w:rPr>
                <w:lang w:val="en-GB"/>
              </w:rPr>
              <w:t>--</w:t>
            </w:r>
          </w:p>
          <w:p w14:paraId="6E79502C" w14:textId="77777777" w:rsidR="00B56A6D" w:rsidRPr="00B56A6D" w:rsidRDefault="00B56A6D" w:rsidP="004378EA">
            <w:pPr>
              <w:pStyle w:val="BodyText"/>
              <w:spacing w:line="360" w:lineRule="auto"/>
              <w:rPr>
                <w:lang w:val="en-GB"/>
              </w:rPr>
            </w:pPr>
            <w:r w:rsidRPr="00B56A6D">
              <w:rPr>
                <w:lang w:val="en-GB"/>
              </w:rPr>
              <w:t> </w:t>
            </w:r>
          </w:p>
        </w:tc>
      </w:tr>
      <w:tr w:rsidR="00B56A6D" w:rsidRPr="00B56A6D" w14:paraId="398F3F97" w14:textId="77777777" w:rsidTr="003E5557">
        <w:trPr>
          <w:trHeight w:val="708"/>
        </w:trPr>
        <w:tc>
          <w:tcPr>
            <w:tcW w:w="2420" w:type="dxa"/>
            <w:tcBorders>
              <w:top w:val="nil"/>
              <w:left w:val="nil"/>
              <w:bottom w:val="single" w:sz="8" w:space="0" w:color="000000"/>
              <w:right w:val="nil"/>
            </w:tcBorders>
            <w:shd w:val="clear" w:color="auto" w:fill="auto"/>
            <w:tcMar>
              <w:top w:w="15" w:type="dxa"/>
              <w:left w:w="121" w:type="dxa"/>
              <w:bottom w:w="0" w:type="dxa"/>
              <w:right w:w="121" w:type="dxa"/>
            </w:tcMar>
            <w:hideMark/>
          </w:tcPr>
          <w:p w14:paraId="57D8622F" w14:textId="77777777" w:rsidR="00B56A6D" w:rsidRPr="00B56A6D" w:rsidRDefault="00B56A6D" w:rsidP="004378EA">
            <w:pPr>
              <w:pStyle w:val="BodyText"/>
              <w:spacing w:line="360" w:lineRule="auto"/>
              <w:ind w:firstLine="0"/>
              <w:rPr>
                <w:lang w:val="en-GB"/>
              </w:rPr>
            </w:pPr>
            <w:r w:rsidRPr="00B56A6D">
              <w:rPr>
                <w:lang w:val="en-GB"/>
              </w:rPr>
              <w:t>C4</w:t>
            </w:r>
          </w:p>
        </w:tc>
        <w:tc>
          <w:tcPr>
            <w:tcW w:w="1200" w:type="dxa"/>
            <w:tcBorders>
              <w:top w:val="nil"/>
              <w:left w:val="nil"/>
              <w:bottom w:val="single" w:sz="8" w:space="0" w:color="000000"/>
              <w:right w:val="nil"/>
            </w:tcBorders>
            <w:shd w:val="clear" w:color="auto" w:fill="auto"/>
            <w:tcMar>
              <w:top w:w="15" w:type="dxa"/>
              <w:left w:w="121" w:type="dxa"/>
              <w:bottom w:w="0" w:type="dxa"/>
              <w:right w:w="121" w:type="dxa"/>
            </w:tcMar>
            <w:hideMark/>
          </w:tcPr>
          <w:p w14:paraId="233B9505" w14:textId="77777777" w:rsidR="00B56A6D" w:rsidRPr="00B56A6D" w:rsidRDefault="00B56A6D" w:rsidP="004378EA">
            <w:pPr>
              <w:pStyle w:val="BodyText"/>
              <w:spacing w:line="360" w:lineRule="auto"/>
              <w:ind w:firstLine="0"/>
              <w:rPr>
                <w:lang w:val="en-GB"/>
              </w:rPr>
            </w:pPr>
            <w:r w:rsidRPr="00B56A6D">
              <w:rPr>
                <w:lang w:val="en-GB"/>
              </w:rPr>
              <w:t>--</w:t>
            </w:r>
          </w:p>
        </w:tc>
        <w:tc>
          <w:tcPr>
            <w:tcW w:w="1980" w:type="dxa"/>
            <w:tcBorders>
              <w:top w:val="nil"/>
              <w:left w:val="nil"/>
              <w:bottom w:val="single" w:sz="8" w:space="0" w:color="000000"/>
              <w:right w:val="nil"/>
            </w:tcBorders>
            <w:shd w:val="clear" w:color="auto" w:fill="auto"/>
            <w:tcMar>
              <w:top w:w="15" w:type="dxa"/>
              <w:left w:w="121" w:type="dxa"/>
              <w:bottom w:w="0" w:type="dxa"/>
              <w:right w:w="121" w:type="dxa"/>
            </w:tcMar>
            <w:hideMark/>
          </w:tcPr>
          <w:p w14:paraId="3FD0A287" w14:textId="77777777" w:rsidR="00B56A6D" w:rsidRPr="00B56A6D" w:rsidRDefault="00B56A6D" w:rsidP="004378EA">
            <w:pPr>
              <w:pStyle w:val="BodyText"/>
              <w:spacing w:line="360" w:lineRule="auto"/>
              <w:ind w:firstLine="0"/>
              <w:rPr>
                <w:lang w:val="en-GB"/>
              </w:rPr>
            </w:pPr>
            <w:r w:rsidRPr="00B56A6D">
              <w:rPr>
                <w:lang w:val="en-GB"/>
              </w:rPr>
              <w:t>--</w:t>
            </w:r>
          </w:p>
        </w:tc>
        <w:tc>
          <w:tcPr>
            <w:tcW w:w="2220" w:type="dxa"/>
            <w:tcBorders>
              <w:top w:val="nil"/>
              <w:left w:val="nil"/>
              <w:bottom w:val="single" w:sz="8" w:space="0" w:color="000000"/>
              <w:right w:val="nil"/>
            </w:tcBorders>
            <w:shd w:val="clear" w:color="auto" w:fill="auto"/>
            <w:tcMar>
              <w:top w:w="15" w:type="dxa"/>
              <w:left w:w="121" w:type="dxa"/>
              <w:bottom w:w="0" w:type="dxa"/>
              <w:right w:w="121" w:type="dxa"/>
            </w:tcMar>
            <w:hideMark/>
          </w:tcPr>
          <w:p w14:paraId="41F7FA59" w14:textId="77777777" w:rsidR="00B56A6D" w:rsidRPr="00B56A6D" w:rsidRDefault="00B56A6D" w:rsidP="004378EA">
            <w:pPr>
              <w:pStyle w:val="BodyText"/>
              <w:spacing w:line="360" w:lineRule="auto"/>
              <w:ind w:firstLine="0"/>
              <w:rPr>
                <w:lang w:val="en-GB"/>
              </w:rPr>
            </w:pPr>
            <w:r w:rsidRPr="00B56A6D">
              <w:rPr>
                <w:lang w:val="en-GB"/>
              </w:rPr>
              <w:t>--</w:t>
            </w:r>
          </w:p>
        </w:tc>
        <w:tc>
          <w:tcPr>
            <w:tcW w:w="2000" w:type="dxa"/>
            <w:tcBorders>
              <w:top w:val="nil"/>
              <w:left w:val="nil"/>
              <w:bottom w:val="single" w:sz="8" w:space="0" w:color="000000"/>
              <w:right w:val="nil"/>
            </w:tcBorders>
            <w:shd w:val="clear" w:color="auto" w:fill="auto"/>
            <w:tcMar>
              <w:top w:w="15" w:type="dxa"/>
              <w:left w:w="121" w:type="dxa"/>
              <w:bottom w:w="0" w:type="dxa"/>
              <w:right w:w="121" w:type="dxa"/>
            </w:tcMar>
            <w:hideMark/>
          </w:tcPr>
          <w:p w14:paraId="614BF1FC" w14:textId="77777777" w:rsidR="00B56A6D" w:rsidRPr="00B56A6D" w:rsidRDefault="00B56A6D" w:rsidP="004378EA">
            <w:pPr>
              <w:pStyle w:val="BodyText"/>
              <w:spacing w:line="360" w:lineRule="auto"/>
              <w:ind w:firstLine="0"/>
              <w:rPr>
                <w:lang w:val="en-GB"/>
              </w:rPr>
            </w:pPr>
            <w:r w:rsidRPr="00B56A6D">
              <w:rPr>
                <w:lang w:val="en-GB"/>
              </w:rPr>
              <w:t>--</w:t>
            </w:r>
          </w:p>
        </w:tc>
      </w:tr>
      <w:tr w:rsidR="00B56A6D" w:rsidRPr="00B56A6D" w14:paraId="303BFAAA" w14:textId="77777777" w:rsidTr="003E5557">
        <w:trPr>
          <w:trHeight w:val="744"/>
        </w:trPr>
        <w:tc>
          <w:tcPr>
            <w:tcW w:w="9820" w:type="dxa"/>
            <w:gridSpan w:val="5"/>
            <w:tcBorders>
              <w:top w:val="single" w:sz="8" w:space="0" w:color="000000"/>
              <w:left w:val="nil"/>
              <w:bottom w:val="nil"/>
              <w:right w:val="nil"/>
            </w:tcBorders>
            <w:shd w:val="clear" w:color="auto" w:fill="auto"/>
            <w:tcMar>
              <w:top w:w="15" w:type="dxa"/>
              <w:left w:w="121" w:type="dxa"/>
              <w:bottom w:w="0" w:type="dxa"/>
              <w:right w:w="121" w:type="dxa"/>
            </w:tcMar>
            <w:hideMark/>
          </w:tcPr>
          <w:p w14:paraId="4787650A" w14:textId="77777777" w:rsidR="00B56A6D" w:rsidRPr="00B56A6D" w:rsidRDefault="00B56A6D" w:rsidP="004378EA">
            <w:pPr>
              <w:pStyle w:val="BodyText"/>
              <w:spacing w:line="360" w:lineRule="auto"/>
              <w:ind w:firstLine="0"/>
              <w:rPr>
                <w:lang w:val="en-GB"/>
              </w:rPr>
            </w:pPr>
            <w:r w:rsidRPr="00B56A6D">
              <w:rPr>
                <w:lang w:val="en-GB"/>
              </w:rPr>
              <w:t>Note. SMART = Strengthening Mental Abilities with Relational Training; SMARTA = SMART for analogical responding.</w:t>
            </w:r>
          </w:p>
        </w:tc>
      </w:tr>
    </w:tbl>
    <w:p w14:paraId="080C10EC" w14:textId="37254909" w:rsidR="009B169D" w:rsidRDefault="009B169D" w:rsidP="00093DB8"/>
    <w:p w14:paraId="2C6F9E1C" w14:textId="77777777" w:rsidR="009B169D" w:rsidRDefault="009B169D">
      <w:r>
        <w:br w:type="page"/>
      </w:r>
    </w:p>
    <w:tbl>
      <w:tblPr>
        <w:tblW w:w="9820" w:type="dxa"/>
        <w:tblCellMar>
          <w:left w:w="0" w:type="dxa"/>
          <w:right w:w="0" w:type="dxa"/>
        </w:tblCellMar>
        <w:tblLook w:val="04A0" w:firstRow="1" w:lastRow="0" w:firstColumn="1" w:lastColumn="0" w:noHBand="0" w:noVBand="1"/>
      </w:tblPr>
      <w:tblGrid>
        <w:gridCol w:w="2420"/>
        <w:gridCol w:w="1691"/>
        <w:gridCol w:w="1843"/>
        <w:gridCol w:w="1866"/>
        <w:gridCol w:w="2000"/>
      </w:tblGrid>
      <w:tr w:rsidR="009B169D" w:rsidRPr="00B56A6D" w14:paraId="4B264015" w14:textId="77777777" w:rsidTr="00B777B3">
        <w:trPr>
          <w:trHeight w:val="372"/>
        </w:trPr>
        <w:tc>
          <w:tcPr>
            <w:tcW w:w="9820" w:type="dxa"/>
            <w:gridSpan w:val="5"/>
            <w:tcBorders>
              <w:top w:val="nil"/>
              <w:left w:val="nil"/>
              <w:bottom w:val="nil"/>
              <w:right w:val="nil"/>
            </w:tcBorders>
            <w:shd w:val="clear" w:color="auto" w:fill="auto"/>
            <w:tcMar>
              <w:top w:w="15" w:type="dxa"/>
              <w:left w:w="121" w:type="dxa"/>
              <w:bottom w:w="0" w:type="dxa"/>
              <w:right w:w="121" w:type="dxa"/>
            </w:tcMar>
            <w:hideMark/>
          </w:tcPr>
          <w:p w14:paraId="6C105F55" w14:textId="0DB33A76" w:rsidR="009B169D" w:rsidRPr="00B56A6D" w:rsidRDefault="009B169D" w:rsidP="00B777B3">
            <w:pPr>
              <w:pStyle w:val="BodyText"/>
              <w:spacing w:line="360" w:lineRule="auto"/>
              <w:ind w:firstLine="0"/>
              <w:rPr>
                <w:lang w:val="en-GB"/>
              </w:rPr>
            </w:pPr>
            <w:r w:rsidRPr="00B56A6D">
              <w:rPr>
                <w:lang w:val="en-GB"/>
              </w:rPr>
              <w:lastRenderedPageBreak/>
              <w:t xml:space="preserve">Table </w:t>
            </w:r>
            <w:r>
              <w:rPr>
                <w:lang w:val="en-GB"/>
              </w:rPr>
              <w:t>3</w:t>
            </w:r>
          </w:p>
        </w:tc>
      </w:tr>
      <w:tr w:rsidR="009B169D" w:rsidRPr="00B56A6D" w14:paraId="4CDA3E3B" w14:textId="77777777" w:rsidTr="00B777B3">
        <w:trPr>
          <w:trHeight w:val="380"/>
        </w:trPr>
        <w:tc>
          <w:tcPr>
            <w:tcW w:w="9820" w:type="dxa"/>
            <w:gridSpan w:val="5"/>
            <w:tcBorders>
              <w:top w:val="nil"/>
              <w:left w:val="nil"/>
              <w:bottom w:val="single" w:sz="8" w:space="0" w:color="000000"/>
              <w:right w:val="nil"/>
            </w:tcBorders>
            <w:shd w:val="clear" w:color="auto" w:fill="auto"/>
            <w:tcMar>
              <w:top w:w="15" w:type="dxa"/>
              <w:left w:w="121" w:type="dxa"/>
              <w:bottom w:w="0" w:type="dxa"/>
              <w:right w:w="121" w:type="dxa"/>
            </w:tcMar>
            <w:hideMark/>
          </w:tcPr>
          <w:p w14:paraId="15753761" w14:textId="010880DA" w:rsidR="009B169D" w:rsidRPr="00B56A6D" w:rsidRDefault="009E421C" w:rsidP="000B68A2">
            <w:pPr>
              <w:pStyle w:val="BodyText"/>
              <w:spacing w:line="360" w:lineRule="auto"/>
              <w:ind w:firstLine="0"/>
              <w:rPr>
                <w:lang w:val="en-GB"/>
              </w:rPr>
            </w:pPr>
            <w:r>
              <w:rPr>
                <w:i/>
                <w:iCs/>
                <w:lang w:val="en-GB"/>
              </w:rPr>
              <w:t xml:space="preserve">Mean </w:t>
            </w:r>
            <w:r w:rsidR="009B169D">
              <w:rPr>
                <w:i/>
                <w:iCs/>
                <w:lang w:val="en-GB"/>
              </w:rPr>
              <w:t>Response Latencies</w:t>
            </w:r>
            <w:r w:rsidR="00945C40">
              <w:rPr>
                <w:i/>
                <w:iCs/>
                <w:lang w:val="en-GB"/>
              </w:rPr>
              <w:t xml:space="preserve"> (in seconds)</w:t>
            </w:r>
            <w:r>
              <w:rPr>
                <w:i/>
                <w:iCs/>
                <w:lang w:val="en-GB"/>
              </w:rPr>
              <w:t xml:space="preserve"> for Experimental and Control Participant</w:t>
            </w:r>
            <w:r w:rsidR="00733EFD">
              <w:rPr>
                <w:i/>
                <w:iCs/>
                <w:lang w:val="en-GB"/>
              </w:rPr>
              <w:t>s</w:t>
            </w:r>
          </w:p>
        </w:tc>
      </w:tr>
      <w:tr w:rsidR="009B169D" w:rsidRPr="00B56A6D" w14:paraId="148D364C" w14:textId="77777777" w:rsidTr="007C5015">
        <w:trPr>
          <w:trHeight w:val="380"/>
        </w:trPr>
        <w:tc>
          <w:tcPr>
            <w:tcW w:w="242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6B924DE6" w14:textId="36B4B2C7" w:rsidR="009B169D" w:rsidRPr="00B56A6D" w:rsidRDefault="009B169D" w:rsidP="00B777B3">
            <w:pPr>
              <w:pStyle w:val="BodyText"/>
              <w:spacing w:line="360" w:lineRule="auto"/>
              <w:ind w:firstLine="0"/>
              <w:rPr>
                <w:b/>
                <w:lang w:val="en-GB"/>
              </w:rPr>
            </w:pPr>
            <w:r w:rsidRPr="00B56A6D">
              <w:rPr>
                <w:b/>
                <w:lang w:val="en-GB"/>
              </w:rPr>
              <w:t>Participant</w:t>
            </w:r>
            <w:r w:rsidR="00B6758C">
              <w:rPr>
                <w:b/>
                <w:lang w:val="en-GB"/>
              </w:rPr>
              <w:t xml:space="preserve"> / Scale</w:t>
            </w:r>
          </w:p>
        </w:tc>
        <w:tc>
          <w:tcPr>
            <w:tcW w:w="1691"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66C3630B" w14:textId="77777777" w:rsidR="009B169D" w:rsidRPr="00B56A6D" w:rsidRDefault="009B169D" w:rsidP="00B777B3">
            <w:pPr>
              <w:pStyle w:val="BodyText"/>
              <w:spacing w:line="360" w:lineRule="auto"/>
              <w:ind w:firstLine="0"/>
              <w:rPr>
                <w:b/>
                <w:lang w:val="en-GB"/>
              </w:rPr>
            </w:pPr>
            <w:r w:rsidRPr="00B56A6D">
              <w:rPr>
                <w:b/>
                <w:lang w:val="en-GB"/>
              </w:rPr>
              <w:t>Time 1</w:t>
            </w:r>
          </w:p>
        </w:tc>
        <w:tc>
          <w:tcPr>
            <w:tcW w:w="1843"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70BB8BD0" w14:textId="77777777" w:rsidR="009B169D" w:rsidRPr="00B56A6D" w:rsidRDefault="009B169D" w:rsidP="00B777B3">
            <w:pPr>
              <w:pStyle w:val="BodyText"/>
              <w:spacing w:line="360" w:lineRule="auto"/>
              <w:ind w:firstLine="0"/>
              <w:rPr>
                <w:b/>
                <w:lang w:val="en-GB"/>
              </w:rPr>
            </w:pPr>
            <w:r w:rsidRPr="00B56A6D">
              <w:rPr>
                <w:b/>
                <w:lang w:val="en-GB"/>
              </w:rPr>
              <w:t>Time 2</w:t>
            </w:r>
          </w:p>
        </w:tc>
        <w:tc>
          <w:tcPr>
            <w:tcW w:w="1866"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65EF9D33" w14:textId="77777777" w:rsidR="009B169D" w:rsidRPr="00B56A6D" w:rsidRDefault="009B169D" w:rsidP="00B777B3">
            <w:pPr>
              <w:pStyle w:val="BodyText"/>
              <w:spacing w:line="360" w:lineRule="auto"/>
              <w:ind w:firstLine="0"/>
              <w:rPr>
                <w:b/>
                <w:lang w:val="en-GB"/>
              </w:rPr>
            </w:pPr>
            <w:r w:rsidRPr="00B56A6D">
              <w:rPr>
                <w:b/>
                <w:lang w:val="en-GB"/>
              </w:rPr>
              <w:t>Time 3</w:t>
            </w:r>
          </w:p>
        </w:tc>
        <w:tc>
          <w:tcPr>
            <w:tcW w:w="2000" w:type="dxa"/>
            <w:tcBorders>
              <w:top w:val="single" w:sz="8" w:space="0" w:color="000000"/>
              <w:left w:val="nil"/>
              <w:bottom w:val="single" w:sz="8" w:space="0" w:color="000000"/>
              <w:right w:val="nil"/>
            </w:tcBorders>
            <w:shd w:val="clear" w:color="auto" w:fill="auto"/>
            <w:tcMar>
              <w:top w:w="15" w:type="dxa"/>
              <w:left w:w="121" w:type="dxa"/>
              <w:bottom w:w="0" w:type="dxa"/>
              <w:right w:w="121" w:type="dxa"/>
            </w:tcMar>
            <w:hideMark/>
          </w:tcPr>
          <w:p w14:paraId="346EAA6F" w14:textId="77777777" w:rsidR="009B169D" w:rsidRPr="00B56A6D" w:rsidRDefault="009B169D" w:rsidP="00B777B3">
            <w:pPr>
              <w:pStyle w:val="BodyText"/>
              <w:spacing w:line="360" w:lineRule="auto"/>
              <w:ind w:firstLine="0"/>
              <w:rPr>
                <w:b/>
                <w:lang w:val="en-GB"/>
              </w:rPr>
            </w:pPr>
            <w:r w:rsidRPr="00B56A6D">
              <w:rPr>
                <w:b/>
                <w:lang w:val="en-GB"/>
              </w:rPr>
              <w:t>Time 4</w:t>
            </w:r>
          </w:p>
        </w:tc>
      </w:tr>
      <w:tr w:rsidR="009B169D" w:rsidRPr="00B56A6D" w14:paraId="01D423B6" w14:textId="77777777" w:rsidTr="007C5015">
        <w:trPr>
          <w:trHeight w:val="760"/>
        </w:trPr>
        <w:tc>
          <w:tcPr>
            <w:tcW w:w="242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0868D083" w14:textId="0DC95E0C" w:rsidR="009B169D" w:rsidRPr="00B56A6D" w:rsidRDefault="009E421C" w:rsidP="00B777B3">
            <w:pPr>
              <w:pStyle w:val="BodyText"/>
              <w:spacing w:line="360" w:lineRule="auto"/>
              <w:ind w:firstLine="0"/>
              <w:rPr>
                <w:lang w:val="en-GB"/>
              </w:rPr>
            </w:pPr>
            <w:r>
              <w:rPr>
                <w:lang w:val="en-GB"/>
              </w:rPr>
              <w:t xml:space="preserve">EXP </w:t>
            </w:r>
            <w:r w:rsidR="00B6758C">
              <w:rPr>
                <w:lang w:val="en-GB"/>
              </w:rPr>
              <w:t xml:space="preserve">/ </w:t>
            </w:r>
            <w:r w:rsidR="009B169D">
              <w:rPr>
                <w:lang w:val="en-GB"/>
              </w:rPr>
              <w:t>VR</w:t>
            </w:r>
          </w:p>
        </w:tc>
        <w:tc>
          <w:tcPr>
            <w:tcW w:w="1691"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3813EF55" w14:textId="45F4D119" w:rsidR="009B169D" w:rsidRPr="00B56A6D" w:rsidRDefault="009E421C" w:rsidP="00B777B3">
            <w:pPr>
              <w:pStyle w:val="BodyText"/>
              <w:spacing w:line="360" w:lineRule="auto"/>
              <w:ind w:firstLine="0"/>
              <w:rPr>
                <w:lang w:val="en-GB"/>
              </w:rPr>
            </w:pPr>
            <w:r>
              <w:rPr>
                <w:lang w:val="en-GB"/>
              </w:rPr>
              <w:t>308.35</w:t>
            </w:r>
          </w:p>
        </w:tc>
        <w:tc>
          <w:tcPr>
            <w:tcW w:w="1843"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6FD15D21" w14:textId="0CEB5C4F" w:rsidR="009B169D" w:rsidRPr="00B56A6D" w:rsidRDefault="009E421C" w:rsidP="00B777B3">
            <w:pPr>
              <w:pStyle w:val="BodyText"/>
              <w:spacing w:line="360" w:lineRule="auto"/>
              <w:ind w:firstLine="0"/>
              <w:rPr>
                <w:lang w:val="en-GB"/>
              </w:rPr>
            </w:pPr>
            <w:r>
              <w:rPr>
                <w:lang w:val="en-GB"/>
              </w:rPr>
              <w:t>282.2</w:t>
            </w:r>
          </w:p>
        </w:tc>
        <w:tc>
          <w:tcPr>
            <w:tcW w:w="1866"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565FE8DC" w14:textId="3BB61675" w:rsidR="009B169D" w:rsidRPr="007C5015" w:rsidRDefault="009E421C" w:rsidP="00B777B3">
            <w:pPr>
              <w:pStyle w:val="BodyText"/>
              <w:spacing w:line="360" w:lineRule="auto"/>
              <w:ind w:firstLine="0"/>
              <w:rPr>
                <w:lang w:val="en-IE"/>
              </w:rPr>
            </w:pPr>
            <w:r>
              <w:rPr>
                <w:lang w:val="en-IE"/>
              </w:rPr>
              <w:t>183.65</w:t>
            </w:r>
          </w:p>
        </w:tc>
        <w:tc>
          <w:tcPr>
            <w:tcW w:w="2000" w:type="dxa"/>
            <w:tcBorders>
              <w:top w:val="single" w:sz="8" w:space="0" w:color="000000"/>
              <w:left w:val="nil"/>
              <w:bottom w:val="nil"/>
              <w:right w:val="nil"/>
            </w:tcBorders>
            <w:shd w:val="clear" w:color="auto" w:fill="auto"/>
            <w:tcMar>
              <w:top w:w="15" w:type="dxa"/>
              <w:left w:w="121" w:type="dxa"/>
              <w:bottom w:w="0" w:type="dxa"/>
              <w:right w:w="121" w:type="dxa"/>
            </w:tcMar>
            <w:hideMark/>
          </w:tcPr>
          <w:p w14:paraId="387529DF" w14:textId="3EB71A5B" w:rsidR="009B169D" w:rsidRPr="00B56A6D" w:rsidRDefault="009E421C" w:rsidP="00B777B3">
            <w:pPr>
              <w:pStyle w:val="BodyText"/>
              <w:spacing w:line="360" w:lineRule="auto"/>
              <w:ind w:firstLine="0"/>
              <w:rPr>
                <w:lang w:val="en-GB"/>
              </w:rPr>
            </w:pPr>
            <w:r>
              <w:rPr>
                <w:lang w:val="en-GB"/>
              </w:rPr>
              <w:t>131.9</w:t>
            </w:r>
          </w:p>
        </w:tc>
      </w:tr>
      <w:tr w:rsidR="009B169D" w:rsidRPr="00B56A6D" w14:paraId="3821A4BF" w14:textId="77777777" w:rsidTr="007C5015">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426AAC79" w14:textId="50D16F1E" w:rsidR="009B169D" w:rsidRPr="00B56A6D" w:rsidRDefault="009E421C" w:rsidP="00B777B3">
            <w:pPr>
              <w:pStyle w:val="BodyText"/>
              <w:spacing w:line="360" w:lineRule="auto"/>
              <w:ind w:firstLine="0"/>
              <w:rPr>
                <w:lang w:val="en-GB"/>
              </w:rPr>
            </w:pPr>
            <w:r>
              <w:rPr>
                <w:lang w:val="en-GB"/>
              </w:rPr>
              <w:t>EXP</w:t>
            </w:r>
            <w:r w:rsidR="00B6758C">
              <w:rPr>
                <w:lang w:val="en-GB"/>
              </w:rPr>
              <w:t xml:space="preserve"> /</w:t>
            </w:r>
            <w:r>
              <w:rPr>
                <w:lang w:val="en-GB"/>
              </w:rPr>
              <w:t xml:space="preserve"> </w:t>
            </w:r>
            <w:r w:rsidR="009B169D">
              <w:rPr>
                <w:lang w:val="en-GB"/>
              </w:rPr>
              <w:t>MAT</w:t>
            </w:r>
          </w:p>
        </w:tc>
        <w:tc>
          <w:tcPr>
            <w:tcW w:w="1691" w:type="dxa"/>
            <w:tcBorders>
              <w:top w:val="nil"/>
              <w:left w:val="nil"/>
              <w:bottom w:val="nil"/>
              <w:right w:val="nil"/>
            </w:tcBorders>
            <w:shd w:val="clear" w:color="auto" w:fill="auto"/>
            <w:tcMar>
              <w:top w:w="15" w:type="dxa"/>
              <w:left w:w="121" w:type="dxa"/>
              <w:bottom w:w="0" w:type="dxa"/>
              <w:right w:w="121" w:type="dxa"/>
            </w:tcMar>
            <w:hideMark/>
          </w:tcPr>
          <w:p w14:paraId="11677002" w14:textId="388D0509" w:rsidR="009B169D" w:rsidRPr="00B56A6D" w:rsidRDefault="009E421C" w:rsidP="00B777B3">
            <w:pPr>
              <w:pStyle w:val="BodyText"/>
              <w:spacing w:line="360" w:lineRule="auto"/>
              <w:ind w:firstLine="0"/>
              <w:rPr>
                <w:lang w:val="en-GB"/>
              </w:rPr>
            </w:pPr>
            <w:r>
              <w:rPr>
                <w:lang w:val="en-GB"/>
              </w:rPr>
              <w:t>800.13</w:t>
            </w:r>
          </w:p>
        </w:tc>
        <w:tc>
          <w:tcPr>
            <w:tcW w:w="1843" w:type="dxa"/>
            <w:tcBorders>
              <w:top w:val="nil"/>
              <w:left w:val="nil"/>
              <w:bottom w:val="nil"/>
              <w:right w:val="nil"/>
            </w:tcBorders>
            <w:shd w:val="clear" w:color="auto" w:fill="auto"/>
            <w:tcMar>
              <w:top w:w="15" w:type="dxa"/>
              <w:left w:w="121" w:type="dxa"/>
              <w:bottom w:w="0" w:type="dxa"/>
              <w:right w:w="121" w:type="dxa"/>
            </w:tcMar>
            <w:hideMark/>
          </w:tcPr>
          <w:p w14:paraId="4840C33C" w14:textId="6E6115E8" w:rsidR="009B169D" w:rsidRPr="00B56A6D" w:rsidRDefault="009E421C" w:rsidP="00B777B3">
            <w:pPr>
              <w:pStyle w:val="BodyText"/>
              <w:spacing w:line="360" w:lineRule="auto"/>
              <w:ind w:firstLine="0"/>
              <w:rPr>
                <w:lang w:val="en-GB"/>
              </w:rPr>
            </w:pPr>
            <w:r>
              <w:rPr>
                <w:lang w:val="en-GB"/>
              </w:rPr>
              <w:t>671.68</w:t>
            </w:r>
          </w:p>
        </w:tc>
        <w:tc>
          <w:tcPr>
            <w:tcW w:w="1866" w:type="dxa"/>
            <w:tcBorders>
              <w:top w:val="nil"/>
              <w:left w:val="nil"/>
              <w:bottom w:val="nil"/>
              <w:right w:val="nil"/>
            </w:tcBorders>
            <w:shd w:val="clear" w:color="auto" w:fill="auto"/>
            <w:tcMar>
              <w:top w:w="15" w:type="dxa"/>
              <w:left w:w="121" w:type="dxa"/>
              <w:bottom w:w="0" w:type="dxa"/>
              <w:right w:w="121" w:type="dxa"/>
            </w:tcMar>
            <w:hideMark/>
          </w:tcPr>
          <w:p w14:paraId="375E59EE" w14:textId="04A45BFB" w:rsidR="009B169D" w:rsidRPr="00B56A6D" w:rsidRDefault="009E421C" w:rsidP="00B777B3">
            <w:pPr>
              <w:pStyle w:val="BodyText"/>
              <w:spacing w:line="360" w:lineRule="auto"/>
              <w:ind w:firstLine="0"/>
              <w:rPr>
                <w:lang w:val="en-GB"/>
              </w:rPr>
            </w:pPr>
            <w:r>
              <w:rPr>
                <w:lang w:val="en-GB"/>
              </w:rPr>
              <w:t>454.05</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39ACE032" w14:textId="0E59F227" w:rsidR="009B169D" w:rsidRPr="009E421C" w:rsidRDefault="009E421C" w:rsidP="00B777B3">
            <w:pPr>
              <w:pStyle w:val="BodyText"/>
              <w:spacing w:line="360" w:lineRule="auto"/>
              <w:ind w:firstLine="0"/>
              <w:rPr>
                <w:lang w:val="en-GB"/>
              </w:rPr>
            </w:pPr>
            <w:r w:rsidRPr="007C5015">
              <w:rPr>
                <w:iCs/>
                <w:lang w:val="en-GB"/>
              </w:rPr>
              <w:t>330.4</w:t>
            </w:r>
          </w:p>
        </w:tc>
      </w:tr>
      <w:tr w:rsidR="009B169D" w:rsidRPr="00B56A6D" w14:paraId="2B42DB1F" w14:textId="77777777" w:rsidTr="007C5015">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7DBA1145" w14:textId="1FE4E780" w:rsidR="009B169D" w:rsidRPr="00B56A6D" w:rsidRDefault="009E421C" w:rsidP="00B777B3">
            <w:pPr>
              <w:pStyle w:val="BodyText"/>
              <w:spacing w:line="360" w:lineRule="auto"/>
              <w:ind w:firstLine="0"/>
              <w:rPr>
                <w:lang w:val="en-GB"/>
              </w:rPr>
            </w:pPr>
            <w:r>
              <w:rPr>
                <w:lang w:val="en-GB"/>
              </w:rPr>
              <w:t>EXP</w:t>
            </w:r>
            <w:r w:rsidR="00B6758C">
              <w:rPr>
                <w:lang w:val="en-GB"/>
              </w:rPr>
              <w:t xml:space="preserve"> /</w:t>
            </w:r>
            <w:r>
              <w:rPr>
                <w:lang w:val="en-GB"/>
              </w:rPr>
              <w:t xml:space="preserve"> </w:t>
            </w:r>
            <w:r w:rsidR="009B169D">
              <w:rPr>
                <w:lang w:val="en-GB"/>
              </w:rPr>
              <w:t>RID</w:t>
            </w:r>
          </w:p>
        </w:tc>
        <w:tc>
          <w:tcPr>
            <w:tcW w:w="1691" w:type="dxa"/>
            <w:tcBorders>
              <w:top w:val="nil"/>
              <w:left w:val="nil"/>
              <w:bottom w:val="nil"/>
              <w:right w:val="nil"/>
            </w:tcBorders>
            <w:shd w:val="clear" w:color="auto" w:fill="auto"/>
            <w:tcMar>
              <w:top w:w="15" w:type="dxa"/>
              <w:left w:w="121" w:type="dxa"/>
              <w:bottom w:w="0" w:type="dxa"/>
              <w:right w:w="121" w:type="dxa"/>
            </w:tcMar>
            <w:hideMark/>
          </w:tcPr>
          <w:p w14:paraId="663574C2" w14:textId="6E4834A1" w:rsidR="009B169D" w:rsidRPr="00B56A6D" w:rsidRDefault="009E421C" w:rsidP="00B777B3">
            <w:pPr>
              <w:pStyle w:val="BodyText"/>
              <w:spacing w:line="360" w:lineRule="auto"/>
              <w:ind w:firstLine="0"/>
              <w:rPr>
                <w:lang w:val="en-GB"/>
              </w:rPr>
            </w:pPr>
            <w:r>
              <w:rPr>
                <w:lang w:val="en-GB"/>
              </w:rPr>
              <w:t>728.48</w:t>
            </w:r>
          </w:p>
        </w:tc>
        <w:tc>
          <w:tcPr>
            <w:tcW w:w="1843" w:type="dxa"/>
            <w:tcBorders>
              <w:top w:val="nil"/>
              <w:left w:val="nil"/>
              <w:bottom w:val="nil"/>
              <w:right w:val="nil"/>
            </w:tcBorders>
            <w:shd w:val="clear" w:color="auto" w:fill="auto"/>
            <w:tcMar>
              <w:top w:w="15" w:type="dxa"/>
              <w:left w:w="121" w:type="dxa"/>
              <w:bottom w:w="0" w:type="dxa"/>
              <w:right w:w="121" w:type="dxa"/>
            </w:tcMar>
            <w:hideMark/>
          </w:tcPr>
          <w:p w14:paraId="2BCD1783" w14:textId="4E2541B5" w:rsidR="009B169D" w:rsidRPr="00B56A6D" w:rsidRDefault="009E421C" w:rsidP="00B777B3">
            <w:pPr>
              <w:pStyle w:val="BodyText"/>
              <w:spacing w:line="360" w:lineRule="auto"/>
              <w:ind w:firstLine="0"/>
              <w:rPr>
                <w:lang w:val="en-GB"/>
              </w:rPr>
            </w:pPr>
            <w:r>
              <w:rPr>
                <w:lang w:val="en-GB"/>
              </w:rPr>
              <w:t>687.78</w:t>
            </w:r>
          </w:p>
        </w:tc>
        <w:tc>
          <w:tcPr>
            <w:tcW w:w="1866" w:type="dxa"/>
            <w:tcBorders>
              <w:top w:val="nil"/>
              <w:left w:val="nil"/>
              <w:bottom w:val="nil"/>
              <w:right w:val="nil"/>
            </w:tcBorders>
            <w:shd w:val="clear" w:color="auto" w:fill="auto"/>
            <w:tcMar>
              <w:top w:w="15" w:type="dxa"/>
              <w:left w:w="121" w:type="dxa"/>
              <w:bottom w:w="0" w:type="dxa"/>
              <w:right w:w="121" w:type="dxa"/>
            </w:tcMar>
            <w:hideMark/>
          </w:tcPr>
          <w:p w14:paraId="3AB8DEFA" w14:textId="7A88CB6E" w:rsidR="009B169D" w:rsidRPr="00B56A6D" w:rsidRDefault="009E421C" w:rsidP="009E421C">
            <w:pPr>
              <w:pStyle w:val="BodyText"/>
              <w:spacing w:line="360" w:lineRule="auto"/>
              <w:ind w:firstLine="0"/>
              <w:rPr>
                <w:lang w:val="en-GB"/>
              </w:rPr>
            </w:pPr>
            <w:r>
              <w:rPr>
                <w:lang w:val="en-GB"/>
              </w:rPr>
              <w:t>632.88</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614EE8B9" w14:textId="035E2558" w:rsidR="009B169D" w:rsidRPr="009E421C" w:rsidRDefault="009E421C" w:rsidP="00B777B3">
            <w:pPr>
              <w:pStyle w:val="BodyText"/>
              <w:spacing w:line="360" w:lineRule="auto"/>
              <w:ind w:firstLine="0"/>
              <w:rPr>
                <w:lang w:val="en-GB"/>
              </w:rPr>
            </w:pPr>
            <w:r>
              <w:rPr>
                <w:iCs/>
                <w:lang w:val="en-GB"/>
              </w:rPr>
              <w:t>533.88</w:t>
            </w:r>
          </w:p>
        </w:tc>
      </w:tr>
      <w:tr w:rsidR="009B169D" w:rsidRPr="00B56A6D" w14:paraId="3F718CC5" w14:textId="77777777" w:rsidTr="007C5015">
        <w:trPr>
          <w:trHeight w:val="731"/>
        </w:trPr>
        <w:tc>
          <w:tcPr>
            <w:tcW w:w="2420" w:type="dxa"/>
            <w:tcBorders>
              <w:top w:val="nil"/>
              <w:left w:val="nil"/>
              <w:bottom w:val="nil"/>
              <w:right w:val="nil"/>
            </w:tcBorders>
            <w:shd w:val="clear" w:color="auto" w:fill="auto"/>
            <w:tcMar>
              <w:top w:w="15" w:type="dxa"/>
              <w:left w:w="121" w:type="dxa"/>
              <w:bottom w:w="0" w:type="dxa"/>
              <w:right w:w="121" w:type="dxa"/>
            </w:tcMar>
            <w:hideMark/>
          </w:tcPr>
          <w:p w14:paraId="3EDD0CE7" w14:textId="4BC9CD1A" w:rsidR="009B169D" w:rsidRPr="00B56A6D" w:rsidRDefault="009E421C" w:rsidP="00B777B3">
            <w:pPr>
              <w:pStyle w:val="BodyText"/>
              <w:spacing w:line="360" w:lineRule="auto"/>
              <w:ind w:firstLine="0"/>
              <w:rPr>
                <w:lang w:val="en-GB"/>
              </w:rPr>
            </w:pPr>
            <w:r>
              <w:rPr>
                <w:lang w:val="en-GB"/>
              </w:rPr>
              <w:t>CON</w:t>
            </w:r>
            <w:r w:rsidR="00B6758C">
              <w:rPr>
                <w:lang w:val="en-GB"/>
              </w:rPr>
              <w:t xml:space="preserve"> /</w:t>
            </w:r>
            <w:r>
              <w:rPr>
                <w:lang w:val="en-GB"/>
              </w:rPr>
              <w:t xml:space="preserve"> VR</w:t>
            </w:r>
          </w:p>
        </w:tc>
        <w:tc>
          <w:tcPr>
            <w:tcW w:w="1691" w:type="dxa"/>
            <w:tcBorders>
              <w:top w:val="nil"/>
              <w:left w:val="nil"/>
              <w:bottom w:val="nil"/>
              <w:right w:val="nil"/>
            </w:tcBorders>
            <w:shd w:val="clear" w:color="auto" w:fill="auto"/>
            <w:tcMar>
              <w:top w:w="15" w:type="dxa"/>
              <w:left w:w="121" w:type="dxa"/>
              <w:bottom w:w="0" w:type="dxa"/>
              <w:right w:w="121" w:type="dxa"/>
            </w:tcMar>
            <w:hideMark/>
          </w:tcPr>
          <w:p w14:paraId="4144CF30" w14:textId="036467E4" w:rsidR="009B169D" w:rsidRPr="00B56A6D" w:rsidRDefault="00B6758C" w:rsidP="00B777B3">
            <w:pPr>
              <w:pStyle w:val="BodyText"/>
              <w:spacing w:line="360" w:lineRule="auto"/>
              <w:ind w:firstLine="0"/>
              <w:rPr>
                <w:lang w:val="en-GB"/>
              </w:rPr>
            </w:pPr>
            <w:r>
              <w:rPr>
                <w:lang w:val="en-GB"/>
              </w:rPr>
              <w:t>236.03</w:t>
            </w:r>
          </w:p>
        </w:tc>
        <w:tc>
          <w:tcPr>
            <w:tcW w:w="1843" w:type="dxa"/>
            <w:tcBorders>
              <w:top w:val="nil"/>
              <w:left w:val="nil"/>
              <w:bottom w:val="nil"/>
              <w:right w:val="nil"/>
            </w:tcBorders>
            <w:shd w:val="clear" w:color="auto" w:fill="auto"/>
            <w:tcMar>
              <w:top w:w="15" w:type="dxa"/>
              <w:left w:w="121" w:type="dxa"/>
              <w:bottom w:w="0" w:type="dxa"/>
              <w:right w:w="121" w:type="dxa"/>
            </w:tcMar>
            <w:hideMark/>
          </w:tcPr>
          <w:p w14:paraId="07CD330B" w14:textId="7B91631E" w:rsidR="009B169D" w:rsidRPr="00B56A6D" w:rsidRDefault="00B6758C" w:rsidP="00B777B3">
            <w:pPr>
              <w:pStyle w:val="BodyText"/>
              <w:spacing w:line="360" w:lineRule="auto"/>
              <w:ind w:firstLine="0"/>
              <w:rPr>
                <w:lang w:val="en-GB"/>
              </w:rPr>
            </w:pPr>
            <w:r>
              <w:rPr>
                <w:lang w:val="en-GB"/>
              </w:rPr>
              <w:t>202.8</w:t>
            </w:r>
          </w:p>
        </w:tc>
        <w:tc>
          <w:tcPr>
            <w:tcW w:w="1866" w:type="dxa"/>
            <w:tcBorders>
              <w:top w:val="nil"/>
              <w:left w:val="nil"/>
              <w:bottom w:val="nil"/>
              <w:right w:val="nil"/>
            </w:tcBorders>
            <w:shd w:val="clear" w:color="auto" w:fill="auto"/>
            <w:tcMar>
              <w:top w:w="15" w:type="dxa"/>
              <w:left w:w="121" w:type="dxa"/>
              <w:bottom w:w="0" w:type="dxa"/>
              <w:right w:w="121" w:type="dxa"/>
            </w:tcMar>
            <w:hideMark/>
          </w:tcPr>
          <w:p w14:paraId="0FA4EC93" w14:textId="64A6A4BD" w:rsidR="009B169D" w:rsidRPr="00B56A6D" w:rsidRDefault="00B6758C" w:rsidP="007C5015">
            <w:pPr>
              <w:pStyle w:val="BodyText"/>
              <w:spacing w:line="360" w:lineRule="auto"/>
              <w:ind w:firstLine="0"/>
              <w:rPr>
                <w:lang w:val="en-GB"/>
              </w:rPr>
            </w:pPr>
            <w:r>
              <w:rPr>
                <w:lang w:val="en-GB"/>
              </w:rPr>
              <w:t>195.65</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45148650" w14:textId="335FE7DD" w:rsidR="009B169D" w:rsidRPr="00B56A6D" w:rsidRDefault="00B6758C" w:rsidP="00B777B3">
            <w:pPr>
              <w:pStyle w:val="BodyText"/>
              <w:spacing w:line="360" w:lineRule="auto"/>
              <w:ind w:firstLine="0"/>
              <w:rPr>
                <w:lang w:val="en-GB"/>
              </w:rPr>
            </w:pPr>
            <w:r>
              <w:rPr>
                <w:lang w:val="en-GB"/>
              </w:rPr>
              <w:t>186.68</w:t>
            </w:r>
          </w:p>
        </w:tc>
      </w:tr>
      <w:tr w:rsidR="009B169D" w:rsidRPr="00B56A6D" w14:paraId="34FBE26C" w14:textId="77777777" w:rsidTr="007C5015">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02323604" w14:textId="42D3AD18" w:rsidR="009B169D" w:rsidRPr="00B56A6D" w:rsidRDefault="009E421C" w:rsidP="00B777B3">
            <w:pPr>
              <w:pStyle w:val="BodyText"/>
              <w:spacing w:line="360" w:lineRule="auto"/>
              <w:ind w:firstLine="0"/>
              <w:rPr>
                <w:lang w:val="en-GB"/>
              </w:rPr>
            </w:pPr>
            <w:r>
              <w:rPr>
                <w:lang w:val="en-GB"/>
              </w:rPr>
              <w:t>CON</w:t>
            </w:r>
            <w:r w:rsidR="00B6758C">
              <w:rPr>
                <w:lang w:val="en-GB"/>
              </w:rPr>
              <w:t xml:space="preserve"> /</w:t>
            </w:r>
            <w:r>
              <w:rPr>
                <w:lang w:val="en-GB"/>
              </w:rPr>
              <w:t xml:space="preserve"> MAT</w:t>
            </w:r>
          </w:p>
        </w:tc>
        <w:tc>
          <w:tcPr>
            <w:tcW w:w="1691" w:type="dxa"/>
            <w:tcBorders>
              <w:top w:val="nil"/>
              <w:left w:val="nil"/>
              <w:bottom w:val="nil"/>
              <w:right w:val="nil"/>
            </w:tcBorders>
            <w:shd w:val="clear" w:color="auto" w:fill="auto"/>
            <w:tcMar>
              <w:top w:w="15" w:type="dxa"/>
              <w:left w:w="121" w:type="dxa"/>
              <w:bottom w:w="0" w:type="dxa"/>
              <w:right w:w="121" w:type="dxa"/>
            </w:tcMar>
            <w:hideMark/>
          </w:tcPr>
          <w:p w14:paraId="5B4EDFC3" w14:textId="258C2DB9" w:rsidR="009B169D" w:rsidRPr="00B56A6D" w:rsidRDefault="00B6758C" w:rsidP="00B777B3">
            <w:pPr>
              <w:pStyle w:val="BodyText"/>
              <w:spacing w:line="360" w:lineRule="auto"/>
              <w:ind w:firstLine="0"/>
              <w:rPr>
                <w:lang w:val="en-GB"/>
              </w:rPr>
            </w:pPr>
            <w:r>
              <w:rPr>
                <w:lang w:val="en-GB"/>
              </w:rPr>
              <w:t>581.6</w:t>
            </w:r>
          </w:p>
        </w:tc>
        <w:tc>
          <w:tcPr>
            <w:tcW w:w="1843" w:type="dxa"/>
            <w:tcBorders>
              <w:top w:val="nil"/>
              <w:left w:val="nil"/>
              <w:bottom w:val="nil"/>
              <w:right w:val="nil"/>
            </w:tcBorders>
            <w:shd w:val="clear" w:color="auto" w:fill="auto"/>
            <w:tcMar>
              <w:top w:w="15" w:type="dxa"/>
              <w:left w:w="121" w:type="dxa"/>
              <w:bottom w:w="0" w:type="dxa"/>
              <w:right w:w="121" w:type="dxa"/>
            </w:tcMar>
            <w:hideMark/>
          </w:tcPr>
          <w:p w14:paraId="7BEB3167" w14:textId="2A9B8216" w:rsidR="009B169D" w:rsidRPr="00B56A6D" w:rsidRDefault="00B6758C" w:rsidP="00B777B3">
            <w:pPr>
              <w:pStyle w:val="BodyText"/>
              <w:spacing w:line="360" w:lineRule="auto"/>
              <w:ind w:firstLine="0"/>
              <w:rPr>
                <w:lang w:val="en-GB"/>
              </w:rPr>
            </w:pPr>
            <w:r>
              <w:rPr>
                <w:lang w:val="en-GB"/>
              </w:rPr>
              <w:t>604.18</w:t>
            </w:r>
          </w:p>
        </w:tc>
        <w:tc>
          <w:tcPr>
            <w:tcW w:w="1866" w:type="dxa"/>
            <w:tcBorders>
              <w:top w:val="nil"/>
              <w:left w:val="nil"/>
              <w:bottom w:val="nil"/>
              <w:right w:val="nil"/>
            </w:tcBorders>
            <w:shd w:val="clear" w:color="auto" w:fill="auto"/>
            <w:tcMar>
              <w:top w:w="15" w:type="dxa"/>
              <w:left w:w="121" w:type="dxa"/>
              <w:bottom w:w="0" w:type="dxa"/>
              <w:right w:w="121" w:type="dxa"/>
            </w:tcMar>
            <w:hideMark/>
          </w:tcPr>
          <w:p w14:paraId="08D32D0A" w14:textId="4ABA23DB" w:rsidR="009B169D" w:rsidRPr="00B56A6D" w:rsidRDefault="00B6758C" w:rsidP="00B777B3">
            <w:pPr>
              <w:pStyle w:val="BodyText"/>
              <w:spacing w:line="360" w:lineRule="auto"/>
              <w:ind w:firstLine="0"/>
              <w:rPr>
                <w:lang w:val="en-GB"/>
              </w:rPr>
            </w:pPr>
            <w:r>
              <w:rPr>
                <w:lang w:val="en-GB"/>
              </w:rPr>
              <w:t>576.28</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73DE5F53" w14:textId="4E05A7F3" w:rsidR="009B169D" w:rsidRPr="00B56A6D" w:rsidRDefault="00B6758C" w:rsidP="007C5015">
            <w:pPr>
              <w:pStyle w:val="BodyText"/>
              <w:spacing w:line="360" w:lineRule="auto"/>
              <w:ind w:firstLine="0"/>
              <w:rPr>
                <w:lang w:val="en-GB"/>
              </w:rPr>
            </w:pPr>
            <w:r>
              <w:rPr>
                <w:lang w:val="en-GB"/>
              </w:rPr>
              <w:t>628.98</w:t>
            </w:r>
            <w:r w:rsidR="009B169D" w:rsidRPr="00B56A6D">
              <w:rPr>
                <w:lang w:val="en-GB"/>
              </w:rPr>
              <w:t> </w:t>
            </w:r>
          </w:p>
        </w:tc>
      </w:tr>
      <w:tr w:rsidR="009B169D" w:rsidRPr="00B56A6D" w14:paraId="6DBEA09B" w14:textId="77777777" w:rsidTr="007C5015">
        <w:trPr>
          <w:trHeight w:val="760"/>
        </w:trPr>
        <w:tc>
          <w:tcPr>
            <w:tcW w:w="2420" w:type="dxa"/>
            <w:tcBorders>
              <w:top w:val="nil"/>
              <w:left w:val="nil"/>
              <w:bottom w:val="nil"/>
              <w:right w:val="nil"/>
            </w:tcBorders>
            <w:shd w:val="clear" w:color="auto" w:fill="auto"/>
            <w:tcMar>
              <w:top w:w="15" w:type="dxa"/>
              <w:left w:w="121" w:type="dxa"/>
              <w:bottom w:w="0" w:type="dxa"/>
              <w:right w:w="121" w:type="dxa"/>
            </w:tcMar>
            <w:hideMark/>
          </w:tcPr>
          <w:p w14:paraId="3E2A1909" w14:textId="4A3CF6D4" w:rsidR="009B169D" w:rsidRPr="00B56A6D" w:rsidRDefault="009E421C" w:rsidP="00B777B3">
            <w:pPr>
              <w:pStyle w:val="BodyText"/>
              <w:spacing w:line="360" w:lineRule="auto"/>
              <w:ind w:firstLine="0"/>
              <w:rPr>
                <w:lang w:val="en-GB"/>
              </w:rPr>
            </w:pPr>
            <w:r>
              <w:rPr>
                <w:lang w:val="en-GB"/>
              </w:rPr>
              <w:t>CON</w:t>
            </w:r>
            <w:r w:rsidR="00B6758C">
              <w:rPr>
                <w:lang w:val="en-GB"/>
              </w:rPr>
              <w:t xml:space="preserve"> /</w:t>
            </w:r>
            <w:r>
              <w:rPr>
                <w:lang w:val="en-GB"/>
              </w:rPr>
              <w:t xml:space="preserve"> RID</w:t>
            </w:r>
          </w:p>
        </w:tc>
        <w:tc>
          <w:tcPr>
            <w:tcW w:w="1691" w:type="dxa"/>
            <w:tcBorders>
              <w:top w:val="nil"/>
              <w:left w:val="nil"/>
              <w:bottom w:val="nil"/>
              <w:right w:val="nil"/>
            </w:tcBorders>
            <w:shd w:val="clear" w:color="auto" w:fill="auto"/>
            <w:tcMar>
              <w:top w:w="15" w:type="dxa"/>
              <w:left w:w="121" w:type="dxa"/>
              <w:bottom w:w="0" w:type="dxa"/>
              <w:right w:w="121" w:type="dxa"/>
            </w:tcMar>
            <w:hideMark/>
          </w:tcPr>
          <w:p w14:paraId="700F32E7" w14:textId="2BDF9364" w:rsidR="009B169D" w:rsidRPr="00B56A6D" w:rsidRDefault="00B6758C" w:rsidP="00B777B3">
            <w:pPr>
              <w:pStyle w:val="BodyText"/>
              <w:spacing w:line="360" w:lineRule="auto"/>
              <w:ind w:firstLine="0"/>
              <w:rPr>
                <w:lang w:val="en-GB"/>
              </w:rPr>
            </w:pPr>
            <w:r>
              <w:rPr>
                <w:lang w:val="en-GB"/>
              </w:rPr>
              <w:t>696.65</w:t>
            </w:r>
          </w:p>
        </w:tc>
        <w:tc>
          <w:tcPr>
            <w:tcW w:w="1843" w:type="dxa"/>
            <w:tcBorders>
              <w:top w:val="nil"/>
              <w:left w:val="nil"/>
              <w:bottom w:val="nil"/>
              <w:right w:val="nil"/>
            </w:tcBorders>
            <w:shd w:val="clear" w:color="auto" w:fill="auto"/>
            <w:tcMar>
              <w:top w:w="15" w:type="dxa"/>
              <w:left w:w="121" w:type="dxa"/>
              <w:bottom w:w="0" w:type="dxa"/>
              <w:right w:w="121" w:type="dxa"/>
            </w:tcMar>
            <w:hideMark/>
          </w:tcPr>
          <w:p w14:paraId="1220B072" w14:textId="70A1FC60" w:rsidR="009B169D" w:rsidRPr="00B56A6D" w:rsidRDefault="00B6758C" w:rsidP="00B777B3">
            <w:pPr>
              <w:pStyle w:val="BodyText"/>
              <w:spacing w:line="360" w:lineRule="auto"/>
              <w:ind w:firstLine="0"/>
              <w:rPr>
                <w:lang w:val="en-GB"/>
              </w:rPr>
            </w:pPr>
            <w:r>
              <w:rPr>
                <w:lang w:val="en-GB"/>
              </w:rPr>
              <w:t>584.2</w:t>
            </w:r>
          </w:p>
        </w:tc>
        <w:tc>
          <w:tcPr>
            <w:tcW w:w="1866" w:type="dxa"/>
            <w:tcBorders>
              <w:top w:val="nil"/>
              <w:left w:val="nil"/>
              <w:bottom w:val="nil"/>
              <w:right w:val="nil"/>
            </w:tcBorders>
            <w:shd w:val="clear" w:color="auto" w:fill="auto"/>
            <w:tcMar>
              <w:top w:w="15" w:type="dxa"/>
              <w:left w:w="121" w:type="dxa"/>
              <w:bottom w:w="0" w:type="dxa"/>
              <w:right w:w="121" w:type="dxa"/>
            </w:tcMar>
            <w:hideMark/>
          </w:tcPr>
          <w:p w14:paraId="0B1DC7E1" w14:textId="7A12688A" w:rsidR="009B169D" w:rsidRPr="00B56A6D" w:rsidRDefault="00B6758C" w:rsidP="00B777B3">
            <w:pPr>
              <w:pStyle w:val="BodyText"/>
              <w:spacing w:line="360" w:lineRule="auto"/>
              <w:ind w:firstLine="0"/>
              <w:rPr>
                <w:lang w:val="en-GB"/>
              </w:rPr>
            </w:pPr>
            <w:r>
              <w:rPr>
                <w:lang w:val="en-GB"/>
              </w:rPr>
              <w:t>547.0</w:t>
            </w:r>
          </w:p>
        </w:tc>
        <w:tc>
          <w:tcPr>
            <w:tcW w:w="2000" w:type="dxa"/>
            <w:tcBorders>
              <w:top w:val="nil"/>
              <w:left w:val="nil"/>
              <w:bottom w:val="nil"/>
              <w:right w:val="nil"/>
            </w:tcBorders>
            <w:shd w:val="clear" w:color="auto" w:fill="auto"/>
            <w:tcMar>
              <w:top w:w="15" w:type="dxa"/>
              <w:left w:w="121" w:type="dxa"/>
              <w:bottom w:w="0" w:type="dxa"/>
              <w:right w:w="121" w:type="dxa"/>
            </w:tcMar>
            <w:hideMark/>
          </w:tcPr>
          <w:p w14:paraId="0EC9C607" w14:textId="79C5A564" w:rsidR="009B169D" w:rsidRPr="00B56A6D" w:rsidRDefault="00B6758C" w:rsidP="007C5015">
            <w:pPr>
              <w:pStyle w:val="BodyText"/>
              <w:spacing w:line="360" w:lineRule="auto"/>
              <w:ind w:firstLine="0"/>
              <w:rPr>
                <w:lang w:val="en-GB"/>
              </w:rPr>
            </w:pPr>
            <w:r>
              <w:rPr>
                <w:lang w:val="en-GB"/>
              </w:rPr>
              <w:t>505.95</w:t>
            </w:r>
            <w:r w:rsidR="009B169D" w:rsidRPr="00B56A6D">
              <w:rPr>
                <w:lang w:val="en-GB"/>
              </w:rPr>
              <w:t> </w:t>
            </w:r>
          </w:p>
        </w:tc>
      </w:tr>
      <w:tr w:rsidR="009B169D" w:rsidRPr="00B56A6D" w14:paraId="71087D57" w14:textId="77777777" w:rsidTr="00B777B3">
        <w:trPr>
          <w:trHeight w:val="744"/>
        </w:trPr>
        <w:tc>
          <w:tcPr>
            <w:tcW w:w="9820" w:type="dxa"/>
            <w:gridSpan w:val="5"/>
            <w:tcBorders>
              <w:top w:val="single" w:sz="8" w:space="0" w:color="000000"/>
              <w:left w:val="nil"/>
              <w:bottom w:val="nil"/>
              <w:right w:val="nil"/>
            </w:tcBorders>
            <w:shd w:val="clear" w:color="auto" w:fill="auto"/>
            <w:tcMar>
              <w:top w:w="15" w:type="dxa"/>
              <w:left w:w="121" w:type="dxa"/>
              <w:bottom w:w="0" w:type="dxa"/>
              <w:right w:w="121" w:type="dxa"/>
            </w:tcMar>
            <w:hideMark/>
          </w:tcPr>
          <w:p w14:paraId="781C4ED0" w14:textId="3F09436A" w:rsidR="009B169D" w:rsidRPr="00B56A6D" w:rsidRDefault="009B169D" w:rsidP="00B777B3">
            <w:pPr>
              <w:pStyle w:val="BodyText"/>
              <w:spacing w:line="360" w:lineRule="auto"/>
              <w:ind w:firstLine="0"/>
              <w:rPr>
                <w:lang w:val="en-GB"/>
              </w:rPr>
            </w:pPr>
            <w:r w:rsidRPr="00B56A6D">
              <w:rPr>
                <w:lang w:val="en-GB"/>
              </w:rPr>
              <w:t xml:space="preserve">Note. </w:t>
            </w:r>
            <w:r w:rsidR="00B6758C">
              <w:rPr>
                <w:lang w:val="en-GB"/>
              </w:rPr>
              <w:t>EXP</w:t>
            </w:r>
            <w:r w:rsidRPr="00B56A6D">
              <w:rPr>
                <w:lang w:val="en-GB"/>
              </w:rPr>
              <w:t xml:space="preserve"> = </w:t>
            </w:r>
            <w:r w:rsidR="00B6758C">
              <w:rPr>
                <w:lang w:val="en-GB"/>
              </w:rPr>
              <w:t>Experimental participants</w:t>
            </w:r>
            <w:r w:rsidRPr="00B56A6D">
              <w:rPr>
                <w:lang w:val="en-GB"/>
              </w:rPr>
              <w:t xml:space="preserve">; </w:t>
            </w:r>
            <w:r w:rsidR="00B6758C">
              <w:rPr>
                <w:lang w:val="en-GB"/>
              </w:rPr>
              <w:t>CON</w:t>
            </w:r>
            <w:r w:rsidRPr="00B56A6D">
              <w:rPr>
                <w:lang w:val="en-GB"/>
              </w:rPr>
              <w:t xml:space="preserve"> = </w:t>
            </w:r>
            <w:r w:rsidR="00B6758C">
              <w:rPr>
                <w:lang w:val="en-GB"/>
              </w:rPr>
              <w:t>Control participants; VR = Verbal Reasoning sub-scale; MAT = Matrices subscale; RID = Riddles subscale</w:t>
            </w:r>
            <w:r w:rsidRPr="00B56A6D">
              <w:rPr>
                <w:lang w:val="en-GB"/>
              </w:rPr>
              <w:t>.</w:t>
            </w:r>
          </w:p>
        </w:tc>
      </w:tr>
    </w:tbl>
    <w:p w14:paraId="3B5496AD" w14:textId="77777777" w:rsidR="00A16538" w:rsidRDefault="00A16538" w:rsidP="00093DB8"/>
    <w:p w14:paraId="51F1D3F2" w14:textId="77777777" w:rsidR="00A16538" w:rsidRPr="00D97ED5" w:rsidRDefault="00A16538" w:rsidP="00D97ED5">
      <w:pPr>
        <w:spacing w:line="480" w:lineRule="auto"/>
        <w:jc w:val="center"/>
      </w:pPr>
      <w:r>
        <w:br w:type="page"/>
      </w:r>
      <w:r w:rsidRPr="00D97ED5">
        <w:lastRenderedPageBreak/>
        <w:t>Figure Captions</w:t>
      </w:r>
    </w:p>
    <w:p w14:paraId="455CDD2E" w14:textId="77777777" w:rsidR="00A16538" w:rsidRDefault="00D97ED5" w:rsidP="00A16538">
      <w:pPr>
        <w:spacing w:line="480" w:lineRule="auto"/>
      </w:pPr>
      <w:r w:rsidRPr="00D97ED5">
        <w:rPr>
          <w:i/>
        </w:rPr>
        <w:t>Figure 1</w:t>
      </w:r>
    </w:p>
    <w:p w14:paraId="169E07A1" w14:textId="77777777" w:rsidR="00D97ED5" w:rsidRDefault="00D97ED5" w:rsidP="00A16538">
      <w:pPr>
        <w:spacing w:line="480" w:lineRule="auto"/>
      </w:pPr>
      <w:r>
        <w:t>Upper panel: A complex SAME/OPPOSITE trial from SMART training. Lower Panel: A simple MORE/LESS trial from SMART training.</w:t>
      </w:r>
    </w:p>
    <w:p w14:paraId="47975DC4" w14:textId="77777777" w:rsidR="00D97ED5" w:rsidRDefault="00D97ED5" w:rsidP="00D97ED5">
      <w:pPr>
        <w:spacing w:line="480" w:lineRule="auto"/>
      </w:pPr>
      <w:r w:rsidRPr="00D97ED5">
        <w:rPr>
          <w:i/>
        </w:rPr>
        <w:t xml:space="preserve">Figure </w:t>
      </w:r>
      <w:r>
        <w:rPr>
          <w:i/>
        </w:rPr>
        <w:t>2</w:t>
      </w:r>
    </w:p>
    <w:p w14:paraId="14F4FD79" w14:textId="77777777" w:rsidR="00D97ED5" w:rsidRDefault="00D97ED5" w:rsidP="00A16538">
      <w:pPr>
        <w:spacing w:line="480" w:lineRule="auto"/>
      </w:pPr>
      <w:r>
        <w:t>Upper panel: An example of a relating relations trial from SMARTA training. Lower Panel: The Main Menu of SMARTA training, including the 48-trial assessment and specific trial training and testing options.</w:t>
      </w:r>
    </w:p>
    <w:p w14:paraId="15ACD98F" w14:textId="77777777" w:rsidR="00511736" w:rsidRDefault="00511736" w:rsidP="00A16538">
      <w:pPr>
        <w:spacing w:line="480" w:lineRule="auto"/>
      </w:pPr>
      <w:r>
        <w:rPr>
          <w:i/>
        </w:rPr>
        <w:t>Figure 3</w:t>
      </w:r>
    </w:p>
    <w:p w14:paraId="23230B2F" w14:textId="77777777" w:rsidR="00511736" w:rsidRDefault="00511736" w:rsidP="00A16538">
      <w:pPr>
        <w:spacing w:line="480" w:lineRule="auto"/>
      </w:pPr>
      <w:r>
        <w:t>A comparison of mean fluency changes from Time 1 through Time 4 for both the experimental and control participants.</w:t>
      </w:r>
    </w:p>
    <w:p w14:paraId="1270C173" w14:textId="77777777" w:rsidR="00402199" w:rsidRDefault="00402199" w:rsidP="00A16538">
      <w:pPr>
        <w:spacing w:line="480" w:lineRule="auto"/>
      </w:pPr>
    </w:p>
    <w:p w14:paraId="0ABA152C" w14:textId="62F62332" w:rsidR="00402199" w:rsidRDefault="00453ED1" w:rsidP="00A16538">
      <w:pPr>
        <w:spacing w:line="480" w:lineRule="auto"/>
      </w:pPr>
      <w:r>
        <w:rPr>
          <w:noProof/>
          <w:lang w:val="en-GB" w:eastAsia="en-GB"/>
        </w:rPr>
        <w:lastRenderedPageBreak/>
        <w:drawing>
          <wp:inline distT="0" distB="0" distL="0" distR="0" wp14:anchorId="492E61E6" wp14:editId="5411666E">
            <wp:extent cx="5933096" cy="60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33096" cy="6096000"/>
                    </a:xfrm>
                    <a:prstGeom prst="rect">
                      <a:avLst/>
                    </a:prstGeom>
                    <a:noFill/>
                    <a:ln>
                      <a:noFill/>
                    </a:ln>
                  </pic:spPr>
                </pic:pic>
              </a:graphicData>
            </a:graphic>
          </wp:inline>
        </w:drawing>
      </w:r>
      <w:r>
        <w:rPr>
          <w:noProof/>
          <w:lang w:val="en-GB" w:eastAsia="en-GB"/>
        </w:rPr>
        <w:lastRenderedPageBreak/>
        <w:drawing>
          <wp:inline distT="0" distB="0" distL="0" distR="0" wp14:anchorId="136E8900" wp14:editId="24749775">
            <wp:extent cx="5934075" cy="6896100"/>
            <wp:effectExtent l="0" t="0" r="9525" b="0"/>
            <wp:docPr id="2" name="Picture 2"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6896100"/>
                    </a:xfrm>
                    <a:prstGeom prst="rect">
                      <a:avLst/>
                    </a:prstGeom>
                    <a:noFill/>
                    <a:ln>
                      <a:noFill/>
                    </a:ln>
                  </pic:spPr>
                </pic:pic>
              </a:graphicData>
            </a:graphic>
          </wp:inline>
        </w:drawing>
      </w:r>
    </w:p>
    <w:p w14:paraId="1FCAFBE6" w14:textId="6A4D63E6" w:rsidR="00402199" w:rsidRPr="000D7B11" w:rsidRDefault="00453ED1" w:rsidP="00A16538">
      <w:pPr>
        <w:spacing w:line="480" w:lineRule="auto"/>
      </w:pPr>
      <w:r>
        <w:rPr>
          <w:noProof/>
          <w:lang w:val="en-GB" w:eastAsia="en-GB"/>
        </w:rPr>
        <w:lastRenderedPageBreak/>
        <w:drawing>
          <wp:inline distT="0" distB="0" distL="0" distR="0" wp14:anchorId="128A93AE" wp14:editId="75D5318C">
            <wp:extent cx="5547810" cy="469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3 (00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47810" cy="4695825"/>
                    </a:xfrm>
                    <a:prstGeom prst="rect">
                      <a:avLst/>
                    </a:prstGeom>
                    <a:noFill/>
                    <a:ln>
                      <a:noFill/>
                    </a:ln>
                  </pic:spPr>
                </pic:pic>
              </a:graphicData>
            </a:graphic>
          </wp:inline>
        </w:drawing>
      </w:r>
    </w:p>
    <w:sectPr w:rsidR="00402199" w:rsidRPr="000D7B11" w:rsidSect="00E83BE3">
      <w:headerReference w:type="default" r:id="rId12"/>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98B53" w14:textId="77777777" w:rsidR="00C82857" w:rsidRDefault="00C82857">
      <w:r>
        <w:separator/>
      </w:r>
    </w:p>
  </w:endnote>
  <w:endnote w:type="continuationSeparator" w:id="0">
    <w:p w14:paraId="1E59B999" w14:textId="77777777" w:rsidR="00C82857" w:rsidRDefault="00C8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A4C6" w14:textId="77777777" w:rsidR="00C82857" w:rsidRDefault="00C82857">
      <w:r>
        <w:separator/>
      </w:r>
    </w:p>
  </w:footnote>
  <w:footnote w:type="continuationSeparator" w:id="0">
    <w:p w14:paraId="6CE5120E" w14:textId="77777777" w:rsidR="00C82857" w:rsidRDefault="00C8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4B904" w14:textId="77777777" w:rsidR="00727D51" w:rsidRPr="00FE5972" w:rsidRDefault="00727D51" w:rsidP="00E4793A">
    <w:pPr>
      <w:pStyle w:val="Header"/>
      <w:tabs>
        <w:tab w:val="clear" w:pos="8640"/>
        <w:tab w:val="right" w:pos="9360"/>
      </w:tabs>
      <w:jc w:val="left"/>
    </w:pPr>
    <w:r>
      <w:t>Running head: RELATIONAL TRAINING: REACTION SPEEDS AND INTELLIGENCE</w:t>
    </w:r>
    <w:r>
      <w:tab/>
      <w:t xml:space="preserv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7637" w14:textId="5E7F4F53" w:rsidR="00727D51" w:rsidRPr="00FE5972" w:rsidRDefault="00727D51" w:rsidP="00E4793A">
    <w:pPr>
      <w:pStyle w:val="Header"/>
      <w:tabs>
        <w:tab w:val="clear" w:pos="8640"/>
        <w:tab w:val="right" w:pos="9180"/>
      </w:tabs>
      <w:jc w:val="left"/>
    </w:pPr>
    <w:r>
      <w:t>RELATIONAL TRAINING: REACTION SPEEDS AND INTELLIGENCE</w:t>
    </w:r>
    <w:r>
      <w:tab/>
    </w:r>
    <w:r>
      <w:fldChar w:fldCharType="begin"/>
    </w:r>
    <w:r>
      <w:instrText xml:space="preserve"> PAGE   \* MERGEFORMAT </w:instrText>
    </w:r>
    <w:r>
      <w:fldChar w:fldCharType="separate"/>
    </w:r>
    <w:r w:rsidR="0024532C">
      <w:rPr>
        <w:noProof/>
      </w:rPr>
      <w:t>30</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0" w:nlCheck="1" w:checkStyle="0"/>
  <w:activeWritingStyle w:appName="MSWord" w:lang="en-IE"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55"/>
    <w:rsid w:val="000002E1"/>
    <w:rsid w:val="000008BE"/>
    <w:rsid w:val="00000917"/>
    <w:rsid w:val="00001269"/>
    <w:rsid w:val="00001979"/>
    <w:rsid w:val="00002EB9"/>
    <w:rsid w:val="00003CCF"/>
    <w:rsid w:val="00003F6C"/>
    <w:rsid w:val="00004977"/>
    <w:rsid w:val="00006F91"/>
    <w:rsid w:val="000077E6"/>
    <w:rsid w:val="00010A55"/>
    <w:rsid w:val="0001163B"/>
    <w:rsid w:val="000116F5"/>
    <w:rsid w:val="000118F1"/>
    <w:rsid w:val="00013993"/>
    <w:rsid w:val="00014560"/>
    <w:rsid w:val="000146DB"/>
    <w:rsid w:val="0001516E"/>
    <w:rsid w:val="00016D48"/>
    <w:rsid w:val="00016EF9"/>
    <w:rsid w:val="0002024E"/>
    <w:rsid w:val="00021681"/>
    <w:rsid w:val="000222B8"/>
    <w:rsid w:val="0002345E"/>
    <w:rsid w:val="00023775"/>
    <w:rsid w:val="00023AD7"/>
    <w:rsid w:val="00025074"/>
    <w:rsid w:val="0002645A"/>
    <w:rsid w:val="00026481"/>
    <w:rsid w:val="000265A8"/>
    <w:rsid w:val="00026C30"/>
    <w:rsid w:val="0002767D"/>
    <w:rsid w:val="00030701"/>
    <w:rsid w:val="000327EB"/>
    <w:rsid w:val="000331EA"/>
    <w:rsid w:val="00034774"/>
    <w:rsid w:val="0003571B"/>
    <w:rsid w:val="000377EE"/>
    <w:rsid w:val="000411C3"/>
    <w:rsid w:val="00043640"/>
    <w:rsid w:val="00043EFE"/>
    <w:rsid w:val="00043F08"/>
    <w:rsid w:val="0004426A"/>
    <w:rsid w:val="0004592C"/>
    <w:rsid w:val="00052138"/>
    <w:rsid w:val="00052561"/>
    <w:rsid w:val="00056C46"/>
    <w:rsid w:val="000610F6"/>
    <w:rsid w:val="00061408"/>
    <w:rsid w:val="00063CA7"/>
    <w:rsid w:val="00064B71"/>
    <w:rsid w:val="000665A5"/>
    <w:rsid w:val="00074594"/>
    <w:rsid w:val="00076059"/>
    <w:rsid w:val="00077B50"/>
    <w:rsid w:val="0008199D"/>
    <w:rsid w:val="00081A23"/>
    <w:rsid w:val="00082916"/>
    <w:rsid w:val="000851DF"/>
    <w:rsid w:val="0008574C"/>
    <w:rsid w:val="00086A66"/>
    <w:rsid w:val="00090456"/>
    <w:rsid w:val="000913C7"/>
    <w:rsid w:val="000929F2"/>
    <w:rsid w:val="00093DB8"/>
    <w:rsid w:val="000A0B24"/>
    <w:rsid w:val="000A0C5B"/>
    <w:rsid w:val="000A2218"/>
    <w:rsid w:val="000A2333"/>
    <w:rsid w:val="000A5493"/>
    <w:rsid w:val="000A65AD"/>
    <w:rsid w:val="000A758E"/>
    <w:rsid w:val="000A79C7"/>
    <w:rsid w:val="000B11AE"/>
    <w:rsid w:val="000B2A52"/>
    <w:rsid w:val="000B33A3"/>
    <w:rsid w:val="000B3501"/>
    <w:rsid w:val="000B4B21"/>
    <w:rsid w:val="000B5F1D"/>
    <w:rsid w:val="000B68A2"/>
    <w:rsid w:val="000B77FE"/>
    <w:rsid w:val="000B7CB4"/>
    <w:rsid w:val="000B7F18"/>
    <w:rsid w:val="000C04EB"/>
    <w:rsid w:val="000C115A"/>
    <w:rsid w:val="000C124F"/>
    <w:rsid w:val="000C2C07"/>
    <w:rsid w:val="000C31A2"/>
    <w:rsid w:val="000C3747"/>
    <w:rsid w:val="000C5AEE"/>
    <w:rsid w:val="000C7174"/>
    <w:rsid w:val="000D1057"/>
    <w:rsid w:val="000D17E8"/>
    <w:rsid w:val="000D2032"/>
    <w:rsid w:val="000D229B"/>
    <w:rsid w:val="000D3892"/>
    <w:rsid w:val="000D43B6"/>
    <w:rsid w:val="000D4CA9"/>
    <w:rsid w:val="000D5095"/>
    <w:rsid w:val="000D677B"/>
    <w:rsid w:val="000D6E97"/>
    <w:rsid w:val="000D7B11"/>
    <w:rsid w:val="000E097D"/>
    <w:rsid w:val="000E1D3D"/>
    <w:rsid w:val="000E22FA"/>
    <w:rsid w:val="000E2B1B"/>
    <w:rsid w:val="000E3FF9"/>
    <w:rsid w:val="000E46AC"/>
    <w:rsid w:val="000E4E49"/>
    <w:rsid w:val="000E6BAC"/>
    <w:rsid w:val="000E6BED"/>
    <w:rsid w:val="000F044C"/>
    <w:rsid w:val="000F091B"/>
    <w:rsid w:val="000F0DC7"/>
    <w:rsid w:val="000F0F2D"/>
    <w:rsid w:val="000F1263"/>
    <w:rsid w:val="000F12CA"/>
    <w:rsid w:val="000F20F4"/>
    <w:rsid w:val="000F2A00"/>
    <w:rsid w:val="000F408A"/>
    <w:rsid w:val="000F6486"/>
    <w:rsid w:val="000F6621"/>
    <w:rsid w:val="000F6D05"/>
    <w:rsid w:val="000F7D6C"/>
    <w:rsid w:val="0010055F"/>
    <w:rsid w:val="00100F82"/>
    <w:rsid w:val="00101E02"/>
    <w:rsid w:val="001034A4"/>
    <w:rsid w:val="00103739"/>
    <w:rsid w:val="00103B78"/>
    <w:rsid w:val="00106BB9"/>
    <w:rsid w:val="00107D22"/>
    <w:rsid w:val="001109EB"/>
    <w:rsid w:val="001113C6"/>
    <w:rsid w:val="00112302"/>
    <w:rsid w:val="00112D95"/>
    <w:rsid w:val="00113B4E"/>
    <w:rsid w:val="00114CA5"/>
    <w:rsid w:val="00117B5A"/>
    <w:rsid w:val="00117E29"/>
    <w:rsid w:val="00120065"/>
    <w:rsid w:val="00121B14"/>
    <w:rsid w:val="00124975"/>
    <w:rsid w:val="001249A9"/>
    <w:rsid w:val="00124CC6"/>
    <w:rsid w:val="00125105"/>
    <w:rsid w:val="0012556D"/>
    <w:rsid w:val="00127BD8"/>
    <w:rsid w:val="00130FA6"/>
    <w:rsid w:val="00131AF3"/>
    <w:rsid w:val="00132A8C"/>
    <w:rsid w:val="00133662"/>
    <w:rsid w:val="00133AD5"/>
    <w:rsid w:val="001347C0"/>
    <w:rsid w:val="00135384"/>
    <w:rsid w:val="00136468"/>
    <w:rsid w:val="00136560"/>
    <w:rsid w:val="0013719F"/>
    <w:rsid w:val="001375A6"/>
    <w:rsid w:val="0013795A"/>
    <w:rsid w:val="00140AA8"/>
    <w:rsid w:val="00141386"/>
    <w:rsid w:val="001422E8"/>
    <w:rsid w:val="001428A0"/>
    <w:rsid w:val="00142DA0"/>
    <w:rsid w:val="00143095"/>
    <w:rsid w:val="00145D13"/>
    <w:rsid w:val="00145EDB"/>
    <w:rsid w:val="001465BA"/>
    <w:rsid w:val="001469D0"/>
    <w:rsid w:val="00151218"/>
    <w:rsid w:val="001512C0"/>
    <w:rsid w:val="00152E8A"/>
    <w:rsid w:val="00153E3E"/>
    <w:rsid w:val="001571E4"/>
    <w:rsid w:val="001572DD"/>
    <w:rsid w:val="001578B5"/>
    <w:rsid w:val="00157DAB"/>
    <w:rsid w:val="001623C9"/>
    <w:rsid w:val="00165A5E"/>
    <w:rsid w:val="00165D20"/>
    <w:rsid w:val="00166938"/>
    <w:rsid w:val="00166A86"/>
    <w:rsid w:val="00167262"/>
    <w:rsid w:val="00170254"/>
    <w:rsid w:val="001715B7"/>
    <w:rsid w:val="001715E3"/>
    <w:rsid w:val="0017474F"/>
    <w:rsid w:val="00174E4B"/>
    <w:rsid w:val="00175DFA"/>
    <w:rsid w:val="001803B2"/>
    <w:rsid w:val="00181B36"/>
    <w:rsid w:val="0018214D"/>
    <w:rsid w:val="00182B1A"/>
    <w:rsid w:val="001833CD"/>
    <w:rsid w:val="001835CE"/>
    <w:rsid w:val="001846C5"/>
    <w:rsid w:val="001848E3"/>
    <w:rsid w:val="001872BE"/>
    <w:rsid w:val="00187562"/>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46B"/>
    <w:rsid w:val="001B1E88"/>
    <w:rsid w:val="001B2E53"/>
    <w:rsid w:val="001B7D89"/>
    <w:rsid w:val="001C038F"/>
    <w:rsid w:val="001C08B6"/>
    <w:rsid w:val="001C17BB"/>
    <w:rsid w:val="001C3E69"/>
    <w:rsid w:val="001C411A"/>
    <w:rsid w:val="001C472A"/>
    <w:rsid w:val="001C480A"/>
    <w:rsid w:val="001C5819"/>
    <w:rsid w:val="001C73EB"/>
    <w:rsid w:val="001D0418"/>
    <w:rsid w:val="001D0EEC"/>
    <w:rsid w:val="001D12D1"/>
    <w:rsid w:val="001D1459"/>
    <w:rsid w:val="001D5C57"/>
    <w:rsid w:val="001D6391"/>
    <w:rsid w:val="001E0118"/>
    <w:rsid w:val="001E19B9"/>
    <w:rsid w:val="001E33AF"/>
    <w:rsid w:val="001E33CF"/>
    <w:rsid w:val="001E39AA"/>
    <w:rsid w:val="001E5D7A"/>
    <w:rsid w:val="001E5DD1"/>
    <w:rsid w:val="001E6266"/>
    <w:rsid w:val="001F176D"/>
    <w:rsid w:val="001F220A"/>
    <w:rsid w:val="001F22C8"/>
    <w:rsid w:val="001F2B5D"/>
    <w:rsid w:val="001F3D1B"/>
    <w:rsid w:val="001F4614"/>
    <w:rsid w:val="001F4896"/>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10676"/>
    <w:rsid w:val="0021478D"/>
    <w:rsid w:val="00215C97"/>
    <w:rsid w:val="00216B50"/>
    <w:rsid w:val="0021714B"/>
    <w:rsid w:val="00217E95"/>
    <w:rsid w:val="002207DE"/>
    <w:rsid w:val="00220C1C"/>
    <w:rsid w:val="0022480F"/>
    <w:rsid w:val="00226A0C"/>
    <w:rsid w:val="00226B9B"/>
    <w:rsid w:val="00227119"/>
    <w:rsid w:val="00230EAE"/>
    <w:rsid w:val="0023100B"/>
    <w:rsid w:val="00231746"/>
    <w:rsid w:val="0023334D"/>
    <w:rsid w:val="002357E2"/>
    <w:rsid w:val="00235C45"/>
    <w:rsid w:val="00236B1B"/>
    <w:rsid w:val="002406CC"/>
    <w:rsid w:val="00241569"/>
    <w:rsid w:val="00241B96"/>
    <w:rsid w:val="00242D50"/>
    <w:rsid w:val="00243397"/>
    <w:rsid w:val="00243E87"/>
    <w:rsid w:val="0024532C"/>
    <w:rsid w:val="0024748A"/>
    <w:rsid w:val="00247DA9"/>
    <w:rsid w:val="00250A69"/>
    <w:rsid w:val="00252235"/>
    <w:rsid w:val="00252876"/>
    <w:rsid w:val="002555DE"/>
    <w:rsid w:val="002563EC"/>
    <w:rsid w:val="00256FEF"/>
    <w:rsid w:val="00260491"/>
    <w:rsid w:val="0026087F"/>
    <w:rsid w:val="0026193E"/>
    <w:rsid w:val="002632FE"/>
    <w:rsid w:val="00263402"/>
    <w:rsid w:val="00263F91"/>
    <w:rsid w:val="00264004"/>
    <w:rsid w:val="00264DA6"/>
    <w:rsid w:val="002677F3"/>
    <w:rsid w:val="00272D2B"/>
    <w:rsid w:val="002732ED"/>
    <w:rsid w:val="00274CB9"/>
    <w:rsid w:val="0027510A"/>
    <w:rsid w:val="00275732"/>
    <w:rsid w:val="00280B01"/>
    <w:rsid w:val="0028130C"/>
    <w:rsid w:val="002819B1"/>
    <w:rsid w:val="00282663"/>
    <w:rsid w:val="00282BA1"/>
    <w:rsid w:val="0028331D"/>
    <w:rsid w:val="00284992"/>
    <w:rsid w:val="0028583E"/>
    <w:rsid w:val="002933CA"/>
    <w:rsid w:val="00293CF6"/>
    <w:rsid w:val="00294C41"/>
    <w:rsid w:val="002A041C"/>
    <w:rsid w:val="002A11E1"/>
    <w:rsid w:val="002A2EC2"/>
    <w:rsid w:val="002A725D"/>
    <w:rsid w:val="002B0649"/>
    <w:rsid w:val="002B1B41"/>
    <w:rsid w:val="002B1E7B"/>
    <w:rsid w:val="002B320A"/>
    <w:rsid w:val="002B3949"/>
    <w:rsid w:val="002B3C54"/>
    <w:rsid w:val="002B3D38"/>
    <w:rsid w:val="002B4D32"/>
    <w:rsid w:val="002B5A2C"/>
    <w:rsid w:val="002C00D0"/>
    <w:rsid w:val="002C1124"/>
    <w:rsid w:val="002C35F3"/>
    <w:rsid w:val="002C3625"/>
    <w:rsid w:val="002C5F03"/>
    <w:rsid w:val="002C6D60"/>
    <w:rsid w:val="002D3056"/>
    <w:rsid w:val="002D5280"/>
    <w:rsid w:val="002D552D"/>
    <w:rsid w:val="002D66CA"/>
    <w:rsid w:val="002D6DE4"/>
    <w:rsid w:val="002D6FE5"/>
    <w:rsid w:val="002D7AEB"/>
    <w:rsid w:val="002E01E5"/>
    <w:rsid w:val="002E09CE"/>
    <w:rsid w:val="002E0D4D"/>
    <w:rsid w:val="002E1190"/>
    <w:rsid w:val="002E12FB"/>
    <w:rsid w:val="002E1AD8"/>
    <w:rsid w:val="002E33F8"/>
    <w:rsid w:val="002E6DF8"/>
    <w:rsid w:val="002E7D82"/>
    <w:rsid w:val="002F2100"/>
    <w:rsid w:val="002F2EEF"/>
    <w:rsid w:val="002F45E8"/>
    <w:rsid w:val="002F59A0"/>
    <w:rsid w:val="002F78E6"/>
    <w:rsid w:val="002F7BAA"/>
    <w:rsid w:val="00301746"/>
    <w:rsid w:val="003023AE"/>
    <w:rsid w:val="00302B92"/>
    <w:rsid w:val="00306FF3"/>
    <w:rsid w:val="00307A65"/>
    <w:rsid w:val="00307D39"/>
    <w:rsid w:val="003101E0"/>
    <w:rsid w:val="00310492"/>
    <w:rsid w:val="00310495"/>
    <w:rsid w:val="0031101B"/>
    <w:rsid w:val="003120D3"/>
    <w:rsid w:val="00312388"/>
    <w:rsid w:val="00314B6F"/>
    <w:rsid w:val="00315BE9"/>
    <w:rsid w:val="00316B92"/>
    <w:rsid w:val="003223AB"/>
    <w:rsid w:val="00324A2F"/>
    <w:rsid w:val="00324D9E"/>
    <w:rsid w:val="0032537F"/>
    <w:rsid w:val="00326981"/>
    <w:rsid w:val="00326C10"/>
    <w:rsid w:val="00332E10"/>
    <w:rsid w:val="003340A6"/>
    <w:rsid w:val="00334CA1"/>
    <w:rsid w:val="00335D5C"/>
    <w:rsid w:val="0034275B"/>
    <w:rsid w:val="00343171"/>
    <w:rsid w:val="00344479"/>
    <w:rsid w:val="00346774"/>
    <w:rsid w:val="00346B0B"/>
    <w:rsid w:val="00346FFB"/>
    <w:rsid w:val="003476E1"/>
    <w:rsid w:val="003502FF"/>
    <w:rsid w:val="00352654"/>
    <w:rsid w:val="003542B0"/>
    <w:rsid w:val="0035558F"/>
    <w:rsid w:val="00356EB2"/>
    <w:rsid w:val="00356FF4"/>
    <w:rsid w:val="003628A5"/>
    <w:rsid w:val="00362DFC"/>
    <w:rsid w:val="00365647"/>
    <w:rsid w:val="00366F9E"/>
    <w:rsid w:val="00367B3F"/>
    <w:rsid w:val="003702A9"/>
    <w:rsid w:val="00371A20"/>
    <w:rsid w:val="00371E75"/>
    <w:rsid w:val="0037229A"/>
    <w:rsid w:val="00372CC2"/>
    <w:rsid w:val="003750A7"/>
    <w:rsid w:val="0038008F"/>
    <w:rsid w:val="0038042A"/>
    <w:rsid w:val="003806B8"/>
    <w:rsid w:val="00380EB2"/>
    <w:rsid w:val="00384DA1"/>
    <w:rsid w:val="003856E1"/>
    <w:rsid w:val="003917AD"/>
    <w:rsid w:val="00391D6D"/>
    <w:rsid w:val="003924A1"/>
    <w:rsid w:val="00393796"/>
    <w:rsid w:val="00393FF1"/>
    <w:rsid w:val="0039727B"/>
    <w:rsid w:val="003A0E64"/>
    <w:rsid w:val="003A7ACD"/>
    <w:rsid w:val="003A7D29"/>
    <w:rsid w:val="003B055E"/>
    <w:rsid w:val="003B1984"/>
    <w:rsid w:val="003B25AA"/>
    <w:rsid w:val="003B5070"/>
    <w:rsid w:val="003B5392"/>
    <w:rsid w:val="003B5541"/>
    <w:rsid w:val="003B5842"/>
    <w:rsid w:val="003B72E2"/>
    <w:rsid w:val="003B740E"/>
    <w:rsid w:val="003C1D1D"/>
    <w:rsid w:val="003C5FF2"/>
    <w:rsid w:val="003C66FB"/>
    <w:rsid w:val="003D120A"/>
    <w:rsid w:val="003D191B"/>
    <w:rsid w:val="003D290F"/>
    <w:rsid w:val="003D3DA9"/>
    <w:rsid w:val="003D49D6"/>
    <w:rsid w:val="003D4FB5"/>
    <w:rsid w:val="003D7981"/>
    <w:rsid w:val="003D7B49"/>
    <w:rsid w:val="003E0440"/>
    <w:rsid w:val="003E0557"/>
    <w:rsid w:val="003E1BA5"/>
    <w:rsid w:val="003E1F21"/>
    <w:rsid w:val="003E2207"/>
    <w:rsid w:val="003E5557"/>
    <w:rsid w:val="003E572D"/>
    <w:rsid w:val="003E6231"/>
    <w:rsid w:val="003E78A5"/>
    <w:rsid w:val="003F0D24"/>
    <w:rsid w:val="003F143C"/>
    <w:rsid w:val="003F158C"/>
    <w:rsid w:val="003F1AF4"/>
    <w:rsid w:val="003F3531"/>
    <w:rsid w:val="003F4461"/>
    <w:rsid w:val="003F4BA8"/>
    <w:rsid w:val="003F54B9"/>
    <w:rsid w:val="003F58EB"/>
    <w:rsid w:val="003F766A"/>
    <w:rsid w:val="003F7D92"/>
    <w:rsid w:val="00400D02"/>
    <w:rsid w:val="00401964"/>
    <w:rsid w:val="00402199"/>
    <w:rsid w:val="0040350B"/>
    <w:rsid w:val="00403CFA"/>
    <w:rsid w:val="00406021"/>
    <w:rsid w:val="00410BC4"/>
    <w:rsid w:val="004114B8"/>
    <w:rsid w:val="004115D8"/>
    <w:rsid w:val="004139E6"/>
    <w:rsid w:val="004142E9"/>
    <w:rsid w:val="00414914"/>
    <w:rsid w:val="00414CE0"/>
    <w:rsid w:val="0041618D"/>
    <w:rsid w:val="004174FB"/>
    <w:rsid w:val="004202E9"/>
    <w:rsid w:val="0042066E"/>
    <w:rsid w:val="00421DC2"/>
    <w:rsid w:val="00422196"/>
    <w:rsid w:val="004228FB"/>
    <w:rsid w:val="004230F5"/>
    <w:rsid w:val="00424C90"/>
    <w:rsid w:val="00425197"/>
    <w:rsid w:val="00425552"/>
    <w:rsid w:val="0042567B"/>
    <w:rsid w:val="00426A6D"/>
    <w:rsid w:val="0043027D"/>
    <w:rsid w:val="00432394"/>
    <w:rsid w:val="00432F7B"/>
    <w:rsid w:val="00434090"/>
    <w:rsid w:val="004344FC"/>
    <w:rsid w:val="004364F5"/>
    <w:rsid w:val="004378EA"/>
    <w:rsid w:val="0044115D"/>
    <w:rsid w:val="004411ED"/>
    <w:rsid w:val="004412E9"/>
    <w:rsid w:val="00442929"/>
    <w:rsid w:val="00443C38"/>
    <w:rsid w:val="00444BE4"/>
    <w:rsid w:val="004456F3"/>
    <w:rsid w:val="004467F9"/>
    <w:rsid w:val="004468DF"/>
    <w:rsid w:val="00447A88"/>
    <w:rsid w:val="0045053A"/>
    <w:rsid w:val="00450B29"/>
    <w:rsid w:val="00450D72"/>
    <w:rsid w:val="0045274D"/>
    <w:rsid w:val="00453DAE"/>
    <w:rsid w:val="00453ED1"/>
    <w:rsid w:val="004548B3"/>
    <w:rsid w:val="004560C2"/>
    <w:rsid w:val="004615FC"/>
    <w:rsid w:val="00461BDD"/>
    <w:rsid w:val="0046555E"/>
    <w:rsid w:val="00465DD4"/>
    <w:rsid w:val="00466291"/>
    <w:rsid w:val="0046695C"/>
    <w:rsid w:val="00467CD6"/>
    <w:rsid w:val="0047066E"/>
    <w:rsid w:val="004737A4"/>
    <w:rsid w:val="00475E2F"/>
    <w:rsid w:val="004760B1"/>
    <w:rsid w:val="0047764F"/>
    <w:rsid w:val="00477D15"/>
    <w:rsid w:val="00477E50"/>
    <w:rsid w:val="00480792"/>
    <w:rsid w:val="00480AF9"/>
    <w:rsid w:val="0048186E"/>
    <w:rsid w:val="004821B0"/>
    <w:rsid w:val="00482BF1"/>
    <w:rsid w:val="0048414B"/>
    <w:rsid w:val="004854AF"/>
    <w:rsid w:val="004860DD"/>
    <w:rsid w:val="00486BDC"/>
    <w:rsid w:val="00486FAC"/>
    <w:rsid w:val="00487FCF"/>
    <w:rsid w:val="00491993"/>
    <w:rsid w:val="004929A8"/>
    <w:rsid w:val="00494112"/>
    <w:rsid w:val="00495ED5"/>
    <w:rsid w:val="004A097B"/>
    <w:rsid w:val="004A241B"/>
    <w:rsid w:val="004A296E"/>
    <w:rsid w:val="004A399E"/>
    <w:rsid w:val="004A448A"/>
    <w:rsid w:val="004A7B0B"/>
    <w:rsid w:val="004A7F44"/>
    <w:rsid w:val="004B0094"/>
    <w:rsid w:val="004B01B5"/>
    <w:rsid w:val="004B0B4F"/>
    <w:rsid w:val="004B200A"/>
    <w:rsid w:val="004B3A0B"/>
    <w:rsid w:val="004B4007"/>
    <w:rsid w:val="004B7111"/>
    <w:rsid w:val="004C1529"/>
    <w:rsid w:val="004C1B4D"/>
    <w:rsid w:val="004C2710"/>
    <w:rsid w:val="004C3556"/>
    <w:rsid w:val="004C54F0"/>
    <w:rsid w:val="004C5AB5"/>
    <w:rsid w:val="004C612D"/>
    <w:rsid w:val="004C6545"/>
    <w:rsid w:val="004C659D"/>
    <w:rsid w:val="004C6C55"/>
    <w:rsid w:val="004C7F9A"/>
    <w:rsid w:val="004C7FA4"/>
    <w:rsid w:val="004D0815"/>
    <w:rsid w:val="004D1A35"/>
    <w:rsid w:val="004D1DC6"/>
    <w:rsid w:val="004D20BC"/>
    <w:rsid w:val="004D2247"/>
    <w:rsid w:val="004D3C23"/>
    <w:rsid w:val="004D42A0"/>
    <w:rsid w:val="004D43D5"/>
    <w:rsid w:val="004D5245"/>
    <w:rsid w:val="004D5ED2"/>
    <w:rsid w:val="004D7834"/>
    <w:rsid w:val="004E0CD3"/>
    <w:rsid w:val="004E15AA"/>
    <w:rsid w:val="004E3DC3"/>
    <w:rsid w:val="004E3E6F"/>
    <w:rsid w:val="004E400C"/>
    <w:rsid w:val="004E47F8"/>
    <w:rsid w:val="004E4DDE"/>
    <w:rsid w:val="004E5E0A"/>
    <w:rsid w:val="004F1549"/>
    <w:rsid w:val="004F205E"/>
    <w:rsid w:val="004F5AA2"/>
    <w:rsid w:val="004F6745"/>
    <w:rsid w:val="004F75DD"/>
    <w:rsid w:val="005003AC"/>
    <w:rsid w:val="005012DC"/>
    <w:rsid w:val="00501549"/>
    <w:rsid w:val="00501EE0"/>
    <w:rsid w:val="00502383"/>
    <w:rsid w:val="00503551"/>
    <w:rsid w:val="00504AAF"/>
    <w:rsid w:val="00504F0F"/>
    <w:rsid w:val="00506E31"/>
    <w:rsid w:val="0050751E"/>
    <w:rsid w:val="00507C88"/>
    <w:rsid w:val="00507DB1"/>
    <w:rsid w:val="00511736"/>
    <w:rsid w:val="005127F1"/>
    <w:rsid w:val="00513217"/>
    <w:rsid w:val="00513E19"/>
    <w:rsid w:val="005157B6"/>
    <w:rsid w:val="005207DF"/>
    <w:rsid w:val="00520BCB"/>
    <w:rsid w:val="005210E1"/>
    <w:rsid w:val="00522F4F"/>
    <w:rsid w:val="00526C8A"/>
    <w:rsid w:val="00526DEC"/>
    <w:rsid w:val="0052716B"/>
    <w:rsid w:val="0053010D"/>
    <w:rsid w:val="005303CE"/>
    <w:rsid w:val="00530C06"/>
    <w:rsid w:val="00531433"/>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40F4"/>
    <w:rsid w:val="00555A54"/>
    <w:rsid w:val="00556798"/>
    <w:rsid w:val="005574E2"/>
    <w:rsid w:val="005574F6"/>
    <w:rsid w:val="00560DEA"/>
    <w:rsid w:val="00561675"/>
    <w:rsid w:val="005618CC"/>
    <w:rsid w:val="00561A11"/>
    <w:rsid w:val="00562183"/>
    <w:rsid w:val="005624B8"/>
    <w:rsid w:val="005625DE"/>
    <w:rsid w:val="00564990"/>
    <w:rsid w:val="005667BC"/>
    <w:rsid w:val="0056697E"/>
    <w:rsid w:val="005677DE"/>
    <w:rsid w:val="00570484"/>
    <w:rsid w:val="00570BBB"/>
    <w:rsid w:val="005723F6"/>
    <w:rsid w:val="00573221"/>
    <w:rsid w:val="005732EC"/>
    <w:rsid w:val="0057490B"/>
    <w:rsid w:val="00574BE5"/>
    <w:rsid w:val="00574F30"/>
    <w:rsid w:val="00575252"/>
    <w:rsid w:val="005763E2"/>
    <w:rsid w:val="0058064C"/>
    <w:rsid w:val="005823B7"/>
    <w:rsid w:val="005829CA"/>
    <w:rsid w:val="00582F96"/>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4C48"/>
    <w:rsid w:val="005A54BB"/>
    <w:rsid w:val="005A5699"/>
    <w:rsid w:val="005A7210"/>
    <w:rsid w:val="005A725A"/>
    <w:rsid w:val="005A749D"/>
    <w:rsid w:val="005A7777"/>
    <w:rsid w:val="005B1775"/>
    <w:rsid w:val="005B1C63"/>
    <w:rsid w:val="005B263F"/>
    <w:rsid w:val="005B3C00"/>
    <w:rsid w:val="005B3E3B"/>
    <w:rsid w:val="005B6E9C"/>
    <w:rsid w:val="005B6F41"/>
    <w:rsid w:val="005B7A81"/>
    <w:rsid w:val="005C0087"/>
    <w:rsid w:val="005C2023"/>
    <w:rsid w:val="005C230C"/>
    <w:rsid w:val="005C29BD"/>
    <w:rsid w:val="005C34CA"/>
    <w:rsid w:val="005C3849"/>
    <w:rsid w:val="005C503E"/>
    <w:rsid w:val="005C7572"/>
    <w:rsid w:val="005C7ACE"/>
    <w:rsid w:val="005C7C84"/>
    <w:rsid w:val="005D02DA"/>
    <w:rsid w:val="005D116B"/>
    <w:rsid w:val="005D172D"/>
    <w:rsid w:val="005D26D7"/>
    <w:rsid w:val="005D3B72"/>
    <w:rsid w:val="005D546D"/>
    <w:rsid w:val="005D59C2"/>
    <w:rsid w:val="005D77F6"/>
    <w:rsid w:val="005E02FA"/>
    <w:rsid w:val="005E2670"/>
    <w:rsid w:val="005E3E8A"/>
    <w:rsid w:val="005E3F16"/>
    <w:rsid w:val="005E4C4C"/>
    <w:rsid w:val="005E53C6"/>
    <w:rsid w:val="005E6C90"/>
    <w:rsid w:val="005E6FC6"/>
    <w:rsid w:val="005F0D7E"/>
    <w:rsid w:val="005F1FC7"/>
    <w:rsid w:val="00602551"/>
    <w:rsid w:val="006029E4"/>
    <w:rsid w:val="00605D65"/>
    <w:rsid w:val="0060726A"/>
    <w:rsid w:val="00607392"/>
    <w:rsid w:val="006073BF"/>
    <w:rsid w:val="00610A54"/>
    <w:rsid w:val="006113C1"/>
    <w:rsid w:val="00612ABA"/>
    <w:rsid w:val="00615BF1"/>
    <w:rsid w:val="00617A3B"/>
    <w:rsid w:val="00617C92"/>
    <w:rsid w:val="00620AE6"/>
    <w:rsid w:val="00621CB6"/>
    <w:rsid w:val="00621CF4"/>
    <w:rsid w:val="00621FDD"/>
    <w:rsid w:val="00625146"/>
    <w:rsid w:val="00625F1A"/>
    <w:rsid w:val="006262CA"/>
    <w:rsid w:val="00627213"/>
    <w:rsid w:val="00627727"/>
    <w:rsid w:val="006331A7"/>
    <w:rsid w:val="00633C5B"/>
    <w:rsid w:val="00634FC0"/>
    <w:rsid w:val="00635E60"/>
    <w:rsid w:val="0063653E"/>
    <w:rsid w:val="00641603"/>
    <w:rsid w:val="00642752"/>
    <w:rsid w:val="00642908"/>
    <w:rsid w:val="006475DD"/>
    <w:rsid w:val="00650A27"/>
    <w:rsid w:val="00650B3E"/>
    <w:rsid w:val="00653057"/>
    <w:rsid w:val="00653595"/>
    <w:rsid w:val="0065370D"/>
    <w:rsid w:val="00653B5B"/>
    <w:rsid w:val="00653CED"/>
    <w:rsid w:val="00655323"/>
    <w:rsid w:val="0065550B"/>
    <w:rsid w:val="00655F3A"/>
    <w:rsid w:val="006562AE"/>
    <w:rsid w:val="006601DA"/>
    <w:rsid w:val="00660BAA"/>
    <w:rsid w:val="00661401"/>
    <w:rsid w:val="00661CA4"/>
    <w:rsid w:val="006621AD"/>
    <w:rsid w:val="00662978"/>
    <w:rsid w:val="00662BCE"/>
    <w:rsid w:val="00662C64"/>
    <w:rsid w:val="006658AB"/>
    <w:rsid w:val="00670E7D"/>
    <w:rsid w:val="00672470"/>
    <w:rsid w:val="006744DE"/>
    <w:rsid w:val="006748D3"/>
    <w:rsid w:val="00675AAE"/>
    <w:rsid w:val="006768A0"/>
    <w:rsid w:val="00677068"/>
    <w:rsid w:val="00681305"/>
    <w:rsid w:val="006834B7"/>
    <w:rsid w:val="00685108"/>
    <w:rsid w:val="0068539E"/>
    <w:rsid w:val="006859FC"/>
    <w:rsid w:val="00685C96"/>
    <w:rsid w:val="00686391"/>
    <w:rsid w:val="00686954"/>
    <w:rsid w:val="006872CE"/>
    <w:rsid w:val="00687552"/>
    <w:rsid w:val="006909F7"/>
    <w:rsid w:val="0069100A"/>
    <w:rsid w:val="00691F9A"/>
    <w:rsid w:val="00692132"/>
    <w:rsid w:val="006921F8"/>
    <w:rsid w:val="00692230"/>
    <w:rsid w:val="0069249A"/>
    <w:rsid w:val="00693E11"/>
    <w:rsid w:val="00694857"/>
    <w:rsid w:val="00695DC1"/>
    <w:rsid w:val="006975AE"/>
    <w:rsid w:val="00697727"/>
    <w:rsid w:val="00697BAC"/>
    <w:rsid w:val="00697F98"/>
    <w:rsid w:val="006A119B"/>
    <w:rsid w:val="006A142E"/>
    <w:rsid w:val="006A2948"/>
    <w:rsid w:val="006A2F4E"/>
    <w:rsid w:val="006A58C5"/>
    <w:rsid w:val="006A7153"/>
    <w:rsid w:val="006A71E3"/>
    <w:rsid w:val="006B0803"/>
    <w:rsid w:val="006B3206"/>
    <w:rsid w:val="006B34CA"/>
    <w:rsid w:val="006B5E7D"/>
    <w:rsid w:val="006B6474"/>
    <w:rsid w:val="006C0016"/>
    <w:rsid w:val="006C0422"/>
    <w:rsid w:val="006C1351"/>
    <w:rsid w:val="006C28E5"/>
    <w:rsid w:val="006C4292"/>
    <w:rsid w:val="006C4AF0"/>
    <w:rsid w:val="006C5924"/>
    <w:rsid w:val="006C7DCF"/>
    <w:rsid w:val="006D109C"/>
    <w:rsid w:val="006D22D2"/>
    <w:rsid w:val="006D2757"/>
    <w:rsid w:val="006D2869"/>
    <w:rsid w:val="006D2C60"/>
    <w:rsid w:val="006D4842"/>
    <w:rsid w:val="006D59FE"/>
    <w:rsid w:val="006D6794"/>
    <w:rsid w:val="006D7C12"/>
    <w:rsid w:val="006D7EAC"/>
    <w:rsid w:val="006E1A37"/>
    <w:rsid w:val="006E24FA"/>
    <w:rsid w:val="006E295C"/>
    <w:rsid w:val="006E4527"/>
    <w:rsid w:val="006E4C0A"/>
    <w:rsid w:val="006E6B9A"/>
    <w:rsid w:val="006F0B26"/>
    <w:rsid w:val="006F111C"/>
    <w:rsid w:val="006F14DE"/>
    <w:rsid w:val="006F1BBD"/>
    <w:rsid w:val="006F249A"/>
    <w:rsid w:val="006F2D86"/>
    <w:rsid w:val="006F2F5C"/>
    <w:rsid w:val="006F31BA"/>
    <w:rsid w:val="006F3316"/>
    <w:rsid w:val="006F3833"/>
    <w:rsid w:val="006F5977"/>
    <w:rsid w:val="006F6E8C"/>
    <w:rsid w:val="006F7628"/>
    <w:rsid w:val="006F796E"/>
    <w:rsid w:val="0070250E"/>
    <w:rsid w:val="00702530"/>
    <w:rsid w:val="007068E4"/>
    <w:rsid w:val="00706D88"/>
    <w:rsid w:val="00707C38"/>
    <w:rsid w:val="00707E1B"/>
    <w:rsid w:val="00707EF6"/>
    <w:rsid w:val="00710C75"/>
    <w:rsid w:val="0071163D"/>
    <w:rsid w:val="00711BFC"/>
    <w:rsid w:val="007130A5"/>
    <w:rsid w:val="007136FE"/>
    <w:rsid w:val="00714CE7"/>
    <w:rsid w:val="00715220"/>
    <w:rsid w:val="00715AA8"/>
    <w:rsid w:val="00715EFA"/>
    <w:rsid w:val="0071619C"/>
    <w:rsid w:val="00721040"/>
    <w:rsid w:val="00724768"/>
    <w:rsid w:val="00725718"/>
    <w:rsid w:val="0072782D"/>
    <w:rsid w:val="00727D51"/>
    <w:rsid w:val="00730C96"/>
    <w:rsid w:val="00733193"/>
    <w:rsid w:val="00733D50"/>
    <w:rsid w:val="00733EFD"/>
    <w:rsid w:val="0073402C"/>
    <w:rsid w:val="0073413F"/>
    <w:rsid w:val="0073437A"/>
    <w:rsid w:val="00735014"/>
    <w:rsid w:val="0073508E"/>
    <w:rsid w:val="0073517C"/>
    <w:rsid w:val="00736964"/>
    <w:rsid w:val="00736DFE"/>
    <w:rsid w:val="00737B2A"/>
    <w:rsid w:val="00746248"/>
    <w:rsid w:val="00750EBB"/>
    <w:rsid w:val="00750F1B"/>
    <w:rsid w:val="00751B73"/>
    <w:rsid w:val="007533E0"/>
    <w:rsid w:val="00753AC0"/>
    <w:rsid w:val="00754A39"/>
    <w:rsid w:val="0075574D"/>
    <w:rsid w:val="007577F7"/>
    <w:rsid w:val="00757BAC"/>
    <w:rsid w:val="0076069B"/>
    <w:rsid w:val="0076076F"/>
    <w:rsid w:val="00760BEA"/>
    <w:rsid w:val="00761C7C"/>
    <w:rsid w:val="00761D78"/>
    <w:rsid w:val="00762236"/>
    <w:rsid w:val="007623FE"/>
    <w:rsid w:val="00762DDF"/>
    <w:rsid w:val="007643B7"/>
    <w:rsid w:val="00765A35"/>
    <w:rsid w:val="00765C9E"/>
    <w:rsid w:val="00766EE6"/>
    <w:rsid w:val="0076798C"/>
    <w:rsid w:val="007705C5"/>
    <w:rsid w:val="00772B01"/>
    <w:rsid w:val="007736A9"/>
    <w:rsid w:val="00773935"/>
    <w:rsid w:val="00774559"/>
    <w:rsid w:val="0077626D"/>
    <w:rsid w:val="0077710D"/>
    <w:rsid w:val="00781F5E"/>
    <w:rsid w:val="00782441"/>
    <w:rsid w:val="007826D4"/>
    <w:rsid w:val="007838A3"/>
    <w:rsid w:val="00785984"/>
    <w:rsid w:val="007859F2"/>
    <w:rsid w:val="007862AA"/>
    <w:rsid w:val="00786700"/>
    <w:rsid w:val="0078787B"/>
    <w:rsid w:val="007906CF"/>
    <w:rsid w:val="007913A4"/>
    <w:rsid w:val="00791994"/>
    <w:rsid w:val="007931E8"/>
    <w:rsid w:val="007950C4"/>
    <w:rsid w:val="00795D67"/>
    <w:rsid w:val="00797E5A"/>
    <w:rsid w:val="007A0C6F"/>
    <w:rsid w:val="007A11E1"/>
    <w:rsid w:val="007A1644"/>
    <w:rsid w:val="007A2DA1"/>
    <w:rsid w:val="007A41D5"/>
    <w:rsid w:val="007A4E8D"/>
    <w:rsid w:val="007A5727"/>
    <w:rsid w:val="007B0EE4"/>
    <w:rsid w:val="007B16A5"/>
    <w:rsid w:val="007B1C99"/>
    <w:rsid w:val="007B404C"/>
    <w:rsid w:val="007B4889"/>
    <w:rsid w:val="007B48EA"/>
    <w:rsid w:val="007B4930"/>
    <w:rsid w:val="007B6ED5"/>
    <w:rsid w:val="007C0F28"/>
    <w:rsid w:val="007C1B67"/>
    <w:rsid w:val="007C45B2"/>
    <w:rsid w:val="007C5015"/>
    <w:rsid w:val="007D29AE"/>
    <w:rsid w:val="007D6BF4"/>
    <w:rsid w:val="007D79DD"/>
    <w:rsid w:val="007D7C02"/>
    <w:rsid w:val="007E020D"/>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979"/>
    <w:rsid w:val="00812F4D"/>
    <w:rsid w:val="00814002"/>
    <w:rsid w:val="00815E0B"/>
    <w:rsid w:val="00821036"/>
    <w:rsid w:val="00822414"/>
    <w:rsid w:val="008249DA"/>
    <w:rsid w:val="00825D0A"/>
    <w:rsid w:val="00825DFF"/>
    <w:rsid w:val="00826615"/>
    <w:rsid w:val="0083136F"/>
    <w:rsid w:val="008318EF"/>
    <w:rsid w:val="0083609A"/>
    <w:rsid w:val="0083702B"/>
    <w:rsid w:val="00841408"/>
    <w:rsid w:val="00842E3B"/>
    <w:rsid w:val="00843266"/>
    <w:rsid w:val="00845D10"/>
    <w:rsid w:val="00851163"/>
    <w:rsid w:val="00851A78"/>
    <w:rsid w:val="0085253F"/>
    <w:rsid w:val="00852DFD"/>
    <w:rsid w:val="00855CC2"/>
    <w:rsid w:val="00857AB5"/>
    <w:rsid w:val="00860411"/>
    <w:rsid w:val="00860505"/>
    <w:rsid w:val="00860D89"/>
    <w:rsid w:val="00862681"/>
    <w:rsid w:val="0086326A"/>
    <w:rsid w:val="00863E92"/>
    <w:rsid w:val="00864763"/>
    <w:rsid w:val="00866AC4"/>
    <w:rsid w:val="00866C6D"/>
    <w:rsid w:val="00866F18"/>
    <w:rsid w:val="00867C71"/>
    <w:rsid w:val="008703E2"/>
    <w:rsid w:val="008706D6"/>
    <w:rsid w:val="008718FD"/>
    <w:rsid w:val="008720DB"/>
    <w:rsid w:val="00872AC5"/>
    <w:rsid w:val="0087358E"/>
    <w:rsid w:val="00876281"/>
    <w:rsid w:val="00880089"/>
    <w:rsid w:val="00880BFE"/>
    <w:rsid w:val="00881490"/>
    <w:rsid w:val="008814BB"/>
    <w:rsid w:val="00881BE8"/>
    <w:rsid w:val="00881F14"/>
    <w:rsid w:val="00882289"/>
    <w:rsid w:val="008839B7"/>
    <w:rsid w:val="00883C1C"/>
    <w:rsid w:val="008843E3"/>
    <w:rsid w:val="008848E4"/>
    <w:rsid w:val="00884F00"/>
    <w:rsid w:val="008862FA"/>
    <w:rsid w:val="0088656A"/>
    <w:rsid w:val="008867FF"/>
    <w:rsid w:val="00887378"/>
    <w:rsid w:val="00890D12"/>
    <w:rsid w:val="008926F8"/>
    <w:rsid w:val="00894AFD"/>
    <w:rsid w:val="00896C93"/>
    <w:rsid w:val="00897090"/>
    <w:rsid w:val="008A120C"/>
    <w:rsid w:val="008A1980"/>
    <w:rsid w:val="008A1CF8"/>
    <w:rsid w:val="008A2FFC"/>
    <w:rsid w:val="008A320E"/>
    <w:rsid w:val="008A35C8"/>
    <w:rsid w:val="008A5B20"/>
    <w:rsid w:val="008A62C8"/>
    <w:rsid w:val="008A63A8"/>
    <w:rsid w:val="008A67DB"/>
    <w:rsid w:val="008A7038"/>
    <w:rsid w:val="008A7B18"/>
    <w:rsid w:val="008A7D3F"/>
    <w:rsid w:val="008B1695"/>
    <w:rsid w:val="008B198C"/>
    <w:rsid w:val="008B3098"/>
    <w:rsid w:val="008B4392"/>
    <w:rsid w:val="008C1D97"/>
    <w:rsid w:val="008C22D1"/>
    <w:rsid w:val="008C3A33"/>
    <w:rsid w:val="008C7329"/>
    <w:rsid w:val="008D059A"/>
    <w:rsid w:val="008D2850"/>
    <w:rsid w:val="008D2B16"/>
    <w:rsid w:val="008D4D72"/>
    <w:rsid w:val="008D5177"/>
    <w:rsid w:val="008D5471"/>
    <w:rsid w:val="008D560E"/>
    <w:rsid w:val="008D575D"/>
    <w:rsid w:val="008D5C89"/>
    <w:rsid w:val="008D6310"/>
    <w:rsid w:val="008D75D9"/>
    <w:rsid w:val="008D7CB1"/>
    <w:rsid w:val="008E129C"/>
    <w:rsid w:val="008E2C88"/>
    <w:rsid w:val="008E42F0"/>
    <w:rsid w:val="008E544C"/>
    <w:rsid w:val="008E619E"/>
    <w:rsid w:val="008E6AE2"/>
    <w:rsid w:val="008E6F91"/>
    <w:rsid w:val="008F10AF"/>
    <w:rsid w:val="008F1980"/>
    <w:rsid w:val="008F2807"/>
    <w:rsid w:val="008F3CCD"/>
    <w:rsid w:val="008F3D89"/>
    <w:rsid w:val="008F46C2"/>
    <w:rsid w:val="008F4790"/>
    <w:rsid w:val="008F4D16"/>
    <w:rsid w:val="008F5728"/>
    <w:rsid w:val="008F6E75"/>
    <w:rsid w:val="008F783C"/>
    <w:rsid w:val="00902CAE"/>
    <w:rsid w:val="00903CE3"/>
    <w:rsid w:val="009041BA"/>
    <w:rsid w:val="009041C9"/>
    <w:rsid w:val="00905A02"/>
    <w:rsid w:val="00905A62"/>
    <w:rsid w:val="00911A2D"/>
    <w:rsid w:val="00911D2D"/>
    <w:rsid w:val="00912026"/>
    <w:rsid w:val="0091211F"/>
    <w:rsid w:val="00913A66"/>
    <w:rsid w:val="00914687"/>
    <w:rsid w:val="0091567F"/>
    <w:rsid w:val="00915A1B"/>
    <w:rsid w:val="00916761"/>
    <w:rsid w:val="00916E82"/>
    <w:rsid w:val="009171F5"/>
    <w:rsid w:val="00917420"/>
    <w:rsid w:val="00917956"/>
    <w:rsid w:val="00920767"/>
    <w:rsid w:val="00920CD3"/>
    <w:rsid w:val="00923BB9"/>
    <w:rsid w:val="00924380"/>
    <w:rsid w:val="00930D61"/>
    <w:rsid w:val="0093132A"/>
    <w:rsid w:val="009332F0"/>
    <w:rsid w:val="00933480"/>
    <w:rsid w:val="009341E1"/>
    <w:rsid w:val="009345B5"/>
    <w:rsid w:val="00934E4F"/>
    <w:rsid w:val="009355E3"/>
    <w:rsid w:val="00936492"/>
    <w:rsid w:val="009366A2"/>
    <w:rsid w:val="009431EF"/>
    <w:rsid w:val="009438FE"/>
    <w:rsid w:val="0094498E"/>
    <w:rsid w:val="00944FA1"/>
    <w:rsid w:val="00945C40"/>
    <w:rsid w:val="00947D07"/>
    <w:rsid w:val="00947D1A"/>
    <w:rsid w:val="0095042D"/>
    <w:rsid w:val="009519EB"/>
    <w:rsid w:val="00954AF5"/>
    <w:rsid w:val="00955333"/>
    <w:rsid w:val="00960969"/>
    <w:rsid w:val="00962B79"/>
    <w:rsid w:val="00963B79"/>
    <w:rsid w:val="0096411E"/>
    <w:rsid w:val="009647A2"/>
    <w:rsid w:val="00965951"/>
    <w:rsid w:val="009679E5"/>
    <w:rsid w:val="00970167"/>
    <w:rsid w:val="009706B9"/>
    <w:rsid w:val="009711B3"/>
    <w:rsid w:val="00971BB7"/>
    <w:rsid w:val="00972033"/>
    <w:rsid w:val="009726F9"/>
    <w:rsid w:val="00973781"/>
    <w:rsid w:val="0097786B"/>
    <w:rsid w:val="00980213"/>
    <w:rsid w:val="00980B34"/>
    <w:rsid w:val="00981A62"/>
    <w:rsid w:val="009820F0"/>
    <w:rsid w:val="00982B91"/>
    <w:rsid w:val="0098363F"/>
    <w:rsid w:val="00985FB0"/>
    <w:rsid w:val="0098745C"/>
    <w:rsid w:val="00987C32"/>
    <w:rsid w:val="0099047F"/>
    <w:rsid w:val="00991AF7"/>
    <w:rsid w:val="00992F76"/>
    <w:rsid w:val="00993129"/>
    <w:rsid w:val="009943FE"/>
    <w:rsid w:val="00994F25"/>
    <w:rsid w:val="00995AF3"/>
    <w:rsid w:val="0099608A"/>
    <w:rsid w:val="00996DDD"/>
    <w:rsid w:val="009A070E"/>
    <w:rsid w:val="009A0F1C"/>
    <w:rsid w:val="009A1571"/>
    <w:rsid w:val="009A1D4C"/>
    <w:rsid w:val="009A2E86"/>
    <w:rsid w:val="009A3301"/>
    <w:rsid w:val="009A42AD"/>
    <w:rsid w:val="009A5F83"/>
    <w:rsid w:val="009A65F0"/>
    <w:rsid w:val="009A6A76"/>
    <w:rsid w:val="009B169D"/>
    <w:rsid w:val="009B3AAE"/>
    <w:rsid w:val="009B43BD"/>
    <w:rsid w:val="009B4CFB"/>
    <w:rsid w:val="009B6106"/>
    <w:rsid w:val="009B63D5"/>
    <w:rsid w:val="009B7027"/>
    <w:rsid w:val="009C3828"/>
    <w:rsid w:val="009C3C07"/>
    <w:rsid w:val="009C4C9E"/>
    <w:rsid w:val="009C5D2F"/>
    <w:rsid w:val="009C7B8F"/>
    <w:rsid w:val="009D141B"/>
    <w:rsid w:val="009D2590"/>
    <w:rsid w:val="009D2790"/>
    <w:rsid w:val="009D28E1"/>
    <w:rsid w:val="009D29E7"/>
    <w:rsid w:val="009D30E3"/>
    <w:rsid w:val="009D5DCB"/>
    <w:rsid w:val="009D7215"/>
    <w:rsid w:val="009E0B9E"/>
    <w:rsid w:val="009E21F4"/>
    <w:rsid w:val="009E421C"/>
    <w:rsid w:val="009E4591"/>
    <w:rsid w:val="009E4771"/>
    <w:rsid w:val="009E49CC"/>
    <w:rsid w:val="009E6913"/>
    <w:rsid w:val="009E6AA3"/>
    <w:rsid w:val="009E6DEC"/>
    <w:rsid w:val="009E7210"/>
    <w:rsid w:val="009F0878"/>
    <w:rsid w:val="009F17A2"/>
    <w:rsid w:val="009F22E4"/>
    <w:rsid w:val="009F2339"/>
    <w:rsid w:val="009F2CD3"/>
    <w:rsid w:val="009F3638"/>
    <w:rsid w:val="009F54B2"/>
    <w:rsid w:val="009F5B69"/>
    <w:rsid w:val="009F6EF2"/>
    <w:rsid w:val="009F7A05"/>
    <w:rsid w:val="009F7E5C"/>
    <w:rsid w:val="009F7FDB"/>
    <w:rsid w:val="00A00140"/>
    <w:rsid w:val="00A015E1"/>
    <w:rsid w:val="00A016D4"/>
    <w:rsid w:val="00A020B5"/>
    <w:rsid w:val="00A021DD"/>
    <w:rsid w:val="00A03527"/>
    <w:rsid w:val="00A04DDE"/>
    <w:rsid w:val="00A07AD3"/>
    <w:rsid w:val="00A10F45"/>
    <w:rsid w:val="00A1238A"/>
    <w:rsid w:val="00A12CD7"/>
    <w:rsid w:val="00A14B57"/>
    <w:rsid w:val="00A15D0B"/>
    <w:rsid w:val="00A16538"/>
    <w:rsid w:val="00A20105"/>
    <w:rsid w:val="00A203EE"/>
    <w:rsid w:val="00A22690"/>
    <w:rsid w:val="00A23A1F"/>
    <w:rsid w:val="00A2483E"/>
    <w:rsid w:val="00A2640E"/>
    <w:rsid w:val="00A2649A"/>
    <w:rsid w:val="00A27076"/>
    <w:rsid w:val="00A307AE"/>
    <w:rsid w:val="00A34E69"/>
    <w:rsid w:val="00A35037"/>
    <w:rsid w:val="00A37387"/>
    <w:rsid w:val="00A4066F"/>
    <w:rsid w:val="00A41DFB"/>
    <w:rsid w:val="00A433FD"/>
    <w:rsid w:val="00A443BB"/>
    <w:rsid w:val="00A44F09"/>
    <w:rsid w:val="00A45A21"/>
    <w:rsid w:val="00A47C5C"/>
    <w:rsid w:val="00A47F53"/>
    <w:rsid w:val="00A47FD7"/>
    <w:rsid w:val="00A50B7D"/>
    <w:rsid w:val="00A51CEC"/>
    <w:rsid w:val="00A52012"/>
    <w:rsid w:val="00A5213C"/>
    <w:rsid w:val="00A53D2D"/>
    <w:rsid w:val="00A555DD"/>
    <w:rsid w:val="00A55C53"/>
    <w:rsid w:val="00A56040"/>
    <w:rsid w:val="00A5607B"/>
    <w:rsid w:val="00A56E62"/>
    <w:rsid w:val="00A57A2D"/>
    <w:rsid w:val="00A61731"/>
    <w:rsid w:val="00A61E30"/>
    <w:rsid w:val="00A629D5"/>
    <w:rsid w:val="00A6772F"/>
    <w:rsid w:val="00A70A27"/>
    <w:rsid w:val="00A7103E"/>
    <w:rsid w:val="00A7113E"/>
    <w:rsid w:val="00A714B4"/>
    <w:rsid w:val="00A73520"/>
    <w:rsid w:val="00A743B0"/>
    <w:rsid w:val="00A759B9"/>
    <w:rsid w:val="00A75E49"/>
    <w:rsid w:val="00A76720"/>
    <w:rsid w:val="00A7759F"/>
    <w:rsid w:val="00A82E54"/>
    <w:rsid w:val="00A83176"/>
    <w:rsid w:val="00A84D11"/>
    <w:rsid w:val="00A9189D"/>
    <w:rsid w:val="00A930F3"/>
    <w:rsid w:val="00A97A2E"/>
    <w:rsid w:val="00A97E70"/>
    <w:rsid w:val="00AA0EC7"/>
    <w:rsid w:val="00AA1D80"/>
    <w:rsid w:val="00AA271D"/>
    <w:rsid w:val="00AA3298"/>
    <w:rsid w:val="00AA4384"/>
    <w:rsid w:val="00AA505A"/>
    <w:rsid w:val="00AA6084"/>
    <w:rsid w:val="00AA78BC"/>
    <w:rsid w:val="00AB0383"/>
    <w:rsid w:val="00AB1BCC"/>
    <w:rsid w:val="00AB1E99"/>
    <w:rsid w:val="00AB42AC"/>
    <w:rsid w:val="00AB62A6"/>
    <w:rsid w:val="00AB688A"/>
    <w:rsid w:val="00AB72ED"/>
    <w:rsid w:val="00AC32BD"/>
    <w:rsid w:val="00AC566D"/>
    <w:rsid w:val="00AC6D6C"/>
    <w:rsid w:val="00AC77F2"/>
    <w:rsid w:val="00AD0F0F"/>
    <w:rsid w:val="00AD0F41"/>
    <w:rsid w:val="00AD2973"/>
    <w:rsid w:val="00AD347E"/>
    <w:rsid w:val="00AD361C"/>
    <w:rsid w:val="00AD4456"/>
    <w:rsid w:val="00AD4550"/>
    <w:rsid w:val="00AD4A53"/>
    <w:rsid w:val="00AD5574"/>
    <w:rsid w:val="00AD56E7"/>
    <w:rsid w:val="00AE1FB3"/>
    <w:rsid w:val="00AE2415"/>
    <w:rsid w:val="00AE4C69"/>
    <w:rsid w:val="00AE5951"/>
    <w:rsid w:val="00AE5DF6"/>
    <w:rsid w:val="00AE6A37"/>
    <w:rsid w:val="00AE7DEF"/>
    <w:rsid w:val="00AF1B49"/>
    <w:rsid w:val="00AF3010"/>
    <w:rsid w:val="00AF3D11"/>
    <w:rsid w:val="00AF4D07"/>
    <w:rsid w:val="00AF5A24"/>
    <w:rsid w:val="00AF653D"/>
    <w:rsid w:val="00AF66EF"/>
    <w:rsid w:val="00B02D60"/>
    <w:rsid w:val="00B041A4"/>
    <w:rsid w:val="00B04667"/>
    <w:rsid w:val="00B05990"/>
    <w:rsid w:val="00B05F64"/>
    <w:rsid w:val="00B0611E"/>
    <w:rsid w:val="00B06202"/>
    <w:rsid w:val="00B06237"/>
    <w:rsid w:val="00B0674A"/>
    <w:rsid w:val="00B10036"/>
    <w:rsid w:val="00B10750"/>
    <w:rsid w:val="00B10B0C"/>
    <w:rsid w:val="00B115F6"/>
    <w:rsid w:val="00B117FC"/>
    <w:rsid w:val="00B126DA"/>
    <w:rsid w:val="00B134E6"/>
    <w:rsid w:val="00B13720"/>
    <w:rsid w:val="00B13B64"/>
    <w:rsid w:val="00B15088"/>
    <w:rsid w:val="00B15CE0"/>
    <w:rsid w:val="00B16134"/>
    <w:rsid w:val="00B16885"/>
    <w:rsid w:val="00B172FF"/>
    <w:rsid w:val="00B20AAE"/>
    <w:rsid w:val="00B211A7"/>
    <w:rsid w:val="00B21CC8"/>
    <w:rsid w:val="00B23148"/>
    <w:rsid w:val="00B236A1"/>
    <w:rsid w:val="00B242A0"/>
    <w:rsid w:val="00B24467"/>
    <w:rsid w:val="00B25E86"/>
    <w:rsid w:val="00B27DCF"/>
    <w:rsid w:val="00B3082B"/>
    <w:rsid w:val="00B30B1A"/>
    <w:rsid w:val="00B3106E"/>
    <w:rsid w:val="00B324A4"/>
    <w:rsid w:val="00B335A9"/>
    <w:rsid w:val="00B33B08"/>
    <w:rsid w:val="00B33D6A"/>
    <w:rsid w:val="00B34ADC"/>
    <w:rsid w:val="00B357E9"/>
    <w:rsid w:val="00B35B08"/>
    <w:rsid w:val="00B369FE"/>
    <w:rsid w:val="00B40743"/>
    <w:rsid w:val="00B40A8D"/>
    <w:rsid w:val="00B40D6F"/>
    <w:rsid w:val="00B4371B"/>
    <w:rsid w:val="00B43A30"/>
    <w:rsid w:val="00B44C7A"/>
    <w:rsid w:val="00B45279"/>
    <w:rsid w:val="00B512E8"/>
    <w:rsid w:val="00B52C82"/>
    <w:rsid w:val="00B52E85"/>
    <w:rsid w:val="00B532F2"/>
    <w:rsid w:val="00B53950"/>
    <w:rsid w:val="00B53B9F"/>
    <w:rsid w:val="00B56085"/>
    <w:rsid w:val="00B56529"/>
    <w:rsid w:val="00B56A6D"/>
    <w:rsid w:val="00B56B93"/>
    <w:rsid w:val="00B572B1"/>
    <w:rsid w:val="00B6305E"/>
    <w:rsid w:val="00B63E5C"/>
    <w:rsid w:val="00B6463A"/>
    <w:rsid w:val="00B654B5"/>
    <w:rsid w:val="00B6758C"/>
    <w:rsid w:val="00B707E6"/>
    <w:rsid w:val="00B707EC"/>
    <w:rsid w:val="00B7365E"/>
    <w:rsid w:val="00B744E4"/>
    <w:rsid w:val="00B76CE0"/>
    <w:rsid w:val="00B777B3"/>
    <w:rsid w:val="00B77CC8"/>
    <w:rsid w:val="00B8059F"/>
    <w:rsid w:val="00B8166B"/>
    <w:rsid w:val="00B83003"/>
    <w:rsid w:val="00B83748"/>
    <w:rsid w:val="00B872E5"/>
    <w:rsid w:val="00B87696"/>
    <w:rsid w:val="00B9076C"/>
    <w:rsid w:val="00B90B15"/>
    <w:rsid w:val="00B933E8"/>
    <w:rsid w:val="00B946C2"/>
    <w:rsid w:val="00B974EA"/>
    <w:rsid w:val="00B97ED1"/>
    <w:rsid w:val="00BA0DB8"/>
    <w:rsid w:val="00BA1159"/>
    <w:rsid w:val="00BA13BE"/>
    <w:rsid w:val="00BA49A4"/>
    <w:rsid w:val="00BA6686"/>
    <w:rsid w:val="00BB1CB2"/>
    <w:rsid w:val="00BB4FAF"/>
    <w:rsid w:val="00BB5EEB"/>
    <w:rsid w:val="00BB7BAD"/>
    <w:rsid w:val="00BB7FED"/>
    <w:rsid w:val="00BC0558"/>
    <w:rsid w:val="00BC0DCF"/>
    <w:rsid w:val="00BC115F"/>
    <w:rsid w:val="00BC199A"/>
    <w:rsid w:val="00BC2F47"/>
    <w:rsid w:val="00BC373F"/>
    <w:rsid w:val="00BC3A95"/>
    <w:rsid w:val="00BC5E24"/>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892"/>
    <w:rsid w:val="00BF2D31"/>
    <w:rsid w:val="00BF4A5F"/>
    <w:rsid w:val="00C00134"/>
    <w:rsid w:val="00C025C2"/>
    <w:rsid w:val="00C04A47"/>
    <w:rsid w:val="00C04FF1"/>
    <w:rsid w:val="00C05412"/>
    <w:rsid w:val="00C062C3"/>
    <w:rsid w:val="00C06F7F"/>
    <w:rsid w:val="00C11A22"/>
    <w:rsid w:val="00C12468"/>
    <w:rsid w:val="00C12641"/>
    <w:rsid w:val="00C13464"/>
    <w:rsid w:val="00C13D36"/>
    <w:rsid w:val="00C140DB"/>
    <w:rsid w:val="00C16B8C"/>
    <w:rsid w:val="00C201FE"/>
    <w:rsid w:val="00C20643"/>
    <w:rsid w:val="00C20F57"/>
    <w:rsid w:val="00C2117B"/>
    <w:rsid w:val="00C2160E"/>
    <w:rsid w:val="00C21C3C"/>
    <w:rsid w:val="00C24134"/>
    <w:rsid w:val="00C24D75"/>
    <w:rsid w:val="00C26080"/>
    <w:rsid w:val="00C27C66"/>
    <w:rsid w:val="00C27C9E"/>
    <w:rsid w:val="00C329BC"/>
    <w:rsid w:val="00C32A46"/>
    <w:rsid w:val="00C34192"/>
    <w:rsid w:val="00C35C42"/>
    <w:rsid w:val="00C35CA3"/>
    <w:rsid w:val="00C3650B"/>
    <w:rsid w:val="00C4001F"/>
    <w:rsid w:val="00C40054"/>
    <w:rsid w:val="00C4155E"/>
    <w:rsid w:val="00C416FB"/>
    <w:rsid w:val="00C420C3"/>
    <w:rsid w:val="00C47A6B"/>
    <w:rsid w:val="00C50501"/>
    <w:rsid w:val="00C51F4E"/>
    <w:rsid w:val="00C529AA"/>
    <w:rsid w:val="00C52CCC"/>
    <w:rsid w:val="00C53569"/>
    <w:rsid w:val="00C62016"/>
    <w:rsid w:val="00C63D98"/>
    <w:rsid w:val="00C64E9F"/>
    <w:rsid w:val="00C65159"/>
    <w:rsid w:val="00C657EF"/>
    <w:rsid w:val="00C6639E"/>
    <w:rsid w:val="00C67CEB"/>
    <w:rsid w:val="00C70624"/>
    <w:rsid w:val="00C727F8"/>
    <w:rsid w:val="00C728C9"/>
    <w:rsid w:val="00C73EB2"/>
    <w:rsid w:val="00C740C8"/>
    <w:rsid w:val="00C741ED"/>
    <w:rsid w:val="00C7558C"/>
    <w:rsid w:val="00C758A6"/>
    <w:rsid w:val="00C766CC"/>
    <w:rsid w:val="00C76E16"/>
    <w:rsid w:val="00C77627"/>
    <w:rsid w:val="00C82188"/>
    <w:rsid w:val="00C82342"/>
    <w:rsid w:val="00C82857"/>
    <w:rsid w:val="00C828BE"/>
    <w:rsid w:val="00C83152"/>
    <w:rsid w:val="00C866AC"/>
    <w:rsid w:val="00C866DC"/>
    <w:rsid w:val="00C90CF9"/>
    <w:rsid w:val="00C921B1"/>
    <w:rsid w:val="00C9441C"/>
    <w:rsid w:val="00C9490E"/>
    <w:rsid w:val="00C96066"/>
    <w:rsid w:val="00C9684E"/>
    <w:rsid w:val="00C97A6B"/>
    <w:rsid w:val="00CA01C3"/>
    <w:rsid w:val="00CA16B0"/>
    <w:rsid w:val="00CA1C67"/>
    <w:rsid w:val="00CA20EE"/>
    <w:rsid w:val="00CA2484"/>
    <w:rsid w:val="00CA27FA"/>
    <w:rsid w:val="00CA3CCD"/>
    <w:rsid w:val="00CA4CDE"/>
    <w:rsid w:val="00CA5AEE"/>
    <w:rsid w:val="00CA5DA2"/>
    <w:rsid w:val="00CA5E52"/>
    <w:rsid w:val="00CA77C5"/>
    <w:rsid w:val="00CB0CA7"/>
    <w:rsid w:val="00CB1A9C"/>
    <w:rsid w:val="00CB2920"/>
    <w:rsid w:val="00CB3707"/>
    <w:rsid w:val="00CB5213"/>
    <w:rsid w:val="00CB5C2A"/>
    <w:rsid w:val="00CB6ACD"/>
    <w:rsid w:val="00CC0AAD"/>
    <w:rsid w:val="00CC0FA5"/>
    <w:rsid w:val="00CC3BD8"/>
    <w:rsid w:val="00CC3DF4"/>
    <w:rsid w:val="00CC4EBF"/>
    <w:rsid w:val="00CC781B"/>
    <w:rsid w:val="00CD01C4"/>
    <w:rsid w:val="00CD1AB7"/>
    <w:rsid w:val="00CD23B8"/>
    <w:rsid w:val="00CD26DD"/>
    <w:rsid w:val="00CD2C69"/>
    <w:rsid w:val="00CD3BA0"/>
    <w:rsid w:val="00CD5933"/>
    <w:rsid w:val="00CE284A"/>
    <w:rsid w:val="00CE4494"/>
    <w:rsid w:val="00CE4838"/>
    <w:rsid w:val="00CE5459"/>
    <w:rsid w:val="00CE561D"/>
    <w:rsid w:val="00CE6CCF"/>
    <w:rsid w:val="00CE7030"/>
    <w:rsid w:val="00CE7228"/>
    <w:rsid w:val="00CF00CE"/>
    <w:rsid w:val="00CF0C7E"/>
    <w:rsid w:val="00CF2D8E"/>
    <w:rsid w:val="00CF30B3"/>
    <w:rsid w:val="00CF3989"/>
    <w:rsid w:val="00CF3A2D"/>
    <w:rsid w:val="00CF42A2"/>
    <w:rsid w:val="00CF74BE"/>
    <w:rsid w:val="00CF7924"/>
    <w:rsid w:val="00D00049"/>
    <w:rsid w:val="00D00AB4"/>
    <w:rsid w:val="00D02105"/>
    <w:rsid w:val="00D02AE6"/>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2D8B"/>
    <w:rsid w:val="00D232AD"/>
    <w:rsid w:val="00D2334F"/>
    <w:rsid w:val="00D238BD"/>
    <w:rsid w:val="00D23A03"/>
    <w:rsid w:val="00D2461A"/>
    <w:rsid w:val="00D24F1F"/>
    <w:rsid w:val="00D25882"/>
    <w:rsid w:val="00D26FD6"/>
    <w:rsid w:val="00D272B6"/>
    <w:rsid w:val="00D27A3A"/>
    <w:rsid w:val="00D27F78"/>
    <w:rsid w:val="00D30073"/>
    <w:rsid w:val="00D31759"/>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39C"/>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909"/>
    <w:rsid w:val="00D87E7D"/>
    <w:rsid w:val="00D916DC"/>
    <w:rsid w:val="00D91DAE"/>
    <w:rsid w:val="00D92A29"/>
    <w:rsid w:val="00D9581E"/>
    <w:rsid w:val="00D97ED5"/>
    <w:rsid w:val="00DA25DE"/>
    <w:rsid w:val="00DA358B"/>
    <w:rsid w:val="00DA513D"/>
    <w:rsid w:val="00DB1E93"/>
    <w:rsid w:val="00DB1F76"/>
    <w:rsid w:val="00DB21FC"/>
    <w:rsid w:val="00DB3124"/>
    <w:rsid w:val="00DC4524"/>
    <w:rsid w:val="00DC4DCB"/>
    <w:rsid w:val="00DD0959"/>
    <w:rsid w:val="00DD0AE0"/>
    <w:rsid w:val="00DD0D45"/>
    <w:rsid w:val="00DD2D30"/>
    <w:rsid w:val="00DD367E"/>
    <w:rsid w:val="00DD3E28"/>
    <w:rsid w:val="00DD4825"/>
    <w:rsid w:val="00DD68D3"/>
    <w:rsid w:val="00DE19A3"/>
    <w:rsid w:val="00DE2F75"/>
    <w:rsid w:val="00DE3040"/>
    <w:rsid w:val="00DE3519"/>
    <w:rsid w:val="00DE5993"/>
    <w:rsid w:val="00DE6E0D"/>
    <w:rsid w:val="00DE7980"/>
    <w:rsid w:val="00DF514B"/>
    <w:rsid w:val="00DF5887"/>
    <w:rsid w:val="00DF5A86"/>
    <w:rsid w:val="00DF7A4F"/>
    <w:rsid w:val="00E00189"/>
    <w:rsid w:val="00E010F8"/>
    <w:rsid w:val="00E0263D"/>
    <w:rsid w:val="00E042DB"/>
    <w:rsid w:val="00E04639"/>
    <w:rsid w:val="00E04640"/>
    <w:rsid w:val="00E049A4"/>
    <w:rsid w:val="00E04B0D"/>
    <w:rsid w:val="00E062F6"/>
    <w:rsid w:val="00E106B2"/>
    <w:rsid w:val="00E1199B"/>
    <w:rsid w:val="00E13809"/>
    <w:rsid w:val="00E142B5"/>
    <w:rsid w:val="00E1440D"/>
    <w:rsid w:val="00E14B5B"/>
    <w:rsid w:val="00E14CCC"/>
    <w:rsid w:val="00E2024F"/>
    <w:rsid w:val="00E209AD"/>
    <w:rsid w:val="00E21E00"/>
    <w:rsid w:val="00E22242"/>
    <w:rsid w:val="00E234C2"/>
    <w:rsid w:val="00E2351F"/>
    <w:rsid w:val="00E25776"/>
    <w:rsid w:val="00E258D7"/>
    <w:rsid w:val="00E26455"/>
    <w:rsid w:val="00E27628"/>
    <w:rsid w:val="00E27D63"/>
    <w:rsid w:val="00E30084"/>
    <w:rsid w:val="00E312AE"/>
    <w:rsid w:val="00E31C7B"/>
    <w:rsid w:val="00E34464"/>
    <w:rsid w:val="00E34D15"/>
    <w:rsid w:val="00E35AC9"/>
    <w:rsid w:val="00E35D40"/>
    <w:rsid w:val="00E360C1"/>
    <w:rsid w:val="00E3623B"/>
    <w:rsid w:val="00E378FB"/>
    <w:rsid w:val="00E37C06"/>
    <w:rsid w:val="00E43785"/>
    <w:rsid w:val="00E43FA6"/>
    <w:rsid w:val="00E450FC"/>
    <w:rsid w:val="00E45E92"/>
    <w:rsid w:val="00E46621"/>
    <w:rsid w:val="00E46ADE"/>
    <w:rsid w:val="00E4793A"/>
    <w:rsid w:val="00E5131B"/>
    <w:rsid w:val="00E518F8"/>
    <w:rsid w:val="00E51F1C"/>
    <w:rsid w:val="00E530E0"/>
    <w:rsid w:val="00E54138"/>
    <w:rsid w:val="00E55D4C"/>
    <w:rsid w:val="00E6077A"/>
    <w:rsid w:val="00E62A93"/>
    <w:rsid w:val="00E66945"/>
    <w:rsid w:val="00E704D1"/>
    <w:rsid w:val="00E72212"/>
    <w:rsid w:val="00E74C2C"/>
    <w:rsid w:val="00E754B6"/>
    <w:rsid w:val="00E77160"/>
    <w:rsid w:val="00E77356"/>
    <w:rsid w:val="00E77881"/>
    <w:rsid w:val="00E778DD"/>
    <w:rsid w:val="00E81812"/>
    <w:rsid w:val="00E8232D"/>
    <w:rsid w:val="00E829A1"/>
    <w:rsid w:val="00E833A4"/>
    <w:rsid w:val="00E83BE3"/>
    <w:rsid w:val="00E84C30"/>
    <w:rsid w:val="00E84C66"/>
    <w:rsid w:val="00E84FAC"/>
    <w:rsid w:val="00E8697D"/>
    <w:rsid w:val="00E86E30"/>
    <w:rsid w:val="00E87B0C"/>
    <w:rsid w:val="00E87EF0"/>
    <w:rsid w:val="00E91488"/>
    <w:rsid w:val="00E934FF"/>
    <w:rsid w:val="00E957B3"/>
    <w:rsid w:val="00E96967"/>
    <w:rsid w:val="00E97614"/>
    <w:rsid w:val="00EA7187"/>
    <w:rsid w:val="00EA73A8"/>
    <w:rsid w:val="00EA7654"/>
    <w:rsid w:val="00EB0396"/>
    <w:rsid w:val="00EB289A"/>
    <w:rsid w:val="00EB4CC5"/>
    <w:rsid w:val="00EB5ABB"/>
    <w:rsid w:val="00EB7C56"/>
    <w:rsid w:val="00EC0A43"/>
    <w:rsid w:val="00EC1C03"/>
    <w:rsid w:val="00EC2AD5"/>
    <w:rsid w:val="00EC2BFC"/>
    <w:rsid w:val="00EC2C74"/>
    <w:rsid w:val="00EC3572"/>
    <w:rsid w:val="00EC4648"/>
    <w:rsid w:val="00EC5A83"/>
    <w:rsid w:val="00EC63C1"/>
    <w:rsid w:val="00EC6678"/>
    <w:rsid w:val="00ED08D7"/>
    <w:rsid w:val="00ED26B7"/>
    <w:rsid w:val="00ED3BC3"/>
    <w:rsid w:val="00ED3C29"/>
    <w:rsid w:val="00ED4CD2"/>
    <w:rsid w:val="00ED59C1"/>
    <w:rsid w:val="00ED5C83"/>
    <w:rsid w:val="00ED6154"/>
    <w:rsid w:val="00ED7152"/>
    <w:rsid w:val="00ED735C"/>
    <w:rsid w:val="00ED782D"/>
    <w:rsid w:val="00EE0689"/>
    <w:rsid w:val="00EE112E"/>
    <w:rsid w:val="00EE60D2"/>
    <w:rsid w:val="00EE6BA4"/>
    <w:rsid w:val="00EE731D"/>
    <w:rsid w:val="00EE7B87"/>
    <w:rsid w:val="00EF0D07"/>
    <w:rsid w:val="00EF2140"/>
    <w:rsid w:val="00EF35C1"/>
    <w:rsid w:val="00EF4303"/>
    <w:rsid w:val="00EF48DD"/>
    <w:rsid w:val="00EF7366"/>
    <w:rsid w:val="00F00A52"/>
    <w:rsid w:val="00F0107E"/>
    <w:rsid w:val="00F029B1"/>
    <w:rsid w:val="00F032CF"/>
    <w:rsid w:val="00F0362A"/>
    <w:rsid w:val="00F044FB"/>
    <w:rsid w:val="00F04C65"/>
    <w:rsid w:val="00F05552"/>
    <w:rsid w:val="00F05BD9"/>
    <w:rsid w:val="00F07699"/>
    <w:rsid w:val="00F11825"/>
    <w:rsid w:val="00F126ED"/>
    <w:rsid w:val="00F12F43"/>
    <w:rsid w:val="00F1357E"/>
    <w:rsid w:val="00F135CC"/>
    <w:rsid w:val="00F137CB"/>
    <w:rsid w:val="00F13810"/>
    <w:rsid w:val="00F13EBD"/>
    <w:rsid w:val="00F201BF"/>
    <w:rsid w:val="00F21B81"/>
    <w:rsid w:val="00F23970"/>
    <w:rsid w:val="00F23E05"/>
    <w:rsid w:val="00F2686D"/>
    <w:rsid w:val="00F271D2"/>
    <w:rsid w:val="00F275AE"/>
    <w:rsid w:val="00F276C2"/>
    <w:rsid w:val="00F31B5F"/>
    <w:rsid w:val="00F3263B"/>
    <w:rsid w:val="00F332EE"/>
    <w:rsid w:val="00F341A0"/>
    <w:rsid w:val="00F34DA3"/>
    <w:rsid w:val="00F378B3"/>
    <w:rsid w:val="00F37B8E"/>
    <w:rsid w:val="00F4076B"/>
    <w:rsid w:val="00F41340"/>
    <w:rsid w:val="00F41388"/>
    <w:rsid w:val="00F416CE"/>
    <w:rsid w:val="00F41EBA"/>
    <w:rsid w:val="00F44B26"/>
    <w:rsid w:val="00F45FED"/>
    <w:rsid w:val="00F50633"/>
    <w:rsid w:val="00F50BBA"/>
    <w:rsid w:val="00F50EF5"/>
    <w:rsid w:val="00F51842"/>
    <w:rsid w:val="00F54F6A"/>
    <w:rsid w:val="00F56399"/>
    <w:rsid w:val="00F564F1"/>
    <w:rsid w:val="00F56C38"/>
    <w:rsid w:val="00F60C95"/>
    <w:rsid w:val="00F62BD1"/>
    <w:rsid w:val="00F657FB"/>
    <w:rsid w:val="00F67473"/>
    <w:rsid w:val="00F70016"/>
    <w:rsid w:val="00F72559"/>
    <w:rsid w:val="00F728D9"/>
    <w:rsid w:val="00F72B49"/>
    <w:rsid w:val="00F74DF3"/>
    <w:rsid w:val="00F75820"/>
    <w:rsid w:val="00F76364"/>
    <w:rsid w:val="00F772F6"/>
    <w:rsid w:val="00F80E04"/>
    <w:rsid w:val="00F8182D"/>
    <w:rsid w:val="00F81B03"/>
    <w:rsid w:val="00F81D70"/>
    <w:rsid w:val="00F8250C"/>
    <w:rsid w:val="00F82F26"/>
    <w:rsid w:val="00F83875"/>
    <w:rsid w:val="00F84AC0"/>
    <w:rsid w:val="00F875FC"/>
    <w:rsid w:val="00F910E2"/>
    <w:rsid w:val="00F92903"/>
    <w:rsid w:val="00F92C96"/>
    <w:rsid w:val="00F96420"/>
    <w:rsid w:val="00F976E0"/>
    <w:rsid w:val="00F979CD"/>
    <w:rsid w:val="00F97ABD"/>
    <w:rsid w:val="00FA0517"/>
    <w:rsid w:val="00FA0EE1"/>
    <w:rsid w:val="00FA199A"/>
    <w:rsid w:val="00FA1CBD"/>
    <w:rsid w:val="00FA440B"/>
    <w:rsid w:val="00FA4576"/>
    <w:rsid w:val="00FA6BA0"/>
    <w:rsid w:val="00FA7A0E"/>
    <w:rsid w:val="00FB1059"/>
    <w:rsid w:val="00FB12F6"/>
    <w:rsid w:val="00FB21A9"/>
    <w:rsid w:val="00FB4894"/>
    <w:rsid w:val="00FB521D"/>
    <w:rsid w:val="00FB6C53"/>
    <w:rsid w:val="00FB7870"/>
    <w:rsid w:val="00FB79B8"/>
    <w:rsid w:val="00FC66C9"/>
    <w:rsid w:val="00FC71AE"/>
    <w:rsid w:val="00FD048E"/>
    <w:rsid w:val="00FD0AE7"/>
    <w:rsid w:val="00FD19EE"/>
    <w:rsid w:val="00FD2537"/>
    <w:rsid w:val="00FD5253"/>
    <w:rsid w:val="00FD54AD"/>
    <w:rsid w:val="00FD656B"/>
    <w:rsid w:val="00FD73C3"/>
    <w:rsid w:val="00FE0A3E"/>
    <w:rsid w:val="00FE37A0"/>
    <w:rsid w:val="00FE4933"/>
    <w:rsid w:val="00FE5972"/>
    <w:rsid w:val="00FE6396"/>
    <w:rsid w:val="00FE7752"/>
    <w:rsid w:val="00FE7EA0"/>
    <w:rsid w:val="00FF3019"/>
    <w:rsid w:val="00FF3595"/>
    <w:rsid w:val="00FF45C0"/>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A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rsid w:val="00B56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71F5"/>
    <w:rPr>
      <w:rFonts w:ascii="Segoe UI" w:hAnsi="Segoe UI" w:cs="Segoe UI"/>
      <w:sz w:val="18"/>
      <w:szCs w:val="18"/>
    </w:rPr>
  </w:style>
  <w:style w:type="character" w:customStyle="1" w:styleId="BalloonTextChar">
    <w:name w:val="Balloon Text Char"/>
    <w:link w:val="BalloonText"/>
    <w:rsid w:val="009171F5"/>
    <w:rPr>
      <w:rFonts w:ascii="Segoe UI" w:hAnsi="Segoe UI" w:cs="Segoe UI"/>
      <w:sz w:val="18"/>
      <w:szCs w:val="18"/>
      <w:lang w:val="en-US" w:eastAsia="en-US"/>
    </w:rPr>
  </w:style>
  <w:style w:type="character" w:styleId="CommentReference">
    <w:name w:val="annotation reference"/>
    <w:rsid w:val="005732EC"/>
    <w:rPr>
      <w:sz w:val="16"/>
      <w:szCs w:val="16"/>
    </w:rPr>
  </w:style>
  <w:style w:type="paragraph" w:styleId="CommentText">
    <w:name w:val="annotation text"/>
    <w:basedOn w:val="Normal"/>
    <w:link w:val="CommentTextChar"/>
    <w:rsid w:val="005732EC"/>
    <w:rPr>
      <w:sz w:val="20"/>
      <w:szCs w:val="20"/>
    </w:rPr>
  </w:style>
  <w:style w:type="character" w:customStyle="1" w:styleId="CommentTextChar">
    <w:name w:val="Comment Text Char"/>
    <w:link w:val="CommentText"/>
    <w:rsid w:val="005732EC"/>
    <w:rPr>
      <w:lang w:val="en-US" w:eastAsia="en-US"/>
    </w:rPr>
  </w:style>
  <w:style w:type="paragraph" w:styleId="CommentSubject">
    <w:name w:val="annotation subject"/>
    <w:basedOn w:val="CommentText"/>
    <w:next w:val="CommentText"/>
    <w:link w:val="CommentSubjectChar"/>
    <w:rsid w:val="005732EC"/>
    <w:rPr>
      <w:b/>
      <w:bCs/>
    </w:rPr>
  </w:style>
  <w:style w:type="character" w:customStyle="1" w:styleId="CommentSubjectChar">
    <w:name w:val="Comment Subject Char"/>
    <w:link w:val="CommentSubject"/>
    <w:rsid w:val="005732EC"/>
    <w:rPr>
      <w:b/>
      <w:bCs/>
      <w:lang w:val="en-US" w:eastAsia="en-US"/>
    </w:rPr>
  </w:style>
  <w:style w:type="paragraph" w:styleId="ListParagraph">
    <w:name w:val="List Paragraph"/>
    <w:basedOn w:val="Normal"/>
    <w:uiPriority w:val="34"/>
    <w:qFormat/>
    <w:rsid w:val="00F81D70"/>
    <w:pPr>
      <w:spacing w:after="160" w:line="259" w:lineRule="auto"/>
      <w:ind w:left="720"/>
      <w:contextualSpacing/>
    </w:pPr>
    <w:rPr>
      <w:rFonts w:ascii="Calibri" w:eastAsia="Calibri" w:hAnsi="Calibri"/>
      <w:sz w:val="22"/>
      <w:szCs w:val="22"/>
      <w:lang w:val="en-GB"/>
    </w:rPr>
  </w:style>
  <w:style w:type="paragraph" w:styleId="Revision">
    <w:name w:val="Revision"/>
    <w:hidden/>
    <w:uiPriority w:val="99"/>
    <w:semiHidden/>
    <w:rsid w:val="00CE4838"/>
    <w:rPr>
      <w:sz w:val="24"/>
      <w:szCs w:val="24"/>
      <w:lang w:val="en-US" w:eastAsia="en-US"/>
    </w:rPr>
  </w:style>
  <w:style w:type="character" w:customStyle="1" w:styleId="apple-converted-space">
    <w:name w:val="apple-converted-space"/>
    <w:rsid w:val="009A6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7586">
      <w:bodyDiv w:val="1"/>
      <w:marLeft w:val="0"/>
      <w:marRight w:val="0"/>
      <w:marTop w:val="0"/>
      <w:marBottom w:val="0"/>
      <w:divBdr>
        <w:top w:val="none" w:sz="0" w:space="0" w:color="auto"/>
        <w:left w:val="none" w:sz="0" w:space="0" w:color="auto"/>
        <w:bottom w:val="none" w:sz="0" w:space="0" w:color="auto"/>
        <w:right w:val="none" w:sz="0" w:space="0" w:color="auto"/>
      </w:divBdr>
    </w:div>
    <w:div w:id="490407132">
      <w:bodyDiv w:val="1"/>
      <w:marLeft w:val="0"/>
      <w:marRight w:val="0"/>
      <w:marTop w:val="0"/>
      <w:marBottom w:val="0"/>
      <w:divBdr>
        <w:top w:val="none" w:sz="0" w:space="0" w:color="auto"/>
        <w:left w:val="none" w:sz="0" w:space="0" w:color="auto"/>
        <w:bottom w:val="none" w:sz="0" w:space="0" w:color="auto"/>
        <w:right w:val="none" w:sz="0" w:space="0" w:color="auto"/>
      </w:divBdr>
      <w:divsChild>
        <w:div w:id="83959457">
          <w:marLeft w:val="0"/>
          <w:marRight w:val="0"/>
          <w:marTop w:val="0"/>
          <w:marBottom w:val="0"/>
          <w:divBdr>
            <w:top w:val="none" w:sz="0" w:space="0" w:color="auto"/>
            <w:left w:val="none" w:sz="0" w:space="0" w:color="auto"/>
            <w:bottom w:val="none" w:sz="0" w:space="0" w:color="auto"/>
            <w:right w:val="none" w:sz="0" w:space="0" w:color="auto"/>
          </w:divBdr>
        </w:div>
        <w:div w:id="95172214">
          <w:marLeft w:val="0"/>
          <w:marRight w:val="0"/>
          <w:marTop w:val="0"/>
          <w:marBottom w:val="0"/>
          <w:divBdr>
            <w:top w:val="none" w:sz="0" w:space="0" w:color="auto"/>
            <w:left w:val="none" w:sz="0" w:space="0" w:color="auto"/>
            <w:bottom w:val="none" w:sz="0" w:space="0" w:color="auto"/>
            <w:right w:val="none" w:sz="0" w:space="0" w:color="auto"/>
          </w:divBdr>
        </w:div>
        <w:div w:id="1245647862">
          <w:marLeft w:val="0"/>
          <w:marRight w:val="0"/>
          <w:marTop w:val="0"/>
          <w:marBottom w:val="0"/>
          <w:divBdr>
            <w:top w:val="none" w:sz="0" w:space="0" w:color="auto"/>
            <w:left w:val="none" w:sz="0" w:space="0" w:color="auto"/>
            <w:bottom w:val="none" w:sz="0" w:space="0" w:color="auto"/>
            <w:right w:val="none" w:sz="0" w:space="0" w:color="auto"/>
          </w:divBdr>
        </w:div>
        <w:div w:id="1409957081">
          <w:marLeft w:val="0"/>
          <w:marRight w:val="0"/>
          <w:marTop w:val="0"/>
          <w:marBottom w:val="0"/>
          <w:divBdr>
            <w:top w:val="none" w:sz="0" w:space="0" w:color="auto"/>
            <w:left w:val="none" w:sz="0" w:space="0" w:color="auto"/>
            <w:bottom w:val="none" w:sz="0" w:space="0" w:color="auto"/>
            <w:right w:val="none" w:sz="0" w:space="0" w:color="auto"/>
          </w:divBdr>
        </w:div>
        <w:div w:id="1886216959">
          <w:marLeft w:val="0"/>
          <w:marRight w:val="0"/>
          <w:marTop w:val="0"/>
          <w:marBottom w:val="0"/>
          <w:divBdr>
            <w:top w:val="none" w:sz="0" w:space="0" w:color="auto"/>
            <w:left w:val="none" w:sz="0" w:space="0" w:color="auto"/>
            <w:bottom w:val="none" w:sz="0" w:space="0" w:color="auto"/>
            <w:right w:val="none" w:sz="0" w:space="0" w:color="auto"/>
          </w:divBdr>
        </w:div>
        <w:div w:id="1941911069">
          <w:marLeft w:val="0"/>
          <w:marRight w:val="0"/>
          <w:marTop w:val="0"/>
          <w:marBottom w:val="0"/>
          <w:divBdr>
            <w:top w:val="none" w:sz="0" w:space="0" w:color="auto"/>
            <w:left w:val="none" w:sz="0" w:space="0" w:color="auto"/>
            <w:bottom w:val="none" w:sz="0" w:space="0" w:color="auto"/>
            <w:right w:val="none" w:sz="0" w:space="0" w:color="auto"/>
          </w:divBdr>
        </w:div>
      </w:divsChild>
    </w:div>
    <w:div w:id="546995723">
      <w:bodyDiv w:val="1"/>
      <w:marLeft w:val="0"/>
      <w:marRight w:val="0"/>
      <w:marTop w:val="0"/>
      <w:marBottom w:val="0"/>
      <w:divBdr>
        <w:top w:val="none" w:sz="0" w:space="0" w:color="auto"/>
        <w:left w:val="none" w:sz="0" w:space="0" w:color="auto"/>
        <w:bottom w:val="none" w:sz="0" w:space="0" w:color="auto"/>
        <w:right w:val="none" w:sz="0" w:space="0" w:color="auto"/>
      </w:divBdr>
      <w:divsChild>
        <w:div w:id="286668915">
          <w:marLeft w:val="0"/>
          <w:marRight w:val="0"/>
          <w:marTop w:val="0"/>
          <w:marBottom w:val="0"/>
          <w:divBdr>
            <w:top w:val="none" w:sz="0" w:space="0" w:color="auto"/>
            <w:left w:val="none" w:sz="0" w:space="0" w:color="auto"/>
            <w:bottom w:val="none" w:sz="0" w:space="0" w:color="auto"/>
            <w:right w:val="none" w:sz="0" w:space="0" w:color="auto"/>
          </w:divBdr>
        </w:div>
        <w:div w:id="404642147">
          <w:marLeft w:val="0"/>
          <w:marRight w:val="0"/>
          <w:marTop w:val="0"/>
          <w:marBottom w:val="0"/>
          <w:divBdr>
            <w:top w:val="none" w:sz="0" w:space="0" w:color="auto"/>
            <w:left w:val="none" w:sz="0" w:space="0" w:color="auto"/>
            <w:bottom w:val="none" w:sz="0" w:space="0" w:color="auto"/>
            <w:right w:val="none" w:sz="0" w:space="0" w:color="auto"/>
          </w:divBdr>
        </w:div>
        <w:div w:id="1406225273">
          <w:marLeft w:val="0"/>
          <w:marRight w:val="0"/>
          <w:marTop w:val="0"/>
          <w:marBottom w:val="0"/>
          <w:divBdr>
            <w:top w:val="none" w:sz="0" w:space="0" w:color="auto"/>
            <w:left w:val="none" w:sz="0" w:space="0" w:color="auto"/>
            <w:bottom w:val="none" w:sz="0" w:space="0" w:color="auto"/>
            <w:right w:val="none" w:sz="0" w:space="0" w:color="auto"/>
          </w:divBdr>
        </w:div>
        <w:div w:id="1534882301">
          <w:marLeft w:val="0"/>
          <w:marRight w:val="0"/>
          <w:marTop w:val="0"/>
          <w:marBottom w:val="0"/>
          <w:divBdr>
            <w:top w:val="none" w:sz="0" w:space="0" w:color="auto"/>
            <w:left w:val="none" w:sz="0" w:space="0" w:color="auto"/>
            <w:bottom w:val="none" w:sz="0" w:space="0" w:color="auto"/>
            <w:right w:val="none" w:sz="0" w:space="0" w:color="auto"/>
          </w:divBdr>
        </w:div>
      </w:divsChild>
    </w:div>
    <w:div w:id="608581670">
      <w:bodyDiv w:val="1"/>
      <w:marLeft w:val="0"/>
      <w:marRight w:val="0"/>
      <w:marTop w:val="0"/>
      <w:marBottom w:val="0"/>
      <w:divBdr>
        <w:top w:val="none" w:sz="0" w:space="0" w:color="auto"/>
        <w:left w:val="none" w:sz="0" w:space="0" w:color="auto"/>
        <w:bottom w:val="none" w:sz="0" w:space="0" w:color="auto"/>
        <w:right w:val="none" w:sz="0" w:space="0" w:color="auto"/>
      </w:divBdr>
      <w:divsChild>
        <w:div w:id="75520869">
          <w:marLeft w:val="0"/>
          <w:marRight w:val="0"/>
          <w:marTop w:val="0"/>
          <w:marBottom w:val="0"/>
          <w:divBdr>
            <w:top w:val="none" w:sz="0" w:space="0" w:color="auto"/>
            <w:left w:val="none" w:sz="0" w:space="0" w:color="auto"/>
            <w:bottom w:val="none" w:sz="0" w:space="0" w:color="auto"/>
            <w:right w:val="none" w:sz="0" w:space="0" w:color="auto"/>
          </w:divBdr>
        </w:div>
        <w:div w:id="231935256">
          <w:marLeft w:val="0"/>
          <w:marRight w:val="0"/>
          <w:marTop w:val="0"/>
          <w:marBottom w:val="0"/>
          <w:divBdr>
            <w:top w:val="none" w:sz="0" w:space="0" w:color="auto"/>
            <w:left w:val="none" w:sz="0" w:space="0" w:color="auto"/>
            <w:bottom w:val="none" w:sz="0" w:space="0" w:color="auto"/>
            <w:right w:val="none" w:sz="0" w:space="0" w:color="auto"/>
          </w:divBdr>
        </w:div>
        <w:div w:id="310136305">
          <w:marLeft w:val="0"/>
          <w:marRight w:val="0"/>
          <w:marTop w:val="0"/>
          <w:marBottom w:val="0"/>
          <w:divBdr>
            <w:top w:val="none" w:sz="0" w:space="0" w:color="auto"/>
            <w:left w:val="none" w:sz="0" w:space="0" w:color="auto"/>
            <w:bottom w:val="none" w:sz="0" w:space="0" w:color="auto"/>
            <w:right w:val="none" w:sz="0" w:space="0" w:color="auto"/>
          </w:divBdr>
        </w:div>
        <w:div w:id="624195888">
          <w:marLeft w:val="0"/>
          <w:marRight w:val="0"/>
          <w:marTop w:val="0"/>
          <w:marBottom w:val="0"/>
          <w:divBdr>
            <w:top w:val="none" w:sz="0" w:space="0" w:color="auto"/>
            <w:left w:val="none" w:sz="0" w:space="0" w:color="auto"/>
            <w:bottom w:val="none" w:sz="0" w:space="0" w:color="auto"/>
            <w:right w:val="none" w:sz="0" w:space="0" w:color="auto"/>
          </w:divBdr>
        </w:div>
        <w:div w:id="803276725">
          <w:marLeft w:val="0"/>
          <w:marRight w:val="0"/>
          <w:marTop w:val="0"/>
          <w:marBottom w:val="0"/>
          <w:divBdr>
            <w:top w:val="none" w:sz="0" w:space="0" w:color="auto"/>
            <w:left w:val="none" w:sz="0" w:space="0" w:color="auto"/>
            <w:bottom w:val="none" w:sz="0" w:space="0" w:color="auto"/>
            <w:right w:val="none" w:sz="0" w:space="0" w:color="auto"/>
          </w:divBdr>
        </w:div>
        <w:div w:id="1381830757">
          <w:marLeft w:val="0"/>
          <w:marRight w:val="0"/>
          <w:marTop w:val="0"/>
          <w:marBottom w:val="0"/>
          <w:divBdr>
            <w:top w:val="none" w:sz="0" w:space="0" w:color="auto"/>
            <w:left w:val="none" w:sz="0" w:space="0" w:color="auto"/>
            <w:bottom w:val="none" w:sz="0" w:space="0" w:color="auto"/>
            <w:right w:val="none" w:sz="0" w:space="0" w:color="auto"/>
          </w:divBdr>
        </w:div>
        <w:div w:id="1507162315">
          <w:marLeft w:val="0"/>
          <w:marRight w:val="0"/>
          <w:marTop w:val="0"/>
          <w:marBottom w:val="0"/>
          <w:divBdr>
            <w:top w:val="none" w:sz="0" w:space="0" w:color="auto"/>
            <w:left w:val="none" w:sz="0" w:space="0" w:color="auto"/>
            <w:bottom w:val="none" w:sz="0" w:space="0" w:color="auto"/>
            <w:right w:val="none" w:sz="0" w:space="0" w:color="auto"/>
          </w:divBdr>
        </w:div>
        <w:div w:id="1673609284">
          <w:marLeft w:val="0"/>
          <w:marRight w:val="0"/>
          <w:marTop w:val="0"/>
          <w:marBottom w:val="0"/>
          <w:divBdr>
            <w:top w:val="none" w:sz="0" w:space="0" w:color="auto"/>
            <w:left w:val="none" w:sz="0" w:space="0" w:color="auto"/>
            <w:bottom w:val="none" w:sz="0" w:space="0" w:color="auto"/>
            <w:right w:val="none" w:sz="0" w:space="0" w:color="auto"/>
          </w:divBdr>
        </w:div>
        <w:div w:id="1916623675">
          <w:marLeft w:val="0"/>
          <w:marRight w:val="0"/>
          <w:marTop w:val="0"/>
          <w:marBottom w:val="0"/>
          <w:divBdr>
            <w:top w:val="none" w:sz="0" w:space="0" w:color="auto"/>
            <w:left w:val="none" w:sz="0" w:space="0" w:color="auto"/>
            <w:bottom w:val="none" w:sz="0" w:space="0" w:color="auto"/>
            <w:right w:val="none" w:sz="0" w:space="0" w:color="auto"/>
          </w:divBdr>
        </w:div>
      </w:divsChild>
    </w:div>
    <w:div w:id="621958004">
      <w:bodyDiv w:val="1"/>
      <w:marLeft w:val="0"/>
      <w:marRight w:val="0"/>
      <w:marTop w:val="0"/>
      <w:marBottom w:val="0"/>
      <w:divBdr>
        <w:top w:val="none" w:sz="0" w:space="0" w:color="auto"/>
        <w:left w:val="none" w:sz="0" w:space="0" w:color="auto"/>
        <w:bottom w:val="none" w:sz="0" w:space="0" w:color="auto"/>
        <w:right w:val="none" w:sz="0" w:space="0" w:color="auto"/>
      </w:divBdr>
    </w:div>
    <w:div w:id="773742403">
      <w:bodyDiv w:val="1"/>
      <w:marLeft w:val="0"/>
      <w:marRight w:val="0"/>
      <w:marTop w:val="0"/>
      <w:marBottom w:val="0"/>
      <w:divBdr>
        <w:top w:val="none" w:sz="0" w:space="0" w:color="auto"/>
        <w:left w:val="none" w:sz="0" w:space="0" w:color="auto"/>
        <w:bottom w:val="none" w:sz="0" w:space="0" w:color="auto"/>
        <w:right w:val="none" w:sz="0" w:space="0" w:color="auto"/>
      </w:divBdr>
    </w:div>
    <w:div w:id="861868375">
      <w:bodyDiv w:val="1"/>
      <w:marLeft w:val="0"/>
      <w:marRight w:val="0"/>
      <w:marTop w:val="0"/>
      <w:marBottom w:val="0"/>
      <w:divBdr>
        <w:top w:val="none" w:sz="0" w:space="0" w:color="auto"/>
        <w:left w:val="none" w:sz="0" w:space="0" w:color="auto"/>
        <w:bottom w:val="none" w:sz="0" w:space="0" w:color="auto"/>
        <w:right w:val="none" w:sz="0" w:space="0" w:color="auto"/>
      </w:divBdr>
    </w:div>
    <w:div w:id="957953834">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662927209">
      <w:bodyDiv w:val="1"/>
      <w:marLeft w:val="0"/>
      <w:marRight w:val="0"/>
      <w:marTop w:val="0"/>
      <w:marBottom w:val="0"/>
      <w:divBdr>
        <w:top w:val="none" w:sz="0" w:space="0" w:color="auto"/>
        <w:left w:val="none" w:sz="0" w:space="0" w:color="auto"/>
        <w:bottom w:val="none" w:sz="0" w:space="0" w:color="auto"/>
        <w:right w:val="none" w:sz="0" w:space="0" w:color="auto"/>
      </w:divBdr>
      <w:divsChild>
        <w:div w:id="116143641">
          <w:marLeft w:val="0"/>
          <w:marRight w:val="0"/>
          <w:marTop w:val="0"/>
          <w:marBottom w:val="0"/>
          <w:divBdr>
            <w:top w:val="none" w:sz="0" w:space="0" w:color="auto"/>
            <w:left w:val="none" w:sz="0" w:space="0" w:color="auto"/>
            <w:bottom w:val="none" w:sz="0" w:space="0" w:color="auto"/>
            <w:right w:val="none" w:sz="0" w:space="0" w:color="auto"/>
          </w:divBdr>
        </w:div>
        <w:div w:id="390423365">
          <w:marLeft w:val="0"/>
          <w:marRight w:val="0"/>
          <w:marTop w:val="0"/>
          <w:marBottom w:val="0"/>
          <w:divBdr>
            <w:top w:val="none" w:sz="0" w:space="0" w:color="auto"/>
            <w:left w:val="none" w:sz="0" w:space="0" w:color="auto"/>
            <w:bottom w:val="none" w:sz="0" w:space="0" w:color="auto"/>
            <w:right w:val="none" w:sz="0" w:space="0" w:color="auto"/>
          </w:divBdr>
        </w:div>
        <w:div w:id="527837165">
          <w:marLeft w:val="0"/>
          <w:marRight w:val="0"/>
          <w:marTop w:val="0"/>
          <w:marBottom w:val="0"/>
          <w:divBdr>
            <w:top w:val="none" w:sz="0" w:space="0" w:color="auto"/>
            <w:left w:val="none" w:sz="0" w:space="0" w:color="auto"/>
            <w:bottom w:val="none" w:sz="0" w:space="0" w:color="auto"/>
            <w:right w:val="none" w:sz="0" w:space="0" w:color="auto"/>
          </w:divBdr>
        </w:div>
        <w:div w:id="940995714">
          <w:marLeft w:val="0"/>
          <w:marRight w:val="0"/>
          <w:marTop w:val="0"/>
          <w:marBottom w:val="0"/>
          <w:divBdr>
            <w:top w:val="none" w:sz="0" w:space="0" w:color="auto"/>
            <w:left w:val="none" w:sz="0" w:space="0" w:color="auto"/>
            <w:bottom w:val="none" w:sz="0" w:space="0" w:color="auto"/>
            <w:right w:val="none" w:sz="0" w:space="0" w:color="auto"/>
          </w:divBdr>
        </w:div>
        <w:div w:id="1193180026">
          <w:marLeft w:val="0"/>
          <w:marRight w:val="0"/>
          <w:marTop w:val="0"/>
          <w:marBottom w:val="0"/>
          <w:divBdr>
            <w:top w:val="none" w:sz="0" w:space="0" w:color="auto"/>
            <w:left w:val="none" w:sz="0" w:space="0" w:color="auto"/>
            <w:bottom w:val="none" w:sz="0" w:space="0" w:color="auto"/>
            <w:right w:val="none" w:sz="0" w:space="0" w:color="auto"/>
          </w:divBdr>
        </w:div>
        <w:div w:id="1917545587">
          <w:marLeft w:val="0"/>
          <w:marRight w:val="0"/>
          <w:marTop w:val="0"/>
          <w:marBottom w:val="0"/>
          <w:divBdr>
            <w:top w:val="none" w:sz="0" w:space="0" w:color="auto"/>
            <w:left w:val="none" w:sz="0" w:space="0" w:color="auto"/>
            <w:bottom w:val="none" w:sz="0" w:space="0" w:color="auto"/>
            <w:right w:val="none" w:sz="0" w:space="0" w:color="auto"/>
          </w:divBdr>
        </w:div>
      </w:divsChild>
    </w:div>
    <w:div w:id="1749837991">
      <w:bodyDiv w:val="1"/>
      <w:marLeft w:val="0"/>
      <w:marRight w:val="0"/>
      <w:marTop w:val="0"/>
      <w:marBottom w:val="0"/>
      <w:divBdr>
        <w:top w:val="none" w:sz="0" w:space="0" w:color="auto"/>
        <w:left w:val="none" w:sz="0" w:space="0" w:color="auto"/>
        <w:bottom w:val="none" w:sz="0" w:space="0" w:color="auto"/>
        <w:right w:val="none" w:sz="0" w:space="0" w:color="auto"/>
      </w:divBdr>
      <w:divsChild>
        <w:div w:id="274334666">
          <w:marLeft w:val="0"/>
          <w:marRight w:val="0"/>
          <w:marTop w:val="0"/>
          <w:marBottom w:val="0"/>
          <w:divBdr>
            <w:top w:val="none" w:sz="0" w:space="0" w:color="auto"/>
            <w:left w:val="none" w:sz="0" w:space="0" w:color="auto"/>
            <w:bottom w:val="none" w:sz="0" w:space="0" w:color="auto"/>
            <w:right w:val="none" w:sz="0" w:space="0" w:color="auto"/>
          </w:divBdr>
        </w:div>
        <w:div w:id="576745915">
          <w:marLeft w:val="0"/>
          <w:marRight w:val="0"/>
          <w:marTop w:val="0"/>
          <w:marBottom w:val="0"/>
          <w:divBdr>
            <w:top w:val="none" w:sz="0" w:space="0" w:color="auto"/>
            <w:left w:val="none" w:sz="0" w:space="0" w:color="auto"/>
            <w:bottom w:val="none" w:sz="0" w:space="0" w:color="auto"/>
            <w:right w:val="none" w:sz="0" w:space="0" w:color="auto"/>
          </w:divBdr>
        </w:div>
        <w:div w:id="1139879743">
          <w:marLeft w:val="0"/>
          <w:marRight w:val="0"/>
          <w:marTop w:val="0"/>
          <w:marBottom w:val="0"/>
          <w:divBdr>
            <w:top w:val="none" w:sz="0" w:space="0" w:color="auto"/>
            <w:left w:val="none" w:sz="0" w:space="0" w:color="auto"/>
            <w:bottom w:val="none" w:sz="0" w:space="0" w:color="auto"/>
            <w:right w:val="none" w:sz="0" w:space="0" w:color="auto"/>
          </w:divBdr>
        </w:div>
        <w:div w:id="1352534344">
          <w:marLeft w:val="0"/>
          <w:marRight w:val="0"/>
          <w:marTop w:val="0"/>
          <w:marBottom w:val="0"/>
          <w:divBdr>
            <w:top w:val="none" w:sz="0" w:space="0" w:color="auto"/>
            <w:left w:val="none" w:sz="0" w:space="0" w:color="auto"/>
            <w:bottom w:val="none" w:sz="0" w:space="0" w:color="auto"/>
            <w:right w:val="none" w:sz="0" w:space="0" w:color="auto"/>
          </w:divBdr>
        </w:div>
        <w:div w:id="1373310426">
          <w:marLeft w:val="0"/>
          <w:marRight w:val="0"/>
          <w:marTop w:val="0"/>
          <w:marBottom w:val="0"/>
          <w:divBdr>
            <w:top w:val="none" w:sz="0" w:space="0" w:color="auto"/>
            <w:left w:val="none" w:sz="0" w:space="0" w:color="auto"/>
            <w:bottom w:val="none" w:sz="0" w:space="0" w:color="auto"/>
            <w:right w:val="none" w:sz="0" w:space="0" w:color="auto"/>
          </w:divBdr>
        </w:div>
        <w:div w:id="1741630873">
          <w:marLeft w:val="0"/>
          <w:marRight w:val="0"/>
          <w:marTop w:val="0"/>
          <w:marBottom w:val="0"/>
          <w:divBdr>
            <w:top w:val="none" w:sz="0" w:space="0" w:color="auto"/>
            <w:left w:val="none" w:sz="0" w:space="0" w:color="auto"/>
            <w:bottom w:val="none" w:sz="0" w:space="0" w:color="auto"/>
            <w:right w:val="none" w:sz="0" w:space="0" w:color="auto"/>
          </w:divBdr>
        </w:div>
        <w:div w:id="2074741079">
          <w:marLeft w:val="0"/>
          <w:marRight w:val="0"/>
          <w:marTop w:val="0"/>
          <w:marBottom w:val="0"/>
          <w:divBdr>
            <w:top w:val="none" w:sz="0" w:space="0" w:color="auto"/>
            <w:left w:val="none" w:sz="0" w:space="0" w:color="auto"/>
            <w:bottom w:val="none" w:sz="0" w:space="0" w:color="auto"/>
            <w:right w:val="none" w:sz="0" w:space="0" w:color="auto"/>
          </w:divBdr>
        </w:div>
      </w:divsChild>
    </w:div>
    <w:div w:id="18294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emcloughlin10@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ti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t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4C2F-598E-4F2D-B7DA-95AFD8E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8571</Words>
  <Characters>48859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APA-Format APA-Style Template</vt:lpstr>
    </vt:vector>
  </TitlesOfParts>
  <LinksUpToDate>false</LinksUpToDate>
  <CharactersWithSpaces>57316</CharactersWithSpaces>
  <SharedDoc>false</SharedDoc>
  <HLinks>
    <vt:vector size="12" baseType="variant">
      <vt:variant>
        <vt:i4>4784136</vt:i4>
      </vt:variant>
      <vt:variant>
        <vt:i4>3</vt:i4>
      </vt:variant>
      <vt:variant>
        <vt:i4>0</vt:i4>
      </vt:variant>
      <vt:variant>
        <vt:i4>5</vt:i4>
      </vt:variant>
      <vt:variant>
        <vt:lpwstr>http://dx.doi.org/10.1016/j.jcbs.2016.11.009</vt:lpwstr>
      </vt:variant>
      <vt:variant>
        <vt:lpwstr/>
      </vt:variant>
      <vt:variant>
        <vt:i4>2621453</vt:i4>
      </vt:variant>
      <vt:variant>
        <vt:i4>0</vt:i4>
      </vt:variant>
      <vt:variant>
        <vt:i4>0</vt:i4>
      </vt:variant>
      <vt:variant>
        <vt:i4>5</vt:i4>
      </vt:variant>
      <vt:variant>
        <vt:lpwstr>mailto:shanemcloughlin10@gmail.com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2018-08-04T07:10:00Z</dcterms:created>
  <dcterms:modified xsi:type="dcterms:W3CDTF">2018-08-04T07:10:00Z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-16116102</vt:i4>
  </property>
</Properties>
</file>