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D78F" w14:textId="415BB68E" w:rsidR="00B360AA" w:rsidRPr="00AA7514" w:rsidRDefault="00B360AA" w:rsidP="00F96A96">
      <w:pPr>
        <w:spacing w:line="480" w:lineRule="auto"/>
        <w:jc w:val="both"/>
        <w:rPr>
          <w:rFonts w:ascii="Times New Roman" w:hAnsi="Times New Roman" w:cs="Times New Roman"/>
          <w:sz w:val="24"/>
        </w:rPr>
      </w:pPr>
      <w:r w:rsidRPr="00AA7514">
        <w:rPr>
          <w:rFonts w:ascii="Times New Roman" w:hAnsi="Times New Roman" w:cs="Times New Roman"/>
          <w:b/>
          <w:bCs/>
          <w:sz w:val="24"/>
        </w:rPr>
        <w:t>The micro-politics of Posthuman Early Years Leadership assemblages: exploring more-than-human relationality</w:t>
      </w:r>
    </w:p>
    <w:p w14:paraId="3CDD8DE1" w14:textId="77777777" w:rsidR="00B360AA" w:rsidRPr="00AA7514" w:rsidRDefault="00B360AA" w:rsidP="00F96A96">
      <w:pPr>
        <w:spacing w:line="480" w:lineRule="auto"/>
        <w:jc w:val="both"/>
        <w:rPr>
          <w:rFonts w:ascii="Times New Roman" w:hAnsi="Times New Roman" w:cs="Times New Roman"/>
          <w:sz w:val="24"/>
        </w:rPr>
      </w:pPr>
      <w:r w:rsidRPr="00AA7514">
        <w:rPr>
          <w:rFonts w:ascii="Times New Roman" w:hAnsi="Times New Roman" w:cs="Times New Roman"/>
          <w:b/>
          <w:bCs/>
          <w:sz w:val="24"/>
        </w:rPr>
        <w:t xml:space="preserve">Abstract </w:t>
      </w:r>
    </w:p>
    <w:p w14:paraId="68DE1365" w14:textId="77777777" w:rsidR="00B06E09" w:rsidRPr="00AA7514" w:rsidRDefault="00B06E09" w:rsidP="00B06E09">
      <w:pPr>
        <w:spacing w:line="480" w:lineRule="auto"/>
        <w:jc w:val="both"/>
        <w:rPr>
          <w:rFonts w:ascii="Times New Roman" w:hAnsi="Times New Roman" w:cs="Times New Roman"/>
          <w:sz w:val="24"/>
        </w:rPr>
      </w:pPr>
      <w:r w:rsidRPr="00AA7514">
        <w:rPr>
          <w:rFonts w:ascii="Times New Roman" w:hAnsi="Times New Roman" w:cs="Times New Roman"/>
          <w:sz w:val="24"/>
        </w:rPr>
        <w:t xml:space="preserve">Engaging with posthuman theorising this article puts to work a number of concepts to produce generative re-imaginings of Early Years Leadership. In 1992 Deleuze argued that we are witnessing a transition from societies of confinement to 'societies of control'. In societies of control power operates through neoliberal corporate worlds via a process of 'continuous modulation' which encourages a regime of perpetual flows of change revealing new productions of a more posthuman agency. </w:t>
      </w:r>
    </w:p>
    <w:p w14:paraId="2A9AFA29" w14:textId="77777777" w:rsidR="00B06E09" w:rsidRPr="00AA7514" w:rsidRDefault="00B06E09" w:rsidP="00B06E09">
      <w:pPr>
        <w:spacing w:line="480" w:lineRule="auto"/>
        <w:jc w:val="both"/>
        <w:rPr>
          <w:rFonts w:ascii="Times New Roman" w:hAnsi="Times New Roman" w:cs="Times New Roman"/>
          <w:sz w:val="24"/>
        </w:rPr>
      </w:pPr>
      <w:r w:rsidRPr="00AA7514">
        <w:rPr>
          <w:rFonts w:ascii="Times New Roman" w:hAnsi="Times New Roman" w:cs="Times New Roman"/>
          <w:sz w:val="24"/>
        </w:rPr>
        <w:t xml:space="preserve">Drawing on the work of Deleuze and Guattari (1987) I note how the concept of assemblage can be employed to explore leadership. I argue that Early Years Leadership in England is part of a wider set of connections and relations which include human and non-human ‘bodies’. The assemblage connects and collects bodies and is not defined by its individual components but by what is produced as these bodies interact. These interactions can be striated which explores certain forms of leadership, however smoother spaces can also be produced which empirically reveals the situational ethics and micro-politics of four early years leaders who are entangled with children, policy, neoliberal framing, quality, curriculum, social and material worlds in their settings and schools. </w:t>
      </w:r>
    </w:p>
    <w:p w14:paraId="167BC306" w14:textId="77777777" w:rsidR="00B06E09" w:rsidRPr="00AA7514" w:rsidRDefault="00B06E09" w:rsidP="00B06E09">
      <w:pPr>
        <w:spacing w:line="480" w:lineRule="auto"/>
        <w:jc w:val="both"/>
        <w:rPr>
          <w:rFonts w:ascii="Times New Roman" w:hAnsi="Times New Roman" w:cs="Times New Roman"/>
          <w:sz w:val="24"/>
        </w:rPr>
      </w:pPr>
      <w:r w:rsidRPr="00AA7514">
        <w:rPr>
          <w:rFonts w:ascii="Times New Roman" w:hAnsi="Times New Roman" w:cs="Times New Roman"/>
          <w:sz w:val="24"/>
        </w:rPr>
        <w:t xml:space="preserve">This article broadens current views on Early Years Leadership by taking a more-than-human view of relations between human and non-human bodies as a distributed subjectivity which reworks notions of solely human agency. This production will allow me to question how posthuman leadership and the ethics and micro-politics of connectivity might function in this new form of more-than-human relationality. </w:t>
      </w:r>
    </w:p>
    <w:p w14:paraId="49025C44" w14:textId="283E6B3D" w:rsidR="00F53498" w:rsidRPr="00AA7514" w:rsidRDefault="00B360AA" w:rsidP="00F96A96">
      <w:pPr>
        <w:spacing w:line="480" w:lineRule="auto"/>
        <w:jc w:val="both"/>
        <w:rPr>
          <w:rFonts w:ascii="Times New Roman" w:hAnsi="Times New Roman" w:cs="Times New Roman"/>
          <w:sz w:val="24"/>
        </w:rPr>
      </w:pPr>
      <w:r w:rsidRPr="00AA7514">
        <w:rPr>
          <w:rFonts w:ascii="Times New Roman" w:hAnsi="Times New Roman" w:cs="Times New Roman"/>
          <w:b/>
          <w:bCs/>
          <w:sz w:val="24"/>
        </w:rPr>
        <w:lastRenderedPageBreak/>
        <w:t xml:space="preserve">Keywords: </w:t>
      </w:r>
      <w:r w:rsidRPr="00AA7514">
        <w:rPr>
          <w:rFonts w:ascii="Times New Roman" w:hAnsi="Times New Roman" w:cs="Times New Roman"/>
          <w:sz w:val="24"/>
        </w:rPr>
        <w:t>Posthuman leadership, assemblage, relationality, distributed subjectivity, micro-politics</w:t>
      </w:r>
    </w:p>
    <w:p w14:paraId="7DA4BC8D" w14:textId="33E272AC" w:rsidR="00F96A96" w:rsidRPr="00AA7514" w:rsidRDefault="00F96A96" w:rsidP="00F96A96">
      <w:pPr>
        <w:spacing w:line="480" w:lineRule="auto"/>
        <w:jc w:val="both"/>
        <w:rPr>
          <w:rFonts w:ascii="Times New Roman" w:hAnsi="Times New Roman" w:cs="Times New Roman"/>
          <w:sz w:val="24"/>
        </w:rPr>
      </w:pPr>
    </w:p>
    <w:p w14:paraId="1155F74B" w14:textId="11139BE8" w:rsidR="00F96A96" w:rsidRPr="00AA7514" w:rsidRDefault="00F96A96" w:rsidP="00F96A96">
      <w:pPr>
        <w:spacing w:line="480" w:lineRule="auto"/>
        <w:jc w:val="both"/>
        <w:rPr>
          <w:rFonts w:ascii="Times New Roman" w:hAnsi="Times New Roman" w:cs="Times New Roman"/>
          <w:sz w:val="24"/>
        </w:rPr>
      </w:pPr>
      <w:r w:rsidRPr="00AA7514">
        <w:rPr>
          <w:rFonts w:ascii="Times New Roman" w:hAnsi="Times New Roman" w:cs="Times New Roman"/>
          <w:b/>
          <w:sz w:val="24"/>
        </w:rPr>
        <w:t>Introduction</w:t>
      </w:r>
    </w:p>
    <w:p w14:paraId="3850D7B1" w14:textId="1CDFADBB" w:rsidR="00F96A96" w:rsidRPr="00AA7514" w:rsidRDefault="00A7249F" w:rsidP="00F96A96">
      <w:pPr>
        <w:spacing w:line="480" w:lineRule="auto"/>
        <w:jc w:val="both"/>
        <w:rPr>
          <w:rFonts w:ascii="Times New Roman" w:hAnsi="Times New Roman" w:cs="Times New Roman"/>
          <w:sz w:val="24"/>
        </w:rPr>
      </w:pPr>
      <w:r w:rsidRPr="00AA7514">
        <w:rPr>
          <w:rFonts w:ascii="Times New Roman" w:hAnsi="Times New Roman" w:cs="Times New Roman"/>
          <w:sz w:val="24"/>
        </w:rPr>
        <w:t xml:space="preserve">In this article I attend to a (re)thinking of leadership in </w:t>
      </w:r>
      <w:r w:rsidR="000212ED" w:rsidRPr="00AA7514">
        <w:rPr>
          <w:rFonts w:ascii="Times New Roman" w:hAnsi="Times New Roman" w:cs="Times New Roman"/>
          <w:sz w:val="24"/>
        </w:rPr>
        <w:t xml:space="preserve">English </w:t>
      </w:r>
      <w:r w:rsidRPr="00AA7514">
        <w:rPr>
          <w:rFonts w:ascii="Times New Roman" w:hAnsi="Times New Roman" w:cs="Times New Roman"/>
          <w:sz w:val="24"/>
        </w:rPr>
        <w:t xml:space="preserve">Early Childhood Education and Care </w:t>
      </w:r>
      <w:r w:rsidR="000212ED" w:rsidRPr="00AA7514">
        <w:rPr>
          <w:rFonts w:ascii="Times New Roman" w:hAnsi="Times New Roman" w:cs="Times New Roman"/>
          <w:sz w:val="24"/>
        </w:rPr>
        <w:t xml:space="preserve">(ECEC) </w:t>
      </w:r>
      <w:r w:rsidRPr="00AA7514">
        <w:rPr>
          <w:rFonts w:ascii="Times New Roman" w:hAnsi="Times New Roman" w:cs="Times New Roman"/>
          <w:sz w:val="24"/>
        </w:rPr>
        <w:t>which is currently viewed as emergent</w:t>
      </w:r>
      <w:r w:rsidR="007022A5" w:rsidRPr="00AA7514">
        <w:rPr>
          <w:rFonts w:ascii="Times New Roman" w:hAnsi="Times New Roman" w:cs="Times New Roman"/>
          <w:sz w:val="24"/>
        </w:rPr>
        <w:t xml:space="preserve"> and </w:t>
      </w:r>
      <w:r w:rsidRPr="00AA7514">
        <w:rPr>
          <w:rFonts w:ascii="Times New Roman" w:hAnsi="Times New Roman" w:cs="Times New Roman"/>
          <w:sz w:val="24"/>
        </w:rPr>
        <w:t>situated</w:t>
      </w:r>
      <w:r w:rsidR="007022A5" w:rsidRPr="00AA7514">
        <w:rPr>
          <w:rFonts w:ascii="Times New Roman" w:hAnsi="Times New Roman" w:cs="Times New Roman"/>
          <w:sz w:val="24"/>
        </w:rPr>
        <w:t xml:space="preserve"> (Male and Palaiologou, 2015)</w:t>
      </w:r>
      <w:r w:rsidR="006A563E" w:rsidRPr="00AA7514">
        <w:rPr>
          <w:rFonts w:ascii="Times New Roman" w:hAnsi="Times New Roman" w:cs="Times New Roman"/>
          <w:sz w:val="24"/>
        </w:rPr>
        <w:t>,</w:t>
      </w:r>
      <w:r w:rsidRPr="00AA7514">
        <w:rPr>
          <w:rFonts w:ascii="Times New Roman" w:hAnsi="Times New Roman" w:cs="Times New Roman"/>
          <w:sz w:val="24"/>
        </w:rPr>
        <w:t xml:space="preserve"> with a focus on a wider ethic of care</w:t>
      </w:r>
      <w:r w:rsidR="000212ED" w:rsidRPr="00AA7514">
        <w:rPr>
          <w:rFonts w:ascii="Times New Roman" w:hAnsi="Times New Roman" w:cs="Times New Roman"/>
          <w:sz w:val="24"/>
        </w:rPr>
        <w:t xml:space="preserve"> (</w:t>
      </w:r>
      <w:r w:rsidR="00467B00" w:rsidRPr="00AA7514">
        <w:rPr>
          <w:rFonts w:ascii="Times New Roman" w:hAnsi="Times New Roman" w:cs="Times New Roman"/>
          <w:sz w:val="24"/>
        </w:rPr>
        <w:t>see Rodd, 2013</w:t>
      </w:r>
      <w:r w:rsidR="000212ED" w:rsidRPr="00AA7514">
        <w:rPr>
          <w:rFonts w:ascii="Times New Roman" w:hAnsi="Times New Roman" w:cs="Times New Roman"/>
          <w:sz w:val="24"/>
        </w:rPr>
        <w:t>)</w:t>
      </w:r>
      <w:r w:rsidRPr="00AA7514">
        <w:rPr>
          <w:rFonts w:ascii="Times New Roman" w:hAnsi="Times New Roman" w:cs="Times New Roman"/>
          <w:sz w:val="24"/>
        </w:rPr>
        <w:t xml:space="preserve">. To do this I engage with posthumanist theorising to propose how the concept of assemblage (Deleuze and Guattari, 1987) can be employed to consider leadership as a more-than-human concern. </w:t>
      </w:r>
      <w:r w:rsidR="000212ED" w:rsidRPr="00AA7514">
        <w:rPr>
          <w:rFonts w:ascii="Times New Roman" w:hAnsi="Times New Roman" w:cs="Times New Roman"/>
          <w:sz w:val="24"/>
        </w:rPr>
        <w:t xml:space="preserve">Paying attention to non-human bodies and how these are in relations with human bodies allows me to broaden existing views of ECEC leadership and subjectivity </w:t>
      </w:r>
      <w:r w:rsidR="00034E70" w:rsidRPr="00AA7514">
        <w:rPr>
          <w:rFonts w:ascii="Times New Roman" w:hAnsi="Times New Roman" w:cs="Times New Roman"/>
          <w:sz w:val="24"/>
        </w:rPr>
        <w:t>which</w:t>
      </w:r>
      <w:r w:rsidR="000212ED" w:rsidRPr="00AA7514">
        <w:rPr>
          <w:rFonts w:ascii="Times New Roman" w:hAnsi="Times New Roman" w:cs="Times New Roman"/>
          <w:sz w:val="24"/>
        </w:rPr>
        <w:t xml:space="preserve"> </w:t>
      </w:r>
      <w:r w:rsidR="00697C47" w:rsidRPr="00AA7514">
        <w:rPr>
          <w:rFonts w:ascii="Times New Roman" w:hAnsi="Times New Roman" w:cs="Times New Roman"/>
          <w:sz w:val="24"/>
        </w:rPr>
        <w:t xml:space="preserve">then </w:t>
      </w:r>
      <w:r w:rsidR="000212ED" w:rsidRPr="00AA7514">
        <w:rPr>
          <w:rFonts w:ascii="Times New Roman" w:hAnsi="Times New Roman" w:cs="Times New Roman"/>
          <w:sz w:val="24"/>
        </w:rPr>
        <w:t>acknowledge</w:t>
      </w:r>
      <w:r w:rsidR="00034E70" w:rsidRPr="00AA7514">
        <w:rPr>
          <w:rFonts w:ascii="Times New Roman" w:hAnsi="Times New Roman" w:cs="Times New Roman"/>
          <w:sz w:val="24"/>
        </w:rPr>
        <w:t>s</w:t>
      </w:r>
      <w:r w:rsidR="000212ED" w:rsidRPr="00AA7514">
        <w:rPr>
          <w:rFonts w:ascii="Times New Roman" w:hAnsi="Times New Roman" w:cs="Times New Roman"/>
          <w:sz w:val="24"/>
        </w:rPr>
        <w:t xml:space="preserve"> the </w:t>
      </w:r>
      <w:r w:rsidR="00697C47" w:rsidRPr="00AA7514">
        <w:rPr>
          <w:rFonts w:ascii="Times New Roman" w:hAnsi="Times New Roman" w:cs="Times New Roman"/>
          <w:sz w:val="24"/>
        </w:rPr>
        <w:t xml:space="preserve">wider </w:t>
      </w:r>
      <w:r w:rsidR="000212ED" w:rsidRPr="00AA7514">
        <w:rPr>
          <w:rFonts w:ascii="Times New Roman" w:hAnsi="Times New Roman" w:cs="Times New Roman"/>
          <w:sz w:val="24"/>
        </w:rPr>
        <w:t>complexit</w:t>
      </w:r>
      <w:r w:rsidR="00697C47" w:rsidRPr="00AA7514">
        <w:rPr>
          <w:rFonts w:ascii="Times New Roman" w:hAnsi="Times New Roman" w:cs="Times New Roman"/>
          <w:sz w:val="24"/>
        </w:rPr>
        <w:t>ies</w:t>
      </w:r>
      <w:r w:rsidR="000212ED" w:rsidRPr="00AA7514">
        <w:rPr>
          <w:rFonts w:ascii="Times New Roman" w:hAnsi="Times New Roman" w:cs="Times New Roman"/>
          <w:sz w:val="24"/>
        </w:rPr>
        <w:t xml:space="preserve"> found in ECEC work. The existing debates </w:t>
      </w:r>
      <w:r w:rsidR="008520DA" w:rsidRPr="00AA7514">
        <w:rPr>
          <w:rFonts w:ascii="Times New Roman" w:hAnsi="Times New Roman" w:cs="Times New Roman"/>
          <w:sz w:val="24"/>
        </w:rPr>
        <w:t xml:space="preserve">in England </w:t>
      </w:r>
      <w:r w:rsidR="000212ED" w:rsidRPr="00AA7514">
        <w:rPr>
          <w:rFonts w:ascii="Times New Roman" w:hAnsi="Times New Roman" w:cs="Times New Roman"/>
          <w:sz w:val="24"/>
        </w:rPr>
        <w:t xml:space="preserve">surrounding leadership have focussed on successive professionalisation agendas based on the desire to upskill an </w:t>
      </w:r>
      <w:r w:rsidR="003D55A6" w:rsidRPr="00AA7514">
        <w:rPr>
          <w:rFonts w:ascii="Times New Roman" w:hAnsi="Times New Roman" w:cs="Times New Roman"/>
          <w:sz w:val="24"/>
        </w:rPr>
        <w:t>existing</w:t>
      </w:r>
      <w:r w:rsidR="000212ED" w:rsidRPr="00AA7514">
        <w:rPr>
          <w:rFonts w:ascii="Times New Roman" w:hAnsi="Times New Roman" w:cs="Times New Roman"/>
          <w:sz w:val="24"/>
        </w:rPr>
        <w:t xml:space="preserve"> workforce to </w:t>
      </w:r>
      <w:r w:rsidR="003D55A6" w:rsidRPr="00AA7514">
        <w:rPr>
          <w:rFonts w:ascii="Times New Roman" w:hAnsi="Times New Roman" w:cs="Times New Roman"/>
          <w:sz w:val="24"/>
        </w:rPr>
        <w:t>deliver</w:t>
      </w:r>
      <w:r w:rsidR="000212ED" w:rsidRPr="00AA7514">
        <w:rPr>
          <w:rFonts w:ascii="Times New Roman" w:hAnsi="Times New Roman" w:cs="Times New Roman"/>
          <w:sz w:val="24"/>
        </w:rPr>
        <w:t xml:space="preserve"> </w:t>
      </w:r>
      <w:r w:rsidR="003D55A6" w:rsidRPr="00AA7514">
        <w:rPr>
          <w:rFonts w:ascii="Times New Roman" w:hAnsi="Times New Roman" w:cs="Times New Roman"/>
          <w:sz w:val="24"/>
        </w:rPr>
        <w:t>revised curricula</w:t>
      </w:r>
      <w:r w:rsidR="00202EEC" w:rsidRPr="00AA7514">
        <w:rPr>
          <w:rFonts w:ascii="Times New Roman" w:hAnsi="Times New Roman" w:cs="Times New Roman"/>
          <w:sz w:val="24"/>
        </w:rPr>
        <w:t>r</w:t>
      </w:r>
      <w:r w:rsidR="003D55A6" w:rsidRPr="00AA7514">
        <w:rPr>
          <w:rFonts w:ascii="Times New Roman" w:hAnsi="Times New Roman" w:cs="Times New Roman"/>
          <w:sz w:val="24"/>
        </w:rPr>
        <w:t xml:space="preserve"> expectations (</w:t>
      </w:r>
      <w:r w:rsidR="00D47036" w:rsidRPr="00AA7514">
        <w:rPr>
          <w:rFonts w:ascii="Times New Roman" w:hAnsi="Times New Roman" w:cs="Times New Roman"/>
          <w:sz w:val="24"/>
        </w:rPr>
        <w:t>Lindon et al., 2016</w:t>
      </w:r>
      <w:r w:rsidR="003D55A6" w:rsidRPr="00AA7514">
        <w:rPr>
          <w:rFonts w:ascii="Times New Roman" w:hAnsi="Times New Roman" w:cs="Times New Roman"/>
          <w:sz w:val="24"/>
        </w:rPr>
        <w:t>)</w:t>
      </w:r>
      <w:r w:rsidR="007022A5" w:rsidRPr="00AA7514">
        <w:rPr>
          <w:rFonts w:ascii="Times New Roman" w:hAnsi="Times New Roman" w:cs="Times New Roman"/>
          <w:sz w:val="24"/>
        </w:rPr>
        <w:t xml:space="preserve"> and for workforce recognition (Payler and Locke, 2013)</w:t>
      </w:r>
      <w:r w:rsidR="003D55A6" w:rsidRPr="00AA7514">
        <w:rPr>
          <w:rFonts w:ascii="Times New Roman" w:hAnsi="Times New Roman" w:cs="Times New Roman"/>
          <w:sz w:val="24"/>
        </w:rPr>
        <w:t>.</w:t>
      </w:r>
      <w:r w:rsidR="000212ED" w:rsidRPr="00AA7514">
        <w:rPr>
          <w:rFonts w:ascii="Times New Roman" w:hAnsi="Times New Roman" w:cs="Times New Roman"/>
          <w:sz w:val="24"/>
        </w:rPr>
        <w:t xml:space="preserve"> </w:t>
      </w:r>
      <w:r w:rsidR="003D55A6" w:rsidRPr="00AA7514">
        <w:rPr>
          <w:rFonts w:ascii="Times New Roman" w:hAnsi="Times New Roman" w:cs="Times New Roman"/>
          <w:sz w:val="24"/>
        </w:rPr>
        <w:t>What has followed has seen the ECEC sector define their own pathways to leadership which meets the needs to children, families and other ECEC staff (</w:t>
      </w:r>
      <w:r w:rsidR="00D47036" w:rsidRPr="00AA7514">
        <w:rPr>
          <w:rFonts w:ascii="Times New Roman" w:hAnsi="Times New Roman" w:cs="Times New Roman"/>
          <w:sz w:val="24"/>
        </w:rPr>
        <w:t>Siraj-Blatchford and Manni, 2007</w:t>
      </w:r>
      <w:r w:rsidR="008520DA" w:rsidRPr="00AA7514">
        <w:rPr>
          <w:rFonts w:ascii="Times New Roman" w:hAnsi="Times New Roman" w:cs="Times New Roman"/>
          <w:sz w:val="24"/>
        </w:rPr>
        <w:t>; Rodd, 2013</w:t>
      </w:r>
      <w:r w:rsidR="003D55A6" w:rsidRPr="00AA7514">
        <w:rPr>
          <w:rFonts w:ascii="Times New Roman" w:hAnsi="Times New Roman" w:cs="Times New Roman"/>
          <w:sz w:val="24"/>
        </w:rPr>
        <w:t>). This has been coupled with an exponential growth in</w:t>
      </w:r>
      <w:r w:rsidR="007022A5" w:rsidRPr="00AA7514">
        <w:rPr>
          <w:rFonts w:ascii="Times New Roman" w:hAnsi="Times New Roman" w:cs="Times New Roman"/>
          <w:sz w:val="24"/>
        </w:rPr>
        <w:t xml:space="preserve"> nursery places and </w:t>
      </w:r>
      <w:r w:rsidR="003D55A6" w:rsidRPr="00AA7514">
        <w:rPr>
          <w:rFonts w:ascii="Times New Roman" w:hAnsi="Times New Roman" w:cs="Times New Roman"/>
          <w:sz w:val="24"/>
        </w:rPr>
        <w:t xml:space="preserve">ECEC </w:t>
      </w:r>
      <w:r w:rsidR="007022A5" w:rsidRPr="00AA7514">
        <w:rPr>
          <w:rFonts w:ascii="Times New Roman" w:hAnsi="Times New Roman" w:cs="Times New Roman"/>
          <w:sz w:val="24"/>
        </w:rPr>
        <w:t xml:space="preserve">settings </w:t>
      </w:r>
      <w:r w:rsidR="003D55A6" w:rsidRPr="00AA7514">
        <w:rPr>
          <w:rFonts w:ascii="Times New Roman" w:hAnsi="Times New Roman" w:cs="Times New Roman"/>
          <w:sz w:val="24"/>
        </w:rPr>
        <w:t>following the implementation of Government fund</w:t>
      </w:r>
      <w:r w:rsidR="007022A5" w:rsidRPr="00AA7514">
        <w:rPr>
          <w:rFonts w:ascii="Times New Roman" w:hAnsi="Times New Roman" w:cs="Times New Roman"/>
          <w:sz w:val="24"/>
        </w:rPr>
        <w:t>ed hours for children who meet specific criteria</w:t>
      </w:r>
      <w:r w:rsidR="003D55A6" w:rsidRPr="00AA7514">
        <w:rPr>
          <w:rFonts w:ascii="Times New Roman" w:hAnsi="Times New Roman" w:cs="Times New Roman"/>
          <w:sz w:val="24"/>
        </w:rPr>
        <w:t xml:space="preserve"> (</w:t>
      </w:r>
      <w:r w:rsidR="008520DA" w:rsidRPr="00AA7514">
        <w:rPr>
          <w:rFonts w:ascii="Times New Roman" w:hAnsi="Times New Roman" w:cs="Times New Roman"/>
          <w:sz w:val="24"/>
        </w:rPr>
        <w:t>Bonetti, 2018</w:t>
      </w:r>
      <w:r w:rsidR="003D55A6" w:rsidRPr="00AA7514">
        <w:rPr>
          <w:rFonts w:ascii="Times New Roman" w:hAnsi="Times New Roman" w:cs="Times New Roman"/>
          <w:sz w:val="24"/>
        </w:rPr>
        <w:t>).</w:t>
      </w:r>
      <w:r w:rsidR="007022A5" w:rsidRPr="00AA7514">
        <w:rPr>
          <w:rFonts w:ascii="Times New Roman" w:hAnsi="Times New Roman" w:cs="Times New Roman"/>
          <w:sz w:val="24"/>
        </w:rPr>
        <w:t xml:space="preserve"> Sims (2017) explores tensions inherent in ECEC leadership within</w:t>
      </w:r>
      <w:r w:rsidR="004058C1" w:rsidRPr="00AA7514">
        <w:rPr>
          <w:rFonts w:ascii="Times New Roman" w:hAnsi="Times New Roman" w:cs="Times New Roman"/>
          <w:sz w:val="24"/>
        </w:rPr>
        <w:t xml:space="preserve"> </w:t>
      </w:r>
      <w:r w:rsidR="006762F0" w:rsidRPr="00AA7514">
        <w:rPr>
          <w:rFonts w:ascii="Times New Roman" w:hAnsi="Times New Roman" w:cs="Times New Roman"/>
          <w:sz w:val="24"/>
        </w:rPr>
        <w:t>neoliberal</w:t>
      </w:r>
      <w:r w:rsidR="004058C1" w:rsidRPr="00AA7514">
        <w:rPr>
          <w:rFonts w:ascii="Times New Roman" w:hAnsi="Times New Roman" w:cs="Times New Roman"/>
          <w:sz w:val="24"/>
        </w:rPr>
        <w:t xml:space="preserve"> market models of education w</w:t>
      </w:r>
      <w:r w:rsidR="00697C47" w:rsidRPr="00AA7514">
        <w:rPr>
          <w:rFonts w:ascii="Times New Roman" w:hAnsi="Times New Roman" w:cs="Times New Roman"/>
          <w:sz w:val="24"/>
        </w:rPr>
        <w:t>h</w:t>
      </w:r>
      <w:r w:rsidR="004058C1" w:rsidRPr="00AA7514">
        <w:rPr>
          <w:rFonts w:ascii="Times New Roman" w:hAnsi="Times New Roman" w:cs="Times New Roman"/>
          <w:sz w:val="24"/>
        </w:rPr>
        <w:t>ere increasing levels of compliance and surveillance impact leadership behaviours</w:t>
      </w:r>
      <w:r w:rsidR="000212ED" w:rsidRPr="00AA7514">
        <w:rPr>
          <w:rFonts w:ascii="Times New Roman" w:hAnsi="Times New Roman" w:cs="Times New Roman"/>
          <w:sz w:val="24"/>
        </w:rPr>
        <w:t xml:space="preserve">. </w:t>
      </w:r>
      <w:r w:rsidR="003D55A6" w:rsidRPr="00AA7514">
        <w:rPr>
          <w:rFonts w:ascii="Times New Roman" w:hAnsi="Times New Roman" w:cs="Times New Roman"/>
          <w:sz w:val="24"/>
        </w:rPr>
        <w:t>This</w:t>
      </w:r>
      <w:r w:rsidR="000212ED" w:rsidRPr="00AA7514">
        <w:rPr>
          <w:rFonts w:ascii="Times New Roman" w:hAnsi="Times New Roman" w:cs="Times New Roman"/>
          <w:sz w:val="24"/>
        </w:rPr>
        <w:t xml:space="preserve"> article builds on and moves beyond current </w:t>
      </w:r>
      <w:r w:rsidR="004058C1" w:rsidRPr="00AA7514">
        <w:rPr>
          <w:rFonts w:ascii="Times New Roman" w:hAnsi="Times New Roman" w:cs="Times New Roman"/>
          <w:sz w:val="24"/>
        </w:rPr>
        <w:t xml:space="preserve">human-centred </w:t>
      </w:r>
      <w:r w:rsidR="000212ED" w:rsidRPr="00AA7514">
        <w:rPr>
          <w:rFonts w:ascii="Times New Roman" w:hAnsi="Times New Roman" w:cs="Times New Roman"/>
          <w:sz w:val="24"/>
        </w:rPr>
        <w:t>debates o</w:t>
      </w:r>
      <w:r w:rsidR="004058C1" w:rsidRPr="00AA7514">
        <w:rPr>
          <w:rFonts w:ascii="Times New Roman" w:hAnsi="Times New Roman" w:cs="Times New Roman"/>
          <w:sz w:val="24"/>
        </w:rPr>
        <w:t>f</w:t>
      </w:r>
      <w:r w:rsidR="003D55A6" w:rsidRPr="00AA7514">
        <w:rPr>
          <w:rFonts w:ascii="Times New Roman" w:hAnsi="Times New Roman" w:cs="Times New Roman"/>
          <w:sz w:val="24"/>
        </w:rPr>
        <w:t xml:space="preserve"> leadership</w:t>
      </w:r>
      <w:r w:rsidR="000212ED" w:rsidRPr="00AA7514">
        <w:rPr>
          <w:rFonts w:ascii="Times New Roman" w:hAnsi="Times New Roman" w:cs="Times New Roman"/>
          <w:sz w:val="24"/>
        </w:rPr>
        <w:t xml:space="preserve"> and applies posthuman modes of thinking to explore wider social and material processes (see Fox &amp; Alldred, 2017).</w:t>
      </w:r>
    </w:p>
    <w:p w14:paraId="4F4C35A6" w14:textId="77777777" w:rsidR="00624D8C" w:rsidRPr="00AA7514" w:rsidRDefault="00624D8C" w:rsidP="00F96A96">
      <w:pPr>
        <w:spacing w:line="480" w:lineRule="auto"/>
        <w:jc w:val="both"/>
        <w:rPr>
          <w:rFonts w:ascii="Times New Roman" w:hAnsi="Times New Roman" w:cs="Times New Roman"/>
          <w:sz w:val="24"/>
        </w:rPr>
      </w:pPr>
    </w:p>
    <w:p w14:paraId="79D4F590" w14:textId="3B30E290" w:rsidR="0001375C" w:rsidRPr="00AA7514" w:rsidRDefault="0001375C" w:rsidP="0001375C">
      <w:pPr>
        <w:spacing w:line="480" w:lineRule="auto"/>
        <w:jc w:val="both"/>
        <w:rPr>
          <w:rFonts w:ascii="Times New Roman" w:hAnsi="Times New Roman" w:cs="Times New Roman"/>
          <w:sz w:val="24"/>
          <w:highlight w:val="yellow"/>
        </w:rPr>
      </w:pPr>
      <w:r w:rsidRPr="00AA7514">
        <w:rPr>
          <w:rFonts w:ascii="Times New Roman" w:hAnsi="Times New Roman" w:cs="Times New Roman"/>
          <w:sz w:val="24"/>
        </w:rPr>
        <w:t>Posthumanist thinking allows for the decentring and rethinking of the human subject and its potential for agency</w:t>
      </w:r>
      <w:r w:rsidR="00D51EF4" w:rsidRPr="00AA7514">
        <w:rPr>
          <w:rFonts w:ascii="Times New Roman" w:hAnsi="Times New Roman" w:cs="Times New Roman"/>
          <w:sz w:val="24"/>
        </w:rPr>
        <w:t xml:space="preserve"> where</w:t>
      </w:r>
      <w:r w:rsidRPr="00AA7514">
        <w:rPr>
          <w:rFonts w:ascii="Times New Roman" w:hAnsi="Times New Roman" w:cs="Times New Roman"/>
          <w:sz w:val="24"/>
        </w:rPr>
        <w:t xml:space="preserve"> humans engage with the material (non-human)</w:t>
      </w:r>
      <w:r w:rsidR="00D51EF4" w:rsidRPr="00AA7514">
        <w:rPr>
          <w:rFonts w:ascii="Times New Roman" w:hAnsi="Times New Roman" w:cs="Times New Roman"/>
          <w:sz w:val="24"/>
        </w:rPr>
        <w:t xml:space="preserve"> world</w:t>
      </w:r>
      <w:r w:rsidRPr="00AA7514">
        <w:rPr>
          <w:rFonts w:ascii="Times New Roman" w:hAnsi="Times New Roman" w:cs="Times New Roman"/>
          <w:sz w:val="24"/>
        </w:rPr>
        <w:t xml:space="preserve"> to reveal more-than-human relations (see Coole &amp; Frost, 2010). </w:t>
      </w:r>
      <w:r w:rsidR="00680A3A" w:rsidRPr="00AA7514">
        <w:rPr>
          <w:rFonts w:ascii="Times New Roman" w:hAnsi="Times New Roman" w:cs="Times New Roman"/>
          <w:sz w:val="24"/>
        </w:rPr>
        <w:t>Furthermore, e</w:t>
      </w:r>
      <w:r w:rsidRPr="00AA7514">
        <w:rPr>
          <w:rFonts w:ascii="Times New Roman" w:hAnsi="Times New Roman" w:cs="Times New Roman"/>
          <w:sz w:val="24"/>
        </w:rPr>
        <w:t xml:space="preserve">xploring posthuman concepts can offer new ethical and political possibilities for fracturing binary dualisms and discourses which separate </w:t>
      </w:r>
      <w:r w:rsidR="004058C1" w:rsidRPr="00AA7514">
        <w:rPr>
          <w:rFonts w:ascii="Times New Roman" w:hAnsi="Times New Roman" w:cs="Times New Roman"/>
          <w:sz w:val="24"/>
        </w:rPr>
        <w:t>human and material (non-human) worlds</w:t>
      </w:r>
      <w:r w:rsidRPr="00AA7514">
        <w:rPr>
          <w:rFonts w:ascii="Times New Roman" w:hAnsi="Times New Roman" w:cs="Times New Roman"/>
          <w:sz w:val="24"/>
        </w:rPr>
        <w:t xml:space="preserve"> (</w:t>
      </w:r>
      <w:r w:rsidR="00680A3A" w:rsidRPr="00AA7514">
        <w:rPr>
          <w:rFonts w:ascii="Times New Roman" w:hAnsi="Times New Roman" w:cs="Times New Roman"/>
          <w:sz w:val="24"/>
        </w:rPr>
        <w:t>Braidotti, 2013</w:t>
      </w:r>
      <w:r w:rsidRPr="00AA7514">
        <w:rPr>
          <w:rFonts w:ascii="Times New Roman" w:hAnsi="Times New Roman" w:cs="Times New Roman"/>
          <w:sz w:val="24"/>
        </w:rPr>
        <w:t xml:space="preserve">). </w:t>
      </w:r>
      <w:r w:rsidR="00A43B31" w:rsidRPr="00AA7514">
        <w:rPr>
          <w:rFonts w:ascii="Times New Roman" w:hAnsi="Times New Roman" w:cs="Times New Roman"/>
          <w:sz w:val="24"/>
        </w:rPr>
        <w:t xml:space="preserve">Deleuze and Guattari (1987) proposed the concept of assemblage as a collection of heterogeneous bodies which emerge and come into relations around </w:t>
      </w:r>
      <w:r w:rsidR="00C020E2" w:rsidRPr="00AA7514">
        <w:rPr>
          <w:rFonts w:ascii="Times New Roman" w:hAnsi="Times New Roman" w:cs="Times New Roman"/>
          <w:sz w:val="24"/>
        </w:rPr>
        <w:t>events</w:t>
      </w:r>
      <w:r w:rsidR="00A43B31" w:rsidRPr="00AA7514">
        <w:rPr>
          <w:rFonts w:ascii="Times New Roman" w:hAnsi="Times New Roman" w:cs="Times New Roman"/>
          <w:sz w:val="24"/>
        </w:rPr>
        <w:t>. These bodies consist of both human</w:t>
      </w:r>
      <w:r w:rsidR="00467B00" w:rsidRPr="00AA7514">
        <w:rPr>
          <w:rFonts w:ascii="Times New Roman" w:hAnsi="Times New Roman" w:cs="Times New Roman"/>
          <w:sz w:val="24"/>
        </w:rPr>
        <w:t>s</w:t>
      </w:r>
      <w:r w:rsidR="00A43B31" w:rsidRPr="00AA7514">
        <w:rPr>
          <w:rFonts w:ascii="Times New Roman" w:hAnsi="Times New Roman" w:cs="Times New Roman"/>
          <w:sz w:val="24"/>
        </w:rPr>
        <w:t xml:space="preserve"> and non</w:t>
      </w:r>
      <w:r w:rsidR="00467B00" w:rsidRPr="00AA7514">
        <w:rPr>
          <w:rFonts w:ascii="Times New Roman" w:hAnsi="Times New Roman" w:cs="Times New Roman"/>
          <w:sz w:val="24"/>
        </w:rPr>
        <w:t>-</w:t>
      </w:r>
      <w:r w:rsidR="00A43B31" w:rsidRPr="00AA7514">
        <w:rPr>
          <w:rFonts w:ascii="Times New Roman" w:hAnsi="Times New Roman" w:cs="Times New Roman"/>
          <w:sz w:val="24"/>
        </w:rPr>
        <w:t>human</w:t>
      </w:r>
      <w:r w:rsidR="00467B00" w:rsidRPr="00AA7514">
        <w:rPr>
          <w:rFonts w:ascii="Times New Roman" w:hAnsi="Times New Roman" w:cs="Times New Roman"/>
          <w:sz w:val="24"/>
        </w:rPr>
        <w:t>s</w:t>
      </w:r>
      <w:r w:rsidR="00A43B31" w:rsidRPr="00AA7514">
        <w:rPr>
          <w:rFonts w:ascii="Times New Roman" w:hAnsi="Times New Roman" w:cs="Times New Roman"/>
          <w:sz w:val="24"/>
        </w:rPr>
        <w:t xml:space="preserve"> </w:t>
      </w:r>
      <w:r w:rsidR="00034E70" w:rsidRPr="00AA7514">
        <w:rPr>
          <w:rFonts w:ascii="Times New Roman" w:hAnsi="Times New Roman" w:cs="Times New Roman"/>
          <w:sz w:val="24"/>
        </w:rPr>
        <w:t>and</w:t>
      </w:r>
      <w:r w:rsidR="00A43B31" w:rsidRPr="00AA7514">
        <w:rPr>
          <w:rFonts w:ascii="Times New Roman" w:hAnsi="Times New Roman" w:cs="Times New Roman"/>
          <w:sz w:val="24"/>
        </w:rPr>
        <w:t xml:space="preserve"> could be drawn from several registers, for example, policy, social, material, abstract entities, and physical (Baugh, 2010). Thinking with assemblages moves the world away from fixed and stable systems which are composed of discrete subjects/objects to a more connected and relational constellation of bodies (Deleuze and Guattari, 1987). </w:t>
      </w:r>
      <w:r w:rsidR="00E943B1" w:rsidRPr="00AA7514">
        <w:rPr>
          <w:rFonts w:ascii="Times New Roman" w:hAnsi="Times New Roman" w:cs="Times New Roman"/>
          <w:sz w:val="24"/>
        </w:rPr>
        <w:t xml:space="preserve">The assemblage is concerned with what these connections do and produce rather than what the elements or bodies are (Deleuze &amp; Guattari, 1987). </w:t>
      </w:r>
      <w:r w:rsidR="006E209C" w:rsidRPr="00AA7514">
        <w:rPr>
          <w:rFonts w:ascii="Times New Roman" w:hAnsi="Times New Roman" w:cs="Times New Roman"/>
          <w:sz w:val="24"/>
        </w:rPr>
        <w:t>Within and through these relational systems</w:t>
      </w:r>
      <w:r w:rsidR="000F61AB" w:rsidRPr="00AA7514">
        <w:rPr>
          <w:rFonts w:ascii="Times New Roman" w:hAnsi="Times New Roman" w:cs="Times New Roman"/>
          <w:sz w:val="24"/>
        </w:rPr>
        <w:t xml:space="preserve"> flows mechanisms for control (macro</w:t>
      </w:r>
      <w:r w:rsidR="00697C47" w:rsidRPr="00AA7514">
        <w:rPr>
          <w:rFonts w:ascii="Times New Roman" w:hAnsi="Times New Roman" w:cs="Times New Roman"/>
          <w:sz w:val="24"/>
        </w:rPr>
        <w:t>-</w:t>
      </w:r>
      <w:r w:rsidR="000F61AB" w:rsidRPr="00AA7514">
        <w:rPr>
          <w:rFonts w:ascii="Times New Roman" w:hAnsi="Times New Roman" w:cs="Times New Roman"/>
          <w:sz w:val="24"/>
        </w:rPr>
        <w:t>politics) and mechanisms for releasing new potentials (micro</w:t>
      </w:r>
      <w:r w:rsidR="004550CC" w:rsidRPr="00AA7514">
        <w:rPr>
          <w:rFonts w:ascii="Times New Roman" w:hAnsi="Times New Roman" w:cs="Times New Roman"/>
          <w:sz w:val="24"/>
        </w:rPr>
        <w:t>-</w:t>
      </w:r>
      <w:r w:rsidR="000F61AB" w:rsidRPr="00AA7514">
        <w:rPr>
          <w:rFonts w:ascii="Times New Roman" w:hAnsi="Times New Roman" w:cs="Times New Roman"/>
          <w:sz w:val="24"/>
        </w:rPr>
        <w:t xml:space="preserve">politics), ‘in short, everything is political’ (Deleuze and Guattari, 1987: 249). </w:t>
      </w:r>
      <w:r w:rsidR="006E209C" w:rsidRPr="00AA7514">
        <w:rPr>
          <w:rFonts w:ascii="Times New Roman" w:hAnsi="Times New Roman" w:cs="Times New Roman"/>
          <w:sz w:val="24"/>
        </w:rPr>
        <w:t xml:space="preserve"> </w:t>
      </w:r>
      <w:r w:rsidR="00697C47" w:rsidRPr="00AA7514">
        <w:rPr>
          <w:rFonts w:ascii="Times New Roman" w:hAnsi="Times New Roman" w:cs="Times New Roman"/>
          <w:sz w:val="24"/>
        </w:rPr>
        <w:t xml:space="preserve">Attending to these </w:t>
      </w:r>
      <w:r w:rsidRPr="00AA7514">
        <w:rPr>
          <w:rFonts w:ascii="Times New Roman" w:hAnsi="Times New Roman" w:cs="Times New Roman"/>
          <w:sz w:val="24"/>
        </w:rPr>
        <w:t xml:space="preserve">new </w:t>
      </w:r>
      <w:r w:rsidR="00697C47" w:rsidRPr="00AA7514">
        <w:rPr>
          <w:rFonts w:ascii="Times New Roman" w:hAnsi="Times New Roman" w:cs="Times New Roman"/>
          <w:sz w:val="24"/>
        </w:rPr>
        <w:t xml:space="preserve">ontological </w:t>
      </w:r>
      <w:r w:rsidRPr="00AA7514">
        <w:rPr>
          <w:rFonts w:ascii="Times New Roman" w:hAnsi="Times New Roman" w:cs="Times New Roman"/>
          <w:sz w:val="24"/>
        </w:rPr>
        <w:t xml:space="preserve">conceptions of </w:t>
      </w:r>
      <w:r w:rsidR="000F61AB" w:rsidRPr="00AA7514">
        <w:rPr>
          <w:rFonts w:ascii="Times New Roman" w:hAnsi="Times New Roman" w:cs="Times New Roman"/>
          <w:sz w:val="24"/>
        </w:rPr>
        <w:t xml:space="preserve">bodies, politics and assemblages </w:t>
      </w:r>
      <w:r w:rsidRPr="00AA7514">
        <w:rPr>
          <w:rFonts w:ascii="Times New Roman" w:hAnsi="Times New Roman" w:cs="Times New Roman"/>
          <w:sz w:val="24"/>
        </w:rPr>
        <w:t>reveal complex connections which not</w:t>
      </w:r>
      <w:r w:rsidR="00D711F1" w:rsidRPr="00AA7514">
        <w:rPr>
          <w:rFonts w:ascii="Times New Roman" w:hAnsi="Times New Roman" w:cs="Times New Roman"/>
          <w:sz w:val="24"/>
        </w:rPr>
        <w:t>e</w:t>
      </w:r>
      <w:r w:rsidRPr="00AA7514">
        <w:rPr>
          <w:rFonts w:ascii="Times New Roman" w:hAnsi="Times New Roman" w:cs="Times New Roman"/>
          <w:sz w:val="24"/>
        </w:rPr>
        <w:t xml:space="preserve"> the influence of the material world on human bodies.</w:t>
      </w:r>
    </w:p>
    <w:p w14:paraId="79DD87F3" w14:textId="77777777" w:rsidR="0001375C" w:rsidRPr="00AA7514" w:rsidRDefault="0001375C" w:rsidP="0001375C">
      <w:pPr>
        <w:spacing w:line="480" w:lineRule="auto"/>
        <w:jc w:val="both"/>
        <w:rPr>
          <w:rFonts w:ascii="Times New Roman" w:hAnsi="Times New Roman" w:cs="Times New Roman"/>
          <w:sz w:val="24"/>
          <w:highlight w:val="yellow"/>
        </w:rPr>
      </w:pPr>
    </w:p>
    <w:p w14:paraId="42B5722F" w14:textId="14800B3C" w:rsidR="0001375C" w:rsidRPr="00AA7514" w:rsidRDefault="0001375C" w:rsidP="0001375C">
      <w:pPr>
        <w:spacing w:line="480" w:lineRule="auto"/>
        <w:jc w:val="both"/>
        <w:rPr>
          <w:rFonts w:ascii="Times New Roman" w:hAnsi="Times New Roman" w:cs="Times New Roman"/>
          <w:bCs/>
          <w:sz w:val="24"/>
        </w:rPr>
      </w:pPr>
      <w:r w:rsidRPr="00AA7514">
        <w:rPr>
          <w:rFonts w:ascii="Times New Roman" w:hAnsi="Times New Roman" w:cs="Times New Roman"/>
          <w:sz w:val="24"/>
        </w:rPr>
        <w:t xml:space="preserve">This article is divided into three sections: </w:t>
      </w:r>
      <w:r w:rsidR="00571CF5" w:rsidRPr="00AA7514">
        <w:rPr>
          <w:rFonts w:ascii="Times New Roman" w:hAnsi="Times New Roman" w:cs="Times New Roman"/>
          <w:sz w:val="24"/>
        </w:rPr>
        <w:t xml:space="preserve">in the first I explore </w:t>
      </w:r>
      <w:r w:rsidR="00302ACF" w:rsidRPr="00AA7514">
        <w:rPr>
          <w:rFonts w:ascii="Times New Roman" w:hAnsi="Times New Roman" w:cs="Times New Roman"/>
          <w:sz w:val="24"/>
        </w:rPr>
        <w:t xml:space="preserve">historical leadership development in England and </w:t>
      </w:r>
      <w:r w:rsidR="00034E70" w:rsidRPr="00AA7514">
        <w:rPr>
          <w:rFonts w:ascii="Times New Roman" w:hAnsi="Times New Roman" w:cs="Times New Roman"/>
          <w:sz w:val="24"/>
        </w:rPr>
        <w:t>t</w:t>
      </w:r>
      <w:r w:rsidR="003A68E9" w:rsidRPr="00AA7514">
        <w:rPr>
          <w:rFonts w:ascii="Times New Roman" w:hAnsi="Times New Roman" w:cs="Times New Roman"/>
          <w:sz w:val="24"/>
        </w:rPr>
        <w:t>he influence and</w:t>
      </w:r>
      <w:r w:rsidR="00302ACF" w:rsidRPr="00AA7514">
        <w:rPr>
          <w:rFonts w:ascii="Times New Roman" w:hAnsi="Times New Roman" w:cs="Times New Roman"/>
          <w:sz w:val="24"/>
        </w:rPr>
        <w:t xml:space="preserve"> development of the market model of ECEC.  </w:t>
      </w:r>
      <w:r w:rsidR="00E943B1" w:rsidRPr="00AA7514">
        <w:rPr>
          <w:rFonts w:ascii="Times New Roman" w:hAnsi="Times New Roman" w:cs="Times New Roman"/>
          <w:sz w:val="24"/>
        </w:rPr>
        <w:t xml:space="preserve">With the </w:t>
      </w:r>
      <w:r w:rsidRPr="00AA7514">
        <w:rPr>
          <w:rFonts w:ascii="Times New Roman" w:hAnsi="Times New Roman" w:cs="Times New Roman"/>
          <w:sz w:val="24"/>
        </w:rPr>
        <w:t xml:space="preserve">second section </w:t>
      </w:r>
      <w:r w:rsidR="00E943B1" w:rsidRPr="00AA7514">
        <w:rPr>
          <w:rFonts w:ascii="Times New Roman" w:hAnsi="Times New Roman" w:cs="Times New Roman"/>
          <w:sz w:val="24"/>
        </w:rPr>
        <w:t>I</w:t>
      </w:r>
      <w:r w:rsidRPr="00AA7514">
        <w:rPr>
          <w:rFonts w:ascii="Times New Roman" w:hAnsi="Times New Roman" w:cs="Times New Roman"/>
          <w:sz w:val="24"/>
        </w:rPr>
        <w:t xml:space="preserve"> develop theorisations of posthuman </w:t>
      </w:r>
      <w:r w:rsidR="00E943B1" w:rsidRPr="00AA7514">
        <w:rPr>
          <w:rFonts w:ascii="Times New Roman" w:hAnsi="Times New Roman" w:cs="Times New Roman"/>
          <w:sz w:val="24"/>
        </w:rPr>
        <w:t xml:space="preserve">leadership where I </w:t>
      </w:r>
      <w:r w:rsidRPr="00AA7514">
        <w:rPr>
          <w:rFonts w:ascii="Times New Roman" w:hAnsi="Times New Roman" w:cs="Times New Roman"/>
          <w:sz w:val="24"/>
        </w:rPr>
        <w:t xml:space="preserve">draw on the </w:t>
      </w:r>
      <w:r w:rsidR="00E943B1" w:rsidRPr="00AA7514">
        <w:rPr>
          <w:rFonts w:ascii="Times New Roman" w:hAnsi="Times New Roman" w:cs="Times New Roman"/>
          <w:sz w:val="24"/>
        </w:rPr>
        <w:t>notion of the assemblages and smooth and striated space</w:t>
      </w:r>
      <w:r w:rsidRPr="00AA7514">
        <w:rPr>
          <w:rFonts w:ascii="Times New Roman" w:hAnsi="Times New Roman" w:cs="Times New Roman"/>
          <w:sz w:val="24"/>
        </w:rPr>
        <w:t xml:space="preserve"> </w:t>
      </w:r>
      <w:r w:rsidR="00C975BA" w:rsidRPr="00AA7514">
        <w:rPr>
          <w:rFonts w:ascii="Times New Roman" w:hAnsi="Times New Roman" w:cs="Times New Roman"/>
          <w:sz w:val="24"/>
        </w:rPr>
        <w:t>(</w:t>
      </w:r>
      <w:r w:rsidRPr="00AA7514">
        <w:rPr>
          <w:rFonts w:ascii="Times New Roman" w:hAnsi="Times New Roman" w:cs="Times New Roman"/>
          <w:sz w:val="24"/>
        </w:rPr>
        <w:t>Deleuze &amp; Guattari</w:t>
      </w:r>
      <w:r w:rsidR="00C975BA" w:rsidRPr="00AA7514">
        <w:rPr>
          <w:rFonts w:ascii="Times New Roman" w:hAnsi="Times New Roman" w:cs="Times New Roman"/>
          <w:sz w:val="24"/>
        </w:rPr>
        <w:t>,</w:t>
      </w:r>
      <w:r w:rsidRPr="00AA7514">
        <w:rPr>
          <w:rFonts w:ascii="Times New Roman" w:hAnsi="Times New Roman" w:cs="Times New Roman"/>
          <w:sz w:val="24"/>
        </w:rPr>
        <w:t xml:space="preserve"> 1987) </w:t>
      </w:r>
      <w:r w:rsidR="00E943B1" w:rsidRPr="00AA7514">
        <w:rPr>
          <w:rFonts w:ascii="Times New Roman" w:hAnsi="Times New Roman" w:cs="Times New Roman"/>
          <w:sz w:val="24"/>
        </w:rPr>
        <w:t>to</w:t>
      </w:r>
      <w:r w:rsidRPr="00AA7514">
        <w:rPr>
          <w:rFonts w:ascii="Times New Roman" w:hAnsi="Times New Roman" w:cs="Times New Roman"/>
          <w:sz w:val="24"/>
        </w:rPr>
        <w:t xml:space="preserve"> explore </w:t>
      </w:r>
      <w:r w:rsidR="00D47036" w:rsidRPr="00AA7514">
        <w:rPr>
          <w:rFonts w:ascii="Times New Roman" w:hAnsi="Times New Roman" w:cs="Times New Roman"/>
          <w:sz w:val="24"/>
        </w:rPr>
        <w:t xml:space="preserve">micro-political </w:t>
      </w:r>
      <w:r w:rsidRPr="00AA7514">
        <w:rPr>
          <w:rFonts w:ascii="Times New Roman" w:hAnsi="Times New Roman" w:cs="Times New Roman"/>
          <w:sz w:val="24"/>
        </w:rPr>
        <w:t xml:space="preserve">relations though which </w:t>
      </w:r>
      <w:r w:rsidR="00E943B1" w:rsidRPr="00AA7514">
        <w:rPr>
          <w:rFonts w:ascii="Times New Roman" w:hAnsi="Times New Roman" w:cs="Times New Roman"/>
          <w:sz w:val="24"/>
        </w:rPr>
        <w:t>ECEC leadership</w:t>
      </w:r>
      <w:r w:rsidRPr="00AA7514">
        <w:rPr>
          <w:rFonts w:ascii="Times New Roman" w:hAnsi="Times New Roman" w:cs="Times New Roman"/>
          <w:sz w:val="24"/>
        </w:rPr>
        <w:t xml:space="preserve"> is materialised. In this way posthuman </w:t>
      </w:r>
      <w:r w:rsidR="00E943B1" w:rsidRPr="00AA7514">
        <w:rPr>
          <w:rFonts w:ascii="Times New Roman" w:hAnsi="Times New Roman" w:cs="Times New Roman"/>
          <w:sz w:val="24"/>
        </w:rPr>
        <w:lastRenderedPageBreak/>
        <w:t>leadership is expansive in smooth space or controlled in striated spaces where</w:t>
      </w:r>
      <w:r w:rsidRPr="00AA7514">
        <w:rPr>
          <w:rFonts w:ascii="Times New Roman" w:hAnsi="Times New Roman" w:cs="Times New Roman"/>
          <w:sz w:val="24"/>
        </w:rPr>
        <w:t xml:space="preserve"> micro</w:t>
      </w:r>
      <w:r w:rsidR="004550CC" w:rsidRPr="00AA7514">
        <w:rPr>
          <w:rFonts w:ascii="Times New Roman" w:hAnsi="Times New Roman" w:cs="Times New Roman"/>
          <w:sz w:val="24"/>
        </w:rPr>
        <w:t>-</w:t>
      </w:r>
      <w:r w:rsidRPr="00AA7514">
        <w:rPr>
          <w:rFonts w:ascii="Times New Roman" w:hAnsi="Times New Roman" w:cs="Times New Roman"/>
          <w:sz w:val="24"/>
        </w:rPr>
        <w:t>political flow</w:t>
      </w:r>
      <w:r w:rsidR="00E943B1" w:rsidRPr="00AA7514">
        <w:rPr>
          <w:rFonts w:ascii="Times New Roman" w:hAnsi="Times New Roman" w:cs="Times New Roman"/>
          <w:sz w:val="24"/>
        </w:rPr>
        <w:t>s</w:t>
      </w:r>
      <w:r w:rsidRPr="00AA7514">
        <w:rPr>
          <w:rFonts w:ascii="Times New Roman" w:hAnsi="Times New Roman" w:cs="Times New Roman"/>
          <w:sz w:val="24"/>
        </w:rPr>
        <w:t xml:space="preserve"> </w:t>
      </w:r>
      <w:r w:rsidR="00501D5B" w:rsidRPr="00AA7514">
        <w:rPr>
          <w:rFonts w:ascii="Times New Roman" w:hAnsi="Times New Roman" w:cs="Times New Roman"/>
          <w:sz w:val="24"/>
        </w:rPr>
        <w:t>open</w:t>
      </w:r>
      <w:r w:rsidRPr="00AA7514">
        <w:rPr>
          <w:rFonts w:ascii="Times New Roman" w:hAnsi="Times New Roman" w:cs="Times New Roman"/>
          <w:sz w:val="24"/>
        </w:rPr>
        <w:t xml:space="preserve"> ECEC </w:t>
      </w:r>
      <w:r w:rsidR="00E943B1" w:rsidRPr="00AA7514">
        <w:rPr>
          <w:rFonts w:ascii="Times New Roman" w:hAnsi="Times New Roman" w:cs="Times New Roman"/>
          <w:sz w:val="24"/>
        </w:rPr>
        <w:t xml:space="preserve">leadership potential </w:t>
      </w:r>
      <w:r w:rsidRPr="00AA7514">
        <w:rPr>
          <w:rFonts w:ascii="Times New Roman" w:hAnsi="Times New Roman" w:cs="Times New Roman"/>
          <w:sz w:val="24"/>
        </w:rPr>
        <w:t xml:space="preserve">to new </w:t>
      </w:r>
      <w:r w:rsidR="00E943B1" w:rsidRPr="00AA7514">
        <w:rPr>
          <w:rFonts w:ascii="Times New Roman" w:hAnsi="Times New Roman" w:cs="Times New Roman"/>
          <w:sz w:val="24"/>
        </w:rPr>
        <w:t xml:space="preserve">affirmative </w:t>
      </w:r>
      <w:r w:rsidRPr="00AA7514">
        <w:rPr>
          <w:rFonts w:ascii="Times New Roman" w:hAnsi="Times New Roman" w:cs="Times New Roman"/>
          <w:sz w:val="24"/>
        </w:rPr>
        <w:t>modes of expression.</w:t>
      </w:r>
      <w:r w:rsidR="00C136A0" w:rsidRPr="00AA7514">
        <w:rPr>
          <w:rFonts w:ascii="Times New Roman" w:hAnsi="Times New Roman" w:cs="Times New Roman"/>
          <w:sz w:val="24"/>
        </w:rPr>
        <w:t xml:space="preserve"> This is contextualised using Deleuze’s (1992) notion of ‘societies of control’ which pay</w:t>
      </w:r>
      <w:r w:rsidR="003C7189" w:rsidRPr="00AA7514">
        <w:rPr>
          <w:rFonts w:ascii="Times New Roman" w:hAnsi="Times New Roman" w:cs="Times New Roman"/>
          <w:sz w:val="24"/>
        </w:rPr>
        <w:t>s</w:t>
      </w:r>
      <w:r w:rsidR="00C136A0" w:rsidRPr="00AA7514">
        <w:rPr>
          <w:rFonts w:ascii="Times New Roman" w:hAnsi="Times New Roman" w:cs="Times New Roman"/>
          <w:sz w:val="24"/>
        </w:rPr>
        <w:t xml:space="preserve"> attention to new modes of power fluctuations which develop in </w:t>
      </w:r>
      <w:r w:rsidR="006762F0" w:rsidRPr="00AA7514">
        <w:rPr>
          <w:rFonts w:ascii="Times New Roman" w:hAnsi="Times New Roman" w:cs="Times New Roman"/>
          <w:sz w:val="24"/>
        </w:rPr>
        <w:t>neoliberal</w:t>
      </w:r>
      <w:r w:rsidR="00C136A0" w:rsidRPr="00AA7514">
        <w:rPr>
          <w:rFonts w:ascii="Times New Roman" w:hAnsi="Times New Roman" w:cs="Times New Roman"/>
          <w:sz w:val="24"/>
        </w:rPr>
        <w:t xml:space="preserve"> worlds.</w:t>
      </w:r>
      <w:r w:rsidRPr="00AA7514">
        <w:rPr>
          <w:rFonts w:ascii="Times New Roman" w:hAnsi="Times New Roman" w:cs="Times New Roman"/>
          <w:sz w:val="24"/>
        </w:rPr>
        <w:t xml:space="preserve"> These are explored </w:t>
      </w:r>
      <w:r w:rsidR="00D47036" w:rsidRPr="00AA7514">
        <w:rPr>
          <w:rFonts w:ascii="Times New Roman" w:hAnsi="Times New Roman" w:cs="Times New Roman"/>
          <w:sz w:val="24"/>
        </w:rPr>
        <w:t xml:space="preserve">empirically </w:t>
      </w:r>
      <w:r w:rsidRPr="00AA7514">
        <w:rPr>
          <w:rFonts w:ascii="Times New Roman" w:hAnsi="Times New Roman" w:cs="Times New Roman"/>
          <w:sz w:val="24"/>
        </w:rPr>
        <w:t xml:space="preserve">and revealed in the third section. Throughout this article </w:t>
      </w:r>
      <w:r w:rsidRPr="00AA7514">
        <w:rPr>
          <w:rFonts w:ascii="Times New Roman" w:hAnsi="Times New Roman" w:cs="Times New Roman"/>
          <w:bCs/>
          <w:sz w:val="24"/>
        </w:rPr>
        <w:t xml:space="preserve">the term non-human has been applied to all matter, materials, and the natural world which are not human corporeal bodies (Braidotti, 2013). Additionally, the term more-than-human has been used to consider how objects/things have agency and vibrancy (Bennett, 2010) and how these are relationally co-implicated in human lives (Whatmore, 2006). </w:t>
      </w:r>
    </w:p>
    <w:p w14:paraId="77135D41" w14:textId="77777777" w:rsidR="0001375C" w:rsidRPr="00AA7514" w:rsidRDefault="0001375C" w:rsidP="00F96A96">
      <w:pPr>
        <w:spacing w:line="480" w:lineRule="auto"/>
        <w:jc w:val="both"/>
        <w:rPr>
          <w:rFonts w:ascii="Times New Roman" w:hAnsi="Times New Roman" w:cs="Times New Roman"/>
          <w:sz w:val="24"/>
        </w:rPr>
      </w:pPr>
    </w:p>
    <w:p w14:paraId="7E7C7BB4" w14:textId="46536AD2" w:rsidR="0001375C" w:rsidRPr="00AA7514" w:rsidRDefault="00C975BA" w:rsidP="00F96A96">
      <w:pPr>
        <w:spacing w:line="480" w:lineRule="auto"/>
        <w:jc w:val="both"/>
        <w:rPr>
          <w:rFonts w:ascii="Times New Roman" w:hAnsi="Times New Roman" w:cs="Times New Roman"/>
          <w:b/>
          <w:sz w:val="24"/>
        </w:rPr>
      </w:pPr>
      <w:bookmarkStart w:id="0" w:name="_Hlk517684594"/>
      <w:r w:rsidRPr="00AA7514">
        <w:rPr>
          <w:rFonts w:ascii="Times New Roman" w:hAnsi="Times New Roman" w:cs="Times New Roman"/>
          <w:b/>
          <w:sz w:val="24"/>
        </w:rPr>
        <w:t>Leadership development and childcare markets in English ECEC</w:t>
      </w:r>
    </w:p>
    <w:bookmarkEnd w:id="0"/>
    <w:p w14:paraId="6A444B9D" w14:textId="4E7EA39C" w:rsidR="00235785" w:rsidRPr="00AA7514" w:rsidRDefault="00235785" w:rsidP="00396EAF">
      <w:pPr>
        <w:spacing w:line="480" w:lineRule="auto"/>
        <w:jc w:val="both"/>
        <w:rPr>
          <w:rFonts w:ascii="Times New Roman" w:hAnsi="Times New Roman" w:cs="Times New Roman"/>
          <w:sz w:val="24"/>
        </w:rPr>
      </w:pPr>
      <w:r w:rsidRPr="00AA7514">
        <w:rPr>
          <w:rFonts w:ascii="Times New Roman" w:hAnsi="Times New Roman" w:cs="Times New Roman"/>
          <w:sz w:val="24"/>
        </w:rPr>
        <w:t xml:space="preserve">In England, the continuing expansion of neo-liberal thinking is affecting and influencing expectations within ECEC. Provision is driven by a statutory curricular framework (DfE, 2017) which is delivered to children between the ages of birth to five years old. Children from birth to the September after their fourth birthday may attend non-compulsory ECEC where provision is split across a range of diverse settings including </w:t>
      </w:r>
      <w:bookmarkStart w:id="1" w:name="_Hlk517685168"/>
      <w:r w:rsidRPr="00AA7514">
        <w:rPr>
          <w:rFonts w:ascii="Times New Roman" w:hAnsi="Times New Roman" w:cs="Times New Roman"/>
          <w:sz w:val="24"/>
        </w:rPr>
        <w:t>private day nurseries, children centres, nurseries attached to schools</w:t>
      </w:r>
      <w:r w:rsidR="003A07B2" w:rsidRPr="00AA7514">
        <w:rPr>
          <w:rFonts w:ascii="Times New Roman" w:hAnsi="Times New Roman" w:cs="Times New Roman"/>
          <w:sz w:val="24"/>
        </w:rPr>
        <w:t xml:space="preserve">, </w:t>
      </w:r>
      <w:r w:rsidRPr="00AA7514">
        <w:rPr>
          <w:rFonts w:ascii="Times New Roman" w:hAnsi="Times New Roman" w:cs="Times New Roman"/>
          <w:sz w:val="24"/>
        </w:rPr>
        <w:t>and childminders</w:t>
      </w:r>
      <w:bookmarkEnd w:id="1"/>
      <w:r w:rsidRPr="00AA7514">
        <w:rPr>
          <w:rFonts w:ascii="Times New Roman" w:hAnsi="Times New Roman" w:cs="Times New Roman"/>
          <w:sz w:val="24"/>
        </w:rPr>
        <w:t xml:space="preserve">. </w:t>
      </w:r>
      <w:r w:rsidR="00880DA9" w:rsidRPr="00AA7514">
        <w:rPr>
          <w:rFonts w:ascii="Times New Roman" w:hAnsi="Times New Roman" w:cs="Times New Roman"/>
          <w:sz w:val="24"/>
        </w:rPr>
        <w:t xml:space="preserve">The terms ‘private day nurseries, children’s centres and nurseries attached to schools’ are known </w:t>
      </w:r>
      <w:r w:rsidR="005D18BE" w:rsidRPr="00AA7514">
        <w:rPr>
          <w:rFonts w:ascii="Times New Roman" w:hAnsi="Times New Roman" w:cs="Times New Roman"/>
          <w:sz w:val="24"/>
        </w:rPr>
        <w:t xml:space="preserve">globally </w:t>
      </w:r>
      <w:r w:rsidR="00880DA9" w:rsidRPr="00AA7514">
        <w:rPr>
          <w:rFonts w:ascii="Times New Roman" w:hAnsi="Times New Roman" w:cs="Times New Roman"/>
          <w:sz w:val="24"/>
        </w:rPr>
        <w:t>under a variety of differen</w:t>
      </w:r>
      <w:r w:rsidR="00376550" w:rsidRPr="00AA7514">
        <w:rPr>
          <w:rFonts w:ascii="Times New Roman" w:hAnsi="Times New Roman" w:cs="Times New Roman"/>
          <w:sz w:val="24"/>
        </w:rPr>
        <w:t>t</w:t>
      </w:r>
      <w:r w:rsidR="00880DA9" w:rsidRPr="00AA7514">
        <w:rPr>
          <w:rFonts w:ascii="Times New Roman" w:hAnsi="Times New Roman" w:cs="Times New Roman"/>
          <w:sz w:val="24"/>
        </w:rPr>
        <w:t xml:space="preserve"> </w:t>
      </w:r>
      <w:r w:rsidR="005D18BE" w:rsidRPr="00AA7514">
        <w:rPr>
          <w:rFonts w:ascii="Times New Roman" w:hAnsi="Times New Roman" w:cs="Times New Roman"/>
          <w:sz w:val="24"/>
        </w:rPr>
        <w:t>names</w:t>
      </w:r>
      <w:r w:rsidR="00880DA9" w:rsidRPr="00AA7514">
        <w:rPr>
          <w:rFonts w:ascii="Times New Roman" w:hAnsi="Times New Roman" w:cs="Times New Roman"/>
          <w:sz w:val="24"/>
        </w:rPr>
        <w:t xml:space="preserve"> for example ‘long day care’</w:t>
      </w:r>
      <w:r w:rsidR="00376550" w:rsidRPr="00AA7514">
        <w:rPr>
          <w:rFonts w:ascii="Times New Roman" w:hAnsi="Times New Roman" w:cs="Times New Roman"/>
          <w:sz w:val="24"/>
        </w:rPr>
        <w:t xml:space="preserve"> or</w:t>
      </w:r>
      <w:r w:rsidR="00880DA9" w:rsidRPr="00AA7514">
        <w:rPr>
          <w:rFonts w:ascii="Times New Roman" w:hAnsi="Times New Roman" w:cs="Times New Roman"/>
          <w:sz w:val="24"/>
        </w:rPr>
        <w:t xml:space="preserve"> ‘preschools’</w:t>
      </w:r>
      <w:r w:rsidR="00376550" w:rsidRPr="00AA7514">
        <w:rPr>
          <w:rFonts w:ascii="Times New Roman" w:hAnsi="Times New Roman" w:cs="Times New Roman"/>
          <w:sz w:val="24"/>
        </w:rPr>
        <w:t>; ‘childminders’ are also known as ‘family daycare’ where provision is in a home-based environment. H</w:t>
      </w:r>
      <w:r w:rsidR="00880DA9" w:rsidRPr="00AA7514">
        <w:rPr>
          <w:rFonts w:ascii="Times New Roman" w:hAnsi="Times New Roman" w:cs="Times New Roman"/>
          <w:sz w:val="24"/>
        </w:rPr>
        <w:t xml:space="preserve">ere provision can be sessional or full time for up to 51 weeks of the year as selected by parents. </w:t>
      </w:r>
      <w:r w:rsidRPr="00AA7514">
        <w:rPr>
          <w:rFonts w:ascii="Times New Roman" w:hAnsi="Times New Roman" w:cs="Times New Roman"/>
          <w:sz w:val="24"/>
        </w:rPr>
        <w:t xml:space="preserve">These settings are part of a mixed-market economy with </w:t>
      </w:r>
      <w:r w:rsidR="003C7521" w:rsidRPr="00AA7514">
        <w:rPr>
          <w:rFonts w:ascii="Times New Roman" w:hAnsi="Times New Roman" w:cs="Times New Roman"/>
          <w:sz w:val="24"/>
        </w:rPr>
        <w:t>Government</w:t>
      </w:r>
      <w:r w:rsidRPr="00AA7514">
        <w:rPr>
          <w:rFonts w:ascii="Times New Roman" w:hAnsi="Times New Roman" w:cs="Times New Roman"/>
          <w:sz w:val="24"/>
        </w:rPr>
        <w:t>, private-for-profit provision and private-not-for profit involvement (Lloyd, 2013). Funding for ECEC places is drawn primarily</w:t>
      </w:r>
      <w:r w:rsidR="00E37609" w:rsidRPr="00AA7514">
        <w:rPr>
          <w:rFonts w:ascii="Times New Roman" w:hAnsi="Times New Roman" w:cs="Times New Roman"/>
          <w:sz w:val="24"/>
        </w:rPr>
        <w:t xml:space="preserve"> from</w:t>
      </w:r>
      <w:r w:rsidRPr="00AA7514">
        <w:rPr>
          <w:rFonts w:ascii="Times New Roman" w:hAnsi="Times New Roman" w:cs="Times New Roman"/>
          <w:sz w:val="24"/>
        </w:rPr>
        <w:t xml:space="preserve"> two sources</w:t>
      </w:r>
      <w:r w:rsidR="0086452C" w:rsidRPr="00AA7514">
        <w:rPr>
          <w:rFonts w:ascii="Times New Roman" w:hAnsi="Times New Roman" w:cs="Times New Roman"/>
          <w:sz w:val="24"/>
        </w:rPr>
        <w:t>:</w:t>
      </w:r>
      <w:r w:rsidRPr="00AA7514">
        <w:rPr>
          <w:rFonts w:ascii="Times New Roman" w:hAnsi="Times New Roman" w:cs="Times New Roman"/>
          <w:sz w:val="24"/>
        </w:rPr>
        <w:t xml:space="preserve"> </w:t>
      </w:r>
      <w:r w:rsidR="003C7521" w:rsidRPr="00AA7514">
        <w:rPr>
          <w:rFonts w:ascii="Times New Roman" w:hAnsi="Times New Roman" w:cs="Times New Roman"/>
          <w:sz w:val="24"/>
        </w:rPr>
        <w:t>Government</w:t>
      </w:r>
      <w:r w:rsidRPr="00AA7514">
        <w:rPr>
          <w:rFonts w:ascii="Times New Roman" w:hAnsi="Times New Roman" w:cs="Times New Roman"/>
          <w:sz w:val="24"/>
        </w:rPr>
        <w:t xml:space="preserve"> subsidies paid per hour for children who meet certain criteria (</w:t>
      </w:r>
      <w:r w:rsidR="00987756" w:rsidRPr="00AA7514">
        <w:rPr>
          <w:rFonts w:ascii="Times New Roman" w:hAnsi="Times New Roman" w:cs="Times New Roman"/>
          <w:sz w:val="24"/>
        </w:rPr>
        <w:t>Bonetti, 2018</w:t>
      </w:r>
      <w:r w:rsidRPr="00AA7514">
        <w:rPr>
          <w:rFonts w:ascii="Times New Roman" w:hAnsi="Times New Roman" w:cs="Times New Roman"/>
          <w:sz w:val="24"/>
        </w:rPr>
        <w:t>)</w:t>
      </w:r>
      <w:r w:rsidR="005D18BE" w:rsidRPr="00AA7514">
        <w:rPr>
          <w:rFonts w:ascii="Times New Roman" w:hAnsi="Times New Roman" w:cs="Times New Roman"/>
          <w:sz w:val="24"/>
        </w:rPr>
        <w:t xml:space="preserve"> and</w:t>
      </w:r>
      <w:r w:rsidRPr="00AA7514">
        <w:rPr>
          <w:rFonts w:ascii="Times New Roman" w:hAnsi="Times New Roman" w:cs="Times New Roman"/>
          <w:sz w:val="24"/>
        </w:rPr>
        <w:t xml:space="preserve"> fees paid by </w:t>
      </w:r>
      <w:r w:rsidRPr="00AA7514">
        <w:rPr>
          <w:rFonts w:ascii="Times New Roman" w:hAnsi="Times New Roman" w:cs="Times New Roman"/>
          <w:sz w:val="24"/>
        </w:rPr>
        <w:lastRenderedPageBreak/>
        <w:t xml:space="preserve">parents, either as a ‘top up’ to </w:t>
      </w:r>
      <w:r w:rsidR="003C7521" w:rsidRPr="00AA7514">
        <w:rPr>
          <w:rFonts w:ascii="Times New Roman" w:hAnsi="Times New Roman" w:cs="Times New Roman"/>
          <w:sz w:val="24"/>
        </w:rPr>
        <w:t>Government</w:t>
      </w:r>
      <w:r w:rsidRPr="00AA7514">
        <w:rPr>
          <w:rFonts w:ascii="Times New Roman" w:hAnsi="Times New Roman" w:cs="Times New Roman"/>
          <w:sz w:val="24"/>
        </w:rPr>
        <w:t xml:space="preserve"> funding or where their children do not meet the funding criteria. The </w:t>
      </w:r>
      <w:r w:rsidR="005D18BE" w:rsidRPr="00AA7514">
        <w:rPr>
          <w:rFonts w:ascii="Times New Roman" w:hAnsi="Times New Roman" w:cs="Times New Roman"/>
          <w:sz w:val="24"/>
        </w:rPr>
        <w:t xml:space="preserve">minimum </w:t>
      </w:r>
      <w:r w:rsidRPr="00AA7514">
        <w:rPr>
          <w:rFonts w:ascii="Times New Roman" w:hAnsi="Times New Roman" w:cs="Times New Roman"/>
          <w:sz w:val="24"/>
        </w:rPr>
        <w:t>required qualification to work</w:t>
      </w:r>
      <w:r w:rsidR="005D18BE" w:rsidRPr="00AA7514">
        <w:rPr>
          <w:rFonts w:ascii="Times New Roman" w:hAnsi="Times New Roman" w:cs="Times New Roman"/>
          <w:sz w:val="24"/>
        </w:rPr>
        <w:t>,</w:t>
      </w:r>
      <w:r w:rsidRPr="00AA7514">
        <w:rPr>
          <w:rFonts w:ascii="Times New Roman" w:hAnsi="Times New Roman" w:cs="Times New Roman"/>
          <w:sz w:val="24"/>
        </w:rPr>
        <w:t xml:space="preserve"> </w:t>
      </w:r>
      <w:r w:rsidR="00601DC8" w:rsidRPr="00AA7514">
        <w:rPr>
          <w:rFonts w:ascii="Times New Roman" w:hAnsi="Times New Roman" w:cs="Times New Roman"/>
          <w:sz w:val="24"/>
        </w:rPr>
        <w:t>and lead practice</w:t>
      </w:r>
      <w:r w:rsidR="005D18BE" w:rsidRPr="00AA7514">
        <w:rPr>
          <w:rFonts w:ascii="Times New Roman" w:hAnsi="Times New Roman" w:cs="Times New Roman"/>
          <w:sz w:val="24"/>
        </w:rPr>
        <w:t>,</w:t>
      </w:r>
      <w:r w:rsidR="00601DC8" w:rsidRPr="00AA7514">
        <w:rPr>
          <w:rFonts w:ascii="Times New Roman" w:hAnsi="Times New Roman" w:cs="Times New Roman"/>
          <w:sz w:val="24"/>
        </w:rPr>
        <w:t xml:space="preserve"> </w:t>
      </w:r>
      <w:r w:rsidRPr="00AA7514">
        <w:rPr>
          <w:rFonts w:ascii="Times New Roman" w:hAnsi="Times New Roman" w:cs="Times New Roman"/>
          <w:sz w:val="24"/>
        </w:rPr>
        <w:t>in these types of settings is a vocational accreditation which is equivalent to exit-level high school certificates</w:t>
      </w:r>
      <w:r w:rsidR="0086452C" w:rsidRPr="00AA7514">
        <w:rPr>
          <w:rFonts w:ascii="Times New Roman" w:hAnsi="Times New Roman" w:cs="Times New Roman"/>
          <w:sz w:val="24"/>
        </w:rPr>
        <w:t xml:space="preserve"> (for example an NVQ3)</w:t>
      </w:r>
      <w:r w:rsidRPr="00AA7514">
        <w:rPr>
          <w:rFonts w:ascii="Times New Roman" w:hAnsi="Times New Roman" w:cs="Times New Roman"/>
          <w:sz w:val="24"/>
        </w:rPr>
        <w:t>, although academic qualifications have developed to postgraduate level in recent years</w:t>
      </w:r>
      <w:r w:rsidR="0086452C" w:rsidRPr="00AA7514">
        <w:rPr>
          <w:rFonts w:ascii="Times New Roman" w:hAnsi="Times New Roman" w:cs="Times New Roman"/>
          <w:sz w:val="24"/>
        </w:rPr>
        <w:t xml:space="preserve"> (for example Early Years Professional and Early Years Teacher)</w:t>
      </w:r>
      <w:r w:rsidR="00601DC8" w:rsidRPr="00AA7514">
        <w:rPr>
          <w:rFonts w:ascii="Times New Roman" w:hAnsi="Times New Roman" w:cs="Times New Roman"/>
          <w:sz w:val="24"/>
        </w:rPr>
        <w:t xml:space="preserve"> (DfE, 2017)</w:t>
      </w:r>
      <w:r w:rsidRPr="00AA7514">
        <w:rPr>
          <w:rFonts w:ascii="Times New Roman" w:hAnsi="Times New Roman" w:cs="Times New Roman"/>
          <w:sz w:val="24"/>
        </w:rPr>
        <w:t xml:space="preserve">. Once the child passes the September after their fourth birthday </w:t>
      </w:r>
      <w:r w:rsidR="00D82BC0" w:rsidRPr="00AA7514">
        <w:rPr>
          <w:rFonts w:ascii="Times New Roman" w:hAnsi="Times New Roman" w:cs="Times New Roman"/>
          <w:sz w:val="24"/>
        </w:rPr>
        <w:t>children</w:t>
      </w:r>
      <w:r w:rsidRPr="00AA7514">
        <w:rPr>
          <w:rFonts w:ascii="Times New Roman" w:hAnsi="Times New Roman" w:cs="Times New Roman"/>
          <w:sz w:val="24"/>
        </w:rPr>
        <w:t xml:space="preserve"> enter compulsory schooling for the Reception Year </w:t>
      </w:r>
      <w:r w:rsidR="00880DA9" w:rsidRPr="00AA7514">
        <w:rPr>
          <w:rFonts w:ascii="Times New Roman" w:hAnsi="Times New Roman" w:cs="Times New Roman"/>
          <w:sz w:val="24"/>
        </w:rPr>
        <w:t>with teaching underpinned by the same curriculum as non-compulsory provision (DfE, 2017). The Reception Year</w:t>
      </w:r>
      <w:r w:rsidRPr="00AA7514">
        <w:rPr>
          <w:rFonts w:ascii="Times New Roman" w:hAnsi="Times New Roman" w:cs="Times New Roman"/>
          <w:sz w:val="24"/>
        </w:rPr>
        <w:t xml:space="preserve"> is </w:t>
      </w:r>
      <w:r w:rsidR="00601DC8" w:rsidRPr="00AA7514">
        <w:rPr>
          <w:rFonts w:ascii="Times New Roman" w:hAnsi="Times New Roman" w:cs="Times New Roman"/>
          <w:sz w:val="24"/>
        </w:rPr>
        <w:t xml:space="preserve">fully funded by </w:t>
      </w:r>
      <w:r w:rsidR="003C7521" w:rsidRPr="00AA7514">
        <w:rPr>
          <w:rFonts w:ascii="Times New Roman" w:hAnsi="Times New Roman" w:cs="Times New Roman"/>
          <w:sz w:val="24"/>
        </w:rPr>
        <w:t>Government</w:t>
      </w:r>
      <w:r w:rsidR="00601DC8" w:rsidRPr="00AA7514">
        <w:rPr>
          <w:rFonts w:ascii="Times New Roman" w:hAnsi="Times New Roman" w:cs="Times New Roman"/>
          <w:sz w:val="24"/>
        </w:rPr>
        <w:t xml:space="preserve"> and </w:t>
      </w:r>
      <w:r w:rsidRPr="00AA7514">
        <w:rPr>
          <w:rFonts w:ascii="Times New Roman" w:hAnsi="Times New Roman" w:cs="Times New Roman"/>
          <w:sz w:val="24"/>
        </w:rPr>
        <w:t xml:space="preserve">generally led by qualified teachers who hold either an undergraduate or postgraduate teaching qualification. </w:t>
      </w:r>
    </w:p>
    <w:p w14:paraId="642C94B0" w14:textId="77777777" w:rsidR="00235785" w:rsidRPr="00AA7514" w:rsidRDefault="00235785" w:rsidP="00396EAF">
      <w:pPr>
        <w:spacing w:line="480" w:lineRule="auto"/>
        <w:jc w:val="both"/>
        <w:rPr>
          <w:rFonts w:ascii="Times New Roman" w:hAnsi="Times New Roman" w:cs="Times New Roman"/>
          <w:sz w:val="24"/>
        </w:rPr>
      </w:pPr>
    </w:p>
    <w:p w14:paraId="66D87F97" w14:textId="64BCC6AC" w:rsidR="008545C8" w:rsidRPr="00AA7514" w:rsidRDefault="00146ECF" w:rsidP="00396EAF">
      <w:pPr>
        <w:spacing w:line="480" w:lineRule="auto"/>
        <w:jc w:val="both"/>
        <w:rPr>
          <w:rFonts w:ascii="Times New Roman" w:hAnsi="Times New Roman" w:cs="Times New Roman"/>
          <w:sz w:val="24"/>
        </w:rPr>
      </w:pPr>
      <w:r w:rsidRPr="00AA7514">
        <w:rPr>
          <w:rFonts w:ascii="Times New Roman" w:hAnsi="Times New Roman" w:cs="Times New Roman"/>
          <w:sz w:val="24"/>
        </w:rPr>
        <w:t>The term leadership in English ECEC is complex with many contested factors and meanings which can sometimes be based on wider political agendas.</w:t>
      </w:r>
      <w:r w:rsidR="00BF2B0C" w:rsidRPr="00AA7514">
        <w:rPr>
          <w:rFonts w:ascii="Times New Roman" w:hAnsi="Times New Roman" w:cs="Times New Roman"/>
          <w:sz w:val="24"/>
        </w:rPr>
        <w:t xml:space="preserve"> In </w:t>
      </w:r>
      <w:r w:rsidR="00081C20" w:rsidRPr="00AA7514">
        <w:rPr>
          <w:rFonts w:ascii="Times New Roman" w:hAnsi="Times New Roman" w:cs="Times New Roman"/>
          <w:sz w:val="24"/>
        </w:rPr>
        <w:t>fact,</w:t>
      </w:r>
      <w:r w:rsidR="00BF2B0C" w:rsidRPr="00AA7514">
        <w:rPr>
          <w:rFonts w:ascii="Times New Roman" w:hAnsi="Times New Roman" w:cs="Times New Roman"/>
          <w:sz w:val="24"/>
        </w:rPr>
        <w:t xml:space="preserve"> there ha</w:t>
      </w:r>
      <w:r w:rsidR="00081C20" w:rsidRPr="00AA7514">
        <w:rPr>
          <w:rFonts w:ascii="Times New Roman" w:hAnsi="Times New Roman" w:cs="Times New Roman"/>
          <w:sz w:val="24"/>
        </w:rPr>
        <w:t>s been conflation of the notions of professionalism, professional status and identity, management</w:t>
      </w:r>
      <w:r w:rsidR="005330BB" w:rsidRPr="00AA7514">
        <w:rPr>
          <w:rFonts w:ascii="Times New Roman" w:hAnsi="Times New Roman" w:cs="Times New Roman"/>
          <w:sz w:val="24"/>
        </w:rPr>
        <w:t>,</w:t>
      </w:r>
      <w:r w:rsidR="00081C20" w:rsidRPr="00AA7514">
        <w:rPr>
          <w:rFonts w:ascii="Times New Roman" w:hAnsi="Times New Roman" w:cs="Times New Roman"/>
          <w:sz w:val="24"/>
        </w:rPr>
        <w:t xml:space="preserve"> and leadership which have confused the sector’s understanding of the role of a ‘leader’ in ECEC. This can be traced back through the historical and situated developments of ECEC which provides different global understandings of the term based on national</w:t>
      </w:r>
      <w:r w:rsidR="00B04397" w:rsidRPr="00AA7514">
        <w:rPr>
          <w:rFonts w:ascii="Times New Roman" w:hAnsi="Times New Roman" w:cs="Times New Roman"/>
          <w:sz w:val="24"/>
        </w:rPr>
        <w:t>,</w:t>
      </w:r>
      <w:r w:rsidR="00081C20" w:rsidRPr="00AA7514">
        <w:rPr>
          <w:rFonts w:ascii="Times New Roman" w:hAnsi="Times New Roman" w:cs="Times New Roman"/>
          <w:sz w:val="24"/>
        </w:rPr>
        <w:t xml:space="preserve"> political</w:t>
      </w:r>
      <w:r w:rsidR="00B04397" w:rsidRPr="00AA7514">
        <w:rPr>
          <w:rFonts w:ascii="Times New Roman" w:hAnsi="Times New Roman" w:cs="Times New Roman"/>
          <w:sz w:val="24"/>
        </w:rPr>
        <w:t>,</w:t>
      </w:r>
      <w:r w:rsidR="00081C20" w:rsidRPr="00AA7514">
        <w:rPr>
          <w:rFonts w:ascii="Times New Roman" w:hAnsi="Times New Roman" w:cs="Times New Roman"/>
          <w:sz w:val="24"/>
        </w:rPr>
        <w:t xml:space="preserve"> and social systems (see </w:t>
      </w:r>
      <w:r w:rsidR="00323B8F" w:rsidRPr="00AA7514">
        <w:rPr>
          <w:rFonts w:ascii="Times New Roman" w:hAnsi="Times New Roman" w:cs="Times New Roman"/>
          <w:sz w:val="24"/>
        </w:rPr>
        <w:t>Miller and Cable, 201</w:t>
      </w:r>
      <w:r w:rsidR="00B04397" w:rsidRPr="00AA7514">
        <w:rPr>
          <w:rFonts w:ascii="Times New Roman" w:hAnsi="Times New Roman" w:cs="Times New Roman"/>
          <w:sz w:val="24"/>
        </w:rPr>
        <w:t>1</w:t>
      </w:r>
      <w:r w:rsidR="00081C20" w:rsidRPr="00AA7514">
        <w:rPr>
          <w:rFonts w:ascii="Times New Roman" w:hAnsi="Times New Roman" w:cs="Times New Roman"/>
          <w:sz w:val="24"/>
        </w:rPr>
        <w:t>).</w:t>
      </w:r>
      <w:r w:rsidR="006A563E" w:rsidRPr="00AA7514">
        <w:rPr>
          <w:rFonts w:ascii="Times New Roman" w:hAnsi="Times New Roman" w:cs="Times New Roman"/>
          <w:sz w:val="24"/>
        </w:rPr>
        <w:t xml:space="preserve"> </w:t>
      </w:r>
      <w:r w:rsidR="00E133D9" w:rsidRPr="00AA7514">
        <w:rPr>
          <w:rFonts w:ascii="Times New Roman" w:hAnsi="Times New Roman" w:cs="Times New Roman"/>
          <w:sz w:val="24"/>
        </w:rPr>
        <w:t xml:space="preserve">Initially </w:t>
      </w:r>
      <w:r w:rsidR="00987756" w:rsidRPr="00AA7514">
        <w:rPr>
          <w:rFonts w:ascii="Times New Roman" w:hAnsi="Times New Roman" w:cs="Times New Roman"/>
          <w:sz w:val="24"/>
        </w:rPr>
        <w:t xml:space="preserve">in England </w:t>
      </w:r>
      <w:r w:rsidR="00E133D9" w:rsidRPr="00AA7514">
        <w:rPr>
          <w:rFonts w:ascii="Times New Roman" w:hAnsi="Times New Roman" w:cs="Times New Roman"/>
          <w:sz w:val="24"/>
        </w:rPr>
        <w:t>ECEC leadership had close links to</w:t>
      </w:r>
      <w:r w:rsidR="00DA2DCD" w:rsidRPr="00AA7514">
        <w:rPr>
          <w:rFonts w:ascii="Times New Roman" w:hAnsi="Times New Roman" w:cs="Times New Roman"/>
          <w:sz w:val="24"/>
        </w:rPr>
        <w:t xml:space="preserve"> </w:t>
      </w:r>
      <w:r w:rsidR="00E133D9" w:rsidRPr="00AA7514">
        <w:rPr>
          <w:rFonts w:ascii="Times New Roman" w:hAnsi="Times New Roman" w:cs="Times New Roman"/>
          <w:sz w:val="24"/>
        </w:rPr>
        <w:t>government professionalisation agendas employed to ‘establish appropriate confidence and professionalism’ within the sector (Lindon et al., 2016: 15)</w:t>
      </w:r>
      <w:r w:rsidR="00DA2DCD" w:rsidRPr="00AA7514">
        <w:rPr>
          <w:rFonts w:ascii="Times New Roman" w:hAnsi="Times New Roman" w:cs="Times New Roman"/>
          <w:sz w:val="24"/>
        </w:rPr>
        <w:t xml:space="preserve">. This was coupled with a desire </w:t>
      </w:r>
      <w:r w:rsidR="00E133D9" w:rsidRPr="00AA7514">
        <w:rPr>
          <w:rFonts w:ascii="Times New Roman" w:hAnsi="Times New Roman" w:cs="Times New Roman"/>
          <w:sz w:val="24"/>
        </w:rPr>
        <w:t xml:space="preserve">to raise standards </w:t>
      </w:r>
      <w:r w:rsidR="00DA2DCD" w:rsidRPr="00AA7514">
        <w:rPr>
          <w:rFonts w:ascii="Times New Roman" w:hAnsi="Times New Roman" w:cs="Times New Roman"/>
          <w:sz w:val="24"/>
        </w:rPr>
        <w:t xml:space="preserve">of practice </w:t>
      </w:r>
      <w:r w:rsidR="00E133D9" w:rsidRPr="00AA7514">
        <w:rPr>
          <w:rFonts w:ascii="Times New Roman" w:hAnsi="Times New Roman" w:cs="Times New Roman"/>
          <w:sz w:val="24"/>
        </w:rPr>
        <w:t xml:space="preserve">with the implementation of the Early Years Professional followed by the Early Years Teacher as a means to do this </w:t>
      </w:r>
      <w:r w:rsidR="00930311" w:rsidRPr="00AA7514">
        <w:rPr>
          <w:rFonts w:ascii="Times New Roman" w:hAnsi="Times New Roman" w:cs="Times New Roman"/>
          <w:sz w:val="24"/>
        </w:rPr>
        <w:t>(DfE, 2013</w:t>
      </w:r>
      <w:r w:rsidR="00E133D9" w:rsidRPr="00AA7514">
        <w:rPr>
          <w:rFonts w:ascii="Times New Roman" w:hAnsi="Times New Roman" w:cs="Times New Roman"/>
          <w:sz w:val="24"/>
        </w:rPr>
        <w:t>).</w:t>
      </w:r>
      <w:r w:rsidR="009E26E9" w:rsidRPr="00AA7514">
        <w:rPr>
          <w:rFonts w:ascii="Times New Roman" w:hAnsi="Times New Roman" w:cs="Times New Roman"/>
          <w:sz w:val="24"/>
        </w:rPr>
        <w:t xml:space="preserve"> </w:t>
      </w:r>
      <w:r w:rsidR="00E133D9" w:rsidRPr="00AA7514">
        <w:rPr>
          <w:rFonts w:ascii="Times New Roman" w:hAnsi="Times New Roman" w:cs="Times New Roman"/>
          <w:sz w:val="24"/>
        </w:rPr>
        <w:t>These changes were initiated as part of the introduction of a new curricula</w:t>
      </w:r>
      <w:r w:rsidR="00202EEC" w:rsidRPr="00AA7514">
        <w:rPr>
          <w:rFonts w:ascii="Times New Roman" w:hAnsi="Times New Roman" w:cs="Times New Roman"/>
          <w:sz w:val="24"/>
        </w:rPr>
        <w:t>r</w:t>
      </w:r>
      <w:r w:rsidR="00E133D9" w:rsidRPr="00AA7514">
        <w:rPr>
          <w:rFonts w:ascii="Times New Roman" w:hAnsi="Times New Roman" w:cs="Times New Roman"/>
          <w:sz w:val="24"/>
        </w:rPr>
        <w:t xml:space="preserve"> framework, the Early Years Foundation Stage (EYFS) (DCSF, 2008) and </w:t>
      </w:r>
      <w:r w:rsidR="003C7521" w:rsidRPr="00AA7514">
        <w:rPr>
          <w:rFonts w:ascii="Times New Roman" w:hAnsi="Times New Roman" w:cs="Times New Roman"/>
          <w:sz w:val="24"/>
        </w:rPr>
        <w:t>Government</w:t>
      </w:r>
      <w:r w:rsidR="00E133D9" w:rsidRPr="00AA7514">
        <w:rPr>
          <w:rFonts w:ascii="Times New Roman" w:hAnsi="Times New Roman" w:cs="Times New Roman"/>
          <w:sz w:val="24"/>
        </w:rPr>
        <w:t xml:space="preserve"> funded hours for children who met certain criteria (Baldock et al., 2013). Concurrently these developments were reflected in an exponential </w:t>
      </w:r>
      <w:r w:rsidR="00E133D9" w:rsidRPr="00AA7514">
        <w:rPr>
          <w:rFonts w:ascii="Times New Roman" w:hAnsi="Times New Roman" w:cs="Times New Roman"/>
          <w:sz w:val="24"/>
        </w:rPr>
        <w:lastRenderedPageBreak/>
        <w:t>increase in ECEC settings to meet the demands for childcare places (Lloyd, 2012</w:t>
      </w:r>
      <w:r w:rsidR="00E358FF" w:rsidRPr="00AA7514">
        <w:rPr>
          <w:rFonts w:ascii="Times New Roman" w:hAnsi="Times New Roman" w:cs="Times New Roman"/>
          <w:sz w:val="24"/>
        </w:rPr>
        <w:t>,</w:t>
      </w:r>
      <w:r w:rsidR="00E133D9" w:rsidRPr="00AA7514">
        <w:rPr>
          <w:rFonts w:ascii="Times New Roman" w:hAnsi="Times New Roman" w:cs="Times New Roman"/>
          <w:sz w:val="24"/>
        </w:rPr>
        <w:t xml:space="preserve"> 2013). The impact of </w:t>
      </w:r>
      <w:r w:rsidR="006762F0" w:rsidRPr="00AA7514">
        <w:rPr>
          <w:rFonts w:ascii="Times New Roman" w:hAnsi="Times New Roman" w:cs="Times New Roman"/>
          <w:sz w:val="24"/>
        </w:rPr>
        <w:t>neoliberal</w:t>
      </w:r>
      <w:r w:rsidR="00E133D9" w:rsidRPr="00AA7514">
        <w:rPr>
          <w:rFonts w:ascii="Times New Roman" w:hAnsi="Times New Roman" w:cs="Times New Roman"/>
          <w:sz w:val="24"/>
        </w:rPr>
        <w:t xml:space="preserve"> political systems create</w:t>
      </w:r>
      <w:r w:rsidR="00282C3F" w:rsidRPr="00AA7514">
        <w:rPr>
          <w:rFonts w:ascii="Times New Roman" w:hAnsi="Times New Roman" w:cs="Times New Roman"/>
          <w:sz w:val="24"/>
        </w:rPr>
        <w:t>s</w:t>
      </w:r>
      <w:r w:rsidR="00E133D9" w:rsidRPr="00AA7514">
        <w:rPr>
          <w:rFonts w:ascii="Times New Roman" w:hAnsi="Times New Roman" w:cs="Times New Roman"/>
          <w:sz w:val="24"/>
        </w:rPr>
        <w:t xml:space="preserve"> ‘education as a product’ (Sims, 2017: 2) where standardised curriculums and assessments become a way to monito</w:t>
      </w:r>
      <w:r w:rsidR="00DA2DCD" w:rsidRPr="00AA7514">
        <w:rPr>
          <w:rFonts w:ascii="Times New Roman" w:hAnsi="Times New Roman" w:cs="Times New Roman"/>
          <w:sz w:val="24"/>
        </w:rPr>
        <w:t>r</w:t>
      </w:r>
      <w:r w:rsidR="00E133D9" w:rsidRPr="00AA7514">
        <w:rPr>
          <w:rFonts w:ascii="Times New Roman" w:hAnsi="Times New Roman" w:cs="Times New Roman"/>
          <w:sz w:val="24"/>
        </w:rPr>
        <w:t xml:space="preserve"> quality and government investment (Bradbury and Roberts-Holmes, 2018)</w:t>
      </w:r>
      <w:r w:rsidR="00DA2DCD" w:rsidRPr="00AA7514">
        <w:rPr>
          <w:rFonts w:ascii="Times New Roman" w:hAnsi="Times New Roman" w:cs="Times New Roman"/>
          <w:sz w:val="24"/>
        </w:rPr>
        <w:t xml:space="preserve"> and I argue that these initial leadership developments were framed by </w:t>
      </w:r>
      <w:r w:rsidR="006762F0" w:rsidRPr="00AA7514">
        <w:rPr>
          <w:rFonts w:ascii="Times New Roman" w:hAnsi="Times New Roman" w:cs="Times New Roman"/>
          <w:sz w:val="24"/>
        </w:rPr>
        <w:t>neoliberal</w:t>
      </w:r>
      <w:r w:rsidR="00DA2DCD" w:rsidRPr="00AA7514">
        <w:rPr>
          <w:rFonts w:ascii="Times New Roman" w:hAnsi="Times New Roman" w:cs="Times New Roman"/>
          <w:sz w:val="24"/>
        </w:rPr>
        <w:t>, ECEC-as-product discourses.</w:t>
      </w:r>
    </w:p>
    <w:p w14:paraId="1BF1E4BC" w14:textId="5E005C24" w:rsidR="008545C8" w:rsidRPr="00AA7514" w:rsidRDefault="008545C8" w:rsidP="00396EAF">
      <w:pPr>
        <w:spacing w:line="480" w:lineRule="auto"/>
        <w:jc w:val="both"/>
        <w:rPr>
          <w:rFonts w:ascii="Times New Roman" w:hAnsi="Times New Roman" w:cs="Times New Roman"/>
          <w:sz w:val="24"/>
        </w:rPr>
      </w:pPr>
    </w:p>
    <w:p w14:paraId="0199BDE3" w14:textId="41ADD45E" w:rsidR="007A498C" w:rsidRPr="00AA7514" w:rsidRDefault="00581CB7" w:rsidP="00396EAF">
      <w:pPr>
        <w:spacing w:line="480" w:lineRule="auto"/>
        <w:jc w:val="both"/>
        <w:rPr>
          <w:rFonts w:ascii="Times New Roman" w:hAnsi="Times New Roman" w:cs="Times New Roman"/>
          <w:sz w:val="24"/>
        </w:rPr>
      </w:pPr>
      <w:r w:rsidRPr="00AA7514">
        <w:rPr>
          <w:rFonts w:ascii="Times New Roman" w:hAnsi="Times New Roman" w:cs="Times New Roman"/>
          <w:sz w:val="24"/>
        </w:rPr>
        <w:t>In England the expansion of ECEC settings were linked to the then Labour Government (1997</w:t>
      </w:r>
      <w:r w:rsidR="005330BB" w:rsidRPr="00AA7514">
        <w:rPr>
          <w:rFonts w:ascii="Times New Roman" w:hAnsi="Times New Roman" w:cs="Times New Roman"/>
          <w:sz w:val="24"/>
        </w:rPr>
        <w:t>-2010</w:t>
      </w:r>
      <w:r w:rsidRPr="00AA7514">
        <w:rPr>
          <w:rFonts w:ascii="Times New Roman" w:hAnsi="Times New Roman" w:cs="Times New Roman"/>
          <w:sz w:val="24"/>
        </w:rPr>
        <w:t>) focus on reducing child poverty</w:t>
      </w:r>
      <w:r w:rsidR="007A498C" w:rsidRPr="00AA7514">
        <w:rPr>
          <w:rFonts w:ascii="Times New Roman" w:hAnsi="Times New Roman" w:cs="Times New Roman"/>
          <w:sz w:val="24"/>
        </w:rPr>
        <w:t xml:space="preserve"> associated with family unemployment (Baldock et al., 2013) based on a model of human capital theory</w:t>
      </w:r>
      <w:r w:rsidR="00F96343" w:rsidRPr="00AA7514">
        <w:rPr>
          <w:rFonts w:ascii="Times New Roman" w:hAnsi="Times New Roman" w:cs="Times New Roman"/>
          <w:sz w:val="24"/>
        </w:rPr>
        <w:t>,</w:t>
      </w:r>
      <w:r w:rsidR="007A498C" w:rsidRPr="00AA7514">
        <w:rPr>
          <w:rFonts w:ascii="Times New Roman" w:hAnsi="Times New Roman" w:cs="Times New Roman"/>
          <w:sz w:val="24"/>
        </w:rPr>
        <w:t xml:space="preserve"> where ECEC investment was thought to promote social mobility and potential future workers (Heckman, 2000). The role of the ECEC leader was to balance the tensions between implementing curricula</w:t>
      </w:r>
      <w:r w:rsidR="00202EEC" w:rsidRPr="00AA7514">
        <w:rPr>
          <w:rFonts w:ascii="Times New Roman" w:hAnsi="Times New Roman" w:cs="Times New Roman"/>
          <w:sz w:val="24"/>
        </w:rPr>
        <w:t>r</w:t>
      </w:r>
      <w:r w:rsidR="007A498C" w:rsidRPr="00AA7514">
        <w:rPr>
          <w:rFonts w:ascii="Times New Roman" w:hAnsi="Times New Roman" w:cs="Times New Roman"/>
          <w:sz w:val="24"/>
        </w:rPr>
        <w:t xml:space="preserve"> frameworks (Lindon et al., 2016), influenc</w:t>
      </w:r>
      <w:r w:rsidR="00F96343" w:rsidRPr="00AA7514">
        <w:rPr>
          <w:rFonts w:ascii="Times New Roman" w:hAnsi="Times New Roman" w:cs="Times New Roman"/>
          <w:sz w:val="24"/>
        </w:rPr>
        <w:t>ing</w:t>
      </w:r>
      <w:r w:rsidR="007A498C" w:rsidRPr="00AA7514">
        <w:rPr>
          <w:rFonts w:ascii="Times New Roman" w:hAnsi="Times New Roman" w:cs="Times New Roman"/>
          <w:sz w:val="24"/>
        </w:rPr>
        <w:t xml:space="preserve"> and develop</w:t>
      </w:r>
      <w:r w:rsidR="00F96343" w:rsidRPr="00AA7514">
        <w:rPr>
          <w:rFonts w:ascii="Times New Roman" w:hAnsi="Times New Roman" w:cs="Times New Roman"/>
          <w:sz w:val="24"/>
        </w:rPr>
        <w:t>ing</w:t>
      </w:r>
      <w:r w:rsidR="007A498C" w:rsidRPr="00AA7514">
        <w:rPr>
          <w:rFonts w:ascii="Times New Roman" w:hAnsi="Times New Roman" w:cs="Times New Roman"/>
          <w:sz w:val="24"/>
        </w:rPr>
        <w:t xml:space="preserve"> the existing workforce (Rodd, 2013</w:t>
      </w:r>
      <w:r w:rsidR="00E358FF" w:rsidRPr="00AA7514">
        <w:rPr>
          <w:rFonts w:ascii="Times New Roman" w:hAnsi="Times New Roman" w:cs="Times New Roman"/>
          <w:sz w:val="24"/>
        </w:rPr>
        <w:t>,</w:t>
      </w:r>
      <w:r w:rsidR="007A498C" w:rsidRPr="00AA7514">
        <w:rPr>
          <w:rFonts w:ascii="Times New Roman" w:hAnsi="Times New Roman" w:cs="Times New Roman"/>
          <w:sz w:val="24"/>
        </w:rPr>
        <w:t xml:space="preserve"> 2015) and provid</w:t>
      </w:r>
      <w:r w:rsidR="00F96343" w:rsidRPr="00AA7514">
        <w:rPr>
          <w:rFonts w:ascii="Times New Roman" w:hAnsi="Times New Roman" w:cs="Times New Roman"/>
          <w:sz w:val="24"/>
        </w:rPr>
        <w:t>ing</w:t>
      </w:r>
      <w:r w:rsidR="007A498C" w:rsidRPr="00AA7514">
        <w:rPr>
          <w:rFonts w:ascii="Times New Roman" w:hAnsi="Times New Roman" w:cs="Times New Roman"/>
          <w:sz w:val="24"/>
        </w:rPr>
        <w:t xml:space="preserve"> interventions which cemented ECEC as part of an educational continuum </w:t>
      </w:r>
      <w:r w:rsidR="00F96343" w:rsidRPr="00AA7514">
        <w:rPr>
          <w:rFonts w:ascii="Times New Roman" w:hAnsi="Times New Roman" w:cs="Times New Roman"/>
          <w:sz w:val="24"/>
        </w:rPr>
        <w:t>to</w:t>
      </w:r>
      <w:r w:rsidR="007A498C" w:rsidRPr="00AA7514">
        <w:rPr>
          <w:rFonts w:ascii="Times New Roman" w:hAnsi="Times New Roman" w:cs="Times New Roman"/>
          <w:sz w:val="24"/>
        </w:rPr>
        <w:t xml:space="preserve"> develop the child into future worker (Simpson et al., 2015; Sims, 2017).</w:t>
      </w:r>
      <w:r w:rsidR="00C56FD6" w:rsidRPr="00AA7514">
        <w:rPr>
          <w:rFonts w:ascii="Times New Roman" w:hAnsi="Times New Roman" w:cs="Times New Roman"/>
          <w:sz w:val="24"/>
        </w:rPr>
        <w:t xml:space="preserve"> </w:t>
      </w:r>
      <w:r w:rsidR="007A498C" w:rsidRPr="00AA7514">
        <w:rPr>
          <w:rFonts w:ascii="Times New Roman" w:hAnsi="Times New Roman" w:cs="Times New Roman"/>
          <w:sz w:val="24"/>
        </w:rPr>
        <w:t>Subsequent professionalisation agendas were drive</w:t>
      </w:r>
      <w:r w:rsidR="00F96343" w:rsidRPr="00AA7514">
        <w:rPr>
          <w:rFonts w:ascii="Times New Roman" w:hAnsi="Times New Roman" w:cs="Times New Roman"/>
          <w:sz w:val="24"/>
        </w:rPr>
        <w:t>n</w:t>
      </w:r>
      <w:r w:rsidR="007A498C" w:rsidRPr="00AA7514">
        <w:rPr>
          <w:rFonts w:ascii="Times New Roman" w:hAnsi="Times New Roman" w:cs="Times New Roman"/>
          <w:sz w:val="24"/>
        </w:rPr>
        <w:t xml:space="preserve"> by policy recommendations for graduate leaders of pedagogy and practice (McGillivray, 2011; Payler and Locke, 2013)</w:t>
      </w:r>
      <w:r w:rsidR="00F96343" w:rsidRPr="00AA7514">
        <w:rPr>
          <w:rFonts w:ascii="Times New Roman" w:hAnsi="Times New Roman" w:cs="Times New Roman"/>
          <w:sz w:val="24"/>
        </w:rPr>
        <w:t xml:space="preserve"> although sufficient funding for this has failed to materialise (Bonetti, 2018)</w:t>
      </w:r>
      <w:r w:rsidR="007A498C" w:rsidRPr="00AA7514">
        <w:rPr>
          <w:rFonts w:ascii="Times New Roman" w:hAnsi="Times New Roman" w:cs="Times New Roman"/>
          <w:sz w:val="24"/>
        </w:rPr>
        <w:t xml:space="preserve">. </w:t>
      </w:r>
      <w:r w:rsidR="00F96343" w:rsidRPr="00AA7514">
        <w:rPr>
          <w:rFonts w:ascii="Times New Roman" w:hAnsi="Times New Roman" w:cs="Times New Roman"/>
          <w:sz w:val="24"/>
        </w:rPr>
        <w:t>M</w:t>
      </w:r>
      <w:r w:rsidR="007A498C" w:rsidRPr="00AA7514">
        <w:rPr>
          <w:rFonts w:ascii="Times New Roman" w:hAnsi="Times New Roman" w:cs="Times New Roman"/>
          <w:sz w:val="24"/>
        </w:rPr>
        <w:t>ore recent policy developments have produce the Early Years Teacher influenced by a more school ready discourse of ECEC practice (</w:t>
      </w:r>
      <w:r w:rsidR="00D449EF" w:rsidRPr="00AA7514">
        <w:rPr>
          <w:rFonts w:ascii="Times New Roman" w:hAnsi="Times New Roman" w:cs="Times New Roman"/>
          <w:sz w:val="24"/>
        </w:rPr>
        <w:t>DfE, 2013</w:t>
      </w:r>
      <w:r w:rsidR="007A498C" w:rsidRPr="00AA7514">
        <w:rPr>
          <w:rFonts w:ascii="Times New Roman" w:hAnsi="Times New Roman" w:cs="Times New Roman"/>
          <w:sz w:val="24"/>
        </w:rPr>
        <w:t>)</w:t>
      </w:r>
      <w:r w:rsidR="00F96343" w:rsidRPr="00AA7514">
        <w:rPr>
          <w:rFonts w:ascii="Times New Roman" w:hAnsi="Times New Roman" w:cs="Times New Roman"/>
          <w:sz w:val="24"/>
        </w:rPr>
        <w:t xml:space="preserve"> which has shifted the focus from ‘leadership’ to ‘teaching’ </w:t>
      </w:r>
      <w:r w:rsidR="004C7ECE" w:rsidRPr="00AA7514">
        <w:rPr>
          <w:rFonts w:ascii="Times New Roman" w:hAnsi="Times New Roman" w:cs="Times New Roman"/>
          <w:sz w:val="24"/>
        </w:rPr>
        <w:t>signalling a possible ‘removing of the discretionary decision-making power’ (Sims, 2017: 5) assigned to leadership to</w:t>
      </w:r>
      <w:r w:rsidR="003C7189" w:rsidRPr="00AA7514">
        <w:rPr>
          <w:rFonts w:ascii="Times New Roman" w:hAnsi="Times New Roman" w:cs="Times New Roman"/>
          <w:sz w:val="24"/>
        </w:rPr>
        <w:t>wards</w:t>
      </w:r>
      <w:r w:rsidR="004C7ECE" w:rsidRPr="00AA7514">
        <w:rPr>
          <w:rFonts w:ascii="Times New Roman" w:hAnsi="Times New Roman" w:cs="Times New Roman"/>
          <w:sz w:val="24"/>
        </w:rPr>
        <w:t xml:space="preserve"> the delivery of a curricula</w:t>
      </w:r>
      <w:r w:rsidR="00202EEC" w:rsidRPr="00AA7514">
        <w:rPr>
          <w:rFonts w:ascii="Times New Roman" w:hAnsi="Times New Roman" w:cs="Times New Roman"/>
          <w:sz w:val="24"/>
        </w:rPr>
        <w:t>r</w:t>
      </w:r>
      <w:r w:rsidR="004C7ECE" w:rsidRPr="00AA7514">
        <w:rPr>
          <w:rFonts w:ascii="Times New Roman" w:hAnsi="Times New Roman" w:cs="Times New Roman"/>
          <w:sz w:val="24"/>
        </w:rPr>
        <w:t xml:space="preserve"> body of knowledge signifying a more performative role (Moss, 2017)</w:t>
      </w:r>
      <w:r w:rsidR="007A498C" w:rsidRPr="00AA7514">
        <w:rPr>
          <w:rFonts w:ascii="Times New Roman" w:hAnsi="Times New Roman" w:cs="Times New Roman"/>
          <w:sz w:val="24"/>
        </w:rPr>
        <w:t>.</w:t>
      </w:r>
      <w:r w:rsidR="004C7ECE" w:rsidRPr="00AA7514">
        <w:rPr>
          <w:rFonts w:ascii="Times New Roman" w:hAnsi="Times New Roman" w:cs="Times New Roman"/>
          <w:sz w:val="24"/>
        </w:rPr>
        <w:t xml:space="preserve"> Ironically the new status does not confirm the same benefits and recognition of Qualified Teacher Status (QTS) </w:t>
      </w:r>
      <w:r w:rsidR="003C7189" w:rsidRPr="00AA7514">
        <w:rPr>
          <w:rFonts w:ascii="Times New Roman" w:hAnsi="Times New Roman" w:cs="Times New Roman"/>
          <w:sz w:val="24"/>
        </w:rPr>
        <w:t>required for teaching in Maintained compulsory education; this lack of parity</w:t>
      </w:r>
      <w:r w:rsidR="004C7ECE" w:rsidRPr="00AA7514">
        <w:rPr>
          <w:rFonts w:ascii="Times New Roman" w:hAnsi="Times New Roman" w:cs="Times New Roman"/>
          <w:sz w:val="24"/>
        </w:rPr>
        <w:t xml:space="preserve"> does little to promote those who wish to take a pedagogical leadership role (Hevey, 2013</w:t>
      </w:r>
      <w:r w:rsidR="00D37214" w:rsidRPr="00AA7514">
        <w:rPr>
          <w:rFonts w:ascii="Times New Roman" w:hAnsi="Times New Roman" w:cs="Times New Roman"/>
          <w:sz w:val="24"/>
        </w:rPr>
        <w:t>; Bonetti, 2018</w:t>
      </w:r>
      <w:r w:rsidR="004C7ECE" w:rsidRPr="00AA7514">
        <w:rPr>
          <w:rFonts w:ascii="Times New Roman" w:hAnsi="Times New Roman" w:cs="Times New Roman"/>
          <w:sz w:val="24"/>
        </w:rPr>
        <w:t>).</w:t>
      </w:r>
      <w:r w:rsidR="00C56FD6" w:rsidRPr="00AA7514">
        <w:rPr>
          <w:rFonts w:ascii="Times New Roman" w:hAnsi="Times New Roman" w:cs="Times New Roman"/>
          <w:sz w:val="24"/>
        </w:rPr>
        <w:t xml:space="preserve"> Tensions remain as the current requirement for a </w:t>
      </w:r>
      <w:r w:rsidR="00246443" w:rsidRPr="00AA7514">
        <w:rPr>
          <w:rFonts w:ascii="Times New Roman" w:hAnsi="Times New Roman" w:cs="Times New Roman"/>
          <w:sz w:val="24"/>
        </w:rPr>
        <w:t xml:space="preserve">non-compulsory </w:t>
      </w:r>
      <w:r w:rsidR="00C56FD6" w:rsidRPr="00AA7514">
        <w:rPr>
          <w:rFonts w:ascii="Times New Roman" w:hAnsi="Times New Roman" w:cs="Times New Roman"/>
          <w:sz w:val="24"/>
        </w:rPr>
        <w:t xml:space="preserve">setting leader </w:t>
      </w:r>
      <w:r w:rsidR="00C56FD6" w:rsidRPr="00AA7514">
        <w:rPr>
          <w:rFonts w:ascii="Times New Roman" w:hAnsi="Times New Roman" w:cs="Times New Roman"/>
          <w:sz w:val="24"/>
        </w:rPr>
        <w:lastRenderedPageBreak/>
        <w:t>are the vocational NVQ3 qualification (DfE, 2017) and sustainability has been question</w:t>
      </w:r>
      <w:r w:rsidR="005C5DBE" w:rsidRPr="00AA7514">
        <w:rPr>
          <w:rFonts w:ascii="Times New Roman" w:hAnsi="Times New Roman" w:cs="Times New Roman"/>
          <w:sz w:val="24"/>
        </w:rPr>
        <w:t>ed</w:t>
      </w:r>
      <w:r w:rsidR="00C56FD6" w:rsidRPr="00AA7514">
        <w:rPr>
          <w:rFonts w:ascii="Times New Roman" w:hAnsi="Times New Roman" w:cs="Times New Roman"/>
          <w:sz w:val="24"/>
        </w:rPr>
        <w:t xml:space="preserve"> when ECEC settings are part of a mixed market economy where payments for provision are drawn from </w:t>
      </w:r>
      <w:r w:rsidR="000C5C8E" w:rsidRPr="00AA7514">
        <w:rPr>
          <w:rFonts w:ascii="Times New Roman" w:hAnsi="Times New Roman" w:cs="Times New Roman"/>
          <w:sz w:val="24"/>
        </w:rPr>
        <w:t xml:space="preserve">a split between </w:t>
      </w:r>
      <w:r w:rsidR="00C56FD6" w:rsidRPr="00AA7514">
        <w:rPr>
          <w:rFonts w:ascii="Times New Roman" w:hAnsi="Times New Roman" w:cs="Times New Roman"/>
          <w:sz w:val="24"/>
        </w:rPr>
        <w:t>parent</w:t>
      </w:r>
      <w:r w:rsidR="000C5C8E" w:rsidRPr="00AA7514">
        <w:rPr>
          <w:rFonts w:ascii="Times New Roman" w:hAnsi="Times New Roman" w:cs="Times New Roman"/>
          <w:sz w:val="24"/>
        </w:rPr>
        <w:t>s</w:t>
      </w:r>
      <w:r w:rsidR="00C56FD6" w:rsidRPr="00AA7514">
        <w:rPr>
          <w:rFonts w:ascii="Times New Roman" w:hAnsi="Times New Roman" w:cs="Times New Roman"/>
          <w:sz w:val="24"/>
        </w:rPr>
        <w:t xml:space="preserve"> and government funding (Lloyd, 2012</w:t>
      </w:r>
      <w:r w:rsidR="00DE6EBE" w:rsidRPr="00AA7514">
        <w:rPr>
          <w:rFonts w:ascii="Times New Roman" w:hAnsi="Times New Roman" w:cs="Times New Roman"/>
          <w:sz w:val="24"/>
        </w:rPr>
        <w:t>; Moss, 2017</w:t>
      </w:r>
      <w:r w:rsidR="00C56FD6" w:rsidRPr="00AA7514">
        <w:rPr>
          <w:rFonts w:ascii="Times New Roman" w:hAnsi="Times New Roman" w:cs="Times New Roman"/>
          <w:sz w:val="24"/>
        </w:rPr>
        <w:t>).</w:t>
      </w:r>
    </w:p>
    <w:p w14:paraId="699176E5" w14:textId="0C8B2941" w:rsidR="000C5C8E" w:rsidRPr="00AA7514" w:rsidRDefault="000C5C8E" w:rsidP="00396EAF">
      <w:pPr>
        <w:spacing w:line="480" w:lineRule="auto"/>
        <w:jc w:val="both"/>
        <w:rPr>
          <w:rFonts w:ascii="Times New Roman" w:hAnsi="Times New Roman" w:cs="Times New Roman"/>
          <w:sz w:val="24"/>
        </w:rPr>
      </w:pPr>
    </w:p>
    <w:p w14:paraId="51BA51F8" w14:textId="4A58EB10" w:rsidR="000C5C8E" w:rsidRPr="00AA7514" w:rsidRDefault="000C5C8E" w:rsidP="00396EAF">
      <w:pPr>
        <w:spacing w:line="480" w:lineRule="auto"/>
        <w:jc w:val="both"/>
        <w:rPr>
          <w:rFonts w:ascii="Times New Roman" w:hAnsi="Times New Roman" w:cs="Times New Roman"/>
          <w:sz w:val="24"/>
        </w:rPr>
      </w:pPr>
      <w:r w:rsidRPr="00AA7514">
        <w:rPr>
          <w:rFonts w:ascii="Times New Roman" w:hAnsi="Times New Roman" w:cs="Times New Roman"/>
          <w:sz w:val="24"/>
        </w:rPr>
        <w:t xml:space="preserve">ECEC leadership development has been linked to quality (Rodd, 2013) where effective leadership is </w:t>
      </w:r>
      <w:r w:rsidR="00103C79" w:rsidRPr="00AA7514">
        <w:rPr>
          <w:rFonts w:ascii="Times New Roman" w:hAnsi="Times New Roman" w:cs="Times New Roman"/>
          <w:sz w:val="24"/>
        </w:rPr>
        <w:t xml:space="preserve">expected as </w:t>
      </w:r>
      <w:r w:rsidRPr="00AA7514">
        <w:rPr>
          <w:rFonts w:ascii="Times New Roman" w:hAnsi="Times New Roman" w:cs="Times New Roman"/>
          <w:sz w:val="24"/>
        </w:rPr>
        <w:t xml:space="preserve">‘the leader inspires changes in the quality of service delivery’ (Sims and Waniganayake, 2015: 190). Scholars have argued good leadership should be inclusive and collaborative (Davis, 2012); </w:t>
      </w:r>
      <w:r w:rsidR="00AE2B93" w:rsidRPr="00AA7514">
        <w:rPr>
          <w:rFonts w:ascii="Times New Roman" w:hAnsi="Times New Roman" w:cs="Times New Roman"/>
          <w:sz w:val="24"/>
        </w:rPr>
        <w:t>distributed</w:t>
      </w:r>
      <w:r w:rsidRPr="00AA7514">
        <w:rPr>
          <w:rFonts w:ascii="Times New Roman" w:hAnsi="Times New Roman" w:cs="Times New Roman"/>
          <w:sz w:val="24"/>
        </w:rPr>
        <w:t xml:space="preserve"> and collegial (Siraj-Blatchford and Manni, 2007</w:t>
      </w:r>
      <w:r w:rsidR="00084D6C" w:rsidRPr="00AA7514">
        <w:rPr>
          <w:rFonts w:ascii="Times New Roman" w:hAnsi="Times New Roman" w:cs="Times New Roman"/>
          <w:sz w:val="24"/>
        </w:rPr>
        <w:t>); and</w:t>
      </w:r>
      <w:r w:rsidR="00246443" w:rsidRPr="00AA7514">
        <w:rPr>
          <w:rFonts w:ascii="Times New Roman" w:hAnsi="Times New Roman" w:cs="Times New Roman"/>
          <w:sz w:val="24"/>
        </w:rPr>
        <w:t xml:space="preserve"> </w:t>
      </w:r>
      <w:r w:rsidRPr="00AA7514">
        <w:rPr>
          <w:rFonts w:ascii="Times New Roman" w:hAnsi="Times New Roman" w:cs="Times New Roman"/>
          <w:sz w:val="24"/>
        </w:rPr>
        <w:t>more</w:t>
      </w:r>
      <w:r w:rsidR="00AE2B93" w:rsidRPr="00AA7514">
        <w:rPr>
          <w:rFonts w:ascii="Times New Roman" w:hAnsi="Times New Roman" w:cs="Times New Roman"/>
          <w:sz w:val="24"/>
        </w:rPr>
        <w:t xml:space="preserve"> effective when transformational styles are employed (Lindon et al., 2016). The notion of quality practice and leadership has been problematized in a more </w:t>
      </w:r>
      <w:r w:rsidR="006762F0" w:rsidRPr="00AA7514">
        <w:rPr>
          <w:rFonts w:ascii="Times New Roman" w:hAnsi="Times New Roman" w:cs="Times New Roman"/>
          <w:sz w:val="24"/>
        </w:rPr>
        <w:t>neoliberal</w:t>
      </w:r>
      <w:r w:rsidR="00AE2B93" w:rsidRPr="00AA7514">
        <w:rPr>
          <w:rFonts w:ascii="Times New Roman" w:hAnsi="Times New Roman" w:cs="Times New Roman"/>
          <w:sz w:val="24"/>
        </w:rPr>
        <w:t xml:space="preserve"> market model of ECEC (Campbell Barr, 2014; Moss, 2017) a</w:t>
      </w:r>
      <w:r w:rsidR="00084D6C" w:rsidRPr="00AA7514">
        <w:rPr>
          <w:rFonts w:ascii="Times New Roman" w:hAnsi="Times New Roman" w:cs="Times New Roman"/>
          <w:sz w:val="24"/>
        </w:rPr>
        <w:t>nd</w:t>
      </w:r>
      <w:r w:rsidR="00AE2B93" w:rsidRPr="00AA7514">
        <w:rPr>
          <w:rFonts w:ascii="Times New Roman" w:hAnsi="Times New Roman" w:cs="Times New Roman"/>
          <w:sz w:val="24"/>
        </w:rPr>
        <w:t xml:space="preserve"> there are difficulties adopting and adapting a standardised leadership style to such a wide and diverse English ECEC sector (McDowall Clark and Baylis, 2012). Sims (2017 :5) argued leaders have an ‘obligation to engage in more active resistance’ to counter the expectations of ‘externally monitored standards [that have] acted to de-professionalise early childhood educators’ which </w:t>
      </w:r>
      <w:r w:rsidR="00746FE8" w:rsidRPr="00AA7514">
        <w:rPr>
          <w:rFonts w:ascii="Times New Roman" w:hAnsi="Times New Roman" w:cs="Times New Roman"/>
          <w:sz w:val="24"/>
        </w:rPr>
        <w:t>occurs</w:t>
      </w:r>
      <w:r w:rsidR="00AE2B93" w:rsidRPr="00AA7514">
        <w:rPr>
          <w:rFonts w:ascii="Times New Roman" w:hAnsi="Times New Roman" w:cs="Times New Roman"/>
          <w:sz w:val="24"/>
        </w:rPr>
        <w:t xml:space="preserve"> in </w:t>
      </w:r>
      <w:r w:rsidR="006762F0" w:rsidRPr="00AA7514">
        <w:rPr>
          <w:rFonts w:ascii="Times New Roman" w:hAnsi="Times New Roman" w:cs="Times New Roman"/>
          <w:sz w:val="24"/>
        </w:rPr>
        <w:t>neoliberal</w:t>
      </w:r>
      <w:r w:rsidR="00AE2B93" w:rsidRPr="00AA7514">
        <w:rPr>
          <w:rFonts w:ascii="Times New Roman" w:hAnsi="Times New Roman" w:cs="Times New Roman"/>
          <w:sz w:val="24"/>
        </w:rPr>
        <w:t xml:space="preserve"> markets. This </w:t>
      </w:r>
      <w:r w:rsidR="00746FE8" w:rsidRPr="00AA7514">
        <w:rPr>
          <w:rFonts w:ascii="Times New Roman" w:hAnsi="Times New Roman" w:cs="Times New Roman"/>
          <w:sz w:val="24"/>
        </w:rPr>
        <w:t>resistance</w:t>
      </w:r>
      <w:r w:rsidR="00AE2B93" w:rsidRPr="00AA7514">
        <w:rPr>
          <w:rFonts w:ascii="Times New Roman" w:hAnsi="Times New Roman" w:cs="Times New Roman"/>
          <w:sz w:val="24"/>
        </w:rPr>
        <w:t xml:space="preserve"> has started to manifest in England with </w:t>
      </w:r>
      <w:r w:rsidR="00746FE8" w:rsidRPr="00AA7514">
        <w:rPr>
          <w:rFonts w:ascii="Times New Roman" w:hAnsi="Times New Roman" w:cs="Times New Roman"/>
          <w:sz w:val="24"/>
        </w:rPr>
        <w:t>organisations</w:t>
      </w:r>
      <w:r w:rsidR="00AE2B93" w:rsidRPr="00AA7514">
        <w:rPr>
          <w:rFonts w:ascii="Times New Roman" w:hAnsi="Times New Roman" w:cs="Times New Roman"/>
          <w:sz w:val="24"/>
        </w:rPr>
        <w:t xml:space="preserve"> such as Save Childhood Movement (</w:t>
      </w:r>
      <w:r w:rsidR="00505878" w:rsidRPr="00AA7514">
        <w:rPr>
          <w:rFonts w:ascii="Times New Roman" w:hAnsi="Times New Roman" w:cs="Times New Roman"/>
          <w:sz w:val="24"/>
        </w:rPr>
        <w:t>2014</w:t>
      </w:r>
      <w:r w:rsidR="00AE2B93" w:rsidRPr="00AA7514">
        <w:rPr>
          <w:rFonts w:ascii="Times New Roman" w:hAnsi="Times New Roman" w:cs="Times New Roman"/>
          <w:sz w:val="24"/>
        </w:rPr>
        <w:t>) and Keep</w:t>
      </w:r>
      <w:r w:rsidR="00507B7B" w:rsidRPr="00AA7514">
        <w:rPr>
          <w:rFonts w:ascii="Times New Roman" w:hAnsi="Times New Roman" w:cs="Times New Roman"/>
          <w:sz w:val="24"/>
        </w:rPr>
        <w:t>ing</w:t>
      </w:r>
      <w:r w:rsidR="00AE2B93" w:rsidRPr="00AA7514">
        <w:rPr>
          <w:rFonts w:ascii="Times New Roman" w:hAnsi="Times New Roman" w:cs="Times New Roman"/>
          <w:sz w:val="24"/>
        </w:rPr>
        <w:t xml:space="preserve"> Early Years Unique (</w:t>
      </w:r>
      <w:r w:rsidR="00507B7B" w:rsidRPr="00AA7514">
        <w:rPr>
          <w:rFonts w:ascii="Times New Roman" w:hAnsi="Times New Roman" w:cs="Times New Roman"/>
          <w:sz w:val="24"/>
        </w:rPr>
        <w:t>n.d.</w:t>
      </w:r>
      <w:r w:rsidR="00AE2B93" w:rsidRPr="00AA7514">
        <w:rPr>
          <w:rFonts w:ascii="Times New Roman" w:hAnsi="Times New Roman" w:cs="Times New Roman"/>
          <w:sz w:val="24"/>
        </w:rPr>
        <w:t>) who are presenting a leadership counter narrative to performative compliance practices required by curricula</w:t>
      </w:r>
      <w:r w:rsidR="00202EEC" w:rsidRPr="00AA7514">
        <w:rPr>
          <w:rFonts w:ascii="Times New Roman" w:hAnsi="Times New Roman" w:cs="Times New Roman"/>
          <w:sz w:val="24"/>
        </w:rPr>
        <w:t>r</w:t>
      </w:r>
      <w:r w:rsidR="00AE2B93" w:rsidRPr="00AA7514">
        <w:rPr>
          <w:rFonts w:ascii="Times New Roman" w:hAnsi="Times New Roman" w:cs="Times New Roman"/>
          <w:sz w:val="24"/>
        </w:rPr>
        <w:t xml:space="preserve"> delivery (Sims, 2017; Moss, 2017; Bradbury and Roberts-Holmes, 2018).</w:t>
      </w:r>
      <w:r w:rsidR="00231064" w:rsidRPr="00AA7514">
        <w:rPr>
          <w:rFonts w:ascii="Times New Roman" w:hAnsi="Times New Roman" w:cs="Times New Roman"/>
          <w:sz w:val="24"/>
        </w:rPr>
        <w:t xml:space="preserve"> In this article I argue that by viewing ECEC leadership as an </w:t>
      </w:r>
      <w:r w:rsidR="0090042B" w:rsidRPr="00AA7514">
        <w:rPr>
          <w:rFonts w:ascii="Times New Roman" w:hAnsi="Times New Roman" w:cs="Times New Roman"/>
          <w:sz w:val="24"/>
        </w:rPr>
        <w:t>assemblage</w:t>
      </w:r>
      <w:r w:rsidR="00D83569" w:rsidRPr="00AA7514">
        <w:rPr>
          <w:rFonts w:ascii="Times New Roman" w:hAnsi="Times New Roman" w:cs="Times New Roman"/>
          <w:sz w:val="24"/>
        </w:rPr>
        <w:t>,</w:t>
      </w:r>
      <w:r w:rsidR="0090042B" w:rsidRPr="00AA7514">
        <w:rPr>
          <w:rFonts w:ascii="Times New Roman" w:hAnsi="Times New Roman" w:cs="Times New Roman"/>
          <w:sz w:val="24"/>
        </w:rPr>
        <w:t xml:space="preserve"> different articulations of resistance can be explored. This is situated in Early Years Teacher contexts and by considering the influence of the material world a new ethical and political dimension is produced.</w:t>
      </w:r>
    </w:p>
    <w:p w14:paraId="0E649251" w14:textId="77777777" w:rsidR="00246443" w:rsidRPr="00AA7514" w:rsidRDefault="00246443" w:rsidP="00F96A96">
      <w:pPr>
        <w:spacing w:line="480" w:lineRule="auto"/>
        <w:jc w:val="both"/>
        <w:rPr>
          <w:rFonts w:ascii="Times New Roman" w:hAnsi="Times New Roman" w:cs="Times New Roman"/>
          <w:b/>
          <w:sz w:val="24"/>
        </w:rPr>
      </w:pPr>
    </w:p>
    <w:p w14:paraId="60FFDA00" w14:textId="503EA59F" w:rsidR="0001375C" w:rsidRPr="00AA7514" w:rsidRDefault="00483AAE" w:rsidP="00F96A96">
      <w:pPr>
        <w:spacing w:line="480" w:lineRule="auto"/>
        <w:jc w:val="both"/>
        <w:rPr>
          <w:rFonts w:ascii="Times New Roman" w:hAnsi="Times New Roman" w:cs="Times New Roman"/>
          <w:b/>
          <w:sz w:val="24"/>
        </w:rPr>
      </w:pPr>
      <w:r w:rsidRPr="00AA7514">
        <w:rPr>
          <w:rFonts w:ascii="Times New Roman" w:hAnsi="Times New Roman" w:cs="Times New Roman"/>
          <w:b/>
          <w:sz w:val="24"/>
        </w:rPr>
        <w:t xml:space="preserve">Developing a </w:t>
      </w:r>
      <w:r w:rsidR="000E567B" w:rsidRPr="00AA7514">
        <w:rPr>
          <w:rFonts w:ascii="Times New Roman" w:hAnsi="Times New Roman" w:cs="Times New Roman"/>
          <w:b/>
          <w:sz w:val="24"/>
        </w:rPr>
        <w:t>P</w:t>
      </w:r>
      <w:r w:rsidRPr="00AA7514">
        <w:rPr>
          <w:rFonts w:ascii="Times New Roman" w:hAnsi="Times New Roman" w:cs="Times New Roman"/>
          <w:b/>
          <w:sz w:val="24"/>
        </w:rPr>
        <w:t>osthuman leadership assemblage</w:t>
      </w:r>
    </w:p>
    <w:p w14:paraId="1478140B" w14:textId="77777777" w:rsidR="00C136A0" w:rsidRPr="00AA7514" w:rsidRDefault="00C136A0" w:rsidP="00C136A0">
      <w:pPr>
        <w:spacing w:line="480" w:lineRule="auto"/>
        <w:jc w:val="both"/>
        <w:rPr>
          <w:rFonts w:ascii="Times New Roman" w:hAnsi="Times New Roman" w:cs="Times New Roman"/>
          <w:sz w:val="24"/>
        </w:rPr>
      </w:pPr>
      <w:r w:rsidRPr="00AA7514">
        <w:rPr>
          <w:rFonts w:ascii="Times New Roman" w:hAnsi="Times New Roman" w:cs="Times New Roman"/>
          <w:b/>
          <w:i/>
          <w:sz w:val="24"/>
        </w:rPr>
        <w:lastRenderedPageBreak/>
        <w:t>Societies of control</w:t>
      </w:r>
    </w:p>
    <w:p w14:paraId="5DA59514" w14:textId="65DA6E32" w:rsidR="00C136A0" w:rsidRPr="00AA7514" w:rsidRDefault="002801ED" w:rsidP="00C136A0">
      <w:pPr>
        <w:spacing w:line="480" w:lineRule="auto"/>
        <w:jc w:val="both"/>
        <w:rPr>
          <w:rFonts w:ascii="Times New Roman" w:hAnsi="Times New Roman" w:cs="Times New Roman"/>
          <w:sz w:val="24"/>
        </w:rPr>
      </w:pPr>
      <w:r w:rsidRPr="00AA7514">
        <w:rPr>
          <w:rFonts w:ascii="Times New Roman" w:hAnsi="Times New Roman" w:cs="Times New Roman"/>
          <w:sz w:val="24"/>
        </w:rPr>
        <w:t xml:space="preserve">Foucault (1977) argued that biopolitics and biopower circulate as disciplinary practice where control is achieved via the subject under surveillance. In ECEC the regulatory </w:t>
      </w:r>
      <w:r w:rsidR="00626C82" w:rsidRPr="00AA7514">
        <w:rPr>
          <w:rFonts w:ascii="Times New Roman" w:hAnsi="Times New Roman" w:cs="Times New Roman"/>
          <w:sz w:val="24"/>
        </w:rPr>
        <w:t>requirements</w:t>
      </w:r>
      <w:r w:rsidRPr="00AA7514">
        <w:rPr>
          <w:rFonts w:ascii="Times New Roman" w:hAnsi="Times New Roman" w:cs="Times New Roman"/>
          <w:sz w:val="24"/>
        </w:rPr>
        <w:t xml:space="preserve"> can produce performative subjectivities of a ‘good leader’ (see Ball, 20</w:t>
      </w:r>
      <w:r w:rsidR="00152D29" w:rsidRPr="00AA7514">
        <w:rPr>
          <w:rFonts w:ascii="Times New Roman" w:hAnsi="Times New Roman" w:cs="Times New Roman"/>
          <w:sz w:val="24"/>
        </w:rPr>
        <w:t>03</w:t>
      </w:r>
      <w:r w:rsidRPr="00AA7514">
        <w:rPr>
          <w:rFonts w:ascii="Times New Roman" w:hAnsi="Times New Roman" w:cs="Times New Roman"/>
          <w:sz w:val="24"/>
        </w:rPr>
        <w:t xml:space="preserve">), however </w:t>
      </w:r>
      <w:r w:rsidR="00626C82" w:rsidRPr="00AA7514">
        <w:rPr>
          <w:rFonts w:ascii="Times New Roman" w:hAnsi="Times New Roman" w:cs="Times New Roman"/>
          <w:sz w:val="24"/>
        </w:rPr>
        <w:t xml:space="preserve">leaders can find ways to resist this (Osgood, </w:t>
      </w:r>
      <w:r w:rsidR="00547821" w:rsidRPr="00AA7514">
        <w:rPr>
          <w:rFonts w:ascii="Times New Roman" w:hAnsi="Times New Roman" w:cs="Times New Roman"/>
          <w:sz w:val="24"/>
        </w:rPr>
        <w:t>2006</w:t>
      </w:r>
      <w:r w:rsidR="00626C82" w:rsidRPr="00AA7514">
        <w:rPr>
          <w:rFonts w:ascii="Times New Roman" w:hAnsi="Times New Roman" w:cs="Times New Roman"/>
          <w:sz w:val="24"/>
        </w:rPr>
        <w:t xml:space="preserve">). </w:t>
      </w:r>
      <w:r w:rsidR="00C136A0" w:rsidRPr="00AA7514">
        <w:rPr>
          <w:rFonts w:ascii="Times New Roman" w:hAnsi="Times New Roman" w:cs="Times New Roman"/>
          <w:sz w:val="24"/>
        </w:rPr>
        <w:t xml:space="preserve">Building on Foucault’s notion of biopolitics, Deleuze </w:t>
      </w:r>
      <w:r w:rsidR="00E304F3" w:rsidRPr="00AA7514">
        <w:rPr>
          <w:rFonts w:ascii="Times New Roman" w:hAnsi="Times New Roman" w:cs="Times New Roman"/>
          <w:sz w:val="24"/>
        </w:rPr>
        <w:t>theorised</w:t>
      </w:r>
      <w:r w:rsidR="00C136A0" w:rsidRPr="00AA7514">
        <w:rPr>
          <w:rFonts w:ascii="Times New Roman" w:hAnsi="Times New Roman" w:cs="Times New Roman"/>
          <w:sz w:val="24"/>
        </w:rPr>
        <w:t xml:space="preserve"> the </w:t>
      </w:r>
      <w:r w:rsidR="006762F0" w:rsidRPr="00AA7514">
        <w:rPr>
          <w:rFonts w:ascii="Times New Roman" w:hAnsi="Times New Roman" w:cs="Times New Roman"/>
          <w:sz w:val="24"/>
        </w:rPr>
        <w:t>neoliberal</w:t>
      </w:r>
      <w:r w:rsidR="00C136A0" w:rsidRPr="00AA7514">
        <w:rPr>
          <w:rFonts w:ascii="Times New Roman" w:hAnsi="Times New Roman" w:cs="Times New Roman"/>
          <w:sz w:val="24"/>
        </w:rPr>
        <w:t xml:space="preserve"> turn when he </w:t>
      </w:r>
      <w:r w:rsidR="00E304F3" w:rsidRPr="00AA7514">
        <w:rPr>
          <w:rFonts w:ascii="Times New Roman" w:hAnsi="Times New Roman" w:cs="Times New Roman"/>
          <w:sz w:val="24"/>
        </w:rPr>
        <w:t>proposed</w:t>
      </w:r>
      <w:r w:rsidR="00C136A0" w:rsidRPr="00AA7514">
        <w:rPr>
          <w:rFonts w:ascii="Times New Roman" w:hAnsi="Times New Roman" w:cs="Times New Roman"/>
          <w:sz w:val="24"/>
        </w:rPr>
        <w:t xml:space="preserve"> ‘in a society of control, the corporation has replaced the factory’ (1992: 4) with more far reaching networked levels of governance and regulation. </w:t>
      </w:r>
      <w:r w:rsidR="00E304F3" w:rsidRPr="00AA7514">
        <w:rPr>
          <w:rFonts w:ascii="Times New Roman" w:hAnsi="Times New Roman" w:cs="Times New Roman"/>
          <w:sz w:val="24"/>
        </w:rPr>
        <w:t xml:space="preserve">Here institutional power was </w:t>
      </w:r>
      <w:r w:rsidR="00626C82" w:rsidRPr="00AA7514">
        <w:rPr>
          <w:rFonts w:ascii="Times New Roman" w:hAnsi="Times New Roman" w:cs="Times New Roman"/>
          <w:sz w:val="24"/>
        </w:rPr>
        <w:t xml:space="preserve">not </w:t>
      </w:r>
      <w:r w:rsidR="00E304F3" w:rsidRPr="00AA7514">
        <w:rPr>
          <w:rFonts w:ascii="Times New Roman" w:hAnsi="Times New Roman" w:cs="Times New Roman"/>
          <w:sz w:val="24"/>
        </w:rPr>
        <w:t>exercised</w:t>
      </w:r>
      <w:r w:rsidR="00C136A0" w:rsidRPr="00AA7514">
        <w:rPr>
          <w:rFonts w:ascii="Times New Roman" w:hAnsi="Times New Roman" w:cs="Times New Roman"/>
          <w:sz w:val="24"/>
        </w:rPr>
        <w:t xml:space="preserve"> </w:t>
      </w:r>
      <w:r w:rsidR="00626C82" w:rsidRPr="00AA7514">
        <w:rPr>
          <w:rFonts w:ascii="Times New Roman" w:hAnsi="Times New Roman" w:cs="Times New Roman"/>
          <w:sz w:val="24"/>
        </w:rPr>
        <w:t>through disciplinary societies (Foucault, 1977) but via relational networks within and between institutions which afforded</w:t>
      </w:r>
      <w:r w:rsidR="00C136A0" w:rsidRPr="00AA7514">
        <w:rPr>
          <w:rFonts w:ascii="Times New Roman" w:hAnsi="Times New Roman" w:cs="Times New Roman"/>
          <w:sz w:val="24"/>
        </w:rPr>
        <w:t xml:space="preserve"> </w:t>
      </w:r>
      <w:r w:rsidR="00E304F3" w:rsidRPr="00AA7514">
        <w:rPr>
          <w:rFonts w:ascii="Times New Roman" w:hAnsi="Times New Roman" w:cs="Times New Roman"/>
          <w:sz w:val="24"/>
        </w:rPr>
        <w:t>individuals a</w:t>
      </w:r>
      <w:r w:rsidR="00C136A0" w:rsidRPr="00AA7514">
        <w:rPr>
          <w:rFonts w:ascii="Times New Roman" w:hAnsi="Times New Roman" w:cs="Times New Roman"/>
          <w:sz w:val="24"/>
        </w:rPr>
        <w:t xml:space="preserve"> perception of greater freedom, but under m</w:t>
      </w:r>
      <w:r w:rsidR="00360782" w:rsidRPr="00AA7514">
        <w:rPr>
          <w:rFonts w:ascii="Times New Roman" w:hAnsi="Times New Roman" w:cs="Times New Roman"/>
          <w:sz w:val="24"/>
        </w:rPr>
        <w:t>ultiple</w:t>
      </w:r>
      <w:r w:rsidR="00C136A0" w:rsidRPr="00AA7514">
        <w:rPr>
          <w:rFonts w:ascii="Times New Roman" w:hAnsi="Times New Roman" w:cs="Times New Roman"/>
          <w:sz w:val="24"/>
        </w:rPr>
        <w:t xml:space="preserve"> levels of control which become self-policing </w:t>
      </w:r>
      <w:r w:rsidR="006A563E" w:rsidRPr="00AA7514">
        <w:rPr>
          <w:rFonts w:ascii="Times New Roman" w:hAnsi="Times New Roman" w:cs="Times New Roman"/>
          <w:sz w:val="24"/>
        </w:rPr>
        <w:t>through</w:t>
      </w:r>
      <w:r w:rsidR="00C136A0" w:rsidRPr="00AA7514">
        <w:rPr>
          <w:rFonts w:ascii="Times New Roman" w:hAnsi="Times New Roman" w:cs="Times New Roman"/>
          <w:sz w:val="24"/>
        </w:rPr>
        <w:t xml:space="preserve"> the effects of modulation. </w:t>
      </w:r>
      <w:r w:rsidR="00626C82" w:rsidRPr="00AA7514">
        <w:rPr>
          <w:rFonts w:ascii="Times New Roman" w:hAnsi="Times New Roman" w:cs="Times New Roman"/>
          <w:sz w:val="24"/>
        </w:rPr>
        <w:t>These modulations produced the dividual subject who needed to undergo</w:t>
      </w:r>
      <w:r w:rsidR="00E304F3" w:rsidRPr="00AA7514">
        <w:rPr>
          <w:rFonts w:ascii="Times New Roman" w:hAnsi="Times New Roman" w:cs="Times New Roman"/>
          <w:sz w:val="24"/>
        </w:rPr>
        <w:t xml:space="preserve"> a regime</w:t>
      </w:r>
      <w:r w:rsidR="00C136A0" w:rsidRPr="00AA7514">
        <w:rPr>
          <w:rFonts w:ascii="Times New Roman" w:hAnsi="Times New Roman" w:cs="Times New Roman"/>
          <w:sz w:val="24"/>
        </w:rPr>
        <w:t xml:space="preserve"> of perpetual training and </w:t>
      </w:r>
      <w:r w:rsidR="00360782" w:rsidRPr="00AA7514">
        <w:rPr>
          <w:rFonts w:ascii="Times New Roman" w:hAnsi="Times New Roman" w:cs="Times New Roman"/>
          <w:sz w:val="24"/>
        </w:rPr>
        <w:t>(self)</w:t>
      </w:r>
      <w:r w:rsidR="00C136A0" w:rsidRPr="00AA7514">
        <w:rPr>
          <w:rFonts w:ascii="Times New Roman" w:hAnsi="Times New Roman" w:cs="Times New Roman"/>
          <w:sz w:val="24"/>
        </w:rPr>
        <w:t xml:space="preserve">assessment. </w:t>
      </w:r>
      <w:r w:rsidR="00626C82" w:rsidRPr="00AA7514">
        <w:rPr>
          <w:rFonts w:ascii="Times New Roman" w:hAnsi="Times New Roman" w:cs="Times New Roman"/>
          <w:sz w:val="24"/>
        </w:rPr>
        <w:t>Here the dividual leader could never fully attain the expectations of the control society. This type of leadership sees subjectivities influenced by expected curricula</w:t>
      </w:r>
      <w:r w:rsidR="00202EEC" w:rsidRPr="00AA7514">
        <w:rPr>
          <w:rFonts w:ascii="Times New Roman" w:hAnsi="Times New Roman" w:cs="Times New Roman"/>
          <w:sz w:val="24"/>
        </w:rPr>
        <w:t>r</w:t>
      </w:r>
      <w:r w:rsidR="00626C82" w:rsidRPr="00AA7514">
        <w:rPr>
          <w:rFonts w:ascii="Times New Roman" w:hAnsi="Times New Roman" w:cs="Times New Roman"/>
          <w:sz w:val="24"/>
        </w:rPr>
        <w:t xml:space="preserve"> outcomes for children (Bradbury and Roberts-Holmes, 2018) and the demand</w:t>
      </w:r>
      <w:r w:rsidR="003C7189" w:rsidRPr="00AA7514">
        <w:rPr>
          <w:rFonts w:ascii="Times New Roman" w:hAnsi="Times New Roman" w:cs="Times New Roman"/>
          <w:sz w:val="24"/>
        </w:rPr>
        <w:t>s</w:t>
      </w:r>
      <w:r w:rsidR="00626C82" w:rsidRPr="00AA7514">
        <w:rPr>
          <w:rFonts w:ascii="Times New Roman" w:hAnsi="Times New Roman" w:cs="Times New Roman"/>
          <w:sz w:val="24"/>
        </w:rPr>
        <w:t xml:space="preserve"> of the </w:t>
      </w:r>
      <w:r w:rsidR="006762F0" w:rsidRPr="00AA7514">
        <w:rPr>
          <w:rFonts w:ascii="Times New Roman" w:hAnsi="Times New Roman" w:cs="Times New Roman"/>
          <w:sz w:val="24"/>
        </w:rPr>
        <w:t>neoliberal</w:t>
      </w:r>
      <w:r w:rsidR="00626C82" w:rsidRPr="00AA7514">
        <w:rPr>
          <w:rFonts w:ascii="Times New Roman" w:hAnsi="Times New Roman" w:cs="Times New Roman"/>
          <w:sz w:val="24"/>
        </w:rPr>
        <w:t xml:space="preserve"> market model (Lloyd, 2012</w:t>
      </w:r>
      <w:r w:rsidR="00E358FF" w:rsidRPr="00AA7514">
        <w:rPr>
          <w:rFonts w:ascii="Times New Roman" w:hAnsi="Times New Roman" w:cs="Times New Roman"/>
          <w:sz w:val="24"/>
        </w:rPr>
        <w:t xml:space="preserve">, </w:t>
      </w:r>
      <w:r w:rsidR="00626C82" w:rsidRPr="00AA7514">
        <w:rPr>
          <w:rFonts w:ascii="Times New Roman" w:hAnsi="Times New Roman" w:cs="Times New Roman"/>
          <w:sz w:val="24"/>
        </w:rPr>
        <w:t>2013;</w:t>
      </w:r>
      <w:r w:rsidR="00084D6C" w:rsidRPr="00AA7514">
        <w:rPr>
          <w:rFonts w:ascii="Times New Roman" w:hAnsi="Times New Roman" w:cs="Times New Roman"/>
          <w:sz w:val="24"/>
        </w:rPr>
        <w:t xml:space="preserve"> Sims, 2017). T</w:t>
      </w:r>
      <w:r w:rsidR="00626C82" w:rsidRPr="00AA7514">
        <w:rPr>
          <w:rFonts w:ascii="Times New Roman" w:hAnsi="Times New Roman" w:cs="Times New Roman"/>
          <w:sz w:val="24"/>
        </w:rPr>
        <w:t>his article will explore how the ECEC leader can find ways to escape this dividual status</w:t>
      </w:r>
      <w:r w:rsidR="00C136A0" w:rsidRPr="00AA7514">
        <w:rPr>
          <w:rFonts w:ascii="Times New Roman" w:hAnsi="Times New Roman" w:cs="Times New Roman"/>
          <w:sz w:val="24"/>
        </w:rPr>
        <w:t xml:space="preserve"> </w:t>
      </w:r>
      <w:r w:rsidR="00626C82" w:rsidRPr="00AA7514">
        <w:rPr>
          <w:rFonts w:ascii="Times New Roman" w:hAnsi="Times New Roman" w:cs="Times New Roman"/>
          <w:sz w:val="24"/>
        </w:rPr>
        <w:t>and will note the processes of both micro- and macro-</w:t>
      </w:r>
      <w:r w:rsidR="00084D6C" w:rsidRPr="00AA7514">
        <w:rPr>
          <w:rFonts w:ascii="Times New Roman" w:hAnsi="Times New Roman" w:cs="Times New Roman"/>
          <w:sz w:val="24"/>
        </w:rPr>
        <w:t>politics and how these influence</w:t>
      </w:r>
      <w:r w:rsidR="00626C82" w:rsidRPr="00AA7514">
        <w:rPr>
          <w:rFonts w:ascii="Times New Roman" w:hAnsi="Times New Roman" w:cs="Times New Roman"/>
          <w:sz w:val="24"/>
        </w:rPr>
        <w:t xml:space="preserve"> current expectations of the Early Years Teacher. Building on my doctorate (Fairchild, 2017</w:t>
      </w:r>
      <w:r w:rsidR="007443B3" w:rsidRPr="00AA7514">
        <w:rPr>
          <w:rFonts w:ascii="Times New Roman" w:hAnsi="Times New Roman" w:cs="Times New Roman"/>
          <w:sz w:val="24"/>
        </w:rPr>
        <w:t>a</w:t>
      </w:r>
      <w:r w:rsidR="00626C82" w:rsidRPr="00AA7514">
        <w:rPr>
          <w:rFonts w:ascii="Times New Roman" w:hAnsi="Times New Roman" w:cs="Times New Roman"/>
          <w:sz w:val="24"/>
        </w:rPr>
        <w:t>) I propose a more expansive more-than-human view of subjectivity and theorise this via the leadership assemblage (Deleuze and Guattari, 1987).</w:t>
      </w:r>
    </w:p>
    <w:p w14:paraId="15F1B220" w14:textId="744B38C2" w:rsidR="006B18EB" w:rsidRPr="00AA7514" w:rsidRDefault="006B18EB" w:rsidP="00F96A96">
      <w:pPr>
        <w:spacing w:line="480" w:lineRule="auto"/>
        <w:jc w:val="both"/>
        <w:rPr>
          <w:rFonts w:ascii="Times New Roman" w:hAnsi="Times New Roman" w:cs="Times New Roman"/>
          <w:sz w:val="24"/>
        </w:rPr>
      </w:pPr>
    </w:p>
    <w:p w14:paraId="1D7FB35C" w14:textId="751B3D14" w:rsidR="006B18EB" w:rsidRPr="00AA7514" w:rsidRDefault="000E567B" w:rsidP="00F96A96">
      <w:pPr>
        <w:spacing w:line="480" w:lineRule="auto"/>
        <w:jc w:val="both"/>
        <w:rPr>
          <w:rFonts w:ascii="Times New Roman" w:hAnsi="Times New Roman" w:cs="Times New Roman"/>
          <w:sz w:val="24"/>
        </w:rPr>
      </w:pPr>
      <w:r w:rsidRPr="00AA7514">
        <w:rPr>
          <w:rFonts w:ascii="Times New Roman" w:hAnsi="Times New Roman" w:cs="Times New Roman"/>
          <w:b/>
          <w:i/>
          <w:sz w:val="24"/>
        </w:rPr>
        <w:t>Leadership assemblages</w:t>
      </w:r>
    </w:p>
    <w:p w14:paraId="0C1862B3" w14:textId="77B6C315" w:rsidR="004A4C65" w:rsidRPr="00AA7514" w:rsidRDefault="00BD6406" w:rsidP="00F96A96">
      <w:pPr>
        <w:spacing w:line="480" w:lineRule="auto"/>
        <w:jc w:val="both"/>
        <w:rPr>
          <w:rFonts w:ascii="Times New Roman" w:hAnsi="Times New Roman" w:cs="Times New Roman"/>
          <w:sz w:val="24"/>
        </w:rPr>
      </w:pPr>
      <w:r w:rsidRPr="00AA7514">
        <w:rPr>
          <w:rFonts w:ascii="Times New Roman" w:hAnsi="Times New Roman" w:cs="Times New Roman"/>
          <w:sz w:val="24"/>
        </w:rPr>
        <w:t>The conceptual tool of the assemblage is a key part of Deleuze a</w:t>
      </w:r>
      <w:r w:rsidR="00355254" w:rsidRPr="00AA7514">
        <w:rPr>
          <w:rFonts w:ascii="Times New Roman" w:hAnsi="Times New Roman" w:cs="Times New Roman"/>
          <w:sz w:val="24"/>
        </w:rPr>
        <w:t>n</w:t>
      </w:r>
      <w:r w:rsidRPr="00AA7514">
        <w:rPr>
          <w:rFonts w:ascii="Times New Roman" w:hAnsi="Times New Roman" w:cs="Times New Roman"/>
          <w:sz w:val="24"/>
        </w:rPr>
        <w:t>d Guattari</w:t>
      </w:r>
      <w:r w:rsidR="00355254" w:rsidRPr="00AA7514">
        <w:rPr>
          <w:rFonts w:ascii="Times New Roman" w:hAnsi="Times New Roman" w:cs="Times New Roman"/>
          <w:sz w:val="24"/>
        </w:rPr>
        <w:t>’s</w:t>
      </w:r>
      <w:r w:rsidRPr="00AA7514">
        <w:rPr>
          <w:rFonts w:ascii="Times New Roman" w:hAnsi="Times New Roman" w:cs="Times New Roman"/>
          <w:sz w:val="24"/>
        </w:rPr>
        <w:t xml:space="preserve"> (1987) philosophy</w:t>
      </w:r>
      <w:r w:rsidR="00355254" w:rsidRPr="00AA7514">
        <w:rPr>
          <w:rFonts w:ascii="Times New Roman" w:hAnsi="Times New Roman" w:cs="Times New Roman"/>
          <w:sz w:val="24"/>
        </w:rPr>
        <w:t xml:space="preserve"> and</w:t>
      </w:r>
      <w:r w:rsidRPr="00AA7514">
        <w:rPr>
          <w:rFonts w:ascii="Times New Roman" w:hAnsi="Times New Roman" w:cs="Times New Roman"/>
          <w:sz w:val="24"/>
        </w:rPr>
        <w:t xml:space="preserve"> is an ontological starting point for the way life proceeds as a series of flows </w:t>
      </w:r>
      <w:r w:rsidRPr="00AA7514">
        <w:rPr>
          <w:rFonts w:ascii="Times New Roman" w:hAnsi="Times New Roman" w:cs="Times New Roman"/>
          <w:sz w:val="24"/>
        </w:rPr>
        <w:lastRenderedPageBreak/>
        <w:t>and connections</w:t>
      </w:r>
      <w:r w:rsidR="00385A90" w:rsidRPr="00AA7514">
        <w:rPr>
          <w:rFonts w:ascii="Times New Roman" w:hAnsi="Times New Roman" w:cs="Times New Roman"/>
          <w:sz w:val="24"/>
        </w:rPr>
        <w:t>. The term assemblage is derived from the French word ‘agencement’ which suggests a collection and arrangement of bodies and things (Nail, 2017). The assemblage is defined by the connections that are made b</w:t>
      </w:r>
      <w:r w:rsidR="00355254" w:rsidRPr="00AA7514">
        <w:rPr>
          <w:rFonts w:ascii="Times New Roman" w:hAnsi="Times New Roman" w:cs="Times New Roman"/>
          <w:sz w:val="24"/>
        </w:rPr>
        <w:t>etween</w:t>
      </w:r>
      <w:r w:rsidR="00385A90" w:rsidRPr="00AA7514">
        <w:rPr>
          <w:rFonts w:ascii="Times New Roman" w:hAnsi="Times New Roman" w:cs="Times New Roman"/>
          <w:sz w:val="24"/>
        </w:rPr>
        <w:t xml:space="preserve"> bodies in a seemingly random and indeterminate way. </w:t>
      </w:r>
      <w:r w:rsidR="006E0430" w:rsidRPr="00AA7514">
        <w:rPr>
          <w:rFonts w:ascii="Times New Roman" w:hAnsi="Times New Roman" w:cs="Times New Roman"/>
          <w:sz w:val="24"/>
        </w:rPr>
        <w:t>The content and form of the assemblage become</w:t>
      </w:r>
      <w:r w:rsidR="004550CC" w:rsidRPr="00AA7514">
        <w:rPr>
          <w:rFonts w:ascii="Times New Roman" w:hAnsi="Times New Roman" w:cs="Times New Roman"/>
          <w:sz w:val="24"/>
        </w:rPr>
        <w:t>s</w:t>
      </w:r>
      <w:r w:rsidR="006E0430" w:rsidRPr="00AA7514">
        <w:rPr>
          <w:rFonts w:ascii="Times New Roman" w:hAnsi="Times New Roman" w:cs="Times New Roman"/>
          <w:sz w:val="24"/>
        </w:rPr>
        <w:t xml:space="preserve"> coded by the way the connections are </w:t>
      </w:r>
      <w:r w:rsidR="00355254" w:rsidRPr="00AA7514">
        <w:rPr>
          <w:rFonts w:ascii="Times New Roman" w:hAnsi="Times New Roman" w:cs="Times New Roman"/>
          <w:sz w:val="24"/>
        </w:rPr>
        <w:t>expressed;</w:t>
      </w:r>
      <w:r w:rsidR="006E0430" w:rsidRPr="00AA7514">
        <w:rPr>
          <w:rFonts w:ascii="Times New Roman" w:hAnsi="Times New Roman" w:cs="Times New Roman"/>
          <w:sz w:val="24"/>
        </w:rPr>
        <w:t xml:space="preserve"> bodies are transformed during these processes and this generates connections to other bodies with the cycle of connection and transformation </w:t>
      </w:r>
      <w:r w:rsidR="00356458" w:rsidRPr="00AA7514">
        <w:rPr>
          <w:rFonts w:ascii="Times New Roman" w:hAnsi="Times New Roman" w:cs="Times New Roman"/>
          <w:sz w:val="24"/>
        </w:rPr>
        <w:t>occurring</w:t>
      </w:r>
      <w:r w:rsidR="006E0430" w:rsidRPr="00AA7514">
        <w:rPr>
          <w:rFonts w:ascii="Times New Roman" w:hAnsi="Times New Roman" w:cs="Times New Roman"/>
          <w:sz w:val="24"/>
        </w:rPr>
        <w:t xml:space="preserve"> </w:t>
      </w:r>
      <w:r w:rsidR="006E0430" w:rsidRPr="00AA7514">
        <w:rPr>
          <w:rFonts w:ascii="Times New Roman" w:hAnsi="Times New Roman" w:cs="Times New Roman"/>
          <w:i/>
          <w:sz w:val="24"/>
        </w:rPr>
        <w:t xml:space="preserve">ad infinitum </w:t>
      </w:r>
      <w:r w:rsidR="006E0430" w:rsidRPr="00AA7514">
        <w:rPr>
          <w:rFonts w:ascii="Times New Roman" w:hAnsi="Times New Roman" w:cs="Times New Roman"/>
          <w:sz w:val="24"/>
        </w:rPr>
        <w:t>(Deleuze and Guattari, 1987).</w:t>
      </w:r>
      <w:r w:rsidR="004550CC" w:rsidRPr="00AA7514">
        <w:rPr>
          <w:rFonts w:ascii="Times New Roman" w:hAnsi="Times New Roman" w:cs="Times New Roman"/>
          <w:sz w:val="24"/>
        </w:rPr>
        <w:t xml:space="preserve"> </w:t>
      </w:r>
      <w:r w:rsidR="00385A90" w:rsidRPr="00AA7514">
        <w:rPr>
          <w:rFonts w:ascii="Times New Roman" w:hAnsi="Times New Roman" w:cs="Times New Roman"/>
          <w:sz w:val="24"/>
        </w:rPr>
        <w:t xml:space="preserve">This ability to form combinations and connections as a constellation of bodies has been described as machinic and provides an alternative vision of subjectivity and transcendent structures of identity which </w:t>
      </w:r>
      <w:r w:rsidR="00355254" w:rsidRPr="00AA7514">
        <w:rPr>
          <w:rFonts w:ascii="Times New Roman" w:hAnsi="Times New Roman" w:cs="Times New Roman"/>
          <w:sz w:val="24"/>
        </w:rPr>
        <w:t>are</w:t>
      </w:r>
      <w:r w:rsidR="00385A90" w:rsidRPr="00AA7514">
        <w:rPr>
          <w:rFonts w:ascii="Times New Roman" w:hAnsi="Times New Roman" w:cs="Times New Roman"/>
          <w:sz w:val="24"/>
        </w:rPr>
        <w:t xml:space="preserve"> not bound to a unitary form (Deleuze and Guattari</w:t>
      </w:r>
      <w:r w:rsidR="00D82BC0" w:rsidRPr="00AA7514">
        <w:rPr>
          <w:rFonts w:ascii="Times New Roman" w:hAnsi="Times New Roman" w:cs="Times New Roman"/>
          <w:sz w:val="24"/>
        </w:rPr>
        <w:t>,</w:t>
      </w:r>
      <w:r w:rsidR="00385A90" w:rsidRPr="00AA7514">
        <w:rPr>
          <w:rFonts w:ascii="Times New Roman" w:hAnsi="Times New Roman" w:cs="Times New Roman"/>
          <w:sz w:val="24"/>
        </w:rPr>
        <w:t xml:space="preserve"> 1987).</w:t>
      </w:r>
      <w:r w:rsidR="00864DBD" w:rsidRPr="00AA7514">
        <w:rPr>
          <w:rFonts w:ascii="Times New Roman" w:hAnsi="Times New Roman" w:cs="Times New Roman"/>
          <w:sz w:val="24"/>
        </w:rPr>
        <w:t xml:space="preserve"> </w:t>
      </w:r>
    </w:p>
    <w:p w14:paraId="78E12192" w14:textId="77777777" w:rsidR="006A563E" w:rsidRPr="00AA7514" w:rsidRDefault="006A563E" w:rsidP="00F96A96">
      <w:pPr>
        <w:spacing w:line="480" w:lineRule="auto"/>
        <w:jc w:val="both"/>
        <w:rPr>
          <w:rFonts w:ascii="Times New Roman" w:hAnsi="Times New Roman" w:cs="Times New Roman"/>
          <w:bCs/>
          <w:sz w:val="24"/>
        </w:rPr>
      </w:pPr>
    </w:p>
    <w:p w14:paraId="18B81CE3" w14:textId="0922ACF0" w:rsidR="00864DBD" w:rsidRPr="00AA7514" w:rsidRDefault="00864DBD" w:rsidP="00F96A96">
      <w:pPr>
        <w:spacing w:line="480" w:lineRule="auto"/>
        <w:jc w:val="both"/>
        <w:rPr>
          <w:rFonts w:ascii="Times New Roman" w:hAnsi="Times New Roman" w:cs="Times New Roman"/>
          <w:sz w:val="24"/>
        </w:rPr>
      </w:pPr>
      <w:r w:rsidRPr="00AA7514">
        <w:rPr>
          <w:rFonts w:ascii="Times New Roman" w:hAnsi="Times New Roman" w:cs="Times New Roman"/>
          <w:bCs/>
          <w:sz w:val="24"/>
        </w:rPr>
        <w:t>Massumi (2015</w:t>
      </w:r>
      <w:r w:rsidR="006E0430" w:rsidRPr="00AA7514">
        <w:rPr>
          <w:rFonts w:ascii="Times New Roman" w:hAnsi="Times New Roman" w:cs="Times New Roman"/>
          <w:bCs/>
          <w:sz w:val="24"/>
        </w:rPr>
        <w:t>: 52</w:t>
      </w:r>
      <w:r w:rsidRPr="00AA7514">
        <w:rPr>
          <w:rFonts w:ascii="Times New Roman" w:hAnsi="Times New Roman" w:cs="Times New Roman"/>
          <w:bCs/>
          <w:sz w:val="24"/>
        </w:rPr>
        <w:t xml:space="preserve">) notes that </w:t>
      </w:r>
      <w:r w:rsidR="004550CC" w:rsidRPr="00AA7514">
        <w:rPr>
          <w:rFonts w:ascii="Times New Roman" w:hAnsi="Times New Roman" w:cs="Times New Roman"/>
          <w:bCs/>
          <w:sz w:val="24"/>
        </w:rPr>
        <w:t>a</w:t>
      </w:r>
      <w:r w:rsidRPr="00AA7514">
        <w:rPr>
          <w:rFonts w:ascii="Times New Roman" w:hAnsi="Times New Roman" w:cs="Times New Roman"/>
          <w:bCs/>
          <w:sz w:val="24"/>
        </w:rPr>
        <w:t xml:space="preserve"> ‘body’ is more than ‘the body as a thing apart from the self or subject. I mean that the body </w:t>
      </w:r>
      <w:r w:rsidRPr="00AA7514">
        <w:rPr>
          <w:rFonts w:ascii="Times New Roman" w:hAnsi="Times New Roman" w:cs="Times New Roman"/>
          <w:bCs/>
          <w:i/>
          <w:sz w:val="24"/>
        </w:rPr>
        <w:t>is</w:t>
      </w:r>
      <w:r w:rsidRPr="00AA7514">
        <w:rPr>
          <w:rFonts w:ascii="Times New Roman" w:hAnsi="Times New Roman" w:cs="Times New Roman"/>
          <w:bCs/>
          <w:sz w:val="24"/>
        </w:rPr>
        <w:t xml:space="preserve"> that region of in-mixing from which subjectivity emerges’.</w:t>
      </w:r>
      <w:r w:rsidR="00394623" w:rsidRPr="00AA7514">
        <w:rPr>
          <w:rFonts w:ascii="Times New Roman" w:hAnsi="Times New Roman" w:cs="Times New Roman"/>
          <w:bCs/>
          <w:sz w:val="24"/>
        </w:rPr>
        <w:t xml:space="preserve"> In this way the ‘body’ and its agentic potential are recast where the ethics of the assemblage produced an ontology of affirmative connected processes with, as yet</w:t>
      </w:r>
      <w:r w:rsidR="00014D7A" w:rsidRPr="00AA7514">
        <w:rPr>
          <w:rFonts w:ascii="Times New Roman" w:hAnsi="Times New Roman" w:cs="Times New Roman"/>
          <w:bCs/>
          <w:sz w:val="24"/>
        </w:rPr>
        <w:t>,</w:t>
      </w:r>
      <w:r w:rsidR="00394623" w:rsidRPr="00AA7514">
        <w:rPr>
          <w:rFonts w:ascii="Times New Roman" w:hAnsi="Times New Roman" w:cs="Times New Roman"/>
          <w:bCs/>
          <w:sz w:val="24"/>
        </w:rPr>
        <w:t xml:space="preserve"> unknown potential. </w:t>
      </w:r>
      <w:r w:rsidR="00220116" w:rsidRPr="00AA7514">
        <w:rPr>
          <w:rFonts w:ascii="Times New Roman" w:hAnsi="Times New Roman" w:cs="Times New Roman"/>
          <w:bCs/>
          <w:sz w:val="24"/>
        </w:rPr>
        <w:t xml:space="preserve">One of the challenges of working with </w:t>
      </w:r>
      <w:r w:rsidR="006A563E" w:rsidRPr="00AA7514">
        <w:rPr>
          <w:rFonts w:ascii="Times New Roman" w:hAnsi="Times New Roman" w:cs="Times New Roman"/>
          <w:bCs/>
          <w:sz w:val="24"/>
        </w:rPr>
        <w:t xml:space="preserve">the </w:t>
      </w:r>
      <w:r w:rsidR="00220116" w:rsidRPr="00AA7514">
        <w:rPr>
          <w:rFonts w:ascii="Times New Roman" w:hAnsi="Times New Roman" w:cs="Times New Roman"/>
          <w:bCs/>
          <w:sz w:val="24"/>
        </w:rPr>
        <w:t>assemblage is the seemingly random anarchic nature of the connections which appear as devoid from human intentionality. However, Anderson et al. (2012: 174) note ‘assemblage thinking allows us to attend to how these ofte</w:t>
      </w:r>
      <w:r w:rsidR="004550CC" w:rsidRPr="00AA7514">
        <w:rPr>
          <w:rFonts w:ascii="Times New Roman" w:hAnsi="Times New Roman" w:cs="Times New Roman"/>
          <w:bCs/>
          <w:sz w:val="24"/>
        </w:rPr>
        <w:t>n</w:t>
      </w:r>
      <w:r w:rsidR="00E01B1B" w:rsidRPr="00AA7514">
        <w:rPr>
          <w:rFonts w:ascii="Times New Roman" w:hAnsi="Times New Roman" w:cs="Times New Roman"/>
          <w:bCs/>
          <w:sz w:val="24"/>
        </w:rPr>
        <w:t xml:space="preserve"> </w:t>
      </w:r>
      <w:r w:rsidR="00220116" w:rsidRPr="00AA7514">
        <w:rPr>
          <w:rFonts w:ascii="Times New Roman" w:hAnsi="Times New Roman" w:cs="Times New Roman"/>
          <w:bCs/>
          <w:sz w:val="24"/>
        </w:rPr>
        <w:t xml:space="preserve">disparate activities become entangled with one another’ and this provides the means to </w:t>
      </w:r>
      <w:r w:rsidR="00501D5B" w:rsidRPr="00AA7514">
        <w:rPr>
          <w:rFonts w:ascii="Times New Roman" w:hAnsi="Times New Roman" w:cs="Times New Roman"/>
          <w:bCs/>
          <w:sz w:val="24"/>
        </w:rPr>
        <w:t>unique way</w:t>
      </w:r>
      <w:r w:rsidR="00E36DF9" w:rsidRPr="00AA7514">
        <w:rPr>
          <w:rFonts w:ascii="Times New Roman" w:hAnsi="Times New Roman" w:cs="Times New Roman"/>
          <w:bCs/>
          <w:sz w:val="24"/>
        </w:rPr>
        <w:t xml:space="preserve"> to think </w:t>
      </w:r>
      <w:r w:rsidR="00363BFC" w:rsidRPr="00AA7514">
        <w:rPr>
          <w:rFonts w:ascii="Times New Roman" w:hAnsi="Times New Roman" w:cs="Times New Roman"/>
          <w:bCs/>
          <w:sz w:val="24"/>
        </w:rPr>
        <w:t xml:space="preserve">about ECEC leadership that acknowledges wider more-than-human relations. </w:t>
      </w:r>
      <w:r w:rsidRPr="00AA7514">
        <w:rPr>
          <w:rFonts w:ascii="Times New Roman" w:hAnsi="Times New Roman" w:cs="Times New Roman"/>
          <w:bCs/>
          <w:sz w:val="24"/>
        </w:rPr>
        <w:t>Massumi (2015</w:t>
      </w:r>
      <w:r w:rsidR="00363BFC" w:rsidRPr="00AA7514">
        <w:rPr>
          <w:rFonts w:ascii="Times New Roman" w:hAnsi="Times New Roman" w:cs="Times New Roman"/>
          <w:bCs/>
          <w:sz w:val="24"/>
        </w:rPr>
        <w:t>: 66</w:t>
      </w:r>
      <w:r w:rsidRPr="00AA7514">
        <w:rPr>
          <w:rFonts w:ascii="Times New Roman" w:hAnsi="Times New Roman" w:cs="Times New Roman"/>
          <w:bCs/>
          <w:sz w:val="24"/>
        </w:rPr>
        <w:t xml:space="preserve">) </w:t>
      </w:r>
      <w:r w:rsidR="00363BFC" w:rsidRPr="00AA7514">
        <w:rPr>
          <w:rFonts w:ascii="Times New Roman" w:hAnsi="Times New Roman" w:cs="Times New Roman"/>
          <w:bCs/>
          <w:sz w:val="24"/>
        </w:rPr>
        <w:t xml:space="preserve">argues </w:t>
      </w:r>
      <w:r w:rsidRPr="00AA7514">
        <w:rPr>
          <w:rFonts w:ascii="Times New Roman" w:hAnsi="Times New Roman" w:cs="Times New Roman"/>
          <w:bCs/>
          <w:sz w:val="24"/>
        </w:rPr>
        <w:t xml:space="preserve">that </w:t>
      </w:r>
      <w:r w:rsidR="00363BFC" w:rsidRPr="00AA7514">
        <w:rPr>
          <w:rFonts w:ascii="Times New Roman" w:hAnsi="Times New Roman" w:cs="Times New Roman"/>
          <w:bCs/>
          <w:sz w:val="24"/>
        </w:rPr>
        <w:t>this anarchic randomness is part of the development of philosophy</w:t>
      </w:r>
      <w:r w:rsidRPr="00AA7514">
        <w:rPr>
          <w:rFonts w:ascii="Times New Roman" w:hAnsi="Times New Roman" w:cs="Times New Roman"/>
          <w:bCs/>
          <w:sz w:val="24"/>
        </w:rPr>
        <w:t xml:space="preserve"> ‘nonconscious process is </w:t>
      </w:r>
      <w:r w:rsidRPr="00AA7514">
        <w:rPr>
          <w:rFonts w:ascii="Times New Roman" w:hAnsi="Times New Roman" w:cs="Times New Roman"/>
          <w:bCs/>
          <w:i/>
          <w:sz w:val="24"/>
        </w:rPr>
        <w:t>[more than]</w:t>
      </w:r>
      <w:r w:rsidRPr="00AA7514">
        <w:rPr>
          <w:rFonts w:ascii="Times New Roman" w:hAnsi="Times New Roman" w:cs="Times New Roman"/>
          <w:bCs/>
          <w:sz w:val="24"/>
        </w:rPr>
        <w:t xml:space="preserve"> an absence of thought…nonconscious process is the birth of thought’</w:t>
      </w:r>
      <w:r w:rsidR="00DA105C" w:rsidRPr="00AA7514">
        <w:rPr>
          <w:rFonts w:ascii="Times New Roman" w:hAnsi="Times New Roman" w:cs="Times New Roman"/>
          <w:bCs/>
          <w:sz w:val="24"/>
        </w:rPr>
        <w:t xml:space="preserve">. In this article I employ the conceptual power of the assemble to explore how non-human bodies become embedded and connected to ECEC leaders and the ways in which they influence events </w:t>
      </w:r>
      <w:r w:rsidR="006A563E" w:rsidRPr="00AA7514">
        <w:rPr>
          <w:rFonts w:ascii="Times New Roman" w:hAnsi="Times New Roman" w:cs="Times New Roman"/>
          <w:bCs/>
          <w:sz w:val="24"/>
        </w:rPr>
        <w:t xml:space="preserve">is </w:t>
      </w:r>
      <w:r w:rsidR="00DA105C" w:rsidRPr="00AA7514">
        <w:rPr>
          <w:rFonts w:ascii="Times New Roman" w:hAnsi="Times New Roman" w:cs="Times New Roman"/>
          <w:bCs/>
          <w:sz w:val="24"/>
        </w:rPr>
        <w:t xml:space="preserve">revealed in the </w:t>
      </w:r>
      <w:r w:rsidR="006A563E" w:rsidRPr="00AA7514">
        <w:rPr>
          <w:rFonts w:ascii="Times New Roman" w:hAnsi="Times New Roman" w:cs="Times New Roman"/>
          <w:bCs/>
          <w:sz w:val="24"/>
        </w:rPr>
        <w:t xml:space="preserve">empirical </w:t>
      </w:r>
      <w:r w:rsidR="00DA105C" w:rsidRPr="00AA7514">
        <w:rPr>
          <w:rFonts w:ascii="Times New Roman" w:hAnsi="Times New Roman" w:cs="Times New Roman"/>
          <w:bCs/>
          <w:sz w:val="24"/>
        </w:rPr>
        <w:t xml:space="preserve">data. </w:t>
      </w:r>
    </w:p>
    <w:p w14:paraId="619509B9" w14:textId="2DA2E370" w:rsidR="006B18EB" w:rsidRPr="00AA7514" w:rsidRDefault="006B18EB" w:rsidP="00F96A96">
      <w:pPr>
        <w:spacing w:line="480" w:lineRule="auto"/>
        <w:jc w:val="both"/>
        <w:rPr>
          <w:rFonts w:ascii="Times New Roman" w:hAnsi="Times New Roman" w:cs="Times New Roman"/>
          <w:sz w:val="24"/>
        </w:rPr>
      </w:pPr>
    </w:p>
    <w:p w14:paraId="5CFC025F" w14:textId="2807A5B7" w:rsidR="006B18EB" w:rsidRPr="00AA7514" w:rsidRDefault="004A4C65" w:rsidP="00F96A96">
      <w:pPr>
        <w:spacing w:line="480" w:lineRule="auto"/>
        <w:jc w:val="both"/>
        <w:rPr>
          <w:rFonts w:ascii="Times New Roman" w:hAnsi="Times New Roman" w:cs="Times New Roman"/>
          <w:b/>
          <w:i/>
          <w:sz w:val="24"/>
        </w:rPr>
      </w:pPr>
      <w:r w:rsidRPr="00AA7514">
        <w:rPr>
          <w:rFonts w:ascii="Times New Roman" w:hAnsi="Times New Roman" w:cs="Times New Roman"/>
          <w:b/>
          <w:i/>
          <w:sz w:val="24"/>
        </w:rPr>
        <w:t>Smooth and striated spaces</w:t>
      </w:r>
      <w:r w:rsidR="00B44DA8" w:rsidRPr="00AA7514">
        <w:rPr>
          <w:rFonts w:ascii="Times New Roman" w:hAnsi="Times New Roman" w:cs="Times New Roman"/>
          <w:b/>
          <w:i/>
          <w:sz w:val="24"/>
        </w:rPr>
        <w:t xml:space="preserve"> and micro-politics</w:t>
      </w:r>
    </w:p>
    <w:p w14:paraId="0E3CC387" w14:textId="588F695C" w:rsidR="004A4C65" w:rsidRPr="00AA7514" w:rsidRDefault="005D22A3" w:rsidP="00F96A96">
      <w:pPr>
        <w:spacing w:line="480" w:lineRule="auto"/>
        <w:jc w:val="both"/>
        <w:rPr>
          <w:rFonts w:ascii="Times New Roman" w:hAnsi="Times New Roman" w:cs="Times New Roman"/>
          <w:sz w:val="24"/>
        </w:rPr>
      </w:pPr>
      <w:r w:rsidRPr="00AA7514">
        <w:rPr>
          <w:rFonts w:ascii="Times New Roman" w:hAnsi="Times New Roman" w:cs="Times New Roman"/>
          <w:sz w:val="24"/>
        </w:rPr>
        <w:t xml:space="preserve">Segmentarity is </w:t>
      </w:r>
      <w:r w:rsidR="004550CC" w:rsidRPr="00AA7514">
        <w:rPr>
          <w:rFonts w:ascii="Times New Roman" w:hAnsi="Times New Roman" w:cs="Times New Roman"/>
          <w:sz w:val="24"/>
        </w:rPr>
        <w:t>how</w:t>
      </w:r>
      <w:r w:rsidRPr="00AA7514">
        <w:rPr>
          <w:rFonts w:ascii="Times New Roman" w:hAnsi="Times New Roman" w:cs="Times New Roman"/>
          <w:sz w:val="24"/>
        </w:rPr>
        <w:t xml:space="preserve"> the physical and social world is ordered and compartmentalised (Deleuze and Guattari, 1987). </w:t>
      </w:r>
      <w:r w:rsidR="002702CA" w:rsidRPr="00AA7514">
        <w:rPr>
          <w:rFonts w:ascii="Times New Roman" w:hAnsi="Times New Roman" w:cs="Times New Roman"/>
          <w:sz w:val="24"/>
        </w:rPr>
        <w:t>This s</w:t>
      </w:r>
      <w:r w:rsidR="002719B4" w:rsidRPr="00AA7514">
        <w:rPr>
          <w:rFonts w:ascii="Times New Roman" w:hAnsi="Times New Roman" w:cs="Times New Roman"/>
          <w:sz w:val="24"/>
        </w:rPr>
        <w:t xml:space="preserve">egmentarity can be resisted by smooth space which is the space within which </w:t>
      </w:r>
      <w:r w:rsidR="004550CC" w:rsidRPr="00AA7514">
        <w:rPr>
          <w:rFonts w:ascii="Times New Roman" w:hAnsi="Times New Roman" w:cs="Times New Roman"/>
          <w:sz w:val="24"/>
        </w:rPr>
        <w:t>connective</w:t>
      </w:r>
      <w:r w:rsidR="002719B4" w:rsidRPr="00AA7514">
        <w:rPr>
          <w:rFonts w:ascii="Times New Roman" w:hAnsi="Times New Roman" w:cs="Times New Roman"/>
          <w:sz w:val="24"/>
        </w:rPr>
        <w:t xml:space="preserve"> processes and assemblages are expressed. Deleuze and Guattari (1987) consider how smooth space can be surrounded by striated space</w:t>
      </w:r>
      <w:r w:rsidR="00CA1DB2" w:rsidRPr="00AA7514">
        <w:rPr>
          <w:rFonts w:ascii="Times New Roman" w:hAnsi="Times New Roman" w:cs="Times New Roman"/>
          <w:sz w:val="24"/>
        </w:rPr>
        <w:t xml:space="preserve"> (macro-politics)</w:t>
      </w:r>
      <w:r w:rsidR="002719B4" w:rsidRPr="00AA7514">
        <w:rPr>
          <w:rFonts w:ascii="Times New Roman" w:hAnsi="Times New Roman" w:cs="Times New Roman"/>
          <w:sz w:val="24"/>
        </w:rPr>
        <w:t>, which is a stable system and a product of segmentation (for example, by the State), and vice versa. They debate ‘smooth space is constantly being translated, transversed by striated space; striated space is constantly being reversed, returned to smooth space’ (Deleuze and Guattari, 1987: 552).  Deleuze and Guattari (1987) go on to detail ephemeral smooth space has no memory</w:t>
      </w:r>
      <w:r w:rsidR="006A563E" w:rsidRPr="00AA7514">
        <w:rPr>
          <w:rFonts w:ascii="Times New Roman" w:hAnsi="Times New Roman" w:cs="Times New Roman"/>
          <w:sz w:val="24"/>
        </w:rPr>
        <w:t xml:space="preserve"> and</w:t>
      </w:r>
      <w:r w:rsidR="002719B4" w:rsidRPr="00AA7514">
        <w:rPr>
          <w:rFonts w:ascii="Times New Roman" w:hAnsi="Times New Roman" w:cs="Times New Roman"/>
          <w:sz w:val="24"/>
        </w:rPr>
        <w:t xml:space="preserve"> can only ever hold micro-histories, micro-sociology and micro-politics, which allows it to be a site for transformation and possibility. Deleuze and Guattari </w:t>
      </w:r>
      <w:r w:rsidR="00E02A1D" w:rsidRPr="00AA7514">
        <w:rPr>
          <w:rFonts w:ascii="Times New Roman" w:hAnsi="Times New Roman" w:cs="Times New Roman"/>
          <w:sz w:val="24"/>
        </w:rPr>
        <w:t xml:space="preserve">(1987: 581) </w:t>
      </w:r>
      <w:r w:rsidR="002719B4" w:rsidRPr="00AA7514">
        <w:rPr>
          <w:rFonts w:ascii="Times New Roman" w:hAnsi="Times New Roman" w:cs="Times New Roman"/>
          <w:sz w:val="24"/>
        </w:rPr>
        <w:t>were particularly interested in the tensions between smooth and striated space when they considered ‘how the forces at work within the space continually striate it, and how in the course of its striation it develops other forces and emits new smooth spaces’</w:t>
      </w:r>
      <w:r w:rsidR="00E02A1D" w:rsidRPr="00AA7514">
        <w:rPr>
          <w:rFonts w:ascii="Times New Roman" w:hAnsi="Times New Roman" w:cs="Times New Roman"/>
          <w:sz w:val="24"/>
        </w:rPr>
        <w:t xml:space="preserve">. </w:t>
      </w:r>
      <w:r w:rsidR="002719B4" w:rsidRPr="00AA7514">
        <w:rPr>
          <w:rFonts w:ascii="Times New Roman" w:hAnsi="Times New Roman" w:cs="Times New Roman"/>
          <w:sz w:val="24"/>
        </w:rPr>
        <w:t>Striated space produces a more segmented society giv</w:t>
      </w:r>
      <w:r w:rsidR="0094523A" w:rsidRPr="00AA7514">
        <w:rPr>
          <w:rFonts w:ascii="Times New Roman" w:hAnsi="Times New Roman" w:cs="Times New Roman"/>
          <w:sz w:val="24"/>
        </w:rPr>
        <w:t>ing</w:t>
      </w:r>
      <w:r w:rsidR="002719B4" w:rsidRPr="00AA7514">
        <w:rPr>
          <w:rFonts w:ascii="Times New Roman" w:hAnsi="Times New Roman" w:cs="Times New Roman"/>
          <w:sz w:val="24"/>
        </w:rPr>
        <w:t xml:space="preserve"> rise to a stability which is required for the social world to function. However, Deleuze and Guattari (1987) considered that all aspects of life are in constant motion and movement which reveals the production of </w:t>
      </w:r>
      <w:r w:rsidR="00E02A1D" w:rsidRPr="00AA7514">
        <w:rPr>
          <w:rFonts w:ascii="Times New Roman" w:hAnsi="Times New Roman" w:cs="Times New Roman"/>
          <w:sz w:val="24"/>
        </w:rPr>
        <w:t xml:space="preserve">micro-politics </w:t>
      </w:r>
      <w:r w:rsidR="002719B4" w:rsidRPr="00AA7514">
        <w:rPr>
          <w:rFonts w:ascii="Times New Roman" w:hAnsi="Times New Roman" w:cs="Times New Roman"/>
          <w:sz w:val="24"/>
        </w:rPr>
        <w:t>where life becomes more fluid and ephemeral. The resultant lines of flight are connections which move life in new directions reflecting Deleuze</w:t>
      </w:r>
      <w:r w:rsidR="005F36B5" w:rsidRPr="00AA7514">
        <w:rPr>
          <w:rFonts w:ascii="Times New Roman" w:hAnsi="Times New Roman" w:cs="Times New Roman"/>
          <w:sz w:val="24"/>
        </w:rPr>
        <w:t xml:space="preserve"> and Guattari’s</w:t>
      </w:r>
      <w:r w:rsidR="002719B4" w:rsidRPr="00AA7514">
        <w:rPr>
          <w:rFonts w:ascii="Times New Roman" w:hAnsi="Times New Roman" w:cs="Times New Roman"/>
          <w:sz w:val="24"/>
        </w:rPr>
        <w:t xml:space="preserve"> image of tiny </w:t>
      </w:r>
      <w:r w:rsidR="009E1A4D" w:rsidRPr="00AA7514">
        <w:rPr>
          <w:rFonts w:ascii="Times New Roman" w:hAnsi="Times New Roman" w:cs="Times New Roman"/>
          <w:sz w:val="24"/>
        </w:rPr>
        <w:t>imperceptible ruptures</w:t>
      </w:r>
      <w:r w:rsidR="002719B4" w:rsidRPr="00AA7514">
        <w:rPr>
          <w:rFonts w:ascii="Times New Roman" w:hAnsi="Times New Roman" w:cs="Times New Roman"/>
          <w:sz w:val="24"/>
        </w:rPr>
        <w:t xml:space="preserve"> and the impact they have (Conley, 2010)</w:t>
      </w:r>
      <w:r w:rsidR="009E1A4D" w:rsidRPr="00AA7514">
        <w:rPr>
          <w:rFonts w:ascii="Times New Roman" w:hAnsi="Times New Roman" w:cs="Times New Roman"/>
          <w:sz w:val="24"/>
        </w:rPr>
        <w:t>.</w:t>
      </w:r>
      <w:r w:rsidR="002719B4" w:rsidRPr="00AA7514">
        <w:rPr>
          <w:rFonts w:ascii="Times New Roman" w:hAnsi="Times New Roman" w:cs="Times New Roman"/>
          <w:sz w:val="24"/>
        </w:rPr>
        <w:t xml:space="preserve"> </w:t>
      </w:r>
    </w:p>
    <w:p w14:paraId="41E08D32" w14:textId="77777777" w:rsidR="002702CA" w:rsidRPr="00AA7514" w:rsidRDefault="002702CA" w:rsidP="00F96A96">
      <w:pPr>
        <w:spacing w:line="480" w:lineRule="auto"/>
        <w:jc w:val="both"/>
        <w:rPr>
          <w:rFonts w:ascii="Times New Roman" w:hAnsi="Times New Roman" w:cs="Times New Roman"/>
          <w:sz w:val="24"/>
        </w:rPr>
      </w:pPr>
    </w:p>
    <w:p w14:paraId="73EBF835" w14:textId="1C4806EC" w:rsidR="002719B4" w:rsidRPr="00AA7514" w:rsidRDefault="002719B4" w:rsidP="003C7F07">
      <w:pPr>
        <w:spacing w:line="480" w:lineRule="auto"/>
        <w:jc w:val="both"/>
        <w:rPr>
          <w:rFonts w:ascii="Times New Roman" w:hAnsi="Times New Roman" w:cs="Times New Roman"/>
          <w:sz w:val="24"/>
        </w:rPr>
      </w:pPr>
      <w:r w:rsidRPr="00AA7514">
        <w:rPr>
          <w:rFonts w:ascii="Times New Roman" w:hAnsi="Times New Roman" w:cs="Times New Roman"/>
          <w:sz w:val="24"/>
        </w:rPr>
        <w:t>It could be</w:t>
      </w:r>
      <w:r w:rsidR="00D258C0" w:rsidRPr="00AA7514">
        <w:rPr>
          <w:rFonts w:ascii="Times New Roman" w:hAnsi="Times New Roman" w:cs="Times New Roman"/>
          <w:sz w:val="24"/>
        </w:rPr>
        <w:t xml:space="preserve"> </w:t>
      </w:r>
      <w:r w:rsidRPr="00AA7514">
        <w:rPr>
          <w:rFonts w:ascii="Times New Roman" w:hAnsi="Times New Roman" w:cs="Times New Roman"/>
          <w:sz w:val="24"/>
        </w:rPr>
        <w:t xml:space="preserve">suggested that the use of smooth and striated space might suggest or reveal a binary with striated seen as ‘bad’, </w:t>
      </w:r>
      <w:bookmarkStart w:id="2" w:name="_Hlk517689293"/>
      <w:r w:rsidRPr="00AA7514">
        <w:rPr>
          <w:rFonts w:ascii="Times New Roman" w:hAnsi="Times New Roman" w:cs="Times New Roman"/>
          <w:sz w:val="24"/>
        </w:rPr>
        <w:t>for example over coding the space with more formal</w:t>
      </w:r>
      <w:r w:rsidR="00E01B1B" w:rsidRPr="00AA7514">
        <w:rPr>
          <w:rFonts w:ascii="Times New Roman" w:hAnsi="Times New Roman" w:cs="Times New Roman"/>
          <w:sz w:val="24"/>
        </w:rPr>
        <w:t xml:space="preserve"> or performative</w:t>
      </w:r>
      <w:r w:rsidRPr="00AA7514">
        <w:rPr>
          <w:rFonts w:ascii="Times New Roman" w:hAnsi="Times New Roman" w:cs="Times New Roman"/>
          <w:sz w:val="24"/>
        </w:rPr>
        <w:t xml:space="preserve"> </w:t>
      </w:r>
      <w:r w:rsidRPr="00AA7514">
        <w:rPr>
          <w:rFonts w:ascii="Times New Roman" w:hAnsi="Times New Roman" w:cs="Times New Roman"/>
          <w:sz w:val="24"/>
        </w:rPr>
        <w:lastRenderedPageBreak/>
        <w:t xml:space="preserve">aspects of </w:t>
      </w:r>
      <w:r w:rsidR="002702CA" w:rsidRPr="00AA7514">
        <w:rPr>
          <w:rFonts w:ascii="Times New Roman" w:hAnsi="Times New Roman" w:cs="Times New Roman"/>
          <w:sz w:val="24"/>
        </w:rPr>
        <w:t>leadership</w:t>
      </w:r>
      <w:r w:rsidR="00E01B1B" w:rsidRPr="00AA7514">
        <w:rPr>
          <w:rFonts w:ascii="Times New Roman" w:hAnsi="Times New Roman" w:cs="Times New Roman"/>
          <w:sz w:val="24"/>
        </w:rPr>
        <w:t xml:space="preserve"> </w:t>
      </w:r>
      <w:r w:rsidR="003C7F07" w:rsidRPr="00AA7514">
        <w:rPr>
          <w:rFonts w:ascii="Times New Roman" w:hAnsi="Times New Roman" w:cs="Times New Roman"/>
          <w:sz w:val="24"/>
        </w:rPr>
        <w:t>which Sims (2017: 4) has noted can ‘increase the compliance behaviour of those enacting the framework’</w:t>
      </w:r>
      <w:bookmarkEnd w:id="2"/>
      <w:r w:rsidRPr="00AA7514">
        <w:rPr>
          <w:rFonts w:ascii="Times New Roman" w:hAnsi="Times New Roman" w:cs="Times New Roman"/>
          <w:sz w:val="24"/>
        </w:rPr>
        <w:t xml:space="preserve">. The binary opposite sees smooth space as ‘good’, a chaos space where anarchic movements provide counter actualizations to striated </w:t>
      </w:r>
      <w:r w:rsidR="002702CA" w:rsidRPr="00AA7514">
        <w:rPr>
          <w:rFonts w:ascii="Times New Roman" w:hAnsi="Times New Roman" w:cs="Times New Roman"/>
          <w:sz w:val="24"/>
        </w:rPr>
        <w:t>leadership</w:t>
      </w:r>
      <w:r w:rsidRPr="00AA7514">
        <w:rPr>
          <w:rFonts w:ascii="Times New Roman" w:hAnsi="Times New Roman" w:cs="Times New Roman"/>
          <w:sz w:val="24"/>
        </w:rPr>
        <w:t xml:space="preserve">. Lenz Taguchi </w:t>
      </w:r>
      <w:r w:rsidR="002702CA" w:rsidRPr="00AA7514">
        <w:rPr>
          <w:rFonts w:ascii="Times New Roman" w:hAnsi="Times New Roman" w:cs="Times New Roman"/>
          <w:sz w:val="24"/>
        </w:rPr>
        <w:t xml:space="preserve">(2010: 97) </w:t>
      </w:r>
      <w:r w:rsidRPr="00AA7514">
        <w:rPr>
          <w:rFonts w:ascii="Times New Roman" w:hAnsi="Times New Roman" w:cs="Times New Roman"/>
          <w:sz w:val="24"/>
        </w:rPr>
        <w:t>details how pedagogic space is marked with these striations ‘materialised as habits, routine behaviours, organisations of time, space and material’</w:t>
      </w:r>
      <w:r w:rsidR="002702CA" w:rsidRPr="00AA7514">
        <w:rPr>
          <w:rFonts w:ascii="Times New Roman" w:hAnsi="Times New Roman" w:cs="Times New Roman"/>
          <w:sz w:val="24"/>
        </w:rPr>
        <w:t>.</w:t>
      </w:r>
      <w:r w:rsidRPr="00AA7514">
        <w:rPr>
          <w:rFonts w:ascii="Times New Roman" w:hAnsi="Times New Roman" w:cs="Times New Roman"/>
          <w:sz w:val="24"/>
        </w:rPr>
        <w:t xml:space="preserve"> Within ECEC there will always be the need for striated space </w:t>
      </w:r>
      <w:r w:rsidR="002702CA" w:rsidRPr="00AA7514">
        <w:rPr>
          <w:rFonts w:ascii="Times New Roman" w:hAnsi="Times New Roman" w:cs="Times New Roman"/>
          <w:sz w:val="24"/>
        </w:rPr>
        <w:t>which</w:t>
      </w:r>
      <w:r w:rsidRPr="00AA7514">
        <w:rPr>
          <w:rFonts w:ascii="Times New Roman" w:hAnsi="Times New Roman" w:cs="Times New Roman"/>
          <w:sz w:val="24"/>
        </w:rPr>
        <w:t xml:space="preserve"> produce</w:t>
      </w:r>
      <w:r w:rsidR="002702CA" w:rsidRPr="00AA7514">
        <w:rPr>
          <w:rFonts w:ascii="Times New Roman" w:hAnsi="Times New Roman" w:cs="Times New Roman"/>
          <w:sz w:val="24"/>
        </w:rPr>
        <w:t>s</w:t>
      </w:r>
      <w:r w:rsidRPr="00AA7514">
        <w:rPr>
          <w:rFonts w:ascii="Times New Roman" w:hAnsi="Times New Roman" w:cs="Times New Roman"/>
          <w:sz w:val="24"/>
        </w:rPr>
        <w:t xml:space="preserve"> repetitions in </w:t>
      </w:r>
      <w:r w:rsidR="002702CA" w:rsidRPr="00AA7514">
        <w:rPr>
          <w:rFonts w:ascii="Times New Roman" w:hAnsi="Times New Roman" w:cs="Times New Roman"/>
          <w:sz w:val="24"/>
        </w:rPr>
        <w:t xml:space="preserve">leadership </w:t>
      </w:r>
      <w:r w:rsidRPr="00AA7514">
        <w:rPr>
          <w:rFonts w:ascii="Times New Roman" w:hAnsi="Times New Roman" w:cs="Times New Roman"/>
          <w:sz w:val="24"/>
        </w:rPr>
        <w:t xml:space="preserve">practice which are comfort(able)(ing). </w:t>
      </w:r>
      <w:r w:rsidR="005F36B5" w:rsidRPr="00AA7514">
        <w:rPr>
          <w:rFonts w:ascii="Times New Roman" w:hAnsi="Times New Roman" w:cs="Times New Roman"/>
          <w:sz w:val="24"/>
        </w:rPr>
        <w:t>The flux and flows between smooth and striated spaces and the micro</w:t>
      </w:r>
      <w:r w:rsidR="004550CC" w:rsidRPr="00AA7514">
        <w:rPr>
          <w:rFonts w:ascii="Times New Roman" w:hAnsi="Times New Roman" w:cs="Times New Roman"/>
          <w:sz w:val="24"/>
        </w:rPr>
        <w:t>-</w:t>
      </w:r>
      <w:r w:rsidR="005F36B5" w:rsidRPr="00AA7514">
        <w:rPr>
          <w:rFonts w:ascii="Times New Roman" w:hAnsi="Times New Roman" w:cs="Times New Roman"/>
          <w:sz w:val="24"/>
        </w:rPr>
        <w:t xml:space="preserve">political lines of flight they produce will be explored </w:t>
      </w:r>
      <w:r w:rsidR="00CE5559" w:rsidRPr="00AA7514">
        <w:rPr>
          <w:rFonts w:ascii="Times New Roman" w:hAnsi="Times New Roman" w:cs="Times New Roman"/>
          <w:sz w:val="24"/>
        </w:rPr>
        <w:t xml:space="preserve">below </w:t>
      </w:r>
      <w:r w:rsidR="005F36B5" w:rsidRPr="00AA7514">
        <w:rPr>
          <w:rFonts w:ascii="Times New Roman" w:hAnsi="Times New Roman" w:cs="Times New Roman"/>
          <w:sz w:val="24"/>
        </w:rPr>
        <w:t>to consider how more-than-human relational ECEC leadership can be conceptualised and contextualised.</w:t>
      </w:r>
      <w:r w:rsidR="0081325E" w:rsidRPr="00AA7514">
        <w:rPr>
          <w:rFonts w:ascii="Times New Roman" w:hAnsi="Times New Roman" w:cs="Times New Roman"/>
          <w:sz w:val="24"/>
        </w:rPr>
        <w:t xml:space="preserve"> This is turn will move notions of ECEC leadership away from contested binarized views of leaders as dividuals performatively delivering a curriculum</w:t>
      </w:r>
      <w:r w:rsidR="00FA45E5" w:rsidRPr="00AA7514">
        <w:rPr>
          <w:rFonts w:ascii="Times New Roman" w:hAnsi="Times New Roman" w:cs="Times New Roman"/>
          <w:sz w:val="24"/>
        </w:rPr>
        <w:t>,</w:t>
      </w:r>
      <w:r w:rsidR="0081325E" w:rsidRPr="00AA7514">
        <w:rPr>
          <w:rFonts w:ascii="Times New Roman" w:hAnsi="Times New Roman" w:cs="Times New Roman"/>
          <w:sz w:val="24"/>
        </w:rPr>
        <w:t xml:space="preserve"> to a more expansive view of how leadership is drawn from both human and non-human connections through a range of ever-shifting assemblages.</w:t>
      </w:r>
    </w:p>
    <w:p w14:paraId="436DF454" w14:textId="19093090" w:rsidR="005F36B5" w:rsidRPr="00AA7514" w:rsidRDefault="005F36B5" w:rsidP="002719B4">
      <w:pPr>
        <w:spacing w:line="480" w:lineRule="auto"/>
        <w:jc w:val="both"/>
        <w:rPr>
          <w:rFonts w:ascii="Times New Roman" w:hAnsi="Times New Roman" w:cs="Times New Roman"/>
          <w:sz w:val="24"/>
        </w:rPr>
      </w:pPr>
    </w:p>
    <w:p w14:paraId="59564A1C" w14:textId="0DA77B58" w:rsidR="00113775" w:rsidRPr="00AA7514" w:rsidRDefault="00113775" w:rsidP="00113775">
      <w:pPr>
        <w:spacing w:line="480" w:lineRule="auto"/>
        <w:jc w:val="both"/>
        <w:rPr>
          <w:rFonts w:ascii="Times New Roman" w:hAnsi="Times New Roman" w:cs="Times New Roman"/>
          <w:b/>
          <w:sz w:val="24"/>
        </w:rPr>
      </w:pPr>
      <w:r w:rsidRPr="00AA7514">
        <w:rPr>
          <w:rFonts w:ascii="Times New Roman" w:hAnsi="Times New Roman" w:cs="Times New Roman"/>
          <w:b/>
          <w:sz w:val="24"/>
        </w:rPr>
        <w:t xml:space="preserve">Empirical </w:t>
      </w:r>
      <w:r w:rsidR="00D758C2" w:rsidRPr="00AA7514">
        <w:rPr>
          <w:rFonts w:ascii="Times New Roman" w:hAnsi="Times New Roman" w:cs="Times New Roman"/>
          <w:b/>
          <w:sz w:val="24"/>
        </w:rPr>
        <w:t>Entanglements</w:t>
      </w:r>
      <w:r w:rsidRPr="00AA7514">
        <w:rPr>
          <w:rFonts w:ascii="Times New Roman" w:hAnsi="Times New Roman" w:cs="Times New Roman"/>
          <w:b/>
          <w:sz w:val="24"/>
        </w:rPr>
        <w:t xml:space="preserve"> </w:t>
      </w:r>
    </w:p>
    <w:p w14:paraId="77C20768" w14:textId="54287E0F" w:rsidR="00113775" w:rsidRPr="00AA7514" w:rsidRDefault="00084D6C" w:rsidP="00113775">
      <w:pPr>
        <w:spacing w:line="480" w:lineRule="auto"/>
        <w:jc w:val="both"/>
        <w:rPr>
          <w:rFonts w:ascii="Times New Roman" w:hAnsi="Times New Roman" w:cs="Times New Roman"/>
          <w:sz w:val="24"/>
        </w:rPr>
      </w:pPr>
      <w:r w:rsidRPr="00AA7514">
        <w:rPr>
          <w:rFonts w:ascii="Times New Roman" w:hAnsi="Times New Roman" w:cs="Times New Roman"/>
          <w:sz w:val="24"/>
        </w:rPr>
        <w:t>In the remainder</w:t>
      </w:r>
      <w:r w:rsidR="00113775" w:rsidRPr="00AA7514">
        <w:rPr>
          <w:rFonts w:ascii="Times New Roman" w:hAnsi="Times New Roman" w:cs="Times New Roman"/>
          <w:sz w:val="24"/>
        </w:rPr>
        <w:t xml:space="preserve"> of this article, </w:t>
      </w:r>
      <w:r w:rsidR="003A2514" w:rsidRPr="00AA7514">
        <w:rPr>
          <w:rFonts w:ascii="Times New Roman" w:hAnsi="Times New Roman" w:cs="Times New Roman"/>
          <w:sz w:val="24"/>
        </w:rPr>
        <w:t>I</w:t>
      </w:r>
      <w:r w:rsidR="00113775" w:rsidRPr="00AA7514">
        <w:rPr>
          <w:rFonts w:ascii="Times New Roman" w:hAnsi="Times New Roman" w:cs="Times New Roman"/>
          <w:sz w:val="24"/>
        </w:rPr>
        <w:t xml:space="preserve"> </w:t>
      </w:r>
      <w:r w:rsidR="00714EB3" w:rsidRPr="00AA7514">
        <w:rPr>
          <w:rFonts w:ascii="Times New Roman" w:hAnsi="Times New Roman" w:cs="Times New Roman"/>
          <w:sz w:val="24"/>
        </w:rPr>
        <w:t>explore how</w:t>
      </w:r>
      <w:r w:rsidR="00113775" w:rsidRPr="00AA7514">
        <w:rPr>
          <w:rFonts w:ascii="Times New Roman" w:hAnsi="Times New Roman" w:cs="Times New Roman"/>
          <w:sz w:val="24"/>
        </w:rPr>
        <w:t xml:space="preserve"> </w:t>
      </w:r>
      <w:r w:rsidR="003A2514" w:rsidRPr="00AA7514">
        <w:rPr>
          <w:rFonts w:ascii="Times New Roman" w:hAnsi="Times New Roman" w:cs="Times New Roman"/>
          <w:sz w:val="24"/>
        </w:rPr>
        <w:t>posthuman leadership assemblages</w:t>
      </w:r>
      <w:r w:rsidR="00714EB3" w:rsidRPr="00AA7514">
        <w:rPr>
          <w:rFonts w:ascii="Times New Roman" w:hAnsi="Times New Roman" w:cs="Times New Roman"/>
          <w:sz w:val="24"/>
        </w:rPr>
        <w:t xml:space="preserve"> can be put</w:t>
      </w:r>
      <w:r w:rsidR="003A2514" w:rsidRPr="00AA7514">
        <w:rPr>
          <w:rFonts w:ascii="Times New Roman" w:hAnsi="Times New Roman" w:cs="Times New Roman"/>
          <w:sz w:val="24"/>
        </w:rPr>
        <w:t xml:space="preserve"> </w:t>
      </w:r>
      <w:r w:rsidR="00113775" w:rsidRPr="00AA7514">
        <w:rPr>
          <w:rFonts w:ascii="Times New Roman" w:hAnsi="Times New Roman" w:cs="Times New Roman"/>
          <w:sz w:val="24"/>
        </w:rPr>
        <w:t xml:space="preserve">to work </w:t>
      </w:r>
      <w:r w:rsidR="003A2514" w:rsidRPr="00AA7514">
        <w:rPr>
          <w:rFonts w:ascii="Times New Roman" w:hAnsi="Times New Roman" w:cs="Times New Roman"/>
          <w:sz w:val="24"/>
        </w:rPr>
        <w:t>empirically</w:t>
      </w:r>
      <w:r w:rsidR="00113775" w:rsidRPr="00AA7514">
        <w:rPr>
          <w:rFonts w:ascii="Times New Roman" w:hAnsi="Times New Roman" w:cs="Times New Roman"/>
          <w:sz w:val="24"/>
        </w:rPr>
        <w:t xml:space="preserve">. </w:t>
      </w:r>
      <w:r w:rsidR="00BC7807" w:rsidRPr="00AA7514">
        <w:rPr>
          <w:rFonts w:ascii="Times New Roman" w:hAnsi="Times New Roman" w:cs="Times New Roman"/>
          <w:sz w:val="24"/>
        </w:rPr>
        <w:t>Data is drawn from</w:t>
      </w:r>
      <w:r w:rsidR="00113775" w:rsidRPr="00AA7514">
        <w:rPr>
          <w:rFonts w:ascii="Times New Roman" w:hAnsi="Times New Roman" w:cs="Times New Roman"/>
          <w:sz w:val="24"/>
        </w:rPr>
        <w:t xml:space="preserve"> </w:t>
      </w:r>
      <w:r w:rsidR="003A2514" w:rsidRPr="00AA7514">
        <w:rPr>
          <w:rFonts w:ascii="Times New Roman" w:hAnsi="Times New Roman" w:cs="Times New Roman"/>
          <w:sz w:val="24"/>
        </w:rPr>
        <w:t>my</w:t>
      </w:r>
      <w:r w:rsidR="00113775" w:rsidRPr="00AA7514">
        <w:rPr>
          <w:rFonts w:ascii="Times New Roman" w:hAnsi="Times New Roman" w:cs="Times New Roman"/>
          <w:sz w:val="24"/>
        </w:rPr>
        <w:t xml:space="preserve"> doctoral study </w:t>
      </w:r>
      <w:r w:rsidR="0099495D" w:rsidRPr="00AA7514">
        <w:rPr>
          <w:rFonts w:ascii="Times New Roman" w:hAnsi="Times New Roman" w:cs="Times New Roman"/>
          <w:sz w:val="24"/>
        </w:rPr>
        <w:t>where four ethnographic case studies</w:t>
      </w:r>
      <w:r w:rsidR="00113775" w:rsidRPr="00AA7514">
        <w:rPr>
          <w:rFonts w:ascii="Times New Roman" w:hAnsi="Times New Roman" w:cs="Times New Roman"/>
          <w:sz w:val="24"/>
        </w:rPr>
        <w:t xml:space="preserve"> explored how Early Years Teachers and children were in relations with </w:t>
      </w:r>
      <w:r w:rsidR="00BC7807" w:rsidRPr="00AA7514">
        <w:rPr>
          <w:rFonts w:ascii="Times New Roman" w:hAnsi="Times New Roman" w:cs="Times New Roman"/>
          <w:sz w:val="24"/>
        </w:rPr>
        <w:t>ECEC</w:t>
      </w:r>
      <w:r w:rsidR="00113775" w:rsidRPr="00AA7514">
        <w:rPr>
          <w:rFonts w:ascii="Times New Roman" w:hAnsi="Times New Roman" w:cs="Times New Roman"/>
          <w:sz w:val="24"/>
        </w:rPr>
        <w:t xml:space="preserve"> material </w:t>
      </w:r>
      <w:r w:rsidR="00BC7807" w:rsidRPr="00AA7514">
        <w:rPr>
          <w:rFonts w:ascii="Times New Roman" w:hAnsi="Times New Roman" w:cs="Times New Roman"/>
          <w:sz w:val="24"/>
        </w:rPr>
        <w:t xml:space="preserve">and teaching </w:t>
      </w:r>
      <w:r w:rsidR="00113775" w:rsidRPr="00AA7514">
        <w:rPr>
          <w:rFonts w:ascii="Times New Roman" w:hAnsi="Times New Roman" w:cs="Times New Roman"/>
          <w:sz w:val="24"/>
        </w:rPr>
        <w:t xml:space="preserve">spaces. The data articulated in this article was </w:t>
      </w:r>
      <w:r w:rsidR="00BC7807" w:rsidRPr="00AA7514">
        <w:rPr>
          <w:rFonts w:ascii="Times New Roman" w:hAnsi="Times New Roman" w:cs="Times New Roman"/>
          <w:sz w:val="24"/>
        </w:rPr>
        <w:t>part of the semi-structured interviews collected during this inquiry</w:t>
      </w:r>
      <w:r w:rsidR="00113775" w:rsidRPr="00AA7514">
        <w:rPr>
          <w:rFonts w:ascii="Times New Roman" w:hAnsi="Times New Roman" w:cs="Times New Roman"/>
          <w:sz w:val="24"/>
        </w:rPr>
        <w:t xml:space="preserve">. </w:t>
      </w:r>
      <w:r w:rsidR="00391188" w:rsidRPr="00AA7514">
        <w:rPr>
          <w:rFonts w:ascii="Times New Roman" w:hAnsi="Times New Roman" w:cs="Times New Roman"/>
          <w:sz w:val="24"/>
        </w:rPr>
        <w:t>Ethical</w:t>
      </w:r>
      <w:r w:rsidR="00BC7807" w:rsidRPr="00AA7514">
        <w:rPr>
          <w:rFonts w:ascii="Times New Roman" w:hAnsi="Times New Roman" w:cs="Times New Roman"/>
          <w:sz w:val="24"/>
        </w:rPr>
        <w:t xml:space="preserve"> approval was granted by my institution and </w:t>
      </w:r>
      <w:r w:rsidR="00113775" w:rsidRPr="00AA7514">
        <w:rPr>
          <w:rFonts w:ascii="Times New Roman" w:hAnsi="Times New Roman" w:cs="Times New Roman"/>
          <w:sz w:val="24"/>
        </w:rPr>
        <w:t xml:space="preserve">the data in this article has been anonymised. </w:t>
      </w:r>
      <w:r w:rsidR="00D758C2" w:rsidRPr="00AA7514">
        <w:rPr>
          <w:rFonts w:ascii="Times New Roman" w:hAnsi="Times New Roman" w:cs="Times New Roman"/>
          <w:sz w:val="24"/>
        </w:rPr>
        <w:t>I draw</w:t>
      </w:r>
      <w:r w:rsidR="00113775" w:rsidRPr="00AA7514">
        <w:rPr>
          <w:rFonts w:ascii="Times New Roman" w:hAnsi="Times New Roman" w:cs="Times New Roman"/>
          <w:sz w:val="24"/>
        </w:rPr>
        <w:t xml:space="preserve"> on MacLure (2013) who encourages researchers to engage in new mode</w:t>
      </w:r>
      <w:r w:rsidR="00391188" w:rsidRPr="00AA7514">
        <w:rPr>
          <w:rFonts w:ascii="Times New Roman" w:hAnsi="Times New Roman" w:cs="Times New Roman"/>
          <w:sz w:val="24"/>
        </w:rPr>
        <w:t>s</w:t>
      </w:r>
      <w:r w:rsidR="00113775" w:rsidRPr="00AA7514">
        <w:rPr>
          <w:rFonts w:ascii="Times New Roman" w:hAnsi="Times New Roman" w:cs="Times New Roman"/>
          <w:sz w:val="24"/>
        </w:rPr>
        <w:t xml:space="preserve"> of data analysi</w:t>
      </w:r>
      <w:r w:rsidR="00D758C2" w:rsidRPr="00AA7514">
        <w:rPr>
          <w:rFonts w:ascii="Times New Roman" w:hAnsi="Times New Roman" w:cs="Times New Roman"/>
          <w:sz w:val="24"/>
        </w:rPr>
        <w:t xml:space="preserve">s </w:t>
      </w:r>
      <w:r w:rsidR="00113775" w:rsidRPr="00AA7514">
        <w:rPr>
          <w:rFonts w:ascii="Times New Roman" w:hAnsi="Times New Roman" w:cs="Times New Roman"/>
          <w:sz w:val="24"/>
        </w:rPr>
        <w:t xml:space="preserve">which go beyond usual patterns of coding and data analysis by theme. In this article </w:t>
      </w:r>
      <w:r w:rsidR="00D758C2" w:rsidRPr="00AA7514">
        <w:rPr>
          <w:rFonts w:ascii="Times New Roman" w:hAnsi="Times New Roman" w:cs="Times New Roman"/>
          <w:sz w:val="24"/>
        </w:rPr>
        <w:t>I</w:t>
      </w:r>
      <w:r w:rsidR="00113775" w:rsidRPr="00AA7514">
        <w:rPr>
          <w:rFonts w:ascii="Times New Roman" w:hAnsi="Times New Roman" w:cs="Times New Roman"/>
          <w:sz w:val="24"/>
        </w:rPr>
        <w:t xml:space="preserve"> focus on the seemingly mundane </w:t>
      </w:r>
      <w:r w:rsidR="00D758C2" w:rsidRPr="00AA7514">
        <w:rPr>
          <w:rFonts w:ascii="Times New Roman" w:hAnsi="Times New Roman" w:cs="Times New Roman"/>
          <w:sz w:val="24"/>
        </w:rPr>
        <w:t>data fragments which were</w:t>
      </w:r>
      <w:r w:rsidR="00113775" w:rsidRPr="00AA7514">
        <w:rPr>
          <w:rFonts w:ascii="Times New Roman" w:hAnsi="Times New Roman" w:cs="Times New Roman"/>
          <w:sz w:val="24"/>
        </w:rPr>
        <w:t xml:space="preserve"> revealed in the data, on the ‘small but consequential differences’ (Barad 2007</w:t>
      </w:r>
      <w:r w:rsidR="00D758C2" w:rsidRPr="00AA7514">
        <w:rPr>
          <w:rFonts w:ascii="Times New Roman" w:hAnsi="Times New Roman" w:cs="Times New Roman"/>
          <w:sz w:val="24"/>
        </w:rPr>
        <w:t xml:space="preserve">: </w:t>
      </w:r>
      <w:r w:rsidR="00113775" w:rsidRPr="00AA7514">
        <w:rPr>
          <w:rFonts w:ascii="Times New Roman" w:hAnsi="Times New Roman" w:cs="Times New Roman"/>
          <w:sz w:val="24"/>
        </w:rPr>
        <w:t xml:space="preserve">29) </w:t>
      </w:r>
      <w:r w:rsidR="00D758C2" w:rsidRPr="00AA7514">
        <w:rPr>
          <w:rFonts w:ascii="Times New Roman" w:hAnsi="Times New Roman" w:cs="Times New Roman"/>
          <w:sz w:val="24"/>
        </w:rPr>
        <w:t>which explore ECEC leadership</w:t>
      </w:r>
      <w:r w:rsidR="00113775" w:rsidRPr="00AA7514">
        <w:rPr>
          <w:rFonts w:ascii="Times New Roman" w:hAnsi="Times New Roman" w:cs="Times New Roman"/>
          <w:sz w:val="24"/>
        </w:rPr>
        <w:t xml:space="preserve">. </w:t>
      </w:r>
      <w:r w:rsidR="00D758C2" w:rsidRPr="00AA7514">
        <w:rPr>
          <w:rFonts w:ascii="Times New Roman" w:hAnsi="Times New Roman" w:cs="Times New Roman"/>
          <w:bCs/>
          <w:sz w:val="24"/>
        </w:rPr>
        <w:t xml:space="preserve">In this way data emerged as ‘data pulses, data frequencies, data </w:t>
      </w:r>
      <w:r w:rsidR="00D758C2" w:rsidRPr="00AA7514">
        <w:rPr>
          <w:rFonts w:ascii="Times New Roman" w:hAnsi="Times New Roman" w:cs="Times New Roman"/>
          <w:bCs/>
          <w:sz w:val="24"/>
        </w:rPr>
        <w:lastRenderedPageBreak/>
        <w:t>intensities’ (Koro-Ljungberg et al., 2018</w:t>
      </w:r>
      <w:r w:rsidR="006E7638" w:rsidRPr="00AA7514">
        <w:rPr>
          <w:rFonts w:ascii="Times New Roman" w:hAnsi="Times New Roman" w:cs="Times New Roman"/>
          <w:bCs/>
          <w:sz w:val="24"/>
        </w:rPr>
        <w:t>:</w:t>
      </w:r>
      <w:r w:rsidR="00D758C2" w:rsidRPr="00AA7514">
        <w:rPr>
          <w:rFonts w:ascii="Times New Roman" w:hAnsi="Times New Roman" w:cs="Times New Roman"/>
          <w:bCs/>
          <w:sz w:val="24"/>
        </w:rPr>
        <w:t xml:space="preserve"> 471). </w:t>
      </w:r>
      <w:r w:rsidR="00391188" w:rsidRPr="00AA7514">
        <w:rPr>
          <w:rFonts w:ascii="Times New Roman" w:hAnsi="Times New Roman" w:cs="Times New Roman"/>
          <w:bCs/>
          <w:sz w:val="24"/>
        </w:rPr>
        <w:t xml:space="preserve">I </w:t>
      </w:r>
      <w:r w:rsidR="00D758C2" w:rsidRPr="00AA7514">
        <w:rPr>
          <w:rFonts w:ascii="Times New Roman" w:hAnsi="Times New Roman" w:cs="Times New Roman"/>
          <w:bCs/>
          <w:sz w:val="24"/>
        </w:rPr>
        <w:t xml:space="preserve">seek to move beyond modes of representational thinking in the </w:t>
      </w:r>
      <w:r w:rsidR="00391188" w:rsidRPr="00AA7514">
        <w:rPr>
          <w:rFonts w:ascii="Times New Roman" w:hAnsi="Times New Roman" w:cs="Times New Roman"/>
          <w:bCs/>
          <w:sz w:val="24"/>
        </w:rPr>
        <w:t>articulation of</w:t>
      </w:r>
      <w:r w:rsidR="00D758C2" w:rsidRPr="00AA7514">
        <w:rPr>
          <w:rFonts w:ascii="Times New Roman" w:hAnsi="Times New Roman" w:cs="Times New Roman"/>
          <w:bCs/>
          <w:sz w:val="24"/>
        </w:rPr>
        <w:t xml:space="preserve"> the empirical data. Deleuze &amp; Guattari (1994: 55) argue representation ‘fails to capture the affirmed world of difference. Representation has only a single centre, a unique and receding perspective’. In this vein </w:t>
      </w:r>
      <w:r w:rsidR="00391188" w:rsidRPr="00AA7514">
        <w:rPr>
          <w:rFonts w:ascii="Times New Roman" w:hAnsi="Times New Roman" w:cs="Times New Roman"/>
          <w:bCs/>
          <w:sz w:val="24"/>
        </w:rPr>
        <w:t>I</w:t>
      </w:r>
      <w:r w:rsidR="00D758C2" w:rsidRPr="00AA7514">
        <w:rPr>
          <w:rFonts w:ascii="Times New Roman" w:hAnsi="Times New Roman" w:cs="Times New Roman"/>
          <w:bCs/>
          <w:sz w:val="24"/>
        </w:rPr>
        <w:t xml:space="preserve"> do not analyse the data fragments in a traditional sense</w:t>
      </w:r>
      <w:r w:rsidR="00391188" w:rsidRPr="00AA7514">
        <w:rPr>
          <w:rFonts w:ascii="Times New Roman" w:hAnsi="Times New Roman" w:cs="Times New Roman"/>
          <w:bCs/>
          <w:sz w:val="24"/>
        </w:rPr>
        <w:t xml:space="preserve"> </w:t>
      </w:r>
      <w:r w:rsidR="00D758C2" w:rsidRPr="00AA7514">
        <w:rPr>
          <w:rFonts w:ascii="Times New Roman" w:hAnsi="Times New Roman" w:cs="Times New Roman"/>
          <w:bCs/>
          <w:sz w:val="24"/>
        </w:rPr>
        <w:t xml:space="preserve">but consider what is produced within and through the </w:t>
      </w:r>
      <w:r w:rsidR="00391188" w:rsidRPr="00AA7514">
        <w:rPr>
          <w:rFonts w:ascii="Times New Roman" w:hAnsi="Times New Roman" w:cs="Times New Roman"/>
          <w:bCs/>
          <w:sz w:val="24"/>
        </w:rPr>
        <w:t>leadership</w:t>
      </w:r>
      <w:r w:rsidR="00D758C2" w:rsidRPr="00AA7514">
        <w:rPr>
          <w:rFonts w:ascii="Times New Roman" w:hAnsi="Times New Roman" w:cs="Times New Roman"/>
          <w:bCs/>
          <w:sz w:val="24"/>
        </w:rPr>
        <w:t xml:space="preserve"> assemblages (see Taylor &amp; Gannon, 2018). This allows </w:t>
      </w:r>
      <w:r w:rsidR="00D958CD" w:rsidRPr="00AA7514">
        <w:rPr>
          <w:rFonts w:ascii="Times New Roman" w:hAnsi="Times New Roman" w:cs="Times New Roman"/>
          <w:bCs/>
          <w:sz w:val="24"/>
        </w:rPr>
        <w:t>me</w:t>
      </w:r>
      <w:r w:rsidR="00D758C2" w:rsidRPr="00AA7514">
        <w:rPr>
          <w:rFonts w:ascii="Times New Roman" w:hAnsi="Times New Roman" w:cs="Times New Roman"/>
          <w:bCs/>
          <w:sz w:val="24"/>
        </w:rPr>
        <w:t xml:space="preserve"> to chart the contact zones of </w:t>
      </w:r>
      <w:r w:rsidR="00391188" w:rsidRPr="00AA7514">
        <w:rPr>
          <w:rFonts w:ascii="Times New Roman" w:hAnsi="Times New Roman" w:cs="Times New Roman"/>
          <w:bCs/>
          <w:sz w:val="24"/>
        </w:rPr>
        <w:t xml:space="preserve">human and non-human </w:t>
      </w:r>
      <w:r w:rsidR="00D758C2" w:rsidRPr="00AA7514">
        <w:rPr>
          <w:rFonts w:ascii="Times New Roman" w:hAnsi="Times New Roman" w:cs="Times New Roman"/>
          <w:bCs/>
          <w:sz w:val="24"/>
        </w:rPr>
        <w:t>relations and ‘fashion some form of address that is adequate to their form’ (Stewart, 2007: 4).</w:t>
      </w:r>
    </w:p>
    <w:p w14:paraId="1098BF96" w14:textId="77777777" w:rsidR="005F36B5" w:rsidRPr="00AA7514" w:rsidRDefault="005F36B5" w:rsidP="002719B4">
      <w:pPr>
        <w:spacing w:line="480" w:lineRule="auto"/>
        <w:jc w:val="both"/>
        <w:rPr>
          <w:rFonts w:ascii="Times New Roman" w:hAnsi="Times New Roman" w:cs="Times New Roman"/>
          <w:sz w:val="24"/>
        </w:rPr>
      </w:pPr>
    </w:p>
    <w:p w14:paraId="021F0112" w14:textId="57C86A00" w:rsidR="002702CA" w:rsidRPr="00AA7514" w:rsidRDefault="00391188" w:rsidP="002719B4">
      <w:pPr>
        <w:spacing w:line="480" w:lineRule="auto"/>
        <w:jc w:val="both"/>
        <w:rPr>
          <w:rFonts w:ascii="Times New Roman" w:hAnsi="Times New Roman" w:cs="Times New Roman"/>
          <w:sz w:val="24"/>
        </w:rPr>
      </w:pPr>
      <w:r w:rsidRPr="00AA7514">
        <w:rPr>
          <w:rFonts w:ascii="Times New Roman" w:hAnsi="Times New Roman" w:cs="Times New Roman"/>
          <w:b/>
          <w:sz w:val="24"/>
        </w:rPr>
        <w:t>Articulating posthuman leadership assemblages</w:t>
      </w:r>
    </w:p>
    <w:p w14:paraId="3E975AF1" w14:textId="31DE8C45" w:rsidR="00DB5437" w:rsidRPr="00AA7514" w:rsidRDefault="0099495D" w:rsidP="002719B4">
      <w:pPr>
        <w:spacing w:line="480" w:lineRule="auto"/>
        <w:jc w:val="both"/>
        <w:rPr>
          <w:rFonts w:ascii="Times New Roman" w:hAnsi="Times New Roman" w:cs="Times New Roman"/>
          <w:sz w:val="24"/>
        </w:rPr>
      </w:pPr>
      <w:r w:rsidRPr="00AA7514">
        <w:rPr>
          <w:rFonts w:ascii="Times New Roman" w:hAnsi="Times New Roman" w:cs="Times New Roman"/>
          <w:sz w:val="24"/>
        </w:rPr>
        <w:t xml:space="preserve">In this section I draw on four data fragments </w:t>
      </w:r>
      <w:r w:rsidR="009A7F7E" w:rsidRPr="00AA7514">
        <w:rPr>
          <w:rFonts w:ascii="Times New Roman" w:hAnsi="Times New Roman" w:cs="Times New Roman"/>
          <w:sz w:val="24"/>
        </w:rPr>
        <w:t xml:space="preserve">one </w:t>
      </w:r>
      <w:r w:rsidRPr="00AA7514">
        <w:rPr>
          <w:rFonts w:ascii="Times New Roman" w:hAnsi="Times New Roman" w:cs="Times New Roman"/>
          <w:sz w:val="24"/>
        </w:rPr>
        <w:t xml:space="preserve">from each of the </w:t>
      </w:r>
      <w:r w:rsidR="009A7F7E" w:rsidRPr="00AA7514">
        <w:rPr>
          <w:rFonts w:ascii="Times New Roman" w:hAnsi="Times New Roman" w:cs="Times New Roman"/>
          <w:sz w:val="24"/>
        </w:rPr>
        <w:t xml:space="preserve">ethnographic </w:t>
      </w:r>
      <w:r w:rsidRPr="00AA7514">
        <w:rPr>
          <w:rFonts w:ascii="Times New Roman" w:hAnsi="Times New Roman" w:cs="Times New Roman"/>
          <w:sz w:val="24"/>
        </w:rPr>
        <w:t>case stud</w:t>
      </w:r>
      <w:r w:rsidR="006A563E" w:rsidRPr="00AA7514">
        <w:rPr>
          <w:rFonts w:ascii="Times New Roman" w:hAnsi="Times New Roman" w:cs="Times New Roman"/>
          <w:sz w:val="24"/>
        </w:rPr>
        <w:t>ies</w:t>
      </w:r>
      <w:r w:rsidRPr="00AA7514">
        <w:rPr>
          <w:rFonts w:ascii="Times New Roman" w:hAnsi="Times New Roman" w:cs="Times New Roman"/>
          <w:sz w:val="24"/>
        </w:rPr>
        <w:t>. To contextual</w:t>
      </w:r>
      <w:r w:rsidR="006A563E" w:rsidRPr="00AA7514">
        <w:rPr>
          <w:rFonts w:ascii="Times New Roman" w:hAnsi="Times New Roman" w:cs="Times New Roman"/>
          <w:sz w:val="24"/>
        </w:rPr>
        <w:t>ise</w:t>
      </w:r>
      <w:r w:rsidRPr="00AA7514">
        <w:rPr>
          <w:rFonts w:ascii="Times New Roman" w:hAnsi="Times New Roman" w:cs="Times New Roman"/>
          <w:sz w:val="24"/>
        </w:rPr>
        <w:t xml:space="preserve"> each fragment: Claire was a nanny who had originally worked in a </w:t>
      </w:r>
      <w:r w:rsidR="004A7CB9" w:rsidRPr="00AA7514">
        <w:rPr>
          <w:rFonts w:ascii="Times New Roman" w:hAnsi="Times New Roman" w:cs="Times New Roman"/>
          <w:sz w:val="24"/>
        </w:rPr>
        <w:t>R</w:t>
      </w:r>
      <w:r w:rsidRPr="00AA7514">
        <w:rPr>
          <w:rFonts w:ascii="Times New Roman" w:hAnsi="Times New Roman" w:cs="Times New Roman"/>
          <w:sz w:val="24"/>
        </w:rPr>
        <w:t>eception class, a private ECEC setting and a toddler drop</w:t>
      </w:r>
      <w:r w:rsidR="00272B6F" w:rsidRPr="00AA7514">
        <w:rPr>
          <w:rFonts w:ascii="Times New Roman" w:hAnsi="Times New Roman" w:cs="Times New Roman"/>
          <w:sz w:val="24"/>
        </w:rPr>
        <w:t>-</w:t>
      </w:r>
      <w:r w:rsidRPr="00AA7514">
        <w:rPr>
          <w:rFonts w:ascii="Times New Roman" w:hAnsi="Times New Roman" w:cs="Times New Roman"/>
          <w:sz w:val="24"/>
        </w:rPr>
        <w:t xml:space="preserve">in forest school; Sarah was a self-employed childminder who worked in a cluster which included </w:t>
      </w:r>
      <w:r w:rsidR="007A1486" w:rsidRPr="00AA7514">
        <w:rPr>
          <w:rFonts w:ascii="Times New Roman" w:hAnsi="Times New Roman" w:cs="Times New Roman"/>
          <w:sz w:val="24"/>
        </w:rPr>
        <w:t>two</w:t>
      </w:r>
      <w:r w:rsidRPr="00AA7514">
        <w:rPr>
          <w:rFonts w:ascii="Times New Roman" w:hAnsi="Times New Roman" w:cs="Times New Roman"/>
          <w:sz w:val="24"/>
        </w:rPr>
        <w:t xml:space="preserve"> other childminders; Hannah was a </w:t>
      </w:r>
      <w:r w:rsidR="00077697" w:rsidRPr="00AA7514">
        <w:rPr>
          <w:rFonts w:ascii="Times New Roman" w:hAnsi="Times New Roman" w:cs="Times New Roman"/>
          <w:sz w:val="24"/>
        </w:rPr>
        <w:t>R</w:t>
      </w:r>
      <w:r w:rsidRPr="00AA7514">
        <w:rPr>
          <w:rFonts w:ascii="Times New Roman" w:hAnsi="Times New Roman" w:cs="Times New Roman"/>
          <w:sz w:val="24"/>
        </w:rPr>
        <w:t>eception teacher in an all-girls private school; Rose was a deputy manager in a private pack-away session</w:t>
      </w:r>
      <w:r w:rsidR="009A7F7E" w:rsidRPr="00AA7514">
        <w:rPr>
          <w:rFonts w:ascii="Times New Roman" w:hAnsi="Times New Roman" w:cs="Times New Roman"/>
          <w:sz w:val="24"/>
        </w:rPr>
        <w:t>al</w:t>
      </w:r>
      <w:r w:rsidRPr="00AA7514">
        <w:rPr>
          <w:rFonts w:ascii="Times New Roman" w:hAnsi="Times New Roman" w:cs="Times New Roman"/>
          <w:sz w:val="24"/>
        </w:rPr>
        <w:t xml:space="preserve"> Montessori preschool.</w:t>
      </w:r>
    </w:p>
    <w:p w14:paraId="26882683" w14:textId="77777777" w:rsidR="00C5289D" w:rsidRPr="00AA7514" w:rsidRDefault="00C5289D" w:rsidP="002719B4">
      <w:pPr>
        <w:spacing w:line="480" w:lineRule="auto"/>
        <w:jc w:val="both"/>
        <w:rPr>
          <w:rFonts w:ascii="Times New Roman" w:hAnsi="Times New Roman" w:cs="Times New Roman"/>
          <w:sz w:val="24"/>
          <w:u w:val="single"/>
        </w:rPr>
      </w:pPr>
    </w:p>
    <w:p w14:paraId="4893F67B" w14:textId="2DE2C85B" w:rsidR="00391188" w:rsidRPr="00AA7514" w:rsidRDefault="00233389" w:rsidP="002719B4">
      <w:pPr>
        <w:spacing w:line="480" w:lineRule="auto"/>
        <w:jc w:val="both"/>
        <w:rPr>
          <w:rFonts w:ascii="Times New Roman" w:hAnsi="Times New Roman" w:cs="Times New Roman"/>
          <w:b/>
          <w:i/>
          <w:sz w:val="24"/>
        </w:rPr>
      </w:pPr>
      <w:r w:rsidRPr="00AA7514">
        <w:rPr>
          <w:rFonts w:ascii="Times New Roman" w:hAnsi="Times New Roman" w:cs="Times New Roman"/>
          <w:b/>
          <w:i/>
          <w:sz w:val="24"/>
        </w:rPr>
        <w:t>Claire</w:t>
      </w:r>
      <w:r w:rsidR="00CC79C9" w:rsidRPr="00AA7514">
        <w:rPr>
          <w:rFonts w:ascii="Times New Roman" w:hAnsi="Times New Roman" w:cs="Times New Roman"/>
          <w:b/>
          <w:i/>
          <w:sz w:val="24"/>
        </w:rPr>
        <w:t xml:space="preserve"> – Environmental Learning Leader</w:t>
      </w:r>
    </w:p>
    <w:p w14:paraId="600082AA" w14:textId="2DD0CFE1" w:rsidR="00233389" w:rsidRPr="00AA7514" w:rsidRDefault="00233389" w:rsidP="00BE1C71">
      <w:pPr>
        <w:spacing w:line="480" w:lineRule="auto"/>
        <w:ind w:left="720"/>
        <w:jc w:val="both"/>
        <w:rPr>
          <w:rFonts w:ascii="Times New Roman" w:hAnsi="Times New Roman" w:cs="Times New Roman"/>
          <w:sz w:val="24"/>
        </w:rPr>
      </w:pPr>
      <w:r w:rsidRPr="00AA7514">
        <w:rPr>
          <w:rFonts w:ascii="Times New Roman" w:hAnsi="Times New Roman" w:cs="Times New Roman"/>
          <w:sz w:val="24"/>
        </w:rPr>
        <w:t xml:space="preserve">As the ‘Environment Learning Leader’ I took groups of </w:t>
      </w:r>
      <w:r w:rsidR="00833E0A" w:rsidRPr="00AA7514">
        <w:rPr>
          <w:rFonts w:ascii="Times New Roman" w:hAnsi="Times New Roman" w:cs="Times New Roman"/>
          <w:sz w:val="24"/>
        </w:rPr>
        <w:t xml:space="preserve">[Reception aged] </w:t>
      </w:r>
      <w:r w:rsidRPr="00AA7514">
        <w:rPr>
          <w:rFonts w:ascii="Times New Roman" w:hAnsi="Times New Roman" w:cs="Times New Roman"/>
          <w:sz w:val="24"/>
        </w:rPr>
        <w:t>children out of the classroom to provide forest school sessions</w:t>
      </w:r>
      <w:r w:rsidR="00396823" w:rsidRPr="00AA7514">
        <w:rPr>
          <w:rFonts w:ascii="Times New Roman" w:hAnsi="Times New Roman" w:cs="Times New Roman"/>
          <w:sz w:val="24"/>
        </w:rPr>
        <w:t xml:space="preserve"> [</w:t>
      </w:r>
      <w:r w:rsidR="00573545" w:rsidRPr="00AA7514">
        <w:rPr>
          <w:rFonts w:ascii="Times New Roman" w:hAnsi="Times New Roman" w:cs="Times New Roman"/>
          <w:sz w:val="24"/>
        </w:rPr>
        <w:t>…</w:t>
      </w:r>
      <w:r w:rsidR="00396823" w:rsidRPr="00AA7514">
        <w:rPr>
          <w:rFonts w:ascii="Times New Roman" w:hAnsi="Times New Roman" w:cs="Times New Roman"/>
          <w:sz w:val="24"/>
        </w:rPr>
        <w:t xml:space="preserve">] </w:t>
      </w:r>
      <w:r w:rsidRPr="00AA7514">
        <w:rPr>
          <w:rFonts w:ascii="Times New Roman" w:hAnsi="Times New Roman" w:cs="Times New Roman"/>
          <w:sz w:val="24"/>
        </w:rPr>
        <w:t>I supported NVQ students</w:t>
      </w:r>
      <w:r w:rsidR="00573545" w:rsidRPr="00AA7514">
        <w:rPr>
          <w:rFonts w:ascii="Times New Roman" w:hAnsi="Times New Roman" w:cs="Times New Roman"/>
          <w:sz w:val="24"/>
        </w:rPr>
        <w:t>…</w:t>
      </w:r>
      <w:r w:rsidRPr="00AA7514">
        <w:rPr>
          <w:rFonts w:ascii="Times New Roman" w:hAnsi="Times New Roman" w:cs="Times New Roman"/>
          <w:sz w:val="24"/>
        </w:rPr>
        <w:t>encouraged them to interact and engage with the childre</w:t>
      </w:r>
      <w:r w:rsidR="00573545" w:rsidRPr="00AA7514">
        <w:rPr>
          <w:rFonts w:ascii="Times New Roman" w:hAnsi="Times New Roman" w:cs="Times New Roman"/>
          <w:sz w:val="24"/>
        </w:rPr>
        <w:t>n</w:t>
      </w:r>
      <w:r w:rsidR="00396823" w:rsidRPr="00AA7514">
        <w:rPr>
          <w:rFonts w:ascii="Times New Roman" w:hAnsi="Times New Roman" w:cs="Times New Roman"/>
          <w:sz w:val="24"/>
        </w:rPr>
        <w:t xml:space="preserve"> [</w:t>
      </w:r>
      <w:r w:rsidR="00573545" w:rsidRPr="00AA7514">
        <w:rPr>
          <w:rFonts w:ascii="Times New Roman" w:hAnsi="Times New Roman" w:cs="Times New Roman"/>
          <w:sz w:val="24"/>
        </w:rPr>
        <w:t>…</w:t>
      </w:r>
      <w:r w:rsidR="00396823" w:rsidRPr="00AA7514">
        <w:rPr>
          <w:rFonts w:ascii="Times New Roman" w:hAnsi="Times New Roman" w:cs="Times New Roman"/>
          <w:sz w:val="24"/>
        </w:rPr>
        <w:t xml:space="preserve">] </w:t>
      </w:r>
      <w:r w:rsidRPr="00AA7514">
        <w:rPr>
          <w:rFonts w:ascii="Times New Roman" w:hAnsi="Times New Roman" w:cs="Times New Roman"/>
          <w:sz w:val="24"/>
        </w:rPr>
        <w:t>I promoted equality and anti-discriminatory practi</w:t>
      </w:r>
      <w:r w:rsidR="000047EC" w:rsidRPr="00AA7514">
        <w:rPr>
          <w:rFonts w:ascii="Times New Roman" w:hAnsi="Times New Roman" w:cs="Times New Roman"/>
          <w:sz w:val="24"/>
        </w:rPr>
        <w:t>c</w:t>
      </w:r>
      <w:r w:rsidRPr="00AA7514">
        <w:rPr>
          <w:rFonts w:ascii="Times New Roman" w:hAnsi="Times New Roman" w:cs="Times New Roman"/>
          <w:sz w:val="24"/>
        </w:rPr>
        <w:t>e</w:t>
      </w:r>
      <w:r w:rsidR="00396823" w:rsidRPr="00AA7514">
        <w:rPr>
          <w:rFonts w:ascii="Times New Roman" w:hAnsi="Times New Roman" w:cs="Times New Roman"/>
          <w:sz w:val="24"/>
        </w:rPr>
        <w:t xml:space="preserve"> [</w:t>
      </w:r>
      <w:r w:rsidR="00573545" w:rsidRPr="00AA7514">
        <w:rPr>
          <w:rFonts w:ascii="Times New Roman" w:hAnsi="Times New Roman" w:cs="Times New Roman"/>
          <w:sz w:val="24"/>
        </w:rPr>
        <w:t>..</w:t>
      </w:r>
      <w:r w:rsidRPr="00AA7514">
        <w:rPr>
          <w:rFonts w:ascii="Times New Roman" w:hAnsi="Times New Roman" w:cs="Times New Roman"/>
          <w:sz w:val="24"/>
        </w:rPr>
        <w:t>.</w:t>
      </w:r>
      <w:r w:rsidR="00396823" w:rsidRPr="00AA7514">
        <w:rPr>
          <w:rFonts w:ascii="Times New Roman" w:hAnsi="Times New Roman" w:cs="Times New Roman"/>
          <w:sz w:val="24"/>
        </w:rPr>
        <w:t xml:space="preserve">] </w:t>
      </w:r>
      <w:r w:rsidRPr="00AA7514">
        <w:rPr>
          <w:rFonts w:ascii="Times New Roman" w:hAnsi="Times New Roman" w:cs="Times New Roman"/>
          <w:sz w:val="24"/>
        </w:rPr>
        <w:t>I led a change in the attitudes of the teaching staff towards the use of the outdoor environment</w:t>
      </w:r>
      <w:r w:rsidR="00396823" w:rsidRPr="00AA7514">
        <w:rPr>
          <w:rFonts w:ascii="Times New Roman" w:hAnsi="Times New Roman" w:cs="Times New Roman"/>
          <w:sz w:val="24"/>
        </w:rPr>
        <w:t xml:space="preserve"> [</w:t>
      </w:r>
      <w:r w:rsidR="00573545" w:rsidRPr="00AA7514">
        <w:rPr>
          <w:rFonts w:ascii="Times New Roman" w:hAnsi="Times New Roman" w:cs="Times New Roman"/>
          <w:sz w:val="24"/>
        </w:rPr>
        <w:t>…</w:t>
      </w:r>
      <w:r w:rsidR="00396823" w:rsidRPr="00AA7514">
        <w:rPr>
          <w:rFonts w:ascii="Times New Roman" w:hAnsi="Times New Roman" w:cs="Times New Roman"/>
          <w:sz w:val="24"/>
        </w:rPr>
        <w:t xml:space="preserve">] </w:t>
      </w:r>
      <w:r w:rsidRPr="00AA7514">
        <w:rPr>
          <w:rFonts w:ascii="Times New Roman" w:hAnsi="Times New Roman" w:cs="Times New Roman"/>
          <w:sz w:val="24"/>
        </w:rPr>
        <w:t>and obtain</w:t>
      </w:r>
      <w:r w:rsidR="00C5289D" w:rsidRPr="00AA7514">
        <w:rPr>
          <w:rFonts w:ascii="Times New Roman" w:hAnsi="Times New Roman" w:cs="Times New Roman"/>
          <w:sz w:val="24"/>
        </w:rPr>
        <w:t>ed</w:t>
      </w:r>
      <w:r w:rsidRPr="00AA7514">
        <w:rPr>
          <w:rFonts w:ascii="Times New Roman" w:hAnsi="Times New Roman" w:cs="Times New Roman"/>
          <w:sz w:val="24"/>
        </w:rPr>
        <w:t xml:space="preserve"> funding </w:t>
      </w:r>
      <w:r w:rsidRPr="00AA7514">
        <w:rPr>
          <w:rFonts w:ascii="Times New Roman" w:hAnsi="Times New Roman" w:cs="Times New Roman"/>
          <w:sz w:val="24"/>
        </w:rPr>
        <w:lastRenderedPageBreak/>
        <w:t xml:space="preserve">from the </w:t>
      </w:r>
      <w:r w:rsidR="00EF3077" w:rsidRPr="00AA7514">
        <w:rPr>
          <w:rFonts w:ascii="Times New Roman" w:hAnsi="Times New Roman" w:cs="Times New Roman"/>
          <w:sz w:val="24"/>
        </w:rPr>
        <w:t>B</w:t>
      </w:r>
      <w:r w:rsidRPr="00AA7514">
        <w:rPr>
          <w:rFonts w:ascii="Times New Roman" w:hAnsi="Times New Roman" w:cs="Times New Roman"/>
          <w:sz w:val="24"/>
        </w:rPr>
        <w:t xml:space="preserve">oard of </w:t>
      </w:r>
      <w:r w:rsidR="00EF3077" w:rsidRPr="00AA7514">
        <w:rPr>
          <w:rFonts w:ascii="Times New Roman" w:hAnsi="Times New Roman" w:cs="Times New Roman"/>
          <w:sz w:val="24"/>
        </w:rPr>
        <w:t>G</w:t>
      </w:r>
      <w:r w:rsidRPr="00AA7514">
        <w:rPr>
          <w:rFonts w:ascii="Times New Roman" w:hAnsi="Times New Roman" w:cs="Times New Roman"/>
          <w:sz w:val="24"/>
        </w:rPr>
        <w:t xml:space="preserve">overnors to purchase all weather protective clothing so children could participate in outdoor learning in </w:t>
      </w:r>
      <w:r w:rsidR="00573545" w:rsidRPr="00AA7514">
        <w:rPr>
          <w:rFonts w:ascii="Times New Roman" w:hAnsi="Times New Roman" w:cs="Times New Roman"/>
          <w:sz w:val="24"/>
        </w:rPr>
        <w:t>all</w:t>
      </w:r>
      <w:r w:rsidRPr="00AA7514">
        <w:rPr>
          <w:rFonts w:ascii="Times New Roman" w:hAnsi="Times New Roman" w:cs="Times New Roman"/>
          <w:sz w:val="24"/>
        </w:rPr>
        <w:t xml:space="preserve"> weather conditions.</w:t>
      </w:r>
    </w:p>
    <w:p w14:paraId="49614ECF" w14:textId="038D5E0D" w:rsidR="00233389" w:rsidRPr="00AA7514" w:rsidRDefault="00C5289D" w:rsidP="002719B4">
      <w:pPr>
        <w:spacing w:line="480" w:lineRule="auto"/>
        <w:jc w:val="both"/>
        <w:rPr>
          <w:rFonts w:ascii="Times New Roman" w:hAnsi="Times New Roman" w:cs="Times New Roman"/>
          <w:sz w:val="24"/>
        </w:rPr>
      </w:pPr>
      <w:r w:rsidRPr="00AA7514">
        <w:rPr>
          <w:rFonts w:ascii="Times New Roman" w:hAnsi="Times New Roman" w:cs="Times New Roman"/>
          <w:sz w:val="24"/>
        </w:rPr>
        <w:t>Multiple iterations of leadership are present in this extract</w:t>
      </w:r>
      <w:r w:rsidR="00720922" w:rsidRPr="00AA7514">
        <w:rPr>
          <w:rFonts w:ascii="Times New Roman" w:hAnsi="Times New Roman" w:cs="Times New Roman"/>
          <w:sz w:val="24"/>
        </w:rPr>
        <w:t xml:space="preserve"> as</w:t>
      </w:r>
      <w:r w:rsidRPr="00AA7514">
        <w:rPr>
          <w:rFonts w:ascii="Times New Roman" w:hAnsi="Times New Roman" w:cs="Times New Roman"/>
          <w:sz w:val="24"/>
        </w:rPr>
        <w:t xml:space="preserve"> </w:t>
      </w:r>
      <w:r w:rsidR="00982EBF" w:rsidRPr="00AA7514">
        <w:rPr>
          <w:rFonts w:ascii="Times New Roman" w:hAnsi="Times New Roman" w:cs="Times New Roman"/>
          <w:sz w:val="24"/>
        </w:rPr>
        <w:t xml:space="preserve">bodily </w:t>
      </w:r>
      <w:r w:rsidRPr="00AA7514">
        <w:rPr>
          <w:rFonts w:ascii="Times New Roman" w:hAnsi="Times New Roman" w:cs="Times New Roman"/>
          <w:sz w:val="24"/>
        </w:rPr>
        <w:t>components of the leadership assemblage</w:t>
      </w:r>
      <w:r w:rsidR="00720922" w:rsidRPr="00AA7514">
        <w:rPr>
          <w:rFonts w:ascii="Times New Roman" w:hAnsi="Times New Roman" w:cs="Times New Roman"/>
          <w:sz w:val="24"/>
        </w:rPr>
        <w:t>; pedagogical leadership, supporting staff/trainees, change management and funding</w:t>
      </w:r>
      <w:r w:rsidRPr="00AA7514">
        <w:rPr>
          <w:rFonts w:ascii="Times New Roman" w:hAnsi="Times New Roman" w:cs="Times New Roman"/>
          <w:sz w:val="24"/>
        </w:rPr>
        <w:t xml:space="preserve">. Claire become embodied and embedded in the </w:t>
      </w:r>
      <w:r w:rsidR="00982EBF" w:rsidRPr="00AA7514">
        <w:rPr>
          <w:rFonts w:ascii="Times New Roman" w:hAnsi="Times New Roman" w:cs="Times New Roman"/>
          <w:sz w:val="24"/>
        </w:rPr>
        <w:t xml:space="preserve">territory of the </w:t>
      </w:r>
      <w:r w:rsidRPr="00AA7514">
        <w:rPr>
          <w:rFonts w:ascii="Times New Roman" w:hAnsi="Times New Roman" w:cs="Times New Roman"/>
          <w:sz w:val="24"/>
        </w:rPr>
        <w:t xml:space="preserve">outdoor environment as she transverses the striated space of the classroom and the smoother space of the forest. </w:t>
      </w:r>
      <w:r w:rsidR="00577E7D" w:rsidRPr="00AA7514">
        <w:rPr>
          <w:rFonts w:ascii="Times New Roman" w:hAnsi="Times New Roman" w:cs="Times New Roman"/>
          <w:sz w:val="24"/>
        </w:rPr>
        <w:t xml:space="preserve">Lenz Taguchi (2010) </w:t>
      </w:r>
      <w:r w:rsidR="00736FCB" w:rsidRPr="00AA7514">
        <w:rPr>
          <w:rFonts w:ascii="Times New Roman" w:hAnsi="Times New Roman" w:cs="Times New Roman"/>
          <w:sz w:val="24"/>
        </w:rPr>
        <w:t>proposes ‘circular’ and ‘horizontal’ movements to denote the interplay between smooth and striated pedagogical spaces. The circular movements note the coding’s and expectation of pedagogy, in this case the predictability of the school classroom</w:t>
      </w:r>
      <w:r w:rsidR="00982EBF" w:rsidRPr="00AA7514">
        <w:rPr>
          <w:rFonts w:ascii="Times New Roman" w:hAnsi="Times New Roman" w:cs="Times New Roman"/>
          <w:sz w:val="24"/>
        </w:rPr>
        <w:t xml:space="preserve"> where</w:t>
      </w:r>
      <w:r w:rsidR="00736FCB" w:rsidRPr="00AA7514">
        <w:rPr>
          <w:rFonts w:ascii="Times New Roman" w:hAnsi="Times New Roman" w:cs="Times New Roman"/>
          <w:sz w:val="24"/>
        </w:rPr>
        <w:t xml:space="preserve"> Lenz Taguchi </w:t>
      </w:r>
      <w:r w:rsidR="008838DB" w:rsidRPr="00AA7514">
        <w:rPr>
          <w:rFonts w:ascii="Times New Roman" w:hAnsi="Times New Roman" w:cs="Times New Roman"/>
          <w:sz w:val="24"/>
        </w:rPr>
        <w:t xml:space="preserve">(2010: 100) </w:t>
      </w:r>
      <w:r w:rsidR="00736FCB" w:rsidRPr="00AA7514">
        <w:rPr>
          <w:rFonts w:ascii="Times New Roman" w:hAnsi="Times New Roman" w:cs="Times New Roman"/>
          <w:sz w:val="24"/>
        </w:rPr>
        <w:t>argues ‘it is difficult to let go of habits of thought and taken-for-granted ways of thinking and doing that make us feel safe’. This tension can be sensed as Claire works with NVQ (vocational) students and discusses how she support</w:t>
      </w:r>
      <w:r w:rsidR="00084D6C" w:rsidRPr="00AA7514">
        <w:rPr>
          <w:rFonts w:ascii="Times New Roman" w:hAnsi="Times New Roman" w:cs="Times New Roman"/>
          <w:sz w:val="24"/>
        </w:rPr>
        <w:t>s</w:t>
      </w:r>
      <w:r w:rsidR="00736FCB" w:rsidRPr="00AA7514">
        <w:rPr>
          <w:rFonts w:ascii="Times New Roman" w:hAnsi="Times New Roman" w:cs="Times New Roman"/>
          <w:sz w:val="24"/>
        </w:rPr>
        <w:t xml:space="preserve"> them with respectful engagement with children. There are also hints of smoother horizontal space where Claire challenges normative practice and influences the structural pedagogical knowledge of teaching in the outdoor environment. </w:t>
      </w:r>
      <w:r w:rsidR="001D1FD7" w:rsidRPr="00AA7514">
        <w:rPr>
          <w:rFonts w:ascii="Times New Roman" w:hAnsi="Times New Roman" w:cs="Times New Roman"/>
          <w:sz w:val="24"/>
        </w:rPr>
        <w:t xml:space="preserve">Micro-political flows </w:t>
      </w:r>
      <w:r w:rsidR="00061598" w:rsidRPr="00AA7514">
        <w:rPr>
          <w:rFonts w:ascii="Times New Roman" w:hAnsi="Times New Roman" w:cs="Times New Roman"/>
          <w:sz w:val="24"/>
        </w:rPr>
        <w:t>see</w:t>
      </w:r>
      <w:r w:rsidR="00736FCB" w:rsidRPr="00AA7514">
        <w:rPr>
          <w:rFonts w:ascii="Times New Roman" w:hAnsi="Times New Roman" w:cs="Times New Roman"/>
          <w:sz w:val="24"/>
        </w:rPr>
        <w:t xml:space="preserve"> Claire </w:t>
      </w:r>
      <w:r w:rsidR="000B2D74" w:rsidRPr="00AA7514">
        <w:rPr>
          <w:rFonts w:ascii="Times New Roman" w:hAnsi="Times New Roman" w:cs="Times New Roman"/>
          <w:sz w:val="24"/>
        </w:rPr>
        <w:t>encourage the teachers to ‘disengage and detach…from habitual behaviours and habits of thought’ (Williams, 2008, cited in Lenz Taguchi, 2010: 99)</w:t>
      </w:r>
      <w:r w:rsidR="00F93295" w:rsidRPr="00AA7514">
        <w:rPr>
          <w:rFonts w:ascii="Times New Roman" w:hAnsi="Times New Roman" w:cs="Times New Roman"/>
          <w:sz w:val="24"/>
        </w:rPr>
        <w:t xml:space="preserve"> and to see affirmative creative ways to work in outdoor spaces</w:t>
      </w:r>
      <w:r w:rsidR="000B2D74" w:rsidRPr="00AA7514">
        <w:rPr>
          <w:rFonts w:ascii="Times New Roman" w:hAnsi="Times New Roman" w:cs="Times New Roman"/>
          <w:sz w:val="24"/>
        </w:rPr>
        <w:t>.</w:t>
      </w:r>
      <w:r w:rsidR="00736FCB" w:rsidRPr="00AA7514">
        <w:rPr>
          <w:rFonts w:ascii="Times New Roman" w:hAnsi="Times New Roman" w:cs="Times New Roman"/>
          <w:sz w:val="24"/>
        </w:rPr>
        <w:t xml:space="preserve"> </w:t>
      </w:r>
      <w:r w:rsidR="00EF3077" w:rsidRPr="00AA7514">
        <w:rPr>
          <w:rFonts w:ascii="Times New Roman" w:hAnsi="Times New Roman" w:cs="Times New Roman"/>
          <w:sz w:val="24"/>
        </w:rPr>
        <w:t>These lines of flight further influence</w:t>
      </w:r>
      <w:r w:rsidR="006A563E" w:rsidRPr="00AA7514">
        <w:rPr>
          <w:rFonts w:ascii="Times New Roman" w:hAnsi="Times New Roman" w:cs="Times New Roman"/>
          <w:sz w:val="24"/>
        </w:rPr>
        <w:t>d</w:t>
      </w:r>
      <w:r w:rsidR="00EF3077" w:rsidRPr="00AA7514">
        <w:rPr>
          <w:rFonts w:ascii="Times New Roman" w:hAnsi="Times New Roman" w:cs="Times New Roman"/>
          <w:sz w:val="24"/>
        </w:rPr>
        <w:t xml:space="preserve"> the School Governors to secure funding for all-weather clothing for the children. Lorraine </w:t>
      </w:r>
      <w:r w:rsidR="0067497C" w:rsidRPr="00AA7514">
        <w:rPr>
          <w:rFonts w:ascii="Times New Roman" w:hAnsi="Times New Roman" w:cs="Times New Roman"/>
          <w:sz w:val="24"/>
        </w:rPr>
        <w:t xml:space="preserve">(2005: 174) </w:t>
      </w:r>
      <w:r w:rsidR="00EF3077" w:rsidRPr="00AA7514">
        <w:rPr>
          <w:rFonts w:ascii="Times New Roman" w:hAnsi="Times New Roman" w:cs="Times New Roman"/>
          <w:sz w:val="24"/>
        </w:rPr>
        <w:t xml:space="preserve">details ‘attuning ourselves to life-as-becoming requires disorientating ourselves from establish spatial norms in order to attend to spaces unfolded in the play of movements’ </w:t>
      </w:r>
      <w:r w:rsidR="00302B44" w:rsidRPr="00AA7514">
        <w:rPr>
          <w:rFonts w:ascii="Times New Roman" w:hAnsi="Times New Roman" w:cs="Times New Roman"/>
          <w:sz w:val="24"/>
        </w:rPr>
        <w:t xml:space="preserve">and this is </w:t>
      </w:r>
      <w:r w:rsidR="003575EB" w:rsidRPr="00AA7514">
        <w:rPr>
          <w:rFonts w:ascii="Times New Roman" w:hAnsi="Times New Roman" w:cs="Times New Roman"/>
          <w:sz w:val="24"/>
        </w:rPr>
        <w:t>exemplified</w:t>
      </w:r>
      <w:r w:rsidR="00302B44" w:rsidRPr="00AA7514">
        <w:rPr>
          <w:rFonts w:ascii="Times New Roman" w:hAnsi="Times New Roman" w:cs="Times New Roman"/>
          <w:sz w:val="24"/>
        </w:rPr>
        <w:t xml:space="preserve"> in the flows Claire experiences.</w:t>
      </w:r>
      <w:r w:rsidR="00982EBF" w:rsidRPr="00AA7514">
        <w:rPr>
          <w:rFonts w:ascii="Times New Roman" w:hAnsi="Times New Roman" w:cs="Times New Roman"/>
          <w:sz w:val="24"/>
        </w:rPr>
        <w:t xml:space="preserve"> Claire’s leadership in societies of control see bodies within and through assemblages traverse smooth and striated spaces. </w:t>
      </w:r>
      <w:r w:rsidR="007A1810" w:rsidRPr="00AA7514">
        <w:rPr>
          <w:rFonts w:ascii="Times New Roman" w:hAnsi="Times New Roman" w:cs="Times New Roman"/>
          <w:sz w:val="24"/>
        </w:rPr>
        <w:t xml:space="preserve">These assemblages are not fixed or static but are in constant motion as Claire is connected to learning spaces and environments, pedagogies, working with staff and trainees, outdoor clothing, funding and School Governors. Each of these connections provide </w:t>
      </w:r>
      <w:r w:rsidR="007A1810" w:rsidRPr="00AA7514">
        <w:rPr>
          <w:rFonts w:ascii="Times New Roman" w:hAnsi="Times New Roman" w:cs="Times New Roman"/>
          <w:sz w:val="24"/>
        </w:rPr>
        <w:lastRenderedPageBreak/>
        <w:t>new leadership possibilities for Claire as t</w:t>
      </w:r>
      <w:r w:rsidR="00982EBF" w:rsidRPr="00AA7514">
        <w:rPr>
          <w:rFonts w:ascii="Times New Roman" w:hAnsi="Times New Roman" w:cs="Times New Roman"/>
          <w:sz w:val="24"/>
        </w:rPr>
        <w:t>he micro-political activations reveal agentic more-than-human ways to circumvent dividual subjectivities.</w:t>
      </w:r>
    </w:p>
    <w:p w14:paraId="075F05FF" w14:textId="77777777" w:rsidR="003575EB" w:rsidRPr="00AA7514" w:rsidRDefault="003575EB" w:rsidP="002719B4">
      <w:pPr>
        <w:spacing w:line="480" w:lineRule="auto"/>
        <w:jc w:val="both"/>
        <w:rPr>
          <w:rFonts w:ascii="Times New Roman" w:hAnsi="Times New Roman" w:cs="Times New Roman"/>
          <w:sz w:val="24"/>
        </w:rPr>
      </w:pPr>
    </w:p>
    <w:p w14:paraId="14A681E5" w14:textId="412E717B" w:rsidR="006B18EB" w:rsidRPr="00AA7514" w:rsidRDefault="00C27020" w:rsidP="00F96A96">
      <w:pPr>
        <w:spacing w:line="480" w:lineRule="auto"/>
        <w:jc w:val="both"/>
        <w:rPr>
          <w:rFonts w:ascii="Times New Roman" w:hAnsi="Times New Roman" w:cs="Times New Roman"/>
          <w:b/>
          <w:i/>
          <w:sz w:val="24"/>
        </w:rPr>
      </w:pPr>
      <w:r w:rsidRPr="00AA7514">
        <w:rPr>
          <w:rFonts w:ascii="Times New Roman" w:hAnsi="Times New Roman" w:cs="Times New Roman"/>
          <w:b/>
          <w:i/>
          <w:sz w:val="24"/>
        </w:rPr>
        <w:t>Sarah</w:t>
      </w:r>
      <w:r w:rsidR="000047EC" w:rsidRPr="00AA7514">
        <w:rPr>
          <w:rFonts w:ascii="Times New Roman" w:hAnsi="Times New Roman" w:cs="Times New Roman"/>
          <w:b/>
          <w:i/>
          <w:sz w:val="24"/>
        </w:rPr>
        <w:t xml:space="preserve"> – Self</w:t>
      </w:r>
      <w:r w:rsidR="006D38B2" w:rsidRPr="00AA7514">
        <w:rPr>
          <w:rFonts w:ascii="Times New Roman" w:hAnsi="Times New Roman" w:cs="Times New Roman"/>
          <w:b/>
          <w:i/>
          <w:sz w:val="24"/>
        </w:rPr>
        <w:t>-e</w:t>
      </w:r>
      <w:r w:rsidR="000047EC" w:rsidRPr="00AA7514">
        <w:rPr>
          <w:rFonts w:ascii="Times New Roman" w:hAnsi="Times New Roman" w:cs="Times New Roman"/>
          <w:b/>
          <w:i/>
          <w:sz w:val="24"/>
        </w:rPr>
        <w:t>valuation</w:t>
      </w:r>
    </w:p>
    <w:p w14:paraId="14DF2350" w14:textId="6855D333" w:rsidR="00D00F65" w:rsidRPr="00AA7514" w:rsidRDefault="006D38B2" w:rsidP="00BE1C71">
      <w:pPr>
        <w:spacing w:line="480" w:lineRule="auto"/>
        <w:ind w:left="720"/>
        <w:jc w:val="both"/>
        <w:rPr>
          <w:rFonts w:ascii="Times New Roman" w:hAnsi="Times New Roman" w:cs="Times New Roman"/>
          <w:sz w:val="24"/>
        </w:rPr>
      </w:pPr>
      <w:r w:rsidRPr="00AA7514">
        <w:rPr>
          <w:rFonts w:ascii="Times New Roman" w:hAnsi="Times New Roman" w:cs="Times New Roman"/>
          <w:sz w:val="24"/>
        </w:rPr>
        <w:t>For my self-evaluation form [</w:t>
      </w:r>
      <w:r w:rsidRPr="00AA7514">
        <w:rPr>
          <w:rFonts w:ascii="Times New Roman" w:hAnsi="Times New Roman" w:cs="Times New Roman"/>
          <w:i/>
          <w:sz w:val="24"/>
        </w:rPr>
        <w:t>SEF</w:t>
      </w:r>
      <w:r w:rsidRPr="00AA7514">
        <w:rPr>
          <w:rFonts w:ascii="Times New Roman" w:hAnsi="Times New Roman" w:cs="Times New Roman"/>
          <w:sz w:val="24"/>
        </w:rPr>
        <w:t xml:space="preserve">] </w:t>
      </w:r>
      <w:r w:rsidR="00D00F65" w:rsidRPr="00AA7514">
        <w:rPr>
          <w:rFonts w:ascii="Times New Roman" w:hAnsi="Times New Roman" w:cs="Times New Roman"/>
          <w:sz w:val="24"/>
        </w:rPr>
        <w:t>I used the format we used to have in business which is ‘Where we’re at, where we want to be and how are we going to get there’ so going through all the areas</w:t>
      </w:r>
      <w:r w:rsidR="00396823" w:rsidRPr="00AA7514">
        <w:rPr>
          <w:rFonts w:ascii="Times New Roman" w:hAnsi="Times New Roman" w:cs="Times New Roman"/>
          <w:sz w:val="24"/>
        </w:rPr>
        <w:t xml:space="preserve"> [</w:t>
      </w:r>
      <w:r w:rsidR="0027702C" w:rsidRPr="00AA7514">
        <w:rPr>
          <w:rFonts w:ascii="Times New Roman" w:hAnsi="Times New Roman" w:cs="Times New Roman"/>
          <w:sz w:val="24"/>
        </w:rPr>
        <w:t>…</w:t>
      </w:r>
      <w:r w:rsidR="00396823" w:rsidRPr="00AA7514">
        <w:rPr>
          <w:rFonts w:ascii="Times New Roman" w:hAnsi="Times New Roman" w:cs="Times New Roman"/>
          <w:sz w:val="24"/>
        </w:rPr>
        <w:t xml:space="preserve">] </w:t>
      </w:r>
      <w:r w:rsidR="00D00F65" w:rsidRPr="00AA7514">
        <w:rPr>
          <w:rFonts w:ascii="Times New Roman" w:hAnsi="Times New Roman" w:cs="Times New Roman"/>
          <w:sz w:val="24"/>
        </w:rPr>
        <w:t xml:space="preserve">of child-minding because often you’ll sit there and go 'Oh that went really well and this didn’t go so well’ but you’ll forget good things you’ve done but another </w:t>
      </w:r>
      <w:r w:rsidR="006A563E" w:rsidRPr="00AA7514">
        <w:rPr>
          <w:rFonts w:ascii="Times New Roman" w:hAnsi="Times New Roman" w:cs="Times New Roman"/>
          <w:sz w:val="24"/>
        </w:rPr>
        <w:t>childminder</w:t>
      </w:r>
      <w:r w:rsidR="00D00F65" w:rsidRPr="00AA7514">
        <w:rPr>
          <w:rFonts w:ascii="Times New Roman" w:hAnsi="Times New Roman" w:cs="Times New Roman"/>
          <w:sz w:val="24"/>
        </w:rPr>
        <w:t xml:space="preserve"> would say ‘Oh remember, that worked really well the thing you set up in your playroom’</w:t>
      </w:r>
      <w:r w:rsidR="00396823" w:rsidRPr="00AA7514">
        <w:rPr>
          <w:rFonts w:ascii="Times New Roman" w:hAnsi="Times New Roman" w:cs="Times New Roman"/>
          <w:sz w:val="24"/>
        </w:rPr>
        <w:t xml:space="preserve"> [</w:t>
      </w:r>
      <w:r w:rsidR="000047EC" w:rsidRPr="00AA7514">
        <w:rPr>
          <w:rFonts w:ascii="Times New Roman" w:hAnsi="Times New Roman" w:cs="Times New Roman"/>
          <w:sz w:val="24"/>
        </w:rPr>
        <w:t>…</w:t>
      </w:r>
      <w:r w:rsidR="00396823" w:rsidRPr="00AA7514">
        <w:rPr>
          <w:rFonts w:ascii="Times New Roman" w:hAnsi="Times New Roman" w:cs="Times New Roman"/>
          <w:sz w:val="24"/>
        </w:rPr>
        <w:t xml:space="preserve">] </w:t>
      </w:r>
      <w:r w:rsidR="00D00F65" w:rsidRPr="00AA7514">
        <w:rPr>
          <w:rFonts w:ascii="Times New Roman" w:hAnsi="Times New Roman" w:cs="Times New Roman"/>
          <w:sz w:val="24"/>
        </w:rPr>
        <w:t>the self-evaluation form cover</w:t>
      </w:r>
      <w:r w:rsidR="0027702C" w:rsidRPr="00AA7514">
        <w:rPr>
          <w:rFonts w:ascii="Times New Roman" w:hAnsi="Times New Roman" w:cs="Times New Roman"/>
          <w:sz w:val="24"/>
        </w:rPr>
        <w:t>s</w:t>
      </w:r>
      <w:r w:rsidR="00D00F65" w:rsidRPr="00AA7514">
        <w:rPr>
          <w:rFonts w:ascii="Times New Roman" w:hAnsi="Times New Roman" w:cs="Times New Roman"/>
          <w:sz w:val="24"/>
        </w:rPr>
        <w:t xml:space="preserve"> everything from working with parents, the delivery of the EYFS</w:t>
      </w:r>
      <w:r w:rsidR="000047EC" w:rsidRPr="00AA7514">
        <w:rPr>
          <w:rFonts w:ascii="Times New Roman" w:hAnsi="Times New Roman" w:cs="Times New Roman"/>
          <w:sz w:val="24"/>
        </w:rPr>
        <w:t>,</w:t>
      </w:r>
      <w:r w:rsidR="00D00F65" w:rsidRPr="00AA7514">
        <w:rPr>
          <w:rFonts w:ascii="Times New Roman" w:hAnsi="Times New Roman" w:cs="Times New Roman"/>
          <w:sz w:val="24"/>
        </w:rPr>
        <w:t xml:space="preserve"> safeguarding, advertising, </w:t>
      </w:r>
      <w:r w:rsidR="0027702C" w:rsidRPr="00AA7514">
        <w:rPr>
          <w:rFonts w:ascii="Times New Roman" w:hAnsi="Times New Roman" w:cs="Times New Roman"/>
          <w:sz w:val="24"/>
        </w:rPr>
        <w:t xml:space="preserve">our </w:t>
      </w:r>
      <w:r w:rsidR="00D00F65" w:rsidRPr="00AA7514">
        <w:rPr>
          <w:rFonts w:ascii="Times New Roman" w:hAnsi="Times New Roman" w:cs="Times New Roman"/>
          <w:sz w:val="24"/>
        </w:rPr>
        <w:t>business, are we doing our tax returns</w:t>
      </w:r>
      <w:r w:rsidR="00396823" w:rsidRPr="00AA7514">
        <w:rPr>
          <w:rFonts w:ascii="Times New Roman" w:hAnsi="Times New Roman" w:cs="Times New Roman"/>
          <w:sz w:val="24"/>
        </w:rPr>
        <w:t xml:space="preserve"> [</w:t>
      </w:r>
      <w:r w:rsidR="000047EC" w:rsidRPr="00AA7514">
        <w:rPr>
          <w:rFonts w:ascii="Times New Roman" w:hAnsi="Times New Roman" w:cs="Times New Roman"/>
          <w:sz w:val="24"/>
        </w:rPr>
        <w:t>…</w:t>
      </w:r>
      <w:r w:rsidR="00396823" w:rsidRPr="00AA7514">
        <w:rPr>
          <w:rFonts w:ascii="Times New Roman" w:hAnsi="Times New Roman" w:cs="Times New Roman"/>
          <w:sz w:val="24"/>
        </w:rPr>
        <w:t xml:space="preserve">] </w:t>
      </w:r>
      <w:r w:rsidR="00D00F65" w:rsidRPr="00AA7514">
        <w:rPr>
          <w:rFonts w:ascii="Times New Roman" w:hAnsi="Times New Roman" w:cs="Times New Roman"/>
          <w:sz w:val="24"/>
        </w:rPr>
        <w:t xml:space="preserve">we are very much characterised by continuous improvement because when you are self-employed you sort of you are constantly responsible for everything that you do. </w:t>
      </w:r>
    </w:p>
    <w:p w14:paraId="514B6F85" w14:textId="0089ADAA" w:rsidR="00541B4E" w:rsidRPr="00AA7514" w:rsidRDefault="0027702C" w:rsidP="00541B4E">
      <w:pPr>
        <w:spacing w:line="480" w:lineRule="auto"/>
        <w:jc w:val="both"/>
        <w:rPr>
          <w:rFonts w:ascii="Times New Roman" w:hAnsi="Times New Roman" w:cs="Times New Roman"/>
          <w:sz w:val="24"/>
        </w:rPr>
      </w:pPr>
      <w:r w:rsidRPr="00AA7514">
        <w:rPr>
          <w:rFonts w:ascii="Times New Roman" w:hAnsi="Times New Roman" w:cs="Times New Roman"/>
          <w:sz w:val="24"/>
        </w:rPr>
        <w:t xml:space="preserve">As a self-employed </w:t>
      </w:r>
      <w:r w:rsidR="006A563E" w:rsidRPr="00AA7514">
        <w:rPr>
          <w:rFonts w:ascii="Times New Roman" w:hAnsi="Times New Roman" w:cs="Times New Roman"/>
          <w:sz w:val="24"/>
        </w:rPr>
        <w:t>childminder</w:t>
      </w:r>
      <w:r w:rsidRPr="00AA7514">
        <w:rPr>
          <w:rFonts w:ascii="Times New Roman" w:hAnsi="Times New Roman" w:cs="Times New Roman"/>
          <w:sz w:val="24"/>
        </w:rPr>
        <w:t xml:space="preserve"> Sarah </w:t>
      </w:r>
      <w:r w:rsidR="00396823" w:rsidRPr="00AA7514">
        <w:rPr>
          <w:rFonts w:ascii="Times New Roman" w:hAnsi="Times New Roman" w:cs="Times New Roman"/>
          <w:sz w:val="24"/>
        </w:rPr>
        <w:t>wa</w:t>
      </w:r>
      <w:r w:rsidRPr="00AA7514">
        <w:rPr>
          <w:rFonts w:ascii="Times New Roman" w:hAnsi="Times New Roman" w:cs="Times New Roman"/>
          <w:sz w:val="24"/>
        </w:rPr>
        <w:t>s influenc</w:t>
      </w:r>
      <w:r w:rsidR="00655310" w:rsidRPr="00AA7514">
        <w:rPr>
          <w:rFonts w:ascii="Times New Roman" w:hAnsi="Times New Roman" w:cs="Times New Roman"/>
          <w:sz w:val="24"/>
        </w:rPr>
        <w:t>ed by market forces as she needed</w:t>
      </w:r>
      <w:r w:rsidRPr="00AA7514">
        <w:rPr>
          <w:rFonts w:ascii="Times New Roman" w:hAnsi="Times New Roman" w:cs="Times New Roman"/>
          <w:sz w:val="24"/>
        </w:rPr>
        <w:t xml:space="preserve"> to ensure she c</w:t>
      </w:r>
      <w:r w:rsidR="00FA45E5" w:rsidRPr="00AA7514">
        <w:rPr>
          <w:rFonts w:ascii="Times New Roman" w:hAnsi="Times New Roman" w:cs="Times New Roman"/>
          <w:sz w:val="24"/>
        </w:rPr>
        <w:t>ould</w:t>
      </w:r>
      <w:r w:rsidRPr="00AA7514">
        <w:rPr>
          <w:rFonts w:ascii="Times New Roman" w:hAnsi="Times New Roman" w:cs="Times New Roman"/>
          <w:sz w:val="24"/>
        </w:rPr>
        <w:t xml:space="preserve"> recruit sufficient children to </w:t>
      </w:r>
      <w:r w:rsidR="00B26B0A" w:rsidRPr="00AA7514">
        <w:rPr>
          <w:rFonts w:ascii="Times New Roman" w:hAnsi="Times New Roman" w:cs="Times New Roman"/>
          <w:sz w:val="24"/>
        </w:rPr>
        <w:t>keep</w:t>
      </w:r>
      <w:r w:rsidR="00084D6C" w:rsidRPr="00AA7514">
        <w:rPr>
          <w:rFonts w:ascii="Times New Roman" w:hAnsi="Times New Roman" w:cs="Times New Roman"/>
          <w:sz w:val="24"/>
        </w:rPr>
        <w:t xml:space="preserve"> her business</w:t>
      </w:r>
      <w:r w:rsidRPr="00AA7514">
        <w:rPr>
          <w:rFonts w:ascii="Times New Roman" w:hAnsi="Times New Roman" w:cs="Times New Roman"/>
          <w:sz w:val="24"/>
        </w:rPr>
        <w:t xml:space="preserve"> viable. Sarah ha</w:t>
      </w:r>
      <w:r w:rsidR="006A563E" w:rsidRPr="00AA7514">
        <w:rPr>
          <w:rFonts w:ascii="Times New Roman" w:hAnsi="Times New Roman" w:cs="Times New Roman"/>
          <w:sz w:val="24"/>
        </w:rPr>
        <w:t>d</w:t>
      </w:r>
      <w:r w:rsidRPr="00AA7514">
        <w:rPr>
          <w:rFonts w:ascii="Times New Roman" w:hAnsi="Times New Roman" w:cs="Times New Roman"/>
          <w:sz w:val="24"/>
        </w:rPr>
        <w:t xml:space="preserve"> been a </w:t>
      </w:r>
      <w:r w:rsidR="006A563E" w:rsidRPr="00AA7514">
        <w:rPr>
          <w:rFonts w:ascii="Times New Roman" w:hAnsi="Times New Roman" w:cs="Times New Roman"/>
          <w:sz w:val="24"/>
        </w:rPr>
        <w:t>childminder</w:t>
      </w:r>
      <w:r w:rsidRPr="00AA7514">
        <w:rPr>
          <w:rFonts w:ascii="Times New Roman" w:hAnsi="Times New Roman" w:cs="Times New Roman"/>
          <w:sz w:val="24"/>
        </w:rPr>
        <w:t xml:space="preserve"> for 10 years having work</w:t>
      </w:r>
      <w:r w:rsidR="00103C19" w:rsidRPr="00AA7514">
        <w:rPr>
          <w:rFonts w:ascii="Times New Roman" w:hAnsi="Times New Roman" w:cs="Times New Roman"/>
          <w:sz w:val="24"/>
        </w:rPr>
        <w:t>ed</w:t>
      </w:r>
      <w:r w:rsidRPr="00AA7514">
        <w:rPr>
          <w:rFonts w:ascii="Times New Roman" w:hAnsi="Times New Roman" w:cs="Times New Roman"/>
          <w:sz w:val="24"/>
        </w:rPr>
        <w:t xml:space="preserve"> in marketing before entering ECEC, she employed some of </w:t>
      </w:r>
      <w:r w:rsidR="006D38B2" w:rsidRPr="00AA7514">
        <w:rPr>
          <w:rFonts w:ascii="Times New Roman" w:hAnsi="Times New Roman" w:cs="Times New Roman"/>
          <w:sz w:val="24"/>
        </w:rPr>
        <w:t xml:space="preserve">her previous skill sets </w:t>
      </w:r>
      <w:r w:rsidR="006A563E" w:rsidRPr="00AA7514">
        <w:rPr>
          <w:rFonts w:ascii="Times New Roman" w:hAnsi="Times New Roman" w:cs="Times New Roman"/>
          <w:sz w:val="24"/>
        </w:rPr>
        <w:t>in her</w:t>
      </w:r>
      <w:r w:rsidR="006D38B2" w:rsidRPr="00AA7514">
        <w:rPr>
          <w:rFonts w:ascii="Times New Roman" w:hAnsi="Times New Roman" w:cs="Times New Roman"/>
          <w:sz w:val="24"/>
        </w:rPr>
        <w:t xml:space="preserve"> current role. The SEF is a </w:t>
      </w:r>
      <w:r w:rsidR="00084D6C" w:rsidRPr="00AA7514">
        <w:rPr>
          <w:rFonts w:ascii="Times New Roman" w:hAnsi="Times New Roman" w:cs="Times New Roman"/>
          <w:sz w:val="24"/>
        </w:rPr>
        <w:t>striation</w:t>
      </w:r>
      <w:r w:rsidR="00BF4762" w:rsidRPr="00AA7514">
        <w:rPr>
          <w:rFonts w:ascii="Times New Roman" w:hAnsi="Times New Roman" w:cs="Times New Roman"/>
          <w:sz w:val="24"/>
        </w:rPr>
        <w:t xml:space="preserve"> and </w:t>
      </w:r>
      <w:r w:rsidR="006D38B2" w:rsidRPr="00AA7514">
        <w:rPr>
          <w:rFonts w:ascii="Times New Roman" w:hAnsi="Times New Roman" w:cs="Times New Roman"/>
          <w:sz w:val="24"/>
        </w:rPr>
        <w:t>control modulation which was a</w:t>
      </w:r>
      <w:r w:rsidR="006A563E" w:rsidRPr="00AA7514">
        <w:rPr>
          <w:rFonts w:ascii="Times New Roman" w:hAnsi="Times New Roman" w:cs="Times New Roman"/>
          <w:sz w:val="24"/>
        </w:rPr>
        <w:t xml:space="preserve"> regulatory</w:t>
      </w:r>
      <w:r w:rsidR="006D38B2" w:rsidRPr="00AA7514">
        <w:rPr>
          <w:rFonts w:ascii="Times New Roman" w:hAnsi="Times New Roman" w:cs="Times New Roman"/>
          <w:sz w:val="24"/>
        </w:rPr>
        <w:t xml:space="preserve"> inspection requirement for all ECEC settings where controls are ‘a self-deforming cast that will continuously change from one moment to another’ </w:t>
      </w:r>
      <w:r w:rsidR="00BF4762" w:rsidRPr="00AA7514">
        <w:rPr>
          <w:rFonts w:ascii="Times New Roman" w:hAnsi="Times New Roman" w:cs="Times New Roman"/>
          <w:sz w:val="24"/>
        </w:rPr>
        <w:t>(</w:t>
      </w:r>
      <w:r w:rsidR="006D38B2" w:rsidRPr="00AA7514">
        <w:rPr>
          <w:rFonts w:ascii="Times New Roman" w:hAnsi="Times New Roman" w:cs="Times New Roman"/>
          <w:sz w:val="24"/>
        </w:rPr>
        <w:t>Deleuze</w:t>
      </w:r>
      <w:r w:rsidR="00BF4762" w:rsidRPr="00AA7514">
        <w:rPr>
          <w:rFonts w:ascii="Times New Roman" w:hAnsi="Times New Roman" w:cs="Times New Roman"/>
          <w:sz w:val="24"/>
        </w:rPr>
        <w:t xml:space="preserve">, </w:t>
      </w:r>
      <w:r w:rsidR="006D38B2" w:rsidRPr="00AA7514">
        <w:rPr>
          <w:rFonts w:ascii="Times New Roman" w:hAnsi="Times New Roman" w:cs="Times New Roman"/>
          <w:sz w:val="24"/>
        </w:rPr>
        <w:t>1992: 2).</w:t>
      </w:r>
      <w:r w:rsidR="00541B4E" w:rsidRPr="00AA7514">
        <w:rPr>
          <w:rFonts w:ascii="Times New Roman" w:hAnsi="Times New Roman" w:cs="Times New Roman"/>
          <w:sz w:val="24"/>
        </w:rPr>
        <w:t xml:space="preserve"> These modulations</w:t>
      </w:r>
      <w:r w:rsidR="00BF4762" w:rsidRPr="00AA7514">
        <w:rPr>
          <w:rFonts w:ascii="Times New Roman" w:hAnsi="Times New Roman" w:cs="Times New Roman"/>
          <w:sz w:val="24"/>
        </w:rPr>
        <w:t xml:space="preserve"> </w:t>
      </w:r>
      <w:r w:rsidR="00541B4E" w:rsidRPr="00AA7514">
        <w:rPr>
          <w:rFonts w:ascii="Times New Roman" w:hAnsi="Times New Roman" w:cs="Times New Roman"/>
          <w:sz w:val="24"/>
        </w:rPr>
        <w:t>overcod</w:t>
      </w:r>
      <w:r w:rsidR="00BF4762" w:rsidRPr="00AA7514">
        <w:rPr>
          <w:rFonts w:ascii="Times New Roman" w:hAnsi="Times New Roman" w:cs="Times New Roman"/>
          <w:sz w:val="24"/>
        </w:rPr>
        <w:t>e</w:t>
      </w:r>
      <w:r w:rsidR="00541B4E" w:rsidRPr="00AA7514">
        <w:rPr>
          <w:rFonts w:ascii="Times New Roman" w:hAnsi="Times New Roman" w:cs="Times New Roman"/>
          <w:sz w:val="24"/>
        </w:rPr>
        <w:t xml:space="preserve"> ECEC work which promote the striated </w:t>
      </w:r>
      <w:r w:rsidR="00BF4762" w:rsidRPr="00AA7514">
        <w:rPr>
          <w:rFonts w:ascii="Times New Roman" w:hAnsi="Times New Roman" w:cs="Times New Roman"/>
          <w:sz w:val="24"/>
        </w:rPr>
        <w:t xml:space="preserve">macro-political </w:t>
      </w:r>
      <w:r w:rsidR="00541B4E" w:rsidRPr="00AA7514">
        <w:rPr>
          <w:rFonts w:ascii="Times New Roman" w:hAnsi="Times New Roman" w:cs="Times New Roman"/>
          <w:sz w:val="24"/>
        </w:rPr>
        <w:t xml:space="preserve">space of familiarity and expectations for quality professional practice. </w:t>
      </w:r>
      <w:r w:rsidR="00BF4762" w:rsidRPr="00AA7514">
        <w:rPr>
          <w:rFonts w:ascii="Times New Roman" w:hAnsi="Times New Roman" w:cs="Times New Roman"/>
          <w:sz w:val="24"/>
        </w:rPr>
        <w:t>Sarah’s leadership is situational and contextual as she creates the conditions for governance and self-regulation</w:t>
      </w:r>
      <w:r w:rsidR="00103C19" w:rsidRPr="00AA7514">
        <w:rPr>
          <w:rFonts w:ascii="Times New Roman" w:hAnsi="Times New Roman" w:cs="Times New Roman"/>
          <w:sz w:val="24"/>
        </w:rPr>
        <w:t>, here</w:t>
      </w:r>
      <w:r w:rsidR="00BF4762" w:rsidRPr="00AA7514">
        <w:rPr>
          <w:rFonts w:ascii="Times New Roman" w:hAnsi="Times New Roman" w:cs="Times New Roman"/>
          <w:sz w:val="24"/>
        </w:rPr>
        <w:t xml:space="preserve"> the SEF document</w:t>
      </w:r>
      <w:r w:rsidR="00103C19" w:rsidRPr="00AA7514">
        <w:rPr>
          <w:rFonts w:ascii="Times New Roman" w:hAnsi="Times New Roman" w:cs="Times New Roman"/>
          <w:sz w:val="24"/>
        </w:rPr>
        <w:t>s</w:t>
      </w:r>
      <w:r w:rsidR="00BF4762" w:rsidRPr="00AA7514">
        <w:rPr>
          <w:rFonts w:ascii="Times New Roman" w:hAnsi="Times New Roman" w:cs="Times New Roman"/>
          <w:sz w:val="24"/>
        </w:rPr>
        <w:t xml:space="preserve"> quality practice </w:t>
      </w:r>
      <w:r w:rsidR="00103C19" w:rsidRPr="00AA7514">
        <w:rPr>
          <w:rFonts w:ascii="Times New Roman" w:hAnsi="Times New Roman" w:cs="Times New Roman"/>
          <w:sz w:val="24"/>
        </w:rPr>
        <w:t>and these become</w:t>
      </w:r>
      <w:r w:rsidR="00BF4762" w:rsidRPr="00AA7514">
        <w:rPr>
          <w:rFonts w:ascii="Times New Roman" w:hAnsi="Times New Roman" w:cs="Times New Roman"/>
          <w:sz w:val="24"/>
        </w:rPr>
        <w:t xml:space="preserve"> </w:t>
      </w:r>
      <w:r w:rsidR="00084D6C" w:rsidRPr="00AA7514">
        <w:rPr>
          <w:rFonts w:ascii="Times New Roman" w:hAnsi="Times New Roman" w:cs="Times New Roman"/>
          <w:sz w:val="24"/>
        </w:rPr>
        <w:t xml:space="preserve">comfort(ing)(able) </w:t>
      </w:r>
      <w:r w:rsidR="00103C19" w:rsidRPr="00AA7514">
        <w:rPr>
          <w:rFonts w:ascii="Times New Roman" w:hAnsi="Times New Roman" w:cs="Times New Roman"/>
          <w:sz w:val="24"/>
        </w:rPr>
        <w:t>to Sarah which then</w:t>
      </w:r>
      <w:r w:rsidR="00084D6C" w:rsidRPr="00AA7514">
        <w:rPr>
          <w:rFonts w:ascii="Times New Roman" w:hAnsi="Times New Roman" w:cs="Times New Roman"/>
          <w:sz w:val="24"/>
        </w:rPr>
        <w:t xml:space="preserve"> promotes</w:t>
      </w:r>
      <w:r w:rsidR="00BF4762" w:rsidRPr="00AA7514">
        <w:rPr>
          <w:rFonts w:ascii="Times New Roman" w:hAnsi="Times New Roman" w:cs="Times New Roman"/>
          <w:sz w:val="24"/>
        </w:rPr>
        <w:t xml:space="preserve"> </w:t>
      </w:r>
      <w:r w:rsidR="00BF4762" w:rsidRPr="00AA7514">
        <w:rPr>
          <w:rFonts w:ascii="Times New Roman" w:hAnsi="Times New Roman" w:cs="Times New Roman"/>
          <w:sz w:val="24"/>
        </w:rPr>
        <w:lastRenderedPageBreak/>
        <w:t>evaluation and change</w:t>
      </w:r>
      <w:r w:rsidR="00103C19" w:rsidRPr="00AA7514">
        <w:rPr>
          <w:rFonts w:ascii="Times New Roman" w:hAnsi="Times New Roman" w:cs="Times New Roman"/>
          <w:sz w:val="24"/>
        </w:rPr>
        <w:t xml:space="preserve"> in her settings</w:t>
      </w:r>
      <w:r w:rsidR="00FA45E5" w:rsidRPr="00AA7514">
        <w:rPr>
          <w:rFonts w:ascii="Times New Roman" w:hAnsi="Times New Roman" w:cs="Times New Roman"/>
          <w:sz w:val="24"/>
        </w:rPr>
        <w:t>’</w:t>
      </w:r>
      <w:r w:rsidR="00103C19" w:rsidRPr="00AA7514">
        <w:rPr>
          <w:rFonts w:ascii="Times New Roman" w:hAnsi="Times New Roman" w:cs="Times New Roman"/>
          <w:sz w:val="24"/>
        </w:rPr>
        <w:t xml:space="preserve"> practice</w:t>
      </w:r>
      <w:r w:rsidR="00BF4762" w:rsidRPr="00AA7514">
        <w:rPr>
          <w:rFonts w:ascii="Times New Roman" w:hAnsi="Times New Roman" w:cs="Times New Roman"/>
          <w:sz w:val="24"/>
        </w:rPr>
        <w:t xml:space="preserve">. </w:t>
      </w:r>
      <w:r w:rsidR="00541B4E" w:rsidRPr="00AA7514">
        <w:rPr>
          <w:rFonts w:ascii="Times New Roman" w:hAnsi="Times New Roman" w:cs="Times New Roman"/>
          <w:sz w:val="24"/>
        </w:rPr>
        <w:t xml:space="preserve">Paradoxically in </w:t>
      </w:r>
      <w:r w:rsidR="00BF4762" w:rsidRPr="00AA7514">
        <w:rPr>
          <w:rFonts w:ascii="Times New Roman" w:hAnsi="Times New Roman" w:cs="Times New Roman"/>
          <w:sz w:val="24"/>
        </w:rPr>
        <w:t xml:space="preserve">societies of control </w:t>
      </w:r>
      <w:r w:rsidR="00541B4E" w:rsidRPr="00AA7514">
        <w:rPr>
          <w:rFonts w:ascii="Times New Roman" w:hAnsi="Times New Roman" w:cs="Times New Roman"/>
          <w:sz w:val="24"/>
        </w:rPr>
        <w:t xml:space="preserve">the leader </w:t>
      </w:r>
      <w:r w:rsidR="00093B6E" w:rsidRPr="00AA7514">
        <w:rPr>
          <w:rFonts w:ascii="Times New Roman" w:hAnsi="Times New Roman" w:cs="Times New Roman"/>
          <w:sz w:val="24"/>
        </w:rPr>
        <w:t>and their practice are</w:t>
      </w:r>
      <w:r w:rsidR="00541B4E" w:rsidRPr="00AA7514">
        <w:rPr>
          <w:rFonts w:ascii="Times New Roman" w:hAnsi="Times New Roman" w:cs="Times New Roman"/>
          <w:sz w:val="24"/>
        </w:rPr>
        <w:t xml:space="preserve"> never fully attained – one can never be a </w:t>
      </w:r>
      <w:r w:rsidR="00BF4762" w:rsidRPr="00AA7514">
        <w:rPr>
          <w:rFonts w:ascii="Times New Roman" w:hAnsi="Times New Roman" w:cs="Times New Roman"/>
          <w:sz w:val="24"/>
        </w:rPr>
        <w:t>‘</w:t>
      </w:r>
      <w:r w:rsidR="00541B4E" w:rsidRPr="00AA7514">
        <w:rPr>
          <w:rFonts w:ascii="Times New Roman" w:hAnsi="Times New Roman" w:cs="Times New Roman"/>
          <w:sz w:val="24"/>
        </w:rPr>
        <w:t>good enough</w:t>
      </w:r>
      <w:r w:rsidR="00BF4762" w:rsidRPr="00AA7514">
        <w:rPr>
          <w:rFonts w:ascii="Times New Roman" w:hAnsi="Times New Roman" w:cs="Times New Roman"/>
          <w:sz w:val="24"/>
        </w:rPr>
        <w:t>’</w:t>
      </w:r>
      <w:r w:rsidR="00084D6C" w:rsidRPr="00AA7514">
        <w:rPr>
          <w:rFonts w:ascii="Times New Roman" w:hAnsi="Times New Roman" w:cs="Times New Roman"/>
          <w:sz w:val="24"/>
        </w:rPr>
        <w:t xml:space="preserve"> leader</w:t>
      </w:r>
      <w:r w:rsidR="00541B4E" w:rsidRPr="00AA7514">
        <w:rPr>
          <w:rFonts w:ascii="Times New Roman" w:hAnsi="Times New Roman" w:cs="Times New Roman"/>
          <w:sz w:val="24"/>
        </w:rPr>
        <w:t>, one can only experience modulations and remain in a constant state of change</w:t>
      </w:r>
      <w:r w:rsidR="006A563E" w:rsidRPr="00AA7514">
        <w:rPr>
          <w:rFonts w:ascii="Times New Roman" w:hAnsi="Times New Roman" w:cs="Times New Roman"/>
          <w:sz w:val="24"/>
        </w:rPr>
        <w:t xml:space="preserve"> which is exemplified by the constantly evolving SEF</w:t>
      </w:r>
      <w:r w:rsidR="00541B4E" w:rsidRPr="00AA7514">
        <w:rPr>
          <w:rFonts w:ascii="Times New Roman" w:hAnsi="Times New Roman" w:cs="Times New Roman"/>
          <w:sz w:val="24"/>
        </w:rPr>
        <w:t xml:space="preserve">. </w:t>
      </w:r>
      <w:r w:rsidR="00093B6E" w:rsidRPr="00AA7514">
        <w:rPr>
          <w:rFonts w:ascii="Times New Roman" w:hAnsi="Times New Roman" w:cs="Times New Roman"/>
          <w:sz w:val="24"/>
        </w:rPr>
        <w:t>The striation</w:t>
      </w:r>
      <w:r w:rsidR="00BC7666" w:rsidRPr="00AA7514">
        <w:rPr>
          <w:rFonts w:ascii="Times New Roman" w:hAnsi="Times New Roman" w:cs="Times New Roman"/>
          <w:sz w:val="24"/>
        </w:rPr>
        <w:t>s</w:t>
      </w:r>
      <w:r w:rsidR="00093B6E" w:rsidRPr="00AA7514">
        <w:rPr>
          <w:rFonts w:ascii="Times New Roman" w:hAnsi="Times New Roman" w:cs="Times New Roman"/>
          <w:sz w:val="24"/>
        </w:rPr>
        <w:t xml:space="preserve"> serve a dual purpose – maintaining control and expectation of good practice and a means of self-scrutiny where freedom to run a business is tempered by pre-set expectations.</w:t>
      </w:r>
      <w:r w:rsidR="005B7570" w:rsidRPr="00AA7514">
        <w:rPr>
          <w:rFonts w:ascii="Times New Roman" w:hAnsi="Times New Roman" w:cs="Times New Roman"/>
          <w:sz w:val="24"/>
        </w:rPr>
        <w:t xml:space="preserve"> </w:t>
      </w:r>
      <w:r w:rsidR="0099453F" w:rsidRPr="00AA7514">
        <w:rPr>
          <w:rFonts w:ascii="Times New Roman" w:hAnsi="Times New Roman" w:cs="Times New Roman"/>
          <w:sz w:val="24"/>
        </w:rPr>
        <w:t>Sarah</w:t>
      </w:r>
      <w:r w:rsidR="006D6A06" w:rsidRPr="00AA7514">
        <w:rPr>
          <w:rFonts w:ascii="Times New Roman" w:hAnsi="Times New Roman" w:cs="Times New Roman"/>
          <w:sz w:val="24"/>
        </w:rPr>
        <w:t>’s</w:t>
      </w:r>
      <w:r w:rsidR="0099453F" w:rsidRPr="00AA7514">
        <w:rPr>
          <w:rFonts w:ascii="Times New Roman" w:hAnsi="Times New Roman" w:cs="Times New Roman"/>
          <w:sz w:val="24"/>
        </w:rPr>
        <w:t xml:space="preserve"> </w:t>
      </w:r>
      <w:r w:rsidR="006D6A06" w:rsidRPr="00AA7514">
        <w:rPr>
          <w:rFonts w:ascii="Times New Roman" w:hAnsi="Times New Roman" w:cs="Times New Roman"/>
          <w:sz w:val="24"/>
        </w:rPr>
        <w:t xml:space="preserve">connection within and through the assemblages she experiences </w:t>
      </w:r>
      <w:r w:rsidR="0099453F" w:rsidRPr="00AA7514">
        <w:rPr>
          <w:rFonts w:ascii="Times New Roman" w:hAnsi="Times New Roman" w:cs="Times New Roman"/>
          <w:sz w:val="24"/>
        </w:rPr>
        <w:t>challenge her dividual status as m</w:t>
      </w:r>
      <w:r w:rsidR="008F5F18" w:rsidRPr="00AA7514">
        <w:rPr>
          <w:rFonts w:ascii="Times New Roman" w:hAnsi="Times New Roman" w:cs="Times New Roman"/>
          <w:sz w:val="24"/>
        </w:rPr>
        <w:t>icro-political s</w:t>
      </w:r>
      <w:r w:rsidR="005B7570" w:rsidRPr="00AA7514">
        <w:rPr>
          <w:rFonts w:ascii="Times New Roman" w:hAnsi="Times New Roman" w:cs="Times New Roman"/>
          <w:sz w:val="24"/>
        </w:rPr>
        <w:t>moothing of this space is generated</w:t>
      </w:r>
      <w:r w:rsidR="00541B4E" w:rsidRPr="00AA7514">
        <w:rPr>
          <w:rFonts w:ascii="Times New Roman" w:hAnsi="Times New Roman" w:cs="Times New Roman"/>
          <w:sz w:val="24"/>
        </w:rPr>
        <w:t xml:space="preserve"> </w:t>
      </w:r>
      <w:r w:rsidR="005B7570" w:rsidRPr="00AA7514">
        <w:rPr>
          <w:rFonts w:ascii="Times New Roman" w:hAnsi="Times New Roman" w:cs="Times New Roman"/>
          <w:sz w:val="24"/>
        </w:rPr>
        <w:t>in professional discussions within the child</w:t>
      </w:r>
      <w:r w:rsidR="00BF4762" w:rsidRPr="00AA7514">
        <w:rPr>
          <w:rFonts w:ascii="Times New Roman" w:hAnsi="Times New Roman" w:cs="Times New Roman"/>
          <w:sz w:val="24"/>
        </w:rPr>
        <w:t>-</w:t>
      </w:r>
      <w:r w:rsidR="005B7570" w:rsidRPr="00AA7514">
        <w:rPr>
          <w:rFonts w:ascii="Times New Roman" w:hAnsi="Times New Roman" w:cs="Times New Roman"/>
          <w:sz w:val="24"/>
        </w:rPr>
        <w:t>minding cluster where collective remembering of the past year highlights the nuances in practice which are not always easy to capture on a static document.</w:t>
      </w:r>
      <w:r w:rsidR="00503785" w:rsidRPr="00AA7514">
        <w:rPr>
          <w:rFonts w:ascii="Times New Roman" w:hAnsi="Times New Roman" w:cs="Times New Roman"/>
          <w:sz w:val="24"/>
        </w:rPr>
        <w:t xml:space="preserve"> Furthermore, smother spaces are articulated in the way pedagogical activities unfold for children revealing the movement between macro-political expectations and micro-political leadership events.</w:t>
      </w:r>
      <w:r w:rsidR="006D6A06" w:rsidRPr="00AA7514">
        <w:rPr>
          <w:rFonts w:ascii="Times New Roman" w:hAnsi="Times New Roman" w:cs="Times New Roman"/>
          <w:sz w:val="24"/>
        </w:rPr>
        <w:t xml:space="preserve"> Each of these connections is ephemeral and in movement as leadership assemblages change form as a result of the relations</w:t>
      </w:r>
      <w:r w:rsidR="008838DB" w:rsidRPr="00AA7514">
        <w:rPr>
          <w:rFonts w:ascii="Times New Roman" w:hAnsi="Times New Roman" w:cs="Times New Roman"/>
          <w:sz w:val="24"/>
        </w:rPr>
        <w:t xml:space="preserve"> which occur</w:t>
      </w:r>
      <w:r w:rsidR="006D6A06" w:rsidRPr="00AA7514">
        <w:rPr>
          <w:rFonts w:ascii="Times New Roman" w:hAnsi="Times New Roman" w:cs="Times New Roman"/>
          <w:sz w:val="24"/>
        </w:rPr>
        <w:t xml:space="preserve"> between human and non-human bodies.</w:t>
      </w:r>
    </w:p>
    <w:p w14:paraId="2EA3C68B" w14:textId="77777777" w:rsidR="0027702C" w:rsidRPr="00AA7514" w:rsidRDefault="0027702C" w:rsidP="00B6763A">
      <w:pPr>
        <w:spacing w:line="480" w:lineRule="auto"/>
        <w:jc w:val="both"/>
        <w:rPr>
          <w:rFonts w:ascii="Times New Roman" w:hAnsi="Times New Roman" w:cs="Times New Roman"/>
          <w:sz w:val="24"/>
        </w:rPr>
      </w:pPr>
    </w:p>
    <w:p w14:paraId="003C5C57" w14:textId="50D598D1" w:rsidR="00B6763A" w:rsidRPr="00AA7514" w:rsidRDefault="00FB2ACA" w:rsidP="00B6763A">
      <w:pPr>
        <w:spacing w:line="480" w:lineRule="auto"/>
        <w:jc w:val="both"/>
        <w:rPr>
          <w:rFonts w:ascii="Times New Roman" w:hAnsi="Times New Roman" w:cs="Times New Roman"/>
          <w:b/>
          <w:i/>
          <w:sz w:val="24"/>
        </w:rPr>
      </w:pPr>
      <w:r w:rsidRPr="00AA7514">
        <w:rPr>
          <w:rFonts w:ascii="Times New Roman" w:hAnsi="Times New Roman" w:cs="Times New Roman"/>
          <w:b/>
          <w:i/>
          <w:sz w:val="24"/>
        </w:rPr>
        <w:t>Hannah</w:t>
      </w:r>
      <w:r w:rsidR="000047EC" w:rsidRPr="00AA7514">
        <w:rPr>
          <w:rFonts w:ascii="Times New Roman" w:hAnsi="Times New Roman" w:cs="Times New Roman"/>
          <w:b/>
          <w:i/>
          <w:sz w:val="24"/>
        </w:rPr>
        <w:t xml:space="preserve"> </w:t>
      </w:r>
      <w:r w:rsidR="007B6130" w:rsidRPr="00AA7514">
        <w:rPr>
          <w:rFonts w:ascii="Times New Roman" w:hAnsi="Times New Roman" w:cs="Times New Roman"/>
          <w:b/>
          <w:i/>
          <w:sz w:val="24"/>
        </w:rPr>
        <w:t>–</w:t>
      </w:r>
      <w:r w:rsidR="000047EC" w:rsidRPr="00AA7514">
        <w:rPr>
          <w:rFonts w:ascii="Times New Roman" w:hAnsi="Times New Roman" w:cs="Times New Roman"/>
          <w:b/>
          <w:i/>
          <w:sz w:val="24"/>
        </w:rPr>
        <w:t xml:space="preserve"> budgets</w:t>
      </w:r>
      <w:r w:rsidR="007B6130" w:rsidRPr="00AA7514">
        <w:rPr>
          <w:rFonts w:ascii="Times New Roman" w:hAnsi="Times New Roman" w:cs="Times New Roman"/>
          <w:b/>
          <w:i/>
          <w:sz w:val="24"/>
        </w:rPr>
        <w:t xml:space="preserve"> and classrooms</w:t>
      </w:r>
    </w:p>
    <w:p w14:paraId="535F762C" w14:textId="1E736D68" w:rsidR="006F3DE5" w:rsidRPr="00AA7514" w:rsidRDefault="00FB2ACA" w:rsidP="00501F99">
      <w:pPr>
        <w:spacing w:line="480" w:lineRule="auto"/>
        <w:ind w:left="720"/>
        <w:jc w:val="both"/>
        <w:rPr>
          <w:rFonts w:ascii="Times New Roman" w:hAnsi="Times New Roman" w:cs="Times New Roman"/>
          <w:sz w:val="24"/>
        </w:rPr>
      </w:pPr>
      <w:r w:rsidRPr="00AA7514">
        <w:rPr>
          <w:rFonts w:ascii="Times New Roman" w:hAnsi="Times New Roman" w:cs="Times New Roman"/>
          <w:sz w:val="24"/>
        </w:rPr>
        <w:t xml:space="preserve">This year we have had 100% of my class are from </w:t>
      </w:r>
      <w:r w:rsidR="004622F1" w:rsidRPr="00AA7514">
        <w:rPr>
          <w:rFonts w:ascii="Times New Roman" w:hAnsi="Times New Roman" w:cs="Times New Roman"/>
          <w:sz w:val="24"/>
        </w:rPr>
        <w:t xml:space="preserve">[the nursery] </w:t>
      </w:r>
      <w:r w:rsidRPr="00AA7514">
        <w:rPr>
          <w:rFonts w:ascii="Times New Roman" w:hAnsi="Times New Roman" w:cs="Times New Roman"/>
          <w:sz w:val="24"/>
        </w:rPr>
        <w:t>but next year I believe we have as little as 50% so it changes very much year to year</w:t>
      </w:r>
      <w:r w:rsidR="000A0ADF" w:rsidRPr="00AA7514">
        <w:rPr>
          <w:rFonts w:ascii="Times New Roman" w:hAnsi="Times New Roman" w:cs="Times New Roman"/>
          <w:sz w:val="24"/>
        </w:rPr>
        <w:t xml:space="preserve"> [</w:t>
      </w:r>
      <w:r w:rsidR="000047EC" w:rsidRPr="00AA7514">
        <w:rPr>
          <w:rFonts w:ascii="Times New Roman" w:hAnsi="Times New Roman" w:cs="Times New Roman"/>
          <w:sz w:val="24"/>
        </w:rPr>
        <w:t>…</w:t>
      </w:r>
      <w:r w:rsidR="000A0ADF" w:rsidRPr="00AA7514">
        <w:rPr>
          <w:rFonts w:ascii="Times New Roman" w:hAnsi="Times New Roman" w:cs="Times New Roman"/>
          <w:sz w:val="24"/>
        </w:rPr>
        <w:t xml:space="preserve">] </w:t>
      </w:r>
      <w:r w:rsidR="000047EC" w:rsidRPr="00AA7514">
        <w:rPr>
          <w:rFonts w:ascii="Times New Roman" w:hAnsi="Times New Roman" w:cs="Times New Roman"/>
          <w:sz w:val="24"/>
        </w:rPr>
        <w:t>b</w:t>
      </w:r>
      <w:r w:rsidRPr="00AA7514">
        <w:rPr>
          <w:rFonts w:ascii="Times New Roman" w:hAnsi="Times New Roman" w:cs="Times New Roman"/>
          <w:sz w:val="24"/>
        </w:rPr>
        <w:t>ecause</w:t>
      </w:r>
      <w:r w:rsidR="000047EC" w:rsidRPr="00AA7514">
        <w:rPr>
          <w:rFonts w:ascii="Times New Roman" w:hAnsi="Times New Roman" w:cs="Times New Roman"/>
          <w:sz w:val="24"/>
        </w:rPr>
        <w:t xml:space="preserve"> </w:t>
      </w:r>
      <w:r w:rsidRPr="00AA7514">
        <w:rPr>
          <w:rFonts w:ascii="Times New Roman" w:hAnsi="Times New Roman" w:cs="Times New Roman"/>
          <w:sz w:val="24"/>
        </w:rPr>
        <w:t xml:space="preserve">we </w:t>
      </w:r>
      <w:r w:rsidR="004622F1" w:rsidRPr="00AA7514">
        <w:rPr>
          <w:rFonts w:ascii="Times New Roman" w:hAnsi="Times New Roman" w:cs="Times New Roman"/>
          <w:sz w:val="24"/>
        </w:rPr>
        <w:t>[are]</w:t>
      </w:r>
      <w:r w:rsidRPr="00AA7514">
        <w:rPr>
          <w:rFonts w:ascii="Times New Roman" w:hAnsi="Times New Roman" w:cs="Times New Roman"/>
          <w:sz w:val="24"/>
        </w:rPr>
        <w:t xml:space="preserve"> a commercial business</w:t>
      </w:r>
      <w:r w:rsidR="000A0ADF" w:rsidRPr="00AA7514">
        <w:rPr>
          <w:rFonts w:ascii="Times New Roman" w:hAnsi="Times New Roman" w:cs="Times New Roman"/>
          <w:sz w:val="24"/>
        </w:rPr>
        <w:t xml:space="preserve"> [</w:t>
      </w:r>
      <w:r w:rsidR="000047EC" w:rsidRPr="00AA7514">
        <w:rPr>
          <w:rFonts w:ascii="Times New Roman" w:hAnsi="Times New Roman" w:cs="Times New Roman"/>
          <w:sz w:val="24"/>
        </w:rPr>
        <w:t>…</w:t>
      </w:r>
      <w:r w:rsidR="000A0ADF" w:rsidRPr="00AA7514">
        <w:rPr>
          <w:rFonts w:ascii="Times New Roman" w:hAnsi="Times New Roman" w:cs="Times New Roman"/>
          <w:sz w:val="24"/>
        </w:rPr>
        <w:t>] [</w:t>
      </w:r>
      <w:r w:rsidR="000047EC" w:rsidRPr="00AA7514">
        <w:rPr>
          <w:rFonts w:ascii="Times New Roman" w:hAnsi="Times New Roman" w:cs="Times New Roman"/>
          <w:sz w:val="24"/>
        </w:rPr>
        <w:t>parents]</w:t>
      </w:r>
      <w:r w:rsidR="00501F99" w:rsidRPr="00AA7514">
        <w:rPr>
          <w:rFonts w:ascii="Times New Roman" w:hAnsi="Times New Roman" w:cs="Times New Roman"/>
          <w:sz w:val="24"/>
        </w:rPr>
        <w:t xml:space="preserve"> want things in a certain</w:t>
      </w:r>
      <w:r w:rsidR="004622F1" w:rsidRPr="00AA7514">
        <w:rPr>
          <w:rFonts w:ascii="Times New Roman" w:hAnsi="Times New Roman" w:cs="Times New Roman"/>
          <w:sz w:val="24"/>
        </w:rPr>
        <w:t xml:space="preserve"> ways</w:t>
      </w:r>
      <w:r w:rsidR="000A0ADF" w:rsidRPr="00AA7514">
        <w:rPr>
          <w:rFonts w:ascii="Times New Roman" w:hAnsi="Times New Roman" w:cs="Times New Roman"/>
          <w:sz w:val="24"/>
        </w:rPr>
        <w:t xml:space="preserve"> [</w:t>
      </w:r>
      <w:r w:rsidR="00444BEE" w:rsidRPr="00AA7514">
        <w:rPr>
          <w:rFonts w:ascii="Times New Roman" w:hAnsi="Times New Roman" w:cs="Times New Roman"/>
          <w:sz w:val="24"/>
        </w:rPr>
        <w:t>…</w:t>
      </w:r>
      <w:r w:rsidR="000A0ADF" w:rsidRPr="00AA7514">
        <w:rPr>
          <w:rFonts w:ascii="Times New Roman" w:hAnsi="Times New Roman" w:cs="Times New Roman"/>
          <w:sz w:val="24"/>
        </w:rPr>
        <w:t xml:space="preserve">] </w:t>
      </w:r>
      <w:r w:rsidR="00501F99" w:rsidRPr="00AA7514">
        <w:rPr>
          <w:rFonts w:ascii="Times New Roman" w:hAnsi="Times New Roman" w:cs="Times New Roman"/>
          <w:sz w:val="24"/>
        </w:rPr>
        <w:t>I have a yearly budge</w:t>
      </w:r>
      <w:r w:rsidR="00BE2D70" w:rsidRPr="00AA7514">
        <w:rPr>
          <w:rFonts w:ascii="Times New Roman" w:hAnsi="Times New Roman" w:cs="Times New Roman"/>
          <w:sz w:val="24"/>
        </w:rPr>
        <w:t>t</w:t>
      </w:r>
      <w:r w:rsidR="000A0ADF" w:rsidRPr="00AA7514">
        <w:rPr>
          <w:rFonts w:ascii="Times New Roman" w:hAnsi="Times New Roman" w:cs="Times New Roman"/>
          <w:sz w:val="24"/>
        </w:rPr>
        <w:t xml:space="preserve"> [</w:t>
      </w:r>
      <w:r w:rsidR="000047EC" w:rsidRPr="00AA7514">
        <w:rPr>
          <w:rFonts w:ascii="Times New Roman" w:hAnsi="Times New Roman" w:cs="Times New Roman"/>
          <w:sz w:val="24"/>
        </w:rPr>
        <w:t>…</w:t>
      </w:r>
      <w:r w:rsidR="000A0ADF" w:rsidRPr="00AA7514">
        <w:rPr>
          <w:rFonts w:ascii="Times New Roman" w:hAnsi="Times New Roman" w:cs="Times New Roman"/>
          <w:sz w:val="24"/>
        </w:rPr>
        <w:t xml:space="preserve">] </w:t>
      </w:r>
      <w:r w:rsidR="00501F99" w:rsidRPr="00AA7514">
        <w:rPr>
          <w:rFonts w:ascii="Times New Roman" w:hAnsi="Times New Roman" w:cs="Times New Roman"/>
          <w:sz w:val="24"/>
        </w:rPr>
        <w:t>I've still got some</w:t>
      </w:r>
      <w:r w:rsidR="000A0ADF" w:rsidRPr="00AA7514">
        <w:rPr>
          <w:rFonts w:ascii="Times New Roman" w:hAnsi="Times New Roman" w:cs="Times New Roman"/>
          <w:sz w:val="24"/>
        </w:rPr>
        <w:t xml:space="preserve"> [</w:t>
      </w:r>
      <w:r w:rsidR="00CC01BC" w:rsidRPr="00AA7514">
        <w:rPr>
          <w:rFonts w:ascii="Times New Roman" w:hAnsi="Times New Roman" w:cs="Times New Roman"/>
          <w:sz w:val="24"/>
        </w:rPr>
        <w:t>…</w:t>
      </w:r>
      <w:r w:rsidR="000A0ADF" w:rsidRPr="00AA7514">
        <w:rPr>
          <w:rFonts w:ascii="Times New Roman" w:hAnsi="Times New Roman" w:cs="Times New Roman"/>
          <w:sz w:val="24"/>
        </w:rPr>
        <w:t xml:space="preserve">] </w:t>
      </w:r>
      <w:r w:rsidR="00501F99" w:rsidRPr="00AA7514">
        <w:rPr>
          <w:rFonts w:ascii="Times New Roman" w:hAnsi="Times New Roman" w:cs="Times New Roman"/>
          <w:sz w:val="24"/>
        </w:rPr>
        <w:t>left from this year so I'll have to use that up now before I start next year</w:t>
      </w:r>
      <w:r w:rsidR="00A4656E" w:rsidRPr="00AA7514">
        <w:rPr>
          <w:rFonts w:ascii="Times New Roman" w:hAnsi="Times New Roman" w:cs="Times New Roman"/>
          <w:sz w:val="24"/>
        </w:rPr>
        <w:t>.</w:t>
      </w:r>
      <w:r w:rsidR="00920E11" w:rsidRPr="00AA7514">
        <w:rPr>
          <w:rFonts w:ascii="Times New Roman" w:hAnsi="Times New Roman" w:cs="Times New Roman"/>
          <w:sz w:val="24"/>
        </w:rPr>
        <w:t xml:space="preserve"> </w:t>
      </w:r>
    </w:p>
    <w:p w14:paraId="1333195B" w14:textId="4BF69BE9" w:rsidR="009D7CC6" w:rsidRPr="00AA7514" w:rsidRDefault="00920E11" w:rsidP="00501F99">
      <w:pPr>
        <w:spacing w:line="480" w:lineRule="auto"/>
        <w:ind w:left="720"/>
        <w:jc w:val="both"/>
        <w:rPr>
          <w:rFonts w:ascii="Times New Roman" w:hAnsi="Times New Roman" w:cs="Times New Roman"/>
          <w:sz w:val="24"/>
        </w:rPr>
      </w:pPr>
      <w:r w:rsidRPr="00AA7514">
        <w:rPr>
          <w:rFonts w:ascii="Times New Roman" w:hAnsi="Times New Roman" w:cs="Times New Roman"/>
          <w:sz w:val="24"/>
        </w:rPr>
        <w:t xml:space="preserve">The nursery room has been completely restaged, so I did the </w:t>
      </w:r>
      <w:r w:rsidR="00077697" w:rsidRPr="00AA7514">
        <w:rPr>
          <w:rFonts w:ascii="Times New Roman" w:hAnsi="Times New Roman" w:cs="Times New Roman"/>
          <w:sz w:val="24"/>
        </w:rPr>
        <w:t>R</w:t>
      </w:r>
      <w:r w:rsidRPr="00AA7514">
        <w:rPr>
          <w:rFonts w:ascii="Times New Roman" w:hAnsi="Times New Roman" w:cs="Times New Roman"/>
          <w:sz w:val="24"/>
        </w:rPr>
        <w:t xml:space="preserve">eception room over the summer the reception room has been zoned into the EYFS reflecting areas [and] the </w:t>
      </w:r>
      <w:r w:rsidRPr="00AA7514">
        <w:rPr>
          <w:rFonts w:ascii="Times New Roman" w:hAnsi="Times New Roman" w:cs="Times New Roman"/>
          <w:sz w:val="24"/>
        </w:rPr>
        <w:lastRenderedPageBreak/>
        <w:t>nursery has been re-zoned properly.</w:t>
      </w:r>
      <w:r w:rsidRPr="00AA7514">
        <w:t xml:space="preserve"> </w:t>
      </w:r>
      <w:r w:rsidRPr="00AA7514">
        <w:rPr>
          <w:rFonts w:ascii="Times New Roman" w:hAnsi="Times New Roman" w:cs="Times New Roman"/>
          <w:sz w:val="24"/>
        </w:rPr>
        <w:t>There’s more child enticing things in there and they don’t even realise that they are accessing what we would think is academic resources</w:t>
      </w:r>
      <w:r w:rsidR="00CC01BC" w:rsidRPr="00AA7514">
        <w:rPr>
          <w:rFonts w:ascii="Times New Roman" w:hAnsi="Times New Roman" w:cs="Times New Roman"/>
          <w:sz w:val="24"/>
        </w:rPr>
        <w:t>.</w:t>
      </w:r>
    </w:p>
    <w:p w14:paraId="59D82762" w14:textId="076CE85A" w:rsidR="00A4656E" w:rsidRPr="00AA7514" w:rsidRDefault="00CC01BC" w:rsidP="00A4656E">
      <w:pPr>
        <w:spacing w:line="480" w:lineRule="auto"/>
        <w:jc w:val="both"/>
        <w:rPr>
          <w:rFonts w:ascii="Times New Roman" w:hAnsi="Times New Roman" w:cs="Times New Roman"/>
          <w:sz w:val="24"/>
        </w:rPr>
      </w:pPr>
      <w:r w:rsidRPr="00AA7514">
        <w:rPr>
          <w:rFonts w:ascii="Times New Roman" w:hAnsi="Times New Roman" w:cs="Times New Roman"/>
          <w:sz w:val="24"/>
        </w:rPr>
        <w:t xml:space="preserve">Hannah is based in the </w:t>
      </w:r>
      <w:r w:rsidR="00077697" w:rsidRPr="00AA7514">
        <w:rPr>
          <w:rFonts w:ascii="Times New Roman" w:hAnsi="Times New Roman" w:cs="Times New Roman"/>
          <w:sz w:val="24"/>
        </w:rPr>
        <w:t>R</w:t>
      </w:r>
      <w:r w:rsidRPr="00AA7514">
        <w:rPr>
          <w:rFonts w:ascii="Times New Roman" w:hAnsi="Times New Roman" w:cs="Times New Roman"/>
          <w:sz w:val="24"/>
        </w:rPr>
        <w:t xml:space="preserve">eception class of a fee paying private school with an attached nursery; the nursery accepts Government </w:t>
      </w:r>
      <w:r w:rsidR="00D83569" w:rsidRPr="00AA7514">
        <w:rPr>
          <w:rFonts w:ascii="Times New Roman" w:hAnsi="Times New Roman" w:cs="Times New Roman"/>
          <w:sz w:val="24"/>
        </w:rPr>
        <w:t>funding,</w:t>
      </w:r>
      <w:r w:rsidRPr="00AA7514">
        <w:rPr>
          <w:rFonts w:ascii="Times New Roman" w:hAnsi="Times New Roman" w:cs="Times New Roman"/>
          <w:sz w:val="24"/>
        </w:rPr>
        <w:t xml:space="preserve"> but the majority </w:t>
      </w:r>
      <w:r w:rsidR="004D2979" w:rsidRPr="00AA7514">
        <w:rPr>
          <w:rFonts w:ascii="Times New Roman" w:hAnsi="Times New Roman" w:cs="Times New Roman"/>
          <w:sz w:val="24"/>
        </w:rPr>
        <w:t>o</w:t>
      </w:r>
      <w:r w:rsidR="00084D6C" w:rsidRPr="00AA7514">
        <w:rPr>
          <w:rFonts w:ascii="Times New Roman" w:hAnsi="Times New Roman" w:cs="Times New Roman"/>
          <w:sz w:val="24"/>
        </w:rPr>
        <w:t>f</w:t>
      </w:r>
      <w:r w:rsidRPr="00AA7514">
        <w:rPr>
          <w:rFonts w:ascii="Times New Roman" w:hAnsi="Times New Roman" w:cs="Times New Roman"/>
          <w:sz w:val="24"/>
        </w:rPr>
        <w:t xml:space="preserve"> parents purchase additional hours for their children. </w:t>
      </w:r>
      <w:r w:rsidR="007F5779" w:rsidRPr="00AA7514">
        <w:rPr>
          <w:rFonts w:ascii="Times New Roman" w:hAnsi="Times New Roman" w:cs="Times New Roman"/>
          <w:sz w:val="24"/>
        </w:rPr>
        <w:t xml:space="preserve">This </w:t>
      </w:r>
      <w:r w:rsidR="000A0ADF" w:rsidRPr="00AA7514">
        <w:rPr>
          <w:rFonts w:ascii="Times New Roman" w:hAnsi="Times New Roman" w:cs="Times New Roman"/>
          <w:sz w:val="24"/>
        </w:rPr>
        <w:t>excerpt</w:t>
      </w:r>
      <w:r w:rsidR="007F5779" w:rsidRPr="00AA7514">
        <w:rPr>
          <w:rFonts w:ascii="Times New Roman" w:hAnsi="Times New Roman" w:cs="Times New Roman"/>
          <w:sz w:val="24"/>
        </w:rPr>
        <w:t xml:space="preserve"> highlights the challenges faced by school leaders to balance some of the budgetary and accountability requirements of schools from a sustainability perspective when school budgets in England have been reported as being squeezed as part of Government austerity measures (Lloyd, 2012; Moss, 2017; Bonetti, 2018). </w:t>
      </w:r>
      <w:r w:rsidR="009C2A9C" w:rsidRPr="00AA7514">
        <w:rPr>
          <w:rFonts w:ascii="Times New Roman" w:hAnsi="Times New Roman" w:cs="Times New Roman"/>
          <w:sz w:val="24"/>
        </w:rPr>
        <w:t>Hannah</w:t>
      </w:r>
      <w:r w:rsidR="007F5779" w:rsidRPr="00AA7514">
        <w:rPr>
          <w:rFonts w:ascii="Times New Roman" w:hAnsi="Times New Roman" w:cs="Times New Roman"/>
          <w:sz w:val="24"/>
        </w:rPr>
        <w:t xml:space="preserve"> </w:t>
      </w:r>
      <w:r w:rsidR="009C2A9C" w:rsidRPr="00AA7514">
        <w:rPr>
          <w:rFonts w:ascii="Times New Roman" w:hAnsi="Times New Roman" w:cs="Times New Roman"/>
          <w:sz w:val="24"/>
        </w:rPr>
        <w:t xml:space="preserve">discusses the </w:t>
      </w:r>
      <w:r w:rsidR="007F5779" w:rsidRPr="00AA7514">
        <w:rPr>
          <w:rFonts w:ascii="Times New Roman" w:hAnsi="Times New Roman" w:cs="Times New Roman"/>
          <w:sz w:val="24"/>
        </w:rPr>
        <w:t>fluctuating</w:t>
      </w:r>
      <w:r w:rsidR="009C2A9C" w:rsidRPr="00AA7514">
        <w:rPr>
          <w:rFonts w:ascii="Times New Roman" w:hAnsi="Times New Roman" w:cs="Times New Roman"/>
          <w:sz w:val="24"/>
        </w:rPr>
        <w:t xml:space="preserve"> nature of her budgets making links to nursery occupancy which in turn in linked to the viability of the classes, commercial needs of the schools</w:t>
      </w:r>
      <w:r w:rsidR="007F5779" w:rsidRPr="00AA7514">
        <w:rPr>
          <w:rFonts w:ascii="Times New Roman" w:hAnsi="Times New Roman" w:cs="Times New Roman"/>
          <w:sz w:val="24"/>
        </w:rPr>
        <w:t>.</w:t>
      </w:r>
      <w:r w:rsidR="009C2A9C" w:rsidRPr="00AA7514">
        <w:rPr>
          <w:rFonts w:ascii="Times New Roman" w:hAnsi="Times New Roman" w:cs="Times New Roman"/>
          <w:sz w:val="24"/>
        </w:rPr>
        <w:t xml:space="preserve">  </w:t>
      </w:r>
      <w:r w:rsidR="007349C0" w:rsidRPr="00AA7514">
        <w:rPr>
          <w:rFonts w:ascii="Times New Roman" w:hAnsi="Times New Roman" w:cs="Times New Roman"/>
          <w:sz w:val="24"/>
        </w:rPr>
        <w:t>Bodies within and through the assemblage provide striations which ‘fix variable elements, produces order and succession of distinct forms’ (Deleuze and Guattari, 1987: 556)</w:t>
      </w:r>
      <w:r w:rsidR="00084D6C" w:rsidRPr="00AA7514">
        <w:rPr>
          <w:rFonts w:ascii="Times New Roman" w:hAnsi="Times New Roman" w:cs="Times New Roman"/>
          <w:sz w:val="24"/>
        </w:rPr>
        <w:t xml:space="preserve"> and these become striated</w:t>
      </w:r>
      <w:r w:rsidR="006F3DE5" w:rsidRPr="00AA7514">
        <w:rPr>
          <w:rFonts w:ascii="Times New Roman" w:hAnsi="Times New Roman" w:cs="Times New Roman"/>
          <w:sz w:val="24"/>
        </w:rPr>
        <w:t xml:space="preserve"> expectations of the classroom, school and leadership practice</w:t>
      </w:r>
      <w:r w:rsidR="007349C0" w:rsidRPr="00AA7514">
        <w:rPr>
          <w:rFonts w:ascii="Times New Roman" w:hAnsi="Times New Roman" w:cs="Times New Roman"/>
          <w:sz w:val="24"/>
        </w:rPr>
        <w:t>.</w:t>
      </w:r>
      <w:r w:rsidR="00807C8B" w:rsidRPr="00AA7514">
        <w:rPr>
          <w:rFonts w:ascii="Times New Roman" w:hAnsi="Times New Roman" w:cs="Times New Roman"/>
          <w:sz w:val="24"/>
        </w:rPr>
        <w:t xml:space="preserve"> This is couched within the expectations of private nursery/school education which sets the requirements for budgeting</w:t>
      </w:r>
      <w:r w:rsidR="006F3DE5" w:rsidRPr="00AA7514">
        <w:rPr>
          <w:rFonts w:ascii="Times New Roman" w:hAnsi="Times New Roman" w:cs="Times New Roman"/>
          <w:sz w:val="24"/>
        </w:rPr>
        <w:t>, classroom set up</w:t>
      </w:r>
      <w:r w:rsidR="00807C8B" w:rsidRPr="00AA7514">
        <w:rPr>
          <w:rFonts w:ascii="Times New Roman" w:hAnsi="Times New Roman" w:cs="Times New Roman"/>
          <w:sz w:val="24"/>
        </w:rPr>
        <w:t xml:space="preserve"> and resourcing. Lorraine (2005</w:t>
      </w:r>
      <w:r w:rsidR="00DE22A5" w:rsidRPr="00AA7514">
        <w:rPr>
          <w:rFonts w:ascii="Times New Roman" w:hAnsi="Times New Roman" w:cs="Times New Roman"/>
          <w:sz w:val="24"/>
        </w:rPr>
        <w:t>: 174</w:t>
      </w:r>
      <w:r w:rsidR="00807C8B" w:rsidRPr="00AA7514">
        <w:rPr>
          <w:rFonts w:ascii="Times New Roman" w:hAnsi="Times New Roman" w:cs="Times New Roman"/>
          <w:sz w:val="24"/>
        </w:rPr>
        <w:t>) notes that within wider assemblages we must pay heed of the striations which bind and surround us without completely d</w:t>
      </w:r>
      <w:r w:rsidR="004D2979" w:rsidRPr="00AA7514">
        <w:rPr>
          <w:rFonts w:ascii="Times New Roman" w:hAnsi="Times New Roman" w:cs="Times New Roman"/>
          <w:sz w:val="24"/>
        </w:rPr>
        <w:t>ismantling</w:t>
      </w:r>
      <w:r w:rsidR="00807C8B" w:rsidRPr="00AA7514">
        <w:rPr>
          <w:rFonts w:ascii="Times New Roman" w:hAnsi="Times New Roman" w:cs="Times New Roman"/>
          <w:sz w:val="24"/>
        </w:rPr>
        <w:t xml:space="preserve"> them</w:t>
      </w:r>
      <w:r w:rsidR="00DE22A5" w:rsidRPr="00AA7514">
        <w:rPr>
          <w:rFonts w:ascii="Times New Roman" w:hAnsi="Times New Roman" w:cs="Times New Roman"/>
          <w:sz w:val="24"/>
        </w:rPr>
        <w:t xml:space="preserve"> as they are ‘the refrains that sustain our homes’. </w:t>
      </w:r>
      <w:r w:rsidR="006F3DE5" w:rsidRPr="00AA7514">
        <w:rPr>
          <w:rFonts w:ascii="Times New Roman" w:hAnsi="Times New Roman" w:cs="Times New Roman"/>
          <w:sz w:val="24"/>
        </w:rPr>
        <w:t xml:space="preserve">The constant ebb and flow of children from nursery to </w:t>
      </w:r>
      <w:r w:rsidR="00077697" w:rsidRPr="00AA7514">
        <w:rPr>
          <w:rFonts w:ascii="Times New Roman" w:hAnsi="Times New Roman" w:cs="Times New Roman"/>
          <w:sz w:val="24"/>
        </w:rPr>
        <w:t>R</w:t>
      </w:r>
      <w:r w:rsidR="006F3DE5" w:rsidRPr="00AA7514">
        <w:rPr>
          <w:rFonts w:ascii="Times New Roman" w:hAnsi="Times New Roman" w:cs="Times New Roman"/>
          <w:sz w:val="24"/>
        </w:rPr>
        <w:t>eception class are part of the modulations and self-regulation which set the expectations from classroom</w:t>
      </w:r>
      <w:r w:rsidR="006A563E" w:rsidRPr="00AA7514">
        <w:rPr>
          <w:rFonts w:ascii="Times New Roman" w:hAnsi="Times New Roman" w:cs="Times New Roman"/>
          <w:sz w:val="24"/>
        </w:rPr>
        <w:t>s</w:t>
      </w:r>
      <w:r w:rsidR="006F3DE5" w:rsidRPr="00AA7514">
        <w:rPr>
          <w:rFonts w:ascii="Times New Roman" w:hAnsi="Times New Roman" w:cs="Times New Roman"/>
          <w:sz w:val="24"/>
        </w:rPr>
        <w:t xml:space="preserve"> and pedagogy. </w:t>
      </w:r>
      <w:r w:rsidR="00DE22A5" w:rsidRPr="00AA7514">
        <w:rPr>
          <w:rFonts w:ascii="Times New Roman" w:hAnsi="Times New Roman" w:cs="Times New Roman"/>
          <w:sz w:val="24"/>
        </w:rPr>
        <w:t xml:space="preserve">Hannah has been influenced by the budget that she has been allocated and has used this to </w:t>
      </w:r>
      <w:r w:rsidR="006F3DE5" w:rsidRPr="00AA7514">
        <w:rPr>
          <w:rFonts w:ascii="Times New Roman" w:hAnsi="Times New Roman" w:cs="Times New Roman"/>
          <w:sz w:val="24"/>
        </w:rPr>
        <w:t xml:space="preserve">lead a change to </w:t>
      </w:r>
      <w:r w:rsidR="00DE22A5" w:rsidRPr="00AA7514">
        <w:rPr>
          <w:rFonts w:ascii="Times New Roman" w:hAnsi="Times New Roman" w:cs="Times New Roman"/>
          <w:sz w:val="24"/>
        </w:rPr>
        <w:t xml:space="preserve">the nursery and </w:t>
      </w:r>
      <w:r w:rsidR="00077697" w:rsidRPr="00AA7514">
        <w:rPr>
          <w:rFonts w:ascii="Times New Roman" w:hAnsi="Times New Roman" w:cs="Times New Roman"/>
          <w:sz w:val="24"/>
        </w:rPr>
        <w:t>R</w:t>
      </w:r>
      <w:r w:rsidR="00DE22A5" w:rsidRPr="00AA7514">
        <w:rPr>
          <w:rFonts w:ascii="Times New Roman" w:hAnsi="Times New Roman" w:cs="Times New Roman"/>
          <w:sz w:val="24"/>
        </w:rPr>
        <w:t xml:space="preserve">eception classrooms to </w:t>
      </w:r>
      <w:r w:rsidR="006F3DE5" w:rsidRPr="00AA7514">
        <w:rPr>
          <w:rFonts w:ascii="Times New Roman" w:hAnsi="Times New Roman" w:cs="Times New Roman"/>
          <w:sz w:val="24"/>
        </w:rPr>
        <w:t xml:space="preserve">work with staff to </w:t>
      </w:r>
      <w:r w:rsidR="00DE22A5" w:rsidRPr="00AA7514">
        <w:rPr>
          <w:rFonts w:ascii="Times New Roman" w:hAnsi="Times New Roman" w:cs="Times New Roman"/>
          <w:sz w:val="24"/>
        </w:rPr>
        <w:t xml:space="preserve">re-zone and resource them. </w:t>
      </w:r>
      <w:r w:rsidR="006F3DE5" w:rsidRPr="00AA7514">
        <w:rPr>
          <w:rFonts w:ascii="Times New Roman" w:hAnsi="Times New Roman" w:cs="Times New Roman"/>
          <w:sz w:val="24"/>
        </w:rPr>
        <w:t xml:space="preserve">Lines of flight allow space to become smoothed as children are unaware of the pedagogical rationale for the re-zoning. </w:t>
      </w:r>
      <w:r w:rsidR="006D6A06" w:rsidRPr="00AA7514">
        <w:rPr>
          <w:rFonts w:ascii="Times New Roman" w:hAnsi="Times New Roman" w:cs="Times New Roman"/>
          <w:sz w:val="24"/>
        </w:rPr>
        <w:t xml:space="preserve">The flow between striated space and smooth space within these assemblages are not articulations of the benefits of a certain type of leadership, they are an </w:t>
      </w:r>
      <w:r w:rsidR="006C750F" w:rsidRPr="00AA7514">
        <w:rPr>
          <w:rFonts w:ascii="Times New Roman" w:hAnsi="Times New Roman" w:cs="Times New Roman"/>
          <w:sz w:val="24"/>
        </w:rPr>
        <w:t>acknowledgement</w:t>
      </w:r>
      <w:r w:rsidR="006D6A06" w:rsidRPr="00AA7514">
        <w:rPr>
          <w:rFonts w:ascii="Times New Roman" w:hAnsi="Times New Roman" w:cs="Times New Roman"/>
          <w:sz w:val="24"/>
        </w:rPr>
        <w:t xml:space="preserve"> that </w:t>
      </w:r>
      <w:r w:rsidR="006C750F" w:rsidRPr="00AA7514">
        <w:rPr>
          <w:rFonts w:ascii="Times New Roman" w:hAnsi="Times New Roman" w:cs="Times New Roman"/>
          <w:sz w:val="24"/>
        </w:rPr>
        <w:t>different</w:t>
      </w:r>
      <w:r w:rsidR="006D6A06" w:rsidRPr="00AA7514">
        <w:rPr>
          <w:rFonts w:ascii="Times New Roman" w:hAnsi="Times New Roman" w:cs="Times New Roman"/>
          <w:sz w:val="24"/>
        </w:rPr>
        <w:t xml:space="preserve"> situational connections </w:t>
      </w:r>
      <w:r w:rsidR="006C750F" w:rsidRPr="00AA7514">
        <w:rPr>
          <w:rFonts w:ascii="Times New Roman" w:hAnsi="Times New Roman" w:cs="Times New Roman"/>
          <w:sz w:val="24"/>
        </w:rPr>
        <w:t>reveal</w:t>
      </w:r>
      <w:r w:rsidR="006D6A06" w:rsidRPr="00AA7514">
        <w:rPr>
          <w:rFonts w:ascii="Times New Roman" w:hAnsi="Times New Roman" w:cs="Times New Roman"/>
          <w:sz w:val="24"/>
        </w:rPr>
        <w:t xml:space="preserve"> </w:t>
      </w:r>
      <w:r w:rsidR="006C750F" w:rsidRPr="00AA7514">
        <w:rPr>
          <w:rFonts w:ascii="Times New Roman" w:hAnsi="Times New Roman" w:cs="Times New Roman"/>
          <w:sz w:val="24"/>
        </w:rPr>
        <w:t xml:space="preserve">tensions and friction between accountability within commercial markets and ECEC </w:t>
      </w:r>
      <w:r w:rsidR="006C750F" w:rsidRPr="00AA7514">
        <w:rPr>
          <w:rFonts w:ascii="Times New Roman" w:hAnsi="Times New Roman" w:cs="Times New Roman"/>
          <w:sz w:val="24"/>
        </w:rPr>
        <w:lastRenderedPageBreak/>
        <w:t>practices.</w:t>
      </w:r>
      <w:r w:rsidR="006D6A06" w:rsidRPr="00AA7514">
        <w:rPr>
          <w:rFonts w:ascii="Times New Roman" w:hAnsi="Times New Roman" w:cs="Times New Roman"/>
          <w:sz w:val="24"/>
        </w:rPr>
        <w:t xml:space="preserve"> </w:t>
      </w:r>
      <w:r w:rsidR="00DE22A5" w:rsidRPr="00AA7514">
        <w:rPr>
          <w:rFonts w:ascii="Times New Roman" w:hAnsi="Times New Roman" w:cs="Times New Roman"/>
          <w:sz w:val="24"/>
        </w:rPr>
        <w:t xml:space="preserve">These micro-political movements to more smoother space note </w:t>
      </w:r>
      <w:r w:rsidR="006F3DE5" w:rsidRPr="00AA7514">
        <w:rPr>
          <w:rFonts w:ascii="Times New Roman" w:hAnsi="Times New Roman" w:cs="Times New Roman"/>
          <w:sz w:val="24"/>
        </w:rPr>
        <w:t xml:space="preserve">wider </w:t>
      </w:r>
      <w:r w:rsidR="00DE22A5" w:rsidRPr="00AA7514">
        <w:rPr>
          <w:rFonts w:ascii="Times New Roman" w:hAnsi="Times New Roman" w:cs="Times New Roman"/>
          <w:sz w:val="24"/>
        </w:rPr>
        <w:t xml:space="preserve">leadership capacities </w:t>
      </w:r>
      <w:r w:rsidR="006F3DE5" w:rsidRPr="00AA7514">
        <w:rPr>
          <w:rFonts w:ascii="Times New Roman" w:hAnsi="Times New Roman" w:cs="Times New Roman"/>
          <w:sz w:val="24"/>
        </w:rPr>
        <w:t>which</w:t>
      </w:r>
      <w:r w:rsidR="00DE22A5" w:rsidRPr="00AA7514">
        <w:rPr>
          <w:rFonts w:ascii="Times New Roman" w:hAnsi="Times New Roman" w:cs="Times New Roman"/>
          <w:sz w:val="24"/>
        </w:rPr>
        <w:t xml:space="preserve"> challenge </w:t>
      </w:r>
      <w:r w:rsidR="004D2979" w:rsidRPr="00AA7514">
        <w:rPr>
          <w:rFonts w:ascii="Times New Roman" w:hAnsi="Times New Roman" w:cs="Times New Roman"/>
          <w:sz w:val="24"/>
        </w:rPr>
        <w:t xml:space="preserve">dividual politics </w:t>
      </w:r>
      <w:r w:rsidR="00DE22A5" w:rsidRPr="00AA7514">
        <w:rPr>
          <w:rFonts w:ascii="Times New Roman" w:hAnsi="Times New Roman" w:cs="Times New Roman"/>
          <w:sz w:val="24"/>
        </w:rPr>
        <w:t>by the flow between smooth and striated spaces. In this way Hannah disorients herself ‘from established spatial norms in order to attend to spaces unfolded in the play of movement’ (Lorraine, 2005: 174)</w:t>
      </w:r>
      <w:r w:rsidR="00084D6C" w:rsidRPr="00AA7514">
        <w:rPr>
          <w:rFonts w:ascii="Times New Roman" w:hAnsi="Times New Roman" w:cs="Times New Roman"/>
          <w:sz w:val="24"/>
        </w:rPr>
        <w:t>. Her leadership subjectivity</w:t>
      </w:r>
      <w:r w:rsidR="00DE22A5" w:rsidRPr="00AA7514">
        <w:rPr>
          <w:rFonts w:ascii="Times New Roman" w:hAnsi="Times New Roman" w:cs="Times New Roman"/>
          <w:sz w:val="24"/>
        </w:rPr>
        <w:t xml:space="preserve"> </w:t>
      </w:r>
      <w:r w:rsidR="001224D7" w:rsidRPr="00AA7514">
        <w:rPr>
          <w:rFonts w:ascii="Times New Roman" w:hAnsi="Times New Roman" w:cs="Times New Roman"/>
          <w:sz w:val="24"/>
        </w:rPr>
        <w:t>moves between smooth and striated space</w:t>
      </w:r>
      <w:r w:rsidR="00DE22A5" w:rsidRPr="00AA7514">
        <w:rPr>
          <w:rFonts w:ascii="Times New Roman" w:hAnsi="Times New Roman" w:cs="Times New Roman"/>
          <w:sz w:val="24"/>
        </w:rPr>
        <w:t xml:space="preserve"> being distributed across a constellation of human and non-human bodies including commercial needs, budgets, classroom spaces, parent expectations, curricula</w:t>
      </w:r>
      <w:r w:rsidR="00202EEC" w:rsidRPr="00AA7514">
        <w:rPr>
          <w:rFonts w:ascii="Times New Roman" w:hAnsi="Times New Roman" w:cs="Times New Roman"/>
          <w:sz w:val="24"/>
        </w:rPr>
        <w:t>r</w:t>
      </w:r>
      <w:r w:rsidR="00DE22A5" w:rsidRPr="00AA7514">
        <w:rPr>
          <w:rFonts w:ascii="Times New Roman" w:hAnsi="Times New Roman" w:cs="Times New Roman"/>
          <w:sz w:val="24"/>
        </w:rPr>
        <w:t xml:space="preserve"> requirements and the way children access the spaces.  </w:t>
      </w:r>
    </w:p>
    <w:p w14:paraId="57337031" w14:textId="77777777" w:rsidR="00CC01BC" w:rsidRPr="00AA7514" w:rsidRDefault="00CC01BC" w:rsidP="00A4656E">
      <w:pPr>
        <w:spacing w:line="480" w:lineRule="auto"/>
        <w:jc w:val="both"/>
        <w:rPr>
          <w:rFonts w:ascii="Times New Roman" w:hAnsi="Times New Roman" w:cs="Times New Roman"/>
          <w:sz w:val="24"/>
        </w:rPr>
      </w:pPr>
    </w:p>
    <w:p w14:paraId="4DC95045" w14:textId="74797F91" w:rsidR="00A4656E" w:rsidRPr="00AA7514" w:rsidRDefault="00A4656E" w:rsidP="00A4656E">
      <w:pPr>
        <w:spacing w:line="480" w:lineRule="auto"/>
        <w:jc w:val="both"/>
        <w:rPr>
          <w:rFonts w:ascii="Times New Roman" w:hAnsi="Times New Roman" w:cs="Times New Roman"/>
          <w:b/>
          <w:i/>
          <w:sz w:val="24"/>
        </w:rPr>
      </w:pPr>
      <w:r w:rsidRPr="00AA7514">
        <w:rPr>
          <w:rFonts w:ascii="Times New Roman" w:hAnsi="Times New Roman" w:cs="Times New Roman"/>
          <w:b/>
          <w:i/>
          <w:sz w:val="24"/>
        </w:rPr>
        <w:t>Rose</w:t>
      </w:r>
      <w:r w:rsidR="000047EC" w:rsidRPr="00AA7514">
        <w:rPr>
          <w:rFonts w:ascii="Times New Roman" w:hAnsi="Times New Roman" w:cs="Times New Roman"/>
          <w:b/>
          <w:i/>
          <w:sz w:val="24"/>
        </w:rPr>
        <w:t xml:space="preserve"> – leading pedagogy</w:t>
      </w:r>
    </w:p>
    <w:p w14:paraId="6EF71110" w14:textId="7093D090" w:rsidR="00A4656E" w:rsidRPr="00AA7514" w:rsidRDefault="00A4656E" w:rsidP="00A4656E">
      <w:pPr>
        <w:spacing w:line="480" w:lineRule="auto"/>
        <w:ind w:left="720"/>
        <w:jc w:val="both"/>
        <w:rPr>
          <w:rFonts w:ascii="Times New Roman" w:hAnsi="Times New Roman" w:cs="Times New Roman"/>
          <w:sz w:val="24"/>
        </w:rPr>
      </w:pPr>
      <w:r w:rsidRPr="00AA7514">
        <w:rPr>
          <w:rFonts w:ascii="Times New Roman" w:hAnsi="Times New Roman" w:cs="Times New Roman"/>
          <w:sz w:val="24"/>
        </w:rPr>
        <w:t xml:space="preserve">I'm </w:t>
      </w:r>
      <w:r w:rsidR="00F148DC" w:rsidRPr="00AA7514">
        <w:rPr>
          <w:rFonts w:ascii="Times New Roman" w:hAnsi="Times New Roman" w:cs="Times New Roman"/>
          <w:sz w:val="24"/>
        </w:rPr>
        <w:t>D</w:t>
      </w:r>
      <w:r w:rsidRPr="00AA7514">
        <w:rPr>
          <w:rFonts w:ascii="Times New Roman" w:hAnsi="Times New Roman" w:cs="Times New Roman"/>
          <w:sz w:val="24"/>
        </w:rPr>
        <w:t xml:space="preserve">eputy </w:t>
      </w:r>
      <w:r w:rsidR="00F148DC" w:rsidRPr="00AA7514">
        <w:rPr>
          <w:rFonts w:ascii="Times New Roman" w:hAnsi="Times New Roman" w:cs="Times New Roman"/>
          <w:sz w:val="24"/>
        </w:rPr>
        <w:t>M</w:t>
      </w:r>
      <w:r w:rsidRPr="00AA7514">
        <w:rPr>
          <w:rFonts w:ascii="Times New Roman" w:hAnsi="Times New Roman" w:cs="Times New Roman"/>
          <w:sz w:val="24"/>
        </w:rPr>
        <w:t>anage</w:t>
      </w:r>
      <w:r w:rsidR="000047EC" w:rsidRPr="00AA7514">
        <w:rPr>
          <w:rFonts w:ascii="Times New Roman" w:hAnsi="Times New Roman" w:cs="Times New Roman"/>
          <w:sz w:val="24"/>
        </w:rPr>
        <w:t>r</w:t>
      </w:r>
      <w:r w:rsidR="000808E1" w:rsidRPr="00AA7514">
        <w:rPr>
          <w:rFonts w:ascii="Times New Roman" w:hAnsi="Times New Roman" w:cs="Times New Roman"/>
          <w:sz w:val="24"/>
        </w:rPr>
        <w:t xml:space="preserve"> and a SENCO [special educational needs co-ordinator]</w:t>
      </w:r>
      <w:r w:rsidRPr="00AA7514">
        <w:rPr>
          <w:rFonts w:ascii="Times New Roman" w:hAnsi="Times New Roman" w:cs="Times New Roman"/>
          <w:sz w:val="24"/>
        </w:rPr>
        <w:t xml:space="preserve"> I do sort of take over bits of the running of day to day stuff, but the paperwork side is sort of like a manage</w:t>
      </w:r>
      <w:r w:rsidR="000047EC" w:rsidRPr="00AA7514">
        <w:rPr>
          <w:rFonts w:ascii="Times New Roman" w:hAnsi="Times New Roman" w:cs="Times New Roman"/>
          <w:sz w:val="24"/>
        </w:rPr>
        <w:t>r [role]</w:t>
      </w:r>
      <w:r w:rsidRPr="00AA7514">
        <w:rPr>
          <w:rFonts w:ascii="Times New Roman" w:hAnsi="Times New Roman" w:cs="Times New Roman"/>
          <w:sz w:val="24"/>
        </w:rPr>
        <w:t>, because we're such a small setting</w:t>
      </w:r>
      <w:r w:rsidR="006C6887" w:rsidRPr="00AA7514">
        <w:rPr>
          <w:rFonts w:ascii="Times New Roman" w:hAnsi="Times New Roman" w:cs="Times New Roman"/>
          <w:sz w:val="24"/>
        </w:rPr>
        <w:t xml:space="preserve"> [</w:t>
      </w:r>
      <w:r w:rsidR="000047EC" w:rsidRPr="00AA7514">
        <w:rPr>
          <w:rFonts w:ascii="Times New Roman" w:hAnsi="Times New Roman" w:cs="Times New Roman"/>
          <w:sz w:val="24"/>
        </w:rPr>
        <w:t>..</w:t>
      </w:r>
      <w:r w:rsidRPr="00AA7514">
        <w:rPr>
          <w:rFonts w:ascii="Times New Roman" w:hAnsi="Times New Roman" w:cs="Times New Roman"/>
          <w:sz w:val="24"/>
        </w:rPr>
        <w:t>.</w:t>
      </w:r>
      <w:r w:rsidR="006C6887" w:rsidRPr="00AA7514">
        <w:rPr>
          <w:rFonts w:ascii="Times New Roman" w:hAnsi="Times New Roman" w:cs="Times New Roman"/>
          <w:sz w:val="24"/>
        </w:rPr>
        <w:t xml:space="preserve">] </w:t>
      </w:r>
      <w:r w:rsidR="00C70956" w:rsidRPr="00AA7514">
        <w:rPr>
          <w:rFonts w:ascii="Times New Roman" w:hAnsi="Times New Roman" w:cs="Times New Roman"/>
          <w:sz w:val="24"/>
        </w:rPr>
        <w:t>I think there is loads of expectations</w:t>
      </w:r>
      <w:r w:rsidR="00FB51D1" w:rsidRPr="00AA7514">
        <w:rPr>
          <w:rFonts w:ascii="Times New Roman" w:hAnsi="Times New Roman" w:cs="Times New Roman"/>
          <w:sz w:val="24"/>
        </w:rPr>
        <w:t xml:space="preserve"> of what a teacher is, from </w:t>
      </w:r>
      <w:r w:rsidR="001932BE" w:rsidRPr="00AA7514">
        <w:rPr>
          <w:rFonts w:ascii="Times New Roman" w:hAnsi="Times New Roman" w:cs="Times New Roman"/>
          <w:sz w:val="24"/>
        </w:rPr>
        <w:t>parents</w:t>
      </w:r>
      <w:r w:rsidR="00FB51D1" w:rsidRPr="00AA7514">
        <w:rPr>
          <w:rFonts w:ascii="Times New Roman" w:hAnsi="Times New Roman" w:cs="Times New Roman"/>
          <w:sz w:val="24"/>
        </w:rPr>
        <w:t xml:space="preserve"> who have a big expectation of what their children should do</w:t>
      </w:r>
      <w:r w:rsidR="006C6887" w:rsidRPr="00AA7514">
        <w:rPr>
          <w:rFonts w:ascii="Times New Roman" w:hAnsi="Times New Roman" w:cs="Times New Roman"/>
          <w:sz w:val="24"/>
        </w:rPr>
        <w:t xml:space="preserve"> [</w:t>
      </w:r>
      <w:r w:rsidR="00FB51D1" w:rsidRPr="00AA7514">
        <w:rPr>
          <w:rFonts w:ascii="Times New Roman" w:hAnsi="Times New Roman" w:cs="Times New Roman"/>
          <w:sz w:val="24"/>
        </w:rPr>
        <w:t>…</w:t>
      </w:r>
      <w:r w:rsidR="006C6887" w:rsidRPr="00AA7514">
        <w:rPr>
          <w:rFonts w:ascii="Times New Roman" w:hAnsi="Times New Roman" w:cs="Times New Roman"/>
          <w:sz w:val="24"/>
        </w:rPr>
        <w:t xml:space="preserve">] </w:t>
      </w:r>
      <w:r w:rsidR="00FB51D1" w:rsidRPr="00AA7514">
        <w:rPr>
          <w:rFonts w:ascii="Times New Roman" w:hAnsi="Times New Roman" w:cs="Times New Roman"/>
          <w:sz w:val="24"/>
        </w:rPr>
        <w:t xml:space="preserve">there are mixed message from government so the 30 hours entitlement is supposed to be for </w:t>
      </w:r>
      <w:r w:rsidR="001932BE" w:rsidRPr="00AA7514">
        <w:rPr>
          <w:rFonts w:ascii="Times New Roman" w:hAnsi="Times New Roman" w:cs="Times New Roman"/>
          <w:sz w:val="24"/>
        </w:rPr>
        <w:t>parents</w:t>
      </w:r>
      <w:r w:rsidR="00FB51D1" w:rsidRPr="00AA7514">
        <w:rPr>
          <w:rFonts w:ascii="Times New Roman" w:hAnsi="Times New Roman" w:cs="Times New Roman"/>
          <w:sz w:val="24"/>
        </w:rPr>
        <w:t xml:space="preserve"> going back to work</w:t>
      </w:r>
      <w:r w:rsidR="006C6887" w:rsidRPr="00AA7514">
        <w:rPr>
          <w:rFonts w:ascii="Times New Roman" w:hAnsi="Times New Roman" w:cs="Times New Roman"/>
          <w:sz w:val="24"/>
        </w:rPr>
        <w:t xml:space="preserve"> [</w:t>
      </w:r>
      <w:r w:rsidR="00FB51D1" w:rsidRPr="00AA7514">
        <w:rPr>
          <w:rFonts w:ascii="Times New Roman" w:hAnsi="Times New Roman" w:cs="Times New Roman"/>
          <w:sz w:val="24"/>
        </w:rPr>
        <w:t>…</w:t>
      </w:r>
      <w:r w:rsidR="006C6887" w:rsidRPr="00AA7514">
        <w:rPr>
          <w:rFonts w:ascii="Times New Roman" w:hAnsi="Times New Roman" w:cs="Times New Roman"/>
          <w:sz w:val="24"/>
        </w:rPr>
        <w:t xml:space="preserve">] </w:t>
      </w:r>
      <w:r w:rsidR="00FB51D1" w:rsidRPr="00AA7514">
        <w:rPr>
          <w:rFonts w:ascii="Times New Roman" w:hAnsi="Times New Roman" w:cs="Times New Roman"/>
          <w:sz w:val="24"/>
        </w:rPr>
        <w:t>then you have another report which is saying, parent interaction and communication skills are the most important thing</w:t>
      </w:r>
      <w:r w:rsidR="006C6887" w:rsidRPr="00AA7514">
        <w:rPr>
          <w:rFonts w:ascii="Times New Roman" w:hAnsi="Times New Roman" w:cs="Times New Roman"/>
          <w:sz w:val="24"/>
        </w:rPr>
        <w:t xml:space="preserve"> [</w:t>
      </w:r>
      <w:r w:rsidR="00FB51D1" w:rsidRPr="00AA7514">
        <w:rPr>
          <w:rFonts w:ascii="Times New Roman" w:hAnsi="Times New Roman" w:cs="Times New Roman"/>
          <w:sz w:val="24"/>
        </w:rPr>
        <w:t>…</w:t>
      </w:r>
      <w:r w:rsidR="006C6887" w:rsidRPr="00AA7514">
        <w:rPr>
          <w:rFonts w:ascii="Times New Roman" w:hAnsi="Times New Roman" w:cs="Times New Roman"/>
          <w:sz w:val="24"/>
        </w:rPr>
        <w:t xml:space="preserve">] </w:t>
      </w:r>
      <w:r w:rsidR="00FB51D1" w:rsidRPr="00AA7514">
        <w:rPr>
          <w:rFonts w:ascii="Times New Roman" w:hAnsi="Times New Roman" w:cs="Times New Roman"/>
          <w:sz w:val="24"/>
        </w:rPr>
        <w:t>so the government haven’t decided on their priorities.</w:t>
      </w:r>
    </w:p>
    <w:p w14:paraId="71A5ABD6" w14:textId="5D288925" w:rsidR="00A4656E" w:rsidRPr="00AA7514" w:rsidRDefault="003F1E9A" w:rsidP="00A4656E">
      <w:pPr>
        <w:spacing w:line="480" w:lineRule="auto"/>
        <w:jc w:val="both"/>
        <w:rPr>
          <w:rFonts w:ascii="Times New Roman" w:hAnsi="Times New Roman" w:cs="Times New Roman"/>
          <w:bCs/>
          <w:sz w:val="24"/>
        </w:rPr>
      </w:pPr>
      <w:r w:rsidRPr="00AA7514">
        <w:rPr>
          <w:rFonts w:ascii="Times New Roman" w:hAnsi="Times New Roman" w:cs="Times New Roman"/>
          <w:sz w:val="24"/>
        </w:rPr>
        <w:t>In this excerpt Rose considered the challenges of being a pedagogical leader. In England there has been a drive to align ECEC provision to schools which reflects the influence of human capital theory and societies of control which framed past policy perceptions of ECEC as inadequate</w:t>
      </w:r>
      <w:r w:rsidR="00F148DC" w:rsidRPr="00AA7514">
        <w:rPr>
          <w:rFonts w:ascii="Times New Roman" w:hAnsi="Times New Roman" w:cs="Times New Roman"/>
          <w:sz w:val="24"/>
        </w:rPr>
        <w:t xml:space="preserve"> (</w:t>
      </w:r>
      <w:r w:rsidR="00AC0948" w:rsidRPr="00AA7514">
        <w:rPr>
          <w:rFonts w:ascii="Times New Roman" w:hAnsi="Times New Roman" w:cs="Times New Roman"/>
          <w:sz w:val="24"/>
        </w:rPr>
        <w:t>Lindon et al., 2016</w:t>
      </w:r>
      <w:r w:rsidR="00F148DC" w:rsidRPr="00AA7514">
        <w:rPr>
          <w:rFonts w:ascii="Times New Roman" w:hAnsi="Times New Roman" w:cs="Times New Roman"/>
          <w:sz w:val="24"/>
        </w:rPr>
        <w:t>)</w:t>
      </w:r>
      <w:r w:rsidRPr="00AA7514">
        <w:rPr>
          <w:rFonts w:ascii="Times New Roman" w:hAnsi="Times New Roman" w:cs="Times New Roman"/>
          <w:sz w:val="24"/>
        </w:rPr>
        <w:t>. These measures reinforced a new model o</w:t>
      </w:r>
      <w:r w:rsidR="006F3DE5" w:rsidRPr="00AA7514">
        <w:rPr>
          <w:rFonts w:ascii="Times New Roman" w:hAnsi="Times New Roman" w:cs="Times New Roman"/>
          <w:sz w:val="24"/>
        </w:rPr>
        <w:t>f</w:t>
      </w:r>
      <w:r w:rsidRPr="00AA7514">
        <w:rPr>
          <w:rFonts w:ascii="Times New Roman" w:hAnsi="Times New Roman" w:cs="Times New Roman"/>
          <w:sz w:val="24"/>
        </w:rPr>
        <w:t xml:space="preserve"> ECEC and questioned the role of the Early Years Teacher as the market requirement for ‘childcare’ becomes </w:t>
      </w:r>
      <w:r w:rsidR="00C020E2" w:rsidRPr="00AA7514">
        <w:rPr>
          <w:rFonts w:ascii="Times New Roman" w:hAnsi="Times New Roman" w:cs="Times New Roman"/>
          <w:sz w:val="24"/>
        </w:rPr>
        <w:t>a principal factor</w:t>
      </w:r>
      <w:r w:rsidR="00F148DC" w:rsidRPr="00AA7514">
        <w:rPr>
          <w:rFonts w:ascii="Times New Roman" w:hAnsi="Times New Roman" w:cs="Times New Roman"/>
          <w:sz w:val="24"/>
        </w:rPr>
        <w:t xml:space="preserve"> when funding entitlements are part of the wider assemblage connections</w:t>
      </w:r>
      <w:r w:rsidR="006F3DE5" w:rsidRPr="00AA7514">
        <w:rPr>
          <w:rFonts w:ascii="Times New Roman" w:hAnsi="Times New Roman" w:cs="Times New Roman"/>
          <w:sz w:val="24"/>
        </w:rPr>
        <w:t xml:space="preserve"> (Moss, 2017)</w:t>
      </w:r>
      <w:r w:rsidR="00F148DC" w:rsidRPr="00AA7514">
        <w:rPr>
          <w:rFonts w:ascii="Times New Roman" w:hAnsi="Times New Roman" w:cs="Times New Roman"/>
          <w:sz w:val="24"/>
        </w:rPr>
        <w:t>. Tension within the striat</w:t>
      </w:r>
      <w:r w:rsidR="00084D6C" w:rsidRPr="00AA7514">
        <w:rPr>
          <w:rFonts w:ascii="Times New Roman" w:hAnsi="Times New Roman" w:cs="Times New Roman"/>
          <w:sz w:val="24"/>
        </w:rPr>
        <w:t>ed assemblage</w:t>
      </w:r>
      <w:r w:rsidR="00F148DC" w:rsidRPr="00AA7514">
        <w:rPr>
          <w:rFonts w:ascii="Times New Roman" w:hAnsi="Times New Roman" w:cs="Times New Roman"/>
          <w:sz w:val="24"/>
        </w:rPr>
        <w:t xml:space="preserve"> can be sense</w:t>
      </w:r>
      <w:r w:rsidR="006F3DE5" w:rsidRPr="00AA7514">
        <w:rPr>
          <w:rFonts w:ascii="Times New Roman" w:hAnsi="Times New Roman" w:cs="Times New Roman"/>
          <w:sz w:val="24"/>
        </w:rPr>
        <w:t>d</w:t>
      </w:r>
      <w:r w:rsidR="00F148DC" w:rsidRPr="00AA7514">
        <w:rPr>
          <w:rFonts w:ascii="Times New Roman" w:hAnsi="Times New Roman" w:cs="Times New Roman"/>
          <w:sz w:val="24"/>
        </w:rPr>
        <w:t xml:space="preserve"> as Rose </w:t>
      </w:r>
      <w:r w:rsidR="00F148DC" w:rsidRPr="00AA7514">
        <w:rPr>
          <w:rFonts w:ascii="Times New Roman" w:hAnsi="Times New Roman" w:cs="Times New Roman"/>
          <w:sz w:val="24"/>
        </w:rPr>
        <w:lastRenderedPageBreak/>
        <w:t xml:space="preserve">discusses the mixed </w:t>
      </w:r>
      <w:r w:rsidR="006F3DE5" w:rsidRPr="00AA7514">
        <w:rPr>
          <w:rFonts w:ascii="Times New Roman" w:hAnsi="Times New Roman" w:cs="Times New Roman"/>
          <w:sz w:val="24"/>
        </w:rPr>
        <w:t xml:space="preserve">policy </w:t>
      </w:r>
      <w:r w:rsidR="00F148DC" w:rsidRPr="00AA7514">
        <w:rPr>
          <w:rFonts w:ascii="Times New Roman" w:hAnsi="Times New Roman" w:cs="Times New Roman"/>
          <w:sz w:val="24"/>
        </w:rPr>
        <w:t>messages she is experiencing</w:t>
      </w:r>
      <w:r w:rsidR="006F3DE5" w:rsidRPr="00AA7514">
        <w:rPr>
          <w:rFonts w:ascii="Times New Roman" w:hAnsi="Times New Roman" w:cs="Times New Roman"/>
          <w:sz w:val="24"/>
        </w:rPr>
        <w:t xml:space="preserve"> </w:t>
      </w:r>
      <w:r w:rsidR="00C020E2" w:rsidRPr="00AA7514">
        <w:rPr>
          <w:rFonts w:ascii="Times New Roman" w:hAnsi="Times New Roman" w:cs="Times New Roman"/>
          <w:sz w:val="24"/>
        </w:rPr>
        <w:t>regarding</w:t>
      </w:r>
      <w:r w:rsidR="006F3DE5" w:rsidRPr="00AA7514">
        <w:rPr>
          <w:rFonts w:ascii="Times New Roman" w:hAnsi="Times New Roman" w:cs="Times New Roman"/>
          <w:sz w:val="24"/>
        </w:rPr>
        <w:t xml:space="preserve"> government funding and its links to pedagogy.</w:t>
      </w:r>
      <w:r w:rsidR="00F148DC" w:rsidRPr="00AA7514">
        <w:rPr>
          <w:rFonts w:ascii="Times New Roman" w:hAnsi="Times New Roman" w:cs="Times New Roman"/>
          <w:sz w:val="24"/>
        </w:rPr>
        <w:t xml:space="preserve"> </w:t>
      </w:r>
      <w:r w:rsidR="006F3DE5" w:rsidRPr="00AA7514">
        <w:rPr>
          <w:rFonts w:ascii="Times New Roman" w:hAnsi="Times New Roman" w:cs="Times New Roman"/>
          <w:sz w:val="24"/>
        </w:rPr>
        <w:t>T</w:t>
      </w:r>
      <w:r w:rsidR="00F148DC" w:rsidRPr="00AA7514">
        <w:rPr>
          <w:rFonts w:ascii="Times New Roman" w:hAnsi="Times New Roman" w:cs="Times New Roman"/>
          <w:sz w:val="24"/>
        </w:rPr>
        <w:t>hese have an effect of smoothing the dominant framing of the requirements for working parents to access the 30 hours entitlement</w:t>
      </w:r>
      <w:r w:rsidR="00BD1621" w:rsidRPr="00AA7514">
        <w:rPr>
          <w:rFonts w:ascii="Times New Roman" w:hAnsi="Times New Roman" w:cs="Times New Roman"/>
          <w:sz w:val="24"/>
        </w:rPr>
        <w:t>,</w:t>
      </w:r>
      <w:r w:rsidR="006F3DE5" w:rsidRPr="00AA7514">
        <w:rPr>
          <w:rFonts w:ascii="Times New Roman" w:hAnsi="Times New Roman" w:cs="Times New Roman"/>
          <w:sz w:val="24"/>
        </w:rPr>
        <w:t xml:space="preserve"> to a more affirmative and holistic pedagogical space</w:t>
      </w:r>
      <w:r w:rsidR="00BD1621" w:rsidRPr="00AA7514">
        <w:rPr>
          <w:rFonts w:ascii="Times New Roman" w:hAnsi="Times New Roman" w:cs="Times New Roman"/>
          <w:sz w:val="24"/>
        </w:rPr>
        <w:t xml:space="preserve"> of relational interaction and communication</w:t>
      </w:r>
      <w:r w:rsidR="00F148DC" w:rsidRPr="00AA7514">
        <w:rPr>
          <w:rFonts w:ascii="Times New Roman" w:hAnsi="Times New Roman" w:cs="Times New Roman"/>
          <w:sz w:val="24"/>
        </w:rPr>
        <w:t>. The flux and flow between smooth and striated space are articulated as ‘an infinite succession of linkages and changes in direction’ (Deleuze and Guattari 1987: 574) and these are revealed as Rose considered the job requirements of a De</w:t>
      </w:r>
      <w:r w:rsidR="00084D6C" w:rsidRPr="00AA7514">
        <w:rPr>
          <w:rFonts w:ascii="Times New Roman" w:hAnsi="Times New Roman" w:cs="Times New Roman"/>
          <w:sz w:val="24"/>
        </w:rPr>
        <w:t>puty Manager and SENCO;</w:t>
      </w:r>
      <w:r w:rsidR="00F148DC" w:rsidRPr="00AA7514">
        <w:rPr>
          <w:rFonts w:ascii="Times New Roman" w:hAnsi="Times New Roman" w:cs="Times New Roman"/>
          <w:sz w:val="24"/>
        </w:rPr>
        <w:t xml:space="preserve"> the expectations parents have about how </w:t>
      </w:r>
      <w:r w:rsidR="00A91F03" w:rsidRPr="00AA7514">
        <w:rPr>
          <w:rFonts w:ascii="Times New Roman" w:hAnsi="Times New Roman" w:cs="Times New Roman"/>
          <w:sz w:val="24"/>
        </w:rPr>
        <w:t>ECEC teaching should be enacted</w:t>
      </w:r>
      <w:r w:rsidR="00084D6C" w:rsidRPr="00AA7514">
        <w:rPr>
          <w:rFonts w:ascii="Times New Roman" w:hAnsi="Times New Roman" w:cs="Times New Roman"/>
          <w:sz w:val="24"/>
        </w:rPr>
        <w:t>;</w:t>
      </w:r>
      <w:r w:rsidR="00F148DC" w:rsidRPr="00AA7514">
        <w:rPr>
          <w:rFonts w:ascii="Times New Roman" w:hAnsi="Times New Roman" w:cs="Times New Roman"/>
          <w:sz w:val="24"/>
        </w:rPr>
        <w:t xml:space="preserve"> </w:t>
      </w:r>
      <w:r w:rsidR="00084D6C" w:rsidRPr="00AA7514">
        <w:rPr>
          <w:rFonts w:ascii="Times New Roman" w:hAnsi="Times New Roman" w:cs="Times New Roman"/>
          <w:sz w:val="24"/>
        </w:rPr>
        <w:t>funding challenges;</w:t>
      </w:r>
      <w:r w:rsidR="000E2F84" w:rsidRPr="00AA7514">
        <w:rPr>
          <w:rFonts w:ascii="Times New Roman" w:hAnsi="Times New Roman" w:cs="Times New Roman"/>
          <w:sz w:val="24"/>
        </w:rPr>
        <w:t xml:space="preserve"> and </w:t>
      </w:r>
      <w:r w:rsidR="00F148DC" w:rsidRPr="00AA7514">
        <w:rPr>
          <w:rFonts w:ascii="Times New Roman" w:hAnsi="Times New Roman" w:cs="Times New Roman"/>
          <w:sz w:val="24"/>
        </w:rPr>
        <w:t xml:space="preserve">mixed message from Government policy. </w:t>
      </w:r>
      <w:r w:rsidR="006C750F" w:rsidRPr="00AA7514">
        <w:rPr>
          <w:rFonts w:ascii="Times New Roman" w:hAnsi="Times New Roman" w:cs="Times New Roman"/>
          <w:sz w:val="24"/>
        </w:rPr>
        <w:t>Within and through ECEC leadership assemblages t</w:t>
      </w:r>
      <w:r w:rsidR="00F148DC" w:rsidRPr="00AA7514">
        <w:rPr>
          <w:rFonts w:ascii="Times New Roman" w:hAnsi="Times New Roman" w:cs="Times New Roman"/>
          <w:sz w:val="24"/>
        </w:rPr>
        <w:t xml:space="preserve">hese </w:t>
      </w:r>
      <w:r w:rsidR="001224D7" w:rsidRPr="00AA7514">
        <w:rPr>
          <w:rFonts w:ascii="Times New Roman" w:hAnsi="Times New Roman" w:cs="Times New Roman"/>
          <w:sz w:val="24"/>
        </w:rPr>
        <w:t>flows</w:t>
      </w:r>
      <w:r w:rsidR="00F148DC" w:rsidRPr="00AA7514">
        <w:rPr>
          <w:rFonts w:ascii="Times New Roman" w:hAnsi="Times New Roman" w:cs="Times New Roman"/>
          <w:sz w:val="24"/>
        </w:rPr>
        <w:t xml:space="preserve"> present as</w:t>
      </w:r>
      <w:r w:rsidR="00F148DC" w:rsidRPr="00AA7514">
        <w:rPr>
          <w:rFonts w:ascii="Times New Roman" w:hAnsi="Times New Roman" w:cs="Times New Roman"/>
          <w:bCs/>
          <w:sz w:val="24"/>
        </w:rPr>
        <w:t xml:space="preserve"> micro-political moments which revealed the striations in leadership role and curricula</w:t>
      </w:r>
      <w:r w:rsidR="00202EEC" w:rsidRPr="00AA7514">
        <w:rPr>
          <w:rFonts w:ascii="Times New Roman" w:hAnsi="Times New Roman" w:cs="Times New Roman"/>
          <w:bCs/>
          <w:sz w:val="24"/>
        </w:rPr>
        <w:t>r</w:t>
      </w:r>
      <w:r w:rsidR="00F148DC" w:rsidRPr="00AA7514">
        <w:rPr>
          <w:rFonts w:ascii="Times New Roman" w:hAnsi="Times New Roman" w:cs="Times New Roman"/>
          <w:bCs/>
          <w:sz w:val="24"/>
        </w:rPr>
        <w:t xml:space="preserve"> expec</w:t>
      </w:r>
      <w:r w:rsidR="00A92303" w:rsidRPr="00AA7514">
        <w:rPr>
          <w:rFonts w:ascii="Times New Roman" w:hAnsi="Times New Roman" w:cs="Times New Roman"/>
          <w:bCs/>
          <w:sz w:val="24"/>
        </w:rPr>
        <w:t xml:space="preserve">tations </w:t>
      </w:r>
      <w:r w:rsidR="00F148DC" w:rsidRPr="00AA7514">
        <w:rPr>
          <w:rFonts w:ascii="Times New Roman" w:hAnsi="Times New Roman" w:cs="Times New Roman"/>
          <w:bCs/>
          <w:sz w:val="24"/>
        </w:rPr>
        <w:t>and how this can be disturbed and smoothed</w:t>
      </w:r>
      <w:r w:rsidR="00A92303" w:rsidRPr="00AA7514">
        <w:rPr>
          <w:rFonts w:ascii="Times New Roman" w:hAnsi="Times New Roman" w:cs="Times New Roman"/>
          <w:bCs/>
          <w:sz w:val="24"/>
        </w:rPr>
        <w:t xml:space="preserve"> by Rose’s questioning. Lenz Taguchi </w:t>
      </w:r>
      <w:r w:rsidR="008838DB" w:rsidRPr="00AA7514">
        <w:rPr>
          <w:rFonts w:ascii="Times New Roman" w:hAnsi="Times New Roman" w:cs="Times New Roman"/>
          <w:bCs/>
          <w:sz w:val="24"/>
        </w:rPr>
        <w:t xml:space="preserve">(2010: 96) </w:t>
      </w:r>
      <w:r w:rsidR="00A92303" w:rsidRPr="00AA7514">
        <w:rPr>
          <w:rFonts w:ascii="Times New Roman" w:hAnsi="Times New Roman" w:cs="Times New Roman"/>
          <w:bCs/>
          <w:sz w:val="24"/>
        </w:rPr>
        <w:t xml:space="preserve">notes ‘any event can introduce change and difference in our practices, but our willingness to let </w:t>
      </w:r>
      <w:r w:rsidR="00C020E2" w:rsidRPr="00AA7514">
        <w:rPr>
          <w:rFonts w:ascii="Times New Roman" w:hAnsi="Times New Roman" w:cs="Times New Roman"/>
          <w:bCs/>
          <w:sz w:val="24"/>
        </w:rPr>
        <w:t>that</w:t>
      </w:r>
      <w:r w:rsidR="00A92303" w:rsidRPr="00AA7514">
        <w:rPr>
          <w:rFonts w:ascii="Times New Roman" w:hAnsi="Times New Roman" w:cs="Times New Roman"/>
          <w:bCs/>
          <w:sz w:val="24"/>
        </w:rPr>
        <w:t xml:space="preserve"> happen depends on how we think about learning and knowing and our relationship to that which we understand as reality’</w:t>
      </w:r>
      <w:r w:rsidR="008838DB" w:rsidRPr="00AA7514">
        <w:rPr>
          <w:rFonts w:ascii="Times New Roman" w:hAnsi="Times New Roman" w:cs="Times New Roman"/>
          <w:bCs/>
          <w:sz w:val="24"/>
        </w:rPr>
        <w:t>.</w:t>
      </w:r>
      <w:r w:rsidR="00A92303" w:rsidRPr="00AA7514">
        <w:rPr>
          <w:rFonts w:ascii="Times New Roman" w:hAnsi="Times New Roman" w:cs="Times New Roman"/>
          <w:bCs/>
          <w:sz w:val="24"/>
        </w:rPr>
        <w:t xml:space="preserve"> </w:t>
      </w:r>
      <w:r w:rsidR="006F3DE5" w:rsidRPr="00AA7514">
        <w:rPr>
          <w:rFonts w:ascii="Times New Roman" w:hAnsi="Times New Roman" w:cs="Times New Roman"/>
          <w:bCs/>
          <w:sz w:val="24"/>
        </w:rPr>
        <w:t>A</w:t>
      </w:r>
      <w:r w:rsidR="00A92303" w:rsidRPr="00AA7514">
        <w:rPr>
          <w:rFonts w:ascii="Times New Roman" w:hAnsi="Times New Roman" w:cs="Times New Roman"/>
          <w:bCs/>
          <w:sz w:val="24"/>
        </w:rPr>
        <w:t xml:space="preserve">s the space is smoothed Rose </w:t>
      </w:r>
      <w:r w:rsidR="00C020E2" w:rsidRPr="00AA7514">
        <w:rPr>
          <w:rFonts w:ascii="Times New Roman" w:hAnsi="Times New Roman" w:cs="Times New Roman"/>
          <w:bCs/>
          <w:sz w:val="24"/>
        </w:rPr>
        <w:t>can</w:t>
      </w:r>
      <w:r w:rsidR="00A92303" w:rsidRPr="00AA7514">
        <w:rPr>
          <w:rFonts w:ascii="Times New Roman" w:hAnsi="Times New Roman" w:cs="Times New Roman"/>
          <w:bCs/>
          <w:sz w:val="24"/>
        </w:rPr>
        <w:t xml:space="preserve"> reconfigure her understanding of reality </w:t>
      </w:r>
      <w:r w:rsidR="001224D7" w:rsidRPr="00AA7514">
        <w:rPr>
          <w:rFonts w:ascii="Times New Roman" w:hAnsi="Times New Roman" w:cs="Times New Roman"/>
          <w:bCs/>
          <w:sz w:val="24"/>
        </w:rPr>
        <w:t xml:space="preserve">and her potential dividual status </w:t>
      </w:r>
      <w:r w:rsidR="00A92303" w:rsidRPr="00AA7514">
        <w:rPr>
          <w:rFonts w:ascii="Times New Roman" w:hAnsi="Times New Roman" w:cs="Times New Roman"/>
          <w:bCs/>
          <w:sz w:val="24"/>
        </w:rPr>
        <w:t xml:space="preserve">as she debates </w:t>
      </w:r>
      <w:r w:rsidR="006F3DE5" w:rsidRPr="00AA7514">
        <w:rPr>
          <w:rFonts w:ascii="Times New Roman" w:hAnsi="Times New Roman" w:cs="Times New Roman"/>
          <w:bCs/>
          <w:sz w:val="24"/>
        </w:rPr>
        <w:t xml:space="preserve">and challenges </w:t>
      </w:r>
      <w:r w:rsidR="00A92303" w:rsidRPr="00AA7514">
        <w:rPr>
          <w:rFonts w:ascii="Times New Roman" w:hAnsi="Times New Roman" w:cs="Times New Roman"/>
          <w:bCs/>
          <w:sz w:val="24"/>
        </w:rPr>
        <w:t>policy expectations.</w:t>
      </w:r>
    </w:p>
    <w:p w14:paraId="347B499C" w14:textId="77777777" w:rsidR="009A7F7E" w:rsidRPr="00AA7514" w:rsidRDefault="009A7F7E" w:rsidP="00A4656E">
      <w:pPr>
        <w:spacing w:line="480" w:lineRule="auto"/>
        <w:jc w:val="both"/>
        <w:rPr>
          <w:rFonts w:ascii="Times New Roman" w:hAnsi="Times New Roman" w:cs="Times New Roman"/>
          <w:sz w:val="24"/>
        </w:rPr>
      </w:pPr>
    </w:p>
    <w:p w14:paraId="62A51206" w14:textId="4B5A70EC" w:rsidR="00FB2ACA" w:rsidRPr="00AA7514" w:rsidRDefault="001B6709" w:rsidP="00B6763A">
      <w:pPr>
        <w:spacing w:line="480" w:lineRule="auto"/>
        <w:jc w:val="both"/>
        <w:rPr>
          <w:rFonts w:ascii="Times New Roman" w:hAnsi="Times New Roman" w:cs="Times New Roman"/>
          <w:sz w:val="24"/>
        </w:rPr>
      </w:pPr>
      <w:r w:rsidRPr="00AA7514">
        <w:rPr>
          <w:rFonts w:ascii="Times New Roman" w:hAnsi="Times New Roman" w:cs="Times New Roman"/>
          <w:b/>
          <w:i/>
          <w:sz w:val="24"/>
        </w:rPr>
        <w:t>Intermission</w:t>
      </w:r>
    </w:p>
    <w:p w14:paraId="67AAE686" w14:textId="67FB5A48" w:rsidR="001B6709" w:rsidRPr="00AA7514" w:rsidRDefault="001B6709" w:rsidP="00B6763A">
      <w:pPr>
        <w:spacing w:line="480" w:lineRule="auto"/>
        <w:jc w:val="both"/>
        <w:rPr>
          <w:rFonts w:ascii="Times New Roman" w:hAnsi="Times New Roman" w:cs="Times New Roman"/>
          <w:sz w:val="24"/>
        </w:rPr>
      </w:pPr>
      <w:r w:rsidRPr="00AA7514">
        <w:rPr>
          <w:rFonts w:ascii="Times New Roman" w:hAnsi="Times New Roman" w:cs="Times New Roman"/>
          <w:sz w:val="24"/>
        </w:rPr>
        <w:t>This article does not close with a conclusion but with an intermission which represents the ongoing productive connections within and between assemblages</w:t>
      </w:r>
      <w:r w:rsidR="006352B4" w:rsidRPr="00AA7514">
        <w:rPr>
          <w:rFonts w:ascii="Times New Roman" w:hAnsi="Times New Roman" w:cs="Times New Roman"/>
          <w:sz w:val="24"/>
        </w:rPr>
        <w:t xml:space="preserve"> which are never finalised and always already processual. </w:t>
      </w:r>
      <w:r w:rsidR="008B6C9B" w:rsidRPr="00AA7514">
        <w:rPr>
          <w:rFonts w:ascii="Times New Roman" w:hAnsi="Times New Roman" w:cs="Times New Roman"/>
          <w:sz w:val="24"/>
        </w:rPr>
        <w:t>Within the articulation of empirical data I have</w:t>
      </w:r>
      <w:r w:rsidR="006352B4" w:rsidRPr="00AA7514">
        <w:rPr>
          <w:rFonts w:ascii="Times New Roman" w:hAnsi="Times New Roman" w:cs="Times New Roman"/>
          <w:sz w:val="24"/>
        </w:rPr>
        <w:t xml:space="preserve"> proposed a reconfiguring of ECEC leadership as a more-than-human distributed subjectivity. </w:t>
      </w:r>
      <w:r w:rsidR="008B6C9B" w:rsidRPr="00AA7514">
        <w:rPr>
          <w:rFonts w:ascii="Times New Roman" w:hAnsi="Times New Roman" w:cs="Times New Roman"/>
          <w:sz w:val="24"/>
        </w:rPr>
        <w:t>Thes</w:t>
      </w:r>
      <w:r w:rsidR="00084D6C" w:rsidRPr="00AA7514">
        <w:rPr>
          <w:rFonts w:ascii="Times New Roman" w:hAnsi="Times New Roman" w:cs="Times New Roman"/>
          <w:sz w:val="24"/>
        </w:rPr>
        <w:t>e include connections to policy; market forces;</w:t>
      </w:r>
      <w:r w:rsidR="008B6C9B" w:rsidRPr="00AA7514">
        <w:rPr>
          <w:rFonts w:ascii="Times New Roman" w:hAnsi="Times New Roman" w:cs="Times New Roman"/>
          <w:sz w:val="24"/>
        </w:rPr>
        <w:t xml:space="preserve"> practitioners</w:t>
      </w:r>
      <w:r w:rsidR="00084D6C" w:rsidRPr="00AA7514">
        <w:rPr>
          <w:rFonts w:ascii="Times New Roman" w:hAnsi="Times New Roman" w:cs="Times New Roman"/>
          <w:sz w:val="24"/>
        </w:rPr>
        <w:t>;</w:t>
      </w:r>
      <w:r w:rsidR="008B6C9B" w:rsidRPr="00AA7514">
        <w:rPr>
          <w:rFonts w:ascii="Times New Roman" w:hAnsi="Times New Roman" w:cs="Times New Roman"/>
          <w:sz w:val="24"/>
        </w:rPr>
        <w:t xml:space="preserve"> and childr</w:t>
      </w:r>
      <w:r w:rsidR="00A91F03" w:rsidRPr="00AA7514">
        <w:rPr>
          <w:rFonts w:ascii="Times New Roman" w:hAnsi="Times New Roman" w:cs="Times New Roman"/>
          <w:sz w:val="24"/>
        </w:rPr>
        <w:t>en which explore how spaces</w:t>
      </w:r>
      <w:r w:rsidR="008B6C9B" w:rsidRPr="00AA7514">
        <w:rPr>
          <w:rFonts w:ascii="Times New Roman" w:hAnsi="Times New Roman" w:cs="Times New Roman"/>
          <w:sz w:val="24"/>
        </w:rPr>
        <w:t xml:space="preserve"> are produced and expressed by these human and non-human relations. </w:t>
      </w:r>
      <w:r w:rsidR="006B0702" w:rsidRPr="00AA7514">
        <w:rPr>
          <w:rFonts w:ascii="Times New Roman" w:hAnsi="Times New Roman" w:cs="Times New Roman"/>
          <w:sz w:val="24"/>
        </w:rPr>
        <w:t xml:space="preserve">In turn this </w:t>
      </w:r>
      <w:r w:rsidR="00B47062" w:rsidRPr="00AA7514">
        <w:rPr>
          <w:rFonts w:ascii="Times New Roman" w:hAnsi="Times New Roman" w:cs="Times New Roman"/>
          <w:sz w:val="24"/>
        </w:rPr>
        <w:lastRenderedPageBreak/>
        <w:t>reveals</w:t>
      </w:r>
      <w:r w:rsidR="006B0702" w:rsidRPr="00AA7514">
        <w:rPr>
          <w:rFonts w:ascii="Times New Roman" w:hAnsi="Times New Roman" w:cs="Times New Roman"/>
          <w:sz w:val="24"/>
        </w:rPr>
        <w:t xml:space="preserve"> the complexity found with ECEC leadership assemblages, in this instance for English Early Years Teachers. </w:t>
      </w:r>
      <w:r w:rsidR="00B47062" w:rsidRPr="00AA7514">
        <w:rPr>
          <w:rFonts w:ascii="Times New Roman" w:hAnsi="Times New Roman" w:cs="Times New Roman"/>
          <w:sz w:val="24"/>
        </w:rPr>
        <w:t xml:space="preserve">These connected constellations move beyond </w:t>
      </w:r>
      <w:r w:rsidR="00103E80" w:rsidRPr="00AA7514">
        <w:rPr>
          <w:rFonts w:ascii="Times New Roman" w:hAnsi="Times New Roman" w:cs="Times New Roman"/>
          <w:sz w:val="24"/>
        </w:rPr>
        <w:t xml:space="preserve">binarized </w:t>
      </w:r>
      <w:r w:rsidR="00B47062" w:rsidRPr="00AA7514">
        <w:rPr>
          <w:rFonts w:ascii="Times New Roman" w:hAnsi="Times New Roman" w:cs="Times New Roman"/>
          <w:sz w:val="24"/>
        </w:rPr>
        <w:t>notions</w:t>
      </w:r>
      <w:r w:rsidR="00103E80" w:rsidRPr="00AA7514">
        <w:rPr>
          <w:rFonts w:ascii="Times New Roman" w:hAnsi="Times New Roman" w:cs="Times New Roman"/>
          <w:sz w:val="24"/>
        </w:rPr>
        <w:t xml:space="preserve"> of performative or resistance leader</w:t>
      </w:r>
      <w:r w:rsidR="006C6887" w:rsidRPr="00AA7514">
        <w:rPr>
          <w:rFonts w:ascii="Times New Roman" w:hAnsi="Times New Roman" w:cs="Times New Roman"/>
          <w:sz w:val="24"/>
        </w:rPr>
        <w:t>s</w:t>
      </w:r>
      <w:r w:rsidR="00B47062" w:rsidRPr="00AA7514">
        <w:rPr>
          <w:rFonts w:ascii="Times New Roman" w:hAnsi="Times New Roman" w:cs="Times New Roman"/>
          <w:sz w:val="24"/>
        </w:rPr>
        <w:t xml:space="preserve"> to provide generative re-imaginings of ECEC leadership which transcends traditional views of subjectivity and identity. </w:t>
      </w:r>
      <w:r w:rsidR="006B0702" w:rsidRPr="00AA7514">
        <w:rPr>
          <w:rFonts w:ascii="Times New Roman" w:hAnsi="Times New Roman" w:cs="Times New Roman"/>
          <w:sz w:val="24"/>
        </w:rPr>
        <w:t xml:space="preserve">There are broader </w:t>
      </w:r>
      <w:r w:rsidR="00A57193" w:rsidRPr="00AA7514">
        <w:rPr>
          <w:rFonts w:ascii="Times New Roman" w:hAnsi="Times New Roman" w:cs="Times New Roman"/>
          <w:sz w:val="24"/>
        </w:rPr>
        <w:t xml:space="preserve">ethical and political </w:t>
      </w:r>
      <w:r w:rsidR="006B0702" w:rsidRPr="00AA7514">
        <w:rPr>
          <w:rFonts w:ascii="Times New Roman" w:hAnsi="Times New Roman" w:cs="Times New Roman"/>
          <w:sz w:val="24"/>
        </w:rPr>
        <w:t>potentials for employing the conceptual tools of the assemblage, dividuals, and smooth and striated spaces to ECEC leadership which acknowledge</w:t>
      </w:r>
      <w:r w:rsidR="002F35D7" w:rsidRPr="00AA7514">
        <w:rPr>
          <w:rFonts w:ascii="Times New Roman" w:hAnsi="Times New Roman" w:cs="Times New Roman"/>
          <w:sz w:val="24"/>
        </w:rPr>
        <w:t>s</w:t>
      </w:r>
      <w:r w:rsidR="006352B4" w:rsidRPr="00AA7514">
        <w:rPr>
          <w:rFonts w:ascii="Times New Roman" w:hAnsi="Times New Roman" w:cs="Times New Roman"/>
          <w:sz w:val="24"/>
        </w:rPr>
        <w:t xml:space="preserve"> </w:t>
      </w:r>
      <w:r w:rsidR="006C6887" w:rsidRPr="00AA7514">
        <w:rPr>
          <w:rFonts w:ascii="Times New Roman" w:hAnsi="Times New Roman" w:cs="Times New Roman"/>
          <w:sz w:val="24"/>
        </w:rPr>
        <w:t>diversity</w:t>
      </w:r>
      <w:r w:rsidR="006352B4" w:rsidRPr="00AA7514">
        <w:rPr>
          <w:rFonts w:ascii="Times New Roman" w:hAnsi="Times New Roman" w:cs="Times New Roman"/>
          <w:sz w:val="24"/>
        </w:rPr>
        <w:t xml:space="preserve"> and </w:t>
      </w:r>
      <w:r w:rsidR="002F35D7" w:rsidRPr="00AA7514">
        <w:rPr>
          <w:rFonts w:ascii="Times New Roman" w:hAnsi="Times New Roman" w:cs="Times New Roman"/>
          <w:sz w:val="24"/>
        </w:rPr>
        <w:t>affords</w:t>
      </w:r>
      <w:r w:rsidR="006352B4" w:rsidRPr="00AA7514">
        <w:rPr>
          <w:rFonts w:ascii="Times New Roman" w:hAnsi="Times New Roman" w:cs="Times New Roman"/>
          <w:sz w:val="24"/>
        </w:rPr>
        <w:t xml:space="preserve"> non-human bodies a similar position to human bodies. I argue that this is particularly pertinent in ECEC due to the material nature of ECEC settings (Fairchild, 2017</w:t>
      </w:r>
      <w:r w:rsidR="007443B3" w:rsidRPr="00AA7514">
        <w:rPr>
          <w:rFonts w:ascii="Times New Roman" w:hAnsi="Times New Roman" w:cs="Times New Roman"/>
          <w:sz w:val="24"/>
        </w:rPr>
        <w:t>b</w:t>
      </w:r>
      <w:r w:rsidR="006352B4" w:rsidRPr="00AA7514">
        <w:rPr>
          <w:rFonts w:ascii="Times New Roman" w:hAnsi="Times New Roman" w:cs="Times New Roman"/>
          <w:sz w:val="24"/>
        </w:rPr>
        <w:t>)</w:t>
      </w:r>
      <w:r w:rsidR="006E418A" w:rsidRPr="00AA7514">
        <w:rPr>
          <w:rFonts w:ascii="Times New Roman" w:hAnsi="Times New Roman" w:cs="Times New Roman"/>
          <w:sz w:val="24"/>
        </w:rPr>
        <w:t xml:space="preserve"> and by articulating the methodological device of the assemblage (Deleuze and Guattari</w:t>
      </w:r>
      <w:r w:rsidR="00F213CE" w:rsidRPr="00AA7514">
        <w:rPr>
          <w:rFonts w:ascii="Times New Roman" w:hAnsi="Times New Roman" w:cs="Times New Roman"/>
          <w:sz w:val="24"/>
        </w:rPr>
        <w:t>,</w:t>
      </w:r>
      <w:r w:rsidR="006E418A" w:rsidRPr="00AA7514">
        <w:rPr>
          <w:rFonts w:ascii="Times New Roman" w:hAnsi="Times New Roman" w:cs="Times New Roman"/>
          <w:sz w:val="24"/>
        </w:rPr>
        <w:t xml:space="preserve"> 1987) I am able to connect wider non-human events to ECEC leadership. This still acknowledge</w:t>
      </w:r>
      <w:r w:rsidR="006C6887" w:rsidRPr="00AA7514">
        <w:rPr>
          <w:rFonts w:ascii="Times New Roman" w:hAnsi="Times New Roman" w:cs="Times New Roman"/>
          <w:sz w:val="24"/>
        </w:rPr>
        <w:t>s</w:t>
      </w:r>
      <w:r w:rsidR="006E418A" w:rsidRPr="00AA7514">
        <w:rPr>
          <w:rFonts w:ascii="Times New Roman" w:hAnsi="Times New Roman" w:cs="Times New Roman"/>
          <w:sz w:val="24"/>
        </w:rPr>
        <w:t xml:space="preserve"> the histories of leadership development (Moss, 2013, 2017</w:t>
      </w:r>
      <w:r w:rsidR="008B6C9B" w:rsidRPr="00AA7514">
        <w:rPr>
          <w:rFonts w:ascii="Times New Roman" w:hAnsi="Times New Roman" w:cs="Times New Roman"/>
          <w:sz w:val="24"/>
        </w:rPr>
        <w:t>) and market models</w:t>
      </w:r>
      <w:r w:rsidR="006E418A" w:rsidRPr="00AA7514">
        <w:rPr>
          <w:rFonts w:ascii="Times New Roman" w:hAnsi="Times New Roman" w:cs="Times New Roman"/>
          <w:sz w:val="24"/>
        </w:rPr>
        <w:t xml:space="preserve"> </w:t>
      </w:r>
      <w:r w:rsidR="008B6C9B" w:rsidRPr="00AA7514">
        <w:rPr>
          <w:rFonts w:ascii="Times New Roman" w:hAnsi="Times New Roman" w:cs="Times New Roman"/>
          <w:sz w:val="24"/>
        </w:rPr>
        <w:t>(</w:t>
      </w:r>
      <w:r w:rsidR="006E418A" w:rsidRPr="00AA7514">
        <w:rPr>
          <w:rFonts w:ascii="Times New Roman" w:hAnsi="Times New Roman" w:cs="Times New Roman"/>
          <w:sz w:val="24"/>
        </w:rPr>
        <w:t>Lloyd, 2012, 2013) to explore and develop theorisations of Posthuman leadership.</w:t>
      </w:r>
    </w:p>
    <w:p w14:paraId="315AD5AF" w14:textId="5E23CD4C" w:rsidR="006E418A" w:rsidRPr="00AA7514" w:rsidRDefault="006E418A" w:rsidP="00B6763A">
      <w:pPr>
        <w:spacing w:line="480" w:lineRule="auto"/>
        <w:jc w:val="both"/>
        <w:rPr>
          <w:rFonts w:ascii="Times New Roman" w:hAnsi="Times New Roman" w:cs="Times New Roman"/>
          <w:sz w:val="24"/>
        </w:rPr>
      </w:pPr>
    </w:p>
    <w:p w14:paraId="1E87D4B9" w14:textId="509ADDF2" w:rsidR="006E418A" w:rsidRPr="00AA7514" w:rsidRDefault="006E418A" w:rsidP="00B6763A">
      <w:pPr>
        <w:spacing w:line="480" w:lineRule="auto"/>
        <w:jc w:val="both"/>
        <w:rPr>
          <w:rFonts w:ascii="Times New Roman" w:hAnsi="Times New Roman" w:cs="Times New Roman"/>
          <w:sz w:val="24"/>
        </w:rPr>
      </w:pPr>
      <w:r w:rsidRPr="00AA7514">
        <w:rPr>
          <w:rFonts w:ascii="Times New Roman" w:hAnsi="Times New Roman" w:cs="Times New Roman"/>
          <w:sz w:val="24"/>
        </w:rPr>
        <w:t xml:space="preserve">Posthuman leadership is not bounded by specific models of leadership, qualifications or national priorities. It is ethically and politically affirmative as it is situated in and through wider assemblage constellations. Ontologically assemblages pay heed to connections and relationality in societies of control (Deleuze, 1992). This attentiveness to power fluctuations that seeks to </w:t>
      </w:r>
      <w:r w:rsidR="001224D7" w:rsidRPr="00AA7514">
        <w:rPr>
          <w:rFonts w:ascii="Times New Roman" w:hAnsi="Times New Roman" w:cs="Times New Roman"/>
          <w:sz w:val="24"/>
        </w:rPr>
        <w:t>striate</w:t>
      </w:r>
      <w:r w:rsidRPr="00AA7514">
        <w:rPr>
          <w:rFonts w:ascii="Times New Roman" w:hAnsi="Times New Roman" w:cs="Times New Roman"/>
          <w:sz w:val="24"/>
        </w:rPr>
        <w:t xml:space="preserve"> leadership to fit </w:t>
      </w:r>
      <w:r w:rsidR="006762F0" w:rsidRPr="00AA7514">
        <w:rPr>
          <w:rFonts w:ascii="Times New Roman" w:hAnsi="Times New Roman" w:cs="Times New Roman"/>
          <w:sz w:val="24"/>
        </w:rPr>
        <w:t>neoliberal</w:t>
      </w:r>
      <w:r w:rsidRPr="00AA7514">
        <w:rPr>
          <w:rFonts w:ascii="Times New Roman" w:hAnsi="Times New Roman" w:cs="Times New Roman"/>
          <w:sz w:val="24"/>
        </w:rPr>
        <w:t xml:space="preserve"> </w:t>
      </w:r>
      <w:r w:rsidR="008B6C9B" w:rsidRPr="00AA7514">
        <w:rPr>
          <w:rFonts w:ascii="Times New Roman" w:hAnsi="Times New Roman" w:cs="Times New Roman"/>
          <w:sz w:val="24"/>
        </w:rPr>
        <w:t>market/</w:t>
      </w:r>
      <w:r w:rsidRPr="00AA7514">
        <w:rPr>
          <w:rFonts w:ascii="Times New Roman" w:hAnsi="Times New Roman" w:cs="Times New Roman"/>
          <w:sz w:val="24"/>
        </w:rPr>
        <w:t>pedagogical model</w:t>
      </w:r>
      <w:r w:rsidR="001224D7" w:rsidRPr="00AA7514">
        <w:rPr>
          <w:rFonts w:ascii="Times New Roman" w:hAnsi="Times New Roman" w:cs="Times New Roman"/>
          <w:sz w:val="24"/>
        </w:rPr>
        <w:t>s</w:t>
      </w:r>
      <w:r w:rsidRPr="00AA7514">
        <w:rPr>
          <w:rFonts w:ascii="Times New Roman" w:hAnsi="Times New Roman" w:cs="Times New Roman"/>
          <w:sz w:val="24"/>
        </w:rPr>
        <w:t xml:space="preserve"> based on human capital theory provides ways to reimagine an affirmative ECEC leader with wider more-than-human potential rather than a dividual subject to modulation. What is </w:t>
      </w:r>
      <w:r w:rsidR="00A01B40" w:rsidRPr="00AA7514">
        <w:rPr>
          <w:rFonts w:ascii="Times New Roman" w:hAnsi="Times New Roman" w:cs="Times New Roman"/>
          <w:sz w:val="24"/>
        </w:rPr>
        <w:t xml:space="preserve">revealed in the four data elements is that </w:t>
      </w:r>
      <w:r w:rsidR="001224D7" w:rsidRPr="00AA7514">
        <w:rPr>
          <w:rFonts w:ascii="Times New Roman" w:hAnsi="Times New Roman" w:cs="Times New Roman"/>
          <w:sz w:val="24"/>
        </w:rPr>
        <w:t>spaces</w:t>
      </w:r>
      <w:r w:rsidR="00A01B40" w:rsidRPr="00AA7514">
        <w:rPr>
          <w:rFonts w:ascii="Times New Roman" w:hAnsi="Times New Roman" w:cs="Times New Roman"/>
          <w:sz w:val="24"/>
        </w:rPr>
        <w:t xml:space="preserve"> are set up and constrained by striated modulations. These macro-political controls provide comfort and stability (Lenz Taguchi, 2010)</w:t>
      </w:r>
      <w:r w:rsidR="008B6C9B" w:rsidRPr="00AA7514">
        <w:rPr>
          <w:rFonts w:ascii="Times New Roman" w:hAnsi="Times New Roman" w:cs="Times New Roman"/>
          <w:sz w:val="24"/>
        </w:rPr>
        <w:t>,</w:t>
      </w:r>
      <w:r w:rsidR="00A01B40" w:rsidRPr="00AA7514">
        <w:rPr>
          <w:rFonts w:ascii="Times New Roman" w:hAnsi="Times New Roman" w:cs="Times New Roman"/>
          <w:sz w:val="24"/>
        </w:rPr>
        <w:t xml:space="preserve"> </w:t>
      </w:r>
      <w:r w:rsidR="008B6C9B" w:rsidRPr="00AA7514">
        <w:rPr>
          <w:rFonts w:ascii="Times New Roman" w:hAnsi="Times New Roman" w:cs="Times New Roman"/>
          <w:sz w:val="24"/>
        </w:rPr>
        <w:t>t</w:t>
      </w:r>
      <w:r w:rsidR="00A01B40" w:rsidRPr="00AA7514">
        <w:rPr>
          <w:rFonts w:ascii="Times New Roman" w:hAnsi="Times New Roman" w:cs="Times New Roman"/>
          <w:sz w:val="24"/>
        </w:rPr>
        <w:t>his familiarity is need</w:t>
      </w:r>
      <w:r w:rsidR="001224D7" w:rsidRPr="00AA7514">
        <w:rPr>
          <w:rFonts w:ascii="Times New Roman" w:hAnsi="Times New Roman" w:cs="Times New Roman"/>
          <w:sz w:val="24"/>
        </w:rPr>
        <w:t>ed</w:t>
      </w:r>
      <w:r w:rsidR="00A01B40" w:rsidRPr="00AA7514">
        <w:rPr>
          <w:rFonts w:ascii="Times New Roman" w:hAnsi="Times New Roman" w:cs="Times New Roman"/>
          <w:sz w:val="24"/>
        </w:rPr>
        <w:t xml:space="preserve"> where markets and policy drive pedagogical expectations. However, smoothness is also a complimentary enactment where micro-political line of flight </w:t>
      </w:r>
      <w:r w:rsidR="001224D7" w:rsidRPr="00AA7514">
        <w:rPr>
          <w:rFonts w:ascii="Times New Roman" w:hAnsi="Times New Roman" w:cs="Times New Roman"/>
          <w:sz w:val="24"/>
        </w:rPr>
        <w:t>flow within and through</w:t>
      </w:r>
      <w:r w:rsidR="00A01B40" w:rsidRPr="00AA7514">
        <w:rPr>
          <w:rFonts w:ascii="Times New Roman" w:hAnsi="Times New Roman" w:cs="Times New Roman"/>
          <w:sz w:val="24"/>
        </w:rPr>
        <w:t xml:space="preserve"> ECEC leadership </w:t>
      </w:r>
      <w:r w:rsidR="00F12D56" w:rsidRPr="00AA7514">
        <w:rPr>
          <w:rFonts w:ascii="Times New Roman" w:hAnsi="Times New Roman" w:cs="Times New Roman"/>
          <w:sz w:val="24"/>
        </w:rPr>
        <w:t>assemblages</w:t>
      </w:r>
      <w:r w:rsidR="00A01B40" w:rsidRPr="00AA7514">
        <w:rPr>
          <w:rFonts w:ascii="Times New Roman" w:hAnsi="Times New Roman" w:cs="Times New Roman"/>
          <w:sz w:val="24"/>
        </w:rPr>
        <w:t>. These response</w:t>
      </w:r>
      <w:r w:rsidR="001224D7" w:rsidRPr="00AA7514">
        <w:rPr>
          <w:rFonts w:ascii="Times New Roman" w:hAnsi="Times New Roman" w:cs="Times New Roman"/>
          <w:sz w:val="24"/>
        </w:rPr>
        <w:t>s</w:t>
      </w:r>
      <w:r w:rsidR="00A01B40" w:rsidRPr="00AA7514">
        <w:rPr>
          <w:rFonts w:ascii="Times New Roman" w:hAnsi="Times New Roman" w:cs="Times New Roman"/>
          <w:sz w:val="24"/>
        </w:rPr>
        <w:t xml:space="preserve"> to </w:t>
      </w:r>
      <w:r w:rsidR="00F12D56" w:rsidRPr="00AA7514">
        <w:rPr>
          <w:rFonts w:ascii="Times New Roman" w:hAnsi="Times New Roman" w:cs="Times New Roman"/>
          <w:sz w:val="24"/>
        </w:rPr>
        <w:t>striated</w:t>
      </w:r>
      <w:r w:rsidR="00A01B40" w:rsidRPr="00AA7514">
        <w:rPr>
          <w:rFonts w:ascii="Times New Roman" w:hAnsi="Times New Roman" w:cs="Times New Roman"/>
          <w:sz w:val="24"/>
        </w:rPr>
        <w:t xml:space="preserve"> control modu</w:t>
      </w:r>
      <w:r w:rsidR="00F12D56" w:rsidRPr="00AA7514">
        <w:rPr>
          <w:rFonts w:ascii="Times New Roman" w:hAnsi="Times New Roman" w:cs="Times New Roman"/>
          <w:sz w:val="24"/>
        </w:rPr>
        <w:t xml:space="preserve">lations note alternative ways </w:t>
      </w:r>
      <w:r w:rsidR="00F12D56" w:rsidRPr="00AA7514">
        <w:rPr>
          <w:rFonts w:ascii="Times New Roman" w:hAnsi="Times New Roman" w:cs="Times New Roman"/>
          <w:sz w:val="24"/>
        </w:rPr>
        <w:lastRenderedPageBreak/>
        <w:t>i</w:t>
      </w:r>
      <w:r w:rsidR="00A01B40" w:rsidRPr="00AA7514">
        <w:rPr>
          <w:rFonts w:ascii="Times New Roman" w:hAnsi="Times New Roman" w:cs="Times New Roman"/>
          <w:sz w:val="24"/>
        </w:rPr>
        <w:t xml:space="preserve">n which ECEC leadership is </w:t>
      </w:r>
      <w:r w:rsidR="00F12D56" w:rsidRPr="00AA7514">
        <w:rPr>
          <w:rFonts w:ascii="Times New Roman" w:hAnsi="Times New Roman" w:cs="Times New Roman"/>
          <w:sz w:val="24"/>
        </w:rPr>
        <w:t>expressed</w:t>
      </w:r>
      <w:r w:rsidR="00A01B40" w:rsidRPr="00AA7514">
        <w:rPr>
          <w:rFonts w:ascii="Times New Roman" w:hAnsi="Times New Roman" w:cs="Times New Roman"/>
          <w:sz w:val="24"/>
        </w:rPr>
        <w:t xml:space="preserve">. The </w:t>
      </w:r>
      <w:r w:rsidR="00F12D56" w:rsidRPr="00AA7514">
        <w:rPr>
          <w:rFonts w:ascii="Times New Roman" w:hAnsi="Times New Roman" w:cs="Times New Roman"/>
          <w:sz w:val="24"/>
        </w:rPr>
        <w:t>result</w:t>
      </w:r>
      <w:r w:rsidR="00A01B40" w:rsidRPr="00AA7514">
        <w:rPr>
          <w:rFonts w:ascii="Times New Roman" w:hAnsi="Times New Roman" w:cs="Times New Roman"/>
          <w:sz w:val="24"/>
        </w:rPr>
        <w:t xml:space="preserve"> is an affirmative</w:t>
      </w:r>
      <w:r w:rsidR="008B6C9B" w:rsidRPr="00AA7514">
        <w:rPr>
          <w:rFonts w:ascii="Times New Roman" w:hAnsi="Times New Roman" w:cs="Times New Roman"/>
          <w:sz w:val="24"/>
        </w:rPr>
        <w:t xml:space="preserve"> and generative</w:t>
      </w:r>
      <w:r w:rsidR="00A01B40" w:rsidRPr="00AA7514">
        <w:rPr>
          <w:rFonts w:ascii="Times New Roman" w:hAnsi="Times New Roman" w:cs="Times New Roman"/>
          <w:sz w:val="24"/>
        </w:rPr>
        <w:t xml:space="preserve"> leadership </w:t>
      </w:r>
      <w:r w:rsidR="00F12D56" w:rsidRPr="00AA7514">
        <w:rPr>
          <w:rFonts w:ascii="Times New Roman" w:hAnsi="Times New Roman" w:cs="Times New Roman"/>
          <w:sz w:val="24"/>
        </w:rPr>
        <w:t>entanglement</w:t>
      </w:r>
      <w:r w:rsidR="00A01B40" w:rsidRPr="00AA7514">
        <w:rPr>
          <w:rFonts w:ascii="Times New Roman" w:hAnsi="Times New Roman" w:cs="Times New Roman"/>
          <w:sz w:val="24"/>
        </w:rPr>
        <w:t xml:space="preserve"> which is a more-than-binary</w:t>
      </w:r>
      <w:r w:rsidR="00F12D56" w:rsidRPr="00AA7514">
        <w:rPr>
          <w:rFonts w:ascii="Times New Roman" w:hAnsi="Times New Roman" w:cs="Times New Roman"/>
          <w:sz w:val="24"/>
        </w:rPr>
        <w:t xml:space="preserve"> response</w:t>
      </w:r>
      <w:r w:rsidR="00084D6C" w:rsidRPr="00AA7514">
        <w:rPr>
          <w:rFonts w:ascii="Times New Roman" w:hAnsi="Times New Roman" w:cs="Times New Roman"/>
          <w:sz w:val="24"/>
        </w:rPr>
        <w:t xml:space="preserve"> flow</w:t>
      </w:r>
      <w:r w:rsidR="002F35D7" w:rsidRPr="00AA7514">
        <w:rPr>
          <w:rFonts w:ascii="Times New Roman" w:hAnsi="Times New Roman" w:cs="Times New Roman"/>
          <w:sz w:val="24"/>
        </w:rPr>
        <w:t>ing</w:t>
      </w:r>
      <w:r w:rsidR="00084D6C" w:rsidRPr="00AA7514">
        <w:rPr>
          <w:rFonts w:ascii="Times New Roman" w:hAnsi="Times New Roman" w:cs="Times New Roman"/>
          <w:sz w:val="24"/>
        </w:rPr>
        <w:t xml:space="preserve"> between policy; markets; pedagogy;</w:t>
      </w:r>
      <w:r w:rsidR="00F12D56" w:rsidRPr="00AA7514">
        <w:rPr>
          <w:rFonts w:ascii="Times New Roman" w:hAnsi="Times New Roman" w:cs="Times New Roman"/>
          <w:sz w:val="24"/>
        </w:rPr>
        <w:t xml:space="preserve"> leaders</w:t>
      </w:r>
      <w:r w:rsidR="00084D6C" w:rsidRPr="00AA7514">
        <w:rPr>
          <w:rFonts w:ascii="Times New Roman" w:hAnsi="Times New Roman" w:cs="Times New Roman"/>
          <w:sz w:val="24"/>
        </w:rPr>
        <w:t>;</w:t>
      </w:r>
      <w:r w:rsidR="00F12D56" w:rsidRPr="00AA7514">
        <w:rPr>
          <w:rFonts w:ascii="Times New Roman" w:hAnsi="Times New Roman" w:cs="Times New Roman"/>
          <w:sz w:val="24"/>
        </w:rPr>
        <w:t xml:space="preserve"> and ECEC settings revealing complexity and more-than-human situated leadership processes.</w:t>
      </w:r>
    </w:p>
    <w:p w14:paraId="43BE8A18" w14:textId="42EABBB7" w:rsidR="00084D6C" w:rsidRPr="00AA7514" w:rsidRDefault="00084D6C" w:rsidP="00B6763A">
      <w:pPr>
        <w:spacing w:line="480" w:lineRule="auto"/>
        <w:jc w:val="both"/>
        <w:rPr>
          <w:rFonts w:ascii="Times New Roman" w:hAnsi="Times New Roman" w:cs="Times New Roman"/>
          <w:sz w:val="24"/>
        </w:rPr>
      </w:pPr>
    </w:p>
    <w:p w14:paraId="42303A1D" w14:textId="4310673C" w:rsidR="00084D6C" w:rsidRPr="00AA7514" w:rsidRDefault="00084D6C" w:rsidP="00B6763A">
      <w:pPr>
        <w:spacing w:line="480" w:lineRule="auto"/>
        <w:jc w:val="both"/>
        <w:rPr>
          <w:rFonts w:ascii="Times New Roman" w:hAnsi="Times New Roman" w:cs="Times New Roman"/>
          <w:sz w:val="24"/>
        </w:rPr>
      </w:pPr>
      <w:r w:rsidRPr="00AA7514">
        <w:rPr>
          <w:rFonts w:ascii="Times New Roman" w:hAnsi="Times New Roman" w:cs="Times New Roman"/>
          <w:b/>
          <w:sz w:val="24"/>
        </w:rPr>
        <w:t>Acknowledgements</w:t>
      </w:r>
    </w:p>
    <w:p w14:paraId="67554D46" w14:textId="7D2506AA" w:rsidR="00084D6C" w:rsidRPr="00AA7514" w:rsidRDefault="00084D6C" w:rsidP="00B6763A">
      <w:pPr>
        <w:spacing w:line="480" w:lineRule="auto"/>
        <w:jc w:val="both"/>
        <w:rPr>
          <w:rFonts w:ascii="Times New Roman" w:hAnsi="Times New Roman" w:cs="Times New Roman"/>
          <w:sz w:val="24"/>
        </w:rPr>
      </w:pPr>
      <w:r w:rsidRPr="00AA7514">
        <w:rPr>
          <w:rFonts w:ascii="Times New Roman" w:hAnsi="Times New Roman" w:cs="Times New Roman"/>
          <w:sz w:val="24"/>
        </w:rPr>
        <w:t xml:space="preserve">My thanks to </w:t>
      </w:r>
      <w:r w:rsidR="009A36E3">
        <w:rPr>
          <w:rFonts w:ascii="Times New Roman" w:hAnsi="Times New Roman" w:cs="Times New Roman"/>
          <w:sz w:val="24"/>
        </w:rPr>
        <w:t>Eva Mikuska</w:t>
      </w:r>
      <w:r w:rsidRPr="00AA7514">
        <w:rPr>
          <w:rFonts w:ascii="Times New Roman" w:hAnsi="Times New Roman" w:cs="Times New Roman"/>
          <w:sz w:val="24"/>
        </w:rPr>
        <w:t xml:space="preserve"> for her thoughtful review of an earlier draft of this paper, I am grateful for her insights and feedback.</w:t>
      </w:r>
      <w:r w:rsidR="009A36E3">
        <w:rPr>
          <w:rFonts w:ascii="Times New Roman" w:hAnsi="Times New Roman" w:cs="Times New Roman"/>
          <w:sz w:val="24"/>
        </w:rPr>
        <w:t xml:space="preserve"> Thanks also to the editors and peer reviewers for their supportive and collegial comments which have enhanced the final paper.</w:t>
      </w:r>
      <w:bookmarkStart w:id="3" w:name="_GoBack"/>
      <w:bookmarkEnd w:id="3"/>
    </w:p>
    <w:p w14:paraId="2802AAF3" w14:textId="2E557BF5" w:rsidR="00084D6C" w:rsidRPr="00AA7514" w:rsidRDefault="00084D6C" w:rsidP="00B6763A">
      <w:pPr>
        <w:spacing w:line="480" w:lineRule="auto"/>
        <w:jc w:val="both"/>
        <w:rPr>
          <w:rFonts w:ascii="Times New Roman" w:hAnsi="Times New Roman" w:cs="Times New Roman"/>
          <w:b/>
          <w:sz w:val="24"/>
        </w:rPr>
      </w:pPr>
    </w:p>
    <w:p w14:paraId="435AB5F8" w14:textId="77777777" w:rsidR="00C27020" w:rsidRPr="00AA7514" w:rsidRDefault="00C27020" w:rsidP="00F96A96">
      <w:pPr>
        <w:spacing w:line="480" w:lineRule="auto"/>
        <w:jc w:val="both"/>
        <w:rPr>
          <w:rFonts w:ascii="Times New Roman" w:hAnsi="Times New Roman" w:cs="Times New Roman"/>
          <w:sz w:val="24"/>
        </w:rPr>
      </w:pPr>
    </w:p>
    <w:p w14:paraId="5799CC64" w14:textId="35206102" w:rsidR="006B18EB" w:rsidRPr="00AA7514" w:rsidRDefault="006B18EB">
      <w:pPr>
        <w:rPr>
          <w:rFonts w:ascii="Times New Roman" w:hAnsi="Times New Roman" w:cs="Times New Roman"/>
          <w:sz w:val="24"/>
        </w:rPr>
      </w:pPr>
      <w:r w:rsidRPr="00AA7514">
        <w:rPr>
          <w:rFonts w:ascii="Times New Roman" w:hAnsi="Times New Roman" w:cs="Times New Roman"/>
          <w:sz w:val="24"/>
        </w:rPr>
        <w:br w:type="page"/>
      </w:r>
    </w:p>
    <w:p w14:paraId="36365508" w14:textId="196BCAC3" w:rsidR="006B18EB" w:rsidRPr="00AA7514" w:rsidRDefault="006B18EB" w:rsidP="006B18EB">
      <w:pPr>
        <w:spacing w:line="240" w:lineRule="auto"/>
        <w:jc w:val="both"/>
        <w:rPr>
          <w:rFonts w:ascii="Times New Roman" w:hAnsi="Times New Roman" w:cs="Times New Roman"/>
          <w:b/>
          <w:sz w:val="24"/>
        </w:rPr>
      </w:pPr>
      <w:r w:rsidRPr="00AA7514">
        <w:rPr>
          <w:rFonts w:ascii="Times New Roman" w:hAnsi="Times New Roman" w:cs="Times New Roman"/>
          <w:b/>
          <w:sz w:val="24"/>
        </w:rPr>
        <w:lastRenderedPageBreak/>
        <w:t>References</w:t>
      </w:r>
    </w:p>
    <w:p w14:paraId="0AB72F0C" w14:textId="77777777" w:rsidR="000137D1" w:rsidRPr="00AA7514" w:rsidRDefault="000137D1" w:rsidP="005E545A">
      <w:pPr>
        <w:spacing w:line="240" w:lineRule="auto"/>
        <w:jc w:val="both"/>
        <w:rPr>
          <w:rFonts w:ascii="Times New Roman" w:hAnsi="Times New Roman" w:cs="Times New Roman"/>
          <w:sz w:val="24"/>
        </w:rPr>
      </w:pPr>
    </w:p>
    <w:p w14:paraId="5CB5A4D8" w14:textId="3BCA7AA1" w:rsidR="00864DBD" w:rsidRPr="00AA7514" w:rsidRDefault="00864DBD" w:rsidP="005E545A">
      <w:pPr>
        <w:spacing w:line="240" w:lineRule="auto"/>
        <w:jc w:val="both"/>
        <w:rPr>
          <w:rFonts w:ascii="Times New Roman" w:hAnsi="Times New Roman" w:cs="Times New Roman"/>
          <w:sz w:val="24"/>
        </w:rPr>
      </w:pPr>
      <w:r w:rsidRPr="00AA7514">
        <w:rPr>
          <w:rFonts w:ascii="Times New Roman" w:hAnsi="Times New Roman" w:cs="Times New Roman"/>
          <w:sz w:val="24"/>
        </w:rPr>
        <w:t xml:space="preserve">Anderson B, Keanes M, McFarlane C </w:t>
      </w:r>
      <w:r w:rsidR="00520419" w:rsidRPr="00AA7514">
        <w:rPr>
          <w:rFonts w:ascii="Times New Roman" w:hAnsi="Times New Roman" w:cs="Times New Roman"/>
          <w:sz w:val="24"/>
        </w:rPr>
        <w:t>and</w:t>
      </w:r>
      <w:r w:rsidRPr="00AA7514">
        <w:rPr>
          <w:rFonts w:ascii="Times New Roman" w:hAnsi="Times New Roman" w:cs="Times New Roman"/>
          <w:sz w:val="24"/>
        </w:rPr>
        <w:t xml:space="preserve"> Swanton D (2012) On assemblages and geography</w:t>
      </w:r>
      <w:r w:rsidR="00520419" w:rsidRPr="00AA7514">
        <w:rPr>
          <w:rFonts w:ascii="Times New Roman" w:hAnsi="Times New Roman" w:cs="Times New Roman"/>
          <w:sz w:val="24"/>
        </w:rPr>
        <w:t>.</w:t>
      </w:r>
      <w:r w:rsidRPr="00AA7514">
        <w:rPr>
          <w:rFonts w:ascii="Times New Roman" w:hAnsi="Times New Roman" w:cs="Times New Roman"/>
          <w:sz w:val="24"/>
        </w:rPr>
        <w:t xml:space="preserve"> </w:t>
      </w:r>
      <w:r w:rsidRPr="00AA7514">
        <w:rPr>
          <w:rFonts w:ascii="Times New Roman" w:hAnsi="Times New Roman" w:cs="Times New Roman"/>
          <w:i/>
          <w:sz w:val="24"/>
        </w:rPr>
        <w:t>Dialogues in Human Geography</w:t>
      </w:r>
      <w:r w:rsidRPr="00AA7514">
        <w:rPr>
          <w:rFonts w:ascii="Times New Roman" w:hAnsi="Times New Roman" w:cs="Times New Roman"/>
          <w:sz w:val="24"/>
        </w:rPr>
        <w:t xml:space="preserve"> 2(2)</w:t>
      </w:r>
      <w:r w:rsidR="00520419" w:rsidRPr="00AA7514">
        <w:rPr>
          <w:rFonts w:ascii="Times New Roman" w:hAnsi="Times New Roman" w:cs="Times New Roman"/>
          <w:sz w:val="24"/>
        </w:rPr>
        <w:t>:</w:t>
      </w:r>
      <w:r w:rsidRPr="00AA7514">
        <w:rPr>
          <w:rFonts w:ascii="Times New Roman" w:hAnsi="Times New Roman" w:cs="Times New Roman"/>
          <w:sz w:val="24"/>
        </w:rPr>
        <w:t xml:space="preserve"> 171-189.</w:t>
      </w:r>
    </w:p>
    <w:p w14:paraId="4DAFD59D" w14:textId="236CAC27" w:rsidR="005E545A" w:rsidRPr="00AA7514" w:rsidRDefault="005E545A" w:rsidP="005E545A">
      <w:pPr>
        <w:spacing w:line="240" w:lineRule="auto"/>
        <w:jc w:val="both"/>
        <w:rPr>
          <w:rFonts w:ascii="Times New Roman" w:hAnsi="Times New Roman" w:cs="Times New Roman"/>
          <w:sz w:val="24"/>
        </w:rPr>
      </w:pPr>
      <w:r w:rsidRPr="00AA7514">
        <w:rPr>
          <w:rFonts w:ascii="Times New Roman" w:hAnsi="Times New Roman" w:cs="Times New Roman"/>
          <w:sz w:val="24"/>
        </w:rPr>
        <w:t xml:space="preserve">Baldock P, Fitzgerald D and Kay J (2013) </w:t>
      </w:r>
      <w:r w:rsidRPr="00AA7514">
        <w:rPr>
          <w:rFonts w:ascii="Times New Roman" w:hAnsi="Times New Roman" w:cs="Times New Roman"/>
          <w:i/>
          <w:sz w:val="24"/>
        </w:rPr>
        <w:t xml:space="preserve">Understanding </w:t>
      </w:r>
      <w:r w:rsidR="005A3509" w:rsidRPr="00AA7514">
        <w:rPr>
          <w:rFonts w:ascii="Times New Roman" w:hAnsi="Times New Roman" w:cs="Times New Roman"/>
          <w:i/>
          <w:sz w:val="24"/>
        </w:rPr>
        <w:t>e</w:t>
      </w:r>
      <w:r w:rsidRPr="00AA7514">
        <w:rPr>
          <w:rFonts w:ascii="Times New Roman" w:hAnsi="Times New Roman" w:cs="Times New Roman"/>
          <w:i/>
          <w:sz w:val="24"/>
        </w:rPr>
        <w:t xml:space="preserve">arly </w:t>
      </w:r>
      <w:r w:rsidR="005A3509" w:rsidRPr="00AA7514">
        <w:rPr>
          <w:rFonts w:ascii="Times New Roman" w:hAnsi="Times New Roman" w:cs="Times New Roman"/>
          <w:i/>
          <w:sz w:val="24"/>
        </w:rPr>
        <w:t>y</w:t>
      </w:r>
      <w:r w:rsidRPr="00AA7514">
        <w:rPr>
          <w:rFonts w:ascii="Times New Roman" w:hAnsi="Times New Roman" w:cs="Times New Roman"/>
          <w:i/>
          <w:sz w:val="24"/>
        </w:rPr>
        <w:t xml:space="preserve">ears </w:t>
      </w:r>
      <w:r w:rsidR="005A3509" w:rsidRPr="00AA7514">
        <w:rPr>
          <w:rFonts w:ascii="Times New Roman" w:hAnsi="Times New Roman" w:cs="Times New Roman"/>
          <w:i/>
          <w:sz w:val="24"/>
        </w:rPr>
        <w:t>p</w:t>
      </w:r>
      <w:r w:rsidRPr="00AA7514">
        <w:rPr>
          <w:rFonts w:ascii="Times New Roman" w:hAnsi="Times New Roman" w:cs="Times New Roman"/>
          <w:i/>
          <w:sz w:val="24"/>
        </w:rPr>
        <w:t xml:space="preserve">olicy </w:t>
      </w:r>
      <w:r w:rsidR="00520419" w:rsidRPr="00AA7514">
        <w:rPr>
          <w:rFonts w:ascii="Times New Roman" w:hAnsi="Times New Roman" w:cs="Times New Roman"/>
          <w:sz w:val="24"/>
        </w:rPr>
        <w:t>(</w:t>
      </w:r>
      <w:r w:rsidRPr="00AA7514">
        <w:rPr>
          <w:rFonts w:ascii="Times New Roman" w:hAnsi="Times New Roman" w:cs="Times New Roman"/>
          <w:sz w:val="24"/>
        </w:rPr>
        <w:t>3</w:t>
      </w:r>
      <w:r w:rsidRPr="00AA7514">
        <w:rPr>
          <w:rFonts w:ascii="Times New Roman" w:hAnsi="Times New Roman" w:cs="Times New Roman"/>
          <w:sz w:val="24"/>
          <w:vertAlign w:val="superscript"/>
        </w:rPr>
        <w:t>rd</w:t>
      </w:r>
      <w:r w:rsidRPr="00AA7514">
        <w:rPr>
          <w:rFonts w:ascii="Times New Roman" w:hAnsi="Times New Roman" w:cs="Times New Roman"/>
          <w:sz w:val="24"/>
        </w:rPr>
        <w:t xml:space="preserve"> Ed</w:t>
      </w:r>
      <w:r w:rsidR="00520419" w:rsidRPr="00AA7514">
        <w:rPr>
          <w:rFonts w:ascii="Times New Roman" w:hAnsi="Times New Roman" w:cs="Times New Roman"/>
          <w:sz w:val="24"/>
        </w:rPr>
        <w:t>)</w:t>
      </w:r>
      <w:r w:rsidRPr="00AA7514">
        <w:rPr>
          <w:rFonts w:ascii="Times New Roman" w:hAnsi="Times New Roman" w:cs="Times New Roman"/>
          <w:sz w:val="24"/>
        </w:rPr>
        <w:t xml:space="preserve">. London: Sage. </w:t>
      </w:r>
    </w:p>
    <w:p w14:paraId="4E9DB676" w14:textId="2A9057EF" w:rsidR="00F34048" w:rsidRPr="00AA7514" w:rsidRDefault="00F34048" w:rsidP="005E545A">
      <w:pPr>
        <w:spacing w:line="240" w:lineRule="auto"/>
        <w:jc w:val="both"/>
        <w:rPr>
          <w:rFonts w:ascii="Times New Roman" w:hAnsi="Times New Roman" w:cs="Times New Roman"/>
          <w:sz w:val="24"/>
        </w:rPr>
      </w:pPr>
      <w:r w:rsidRPr="00AA7514">
        <w:rPr>
          <w:rFonts w:ascii="Times New Roman" w:hAnsi="Times New Roman" w:cs="Times New Roman"/>
          <w:sz w:val="24"/>
        </w:rPr>
        <w:t>Ball S (20</w:t>
      </w:r>
      <w:r w:rsidR="00152D29" w:rsidRPr="00AA7514">
        <w:rPr>
          <w:rFonts w:ascii="Times New Roman" w:hAnsi="Times New Roman" w:cs="Times New Roman"/>
          <w:sz w:val="24"/>
        </w:rPr>
        <w:t>03</w:t>
      </w:r>
      <w:r w:rsidRPr="00AA7514">
        <w:rPr>
          <w:rFonts w:ascii="Times New Roman" w:hAnsi="Times New Roman" w:cs="Times New Roman"/>
          <w:sz w:val="24"/>
        </w:rPr>
        <w:t xml:space="preserve">) </w:t>
      </w:r>
      <w:r w:rsidR="00152D29" w:rsidRPr="00AA7514">
        <w:rPr>
          <w:rFonts w:ascii="Times New Roman" w:hAnsi="Times New Roman" w:cs="Times New Roman"/>
          <w:sz w:val="24"/>
        </w:rPr>
        <w:t>The teacher's soul and the terrors of performativity</w:t>
      </w:r>
      <w:r w:rsidR="00520419" w:rsidRPr="00AA7514">
        <w:rPr>
          <w:rFonts w:ascii="Times New Roman" w:hAnsi="Times New Roman" w:cs="Times New Roman"/>
          <w:sz w:val="24"/>
        </w:rPr>
        <w:t>.</w:t>
      </w:r>
      <w:r w:rsidR="00152D29" w:rsidRPr="00AA7514">
        <w:rPr>
          <w:rFonts w:ascii="Times New Roman" w:hAnsi="Times New Roman" w:cs="Times New Roman"/>
          <w:sz w:val="24"/>
        </w:rPr>
        <w:t xml:space="preserve"> </w:t>
      </w:r>
      <w:r w:rsidR="00152D29" w:rsidRPr="00AA7514">
        <w:rPr>
          <w:rFonts w:ascii="Times New Roman" w:hAnsi="Times New Roman" w:cs="Times New Roman"/>
          <w:i/>
          <w:sz w:val="24"/>
        </w:rPr>
        <w:t>Journal of Education Policy</w:t>
      </w:r>
      <w:r w:rsidR="00152D29" w:rsidRPr="00AA7514">
        <w:rPr>
          <w:rFonts w:ascii="Times New Roman" w:hAnsi="Times New Roman" w:cs="Times New Roman"/>
          <w:sz w:val="24"/>
        </w:rPr>
        <w:t xml:space="preserve"> 18(2)</w:t>
      </w:r>
      <w:r w:rsidR="00520419" w:rsidRPr="00AA7514">
        <w:rPr>
          <w:rFonts w:ascii="Times New Roman" w:hAnsi="Times New Roman" w:cs="Times New Roman"/>
          <w:sz w:val="24"/>
        </w:rPr>
        <w:t>:</w:t>
      </w:r>
      <w:r w:rsidR="00152D29" w:rsidRPr="00AA7514">
        <w:rPr>
          <w:rFonts w:ascii="Times New Roman" w:hAnsi="Times New Roman" w:cs="Times New Roman"/>
          <w:sz w:val="24"/>
        </w:rPr>
        <w:t xml:space="preserve"> 215-228.</w:t>
      </w:r>
    </w:p>
    <w:p w14:paraId="675C6526" w14:textId="0081559F" w:rsidR="001F6949" w:rsidRPr="00AA7514" w:rsidRDefault="001F6949" w:rsidP="005E545A">
      <w:pPr>
        <w:spacing w:line="240" w:lineRule="auto"/>
        <w:jc w:val="both"/>
        <w:rPr>
          <w:rFonts w:ascii="Times New Roman" w:hAnsi="Times New Roman" w:cs="Times New Roman"/>
          <w:sz w:val="24"/>
        </w:rPr>
      </w:pPr>
      <w:r w:rsidRPr="00AA7514">
        <w:rPr>
          <w:rFonts w:ascii="Times New Roman" w:hAnsi="Times New Roman" w:cs="Times New Roman"/>
          <w:sz w:val="24"/>
        </w:rPr>
        <w:t xml:space="preserve">Barad K (2007) </w:t>
      </w:r>
      <w:r w:rsidRPr="00AA7514">
        <w:rPr>
          <w:rFonts w:ascii="Times New Roman" w:hAnsi="Times New Roman" w:cs="Times New Roman"/>
          <w:i/>
          <w:sz w:val="24"/>
        </w:rPr>
        <w:t xml:space="preserve">Meeting the </w:t>
      </w:r>
      <w:r w:rsidR="005A3509" w:rsidRPr="00AA7514">
        <w:rPr>
          <w:rFonts w:ascii="Times New Roman" w:hAnsi="Times New Roman" w:cs="Times New Roman"/>
          <w:i/>
          <w:sz w:val="24"/>
        </w:rPr>
        <w:t>u</w:t>
      </w:r>
      <w:r w:rsidRPr="00AA7514">
        <w:rPr>
          <w:rFonts w:ascii="Times New Roman" w:hAnsi="Times New Roman" w:cs="Times New Roman"/>
          <w:i/>
          <w:sz w:val="24"/>
        </w:rPr>
        <w:t xml:space="preserve">niverse </w:t>
      </w:r>
      <w:r w:rsidR="005A3509" w:rsidRPr="00AA7514">
        <w:rPr>
          <w:rFonts w:ascii="Times New Roman" w:hAnsi="Times New Roman" w:cs="Times New Roman"/>
          <w:i/>
          <w:sz w:val="24"/>
        </w:rPr>
        <w:t>h</w:t>
      </w:r>
      <w:r w:rsidRPr="00AA7514">
        <w:rPr>
          <w:rFonts w:ascii="Times New Roman" w:hAnsi="Times New Roman" w:cs="Times New Roman"/>
          <w:i/>
          <w:sz w:val="24"/>
        </w:rPr>
        <w:t xml:space="preserve">alfway: Quantum </w:t>
      </w:r>
      <w:r w:rsidR="005A3509" w:rsidRPr="00AA7514">
        <w:rPr>
          <w:rFonts w:ascii="Times New Roman" w:hAnsi="Times New Roman" w:cs="Times New Roman"/>
          <w:i/>
          <w:sz w:val="24"/>
        </w:rPr>
        <w:t>p</w:t>
      </w:r>
      <w:r w:rsidRPr="00AA7514">
        <w:rPr>
          <w:rFonts w:ascii="Times New Roman" w:hAnsi="Times New Roman" w:cs="Times New Roman"/>
          <w:i/>
          <w:sz w:val="24"/>
        </w:rPr>
        <w:t xml:space="preserve">hysics and the </w:t>
      </w:r>
      <w:r w:rsidR="005A3509" w:rsidRPr="00AA7514">
        <w:rPr>
          <w:rFonts w:ascii="Times New Roman" w:hAnsi="Times New Roman" w:cs="Times New Roman"/>
          <w:i/>
          <w:sz w:val="24"/>
        </w:rPr>
        <w:t>e</w:t>
      </w:r>
      <w:r w:rsidRPr="00AA7514">
        <w:rPr>
          <w:rFonts w:ascii="Times New Roman" w:hAnsi="Times New Roman" w:cs="Times New Roman"/>
          <w:i/>
          <w:sz w:val="24"/>
        </w:rPr>
        <w:t xml:space="preserve">ntanglement of </w:t>
      </w:r>
      <w:r w:rsidR="005A3509" w:rsidRPr="00AA7514">
        <w:rPr>
          <w:rFonts w:ascii="Times New Roman" w:hAnsi="Times New Roman" w:cs="Times New Roman"/>
          <w:i/>
          <w:sz w:val="24"/>
        </w:rPr>
        <w:t>m</w:t>
      </w:r>
      <w:r w:rsidRPr="00AA7514">
        <w:rPr>
          <w:rFonts w:ascii="Times New Roman" w:hAnsi="Times New Roman" w:cs="Times New Roman"/>
          <w:i/>
          <w:sz w:val="24"/>
        </w:rPr>
        <w:t xml:space="preserve">atter and </w:t>
      </w:r>
      <w:r w:rsidR="005A3509" w:rsidRPr="00AA7514">
        <w:rPr>
          <w:rFonts w:ascii="Times New Roman" w:hAnsi="Times New Roman" w:cs="Times New Roman"/>
          <w:i/>
          <w:sz w:val="24"/>
        </w:rPr>
        <w:t>m</w:t>
      </w:r>
      <w:r w:rsidRPr="00AA7514">
        <w:rPr>
          <w:rFonts w:ascii="Times New Roman" w:hAnsi="Times New Roman" w:cs="Times New Roman"/>
          <w:i/>
          <w:sz w:val="24"/>
        </w:rPr>
        <w:t>eaning.</w:t>
      </w:r>
      <w:r w:rsidRPr="00AA7514">
        <w:rPr>
          <w:rFonts w:ascii="Times New Roman" w:hAnsi="Times New Roman" w:cs="Times New Roman"/>
          <w:sz w:val="24"/>
        </w:rPr>
        <w:t xml:space="preserve"> Durham and London: Duke University Press.</w:t>
      </w:r>
    </w:p>
    <w:p w14:paraId="123F2B07" w14:textId="7296FBAC" w:rsidR="00680A3A" w:rsidRPr="00AA7514" w:rsidRDefault="00680A3A" w:rsidP="006B18EB">
      <w:pPr>
        <w:spacing w:line="240" w:lineRule="auto"/>
        <w:jc w:val="both"/>
        <w:rPr>
          <w:rFonts w:ascii="Times New Roman" w:hAnsi="Times New Roman" w:cs="Times New Roman"/>
          <w:sz w:val="24"/>
        </w:rPr>
      </w:pPr>
      <w:r w:rsidRPr="00AA7514">
        <w:rPr>
          <w:rFonts w:ascii="Times New Roman" w:hAnsi="Times New Roman" w:cs="Times New Roman"/>
          <w:sz w:val="24"/>
        </w:rPr>
        <w:t>Baugh B (2010) Body</w:t>
      </w:r>
      <w:r w:rsidR="00520419" w:rsidRPr="00AA7514">
        <w:rPr>
          <w:rFonts w:ascii="Times New Roman" w:hAnsi="Times New Roman" w:cs="Times New Roman"/>
          <w:sz w:val="24"/>
        </w:rPr>
        <w:t>.</w:t>
      </w:r>
      <w:r w:rsidRPr="00AA7514">
        <w:rPr>
          <w:rFonts w:ascii="Times New Roman" w:hAnsi="Times New Roman" w:cs="Times New Roman"/>
          <w:sz w:val="24"/>
        </w:rPr>
        <w:t xml:space="preserve"> </w:t>
      </w:r>
      <w:r w:rsidR="00520419" w:rsidRPr="00AA7514">
        <w:rPr>
          <w:rFonts w:ascii="Times New Roman" w:hAnsi="Times New Roman" w:cs="Times New Roman"/>
          <w:sz w:val="24"/>
        </w:rPr>
        <w:t>I</w:t>
      </w:r>
      <w:r w:rsidRPr="00AA7514">
        <w:rPr>
          <w:rFonts w:ascii="Times New Roman" w:hAnsi="Times New Roman" w:cs="Times New Roman"/>
          <w:sz w:val="24"/>
        </w:rPr>
        <w:t>n Par</w:t>
      </w:r>
      <w:r w:rsidR="00520419" w:rsidRPr="00AA7514">
        <w:rPr>
          <w:rFonts w:ascii="Times New Roman" w:hAnsi="Times New Roman" w:cs="Times New Roman"/>
          <w:sz w:val="24"/>
        </w:rPr>
        <w:t>r</w:t>
      </w:r>
      <w:r w:rsidR="004E336D" w:rsidRPr="00AA7514">
        <w:rPr>
          <w:rFonts w:ascii="Times New Roman" w:hAnsi="Times New Roman" w:cs="Times New Roman"/>
          <w:sz w:val="24"/>
        </w:rPr>
        <w:t xml:space="preserve"> A</w:t>
      </w:r>
      <w:r w:rsidRPr="00AA7514">
        <w:rPr>
          <w:rFonts w:ascii="Times New Roman" w:hAnsi="Times New Roman" w:cs="Times New Roman"/>
          <w:sz w:val="24"/>
        </w:rPr>
        <w:t xml:space="preserve"> (</w:t>
      </w:r>
      <w:r w:rsidR="00520419" w:rsidRPr="00AA7514">
        <w:rPr>
          <w:rFonts w:ascii="Times New Roman" w:hAnsi="Times New Roman" w:cs="Times New Roman"/>
          <w:sz w:val="24"/>
        </w:rPr>
        <w:t>ed</w:t>
      </w:r>
      <w:r w:rsidRPr="00AA7514">
        <w:rPr>
          <w:rFonts w:ascii="Times New Roman" w:hAnsi="Times New Roman" w:cs="Times New Roman"/>
          <w:sz w:val="24"/>
        </w:rPr>
        <w:t xml:space="preserve">) </w:t>
      </w:r>
      <w:r w:rsidRPr="00AA7514">
        <w:rPr>
          <w:rFonts w:ascii="Times New Roman" w:hAnsi="Times New Roman" w:cs="Times New Roman"/>
          <w:i/>
          <w:sz w:val="24"/>
        </w:rPr>
        <w:t xml:space="preserve">The Deleuze dictionary </w:t>
      </w:r>
      <w:r w:rsidR="005A3509" w:rsidRPr="00AA7514">
        <w:rPr>
          <w:rFonts w:ascii="Times New Roman" w:hAnsi="Times New Roman" w:cs="Times New Roman"/>
          <w:sz w:val="24"/>
        </w:rPr>
        <w:t>(</w:t>
      </w:r>
      <w:r w:rsidRPr="00AA7514">
        <w:rPr>
          <w:rFonts w:ascii="Times New Roman" w:hAnsi="Times New Roman" w:cs="Times New Roman"/>
          <w:sz w:val="24"/>
        </w:rPr>
        <w:t>revised edition</w:t>
      </w:r>
      <w:r w:rsidR="005A3509" w:rsidRPr="00AA7514">
        <w:rPr>
          <w:rFonts w:ascii="Times New Roman" w:hAnsi="Times New Roman" w:cs="Times New Roman"/>
          <w:sz w:val="24"/>
        </w:rPr>
        <w:t>)</w:t>
      </w:r>
      <w:r w:rsidRPr="00AA7514">
        <w:rPr>
          <w:rFonts w:ascii="Times New Roman" w:hAnsi="Times New Roman" w:cs="Times New Roman"/>
          <w:sz w:val="24"/>
        </w:rPr>
        <w:t>. Edinburgh: Edinburgh University Press, pp. 35-37.</w:t>
      </w:r>
    </w:p>
    <w:p w14:paraId="66895291" w14:textId="15A1BAFC" w:rsidR="003A68E9" w:rsidRPr="00AA7514" w:rsidRDefault="003A68E9" w:rsidP="006B18EB">
      <w:pPr>
        <w:spacing w:line="240" w:lineRule="auto"/>
        <w:jc w:val="both"/>
        <w:rPr>
          <w:rFonts w:ascii="Times New Roman" w:hAnsi="Times New Roman" w:cs="Times New Roman"/>
          <w:sz w:val="24"/>
        </w:rPr>
      </w:pPr>
      <w:r w:rsidRPr="00AA7514">
        <w:rPr>
          <w:rFonts w:ascii="Times New Roman" w:hAnsi="Times New Roman" w:cs="Times New Roman"/>
          <w:sz w:val="24"/>
        </w:rPr>
        <w:t xml:space="preserve">Bennett J (2010) </w:t>
      </w:r>
      <w:r w:rsidRPr="00AA7514">
        <w:rPr>
          <w:rFonts w:ascii="Times New Roman" w:hAnsi="Times New Roman" w:cs="Times New Roman"/>
          <w:i/>
          <w:sz w:val="24"/>
        </w:rPr>
        <w:t>Vibrant matter: a political ecology of things</w:t>
      </w:r>
      <w:r w:rsidRPr="00AA7514">
        <w:rPr>
          <w:rFonts w:ascii="Times New Roman" w:hAnsi="Times New Roman" w:cs="Times New Roman"/>
          <w:sz w:val="24"/>
        </w:rPr>
        <w:t>. Durham &amp; London: Duke University Press.</w:t>
      </w:r>
    </w:p>
    <w:p w14:paraId="05960095" w14:textId="6FB3BCDD" w:rsidR="00C85852" w:rsidRPr="00AA7514" w:rsidRDefault="00C85852" w:rsidP="006B18EB">
      <w:pPr>
        <w:spacing w:line="240" w:lineRule="auto"/>
        <w:jc w:val="both"/>
        <w:rPr>
          <w:rFonts w:ascii="Times New Roman" w:hAnsi="Times New Roman" w:cs="Times New Roman"/>
          <w:sz w:val="24"/>
        </w:rPr>
      </w:pPr>
      <w:r w:rsidRPr="00AA7514">
        <w:rPr>
          <w:rFonts w:ascii="Times New Roman" w:hAnsi="Times New Roman" w:cs="Times New Roman"/>
          <w:sz w:val="24"/>
        </w:rPr>
        <w:t xml:space="preserve">Bonetti S (2018) </w:t>
      </w:r>
      <w:r w:rsidRPr="00AA7514">
        <w:rPr>
          <w:rFonts w:ascii="Times New Roman" w:hAnsi="Times New Roman" w:cs="Times New Roman"/>
          <w:i/>
          <w:sz w:val="24"/>
        </w:rPr>
        <w:t xml:space="preserve">The </w:t>
      </w:r>
      <w:r w:rsidR="005A3509" w:rsidRPr="00AA7514">
        <w:rPr>
          <w:rFonts w:ascii="Times New Roman" w:hAnsi="Times New Roman" w:cs="Times New Roman"/>
          <w:i/>
          <w:sz w:val="24"/>
        </w:rPr>
        <w:t>e</w:t>
      </w:r>
      <w:r w:rsidRPr="00AA7514">
        <w:rPr>
          <w:rFonts w:ascii="Times New Roman" w:hAnsi="Times New Roman" w:cs="Times New Roman"/>
          <w:i/>
          <w:sz w:val="24"/>
        </w:rPr>
        <w:t xml:space="preserve">arly </w:t>
      </w:r>
      <w:r w:rsidR="005A3509" w:rsidRPr="00AA7514">
        <w:rPr>
          <w:rFonts w:ascii="Times New Roman" w:hAnsi="Times New Roman" w:cs="Times New Roman"/>
          <w:i/>
          <w:sz w:val="24"/>
        </w:rPr>
        <w:t>y</w:t>
      </w:r>
      <w:r w:rsidRPr="00AA7514">
        <w:rPr>
          <w:rFonts w:ascii="Times New Roman" w:hAnsi="Times New Roman" w:cs="Times New Roman"/>
          <w:i/>
          <w:sz w:val="24"/>
        </w:rPr>
        <w:t xml:space="preserve">ears </w:t>
      </w:r>
      <w:r w:rsidR="005A3509" w:rsidRPr="00AA7514">
        <w:rPr>
          <w:rFonts w:ascii="Times New Roman" w:hAnsi="Times New Roman" w:cs="Times New Roman"/>
          <w:i/>
          <w:sz w:val="24"/>
        </w:rPr>
        <w:t>w</w:t>
      </w:r>
      <w:r w:rsidRPr="00AA7514">
        <w:rPr>
          <w:rFonts w:ascii="Times New Roman" w:hAnsi="Times New Roman" w:cs="Times New Roman"/>
          <w:i/>
          <w:sz w:val="24"/>
        </w:rPr>
        <w:t>orkforce: A fragmented picture.</w:t>
      </w:r>
      <w:r w:rsidRPr="00AA7514">
        <w:rPr>
          <w:rFonts w:ascii="Times New Roman" w:hAnsi="Times New Roman" w:cs="Times New Roman"/>
          <w:sz w:val="24"/>
        </w:rPr>
        <w:t xml:space="preserve"> </w:t>
      </w:r>
      <w:r w:rsidR="005A3509" w:rsidRPr="00AA7514">
        <w:rPr>
          <w:rFonts w:ascii="Times New Roman" w:hAnsi="Times New Roman" w:cs="Times New Roman"/>
          <w:sz w:val="24"/>
        </w:rPr>
        <w:t xml:space="preserve">London: </w:t>
      </w:r>
      <w:r w:rsidRPr="00AA7514">
        <w:rPr>
          <w:rFonts w:ascii="Times New Roman" w:hAnsi="Times New Roman" w:cs="Times New Roman"/>
          <w:sz w:val="24"/>
        </w:rPr>
        <w:t>Education Policy Institute</w:t>
      </w:r>
      <w:r w:rsidR="005A3509" w:rsidRPr="00AA7514">
        <w:rPr>
          <w:rFonts w:ascii="Times New Roman" w:hAnsi="Times New Roman" w:cs="Times New Roman"/>
          <w:sz w:val="24"/>
        </w:rPr>
        <w:t>.</w:t>
      </w:r>
    </w:p>
    <w:p w14:paraId="721BF31A" w14:textId="23ABFF60" w:rsidR="00282C3F" w:rsidRPr="00AA7514" w:rsidRDefault="00282C3F" w:rsidP="006B18EB">
      <w:pPr>
        <w:spacing w:line="240" w:lineRule="auto"/>
        <w:jc w:val="both"/>
        <w:rPr>
          <w:rFonts w:ascii="Times New Roman" w:hAnsi="Times New Roman" w:cs="Times New Roman"/>
          <w:sz w:val="24"/>
        </w:rPr>
      </w:pPr>
      <w:r w:rsidRPr="00AA7514">
        <w:rPr>
          <w:rFonts w:ascii="Times New Roman" w:hAnsi="Times New Roman" w:cs="Times New Roman"/>
          <w:sz w:val="24"/>
        </w:rPr>
        <w:t xml:space="preserve">Bradbury A and Roberts-Holmes G (2018) </w:t>
      </w:r>
      <w:r w:rsidRPr="00AA7514">
        <w:rPr>
          <w:rFonts w:ascii="Times New Roman" w:hAnsi="Times New Roman" w:cs="Times New Roman"/>
          <w:i/>
          <w:sz w:val="24"/>
        </w:rPr>
        <w:t xml:space="preserve">The </w:t>
      </w:r>
      <w:r w:rsidR="005A3509" w:rsidRPr="00AA7514">
        <w:rPr>
          <w:rFonts w:ascii="Times New Roman" w:hAnsi="Times New Roman" w:cs="Times New Roman"/>
          <w:i/>
          <w:sz w:val="24"/>
        </w:rPr>
        <w:t>d</w:t>
      </w:r>
      <w:r w:rsidRPr="00AA7514">
        <w:rPr>
          <w:rFonts w:ascii="Times New Roman" w:hAnsi="Times New Roman" w:cs="Times New Roman"/>
          <w:i/>
          <w:sz w:val="24"/>
        </w:rPr>
        <w:t xml:space="preserve">atafication of </w:t>
      </w:r>
      <w:r w:rsidR="005A3509" w:rsidRPr="00AA7514">
        <w:rPr>
          <w:rFonts w:ascii="Times New Roman" w:hAnsi="Times New Roman" w:cs="Times New Roman"/>
          <w:i/>
          <w:sz w:val="24"/>
        </w:rPr>
        <w:t>p</w:t>
      </w:r>
      <w:r w:rsidRPr="00AA7514">
        <w:rPr>
          <w:rFonts w:ascii="Times New Roman" w:hAnsi="Times New Roman" w:cs="Times New Roman"/>
          <w:i/>
          <w:sz w:val="24"/>
        </w:rPr>
        <w:t xml:space="preserve">rimary and </w:t>
      </w:r>
      <w:r w:rsidR="005A3509" w:rsidRPr="00AA7514">
        <w:rPr>
          <w:rFonts w:ascii="Times New Roman" w:hAnsi="Times New Roman" w:cs="Times New Roman"/>
          <w:i/>
          <w:sz w:val="24"/>
        </w:rPr>
        <w:t>e</w:t>
      </w:r>
      <w:r w:rsidRPr="00AA7514">
        <w:rPr>
          <w:rFonts w:ascii="Times New Roman" w:hAnsi="Times New Roman" w:cs="Times New Roman"/>
          <w:i/>
          <w:sz w:val="24"/>
        </w:rPr>
        <w:t xml:space="preserve">arly </w:t>
      </w:r>
      <w:r w:rsidR="005A3509" w:rsidRPr="00AA7514">
        <w:rPr>
          <w:rFonts w:ascii="Times New Roman" w:hAnsi="Times New Roman" w:cs="Times New Roman"/>
          <w:i/>
          <w:sz w:val="24"/>
        </w:rPr>
        <w:t>y</w:t>
      </w:r>
      <w:r w:rsidRPr="00AA7514">
        <w:rPr>
          <w:rFonts w:ascii="Times New Roman" w:hAnsi="Times New Roman" w:cs="Times New Roman"/>
          <w:i/>
          <w:sz w:val="24"/>
        </w:rPr>
        <w:t xml:space="preserve">ears </w:t>
      </w:r>
      <w:r w:rsidR="005A3509" w:rsidRPr="00AA7514">
        <w:rPr>
          <w:rFonts w:ascii="Times New Roman" w:hAnsi="Times New Roman" w:cs="Times New Roman"/>
          <w:i/>
          <w:sz w:val="24"/>
        </w:rPr>
        <w:t>e</w:t>
      </w:r>
      <w:r w:rsidRPr="00AA7514">
        <w:rPr>
          <w:rFonts w:ascii="Times New Roman" w:hAnsi="Times New Roman" w:cs="Times New Roman"/>
          <w:i/>
          <w:sz w:val="24"/>
        </w:rPr>
        <w:t>ducation.</w:t>
      </w:r>
      <w:r w:rsidRPr="00AA7514">
        <w:rPr>
          <w:rFonts w:ascii="Times New Roman" w:hAnsi="Times New Roman" w:cs="Times New Roman"/>
          <w:sz w:val="24"/>
        </w:rPr>
        <w:t xml:space="preserve"> Abingdon: Routledge.</w:t>
      </w:r>
    </w:p>
    <w:p w14:paraId="534C782A" w14:textId="39260CCB" w:rsidR="003A68E9" w:rsidRPr="00AA7514" w:rsidRDefault="003A68E9" w:rsidP="006B18EB">
      <w:pPr>
        <w:spacing w:line="240" w:lineRule="auto"/>
        <w:jc w:val="both"/>
        <w:rPr>
          <w:rFonts w:ascii="Times New Roman" w:hAnsi="Times New Roman" w:cs="Times New Roman"/>
          <w:sz w:val="24"/>
        </w:rPr>
      </w:pPr>
      <w:r w:rsidRPr="00AA7514">
        <w:rPr>
          <w:rFonts w:ascii="Times New Roman" w:hAnsi="Times New Roman" w:cs="Times New Roman"/>
          <w:sz w:val="24"/>
        </w:rPr>
        <w:t xml:space="preserve">Braidotti R (2013) </w:t>
      </w:r>
      <w:r w:rsidRPr="00AA7514">
        <w:rPr>
          <w:rFonts w:ascii="Times New Roman" w:hAnsi="Times New Roman" w:cs="Times New Roman"/>
          <w:i/>
          <w:sz w:val="24"/>
        </w:rPr>
        <w:t xml:space="preserve">The </w:t>
      </w:r>
      <w:r w:rsidR="005A3509" w:rsidRPr="00AA7514">
        <w:rPr>
          <w:rFonts w:ascii="Times New Roman" w:hAnsi="Times New Roman" w:cs="Times New Roman"/>
          <w:i/>
          <w:sz w:val="24"/>
        </w:rPr>
        <w:t>p</w:t>
      </w:r>
      <w:r w:rsidRPr="00AA7514">
        <w:rPr>
          <w:rFonts w:ascii="Times New Roman" w:hAnsi="Times New Roman" w:cs="Times New Roman"/>
          <w:i/>
          <w:sz w:val="24"/>
        </w:rPr>
        <w:t>osthuman</w:t>
      </w:r>
      <w:r w:rsidRPr="00AA7514">
        <w:rPr>
          <w:rFonts w:ascii="Times New Roman" w:hAnsi="Times New Roman" w:cs="Times New Roman"/>
          <w:sz w:val="24"/>
        </w:rPr>
        <w:t>. Cambridge: Polity Press.</w:t>
      </w:r>
    </w:p>
    <w:p w14:paraId="33C0AEBE" w14:textId="491903B5" w:rsidR="005E545A" w:rsidRPr="00AA7514" w:rsidRDefault="005E545A" w:rsidP="005E545A">
      <w:pPr>
        <w:spacing w:line="240" w:lineRule="auto"/>
        <w:jc w:val="both"/>
        <w:rPr>
          <w:rFonts w:ascii="Times New Roman" w:hAnsi="Times New Roman" w:cs="Times New Roman"/>
          <w:sz w:val="24"/>
        </w:rPr>
      </w:pPr>
      <w:r w:rsidRPr="00AA7514">
        <w:rPr>
          <w:rFonts w:ascii="Times New Roman" w:hAnsi="Times New Roman" w:cs="Times New Roman"/>
          <w:sz w:val="24"/>
        </w:rPr>
        <w:t xml:space="preserve">Campbell-Barr V (2014) Constructing </w:t>
      </w:r>
      <w:r w:rsidR="005A3509" w:rsidRPr="00AA7514">
        <w:rPr>
          <w:rFonts w:ascii="Times New Roman" w:hAnsi="Times New Roman" w:cs="Times New Roman"/>
          <w:sz w:val="24"/>
        </w:rPr>
        <w:t>e</w:t>
      </w:r>
      <w:r w:rsidRPr="00AA7514">
        <w:rPr>
          <w:rFonts w:ascii="Times New Roman" w:hAnsi="Times New Roman" w:cs="Times New Roman"/>
          <w:sz w:val="24"/>
        </w:rPr>
        <w:t xml:space="preserve">arly </w:t>
      </w:r>
      <w:r w:rsidR="005A3509" w:rsidRPr="00AA7514">
        <w:rPr>
          <w:rFonts w:ascii="Times New Roman" w:hAnsi="Times New Roman" w:cs="Times New Roman"/>
          <w:sz w:val="24"/>
        </w:rPr>
        <w:t>c</w:t>
      </w:r>
      <w:r w:rsidRPr="00AA7514">
        <w:rPr>
          <w:rFonts w:ascii="Times New Roman" w:hAnsi="Times New Roman" w:cs="Times New Roman"/>
          <w:sz w:val="24"/>
        </w:rPr>
        <w:t xml:space="preserve">hildhood </w:t>
      </w:r>
      <w:r w:rsidR="005A3509" w:rsidRPr="00AA7514">
        <w:rPr>
          <w:rFonts w:ascii="Times New Roman" w:hAnsi="Times New Roman" w:cs="Times New Roman"/>
          <w:sz w:val="24"/>
        </w:rPr>
        <w:t>e</w:t>
      </w:r>
      <w:r w:rsidRPr="00AA7514">
        <w:rPr>
          <w:rFonts w:ascii="Times New Roman" w:hAnsi="Times New Roman" w:cs="Times New Roman"/>
          <w:sz w:val="24"/>
        </w:rPr>
        <w:t xml:space="preserve">ducation and </w:t>
      </w:r>
      <w:r w:rsidR="005A3509" w:rsidRPr="00AA7514">
        <w:rPr>
          <w:rFonts w:ascii="Times New Roman" w:hAnsi="Times New Roman" w:cs="Times New Roman"/>
          <w:sz w:val="24"/>
        </w:rPr>
        <w:t>c</w:t>
      </w:r>
      <w:r w:rsidRPr="00AA7514">
        <w:rPr>
          <w:rFonts w:ascii="Times New Roman" w:hAnsi="Times New Roman" w:cs="Times New Roman"/>
          <w:sz w:val="24"/>
        </w:rPr>
        <w:t xml:space="preserve">are </w:t>
      </w:r>
      <w:r w:rsidR="005A3509" w:rsidRPr="00AA7514">
        <w:rPr>
          <w:rFonts w:ascii="Times New Roman" w:hAnsi="Times New Roman" w:cs="Times New Roman"/>
          <w:sz w:val="24"/>
        </w:rPr>
        <w:t>p</w:t>
      </w:r>
      <w:r w:rsidRPr="00AA7514">
        <w:rPr>
          <w:rFonts w:ascii="Times New Roman" w:hAnsi="Times New Roman" w:cs="Times New Roman"/>
          <w:sz w:val="24"/>
        </w:rPr>
        <w:t>rovision: Negotiating discourses</w:t>
      </w:r>
      <w:r w:rsidR="00520419" w:rsidRPr="00AA7514">
        <w:rPr>
          <w:rFonts w:ascii="Times New Roman" w:hAnsi="Times New Roman" w:cs="Times New Roman"/>
          <w:sz w:val="24"/>
        </w:rPr>
        <w:t>.</w:t>
      </w:r>
      <w:r w:rsidRPr="00AA7514">
        <w:rPr>
          <w:rFonts w:ascii="Times New Roman" w:hAnsi="Times New Roman" w:cs="Times New Roman"/>
          <w:sz w:val="24"/>
        </w:rPr>
        <w:t xml:space="preserve"> </w:t>
      </w:r>
      <w:r w:rsidRPr="00AA7514">
        <w:rPr>
          <w:rFonts w:ascii="Times New Roman" w:hAnsi="Times New Roman" w:cs="Times New Roman"/>
          <w:i/>
          <w:sz w:val="24"/>
        </w:rPr>
        <w:t>Contemporary Issues in Early Childhood</w:t>
      </w:r>
      <w:r w:rsidRPr="00AA7514">
        <w:rPr>
          <w:rFonts w:ascii="Times New Roman" w:hAnsi="Times New Roman" w:cs="Times New Roman"/>
          <w:sz w:val="24"/>
        </w:rPr>
        <w:t xml:space="preserve"> 15(1)</w:t>
      </w:r>
      <w:r w:rsidR="00520419" w:rsidRPr="00AA7514">
        <w:rPr>
          <w:rFonts w:ascii="Times New Roman" w:hAnsi="Times New Roman" w:cs="Times New Roman"/>
          <w:sz w:val="24"/>
        </w:rPr>
        <w:t>:</w:t>
      </w:r>
      <w:r w:rsidRPr="00AA7514">
        <w:rPr>
          <w:rFonts w:ascii="Times New Roman" w:hAnsi="Times New Roman" w:cs="Times New Roman"/>
          <w:sz w:val="24"/>
        </w:rPr>
        <w:t xml:space="preserve"> 5–17.</w:t>
      </w:r>
    </w:p>
    <w:p w14:paraId="11F7BC5A" w14:textId="5AE4E1EB" w:rsidR="009E1A4D" w:rsidRPr="00AA7514" w:rsidRDefault="009E1A4D" w:rsidP="005E545A">
      <w:pPr>
        <w:spacing w:line="240" w:lineRule="auto"/>
        <w:jc w:val="both"/>
        <w:rPr>
          <w:rFonts w:ascii="Times New Roman" w:hAnsi="Times New Roman" w:cs="Times New Roman"/>
          <w:sz w:val="24"/>
        </w:rPr>
      </w:pPr>
      <w:r w:rsidRPr="00AA7514">
        <w:rPr>
          <w:rFonts w:ascii="Times New Roman" w:hAnsi="Times New Roman" w:cs="Times New Roman"/>
          <w:sz w:val="24"/>
        </w:rPr>
        <w:t>Conley T (2010) Molecular</w:t>
      </w:r>
      <w:r w:rsidR="00520419" w:rsidRPr="00AA7514">
        <w:rPr>
          <w:rFonts w:ascii="Times New Roman" w:hAnsi="Times New Roman" w:cs="Times New Roman"/>
          <w:sz w:val="24"/>
        </w:rPr>
        <w:t>.</w:t>
      </w:r>
      <w:r w:rsidR="004E336D" w:rsidRPr="00AA7514">
        <w:rPr>
          <w:rFonts w:ascii="Times New Roman" w:hAnsi="Times New Roman" w:cs="Times New Roman"/>
          <w:sz w:val="24"/>
        </w:rPr>
        <w:t xml:space="preserve"> </w:t>
      </w:r>
      <w:r w:rsidR="00520419" w:rsidRPr="00AA7514">
        <w:rPr>
          <w:rFonts w:ascii="Times New Roman" w:hAnsi="Times New Roman" w:cs="Times New Roman"/>
          <w:sz w:val="24"/>
        </w:rPr>
        <w:t>I</w:t>
      </w:r>
      <w:r w:rsidRPr="00AA7514">
        <w:rPr>
          <w:rFonts w:ascii="Times New Roman" w:hAnsi="Times New Roman" w:cs="Times New Roman"/>
          <w:sz w:val="24"/>
        </w:rPr>
        <w:t>n Parr A (</w:t>
      </w:r>
      <w:r w:rsidR="00520419" w:rsidRPr="00AA7514">
        <w:rPr>
          <w:rFonts w:ascii="Times New Roman" w:hAnsi="Times New Roman" w:cs="Times New Roman"/>
          <w:sz w:val="24"/>
        </w:rPr>
        <w:t>ed</w:t>
      </w:r>
      <w:r w:rsidRPr="00AA7514">
        <w:rPr>
          <w:rFonts w:ascii="Times New Roman" w:hAnsi="Times New Roman" w:cs="Times New Roman"/>
          <w:sz w:val="24"/>
        </w:rPr>
        <w:t xml:space="preserve">) </w:t>
      </w:r>
      <w:r w:rsidRPr="00AA7514">
        <w:rPr>
          <w:rFonts w:ascii="Times New Roman" w:hAnsi="Times New Roman" w:cs="Times New Roman"/>
          <w:i/>
          <w:sz w:val="24"/>
        </w:rPr>
        <w:t xml:space="preserve">The Deleuze </w:t>
      </w:r>
      <w:r w:rsidR="005A3509" w:rsidRPr="00AA7514">
        <w:rPr>
          <w:rFonts w:ascii="Times New Roman" w:hAnsi="Times New Roman" w:cs="Times New Roman"/>
          <w:i/>
          <w:sz w:val="24"/>
        </w:rPr>
        <w:t>d</w:t>
      </w:r>
      <w:r w:rsidRPr="00AA7514">
        <w:rPr>
          <w:rFonts w:ascii="Times New Roman" w:hAnsi="Times New Roman" w:cs="Times New Roman"/>
          <w:i/>
          <w:sz w:val="24"/>
        </w:rPr>
        <w:t xml:space="preserve">ictionary </w:t>
      </w:r>
      <w:r w:rsidR="005A3509" w:rsidRPr="00AA7514">
        <w:rPr>
          <w:rFonts w:ascii="Times New Roman" w:hAnsi="Times New Roman" w:cs="Times New Roman"/>
          <w:sz w:val="24"/>
        </w:rPr>
        <w:t>(</w:t>
      </w:r>
      <w:r w:rsidRPr="00AA7514">
        <w:rPr>
          <w:rFonts w:ascii="Times New Roman" w:hAnsi="Times New Roman" w:cs="Times New Roman"/>
          <w:sz w:val="24"/>
        </w:rPr>
        <w:t>revised edition</w:t>
      </w:r>
      <w:r w:rsidR="005A3509" w:rsidRPr="00AA7514">
        <w:rPr>
          <w:rFonts w:ascii="Times New Roman" w:hAnsi="Times New Roman" w:cs="Times New Roman"/>
          <w:sz w:val="24"/>
        </w:rPr>
        <w:t>)</w:t>
      </w:r>
      <w:r w:rsidRPr="00AA7514">
        <w:rPr>
          <w:rFonts w:ascii="Times New Roman" w:hAnsi="Times New Roman" w:cs="Times New Roman"/>
          <w:sz w:val="24"/>
        </w:rPr>
        <w:t>. Edinburgh: Edinburgh University Press, pp. 177-179.</w:t>
      </w:r>
    </w:p>
    <w:p w14:paraId="728E9696" w14:textId="1B6D6B59" w:rsidR="00D51EF4" w:rsidRPr="00AA7514" w:rsidRDefault="00D51EF4" w:rsidP="006B18EB">
      <w:pPr>
        <w:spacing w:line="240" w:lineRule="auto"/>
        <w:jc w:val="both"/>
        <w:rPr>
          <w:rFonts w:ascii="Times New Roman" w:hAnsi="Times New Roman" w:cs="Times New Roman"/>
          <w:sz w:val="24"/>
        </w:rPr>
      </w:pPr>
      <w:r w:rsidRPr="00AA7514">
        <w:rPr>
          <w:rFonts w:ascii="Times New Roman" w:hAnsi="Times New Roman" w:cs="Times New Roman"/>
          <w:sz w:val="24"/>
        </w:rPr>
        <w:t xml:space="preserve">Coole DH </w:t>
      </w:r>
      <w:r w:rsidR="00520419" w:rsidRPr="00AA7514">
        <w:rPr>
          <w:rFonts w:ascii="Times New Roman" w:hAnsi="Times New Roman" w:cs="Times New Roman"/>
          <w:sz w:val="24"/>
        </w:rPr>
        <w:t>and</w:t>
      </w:r>
      <w:r w:rsidRPr="00AA7514">
        <w:rPr>
          <w:rFonts w:ascii="Times New Roman" w:hAnsi="Times New Roman" w:cs="Times New Roman"/>
          <w:sz w:val="24"/>
        </w:rPr>
        <w:t xml:space="preserve"> Frost S (2010) Introducing new materialisms</w:t>
      </w:r>
      <w:r w:rsidR="00520419" w:rsidRPr="00AA7514">
        <w:rPr>
          <w:rFonts w:ascii="Times New Roman" w:hAnsi="Times New Roman" w:cs="Times New Roman"/>
          <w:sz w:val="24"/>
        </w:rPr>
        <w:t>.</w:t>
      </w:r>
      <w:r w:rsidRPr="00AA7514">
        <w:rPr>
          <w:rFonts w:ascii="Times New Roman" w:hAnsi="Times New Roman" w:cs="Times New Roman"/>
          <w:sz w:val="24"/>
        </w:rPr>
        <w:t xml:space="preserve"> </w:t>
      </w:r>
      <w:r w:rsidR="00520419" w:rsidRPr="00AA7514">
        <w:rPr>
          <w:rFonts w:ascii="Times New Roman" w:hAnsi="Times New Roman" w:cs="Times New Roman"/>
          <w:sz w:val="24"/>
        </w:rPr>
        <w:t>I</w:t>
      </w:r>
      <w:r w:rsidRPr="00AA7514">
        <w:rPr>
          <w:rFonts w:ascii="Times New Roman" w:hAnsi="Times New Roman" w:cs="Times New Roman"/>
          <w:sz w:val="24"/>
        </w:rPr>
        <w:t>n Cool</w:t>
      </w:r>
      <w:r w:rsidR="00520419" w:rsidRPr="00AA7514">
        <w:rPr>
          <w:rFonts w:ascii="Times New Roman" w:hAnsi="Times New Roman" w:cs="Times New Roman"/>
          <w:sz w:val="24"/>
        </w:rPr>
        <w:t>e</w:t>
      </w:r>
      <w:r w:rsidR="004E336D" w:rsidRPr="00AA7514">
        <w:rPr>
          <w:rFonts w:ascii="Times New Roman" w:hAnsi="Times New Roman" w:cs="Times New Roman"/>
          <w:sz w:val="24"/>
        </w:rPr>
        <w:t xml:space="preserve"> DH</w:t>
      </w:r>
      <w:r w:rsidRPr="00AA7514">
        <w:rPr>
          <w:rFonts w:ascii="Times New Roman" w:hAnsi="Times New Roman" w:cs="Times New Roman"/>
          <w:sz w:val="24"/>
        </w:rPr>
        <w:t xml:space="preserve"> </w:t>
      </w:r>
      <w:r w:rsidR="00520419" w:rsidRPr="00AA7514">
        <w:rPr>
          <w:rFonts w:ascii="Times New Roman" w:hAnsi="Times New Roman" w:cs="Times New Roman"/>
          <w:sz w:val="24"/>
        </w:rPr>
        <w:t>and</w:t>
      </w:r>
      <w:r w:rsidRPr="00AA7514">
        <w:rPr>
          <w:rFonts w:ascii="Times New Roman" w:hAnsi="Times New Roman" w:cs="Times New Roman"/>
          <w:sz w:val="24"/>
        </w:rPr>
        <w:t xml:space="preserve"> Frost</w:t>
      </w:r>
      <w:r w:rsidR="004E336D" w:rsidRPr="00AA7514">
        <w:rPr>
          <w:rFonts w:ascii="Times New Roman" w:hAnsi="Times New Roman" w:cs="Times New Roman"/>
          <w:sz w:val="24"/>
        </w:rPr>
        <w:t xml:space="preserve"> S</w:t>
      </w:r>
      <w:r w:rsidRPr="00AA7514">
        <w:rPr>
          <w:rFonts w:ascii="Times New Roman" w:hAnsi="Times New Roman" w:cs="Times New Roman"/>
          <w:sz w:val="24"/>
        </w:rPr>
        <w:t xml:space="preserve"> (</w:t>
      </w:r>
      <w:r w:rsidR="00520419" w:rsidRPr="00AA7514">
        <w:rPr>
          <w:rFonts w:ascii="Times New Roman" w:hAnsi="Times New Roman" w:cs="Times New Roman"/>
          <w:sz w:val="24"/>
        </w:rPr>
        <w:t>eds</w:t>
      </w:r>
      <w:r w:rsidRPr="00AA7514">
        <w:rPr>
          <w:rFonts w:ascii="Times New Roman" w:hAnsi="Times New Roman" w:cs="Times New Roman"/>
          <w:sz w:val="24"/>
        </w:rPr>
        <w:t xml:space="preserve">) </w:t>
      </w:r>
      <w:r w:rsidRPr="00AA7514">
        <w:rPr>
          <w:rFonts w:ascii="Times New Roman" w:hAnsi="Times New Roman" w:cs="Times New Roman"/>
          <w:i/>
          <w:sz w:val="24"/>
        </w:rPr>
        <w:t>New materialisms. Ontology, agency and politics</w:t>
      </w:r>
      <w:r w:rsidRPr="00AA7514">
        <w:rPr>
          <w:rFonts w:ascii="Times New Roman" w:hAnsi="Times New Roman" w:cs="Times New Roman"/>
          <w:sz w:val="24"/>
        </w:rPr>
        <w:t>. Durham &amp; London: Duke University Press, pp. 1-46.</w:t>
      </w:r>
    </w:p>
    <w:p w14:paraId="40B263EA" w14:textId="3D346325" w:rsidR="000A640D" w:rsidRPr="00AA7514" w:rsidRDefault="000A640D" w:rsidP="006B18EB">
      <w:pPr>
        <w:spacing w:line="240" w:lineRule="auto"/>
        <w:jc w:val="both"/>
        <w:rPr>
          <w:rFonts w:ascii="Times New Roman" w:hAnsi="Times New Roman" w:cs="Times New Roman"/>
          <w:sz w:val="24"/>
        </w:rPr>
      </w:pPr>
      <w:r w:rsidRPr="00AA7514">
        <w:rPr>
          <w:rFonts w:ascii="Times New Roman" w:hAnsi="Times New Roman" w:cs="Times New Roman"/>
          <w:sz w:val="24"/>
        </w:rPr>
        <w:t xml:space="preserve">Davis G (2012) A documentary analysis of the use of leadership and change theory in changing practice in early years settings. </w:t>
      </w:r>
      <w:r w:rsidRPr="00AA7514">
        <w:rPr>
          <w:rFonts w:ascii="Times New Roman" w:hAnsi="Times New Roman" w:cs="Times New Roman"/>
          <w:i/>
          <w:sz w:val="24"/>
        </w:rPr>
        <w:t>Early Years</w:t>
      </w:r>
      <w:r w:rsidRPr="00AA7514">
        <w:rPr>
          <w:rFonts w:ascii="Times New Roman" w:hAnsi="Times New Roman" w:cs="Times New Roman"/>
          <w:sz w:val="24"/>
        </w:rPr>
        <w:t xml:space="preserve"> 32(3)</w:t>
      </w:r>
      <w:r w:rsidR="00AE4C4C" w:rsidRPr="00AA7514">
        <w:rPr>
          <w:rFonts w:ascii="Times New Roman" w:hAnsi="Times New Roman" w:cs="Times New Roman"/>
          <w:sz w:val="24"/>
        </w:rPr>
        <w:t>:</w:t>
      </w:r>
      <w:r w:rsidRPr="00AA7514">
        <w:rPr>
          <w:rFonts w:ascii="Times New Roman" w:hAnsi="Times New Roman" w:cs="Times New Roman"/>
          <w:sz w:val="24"/>
        </w:rPr>
        <w:t xml:space="preserve"> 266-276.</w:t>
      </w:r>
    </w:p>
    <w:p w14:paraId="0928747A" w14:textId="6D504D52" w:rsidR="006B18EB" w:rsidRPr="00AA7514" w:rsidRDefault="006B18EB" w:rsidP="006B18EB">
      <w:pPr>
        <w:spacing w:line="240" w:lineRule="auto"/>
        <w:jc w:val="both"/>
        <w:rPr>
          <w:rFonts w:ascii="Times New Roman" w:hAnsi="Times New Roman" w:cs="Times New Roman"/>
          <w:sz w:val="24"/>
        </w:rPr>
      </w:pPr>
      <w:r w:rsidRPr="00AA7514">
        <w:rPr>
          <w:rFonts w:ascii="Times New Roman" w:hAnsi="Times New Roman" w:cs="Times New Roman"/>
          <w:sz w:val="24"/>
        </w:rPr>
        <w:t xml:space="preserve">Deleuze G (1992) Postscripts on the </w:t>
      </w:r>
      <w:r w:rsidR="005A3509" w:rsidRPr="00AA7514">
        <w:rPr>
          <w:rFonts w:ascii="Times New Roman" w:hAnsi="Times New Roman" w:cs="Times New Roman"/>
          <w:sz w:val="24"/>
        </w:rPr>
        <w:t>s</w:t>
      </w:r>
      <w:r w:rsidRPr="00AA7514">
        <w:rPr>
          <w:rFonts w:ascii="Times New Roman" w:hAnsi="Times New Roman" w:cs="Times New Roman"/>
          <w:sz w:val="24"/>
        </w:rPr>
        <w:t xml:space="preserve">ociety of </w:t>
      </w:r>
      <w:r w:rsidR="005A3509" w:rsidRPr="00AA7514">
        <w:rPr>
          <w:rFonts w:ascii="Times New Roman" w:hAnsi="Times New Roman" w:cs="Times New Roman"/>
          <w:sz w:val="24"/>
        </w:rPr>
        <w:t>c</w:t>
      </w:r>
      <w:r w:rsidRPr="00AA7514">
        <w:rPr>
          <w:rFonts w:ascii="Times New Roman" w:hAnsi="Times New Roman" w:cs="Times New Roman"/>
          <w:sz w:val="24"/>
        </w:rPr>
        <w:t>ontrol</w:t>
      </w:r>
      <w:r w:rsidR="00AE4C4C" w:rsidRPr="00AA7514">
        <w:rPr>
          <w:rFonts w:ascii="Times New Roman" w:hAnsi="Times New Roman" w:cs="Times New Roman"/>
          <w:sz w:val="24"/>
        </w:rPr>
        <w:t>.</w:t>
      </w:r>
      <w:r w:rsidRPr="00AA7514">
        <w:rPr>
          <w:rFonts w:ascii="Times New Roman" w:hAnsi="Times New Roman" w:cs="Times New Roman"/>
          <w:sz w:val="24"/>
        </w:rPr>
        <w:t xml:space="preserve"> </w:t>
      </w:r>
      <w:r w:rsidRPr="00AA7514">
        <w:rPr>
          <w:rFonts w:ascii="Times New Roman" w:hAnsi="Times New Roman" w:cs="Times New Roman"/>
          <w:i/>
          <w:sz w:val="24"/>
        </w:rPr>
        <w:t>October</w:t>
      </w:r>
      <w:r w:rsidRPr="00AA7514">
        <w:rPr>
          <w:rFonts w:ascii="Times New Roman" w:hAnsi="Times New Roman" w:cs="Times New Roman"/>
          <w:sz w:val="24"/>
        </w:rPr>
        <w:t xml:space="preserve"> 59: 3-7.</w:t>
      </w:r>
    </w:p>
    <w:p w14:paraId="099E7AD4" w14:textId="3502DC63" w:rsidR="006B18EB" w:rsidRPr="00AA7514" w:rsidRDefault="006B18EB" w:rsidP="006B18EB">
      <w:pPr>
        <w:spacing w:line="240" w:lineRule="auto"/>
        <w:jc w:val="both"/>
        <w:rPr>
          <w:rFonts w:ascii="Times New Roman" w:hAnsi="Times New Roman" w:cs="Times New Roman"/>
          <w:sz w:val="24"/>
        </w:rPr>
      </w:pPr>
      <w:r w:rsidRPr="00AA7514">
        <w:rPr>
          <w:rFonts w:ascii="Times New Roman" w:hAnsi="Times New Roman" w:cs="Times New Roman"/>
          <w:sz w:val="24"/>
        </w:rPr>
        <w:t xml:space="preserve">Deleuze G and Guattari F (1987) </w:t>
      </w:r>
      <w:r w:rsidRPr="00AA7514">
        <w:rPr>
          <w:rFonts w:ascii="Times New Roman" w:hAnsi="Times New Roman" w:cs="Times New Roman"/>
          <w:i/>
          <w:sz w:val="24"/>
        </w:rPr>
        <w:t xml:space="preserve">A </w:t>
      </w:r>
      <w:r w:rsidR="005A3509" w:rsidRPr="00AA7514">
        <w:rPr>
          <w:rFonts w:ascii="Times New Roman" w:hAnsi="Times New Roman" w:cs="Times New Roman"/>
          <w:i/>
          <w:sz w:val="24"/>
        </w:rPr>
        <w:t>t</w:t>
      </w:r>
      <w:r w:rsidRPr="00AA7514">
        <w:rPr>
          <w:rFonts w:ascii="Times New Roman" w:hAnsi="Times New Roman" w:cs="Times New Roman"/>
          <w:i/>
          <w:sz w:val="24"/>
        </w:rPr>
        <w:t xml:space="preserve">housand </w:t>
      </w:r>
      <w:r w:rsidR="005A3509" w:rsidRPr="00AA7514">
        <w:rPr>
          <w:rFonts w:ascii="Times New Roman" w:hAnsi="Times New Roman" w:cs="Times New Roman"/>
          <w:i/>
          <w:sz w:val="24"/>
        </w:rPr>
        <w:t>p</w:t>
      </w:r>
      <w:r w:rsidRPr="00AA7514">
        <w:rPr>
          <w:rFonts w:ascii="Times New Roman" w:hAnsi="Times New Roman" w:cs="Times New Roman"/>
          <w:i/>
          <w:sz w:val="24"/>
        </w:rPr>
        <w:t xml:space="preserve">lateaus: Capitalism and </w:t>
      </w:r>
      <w:r w:rsidR="005A3509" w:rsidRPr="00AA7514">
        <w:rPr>
          <w:rFonts w:ascii="Times New Roman" w:hAnsi="Times New Roman" w:cs="Times New Roman"/>
          <w:i/>
          <w:sz w:val="24"/>
        </w:rPr>
        <w:t>s</w:t>
      </w:r>
      <w:r w:rsidRPr="00AA7514">
        <w:rPr>
          <w:rFonts w:ascii="Times New Roman" w:hAnsi="Times New Roman" w:cs="Times New Roman"/>
          <w:i/>
          <w:sz w:val="24"/>
        </w:rPr>
        <w:t>chizophrenia</w:t>
      </w:r>
      <w:r w:rsidRPr="00AA7514">
        <w:rPr>
          <w:rFonts w:ascii="Times New Roman" w:hAnsi="Times New Roman" w:cs="Times New Roman"/>
          <w:sz w:val="24"/>
        </w:rPr>
        <w:t xml:space="preserve">. </w:t>
      </w:r>
      <w:r w:rsidR="00AE4C4C" w:rsidRPr="00AA7514">
        <w:rPr>
          <w:rFonts w:ascii="Times New Roman" w:hAnsi="Times New Roman" w:cs="Times New Roman"/>
          <w:sz w:val="24"/>
        </w:rPr>
        <w:t>(</w:t>
      </w:r>
      <w:r w:rsidRPr="00AA7514">
        <w:rPr>
          <w:rFonts w:ascii="Times New Roman" w:hAnsi="Times New Roman" w:cs="Times New Roman"/>
          <w:sz w:val="24"/>
        </w:rPr>
        <w:t>Trans. B. Massumi</w:t>
      </w:r>
      <w:r w:rsidR="00AE4C4C" w:rsidRPr="00AA7514">
        <w:rPr>
          <w:rFonts w:ascii="Times New Roman" w:hAnsi="Times New Roman" w:cs="Times New Roman"/>
          <w:sz w:val="24"/>
        </w:rPr>
        <w:t>)</w:t>
      </w:r>
      <w:r w:rsidRPr="00AA7514">
        <w:rPr>
          <w:rFonts w:ascii="Times New Roman" w:hAnsi="Times New Roman" w:cs="Times New Roman"/>
          <w:sz w:val="24"/>
        </w:rPr>
        <w:t>. London: Bloomsbury Academic.</w:t>
      </w:r>
    </w:p>
    <w:p w14:paraId="34D3B591" w14:textId="0BA87726" w:rsidR="001F6949" w:rsidRPr="00AA7514" w:rsidRDefault="001F6949" w:rsidP="006B18EB">
      <w:pPr>
        <w:spacing w:line="240" w:lineRule="auto"/>
        <w:jc w:val="both"/>
        <w:rPr>
          <w:rFonts w:ascii="Times New Roman" w:hAnsi="Times New Roman" w:cs="Times New Roman"/>
          <w:sz w:val="24"/>
        </w:rPr>
      </w:pPr>
      <w:r w:rsidRPr="00AA7514">
        <w:rPr>
          <w:rFonts w:ascii="Times New Roman" w:hAnsi="Times New Roman" w:cs="Times New Roman"/>
          <w:sz w:val="24"/>
        </w:rPr>
        <w:t xml:space="preserve">Deleuze G &amp; Guattari F (1994) </w:t>
      </w:r>
      <w:r w:rsidRPr="00AA7514">
        <w:rPr>
          <w:rFonts w:ascii="Times New Roman" w:hAnsi="Times New Roman" w:cs="Times New Roman"/>
          <w:i/>
          <w:sz w:val="24"/>
        </w:rPr>
        <w:t xml:space="preserve">What is </w:t>
      </w:r>
      <w:r w:rsidR="00501D5B" w:rsidRPr="00AA7514">
        <w:rPr>
          <w:rFonts w:ascii="Times New Roman" w:hAnsi="Times New Roman" w:cs="Times New Roman"/>
          <w:i/>
          <w:sz w:val="24"/>
        </w:rPr>
        <w:t>philosophy?</w:t>
      </w:r>
      <w:r w:rsidRPr="00AA7514">
        <w:rPr>
          <w:rFonts w:ascii="Times New Roman" w:hAnsi="Times New Roman" w:cs="Times New Roman"/>
          <w:sz w:val="24"/>
        </w:rPr>
        <w:t xml:space="preserve"> </w:t>
      </w:r>
      <w:r w:rsidR="00AE4C4C" w:rsidRPr="00AA7514">
        <w:rPr>
          <w:rFonts w:ascii="Times New Roman" w:hAnsi="Times New Roman" w:cs="Times New Roman"/>
          <w:sz w:val="24"/>
        </w:rPr>
        <w:t>(</w:t>
      </w:r>
      <w:r w:rsidRPr="00AA7514">
        <w:rPr>
          <w:rFonts w:ascii="Times New Roman" w:hAnsi="Times New Roman" w:cs="Times New Roman"/>
          <w:sz w:val="24"/>
        </w:rPr>
        <w:t>Trans. G. Burchell &amp; H. Tomlinson</w:t>
      </w:r>
      <w:r w:rsidR="00AE4C4C" w:rsidRPr="00AA7514">
        <w:rPr>
          <w:rFonts w:ascii="Times New Roman" w:hAnsi="Times New Roman" w:cs="Times New Roman"/>
          <w:sz w:val="24"/>
        </w:rPr>
        <w:t>)</w:t>
      </w:r>
      <w:r w:rsidRPr="00AA7514">
        <w:rPr>
          <w:rFonts w:ascii="Times New Roman" w:hAnsi="Times New Roman" w:cs="Times New Roman"/>
          <w:sz w:val="24"/>
        </w:rPr>
        <w:t>. London: Verso.</w:t>
      </w:r>
    </w:p>
    <w:p w14:paraId="4868B93B" w14:textId="54207444" w:rsidR="00930311" w:rsidRPr="00AA7514" w:rsidRDefault="00930311" w:rsidP="00930311">
      <w:pPr>
        <w:spacing w:line="240" w:lineRule="auto"/>
        <w:jc w:val="both"/>
        <w:rPr>
          <w:rFonts w:ascii="Times New Roman" w:hAnsi="Times New Roman" w:cs="Times New Roman"/>
          <w:sz w:val="24"/>
        </w:rPr>
      </w:pPr>
      <w:r w:rsidRPr="00AA7514">
        <w:rPr>
          <w:rFonts w:ascii="Times New Roman" w:hAnsi="Times New Roman" w:cs="Times New Roman"/>
          <w:sz w:val="24"/>
        </w:rPr>
        <w:t xml:space="preserve">Department for Children Schools and Families (DCSF) (2008) </w:t>
      </w:r>
      <w:r w:rsidRPr="00AA7514">
        <w:rPr>
          <w:rFonts w:ascii="Times New Roman" w:hAnsi="Times New Roman" w:cs="Times New Roman"/>
          <w:i/>
          <w:sz w:val="24"/>
        </w:rPr>
        <w:t xml:space="preserve">The </w:t>
      </w:r>
      <w:r w:rsidR="005A3509" w:rsidRPr="00AA7514">
        <w:rPr>
          <w:rFonts w:ascii="Times New Roman" w:hAnsi="Times New Roman" w:cs="Times New Roman"/>
          <w:i/>
          <w:sz w:val="24"/>
        </w:rPr>
        <w:t>s</w:t>
      </w:r>
      <w:r w:rsidRPr="00AA7514">
        <w:rPr>
          <w:rFonts w:ascii="Times New Roman" w:hAnsi="Times New Roman" w:cs="Times New Roman"/>
          <w:i/>
          <w:sz w:val="24"/>
        </w:rPr>
        <w:t xml:space="preserve">tatutory </w:t>
      </w:r>
      <w:r w:rsidR="005A3509" w:rsidRPr="00AA7514">
        <w:rPr>
          <w:rFonts w:ascii="Times New Roman" w:hAnsi="Times New Roman" w:cs="Times New Roman"/>
          <w:i/>
          <w:sz w:val="24"/>
        </w:rPr>
        <w:t>f</w:t>
      </w:r>
      <w:r w:rsidRPr="00AA7514">
        <w:rPr>
          <w:rFonts w:ascii="Times New Roman" w:hAnsi="Times New Roman" w:cs="Times New Roman"/>
          <w:i/>
          <w:sz w:val="24"/>
        </w:rPr>
        <w:t>ramework for the EYFS</w:t>
      </w:r>
      <w:r w:rsidRPr="00AA7514">
        <w:rPr>
          <w:rFonts w:ascii="Times New Roman" w:hAnsi="Times New Roman" w:cs="Times New Roman"/>
          <w:sz w:val="24"/>
        </w:rPr>
        <w:t>. Nottingham: DCSF.</w:t>
      </w:r>
    </w:p>
    <w:p w14:paraId="755C2292" w14:textId="41CA238B" w:rsidR="00930311" w:rsidRPr="00AA7514" w:rsidRDefault="00930311" w:rsidP="00930311">
      <w:pPr>
        <w:spacing w:line="240" w:lineRule="auto"/>
        <w:jc w:val="both"/>
        <w:rPr>
          <w:rFonts w:ascii="Times New Roman" w:hAnsi="Times New Roman" w:cs="Times New Roman"/>
          <w:sz w:val="24"/>
        </w:rPr>
      </w:pPr>
      <w:r w:rsidRPr="00AA7514">
        <w:rPr>
          <w:rFonts w:ascii="Times New Roman" w:hAnsi="Times New Roman" w:cs="Times New Roman"/>
          <w:sz w:val="24"/>
        </w:rPr>
        <w:t xml:space="preserve">Department for Education (DfE) (2013) </w:t>
      </w:r>
      <w:r w:rsidRPr="00AA7514">
        <w:rPr>
          <w:rFonts w:ascii="Times New Roman" w:hAnsi="Times New Roman" w:cs="Times New Roman"/>
          <w:i/>
          <w:sz w:val="24"/>
        </w:rPr>
        <w:t xml:space="preserve">More </w:t>
      </w:r>
      <w:r w:rsidR="005A3509" w:rsidRPr="00AA7514">
        <w:rPr>
          <w:rFonts w:ascii="Times New Roman" w:hAnsi="Times New Roman" w:cs="Times New Roman"/>
          <w:i/>
          <w:sz w:val="24"/>
        </w:rPr>
        <w:t>g</w:t>
      </w:r>
      <w:r w:rsidRPr="00AA7514">
        <w:rPr>
          <w:rFonts w:ascii="Times New Roman" w:hAnsi="Times New Roman" w:cs="Times New Roman"/>
          <w:i/>
          <w:sz w:val="24"/>
        </w:rPr>
        <w:t xml:space="preserve">reat </w:t>
      </w:r>
      <w:r w:rsidR="005A3509" w:rsidRPr="00AA7514">
        <w:rPr>
          <w:rFonts w:ascii="Times New Roman" w:hAnsi="Times New Roman" w:cs="Times New Roman"/>
          <w:i/>
          <w:sz w:val="24"/>
        </w:rPr>
        <w:t>c</w:t>
      </w:r>
      <w:r w:rsidRPr="00AA7514">
        <w:rPr>
          <w:rFonts w:ascii="Times New Roman" w:hAnsi="Times New Roman" w:cs="Times New Roman"/>
          <w:i/>
          <w:sz w:val="24"/>
        </w:rPr>
        <w:t>hildcare. Raising quality and giving parents more choice.</w:t>
      </w:r>
      <w:r w:rsidRPr="00AA7514">
        <w:rPr>
          <w:rFonts w:ascii="Times New Roman" w:hAnsi="Times New Roman" w:cs="Times New Roman"/>
          <w:sz w:val="24"/>
        </w:rPr>
        <w:t xml:space="preserve"> Crown Copyright.</w:t>
      </w:r>
    </w:p>
    <w:p w14:paraId="08D60ACB" w14:textId="45275777" w:rsidR="00321E8D" w:rsidRPr="00AA7514" w:rsidRDefault="00321E8D" w:rsidP="006B18EB">
      <w:pPr>
        <w:spacing w:line="240" w:lineRule="auto"/>
        <w:jc w:val="both"/>
        <w:rPr>
          <w:rFonts w:ascii="Times New Roman" w:hAnsi="Times New Roman" w:cs="Times New Roman"/>
          <w:sz w:val="24"/>
        </w:rPr>
      </w:pPr>
      <w:r w:rsidRPr="00AA7514">
        <w:rPr>
          <w:rFonts w:ascii="Times New Roman" w:hAnsi="Times New Roman" w:cs="Times New Roman"/>
          <w:sz w:val="24"/>
        </w:rPr>
        <w:lastRenderedPageBreak/>
        <w:t>Department for Education</w:t>
      </w:r>
      <w:r w:rsidR="007443B3" w:rsidRPr="00AA7514">
        <w:rPr>
          <w:rFonts w:ascii="Times New Roman" w:hAnsi="Times New Roman" w:cs="Times New Roman"/>
          <w:sz w:val="24"/>
        </w:rPr>
        <w:t xml:space="preserve"> (DfE)</w:t>
      </w:r>
      <w:r w:rsidRPr="00AA7514">
        <w:rPr>
          <w:rFonts w:ascii="Times New Roman" w:hAnsi="Times New Roman" w:cs="Times New Roman"/>
          <w:sz w:val="24"/>
        </w:rPr>
        <w:t xml:space="preserve"> (2017) </w:t>
      </w:r>
      <w:r w:rsidRPr="00AA7514">
        <w:rPr>
          <w:rFonts w:ascii="Times New Roman" w:hAnsi="Times New Roman" w:cs="Times New Roman"/>
          <w:i/>
          <w:sz w:val="24"/>
        </w:rPr>
        <w:t xml:space="preserve">Statutory </w:t>
      </w:r>
      <w:r w:rsidR="005A3509" w:rsidRPr="00AA7514">
        <w:rPr>
          <w:rFonts w:ascii="Times New Roman" w:hAnsi="Times New Roman" w:cs="Times New Roman"/>
          <w:i/>
          <w:sz w:val="24"/>
        </w:rPr>
        <w:t>f</w:t>
      </w:r>
      <w:r w:rsidRPr="00AA7514">
        <w:rPr>
          <w:rFonts w:ascii="Times New Roman" w:hAnsi="Times New Roman" w:cs="Times New Roman"/>
          <w:i/>
          <w:sz w:val="24"/>
        </w:rPr>
        <w:t xml:space="preserve">ramework for the </w:t>
      </w:r>
      <w:r w:rsidR="005A3509" w:rsidRPr="00AA7514">
        <w:rPr>
          <w:rFonts w:ascii="Times New Roman" w:hAnsi="Times New Roman" w:cs="Times New Roman"/>
          <w:i/>
          <w:sz w:val="24"/>
        </w:rPr>
        <w:t>e</w:t>
      </w:r>
      <w:r w:rsidRPr="00AA7514">
        <w:rPr>
          <w:rFonts w:ascii="Times New Roman" w:hAnsi="Times New Roman" w:cs="Times New Roman"/>
          <w:i/>
          <w:sz w:val="24"/>
        </w:rPr>
        <w:t xml:space="preserve">arly </w:t>
      </w:r>
      <w:r w:rsidR="005A3509" w:rsidRPr="00AA7514">
        <w:rPr>
          <w:rFonts w:ascii="Times New Roman" w:hAnsi="Times New Roman" w:cs="Times New Roman"/>
          <w:i/>
          <w:sz w:val="24"/>
        </w:rPr>
        <w:t>y</w:t>
      </w:r>
      <w:r w:rsidRPr="00AA7514">
        <w:rPr>
          <w:rFonts w:ascii="Times New Roman" w:hAnsi="Times New Roman" w:cs="Times New Roman"/>
          <w:i/>
          <w:sz w:val="24"/>
        </w:rPr>
        <w:t xml:space="preserve">ears </w:t>
      </w:r>
      <w:r w:rsidR="005A3509" w:rsidRPr="00AA7514">
        <w:rPr>
          <w:rFonts w:ascii="Times New Roman" w:hAnsi="Times New Roman" w:cs="Times New Roman"/>
          <w:i/>
          <w:sz w:val="24"/>
        </w:rPr>
        <w:t>f</w:t>
      </w:r>
      <w:r w:rsidRPr="00AA7514">
        <w:rPr>
          <w:rFonts w:ascii="Times New Roman" w:hAnsi="Times New Roman" w:cs="Times New Roman"/>
          <w:i/>
          <w:sz w:val="24"/>
        </w:rPr>
        <w:t xml:space="preserve">oundation </w:t>
      </w:r>
      <w:r w:rsidR="005A3509" w:rsidRPr="00AA7514">
        <w:rPr>
          <w:rFonts w:ascii="Times New Roman" w:hAnsi="Times New Roman" w:cs="Times New Roman"/>
          <w:i/>
          <w:sz w:val="24"/>
        </w:rPr>
        <w:t>s</w:t>
      </w:r>
      <w:r w:rsidRPr="00AA7514">
        <w:rPr>
          <w:rFonts w:ascii="Times New Roman" w:hAnsi="Times New Roman" w:cs="Times New Roman"/>
          <w:i/>
          <w:sz w:val="24"/>
        </w:rPr>
        <w:t>tage: Setting the standards for learning, development and care for children from birth to five.</w:t>
      </w:r>
      <w:r w:rsidRPr="00AA7514">
        <w:rPr>
          <w:rFonts w:ascii="Times New Roman" w:hAnsi="Times New Roman" w:cs="Times New Roman"/>
          <w:sz w:val="24"/>
        </w:rPr>
        <w:t xml:space="preserve"> Cheshire: Department for Education.</w:t>
      </w:r>
    </w:p>
    <w:p w14:paraId="24676FFE" w14:textId="76A534BE" w:rsidR="007443B3" w:rsidRPr="00AA7514" w:rsidRDefault="00FD331D" w:rsidP="006B18EB">
      <w:pPr>
        <w:spacing w:line="240" w:lineRule="auto"/>
        <w:jc w:val="both"/>
        <w:rPr>
          <w:rFonts w:ascii="Times New Roman" w:hAnsi="Times New Roman" w:cs="Times New Roman"/>
          <w:sz w:val="24"/>
        </w:rPr>
      </w:pPr>
      <w:r w:rsidRPr="00AA7514">
        <w:rPr>
          <w:rFonts w:ascii="Times New Roman" w:hAnsi="Times New Roman" w:cs="Times New Roman"/>
          <w:sz w:val="24"/>
        </w:rPr>
        <w:t xml:space="preserve">Fairchild N (2017a) </w:t>
      </w:r>
      <w:r w:rsidRPr="00AA7514">
        <w:rPr>
          <w:rFonts w:ascii="Times New Roman" w:hAnsi="Times New Roman" w:cs="Times New Roman"/>
          <w:i/>
          <w:sz w:val="24"/>
        </w:rPr>
        <w:t xml:space="preserve">Earthworm </w:t>
      </w:r>
      <w:r w:rsidR="005A3509" w:rsidRPr="00AA7514">
        <w:rPr>
          <w:rFonts w:ascii="Times New Roman" w:hAnsi="Times New Roman" w:cs="Times New Roman"/>
          <w:i/>
          <w:sz w:val="24"/>
        </w:rPr>
        <w:t>d</w:t>
      </w:r>
      <w:r w:rsidRPr="00AA7514">
        <w:rPr>
          <w:rFonts w:ascii="Times New Roman" w:hAnsi="Times New Roman" w:cs="Times New Roman"/>
          <w:i/>
          <w:sz w:val="24"/>
        </w:rPr>
        <w:t xml:space="preserve">isturbances – The reimagining of relations in </w:t>
      </w:r>
      <w:r w:rsidR="005A3509" w:rsidRPr="00AA7514">
        <w:rPr>
          <w:rFonts w:ascii="Times New Roman" w:hAnsi="Times New Roman" w:cs="Times New Roman"/>
          <w:i/>
          <w:sz w:val="24"/>
        </w:rPr>
        <w:t>e</w:t>
      </w:r>
      <w:r w:rsidRPr="00AA7514">
        <w:rPr>
          <w:rFonts w:ascii="Times New Roman" w:hAnsi="Times New Roman" w:cs="Times New Roman"/>
          <w:i/>
          <w:sz w:val="24"/>
        </w:rPr>
        <w:t xml:space="preserve">arly </w:t>
      </w:r>
      <w:r w:rsidR="005A3509" w:rsidRPr="00AA7514">
        <w:rPr>
          <w:rFonts w:ascii="Times New Roman" w:hAnsi="Times New Roman" w:cs="Times New Roman"/>
          <w:i/>
          <w:sz w:val="24"/>
        </w:rPr>
        <w:t>c</w:t>
      </w:r>
      <w:r w:rsidRPr="00AA7514">
        <w:rPr>
          <w:rFonts w:ascii="Times New Roman" w:hAnsi="Times New Roman" w:cs="Times New Roman"/>
          <w:i/>
          <w:sz w:val="24"/>
        </w:rPr>
        <w:t xml:space="preserve">hildhood </w:t>
      </w:r>
      <w:r w:rsidR="005A3509" w:rsidRPr="00AA7514">
        <w:rPr>
          <w:rFonts w:ascii="Times New Roman" w:hAnsi="Times New Roman" w:cs="Times New Roman"/>
          <w:i/>
          <w:sz w:val="24"/>
        </w:rPr>
        <w:t>e</w:t>
      </w:r>
      <w:r w:rsidRPr="00AA7514">
        <w:rPr>
          <w:rFonts w:ascii="Times New Roman" w:hAnsi="Times New Roman" w:cs="Times New Roman"/>
          <w:i/>
          <w:sz w:val="24"/>
        </w:rPr>
        <w:t xml:space="preserve">ducation and </w:t>
      </w:r>
      <w:r w:rsidR="005A3509" w:rsidRPr="00AA7514">
        <w:rPr>
          <w:rFonts w:ascii="Times New Roman" w:hAnsi="Times New Roman" w:cs="Times New Roman"/>
          <w:i/>
          <w:sz w:val="24"/>
        </w:rPr>
        <w:t>c</w:t>
      </w:r>
      <w:r w:rsidRPr="00AA7514">
        <w:rPr>
          <w:rFonts w:ascii="Times New Roman" w:hAnsi="Times New Roman" w:cs="Times New Roman"/>
          <w:i/>
          <w:sz w:val="24"/>
        </w:rPr>
        <w:t>are.</w:t>
      </w:r>
      <w:r w:rsidRPr="00AA7514">
        <w:rPr>
          <w:rFonts w:ascii="Times New Roman" w:hAnsi="Times New Roman" w:cs="Times New Roman"/>
          <w:sz w:val="24"/>
        </w:rPr>
        <w:t xml:space="preserve"> </w:t>
      </w:r>
      <w:r w:rsidR="001465BD" w:rsidRPr="00AA7514">
        <w:rPr>
          <w:rFonts w:ascii="Times New Roman" w:hAnsi="Times New Roman" w:cs="Times New Roman"/>
          <w:sz w:val="24"/>
        </w:rPr>
        <w:t xml:space="preserve">Unpublished </w:t>
      </w:r>
      <w:r w:rsidRPr="00AA7514">
        <w:rPr>
          <w:rFonts w:ascii="Times New Roman" w:hAnsi="Times New Roman" w:cs="Times New Roman"/>
          <w:sz w:val="24"/>
        </w:rPr>
        <w:t>PhD thesis, University of Chichester accredited by the University of Southampton.</w:t>
      </w:r>
    </w:p>
    <w:p w14:paraId="6FB91045" w14:textId="0733BFA2" w:rsidR="00F12D56" w:rsidRPr="00AA7514" w:rsidRDefault="00F12D56" w:rsidP="00F12D56">
      <w:pPr>
        <w:spacing w:line="240" w:lineRule="auto"/>
        <w:jc w:val="both"/>
        <w:rPr>
          <w:rFonts w:ascii="Times New Roman" w:hAnsi="Times New Roman" w:cs="Times New Roman"/>
          <w:sz w:val="24"/>
        </w:rPr>
      </w:pPr>
      <w:bookmarkStart w:id="4" w:name="_Hlk507338050"/>
      <w:r w:rsidRPr="00AA7514">
        <w:rPr>
          <w:rFonts w:ascii="Times New Roman" w:hAnsi="Times New Roman" w:cs="Times New Roman"/>
          <w:sz w:val="24"/>
        </w:rPr>
        <w:t>Fairchild N (2017</w:t>
      </w:r>
      <w:r w:rsidR="007443B3" w:rsidRPr="00AA7514">
        <w:rPr>
          <w:rFonts w:ascii="Times New Roman" w:hAnsi="Times New Roman" w:cs="Times New Roman"/>
          <w:sz w:val="24"/>
        </w:rPr>
        <w:t>b</w:t>
      </w:r>
      <w:r w:rsidRPr="00AA7514">
        <w:rPr>
          <w:rFonts w:ascii="Times New Roman" w:hAnsi="Times New Roman" w:cs="Times New Roman"/>
          <w:sz w:val="24"/>
        </w:rPr>
        <w:t xml:space="preserve">) Segments and stutters: Early </w:t>
      </w:r>
      <w:r w:rsidR="005A3509" w:rsidRPr="00AA7514">
        <w:rPr>
          <w:rFonts w:ascii="Times New Roman" w:hAnsi="Times New Roman" w:cs="Times New Roman"/>
          <w:sz w:val="24"/>
        </w:rPr>
        <w:t>y</w:t>
      </w:r>
      <w:r w:rsidRPr="00AA7514">
        <w:rPr>
          <w:rFonts w:ascii="Times New Roman" w:hAnsi="Times New Roman" w:cs="Times New Roman"/>
          <w:sz w:val="24"/>
        </w:rPr>
        <w:t xml:space="preserve">ears </w:t>
      </w:r>
      <w:r w:rsidR="005A3509" w:rsidRPr="00AA7514">
        <w:rPr>
          <w:rFonts w:ascii="Times New Roman" w:hAnsi="Times New Roman" w:cs="Times New Roman"/>
          <w:sz w:val="24"/>
        </w:rPr>
        <w:t>t</w:t>
      </w:r>
      <w:r w:rsidRPr="00AA7514">
        <w:rPr>
          <w:rFonts w:ascii="Times New Roman" w:hAnsi="Times New Roman" w:cs="Times New Roman"/>
          <w:sz w:val="24"/>
        </w:rPr>
        <w:t xml:space="preserve">eachers and </w:t>
      </w:r>
      <w:r w:rsidR="005A3509" w:rsidRPr="00AA7514">
        <w:rPr>
          <w:rFonts w:ascii="Times New Roman" w:hAnsi="Times New Roman" w:cs="Times New Roman"/>
          <w:sz w:val="24"/>
        </w:rPr>
        <w:t>b</w:t>
      </w:r>
      <w:r w:rsidRPr="00AA7514">
        <w:rPr>
          <w:rFonts w:ascii="Times New Roman" w:hAnsi="Times New Roman" w:cs="Times New Roman"/>
          <w:sz w:val="24"/>
        </w:rPr>
        <w:t>ecoming-professional</w:t>
      </w:r>
      <w:r w:rsidR="00AE4C4C" w:rsidRPr="00AA7514">
        <w:rPr>
          <w:rFonts w:ascii="Times New Roman" w:hAnsi="Times New Roman" w:cs="Times New Roman"/>
          <w:sz w:val="24"/>
        </w:rPr>
        <w:t>.</w:t>
      </w:r>
      <w:r w:rsidRPr="00AA7514">
        <w:rPr>
          <w:rFonts w:ascii="Times New Roman" w:hAnsi="Times New Roman" w:cs="Times New Roman"/>
          <w:sz w:val="24"/>
        </w:rPr>
        <w:t xml:space="preserve"> </w:t>
      </w:r>
      <w:r w:rsidRPr="00AA7514">
        <w:rPr>
          <w:rFonts w:ascii="Times New Roman" w:hAnsi="Times New Roman" w:cs="Times New Roman"/>
          <w:i/>
          <w:sz w:val="24"/>
        </w:rPr>
        <w:t>Contemporary Issues in Early Childhood</w:t>
      </w:r>
      <w:r w:rsidRPr="00AA7514">
        <w:rPr>
          <w:rFonts w:ascii="Times New Roman" w:hAnsi="Times New Roman" w:cs="Times New Roman"/>
          <w:sz w:val="24"/>
        </w:rPr>
        <w:t xml:space="preserve"> 18(3)</w:t>
      </w:r>
      <w:r w:rsidR="00AE4C4C" w:rsidRPr="00AA7514">
        <w:rPr>
          <w:rFonts w:ascii="Times New Roman" w:hAnsi="Times New Roman" w:cs="Times New Roman"/>
          <w:sz w:val="24"/>
        </w:rPr>
        <w:t>:</w:t>
      </w:r>
      <w:r w:rsidRPr="00AA7514">
        <w:rPr>
          <w:rFonts w:ascii="Times New Roman" w:hAnsi="Times New Roman" w:cs="Times New Roman"/>
          <w:sz w:val="24"/>
        </w:rPr>
        <w:t xml:space="preserve"> 294–307</w:t>
      </w:r>
      <w:bookmarkEnd w:id="4"/>
      <w:r w:rsidRPr="00AA7514">
        <w:rPr>
          <w:rFonts w:ascii="Times New Roman" w:hAnsi="Times New Roman" w:cs="Times New Roman"/>
          <w:sz w:val="24"/>
        </w:rPr>
        <w:t>.</w:t>
      </w:r>
    </w:p>
    <w:p w14:paraId="72D6361A" w14:textId="523A133D" w:rsidR="005A04AA" w:rsidRPr="00AA7514" w:rsidRDefault="005A04AA" w:rsidP="00F12D56">
      <w:pPr>
        <w:spacing w:line="240" w:lineRule="auto"/>
        <w:jc w:val="both"/>
        <w:rPr>
          <w:rFonts w:ascii="Times New Roman" w:hAnsi="Times New Roman" w:cs="Times New Roman"/>
          <w:sz w:val="24"/>
        </w:rPr>
      </w:pPr>
      <w:r w:rsidRPr="00AA7514">
        <w:rPr>
          <w:rFonts w:ascii="Times New Roman" w:hAnsi="Times New Roman" w:cs="Times New Roman"/>
          <w:sz w:val="24"/>
        </w:rPr>
        <w:t xml:space="preserve">Foucault M (1977) </w:t>
      </w:r>
      <w:r w:rsidRPr="00AA7514">
        <w:rPr>
          <w:rFonts w:ascii="Times New Roman" w:hAnsi="Times New Roman" w:cs="Times New Roman"/>
          <w:i/>
          <w:sz w:val="24"/>
        </w:rPr>
        <w:t>Discipline and punishment: The birth of the prison.</w:t>
      </w:r>
      <w:r w:rsidRPr="00AA7514">
        <w:rPr>
          <w:rFonts w:ascii="Times New Roman" w:hAnsi="Times New Roman" w:cs="Times New Roman"/>
          <w:sz w:val="24"/>
        </w:rPr>
        <w:t xml:space="preserve"> London: Allen Lane.</w:t>
      </w:r>
    </w:p>
    <w:p w14:paraId="61A06ABC" w14:textId="6A61FCC1" w:rsidR="006A7BE3" w:rsidRPr="00AA7514" w:rsidRDefault="006A7BE3" w:rsidP="006B18EB">
      <w:pPr>
        <w:spacing w:line="240" w:lineRule="auto"/>
        <w:jc w:val="both"/>
        <w:rPr>
          <w:rFonts w:ascii="Times New Roman" w:hAnsi="Times New Roman" w:cs="Times New Roman"/>
          <w:sz w:val="24"/>
        </w:rPr>
      </w:pPr>
      <w:r w:rsidRPr="00AA7514">
        <w:rPr>
          <w:rFonts w:ascii="Times New Roman" w:hAnsi="Times New Roman" w:cs="Times New Roman"/>
          <w:sz w:val="24"/>
        </w:rPr>
        <w:t xml:space="preserve">Fox NJ </w:t>
      </w:r>
      <w:r w:rsidR="00AE4C4C" w:rsidRPr="00AA7514">
        <w:rPr>
          <w:rFonts w:ascii="Times New Roman" w:hAnsi="Times New Roman" w:cs="Times New Roman"/>
          <w:sz w:val="24"/>
        </w:rPr>
        <w:t xml:space="preserve">and </w:t>
      </w:r>
      <w:r w:rsidRPr="00AA7514">
        <w:rPr>
          <w:rFonts w:ascii="Times New Roman" w:hAnsi="Times New Roman" w:cs="Times New Roman"/>
          <w:sz w:val="24"/>
        </w:rPr>
        <w:t>Alldred</w:t>
      </w:r>
      <w:r w:rsidR="00AE4C4C" w:rsidRPr="00AA7514">
        <w:rPr>
          <w:rFonts w:ascii="Times New Roman" w:hAnsi="Times New Roman" w:cs="Times New Roman"/>
          <w:sz w:val="24"/>
        </w:rPr>
        <w:t xml:space="preserve"> P</w:t>
      </w:r>
      <w:r w:rsidRPr="00AA7514">
        <w:rPr>
          <w:rFonts w:ascii="Times New Roman" w:hAnsi="Times New Roman" w:cs="Times New Roman"/>
          <w:sz w:val="24"/>
        </w:rPr>
        <w:t xml:space="preserve"> (2017) </w:t>
      </w:r>
      <w:r w:rsidRPr="00AA7514">
        <w:rPr>
          <w:rFonts w:ascii="Times New Roman" w:hAnsi="Times New Roman" w:cs="Times New Roman"/>
          <w:i/>
          <w:sz w:val="24"/>
        </w:rPr>
        <w:t>Sociology and new materialism: Theory, research, action</w:t>
      </w:r>
      <w:r w:rsidRPr="00AA7514">
        <w:rPr>
          <w:rFonts w:ascii="Times New Roman" w:hAnsi="Times New Roman" w:cs="Times New Roman"/>
          <w:sz w:val="24"/>
        </w:rPr>
        <w:t>. London: Sage.</w:t>
      </w:r>
    </w:p>
    <w:p w14:paraId="572704E4" w14:textId="50083A5A" w:rsidR="005E545A" w:rsidRPr="00AA7514" w:rsidRDefault="005E545A" w:rsidP="005E545A">
      <w:pPr>
        <w:spacing w:line="240" w:lineRule="auto"/>
        <w:jc w:val="both"/>
        <w:rPr>
          <w:rFonts w:ascii="Times New Roman" w:hAnsi="Times New Roman" w:cs="Times New Roman"/>
          <w:sz w:val="24"/>
        </w:rPr>
      </w:pPr>
      <w:r w:rsidRPr="00AA7514">
        <w:rPr>
          <w:rFonts w:ascii="Times New Roman" w:hAnsi="Times New Roman" w:cs="Times New Roman"/>
          <w:sz w:val="24"/>
        </w:rPr>
        <w:t xml:space="preserve">Heckman JJ (2000) </w:t>
      </w:r>
      <w:r w:rsidRPr="00AA7514">
        <w:rPr>
          <w:rFonts w:ascii="Times New Roman" w:hAnsi="Times New Roman" w:cs="Times New Roman"/>
          <w:i/>
          <w:sz w:val="24"/>
        </w:rPr>
        <w:t xml:space="preserve">Invest in the </w:t>
      </w:r>
      <w:r w:rsidR="005A3509" w:rsidRPr="00AA7514">
        <w:rPr>
          <w:rFonts w:ascii="Times New Roman" w:hAnsi="Times New Roman" w:cs="Times New Roman"/>
          <w:i/>
          <w:sz w:val="24"/>
        </w:rPr>
        <w:t>v</w:t>
      </w:r>
      <w:r w:rsidRPr="00AA7514">
        <w:rPr>
          <w:rFonts w:ascii="Times New Roman" w:hAnsi="Times New Roman" w:cs="Times New Roman"/>
          <w:i/>
          <w:sz w:val="24"/>
        </w:rPr>
        <w:t xml:space="preserve">ery </w:t>
      </w:r>
      <w:r w:rsidR="005A3509" w:rsidRPr="00AA7514">
        <w:rPr>
          <w:rFonts w:ascii="Times New Roman" w:hAnsi="Times New Roman" w:cs="Times New Roman"/>
          <w:i/>
          <w:sz w:val="24"/>
        </w:rPr>
        <w:t>y</w:t>
      </w:r>
      <w:r w:rsidRPr="00AA7514">
        <w:rPr>
          <w:rFonts w:ascii="Times New Roman" w:hAnsi="Times New Roman" w:cs="Times New Roman"/>
          <w:i/>
          <w:sz w:val="24"/>
        </w:rPr>
        <w:t>oung.</w:t>
      </w:r>
      <w:r w:rsidRPr="00AA7514">
        <w:rPr>
          <w:rFonts w:ascii="Times New Roman" w:hAnsi="Times New Roman" w:cs="Times New Roman"/>
          <w:sz w:val="24"/>
        </w:rPr>
        <w:t xml:space="preserve"> Chicago IL: Ounce of Prevention Fund in the University of Chicago Harris School of Public Policy Studies.</w:t>
      </w:r>
    </w:p>
    <w:p w14:paraId="2E1E3152" w14:textId="0B0EC955" w:rsidR="00C178FF" w:rsidRPr="00AA7514" w:rsidRDefault="00C178FF" w:rsidP="00C178FF">
      <w:pPr>
        <w:spacing w:line="240" w:lineRule="auto"/>
        <w:jc w:val="both"/>
        <w:rPr>
          <w:rFonts w:ascii="Times New Roman" w:hAnsi="Times New Roman" w:cs="Times New Roman"/>
          <w:sz w:val="24"/>
        </w:rPr>
      </w:pPr>
      <w:r w:rsidRPr="00AA7514">
        <w:rPr>
          <w:rFonts w:ascii="Times New Roman" w:hAnsi="Times New Roman" w:cs="Times New Roman"/>
          <w:sz w:val="24"/>
        </w:rPr>
        <w:t xml:space="preserve">Hevey D (2013) </w:t>
      </w:r>
      <w:r w:rsidRPr="00AA7514">
        <w:rPr>
          <w:rFonts w:ascii="Times New Roman" w:hAnsi="Times New Roman" w:cs="Times New Roman"/>
          <w:i/>
          <w:sz w:val="24"/>
        </w:rPr>
        <w:t xml:space="preserve">Different but </w:t>
      </w:r>
      <w:r w:rsidR="005A3509" w:rsidRPr="00AA7514">
        <w:rPr>
          <w:rFonts w:ascii="Times New Roman" w:hAnsi="Times New Roman" w:cs="Times New Roman"/>
          <w:i/>
          <w:sz w:val="24"/>
        </w:rPr>
        <w:t>e</w:t>
      </w:r>
      <w:r w:rsidRPr="00AA7514">
        <w:rPr>
          <w:rFonts w:ascii="Times New Roman" w:hAnsi="Times New Roman" w:cs="Times New Roman"/>
          <w:i/>
          <w:sz w:val="24"/>
        </w:rPr>
        <w:t>qual</w:t>
      </w:r>
      <w:r w:rsidR="00074AC8" w:rsidRPr="00AA7514">
        <w:rPr>
          <w:rFonts w:ascii="Times New Roman" w:hAnsi="Times New Roman" w:cs="Times New Roman"/>
          <w:i/>
          <w:sz w:val="24"/>
        </w:rPr>
        <w:t>.</w:t>
      </w:r>
      <w:r w:rsidRPr="00AA7514">
        <w:rPr>
          <w:rFonts w:ascii="Times New Roman" w:hAnsi="Times New Roman" w:cs="Times New Roman"/>
          <w:sz w:val="24"/>
        </w:rPr>
        <w:t xml:space="preserve"> Available </w:t>
      </w:r>
      <w:r w:rsidR="00AE4C4C" w:rsidRPr="00AA7514">
        <w:rPr>
          <w:rFonts w:ascii="Times New Roman" w:hAnsi="Times New Roman" w:cs="Times New Roman"/>
          <w:sz w:val="24"/>
        </w:rPr>
        <w:t>at</w:t>
      </w:r>
      <w:r w:rsidRPr="00AA7514">
        <w:rPr>
          <w:rFonts w:ascii="Times New Roman" w:hAnsi="Times New Roman" w:cs="Times New Roman"/>
          <w:sz w:val="24"/>
        </w:rPr>
        <w:t xml:space="preserve"> </w:t>
      </w:r>
      <w:hyperlink r:id="rId8" w:history="1">
        <w:r w:rsidRPr="00AA7514">
          <w:rPr>
            <w:rStyle w:val="Hyperlink"/>
            <w:rFonts w:ascii="Times New Roman" w:hAnsi="Times New Roman" w:cs="Times New Roman"/>
            <w:color w:val="auto"/>
            <w:sz w:val="24"/>
          </w:rPr>
          <w:t>http://www.becera.org.uk/docs/Different%20but%20Equal%20EYITT.pdf</w:t>
        </w:r>
      </w:hyperlink>
      <w:r w:rsidRPr="00AA7514">
        <w:rPr>
          <w:rFonts w:ascii="Times New Roman" w:hAnsi="Times New Roman" w:cs="Times New Roman"/>
          <w:sz w:val="24"/>
        </w:rPr>
        <w:t xml:space="preserve"> (</w:t>
      </w:r>
      <w:r w:rsidR="00AE4C4C" w:rsidRPr="00AA7514">
        <w:rPr>
          <w:rFonts w:ascii="Times New Roman" w:hAnsi="Times New Roman" w:cs="Times New Roman"/>
          <w:sz w:val="24"/>
        </w:rPr>
        <w:t>a</w:t>
      </w:r>
      <w:r w:rsidRPr="00AA7514">
        <w:rPr>
          <w:rFonts w:ascii="Times New Roman" w:hAnsi="Times New Roman" w:cs="Times New Roman"/>
          <w:sz w:val="24"/>
        </w:rPr>
        <w:t>ccessed 6 May 2014).</w:t>
      </w:r>
    </w:p>
    <w:p w14:paraId="2AF417FE" w14:textId="76ADD355" w:rsidR="00507B7B" w:rsidRPr="00AA7514" w:rsidRDefault="00507B7B" w:rsidP="005E545A">
      <w:pPr>
        <w:spacing w:line="240" w:lineRule="auto"/>
        <w:jc w:val="both"/>
        <w:rPr>
          <w:rFonts w:ascii="Times New Roman" w:hAnsi="Times New Roman" w:cs="Times New Roman"/>
          <w:sz w:val="24"/>
        </w:rPr>
      </w:pPr>
      <w:r w:rsidRPr="00AA7514">
        <w:rPr>
          <w:rFonts w:ascii="Times New Roman" w:hAnsi="Times New Roman" w:cs="Times New Roman"/>
          <w:sz w:val="24"/>
        </w:rPr>
        <w:t xml:space="preserve">Keeping Early Years Unique (n.d.) </w:t>
      </w:r>
      <w:r w:rsidRPr="00AA7514">
        <w:rPr>
          <w:rFonts w:ascii="Times New Roman" w:hAnsi="Times New Roman" w:cs="Times New Roman"/>
          <w:i/>
          <w:sz w:val="24"/>
        </w:rPr>
        <w:t xml:space="preserve">Keeping </w:t>
      </w:r>
      <w:r w:rsidR="005A3509" w:rsidRPr="00AA7514">
        <w:rPr>
          <w:rFonts w:ascii="Times New Roman" w:hAnsi="Times New Roman" w:cs="Times New Roman"/>
          <w:i/>
          <w:sz w:val="24"/>
        </w:rPr>
        <w:t>e</w:t>
      </w:r>
      <w:r w:rsidRPr="00AA7514">
        <w:rPr>
          <w:rFonts w:ascii="Times New Roman" w:hAnsi="Times New Roman" w:cs="Times New Roman"/>
          <w:i/>
          <w:sz w:val="24"/>
        </w:rPr>
        <w:t xml:space="preserve">arly </w:t>
      </w:r>
      <w:r w:rsidR="005A3509" w:rsidRPr="00AA7514">
        <w:rPr>
          <w:rFonts w:ascii="Times New Roman" w:hAnsi="Times New Roman" w:cs="Times New Roman"/>
          <w:i/>
          <w:sz w:val="24"/>
        </w:rPr>
        <w:t>y</w:t>
      </w:r>
      <w:r w:rsidRPr="00AA7514">
        <w:rPr>
          <w:rFonts w:ascii="Times New Roman" w:hAnsi="Times New Roman" w:cs="Times New Roman"/>
          <w:i/>
          <w:sz w:val="24"/>
        </w:rPr>
        <w:t xml:space="preserve">ears </w:t>
      </w:r>
      <w:r w:rsidR="005A3509" w:rsidRPr="00AA7514">
        <w:rPr>
          <w:rFonts w:ascii="Times New Roman" w:hAnsi="Times New Roman" w:cs="Times New Roman"/>
          <w:i/>
          <w:sz w:val="24"/>
        </w:rPr>
        <w:t>u</w:t>
      </w:r>
      <w:r w:rsidRPr="00AA7514">
        <w:rPr>
          <w:rFonts w:ascii="Times New Roman" w:hAnsi="Times New Roman" w:cs="Times New Roman"/>
          <w:i/>
          <w:sz w:val="24"/>
        </w:rPr>
        <w:t>nique.</w:t>
      </w:r>
      <w:r w:rsidRPr="00AA7514">
        <w:rPr>
          <w:rFonts w:ascii="Times New Roman" w:hAnsi="Times New Roman" w:cs="Times New Roman"/>
          <w:sz w:val="24"/>
        </w:rPr>
        <w:t xml:space="preserve"> Available at </w:t>
      </w:r>
      <w:hyperlink r:id="rId9" w:history="1">
        <w:r w:rsidRPr="00AA7514">
          <w:rPr>
            <w:rStyle w:val="Hyperlink"/>
            <w:rFonts w:ascii="Times New Roman" w:hAnsi="Times New Roman" w:cs="Times New Roman"/>
            <w:color w:val="auto"/>
            <w:sz w:val="24"/>
          </w:rPr>
          <w:t>https://www.keyu.co.uk/</w:t>
        </w:r>
      </w:hyperlink>
      <w:r w:rsidRPr="00AA7514">
        <w:rPr>
          <w:rFonts w:ascii="Times New Roman" w:hAnsi="Times New Roman" w:cs="Times New Roman"/>
          <w:sz w:val="24"/>
        </w:rPr>
        <w:t xml:space="preserve"> (accessed 23.3.18)</w:t>
      </w:r>
      <w:r w:rsidR="00D37369" w:rsidRPr="00AA7514">
        <w:rPr>
          <w:rFonts w:ascii="Times New Roman" w:hAnsi="Times New Roman" w:cs="Times New Roman"/>
          <w:sz w:val="24"/>
        </w:rPr>
        <w:t>.</w:t>
      </w:r>
    </w:p>
    <w:p w14:paraId="793FB868" w14:textId="462DB7AA" w:rsidR="001F6949" w:rsidRPr="00AA7514" w:rsidRDefault="001F6949" w:rsidP="008B06A2">
      <w:pPr>
        <w:spacing w:line="240" w:lineRule="auto"/>
        <w:jc w:val="both"/>
        <w:rPr>
          <w:rFonts w:ascii="Times New Roman" w:hAnsi="Times New Roman" w:cs="Times New Roman"/>
          <w:sz w:val="24"/>
        </w:rPr>
      </w:pPr>
      <w:r w:rsidRPr="00AA7514">
        <w:rPr>
          <w:rFonts w:ascii="Times New Roman" w:hAnsi="Times New Roman" w:cs="Times New Roman"/>
          <w:sz w:val="24"/>
        </w:rPr>
        <w:t xml:space="preserve">Koro-Ljungberg M, MacLure M </w:t>
      </w:r>
      <w:r w:rsidR="00AE4C4C" w:rsidRPr="00AA7514">
        <w:rPr>
          <w:rFonts w:ascii="Times New Roman" w:hAnsi="Times New Roman" w:cs="Times New Roman"/>
          <w:sz w:val="24"/>
        </w:rPr>
        <w:t>and</w:t>
      </w:r>
      <w:r w:rsidRPr="00AA7514">
        <w:rPr>
          <w:rFonts w:ascii="Times New Roman" w:hAnsi="Times New Roman" w:cs="Times New Roman"/>
          <w:sz w:val="24"/>
        </w:rPr>
        <w:t xml:space="preserve"> Ulmer J (2018) D…a…t…a…, data++, data, and some problematics</w:t>
      </w:r>
      <w:r w:rsidR="00AE4C4C" w:rsidRPr="00AA7514">
        <w:rPr>
          <w:rFonts w:ascii="Times New Roman" w:hAnsi="Times New Roman" w:cs="Times New Roman"/>
          <w:sz w:val="24"/>
        </w:rPr>
        <w:t>.</w:t>
      </w:r>
      <w:r w:rsidRPr="00AA7514">
        <w:rPr>
          <w:rFonts w:ascii="Times New Roman" w:hAnsi="Times New Roman" w:cs="Times New Roman"/>
          <w:sz w:val="24"/>
        </w:rPr>
        <w:t xml:space="preserve"> </w:t>
      </w:r>
      <w:r w:rsidR="00AE4C4C" w:rsidRPr="00AA7514">
        <w:rPr>
          <w:rFonts w:ascii="Times New Roman" w:hAnsi="Times New Roman" w:cs="Times New Roman"/>
          <w:sz w:val="24"/>
        </w:rPr>
        <w:t>I</w:t>
      </w:r>
      <w:r w:rsidRPr="00AA7514">
        <w:rPr>
          <w:rFonts w:ascii="Times New Roman" w:hAnsi="Times New Roman" w:cs="Times New Roman"/>
          <w:sz w:val="24"/>
        </w:rPr>
        <w:t>n Denzin</w:t>
      </w:r>
      <w:r w:rsidR="004E336D" w:rsidRPr="00AA7514">
        <w:rPr>
          <w:rFonts w:ascii="Times New Roman" w:hAnsi="Times New Roman" w:cs="Times New Roman"/>
          <w:sz w:val="24"/>
        </w:rPr>
        <w:t xml:space="preserve"> NK</w:t>
      </w:r>
      <w:r w:rsidR="00AE4C4C" w:rsidRPr="00AA7514">
        <w:rPr>
          <w:rFonts w:ascii="Times New Roman" w:hAnsi="Times New Roman" w:cs="Times New Roman"/>
          <w:sz w:val="24"/>
        </w:rPr>
        <w:t xml:space="preserve"> and</w:t>
      </w:r>
      <w:r w:rsidRPr="00AA7514">
        <w:rPr>
          <w:rFonts w:ascii="Times New Roman" w:hAnsi="Times New Roman" w:cs="Times New Roman"/>
          <w:sz w:val="24"/>
        </w:rPr>
        <w:t xml:space="preserve"> Lincoln</w:t>
      </w:r>
      <w:r w:rsidR="004E336D" w:rsidRPr="00AA7514">
        <w:rPr>
          <w:rFonts w:ascii="Times New Roman" w:hAnsi="Times New Roman" w:cs="Times New Roman"/>
          <w:sz w:val="24"/>
        </w:rPr>
        <w:t xml:space="preserve"> YS</w:t>
      </w:r>
      <w:r w:rsidRPr="00AA7514">
        <w:rPr>
          <w:rFonts w:ascii="Times New Roman" w:hAnsi="Times New Roman" w:cs="Times New Roman"/>
          <w:sz w:val="24"/>
        </w:rPr>
        <w:t xml:space="preserve"> (</w:t>
      </w:r>
      <w:r w:rsidR="00AE4C4C" w:rsidRPr="00AA7514">
        <w:rPr>
          <w:rFonts w:ascii="Times New Roman" w:hAnsi="Times New Roman" w:cs="Times New Roman"/>
          <w:sz w:val="24"/>
        </w:rPr>
        <w:t>eds</w:t>
      </w:r>
      <w:r w:rsidRPr="00AA7514">
        <w:rPr>
          <w:rFonts w:ascii="Times New Roman" w:hAnsi="Times New Roman" w:cs="Times New Roman"/>
          <w:sz w:val="24"/>
        </w:rPr>
        <w:t xml:space="preserve">) </w:t>
      </w:r>
      <w:r w:rsidRPr="00AA7514">
        <w:rPr>
          <w:rFonts w:ascii="Times New Roman" w:hAnsi="Times New Roman" w:cs="Times New Roman"/>
          <w:i/>
          <w:sz w:val="24"/>
        </w:rPr>
        <w:t>The SAGE handbook of qualitative research</w:t>
      </w:r>
      <w:r w:rsidRPr="00AA7514">
        <w:rPr>
          <w:rFonts w:ascii="Times New Roman" w:hAnsi="Times New Roman" w:cs="Times New Roman"/>
          <w:sz w:val="24"/>
        </w:rPr>
        <w:t>. Thousand Oaks, CA: Sage, pp. 462–484.</w:t>
      </w:r>
    </w:p>
    <w:p w14:paraId="5913BB31" w14:textId="4C1A891B" w:rsidR="009C6DE2" w:rsidRPr="00AA7514" w:rsidRDefault="009C6DE2" w:rsidP="008B06A2">
      <w:pPr>
        <w:spacing w:line="240" w:lineRule="auto"/>
        <w:jc w:val="both"/>
        <w:rPr>
          <w:rFonts w:ascii="Times New Roman" w:hAnsi="Times New Roman" w:cs="Times New Roman"/>
          <w:sz w:val="24"/>
        </w:rPr>
      </w:pPr>
      <w:r w:rsidRPr="00AA7514">
        <w:rPr>
          <w:rFonts w:ascii="Times New Roman" w:hAnsi="Times New Roman" w:cs="Times New Roman"/>
          <w:sz w:val="24"/>
          <w:lang w:val="en-US"/>
        </w:rPr>
        <w:t xml:space="preserve">Lenz Taguchi H (2010) </w:t>
      </w:r>
      <w:r w:rsidRPr="00AA7514">
        <w:rPr>
          <w:rFonts w:ascii="Times New Roman" w:hAnsi="Times New Roman" w:cs="Times New Roman"/>
          <w:i/>
          <w:sz w:val="24"/>
          <w:lang w:val="en-US"/>
        </w:rPr>
        <w:t xml:space="preserve">Going </w:t>
      </w:r>
      <w:r w:rsidR="005A3509" w:rsidRPr="00AA7514">
        <w:rPr>
          <w:rFonts w:ascii="Times New Roman" w:hAnsi="Times New Roman" w:cs="Times New Roman"/>
          <w:i/>
          <w:sz w:val="24"/>
          <w:lang w:val="en-US"/>
        </w:rPr>
        <w:t>b</w:t>
      </w:r>
      <w:r w:rsidRPr="00AA7514">
        <w:rPr>
          <w:rFonts w:ascii="Times New Roman" w:hAnsi="Times New Roman" w:cs="Times New Roman"/>
          <w:i/>
          <w:sz w:val="24"/>
          <w:lang w:val="en-US"/>
        </w:rPr>
        <w:t xml:space="preserve">eyond the </w:t>
      </w:r>
      <w:r w:rsidR="005A3509" w:rsidRPr="00AA7514">
        <w:rPr>
          <w:rFonts w:ascii="Times New Roman" w:hAnsi="Times New Roman" w:cs="Times New Roman"/>
          <w:i/>
          <w:sz w:val="24"/>
          <w:lang w:val="en-US"/>
        </w:rPr>
        <w:t>t</w:t>
      </w:r>
      <w:r w:rsidRPr="00AA7514">
        <w:rPr>
          <w:rFonts w:ascii="Times New Roman" w:hAnsi="Times New Roman" w:cs="Times New Roman"/>
          <w:i/>
          <w:sz w:val="24"/>
          <w:lang w:val="en-US"/>
        </w:rPr>
        <w:t>heory/</w:t>
      </w:r>
      <w:r w:rsidR="005A3509" w:rsidRPr="00AA7514">
        <w:rPr>
          <w:rFonts w:ascii="Times New Roman" w:hAnsi="Times New Roman" w:cs="Times New Roman"/>
          <w:i/>
          <w:sz w:val="24"/>
          <w:lang w:val="en-US"/>
        </w:rPr>
        <w:t>p</w:t>
      </w:r>
      <w:r w:rsidRPr="00AA7514">
        <w:rPr>
          <w:rFonts w:ascii="Times New Roman" w:hAnsi="Times New Roman" w:cs="Times New Roman"/>
          <w:i/>
          <w:sz w:val="24"/>
          <w:lang w:val="en-US"/>
        </w:rPr>
        <w:t xml:space="preserve">ractice </w:t>
      </w:r>
      <w:r w:rsidR="005A3509" w:rsidRPr="00AA7514">
        <w:rPr>
          <w:rFonts w:ascii="Times New Roman" w:hAnsi="Times New Roman" w:cs="Times New Roman"/>
          <w:i/>
          <w:sz w:val="24"/>
          <w:lang w:val="en-US"/>
        </w:rPr>
        <w:t>d</w:t>
      </w:r>
      <w:r w:rsidRPr="00AA7514">
        <w:rPr>
          <w:rFonts w:ascii="Times New Roman" w:hAnsi="Times New Roman" w:cs="Times New Roman"/>
          <w:i/>
          <w:sz w:val="24"/>
          <w:lang w:val="en-US"/>
        </w:rPr>
        <w:t xml:space="preserve">ivide in </w:t>
      </w:r>
      <w:r w:rsidR="005A3509" w:rsidRPr="00AA7514">
        <w:rPr>
          <w:rFonts w:ascii="Times New Roman" w:hAnsi="Times New Roman" w:cs="Times New Roman"/>
          <w:i/>
          <w:sz w:val="24"/>
          <w:lang w:val="en-US"/>
        </w:rPr>
        <w:t>e</w:t>
      </w:r>
      <w:r w:rsidRPr="00AA7514">
        <w:rPr>
          <w:rFonts w:ascii="Times New Roman" w:hAnsi="Times New Roman" w:cs="Times New Roman"/>
          <w:i/>
          <w:sz w:val="24"/>
          <w:lang w:val="en-US"/>
        </w:rPr>
        <w:t>arly</w:t>
      </w:r>
      <w:r w:rsidR="005A3509" w:rsidRPr="00AA7514">
        <w:rPr>
          <w:rFonts w:ascii="Times New Roman" w:hAnsi="Times New Roman" w:cs="Times New Roman"/>
          <w:i/>
          <w:sz w:val="24"/>
          <w:lang w:val="en-US"/>
        </w:rPr>
        <w:t xml:space="preserve"> c</w:t>
      </w:r>
      <w:r w:rsidRPr="00AA7514">
        <w:rPr>
          <w:rFonts w:ascii="Times New Roman" w:hAnsi="Times New Roman" w:cs="Times New Roman"/>
          <w:i/>
          <w:sz w:val="24"/>
          <w:lang w:val="en-US"/>
        </w:rPr>
        <w:t xml:space="preserve">hildhood </w:t>
      </w:r>
      <w:r w:rsidR="005A3509" w:rsidRPr="00AA7514">
        <w:rPr>
          <w:rFonts w:ascii="Times New Roman" w:hAnsi="Times New Roman" w:cs="Times New Roman"/>
          <w:i/>
          <w:sz w:val="24"/>
          <w:lang w:val="en-US"/>
        </w:rPr>
        <w:t>e</w:t>
      </w:r>
      <w:r w:rsidRPr="00AA7514">
        <w:rPr>
          <w:rFonts w:ascii="Times New Roman" w:hAnsi="Times New Roman" w:cs="Times New Roman"/>
          <w:i/>
          <w:sz w:val="24"/>
          <w:lang w:val="en-US"/>
        </w:rPr>
        <w:t xml:space="preserve">ducation: Introducing an </w:t>
      </w:r>
      <w:r w:rsidR="005A3509" w:rsidRPr="00AA7514">
        <w:rPr>
          <w:rFonts w:ascii="Times New Roman" w:hAnsi="Times New Roman" w:cs="Times New Roman"/>
          <w:i/>
          <w:sz w:val="24"/>
          <w:lang w:val="en-US"/>
        </w:rPr>
        <w:t>i</w:t>
      </w:r>
      <w:r w:rsidRPr="00AA7514">
        <w:rPr>
          <w:rFonts w:ascii="Times New Roman" w:hAnsi="Times New Roman" w:cs="Times New Roman"/>
          <w:i/>
          <w:sz w:val="24"/>
          <w:lang w:val="en-US"/>
        </w:rPr>
        <w:t>ntra-</w:t>
      </w:r>
      <w:r w:rsidR="005A3509" w:rsidRPr="00AA7514">
        <w:rPr>
          <w:rFonts w:ascii="Times New Roman" w:hAnsi="Times New Roman" w:cs="Times New Roman"/>
          <w:i/>
          <w:sz w:val="24"/>
          <w:lang w:val="en-US"/>
        </w:rPr>
        <w:t>a</w:t>
      </w:r>
      <w:r w:rsidRPr="00AA7514">
        <w:rPr>
          <w:rFonts w:ascii="Times New Roman" w:hAnsi="Times New Roman" w:cs="Times New Roman"/>
          <w:i/>
          <w:sz w:val="24"/>
          <w:lang w:val="en-US"/>
        </w:rPr>
        <w:t xml:space="preserve">ctive </w:t>
      </w:r>
      <w:r w:rsidR="005A3509" w:rsidRPr="00AA7514">
        <w:rPr>
          <w:rFonts w:ascii="Times New Roman" w:hAnsi="Times New Roman" w:cs="Times New Roman"/>
          <w:i/>
          <w:sz w:val="24"/>
          <w:lang w:val="en-US"/>
        </w:rPr>
        <w:t>p</w:t>
      </w:r>
      <w:r w:rsidRPr="00AA7514">
        <w:rPr>
          <w:rFonts w:ascii="Times New Roman" w:hAnsi="Times New Roman" w:cs="Times New Roman"/>
          <w:i/>
          <w:sz w:val="24"/>
          <w:lang w:val="en-US"/>
        </w:rPr>
        <w:t>edagogy.</w:t>
      </w:r>
      <w:r w:rsidRPr="00AA7514">
        <w:rPr>
          <w:rFonts w:ascii="Times New Roman" w:hAnsi="Times New Roman" w:cs="Times New Roman"/>
          <w:sz w:val="24"/>
          <w:lang w:val="en-US"/>
        </w:rPr>
        <w:t xml:space="preserve"> Abingdon: Routledge.</w:t>
      </w:r>
    </w:p>
    <w:p w14:paraId="64326407" w14:textId="1CDB4BDC" w:rsidR="000A640D" w:rsidRPr="00AA7514" w:rsidRDefault="000A640D" w:rsidP="008B06A2">
      <w:pPr>
        <w:spacing w:line="240" w:lineRule="auto"/>
        <w:jc w:val="both"/>
        <w:rPr>
          <w:rFonts w:ascii="Times New Roman" w:hAnsi="Times New Roman" w:cs="Times New Roman"/>
          <w:sz w:val="24"/>
        </w:rPr>
      </w:pPr>
      <w:r w:rsidRPr="00AA7514">
        <w:rPr>
          <w:rFonts w:ascii="Times New Roman" w:hAnsi="Times New Roman" w:cs="Times New Roman"/>
          <w:sz w:val="24"/>
        </w:rPr>
        <w:t xml:space="preserve">Lindon J, Lindon L and Beckley P (2016) </w:t>
      </w:r>
      <w:r w:rsidRPr="00AA7514">
        <w:rPr>
          <w:rFonts w:ascii="Times New Roman" w:hAnsi="Times New Roman" w:cs="Times New Roman"/>
          <w:i/>
          <w:sz w:val="24"/>
        </w:rPr>
        <w:t>Leadership in early years.</w:t>
      </w:r>
      <w:r w:rsidRPr="00AA7514">
        <w:rPr>
          <w:rFonts w:ascii="Times New Roman" w:hAnsi="Times New Roman" w:cs="Times New Roman"/>
          <w:sz w:val="24"/>
        </w:rPr>
        <w:t xml:space="preserve"> London: Hodder Education</w:t>
      </w:r>
    </w:p>
    <w:p w14:paraId="3F131503" w14:textId="6AE28458" w:rsidR="005E545A" w:rsidRPr="00AA7514" w:rsidRDefault="005E545A" w:rsidP="005E545A">
      <w:pPr>
        <w:spacing w:line="240" w:lineRule="auto"/>
        <w:jc w:val="both"/>
        <w:rPr>
          <w:rFonts w:ascii="Times New Roman" w:hAnsi="Times New Roman" w:cs="Times New Roman"/>
          <w:sz w:val="24"/>
        </w:rPr>
      </w:pPr>
      <w:r w:rsidRPr="00AA7514">
        <w:rPr>
          <w:rFonts w:ascii="Times New Roman" w:hAnsi="Times New Roman" w:cs="Times New Roman"/>
          <w:sz w:val="24"/>
        </w:rPr>
        <w:t>Lloyd E (2012) The marketisation of early years education and childcare in England</w:t>
      </w:r>
      <w:r w:rsidR="00265771" w:rsidRPr="00AA7514">
        <w:rPr>
          <w:rFonts w:ascii="Times New Roman" w:hAnsi="Times New Roman" w:cs="Times New Roman"/>
          <w:sz w:val="24"/>
        </w:rPr>
        <w:t>.</w:t>
      </w:r>
      <w:r w:rsidRPr="00AA7514">
        <w:rPr>
          <w:rFonts w:ascii="Times New Roman" w:hAnsi="Times New Roman" w:cs="Times New Roman"/>
          <w:sz w:val="24"/>
        </w:rPr>
        <w:t xml:space="preserve"> </w:t>
      </w:r>
      <w:r w:rsidR="00265771" w:rsidRPr="00AA7514">
        <w:rPr>
          <w:rFonts w:ascii="Times New Roman" w:hAnsi="Times New Roman" w:cs="Times New Roman"/>
          <w:sz w:val="24"/>
        </w:rPr>
        <w:t>I</w:t>
      </w:r>
      <w:r w:rsidRPr="00AA7514">
        <w:rPr>
          <w:rFonts w:ascii="Times New Roman" w:hAnsi="Times New Roman" w:cs="Times New Roman"/>
          <w:sz w:val="24"/>
        </w:rPr>
        <w:t xml:space="preserve">n Miller L and Hevey D (eds) </w:t>
      </w:r>
      <w:r w:rsidRPr="00AA7514">
        <w:rPr>
          <w:rFonts w:ascii="Times New Roman" w:hAnsi="Times New Roman" w:cs="Times New Roman"/>
          <w:i/>
          <w:sz w:val="24"/>
        </w:rPr>
        <w:t xml:space="preserve">Policy </w:t>
      </w:r>
      <w:r w:rsidR="005A3509" w:rsidRPr="00AA7514">
        <w:rPr>
          <w:rFonts w:ascii="Times New Roman" w:hAnsi="Times New Roman" w:cs="Times New Roman"/>
          <w:i/>
          <w:sz w:val="24"/>
        </w:rPr>
        <w:t>i</w:t>
      </w:r>
      <w:r w:rsidRPr="00AA7514">
        <w:rPr>
          <w:rFonts w:ascii="Times New Roman" w:hAnsi="Times New Roman" w:cs="Times New Roman"/>
          <w:i/>
          <w:sz w:val="24"/>
        </w:rPr>
        <w:t xml:space="preserve">ssues in the </w:t>
      </w:r>
      <w:r w:rsidR="005A3509" w:rsidRPr="00AA7514">
        <w:rPr>
          <w:rFonts w:ascii="Times New Roman" w:hAnsi="Times New Roman" w:cs="Times New Roman"/>
          <w:i/>
          <w:sz w:val="24"/>
        </w:rPr>
        <w:t>e</w:t>
      </w:r>
      <w:r w:rsidRPr="00AA7514">
        <w:rPr>
          <w:rFonts w:ascii="Times New Roman" w:hAnsi="Times New Roman" w:cs="Times New Roman"/>
          <w:i/>
          <w:sz w:val="24"/>
        </w:rPr>
        <w:t xml:space="preserve">arly </w:t>
      </w:r>
      <w:r w:rsidR="005A3509" w:rsidRPr="00AA7514">
        <w:rPr>
          <w:rFonts w:ascii="Times New Roman" w:hAnsi="Times New Roman" w:cs="Times New Roman"/>
          <w:i/>
          <w:sz w:val="24"/>
        </w:rPr>
        <w:t>y</w:t>
      </w:r>
      <w:r w:rsidRPr="00AA7514">
        <w:rPr>
          <w:rFonts w:ascii="Times New Roman" w:hAnsi="Times New Roman" w:cs="Times New Roman"/>
          <w:i/>
          <w:sz w:val="24"/>
        </w:rPr>
        <w:t>ears.</w:t>
      </w:r>
      <w:r w:rsidRPr="00AA7514">
        <w:rPr>
          <w:rFonts w:ascii="Times New Roman" w:hAnsi="Times New Roman" w:cs="Times New Roman"/>
          <w:sz w:val="24"/>
        </w:rPr>
        <w:t xml:space="preserve"> London: Sage</w:t>
      </w:r>
      <w:r w:rsidR="004E336D" w:rsidRPr="00AA7514">
        <w:rPr>
          <w:rFonts w:ascii="Times New Roman" w:hAnsi="Times New Roman" w:cs="Times New Roman"/>
          <w:sz w:val="24"/>
        </w:rPr>
        <w:t>, pp</w:t>
      </w:r>
      <w:r w:rsidR="0048445C" w:rsidRPr="00AA7514">
        <w:rPr>
          <w:rFonts w:ascii="Times New Roman" w:hAnsi="Times New Roman" w:cs="Times New Roman"/>
          <w:sz w:val="24"/>
        </w:rPr>
        <w:t>. 107-121.</w:t>
      </w:r>
    </w:p>
    <w:p w14:paraId="2D319302" w14:textId="3E0E0249" w:rsidR="005E545A" w:rsidRPr="00AA7514" w:rsidRDefault="005E545A" w:rsidP="005E545A">
      <w:pPr>
        <w:spacing w:line="240" w:lineRule="auto"/>
        <w:jc w:val="both"/>
        <w:rPr>
          <w:rFonts w:ascii="Times New Roman" w:hAnsi="Times New Roman" w:cs="Times New Roman"/>
          <w:sz w:val="24"/>
        </w:rPr>
      </w:pPr>
      <w:r w:rsidRPr="00AA7514">
        <w:rPr>
          <w:rFonts w:ascii="Times New Roman" w:hAnsi="Times New Roman" w:cs="Times New Roman"/>
          <w:sz w:val="24"/>
        </w:rPr>
        <w:t xml:space="preserve">Lloyd E (2013) Childcare </w:t>
      </w:r>
      <w:r w:rsidR="005A3509" w:rsidRPr="00AA7514">
        <w:rPr>
          <w:rFonts w:ascii="Times New Roman" w:hAnsi="Times New Roman" w:cs="Times New Roman"/>
          <w:sz w:val="24"/>
        </w:rPr>
        <w:t>m</w:t>
      </w:r>
      <w:r w:rsidRPr="00AA7514">
        <w:rPr>
          <w:rFonts w:ascii="Times New Roman" w:hAnsi="Times New Roman" w:cs="Times New Roman"/>
          <w:sz w:val="24"/>
        </w:rPr>
        <w:t xml:space="preserve">arkets: </w:t>
      </w:r>
      <w:r w:rsidR="005A3509" w:rsidRPr="00AA7514">
        <w:rPr>
          <w:rFonts w:ascii="Times New Roman" w:hAnsi="Times New Roman" w:cs="Times New Roman"/>
          <w:sz w:val="24"/>
        </w:rPr>
        <w:t>A</w:t>
      </w:r>
      <w:r w:rsidRPr="00AA7514">
        <w:rPr>
          <w:rFonts w:ascii="Times New Roman" w:hAnsi="Times New Roman" w:cs="Times New Roman"/>
          <w:sz w:val="24"/>
        </w:rPr>
        <w:t>n introduction</w:t>
      </w:r>
      <w:r w:rsidR="00265771" w:rsidRPr="00AA7514">
        <w:rPr>
          <w:rFonts w:ascii="Times New Roman" w:hAnsi="Times New Roman" w:cs="Times New Roman"/>
          <w:sz w:val="24"/>
        </w:rPr>
        <w:t>.</w:t>
      </w:r>
      <w:r w:rsidRPr="00AA7514">
        <w:rPr>
          <w:rFonts w:ascii="Times New Roman" w:hAnsi="Times New Roman" w:cs="Times New Roman"/>
          <w:sz w:val="24"/>
        </w:rPr>
        <w:t xml:space="preserve"> </w:t>
      </w:r>
      <w:r w:rsidR="00265771" w:rsidRPr="00AA7514">
        <w:rPr>
          <w:rFonts w:ascii="Times New Roman" w:hAnsi="Times New Roman" w:cs="Times New Roman"/>
          <w:sz w:val="24"/>
        </w:rPr>
        <w:t>I</w:t>
      </w:r>
      <w:r w:rsidRPr="00AA7514">
        <w:rPr>
          <w:rFonts w:ascii="Times New Roman" w:hAnsi="Times New Roman" w:cs="Times New Roman"/>
          <w:sz w:val="24"/>
        </w:rPr>
        <w:t>n Lloyd E and Penn H (</w:t>
      </w:r>
      <w:r w:rsidR="00265771" w:rsidRPr="00AA7514">
        <w:rPr>
          <w:rFonts w:ascii="Times New Roman" w:hAnsi="Times New Roman" w:cs="Times New Roman"/>
          <w:sz w:val="24"/>
        </w:rPr>
        <w:t>eds</w:t>
      </w:r>
      <w:r w:rsidRPr="00AA7514">
        <w:rPr>
          <w:rFonts w:ascii="Times New Roman" w:hAnsi="Times New Roman" w:cs="Times New Roman"/>
          <w:sz w:val="24"/>
        </w:rPr>
        <w:t xml:space="preserve">) </w:t>
      </w:r>
      <w:r w:rsidRPr="00AA7514">
        <w:rPr>
          <w:rFonts w:ascii="Times New Roman" w:hAnsi="Times New Roman" w:cs="Times New Roman"/>
          <w:i/>
          <w:sz w:val="24"/>
        </w:rPr>
        <w:t xml:space="preserve">Childcare </w:t>
      </w:r>
      <w:r w:rsidR="005A3509" w:rsidRPr="00AA7514">
        <w:rPr>
          <w:rFonts w:ascii="Times New Roman" w:hAnsi="Times New Roman" w:cs="Times New Roman"/>
          <w:i/>
          <w:sz w:val="24"/>
        </w:rPr>
        <w:t>m</w:t>
      </w:r>
      <w:r w:rsidRPr="00AA7514">
        <w:rPr>
          <w:rFonts w:ascii="Times New Roman" w:hAnsi="Times New Roman" w:cs="Times New Roman"/>
          <w:i/>
          <w:sz w:val="24"/>
        </w:rPr>
        <w:t>arkets – can they deliver and equitable service?</w:t>
      </w:r>
      <w:r w:rsidRPr="00AA7514">
        <w:rPr>
          <w:rFonts w:ascii="Times New Roman" w:hAnsi="Times New Roman" w:cs="Times New Roman"/>
          <w:sz w:val="24"/>
        </w:rPr>
        <w:t xml:space="preserve"> Bristol: Policy Press.</w:t>
      </w:r>
    </w:p>
    <w:p w14:paraId="312A314E" w14:textId="4BA2F890" w:rsidR="00EF3077" w:rsidRPr="00AA7514" w:rsidRDefault="00EF3077" w:rsidP="00EF3077">
      <w:pPr>
        <w:spacing w:line="240" w:lineRule="auto"/>
        <w:jc w:val="both"/>
        <w:rPr>
          <w:rFonts w:ascii="Times New Roman" w:hAnsi="Times New Roman" w:cs="Times New Roman"/>
          <w:sz w:val="24"/>
        </w:rPr>
      </w:pPr>
      <w:r w:rsidRPr="00AA7514">
        <w:rPr>
          <w:rFonts w:ascii="Times New Roman" w:hAnsi="Times New Roman" w:cs="Times New Roman"/>
          <w:sz w:val="24"/>
        </w:rPr>
        <w:t xml:space="preserve">Lorraine T (2005) Ahab and </w:t>
      </w:r>
      <w:r w:rsidR="005A3509" w:rsidRPr="00AA7514">
        <w:rPr>
          <w:rFonts w:ascii="Times New Roman" w:hAnsi="Times New Roman" w:cs="Times New Roman"/>
          <w:sz w:val="24"/>
        </w:rPr>
        <w:t>b</w:t>
      </w:r>
      <w:r w:rsidRPr="00AA7514">
        <w:rPr>
          <w:rFonts w:ascii="Times New Roman" w:hAnsi="Times New Roman" w:cs="Times New Roman"/>
          <w:sz w:val="24"/>
        </w:rPr>
        <w:t xml:space="preserve">ecoming-Whale: The </w:t>
      </w:r>
      <w:r w:rsidR="005A3509" w:rsidRPr="00AA7514">
        <w:rPr>
          <w:rFonts w:ascii="Times New Roman" w:hAnsi="Times New Roman" w:cs="Times New Roman"/>
          <w:sz w:val="24"/>
        </w:rPr>
        <w:t>n</w:t>
      </w:r>
      <w:r w:rsidRPr="00AA7514">
        <w:rPr>
          <w:rFonts w:ascii="Times New Roman" w:hAnsi="Times New Roman" w:cs="Times New Roman"/>
          <w:sz w:val="24"/>
        </w:rPr>
        <w:t xml:space="preserve">omadic </w:t>
      </w:r>
      <w:r w:rsidR="005A3509" w:rsidRPr="00AA7514">
        <w:rPr>
          <w:rFonts w:ascii="Times New Roman" w:hAnsi="Times New Roman" w:cs="Times New Roman"/>
          <w:sz w:val="24"/>
        </w:rPr>
        <w:t>s</w:t>
      </w:r>
      <w:r w:rsidRPr="00AA7514">
        <w:rPr>
          <w:rFonts w:ascii="Times New Roman" w:hAnsi="Times New Roman" w:cs="Times New Roman"/>
          <w:sz w:val="24"/>
        </w:rPr>
        <w:t xml:space="preserve">ubject in </w:t>
      </w:r>
      <w:r w:rsidR="005A3509" w:rsidRPr="00AA7514">
        <w:rPr>
          <w:rFonts w:ascii="Times New Roman" w:hAnsi="Times New Roman" w:cs="Times New Roman"/>
          <w:sz w:val="24"/>
        </w:rPr>
        <w:t>s</w:t>
      </w:r>
      <w:r w:rsidRPr="00AA7514">
        <w:rPr>
          <w:rFonts w:ascii="Times New Roman" w:hAnsi="Times New Roman" w:cs="Times New Roman"/>
          <w:sz w:val="24"/>
        </w:rPr>
        <w:t xml:space="preserve">mooth </w:t>
      </w:r>
      <w:r w:rsidR="005A3509" w:rsidRPr="00AA7514">
        <w:rPr>
          <w:rFonts w:ascii="Times New Roman" w:hAnsi="Times New Roman" w:cs="Times New Roman"/>
          <w:sz w:val="24"/>
        </w:rPr>
        <w:t>s</w:t>
      </w:r>
      <w:r w:rsidRPr="00AA7514">
        <w:rPr>
          <w:rFonts w:ascii="Times New Roman" w:hAnsi="Times New Roman" w:cs="Times New Roman"/>
          <w:sz w:val="24"/>
        </w:rPr>
        <w:t>pace</w:t>
      </w:r>
      <w:r w:rsidR="002254F7" w:rsidRPr="00AA7514">
        <w:rPr>
          <w:rFonts w:ascii="Times New Roman" w:hAnsi="Times New Roman" w:cs="Times New Roman"/>
          <w:sz w:val="24"/>
        </w:rPr>
        <w:t>.</w:t>
      </w:r>
      <w:r w:rsidRPr="00AA7514">
        <w:rPr>
          <w:rFonts w:ascii="Times New Roman" w:hAnsi="Times New Roman" w:cs="Times New Roman"/>
          <w:sz w:val="24"/>
        </w:rPr>
        <w:t xml:space="preserve"> </w:t>
      </w:r>
      <w:r w:rsidR="002254F7" w:rsidRPr="00AA7514">
        <w:rPr>
          <w:rFonts w:ascii="Times New Roman" w:hAnsi="Times New Roman" w:cs="Times New Roman"/>
          <w:sz w:val="24"/>
        </w:rPr>
        <w:t>I</w:t>
      </w:r>
      <w:r w:rsidRPr="00AA7514">
        <w:rPr>
          <w:rFonts w:ascii="Times New Roman" w:hAnsi="Times New Roman" w:cs="Times New Roman"/>
          <w:sz w:val="24"/>
        </w:rPr>
        <w:t xml:space="preserve">n Buchanan I and Lambert G (eds) </w:t>
      </w:r>
      <w:r w:rsidRPr="00AA7514">
        <w:rPr>
          <w:rFonts w:ascii="Times New Roman" w:hAnsi="Times New Roman" w:cs="Times New Roman"/>
          <w:i/>
          <w:sz w:val="24"/>
        </w:rPr>
        <w:t xml:space="preserve">Deleuze and </w:t>
      </w:r>
      <w:r w:rsidR="005A3509" w:rsidRPr="00AA7514">
        <w:rPr>
          <w:rFonts w:ascii="Times New Roman" w:hAnsi="Times New Roman" w:cs="Times New Roman"/>
          <w:i/>
          <w:sz w:val="24"/>
        </w:rPr>
        <w:t>s</w:t>
      </w:r>
      <w:r w:rsidRPr="00AA7514">
        <w:rPr>
          <w:rFonts w:ascii="Times New Roman" w:hAnsi="Times New Roman" w:cs="Times New Roman"/>
          <w:i/>
          <w:sz w:val="24"/>
        </w:rPr>
        <w:t>pace.</w:t>
      </w:r>
      <w:r w:rsidRPr="00AA7514">
        <w:rPr>
          <w:rFonts w:ascii="Times New Roman" w:hAnsi="Times New Roman" w:cs="Times New Roman"/>
          <w:sz w:val="24"/>
        </w:rPr>
        <w:t xml:space="preserve"> Edinburgh: Edinburgh University Press, pp. 159-175.</w:t>
      </w:r>
    </w:p>
    <w:p w14:paraId="77A6431F" w14:textId="4BB73B90" w:rsidR="001F6949" w:rsidRPr="00AA7514" w:rsidRDefault="001F6949" w:rsidP="005E545A">
      <w:pPr>
        <w:spacing w:line="240" w:lineRule="auto"/>
        <w:jc w:val="both"/>
        <w:rPr>
          <w:rFonts w:ascii="Times New Roman" w:hAnsi="Times New Roman" w:cs="Times New Roman"/>
          <w:sz w:val="24"/>
        </w:rPr>
      </w:pPr>
      <w:r w:rsidRPr="00AA7514">
        <w:rPr>
          <w:rFonts w:ascii="Times New Roman" w:hAnsi="Times New Roman" w:cs="Times New Roman"/>
          <w:sz w:val="24"/>
        </w:rPr>
        <w:t xml:space="preserve">MacLure M (2013) Classification or </w:t>
      </w:r>
      <w:r w:rsidR="00B36141" w:rsidRPr="00AA7514">
        <w:rPr>
          <w:rFonts w:ascii="Times New Roman" w:hAnsi="Times New Roman" w:cs="Times New Roman"/>
          <w:sz w:val="24"/>
        </w:rPr>
        <w:t>w</w:t>
      </w:r>
      <w:r w:rsidRPr="00AA7514">
        <w:rPr>
          <w:rFonts w:ascii="Times New Roman" w:hAnsi="Times New Roman" w:cs="Times New Roman"/>
          <w:sz w:val="24"/>
        </w:rPr>
        <w:t xml:space="preserve">onder? Coding as an </w:t>
      </w:r>
      <w:r w:rsidR="00B36141" w:rsidRPr="00AA7514">
        <w:rPr>
          <w:rFonts w:ascii="Times New Roman" w:hAnsi="Times New Roman" w:cs="Times New Roman"/>
          <w:sz w:val="24"/>
        </w:rPr>
        <w:t>an</w:t>
      </w:r>
      <w:r w:rsidRPr="00AA7514">
        <w:rPr>
          <w:rFonts w:ascii="Times New Roman" w:hAnsi="Times New Roman" w:cs="Times New Roman"/>
          <w:sz w:val="24"/>
        </w:rPr>
        <w:t xml:space="preserve">alytical </w:t>
      </w:r>
      <w:r w:rsidR="00107295" w:rsidRPr="00AA7514">
        <w:rPr>
          <w:rFonts w:ascii="Times New Roman" w:hAnsi="Times New Roman" w:cs="Times New Roman"/>
          <w:sz w:val="24"/>
        </w:rPr>
        <w:t>p</w:t>
      </w:r>
      <w:r w:rsidRPr="00AA7514">
        <w:rPr>
          <w:rFonts w:ascii="Times New Roman" w:hAnsi="Times New Roman" w:cs="Times New Roman"/>
          <w:sz w:val="24"/>
        </w:rPr>
        <w:t xml:space="preserve">ractice in </w:t>
      </w:r>
      <w:r w:rsidR="00107295" w:rsidRPr="00AA7514">
        <w:rPr>
          <w:rFonts w:ascii="Times New Roman" w:hAnsi="Times New Roman" w:cs="Times New Roman"/>
          <w:sz w:val="24"/>
        </w:rPr>
        <w:t>q</w:t>
      </w:r>
      <w:r w:rsidRPr="00AA7514">
        <w:rPr>
          <w:rFonts w:ascii="Times New Roman" w:hAnsi="Times New Roman" w:cs="Times New Roman"/>
          <w:sz w:val="24"/>
        </w:rPr>
        <w:t xml:space="preserve">ualitative </w:t>
      </w:r>
      <w:r w:rsidR="00107295" w:rsidRPr="00AA7514">
        <w:rPr>
          <w:rFonts w:ascii="Times New Roman" w:hAnsi="Times New Roman" w:cs="Times New Roman"/>
          <w:sz w:val="24"/>
        </w:rPr>
        <w:t>r</w:t>
      </w:r>
      <w:r w:rsidRPr="00AA7514">
        <w:rPr>
          <w:rFonts w:ascii="Times New Roman" w:hAnsi="Times New Roman" w:cs="Times New Roman"/>
          <w:sz w:val="24"/>
        </w:rPr>
        <w:t>esearch</w:t>
      </w:r>
      <w:r w:rsidR="002254F7" w:rsidRPr="00AA7514">
        <w:rPr>
          <w:rFonts w:ascii="Times New Roman" w:hAnsi="Times New Roman" w:cs="Times New Roman"/>
          <w:sz w:val="24"/>
        </w:rPr>
        <w:t>.</w:t>
      </w:r>
      <w:r w:rsidRPr="00AA7514">
        <w:rPr>
          <w:rFonts w:ascii="Times New Roman" w:hAnsi="Times New Roman" w:cs="Times New Roman"/>
          <w:sz w:val="24"/>
        </w:rPr>
        <w:t xml:space="preserve"> </w:t>
      </w:r>
      <w:r w:rsidR="002254F7" w:rsidRPr="00AA7514">
        <w:rPr>
          <w:rFonts w:ascii="Times New Roman" w:hAnsi="Times New Roman" w:cs="Times New Roman"/>
          <w:sz w:val="24"/>
        </w:rPr>
        <w:t>I</w:t>
      </w:r>
      <w:r w:rsidRPr="00AA7514">
        <w:rPr>
          <w:rFonts w:ascii="Times New Roman" w:hAnsi="Times New Roman" w:cs="Times New Roman"/>
          <w:sz w:val="24"/>
        </w:rPr>
        <w:t>n Coleman</w:t>
      </w:r>
      <w:r w:rsidR="004E336D" w:rsidRPr="00AA7514">
        <w:rPr>
          <w:rFonts w:ascii="Times New Roman" w:hAnsi="Times New Roman" w:cs="Times New Roman"/>
          <w:sz w:val="24"/>
        </w:rPr>
        <w:t xml:space="preserve"> R</w:t>
      </w:r>
      <w:r w:rsidR="00D952CC" w:rsidRPr="00AA7514">
        <w:rPr>
          <w:rFonts w:ascii="Times New Roman" w:hAnsi="Times New Roman" w:cs="Times New Roman"/>
          <w:sz w:val="24"/>
        </w:rPr>
        <w:t xml:space="preserve"> </w:t>
      </w:r>
      <w:r w:rsidRPr="00AA7514">
        <w:rPr>
          <w:rFonts w:ascii="Times New Roman" w:hAnsi="Times New Roman" w:cs="Times New Roman"/>
          <w:sz w:val="24"/>
        </w:rPr>
        <w:t>and Ringrose</w:t>
      </w:r>
      <w:r w:rsidR="004E336D" w:rsidRPr="00AA7514">
        <w:rPr>
          <w:rFonts w:ascii="Times New Roman" w:hAnsi="Times New Roman" w:cs="Times New Roman"/>
          <w:sz w:val="24"/>
        </w:rPr>
        <w:t xml:space="preserve"> J</w:t>
      </w:r>
      <w:r w:rsidRPr="00AA7514">
        <w:rPr>
          <w:rFonts w:ascii="Times New Roman" w:hAnsi="Times New Roman" w:cs="Times New Roman"/>
          <w:sz w:val="24"/>
        </w:rPr>
        <w:t xml:space="preserve"> (</w:t>
      </w:r>
      <w:r w:rsidR="002254F7" w:rsidRPr="00AA7514">
        <w:rPr>
          <w:rFonts w:ascii="Times New Roman" w:hAnsi="Times New Roman" w:cs="Times New Roman"/>
          <w:sz w:val="24"/>
        </w:rPr>
        <w:t>eds</w:t>
      </w:r>
      <w:r w:rsidRPr="00AA7514">
        <w:rPr>
          <w:rFonts w:ascii="Times New Roman" w:hAnsi="Times New Roman" w:cs="Times New Roman"/>
          <w:sz w:val="24"/>
        </w:rPr>
        <w:t xml:space="preserve">.) </w:t>
      </w:r>
      <w:r w:rsidRPr="00AA7514">
        <w:rPr>
          <w:rFonts w:ascii="Times New Roman" w:hAnsi="Times New Roman" w:cs="Times New Roman"/>
          <w:i/>
          <w:sz w:val="24"/>
        </w:rPr>
        <w:t xml:space="preserve">Deleuze and </w:t>
      </w:r>
      <w:r w:rsidR="00107295" w:rsidRPr="00AA7514">
        <w:rPr>
          <w:rFonts w:ascii="Times New Roman" w:hAnsi="Times New Roman" w:cs="Times New Roman"/>
          <w:i/>
          <w:sz w:val="24"/>
        </w:rPr>
        <w:t>r</w:t>
      </w:r>
      <w:r w:rsidRPr="00AA7514">
        <w:rPr>
          <w:rFonts w:ascii="Times New Roman" w:hAnsi="Times New Roman" w:cs="Times New Roman"/>
          <w:i/>
          <w:sz w:val="24"/>
        </w:rPr>
        <w:t xml:space="preserve">esearch </w:t>
      </w:r>
      <w:r w:rsidR="00107295" w:rsidRPr="00AA7514">
        <w:rPr>
          <w:rFonts w:ascii="Times New Roman" w:hAnsi="Times New Roman" w:cs="Times New Roman"/>
          <w:i/>
          <w:sz w:val="24"/>
        </w:rPr>
        <w:t>m</w:t>
      </w:r>
      <w:r w:rsidRPr="00AA7514">
        <w:rPr>
          <w:rFonts w:ascii="Times New Roman" w:hAnsi="Times New Roman" w:cs="Times New Roman"/>
          <w:i/>
          <w:sz w:val="24"/>
        </w:rPr>
        <w:t>ethodology</w:t>
      </w:r>
      <w:r w:rsidRPr="00AA7514">
        <w:rPr>
          <w:rFonts w:ascii="Times New Roman" w:hAnsi="Times New Roman" w:cs="Times New Roman"/>
          <w:sz w:val="24"/>
        </w:rPr>
        <w:t>. Edinburgh: Edinburgh University Press, pp. 164-183.</w:t>
      </w:r>
    </w:p>
    <w:p w14:paraId="37D456A4" w14:textId="6F93A10E" w:rsidR="00A8306F" w:rsidRPr="00AA7514" w:rsidRDefault="00A8306F" w:rsidP="005E545A">
      <w:pPr>
        <w:spacing w:line="240" w:lineRule="auto"/>
        <w:jc w:val="both"/>
        <w:rPr>
          <w:rFonts w:ascii="Times New Roman" w:hAnsi="Times New Roman" w:cs="Times New Roman"/>
          <w:sz w:val="24"/>
        </w:rPr>
      </w:pPr>
      <w:r w:rsidRPr="00AA7514">
        <w:rPr>
          <w:rFonts w:ascii="Times New Roman" w:hAnsi="Times New Roman" w:cs="Times New Roman"/>
          <w:sz w:val="24"/>
        </w:rPr>
        <w:t>Male T and Palaiologou I (2015) Pedagogical leadership in the 21</w:t>
      </w:r>
      <w:r w:rsidRPr="00AA7514">
        <w:rPr>
          <w:rFonts w:ascii="Times New Roman" w:hAnsi="Times New Roman" w:cs="Times New Roman"/>
          <w:sz w:val="24"/>
          <w:vertAlign w:val="superscript"/>
        </w:rPr>
        <w:t>st</w:t>
      </w:r>
      <w:r w:rsidRPr="00AA7514">
        <w:rPr>
          <w:rFonts w:ascii="Times New Roman" w:hAnsi="Times New Roman" w:cs="Times New Roman"/>
          <w:sz w:val="24"/>
        </w:rPr>
        <w:t xml:space="preserve"> century: Evidence from the field</w:t>
      </w:r>
      <w:r w:rsidR="002254F7" w:rsidRPr="00AA7514">
        <w:rPr>
          <w:rFonts w:ascii="Times New Roman" w:hAnsi="Times New Roman" w:cs="Times New Roman"/>
          <w:sz w:val="24"/>
        </w:rPr>
        <w:t>.</w:t>
      </w:r>
      <w:r w:rsidRPr="00AA7514">
        <w:rPr>
          <w:rFonts w:ascii="Times New Roman" w:hAnsi="Times New Roman" w:cs="Times New Roman"/>
          <w:sz w:val="24"/>
        </w:rPr>
        <w:t xml:space="preserve"> </w:t>
      </w:r>
      <w:r w:rsidRPr="00AA7514">
        <w:rPr>
          <w:rFonts w:ascii="Times New Roman" w:hAnsi="Times New Roman" w:cs="Times New Roman"/>
          <w:i/>
          <w:sz w:val="24"/>
        </w:rPr>
        <w:t>Educational Management, Administration and Leadership</w:t>
      </w:r>
      <w:r w:rsidRPr="00AA7514">
        <w:rPr>
          <w:rFonts w:ascii="Times New Roman" w:hAnsi="Times New Roman" w:cs="Times New Roman"/>
          <w:sz w:val="24"/>
        </w:rPr>
        <w:t xml:space="preserve"> 43(2)</w:t>
      </w:r>
      <w:r w:rsidR="002254F7" w:rsidRPr="00AA7514">
        <w:rPr>
          <w:rFonts w:ascii="Times New Roman" w:hAnsi="Times New Roman" w:cs="Times New Roman"/>
          <w:sz w:val="24"/>
        </w:rPr>
        <w:t>:</w:t>
      </w:r>
      <w:r w:rsidRPr="00AA7514">
        <w:rPr>
          <w:rFonts w:ascii="Times New Roman" w:hAnsi="Times New Roman" w:cs="Times New Roman"/>
          <w:sz w:val="24"/>
        </w:rPr>
        <w:t xml:space="preserve"> 214-231.</w:t>
      </w:r>
    </w:p>
    <w:p w14:paraId="3AD9BD3F" w14:textId="0F506E1C" w:rsidR="00864DBD" w:rsidRPr="00AA7514" w:rsidRDefault="00864DBD" w:rsidP="00E41B1B">
      <w:pPr>
        <w:spacing w:line="240" w:lineRule="auto"/>
        <w:jc w:val="both"/>
        <w:rPr>
          <w:rFonts w:ascii="Times New Roman" w:hAnsi="Times New Roman" w:cs="Times New Roman"/>
          <w:sz w:val="24"/>
        </w:rPr>
      </w:pPr>
      <w:r w:rsidRPr="00AA7514">
        <w:rPr>
          <w:rFonts w:ascii="Times New Roman" w:hAnsi="Times New Roman" w:cs="Times New Roman"/>
          <w:sz w:val="24"/>
        </w:rPr>
        <w:t xml:space="preserve">Massumi B (2015) </w:t>
      </w:r>
      <w:r w:rsidRPr="00AA7514">
        <w:rPr>
          <w:rFonts w:ascii="Times New Roman" w:hAnsi="Times New Roman" w:cs="Times New Roman"/>
          <w:i/>
          <w:sz w:val="24"/>
        </w:rPr>
        <w:t>The politics of affect</w:t>
      </w:r>
      <w:r w:rsidRPr="00AA7514">
        <w:rPr>
          <w:rFonts w:ascii="Times New Roman" w:hAnsi="Times New Roman" w:cs="Times New Roman"/>
          <w:sz w:val="24"/>
        </w:rPr>
        <w:t>. Cambridge: Polity Press.</w:t>
      </w:r>
    </w:p>
    <w:p w14:paraId="311F0804" w14:textId="476ADD93" w:rsidR="002043E7" w:rsidRPr="00AA7514" w:rsidRDefault="002043E7" w:rsidP="002043E7">
      <w:pPr>
        <w:spacing w:line="240" w:lineRule="auto"/>
        <w:jc w:val="both"/>
        <w:rPr>
          <w:rFonts w:ascii="Times New Roman" w:hAnsi="Times New Roman" w:cs="Times New Roman"/>
          <w:sz w:val="24"/>
        </w:rPr>
      </w:pPr>
      <w:r w:rsidRPr="00AA7514">
        <w:rPr>
          <w:rFonts w:ascii="Times New Roman" w:hAnsi="Times New Roman" w:cs="Times New Roman"/>
          <w:sz w:val="24"/>
        </w:rPr>
        <w:t xml:space="preserve">McDowall Clark R and Baylis S (2012) ‘Wasted down there’: </w:t>
      </w:r>
      <w:r w:rsidR="00107295" w:rsidRPr="00AA7514">
        <w:rPr>
          <w:rFonts w:ascii="Times New Roman" w:hAnsi="Times New Roman" w:cs="Times New Roman"/>
          <w:sz w:val="24"/>
        </w:rPr>
        <w:t>P</w:t>
      </w:r>
      <w:r w:rsidRPr="00AA7514">
        <w:rPr>
          <w:rFonts w:ascii="Times New Roman" w:hAnsi="Times New Roman" w:cs="Times New Roman"/>
          <w:sz w:val="24"/>
        </w:rPr>
        <w:t>olicy and practice with the under-threes</w:t>
      </w:r>
      <w:r w:rsidR="002254F7" w:rsidRPr="00AA7514">
        <w:rPr>
          <w:rFonts w:ascii="Times New Roman" w:hAnsi="Times New Roman" w:cs="Times New Roman"/>
          <w:sz w:val="24"/>
        </w:rPr>
        <w:t>.</w:t>
      </w:r>
      <w:r w:rsidRPr="00AA7514">
        <w:rPr>
          <w:rFonts w:ascii="Times New Roman" w:hAnsi="Times New Roman" w:cs="Times New Roman"/>
          <w:sz w:val="24"/>
        </w:rPr>
        <w:t xml:space="preserve"> </w:t>
      </w:r>
      <w:r w:rsidRPr="00AA7514">
        <w:rPr>
          <w:rFonts w:ascii="Times New Roman" w:hAnsi="Times New Roman" w:cs="Times New Roman"/>
          <w:i/>
          <w:sz w:val="24"/>
        </w:rPr>
        <w:t>Early Years</w:t>
      </w:r>
      <w:r w:rsidRPr="00AA7514">
        <w:rPr>
          <w:rFonts w:ascii="Times New Roman" w:hAnsi="Times New Roman" w:cs="Times New Roman"/>
          <w:sz w:val="24"/>
        </w:rPr>
        <w:t xml:space="preserve"> 32(2)</w:t>
      </w:r>
      <w:r w:rsidR="002254F7" w:rsidRPr="00AA7514">
        <w:rPr>
          <w:rFonts w:ascii="Times New Roman" w:hAnsi="Times New Roman" w:cs="Times New Roman"/>
          <w:sz w:val="24"/>
        </w:rPr>
        <w:t>:</w:t>
      </w:r>
      <w:r w:rsidRPr="00AA7514">
        <w:rPr>
          <w:rFonts w:ascii="Times New Roman" w:hAnsi="Times New Roman" w:cs="Times New Roman"/>
          <w:sz w:val="24"/>
        </w:rPr>
        <w:t xml:space="preserve"> 229-242.</w:t>
      </w:r>
    </w:p>
    <w:p w14:paraId="1055EB2F" w14:textId="082763DD" w:rsidR="00580814" w:rsidRPr="00AA7514" w:rsidRDefault="00580814" w:rsidP="00580814">
      <w:pPr>
        <w:spacing w:line="240" w:lineRule="auto"/>
        <w:jc w:val="both"/>
        <w:rPr>
          <w:rFonts w:ascii="Times New Roman" w:hAnsi="Times New Roman" w:cs="Times New Roman"/>
          <w:sz w:val="24"/>
        </w:rPr>
      </w:pPr>
      <w:r w:rsidRPr="00AA7514">
        <w:rPr>
          <w:rFonts w:ascii="Times New Roman" w:hAnsi="Times New Roman" w:cs="Times New Roman"/>
          <w:sz w:val="24"/>
        </w:rPr>
        <w:lastRenderedPageBreak/>
        <w:t xml:space="preserve">McGillivray G (2011) Constructions of </w:t>
      </w:r>
      <w:r w:rsidR="00107295" w:rsidRPr="00AA7514">
        <w:rPr>
          <w:rFonts w:ascii="Times New Roman" w:hAnsi="Times New Roman" w:cs="Times New Roman"/>
          <w:sz w:val="24"/>
        </w:rPr>
        <w:t>p</w:t>
      </w:r>
      <w:r w:rsidRPr="00AA7514">
        <w:rPr>
          <w:rFonts w:ascii="Times New Roman" w:hAnsi="Times New Roman" w:cs="Times New Roman"/>
          <w:sz w:val="24"/>
        </w:rPr>
        <w:t xml:space="preserve">rofessional </w:t>
      </w:r>
      <w:r w:rsidR="00107295" w:rsidRPr="00AA7514">
        <w:rPr>
          <w:rFonts w:ascii="Times New Roman" w:hAnsi="Times New Roman" w:cs="Times New Roman"/>
          <w:sz w:val="24"/>
        </w:rPr>
        <w:t>i</w:t>
      </w:r>
      <w:r w:rsidRPr="00AA7514">
        <w:rPr>
          <w:rFonts w:ascii="Times New Roman" w:hAnsi="Times New Roman" w:cs="Times New Roman"/>
          <w:sz w:val="24"/>
        </w:rPr>
        <w:t>dentity</w:t>
      </w:r>
      <w:r w:rsidR="002254F7" w:rsidRPr="00AA7514">
        <w:rPr>
          <w:rFonts w:ascii="Times New Roman" w:hAnsi="Times New Roman" w:cs="Times New Roman"/>
          <w:sz w:val="24"/>
        </w:rPr>
        <w:t>.</w:t>
      </w:r>
      <w:r w:rsidRPr="00AA7514">
        <w:rPr>
          <w:rFonts w:ascii="Times New Roman" w:hAnsi="Times New Roman" w:cs="Times New Roman"/>
          <w:sz w:val="24"/>
        </w:rPr>
        <w:t xml:space="preserve"> </w:t>
      </w:r>
      <w:r w:rsidR="002254F7" w:rsidRPr="00AA7514">
        <w:rPr>
          <w:rFonts w:ascii="Times New Roman" w:hAnsi="Times New Roman" w:cs="Times New Roman"/>
          <w:sz w:val="24"/>
        </w:rPr>
        <w:t>I</w:t>
      </w:r>
      <w:r w:rsidRPr="00AA7514">
        <w:rPr>
          <w:rFonts w:ascii="Times New Roman" w:hAnsi="Times New Roman" w:cs="Times New Roman"/>
          <w:sz w:val="24"/>
        </w:rPr>
        <w:t>n Miller L and Cable C (</w:t>
      </w:r>
      <w:r w:rsidR="002254F7" w:rsidRPr="00AA7514">
        <w:rPr>
          <w:rFonts w:ascii="Times New Roman" w:hAnsi="Times New Roman" w:cs="Times New Roman"/>
          <w:sz w:val="24"/>
        </w:rPr>
        <w:t>eds</w:t>
      </w:r>
      <w:r w:rsidRPr="00AA7514">
        <w:rPr>
          <w:rFonts w:ascii="Times New Roman" w:hAnsi="Times New Roman" w:cs="Times New Roman"/>
          <w:sz w:val="24"/>
        </w:rPr>
        <w:t xml:space="preserve">) </w:t>
      </w:r>
      <w:r w:rsidRPr="00AA7514">
        <w:rPr>
          <w:rFonts w:ascii="Times New Roman" w:hAnsi="Times New Roman" w:cs="Times New Roman"/>
          <w:i/>
          <w:sz w:val="24"/>
        </w:rPr>
        <w:t xml:space="preserve">Professionalization, </w:t>
      </w:r>
      <w:r w:rsidR="00107295" w:rsidRPr="00AA7514">
        <w:rPr>
          <w:rFonts w:ascii="Times New Roman" w:hAnsi="Times New Roman" w:cs="Times New Roman"/>
          <w:i/>
          <w:sz w:val="24"/>
        </w:rPr>
        <w:t>l</w:t>
      </w:r>
      <w:r w:rsidRPr="00AA7514">
        <w:rPr>
          <w:rFonts w:ascii="Times New Roman" w:hAnsi="Times New Roman" w:cs="Times New Roman"/>
          <w:i/>
          <w:sz w:val="24"/>
        </w:rPr>
        <w:t xml:space="preserve">eadership and </w:t>
      </w:r>
      <w:r w:rsidR="00107295" w:rsidRPr="00AA7514">
        <w:rPr>
          <w:rFonts w:ascii="Times New Roman" w:hAnsi="Times New Roman" w:cs="Times New Roman"/>
          <w:i/>
          <w:sz w:val="24"/>
        </w:rPr>
        <w:t>m</w:t>
      </w:r>
      <w:r w:rsidRPr="00AA7514">
        <w:rPr>
          <w:rFonts w:ascii="Times New Roman" w:hAnsi="Times New Roman" w:cs="Times New Roman"/>
          <w:i/>
          <w:sz w:val="24"/>
        </w:rPr>
        <w:t xml:space="preserve">anagement in the </w:t>
      </w:r>
      <w:r w:rsidR="00107295" w:rsidRPr="00AA7514">
        <w:rPr>
          <w:rFonts w:ascii="Times New Roman" w:hAnsi="Times New Roman" w:cs="Times New Roman"/>
          <w:i/>
          <w:sz w:val="24"/>
        </w:rPr>
        <w:t>e</w:t>
      </w:r>
      <w:r w:rsidRPr="00AA7514">
        <w:rPr>
          <w:rFonts w:ascii="Times New Roman" w:hAnsi="Times New Roman" w:cs="Times New Roman"/>
          <w:i/>
          <w:sz w:val="24"/>
        </w:rPr>
        <w:t xml:space="preserve">arly </w:t>
      </w:r>
      <w:r w:rsidR="00107295" w:rsidRPr="00AA7514">
        <w:rPr>
          <w:rFonts w:ascii="Times New Roman" w:hAnsi="Times New Roman" w:cs="Times New Roman"/>
          <w:i/>
          <w:sz w:val="24"/>
        </w:rPr>
        <w:t>y</w:t>
      </w:r>
      <w:r w:rsidRPr="00AA7514">
        <w:rPr>
          <w:rFonts w:ascii="Times New Roman" w:hAnsi="Times New Roman" w:cs="Times New Roman"/>
          <w:i/>
          <w:sz w:val="24"/>
        </w:rPr>
        <w:t>ears</w:t>
      </w:r>
      <w:r w:rsidRPr="00AA7514">
        <w:rPr>
          <w:rFonts w:ascii="Times New Roman" w:hAnsi="Times New Roman" w:cs="Times New Roman"/>
          <w:sz w:val="24"/>
        </w:rPr>
        <w:t>. London: Sage, pp. 93-106.</w:t>
      </w:r>
    </w:p>
    <w:p w14:paraId="21850C1A" w14:textId="75C5F53C" w:rsidR="00323B8F" w:rsidRPr="00AA7514" w:rsidRDefault="00323B8F" w:rsidP="00580814">
      <w:pPr>
        <w:spacing w:line="240" w:lineRule="auto"/>
        <w:jc w:val="both"/>
        <w:rPr>
          <w:rFonts w:ascii="Times New Roman" w:hAnsi="Times New Roman" w:cs="Times New Roman"/>
          <w:sz w:val="24"/>
        </w:rPr>
      </w:pPr>
      <w:r w:rsidRPr="00AA7514">
        <w:rPr>
          <w:rFonts w:ascii="Times New Roman" w:hAnsi="Times New Roman" w:cs="Times New Roman"/>
          <w:sz w:val="24"/>
        </w:rPr>
        <w:t>Miller L and Cable C (</w:t>
      </w:r>
      <w:r w:rsidR="002254F7" w:rsidRPr="00AA7514">
        <w:rPr>
          <w:rFonts w:ascii="Times New Roman" w:hAnsi="Times New Roman" w:cs="Times New Roman"/>
          <w:sz w:val="24"/>
        </w:rPr>
        <w:t>eds</w:t>
      </w:r>
      <w:r w:rsidRPr="00AA7514">
        <w:rPr>
          <w:rFonts w:ascii="Times New Roman" w:hAnsi="Times New Roman" w:cs="Times New Roman"/>
          <w:sz w:val="24"/>
        </w:rPr>
        <w:t xml:space="preserve">) (2011) </w:t>
      </w:r>
      <w:r w:rsidRPr="00AA7514">
        <w:rPr>
          <w:rFonts w:ascii="Times New Roman" w:hAnsi="Times New Roman" w:cs="Times New Roman"/>
          <w:i/>
          <w:sz w:val="24"/>
        </w:rPr>
        <w:t xml:space="preserve">Professionalization, </w:t>
      </w:r>
      <w:r w:rsidR="00107295" w:rsidRPr="00AA7514">
        <w:rPr>
          <w:rFonts w:ascii="Times New Roman" w:hAnsi="Times New Roman" w:cs="Times New Roman"/>
          <w:i/>
          <w:sz w:val="24"/>
        </w:rPr>
        <w:t>l</w:t>
      </w:r>
      <w:r w:rsidRPr="00AA7514">
        <w:rPr>
          <w:rFonts w:ascii="Times New Roman" w:hAnsi="Times New Roman" w:cs="Times New Roman"/>
          <w:i/>
          <w:sz w:val="24"/>
        </w:rPr>
        <w:t xml:space="preserve">eadership and </w:t>
      </w:r>
      <w:r w:rsidR="00107295" w:rsidRPr="00AA7514">
        <w:rPr>
          <w:rFonts w:ascii="Times New Roman" w:hAnsi="Times New Roman" w:cs="Times New Roman"/>
          <w:i/>
          <w:sz w:val="24"/>
        </w:rPr>
        <w:t>m</w:t>
      </w:r>
      <w:r w:rsidRPr="00AA7514">
        <w:rPr>
          <w:rFonts w:ascii="Times New Roman" w:hAnsi="Times New Roman" w:cs="Times New Roman"/>
          <w:i/>
          <w:sz w:val="24"/>
        </w:rPr>
        <w:t xml:space="preserve">anagement in the </w:t>
      </w:r>
      <w:r w:rsidR="00107295" w:rsidRPr="00AA7514">
        <w:rPr>
          <w:rFonts w:ascii="Times New Roman" w:hAnsi="Times New Roman" w:cs="Times New Roman"/>
          <w:i/>
          <w:sz w:val="24"/>
        </w:rPr>
        <w:t>e</w:t>
      </w:r>
      <w:r w:rsidRPr="00AA7514">
        <w:rPr>
          <w:rFonts w:ascii="Times New Roman" w:hAnsi="Times New Roman" w:cs="Times New Roman"/>
          <w:i/>
          <w:sz w:val="24"/>
        </w:rPr>
        <w:t xml:space="preserve">arly </w:t>
      </w:r>
      <w:r w:rsidR="00107295" w:rsidRPr="00AA7514">
        <w:rPr>
          <w:rFonts w:ascii="Times New Roman" w:hAnsi="Times New Roman" w:cs="Times New Roman"/>
          <w:i/>
          <w:sz w:val="24"/>
        </w:rPr>
        <w:t>y</w:t>
      </w:r>
      <w:r w:rsidRPr="00AA7514">
        <w:rPr>
          <w:rFonts w:ascii="Times New Roman" w:hAnsi="Times New Roman" w:cs="Times New Roman"/>
          <w:i/>
          <w:sz w:val="24"/>
        </w:rPr>
        <w:t>ears.</w:t>
      </w:r>
      <w:r w:rsidRPr="00AA7514">
        <w:rPr>
          <w:rFonts w:ascii="Times New Roman" w:hAnsi="Times New Roman" w:cs="Times New Roman"/>
          <w:sz w:val="24"/>
        </w:rPr>
        <w:t xml:space="preserve"> London: Sage.</w:t>
      </w:r>
    </w:p>
    <w:p w14:paraId="10A0F0D2" w14:textId="127C0B99" w:rsidR="00C52A39" w:rsidRPr="00AA7514" w:rsidRDefault="00C52A39" w:rsidP="00C52A39">
      <w:pPr>
        <w:spacing w:line="240" w:lineRule="auto"/>
        <w:jc w:val="both"/>
        <w:rPr>
          <w:rFonts w:ascii="Times New Roman" w:hAnsi="Times New Roman" w:cs="Times New Roman"/>
          <w:sz w:val="24"/>
        </w:rPr>
      </w:pPr>
      <w:r w:rsidRPr="00AA7514">
        <w:rPr>
          <w:rFonts w:ascii="Times New Roman" w:hAnsi="Times New Roman" w:cs="Times New Roman"/>
          <w:sz w:val="24"/>
        </w:rPr>
        <w:t xml:space="preserve">Moss P (2013) Beyond the </w:t>
      </w:r>
      <w:r w:rsidR="00107295" w:rsidRPr="00AA7514">
        <w:rPr>
          <w:rFonts w:ascii="Times New Roman" w:hAnsi="Times New Roman" w:cs="Times New Roman"/>
          <w:sz w:val="24"/>
        </w:rPr>
        <w:t>i</w:t>
      </w:r>
      <w:r w:rsidRPr="00AA7514">
        <w:rPr>
          <w:rFonts w:ascii="Times New Roman" w:hAnsi="Times New Roman" w:cs="Times New Roman"/>
          <w:sz w:val="24"/>
        </w:rPr>
        <w:t xml:space="preserve">nvestment </w:t>
      </w:r>
      <w:r w:rsidR="00107295" w:rsidRPr="00AA7514">
        <w:rPr>
          <w:rFonts w:ascii="Times New Roman" w:hAnsi="Times New Roman" w:cs="Times New Roman"/>
          <w:sz w:val="24"/>
        </w:rPr>
        <w:t>n</w:t>
      </w:r>
      <w:r w:rsidRPr="00AA7514">
        <w:rPr>
          <w:rFonts w:ascii="Times New Roman" w:hAnsi="Times New Roman" w:cs="Times New Roman"/>
          <w:sz w:val="24"/>
        </w:rPr>
        <w:t>arrative</w:t>
      </w:r>
      <w:r w:rsidR="002254F7" w:rsidRPr="00AA7514">
        <w:rPr>
          <w:rFonts w:ascii="Times New Roman" w:hAnsi="Times New Roman" w:cs="Times New Roman"/>
          <w:sz w:val="24"/>
        </w:rPr>
        <w:t>.</w:t>
      </w:r>
      <w:r w:rsidRPr="00AA7514">
        <w:rPr>
          <w:rFonts w:ascii="Times New Roman" w:hAnsi="Times New Roman" w:cs="Times New Roman"/>
          <w:sz w:val="24"/>
        </w:rPr>
        <w:t xml:space="preserve"> </w:t>
      </w:r>
      <w:r w:rsidRPr="00AA7514">
        <w:rPr>
          <w:rFonts w:ascii="Times New Roman" w:hAnsi="Times New Roman" w:cs="Times New Roman"/>
          <w:i/>
          <w:sz w:val="24"/>
        </w:rPr>
        <w:t>Contemporary Issues in Early Childhood</w:t>
      </w:r>
      <w:r w:rsidRPr="00AA7514">
        <w:rPr>
          <w:rFonts w:ascii="Times New Roman" w:hAnsi="Times New Roman" w:cs="Times New Roman"/>
          <w:sz w:val="24"/>
        </w:rPr>
        <w:t xml:space="preserve"> 14(4)</w:t>
      </w:r>
      <w:r w:rsidR="002254F7" w:rsidRPr="00AA7514">
        <w:rPr>
          <w:rFonts w:ascii="Times New Roman" w:hAnsi="Times New Roman" w:cs="Times New Roman"/>
          <w:sz w:val="24"/>
        </w:rPr>
        <w:t>:</w:t>
      </w:r>
      <w:r w:rsidRPr="00AA7514">
        <w:rPr>
          <w:rFonts w:ascii="Times New Roman" w:hAnsi="Times New Roman" w:cs="Times New Roman"/>
          <w:sz w:val="24"/>
        </w:rPr>
        <w:t xml:space="preserve"> 370 – 372.</w:t>
      </w:r>
    </w:p>
    <w:p w14:paraId="12E373DE" w14:textId="2EF738BD" w:rsidR="00302ACF" w:rsidRPr="00AA7514" w:rsidRDefault="00302ACF" w:rsidP="006B18EB">
      <w:pPr>
        <w:spacing w:line="240" w:lineRule="auto"/>
        <w:jc w:val="both"/>
        <w:rPr>
          <w:rFonts w:ascii="Times New Roman" w:hAnsi="Times New Roman" w:cs="Times New Roman"/>
          <w:sz w:val="24"/>
        </w:rPr>
      </w:pPr>
      <w:r w:rsidRPr="00AA7514">
        <w:rPr>
          <w:rFonts w:ascii="Times New Roman" w:hAnsi="Times New Roman" w:cs="Times New Roman"/>
          <w:sz w:val="24"/>
        </w:rPr>
        <w:t xml:space="preserve">Moss P (2017) What place for “care” in early childhood policy? </w:t>
      </w:r>
      <w:r w:rsidR="002254F7" w:rsidRPr="00AA7514">
        <w:rPr>
          <w:rFonts w:ascii="Times New Roman" w:hAnsi="Times New Roman" w:cs="Times New Roman"/>
          <w:sz w:val="24"/>
        </w:rPr>
        <w:t>I</w:t>
      </w:r>
      <w:r w:rsidRPr="00AA7514">
        <w:rPr>
          <w:rFonts w:ascii="Times New Roman" w:hAnsi="Times New Roman" w:cs="Times New Roman"/>
          <w:sz w:val="24"/>
        </w:rPr>
        <w:t>n Miller</w:t>
      </w:r>
      <w:r w:rsidR="004E336D" w:rsidRPr="00AA7514">
        <w:rPr>
          <w:rFonts w:ascii="Times New Roman" w:hAnsi="Times New Roman" w:cs="Times New Roman"/>
          <w:sz w:val="24"/>
        </w:rPr>
        <w:t xml:space="preserve"> L,</w:t>
      </w:r>
      <w:r w:rsidRPr="00AA7514">
        <w:rPr>
          <w:rFonts w:ascii="Times New Roman" w:hAnsi="Times New Roman" w:cs="Times New Roman"/>
          <w:sz w:val="24"/>
        </w:rPr>
        <w:t xml:space="preserve"> Cameron C</w:t>
      </w:r>
      <w:r w:rsidR="002254F7" w:rsidRPr="00AA7514">
        <w:rPr>
          <w:rFonts w:ascii="Times New Roman" w:hAnsi="Times New Roman" w:cs="Times New Roman"/>
          <w:sz w:val="24"/>
        </w:rPr>
        <w:t>,</w:t>
      </w:r>
      <w:r w:rsidRPr="00AA7514">
        <w:rPr>
          <w:rFonts w:ascii="Times New Roman" w:hAnsi="Times New Roman" w:cs="Times New Roman"/>
          <w:sz w:val="24"/>
        </w:rPr>
        <w:t xml:space="preserve"> Dalli</w:t>
      </w:r>
      <w:r w:rsidR="004E336D" w:rsidRPr="00AA7514">
        <w:rPr>
          <w:rFonts w:ascii="Times New Roman" w:hAnsi="Times New Roman" w:cs="Times New Roman"/>
          <w:sz w:val="24"/>
        </w:rPr>
        <w:t xml:space="preserve"> C</w:t>
      </w:r>
      <w:r w:rsidR="002254F7" w:rsidRPr="00AA7514">
        <w:rPr>
          <w:rFonts w:ascii="Times New Roman" w:hAnsi="Times New Roman" w:cs="Times New Roman"/>
          <w:sz w:val="24"/>
        </w:rPr>
        <w:t xml:space="preserve"> and</w:t>
      </w:r>
      <w:r w:rsidRPr="00AA7514">
        <w:rPr>
          <w:rFonts w:ascii="Times New Roman" w:hAnsi="Times New Roman" w:cs="Times New Roman"/>
          <w:sz w:val="24"/>
        </w:rPr>
        <w:t xml:space="preserve"> Barbour</w:t>
      </w:r>
      <w:r w:rsidR="004E336D" w:rsidRPr="00AA7514">
        <w:rPr>
          <w:rFonts w:ascii="Times New Roman" w:hAnsi="Times New Roman" w:cs="Times New Roman"/>
          <w:sz w:val="24"/>
        </w:rPr>
        <w:t xml:space="preserve"> N</w:t>
      </w:r>
      <w:r w:rsidRPr="00AA7514">
        <w:rPr>
          <w:rFonts w:ascii="Times New Roman" w:hAnsi="Times New Roman" w:cs="Times New Roman"/>
          <w:sz w:val="24"/>
        </w:rPr>
        <w:t xml:space="preserve"> (</w:t>
      </w:r>
      <w:r w:rsidR="002254F7" w:rsidRPr="00AA7514">
        <w:rPr>
          <w:rFonts w:ascii="Times New Roman" w:hAnsi="Times New Roman" w:cs="Times New Roman"/>
          <w:sz w:val="24"/>
        </w:rPr>
        <w:t>eds</w:t>
      </w:r>
      <w:r w:rsidRPr="00AA7514">
        <w:rPr>
          <w:rFonts w:ascii="Times New Roman" w:hAnsi="Times New Roman" w:cs="Times New Roman"/>
          <w:sz w:val="24"/>
        </w:rPr>
        <w:t xml:space="preserve">) </w:t>
      </w:r>
      <w:r w:rsidRPr="00AA7514">
        <w:rPr>
          <w:rFonts w:ascii="Times New Roman" w:hAnsi="Times New Roman" w:cs="Times New Roman"/>
          <w:i/>
          <w:sz w:val="24"/>
        </w:rPr>
        <w:t>The SAGE handbook of early childhood policy</w:t>
      </w:r>
      <w:r w:rsidRPr="00AA7514">
        <w:rPr>
          <w:rFonts w:ascii="Times New Roman" w:hAnsi="Times New Roman" w:cs="Times New Roman"/>
          <w:sz w:val="24"/>
        </w:rPr>
        <w:t>. London: Sage, pp. 256-267.</w:t>
      </w:r>
    </w:p>
    <w:p w14:paraId="1958A407" w14:textId="637FCDD7" w:rsidR="009F2B43" w:rsidRPr="00AA7514" w:rsidRDefault="009F2B43" w:rsidP="00580814">
      <w:pPr>
        <w:spacing w:line="240" w:lineRule="auto"/>
        <w:jc w:val="both"/>
        <w:rPr>
          <w:rFonts w:ascii="Times New Roman" w:hAnsi="Times New Roman" w:cs="Times New Roman"/>
          <w:sz w:val="24"/>
        </w:rPr>
      </w:pPr>
      <w:r w:rsidRPr="00AA7514">
        <w:rPr>
          <w:rFonts w:ascii="Times New Roman" w:hAnsi="Times New Roman" w:cs="Times New Roman"/>
          <w:sz w:val="24"/>
        </w:rPr>
        <w:t>Nail T (2017) What is an assemblage?</w:t>
      </w:r>
      <w:r w:rsidRPr="00AA7514">
        <w:rPr>
          <w:rFonts w:ascii="Times New Roman" w:hAnsi="Times New Roman" w:cs="Times New Roman"/>
          <w:i/>
          <w:sz w:val="24"/>
        </w:rPr>
        <w:t xml:space="preserve"> SubStance</w:t>
      </w:r>
      <w:r w:rsidRPr="00AA7514">
        <w:rPr>
          <w:rFonts w:ascii="Times New Roman" w:hAnsi="Times New Roman" w:cs="Times New Roman"/>
          <w:sz w:val="24"/>
        </w:rPr>
        <w:t xml:space="preserve"> 46(1)</w:t>
      </w:r>
      <w:r w:rsidR="002254F7" w:rsidRPr="00AA7514">
        <w:rPr>
          <w:rFonts w:ascii="Times New Roman" w:hAnsi="Times New Roman" w:cs="Times New Roman"/>
          <w:sz w:val="24"/>
        </w:rPr>
        <w:t>:</w:t>
      </w:r>
      <w:r w:rsidRPr="00AA7514">
        <w:rPr>
          <w:rFonts w:ascii="Times New Roman" w:hAnsi="Times New Roman" w:cs="Times New Roman"/>
          <w:sz w:val="24"/>
        </w:rPr>
        <w:t xml:space="preserve"> 21-37.</w:t>
      </w:r>
    </w:p>
    <w:p w14:paraId="33DFA0E9" w14:textId="68A109E4" w:rsidR="00547821" w:rsidRPr="00AA7514" w:rsidRDefault="00547821" w:rsidP="00547821">
      <w:pPr>
        <w:spacing w:line="240" w:lineRule="auto"/>
        <w:jc w:val="both"/>
        <w:rPr>
          <w:rFonts w:ascii="Times New Roman" w:hAnsi="Times New Roman" w:cs="Times New Roman"/>
          <w:sz w:val="24"/>
        </w:rPr>
      </w:pPr>
      <w:r w:rsidRPr="00AA7514">
        <w:rPr>
          <w:rFonts w:ascii="Times New Roman" w:hAnsi="Times New Roman" w:cs="Times New Roman"/>
          <w:sz w:val="24"/>
        </w:rPr>
        <w:t xml:space="preserve">Osgood J (2006) Deconstructing </w:t>
      </w:r>
      <w:r w:rsidR="00107295" w:rsidRPr="00AA7514">
        <w:rPr>
          <w:rFonts w:ascii="Times New Roman" w:hAnsi="Times New Roman" w:cs="Times New Roman"/>
          <w:sz w:val="24"/>
        </w:rPr>
        <w:t>p</w:t>
      </w:r>
      <w:r w:rsidRPr="00AA7514">
        <w:rPr>
          <w:rFonts w:ascii="Times New Roman" w:hAnsi="Times New Roman" w:cs="Times New Roman"/>
          <w:sz w:val="24"/>
        </w:rPr>
        <w:t xml:space="preserve">rofessionalism in </w:t>
      </w:r>
      <w:r w:rsidR="00107295" w:rsidRPr="00AA7514">
        <w:rPr>
          <w:rFonts w:ascii="Times New Roman" w:hAnsi="Times New Roman" w:cs="Times New Roman"/>
          <w:sz w:val="24"/>
        </w:rPr>
        <w:t>e</w:t>
      </w:r>
      <w:r w:rsidRPr="00AA7514">
        <w:rPr>
          <w:rFonts w:ascii="Times New Roman" w:hAnsi="Times New Roman" w:cs="Times New Roman"/>
          <w:sz w:val="24"/>
        </w:rPr>
        <w:t xml:space="preserve">arly </w:t>
      </w:r>
      <w:r w:rsidR="00107295" w:rsidRPr="00AA7514">
        <w:rPr>
          <w:rFonts w:ascii="Times New Roman" w:hAnsi="Times New Roman" w:cs="Times New Roman"/>
          <w:sz w:val="24"/>
        </w:rPr>
        <w:t>c</w:t>
      </w:r>
      <w:r w:rsidRPr="00AA7514">
        <w:rPr>
          <w:rFonts w:ascii="Times New Roman" w:hAnsi="Times New Roman" w:cs="Times New Roman"/>
          <w:sz w:val="24"/>
        </w:rPr>
        <w:t xml:space="preserve">hildhood </w:t>
      </w:r>
      <w:r w:rsidR="00107295" w:rsidRPr="00AA7514">
        <w:rPr>
          <w:rFonts w:ascii="Times New Roman" w:hAnsi="Times New Roman" w:cs="Times New Roman"/>
          <w:sz w:val="24"/>
        </w:rPr>
        <w:t>e</w:t>
      </w:r>
      <w:r w:rsidRPr="00AA7514">
        <w:rPr>
          <w:rFonts w:ascii="Times New Roman" w:hAnsi="Times New Roman" w:cs="Times New Roman"/>
          <w:sz w:val="24"/>
        </w:rPr>
        <w:t>ducation: resisting the regulatory gaze</w:t>
      </w:r>
      <w:r w:rsidR="002254F7" w:rsidRPr="00AA7514">
        <w:rPr>
          <w:rFonts w:ascii="Times New Roman" w:hAnsi="Times New Roman" w:cs="Times New Roman"/>
          <w:sz w:val="24"/>
        </w:rPr>
        <w:t xml:space="preserve">. </w:t>
      </w:r>
      <w:r w:rsidRPr="00AA7514">
        <w:rPr>
          <w:rFonts w:ascii="Times New Roman" w:hAnsi="Times New Roman" w:cs="Times New Roman"/>
          <w:i/>
          <w:sz w:val="24"/>
        </w:rPr>
        <w:t>Contemporary Issues in Early Childhood</w:t>
      </w:r>
      <w:r w:rsidRPr="00AA7514">
        <w:rPr>
          <w:rFonts w:ascii="Times New Roman" w:hAnsi="Times New Roman" w:cs="Times New Roman"/>
          <w:sz w:val="24"/>
        </w:rPr>
        <w:t xml:space="preserve"> 7(1)</w:t>
      </w:r>
      <w:r w:rsidR="002254F7" w:rsidRPr="00AA7514">
        <w:rPr>
          <w:rFonts w:ascii="Times New Roman" w:hAnsi="Times New Roman" w:cs="Times New Roman"/>
          <w:sz w:val="24"/>
        </w:rPr>
        <w:t>:</w:t>
      </w:r>
      <w:r w:rsidRPr="00AA7514">
        <w:rPr>
          <w:rFonts w:ascii="Times New Roman" w:hAnsi="Times New Roman" w:cs="Times New Roman"/>
          <w:sz w:val="24"/>
        </w:rPr>
        <w:t xml:space="preserve"> 5-14.</w:t>
      </w:r>
    </w:p>
    <w:p w14:paraId="14F44AD6" w14:textId="63D638DA" w:rsidR="00580814" w:rsidRPr="00AA7514" w:rsidRDefault="00580814" w:rsidP="00580814">
      <w:pPr>
        <w:spacing w:line="240" w:lineRule="auto"/>
        <w:jc w:val="both"/>
        <w:rPr>
          <w:rFonts w:ascii="Times New Roman" w:hAnsi="Times New Roman" w:cs="Times New Roman"/>
          <w:sz w:val="24"/>
        </w:rPr>
      </w:pPr>
      <w:r w:rsidRPr="00AA7514">
        <w:rPr>
          <w:rFonts w:ascii="Times New Roman" w:hAnsi="Times New Roman" w:cs="Times New Roman"/>
          <w:sz w:val="24"/>
        </w:rPr>
        <w:t>Payler JK and Locke R (2013) Disrupting communities of practice? How ‘reluctant’ practitioners view early years workforce reform in England</w:t>
      </w:r>
      <w:r w:rsidR="002254F7" w:rsidRPr="00AA7514">
        <w:rPr>
          <w:rFonts w:ascii="Times New Roman" w:hAnsi="Times New Roman" w:cs="Times New Roman"/>
          <w:sz w:val="24"/>
        </w:rPr>
        <w:t>.</w:t>
      </w:r>
      <w:r w:rsidRPr="00AA7514">
        <w:rPr>
          <w:rFonts w:ascii="Times New Roman" w:hAnsi="Times New Roman" w:cs="Times New Roman"/>
          <w:sz w:val="24"/>
        </w:rPr>
        <w:t xml:space="preserve"> </w:t>
      </w:r>
      <w:r w:rsidRPr="00AA7514">
        <w:rPr>
          <w:rFonts w:ascii="Times New Roman" w:hAnsi="Times New Roman" w:cs="Times New Roman"/>
          <w:i/>
          <w:sz w:val="24"/>
        </w:rPr>
        <w:t>European Early Childhood Education Research Journal</w:t>
      </w:r>
      <w:r w:rsidRPr="00AA7514">
        <w:rPr>
          <w:rFonts w:ascii="Times New Roman" w:hAnsi="Times New Roman" w:cs="Times New Roman"/>
          <w:sz w:val="24"/>
        </w:rPr>
        <w:t xml:space="preserve"> 21(1)</w:t>
      </w:r>
      <w:r w:rsidR="002254F7" w:rsidRPr="00AA7514">
        <w:rPr>
          <w:rFonts w:ascii="Times New Roman" w:hAnsi="Times New Roman" w:cs="Times New Roman"/>
          <w:sz w:val="24"/>
        </w:rPr>
        <w:t>:</w:t>
      </w:r>
      <w:r w:rsidRPr="00AA7514">
        <w:rPr>
          <w:rFonts w:ascii="Times New Roman" w:hAnsi="Times New Roman" w:cs="Times New Roman"/>
          <w:sz w:val="24"/>
        </w:rPr>
        <w:t xml:space="preserve"> 125–137.</w:t>
      </w:r>
    </w:p>
    <w:p w14:paraId="197DADEC" w14:textId="13BEFBD1" w:rsidR="00580814" w:rsidRPr="00AA7514" w:rsidRDefault="00580814" w:rsidP="00580814">
      <w:pPr>
        <w:spacing w:line="240" w:lineRule="auto"/>
        <w:jc w:val="both"/>
        <w:rPr>
          <w:rFonts w:ascii="Times New Roman" w:hAnsi="Times New Roman" w:cs="Times New Roman"/>
          <w:sz w:val="24"/>
        </w:rPr>
      </w:pPr>
      <w:r w:rsidRPr="00AA7514">
        <w:rPr>
          <w:rFonts w:ascii="Times New Roman" w:hAnsi="Times New Roman" w:cs="Times New Roman"/>
          <w:sz w:val="24"/>
        </w:rPr>
        <w:t xml:space="preserve">Rodd J (2013) </w:t>
      </w:r>
      <w:r w:rsidRPr="00AA7514">
        <w:rPr>
          <w:rFonts w:ascii="Times New Roman" w:hAnsi="Times New Roman" w:cs="Times New Roman"/>
          <w:i/>
          <w:sz w:val="24"/>
        </w:rPr>
        <w:t>Leadership in early childhood: the pathway to professionalism (4</w:t>
      </w:r>
      <w:r w:rsidRPr="00AA7514">
        <w:rPr>
          <w:rFonts w:ascii="Times New Roman" w:hAnsi="Times New Roman" w:cs="Times New Roman"/>
          <w:i/>
          <w:sz w:val="24"/>
          <w:vertAlign w:val="superscript"/>
        </w:rPr>
        <w:t>th</w:t>
      </w:r>
      <w:r w:rsidRPr="00AA7514">
        <w:rPr>
          <w:rFonts w:ascii="Times New Roman" w:hAnsi="Times New Roman" w:cs="Times New Roman"/>
          <w:i/>
          <w:sz w:val="24"/>
        </w:rPr>
        <w:t xml:space="preserve"> ed).</w:t>
      </w:r>
      <w:r w:rsidRPr="00AA7514">
        <w:rPr>
          <w:rFonts w:ascii="Times New Roman" w:hAnsi="Times New Roman" w:cs="Times New Roman"/>
          <w:sz w:val="24"/>
        </w:rPr>
        <w:t xml:space="preserve"> Berkshire: McGraw-Hill/Open University Press.</w:t>
      </w:r>
    </w:p>
    <w:p w14:paraId="64A4E033" w14:textId="4A368CC7" w:rsidR="000A640D" w:rsidRPr="00AA7514" w:rsidRDefault="000A640D" w:rsidP="00C52A39">
      <w:pPr>
        <w:spacing w:line="240" w:lineRule="auto"/>
        <w:jc w:val="both"/>
        <w:rPr>
          <w:rFonts w:ascii="Times New Roman" w:hAnsi="Times New Roman" w:cs="Times New Roman"/>
          <w:sz w:val="24"/>
        </w:rPr>
      </w:pPr>
      <w:r w:rsidRPr="00AA7514">
        <w:rPr>
          <w:rFonts w:ascii="Times New Roman" w:hAnsi="Times New Roman" w:cs="Times New Roman"/>
          <w:sz w:val="24"/>
        </w:rPr>
        <w:t xml:space="preserve">Rodd J (2015) </w:t>
      </w:r>
      <w:r w:rsidRPr="00AA7514">
        <w:rPr>
          <w:rFonts w:ascii="Times New Roman" w:hAnsi="Times New Roman" w:cs="Times New Roman"/>
          <w:i/>
          <w:sz w:val="24"/>
        </w:rPr>
        <w:t>Leading change in the early years.</w:t>
      </w:r>
      <w:r w:rsidRPr="00AA7514">
        <w:rPr>
          <w:rFonts w:ascii="Times New Roman" w:hAnsi="Times New Roman" w:cs="Times New Roman"/>
          <w:sz w:val="24"/>
        </w:rPr>
        <w:t xml:space="preserve"> New York: McGraw-Hill.</w:t>
      </w:r>
    </w:p>
    <w:p w14:paraId="25E7BA31" w14:textId="04812610" w:rsidR="00505878" w:rsidRPr="00AA7514" w:rsidRDefault="00505878" w:rsidP="00505878">
      <w:pPr>
        <w:spacing w:line="240" w:lineRule="auto"/>
        <w:jc w:val="both"/>
        <w:rPr>
          <w:rFonts w:ascii="Times New Roman" w:hAnsi="Times New Roman" w:cs="Times New Roman"/>
          <w:sz w:val="24"/>
        </w:rPr>
      </w:pPr>
      <w:r w:rsidRPr="00AA7514">
        <w:rPr>
          <w:rFonts w:ascii="Times New Roman" w:hAnsi="Times New Roman" w:cs="Times New Roman"/>
          <w:sz w:val="24"/>
        </w:rPr>
        <w:t xml:space="preserve">Save Childhood Movement (2014) </w:t>
      </w:r>
      <w:r w:rsidRPr="00AA7514">
        <w:rPr>
          <w:rFonts w:ascii="Times New Roman" w:hAnsi="Times New Roman" w:cs="Times New Roman"/>
          <w:i/>
          <w:sz w:val="24"/>
        </w:rPr>
        <w:t xml:space="preserve">Manifesto for the </w:t>
      </w:r>
      <w:r w:rsidR="00107295" w:rsidRPr="00AA7514">
        <w:rPr>
          <w:rFonts w:ascii="Times New Roman" w:hAnsi="Times New Roman" w:cs="Times New Roman"/>
          <w:i/>
          <w:sz w:val="24"/>
        </w:rPr>
        <w:t>e</w:t>
      </w:r>
      <w:r w:rsidRPr="00AA7514">
        <w:rPr>
          <w:rFonts w:ascii="Times New Roman" w:hAnsi="Times New Roman" w:cs="Times New Roman"/>
          <w:i/>
          <w:sz w:val="24"/>
        </w:rPr>
        <w:t xml:space="preserve">arly </w:t>
      </w:r>
      <w:r w:rsidR="00107295" w:rsidRPr="00AA7514">
        <w:rPr>
          <w:rFonts w:ascii="Times New Roman" w:hAnsi="Times New Roman" w:cs="Times New Roman"/>
          <w:i/>
          <w:sz w:val="24"/>
        </w:rPr>
        <w:t>y</w:t>
      </w:r>
      <w:r w:rsidRPr="00AA7514">
        <w:rPr>
          <w:rFonts w:ascii="Times New Roman" w:hAnsi="Times New Roman" w:cs="Times New Roman"/>
          <w:i/>
          <w:sz w:val="24"/>
        </w:rPr>
        <w:t xml:space="preserve">ears: </w:t>
      </w:r>
      <w:r w:rsidR="007F112E" w:rsidRPr="00AA7514">
        <w:rPr>
          <w:rFonts w:ascii="Times New Roman" w:hAnsi="Times New Roman" w:cs="Times New Roman"/>
          <w:i/>
          <w:sz w:val="24"/>
        </w:rPr>
        <w:t>Putting</w:t>
      </w:r>
      <w:r w:rsidRPr="00AA7514">
        <w:rPr>
          <w:rFonts w:ascii="Times New Roman" w:hAnsi="Times New Roman" w:cs="Times New Roman"/>
          <w:i/>
          <w:sz w:val="24"/>
        </w:rPr>
        <w:t xml:space="preserve"> children first</w:t>
      </w:r>
      <w:r w:rsidRPr="00AA7514">
        <w:rPr>
          <w:rFonts w:ascii="Times New Roman" w:hAnsi="Times New Roman" w:cs="Times New Roman"/>
          <w:sz w:val="24"/>
        </w:rPr>
        <w:t>. Available from</w:t>
      </w:r>
      <w:r w:rsidR="001D5FB4" w:rsidRPr="00AA7514">
        <w:rPr>
          <w:rFonts w:ascii="Times New Roman" w:hAnsi="Times New Roman" w:cs="Times New Roman"/>
          <w:sz w:val="24"/>
        </w:rPr>
        <w:t xml:space="preserve"> </w:t>
      </w:r>
      <w:hyperlink r:id="rId10" w:history="1">
        <w:r w:rsidR="001D5FB4" w:rsidRPr="00AA7514">
          <w:rPr>
            <w:rStyle w:val="Hyperlink"/>
            <w:rFonts w:ascii="Times New Roman" w:hAnsi="Times New Roman" w:cs="Times New Roman"/>
            <w:color w:val="auto"/>
            <w:sz w:val="24"/>
          </w:rPr>
          <w:t>https://www.savechildhood.net/wp-content/uploads/2016/10/PUTTING-CHILDREN-FIRST.pdf</w:t>
        </w:r>
      </w:hyperlink>
      <w:r w:rsidR="001D5FB4" w:rsidRPr="00AA7514">
        <w:rPr>
          <w:rFonts w:ascii="Times New Roman" w:hAnsi="Times New Roman" w:cs="Times New Roman"/>
          <w:sz w:val="24"/>
        </w:rPr>
        <w:t xml:space="preserve"> (accessed 24.3.18).</w:t>
      </w:r>
    </w:p>
    <w:p w14:paraId="63B495E0" w14:textId="60B3DF91" w:rsidR="00282C3F" w:rsidRPr="00AA7514" w:rsidRDefault="00282C3F" w:rsidP="00282C3F">
      <w:pPr>
        <w:spacing w:before="240" w:line="240" w:lineRule="auto"/>
        <w:jc w:val="both"/>
        <w:rPr>
          <w:rFonts w:ascii="Times New Roman" w:hAnsi="Times New Roman" w:cs="Times New Roman"/>
          <w:sz w:val="24"/>
        </w:rPr>
      </w:pPr>
      <w:r w:rsidRPr="00AA7514">
        <w:rPr>
          <w:rFonts w:ascii="Times New Roman" w:hAnsi="Times New Roman" w:cs="Times New Roman"/>
          <w:sz w:val="24"/>
        </w:rPr>
        <w:t xml:space="preserve">Sims M (2017) </w:t>
      </w:r>
      <w:r w:rsidR="006762F0" w:rsidRPr="00AA7514">
        <w:rPr>
          <w:rFonts w:ascii="Times New Roman" w:hAnsi="Times New Roman" w:cs="Times New Roman"/>
          <w:sz w:val="24"/>
        </w:rPr>
        <w:t>Neoliberal</w:t>
      </w:r>
      <w:r w:rsidRPr="00AA7514">
        <w:rPr>
          <w:rFonts w:ascii="Times New Roman" w:hAnsi="Times New Roman" w:cs="Times New Roman"/>
          <w:sz w:val="24"/>
        </w:rPr>
        <w:t xml:space="preserve">ism and </w:t>
      </w:r>
      <w:r w:rsidR="00107295" w:rsidRPr="00AA7514">
        <w:rPr>
          <w:rFonts w:ascii="Times New Roman" w:hAnsi="Times New Roman" w:cs="Times New Roman"/>
          <w:sz w:val="24"/>
        </w:rPr>
        <w:t>e</w:t>
      </w:r>
      <w:r w:rsidRPr="00AA7514">
        <w:rPr>
          <w:rFonts w:ascii="Times New Roman" w:hAnsi="Times New Roman" w:cs="Times New Roman"/>
          <w:sz w:val="24"/>
        </w:rPr>
        <w:t xml:space="preserve">arly </w:t>
      </w:r>
      <w:r w:rsidR="00107295" w:rsidRPr="00AA7514">
        <w:rPr>
          <w:rFonts w:ascii="Times New Roman" w:hAnsi="Times New Roman" w:cs="Times New Roman"/>
          <w:sz w:val="24"/>
        </w:rPr>
        <w:t>c</w:t>
      </w:r>
      <w:r w:rsidRPr="00AA7514">
        <w:rPr>
          <w:rFonts w:ascii="Times New Roman" w:hAnsi="Times New Roman" w:cs="Times New Roman"/>
          <w:sz w:val="24"/>
        </w:rPr>
        <w:t>hildhood</w:t>
      </w:r>
      <w:r w:rsidR="002254F7" w:rsidRPr="00AA7514">
        <w:rPr>
          <w:rFonts w:ascii="Times New Roman" w:hAnsi="Times New Roman" w:cs="Times New Roman"/>
          <w:sz w:val="24"/>
        </w:rPr>
        <w:t>.</w:t>
      </w:r>
      <w:r w:rsidRPr="00AA7514">
        <w:rPr>
          <w:rFonts w:ascii="Times New Roman" w:hAnsi="Times New Roman" w:cs="Times New Roman"/>
          <w:sz w:val="24"/>
        </w:rPr>
        <w:t xml:space="preserve"> </w:t>
      </w:r>
      <w:r w:rsidRPr="00AA7514">
        <w:rPr>
          <w:rFonts w:ascii="Times New Roman" w:hAnsi="Times New Roman" w:cs="Times New Roman"/>
          <w:i/>
          <w:sz w:val="24"/>
        </w:rPr>
        <w:t>Cogent Education</w:t>
      </w:r>
      <w:r w:rsidRPr="00AA7514">
        <w:rPr>
          <w:rFonts w:ascii="Times New Roman" w:hAnsi="Times New Roman" w:cs="Times New Roman"/>
          <w:sz w:val="24"/>
        </w:rPr>
        <w:t xml:space="preserve"> 4: 1365411 DOI</w:t>
      </w:r>
      <w:r w:rsidR="00A60818" w:rsidRPr="00AA7514">
        <w:rPr>
          <w:rFonts w:ascii="Times New Roman" w:hAnsi="Times New Roman" w:cs="Times New Roman"/>
          <w:sz w:val="24"/>
        </w:rPr>
        <w:t>:</w:t>
      </w:r>
      <w:r w:rsidRPr="00AA7514">
        <w:rPr>
          <w:rFonts w:ascii="Times New Roman" w:hAnsi="Times New Roman" w:cs="Times New Roman"/>
          <w:sz w:val="24"/>
        </w:rPr>
        <w:t>10.1080/2331186X.2017.1365411.</w:t>
      </w:r>
    </w:p>
    <w:p w14:paraId="116C3664" w14:textId="12C44961" w:rsidR="00580814" w:rsidRPr="00AA7514" w:rsidRDefault="00580814" w:rsidP="00DC40E6">
      <w:pPr>
        <w:spacing w:line="240" w:lineRule="auto"/>
        <w:jc w:val="both"/>
        <w:rPr>
          <w:rFonts w:ascii="Times New Roman" w:hAnsi="Times New Roman" w:cs="Times New Roman"/>
          <w:sz w:val="24"/>
        </w:rPr>
      </w:pPr>
      <w:r w:rsidRPr="00AA7514">
        <w:rPr>
          <w:rFonts w:ascii="Times New Roman" w:hAnsi="Times New Roman" w:cs="Times New Roman"/>
          <w:sz w:val="24"/>
        </w:rPr>
        <w:t xml:space="preserve">Sims M and Waniganayake M (2015) The </w:t>
      </w:r>
      <w:r w:rsidR="00107295" w:rsidRPr="00AA7514">
        <w:rPr>
          <w:rFonts w:ascii="Times New Roman" w:hAnsi="Times New Roman" w:cs="Times New Roman"/>
          <w:sz w:val="24"/>
        </w:rPr>
        <w:t>r</w:t>
      </w:r>
      <w:r w:rsidRPr="00AA7514">
        <w:rPr>
          <w:rFonts w:ascii="Times New Roman" w:hAnsi="Times New Roman" w:cs="Times New Roman"/>
          <w:sz w:val="24"/>
        </w:rPr>
        <w:t xml:space="preserve">ole of </w:t>
      </w:r>
      <w:r w:rsidR="00107295" w:rsidRPr="00AA7514">
        <w:rPr>
          <w:rFonts w:ascii="Times New Roman" w:hAnsi="Times New Roman" w:cs="Times New Roman"/>
          <w:sz w:val="24"/>
        </w:rPr>
        <w:t>s</w:t>
      </w:r>
      <w:r w:rsidRPr="00AA7514">
        <w:rPr>
          <w:rFonts w:ascii="Times New Roman" w:hAnsi="Times New Roman" w:cs="Times New Roman"/>
          <w:sz w:val="24"/>
        </w:rPr>
        <w:t xml:space="preserve">taff in </w:t>
      </w:r>
      <w:r w:rsidR="00107295" w:rsidRPr="00AA7514">
        <w:rPr>
          <w:rFonts w:ascii="Times New Roman" w:hAnsi="Times New Roman" w:cs="Times New Roman"/>
          <w:sz w:val="24"/>
        </w:rPr>
        <w:t>q</w:t>
      </w:r>
      <w:r w:rsidRPr="00AA7514">
        <w:rPr>
          <w:rFonts w:ascii="Times New Roman" w:hAnsi="Times New Roman" w:cs="Times New Roman"/>
          <w:sz w:val="24"/>
        </w:rPr>
        <w:t xml:space="preserve">uality </w:t>
      </w:r>
      <w:r w:rsidR="00107295" w:rsidRPr="00AA7514">
        <w:rPr>
          <w:rFonts w:ascii="Times New Roman" w:hAnsi="Times New Roman" w:cs="Times New Roman"/>
          <w:sz w:val="24"/>
        </w:rPr>
        <w:t>i</w:t>
      </w:r>
      <w:r w:rsidRPr="00AA7514">
        <w:rPr>
          <w:rFonts w:ascii="Times New Roman" w:hAnsi="Times New Roman" w:cs="Times New Roman"/>
          <w:sz w:val="24"/>
        </w:rPr>
        <w:t xml:space="preserve">mprovement in </w:t>
      </w:r>
      <w:r w:rsidR="00107295" w:rsidRPr="00AA7514">
        <w:rPr>
          <w:rFonts w:ascii="Times New Roman" w:hAnsi="Times New Roman" w:cs="Times New Roman"/>
          <w:sz w:val="24"/>
        </w:rPr>
        <w:t>e</w:t>
      </w:r>
      <w:r w:rsidRPr="00AA7514">
        <w:rPr>
          <w:rFonts w:ascii="Times New Roman" w:hAnsi="Times New Roman" w:cs="Times New Roman"/>
          <w:sz w:val="24"/>
        </w:rPr>
        <w:t xml:space="preserve">arly </w:t>
      </w:r>
      <w:r w:rsidR="00107295" w:rsidRPr="00AA7514">
        <w:rPr>
          <w:rFonts w:ascii="Times New Roman" w:hAnsi="Times New Roman" w:cs="Times New Roman"/>
          <w:sz w:val="24"/>
        </w:rPr>
        <w:t>c</w:t>
      </w:r>
      <w:r w:rsidRPr="00AA7514">
        <w:rPr>
          <w:rFonts w:ascii="Times New Roman" w:hAnsi="Times New Roman" w:cs="Times New Roman"/>
          <w:sz w:val="24"/>
        </w:rPr>
        <w:t xml:space="preserve">hildhood. </w:t>
      </w:r>
      <w:r w:rsidRPr="00AA7514">
        <w:rPr>
          <w:rFonts w:ascii="Times New Roman" w:hAnsi="Times New Roman" w:cs="Times New Roman"/>
          <w:i/>
          <w:sz w:val="24"/>
        </w:rPr>
        <w:t>Journal of Education and Training Studies</w:t>
      </w:r>
      <w:r w:rsidRPr="00AA7514">
        <w:rPr>
          <w:rFonts w:ascii="Times New Roman" w:hAnsi="Times New Roman" w:cs="Times New Roman"/>
          <w:sz w:val="24"/>
        </w:rPr>
        <w:t xml:space="preserve"> 3(5)</w:t>
      </w:r>
      <w:r w:rsidR="00DD1624" w:rsidRPr="00AA7514">
        <w:rPr>
          <w:rFonts w:ascii="Times New Roman" w:hAnsi="Times New Roman" w:cs="Times New Roman"/>
          <w:sz w:val="24"/>
        </w:rPr>
        <w:t>: 187-194</w:t>
      </w:r>
      <w:r w:rsidRPr="00AA7514">
        <w:rPr>
          <w:rFonts w:ascii="Times New Roman" w:hAnsi="Times New Roman" w:cs="Times New Roman"/>
          <w:sz w:val="24"/>
        </w:rPr>
        <w:t>.</w:t>
      </w:r>
    </w:p>
    <w:p w14:paraId="536BA3B4" w14:textId="24600545" w:rsidR="00D449EF" w:rsidRPr="00AA7514" w:rsidRDefault="00D449EF" w:rsidP="00DC40E6">
      <w:pPr>
        <w:spacing w:line="240" w:lineRule="auto"/>
        <w:jc w:val="both"/>
        <w:rPr>
          <w:rFonts w:ascii="Times New Roman" w:hAnsi="Times New Roman" w:cs="Times New Roman"/>
          <w:sz w:val="24"/>
        </w:rPr>
      </w:pPr>
      <w:r w:rsidRPr="00AA7514">
        <w:rPr>
          <w:rFonts w:ascii="Times New Roman" w:hAnsi="Times New Roman" w:cs="Times New Roman"/>
          <w:sz w:val="24"/>
        </w:rPr>
        <w:t>Simpson D, Lumsden E and McDowall Clark R (2015) Neoliberalism, global poverty policy and early childhood education and care: A critique of local uptake in England</w:t>
      </w:r>
      <w:r w:rsidR="00DD1624" w:rsidRPr="00AA7514">
        <w:rPr>
          <w:rFonts w:ascii="Times New Roman" w:hAnsi="Times New Roman" w:cs="Times New Roman"/>
          <w:sz w:val="24"/>
        </w:rPr>
        <w:t>.</w:t>
      </w:r>
      <w:r w:rsidRPr="00AA7514">
        <w:rPr>
          <w:rFonts w:ascii="Times New Roman" w:hAnsi="Times New Roman" w:cs="Times New Roman"/>
          <w:sz w:val="24"/>
        </w:rPr>
        <w:t xml:space="preserve"> </w:t>
      </w:r>
      <w:r w:rsidRPr="00AA7514">
        <w:rPr>
          <w:rFonts w:ascii="Times New Roman" w:hAnsi="Times New Roman" w:cs="Times New Roman"/>
          <w:i/>
          <w:sz w:val="24"/>
        </w:rPr>
        <w:t>Early Years</w:t>
      </w:r>
      <w:r w:rsidRPr="00AA7514">
        <w:rPr>
          <w:rFonts w:ascii="Times New Roman" w:hAnsi="Times New Roman" w:cs="Times New Roman"/>
          <w:sz w:val="24"/>
        </w:rPr>
        <w:t xml:space="preserve"> </w:t>
      </w:r>
      <w:r w:rsidR="00A60818" w:rsidRPr="00AA7514">
        <w:rPr>
          <w:rFonts w:ascii="Times New Roman" w:hAnsi="Times New Roman" w:cs="Times New Roman"/>
          <w:sz w:val="24"/>
        </w:rPr>
        <w:t>35</w:t>
      </w:r>
      <w:r w:rsidR="00DD1624" w:rsidRPr="00AA7514">
        <w:rPr>
          <w:rFonts w:ascii="Times New Roman" w:hAnsi="Times New Roman" w:cs="Times New Roman"/>
          <w:sz w:val="24"/>
        </w:rPr>
        <w:t>(1):</w:t>
      </w:r>
      <w:r w:rsidR="00A60818" w:rsidRPr="00AA7514">
        <w:rPr>
          <w:rFonts w:ascii="Times New Roman" w:hAnsi="Times New Roman" w:cs="Times New Roman"/>
          <w:sz w:val="24"/>
        </w:rPr>
        <w:t xml:space="preserve"> 96-109. DOI: 10.1080/09575145.2014.969199.</w:t>
      </w:r>
    </w:p>
    <w:p w14:paraId="358E75ED" w14:textId="5CC3E35C" w:rsidR="000D3E18" w:rsidRPr="00AA7514" w:rsidRDefault="000D3E18" w:rsidP="000D3E18">
      <w:pPr>
        <w:spacing w:line="240" w:lineRule="auto"/>
        <w:jc w:val="both"/>
        <w:rPr>
          <w:rFonts w:ascii="Times New Roman" w:hAnsi="Times New Roman" w:cs="Times New Roman"/>
          <w:sz w:val="24"/>
        </w:rPr>
      </w:pPr>
      <w:r w:rsidRPr="00AA7514">
        <w:rPr>
          <w:rFonts w:ascii="Times New Roman" w:hAnsi="Times New Roman" w:cs="Times New Roman"/>
          <w:sz w:val="24"/>
        </w:rPr>
        <w:t xml:space="preserve">Siraj-Blatchford I and Manni L (2007) </w:t>
      </w:r>
      <w:r w:rsidRPr="00AA7514">
        <w:rPr>
          <w:rFonts w:ascii="Times New Roman" w:hAnsi="Times New Roman" w:cs="Times New Roman"/>
          <w:i/>
          <w:sz w:val="24"/>
        </w:rPr>
        <w:t xml:space="preserve">Effective </w:t>
      </w:r>
      <w:r w:rsidR="00107295" w:rsidRPr="00AA7514">
        <w:rPr>
          <w:rFonts w:ascii="Times New Roman" w:hAnsi="Times New Roman" w:cs="Times New Roman"/>
          <w:i/>
          <w:sz w:val="24"/>
        </w:rPr>
        <w:t>l</w:t>
      </w:r>
      <w:r w:rsidRPr="00AA7514">
        <w:rPr>
          <w:rFonts w:ascii="Times New Roman" w:hAnsi="Times New Roman" w:cs="Times New Roman"/>
          <w:i/>
          <w:sz w:val="24"/>
        </w:rPr>
        <w:t xml:space="preserve">eadership the </w:t>
      </w:r>
      <w:r w:rsidR="00107295" w:rsidRPr="00AA7514">
        <w:rPr>
          <w:rFonts w:ascii="Times New Roman" w:hAnsi="Times New Roman" w:cs="Times New Roman"/>
          <w:i/>
          <w:sz w:val="24"/>
        </w:rPr>
        <w:t>e</w:t>
      </w:r>
      <w:r w:rsidRPr="00AA7514">
        <w:rPr>
          <w:rFonts w:ascii="Times New Roman" w:hAnsi="Times New Roman" w:cs="Times New Roman"/>
          <w:i/>
          <w:sz w:val="24"/>
        </w:rPr>
        <w:t xml:space="preserve">arly </w:t>
      </w:r>
      <w:r w:rsidR="00107295" w:rsidRPr="00AA7514">
        <w:rPr>
          <w:rFonts w:ascii="Times New Roman" w:hAnsi="Times New Roman" w:cs="Times New Roman"/>
          <w:i/>
          <w:sz w:val="24"/>
        </w:rPr>
        <w:t>y</w:t>
      </w:r>
      <w:r w:rsidRPr="00AA7514">
        <w:rPr>
          <w:rFonts w:ascii="Times New Roman" w:hAnsi="Times New Roman" w:cs="Times New Roman"/>
          <w:i/>
          <w:sz w:val="24"/>
        </w:rPr>
        <w:t xml:space="preserve">ears </w:t>
      </w:r>
      <w:r w:rsidR="00107295" w:rsidRPr="00AA7514">
        <w:rPr>
          <w:rFonts w:ascii="Times New Roman" w:hAnsi="Times New Roman" w:cs="Times New Roman"/>
          <w:i/>
          <w:sz w:val="24"/>
        </w:rPr>
        <w:t>s</w:t>
      </w:r>
      <w:r w:rsidRPr="00AA7514">
        <w:rPr>
          <w:rFonts w:ascii="Times New Roman" w:hAnsi="Times New Roman" w:cs="Times New Roman"/>
          <w:i/>
          <w:sz w:val="24"/>
        </w:rPr>
        <w:t xml:space="preserve">ector: The ELEYS </w:t>
      </w:r>
      <w:r w:rsidR="00107295" w:rsidRPr="00AA7514">
        <w:rPr>
          <w:rFonts w:ascii="Times New Roman" w:hAnsi="Times New Roman" w:cs="Times New Roman"/>
          <w:i/>
          <w:sz w:val="24"/>
        </w:rPr>
        <w:t>s</w:t>
      </w:r>
      <w:r w:rsidRPr="00AA7514">
        <w:rPr>
          <w:rFonts w:ascii="Times New Roman" w:hAnsi="Times New Roman" w:cs="Times New Roman"/>
          <w:i/>
          <w:sz w:val="24"/>
        </w:rPr>
        <w:t>tudy.</w:t>
      </w:r>
      <w:r w:rsidRPr="00AA7514">
        <w:rPr>
          <w:rFonts w:ascii="Times New Roman" w:hAnsi="Times New Roman" w:cs="Times New Roman"/>
          <w:sz w:val="24"/>
        </w:rPr>
        <w:t xml:space="preserve"> London: Institute of Education, University of London.</w:t>
      </w:r>
    </w:p>
    <w:p w14:paraId="1AA3206A" w14:textId="1E51D644" w:rsidR="001F6949" w:rsidRPr="00AA7514" w:rsidRDefault="001F6949" w:rsidP="000D3E18">
      <w:pPr>
        <w:spacing w:line="240" w:lineRule="auto"/>
        <w:jc w:val="both"/>
        <w:rPr>
          <w:rFonts w:ascii="Times New Roman" w:hAnsi="Times New Roman" w:cs="Times New Roman"/>
          <w:sz w:val="24"/>
        </w:rPr>
      </w:pPr>
      <w:r w:rsidRPr="00AA7514">
        <w:rPr>
          <w:rFonts w:ascii="Times New Roman" w:hAnsi="Times New Roman" w:cs="Times New Roman"/>
          <w:sz w:val="24"/>
        </w:rPr>
        <w:t xml:space="preserve">Stewart K (2007) </w:t>
      </w:r>
      <w:r w:rsidRPr="00AA7514">
        <w:rPr>
          <w:rFonts w:ascii="Times New Roman" w:hAnsi="Times New Roman" w:cs="Times New Roman"/>
          <w:i/>
          <w:sz w:val="24"/>
        </w:rPr>
        <w:t>Ordinary affects</w:t>
      </w:r>
      <w:r w:rsidRPr="00AA7514">
        <w:rPr>
          <w:rFonts w:ascii="Times New Roman" w:hAnsi="Times New Roman" w:cs="Times New Roman"/>
          <w:sz w:val="24"/>
        </w:rPr>
        <w:t>. Durham &amp; London: Duke University Press.</w:t>
      </w:r>
    </w:p>
    <w:p w14:paraId="3B32D6CF" w14:textId="05470A8E" w:rsidR="001F6949" w:rsidRPr="00AA7514" w:rsidRDefault="001F6949" w:rsidP="000D3E18">
      <w:pPr>
        <w:spacing w:line="240" w:lineRule="auto"/>
        <w:jc w:val="both"/>
        <w:rPr>
          <w:rFonts w:ascii="Times New Roman" w:hAnsi="Times New Roman" w:cs="Times New Roman"/>
          <w:sz w:val="24"/>
        </w:rPr>
      </w:pPr>
      <w:r w:rsidRPr="00AA7514">
        <w:rPr>
          <w:rFonts w:ascii="Times New Roman" w:hAnsi="Times New Roman" w:cs="Times New Roman"/>
          <w:sz w:val="24"/>
        </w:rPr>
        <w:t xml:space="preserve">Taylor C </w:t>
      </w:r>
      <w:r w:rsidR="00DD1624" w:rsidRPr="00AA7514">
        <w:rPr>
          <w:rFonts w:ascii="Times New Roman" w:hAnsi="Times New Roman" w:cs="Times New Roman"/>
          <w:sz w:val="24"/>
        </w:rPr>
        <w:t xml:space="preserve">and </w:t>
      </w:r>
      <w:r w:rsidRPr="00AA7514">
        <w:rPr>
          <w:rFonts w:ascii="Times New Roman" w:hAnsi="Times New Roman" w:cs="Times New Roman"/>
          <w:sz w:val="24"/>
        </w:rPr>
        <w:t>Gannon S (2018) Doing time and motion diffractively: academic life everywhere and all the time</w:t>
      </w:r>
      <w:r w:rsidR="002072B9" w:rsidRPr="00AA7514">
        <w:rPr>
          <w:rFonts w:ascii="Times New Roman" w:hAnsi="Times New Roman" w:cs="Times New Roman"/>
          <w:sz w:val="24"/>
        </w:rPr>
        <w:t xml:space="preserve">. </w:t>
      </w:r>
      <w:r w:rsidRPr="00AA7514">
        <w:rPr>
          <w:rFonts w:ascii="Times New Roman" w:hAnsi="Times New Roman" w:cs="Times New Roman"/>
          <w:i/>
          <w:sz w:val="24"/>
        </w:rPr>
        <w:t>International Journal of Qualitative Studies in Education</w:t>
      </w:r>
      <w:r w:rsidR="002072B9" w:rsidRPr="00AA7514">
        <w:rPr>
          <w:rFonts w:ascii="Times New Roman" w:hAnsi="Times New Roman" w:cs="Times New Roman"/>
          <w:sz w:val="24"/>
        </w:rPr>
        <w:t xml:space="preserve">. Epub ahead of print 15 January 2018. </w:t>
      </w:r>
      <w:r w:rsidRPr="00AA7514">
        <w:rPr>
          <w:rFonts w:ascii="Times New Roman" w:hAnsi="Times New Roman" w:cs="Times New Roman"/>
          <w:sz w:val="24"/>
        </w:rPr>
        <w:t>DOI: 10.1080/09518398.2017.1422286.</w:t>
      </w:r>
    </w:p>
    <w:p w14:paraId="613E7BCD" w14:textId="3A318D05" w:rsidR="006B18EB" w:rsidRPr="00AA7514" w:rsidRDefault="003A68E9" w:rsidP="004E336D">
      <w:pPr>
        <w:spacing w:line="240" w:lineRule="auto"/>
        <w:jc w:val="both"/>
        <w:rPr>
          <w:rFonts w:ascii="Times New Roman" w:hAnsi="Times New Roman" w:cs="Times New Roman"/>
          <w:sz w:val="24"/>
        </w:rPr>
      </w:pPr>
      <w:r w:rsidRPr="00AA7514">
        <w:rPr>
          <w:rFonts w:ascii="Times New Roman" w:hAnsi="Times New Roman" w:cs="Times New Roman"/>
          <w:sz w:val="24"/>
        </w:rPr>
        <w:t xml:space="preserve">Whatmore, S. (2006) Materialist returns: practising cultural geographies in and for a more-than-human world. </w:t>
      </w:r>
      <w:r w:rsidRPr="00AA7514">
        <w:rPr>
          <w:rFonts w:ascii="Times New Roman" w:hAnsi="Times New Roman" w:cs="Times New Roman"/>
          <w:i/>
          <w:sz w:val="24"/>
        </w:rPr>
        <w:t>Cultural Geographies</w:t>
      </w:r>
      <w:r w:rsidRPr="00AA7514">
        <w:rPr>
          <w:rFonts w:ascii="Times New Roman" w:hAnsi="Times New Roman" w:cs="Times New Roman"/>
          <w:sz w:val="24"/>
        </w:rPr>
        <w:t xml:space="preserve"> 13(4)</w:t>
      </w:r>
      <w:r w:rsidR="002072B9" w:rsidRPr="00AA7514">
        <w:rPr>
          <w:rFonts w:ascii="Times New Roman" w:hAnsi="Times New Roman" w:cs="Times New Roman"/>
          <w:sz w:val="24"/>
        </w:rPr>
        <w:t>:</w:t>
      </w:r>
      <w:r w:rsidRPr="00AA7514">
        <w:rPr>
          <w:rFonts w:ascii="Times New Roman" w:hAnsi="Times New Roman" w:cs="Times New Roman"/>
          <w:sz w:val="24"/>
        </w:rPr>
        <w:t xml:space="preserve"> 600–610.</w:t>
      </w:r>
    </w:p>
    <w:sectPr w:rsidR="006B18EB" w:rsidRPr="00AA751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AC48D" w14:textId="77777777" w:rsidR="00B36141" w:rsidRDefault="00B36141" w:rsidP="00F96A96">
      <w:pPr>
        <w:spacing w:after="0" w:line="240" w:lineRule="auto"/>
      </w:pPr>
      <w:r>
        <w:separator/>
      </w:r>
    </w:p>
  </w:endnote>
  <w:endnote w:type="continuationSeparator" w:id="0">
    <w:p w14:paraId="441FDFC0" w14:textId="77777777" w:rsidR="00B36141" w:rsidRDefault="00B36141" w:rsidP="00F9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FA38C" w14:textId="14ED9CF4" w:rsidR="00B36141" w:rsidRPr="00370A2E" w:rsidRDefault="00B36141">
    <w:pPr>
      <w:pStyle w:val="Footer"/>
      <w:rPr>
        <w:rFonts w:ascii="Times New Roman" w:hAnsi="Times New Roman" w:cs="Times New Roman"/>
      </w:rPr>
    </w:pPr>
    <w:r w:rsidRPr="00370A2E">
      <w:rPr>
        <w:rFonts w:ascii="Times New Roman" w:hAnsi="Times New Roman" w:cs="Times New Roman"/>
      </w:rPr>
      <w:fldChar w:fldCharType="begin"/>
    </w:r>
    <w:r w:rsidRPr="00370A2E">
      <w:rPr>
        <w:rFonts w:ascii="Times New Roman" w:hAnsi="Times New Roman" w:cs="Times New Roman"/>
      </w:rPr>
      <w:instrText xml:space="preserve"> PAGE   \* MERGEFORMAT </w:instrText>
    </w:r>
    <w:r w:rsidRPr="00370A2E">
      <w:rPr>
        <w:rFonts w:ascii="Times New Roman" w:hAnsi="Times New Roman" w:cs="Times New Roman"/>
      </w:rPr>
      <w:fldChar w:fldCharType="separate"/>
    </w:r>
    <w:r>
      <w:rPr>
        <w:rFonts w:ascii="Times New Roman" w:hAnsi="Times New Roman" w:cs="Times New Roman"/>
        <w:noProof/>
      </w:rPr>
      <w:t>22</w:t>
    </w:r>
    <w:r w:rsidRPr="00370A2E">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E2458" w14:textId="77777777" w:rsidR="00B36141" w:rsidRDefault="00B36141" w:rsidP="00F96A96">
      <w:pPr>
        <w:spacing w:after="0" w:line="240" w:lineRule="auto"/>
      </w:pPr>
      <w:r>
        <w:separator/>
      </w:r>
    </w:p>
  </w:footnote>
  <w:footnote w:type="continuationSeparator" w:id="0">
    <w:p w14:paraId="77495FC1" w14:textId="77777777" w:rsidR="00B36141" w:rsidRDefault="00B36141" w:rsidP="00F96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97942"/>
    <w:multiLevelType w:val="hybridMultilevel"/>
    <w:tmpl w:val="F7D08B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AA"/>
    <w:rsid w:val="000047EC"/>
    <w:rsid w:val="0001375C"/>
    <w:rsid w:val="000137D1"/>
    <w:rsid w:val="00014D7A"/>
    <w:rsid w:val="000212ED"/>
    <w:rsid w:val="000305ED"/>
    <w:rsid w:val="00033029"/>
    <w:rsid w:val="00034E70"/>
    <w:rsid w:val="00041FC2"/>
    <w:rsid w:val="00047A43"/>
    <w:rsid w:val="0006095D"/>
    <w:rsid w:val="00061598"/>
    <w:rsid w:val="00074AC8"/>
    <w:rsid w:val="00077697"/>
    <w:rsid w:val="000808E1"/>
    <w:rsid w:val="00081C20"/>
    <w:rsid w:val="00084D6C"/>
    <w:rsid w:val="00091ACA"/>
    <w:rsid w:val="00093B6E"/>
    <w:rsid w:val="000A0ADF"/>
    <w:rsid w:val="000A640D"/>
    <w:rsid w:val="000B2D74"/>
    <w:rsid w:val="000B7F40"/>
    <w:rsid w:val="000C5C8E"/>
    <w:rsid w:val="000D3E18"/>
    <w:rsid w:val="000E2F84"/>
    <w:rsid w:val="000E567B"/>
    <w:rsid w:val="000F61AB"/>
    <w:rsid w:val="00103C19"/>
    <w:rsid w:val="00103C79"/>
    <w:rsid w:val="00103E80"/>
    <w:rsid w:val="00104106"/>
    <w:rsid w:val="00107295"/>
    <w:rsid w:val="00110865"/>
    <w:rsid w:val="00113775"/>
    <w:rsid w:val="00117A8E"/>
    <w:rsid w:val="001224D7"/>
    <w:rsid w:val="00130220"/>
    <w:rsid w:val="001465BD"/>
    <w:rsid w:val="00146ECF"/>
    <w:rsid w:val="00152D29"/>
    <w:rsid w:val="00184C35"/>
    <w:rsid w:val="00190CE9"/>
    <w:rsid w:val="001932BE"/>
    <w:rsid w:val="001B6709"/>
    <w:rsid w:val="001C007F"/>
    <w:rsid w:val="001C3C5E"/>
    <w:rsid w:val="001D1FD7"/>
    <w:rsid w:val="001D5FB4"/>
    <w:rsid w:val="001E573F"/>
    <w:rsid w:val="001F58E4"/>
    <w:rsid w:val="001F6949"/>
    <w:rsid w:val="00202EEC"/>
    <w:rsid w:val="002043E7"/>
    <w:rsid w:val="002072B9"/>
    <w:rsid w:val="00220116"/>
    <w:rsid w:val="002208AA"/>
    <w:rsid w:val="002254F7"/>
    <w:rsid w:val="00231064"/>
    <w:rsid w:val="00233389"/>
    <w:rsid w:val="00234DC2"/>
    <w:rsid w:val="00235785"/>
    <w:rsid w:val="00241FB7"/>
    <w:rsid w:val="00244C0E"/>
    <w:rsid w:val="00246443"/>
    <w:rsid w:val="00264874"/>
    <w:rsid w:val="00265771"/>
    <w:rsid w:val="002702CA"/>
    <w:rsid w:val="002719B4"/>
    <w:rsid w:val="00272B6F"/>
    <w:rsid w:val="0027702C"/>
    <w:rsid w:val="002801ED"/>
    <w:rsid w:val="00280DD2"/>
    <w:rsid w:val="00282C3F"/>
    <w:rsid w:val="002C72DA"/>
    <w:rsid w:val="002F35D7"/>
    <w:rsid w:val="00302ACF"/>
    <w:rsid w:val="00302B44"/>
    <w:rsid w:val="0031579E"/>
    <w:rsid w:val="00316E75"/>
    <w:rsid w:val="003218DA"/>
    <w:rsid w:val="00321E8D"/>
    <w:rsid w:val="00323B8F"/>
    <w:rsid w:val="00355254"/>
    <w:rsid w:val="00356458"/>
    <w:rsid w:val="003575EB"/>
    <w:rsid w:val="00360782"/>
    <w:rsid w:val="00363BFC"/>
    <w:rsid w:val="00370A2E"/>
    <w:rsid w:val="00373B79"/>
    <w:rsid w:val="00376550"/>
    <w:rsid w:val="00380B9C"/>
    <w:rsid w:val="003833D0"/>
    <w:rsid w:val="00385A90"/>
    <w:rsid w:val="00391188"/>
    <w:rsid w:val="00394623"/>
    <w:rsid w:val="00396823"/>
    <w:rsid w:val="00396EAF"/>
    <w:rsid w:val="003A07B2"/>
    <w:rsid w:val="003A2514"/>
    <w:rsid w:val="003A68E9"/>
    <w:rsid w:val="003C7189"/>
    <w:rsid w:val="003C7521"/>
    <w:rsid w:val="003C7F07"/>
    <w:rsid w:val="003D55A6"/>
    <w:rsid w:val="003E42F1"/>
    <w:rsid w:val="003F1E9A"/>
    <w:rsid w:val="00405751"/>
    <w:rsid w:val="004058C1"/>
    <w:rsid w:val="0042294A"/>
    <w:rsid w:val="00440950"/>
    <w:rsid w:val="00444BEE"/>
    <w:rsid w:val="004550CC"/>
    <w:rsid w:val="004622F1"/>
    <w:rsid w:val="0046589F"/>
    <w:rsid w:val="00467A92"/>
    <w:rsid w:val="00467B00"/>
    <w:rsid w:val="004761DB"/>
    <w:rsid w:val="004768D5"/>
    <w:rsid w:val="00483AAE"/>
    <w:rsid w:val="0048445C"/>
    <w:rsid w:val="004A35E2"/>
    <w:rsid w:val="004A4C65"/>
    <w:rsid w:val="004A7CB9"/>
    <w:rsid w:val="004B28DD"/>
    <w:rsid w:val="004C7ECE"/>
    <w:rsid w:val="004D2979"/>
    <w:rsid w:val="004E336D"/>
    <w:rsid w:val="00501D5B"/>
    <w:rsid w:val="00501F99"/>
    <w:rsid w:val="00503785"/>
    <w:rsid w:val="00505878"/>
    <w:rsid w:val="00507B7B"/>
    <w:rsid w:val="00520419"/>
    <w:rsid w:val="00525BE1"/>
    <w:rsid w:val="005330BB"/>
    <w:rsid w:val="00535606"/>
    <w:rsid w:val="00541B4E"/>
    <w:rsid w:val="00547821"/>
    <w:rsid w:val="00571CF5"/>
    <w:rsid w:val="00573545"/>
    <w:rsid w:val="00577E7D"/>
    <w:rsid w:val="00580814"/>
    <w:rsid w:val="00581CB7"/>
    <w:rsid w:val="005A04AA"/>
    <w:rsid w:val="005A22F7"/>
    <w:rsid w:val="005A3509"/>
    <w:rsid w:val="005A6157"/>
    <w:rsid w:val="005B7570"/>
    <w:rsid w:val="005C5DBE"/>
    <w:rsid w:val="005D18BE"/>
    <w:rsid w:val="005D22A3"/>
    <w:rsid w:val="005E3447"/>
    <w:rsid w:val="005E545A"/>
    <w:rsid w:val="005F36B5"/>
    <w:rsid w:val="00601DC8"/>
    <w:rsid w:val="00624D8C"/>
    <w:rsid w:val="00626C82"/>
    <w:rsid w:val="00630BFE"/>
    <w:rsid w:val="006338AF"/>
    <w:rsid w:val="006352B4"/>
    <w:rsid w:val="00655310"/>
    <w:rsid w:val="00665E4A"/>
    <w:rsid w:val="0067497C"/>
    <w:rsid w:val="006762F0"/>
    <w:rsid w:val="00680A3A"/>
    <w:rsid w:val="00697C47"/>
    <w:rsid w:val="006A563E"/>
    <w:rsid w:val="006A7BE3"/>
    <w:rsid w:val="006B0702"/>
    <w:rsid w:val="006B08FF"/>
    <w:rsid w:val="006B18EB"/>
    <w:rsid w:val="006C6887"/>
    <w:rsid w:val="006C750F"/>
    <w:rsid w:val="006D38B2"/>
    <w:rsid w:val="006D6A06"/>
    <w:rsid w:val="006E006B"/>
    <w:rsid w:val="006E0430"/>
    <w:rsid w:val="006E209C"/>
    <w:rsid w:val="006E418A"/>
    <w:rsid w:val="006E7638"/>
    <w:rsid w:val="006F3DE5"/>
    <w:rsid w:val="007022A5"/>
    <w:rsid w:val="00707130"/>
    <w:rsid w:val="00714EB3"/>
    <w:rsid w:val="00720922"/>
    <w:rsid w:val="007349C0"/>
    <w:rsid w:val="00735524"/>
    <w:rsid w:val="00736FCB"/>
    <w:rsid w:val="007443B3"/>
    <w:rsid w:val="00746E92"/>
    <w:rsid w:val="00746FE8"/>
    <w:rsid w:val="00763CA2"/>
    <w:rsid w:val="007766AC"/>
    <w:rsid w:val="007860B6"/>
    <w:rsid w:val="007A1486"/>
    <w:rsid w:val="007A1810"/>
    <w:rsid w:val="007A498C"/>
    <w:rsid w:val="007B6130"/>
    <w:rsid w:val="007C2AC5"/>
    <w:rsid w:val="007C6294"/>
    <w:rsid w:val="007F112E"/>
    <w:rsid w:val="007F3CAD"/>
    <w:rsid w:val="007F5779"/>
    <w:rsid w:val="00807C8B"/>
    <w:rsid w:val="0081325E"/>
    <w:rsid w:val="00816195"/>
    <w:rsid w:val="008236E9"/>
    <w:rsid w:val="00823978"/>
    <w:rsid w:val="00830886"/>
    <w:rsid w:val="00833E0A"/>
    <w:rsid w:val="00837ABC"/>
    <w:rsid w:val="008520DA"/>
    <w:rsid w:val="00853E1B"/>
    <w:rsid w:val="008545C8"/>
    <w:rsid w:val="00860CED"/>
    <w:rsid w:val="00862EC9"/>
    <w:rsid w:val="0086452C"/>
    <w:rsid w:val="00864DBD"/>
    <w:rsid w:val="00870E32"/>
    <w:rsid w:val="0087707C"/>
    <w:rsid w:val="00880DA9"/>
    <w:rsid w:val="008838DB"/>
    <w:rsid w:val="008B06A2"/>
    <w:rsid w:val="008B6C9B"/>
    <w:rsid w:val="008D05C5"/>
    <w:rsid w:val="008D6731"/>
    <w:rsid w:val="008F5F18"/>
    <w:rsid w:val="0090042B"/>
    <w:rsid w:val="0091600B"/>
    <w:rsid w:val="00920E11"/>
    <w:rsid w:val="00930311"/>
    <w:rsid w:val="00934233"/>
    <w:rsid w:val="0094523A"/>
    <w:rsid w:val="0095101F"/>
    <w:rsid w:val="009515E1"/>
    <w:rsid w:val="00953717"/>
    <w:rsid w:val="00963789"/>
    <w:rsid w:val="009769D9"/>
    <w:rsid w:val="00982EBF"/>
    <w:rsid w:val="00987756"/>
    <w:rsid w:val="0099453F"/>
    <w:rsid w:val="0099495D"/>
    <w:rsid w:val="00995DD5"/>
    <w:rsid w:val="009A1898"/>
    <w:rsid w:val="009A36E3"/>
    <w:rsid w:val="009A7F7E"/>
    <w:rsid w:val="009B7121"/>
    <w:rsid w:val="009B7D17"/>
    <w:rsid w:val="009C2A9C"/>
    <w:rsid w:val="009C5412"/>
    <w:rsid w:val="009C6DE2"/>
    <w:rsid w:val="009D7CC6"/>
    <w:rsid w:val="009E1A4D"/>
    <w:rsid w:val="009E26E9"/>
    <w:rsid w:val="009F0D17"/>
    <w:rsid w:val="009F1253"/>
    <w:rsid w:val="009F2B43"/>
    <w:rsid w:val="009F3E52"/>
    <w:rsid w:val="00A0106F"/>
    <w:rsid w:val="00A01B40"/>
    <w:rsid w:val="00A03C03"/>
    <w:rsid w:val="00A225A0"/>
    <w:rsid w:val="00A43B31"/>
    <w:rsid w:val="00A451C6"/>
    <w:rsid w:val="00A4656E"/>
    <w:rsid w:val="00A50DD1"/>
    <w:rsid w:val="00A57193"/>
    <w:rsid w:val="00A60818"/>
    <w:rsid w:val="00A7249F"/>
    <w:rsid w:val="00A8306F"/>
    <w:rsid w:val="00A91F03"/>
    <w:rsid w:val="00A92303"/>
    <w:rsid w:val="00AA7514"/>
    <w:rsid w:val="00AC0948"/>
    <w:rsid w:val="00AE2B93"/>
    <w:rsid w:val="00AE4C4C"/>
    <w:rsid w:val="00AF7D62"/>
    <w:rsid w:val="00B034F5"/>
    <w:rsid w:val="00B04397"/>
    <w:rsid w:val="00B06E09"/>
    <w:rsid w:val="00B258DA"/>
    <w:rsid w:val="00B26B0A"/>
    <w:rsid w:val="00B360AA"/>
    <w:rsid w:val="00B36141"/>
    <w:rsid w:val="00B37712"/>
    <w:rsid w:val="00B44DA8"/>
    <w:rsid w:val="00B47062"/>
    <w:rsid w:val="00B50C26"/>
    <w:rsid w:val="00B6763A"/>
    <w:rsid w:val="00B71F7E"/>
    <w:rsid w:val="00B80C37"/>
    <w:rsid w:val="00B91BE1"/>
    <w:rsid w:val="00BC7666"/>
    <w:rsid w:val="00BC7807"/>
    <w:rsid w:val="00BD1621"/>
    <w:rsid w:val="00BD6406"/>
    <w:rsid w:val="00BE1C71"/>
    <w:rsid w:val="00BE2D70"/>
    <w:rsid w:val="00BF2B0C"/>
    <w:rsid w:val="00BF4762"/>
    <w:rsid w:val="00C020E2"/>
    <w:rsid w:val="00C02C4D"/>
    <w:rsid w:val="00C126E7"/>
    <w:rsid w:val="00C136A0"/>
    <w:rsid w:val="00C14DFF"/>
    <w:rsid w:val="00C178FF"/>
    <w:rsid w:val="00C2103B"/>
    <w:rsid w:val="00C2305C"/>
    <w:rsid w:val="00C248BF"/>
    <w:rsid w:val="00C27020"/>
    <w:rsid w:val="00C44111"/>
    <w:rsid w:val="00C5289D"/>
    <w:rsid w:val="00C52A39"/>
    <w:rsid w:val="00C56FD6"/>
    <w:rsid w:val="00C70956"/>
    <w:rsid w:val="00C85852"/>
    <w:rsid w:val="00C975BA"/>
    <w:rsid w:val="00CA1DB2"/>
    <w:rsid w:val="00CA3935"/>
    <w:rsid w:val="00CA6053"/>
    <w:rsid w:val="00CB7B7E"/>
    <w:rsid w:val="00CC01BC"/>
    <w:rsid w:val="00CC6FC2"/>
    <w:rsid w:val="00CC79C9"/>
    <w:rsid w:val="00CE5559"/>
    <w:rsid w:val="00CE73DC"/>
    <w:rsid w:val="00D00F65"/>
    <w:rsid w:val="00D03C11"/>
    <w:rsid w:val="00D258C0"/>
    <w:rsid w:val="00D345C1"/>
    <w:rsid w:val="00D37214"/>
    <w:rsid w:val="00D37369"/>
    <w:rsid w:val="00D419C5"/>
    <w:rsid w:val="00D449EF"/>
    <w:rsid w:val="00D47036"/>
    <w:rsid w:val="00D51EF4"/>
    <w:rsid w:val="00D52FEF"/>
    <w:rsid w:val="00D53593"/>
    <w:rsid w:val="00D662DA"/>
    <w:rsid w:val="00D66502"/>
    <w:rsid w:val="00D6661D"/>
    <w:rsid w:val="00D711F1"/>
    <w:rsid w:val="00D758C2"/>
    <w:rsid w:val="00D76D9A"/>
    <w:rsid w:val="00D82BC0"/>
    <w:rsid w:val="00D83569"/>
    <w:rsid w:val="00D952CC"/>
    <w:rsid w:val="00D958CD"/>
    <w:rsid w:val="00DA105C"/>
    <w:rsid w:val="00DA2DCD"/>
    <w:rsid w:val="00DB5437"/>
    <w:rsid w:val="00DC40E6"/>
    <w:rsid w:val="00DD1624"/>
    <w:rsid w:val="00DD5774"/>
    <w:rsid w:val="00DE22A5"/>
    <w:rsid w:val="00DE6EBE"/>
    <w:rsid w:val="00E01B1B"/>
    <w:rsid w:val="00E02A1D"/>
    <w:rsid w:val="00E1143E"/>
    <w:rsid w:val="00E133D9"/>
    <w:rsid w:val="00E304F3"/>
    <w:rsid w:val="00E358FF"/>
    <w:rsid w:val="00E36DF9"/>
    <w:rsid w:val="00E37609"/>
    <w:rsid w:val="00E41B1B"/>
    <w:rsid w:val="00E42CF4"/>
    <w:rsid w:val="00E666A5"/>
    <w:rsid w:val="00E758CA"/>
    <w:rsid w:val="00E943B1"/>
    <w:rsid w:val="00EC2A61"/>
    <w:rsid w:val="00EE0308"/>
    <w:rsid w:val="00EE2D41"/>
    <w:rsid w:val="00EF3077"/>
    <w:rsid w:val="00F11979"/>
    <w:rsid w:val="00F12D56"/>
    <w:rsid w:val="00F148DC"/>
    <w:rsid w:val="00F213CE"/>
    <w:rsid w:val="00F34048"/>
    <w:rsid w:val="00F35E35"/>
    <w:rsid w:val="00F36A7C"/>
    <w:rsid w:val="00F409CC"/>
    <w:rsid w:val="00F41717"/>
    <w:rsid w:val="00F53498"/>
    <w:rsid w:val="00F53682"/>
    <w:rsid w:val="00F542EC"/>
    <w:rsid w:val="00F6629D"/>
    <w:rsid w:val="00F71199"/>
    <w:rsid w:val="00F774B3"/>
    <w:rsid w:val="00F90697"/>
    <w:rsid w:val="00F93295"/>
    <w:rsid w:val="00F96343"/>
    <w:rsid w:val="00F96A96"/>
    <w:rsid w:val="00FA45E5"/>
    <w:rsid w:val="00FA7D02"/>
    <w:rsid w:val="00FB2ACA"/>
    <w:rsid w:val="00FB51D1"/>
    <w:rsid w:val="00FD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821A"/>
  <w15:chartTrackingRefBased/>
  <w15:docId w15:val="{5FCF1DD6-4E33-403C-8DFC-F66BA1D5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0AA"/>
    <w:rPr>
      <w:color w:val="0563C1" w:themeColor="hyperlink"/>
      <w:u w:val="single"/>
    </w:rPr>
  </w:style>
  <w:style w:type="character" w:customStyle="1" w:styleId="UnresolvedMention1">
    <w:name w:val="Unresolved Mention1"/>
    <w:basedOn w:val="DefaultParagraphFont"/>
    <w:uiPriority w:val="99"/>
    <w:semiHidden/>
    <w:unhideWhenUsed/>
    <w:rsid w:val="00B360AA"/>
    <w:rPr>
      <w:color w:val="808080"/>
      <w:shd w:val="clear" w:color="auto" w:fill="E6E6E6"/>
    </w:rPr>
  </w:style>
  <w:style w:type="paragraph" w:styleId="FootnoteText">
    <w:name w:val="footnote text"/>
    <w:basedOn w:val="Normal"/>
    <w:link w:val="FootnoteTextChar"/>
    <w:uiPriority w:val="99"/>
    <w:semiHidden/>
    <w:unhideWhenUsed/>
    <w:rsid w:val="00F96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A96"/>
    <w:rPr>
      <w:sz w:val="20"/>
      <w:szCs w:val="20"/>
    </w:rPr>
  </w:style>
  <w:style w:type="character" w:styleId="FootnoteReference">
    <w:name w:val="footnote reference"/>
    <w:basedOn w:val="DefaultParagraphFont"/>
    <w:uiPriority w:val="99"/>
    <w:semiHidden/>
    <w:unhideWhenUsed/>
    <w:rsid w:val="00F96A96"/>
    <w:rPr>
      <w:vertAlign w:val="superscript"/>
    </w:rPr>
  </w:style>
  <w:style w:type="paragraph" w:styleId="Header">
    <w:name w:val="header"/>
    <w:basedOn w:val="Normal"/>
    <w:link w:val="HeaderChar"/>
    <w:uiPriority w:val="99"/>
    <w:unhideWhenUsed/>
    <w:rsid w:val="00370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2E"/>
  </w:style>
  <w:style w:type="paragraph" w:styleId="Footer">
    <w:name w:val="footer"/>
    <w:basedOn w:val="Normal"/>
    <w:link w:val="FooterChar"/>
    <w:uiPriority w:val="99"/>
    <w:unhideWhenUsed/>
    <w:rsid w:val="00370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2E"/>
  </w:style>
  <w:style w:type="paragraph" w:styleId="CommentText">
    <w:name w:val="annotation text"/>
    <w:basedOn w:val="Normal"/>
    <w:link w:val="CommentTextChar"/>
    <w:uiPriority w:val="99"/>
    <w:semiHidden/>
    <w:unhideWhenUsed/>
    <w:rsid w:val="00113775"/>
    <w:pPr>
      <w:spacing w:line="240" w:lineRule="auto"/>
    </w:pPr>
    <w:rPr>
      <w:sz w:val="20"/>
      <w:szCs w:val="20"/>
    </w:rPr>
  </w:style>
  <w:style w:type="character" w:customStyle="1" w:styleId="CommentTextChar">
    <w:name w:val="Comment Text Char"/>
    <w:basedOn w:val="DefaultParagraphFont"/>
    <w:link w:val="CommentText"/>
    <w:uiPriority w:val="99"/>
    <w:semiHidden/>
    <w:rsid w:val="00113775"/>
    <w:rPr>
      <w:sz w:val="20"/>
      <w:szCs w:val="20"/>
    </w:rPr>
  </w:style>
  <w:style w:type="character" w:styleId="CommentReference">
    <w:name w:val="annotation reference"/>
    <w:basedOn w:val="DefaultParagraphFont"/>
    <w:uiPriority w:val="99"/>
    <w:semiHidden/>
    <w:unhideWhenUsed/>
    <w:rsid w:val="00113775"/>
    <w:rPr>
      <w:sz w:val="18"/>
      <w:szCs w:val="18"/>
    </w:rPr>
  </w:style>
  <w:style w:type="paragraph" w:styleId="BalloonText">
    <w:name w:val="Balloon Text"/>
    <w:basedOn w:val="Normal"/>
    <w:link w:val="BalloonTextChar"/>
    <w:uiPriority w:val="99"/>
    <w:semiHidden/>
    <w:unhideWhenUsed/>
    <w:rsid w:val="00113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7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1898"/>
    <w:rPr>
      <w:b/>
      <w:bCs/>
    </w:rPr>
  </w:style>
  <w:style w:type="character" w:customStyle="1" w:styleId="CommentSubjectChar">
    <w:name w:val="Comment Subject Char"/>
    <w:basedOn w:val="CommentTextChar"/>
    <w:link w:val="CommentSubject"/>
    <w:uiPriority w:val="99"/>
    <w:semiHidden/>
    <w:rsid w:val="009A1898"/>
    <w:rPr>
      <w:b/>
      <w:bCs/>
      <w:sz w:val="20"/>
      <w:szCs w:val="20"/>
    </w:rPr>
  </w:style>
  <w:style w:type="character" w:customStyle="1" w:styleId="UnresolvedMention2">
    <w:name w:val="Unresolved Mention2"/>
    <w:basedOn w:val="DefaultParagraphFont"/>
    <w:uiPriority w:val="99"/>
    <w:semiHidden/>
    <w:unhideWhenUsed/>
    <w:rsid w:val="001D5FB4"/>
    <w:rPr>
      <w:color w:val="808080"/>
      <w:shd w:val="clear" w:color="auto" w:fill="E6E6E6"/>
    </w:rPr>
  </w:style>
  <w:style w:type="paragraph" w:styleId="EndnoteText">
    <w:name w:val="endnote text"/>
    <w:basedOn w:val="Normal"/>
    <w:link w:val="EndnoteTextChar"/>
    <w:uiPriority w:val="99"/>
    <w:semiHidden/>
    <w:unhideWhenUsed/>
    <w:rsid w:val="00F119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979"/>
    <w:rPr>
      <w:sz w:val="20"/>
      <w:szCs w:val="20"/>
    </w:rPr>
  </w:style>
  <w:style w:type="character" w:styleId="EndnoteReference">
    <w:name w:val="endnote reference"/>
    <w:basedOn w:val="DefaultParagraphFont"/>
    <w:uiPriority w:val="99"/>
    <w:semiHidden/>
    <w:unhideWhenUsed/>
    <w:rsid w:val="00F119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era.org.uk/docs/Different%20but%20Equal%20EYIT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avechildhood.net/wp-content/uploads/2016/10/PUTTING-CHILDREN-FIRST.pdf" TargetMode="External"/><Relationship Id="rId4" Type="http://schemas.openxmlformats.org/officeDocument/2006/relationships/settings" Target="settings.xml"/><Relationship Id="rId9" Type="http://schemas.openxmlformats.org/officeDocument/2006/relationships/hyperlink" Target="https://www.key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BA8D-3A4D-4265-BA25-7212C368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6875</Words>
  <Characters>39189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Fairchild</dc:creator>
  <cp:keywords/>
  <dc:description/>
  <cp:lastModifiedBy>Lee Fairchild</cp:lastModifiedBy>
  <cp:revision>4</cp:revision>
  <cp:lastPrinted>2018-03-25T13:44:00Z</cp:lastPrinted>
  <dcterms:created xsi:type="dcterms:W3CDTF">2018-07-23T09:41:00Z</dcterms:created>
  <dcterms:modified xsi:type="dcterms:W3CDTF">2018-07-23T09:42:00Z</dcterms:modified>
</cp:coreProperties>
</file>