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C7E5D" w14:textId="508519C0" w:rsidR="003665EF" w:rsidRDefault="00F830DD" w:rsidP="0024527B">
      <w:pPr>
        <w:spacing w:line="480" w:lineRule="auto"/>
        <w:rPr>
          <w:rFonts w:ascii="Times New Roman" w:hAnsi="Times New Roman" w:cs="Times New Roman"/>
          <w:lang w:val="en-US" w:eastAsia="de-DE"/>
        </w:rPr>
      </w:pPr>
      <w:bookmarkStart w:id="0" w:name="_Hlk497298131"/>
      <w:bookmarkStart w:id="1" w:name="_GoBack"/>
      <w:bookmarkEnd w:id="1"/>
      <w:r w:rsidRPr="00C41663">
        <w:rPr>
          <w:rFonts w:ascii="Times New Roman" w:eastAsia="Times New Roman" w:hAnsi="Times New Roman" w:cs="Times New Roman"/>
          <w:lang w:val="en-US" w:eastAsia="de-DE"/>
        </w:rPr>
        <w:t>Psycho</w:t>
      </w:r>
      <w:r w:rsidR="00921A5F">
        <w:rPr>
          <w:rFonts w:ascii="Times New Roman" w:eastAsia="Times New Roman" w:hAnsi="Times New Roman" w:cs="Times New Roman"/>
          <w:lang w:val="en-US" w:eastAsia="de-DE"/>
        </w:rPr>
        <w:t>metric Properties of</w:t>
      </w:r>
      <w:r w:rsidRPr="00C41663">
        <w:rPr>
          <w:rFonts w:ascii="Times New Roman" w:eastAsia="Times New Roman" w:hAnsi="Times New Roman" w:cs="Times New Roman"/>
          <w:lang w:val="en-US" w:eastAsia="de-DE"/>
        </w:rPr>
        <w:t xml:space="preserve"> the German Version of the Health Regulatory Focus Scale</w:t>
      </w:r>
      <w:bookmarkEnd w:id="0"/>
      <w:r w:rsidRPr="00A72392" w:rsidDel="00F830DD">
        <w:rPr>
          <w:rFonts w:ascii="Times New Roman" w:hAnsi="Times New Roman" w:cs="Times New Roman"/>
          <w:b/>
          <w:sz w:val="32"/>
          <w:lang w:val="en-US"/>
        </w:rPr>
        <w:t xml:space="preserve"> </w:t>
      </w:r>
    </w:p>
    <w:p w14:paraId="1649EB9F" w14:textId="77777777" w:rsidR="00DD529D" w:rsidRPr="00A72392" w:rsidRDefault="00DD529D" w:rsidP="0024527B">
      <w:pPr>
        <w:spacing w:line="480" w:lineRule="auto"/>
        <w:rPr>
          <w:rFonts w:ascii="Times New Roman" w:hAnsi="Times New Roman" w:cs="Times New Roman"/>
          <w:lang w:val="en-US" w:eastAsia="de-DE"/>
        </w:rPr>
      </w:pPr>
    </w:p>
    <w:p w14:paraId="22286D76" w14:textId="3725C9DB" w:rsidR="003665EF" w:rsidRPr="00A208FA" w:rsidRDefault="003665EF" w:rsidP="0024527B">
      <w:pPr>
        <w:spacing w:line="480" w:lineRule="auto"/>
        <w:rPr>
          <w:rFonts w:ascii="Times New Roman" w:hAnsi="Times New Roman" w:cs="Times New Roman"/>
          <w:b/>
          <w:lang w:val="de-DE"/>
        </w:rPr>
      </w:pPr>
      <w:r w:rsidRPr="00A72392">
        <w:rPr>
          <w:rFonts w:ascii="Times New Roman" w:hAnsi="Times New Roman" w:cs="Times New Roman"/>
          <w:b/>
          <w:lang w:val="de-DE"/>
        </w:rPr>
        <w:t>Bjarne Schmalbach</w:t>
      </w:r>
      <w:r w:rsidRPr="00A72392">
        <w:rPr>
          <w:rFonts w:ascii="Times New Roman" w:hAnsi="Times New Roman" w:cs="Times New Roman"/>
          <w:b/>
          <w:vertAlign w:val="superscript"/>
          <w:lang w:val="de-DE"/>
        </w:rPr>
        <w:t>1</w:t>
      </w:r>
      <w:r w:rsidR="00996E6C">
        <w:rPr>
          <w:rFonts w:ascii="Times New Roman" w:hAnsi="Times New Roman" w:cs="Times New Roman"/>
          <w:b/>
          <w:lang w:val="de-DE"/>
        </w:rPr>
        <w:t>,</w:t>
      </w:r>
      <w:r w:rsidRPr="00A72392">
        <w:rPr>
          <w:rFonts w:ascii="Times New Roman" w:hAnsi="Times New Roman" w:cs="Times New Roman"/>
          <w:b/>
          <w:lang w:val="de-DE"/>
        </w:rPr>
        <w:t xml:space="preserve"> Roy Spina</w:t>
      </w:r>
      <w:r w:rsidR="00A208FA">
        <w:rPr>
          <w:rFonts w:ascii="Times New Roman" w:hAnsi="Times New Roman" w:cs="Times New Roman"/>
          <w:b/>
          <w:vertAlign w:val="superscript"/>
          <w:lang w:val="de-DE"/>
        </w:rPr>
        <w:t>2</w:t>
      </w:r>
      <w:r w:rsidRPr="00A72392">
        <w:rPr>
          <w:rFonts w:ascii="Times New Roman" w:hAnsi="Times New Roman" w:cs="Times New Roman"/>
          <w:b/>
          <w:lang w:val="de-DE"/>
        </w:rPr>
        <w:t>, Ileana Steffens-Guerra</w:t>
      </w:r>
      <w:r w:rsidR="00A208FA">
        <w:rPr>
          <w:rFonts w:ascii="Times New Roman" w:hAnsi="Times New Roman" w:cs="Times New Roman"/>
          <w:b/>
          <w:vertAlign w:val="superscript"/>
          <w:lang w:val="de-DE"/>
        </w:rPr>
        <w:t>3</w:t>
      </w:r>
      <w:r w:rsidRPr="00A72392">
        <w:rPr>
          <w:rFonts w:ascii="Times New Roman" w:hAnsi="Times New Roman" w:cs="Times New Roman"/>
          <w:b/>
          <w:lang w:val="de-DE"/>
        </w:rPr>
        <w:t>, Gabriele Helga Franke</w:t>
      </w:r>
      <w:r w:rsidR="00A208FA">
        <w:rPr>
          <w:rFonts w:ascii="Times New Roman" w:hAnsi="Times New Roman" w:cs="Times New Roman"/>
          <w:b/>
          <w:vertAlign w:val="superscript"/>
          <w:lang w:val="de-DE"/>
        </w:rPr>
        <w:t>3</w:t>
      </w:r>
      <w:r w:rsidRPr="00A72392">
        <w:rPr>
          <w:rFonts w:ascii="Times New Roman" w:hAnsi="Times New Roman" w:cs="Times New Roman"/>
          <w:b/>
          <w:lang w:val="de-DE"/>
        </w:rPr>
        <w:t>, Sören Kliem</w:t>
      </w:r>
      <w:r w:rsidR="00A208FA">
        <w:rPr>
          <w:rFonts w:ascii="Times New Roman" w:hAnsi="Times New Roman" w:cs="Times New Roman"/>
          <w:b/>
          <w:vertAlign w:val="superscript"/>
          <w:lang w:val="de-DE"/>
        </w:rPr>
        <w:t>4</w:t>
      </w:r>
      <w:r w:rsidRPr="00A72392">
        <w:rPr>
          <w:rFonts w:ascii="Times New Roman" w:hAnsi="Times New Roman" w:cs="Times New Roman"/>
          <w:b/>
          <w:lang w:val="de-DE"/>
        </w:rPr>
        <w:t>, Michalis Michaelides</w:t>
      </w:r>
      <w:r w:rsidR="00A208FA">
        <w:rPr>
          <w:rFonts w:ascii="Times New Roman" w:hAnsi="Times New Roman" w:cs="Times New Roman"/>
          <w:b/>
          <w:vertAlign w:val="superscript"/>
          <w:lang w:val="de-DE"/>
        </w:rPr>
        <w:t>5</w:t>
      </w:r>
      <w:r w:rsidRPr="00A72392">
        <w:rPr>
          <w:rFonts w:ascii="Times New Roman" w:hAnsi="Times New Roman" w:cs="Times New Roman"/>
          <w:b/>
          <w:lang w:val="de-DE"/>
        </w:rPr>
        <w:t>, Andreas Hinz</w:t>
      </w:r>
      <w:r w:rsidR="00A208FA">
        <w:rPr>
          <w:rFonts w:ascii="Times New Roman" w:hAnsi="Times New Roman" w:cs="Times New Roman"/>
          <w:b/>
          <w:vertAlign w:val="superscript"/>
          <w:lang w:val="de-DE"/>
        </w:rPr>
        <w:t>,6</w:t>
      </w:r>
      <w:r w:rsidR="00A208FA" w:rsidRPr="00A208FA">
        <w:rPr>
          <w:rFonts w:ascii="Times New Roman" w:hAnsi="Times New Roman" w:cs="Times New Roman"/>
          <w:b/>
          <w:lang w:val="de-DE"/>
        </w:rPr>
        <w:t xml:space="preserve">, </w:t>
      </w:r>
      <w:r w:rsidR="00A208FA" w:rsidRPr="00A72392">
        <w:rPr>
          <w:rFonts w:ascii="Times New Roman" w:hAnsi="Times New Roman" w:cs="Times New Roman"/>
          <w:b/>
          <w:lang w:val="de-DE"/>
        </w:rPr>
        <w:t>Markus Zenger</w:t>
      </w:r>
      <w:r w:rsidR="00A208FA" w:rsidRPr="00A72392">
        <w:rPr>
          <w:rFonts w:ascii="Times New Roman" w:hAnsi="Times New Roman" w:cs="Times New Roman"/>
          <w:b/>
          <w:vertAlign w:val="superscript"/>
          <w:lang w:val="de-DE"/>
        </w:rPr>
        <w:t>3</w:t>
      </w:r>
      <w:r w:rsidR="00DD529D">
        <w:rPr>
          <w:rFonts w:ascii="Times New Roman" w:hAnsi="Times New Roman" w:cs="Times New Roman"/>
          <w:b/>
          <w:vertAlign w:val="superscript"/>
          <w:lang w:val="de-DE"/>
        </w:rPr>
        <w:t>, 6</w:t>
      </w:r>
      <w:r w:rsidR="00A208FA">
        <w:rPr>
          <w:rFonts w:ascii="Times New Roman" w:hAnsi="Times New Roman" w:cs="Times New Roman"/>
          <w:b/>
          <w:vertAlign w:val="superscript"/>
          <w:lang w:val="de-DE"/>
        </w:rPr>
        <w:t>, *</w:t>
      </w:r>
    </w:p>
    <w:p w14:paraId="03FBF9C6" w14:textId="77777777" w:rsidR="003665EF" w:rsidRPr="00A72392" w:rsidRDefault="003665EF" w:rsidP="0024527B">
      <w:pPr>
        <w:spacing w:line="480" w:lineRule="auto"/>
        <w:rPr>
          <w:rFonts w:ascii="Times New Roman" w:hAnsi="Times New Roman" w:cs="Times New Roman"/>
          <w:lang w:val="de-DE" w:eastAsia="de-DE"/>
        </w:rPr>
      </w:pPr>
    </w:p>
    <w:p w14:paraId="74A9D35B" w14:textId="77777777" w:rsidR="003665EF" w:rsidRPr="00A72392" w:rsidRDefault="003665EF" w:rsidP="0024527B">
      <w:pPr>
        <w:autoSpaceDE w:val="0"/>
        <w:adjustRightInd w:val="0"/>
        <w:spacing w:line="360" w:lineRule="auto"/>
        <w:rPr>
          <w:rFonts w:ascii="Times New Roman" w:hAnsi="Times New Roman" w:cs="Times New Roman"/>
          <w:lang w:val="en-US"/>
        </w:rPr>
      </w:pPr>
      <w:r w:rsidRPr="00A72392">
        <w:rPr>
          <w:rFonts w:ascii="Times New Roman" w:hAnsi="Times New Roman" w:cs="Times New Roman"/>
          <w:vertAlign w:val="superscript"/>
          <w:lang w:val="en-US"/>
        </w:rPr>
        <w:t>1</w:t>
      </w:r>
      <w:r w:rsidRPr="00A72392">
        <w:rPr>
          <w:rFonts w:ascii="Times New Roman" w:hAnsi="Times New Roman" w:cs="Times New Roman"/>
          <w:lang w:val="en-US"/>
        </w:rPr>
        <w:t xml:space="preserve"> </w:t>
      </w:r>
      <w:r w:rsidRPr="00A72392">
        <w:rPr>
          <w:rFonts w:ascii="Times New Roman" w:hAnsi="Times New Roman" w:cs="Times New Roman"/>
        </w:rPr>
        <w:t>Department of Psychology, University of Münster, Münster, Germany</w:t>
      </w:r>
    </w:p>
    <w:p w14:paraId="0EFB3ECC" w14:textId="356DDDDC" w:rsidR="003665EF" w:rsidRDefault="00A208FA" w:rsidP="0024527B">
      <w:pPr>
        <w:autoSpaceDE w:val="0"/>
        <w:adjustRightInd w:val="0"/>
        <w:spacing w:line="360" w:lineRule="auto"/>
        <w:rPr>
          <w:rFonts w:ascii="Times New Roman" w:hAnsi="Times New Roman" w:cs="Times New Roman"/>
          <w:lang w:val="en-US"/>
        </w:rPr>
      </w:pPr>
      <w:r w:rsidRPr="00A208FA">
        <w:rPr>
          <w:rFonts w:ascii="Times New Roman" w:hAnsi="Times New Roman" w:cs="Times New Roman"/>
          <w:vertAlign w:val="superscript"/>
          <w:lang w:val="en-US"/>
        </w:rPr>
        <w:t>2</w:t>
      </w:r>
      <w:r w:rsidR="003665EF" w:rsidRPr="00A72392">
        <w:rPr>
          <w:rFonts w:ascii="Times New Roman" w:hAnsi="Times New Roman" w:cs="Times New Roman"/>
          <w:lang w:val="en-US"/>
        </w:rPr>
        <w:t xml:space="preserve"> Department of Psychology and Counselling, University of Chichester, Chichester, United Kingdom</w:t>
      </w:r>
    </w:p>
    <w:p w14:paraId="36F64268" w14:textId="77777777" w:rsidR="00A208FA" w:rsidRPr="00A72392" w:rsidRDefault="00A208FA" w:rsidP="0024527B">
      <w:pPr>
        <w:autoSpaceDE w:val="0"/>
        <w:adjustRightInd w:val="0"/>
        <w:spacing w:line="360" w:lineRule="auto"/>
        <w:rPr>
          <w:rFonts w:ascii="Times New Roman" w:hAnsi="Times New Roman" w:cs="Times New Roman"/>
          <w:lang w:val="en-US"/>
        </w:rPr>
      </w:pPr>
      <w:r>
        <w:rPr>
          <w:rFonts w:ascii="Times New Roman" w:hAnsi="Times New Roman" w:cs="Times New Roman"/>
          <w:vertAlign w:val="superscript"/>
          <w:lang w:val="en-US"/>
        </w:rPr>
        <w:t>3</w:t>
      </w:r>
      <w:r w:rsidRPr="00A72392">
        <w:rPr>
          <w:rFonts w:ascii="Times New Roman" w:hAnsi="Times New Roman" w:cs="Times New Roman"/>
          <w:lang w:val="en-US"/>
        </w:rPr>
        <w:t xml:space="preserve"> Faculty of Applied Human Studies, University of Applied Sciences Magdeburg-Stendal, Stendal, Germany </w:t>
      </w:r>
    </w:p>
    <w:p w14:paraId="57A4C870" w14:textId="168C2C4A" w:rsidR="003665EF" w:rsidRPr="00A72392" w:rsidRDefault="00A208FA" w:rsidP="0024527B">
      <w:pPr>
        <w:autoSpaceDE w:val="0"/>
        <w:adjustRightInd w:val="0"/>
        <w:spacing w:line="360" w:lineRule="auto"/>
        <w:rPr>
          <w:rFonts w:ascii="Times New Roman" w:hAnsi="Times New Roman" w:cs="Times New Roman"/>
          <w:lang w:val="en-US"/>
        </w:rPr>
      </w:pPr>
      <w:r>
        <w:rPr>
          <w:rFonts w:ascii="Times New Roman" w:hAnsi="Times New Roman" w:cs="Times New Roman"/>
          <w:vertAlign w:val="superscript"/>
          <w:lang w:val="en-US"/>
        </w:rPr>
        <w:t>4</w:t>
      </w:r>
      <w:r w:rsidR="003665EF" w:rsidRPr="00A72392">
        <w:rPr>
          <w:rFonts w:ascii="Times New Roman" w:hAnsi="Times New Roman" w:cs="Times New Roman"/>
          <w:lang w:val="en-US"/>
        </w:rPr>
        <w:t xml:space="preserve"> Criminological Research Institute of Lower Saxony, Hannover, Germany</w:t>
      </w:r>
      <w:r w:rsidR="003665EF" w:rsidRPr="00A72392" w:rsidDel="00934D52">
        <w:rPr>
          <w:rFonts w:ascii="Times New Roman" w:hAnsi="Times New Roman" w:cs="Times New Roman"/>
          <w:lang w:val="en-US"/>
        </w:rPr>
        <w:t xml:space="preserve"> </w:t>
      </w:r>
    </w:p>
    <w:p w14:paraId="67AA5098" w14:textId="4DFC1A5F" w:rsidR="003665EF" w:rsidRPr="00A72392" w:rsidRDefault="00A208FA" w:rsidP="0024527B">
      <w:pPr>
        <w:autoSpaceDE w:val="0"/>
        <w:adjustRightInd w:val="0"/>
        <w:spacing w:line="360" w:lineRule="auto"/>
        <w:rPr>
          <w:rFonts w:ascii="Times New Roman" w:hAnsi="Times New Roman" w:cs="Times New Roman"/>
          <w:lang w:val="en-US"/>
        </w:rPr>
      </w:pPr>
      <w:r w:rsidRPr="00A208FA">
        <w:rPr>
          <w:rFonts w:ascii="Times New Roman" w:hAnsi="Times New Roman" w:cs="Times New Roman"/>
          <w:vertAlign w:val="superscript"/>
          <w:lang w:val="en-US"/>
        </w:rPr>
        <w:t>5</w:t>
      </w:r>
      <w:r w:rsidR="003665EF" w:rsidRPr="00A72392">
        <w:rPr>
          <w:rFonts w:ascii="Times New Roman" w:hAnsi="Times New Roman" w:cs="Times New Roman"/>
          <w:lang w:val="en-US"/>
        </w:rPr>
        <w:t xml:space="preserve"> Department of Psychology, University of Cyprus</w:t>
      </w:r>
      <w:r>
        <w:rPr>
          <w:rFonts w:ascii="Times New Roman" w:hAnsi="Times New Roman" w:cs="Times New Roman"/>
          <w:lang w:val="en-US"/>
        </w:rPr>
        <w:t>, Nicosia, Cyprus</w:t>
      </w:r>
    </w:p>
    <w:p w14:paraId="0BE2C43E" w14:textId="173740AB" w:rsidR="003665EF" w:rsidRDefault="00A208FA" w:rsidP="0024527B">
      <w:pPr>
        <w:spacing w:line="360" w:lineRule="auto"/>
        <w:rPr>
          <w:rFonts w:ascii="Times New Roman" w:hAnsi="Times New Roman" w:cs="Times New Roman"/>
          <w:lang w:val="en-US"/>
        </w:rPr>
      </w:pPr>
      <w:r>
        <w:rPr>
          <w:rFonts w:ascii="Times New Roman" w:hAnsi="Times New Roman" w:cs="Times New Roman"/>
          <w:vertAlign w:val="superscript"/>
          <w:lang w:val="en-US"/>
        </w:rPr>
        <w:t>6</w:t>
      </w:r>
      <w:r w:rsidR="003665EF" w:rsidRPr="00A72392">
        <w:rPr>
          <w:rFonts w:ascii="Times New Roman" w:hAnsi="Times New Roman" w:cs="Times New Roman"/>
          <w:lang w:val="en-US"/>
        </w:rPr>
        <w:t xml:space="preserve"> Department of Medical Psychology and Medical Sociology, University of Leipzig, Leipzig, Germany</w:t>
      </w:r>
    </w:p>
    <w:p w14:paraId="3DB89B8A" w14:textId="06BAFB79" w:rsidR="00A208FA" w:rsidRDefault="00A208FA" w:rsidP="0024527B">
      <w:pPr>
        <w:spacing w:line="360" w:lineRule="auto"/>
        <w:rPr>
          <w:rFonts w:ascii="Times New Roman" w:hAnsi="Times New Roman" w:cs="Times New Roman"/>
          <w:vertAlign w:val="superscript"/>
          <w:lang w:val="en-US"/>
        </w:rPr>
      </w:pPr>
    </w:p>
    <w:p w14:paraId="4E4E1597" w14:textId="0432C2AF" w:rsidR="00DD529D" w:rsidRDefault="00DD529D" w:rsidP="0024527B">
      <w:pPr>
        <w:spacing w:line="360" w:lineRule="auto"/>
        <w:rPr>
          <w:rFonts w:ascii="Times New Roman" w:hAnsi="Times New Roman" w:cs="Times New Roman"/>
          <w:vertAlign w:val="superscript"/>
          <w:lang w:val="en-US"/>
        </w:rPr>
      </w:pPr>
    </w:p>
    <w:p w14:paraId="1B9B9CCE" w14:textId="1D420F44" w:rsidR="003665EF" w:rsidRPr="00A72392" w:rsidRDefault="003665EF" w:rsidP="0024527B">
      <w:pPr>
        <w:pStyle w:val="Standard"/>
        <w:spacing w:line="480" w:lineRule="auto"/>
        <w:rPr>
          <w:rFonts w:ascii="Times New Roman" w:hAnsi="Times New Roman" w:cs="Times New Roman"/>
          <w:b/>
          <w:bCs/>
          <w:color w:val="000000"/>
        </w:rPr>
      </w:pPr>
    </w:p>
    <w:p w14:paraId="3BDB4368" w14:textId="69B98E1E" w:rsidR="003665EF" w:rsidRPr="00A208FA" w:rsidRDefault="00A208FA" w:rsidP="0024527B">
      <w:pPr>
        <w:pStyle w:val="Standard1"/>
        <w:rPr>
          <w:rFonts w:ascii="Times New Roman" w:hAnsi="Times New Roman" w:cs="Times New Roman"/>
          <w:b/>
          <w:bCs/>
          <w:color w:val="000000"/>
        </w:rPr>
      </w:pPr>
      <w:r w:rsidRPr="00A208FA">
        <w:rPr>
          <w:rFonts w:ascii="Times New Roman" w:hAnsi="Times New Roman" w:cs="Times New Roman"/>
          <w:b/>
          <w:bCs/>
          <w:color w:val="000000"/>
        </w:rPr>
        <w:t xml:space="preserve">* </w:t>
      </w:r>
      <w:r w:rsidR="003665EF" w:rsidRPr="00A208FA">
        <w:rPr>
          <w:rFonts w:ascii="Times New Roman" w:hAnsi="Times New Roman" w:cs="Times New Roman"/>
          <w:b/>
          <w:bCs/>
          <w:color w:val="000000"/>
        </w:rPr>
        <w:t>Correspond</w:t>
      </w:r>
      <w:r w:rsidRPr="00A208FA">
        <w:rPr>
          <w:rFonts w:ascii="Times New Roman" w:hAnsi="Times New Roman" w:cs="Times New Roman"/>
          <w:b/>
          <w:bCs/>
          <w:color w:val="000000"/>
        </w:rPr>
        <w:t>ence</w:t>
      </w:r>
    </w:p>
    <w:p w14:paraId="65B5CBF0" w14:textId="77777777" w:rsidR="003665EF" w:rsidRPr="00A72392" w:rsidRDefault="003665EF" w:rsidP="0024527B">
      <w:pPr>
        <w:pStyle w:val="Standard1"/>
        <w:rPr>
          <w:rFonts w:ascii="Times New Roman" w:hAnsi="Times New Roman" w:cs="Times New Roman"/>
          <w:bCs/>
          <w:color w:val="000000"/>
        </w:rPr>
      </w:pPr>
      <w:r w:rsidRPr="00A72392">
        <w:rPr>
          <w:rFonts w:ascii="Times New Roman" w:hAnsi="Times New Roman" w:cs="Times New Roman"/>
          <w:bCs/>
          <w:color w:val="000000"/>
        </w:rPr>
        <w:t>Markus Zenger</w:t>
      </w:r>
    </w:p>
    <w:p w14:paraId="0A5DAA41" w14:textId="77777777" w:rsidR="003665EF" w:rsidRPr="00A72392" w:rsidRDefault="003665EF" w:rsidP="0024527B">
      <w:pPr>
        <w:pStyle w:val="Standard1"/>
        <w:rPr>
          <w:rFonts w:ascii="Times New Roman" w:hAnsi="Times New Roman" w:cs="Times New Roman"/>
          <w:lang w:val="en-US"/>
        </w:rPr>
      </w:pPr>
      <w:r w:rsidRPr="00A72392">
        <w:rPr>
          <w:rFonts w:ascii="Times New Roman" w:hAnsi="Times New Roman" w:cs="Times New Roman"/>
          <w:lang w:val="en-US"/>
        </w:rPr>
        <w:t xml:space="preserve">Faculty of Applied Human Studies, University of Applied Sciences Magdeburg and Stendal, Osterburger Str. 25, </w:t>
      </w:r>
      <w:r w:rsidRPr="00A72392">
        <w:rPr>
          <w:rFonts w:ascii="Times New Roman" w:hAnsi="Times New Roman" w:cs="Times New Roman"/>
        </w:rPr>
        <w:t xml:space="preserve">39576 Stendal, </w:t>
      </w:r>
      <w:r w:rsidRPr="00A72392">
        <w:rPr>
          <w:rFonts w:ascii="Times New Roman" w:hAnsi="Times New Roman" w:cs="Times New Roman"/>
          <w:lang w:val="en-US"/>
        </w:rPr>
        <w:t>Germany</w:t>
      </w:r>
    </w:p>
    <w:p w14:paraId="465940F3" w14:textId="77777777" w:rsidR="003665EF" w:rsidRPr="00A72392" w:rsidRDefault="003665EF" w:rsidP="0024527B">
      <w:pPr>
        <w:rPr>
          <w:rFonts w:ascii="Times New Roman" w:hAnsi="Times New Roman" w:cs="Times New Roman"/>
          <w:lang w:val="fr-FR"/>
        </w:rPr>
      </w:pPr>
      <w:r w:rsidRPr="00A72392">
        <w:rPr>
          <w:rFonts w:ascii="Times New Roman" w:hAnsi="Times New Roman" w:cs="Times New Roman"/>
          <w:lang w:val="fr-FR"/>
        </w:rPr>
        <w:t xml:space="preserve">Phone: +49 </w:t>
      </w:r>
      <w:r w:rsidRPr="00A72392">
        <w:rPr>
          <w:rFonts w:ascii="Times New Roman" w:hAnsi="Times New Roman" w:cs="Times New Roman"/>
        </w:rPr>
        <w:t>3931 2187 3828</w:t>
      </w:r>
      <w:r w:rsidRPr="00A72392">
        <w:rPr>
          <w:rFonts w:ascii="Times New Roman" w:hAnsi="Times New Roman" w:cs="Times New Roman"/>
          <w:lang w:val="fr-FR"/>
        </w:rPr>
        <w:t xml:space="preserve">; Fax: +49 </w:t>
      </w:r>
      <w:r w:rsidRPr="00A72392">
        <w:rPr>
          <w:rFonts w:ascii="Times New Roman" w:hAnsi="Times New Roman" w:cs="Times New Roman"/>
        </w:rPr>
        <w:t>3931 2187 4870</w:t>
      </w:r>
    </w:p>
    <w:p w14:paraId="691D931A" w14:textId="77777777" w:rsidR="003665EF" w:rsidRPr="00A72392" w:rsidRDefault="003665EF" w:rsidP="0024527B">
      <w:pPr>
        <w:rPr>
          <w:rStyle w:val="Hyperlink"/>
          <w:rFonts w:ascii="Times New Roman" w:hAnsi="Times New Roman" w:cs="Times New Roman"/>
          <w:color w:val="0066CC"/>
          <w:lang w:val="en-US"/>
        </w:rPr>
      </w:pPr>
      <w:r w:rsidRPr="00A72392">
        <w:rPr>
          <w:rFonts w:ascii="Times New Roman" w:hAnsi="Times New Roman" w:cs="Times New Roman"/>
          <w:lang w:val="fr-FR"/>
        </w:rPr>
        <w:t xml:space="preserve">E-mail: </w:t>
      </w:r>
      <w:hyperlink r:id="rId11" w:history="1">
        <w:r w:rsidRPr="00A72392">
          <w:rPr>
            <w:rStyle w:val="Hyperlink"/>
            <w:rFonts w:ascii="Times New Roman" w:hAnsi="Times New Roman" w:cs="Times New Roman"/>
            <w:color w:val="0066CC"/>
            <w:lang w:val="en-US"/>
          </w:rPr>
          <w:t xml:space="preserve">markus.zenger@hs-magdeburg.de </w:t>
        </w:r>
      </w:hyperlink>
    </w:p>
    <w:p w14:paraId="235092DC" w14:textId="64793853" w:rsidR="00632744" w:rsidRPr="00A72392" w:rsidRDefault="00632744" w:rsidP="0024527B">
      <w:pPr>
        <w:rPr>
          <w:rFonts w:ascii="Times New Roman" w:hAnsi="Times New Roman" w:cs="Times New Roman"/>
          <w:color w:val="0066CC"/>
          <w:u w:val="single"/>
          <w:lang w:val="en-US"/>
        </w:rPr>
      </w:pPr>
    </w:p>
    <w:p w14:paraId="56B4F353" w14:textId="6322A451" w:rsidR="000C63F5" w:rsidRDefault="00A208FA" w:rsidP="0024527B">
      <w:pPr>
        <w:rPr>
          <w:rFonts w:ascii="Times New Roman" w:hAnsi="Times New Roman" w:cs="Times New Roman"/>
          <w:b/>
          <w:color w:val="0066CC"/>
          <w:u w:val="single"/>
        </w:rPr>
      </w:pPr>
      <w:r w:rsidRPr="005552AE">
        <w:rPr>
          <w:rFonts w:ascii="Times New Roman" w:hAnsi="Times New Roman" w:cs="Times New Roman"/>
          <w:b/>
          <w:bCs/>
        </w:rPr>
        <w:t>Keywords: Regulatory focus, health,</w:t>
      </w:r>
      <w:r w:rsidR="007B52FA">
        <w:rPr>
          <w:rFonts w:ascii="Times New Roman" w:hAnsi="Times New Roman" w:cs="Times New Roman"/>
          <w:b/>
          <w:bCs/>
        </w:rPr>
        <w:t xml:space="preserve"> mental health, validation study,</w:t>
      </w:r>
      <w:r w:rsidRPr="005552AE">
        <w:rPr>
          <w:rFonts w:ascii="Times New Roman" w:hAnsi="Times New Roman" w:cs="Times New Roman"/>
          <w:b/>
          <w:bCs/>
        </w:rPr>
        <w:t xml:space="preserve"> short scale, psychometric properties</w:t>
      </w:r>
    </w:p>
    <w:p w14:paraId="4435E86E" w14:textId="5C0235F2" w:rsidR="003665EF" w:rsidRPr="000C63F5" w:rsidRDefault="000C63F5" w:rsidP="0024527B">
      <w:pPr>
        <w:rPr>
          <w:rFonts w:ascii="Times New Roman" w:hAnsi="Times New Roman" w:cs="Times New Roman"/>
          <w:b/>
          <w:color w:val="0066CC"/>
          <w:u w:val="single"/>
        </w:rPr>
      </w:pPr>
      <w:r>
        <w:rPr>
          <w:rFonts w:ascii="Times New Roman" w:hAnsi="Times New Roman" w:cs="Times New Roman"/>
          <w:b/>
          <w:color w:val="0066CC"/>
          <w:u w:val="single"/>
        </w:rPr>
        <w:br w:type="page"/>
      </w:r>
    </w:p>
    <w:p w14:paraId="667C8CA0" w14:textId="77777777" w:rsidR="005D0CD3" w:rsidRPr="00A72392" w:rsidRDefault="00A97B8B" w:rsidP="0024527B">
      <w:pPr>
        <w:pStyle w:val="Standard"/>
        <w:spacing w:line="480" w:lineRule="auto"/>
        <w:rPr>
          <w:rFonts w:ascii="Times New Roman" w:hAnsi="Times New Roman" w:cs="Times New Roman"/>
          <w:b/>
          <w:lang w:val="en-US"/>
        </w:rPr>
      </w:pPr>
      <w:r w:rsidRPr="00A72392">
        <w:rPr>
          <w:rFonts w:ascii="Times New Roman" w:hAnsi="Times New Roman" w:cs="Times New Roman"/>
          <w:b/>
          <w:bCs/>
          <w:color w:val="000000"/>
        </w:rPr>
        <w:lastRenderedPageBreak/>
        <w:t>Abstract</w:t>
      </w:r>
    </w:p>
    <w:p w14:paraId="52B352BB" w14:textId="1DAC49F4" w:rsidR="00810E61" w:rsidRPr="00A72392" w:rsidRDefault="00046614" w:rsidP="0024527B">
      <w:pPr>
        <w:pStyle w:val="Standard"/>
        <w:spacing w:line="480" w:lineRule="auto"/>
        <w:rPr>
          <w:rFonts w:ascii="Times New Roman" w:hAnsi="Times New Roman" w:cs="Times New Roman"/>
          <w:bCs/>
        </w:rPr>
      </w:pPr>
      <w:r w:rsidRPr="00A72392">
        <w:rPr>
          <w:rFonts w:ascii="Times New Roman" w:hAnsi="Times New Roman" w:cs="Times New Roman"/>
          <w:bCs/>
        </w:rPr>
        <w:t xml:space="preserve">The Health </w:t>
      </w:r>
      <w:r w:rsidR="00965E3E" w:rsidRPr="00A72392">
        <w:rPr>
          <w:rFonts w:ascii="Times New Roman" w:hAnsi="Times New Roman" w:cs="Times New Roman"/>
          <w:bCs/>
        </w:rPr>
        <w:t>Regulatory Focus Scale</w:t>
      </w:r>
      <w:r w:rsidRPr="00A72392">
        <w:rPr>
          <w:rFonts w:ascii="Times New Roman" w:hAnsi="Times New Roman" w:cs="Times New Roman"/>
          <w:bCs/>
        </w:rPr>
        <w:t xml:space="preserve"> (</w:t>
      </w:r>
      <w:r w:rsidR="00965E3E" w:rsidRPr="00A72392">
        <w:rPr>
          <w:rFonts w:ascii="Times New Roman" w:hAnsi="Times New Roman" w:cs="Times New Roman"/>
          <w:bCs/>
        </w:rPr>
        <w:t>HRFS</w:t>
      </w:r>
      <w:r w:rsidRPr="00A72392">
        <w:rPr>
          <w:rFonts w:ascii="Times New Roman" w:hAnsi="Times New Roman" w:cs="Times New Roman"/>
          <w:bCs/>
        </w:rPr>
        <w:t>) is a short scale which measures an individual’s prevention and promotion focus in a health-specific context. The main objective of th</w:t>
      </w:r>
      <w:r w:rsidR="00BC27FD" w:rsidRPr="00A72392">
        <w:rPr>
          <w:rFonts w:ascii="Times New Roman" w:hAnsi="Times New Roman" w:cs="Times New Roman"/>
          <w:bCs/>
        </w:rPr>
        <w:t>is</w:t>
      </w:r>
      <w:r w:rsidRPr="00A72392">
        <w:rPr>
          <w:rFonts w:ascii="Times New Roman" w:hAnsi="Times New Roman" w:cs="Times New Roman"/>
          <w:bCs/>
        </w:rPr>
        <w:t xml:space="preserve"> study </w:t>
      </w:r>
      <w:r w:rsidR="004F6991" w:rsidRPr="00A72392">
        <w:rPr>
          <w:rFonts w:ascii="Times New Roman" w:hAnsi="Times New Roman" w:cs="Times New Roman"/>
          <w:bCs/>
        </w:rPr>
        <w:t>wa</w:t>
      </w:r>
      <w:r w:rsidRPr="00A72392">
        <w:rPr>
          <w:rFonts w:ascii="Times New Roman" w:hAnsi="Times New Roman" w:cs="Times New Roman"/>
          <w:bCs/>
        </w:rPr>
        <w:t xml:space="preserve">s </w:t>
      </w:r>
      <w:r w:rsidR="00033447" w:rsidRPr="00A72392">
        <w:rPr>
          <w:rFonts w:ascii="Times New Roman" w:hAnsi="Times New Roman" w:cs="Times New Roman"/>
          <w:bCs/>
        </w:rPr>
        <w:t>to examine</w:t>
      </w:r>
      <w:r w:rsidRPr="00A72392">
        <w:rPr>
          <w:rFonts w:ascii="Times New Roman" w:hAnsi="Times New Roman" w:cs="Times New Roman"/>
          <w:bCs/>
        </w:rPr>
        <w:t xml:space="preserve"> the psychometric properties of the </w:t>
      </w:r>
      <w:r w:rsidR="0030073A" w:rsidRPr="00A72392">
        <w:rPr>
          <w:rFonts w:ascii="Times New Roman" w:hAnsi="Times New Roman" w:cs="Times New Roman"/>
          <w:bCs/>
        </w:rPr>
        <w:t xml:space="preserve">newly translated </w:t>
      </w:r>
      <w:r w:rsidRPr="00A72392">
        <w:rPr>
          <w:rFonts w:ascii="Times New Roman" w:hAnsi="Times New Roman" w:cs="Times New Roman"/>
          <w:bCs/>
        </w:rPr>
        <w:t xml:space="preserve">German version of the </w:t>
      </w:r>
      <w:r w:rsidR="00965E3E" w:rsidRPr="00A72392">
        <w:rPr>
          <w:rFonts w:ascii="Times New Roman" w:hAnsi="Times New Roman" w:cs="Times New Roman"/>
          <w:bCs/>
        </w:rPr>
        <w:t>HRFS</w:t>
      </w:r>
      <w:r w:rsidRPr="00A72392">
        <w:rPr>
          <w:rFonts w:ascii="Times New Roman" w:hAnsi="Times New Roman" w:cs="Times New Roman"/>
          <w:bCs/>
        </w:rPr>
        <w:t xml:space="preserve">. </w:t>
      </w:r>
      <w:r w:rsidR="0060303F" w:rsidRPr="00A72392">
        <w:rPr>
          <w:rFonts w:ascii="Times New Roman" w:hAnsi="Times New Roman" w:cs="Times New Roman"/>
          <w:bCs/>
        </w:rPr>
        <w:t>Reliability and item characteris</w:t>
      </w:r>
      <w:r w:rsidR="00BC27FD" w:rsidRPr="00A72392">
        <w:rPr>
          <w:rFonts w:ascii="Times New Roman" w:hAnsi="Times New Roman" w:cs="Times New Roman"/>
          <w:bCs/>
        </w:rPr>
        <w:t xml:space="preserve">tics were found to be </w:t>
      </w:r>
      <w:r w:rsidR="009A24BA" w:rsidRPr="00A72392">
        <w:rPr>
          <w:rFonts w:ascii="Times New Roman" w:hAnsi="Times New Roman" w:cs="Times New Roman"/>
          <w:bCs/>
        </w:rPr>
        <w:t>satisfactory</w:t>
      </w:r>
      <w:r w:rsidR="0060303F" w:rsidRPr="00A72392">
        <w:rPr>
          <w:rFonts w:ascii="Times New Roman" w:hAnsi="Times New Roman" w:cs="Times New Roman"/>
          <w:bCs/>
        </w:rPr>
        <w:t>. Validity of both subscales towards other psychological constructs including behavioral approach and avoidance, core self-evaluations, optimism, pessimism, neuroticism, as well as several measures o</w:t>
      </w:r>
      <w:r w:rsidR="003561E3" w:rsidRPr="00A72392">
        <w:rPr>
          <w:rFonts w:ascii="Times New Roman" w:hAnsi="Times New Roman" w:cs="Times New Roman"/>
          <w:bCs/>
        </w:rPr>
        <w:t>f physical and mental health was</w:t>
      </w:r>
      <w:r w:rsidR="0060303F" w:rsidRPr="00A72392">
        <w:rPr>
          <w:rFonts w:ascii="Times New Roman" w:hAnsi="Times New Roman" w:cs="Times New Roman"/>
          <w:bCs/>
        </w:rPr>
        <w:t xml:space="preserve"> shown.</w:t>
      </w:r>
      <w:r w:rsidR="00D94BF2" w:rsidRPr="00A72392">
        <w:rPr>
          <w:rFonts w:ascii="Times New Roman" w:hAnsi="Times New Roman" w:cs="Times New Roman"/>
          <w:bCs/>
        </w:rPr>
        <w:t xml:space="preserve"> </w:t>
      </w:r>
      <w:r w:rsidR="00F54A61" w:rsidRPr="00A72392">
        <w:rPr>
          <w:rFonts w:ascii="Times New Roman" w:hAnsi="Times New Roman" w:cs="Times New Roman"/>
          <w:bCs/>
        </w:rPr>
        <w:t xml:space="preserve">In addition, invariance of the </w:t>
      </w:r>
      <w:r w:rsidR="00666E23" w:rsidRPr="00A72392">
        <w:rPr>
          <w:rFonts w:ascii="Times New Roman" w:hAnsi="Times New Roman" w:cs="Times New Roman"/>
          <w:bCs/>
        </w:rPr>
        <w:t xml:space="preserve">measure across age and gender groups </w:t>
      </w:r>
      <w:r w:rsidR="00BC27FD" w:rsidRPr="00A72392">
        <w:rPr>
          <w:rFonts w:ascii="Times New Roman" w:hAnsi="Times New Roman" w:cs="Times New Roman"/>
          <w:bCs/>
        </w:rPr>
        <w:t>was</w:t>
      </w:r>
      <w:r w:rsidR="00F54A61" w:rsidRPr="00A72392">
        <w:rPr>
          <w:rFonts w:ascii="Times New Roman" w:hAnsi="Times New Roman" w:cs="Times New Roman"/>
          <w:bCs/>
        </w:rPr>
        <w:t xml:space="preserve"> shown.</w:t>
      </w:r>
      <w:r w:rsidR="00666E23" w:rsidRPr="00A72392">
        <w:rPr>
          <w:rFonts w:ascii="Times New Roman" w:hAnsi="Times New Roman" w:cs="Times New Roman"/>
          <w:bCs/>
        </w:rPr>
        <w:t xml:space="preserve"> </w:t>
      </w:r>
      <w:r w:rsidR="00F40B35" w:rsidRPr="00A72392">
        <w:rPr>
          <w:rFonts w:ascii="Times New Roman" w:hAnsi="Times New Roman" w:cs="Times New Roman"/>
          <w:bCs/>
        </w:rPr>
        <w:t xml:space="preserve">Exploratory as well as confirmatory factor analyses clearly indicated a two-factorial structure with a moderate correlation </w:t>
      </w:r>
      <w:r w:rsidR="009A24BA" w:rsidRPr="00A72392">
        <w:rPr>
          <w:rFonts w:ascii="Times New Roman" w:hAnsi="Times New Roman" w:cs="Times New Roman"/>
          <w:bCs/>
        </w:rPr>
        <w:t>between the two</w:t>
      </w:r>
      <w:r w:rsidR="00F40B35" w:rsidRPr="00A72392">
        <w:rPr>
          <w:rFonts w:ascii="Times New Roman" w:hAnsi="Times New Roman" w:cs="Times New Roman"/>
          <w:bCs/>
        </w:rPr>
        <w:t xml:space="preserve"> latent constructs. </w:t>
      </w:r>
      <w:r w:rsidR="00666E23" w:rsidRPr="00A72392">
        <w:rPr>
          <w:rFonts w:ascii="Times New Roman" w:hAnsi="Times New Roman" w:cs="Times New Roman"/>
          <w:bCs/>
        </w:rPr>
        <w:t xml:space="preserve">Differences in health promotion and prevention focus </w:t>
      </w:r>
      <w:r w:rsidR="00644BEF" w:rsidRPr="00A72392">
        <w:rPr>
          <w:rFonts w:ascii="Times New Roman" w:hAnsi="Times New Roman" w:cs="Times New Roman"/>
          <w:bCs/>
        </w:rPr>
        <w:t>between socio-demographic groups</w:t>
      </w:r>
      <w:r w:rsidR="00666E23" w:rsidRPr="00A72392">
        <w:rPr>
          <w:rFonts w:ascii="Times New Roman" w:hAnsi="Times New Roman" w:cs="Times New Roman"/>
          <w:bCs/>
        </w:rPr>
        <w:t xml:space="preserve"> are discussed.</w:t>
      </w:r>
      <w:r w:rsidR="00F54A61" w:rsidRPr="00A72392">
        <w:rPr>
          <w:rFonts w:ascii="Times New Roman" w:hAnsi="Times New Roman" w:cs="Times New Roman"/>
          <w:bCs/>
        </w:rPr>
        <w:t xml:space="preserve"> </w:t>
      </w:r>
      <w:r w:rsidR="00BC27FD" w:rsidRPr="00A72392">
        <w:rPr>
          <w:rFonts w:ascii="Times New Roman" w:hAnsi="Times New Roman" w:cs="Times New Roman"/>
          <w:bCs/>
        </w:rPr>
        <w:t>T</w:t>
      </w:r>
      <w:r w:rsidR="00D94BF2" w:rsidRPr="00A72392">
        <w:rPr>
          <w:rFonts w:ascii="Times New Roman" w:hAnsi="Times New Roman" w:cs="Times New Roman"/>
          <w:bCs/>
        </w:rPr>
        <w:t xml:space="preserve">he </w:t>
      </w:r>
      <w:r w:rsidR="00965E3E" w:rsidRPr="00A72392">
        <w:rPr>
          <w:rFonts w:ascii="Times New Roman" w:hAnsi="Times New Roman" w:cs="Times New Roman"/>
          <w:bCs/>
        </w:rPr>
        <w:t>HRFS</w:t>
      </w:r>
      <w:r w:rsidR="00D94BF2" w:rsidRPr="00A72392">
        <w:rPr>
          <w:rFonts w:ascii="Times New Roman" w:hAnsi="Times New Roman" w:cs="Times New Roman"/>
          <w:bCs/>
        </w:rPr>
        <w:t xml:space="preserve"> is found to be a valid and reliable instrument for the assessment of regulatory focus in health-related environments.</w:t>
      </w:r>
    </w:p>
    <w:p w14:paraId="4479B96F" w14:textId="77777777" w:rsidR="00337E83" w:rsidRPr="00A72392" w:rsidRDefault="00337E83" w:rsidP="0024527B">
      <w:pPr>
        <w:pStyle w:val="Standard"/>
        <w:spacing w:line="480" w:lineRule="auto"/>
        <w:rPr>
          <w:rFonts w:ascii="Times New Roman" w:hAnsi="Times New Roman" w:cs="Times New Roman"/>
          <w:lang w:val="en-US"/>
        </w:rPr>
      </w:pPr>
    </w:p>
    <w:p w14:paraId="0CCBA793" w14:textId="79BCA3E0" w:rsidR="00233322" w:rsidRPr="00A72392" w:rsidRDefault="00A97B8B" w:rsidP="0024527B">
      <w:pPr>
        <w:pStyle w:val="Standard"/>
        <w:spacing w:line="480" w:lineRule="auto"/>
        <w:rPr>
          <w:rFonts w:ascii="Times New Roman" w:hAnsi="Times New Roman" w:cs="Times New Roman"/>
          <w:b/>
          <w:color w:val="000000"/>
        </w:rPr>
      </w:pPr>
      <w:r w:rsidRPr="00A72392">
        <w:rPr>
          <w:rFonts w:ascii="Times New Roman" w:hAnsi="Times New Roman" w:cs="Times New Roman"/>
          <w:b/>
          <w:bCs/>
          <w:color w:val="000000"/>
        </w:rPr>
        <w:t>Introduction</w:t>
      </w:r>
    </w:p>
    <w:p w14:paraId="7BE87A7B" w14:textId="2761C66D" w:rsidR="00305D48" w:rsidRPr="00A72392" w:rsidRDefault="00560CE2" w:rsidP="0024527B">
      <w:pPr>
        <w:spacing w:line="480" w:lineRule="auto"/>
        <w:ind w:firstLine="709"/>
        <w:rPr>
          <w:rFonts w:ascii="Times New Roman" w:hAnsi="Times New Roman" w:cs="Times New Roman"/>
          <w:bCs/>
          <w:color w:val="000000"/>
          <w:lang w:val="en-US"/>
        </w:rPr>
      </w:pPr>
      <w:r w:rsidRPr="00A72392">
        <w:rPr>
          <w:rFonts w:ascii="Times New Roman" w:hAnsi="Times New Roman" w:cs="Times New Roman"/>
          <w:bCs/>
          <w:color w:val="000000"/>
          <w:lang w:val="en-US"/>
        </w:rPr>
        <w:t xml:space="preserve">Associations </w:t>
      </w:r>
      <w:r w:rsidR="00A97B8B" w:rsidRPr="00A72392">
        <w:rPr>
          <w:rFonts w:ascii="Times New Roman" w:hAnsi="Times New Roman" w:cs="Times New Roman"/>
          <w:bCs/>
          <w:color w:val="000000"/>
        </w:rPr>
        <w:t>between hea</w:t>
      </w:r>
      <w:r w:rsidR="00ED0A64" w:rsidRPr="00A72392">
        <w:rPr>
          <w:rFonts w:ascii="Times New Roman" w:hAnsi="Times New Roman" w:cs="Times New Roman"/>
          <w:bCs/>
          <w:color w:val="000000"/>
        </w:rPr>
        <w:t>l</w:t>
      </w:r>
      <w:r w:rsidR="00A97B8B" w:rsidRPr="00A72392">
        <w:rPr>
          <w:rFonts w:ascii="Times New Roman" w:hAnsi="Times New Roman" w:cs="Times New Roman"/>
          <w:bCs/>
          <w:color w:val="000000"/>
        </w:rPr>
        <w:t>th status and perceived quality of life</w:t>
      </w:r>
      <w:r w:rsidR="00A97B8B" w:rsidRPr="00A72392">
        <w:rPr>
          <w:rFonts w:ascii="Times New Roman" w:hAnsi="Times New Roman" w:cs="Times New Roman"/>
          <w:bCs/>
          <w:color w:val="000000"/>
          <w:lang w:val="en-US"/>
        </w:rPr>
        <w:t xml:space="preserve"> </w:t>
      </w:r>
      <w:r w:rsidRPr="00A72392">
        <w:rPr>
          <w:rFonts w:ascii="Times New Roman" w:hAnsi="Times New Roman" w:cs="Times New Roman"/>
          <w:bCs/>
          <w:color w:val="000000"/>
          <w:lang w:val="en-US"/>
        </w:rPr>
        <w:t>are</w:t>
      </w:r>
      <w:r w:rsidR="0080690B" w:rsidRPr="00A72392">
        <w:rPr>
          <w:rFonts w:ascii="Times New Roman" w:hAnsi="Times New Roman" w:cs="Times New Roman"/>
          <w:bCs/>
          <w:color w:val="000000"/>
          <w:lang w:val="en-US"/>
        </w:rPr>
        <w:t xml:space="preserve"> well documented</w:t>
      </w:r>
      <w:r w:rsidR="009A25AF" w:rsidRPr="00A72392">
        <w:rPr>
          <w:rFonts w:ascii="Times New Roman" w:hAnsi="Times New Roman" w:cs="Times New Roman"/>
          <w:bCs/>
          <w:color w:val="000000"/>
          <w:lang w:val="en-US"/>
        </w:rPr>
        <w:t xml:space="preserve"> across</w:t>
      </w:r>
      <w:r w:rsidR="00A97B8B" w:rsidRPr="00A72392">
        <w:rPr>
          <w:rFonts w:ascii="Times New Roman" w:hAnsi="Times New Roman" w:cs="Times New Roman"/>
          <w:bCs/>
          <w:color w:val="000000"/>
          <w:lang w:val="en-US"/>
        </w:rPr>
        <w:t xml:space="preserve"> </w:t>
      </w:r>
      <w:r w:rsidR="009A25AF" w:rsidRPr="00A72392">
        <w:rPr>
          <w:rFonts w:ascii="Times New Roman" w:hAnsi="Times New Roman" w:cs="Times New Roman"/>
          <w:bCs/>
          <w:color w:val="000000"/>
          <w:lang w:val="en-US"/>
        </w:rPr>
        <w:t xml:space="preserve">many socio-demographic variables including </w:t>
      </w:r>
      <w:r w:rsidR="00A97B8B" w:rsidRPr="00A72392">
        <w:rPr>
          <w:rFonts w:ascii="Times New Roman" w:hAnsi="Times New Roman" w:cs="Times New Roman"/>
          <w:bCs/>
          <w:color w:val="000000"/>
          <w:lang w:val="en-US"/>
        </w:rPr>
        <w:t>age and gender</w:t>
      </w:r>
      <w:r w:rsidRPr="00A72392">
        <w:rPr>
          <w:rFonts w:ascii="Times New Roman" w:hAnsi="Times New Roman" w:cs="Times New Roman"/>
          <w:bCs/>
          <w:color w:val="000000"/>
          <w:lang w:val="en-US"/>
        </w:rPr>
        <w:t xml:space="preserve"> </w:t>
      </w:r>
      <w:r w:rsidRPr="00A72392">
        <w:rPr>
          <w:rFonts w:ascii="Times New Roman" w:hAnsi="Times New Roman" w:cs="Times New Roman"/>
          <w:bCs/>
          <w:color w:val="000000"/>
          <w:lang w:val="en-US"/>
        </w:rPr>
        <w:fldChar w:fldCharType="begin">
          <w:fldData xml:space="preserve">PEVuZE5vdGU+PENpdGU+PEF1dGhvcj5DYXJyYW56YSBSb3Nlbnp3ZWlnPC9BdXRob3I+PFllYXI+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</w:fldData>
        </w:fldChar>
      </w:r>
      <w:r w:rsidR="00F53C41" w:rsidRPr="00A72392">
        <w:rPr>
          <w:rFonts w:ascii="Times New Roman" w:hAnsi="Times New Roman" w:cs="Times New Roman"/>
          <w:bCs/>
          <w:color w:val="000000"/>
          <w:lang w:val="en-US"/>
        </w:rPr>
        <w:instrText xml:space="preserve"> ADDIN EN.CITE </w:instrText>
      </w:r>
      <w:r w:rsidR="00F53C41" w:rsidRPr="00A72392">
        <w:rPr>
          <w:rFonts w:ascii="Times New Roman" w:hAnsi="Times New Roman" w:cs="Times New Roman"/>
          <w:bCs/>
          <w:color w:val="000000"/>
          <w:lang w:val="en-US"/>
        </w:rPr>
        <w:fldChar w:fldCharType="begin">
          <w:fldData xml:space="preserve">PEVuZE5vdGU+PENpdGU+PEF1dGhvcj5DYXJyYW56YSBSb3Nlbnp3ZWlnPC9BdXRob3I+PFllYXI+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</w:fldData>
        </w:fldChar>
      </w:r>
      <w:r w:rsidR="00F53C41" w:rsidRPr="00A72392">
        <w:rPr>
          <w:rFonts w:ascii="Times New Roman" w:hAnsi="Times New Roman" w:cs="Times New Roman"/>
          <w:bCs/>
          <w:color w:val="000000"/>
          <w:lang w:val="en-US"/>
        </w:rPr>
        <w:instrText xml:space="preserve"> ADDIN EN.CITE.DATA </w:instrText>
      </w:r>
      <w:r w:rsidR="00F53C41" w:rsidRPr="00A72392">
        <w:rPr>
          <w:rFonts w:ascii="Times New Roman" w:hAnsi="Times New Roman" w:cs="Times New Roman"/>
          <w:bCs/>
          <w:color w:val="000000"/>
          <w:lang w:val="en-US"/>
        </w:rPr>
      </w:r>
      <w:r w:rsidR="00F53C41" w:rsidRPr="00A72392">
        <w:rPr>
          <w:rFonts w:ascii="Times New Roman" w:hAnsi="Times New Roman" w:cs="Times New Roman"/>
          <w:bCs/>
          <w:color w:val="000000"/>
          <w:lang w:val="en-US"/>
        </w:rPr>
        <w:fldChar w:fldCharType="end"/>
      </w:r>
      <w:r w:rsidRPr="00A72392">
        <w:rPr>
          <w:rFonts w:ascii="Times New Roman" w:hAnsi="Times New Roman" w:cs="Times New Roman"/>
          <w:bCs/>
          <w:color w:val="000000"/>
          <w:lang w:val="en-US"/>
        </w:rPr>
      </w:r>
      <w:r w:rsidRPr="00A72392">
        <w:rPr>
          <w:rFonts w:ascii="Times New Roman" w:hAnsi="Times New Roman" w:cs="Times New Roman"/>
          <w:bCs/>
          <w:color w:val="000000"/>
          <w:lang w:val="en-US"/>
        </w:rPr>
        <w:fldChar w:fldCharType="separate"/>
      </w:r>
      <w:r w:rsidR="00F53C41" w:rsidRPr="00A72392">
        <w:rPr>
          <w:rFonts w:ascii="Times New Roman" w:hAnsi="Times New Roman" w:cs="Times New Roman"/>
          <w:bCs/>
          <w:noProof/>
          <w:color w:val="000000"/>
          <w:lang w:val="en-US"/>
        </w:rPr>
        <w:t>(Carranza Rosenzweig et al., 2004; Zubaran et al., 2008)</w:t>
      </w:r>
      <w:r w:rsidRPr="00A72392">
        <w:rPr>
          <w:rFonts w:ascii="Times New Roman" w:hAnsi="Times New Roman" w:cs="Times New Roman"/>
          <w:bCs/>
          <w:color w:val="000000"/>
          <w:lang w:val="en-US"/>
        </w:rPr>
        <w:fldChar w:fldCharType="end"/>
      </w:r>
      <w:r w:rsidR="00CE590F" w:rsidRPr="00A72392">
        <w:rPr>
          <w:rFonts w:ascii="Times New Roman" w:hAnsi="Times New Roman" w:cs="Times New Roman"/>
          <w:kern w:val="0"/>
          <w:lang w:val="en-US" w:bidi="ar-SA"/>
        </w:rPr>
        <w:t xml:space="preserve">. </w:t>
      </w:r>
      <w:r w:rsidR="001A53BC" w:rsidRPr="00A72392">
        <w:rPr>
          <w:rFonts w:ascii="Times New Roman" w:hAnsi="Times New Roman" w:cs="Times New Roman"/>
          <w:lang w:val="en-US"/>
        </w:rPr>
        <w:t xml:space="preserve">The World Health Organization </w:t>
      </w:r>
      <w:r w:rsidR="00FA14C5" w:rsidRPr="00A72392">
        <w:rPr>
          <w:rFonts w:ascii="Times New Roman" w:hAnsi="Times New Roman" w:cs="Times New Roman"/>
          <w:lang w:val="en-US"/>
        </w:rPr>
        <w:fldChar w:fldCharType="begin"/>
      </w:r>
      <w:r w:rsidR="00F53C41" w:rsidRPr="00A72392">
        <w:rPr>
          <w:rFonts w:ascii="Times New Roman" w:hAnsi="Times New Roman" w:cs="Times New Roman"/>
          <w:lang w:val="en-US"/>
        </w:rPr>
        <w:instrText xml:space="preserve"> ADDIN EN.CITE &lt;EndNote&gt;&lt;Cite ExcludeAuth="1"&gt;&lt;Author&gt;Organization&lt;/Author&gt;&lt;Year&gt;2006&lt;/Year&gt;&lt;RecNum&gt;14&lt;/RecNum&gt;&lt;DisplayText&gt;(2006)&lt;/DisplayText&gt;&lt;record&gt;&lt;rec-number&gt;14&lt;/rec-number&gt;&lt;foreign-keys&gt;&lt;key app="EN" db-id="axfeve05rx0raoe5zxqx55tce90eev9s0z5p"&gt;14&lt;/key&gt;&lt;/foreign-keys&gt;&lt;ref-type name="Web Page"&gt;12&lt;/ref-type&gt;&lt;contributors&gt;&lt;authors&gt;&lt;author&gt;World Health Organization&lt;/author&gt;&lt;/authors&gt;&lt;/contributors&gt;&lt;titles&gt;&lt;title&gt;Constitution of the World Health Organization&lt;/title&gt;&lt;/titles&gt;&lt;number&gt;12.01.2016&lt;/number&gt;&lt;dates&gt;&lt;year&gt;2006&lt;/year&gt;&lt;/dates&gt;&lt;pub-location&gt;New York&lt;/pub-location&gt;&lt;publisher&gt;World Health Organization&lt;/publisher&gt;&lt;urls&gt;&lt;related-urls&gt;&lt;url&gt;http://www.who.int/governance/eb/who_constitution_en.pdf&lt;/url&gt;&lt;/related-urls&gt;&lt;/urls&gt;&lt;/record&gt;&lt;/Cite&gt;&lt;/EndNote&gt;</w:instrText>
      </w:r>
      <w:r w:rsidR="00FA14C5" w:rsidRPr="00A72392">
        <w:rPr>
          <w:rFonts w:ascii="Times New Roman" w:hAnsi="Times New Roman" w:cs="Times New Roman"/>
          <w:lang w:val="en-US"/>
        </w:rPr>
        <w:fldChar w:fldCharType="separate"/>
      </w:r>
      <w:r w:rsidR="00F53C41" w:rsidRPr="00A72392">
        <w:rPr>
          <w:rFonts w:ascii="Times New Roman" w:hAnsi="Times New Roman" w:cs="Times New Roman"/>
          <w:noProof/>
          <w:lang w:val="en-US"/>
        </w:rPr>
        <w:t>(2006)</w:t>
      </w:r>
      <w:r w:rsidR="00FA14C5" w:rsidRPr="00A72392">
        <w:rPr>
          <w:rFonts w:ascii="Times New Roman" w:hAnsi="Times New Roman" w:cs="Times New Roman"/>
          <w:lang w:val="en-US"/>
        </w:rPr>
        <w:fldChar w:fldCharType="end"/>
      </w:r>
      <w:r w:rsidR="001A53BC" w:rsidRPr="00A72392">
        <w:rPr>
          <w:rFonts w:ascii="Times New Roman" w:hAnsi="Times New Roman" w:cs="Times New Roman"/>
          <w:lang w:val="en-US"/>
        </w:rPr>
        <w:t xml:space="preserve"> defines health as “</w:t>
      </w:r>
      <w:r w:rsidR="001A53BC" w:rsidRPr="00A72392">
        <w:rPr>
          <w:rFonts w:ascii="Times New Roman" w:eastAsia="Times New Roman" w:hAnsi="Times New Roman" w:cs="Times New Roman"/>
          <w:kern w:val="0"/>
          <w:lang w:val="en-US" w:eastAsia="en-US" w:bidi="ar-SA"/>
        </w:rPr>
        <w:t>complete physical, mental and social well-being and not merely the absence of disease or infirmity”</w:t>
      </w:r>
      <w:r w:rsidR="00557DA7" w:rsidRPr="00A72392">
        <w:rPr>
          <w:rFonts w:ascii="Times New Roman" w:eastAsia="Times New Roman" w:hAnsi="Times New Roman" w:cs="Times New Roman"/>
          <w:kern w:val="0"/>
          <w:lang w:val="en-US" w:eastAsia="en-US" w:bidi="ar-SA"/>
        </w:rPr>
        <w:t xml:space="preserve"> (p. 1)</w:t>
      </w:r>
      <w:r w:rsidR="001A53BC" w:rsidRPr="00A72392">
        <w:rPr>
          <w:rFonts w:ascii="Times New Roman" w:eastAsia="Times New Roman" w:hAnsi="Times New Roman" w:cs="Times New Roman"/>
          <w:kern w:val="0"/>
          <w:lang w:val="en-US" w:eastAsia="en-US" w:bidi="ar-SA"/>
        </w:rPr>
        <w:t>.</w:t>
      </w:r>
      <w:r w:rsidR="00233CDA" w:rsidRPr="00A72392">
        <w:rPr>
          <w:rFonts w:ascii="Times New Roman" w:hAnsi="Times New Roman" w:cs="Times New Roman"/>
          <w:bCs/>
          <w:color w:val="000000"/>
          <w:lang w:val="en-US"/>
        </w:rPr>
        <w:t xml:space="preserve"> </w:t>
      </w:r>
      <w:r w:rsidR="00557DA7" w:rsidRPr="00A72392">
        <w:rPr>
          <w:rFonts w:ascii="Times New Roman" w:hAnsi="Times New Roman" w:cs="Times New Roman"/>
          <w:bCs/>
          <w:color w:val="000000"/>
          <w:lang w:val="en-US"/>
        </w:rPr>
        <w:t>Health should therefore be seen as</w:t>
      </w:r>
      <w:r w:rsidR="001A53BC" w:rsidRPr="00A72392">
        <w:rPr>
          <w:rFonts w:ascii="Times New Roman" w:hAnsi="Times New Roman" w:cs="Times New Roman"/>
          <w:bCs/>
          <w:color w:val="000000"/>
          <w:lang w:val="en-US"/>
        </w:rPr>
        <w:t xml:space="preserve"> the avoidance of risks – namely injuries an</w:t>
      </w:r>
      <w:r w:rsidR="00D90FAD" w:rsidRPr="00A72392">
        <w:rPr>
          <w:rFonts w:ascii="Times New Roman" w:hAnsi="Times New Roman" w:cs="Times New Roman"/>
          <w:bCs/>
          <w:color w:val="000000"/>
          <w:lang w:val="en-US"/>
        </w:rPr>
        <w:t xml:space="preserve">d </w:t>
      </w:r>
      <w:r w:rsidR="001A53BC" w:rsidRPr="00A72392">
        <w:rPr>
          <w:rFonts w:ascii="Times New Roman" w:hAnsi="Times New Roman" w:cs="Times New Roman"/>
          <w:bCs/>
          <w:color w:val="000000"/>
          <w:lang w:val="en-US"/>
        </w:rPr>
        <w:t xml:space="preserve">illnesses – </w:t>
      </w:r>
      <w:r w:rsidR="00557DA7" w:rsidRPr="00A72392">
        <w:rPr>
          <w:rFonts w:ascii="Times New Roman" w:hAnsi="Times New Roman" w:cs="Times New Roman"/>
          <w:bCs/>
          <w:color w:val="000000"/>
          <w:lang w:val="en-US"/>
        </w:rPr>
        <w:t>as well</w:t>
      </w:r>
      <w:r w:rsidR="001A53BC" w:rsidRPr="00A72392">
        <w:rPr>
          <w:rFonts w:ascii="Times New Roman" w:hAnsi="Times New Roman" w:cs="Times New Roman"/>
          <w:bCs/>
          <w:color w:val="000000"/>
          <w:lang w:val="en-US"/>
        </w:rPr>
        <w:t xml:space="preserve"> as the approach </w:t>
      </w:r>
      <w:r w:rsidR="00DF7953" w:rsidRPr="00A72392">
        <w:rPr>
          <w:rFonts w:ascii="Times New Roman" w:hAnsi="Times New Roman" w:cs="Times New Roman"/>
          <w:bCs/>
          <w:color w:val="000000"/>
          <w:lang w:val="en-US"/>
        </w:rPr>
        <w:t>toward</w:t>
      </w:r>
      <w:r w:rsidR="001A53BC" w:rsidRPr="00A72392">
        <w:rPr>
          <w:rFonts w:ascii="Times New Roman" w:hAnsi="Times New Roman" w:cs="Times New Roman"/>
          <w:bCs/>
          <w:color w:val="000000"/>
          <w:lang w:val="en-US"/>
        </w:rPr>
        <w:t xml:space="preserve"> general wellness</w:t>
      </w:r>
      <w:r w:rsidR="00923604">
        <w:rPr>
          <w:rFonts w:ascii="Times New Roman" w:hAnsi="Times New Roman" w:cs="Times New Roman"/>
          <w:bCs/>
          <w:color w:val="000000"/>
          <w:lang w:val="en-US"/>
        </w:rPr>
        <w:t>.</w:t>
      </w:r>
      <w:r w:rsidR="00A64C09" w:rsidRPr="00A72392">
        <w:rPr>
          <w:rFonts w:ascii="Times New Roman" w:hAnsi="Times New Roman" w:cs="Times New Roman"/>
          <w:bCs/>
          <w:color w:val="000000"/>
          <w:lang w:val="en-US"/>
        </w:rPr>
        <w:t xml:space="preserve"> </w:t>
      </w:r>
      <w:r w:rsidR="00C033DC" w:rsidRPr="00A72392">
        <w:rPr>
          <w:rFonts w:ascii="Times New Roman" w:hAnsi="Times New Roman" w:cs="Times New Roman"/>
          <w:bCs/>
          <w:color w:val="000000"/>
          <w:lang w:val="en-US"/>
        </w:rPr>
        <w:t>In order to</w:t>
      </w:r>
      <w:r w:rsidR="00737BD1" w:rsidRPr="00A72392">
        <w:rPr>
          <w:rFonts w:ascii="Times New Roman" w:hAnsi="Times New Roman" w:cs="Times New Roman"/>
          <w:bCs/>
          <w:color w:val="000000"/>
          <w:lang w:val="en-US"/>
        </w:rPr>
        <w:t xml:space="preserve"> ensure the efficacy of such psychological and medical programs</w:t>
      </w:r>
      <w:r w:rsidR="00923604">
        <w:rPr>
          <w:rFonts w:ascii="Times New Roman" w:hAnsi="Times New Roman" w:cs="Times New Roman"/>
          <w:bCs/>
          <w:color w:val="000000"/>
          <w:lang w:val="en-US"/>
        </w:rPr>
        <w:t>,</w:t>
      </w:r>
      <w:r w:rsidR="00737BD1" w:rsidRPr="00A72392">
        <w:rPr>
          <w:rFonts w:ascii="Times New Roman" w:hAnsi="Times New Roman" w:cs="Times New Roman"/>
          <w:bCs/>
          <w:color w:val="000000"/>
          <w:lang w:val="en-US"/>
        </w:rPr>
        <w:t xml:space="preserve"> it is essential to identify the target population as </w:t>
      </w:r>
      <w:r w:rsidR="00737BD1" w:rsidRPr="00A72392">
        <w:rPr>
          <w:rFonts w:ascii="Times New Roman" w:hAnsi="Times New Roman" w:cs="Times New Roman"/>
          <w:bCs/>
          <w:color w:val="000000" w:themeColor="text1"/>
          <w:lang w:val="en-US"/>
        </w:rPr>
        <w:t>accurately as possible</w:t>
      </w:r>
      <w:r w:rsidR="00C1705A" w:rsidRPr="00A72392">
        <w:rPr>
          <w:rFonts w:ascii="Times New Roman" w:hAnsi="Times New Roman" w:cs="Times New Roman"/>
          <w:bCs/>
          <w:color w:val="000000" w:themeColor="text1"/>
          <w:lang w:val="en-US"/>
        </w:rPr>
        <w:t xml:space="preserve"> </w:t>
      </w:r>
      <w:r w:rsidR="00C1705A" w:rsidRPr="00A72392">
        <w:rPr>
          <w:rFonts w:ascii="Times New Roman" w:hAnsi="Times New Roman" w:cs="Times New Roman"/>
          <w:bCs/>
          <w:color w:val="000000" w:themeColor="text1"/>
          <w:lang w:val="en-US"/>
        </w:rPr>
        <w:fldChar w:fldCharType="begin"/>
      </w:r>
      <w:r w:rsidR="00F53C41" w:rsidRPr="00A72392">
        <w:rPr>
          <w:rFonts w:ascii="Times New Roman" w:hAnsi="Times New Roman" w:cs="Times New Roman"/>
          <w:bCs/>
          <w:color w:val="000000" w:themeColor="text1"/>
          <w:lang w:val="en-US"/>
        </w:rPr>
        <w:instrText xml:space="preserve"> ADDIN EN.CITE &lt;EndNote&gt;&lt;Cite&gt;&lt;Author&gt;Thacker&lt;/Author&gt;&lt;Year&gt;2006&lt;/Year&gt;&lt;RecNum&gt;78&lt;/RecNum&gt;&lt;DisplayText&gt;(Thacker et al., 2006)&lt;/DisplayText&gt;&lt;record&gt;&lt;rec-number&gt;78&lt;/rec-number&gt;&lt;foreign-keys&gt;&lt;key app="EN" db-id="axfeve05rx0raoe5zxqx55tce90eev9s0z5p"&gt;78&lt;/key&gt;&lt;/foreign-keys&gt;&lt;ref-type name="Journal Article"&gt;17&lt;/ref-type&gt;&lt;contributors&gt;&lt;authors&gt;&lt;author&gt;Thacker, S. B.&lt;/author&gt;&lt;author&gt;Stroup, D. F.&lt;/author&gt;&lt;author&gt;Carande-Kulis, V.&lt;/author&gt;&lt;author&gt;Marks, J. S.&lt;/author&gt;&lt;author&gt;Roy, K.&lt;/author&gt;&lt;author&gt;Gerberding, J. L.&lt;/author&gt;&lt;/authors&gt;&lt;/contributors&gt;&lt;titles&gt;&lt;title&gt;Measuring the Public’s Health&lt;/title&gt;&lt;secondary-title&gt;Public Health Reports&lt;/secondary-title&gt;&lt;/titles&gt;&lt;periodical&gt;&lt;full-title&gt;Public Health Reports&lt;/full-title&gt;&lt;/periodical&gt;&lt;pages&gt;14-22&lt;/pages&gt;&lt;volume&gt;121&lt;/volume&gt;&lt;number&gt;1&lt;/number&gt;&lt;dates&gt;&lt;year&gt;2006&lt;/year&gt;&lt;pub-dates&gt;&lt;date&gt;Jan-Feb&lt;/date&gt;&lt;/pub-dates&gt;&lt;/dates&gt;&lt;publisher&gt;Association of Schools of Public Health&lt;/publisher&gt;&lt;isbn&gt;0033-3549&amp;#xD;1468-2877&lt;/isbn&gt;&lt;accession-num&gt;PMC1497799&lt;/accession-num&gt;&lt;urls&gt;&lt;related-urls&gt;&lt;url&gt;http://www.ncbi.nlm.nih.gov/pmc/articles/PMC1497799/&lt;/url&gt;&lt;/related-urls&gt;&lt;/urls&gt;&lt;remote-database-name&gt;PMC&lt;/remote-database-name&gt;&lt;/record&gt;&lt;/Cite&gt;&lt;/EndNote&gt;</w:instrText>
      </w:r>
      <w:r w:rsidR="00C1705A" w:rsidRPr="00A72392">
        <w:rPr>
          <w:rFonts w:ascii="Times New Roman" w:hAnsi="Times New Roman" w:cs="Times New Roman"/>
          <w:bCs/>
          <w:color w:val="000000" w:themeColor="text1"/>
          <w:lang w:val="en-US"/>
        </w:rPr>
        <w:fldChar w:fldCharType="separate"/>
      </w:r>
      <w:r w:rsidR="00F53C41" w:rsidRPr="00A72392">
        <w:rPr>
          <w:rFonts w:ascii="Times New Roman" w:hAnsi="Times New Roman" w:cs="Times New Roman"/>
          <w:bCs/>
          <w:noProof/>
          <w:color w:val="000000" w:themeColor="text1"/>
          <w:lang w:val="en-US"/>
        </w:rPr>
        <w:t>(Thacker et al., 2006)</w:t>
      </w:r>
      <w:r w:rsidR="00C1705A" w:rsidRPr="00A72392">
        <w:rPr>
          <w:rFonts w:ascii="Times New Roman" w:hAnsi="Times New Roman" w:cs="Times New Roman"/>
          <w:bCs/>
          <w:color w:val="000000" w:themeColor="text1"/>
          <w:lang w:val="en-US"/>
        </w:rPr>
        <w:fldChar w:fldCharType="end"/>
      </w:r>
      <w:r w:rsidR="00737BD1" w:rsidRPr="00A72392">
        <w:rPr>
          <w:rFonts w:ascii="Times New Roman" w:hAnsi="Times New Roman" w:cs="Times New Roman"/>
          <w:bCs/>
          <w:color w:val="000000" w:themeColor="text1"/>
          <w:lang w:val="en-US"/>
        </w:rPr>
        <w:t>. This will allow</w:t>
      </w:r>
      <w:r w:rsidR="00BC27FD" w:rsidRPr="00A72392">
        <w:rPr>
          <w:rFonts w:ascii="Times New Roman" w:hAnsi="Times New Roman" w:cs="Times New Roman"/>
          <w:bCs/>
          <w:color w:val="000000" w:themeColor="text1"/>
          <w:lang w:val="en-US"/>
        </w:rPr>
        <w:t xml:space="preserve"> for</w:t>
      </w:r>
      <w:r w:rsidR="00737BD1" w:rsidRPr="00A72392">
        <w:rPr>
          <w:rFonts w:ascii="Times New Roman" w:hAnsi="Times New Roman" w:cs="Times New Roman"/>
          <w:bCs/>
          <w:color w:val="000000" w:themeColor="text1"/>
          <w:lang w:val="en-US"/>
        </w:rPr>
        <w:t xml:space="preserve"> </w:t>
      </w:r>
      <w:r w:rsidR="00737BD1" w:rsidRPr="00A72392">
        <w:rPr>
          <w:rFonts w:ascii="Times New Roman" w:hAnsi="Times New Roman" w:cs="Times New Roman"/>
          <w:bCs/>
          <w:color w:val="000000"/>
          <w:lang w:val="en-US"/>
        </w:rPr>
        <w:t xml:space="preserve">the modification of interventions </w:t>
      </w:r>
      <w:r w:rsidR="00C033DC" w:rsidRPr="00A72392">
        <w:rPr>
          <w:rFonts w:ascii="Times New Roman" w:hAnsi="Times New Roman" w:cs="Times New Roman"/>
          <w:bCs/>
          <w:color w:val="000000"/>
          <w:lang w:val="en-US"/>
        </w:rPr>
        <w:lastRenderedPageBreak/>
        <w:t>with</w:t>
      </w:r>
      <w:r w:rsidR="00737BD1" w:rsidRPr="00A72392">
        <w:rPr>
          <w:rFonts w:ascii="Times New Roman" w:hAnsi="Times New Roman" w:cs="Times New Roman"/>
          <w:bCs/>
          <w:color w:val="000000"/>
          <w:lang w:val="en-US"/>
        </w:rPr>
        <w:t xml:space="preserve"> regard to specific needs </w:t>
      </w:r>
      <w:r w:rsidR="00C033DC" w:rsidRPr="00A72392">
        <w:rPr>
          <w:rFonts w:ascii="Times New Roman" w:hAnsi="Times New Roman" w:cs="Times New Roman"/>
          <w:bCs/>
          <w:color w:val="000000"/>
          <w:lang w:val="en-US"/>
        </w:rPr>
        <w:t xml:space="preserve">of individuals or groups </w:t>
      </w:r>
      <w:r w:rsidR="00FA14C5" w:rsidRPr="00A72392">
        <w:rPr>
          <w:rFonts w:ascii="Times New Roman" w:hAnsi="Times New Roman" w:cs="Times New Roman"/>
          <w:bCs/>
          <w:color w:val="000000"/>
          <w:lang w:val="en-US"/>
        </w:rPr>
        <w:fldChar w:fldCharType="begin"/>
      </w:r>
      <w:r w:rsidR="00F53C41" w:rsidRPr="00A72392">
        <w:rPr>
          <w:rFonts w:ascii="Times New Roman" w:hAnsi="Times New Roman" w:cs="Times New Roman"/>
          <w:bCs/>
          <w:color w:val="000000"/>
          <w:lang w:val="en-US"/>
        </w:rPr>
        <w:instrText xml:space="preserve"> ADDIN EN.CITE &lt;EndNote&gt;&lt;Cite&gt;&lt;Author&gt;Peeling&lt;/Author&gt;&lt;Year&gt;2010&lt;/Year&gt;&lt;RecNum&gt;23&lt;/RecNum&gt;&lt;DisplayText&gt;(Peeling et al., 2010)&lt;/DisplayText&gt;&lt;record&gt;&lt;rec-number&gt;23&lt;/rec-number&gt;&lt;foreign-keys&gt;&lt;key app="EN" db-id="axfeve05rx0raoe5zxqx55tce90eev9s0z5p"&gt;23&lt;/key&gt;&lt;/foreign-keys&gt;&lt;ref-type name="Journal Article"&gt;17&lt;/ref-type&gt;&lt;contributors&gt;&lt;authors&gt;&lt;author&gt;Peeling, R. W.&lt;/author&gt;&lt;author&gt;Smith, P. G.&lt;/author&gt;&lt;author&gt;Bossuyt, P. M. M.&lt;/author&gt;&lt;/authors&gt;&lt;/contributors&gt;&lt;titles&gt;&lt;title&gt;A guide for diagnostic evaluations&lt;/title&gt;&lt;secondary-title&gt;Nat Rev Micro&lt;/secondary-title&gt;&lt;/titles&gt;&lt;periodical&gt;&lt;full-title&gt;Nat Rev Micro&lt;/full-title&gt;&lt;/periodical&gt;&lt;dates&gt;&lt;year&gt;2010&lt;/year&gt;&lt;/dates&gt;&lt;urls&gt;&lt;/urls&gt;&lt;/record&gt;&lt;/Cite&gt;&lt;/EndNote&gt;</w:instrText>
      </w:r>
      <w:r w:rsidR="00FA14C5" w:rsidRPr="00A72392">
        <w:rPr>
          <w:rFonts w:ascii="Times New Roman" w:hAnsi="Times New Roman" w:cs="Times New Roman"/>
          <w:bCs/>
          <w:color w:val="000000"/>
          <w:lang w:val="en-US"/>
        </w:rPr>
        <w:fldChar w:fldCharType="separate"/>
      </w:r>
      <w:r w:rsidR="00F53C41" w:rsidRPr="00A72392">
        <w:rPr>
          <w:rFonts w:ascii="Times New Roman" w:hAnsi="Times New Roman" w:cs="Times New Roman"/>
          <w:bCs/>
          <w:noProof/>
          <w:color w:val="000000"/>
          <w:lang w:val="en-US"/>
        </w:rPr>
        <w:t>(Peeling et al., 2010)</w:t>
      </w:r>
      <w:r w:rsidR="00FA14C5" w:rsidRPr="00A72392">
        <w:rPr>
          <w:rFonts w:ascii="Times New Roman" w:hAnsi="Times New Roman" w:cs="Times New Roman"/>
          <w:bCs/>
          <w:color w:val="000000"/>
          <w:lang w:val="en-US"/>
        </w:rPr>
        <w:fldChar w:fldCharType="end"/>
      </w:r>
      <w:r w:rsidR="004F2E89" w:rsidRPr="00A72392">
        <w:rPr>
          <w:rFonts w:ascii="Times New Roman" w:hAnsi="Times New Roman" w:cs="Times New Roman"/>
          <w:bCs/>
          <w:color w:val="000000"/>
          <w:lang w:val="en-US"/>
        </w:rPr>
        <w:t>.</w:t>
      </w:r>
      <w:r w:rsidR="009016AC" w:rsidRPr="00A72392">
        <w:rPr>
          <w:rFonts w:ascii="Times New Roman" w:hAnsi="Times New Roman" w:cs="Times New Roman"/>
          <w:bCs/>
          <w:color w:val="000000"/>
          <w:lang w:val="en-US"/>
        </w:rPr>
        <w:t xml:space="preserve"> </w:t>
      </w:r>
      <w:r w:rsidR="00C033DC" w:rsidRPr="00A72392">
        <w:rPr>
          <w:rFonts w:ascii="Times New Roman" w:hAnsi="Times New Roman" w:cs="Times New Roman"/>
          <w:bCs/>
          <w:color w:val="000000"/>
          <w:lang w:val="en-US"/>
        </w:rPr>
        <w:t>Therefore, it becomes important to understand how individuals differ in regard to their health behavior and health needs</w:t>
      </w:r>
      <w:r w:rsidR="004001F7" w:rsidRPr="00A72392">
        <w:rPr>
          <w:rFonts w:ascii="Times New Roman" w:hAnsi="Times New Roman" w:cs="Times New Roman"/>
          <w:bCs/>
          <w:color w:val="000000"/>
          <w:lang w:val="en-US"/>
        </w:rPr>
        <w:t xml:space="preserve">. </w:t>
      </w:r>
      <w:r w:rsidR="00C033DC" w:rsidRPr="00A72392">
        <w:rPr>
          <w:rFonts w:ascii="Times New Roman" w:hAnsi="Times New Roman" w:cs="Times New Roman"/>
          <w:bCs/>
          <w:color w:val="000000"/>
          <w:lang w:val="en-US"/>
        </w:rPr>
        <w:t>M</w:t>
      </w:r>
      <w:r w:rsidR="004001F7" w:rsidRPr="00A72392">
        <w:rPr>
          <w:rFonts w:ascii="Times New Roman" w:hAnsi="Times New Roman" w:cs="Times New Roman"/>
          <w:bCs/>
          <w:color w:val="000000"/>
          <w:lang w:val="en-US"/>
        </w:rPr>
        <w:t>ore specifically</w:t>
      </w:r>
      <w:r w:rsidR="00DF7953" w:rsidRPr="00A72392">
        <w:rPr>
          <w:rFonts w:ascii="Times New Roman" w:hAnsi="Times New Roman" w:cs="Times New Roman"/>
          <w:bCs/>
          <w:color w:val="000000"/>
          <w:lang w:val="en-US"/>
        </w:rPr>
        <w:t>,</w:t>
      </w:r>
      <w:r w:rsidR="004001F7" w:rsidRPr="00A72392">
        <w:rPr>
          <w:rFonts w:ascii="Times New Roman" w:hAnsi="Times New Roman" w:cs="Times New Roman"/>
          <w:bCs/>
          <w:color w:val="000000"/>
          <w:lang w:val="en-US"/>
        </w:rPr>
        <w:t xml:space="preserve"> </w:t>
      </w:r>
      <w:r w:rsidR="00DF7953" w:rsidRPr="00A72392">
        <w:rPr>
          <w:rFonts w:ascii="Times New Roman" w:hAnsi="Times New Roman" w:cs="Times New Roman"/>
          <w:bCs/>
          <w:color w:val="000000"/>
          <w:lang w:val="en-US"/>
        </w:rPr>
        <w:t>w</w:t>
      </w:r>
      <w:r w:rsidR="004001F7" w:rsidRPr="00A72392">
        <w:rPr>
          <w:rFonts w:ascii="Times New Roman" w:hAnsi="Times New Roman" w:cs="Times New Roman"/>
          <w:bCs/>
          <w:color w:val="000000"/>
          <w:lang w:val="en-US"/>
        </w:rPr>
        <w:t>hat strategies do different individuals pursue in order to improve their health?</w:t>
      </w:r>
      <w:r w:rsidR="00305D48" w:rsidRPr="00A72392">
        <w:rPr>
          <w:rFonts w:ascii="Times New Roman" w:hAnsi="Times New Roman" w:cs="Times New Roman"/>
          <w:bCs/>
          <w:color w:val="000000"/>
          <w:lang w:val="en-US"/>
        </w:rPr>
        <w:t xml:space="preserve"> </w:t>
      </w:r>
      <w:r w:rsidR="00F40B35" w:rsidRPr="00A72392">
        <w:rPr>
          <w:rFonts w:ascii="Times New Roman" w:hAnsi="Times New Roman" w:cs="Times New Roman"/>
          <w:bCs/>
          <w:color w:val="000000"/>
          <w:lang w:val="en-US"/>
        </w:rPr>
        <w:t>Do</w:t>
      </w:r>
      <w:r w:rsidR="00024FAF" w:rsidRPr="00A72392">
        <w:rPr>
          <w:rFonts w:ascii="Times New Roman" w:hAnsi="Times New Roman" w:cs="Times New Roman"/>
          <w:bCs/>
          <w:color w:val="000000"/>
          <w:lang w:val="en-US"/>
        </w:rPr>
        <w:t xml:space="preserve"> they approach</w:t>
      </w:r>
      <w:r w:rsidR="004001F7" w:rsidRPr="00A72392">
        <w:rPr>
          <w:rFonts w:ascii="Times New Roman" w:hAnsi="Times New Roman" w:cs="Times New Roman"/>
          <w:bCs/>
          <w:color w:val="000000"/>
          <w:lang w:val="en-US"/>
        </w:rPr>
        <w:t xml:space="preserve"> activities</w:t>
      </w:r>
      <w:r w:rsidR="00024FAF" w:rsidRPr="00A72392">
        <w:rPr>
          <w:rFonts w:ascii="Times New Roman" w:hAnsi="Times New Roman" w:cs="Times New Roman"/>
          <w:bCs/>
          <w:color w:val="000000"/>
          <w:lang w:val="en-US"/>
        </w:rPr>
        <w:t xml:space="preserve"> that are beneficial to </w:t>
      </w:r>
      <w:r w:rsidR="00A5664B" w:rsidRPr="00A72392">
        <w:rPr>
          <w:rFonts w:ascii="Times New Roman" w:hAnsi="Times New Roman" w:cs="Times New Roman"/>
          <w:bCs/>
          <w:color w:val="000000"/>
          <w:lang w:val="en-US"/>
        </w:rPr>
        <w:t xml:space="preserve">their </w:t>
      </w:r>
      <w:r w:rsidR="00024FAF" w:rsidRPr="00A72392">
        <w:rPr>
          <w:rFonts w:ascii="Times New Roman" w:hAnsi="Times New Roman" w:cs="Times New Roman"/>
          <w:bCs/>
          <w:color w:val="000000"/>
          <w:lang w:val="en-US"/>
        </w:rPr>
        <w:t>health</w:t>
      </w:r>
      <w:r w:rsidR="004001F7" w:rsidRPr="00A72392">
        <w:rPr>
          <w:rFonts w:ascii="Times New Roman" w:hAnsi="Times New Roman" w:cs="Times New Roman"/>
          <w:bCs/>
          <w:color w:val="000000"/>
          <w:lang w:val="en-US"/>
        </w:rPr>
        <w:t xml:space="preserve"> or concentrate on minimizing harmful factors?</w:t>
      </w:r>
    </w:p>
    <w:p w14:paraId="60BF08A0" w14:textId="79643095" w:rsidR="00C55EFB" w:rsidRPr="00A72392" w:rsidRDefault="00224F8D" w:rsidP="0024527B">
      <w:pPr>
        <w:pStyle w:val="Standard"/>
        <w:spacing w:line="480" w:lineRule="auto"/>
        <w:ind w:firstLine="709"/>
        <w:rPr>
          <w:rFonts w:ascii="Times New Roman" w:hAnsi="Times New Roman" w:cs="Times New Roman"/>
          <w:bCs/>
          <w:color w:val="000000"/>
          <w:lang w:val="en-US"/>
        </w:rPr>
      </w:pPr>
      <w:r w:rsidRPr="00A72392">
        <w:rPr>
          <w:rFonts w:ascii="Times New Roman" w:hAnsi="Times New Roman" w:cs="Times New Roman"/>
          <w:bCs/>
          <w:color w:val="000000"/>
          <w:lang w:val="en-US"/>
        </w:rPr>
        <w:t>R</w:t>
      </w:r>
      <w:r w:rsidR="00A64496" w:rsidRPr="00A72392">
        <w:rPr>
          <w:rFonts w:ascii="Times New Roman" w:hAnsi="Times New Roman" w:cs="Times New Roman"/>
          <w:bCs/>
          <w:color w:val="000000"/>
          <w:lang w:val="en-US"/>
        </w:rPr>
        <w:t>egulatory focus</w:t>
      </w:r>
      <w:r w:rsidRPr="00A72392">
        <w:rPr>
          <w:rFonts w:ascii="Times New Roman" w:hAnsi="Times New Roman" w:cs="Times New Roman"/>
          <w:bCs/>
          <w:color w:val="000000"/>
          <w:lang w:val="en-US"/>
        </w:rPr>
        <w:t xml:space="preserve"> theory</w:t>
      </w:r>
      <w:r w:rsidR="00A64496" w:rsidRPr="00A72392">
        <w:rPr>
          <w:rFonts w:ascii="Times New Roman" w:hAnsi="Times New Roman" w:cs="Times New Roman"/>
          <w:bCs/>
          <w:color w:val="000000"/>
          <w:lang w:val="en-US"/>
        </w:rPr>
        <w:t xml:space="preserve"> deals with approaching </w:t>
      </w:r>
      <w:r w:rsidR="00707DD9" w:rsidRPr="00A72392">
        <w:rPr>
          <w:rFonts w:ascii="Times New Roman" w:hAnsi="Times New Roman" w:cs="Times New Roman"/>
          <w:bCs/>
          <w:color w:val="000000"/>
          <w:lang w:val="en-US"/>
        </w:rPr>
        <w:t>and</w:t>
      </w:r>
      <w:r w:rsidR="00A64496" w:rsidRPr="00A72392">
        <w:rPr>
          <w:rFonts w:ascii="Times New Roman" w:hAnsi="Times New Roman" w:cs="Times New Roman"/>
          <w:bCs/>
          <w:color w:val="000000"/>
          <w:lang w:val="en-US"/>
        </w:rPr>
        <w:t xml:space="preserve"> avoiding</w:t>
      </w:r>
      <w:r w:rsidRPr="00A72392">
        <w:rPr>
          <w:rFonts w:ascii="Times New Roman" w:hAnsi="Times New Roman" w:cs="Times New Roman"/>
          <w:bCs/>
          <w:color w:val="000000"/>
          <w:lang w:val="en-US"/>
        </w:rPr>
        <w:t xml:space="preserve"> behavior</w:t>
      </w:r>
      <w:r w:rsidR="00A64496" w:rsidRPr="00A72392">
        <w:rPr>
          <w:rFonts w:ascii="Times New Roman" w:hAnsi="Times New Roman" w:cs="Times New Roman"/>
          <w:bCs/>
          <w:color w:val="000000"/>
          <w:lang w:val="en-US"/>
        </w:rPr>
        <w:t xml:space="preserve"> in a general context</w:t>
      </w:r>
      <w:r w:rsidR="009016AC" w:rsidRPr="00A72392">
        <w:rPr>
          <w:rFonts w:ascii="Times New Roman" w:hAnsi="Times New Roman" w:cs="Times New Roman"/>
          <w:bCs/>
          <w:color w:val="000000"/>
          <w:lang w:val="en-US"/>
        </w:rPr>
        <w:t xml:space="preserve"> </w:t>
      </w:r>
      <w:r w:rsidR="00FA14C5" w:rsidRPr="00A72392">
        <w:rPr>
          <w:rFonts w:ascii="Times New Roman" w:hAnsi="Times New Roman" w:cs="Times New Roman"/>
          <w:bCs/>
          <w:color w:val="000000"/>
          <w:lang w:val="en-US"/>
        </w:rPr>
        <w:fldChar w:fldCharType="begin"/>
      </w:r>
      <w:r w:rsidR="00722ED7" w:rsidRPr="00A72392">
        <w:rPr>
          <w:rFonts w:ascii="Times New Roman" w:hAnsi="Times New Roman" w:cs="Times New Roman"/>
          <w:bCs/>
          <w:color w:val="000000"/>
          <w:lang w:val="en-US"/>
        </w:rPr>
        <w:instrText xml:space="preserve"> ADDIN EN.CITE &lt;EndNote&gt;&lt;Cite&gt;&lt;Author&gt;Higgins&lt;/Author&gt;&lt;Year&gt;1997&lt;/Year&gt;&lt;RecNum&gt;2&lt;/RecNum&gt;&lt;DisplayText&gt;(Higgins, 1997)&lt;/DisplayText&gt;&lt;record&gt;&lt;rec-number&gt;2&lt;/rec-number&gt;&lt;foreign-keys&gt;&lt;key app="EN" db-id="axfeve05rx0raoe5zxqx55tce90eev9s0z5p"&gt;2&lt;/key&gt;&lt;/foreign-keys&gt;&lt;ref-type name="Journal Article"&gt;17&lt;/ref-type&gt;&lt;contributors&gt;&lt;authors&gt;&lt;author&gt;Higgins, E. T.&lt;/author&gt;&lt;/authors&gt;&lt;/contributors&gt;&lt;auth-address&gt;Department of Psychology, Columbia University, New York, NY 10027, USA. tory@paradox.psych.columbia.edu&lt;/auth-address&gt;&lt;titles&gt;&lt;title&gt;Beyond pleasure and pain&lt;/title&gt;&lt;secondary-title&gt;Am Psychol&lt;/secondary-title&gt;&lt;alt-title&gt;The American psychologist&lt;/alt-title&gt;&lt;/titles&gt;&lt;periodical&gt;&lt;full-title&gt;Am Psychol&lt;/full-title&gt;&lt;abbr-1&gt;The American psychologist&lt;/abbr-1&gt;&lt;/periodical&gt;&lt;alt-periodical&gt;&lt;full-title&gt;Am Psychol&lt;/full-title&gt;&lt;abbr-1&gt;The American psychologist&lt;/abbr-1&gt;&lt;/alt-periodical&gt;&lt;pages&gt;1280-300&lt;/pages&gt;&lt;volume&gt;52&lt;/volume&gt;&lt;number&gt;12&lt;/number&gt;&lt;keywords&gt;&lt;keyword&gt;Emotions&lt;/keyword&gt;&lt;keyword&gt;Humans&lt;/keyword&gt;&lt;keyword&gt;Models, Psychological&lt;/keyword&gt;&lt;keyword&gt;Motivation&lt;/keyword&gt;&lt;keyword&gt;*Philosophy&lt;/keyword&gt;&lt;keyword&gt;*Pleasure-Pain Principle&lt;/keyword&gt;&lt;/keywords&gt;&lt;dates&gt;&lt;year&gt;1997&lt;/year&gt;&lt;pub-dates&gt;&lt;date&gt;Dec&lt;/date&gt;&lt;/pub-dates&gt;&lt;/dates&gt;&lt;isbn&gt;0003-066X (Print)&amp;#xD;0003-066X (Linking)&lt;/isbn&gt;&lt;accession-num&gt;9414606&lt;/accession-num&gt;&lt;urls&gt;&lt;related-urls&gt;&lt;url&gt;http://www.ncbi.nlm.nih.gov/pubmed/9414606&lt;/url&gt;&lt;/related-urls&gt;&lt;/urls&gt;&lt;/record&gt;&lt;/Cite&gt;&lt;/EndNote&gt;</w:instrText>
      </w:r>
      <w:r w:rsidR="00FA14C5" w:rsidRPr="00A72392">
        <w:rPr>
          <w:rFonts w:ascii="Times New Roman" w:hAnsi="Times New Roman" w:cs="Times New Roman"/>
          <w:bCs/>
          <w:color w:val="000000"/>
          <w:lang w:val="en-US"/>
        </w:rPr>
        <w:fldChar w:fldCharType="separate"/>
      </w:r>
      <w:r w:rsidR="00722ED7" w:rsidRPr="00A72392">
        <w:rPr>
          <w:rFonts w:ascii="Times New Roman" w:hAnsi="Times New Roman" w:cs="Times New Roman"/>
          <w:bCs/>
          <w:noProof/>
          <w:color w:val="000000"/>
          <w:lang w:val="en-US"/>
        </w:rPr>
        <w:t>(Higgins, 1997)</w:t>
      </w:r>
      <w:r w:rsidR="00FA14C5" w:rsidRPr="00A72392">
        <w:rPr>
          <w:rFonts w:ascii="Times New Roman" w:hAnsi="Times New Roman" w:cs="Times New Roman"/>
          <w:bCs/>
          <w:color w:val="000000"/>
          <w:lang w:val="en-US"/>
        </w:rPr>
        <w:fldChar w:fldCharType="end"/>
      </w:r>
      <w:r w:rsidR="00F950EA" w:rsidRPr="00A72392">
        <w:rPr>
          <w:rFonts w:ascii="Times New Roman" w:hAnsi="Times New Roman" w:cs="Times New Roman"/>
          <w:bCs/>
          <w:color w:val="000000"/>
          <w:lang w:val="en-US"/>
        </w:rPr>
        <w:t xml:space="preserve">. </w:t>
      </w:r>
      <w:r w:rsidR="00A64496" w:rsidRPr="00A72392">
        <w:rPr>
          <w:rFonts w:ascii="Times New Roman" w:hAnsi="Times New Roman" w:cs="Times New Roman"/>
          <w:bCs/>
          <w:color w:val="000000"/>
          <w:lang w:val="en-US"/>
        </w:rPr>
        <w:t xml:space="preserve">It </w:t>
      </w:r>
      <w:r w:rsidR="00B9008B" w:rsidRPr="00A72392">
        <w:rPr>
          <w:rFonts w:ascii="Times New Roman" w:hAnsi="Times New Roman" w:cs="Times New Roman"/>
          <w:bCs/>
          <w:color w:val="000000"/>
          <w:lang w:val="en-US"/>
        </w:rPr>
        <w:t>states</w:t>
      </w:r>
      <w:r w:rsidR="00A64496" w:rsidRPr="00A72392">
        <w:rPr>
          <w:rFonts w:ascii="Times New Roman" w:hAnsi="Times New Roman" w:cs="Times New Roman"/>
          <w:bCs/>
          <w:color w:val="000000"/>
          <w:lang w:val="en-US"/>
        </w:rPr>
        <w:t xml:space="preserve"> that all striving action will be made up by either one o</w:t>
      </w:r>
      <w:r w:rsidR="00DE35E3" w:rsidRPr="00A72392">
        <w:rPr>
          <w:rFonts w:ascii="Times New Roman" w:hAnsi="Times New Roman" w:cs="Times New Roman"/>
          <w:bCs/>
          <w:color w:val="000000"/>
          <w:lang w:val="en-US"/>
        </w:rPr>
        <w:t>r both of the following systems:</w:t>
      </w:r>
      <w:r w:rsidR="00A64496" w:rsidRPr="00A72392">
        <w:rPr>
          <w:rFonts w:ascii="Times New Roman" w:hAnsi="Times New Roman" w:cs="Times New Roman"/>
          <w:bCs/>
          <w:color w:val="000000"/>
          <w:lang w:val="en-US"/>
        </w:rPr>
        <w:t xml:space="preserve"> The </w:t>
      </w:r>
      <w:r w:rsidR="00A64496" w:rsidRPr="00A72392">
        <w:rPr>
          <w:rFonts w:ascii="Times New Roman" w:hAnsi="Times New Roman" w:cs="Times New Roman"/>
          <w:bCs/>
          <w:i/>
          <w:color w:val="000000"/>
          <w:lang w:val="en-US"/>
        </w:rPr>
        <w:t>promotion system</w:t>
      </w:r>
      <w:r w:rsidR="00A64496" w:rsidRPr="00A72392">
        <w:rPr>
          <w:rFonts w:ascii="Times New Roman" w:hAnsi="Times New Roman" w:cs="Times New Roman"/>
          <w:bCs/>
          <w:color w:val="000000"/>
          <w:lang w:val="en-US"/>
        </w:rPr>
        <w:t xml:space="preserve"> focusses on </w:t>
      </w:r>
      <w:r w:rsidR="00722ED7" w:rsidRPr="00A72392">
        <w:rPr>
          <w:rFonts w:ascii="Times New Roman" w:hAnsi="Times New Roman" w:cs="Times New Roman"/>
          <w:bCs/>
          <w:color w:val="000000"/>
          <w:lang w:val="en-US"/>
        </w:rPr>
        <w:t xml:space="preserve">progress and improvement </w:t>
      </w:r>
      <w:r w:rsidR="00A64496" w:rsidRPr="00A72392">
        <w:rPr>
          <w:rFonts w:ascii="Times New Roman" w:hAnsi="Times New Roman" w:cs="Times New Roman"/>
          <w:bCs/>
          <w:color w:val="000000"/>
          <w:lang w:val="en-US"/>
        </w:rPr>
        <w:t xml:space="preserve">while the </w:t>
      </w:r>
      <w:r w:rsidR="00A64496" w:rsidRPr="00A72392">
        <w:rPr>
          <w:rFonts w:ascii="Times New Roman" w:hAnsi="Times New Roman" w:cs="Times New Roman"/>
          <w:bCs/>
          <w:i/>
          <w:color w:val="000000"/>
          <w:lang w:val="en-US"/>
        </w:rPr>
        <w:t>prevention system</w:t>
      </w:r>
      <w:r w:rsidR="00A64496" w:rsidRPr="00A72392">
        <w:rPr>
          <w:rFonts w:ascii="Times New Roman" w:hAnsi="Times New Roman" w:cs="Times New Roman"/>
          <w:bCs/>
          <w:color w:val="000000"/>
          <w:lang w:val="en-US"/>
        </w:rPr>
        <w:t xml:space="preserve"> centers on the </w:t>
      </w:r>
      <w:r w:rsidR="00722ED7" w:rsidRPr="00A72392">
        <w:rPr>
          <w:rFonts w:ascii="Times New Roman" w:hAnsi="Times New Roman" w:cs="Times New Roman"/>
          <w:bCs/>
          <w:color w:val="000000"/>
          <w:lang w:val="en-US"/>
        </w:rPr>
        <w:t>maintenance of the already achieved and avoidance of decline</w:t>
      </w:r>
      <w:r w:rsidR="00BC468E" w:rsidRPr="00A72392">
        <w:rPr>
          <w:rFonts w:ascii="Times New Roman" w:hAnsi="Times New Roman" w:cs="Times New Roman"/>
          <w:bCs/>
          <w:color w:val="000000"/>
          <w:lang w:val="en-US"/>
        </w:rPr>
        <w:t xml:space="preserve">. </w:t>
      </w:r>
      <w:r w:rsidR="00A64496" w:rsidRPr="00A72392">
        <w:rPr>
          <w:rFonts w:ascii="Times New Roman" w:hAnsi="Times New Roman" w:cs="Times New Roman"/>
          <w:bCs/>
          <w:color w:val="000000"/>
          <w:lang w:val="en-US"/>
        </w:rPr>
        <w:t>This means that promotion-oriented individuals will tend to</w:t>
      </w:r>
      <w:r w:rsidR="00DF7953" w:rsidRPr="00A72392">
        <w:rPr>
          <w:rFonts w:ascii="Times New Roman" w:hAnsi="Times New Roman" w:cs="Times New Roman"/>
          <w:bCs/>
          <w:color w:val="000000"/>
          <w:lang w:val="en-US"/>
        </w:rPr>
        <w:t xml:space="preserve"> look for advantages and</w:t>
      </w:r>
      <w:r w:rsidR="00A64496" w:rsidRPr="00A72392">
        <w:rPr>
          <w:rFonts w:ascii="Times New Roman" w:hAnsi="Times New Roman" w:cs="Times New Roman"/>
          <w:bCs/>
          <w:color w:val="000000"/>
          <w:lang w:val="en-US"/>
        </w:rPr>
        <w:t xml:space="preserve"> </w:t>
      </w:r>
      <w:r w:rsidR="00BC468E" w:rsidRPr="00A72392">
        <w:rPr>
          <w:rFonts w:ascii="Times New Roman" w:hAnsi="Times New Roman" w:cs="Times New Roman"/>
          <w:bCs/>
          <w:color w:val="000000"/>
          <w:lang w:val="en-US"/>
        </w:rPr>
        <w:t>seize opportunities whereas preve</w:t>
      </w:r>
      <w:r w:rsidR="00E00A8D" w:rsidRPr="00A72392">
        <w:rPr>
          <w:rFonts w:ascii="Times New Roman" w:hAnsi="Times New Roman" w:cs="Times New Roman"/>
          <w:bCs/>
          <w:color w:val="000000"/>
          <w:lang w:val="en-US"/>
        </w:rPr>
        <w:t>n</w:t>
      </w:r>
      <w:r w:rsidR="00BC468E" w:rsidRPr="00A72392">
        <w:rPr>
          <w:rFonts w:ascii="Times New Roman" w:hAnsi="Times New Roman" w:cs="Times New Roman"/>
          <w:bCs/>
          <w:color w:val="000000"/>
          <w:lang w:val="en-US"/>
        </w:rPr>
        <w:t>tion-or</w:t>
      </w:r>
      <w:r w:rsidR="006B5D51" w:rsidRPr="00A72392">
        <w:rPr>
          <w:rFonts w:ascii="Times New Roman" w:hAnsi="Times New Roman" w:cs="Times New Roman"/>
          <w:bCs/>
          <w:color w:val="000000"/>
          <w:lang w:val="en-US"/>
        </w:rPr>
        <w:t xml:space="preserve">iented </w:t>
      </w:r>
      <w:r w:rsidR="00DF7953" w:rsidRPr="00A72392">
        <w:rPr>
          <w:rFonts w:ascii="Times New Roman" w:hAnsi="Times New Roman" w:cs="Times New Roman"/>
          <w:bCs/>
          <w:color w:val="000000"/>
          <w:lang w:val="en-US"/>
        </w:rPr>
        <w:t>individuals</w:t>
      </w:r>
      <w:r w:rsidR="006B5D51" w:rsidRPr="00A72392">
        <w:rPr>
          <w:rFonts w:ascii="Times New Roman" w:hAnsi="Times New Roman" w:cs="Times New Roman"/>
          <w:bCs/>
          <w:color w:val="000000"/>
          <w:lang w:val="en-US"/>
        </w:rPr>
        <w:t xml:space="preserve"> will lean towards a</w:t>
      </w:r>
      <w:r w:rsidR="00EF72E2" w:rsidRPr="00A72392">
        <w:rPr>
          <w:rFonts w:ascii="Times New Roman" w:hAnsi="Times New Roman" w:cs="Times New Roman"/>
          <w:bCs/>
          <w:color w:val="000000"/>
          <w:lang w:val="en-US"/>
        </w:rPr>
        <w:t xml:space="preserve"> </w:t>
      </w:r>
      <w:r w:rsidR="00BC468E" w:rsidRPr="00A72392">
        <w:rPr>
          <w:rFonts w:ascii="Times New Roman" w:hAnsi="Times New Roman" w:cs="Times New Roman"/>
          <w:bCs/>
          <w:color w:val="000000"/>
          <w:lang w:val="en-US"/>
        </w:rPr>
        <w:t>careful approach and attempt to minimize risk</w:t>
      </w:r>
      <w:r w:rsidR="006B5D51" w:rsidRPr="00A72392">
        <w:rPr>
          <w:rFonts w:ascii="Times New Roman" w:hAnsi="Times New Roman" w:cs="Times New Roman"/>
          <w:bCs/>
          <w:color w:val="000000"/>
          <w:lang w:val="en-US"/>
        </w:rPr>
        <w:t>s</w:t>
      </w:r>
      <w:r w:rsidR="00BC468E" w:rsidRPr="00A72392">
        <w:rPr>
          <w:rFonts w:ascii="Times New Roman" w:hAnsi="Times New Roman" w:cs="Times New Roman"/>
          <w:bCs/>
          <w:color w:val="000000"/>
          <w:lang w:val="en-US"/>
        </w:rPr>
        <w:t xml:space="preserve"> as much as possible</w:t>
      </w:r>
      <w:r w:rsidR="00B47E6A" w:rsidRPr="00A72392">
        <w:rPr>
          <w:rFonts w:ascii="Times New Roman" w:hAnsi="Times New Roman" w:cs="Times New Roman"/>
          <w:bCs/>
          <w:color w:val="000000"/>
          <w:lang w:val="en-US"/>
        </w:rPr>
        <w:t xml:space="preserve"> </w:t>
      </w:r>
      <w:r w:rsidR="00FA14C5" w:rsidRPr="00A72392">
        <w:rPr>
          <w:rFonts w:ascii="Times New Roman" w:hAnsi="Times New Roman" w:cs="Times New Roman"/>
          <w:bCs/>
          <w:color w:val="000000"/>
          <w:lang w:val="en-US"/>
        </w:rPr>
        <w:fldChar w:fldCharType="begin"/>
      </w:r>
      <w:r w:rsidR="00F53C41" w:rsidRPr="00A72392">
        <w:rPr>
          <w:rFonts w:ascii="Times New Roman" w:hAnsi="Times New Roman" w:cs="Times New Roman"/>
          <w:bCs/>
          <w:color w:val="000000"/>
          <w:lang w:val="en-US"/>
        </w:rPr>
        <w:instrText xml:space="preserve"> ADDIN EN.CITE &lt;EndNote&gt;&lt;Cite&gt;&lt;Author&gt;Avnet&lt;/Author&gt;&lt;Year&gt;2003&lt;/Year&gt;&lt;RecNum&gt;6&lt;/RecNum&gt;&lt;DisplayText&gt;(Avnet &amp;amp; Higgins, 2003)&lt;/DisplayText&gt;&lt;record&gt;&lt;rec-number&gt;6&lt;/rec-number&gt;&lt;foreign-keys&gt;&lt;key app="EN" db-id="axfeve05rx0raoe5zxqx55tce90eev9s0z5p"&gt;6&lt;/key&gt;&lt;/foreign-keys&gt;&lt;ref-type name="Journal Article"&gt;17&lt;/ref-type&gt;&lt;contributors&gt;&lt;authors&gt;&lt;author&gt;Avnet, T.&lt;/author&gt;&lt;author&gt;Higgins, E. T.&lt;/author&gt;&lt;/authors&gt;&lt;/contributors&gt;&lt;titles&gt;&lt;title&gt;Locomotion, assessment, and regulatory fit: Value transfer from ‘‘how’’ to ‘‘what’’&lt;/title&gt;&lt;secondary-title&gt;Journal of Experimental Social Psychology&lt;/secondary-title&gt;&lt;/titles&gt;&lt;periodical&gt;&lt;full-title&gt;Journal of Experimental Social Psychology&lt;/full-title&gt;&lt;/periodical&gt;&lt;pages&gt;525-530&lt;/pages&gt;&lt;volume&gt;39&lt;/volume&gt;&lt;dates&gt;&lt;year&gt;2003&lt;/year&gt;&lt;/dates&gt;&lt;urls&gt;&lt;/urls&gt;&lt;electronic-resource-num&gt;10.1016/S0022-1031(03)00027-1&lt;/electronic-resource-num&gt;&lt;/record&gt;&lt;/Cite&gt;&lt;/EndNote&gt;</w:instrText>
      </w:r>
      <w:r w:rsidR="00FA14C5" w:rsidRPr="00A72392">
        <w:rPr>
          <w:rFonts w:ascii="Times New Roman" w:hAnsi="Times New Roman" w:cs="Times New Roman"/>
          <w:bCs/>
          <w:color w:val="000000"/>
          <w:lang w:val="en-US"/>
        </w:rPr>
        <w:fldChar w:fldCharType="separate"/>
      </w:r>
      <w:r w:rsidR="00F53C41" w:rsidRPr="00A72392">
        <w:rPr>
          <w:rFonts w:ascii="Times New Roman" w:hAnsi="Times New Roman" w:cs="Times New Roman"/>
          <w:bCs/>
          <w:noProof/>
          <w:color w:val="000000"/>
          <w:lang w:val="en-US"/>
        </w:rPr>
        <w:t>(Avnet &amp; Higgins, 2003)</w:t>
      </w:r>
      <w:r w:rsidR="00FA14C5" w:rsidRPr="00A72392">
        <w:rPr>
          <w:rFonts w:ascii="Times New Roman" w:hAnsi="Times New Roman" w:cs="Times New Roman"/>
          <w:bCs/>
          <w:color w:val="000000"/>
          <w:lang w:val="en-US"/>
        </w:rPr>
        <w:fldChar w:fldCharType="end"/>
      </w:r>
      <w:r w:rsidR="002168FE" w:rsidRPr="00A72392">
        <w:rPr>
          <w:rFonts w:ascii="Times New Roman" w:hAnsi="Times New Roman" w:cs="Times New Roman"/>
          <w:bCs/>
          <w:color w:val="000000"/>
          <w:lang w:val="en-US"/>
        </w:rPr>
        <w:t>.</w:t>
      </w:r>
      <w:r w:rsidR="00E00A8D" w:rsidRPr="00A72392">
        <w:rPr>
          <w:rFonts w:ascii="Times New Roman" w:hAnsi="Times New Roman" w:cs="Times New Roman"/>
          <w:bCs/>
          <w:color w:val="000000"/>
          <w:lang w:val="en-US"/>
        </w:rPr>
        <w:t xml:space="preserve"> </w:t>
      </w:r>
      <w:r w:rsidR="003C6514" w:rsidRPr="00A72392">
        <w:rPr>
          <w:rFonts w:ascii="Times New Roman" w:hAnsi="Times New Roman" w:cs="Times New Roman"/>
          <w:bCs/>
          <w:color w:val="000000"/>
          <w:lang w:val="en-US"/>
        </w:rPr>
        <w:t>How individuals process and use information</w:t>
      </w:r>
      <w:r w:rsidR="006A5F44" w:rsidRPr="00A72392">
        <w:rPr>
          <w:rFonts w:ascii="Times New Roman" w:hAnsi="Times New Roman" w:cs="Times New Roman"/>
          <w:bCs/>
          <w:color w:val="000000"/>
          <w:lang w:val="en-US"/>
        </w:rPr>
        <w:t xml:space="preserve"> will be influenced </w:t>
      </w:r>
      <w:r w:rsidR="00DF7953" w:rsidRPr="00A72392">
        <w:rPr>
          <w:rFonts w:ascii="Times New Roman" w:hAnsi="Times New Roman" w:cs="Times New Roman"/>
          <w:bCs/>
          <w:color w:val="000000"/>
          <w:lang w:val="en-US"/>
        </w:rPr>
        <w:t>accordingly</w:t>
      </w:r>
      <w:r w:rsidR="003C6514" w:rsidRPr="00A72392">
        <w:rPr>
          <w:rFonts w:ascii="Times New Roman" w:hAnsi="Times New Roman" w:cs="Times New Roman"/>
          <w:bCs/>
          <w:color w:val="000000"/>
          <w:lang w:val="en-US"/>
        </w:rPr>
        <w:t>,</w:t>
      </w:r>
      <w:r w:rsidR="00BC468E" w:rsidRPr="00A72392">
        <w:rPr>
          <w:rFonts w:ascii="Times New Roman" w:hAnsi="Times New Roman" w:cs="Times New Roman"/>
          <w:bCs/>
          <w:color w:val="000000"/>
          <w:lang w:val="en-US"/>
        </w:rPr>
        <w:t xml:space="preserve"> </w:t>
      </w:r>
      <w:r w:rsidR="006A5F44" w:rsidRPr="00A72392">
        <w:rPr>
          <w:rFonts w:ascii="Times New Roman" w:hAnsi="Times New Roman" w:cs="Times New Roman"/>
          <w:bCs/>
          <w:color w:val="000000"/>
          <w:lang w:val="en-US"/>
        </w:rPr>
        <w:t>depending on an indiv</w:t>
      </w:r>
      <w:r w:rsidR="00E00A8D" w:rsidRPr="00A72392">
        <w:rPr>
          <w:rFonts w:ascii="Times New Roman" w:hAnsi="Times New Roman" w:cs="Times New Roman"/>
          <w:bCs/>
          <w:color w:val="000000"/>
          <w:lang w:val="en-US"/>
        </w:rPr>
        <w:t>id</w:t>
      </w:r>
      <w:r w:rsidR="006A5F44" w:rsidRPr="00A72392">
        <w:rPr>
          <w:rFonts w:ascii="Times New Roman" w:hAnsi="Times New Roman" w:cs="Times New Roman"/>
          <w:bCs/>
          <w:color w:val="000000"/>
          <w:lang w:val="en-US"/>
        </w:rPr>
        <w:t>ual’s regulatory focus</w:t>
      </w:r>
      <w:r w:rsidR="00C1705A" w:rsidRPr="00A72392">
        <w:rPr>
          <w:rFonts w:ascii="Times New Roman" w:hAnsi="Times New Roman" w:cs="Times New Roman"/>
          <w:bCs/>
          <w:color w:val="000000"/>
          <w:lang w:val="en-US"/>
        </w:rPr>
        <w:t xml:space="preserve"> </w:t>
      </w:r>
      <w:r w:rsidR="00C1705A" w:rsidRPr="00A72392">
        <w:rPr>
          <w:rFonts w:ascii="Times New Roman" w:hAnsi="Times New Roman" w:cs="Times New Roman"/>
          <w:bCs/>
          <w:color w:val="000000"/>
          <w:lang w:val="en-US"/>
        </w:rPr>
        <w:fldChar w:fldCharType="begin"/>
      </w:r>
      <w:r w:rsidR="00F53C41" w:rsidRPr="00A72392">
        <w:rPr>
          <w:rFonts w:ascii="Times New Roman" w:hAnsi="Times New Roman" w:cs="Times New Roman"/>
          <w:bCs/>
          <w:color w:val="000000"/>
          <w:lang w:val="en-US"/>
        </w:rPr>
        <w:instrText xml:space="preserve"> ADDIN EN.CITE &lt;EndNote&gt;&lt;Cite&gt;&lt;Author&gt;Pham&lt;/Author&gt;&lt;Year&gt;2004&lt;/Year&gt;&lt;RecNum&gt;9&lt;/RecNum&gt;&lt;DisplayText&gt;(Pham &amp;amp; Avnet, 2004)&lt;/DisplayText&gt;&lt;record&gt;&lt;rec-number&gt;9&lt;/rec-number&gt;&lt;foreign-keys&gt;&lt;key app="EN" db-id="axfeve05rx0raoe5zxqx55tce90eev9s0z5p"&gt;9&lt;/key&gt;&lt;/foreign-keys&gt;&lt;ref-type name="Journal Article"&gt;17&lt;/ref-type&gt;&lt;contributors&gt;&lt;authors&gt;&lt;author&gt;Pham, M. T.&lt;/author&gt;&lt;author&gt;Avnet, T.&lt;/author&gt;&lt;/authors&gt;&lt;/contributors&gt;&lt;titles&gt;&lt;title&gt;Ideals and Oughts and the Reliance on Affect versus Substance in Persuasion&lt;/title&gt;&lt;secondary-title&gt;Journal of Consumer Research&lt;/secondary-title&gt;&lt;/titles&gt;&lt;periodical&gt;&lt;full-title&gt;Journal of Consumer Research&lt;/full-title&gt;&lt;/periodical&gt;&lt;pages&gt;503-518&lt;/pages&gt;&lt;volume&gt;30&lt;/volume&gt;&lt;dates&gt;&lt;year&gt;2004&lt;/year&gt;&lt;/dates&gt;&lt;urls&gt;&lt;/urls&gt;&lt;/record&gt;&lt;/Cite&gt;&lt;/EndNote&gt;</w:instrText>
      </w:r>
      <w:r w:rsidR="00C1705A" w:rsidRPr="00A72392">
        <w:rPr>
          <w:rFonts w:ascii="Times New Roman" w:hAnsi="Times New Roman" w:cs="Times New Roman"/>
          <w:bCs/>
          <w:color w:val="000000"/>
          <w:lang w:val="en-US"/>
        </w:rPr>
        <w:fldChar w:fldCharType="separate"/>
      </w:r>
      <w:r w:rsidR="00F53C41" w:rsidRPr="00A72392">
        <w:rPr>
          <w:rFonts w:ascii="Times New Roman" w:hAnsi="Times New Roman" w:cs="Times New Roman"/>
          <w:bCs/>
          <w:noProof/>
          <w:color w:val="000000"/>
          <w:lang w:val="en-US"/>
        </w:rPr>
        <w:t>(Pham &amp; Avnet, 2004)</w:t>
      </w:r>
      <w:r w:rsidR="00C1705A" w:rsidRPr="00A72392">
        <w:rPr>
          <w:rFonts w:ascii="Times New Roman" w:hAnsi="Times New Roman" w:cs="Times New Roman"/>
          <w:bCs/>
          <w:color w:val="000000"/>
          <w:lang w:val="en-US"/>
        </w:rPr>
        <w:fldChar w:fldCharType="end"/>
      </w:r>
      <w:r w:rsidR="00D85695" w:rsidRPr="00A72392">
        <w:rPr>
          <w:rFonts w:ascii="Times New Roman" w:hAnsi="Times New Roman" w:cs="Times New Roman"/>
          <w:bCs/>
          <w:color w:val="000000"/>
          <w:lang w:val="en-US"/>
        </w:rPr>
        <w:t>.</w:t>
      </w:r>
      <w:r w:rsidR="00CF0ECA" w:rsidRPr="00A72392">
        <w:rPr>
          <w:rFonts w:ascii="Times New Roman" w:hAnsi="Times New Roman" w:cs="Times New Roman"/>
          <w:bCs/>
          <w:color w:val="000000"/>
          <w:lang w:val="en-US"/>
        </w:rPr>
        <w:t xml:space="preserve"> </w:t>
      </w:r>
      <w:r w:rsidR="00DF7953" w:rsidRPr="00A72392">
        <w:rPr>
          <w:rFonts w:ascii="Times New Roman" w:hAnsi="Times New Roman" w:cs="Times New Roman"/>
          <w:bCs/>
          <w:color w:val="000000"/>
          <w:lang w:val="en-US"/>
        </w:rPr>
        <w:t>Furthermore,</w:t>
      </w:r>
      <w:r w:rsidR="00894844" w:rsidRPr="00A72392">
        <w:rPr>
          <w:rFonts w:ascii="Times New Roman" w:hAnsi="Times New Roman" w:cs="Times New Roman"/>
          <w:bCs/>
          <w:color w:val="000000"/>
          <w:lang w:val="en-US"/>
        </w:rPr>
        <w:t xml:space="preserve"> </w:t>
      </w:r>
      <w:r w:rsidR="008D48CD" w:rsidRPr="00A72392">
        <w:rPr>
          <w:rFonts w:ascii="Times New Roman" w:hAnsi="Times New Roman" w:cs="Times New Roman"/>
          <w:bCs/>
          <w:color w:val="000000"/>
          <w:lang w:val="en-US"/>
        </w:rPr>
        <w:t>a</w:t>
      </w:r>
      <w:r w:rsidR="00894844" w:rsidRPr="00A72392">
        <w:rPr>
          <w:rFonts w:ascii="Times New Roman" w:hAnsi="Times New Roman" w:cs="Times New Roman"/>
          <w:bCs/>
          <w:color w:val="000000"/>
          <w:lang w:val="en-US"/>
        </w:rPr>
        <w:t xml:space="preserve">n individual can </w:t>
      </w:r>
      <w:r w:rsidR="00DF7953" w:rsidRPr="00A72392">
        <w:rPr>
          <w:rFonts w:ascii="Times New Roman" w:hAnsi="Times New Roman" w:cs="Times New Roman"/>
          <w:bCs/>
          <w:color w:val="000000"/>
          <w:lang w:val="en-US"/>
        </w:rPr>
        <w:t xml:space="preserve">easily </w:t>
      </w:r>
      <w:r w:rsidR="00894844" w:rsidRPr="00A72392">
        <w:rPr>
          <w:rFonts w:ascii="Times New Roman" w:hAnsi="Times New Roman" w:cs="Times New Roman"/>
          <w:bCs/>
          <w:color w:val="000000"/>
          <w:lang w:val="en-US"/>
        </w:rPr>
        <w:t>be primed into a</w:t>
      </w:r>
      <w:r w:rsidR="00DF7953" w:rsidRPr="00A72392">
        <w:rPr>
          <w:rFonts w:ascii="Times New Roman" w:hAnsi="Times New Roman" w:cs="Times New Roman"/>
          <w:bCs/>
          <w:color w:val="000000"/>
          <w:lang w:val="en-US"/>
        </w:rPr>
        <w:t xml:space="preserve"> specific</w:t>
      </w:r>
      <w:r w:rsidR="00894844" w:rsidRPr="00A72392">
        <w:rPr>
          <w:rFonts w:ascii="Times New Roman" w:hAnsi="Times New Roman" w:cs="Times New Roman"/>
          <w:bCs/>
          <w:color w:val="000000"/>
          <w:lang w:val="en-US"/>
        </w:rPr>
        <w:t xml:space="preserve"> regulatory focus</w:t>
      </w:r>
      <w:r w:rsidR="00DF7953" w:rsidRPr="00A72392">
        <w:rPr>
          <w:rFonts w:ascii="Times New Roman" w:hAnsi="Times New Roman" w:cs="Times New Roman"/>
          <w:bCs/>
          <w:color w:val="000000"/>
          <w:lang w:val="en-US"/>
        </w:rPr>
        <w:t xml:space="preserve"> state</w:t>
      </w:r>
      <w:r w:rsidR="00894844" w:rsidRPr="00A72392">
        <w:rPr>
          <w:rFonts w:ascii="Times New Roman" w:hAnsi="Times New Roman" w:cs="Times New Roman"/>
          <w:bCs/>
          <w:color w:val="000000"/>
          <w:lang w:val="en-US"/>
        </w:rPr>
        <w:t xml:space="preserve"> by suitable stimuli </w:t>
      </w:r>
      <w:r w:rsidR="00FA14C5" w:rsidRPr="00A72392">
        <w:rPr>
          <w:rFonts w:ascii="Times New Roman" w:hAnsi="Times New Roman" w:cs="Times New Roman"/>
          <w:bCs/>
          <w:color w:val="000000"/>
          <w:lang w:val="en-US"/>
        </w:rPr>
        <w:fldChar w:fldCharType="begin"/>
      </w:r>
      <w:r w:rsidR="00F53C41" w:rsidRPr="00A72392">
        <w:rPr>
          <w:rFonts w:ascii="Times New Roman" w:hAnsi="Times New Roman" w:cs="Times New Roman"/>
          <w:bCs/>
          <w:color w:val="000000"/>
          <w:lang w:val="en-US"/>
        </w:rPr>
        <w:instrText xml:space="preserve"> ADDIN EN.CITE &lt;EndNote&gt;&lt;Cite&gt;&lt;Author&gt;Pham&lt;/Author&gt;&lt;Year&gt;2010&lt;/Year&gt;&lt;RecNum&gt;72&lt;/RecNum&gt;&lt;DisplayText&gt;(Pham &amp;amp; Chang, 2010)&lt;/DisplayText&gt;&lt;record&gt;&lt;rec-number&gt;72&lt;/rec-number&gt;&lt;foreign-keys&gt;&lt;key app="EN" db-id="axfeve05rx0raoe5zxqx55tce90eev9s0z5p"&gt;72&lt;/key&gt;&lt;/foreign-keys&gt;&lt;ref-type name="Journal Article"&gt;17&lt;/ref-type&gt;&lt;contributors&gt;&lt;authors&gt;&lt;author&gt;Pham, M. T.&lt;/author&gt;&lt;author&gt;Chang, H. H.&lt;/author&gt;&lt;/authors&gt;&lt;/contributors&gt;&lt;titles&gt;&lt;title&gt;Regulatory Focus, Regulatory Fit, and the Search and Consideration of Choice Alternatives&lt;/title&gt;&lt;secondary-title&gt;Journal of Consumer Research&lt;/secondary-title&gt;&lt;/titles&gt;&lt;periodical&gt;&lt;full-title&gt;Journal of Consumer Research&lt;/full-title&gt;&lt;/periodical&gt;&lt;pages&gt;626-640&lt;/pages&gt;&lt;volume&gt;37&lt;/volume&gt;&lt;dates&gt;&lt;year&gt;2010&lt;/year&gt;&lt;/dates&gt;&lt;urls&gt;&lt;/urls&gt;&lt;electronic-resource-num&gt;10.1086/655668&lt;/electronic-resource-num&gt;&lt;/record&gt;&lt;/Cite&gt;&lt;/EndNote&gt;</w:instrText>
      </w:r>
      <w:r w:rsidR="00FA14C5" w:rsidRPr="00A72392">
        <w:rPr>
          <w:rFonts w:ascii="Times New Roman" w:hAnsi="Times New Roman" w:cs="Times New Roman"/>
          <w:bCs/>
          <w:color w:val="000000"/>
          <w:lang w:val="en-US"/>
        </w:rPr>
        <w:fldChar w:fldCharType="separate"/>
      </w:r>
      <w:r w:rsidR="00F53C41" w:rsidRPr="00A72392">
        <w:rPr>
          <w:rFonts w:ascii="Times New Roman" w:hAnsi="Times New Roman" w:cs="Times New Roman"/>
          <w:bCs/>
          <w:noProof/>
          <w:color w:val="000000"/>
          <w:lang w:val="en-US"/>
        </w:rPr>
        <w:t>(Pham &amp; Chang, 2010)</w:t>
      </w:r>
      <w:r w:rsidR="00FA14C5" w:rsidRPr="00A72392">
        <w:rPr>
          <w:rFonts w:ascii="Times New Roman" w:hAnsi="Times New Roman" w:cs="Times New Roman"/>
          <w:bCs/>
          <w:color w:val="000000"/>
          <w:lang w:val="en-US"/>
        </w:rPr>
        <w:fldChar w:fldCharType="end"/>
      </w:r>
      <w:r w:rsidR="003C6514" w:rsidRPr="00A72392">
        <w:rPr>
          <w:rFonts w:ascii="Times New Roman" w:hAnsi="Times New Roman" w:cs="Times New Roman"/>
          <w:bCs/>
          <w:color w:val="000000"/>
          <w:lang w:val="en-US"/>
        </w:rPr>
        <w:t xml:space="preserve">. </w:t>
      </w:r>
      <w:r w:rsidR="00DF7953" w:rsidRPr="00A72392">
        <w:rPr>
          <w:rFonts w:ascii="Times New Roman" w:hAnsi="Times New Roman" w:cs="Times New Roman"/>
          <w:bCs/>
          <w:color w:val="000000"/>
          <w:lang w:val="en-US"/>
        </w:rPr>
        <w:t>Such chronic and temporary</w:t>
      </w:r>
      <w:r w:rsidR="00C07C9C" w:rsidRPr="00A72392">
        <w:rPr>
          <w:rFonts w:ascii="Times New Roman" w:hAnsi="Times New Roman" w:cs="Times New Roman"/>
          <w:bCs/>
          <w:color w:val="000000"/>
          <w:lang w:val="en-US"/>
        </w:rPr>
        <w:t xml:space="preserve"> phenomena</w:t>
      </w:r>
      <w:r w:rsidR="00DF7953" w:rsidRPr="00A72392">
        <w:rPr>
          <w:rFonts w:ascii="Times New Roman" w:hAnsi="Times New Roman" w:cs="Times New Roman"/>
          <w:bCs/>
          <w:color w:val="000000"/>
          <w:lang w:val="en-US"/>
        </w:rPr>
        <w:t xml:space="preserve"> both</w:t>
      </w:r>
      <w:r w:rsidR="00C07C9C" w:rsidRPr="00A72392">
        <w:rPr>
          <w:rFonts w:ascii="Times New Roman" w:hAnsi="Times New Roman" w:cs="Times New Roman"/>
          <w:bCs/>
          <w:color w:val="000000"/>
          <w:lang w:val="en-US"/>
        </w:rPr>
        <w:t xml:space="preserve"> play an important role in explaining human behavior and thinking </w:t>
      </w:r>
      <w:r w:rsidR="00FA14C5" w:rsidRPr="00A72392">
        <w:rPr>
          <w:rFonts w:ascii="Times New Roman" w:hAnsi="Times New Roman" w:cs="Times New Roman"/>
          <w:bCs/>
          <w:color w:val="000000"/>
          <w:lang w:val="en-US"/>
        </w:rPr>
        <w:fldChar w:fldCharType="begin"/>
      </w:r>
      <w:r w:rsidR="00F53C41" w:rsidRPr="00A72392">
        <w:rPr>
          <w:rFonts w:ascii="Times New Roman" w:hAnsi="Times New Roman" w:cs="Times New Roman"/>
          <w:bCs/>
          <w:color w:val="000000"/>
          <w:lang w:val="en-US"/>
        </w:rPr>
        <w:instrText xml:space="preserve"> ADDIN EN.CITE &lt;EndNote&gt;&lt;Cite&gt;&lt;Author&gt;Keller&lt;/Author&gt;&lt;Year&gt;2006&lt;/Year&gt;&lt;RecNum&gt;48&lt;/RecNum&gt;&lt;DisplayText&gt;(Keller &amp;amp; Bless, 2006)&lt;/DisplayText&gt;&lt;record&gt;&lt;rec-number&gt;48&lt;/rec-number&gt;&lt;foreign-keys&gt;&lt;key app="EN" db-id="axfeve05rx0raoe5zxqx55tce90eev9s0z5p"&gt;48&lt;/key&gt;&lt;/foreign-keys&gt;&lt;ref-type name="Journal Article"&gt;17&lt;/ref-type&gt;&lt;contributors&gt;&lt;authors&gt;&lt;author&gt;Keller, J.&lt;/author&gt;&lt;author&gt;Bless, H.&lt;/author&gt;&lt;/authors&gt;&lt;/contributors&gt;&lt;titles&gt;&lt;title&gt;Regulatory fit and cognitive performance: the interactive effect of chronic and situationally induced self-regulatory mechanisms on test performance&lt;/title&gt;&lt;secondary-title&gt;European Journal of Social Psychology&lt;/secondary-title&gt;&lt;/titles&gt;&lt;periodical&gt;&lt;full-title&gt;European Journal of Social Psychology&lt;/full-title&gt;&lt;/periodical&gt;&lt;pages&gt;393-405&lt;/pages&gt;&lt;volume&gt;36&lt;/volume&gt;&lt;number&gt;3&lt;/number&gt;&lt;dates&gt;&lt;year&gt;2006&lt;/year&gt;&lt;/dates&gt;&lt;publisher&gt;John Wiley &amp;amp; Sons, Ltd.&lt;/publisher&gt;&lt;isbn&gt;1099-0992&lt;/isbn&gt;&lt;urls&gt;&lt;related-urls&gt;&lt;url&gt;http://dx.doi.org/10.1002/ejsp.307&lt;/url&gt;&lt;/related-urls&gt;&lt;/urls&gt;&lt;electronic-resource-num&gt;10.1002/ejsp.307&lt;/electronic-resource-num&gt;&lt;/record&gt;&lt;/Cite&gt;&lt;/EndNote&gt;</w:instrText>
      </w:r>
      <w:r w:rsidR="00FA14C5" w:rsidRPr="00A72392">
        <w:rPr>
          <w:rFonts w:ascii="Times New Roman" w:hAnsi="Times New Roman" w:cs="Times New Roman"/>
          <w:bCs/>
          <w:color w:val="000000"/>
          <w:lang w:val="en-US"/>
        </w:rPr>
        <w:fldChar w:fldCharType="separate"/>
      </w:r>
      <w:r w:rsidR="00F53C41" w:rsidRPr="00A72392">
        <w:rPr>
          <w:rFonts w:ascii="Times New Roman" w:hAnsi="Times New Roman" w:cs="Times New Roman"/>
          <w:bCs/>
          <w:noProof/>
          <w:color w:val="000000"/>
          <w:lang w:val="en-US"/>
        </w:rPr>
        <w:t>(Keller &amp; Bless, 2006)</w:t>
      </w:r>
      <w:r w:rsidR="00FA14C5" w:rsidRPr="00A72392">
        <w:rPr>
          <w:rFonts w:ascii="Times New Roman" w:hAnsi="Times New Roman" w:cs="Times New Roman"/>
          <w:bCs/>
          <w:color w:val="000000"/>
          <w:lang w:val="en-US"/>
        </w:rPr>
        <w:fldChar w:fldCharType="end"/>
      </w:r>
      <w:r w:rsidR="00C07C9C" w:rsidRPr="00A72392">
        <w:rPr>
          <w:rFonts w:ascii="Times New Roman" w:hAnsi="Times New Roman" w:cs="Times New Roman"/>
          <w:bCs/>
          <w:color w:val="000000"/>
          <w:lang w:val="en-US"/>
        </w:rPr>
        <w:t>.</w:t>
      </w:r>
      <w:r w:rsidR="00AB29A3" w:rsidRPr="00A72392">
        <w:rPr>
          <w:rFonts w:ascii="Times New Roman" w:hAnsi="Times New Roman" w:cs="Times New Roman"/>
          <w:bCs/>
          <w:color w:val="000000"/>
          <w:lang w:val="en-US"/>
        </w:rPr>
        <w:t xml:space="preserve"> </w:t>
      </w:r>
      <w:r w:rsidR="00DF7953" w:rsidRPr="00A72392">
        <w:rPr>
          <w:rFonts w:ascii="Times New Roman" w:hAnsi="Times New Roman" w:cs="Times New Roman"/>
          <w:bCs/>
          <w:color w:val="000000"/>
          <w:lang w:val="en-US"/>
        </w:rPr>
        <w:t xml:space="preserve">The regulatory focus systems are rooted in specific neural components, as indicated by </w:t>
      </w:r>
      <w:r w:rsidR="003067F0" w:rsidRPr="00A72392">
        <w:rPr>
          <w:rFonts w:ascii="Times New Roman" w:hAnsi="Times New Roman" w:cs="Times New Roman"/>
          <w:bCs/>
          <w:color w:val="000000"/>
          <w:lang w:val="en-US"/>
        </w:rPr>
        <w:t>neural correlates</w:t>
      </w:r>
      <w:r w:rsidR="00DF7953" w:rsidRPr="00A72392">
        <w:rPr>
          <w:rFonts w:ascii="Times New Roman" w:hAnsi="Times New Roman" w:cs="Times New Roman"/>
          <w:bCs/>
          <w:color w:val="000000"/>
          <w:lang w:val="en-US"/>
        </w:rPr>
        <w:t xml:space="preserve"> that</w:t>
      </w:r>
      <w:r w:rsidR="003067F0" w:rsidRPr="00A72392">
        <w:rPr>
          <w:rFonts w:ascii="Times New Roman" w:hAnsi="Times New Roman" w:cs="Times New Roman"/>
          <w:bCs/>
          <w:color w:val="000000"/>
          <w:lang w:val="en-US"/>
        </w:rPr>
        <w:t xml:space="preserve"> </w:t>
      </w:r>
      <w:r w:rsidR="00DF7953" w:rsidRPr="00A72392">
        <w:rPr>
          <w:rFonts w:ascii="Times New Roman" w:hAnsi="Times New Roman" w:cs="Times New Roman"/>
          <w:bCs/>
          <w:color w:val="000000"/>
          <w:lang w:val="en-US"/>
        </w:rPr>
        <w:t>have been</w:t>
      </w:r>
      <w:r w:rsidR="003067F0" w:rsidRPr="00A72392">
        <w:rPr>
          <w:rFonts w:ascii="Times New Roman" w:hAnsi="Times New Roman" w:cs="Times New Roman"/>
          <w:bCs/>
          <w:color w:val="000000"/>
          <w:lang w:val="en-US"/>
        </w:rPr>
        <w:t xml:space="preserve"> </w:t>
      </w:r>
      <w:r w:rsidR="00DF7953" w:rsidRPr="00A72392">
        <w:rPr>
          <w:rFonts w:ascii="Times New Roman" w:hAnsi="Times New Roman" w:cs="Times New Roman"/>
          <w:bCs/>
          <w:color w:val="000000"/>
          <w:lang w:val="en-US"/>
        </w:rPr>
        <w:t>identified, including</w:t>
      </w:r>
      <w:r w:rsidR="003067F0" w:rsidRPr="00A72392">
        <w:rPr>
          <w:rFonts w:ascii="Times New Roman" w:hAnsi="Times New Roman" w:cs="Times New Roman"/>
          <w:bCs/>
          <w:color w:val="000000"/>
          <w:lang w:val="en-US"/>
        </w:rPr>
        <w:t xml:space="preserve"> an activation of the amygdala, the anterior cingulate cortex, and the extrastriate cortex</w:t>
      </w:r>
      <w:r w:rsidR="00164D75" w:rsidRPr="00A72392">
        <w:rPr>
          <w:rFonts w:ascii="Times New Roman" w:hAnsi="Times New Roman" w:cs="Times New Roman"/>
          <w:bCs/>
          <w:color w:val="000000"/>
          <w:lang w:val="en-US"/>
        </w:rPr>
        <w:t xml:space="preserve"> </w:t>
      </w:r>
      <w:r w:rsidR="00FA14C5" w:rsidRPr="00A72392">
        <w:rPr>
          <w:rFonts w:ascii="Times New Roman" w:hAnsi="Times New Roman" w:cs="Times New Roman"/>
          <w:bCs/>
          <w:color w:val="000000"/>
          <w:lang w:val="en-US"/>
        </w:rPr>
        <w:fldChar w:fldCharType="begin"/>
      </w:r>
      <w:r w:rsidR="00F53C41" w:rsidRPr="00A72392">
        <w:rPr>
          <w:rFonts w:ascii="Times New Roman" w:hAnsi="Times New Roman" w:cs="Times New Roman"/>
          <w:bCs/>
          <w:color w:val="000000"/>
          <w:lang w:val="en-US"/>
        </w:rPr>
        <w:instrText xml:space="preserve"> ADDIN EN.CITE &lt;EndNote&gt;&lt;Cite&gt;&lt;Author&gt;Cunningham&lt;/Author&gt;&lt;Year&gt;2005&lt;/Year&gt;&lt;RecNum&gt;12&lt;/RecNum&gt;&lt;DisplayText&gt;(Cunningham et al., 2005)&lt;/DisplayText&gt;&lt;record&gt;&lt;rec-number&gt;12&lt;/rec-number&gt;&lt;foreign-keys&gt;&lt;key app="EN" db-id="axfeve05rx0raoe5zxqx55tce90eev9s0z5p"&gt;12&lt;/key&gt;&lt;/foreign-keys&gt;&lt;ref-type name="Journal Article"&gt;17&lt;/ref-type&gt;&lt;contributors&gt;&lt;authors&gt;&lt;author&gt;Cunningham, W. A.&lt;/author&gt;&lt;author&gt;Raye, C. L.&lt;/author&gt;&lt;author&gt;Johnson, M. K.&lt;/author&gt;&lt;/authors&gt;&lt;/contributors&gt;&lt;auth-address&gt;Department of Psychology, University of Toronto, Toronto, Ontario, Canada. cunningham@psych.utoronto.ca&lt;/auth-address&gt;&lt;titles&gt;&lt;title&gt;Neural correlates of evaluation associated with promotion and prevention regulatory focus&lt;/title&gt;&lt;secondary-title&gt;Cogn Affect Behav Neurosci&lt;/secondary-title&gt;&lt;alt-title&gt;Cognitive, affective &amp;amp; behavioral neuroscience&lt;/alt-title&gt;&lt;/titles&gt;&lt;periodical&gt;&lt;full-title&gt;Cogn Affect Behav Neurosci&lt;/full-title&gt;&lt;abbr-1&gt;Cognitive, affective &amp;amp; behavioral neuroscience&lt;/abbr-1&gt;&lt;/periodical&gt;&lt;alt-periodical&gt;&lt;full-title&gt;Cogn Affect Behav Neurosci&lt;/full-title&gt;&lt;abbr-1&gt;Cognitive, affective &amp;amp; behavioral neuroscience&lt;/abbr-1&gt;&lt;/alt-periodical&gt;&lt;pages&gt;202-11&lt;/pages&gt;&lt;volume&gt;5&lt;/volume&gt;&lt;number&gt;2&lt;/number&gt;&lt;edition&gt;2005/09/27&lt;/edition&gt;&lt;keywords&gt;&lt;keyword&gt;Adult&lt;/keyword&gt;&lt;keyword&gt;Brain/blood supply/*physiology&lt;/keyword&gt;&lt;keyword&gt;Brain Mapping&lt;/keyword&gt;&lt;keyword&gt;Emotions/*physiology&lt;/keyword&gt;&lt;keyword&gt;*Evaluation Studies as Topic&lt;/keyword&gt;&lt;keyword&gt;Female&lt;/keyword&gt;&lt;keyword&gt;Humans&lt;/keyword&gt;&lt;keyword&gt;Image Processing, Computer-Assisted/methods&lt;/keyword&gt;&lt;keyword&gt;Judgment/*physiology&lt;/keyword&gt;&lt;keyword&gt;Magnetic Resonance Imaging/methods&lt;/keyword&gt;&lt;keyword&gt;Male&lt;/keyword&gt;&lt;keyword&gt;*Motivation&lt;/keyword&gt;&lt;keyword&gt;Oxygen/blood&lt;/keyword&gt;&lt;keyword&gt;*Pleasure-Pain Principle&lt;/keyword&gt;&lt;/keywords&gt;&lt;dates&gt;&lt;year&gt;2005&lt;/year&gt;&lt;pub-dates&gt;&lt;date&gt;Jun&lt;/date&gt;&lt;/pub-dates&gt;&lt;/dates&gt;&lt;isbn&gt;1530-7026 (Print)&amp;#xD;1530-7026&lt;/isbn&gt;&lt;accession-num&gt;16180626&lt;/accession-num&gt;&lt;urls&gt;&lt;/urls&gt;&lt;remote-database-provider&gt;Nlm&lt;/remote-database-provider&gt;&lt;language&gt;eng&lt;/language&gt;&lt;/record&gt;&lt;/Cite&gt;&lt;/EndNote&gt;</w:instrText>
      </w:r>
      <w:r w:rsidR="00FA14C5" w:rsidRPr="00A72392">
        <w:rPr>
          <w:rFonts w:ascii="Times New Roman" w:hAnsi="Times New Roman" w:cs="Times New Roman"/>
          <w:bCs/>
          <w:color w:val="000000"/>
          <w:lang w:val="en-US"/>
        </w:rPr>
        <w:fldChar w:fldCharType="separate"/>
      </w:r>
      <w:r w:rsidR="00F53C41" w:rsidRPr="00A72392">
        <w:rPr>
          <w:rFonts w:ascii="Times New Roman" w:hAnsi="Times New Roman" w:cs="Times New Roman"/>
          <w:bCs/>
          <w:noProof/>
          <w:color w:val="000000"/>
          <w:lang w:val="en-US"/>
        </w:rPr>
        <w:t>(Cunningham et al., 2005)</w:t>
      </w:r>
      <w:r w:rsidR="00FA14C5" w:rsidRPr="00A72392">
        <w:rPr>
          <w:rFonts w:ascii="Times New Roman" w:hAnsi="Times New Roman" w:cs="Times New Roman"/>
          <w:bCs/>
          <w:color w:val="000000"/>
          <w:lang w:val="en-US"/>
        </w:rPr>
        <w:fldChar w:fldCharType="end"/>
      </w:r>
      <w:r w:rsidR="00DF7953" w:rsidRPr="00A72392">
        <w:rPr>
          <w:rFonts w:ascii="Times New Roman" w:hAnsi="Times New Roman" w:cs="Times New Roman"/>
          <w:bCs/>
          <w:color w:val="000000"/>
          <w:lang w:val="en-US"/>
        </w:rPr>
        <w:t>.</w:t>
      </w:r>
      <w:r w:rsidR="003067F0" w:rsidRPr="00A72392">
        <w:rPr>
          <w:rFonts w:ascii="Times New Roman" w:hAnsi="Times New Roman" w:cs="Times New Roman"/>
          <w:bCs/>
          <w:color w:val="000000"/>
          <w:lang w:val="en-US"/>
        </w:rPr>
        <w:t xml:space="preserve"> </w:t>
      </w:r>
      <w:r w:rsidR="00DF7953" w:rsidRPr="00A72392">
        <w:rPr>
          <w:rFonts w:ascii="Times New Roman" w:hAnsi="Times New Roman" w:cs="Times New Roman"/>
          <w:bCs/>
          <w:color w:val="000000"/>
          <w:lang w:val="en-US"/>
        </w:rPr>
        <w:t>Additionally,</w:t>
      </w:r>
      <w:r w:rsidR="003067F0" w:rsidRPr="00A72392">
        <w:rPr>
          <w:rFonts w:ascii="Times New Roman" w:hAnsi="Times New Roman" w:cs="Times New Roman"/>
          <w:bCs/>
          <w:color w:val="000000"/>
          <w:lang w:val="en-US"/>
        </w:rPr>
        <w:t xml:space="preserve"> </w:t>
      </w:r>
      <w:r w:rsidR="00EB54CC" w:rsidRPr="00A72392">
        <w:rPr>
          <w:rFonts w:ascii="Times New Roman" w:hAnsi="Times New Roman" w:cs="Times New Roman"/>
          <w:bCs/>
          <w:color w:val="000000"/>
          <w:lang w:val="en-US"/>
        </w:rPr>
        <w:t xml:space="preserve">promotion focus is related to </w:t>
      </w:r>
      <w:r w:rsidR="003067F0" w:rsidRPr="00A72392">
        <w:rPr>
          <w:rFonts w:ascii="Times New Roman" w:hAnsi="Times New Roman" w:cs="Times New Roman"/>
          <w:bCs/>
          <w:color w:val="000000"/>
          <w:lang w:val="en-US"/>
        </w:rPr>
        <w:t xml:space="preserve">an activation of the right prefrontal cortex </w:t>
      </w:r>
      <w:r w:rsidR="00EB54CC" w:rsidRPr="00A72392">
        <w:rPr>
          <w:rFonts w:ascii="Times New Roman" w:hAnsi="Times New Roman" w:cs="Times New Roman"/>
          <w:bCs/>
          <w:color w:val="000000"/>
          <w:lang w:val="en-US"/>
        </w:rPr>
        <w:t>while</w:t>
      </w:r>
      <w:r w:rsidR="003067F0" w:rsidRPr="00A72392">
        <w:rPr>
          <w:rFonts w:ascii="Times New Roman" w:hAnsi="Times New Roman" w:cs="Times New Roman"/>
          <w:bCs/>
          <w:color w:val="000000"/>
          <w:lang w:val="en-US"/>
        </w:rPr>
        <w:t xml:space="preserve"> prevention focus</w:t>
      </w:r>
      <w:r w:rsidR="00EB54CC" w:rsidRPr="00A72392">
        <w:rPr>
          <w:rFonts w:ascii="Times New Roman" w:hAnsi="Times New Roman" w:cs="Times New Roman"/>
          <w:bCs/>
          <w:color w:val="000000"/>
          <w:lang w:val="en-US"/>
        </w:rPr>
        <w:t xml:space="preserve"> correlates with an activation of the left prefrontal cortex</w:t>
      </w:r>
      <w:r w:rsidR="00164D75" w:rsidRPr="00A72392">
        <w:rPr>
          <w:rFonts w:ascii="Times New Roman" w:hAnsi="Times New Roman" w:cs="Times New Roman"/>
          <w:bCs/>
          <w:color w:val="000000"/>
          <w:lang w:val="en-US"/>
        </w:rPr>
        <w:t xml:space="preserve"> </w:t>
      </w:r>
      <w:r w:rsidR="00FA14C5" w:rsidRPr="00A72392">
        <w:rPr>
          <w:rFonts w:ascii="Times New Roman" w:hAnsi="Times New Roman" w:cs="Times New Roman"/>
          <w:bCs/>
          <w:color w:val="000000"/>
          <w:lang w:val="en-US"/>
        </w:rPr>
        <w:fldChar w:fldCharType="begin"/>
      </w:r>
      <w:r w:rsidR="00F53C41" w:rsidRPr="00A72392">
        <w:rPr>
          <w:rFonts w:ascii="Times New Roman" w:hAnsi="Times New Roman" w:cs="Times New Roman"/>
          <w:bCs/>
          <w:color w:val="000000"/>
          <w:lang w:val="en-US"/>
        </w:rPr>
        <w:instrText xml:space="preserve"> ADDIN EN.CITE &lt;EndNote&gt;&lt;Cite&gt;&lt;Author&gt;Amodio&lt;/Author&gt;&lt;Year&gt;2004&lt;/Year&gt;&lt;RecNum&gt;13&lt;/RecNum&gt;&lt;DisplayText&gt;(Amodio et al., 2004)&lt;/DisplayText&gt;&lt;record&gt;&lt;rec-number&gt;13&lt;/rec-number&gt;&lt;foreign-keys&gt;&lt;key app="EN" db-id="axfeve05rx0raoe5zxqx55tce90eev9s0z5p"&gt;13&lt;/key&gt;&lt;/foreign-keys&gt;&lt;ref-type name="Journal Article"&gt;17&lt;/ref-type&gt;&lt;contributors&gt;&lt;authors&gt;&lt;author&gt;Amodio, D. M.&lt;/author&gt;&lt;author&gt;Shah, J. Y.&lt;/author&gt;&lt;author&gt;Sigelman, J.&lt;/author&gt;&lt;author&gt;Brazy, P. C.&lt;/author&gt;&lt;author&gt;Harmon-Jones, E.&lt;/author&gt;&lt;/authors&gt;&lt;/contributors&gt;&lt;titles&gt;&lt;title&gt;Implicit regulatory focus associated with asymmetrical frontal cortical activity&lt;/title&gt;&lt;secondary-title&gt;Journal of Experimental Social Psychology&lt;/secondary-title&gt;&lt;/titles&gt;&lt;periodical&gt;&lt;full-title&gt;Journal of Experimental Social Psychology&lt;/full-title&gt;&lt;/periodical&gt;&lt;pages&gt;225-232&lt;/pages&gt;&lt;volume&gt;40&lt;/volume&gt;&lt;dates&gt;&lt;year&gt;2004&lt;/year&gt;&lt;/dates&gt;&lt;urls&gt;&lt;/urls&gt;&lt;electronic-resource-num&gt;10.1016/S0022-1031(03)00100-8&lt;/electronic-resource-num&gt;&lt;/record&gt;&lt;/Cite&gt;&lt;/EndNote&gt;</w:instrText>
      </w:r>
      <w:r w:rsidR="00FA14C5" w:rsidRPr="00A72392">
        <w:rPr>
          <w:rFonts w:ascii="Times New Roman" w:hAnsi="Times New Roman" w:cs="Times New Roman"/>
          <w:bCs/>
          <w:color w:val="000000"/>
          <w:lang w:val="en-US"/>
        </w:rPr>
        <w:fldChar w:fldCharType="separate"/>
      </w:r>
      <w:r w:rsidR="00F53C41" w:rsidRPr="00A72392">
        <w:rPr>
          <w:rFonts w:ascii="Times New Roman" w:hAnsi="Times New Roman" w:cs="Times New Roman"/>
          <w:bCs/>
          <w:noProof/>
          <w:color w:val="000000"/>
          <w:lang w:val="en-US"/>
        </w:rPr>
        <w:t>(Amodio et al., 2004)</w:t>
      </w:r>
      <w:r w:rsidR="00FA14C5" w:rsidRPr="00A72392">
        <w:rPr>
          <w:rFonts w:ascii="Times New Roman" w:hAnsi="Times New Roman" w:cs="Times New Roman"/>
          <w:bCs/>
          <w:color w:val="000000"/>
          <w:lang w:val="en-US"/>
        </w:rPr>
        <w:fldChar w:fldCharType="end"/>
      </w:r>
      <w:r w:rsidR="00164D75" w:rsidRPr="00A72392">
        <w:rPr>
          <w:rFonts w:ascii="Times New Roman" w:hAnsi="Times New Roman" w:cs="Times New Roman"/>
          <w:bCs/>
          <w:color w:val="000000"/>
          <w:lang w:val="en-US"/>
        </w:rPr>
        <w:t>.</w:t>
      </w:r>
    </w:p>
    <w:p w14:paraId="1BBAC6C2" w14:textId="2CE2DC83" w:rsidR="00645CAE" w:rsidRPr="00A72392" w:rsidRDefault="00C22CB6" w:rsidP="0024527B">
      <w:pPr>
        <w:pStyle w:val="Standard"/>
        <w:spacing w:line="480" w:lineRule="auto"/>
        <w:ind w:firstLine="709"/>
        <w:rPr>
          <w:rFonts w:ascii="Times New Roman" w:hAnsi="Times New Roman" w:cs="Times New Roman"/>
          <w:bCs/>
          <w:color w:val="000000"/>
          <w:lang w:val="en-US"/>
        </w:rPr>
      </w:pPr>
      <w:r w:rsidRPr="00A72392">
        <w:rPr>
          <w:rFonts w:ascii="Times New Roman" w:hAnsi="Times New Roman" w:cs="Times New Roman"/>
          <w:bCs/>
          <w:color w:val="000000"/>
          <w:lang w:val="en-US"/>
        </w:rPr>
        <w:t>It is important to distinguish regulatory focus</w:t>
      </w:r>
      <w:r w:rsidR="00FC322C" w:rsidRPr="00A72392">
        <w:rPr>
          <w:rFonts w:ascii="Times New Roman" w:hAnsi="Times New Roman" w:cs="Times New Roman"/>
          <w:bCs/>
          <w:color w:val="000000"/>
          <w:lang w:val="en-US"/>
        </w:rPr>
        <w:t xml:space="preserve"> systems</w:t>
      </w:r>
      <w:r w:rsidRPr="00A72392">
        <w:rPr>
          <w:rFonts w:ascii="Times New Roman" w:hAnsi="Times New Roman" w:cs="Times New Roman"/>
          <w:bCs/>
          <w:color w:val="000000"/>
          <w:lang w:val="en-US"/>
        </w:rPr>
        <w:t xml:space="preserve"> from the evidently similar approach-avoidance </w:t>
      </w:r>
      <w:r w:rsidR="00FC322C" w:rsidRPr="00A72392">
        <w:rPr>
          <w:rFonts w:ascii="Times New Roman" w:hAnsi="Times New Roman" w:cs="Times New Roman"/>
          <w:bCs/>
          <w:color w:val="000000"/>
          <w:lang w:val="en-US"/>
        </w:rPr>
        <w:t>system</w:t>
      </w:r>
      <w:r w:rsidRPr="00A72392">
        <w:rPr>
          <w:rFonts w:ascii="Times New Roman" w:hAnsi="Times New Roman" w:cs="Times New Roman"/>
          <w:bCs/>
          <w:color w:val="000000"/>
          <w:lang w:val="en-US"/>
        </w:rPr>
        <w:t xml:space="preserve"> </w:t>
      </w:r>
      <w:r w:rsidR="00FA14C5" w:rsidRPr="00A72392">
        <w:rPr>
          <w:rFonts w:ascii="Times New Roman" w:hAnsi="Times New Roman" w:cs="Times New Roman"/>
          <w:bCs/>
          <w:color w:val="000000"/>
          <w:lang w:val="en-US"/>
        </w:rPr>
        <w:fldChar w:fldCharType="begin"/>
      </w:r>
      <w:r w:rsidR="00F53C41" w:rsidRPr="00A72392">
        <w:rPr>
          <w:rFonts w:ascii="Times New Roman" w:hAnsi="Times New Roman" w:cs="Times New Roman"/>
          <w:bCs/>
          <w:color w:val="000000"/>
          <w:lang w:val="en-US"/>
        </w:rPr>
        <w:instrText xml:space="preserve"> ADDIN EN.CITE &lt;EndNote&gt;&lt;Cite&gt;&lt;Author&gt;Elliot&lt;/Author&gt;&lt;Year&gt;2002&lt;/Year&gt;&lt;RecNum&gt;57&lt;/RecNum&gt;&lt;DisplayText&gt;(Elliot &amp;amp; Thrash, 2002)&lt;/DisplayText&gt;&lt;record&gt;&lt;rec-number&gt;57&lt;/rec-number&gt;&lt;foreign-keys&gt;&lt;key app="EN" db-id="axfeve05rx0raoe5zxqx55tce90eev9s0z5p"&gt;57&lt;/key&gt;&lt;/foreign-keys&gt;&lt;ref-type name="Journal Article"&gt;17&lt;/ref-type&gt;&lt;contributors&gt;&lt;authors&gt;&lt;author&gt;Elliot, A. J.&lt;/author&gt;&lt;author&gt;Thrash, T. M.&lt;/author&gt;&lt;/authors&gt;&lt;/contributors&gt;&lt;auth-address&gt;Elliot, Andrew J.: U Rochester, 488 Meliora Hall, Rochester, NY, US, 14627-0266, andye@scp.rochester.edu&lt;/auth-address&gt;&lt;titles&gt;&lt;title&gt;Approach-avoidance motivation in personality: Approach and avoidance temperaments and goals&lt;/title&gt;&lt;secondary-title&gt;Journal of Personality and Social Psychology&lt;/secondary-title&gt;&lt;/titles&gt;&lt;periodical&gt;&lt;full-title&gt;J Pers Soc Psychol&lt;/full-title&gt;&lt;abbr-1&gt;Journal of personality and social psychology&lt;/abbr-1&gt;&lt;/periodical&gt;&lt;pages&gt;804-818&lt;/pages&gt;&lt;volume&gt;82&lt;/volume&gt;&lt;number&gt;5&lt;/number&gt;&lt;keywords&gt;&lt;keyword&gt;*Avoidance&lt;/keyword&gt;&lt;keyword&gt;*Motivation&lt;/keyword&gt;&lt;keyword&gt;*Personality&lt;/keyword&gt;&lt;keyword&gt;*Approach Avoidance&lt;/keyword&gt;&lt;keyword&gt;Goals&lt;/keyword&gt;&lt;keyword&gt;Models&lt;/keyword&gt;&lt;keyword&gt;Personality Traits&lt;/keyword&gt;&lt;/keywords&gt;&lt;dates&gt;&lt;year&gt;2002&lt;/year&gt;&lt;/dates&gt;&lt;pub-location&gt;US&lt;/pub-location&gt;&lt;publisher&gt;American Psychological Association&lt;/publisher&gt;&lt;isbn&gt;1939-1315(Electronic);0022-3514(Print)&lt;/isbn&gt;&lt;urls&gt;&lt;/urls&gt;&lt;electronic-resource-num&gt;10.1037/0022-3514.82.5.804&lt;/electronic-resource-num&gt;&lt;/record&gt;&lt;/Cite&gt;&lt;/EndNote&gt;</w:instrText>
      </w:r>
      <w:r w:rsidR="00FA14C5" w:rsidRPr="00A72392">
        <w:rPr>
          <w:rFonts w:ascii="Times New Roman" w:hAnsi="Times New Roman" w:cs="Times New Roman"/>
          <w:bCs/>
          <w:color w:val="000000"/>
          <w:lang w:val="en-US"/>
        </w:rPr>
        <w:fldChar w:fldCharType="separate"/>
      </w:r>
      <w:r w:rsidR="00F53C41" w:rsidRPr="00A72392">
        <w:rPr>
          <w:rFonts w:ascii="Times New Roman" w:hAnsi="Times New Roman" w:cs="Times New Roman"/>
          <w:bCs/>
          <w:noProof/>
          <w:color w:val="000000"/>
          <w:lang w:val="en-US"/>
        </w:rPr>
        <w:t>(Elliot &amp; Thrash, 2002)</w:t>
      </w:r>
      <w:r w:rsidR="00FA14C5" w:rsidRPr="00A72392">
        <w:rPr>
          <w:rFonts w:ascii="Times New Roman" w:hAnsi="Times New Roman" w:cs="Times New Roman"/>
          <w:bCs/>
          <w:color w:val="000000"/>
          <w:lang w:val="en-US"/>
        </w:rPr>
        <w:fldChar w:fldCharType="end"/>
      </w:r>
      <w:r w:rsidRPr="00A72392">
        <w:rPr>
          <w:rFonts w:ascii="Times New Roman" w:hAnsi="Times New Roman" w:cs="Times New Roman"/>
          <w:bCs/>
          <w:color w:val="000000"/>
          <w:lang w:val="en-US"/>
        </w:rPr>
        <w:t>.</w:t>
      </w:r>
      <w:r w:rsidR="00FC322C" w:rsidRPr="00A72392">
        <w:rPr>
          <w:rFonts w:ascii="Times New Roman" w:hAnsi="Times New Roman" w:cs="Times New Roman"/>
          <w:bCs/>
          <w:color w:val="000000"/>
          <w:lang w:val="en-US"/>
        </w:rPr>
        <w:t xml:space="preserve"> Studies have shown, however, that </w:t>
      </w:r>
      <w:r w:rsidR="00FC322C" w:rsidRPr="00A72392">
        <w:rPr>
          <w:rFonts w:ascii="Times New Roman" w:hAnsi="Times New Roman" w:cs="Times New Roman"/>
          <w:bCs/>
          <w:color w:val="000000"/>
          <w:lang w:val="en-US"/>
        </w:rPr>
        <w:lastRenderedPageBreak/>
        <w:t xml:space="preserve">approach-avoidance motivation and regulatory focus are indeed moderately correlated </w:t>
      </w:r>
      <w:r w:rsidR="00FC322C" w:rsidRPr="00A72392">
        <w:rPr>
          <w:rFonts w:ascii="Times New Roman" w:hAnsi="Times New Roman" w:cs="Times New Roman"/>
          <w:bCs/>
          <w:color w:val="000000"/>
          <w:lang w:val="en-US"/>
        </w:rPr>
        <w:fldChar w:fldCharType="begin"/>
      </w:r>
      <w:r w:rsidR="00F53C41" w:rsidRPr="00A72392">
        <w:rPr>
          <w:rFonts w:ascii="Times New Roman" w:hAnsi="Times New Roman" w:cs="Times New Roman"/>
          <w:bCs/>
          <w:color w:val="000000"/>
          <w:lang w:val="en-US"/>
        </w:rPr>
        <w:instrText xml:space="preserve"> ADDIN EN.CITE &lt;EndNote&gt;&lt;Cite&gt;&lt;Author&gt;Summerville&lt;/Author&gt;&lt;Year&gt;2008&lt;/Year&gt;&lt;RecNum&gt;33&lt;/RecNum&gt;&lt;DisplayText&gt;(Mooradian et al., 2008; Summerville &amp;amp; Roese, 2008)&lt;/DisplayText&gt;&lt;record&gt;&lt;rec-number&gt;33&lt;/rec-number&gt;&lt;foreign-keys&gt;&lt;key app="EN" db-id="axfeve05rx0raoe5zxqx55tce90eev9s0z5p"&gt;33&lt;/key&gt;&lt;/foreign-keys&gt;&lt;ref-type name="Journal Article"&gt;17&lt;/ref-type&gt;&lt;contributors&gt;&lt;authors&gt;&lt;author&gt;Summerville, A.&lt;/author&gt;&lt;author&gt;Roese, N. J.&lt;/author&gt;&lt;/authors&gt;&lt;/contributors&gt;&lt;titles&gt;&lt;title&gt;Self-Report Measures of Individual Differences in Regulatory Focus: A Cautionary Note&lt;/title&gt;&lt;secondary-title&gt;Journal of research in personality&lt;/secondary-title&gt;&lt;/titles&gt;&lt;periodical&gt;&lt;full-title&gt;Journal of research in personality&lt;/full-title&gt;&lt;/periodical&gt;&lt;pages&gt;247-254&lt;/pages&gt;&lt;volume&gt;42&lt;/volume&gt;&lt;number&gt;1&lt;/number&gt;&lt;dates&gt;&lt;year&gt;2008&lt;/year&gt;&lt;/dates&gt;&lt;isbn&gt;0092-6566&lt;/isbn&gt;&lt;accession-num&gt;PMC2390858&lt;/accession-num&gt;&lt;urls&gt;&lt;related-urls&gt;&lt;url&gt;http://www.ncbi.nlm.nih.gov/pmc/articles/PMC2390858/&lt;/url&gt;&lt;/related-urls&gt;&lt;/urls&gt;&lt;electronic-resource-num&gt;10.1016/j.jrp.2007.05.005&lt;/electronic-resource-num&gt;&lt;remote-database-name&gt;PMC&lt;/remote-database-name&gt;&lt;/record&gt;&lt;/Cite&gt;&lt;Cite&gt;&lt;Author&gt;Mooradian&lt;/Author&gt;&lt;Year&gt;2008&lt;/Year&gt;&lt;RecNum&gt;73&lt;/RecNum&gt;&lt;record&gt;&lt;rec-number&gt;73&lt;/rec-number&gt;&lt;foreign-keys&gt;&lt;key app="EN" db-id="axfeve05rx0raoe5zxqx55tce90eev9s0z5p"&gt;73&lt;/key&gt;&lt;/foreign-keys&gt;&lt;ref-type name="Journal Article"&gt;17&lt;/ref-type&gt;&lt;contributors&gt;&lt;authors&gt;&lt;author&gt;Mooradian, T. A.&lt;/author&gt;&lt;author&gt;Herbst, K. C.&lt;/author&gt;&lt;author&gt;Matzler, K.&lt;/author&gt;&lt;/authors&gt;&lt;/contributors&gt;&lt;titles&gt;&lt;title&gt;The Interplay of Temperament and Regulatory Focus on Consumer Problem-Solving Modes&lt;/title&gt;&lt;secondary-title&gt;Social and Personality Psychology Compass&lt;/secondary-title&gt;&lt;/titles&gt;&lt;periodical&gt;&lt;full-title&gt;Social and Personality Psychology Compass&lt;/full-title&gt;&lt;/periodical&gt;&lt;pages&gt;1703–1718&lt;/pages&gt;&lt;volume&gt;2&lt;/volume&gt;&lt;number&gt;4&lt;/number&gt;&lt;dates&gt;&lt;year&gt;2008&lt;/year&gt;&lt;/dates&gt;&lt;urls&gt;&lt;/urls&gt;&lt;electronic-resource-num&gt;10.1111/j.1751-9004.2008.00128.x&lt;/electronic-resource-num&gt;&lt;/record&gt;&lt;/Cite&gt;&lt;/EndNote&gt;</w:instrText>
      </w:r>
      <w:r w:rsidR="00FC322C" w:rsidRPr="00A72392">
        <w:rPr>
          <w:rFonts w:ascii="Times New Roman" w:hAnsi="Times New Roman" w:cs="Times New Roman"/>
          <w:bCs/>
          <w:color w:val="000000"/>
          <w:lang w:val="en-US"/>
        </w:rPr>
        <w:fldChar w:fldCharType="separate"/>
      </w:r>
      <w:r w:rsidR="00F53C41" w:rsidRPr="00A72392">
        <w:rPr>
          <w:rFonts w:ascii="Times New Roman" w:hAnsi="Times New Roman" w:cs="Times New Roman"/>
          <w:bCs/>
          <w:noProof/>
          <w:color w:val="000000"/>
          <w:lang w:val="en-US"/>
        </w:rPr>
        <w:t>(Mooradian et al., 2008; Summerville &amp; Roese, 2008)</w:t>
      </w:r>
      <w:r w:rsidR="00FC322C" w:rsidRPr="00A72392">
        <w:rPr>
          <w:rFonts w:ascii="Times New Roman" w:hAnsi="Times New Roman" w:cs="Times New Roman"/>
          <w:bCs/>
          <w:color w:val="000000"/>
          <w:lang w:val="en-US"/>
        </w:rPr>
        <w:fldChar w:fldCharType="end"/>
      </w:r>
      <w:r w:rsidR="00FC322C" w:rsidRPr="00A72392">
        <w:rPr>
          <w:rFonts w:ascii="Times New Roman" w:hAnsi="Times New Roman" w:cs="Times New Roman"/>
          <w:bCs/>
          <w:color w:val="000000"/>
          <w:lang w:val="en-US"/>
        </w:rPr>
        <w:t>. However,</w:t>
      </w:r>
      <w:r w:rsidRPr="00A72392">
        <w:rPr>
          <w:rFonts w:ascii="Times New Roman" w:hAnsi="Times New Roman" w:cs="Times New Roman"/>
          <w:bCs/>
          <w:color w:val="000000"/>
          <w:lang w:val="en-US"/>
        </w:rPr>
        <w:t xml:space="preserve"> </w:t>
      </w:r>
      <w:r w:rsidR="006B330A" w:rsidRPr="00A72392">
        <w:rPr>
          <w:rFonts w:ascii="Times New Roman" w:hAnsi="Times New Roman" w:cs="Times New Roman"/>
          <w:bCs/>
          <w:color w:val="000000"/>
          <w:lang w:val="en-US"/>
        </w:rPr>
        <w:t xml:space="preserve">Higgins </w:t>
      </w:r>
      <w:r w:rsidR="00C827DF" w:rsidRPr="00A72392">
        <w:rPr>
          <w:rFonts w:ascii="Times New Roman" w:hAnsi="Times New Roman" w:cs="Times New Roman"/>
          <w:bCs/>
          <w:color w:val="000000"/>
          <w:lang w:val="en-US"/>
        </w:rPr>
        <w:fldChar w:fldCharType="begin"/>
      </w:r>
      <w:r w:rsidR="00F53C41" w:rsidRPr="00A72392">
        <w:rPr>
          <w:rFonts w:ascii="Times New Roman" w:hAnsi="Times New Roman" w:cs="Times New Roman"/>
          <w:bCs/>
          <w:color w:val="000000"/>
          <w:lang w:val="en-US"/>
        </w:rPr>
        <w:instrText xml:space="preserve"> ADDIN EN.CITE &lt;EndNote&gt;&lt;Cite ExcludeAuth="1"&gt;&lt;Author&gt;Higgins&lt;/Author&gt;&lt;Year&gt;1997&lt;/Year&gt;&lt;RecNum&gt;2&lt;/RecNum&gt;&lt;DisplayText&gt;(1997)&lt;/DisplayText&gt;&lt;record&gt;&lt;rec-number&gt;2&lt;/rec-number&gt;&lt;foreign-keys&gt;&lt;key app="EN" db-id="axfeve05rx0raoe5zxqx55tce90eev9s0z5p"&gt;2&lt;/key&gt;&lt;/foreign-keys&gt;&lt;ref-type name="Journal Article"&gt;17&lt;/ref-type&gt;&lt;contributors&gt;&lt;authors&gt;&lt;author&gt;Higgins, E. T.&lt;/author&gt;&lt;/authors&gt;&lt;/contributors&gt;&lt;auth-address&gt;Department of Psychology, Columbia University, New York, NY 10027, USA. tory@paradox.psych.columbia.edu&lt;/auth-address&gt;&lt;titles&gt;&lt;title&gt;Beyond pleasure and pain&lt;/title&gt;&lt;secondary-title&gt;Am Psychol&lt;/secondary-title&gt;&lt;alt-title&gt;The American psychologist&lt;/alt-title&gt;&lt;/titles&gt;&lt;periodical&gt;&lt;full-title&gt;Am Psychol&lt;/full-title&gt;&lt;abbr-1&gt;The American psychologist&lt;/abbr-1&gt;&lt;/periodical&gt;&lt;alt-periodical&gt;&lt;full-title&gt;Am Psychol&lt;/full-title&gt;&lt;abbr-1&gt;The American psychologist&lt;/abbr-1&gt;&lt;/alt-periodical&gt;&lt;pages&gt;1280-300&lt;/pages&gt;&lt;volume&gt;52&lt;/volume&gt;&lt;number&gt;12&lt;/number&gt;&lt;keywords&gt;&lt;keyword&gt;Emotions&lt;/keyword&gt;&lt;keyword&gt;Humans&lt;/keyword&gt;&lt;keyword&gt;Models, Psychological&lt;/keyword&gt;&lt;keyword&gt;Motivation&lt;/keyword&gt;&lt;keyword&gt;*Philosophy&lt;/keyword&gt;&lt;keyword&gt;*Pleasure-Pain Principle&lt;/keyword&gt;&lt;/keywords&gt;&lt;dates&gt;&lt;year&gt;1997&lt;/year&gt;&lt;pub-dates&gt;&lt;date&gt;Dec&lt;/date&gt;&lt;/pub-dates&gt;&lt;/dates&gt;&lt;isbn&gt;0003-066X (Print)&amp;#xD;0003-066X (Linking)&lt;/isbn&gt;&lt;accession-num&gt;9414606&lt;/accession-num&gt;&lt;urls&gt;&lt;related-urls&gt;&lt;url&gt;http://www.ncbi.nlm.nih.gov/pubmed/9414606&lt;/url&gt;&lt;/related-urls&gt;&lt;/urls&gt;&lt;/record&gt;&lt;/Cite&gt;&lt;/EndNote&gt;</w:instrText>
      </w:r>
      <w:r w:rsidR="00C827DF" w:rsidRPr="00A72392">
        <w:rPr>
          <w:rFonts w:ascii="Times New Roman" w:hAnsi="Times New Roman" w:cs="Times New Roman"/>
          <w:bCs/>
          <w:color w:val="000000"/>
          <w:lang w:val="en-US"/>
        </w:rPr>
        <w:fldChar w:fldCharType="separate"/>
      </w:r>
      <w:r w:rsidR="00F53C41" w:rsidRPr="00A72392">
        <w:rPr>
          <w:rFonts w:ascii="Times New Roman" w:hAnsi="Times New Roman" w:cs="Times New Roman"/>
          <w:bCs/>
          <w:noProof/>
          <w:color w:val="000000"/>
          <w:lang w:val="en-US"/>
        </w:rPr>
        <w:t>(1997)</w:t>
      </w:r>
      <w:r w:rsidR="00C827DF" w:rsidRPr="00A72392">
        <w:rPr>
          <w:rFonts w:ascii="Times New Roman" w:hAnsi="Times New Roman" w:cs="Times New Roman"/>
          <w:bCs/>
          <w:color w:val="000000"/>
          <w:lang w:val="en-US"/>
        </w:rPr>
        <w:fldChar w:fldCharType="end"/>
      </w:r>
      <w:r w:rsidR="006B330A" w:rsidRPr="00A72392">
        <w:rPr>
          <w:rFonts w:ascii="Times New Roman" w:hAnsi="Times New Roman" w:cs="Times New Roman"/>
          <w:bCs/>
          <w:color w:val="000000"/>
          <w:lang w:val="en-US"/>
        </w:rPr>
        <w:t xml:space="preserve"> </w:t>
      </w:r>
      <w:r w:rsidR="00FC322C" w:rsidRPr="00A72392">
        <w:rPr>
          <w:rFonts w:ascii="Times New Roman" w:hAnsi="Times New Roman" w:cs="Times New Roman"/>
          <w:bCs/>
          <w:color w:val="000000"/>
          <w:lang w:val="en-US"/>
        </w:rPr>
        <w:t xml:space="preserve">maintains that </w:t>
      </w:r>
      <w:r w:rsidRPr="00A72392">
        <w:rPr>
          <w:rFonts w:ascii="Times New Roman" w:hAnsi="Times New Roman" w:cs="Times New Roman"/>
          <w:bCs/>
          <w:color w:val="000000"/>
          <w:lang w:val="en-US"/>
        </w:rPr>
        <w:t>both systems operate independent of one another.</w:t>
      </w:r>
      <w:r w:rsidR="00D97887" w:rsidRPr="00A72392">
        <w:rPr>
          <w:rFonts w:ascii="Times New Roman" w:hAnsi="Times New Roman" w:cs="Times New Roman"/>
          <w:bCs/>
          <w:color w:val="000000"/>
          <w:lang w:val="en-US"/>
        </w:rPr>
        <w:t xml:space="preserve"> Additionally, </w:t>
      </w:r>
      <w:r w:rsidR="00F53C41" w:rsidRPr="00A72392">
        <w:rPr>
          <w:rFonts w:ascii="Times New Roman" w:hAnsi="Times New Roman" w:cs="Times New Roman"/>
          <w:bCs/>
          <w:color w:val="000000"/>
          <w:lang w:val="en-US"/>
        </w:rPr>
        <w:fldChar w:fldCharType="begin"/>
      </w:r>
      <w:r w:rsidR="00F53C41" w:rsidRPr="00A72392">
        <w:rPr>
          <w:rFonts w:ascii="Times New Roman" w:hAnsi="Times New Roman" w:cs="Times New Roman"/>
          <w:bCs/>
          <w:color w:val="000000"/>
          <w:lang w:val="en-US"/>
        </w:rPr>
        <w:instrText xml:space="preserve"> ADDIN EN.CITE &lt;EndNote&gt;&lt;Cite AuthorYear="1"&gt;&lt;Author&gt;Molden&lt;/Author&gt;&lt;Year&gt;2008&lt;/Year&gt;&lt;RecNum&gt;47&lt;/RecNum&gt;&lt;DisplayText&gt;Molden et al. (2008)&lt;/DisplayText&gt;&lt;record&gt;&lt;rec-number&gt;47&lt;/rec-number&gt;&lt;foreign-keys&gt;&lt;key app="EN" db-id="axfeve05rx0raoe5zxqx55tce90eev9s0z5p"&gt;47&lt;/key&gt;&lt;/foreign-keys&gt;&lt;ref-type name="Book Section"&gt;5&lt;/ref-type&gt;&lt;contributors&gt;&lt;authors&gt;&lt;author&gt;Molden, D. C.&lt;/author&gt;&lt;author&gt;Lee, A. Y.&lt;/author&gt;&lt;author&gt;Higgins, E. T.&lt;/author&gt;&lt;/authors&gt;&lt;secondary-authors&gt;&lt;author&gt;J. Shah &amp;amp; W. Gardner&lt;/author&gt;&lt;/secondary-authors&gt;&lt;/contributors&gt;&lt;titles&gt;&lt;title&gt;Motivations for promotion and prevention&lt;/title&gt;&lt;secondary-title&gt;Handbook of motivation science &lt;/secondary-title&gt;&lt;/titles&gt;&lt;periodical&gt;&lt;full-title&gt;Handbook of motivation science&lt;/full-title&gt;&lt;/periodical&gt;&lt;pages&gt;169-187&lt;/pages&gt;&lt;dates&gt;&lt;year&gt;2008&lt;/year&gt;&lt;/dates&gt;&lt;pub-location&gt;New York&lt;/pub-location&gt;&lt;publisher&gt;Guilford Press&lt;/publisher&gt;&lt;urls&gt;&lt;/urls&gt;&lt;/record&gt;&lt;/Cite&gt;&lt;/EndNote&gt;</w:instrText>
      </w:r>
      <w:r w:rsidR="00F53C41" w:rsidRPr="00A72392">
        <w:rPr>
          <w:rFonts w:ascii="Times New Roman" w:hAnsi="Times New Roman" w:cs="Times New Roman"/>
          <w:bCs/>
          <w:color w:val="000000"/>
          <w:lang w:val="en-US"/>
        </w:rPr>
        <w:fldChar w:fldCharType="separate"/>
      </w:r>
      <w:r w:rsidR="00F53C41" w:rsidRPr="00A72392">
        <w:rPr>
          <w:rFonts w:ascii="Times New Roman" w:hAnsi="Times New Roman" w:cs="Times New Roman"/>
          <w:bCs/>
          <w:noProof/>
          <w:color w:val="000000"/>
          <w:lang w:val="en-US"/>
        </w:rPr>
        <w:t>Molden et al. (2008)</w:t>
      </w:r>
      <w:r w:rsidR="00F53C41" w:rsidRPr="00A72392">
        <w:rPr>
          <w:rFonts w:ascii="Times New Roman" w:hAnsi="Times New Roman" w:cs="Times New Roman"/>
          <w:bCs/>
          <w:color w:val="000000"/>
          <w:lang w:val="en-US"/>
        </w:rPr>
        <w:fldChar w:fldCharType="end"/>
      </w:r>
      <w:r w:rsidR="00F53C41" w:rsidRPr="00A72392">
        <w:rPr>
          <w:rFonts w:ascii="Times New Roman" w:hAnsi="Times New Roman" w:cs="Times New Roman"/>
          <w:bCs/>
          <w:color w:val="000000"/>
          <w:lang w:val="en-US"/>
        </w:rPr>
        <w:t xml:space="preserve"> </w:t>
      </w:r>
      <w:r w:rsidRPr="00A72392">
        <w:rPr>
          <w:rFonts w:ascii="Times New Roman" w:hAnsi="Times New Roman" w:cs="Times New Roman"/>
          <w:bCs/>
          <w:color w:val="000000"/>
          <w:lang w:val="en-US"/>
        </w:rPr>
        <w:t>show</w:t>
      </w:r>
      <w:r w:rsidR="00D97887" w:rsidRPr="00A72392">
        <w:rPr>
          <w:rFonts w:ascii="Times New Roman" w:hAnsi="Times New Roman" w:cs="Times New Roman"/>
          <w:bCs/>
          <w:color w:val="000000"/>
          <w:lang w:val="en-US"/>
        </w:rPr>
        <w:t xml:space="preserve"> how prevention and promotion focus are best conceptualized as two independent factors. Their 2x2 model demonstrates</w:t>
      </w:r>
      <w:r w:rsidRPr="00A72392">
        <w:rPr>
          <w:rFonts w:ascii="Times New Roman" w:hAnsi="Times New Roman" w:cs="Times New Roman"/>
          <w:bCs/>
          <w:color w:val="000000"/>
          <w:lang w:val="en-US"/>
        </w:rPr>
        <w:t xml:space="preserve"> how it is easily possible </w:t>
      </w:r>
      <w:r w:rsidR="00CC4AC1" w:rsidRPr="00A72392">
        <w:rPr>
          <w:rFonts w:ascii="Times New Roman" w:hAnsi="Times New Roman" w:cs="Times New Roman"/>
          <w:bCs/>
          <w:color w:val="000000"/>
          <w:lang w:val="en-US"/>
        </w:rPr>
        <w:t>for</w:t>
      </w:r>
      <w:r w:rsidRPr="00A72392">
        <w:rPr>
          <w:rFonts w:ascii="Times New Roman" w:hAnsi="Times New Roman" w:cs="Times New Roman"/>
          <w:bCs/>
          <w:color w:val="000000"/>
          <w:lang w:val="en-US"/>
        </w:rPr>
        <w:t xml:space="preserve"> a person </w:t>
      </w:r>
      <w:r w:rsidR="00CC4AC1" w:rsidRPr="00A72392">
        <w:rPr>
          <w:rFonts w:ascii="Times New Roman" w:hAnsi="Times New Roman" w:cs="Times New Roman"/>
          <w:bCs/>
          <w:color w:val="000000"/>
          <w:lang w:val="en-US"/>
        </w:rPr>
        <w:t xml:space="preserve">to have </w:t>
      </w:r>
      <w:r w:rsidRPr="00A72392">
        <w:rPr>
          <w:rFonts w:ascii="Times New Roman" w:hAnsi="Times New Roman" w:cs="Times New Roman"/>
          <w:bCs/>
          <w:color w:val="000000"/>
          <w:lang w:val="en-US"/>
        </w:rPr>
        <w:t xml:space="preserve">an approach motivation while at the same time </w:t>
      </w:r>
      <w:r w:rsidR="00224185" w:rsidRPr="00A72392">
        <w:rPr>
          <w:rFonts w:ascii="Times New Roman" w:hAnsi="Times New Roman" w:cs="Times New Roman"/>
          <w:bCs/>
          <w:color w:val="000000"/>
          <w:lang w:val="en-US"/>
        </w:rPr>
        <w:t>being prevention-oriented</w:t>
      </w:r>
      <w:r w:rsidR="00FC322C" w:rsidRPr="00A72392">
        <w:rPr>
          <w:rFonts w:ascii="Times New Roman" w:hAnsi="Times New Roman" w:cs="Times New Roman"/>
          <w:bCs/>
          <w:color w:val="000000"/>
          <w:lang w:val="en-US"/>
        </w:rPr>
        <w:t>,</w:t>
      </w:r>
      <w:r w:rsidR="00224185" w:rsidRPr="00A72392">
        <w:rPr>
          <w:rFonts w:ascii="Times New Roman" w:hAnsi="Times New Roman" w:cs="Times New Roman"/>
          <w:bCs/>
          <w:color w:val="000000"/>
          <w:lang w:val="en-US"/>
        </w:rPr>
        <w:t xml:space="preserve"> </w:t>
      </w:r>
      <w:r w:rsidR="00FC322C" w:rsidRPr="00A72392">
        <w:rPr>
          <w:rFonts w:ascii="Times New Roman" w:hAnsi="Times New Roman" w:cs="Times New Roman"/>
          <w:bCs/>
          <w:color w:val="000000"/>
          <w:lang w:val="en-US"/>
        </w:rPr>
        <w:t xml:space="preserve">rather than </w:t>
      </w:r>
      <w:r w:rsidR="00B46467" w:rsidRPr="00A72392">
        <w:rPr>
          <w:rFonts w:ascii="Times New Roman" w:hAnsi="Times New Roman" w:cs="Times New Roman"/>
          <w:bCs/>
          <w:color w:val="000000"/>
          <w:lang w:val="en-US"/>
        </w:rPr>
        <w:t>being</w:t>
      </w:r>
      <w:r w:rsidR="00224185" w:rsidRPr="00A72392">
        <w:rPr>
          <w:rFonts w:ascii="Times New Roman" w:hAnsi="Times New Roman" w:cs="Times New Roman"/>
          <w:bCs/>
          <w:color w:val="000000"/>
          <w:lang w:val="en-US"/>
        </w:rPr>
        <w:t xml:space="preserve"> promotion</w:t>
      </w:r>
      <w:r w:rsidR="00B46467" w:rsidRPr="00A72392">
        <w:rPr>
          <w:rFonts w:ascii="Times New Roman" w:hAnsi="Times New Roman" w:cs="Times New Roman"/>
          <w:bCs/>
          <w:color w:val="000000"/>
          <w:lang w:val="en-US"/>
        </w:rPr>
        <w:t>-</w:t>
      </w:r>
      <w:r w:rsidR="00224185" w:rsidRPr="00A72392">
        <w:rPr>
          <w:rFonts w:ascii="Times New Roman" w:hAnsi="Times New Roman" w:cs="Times New Roman"/>
          <w:bCs/>
          <w:color w:val="000000"/>
          <w:lang w:val="en-US"/>
        </w:rPr>
        <w:t>orient</w:t>
      </w:r>
      <w:r w:rsidR="00B46467" w:rsidRPr="00A72392">
        <w:rPr>
          <w:rFonts w:ascii="Times New Roman" w:hAnsi="Times New Roman" w:cs="Times New Roman"/>
          <w:bCs/>
          <w:color w:val="000000"/>
          <w:lang w:val="en-US"/>
        </w:rPr>
        <w:t>ed</w:t>
      </w:r>
      <w:r w:rsidR="00224185" w:rsidRPr="00A72392">
        <w:rPr>
          <w:rFonts w:ascii="Times New Roman" w:hAnsi="Times New Roman" w:cs="Times New Roman"/>
          <w:bCs/>
          <w:color w:val="000000"/>
          <w:lang w:val="en-US"/>
        </w:rPr>
        <w:t xml:space="preserve">. In the same way, an avoidance motivation </w:t>
      </w:r>
      <w:r w:rsidR="00FC322C" w:rsidRPr="00A72392">
        <w:rPr>
          <w:rFonts w:ascii="Times New Roman" w:hAnsi="Times New Roman" w:cs="Times New Roman"/>
          <w:bCs/>
          <w:color w:val="000000"/>
          <w:lang w:val="en-US"/>
        </w:rPr>
        <w:t>can be combined</w:t>
      </w:r>
      <w:r w:rsidR="00224185" w:rsidRPr="00A72392">
        <w:rPr>
          <w:rFonts w:ascii="Times New Roman" w:hAnsi="Times New Roman" w:cs="Times New Roman"/>
          <w:bCs/>
          <w:color w:val="000000"/>
          <w:lang w:val="en-US"/>
        </w:rPr>
        <w:t xml:space="preserve"> with both regulatory foci</w:t>
      </w:r>
      <w:r w:rsidR="00D02333" w:rsidRPr="00A72392">
        <w:rPr>
          <w:rFonts w:ascii="Times New Roman" w:hAnsi="Times New Roman" w:cs="Times New Roman"/>
          <w:bCs/>
          <w:color w:val="000000"/>
          <w:lang w:val="en-US"/>
        </w:rPr>
        <w:t>. For</w:t>
      </w:r>
      <w:r w:rsidR="005900E8" w:rsidRPr="00A72392">
        <w:rPr>
          <w:rFonts w:ascii="Times New Roman" w:hAnsi="Times New Roman" w:cs="Times New Roman"/>
          <w:bCs/>
          <w:color w:val="000000"/>
          <w:lang w:val="en-US"/>
        </w:rPr>
        <w:t xml:space="preserve"> example</w:t>
      </w:r>
      <w:r w:rsidR="00D02333" w:rsidRPr="00A72392">
        <w:rPr>
          <w:rFonts w:ascii="Times New Roman" w:hAnsi="Times New Roman" w:cs="Times New Roman"/>
          <w:bCs/>
          <w:color w:val="000000"/>
          <w:lang w:val="en-US"/>
        </w:rPr>
        <w:t xml:space="preserve">, </w:t>
      </w:r>
      <w:r w:rsidR="00DD57CC" w:rsidRPr="00A72392">
        <w:rPr>
          <w:rFonts w:ascii="Times New Roman" w:hAnsi="Times New Roman" w:cs="Times New Roman"/>
          <w:bCs/>
          <w:color w:val="000000"/>
          <w:lang w:val="en-US"/>
        </w:rPr>
        <w:t>exercising, which is a common approach-focused health behavior, can be associated with either promotion focus (improving one’s heart function) or prevention focus (keeping one’s heart function from declining)</w:t>
      </w:r>
      <w:r w:rsidR="008F292A" w:rsidRPr="00A72392">
        <w:rPr>
          <w:rFonts w:ascii="Times New Roman" w:hAnsi="Times New Roman" w:cs="Times New Roman"/>
          <w:bCs/>
          <w:color w:val="000000"/>
          <w:lang w:val="en-US"/>
        </w:rPr>
        <w:t>.</w:t>
      </w:r>
    </w:p>
    <w:p w14:paraId="6767B1C7" w14:textId="52D71196" w:rsidR="00920F31" w:rsidRPr="00A72392" w:rsidRDefault="00580ED8" w:rsidP="0024527B">
      <w:pPr>
        <w:pStyle w:val="Standard"/>
        <w:spacing w:line="480" w:lineRule="auto"/>
        <w:ind w:firstLine="709"/>
        <w:rPr>
          <w:rFonts w:ascii="Times New Roman" w:hAnsi="Times New Roman" w:cs="Times New Roman"/>
          <w:bCs/>
          <w:color w:val="000000"/>
          <w:lang w:val="en-US"/>
        </w:rPr>
      </w:pPr>
      <w:r w:rsidRPr="00A72392">
        <w:rPr>
          <w:rFonts w:ascii="Times New Roman" w:hAnsi="Times New Roman" w:cs="Times New Roman"/>
          <w:bCs/>
          <w:color w:val="000000"/>
          <w:lang w:val="en-US"/>
        </w:rPr>
        <w:t xml:space="preserve">The concept of regulatory focus therefore makes it possible to examine individuals </w:t>
      </w:r>
      <w:r w:rsidR="00007B4D" w:rsidRPr="00A72392">
        <w:rPr>
          <w:rFonts w:ascii="Times New Roman" w:hAnsi="Times New Roman" w:cs="Times New Roman"/>
          <w:bCs/>
          <w:color w:val="000000"/>
          <w:lang w:val="en-US"/>
        </w:rPr>
        <w:t>regarding</w:t>
      </w:r>
      <w:r w:rsidRPr="00A72392">
        <w:rPr>
          <w:rFonts w:ascii="Times New Roman" w:hAnsi="Times New Roman" w:cs="Times New Roman"/>
          <w:bCs/>
          <w:color w:val="000000"/>
          <w:lang w:val="en-US"/>
        </w:rPr>
        <w:t xml:space="preserve"> proce</w:t>
      </w:r>
      <w:r w:rsidR="00D720F5" w:rsidRPr="00A72392">
        <w:rPr>
          <w:rFonts w:ascii="Times New Roman" w:hAnsi="Times New Roman" w:cs="Times New Roman"/>
          <w:bCs/>
          <w:color w:val="000000"/>
          <w:lang w:val="en-US"/>
        </w:rPr>
        <w:t>s</w:t>
      </w:r>
      <w:r w:rsidRPr="00A72392">
        <w:rPr>
          <w:rFonts w:ascii="Times New Roman" w:hAnsi="Times New Roman" w:cs="Times New Roman"/>
          <w:bCs/>
          <w:color w:val="000000"/>
          <w:lang w:val="en-US"/>
        </w:rPr>
        <w:t>ses of goal setting and attainment</w:t>
      </w:r>
      <w:r w:rsidR="00007B4D" w:rsidRPr="00A72392">
        <w:rPr>
          <w:rFonts w:ascii="Times New Roman" w:hAnsi="Times New Roman" w:cs="Times New Roman"/>
          <w:bCs/>
          <w:color w:val="000000"/>
          <w:lang w:val="en-US"/>
        </w:rPr>
        <w:t>, which has proven</w:t>
      </w:r>
      <w:r w:rsidR="00103C08" w:rsidRPr="00A72392">
        <w:rPr>
          <w:rFonts w:ascii="Times New Roman" w:hAnsi="Times New Roman" w:cs="Times New Roman"/>
          <w:bCs/>
          <w:color w:val="000000"/>
          <w:lang w:val="en-US"/>
        </w:rPr>
        <w:t xml:space="preserve"> to be</w:t>
      </w:r>
      <w:r w:rsidR="00007B4D" w:rsidRPr="00A72392">
        <w:rPr>
          <w:rFonts w:ascii="Times New Roman" w:hAnsi="Times New Roman" w:cs="Times New Roman"/>
          <w:bCs/>
          <w:color w:val="000000"/>
          <w:lang w:val="en-US"/>
        </w:rPr>
        <w:t xml:space="preserve"> useful in various</w:t>
      </w:r>
      <w:r w:rsidRPr="00A72392">
        <w:rPr>
          <w:rFonts w:ascii="Times New Roman" w:hAnsi="Times New Roman" w:cs="Times New Roman"/>
          <w:bCs/>
          <w:color w:val="000000"/>
          <w:lang w:val="en-US"/>
        </w:rPr>
        <w:t xml:space="preserve"> domains. For example, in marketing and consumer psychology</w:t>
      </w:r>
      <w:r w:rsidR="00007B4D" w:rsidRPr="00A72392">
        <w:rPr>
          <w:rFonts w:ascii="Times New Roman" w:hAnsi="Times New Roman" w:cs="Times New Roman"/>
          <w:bCs/>
          <w:color w:val="000000"/>
          <w:lang w:val="en-US"/>
        </w:rPr>
        <w:t xml:space="preserve"> </w:t>
      </w:r>
      <w:r w:rsidR="001D6D84" w:rsidRPr="00A72392">
        <w:rPr>
          <w:rFonts w:ascii="Times New Roman" w:hAnsi="Times New Roman" w:cs="Times New Roman"/>
          <w:bCs/>
          <w:color w:val="000000"/>
          <w:lang w:val="en-US"/>
        </w:rPr>
        <w:t xml:space="preserve">it allows </w:t>
      </w:r>
      <w:r w:rsidR="00534EEE" w:rsidRPr="00A72392">
        <w:rPr>
          <w:rFonts w:ascii="Times New Roman" w:hAnsi="Times New Roman" w:cs="Times New Roman"/>
          <w:bCs/>
          <w:color w:val="000000"/>
          <w:lang w:val="en-US"/>
        </w:rPr>
        <w:t>for the adap</w:t>
      </w:r>
      <w:r w:rsidR="00007B4D" w:rsidRPr="00A72392">
        <w:rPr>
          <w:rFonts w:ascii="Times New Roman" w:hAnsi="Times New Roman" w:cs="Times New Roman"/>
          <w:bCs/>
          <w:color w:val="000000"/>
          <w:lang w:val="en-US"/>
        </w:rPr>
        <w:t>t</w:t>
      </w:r>
      <w:r w:rsidR="00920F31" w:rsidRPr="00A72392">
        <w:rPr>
          <w:rFonts w:ascii="Times New Roman" w:hAnsi="Times New Roman" w:cs="Times New Roman"/>
          <w:bCs/>
          <w:color w:val="000000"/>
          <w:lang w:val="en-US"/>
        </w:rPr>
        <w:t>at</w:t>
      </w:r>
      <w:r w:rsidR="00007B4D" w:rsidRPr="00A72392">
        <w:rPr>
          <w:rFonts w:ascii="Times New Roman" w:hAnsi="Times New Roman" w:cs="Times New Roman"/>
          <w:bCs/>
          <w:color w:val="000000"/>
          <w:lang w:val="en-US"/>
        </w:rPr>
        <w:t>ion of advertisement</w:t>
      </w:r>
      <w:r w:rsidR="00920F31" w:rsidRPr="00A72392">
        <w:rPr>
          <w:rFonts w:ascii="Times New Roman" w:hAnsi="Times New Roman" w:cs="Times New Roman"/>
          <w:bCs/>
          <w:color w:val="000000"/>
          <w:lang w:val="en-US"/>
        </w:rPr>
        <w:t>s</w:t>
      </w:r>
      <w:r w:rsidR="00007B4D" w:rsidRPr="00A72392">
        <w:rPr>
          <w:rFonts w:ascii="Times New Roman" w:hAnsi="Times New Roman" w:cs="Times New Roman"/>
          <w:bCs/>
          <w:color w:val="000000"/>
          <w:lang w:val="en-US"/>
        </w:rPr>
        <w:t xml:space="preserve"> </w:t>
      </w:r>
      <w:r w:rsidR="001D6D84" w:rsidRPr="00A72392">
        <w:rPr>
          <w:rFonts w:ascii="Times New Roman" w:hAnsi="Times New Roman" w:cs="Times New Roman"/>
          <w:bCs/>
          <w:color w:val="000000"/>
          <w:lang w:val="en-US"/>
        </w:rPr>
        <w:t>to the particular foc</w:t>
      </w:r>
      <w:r w:rsidR="00007B4D" w:rsidRPr="00A72392">
        <w:rPr>
          <w:rFonts w:ascii="Times New Roman" w:hAnsi="Times New Roman" w:cs="Times New Roman"/>
          <w:bCs/>
          <w:color w:val="000000"/>
          <w:lang w:val="en-US"/>
        </w:rPr>
        <w:t>us</w:t>
      </w:r>
      <w:r w:rsidR="001D6D84" w:rsidRPr="00A72392">
        <w:rPr>
          <w:rFonts w:ascii="Times New Roman" w:hAnsi="Times New Roman" w:cs="Times New Roman"/>
          <w:bCs/>
          <w:color w:val="000000"/>
          <w:lang w:val="en-US"/>
        </w:rPr>
        <w:t xml:space="preserve"> of the recipient</w:t>
      </w:r>
      <w:r w:rsidR="004808F2" w:rsidRPr="00A72392">
        <w:rPr>
          <w:rFonts w:ascii="Times New Roman" w:hAnsi="Times New Roman" w:cs="Times New Roman"/>
          <w:bCs/>
          <w:color w:val="000000"/>
          <w:lang w:val="en-US"/>
        </w:rPr>
        <w:t xml:space="preserve"> </w:t>
      </w:r>
      <w:r w:rsidR="004808F2" w:rsidRPr="00A72392">
        <w:rPr>
          <w:rFonts w:ascii="Times New Roman" w:hAnsi="Times New Roman" w:cs="Times New Roman"/>
          <w:bCs/>
          <w:color w:val="000000"/>
          <w:lang w:val="en-US"/>
        </w:rPr>
        <w:fldChar w:fldCharType="begin"/>
      </w:r>
      <w:r w:rsidR="00F53C41" w:rsidRPr="00A72392">
        <w:rPr>
          <w:rFonts w:ascii="Times New Roman" w:hAnsi="Times New Roman" w:cs="Times New Roman"/>
          <w:bCs/>
          <w:color w:val="000000"/>
          <w:lang w:val="en-US"/>
        </w:rPr>
        <w:instrText xml:space="preserve"> ADDIN EN.CITE &lt;EndNote&gt;&lt;Cite&gt;&lt;Author&gt;Mowle&lt;/Author&gt;&lt;Year&gt;2014&lt;/Year&gt;&lt;RecNum&gt;25&lt;/RecNum&gt;&lt;DisplayText&gt;(Mowle et al., 2014)&lt;/DisplayText&gt;&lt;record&gt;&lt;rec-number&gt;25&lt;/rec-number&gt;&lt;foreign-keys&gt;&lt;key app="EN" db-id="axfeve05rx0raoe5zxqx55tce90eev9s0z5p"&gt;25&lt;/key&gt;&lt;/foreign-keys&gt;&lt;ref-type name="Journal Article"&gt;17&lt;/ref-type&gt;&lt;contributors&gt;&lt;authors&gt;&lt;author&gt;Mowle, E. N.&lt;/author&gt;&lt;author&gt;Georgia, E. J.&lt;/author&gt;&lt;author&gt;Doss, B. D.&lt;/author&gt;&lt;author&gt;Updegraff, J. A.&lt;/author&gt;&lt;/authors&gt;&lt;/contributors&gt;&lt;auth-address&gt;Department of Psychology, Texas A&amp;amp;M University, College Station, Texas, USA.&amp;#xD;Department of Psychology, University of Miami, Coral Gables, Florida, USA.&amp;#xD;Department of Psychology, Kent State University, Kent, Ohio, USA.&lt;/auth-address&gt;&lt;titles&gt;&lt;title&gt;Application of Regulatory Focus Theory to Search Advertising&lt;/title&gt;&lt;secondary-title&gt;J Consum Mark&lt;/secondary-title&gt;&lt;alt-title&gt;The journal of consumer marketing&lt;/alt-title&gt;&lt;/titles&gt;&lt;periodical&gt;&lt;full-title&gt;J Consum Mark&lt;/full-title&gt;&lt;abbr-1&gt;The journal of consumer marketing&lt;/abbr-1&gt;&lt;/periodical&gt;&lt;alt-periodical&gt;&lt;full-title&gt;J Consum Mark&lt;/full-title&gt;&lt;abbr-1&gt;The journal of consumer marketing&lt;/abbr-1&gt;&lt;/alt-periodical&gt;&lt;pages&gt;494-502&lt;/pages&gt;&lt;volume&gt;31&lt;/volume&gt;&lt;number&gt;6-7&lt;/number&gt;&lt;edition&gt;2014/01/01&lt;/edition&gt;&lt;dates&gt;&lt;year&gt;2014&lt;/year&gt;&lt;/dates&gt;&lt;isbn&gt;0736-3761 (Print)&lt;/isbn&gt;&lt;accession-num&gt;26430293&lt;/accession-num&gt;&lt;urls&gt;&lt;/urls&gt;&lt;custom2&gt;Pmc4586165&lt;/custom2&gt;&lt;custom6&gt;Nihms720616&lt;/custom6&gt;&lt;electronic-resource-num&gt;10.1108/jcm-06-2014-1003&lt;/electronic-resource-num&gt;&lt;remote-database-provider&gt;Nlm&lt;/remote-database-provider&gt;&lt;language&gt;Eng&lt;/language&gt;&lt;/record&gt;&lt;/Cite&gt;&lt;/EndNote&gt;</w:instrText>
      </w:r>
      <w:r w:rsidR="004808F2" w:rsidRPr="00A72392">
        <w:rPr>
          <w:rFonts w:ascii="Times New Roman" w:hAnsi="Times New Roman" w:cs="Times New Roman"/>
          <w:bCs/>
          <w:color w:val="000000"/>
          <w:lang w:val="en-US"/>
        </w:rPr>
        <w:fldChar w:fldCharType="separate"/>
      </w:r>
      <w:r w:rsidR="00F53C41" w:rsidRPr="00A72392">
        <w:rPr>
          <w:rFonts w:ascii="Times New Roman" w:hAnsi="Times New Roman" w:cs="Times New Roman"/>
          <w:bCs/>
          <w:noProof/>
          <w:color w:val="000000"/>
          <w:lang w:val="en-US"/>
        </w:rPr>
        <w:t>(Mowle et al., 2014)</w:t>
      </w:r>
      <w:r w:rsidR="004808F2" w:rsidRPr="00A72392">
        <w:rPr>
          <w:rFonts w:ascii="Times New Roman" w:hAnsi="Times New Roman" w:cs="Times New Roman"/>
          <w:bCs/>
          <w:color w:val="000000"/>
          <w:lang w:val="en-US"/>
        </w:rPr>
        <w:fldChar w:fldCharType="end"/>
      </w:r>
      <w:r w:rsidR="00F54098" w:rsidRPr="00A72392">
        <w:rPr>
          <w:rFonts w:ascii="Times New Roman" w:hAnsi="Times New Roman" w:cs="Times New Roman"/>
          <w:bCs/>
          <w:color w:val="000000"/>
          <w:lang w:val="en-US"/>
        </w:rPr>
        <w:t xml:space="preserve">. </w:t>
      </w:r>
      <w:r w:rsidR="001D6D84" w:rsidRPr="00A72392">
        <w:rPr>
          <w:rFonts w:ascii="Times New Roman" w:hAnsi="Times New Roman" w:cs="Times New Roman"/>
          <w:bCs/>
          <w:color w:val="000000"/>
          <w:lang w:val="en-US"/>
        </w:rPr>
        <w:t>Conversely, advertisement</w:t>
      </w:r>
      <w:r w:rsidR="00920F31" w:rsidRPr="00A72392">
        <w:rPr>
          <w:rFonts w:ascii="Times New Roman" w:hAnsi="Times New Roman" w:cs="Times New Roman"/>
          <w:bCs/>
          <w:color w:val="000000"/>
          <w:lang w:val="en-US"/>
        </w:rPr>
        <w:t>s</w:t>
      </w:r>
      <w:r w:rsidR="001D6D84" w:rsidRPr="00A72392">
        <w:rPr>
          <w:rFonts w:ascii="Times New Roman" w:hAnsi="Times New Roman" w:cs="Times New Roman"/>
          <w:bCs/>
          <w:color w:val="000000"/>
          <w:lang w:val="en-US"/>
        </w:rPr>
        <w:t xml:space="preserve"> can be generated specifically to suggest a certain regulatory focus to recipients and influence decision processes by such means</w:t>
      </w:r>
      <w:r w:rsidR="004808F2" w:rsidRPr="00A72392">
        <w:rPr>
          <w:rFonts w:ascii="Times New Roman" w:hAnsi="Times New Roman" w:cs="Times New Roman"/>
          <w:bCs/>
          <w:color w:val="000000"/>
          <w:lang w:val="en-US"/>
        </w:rPr>
        <w:t xml:space="preserve"> </w:t>
      </w:r>
      <w:r w:rsidR="004808F2" w:rsidRPr="00A72392">
        <w:rPr>
          <w:rFonts w:ascii="Times New Roman" w:hAnsi="Times New Roman" w:cs="Times New Roman"/>
          <w:bCs/>
          <w:color w:val="000000"/>
          <w:lang w:val="en-US"/>
        </w:rPr>
        <w:fldChar w:fldCharType="begin"/>
      </w:r>
      <w:r w:rsidR="00722ED7" w:rsidRPr="00A72392">
        <w:rPr>
          <w:rFonts w:ascii="Times New Roman" w:hAnsi="Times New Roman" w:cs="Times New Roman"/>
          <w:bCs/>
          <w:color w:val="000000"/>
          <w:lang w:val="en-US"/>
        </w:rPr>
        <w:instrText xml:space="preserve"> ADDIN EN.CITE &lt;EndNote&gt;&lt;Cite&gt;&lt;Author&gt;Micu&lt;/Author&gt;&lt;Year&gt;2010&lt;/Year&gt;&lt;RecNum&gt;24&lt;/RecNum&gt;&lt;DisplayText&gt;(Micu, 2010)&lt;/DisplayText&gt;&lt;record&gt;&lt;rec-number&gt;24&lt;/rec-number&gt;&lt;foreign-keys&gt;&lt;key app="EN" db-id="axfeve05rx0raoe5zxqx55tce90eev9s0z5p"&gt;24&lt;/key&gt;&lt;/foreign-keys&gt;&lt;ref-type name="Journal Article"&gt;17&lt;/ref-type&gt;&lt;contributors&gt;&lt;authors&gt;&lt;author&gt;Micu, C. C.&lt;/author&gt;&lt;/authors&gt;&lt;/contributors&gt;&lt;titles&gt;&lt;title&gt;ADVERTISING AND PRODUCT TRIAL - THE EFFECT OF MESSAGE’S REGULATORY FOCUS AND PRODUCT TYPE ON CONSUMER EVALUATIONS&lt;/title&gt;&lt;secondary-title&gt;Management &amp;amp; Marketing&lt;/secondary-title&gt;&lt;/titles&gt;&lt;periodical&gt;&lt;full-title&gt;Management &amp;amp; Marketing&lt;/full-title&gt;&lt;/periodical&gt;&lt;volume&gt;5&lt;/volume&gt;&lt;number&gt;4&lt;/number&gt;&lt;section&gt;67-82&lt;/section&gt;&lt;keywords&gt;&lt;keyword&gt;Hedonic and utilitarian products&lt;/keyword&gt;&lt;keyword&gt;Product Trial&lt;/keyword&gt;&lt;keyword&gt;Regulatory focus&lt;/keyword&gt;&lt;/keywords&gt;&lt;dates&gt;&lt;year&gt;2010&lt;/year&gt;&lt;/dates&gt;&lt;isbn&gt;1842-0206&lt;/isbn&gt;&lt;urls&gt;&lt;related-urls&gt;&lt;url&gt;http://www.managementmarketing.ro/pdf/articole/202.pdf&lt;/url&gt;&lt;/related-urls&gt;&lt;/urls&gt;&lt;custom1&gt;http://www.econbiz.de/Record/advertising-and-product-trial-the-effect-of-message-s-regulatory-focus-and-product-type-on-consumer-evaluations-micu-camelia/10008752190&lt;/custom1&gt;&lt;remote-database-name&gt;EconBiz&lt;/remote-database-name&gt;&lt;language&gt;eng&lt;/language&gt;&lt;/record&gt;&lt;/Cite&gt;&lt;/EndNote&gt;</w:instrText>
      </w:r>
      <w:r w:rsidR="004808F2" w:rsidRPr="00A72392">
        <w:rPr>
          <w:rFonts w:ascii="Times New Roman" w:hAnsi="Times New Roman" w:cs="Times New Roman"/>
          <w:bCs/>
          <w:color w:val="000000"/>
          <w:lang w:val="en-US"/>
        </w:rPr>
        <w:fldChar w:fldCharType="separate"/>
      </w:r>
      <w:r w:rsidR="00722ED7" w:rsidRPr="00A72392">
        <w:rPr>
          <w:rFonts w:ascii="Times New Roman" w:hAnsi="Times New Roman" w:cs="Times New Roman"/>
          <w:bCs/>
          <w:noProof/>
          <w:color w:val="000000"/>
          <w:lang w:val="en-US"/>
        </w:rPr>
        <w:t>(Micu, 2010)</w:t>
      </w:r>
      <w:r w:rsidR="004808F2" w:rsidRPr="00A72392">
        <w:rPr>
          <w:rFonts w:ascii="Times New Roman" w:hAnsi="Times New Roman" w:cs="Times New Roman"/>
          <w:bCs/>
          <w:color w:val="000000"/>
          <w:lang w:val="en-US"/>
        </w:rPr>
        <w:fldChar w:fldCharType="end"/>
      </w:r>
      <w:r w:rsidR="00F54098" w:rsidRPr="00A72392">
        <w:rPr>
          <w:rFonts w:ascii="Times New Roman" w:hAnsi="Times New Roman" w:cs="Times New Roman"/>
          <w:bCs/>
          <w:color w:val="000000"/>
          <w:lang w:val="en-US"/>
        </w:rPr>
        <w:t xml:space="preserve">. </w:t>
      </w:r>
      <w:r w:rsidR="00571AC6" w:rsidRPr="00A72392">
        <w:rPr>
          <w:rFonts w:ascii="Times New Roman" w:hAnsi="Times New Roman" w:cs="Times New Roman"/>
          <w:bCs/>
          <w:color w:val="000000"/>
          <w:lang w:val="en-US"/>
        </w:rPr>
        <w:t xml:space="preserve">In health services we are also confronted with </w:t>
      </w:r>
      <w:r w:rsidR="00920F31" w:rsidRPr="00A72392">
        <w:rPr>
          <w:rFonts w:ascii="Times New Roman" w:hAnsi="Times New Roman" w:cs="Times New Roman"/>
          <w:bCs/>
          <w:color w:val="000000"/>
          <w:lang w:val="en-US"/>
        </w:rPr>
        <w:t xml:space="preserve">such </w:t>
      </w:r>
      <w:r w:rsidR="00571AC6" w:rsidRPr="00A72392">
        <w:rPr>
          <w:rFonts w:ascii="Times New Roman" w:hAnsi="Times New Roman" w:cs="Times New Roman"/>
          <w:bCs/>
          <w:color w:val="000000"/>
          <w:lang w:val="en-US"/>
        </w:rPr>
        <w:t>patterns of behavior and thought.</w:t>
      </w:r>
      <w:r w:rsidR="00773107" w:rsidRPr="00A72392">
        <w:rPr>
          <w:rFonts w:ascii="Times New Roman" w:hAnsi="Times New Roman" w:cs="Times New Roman"/>
          <w:bCs/>
          <w:color w:val="000000"/>
          <w:lang w:val="en-US"/>
        </w:rPr>
        <w:t xml:space="preserve"> </w:t>
      </w:r>
      <w:r w:rsidR="00BD2A02" w:rsidRPr="00A72392">
        <w:rPr>
          <w:rFonts w:ascii="Times New Roman" w:hAnsi="Times New Roman" w:cs="Times New Roman"/>
          <w:bCs/>
          <w:color w:val="000000"/>
          <w:lang w:val="en-US"/>
        </w:rPr>
        <w:t>As</w:t>
      </w:r>
      <w:r w:rsidR="00571AC6" w:rsidRPr="00A72392">
        <w:rPr>
          <w:rFonts w:ascii="Times New Roman" w:hAnsi="Times New Roman" w:cs="Times New Roman"/>
          <w:bCs/>
          <w:color w:val="000000"/>
          <w:lang w:val="en-US"/>
        </w:rPr>
        <w:t xml:space="preserve"> mentioned in the beginning, health behavior consists of components of approach as well as avoidance behavior.</w:t>
      </w:r>
      <w:r w:rsidR="000E083C" w:rsidRPr="00A72392">
        <w:rPr>
          <w:rFonts w:ascii="Times New Roman" w:hAnsi="Times New Roman" w:cs="Times New Roman"/>
          <w:bCs/>
          <w:color w:val="000000"/>
          <w:lang w:val="en-US"/>
        </w:rPr>
        <w:t xml:space="preserve"> </w:t>
      </w:r>
      <w:r w:rsidR="00920F31" w:rsidRPr="00A72392">
        <w:rPr>
          <w:rFonts w:ascii="Times New Roman" w:hAnsi="Times New Roman" w:cs="Times New Roman"/>
          <w:bCs/>
          <w:color w:val="000000"/>
          <w:lang w:val="en-US"/>
        </w:rPr>
        <w:t xml:space="preserve">To this end, theory of regulatory focus appears to be suited for the characterization of health behavior and health cognitions. </w:t>
      </w:r>
    </w:p>
    <w:p w14:paraId="1F2DFCA0" w14:textId="418E42E7" w:rsidR="00C86F5F" w:rsidRPr="00A72392" w:rsidRDefault="00920F31" w:rsidP="0024527B">
      <w:pPr>
        <w:pStyle w:val="Standard"/>
        <w:spacing w:line="480" w:lineRule="auto"/>
        <w:ind w:firstLine="709"/>
        <w:rPr>
          <w:rFonts w:ascii="Times New Roman" w:hAnsi="Times New Roman" w:cs="Times New Roman"/>
          <w:color w:val="000000"/>
          <w:lang w:val="en-US"/>
        </w:rPr>
      </w:pPr>
      <w:r w:rsidRPr="00A72392">
        <w:rPr>
          <w:rFonts w:ascii="Times New Roman" w:hAnsi="Times New Roman" w:cs="Times New Roman"/>
          <w:bCs/>
          <w:color w:val="000000"/>
          <w:lang w:val="en-US"/>
        </w:rPr>
        <w:t xml:space="preserve">In reality however, there are several critical limitations. </w:t>
      </w:r>
      <w:r w:rsidR="004808F2" w:rsidRPr="00A72392">
        <w:rPr>
          <w:rFonts w:ascii="Times New Roman" w:hAnsi="Times New Roman" w:cs="Times New Roman"/>
          <w:color w:val="000000"/>
          <w:lang w:val="en-US"/>
        </w:rPr>
        <w:fldChar w:fldCharType="begin"/>
      </w:r>
      <w:r w:rsidR="005E794C" w:rsidRPr="00A72392">
        <w:rPr>
          <w:rFonts w:ascii="Times New Roman" w:hAnsi="Times New Roman" w:cs="Times New Roman"/>
          <w:color w:val="000000"/>
          <w:lang w:val="en-US"/>
        </w:rPr>
        <w:instrText xml:space="preserve"> ADDIN EN.CITE &lt;EndNote&gt;&lt;Cite AuthorYear="1"&gt;&lt;Author&gt;Bearden&lt;/Author&gt;&lt;Year&gt;2001&lt;/Year&gt;&lt;RecNum&gt;26&lt;/RecNum&gt;&lt;DisplayText&gt;Bearden et al. (2001)&lt;/DisplayText&gt;&lt;record&gt;&lt;rec-number&gt;26&lt;/rec-number&gt;&lt;foreign-keys&gt;&lt;key app="EN" db-id="axfeve05rx0raoe5zxqx55tce90eev9s0z5p"&gt;26&lt;/key&gt;&lt;/foreign-keys&gt;&lt;ref-type name="Journal Article"&gt;17&lt;/ref-type&gt;&lt;contributors&gt;&lt;authors&gt;&lt;author&gt;Bearden, W. O.&lt;/author&gt;&lt;author&gt;Hardesty, D. M.&lt;/author&gt;&lt;author&gt;Rose, R. L. &lt;/author&gt;&lt;/authors&gt;&lt;/contributors&gt;&lt;titles&gt;&lt;title&gt;Consumer Self Confidence: Refinements in Conceptualization and Measurement&lt;/title&gt;&lt;secondary-title&gt;Journal of Consumer Research&lt;/secondary-title&gt;&lt;/titles&gt;&lt;periodical&gt;&lt;full-title&gt;Journal of Consumer Research&lt;/full-title&gt;&lt;/periodical&gt;&lt;pages&gt;121-134&lt;/pages&gt;&lt;volume&gt;28&lt;/volume&gt;&lt;dates&gt;&lt;year&gt;2001&lt;/year&gt;&lt;/dates&gt;&lt;urls&gt;&lt;/urls&gt;&lt;/record&gt;&lt;/Cite&gt;&lt;/EndNote&gt;</w:instrText>
      </w:r>
      <w:r w:rsidR="004808F2" w:rsidRPr="00A72392">
        <w:rPr>
          <w:rFonts w:ascii="Times New Roman" w:hAnsi="Times New Roman" w:cs="Times New Roman"/>
          <w:color w:val="000000"/>
          <w:lang w:val="en-US"/>
        </w:rPr>
        <w:fldChar w:fldCharType="separate"/>
      </w:r>
      <w:r w:rsidR="005E794C" w:rsidRPr="00A72392">
        <w:rPr>
          <w:rFonts w:ascii="Times New Roman" w:hAnsi="Times New Roman" w:cs="Times New Roman"/>
          <w:noProof/>
          <w:color w:val="000000"/>
          <w:lang w:val="en-US"/>
        </w:rPr>
        <w:t>Bearden et al. (2001)</w:t>
      </w:r>
      <w:r w:rsidR="004808F2" w:rsidRPr="00A72392">
        <w:rPr>
          <w:rFonts w:ascii="Times New Roman" w:hAnsi="Times New Roman" w:cs="Times New Roman"/>
          <w:color w:val="000000"/>
          <w:lang w:val="en-US"/>
        </w:rPr>
        <w:fldChar w:fldCharType="end"/>
      </w:r>
      <w:r w:rsidR="000E083C" w:rsidRPr="00A72392">
        <w:rPr>
          <w:rFonts w:ascii="Times New Roman" w:hAnsi="Times New Roman" w:cs="Times New Roman"/>
          <w:color w:val="000000"/>
          <w:lang w:val="en-US"/>
        </w:rPr>
        <w:t xml:space="preserve"> argue that a general measure – as both aforementioned questionnaires of regulatory focus</w:t>
      </w:r>
      <w:r w:rsidR="00453A2D" w:rsidRPr="00A72392">
        <w:rPr>
          <w:rFonts w:ascii="Times New Roman" w:hAnsi="Times New Roman" w:cs="Times New Roman"/>
          <w:color w:val="000000"/>
          <w:lang w:val="en-US"/>
        </w:rPr>
        <w:t xml:space="preserve"> clearly</w:t>
      </w:r>
      <w:r w:rsidR="000E083C" w:rsidRPr="00A72392">
        <w:rPr>
          <w:rFonts w:ascii="Times New Roman" w:hAnsi="Times New Roman" w:cs="Times New Roman"/>
          <w:color w:val="000000"/>
          <w:lang w:val="en-US"/>
        </w:rPr>
        <w:t xml:space="preserve"> are – can never be as valid and accurate as a domain-specific one. </w:t>
      </w:r>
      <w:r w:rsidR="000E083C" w:rsidRPr="00A72392">
        <w:rPr>
          <w:rFonts w:ascii="Times New Roman" w:hAnsi="Times New Roman" w:cs="Times New Roman"/>
          <w:color w:val="000000"/>
          <w:lang w:val="en-US"/>
        </w:rPr>
        <w:lastRenderedPageBreak/>
        <w:t>Correspondingly, there are a number</w:t>
      </w:r>
      <w:r w:rsidR="004B0AE1" w:rsidRPr="00A72392">
        <w:rPr>
          <w:rFonts w:ascii="Times New Roman" w:hAnsi="Times New Roman" w:cs="Times New Roman"/>
          <w:color w:val="000000"/>
          <w:lang w:val="en-US"/>
        </w:rPr>
        <w:t xml:space="preserve"> of health-specific instruments</w:t>
      </w:r>
      <w:r w:rsidR="000E083C" w:rsidRPr="00A72392">
        <w:rPr>
          <w:rFonts w:ascii="Times New Roman" w:hAnsi="Times New Roman" w:cs="Times New Roman"/>
          <w:color w:val="000000"/>
          <w:lang w:val="en-US"/>
        </w:rPr>
        <w:t xml:space="preserve"> </w:t>
      </w:r>
      <w:r w:rsidR="00E669F4">
        <w:rPr>
          <w:rFonts w:ascii="Times New Roman" w:hAnsi="Times New Roman" w:cs="Times New Roman"/>
          <w:color w:val="000000"/>
          <w:lang w:val="en-US"/>
        </w:rPr>
        <w:t>which</w:t>
      </w:r>
      <w:r w:rsidR="000E083C" w:rsidRPr="00A72392">
        <w:rPr>
          <w:rFonts w:ascii="Times New Roman" w:hAnsi="Times New Roman" w:cs="Times New Roman"/>
          <w:color w:val="000000"/>
          <w:lang w:val="en-US"/>
        </w:rPr>
        <w:t xml:space="preserve"> have been adapted from general constructs to fit into a health context</w:t>
      </w:r>
      <w:r w:rsidR="004808F2" w:rsidRPr="00A72392">
        <w:rPr>
          <w:rFonts w:ascii="Times New Roman" w:hAnsi="Times New Roman" w:cs="Times New Roman"/>
          <w:color w:val="000000"/>
          <w:lang w:val="en-US"/>
        </w:rPr>
        <w:t xml:space="preserve"> </w:t>
      </w:r>
      <w:r w:rsidR="004808F2" w:rsidRPr="00A72392">
        <w:rPr>
          <w:rFonts w:ascii="Times New Roman" w:hAnsi="Times New Roman" w:cs="Times New Roman"/>
          <w:color w:val="000000"/>
          <w:lang w:val="en-US"/>
        </w:rPr>
        <w:fldChar w:fldCharType="begin"/>
      </w:r>
      <w:r w:rsidR="00F53C41" w:rsidRPr="00A72392">
        <w:rPr>
          <w:rFonts w:ascii="Times New Roman" w:hAnsi="Times New Roman" w:cs="Times New Roman"/>
          <w:color w:val="000000"/>
          <w:lang w:val="en-US"/>
        </w:rPr>
        <w:instrText xml:space="preserve"> ADDIN EN.CITE &lt;EndNote&gt;&lt;Cite&gt;&lt;Author&gt;Gomez&lt;/Author&gt;&lt;Year&gt;2013&lt;/Year&gt;&lt;RecNum&gt;7&lt;/RecNum&gt;&lt;DisplayText&gt;(Gomez et al., 2013)&lt;/DisplayText&gt;&lt;record&gt;&lt;rec-number&gt;7&lt;/rec-number&gt;&lt;foreign-keys&gt;&lt;key app="EN" db-id="axfeve05rx0raoe5zxqx55tce90eev9s0z5p"&gt;7&lt;/key&gt;&lt;/foreign-keys&gt;&lt;ref-type name="Journal Article"&gt;17&lt;/ref-type&gt;&lt;contributors&gt;&lt;authors&gt;&lt;author&gt;Gomez, P.&lt;/author&gt;&lt;author&gt;Borges, A.&lt;/author&gt;&lt;author&gt;Pechmann, C.&lt;/author&gt;&lt;/authors&gt;&lt;/contributors&gt;&lt;titles&gt;&lt;title&gt;Avoiding Poor Health or Approaching Good Health: Does it Matter? The Conceptualization, Measurement, and Consequences of Health Regulatory Focus &lt;/title&gt;&lt;secondary-title&gt;Journal of Consumer Psychology&lt;/secondary-title&gt;&lt;/titles&gt;&lt;periodical&gt;&lt;full-title&gt;Journal of Consumer Psychology&lt;/full-title&gt;&lt;/periodical&gt;&lt;pages&gt;451–463&lt;/pages&gt;&lt;volume&gt;23&lt;/volume&gt;&lt;number&gt;4&lt;/number&gt;&lt;dates&gt;&lt;year&gt;2013&lt;/year&gt;&lt;/dates&gt;&lt;urls&gt;&lt;/urls&gt;&lt;electronic-resource-num&gt;10.1016/j.jcps.2013.02.001&lt;/electronic-resource-num&gt;&lt;/record&gt;&lt;/Cite&gt;&lt;/EndNote&gt;</w:instrText>
      </w:r>
      <w:r w:rsidR="004808F2" w:rsidRPr="00A72392">
        <w:rPr>
          <w:rFonts w:ascii="Times New Roman" w:hAnsi="Times New Roman" w:cs="Times New Roman"/>
          <w:color w:val="000000"/>
          <w:lang w:val="en-US"/>
        </w:rPr>
        <w:fldChar w:fldCharType="separate"/>
      </w:r>
      <w:r w:rsidR="00F53C41" w:rsidRPr="00A72392">
        <w:rPr>
          <w:rFonts w:ascii="Times New Roman" w:hAnsi="Times New Roman" w:cs="Times New Roman"/>
          <w:noProof/>
          <w:color w:val="000000"/>
          <w:lang w:val="en-US"/>
        </w:rPr>
        <w:t>(Gomez et al., 2013)</w:t>
      </w:r>
      <w:r w:rsidR="004808F2" w:rsidRPr="00A72392">
        <w:rPr>
          <w:rFonts w:ascii="Times New Roman" w:hAnsi="Times New Roman" w:cs="Times New Roman"/>
          <w:color w:val="000000"/>
          <w:lang w:val="en-US"/>
        </w:rPr>
        <w:fldChar w:fldCharType="end"/>
      </w:r>
      <w:r w:rsidR="00197CB7" w:rsidRPr="00A72392">
        <w:rPr>
          <w:rFonts w:ascii="Times New Roman" w:hAnsi="Times New Roman" w:cs="Times New Roman"/>
          <w:color w:val="000000"/>
          <w:lang w:val="en-US"/>
        </w:rPr>
        <w:t>.</w:t>
      </w:r>
      <w:r w:rsidR="00955689" w:rsidRPr="00A72392">
        <w:rPr>
          <w:rFonts w:ascii="Times New Roman" w:hAnsi="Times New Roman" w:cs="Times New Roman"/>
          <w:color w:val="000000"/>
          <w:lang w:val="en-US"/>
        </w:rPr>
        <w:t xml:space="preserve"> </w:t>
      </w:r>
      <w:r w:rsidR="00E31A95" w:rsidRPr="00A72392">
        <w:rPr>
          <w:rFonts w:ascii="Times New Roman" w:hAnsi="Times New Roman" w:cs="Times New Roman"/>
          <w:color w:val="000000"/>
          <w:lang w:val="en-US"/>
        </w:rPr>
        <w:t>Additionally</w:t>
      </w:r>
      <w:r w:rsidR="005C7EA2" w:rsidRPr="00A72392">
        <w:rPr>
          <w:rFonts w:ascii="Times New Roman" w:hAnsi="Times New Roman" w:cs="Times New Roman"/>
          <w:color w:val="000000"/>
          <w:lang w:val="en-US"/>
        </w:rPr>
        <w:t xml:space="preserve">, </w:t>
      </w:r>
      <w:r w:rsidR="004808F2" w:rsidRPr="00A72392">
        <w:rPr>
          <w:rFonts w:ascii="Times New Roman" w:hAnsi="Times New Roman" w:cs="Times New Roman"/>
          <w:color w:val="000000"/>
          <w:lang w:val="en-US"/>
        </w:rPr>
        <w:fldChar w:fldCharType="begin"/>
      </w:r>
      <w:r w:rsidR="005E794C" w:rsidRPr="00A72392">
        <w:rPr>
          <w:rFonts w:ascii="Times New Roman" w:hAnsi="Times New Roman" w:cs="Times New Roman"/>
          <w:color w:val="000000"/>
          <w:lang w:val="en-US"/>
        </w:rPr>
        <w:instrText xml:space="preserve"> ADDIN EN.CITE &lt;EndNote&gt;&lt;Cite AuthorYear="1"&gt;&lt;Author&gt;Hooker&lt;/Author&gt;&lt;Year&gt;1992&lt;/Year&gt;&lt;RecNum&gt;28&lt;/RecNum&gt;&lt;DisplayText&gt;Hooker and Kaus (1992)&lt;/DisplayText&gt;&lt;record&gt;&lt;rec-number&gt;28&lt;/rec-number&gt;&lt;foreign-keys&gt;&lt;key app="EN" db-id="axfeve05rx0raoe5zxqx55tce90eev9s0z5p"&gt;28&lt;/key&gt;&lt;/foreign-keys&gt;&lt;ref-type name="Journal Article"&gt;17&lt;/ref-type&gt;&lt;contributors&gt;&lt;authors&gt;&lt;author&gt;Hooker, K.&lt;/author&gt;&lt;author&gt;Kaus, C. R.&lt;/author&gt;&lt;/authors&gt;&lt;/contributors&gt;&lt;titles&gt;&lt;title&gt;Possible Selves and Health Behaviors in Later Life&lt;/title&gt;&lt;secondary-title&gt;Journal of Aging and Health&lt;/secondary-title&gt;&lt;/titles&gt;&lt;periodical&gt;&lt;full-title&gt;Journal of Aging and Health&lt;/full-title&gt;&lt;/periodical&gt;&lt;pages&gt;390-411&lt;/pages&gt;&lt;volume&gt;4&lt;/volume&gt;&lt;dates&gt;&lt;year&gt;1992&lt;/year&gt;&lt;/dates&gt;&lt;urls&gt;&lt;/urls&gt;&lt;/record&gt;&lt;/Cite&gt;&lt;/EndNote&gt;</w:instrText>
      </w:r>
      <w:r w:rsidR="004808F2" w:rsidRPr="00A72392">
        <w:rPr>
          <w:rFonts w:ascii="Times New Roman" w:hAnsi="Times New Roman" w:cs="Times New Roman"/>
          <w:color w:val="000000"/>
          <w:lang w:val="en-US"/>
        </w:rPr>
        <w:fldChar w:fldCharType="separate"/>
      </w:r>
      <w:r w:rsidR="005E794C" w:rsidRPr="00A72392">
        <w:rPr>
          <w:rFonts w:ascii="Times New Roman" w:hAnsi="Times New Roman" w:cs="Times New Roman"/>
          <w:noProof/>
          <w:color w:val="000000"/>
          <w:lang w:val="en-US"/>
        </w:rPr>
        <w:t>Hooker and Kaus (1992)</w:t>
      </w:r>
      <w:r w:rsidR="004808F2" w:rsidRPr="00A72392">
        <w:rPr>
          <w:rFonts w:ascii="Times New Roman" w:hAnsi="Times New Roman" w:cs="Times New Roman"/>
          <w:color w:val="000000"/>
          <w:lang w:val="en-US"/>
        </w:rPr>
        <w:fldChar w:fldCharType="end"/>
      </w:r>
      <w:r w:rsidR="00955689" w:rsidRPr="00A72392">
        <w:rPr>
          <w:rFonts w:ascii="Times New Roman" w:hAnsi="Times New Roman" w:cs="Times New Roman"/>
          <w:color w:val="000000"/>
          <w:lang w:val="en-US"/>
        </w:rPr>
        <w:t xml:space="preserve"> </w:t>
      </w:r>
      <w:r w:rsidR="005C7EA2" w:rsidRPr="00A72392">
        <w:rPr>
          <w:rFonts w:ascii="Times New Roman" w:hAnsi="Times New Roman" w:cs="Times New Roman"/>
          <w:color w:val="000000"/>
          <w:lang w:val="en-US"/>
        </w:rPr>
        <w:t>were able to show that learned health behavior</w:t>
      </w:r>
      <w:r w:rsidR="00955689" w:rsidRPr="00A72392">
        <w:rPr>
          <w:rFonts w:ascii="Times New Roman" w:hAnsi="Times New Roman" w:cs="Times New Roman"/>
          <w:color w:val="000000"/>
          <w:lang w:val="en-US"/>
        </w:rPr>
        <w:t xml:space="preserve"> </w:t>
      </w:r>
      <w:r w:rsidR="005C7EA2" w:rsidRPr="00A72392">
        <w:rPr>
          <w:rFonts w:ascii="Times New Roman" w:hAnsi="Times New Roman" w:cs="Times New Roman"/>
          <w:color w:val="000000"/>
          <w:lang w:val="en-US"/>
        </w:rPr>
        <w:t>does not necessarily translate into actual behavior and</w:t>
      </w:r>
      <w:r w:rsidR="00000A7B" w:rsidRPr="00A72392">
        <w:rPr>
          <w:rFonts w:ascii="Times New Roman" w:hAnsi="Times New Roman" w:cs="Times New Roman"/>
          <w:color w:val="000000"/>
          <w:lang w:val="en-US"/>
        </w:rPr>
        <w:t xml:space="preserve"> that</w:t>
      </w:r>
      <w:r w:rsidR="005C7EA2" w:rsidRPr="00A72392">
        <w:rPr>
          <w:rFonts w:ascii="Times New Roman" w:hAnsi="Times New Roman" w:cs="Times New Roman"/>
          <w:color w:val="000000"/>
          <w:lang w:val="en-US"/>
        </w:rPr>
        <w:t xml:space="preserve"> a majority of individual health beliefs and values are first formed in midlife. This means it is entirely possible for a person to be promotion-oriented in general but have a prevention focus when it comes to health matters</w:t>
      </w:r>
      <w:r w:rsidR="0010382A" w:rsidRPr="00A72392">
        <w:rPr>
          <w:rFonts w:ascii="Times New Roman" w:hAnsi="Times New Roman" w:cs="Times New Roman"/>
          <w:color w:val="000000"/>
          <w:lang w:val="en-US"/>
        </w:rPr>
        <w:t xml:space="preserve">, especially </w:t>
      </w:r>
      <w:r w:rsidR="002130E0" w:rsidRPr="00A72392">
        <w:rPr>
          <w:rFonts w:ascii="Times New Roman" w:hAnsi="Times New Roman" w:cs="Times New Roman"/>
          <w:color w:val="000000"/>
          <w:lang w:val="en-US"/>
        </w:rPr>
        <w:t>when one considers the controversial nature of health issues</w:t>
      </w:r>
      <w:r w:rsidR="004808F2" w:rsidRPr="00A72392">
        <w:rPr>
          <w:rFonts w:ascii="Times New Roman" w:hAnsi="Times New Roman" w:cs="Times New Roman"/>
          <w:color w:val="000000"/>
          <w:lang w:val="en-US"/>
        </w:rPr>
        <w:t xml:space="preserve"> </w:t>
      </w:r>
      <w:r w:rsidR="004808F2" w:rsidRPr="00A72392">
        <w:rPr>
          <w:rFonts w:ascii="Times New Roman" w:hAnsi="Times New Roman" w:cs="Times New Roman"/>
          <w:color w:val="000000"/>
          <w:lang w:val="en-US"/>
        </w:rPr>
        <w:fldChar w:fldCharType="begin"/>
      </w:r>
      <w:r w:rsidR="00F53C41" w:rsidRPr="00A72392">
        <w:rPr>
          <w:rFonts w:ascii="Times New Roman" w:hAnsi="Times New Roman" w:cs="Times New Roman"/>
          <w:color w:val="000000"/>
          <w:lang w:val="en-US"/>
        </w:rPr>
        <w:instrText xml:space="preserve"> ADDIN EN.CITE &lt;EndNote&gt;&lt;Cite&gt;&lt;Author&gt;Wang&lt;/Author&gt;&lt;Year&gt;2010&lt;/Year&gt;&lt;RecNum&gt;27&lt;/RecNum&gt;&lt;DisplayText&gt;(Wang et al., 2010)&lt;/DisplayText&gt;&lt;record&gt;&lt;rec-number&gt;27&lt;/rec-number&gt;&lt;foreign-keys&gt;&lt;key app="EN" db-id="axfeve05rx0raoe5zxqx55tce90eev9s0z5p"&gt;27&lt;/key&gt;&lt;/foreign-keys&gt;&lt;ref-type name="Journal Article"&gt;17&lt;/ref-type&gt;&lt;contributors&gt;&lt;authors&gt;&lt;author&gt;Wang, W.&lt;/author&gt;&lt;author&gt;Keh, H. T.&lt;/author&gt;&lt;author&gt;Bolton, L.&lt;/author&gt;&lt;/authors&gt;&lt;/contributors&gt;&lt;titles&gt;&lt;title&gt; Lay Theories of Medicine and a Healthy Lifestyle&lt;/title&gt;&lt;secondary-title&gt;Journal of Consumer Research&lt;/secondary-title&gt;&lt;/titles&gt;&lt;periodical&gt;&lt;full-title&gt;Journal of Consumer Research&lt;/full-title&gt;&lt;/periodical&gt;&lt;pages&gt;80-97&lt;/pages&gt;&lt;volume&gt;37&lt;/volume&gt;&lt;number&gt;1&lt;/number&gt;&lt;dates&gt;&lt;year&gt;2010&lt;/year&gt;&lt;/dates&gt;&lt;urls&gt;&lt;/urls&gt;&lt;/record&gt;&lt;/Cite&gt;&lt;/EndNote&gt;</w:instrText>
      </w:r>
      <w:r w:rsidR="004808F2" w:rsidRPr="00A72392">
        <w:rPr>
          <w:rFonts w:ascii="Times New Roman" w:hAnsi="Times New Roman" w:cs="Times New Roman"/>
          <w:color w:val="000000"/>
          <w:lang w:val="en-US"/>
        </w:rPr>
        <w:fldChar w:fldCharType="separate"/>
      </w:r>
      <w:r w:rsidR="00F53C41" w:rsidRPr="00A72392">
        <w:rPr>
          <w:rFonts w:ascii="Times New Roman" w:hAnsi="Times New Roman" w:cs="Times New Roman"/>
          <w:noProof/>
          <w:color w:val="000000"/>
          <w:lang w:val="en-US"/>
        </w:rPr>
        <w:t>(Wang et al., 2010)</w:t>
      </w:r>
      <w:r w:rsidR="004808F2" w:rsidRPr="00A72392">
        <w:rPr>
          <w:rFonts w:ascii="Times New Roman" w:hAnsi="Times New Roman" w:cs="Times New Roman"/>
          <w:color w:val="000000"/>
          <w:lang w:val="en-US"/>
        </w:rPr>
        <w:fldChar w:fldCharType="end"/>
      </w:r>
      <w:r w:rsidR="00DA2E06" w:rsidRPr="00A72392">
        <w:rPr>
          <w:rFonts w:ascii="Times New Roman" w:hAnsi="Times New Roman" w:cs="Times New Roman"/>
          <w:color w:val="000000"/>
          <w:lang w:val="en-US"/>
        </w:rPr>
        <w:t xml:space="preserve">. </w:t>
      </w:r>
      <w:r w:rsidR="00E31A95" w:rsidRPr="00A72392">
        <w:rPr>
          <w:rFonts w:ascii="Times New Roman" w:hAnsi="Times New Roman" w:cs="Times New Roman"/>
          <w:color w:val="000000"/>
          <w:lang w:val="en-US"/>
        </w:rPr>
        <w:t>Furthermore</w:t>
      </w:r>
      <w:r w:rsidR="002130E0" w:rsidRPr="00A72392">
        <w:rPr>
          <w:rFonts w:ascii="Times New Roman" w:hAnsi="Times New Roman" w:cs="Times New Roman"/>
          <w:color w:val="000000"/>
          <w:lang w:val="en-US"/>
        </w:rPr>
        <w:t xml:space="preserve">, </w:t>
      </w:r>
      <w:r w:rsidR="004808F2" w:rsidRPr="00A72392">
        <w:rPr>
          <w:rFonts w:ascii="Times New Roman" w:hAnsi="Times New Roman" w:cs="Times New Roman"/>
          <w:color w:val="000000"/>
          <w:lang w:val="en-US"/>
        </w:rPr>
        <w:fldChar w:fldCharType="begin"/>
      </w:r>
      <w:r w:rsidR="005E794C" w:rsidRPr="00A72392">
        <w:rPr>
          <w:rFonts w:ascii="Times New Roman" w:hAnsi="Times New Roman" w:cs="Times New Roman"/>
          <w:color w:val="000000"/>
          <w:lang w:val="en-US"/>
        </w:rPr>
        <w:instrText xml:space="preserve"> ADDIN EN.CITE &lt;EndNote&gt;&lt;Cite AuthorYear="1"&gt;&lt;Author&gt;Gomez&lt;/Author&gt;&lt;Year&gt;2013&lt;/Year&gt;&lt;RecNum&gt;7&lt;/RecNum&gt;&lt;DisplayText&gt;Gomez et al. (2013)&lt;/DisplayText&gt;&lt;record&gt;&lt;rec-number&gt;7&lt;/rec-number&gt;&lt;foreign-keys&gt;&lt;key app="EN" db-id="axfeve05rx0raoe5zxqx55tce90eev9s0z5p"&gt;7&lt;/key&gt;&lt;/foreign-keys&gt;&lt;ref-type name="Journal Article"&gt;17&lt;/ref-type&gt;&lt;contributors&gt;&lt;authors&gt;&lt;author&gt;Gomez, P.&lt;/author&gt;&lt;author&gt;Borges, A.&lt;/author&gt;&lt;author&gt;Pechmann, C.&lt;/author&gt;&lt;/authors&gt;&lt;/contributors&gt;&lt;titles&gt;&lt;title&gt;Avoiding Poor Health or Approaching Good Health: Does it Matter? The Conceptualization, Measurement, and Consequences of Health Regulatory Focus &lt;/title&gt;&lt;secondary-title&gt;Journal of Consumer Psychology&lt;/secondary-title&gt;&lt;/titles&gt;&lt;periodical&gt;&lt;full-title&gt;Journal of Consumer Psychology&lt;/full-title&gt;&lt;/periodical&gt;&lt;pages&gt;451–463&lt;/pages&gt;&lt;volume&gt;23&lt;/volume&gt;&lt;number&gt;4&lt;/number&gt;&lt;dates&gt;&lt;year&gt;2013&lt;/year&gt;&lt;/dates&gt;&lt;urls&gt;&lt;/urls&gt;&lt;electronic-resource-num&gt;10.1016/j.jcps.2013.02.001&lt;/electronic-resource-num&gt;&lt;/record&gt;&lt;/Cite&gt;&lt;/EndNote&gt;</w:instrText>
      </w:r>
      <w:r w:rsidR="004808F2" w:rsidRPr="00A72392">
        <w:rPr>
          <w:rFonts w:ascii="Times New Roman" w:hAnsi="Times New Roman" w:cs="Times New Roman"/>
          <w:color w:val="000000"/>
          <w:lang w:val="en-US"/>
        </w:rPr>
        <w:fldChar w:fldCharType="separate"/>
      </w:r>
      <w:r w:rsidR="005E794C" w:rsidRPr="00A72392">
        <w:rPr>
          <w:rFonts w:ascii="Times New Roman" w:hAnsi="Times New Roman" w:cs="Times New Roman"/>
          <w:noProof/>
          <w:color w:val="000000"/>
          <w:lang w:val="en-US"/>
        </w:rPr>
        <w:t>Gomez et al. (2013)</w:t>
      </w:r>
      <w:r w:rsidR="004808F2" w:rsidRPr="00A72392">
        <w:rPr>
          <w:rFonts w:ascii="Times New Roman" w:hAnsi="Times New Roman" w:cs="Times New Roman"/>
          <w:color w:val="000000"/>
          <w:lang w:val="en-US"/>
        </w:rPr>
        <w:fldChar w:fldCharType="end"/>
      </w:r>
      <w:r w:rsidR="00DA156B" w:rsidRPr="00A72392">
        <w:rPr>
          <w:rFonts w:ascii="Times New Roman" w:hAnsi="Times New Roman" w:cs="Times New Roman"/>
          <w:color w:val="000000"/>
          <w:lang w:val="en-US"/>
        </w:rPr>
        <w:t xml:space="preserve"> </w:t>
      </w:r>
      <w:r w:rsidR="00E31A95" w:rsidRPr="00A72392">
        <w:rPr>
          <w:rFonts w:ascii="Times New Roman" w:hAnsi="Times New Roman" w:cs="Times New Roman"/>
          <w:color w:val="000000"/>
          <w:lang w:val="en-US"/>
        </w:rPr>
        <w:t>argue</w:t>
      </w:r>
      <w:r w:rsidR="00024B0F" w:rsidRPr="00A72392">
        <w:rPr>
          <w:rFonts w:ascii="Times New Roman" w:hAnsi="Times New Roman" w:cs="Times New Roman"/>
          <w:color w:val="000000"/>
          <w:lang w:val="en-US"/>
        </w:rPr>
        <w:t xml:space="preserve"> that studies </w:t>
      </w:r>
      <w:r w:rsidR="00A54BFD" w:rsidRPr="00A72392">
        <w:rPr>
          <w:rFonts w:ascii="Times New Roman" w:hAnsi="Times New Roman" w:cs="Times New Roman"/>
          <w:color w:val="000000"/>
          <w:lang w:val="en-US"/>
        </w:rPr>
        <w:t>which</w:t>
      </w:r>
      <w:r w:rsidR="002130E0" w:rsidRPr="00A72392">
        <w:rPr>
          <w:rFonts w:ascii="Times New Roman" w:hAnsi="Times New Roman" w:cs="Times New Roman"/>
          <w:color w:val="000000"/>
          <w:lang w:val="en-US"/>
        </w:rPr>
        <w:t xml:space="preserve"> have been conducted on regulatory focus and health</w:t>
      </w:r>
      <w:r w:rsidR="004808F2" w:rsidRPr="00A72392">
        <w:rPr>
          <w:rFonts w:ascii="Times New Roman" w:hAnsi="Times New Roman" w:cs="Times New Roman"/>
          <w:color w:val="000000"/>
          <w:lang w:val="en-US"/>
        </w:rPr>
        <w:t xml:space="preserve"> </w:t>
      </w:r>
      <w:r w:rsidR="004808F2" w:rsidRPr="00A72392">
        <w:rPr>
          <w:rFonts w:ascii="Times New Roman" w:hAnsi="Times New Roman" w:cs="Times New Roman"/>
          <w:color w:val="000000"/>
          <w:lang w:val="en-US"/>
        </w:rPr>
        <w:fldChar w:fldCharType="begin">
          <w:fldData xml:space="preserve">PEVuZE5vdGU+PENpdGU+PEF1dGhvcj5TY2hva2tlcjwvQXV0aG9yPjxZZWFyPjIwMTA8L1llYXI+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</w:fldData>
        </w:fldChar>
      </w:r>
      <w:r w:rsidR="00F53C41" w:rsidRPr="00A72392">
        <w:rPr>
          <w:rFonts w:ascii="Times New Roman" w:hAnsi="Times New Roman" w:cs="Times New Roman"/>
          <w:color w:val="000000"/>
          <w:lang w:val="en-US"/>
        </w:rPr>
        <w:instrText xml:space="preserve"> ADDIN EN.CITE </w:instrText>
      </w:r>
      <w:r w:rsidR="00F53C41" w:rsidRPr="00A72392">
        <w:rPr>
          <w:rFonts w:ascii="Times New Roman" w:hAnsi="Times New Roman" w:cs="Times New Roman"/>
          <w:color w:val="000000"/>
          <w:lang w:val="en-US"/>
        </w:rPr>
        <w:fldChar w:fldCharType="begin">
          <w:fldData xml:space="preserve">PEVuZE5vdGU+PENpdGU+PEF1dGhvcj5TY2hva2tlcjwvQXV0aG9yPjxZZWFyPjIwMTA8L1llYXI+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</w:fldData>
        </w:fldChar>
      </w:r>
      <w:r w:rsidR="00F53C41" w:rsidRPr="00A72392">
        <w:rPr>
          <w:rFonts w:ascii="Times New Roman" w:hAnsi="Times New Roman" w:cs="Times New Roman"/>
          <w:color w:val="000000"/>
          <w:lang w:val="en-US"/>
        </w:rPr>
        <w:instrText xml:space="preserve"> ADDIN EN.CITE.DATA </w:instrText>
      </w:r>
      <w:r w:rsidR="00F53C41" w:rsidRPr="00A72392">
        <w:rPr>
          <w:rFonts w:ascii="Times New Roman" w:hAnsi="Times New Roman" w:cs="Times New Roman"/>
          <w:color w:val="000000"/>
          <w:lang w:val="en-US"/>
        </w:rPr>
      </w:r>
      <w:r w:rsidR="00F53C41" w:rsidRPr="00A72392">
        <w:rPr>
          <w:rFonts w:ascii="Times New Roman" w:hAnsi="Times New Roman" w:cs="Times New Roman"/>
          <w:color w:val="000000"/>
          <w:lang w:val="en-US"/>
        </w:rPr>
        <w:fldChar w:fldCharType="end"/>
      </w:r>
      <w:r w:rsidR="004808F2" w:rsidRPr="00A72392">
        <w:rPr>
          <w:rFonts w:ascii="Times New Roman" w:hAnsi="Times New Roman" w:cs="Times New Roman"/>
          <w:color w:val="000000"/>
          <w:lang w:val="en-US"/>
        </w:rPr>
      </w:r>
      <w:r w:rsidR="004808F2" w:rsidRPr="00A72392">
        <w:rPr>
          <w:rFonts w:ascii="Times New Roman" w:hAnsi="Times New Roman" w:cs="Times New Roman"/>
          <w:color w:val="000000"/>
          <w:lang w:val="en-US"/>
        </w:rPr>
        <w:fldChar w:fldCharType="separate"/>
      </w:r>
      <w:r w:rsidR="00F53C41" w:rsidRPr="00A72392">
        <w:rPr>
          <w:rFonts w:ascii="Times New Roman" w:hAnsi="Times New Roman" w:cs="Times New Roman"/>
          <w:noProof/>
          <w:color w:val="000000"/>
          <w:lang w:val="en-US"/>
        </w:rPr>
        <w:t>(van Kleef et al., 2005; Vartanian et al., 2006; Uskul et al., 2008; Schokker et al., 2010)</w:t>
      </w:r>
      <w:r w:rsidR="004808F2" w:rsidRPr="00A72392">
        <w:rPr>
          <w:rFonts w:ascii="Times New Roman" w:hAnsi="Times New Roman" w:cs="Times New Roman"/>
          <w:color w:val="000000"/>
          <w:lang w:val="en-US"/>
        </w:rPr>
        <w:fldChar w:fldCharType="end"/>
      </w:r>
      <w:r w:rsidR="002130E0" w:rsidRPr="00A72392">
        <w:rPr>
          <w:rFonts w:ascii="Times New Roman" w:hAnsi="Times New Roman" w:cs="Times New Roman"/>
          <w:color w:val="000000"/>
          <w:lang w:val="en-US"/>
        </w:rPr>
        <w:t xml:space="preserve"> </w:t>
      </w:r>
      <w:r w:rsidR="00E31A95" w:rsidRPr="00A72392">
        <w:rPr>
          <w:rFonts w:ascii="Times New Roman" w:hAnsi="Times New Roman" w:cs="Times New Roman"/>
          <w:color w:val="000000"/>
          <w:lang w:val="en-US"/>
        </w:rPr>
        <w:t>may have been</w:t>
      </w:r>
      <w:r w:rsidR="002130E0" w:rsidRPr="00A72392">
        <w:rPr>
          <w:rFonts w:ascii="Times New Roman" w:hAnsi="Times New Roman" w:cs="Times New Roman"/>
          <w:color w:val="000000"/>
          <w:lang w:val="en-US"/>
        </w:rPr>
        <w:t xml:space="preserve"> unable to show hypothesized relationships because of the </w:t>
      </w:r>
      <w:r w:rsidR="00E31A95" w:rsidRPr="00A72392">
        <w:rPr>
          <w:rFonts w:ascii="Times New Roman" w:hAnsi="Times New Roman" w:cs="Times New Roman"/>
          <w:color w:val="000000"/>
          <w:lang w:val="en-US"/>
        </w:rPr>
        <w:t xml:space="preserve">utilized measurement’s </w:t>
      </w:r>
      <w:r w:rsidR="002130E0" w:rsidRPr="00A72392">
        <w:rPr>
          <w:rFonts w:ascii="Times New Roman" w:hAnsi="Times New Roman" w:cs="Times New Roman"/>
          <w:color w:val="000000"/>
          <w:lang w:val="en-US"/>
        </w:rPr>
        <w:t>missing focus on health issues.</w:t>
      </w:r>
      <w:r w:rsidR="00C474C1" w:rsidRPr="00A72392">
        <w:rPr>
          <w:rFonts w:ascii="Times New Roman" w:hAnsi="Times New Roman" w:cs="Times New Roman"/>
          <w:color w:val="000000"/>
          <w:lang w:val="en-US"/>
        </w:rPr>
        <w:t xml:space="preserve"> </w:t>
      </w:r>
    </w:p>
    <w:p w14:paraId="4241497C" w14:textId="46E149F0" w:rsidR="00A5769A" w:rsidRPr="00A72392" w:rsidRDefault="00DA156B" w:rsidP="0024527B">
      <w:pPr>
        <w:pStyle w:val="Standard"/>
        <w:spacing w:line="480" w:lineRule="auto"/>
        <w:ind w:firstLine="709"/>
        <w:rPr>
          <w:rFonts w:ascii="Times New Roman" w:hAnsi="Times New Roman" w:cs="Times New Roman"/>
          <w:color w:val="000000"/>
          <w:lang w:val="en-US"/>
        </w:rPr>
      </w:pPr>
      <w:r w:rsidRPr="00A72392">
        <w:rPr>
          <w:rFonts w:ascii="Times New Roman" w:hAnsi="Times New Roman" w:cs="Times New Roman"/>
          <w:color w:val="000000"/>
          <w:lang w:val="en-US"/>
        </w:rPr>
        <w:fldChar w:fldCharType="begin"/>
      </w:r>
      <w:r w:rsidR="00444A12" w:rsidRPr="00A72392">
        <w:rPr>
          <w:rFonts w:ascii="Times New Roman" w:hAnsi="Times New Roman" w:cs="Times New Roman"/>
          <w:color w:val="000000"/>
          <w:lang w:val="en-US"/>
        </w:rPr>
        <w:instrText xml:space="preserve"> ADDIN EN.CITE &lt;EndNote&gt;&lt;Cite AuthorYear="1"&gt;&lt;Author&gt;Gomez&lt;/Author&gt;&lt;Year&gt;2013&lt;/Year&gt;&lt;RecNum&gt;7&lt;/RecNum&gt;&lt;DisplayText&gt;Gomez et al. (2013)&lt;/DisplayText&gt;&lt;record&gt;&lt;rec-number&gt;7&lt;/rec-number&gt;&lt;foreign-keys&gt;&lt;key app="EN" db-id="axfeve05rx0raoe5zxqx55tce90eev9s0z5p"&gt;7&lt;/key&gt;&lt;/foreign-keys&gt;&lt;ref-type name="Journal Article"&gt;17&lt;/ref-type&gt;&lt;contributors&gt;&lt;authors&gt;&lt;author&gt;Gomez, P.&lt;/author&gt;&lt;author&gt;Borges, A.&lt;/author&gt;&lt;author&gt;Pechmann, C.&lt;/author&gt;&lt;/authors&gt;&lt;/contributors&gt;&lt;titles&gt;&lt;title&gt;Avoiding Poor Health or Approaching Good Health: Does it Matter? The Conceptualization, Measurement, and Consequences of Health Regulatory Focus &lt;/title&gt;&lt;secondary-title&gt;Journal of Consumer Psychology&lt;/secondary-title&gt;&lt;/titles&gt;&lt;periodical&gt;&lt;full-title&gt;Journal of Consumer Psychology&lt;/full-title&gt;&lt;/periodical&gt;&lt;pages&gt;451–463&lt;/pages&gt;&lt;volume&gt;23&lt;/volume&gt;&lt;number&gt;4&lt;/number&gt;&lt;dates&gt;&lt;year&gt;2013&lt;/year&gt;&lt;/dates&gt;&lt;urls&gt;&lt;/urls&gt;&lt;electronic-resource-num&gt;10.1016/j.jcps.2013.02.001&lt;/electronic-resource-num&gt;&lt;/record&gt;&lt;/Cite&gt;&lt;/EndNote&gt;</w:instrText>
      </w:r>
      <w:r w:rsidRPr="00A72392">
        <w:rPr>
          <w:rFonts w:ascii="Times New Roman" w:hAnsi="Times New Roman" w:cs="Times New Roman"/>
          <w:color w:val="000000"/>
          <w:lang w:val="en-US"/>
        </w:rPr>
        <w:fldChar w:fldCharType="separate"/>
      </w:r>
      <w:r w:rsidR="00444A12" w:rsidRPr="00A72392">
        <w:rPr>
          <w:rFonts w:ascii="Times New Roman" w:hAnsi="Times New Roman" w:cs="Times New Roman"/>
          <w:noProof/>
          <w:color w:val="000000"/>
          <w:lang w:val="en-US"/>
        </w:rPr>
        <w:t>Gomez et al. (2013)</w:t>
      </w:r>
      <w:r w:rsidRPr="00A72392">
        <w:rPr>
          <w:rFonts w:ascii="Times New Roman" w:hAnsi="Times New Roman" w:cs="Times New Roman"/>
          <w:color w:val="000000"/>
          <w:lang w:val="en-US"/>
        </w:rPr>
        <w:fldChar w:fldCharType="end"/>
      </w:r>
      <w:r w:rsidR="00197CB7" w:rsidRPr="00A72392">
        <w:rPr>
          <w:rFonts w:ascii="Times New Roman" w:hAnsi="Times New Roman" w:cs="Times New Roman"/>
          <w:color w:val="000000"/>
          <w:lang w:val="en-US"/>
        </w:rPr>
        <w:t xml:space="preserve"> </w:t>
      </w:r>
      <w:r w:rsidR="00E6244D" w:rsidRPr="00A72392">
        <w:rPr>
          <w:rFonts w:ascii="Times New Roman" w:hAnsi="Times New Roman" w:cs="Times New Roman"/>
          <w:color w:val="000000"/>
          <w:lang w:val="en-US"/>
        </w:rPr>
        <w:t xml:space="preserve">developed the </w:t>
      </w:r>
      <w:r w:rsidR="00E6244D" w:rsidRPr="00A72392">
        <w:rPr>
          <w:rFonts w:ascii="Times New Roman" w:hAnsi="Times New Roman" w:cs="Times New Roman"/>
          <w:bCs/>
          <w:i/>
          <w:color w:val="000000"/>
          <w:lang w:val="en-US"/>
        </w:rPr>
        <w:t xml:space="preserve">Health </w:t>
      </w:r>
      <w:r w:rsidR="00965E3E" w:rsidRPr="00A72392">
        <w:rPr>
          <w:rFonts w:ascii="Times New Roman" w:hAnsi="Times New Roman" w:cs="Times New Roman"/>
          <w:bCs/>
          <w:i/>
          <w:color w:val="000000"/>
          <w:lang w:val="en-US"/>
        </w:rPr>
        <w:t>Regulatory Focus Scale</w:t>
      </w:r>
      <w:r w:rsidR="00E6244D" w:rsidRPr="00A72392">
        <w:rPr>
          <w:rFonts w:ascii="Times New Roman" w:hAnsi="Times New Roman" w:cs="Times New Roman"/>
          <w:bCs/>
          <w:i/>
          <w:color w:val="000000"/>
          <w:lang w:val="en-US"/>
        </w:rPr>
        <w:t xml:space="preserve"> </w:t>
      </w:r>
      <w:r w:rsidR="00E6244D" w:rsidRPr="00A72392">
        <w:rPr>
          <w:rFonts w:ascii="Times New Roman" w:hAnsi="Times New Roman" w:cs="Times New Roman"/>
          <w:bCs/>
          <w:color w:val="000000"/>
          <w:lang w:val="en-US"/>
        </w:rPr>
        <w:t>(</w:t>
      </w:r>
      <w:r w:rsidR="00965E3E" w:rsidRPr="00A72392">
        <w:rPr>
          <w:rFonts w:ascii="Times New Roman" w:hAnsi="Times New Roman" w:cs="Times New Roman"/>
          <w:bCs/>
          <w:color w:val="000000"/>
          <w:lang w:val="en-US"/>
        </w:rPr>
        <w:t>HRFS</w:t>
      </w:r>
      <w:r w:rsidR="00E6244D" w:rsidRPr="00A72392">
        <w:rPr>
          <w:rFonts w:ascii="Times New Roman" w:hAnsi="Times New Roman" w:cs="Times New Roman"/>
          <w:bCs/>
          <w:color w:val="000000"/>
          <w:lang w:val="en-US"/>
        </w:rPr>
        <w:t>) to allow the measurement of regulatory focus in health-specific contexts</w:t>
      </w:r>
      <w:r w:rsidR="00197CB7" w:rsidRPr="00A72392">
        <w:rPr>
          <w:rFonts w:ascii="Times New Roman" w:hAnsi="Times New Roman" w:cs="Times New Roman"/>
          <w:bCs/>
          <w:color w:val="000000"/>
          <w:lang w:val="en-US"/>
        </w:rPr>
        <w:t>.</w:t>
      </w:r>
      <w:r w:rsidR="008858CE" w:rsidRPr="00A72392">
        <w:rPr>
          <w:rFonts w:ascii="Times New Roman" w:hAnsi="Times New Roman" w:cs="Times New Roman"/>
          <w:bCs/>
          <w:color w:val="000000"/>
          <w:lang w:val="en-US"/>
        </w:rPr>
        <w:t xml:space="preserve"> </w:t>
      </w:r>
      <w:r w:rsidR="00E6244D" w:rsidRPr="00A72392">
        <w:rPr>
          <w:rFonts w:ascii="Times New Roman" w:hAnsi="Times New Roman" w:cs="Times New Roman"/>
          <w:bCs/>
          <w:color w:val="000000"/>
          <w:lang w:val="en-US"/>
        </w:rPr>
        <w:t xml:space="preserve">It assesses </w:t>
      </w:r>
      <w:r w:rsidR="00D5340C" w:rsidRPr="00A72392">
        <w:rPr>
          <w:rFonts w:ascii="Times New Roman" w:hAnsi="Times New Roman" w:cs="Times New Roman"/>
          <w:bCs/>
          <w:color w:val="000000"/>
          <w:lang w:val="en-US"/>
        </w:rPr>
        <w:t>health promotion focus as well as health prevention focus.</w:t>
      </w:r>
      <w:r w:rsidR="00992798" w:rsidRPr="00A72392">
        <w:rPr>
          <w:rFonts w:ascii="Times New Roman" w:hAnsi="Times New Roman" w:cs="Times New Roman"/>
          <w:bCs/>
          <w:color w:val="000000"/>
          <w:lang w:val="en-US"/>
        </w:rPr>
        <w:t xml:space="preserve"> Concordant with earlier research </w:t>
      </w:r>
      <w:r w:rsidRPr="00A72392">
        <w:rPr>
          <w:rFonts w:ascii="Times New Roman" w:hAnsi="Times New Roman" w:cs="Times New Roman"/>
          <w:bCs/>
          <w:color w:val="000000"/>
          <w:lang w:val="en-US"/>
        </w:rPr>
        <w:fldChar w:fldCharType="begin"/>
      </w:r>
      <w:r w:rsidR="00F53C41" w:rsidRPr="00A72392">
        <w:rPr>
          <w:rFonts w:ascii="Times New Roman" w:hAnsi="Times New Roman" w:cs="Times New Roman"/>
          <w:bCs/>
          <w:color w:val="000000"/>
          <w:lang w:val="en-US"/>
        </w:rPr>
        <w:instrText xml:space="preserve"> ADDIN EN.CITE &lt;EndNote&gt;&lt;Cite&gt;&lt;Author&gt;Pham&lt;/Author&gt;&lt;Year&gt;2005&lt;/Year&gt;&lt;RecNum&gt;51&lt;/RecNum&gt;&lt;DisplayText&gt;(Pham &amp;amp; Higgins, 2005; Avnet &amp;amp; Higgins, 2006)&lt;/DisplayText&gt;&lt;record&gt;&lt;rec-number&gt;51&lt;/rec-number&gt;&lt;foreign-keys&gt;&lt;key app="EN" db-id="axfeve05rx0raoe5zxqx55tce90eev9s0z5p"&gt;51&lt;/key&gt;&lt;/foreign-keys&gt;&lt;ref-type name="Book Section"&gt;5&lt;/ref-type&gt;&lt;contributors&gt;&lt;authors&gt;&lt;author&gt;Pham, M. T.&lt;/author&gt;&lt;author&gt;Higgins, E. T.&lt;/author&gt;&lt;/authors&gt;&lt;secondary-authors&gt;&lt;author&gt;Ratneshwar, S. &amp;amp; Mick, D. G.&lt;/author&gt;&lt;/secondary-authors&gt;&lt;/contributors&gt;&lt;titles&gt;&lt;title&gt;Promotion and Prevention in Consumer Decision Making State of the Art and Theoretical Propositions&lt;/title&gt;&lt;secondary-title&gt;Inside Consumption: Frontiers of Research on Consumer Motives, Goals, and Desires&lt;/secondary-title&gt;&lt;/titles&gt;&lt;pages&gt;8-43&lt;/pages&gt;&lt;dates&gt;&lt;year&gt;2005&lt;/year&gt;&lt;/dates&gt;&lt;pub-location&gt;London, UK&lt;/pub-location&gt;&lt;publisher&gt;Routledge&lt;/publisher&gt;&lt;urls&gt;&lt;/urls&gt;&lt;/record&gt;&lt;/Cite&gt;&lt;Cite&gt;&lt;Author&gt;Avnet&lt;/Author&gt;&lt;Year&gt;2006&lt;/Year&gt;&lt;RecNum&gt;52&lt;/RecNum&gt;&lt;record&gt;&lt;rec-number&gt;52&lt;/rec-number&gt;&lt;foreign-keys&gt;&lt;key app="EN" db-id="axfeve05rx0raoe5zxqx55tce90eev9s0z5p"&gt;52&lt;/key&gt;&lt;/foreign-keys&gt;&lt;ref-type name="Journal Article"&gt;17&lt;/ref-type&gt;&lt;contributors&gt;&lt;authors&gt;&lt;author&gt;Avnet, T.&lt;/author&gt;&lt;author&gt;Higgins, E. T.&lt;/author&gt;&lt;/authors&gt;&lt;/contributors&gt;&lt;titles&gt;&lt;title&gt;How Regulatory Fit Affects Value in Consumer Choices and Opinions&lt;/title&gt;&lt;secondary-title&gt;Journal of Marketing Research&lt;/secondary-title&gt;&lt;/titles&gt;&lt;periodical&gt;&lt;full-title&gt;Journal of Marketing Research&lt;/full-title&gt;&lt;/periodical&gt;&lt;pages&gt;1-10&lt;/pages&gt;&lt;volume&gt;43&lt;/volume&gt;&lt;dates&gt;&lt;year&gt;2006&lt;/year&gt;&lt;/dates&gt;&lt;urls&gt;&lt;/urls&gt;&lt;/record&gt;&lt;/Cite&gt;&lt;/EndNote&gt;</w:instrText>
      </w:r>
      <w:r w:rsidRPr="00A72392">
        <w:rPr>
          <w:rFonts w:ascii="Times New Roman" w:hAnsi="Times New Roman" w:cs="Times New Roman"/>
          <w:bCs/>
          <w:color w:val="000000"/>
          <w:lang w:val="en-US"/>
        </w:rPr>
        <w:fldChar w:fldCharType="separate"/>
      </w:r>
      <w:r w:rsidR="00F53C41" w:rsidRPr="00A72392">
        <w:rPr>
          <w:rFonts w:ascii="Times New Roman" w:hAnsi="Times New Roman" w:cs="Times New Roman"/>
          <w:bCs/>
          <w:noProof/>
          <w:color w:val="000000"/>
          <w:lang w:val="en-US"/>
        </w:rPr>
        <w:t>(Pham &amp; Higgins, 2005; Avnet &amp; Higgins, 2006)</w:t>
      </w:r>
      <w:r w:rsidRPr="00A72392">
        <w:rPr>
          <w:rFonts w:ascii="Times New Roman" w:hAnsi="Times New Roman" w:cs="Times New Roman"/>
          <w:bCs/>
          <w:color w:val="000000"/>
          <w:lang w:val="en-US"/>
        </w:rPr>
        <w:fldChar w:fldCharType="end"/>
      </w:r>
      <w:r w:rsidR="00992798" w:rsidRPr="00A72392">
        <w:rPr>
          <w:rFonts w:ascii="Times New Roman" w:hAnsi="Times New Roman" w:cs="Times New Roman"/>
          <w:bCs/>
          <w:color w:val="000000"/>
          <w:lang w:val="en-US"/>
        </w:rPr>
        <w:t xml:space="preserve"> health promotion items deal with the seeking and seizing of opportunities to improve one’s health while health prevention items capture an individual’s attemp</w:t>
      </w:r>
      <w:r w:rsidR="00A54BFD" w:rsidRPr="00A72392">
        <w:rPr>
          <w:rFonts w:ascii="Times New Roman" w:hAnsi="Times New Roman" w:cs="Times New Roman"/>
          <w:bCs/>
          <w:color w:val="000000"/>
          <w:lang w:val="en-US"/>
        </w:rPr>
        <w:t>t</w:t>
      </w:r>
      <w:r w:rsidR="00992798" w:rsidRPr="00A72392">
        <w:rPr>
          <w:rFonts w:ascii="Times New Roman" w:hAnsi="Times New Roman" w:cs="Times New Roman"/>
          <w:bCs/>
          <w:color w:val="000000"/>
          <w:lang w:val="en-US"/>
        </w:rPr>
        <w:t xml:space="preserve">s to avert dangers to their health. </w:t>
      </w:r>
      <w:r w:rsidR="00CC4AC1" w:rsidRPr="00A72392">
        <w:rPr>
          <w:rFonts w:ascii="Times New Roman" w:hAnsi="Times New Roman" w:cs="Times New Roman"/>
          <w:bCs/>
          <w:color w:val="000000"/>
          <w:lang w:val="en-US"/>
        </w:rPr>
        <w:t>A</w:t>
      </w:r>
      <w:r w:rsidR="00E54267" w:rsidRPr="00A72392">
        <w:rPr>
          <w:rFonts w:ascii="Times New Roman" w:hAnsi="Times New Roman" w:cs="Times New Roman"/>
          <w:bCs/>
          <w:color w:val="000000"/>
          <w:lang w:val="en-US"/>
        </w:rPr>
        <w:t xml:space="preserve"> two-factor solution</w:t>
      </w:r>
      <w:r w:rsidR="00CC4AC1" w:rsidRPr="00A72392">
        <w:rPr>
          <w:rFonts w:ascii="Times New Roman" w:hAnsi="Times New Roman" w:cs="Times New Roman"/>
          <w:bCs/>
          <w:color w:val="000000"/>
          <w:lang w:val="en-US"/>
        </w:rPr>
        <w:t xml:space="preserve"> was found</w:t>
      </w:r>
      <w:r w:rsidR="00E54267" w:rsidRPr="00A72392">
        <w:rPr>
          <w:rFonts w:ascii="Times New Roman" w:hAnsi="Times New Roman" w:cs="Times New Roman"/>
          <w:bCs/>
          <w:color w:val="000000"/>
          <w:lang w:val="en-US"/>
        </w:rPr>
        <w:t xml:space="preserve"> to be the most suitable</w:t>
      </w:r>
      <w:r w:rsidR="0071721E" w:rsidRPr="00A72392">
        <w:rPr>
          <w:rFonts w:ascii="Times New Roman" w:hAnsi="Times New Roman" w:cs="Times New Roman"/>
          <w:bCs/>
          <w:color w:val="000000"/>
          <w:lang w:val="en-US"/>
        </w:rPr>
        <w:t xml:space="preserve"> for the </w:t>
      </w:r>
      <w:r w:rsidR="00965E3E" w:rsidRPr="00A72392">
        <w:rPr>
          <w:rFonts w:ascii="Times New Roman" w:hAnsi="Times New Roman" w:cs="Times New Roman"/>
          <w:bCs/>
          <w:color w:val="000000"/>
          <w:lang w:val="en-US"/>
        </w:rPr>
        <w:t>HRFS</w:t>
      </w:r>
      <w:r w:rsidR="00E54267" w:rsidRPr="00A72392">
        <w:rPr>
          <w:rFonts w:ascii="Times New Roman" w:hAnsi="Times New Roman" w:cs="Times New Roman"/>
          <w:bCs/>
          <w:color w:val="000000"/>
          <w:lang w:val="en-US"/>
        </w:rPr>
        <w:t>. Extracted variance for each dimension exceeded 50%</w:t>
      </w:r>
      <w:r w:rsidR="00A54BFD" w:rsidRPr="00A72392">
        <w:rPr>
          <w:rFonts w:ascii="Times New Roman" w:hAnsi="Times New Roman" w:cs="Times New Roman"/>
          <w:bCs/>
          <w:color w:val="000000"/>
          <w:lang w:val="en-US"/>
        </w:rPr>
        <w:t>,</w:t>
      </w:r>
      <w:r w:rsidR="00E54267" w:rsidRPr="00A72392">
        <w:rPr>
          <w:rFonts w:ascii="Times New Roman" w:hAnsi="Times New Roman" w:cs="Times New Roman"/>
          <w:bCs/>
          <w:color w:val="000000"/>
          <w:lang w:val="en-US"/>
        </w:rPr>
        <w:t xml:space="preserve"> </w:t>
      </w:r>
      <w:r w:rsidR="00E31A95" w:rsidRPr="00A72392">
        <w:rPr>
          <w:rFonts w:ascii="Times New Roman" w:hAnsi="Times New Roman" w:cs="Times New Roman"/>
          <w:bCs/>
          <w:color w:val="000000"/>
          <w:lang w:val="en-US"/>
        </w:rPr>
        <w:t>allowing</w:t>
      </w:r>
      <w:r w:rsidR="00E54267" w:rsidRPr="00A72392">
        <w:rPr>
          <w:rFonts w:ascii="Times New Roman" w:hAnsi="Times New Roman" w:cs="Times New Roman"/>
          <w:bCs/>
          <w:color w:val="000000"/>
          <w:lang w:val="en-US"/>
        </w:rPr>
        <w:t xml:space="preserve"> Gomez et al.</w:t>
      </w:r>
      <w:r w:rsidR="00623DC0" w:rsidRPr="00A72392">
        <w:rPr>
          <w:rFonts w:ascii="Times New Roman" w:hAnsi="Times New Roman" w:cs="Times New Roman"/>
          <w:bCs/>
          <w:color w:val="000000"/>
          <w:lang w:val="en-US"/>
        </w:rPr>
        <w:t xml:space="preserve"> </w:t>
      </w:r>
      <w:r w:rsidR="00E31A95" w:rsidRPr="00A72392">
        <w:rPr>
          <w:rFonts w:ascii="Times New Roman" w:hAnsi="Times New Roman" w:cs="Times New Roman"/>
          <w:bCs/>
          <w:color w:val="000000"/>
          <w:lang w:val="en-US"/>
        </w:rPr>
        <w:t xml:space="preserve">to </w:t>
      </w:r>
      <w:r w:rsidR="00E54267" w:rsidRPr="00A72392">
        <w:rPr>
          <w:rFonts w:ascii="Times New Roman" w:hAnsi="Times New Roman" w:cs="Times New Roman"/>
          <w:bCs/>
          <w:color w:val="000000"/>
          <w:lang w:val="en-US"/>
        </w:rPr>
        <w:t xml:space="preserve">conclude that convergent validity of the </w:t>
      </w:r>
      <w:r w:rsidR="00692CA5" w:rsidRPr="00A72392">
        <w:rPr>
          <w:rFonts w:ascii="Times New Roman" w:hAnsi="Times New Roman" w:cs="Times New Roman"/>
          <w:bCs/>
          <w:color w:val="000000"/>
          <w:lang w:val="en-US"/>
        </w:rPr>
        <w:t>questionnaire</w:t>
      </w:r>
      <w:r w:rsidR="00E54267" w:rsidRPr="00A72392">
        <w:rPr>
          <w:rFonts w:ascii="Times New Roman" w:hAnsi="Times New Roman" w:cs="Times New Roman"/>
          <w:bCs/>
          <w:color w:val="000000"/>
          <w:lang w:val="en-US"/>
        </w:rPr>
        <w:t xml:space="preserve"> is confirmed.</w:t>
      </w:r>
      <w:r w:rsidR="0023138A" w:rsidRPr="00A72392">
        <w:rPr>
          <w:rFonts w:ascii="Times New Roman" w:hAnsi="Times New Roman" w:cs="Times New Roman"/>
          <w:bCs/>
          <w:color w:val="000000"/>
          <w:lang w:val="en-US"/>
        </w:rPr>
        <w:t xml:space="preserve"> </w:t>
      </w:r>
      <w:r w:rsidR="00992798" w:rsidRPr="00A72392">
        <w:rPr>
          <w:rFonts w:ascii="Times New Roman" w:hAnsi="Times New Roman" w:cs="Times New Roman"/>
          <w:bCs/>
          <w:color w:val="000000"/>
          <w:lang w:val="en-US"/>
        </w:rPr>
        <w:t>Varying correlations between health prevention focus and health promotion focus were found</w:t>
      </w:r>
      <w:r w:rsidR="00B94B57" w:rsidRPr="00A72392">
        <w:rPr>
          <w:rFonts w:ascii="Times New Roman" w:hAnsi="Times New Roman" w:cs="Times New Roman"/>
          <w:bCs/>
          <w:color w:val="000000"/>
          <w:lang w:val="en-US"/>
        </w:rPr>
        <w:t xml:space="preserve"> in several study samples</w:t>
      </w:r>
      <w:r w:rsidR="00623DC0" w:rsidRPr="00A72392">
        <w:rPr>
          <w:rFonts w:ascii="Times New Roman" w:hAnsi="Times New Roman" w:cs="Times New Roman"/>
          <w:bCs/>
          <w:color w:val="000000"/>
          <w:lang w:val="en-US"/>
        </w:rPr>
        <w:t xml:space="preserve">, ranging between </w:t>
      </w:r>
      <w:r w:rsidR="000D11A5" w:rsidRPr="00A72392">
        <w:rPr>
          <w:rFonts w:ascii="Times New Roman" w:hAnsi="Times New Roman" w:cs="Times New Roman"/>
          <w:bCs/>
          <w:i/>
          <w:color w:val="000000"/>
          <w:lang w:val="en-US"/>
        </w:rPr>
        <w:t xml:space="preserve">r </w:t>
      </w:r>
      <w:r w:rsidR="000D11A5" w:rsidRPr="00A72392">
        <w:rPr>
          <w:rFonts w:ascii="Times New Roman" w:hAnsi="Times New Roman" w:cs="Times New Roman"/>
          <w:bCs/>
          <w:color w:val="000000"/>
          <w:lang w:val="en-US"/>
        </w:rPr>
        <w:t xml:space="preserve">= </w:t>
      </w:r>
      <w:r w:rsidR="00992798" w:rsidRPr="00A72392">
        <w:rPr>
          <w:rFonts w:ascii="Times New Roman" w:hAnsi="Times New Roman" w:cs="Times New Roman"/>
          <w:bCs/>
          <w:color w:val="000000"/>
          <w:lang w:val="en-US"/>
        </w:rPr>
        <w:t>.16</w:t>
      </w:r>
      <w:r w:rsidR="00992798" w:rsidRPr="00A72392">
        <w:rPr>
          <w:rFonts w:ascii="Times New Roman" w:hAnsi="Times New Roman" w:cs="Times New Roman"/>
          <w:bCs/>
          <w:color w:val="000000"/>
          <w:lang w:val="de-DE"/>
        </w:rPr>
        <w:fldChar w:fldCharType="begin"/>
      </w:r>
      <w:r w:rsidR="00992798" w:rsidRPr="00A72392">
        <w:rPr>
          <w:rFonts w:ascii="Times New Roman" w:hAnsi="Times New Roman" w:cs="Times New Roman"/>
          <w:bCs/>
          <w:color w:val="000000"/>
          <w:lang w:val="de-DE"/>
        </w:rPr>
        <w:fldChar w:fldCharType="separate"/>
      </w:r>
      <w:r w:rsidR="00992798" w:rsidRPr="00A72392">
        <w:rPr>
          <w:rFonts w:ascii="Times New Roman" w:hAnsi="Times New Roman" w:cs="Times New Roman"/>
          <w:bCs/>
          <w:color w:val="000000"/>
          <w:lang w:val="en-US"/>
        </w:rPr>
        <w:t>{Amodio, 2004 #13;Avnet, 2006 #52;Avnet, 2003 #6;Bearden, 2001 #26;Brooks, 2003 #39;Carranza Rosenzweig, 2004 #19;Carver, 1994 #34;Carver, 2000 #56;Cunningham, 2005 #12;Dholakia, 2006 #53;Elliot, 1998 #60;Elliot, 2002 #57;Elliot, 2008 #46;Ferris, 2013 #58;Finanzen, 2015 #16;Gierk, 2014 #38;Gillam, 2007 #17;Glaesmer H., 2008 #43;Gomez, 2013 IN PRINT ??! #7;Grant, 2003 #55;Grossardt, 2009 #61;Haaga, 2008 #54;Haws, 2010 #49;Higgins, 1997 #2;Higgins, 1998 #3;Higgins, 2001 #4;Higgins, 2002 #10;Hooker, 1992 #28;Hsu W. H., 2014 #21;Judge, 2003 #42;Keller, 2006 #48;Kroenke, 2009 #37;Lahey, 2009 #59;Lockwood, 2002 #5;McCrae, 1987 #45;Micu, 2010 #24;Molden, 2008 #47;Mowle, 2014 #25;Muthén, 2011 #50;Organization, 2014 #14;Peeling, 2010 #23;Peterson, 1988 #62;Pham, 2004 #9;Pham, 2005 #51;Pierce, 2012 #22;Rammstedt, 2007 #35;Scheier, 1994 #36;Schokker, 2010 #31;Strobel, 2001 #41;Summerville, 2008 #33;Uskul, 2008 #32;van Kleef, 2005 #30;Vartanian, 2006 #29;Wang, 2006 #8;Wang, 2010 #27;Wippermann, 2013 #18;Zenger, 2015 #40;Zubaran, 2008 #20}</w:t>
      </w:r>
      <w:r w:rsidR="00992798" w:rsidRPr="00A72392">
        <w:rPr>
          <w:rFonts w:ascii="Times New Roman" w:hAnsi="Times New Roman" w:cs="Times New Roman"/>
          <w:bCs/>
          <w:color w:val="000000"/>
          <w:lang w:val="de-DE"/>
        </w:rPr>
        <w:fldChar w:fldCharType="end"/>
      </w:r>
      <w:r w:rsidR="00623DC0" w:rsidRPr="00A72392">
        <w:rPr>
          <w:rFonts w:ascii="Times New Roman" w:hAnsi="Times New Roman" w:cs="Times New Roman"/>
          <w:bCs/>
          <w:color w:val="000000"/>
          <w:lang w:val="en-US"/>
        </w:rPr>
        <w:t xml:space="preserve"> and</w:t>
      </w:r>
      <w:r w:rsidR="000D11A5" w:rsidRPr="00A72392">
        <w:rPr>
          <w:rFonts w:ascii="Times New Roman" w:hAnsi="Times New Roman" w:cs="Times New Roman"/>
          <w:bCs/>
          <w:color w:val="000000"/>
          <w:lang w:val="en-US"/>
        </w:rPr>
        <w:t xml:space="preserve"> </w:t>
      </w:r>
      <w:r w:rsidR="000D11A5" w:rsidRPr="00A72392">
        <w:rPr>
          <w:rFonts w:ascii="Times New Roman" w:hAnsi="Times New Roman" w:cs="Times New Roman"/>
          <w:bCs/>
          <w:i/>
          <w:color w:val="000000"/>
          <w:lang w:val="en-US"/>
        </w:rPr>
        <w:t>r</w:t>
      </w:r>
      <w:r w:rsidR="000D11A5" w:rsidRPr="00A72392">
        <w:rPr>
          <w:rFonts w:ascii="Times New Roman" w:hAnsi="Times New Roman" w:cs="Times New Roman"/>
          <w:bCs/>
          <w:color w:val="000000"/>
          <w:lang w:val="en-US"/>
        </w:rPr>
        <w:t xml:space="preserve"> =</w:t>
      </w:r>
      <w:r w:rsidR="00623DC0" w:rsidRPr="00A72392">
        <w:rPr>
          <w:rFonts w:ascii="Times New Roman" w:hAnsi="Times New Roman" w:cs="Times New Roman"/>
          <w:bCs/>
          <w:color w:val="000000"/>
          <w:lang w:val="en-US"/>
        </w:rPr>
        <w:t xml:space="preserve"> .57.</w:t>
      </w:r>
      <w:r w:rsidR="000D66B4" w:rsidRPr="00A72392">
        <w:rPr>
          <w:rFonts w:ascii="Times New Roman" w:hAnsi="Times New Roman" w:cs="Times New Roman"/>
          <w:bCs/>
          <w:color w:val="000000"/>
          <w:lang w:val="en-US"/>
        </w:rPr>
        <w:t xml:space="preserve"> </w:t>
      </w:r>
      <w:r w:rsidR="00BC58FE" w:rsidRPr="00A72392">
        <w:rPr>
          <w:rFonts w:ascii="Times New Roman" w:hAnsi="Times New Roman" w:cs="Times New Roman"/>
          <w:color w:val="000000"/>
          <w:lang w:val="en-US"/>
        </w:rPr>
        <w:t xml:space="preserve">To further explore </w:t>
      </w:r>
      <w:r w:rsidR="003A4D9B" w:rsidRPr="00A72392">
        <w:rPr>
          <w:rFonts w:ascii="Times New Roman" w:hAnsi="Times New Roman" w:cs="Times New Roman"/>
          <w:color w:val="000000"/>
          <w:lang w:val="en-US"/>
        </w:rPr>
        <w:t xml:space="preserve">the </w:t>
      </w:r>
      <w:r w:rsidR="00965E3E" w:rsidRPr="00A72392">
        <w:rPr>
          <w:rFonts w:ascii="Times New Roman" w:hAnsi="Times New Roman" w:cs="Times New Roman"/>
          <w:color w:val="000000"/>
          <w:lang w:val="en-US"/>
        </w:rPr>
        <w:t>HRFS</w:t>
      </w:r>
      <w:r w:rsidR="00BC58FE" w:rsidRPr="00A72392">
        <w:rPr>
          <w:rFonts w:ascii="Times New Roman" w:hAnsi="Times New Roman" w:cs="Times New Roman"/>
          <w:color w:val="000000"/>
          <w:lang w:val="en-US"/>
        </w:rPr>
        <w:t>’s validity</w:t>
      </w:r>
      <w:r w:rsidR="00E31A95" w:rsidRPr="00A72392">
        <w:rPr>
          <w:rFonts w:ascii="Times New Roman" w:hAnsi="Times New Roman" w:cs="Times New Roman"/>
          <w:color w:val="000000"/>
          <w:lang w:val="en-US"/>
        </w:rPr>
        <w:t>,</w:t>
      </w:r>
      <w:r w:rsidR="00BC58FE" w:rsidRPr="00A72392">
        <w:rPr>
          <w:rFonts w:ascii="Times New Roman" w:hAnsi="Times New Roman" w:cs="Times New Roman"/>
          <w:color w:val="000000"/>
          <w:lang w:val="en-US"/>
        </w:rPr>
        <w:t xml:space="preserve"> Gomez et al. examined the relationships between health regulatory focus and </w:t>
      </w:r>
      <w:r w:rsidR="00E31A95" w:rsidRPr="00A72392">
        <w:rPr>
          <w:rFonts w:ascii="Times New Roman" w:hAnsi="Times New Roman" w:cs="Times New Roman"/>
          <w:color w:val="000000"/>
          <w:lang w:val="en-US"/>
        </w:rPr>
        <w:t>a number of constructs</w:t>
      </w:r>
      <w:r w:rsidR="00BC58FE" w:rsidRPr="00A72392">
        <w:rPr>
          <w:rFonts w:ascii="Times New Roman" w:hAnsi="Times New Roman" w:cs="Times New Roman"/>
          <w:color w:val="000000"/>
          <w:lang w:val="en-US"/>
        </w:rPr>
        <w:t xml:space="preserve">. They found moderate to weak </w:t>
      </w:r>
      <w:r w:rsidR="00A5769A" w:rsidRPr="00A72392">
        <w:rPr>
          <w:rFonts w:ascii="Times New Roman" w:hAnsi="Times New Roman" w:cs="Times New Roman"/>
          <w:color w:val="000000"/>
          <w:lang w:val="en-US"/>
        </w:rPr>
        <w:t xml:space="preserve">positive </w:t>
      </w:r>
      <w:r w:rsidR="00BC58FE" w:rsidRPr="00A72392">
        <w:rPr>
          <w:rFonts w:ascii="Times New Roman" w:hAnsi="Times New Roman" w:cs="Times New Roman"/>
          <w:color w:val="000000"/>
          <w:lang w:val="en-US"/>
        </w:rPr>
        <w:t>correlations between</w:t>
      </w:r>
      <w:r w:rsidR="00A5769A" w:rsidRPr="00A72392">
        <w:rPr>
          <w:rFonts w:ascii="Times New Roman" w:hAnsi="Times New Roman" w:cs="Times New Roman"/>
          <w:color w:val="000000"/>
          <w:lang w:val="en-US"/>
        </w:rPr>
        <w:t xml:space="preserve"> health promotion focus and optimism </w:t>
      </w:r>
      <w:r w:rsidR="006A0389" w:rsidRPr="00A72392">
        <w:rPr>
          <w:rFonts w:ascii="Times New Roman" w:hAnsi="Times New Roman" w:cs="Times New Roman"/>
          <w:color w:val="000000"/>
          <w:lang w:val="en-US"/>
        </w:rPr>
        <w:lastRenderedPageBreak/>
        <w:fldChar w:fldCharType="begin">
          <w:fldData xml:space="preserve">PEVuZE5vdGU+PENpdGU+PEF1dGhvcj5HcmFudDwvQXV0aG9yPjxZZWFyPjIwMDM8L1llYXI+PFJl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</w:fldData>
        </w:fldChar>
      </w:r>
      <w:r w:rsidR="00F53C41" w:rsidRPr="00A72392">
        <w:rPr>
          <w:rFonts w:ascii="Times New Roman" w:hAnsi="Times New Roman" w:cs="Times New Roman"/>
          <w:color w:val="000000"/>
          <w:lang w:val="en-US"/>
        </w:rPr>
        <w:instrText xml:space="preserve"> ADDIN EN.CITE </w:instrText>
      </w:r>
      <w:r w:rsidR="00F53C41" w:rsidRPr="00A72392">
        <w:rPr>
          <w:rFonts w:ascii="Times New Roman" w:hAnsi="Times New Roman" w:cs="Times New Roman"/>
          <w:color w:val="000000"/>
          <w:lang w:val="en-US"/>
        </w:rPr>
        <w:fldChar w:fldCharType="begin">
          <w:fldData xml:space="preserve">PEVuZE5vdGU+PENpdGU+PEF1dGhvcj5HcmFudDwvQXV0aG9yPjxZZWFyPjIwMDM8L1llYXI+PFJl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</w:fldData>
        </w:fldChar>
      </w:r>
      <w:r w:rsidR="00F53C41" w:rsidRPr="00A72392">
        <w:rPr>
          <w:rFonts w:ascii="Times New Roman" w:hAnsi="Times New Roman" w:cs="Times New Roman"/>
          <w:color w:val="000000"/>
          <w:lang w:val="en-US"/>
        </w:rPr>
        <w:instrText xml:space="preserve"> ADDIN EN.CITE.DATA </w:instrText>
      </w:r>
      <w:r w:rsidR="00F53C41" w:rsidRPr="00A72392">
        <w:rPr>
          <w:rFonts w:ascii="Times New Roman" w:hAnsi="Times New Roman" w:cs="Times New Roman"/>
          <w:color w:val="000000"/>
          <w:lang w:val="en-US"/>
        </w:rPr>
      </w:r>
      <w:r w:rsidR="00F53C41" w:rsidRPr="00A72392">
        <w:rPr>
          <w:rFonts w:ascii="Times New Roman" w:hAnsi="Times New Roman" w:cs="Times New Roman"/>
          <w:color w:val="000000"/>
          <w:lang w:val="en-US"/>
        </w:rPr>
        <w:fldChar w:fldCharType="end"/>
      </w:r>
      <w:r w:rsidR="006A0389" w:rsidRPr="00A72392">
        <w:rPr>
          <w:rFonts w:ascii="Times New Roman" w:hAnsi="Times New Roman" w:cs="Times New Roman"/>
          <w:color w:val="000000"/>
          <w:lang w:val="en-US"/>
        </w:rPr>
      </w:r>
      <w:r w:rsidR="006A0389" w:rsidRPr="00A72392">
        <w:rPr>
          <w:rFonts w:ascii="Times New Roman" w:hAnsi="Times New Roman" w:cs="Times New Roman"/>
          <w:color w:val="000000"/>
          <w:lang w:val="en-US"/>
        </w:rPr>
        <w:fldChar w:fldCharType="separate"/>
      </w:r>
      <w:r w:rsidR="00F53C41" w:rsidRPr="00A72392">
        <w:rPr>
          <w:rFonts w:ascii="Times New Roman" w:hAnsi="Times New Roman" w:cs="Times New Roman"/>
          <w:noProof/>
          <w:color w:val="000000"/>
          <w:lang w:val="en-US"/>
        </w:rPr>
        <w:t>(Grant &amp; Higgins, 2003)</w:t>
      </w:r>
      <w:r w:rsidR="006A0389" w:rsidRPr="00A72392">
        <w:rPr>
          <w:rFonts w:ascii="Times New Roman" w:hAnsi="Times New Roman" w:cs="Times New Roman"/>
          <w:color w:val="000000"/>
          <w:lang w:val="en-US"/>
        </w:rPr>
        <w:fldChar w:fldCharType="end"/>
      </w:r>
      <w:r w:rsidR="00A5769A" w:rsidRPr="00A72392">
        <w:rPr>
          <w:rFonts w:ascii="Times New Roman" w:hAnsi="Times New Roman" w:cs="Times New Roman"/>
          <w:color w:val="000000"/>
          <w:lang w:val="en-US"/>
        </w:rPr>
        <w:t xml:space="preserve"> and between health prevention focus and neuroticism</w:t>
      </w:r>
      <w:r w:rsidR="00A37300" w:rsidRPr="00A72392">
        <w:rPr>
          <w:rFonts w:ascii="Times New Roman" w:hAnsi="Times New Roman" w:cs="Times New Roman"/>
          <w:color w:val="000000"/>
          <w:lang w:val="en-US"/>
        </w:rPr>
        <w:t xml:space="preserve"> </w:t>
      </w:r>
      <w:r w:rsidR="00A37300" w:rsidRPr="00A72392">
        <w:rPr>
          <w:rFonts w:ascii="Times New Roman" w:hAnsi="Times New Roman" w:cs="Times New Roman"/>
          <w:color w:val="000000"/>
          <w:lang w:val="en-US"/>
        </w:rPr>
        <w:fldChar w:fldCharType="begin">
          <w:fldData xml:space="preserve">PEVuZE5vdGU+PENpdGU+PEF1dGhvcj5PdG9uYXJpPC9BdXRob3I+PFllYXI+MjAxMjwvWWVhcj48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</w:fldData>
        </w:fldChar>
      </w:r>
      <w:r w:rsidR="00F53C41" w:rsidRPr="00A72392">
        <w:rPr>
          <w:rFonts w:ascii="Times New Roman" w:hAnsi="Times New Roman" w:cs="Times New Roman"/>
          <w:color w:val="000000"/>
          <w:lang w:val="en-US"/>
        </w:rPr>
        <w:instrText xml:space="preserve"> ADDIN EN.CITE </w:instrText>
      </w:r>
      <w:r w:rsidR="00F53C41" w:rsidRPr="00A72392">
        <w:rPr>
          <w:rFonts w:ascii="Times New Roman" w:hAnsi="Times New Roman" w:cs="Times New Roman"/>
          <w:color w:val="000000"/>
          <w:lang w:val="en-US"/>
        </w:rPr>
        <w:fldChar w:fldCharType="begin">
          <w:fldData xml:space="preserve">PEVuZE5vdGU+PENpdGU+PEF1dGhvcj5PdG9uYXJpPC9BdXRob3I+PFllYXI+MjAxMjwvWWVhcj48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</w:fldData>
        </w:fldChar>
      </w:r>
      <w:r w:rsidR="00F53C41" w:rsidRPr="00A72392">
        <w:rPr>
          <w:rFonts w:ascii="Times New Roman" w:hAnsi="Times New Roman" w:cs="Times New Roman"/>
          <w:color w:val="000000"/>
          <w:lang w:val="en-US"/>
        </w:rPr>
        <w:instrText xml:space="preserve"> ADDIN EN.CITE.DATA </w:instrText>
      </w:r>
      <w:r w:rsidR="00F53C41" w:rsidRPr="00A72392">
        <w:rPr>
          <w:rFonts w:ascii="Times New Roman" w:hAnsi="Times New Roman" w:cs="Times New Roman"/>
          <w:color w:val="000000"/>
          <w:lang w:val="en-US"/>
        </w:rPr>
      </w:r>
      <w:r w:rsidR="00F53C41" w:rsidRPr="00A72392">
        <w:rPr>
          <w:rFonts w:ascii="Times New Roman" w:hAnsi="Times New Roman" w:cs="Times New Roman"/>
          <w:color w:val="000000"/>
          <w:lang w:val="en-US"/>
        </w:rPr>
        <w:fldChar w:fldCharType="end"/>
      </w:r>
      <w:r w:rsidR="00A37300" w:rsidRPr="00A72392">
        <w:rPr>
          <w:rFonts w:ascii="Times New Roman" w:hAnsi="Times New Roman" w:cs="Times New Roman"/>
          <w:color w:val="000000"/>
          <w:lang w:val="en-US"/>
        </w:rPr>
      </w:r>
      <w:r w:rsidR="00A37300" w:rsidRPr="00A72392">
        <w:rPr>
          <w:rFonts w:ascii="Times New Roman" w:hAnsi="Times New Roman" w:cs="Times New Roman"/>
          <w:color w:val="000000"/>
          <w:lang w:val="en-US"/>
        </w:rPr>
        <w:fldChar w:fldCharType="separate"/>
      </w:r>
      <w:r w:rsidR="00F53C41" w:rsidRPr="00A72392">
        <w:rPr>
          <w:rFonts w:ascii="Times New Roman" w:hAnsi="Times New Roman" w:cs="Times New Roman"/>
          <w:noProof/>
          <w:color w:val="000000"/>
          <w:lang w:val="en-US"/>
        </w:rPr>
        <w:t>(Amodio et al., 2004; Otonari et al., 2012)</w:t>
      </w:r>
      <w:r w:rsidR="00A37300" w:rsidRPr="00A72392">
        <w:rPr>
          <w:rFonts w:ascii="Times New Roman" w:hAnsi="Times New Roman" w:cs="Times New Roman"/>
          <w:color w:val="000000"/>
          <w:lang w:val="en-US"/>
        </w:rPr>
        <w:fldChar w:fldCharType="end"/>
      </w:r>
      <w:r w:rsidR="00A37300" w:rsidRPr="00A72392">
        <w:rPr>
          <w:rFonts w:ascii="Times New Roman" w:hAnsi="Times New Roman" w:cs="Times New Roman"/>
          <w:color w:val="000000"/>
          <w:lang w:val="en-US"/>
        </w:rPr>
        <w:t xml:space="preserve">. </w:t>
      </w:r>
      <w:r w:rsidR="00E141EB" w:rsidRPr="00A72392">
        <w:rPr>
          <w:rFonts w:ascii="Times New Roman" w:hAnsi="Times New Roman" w:cs="Times New Roman"/>
          <w:color w:val="000000"/>
          <w:lang w:val="en-US"/>
        </w:rPr>
        <w:t>Moreover,</w:t>
      </w:r>
      <w:r w:rsidR="00A5769A" w:rsidRPr="00A72392">
        <w:rPr>
          <w:rFonts w:ascii="Times New Roman" w:hAnsi="Times New Roman" w:cs="Times New Roman"/>
          <w:color w:val="000000"/>
          <w:lang w:val="en-US"/>
        </w:rPr>
        <w:t xml:space="preserve"> they showed that </w:t>
      </w:r>
      <w:r w:rsidR="00E31A95" w:rsidRPr="00A72392">
        <w:rPr>
          <w:rFonts w:ascii="Times New Roman" w:hAnsi="Times New Roman" w:cs="Times New Roman"/>
          <w:color w:val="000000"/>
          <w:lang w:val="en-US"/>
        </w:rPr>
        <w:t xml:space="preserve">higher levels of </w:t>
      </w:r>
      <w:r w:rsidR="004351BC" w:rsidRPr="00A72392">
        <w:rPr>
          <w:rFonts w:ascii="Times New Roman" w:hAnsi="Times New Roman" w:cs="Times New Roman"/>
          <w:color w:val="000000"/>
          <w:lang w:val="en-US"/>
        </w:rPr>
        <w:t xml:space="preserve">health </w:t>
      </w:r>
      <w:r w:rsidR="00A5769A" w:rsidRPr="00A72392">
        <w:rPr>
          <w:rFonts w:ascii="Times New Roman" w:hAnsi="Times New Roman" w:cs="Times New Roman"/>
          <w:color w:val="000000"/>
          <w:lang w:val="en-US"/>
        </w:rPr>
        <w:t>promotion</w:t>
      </w:r>
      <w:r w:rsidR="004351BC" w:rsidRPr="00A72392">
        <w:rPr>
          <w:rFonts w:ascii="Times New Roman" w:hAnsi="Times New Roman" w:cs="Times New Roman"/>
          <w:color w:val="000000"/>
          <w:lang w:val="en-US"/>
        </w:rPr>
        <w:t xml:space="preserve"> focus</w:t>
      </w:r>
      <w:r w:rsidR="00A5769A" w:rsidRPr="00A72392">
        <w:rPr>
          <w:rFonts w:ascii="Times New Roman" w:hAnsi="Times New Roman" w:cs="Times New Roman"/>
          <w:color w:val="000000"/>
          <w:lang w:val="en-US"/>
        </w:rPr>
        <w:t xml:space="preserve"> as well as</w:t>
      </w:r>
      <w:r w:rsidR="004351BC" w:rsidRPr="00A72392">
        <w:rPr>
          <w:rFonts w:ascii="Times New Roman" w:hAnsi="Times New Roman" w:cs="Times New Roman"/>
          <w:color w:val="000000"/>
          <w:lang w:val="en-US"/>
        </w:rPr>
        <w:t xml:space="preserve"> </w:t>
      </w:r>
      <w:r w:rsidR="00E31A95" w:rsidRPr="00A72392">
        <w:rPr>
          <w:rFonts w:ascii="Times New Roman" w:hAnsi="Times New Roman" w:cs="Times New Roman"/>
          <w:color w:val="000000"/>
          <w:lang w:val="en-US"/>
        </w:rPr>
        <w:t xml:space="preserve">lower levels of </w:t>
      </w:r>
      <w:r w:rsidR="004351BC" w:rsidRPr="00A72392">
        <w:rPr>
          <w:rFonts w:ascii="Times New Roman" w:hAnsi="Times New Roman" w:cs="Times New Roman"/>
          <w:color w:val="000000"/>
          <w:lang w:val="en-US"/>
        </w:rPr>
        <w:t>health</w:t>
      </w:r>
      <w:r w:rsidR="00A5769A" w:rsidRPr="00A72392">
        <w:rPr>
          <w:rFonts w:ascii="Times New Roman" w:hAnsi="Times New Roman" w:cs="Times New Roman"/>
          <w:color w:val="000000"/>
          <w:lang w:val="en-US"/>
        </w:rPr>
        <w:t xml:space="preserve"> prevention</w:t>
      </w:r>
      <w:r w:rsidR="004351BC" w:rsidRPr="00A72392">
        <w:rPr>
          <w:rFonts w:ascii="Times New Roman" w:hAnsi="Times New Roman" w:cs="Times New Roman"/>
          <w:color w:val="000000"/>
          <w:lang w:val="en-US"/>
        </w:rPr>
        <w:t xml:space="preserve"> focus</w:t>
      </w:r>
      <w:r w:rsidR="00A5769A" w:rsidRPr="00A72392">
        <w:rPr>
          <w:rFonts w:ascii="Times New Roman" w:hAnsi="Times New Roman" w:cs="Times New Roman"/>
          <w:color w:val="000000"/>
          <w:lang w:val="en-US"/>
        </w:rPr>
        <w:t xml:space="preserve"> can predict subjective health status</w:t>
      </w:r>
      <w:r w:rsidR="004351BC" w:rsidRPr="00A72392">
        <w:rPr>
          <w:rFonts w:ascii="Times New Roman" w:hAnsi="Times New Roman" w:cs="Times New Roman"/>
          <w:color w:val="000000"/>
          <w:lang w:val="en-US"/>
        </w:rPr>
        <w:t xml:space="preserve"> </w:t>
      </w:r>
      <w:r w:rsidR="00BF4A52" w:rsidRPr="00A72392">
        <w:rPr>
          <w:rFonts w:ascii="Times New Roman" w:hAnsi="Times New Roman" w:cs="Times New Roman"/>
          <w:color w:val="000000"/>
          <w:lang w:val="en-US"/>
        </w:rPr>
        <w:fldChar w:fldCharType="begin">
          <w:fldData xml:space="preserve">PEVuZE5vdGU+PENpdGU+PEF1dGhvcj5FbGxpb3Q8L0F1dGhvcj48WWVhcj4xOTk4PC9ZZWFyPjxS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</w:fldData>
        </w:fldChar>
      </w:r>
      <w:r w:rsidR="00F53C41" w:rsidRPr="00A72392">
        <w:rPr>
          <w:rFonts w:ascii="Times New Roman" w:hAnsi="Times New Roman" w:cs="Times New Roman"/>
          <w:color w:val="000000"/>
          <w:lang w:val="en-US"/>
        </w:rPr>
        <w:instrText xml:space="preserve"> ADDIN EN.CITE </w:instrText>
      </w:r>
      <w:r w:rsidR="00F53C41" w:rsidRPr="00A72392">
        <w:rPr>
          <w:rFonts w:ascii="Times New Roman" w:hAnsi="Times New Roman" w:cs="Times New Roman"/>
          <w:color w:val="000000"/>
          <w:lang w:val="en-US"/>
        </w:rPr>
        <w:fldChar w:fldCharType="begin">
          <w:fldData xml:space="preserve">PEVuZE5vdGU+PENpdGU+PEF1dGhvcj5FbGxpb3Q8L0F1dGhvcj48WWVhcj4xOTk4PC9ZZWFyPjxS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</w:fldData>
        </w:fldChar>
      </w:r>
      <w:r w:rsidR="00F53C41" w:rsidRPr="00A72392">
        <w:rPr>
          <w:rFonts w:ascii="Times New Roman" w:hAnsi="Times New Roman" w:cs="Times New Roman"/>
          <w:color w:val="000000"/>
          <w:lang w:val="en-US"/>
        </w:rPr>
        <w:instrText xml:space="preserve"> ADDIN EN.CITE.DATA </w:instrText>
      </w:r>
      <w:r w:rsidR="00F53C41" w:rsidRPr="00A72392">
        <w:rPr>
          <w:rFonts w:ascii="Times New Roman" w:hAnsi="Times New Roman" w:cs="Times New Roman"/>
          <w:color w:val="000000"/>
          <w:lang w:val="en-US"/>
        </w:rPr>
      </w:r>
      <w:r w:rsidR="00F53C41" w:rsidRPr="00A72392">
        <w:rPr>
          <w:rFonts w:ascii="Times New Roman" w:hAnsi="Times New Roman" w:cs="Times New Roman"/>
          <w:color w:val="000000"/>
          <w:lang w:val="en-US"/>
        </w:rPr>
        <w:fldChar w:fldCharType="end"/>
      </w:r>
      <w:r w:rsidR="00BF4A52" w:rsidRPr="00A72392">
        <w:rPr>
          <w:rFonts w:ascii="Times New Roman" w:hAnsi="Times New Roman" w:cs="Times New Roman"/>
          <w:color w:val="000000"/>
          <w:lang w:val="en-US"/>
        </w:rPr>
      </w:r>
      <w:r w:rsidR="00BF4A52" w:rsidRPr="00A72392">
        <w:rPr>
          <w:rFonts w:ascii="Times New Roman" w:hAnsi="Times New Roman" w:cs="Times New Roman"/>
          <w:color w:val="000000"/>
          <w:lang w:val="en-US"/>
        </w:rPr>
        <w:fldChar w:fldCharType="separate"/>
      </w:r>
      <w:r w:rsidR="00F53C41" w:rsidRPr="00A72392">
        <w:rPr>
          <w:rFonts w:ascii="Times New Roman" w:hAnsi="Times New Roman" w:cs="Times New Roman"/>
          <w:noProof/>
          <w:color w:val="000000"/>
          <w:lang w:val="en-US"/>
        </w:rPr>
        <w:t>(Elliot &amp; Sheldon, 1998; Jung et al., 2013)</w:t>
      </w:r>
      <w:r w:rsidR="00BF4A52" w:rsidRPr="00A72392">
        <w:rPr>
          <w:rFonts w:ascii="Times New Roman" w:hAnsi="Times New Roman" w:cs="Times New Roman"/>
          <w:color w:val="000000"/>
          <w:lang w:val="en-US"/>
        </w:rPr>
        <w:fldChar w:fldCharType="end"/>
      </w:r>
      <w:r w:rsidR="00692CA5" w:rsidRPr="00A72392">
        <w:rPr>
          <w:rFonts w:ascii="Times New Roman" w:hAnsi="Times New Roman" w:cs="Times New Roman"/>
          <w:lang w:val="en-US"/>
        </w:rPr>
        <w:t>.</w:t>
      </w:r>
    </w:p>
    <w:p w14:paraId="352FE908" w14:textId="21ED63EB" w:rsidR="00FB0ADF" w:rsidRPr="00A72392" w:rsidRDefault="00BC27FD" w:rsidP="0024527B">
      <w:pPr>
        <w:pStyle w:val="Standard"/>
        <w:spacing w:line="480" w:lineRule="auto"/>
        <w:ind w:firstLine="709"/>
        <w:rPr>
          <w:rFonts w:ascii="Times New Roman" w:hAnsi="Times New Roman" w:cs="Times New Roman"/>
          <w:color w:val="000000"/>
          <w:lang w:val="en-US"/>
        </w:rPr>
      </w:pPr>
      <w:r w:rsidRPr="00A72392">
        <w:rPr>
          <w:rFonts w:ascii="Times New Roman" w:hAnsi="Times New Roman" w:cs="Times New Roman"/>
          <w:color w:val="000000"/>
          <w:lang w:val="en-US"/>
        </w:rPr>
        <w:t>T</w:t>
      </w:r>
      <w:r w:rsidR="0040140B" w:rsidRPr="00A72392">
        <w:rPr>
          <w:rFonts w:ascii="Times New Roman" w:hAnsi="Times New Roman" w:cs="Times New Roman"/>
          <w:color w:val="000000"/>
          <w:lang w:val="en-US"/>
        </w:rPr>
        <w:t xml:space="preserve">he </w:t>
      </w:r>
      <w:r w:rsidR="00A54BFD" w:rsidRPr="00A72392">
        <w:rPr>
          <w:rFonts w:ascii="Times New Roman" w:hAnsi="Times New Roman" w:cs="Times New Roman"/>
          <w:color w:val="000000"/>
          <w:lang w:val="en-US"/>
        </w:rPr>
        <w:t>objec</w:t>
      </w:r>
      <w:r w:rsidR="001D605C" w:rsidRPr="00A72392">
        <w:rPr>
          <w:rFonts w:ascii="Times New Roman" w:hAnsi="Times New Roman" w:cs="Times New Roman"/>
          <w:color w:val="000000"/>
          <w:lang w:val="en-US"/>
        </w:rPr>
        <w:t>tives</w:t>
      </w:r>
      <w:r w:rsidR="0040140B" w:rsidRPr="00A72392">
        <w:rPr>
          <w:rFonts w:ascii="Times New Roman" w:hAnsi="Times New Roman" w:cs="Times New Roman"/>
          <w:color w:val="000000"/>
          <w:lang w:val="en-US"/>
        </w:rPr>
        <w:t xml:space="preserve"> of t</w:t>
      </w:r>
      <w:r w:rsidR="0091419E" w:rsidRPr="00A72392">
        <w:rPr>
          <w:rFonts w:ascii="Times New Roman" w:hAnsi="Times New Roman" w:cs="Times New Roman"/>
          <w:color w:val="000000"/>
          <w:lang w:val="en-US"/>
        </w:rPr>
        <w:t>he present study are</w:t>
      </w:r>
      <w:r w:rsidR="007D4D2B" w:rsidRPr="00A72392">
        <w:rPr>
          <w:rFonts w:ascii="Times New Roman" w:hAnsi="Times New Roman" w:cs="Times New Roman"/>
          <w:color w:val="000000"/>
          <w:lang w:val="en-US"/>
        </w:rPr>
        <w:t xml:space="preserve"> </w:t>
      </w:r>
      <w:r w:rsidR="0091419E" w:rsidRPr="00A72392">
        <w:rPr>
          <w:rFonts w:ascii="Times New Roman" w:hAnsi="Times New Roman" w:cs="Times New Roman"/>
          <w:color w:val="000000"/>
          <w:lang w:val="en-US"/>
        </w:rPr>
        <w:t xml:space="preserve">(a) </w:t>
      </w:r>
      <w:r w:rsidR="007D4D2B" w:rsidRPr="00A72392">
        <w:rPr>
          <w:rFonts w:ascii="Times New Roman" w:hAnsi="Times New Roman" w:cs="Times New Roman"/>
          <w:color w:val="000000"/>
          <w:lang w:val="en-US"/>
        </w:rPr>
        <w:t xml:space="preserve">to </w:t>
      </w:r>
      <w:r w:rsidR="0091419E" w:rsidRPr="00A72392">
        <w:rPr>
          <w:rFonts w:ascii="Times New Roman" w:hAnsi="Times New Roman" w:cs="Times New Roman"/>
          <w:color w:val="000000"/>
          <w:lang w:val="en-US"/>
        </w:rPr>
        <w:t xml:space="preserve">investigate the </w:t>
      </w:r>
      <w:r w:rsidR="00C27205" w:rsidRPr="00A72392">
        <w:rPr>
          <w:rFonts w:ascii="Times New Roman" w:hAnsi="Times New Roman" w:cs="Times New Roman"/>
          <w:color w:val="000000"/>
          <w:lang w:val="en-US"/>
        </w:rPr>
        <w:t>dimensionality</w:t>
      </w:r>
      <w:r w:rsidR="0091419E" w:rsidRPr="00A72392">
        <w:rPr>
          <w:rFonts w:ascii="Times New Roman" w:hAnsi="Times New Roman" w:cs="Times New Roman"/>
          <w:color w:val="000000"/>
          <w:lang w:val="en-US"/>
        </w:rPr>
        <w:t xml:space="preserve"> of the</w:t>
      </w:r>
      <w:r w:rsidR="00960F68" w:rsidRPr="00A72392">
        <w:rPr>
          <w:rFonts w:ascii="Times New Roman" w:hAnsi="Times New Roman" w:cs="Times New Roman"/>
          <w:color w:val="000000"/>
          <w:lang w:val="en-US"/>
        </w:rPr>
        <w:t xml:space="preserve"> newly conceived</w:t>
      </w:r>
      <w:r w:rsidR="0091419E" w:rsidRPr="00A72392">
        <w:rPr>
          <w:rFonts w:ascii="Times New Roman" w:hAnsi="Times New Roman" w:cs="Times New Roman"/>
          <w:color w:val="000000"/>
          <w:lang w:val="en-US"/>
        </w:rPr>
        <w:t xml:space="preserve"> German version of the </w:t>
      </w:r>
      <w:r w:rsidR="00965E3E" w:rsidRPr="00A72392">
        <w:rPr>
          <w:rFonts w:ascii="Times New Roman" w:hAnsi="Times New Roman" w:cs="Times New Roman"/>
          <w:color w:val="000000"/>
          <w:lang w:val="en-US"/>
        </w:rPr>
        <w:t>HRFS</w:t>
      </w:r>
      <w:r w:rsidR="00F830DD">
        <w:rPr>
          <w:rFonts w:ascii="Times New Roman" w:hAnsi="Times New Roman" w:cs="Times New Roman"/>
          <w:color w:val="000000"/>
          <w:lang w:val="en-US"/>
        </w:rPr>
        <w:t xml:space="preserve"> </w:t>
      </w:r>
      <w:r w:rsidR="0091419E" w:rsidRPr="00A72392">
        <w:rPr>
          <w:rFonts w:ascii="Times New Roman" w:hAnsi="Times New Roman" w:cs="Times New Roman"/>
          <w:color w:val="000000"/>
          <w:lang w:val="en-US"/>
        </w:rPr>
        <w:t xml:space="preserve">(b) </w:t>
      </w:r>
      <w:r w:rsidR="007D4D2B" w:rsidRPr="00A72392">
        <w:rPr>
          <w:rFonts w:ascii="Times New Roman" w:hAnsi="Times New Roman" w:cs="Times New Roman"/>
          <w:color w:val="000000"/>
          <w:lang w:val="en-US"/>
        </w:rPr>
        <w:t xml:space="preserve">to </w:t>
      </w:r>
      <w:r w:rsidR="00830931" w:rsidRPr="00A72392">
        <w:rPr>
          <w:rFonts w:ascii="Times New Roman" w:hAnsi="Times New Roman" w:cs="Times New Roman"/>
          <w:color w:val="000000"/>
          <w:lang w:val="en-US"/>
        </w:rPr>
        <w:t>evaluate its psychometric properties</w:t>
      </w:r>
      <w:r w:rsidR="0091419E" w:rsidRPr="00A72392">
        <w:rPr>
          <w:rFonts w:ascii="Times New Roman" w:hAnsi="Times New Roman" w:cs="Times New Roman"/>
          <w:color w:val="000000"/>
          <w:lang w:val="en-US"/>
        </w:rPr>
        <w:t xml:space="preserve">; (c) and </w:t>
      </w:r>
      <w:r w:rsidR="007D4D2B" w:rsidRPr="00A72392">
        <w:rPr>
          <w:rFonts w:ascii="Times New Roman" w:hAnsi="Times New Roman" w:cs="Times New Roman"/>
          <w:color w:val="000000"/>
          <w:lang w:val="en-US"/>
        </w:rPr>
        <w:t xml:space="preserve">to </w:t>
      </w:r>
      <w:r w:rsidR="00CE0464" w:rsidRPr="00A72392">
        <w:rPr>
          <w:rFonts w:ascii="Times New Roman" w:hAnsi="Times New Roman" w:cs="Times New Roman"/>
          <w:color w:val="000000"/>
          <w:lang w:val="en-US"/>
        </w:rPr>
        <w:t xml:space="preserve">build upon the work of </w:t>
      </w:r>
      <w:r w:rsidR="002653B9" w:rsidRPr="00A72392">
        <w:rPr>
          <w:rFonts w:ascii="Times New Roman" w:hAnsi="Times New Roman" w:cs="Times New Roman"/>
          <w:color w:val="000000"/>
          <w:lang w:val="en-US"/>
        </w:rPr>
        <w:fldChar w:fldCharType="begin"/>
      </w:r>
      <w:r w:rsidR="00444A12" w:rsidRPr="00A72392">
        <w:rPr>
          <w:rFonts w:ascii="Times New Roman" w:hAnsi="Times New Roman" w:cs="Times New Roman"/>
          <w:color w:val="000000"/>
          <w:lang w:val="en-US"/>
        </w:rPr>
        <w:instrText xml:space="preserve"> ADDIN EN.CITE &lt;EndNote&gt;&lt;Cite AuthorYear="1"&gt;&lt;Author&gt;Gomez&lt;/Author&gt;&lt;Year&gt;2013&lt;/Year&gt;&lt;RecNum&gt;7&lt;/RecNum&gt;&lt;DisplayText&gt;Gomez et al. (2013)&lt;/DisplayText&gt;&lt;record&gt;&lt;rec-number&gt;7&lt;/rec-number&gt;&lt;foreign-keys&gt;&lt;key app="EN" db-id="axfeve05rx0raoe5zxqx55tce90eev9s0z5p"&gt;7&lt;/key&gt;&lt;/foreign-keys&gt;&lt;ref-type name="Journal Article"&gt;17&lt;/ref-type&gt;&lt;contributors&gt;&lt;authors&gt;&lt;author&gt;Gomez, P.&lt;/author&gt;&lt;author&gt;Borges, A.&lt;/author&gt;&lt;author&gt;Pechmann, C.&lt;/author&gt;&lt;/authors&gt;&lt;/contributors&gt;&lt;titles&gt;&lt;title&gt;Avoiding Poor Health or Approaching Good Health: Does it Matter? The Conceptualization, Measurement, and Consequences of Health Regulatory Focus &lt;/title&gt;&lt;secondary-title&gt;Journal of Consumer Psychology&lt;/secondary-title&gt;&lt;/titles&gt;&lt;periodical&gt;&lt;full-title&gt;Journal of Consumer Psychology&lt;/full-title&gt;&lt;/periodical&gt;&lt;pages&gt;451–463&lt;/pages&gt;&lt;volume&gt;23&lt;/volume&gt;&lt;number&gt;4&lt;/number&gt;&lt;dates&gt;&lt;year&gt;2013&lt;/year&gt;&lt;/dates&gt;&lt;urls&gt;&lt;/urls&gt;&lt;electronic-resource-num&gt;10.1016/j.jcps.2013.02.001&lt;/electronic-resource-num&gt;&lt;/record&gt;&lt;/Cite&gt;&lt;/EndNote&gt;</w:instrText>
      </w:r>
      <w:r w:rsidR="002653B9" w:rsidRPr="00A72392">
        <w:rPr>
          <w:rFonts w:ascii="Times New Roman" w:hAnsi="Times New Roman" w:cs="Times New Roman"/>
          <w:color w:val="000000"/>
          <w:lang w:val="en-US"/>
        </w:rPr>
        <w:fldChar w:fldCharType="separate"/>
      </w:r>
      <w:r w:rsidR="00444A12" w:rsidRPr="00A72392">
        <w:rPr>
          <w:rFonts w:ascii="Times New Roman" w:hAnsi="Times New Roman" w:cs="Times New Roman"/>
          <w:noProof/>
          <w:color w:val="000000"/>
          <w:lang w:val="en-US"/>
        </w:rPr>
        <w:t>Gomez et al. (2013)</w:t>
      </w:r>
      <w:r w:rsidR="002653B9" w:rsidRPr="00A72392">
        <w:rPr>
          <w:rFonts w:ascii="Times New Roman" w:hAnsi="Times New Roman" w:cs="Times New Roman"/>
          <w:color w:val="000000"/>
          <w:lang w:val="en-US"/>
        </w:rPr>
        <w:fldChar w:fldCharType="end"/>
      </w:r>
      <w:r w:rsidR="002653B9" w:rsidRPr="00A72392">
        <w:rPr>
          <w:rFonts w:ascii="Times New Roman" w:hAnsi="Times New Roman" w:cs="Times New Roman"/>
          <w:color w:val="000000"/>
          <w:lang w:val="en-US"/>
        </w:rPr>
        <w:t xml:space="preserve"> </w:t>
      </w:r>
      <w:r w:rsidR="00CE0464" w:rsidRPr="00A72392">
        <w:rPr>
          <w:rFonts w:ascii="Times New Roman" w:hAnsi="Times New Roman" w:cs="Times New Roman"/>
          <w:color w:val="000000"/>
          <w:lang w:val="en-US"/>
        </w:rPr>
        <w:t xml:space="preserve">by </w:t>
      </w:r>
      <w:r w:rsidR="0091419E" w:rsidRPr="00A72392">
        <w:rPr>
          <w:rFonts w:ascii="Times New Roman" w:hAnsi="Times New Roman" w:cs="Times New Roman"/>
          <w:color w:val="000000"/>
          <w:lang w:val="en-US"/>
        </w:rPr>
        <w:t>continu</w:t>
      </w:r>
      <w:r w:rsidR="00CE0464" w:rsidRPr="00A72392">
        <w:rPr>
          <w:rFonts w:ascii="Times New Roman" w:hAnsi="Times New Roman" w:cs="Times New Roman"/>
          <w:color w:val="000000"/>
          <w:lang w:val="en-US"/>
        </w:rPr>
        <w:t xml:space="preserve">ing </w:t>
      </w:r>
      <w:r w:rsidR="009B5D87" w:rsidRPr="00A72392">
        <w:rPr>
          <w:rFonts w:ascii="Times New Roman" w:hAnsi="Times New Roman" w:cs="Times New Roman"/>
          <w:color w:val="000000"/>
          <w:lang w:val="en-US"/>
        </w:rPr>
        <w:t xml:space="preserve">to </w:t>
      </w:r>
    </w:p>
    <w:p w14:paraId="547FE686" w14:textId="0E84A453" w:rsidR="00E26B06" w:rsidRPr="007B52FA" w:rsidRDefault="009B5D87" w:rsidP="00E26B06">
      <w:pPr>
        <w:pStyle w:val="Standard"/>
        <w:spacing w:line="480" w:lineRule="auto"/>
        <w:ind w:firstLine="709"/>
        <w:rPr>
          <w:rFonts w:ascii="Times New Roman" w:hAnsi="Times New Roman" w:cs="Times New Roman"/>
          <w:kern w:val="0"/>
          <w:lang w:val="en-US" w:bidi="ar-SA"/>
        </w:rPr>
      </w:pPr>
      <w:r w:rsidRPr="00A72392">
        <w:rPr>
          <w:rFonts w:ascii="Times New Roman" w:hAnsi="Times New Roman" w:cs="Times New Roman"/>
          <w:color w:val="000000"/>
          <w:lang w:val="en-US"/>
        </w:rPr>
        <w:t>explore the</w:t>
      </w:r>
      <w:r w:rsidR="0051383F" w:rsidRPr="00A72392">
        <w:rPr>
          <w:rFonts w:ascii="Times New Roman" w:hAnsi="Times New Roman" w:cs="Times New Roman"/>
          <w:color w:val="000000"/>
          <w:lang w:val="en-US"/>
        </w:rPr>
        <w:t xml:space="preserve"> validity of the scale in terms of</w:t>
      </w:r>
      <w:r w:rsidRPr="00A72392">
        <w:rPr>
          <w:rFonts w:ascii="Times New Roman" w:hAnsi="Times New Roman" w:cs="Times New Roman"/>
          <w:color w:val="000000"/>
          <w:lang w:val="en-US"/>
        </w:rPr>
        <w:t xml:space="preserve"> </w:t>
      </w:r>
      <w:r w:rsidR="006018AC" w:rsidRPr="00A72392">
        <w:rPr>
          <w:rFonts w:ascii="Times New Roman" w:hAnsi="Times New Roman" w:cs="Times New Roman"/>
          <w:color w:val="000000"/>
          <w:lang w:val="en-US"/>
        </w:rPr>
        <w:t>associations</w:t>
      </w:r>
      <w:r w:rsidRPr="00A72392">
        <w:rPr>
          <w:rFonts w:ascii="Times New Roman" w:hAnsi="Times New Roman" w:cs="Times New Roman"/>
          <w:color w:val="000000"/>
          <w:lang w:val="en-US"/>
        </w:rPr>
        <w:t xml:space="preserve"> betwee</w:t>
      </w:r>
      <w:r w:rsidR="003313EF" w:rsidRPr="00A72392">
        <w:rPr>
          <w:rFonts w:ascii="Times New Roman" w:hAnsi="Times New Roman" w:cs="Times New Roman"/>
          <w:color w:val="000000"/>
          <w:lang w:val="en-US"/>
        </w:rPr>
        <w:t>n</w:t>
      </w:r>
      <w:r w:rsidRPr="00A72392">
        <w:rPr>
          <w:rFonts w:ascii="Times New Roman" w:hAnsi="Times New Roman" w:cs="Times New Roman"/>
          <w:color w:val="000000"/>
          <w:lang w:val="en-US"/>
        </w:rPr>
        <w:t xml:space="preserve"> </w:t>
      </w:r>
      <w:r w:rsidR="0091419E" w:rsidRPr="00A72392">
        <w:rPr>
          <w:rFonts w:ascii="Times New Roman" w:hAnsi="Times New Roman" w:cs="Times New Roman"/>
          <w:color w:val="000000"/>
          <w:lang w:val="en-US"/>
        </w:rPr>
        <w:t>health regulatory focus</w:t>
      </w:r>
      <w:r w:rsidRPr="00A72392">
        <w:rPr>
          <w:rFonts w:ascii="Times New Roman" w:hAnsi="Times New Roman" w:cs="Times New Roman"/>
          <w:color w:val="000000"/>
          <w:lang w:val="en-US"/>
        </w:rPr>
        <w:t xml:space="preserve"> and </w:t>
      </w:r>
      <w:r w:rsidR="00E31A95" w:rsidRPr="00A72392">
        <w:rPr>
          <w:rFonts w:ascii="Times New Roman" w:hAnsi="Times New Roman" w:cs="Times New Roman"/>
          <w:color w:val="000000"/>
          <w:lang w:val="en-US"/>
        </w:rPr>
        <w:t>related</w:t>
      </w:r>
      <w:r w:rsidR="00AC2865" w:rsidRPr="00A72392">
        <w:rPr>
          <w:rFonts w:ascii="Times New Roman" w:hAnsi="Times New Roman" w:cs="Times New Roman"/>
          <w:color w:val="000000"/>
          <w:lang w:val="en-US"/>
        </w:rPr>
        <w:t xml:space="preserve"> </w:t>
      </w:r>
      <w:r w:rsidRPr="00A72392">
        <w:rPr>
          <w:rFonts w:ascii="Times New Roman" w:hAnsi="Times New Roman" w:cs="Times New Roman"/>
          <w:color w:val="000000"/>
          <w:lang w:val="en-US"/>
        </w:rPr>
        <w:t>constructs</w:t>
      </w:r>
      <w:r w:rsidR="00FC307F" w:rsidRPr="00A72392">
        <w:rPr>
          <w:rFonts w:ascii="Times New Roman" w:hAnsi="Times New Roman" w:cs="Times New Roman"/>
          <w:color w:val="000000"/>
          <w:lang w:val="en-US"/>
        </w:rPr>
        <w:t>, as well as differences in health regulatory focus based on sociodemographic variables</w:t>
      </w:r>
      <w:r w:rsidR="0091419E" w:rsidRPr="00A72392">
        <w:rPr>
          <w:rFonts w:ascii="Times New Roman" w:hAnsi="Times New Roman" w:cs="Times New Roman"/>
          <w:color w:val="000000"/>
          <w:lang w:val="en-US"/>
        </w:rPr>
        <w:t>.</w:t>
      </w:r>
      <w:r w:rsidR="00E26B06">
        <w:rPr>
          <w:rFonts w:ascii="Times New Roman" w:hAnsi="Times New Roman" w:cs="Times New Roman"/>
          <w:color w:val="000000"/>
          <w:lang w:val="en-US"/>
        </w:rPr>
        <w:t xml:space="preserve"> We expect the following correlations: </w:t>
      </w:r>
      <w:r w:rsidR="00E26B06" w:rsidRPr="00A72392">
        <w:rPr>
          <w:rFonts w:ascii="Times New Roman" w:hAnsi="Times New Roman" w:cs="Times New Roman"/>
          <w:lang w:val="en-US"/>
        </w:rPr>
        <w:t xml:space="preserve">As mentioned above, </w:t>
      </w:r>
      <w:r w:rsidR="00E26B06" w:rsidRPr="00A72392">
        <w:rPr>
          <w:rFonts w:ascii="Times New Roman" w:hAnsi="Times New Roman" w:cs="Times New Roman"/>
          <w:color w:val="000000"/>
          <w:lang w:val="en-US"/>
        </w:rPr>
        <w:t xml:space="preserve">moderate correlations between promotion focus and behavioral approach as well as between prevention focus and behavioral inhibition are known </w:t>
      </w:r>
      <w:r w:rsidR="00E26B06" w:rsidRPr="00A72392">
        <w:rPr>
          <w:rFonts w:ascii="Times New Roman" w:hAnsi="Times New Roman" w:cs="Times New Roman"/>
          <w:color w:val="000000"/>
          <w:lang w:val="en-US"/>
        </w:rPr>
        <w:fldChar w:fldCharType="begin">
          <w:fldData xml:space="preserve">PEVuZE5vdGU+PENpdGU+PEF1dGhvcj5TdW1tZXJ2aWxsZTwvQXV0aG9yPjxZZWFyPjIwMDg8L1ll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</w:fldData>
        </w:fldChar>
      </w:r>
      <w:r w:rsidR="00E26B06" w:rsidRPr="00A72392">
        <w:rPr>
          <w:rFonts w:ascii="Times New Roman" w:hAnsi="Times New Roman" w:cs="Times New Roman"/>
          <w:color w:val="000000"/>
          <w:lang w:val="en-US"/>
        </w:rPr>
        <w:instrText xml:space="preserve"> ADDIN EN.CITE </w:instrText>
      </w:r>
      <w:r w:rsidR="00E26B06" w:rsidRPr="00A72392">
        <w:rPr>
          <w:rFonts w:ascii="Times New Roman" w:hAnsi="Times New Roman" w:cs="Times New Roman"/>
          <w:color w:val="000000"/>
          <w:lang w:val="en-US"/>
        </w:rPr>
        <w:fldChar w:fldCharType="begin">
          <w:fldData xml:space="preserve">PEVuZE5vdGU+PENpdGU+PEF1dGhvcj5TdW1tZXJ2aWxsZTwvQXV0aG9yPjxZZWFyPjIwMDg8L1ll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</w:fldData>
        </w:fldChar>
      </w:r>
      <w:r w:rsidR="00E26B06" w:rsidRPr="00A72392">
        <w:rPr>
          <w:rFonts w:ascii="Times New Roman" w:hAnsi="Times New Roman" w:cs="Times New Roman"/>
          <w:color w:val="000000"/>
          <w:lang w:val="en-US"/>
        </w:rPr>
        <w:instrText xml:space="preserve"> ADDIN EN.CITE.DATA </w:instrText>
      </w:r>
      <w:r w:rsidR="00E26B06" w:rsidRPr="00A72392">
        <w:rPr>
          <w:rFonts w:ascii="Times New Roman" w:hAnsi="Times New Roman" w:cs="Times New Roman"/>
          <w:color w:val="000000"/>
          <w:lang w:val="en-US"/>
        </w:rPr>
      </w:r>
      <w:r w:rsidR="00E26B06" w:rsidRPr="00A72392">
        <w:rPr>
          <w:rFonts w:ascii="Times New Roman" w:hAnsi="Times New Roman" w:cs="Times New Roman"/>
          <w:color w:val="000000"/>
          <w:lang w:val="en-US"/>
        </w:rPr>
        <w:fldChar w:fldCharType="end"/>
      </w:r>
      <w:r w:rsidR="00E26B06" w:rsidRPr="00A72392">
        <w:rPr>
          <w:rFonts w:ascii="Times New Roman" w:hAnsi="Times New Roman" w:cs="Times New Roman"/>
          <w:color w:val="000000"/>
          <w:lang w:val="en-US"/>
        </w:rPr>
      </w:r>
      <w:r w:rsidR="00E26B06" w:rsidRPr="00A72392">
        <w:rPr>
          <w:rFonts w:ascii="Times New Roman" w:hAnsi="Times New Roman" w:cs="Times New Roman"/>
          <w:color w:val="000000"/>
          <w:lang w:val="en-US"/>
        </w:rPr>
        <w:fldChar w:fldCharType="separate"/>
      </w:r>
      <w:r w:rsidR="00E26B06" w:rsidRPr="00A72392">
        <w:rPr>
          <w:rFonts w:ascii="Times New Roman" w:hAnsi="Times New Roman" w:cs="Times New Roman"/>
          <w:noProof/>
          <w:color w:val="000000"/>
          <w:lang w:val="en-US"/>
        </w:rPr>
        <w:t>(Carver et al., 2000; Elliot &amp; Thrash, 2002; Summerville &amp; Roese, 2008)</w:t>
      </w:r>
      <w:r w:rsidR="00E26B06" w:rsidRPr="00A72392">
        <w:rPr>
          <w:rFonts w:ascii="Times New Roman" w:hAnsi="Times New Roman" w:cs="Times New Roman"/>
          <w:color w:val="000000"/>
          <w:lang w:val="en-US"/>
        </w:rPr>
        <w:fldChar w:fldCharType="end"/>
      </w:r>
      <w:r w:rsidR="00E26B06" w:rsidRPr="00A72392">
        <w:rPr>
          <w:rFonts w:ascii="Times New Roman" w:hAnsi="Times New Roman" w:cs="Times New Roman"/>
          <w:color w:val="000000"/>
          <w:lang w:val="en-US"/>
        </w:rPr>
        <w:t xml:space="preserve">, and thus </w:t>
      </w:r>
      <w:r w:rsidR="00E26B06">
        <w:rPr>
          <w:rFonts w:ascii="Times New Roman" w:hAnsi="Times New Roman" w:cs="Times New Roman"/>
          <w:color w:val="000000"/>
          <w:lang w:val="en-US"/>
        </w:rPr>
        <w:t xml:space="preserve">we expect </w:t>
      </w:r>
      <w:r w:rsidR="00E26B06" w:rsidRPr="00A72392">
        <w:rPr>
          <w:rFonts w:ascii="Times New Roman" w:hAnsi="Times New Roman" w:cs="Times New Roman"/>
          <w:color w:val="000000"/>
          <w:lang w:val="en-US"/>
        </w:rPr>
        <w:t>the same associations for health regulatory focus</w:t>
      </w:r>
      <w:r w:rsidR="00E26B06" w:rsidRPr="00A72392">
        <w:rPr>
          <w:rFonts w:ascii="Times New Roman" w:hAnsi="Times New Roman" w:cs="Times New Roman"/>
          <w:kern w:val="0"/>
          <w:lang w:val="en-US" w:bidi="ar-SA"/>
        </w:rPr>
        <w:t xml:space="preserve">. The connection between pessimism and general prevention focus has been known for some time </w:t>
      </w:r>
      <w:r w:rsidR="00E26B06" w:rsidRPr="00A72392">
        <w:rPr>
          <w:rFonts w:ascii="Times New Roman" w:hAnsi="Times New Roman" w:cs="Times New Roman"/>
          <w:kern w:val="0"/>
          <w:lang w:val="en-US" w:bidi="ar-SA"/>
        </w:rPr>
        <w:fldChar w:fldCharType="begin">
          <w:fldData xml:space="preserve">PEVuZE5vdGU+PENpdGU+PEF1dGhvcj5HcmFudDwvQXV0aG9yPjxZZWFyPjIwMDM8L1llYXI+PFJl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</w:fldData>
        </w:fldChar>
      </w:r>
      <w:r w:rsidR="00E26B06" w:rsidRPr="00A72392">
        <w:rPr>
          <w:rFonts w:ascii="Times New Roman" w:hAnsi="Times New Roman" w:cs="Times New Roman"/>
          <w:kern w:val="0"/>
          <w:lang w:val="en-US" w:bidi="ar-SA"/>
        </w:rPr>
        <w:instrText xml:space="preserve"> ADDIN EN.CITE </w:instrText>
      </w:r>
      <w:r w:rsidR="00E26B06" w:rsidRPr="00A72392">
        <w:rPr>
          <w:rFonts w:ascii="Times New Roman" w:hAnsi="Times New Roman" w:cs="Times New Roman"/>
          <w:kern w:val="0"/>
          <w:lang w:val="en-US" w:bidi="ar-SA"/>
        </w:rPr>
        <w:fldChar w:fldCharType="begin">
          <w:fldData xml:space="preserve">PEVuZE5vdGU+PENpdGU+PEF1dGhvcj5HcmFudDwvQXV0aG9yPjxZZWFyPjIwMDM8L1llYXI+PFJl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</w:fldData>
        </w:fldChar>
      </w:r>
      <w:r w:rsidR="00E26B06" w:rsidRPr="00A72392">
        <w:rPr>
          <w:rFonts w:ascii="Times New Roman" w:hAnsi="Times New Roman" w:cs="Times New Roman"/>
          <w:kern w:val="0"/>
          <w:lang w:val="en-US" w:bidi="ar-SA"/>
        </w:rPr>
        <w:instrText xml:space="preserve"> ADDIN EN.CITE.DATA </w:instrText>
      </w:r>
      <w:r w:rsidR="00E26B06" w:rsidRPr="00A72392">
        <w:rPr>
          <w:rFonts w:ascii="Times New Roman" w:hAnsi="Times New Roman" w:cs="Times New Roman"/>
          <w:kern w:val="0"/>
          <w:lang w:val="en-US" w:bidi="ar-SA"/>
        </w:rPr>
      </w:r>
      <w:r w:rsidR="00E26B06" w:rsidRPr="00A72392">
        <w:rPr>
          <w:rFonts w:ascii="Times New Roman" w:hAnsi="Times New Roman" w:cs="Times New Roman"/>
          <w:kern w:val="0"/>
          <w:lang w:val="en-US" w:bidi="ar-SA"/>
        </w:rPr>
        <w:fldChar w:fldCharType="end"/>
      </w:r>
      <w:r w:rsidR="00E26B06" w:rsidRPr="00A72392">
        <w:rPr>
          <w:rFonts w:ascii="Times New Roman" w:hAnsi="Times New Roman" w:cs="Times New Roman"/>
          <w:kern w:val="0"/>
          <w:lang w:val="en-US" w:bidi="ar-SA"/>
        </w:rPr>
      </w:r>
      <w:r w:rsidR="00E26B06" w:rsidRPr="00A72392">
        <w:rPr>
          <w:rFonts w:ascii="Times New Roman" w:hAnsi="Times New Roman" w:cs="Times New Roman"/>
          <w:kern w:val="0"/>
          <w:lang w:val="en-US" w:bidi="ar-SA"/>
        </w:rPr>
        <w:fldChar w:fldCharType="separate"/>
      </w:r>
      <w:r w:rsidR="00E26B06" w:rsidRPr="00A72392">
        <w:rPr>
          <w:rFonts w:ascii="Times New Roman" w:hAnsi="Times New Roman" w:cs="Times New Roman"/>
          <w:noProof/>
          <w:kern w:val="0"/>
          <w:lang w:val="en-US" w:bidi="ar-SA"/>
        </w:rPr>
        <w:t>(Peterson et al., 1988; Grant &amp; Higgins, 2003)</w:t>
      </w:r>
      <w:r w:rsidR="00E26B06" w:rsidRPr="00A72392">
        <w:rPr>
          <w:rFonts w:ascii="Times New Roman" w:hAnsi="Times New Roman" w:cs="Times New Roman"/>
          <w:kern w:val="0"/>
          <w:lang w:val="en-US" w:bidi="ar-SA"/>
        </w:rPr>
        <w:fldChar w:fldCharType="end"/>
      </w:r>
      <w:r w:rsidR="00E26B06" w:rsidRPr="00A72392">
        <w:rPr>
          <w:rFonts w:ascii="Times New Roman" w:hAnsi="Times New Roman" w:cs="Times New Roman"/>
          <w:kern w:val="0"/>
          <w:lang w:val="en-US" w:bidi="ar-SA"/>
        </w:rPr>
        <w:t xml:space="preserve">. </w:t>
      </w:r>
      <w:r w:rsidR="00E26B06" w:rsidRPr="00A72392">
        <w:rPr>
          <w:rFonts w:ascii="Times New Roman" w:hAnsi="Times New Roman" w:cs="Times New Roman"/>
          <w:color w:val="000000"/>
          <w:lang w:val="en-US"/>
        </w:rPr>
        <w:t xml:space="preserve">Furthermore, </w:t>
      </w:r>
      <w:r w:rsidR="00E26B06" w:rsidRPr="00A72392">
        <w:rPr>
          <w:rFonts w:ascii="Times New Roman" w:hAnsi="Times New Roman" w:cs="Times New Roman"/>
          <w:kern w:val="0"/>
          <w:lang w:val="en-US" w:bidi="ar-SA"/>
        </w:rPr>
        <w:fldChar w:fldCharType="begin"/>
      </w:r>
      <w:r w:rsidR="00E26B06" w:rsidRPr="00A72392">
        <w:rPr>
          <w:rFonts w:ascii="Times New Roman" w:hAnsi="Times New Roman" w:cs="Times New Roman"/>
          <w:kern w:val="0"/>
          <w:lang w:val="en-US" w:bidi="ar-SA"/>
        </w:rPr>
        <w:instrText xml:space="preserve"> ADDIN EN.CITE &lt;EndNote&gt;&lt;Cite AuthorYear="1"&gt;&lt;Author&gt;Grossardt&lt;/Author&gt;&lt;Year&gt;2009&lt;/Year&gt;&lt;RecNum&gt;61&lt;/RecNum&gt;&lt;DisplayText&gt;Grossardt et al. (2009)&lt;/DisplayText&gt;&lt;record&gt;&lt;rec-number&gt;61&lt;/rec-number&gt;&lt;foreign-keys&gt;&lt;key app="EN" db-id="axfeve05rx0raoe5zxqx55tce90eev9s0z5p"&gt;61&lt;/key&gt;&lt;/foreign-keys&gt;&lt;ref-type name="Journal Article"&gt;17&lt;/ref-type&gt;&lt;contributors&gt;&lt;authors&gt;&lt;author&gt;Grossardt, B. R.&lt;/author&gt;&lt;author&gt;Bower, J. H.&lt;/author&gt;&lt;author&gt;Geda, Y. E.&lt;/author&gt;&lt;author&gt;Colligan, R. C.&lt;/author&gt;&lt;author&gt;Rocca, W. A.&lt;/author&gt;&lt;/authors&gt;&lt;/contributors&gt;&lt;titles&gt;&lt;title&gt;Pessimistic, Anxious, and Depressive Personality Traits Predict All-Cause Mortality: The Mayo Clinic Cohort Study of Personality and Aging&lt;/title&gt;&lt;secondary-title&gt;Psychosomatic medicine&lt;/secondary-title&gt;&lt;/titles&gt;&lt;periodical&gt;&lt;full-title&gt;Psychosomatic medicine&lt;/full-title&gt;&lt;/periodical&gt;&lt;pages&gt;491-500&lt;/pages&gt;&lt;volume&gt;71&lt;/volume&gt;&lt;number&gt;5&lt;/number&gt;&lt;dates&gt;&lt;year&gt;2009&lt;/year&gt;&lt;pub-dates&gt;&lt;date&gt;03/25&lt;/date&gt;&lt;/pub-dates&gt;&lt;/dates&gt;&lt;isbn&gt;0033-3174&amp;#xD;1534-7796&lt;/isbn&gt;&lt;accession-num&gt;PMC3087200&lt;/accession-num&gt;&lt;urls&gt;&lt;related-urls&gt;&lt;url&gt;http://www.ncbi.nlm.nih.gov/pmc/articles/PMC3087200/&lt;/url&gt;&lt;/related-urls&gt;&lt;/urls&gt;&lt;electronic-resource-num&gt;10.1097/PSY.0b013e31819e67db&lt;/electronic-resource-num&gt;&lt;remote-database-name&gt;PMC&lt;/remote-database-name&gt;&lt;/record&gt;&lt;/Cite&gt;&lt;/EndNote&gt;</w:instrText>
      </w:r>
      <w:r w:rsidR="00E26B06" w:rsidRPr="00A72392">
        <w:rPr>
          <w:rFonts w:ascii="Times New Roman" w:hAnsi="Times New Roman" w:cs="Times New Roman"/>
          <w:kern w:val="0"/>
          <w:lang w:val="en-US" w:bidi="ar-SA"/>
        </w:rPr>
        <w:fldChar w:fldCharType="separate"/>
      </w:r>
      <w:r w:rsidR="00E26B06" w:rsidRPr="00A72392">
        <w:rPr>
          <w:rFonts w:ascii="Times New Roman" w:hAnsi="Times New Roman" w:cs="Times New Roman"/>
          <w:noProof/>
          <w:kern w:val="0"/>
          <w:lang w:val="en-US" w:bidi="ar-SA"/>
        </w:rPr>
        <w:t>Grossardt et al. (2009)</w:t>
      </w:r>
      <w:r w:rsidR="00E26B06" w:rsidRPr="00A72392">
        <w:rPr>
          <w:rFonts w:ascii="Times New Roman" w:hAnsi="Times New Roman" w:cs="Times New Roman"/>
          <w:kern w:val="0"/>
          <w:lang w:val="en-US" w:bidi="ar-SA"/>
        </w:rPr>
        <w:fldChar w:fldCharType="end"/>
      </w:r>
      <w:r w:rsidR="00E26B06" w:rsidRPr="00A72392">
        <w:rPr>
          <w:rFonts w:ascii="Times New Roman" w:hAnsi="Times New Roman" w:cs="Times New Roman"/>
          <w:kern w:val="0"/>
          <w:lang w:val="en-US" w:bidi="ar-SA"/>
        </w:rPr>
        <w:t xml:space="preserve"> could predict all-cause mortality using pessimism as well as anxious and depressive personality traits, which equals focusing on the negative, as an individual with a health prevention focus would. Therefore, the present study assumes the same relationship for pessimism and health prevention focus</w:t>
      </w:r>
      <w:r w:rsidR="00E26B06">
        <w:rPr>
          <w:rFonts w:ascii="Times New Roman" w:hAnsi="Times New Roman" w:cs="Times New Roman"/>
          <w:kern w:val="0"/>
          <w:lang w:val="en-US" w:bidi="ar-SA"/>
        </w:rPr>
        <w:t>, and a negative one with optimism</w:t>
      </w:r>
      <w:r w:rsidR="00E26B06" w:rsidRPr="00A72392">
        <w:rPr>
          <w:rFonts w:ascii="Times New Roman" w:hAnsi="Times New Roman" w:cs="Times New Roman"/>
          <w:kern w:val="0"/>
          <w:lang w:val="en-US" w:bidi="ar-SA"/>
        </w:rPr>
        <w:t>.</w:t>
      </w:r>
      <w:r w:rsidR="00E26B06">
        <w:rPr>
          <w:rFonts w:ascii="Times New Roman" w:hAnsi="Times New Roman" w:cs="Times New Roman"/>
          <w:kern w:val="0"/>
          <w:lang w:val="en-US" w:bidi="ar-SA"/>
        </w:rPr>
        <w:t xml:space="preserve"> We would expect the opposite pattern for health promotion focus.</w:t>
      </w:r>
      <w:r w:rsidR="00E26B06" w:rsidRPr="00A72392">
        <w:rPr>
          <w:rFonts w:ascii="Times New Roman" w:hAnsi="Times New Roman" w:cs="Times New Roman"/>
          <w:kern w:val="0"/>
          <w:lang w:val="en-US" w:bidi="ar-SA"/>
        </w:rPr>
        <w:t xml:space="preserve"> </w:t>
      </w:r>
      <w:r w:rsidR="00E26B06">
        <w:rPr>
          <w:rFonts w:ascii="Times New Roman" w:hAnsi="Times New Roman" w:cs="Times New Roman"/>
          <w:kern w:val="0"/>
          <w:lang w:val="en-US" w:bidi="ar-SA"/>
        </w:rPr>
        <w:t xml:space="preserve">In </w:t>
      </w:r>
      <w:r w:rsidR="00E26B06" w:rsidRPr="00A72392">
        <w:rPr>
          <w:rFonts w:ascii="Times New Roman" w:hAnsi="Times New Roman" w:cs="Times New Roman"/>
          <w:kern w:val="0"/>
          <w:lang w:val="en-US" w:bidi="ar-SA"/>
        </w:rPr>
        <w:t xml:space="preserve">light of neuroticism being a part of the </w:t>
      </w:r>
      <w:r w:rsidR="00E26B06" w:rsidRPr="00A72392">
        <w:rPr>
          <w:rFonts w:ascii="Times New Roman" w:hAnsi="Times New Roman" w:cs="Times New Roman"/>
          <w:i/>
          <w:color w:val="000000"/>
          <w:lang w:val="en-US"/>
        </w:rPr>
        <w:t>Core Self-Evaluati</w:t>
      </w:r>
      <w:r w:rsidR="00E26B06" w:rsidRPr="00A72392">
        <w:rPr>
          <w:rFonts w:ascii="Times New Roman" w:hAnsi="Times New Roman" w:cs="Times New Roman"/>
          <w:i/>
          <w:lang w:val="en-US"/>
        </w:rPr>
        <w:t>ons</w:t>
      </w:r>
      <w:r w:rsidR="00E26B06">
        <w:rPr>
          <w:rFonts w:ascii="Times New Roman" w:hAnsi="Times New Roman" w:cs="Times New Roman"/>
          <w:lang w:val="en-US"/>
        </w:rPr>
        <w:t xml:space="preserve">, we hypothesize </w:t>
      </w:r>
      <w:r w:rsidR="00E26B06" w:rsidRPr="00A72392">
        <w:rPr>
          <w:rFonts w:ascii="Times New Roman" w:hAnsi="Times New Roman" w:cs="Times New Roman"/>
          <w:lang w:val="en-US"/>
        </w:rPr>
        <w:t>that there is an association of positive self-evaluations with health promotion focus as well as of negative self-evaluations with health prevention focus</w:t>
      </w:r>
      <w:r w:rsidR="00E26B06" w:rsidRPr="00A72392">
        <w:rPr>
          <w:rFonts w:ascii="Times New Roman" w:hAnsi="Times New Roman" w:cs="Times New Roman"/>
          <w:kern w:val="0"/>
          <w:lang w:val="en-US" w:bidi="ar-SA"/>
        </w:rPr>
        <w:t xml:space="preserve"> </w:t>
      </w:r>
      <w:r w:rsidR="00E26B06" w:rsidRPr="00A72392">
        <w:rPr>
          <w:rFonts w:ascii="Times New Roman" w:hAnsi="Times New Roman" w:cs="Times New Roman"/>
          <w:kern w:val="0"/>
          <w:lang w:val="en-US" w:bidi="ar-SA"/>
        </w:rPr>
        <w:fldChar w:fldCharType="begin"/>
      </w:r>
      <w:r w:rsidR="00E26B06" w:rsidRPr="00A72392">
        <w:rPr>
          <w:rFonts w:ascii="Times New Roman" w:hAnsi="Times New Roman" w:cs="Times New Roman"/>
          <w:kern w:val="0"/>
          <w:lang w:val="en-US" w:bidi="ar-SA"/>
        </w:rPr>
        <w:instrText xml:space="preserve"> ADDIN EN.CITE &lt;EndNote&gt;&lt;Cite&gt;&lt;Author&gt;Ferris&lt;/Author&gt;&lt;Year&gt;2013&lt;/Year&gt;&lt;RecNum&gt;58&lt;/RecNum&gt;&lt;DisplayText&gt;(Ferris et al., 2013)&lt;/DisplayText&gt;&lt;record&gt;&lt;rec-number&gt;58&lt;/rec-number&gt;&lt;foreign-keys&gt;&lt;key app="EN" db-id="axfeve05rx0raoe5zxqx55tce90eev9s0z5p"&gt;58&lt;/key&gt;&lt;/foreign-keys&gt;&lt;ref-type name="Journal Article"&gt;17&lt;/ref-type&gt;&lt;contributors&gt;&lt;authors&gt;&lt;author&gt;Ferris, D. L.&lt;/author&gt;&lt;author&gt;Johnson, R. E.&lt;/author&gt;&lt;author&gt;Rosen, C. C.&lt;/author&gt;&lt;author&gt;Djurdjevic, E.&lt;/author&gt;&lt;author&gt;Chang, C. H.&lt;/author&gt;&lt;author&gt;Tan, J. A.&lt;/author&gt;&lt;/authors&gt;&lt;/contributors&gt;&lt;auth-address&gt;Smeal College of Business, The Pennsylvania State University, PA 16802, USA. lanceferris@gmail.com&lt;/auth-address&gt;&lt;titles&gt;&lt;title&gt;When is success not satisfying? Integrating regulatory focus and approach/avoidance motivation theories to explain the relation between core self-evaluation and job satisfaction&lt;/title&gt;&lt;secondary-title&gt;J Appl Psychol&lt;/secondary-title&gt;&lt;alt-title&gt;The Journal of applied psychology&lt;/alt-title&gt;&lt;/titles&gt;&lt;periodical&gt;&lt;full-title&gt;J Appl Psychol&lt;/full-title&gt;&lt;abbr-1&gt;The Journal of applied psychology&lt;/abbr-1&gt;&lt;/periodical&gt;&lt;alt-periodical&gt;&lt;full-title&gt;J Appl Psychol&lt;/full-title&gt;&lt;abbr-1&gt;The Journal of applied psychology&lt;/abbr-1&gt;&lt;/alt-periodical&gt;&lt;pages&gt;342-53&lt;/pages&gt;&lt;volume&gt;98&lt;/volume&gt;&lt;number&gt;2&lt;/number&gt;&lt;edition&gt;2012/09/12&lt;/edition&gt;&lt;keywords&gt;&lt;keyword&gt;Adult&lt;/keyword&gt;&lt;keyword&gt;*Diagnostic Self Evaluation&lt;/keyword&gt;&lt;keyword&gt;Employment/*psychology&lt;/keyword&gt;&lt;keyword&gt;Female&lt;/keyword&gt;&lt;keyword&gt;Humans&lt;/keyword&gt;&lt;keyword&gt;*Job Satisfaction&lt;/keyword&gt;&lt;keyword&gt;Male&lt;/keyword&gt;&lt;keyword&gt;Middle Aged&lt;/keyword&gt;&lt;keyword&gt;*Motivation&lt;/keyword&gt;&lt;keyword&gt;*Psychological Theory&lt;/keyword&gt;&lt;/keywords&gt;&lt;dates&gt;&lt;year&gt;2013&lt;/year&gt;&lt;pub-dates&gt;&lt;date&gt;Mar&lt;/date&gt;&lt;/pub-dates&gt;&lt;/dates&gt;&lt;isbn&gt;0021-9010&lt;/isbn&gt;&lt;accession-num&gt;22963514&lt;/accession-num&gt;&lt;urls&gt;&lt;/urls&gt;&lt;electronic-resource-num&gt;10.1037/a0029776&lt;/electronic-resource-num&gt;&lt;remote-database-provider&gt;Nlm&lt;/remote-database-provider&gt;&lt;language&gt;eng&lt;/language&gt;&lt;/record&gt;&lt;/Cite&gt;&lt;/EndNote&gt;</w:instrText>
      </w:r>
      <w:r w:rsidR="00E26B06" w:rsidRPr="00A72392">
        <w:rPr>
          <w:rFonts w:ascii="Times New Roman" w:hAnsi="Times New Roman" w:cs="Times New Roman"/>
          <w:kern w:val="0"/>
          <w:lang w:val="en-US" w:bidi="ar-SA"/>
        </w:rPr>
        <w:fldChar w:fldCharType="separate"/>
      </w:r>
      <w:r w:rsidR="00E26B06" w:rsidRPr="00A72392">
        <w:rPr>
          <w:rFonts w:ascii="Times New Roman" w:hAnsi="Times New Roman" w:cs="Times New Roman"/>
          <w:noProof/>
          <w:kern w:val="0"/>
          <w:lang w:val="en-US" w:bidi="ar-SA"/>
        </w:rPr>
        <w:t>(Ferris et al., 2013)</w:t>
      </w:r>
      <w:r w:rsidR="00E26B06" w:rsidRPr="00A72392">
        <w:rPr>
          <w:rFonts w:ascii="Times New Roman" w:hAnsi="Times New Roman" w:cs="Times New Roman"/>
          <w:kern w:val="0"/>
          <w:lang w:val="en-US" w:bidi="ar-SA"/>
        </w:rPr>
        <w:fldChar w:fldCharType="end"/>
      </w:r>
      <w:r w:rsidR="00E26B06" w:rsidRPr="00A72392">
        <w:rPr>
          <w:rFonts w:ascii="Times New Roman" w:hAnsi="Times New Roman" w:cs="Times New Roman"/>
          <w:kern w:val="0"/>
          <w:lang w:val="en-US" w:bidi="ar-SA"/>
        </w:rPr>
        <w:t>.</w:t>
      </w:r>
      <w:r w:rsidR="00E26B06">
        <w:rPr>
          <w:rFonts w:ascii="Times New Roman" w:hAnsi="Times New Roman" w:cs="Times New Roman"/>
          <w:kern w:val="0"/>
          <w:lang w:val="en-US" w:bidi="ar-SA"/>
        </w:rPr>
        <w:t xml:space="preserve"> Finally, we expect negative correlations between health outcomes and health prevention focus, and positive relationships for </w:t>
      </w:r>
      <w:r w:rsidR="00E26B06">
        <w:rPr>
          <w:rFonts w:ascii="Times New Roman" w:hAnsi="Times New Roman" w:cs="Times New Roman"/>
          <w:kern w:val="0"/>
          <w:lang w:val="en-US" w:bidi="ar-SA"/>
        </w:rPr>
        <w:lastRenderedPageBreak/>
        <w:t>health promotion focus</w:t>
      </w:r>
      <w:r w:rsidR="003D5E77">
        <w:rPr>
          <w:rFonts w:ascii="Times New Roman" w:hAnsi="Times New Roman" w:cs="Times New Roman"/>
          <w:kern w:val="0"/>
          <w:lang w:val="en-US" w:bidi="ar-SA"/>
        </w:rPr>
        <w:t>.</w:t>
      </w:r>
    </w:p>
    <w:p w14:paraId="0A0BA0BD" w14:textId="7E8AAAA3" w:rsidR="00692CA5" w:rsidRPr="00A72392" w:rsidRDefault="00692CA5" w:rsidP="0024527B">
      <w:pPr>
        <w:pStyle w:val="Standard"/>
        <w:spacing w:line="480" w:lineRule="auto"/>
        <w:rPr>
          <w:rFonts w:ascii="Times New Roman" w:hAnsi="Times New Roman" w:cs="Times New Roman"/>
          <w:color w:val="000000"/>
          <w:lang w:val="en-US"/>
        </w:rPr>
      </w:pPr>
    </w:p>
    <w:p w14:paraId="7B223B6A" w14:textId="77777777" w:rsidR="00B75D34" w:rsidRPr="00A72392" w:rsidRDefault="00B75D34" w:rsidP="0024527B">
      <w:pPr>
        <w:pStyle w:val="Standard"/>
        <w:spacing w:line="480" w:lineRule="auto"/>
        <w:ind w:firstLine="709"/>
        <w:rPr>
          <w:rFonts w:ascii="Times New Roman" w:hAnsi="Times New Roman" w:cs="Times New Roman"/>
          <w:color w:val="000000"/>
          <w:lang w:val="en-US"/>
        </w:rPr>
      </w:pPr>
    </w:p>
    <w:p w14:paraId="0CED7A06" w14:textId="77777777" w:rsidR="007E2BE3" w:rsidRDefault="007B52FA" w:rsidP="0024527B">
      <w:pPr>
        <w:pStyle w:val="Standard"/>
        <w:spacing w:line="480" w:lineRule="auto"/>
        <w:rPr>
          <w:rFonts w:ascii="Times New Roman" w:hAnsi="Times New Roman" w:cs="Times New Roman"/>
          <w:b/>
          <w:bCs/>
          <w:color w:val="000000"/>
        </w:rPr>
      </w:pPr>
      <w:r>
        <w:rPr>
          <w:rFonts w:ascii="Times New Roman" w:hAnsi="Times New Roman" w:cs="Times New Roman"/>
          <w:b/>
          <w:bCs/>
          <w:color w:val="000000"/>
        </w:rPr>
        <w:t xml:space="preserve">Materials and </w:t>
      </w:r>
      <w:r w:rsidR="00431FE0" w:rsidRPr="00A72392">
        <w:rPr>
          <w:rFonts w:ascii="Times New Roman" w:hAnsi="Times New Roman" w:cs="Times New Roman"/>
          <w:b/>
          <w:bCs/>
          <w:color w:val="000000"/>
        </w:rPr>
        <w:t>M</w:t>
      </w:r>
      <w:r w:rsidR="005C68B2" w:rsidRPr="00A72392">
        <w:rPr>
          <w:rFonts w:ascii="Times New Roman" w:hAnsi="Times New Roman" w:cs="Times New Roman"/>
          <w:b/>
          <w:bCs/>
          <w:color w:val="000000"/>
        </w:rPr>
        <w:t>ethods</w:t>
      </w:r>
    </w:p>
    <w:p w14:paraId="3306CE74" w14:textId="09D0F5E8" w:rsidR="00645CAE" w:rsidRPr="007E2BE3" w:rsidRDefault="00E6244D" w:rsidP="0024527B">
      <w:pPr>
        <w:pStyle w:val="Standard"/>
        <w:spacing w:line="480" w:lineRule="auto"/>
        <w:rPr>
          <w:rFonts w:ascii="Times New Roman" w:hAnsi="Times New Roman" w:cs="Times New Roman"/>
          <w:b/>
          <w:bCs/>
          <w:i/>
          <w:color w:val="000000"/>
        </w:rPr>
      </w:pPr>
      <w:r w:rsidRPr="007E2BE3">
        <w:rPr>
          <w:rFonts w:ascii="Times New Roman" w:hAnsi="Times New Roman" w:cs="Times New Roman"/>
          <w:b/>
          <w:i/>
          <w:color w:val="000000"/>
        </w:rPr>
        <w:t>Participants and Procedures</w:t>
      </w:r>
    </w:p>
    <w:p w14:paraId="272B0BB0" w14:textId="31F98711" w:rsidR="00452A14" w:rsidRPr="00A72392" w:rsidRDefault="008C1ED8" w:rsidP="0024527B">
      <w:pPr>
        <w:pStyle w:val="Standard"/>
        <w:spacing w:line="480" w:lineRule="auto"/>
        <w:ind w:firstLine="709"/>
        <w:rPr>
          <w:rFonts w:ascii="Times New Roman" w:hAnsi="Times New Roman" w:cs="Times New Roman"/>
          <w:color w:val="00000A"/>
          <w:lang w:val="en-US"/>
        </w:rPr>
      </w:pPr>
      <w:r w:rsidRPr="00A72392">
        <w:rPr>
          <w:rFonts w:ascii="Times New Roman" w:hAnsi="Times New Roman" w:cs="Times New Roman"/>
          <w:color w:val="00000A"/>
          <w:lang w:val="en-US"/>
        </w:rPr>
        <w:t>The sample of the study was collected by means of the online survey tool</w:t>
      </w:r>
      <w:r w:rsidR="002653B9" w:rsidRPr="00A72392">
        <w:rPr>
          <w:rFonts w:ascii="Times New Roman" w:hAnsi="Times New Roman" w:cs="Times New Roman"/>
          <w:color w:val="00000A"/>
          <w:lang w:val="en-US"/>
        </w:rPr>
        <w:t xml:space="preserve"> SoSciSurvey </w:t>
      </w:r>
      <w:r w:rsidR="002653B9" w:rsidRPr="00A72392">
        <w:rPr>
          <w:rFonts w:ascii="Times New Roman" w:hAnsi="Times New Roman" w:cs="Times New Roman"/>
          <w:color w:val="00000A"/>
          <w:lang w:val="en-US"/>
        </w:rPr>
        <w:fldChar w:fldCharType="begin"/>
      </w:r>
      <w:r w:rsidR="00722ED7" w:rsidRPr="00A72392">
        <w:rPr>
          <w:rFonts w:ascii="Times New Roman" w:hAnsi="Times New Roman" w:cs="Times New Roman"/>
          <w:color w:val="00000A"/>
          <w:lang w:val="en-US"/>
        </w:rPr>
        <w:instrText xml:space="preserve"> ADDIN EN.CITE &lt;EndNote&gt;&lt;Cite&gt;&lt;Author&gt;Leiner&lt;/Author&gt;&lt;Year&gt;2015&lt;/Year&gt;&lt;RecNum&gt;68&lt;/RecNum&gt;&lt;DisplayText&gt;(Leiner, 2015)&lt;/DisplayText&gt;&lt;record&gt;&lt;rec-number&gt;68&lt;/rec-number&gt;&lt;foreign-keys&gt;&lt;key app="EN" db-id="axfeve05rx0raoe5zxqx55tce90eev9s0z5p"&gt;68&lt;/key&gt;&lt;/foreign-keys&gt;&lt;ref-type name="Equation"&gt;39&lt;/ref-type&gt;&lt;contributors&gt;&lt;authors&gt;&lt;author&gt;Leiner, D. J.&lt;/author&gt;&lt;/authors&gt;&lt;/contributors&gt;&lt;titles&gt;&lt;title&gt;SoSci Survey (Version 2.6.00-i) [Computer software]&lt;/title&gt;&lt;/titles&gt;&lt;dates&gt;&lt;year&gt;2015&lt;/year&gt;&lt;/dates&gt;&lt;urls&gt;&lt;related-urls&gt;&lt;url&gt;http://www.soscisurvey.com&lt;/url&gt;&lt;/related-urls&gt;&lt;/urls&gt;&lt;/record&gt;&lt;/Cite&gt;&lt;/EndNote&gt;</w:instrText>
      </w:r>
      <w:r w:rsidR="002653B9" w:rsidRPr="00A72392">
        <w:rPr>
          <w:rFonts w:ascii="Times New Roman" w:hAnsi="Times New Roman" w:cs="Times New Roman"/>
          <w:color w:val="00000A"/>
          <w:lang w:val="en-US"/>
        </w:rPr>
        <w:fldChar w:fldCharType="separate"/>
      </w:r>
      <w:r w:rsidR="00722ED7" w:rsidRPr="00A72392">
        <w:rPr>
          <w:rFonts w:ascii="Times New Roman" w:hAnsi="Times New Roman" w:cs="Times New Roman"/>
          <w:noProof/>
          <w:color w:val="00000A"/>
          <w:lang w:val="en-US"/>
        </w:rPr>
        <w:t>(Leiner, 2015)</w:t>
      </w:r>
      <w:r w:rsidR="002653B9" w:rsidRPr="00A72392">
        <w:rPr>
          <w:rFonts w:ascii="Times New Roman" w:hAnsi="Times New Roman" w:cs="Times New Roman"/>
          <w:color w:val="00000A"/>
          <w:lang w:val="en-US"/>
        </w:rPr>
        <w:fldChar w:fldCharType="end"/>
      </w:r>
      <w:r w:rsidR="001B70D6" w:rsidRPr="00A72392">
        <w:rPr>
          <w:rFonts w:ascii="Times New Roman" w:hAnsi="Times New Roman" w:cs="Times New Roman"/>
          <w:color w:val="00000A"/>
          <w:lang w:val="en-US"/>
        </w:rPr>
        <w:t xml:space="preserve">. </w:t>
      </w:r>
      <w:r w:rsidR="00DB2DB2" w:rsidRPr="00A72392">
        <w:rPr>
          <w:rFonts w:ascii="Times New Roman" w:hAnsi="Times New Roman" w:cs="Times New Roman"/>
          <w:color w:val="00000A"/>
          <w:lang w:val="en-US"/>
        </w:rPr>
        <w:t>Data acquisition</w:t>
      </w:r>
      <w:r w:rsidR="00A75C02" w:rsidRPr="00A72392">
        <w:rPr>
          <w:rFonts w:ascii="Times New Roman" w:hAnsi="Times New Roman" w:cs="Times New Roman"/>
          <w:color w:val="00000A"/>
          <w:lang w:val="en-US"/>
        </w:rPr>
        <w:t xml:space="preserve"> began in December 2015</w:t>
      </w:r>
      <w:r w:rsidR="00B90E3F" w:rsidRPr="00A72392">
        <w:rPr>
          <w:rFonts w:ascii="Times New Roman" w:hAnsi="Times New Roman" w:cs="Times New Roman"/>
          <w:color w:val="00000A"/>
          <w:lang w:val="en-US"/>
        </w:rPr>
        <w:t xml:space="preserve">, after </w:t>
      </w:r>
      <w:r w:rsidR="00DE35E3" w:rsidRPr="00A72392">
        <w:rPr>
          <w:rFonts w:ascii="Times New Roman" w:hAnsi="Times New Roman" w:cs="Times New Roman"/>
          <w:color w:val="00000A"/>
          <w:lang w:val="en-US"/>
        </w:rPr>
        <w:t xml:space="preserve">approval </w:t>
      </w:r>
      <w:r w:rsidR="006D6888" w:rsidRPr="00A72392">
        <w:rPr>
          <w:rFonts w:ascii="Times New Roman" w:hAnsi="Times New Roman" w:cs="Times New Roman"/>
          <w:color w:val="00000A"/>
          <w:lang w:val="en-US"/>
        </w:rPr>
        <w:t xml:space="preserve">by </w:t>
      </w:r>
      <w:r w:rsidR="00DE35E3" w:rsidRPr="00A72392">
        <w:rPr>
          <w:rFonts w:ascii="Times New Roman" w:hAnsi="Times New Roman" w:cs="Times New Roman"/>
          <w:color w:val="00000A"/>
          <w:lang w:val="en-US"/>
        </w:rPr>
        <w:t>the</w:t>
      </w:r>
      <w:r w:rsidR="00B90E3F" w:rsidRPr="00A72392">
        <w:rPr>
          <w:rFonts w:ascii="Times New Roman" w:hAnsi="Times New Roman" w:cs="Times New Roman"/>
          <w:color w:val="00000A"/>
          <w:lang w:val="en-US"/>
        </w:rPr>
        <w:t xml:space="preserve"> ethics commission of the </w:t>
      </w:r>
      <w:r w:rsidR="006018AC" w:rsidRPr="00A72392">
        <w:rPr>
          <w:rFonts w:ascii="Times New Roman" w:hAnsi="Times New Roman" w:cs="Times New Roman"/>
          <w:color w:val="00000A"/>
          <w:lang w:val="en-US"/>
        </w:rPr>
        <w:t>University of Applied Sciences</w:t>
      </w:r>
      <w:r w:rsidR="00F263F4" w:rsidRPr="00A72392">
        <w:rPr>
          <w:rFonts w:ascii="Times New Roman" w:hAnsi="Times New Roman" w:cs="Times New Roman"/>
          <w:color w:val="00000A"/>
          <w:lang w:val="en-US"/>
        </w:rPr>
        <w:t xml:space="preserve"> Magdeburg-Stendal (AZ-3973-51)</w:t>
      </w:r>
      <w:r w:rsidR="00B90E3F" w:rsidRPr="00A72392">
        <w:rPr>
          <w:rFonts w:ascii="Times New Roman" w:hAnsi="Times New Roman" w:cs="Times New Roman"/>
          <w:color w:val="00000A"/>
          <w:lang w:val="en-US"/>
        </w:rPr>
        <w:t>,</w:t>
      </w:r>
      <w:r w:rsidR="00A75C02" w:rsidRPr="00A72392">
        <w:rPr>
          <w:rFonts w:ascii="Times New Roman" w:hAnsi="Times New Roman" w:cs="Times New Roman"/>
          <w:color w:val="00000A"/>
          <w:lang w:val="en-US"/>
        </w:rPr>
        <w:t xml:space="preserve"> and ended in February 2016</w:t>
      </w:r>
      <w:r w:rsidR="001B70D6" w:rsidRPr="00A72392">
        <w:rPr>
          <w:rFonts w:ascii="Times New Roman" w:hAnsi="Times New Roman" w:cs="Times New Roman"/>
          <w:color w:val="00000A"/>
          <w:lang w:val="en-US"/>
        </w:rPr>
        <w:t xml:space="preserve">. </w:t>
      </w:r>
      <w:r w:rsidR="00FD6153" w:rsidRPr="00A72392">
        <w:rPr>
          <w:rFonts w:ascii="Times New Roman" w:hAnsi="Times New Roman" w:cs="Times New Roman"/>
          <w:color w:val="00000A"/>
          <w:lang w:val="en-US"/>
        </w:rPr>
        <w:t>The study was</w:t>
      </w:r>
      <w:r w:rsidR="00A75C02" w:rsidRPr="00A72392">
        <w:rPr>
          <w:rFonts w:ascii="Times New Roman" w:hAnsi="Times New Roman" w:cs="Times New Roman"/>
          <w:color w:val="00000A"/>
          <w:lang w:val="en-US"/>
        </w:rPr>
        <w:t xml:space="preserve"> advertised on several social networks and bulletin boards, of which some but not all had a health, sports</w:t>
      </w:r>
      <w:r w:rsidR="006D6888" w:rsidRPr="00A72392">
        <w:rPr>
          <w:rFonts w:ascii="Times New Roman" w:hAnsi="Times New Roman" w:cs="Times New Roman"/>
          <w:color w:val="00000A"/>
          <w:lang w:val="en-US"/>
        </w:rPr>
        <w:t>,</w:t>
      </w:r>
      <w:r w:rsidR="00A75C02" w:rsidRPr="00A72392">
        <w:rPr>
          <w:rFonts w:ascii="Times New Roman" w:hAnsi="Times New Roman" w:cs="Times New Roman"/>
          <w:color w:val="00000A"/>
          <w:lang w:val="en-US"/>
        </w:rPr>
        <w:t xml:space="preserve"> and/or nutrition background. </w:t>
      </w:r>
      <w:r w:rsidR="008B1401" w:rsidRPr="00A72392">
        <w:rPr>
          <w:rFonts w:ascii="Times New Roman" w:hAnsi="Times New Roman" w:cs="Times New Roman"/>
          <w:color w:val="00000A"/>
          <w:lang w:val="en-US"/>
        </w:rPr>
        <w:t>Participants were</w:t>
      </w:r>
      <w:r w:rsidR="00B90E3F" w:rsidRPr="00A72392">
        <w:rPr>
          <w:rFonts w:ascii="Times New Roman" w:hAnsi="Times New Roman" w:cs="Times New Roman"/>
          <w:color w:val="00000A"/>
          <w:lang w:val="en-US"/>
        </w:rPr>
        <w:t xml:space="preserve"> educated about the general topic of the study and gave their informed consent</w:t>
      </w:r>
      <w:r w:rsidR="00F04440" w:rsidRPr="00A72392">
        <w:rPr>
          <w:rFonts w:ascii="Times New Roman" w:hAnsi="Times New Roman" w:cs="Times New Roman"/>
          <w:color w:val="00000A"/>
          <w:lang w:val="en-US"/>
        </w:rPr>
        <w:t xml:space="preserve"> in accordance with the Declaration of Helsinki</w:t>
      </w:r>
      <w:r w:rsidR="00B90E3F" w:rsidRPr="00A72392">
        <w:rPr>
          <w:rFonts w:ascii="Times New Roman" w:hAnsi="Times New Roman" w:cs="Times New Roman"/>
          <w:color w:val="00000A"/>
          <w:lang w:val="en-US"/>
        </w:rPr>
        <w:t>, before they could start the questionnaire.</w:t>
      </w:r>
      <w:r w:rsidR="002F01C5" w:rsidRPr="00A72392">
        <w:rPr>
          <w:rFonts w:ascii="Times New Roman" w:hAnsi="Times New Roman" w:cs="Times New Roman"/>
          <w:color w:val="00000A"/>
          <w:lang w:val="en-US"/>
        </w:rPr>
        <w:t xml:space="preserve"> </w:t>
      </w:r>
      <w:r w:rsidR="004D45F7" w:rsidRPr="00A72392">
        <w:rPr>
          <w:rFonts w:ascii="Times New Roman" w:hAnsi="Times New Roman" w:cs="Times New Roman"/>
          <w:color w:val="00000A"/>
          <w:lang w:val="en-US"/>
        </w:rPr>
        <w:t xml:space="preserve">The total number of </w:t>
      </w:r>
      <w:r w:rsidR="008439FF" w:rsidRPr="00A72392">
        <w:rPr>
          <w:rFonts w:ascii="Times New Roman" w:hAnsi="Times New Roman" w:cs="Times New Roman"/>
          <w:color w:val="00000A"/>
          <w:lang w:val="en-US"/>
        </w:rPr>
        <w:t xml:space="preserve">participants </w:t>
      </w:r>
      <w:r w:rsidR="003D2A10" w:rsidRPr="00A72392">
        <w:rPr>
          <w:rFonts w:ascii="Times New Roman" w:hAnsi="Times New Roman" w:cs="Times New Roman"/>
          <w:color w:val="00000A"/>
          <w:lang w:val="en-US"/>
        </w:rPr>
        <w:t>who</w:t>
      </w:r>
      <w:r w:rsidR="008439FF" w:rsidRPr="00A72392">
        <w:rPr>
          <w:rFonts w:ascii="Times New Roman" w:hAnsi="Times New Roman" w:cs="Times New Roman"/>
          <w:color w:val="00000A"/>
          <w:lang w:val="en-US"/>
        </w:rPr>
        <w:t xml:space="preserve"> first gave consent is </w:t>
      </w:r>
      <w:r w:rsidR="00802D7D" w:rsidRPr="00A72392">
        <w:rPr>
          <w:rFonts w:ascii="Times New Roman" w:hAnsi="Times New Roman" w:cs="Times New Roman"/>
          <w:i/>
          <w:color w:val="00000A"/>
          <w:lang w:val="en-US"/>
        </w:rPr>
        <w:t>N</w:t>
      </w:r>
      <w:r w:rsidR="008F7CF7" w:rsidRPr="00A72392">
        <w:rPr>
          <w:rFonts w:ascii="Times New Roman" w:hAnsi="Times New Roman" w:cs="Times New Roman"/>
          <w:color w:val="00000A"/>
          <w:lang w:val="en-US"/>
        </w:rPr>
        <w:t xml:space="preserve"> = 1</w:t>
      </w:r>
      <w:r w:rsidR="002A4617" w:rsidRPr="00A72392">
        <w:rPr>
          <w:rFonts w:ascii="Times New Roman" w:hAnsi="Times New Roman" w:cs="Times New Roman"/>
          <w:color w:val="00000A"/>
          <w:lang w:val="en-US"/>
        </w:rPr>
        <w:t>,</w:t>
      </w:r>
      <w:r w:rsidR="006B65FA" w:rsidRPr="00A72392">
        <w:rPr>
          <w:rFonts w:ascii="Times New Roman" w:hAnsi="Times New Roman" w:cs="Times New Roman"/>
          <w:color w:val="00000A"/>
          <w:lang w:val="en-US"/>
        </w:rPr>
        <w:t>1</w:t>
      </w:r>
      <w:r w:rsidR="00EB14A0" w:rsidRPr="00A72392">
        <w:rPr>
          <w:rFonts w:ascii="Times New Roman" w:hAnsi="Times New Roman" w:cs="Times New Roman"/>
          <w:color w:val="00000A"/>
          <w:lang w:val="en-US"/>
        </w:rPr>
        <w:t>73</w:t>
      </w:r>
      <w:r w:rsidR="00802D7D" w:rsidRPr="00A72392">
        <w:rPr>
          <w:rFonts w:ascii="Times New Roman" w:hAnsi="Times New Roman" w:cs="Times New Roman"/>
          <w:color w:val="00000A"/>
          <w:lang w:val="en-US"/>
        </w:rPr>
        <w:t xml:space="preserve">, </w:t>
      </w:r>
      <w:r w:rsidR="008439FF" w:rsidRPr="00A72392">
        <w:rPr>
          <w:rFonts w:ascii="Times New Roman" w:hAnsi="Times New Roman" w:cs="Times New Roman"/>
          <w:color w:val="00000A"/>
          <w:lang w:val="en-US"/>
        </w:rPr>
        <w:t>of which</w:t>
      </w:r>
      <w:r w:rsidR="004C344A" w:rsidRPr="00A72392">
        <w:rPr>
          <w:rFonts w:ascii="Times New Roman" w:hAnsi="Times New Roman" w:cs="Times New Roman"/>
          <w:color w:val="00000A"/>
          <w:lang w:val="en-US"/>
        </w:rPr>
        <w:t xml:space="preserve"> </w:t>
      </w:r>
      <w:r w:rsidR="002A4617" w:rsidRPr="00A72392">
        <w:rPr>
          <w:rFonts w:ascii="Times New Roman" w:hAnsi="Times New Roman" w:cs="Times New Roman"/>
          <w:i/>
          <w:color w:val="00000A"/>
          <w:lang w:val="en-US"/>
        </w:rPr>
        <w:t>n</w:t>
      </w:r>
      <w:r w:rsidR="002A4617" w:rsidRPr="00A72392">
        <w:rPr>
          <w:rFonts w:ascii="Times New Roman" w:hAnsi="Times New Roman" w:cs="Times New Roman"/>
          <w:color w:val="00000A"/>
          <w:lang w:val="en-US"/>
        </w:rPr>
        <w:t xml:space="preserve"> = </w:t>
      </w:r>
      <w:r w:rsidR="004C344A" w:rsidRPr="00A72392">
        <w:rPr>
          <w:rFonts w:ascii="Times New Roman" w:hAnsi="Times New Roman" w:cs="Times New Roman"/>
          <w:color w:val="00000A"/>
          <w:lang w:val="en-US"/>
        </w:rPr>
        <w:t>2</w:t>
      </w:r>
      <w:r w:rsidR="00EB14A0" w:rsidRPr="00A72392">
        <w:rPr>
          <w:rFonts w:ascii="Times New Roman" w:hAnsi="Times New Roman" w:cs="Times New Roman"/>
          <w:color w:val="00000A"/>
          <w:lang w:val="en-US"/>
        </w:rPr>
        <w:t>92</w:t>
      </w:r>
      <w:r w:rsidR="008439FF" w:rsidRPr="00A72392">
        <w:rPr>
          <w:rFonts w:ascii="Times New Roman" w:hAnsi="Times New Roman" w:cs="Times New Roman"/>
          <w:color w:val="00000A"/>
          <w:lang w:val="en-US"/>
        </w:rPr>
        <w:t xml:space="preserve"> </w:t>
      </w:r>
      <w:r w:rsidR="004C344A" w:rsidRPr="00A72392">
        <w:rPr>
          <w:rFonts w:ascii="Times New Roman" w:hAnsi="Times New Roman" w:cs="Times New Roman"/>
          <w:color w:val="00000A"/>
          <w:lang w:val="en-US"/>
        </w:rPr>
        <w:t>(2</w:t>
      </w:r>
      <w:r w:rsidR="00EB14A0" w:rsidRPr="00A72392">
        <w:rPr>
          <w:rFonts w:ascii="Times New Roman" w:hAnsi="Times New Roman" w:cs="Times New Roman"/>
          <w:color w:val="00000A"/>
          <w:lang w:val="en-US"/>
        </w:rPr>
        <w:t>5</w:t>
      </w:r>
      <w:r w:rsidR="00802D7D" w:rsidRPr="00A72392">
        <w:rPr>
          <w:rFonts w:ascii="Times New Roman" w:hAnsi="Times New Roman" w:cs="Times New Roman"/>
          <w:color w:val="00000A"/>
          <w:lang w:val="en-US"/>
        </w:rPr>
        <w:t xml:space="preserve">%) </w:t>
      </w:r>
      <w:r w:rsidR="008439FF" w:rsidRPr="00A72392">
        <w:rPr>
          <w:rFonts w:ascii="Times New Roman" w:hAnsi="Times New Roman" w:cs="Times New Roman"/>
          <w:color w:val="00000A"/>
          <w:lang w:val="en-US"/>
        </w:rPr>
        <w:t>aborted the survey before answering all questions</w:t>
      </w:r>
      <w:r w:rsidR="00B312BE" w:rsidRPr="00A72392">
        <w:rPr>
          <w:rFonts w:ascii="Times New Roman" w:hAnsi="Times New Roman" w:cs="Times New Roman"/>
          <w:color w:val="00000A"/>
          <w:lang w:val="en-US"/>
        </w:rPr>
        <w:t xml:space="preserve">. </w:t>
      </w:r>
      <w:bookmarkStart w:id="2" w:name="_Hlk496866728"/>
      <w:r w:rsidR="00452A14" w:rsidRPr="00A72392">
        <w:rPr>
          <w:rFonts w:ascii="Times New Roman" w:hAnsi="Times New Roman" w:cs="Times New Roman"/>
          <w:color w:val="00000A"/>
          <w:lang w:val="en-US"/>
        </w:rPr>
        <w:t>Particip</w:t>
      </w:r>
      <w:r w:rsidR="006C58B8" w:rsidRPr="00A72392">
        <w:rPr>
          <w:rFonts w:ascii="Times New Roman" w:hAnsi="Times New Roman" w:cs="Times New Roman"/>
          <w:color w:val="00000A"/>
          <w:lang w:val="en-US"/>
        </w:rPr>
        <w:t xml:space="preserve">ants who </w:t>
      </w:r>
      <w:r w:rsidR="00452A14" w:rsidRPr="00A72392">
        <w:rPr>
          <w:rFonts w:ascii="Times New Roman" w:hAnsi="Times New Roman" w:cs="Times New Roman"/>
          <w:color w:val="00000A"/>
          <w:lang w:val="en-US"/>
        </w:rPr>
        <w:t xml:space="preserve">aborted the survey </w:t>
      </w:r>
      <w:bookmarkEnd w:id="2"/>
      <w:r w:rsidR="00452A14" w:rsidRPr="00A72392">
        <w:rPr>
          <w:rFonts w:ascii="Times New Roman" w:hAnsi="Times New Roman" w:cs="Times New Roman"/>
          <w:color w:val="00000A"/>
          <w:lang w:val="en-US"/>
        </w:rPr>
        <w:t xml:space="preserve">after giving </w:t>
      </w:r>
      <w:r w:rsidR="006B65FA" w:rsidRPr="00A72392">
        <w:rPr>
          <w:rFonts w:ascii="Times New Roman" w:hAnsi="Times New Roman" w:cs="Times New Roman"/>
          <w:color w:val="00000A"/>
          <w:lang w:val="en-US"/>
        </w:rPr>
        <w:t xml:space="preserve">at least part of </w:t>
      </w:r>
      <w:r w:rsidR="00452A14" w:rsidRPr="00A72392">
        <w:rPr>
          <w:rFonts w:ascii="Times New Roman" w:hAnsi="Times New Roman" w:cs="Times New Roman"/>
          <w:color w:val="00000A"/>
          <w:lang w:val="en-US"/>
        </w:rPr>
        <w:t>their socio-demographic information but before completing any of the other presented questionnaires (</w:t>
      </w:r>
      <w:r w:rsidR="00452A14" w:rsidRPr="00A72392">
        <w:rPr>
          <w:rFonts w:ascii="Times New Roman" w:hAnsi="Times New Roman" w:cs="Times New Roman"/>
          <w:i/>
          <w:color w:val="00000A"/>
          <w:lang w:val="en-US"/>
        </w:rPr>
        <w:t>n</w:t>
      </w:r>
      <w:r w:rsidR="00485070" w:rsidRPr="00A72392">
        <w:rPr>
          <w:rFonts w:ascii="Times New Roman" w:hAnsi="Times New Roman" w:cs="Times New Roman"/>
          <w:color w:val="00000A"/>
          <w:lang w:val="en-US"/>
        </w:rPr>
        <w:t xml:space="preserve"> = </w:t>
      </w:r>
      <w:r w:rsidR="0095001C" w:rsidRPr="00A72392">
        <w:rPr>
          <w:rFonts w:ascii="Times New Roman" w:hAnsi="Times New Roman" w:cs="Times New Roman"/>
          <w:color w:val="00000A"/>
          <w:lang w:val="en-US"/>
        </w:rPr>
        <w:t>250</w:t>
      </w:r>
      <w:r w:rsidR="00EB14A0" w:rsidRPr="00A72392">
        <w:rPr>
          <w:rFonts w:ascii="Times New Roman" w:hAnsi="Times New Roman" w:cs="Times New Roman"/>
          <w:color w:val="00000A"/>
          <w:lang w:val="en-US"/>
        </w:rPr>
        <w:t>; 21</w:t>
      </w:r>
      <w:r w:rsidR="00452A14" w:rsidRPr="00A72392">
        <w:rPr>
          <w:rFonts w:ascii="Times New Roman" w:hAnsi="Times New Roman" w:cs="Times New Roman"/>
          <w:color w:val="00000A"/>
          <w:lang w:val="en-US"/>
        </w:rPr>
        <w:t xml:space="preserve">%) </w:t>
      </w:r>
      <w:r w:rsidR="00485070" w:rsidRPr="00A72392">
        <w:rPr>
          <w:rFonts w:ascii="Times New Roman" w:hAnsi="Times New Roman" w:cs="Times New Roman"/>
          <w:color w:val="00000A"/>
          <w:lang w:val="en-US"/>
        </w:rPr>
        <w:t xml:space="preserve">differed significantly in </w:t>
      </w:r>
      <w:r w:rsidR="00BC4F8D" w:rsidRPr="00A72392">
        <w:rPr>
          <w:rFonts w:ascii="Times New Roman" w:hAnsi="Times New Roman" w:cs="Times New Roman"/>
          <w:color w:val="00000A"/>
          <w:lang w:val="en-US"/>
        </w:rPr>
        <w:t>terms of</w:t>
      </w:r>
      <w:r w:rsidR="00485070" w:rsidRPr="00A72392">
        <w:rPr>
          <w:rFonts w:ascii="Times New Roman" w:hAnsi="Times New Roman" w:cs="Times New Roman"/>
          <w:color w:val="00000A"/>
          <w:lang w:val="en-US"/>
        </w:rPr>
        <w:t xml:space="preserve"> their reported gender</w:t>
      </w:r>
      <w:r w:rsidR="00BC4F8D" w:rsidRPr="00A72392">
        <w:rPr>
          <w:rFonts w:ascii="Times New Roman" w:hAnsi="Times New Roman" w:cs="Times New Roman"/>
          <w:color w:val="00000A"/>
          <w:lang w:val="en-US"/>
        </w:rPr>
        <w:t xml:space="preserve"> </w:t>
      </w:r>
      <w:r w:rsidR="00485070" w:rsidRPr="00A72392">
        <w:rPr>
          <w:rFonts w:ascii="Times New Roman" w:hAnsi="Times New Roman" w:cs="Times New Roman"/>
          <w:color w:val="00000A"/>
          <w:lang w:val="en-US"/>
        </w:rPr>
        <w:t>(</w:t>
      </w:r>
      <w:r w:rsidR="00485070" w:rsidRPr="00A72392">
        <w:rPr>
          <w:rFonts w:ascii="Times New Roman" w:hAnsi="Times New Roman" w:cs="Times New Roman"/>
          <w:i/>
          <w:color w:val="00000A"/>
          <w:lang w:val="en-US"/>
        </w:rPr>
        <w:t>U</w:t>
      </w:r>
      <w:r w:rsidR="00485070" w:rsidRPr="00A72392">
        <w:rPr>
          <w:rFonts w:ascii="Times New Roman" w:hAnsi="Times New Roman" w:cs="Times New Roman"/>
          <w:color w:val="00000A"/>
          <w:lang w:val="en-US"/>
        </w:rPr>
        <w:t xml:space="preserve"> = </w:t>
      </w:r>
      <w:r w:rsidR="00EB14A0" w:rsidRPr="00A72392">
        <w:rPr>
          <w:rFonts w:ascii="Times New Roman" w:hAnsi="Times New Roman" w:cs="Times New Roman"/>
          <w:color w:val="00000A"/>
          <w:lang w:val="en-US"/>
        </w:rPr>
        <w:t>84356.5</w:t>
      </w:r>
      <w:r w:rsidR="00485070" w:rsidRPr="00A72392">
        <w:rPr>
          <w:rFonts w:ascii="Times New Roman" w:hAnsi="Times New Roman" w:cs="Times New Roman"/>
          <w:color w:val="00000A"/>
          <w:lang w:val="en-US"/>
        </w:rPr>
        <w:t>0,</w:t>
      </w:r>
      <w:r w:rsidR="008A7D00" w:rsidRPr="00A72392">
        <w:rPr>
          <w:rFonts w:ascii="Times New Roman" w:hAnsi="Times New Roman" w:cs="Times New Roman"/>
          <w:color w:val="00000A"/>
          <w:lang w:val="en-US"/>
        </w:rPr>
        <w:t xml:space="preserve"> </w:t>
      </w:r>
      <w:r w:rsidR="00485070" w:rsidRPr="00A72392">
        <w:rPr>
          <w:rFonts w:ascii="Times New Roman" w:hAnsi="Times New Roman" w:cs="Times New Roman"/>
          <w:i/>
          <w:color w:val="00000A"/>
          <w:lang w:val="en-US"/>
        </w:rPr>
        <w:t>p</w:t>
      </w:r>
      <w:r w:rsidR="00555BA9" w:rsidRPr="00A72392">
        <w:rPr>
          <w:rFonts w:ascii="Times New Roman" w:hAnsi="Times New Roman" w:cs="Times New Roman"/>
          <w:color w:val="00000A"/>
          <w:lang w:val="en-US"/>
        </w:rPr>
        <w:t xml:space="preserve"> &lt;</w:t>
      </w:r>
      <w:r w:rsidR="006B65FA" w:rsidRPr="00A72392">
        <w:rPr>
          <w:rFonts w:ascii="Times New Roman" w:hAnsi="Times New Roman" w:cs="Times New Roman"/>
          <w:color w:val="00000A"/>
          <w:lang w:val="en-US"/>
        </w:rPr>
        <w:t xml:space="preserve"> .001)</w:t>
      </w:r>
      <w:r w:rsidR="00B94B57" w:rsidRPr="00A72392">
        <w:rPr>
          <w:rFonts w:ascii="Times New Roman" w:hAnsi="Times New Roman" w:cs="Times New Roman"/>
          <w:color w:val="00000A"/>
          <w:lang w:val="en-US"/>
        </w:rPr>
        <w:t>, males being more likely to abort,</w:t>
      </w:r>
      <w:r w:rsidR="006B65FA" w:rsidRPr="00A72392">
        <w:rPr>
          <w:rFonts w:ascii="Times New Roman" w:hAnsi="Times New Roman" w:cs="Times New Roman"/>
          <w:color w:val="00000A"/>
          <w:lang w:val="en-US"/>
        </w:rPr>
        <w:t xml:space="preserve"> and</w:t>
      </w:r>
      <w:r w:rsidR="00485070" w:rsidRPr="00A72392">
        <w:rPr>
          <w:rFonts w:ascii="Times New Roman" w:hAnsi="Times New Roman" w:cs="Times New Roman"/>
          <w:color w:val="00000A"/>
          <w:lang w:val="en-US"/>
        </w:rPr>
        <w:t xml:space="preserve"> education (</w:t>
      </w:r>
      <w:r w:rsidR="00485070" w:rsidRPr="00A72392">
        <w:rPr>
          <w:rFonts w:ascii="Times New Roman" w:hAnsi="Times New Roman" w:cs="Times New Roman"/>
          <w:i/>
          <w:color w:val="00000A"/>
          <w:lang w:val="en-US"/>
        </w:rPr>
        <w:t>U</w:t>
      </w:r>
      <w:r w:rsidR="00485070" w:rsidRPr="00A72392">
        <w:rPr>
          <w:rFonts w:ascii="Times New Roman" w:hAnsi="Times New Roman" w:cs="Times New Roman"/>
          <w:color w:val="00000A"/>
          <w:lang w:val="en-US"/>
        </w:rPr>
        <w:t xml:space="preserve"> = </w:t>
      </w:r>
      <w:r w:rsidR="00555BA9" w:rsidRPr="00A72392">
        <w:rPr>
          <w:rFonts w:ascii="Times New Roman" w:hAnsi="Times New Roman" w:cs="Times New Roman"/>
          <w:color w:val="00000A"/>
          <w:lang w:val="en-US"/>
        </w:rPr>
        <w:t>8</w:t>
      </w:r>
      <w:r w:rsidR="00EB14A0" w:rsidRPr="00A72392">
        <w:rPr>
          <w:rFonts w:ascii="Times New Roman" w:hAnsi="Times New Roman" w:cs="Times New Roman"/>
          <w:color w:val="00000A"/>
          <w:lang w:val="en-US"/>
        </w:rPr>
        <w:t>6094</w:t>
      </w:r>
      <w:r w:rsidR="00485070" w:rsidRPr="00A72392">
        <w:rPr>
          <w:rFonts w:ascii="Times New Roman" w:hAnsi="Times New Roman" w:cs="Times New Roman"/>
          <w:color w:val="00000A"/>
          <w:lang w:val="en-US"/>
        </w:rPr>
        <w:t xml:space="preserve">.00, </w:t>
      </w:r>
      <w:r w:rsidR="00485070" w:rsidRPr="00A72392">
        <w:rPr>
          <w:rFonts w:ascii="Times New Roman" w:hAnsi="Times New Roman" w:cs="Times New Roman"/>
          <w:i/>
          <w:color w:val="00000A"/>
          <w:lang w:val="en-US"/>
        </w:rPr>
        <w:t>p</w:t>
      </w:r>
      <w:r w:rsidR="00555BA9" w:rsidRPr="00A72392">
        <w:rPr>
          <w:rFonts w:ascii="Times New Roman" w:hAnsi="Times New Roman" w:cs="Times New Roman"/>
          <w:color w:val="00000A"/>
          <w:lang w:val="en-US"/>
        </w:rPr>
        <w:t xml:space="preserve"> = .008</w:t>
      </w:r>
      <w:r w:rsidR="006B65FA" w:rsidRPr="00A72392">
        <w:rPr>
          <w:rFonts w:ascii="Times New Roman" w:hAnsi="Times New Roman" w:cs="Times New Roman"/>
          <w:color w:val="00000A"/>
          <w:lang w:val="en-US"/>
        </w:rPr>
        <w:t>)</w:t>
      </w:r>
      <w:r w:rsidR="001B0228" w:rsidRPr="00A72392">
        <w:rPr>
          <w:rFonts w:ascii="Times New Roman" w:hAnsi="Times New Roman" w:cs="Times New Roman"/>
          <w:color w:val="00000A"/>
          <w:lang w:val="en-US"/>
        </w:rPr>
        <w:t>, with participants of lower education being more likely to abort,</w:t>
      </w:r>
      <w:r w:rsidR="006B65FA" w:rsidRPr="00A72392">
        <w:rPr>
          <w:rFonts w:ascii="Times New Roman" w:hAnsi="Times New Roman" w:cs="Times New Roman"/>
          <w:color w:val="00000A"/>
          <w:lang w:val="en-US"/>
        </w:rPr>
        <w:t xml:space="preserve"> </w:t>
      </w:r>
      <w:r w:rsidR="00FC17A6" w:rsidRPr="00A72392">
        <w:rPr>
          <w:rFonts w:ascii="Times New Roman" w:hAnsi="Times New Roman" w:cs="Times New Roman"/>
          <w:color w:val="00000A"/>
          <w:lang w:val="en-US"/>
        </w:rPr>
        <w:t>from those who completed additional questionnaires</w:t>
      </w:r>
      <w:r w:rsidR="00FD6153" w:rsidRPr="00A72392">
        <w:rPr>
          <w:rFonts w:ascii="Times New Roman" w:hAnsi="Times New Roman" w:cs="Times New Roman"/>
          <w:color w:val="00000A"/>
          <w:lang w:val="en-US"/>
        </w:rPr>
        <w:t>.</w:t>
      </w:r>
      <w:r w:rsidR="00FC17A6" w:rsidRPr="00A72392">
        <w:rPr>
          <w:rFonts w:ascii="Times New Roman" w:hAnsi="Times New Roman" w:cs="Times New Roman"/>
          <w:color w:val="00000A"/>
          <w:lang w:val="en-US"/>
        </w:rPr>
        <w:t xml:space="preserve"> </w:t>
      </w:r>
      <w:r w:rsidR="00EB14A0" w:rsidRPr="00A72392">
        <w:rPr>
          <w:rFonts w:ascii="Times New Roman" w:hAnsi="Times New Roman" w:cs="Times New Roman"/>
          <w:color w:val="00000A"/>
          <w:lang w:val="en-US"/>
        </w:rPr>
        <w:t xml:space="preserve">Those participants </w:t>
      </w:r>
      <w:r w:rsidR="00451F8B" w:rsidRPr="00A72392">
        <w:rPr>
          <w:rFonts w:ascii="Times New Roman" w:hAnsi="Times New Roman" w:cs="Times New Roman"/>
          <w:color w:val="00000A"/>
          <w:lang w:val="en-US"/>
        </w:rPr>
        <w:t>who</w:t>
      </w:r>
      <w:r w:rsidR="00EB14A0" w:rsidRPr="00A72392">
        <w:rPr>
          <w:rFonts w:ascii="Times New Roman" w:hAnsi="Times New Roman" w:cs="Times New Roman"/>
          <w:color w:val="00000A"/>
          <w:lang w:val="en-US"/>
        </w:rPr>
        <w:t xml:space="preserve"> </w:t>
      </w:r>
      <w:r w:rsidR="00D8675D" w:rsidRPr="00A72392">
        <w:rPr>
          <w:rFonts w:ascii="Times New Roman" w:hAnsi="Times New Roman" w:cs="Times New Roman"/>
          <w:color w:val="00000A"/>
          <w:lang w:val="en-US"/>
        </w:rPr>
        <w:t>quit</w:t>
      </w:r>
      <w:r w:rsidR="00EB14A0" w:rsidRPr="00A72392">
        <w:rPr>
          <w:rFonts w:ascii="Times New Roman" w:hAnsi="Times New Roman" w:cs="Times New Roman"/>
          <w:color w:val="00000A"/>
          <w:lang w:val="en-US"/>
        </w:rPr>
        <w:t xml:space="preserve"> </w:t>
      </w:r>
      <w:r w:rsidR="00D8675D" w:rsidRPr="00A72392">
        <w:rPr>
          <w:rFonts w:ascii="Times New Roman" w:hAnsi="Times New Roman" w:cs="Times New Roman"/>
          <w:color w:val="00000A"/>
          <w:lang w:val="en-US"/>
        </w:rPr>
        <w:t xml:space="preserve">immediately after answering the </w:t>
      </w:r>
      <w:r w:rsidR="00965E3E" w:rsidRPr="00A72392">
        <w:rPr>
          <w:rFonts w:ascii="Times New Roman" w:hAnsi="Times New Roman" w:cs="Times New Roman"/>
          <w:color w:val="00000A"/>
          <w:lang w:val="en-US"/>
        </w:rPr>
        <w:t>HRFS</w:t>
      </w:r>
      <w:r w:rsidR="001B0228" w:rsidRPr="00A72392">
        <w:rPr>
          <w:rFonts w:ascii="Times New Roman" w:hAnsi="Times New Roman" w:cs="Times New Roman"/>
          <w:color w:val="00000A"/>
          <w:lang w:val="en-US"/>
        </w:rPr>
        <w:t xml:space="preserve"> (</w:t>
      </w:r>
      <w:r w:rsidR="001B0228" w:rsidRPr="00A72392">
        <w:rPr>
          <w:rFonts w:ascii="Times New Roman" w:hAnsi="Times New Roman" w:cs="Times New Roman"/>
          <w:i/>
          <w:color w:val="00000A"/>
          <w:lang w:val="en-US"/>
        </w:rPr>
        <w:t>M</w:t>
      </w:r>
      <w:r w:rsidR="001B0228" w:rsidRPr="00A72392">
        <w:rPr>
          <w:rFonts w:ascii="Times New Roman" w:hAnsi="Times New Roman" w:cs="Times New Roman"/>
          <w:color w:val="00000A"/>
          <w:lang w:val="en-US"/>
        </w:rPr>
        <w:t xml:space="preserve"> = 29.23</w:t>
      </w:r>
      <w:r w:rsidR="008B6E0D" w:rsidRPr="00A72392">
        <w:rPr>
          <w:rFonts w:ascii="Times New Roman" w:hAnsi="Times New Roman" w:cs="Times New Roman"/>
          <w:color w:val="00000A"/>
          <w:lang w:val="en-US"/>
        </w:rPr>
        <w:t>,</w:t>
      </w:r>
      <w:r w:rsidR="001B0228" w:rsidRPr="00A72392">
        <w:rPr>
          <w:rFonts w:ascii="Times New Roman" w:hAnsi="Times New Roman" w:cs="Times New Roman"/>
          <w:color w:val="00000A"/>
          <w:lang w:val="en-US"/>
        </w:rPr>
        <w:t xml:space="preserve"> </w:t>
      </w:r>
      <w:r w:rsidR="001B0228" w:rsidRPr="00A72392">
        <w:rPr>
          <w:rFonts w:ascii="Times New Roman" w:hAnsi="Times New Roman" w:cs="Times New Roman"/>
          <w:i/>
          <w:color w:val="00000A"/>
          <w:lang w:val="en-US"/>
        </w:rPr>
        <w:t>SD</w:t>
      </w:r>
      <w:r w:rsidR="001B0228" w:rsidRPr="00A72392">
        <w:rPr>
          <w:rFonts w:ascii="Times New Roman" w:hAnsi="Times New Roman" w:cs="Times New Roman"/>
          <w:color w:val="00000A"/>
          <w:lang w:val="en-US"/>
        </w:rPr>
        <w:t xml:space="preserve"> = 11.131)</w:t>
      </w:r>
      <w:r w:rsidR="00D8675D" w:rsidRPr="00A72392">
        <w:rPr>
          <w:rFonts w:ascii="Times New Roman" w:hAnsi="Times New Roman" w:cs="Times New Roman"/>
          <w:color w:val="00000A"/>
          <w:lang w:val="en-US"/>
        </w:rPr>
        <w:t xml:space="preserve"> did not differ significantly</w:t>
      </w:r>
      <w:r w:rsidR="001B0228" w:rsidRPr="00A72392">
        <w:rPr>
          <w:rFonts w:ascii="Times New Roman" w:hAnsi="Times New Roman" w:cs="Times New Roman"/>
          <w:color w:val="00000A"/>
          <w:lang w:val="en-US"/>
        </w:rPr>
        <w:t xml:space="preserve"> from those participants </w:t>
      </w:r>
      <w:r w:rsidR="00E669F4">
        <w:rPr>
          <w:rFonts w:ascii="Times New Roman" w:hAnsi="Times New Roman" w:cs="Times New Roman"/>
          <w:color w:val="00000A"/>
          <w:lang w:val="en-US"/>
        </w:rPr>
        <w:t>who</w:t>
      </w:r>
      <w:r w:rsidR="001B0228" w:rsidRPr="00A72392">
        <w:rPr>
          <w:rFonts w:ascii="Times New Roman" w:hAnsi="Times New Roman" w:cs="Times New Roman"/>
          <w:color w:val="00000A"/>
          <w:lang w:val="en-US"/>
        </w:rPr>
        <w:t xml:space="preserve"> continued (</w:t>
      </w:r>
      <w:r w:rsidR="001B0228" w:rsidRPr="00A72392">
        <w:rPr>
          <w:rFonts w:ascii="Times New Roman" w:hAnsi="Times New Roman" w:cs="Times New Roman"/>
          <w:i/>
          <w:color w:val="00000A"/>
          <w:lang w:val="en-US"/>
        </w:rPr>
        <w:t>M</w:t>
      </w:r>
      <w:r w:rsidR="001B0228" w:rsidRPr="00A72392">
        <w:rPr>
          <w:rFonts w:ascii="Times New Roman" w:hAnsi="Times New Roman" w:cs="Times New Roman"/>
          <w:color w:val="00000A"/>
          <w:lang w:val="en-US"/>
        </w:rPr>
        <w:t xml:space="preserve"> = 29.40</w:t>
      </w:r>
      <w:r w:rsidR="008B6E0D" w:rsidRPr="00A72392">
        <w:rPr>
          <w:rFonts w:ascii="Times New Roman" w:hAnsi="Times New Roman" w:cs="Times New Roman"/>
          <w:color w:val="00000A"/>
          <w:lang w:val="en-US"/>
        </w:rPr>
        <w:t>,</w:t>
      </w:r>
      <w:r w:rsidR="001B0228" w:rsidRPr="00A72392">
        <w:rPr>
          <w:rFonts w:ascii="Times New Roman" w:hAnsi="Times New Roman" w:cs="Times New Roman"/>
          <w:color w:val="00000A"/>
          <w:lang w:val="en-US"/>
        </w:rPr>
        <w:t xml:space="preserve"> </w:t>
      </w:r>
      <w:r w:rsidR="001B0228" w:rsidRPr="00A72392">
        <w:rPr>
          <w:rFonts w:ascii="Times New Roman" w:hAnsi="Times New Roman" w:cs="Times New Roman"/>
          <w:i/>
          <w:color w:val="00000A"/>
          <w:lang w:val="en-US"/>
        </w:rPr>
        <w:t xml:space="preserve">SD </w:t>
      </w:r>
      <w:r w:rsidR="001B0228" w:rsidRPr="00A72392">
        <w:rPr>
          <w:rFonts w:ascii="Times New Roman" w:hAnsi="Times New Roman" w:cs="Times New Roman"/>
        </w:rPr>
        <w:t xml:space="preserve">= </w:t>
      </w:r>
      <w:r w:rsidR="008B6E0D" w:rsidRPr="00A72392">
        <w:rPr>
          <w:rFonts w:ascii="Times New Roman" w:hAnsi="Times New Roman" w:cs="Times New Roman"/>
        </w:rPr>
        <w:t>10.801)</w:t>
      </w:r>
      <w:r w:rsidR="00D8675D" w:rsidRPr="00A72392">
        <w:rPr>
          <w:rFonts w:ascii="Times New Roman" w:hAnsi="Times New Roman" w:cs="Times New Roman"/>
          <w:color w:val="00000A"/>
          <w:lang w:val="en-US"/>
        </w:rPr>
        <w:t xml:space="preserve"> </w:t>
      </w:r>
      <w:r w:rsidR="006D6888" w:rsidRPr="00A72392">
        <w:rPr>
          <w:rFonts w:ascii="Times New Roman" w:hAnsi="Times New Roman" w:cs="Times New Roman"/>
          <w:color w:val="00000A"/>
          <w:lang w:val="en-US"/>
        </w:rPr>
        <w:t>o</w:t>
      </w:r>
      <w:r w:rsidR="00D8675D" w:rsidRPr="00A72392">
        <w:rPr>
          <w:rFonts w:ascii="Times New Roman" w:hAnsi="Times New Roman" w:cs="Times New Roman"/>
          <w:color w:val="00000A"/>
          <w:lang w:val="en-US"/>
        </w:rPr>
        <w:t xml:space="preserve">n any variables collected but were included nonetheless </w:t>
      </w:r>
      <w:r w:rsidR="00FF7B6B" w:rsidRPr="00A72392">
        <w:rPr>
          <w:rFonts w:ascii="Times New Roman" w:hAnsi="Times New Roman" w:cs="Times New Roman"/>
          <w:color w:val="00000A"/>
          <w:lang w:val="en-US"/>
        </w:rPr>
        <w:t>to avoid a selection bias, as</w:t>
      </w:r>
      <w:r w:rsidR="00D8675D" w:rsidRPr="00A72392">
        <w:rPr>
          <w:rFonts w:ascii="Times New Roman" w:hAnsi="Times New Roman" w:cs="Times New Roman"/>
          <w:color w:val="00000A"/>
          <w:lang w:val="en-US"/>
        </w:rPr>
        <w:t xml:space="preserve"> the difference in age distributions was very close to</w:t>
      </w:r>
      <w:r w:rsidR="00FF7B6B" w:rsidRPr="00A72392">
        <w:rPr>
          <w:rFonts w:ascii="Times New Roman" w:hAnsi="Times New Roman" w:cs="Times New Roman"/>
          <w:color w:val="00000A"/>
          <w:lang w:val="en-US"/>
        </w:rPr>
        <w:t xml:space="preserve"> being</w:t>
      </w:r>
      <w:r w:rsidR="00D8675D" w:rsidRPr="00A72392">
        <w:rPr>
          <w:rFonts w:ascii="Times New Roman" w:hAnsi="Times New Roman" w:cs="Times New Roman"/>
          <w:color w:val="00000A"/>
          <w:lang w:val="en-US"/>
        </w:rPr>
        <w:t xml:space="preserve"> significant (</w:t>
      </w:r>
      <w:r w:rsidR="00D8675D" w:rsidRPr="00A72392">
        <w:rPr>
          <w:rFonts w:ascii="Times New Roman" w:hAnsi="Times New Roman" w:cs="Times New Roman"/>
          <w:i/>
          <w:color w:val="00000A"/>
          <w:lang w:val="en-US"/>
        </w:rPr>
        <w:t>U</w:t>
      </w:r>
      <w:r w:rsidR="00D8675D" w:rsidRPr="00A72392">
        <w:rPr>
          <w:rFonts w:ascii="Times New Roman" w:hAnsi="Times New Roman" w:cs="Times New Roman"/>
          <w:color w:val="00000A"/>
          <w:lang w:val="en-US"/>
        </w:rPr>
        <w:t xml:space="preserve"> = 12580.00, </w:t>
      </w:r>
      <w:r w:rsidR="00D8675D" w:rsidRPr="00A72392">
        <w:rPr>
          <w:rFonts w:ascii="Times New Roman" w:hAnsi="Times New Roman" w:cs="Times New Roman"/>
          <w:i/>
          <w:color w:val="00000A"/>
          <w:lang w:val="en-US"/>
        </w:rPr>
        <w:t>p</w:t>
      </w:r>
      <w:r w:rsidR="00D8675D" w:rsidRPr="00A72392">
        <w:rPr>
          <w:rFonts w:ascii="Times New Roman" w:hAnsi="Times New Roman" w:cs="Times New Roman"/>
          <w:color w:val="00000A"/>
          <w:lang w:val="en-US"/>
        </w:rPr>
        <w:t xml:space="preserve"> = .055</w:t>
      </w:r>
      <w:r w:rsidR="008B6E0D" w:rsidRPr="00A72392">
        <w:rPr>
          <w:rFonts w:ascii="Times New Roman" w:hAnsi="Times New Roman" w:cs="Times New Roman"/>
          <w:color w:val="00000A"/>
          <w:lang w:val="en-US"/>
        </w:rPr>
        <w:t xml:space="preserve">, </w:t>
      </w:r>
      <w:r w:rsidR="008B6E0D" w:rsidRPr="00A72392">
        <w:rPr>
          <w:rFonts w:ascii="Times New Roman" w:hAnsi="Times New Roman" w:cs="Times New Roman"/>
          <w:i/>
          <w:color w:val="00000A"/>
          <w:lang w:val="en-US"/>
        </w:rPr>
        <w:t xml:space="preserve">d </w:t>
      </w:r>
      <w:r w:rsidR="008B6E0D" w:rsidRPr="00A72392">
        <w:rPr>
          <w:rFonts w:ascii="Times New Roman" w:hAnsi="Times New Roman" w:cs="Times New Roman"/>
          <w:color w:val="00000A"/>
          <w:lang w:val="en-US"/>
        </w:rPr>
        <w:t>= .01</w:t>
      </w:r>
      <w:r w:rsidR="00D8675D" w:rsidRPr="00A72392">
        <w:rPr>
          <w:rFonts w:ascii="Times New Roman" w:hAnsi="Times New Roman" w:cs="Times New Roman"/>
          <w:color w:val="00000A"/>
          <w:lang w:val="en-US"/>
        </w:rPr>
        <w:t xml:space="preserve">). </w:t>
      </w:r>
      <w:r w:rsidR="002A6EAF" w:rsidRPr="00A72392">
        <w:rPr>
          <w:rFonts w:ascii="Times New Roman" w:hAnsi="Times New Roman" w:cs="Times New Roman"/>
          <w:color w:val="00000A"/>
          <w:lang w:val="en-US"/>
        </w:rPr>
        <w:t xml:space="preserve">Because of the nature of the design of the online survey, participants answered all </w:t>
      </w:r>
      <w:r w:rsidR="00965E3E" w:rsidRPr="00A72392">
        <w:rPr>
          <w:rFonts w:ascii="Times New Roman" w:hAnsi="Times New Roman" w:cs="Times New Roman"/>
          <w:color w:val="00000A"/>
          <w:lang w:val="en-US"/>
        </w:rPr>
        <w:t>HRFS</w:t>
      </w:r>
      <w:r w:rsidR="002A6EAF" w:rsidRPr="00A72392">
        <w:rPr>
          <w:rFonts w:ascii="Times New Roman" w:hAnsi="Times New Roman" w:cs="Times New Roman"/>
          <w:color w:val="00000A"/>
          <w:lang w:val="en-US"/>
        </w:rPr>
        <w:t xml:space="preserve"> items or none </w:t>
      </w:r>
      <w:r w:rsidR="002A6EAF" w:rsidRPr="00A72392">
        <w:rPr>
          <w:rFonts w:ascii="Times New Roman" w:hAnsi="Times New Roman" w:cs="Times New Roman"/>
          <w:color w:val="00000A"/>
          <w:lang w:val="en-US"/>
        </w:rPr>
        <w:lastRenderedPageBreak/>
        <w:t xml:space="preserve">at all; there was no missing data.  </w:t>
      </w:r>
      <w:r w:rsidR="00D8675D" w:rsidRPr="00A72392">
        <w:rPr>
          <w:rFonts w:ascii="Times New Roman" w:hAnsi="Times New Roman" w:cs="Times New Roman"/>
          <w:color w:val="00000A"/>
          <w:lang w:val="en-US"/>
        </w:rPr>
        <w:t>Individuals</w:t>
      </w:r>
      <w:r w:rsidR="00FC17A6" w:rsidRPr="00A72392">
        <w:rPr>
          <w:rFonts w:ascii="Times New Roman" w:hAnsi="Times New Roman" w:cs="Times New Roman"/>
          <w:color w:val="00000A"/>
          <w:lang w:val="en-US"/>
        </w:rPr>
        <w:t xml:space="preserve"> </w:t>
      </w:r>
      <w:r w:rsidR="003D2A10" w:rsidRPr="00A72392">
        <w:rPr>
          <w:rFonts w:ascii="Times New Roman" w:hAnsi="Times New Roman" w:cs="Times New Roman"/>
          <w:color w:val="00000A"/>
          <w:lang w:val="en-US"/>
        </w:rPr>
        <w:t>who</w:t>
      </w:r>
      <w:r w:rsidR="00FC17A6" w:rsidRPr="00A72392">
        <w:rPr>
          <w:rFonts w:ascii="Times New Roman" w:hAnsi="Times New Roman" w:cs="Times New Roman"/>
          <w:color w:val="00000A"/>
          <w:lang w:val="en-US"/>
        </w:rPr>
        <w:t xml:space="preserve"> were too young to take part</w:t>
      </w:r>
      <w:r w:rsidR="00D8675D" w:rsidRPr="00A72392">
        <w:rPr>
          <w:rFonts w:ascii="Times New Roman" w:hAnsi="Times New Roman" w:cs="Times New Roman"/>
          <w:color w:val="00000A"/>
          <w:lang w:val="en-US"/>
        </w:rPr>
        <w:t xml:space="preserve"> in the study</w:t>
      </w:r>
      <w:r w:rsidR="00F9282D" w:rsidRPr="00A72392">
        <w:rPr>
          <w:rFonts w:ascii="Times New Roman" w:hAnsi="Times New Roman" w:cs="Times New Roman"/>
          <w:color w:val="00000A"/>
          <w:lang w:val="en-US"/>
        </w:rPr>
        <w:t xml:space="preserve"> – </w:t>
      </w:r>
      <w:r w:rsidR="00FC17A6" w:rsidRPr="00A72392">
        <w:rPr>
          <w:rFonts w:ascii="Times New Roman" w:hAnsi="Times New Roman" w:cs="Times New Roman"/>
          <w:color w:val="00000A"/>
          <w:lang w:val="en-US"/>
        </w:rPr>
        <w:t xml:space="preserve"> namely under the age of 16</w:t>
      </w:r>
      <w:r w:rsidR="002A4617" w:rsidRPr="00A72392">
        <w:rPr>
          <w:rFonts w:ascii="Times New Roman" w:hAnsi="Times New Roman" w:cs="Times New Roman"/>
          <w:color w:val="00000A"/>
          <w:lang w:val="en-US"/>
        </w:rPr>
        <w:t xml:space="preserve"> years</w:t>
      </w:r>
      <w:r w:rsidR="00F9282D" w:rsidRPr="00A72392">
        <w:rPr>
          <w:rFonts w:ascii="Times New Roman" w:hAnsi="Times New Roman" w:cs="Times New Roman"/>
          <w:color w:val="00000A"/>
          <w:lang w:val="en-US"/>
        </w:rPr>
        <w:t xml:space="preserve"> – were </w:t>
      </w:r>
      <w:r w:rsidR="00FD6153" w:rsidRPr="00A72392">
        <w:rPr>
          <w:rFonts w:ascii="Times New Roman" w:hAnsi="Times New Roman" w:cs="Times New Roman"/>
          <w:color w:val="00000A"/>
          <w:lang w:val="en-US"/>
        </w:rPr>
        <w:t>ex</w:t>
      </w:r>
      <w:r w:rsidR="00D8675D" w:rsidRPr="00A72392">
        <w:rPr>
          <w:rFonts w:ascii="Times New Roman" w:hAnsi="Times New Roman" w:cs="Times New Roman"/>
          <w:color w:val="00000A"/>
          <w:lang w:val="en-US"/>
        </w:rPr>
        <w:t>c</w:t>
      </w:r>
      <w:r w:rsidR="00FD6153" w:rsidRPr="00A72392">
        <w:rPr>
          <w:rFonts w:ascii="Times New Roman" w:hAnsi="Times New Roman" w:cs="Times New Roman"/>
          <w:color w:val="00000A"/>
          <w:lang w:val="en-US"/>
        </w:rPr>
        <w:t>luded</w:t>
      </w:r>
      <w:r w:rsidR="00FC17A6" w:rsidRPr="00A72392">
        <w:rPr>
          <w:rFonts w:ascii="Times New Roman" w:hAnsi="Times New Roman" w:cs="Times New Roman"/>
          <w:color w:val="00000A"/>
          <w:lang w:val="en-US"/>
        </w:rPr>
        <w:t>.</w:t>
      </w:r>
      <w:r w:rsidR="002A6EAF" w:rsidRPr="00A72392">
        <w:rPr>
          <w:rFonts w:ascii="Times New Roman" w:hAnsi="Times New Roman" w:cs="Times New Roman"/>
          <w:color w:val="00000A"/>
          <w:lang w:val="en-US"/>
        </w:rPr>
        <w:t xml:space="preserve"> </w:t>
      </w:r>
      <w:r w:rsidR="00FC17A6" w:rsidRPr="00A72392">
        <w:rPr>
          <w:rFonts w:ascii="Times New Roman" w:hAnsi="Times New Roman" w:cs="Times New Roman"/>
          <w:color w:val="00000A"/>
          <w:lang w:val="en-US"/>
        </w:rPr>
        <w:t>Thus, the</w:t>
      </w:r>
      <w:r w:rsidR="00D074D3" w:rsidRPr="00A72392">
        <w:rPr>
          <w:rFonts w:ascii="Times New Roman" w:hAnsi="Times New Roman" w:cs="Times New Roman"/>
          <w:color w:val="00000A"/>
          <w:lang w:val="en-US"/>
        </w:rPr>
        <w:t xml:space="preserve"> used </w:t>
      </w:r>
      <w:r w:rsidR="00FC17A6" w:rsidRPr="00A72392">
        <w:rPr>
          <w:rFonts w:ascii="Times New Roman" w:hAnsi="Times New Roman" w:cs="Times New Roman"/>
          <w:color w:val="00000A"/>
          <w:lang w:val="en-US"/>
        </w:rPr>
        <w:t xml:space="preserve">sample consisted of </w:t>
      </w:r>
      <w:r w:rsidR="00FC17A6" w:rsidRPr="00A72392">
        <w:rPr>
          <w:rFonts w:ascii="Times New Roman" w:hAnsi="Times New Roman" w:cs="Times New Roman"/>
          <w:i/>
          <w:color w:val="00000A"/>
          <w:lang w:val="en-US"/>
        </w:rPr>
        <w:t xml:space="preserve">N </w:t>
      </w:r>
      <w:r w:rsidR="00D074D3" w:rsidRPr="00A72392">
        <w:rPr>
          <w:rFonts w:ascii="Times New Roman" w:hAnsi="Times New Roman" w:cs="Times New Roman"/>
          <w:color w:val="00000A"/>
          <w:lang w:val="en-US"/>
        </w:rPr>
        <w:t>= 923</w:t>
      </w:r>
      <w:r w:rsidR="00FC17A6" w:rsidRPr="00A72392">
        <w:rPr>
          <w:rFonts w:ascii="Times New Roman" w:hAnsi="Times New Roman" w:cs="Times New Roman"/>
          <w:color w:val="00000A"/>
          <w:lang w:val="en-US"/>
        </w:rPr>
        <w:t xml:space="preserve"> pa</w:t>
      </w:r>
      <w:r w:rsidR="00F357AC" w:rsidRPr="00A72392">
        <w:rPr>
          <w:rFonts w:ascii="Times New Roman" w:hAnsi="Times New Roman" w:cs="Times New Roman"/>
          <w:color w:val="00000A"/>
          <w:lang w:val="en-US"/>
        </w:rPr>
        <w:t>r</w:t>
      </w:r>
      <w:r w:rsidR="00FC17A6" w:rsidRPr="00A72392">
        <w:rPr>
          <w:rFonts w:ascii="Times New Roman" w:hAnsi="Times New Roman" w:cs="Times New Roman"/>
          <w:color w:val="00000A"/>
          <w:lang w:val="en-US"/>
        </w:rPr>
        <w:t>ticipants.</w:t>
      </w:r>
    </w:p>
    <w:p w14:paraId="6BE6E11F" w14:textId="77777777" w:rsidR="002A066E" w:rsidRDefault="00CD3050" w:rsidP="0024527B">
      <w:pPr>
        <w:pStyle w:val="Standard"/>
        <w:spacing w:line="480" w:lineRule="auto"/>
        <w:ind w:firstLine="709"/>
        <w:rPr>
          <w:rFonts w:ascii="Times New Roman" w:hAnsi="Times New Roman" w:cs="Times New Roman"/>
          <w:color w:val="00000A"/>
          <w:lang w:val="en-US"/>
        </w:rPr>
      </w:pPr>
      <w:r w:rsidRPr="00A72392">
        <w:rPr>
          <w:rFonts w:ascii="Times New Roman" w:hAnsi="Times New Roman" w:cs="Times New Roman"/>
          <w:color w:val="00000A"/>
          <w:lang w:val="en-US"/>
        </w:rPr>
        <w:t xml:space="preserve">Participants </w:t>
      </w:r>
      <w:r w:rsidR="003D2A10" w:rsidRPr="00A72392">
        <w:rPr>
          <w:rFonts w:ascii="Times New Roman" w:hAnsi="Times New Roman" w:cs="Times New Roman"/>
          <w:color w:val="00000A"/>
          <w:lang w:val="en-US"/>
        </w:rPr>
        <w:t>who</w:t>
      </w:r>
      <w:r w:rsidRPr="00A72392">
        <w:rPr>
          <w:rFonts w:ascii="Times New Roman" w:hAnsi="Times New Roman" w:cs="Times New Roman"/>
          <w:color w:val="00000A"/>
          <w:lang w:val="en-US"/>
        </w:rPr>
        <w:t xml:space="preserve"> were included in the analysis had a mean age of</w:t>
      </w:r>
      <w:r w:rsidR="00E035CC" w:rsidRPr="00A72392">
        <w:rPr>
          <w:rFonts w:ascii="Times New Roman" w:hAnsi="Times New Roman" w:cs="Times New Roman"/>
          <w:color w:val="00000A"/>
          <w:lang w:val="en-US"/>
        </w:rPr>
        <w:t xml:space="preserve"> around</w:t>
      </w:r>
      <w:r w:rsidRPr="00A72392">
        <w:rPr>
          <w:rFonts w:ascii="Times New Roman" w:hAnsi="Times New Roman" w:cs="Times New Roman"/>
          <w:color w:val="00000A"/>
          <w:lang w:val="en-US"/>
        </w:rPr>
        <w:t xml:space="preserve"> </w:t>
      </w:r>
      <w:r w:rsidR="009D4A0E" w:rsidRPr="00A72392">
        <w:rPr>
          <w:rFonts w:ascii="Times New Roman" w:hAnsi="Times New Roman" w:cs="Times New Roman"/>
          <w:color w:val="00000A"/>
          <w:lang w:val="en-US"/>
        </w:rPr>
        <w:t>30</w:t>
      </w:r>
      <w:r w:rsidR="00E035CC" w:rsidRPr="00A72392">
        <w:rPr>
          <w:rFonts w:ascii="Times New Roman" w:hAnsi="Times New Roman" w:cs="Times New Roman"/>
          <w:color w:val="00000A"/>
          <w:lang w:val="en-US"/>
        </w:rPr>
        <w:t xml:space="preserve"> years</w:t>
      </w:r>
      <w:r w:rsidR="009D4A0E" w:rsidRPr="00A72392">
        <w:rPr>
          <w:rFonts w:ascii="Times New Roman" w:hAnsi="Times New Roman" w:cs="Times New Roman"/>
          <w:color w:val="00000A"/>
          <w:lang w:val="en-US"/>
        </w:rPr>
        <w:t xml:space="preserve"> (</w:t>
      </w:r>
      <w:r w:rsidR="009D4A0E" w:rsidRPr="00A72392">
        <w:rPr>
          <w:rFonts w:ascii="Times New Roman" w:hAnsi="Times New Roman" w:cs="Times New Roman"/>
          <w:i/>
          <w:color w:val="00000A"/>
          <w:lang w:val="en-US"/>
        </w:rPr>
        <w:t>M</w:t>
      </w:r>
      <w:r w:rsidR="009D4A0E" w:rsidRPr="00A72392">
        <w:rPr>
          <w:rFonts w:ascii="Times New Roman" w:hAnsi="Times New Roman" w:cs="Times New Roman"/>
          <w:color w:val="00000A"/>
          <w:lang w:val="en-US"/>
        </w:rPr>
        <w:t xml:space="preserve"> = 29.5</w:t>
      </w:r>
      <w:r w:rsidR="00125CE3" w:rsidRPr="00A72392">
        <w:rPr>
          <w:rFonts w:ascii="Times New Roman" w:hAnsi="Times New Roman" w:cs="Times New Roman"/>
          <w:color w:val="00000A"/>
          <w:lang w:val="en-US"/>
        </w:rPr>
        <w:t>9</w:t>
      </w:r>
      <w:r w:rsidR="009D4A0E" w:rsidRPr="00A72392">
        <w:rPr>
          <w:rFonts w:ascii="Times New Roman" w:hAnsi="Times New Roman" w:cs="Times New Roman"/>
          <w:color w:val="00000A"/>
          <w:lang w:val="en-US"/>
        </w:rPr>
        <w:t>;</w:t>
      </w:r>
      <w:r w:rsidR="009D4A0E" w:rsidRPr="00A72392">
        <w:rPr>
          <w:rFonts w:ascii="Times New Roman" w:hAnsi="Times New Roman" w:cs="Times New Roman"/>
          <w:i/>
          <w:color w:val="00000A"/>
          <w:lang w:val="en-US"/>
        </w:rPr>
        <w:t xml:space="preserve"> SD</w:t>
      </w:r>
      <w:r w:rsidR="001F1B31" w:rsidRPr="00A72392">
        <w:rPr>
          <w:rFonts w:ascii="Times New Roman" w:hAnsi="Times New Roman" w:cs="Times New Roman"/>
          <w:color w:val="00000A"/>
          <w:lang w:val="en-US"/>
        </w:rPr>
        <w:t xml:space="preserve"> =</w:t>
      </w:r>
      <w:r w:rsidR="00125CE3" w:rsidRPr="00A72392">
        <w:rPr>
          <w:rFonts w:ascii="Times New Roman" w:hAnsi="Times New Roman" w:cs="Times New Roman"/>
          <w:color w:val="00000A"/>
          <w:lang w:val="en-US"/>
        </w:rPr>
        <w:t xml:space="preserve"> 10.8</w:t>
      </w:r>
      <w:r w:rsidR="00D074D3" w:rsidRPr="00A72392">
        <w:rPr>
          <w:rFonts w:ascii="Times New Roman" w:hAnsi="Times New Roman" w:cs="Times New Roman"/>
          <w:color w:val="00000A"/>
          <w:lang w:val="en-US"/>
        </w:rPr>
        <w:t>6</w:t>
      </w:r>
      <w:r w:rsidR="001F1B31" w:rsidRPr="00A72392">
        <w:rPr>
          <w:rFonts w:ascii="Times New Roman" w:hAnsi="Times New Roman" w:cs="Times New Roman"/>
          <w:color w:val="00000A"/>
          <w:lang w:val="en-US"/>
        </w:rPr>
        <w:t>)</w:t>
      </w:r>
      <w:r w:rsidR="00986979" w:rsidRPr="00A72392">
        <w:rPr>
          <w:rFonts w:ascii="Times New Roman" w:hAnsi="Times New Roman" w:cs="Times New Roman"/>
          <w:color w:val="00000A"/>
          <w:lang w:val="en-US"/>
        </w:rPr>
        <w:t xml:space="preserve"> with a range from 16 to 70 years</w:t>
      </w:r>
      <w:r w:rsidR="001F1B31" w:rsidRPr="00A72392">
        <w:rPr>
          <w:rFonts w:ascii="Times New Roman" w:hAnsi="Times New Roman" w:cs="Times New Roman"/>
          <w:color w:val="00000A"/>
          <w:lang w:val="en-US"/>
        </w:rPr>
        <w:t>. Detailed characteristics of the sample are presented in Table 1.</w:t>
      </w:r>
      <w:r w:rsidR="009F1B84" w:rsidRPr="00A72392">
        <w:rPr>
          <w:rFonts w:ascii="Times New Roman" w:hAnsi="Times New Roman" w:cs="Times New Roman"/>
          <w:color w:val="00000A"/>
          <w:lang w:val="en-US"/>
        </w:rPr>
        <w:t xml:space="preserve"> </w:t>
      </w:r>
      <w:r w:rsidR="009A6C81" w:rsidRPr="00A72392">
        <w:rPr>
          <w:rFonts w:ascii="Times New Roman" w:hAnsi="Times New Roman" w:cs="Times New Roman"/>
          <w:color w:val="00000A"/>
          <w:lang w:val="en-US"/>
        </w:rPr>
        <w:t>Compar</w:t>
      </w:r>
      <w:r w:rsidR="00986979" w:rsidRPr="00A72392">
        <w:rPr>
          <w:rFonts w:ascii="Times New Roman" w:hAnsi="Times New Roman" w:cs="Times New Roman"/>
          <w:color w:val="00000A"/>
          <w:lang w:val="en-US"/>
        </w:rPr>
        <w:t>ed</w:t>
      </w:r>
      <w:r w:rsidR="009A6C81" w:rsidRPr="00A72392">
        <w:rPr>
          <w:rFonts w:ascii="Times New Roman" w:hAnsi="Times New Roman" w:cs="Times New Roman"/>
          <w:color w:val="00000A"/>
          <w:lang w:val="en-US"/>
        </w:rPr>
        <w:t xml:space="preserve"> to the population average</w:t>
      </w:r>
      <w:r w:rsidR="00782E83" w:rsidRPr="00A72392">
        <w:rPr>
          <w:rFonts w:ascii="Times New Roman" w:hAnsi="Times New Roman" w:cs="Times New Roman"/>
          <w:color w:val="00000A"/>
          <w:lang w:val="en-US"/>
        </w:rPr>
        <w:t>s, which were obtained from the</w:t>
      </w:r>
      <w:r w:rsidR="00D00BDD" w:rsidRPr="00A72392">
        <w:rPr>
          <w:rFonts w:ascii="Times New Roman" w:hAnsi="Times New Roman" w:cs="Times New Roman"/>
          <w:color w:val="00000A"/>
          <w:lang w:val="en-US"/>
        </w:rPr>
        <w:t xml:space="preserve"> Federal Statistical Office of</w:t>
      </w:r>
      <w:r w:rsidR="00782E83" w:rsidRPr="00A72392">
        <w:rPr>
          <w:rFonts w:ascii="Times New Roman" w:hAnsi="Times New Roman" w:cs="Times New Roman"/>
          <w:color w:val="00000A"/>
          <w:lang w:val="en-US"/>
        </w:rPr>
        <w:t xml:space="preserve"> </w:t>
      </w:r>
      <w:r w:rsidR="002653B9" w:rsidRPr="00A72392">
        <w:rPr>
          <w:rFonts w:ascii="Times New Roman" w:hAnsi="Times New Roman" w:cs="Times New Roman"/>
          <w:bCs/>
          <w:color w:val="000000"/>
          <w:lang w:val="en-US"/>
        </w:rPr>
        <w:fldChar w:fldCharType="begin"/>
      </w:r>
      <w:r w:rsidR="00D00BDD" w:rsidRPr="00A72392">
        <w:rPr>
          <w:rFonts w:ascii="Times New Roman" w:hAnsi="Times New Roman" w:cs="Times New Roman"/>
          <w:bCs/>
          <w:color w:val="000000"/>
          <w:lang w:val="en-US"/>
        </w:rPr>
        <w:instrText xml:space="preserve"> ADDIN EN.CITE &lt;EndNote&gt;&lt;Cite AuthorYear="1"&gt;&lt;Author&gt;Germany&lt;/Author&gt;&lt;Year&gt;2013&lt;/Year&gt;&lt;RecNum&gt;99&lt;/RecNum&gt;&lt;DisplayText&gt;Germany (2013)&lt;/DisplayText&gt;&lt;record&gt;&lt;rec-number&gt;99&lt;/rec-number&gt;&lt;foreign-keys&gt;&lt;key app="EN" db-id="axfeve05rx0raoe5zxqx55tce90eev9s0z5p"&gt;99&lt;/key&gt;&lt;/foreign-keys&gt;&lt;ref-type name="Web Page"&gt;12&lt;/ref-type&gt;&lt;contributors&gt;&lt;authors&gt;&lt;author&gt;Federal Statistical Office of Germany  &lt;/author&gt;&lt;/authors&gt;&lt;/contributors&gt;&lt;titles&gt;&lt;title&gt;Population 2013&lt;/title&gt;&lt;/titles&gt;&lt;number&gt;12.02.2016&lt;/number&gt;&lt;dates&gt;&lt;year&gt;2013&lt;/year&gt;&lt;/dates&gt;&lt;urls&gt;&lt;related-urls&gt;&lt;url&gt;https://www.destatis.de/DE/ZahlenFakten/GesellschaftStaat/Bevoelkerung/Bevoelkerung.html&lt;/url&gt;&lt;/related-urls&gt;&lt;/urls&gt;&lt;/record&gt;&lt;/Cite&gt;&lt;/EndNote&gt;</w:instrText>
      </w:r>
      <w:r w:rsidR="002653B9" w:rsidRPr="00A72392">
        <w:rPr>
          <w:rFonts w:ascii="Times New Roman" w:hAnsi="Times New Roman" w:cs="Times New Roman"/>
          <w:bCs/>
          <w:color w:val="000000"/>
          <w:lang w:val="en-US"/>
        </w:rPr>
        <w:fldChar w:fldCharType="separate"/>
      </w:r>
      <w:r w:rsidR="00D00BDD" w:rsidRPr="00A72392">
        <w:rPr>
          <w:rFonts w:ascii="Times New Roman" w:hAnsi="Times New Roman" w:cs="Times New Roman"/>
          <w:bCs/>
          <w:noProof/>
          <w:color w:val="000000"/>
          <w:lang w:val="en-US"/>
        </w:rPr>
        <w:t>Germany (2013)</w:t>
      </w:r>
      <w:r w:rsidR="002653B9" w:rsidRPr="00A72392">
        <w:rPr>
          <w:rFonts w:ascii="Times New Roman" w:hAnsi="Times New Roman" w:cs="Times New Roman"/>
          <w:bCs/>
          <w:color w:val="000000"/>
          <w:lang w:val="en-US"/>
        </w:rPr>
        <w:fldChar w:fldCharType="end"/>
      </w:r>
      <w:r w:rsidR="00782E83" w:rsidRPr="00A72392">
        <w:rPr>
          <w:rFonts w:ascii="Times New Roman" w:hAnsi="Times New Roman" w:cs="Times New Roman"/>
          <w:bCs/>
          <w:color w:val="000000"/>
          <w:lang w:val="en-US"/>
        </w:rPr>
        <w:t xml:space="preserve">, </w:t>
      </w:r>
      <w:r w:rsidR="00986979" w:rsidRPr="00A72392">
        <w:rPr>
          <w:rFonts w:ascii="Times New Roman" w:hAnsi="Times New Roman" w:cs="Times New Roman"/>
          <w:color w:val="00000A"/>
          <w:lang w:val="en-US"/>
        </w:rPr>
        <w:t>the sample was</w:t>
      </w:r>
      <w:r w:rsidR="006A0601" w:rsidRPr="00A72392">
        <w:rPr>
          <w:rFonts w:ascii="Times New Roman" w:hAnsi="Times New Roman" w:cs="Times New Roman"/>
          <w:color w:val="00000A"/>
          <w:lang w:val="en-US"/>
        </w:rPr>
        <w:t xml:space="preserve"> relatively young. </w:t>
      </w:r>
      <w:r w:rsidR="0019753B" w:rsidRPr="00A72392">
        <w:rPr>
          <w:rFonts w:ascii="Times New Roman" w:hAnsi="Times New Roman" w:cs="Times New Roman"/>
          <w:color w:val="00000A"/>
          <w:lang w:val="en-US"/>
        </w:rPr>
        <w:t>Also, women are over- and men under-represented. Participants report</w:t>
      </w:r>
      <w:r w:rsidR="002653B9" w:rsidRPr="00A72392">
        <w:rPr>
          <w:rFonts w:ascii="Times New Roman" w:hAnsi="Times New Roman" w:cs="Times New Roman"/>
          <w:color w:val="00000A"/>
          <w:lang w:val="en-US"/>
        </w:rPr>
        <w:t>ed</w:t>
      </w:r>
      <w:r w:rsidR="0019753B" w:rsidRPr="00A72392">
        <w:rPr>
          <w:rFonts w:ascii="Times New Roman" w:hAnsi="Times New Roman" w:cs="Times New Roman"/>
          <w:color w:val="00000A"/>
          <w:lang w:val="en-US"/>
        </w:rPr>
        <w:t xml:space="preserve"> a higher level of education than expected </w:t>
      </w:r>
      <w:r w:rsidR="00DE35E3" w:rsidRPr="00A72392">
        <w:rPr>
          <w:rFonts w:ascii="Times New Roman" w:hAnsi="Times New Roman" w:cs="Times New Roman"/>
          <w:color w:val="00000A"/>
          <w:lang w:val="en-US"/>
        </w:rPr>
        <w:t>in</w:t>
      </w:r>
      <w:r w:rsidR="0019753B" w:rsidRPr="00A72392">
        <w:rPr>
          <w:rFonts w:ascii="Times New Roman" w:hAnsi="Times New Roman" w:cs="Times New Roman"/>
          <w:color w:val="00000A"/>
          <w:lang w:val="en-US"/>
        </w:rPr>
        <w:t xml:space="preserve"> the general population, with more than seventy percent having achieved a university entrance qualification, compared to approximately thirty percent in the general population.</w:t>
      </w:r>
      <w:r w:rsidR="009F1B84" w:rsidRPr="00A72392">
        <w:rPr>
          <w:rFonts w:ascii="Times New Roman" w:hAnsi="Times New Roman" w:cs="Times New Roman"/>
          <w:color w:val="00000A"/>
          <w:lang w:val="en-US"/>
        </w:rPr>
        <w:t xml:space="preserve"> Household net income was lower </w:t>
      </w:r>
      <w:r w:rsidR="00727A93" w:rsidRPr="00A72392">
        <w:rPr>
          <w:rFonts w:ascii="Times New Roman" w:hAnsi="Times New Roman" w:cs="Times New Roman"/>
          <w:color w:val="00000A"/>
          <w:lang w:val="en-US"/>
        </w:rPr>
        <w:t>than in the general population, which could also be due to a higher ratio of singles</w:t>
      </w:r>
      <w:r w:rsidR="00DE35E3" w:rsidRPr="00A72392">
        <w:rPr>
          <w:rFonts w:ascii="Times New Roman" w:hAnsi="Times New Roman" w:cs="Times New Roman"/>
          <w:color w:val="00000A"/>
          <w:lang w:val="en-US"/>
        </w:rPr>
        <w:t xml:space="preserve"> and young people</w:t>
      </w:r>
      <w:r w:rsidR="00727A93" w:rsidRPr="00A72392">
        <w:rPr>
          <w:rFonts w:ascii="Times New Roman" w:hAnsi="Times New Roman" w:cs="Times New Roman"/>
          <w:color w:val="00000A"/>
          <w:lang w:val="en-US"/>
        </w:rPr>
        <w:t xml:space="preserve"> in the sample. Finally,</w:t>
      </w:r>
      <w:r w:rsidR="006D6888" w:rsidRPr="00A72392">
        <w:rPr>
          <w:rFonts w:ascii="Times New Roman" w:hAnsi="Times New Roman" w:cs="Times New Roman"/>
          <w:color w:val="00000A"/>
          <w:lang w:val="en-US"/>
        </w:rPr>
        <w:t xml:space="preserve"> in comparison to the general population, </w:t>
      </w:r>
      <w:r w:rsidR="00727A93" w:rsidRPr="00A72392">
        <w:rPr>
          <w:rFonts w:ascii="Times New Roman" w:hAnsi="Times New Roman" w:cs="Times New Roman"/>
          <w:color w:val="00000A"/>
          <w:lang w:val="en-US"/>
        </w:rPr>
        <w:t>participants were</w:t>
      </w:r>
      <w:r w:rsidR="006D6888" w:rsidRPr="00A72392">
        <w:rPr>
          <w:rFonts w:ascii="Times New Roman" w:hAnsi="Times New Roman" w:cs="Times New Roman"/>
          <w:color w:val="00000A"/>
          <w:lang w:val="en-US"/>
        </w:rPr>
        <w:t xml:space="preserve"> more likely to be </w:t>
      </w:r>
      <w:r w:rsidR="00727A93" w:rsidRPr="00A72392">
        <w:rPr>
          <w:rFonts w:ascii="Times New Roman" w:hAnsi="Times New Roman" w:cs="Times New Roman"/>
          <w:color w:val="00000A"/>
          <w:lang w:val="en-US"/>
        </w:rPr>
        <w:t xml:space="preserve">students or apprentices, </w:t>
      </w:r>
      <w:r w:rsidR="006D6888" w:rsidRPr="00A72392">
        <w:rPr>
          <w:rFonts w:ascii="Times New Roman" w:hAnsi="Times New Roman" w:cs="Times New Roman"/>
          <w:color w:val="00000A"/>
          <w:lang w:val="en-US"/>
        </w:rPr>
        <w:t xml:space="preserve">and less likely to be </w:t>
      </w:r>
      <w:r w:rsidR="00727A93" w:rsidRPr="00A72392">
        <w:rPr>
          <w:rFonts w:ascii="Times New Roman" w:hAnsi="Times New Roman" w:cs="Times New Roman"/>
          <w:color w:val="00000A"/>
          <w:lang w:val="en-US"/>
        </w:rPr>
        <w:t>working, unemployed, staying at home, or retired</w:t>
      </w:r>
      <w:r w:rsidR="006D6888" w:rsidRPr="00A72392">
        <w:rPr>
          <w:rFonts w:ascii="Times New Roman" w:hAnsi="Times New Roman" w:cs="Times New Roman"/>
          <w:color w:val="00000A"/>
          <w:lang w:val="en-US"/>
        </w:rPr>
        <w:t>.</w:t>
      </w:r>
    </w:p>
    <w:p w14:paraId="746DBBC1" w14:textId="4CBF6E77" w:rsidR="002A066E" w:rsidRPr="00EE5104" w:rsidRDefault="002A066E" w:rsidP="002A066E">
      <w:pPr>
        <w:pStyle w:val="Standard"/>
        <w:spacing w:line="480" w:lineRule="auto"/>
        <w:ind w:firstLine="709"/>
        <w:rPr>
          <w:rFonts w:ascii="Times New Roman" w:hAnsi="Times New Roman" w:cs="Times New Roman"/>
          <w:b/>
          <w:color w:val="000000"/>
        </w:rPr>
      </w:pPr>
    </w:p>
    <w:p w14:paraId="09A9F4BA" w14:textId="56CAF772" w:rsidR="002A066E" w:rsidRPr="002A066E" w:rsidRDefault="00EE5104" w:rsidP="002A066E">
      <w:pPr>
        <w:spacing w:line="480" w:lineRule="auto"/>
        <w:rPr>
          <w:rFonts w:ascii="Times New Roman" w:hAnsi="Times New Roman" w:cs="Times New Roman"/>
          <w:color w:val="000000"/>
        </w:rPr>
      </w:pPr>
      <w:r w:rsidRPr="00EE5104">
        <w:rPr>
          <w:rFonts w:ascii="Times New Roman" w:hAnsi="Times New Roman" w:cs="Times New Roman"/>
          <w:color w:val="000000"/>
        </w:rPr>
        <w:t>---Insert Table 1 here---</w:t>
      </w:r>
    </w:p>
    <w:p w14:paraId="6B75C0A3" w14:textId="1E0A3BEF" w:rsidR="00AE5DB7" w:rsidRPr="007E2BE3" w:rsidRDefault="00692CA5" w:rsidP="002A066E">
      <w:pPr>
        <w:pStyle w:val="Standard"/>
        <w:spacing w:line="480" w:lineRule="auto"/>
        <w:rPr>
          <w:rFonts w:ascii="Times New Roman" w:hAnsi="Times New Roman" w:cs="Times New Roman"/>
          <w:b/>
          <w:bCs/>
          <w:i/>
          <w:color w:val="000000"/>
        </w:rPr>
      </w:pPr>
      <w:r w:rsidRPr="007E2BE3">
        <w:rPr>
          <w:rFonts w:ascii="Times New Roman" w:hAnsi="Times New Roman" w:cs="Times New Roman"/>
          <w:b/>
          <w:i/>
          <w:color w:val="000000"/>
        </w:rPr>
        <w:t>Measures</w:t>
      </w:r>
    </w:p>
    <w:p w14:paraId="1F6C184A" w14:textId="66FDBC85" w:rsidR="00F653EC" w:rsidRPr="00A72392" w:rsidRDefault="00645CAE" w:rsidP="002A066E">
      <w:pPr>
        <w:pStyle w:val="Standard"/>
        <w:spacing w:line="480" w:lineRule="auto"/>
        <w:ind w:firstLine="709"/>
        <w:rPr>
          <w:rFonts w:ascii="Times New Roman" w:hAnsi="Times New Roman" w:cs="Times New Roman"/>
          <w:color w:val="000000"/>
          <w:lang w:val="en-US"/>
        </w:rPr>
      </w:pPr>
      <w:r w:rsidRPr="00A72392">
        <w:rPr>
          <w:rFonts w:ascii="Times New Roman" w:hAnsi="Times New Roman" w:cs="Times New Roman"/>
          <w:i/>
          <w:color w:val="000000"/>
        </w:rPr>
        <w:t xml:space="preserve">Health </w:t>
      </w:r>
      <w:r w:rsidR="00965E3E" w:rsidRPr="00A72392">
        <w:rPr>
          <w:rFonts w:ascii="Times New Roman" w:hAnsi="Times New Roman" w:cs="Times New Roman"/>
          <w:i/>
          <w:color w:val="000000"/>
        </w:rPr>
        <w:t>Regulatory Focus Scale</w:t>
      </w:r>
      <w:r w:rsidR="009149BD" w:rsidRPr="00A72392">
        <w:rPr>
          <w:rFonts w:ascii="Times New Roman" w:hAnsi="Times New Roman" w:cs="Times New Roman"/>
          <w:i/>
          <w:color w:val="000000"/>
        </w:rPr>
        <w:t xml:space="preserve"> (</w:t>
      </w:r>
      <w:r w:rsidR="00965E3E" w:rsidRPr="00A72392">
        <w:rPr>
          <w:rFonts w:ascii="Times New Roman" w:hAnsi="Times New Roman" w:cs="Times New Roman"/>
          <w:i/>
          <w:color w:val="000000"/>
        </w:rPr>
        <w:t>HRFS</w:t>
      </w:r>
      <w:r w:rsidR="009149BD" w:rsidRPr="00A72392">
        <w:rPr>
          <w:rFonts w:ascii="Times New Roman" w:hAnsi="Times New Roman" w:cs="Times New Roman"/>
          <w:i/>
          <w:color w:val="000000"/>
        </w:rPr>
        <w:t>)</w:t>
      </w:r>
      <w:r w:rsidR="00431FE0" w:rsidRPr="00A72392">
        <w:rPr>
          <w:rFonts w:ascii="Times New Roman" w:hAnsi="Times New Roman" w:cs="Times New Roman"/>
          <w:color w:val="000000"/>
        </w:rPr>
        <w:t xml:space="preserve">. </w:t>
      </w:r>
      <w:r w:rsidR="00A33256" w:rsidRPr="00A72392">
        <w:rPr>
          <w:rFonts w:ascii="Times New Roman" w:hAnsi="Times New Roman" w:cs="Times New Roman"/>
          <w:bCs/>
          <w:color w:val="000000"/>
          <w:lang w:val="en-US"/>
        </w:rPr>
        <w:fldChar w:fldCharType="begin"/>
      </w:r>
      <w:r w:rsidR="00D00BDD" w:rsidRPr="00A72392">
        <w:rPr>
          <w:rFonts w:ascii="Times New Roman" w:hAnsi="Times New Roman" w:cs="Times New Roman"/>
          <w:bCs/>
          <w:color w:val="000000"/>
          <w:lang w:val="en-US"/>
        </w:rPr>
        <w:instrText xml:space="preserve"> ADDIN EN.CITE &lt;EndNote&gt;&lt;Cite AuthorYear="1"&gt;&lt;Author&gt;Gomez&lt;/Author&gt;&lt;Year&gt;2013&lt;/Year&gt;&lt;RecNum&gt;7&lt;/RecNum&gt;&lt;DisplayText&gt;Gomez et al. (2013)&lt;/DisplayText&gt;&lt;record&gt;&lt;rec-number&gt;7&lt;/rec-number&gt;&lt;foreign-keys&gt;&lt;key app="EN" db-id="axfeve05rx0raoe5zxqx55tce90eev9s0z5p"&gt;7&lt;/key&gt;&lt;/foreign-keys&gt;&lt;ref-type name="Journal Article"&gt;17&lt;/ref-type&gt;&lt;contributors&gt;&lt;authors&gt;&lt;author&gt;Gomez, P.&lt;/author&gt;&lt;author&gt;Borges, A.&lt;/author&gt;&lt;author&gt;Pechmann, C.&lt;/author&gt;&lt;/authors&gt;&lt;/contributors&gt;&lt;titles&gt;&lt;title&gt;Avoiding Poor Health or Approaching Good Health: Does it Matter? The Conceptualization, Measurement, and Consequences of Health Regulatory Focus &lt;/title&gt;&lt;secondary-title&gt;Journal of Consumer Psychology&lt;/secondary-title&gt;&lt;/titles&gt;&lt;periodical&gt;&lt;full-title&gt;Journal of Consumer Psychology&lt;/full-title&gt;&lt;/periodical&gt;&lt;pages&gt;451–463&lt;/pages&gt;&lt;volume&gt;23&lt;/volume&gt;&lt;number&gt;4&lt;/number&gt;&lt;dates&gt;&lt;year&gt;2013&lt;/year&gt;&lt;/dates&gt;&lt;urls&gt;&lt;/urls&gt;&lt;electronic-resource-num&gt;10.1016/j.jcps.2013.02.001&lt;/electronic-resource-num&gt;&lt;/record&gt;&lt;/Cite&gt;&lt;/EndNote&gt;</w:instrText>
      </w:r>
      <w:r w:rsidR="00A33256" w:rsidRPr="00A72392">
        <w:rPr>
          <w:rFonts w:ascii="Times New Roman" w:hAnsi="Times New Roman" w:cs="Times New Roman"/>
          <w:bCs/>
          <w:color w:val="000000"/>
          <w:lang w:val="en-US"/>
        </w:rPr>
        <w:fldChar w:fldCharType="separate"/>
      </w:r>
      <w:r w:rsidR="00D00BDD" w:rsidRPr="00A72392">
        <w:rPr>
          <w:rFonts w:ascii="Times New Roman" w:hAnsi="Times New Roman" w:cs="Times New Roman"/>
          <w:bCs/>
          <w:noProof/>
          <w:color w:val="000000"/>
          <w:lang w:val="en-US"/>
        </w:rPr>
        <w:t>Gomez et al. (2013)</w:t>
      </w:r>
      <w:r w:rsidR="00A33256" w:rsidRPr="00A72392">
        <w:rPr>
          <w:rFonts w:ascii="Times New Roman" w:hAnsi="Times New Roman" w:cs="Times New Roman"/>
          <w:bCs/>
          <w:color w:val="000000"/>
          <w:lang w:val="en-US"/>
        </w:rPr>
        <w:fldChar w:fldCharType="end"/>
      </w:r>
      <w:r w:rsidR="00A33256" w:rsidRPr="00A72392">
        <w:rPr>
          <w:rFonts w:ascii="Times New Roman" w:hAnsi="Times New Roman" w:cs="Times New Roman"/>
          <w:bCs/>
          <w:color w:val="000000"/>
          <w:lang w:val="en-US"/>
        </w:rPr>
        <w:t xml:space="preserve"> </w:t>
      </w:r>
      <w:r w:rsidR="00692CA5" w:rsidRPr="00A72392">
        <w:rPr>
          <w:rFonts w:ascii="Times New Roman" w:hAnsi="Times New Roman" w:cs="Times New Roman"/>
          <w:bCs/>
          <w:color w:val="000000"/>
          <w:lang w:val="en-US"/>
        </w:rPr>
        <w:t xml:space="preserve">developed the </w:t>
      </w:r>
      <w:r w:rsidR="00965E3E" w:rsidRPr="00A72392">
        <w:rPr>
          <w:rFonts w:ascii="Times New Roman" w:hAnsi="Times New Roman" w:cs="Times New Roman"/>
          <w:bCs/>
          <w:color w:val="000000"/>
          <w:lang w:val="en-US"/>
        </w:rPr>
        <w:t>HRFS</w:t>
      </w:r>
      <w:r w:rsidR="00692CA5" w:rsidRPr="00A72392">
        <w:rPr>
          <w:rFonts w:ascii="Times New Roman" w:hAnsi="Times New Roman" w:cs="Times New Roman"/>
          <w:bCs/>
          <w:color w:val="000000"/>
          <w:lang w:val="en-US"/>
        </w:rPr>
        <w:t xml:space="preserve"> to measure promotion and prevention focus in health-specific contexts. </w:t>
      </w:r>
      <w:r w:rsidR="00105FE7" w:rsidRPr="00A72392">
        <w:rPr>
          <w:rFonts w:ascii="Times New Roman" w:hAnsi="Times New Roman" w:cs="Times New Roman"/>
          <w:bCs/>
          <w:color w:val="000000"/>
          <w:lang w:val="en-US"/>
        </w:rPr>
        <w:t>The scale consist</w:t>
      </w:r>
      <w:r w:rsidR="00EF063B" w:rsidRPr="00A72392">
        <w:rPr>
          <w:rFonts w:ascii="Times New Roman" w:hAnsi="Times New Roman" w:cs="Times New Roman"/>
          <w:bCs/>
          <w:color w:val="000000"/>
          <w:lang w:val="en-US"/>
        </w:rPr>
        <w:t>s of eight items in total, five</w:t>
      </w:r>
      <w:r w:rsidR="00105FE7" w:rsidRPr="00A72392">
        <w:rPr>
          <w:rFonts w:ascii="Times New Roman" w:hAnsi="Times New Roman" w:cs="Times New Roman"/>
          <w:bCs/>
          <w:color w:val="000000"/>
          <w:lang w:val="en-US"/>
        </w:rPr>
        <w:t xml:space="preserve"> of which measure health pr</w:t>
      </w:r>
      <w:r w:rsidR="00EF063B" w:rsidRPr="00A72392">
        <w:rPr>
          <w:rFonts w:ascii="Times New Roman" w:hAnsi="Times New Roman" w:cs="Times New Roman"/>
          <w:bCs/>
          <w:color w:val="000000"/>
          <w:lang w:val="en-US"/>
        </w:rPr>
        <w:t>omotion</w:t>
      </w:r>
      <w:r w:rsidR="00105FE7" w:rsidRPr="00A72392">
        <w:rPr>
          <w:rFonts w:ascii="Times New Roman" w:hAnsi="Times New Roman" w:cs="Times New Roman"/>
          <w:bCs/>
          <w:color w:val="000000"/>
          <w:lang w:val="en-US"/>
        </w:rPr>
        <w:t xml:space="preserve"> focus and </w:t>
      </w:r>
      <w:r w:rsidR="00EF063B" w:rsidRPr="00A72392">
        <w:rPr>
          <w:rFonts w:ascii="Times New Roman" w:hAnsi="Times New Roman" w:cs="Times New Roman"/>
          <w:bCs/>
          <w:color w:val="000000"/>
          <w:lang w:val="en-US"/>
        </w:rPr>
        <w:t>three</w:t>
      </w:r>
      <w:r w:rsidR="00105FE7" w:rsidRPr="00A72392">
        <w:rPr>
          <w:rFonts w:ascii="Times New Roman" w:hAnsi="Times New Roman" w:cs="Times New Roman"/>
          <w:bCs/>
          <w:color w:val="000000"/>
          <w:lang w:val="en-US"/>
        </w:rPr>
        <w:t xml:space="preserve"> of which deal with health pr</w:t>
      </w:r>
      <w:r w:rsidR="00EF063B" w:rsidRPr="00A72392">
        <w:rPr>
          <w:rFonts w:ascii="Times New Roman" w:hAnsi="Times New Roman" w:cs="Times New Roman"/>
          <w:bCs/>
          <w:color w:val="000000"/>
          <w:lang w:val="en-US"/>
        </w:rPr>
        <w:t>evention</w:t>
      </w:r>
      <w:r w:rsidR="00105FE7" w:rsidRPr="00A72392">
        <w:rPr>
          <w:rFonts w:ascii="Times New Roman" w:hAnsi="Times New Roman" w:cs="Times New Roman"/>
          <w:bCs/>
          <w:color w:val="000000"/>
          <w:lang w:val="en-US"/>
        </w:rPr>
        <w:t xml:space="preserve"> focus.</w:t>
      </w:r>
      <w:r w:rsidR="00105FE7" w:rsidRPr="00A72392">
        <w:rPr>
          <w:rFonts w:ascii="Times New Roman" w:hAnsi="Times New Roman" w:cs="Times New Roman"/>
          <w:color w:val="000000"/>
          <w:lang w:val="en-US"/>
        </w:rPr>
        <w:t xml:space="preserve"> Answer options are presented on a 7-point-scale and range from (1) “strongly disagree” to (7) “strongly agree”. Taking the average of the items in question yields the respective scale score. </w:t>
      </w:r>
      <w:r w:rsidR="00A33256" w:rsidRPr="00A72392">
        <w:rPr>
          <w:rFonts w:ascii="Times New Roman" w:hAnsi="Times New Roman" w:cs="Times New Roman"/>
          <w:color w:val="000000"/>
          <w:lang w:val="en-US"/>
        </w:rPr>
        <w:t xml:space="preserve">Internal consistency for the scale is reported </w:t>
      </w:r>
      <w:r w:rsidR="00E33CBF" w:rsidRPr="00A72392">
        <w:rPr>
          <w:rFonts w:ascii="Times New Roman" w:hAnsi="Times New Roman" w:cs="Times New Roman"/>
          <w:color w:val="000000"/>
          <w:lang w:val="en-US"/>
        </w:rPr>
        <w:t xml:space="preserve">by Gomez et al. </w:t>
      </w:r>
      <w:r w:rsidR="00A33256" w:rsidRPr="00A72392">
        <w:rPr>
          <w:rFonts w:ascii="Times New Roman" w:hAnsi="Times New Roman" w:cs="Times New Roman"/>
          <w:color w:val="000000"/>
          <w:lang w:val="en-US"/>
        </w:rPr>
        <w:t xml:space="preserve">as </w:t>
      </w:r>
      <w:r w:rsidR="00CE7E91" w:rsidRPr="00A72392">
        <w:rPr>
          <w:rFonts w:ascii="Times New Roman" w:hAnsi="Times New Roman" w:cs="Times New Roman"/>
          <w:color w:val="000000"/>
          <w:lang w:val="en-US"/>
        </w:rPr>
        <w:t xml:space="preserve">α = </w:t>
      </w:r>
      <w:r w:rsidR="00A33256" w:rsidRPr="00A72392">
        <w:rPr>
          <w:rFonts w:ascii="Times New Roman" w:hAnsi="Times New Roman" w:cs="Times New Roman"/>
          <w:color w:val="000000"/>
          <w:lang w:val="en-US"/>
        </w:rPr>
        <w:t xml:space="preserve">.88 for health promotion focus and </w:t>
      </w:r>
      <w:r w:rsidR="00CE7E91" w:rsidRPr="00A72392">
        <w:rPr>
          <w:rFonts w:ascii="Times New Roman" w:hAnsi="Times New Roman" w:cs="Times New Roman"/>
          <w:color w:val="000000"/>
          <w:lang w:val="en-US"/>
        </w:rPr>
        <w:t xml:space="preserve">α = </w:t>
      </w:r>
      <w:r w:rsidR="00A33256" w:rsidRPr="00A72392">
        <w:rPr>
          <w:rFonts w:ascii="Times New Roman" w:hAnsi="Times New Roman" w:cs="Times New Roman"/>
          <w:color w:val="000000"/>
          <w:lang w:val="en-US"/>
        </w:rPr>
        <w:t xml:space="preserve">.77 for </w:t>
      </w:r>
      <w:r w:rsidR="00A33256" w:rsidRPr="00A72392">
        <w:rPr>
          <w:rFonts w:ascii="Times New Roman" w:hAnsi="Times New Roman" w:cs="Times New Roman"/>
          <w:color w:val="000000"/>
          <w:lang w:val="en-US"/>
        </w:rPr>
        <w:lastRenderedPageBreak/>
        <w:t xml:space="preserve">health prevention focus. </w:t>
      </w:r>
      <w:r w:rsidR="00575373" w:rsidRPr="00A72392">
        <w:rPr>
          <w:rFonts w:ascii="Times New Roman" w:hAnsi="Times New Roman" w:cs="Times New Roman"/>
          <w:bCs/>
          <w:color w:val="000000"/>
          <w:lang w:val="en-US"/>
        </w:rPr>
        <w:t xml:space="preserve">The </w:t>
      </w:r>
      <w:r w:rsidR="00E33CBF" w:rsidRPr="00A72392">
        <w:rPr>
          <w:rFonts w:ascii="Times New Roman" w:hAnsi="Times New Roman" w:cs="Times New Roman"/>
          <w:bCs/>
          <w:color w:val="000000"/>
          <w:lang w:val="en-US"/>
        </w:rPr>
        <w:t xml:space="preserve">English </w:t>
      </w:r>
      <w:r w:rsidR="00575373" w:rsidRPr="00A72392">
        <w:rPr>
          <w:rFonts w:ascii="Times New Roman" w:hAnsi="Times New Roman" w:cs="Times New Roman"/>
          <w:bCs/>
          <w:color w:val="000000"/>
          <w:lang w:val="en-US"/>
        </w:rPr>
        <w:t>version</w:t>
      </w:r>
      <w:r w:rsidR="00E33CBF" w:rsidRPr="00A72392">
        <w:rPr>
          <w:rFonts w:ascii="Times New Roman" w:hAnsi="Times New Roman" w:cs="Times New Roman"/>
          <w:bCs/>
          <w:color w:val="000000"/>
          <w:lang w:val="en-US"/>
        </w:rPr>
        <w:t xml:space="preserve"> items</w:t>
      </w:r>
      <w:r w:rsidR="00575373" w:rsidRPr="00A72392">
        <w:rPr>
          <w:rFonts w:ascii="Times New Roman" w:hAnsi="Times New Roman" w:cs="Times New Roman"/>
          <w:bCs/>
          <w:color w:val="000000"/>
          <w:lang w:val="en-US"/>
        </w:rPr>
        <w:t xml:space="preserve"> </w:t>
      </w:r>
      <w:r w:rsidR="00E33CBF" w:rsidRPr="00A72392">
        <w:rPr>
          <w:rFonts w:ascii="Times New Roman" w:hAnsi="Times New Roman" w:cs="Times New Roman"/>
          <w:bCs/>
          <w:color w:val="000000"/>
          <w:lang w:val="en-US"/>
        </w:rPr>
        <w:t>were</w:t>
      </w:r>
      <w:r w:rsidR="00575373" w:rsidRPr="00A72392">
        <w:rPr>
          <w:rFonts w:ascii="Times New Roman" w:hAnsi="Times New Roman" w:cs="Times New Roman"/>
          <w:bCs/>
          <w:color w:val="000000"/>
          <w:lang w:val="en-US"/>
        </w:rPr>
        <w:t xml:space="preserve"> translated by two professional translators independent of one another. Afterward, they had to reach a consensus on a singular version </w:t>
      </w:r>
      <w:r w:rsidR="00214DB9" w:rsidRPr="00A72392">
        <w:rPr>
          <w:rFonts w:ascii="Times New Roman" w:hAnsi="Times New Roman" w:cs="Times New Roman"/>
          <w:bCs/>
          <w:color w:val="000000"/>
          <w:lang w:val="en-US"/>
        </w:rPr>
        <w:t>for each item, which was then back-</w:t>
      </w:r>
      <w:r w:rsidR="00575373" w:rsidRPr="00A72392">
        <w:rPr>
          <w:rFonts w:ascii="Times New Roman" w:hAnsi="Times New Roman" w:cs="Times New Roman"/>
          <w:bCs/>
          <w:color w:val="000000"/>
          <w:lang w:val="en-US"/>
        </w:rPr>
        <w:t xml:space="preserve">translated by two </w:t>
      </w:r>
      <w:r w:rsidR="00C46E25" w:rsidRPr="00A72392">
        <w:rPr>
          <w:rFonts w:ascii="Times New Roman" w:hAnsi="Times New Roman" w:cs="Times New Roman"/>
          <w:bCs/>
          <w:color w:val="000000"/>
          <w:lang w:val="en-US"/>
        </w:rPr>
        <w:t>native speakers and compared wi</w:t>
      </w:r>
      <w:r w:rsidR="00376632" w:rsidRPr="00A72392">
        <w:rPr>
          <w:rFonts w:ascii="Times New Roman" w:hAnsi="Times New Roman" w:cs="Times New Roman"/>
          <w:bCs/>
          <w:color w:val="000000"/>
          <w:lang w:val="en-US"/>
        </w:rPr>
        <w:t>th the original</w:t>
      </w:r>
      <w:r w:rsidR="00D8104D" w:rsidRPr="00A72392">
        <w:rPr>
          <w:rFonts w:ascii="Times New Roman" w:hAnsi="Times New Roman" w:cs="Times New Roman"/>
          <w:bCs/>
          <w:color w:val="000000"/>
          <w:lang w:val="en-US"/>
        </w:rPr>
        <w:t>. Reliability coefficients are reported in the results of the study.</w:t>
      </w:r>
      <w:r w:rsidR="00C461E7" w:rsidRPr="00A72392">
        <w:rPr>
          <w:rFonts w:ascii="Times New Roman" w:hAnsi="Times New Roman" w:cs="Times New Roman"/>
          <w:bCs/>
          <w:color w:val="000000"/>
          <w:lang w:val="en-US"/>
        </w:rPr>
        <w:t xml:space="preserve"> </w:t>
      </w:r>
      <w:r w:rsidR="00A60680" w:rsidRPr="00A72392">
        <w:rPr>
          <w:rFonts w:ascii="Times New Roman" w:hAnsi="Times New Roman" w:cs="Times New Roman"/>
          <w:bCs/>
          <w:color w:val="000000"/>
          <w:lang w:val="en-US"/>
        </w:rPr>
        <w:t>Both language versions are displayed in the Table</w:t>
      </w:r>
      <w:r w:rsidR="00501932">
        <w:rPr>
          <w:rFonts w:ascii="Times New Roman" w:hAnsi="Times New Roman" w:cs="Times New Roman"/>
          <w:bCs/>
          <w:color w:val="000000"/>
          <w:lang w:val="en-US"/>
        </w:rPr>
        <w:t xml:space="preserve"> 3</w:t>
      </w:r>
      <w:r w:rsidR="00A60680" w:rsidRPr="00A72392">
        <w:rPr>
          <w:rFonts w:ascii="Times New Roman" w:hAnsi="Times New Roman" w:cs="Times New Roman"/>
          <w:bCs/>
          <w:color w:val="000000"/>
          <w:lang w:val="en-US"/>
        </w:rPr>
        <w:t>.</w:t>
      </w:r>
    </w:p>
    <w:p w14:paraId="10EC9817" w14:textId="2544B78F" w:rsidR="00431FE0" w:rsidRPr="00A72392" w:rsidRDefault="00645CAE" w:rsidP="0024527B">
      <w:pPr>
        <w:pStyle w:val="Standard"/>
        <w:spacing w:line="480" w:lineRule="auto"/>
        <w:ind w:firstLine="709"/>
        <w:rPr>
          <w:rFonts w:ascii="Times New Roman" w:hAnsi="Times New Roman" w:cs="Times New Roman"/>
          <w:bCs/>
          <w:color w:val="000000"/>
          <w:lang w:val="en-US"/>
        </w:rPr>
      </w:pPr>
      <w:r w:rsidRPr="00A72392">
        <w:rPr>
          <w:rFonts w:ascii="Times New Roman" w:hAnsi="Times New Roman" w:cs="Times New Roman"/>
          <w:i/>
          <w:color w:val="000000"/>
        </w:rPr>
        <w:t>Behavi</w:t>
      </w:r>
      <w:r w:rsidR="00867750" w:rsidRPr="00A72392">
        <w:rPr>
          <w:rFonts w:ascii="Times New Roman" w:hAnsi="Times New Roman" w:cs="Times New Roman"/>
          <w:i/>
          <w:color w:val="000000"/>
        </w:rPr>
        <w:t>oral Inhibition/Approach System</w:t>
      </w:r>
      <w:r w:rsidRPr="00A72392">
        <w:rPr>
          <w:rFonts w:ascii="Times New Roman" w:hAnsi="Times New Roman" w:cs="Times New Roman"/>
          <w:i/>
          <w:color w:val="000000"/>
        </w:rPr>
        <w:t xml:space="preserve"> Scale</w:t>
      </w:r>
      <w:r w:rsidR="009149BD" w:rsidRPr="00A72392">
        <w:rPr>
          <w:rFonts w:ascii="Times New Roman" w:hAnsi="Times New Roman" w:cs="Times New Roman"/>
          <w:i/>
          <w:color w:val="000000"/>
        </w:rPr>
        <w:t xml:space="preserve"> (BIS/BAS)</w:t>
      </w:r>
      <w:r w:rsidR="00431FE0" w:rsidRPr="00A72392">
        <w:rPr>
          <w:rFonts w:ascii="Times New Roman" w:hAnsi="Times New Roman" w:cs="Times New Roman"/>
          <w:color w:val="000000"/>
        </w:rPr>
        <w:t xml:space="preserve">. </w:t>
      </w:r>
      <w:r w:rsidR="009149BD" w:rsidRPr="00A72392">
        <w:rPr>
          <w:rFonts w:ascii="Times New Roman" w:hAnsi="Times New Roman" w:cs="Times New Roman"/>
          <w:bCs/>
          <w:color w:val="000000"/>
        </w:rPr>
        <w:t xml:space="preserve">The </w:t>
      </w:r>
      <w:r w:rsidR="00903047" w:rsidRPr="00A72392">
        <w:rPr>
          <w:rFonts w:ascii="Times New Roman" w:hAnsi="Times New Roman" w:cs="Times New Roman"/>
          <w:color w:val="000000"/>
        </w:rPr>
        <w:t>BIS/BAS</w:t>
      </w:r>
      <w:r w:rsidR="00A01866" w:rsidRPr="00A72392">
        <w:rPr>
          <w:rFonts w:ascii="Times New Roman" w:hAnsi="Times New Roman" w:cs="Times New Roman"/>
          <w:color w:val="000000"/>
        </w:rPr>
        <w:t xml:space="preserve"> </w:t>
      </w:r>
      <w:r w:rsidR="00A01866" w:rsidRPr="00A72392">
        <w:rPr>
          <w:rFonts w:ascii="Times New Roman" w:hAnsi="Times New Roman" w:cs="Times New Roman"/>
          <w:color w:val="000000"/>
        </w:rPr>
        <w:fldChar w:fldCharType="begin"/>
      </w:r>
      <w:r w:rsidR="00F53C41" w:rsidRPr="00A72392">
        <w:rPr>
          <w:rFonts w:ascii="Times New Roman" w:hAnsi="Times New Roman" w:cs="Times New Roman"/>
          <w:color w:val="000000"/>
        </w:rPr>
        <w:instrText xml:space="preserve"> ADDIN EN.CITE &lt;EndNote&gt;&lt;Cite&gt;&lt;Author&gt;Carver&lt;/Author&gt;&lt;Year&gt;1994&lt;/Year&gt;&lt;RecNum&gt;34&lt;/RecNum&gt;&lt;DisplayText&gt;(Carver &amp;amp; White, 1994; Strobel et al., 2001)&lt;/DisplayText&gt;&lt;record&gt;&lt;rec-number&gt;34&lt;/rec-number&gt;&lt;foreign-keys&gt;&lt;key app="EN" db-id="axfeve05rx0raoe5zxqx55tce90eev9s0z5p"&gt;34&lt;/key&gt;&lt;/foreign-keys&gt;&lt;ref-type name="Journal Article"&gt;17&lt;/ref-type&gt;&lt;contributors&gt;&lt;authors&gt;&lt;author&gt;Carver, C. S.&lt;/author&gt;&lt;author&gt;White, T. L.&lt;/author&gt;&lt;/authors&gt;&lt;/contributors&gt;&lt;titles&gt;&lt;title&gt;Behavioral inhibition, behavioral activation, and affective responses to impending reward and punishment: The BIS/BAS Scales&lt;/title&gt;&lt;secondary-title&gt;Journal of Personality and Social Psychology&lt;/secondary-title&gt;&lt;/titles&gt;&lt;periodical&gt;&lt;full-title&gt;J Pers Soc Psychol&lt;/full-title&gt;&lt;abbr-1&gt;Journal of personality and social psychology&lt;/abbr-1&gt;&lt;/periodical&gt;&lt;pages&gt;319-333&lt;/pages&gt;&lt;volume&gt;67&lt;/volume&gt;&lt;number&gt;2&lt;/number&gt;&lt;dates&gt;&lt;year&gt;1994&lt;/year&gt;&lt;/dates&gt;&lt;urls&gt;&lt;/urls&gt;&lt;electronic-resource-num&gt;10.1037/0022-3514.67.2.319&lt;/electronic-resource-num&gt;&lt;/record&gt;&lt;/Cite&gt;&lt;Cite&gt;&lt;Author&gt;Strobel&lt;/Author&gt;&lt;Year&gt;2001&lt;/Year&gt;&lt;RecNum&gt;41&lt;/RecNum&gt;&lt;record&gt;&lt;rec-number&gt;41&lt;/rec-number&gt;&lt;foreign-keys&gt;&lt;key app="EN" db-id="axfeve05rx0raoe5zxqx55tce90eev9s0z5p"&gt;41&lt;/key&gt;&lt;/foreign-keys&gt;&lt;ref-type name="Journal Article"&gt;17&lt;/ref-type&gt;&lt;contributors&gt;&lt;authors&gt;&lt;author&gt;Strobel, A.&lt;/author&gt;&lt;author&gt;Beauducel, A.&lt;/author&gt;&lt;author&gt;Debener, S.&lt;/author&gt;&lt;author&gt;Brocke, B.&lt;/author&gt;&lt;/authors&gt;&lt;/contributors&gt;&lt;titles&gt;&lt;title&gt;Eine deutschsprachige Version des BIS/BAS-Fragebogens von Carver und White&lt;/title&gt;&lt;secondary-title&gt;Zeitschrift für Differentielle und Diagnostische Psychologie&lt;/secondary-title&gt;&lt;/titles&gt;&lt;periodical&gt;&lt;full-title&gt;Zeitschrift für Differentielle und Diagnostische Psychologie&lt;/full-title&gt;&lt;/periodical&gt;&lt;pages&gt;216-227&lt;/pages&gt;&lt;volume&gt;22&lt;/volume&gt;&lt;number&gt;3&lt;/number&gt;&lt;dates&gt;&lt;year&gt;2001&lt;/year&gt;&lt;/dates&gt;&lt;urls&gt;&lt;/urls&gt;&lt;/record&gt;&lt;/Cite&gt;&lt;/EndNote&gt;</w:instrText>
      </w:r>
      <w:r w:rsidR="00A01866" w:rsidRPr="00A72392">
        <w:rPr>
          <w:rFonts w:ascii="Times New Roman" w:hAnsi="Times New Roman" w:cs="Times New Roman"/>
          <w:color w:val="000000"/>
        </w:rPr>
        <w:fldChar w:fldCharType="separate"/>
      </w:r>
      <w:r w:rsidR="00F53C41" w:rsidRPr="00A72392">
        <w:rPr>
          <w:rFonts w:ascii="Times New Roman" w:hAnsi="Times New Roman" w:cs="Times New Roman"/>
          <w:noProof/>
          <w:color w:val="000000"/>
        </w:rPr>
        <w:t>(Carver &amp; White, 1994; Strobel et al., 2001)</w:t>
      </w:r>
      <w:r w:rsidR="00A01866" w:rsidRPr="00A72392">
        <w:rPr>
          <w:rFonts w:ascii="Times New Roman" w:hAnsi="Times New Roman" w:cs="Times New Roman"/>
          <w:color w:val="000000"/>
        </w:rPr>
        <w:fldChar w:fldCharType="end"/>
      </w:r>
      <w:r w:rsidR="009B7FDA" w:rsidRPr="00A72392">
        <w:rPr>
          <w:rFonts w:ascii="Times New Roman" w:hAnsi="Times New Roman" w:cs="Times New Roman"/>
          <w:color w:val="000000"/>
        </w:rPr>
        <w:t xml:space="preserve"> </w:t>
      </w:r>
      <w:r w:rsidR="00E12C91" w:rsidRPr="00A72392">
        <w:rPr>
          <w:rFonts w:ascii="Times New Roman" w:hAnsi="Times New Roman" w:cs="Times New Roman"/>
          <w:color w:val="000000"/>
        </w:rPr>
        <w:t xml:space="preserve">are used to measure motivational processes of approach and avoidance. </w:t>
      </w:r>
      <w:r w:rsidR="00BD2A02" w:rsidRPr="00A72392">
        <w:rPr>
          <w:rFonts w:ascii="Times New Roman" w:hAnsi="Times New Roman" w:cs="Times New Roman"/>
          <w:color w:val="000000"/>
        </w:rPr>
        <w:t>Twenty</w:t>
      </w:r>
      <w:r w:rsidR="00867750" w:rsidRPr="00A72392">
        <w:rPr>
          <w:rFonts w:ascii="Times New Roman" w:hAnsi="Times New Roman" w:cs="Times New Roman"/>
          <w:bCs/>
          <w:color w:val="000000"/>
        </w:rPr>
        <w:t xml:space="preserve"> </w:t>
      </w:r>
      <w:r w:rsidR="00E12C91" w:rsidRPr="00A72392">
        <w:rPr>
          <w:rFonts w:ascii="Times New Roman" w:hAnsi="Times New Roman" w:cs="Times New Roman"/>
          <w:bCs/>
          <w:color w:val="000000"/>
        </w:rPr>
        <w:t>i</w:t>
      </w:r>
      <w:r w:rsidR="00867750" w:rsidRPr="00A72392">
        <w:rPr>
          <w:rFonts w:ascii="Times New Roman" w:hAnsi="Times New Roman" w:cs="Times New Roman"/>
          <w:bCs/>
          <w:color w:val="000000"/>
        </w:rPr>
        <w:t xml:space="preserve">tems </w:t>
      </w:r>
      <w:r w:rsidR="00E12C91" w:rsidRPr="00A72392">
        <w:rPr>
          <w:rFonts w:ascii="Times New Roman" w:hAnsi="Times New Roman" w:cs="Times New Roman"/>
          <w:bCs/>
          <w:color w:val="000000"/>
        </w:rPr>
        <w:t>are split among four scales (</w:t>
      </w:r>
      <w:r w:rsidR="00B71086" w:rsidRPr="00A72392">
        <w:rPr>
          <w:rFonts w:ascii="Times New Roman" w:hAnsi="Times New Roman" w:cs="Times New Roman"/>
          <w:bCs/>
          <w:i/>
          <w:color w:val="000000"/>
        </w:rPr>
        <w:t>BIS</w:t>
      </w:r>
      <w:r w:rsidR="00B71086" w:rsidRPr="00A72392">
        <w:rPr>
          <w:rFonts w:ascii="Times New Roman" w:hAnsi="Times New Roman" w:cs="Times New Roman"/>
          <w:bCs/>
          <w:color w:val="000000"/>
        </w:rPr>
        <w:t xml:space="preserve">, </w:t>
      </w:r>
      <w:r w:rsidR="00B71086" w:rsidRPr="00A72392">
        <w:rPr>
          <w:rFonts w:ascii="Times New Roman" w:hAnsi="Times New Roman" w:cs="Times New Roman"/>
          <w:bCs/>
          <w:i/>
          <w:color w:val="000000"/>
        </w:rPr>
        <w:t>BAS-Drive, BAS-Fun Seeking</w:t>
      </w:r>
      <w:r w:rsidR="00B71086" w:rsidRPr="00A72392">
        <w:rPr>
          <w:rFonts w:ascii="Times New Roman" w:hAnsi="Times New Roman" w:cs="Times New Roman"/>
          <w:bCs/>
          <w:color w:val="000000"/>
        </w:rPr>
        <w:t xml:space="preserve">, </w:t>
      </w:r>
      <w:r w:rsidR="00B71086" w:rsidRPr="00A72392">
        <w:rPr>
          <w:rFonts w:ascii="Times New Roman" w:hAnsi="Times New Roman" w:cs="Times New Roman"/>
          <w:bCs/>
          <w:i/>
          <w:color w:val="000000"/>
        </w:rPr>
        <w:t>BAS-Reward Responsiveness</w:t>
      </w:r>
      <w:r w:rsidR="00E12C91" w:rsidRPr="00A72392">
        <w:rPr>
          <w:rFonts w:ascii="Times New Roman" w:hAnsi="Times New Roman" w:cs="Times New Roman"/>
          <w:bCs/>
          <w:color w:val="000000"/>
        </w:rPr>
        <w:t>)</w:t>
      </w:r>
      <w:r w:rsidR="000F445B" w:rsidRPr="00A72392">
        <w:rPr>
          <w:rFonts w:ascii="Times New Roman" w:hAnsi="Times New Roman" w:cs="Times New Roman"/>
          <w:bCs/>
          <w:color w:val="000000"/>
        </w:rPr>
        <w:t xml:space="preserve"> in addition to four filler items</w:t>
      </w:r>
      <w:r w:rsidR="00015E6A" w:rsidRPr="00A72392">
        <w:rPr>
          <w:rFonts w:ascii="Times New Roman" w:hAnsi="Times New Roman" w:cs="Times New Roman"/>
          <w:bCs/>
          <w:color w:val="000000"/>
        </w:rPr>
        <w:t xml:space="preserve">. </w:t>
      </w:r>
      <w:r w:rsidR="00E32DC9" w:rsidRPr="00A72392">
        <w:rPr>
          <w:rFonts w:ascii="Times New Roman" w:hAnsi="Times New Roman" w:cs="Times New Roman"/>
          <w:bCs/>
          <w:color w:val="000000"/>
          <w:lang w:val="en-US"/>
        </w:rPr>
        <w:t xml:space="preserve">Scale values are calculated by averaging item scores after inverting two of them. </w:t>
      </w:r>
      <w:r w:rsidR="00A01866" w:rsidRPr="00A72392">
        <w:rPr>
          <w:rFonts w:ascii="Times New Roman" w:hAnsi="Times New Roman" w:cs="Times New Roman"/>
          <w:bCs/>
          <w:color w:val="000000"/>
          <w:lang w:val="en-US"/>
        </w:rPr>
        <w:fldChar w:fldCharType="begin"/>
      </w:r>
      <w:r w:rsidR="00D00BDD" w:rsidRPr="00A72392">
        <w:rPr>
          <w:rFonts w:ascii="Times New Roman" w:hAnsi="Times New Roman" w:cs="Times New Roman"/>
          <w:bCs/>
          <w:color w:val="000000"/>
          <w:lang w:val="en-US"/>
        </w:rPr>
        <w:instrText xml:space="preserve"> ADDIN EN.CITE &lt;EndNote&gt;&lt;Cite AuthorYear="1"&gt;&lt;Author&gt;Strobel&lt;/Author&gt;&lt;Year&gt;2001&lt;/Year&gt;&lt;RecNum&gt;41&lt;/RecNum&gt;&lt;DisplayText&gt;Strobel et al. (2001)&lt;/DisplayText&gt;&lt;record&gt;&lt;rec-number&gt;41&lt;/rec-number&gt;&lt;foreign-keys&gt;&lt;key app="EN" db-id="axfeve05rx0raoe5zxqx55tce90eev9s0z5p"&gt;41&lt;/key&gt;&lt;/foreign-keys&gt;&lt;ref-type name="Journal Article"&gt;17&lt;/ref-type&gt;&lt;contributors&gt;&lt;authors&gt;&lt;author&gt;Strobel, A.&lt;/author&gt;&lt;author&gt;Beauducel, A.&lt;/author&gt;&lt;author&gt;Debener, S.&lt;/author&gt;&lt;author&gt;Brocke, B.&lt;/author&gt;&lt;/authors&gt;&lt;/contributors&gt;&lt;titles&gt;&lt;title&gt;Eine deutschsprachige Version des BIS/BAS-Fragebogens von Carver und White&lt;/title&gt;&lt;secondary-title&gt;Zeitschrift für Differentielle und Diagnostische Psychologie&lt;/secondary-title&gt;&lt;/titles&gt;&lt;periodical&gt;&lt;full-title&gt;Zeitschrift für Differentielle und Diagnostische Psychologie&lt;/full-title&gt;&lt;/periodical&gt;&lt;pages&gt;216-227&lt;/pages&gt;&lt;volume&gt;22&lt;/volume&gt;&lt;number&gt;3&lt;/number&gt;&lt;dates&gt;&lt;year&gt;2001&lt;/year&gt;&lt;/dates&gt;&lt;urls&gt;&lt;/urls&gt;&lt;/record&gt;&lt;/Cite&gt;&lt;/EndNote&gt;</w:instrText>
      </w:r>
      <w:r w:rsidR="00A01866" w:rsidRPr="00A72392">
        <w:rPr>
          <w:rFonts w:ascii="Times New Roman" w:hAnsi="Times New Roman" w:cs="Times New Roman"/>
          <w:bCs/>
          <w:color w:val="000000"/>
          <w:lang w:val="en-US"/>
        </w:rPr>
        <w:fldChar w:fldCharType="separate"/>
      </w:r>
      <w:r w:rsidR="00D00BDD" w:rsidRPr="00A72392">
        <w:rPr>
          <w:rFonts w:ascii="Times New Roman" w:hAnsi="Times New Roman" w:cs="Times New Roman"/>
          <w:bCs/>
          <w:noProof/>
          <w:color w:val="000000"/>
          <w:lang w:val="en-US"/>
        </w:rPr>
        <w:t>Strobel et al. (2001)</w:t>
      </w:r>
      <w:r w:rsidR="00A01866" w:rsidRPr="00A72392">
        <w:rPr>
          <w:rFonts w:ascii="Times New Roman" w:hAnsi="Times New Roman" w:cs="Times New Roman"/>
          <w:bCs/>
          <w:color w:val="000000"/>
          <w:lang w:val="en-US"/>
        </w:rPr>
        <w:fldChar w:fldCharType="end"/>
      </w:r>
      <w:r w:rsidR="00A01866" w:rsidRPr="00A72392">
        <w:rPr>
          <w:rFonts w:ascii="Times New Roman" w:hAnsi="Times New Roman" w:cs="Times New Roman"/>
          <w:bCs/>
          <w:color w:val="000000"/>
          <w:lang w:val="en-US"/>
        </w:rPr>
        <w:t xml:space="preserve"> </w:t>
      </w:r>
      <w:r w:rsidR="00E32DC9" w:rsidRPr="00A72392">
        <w:rPr>
          <w:rFonts w:ascii="Times New Roman" w:hAnsi="Times New Roman" w:cs="Times New Roman"/>
          <w:bCs/>
          <w:color w:val="000000"/>
          <w:lang w:val="en-US"/>
        </w:rPr>
        <w:t>report</w:t>
      </w:r>
      <w:r w:rsidR="00A01866" w:rsidRPr="00A72392">
        <w:rPr>
          <w:rFonts w:ascii="Times New Roman" w:hAnsi="Times New Roman" w:cs="Times New Roman"/>
          <w:bCs/>
          <w:color w:val="000000"/>
          <w:lang w:val="en-US"/>
        </w:rPr>
        <w:t>ed</w:t>
      </w:r>
      <w:r w:rsidR="00E32DC9" w:rsidRPr="00A72392">
        <w:rPr>
          <w:rFonts w:ascii="Times New Roman" w:hAnsi="Times New Roman" w:cs="Times New Roman"/>
          <w:bCs/>
          <w:color w:val="000000"/>
          <w:lang w:val="en-US"/>
        </w:rPr>
        <w:t xml:space="preserve"> the internal consistency of the </w:t>
      </w:r>
      <w:r w:rsidR="00E32DC9" w:rsidRPr="00A72392">
        <w:rPr>
          <w:rFonts w:ascii="Times New Roman" w:hAnsi="Times New Roman" w:cs="Times New Roman"/>
          <w:bCs/>
          <w:i/>
          <w:color w:val="000000"/>
          <w:lang w:val="en-US"/>
        </w:rPr>
        <w:t xml:space="preserve">BIS </w:t>
      </w:r>
      <w:r w:rsidR="00E32DC9" w:rsidRPr="00A72392">
        <w:rPr>
          <w:rFonts w:ascii="Times New Roman" w:hAnsi="Times New Roman" w:cs="Times New Roman"/>
          <w:bCs/>
          <w:color w:val="000000"/>
          <w:lang w:val="en-US"/>
        </w:rPr>
        <w:t>scale as</w:t>
      </w:r>
      <w:r w:rsidR="00CE7E91" w:rsidRPr="00A72392">
        <w:rPr>
          <w:rFonts w:ascii="Times New Roman" w:hAnsi="Times New Roman" w:cs="Times New Roman"/>
          <w:bCs/>
          <w:color w:val="000000"/>
          <w:lang w:val="en-US"/>
        </w:rPr>
        <w:t xml:space="preserve"> </w:t>
      </w:r>
      <w:r w:rsidR="00CE7E91" w:rsidRPr="00A72392">
        <w:rPr>
          <w:rFonts w:ascii="Times New Roman" w:hAnsi="Times New Roman" w:cs="Times New Roman"/>
          <w:color w:val="000000"/>
          <w:lang w:val="en-US"/>
        </w:rPr>
        <w:t xml:space="preserve">α = </w:t>
      </w:r>
      <w:r w:rsidR="00E32DC9" w:rsidRPr="00A72392">
        <w:rPr>
          <w:rFonts w:ascii="Times New Roman" w:hAnsi="Times New Roman" w:cs="Times New Roman"/>
          <w:bCs/>
          <w:color w:val="000000"/>
          <w:lang w:val="en-US"/>
        </w:rPr>
        <w:t xml:space="preserve">.78, </w:t>
      </w:r>
      <w:r w:rsidR="001F7392" w:rsidRPr="00A72392">
        <w:rPr>
          <w:rFonts w:ascii="Times New Roman" w:hAnsi="Times New Roman" w:cs="Times New Roman"/>
          <w:bCs/>
          <w:color w:val="000000"/>
          <w:lang w:val="en-US"/>
        </w:rPr>
        <w:t>and</w:t>
      </w:r>
      <w:r w:rsidR="008661A2" w:rsidRPr="00A72392">
        <w:rPr>
          <w:rFonts w:ascii="Times New Roman" w:hAnsi="Times New Roman" w:cs="Times New Roman"/>
          <w:bCs/>
          <w:color w:val="000000"/>
          <w:lang w:val="en-US"/>
        </w:rPr>
        <w:t xml:space="preserve"> the </w:t>
      </w:r>
      <w:r w:rsidR="00E32DC9" w:rsidRPr="00A72392">
        <w:rPr>
          <w:rFonts w:ascii="Times New Roman" w:hAnsi="Times New Roman" w:cs="Times New Roman"/>
          <w:bCs/>
          <w:i/>
          <w:color w:val="000000"/>
          <w:lang w:val="en-US"/>
        </w:rPr>
        <w:t xml:space="preserve">BAS </w:t>
      </w:r>
      <w:r w:rsidR="00516217" w:rsidRPr="00A72392">
        <w:rPr>
          <w:rFonts w:ascii="Times New Roman" w:hAnsi="Times New Roman" w:cs="Times New Roman"/>
          <w:bCs/>
          <w:color w:val="000000"/>
          <w:lang w:val="en-US"/>
        </w:rPr>
        <w:t xml:space="preserve">scale as a whole as </w:t>
      </w:r>
      <w:r w:rsidR="00CE7E91" w:rsidRPr="00A72392">
        <w:rPr>
          <w:rFonts w:ascii="Times New Roman" w:hAnsi="Times New Roman" w:cs="Times New Roman"/>
          <w:color w:val="000000"/>
          <w:lang w:val="en-US"/>
        </w:rPr>
        <w:t xml:space="preserve">α = </w:t>
      </w:r>
      <w:r w:rsidR="00516217" w:rsidRPr="00A72392">
        <w:rPr>
          <w:rFonts w:ascii="Times New Roman" w:hAnsi="Times New Roman" w:cs="Times New Roman"/>
          <w:bCs/>
          <w:color w:val="000000"/>
          <w:lang w:val="en-US"/>
        </w:rPr>
        <w:t>.81.</w:t>
      </w:r>
    </w:p>
    <w:p w14:paraId="5F936F96" w14:textId="2F362CBC" w:rsidR="00B95770" w:rsidRPr="00A72392" w:rsidRDefault="00645CAE" w:rsidP="0024527B">
      <w:pPr>
        <w:pStyle w:val="Standard"/>
        <w:spacing w:line="480" w:lineRule="auto"/>
        <w:ind w:firstLine="709"/>
        <w:rPr>
          <w:rFonts w:ascii="Times New Roman" w:hAnsi="Times New Roman" w:cs="Times New Roman"/>
          <w:color w:val="000000"/>
          <w:lang w:val="en-US"/>
        </w:rPr>
      </w:pPr>
      <w:r w:rsidRPr="00A72392">
        <w:rPr>
          <w:rFonts w:ascii="Times New Roman" w:hAnsi="Times New Roman" w:cs="Times New Roman"/>
          <w:i/>
          <w:color w:val="000000"/>
        </w:rPr>
        <w:t>Big Five Inve</w:t>
      </w:r>
      <w:r w:rsidR="00036037" w:rsidRPr="00A72392">
        <w:rPr>
          <w:rFonts w:ascii="Times New Roman" w:hAnsi="Times New Roman" w:cs="Times New Roman"/>
          <w:i/>
          <w:color w:val="000000"/>
        </w:rPr>
        <w:t>n</w:t>
      </w:r>
      <w:r w:rsidRPr="00A72392">
        <w:rPr>
          <w:rFonts w:ascii="Times New Roman" w:hAnsi="Times New Roman" w:cs="Times New Roman"/>
          <w:i/>
          <w:color w:val="000000"/>
        </w:rPr>
        <w:t>tory-10</w:t>
      </w:r>
      <w:r w:rsidR="005545DE" w:rsidRPr="00A72392">
        <w:rPr>
          <w:rFonts w:ascii="Times New Roman" w:hAnsi="Times New Roman" w:cs="Times New Roman"/>
          <w:i/>
          <w:color w:val="000000"/>
        </w:rPr>
        <w:t xml:space="preserve"> </w:t>
      </w:r>
      <w:r w:rsidR="005545DE" w:rsidRPr="00A72392">
        <w:rPr>
          <w:rFonts w:ascii="Times New Roman" w:hAnsi="Times New Roman" w:cs="Times New Roman"/>
          <w:bCs/>
          <w:i/>
          <w:color w:val="000000"/>
        </w:rPr>
        <w:t>(BFI-10)</w:t>
      </w:r>
      <w:r w:rsidR="00431FE0" w:rsidRPr="00A72392">
        <w:rPr>
          <w:rFonts w:ascii="Times New Roman" w:hAnsi="Times New Roman" w:cs="Times New Roman"/>
          <w:color w:val="000000"/>
        </w:rPr>
        <w:t>. I</w:t>
      </w:r>
      <w:r w:rsidR="004C752A" w:rsidRPr="00A72392">
        <w:rPr>
          <w:rFonts w:ascii="Times New Roman" w:hAnsi="Times New Roman" w:cs="Times New Roman"/>
          <w:bCs/>
          <w:color w:val="000000"/>
        </w:rPr>
        <w:t>n order to efficiently measure personality</w:t>
      </w:r>
      <w:r w:rsidR="00661EF1" w:rsidRPr="00A72392">
        <w:rPr>
          <w:rFonts w:ascii="Times New Roman" w:hAnsi="Times New Roman" w:cs="Times New Roman"/>
          <w:bCs/>
          <w:color w:val="000000"/>
        </w:rPr>
        <w:t xml:space="preserve">, </w:t>
      </w:r>
      <w:r w:rsidR="004C752A" w:rsidRPr="00A72392">
        <w:rPr>
          <w:rFonts w:ascii="Times New Roman" w:hAnsi="Times New Roman" w:cs="Times New Roman"/>
          <w:bCs/>
          <w:color w:val="000000"/>
        </w:rPr>
        <w:t xml:space="preserve">the </w:t>
      </w:r>
      <w:r w:rsidR="005545DE" w:rsidRPr="00A72392">
        <w:rPr>
          <w:rFonts w:ascii="Times New Roman" w:hAnsi="Times New Roman" w:cs="Times New Roman"/>
          <w:bCs/>
          <w:color w:val="000000"/>
        </w:rPr>
        <w:t>BFI</w:t>
      </w:r>
      <w:r w:rsidR="00903047" w:rsidRPr="00A72392">
        <w:rPr>
          <w:rFonts w:ascii="Times New Roman" w:hAnsi="Times New Roman" w:cs="Times New Roman"/>
          <w:bCs/>
          <w:color w:val="000000"/>
        </w:rPr>
        <w:t xml:space="preserve">-10 </w:t>
      </w:r>
      <w:r w:rsidR="005545DE" w:rsidRPr="00A72392">
        <w:rPr>
          <w:rFonts w:ascii="Times New Roman" w:hAnsi="Times New Roman" w:cs="Times New Roman"/>
          <w:bCs/>
          <w:color w:val="000000"/>
        </w:rPr>
        <w:t>was used</w:t>
      </w:r>
      <w:r w:rsidR="003533D9" w:rsidRPr="00A72392">
        <w:rPr>
          <w:rFonts w:ascii="Times New Roman" w:hAnsi="Times New Roman" w:cs="Times New Roman"/>
          <w:bCs/>
          <w:color w:val="000000"/>
        </w:rPr>
        <w:t xml:space="preserve"> </w:t>
      </w:r>
      <w:r w:rsidR="003533D9" w:rsidRPr="00A72392">
        <w:rPr>
          <w:rFonts w:ascii="Times New Roman" w:hAnsi="Times New Roman" w:cs="Times New Roman"/>
          <w:bCs/>
          <w:color w:val="000000"/>
        </w:rPr>
        <w:fldChar w:fldCharType="begin"/>
      </w:r>
      <w:r w:rsidR="00F53C41" w:rsidRPr="00A72392">
        <w:rPr>
          <w:rFonts w:ascii="Times New Roman" w:hAnsi="Times New Roman" w:cs="Times New Roman"/>
          <w:bCs/>
          <w:color w:val="000000"/>
        </w:rPr>
        <w:instrText xml:space="preserve"> ADDIN EN.CITE &lt;EndNote&gt;&lt;Cite&gt;&lt;Author&gt;Rammstedt&lt;/Author&gt;&lt;Year&gt;2007&lt;/Year&gt;&lt;RecNum&gt;35&lt;/RecNum&gt;&lt;DisplayText&gt;(Rammstedt &amp;amp; John, 2007)&lt;/DisplayText&gt;&lt;record&gt;&lt;rec-number&gt;35&lt;/rec-number&gt;&lt;foreign-keys&gt;&lt;key app="EN" db-id="axfeve05rx0raoe5zxqx55tce90eev9s0z5p"&gt;35&lt;/key&gt;&lt;/foreign-keys&gt;&lt;ref-type name="Journal Article"&gt;17&lt;/ref-type&gt;&lt;contributors&gt;&lt;authors&gt;&lt;author&gt;Rammstedt, B.&lt;/author&gt;&lt;author&gt;John, O. P&lt;/author&gt;&lt;/authors&gt;&lt;/contributors&gt;&lt;titles&gt;&lt;title&gt;Measuring personality in one minute or less: A 10-item short version of the Big Five Inventory in English and German&lt;/title&gt;&lt;secondary-title&gt;Journal of Research in Personality&lt;/secondary-title&gt;&lt;/titles&gt;&lt;periodical&gt;&lt;full-title&gt;Journal of research in personality&lt;/full-title&gt;&lt;/periodical&gt;&lt;pages&gt;203–212&lt;/pages&gt;&lt;volume&gt;41&lt;/volume&gt;&lt;dates&gt;&lt;year&gt;2007&lt;/year&gt;&lt;/dates&gt;&lt;urls&gt;&lt;/urls&gt;&lt;electronic-resource-num&gt;10.1016/j.jrp.2006.02.001&lt;/electronic-resource-num&gt;&lt;/record&gt;&lt;/Cite&gt;&lt;/EndNote&gt;</w:instrText>
      </w:r>
      <w:r w:rsidR="003533D9" w:rsidRPr="00A72392">
        <w:rPr>
          <w:rFonts w:ascii="Times New Roman" w:hAnsi="Times New Roman" w:cs="Times New Roman"/>
          <w:bCs/>
          <w:color w:val="000000"/>
        </w:rPr>
        <w:fldChar w:fldCharType="separate"/>
      </w:r>
      <w:r w:rsidR="00F53C41" w:rsidRPr="00A72392">
        <w:rPr>
          <w:rFonts w:ascii="Times New Roman" w:hAnsi="Times New Roman" w:cs="Times New Roman"/>
          <w:bCs/>
          <w:noProof/>
          <w:color w:val="000000"/>
        </w:rPr>
        <w:t>(Rammstedt &amp; John, 2007)</w:t>
      </w:r>
      <w:r w:rsidR="003533D9" w:rsidRPr="00A72392">
        <w:rPr>
          <w:rFonts w:ascii="Times New Roman" w:hAnsi="Times New Roman" w:cs="Times New Roman"/>
          <w:bCs/>
          <w:color w:val="000000"/>
        </w:rPr>
        <w:fldChar w:fldCharType="end"/>
      </w:r>
      <w:r w:rsidR="004C752A" w:rsidRPr="00A72392">
        <w:rPr>
          <w:rFonts w:ascii="Times New Roman" w:hAnsi="Times New Roman" w:cs="Times New Roman"/>
          <w:bCs/>
          <w:color w:val="000000"/>
        </w:rPr>
        <w:t xml:space="preserve">, which is a short scale for assessing the </w:t>
      </w:r>
      <w:r w:rsidR="00903047" w:rsidRPr="00A72392">
        <w:rPr>
          <w:rFonts w:ascii="Times New Roman" w:hAnsi="Times New Roman" w:cs="Times New Roman"/>
          <w:bCs/>
          <w:i/>
          <w:color w:val="000000"/>
        </w:rPr>
        <w:t>Big</w:t>
      </w:r>
      <w:r w:rsidR="004C752A" w:rsidRPr="00A72392">
        <w:rPr>
          <w:rFonts w:ascii="Times New Roman" w:hAnsi="Times New Roman" w:cs="Times New Roman"/>
          <w:bCs/>
          <w:i/>
          <w:color w:val="000000"/>
        </w:rPr>
        <w:t xml:space="preserve"> </w:t>
      </w:r>
      <w:r w:rsidR="00903047" w:rsidRPr="00A72392">
        <w:rPr>
          <w:rFonts w:ascii="Times New Roman" w:hAnsi="Times New Roman" w:cs="Times New Roman"/>
          <w:bCs/>
          <w:i/>
          <w:color w:val="000000"/>
        </w:rPr>
        <w:t>Five</w:t>
      </w:r>
      <w:r w:rsidR="004C752A" w:rsidRPr="00A72392">
        <w:rPr>
          <w:rFonts w:ascii="Times New Roman" w:hAnsi="Times New Roman" w:cs="Times New Roman"/>
          <w:bCs/>
          <w:color w:val="000000"/>
        </w:rPr>
        <w:t xml:space="preserve"> personality dimensions</w:t>
      </w:r>
      <w:r w:rsidR="003533D9" w:rsidRPr="00A72392">
        <w:rPr>
          <w:rFonts w:ascii="Times New Roman" w:hAnsi="Times New Roman" w:cs="Times New Roman"/>
          <w:bCs/>
          <w:color w:val="000000"/>
        </w:rPr>
        <w:t xml:space="preserve"> </w:t>
      </w:r>
      <w:r w:rsidR="004C752A" w:rsidRPr="00A72392">
        <w:rPr>
          <w:rFonts w:ascii="Times New Roman" w:hAnsi="Times New Roman" w:cs="Times New Roman"/>
          <w:bCs/>
          <w:i/>
          <w:color w:val="000000"/>
          <w:lang w:val="en-US"/>
        </w:rPr>
        <w:t>Openness</w:t>
      </w:r>
      <w:r w:rsidR="004C752A" w:rsidRPr="00A72392">
        <w:rPr>
          <w:rFonts w:ascii="Times New Roman" w:hAnsi="Times New Roman" w:cs="Times New Roman"/>
          <w:bCs/>
          <w:color w:val="000000"/>
          <w:lang w:val="en-US"/>
        </w:rPr>
        <w:t>,</w:t>
      </w:r>
      <w:r w:rsidR="004C752A" w:rsidRPr="00A72392">
        <w:rPr>
          <w:rFonts w:ascii="Times New Roman" w:hAnsi="Times New Roman" w:cs="Times New Roman"/>
          <w:bCs/>
          <w:i/>
          <w:color w:val="000000"/>
          <w:lang w:val="en-US"/>
        </w:rPr>
        <w:t xml:space="preserve"> Conscientiousness</w:t>
      </w:r>
      <w:r w:rsidR="004C752A" w:rsidRPr="00A72392">
        <w:rPr>
          <w:rFonts w:ascii="Times New Roman" w:hAnsi="Times New Roman" w:cs="Times New Roman"/>
          <w:bCs/>
          <w:color w:val="000000"/>
          <w:lang w:val="en-US"/>
        </w:rPr>
        <w:t>,</w:t>
      </w:r>
      <w:r w:rsidR="004C752A" w:rsidRPr="00A72392">
        <w:rPr>
          <w:rFonts w:ascii="Times New Roman" w:hAnsi="Times New Roman" w:cs="Times New Roman"/>
          <w:bCs/>
          <w:i/>
          <w:color w:val="000000"/>
          <w:lang w:val="en-US"/>
        </w:rPr>
        <w:t xml:space="preserve"> Extraversion</w:t>
      </w:r>
      <w:r w:rsidR="004C752A" w:rsidRPr="00A72392">
        <w:rPr>
          <w:rFonts w:ascii="Times New Roman" w:hAnsi="Times New Roman" w:cs="Times New Roman"/>
          <w:bCs/>
          <w:color w:val="000000"/>
          <w:lang w:val="en-US"/>
        </w:rPr>
        <w:t>,</w:t>
      </w:r>
      <w:r w:rsidR="004C752A" w:rsidRPr="00A72392">
        <w:rPr>
          <w:rFonts w:ascii="Times New Roman" w:hAnsi="Times New Roman" w:cs="Times New Roman"/>
          <w:bCs/>
          <w:i/>
          <w:color w:val="000000"/>
          <w:lang w:val="en-US"/>
        </w:rPr>
        <w:t xml:space="preserve"> Agreeableness</w:t>
      </w:r>
      <w:r w:rsidR="000F445B" w:rsidRPr="00A72392">
        <w:rPr>
          <w:rFonts w:ascii="Times New Roman" w:hAnsi="Times New Roman" w:cs="Times New Roman"/>
          <w:bCs/>
          <w:color w:val="000000"/>
          <w:lang w:val="en-US"/>
        </w:rPr>
        <w:t xml:space="preserve">, </w:t>
      </w:r>
      <w:r w:rsidR="004C752A" w:rsidRPr="00A72392">
        <w:rPr>
          <w:rFonts w:ascii="Times New Roman" w:hAnsi="Times New Roman" w:cs="Times New Roman"/>
          <w:bCs/>
          <w:color w:val="000000"/>
          <w:lang w:val="en-US"/>
        </w:rPr>
        <w:t>and</w:t>
      </w:r>
      <w:r w:rsidR="004C752A" w:rsidRPr="00A72392">
        <w:rPr>
          <w:rFonts w:ascii="Times New Roman" w:hAnsi="Times New Roman" w:cs="Times New Roman"/>
          <w:bCs/>
          <w:i/>
          <w:color w:val="000000"/>
          <w:lang w:val="en-US"/>
        </w:rPr>
        <w:t xml:space="preserve"> Neuroticism</w:t>
      </w:r>
      <w:r w:rsidR="000F445B" w:rsidRPr="00A72392">
        <w:rPr>
          <w:rFonts w:ascii="Times New Roman" w:hAnsi="Times New Roman" w:cs="Times New Roman"/>
          <w:bCs/>
          <w:color w:val="000000"/>
          <w:lang w:val="en-US"/>
        </w:rPr>
        <w:t xml:space="preserve">. </w:t>
      </w:r>
      <w:r w:rsidR="005D3A77" w:rsidRPr="00A72392">
        <w:rPr>
          <w:rFonts w:ascii="Times New Roman" w:hAnsi="Times New Roman" w:cs="Times New Roman"/>
          <w:lang w:val="en-US"/>
        </w:rPr>
        <w:t xml:space="preserve">One </w:t>
      </w:r>
      <w:r w:rsidR="000D65B1" w:rsidRPr="00A72392">
        <w:rPr>
          <w:rFonts w:ascii="Times New Roman" w:hAnsi="Times New Roman" w:cs="Times New Roman"/>
          <w:lang w:val="en-US"/>
        </w:rPr>
        <w:t>item</w:t>
      </w:r>
      <w:r w:rsidR="005D3A77" w:rsidRPr="00A72392">
        <w:rPr>
          <w:rFonts w:ascii="Times New Roman" w:hAnsi="Times New Roman" w:cs="Times New Roman"/>
          <w:lang w:val="en-US"/>
        </w:rPr>
        <w:t xml:space="preserve"> per scale</w:t>
      </w:r>
      <w:r w:rsidR="000D65B1" w:rsidRPr="00A72392">
        <w:rPr>
          <w:rFonts w:ascii="Times New Roman" w:hAnsi="Times New Roman" w:cs="Times New Roman"/>
          <w:lang w:val="en-US"/>
        </w:rPr>
        <w:t xml:space="preserve"> need</w:t>
      </w:r>
      <w:r w:rsidR="005D3A77" w:rsidRPr="00A72392">
        <w:rPr>
          <w:rFonts w:ascii="Times New Roman" w:hAnsi="Times New Roman" w:cs="Times New Roman"/>
          <w:lang w:val="en-US"/>
        </w:rPr>
        <w:t>s</w:t>
      </w:r>
      <w:r w:rsidR="000D65B1" w:rsidRPr="00A72392">
        <w:rPr>
          <w:rFonts w:ascii="Times New Roman" w:hAnsi="Times New Roman" w:cs="Times New Roman"/>
          <w:lang w:val="en-US"/>
        </w:rPr>
        <w:t xml:space="preserve"> to be inverted</w:t>
      </w:r>
      <w:r w:rsidR="00B26C1A" w:rsidRPr="00A72392">
        <w:rPr>
          <w:rFonts w:ascii="Times New Roman" w:hAnsi="Times New Roman" w:cs="Times New Roman"/>
          <w:bCs/>
          <w:color w:val="000000"/>
          <w:lang w:val="en-US"/>
        </w:rPr>
        <w:t xml:space="preserve"> </w:t>
      </w:r>
      <w:r w:rsidR="000D65B1" w:rsidRPr="00A72392">
        <w:rPr>
          <w:rFonts w:ascii="Times New Roman" w:hAnsi="Times New Roman" w:cs="Times New Roman"/>
          <w:bCs/>
          <w:color w:val="000000"/>
          <w:lang w:val="en-US"/>
        </w:rPr>
        <w:t xml:space="preserve">before </w:t>
      </w:r>
      <w:r w:rsidR="005D3A77" w:rsidRPr="00A72392">
        <w:rPr>
          <w:rFonts w:ascii="Times New Roman" w:hAnsi="Times New Roman" w:cs="Times New Roman"/>
          <w:bCs/>
          <w:color w:val="000000"/>
          <w:lang w:val="en-US"/>
        </w:rPr>
        <w:t xml:space="preserve">further </w:t>
      </w:r>
      <w:r w:rsidR="000D65B1" w:rsidRPr="00A72392">
        <w:rPr>
          <w:rFonts w:ascii="Times New Roman" w:hAnsi="Times New Roman" w:cs="Times New Roman"/>
          <w:bCs/>
          <w:color w:val="000000"/>
          <w:lang w:val="en-US"/>
        </w:rPr>
        <w:t xml:space="preserve">calculations. The mean of the two items </w:t>
      </w:r>
      <w:r w:rsidR="00E669F4">
        <w:rPr>
          <w:rFonts w:ascii="Times New Roman" w:hAnsi="Times New Roman" w:cs="Times New Roman"/>
          <w:bCs/>
          <w:color w:val="000000"/>
          <w:lang w:val="en-US"/>
        </w:rPr>
        <w:t>which</w:t>
      </w:r>
      <w:r w:rsidR="004C752A" w:rsidRPr="00A72392">
        <w:rPr>
          <w:rFonts w:ascii="Times New Roman" w:hAnsi="Times New Roman" w:cs="Times New Roman"/>
          <w:bCs/>
          <w:color w:val="000000"/>
          <w:lang w:val="en-US"/>
        </w:rPr>
        <w:t xml:space="preserve"> make up each scale </w:t>
      </w:r>
      <w:r w:rsidR="007E48AC" w:rsidRPr="00A72392">
        <w:rPr>
          <w:rFonts w:ascii="Times New Roman" w:hAnsi="Times New Roman" w:cs="Times New Roman"/>
          <w:bCs/>
          <w:color w:val="000000"/>
          <w:lang w:val="en-US"/>
        </w:rPr>
        <w:t>then represents</w:t>
      </w:r>
      <w:r w:rsidR="004C752A" w:rsidRPr="00A72392">
        <w:rPr>
          <w:rFonts w:ascii="Times New Roman" w:hAnsi="Times New Roman" w:cs="Times New Roman"/>
          <w:bCs/>
          <w:color w:val="000000"/>
          <w:lang w:val="en-US"/>
        </w:rPr>
        <w:t xml:space="preserve"> the respective scale score.</w:t>
      </w:r>
      <w:r w:rsidR="00B26CA1" w:rsidRPr="00A72392">
        <w:rPr>
          <w:rFonts w:ascii="Times New Roman" w:hAnsi="Times New Roman" w:cs="Times New Roman"/>
          <w:bCs/>
          <w:color w:val="000000"/>
          <w:lang w:val="en-US"/>
        </w:rPr>
        <w:t xml:space="preserve"> Retest-reliability coefficients </w:t>
      </w:r>
      <w:r w:rsidR="000A2C57" w:rsidRPr="00A72392">
        <w:rPr>
          <w:rFonts w:ascii="Times New Roman" w:hAnsi="Times New Roman" w:cs="Times New Roman"/>
          <w:bCs/>
          <w:color w:val="000000"/>
          <w:lang w:val="en-US"/>
        </w:rPr>
        <w:t xml:space="preserve">for the German version </w:t>
      </w:r>
      <w:r w:rsidR="00B26CA1" w:rsidRPr="00A72392">
        <w:rPr>
          <w:rFonts w:ascii="Times New Roman" w:hAnsi="Times New Roman" w:cs="Times New Roman"/>
          <w:bCs/>
          <w:color w:val="000000"/>
          <w:lang w:val="en-US"/>
        </w:rPr>
        <w:t xml:space="preserve">are </w:t>
      </w:r>
      <w:r w:rsidR="00282172" w:rsidRPr="00A72392">
        <w:rPr>
          <w:rFonts w:ascii="Times New Roman" w:hAnsi="Times New Roman" w:cs="Times New Roman"/>
          <w:bCs/>
          <w:color w:val="000000"/>
          <w:lang w:val="en-US"/>
        </w:rPr>
        <w:t>r</w:t>
      </w:r>
      <w:r w:rsidR="00282172" w:rsidRPr="00A72392">
        <w:rPr>
          <w:rFonts w:ascii="Times New Roman" w:hAnsi="Times New Roman" w:cs="Times New Roman"/>
          <w:bCs/>
          <w:color w:val="000000"/>
          <w:vertAlign w:val="subscript"/>
          <w:lang w:val="en-US"/>
        </w:rPr>
        <w:t>tt</w:t>
      </w:r>
      <w:r w:rsidR="00282172" w:rsidRPr="00A72392">
        <w:rPr>
          <w:rFonts w:ascii="Times New Roman" w:hAnsi="Times New Roman" w:cs="Times New Roman"/>
          <w:bCs/>
          <w:color w:val="000000"/>
          <w:lang w:val="en-US"/>
        </w:rPr>
        <w:t xml:space="preserve"> = </w:t>
      </w:r>
      <w:r w:rsidR="000A2C57" w:rsidRPr="00A72392">
        <w:rPr>
          <w:rFonts w:ascii="Times New Roman" w:hAnsi="Times New Roman" w:cs="Times New Roman"/>
          <w:bCs/>
          <w:color w:val="000000"/>
          <w:lang w:val="en-US"/>
        </w:rPr>
        <w:t xml:space="preserve">.78 for </w:t>
      </w:r>
      <w:r w:rsidR="000A2C57" w:rsidRPr="00A72392">
        <w:rPr>
          <w:rFonts w:ascii="Times New Roman" w:hAnsi="Times New Roman" w:cs="Times New Roman"/>
          <w:bCs/>
          <w:i/>
          <w:color w:val="000000"/>
          <w:lang w:val="en-US"/>
        </w:rPr>
        <w:t>Openness</w:t>
      </w:r>
      <w:r w:rsidR="000A2C57" w:rsidRPr="00A72392">
        <w:rPr>
          <w:rFonts w:ascii="Times New Roman" w:hAnsi="Times New Roman" w:cs="Times New Roman"/>
          <w:bCs/>
          <w:color w:val="000000"/>
          <w:lang w:val="en-US"/>
        </w:rPr>
        <w:t xml:space="preserve">, </w:t>
      </w:r>
      <w:r w:rsidR="00282172" w:rsidRPr="00A72392">
        <w:rPr>
          <w:rFonts w:ascii="Times New Roman" w:hAnsi="Times New Roman" w:cs="Times New Roman"/>
          <w:bCs/>
          <w:color w:val="000000"/>
          <w:lang w:val="en-US"/>
        </w:rPr>
        <w:t>r</w:t>
      </w:r>
      <w:r w:rsidR="00282172" w:rsidRPr="00A72392">
        <w:rPr>
          <w:rFonts w:ascii="Times New Roman" w:hAnsi="Times New Roman" w:cs="Times New Roman"/>
          <w:bCs/>
          <w:color w:val="000000"/>
          <w:vertAlign w:val="subscript"/>
          <w:lang w:val="en-US"/>
        </w:rPr>
        <w:t>tt</w:t>
      </w:r>
      <w:r w:rsidR="00282172" w:rsidRPr="00A72392">
        <w:rPr>
          <w:rFonts w:ascii="Times New Roman" w:hAnsi="Times New Roman" w:cs="Times New Roman"/>
          <w:bCs/>
          <w:color w:val="000000"/>
          <w:lang w:val="en-US"/>
        </w:rPr>
        <w:t xml:space="preserve"> = </w:t>
      </w:r>
      <w:r w:rsidR="000A2C57" w:rsidRPr="00A72392">
        <w:rPr>
          <w:rFonts w:ascii="Times New Roman" w:hAnsi="Times New Roman" w:cs="Times New Roman"/>
          <w:bCs/>
          <w:color w:val="000000"/>
          <w:lang w:val="en-US"/>
        </w:rPr>
        <w:t xml:space="preserve">.83 for </w:t>
      </w:r>
      <w:r w:rsidR="000A2C57" w:rsidRPr="00A72392">
        <w:rPr>
          <w:rFonts w:ascii="Times New Roman" w:hAnsi="Times New Roman" w:cs="Times New Roman"/>
          <w:bCs/>
          <w:i/>
          <w:color w:val="000000"/>
          <w:lang w:val="en-US"/>
        </w:rPr>
        <w:t>Conscientiousness</w:t>
      </w:r>
      <w:r w:rsidR="000A2C57" w:rsidRPr="00A72392">
        <w:rPr>
          <w:rFonts w:ascii="Times New Roman" w:hAnsi="Times New Roman" w:cs="Times New Roman"/>
          <w:bCs/>
          <w:color w:val="000000"/>
          <w:lang w:val="en-US"/>
        </w:rPr>
        <w:t xml:space="preserve">, </w:t>
      </w:r>
      <w:r w:rsidR="00282172" w:rsidRPr="00A72392">
        <w:rPr>
          <w:rFonts w:ascii="Times New Roman" w:hAnsi="Times New Roman" w:cs="Times New Roman"/>
          <w:bCs/>
          <w:color w:val="000000"/>
          <w:lang w:val="en-US"/>
        </w:rPr>
        <w:t>r</w:t>
      </w:r>
      <w:r w:rsidR="00282172" w:rsidRPr="00A72392">
        <w:rPr>
          <w:rFonts w:ascii="Times New Roman" w:hAnsi="Times New Roman" w:cs="Times New Roman"/>
          <w:bCs/>
          <w:color w:val="000000"/>
          <w:vertAlign w:val="subscript"/>
          <w:lang w:val="en-US"/>
        </w:rPr>
        <w:t>tt</w:t>
      </w:r>
      <w:r w:rsidR="00282172" w:rsidRPr="00A72392">
        <w:rPr>
          <w:rFonts w:ascii="Times New Roman" w:hAnsi="Times New Roman" w:cs="Times New Roman"/>
          <w:bCs/>
          <w:color w:val="000000"/>
          <w:lang w:val="en-US"/>
        </w:rPr>
        <w:t xml:space="preserve"> =</w:t>
      </w:r>
      <w:r w:rsidR="00B26CA1" w:rsidRPr="00A72392">
        <w:rPr>
          <w:rFonts w:ascii="Times New Roman" w:hAnsi="Times New Roman" w:cs="Times New Roman"/>
          <w:bCs/>
          <w:color w:val="000000"/>
          <w:lang w:val="en-US"/>
        </w:rPr>
        <w:t xml:space="preserve">.66 for </w:t>
      </w:r>
      <w:r w:rsidR="00B26CA1" w:rsidRPr="00A72392">
        <w:rPr>
          <w:rFonts w:ascii="Times New Roman" w:hAnsi="Times New Roman" w:cs="Times New Roman"/>
          <w:bCs/>
          <w:i/>
          <w:color w:val="000000"/>
          <w:lang w:val="en-US"/>
        </w:rPr>
        <w:t>Agreeableness</w:t>
      </w:r>
      <w:r w:rsidR="000A2C57" w:rsidRPr="00A72392">
        <w:rPr>
          <w:rFonts w:ascii="Times New Roman" w:hAnsi="Times New Roman" w:cs="Times New Roman"/>
          <w:bCs/>
          <w:color w:val="000000"/>
          <w:lang w:val="en-US"/>
        </w:rPr>
        <w:t xml:space="preserve">, </w:t>
      </w:r>
      <w:r w:rsidR="00282172" w:rsidRPr="00A72392">
        <w:rPr>
          <w:rFonts w:ascii="Times New Roman" w:hAnsi="Times New Roman" w:cs="Times New Roman"/>
          <w:bCs/>
          <w:color w:val="000000"/>
          <w:lang w:val="en-US"/>
        </w:rPr>
        <w:t>r</w:t>
      </w:r>
      <w:r w:rsidR="00282172" w:rsidRPr="00A72392">
        <w:rPr>
          <w:rFonts w:ascii="Times New Roman" w:hAnsi="Times New Roman" w:cs="Times New Roman"/>
          <w:bCs/>
          <w:color w:val="000000"/>
          <w:vertAlign w:val="subscript"/>
          <w:lang w:val="en-US"/>
        </w:rPr>
        <w:t>tt</w:t>
      </w:r>
      <w:r w:rsidR="00282172" w:rsidRPr="00A72392">
        <w:rPr>
          <w:rFonts w:ascii="Times New Roman" w:hAnsi="Times New Roman" w:cs="Times New Roman"/>
          <w:bCs/>
          <w:color w:val="000000"/>
          <w:lang w:val="en-US"/>
        </w:rPr>
        <w:t xml:space="preserve"> =</w:t>
      </w:r>
      <w:r w:rsidR="00B26CA1" w:rsidRPr="00A72392">
        <w:rPr>
          <w:rFonts w:ascii="Times New Roman" w:hAnsi="Times New Roman" w:cs="Times New Roman"/>
          <w:bCs/>
          <w:color w:val="000000"/>
          <w:lang w:val="en-US"/>
        </w:rPr>
        <w:t xml:space="preserve">.87 for </w:t>
      </w:r>
      <w:r w:rsidR="00B26CA1" w:rsidRPr="00A72392">
        <w:rPr>
          <w:rFonts w:ascii="Times New Roman" w:hAnsi="Times New Roman" w:cs="Times New Roman"/>
          <w:bCs/>
          <w:i/>
          <w:color w:val="000000"/>
          <w:lang w:val="en-US"/>
        </w:rPr>
        <w:t>Extraversion</w:t>
      </w:r>
      <w:r w:rsidR="000A2C57" w:rsidRPr="00A72392">
        <w:rPr>
          <w:rFonts w:ascii="Times New Roman" w:hAnsi="Times New Roman" w:cs="Times New Roman"/>
          <w:bCs/>
          <w:color w:val="000000"/>
          <w:lang w:val="en-US"/>
        </w:rPr>
        <w:t xml:space="preserve">, and </w:t>
      </w:r>
      <w:r w:rsidR="00282172" w:rsidRPr="00A72392">
        <w:rPr>
          <w:rFonts w:ascii="Times New Roman" w:hAnsi="Times New Roman" w:cs="Times New Roman"/>
          <w:bCs/>
          <w:color w:val="000000"/>
          <w:lang w:val="en-US"/>
        </w:rPr>
        <w:t>r</w:t>
      </w:r>
      <w:r w:rsidR="00282172" w:rsidRPr="00A72392">
        <w:rPr>
          <w:rFonts w:ascii="Times New Roman" w:hAnsi="Times New Roman" w:cs="Times New Roman"/>
          <w:bCs/>
          <w:color w:val="000000"/>
          <w:vertAlign w:val="subscript"/>
          <w:lang w:val="en-US"/>
        </w:rPr>
        <w:t>tt</w:t>
      </w:r>
      <w:r w:rsidR="00282172" w:rsidRPr="00A72392">
        <w:rPr>
          <w:rFonts w:ascii="Times New Roman" w:hAnsi="Times New Roman" w:cs="Times New Roman"/>
          <w:bCs/>
          <w:color w:val="000000"/>
          <w:lang w:val="en-US"/>
        </w:rPr>
        <w:t xml:space="preserve"> =</w:t>
      </w:r>
      <w:r w:rsidR="000A2C57" w:rsidRPr="00A72392">
        <w:rPr>
          <w:rFonts w:ascii="Times New Roman" w:hAnsi="Times New Roman" w:cs="Times New Roman"/>
          <w:bCs/>
          <w:color w:val="000000"/>
          <w:lang w:val="en-US"/>
        </w:rPr>
        <w:t>.71 for Neuroticism</w:t>
      </w:r>
      <w:r w:rsidR="00B26CA1" w:rsidRPr="00A72392">
        <w:rPr>
          <w:rFonts w:ascii="Times New Roman" w:hAnsi="Times New Roman" w:cs="Times New Roman"/>
          <w:bCs/>
          <w:color w:val="000000"/>
          <w:lang w:val="en-US"/>
        </w:rPr>
        <w:t>, according to Rammstedt and John.</w:t>
      </w:r>
    </w:p>
    <w:p w14:paraId="362CC767" w14:textId="4C5EE9C9" w:rsidR="00D635D8" w:rsidRPr="00A72392" w:rsidRDefault="00011103" w:rsidP="0024527B">
      <w:pPr>
        <w:pStyle w:val="Standard"/>
        <w:spacing w:line="480" w:lineRule="auto"/>
        <w:ind w:firstLine="709"/>
        <w:rPr>
          <w:rFonts w:ascii="Times New Roman" w:hAnsi="Times New Roman" w:cs="Times New Roman"/>
          <w:color w:val="000000"/>
          <w:lang w:val="en-US"/>
        </w:rPr>
      </w:pPr>
      <w:r w:rsidRPr="00A72392">
        <w:rPr>
          <w:rFonts w:ascii="Times New Roman" w:hAnsi="Times New Roman" w:cs="Times New Roman"/>
          <w:bCs/>
          <w:i/>
          <w:color w:val="000000"/>
          <w:lang w:val="en-US"/>
        </w:rPr>
        <w:t>Core Self-Evaluations Scale</w:t>
      </w:r>
      <w:r w:rsidR="00804FB0" w:rsidRPr="00A72392">
        <w:rPr>
          <w:rFonts w:ascii="Times New Roman" w:hAnsi="Times New Roman" w:cs="Times New Roman"/>
          <w:bCs/>
          <w:i/>
          <w:color w:val="000000"/>
          <w:lang w:val="en-US"/>
        </w:rPr>
        <w:t xml:space="preserve"> (CSES)</w:t>
      </w:r>
      <w:r w:rsidR="00431FE0" w:rsidRPr="00A72392">
        <w:rPr>
          <w:rFonts w:ascii="Times New Roman" w:hAnsi="Times New Roman" w:cs="Times New Roman"/>
          <w:bCs/>
          <w:color w:val="000000"/>
          <w:lang w:val="en-US"/>
        </w:rPr>
        <w:t xml:space="preserve">. </w:t>
      </w:r>
      <w:r w:rsidR="006F493A" w:rsidRPr="00A72392">
        <w:rPr>
          <w:rFonts w:ascii="Times New Roman" w:hAnsi="Times New Roman" w:cs="Times New Roman"/>
          <w:kern w:val="0"/>
          <w:lang w:val="en-US" w:bidi="ar-SA"/>
        </w:rPr>
        <w:t>The</w:t>
      </w:r>
      <w:r w:rsidR="00144280" w:rsidRPr="00A72392">
        <w:rPr>
          <w:rFonts w:ascii="Times New Roman" w:hAnsi="Times New Roman" w:cs="Times New Roman"/>
          <w:kern w:val="0"/>
          <w:lang w:val="en-US" w:bidi="ar-SA"/>
        </w:rPr>
        <w:t xml:space="preserve"> </w:t>
      </w:r>
      <w:r w:rsidR="008F7F99" w:rsidRPr="00A72392">
        <w:rPr>
          <w:rFonts w:ascii="Times New Roman" w:hAnsi="Times New Roman" w:cs="Times New Roman"/>
          <w:kern w:val="0"/>
          <w:lang w:val="en-US" w:bidi="ar-SA"/>
        </w:rPr>
        <w:t>CSES</w:t>
      </w:r>
      <w:r w:rsidR="003533D9" w:rsidRPr="00A72392">
        <w:rPr>
          <w:rFonts w:ascii="Times New Roman" w:hAnsi="Times New Roman" w:cs="Times New Roman"/>
          <w:kern w:val="0"/>
          <w:lang w:val="en-US" w:bidi="ar-SA"/>
        </w:rPr>
        <w:t xml:space="preserve"> </w:t>
      </w:r>
      <w:r w:rsidR="003533D9" w:rsidRPr="00A72392">
        <w:rPr>
          <w:rFonts w:ascii="Times New Roman" w:hAnsi="Times New Roman" w:cs="Times New Roman"/>
          <w:kern w:val="0"/>
          <w:lang w:val="en-US" w:bidi="ar-SA"/>
        </w:rPr>
        <w:fldChar w:fldCharType="begin">
          <w:fldData xml:space="preserve">PEVuZE5vdGU+PENpdGU+PEF1dGhvcj5KdWRnZTwvQXV0aG9yPjxZZWFyPjIwMDM8L1llYXI+PFJl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</w:fldData>
        </w:fldChar>
      </w:r>
      <w:r w:rsidR="00F53C41" w:rsidRPr="00A72392">
        <w:rPr>
          <w:rFonts w:ascii="Times New Roman" w:hAnsi="Times New Roman" w:cs="Times New Roman"/>
          <w:kern w:val="0"/>
          <w:lang w:val="en-US" w:bidi="ar-SA"/>
        </w:rPr>
        <w:instrText xml:space="preserve"> ADDIN EN.CITE </w:instrText>
      </w:r>
      <w:r w:rsidR="00F53C41" w:rsidRPr="00A72392">
        <w:rPr>
          <w:rFonts w:ascii="Times New Roman" w:hAnsi="Times New Roman" w:cs="Times New Roman"/>
          <w:kern w:val="0"/>
          <w:lang w:val="en-US" w:bidi="ar-SA"/>
        </w:rPr>
        <w:fldChar w:fldCharType="begin">
          <w:fldData xml:space="preserve">PEVuZE5vdGU+PENpdGU+PEF1dGhvcj5KdWRnZTwvQXV0aG9yPjxZZWFyPjIwMDM8L1llYXI+PFJl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</w:fldData>
        </w:fldChar>
      </w:r>
      <w:r w:rsidR="00F53C41" w:rsidRPr="00A72392">
        <w:rPr>
          <w:rFonts w:ascii="Times New Roman" w:hAnsi="Times New Roman" w:cs="Times New Roman"/>
          <w:kern w:val="0"/>
          <w:lang w:val="en-US" w:bidi="ar-SA"/>
        </w:rPr>
        <w:instrText xml:space="preserve"> ADDIN EN.CITE.DATA </w:instrText>
      </w:r>
      <w:r w:rsidR="00F53C41" w:rsidRPr="00A72392">
        <w:rPr>
          <w:rFonts w:ascii="Times New Roman" w:hAnsi="Times New Roman" w:cs="Times New Roman"/>
          <w:kern w:val="0"/>
          <w:lang w:val="en-US" w:bidi="ar-SA"/>
        </w:rPr>
      </w:r>
      <w:r w:rsidR="00F53C41" w:rsidRPr="00A72392">
        <w:rPr>
          <w:rFonts w:ascii="Times New Roman" w:hAnsi="Times New Roman" w:cs="Times New Roman"/>
          <w:kern w:val="0"/>
          <w:lang w:val="en-US" w:bidi="ar-SA"/>
        </w:rPr>
        <w:fldChar w:fldCharType="end"/>
      </w:r>
      <w:r w:rsidR="003533D9" w:rsidRPr="00A72392">
        <w:rPr>
          <w:rFonts w:ascii="Times New Roman" w:hAnsi="Times New Roman" w:cs="Times New Roman"/>
          <w:kern w:val="0"/>
          <w:lang w:val="en-US" w:bidi="ar-SA"/>
        </w:rPr>
      </w:r>
      <w:r w:rsidR="003533D9" w:rsidRPr="00A72392">
        <w:rPr>
          <w:rFonts w:ascii="Times New Roman" w:hAnsi="Times New Roman" w:cs="Times New Roman"/>
          <w:kern w:val="0"/>
          <w:lang w:val="en-US" w:bidi="ar-SA"/>
        </w:rPr>
        <w:fldChar w:fldCharType="separate"/>
      </w:r>
      <w:r w:rsidR="00F53C41" w:rsidRPr="00A72392">
        <w:rPr>
          <w:rFonts w:ascii="Times New Roman" w:hAnsi="Times New Roman" w:cs="Times New Roman"/>
          <w:noProof/>
          <w:kern w:val="0"/>
          <w:lang w:val="en-US" w:bidi="ar-SA"/>
        </w:rPr>
        <w:t>(Judge et al., 2003; Zenger et al., 2015)</w:t>
      </w:r>
      <w:r w:rsidR="003533D9" w:rsidRPr="00A72392">
        <w:rPr>
          <w:rFonts w:ascii="Times New Roman" w:hAnsi="Times New Roman" w:cs="Times New Roman"/>
          <w:kern w:val="0"/>
          <w:lang w:val="en-US" w:bidi="ar-SA"/>
        </w:rPr>
        <w:fldChar w:fldCharType="end"/>
      </w:r>
      <w:r w:rsidR="006F493A" w:rsidRPr="00A72392">
        <w:rPr>
          <w:rFonts w:ascii="Times New Roman" w:hAnsi="Times New Roman" w:cs="Times New Roman"/>
          <w:lang w:val="en-US"/>
        </w:rPr>
        <w:t xml:space="preserve"> </w:t>
      </w:r>
      <w:r w:rsidR="00804FB0" w:rsidRPr="00A72392">
        <w:rPr>
          <w:rFonts w:ascii="Times New Roman" w:hAnsi="Times New Roman" w:cs="Times New Roman"/>
          <w:lang w:val="en-US"/>
        </w:rPr>
        <w:t xml:space="preserve">measures a higher order personality construct </w:t>
      </w:r>
      <w:r w:rsidR="00E669F4">
        <w:rPr>
          <w:rFonts w:ascii="Times New Roman" w:hAnsi="Times New Roman" w:cs="Times New Roman"/>
          <w:lang w:val="en-US"/>
        </w:rPr>
        <w:t>which</w:t>
      </w:r>
      <w:r w:rsidR="00804FB0" w:rsidRPr="00A72392">
        <w:rPr>
          <w:rFonts w:ascii="Times New Roman" w:hAnsi="Times New Roman" w:cs="Times New Roman"/>
          <w:lang w:val="en-US"/>
        </w:rPr>
        <w:t xml:space="preserve"> includes facets of</w:t>
      </w:r>
      <w:r w:rsidR="006F493A" w:rsidRPr="00A72392">
        <w:rPr>
          <w:rFonts w:ascii="Times New Roman" w:hAnsi="Times New Roman" w:cs="Times New Roman"/>
          <w:lang w:val="en-US"/>
        </w:rPr>
        <w:t xml:space="preserve"> self-esteem, locus of control, neuroticism, and self-efficacy</w:t>
      </w:r>
      <w:r w:rsidR="006A0BB8" w:rsidRPr="00A72392">
        <w:rPr>
          <w:rFonts w:ascii="Times New Roman" w:hAnsi="Times New Roman" w:cs="Times New Roman"/>
          <w:lang w:val="en-US"/>
        </w:rPr>
        <w:t>, using twelve items</w:t>
      </w:r>
      <w:r w:rsidR="006F493A" w:rsidRPr="00A72392">
        <w:rPr>
          <w:rFonts w:ascii="Times New Roman" w:hAnsi="Times New Roman" w:cs="Times New Roman"/>
          <w:lang w:val="en-US"/>
        </w:rPr>
        <w:t>.</w:t>
      </w:r>
      <w:r w:rsidR="00EE6BB1" w:rsidRPr="00A72392">
        <w:rPr>
          <w:rFonts w:ascii="Times New Roman" w:hAnsi="Times New Roman" w:cs="Times New Roman"/>
          <w:lang w:val="en-US"/>
        </w:rPr>
        <w:t xml:space="preserve"> </w:t>
      </w:r>
      <w:r w:rsidR="003533D9" w:rsidRPr="00A72392">
        <w:rPr>
          <w:rFonts w:ascii="Times New Roman" w:hAnsi="Times New Roman" w:cs="Times New Roman"/>
          <w:lang w:val="en-US"/>
        </w:rPr>
        <w:fldChar w:fldCharType="begin"/>
      </w:r>
      <w:r w:rsidR="00D00BDD" w:rsidRPr="00A72392">
        <w:rPr>
          <w:rFonts w:ascii="Times New Roman" w:hAnsi="Times New Roman" w:cs="Times New Roman"/>
          <w:lang w:val="en-US"/>
        </w:rPr>
        <w:instrText xml:space="preserve"> ADDIN EN.CITE &lt;EndNote&gt;&lt;Cite AuthorYear="1"&gt;&lt;Author&gt;Zenger&lt;/Author&gt;&lt;Year&gt;2015&lt;/Year&gt;&lt;RecNum&gt;40&lt;/RecNum&gt;&lt;DisplayText&gt;Zenger et al. (2015)&lt;/DisplayText&gt;&lt;record&gt;&lt;rec-number&gt;40&lt;/rec-number&gt;&lt;foreign-keys&gt;&lt;key app="EN" db-id="axfeve05rx0raoe5zxqx55tce90eev9s0z5p"&gt;40&lt;/key&gt;&lt;/foreign-keys&gt;&lt;ref-type name="Journal Article"&gt;17&lt;/ref-type&gt;&lt;contributors&gt;&lt;authors&gt;&lt;author&gt;Zenger, M.&lt;/author&gt;&lt;author&gt;Korner, A.&lt;/author&gt;&lt;author&gt;Maier, G. W.&lt;/author&gt;&lt;author&gt;Hinz, A.&lt;/author&gt;&lt;author&gt;Stobel-Richter, Y.&lt;/author&gt;&lt;author&gt;Brähler, E.&lt;/author&gt;&lt;author&gt;Hilbert, A.&lt;/author&gt;&lt;/authors&gt;&lt;/contributors&gt;&lt;auth-address&gt;a Department of Medical Psychology and Medical Sociology , University of Leipzig , Germany.&lt;/auth-address&gt;&lt;titles&gt;&lt;title&gt;The core self-evaluation scale: psychometric properties of the german version in a representative sample&lt;/title&gt;&lt;secondary-title&gt;J Pers Assess&lt;/secondary-title&gt;&lt;alt-title&gt;Journal of personality assessment&lt;/alt-title&gt;&lt;/titles&gt;&lt;periodical&gt;&lt;full-title&gt;J Pers Assess&lt;/full-title&gt;&lt;abbr-1&gt;Journal of personality assessment&lt;/abbr-1&gt;&lt;/periodical&gt;&lt;alt-periodical&gt;&lt;full-title&gt;J Pers Assess&lt;/full-title&gt;&lt;abbr-1&gt;Journal of personality assessment&lt;/abbr-1&gt;&lt;/alt-periodical&gt;&lt;pages&gt;310-8&lt;/pages&gt;&lt;volume&gt;97&lt;/volume&gt;&lt;number&gt;3&lt;/number&gt;&lt;edition&gt;2014/12/23&lt;/edition&gt;&lt;dates&gt;&lt;year&gt;2015&lt;/year&gt;&lt;/dates&gt;&lt;isbn&gt;0022-3891&lt;/isbn&gt;&lt;accession-num&gt;25531806&lt;/accession-num&gt;&lt;urls&gt;&lt;/urls&gt;&lt;electronic-resource-num&gt;10.1080/00223891.2014.989367&lt;/electronic-resource-num&gt;&lt;remote-database-provider&gt;Nlm&lt;/remote-database-provider&gt;&lt;language&gt;eng&lt;/language&gt;&lt;/record&gt;&lt;/Cite&gt;&lt;/EndNote&gt;</w:instrText>
      </w:r>
      <w:r w:rsidR="003533D9" w:rsidRPr="00A72392">
        <w:rPr>
          <w:rFonts w:ascii="Times New Roman" w:hAnsi="Times New Roman" w:cs="Times New Roman"/>
          <w:lang w:val="en-US"/>
        </w:rPr>
        <w:fldChar w:fldCharType="separate"/>
      </w:r>
      <w:r w:rsidR="00D00BDD" w:rsidRPr="00A72392">
        <w:rPr>
          <w:rFonts w:ascii="Times New Roman" w:hAnsi="Times New Roman" w:cs="Times New Roman"/>
          <w:noProof/>
          <w:lang w:val="en-US"/>
        </w:rPr>
        <w:t>Zenger et al. (2015)</w:t>
      </w:r>
      <w:r w:rsidR="003533D9" w:rsidRPr="00A72392">
        <w:rPr>
          <w:rFonts w:ascii="Times New Roman" w:hAnsi="Times New Roman" w:cs="Times New Roman"/>
          <w:lang w:val="en-US"/>
        </w:rPr>
        <w:fldChar w:fldCharType="end"/>
      </w:r>
      <w:r w:rsidR="003533D9" w:rsidRPr="00A72392">
        <w:rPr>
          <w:rFonts w:ascii="Times New Roman" w:hAnsi="Times New Roman" w:cs="Times New Roman"/>
          <w:lang w:val="en-US"/>
        </w:rPr>
        <w:t xml:space="preserve"> </w:t>
      </w:r>
      <w:r w:rsidR="00BC6842" w:rsidRPr="00A72392">
        <w:rPr>
          <w:rFonts w:ascii="Times New Roman" w:hAnsi="Times New Roman" w:cs="Times New Roman"/>
          <w:lang w:val="en-US"/>
        </w:rPr>
        <w:t>recommend</w:t>
      </w:r>
      <w:r w:rsidR="003533D9" w:rsidRPr="00A72392">
        <w:rPr>
          <w:rFonts w:ascii="Times New Roman" w:hAnsi="Times New Roman" w:cs="Times New Roman"/>
          <w:lang w:val="en-US"/>
        </w:rPr>
        <w:t>ed</w:t>
      </w:r>
      <w:r w:rsidR="00BC6842" w:rsidRPr="00A72392">
        <w:rPr>
          <w:rFonts w:ascii="Times New Roman" w:hAnsi="Times New Roman" w:cs="Times New Roman"/>
          <w:lang w:val="en-US"/>
        </w:rPr>
        <w:t xml:space="preserve"> treating the positively-worded and the negatively-worded items as loading on two distinct factors for the German version. Therefore, </w:t>
      </w:r>
      <w:r w:rsidR="00E33CBF" w:rsidRPr="00A72392">
        <w:rPr>
          <w:rFonts w:ascii="Times New Roman" w:hAnsi="Times New Roman" w:cs="Times New Roman"/>
          <w:lang w:val="en-US"/>
        </w:rPr>
        <w:t xml:space="preserve">the two respective </w:t>
      </w:r>
      <w:r w:rsidR="00BC6842" w:rsidRPr="00A72392">
        <w:rPr>
          <w:rFonts w:ascii="Times New Roman" w:hAnsi="Times New Roman" w:cs="Times New Roman"/>
          <w:lang w:val="en-US"/>
        </w:rPr>
        <w:lastRenderedPageBreak/>
        <w:t>scale scores are obtained by taking the mean of the items</w:t>
      </w:r>
      <w:r w:rsidR="00E33CBF" w:rsidRPr="00A72392">
        <w:rPr>
          <w:rFonts w:ascii="Times New Roman" w:hAnsi="Times New Roman" w:cs="Times New Roman"/>
          <w:lang w:val="en-US"/>
        </w:rPr>
        <w:t xml:space="preserve"> in question</w:t>
      </w:r>
      <w:r w:rsidR="00BC6842" w:rsidRPr="00A72392">
        <w:rPr>
          <w:rFonts w:ascii="Times New Roman" w:hAnsi="Times New Roman" w:cs="Times New Roman"/>
          <w:lang w:val="en-US"/>
        </w:rPr>
        <w:t xml:space="preserve">. </w:t>
      </w:r>
      <w:r w:rsidR="00E53C76" w:rsidRPr="00A72392">
        <w:rPr>
          <w:rFonts w:ascii="Times New Roman" w:hAnsi="Times New Roman" w:cs="Times New Roman"/>
          <w:lang w:val="en-US"/>
        </w:rPr>
        <w:t xml:space="preserve">Internal consistency according to </w:t>
      </w:r>
      <w:r w:rsidR="003533D9" w:rsidRPr="00A72392">
        <w:rPr>
          <w:rFonts w:ascii="Times New Roman" w:hAnsi="Times New Roman" w:cs="Times New Roman"/>
          <w:lang w:val="en-US"/>
        </w:rPr>
        <w:fldChar w:fldCharType="begin"/>
      </w:r>
      <w:r w:rsidR="00D00BDD" w:rsidRPr="00A72392">
        <w:rPr>
          <w:rFonts w:ascii="Times New Roman" w:hAnsi="Times New Roman" w:cs="Times New Roman"/>
          <w:lang w:val="en-US"/>
        </w:rPr>
        <w:instrText xml:space="preserve"> ADDIN EN.CITE &lt;EndNote&gt;&lt;Cite AuthorYear="1"&gt;&lt;Author&gt;Zenger&lt;/Author&gt;&lt;Year&gt;2015&lt;/Year&gt;&lt;RecNum&gt;40&lt;/RecNum&gt;&lt;DisplayText&gt;Zenger et al. (2015)&lt;/DisplayText&gt;&lt;record&gt;&lt;rec-number&gt;40&lt;/rec-number&gt;&lt;foreign-keys&gt;&lt;key app="EN" db-id="axfeve05rx0raoe5zxqx55tce90eev9s0z5p"&gt;40&lt;/key&gt;&lt;/foreign-keys&gt;&lt;ref-type name="Journal Article"&gt;17&lt;/ref-type&gt;&lt;contributors&gt;&lt;authors&gt;&lt;author&gt;Zenger, M.&lt;/author&gt;&lt;author&gt;Korner, A.&lt;/author&gt;&lt;author&gt;Maier, G. W.&lt;/author&gt;&lt;author&gt;Hinz, A.&lt;/author&gt;&lt;author&gt;Stobel-Richter, Y.&lt;/author&gt;&lt;author&gt;Brähler, E.&lt;/author&gt;&lt;author&gt;Hilbert, A.&lt;/author&gt;&lt;/authors&gt;&lt;/contributors&gt;&lt;auth-address&gt;a Department of Medical Psychology and Medical Sociology , University of Leipzig , Germany.&lt;/auth-address&gt;&lt;titles&gt;&lt;title&gt;The core self-evaluation scale: psychometric properties of the german version in a representative sample&lt;/title&gt;&lt;secondary-title&gt;J Pers Assess&lt;/secondary-title&gt;&lt;alt-title&gt;Journal of personality assessment&lt;/alt-title&gt;&lt;/titles&gt;&lt;periodical&gt;&lt;full-title&gt;J Pers Assess&lt;/full-title&gt;&lt;abbr-1&gt;Journal of personality assessment&lt;/abbr-1&gt;&lt;/periodical&gt;&lt;alt-periodical&gt;&lt;full-title&gt;J Pers Assess&lt;/full-title&gt;&lt;abbr-1&gt;Journal of personality assessment&lt;/abbr-1&gt;&lt;/alt-periodical&gt;&lt;pages&gt;310-8&lt;/pages&gt;&lt;volume&gt;97&lt;/volume&gt;&lt;number&gt;3&lt;/number&gt;&lt;edition&gt;2014/12/23&lt;/edition&gt;&lt;dates&gt;&lt;year&gt;2015&lt;/year&gt;&lt;/dates&gt;&lt;isbn&gt;0022-3891&lt;/isbn&gt;&lt;accession-num&gt;25531806&lt;/accession-num&gt;&lt;urls&gt;&lt;/urls&gt;&lt;electronic-resource-num&gt;10.1080/00223891.2014.989367&lt;/electronic-resource-num&gt;&lt;remote-database-provider&gt;Nlm&lt;/remote-database-provider&gt;&lt;language&gt;eng&lt;/language&gt;&lt;/record&gt;&lt;/Cite&gt;&lt;/EndNote&gt;</w:instrText>
      </w:r>
      <w:r w:rsidR="003533D9" w:rsidRPr="00A72392">
        <w:rPr>
          <w:rFonts w:ascii="Times New Roman" w:hAnsi="Times New Roman" w:cs="Times New Roman"/>
          <w:lang w:val="en-US"/>
        </w:rPr>
        <w:fldChar w:fldCharType="separate"/>
      </w:r>
      <w:r w:rsidR="00D00BDD" w:rsidRPr="00A72392">
        <w:rPr>
          <w:rFonts w:ascii="Times New Roman" w:hAnsi="Times New Roman" w:cs="Times New Roman"/>
          <w:noProof/>
          <w:lang w:val="en-US"/>
        </w:rPr>
        <w:t>Zenger et al. (2015)</w:t>
      </w:r>
      <w:r w:rsidR="003533D9" w:rsidRPr="00A72392">
        <w:rPr>
          <w:rFonts w:ascii="Times New Roman" w:hAnsi="Times New Roman" w:cs="Times New Roman"/>
          <w:lang w:val="en-US"/>
        </w:rPr>
        <w:fldChar w:fldCharType="end"/>
      </w:r>
      <w:r w:rsidR="003533D9" w:rsidRPr="00A72392">
        <w:rPr>
          <w:rFonts w:ascii="Times New Roman" w:hAnsi="Times New Roman" w:cs="Times New Roman"/>
          <w:lang w:val="en-US"/>
        </w:rPr>
        <w:t xml:space="preserve"> </w:t>
      </w:r>
      <w:r w:rsidR="00E53C76" w:rsidRPr="00A72392">
        <w:rPr>
          <w:rFonts w:ascii="Times New Roman" w:hAnsi="Times New Roman" w:cs="Times New Roman"/>
          <w:lang w:val="en-US"/>
        </w:rPr>
        <w:t xml:space="preserve">lies between </w:t>
      </w:r>
      <w:r w:rsidR="00282172" w:rsidRPr="00A72392">
        <w:rPr>
          <w:rFonts w:ascii="Times New Roman" w:hAnsi="Times New Roman" w:cs="Times New Roman"/>
          <w:color w:val="000000"/>
          <w:lang w:val="en-US"/>
        </w:rPr>
        <w:t xml:space="preserve">α = </w:t>
      </w:r>
      <w:r w:rsidR="00E53C76" w:rsidRPr="00A72392">
        <w:rPr>
          <w:rFonts w:ascii="Times New Roman" w:hAnsi="Times New Roman" w:cs="Times New Roman"/>
          <w:lang w:val="en-US"/>
        </w:rPr>
        <w:t>.81 and .86.</w:t>
      </w:r>
      <w:r w:rsidR="00BC6842" w:rsidRPr="00A72392">
        <w:rPr>
          <w:rFonts w:ascii="Times New Roman" w:hAnsi="Times New Roman" w:cs="Times New Roman"/>
          <w:lang w:val="en-US"/>
        </w:rPr>
        <w:t xml:space="preserve"> </w:t>
      </w:r>
    </w:p>
    <w:p w14:paraId="6EEA8232" w14:textId="13437FEC" w:rsidR="002D25AA" w:rsidRPr="00A72392" w:rsidRDefault="00645CAE" w:rsidP="0024527B">
      <w:pPr>
        <w:pStyle w:val="Standard"/>
        <w:spacing w:line="480" w:lineRule="auto"/>
        <w:ind w:firstLine="709"/>
        <w:rPr>
          <w:rFonts w:ascii="Times New Roman" w:hAnsi="Times New Roman" w:cs="Times New Roman"/>
          <w:bCs/>
          <w:color w:val="000000"/>
          <w:lang w:val="en-US"/>
        </w:rPr>
      </w:pPr>
      <w:r w:rsidRPr="00A72392">
        <w:rPr>
          <w:rFonts w:ascii="Times New Roman" w:hAnsi="Times New Roman" w:cs="Times New Roman"/>
          <w:i/>
          <w:color w:val="000000"/>
          <w:lang w:val="en-US"/>
        </w:rPr>
        <w:t>Life Orie</w:t>
      </w:r>
      <w:r w:rsidR="00736853" w:rsidRPr="00A72392">
        <w:rPr>
          <w:rFonts w:ascii="Times New Roman" w:hAnsi="Times New Roman" w:cs="Times New Roman"/>
          <w:i/>
          <w:color w:val="000000"/>
          <w:lang w:val="en-US"/>
        </w:rPr>
        <w:t>n</w:t>
      </w:r>
      <w:r w:rsidRPr="00A72392">
        <w:rPr>
          <w:rFonts w:ascii="Times New Roman" w:hAnsi="Times New Roman" w:cs="Times New Roman"/>
          <w:i/>
          <w:color w:val="000000"/>
          <w:lang w:val="en-US"/>
        </w:rPr>
        <w:t>tation Test</w:t>
      </w:r>
      <w:r w:rsidR="008A210E" w:rsidRPr="00A72392">
        <w:rPr>
          <w:rFonts w:ascii="Times New Roman" w:hAnsi="Times New Roman" w:cs="Times New Roman"/>
          <w:i/>
          <w:color w:val="000000"/>
          <w:lang w:val="en-US"/>
        </w:rPr>
        <w:t xml:space="preserve"> – Revised (LOT-R)</w:t>
      </w:r>
      <w:r w:rsidR="00431FE0" w:rsidRPr="00A72392">
        <w:rPr>
          <w:rFonts w:ascii="Times New Roman" w:hAnsi="Times New Roman" w:cs="Times New Roman"/>
          <w:color w:val="000000"/>
          <w:lang w:val="en-US"/>
        </w:rPr>
        <w:t xml:space="preserve">. </w:t>
      </w:r>
      <w:r w:rsidR="00CF7CB0" w:rsidRPr="00A72392">
        <w:rPr>
          <w:rFonts w:ascii="Times New Roman" w:hAnsi="Times New Roman" w:cs="Times New Roman"/>
          <w:bCs/>
          <w:color w:val="000000"/>
          <w:lang w:val="en-US"/>
        </w:rPr>
        <w:t xml:space="preserve">The </w:t>
      </w:r>
      <w:r w:rsidR="008F7F99" w:rsidRPr="00A72392">
        <w:rPr>
          <w:rFonts w:ascii="Times New Roman" w:hAnsi="Times New Roman" w:cs="Times New Roman"/>
          <w:bCs/>
          <w:color w:val="000000"/>
          <w:lang w:val="en-US"/>
        </w:rPr>
        <w:t>LOT-R</w:t>
      </w:r>
      <w:r w:rsidR="003533D9" w:rsidRPr="00A72392">
        <w:rPr>
          <w:rFonts w:ascii="Times New Roman" w:hAnsi="Times New Roman" w:cs="Times New Roman"/>
          <w:bCs/>
          <w:color w:val="000000"/>
          <w:lang w:val="en-US"/>
        </w:rPr>
        <w:t xml:space="preserve"> </w:t>
      </w:r>
      <w:r w:rsidR="003533D9" w:rsidRPr="00A72392">
        <w:rPr>
          <w:rFonts w:ascii="Times New Roman" w:hAnsi="Times New Roman" w:cs="Times New Roman"/>
          <w:bCs/>
          <w:color w:val="000000"/>
          <w:lang w:val="en-US"/>
        </w:rPr>
        <w:fldChar w:fldCharType="begin"/>
      </w:r>
      <w:r w:rsidR="00F53C41" w:rsidRPr="00A72392">
        <w:rPr>
          <w:rFonts w:ascii="Times New Roman" w:hAnsi="Times New Roman" w:cs="Times New Roman"/>
          <w:bCs/>
          <w:color w:val="000000"/>
          <w:lang w:val="en-US"/>
        </w:rPr>
        <w:instrText xml:space="preserve"> ADDIN EN.CITE &lt;EndNote&gt;&lt;Cite&gt;&lt;Author&gt;Scheier&lt;/Author&gt;&lt;Year&gt;1994&lt;/Year&gt;&lt;RecNum&gt;36&lt;/RecNum&gt;&lt;DisplayText&gt;(Scheier et al., 1994; Glaesmer et al., 2008)&lt;/DisplayText&gt;&lt;record&gt;&lt;rec-number&gt;36&lt;/rec-number&gt;&lt;foreign-keys&gt;&lt;key app="EN" db-id="axfeve05rx0raoe5zxqx55tce90eev9s0z5p"&gt;36&lt;/key&gt;&lt;/foreign-keys&gt;&lt;ref-type name="Journal Article"&gt;17&lt;/ref-type&gt;&lt;contributors&gt;&lt;authors&gt;&lt;author&gt;Scheier, M. F.&lt;/author&gt;&lt;author&gt;Carver, C. S.&lt;/author&gt;&lt;author&gt;Bridges, M. W.&lt;/author&gt;&lt;/authors&gt;&lt;/contributors&gt;&lt;titles&gt;&lt;title&gt;Distinguishing optimism from neuroticism (and trait anxiety, self-mastery, and self-esteem): A re-evaluation of the Life Orientation Test&lt;/title&gt;&lt;secondary-title&gt;Journal of Personality and Social Psychology&lt;/secondary-title&gt;&lt;/titles&gt;&lt;periodical&gt;&lt;full-title&gt;J Pers Soc Psychol&lt;/full-title&gt;&lt;abbr-1&gt;Journal of personality and social psychology&lt;/abbr-1&gt;&lt;/periodical&gt;&lt;pages&gt;1063-1078&lt;/pages&gt;&lt;volume&gt;67&lt;/volume&gt;&lt;dates&gt;&lt;year&gt;1994&lt;/year&gt;&lt;/dates&gt;&lt;urls&gt;&lt;/urls&gt;&lt;/record&gt;&lt;/Cite&gt;&lt;Cite&gt;&lt;Author&gt;Glaesmer&lt;/Author&gt;&lt;Year&gt;2008&lt;/Year&gt;&lt;RecNum&gt;43&lt;/RecNum&gt;&lt;record&gt;&lt;rec-number&gt;43&lt;/rec-number&gt;&lt;foreign-keys&gt;&lt;key app="EN" db-id="axfeve05rx0raoe5zxqx55tce90eev9s0z5p"&gt;43&lt;/key&gt;&lt;/foreign-keys&gt;&lt;ref-type name="Journal Article"&gt;17&lt;/ref-type&gt;&lt;contributors&gt;&lt;authors&gt;&lt;author&gt;Glaesmer, H.&lt;/author&gt;&lt;author&gt;Hoyer, J.&lt;/author&gt;&lt;author&gt;Klotsche, J.&lt;/author&gt;&lt;author&gt;Herzberg, P. Y.&lt;/author&gt;&lt;/authors&gt;&lt;/contributors&gt;&lt;titles&gt;&lt;title&gt;Die deutsche Version des Life-Orientation-Tests (LOT-R) zum dispositionellen Optimismus und Pessimismus&lt;/title&gt;&lt;secondary-title&gt;Zeitschrift für Gesundheitspsychologie&lt;/secondary-title&gt;&lt;/titles&gt;&lt;periodical&gt;&lt;full-title&gt;Zeitschrift für Gesundheitspsychologie&lt;/full-title&gt;&lt;/periodical&gt;&lt;pages&gt;26-31&lt;/pages&gt;&lt;volume&gt;16&lt;/volume&gt;&lt;number&gt;1&lt;/number&gt;&lt;dates&gt;&lt;year&gt;2008&lt;/year&gt;&lt;/dates&gt;&lt;urls&gt;&lt;/urls&gt;&lt;/record&gt;&lt;/Cite&gt;&lt;/EndNote&gt;</w:instrText>
      </w:r>
      <w:r w:rsidR="003533D9" w:rsidRPr="00A72392">
        <w:rPr>
          <w:rFonts w:ascii="Times New Roman" w:hAnsi="Times New Roman" w:cs="Times New Roman"/>
          <w:bCs/>
          <w:color w:val="000000"/>
          <w:lang w:val="en-US"/>
        </w:rPr>
        <w:fldChar w:fldCharType="separate"/>
      </w:r>
      <w:r w:rsidR="00F53C41" w:rsidRPr="00A72392">
        <w:rPr>
          <w:rFonts w:ascii="Times New Roman" w:hAnsi="Times New Roman" w:cs="Times New Roman"/>
          <w:bCs/>
          <w:noProof/>
          <w:color w:val="000000"/>
          <w:lang w:val="en-US"/>
        </w:rPr>
        <w:t>(Scheier et al., 1994; Glaesmer et al., 2008)</w:t>
      </w:r>
      <w:r w:rsidR="003533D9" w:rsidRPr="00A72392">
        <w:rPr>
          <w:rFonts w:ascii="Times New Roman" w:hAnsi="Times New Roman" w:cs="Times New Roman"/>
          <w:bCs/>
          <w:color w:val="000000"/>
          <w:lang w:val="en-US"/>
        </w:rPr>
        <w:fldChar w:fldCharType="end"/>
      </w:r>
      <w:r w:rsidR="002E4D9E" w:rsidRPr="00A72392">
        <w:rPr>
          <w:rFonts w:ascii="Times New Roman" w:hAnsi="Times New Roman" w:cs="Times New Roman"/>
          <w:kern w:val="0"/>
          <w:lang w:val="en-US" w:bidi="ar-SA"/>
        </w:rPr>
        <w:t xml:space="preserve"> m</w:t>
      </w:r>
      <w:r w:rsidR="00CF7CB0" w:rsidRPr="00A72392">
        <w:rPr>
          <w:rFonts w:ascii="Times New Roman" w:hAnsi="Times New Roman" w:cs="Times New Roman"/>
          <w:kern w:val="0"/>
          <w:lang w:val="en-US" w:bidi="ar-SA"/>
        </w:rPr>
        <w:t>easures</w:t>
      </w:r>
      <w:r w:rsidR="002E4D9E" w:rsidRPr="00A72392">
        <w:rPr>
          <w:rFonts w:ascii="Times New Roman" w:hAnsi="Times New Roman" w:cs="Times New Roman"/>
          <w:kern w:val="0"/>
          <w:lang w:val="en-US" w:bidi="ar-SA"/>
        </w:rPr>
        <w:t xml:space="preserve"> </w:t>
      </w:r>
      <w:r w:rsidR="00CF7CB0" w:rsidRPr="00A72392">
        <w:rPr>
          <w:rFonts w:ascii="Times New Roman" w:hAnsi="Times New Roman" w:cs="Times New Roman"/>
          <w:kern w:val="0"/>
          <w:lang w:val="en-US" w:bidi="ar-SA"/>
        </w:rPr>
        <w:t>o</w:t>
      </w:r>
      <w:r w:rsidR="002E4D9E" w:rsidRPr="00A72392">
        <w:rPr>
          <w:rFonts w:ascii="Times New Roman" w:hAnsi="Times New Roman" w:cs="Times New Roman"/>
          <w:kern w:val="0"/>
          <w:lang w:val="en-US" w:bidi="ar-SA"/>
        </w:rPr>
        <w:t>ptimism</w:t>
      </w:r>
      <w:r w:rsidR="00AD33F9" w:rsidRPr="00A72392">
        <w:rPr>
          <w:rFonts w:ascii="Times New Roman" w:hAnsi="Times New Roman" w:cs="Times New Roman"/>
          <w:kern w:val="0"/>
          <w:lang w:val="en-US" w:bidi="ar-SA"/>
        </w:rPr>
        <w:t xml:space="preserve"> </w:t>
      </w:r>
      <w:r w:rsidR="00CF7CB0" w:rsidRPr="00A72392">
        <w:rPr>
          <w:rFonts w:ascii="Times New Roman" w:hAnsi="Times New Roman" w:cs="Times New Roman"/>
          <w:kern w:val="0"/>
          <w:lang w:val="en-US" w:bidi="ar-SA"/>
        </w:rPr>
        <w:t>and p</w:t>
      </w:r>
      <w:r w:rsidR="002E4D9E" w:rsidRPr="00A72392">
        <w:rPr>
          <w:rFonts w:ascii="Times New Roman" w:hAnsi="Times New Roman" w:cs="Times New Roman"/>
          <w:kern w:val="0"/>
          <w:lang w:val="en-US" w:bidi="ar-SA"/>
        </w:rPr>
        <w:t>essimism</w:t>
      </w:r>
      <w:r w:rsidR="00CF7CB0" w:rsidRPr="00A72392">
        <w:rPr>
          <w:rFonts w:ascii="Times New Roman" w:hAnsi="Times New Roman" w:cs="Times New Roman"/>
          <w:kern w:val="0"/>
          <w:lang w:val="en-US" w:bidi="ar-SA"/>
        </w:rPr>
        <w:t xml:space="preserve"> using three items each</w:t>
      </w:r>
      <w:r w:rsidR="00AD33F9" w:rsidRPr="00A72392">
        <w:rPr>
          <w:rFonts w:ascii="Times New Roman" w:hAnsi="Times New Roman" w:cs="Times New Roman"/>
          <w:kern w:val="0"/>
          <w:lang w:val="en-US" w:bidi="ar-SA"/>
        </w:rPr>
        <w:t>.</w:t>
      </w:r>
      <w:r w:rsidR="008A210E" w:rsidRPr="00A72392">
        <w:rPr>
          <w:rFonts w:ascii="Times New Roman" w:hAnsi="Times New Roman" w:cs="Times New Roman"/>
          <w:kern w:val="0"/>
          <w:lang w:val="en-US" w:bidi="ar-SA"/>
        </w:rPr>
        <w:t xml:space="preserve"> In addition, the scale uses four filler items.</w:t>
      </w:r>
      <w:r w:rsidR="005D3266" w:rsidRPr="00A72392">
        <w:rPr>
          <w:rFonts w:ascii="Times New Roman" w:hAnsi="Times New Roman" w:cs="Times New Roman"/>
          <w:kern w:val="0"/>
          <w:lang w:val="en-US" w:bidi="ar-SA"/>
        </w:rPr>
        <w:t xml:space="preserve"> Although</w:t>
      </w:r>
      <w:r w:rsidR="00056AC0" w:rsidRPr="00A72392">
        <w:rPr>
          <w:rFonts w:ascii="Times New Roman" w:hAnsi="Times New Roman" w:cs="Times New Roman"/>
          <w:kern w:val="0"/>
          <w:lang w:val="en-US" w:bidi="ar-SA"/>
        </w:rPr>
        <w:t xml:space="preserve"> </w:t>
      </w:r>
      <w:r w:rsidR="00573340" w:rsidRPr="00A72392">
        <w:rPr>
          <w:rFonts w:ascii="Times New Roman" w:hAnsi="Times New Roman" w:cs="Times New Roman"/>
          <w:kern w:val="0"/>
          <w:lang w:val="en-US" w:bidi="ar-SA"/>
        </w:rPr>
        <w:fldChar w:fldCharType="begin"/>
      </w:r>
      <w:r w:rsidR="00D00BDD" w:rsidRPr="00A72392">
        <w:rPr>
          <w:rFonts w:ascii="Times New Roman" w:hAnsi="Times New Roman" w:cs="Times New Roman"/>
          <w:kern w:val="0"/>
          <w:lang w:val="en-US" w:bidi="ar-SA"/>
        </w:rPr>
        <w:instrText xml:space="preserve"> ADDIN EN.CITE &lt;EndNote&gt;&lt;Cite AuthorYear="1"&gt;&lt;Author&gt;Scheier&lt;/Author&gt;&lt;Year&gt;1985&lt;/Year&gt;&lt;RecNum&gt;69&lt;/RecNum&gt;&lt;DisplayText&gt;Scheier and Carver (1985)&lt;/DisplayText&gt;&lt;record&gt;&lt;rec-number&gt;69&lt;/rec-number&gt;&lt;foreign-keys&gt;&lt;key app="EN" db-id="axfeve05rx0raoe5zxqx55tce90eev9s0z5p"&gt;69&lt;/key&gt;&lt;/foreign-keys&gt;&lt;ref-type name="Journal Article"&gt;17&lt;/ref-type&gt;&lt;contributors&gt;&lt;authors&gt;&lt;author&gt;Scheier, M. F.&lt;/author&gt;&lt;author&gt;Carver, C. S.&lt;/author&gt;&lt;/authors&gt;&lt;/contributors&gt;&lt;titles&gt;&lt;title&gt;Optimism, coping, and health: Assessment and implications of generalized outcome expectancies&lt;/title&gt;&lt;secondary-title&gt;Health Psychology&lt;/secondary-title&gt;&lt;/titles&gt;&lt;periodical&gt;&lt;full-title&gt;Health Psychology&lt;/full-title&gt;&lt;/periodical&gt;&lt;pages&gt;219-247&lt;/pages&gt;&lt;volume&gt;4&lt;/volume&gt;&lt;number&gt;3&lt;/number&gt;&lt;dates&gt;&lt;year&gt;1985&lt;/year&gt;&lt;/dates&gt;&lt;urls&gt;&lt;/urls&gt;&lt;electronic-resource-num&gt;10.1037/0278-6133.4.3.219&lt;/electronic-resource-num&gt;&lt;/record&gt;&lt;/Cite&gt;&lt;/EndNote&gt;</w:instrText>
      </w:r>
      <w:r w:rsidR="00573340" w:rsidRPr="00A72392">
        <w:rPr>
          <w:rFonts w:ascii="Times New Roman" w:hAnsi="Times New Roman" w:cs="Times New Roman"/>
          <w:kern w:val="0"/>
          <w:lang w:val="en-US" w:bidi="ar-SA"/>
        </w:rPr>
        <w:fldChar w:fldCharType="separate"/>
      </w:r>
      <w:r w:rsidR="00D00BDD" w:rsidRPr="00A72392">
        <w:rPr>
          <w:rFonts w:ascii="Times New Roman" w:hAnsi="Times New Roman" w:cs="Times New Roman"/>
          <w:noProof/>
          <w:kern w:val="0"/>
          <w:lang w:val="en-US" w:bidi="ar-SA"/>
        </w:rPr>
        <w:t>Scheier and Carver (1985)</w:t>
      </w:r>
      <w:r w:rsidR="00573340" w:rsidRPr="00A72392">
        <w:rPr>
          <w:rFonts w:ascii="Times New Roman" w:hAnsi="Times New Roman" w:cs="Times New Roman"/>
          <w:kern w:val="0"/>
          <w:lang w:val="en-US" w:bidi="ar-SA"/>
        </w:rPr>
        <w:fldChar w:fldCharType="end"/>
      </w:r>
      <w:r w:rsidR="005D3266" w:rsidRPr="00A72392">
        <w:rPr>
          <w:rFonts w:ascii="Times New Roman" w:hAnsi="Times New Roman" w:cs="Times New Roman"/>
          <w:kern w:val="0"/>
          <w:lang w:val="en-US" w:bidi="ar-SA"/>
        </w:rPr>
        <w:t xml:space="preserve"> propose a one-factor solution with optimism and pessimism as two extremes of the same continuum, a two-factor interpretation is to be preferred, particularly for the German version </w:t>
      </w:r>
      <w:r w:rsidR="003533D9" w:rsidRPr="00A72392">
        <w:rPr>
          <w:rFonts w:ascii="Times New Roman" w:hAnsi="Times New Roman" w:cs="Times New Roman"/>
          <w:kern w:val="0"/>
          <w:lang w:val="en-US" w:bidi="ar-SA"/>
        </w:rPr>
        <w:fldChar w:fldCharType="begin"/>
      </w:r>
      <w:r w:rsidR="00F53C41" w:rsidRPr="00A72392">
        <w:rPr>
          <w:rFonts w:ascii="Times New Roman" w:hAnsi="Times New Roman" w:cs="Times New Roman"/>
          <w:kern w:val="0"/>
          <w:lang w:val="en-US" w:bidi="ar-SA"/>
        </w:rPr>
        <w:instrText xml:space="preserve"> ADDIN EN.CITE &lt;EndNote&gt;&lt;Cite&gt;&lt;Author&gt;Herzberg&lt;/Author&gt;&lt;Year&gt;2006&lt;/Year&gt;&lt;RecNum&gt;71&lt;/RecNum&gt;&lt;DisplayText&gt;(Herzberg et al., 2006)&lt;/DisplayText&gt;&lt;record&gt;&lt;rec-number&gt;71&lt;/rec-number&gt;&lt;foreign-keys&gt;&lt;key app="EN" db-id="axfeve05rx0raoe5zxqx55tce90eev9s0z5p"&gt;71&lt;/key&gt;&lt;/foreign-keys&gt;&lt;ref-type name="Journal Article"&gt;17&lt;/ref-type&gt;&lt;contributors&gt;&lt;authors&gt;&lt;author&gt;Herzberg, P.Y.&lt;/author&gt;&lt;author&gt;Glaesmer, H.&lt;/author&gt;&lt;author&gt;Hoyer, J.&lt;/author&gt;&lt;/authors&gt;&lt;/contributors&gt;&lt;titles&gt;&lt;title&gt;Separating Optimism and Pessimism: A Robust Psychometric Analysis of the Revised Life Orientation Test (LOT-R)&lt;/title&gt;&lt;secondary-title&gt;Psychological Assessment&lt;/secondary-title&gt;&lt;/titles&gt;&lt;periodical&gt;&lt;full-title&gt;Psychological Assessment&lt;/full-title&gt;&lt;/periodical&gt;&lt;pages&gt;433-438&lt;/pages&gt;&lt;volume&gt;18&lt;/volume&gt;&lt;dates&gt;&lt;year&gt;2006&lt;/year&gt;&lt;/dates&gt;&lt;urls&gt;&lt;/urls&gt;&lt;electronic-resource-num&gt;10.1037/1040-3590.18.4.433&lt;/electronic-resource-num&gt;&lt;/record&gt;&lt;/Cite&gt;&lt;/EndNote&gt;</w:instrText>
      </w:r>
      <w:r w:rsidR="003533D9" w:rsidRPr="00A72392">
        <w:rPr>
          <w:rFonts w:ascii="Times New Roman" w:hAnsi="Times New Roman" w:cs="Times New Roman"/>
          <w:kern w:val="0"/>
          <w:lang w:val="en-US" w:bidi="ar-SA"/>
        </w:rPr>
        <w:fldChar w:fldCharType="separate"/>
      </w:r>
      <w:r w:rsidR="00F53C41" w:rsidRPr="00A72392">
        <w:rPr>
          <w:rFonts w:ascii="Times New Roman" w:hAnsi="Times New Roman" w:cs="Times New Roman"/>
          <w:noProof/>
          <w:kern w:val="0"/>
          <w:lang w:val="en-US" w:bidi="ar-SA"/>
        </w:rPr>
        <w:t>(Herzberg et al., 2006)</w:t>
      </w:r>
      <w:r w:rsidR="003533D9" w:rsidRPr="00A72392">
        <w:rPr>
          <w:rFonts w:ascii="Times New Roman" w:hAnsi="Times New Roman" w:cs="Times New Roman"/>
          <w:kern w:val="0"/>
          <w:lang w:val="en-US" w:bidi="ar-SA"/>
        </w:rPr>
        <w:fldChar w:fldCharType="end"/>
      </w:r>
      <w:r w:rsidR="005D3266" w:rsidRPr="00A72392">
        <w:rPr>
          <w:rFonts w:ascii="Times New Roman" w:hAnsi="Times New Roman" w:cs="Times New Roman"/>
          <w:color w:val="000000"/>
          <w:lang w:val="en-US"/>
        </w:rPr>
        <w:t>.</w:t>
      </w:r>
      <w:r w:rsidR="00B44431" w:rsidRPr="00A72392">
        <w:rPr>
          <w:rFonts w:ascii="Times New Roman" w:hAnsi="Times New Roman" w:cs="Times New Roman"/>
          <w:color w:val="000000"/>
          <w:lang w:val="en-US"/>
        </w:rPr>
        <w:t xml:space="preserve"> </w:t>
      </w:r>
      <w:r w:rsidR="00CF7CB0" w:rsidRPr="00A72392">
        <w:rPr>
          <w:rFonts w:ascii="Times New Roman" w:hAnsi="Times New Roman" w:cs="Times New Roman"/>
          <w:kern w:val="0"/>
          <w:lang w:val="en-US" w:bidi="ar-SA"/>
        </w:rPr>
        <w:t>Both scale scores are obtained by adding up the respective items.</w:t>
      </w:r>
      <w:r w:rsidR="002D25AA" w:rsidRPr="00A72392">
        <w:rPr>
          <w:rFonts w:ascii="Times New Roman" w:hAnsi="Times New Roman" w:cs="Times New Roman"/>
          <w:kern w:val="0"/>
          <w:lang w:val="en-US" w:bidi="ar-SA"/>
        </w:rPr>
        <w:t xml:space="preserve"> Internal consistency of optimism is reported by</w:t>
      </w:r>
      <w:r w:rsidR="00D00BDD" w:rsidRPr="00A72392">
        <w:rPr>
          <w:rFonts w:ascii="Times New Roman" w:hAnsi="Times New Roman" w:cs="Times New Roman"/>
          <w:kern w:val="0"/>
          <w:lang w:val="en-US" w:bidi="ar-SA"/>
        </w:rPr>
        <w:t xml:space="preserve"> </w:t>
      </w:r>
      <w:r w:rsidR="003533D9" w:rsidRPr="00A72392">
        <w:rPr>
          <w:rFonts w:ascii="Times New Roman" w:hAnsi="Times New Roman" w:cs="Times New Roman"/>
          <w:kern w:val="0"/>
          <w:lang w:val="en-US" w:bidi="ar-SA"/>
        </w:rPr>
        <w:fldChar w:fldCharType="begin"/>
      </w:r>
      <w:r w:rsidR="00D00BDD" w:rsidRPr="00A72392">
        <w:rPr>
          <w:rFonts w:ascii="Times New Roman" w:hAnsi="Times New Roman" w:cs="Times New Roman"/>
          <w:kern w:val="0"/>
          <w:lang w:val="en-US" w:bidi="ar-SA"/>
        </w:rPr>
        <w:instrText xml:space="preserve"> ADDIN EN.CITE &lt;EndNote&gt;&lt;Cite AuthorYear="1"&gt;&lt;Author&gt;Glaesmer&lt;/Author&gt;&lt;Year&gt;2012&lt;/Year&gt;&lt;RecNum&gt;75&lt;/RecNum&gt;&lt;DisplayText&gt;Glaesmer et al. (2012)&lt;/DisplayText&gt;&lt;record&gt;&lt;rec-number&gt;75&lt;/rec-number&gt;&lt;foreign-keys&gt;&lt;key app="EN" db-id="axfeve05rx0raoe5zxqx55tce90eev9s0z5p"&gt;75&lt;/key&gt;&lt;/foreign-keys&gt;&lt;ref-type name="Journal Article"&gt;17&lt;/ref-type&gt;&lt;contributors&gt;&lt;authors&gt;&lt;author&gt;Glaesmer, H.&lt;/author&gt;&lt;author&gt;Rief, W.&lt;/author&gt;&lt;author&gt;Martin, A.&lt;/author&gt;&lt;author&gt;Mewes, R.&lt;/author&gt;&lt;author&gt;Brähler, E.&lt;/author&gt;&lt;author&gt;Zenger, M.&lt;/author&gt;&lt;author&gt;Hinz, A.&lt;/author&gt;&lt;/authors&gt;&lt;/contributors&gt;&lt;titles&gt;&lt;title&gt;Psychometric properties and population-based norms of the Life Orientation Test Revised (LOT-R)&lt;/title&gt;&lt;secondary-title&gt;British Journal of Health Psychology&lt;/secondary-title&gt;&lt;/titles&gt;&lt;periodical&gt;&lt;full-title&gt;British Journal of Health Psychology&lt;/full-title&gt;&lt;/periodical&gt;&lt;pages&gt;432-445&lt;/pages&gt;&lt;volume&gt;17&lt;/volume&gt;&lt;dates&gt;&lt;year&gt;2012&lt;/year&gt;&lt;/dates&gt;&lt;urls&gt;&lt;/urls&gt;&lt;electronic-resource-num&gt;10.1111/j.2044-8287.2011.02046.x&lt;/electronic-resource-num&gt;&lt;/record&gt;&lt;/Cite&gt;&lt;/EndNote&gt;</w:instrText>
      </w:r>
      <w:r w:rsidR="003533D9" w:rsidRPr="00A72392">
        <w:rPr>
          <w:rFonts w:ascii="Times New Roman" w:hAnsi="Times New Roman" w:cs="Times New Roman"/>
          <w:kern w:val="0"/>
          <w:lang w:val="en-US" w:bidi="ar-SA"/>
        </w:rPr>
        <w:fldChar w:fldCharType="separate"/>
      </w:r>
      <w:r w:rsidR="00D00BDD" w:rsidRPr="00A72392">
        <w:rPr>
          <w:rFonts w:ascii="Times New Roman" w:hAnsi="Times New Roman" w:cs="Times New Roman"/>
          <w:noProof/>
          <w:kern w:val="0"/>
          <w:lang w:val="en-US" w:bidi="ar-SA"/>
        </w:rPr>
        <w:t>Glaesmer et al. (2012)</w:t>
      </w:r>
      <w:r w:rsidR="003533D9" w:rsidRPr="00A72392">
        <w:rPr>
          <w:rFonts w:ascii="Times New Roman" w:hAnsi="Times New Roman" w:cs="Times New Roman"/>
          <w:kern w:val="0"/>
          <w:lang w:val="en-US" w:bidi="ar-SA"/>
        </w:rPr>
        <w:fldChar w:fldCharType="end"/>
      </w:r>
      <w:r w:rsidR="003533D9" w:rsidRPr="00A72392">
        <w:rPr>
          <w:rFonts w:ascii="Times New Roman" w:hAnsi="Times New Roman" w:cs="Times New Roman"/>
          <w:kern w:val="0"/>
          <w:lang w:val="en-US" w:bidi="ar-SA"/>
        </w:rPr>
        <w:t xml:space="preserve"> </w:t>
      </w:r>
      <w:r w:rsidR="002D25AA" w:rsidRPr="00A72392">
        <w:rPr>
          <w:rFonts w:ascii="Times New Roman" w:hAnsi="Times New Roman" w:cs="Times New Roman"/>
          <w:kern w:val="0"/>
          <w:lang w:val="en-US" w:bidi="ar-SA"/>
        </w:rPr>
        <w:t xml:space="preserve">as </w:t>
      </w:r>
      <w:r w:rsidR="00013B1C" w:rsidRPr="00A72392">
        <w:rPr>
          <w:rFonts w:ascii="Times New Roman" w:hAnsi="Times New Roman" w:cs="Times New Roman"/>
          <w:color w:val="000000"/>
          <w:lang w:val="en-US"/>
        </w:rPr>
        <w:t xml:space="preserve">α = </w:t>
      </w:r>
      <w:r w:rsidR="002D25AA" w:rsidRPr="00A72392">
        <w:rPr>
          <w:rFonts w:ascii="Times New Roman" w:hAnsi="Times New Roman" w:cs="Times New Roman"/>
          <w:kern w:val="0"/>
          <w:lang w:val="en-US" w:bidi="ar-SA"/>
        </w:rPr>
        <w:t>.</w:t>
      </w:r>
      <w:r w:rsidR="002D25AA" w:rsidRPr="00A72392">
        <w:rPr>
          <w:rFonts w:ascii="Times New Roman" w:hAnsi="Times New Roman" w:cs="Times New Roman"/>
          <w:bCs/>
          <w:color w:val="000000"/>
          <w:lang w:val="en-US"/>
        </w:rPr>
        <w:t xml:space="preserve">70 and pessimism as </w:t>
      </w:r>
      <w:r w:rsidR="00013B1C" w:rsidRPr="00A72392">
        <w:rPr>
          <w:rFonts w:ascii="Times New Roman" w:hAnsi="Times New Roman" w:cs="Times New Roman"/>
          <w:color w:val="000000"/>
          <w:lang w:val="en-US"/>
        </w:rPr>
        <w:t xml:space="preserve">α = </w:t>
      </w:r>
      <w:r w:rsidR="002D25AA" w:rsidRPr="00A72392">
        <w:rPr>
          <w:rFonts w:ascii="Times New Roman" w:hAnsi="Times New Roman" w:cs="Times New Roman"/>
          <w:bCs/>
          <w:color w:val="000000"/>
          <w:lang w:val="en-US"/>
        </w:rPr>
        <w:t>.74.</w:t>
      </w:r>
    </w:p>
    <w:p w14:paraId="3591B8D1" w14:textId="0C47F3E0" w:rsidR="00196CDE" w:rsidRPr="00A72392" w:rsidRDefault="00645CAE" w:rsidP="0024527B">
      <w:pPr>
        <w:pStyle w:val="Standard"/>
        <w:spacing w:line="480" w:lineRule="auto"/>
        <w:ind w:firstLine="709"/>
        <w:rPr>
          <w:rFonts w:ascii="Times New Roman" w:hAnsi="Times New Roman" w:cs="Times New Roman"/>
          <w:kern w:val="0"/>
          <w:lang w:val="en-US" w:bidi="ar-SA"/>
        </w:rPr>
      </w:pPr>
      <w:r w:rsidRPr="00A72392">
        <w:rPr>
          <w:rFonts w:ascii="Times New Roman" w:hAnsi="Times New Roman" w:cs="Times New Roman"/>
          <w:i/>
          <w:color w:val="000000"/>
          <w:lang w:val="en-US"/>
        </w:rPr>
        <w:t>Patient Health Questionnaire-4</w:t>
      </w:r>
      <w:r w:rsidR="008A210E" w:rsidRPr="00A72392">
        <w:rPr>
          <w:rFonts w:ascii="Times New Roman" w:hAnsi="Times New Roman" w:cs="Times New Roman"/>
          <w:i/>
          <w:color w:val="000000"/>
          <w:lang w:val="en-US"/>
        </w:rPr>
        <w:t xml:space="preserve"> (PHQ-4)</w:t>
      </w:r>
      <w:r w:rsidR="00431FE0" w:rsidRPr="00A72392">
        <w:rPr>
          <w:rFonts w:ascii="Times New Roman" w:hAnsi="Times New Roman" w:cs="Times New Roman"/>
          <w:color w:val="000000"/>
          <w:lang w:val="en-US"/>
        </w:rPr>
        <w:t xml:space="preserve">. </w:t>
      </w:r>
      <w:r w:rsidR="004410CF" w:rsidRPr="00A72392">
        <w:rPr>
          <w:rFonts w:ascii="Times New Roman" w:hAnsi="Times New Roman" w:cs="Times New Roman"/>
          <w:kern w:val="0"/>
          <w:lang w:val="en-US" w:bidi="ar-SA"/>
        </w:rPr>
        <w:t xml:space="preserve">The </w:t>
      </w:r>
      <w:r w:rsidR="008F7F99" w:rsidRPr="00A72392">
        <w:rPr>
          <w:rFonts w:ascii="Times New Roman" w:hAnsi="Times New Roman" w:cs="Times New Roman"/>
          <w:kern w:val="0"/>
          <w:lang w:val="en-US" w:bidi="ar-SA"/>
        </w:rPr>
        <w:t>PHQ-4</w:t>
      </w:r>
      <w:r w:rsidR="003533D9" w:rsidRPr="00A72392">
        <w:rPr>
          <w:rFonts w:ascii="Times New Roman" w:hAnsi="Times New Roman" w:cs="Times New Roman"/>
          <w:kern w:val="0"/>
          <w:lang w:val="en-US" w:bidi="ar-SA"/>
        </w:rPr>
        <w:t xml:space="preserve"> </w:t>
      </w:r>
      <w:r w:rsidR="003533D9" w:rsidRPr="00A72392">
        <w:rPr>
          <w:rFonts w:ascii="Times New Roman" w:hAnsi="Times New Roman" w:cs="Times New Roman"/>
          <w:kern w:val="0"/>
          <w:lang w:val="en-US" w:bidi="ar-SA"/>
        </w:rPr>
        <w:fldChar w:fldCharType="begin">
          <w:fldData xml:space="preserve">PEVuZE5vdGU+PENpdGU+PEF1dGhvcj5Lcm9lbmtlPC9BdXRob3I+PFllYXI+MjAwOTwvWWVhcj48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</w:fldData>
        </w:fldChar>
      </w:r>
      <w:r w:rsidR="00F53C41" w:rsidRPr="00A72392">
        <w:rPr>
          <w:rFonts w:ascii="Times New Roman" w:hAnsi="Times New Roman" w:cs="Times New Roman"/>
          <w:kern w:val="0"/>
          <w:lang w:val="en-US" w:bidi="ar-SA"/>
        </w:rPr>
        <w:instrText xml:space="preserve"> ADDIN EN.CITE </w:instrText>
      </w:r>
      <w:r w:rsidR="00F53C41" w:rsidRPr="00A72392">
        <w:rPr>
          <w:rFonts w:ascii="Times New Roman" w:hAnsi="Times New Roman" w:cs="Times New Roman"/>
          <w:kern w:val="0"/>
          <w:lang w:val="en-US" w:bidi="ar-SA"/>
        </w:rPr>
        <w:fldChar w:fldCharType="begin">
          <w:fldData xml:space="preserve">PEVuZE5vdGU+PENpdGU+PEF1dGhvcj5Lcm9lbmtlPC9BdXRob3I+PFllYXI+MjAwOTwvWWVhcj48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</w:fldData>
        </w:fldChar>
      </w:r>
      <w:r w:rsidR="00F53C41" w:rsidRPr="00A72392">
        <w:rPr>
          <w:rFonts w:ascii="Times New Roman" w:hAnsi="Times New Roman" w:cs="Times New Roman"/>
          <w:kern w:val="0"/>
          <w:lang w:val="en-US" w:bidi="ar-SA"/>
        </w:rPr>
        <w:instrText xml:space="preserve"> ADDIN EN.CITE.DATA </w:instrText>
      </w:r>
      <w:r w:rsidR="00F53C41" w:rsidRPr="00A72392">
        <w:rPr>
          <w:rFonts w:ascii="Times New Roman" w:hAnsi="Times New Roman" w:cs="Times New Roman"/>
          <w:kern w:val="0"/>
          <w:lang w:val="en-US" w:bidi="ar-SA"/>
        </w:rPr>
      </w:r>
      <w:r w:rsidR="00F53C41" w:rsidRPr="00A72392">
        <w:rPr>
          <w:rFonts w:ascii="Times New Roman" w:hAnsi="Times New Roman" w:cs="Times New Roman"/>
          <w:kern w:val="0"/>
          <w:lang w:val="en-US" w:bidi="ar-SA"/>
        </w:rPr>
        <w:fldChar w:fldCharType="end"/>
      </w:r>
      <w:r w:rsidR="003533D9" w:rsidRPr="00A72392">
        <w:rPr>
          <w:rFonts w:ascii="Times New Roman" w:hAnsi="Times New Roman" w:cs="Times New Roman"/>
          <w:kern w:val="0"/>
          <w:lang w:val="en-US" w:bidi="ar-SA"/>
        </w:rPr>
      </w:r>
      <w:r w:rsidR="003533D9" w:rsidRPr="00A72392">
        <w:rPr>
          <w:rFonts w:ascii="Times New Roman" w:hAnsi="Times New Roman" w:cs="Times New Roman"/>
          <w:kern w:val="0"/>
          <w:lang w:val="en-US" w:bidi="ar-SA"/>
        </w:rPr>
        <w:fldChar w:fldCharType="separate"/>
      </w:r>
      <w:r w:rsidR="00F53C41" w:rsidRPr="00A72392">
        <w:rPr>
          <w:rFonts w:ascii="Times New Roman" w:hAnsi="Times New Roman" w:cs="Times New Roman"/>
          <w:noProof/>
          <w:kern w:val="0"/>
          <w:lang w:val="en-US" w:bidi="ar-SA"/>
        </w:rPr>
        <w:t>(Kroenke et al., 2009)</w:t>
      </w:r>
      <w:r w:rsidR="003533D9" w:rsidRPr="00A72392">
        <w:rPr>
          <w:rFonts w:ascii="Times New Roman" w:hAnsi="Times New Roman" w:cs="Times New Roman"/>
          <w:kern w:val="0"/>
          <w:lang w:val="en-US" w:bidi="ar-SA"/>
        </w:rPr>
        <w:fldChar w:fldCharType="end"/>
      </w:r>
      <w:r w:rsidR="004410CF" w:rsidRPr="00A72392">
        <w:rPr>
          <w:rFonts w:ascii="Times New Roman" w:hAnsi="Times New Roman" w:cs="Times New Roman"/>
          <w:kern w:val="0"/>
          <w:lang w:val="en-US" w:bidi="ar-SA"/>
        </w:rPr>
        <w:t xml:space="preserve"> is a brief screening tool for symptoms of depression and anxiety of four items. </w:t>
      </w:r>
      <w:r w:rsidR="00B449C0" w:rsidRPr="00A72392">
        <w:rPr>
          <w:rFonts w:ascii="Times New Roman" w:hAnsi="Times New Roman" w:cs="Times New Roman"/>
          <w:kern w:val="0"/>
          <w:lang w:val="en-US" w:bidi="ar-SA"/>
        </w:rPr>
        <w:t xml:space="preserve"> </w:t>
      </w:r>
      <w:r w:rsidR="004410CF" w:rsidRPr="00A72392">
        <w:rPr>
          <w:rFonts w:ascii="Times New Roman" w:hAnsi="Times New Roman" w:cs="Times New Roman"/>
          <w:kern w:val="0"/>
          <w:lang w:val="en-US" w:bidi="ar-SA"/>
        </w:rPr>
        <w:t xml:space="preserve">It asks participants </w:t>
      </w:r>
      <w:r w:rsidR="00AF631D" w:rsidRPr="00A72392">
        <w:rPr>
          <w:rFonts w:ascii="Times New Roman" w:hAnsi="Times New Roman" w:cs="Times New Roman"/>
          <w:kern w:val="0"/>
          <w:lang w:val="en-US" w:bidi="ar-SA"/>
        </w:rPr>
        <w:t xml:space="preserve">to what extent </w:t>
      </w:r>
      <w:r w:rsidR="00355341" w:rsidRPr="00A72392">
        <w:rPr>
          <w:rFonts w:ascii="Times New Roman" w:hAnsi="Times New Roman" w:cs="Times New Roman"/>
          <w:kern w:val="0"/>
          <w:lang w:val="en-US" w:bidi="ar-SA"/>
        </w:rPr>
        <w:t>they</w:t>
      </w:r>
      <w:r w:rsidR="00AF631D" w:rsidRPr="00A72392">
        <w:rPr>
          <w:rFonts w:ascii="Times New Roman" w:hAnsi="Times New Roman" w:cs="Times New Roman"/>
          <w:kern w:val="0"/>
          <w:lang w:val="en-US" w:bidi="ar-SA"/>
        </w:rPr>
        <w:t xml:space="preserve"> suffered from said symptoms during the last two weeks</w:t>
      </w:r>
      <w:r w:rsidR="008951B1" w:rsidRPr="00A72392">
        <w:rPr>
          <w:rFonts w:ascii="Times New Roman" w:hAnsi="Times New Roman" w:cs="Times New Roman"/>
          <w:kern w:val="0"/>
          <w:lang w:val="en-US" w:bidi="ar-SA"/>
        </w:rPr>
        <w:t xml:space="preserve">. </w:t>
      </w:r>
      <w:r w:rsidR="007C3912" w:rsidRPr="00A72392">
        <w:rPr>
          <w:rFonts w:ascii="Times New Roman" w:hAnsi="Times New Roman" w:cs="Times New Roman"/>
          <w:kern w:val="0"/>
          <w:lang w:val="en-US" w:bidi="ar-SA"/>
        </w:rPr>
        <w:t>By summing up the individual item scores one receives the</w:t>
      </w:r>
      <w:r w:rsidR="00355341" w:rsidRPr="00A72392">
        <w:rPr>
          <w:rFonts w:ascii="Times New Roman" w:hAnsi="Times New Roman" w:cs="Times New Roman"/>
          <w:kern w:val="0"/>
          <w:lang w:val="en-US" w:bidi="ar-SA"/>
        </w:rPr>
        <w:t xml:space="preserve"> scale score</w:t>
      </w:r>
      <w:r w:rsidR="007C3912" w:rsidRPr="00A72392">
        <w:rPr>
          <w:rFonts w:ascii="Times New Roman" w:hAnsi="Times New Roman" w:cs="Times New Roman"/>
          <w:kern w:val="0"/>
          <w:lang w:val="en-US" w:bidi="ar-SA"/>
        </w:rPr>
        <w:t xml:space="preserve">. </w:t>
      </w:r>
      <w:r w:rsidR="0024109A" w:rsidRPr="00A72392">
        <w:rPr>
          <w:rFonts w:ascii="Times New Roman" w:hAnsi="Times New Roman" w:cs="Times New Roman"/>
          <w:kern w:val="0"/>
          <w:lang w:val="en-US" w:bidi="ar-SA"/>
        </w:rPr>
        <w:fldChar w:fldCharType="begin">
          <w:fldData xml:space="preserve">PEVuZE5vdGU+PENpdGUgQXV0aG9yWWVhcj0iMSI+PEF1dGhvcj5Mw7Z3ZTwvQXV0aG9yPjxZZWFy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</w:fldData>
        </w:fldChar>
      </w:r>
      <w:r w:rsidR="00D00BDD" w:rsidRPr="00A72392">
        <w:rPr>
          <w:rFonts w:ascii="Times New Roman" w:hAnsi="Times New Roman" w:cs="Times New Roman"/>
          <w:kern w:val="0"/>
          <w:lang w:val="en-US" w:bidi="ar-SA"/>
        </w:rPr>
        <w:instrText xml:space="preserve"> ADDIN EN.CITE </w:instrText>
      </w:r>
      <w:r w:rsidR="00D00BDD" w:rsidRPr="00A72392">
        <w:rPr>
          <w:rFonts w:ascii="Times New Roman" w:hAnsi="Times New Roman" w:cs="Times New Roman"/>
          <w:kern w:val="0"/>
          <w:lang w:val="en-US" w:bidi="ar-SA"/>
        </w:rPr>
        <w:fldChar w:fldCharType="begin">
          <w:fldData xml:space="preserve">PEVuZE5vdGU+PENpdGUgQXV0aG9yWWVhcj0iMSI+PEF1dGhvcj5Mw7Z3ZTwvQXV0aG9yPjxZZWFy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</w:fldData>
        </w:fldChar>
      </w:r>
      <w:r w:rsidR="00D00BDD" w:rsidRPr="00A72392">
        <w:rPr>
          <w:rFonts w:ascii="Times New Roman" w:hAnsi="Times New Roman" w:cs="Times New Roman"/>
          <w:kern w:val="0"/>
          <w:lang w:val="en-US" w:bidi="ar-SA"/>
        </w:rPr>
        <w:instrText xml:space="preserve"> ADDIN EN.CITE.DATA </w:instrText>
      </w:r>
      <w:r w:rsidR="00D00BDD" w:rsidRPr="00A72392">
        <w:rPr>
          <w:rFonts w:ascii="Times New Roman" w:hAnsi="Times New Roman" w:cs="Times New Roman"/>
          <w:kern w:val="0"/>
          <w:lang w:val="en-US" w:bidi="ar-SA"/>
        </w:rPr>
      </w:r>
      <w:r w:rsidR="00D00BDD" w:rsidRPr="00A72392">
        <w:rPr>
          <w:rFonts w:ascii="Times New Roman" w:hAnsi="Times New Roman" w:cs="Times New Roman"/>
          <w:kern w:val="0"/>
          <w:lang w:val="en-US" w:bidi="ar-SA"/>
        </w:rPr>
        <w:fldChar w:fldCharType="end"/>
      </w:r>
      <w:r w:rsidR="0024109A" w:rsidRPr="00A72392">
        <w:rPr>
          <w:rFonts w:ascii="Times New Roman" w:hAnsi="Times New Roman" w:cs="Times New Roman"/>
          <w:kern w:val="0"/>
          <w:lang w:val="en-US" w:bidi="ar-SA"/>
        </w:rPr>
      </w:r>
      <w:r w:rsidR="0024109A" w:rsidRPr="00A72392">
        <w:rPr>
          <w:rFonts w:ascii="Times New Roman" w:hAnsi="Times New Roman" w:cs="Times New Roman"/>
          <w:kern w:val="0"/>
          <w:lang w:val="en-US" w:bidi="ar-SA"/>
        </w:rPr>
        <w:fldChar w:fldCharType="separate"/>
      </w:r>
      <w:r w:rsidR="00D00BDD" w:rsidRPr="00A72392">
        <w:rPr>
          <w:rFonts w:ascii="Times New Roman" w:hAnsi="Times New Roman" w:cs="Times New Roman"/>
          <w:noProof/>
          <w:kern w:val="0"/>
          <w:lang w:val="en-US" w:bidi="ar-SA"/>
        </w:rPr>
        <w:t>Löwe et al. (2010)</w:t>
      </w:r>
      <w:r w:rsidR="0024109A" w:rsidRPr="00A72392">
        <w:rPr>
          <w:rFonts w:ascii="Times New Roman" w:hAnsi="Times New Roman" w:cs="Times New Roman"/>
          <w:kern w:val="0"/>
          <w:lang w:val="en-US" w:bidi="ar-SA"/>
        </w:rPr>
        <w:fldChar w:fldCharType="end"/>
      </w:r>
      <w:r w:rsidR="008F1BC8" w:rsidRPr="00A72392">
        <w:rPr>
          <w:rFonts w:ascii="Times New Roman" w:hAnsi="Times New Roman" w:cs="Times New Roman"/>
          <w:kern w:val="0"/>
          <w:lang w:val="en-US" w:bidi="ar-SA"/>
        </w:rPr>
        <w:t xml:space="preserve"> report</w:t>
      </w:r>
      <w:r w:rsidR="0042450D" w:rsidRPr="00A72392">
        <w:rPr>
          <w:rFonts w:ascii="Times New Roman" w:hAnsi="Times New Roman" w:cs="Times New Roman"/>
          <w:kern w:val="0"/>
          <w:lang w:val="en-US" w:bidi="ar-SA"/>
        </w:rPr>
        <w:t xml:space="preserve"> </w:t>
      </w:r>
      <w:r w:rsidR="008F1BC8" w:rsidRPr="00A72392">
        <w:rPr>
          <w:rFonts w:ascii="Times New Roman" w:hAnsi="Times New Roman" w:cs="Times New Roman"/>
          <w:color w:val="000000"/>
          <w:lang w:val="en-US"/>
        </w:rPr>
        <w:t>α =</w:t>
      </w:r>
      <w:r w:rsidR="0042450D" w:rsidRPr="00A72392">
        <w:rPr>
          <w:rFonts w:ascii="Times New Roman" w:hAnsi="Times New Roman" w:cs="Times New Roman"/>
          <w:kern w:val="0"/>
          <w:lang w:val="en-US" w:bidi="ar-SA"/>
        </w:rPr>
        <w:t xml:space="preserve"> .82</w:t>
      </w:r>
      <w:r w:rsidR="00F31F29" w:rsidRPr="00A72392">
        <w:rPr>
          <w:rFonts w:ascii="Times New Roman" w:hAnsi="Times New Roman" w:cs="Times New Roman"/>
          <w:kern w:val="0"/>
          <w:lang w:val="en-US" w:bidi="ar-SA"/>
        </w:rPr>
        <w:t xml:space="preserve"> for the scale</w:t>
      </w:r>
      <w:r w:rsidR="0042450D" w:rsidRPr="00A72392">
        <w:rPr>
          <w:rFonts w:ascii="Times New Roman" w:hAnsi="Times New Roman" w:cs="Times New Roman"/>
          <w:kern w:val="0"/>
          <w:lang w:val="en-US" w:bidi="ar-SA"/>
        </w:rPr>
        <w:t>.</w:t>
      </w:r>
    </w:p>
    <w:p w14:paraId="326BFF1F" w14:textId="4FE6C27E" w:rsidR="002220A2" w:rsidRPr="00A72392" w:rsidRDefault="00645CAE" w:rsidP="0024527B">
      <w:pPr>
        <w:pStyle w:val="Standard"/>
        <w:spacing w:line="480" w:lineRule="auto"/>
        <w:ind w:firstLine="709"/>
        <w:rPr>
          <w:rFonts w:ascii="Times New Roman" w:hAnsi="Times New Roman" w:cs="Times New Roman"/>
          <w:kern w:val="0"/>
          <w:lang w:val="en-US" w:bidi="ar-SA"/>
        </w:rPr>
      </w:pPr>
      <w:r w:rsidRPr="00A72392">
        <w:rPr>
          <w:rFonts w:ascii="Times New Roman" w:hAnsi="Times New Roman" w:cs="Times New Roman"/>
          <w:i/>
          <w:color w:val="000000"/>
          <w:lang w:val="en-US"/>
        </w:rPr>
        <w:t>Somatic Symptom Scale-8</w:t>
      </w:r>
      <w:r w:rsidR="008A210E" w:rsidRPr="00A72392">
        <w:rPr>
          <w:rFonts w:ascii="Times New Roman" w:hAnsi="Times New Roman" w:cs="Times New Roman"/>
          <w:i/>
          <w:color w:val="000000"/>
          <w:lang w:val="en-US"/>
        </w:rPr>
        <w:t xml:space="preserve"> (SSS-8)</w:t>
      </w:r>
      <w:r w:rsidR="00431FE0" w:rsidRPr="00A72392">
        <w:rPr>
          <w:rFonts w:ascii="Times New Roman" w:hAnsi="Times New Roman" w:cs="Times New Roman"/>
          <w:color w:val="000000"/>
          <w:lang w:val="en-US"/>
        </w:rPr>
        <w:t xml:space="preserve">. </w:t>
      </w:r>
      <w:r w:rsidR="00F82D66" w:rsidRPr="00A72392">
        <w:rPr>
          <w:rFonts w:ascii="Times New Roman" w:hAnsi="Times New Roman" w:cs="Times New Roman"/>
          <w:kern w:val="0"/>
          <w:lang w:val="en-US" w:bidi="ar-SA"/>
        </w:rPr>
        <w:t>To measure somatic symptoms</w:t>
      </w:r>
      <w:r w:rsidR="00F75E37" w:rsidRPr="00A72392">
        <w:rPr>
          <w:rFonts w:ascii="Times New Roman" w:hAnsi="Times New Roman" w:cs="Times New Roman"/>
          <w:kern w:val="0"/>
          <w:lang w:val="en-US" w:bidi="ar-SA"/>
        </w:rPr>
        <w:t>,</w:t>
      </w:r>
      <w:r w:rsidR="00F82D66" w:rsidRPr="00A72392">
        <w:rPr>
          <w:rFonts w:ascii="Times New Roman" w:hAnsi="Times New Roman" w:cs="Times New Roman"/>
          <w:kern w:val="0"/>
          <w:lang w:val="en-US" w:bidi="ar-SA"/>
        </w:rPr>
        <w:t xml:space="preserve"> the</w:t>
      </w:r>
      <w:r w:rsidR="008F7F99" w:rsidRPr="00A72392">
        <w:rPr>
          <w:rFonts w:ascii="Times New Roman" w:hAnsi="Times New Roman" w:cs="Times New Roman"/>
          <w:kern w:val="0"/>
          <w:lang w:val="en-US" w:bidi="ar-SA"/>
        </w:rPr>
        <w:t xml:space="preserve"> </w:t>
      </w:r>
      <w:r w:rsidR="008A210E" w:rsidRPr="00A72392">
        <w:rPr>
          <w:rFonts w:ascii="Times New Roman" w:hAnsi="Times New Roman" w:cs="Times New Roman"/>
          <w:kern w:val="0"/>
          <w:lang w:val="en-US" w:bidi="ar-SA"/>
        </w:rPr>
        <w:t>SSS-8</w:t>
      </w:r>
      <w:r w:rsidR="008F7F99" w:rsidRPr="00A72392">
        <w:rPr>
          <w:rFonts w:ascii="Times New Roman" w:hAnsi="Times New Roman" w:cs="Times New Roman"/>
          <w:kern w:val="0"/>
          <w:lang w:val="en-US" w:bidi="ar-SA"/>
        </w:rPr>
        <w:t xml:space="preserve"> </w:t>
      </w:r>
      <w:r w:rsidR="00FD6153" w:rsidRPr="00A72392">
        <w:rPr>
          <w:rFonts w:ascii="Times New Roman" w:hAnsi="Times New Roman" w:cs="Times New Roman"/>
          <w:kern w:val="0"/>
          <w:lang w:val="en-US" w:bidi="ar-SA"/>
        </w:rPr>
        <w:t xml:space="preserve">was applied </w:t>
      </w:r>
      <w:r w:rsidR="0024109A" w:rsidRPr="00A72392">
        <w:rPr>
          <w:rFonts w:ascii="Times New Roman" w:hAnsi="Times New Roman" w:cs="Times New Roman"/>
          <w:kern w:val="0"/>
          <w:lang w:val="en-US" w:bidi="ar-SA"/>
        </w:rPr>
        <w:fldChar w:fldCharType="begin">
          <w:fldData xml:space="preserve">PEVuZE5vdGU+PENpdGU+PEF1dGhvcj5HaWVyazwvQXV0aG9yPjxZZWFyPjIwMTQ8L1llYXI+PFJl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</w:fldData>
        </w:fldChar>
      </w:r>
      <w:r w:rsidR="00F53C41" w:rsidRPr="00A72392">
        <w:rPr>
          <w:rFonts w:ascii="Times New Roman" w:hAnsi="Times New Roman" w:cs="Times New Roman"/>
          <w:kern w:val="0"/>
          <w:lang w:val="en-US" w:bidi="ar-SA"/>
        </w:rPr>
        <w:instrText xml:space="preserve"> ADDIN EN.CITE </w:instrText>
      </w:r>
      <w:r w:rsidR="00F53C41" w:rsidRPr="00A72392">
        <w:rPr>
          <w:rFonts w:ascii="Times New Roman" w:hAnsi="Times New Roman" w:cs="Times New Roman"/>
          <w:kern w:val="0"/>
          <w:lang w:val="en-US" w:bidi="ar-SA"/>
        </w:rPr>
        <w:fldChar w:fldCharType="begin">
          <w:fldData xml:space="preserve">PEVuZE5vdGU+PENpdGU+PEF1dGhvcj5HaWVyazwvQXV0aG9yPjxZZWFyPjIwMTQ8L1llYXI+PFJl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</w:fldData>
        </w:fldChar>
      </w:r>
      <w:r w:rsidR="00F53C41" w:rsidRPr="00A72392">
        <w:rPr>
          <w:rFonts w:ascii="Times New Roman" w:hAnsi="Times New Roman" w:cs="Times New Roman"/>
          <w:kern w:val="0"/>
          <w:lang w:val="en-US" w:bidi="ar-SA"/>
        </w:rPr>
        <w:instrText xml:space="preserve"> ADDIN EN.CITE.DATA </w:instrText>
      </w:r>
      <w:r w:rsidR="00F53C41" w:rsidRPr="00A72392">
        <w:rPr>
          <w:rFonts w:ascii="Times New Roman" w:hAnsi="Times New Roman" w:cs="Times New Roman"/>
          <w:kern w:val="0"/>
          <w:lang w:val="en-US" w:bidi="ar-SA"/>
        </w:rPr>
      </w:r>
      <w:r w:rsidR="00F53C41" w:rsidRPr="00A72392">
        <w:rPr>
          <w:rFonts w:ascii="Times New Roman" w:hAnsi="Times New Roman" w:cs="Times New Roman"/>
          <w:kern w:val="0"/>
          <w:lang w:val="en-US" w:bidi="ar-SA"/>
        </w:rPr>
        <w:fldChar w:fldCharType="end"/>
      </w:r>
      <w:r w:rsidR="0024109A" w:rsidRPr="00A72392">
        <w:rPr>
          <w:rFonts w:ascii="Times New Roman" w:hAnsi="Times New Roman" w:cs="Times New Roman"/>
          <w:kern w:val="0"/>
          <w:lang w:val="en-US" w:bidi="ar-SA"/>
        </w:rPr>
      </w:r>
      <w:r w:rsidR="0024109A" w:rsidRPr="00A72392">
        <w:rPr>
          <w:rFonts w:ascii="Times New Roman" w:hAnsi="Times New Roman" w:cs="Times New Roman"/>
          <w:kern w:val="0"/>
          <w:lang w:val="en-US" w:bidi="ar-SA"/>
        </w:rPr>
        <w:fldChar w:fldCharType="separate"/>
      </w:r>
      <w:r w:rsidR="00F53C41" w:rsidRPr="00A72392">
        <w:rPr>
          <w:rFonts w:ascii="Times New Roman" w:hAnsi="Times New Roman" w:cs="Times New Roman"/>
          <w:noProof/>
          <w:kern w:val="0"/>
          <w:lang w:val="en-US" w:bidi="ar-SA"/>
        </w:rPr>
        <w:t>(Gierk et al., 2014)</w:t>
      </w:r>
      <w:r w:rsidR="0024109A" w:rsidRPr="00A72392">
        <w:rPr>
          <w:rFonts w:ascii="Times New Roman" w:hAnsi="Times New Roman" w:cs="Times New Roman"/>
          <w:kern w:val="0"/>
          <w:lang w:val="en-US" w:bidi="ar-SA"/>
        </w:rPr>
        <w:fldChar w:fldCharType="end"/>
      </w:r>
      <w:r w:rsidR="004403A7" w:rsidRPr="00A72392">
        <w:rPr>
          <w:rFonts w:ascii="Times New Roman" w:hAnsi="Times New Roman" w:cs="Times New Roman"/>
          <w:kern w:val="0"/>
          <w:lang w:val="en-US" w:bidi="ar-SA"/>
        </w:rPr>
        <w:t>.</w:t>
      </w:r>
      <w:r w:rsidR="007150DC" w:rsidRPr="00A72392">
        <w:rPr>
          <w:rFonts w:ascii="Times New Roman" w:hAnsi="Times New Roman" w:cs="Times New Roman"/>
          <w:kern w:val="0"/>
          <w:lang w:val="en-US" w:bidi="ar-SA"/>
        </w:rPr>
        <w:t xml:space="preserve"> </w:t>
      </w:r>
      <w:r w:rsidR="004403A7" w:rsidRPr="00A72392">
        <w:rPr>
          <w:rFonts w:ascii="Times New Roman" w:hAnsi="Times New Roman" w:cs="Times New Roman"/>
          <w:kern w:val="0"/>
          <w:lang w:val="en-US" w:bidi="ar-SA"/>
        </w:rPr>
        <w:t>It consists of eight items, that ask for experienced somatic stress in the last seven</w:t>
      </w:r>
      <w:r w:rsidR="008951B1" w:rsidRPr="00A72392">
        <w:rPr>
          <w:rFonts w:ascii="Times New Roman" w:hAnsi="Times New Roman" w:cs="Times New Roman"/>
          <w:kern w:val="0"/>
          <w:lang w:val="en-US" w:bidi="ar-SA"/>
        </w:rPr>
        <w:t xml:space="preserve"> days</w:t>
      </w:r>
      <w:r w:rsidR="002B5E44" w:rsidRPr="00A72392">
        <w:rPr>
          <w:rFonts w:ascii="Times New Roman" w:hAnsi="Times New Roman" w:cs="Times New Roman"/>
          <w:kern w:val="0"/>
          <w:lang w:val="en-US" w:bidi="ar-SA"/>
        </w:rPr>
        <w:t xml:space="preserve">. The total score results from the </w:t>
      </w:r>
      <w:r w:rsidR="00DA30C4" w:rsidRPr="00A72392">
        <w:rPr>
          <w:rFonts w:ascii="Times New Roman" w:hAnsi="Times New Roman" w:cs="Times New Roman"/>
          <w:kern w:val="0"/>
          <w:lang w:val="en-US" w:bidi="ar-SA"/>
        </w:rPr>
        <w:t>addition</w:t>
      </w:r>
      <w:r w:rsidR="002B5E44" w:rsidRPr="00A72392">
        <w:rPr>
          <w:rFonts w:ascii="Times New Roman" w:hAnsi="Times New Roman" w:cs="Times New Roman"/>
          <w:kern w:val="0"/>
          <w:lang w:val="en-US" w:bidi="ar-SA"/>
        </w:rPr>
        <w:t xml:space="preserve"> of all individual items. </w:t>
      </w:r>
      <w:r w:rsidR="0024109A" w:rsidRPr="00A72392">
        <w:rPr>
          <w:rFonts w:ascii="Times New Roman" w:hAnsi="Times New Roman" w:cs="Times New Roman"/>
          <w:kern w:val="0"/>
          <w:lang w:val="en-US" w:bidi="ar-SA"/>
        </w:rPr>
        <w:fldChar w:fldCharType="begin">
          <w:fldData xml:space="preserve">PEVuZE5vdGU+PENpdGUgQXV0aG9yWWVhcj0iMSI+PEF1dGhvcj5HaWVyazwvQXV0aG9yPjxZZWFy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</w:fldData>
        </w:fldChar>
      </w:r>
      <w:r w:rsidR="00D00BDD" w:rsidRPr="00A72392">
        <w:rPr>
          <w:rFonts w:ascii="Times New Roman" w:hAnsi="Times New Roman" w:cs="Times New Roman"/>
          <w:kern w:val="0"/>
          <w:lang w:val="en-US" w:bidi="ar-SA"/>
        </w:rPr>
        <w:instrText xml:space="preserve"> ADDIN EN.CITE </w:instrText>
      </w:r>
      <w:r w:rsidR="00D00BDD" w:rsidRPr="00A72392">
        <w:rPr>
          <w:rFonts w:ascii="Times New Roman" w:hAnsi="Times New Roman" w:cs="Times New Roman"/>
          <w:kern w:val="0"/>
          <w:lang w:val="en-US" w:bidi="ar-SA"/>
        </w:rPr>
        <w:fldChar w:fldCharType="begin">
          <w:fldData xml:space="preserve">PEVuZE5vdGU+PENpdGUgQXV0aG9yWWVhcj0iMSI+PEF1dGhvcj5HaWVyazwvQXV0aG9yPjxZZWFy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</w:fldData>
        </w:fldChar>
      </w:r>
      <w:r w:rsidR="00D00BDD" w:rsidRPr="00A72392">
        <w:rPr>
          <w:rFonts w:ascii="Times New Roman" w:hAnsi="Times New Roman" w:cs="Times New Roman"/>
          <w:kern w:val="0"/>
          <w:lang w:val="en-US" w:bidi="ar-SA"/>
        </w:rPr>
        <w:instrText xml:space="preserve"> ADDIN EN.CITE.DATA </w:instrText>
      </w:r>
      <w:r w:rsidR="00D00BDD" w:rsidRPr="00A72392">
        <w:rPr>
          <w:rFonts w:ascii="Times New Roman" w:hAnsi="Times New Roman" w:cs="Times New Roman"/>
          <w:kern w:val="0"/>
          <w:lang w:val="en-US" w:bidi="ar-SA"/>
        </w:rPr>
      </w:r>
      <w:r w:rsidR="00D00BDD" w:rsidRPr="00A72392">
        <w:rPr>
          <w:rFonts w:ascii="Times New Roman" w:hAnsi="Times New Roman" w:cs="Times New Roman"/>
          <w:kern w:val="0"/>
          <w:lang w:val="en-US" w:bidi="ar-SA"/>
        </w:rPr>
        <w:fldChar w:fldCharType="end"/>
      </w:r>
      <w:r w:rsidR="0024109A" w:rsidRPr="00A72392">
        <w:rPr>
          <w:rFonts w:ascii="Times New Roman" w:hAnsi="Times New Roman" w:cs="Times New Roman"/>
          <w:kern w:val="0"/>
          <w:lang w:val="en-US" w:bidi="ar-SA"/>
        </w:rPr>
      </w:r>
      <w:r w:rsidR="0024109A" w:rsidRPr="00A72392">
        <w:rPr>
          <w:rFonts w:ascii="Times New Roman" w:hAnsi="Times New Roman" w:cs="Times New Roman"/>
          <w:kern w:val="0"/>
          <w:lang w:val="en-US" w:bidi="ar-SA"/>
        </w:rPr>
        <w:fldChar w:fldCharType="separate"/>
      </w:r>
      <w:r w:rsidR="00D00BDD" w:rsidRPr="00A72392">
        <w:rPr>
          <w:rFonts w:ascii="Times New Roman" w:hAnsi="Times New Roman" w:cs="Times New Roman"/>
          <w:noProof/>
          <w:kern w:val="0"/>
          <w:lang w:val="en-US" w:bidi="ar-SA"/>
        </w:rPr>
        <w:t>Gierk et al. (2014)</w:t>
      </w:r>
      <w:r w:rsidR="0024109A" w:rsidRPr="00A72392">
        <w:rPr>
          <w:rFonts w:ascii="Times New Roman" w:hAnsi="Times New Roman" w:cs="Times New Roman"/>
          <w:kern w:val="0"/>
          <w:lang w:val="en-US" w:bidi="ar-SA"/>
        </w:rPr>
        <w:fldChar w:fldCharType="end"/>
      </w:r>
      <w:r w:rsidR="0024109A" w:rsidRPr="00A72392">
        <w:rPr>
          <w:rFonts w:ascii="Times New Roman" w:hAnsi="Times New Roman" w:cs="Times New Roman"/>
          <w:kern w:val="0"/>
          <w:lang w:val="en-US" w:bidi="ar-SA"/>
        </w:rPr>
        <w:t xml:space="preserve"> </w:t>
      </w:r>
      <w:r w:rsidR="00355341" w:rsidRPr="00A72392">
        <w:rPr>
          <w:rFonts w:ascii="Times New Roman" w:hAnsi="Times New Roman" w:cs="Times New Roman"/>
          <w:kern w:val="0"/>
          <w:lang w:val="en-US" w:bidi="ar-SA"/>
        </w:rPr>
        <w:t>report the internal consistency of the scale as</w:t>
      </w:r>
      <w:r w:rsidR="008F1BC8" w:rsidRPr="00A72392">
        <w:rPr>
          <w:rFonts w:ascii="Times New Roman" w:hAnsi="Times New Roman" w:cs="Times New Roman"/>
          <w:kern w:val="0"/>
          <w:lang w:val="en-US" w:bidi="ar-SA"/>
        </w:rPr>
        <w:t xml:space="preserve"> </w:t>
      </w:r>
      <w:r w:rsidR="008F1BC8" w:rsidRPr="00A72392">
        <w:rPr>
          <w:rFonts w:ascii="Times New Roman" w:hAnsi="Times New Roman" w:cs="Times New Roman"/>
          <w:color w:val="000000"/>
          <w:lang w:val="en-US"/>
        </w:rPr>
        <w:t xml:space="preserve">α = </w:t>
      </w:r>
      <w:r w:rsidR="00355341" w:rsidRPr="00A72392">
        <w:rPr>
          <w:rFonts w:ascii="Times New Roman" w:hAnsi="Times New Roman" w:cs="Times New Roman"/>
          <w:kern w:val="0"/>
          <w:lang w:val="en-US" w:bidi="ar-SA"/>
        </w:rPr>
        <w:t>.81.</w:t>
      </w:r>
    </w:p>
    <w:p w14:paraId="1999908C" w14:textId="5D6A4EF7" w:rsidR="00BB1CA4" w:rsidRPr="00A72392" w:rsidRDefault="00D749DC" w:rsidP="0024527B">
      <w:pPr>
        <w:pStyle w:val="Standard"/>
        <w:spacing w:line="480" w:lineRule="auto"/>
        <w:ind w:firstLine="709"/>
        <w:rPr>
          <w:rFonts w:ascii="Times New Roman" w:hAnsi="Times New Roman" w:cs="Times New Roman"/>
          <w:kern w:val="0"/>
          <w:lang w:val="en-US" w:bidi="ar-SA"/>
        </w:rPr>
      </w:pPr>
      <w:r w:rsidRPr="00A72392">
        <w:rPr>
          <w:rFonts w:ascii="Times New Roman" w:hAnsi="Times New Roman" w:cs="Times New Roman"/>
          <w:i/>
          <w:color w:val="000000"/>
          <w:lang w:val="en-US"/>
        </w:rPr>
        <w:t>Self-reported health status</w:t>
      </w:r>
      <w:r w:rsidR="00431FE0" w:rsidRPr="00A72392">
        <w:rPr>
          <w:rFonts w:ascii="Times New Roman" w:hAnsi="Times New Roman" w:cs="Times New Roman"/>
          <w:color w:val="000000"/>
          <w:lang w:val="en-US"/>
        </w:rPr>
        <w:t xml:space="preserve">. </w:t>
      </w:r>
      <w:r w:rsidR="009F05E2" w:rsidRPr="00A72392">
        <w:rPr>
          <w:rFonts w:ascii="Times New Roman" w:hAnsi="Times New Roman" w:cs="Times New Roman"/>
          <w:kern w:val="0"/>
          <w:lang w:val="en-US" w:bidi="ar-SA"/>
        </w:rPr>
        <w:t>From the</w:t>
      </w:r>
      <w:r w:rsidR="008F7F99" w:rsidRPr="00A72392">
        <w:rPr>
          <w:rFonts w:ascii="Times New Roman" w:hAnsi="Times New Roman" w:cs="Times New Roman"/>
          <w:kern w:val="0"/>
          <w:lang w:val="en-US" w:bidi="ar-SA"/>
        </w:rPr>
        <w:t xml:space="preserve"> EuroQol-5D </w:t>
      </w:r>
      <w:r w:rsidR="0024109A" w:rsidRPr="00A72392">
        <w:rPr>
          <w:rFonts w:ascii="Times New Roman" w:hAnsi="Times New Roman" w:cs="Times New Roman"/>
          <w:kern w:val="0"/>
          <w:lang w:val="en-US" w:bidi="ar-SA"/>
        </w:rPr>
        <w:fldChar w:fldCharType="begin"/>
      </w:r>
      <w:r w:rsidR="00F53C41" w:rsidRPr="00A72392">
        <w:rPr>
          <w:rFonts w:ascii="Times New Roman" w:hAnsi="Times New Roman" w:cs="Times New Roman"/>
          <w:kern w:val="0"/>
          <w:lang w:val="en-US" w:bidi="ar-SA"/>
        </w:rPr>
        <w:instrText xml:space="preserve"> ADDIN EN.CITE &lt;EndNote&gt;&lt;Cite&gt;&lt;Author&gt;Brooks&lt;/Author&gt;&lt;Year&gt;2003&lt;/Year&gt;&lt;RecNum&gt;39&lt;/RecNum&gt;&lt;DisplayText&gt;(Brooks et al., 2003)&lt;/DisplayText&gt;&lt;record&gt;&lt;rec-number&gt;39&lt;/rec-number&gt;&lt;foreign-keys&gt;&lt;key app="EN" db-id="axfeve05rx0raoe5zxqx55tce90eev9s0z5p"&gt;39&lt;/key&gt;&lt;/foreign-keys&gt;&lt;ref-type name="Book"&gt;6&lt;/ref-type&gt;&lt;contributors&gt;&lt;authors&gt;&lt;author&gt;Brooks, R.&lt;/author&gt;&lt;author&gt;Rabin, R.&lt;/author&gt;&lt;author&gt;de Charro, F.&lt;/author&gt;&lt;/authors&gt;&lt;/contributors&gt;&lt;titles&gt;&lt;title&gt;The measurement and valuation of health status using EQ-5D: A European perspective&lt;/title&gt;&lt;/titles&gt;&lt;dates&gt;&lt;year&gt;2003&lt;/year&gt;&lt;/dates&gt;&lt;pub-location&gt;Dordrecht, The Netherlands&lt;/pub-location&gt;&lt;publisher&gt;Kluwer Academic&lt;/publisher&gt;&lt;urls&gt;&lt;/urls&gt;&lt;/record&gt;&lt;/Cite&gt;&lt;/EndNote&gt;</w:instrText>
      </w:r>
      <w:r w:rsidR="0024109A" w:rsidRPr="00A72392">
        <w:rPr>
          <w:rFonts w:ascii="Times New Roman" w:hAnsi="Times New Roman" w:cs="Times New Roman"/>
          <w:kern w:val="0"/>
          <w:lang w:val="en-US" w:bidi="ar-SA"/>
        </w:rPr>
        <w:fldChar w:fldCharType="separate"/>
      </w:r>
      <w:r w:rsidR="00F53C41" w:rsidRPr="00A72392">
        <w:rPr>
          <w:rFonts w:ascii="Times New Roman" w:hAnsi="Times New Roman" w:cs="Times New Roman"/>
          <w:noProof/>
          <w:kern w:val="0"/>
          <w:lang w:val="en-US" w:bidi="ar-SA"/>
        </w:rPr>
        <w:t>(Brooks et al., 2003)</w:t>
      </w:r>
      <w:r w:rsidR="0024109A" w:rsidRPr="00A72392">
        <w:rPr>
          <w:rFonts w:ascii="Times New Roman" w:hAnsi="Times New Roman" w:cs="Times New Roman"/>
          <w:kern w:val="0"/>
          <w:lang w:val="en-US" w:bidi="ar-SA"/>
        </w:rPr>
        <w:fldChar w:fldCharType="end"/>
      </w:r>
      <w:r w:rsidR="0024109A" w:rsidRPr="00A72392">
        <w:rPr>
          <w:rFonts w:ascii="Times New Roman" w:hAnsi="Times New Roman" w:cs="Times New Roman"/>
          <w:kern w:val="0"/>
          <w:lang w:val="en-US" w:bidi="ar-SA"/>
        </w:rPr>
        <w:t xml:space="preserve"> </w:t>
      </w:r>
      <w:r w:rsidR="009F05E2" w:rsidRPr="00A72392">
        <w:rPr>
          <w:rFonts w:ascii="Times New Roman" w:hAnsi="Times New Roman" w:cs="Times New Roman"/>
          <w:kern w:val="0"/>
          <w:lang w:val="en-US" w:bidi="ar-SA"/>
        </w:rPr>
        <w:t>a visual analogue scale</w:t>
      </w:r>
      <w:r w:rsidR="008F7F99" w:rsidRPr="00A72392">
        <w:rPr>
          <w:rFonts w:ascii="Times New Roman" w:hAnsi="Times New Roman" w:cs="Times New Roman"/>
          <w:kern w:val="0"/>
          <w:lang w:val="en-US" w:bidi="ar-SA"/>
        </w:rPr>
        <w:t xml:space="preserve"> (VAS)</w:t>
      </w:r>
      <w:r w:rsidR="003C3AAA" w:rsidRPr="00A72392">
        <w:rPr>
          <w:rFonts w:ascii="Times New Roman" w:hAnsi="Times New Roman" w:cs="Times New Roman"/>
          <w:kern w:val="0"/>
          <w:lang w:val="en-US" w:bidi="ar-SA"/>
        </w:rPr>
        <w:t>, ranging from (0) “worst imaginable health status” to (100) “best imaginable health status”,</w:t>
      </w:r>
      <w:r w:rsidR="00FD6153" w:rsidRPr="00A72392">
        <w:rPr>
          <w:rFonts w:ascii="Times New Roman" w:hAnsi="Times New Roman" w:cs="Times New Roman"/>
          <w:kern w:val="0"/>
          <w:lang w:val="en-US" w:bidi="ar-SA"/>
        </w:rPr>
        <w:t xml:space="preserve"> was used</w:t>
      </w:r>
      <w:r w:rsidR="008F7F99" w:rsidRPr="00A72392">
        <w:rPr>
          <w:rFonts w:ascii="Times New Roman" w:hAnsi="Times New Roman" w:cs="Times New Roman"/>
          <w:kern w:val="0"/>
          <w:lang w:val="en-US" w:bidi="ar-SA"/>
        </w:rPr>
        <w:t xml:space="preserve"> </w:t>
      </w:r>
      <w:r w:rsidR="009F05E2" w:rsidRPr="00A72392">
        <w:rPr>
          <w:rFonts w:ascii="Times New Roman" w:hAnsi="Times New Roman" w:cs="Times New Roman"/>
          <w:kern w:val="0"/>
          <w:lang w:val="en-US" w:bidi="ar-SA"/>
        </w:rPr>
        <w:t xml:space="preserve">to measure </w:t>
      </w:r>
      <w:r w:rsidR="00EA5C3A" w:rsidRPr="00A72392">
        <w:rPr>
          <w:rFonts w:ascii="Times New Roman" w:hAnsi="Times New Roman" w:cs="Times New Roman"/>
          <w:kern w:val="0"/>
          <w:lang w:val="en-US" w:bidi="ar-SA"/>
        </w:rPr>
        <w:t xml:space="preserve">the </w:t>
      </w:r>
      <w:r w:rsidR="009F05E2" w:rsidRPr="00A72392">
        <w:rPr>
          <w:rFonts w:ascii="Times New Roman" w:hAnsi="Times New Roman" w:cs="Times New Roman"/>
          <w:kern w:val="0"/>
          <w:lang w:val="en-US" w:bidi="ar-SA"/>
        </w:rPr>
        <w:t>self-reported health</w:t>
      </w:r>
      <w:r w:rsidR="00EA5C3A" w:rsidRPr="00A72392">
        <w:rPr>
          <w:rFonts w:ascii="Times New Roman" w:hAnsi="Times New Roman" w:cs="Times New Roman"/>
          <w:kern w:val="0"/>
          <w:lang w:val="en-US" w:bidi="ar-SA"/>
        </w:rPr>
        <w:t xml:space="preserve"> </w:t>
      </w:r>
      <w:r w:rsidR="009F05E2" w:rsidRPr="00A72392">
        <w:rPr>
          <w:rFonts w:ascii="Times New Roman" w:hAnsi="Times New Roman" w:cs="Times New Roman"/>
          <w:kern w:val="0"/>
          <w:lang w:val="en-US" w:bidi="ar-SA"/>
        </w:rPr>
        <w:t>status</w:t>
      </w:r>
      <w:r w:rsidR="00EA5C3A" w:rsidRPr="00A72392">
        <w:rPr>
          <w:rFonts w:ascii="Times New Roman" w:hAnsi="Times New Roman" w:cs="Times New Roman"/>
          <w:kern w:val="0"/>
          <w:lang w:val="en-US" w:bidi="ar-SA"/>
        </w:rPr>
        <w:t xml:space="preserve"> of participants. </w:t>
      </w:r>
    </w:p>
    <w:p w14:paraId="334B01EF" w14:textId="77777777" w:rsidR="00EC0995" w:rsidRPr="007E2BE3" w:rsidRDefault="00EC0995" w:rsidP="0024527B">
      <w:pPr>
        <w:pStyle w:val="Standard"/>
        <w:spacing w:line="480" w:lineRule="auto"/>
        <w:rPr>
          <w:rFonts w:ascii="Times New Roman" w:hAnsi="Times New Roman" w:cs="Times New Roman"/>
          <w:b/>
          <w:bCs/>
          <w:i/>
          <w:color w:val="000000"/>
          <w:lang w:val="en-US"/>
        </w:rPr>
      </w:pPr>
      <w:r w:rsidRPr="007E2BE3">
        <w:rPr>
          <w:rFonts w:ascii="Times New Roman" w:hAnsi="Times New Roman" w:cs="Times New Roman"/>
          <w:b/>
          <w:bCs/>
          <w:i/>
          <w:color w:val="000000"/>
          <w:lang w:val="en-US"/>
        </w:rPr>
        <w:t>Statistical analyses</w:t>
      </w:r>
    </w:p>
    <w:p w14:paraId="5F95F4B4" w14:textId="2CD3E825" w:rsidR="00FE0DD2" w:rsidRPr="00A72392" w:rsidRDefault="00E45BF4" w:rsidP="0024527B">
      <w:pPr>
        <w:pStyle w:val="Standard"/>
        <w:spacing w:line="480" w:lineRule="auto"/>
        <w:ind w:firstLine="709"/>
        <w:rPr>
          <w:rFonts w:ascii="Times New Roman" w:hAnsi="Times New Roman" w:cs="Times New Roman"/>
          <w:kern w:val="0"/>
          <w:lang w:val="en-US" w:bidi="ar-SA"/>
        </w:rPr>
      </w:pPr>
      <w:r w:rsidRPr="00A72392">
        <w:rPr>
          <w:rFonts w:ascii="Times New Roman" w:hAnsi="Times New Roman" w:cs="Times New Roman"/>
          <w:lang w:val="en-US"/>
        </w:rPr>
        <w:lastRenderedPageBreak/>
        <w:t xml:space="preserve">The majority of statistical calculations was conducted using IBM SPSS Statistics 20. </w:t>
      </w:r>
      <w:r w:rsidR="00155301" w:rsidRPr="00A72392">
        <w:rPr>
          <w:rFonts w:ascii="Times New Roman" w:hAnsi="Times New Roman" w:cs="Times New Roman"/>
          <w:lang w:val="en-US"/>
        </w:rPr>
        <w:t>T</w:t>
      </w:r>
      <w:r w:rsidRPr="00A72392">
        <w:rPr>
          <w:rFonts w:ascii="Times New Roman" w:hAnsi="Times New Roman" w:cs="Times New Roman"/>
          <w:lang w:val="en-US"/>
        </w:rPr>
        <w:t>he confirmatory factor analysis (CFA) was performed in</w:t>
      </w:r>
      <w:r w:rsidR="001138E7" w:rsidRPr="00A72392">
        <w:rPr>
          <w:rFonts w:ascii="Times New Roman" w:hAnsi="Times New Roman" w:cs="Times New Roman"/>
          <w:lang w:val="en-US"/>
        </w:rPr>
        <w:t xml:space="preserve"> </w:t>
      </w:r>
      <w:r w:rsidR="00D920B2" w:rsidRPr="00A72392">
        <w:rPr>
          <w:rFonts w:ascii="Times New Roman" w:hAnsi="Times New Roman" w:cs="Times New Roman"/>
          <w:iCs/>
          <w:color w:val="00000A"/>
          <w:lang w:val="en-US"/>
        </w:rPr>
        <w:t>IBM AMOS</w:t>
      </w:r>
      <w:r w:rsidR="00D920B2" w:rsidRPr="00A72392">
        <w:rPr>
          <w:rFonts w:ascii="Times New Roman" w:hAnsi="Times New Roman" w:cs="Times New Roman"/>
          <w:color w:val="00000A"/>
          <w:lang w:val="en-US"/>
        </w:rPr>
        <w:t xml:space="preserve"> 20</w:t>
      </w:r>
      <w:r w:rsidR="001138E7" w:rsidRPr="00A72392">
        <w:rPr>
          <w:rFonts w:ascii="Times New Roman" w:hAnsi="Times New Roman" w:cs="Times New Roman"/>
          <w:color w:val="00000A"/>
          <w:lang w:val="en-US"/>
        </w:rPr>
        <w:t xml:space="preserve">. </w:t>
      </w:r>
      <w:r w:rsidR="00926E0A" w:rsidRPr="00A72392">
        <w:rPr>
          <w:rFonts w:ascii="Times New Roman" w:hAnsi="Times New Roman" w:cs="Times New Roman"/>
          <w:color w:val="00000A"/>
          <w:lang w:val="en-US"/>
        </w:rPr>
        <w:t>Al</w:t>
      </w:r>
      <w:r w:rsidRPr="00A72392">
        <w:rPr>
          <w:rFonts w:ascii="Times New Roman" w:hAnsi="Times New Roman" w:cs="Times New Roman"/>
          <w:color w:val="00000A"/>
          <w:lang w:val="en-US"/>
        </w:rPr>
        <w:t>l</w:t>
      </w:r>
      <w:r w:rsidR="00926E0A" w:rsidRPr="00A72392">
        <w:rPr>
          <w:rFonts w:ascii="Times New Roman" w:hAnsi="Times New Roman" w:cs="Times New Roman"/>
          <w:color w:val="00000A"/>
          <w:lang w:val="en-US"/>
        </w:rPr>
        <w:t xml:space="preserve"> </w:t>
      </w:r>
      <w:r w:rsidRPr="00A72392">
        <w:rPr>
          <w:rFonts w:ascii="Times New Roman" w:hAnsi="Times New Roman" w:cs="Times New Roman"/>
          <w:color w:val="00000A"/>
          <w:lang w:val="en-US"/>
        </w:rPr>
        <w:t>c</w:t>
      </w:r>
      <w:r w:rsidR="00926E0A" w:rsidRPr="00A72392">
        <w:rPr>
          <w:rFonts w:ascii="Times New Roman" w:hAnsi="Times New Roman" w:cs="Times New Roman"/>
          <w:color w:val="00000A"/>
          <w:lang w:val="en-US"/>
        </w:rPr>
        <w:t>orrelation</w:t>
      </w:r>
      <w:r w:rsidRPr="00A72392">
        <w:rPr>
          <w:rFonts w:ascii="Times New Roman" w:hAnsi="Times New Roman" w:cs="Times New Roman"/>
          <w:color w:val="00000A"/>
          <w:lang w:val="en-US"/>
        </w:rPr>
        <w:t>s</w:t>
      </w:r>
      <w:r w:rsidR="00926E0A" w:rsidRPr="00A72392">
        <w:rPr>
          <w:rFonts w:ascii="Times New Roman" w:hAnsi="Times New Roman" w:cs="Times New Roman"/>
          <w:color w:val="00000A"/>
          <w:lang w:val="en-US"/>
        </w:rPr>
        <w:t xml:space="preserve"> </w:t>
      </w:r>
      <w:r w:rsidRPr="00A72392">
        <w:rPr>
          <w:rFonts w:ascii="Times New Roman" w:hAnsi="Times New Roman" w:cs="Times New Roman"/>
          <w:color w:val="00000A"/>
          <w:lang w:val="en-US"/>
        </w:rPr>
        <w:t xml:space="preserve">are reported using the Pearson product-moment correlation coefficient. </w:t>
      </w:r>
      <w:r w:rsidR="00FE5113" w:rsidRPr="00A72392">
        <w:rPr>
          <w:rFonts w:ascii="Times New Roman" w:hAnsi="Times New Roman" w:cs="Times New Roman"/>
          <w:color w:val="00000A"/>
          <w:lang w:val="en-US"/>
        </w:rPr>
        <w:t xml:space="preserve">Tests of significance use an </w:t>
      </w:r>
      <w:r w:rsidR="004A24EB" w:rsidRPr="00A72392">
        <w:rPr>
          <w:rFonts w:ascii="Times New Roman" w:hAnsi="Times New Roman" w:cs="Times New Roman"/>
          <w:color w:val="000000"/>
          <w:lang w:val="en-US"/>
        </w:rPr>
        <w:t>α</w:t>
      </w:r>
      <w:r w:rsidR="00FE5113" w:rsidRPr="00A72392">
        <w:rPr>
          <w:rFonts w:ascii="Times New Roman" w:hAnsi="Times New Roman" w:cs="Times New Roman"/>
          <w:color w:val="00000A"/>
          <w:lang w:val="en-US"/>
        </w:rPr>
        <w:t xml:space="preserve"> level of </w:t>
      </w:r>
      <w:r w:rsidR="001138E7" w:rsidRPr="00A72392">
        <w:rPr>
          <w:rFonts w:ascii="Times New Roman" w:hAnsi="Times New Roman" w:cs="Times New Roman"/>
          <w:color w:val="00000A"/>
          <w:lang w:val="en-US"/>
        </w:rPr>
        <w:t>.05</w:t>
      </w:r>
      <w:r w:rsidR="00FE5113" w:rsidRPr="00A72392">
        <w:rPr>
          <w:rFonts w:ascii="Times New Roman" w:hAnsi="Times New Roman" w:cs="Times New Roman"/>
          <w:color w:val="00000A"/>
          <w:lang w:val="en-US"/>
        </w:rPr>
        <w:t xml:space="preserve"> unless </w:t>
      </w:r>
      <w:r w:rsidR="00EA1DAA" w:rsidRPr="00A72392">
        <w:rPr>
          <w:rFonts w:ascii="Times New Roman" w:hAnsi="Times New Roman" w:cs="Times New Roman"/>
          <w:color w:val="00000A"/>
          <w:lang w:val="en-US"/>
        </w:rPr>
        <w:t>otherwise noted.</w:t>
      </w:r>
      <w:r w:rsidR="003E547E" w:rsidRPr="00A72392">
        <w:rPr>
          <w:rFonts w:ascii="Times New Roman" w:hAnsi="Times New Roman" w:cs="Times New Roman"/>
          <w:color w:val="00000A"/>
          <w:lang w:val="en-US"/>
        </w:rPr>
        <w:t xml:space="preserve"> </w:t>
      </w:r>
      <w:r w:rsidR="00C84FA1" w:rsidRPr="00A72392">
        <w:rPr>
          <w:rFonts w:ascii="Times New Roman" w:hAnsi="Times New Roman" w:cs="Times New Roman"/>
          <w:iCs/>
          <w:color w:val="00000A"/>
          <w:lang w:val="en-US"/>
        </w:rPr>
        <w:t>Properties of all used scales and all items of</w:t>
      </w:r>
      <w:r w:rsidR="00DF459D" w:rsidRPr="00A72392">
        <w:rPr>
          <w:rFonts w:ascii="Times New Roman" w:hAnsi="Times New Roman" w:cs="Times New Roman"/>
          <w:iCs/>
          <w:color w:val="00000A"/>
          <w:lang w:val="en-US"/>
        </w:rPr>
        <w:t xml:space="preserve"> </w:t>
      </w:r>
      <w:r w:rsidR="00C84FA1" w:rsidRPr="00A72392">
        <w:rPr>
          <w:rFonts w:ascii="Times New Roman" w:hAnsi="Times New Roman" w:cs="Times New Roman"/>
          <w:iCs/>
          <w:color w:val="00000A"/>
          <w:lang w:val="en-US"/>
        </w:rPr>
        <w:t xml:space="preserve">the </w:t>
      </w:r>
      <w:r w:rsidR="00965E3E" w:rsidRPr="00A72392">
        <w:rPr>
          <w:rFonts w:ascii="Times New Roman" w:hAnsi="Times New Roman" w:cs="Times New Roman"/>
          <w:iCs/>
          <w:color w:val="00000A"/>
          <w:lang w:val="en-US"/>
        </w:rPr>
        <w:t>HRFS</w:t>
      </w:r>
      <w:r w:rsidR="00C84FA1" w:rsidRPr="00A72392">
        <w:rPr>
          <w:rFonts w:ascii="Times New Roman" w:hAnsi="Times New Roman" w:cs="Times New Roman"/>
          <w:iCs/>
          <w:color w:val="00000A"/>
          <w:lang w:val="en-US"/>
        </w:rPr>
        <w:t xml:space="preserve"> were determined, namely means</w:t>
      </w:r>
      <w:r w:rsidR="00DF459D" w:rsidRPr="00A72392">
        <w:rPr>
          <w:rFonts w:ascii="Times New Roman" w:hAnsi="Times New Roman" w:cs="Times New Roman"/>
          <w:iCs/>
          <w:color w:val="00000A"/>
          <w:lang w:val="en-US"/>
        </w:rPr>
        <w:t xml:space="preserve"> and</w:t>
      </w:r>
      <w:r w:rsidR="00C84FA1" w:rsidRPr="00A72392">
        <w:rPr>
          <w:rFonts w:ascii="Times New Roman" w:hAnsi="Times New Roman" w:cs="Times New Roman"/>
          <w:iCs/>
          <w:color w:val="00000A"/>
          <w:lang w:val="en-US"/>
        </w:rPr>
        <w:t xml:space="preserve"> deviations</w:t>
      </w:r>
      <w:r w:rsidR="003E547E" w:rsidRPr="00A72392">
        <w:rPr>
          <w:rFonts w:ascii="Times New Roman" w:hAnsi="Times New Roman" w:cs="Times New Roman"/>
          <w:iCs/>
          <w:color w:val="00000A"/>
          <w:lang w:val="en-US"/>
        </w:rPr>
        <w:t xml:space="preserve"> as well as</w:t>
      </w:r>
      <w:r w:rsidR="00094913">
        <w:rPr>
          <w:rFonts w:ascii="Times New Roman" w:hAnsi="Times New Roman" w:cs="Times New Roman"/>
          <w:iCs/>
          <w:color w:val="00000A"/>
          <w:lang w:val="en-US"/>
        </w:rPr>
        <w:t xml:space="preserve"> item</w:t>
      </w:r>
      <w:r w:rsidR="003E547E" w:rsidRPr="00A72392">
        <w:rPr>
          <w:rFonts w:ascii="Times New Roman" w:hAnsi="Times New Roman" w:cs="Times New Roman"/>
          <w:iCs/>
          <w:color w:val="00000A"/>
          <w:lang w:val="en-US"/>
        </w:rPr>
        <w:t xml:space="preserve"> difficulty</w:t>
      </w:r>
      <w:r w:rsidR="00060B4B">
        <w:rPr>
          <w:rFonts w:ascii="Times New Roman" w:hAnsi="Times New Roman" w:cs="Times New Roman"/>
          <w:iCs/>
          <w:color w:val="00000A"/>
          <w:lang w:val="en-US"/>
        </w:rPr>
        <w:t xml:space="preserve"> </w:t>
      </w:r>
      <w:r w:rsidR="003E547E" w:rsidRPr="00A72392">
        <w:rPr>
          <w:rFonts w:ascii="Times New Roman" w:hAnsi="Times New Roman" w:cs="Times New Roman"/>
          <w:iCs/>
          <w:color w:val="00000A"/>
          <w:lang w:val="en-US"/>
        </w:rPr>
        <w:t xml:space="preserve">and item-total correlations for </w:t>
      </w:r>
      <w:r w:rsidR="00965E3E" w:rsidRPr="00A72392">
        <w:rPr>
          <w:rFonts w:ascii="Times New Roman" w:hAnsi="Times New Roman" w:cs="Times New Roman"/>
          <w:iCs/>
          <w:color w:val="00000A"/>
          <w:lang w:val="en-US"/>
        </w:rPr>
        <w:t>HRFS</w:t>
      </w:r>
      <w:r w:rsidR="003E547E" w:rsidRPr="00A72392">
        <w:rPr>
          <w:rFonts w:ascii="Times New Roman" w:hAnsi="Times New Roman" w:cs="Times New Roman"/>
          <w:iCs/>
          <w:color w:val="00000A"/>
          <w:lang w:val="en-US"/>
        </w:rPr>
        <w:t xml:space="preserve"> items</w:t>
      </w:r>
      <w:r w:rsidR="00C84FA1" w:rsidRPr="00A72392">
        <w:rPr>
          <w:rFonts w:ascii="Times New Roman" w:hAnsi="Times New Roman" w:cs="Times New Roman"/>
          <w:iCs/>
          <w:color w:val="00000A"/>
          <w:lang w:val="en-US"/>
        </w:rPr>
        <w:t xml:space="preserve">. </w:t>
      </w:r>
      <w:r w:rsidR="00060B4B">
        <w:rPr>
          <w:rFonts w:ascii="Times New Roman" w:hAnsi="Times New Roman" w:cs="Times New Roman"/>
          <w:iCs/>
          <w:color w:val="00000A"/>
          <w:lang w:val="en-US"/>
        </w:rPr>
        <w:t>The item difficulty index signifies how well an item differentiates between different groups of participants. An index of 0 means that all participants chose the lowest possible answer, while an index of 1 means all participants chose the highest possible option. For an item to add diagnostic value to the scale, a difficulty index between .20 and .80 is considered desirable</w:t>
      </w:r>
      <w:r w:rsidR="00C83416">
        <w:rPr>
          <w:rFonts w:ascii="Times New Roman" w:hAnsi="Times New Roman" w:cs="Times New Roman"/>
          <w:iCs/>
          <w:color w:val="00000A"/>
          <w:lang w:val="en-US"/>
        </w:rPr>
        <w:t>.</w:t>
      </w:r>
      <w:r w:rsidR="00060B4B">
        <w:rPr>
          <w:rFonts w:ascii="Times New Roman" w:hAnsi="Times New Roman" w:cs="Times New Roman"/>
          <w:iCs/>
          <w:color w:val="00000A"/>
          <w:lang w:val="en-US"/>
        </w:rPr>
        <w:t xml:space="preserve"> </w:t>
      </w:r>
      <w:r w:rsidR="00FD6153" w:rsidRPr="00A72392">
        <w:rPr>
          <w:rFonts w:ascii="Times New Roman" w:hAnsi="Times New Roman" w:cs="Times New Roman"/>
          <w:iCs/>
          <w:color w:val="00000A"/>
          <w:lang w:val="en-US"/>
        </w:rPr>
        <w:t>T</w:t>
      </w:r>
      <w:r w:rsidR="00C84FA1" w:rsidRPr="00A72392">
        <w:rPr>
          <w:rFonts w:ascii="Times New Roman" w:hAnsi="Times New Roman" w:cs="Times New Roman"/>
          <w:iCs/>
          <w:color w:val="00000A"/>
          <w:lang w:val="en-US"/>
        </w:rPr>
        <w:t xml:space="preserve">hose same scales and items </w:t>
      </w:r>
      <w:r w:rsidR="00FD6153" w:rsidRPr="00A72392">
        <w:rPr>
          <w:rFonts w:ascii="Times New Roman" w:hAnsi="Times New Roman" w:cs="Times New Roman"/>
          <w:iCs/>
          <w:color w:val="00000A"/>
          <w:lang w:val="en-US"/>
        </w:rPr>
        <w:t xml:space="preserve">were tested </w:t>
      </w:r>
      <w:r w:rsidR="00C84FA1" w:rsidRPr="00A72392">
        <w:rPr>
          <w:rFonts w:ascii="Times New Roman" w:hAnsi="Times New Roman" w:cs="Times New Roman"/>
          <w:iCs/>
          <w:color w:val="00000A"/>
          <w:lang w:val="en-US"/>
        </w:rPr>
        <w:t>for normal</w:t>
      </w:r>
      <w:r w:rsidR="006B2683" w:rsidRPr="00A72392">
        <w:rPr>
          <w:rFonts w:ascii="Times New Roman" w:hAnsi="Times New Roman" w:cs="Times New Roman"/>
          <w:iCs/>
          <w:color w:val="00000A"/>
          <w:lang w:val="en-US"/>
        </w:rPr>
        <w:t>ity of</w:t>
      </w:r>
      <w:r w:rsidR="00C84FA1" w:rsidRPr="00A72392">
        <w:rPr>
          <w:rFonts w:ascii="Times New Roman" w:hAnsi="Times New Roman" w:cs="Times New Roman"/>
          <w:iCs/>
          <w:color w:val="00000A"/>
          <w:lang w:val="en-US"/>
        </w:rPr>
        <w:t xml:space="preserve"> distribution </w:t>
      </w:r>
      <w:r w:rsidR="00B01051" w:rsidRPr="00A72392">
        <w:rPr>
          <w:rFonts w:ascii="Times New Roman" w:hAnsi="Times New Roman" w:cs="Times New Roman"/>
          <w:iCs/>
          <w:color w:val="00000A"/>
          <w:lang w:val="en-US"/>
        </w:rPr>
        <w:t>by calculating skewness and kurtosis</w:t>
      </w:r>
      <w:r w:rsidR="0064591C" w:rsidRPr="00A72392">
        <w:rPr>
          <w:rFonts w:ascii="Times New Roman" w:hAnsi="Times New Roman" w:cs="Times New Roman"/>
          <w:iCs/>
          <w:color w:val="00000A"/>
          <w:lang w:val="en-US"/>
        </w:rPr>
        <w:t>.</w:t>
      </w:r>
      <w:r w:rsidR="00CC5542" w:rsidRPr="00A72392">
        <w:rPr>
          <w:rFonts w:ascii="Times New Roman" w:hAnsi="Times New Roman" w:cs="Times New Roman"/>
          <w:iCs/>
          <w:color w:val="00000A"/>
          <w:lang w:val="en-US"/>
        </w:rPr>
        <w:t xml:space="preserve"> </w:t>
      </w:r>
      <w:r w:rsidR="00431682" w:rsidRPr="00A72392">
        <w:rPr>
          <w:rFonts w:ascii="Times New Roman" w:hAnsi="Times New Roman" w:cs="Times New Roman"/>
          <w:color w:val="00000A"/>
          <w:lang w:val="en-US"/>
        </w:rPr>
        <w:t>The assumption</w:t>
      </w:r>
      <w:r w:rsidR="00FC01F7" w:rsidRPr="00A72392">
        <w:rPr>
          <w:rFonts w:ascii="Times New Roman" w:hAnsi="Times New Roman" w:cs="Times New Roman"/>
          <w:color w:val="00000A"/>
          <w:lang w:val="en-US"/>
        </w:rPr>
        <w:t>s</w:t>
      </w:r>
      <w:r w:rsidR="00431682" w:rsidRPr="00A72392">
        <w:rPr>
          <w:rFonts w:ascii="Times New Roman" w:hAnsi="Times New Roman" w:cs="Times New Roman"/>
          <w:color w:val="00000A"/>
          <w:lang w:val="en-US"/>
        </w:rPr>
        <w:t xml:space="preserve"> of sphericity and sampling adequacy were controlled.</w:t>
      </w:r>
      <w:r w:rsidR="00054777">
        <w:rPr>
          <w:rFonts w:ascii="Times New Roman" w:hAnsi="Times New Roman" w:cs="Times New Roman"/>
          <w:color w:val="00000A"/>
          <w:lang w:val="en-US"/>
        </w:rPr>
        <w:t xml:space="preserve"> We conducted </w:t>
      </w:r>
      <w:r w:rsidR="003E7F8C" w:rsidRPr="00A72392">
        <w:rPr>
          <w:rFonts w:ascii="Times New Roman" w:hAnsi="Times New Roman" w:cs="Times New Roman"/>
          <w:color w:val="00000A"/>
          <w:lang w:val="en-US"/>
        </w:rPr>
        <w:t xml:space="preserve">exploratory factor analysis (EFA) </w:t>
      </w:r>
      <w:r w:rsidR="00054777">
        <w:rPr>
          <w:rFonts w:ascii="Times New Roman" w:hAnsi="Times New Roman" w:cs="Times New Roman"/>
          <w:color w:val="00000A"/>
          <w:lang w:val="en-US"/>
        </w:rPr>
        <w:t xml:space="preserve"> to determine the ideal number of factors. Subsequently, we used </w:t>
      </w:r>
      <w:r w:rsidR="003E7F8C" w:rsidRPr="00A72392">
        <w:rPr>
          <w:rFonts w:ascii="Times New Roman" w:hAnsi="Times New Roman" w:cs="Times New Roman"/>
          <w:color w:val="00000A"/>
          <w:lang w:val="en-US"/>
        </w:rPr>
        <w:t xml:space="preserve">CFA </w:t>
      </w:r>
      <w:r w:rsidR="00054777">
        <w:rPr>
          <w:rFonts w:ascii="Times New Roman" w:hAnsi="Times New Roman" w:cs="Times New Roman"/>
          <w:color w:val="00000A"/>
          <w:lang w:val="en-US"/>
        </w:rPr>
        <w:t xml:space="preserve"> to test how well the model suggested by theory and the EFA fit the empirical data. We randomly split our sample </w:t>
      </w:r>
      <w:r w:rsidR="00CC5542" w:rsidRPr="00A72392">
        <w:rPr>
          <w:rFonts w:ascii="Times New Roman" w:hAnsi="Times New Roman" w:cs="Times New Roman"/>
          <w:color w:val="00000A"/>
          <w:lang w:val="en-US"/>
        </w:rPr>
        <w:t>into two subsamples of</w:t>
      </w:r>
      <w:r w:rsidR="001B6713" w:rsidRPr="00A72392">
        <w:rPr>
          <w:rFonts w:ascii="Times New Roman" w:hAnsi="Times New Roman" w:cs="Times New Roman"/>
          <w:color w:val="00000A"/>
          <w:lang w:val="en-US"/>
        </w:rPr>
        <w:t xml:space="preserve"> approximately</w:t>
      </w:r>
      <w:r w:rsidR="00CC5542" w:rsidRPr="00A72392">
        <w:rPr>
          <w:rFonts w:ascii="Times New Roman" w:hAnsi="Times New Roman" w:cs="Times New Roman"/>
          <w:color w:val="00000A"/>
          <w:lang w:val="en-US"/>
        </w:rPr>
        <w:t xml:space="preserve"> equal size</w:t>
      </w:r>
      <w:r w:rsidR="008A210E" w:rsidRPr="00A72392">
        <w:rPr>
          <w:rFonts w:ascii="Times New Roman" w:hAnsi="Times New Roman" w:cs="Times New Roman"/>
          <w:color w:val="00000A"/>
          <w:lang w:val="en-US"/>
        </w:rPr>
        <w:t xml:space="preserve"> (n</w:t>
      </w:r>
      <w:r w:rsidR="008A210E" w:rsidRPr="00A72392">
        <w:rPr>
          <w:rFonts w:ascii="Times New Roman" w:hAnsi="Times New Roman" w:cs="Times New Roman"/>
          <w:color w:val="00000A"/>
          <w:vertAlign w:val="subscript"/>
          <w:lang w:val="en-US"/>
        </w:rPr>
        <w:t>EFA</w:t>
      </w:r>
      <w:r w:rsidR="008A210E" w:rsidRPr="00A72392">
        <w:rPr>
          <w:rFonts w:ascii="Times New Roman" w:hAnsi="Times New Roman" w:cs="Times New Roman"/>
          <w:color w:val="00000A"/>
          <w:lang w:val="en-US"/>
        </w:rPr>
        <w:t xml:space="preserve"> = 444; n</w:t>
      </w:r>
      <w:r w:rsidR="008A210E" w:rsidRPr="00A72392">
        <w:rPr>
          <w:rFonts w:ascii="Times New Roman" w:hAnsi="Times New Roman" w:cs="Times New Roman"/>
          <w:color w:val="00000A"/>
          <w:vertAlign w:val="subscript"/>
          <w:lang w:val="en-US"/>
        </w:rPr>
        <w:t>CFA</w:t>
      </w:r>
      <w:r w:rsidR="008A210E" w:rsidRPr="00A72392">
        <w:rPr>
          <w:rFonts w:ascii="Times New Roman" w:hAnsi="Times New Roman" w:cs="Times New Roman"/>
          <w:color w:val="00000A"/>
          <w:lang w:val="en-US"/>
        </w:rPr>
        <w:t xml:space="preserve"> = 479)</w:t>
      </w:r>
      <w:r w:rsidR="00CC5542" w:rsidRPr="00A72392">
        <w:rPr>
          <w:rFonts w:ascii="Times New Roman" w:hAnsi="Times New Roman" w:cs="Times New Roman"/>
          <w:color w:val="00000A"/>
          <w:lang w:val="en-US"/>
        </w:rPr>
        <w:t>. Th</w:t>
      </w:r>
      <w:r w:rsidR="00054777">
        <w:rPr>
          <w:rFonts w:ascii="Times New Roman" w:hAnsi="Times New Roman" w:cs="Times New Roman"/>
          <w:color w:val="00000A"/>
          <w:lang w:val="en-US"/>
        </w:rPr>
        <w:t>ose</w:t>
      </w:r>
      <w:r w:rsidR="00CC5542" w:rsidRPr="00A72392">
        <w:rPr>
          <w:rFonts w:ascii="Times New Roman" w:hAnsi="Times New Roman" w:cs="Times New Roman"/>
          <w:color w:val="00000A"/>
          <w:lang w:val="en-US"/>
        </w:rPr>
        <w:t xml:space="preserve"> subsamples did not differ significantly in terms of age, gen</w:t>
      </w:r>
      <w:r w:rsidR="001D47E6" w:rsidRPr="00A72392">
        <w:rPr>
          <w:rFonts w:ascii="Times New Roman" w:hAnsi="Times New Roman" w:cs="Times New Roman"/>
          <w:color w:val="00000A"/>
          <w:lang w:val="en-US"/>
        </w:rPr>
        <w:t>der</w:t>
      </w:r>
      <w:r w:rsidR="00C33368" w:rsidRPr="00A72392">
        <w:rPr>
          <w:rFonts w:ascii="Times New Roman" w:hAnsi="Times New Roman" w:cs="Times New Roman"/>
          <w:color w:val="00000A"/>
          <w:lang w:val="en-US"/>
        </w:rPr>
        <w:t>,</w:t>
      </w:r>
      <w:r w:rsidR="001D47E6" w:rsidRPr="00A72392">
        <w:rPr>
          <w:rFonts w:ascii="Times New Roman" w:hAnsi="Times New Roman" w:cs="Times New Roman"/>
          <w:color w:val="00000A"/>
          <w:lang w:val="en-US"/>
        </w:rPr>
        <w:t xml:space="preserve"> and </w:t>
      </w:r>
      <w:r w:rsidR="00965E3E" w:rsidRPr="00A72392">
        <w:rPr>
          <w:rFonts w:ascii="Times New Roman" w:hAnsi="Times New Roman" w:cs="Times New Roman"/>
          <w:color w:val="00000A"/>
          <w:lang w:val="en-US"/>
        </w:rPr>
        <w:t>HRFS</w:t>
      </w:r>
      <w:r w:rsidR="009104F4" w:rsidRPr="00A72392">
        <w:rPr>
          <w:rFonts w:ascii="Times New Roman" w:hAnsi="Times New Roman" w:cs="Times New Roman"/>
          <w:color w:val="00000A"/>
          <w:lang w:val="en-US"/>
        </w:rPr>
        <w:t xml:space="preserve"> </w:t>
      </w:r>
      <w:r w:rsidR="001D47E6" w:rsidRPr="00A72392">
        <w:rPr>
          <w:rFonts w:ascii="Times New Roman" w:hAnsi="Times New Roman" w:cs="Times New Roman"/>
          <w:color w:val="00000A"/>
          <w:lang w:val="en-US"/>
        </w:rPr>
        <w:t>item scores.</w:t>
      </w:r>
      <w:r w:rsidR="00084E3D" w:rsidRPr="00A72392">
        <w:rPr>
          <w:rFonts w:ascii="Times New Roman" w:hAnsi="Times New Roman" w:cs="Times New Roman"/>
          <w:color w:val="00000A"/>
          <w:lang w:val="en-US"/>
        </w:rPr>
        <w:t xml:space="preserve"> To further solidify the</w:t>
      </w:r>
      <w:r w:rsidR="009104F4" w:rsidRPr="00A72392">
        <w:rPr>
          <w:rFonts w:ascii="Times New Roman" w:hAnsi="Times New Roman" w:cs="Times New Roman"/>
          <w:color w:val="00000A"/>
          <w:lang w:val="en-US"/>
        </w:rPr>
        <w:t xml:space="preserve"> </w:t>
      </w:r>
      <w:r w:rsidR="00084E3D" w:rsidRPr="00A72392">
        <w:rPr>
          <w:rFonts w:ascii="Times New Roman" w:hAnsi="Times New Roman" w:cs="Times New Roman"/>
          <w:color w:val="00000A"/>
          <w:lang w:val="en-US"/>
        </w:rPr>
        <w:t xml:space="preserve"> results</w:t>
      </w:r>
      <w:r w:rsidR="004C13F9" w:rsidRPr="00A72392">
        <w:rPr>
          <w:rFonts w:ascii="Times New Roman" w:hAnsi="Times New Roman" w:cs="Times New Roman"/>
          <w:color w:val="00000A"/>
          <w:lang w:val="en-US"/>
        </w:rPr>
        <w:t xml:space="preserve"> of the EFA</w:t>
      </w:r>
      <w:r w:rsidR="00B650DF" w:rsidRPr="00A72392">
        <w:rPr>
          <w:rFonts w:ascii="Times New Roman" w:hAnsi="Times New Roman" w:cs="Times New Roman"/>
          <w:color w:val="00000A"/>
          <w:lang w:val="en-US"/>
        </w:rPr>
        <w:t>,</w:t>
      </w:r>
      <w:r w:rsidR="000C5E4E" w:rsidRPr="00A72392">
        <w:rPr>
          <w:rFonts w:ascii="Times New Roman" w:hAnsi="Times New Roman" w:cs="Times New Roman"/>
          <w:color w:val="00000A"/>
          <w:lang w:val="en-US"/>
        </w:rPr>
        <w:t xml:space="preserve"> </w:t>
      </w:r>
      <w:r w:rsidR="00EE5F59" w:rsidRPr="00A72392">
        <w:rPr>
          <w:rFonts w:ascii="Times New Roman" w:hAnsi="Times New Roman" w:cs="Times New Roman"/>
          <w:color w:val="00000A"/>
          <w:lang w:val="en-US"/>
        </w:rPr>
        <w:t>the m</w:t>
      </w:r>
      <w:r w:rsidR="00A67C2E" w:rsidRPr="00A72392">
        <w:rPr>
          <w:rFonts w:ascii="Times New Roman" w:hAnsi="Times New Roman" w:cs="Times New Roman"/>
          <w:color w:val="00000A"/>
          <w:lang w:val="en-US"/>
        </w:rPr>
        <w:t xml:space="preserve">inimum </w:t>
      </w:r>
      <w:r w:rsidR="00EE5F59" w:rsidRPr="00A72392">
        <w:rPr>
          <w:rFonts w:ascii="Times New Roman" w:hAnsi="Times New Roman" w:cs="Times New Roman"/>
          <w:color w:val="00000A"/>
          <w:lang w:val="en-US"/>
        </w:rPr>
        <w:t>a</w:t>
      </w:r>
      <w:r w:rsidR="00A67C2E" w:rsidRPr="00A72392">
        <w:rPr>
          <w:rFonts w:ascii="Times New Roman" w:hAnsi="Times New Roman" w:cs="Times New Roman"/>
          <w:color w:val="00000A"/>
          <w:lang w:val="en-US"/>
        </w:rPr>
        <w:t xml:space="preserve">verage </w:t>
      </w:r>
      <w:r w:rsidR="00EE5F59" w:rsidRPr="00A72392">
        <w:rPr>
          <w:rFonts w:ascii="Times New Roman" w:hAnsi="Times New Roman" w:cs="Times New Roman"/>
          <w:color w:val="00000A"/>
          <w:lang w:val="en-US"/>
        </w:rPr>
        <w:t>partial (MAP) test</w:t>
      </w:r>
      <w:r w:rsidR="00084E3D" w:rsidRPr="00A72392">
        <w:rPr>
          <w:rFonts w:ascii="Times New Roman" w:hAnsi="Times New Roman" w:cs="Times New Roman"/>
          <w:color w:val="00000A"/>
          <w:lang w:val="en-US"/>
        </w:rPr>
        <w:t xml:space="preserve"> </w:t>
      </w:r>
      <w:r w:rsidR="00283B97" w:rsidRPr="00A72392">
        <w:rPr>
          <w:rFonts w:ascii="Times New Roman" w:hAnsi="Times New Roman" w:cs="Times New Roman"/>
          <w:color w:val="00000A"/>
          <w:lang w:val="en-US"/>
        </w:rPr>
        <w:fldChar w:fldCharType="begin"/>
      </w:r>
      <w:r w:rsidR="00722ED7" w:rsidRPr="00A72392">
        <w:rPr>
          <w:rFonts w:ascii="Times New Roman" w:hAnsi="Times New Roman" w:cs="Times New Roman"/>
          <w:color w:val="00000A"/>
          <w:lang w:val="en-US"/>
        </w:rPr>
        <w:instrText xml:space="preserve"> ADDIN EN.CITE &lt;EndNote&gt;&lt;Cite&gt;&lt;Author&gt;Velicer&lt;/Author&gt;&lt;Year&gt;1976&lt;/Year&gt;&lt;RecNum&gt;79&lt;/RecNum&gt;&lt;DisplayText&gt;(Velicer, 1976)&lt;/DisplayText&gt;&lt;record&gt;&lt;rec-number&gt;79&lt;/rec-number&gt;&lt;foreign-keys&gt;&lt;key app="EN" db-id="axfeve05rx0raoe5zxqx55tce90eev9s0z5p"&gt;79&lt;/key&gt;&lt;/foreign-keys&gt;&lt;ref-type name="Journal Article"&gt;17&lt;/ref-type&gt;&lt;contributors&gt;&lt;authors&gt;&lt;author&gt;Velicer, W. F.&lt;/author&gt;&lt;/authors&gt;&lt;/contributors&gt;&lt;titles&gt;&lt;title&gt;Determining the number of components from the matrix of partial correlations&lt;/title&gt;&lt;secondary-title&gt;Psychometrika&lt;/secondary-title&gt;&lt;/titles&gt;&lt;periodical&gt;&lt;full-title&gt;Psychometrika&lt;/full-title&gt;&lt;/periodical&gt;&lt;pages&gt;321-327&lt;/pages&gt;&lt;volume&gt;41&lt;/volume&gt;&lt;number&gt;3&lt;/number&gt;&lt;dates&gt;&lt;year&gt;1976&lt;/year&gt;&lt;/dates&gt;&lt;isbn&gt;1860-0980&lt;/isbn&gt;&lt;label&gt;ref1&lt;/label&gt;&lt;work-type&gt;journal article&lt;/work-type&gt;&lt;urls&gt;&lt;related-urls&gt;&lt;url&gt;http://dx.doi.org/10.1007/BF02293557&lt;/url&gt;&lt;/related-urls&gt;&lt;/urls&gt;&lt;electronic-resource-num&gt;10.1007/bf02293557&lt;/electronic-resource-num&gt;&lt;/record&gt;&lt;/Cite&gt;&lt;/EndNote&gt;</w:instrText>
      </w:r>
      <w:r w:rsidR="00283B97" w:rsidRPr="00A72392">
        <w:rPr>
          <w:rFonts w:ascii="Times New Roman" w:hAnsi="Times New Roman" w:cs="Times New Roman"/>
          <w:color w:val="00000A"/>
          <w:lang w:val="en-US"/>
        </w:rPr>
        <w:fldChar w:fldCharType="separate"/>
      </w:r>
      <w:r w:rsidR="00722ED7" w:rsidRPr="00A72392">
        <w:rPr>
          <w:rFonts w:ascii="Times New Roman" w:hAnsi="Times New Roman" w:cs="Times New Roman"/>
          <w:noProof/>
          <w:color w:val="00000A"/>
          <w:lang w:val="en-US"/>
        </w:rPr>
        <w:t>(Velicer, 1976)</w:t>
      </w:r>
      <w:r w:rsidR="00283B97" w:rsidRPr="00A72392">
        <w:rPr>
          <w:rFonts w:ascii="Times New Roman" w:hAnsi="Times New Roman" w:cs="Times New Roman"/>
          <w:color w:val="00000A"/>
          <w:lang w:val="en-US"/>
        </w:rPr>
        <w:fldChar w:fldCharType="end"/>
      </w:r>
      <w:r w:rsidR="00CC5542" w:rsidRPr="00A72392">
        <w:rPr>
          <w:rFonts w:ascii="Times New Roman" w:hAnsi="Times New Roman" w:cs="Times New Roman"/>
          <w:color w:val="00000A"/>
          <w:lang w:val="en-US"/>
        </w:rPr>
        <w:t xml:space="preserve"> and </w:t>
      </w:r>
      <w:r w:rsidR="00EE5F59" w:rsidRPr="00A72392">
        <w:rPr>
          <w:rFonts w:ascii="Times New Roman" w:hAnsi="Times New Roman" w:cs="Times New Roman"/>
          <w:color w:val="00000A"/>
          <w:lang w:val="en-US"/>
        </w:rPr>
        <w:t>p</w:t>
      </w:r>
      <w:r w:rsidR="00A67C2E" w:rsidRPr="00A72392">
        <w:rPr>
          <w:rFonts w:ascii="Times New Roman" w:hAnsi="Times New Roman" w:cs="Times New Roman"/>
          <w:color w:val="00000A"/>
          <w:lang w:val="en-US"/>
        </w:rPr>
        <w:t xml:space="preserve">arallel </w:t>
      </w:r>
      <w:r w:rsidR="00EE5F59" w:rsidRPr="00A72392">
        <w:rPr>
          <w:rFonts w:ascii="Times New Roman" w:hAnsi="Times New Roman" w:cs="Times New Roman"/>
          <w:color w:val="00000A"/>
          <w:lang w:val="en-US"/>
        </w:rPr>
        <w:t>a</w:t>
      </w:r>
      <w:r w:rsidR="00A67C2E" w:rsidRPr="00A72392">
        <w:rPr>
          <w:rFonts w:ascii="Times New Roman" w:hAnsi="Times New Roman" w:cs="Times New Roman"/>
          <w:color w:val="00000A"/>
          <w:lang w:val="en-US"/>
        </w:rPr>
        <w:t>nalysis</w:t>
      </w:r>
      <w:r w:rsidR="00084E3D" w:rsidRPr="00A72392">
        <w:rPr>
          <w:rFonts w:ascii="Times New Roman" w:hAnsi="Times New Roman" w:cs="Times New Roman"/>
          <w:color w:val="00000A"/>
          <w:lang w:val="en-US"/>
        </w:rPr>
        <w:t xml:space="preserve"> (</w:t>
      </w:r>
      <w:r w:rsidR="00C33368" w:rsidRPr="00A72392">
        <w:rPr>
          <w:rFonts w:ascii="Times New Roman" w:hAnsi="Times New Roman" w:cs="Times New Roman"/>
          <w:color w:val="00000A"/>
          <w:lang w:val="en-US"/>
        </w:rPr>
        <w:t>PA</w:t>
      </w:r>
      <w:r w:rsidR="00084E3D" w:rsidRPr="00A72392">
        <w:rPr>
          <w:rFonts w:ascii="Times New Roman" w:hAnsi="Times New Roman" w:cs="Times New Roman"/>
          <w:color w:val="00000A"/>
          <w:lang w:val="en-US"/>
        </w:rPr>
        <w:t>)</w:t>
      </w:r>
      <w:r w:rsidR="00283B97" w:rsidRPr="00A72392">
        <w:rPr>
          <w:rFonts w:ascii="Times New Roman" w:hAnsi="Times New Roman" w:cs="Times New Roman"/>
          <w:color w:val="00000A"/>
          <w:lang w:val="en-US"/>
        </w:rPr>
        <w:t xml:space="preserve"> </w:t>
      </w:r>
      <w:r w:rsidR="00283B97" w:rsidRPr="00A72392">
        <w:rPr>
          <w:rFonts w:ascii="Times New Roman" w:hAnsi="Times New Roman" w:cs="Times New Roman"/>
          <w:color w:val="00000A"/>
          <w:lang w:val="en-US"/>
        </w:rPr>
        <w:fldChar w:fldCharType="begin"/>
      </w:r>
      <w:r w:rsidR="00722ED7" w:rsidRPr="00A72392">
        <w:rPr>
          <w:rFonts w:ascii="Times New Roman" w:hAnsi="Times New Roman" w:cs="Times New Roman"/>
          <w:color w:val="00000A"/>
          <w:lang w:val="en-US"/>
        </w:rPr>
        <w:instrText xml:space="preserve"> ADDIN EN.CITE &lt;EndNote&gt;&lt;Cite&gt;&lt;Author&gt;Horn&lt;/Author&gt;&lt;Year&gt;1965&lt;/Year&gt;&lt;RecNum&gt;80&lt;/RecNum&gt;&lt;DisplayText&gt;(Horn, 1965)&lt;/DisplayText&gt;&lt;record&gt;&lt;rec-number&gt;80&lt;/rec-number&gt;&lt;foreign-keys&gt;&lt;key app="EN" db-id="axfeve05rx0raoe5zxqx55tce90eev9s0z5p"&gt;80&lt;/key&gt;&lt;/foreign-keys&gt;&lt;ref-type name="Journal Article"&gt;17&lt;/ref-type&gt;&lt;contributors&gt;&lt;authors&gt;&lt;author&gt;Horn, J. L.&lt;/author&gt;&lt;/authors&gt;&lt;/contributors&gt;&lt;titles&gt;&lt;title&gt;A rationale and test for the number of factors in factor analysis&lt;/title&gt;&lt;secondary-title&gt;Psychometrika&lt;/secondary-title&gt;&lt;/titles&gt;&lt;periodical&gt;&lt;full-title&gt;Psychometrika&lt;/full-title&gt;&lt;/periodical&gt;&lt;pages&gt;179-185&lt;/pages&gt;&lt;volume&gt;30&lt;/volume&gt;&lt;number&gt;2&lt;/number&gt;&lt;dates&gt;&lt;year&gt;1965&lt;/year&gt;&lt;/dates&gt;&lt;urls&gt;&lt;/urls&gt;&lt;/record&gt;&lt;/Cite&gt;&lt;/EndNote&gt;</w:instrText>
      </w:r>
      <w:r w:rsidR="00283B97" w:rsidRPr="00A72392">
        <w:rPr>
          <w:rFonts w:ascii="Times New Roman" w:hAnsi="Times New Roman" w:cs="Times New Roman"/>
          <w:color w:val="00000A"/>
          <w:lang w:val="en-US"/>
        </w:rPr>
        <w:fldChar w:fldCharType="separate"/>
      </w:r>
      <w:r w:rsidR="00722ED7" w:rsidRPr="00A72392">
        <w:rPr>
          <w:rFonts w:ascii="Times New Roman" w:hAnsi="Times New Roman" w:cs="Times New Roman"/>
          <w:noProof/>
          <w:color w:val="00000A"/>
          <w:lang w:val="en-US"/>
        </w:rPr>
        <w:t>(Horn, 1965)</w:t>
      </w:r>
      <w:r w:rsidR="00283B97" w:rsidRPr="00A72392">
        <w:rPr>
          <w:rFonts w:ascii="Times New Roman" w:hAnsi="Times New Roman" w:cs="Times New Roman"/>
          <w:color w:val="00000A"/>
          <w:lang w:val="en-US"/>
        </w:rPr>
        <w:fldChar w:fldCharType="end"/>
      </w:r>
      <w:r w:rsidR="00FD6153" w:rsidRPr="00A72392">
        <w:rPr>
          <w:rFonts w:ascii="Times New Roman" w:hAnsi="Times New Roman" w:cs="Times New Roman"/>
          <w:color w:val="00000A"/>
          <w:lang w:val="en-US"/>
        </w:rPr>
        <w:t xml:space="preserve"> were utilized</w:t>
      </w:r>
      <w:r w:rsidR="00084E3D" w:rsidRPr="00A72392">
        <w:rPr>
          <w:rFonts w:ascii="Times New Roman" w:hAnsi="Times New Roman" w:cs="Times New Roman"/>
          <w:color w:val="00000A"/>
          <w:lang w:val="en-US"/>
        </w:rPr>
        <w:t>.</w:t>
      </w:r>
      <w:r w:rsidR="00D920B2" w:rsidRPr="00A72392">
        <w:rPr>
          <w:rFonts w:ascii="Times New Roman" w:hAnsi="Times New Roman" w:cs="Times New Roman"/>
          <w:color w:val="00000A"/>
          <w:lang w:val="en-US"/>
        </w:rPr>
        <w:t xml:space="preserve"> The MAP test uses</w:t>
      </w:r>
      <w:r w:rsidR="00C54F63" w:rsidRPr="00A72392">
        <w:rPr>
          <w:rFonts w:ascii="Times New Roman" w:hAnsi="Times New Roman" w:cs="Times New Roman"/>
          <w:color w:val="00000A"/>
          <w:lang w:val="en-US"/>
        </w:rPr>
        <w:t xml:space="preserve"> average squared partial correlations of the items to determine th</w:t>
      </w:r>
      <w:r w:rsidR="00B85321" w:rsidRPr="00A72392">
        <w:rPr>
          <w:rFonts w:ascii="Times New Roman" w:hAnsi="Times New Roman" w:cs="Times New Roman"/>
          <w:color w:val="00000A"/>
          <w:lang w:val="en-US"/>
        </w:rPr>
        <w:t xml:space="preserve">e ideal number of factors. </w:t>
      </w:r>
      <w:r w:rsidR="00D920B2" w:rsidRPr="00A72392">
        <w:rPr>
          <w:rFonts w:ascii="Times New Roman" w:hAnsi="Times New Roman" w:cs="Times New Roman"/>
          <w:lang w:val="en-US"/>
        </w:rPr>
        <w:t xml:space="preserve">PA calculates </w:t>
      </w:r>
      <w:r w:rsidR="00FD26F6" w:rsidRPr="00A72392">
        <w:rPr>
          <w:rFonts w:ascii="Times New Roman" w:hAnsi="Times New Roman" w:cs="Times New Roman"/>
          <w:lang w:val="en-US"/>
        </w:rPr>
        <w:t>eigenvalues based on randomly generated correlation matrices</w:t>
      </w:r>
      <w:r w:rsidR="00B6775E" w:rsidRPr="00A72392">
        <w:rPr>
          <w:rFonts w:ascii="Times New Roman" w:hAnsi="Times New Roman" w:cs="Times New Roman"/>
          <w:lang w:val="en-US"/>
        </w:rPr>
        <w:t xml:space="preserve"> </w:t>
      </w:r>
      <w:r w:rsidR="00E669F4">
        <w:rPr>
          <w:rFonts w:ascii="Times New Roman" w:hAnsi="Times New Roman" w:cs="Times New Roman"/>
          <w:lang w:val="en-US"/>
        </w:rPr>
        <w:t>which</w:t>
      </w:r>
      <w:r w:rsidR="00E669F4" w:rsidRPr="00A72392">
        <w:rPr>
          <w:rFonts w:ascii="Times New Roman" w:hAnsi="Times New Roman" w:cs="Times New Roman"/>
          <w:lang w:val="en-US"/>
        </w:rPr>
        <w:t xml:space="preserve"> </w:t>
      </w:r>
      <w:r w:rsidR="00B6775E" w:rsidRPr="00A72392">
        <w:rPr>
          <w:rFonts w:ascii="Times New Roman" w:hAnsi="Times New Roman" w:cs="Times New Roman"/>
          <w:lang w:val="en-US"/>
        </w:rPr>
        <w:t>have the same number of variables and cases as the original raw data</w:t>
      </w:r>
      <w:r w:rsidR="00FD26F6" w:rsidRPr="00A72392">
        <w:rPr>
          <w:rFonts w:ascii="Times New Roman" w:hAnsi="Times New Roman" w:cs="Times New Roman"/>
          <w:lang w:val="en-US"/>
        </w:rPr>
        <w:t xml:space="preserve"> and tests them for </w:t>
      </w:r>
      <w:r w:rsidR="002F398D" w:rsidRPr="00A72392">
        <w:rPr>
          <w:rFonts w:ascii="Times New Roman" w:hAnsi="Times New Roman" w:cs="Times New Roman"/>
          <w:lang w:val="en-US"/>
        </w:rPr>
        <w:t>significant</w:t>
      </w:r>
      <w:r w:rsidR="00FD26F6" w:rsidRPr="00A72392">
        <w:rPr>
          <w:rFonts w:ascii="Times New Roman" w:hAnsi="Times New Roman" w:cs="Times New Roman"/>
          <w:lang w:val="en-US"/>
        </w:rPr>
        <w:t xml:space="preserve"> difference</w:t>
      </w:r>
      <w:r w:rsidR="00155301" w:rsidRPr="00A72392">
        <w:rPr>
          <w:rFonts w:ascii="Times New Roman" w:hAnsi="Times New Roman" w:cs="Times New Roman"/>
          <w:lang w:val="en-US"/>
        </w:rPr>
        <w:t>s</w:t>
      </w:r>
      <w:r w:rsidR="00FD26F6" w:rsidRPr="00A72392">
        <w:rPr>
          <w:rFonts w:ascii="Times New Roman" w:hAnsi="Times New Roman" w:cs="Times New Roman"/>
          <w:lang w:val="en-US"/>
        </w:rPr>
        <w:t xml:space="preserve"> from</w:t>
      </w:r>
      <w:r w:rsidR="00B6775E" w:rsidRPr="00A72392">
        <w:rPr>
          <w:rFonts w:ascii="Times New Roman" w:hAnsi="Times New Roman" w:cs="Times New Roman"/>
          <w:lang w:val="en-US"/>
        </w:rPr>
        <w:t xml:space="preserve"> the</w:t>
      </w:r>
      <w:r w:rsidR="00FD26F6" w:rsidRPr="00A72392">
        <w:rPr>
          <w:rFonts w:ascii="Times New Roman" w:hAnsi="Times New Roman" w:cs="Times New Roman"/>
          <w:lang w:val="en-US"/>
        </w:rPr>
        <w:t xml:space="preserve"> empirically found ones.</w:t>
      </w:r>
      <w:r w:rsidR="004907CC" w:rsidRPr="00A72392">
        <w:rPr>
          <w:rFonts w:ascii="Times New Roman" w:hAnsi="Times New Roman" w:cs="Times New Roman"/>
          <w:lang w:val="en-US"/>
        </w:rPr>
        <w:t xml:space="preserve"> For those two tests</w:t>
      </w:r>
      <w:r w:rsidR="00155301" w:rsidRPr="00A72392">
        <w:rPr>
          <w:rFonts w:ascii="Times New Roman" w:hAnsi="Times New Roman" w:cs="Times New Roman"/>
          <w:lang w:val="en-US"/>
        </w:rPr>
        <w:t>,</w:t>
      </w:r>
      <w:r w:rsidR="004907CC" w:rsidRPr="00A72392">
        <w:rPr>
          <w:rFonts w:ascii="Times New Roman" w:hAnsi="Times New Roman" w:cs="Times New Roman"/>
          <w:lang w:val="en-US"/>
        </w:rPr>
        <w:t xml:space="preserve"> </w:t>
      </w:r>
      <w:r w:rsidR="0080690B" w:rsidRPr="00A72392">
        <w:rPr>
          <w:rFonts w:ascii="Times New Roman" w:hAnsi="Times New Roman" w:cs="Times New Roman"/>
          <w:lang w:val="en-US"/>
        </w:rPr>
        <w:t>syntaxes</w:t>
      </w:r>
      <w:r w:rsidR="004907CC" w:rsidRPr="00A72392">
        <w:rPr>
          <w:rFonts w:ascii="Times New Roman" w:hAnsi="Times New Roman" w:cs="Times New Roman"/>
          <w:lang w:val="en-US"/>
        </w:rPr>
        <w:t xml:space="preserve"> from </w:t>
      </w:r>
      <w:r w:rsidR="00283B97" w:rsidRPr="00A72392">
        <w:rPr>
          <w:rFonts w:ascii="Times New Roman" w:hAnsi="Times New Roman" w:cs="Times New Roman"/>
          <w:lang w:val="en-US"/>
        </w:rPr>
        <w:fldChar w:fldCharType="begin"/>
      </w:r>
      <w:r w:rsidR="00D00BDD" w:rsidRPr="00A72392">
        <w:rPr>
          <w:rFonts w:ascii="Times New Roman" w:hAnsi="Times New Roman" w:cs="Times New Roman"/>
          <w:lang w:val="en-US"/>
        </w:rPr>
        <w:instrText xml:space="preserve"> ADDIN EN.CITE &lt;EndNote&gt;&lt;Cite AuthorYear="1"&gt;&lt;Author&gt;O&amp;apos;Connor&lt;/Author&gt;&lt;Year&gt;2000&lt;/Year&gt;&lt;RecNum&gt;81&lt;/RecNum&gt;&lt;DisplayText&gt;O&amp;apos;Connor (2000)&lt;/DisplayText&gt;&lt;record&gt;&lt;rec-number&gt;81&lt;/rec-number&gt;&lt;foreign-keys&gt;&lt;key app="EN" db-id="axfeve05rx0raoe5zxqx55tce90eev9s0z5p"&gt;81&lt;/key&gt;&lt;/foreign-keys&gt;&lt;ref-type name="Journal Article"&gt;17&lt;/ref-type&gt;&lt;contributors&gt;&lt;authors&gt;&lt;author&gt;O&amp;apos;Connor, B. P.&lt;/author&gt;&lt;/authors&gt;&lt;/contributors&gt;&lt;auth-address&gt;Lakehead University, Thunder Bay, Ontario, Canada. brian.oconnor@lakeheadu.ca&lt;/auth-address&gt;&lt;titles&gt;&lt;title&gt;SPSS and SAS programs for determining the number of components using parallel analysis and velicer&amp;apos;s MAP test&lt;/title&gt;&lt;secondary-title&gt;Behav Res Methods Instrum Comput&lt;/secondary-title&gt;&lt;alt-title&gt;Behavior research methods, instruments, &amp;amp; computers : a journal of the Psychonomic Society, Inc&lt;/alt-title&gt;&lt;/titles&gt;&lt;periodical&gt;&lt;full-title&gt;Behav Res Methods Instrum Comput&lt;/full-title&gt;&lt;abbr-1&gt;Behavior research methods, instruments, &amp;amp; computers : a journal of the Psychonomic Society, Inc&lt;/abbr-1&gt;&lt;/periodical&gt;&lt;alt-periodical&gt;&lt;full-title&gt;Behav Res Methods Instrum Comput&lt;/full-title&gt;&lt;abbr-1&gt;Behavior research methods, instruments, &amp;amp; computers : a journal of the Psychonomic Society, Inc&lt;/abbr-1&gt;&lt;/alt-periodical&gt;&lt;pages&gt;396-402&lt;/pages&gt;&lt;volume&gt;32&lt;/volume&gt;&lt;number&gt;3&lt;/number&gt;&lt;edition&gt;2000/10/13&lt;/edition&gt;&lt;keywords&gt;&lt;keyword&gt;*Factor Analysis, Statistical&lt;/keyword&gt;&lt;keyword&gt;Psychology/*methods&lt;/keyword&gt;&lt;keyword&gt;*Software&lt;/keyword&gt;&lt;/keywords&gt;&lt;dates&gt;&lt;year&gt;2000&lt;/year&gt;&lt;pub-dates&gt;&lt;date&gt;Aug&lt;/date&gt;&lt;/pub-dates&gt;&lt;/dates&gt;&lt;isbn&gt;0743-3808 (Print)&amp;#xD;0743-3808&lt;/isbn&gt;&lt;accession-num&gt;11029811&lt;/accession-num&gt;&lt;urls&gt;&lt;/urls&gt;&lt;remote-database-provider&gt;Nlm&lt;/remote-database-provider&gt;&lt;language&gt;eng&lt;/language&gt;&lt;/record&gt;&lt;/Cite&gt;&lt;/EndNote&gt;</w:instrText>
      </w:r>
      <w:r w:rsidR="00283B97" w:rsidRPr="00A72392">
        <w:rPr>
          <w:rFonts w:ascii="Times New Roman" w:hAnsi="Times New Roman" w:cs="Times New Roman"/>
          <w:lang w:val="en-US"/>
        </w:rPr>
        <w:fldChar w:fldCharType="separate"/>
      </w:r>
      <w:r w:rsidR="00D00BDD" w:rsidRPr="00A72392">
        <w:rPr>
          <w:rFonts w:ascii="Times New Roman" w:hAnsi="Times New Roman" w:cs="Times New Roman"/>
          <w:noProof/>
          <w:lang w:val="en-US"/>
        </w:rPr>
        <w:t>O'Connor (2000)</w:t>
      </w:r>
      <w:r w:rsidR="00283B97" w:rsidRPr="00A72392">
        <w:rPr>
          <w:rFonts w:ascii="Times New Roman" w:hAnsi="Times New Roman" w:cs="Times New Roman"/>
          <w:lang w:val="en-US"/>
        </w:rPr>
        <w:fldChar w:fldCharType="end"/>
      </w:r>
      <w:r w:rsidR="0080690B" w:rsidRPr="00A72392">
        <w:rPr>
          <w:rFonts w:ascii="Times New Roman" w:hAnsi="Times New Roman" w:cs="Times New Roman"/>
          <w:lang w:val="en-US"/>
        </w:rPr>
        <w:t xml:space="preserve"> were used</w:t>
      </w:r>
      <w:r w:rsidR="004907CC" w:rsidRPr="00A72392">
        <w:rPr>
          <w:rFonts w:ascii="Times New Roman" w:hAnsi="Times New Roman" w:cs="Times New Roman"/>
          <w:lang w:val="en-US"/>
        </w:rPr>
        <w:t>.</w:t>
      </w:r>
      <w:r w:rsidR="009949D9" w:rsidRPr="00A72392">
        <w:rPr>
          <w:rFonts w:ascii="Times New Roman" w:hAnsi="Times New Roman" w:cs="Times New Roman"/>
          <w:lang w:val="en-US"/>
        </w:rPr>
        <w:t xml:space="preserve"> </w:t>
      </w:r>
      <w:r w:rsidR="00FD26F6" w:rsidRPr="00A72392">
        <w:rPr>
          <w:rFonts w:ascii="Times New Roman" w:hAnsi="Times New Roman" w:cs="Times New Roman"/>
          <w:lang w:val="en-US"/>
        </w:rPr>
        <w:t>For the CFA</w:t>
      </w:r>
      <w:r w:rsidR="005C2921" w:rsidRPr="00A72392">
        <w:rPr>
          <w:rFonts w:ascii="Times New Roman" w:hAnsi="Times New Roman" w:cs="Times New Roman"/>
          <w:lang w:val="en-US"/>
        </w:rPr>
        <w:t>,</w:t>
      </w:r>
      <w:r w:rsidR="00FD26F6" w:rsidRPr="00A72392">
        <w:rPr>
          <w:rFonts w:ascii="Times New Roman" w:hAnsi="Times New Roman" w:cs="Times New Roman"/>
          <w:lang w:val="en-US"/>
        </w:rPr>
        <w:t xml:space="preserve"> covariance matrices and the maximum likelihood method</w:t>
      </w:r>
      <w:r w:rsidR="00FD6153" w:rsidRPr="00A72392">
        <w:rPr>
          <w:rFonts w:ascii="Times New Roman" w:hAnsi="Times New Roman" w:cs="Times New Roman"/>
          <w:lang w:val="en-US"/>
        </w:rPr>
        <w:t xml:space="preserve"> were used</w:t>
      </w:r>
      <w:r w:rsidR="00FD26F6" w:rsidRPr="00A72392">
        <w:rPr>
          <w:rFonts w:ascii="Times New Roman" w:hAnsi="Times New Roman" w:cs="Times New Roman"/>
          <w:lang w:val="en-US"/>
        </w:rPr>
        <w:t>.</w:t>
      </w:r>
      <w:r w:rsidR="009949D9" w:rsidRPr="00A72392">
        <w:rPr>
          <w:rFonts w:ascii="Times New Roman" w:hAnsi="Times New Roman" w:cs="Times New Roman"/>
          <w:lang w:val="en-US"/>
        </w:rPr>
        <w:t xml:space="preserve"> </w:t>
      </w:r>
      <w:r w:rsidR="00593316" w:rsidRPr="00A72392">
        <w:rPr>
          <w:rFonts w:ascii="Times New Roman" w:hAnsi="Times New Roman" w:cs="Times New Roman"/>
          <w:color w:val="000000"/>
        </w:rPr>
        <w:t>To judge the fit of the calculated models</w:t>
      </w:r>
      <w:r w:rsidR="00FD6153" w:rsidRPr="00A72392">
        <w:rPr>
          <w:rFonts w:ascii="Times New Roman" w:hAnsi="Times New Roman" w:cs="Times New Roman"/>
          <w:color w:val="000000"/>
        </w:rPr>
        <w:t>,</w:t>
      </w:r>
      <w:r w:rsidR="00593316" w:rsidRPr="00A72392">
        <w:rPr>
          <w:rFonts w:ascii="Times New Roman" w:hAnsi="Times New Roman" w:cs="Times New Roman"/>
          <w:color w:val="000000"/>
        </w:rPr>
        <w:t xml:space="preserve"> the </w:t>
      </w:r>
      <w:r w:rsidR="00C57483" w:rsidRPr="00A72392">
        <w:rPr>
          <w:rFonts w:ascii="Times New Roman" w:hAnsi="Times New Roman" w:cs="Times New Roman"/>
          <w:color w:val="000000"/>
        </w:rPr>
        <w:lastRenderedPageBreak/>
        <w:t xml:space="preserve">following </w:t>
      </w:r>
      <w:r w:rsidR="00593316" w:rsidRPr="00A72392">
        <w:rPr>
          <w:rFonts w:ascii="Times New Roman" w:hAnsi="Times New Roman" w:cs="Times New Roman"/>
          <w:color w:val="000000"/>
        </w:rPr>
        <w:t>commonly used indices</w:t>
      </w:r>
      <w:r w:rsidR="00FD6153" w:rsidRPr="00A72392">
        <w:rPr>
          <w:rFonts w:ascii="Times New Roman" w:hAnsi="Times New Roman" w:cs="Times New Roman"/>
          <w:color w:val="000000"/>
        </w:rPr>
        <w:t xml:space="preserve"> were applied</w:t>
      </w:r>
      <w:r w:rsidR="00C57483" w:rsidRPr="00A72392">
        <w:rPr>
          <w:rFonts w:ascii="Times New Roman" w:hAnsi="Times New Roman" w:cs="Times New Roman"/>
          <w:color w:val="000000"/>
        </w:rPr>
        <w:t>. First, m</w:t>
      </w:r>
      <w:r w:rsidR="00593316" w:rsidRPr="00A72392">
        <w:rPr>
          <w:rFonts w:ascii="Times New Roman" w:hAnsi="Times New Roman" w:cs="Times New Roman"/>
          <w:color w:val="000000"/>
        </w:rPr>
        <w:t>inimum discrepancy divided by degrees of freedom (CMIN/DF</w:t>
      </w:r>
      <w:r w:rsidR="004A4249" w:rsidRPr="00A72392">
        <w:rPr>
          <w:rFonts w:ascii="Times New Roman" w:hAnsi="Times New Roman" w:cs="Times New Roman"/>
          <w:color w:val="000000"/>
        </w:rPr>
        <w:t>)</w:t>
      </w:r>
      <w:r w:rsidR="00E077C0" w:rsidRPr="00A72392">
        <w:rPr>
          <w:rFonts w:ascii="Times New Roman" w:hAnsi="Times New Roman" w:cs="Times New Roman"/>
          <w:color w:val="000000"/>
        </w:rPr>
        <w:t xml:space="preserve"> should be as low as possible</w:t>
      </w:r>
      <w:r w:rsidR="00283B97" w:rsidRPr="00A72392">
        <w:rPr>
          <w:rFonts w:ascii="Times New Roman" w:hAnsi="Times New Roman" w:cs="Times New Roman"/>
          <w:color w:val="000000"/>
        </w:rPr>
        <w:t xml:space="preserve"> </w:t>
      </w:r>
      <w:r w:rsidR="00283B97" w:rsidRPr="00A72392">
        <w:rPr>
          <w:rFonts w:ascii="Times New Roman" w:hAnsi="Times New Roman" w:cs="Times New Roman"/>
          <w:color w:val="000000"/>
        </w:rPr>
        <w:fldChar w:fldCharType="begin"/>
      </w:r>
      <w:r w:rsidR="00F53C41" w:rsidRPr="00A72392">
        <w:rPr>
          <w:rFonts w:ascii="Times New Roman" w:hAnsi="Times New Roman" w:cs="Times New Roman"/>
          <w:color w:val="000000"/>
        </w:rPr>
        <w:instrText xml:space="preserve"> ADDIN EN.CITE &lt;EndNote&gt;&lt;Cite&gt;&lt;Author&gt;Schermelleh-Engel&lt;/Author&gt;&lt;Year&gt;2003&lt;/Year&gt;&lt;RecNum&gt;82&lt;/RecNum&gt;&lt;DisplayText&gt;(Schermelleh-Engel et al., 2003)&lt;/DisplayText&gt;&lt;record&gt;&lt;rec-number&gt;82&lt;/rec-number&gt;&lt;foreign-keys&gt;&lt;key app="EN" db-id="axfeve05rx0raoe5zxqx55tce90eev9s0z5p"&gt;82&lt;/key&gt;&lt;/foreign-keys&gt;&lt;ref-type name="Journal Article"&gt;17&lt;/ref-type&gt;&lt;contributors&gt;&lt;authors&gt;&lt;author&gt;Schermelleh-Engel, K.&lt;/author&gt;&lt;author&gt;Moosbrugger, H.&lt;/author&gt;&lt;author&gt;Müller, H.&lt;/author&gt;&lt;/authors&gt;&lt;/contributors&gt;&lt;titles&gt;&lt;title&gt;Evaluating the fit of structural equation models: Tests of significance and descriptive goodness-of-fit measures&lt;/title&gt;&lt;secondary-title&gt;Methods of Psychological Research Online&lt;/secondary-title&gt;&lt;/titles&gt;&lt;periodical&gt;&lt;full-title&gt;Methods of Psychological Research Online&lt;/full-title&gt;&lt;/periodical&gt;&lt;pages&gt;23–74&lt;/pages&gt;&lt;volume&gt;8&lt;/volume&gt;&lt;dates&gt;&lt;year&gt;2003&lt;/year&gt;&lt;/dates&gt;&lt;urls&gt;&lt;/urls&gt;&lt;/record&gt;&lt;/Cite&gt;&lt;/EndNote&gt;</w:instrText>
      </w:r>
      <w:r w:rsidR="00283B97" w:rsidRPr="00A72392">
        <w:rPr>
          <w:rFonts w:ascii="Times New Roman" w:hAnsi="Times New Roman" w:cs="Times New Roman"/>
          <w:color w:val="000000"/>
        </w:rPr>
        <w:fldChar w:fldCharType="separate"/>
      </w:r>
      <w:r w:rsidR="00F53C41" w:rsidRPr="00A72392">
        <w:rPr>
          <w:rFonts w:ascii="Times New Roman" w:hAnsi="Times New Roman" w:cs="Times New Roman"/>
          <w:noProof/>
          <w:color w:val="000000"/>
        </w:rPr>
        <w:t>(Schermelleh-Engel et al., 2003)</w:t>
      </w:r>
      <w:r w:rsidR="00283B97" w:rsidRPr="00A72392">
        <w:rPr>
          <w:rFonts w:ascii="Times New Roman" w:hAnsi="Times New Roman" w:cs="Times New Roman"/>
          <w:color w:val="000000"/>
        </w:rPr>
        <w:fldChar w:fldCharType="end"/>
      </w:r>
      <w:r w:rsidR="0067174A" w:rsidRPr="00A72392">
        <w:rPr>
          <w:rFonts w:ascii="Times New Roman" w:hAnsi="Times New Roman" w:cs="Times New Roman"/>
          <w:color w:val="000000"/>
        </w:rPr>
        <w:t xml:space="preserve"> and preferably lower than 5 </w:t>
      </w:r>
      <w:r w:rsidR="0067174A" w:rsidRPr="00A72392">
        <w:rPr>
          <w:rFonts w:ascii="Times New Roman" w:hAnsi="Times New Roman" w:cs="Times New Roman"/>
          <w:color w:val="000000"/>
        </w:rPr>
        <w:fldChar w:fldCharType="begin"/>
      </w:r>
      <w:r w:rsidR="00F53C41" w:rsidRPr="00A72392">
        <w:rPr>
          <w:rFonts w:ascii="Times New Roman" w:hAnsi="Times New Roman" w:cs="Times New Roman"/>
          <w:color w:val="000000"/>
        </w:rPr>
        <w:instrText xml:space="preserve"> ADDIN EN.CITE &lt;EndNote&gt;&lt;Cite&gt;&lt;Author&gt;Hu&lt;/Author&gt;&lt;Year&gt;1999&lt;/Year&gt;&lt;RecNum&gt;83&lt;/RecNum&gt;&lt;DisplayText&gt;(Hu &amp;amp; Bentler, 1999)&lt;/DisplayText&gt;&lt;record&gt;&lt;rec-number&gt;83&lt;/rec-number&gt;&lt;foreign-keys&gt;&lt;key app="EN" db-id="axfeve05rx0raoe5zxqx55tce90eev9s0z5p"&gt;83&lt;/key&gt;&lt;/foreign-keys&gt;&lt;ref-type name="Journal Article"&gt;17&lt;/ref-type&gt;&lt;contributors&gt;&lt;authors&gt;&lt;author&gt;Hu, L.&lt;/author&gt;&lt;author&gt;Bentler, P. M. &lt;/author&gt;&lt;/authors&gt;&lt;/contributors&gt;&lt;titles&gt;&lt;title&gt;Cutoff criteria for fit indexes in covariance structure analysis: Conventional criteria versus new alternatives. &lt;/title&gt;&lt;secondary-title&gt;Structural Equation Modeling&lt;/secondary-title&gt;&lt;/titles&gt;&lt;periodical&gt;&lt;full-title&gt;Structural Equation Modeling&lt;/full-title&gt;&lt;/periodical&gt;&lt;pages&gt;1–55&lt;/pages&gt;&lt;volume&gt;6&lt;/volume&gt;&lt;dates&gt;&lt;year&gt;1999&lt;/year&gt;&lt;/dates&gt;&lt;urls&gt;&lt;/urls&gt;&lt;/record&gt;&lt;/Cite&gt;&lt;/EndNote&gt;</w:instrText>
      </w:r>
      <w:r w:rsidR="0067174A" w:rsidRPr="00A72392">
        <w:rPr>
          <w:rFonts w:ascii="Times New Roman" w:hAnsi="Times New Roman" w:cs="Times New Roman"/>
          <w:color w:val="000000"/>
        </w:rPr>
        <w:fldChar w:fldCharType="separate"/>
      </w:r>
      <w:r w:rsidR="00F53C41" w:rsidRPr="00A72392">
        <w:rPr>
          <w:rFonts w:ascii="Times New Roman" w:hAnsi="Times New Roman" w:cs="Times New Roman"/>
          <w:noProof/>
          <w:color w:val="000000"/>
        </w:rPr>
        <w:t>(Hu &amp; Bentler, 1999)</w:t>
      </w:r>
      <w:r w:rsidR="0067174A" w:rsidRPr="00A72392">
        <w:rPr>
          <w:rFonts w:ascii="Times New Roman" w:hAnsi="Times New Roman" w:cs="Times New Roman"/>
          <w:color w:val="000000"/>
        </w:rPr>
        <w:fldChar w:fldCharType="end"/>
      </w:r>
      <w:r w:rsidR="00E077C0" w:rsidRPr="00A72392">
        <w:rPr>
          <w:rFonts w:ascii="Times New Roman" w:hAnsi="Times New Roman" w:cs="Times New Roman"/>
          <w:kern w:val="0"/>
          <w:lang w:val="en-US" w:bidi="ar-SA"/>
        </w:rPr>
        <w:t>.</w:t>
      </w:r>
      <w:r w:rsidR="00E077C0" w:rsidRPr="00A72392">
        <w:rPr>
          <w:rFonts w:ascii="Times New Roman" w:hAnsi="Times New Roman" w:cs="Times New Roman"/>
          <w:color w:val="000000"/>
        </w:rPr>
        <w:t xml:space="preserve"> </w:t>
      </w:r>
      <w:r w:rsidR="00B470F5" w:rsidRPr="00A72392">
        <w:rPr>
          <w:rFonts w:ascii="Times New Roman" w:hAnsi="Times New Roman" w:cs="Times New Roman"/>
          <w:color w:val="000000"/>
        </w:rPr>
        <w:t>T</w:t>
      </w:r>
      <w:r w:rsidR="00593316" w:rsidRPr="00A72392">
        <w:rPr>
          <w:rFonts w:ascii="Times New Roman" w:hAnsi="Times New Roman" w:cs="Times New Roman"/>
          <w:color w:val="000000"/>
        </w:rPr>
        <w:t>he comp</w:t>
      </w:r>
      <w:r w:rsidR="00E738E5" w:rsidRPr="00A72392">
        <w:rPr>
          <w:rFonts w:ascii="Times New Roman" w:hAnsi="Times New Roman" w:cs="Times New Roman"/>
          <w:color w:val="000000"/>
        </w:rPr>
        <w:t>arative fit index (CFI)</w:t>
      </w:r>
      <w:r w:rsidR="00593316" w:rsidRPr="00A72392">
        <w:rPr>
          <w:rFonts w:ascii="Times New Roman" w:hAnsi="Times New Roman" w:cs="Times New Roman"/>
          <w:color w:val="000000"/>
        </w:rPr>
        <w:t xml:space="preserve"> </w:t>
      </w:r>
      <w:r w:rsidR="00E077C0" w:rsidRPr="00A72392">
        <w:rPr>
          <w:rFonts w:ascii="Times New Roman" w:hAnsi="Times New Roman" w:cs="Times New Roman"/>
          <w:color w:val="000000"/>
        </w:rPr>
        <w:t>and the Tucker–Lewis Index (TLI) should be larger than .9</w:t>
      </w:r>
      <w:r w:rsidR="0025084B" w:rsidRPr="00A72392">
        <w:rPr>
          <w:rFonts w:ascii="Times New Roman" w:hAnsi="Times New Roman" w:cs="Times New Roman"/>
          <w:color w:val="000000"/>
        </w:rPr>
        <w:t>5 to indicate good fit and larger than .90</w:t>
      </w:r>
      <w:r w:rsidR="007C375D" w:rsidRPr="00A72392">
        <w:rPr>
          <w:rFonts w:ascii="Times New Roman" w:hAnsi="Times New Roman" w:cs="Times New Roman"/>
          <w:color w:val="000000"/>
        </w:rPr>
        <w:t xml:space="preserve"> to be recognized as acceptable</w:t>
      </w:r>
      <w:r w:rsidR="00B470F5" w:rsidRPr="00A72392">
        <w:rPr>
          <w:rFonts w:ascii="Times New Roman" w:hAnsi="Times New Roman" w:cs="Times New Roman"/>
          <w:color w:val="000000"/>
        </w:rPr>
        <w:t>, whereas</w:t>
      </w:r>
      <w:r w:rsidR="00935DE5" w:rsidRPr="00A72392">
        <w:rPr>
          <w:rFonts w:ascii="Times New Roman" w:hAnsi="Times New Roman" w:cs="Times New Roman"/>
          <w:color w:val="000000"/>
        </w:rPr>
        <w:t xml:space="preserve"> </w:t>
      </w:r>
      <w:r w:rsidR="00B470F5" w:rsidRPr="00A72392">
        <w:rPr>
          <w:rFonts w:ascii="Times New Roman" w:hAnsi="Times New Roman" w:cs="Times New Roman"/>
          <w:color w:val="000000"/>
        </w:rPr>
        <w:t>t</w:t>
      </w:r>
      <w:r w:rsidR="000667A7" w:rsidRPr="00A72392">
        <w:rPr>
          <w:rFonts w:ascii="Times New Roman" w:hAnsi="Times New Roman" w:cs="Times New Roman"/>
          <w:color w:val="000000"/>
        </w:rPr>
        <w:t xml:space="preserve">he </w:t>
      </w:r>
      <w:r w:rsidR="00593316" w:rsidRPr="00A72392">
        <w:rPr>
          <w:rFonts w:ascii="Times New Roman" w:hAnsi="Times New Roman" w:cs="Times New Roman"/>
          <w:color w:val="000000"/>
        </w:rPr>
        <w:t>standardized root mean square residual</w:t>
      </w:r>
      <w:r w:rsidR="0025084B" w:rsidRPr="00A72392">
        <w:rPr>
          <w:rFonts w:ascii="Times New Roman" w:hAnsi="Times New Roman" w:cs="Times New Roman"/>
          <w:color w:val="000000"/>
        </w:rPr>
        <w:t xml:space="preserve"> (SRMR)</w:t>
      </w:r>
      <w:r w:rsidR="000667A7" w:rsidRPr="00A72392">
        <w:rPr>
          <w:rFonts w:ascii="Times New Roman" w:hAnsi="Times New Roman" w:cs="Times New Roman"/>
          <w:color w:val="000000"/>
        </w:rPr>
        <w:t xml:space="preserve"> should be lower than .08</w:t>
      </w:r>
      <w:r w:rsidR="00283B97" w:rsidRPr="00A72392">
        <w:rPr>
          <w:rFonts w:ascii="Times New Roman" w:hAnsi="Times New Roman" w:cs="Times New Roman"/>
          <w:color w:val="000000"/>
        </w:rPr>
        <w:t xml:space="preserve"> </w:t>
      </w:r>
      <w:r w:rsidR="00283B97" w:rsidRPr="00A72392">
        <w:rPr>
          <w:rFonts w:ascii="Times New Roman" w:hAnsi="Times New Roman" w:cs="Times New Roman"/>
          <w:color w:val="000000"/>
        </w:rPr>
        <w:fldChar w:fldCharType="begin"/>
      </w:r>
      <w:r w:rsidR="00F53C41" w:rsidRPr="00A72392">
        <w:rPr>
          <w:rFonts w:ascii="Times New Roman" w:hAnsi="Times New Roman" w:cs="Times New Roman"/>
          <w:color w:val="000000"/>
        </w:rPr>
        <w:instrText xml:space="preserve"> ADDIN EN.CITE &lt;EndNote&gt;&lt;Cite&gt;&lt;Author&gt;Hu&lt;/Author&gt;&lt;Year&gt;1998&lt;/Year&gt;&lt;RecNum&gt;95&lt;/RecNum&gt;&lt;DisplayText&gt;(Hu &amp;amp; Bentler, 1998)&lt;/DisplayText&gt;&lt;record&gt;&lt;rec-number&gt;95&lt;/rec-number&gt;&lt;foreign-keys&gt;&lt;key app="EN" db-id="axfeve05rx0raoe5zxqx55tce90eev9s0z5p"&gt;95&lt;/key&gt;&lt;/foreign-keys&gt;&lt;ref-type name="Journal Article"&gt;17&lt;/ref-type&gt;&lt;contributors&gt;&lt;authors&gt;&lt;author&gt;Hu, L.&lt;/author&gt;&lt;author&gt;Bentler, P. M.&lt;/author&gt;&lt;/authors&gt;&lt;/contributors&gt;&lt;titles&gt;&lt;title&gt;Fit Indices in Covariance Structure Modeling: Sensitivity to Underparameterized Model Misspecification&lt;/title&gt;&lt;secondary-title&gt;Psychological Methods&lt;/secondary-title&gt;&lt;/titles&gt;&lt;periodical&gt;&lt;full-title&gt;Psychological Methods&lt;/full-title&gt;&lt;/periodical&gt;&lt;pages&gt;424-453&lt;/pages&gt;&lt;volume&gt;3&lt;/volume&gt;&lt;number&gt;4&lt;/number&gt;&lt;dates&gt;&lt;year&gt;1998&lt;/year&gt;&lt;/dates&gt;&lt;urls&gt;&lt;/urls&gt;&lt;/record&gt;&lt;/Cite&gt;&lt;/EndNote&gt;</w:instrText>
      </w:r>
      <w:r w:rsidR="00283B97" w:rsidRPr="00A72392">
        <w:rPr>
          <w:rFonts w:ascii="Times New Roman" w:hAnsi="Times New Roman" w:cs="Times New Roman"/>
          <w:color w:val="000000"/>
        </w:rPr>
        <w:fldChar w:fldCharType="separate"/>
      </w:r>
      <w:r w:rsidR="00F53C41" w:rsidRPr="00A72392">
        <w:rPr>
          <w:rFonts w:ascii="Times New Roman" w:hAnsi="Times New Roman" w:cs="Times New Roman"/>
          <w:noProof/>
          <w:color w:val="000000"/>
        </w:rPr>
        <w:t>(Hu &amp; Bentler, 1998)</w:t>
      </w:r>
      <w:r w:rsidR="00283B97" w:rsidRPr="00A72392">
        <w:rPr>
          <w:rFonts w:ascii="Times New Roman" w:hAnsi="Times New Roman" w:cs="Times New Roman"/>
          <w:color w:val="000000"/>
        </w:rPr>
        <w:fldChar w:fldCharType="end"/>
      </w:r>
      <w:r w:rsidR="000667A7" w:rsidRPr="00A72392">
        <w:rPr>
          <w:rFonts w:ascii="Times New Roman" w:hAnsi="Times New Roman" w:cs="Times New Roman"/>
        </w:rPr>
        <w:t>.</w:t>
      </w:r>
      <w:r w:rsidR="0025084B" w:rsidRPr="00A72392">
        <w:rPr>
          <w:rFonts w:ascii="Times New Roman" w:hAnsi="Times New Roman" w:cs="Times New Roman"/>
        </w:rPr>
        <w:t xml:space="preserve"> </w:t>
      </w:r>
      <w:r w:rsidR="0025084B" w:rsidRPr="00A72392">
        <w:rPr>
          <w:rFonts w:ascii="Times New Roman" w:hAnsi="Times New Roman" w:cs="Times New Roman"/>
          <w:color w:val="000000"/>
        </w:rPr>
        <w:t>T</w:t>
      </w:r>
      <w:r w:rsidR="00593316" w:rsidRPr="00A72392">
        <w:rPr>
          <w:rFonts w:ascii="Times New Roman" w:hAnsi="Times New Roman" w:cs="Times New Roman"/>
          <w:color w:val="000000"/>
        </w:rPr>
        <w:t>he root mean square error of approximation</w:t>
      </w:r>
      <w:r w:rsidR="005424D9" w:rsidRPr="00A72392">
        <w:rPr>
          <w:rFonts w:ascii="Times New Roman" w:hAnsi="Times New Roman" w:cs="Times New Roman"/>
          <w:color w:val="000000"/>
        </w:rPr>
        <w:t xml:space="preserve"> (RMSEA)</w:t>
      </w:r>
      <w:r w:rsidR="00E077C0" w:rsidRPr="00A72392">
        <w:rPr>
          <w:rFonts w:ascii="Times New Roman" w:hAnsi="Times New Roman" w:cs="Times New Roman"/>
          <w:color w:val="000000"/>
        </w:rPr>
        <w:t xml:space="preserve"> and its 90% confidence interval should be </w:t>
      </w:r>
      <w:r w:rsidR="005424D9" w:rsidRPr="00A72392">
        <w:rPr>
          <w:rFonts w:ascii="Times New Roman" w:hAnsi="Times New Roman" w:cs="Times New Roman"/>
          <w:color w:val="000000"/>
        </w:rPr>
        <w:t>lower than</w:t>
      </w:r>
      <w:r w:rsidR="009641D7" w:rsidRPr="00A72392">
        <w:rPr>
          <w:rFonts w:ascii="Times New Roman" w:hAnsi="Times New Roman" w:cs="Times New Roman"/>
          <w:color w:val="000000"/>
        </w:rPr>
        <w:t xml:space="preserve"> .10 to be considered </w:t>
      </w:r>
      <w:r w:rsidR="002141BF" w:rsidRPr="00A72392">
        <w:rPr>
          <w:rFonts w:ascii="Times New Roman" w:hAnsi="Times New Roman" w:cs="Times New Roman"/>
          <w:color w:val="000000"/>
        </w:rPr>
        <w:t>barely acceptable</w:t>
      </w:r>
      <w:r w:rsidR="009641D7" w:rsidRPr="00A72392">
        <w:rPr>
          <w:rFonts w:ascii="Times New Roman" w:hAnsi="Times New Roman" w:cs="Times New Roman"/>
          <w:color w:val="000000"/>
        </w:rPr>
        <w:t xml:space="preserve"> fit,</w:t>
      </w:r>
      <w:r w:rsidR="00E077C0" w:rsidRPr="00A72392">
        <w:rPr>
          <w:rFonts w:ascii="Times New Roman" w:hAnsi="Times New Roman" w:cs="Times New Roman"/>
          <w:color w:val="000000"/>
        </w:rPr>
        <w:t xml:space="preserve"> </w:t>
      </w:r>
      <w:r w:rsidR="009641D7" w:rsidRPr="00A72392">
        <w:rPr>
          <w:rFonts w:ascii="Times New Roman" w:hAnsi="Times New Roman" w:cs="Times New Roman"/>
          <w:color w:val="000000"/>
        </w:rPr>
        <w:t xml:space="preserve">lower than </w:t>
      </w:r>
      <w:r w:rsidR="00E077C0" w:rsidRPr="00A72392">
        <w:rPr>
          <w:rFonts w:ascii="Times New Roman" w:hAnsi="Times New Roman" w:cs="Times New Roman"/>
          <w:color w:val="000000"/>
        </w:rPr>
        <w:t>.08</w:t>
      </w:r>
      <w:r w:rsidR="009641D7" w:rsidRPr="00A72392">
        <w:rPr>
          <w:rFonts w:ascii="Times New Roman" w:hAnsi="Times New Roman" w:cs="Times New Roman"/>
          <w:color w:val="000000"/>
        </w:rPr>
        <w:t xml:space="preserve"> to be considered fair fit, and lower than .06 to be considered good fit</w:t>
      </w:r>
      <w:r w:rsidR="005424D9" w:rsidRPr="00A72392">
        <w:rPr>
          <w:rFonts w:ascii="Times New Roman" w:hAnsi="Times New Roman" w:cs="Times New Roman"/>
          <w:color w:val="000000"/>
        </w:rPr>
        <w:t xml:space="preserve"> </w:t>
      </w:r>
      <w:r w:rsidR="00283B97" w:rsidRPr="00A72392">
        <w:rPr>
          <w:rFonts w:ascii="Times New Roman" w:hAnsi="Times New Roman" w:cs="Times New Roman"/>
          <w:color w:val="000000"/>
        </w:rPr>
        <w:fldChar w:fldCharType="begin"/>
      </w:r>
      <w:r w:rsidR="00F53C41" w:rsidRPr="00A72392">
        <w:rPr>
          <w:rFonts w:ascii="Times New Roman" w:hAnsi="Times New Roman" w:cs="Times New Roman"/>
          <w:color w:val="000000"/>
        </w:rPr>
        <w:instrText xml:space="preserve"> ADDIN EN.CITE &lt;EndNote&gt;&lt;Cite&gt;&lt;Author&gt;Hu&lt;/Author&gt;&lt;Year&gt;1999&lt;/Year&gt;&lt;RecNum&gt;83&lt;/RecNum&gt;&lt;DisplayText&gt;(MacCallum et al., 1996; Hu &amp;amp; Bentler, 1999)&lt;/DisplayText&gt;&lt;record&gt;&lt;rec-number&gt;83&lt;/rec-number&gt;&lt;foreign-keys&gt;&lt;key app="EN" db-id="axfeve05rx0raoe5zxqx55tce90eev9s0z5p"&gt;83&lt;/key&gt;&lt;/foreign-keys&gt;&lt;ref-type name="Journal Article"&gt;17&lt;/ref-type&gt;&lt;contributors&gt;&lt;authors&gt;&lt;author&gt;Hu, L.&lt;/author&gt;&lt;author&gt;Bentler, P. M. &lt;/author&gt;&lt;/authors&gt;&lt;/contributors&gt;&lt;titles&gt;&lt;title&gt;Cutoff criteria for fit indexes in covariance structure analysis: Conventional criteria versus new alternatives. &lt;/title&gt;&lt;secondary-title&gt;Structural Equation Modeling&lt;/secondary-title&gt;&lt;/titles&gt;&lt;periodical&gt;&lt;full-title&gt;Structural Equation Modeling&lt;/full-title&gt;&lt;/periodical&gt;&lt;pages&gt;1–55&lt;/pages&gt;&lt;volume&gt;6&lt;/volume&gt;&lt;dates&gt;&lt;year&gt;1999&lt;/year&gt;&lt;/dates&gt;&lt;urls&gt;&lt;/urls&gt;&lt;/record&gt;&lt;/Cite&gt;&lt;Cite&gt;&lt;Author&gt;MacCallum&lt;/Author&gt;&lt;Year&gt;1996&lt;/Year&gt;&lt;RecNum&gt;84&lt;/RecNum&gt;&lt;record&gt;&lt;rec-number&gt;84&lt;/rec-number&gt;&lt;foreign-keys&gt;&lt;key app="EN" db-id="axfeve05rx0raoe5zxqx55tce90eev9s0z5p"&gt;84&lt;/key&gt;&lt;/foreign-keys&gt;&lt;ref-type name="Journal Article"&gt;17&lt;/ref-type&gt;&lt;contributors&gt;&lt;authors&gt;&lt;author&gt;MacCallum, R.C.&lt;/author&gt;&lt;author&gt;Browne, M.W.&lt;/author&gt;&lt;author&gt;Sugawara, H. M.&lt;/author&gt;&lt;/authors&gt;&lt;/contributors&gt;&lt;titles&gt;&lt;title&gt;Power Analysis and Determination of Sample Size for Covariance Structure Modeling&lt;/title&gt;&lt;secondary-title&gt;Psychological Methods&lt;/secondary-title&gt;&lt;/titles&gt;&lt;periodical&gt;&lt;full-title&gt;Psychological Methods&lt;/full-title&gt;&lt;/periodical&gt;&lt;pages&gt;130-149&lt;/pages&gt;&lt;volume&gt;1&lt;/volume&gt;&lt;number&gt;2&lt;/number&gt;&lt;dates&gt;&lt;year&gt;1996&lt;/year&gt;&lt;/dates&gt;&lt;urls&gt;&lt;/urls&gt;&lt;/record&gt;&lt;/Cite&gt;&lt;/EndNote&gt;</w:instrText>
      </w:r>
      <w:r w:rsidR="00283B97" w:rsidRPr="00A72392">
        <w:rPr>
          <w:rFonts w:ascii="Times New Roman" w:hAnsi="Times New Roman" w:cs="Times New Roman"/>
          <w:color w:val="000000"/>
        </w:rPr>
        <w:fldChar w:fldCharType="separate"/>
      </w:r>
      <w:r w:rsidR="00F53C41" w:rsidRPr="00A72392">
        <w:rPr>
          <w:rFonts w:ascii="Times New Roman" w:hAnsi="Times New Roman" w:cs="Times New Roman"/>
          <w:noProof/>
          <w:color w:val="000000"/>
        </w:rPr>
        <w:t>(MacCallum et al., 1996; Hu &amp; Bentler, 1999)</w:t>
      </w:r>
      <w:r w:rsidR="00283B97" w:rsidRPr="00A72392">
        <w:rPr>
          <w:rFonts w:ascii="Times New Roman" w:hAnsi="Times New Roman" w:cs="Times New Roman"/>
          <w:color w:val="000000"/>
        </w:rPr>
        <w:fldChar w:fldCharType="end"/>
      </w:r>
      <w:r w:rsidR="00935DE5" w:rsidRPr="00A72392">
        <w:rPr>
          <w:rFonts w:ascii="Times New Roman" w:hAnsi="Times New Roman" w:cs="Times New Roman"/>
          <w:color w:val="000000"/>
        </w:rPr>
        <w:t xml:space="preserve">. </w:t>
      </w:r>
      <w:r w:rsidR="000667A7" w:rsidRPr="00A72392">
        <w:rPr>
          <w:rFonts w:ascii="Times New Roman" w:hAnsi="Times New Roman" w:cs="Times New Roman"/>
          <w:color w:val="000000"/>
        </w:rPr>
        <w:t xml:space="preserve">Finally, </w:t>
      </w:r>
      <w:r w:rsidR="00593316" w:rsidRPr="00A72392">
        <w:rPr>
          <w:rFonts w:ascii="Times New Roman" w:hAnsi="Times New Roman" w:cs="Times New Roman"/>
          <w:color w:val="000000"/>
        </w:rPr>
        <w:t>the Bayesian</w:t>
      </w:r>
      <w:r w:rsidR="000667A7" w:rsidRPr="00A72392">
        <w:rPr>
          <w:rFonts w:ascii="Times New Roman" w:hAnsi="Times New Roman" w:cs="Times New Roman"/>
          <w:color w:val="000000"/>
        </w:rPr>
        <w:t xml:space="preserve"> </w:t>
      </w:r>
      <w:r w:rsidR="00593316" w:rsidRPr="00A72392">
        <w:rPr>
          <w:rFonts w:ascii="Times New Roman" w:hAnsi="Times New Roman" w:cs="Times New Roman"/>
          <w:color w:val="000000"/>
        </w:rPr>
        <w:t>Informati</w:t>
      </w:r>
      <w:r w:rsidR="000667A7" w:rsidRPr="00A72392">
        <w:rPr>
          <w:rFonts w:ascii="Times New Roman" w:hAnsi="Times New Roman" w:cs="Times New Roman"/>
          <w:color w:val="000000"/>
        </w:rPr>
        <w:t>on Criterion (BIC)</w:t>
      </w:r>
      <w:r w:rsidR="00133BD2" w:rsidRPr="00A72392">
        <w:rPr>
          <w:rFonts w:ascii="Times New Roman" w:hAnsi="Times New Roman" w:cs="Times New Roman"/>
          <w:color w:val="000000"/>
        </w:rPr>
        <w:t xml:space="preserve"> </w:t>
      </w:r>
      <w:r w:rsidR="00155301" w:rsidRPr="00A72392">
        <w:rPr>
          <w:rFonts w:ascii="Times New Roman" w:hAnsi="Times New Roman" w:cs="Times New Roman"/>
          <w:color w:val="000000"/>
        </w:rPr>
        <w:t xml:space="preserve">was used </w:t>
      </w:r>
      <w:r w:rsidR="00133BD2" w:rsidRPr="00A72392">
        <w:rPr>
          <w:rFonts w:ascii="Times New Roman" w:hAnsi="Times New Roman" w:cs="Times New Roman"/>
          <w:color w:val="000000"/>
        </w:rPr>
        <w:t xml:space="preserve">for the comparison of </w:t>
      </w:r>
      <w:r w:rsidR="000667A7" w:rsidRPr="00A72392">
        <w:rPr>
          <w:rFonts w:ascii="Times New Roman" w:hAnsi="Times New Roman" w:cs="Times New Roman"/>
          <w:color w:val="000000"/>
        </w:rPr>
        <w:t xml:space="preserve">models, </w:t>
      </w:r>
      <w:r w:rsidR="00FD6153" w:rsidRPr="00A72392">
        <w:rPr>
          <w:rFonts w:ascii="Times New Roman" w:hAnsi="Times New Roman" w:cs="Times New Roman"/>
          <w:color w:val="000000"/>
        </w:rPr>
        <w:t>which favors a</w:t>
      </w:r>
      <w:r w:rsidR="000667A7" w:rsidRPr="00A72392">
        <w:rPr>
          <w:rFonts w:ascii="Times New Roman" w:hAnsi="Times New Roman" w:cs="Times New Roman"/>
          <w:color w:val="000000"/>
        </w:rPr>
        <w:t xml:space="preserve"> lower </w:t>
      </w:r>
      <w:r w:rsidR="00773E9B" w:rsidRPr="00A72392">
        <w:rPr>
          <w:rFonts w:ascii="Times New Roman" w:hAnsi="Times New Roman" w:cs="Times New Roman"/>
          <w:color w:val="000000"/>
        </w:rPr>
        <w:t>value</w:t>
      </w:r>
      <w:r w:rsidR="00593316" w:rsidRPr="00A72392">
        <w:rPr>
          <w:rFonts w:ascii="Times New Roman" w:hAnsi="Times New Roman" w:cs="Times New Roman"/>
          <w:color w:val="000000"/>
        </w:rPr>
        <w:t xml:space="preserve"> </w:t>
      </w:r>
      <w:r w:rsidR="00283B97" w:rsidRPr="00A72392">
        <w:rPr>
          <w:rFonts w:ascii="Times New Roman" w:hAnsi="Times New Roman" w:cs="Times New Roman"/>
          <w:color w:val="000000"/>
        </w:rPr>
        <w:fldChar w:fldCharType="begin"/>
      </w:r>
      <w:r w:rsidR="00F53C41" w:rsidRPr="00A72392">
        <w:rPr>
          <w:rFonts w:ascii="Times New Roman" w:hAnsi="Times New Roman" w:cs="Times New Roman"/>
          <w:color w:val="000000"/>
        </w:rPr>
        <w:instrText xml:space="preserve"> ADDIN EN.CITE &lt;EndNote&gt;&lt;Cite&gt;&lt;Author&gt;Schermelleh-Engel&lt;/Author&gt;&lt;Year&gt;2003&lt;/Year&gt;&lt;RecNum&gt;82&lt;/RecNum&gt;&lt;DisplayText&gt;(Schermelleh-Engel et al., 2003)&lt;/DisplayText&gt;&lt;record&gt;&lt;rec-number&gt;82&lt;/rec-number&gt;&lt;foreign-keys&gt;&lt;key app="EN" db-id="axfeve05rx0raoe5zxqx55tce90eev9s0z5p"&gt;82&lt;/key&gt;&lt;/foreign-keys&gt;&lt;ref-type name="Journal Article"&gt;17&lt;/ref-type&gt;&lt;contributors&gt;&lt;authors&gt;&lt;author&gt;Schermelleh-Engel, K.&lt;/author&gt;&lt;author&gt;Moosbrugger, H.&lt;/author&gt;&lt;author&gt;Müller, H.&lt;/author&gt;&lt;/authors&gt;&lt;/contributors&gt;&lt;titles&gt;&lt;title&gt;Evaluating the fit of structural equation models: Tests of significance and descriptive goodness-of-fit measures&lt;/title&gt;&lt;secondary-title&gt;Methods of Psychological Research Online&lt;/secondary-title&gt;&lt;/titles&gt;&lt;periodical&gt;&lt;full-title&gt;Methods of Psychological Research Online&lt;/full-title&gt;&lt;/periodical&gt;&lt;pages&gt;23–74&lt;/pages&gt;&lt;volume&gt;8&lt;/volume&gt;&lt;dates&gt;&lt;year&gt;2003&lt;/year&gt;&lt;/dates&gt;&lt;urls&gt;&lt;/urls&gt;&lt;/record&gt;&lt;/Cite&gt;&lt;/EndNote&gt;</w:instrText>
      </w:r>
      <w:r w:rsidR="00283B97" w:rsidRPr="00A72392">
        <w:rPr>
          <w:rFonts w:ascii="Times New Roman" w:hAnsi="Times New Roman" w:cs="Times New Roman"/>
          <w:color w:val="000000"/>
        </w:rPr>
        <w:fldChar w:fldCharType="separate"/>
      </w:r>
      <w:r w:rsidR="00F53C41" w:rsidRPr="00A72392">
        <w:rPr>
          <w:rFonts w:ascii="Times New Roman" w:hAnsi="Times New Roman" w:cs="Times New Roman"/>
          <w:noProof/>
          <w:color w:val="000000"/>
        </w:rPr>
        <w:t>(Schermelleh-Engel et al., 2003)</w:t>
      </w:r>
      <w:r w:rsidR="00283B97" w:rsidRPr="00A72392">
        <w:rPr>
          <w:rFonts w:ascii="Times New Roman" w:hAnsi="Times New Roman" w:cs="Times New Roman"/>
          <w:color w:val="000000"/>
        </w:rPr>
        <w:fldChar w:fldCharType="end"/>
      </w:r>
      <w:r w:rsidR="000667A7" w:rsidRPr="00A72392">
        <w:rPr>
          <w:rFonts w:ascii="Times New Roman" w:hAnsi="Times New Roman" w:cs="Times New Roman"/>
          <w:kern w:val="0"/>
          <w:lang w:val="en-US" w:bidi="ar-SA"/>
        </w:rPr>
        <w:t>.</w:t>
      </w:r>
      <w:r w:rsidR="00A11148" w:rsidRPr="00A72392">
        <w:rPr>
          <w:rFonts w:ascii="Times New Roman" w:hAnsi="Times New Roman" w:cs="Times New Roman"/>
          <w:kern w:val="0"/>
          <w:lang w:val="en-US" w:bidi="ar-SA"/>
        </w:rPr>
        <w:t xml:space="preserve"> </w:t>
      </w:r>
    </w:p>
    <w:p w14:paraId="14B31528" w14:textId="636D854B" w:rsidR="00C91955" w:rsidRPr="00A72392" w:rsidRDefault="009D4F79" w:rsidP="0024527B">
      <w:pPr>
        <w:pStyle w:val="Standard"/>
        <w:spacing w:line="480" w:lineRule="auto"/>
        <w:ind w:firstLine="709"/>
        <w:rPr>
          <w:rFonts w:ascii="Times New Roman" w:hAnsi="Times New Roman" w:cs="Times New Roman"/>
          <w:kern w:val="0"/>
          <w:lang w:val="en-US" w:bidi="ar-SA"/>
        </w:rPr>
      </w:pPr>
      <w:r w:rsidRPr="00A72392">
        <w:rPr>
          <w:rFonts w:ascii="Times New Roman" w:hAnsi="Times New Roman" w:cs="Times New Roman"/>
          <w:kern w:val="0"/>
          <w:lang w:val="en-US" w:bidi="ar-SA"/>
        </w:rPr>
        <w:t>Measurement invariance was tested</w:t>
      </w:r>
      <w:r w:rsidR="00EC789B" w:rsidRPr="00A72392">
        <w:rPr>
          <w:rFonts w:ascii="Times New Roman" w:hAnsi="Times New Roman" w:cs="Times New Roman"/>
          <w:kern w:val="0"/>
          <w:lang w:val="en-US" w:bidi="ar-SA"/>
        </w:rPr>
        <w:t xml:space="preserve"> using multiple-group analysis</w:t>
      </w:r>
      <w:r w:rsidRPr="00A72392">
        <w:rPr>
          <w:rFonts w:ascii="Times New Roman" w:hAnsi="Times New Roman" w:cs="Times New Roman"/>
          <w:kern w:val="0"/>
          <w:lang w:val="en-US" w:bidi="ar-SA"/>
        </w:rPr>
        <w:t xml:space="preserve"> in a two-</w:t>
      </w:r>
      <w:r w:rsidR="00EC789B" w:rsidRPr="00A72392">
        <w:rPr>
          <w:rFonts w:ascii="Times New Roman" w:hAnsi="Times New Roman" w:cs="Times New Roman"/>
          <w:kern w:val="0"/>
          <w:lang w:val="en-US" w:bidi="ar-SA"/>
        </w:rPr>
        <w:t xml:space="preserve">step process. First, </w:t>
      </w:r>
      <w:r w:rsidRPr="00A72392">
        <w:rPr>
          <w:rFonts w:ascii="Times New Roman" w:hAnsi="Times New Roman" w:cs="Times New Roman"/>
          <w:kern w:val="0"/>
          <w:lang w:val="en-US" w:bidi="ar-SA"/>
        </w:rPr>
        <w:t>the configural model (without constraints)</w:t>
      </w:r>
      <w:r w:rsidR="00FD6153" w:rsidRPr="00A72392">
        <w:rPr>
          <w:rFonts w:ascii="Times New Roman" w:hAnsi="Times New Roman" w:cs="Times New Roman"/>
          <w:kern w:val="0"/>
          <w:lang w:val="en-US" w:bidi="ar-SA"/>
        </w:rPr>
        <w:t xml:space="preserve"> was compared</w:t>
      </w:r>
      <w:r w:rsidRPr="00A72392">
        <w:rPr>
          <w:rFonts w:ascii="Times New Roman" w:hAnsi="Times New Roman" w:cs="Times New Roman"/>
          <w:kern w:val="0"/>
          <w:lang w:val="en-US" w:bidi="ar-SA"/>
        </w:rPr>
        <w:t xml:space="preserve"> to the metric model (constraining unstandardized item loadings to be equal across groups)</w:t>
      </w:r>
      <w:r w:rsidR="0039215A" w:rsidRPr="00A72392">
        <w:rPr>
          <w:rFonts w:ascii="Times New Roman" w:hAnsi="Times New Roman" w:cs="Times New Roman"/>
          <w:kern w:val="0"/>
          <w:lang w:val="en-US" w:bidi="ar-SA"/>
        </w:rPr>
        <w:t>.</w:t>
      </w:r>
      <w:r w:rsidR="00EC789B" w:rsidRPr="00A72392">
        <w:rPr>
          <w:rFonts w:ascii="Times New Roman" w:hAnsi="Times New Roman" w:cs="Times New Roman"/>
          <w:kern w:val="0"/>
          <w:lang w:val="en-US" w:bidi="ar-SA"/>
        </w:rPr>
        <w:t xml:space="preserve"> Secondly, </w:t>
      </w:r>
      <w:r w:rsidRPr="00A72392">
        <w:rPr>
          <w:rFonts w:ascii="Times New Roman" w:hAnsi="Times New Roman" w:cs="Times New Roman"/>
          <w:kern w:val="0"/>
          <w:lang w:val="en-US" w:bidi="ar-SA"/>
        </w:rPr>
        <w:t xml:space="preserve">the metric model </w:t>
      </w:r>
      <w:r w:rsidR="00FD6153" w:rsidRPr="00A72392">
        <w:rPr>
          <w:rFonts w:ascii="Times New Roman" w:hAnsi="Times New Roman" w:cs="Times New Roman"/>
          <w:kern w:val="0"/>
          <w:lang w:val="en-US" w:bidi="ar-SA"/>
        </w:rPr>
        <w:t>and</w:t>
      </w:r>
      <w:r w:rsidRPr="00A72392">
        <w:rPr>
          <w:rFonts w:ascii="Times New Roman" w:hAnsi="Times New Roman" w:cs="Times New Roman"/>
          <w:kern w:val="0"/>
          <w:lang w:val="en-US" w:bidi="ar-SA"/>
        </w:rPr>
        <w:t xml:space="preserve"> the scalar model (constraining unstandardized item loadings and intercepts across groups)</w:t>
      </w:r>
      <w:r w:rsidR="00FD6153" w:rsidRPr="00A72392">
        <w:rPr>
          <w:rFonts w:ascii="Times New Roman" w:hAnsi="Times New Roman" w:cs="Times New Roman"/>
          <w:kern w:val="0"/>
          <w:lang w:val="en-US" w:bidi="ar-SA"/>
        </w:rPr>
        <w:t xml:space="preserve"> were compared</w:t>
      </w:r>
      <w:r w:rsidRPr="00A72392">
        <w:rPr>
          <w:rFonts w:ascii="Times New Roman" w:hAnsi="Times New Roman" w:cs="Times New Roman"/>
          <w:kern w:val="0"/>
          <w:lang w:val="en-US" w:bidi="ar-SA"/>
        </w:rPr>
        <w:t>.</w:t>
      </w:r>
      <w:r w:rsidR="00C00366" w:rsidRPr="00A72392">
        <w:rPr>
          <w:rFonts w:ascii="Times New Roman" w:hAnsi="Times New Roman" w:cs="Times New Roman"/>
          <w:kern w:val="0"/>
          <w:lang w:val="en-US" w:bidi="ar-SA"/>
        </w:rPr>
        <w:t xml:space="preserve"> For th</w:t>
      </w:r>
      <w:r w:rsidR="00FD6153" w:rsidRPr="00A72392">
        <w:rPr>
          <w:rFonts w:ascii="Times New Roman" w:hAnsi="Times New Roman" w:cs="Times New Roman"/>
          <w:kern w:val="0"/>
          <w:lang w:val="en-US" w:bidi="ar-SA"/>
        </w:rPr>
        <w:t>is</w:t>
      </w:r>
      <w:r w:rsidR="00C00366" w:rsidRPr="00A72392">
        <w:rPr>
          <w:rFonts w:ascii="Times New Roman" w:hAnsi="Times New Roman" w:cs="Times New Roman"/>
          <w:kern w:val="0"/>
          <w:lang w:val="en-US" w:bidi="ar-SA"/>
        </w:rPr>
        <w:t xml:space="preserve"> comparison, the differences in CFI</w:t>
      </w:r>
      <w:r w:rsidR="007F4E3C" w:rsidRPr="00A72392">
        <w:rPr>
          <w:rFonts w:ascii="Times New Roman" w:hAnsi="Times New Roman" w:cs="Times New Roman"/>
          <w:kern w:val="0"/>
          <w:lang w:val="en-US" w:bidi="ar-SA"/>
        </w:rPr>
        <w:t xml:space="preserve"> and</w:t>
      </w:r>
      <w:r w:rsidR="00C00366" w:rsidRPr="00A72392">
        <w:rPr>
          <w:rFonts w:ascii="Times New Roman" w:hAnsi="Times New Roman" w:cs="Times New Roman"/>
          <w:kern w:val="0"/>
          <w:lang w:val="en-US" w:bidi="ar-SA"/>
        </w:rPr>
        <w:t xml:space="preserve"> gamma hat</w:t>
      </w:r>
      <w:r w:rsidR="00835EF9" w:rsidRPr="00A72392">
        <w:rPr>
          <w:rFonts w:ascii="Times New Roman" w:hAnsi="Times New Roman" w:cs="Times New Roman"/>
          <w:kern w:val="0"/>
          <w:lang w:val="en-US" w:bidi="ar-SA"/>
        </w:rPr>
        <w:t xml:space="preserve"> </w:t>
      </w:r>
      <w:r w:rsidR="00283B97" w:rsidRPr="00A72392">
        <w:rPr>
          <w:rFonts w:ascii="Times New Roman" w:hAnsi="Times New Roman" w:cs="Times New Roman"/>
          <w:kern w:val="0"/>
          <w:lang w:val="en-US" w:bidi="ar-SA"/>
        </w:rPr>
        <w:fldChar w:fldCharType="begin"/>
      </w:r>
      <w:r w:rsidR="00722ED7" w:rsidRPr="00A72392">
        <w:rPr>
          <w:rFonts w:ascii="Times New Roman" w:hAnsi="Times New Roman" w:cs="Times New Roman"/>
          <w:kern w:val="0"/>
          <w:lang w:val="en-US" w:bidi="ar-SA"/>
        </w:rPr>
        <w:instrText xml:space="preserve"> ADDIN EN.CITE &lt;EndNote&gt;&lt;Cite&gt;&lt;Author&gt;Steiger&lt;/Author&gt;&lt;Year&gt;1989&lt;/Year&gt;&lt;RecNum&gt;91&lt;/RecNum&gt;&lt;DisplayText&gt;(Steiger, 1989)&lt;/DisplayText&gt;&lt;record&gt;&lt;rec-number&gt;91&lt;/rec-number&gt;&lt;foreign-keys&gt;&lt;key app="EN" db-id="axfeve05rx0raoe5zxqx55tce90eev9s0z5p"&gt;91&lt;/key&gt;&lt;/foreign-keys&gt;&lt;ref-type name="Book"&gt;6&lt;/ref-type&gt;&lt;contributors&gt;&lt;authors&gt;&lt;author&gt;Steiger, J. H.&lt;/author&gt;&lt;/authors&gt;&lt;/contributors&gt;&lt;titles&gt;&lt;title&gt;EzPATH: A supplementary module for SYSTAT and SYGRAPH&lt;/title&gt;&lt;/titles&gt;&lt;dates&gt;&lt;year&gt;1989&lt;/year&gt;&lt;/dates&gt;&lt;pub-location&gt;Evanston, IL&lt;/pub-location&gt;&lt;publisher&gt;SYSTAT&lt;/publisher&gt;&lt;urls&gt;&lt;/urls&gt;&lt;/record&gt;&lt;/Cite&gt;&lt;/EndNote&gt;</w:instrText>
      </w:r>
      <w:r w:rsidR="00283B97" w:rsidRPr="00A72392">
        <w:rPr>
          <w:rFonts w:ascii="Times New Roman" w:hAnsi="Times New Roman" w:cs="Times New Roman"/>
          <w:kern w:val="0"/>
          <w:lang w:val="en-US" w:bidi="ar-SA"/>
        </w:rPr>
        <w:fldChar w:fldCharType="separate"/>
      </w:r>
      <w:r w:rsidR="00722ED7" w:rsidRPr="00A72392">
        <w:rPr>
          <w:rFonts w:ascii="Times New Roman" w:hAnsi="Times New Roman" w:cs="Times New Roman"/>
          <w:noProof/>
          <w:kern w:val="0"/>
          <w:lang w:val="en-US" w:bidi="ar-SA"/>
        </w:rPr>
        <w:t>(Steiger, 1989)</w:t>
      </w:r>
      <w:r w:rsidR="00283B97" w:rsidRPr="00A72392">
        <w:rPr>
          <w:rFonts w:ascii="Times New Roman" w:hAnsi="Times New Roman" w:cs="Times New Roman"/>
          <w:kern w:val="0"/>
          <w:lang w:val="en-US" w:bidi="ar-SA"/>
        </w:rPr>
        <w:fldChar w:fldCharType="end"/>
      </w:r>
      <w:r w:rsidR="00C00366" w:rsidRPr="00A72392">
        <w:rPr>
          <w:rFonts w:ascii="Times New Roman" w:hAnsi="Times New Roman" w:cs="Times New Roman"/>
          <w:kern w:val="0"/>
          <w:lang w:val="en-US" w:bidi="ar-SA"/>
        </w:rPr>
        <w:t xml:space="preserve"> between models</w:t>
      </w:r>
      <w:r w:rsidR="00FD6153" w:rsidRPr="00A72392">
        <w:rPr>
          <w:rFonts w:ascii="Times New Roman" w:hAnsi="Times New Roman" w:cs="Times New Roman"/>
          <w:kern w:val="0"/>
          <w:lang w:val="en-US" w:bidi="ar-SA"/>
        </w:rPr>
        <w:t xml:space="preserve"> were examined</w:t>
      </w:r>
      <w:r w:rsidR="00C00366" w:rsidRPr="00A72392">
        <w:rPr>
          <w:rFonts w:ascii="Times New Roman" w:hAnsi="Times New Roman" w:cs="Times New Roman"/>
          <w:kern w:val="0"/>
          <w:lang w:val="en-US" w:bidi="ar-SA"/>
        </w:rPr>
        <w:t xml:space="preserve">, as </w:t>
      </w:r>
      <w:r w:rsidR="00FD6153" w:rsidRPr="00A72392">
        <w:rPr>
          <w:rFonts w:ascii="Times New Roman" w:hAnsi="Times New Roman" w:cs="Times New Roman"/>
          <w:kern w:val="0"/>
          <w:lang w:val="en-US" w:bidi="ar-SA"/>
        </w:rPr>
        <w:t>is</w:t>
      </w:r>
      <w:r w:rsidR="00C00366" w:rsidRPr="00A72392">
        <w:rPr>
          <w:rFonts w:ascii="Times New Roman" w:hAnsi="Times New Roman" w:cs="Times New Roman"/>
          <w:kern w:val="0"/>
          <w:lang w:val="en-US" w:bidi="ar-SA"/>
        </w:rPr>
        <w:t xml:space="preserve"> recommended</w:t>
      </w:r>
      <w:r w:rsidR="009641D7" w:rsidRPr="00A72392">
        <w:rPr>
          <w:rFonts w:ascii="Times New Roman" w:hAnsi="Times New Roman" w:cs="Times New Roman"/>
          <w:kern w:val="0"/>
          <w:lang w:val="en-US" w:bidi="ar-SA"/>
        </w:rPr>
        <w:t xml:space="preserve"> by previous research </w:t>
      </w:r>
      <w:r w:rsidR="00283B97" w:rsidRPr="00A72392">
        <w:rPr>
          <w:rFonts w:ascii="Times New Roman" w:hAnsi="Times New Roman" w:cs="Times New Roman"/>
          <w:kern w:val="0"/>
          <w:lang w:val="en-US" w:bidi="ar-SA"/>
        </w:rPr>
        <w:fldChar w:fldCharType="begin"/>
      </w:r>
      <w:r w:rsidR="00F53C41" w:rsidRPr="00A72392">
        <w:rPr>
          <w:rFonts w:ascii="Times New Roman" w:hAnsi="Times New Roman" w:cs="Times New Roman"/>
          <w:kern w:val="0"/>
          <w:lang w:val="en-US" w:bidi="ar-SA"/>
        </w:rPr>
        <w:instrText xml:space="preserve"> ADDIN EN.CITE &lt;EndNote&gt;&lt;Cite&gt;&lt;Author&gt;Cheung&lt;/Author&gt;&lt;Year&gt;2002&lt;/Year&gt;&lt;RecNum&gt;93&lt;/RecNum&gt;&lt;DisplayText&gt;(Cheung &amp;amp; Rensvold, 2002; Milfont &amp;amp; Fischer, 2010)&lt;/DisplayText&gt;&lt;record&gt;&lt;rec-number&gt;93&lt;/rec-number&gt;&lt;foreign-keys&gt;&lt;key app="EN" db-id="axfeve05rx0raoe5zxqx55tce90eev9s0z5p"&gt;93&lt;/key&gt;&lt;/foreign-keys&gt;&lt;ref-type name="Journal Article"&gt;17&lt;/ref-type&gt;&lt;contributors&gt;&lt;authors&gt;&lt;author&gt;Cheung, G. W.&lt;/author&gt;&lt;author&gt;Rensvold, R. B.&lt;/author&gt;&lt;/authors&gt;&lt;/contributors&gt;&lt;titles&gt;&lt;title&gt;Evaluating Goodness-of-Fit Indexes for Testing Measurement Invariance&lt;/title&gt;&lt;secondary-title&gt;Structural Equation Modeling&lt;/secondary-title&gt;&lt;/titles&gt;&lt;periodical&gt;&lt;full-title&gt;Structural Equation Modeling&lt;/full-title&gt;&lt;/periodical&gt;&lt;pages&gt;233–255&lt;/pages&gt;&lt;volume&gt;9&lt;/volume&gt;&lt;number&gt;2&lt;/number&gt;&lt;dates&gt;&lt;year&gt;2002&lt;/year&gt;&lt;/dates&gt;&lt;urls&gt;&lt;/urls&gt;&lt;/record&gt;&lt;/Cite&gt;&lt;Cite&gt;&lt;Author&gt;Milfont&lt;/Author&gt;&lt;Year&gt;2010&lt;/Year&gt;&lt;RecNum&gt;94&lt;/RecNum&gt;&lt;record&gt;&lt;rec-number&gt;94&lt;/rec-number&gt;&lt;foreign-keys&gt;&lt;key app="EN" db-id="axfeve05rx0raoe5zxqx55tce90eev9s0z5p"&gt;94&lt;/key&gt;&lt;/foreign-keys&gt;&lt;ref-type name="Journal Article"&gt;17&lt;/ref-type&gt;&lt;contributors&gt;&lt;authors&gt;&lt;author&gt;Milfont, T. L.&lt;/author&gt;&lt;author&gt;Fischer, R.&lt;/author&gt;&lt;/authors&gt;&lt;/contributors&gt;&lt;titles&gt;&lt;title&gt;Testing measurement invariance across groups: Applications in cross-cultural research&lt;/title&gt;&lt;secondary-title&gt;International Journal of Psychological Research&lt;/secondary-title&gt;&lt;/titles&gt;&lt;periodical&gt;&lt;full-title&gt;International Journal of Psychological Research&lt;/full-title&gt;&lt;/periodical&gt;&lt;pages&gt;112-131&lt;/pages&gt;&lt;volume&gt;3&lt;/volume&gt;&lt;dates&gt;&lt;year&gt;2010&lt;/year&gt;&lt;/dates&gt;&lt;urls&gt;&lt;/urls&gt;&lt;/record&gt;&lt;/Cite&gt;&lt;/EndNote&gt;</w:instrText>
      </w:r>
      <w:r w:rsidR="00283B97" w:rsidRPr="00A72392">
        <w:rPr>
          <w:rFonts w:ascii="Times New Roman" w:hAnsi="Times New Roman" w:cs="Times New Roman"/>
          <w:kern w:val="0"/>
          <w:lang w:val="en-US" w:bidi="ar-SA"/>
        </w:rPr>
        <w:fldChar w:fldCharType="separate"/>
      </w:r>
      <w:r w:rsidR="00F53C41" w:rsidRPr="00A72392">
        <w:rPr>
          <w:rFonts w:ascii="Times New Roman" w:hAnsi="Times New Roman" w:cs="Times New Roman"/>
          <w:noProof/>
          <w:kern w:val="0"/>
          <w:lang w:val="en-US" w:bidi="ar-SA"/>
        </w:rPr>
        <w:t>(Cheung &amp; Rensvold, 2002; Milfont &amp; Fischer, 2010)</w:t>
      </w:r>
      <w:r w:rsidR="00283B97" w:rsidRPr="00A72392">
        <w:rPr>
          <w:rFonts w:ascii="Times New Roman" w:hAnsi="Times New Roman" w:cs="Times New Roman"/>
          <w:kern w:val="0"/>
          <w:lang w:val="en-US" w:bidi="ar-SA"/>
        </w:rPr>
        <w:fldChar w:fldCharType="end"/>
      </w:r>
      <w:r w:rsidR="00C00366" w:rsidRPr="00A72392">
        <w:rPr>
          <w:rFonts w:ascii="Times New Roman" w:hAnsi="Times New Roman" w:cs="Times New Roman"/>
          <w:color w:val="000000"/>
        </w:rPr>
        <w:t>.</w:t>
      </w:r>
      <w:r w:rsidR="004A5639" w:rsidRPr="00A72392">
        <w:rPr>
          <w:rFonts w:ascii="Times New Roman" w:hAnsi="Times New Roman" w:cs="Times New Roman"/>
          <w:color w:val="000000"/>
        </w:rPr>
        <w:t xml:space="preserve"> Differences in χ² were considered and reported as well. However,</w:t>
      </w:r>
      <w:r w:rsidR="00FD6153" w:rsidRPr="00A72392">
        <w:rPr>
          <w:rFonts w:ascii="Times New Roman" w:hAnsi="Times New Roman" w:cs="Times New Roman"/>
          <w:color w:val="000000"/>
        </w:rPr>
        <w:t xml:space="preserve"> </w:t>
      </w:r>
      <w:r w:rsidR="004A5639" w:rsidRPr="00A72392">
        <w:rPr>
          <w:rFonts w:ascii="Times New Roman" w:hAnsi="Times New Roman" w:cs="Times New Roman"/>
          <w:color w:val="000000"/>
        </w:rPr>
        <w:t xml:space="preserve">- because of </w:t>
      </w:r>
      <w:r w:rsidR="00957CD5" w:rsidRPr="00A72392">
        <w:rPr>
          <w:rFonts w:ascii="Times New Roman" w:hAnsi="Times New Roman" w:cs="Times New Roman"/>
          <w:color w:val="000000"/>
        </w:rPr>
        <w:t xml:space="preserve">χ²’s </w:t>
      </w:r>
      <w:r w:rsidR="004A5639" w:rsidRPr="00A72392">
        <w:rPr>
          <w:rFonts w:ascii="Times New Roman" w:hAnsi="Times New Roman" w:cs="Times New Roman"/>
          <w:color w:val="000000"/>
        </w:rPr>
        <w:t>sensitivity to sample size - emphasis was put on ΔCFI and Δgamma hat</w:t>
      </w:r>
      <w:r w:rsidR="009D0E0E" w:rsidRPr="00A72392">
        <w:rPr>
          <w:rFonts w:ascii="Times New Roman" w:hAnsi="Times New Roman" w:cs="Times New Roman"/>
          <w:color w:val="000000"/>
        </w:rPr>
        <w:t>.</w:t>
      </w:r>
      <w:r w:rsidR="004A5639" w:rsidRPr="00A72392">
        <w:rPr>
          <w:rFonts w:ascii="Times New Roman" w:hAnsi="Times New Roman" w:cs="Times New Roman"/>
          <w:color w:val="000000"/>
        </w:rPr>
        <w:t xml:space="preserve"> </w:t>
      </w:r>
      <w:r w:rsidR="007044B4" w:rsidRPr="00A72392">
        <w:rPr>
          <w:rFonts w:ascii="Times New Roman" w:hAnsi="Times New Roman" w:cs="Times New Roman"/>
          <w:kern w:val="0"/>
          <w:lang w:val="en-US" w:bidi="ar-SA"/>
        </w:rPr>
        <w:t xml:space="preserve">Sociodemographic </w:t>
      </w:r>
      <w:r w:rsidR="00A11148" w:rsidRPr="00A72392">
        <w:rPr>
          <w:rFonts w:ascii="Times New Roman" w:hAnsi="Times New Roman" w:cs="Times New Roman"/>
          <w:kern w:val="0"/>
          <w:lang w:val="en-US" w:bidi="ar-SA"/>
        </w:rPr>
        <w:t>groups were tested for differences in mean values using ANOVA</w:t>
      </w:r>
      <w:r w:rsidR="001A1213" w:rsidRPr="00A72392">
        <w:rPr>
          <w:rFonts w:ascii="Times New Roman" w:hAnsi="Times New Roman" w:cs="Times New Roman"/>
          <w:kern w:val="0"/>
          <w:lang w:val="en-US" w:bidi="ar-SA"/>
        </w:rPr>
        <w:t>, excluding groups that did not have at least 20 members</w:t>
      </w:r>
      <w:r w:rsidR="00A11148" w:rsidRPr="00A72392">
        <w:rPr>
          <w:rFonts w:ascii="Times New Roman" w:hAnsi="Times New Roman" w:cs="Times New Roman"/>
          <w:kern w:val="0"/>
          <w:lang w:val="en-US" w:bidi="ar-SA"/>
        </w:rPr>
        <w:t xml:space="preserve">. Requirements of normal distribution and </w:t>
      </w:r>
      <w:r w:rsidR="000A26AE" w:rsidRPr="00A72392">
        <w:rPr>
          <w:rFonts w:ascii="Times New Roman" w:hAnsi="Times New Roman" w:cs="Times New Roman"/>
          <w:kern w:val="0"/>
          <w:lang w:val="en-US" w:bidi="ar-SA"/>
        </w:rPr>
        <w:t>equal variances</w:t>
      </w:r>
      <w:r w:rsidR="00A11148" w:rsidRPr="00A72392">
        <w:rPr>
          <w:rFonts w:ascii="Times New Roman" w:hAnsi="Times New Roman" w:cs="Times New Roman"/>
          <w:kern w:val="0"/>
          <w:lang w:val="en-US" w:bidi="ar-SA"/>
        </w:rPr>
        <w:t xml:space="preserve"> were checked and could be confirmed. </w:t>
      </w:r>
      <w:r w:rsidR="003452C3" w:rsidRPr="00A72392">
        <w:rPr>
          <w:rFonts w:ascii="Times New Roman" w:hAnsi="Times New Roman" w:cs="Times New Roman"/>
          <w:kern w:val="0"/>
          <w:lang w:val="en-US" w:bidi="ar-SA"/>
        </w:rPr>
        <w:t xml:space="preserve">To counteract the accumulation of </w:t>
      </w:r>
      <w:r w:rsidR="004A24EB" w:rsidRPr="00A72392">
        <w:rPr>
          <w:rFonts w:ascii="Times New Roman" w:hAnsi="Times New Roman" w:cs="Times New Roman"/>
          <w:color w:val="000000"/>
          <w:lang w:val="en-US"/>
        </w:rPr>
        <w:t xml:space="preserve">α </w:t>
      </w:r>
      <w:r w:rsidR="003452C3" w:rsidRPr="00A72392">
        <w:rPr>
          <w:rFonts w:ascii="Times New Roman" w:hAnsi="Times New Roman" w:cs="Times New Roman"/>
          <w:kern w:val="0"/>
          <w:lang w:val="en-US" w:bidi="ar-SA"/>
        </w:rPr>
        <w:t xml:space="preserve">error probability, a significance level of .01 was employed in these comparisons. </w:t>
      </w:r>
      <w:r w:rsidRPr="00A72392">
        <w:rPr>
          <w:rFonts w:ascii="Times New Roman" w:hAnsi="Times New Roman" w:cs="Times New Roman"/>
          <w:kern w:val="0"/>
          <w:lang w:val="en-US" w:bidi="ar-SA"/>
        </w:rPr>
        <w:t xml:space="preserve">Post hoc tests were conducted using </w:t>
      </w:r>
      <w:r w:rsidR="000A26AE" w:rsidRPr="00A72392">
        <w:rPr>
          <w:rFonts w:ascii="Times New Roman" w:hAnsi="Times New Roman" w:cs="Times New Roman"/>
          <w:kern w:val="0"/>
          <w:lang w:val="en-US" w:bidi="ar-SA"/>
        </w:rPr>
        <w:t>Tukey’s HSD. E</w:t>
      </w:r>
      <w:r w:rsidRPr="00A72392">
        <w:rPr>
          <w:rFonts w:ascii="Times New Roman" w:hAnsi="Times New Roman" w:cs="Times New Roman"/>
          <w:kern w:val="0"/>
          <w:lang w:val="en-US" w:bidi="ar-SA"/>
        </w:rPr>
        <w:t>ffect size</w:t>
      </w:r>
      <w:r w:rsidR="000A26AE" w:rsidRPr="00A72392">
        <w:rPr>
          <w:rFonts w:ascii="Times New Roman" w:hAnsi="Times New Roman" w:cs="Times New Roman"/>
          <w:kern w:val="0"/>
          <w:lang w:val="en-US" w:bidi="ar-SA"/>
        </w:rPr>
        <w:t xml:space="preserve">s are reported </w:t>
      </w:r>
    </w:p>
    <w:p w14:paraId="16D99727" w14:textId="5669B222" w:rsidR="00C54F63" w:rsidRPr="00A72392" w:rsidRDefault="000A26AE" w:rsidP="0024527B">
      <w:pPr>
        <w:pStyle w:val="Standard"/>
        <w:spacing w:line="480" w:lineRule="auto"/>
        <w:rPr>
          <w:rFonts w:ascii="Times New Roman" w:hAnsi="Times New Roman" w:cs="Times New Roman"/>
          <w:kern w:val="0"/>
          <w:lang w:val="en-US" w:bidi="ar-SA"/>
        </w:rPr>
      </w:pPr>
      <w:r w:rsidRPr="00A72392">
        <w:rPr>
          <w:rFonts w:ascii="Times New Roman" w:hAnsi="Times New Roman" w:cs="Times New Roman"/>
          <w:kern w:val="0"/>
          <w:lang w:val="en-US" w:bidi="ar-SA"/>
        </w:rPr>
        <w:lastRenderedPageBreak/>
        <w:t>as</w:t>
      </w:r>
      <w:r w:rsidR="009D4F79" w:rsidRPr="00A72392">
        <w:rPr>
          <w:rFonts w:ascii="Times New Roman" w:hAnsi="Times New Roman" w:cs="Times New Roman"/>
          <w:kern w:val="0"/>
          <w:lang w:val="en-US" w:bidi="ar-SA"/>
        </w:rPr>
        <w:t xml:space="preserve"> Cohen’s </w:t>
      </w:r>
      <w:r w:rsidR="00C33368" w:rsidRPr="00A72392">
        <w:rPr>
          <w:rFonts w:ascii="Times New Roman" w:hAnsi="Times New Roman" w:cs="Times New Roman"/>
          <w:i/>
          <w:kern w:val="0"/>
          <w:lang w:val="en-US" w:bidi="ar-SA"/>
        </w:rPr>
        <w:t>d</w:t>
      </w:r>
      <w:r w:rsidR="00C33368" w:rsidRPr="00A72392">
        <w:rPr>
          <w:rFonts w:ascii="Times New Roman" w:hAnsi="Times New Roman" w:cs="Times New Roman"/>
          <w:kern w:val="0"/>
          <w:lang w:val="en-US" w:bidi="ar-SA"/>
        </w:rPr>
        <w:t xml:space="preserve"> </w:t>
      </w:r>
      <w:r w:rsidR="00FE1843" w:rsidRPr="00A72392">
        <w:rPr>
          <w:rFonts w:ascii="Times New Roman" w:hAnsi="Times New Roman" w:cs="Times New Roman"/>
          <w:kern w:val="0"/>
          <w:lang w:val="en-US" w:bidi="ar-SA"/>
        </w:rPr>
        <w:t xml:space="preserve">with </w:t>
      </w:r>
      <w:r w:rsidR="00D65605" w:rsidRPr="00A72392">
        <w:rPr>
          <w:rFonts w:ascii="Times New Roman" w:hAnsi="Times New Roman" w:cs="Times New Roman"/>
          <w:kern w:val="0"/>
          <w:lang w:val="en-US" w:bidi="ar-SA"/>
        </w:rPr>
        <w:t xml:space="preserve">greater than </w:t>
      </w:r>
      <w:r w:rsidR="00FE1843" w:rsidRPr="00A72392">
        <w:rPr>
          <w:rFonts w:ascii="Times New Roman" w:hAnsi="Times New Roman" w:cs="Times New Roman"/>
          <w:kern w:val="0"/>
          <w:lang w:val="en-US" w:bidi="ar-SA"/>
        </w:rPr>
        <w:t>.2</w:t>
      </w:r>
      <w:r w:rsidR="000F28A3" w:rsidRPr="00A72392">
        <w:rPr>
          <w:rFonts w:ascii="Times New Roman" w:hAnsi="Times New Roman" w:cs="Times New Roman"/>
          <w:kern w:val="0"/>
          <w:lang w:val="en-US" w:bidi="ar-SA"/>
        </w:rPr>
        <w:t xml:space="preserve"> </w:t>
      </w:r>
      <w:r w:rsidR="00FE1843" w:rsidRPr="00A72392">
        <w:rPr>
          <w:rFonts w:ascii="Times New Roman" w:hAnsi="Times New Roman" w:cs="Times New Roman"/>
          <w:kern w:val="0"/>
          <w:lang w:val="en-US" w:bidi="ar-SA"/>
        </w:rPr>
        <w:t xml:space="preserve">being a small, </w:t>
      </w:r>
      <w:r w:rsidR="00D65605" w:rsidRPr="00A72392">
        <w:rPr>
          <w:rFonts w:ascii="Times New Roman" w:hAnsi="Times New Roman" w:cs="Times New Roman"/>
          <w:kern w:val="0"/>
          <w:lang w:val="en-US" w:bidi="ar-SA"/>
        </w:rPr>
        <w:t xml:space="preserve">greater than </w:t>
      </w:r>
      <w:r w:rsidR="00FE1843" w:rsidRPr="00A72392">
        <w:rPr>
          <w:rFonts w:ascii="Times New Roman" w:hAnsi="Times New Roman" w:cs="Times New Roman"/>
          <w:kern w:val="0"/>
          <w:lang w:val="en-US" w:bidi="ar-SA"/>
        </w:rPr>
        <w:t>.5</w:t>
      </w:r>
      <w:r w:rsidR="007F30C0" w:rsidRPr="00A72392">
        <w:rPr>
          <w:rFonts w:ascii="Times New Roman" w:hAnsi="Times New Roman" w:cs="Times New Roman"/>
          <w:kern w:val="0"/>
          <w:lang w:val="en-US" w:bidi="ar-SA"/>
        </w:rPr>
        <w:t xml:space="preserve"> </w:t>
      </w:r>
      <w:r w:rsidR="00FE1843" w:rsidRPr="00A72392">
        <w:rPr>
          <w:rFonts w:ascii="Times New Roman" w:hAnsi="Times New Roman" w:cs="Times New Roman"/>
          <w:kern w:val="0"/>
          <w:lang w:val="en-US" w:bidi="ar-SA"/>
        </w:rPr>
        <w:t xml:space="preserve">being a medium, and </w:t>
      </w:r>
      <w:r w:rsidR="000F28A3" w:rsidRPr="00A72392">
        <w:rPr>
          <w:rFonts w:ascii="Times New Roman" w:hAnsi="Times New Roman" w:cs="Times New Roman"/>
          <w:kern w:val="0"/>
          <w:lang w:val="en-US" w:bidi="ar-SA"/>
        </w:rPr>
        <w:t xml:space="preserve">greater than </w:t>
      </w:r>
      <w:r w:rsidR="00FE1843" w:rsidRPr="00A72392">
        <w:rPr>
          <w:rFonts w:ascii="Times New Roman" w:hAnsi="Times New Roman" w:cs="Times New Roman"/>
          <w:kern w:val="0"/>
          <w:lang w:val="en-US" w:bidi="ar-SA"/>
        </w:rPr>
        <w:t>.8 being a large effect</w:t>
      </w:r>
      <w:r w:rsidR="00283B97" w:rsidRPr="00A72392">
        <w:rPr>
          <w:rFonts w:ascii="Times New Roman" w:hAnsi="Times New Roman" w:cs="Times New Roman"/>
          <w:kern w:val="0"/>
          <w:lang w:val="en-US" w:bidi="ar-SA"/>
        </w:rPr>
        <w:t xml:space="preserve"> </w:t>
      </w:r>
      <w:r w:rsidR="00283B97" w:rsidRPr="00A72392">
        <w:rPr>
          <w:rFonts w:ascii="Times New Roman" w:hAnsi="Times New Roman" w:cs="Times New Roman"/>
          <w:kern w:val="0"/>
          <w:lang w:val="en-US" w:bidi="ar-SA"/>
        </w:rPr>
        <w:fldChar w:fldCharType="begin"/>
      </w:r>
      <w:r w:rsidR="00722ED7" w:rsidRPr="00A72392">
        <w:rPr>
          <w:rFonts w:ascii="Times New Roman" w:hAnsi="Times New Roman" w:cs="Times New Roman"/>
          <w:kern w:val="0"/>
          <w:lang w:val="en-US" w:bidi="ar-SA"/>
        </w:rPr>
        <w:instrText xml:space="preserve"> ADDIN EN.CITE &lt;EndNote&gt;&lt;Cite&gt;&lt;Author&gt;Cohen&lt;/Author&gt;&lt;Year&gt;1992&lt;/Year&gt;&lt;RecNum&gt;98&lt;/RecNum&gt;&lt;DisplayText&gt;(Cohen, 1992)&lt;/DisplayText&gt;&lt;record&gt;&lt;rec-number&gt;98&lt;/rec-number&gt;&lt;foreign-keys&gt;&lt;key app="EN" db-id="axfeve05rx0raoe5zxqx55tce90eev9s0z5p"&gt;98&lt;/key&gt;&lt;/foreign-keys&gt;&lt;ref-type name="Journal Article"&gt;17&lt;/ref-type&gt;&lt;contributors&gt;&lt;authors&gt;&lt;author&gt;Cohen, J.&lt;/author&gt;&lt;/authors&gt;&lt;/contributors&gt;&lt;titles&gt;&lt;title&gt;A power primer&lt;/title&gt;&lt;secondary-title&gt;Psychological Bulletin&lt;/secondary-title&gt;&lt;/titles&gt;&lt;periodical&gt;&lt;full-title&gt;Psychological Bulletin&lt;/full-title&gt;&lt;/periodical&gt;&lt;volume&gt;112&lt;/volume&gt;&lt;number&gt;1&lt;/number&gt;&lt;section&gt;155-159&lt;/section&gt;&lt;dates&gt;&lt;year&gt;1992&lt;/year&gt;&lt;/dates&gt;&lt;urls&gt;&lt;/urls&gt;&lt;electronic-resource-num&gt;http://dx.doi.org/10.1037/0033-2909.112.1.155&lt;/electronic-resource-num&gt;&lt;/record&gt;&lt;/Cite&gt;&lt;/EndNote&gt;</w:instrText>
      </w:r>
      <w:r w:rsidR="00283B97" w:rsidRPr="00A72392">
        <w:rPr>
          <w:rFonts w:ascii="Times New Roman" w:hAnsi="Times New Roman" w:cs="Times New Roman"/>
          <w:kern w:val="0"/>
          <w:lang w:val="en-US" w:bidi="ar-SA"/>
        </w:rPr>
        <w:fldChar w:fldCharType="separate"/>
      </w:r>
      <w:r w:rsidR="00722ED7" w:rsidRPr="00A72392">
        <w:rPr>
          <w:rFonts w:ascii="Times New Roman" w:hAnsi="Times New Roman" w:cs="Times New Roman"/>
          <w:noProof/>
          <w:kern w:val="0"/>
          <w:lang w:val="en-US" w:bidi="ar-SA"/>
        </w:rPr>
        <w:t>(Cohen, 1992)</w:t>
      </w:r>
      <w:r w:rsidR="00283B97" w:rsidRPr="00A72392">
        <w:rPr>
          <w:rFonts w:ascii="Times New Roman" w:hAnsi="Times New Roman" w:cs="Times New Roman"/>
          <w:kern w:val="0"/>
          <w:lang w:val="en-US" w:bidi="ar-SA"/>
        </w:rPr>
        <w:fldChar w:fldCharType="end"/>
      </w:r>
      <w:r w:rsidR="00FE1843" w:rsidRPr="00A72392">
        <w:rPr>
          <w:rFonts w:ascii="Times New Roman" w:hAnsi="Times New Roman" w:cs="Times New Roman"/>
          <w:kern w:val="0"/>
          <w:lang w:val="en-US" w:bidi="ar-SA"/>
        </w:rPr>
        <w:t>.</w:t>
      </w:r>
    </w:p>
    <w:p w14:paraId="34886D03" w14:textId="77777777" w:rsidR="005C2921" w:rsidRPr="00A72392" w:rsidRDefault="005C68B2" w:rsidP="0024527B">
      <w:pPr>
        <w:pStyle w:val="Standard"/>
        <w:spacing w:line="480" w:lineRule="auto"/>
        <w:rPr>
          <w:rFonts w:ascii="Times New Roman" w:hAnsi="Times New Roman" w:cs="Times New Roman"/>
          <w:b/>
          <w:bCs/>
          <w:color w:val="000000"/>
        </w:rPr>
      </w:pPr>
      <w:r w:rsidRPr="00A72392">
        <w:rPr>
          <w:rFonts w:ascii="Times New Roman" w:hAnsi="Times New Roman" w:cs="Times New Roman"/>
          <w:b/>
          <w:bCs/>
          <w:color w:val="000000"/>
        </w:rPr>
        <w:t>Results</w:t>
      </w:r>
    </w:p>
    <w:p w14:paraId="70CAEE9E" w14:textId="77777777" w:rsidR="005C2921" w:rsidRPr="007E2BE3" w:rsidRDefault="00493F46" w:rsidP="0024527B">
      <w:pPr>
        <w:pStyle w:val="Standard"/>
        <w:spacing w:line="480" w:lineRule="auto"/>
        <w:rPr>
          <w:rFonts w:ascii="Times New Roman" w:hAnsi="Times New Roman" w:cs="Times New Roman"/>
          <w:b/>
          <w:i/>
          <w:color w:val="00000A"/>
          <w:lang w:val="en-US"/>
        </w:rPr>
      </w:pPr>
      <w:r w:rsidRPr="007E2BE3">
        <w:rPr>
          <w:rFonts w:ascii="Times New Roman" w:hAnsi="Times New Roman" w:cs="Times New Roman"/>
          <w:b/>
          <w:i/>
          <w:color w:val="00000A"/>
        </w:rPr>
        <w:t>I</w:t>
      </w:r>
      <w:r w:rsidR="005C2921" w:rsidRPr="007E2BE3">
        <w:rPr>
          <w:rFonts w:ascii="Times New Roman" w:hAnsi="Times New Roman" w:cs="Times New Roman"/>
          <w:b/>
          <w:i/>
          <w:color w:val="00000A"/>
        </w:rPr>
        <w:t>tem characteristics</w:t>
      </w:r>
      <w:r w:rsidRPr="007E2BE3">
        <w:rPr>
          <w:rFonts w:ascii="Times New Roman" w:hAnsi="Times New Roman" w:cs="Times New Roman"/>
          <w:b/>
          <w:i/>
          <w:color w:val="00000A"/>
        </w:rPr>
        <w:t xml:space="preserve"> and reliability</w:t>
      </w:r>
    </w:p>
    <w:p w14:paraId="34311E22" w14:textId="007C87B1" w:rsidR="00632744" w:rsidRPr="00A72392" w:rsidRDefault="005C2921" w:rsidP="0024527B">
      <w:pPr>
        <w:pStyle w:val="Standard"/>
        <w:spacing w:line="480" w:lineRule="auto"/>
        <w:ind w:firstLine="709"/>
        <w:rPr>
          <w:rFonts w:ascii="Times New Roman" w:hAnsi="Times New Roman" w:cs="Times New Roman"/>
          <w:color w:val="00000A"/>
          <w:lang w:val="en-US"/>
        </w:rPr>
      </w:pPr>
      <w:r w:rsidRPr="00A72392">
        <w:rPr>
          <w:rFonts w:ascii="Times New Roman" w:hAnsi="Times New Roman" w:cs="Times New Roman"/>
          <w:color w:val="00000A"/>
          <w:lang w:val="en-US"/>
        </w:rPr>
        <w:t xml:space="preserve">Skewness and kurtosis of the investigated items and scales was found to be lower than the commonly used cutoff values (absolute value of skewness &lt; 1; absolute value of kurtosis &lt; 3; </w:t>
      </w:r>
      <w:r w:rsidRPr="00A72392">
        <w:rPr>
          <w:rFonts w:ascii="Times New Roman" w:hAnsi="Times New Roman" w:cs="Times New Roman"/>
          <w:color w:val="00000A"/>
          <w:lang w:val="en-US"/>
        </w:rPr>
        <w:fldChar w:fldCharType="begin"/>
      </w:r>
      <w:r w:rsidR="00722ED7" w:rsidRPr="00A72392">
        <w:rPr>
          <w:rFonts w:ascii="Times New Roman" w:hAnsi="Times New Roman" w:cs="Times New Roman"/>
          <w:color w:val="00000A"/>
          <w:lang w:val="en-US"/>
        </w:rPr>
        <w:instrText xml:space="preserve"> ADDIN EN.CITE &lt;EndNote&gt;&lt;Cite&gt;&lt;Author&gt;Byrne&lt;/Author&gt;&lt;Year&gt;2010&lt;/Year&gt;&lt;RecNum&gt;87&lt;/RecNum&gt;&lt;DisplayText&gt;(Bulmer, 1979; Byrne, 2010)&lt;/DisplayText&gt;&lt;record&gt;&lt;rec-number&gt;87&lt;/rec-number&gt;&lt;foreign-keys&gt;&lt;key app="EN" db-id="axfeve05rx0raoe5zxqx55tce90eev9s0z5p"&gt;87&lt;/key&gt;&lt;/foreign-keys&gt;&lt;ref-type name="Book"&gt;6&lt;/ref-type&gt;&lt;contributors&gt;&lt;authors&gt;&lt;author&gt;Byrne, B. M.&lt;/author&gt;&lt;/authors&gt;&lt;/contributors&gt;&lt;titles&gt;&lt;title&gt;Structural Equation Modelling with AMOS: Basic Concepts, Application, and Programming&lt;/title&gt;&lt;/titles&gt;&lt;dates&gt;&lt;year&gt;2010&lt;/year&gt;&lt;/dates&gt;&lt;pub-location&gt;New York&lt;/pub-location&gt;&lt;publisher&gt;Taylor &amp;amp; Francis&lt;/publisher&gt;&lt;urls&gt;&lt;/urls&gt;&lt;/record&gt;&lt;/Cite&gt;&lt;Cite&gt;&lt;Author&gt;Bulmer&lt;/Author&gt;&lt;Year&gt;1979&lt;/Year&gt;&lt;RecNum&gt;88&lt;/RecNum&gt;&lt;record&gt;&lt;rec-number&gt;88&lt;/rec-number&gt;&lt;foreign-keys&gt;&lt;key app="EN" db-id="axfeve05rx0raoe5zxqx55tce90eev9s0z5p"&gt;88&lt;/key&gt;&lt;/foreign-keys&gt;&lt;ref-type name="Book"&gt;6&lt;/ref-type&gt;&lt;contributors&gt;&lt;authors&gt;&lt;author&gt;Bulmer, M. G.&lt;/author&gt;&lt;/authors&gt;&lt;/contributors&gt;&lt;titles&gt;&lt;title&gt;Principles of Statistics&lt;/title&gt;&lt;/titles&gt;&lt;dates&gt;&lt;year&gt;1979&lt;/year&gt;&lt;/dates&gt;&lt;pub-location&gt;Mineola, NY&lt;/pub-location&gt;&lt;publisher&gt;Dover Publications&lt;/publisher&gt;&lt;urls&gt;&lt;/urls&gt;&lt;/record&gt;&lt;/Cite&gt;&lt;/EndNote&gt;</w:instrText>
      </w:r>
      <w:r w:rsidRPr="00A72392">
        <w:rPr>
          <w:rFonts w:ascii="Times New Roman" w:hAnsi="Times New Roman" w:cs="Times New Roman"/>
          <w:color w:val="00000A"/>
          <w:lang w:val="en-US"/>
        </w:rPr>
        <w:fldChar w:fldCharType="separate"/>
      </w:r>
      <w:r w:rsidR="00722ED7" w:rsidRPr="00A72392">
        <w:rPr>
          <w:rFonts w:ascii="Times New Roman" w:hAnsi="Times New Roman" w:cs="Times New Roman"/>
          <w:noProof/>
          <w:color w:val="00000A"/>
          <w:lang w:val="en-US"/>
        </w:rPr>
        <w:t>(Bulmer, 1979; Byrne, 2010)</w:t>
      </w:r>
      <w:r w:rsidRPr="00A72392">
        <w:rPr>
          <w:rFonts w:ascii="Times New Roman" w:hAnsi="Times New Roman" w:cs="Times New Roman"/>
          <w:color w:val="00000A"/>
          <w:lang w:val="en-US"/>
        </w:rPr>
        <w:fldChar w:fldCharType="end"/>
      </w:r>
      <w:r w:rsidRPr="00A72392">
        <w:rPr>
          <w:rFonts w:ascii="Times New Roman" w:hAnsi="Times New Roman" w:cs="Times New Roman"/>
          <w:color w:val="00000A"/>
          <w:lang w:val="en-US"/>
        </w:rPr>
        <w:t xml:space="preserve">). Thus, a normal distribution of item and scale scores can be assumed. Item difficulty indices of the </w:t>
      </w:r>
      <w:r w:rsidR="00965E3E" w:rsidRPr="00A72392">
        <w:rPr>
          <w:rFonts w:ascii="Times New Roman" w:hAnsi="Times New Roman" w:cs="Times New Roman"/>
          <w:color w:val="00000A"/>
          <w:lang w:val="en-US"/>
        </w:rPr>
        <w:t>HRFS</w:t>
      </w:r>
      <w:r w:rsidRPr="00A72392">
        <w:rPr>
          <w:rFonts w:ascii="Times New Roman" w:hAnsi="Times New Roman" w:cs="Times New Roman"/>
          <w:color w:val="00000A"/>
          <w:lang w:val="en-US"/>
        </w:rPr>
        <w:t xml:space="preserve"> were found to be between .42 and .71, while corrected item-whole correlations were between .54 and .71 with the exception of item 5, which had a comparatively low correlation of .36 with its total score, justifying its exclusion based on the cutoff value of .50 </w:t>
      </w:r>
      <w:r w:rsidRPr="00A72392">
        <w:rPr>
          <w:rFonts w:ascii="Times New Roman" w:hAnsi="Times New Roman" w:cs="Times New Roman"/>
          <w:color w:val="00000A"/>
          <w:lang w:val="en-US"/>
        </w:rPr>
        <w:fldChar w:fldCharType="begin"/>
      </w:r>
      <w:r w:rsidR="00F53C41" w:rsidRPr="00A72392">
        <w:rPr>
          <w:rFonts w:ascii="Times New Roman" w:hAnsi="Times New Roman" w:cs="Times New Roman"/>
          <w:color w:val="00000A"/>
          <w:lang w:val="en-US"/>
        </w:rPr>
        <w:instrText xml:space="preserve"> ADDIN EN.CITE &lt;EndNote&gt;&lt;Cite&gt;&lt;Author&gt;Hair&lt;/Author&gt;&lt;Year&gt;2010&lt;/Year&gt;&lt;RecNum&gt;92&lt;/RecNum&gt;&lt;DisplayText&gt;(Hair et al., 2010)&lt;/DisplayText&gt;&lt;record&gt;&lt;rec-number&gt;92&lt;/rec-number&gt;&lt;foreign-keys&gt;&lt;key app="EN" db-id="axfeve05rx0raoe5zxqx55tce90eev9s0z5p"&gt;92&lt;/key&gt;&lt;/foreign-keys&gt;&lt;ref-type name="Book"&gt;6&lt;/ref-type&gt;&lt;contributors&gt;&lt;authors&gt;&lt;author&gt;Hair, J.&lt;/author&gt;&lt;author&gt;Black, W.&lt;/author&gt;&lt;author&gt;Babin, B.&lt;/author&gt;&lt;author&gt;Anderson, R.&lt;/author&gt;&lt;/authors&gt;&lt;/contributors&gt;&lt;titles&gt;&lt;title&gt;Multivariate Data Analysis&lt;/title&gt;&lt;/titles&gt;&lt;dates&gt;&lt;year&gt;2010&lt;/year&gt;&lt;/dates&gt;&lt;pub-location&gt;Upper Saddle River, NJ&lt;/pub-location&gt;&lt;publisher&gt;Prentice Hall&lt;/publisher&gt;&lt;urls&gt;&lt;/urls&gt;&lt;/record&gt;&lt;/Cite&gt;&lt;/EndNote&gt;</w:instrText>
      </w:r>
      <w:r w:rsidRPr="00A72392">
        <w:rPr>
          <w:rFonts w:ascii="Times New Roman" w:hAnsi="Times New Roman" w:cs="Times New Roman"/>
          <w:color w:val="00000A"/>
          <w:lang w:val="en-US"/>
        </w:rPr>
        <w:fldChar w:fldCharType="separate"/>
      </w:r>
      <w:r w:rsidR="00F53C41" w:rsidRPr="00A72392">
        <w:rPr>
          <w:rFonts w:ascii="Times New Roman" w:hAnsi="Times New Roman" w:cs="Times New Roman"/>
          <w:noProof/>
          <w:color w:val="00000A"/>
          <w:lang w:val="en-US"/>
        </w:rPr>
        <w:t>(Hair et al., 2010)</w:t>
      </w:r>
      <w:r w:rsidRPr="00A72392">
        <w:rPr>
          <w:rFonts w:ascii="Times New Roman" w:hAnsi="Times New Roman" w:cs="Times New Roman"/>
          <w:color w:val="00000A"/>
          <w:lang w:val="en-US"/>
        </w:rPr>
        <w:fldChar w:fldCharType="end"/>
      </w:r>
      <w:r w:rsidRPr="00A72392">
        <w:rPr>
          <w:rFonts w:ascii="Times New Roman" w:hAnsi="Times New Roman" w:cs="Times New Roman"/>
          <w:color w:val="00000A"/>
          <w:lang w:val="en-US"/>
        </w:rPr>
        <w:t xml:space="preserve">.  Exact values for item and scale characteristics are reported in Table </w:t>
      </w:r>
      <w:r w:rsidR="00EF5A8D" w:rsidRPr="00A72392">
        <w:rPr>
          <w:rFonts w:ascii="Times New Roman" w:hAnsi="Times New Roman" w:cs="Times New Roman"/>
          <w:color w:val="00000A"/>
          <w:lang w:val="en-US"/>
        </w:rPr>
        <w:t>2</w:t>
      </w:r>
      <w:r w:rsidRPr="00A72392">
        <w:rPr>
          <w:rFonts w:ascii="Times New Roman" w:hAnsi="Times New Roman" w:cs="Times New Roman"/>
          <w:color w:val="00000A"/>
          <w:lang w:val="en-US"/>
        </w:rPr>
        <w:t>.</w:t>
      </w:r>
      <w:r w:rsidRPr="00A72392">
        <w:rPr>
          <w:rFonts w:ascii="Times New Roman" w:hAnsi="Times New Roman" w:cs="Times New Roman"/>
          <w:i/>
          <w:color w:val="00000A"/>
          <w:lang w:val="en-US"/>
        </w:rPr>
        <w:t xml:space="preserve"> </w:t>
      </w:r>
      <w:r w:rsidRPr="00A72392">
        <w:rPr>
          <w:rFonts w:ascii="Times New Roman" w:hAnsi="Times New Roman" w:cs="Times New Roman"/>
          <w:color w:val="00000A"/>
          <w:lang w:val="en-US"/>
        </w:rPr>
        <w:t xml:space="preserve">Cronbach’s </w:t>
      </w:r>
      <w:r w:rsidR="00993FEE" w:rsidRPr="00A72392">
        <w:rPr>
          <w:rFonts w:ascii="Times New Roman" w:hAnsi="Times New Roman" w:cs="Times New Roman"/>
          <w:color w:val="000000"/>
          <w:lang w:val="en-US"/>
        </w:rPr>
        <w:t>α</w:t>
      </w:r>
      <w:r w:rsidRPr="00A72392">
        <w:rPr>
          <w:rFonts w:ascii="Times New Roman" w:hAnsi="Times New Roman" w:cs="Times New Roman"/>
          <w:color w:val="00000A"/>
          <w:lang w:val="en-US"/>
        </w:rPr>
        <w:t xml:space="preserve"> of the </w:t>
      </w:r>
      <w:r w:rsidR="00965E3E" w:rsidRPr="00A72392">
        <w:rPr>
          <w:rFonts w:ascii="Times New Roman" w:hAnsi="Times New Roman" w:cs="Times New Roman"/>
          <w:color w:val="00000A"/>
          <w:lang w:val="en-US"/>
        </w:rPr>
        <w:t>HRFS</w:t>
      </w:r>
      <w:r w:rsidRPr="00A72392">
        <w:rPr>
          <w:rFonts w:ascii="Times New Roman" w:hAnsi="Times New Roman" w:cs="Times New Roman"/>
          <w:color w:val="00000A"/>
          <w:lang w:val="en-US"/>
        </w:rPr>
        <w:t xml:space="preserve"> was .86 for the health promotion scale and .72 for the health prevention scale. An inclusion of item 5 would have led to a decline of internal consistency to .66. The inter-correlation of the scales was </w:t>
      </w:r>
      <w:r w:rsidRPr="00A72392">
        <w:rPr>
          <w:rFonts w:ascii="Times New Roman" w:hAnsi="Times New Roman" w:cs="Times New Roman"/>
          <w:i/>
          <w:color w:val="00000A"/>
          <w:lang w:val="en-US"/>
        </w:rPr>
        <w:t>r</w:t>
      </w:r>
      <w:r w:rsidR="009A176A" w:rsidRPr="00A72392">
        <w:rPr>
          <w:rFonts w:ascii="Times New Roman" w:hAnsi="Times New Roman" w:cs="Times New Roman"/>
          <w:color w:val="00000A"/>
          <w:lang w:val="en-US"/>
        </w:rPr>
        <w:t>(921)</w:t>
      </w:r>
      <w:r w:rsidRPr="00A72392">
        <w:rPr>
          <w:rFonts w:ascii="Times New Roman" w:hAnsi="Times New Roman" w:cs="Times New Roman"/>
          <w:i/>
          <w:color w:val="00000A"/>
          <w:lang w:val="en-US"/>
        </w:rPr>
        <w:t xml:space="preserve"> </w:t>
      </w:r>
      <w:r w:rsidRPr="00A72392">
        <w:rPr>
          <w:rFonts w:ascii="Times New Roman" w:hAnsi="Times New Roman" w:cs="Times New Roman"/>
          <w:color w:val="00000A"/>
          <w:lang w:val="en-US"/>
        </w:rPr>
        <w:t xml:space="preserve">= .20, </w:t>
      </w:r>
      <w:r w:rsidRPr="00A72392">
        <w:rPr>
          <w:rFonts w:ascii="Times New Roman" w:hAnsi="Times New Roman" w:cs="Times New Roman"/>
          <w:i/>
          <w:color w:val="00000A"/>
          <w:lang w:val="en-US"/>
        </w:rPr>
        <w:t>p</w:t>
      </w:r>
      <w:r w:rsidRPr="00A72392">
        <w:rPr>
          <w:rFonts w:ascii="Times New Roman" w:hAnsi="Times New Roman" w:cs="Times New Roman"/>
          <w:color w:val="00000A"/>
          <w:lang w:val="en-US"/>
        </w:rPr>
        <w:t xml:space="preserve"> &lt; .001.</w:t>
      </w:r>
    </w:p>
    <w:p w14:paraId="379D5694" w14:textId="77777777" w:rsidR="000056EF" w:rsidRDefault="000056EF" w:rsidP="0024527B">
      <w:pPr>
        <w:spacing w:line="480" w:lineRule="auto"/>
        <w:rPr>
          <w:rFonts w:ascii="Times New Roman" w:hAnsi="Times New Roman" w:cs="Times New Roman"/>
          <w:color w:val="00000A"/>
          <w:lang w:val="en-US"/>
        </w:rPr>
      </w:pPr>
    </w:p>
    <w:p w14:paraId="65AEB2AC" w14:textId="2D92BB01" w:rsidR="00EE5104" w:rsidRDefault="00EE5104" w:rsidP="0024527B">
      <w:pPr>
        <w:spacing w:line="480" w:lineRule="auto"/>
        <w:rPr>
          <w:rFonts w:ascii="Times New Roman" w:hAnsi="Times New Roman" w:cs="Times New Roman"/>
          <w:color w:val="00000A"/>
          <w:lang w:val="en-US"/>
        </w:rPr>
      </w:pPr>
      <w:r>
        <w:rPr>
          <w:rFonts w:ascii="Times New Roman" w:hAnsi="Times New Roman" w:cs="Times New Roman"/>
          <w:color w:val="00000A"/>
          <w:lang w:val="en-US"/>
        </w:rPr>
        <w:t>---Insert Table 2 here---</w:t>
      </w:r>
    </w:p>
    <w:p w14:paraId="7EC2F386" w14:textId="77777777" w:rsidR="00EE5104" w:rsidRDefault="00EE5104" w:rsidP="0024527B">
      <w:pPr>
        <w:pStyle w:val="Standard"/>
        <w:spacing w:line="480" w:lineRule="auto"/>
        <w:rPr>
          <w:rFonts w:ascii="Times New Roman" w:hAnsi="Times New Roman" w:cs="Times New Roman"/>
          <w:b/>
          <w:color w:val="00000A"/>
          <w:lang w:val="en-US"/>
        </w:rPr>
      </w:pPr>
    </w:p>
    <w:p w14:paraId="0A88D0B0" w14:textId="754B52A6" w:rsidR="00105FE7" w:rsidRPr="007E2BE3" w:rsidRDefault="00105FE7" w:rsidP="0024527B">
      <w:pPr>
        <w:pStyle w:val="Standard"/>
        <w:spacing w:line="480" w:lineRule="auto"/>
        <w:rPr>
          <w:rFonts w:ascii="Times New Roman" w:hAnsi="Times New Roman" w:cs="Times New Roman"/>
          <w:b/>
          <w:i/>
          <w:color w:val="00000A"/>
          <w:lang w:val="en-US"/>
        </w:rPr>
      </w:pPr>
      <w:r w:rsidRPr="007E2BE3">
        <w:rPr>
          <w:rFonts w:ascii="Times New Roman" w:hAnsi="Times New Roman" w:cs="Times New Roman"/>
          <w:b/>
          <w:i/>
          <w:color w:val="00000A"/>
          <w:lang w:val="en-US"/>
        </w:rPr>
        <w:t>Factor structure</w:t>
      </w:r>
    </w:p>
    <w:p w14:paraId="3267D774" w14:textId="6ABDEF22" w:rsidR="00103BFD" w:rsidRPr="00A72392" w:rsidRDefault="00105FE7" w:rsidP="0024527B">
      <w:pPr>
        <w:pStyle w:val="Standard"/>
        <w:spacing w:line="480" w:lineRule="auto"/>
        <w:ind w:firstLine="709"/>
        <w:rPr>
          <w:rFonts w:ascii="Times New Roman" w:hAnsi="Times New Roman" w:cs="Times New Roman"/>
          <w:bCs/>
          <w:color w:val="000000"/>
        </w:rPr>
      </w:pPr>
      <w:r w:rsidRPr="00A72392">
        <w:rPr>
          <w:rFonts w:ascii="Times New Roman" w:hAnsi="Times New Roman" w:cs="Times New Roman"/>
          <w:color w:val="00000A"/>
          <w:lang w:val="en-US"/>
        </w:rPr>
        <w:t>The EFA was conducted</w:t>
      </w:r>
      <w:r w:rsidR="00DD2365" w:rsidRPr="00A72392">
        <w:rPr>
          <w:rFonts w:ascii="Times New Roman" w:hAnsi="Times New Roman" w:cs="Times New Roman"/>
          <w:color w:val="00000A"/>
          <w:lang w:val="en-US"/>
        </w:rPr>
        <w:t xml:space="preserve"> with the first subsample using</w:t>
      </w:r>
      <w:r w:rsidRPr="00A72392">
        <w:rPr>
          <w:rFonts w:ascii="Times New Roman" w:hAnsi="Times New Roman" w:cs="Times New Roman"/>
          <w:color w:val="00000A"/>
          <w:lang w:val="en-US"/>
        </w:rPr>
        <w:t xml:space="preserve"> a principal component analysis </w:t>
      </w:r>
      <w:r w:rsidR="00B411B1" w:rsidRPr="00A72392">
        <w:rPr>
          <w:rFonts w:ascii="Times New Roman" w:hAnsi="Times New Roman" w:cs="Times New Roman"/>
          <w:color w:val="00000A"/>
          <w:lang w:val="en-US"/>
        </w:rPr>
        <w:t xml:space="preserve">(PCA) </w:t>
      </w:r>
      <w:r w:rsidR="00DD2365" w:rsidRPr="00A72392">
        <w:rPr>
          <w:rFonts w:ascii="Times New Roman" w:hAnsi="Times New Roman" w:cs="Times New Roman"/>
          <w:color w:val="00000A"/>
          <w:lang w:val="en-US"/>
        </w:rPr>
        <w:t>with</w:t>
      </w:r>
      <w:r w:rsidRPr="00A72392">
        <w:rPr>
          <w:rFonts w:ascii="Times New Roman" w:hAnsi="Times New Roman" w:cs="Times New Roman"/>
          <w:color w:val="00000A"/>
          <w:lang w:val="en-US"/>
        </w:rPr>
        <w:t xml:space="preserve"> </w:t>
      </w:r>
      <w:r w:rsidR="00FE6DC7" w:rsidRPr="00A72392">
        <w:rPr>
          <w:rFonts w:ascii="Times New Roman" w:hAnsi="Times New Roman" w:cs="Times New Roman"/>
          <w:color w:val="00000A"/>
          <w:lang w:val="en-US"/>
        </w:rPr>
        <w:t>V</w:t>
      </w:r>
      <w:r w:rsidRPr="00A72392">
        <w:rPr>
          <w:rFonts w:ascii="Times New Roman" w:hAnsi="Times New Roman" w:cs="Times New Roman"/>
          <w:color w:val="00000A"/>
          <w:lang w:val="en-US"/>
        </w:rPr>
        <w:t xml:space="preserve">arimax rotation </w:t>
      </w:r>
      <w:r w:rsidR="00DD2365" w:rsidRPr="00A72392">
        <w:rPr>
          <w:rFonts w:ascii="Times New Roman" w:hAnsi="Times New Roman" w:cs="Times New Roman"/>
          <w:color w:val="00000A"/>
          <w:lang w:val="en-US"/>
        </w:rPr>
        <w:t>and</w:t>
      </w:r>
      <w:r w:rsidRPr="00A72392">
        <w:rPr>
          <w:rFonts w:ascii="Times New Roman" w:hAnsi="Times New Roman" w:cs="Times New Roman"/>
          <w:color w:val="00000A"/>
          <w:lang w:val="en-US"/>
        </w:rPr>
        <w:t xml:space="preserve"> Kaiser normalization. </w:t>
      </w:r>
      <w:r w:rsidRPr="00A72392">
        <w:rPr>
          <w:rFonts w:ascii="Times New Roman" w:hAnsi="Times New Roman" w:cs="Times New Roman"/>
          <w:bCs/>
          <w:color w:val="000000"/>
        </w:rPr>
        <w:t xml:space="preserve">It suggested a two-factorial </w:t>
      </w:r>
      <w:r w:rsidR="00BF4F36" w:rsidRPr="00A72392">
        <w:rPr>
          <w:rFonts w:ascii="Times New Roman" w:hAnsi="Times New Roman" w:cs="Times New Roman"/>
          <w:bCs/>
          <w:color w:val="000000"/>
        </w:rPr>
        <w:t>solution with eigenvalues of 3.</w:t>
      </w:r>
      <w:r w:rsidR="005B1930" w:rsidRPr="00A72392">
        <w:rPr>
          <w:rFonts w:ascii="Times New Roman" w:hAnsi="Times New Roman" w:cs="Times New Roman"/>
          <w:bCs/>
          <w:color w:val="000000"/>
        </w:rPr>
        <w:t>28</w:t>
      </w:r>
      <w:r w:rsidRPr="00A72392">
        <w:rPr>
          <w:rFonts w:ascii="Times New Roman" w:hAnsi="Times New Roman" w:cs="Times New Roman"/>
          <w:bCs/>
          <w:color w:val="000000"/>
        </w:rPr>
        <w:t xml:space="preserve"> and 1.</w:t>
      </w:r>
      <w:r w:rsidR="004857FE" w:rsidRPr="00A72392">
        <w:rPr>
          <w:rFonts w:ascii="Times New Roman" w:hAnsi="Times New Roman" w:cs="Times New Roman"/>
          <w:bCs/>
          <w:color w:val="000000"/>
        </w:rPr>
        <w:t>86</w:t>
      </w:r>
      <w:r w:rsidRPr="00A72392">
        <w:rPr>
          <w:rFonts w:ascii="Times New Roman" w:hAnsi="Times New Roman" w:cs="Times New Roman"/>
          <w:bCs/>
          <w:color w:val="000000"/>
        </w:rPr>
        <w:t xml:space="preserve">, </w:t>
      </w:r>
      <w:r w:rsidR="00B411B1" w:rsidRPr="00A72392">
        <w:rPr>
          <w:rFonts w:ascii="Times New Roman" w:hAnsi="Times New Roman" w:cs="Times New Roman"/>
          <w:bCs/>
          <w:color w:val="000000"/>
        </w:rPr>
        <w:t>explaining</w:t>
      </w:r>
      <w:r w:rsidRPr="00A72392">
        <w:rPr>
          <w:rFonts w:ascii="Times New Roman" w:hAnsi="Times New Roman" w:cs="Times New Roman"/>
          <w:bCs/>
          <w:color w:val="000000"/>
        </w:rPr>
        <w:t xml:space="preserve"> </w:t>
      </w:r>
      <w:r w:rsidR="004857FE" w:rsidRPr="00A72392">
        <w:rPr>
          <w:rFonts w:ascii="Times New Roman" w:hAnsi="Times New Roman" w:cs="Times New Roman"/>
          <w:bCs/>
          <w:color w:val="000000"/>
        </w:rPr>
        <w:t>4</w:t>
      </w:r>
      <w:r w:rsidR="005B1930" w:rsidRPr="00A72392">
        <w:rPr>
          <w:rFonts w:ascii="Times New Roman" w:hAnsi="Times New Roman" w:cs="Times New Roman"/>
          <w:bCs/>
          <w:color w:val="000000"/>
        </w:rPr>
        <w:t>1</w:t>
      </w:r>
      <w:r w:rsidRPr="00A72392">
        <w:rPr>
          <w:rFonts w:ascii="Times New Roman" w:hAnsi="Times New Roman" w:cs="Times New Roman"/>
          <w:bCs/>
          <w:color w:val="000000"/>
        </w:rPr>
        <w:t xml:space="preserve">% and </w:t>
      </w:r>
      <w:r w:rsidR="00A46EE5" w:rsidRPr="00A72392">
        <w:rPr>
          <w:rFonts w:ascii="Times New Roman" w:hAnsi="Times New Roman" w:cs="Times New Roman"/>
          <w:bCs/>
          <w:color w:val="000000"/>
        </w:rPr>
        <w:t xml:space="preserve">approximately </w:t>
      </w:r>
      <w:r w:rsidR="005B1930" w:rsidRPr="00A72392">
        <w:rPr>
          <w:rFonts w:ascii="Times New Roman" w:hAnsi="Times New Roman" w:cs="Times New Roman"/>
          <w:bCs/>
          <w:color w:val="000000"/>
        </w:rPr>
        <w:t>23</w:t>
      </w:r>
      <w:r w:rsidRPr="00A72392">
        <w:rPr>
          <w:rFonts w:ascii="Times New Roman" w:hAnsi="Times New Roman" w:cs="Times New Roman"/>
          <w:bCs/>
          <w:color w:val="000000"/>
        </w:rPr>
        <w:t xml:space="preserve">% of variance. </w:t>
      </w:r>
      <w:r w:rsidR="00EF5A8D" w:rsidRPr="00A72392">
        <w:rPr>
          <w:rFonts w:ascii="Times New Roman" w:hAnsi="Times New Roman" w:cs="Times New Roman"/>
          <w:bCs/>
          <w:color w:val="000000"/>
        </w:rPr>
        <w:t>As can be seen in Table 3</w:t>
      </w:r>
      <w:r w:rsidR="00A2799E" w:rsidRPr="00A72392">
        <w:rPr>
          <w:rFonts w:ascii="Times New Roman" w:hAnsi="Times New Roman" w:cs="Times New Roman"/>
          <w:bCs/>
          <w:color w:val="000000"/>
        </w:rPr>
        <w:t>, f</w:t>
      </w:r>
      <w:r w:rsidRPr="00A72392">
        <w:rPr>
          <w:rFonts w:ascii="Times New Roman" w:hAnsi="Times New Roman" w:cs="Times New Roman"/>
          <w:bCs/>
          <w:color w:val="000000"/>
        </w:rPr>
        <w:t>act</w:t>
      </w:r>
      <w:r w:rsidR="00A00416" w:rsidRPr="00A72392">
        <w:rPr>
          <w:rFonts w:ascii="Times New Roman" w:hAnsi="Times New Roman" w:cs="Times New Roman"/>
          <w:bCs/>
          <w:color w:val="000000"/>
        </w:rPr>
        <w:t xml:space="preserve">or loadings </w:t>
      </w:r>
      <w:r w:rsidR="00A2799E" w:rsidRPr="00A72392">
        <w:rPr>
          <w:rFonts w:ascii="Times New Roman" w:hAnsi="Times New Roman" w:cs="Times New Roman"/>
          <w:bCs/>
          <w:color w:val="000000"/>
        </w:rPr>
        <w:t xml:space="preserve">showed strong associations between all items and their respective </w:t>
      </w:r>
      <w:r w:rsidR="00DD2365" w:rsidRPr="00A72392">
        <w:rPr>
          <w:rFonts w:ascii="Times New Roman" w:hAnsi="Times New Roman" w:cs="Times New Roman"/>
          <w:bCs/>
          <w:color w:val="000000"/>
        </w:rPr>
        <w:t>factor</w:t>
      </w:r>
      <w:r w:rsidR="00E90499" w:rsidRPr="00A72392">
        <w:rPr>
          <w:rFonts w:ascii="Times New Roman" w:hAnsi="Times New Roman" w:cs="Times New Roman"/>
          <w:bCs/>
          <w:color w:val="000000"/>
        </w:rPr>
        <w:t xml:space="preserve">. No </w:t>
      </w:r>
      <w:r w:rsidR="004857FE" w:rsidRPr="00A72392">
        <w:rPr>
          <w:rFonts w:ascii="Times New Roman" w:hAnsi="Times New Roman" w:cs="Times New Roman"/>
          <w:bCs/>
          <w:color w:val="000000"/>
        </w:rPr>
        <w:t xml:space="preserve">item exhibited </w:t>
      </w:r>
      <w:r w:rsidR="00E90499" w:rsidRPr="00A72392">
        <w:rPr>
          <w:rFonts w:ascii="Times New Roman" w:hAnsi="Times New Roman" w:cs="Times New Roman"/>
          <w:bCs/>
          <w:color w:val="000000"/>
        </w:rPr>
        <w:t>factor loading</w:t>
      </w:r>
      <w:r w:rsidR="004857FE" w:rsidRPr="00A72392">
        <w:rPr>
          <w:rFonts w:ascii="Times New Roman" w:hAnsi="Times New Roman" w:cs="Times New Roman"/>
          <w:bCs/>
          <w:color w:val="000000"/>
        </w:rPr>
        <w:t xml:space="preserve">s </w:t>
      </w:r>
      <w:r w:rsidR="00E90499" w:rsidRPr="00A72392">
        <w:rPr>
          <w:rFonts w:ascii="Times New Roman" w:hAnsi="Times New Roman" w:cs="Times New Roman"/>
          <w:bCs/>
          <w:color w:val="000000"/>
        </w:rPr>
        <w:t>smaller than .7</w:t>
      </w:r>
      <w:r w:rsidR="004857FE" w:rsidRPr="00A72392">
        <w:rPr>
          <w:rFonts w:ascii="Times New Roman" w:hAnsi="Times New Roman" w:cs="Times New Roman"/>
          <w:bCs/>
          <w:color w:val="000000"/>
        </w:rPr>
        <w:t xml:space="preserve"> on its hypothesized factor</w:t>
      </w:r>
      <w:r w:rsidR="00E90499" w:rsidRPr="00A72392">
        <w:rPr>
          <w:rFonts w:ascii="Times New Roman" w:hAnsi="Times New Roman" w:cs="Times New Roman"/>
          <w:bCs/>
          <w:color w:val="000000"/>
        </w:rPr>
        <w:t xml:space="preserve"> with</w:t>
      </w:r>
      <w:r w:rsidR="00A2799E" w:rsidRPr="00A72392">
        <w:rPr>
          <w:rFonts w:ascii="Times New Roman" w:hAnsi="Times New Roman" w:cs="Times New Roman"/>
          <w:bCs/>
          <w:color w:val="000000"/>
        </w:rPr>
        <w:t xml:space="preserve"> the exception of </w:t>
      </w:r>
      <w:r w:rsidR="004857FE" w:rsidRPr="00A72392">
        <w:rPr>
          <w:rFonts w:ascii="Times New Roman" w:hAnsi="Times New Roman" w:cs="Times New Roman"/>
          <w:bCs/>
          <w:color w:val="000000"/>
        </w:rPr>
        <w:t>i</w:t>
      </w:r>
      <w:r w:rsidR="00A2799E" w:rsidRPr="00A72392">
        <w:rPr>
          <w:rFonts w:ascii="Times New Roman" w:hAnsi="Times New Roman" w:cs="Times New Roman"/>
          <w:bCs/>
          <w:color w:val="000000"/>
        </w:rPr>
        <w:t xml:space="preserve">tem </w:t>
      </w:r>
      <w:r w:rsidR="00C93DDF" w:rsidRPr="00A72392">
        <w:rPr>
          <w:rFonts w:ascii="Times New Roman" w:hAnsi="Times New Roman" w:cs="Times New Roman"/>
          <w:bCs/>
          <w:color w:val="000000"/>
        </w:rPr>
        <w:t>5</w:t>
      </w:r>
      <w:r w:rsidRPr="00A72392">
        <w:rPr>
          <w:rFonts w:ascii="Times New Roman" w:hAnsi="Times New Roman" w:cs="Times New Roman"/>
          <w:bCs/>
          <w:color w:val="000000"/>
        </w:rPr>
        <w:t>.</w:t>
      </w:r>
      <w:r w:rsidR="00D920B2" w:rsidRPr="00A72392">
        <w:rPr>
          <w:rFonts w:ascii="Times New Roman" w:hAnsi="Times New Roman" w:cs="Times New Roman"/>
          <w:bCs/>
          <w:color w:val="000000"/>
        </w:rPr>
        <w:t xml:space="preserve"> The screeplot also </w:t>
      </w:r>
      <w:r w:rsidR="00D920B2" w:rsidRPr="00A72392">
        <w:rPr>
          <w:rFonts w:ascii="Times New Roman" w:hAnsi="Times New Roman" w:cs="Times New Roman"/>
          <w:bCs/>
          <w:color w:val="000000"/>
        </w:rPr>
        <w:lastRenderedPageBreak/>
        <w:t>indicated a</w:t>
      </w:r>
      <w:r w:rsidR="00BF4F36" w:rsidRPr="00A72392">
        <w:rPr>
          <w:rFonts w:ascii="Times New Roman" w:hAnsi="Times New Roman" w:cs="Times New Roman"/>
          <w:bCs/>
          <w:color w:val="000000"/>
        </w:rPr>
        <w:t xml:space="preserve"> distinct</w:t>
      </w:r>
      <w:r w:rsidR="00D920B2" w:rsidRPr="00A72392">
        <w:rPr>
          <w:rFonts w:ascii="Times New Roman" w:hAnsi="Times New Roman" w:cs="Times New Roman"/>
          <w:bCs/>
          <w:color w:val="000000"/>
        </w:rPr>
        <w:t xml:space="preserve"> </w:t>
      </w:r>
      <w:r w:rsidR="00B411B1" w:rsidRPr="00A72392">
        <w:rPr>
          <w:rFonts w:ascii="Times New Roman" w:hAnsi="Times New Roman" w:cs="Times New Roman"/>
          <w:bCs/>
          <w:color w:val="000000"/>
        </w:rPr>
        <w:t>decline of explained variance after</w:t>
      </w:r>
      <w:r w:rsidR="00D920B2" w:rsidRPr="00A72392">
        <w:rPr>
          <w:rFonts w:ascii="Times New Roman" w:hAnsi="Times New Roman" w:cs="Times New Roman"/>
          <w:bCs/>
          <w:color w:val="000000"/>
        </w:rPr>
        <w:t xml:space="preserve"> two factors.</w:t>
      </w:r>
      <w:r w:rsidR="00965E3E" w:rsidRPr="00A72392">
        <w:rPr>
          <w:rFonts w:ascii="Times New Roman" w:hAnsi="Times New Roman" w:cs="Times New Roman"/>
          <w:bCs/>
          <w:color w:val="000000"/>
        </w:rPr>
        <w:t xml:space="preserve"> The average partial correlations between variables were lowest when assuming one factor in the MAP test. In the PA, however, both empirically found eigenvalues of factors one and two were larger than to be expected with a 95% margin of error. Thus, the MAP test showed evidence for a one-factorial solution, whereas Horn’s PA further consolidated the findings of the PCA by also suggesting two factors (see Table 4 for MAP and PA results).</w:t>
      </w:r>
    </w:p>
    <w:p w14:paraId="71A53A63" w14:textId="0BF44BAA" w:rsidR="00965E3E" w:rsidRPr="00A72392" w:rsidRDefault="00965E3E" w:rsidP="0024527B">
      <w:pPr>
        <w:pStyle w:val="Standard"/>
        <w:spacing w:line="480" w:lineRule="auto"/>
        <w:rPr>
          <w:rFonts w:ascii="Times New Roman" w:hAnsi="Times New Roman" w:cs="Times New Roman"/>
          <w:bCs/>
          <w:color w:val="000000"/>
        </w:rPr>
      </w:pPr>
    </w:p>
    <w:p w14:paraId="77D2C2E7" w14:textId="77777777" w:rsidR="00EE5104" w:rsidRDefault="00EE5104" w:rsidP="0024527B">
      <w:pPr>
        <w:spacing w:line="480" w:lineRule="auto"/>
        <w:rPr>
          <w:rFonts w:ascii="Times New Roman" w:hAnsi="Times New Roman" w:cs="Times New Roman"/>
          <w:bCs/>
          <w:color w:val="000000"/>
        </w:rPr>
      </w:pPr>
      <w:r>
        <w:rPr>
          <w:rFonts w:ascii="Times New Roman" w:hAnsi="Times New Roman" w:cs="Times New Roman"/>
          <w:bCs/>
          <w:color w:val="000000"/>
        </w:rPr>
        <w:t>---Insert Table 3 here---</w:t>
      </w:r>
    </w:p>
    <w:p w14:paraId="273D55B1" w14:textId="587D9142" w:rsidR="004C5C87" w:rsidRPr="00A72392" w:rsidRDefault="001D2619" w:rsidP="0024527B">
      <w:pPr>
        <w:spacing w:line="480" w:lineRule="auto"/>
        <w:rPr>
          <w:rFonts w:ascii="Times New Roman" w:hAnsi="Times New Roman" w:cs="Times New Roman"/>
          <w:bCs/>
          <w:color w:val="000000"/>
        </w:rPr>
      </w:pPr>
      <w:r>
        <w:rPr>
          <w:rFonts w:ascii="Times New Roman" w:hAnsi="Times New Roman" w:cs="Times New Roman"/>
          <w:bCs/>
          <w:color w:val="000000"/>
        </w:rPr>
        <w:t>---Insert Figure 1 here---</w:t>
      </w:r>
      <w:r w:rsidR="00EE5104">
        <w:rPr>
          <w:rFonts w:ascii="Times New Roman" w:hAnsi="Times New Roman" w:cs="Times New Roman"/>
          <w:bCs/>
          <w:color w:val="000000"/>
        </w:rPr>
        <w:t>---Insert Table 4 here---</w:t>
      </w:r>
    </w:p>
    <w:p w14:paraId="770D367F" w14:textId="77777777" w:rsidR="007064B4" w:rsidRPr="00A72392" w:rsidRDefault="007064B4" w:rsidP="0024527B">
      <w:pPr>
        <w:pStyle w:val="Standard"/>
        <w:spacing w:line="480" w:lineRule="auto"/>
        <w:rPr>
          <w:rFonts w:ascii="Times New Roman" w:hAnsi="Times New Roman" w:cs="Times New Roman"/>
          <w:bCs/>
          <w:color w:val="000000"/>
        </w:rPr>
      </w:pPr>
    </w:p>
    <w:p w14:paraId="50F0A61D" w14:textId="13C38830" w:rsidR="003D5849" w:rsidRPr="00A72392" w:rsidRDefault="003624AC" w:rsidP="0024527B">
      <w:pPr>
        <w:pStyle w:val="Standard"/>
        <w:spacing w:line="480" w:lineRule="auto"/>
        <w:ind w:firstLine="709"/>
        <w:rPr>
          <w:rFonts w:ascii="Times New Roman" w:hAnsi="Times New Roman" w:cs="Times New Roman"/>
          <w:color w:val="00000A"/>
          <w:lang w:val="en-US"/>
        </w:rPr>
      </w:pPr>
      <w:r w:rsidRPr="00A72392">
        <w:rPr>
          <w:rFonts w:ascii="Times New Roman" w:hAnsi="Times New Roman" w:cs="Times New Roman"/>
          <w:bCs/>
          <w:color w:val="000000"/>
        </w:rPr>
        <w:t>B</w:t>
      </w:r>
      <w:r w:rsidR="00B411B1" w:rsidRPr="00A72392">
        <w:rPr>
          <w:rFonts w:ascii="Times New Roman" w:hAnsi="Times New Roman" w:cs="Times New Roman"/>
          <w:bCs/>
          <w:color w:val="000000"/>
        </w:rPr>
        <w:t xml:space="preserve">ased on the </w:t>
      </w:r>
      <w:r w:rsidR="001465F6" w:rsidRPr="00A72392">
        <w:rPr>
          <w:rFonts w:ascii="Times New Roman" w:hAnsi="Times New Roman" w:cs="Times New Roman"/>
          <w:bCs/>
          <w:color w:val="000000"/>
        </w:rPr>
        <w:t xml:space="preserve">contradictory </w:t>
      </w:r>
      <w:r w:rsidR="00B411B1" w:rsidRPr="00A72392">
        <w:rPr>
          <w:rFonts w:ascii="Times New Roman" w:hAnsi="Times New Roman" w:cs="Times New Roman"/>
          <w:bCs/>
          <w:color w:val="000000"/>
        </w:rPr>
        <w:t xml:space="preserve">findings of the EFA and the results </w:t>
      </w:r>
      <w:r w:rsidR="00283B97" w:rsidRPr="00A72392">
        <w:rPr>
          <w:rFonts w:ascii="Times New Roman" w:hAnsi="Times New Roman" w:cs="Times New Roman"/>
          <w:bCs/>
          <w:color w:val="000000"/>
        </w:rPr>
        <w:fldChar w:fldCharType="begin"/>
      </w:r>
      <w:r w:rsidR="008F292A" w:rsidRPr="00A72392">
        <w:rPr>
          <w:rFonts w:ascii="Times New Roman" w:hAnsi="Times New Roman" w:cs="Times New Roman"/>
          <w:bCs/>
          <w:color w:val="000000"/>
        </w:rPr>
        <w:instrText xml:space="preserve"> ADDIN EN.CITE &lt;EndNote&gt;&lt;Cite AuthorYear="1"&gt;&lt;Author&gt;Gomez&lt;/Author&gt;&lt;Year&gt;2013&lt;/Year&gt;&lt;RecNum&gt;7&lt;/RecNum&gt;&lt;DisplayText&gt;Gomez et al. (2013)&lt;/DisplayText&gt;&lt;record&gt;&lt;rec-number&gt;7&lt;/rec-number&gt;&lt;foreign-keys&gt;&lt;key app="EN" db-id="axfeve05rx0raoe5zxqx55tce90eev9s0z5p"&gt;7&lt;/key&gt;&lt;/foreign-keys&gt;&lt;ref-type name="Journal Article"&gt;17&lt;/ref-type&gt;&lt;contributors&gt;&lt;authors&gt;&lt;author&gt;Gomez, P.&lt;/author&gt;&lt;author&gt;Borges, A.&lt;/author&gt;&lt;author&gt;Pechmann, C.&lt;/author&gt;&lt;/authors&gt;&lt;/contributors&gt;&lt;titles&gt;&lt;title&gt;Avoiding Poor Health or Approaching Good Health: Does it Matter? The Conceptualization, Measurement, and Consequences of Health Regulatory Focus &lt;/title&gt;&lt;secondary-title&gt;Journal of Consumer Psychology&lt;/secondary-title&gt;&lt;/titles&gt;&lt;periodical&gt;&lt;full-title&gt;Journal of Consumer Psychology&lt;/full-title&gt;&lt;/periodical&gt;&lt;pages&gt;451–463&lt;/pages&gt;&lt;volume&gt;23&lt;/volume&gt;&lt;number&gt;4&lt;/number&gt;&lt;dates&gt;&lt;year&gt;2013&lt;/year&gt;&lt;/dates&gt;&lt;urls&gt;&lt;/urls&gt;&lt;electronic-resource-num&gt;10.1016/j.jcps.2013.02.001&lt;/electronic-resource-num&gt;&lt;/record&gt;&lt;/Cite&gt;&lt;/EndNote&gt;</w:instrText>
      </w:r>
      <w:r w:rsidR="00283B97" w:rsidRPr="00A72392">
        <w:rPr>
          <w:rFonts w:ascii="Times New Roman" w:hAnsi="Times New Roman" w:cs="Times New Roman"/>
          <w:bCs/>
          <w:color w:val="000000"/>
        </w:rPr>
        <w:fldChar w:fldCharType="separate"/>
      </w:r>
      <w:r w:rsidR="008F292A" w:rsidRPr="00A72392">
        <w:rPr>
          <w:rFonts w:ascii="Times New Roman" w:hAnsi="Times New Roman" w:cs="Times New Roman"/>
          <w:bCs/>
          <w:noProof/>
          <w:color w:val="000000"/>
        </w:rPr>
        <w:t>Gomez et al. (2013)</w:t>
      </w:r>
      <w:r w:rsidR="00283B97" w:rsidRPr="00A72392">
        <w:rPr>
          <w:rFonts w:ascii="Times New Roman" w:hAnsi="Times New Roman" w:cs="Times New Roman"/>
          <w:bCs/>
          <w:color w:val="000000"/>
        </w:rPr>
        <w:fldChar w:fldCharType="end"/>
      </w:r>
      <w:r w:rsidR="00283B97" w:rsidRPr="00A72392">
        <w:rPr>
          <w:rFonts w:ascii="Times New Roman" w:hAnsi="Times New Roman" w:cs="Times New Roman"/>
          <w:bCs/>
          <w:color w:val="000000"/>
        </w:rPr>
        <w:t xml:space="preserve"> </w:t>
      </w:r>
      <w:r w:rsidR="00B411B1" w:rsidRPr="00A72392">
        <w:rPr>
          <w:rFonts w:ascii="Times New Roman" w:hAnsi="Times New Roman" w:cs="Times New Roman"/>
          <w:bCs/>
          <w:color w:val="000000"/>
        </w:rPr>
        <w:t xml:space="preserve">reported for the factorial structure of the </w:t>
      </w:r>
      <w:r w:rsidR="00376632" w:rsidRPr="00A72392">
        <w:rPr>
          <w:rFonts w:ascii="Times New Roman" w:hAnsi="Times New Roman" w:cs="Times New Roman"/>
          <w:bCs/>
          <w:color w:val="000000"/>
        </w:rPr>
        <w:t>original</w:t>
      </w:r>
      <w:r w:rsidR="00B411B1" w:rsidRPr="00A72392">
        <w:rPr>
          <w:rFonts w:ascii="Times New Roman" w:hAnsi="Times New Roman" w:cs="Times New Roman"/>
          <w:bCs/>
          <w:color w:val="000000"/>
        </w:rPr>
        <w:t xml:space="preserve"> version of the </w:t>
      </w:r>
      <w:r w:rsidR="00965E3E" w:rsidRPr="00A72392">
        <w:rPr>
          <w:rFonts w:ascii="Times New Roman" w:hAnsi="Times New Roman" w:cs="Times New Roman"/>
          <w:bCs/>
          <w:color w:val="000000"/>
        </w:rPr>
        <w:t>HRFS</w:t>
      </w:r>
      <w:r w:rsidR="00B411B1" w:rsidRPr="00A72392">
        <w:rPr>
          <w:rFonts w:ascii="Times New Roman" w:hAnsi="Times New Roman" w:cs="Times New Roman"/>
          <w:bCs/>
          <w:color w:val="000000"/>
        </w:rPr>
        <w:t xml:space="preserve">, </w:t>
      </w:r>
      <w:r w:rsidR="007E6192" w:rsidRPr="00A72392">
        <w:rPr>
          <w:rFonts w:ascii="Times New Roman" w:hAnsi="Times New Roman" w:cs="Times New Roman"/>
          <w:bCs/>
          <w:color w:val="000000"/>
        </w:rPr>
        <w:t xml:space="preserve">the </w:t>
      </w:r>
      <w:r w:rsidR="00A00416" w:rsidRPr="00A72392">
        <w:rPr>
          <w:rFonts w:ascii="Times New Roman" w:hAnsi="Times New Roman" w:cs="Times New Roman"/>
          <w:bCs/>
          <w:color w:val="000000"/>
        </w:rPr>
        <w:t xml:space="preserve">CFA </w:t>
      </w:r>
      <w:r w:rsidR="007E6192" w:rsidRPr="00A72392">
        <w:rPr>
          <w:rFonts w:ascii="Times New Roman" w:hAnsi="Times New Roman" w:cs="Times New Roman"/>
          <w:color w:val="00000A"/>
          <w:lang w:val="en-US"/>
        </w:rPr>
        <w:t>was conducted</w:t>
      </w:r>
      <w:r w:rsidR="00B411B1" w:rsidRPr="00A72392">
        <w:rPr>
          <w:rFonts w:ascii="Times New Roman" w:hAnsi="Times New Roman" w:cs="Times New Roman"/>
          <w:color w:val="00000A"/>
          <w:lang w:val="en-US"/>
        </w:rPr>
        <w:t xml:space="preserve"> </w:t>
      </w:r>
      <w:r w:rsidR="001465F6" w:rsidRPr="00A72392">
        <w:rPr>
          <w:rFonts w:ascii="Times New Roman" w:hAnsi="Times New Roman" w:cs="Times New Roman"/>
          <w:color w:val="00000A"/>
          <w:lang w:val="en-US"/>
        </w:rPr>
        <w:t xml:space="preserve">with subsample 2 testing </w:t>
      </w:r>
      <w:r w:rsidR="00B411B1" w:rsidRPr="00A72392">
        <w:rPr>
          <w:rFonts w:ascii="Times New Roman" w:hAnsi="Times New Roman" w:cs="Times New Roman"/>
          <w:color w:val="00000A"/>
          <w:lang w:val="en-US"/>
        </w:rPr>
        <w:t xml:space="preserve">a </w:t>
      </w:r>
      <w:r w:rsidR="001465F6" w:rsidRPr="00A72392">
        <w:rPr>
          <w:rFonts w:ascii="Times New Roman" w:hAnsi="Times New Roman" w:cs="Times New Roman"/>
          <w:color w:val="00000A"/>
          <w:lang w:val="en-US"/>
        </w:rPr>
        <w:t xml:space="preserve">one-factor as well as a </w:t>
      </w:r>
      <w:r w:rsidR="00B411B1" w:rsidRPr="00A72392">
        <w:rPr>
          <w:rFonts w:ascii="Times New Roman" w:hAnsi="Times New Roman" w:cs="Times New Roman"/>
          <w:color w:val="00000A"/>
          <w:lang w:val="en-US"/>
        </w:rPr>
        <w:t>two-factor model.</w:t>
      </w:r>
      <w:r w:rsidR="00CE0563" w:rsidRPr="00A72392">
        <w:rPr>
          <w:rFonts w:ascii="Times New Roman" w:hAnsi="Times New Roman" w:cs="Times New Roman"/>
          <w:color w:val="00000A"/>
          <w:lang w:val="en-US"/>
        </w:rPr>
        <w:t xml:space="preserve"> Table </w:t>
      </w:r>
      <w:r w:rsidR="00EF5A8D" w:rsidRPr="00A72392">
        <w:rPr>
          <w:rFonts w:ascii="Times New Roman" w:hAnsi="Times New Roman" w:cs="Times New Roman"/>
          <w:color w:val="00000A"/>
          <w:lang w:val="en-US"/>
        </w:rPr>
        <w:t>5</w:t>
      </w:r>
      <w:r w:rsidR="00CE0563" w:rsidRPr="00A72392">
        <w:rPr>
          <w:rFonts w:ascii="Times New Roman" w:hAnsi="Times New Roman" w:cs="Times New Roman"/>
          <w:color w:val="00000A"/>
          <w:lang w:val="en-US"/>
        </w:rPr>
        <w:t xml:space="preserve"> shows the model fit indices of this </w:t>
      </w:r>
      <w:r w:rsidR="00E90499" w:rsidRPr="00A72392">
        <w:rPr>
          <w:rFonts w:ascii="Times New Roman" w:hAnsi="Times New Roman" w:cs="Times New Roman"/>
          <w:color w:val="00000A"/>
          <w:lang w:val="en-US"/>
        </w:rPr>
        <w:t>s</w:t>
      </w:r>
      <w:r w:rsidR="00CE0563" w:rsidRPr="00A72392">
        <w:rPr>
          <w:rFonts w:ascii="Times New Roman" w:hAnsi="Times New Roman" w:cs="Times New Roman"/>
          <w:color w:val="00000A"/>
          <w:lang w:val="en-US"/>
        </w:rPr>
        <w:t>olution</w:t>
      </w:r>
      <w:r w:rsidR="00E90499" w:rsidRPr="00A72392">
        <w:rPr>
          <w:rFonts w:ascii="Times New Roman" w:hAnsi="Times New Roman" w:cs="Times New Roman"/>
          <w:color w:val="00000A"/>
          <w:lang w:val="en-US"/>
        </w:rPr>
        <w:t xml:space="preserve"> and all other considered models</w:t>
      </w:r>
      <w:r w:rsidR="00CE0563" w:rsidRPr="00A72392">
        <w:rPr>
          <w:rFonts w:ascii="Times New Roman" w:hAnsi="Times New Roman" w:cs="Times New Roman"/>
          <w:color w:val="00000A"/>
          <w:lang w:val="en-US"/>
        </w:rPr>
        <w:t xml:space="preserve">. </w:t>
      </w:r>
      <w:r w:rsidR="00A00416" w:rsidRPr="00A72392">
        <w:rPr>
          <w:rFonts w:ascii="Times New Roman" w:hAnsi="Times New Roman" w:cs="Times New Roman"/>
          <w:color w:val="00000A"/>
          <w:lang w:val="en-US"/>
        </w:rPr>
        <w:t>Since the m</w:t>
      </w:r>
      <w:r w:rsidR="00E90499" w:rsidRPr="00A72392">
        <w:rPr>
          <w:rFonts w:ascii="Times New Roman" w:hAnsi="Times New Roman" w:cs="Times New Roman"/>
          <w:color w:val="00000A"/>
          <w:lang w:val="en-US"/>
        </w:rPr>
        <w:t>odel fit was not acceptable</w:t>
      </w:r>
      <w:r w:rsidR="001465F6" w:rsidRPr="00A72392">
        <w:rPr>
          <w:rFonts w:ascii="Times New Roman" w:hAnsi="Times New Roman" w:cs="Times New Roman"/>
          <w:color w:val="00000A"/>
          <w:lang w:val="en-US"/>
        </w:rPr>
        <w:t xml:space="preserve"> and</w:t>
      </w:r>
      <w:r w:rsidR="00D720F5" w:rsidRPr="00A72392">
        <w:rPr>
          <w:rFonts w:ascii="Times New Roman" w:hAnsi="Times New Roman" w:cs="Times New Roman"/>
          <w:color w:val="00000A"/>
          <w:lang w:val="en-US"/>
        </w:rPr>
        <w:t xml:space="preserve"> </w:t>
      </w:r>
      <w:r w:rsidR="001465F6" w:rsidRPr="00A72392">
        <w:rPr>
          <w:rFonts w:ascii="Times New Roman" w:hAnsi="Times New Roman" w:cs="Times New Roman"/>
          <w:color w:val="00000A"/>
          <w:lang w:val="en-US"/>
        </w:rPr>
        <w:t>i</w:t>
      </w:r>
      <w:r w:rsidR="00C93DDF" w:rsidRPr="00A72392">
        <w:rPr>
          <w:rFonts w:ascii="Times New Roman" w:hAnsi="Times New Roman" w:cs="Times New Roman"/>
          <w:color w:val="00000A"/>
          <w:lang w:val="en-US"/>
        </w:rPr>
        <w:t>tem 5</w:t>
      </w:r>
      <w:r w:rsidR="00815719" w:rsidRPr="00A72392">
        <w:rPr>
          <w:rFonts w:ascii="Times New Roman" w:hAnsi="Times New Roman" w:cs="Times New Roman"/>
          <w:color w:val="00000A"/>
          <w:lang w:val="en-US"/>
        </w:rPr>
        <w:t xml:space="preserve"> </w:t>
      </w:r>
      <w:r w:rsidR="00D720F5" w:rsidRPr="00A72392">
        <w:rPr>
          <w:rFonts w:ascii="Times New Roman" w:hAnsi="Times New Roman" w:cs="Times New Roman"/>
          <w:color w:val="00000A"/>
          <w:lang w:val="en-US"/>
        </w:rPr>
        <w:t>exhibited</w:t>
      </w:r>
      <w:r w:rsidR="009550A1" w:rsidRPr="00A72392">
        <w:rPr>
          <w:rFonts w:ascii="Times New Roman" w:hAnsi="Times New Roman" w:cs="Times New Roman"/>
          <w:color w:val="00000A"/>
          <w:lang w:val="en-US"/>
        </w:rPr>
        <w:t xml:space="preserve"> exceptionally high modification indices</w:t>
      </w:r>
      <w:r w:rsidR="00D720F5" w:rsidRPr="00A72392">
        <w:rPr>
          <w:rFonts w:ascii="Times New Roman" w:hAnsi="Times New Roman" w:cs="Times New Roman"/>
          <w:color w:val="00000A"/>
          <w:lang w:val="en-US"/>
        </w:rPr>
        <w:t xml:space="preserve"> </w:t>
      </w:r>
      <w:r w:rsidR="009550A1" w:rsidRPr="00A72392">
        <w:rPr>
          <w:rFonts w:ascii="Times New Roman" w:hAnsi="Times New Roman" w:cs="Times New Roman"/>
          <w:color w:val="00000A"/>
          <w:lang w:val="en-US"/>
        </w:rPr>
        <w:t xml:space="preserve">as well as </w:t>
      </w:r>
      <w:r w:rsidR="00D720F5" w:rsidRPr="00A72392">
        <w:rPr>
          <w:rFonts w:ascii="Times New Roman" w:hAnsi="Times New Roman" w:cs="Times New Roman"/>
          <w:color w:val="00000A"/>
          <w:lang w:val="en-US"/>
        </w:rPr>
        <w:t xml:space="preserve">moderate </w:t>
      </w:r>
      <w:r w:rsidR="00815719" w:rsidRPr="00A72392">
        <w:rPr>
          <w:rFonts w:ascii="Times New Roman" w:hAnsi="Times New Roman" w:cs="Times New Roman"/>
          <w:color w:val="00000A"/>
          <w:lang w:val="en-US"/>
        </w:rPr>
        <w:t>loading</w:t>
      </w:r>
      <w:r w:rsidR="00D720F5" w:rsidRPr="00A72392">
        <w:rPr>
          <w:rFonts w:ascii="Times New Roman" w:hAnsi="Times New Roman" w:cs="Times New Roman"/>
          <w:color w:val="00000A"/>
          <w:lang w:val="en-US"/>
        </w:rPr>
        <w:t>s on both factors</w:t>
      </w:r>
      <w:r w:rsidR="00DD59C7" w:rsidRPr="00A72392">
        <w:rPr>
          <w:rFonts w:ascii="Times New Roman" w:hAnsi="Times New Roman" w:cs="Times New Roman"/>
          <w:color w:val="00000A"/>
          <w:lang w:val="en-US"/>
        </w:rPr>
        <w:t xml:space="preserve"> </w:t>
      </w:r>
      <w:r w:rsidR="00B411B1" w:rsidRPr="00A72392">
        <w:rPr>
          <w:rFonts w:ascii="Times New Roman" w:hAnsi="Times New Roman" w:cs="Times New Roman"/>
          <w:color w:val="00000A"/>
          <w:lang w:val="en-US"/>
        </w:rPr>
        <w:t xml:space="preserve">– </w:t>
      </w:r>
      <w:r w:rsidR="001465F6" w:rsidRPr="00A72392">
        <w:rPr>
          <w:rFonts w:ascii="Times New Roman" w:hAnsi="Times New Roman" w:cs="Times New Roman"/>
          <w:color w:val="00000A"/>
          <w:lang w:val="en-US"/>
        </w:rPr>
        <w:t>as evidenced by the</w:t>
      </w:r>
      <w:r w:rsidR="00D720F5" w:rsidRPr="00A72392">
        <w:rPr>
          <w:rFonts w:ascii="Times New Roman" w:hAnsi="Times New Roman" w:cs="Times New Roman"/>
          <w:color w:val="00000A"/>
          <w:lang w:val="en-US"/>
        </w:rPr>
        <w:t xml:space="preserve"> </w:t>
      </w:r>
      <w:r w:rsidR="001465F6" w:rsidRPr="00A72392">
        <w:rPr>
          <w:rFonts w:ascii="Times New Roman" w:hAnsi="Times New Roman" w:cs="Times New Roman"/>
          <w:color w:val="00000A"/>
          <w:lang w:val="en-US"/>
        </w:rPr>
        <w:t xml:space="preserve">low item-total correlation </w:t>
      </w:r>
      <w:r w:rsidR="00B411B1" w:rsidRPr="00A72392">
        <w:rPr>
          <w:rFonts w:ascii="Times New Roman" w:hAnsi="Times New Roman" w:cs="Times New Roman"/>
          <w:color w:val="00000A"/>
          <w:lang w:val="en-US"/>
        </w:rPr>
        <w:t>–</w:t>
      </w:r>
      <w:r w:rsidR="007E6192" w:rsidRPr="00A72392">
        <w:rPr>
          <w:rFonts w:ascii="Times New Roman" w:hAnsi="Times New Roman" w:cs="Times New Roman"/>
          <w:color w:val="00000A"/>
          <w:lang w:val="en-US"/>
        </w:rPr>
        <w:t xml:space="preserve"> </w:t>
      </w:r>
      <w:r w:rsidR="00D720F5" w:rsidRPr="00A72392">
        <w:rPr>
          <w:rFonts w:ascii="Times New Roman" w:hAnsi="Times New Roman" w:cs="Times New Roman"/>
          <w:color w:val="00000A"/>
          <w:lang w:val="en-US"/>
        </w:rPr>
        <w:t>a model that exclude</w:t>
      </w:r>
      <w:r w:rsidR="00B411B1" w:rsidRPr="00A72392">
        <w:rPr>
          <w:rFonts w:ascii="Times New Roman" w:hAnsi="Times New Roman" w:cs="Times New Roman"/>
          <w:color w:val="00000A"/>
          <w:lang w:val="en-US"/>
        </w:rPr>
        <w:t>s</w:t>
      </w:r>
      <w:r w:rsidR="00D720F5" w:rsidRPr="00A72392">
        <w:rPr>
          <w:rFonts w:ascii="Times New Roman" w:hAnsi="Times New Roman" w:cs="Times New Roman"/>
          <w:color w:val="00000A"/>
          <w:lang w:val="en-US"/>
        </w:rPr>
        <w:t xml:space="preserve"> item</w:t>
      </w:r>
      <w:r w:rsidR="001465F6" w:rsidRPr="00A72392">
        <w:rPr>
          <w:rFonts w:ascii="Times New Roman" w:hAnsi="Times New Roman" w:cs="Times New Roman"/>
          <w:color w:val="00000A"/>
          <w:lang w:val="en-US"/>
        </w:rPr>
        <w:t xml:space="preserve"> 5</w:t>
      </w:r>
      <w:r w:rsidR="007E6192" w:rsidRPr="00A72392">
        <w:rPr>
          <w:rFonts w:ascii="Times New Roman" w:hAnsi="Times New Roman" w:cs="Times New Roman"/>
          <w:color w:val="00000A"/>
          <w:lang w:val="en-US"/>
        </w:rPr>
        <w:t xml:space="preserve"> was considered and tested</w:t>
      </w:r>
      <w:r w:rsidR="00D720F5" w:rsidRPr="00A72392">
        <w:rPr>
          <w:rFonts w:ascii="Times New Roman" w:hAnsi="Times New Roman" w:cs="Times New Roman"/>
          <w:color w:val="00000A"/>
          <w:lang w:val="en-US"/>
        </w:rPr>
        <w:t>. This new model showed a sizeable improvement over</w:t>
      </w:r>
      <w:r w:rsidR="00B411B1" w:rsidRPr="00A72392">
        <w:rPr>
          <w:rFonts w:ascii="Times New Roman" w:hAnsi="Times New Roman" w:cs="Times New Roman"/>
          <w:color w:val="00000A"/>
          <w:lang w:val="en-US"/>
        </w:rPr>
        <w:t xml:space="preserve"> both previously </w:t>
      </w:r>
      <w:r w:rsidR="007E6192" w:rsidRPr="00A72392">
        <w:rPr>
          <w:rFonts w:ascii="Times New Roman" w:hAnsi="Times New Roman" w:cs="Times New Roman"/>
          <w:color w:val="00000A"/>
          <w:lang w:val="en-US"/>
        </w:rPr>
        <w:t>examined</w:t>
      </w:r>
      <w:r w:rsidR="003D5849" w:rsidRPr="00A72392">
        <w:rPr>
          <w:rFonts w:ascii="Times New Roman" w:hAnsi="Times New Roman" w:cs="Times New Roman"/>
          <w:color w:val="00000A"/>
          <w:lang w:val="en-US"/>
        </w:rPr>
        <w:t xml:space="preserve"> ones. Health promotion focus items loaded on one factor with loading between .6</w:t>
      </w:r>
      <w:r w:rsidR="0039215A" w:rsidRPr="00A72392">
        <w:rPr>
          <w:rFonts w:ascii="Times New Roman" w:hAnsi="Times New Roman" w:cs="Times New Roman"/>
          <w:color w:val="00000A"/>
          <w:lang w:val="en-US"/>
        </w:rPr>
        <w:t>6 and .81</w:t>
      </w:r>
      <w:r w:rsidR="003D5849" w:rsidRPr="00A72392">
        <w:rPr>
          <w:rFonts w:ascii="Times New Roman" w:hAnsi="Times New Roman" w:cs="Times New Roman"/>
          <w:color w:val="00000A"/>
          <w:lang w:val="en-US"/>
        </w:rPr>
        <w:t>, while items measuring health prevention focus loaded on the o</w:t>
      </w:r>
      <w:r w:rsidR="000911AE" w:rsidRPr="00A72392">
        <w:rPr>
          <w:rFonts w:ascii="Times New Roman" w:hAnsi="Times New Roman" w:cs="Times New Roman"/>
          <w:color w:val="00000A"/>
          <w:lang w:val="en-US"/>
        </w:rPr>
        <w:t>ther factor with loadings of .</w:t>
      </w:r>
      <w:r w:rsidR="0039215A" w:rsidRPr="00A72392">
        <w:rPr>
          <w:rFonts w:ascii="Times New Roman" w:hAnsi="Times New Roman" w:cs="Times New Roman"/>
          <w:color w:val="00000A"/>
          <w:lang w:val="en-US"/>
        </w:rPr>
        <w:t>61</w:t>
      </w:r>
      <w:r w:rsidR="000911AE" w:rsidRPr="00A72392">
        <w:rPr>
          <w:rFonts w:ascii="Times New Roman" w:hAnsi="Times New Roman" w:cs="Times New Roman"/>
          <w:color w:val="00000A"/>
          <w:lang w:val="en-US"/>
        </w:rPr>
        <w:t xml:space="preserve"> and .</w:t>
      </w:r>
      <w:r w:rsidR="0039215A" w:rsidRPr="00A72392">
        <w:rPr>
          <w:rFonts w:ascii="Times New Roman" w:hAnsi="Times New Roman" w:cs="Times New Roman"/>
          <w:color w:val="00000A"/>
          <w:lang w:val="en-US"/>
        </w:rPr>
        <w:t>90</w:t>
      </w:r>
      <w:r w:rsidR="00511B6E" w:rsidRPr="00A72392">
        <w:rPr>
          <w:rFonts w:ascii="Times New Roman" w:hAnsi="Times New Roman" w:cs="Times New Roman"/>
          <w:color w:val="00000A"/>
          <w:lang w:val="en-US"/>
        </w:rPr>
        <w:t xml:space="preserve">. </w:t>
      </w:r>
      <w:r w:rsidR="00AA3F38">
        <w:rPr>
          <w:rFonts w:ascii="Times New Roman" w:hAnsi="Times New Roman" w:cs="Times New Roman"/>
          <w:color w:val="00000A"/>
          <w:lang w:val="en-US"/>
        </w:rPr>
        <w:t>Individual factor loadi</w:t>
      </w:r>
      <w:r w:rsidR="002D3DC2">
        <w:rPr>
          <w:rFonts w:ascii="Times New Roman" w:hAnsi="Times New Roman" w:cs="Times New Roman"/>
          <w:color w:val="00000A"/>
          <w:lang w:val="en-US"/>
        </w:rPr>
        <w:t>g</w:t>
      </w:r>
      <w:r w:rsidR="00AA3F38">
        <w:rPr>
          <w:rFonts w:ascii="Times New Roman" w:hAnsi="Times New Roman" w:cs="Times New Roman"/>
          <w:color w:val="00000A"/>
          <w:lang w:val="en-US"/>
        </w:rPr>
        <w:t xml:space="preserve">ns are reported in Table 6. </w:t>
      </w:r>
      <w:r w:rsidR="00511B6E" w:rsidRPr="00A72392">
        <w:rPr>
          <w:rFonts w:ascii="Times New Roman" w:hAnsi="Times New Roman" w:cs="Times New Roman"/>
          <w:color w:val="00000A"/>
          <w:lang w:val="en-US"/>
        </w:rPr>
        <w:t>The correlation of both latent constructs was</w:t>
      </w:r>
      <w:r w:rsidR="00DF6FD5" w:rsidRPr="00A72392">
        <w:rPr>
          <w:rFonts w:ascii="Times New Roman" w:hAnsi="Times New Roman" w:cs="Times New Roman"/>
          <w:color w:val="00000A"/>
          <w:lang w:val="en-US"/>
        </w:rPr>
        <w:t xml:space="preserve"> </w:t>
      </w:r>
      <w:r w:rsidR="003D5849" w:rsidRPr="00A72392">
        <w:rPr>
          <w:rFonts w:ascii="Times New Roman" w:hAnsi="Times New Roman" w:cs="Times New Roman"/>
          <w:i/>
          <w:color w:val="00000A"/>
          <w:lang w:val="en-US"/>
        </w:rPr>
        <w:t>r</w:t>
      </w:r>
      <w:r w:rsidR="009A176A" w:rsidRPr="00A72392">
        <w:rPr>
          <w:rFonts w:ascii="Times New Roman" w:hAnsi="Times New Roman" w:cs="Times New Roman"/>
          <w:i/>
          <w:color w:val="00000A"/>
          <w:lang w:val="en-US"/>
        </w:rPr>
        <w:t xml:space="preserve"> </w:t>
      </w:r>
      <w:r w:rsidR="009A176A" w:rsidRPr="00A72392">
        <w:rPr>
          <w:rFonts w:ascii="Times New Roman" w:hAnsi="Times New Roman" w:cs="Times New Roman"/>
          <w:color w:val="00000A"/>
          <w:lang w:val="en-US"/>
        </w:rPr>
        <w:t>(921)</w:t>
      </w:r>
      <w:r w:rsidR="003D5849" w:rsidRPr="00A72392">
        <w:rPr>
          <w:rFonts w:ascii="Times New Roman" w:hAnsi="Times New Roman" w:cs="Times New Roman"/>
          <w:color w:val="00000A"/>
          <w:lang w:val="en-US"/>
        </w:rPr>
        <w:t xml:space="preserve"> = .</w:t>
      </w:r>
      <w:r w:rsidR="009A0458" w:rsidRPr="00A72392">
        <w:rPr>
          <w:rFonts w:ascii="Times New Roman" w:hAnsi="Times New Roman" w:cs="Times New Roman"/>
          <w:color w:val="00000A"/>
          <w:lang w:val="en-US"/>
        </w:rPr>
        <w:t>2</w:t>
      </w:r>
      <w:r w:rsidR="000911AE" w:rsidRPr="00A72392">
        <w:rPr>
          <w:rFonts w:ascii="Times New Roman" w:hAnsi="Times New Roman" w:cs="Times New Roman"/>
          <w:color w:val="00000A"/>
          <w:lang w:val="en-US"/>
        </w:rPr>
        <w:t>8</w:t>
      </w:r>
      <w:r w:rsidR="00234203" w:rsidRPr="00A72392">
        <w:rPr>
          <w:rFonts w:ascii="Times New Roman" w:hAnsi="Times New Roman" w:cs="Times New Roman"/>
          <w:color w:val="00000A"/>
          <w:lang w:val="en-US"/>
        </w:rPr>
        <w:t xml:space="preserve">, </w:t>
      </w:r>
      <w:r w:rsidR="00234203" w:rsidRPr="00A72392">
        <w:rPr>
          <w:rFonts w:ascii="Times New Roman" w:hAnsi="Times New Roman" w:cs="Times New Roman"/>
          <w:i/>
          <w:color w:val="00000A"/>
          <w:lang w:val="en-US"/>
        </w:rPr>
        <w:t>p</w:t>
      </w:r>
      <w:r w:rsidR="00234203" w:rsidRPr="00A72392">
        <w:rPr>
          <w:rFonts w:ascii="Times New Roman" w:hAnsi="Times New Roman" w:cs="Times New Roman"/>
          <w:color w:val="00000A"/>
          <w:lang w:val="en-US"/>
        </w:rPr>
        <w:t xml:space="preserve"> &lt; .001</w:t>
      </w:r>
      <w:r w:rsidR="009A0458" w:rsidRPr="00A72392">
        <w:rPr>
          <w:rFonts w:ascii="Times New Roman" w:hAnsi="Times New Roman" w:cs="Times New Roman"/>
          <w:color w:val="00000A"/>
          <w:lang w:val="en-US"/>
        </w:rPr>
        <w:t>.</w:t>
      </w:r>
    </w:p>
    <w:p w14:paraId="3B2189AA" w14:textId="77777777" w:rsidR="001E0916" w:rsidRPr="00A72392" w:rsidRDefault="001E0916" w:rsidP="0024527B">
      <w:pPr>
        <w:pStyle w:val="Standard"/>
        <w:spacing w:line="480" w:lineRule="auto"/>
        <w:rPr>
          <w:rFonts w:ascii="Times New Roman" w:hAnsi="Times New Roman" w:cs="Times New Roman"/>
          <w:bCs/>
          <w:color w:val="000000"/>
          <w:lang w:val="en-US"/>
        </w:rPr>
      </w:pPr>
    </w:p>
    <w:p w14:paraId="10AB2483" w14:textId="7F8B904A" w:rsidR="004C5C87" w:rsidRDefault="00EE5104" w:rsidP="0024527B">
      <w:pPr>
        <w:pStyle w:val="Standard"/>
        <w:spacing w:line="480" w:lineRule="auto"/>
        <w:rPr>
          <w:rFonts w:ascii="Times New Roman" w:hAnsi="Times New Roman" w:cs="Times New Roman"/>
          <w:bCs/>
          <w:color w:val="000000"/>
          <w:lang w:val="en-US"/>
        </w:rPr>
      </w:pPr>
      <w:r>
        <w:rPr>
          <w:rFonts w:ascii="Times New Roman" w:hAnsi="Times New Roman" w:cs="Times New Roman"/>
          <w:bCs/>
          <w:color w:val="000000"/>
          <w:lang w:val="en-US"/>
        </w:rPr>
        <w:t>---Insert Table 5 here---</w:t>
      </w:r>
    </w:p>
    <w:p w14:paraId="282B5BFF" w14:textId="43F719A7" w:rsidR="006851F4" w:rsidRPr="00A72392" w:rsidRDefault="006851F4" w:rsidP="0024527B">
      <w:pPr>
        <w:pStyle w:val="Standard"/>
        <w:spacing w:line="480" w:lineRule="auto"/>
        <w:rPr>
          <w:rFonts w:ascii="Times New Roman" w:hAnsi="Times New Roman" w:cs="Times New Roman"/>
          <w:bCs/>
          <w:color w:val="000000"/>
          <w:lang w:val="en-US"/>
        </w:rPr>
      </w:pPr>
      <w:r>
        <w:rPr>
          <w:rFonts w:ascii="Times New Roman" w:hAnsi="Times New Roman" w:cs="Times New Roman"/>
          <w:bCs/>
          <w:color w:val="000000"/>
          <w:lang w:val="en-US"/>
        </w:rPr>
        <w:lastRenderedPageBreak/>
        <w:t>---Insert Table 6 here---</w:t>
      </w:r>
    </w:p>
    <w:p w14:paraId="6EACC6C4" w14:textId="77777777" w:rsidR="001277D4" w:rsidRPr="00A72392" w:rsidRDefault="001277D4" w:rsidP="0024527B">
      <w:pPr>
        <w:pStyle w:val="Standard"/>
        <w:spacing w:line="480" w:lineRule="auto"/>
        <w:rPr>
          <w:rFonts w:ascii="Times New Roman" w:hAnsi="Times New Roman" w:cs="Times New Roman"/>
          <w:color w:val="00000A"/>
          <w:lang w:val="en-US"/>
        </w:rPr>
      </w:pPr>
    </w:p>
    <w:p w14:paraId="75523161" w14:textId="643A6532" w:rsidR="001E0916" w:rsidRPr="00A72392" w:rsidRDefault="00E90499" w:rsidP="0024527B">
      <w:pPr>
        <w:pStyle w:val="Standard"/>
        <w:spacing w:line="480" w:lineRule="auto"/>
        <w:ind w:firstLine="709"/>
        <w:rPr>
          <w:rFonts w:ascii="Times New Roman" w:hAnsi="Times New Roman" w:cs="Times New Roman"/>
          <w:color w:val="00000A"/>
          <w:lang w:val="en-US"/>
        </w:rPr>
      </w:pPr>
      <w:r w:rsidRPr="00A72392">
        <w:rPr>
          <w:rFonts w:ascii="Times New Roman" w:hAnsi="Times New Roman" w:cs="Times New Roman"/>
          <w:color w:val="00000A"/>
          <w:lang w:val="en-US"/>
        </w:rPr>
        <w:t xml:space="preserve">Subsequently, invariance across gender and age </w:t>
      </w:r>
      <w:r w:rsidR="007E6192" w:rsidRPr="00A72392">
        <w:rPr>
          <w:rFonts w:ascii="Times New Roman" w:hAnsi="Times New Roman" w:cs="Times New Roman"/>
          <w:color w:val="00000A"/>
          <w:lang w:val="en-US"/>
        </w:rPr>
        <w:t xml:space="preserve">was analyzed </w:t>
      </w:r>
      <w:r w:rsidRPr="00A72392">
        <w:rPr>
          <w:rFonts w:ascii="Times New Roman" w:hAnsi="Times New Roman" w:cs="Times New Roman"/>
          <w:color w:val="00000A"/>
          <w:lang w:val="en-US"/>
        </w:rPr>
        <w:t xml:space="preserve">using the entire sample. The results of this analysis are displayed in Table </w:t>
      </w:r>
      <w:r w:rsidR="005926C0">
        <w:rPr>
          <w:rFonts w:ascii="Times New Roman" w:hAnsi="Times New Roman" w:cs="Times New Roman"/>
          <w:color w:val="00000A"/>
          <w:lang w:val="en-US"/>
        </w:rPr>
        <w:t>7</w:t>
      </w:r>
      <w:r w:rsidR="00BC6842" w:rsidRPr="00A72392">
        <w:rPr>
          <w:rFonts w:ascii="Times New Roman" w:hAnsi="Times New Roman" w:cs="Times New Roman"/>
          <w:color w:val="00000A"/>
          <w:lang w:val="en-US"/>
        </w:rPr>
        <w:t>.</w:t>
      </w:r>
      <w:r w:rsidR="00631749" w:rsidRPr="00A72392">
        <w:rPr>
          <w:rFonts w:ascii="Times New Roman" w:hAnsi="Times New Roman" w:cs="Times New Roman"/>
          <w:color w:val="00000A"/>
          <w:lang w:val="en-US"/>
        </w:rPr>
        <w:t xml:space="preserve"> </w:t>
      </w:r>
      <w:r w:rsidR="001D17DB" w:rsidRPr="00A72392">
        <w:rPr>
          <w:rFonts w:ascii="Times New Roman" w:hAnsi="Times New Roman" w:cs="Times New Roman"/>
          <w:color w:val="00000A"/>
          <w:lang w:val="en-US"/>
        </w:rPr>
        <w:t xml:space="preserve">Since a few groups presented Heywood cases under certain model constraints </w:t>
      </w:r>
      <w:r w:rsidR="001D17DB" w:rsidRPr="00A72392">
        <w:rPr>
          <w:rFonts w:ascii="Times New Roman" w:hAnsi="Times New Roman" w:cs="Times New Roman"/>
          <w:color w:val="00000A"/>
          <w:lang w:val="en-US"/>
        </w:rPr>
        <w:fldChar w:fldCharType="begin"/>
      </w:r>
      <w:r w:rsidR="003E000C" w:rsidRPr="00A72392">
        <w:rPr>
          <w:rFonts w:ascii="Times New Roman" w:hAnsi="Times New Roman" w:cs="Times New Roman"/>
          <w:color w:val="00000A"/>
          <w:lang w:val="en-US"/>
        </w:rPr>
        <w:instrText xml:space="preserve"> ADDIN EN.CITE &lt;EndNote&gt;&lt;Cite&gt;&lt;Author&gt;Gerbing&lt;/Author&gt;&lt;Year&gt;1987&lt;/Year&gt;&lt;RecNum&gt;97&lt;/RecNum&gt;&lt;DisplayText&gt;(Dillon et al., 1987; Gerbing &amp;amp; Anderson, 1987)&lt;/DisplayText&gt;&lt;record&gt;&lt;rec-number&gt;97&lt;/rec-number&gt;&lt;foreign-keys&gt;&lt;key app="EN" db-id="axfeve05rx0raoe5zxqx55tce90eev9s0z5p"&gt;97&lt;/key&gt;&lt;/foreign-keys&gt;&lt;ref-type name="Journal Article"&gt;17&lt;/ref-type&gt;&lt;contributors&gt;&lt;authors&gt;&lt;author&gt;Gerbing,. D. W.&lt;/author&gt;&lt;author&gt;Anderson, J. C.&lt;/author&gt;&lt;/authors&gt;&lt;/contributors&gt;&lt;titles&gt;&lt;title&gt;Improper Solutions in the Analysis of Covariance Structures: their Interpretability and a comparison of alternate Respecifications&lt;/title&gt;&lt;secondary-title&gt;Psychometrika&lt;/secondary-title&gt;&lt;/titles&gt;&lt;periodical&gt;&lt;full-title&gt;Psychometrika&lt;/full-title&gt;&lt;/periodical&gt;&lt;pages&gt;99-111&lt;/pages&gt;&lt;volume&gt;52&lt;/volume&gt;&lt;number&gt;1&lt;/number&gt;&lt;dates&gt;&lt;year&gt;1987&lt;/year&gt;&lt;/dates&gt;&lt;urls&gt;&lt;/urls&gt;&lt;/record&gt;&lt;/Cite&gt;&lt;Cite&gt;&lt;Author&gt;Dillon&lt;/Author&gt;&lt;Year&gt;1987&lt;/Year&gt;&lt;RecNum&gt;96&lt;/RecNum&gt;&lt;record&gt;&lt;rec-number&gt;96&lt;/rec-number&gt;&lt;foreign-keys&gt;&lt;key app="EN" db-id="axfeve05rx0raoe5zxqx55tce90eev9s0z5p"&gt;96&lt;/key&gt;&lt;/foreign-keys&gt;&lt;ref-type name="Journal Article"&gt;17&lt;/ref-type&gt;&lt;contributors&gt;&lt;authors&gt;&lt;author&gt;Dillon, W. R.&lt;/author&gt;&lt;author&gt;Kumar, A.&lt;/author&gt;&lt;author&gt;Mulani, N.&lt;/author&gt;&lt;/authors&gt;&lt;/contributors&gt;&lt;titles&gt;&lt;title&gt;Offending Estimates in Covariance Structure Analysis: Comments on the Causes of and Solutions to Heywood Cases&lt;/title&gt;&lt;secondary-title&gt;Psychological Bulletin&lt;/secondary-title&gt;&lt;/titles&gt;&lt;periodical&gt;&lt;full-title&gt;Psychological Bulletin&lt;/full-title&gt;&lt;/periodical&gt;&lt;pages&gt;126-135&lt;/pages&gt;&lt;volume&gt;101&lt;/volume&gt;&lt;number&gt;1&lt;/number&gt;&lt;dates&gt;&lt;year&gt;1987&lt;/year&gt;&lt;/dates&gt;&lt;urls&gt;&lt;/urls&gt;&lt;/record&gt;&lt;/Cite&gt;&lt;/EndNote&gt;</w:instrText>
      </w:r>
      <w:r w:rsidR="001D17DB" w:rsidRPr="00A72392">
        <w:rPr>
          <w:rFonts w:ascii="Times New Roman" w:hAnsi="Times New Roman" w:cs="Times New Roman"/>
          <w:color w:val="00000A"/>
          <w:lang w:val="en-US"/>
        </w:rPr>
        <w:fldChar w:fldCharType="separate"/>
      </w:r>
      <w:r w:rsidR="003E000C" w:rsidRPr="00A72392">
        <w:rPr>
          <w:rFonts w:ascii="Times New Roman" w:hAnsi="Times New Roman" w:cs="Times New Roman"/>
          <w:noProof/>
          <w:color w:val="00000A"/>
          <w:lang w:val="en-US"/>
        </w:rPr>
        <w:t>(Dillon et al., 1987; Gerbing &amp; Anderson, 1987)</w:t>
      </w:r>
      <w:r w:rsidR="001D17DB" w:rsidRPr="00A72392">
        <w:rPr>
          <w:rFonts w:ascii="Times New Roman" w:hAnsi="Times New Roman" w:cs="Times New Roman"/>
          <w:color w:val="00000A"/>
          <w:lang w:val="en-US"/>
        </w:rPr>
        <w:fldChar w:fldCharType="end"/>
      </w:r>
      <w:r w:rsidR="001D17DB" w:rsidRPr="00A72392">
        <w:rPr>
          <w:rFonts w:ascii="Times New Roman" w:hAnsi="Times New Roman" w:cs="Times New Roman"/>
          <w:color w:val="00000A"/>
          <w:lang w:val="en-US"/>
        </w:rPr>
        <w:t>, t</w:t>
      </w:r>
      <w:r w:rsidR="00631749" w:rsidRPr="00A72392">
        <w:rPr>
          <w:rFonts w:ascii="Times New Roman" w:hAnsi="Times New Roman" w:cs="Times New Roman"/>
          <w:color w:val="00000A"/>
          <w:lang w:val="en-US"/>
        </w:rPr>
        <w:t xml:space="preserve">he original </w:t>
      </w:r>
      <w:r w:rsidR="00D90A8F" w:rsidRPr="00A72392">
        <w:rPr>
          <w:rFonts w:ascii="Times New Roman" w:hAnsi="Times New Roman" w:cs="Times New Roman"/>
          <w:color w:val="00000A"/>
          <w:lang w:val="en-US"/>
        </w:rPr>
        <w:t xml:space="preserve">two-factor </w:t>
      </w:r>
      <w:r w:rsidR="00631749" w:rsidRPr="00A72392">
        <w:rPr>
          <w:rFonts w:ascii="Times New Roman" w:hAnsi="Times New Roman" w:cs="Times New Roman"/>
          <w:color w:val="00000A"/>
          <w:lang w:val="en-US"/>
        </w:rPr>
        <w:t>model</w:t>
      </w:r>
      <w:r w:rsidR="001D17DB" w:rsidRPr="00A72392">
        <w:rPr>
          <w:rFonts w:ascii="Times New Roman" w:hAnsi="Times New Roman" w:cs="Times New Roman"/>
          <w:color w:val="00000A"/>
          <w:lang w:val="en-US"/>
        </w:rPr>
        <w:t>,</w:t>
      </w:r>
      <w:r w:rsidR="00631749" w:rsidRPr="00A72392">
        <w:rPr>
          <w:rFonts w:ascii="Times New Roman" w:hAnsi="Times New Roman" w:cs="Times New Roman"/>
          <w:color w:val="00000A"/>
          <w:lang w:val="en-US"/>
        </w:rPr>
        <w:t xml:space="preserve"> includ</w:t>
      </w:r>
      <w:r w:rsidR="001D17DB" w:rsidRPr="00A72392">
        <w:rPr>
          <w:rFonts w:ascii="Times New Roman" w:hAnsi="Times New Roman" w:cs="Times New Roman"/>
          <w:color w:val="00000A"/>
          <w:lang w:val="en-US"/>
        </w:rPr>
        <w:t>ing</w:t>
      </w:r>
      <w:r w:rsidR="00631749" w:rsidRPr="00A72392">
        <w:rPr>
          <w:rFonts w:ascii="Times New Roman" w:hAnsi="Times New Roman" w:cs="Times New Roman"/>
          <w:color w:val="00000A"/>
          <w:lang w:val="en-US"/>
        </w:rPr>
        <w:t xml:space="preserve"> item 5</w:t>
      </w:r>
      <w:r w:rsidR="001D17DB" w:rsidRPr="00A72392">
        <w:rPr>
          <w:rFonts w:ascii="Times New Roman" w:hAnsi="Times New Roman" w:cs="Times New Roman"/>
          <w:color w:val="00000A"/>
          <w:lang w:val="en-US"/>
        </w:rPr>
        <w:t>,</w:t>
      </w:r>
      <w:r w:rsidR="00631749" w:rsidRPr="00A72392">
        <w:rPr>
          <w:rFonts w:ascii="Times New Roman" w:hAnsi="Times New Roman" w:cs="Times New Roman"/>
          <w:color w:val="00000A"/>
          <w:lang w:val="en-US"/>
        </w:rPr>
        <w:t xml:space="preserve"> was utilized to test</w:t>
      </w:r>
      <w:r w:rsidR="00796268" w:rsidRPr="00A72392">
        <w:rPr>
          <w:rFonts w:ascii="Times New Roman" w:hAnsi="Times New Roman" w:cs="Times New Roman"/>
          <w:color w:val="00000A"/>
          <w:lang w:val="en-US"/>
        </w:rPr>
        <w:t xml:space="preserve"> for</w:t>
      </w:r>
      <w:r w:rsidR="00631749" w:rsidRPr="00A72392">
        <w:rPr>
          <w:rFonts w:ascii="Times New Roman" w:hAnsi="Times New Roman" w:cs="Times New Roman"/>
          <w:color w:val="00000A"/>
          <w:lang w:val="en-US"/>
        </w:rPr>
        <w:t xml:space="preserve"> measurement invariance. The </w:t>
      </w:r>
      <w:r w:rsidR="00683FDE" w:rsidRPr="00A72392">
        <w:rPr>
          <w:rFonts w:ascii="Times New Roman" w:hAnsi="Times New Roman" w:cs="Times New Roman"/>
          <w:color w:val="00000A"/>
          <w:lang w:val="en-US"/>
        </w:rPr>
        <w:t>differences in</w:t>
      </w:r>
      <w:r w:rsidR="00A11148" w:rsidRPr="00A72392">
        <w:rPr>
          <w:rFonts w:ascii="Times New Roman" w:hAnsi="Times New Roman" w:cs="Times New Roman"/>
          <w:color w:val="00000A"/>
          <w:lang w:val="en-US"/>
        </w:rPr>
        <w:t xml:space="preserve"> CFI and gamma hat</w:t>
      </w:r>
      <w:r w:rsidR="00683FDE" w:rsidRPr="00A72392">
        <w:rPr>
          <w:rFonts w:ascii="Times New Roman" w:hAnsi="Times New Roman" w:cs="Times New Roman"/>
          <w:color w:val="00000A"/>
          <w:lang w:val="en-US"/>
        </w:rPr>
        <w:t xml:space="preserve"> between models did not exceed .01</w:t>
      </w:r>
      <w:r w:rsidR="00631749" w:rsidRPr="00A72392">
        <w:rPr>
          <w:rFonts w:ascii="Times New Roman" w:hAnsi="Times New Roman" w:cs="Times New Roman"/>
          <w:color w:val="00000A"/>
          <w:lang w:val="en-US"/>
        </w:rPr>
        <w:t xml:space="preserve">. </w:t>
      </w:r>
      <w:r w:rsidR="00796268" w:rsidRPr="00A72392">
        <w:rPr>
          <w:rFonts w:ascii="Times New Roman" w:hAnsi="Times New Roman" w:cs="Times New Roman"/>
          <w:color w:val="00000A"/>
          <w:lang w:val="en-US"/>
        </w:rPr>
        <w:t>Therefore,</w:t>
      </w:r>
      <w:r w:rsidR="00631749" w:rsidRPr="00A72392">
        <w:rPr>
          <w:rFonts w:ascii="Times New Roman" w:hAnsi="Times New Roman" w:cs="Times New Roman"/>
          <w:color w:val="00000A"/>
          <w:lang w:val="en-US"/>
        </w:rPr>
        <w:t xml:space="preserve"> </w:t>
      </w:r>
      <w:r w:rsidR="00A11148" w:rsidRPr="00A72392">
        <w:rPr>
          <w:rFonts w:ascii="Times New Roman" w:hAnsi="Times New Roman" w:cs="Times New Roman"/>
          <w:color w:val="00000A"/>
          <w:lang w:val="en-US"/>
        </w:rPr>
        <w:t xml:space="preserve">scalar invariance could be shown for males and </w:t>
      </w:r>
      <w:r w:rsidR="00A86D07" w:rsidRPr="00A72392">
        <w:rPr>
          <w:rFonts w:ascii="Times New Roman" w:hAnsi="Times New Roman" w:cs="Times New Roman"/>
          <w:color w:val="00000A"/>
          <w:lang w:val="en-US"/>
        </w:rPr>
        <w:t>females as well as for different age groups.</w:t>
      </w:r>
    </w:p>
    <w:p w14:paraId="42B94F05" w14:textId="163D0546" w:rsidR="001E0916" w:rsidRDefault="001E0916" w:rsidP="0024527B">
      <w:pPr>
        <w:pStyle w:val="Standard"/>
        <w:spacing w:line="480" w:lineRule="auto"/>
        <w:rPr>
          <w:rFonts w:ascii="Times New Roman" w:hAnsi="Times New Roman" w:cs="Times New Roman"/>
          <w:color w:val="00000A"/>
        </w:rPr>
      </w:pPr>
    </w:p>
    <w:p w14:paraId="3E0005F4" w14:textId="2F490F4C" w:rsidR="00EE5104" w:rsidRDefault="00EE5104" w:rsidP="0024527B">
      <w:pPr>
        <w:pStyle w:val="Standard"/>
        <w:spacing w:line="480" w:lineRule="auto"/>
        <w:rPr>
          <w:rFonts w:ascii="Times New Roman" w:hAnsi="Times New Roman" w:cs="Times New Roman"/>
          <w:color w:val="00000A"/>
        </w:rPr>
      </w:pPr>
      <w:r>
        <w:rPr>
          <w:rFonts w:ascii="Times New Roman" w:hAnsi="Times New Roman" w:cs="Times New Roman"/>
          <w:color w:val="00000A"/>
        </w:rPr>
        <w:t xml:space="preserve">---Insert Table </w:t>
      </w:r>
      <w:r w:rsidR="006851F4">
        <w:rPr>
          <w:rFonts w:ascii="Times New Roman" w:hAnsi="Times New Roman" w:cs="Times New Roman"/>
          <w:color w:val="00000A"/>
        </w:rPr>
        <w:t>7</w:t>
      </w:r>
      <w:r>
        <w:rPr>
          <w:rFonts w:ascii="Times New Roman" w:hAnsi="Times New Roman" w:cs="Times New Roman"/>
          <w:color w:val="00000A"/>
        </w:rPr>
        <w:t xml:space="preserve"> here---</w:t>
      </w:r>
    </w:p>
    <w:p w14:paraId="78077947" w14:textId="77777777" w:rsidR="00EE5104" w:rsidRPr="00A72392" w:rsidRDefault="00EE5104" w:rsidP="0024527B">
      <w:pPr>
        <w:pStyle w:val="Standard"/>
        <w:spacing w:line="480" w:lineRule="auto"/>
        <w:rPr>
          <w:rFonts w:ascii="Times New Roman" w:hAnsi="Times New Roman" w:cs="Times New Roman"/>
          <w:color w:val="00000A"/>
        </w:rPr>
      </w:pPr>
    </w:p>
    <w:p w14:paraId="5A1941B7" w14:textId="77777777" w:rsidR="00F8404C" w:rsidRPr="007E2BE3" w:rsidRDefault="00B60C08" w:rsidP="0024527B">
      <w:pPr>
        <w:pStyle w:val="Standard"/>
        <w:spacing w:line="480" w:lineRule="auto"/>
        <w:rPr>
          <w:rFonts w:ascii="Times New Roman" w:hAnsi="Times New Roman" w:cs="Times New Roman"/>
          <w:b/>
          <w:bCs/>
          <w:i/>
          <w:color w:val="000000"/>
          <w:lang w:val="en-US"/>
        </w:rPr>
      </w:pPr>
      <w:r w:rsidRPr="007E2BE3">
        <w:rPr>
          <w:rFonts w:ascii="Times New Roman" w:hAnsi="Times New Roman" w:cs="Times New Roman"/>
          <w:b/>
          <w:bCs/>
          <w:i/>
          <w:color w:val="000000"/>
          <w:lang w:val="en-US"/>
        </w:rPr>
        <w:t>Validity</w:t>
      </w:r>
    </w:p>
    <w:p w14:paraId="15FAED96" w14:textId="20DCB22D" w:rsidR="00981388" w:rsidRPr="00A72392" w:rsidRDefault="00835A01" w:rsidP="0024527B">
      <w:pPr>
        <w:pStyle w:val="Standard"/>
        <w:spacing w:line="480" w:lineRule="auto"/>
        <w:ind w:firstLine="709"/>
        <w:rPr>
          <w:rFonts w:ascii="Times New Roman" w:hAnsi="Times New Roman" w:cs="Times New Roman"/>
          <w:bCs/>
          <w:color w:val="000000"/>
          <w:lang w:val="en-US"/>
        </w:rPr>
      </w:pPr>
      <w:r w:rsidRPr="00A72392">
        <w:rPr>
          <w:rFonts w:ascii="Times New Roman" w:hAnsi="Times New Roman" w:cs="Times New Roman"/>
          <w:bCs/>
          <w:color w:val="000000"/>
          <w:lang w:val="en-US"/>
        </w:rPr>
        <w:t>Correlations between both subscales</w:t>
      </w:r>
      <w:r w:rsidR="005324CA" w:rsidRPr="00A72392">
        <w:rPr>
          <w:rFonts w:ascii="Times New Roman" w:hAnsi="Times New Roman" w:cs="Times New Roman"/>
          <w:bCs/>
          <w:color w:val="000000"/>
          <w:lang w:val="en-US"/>
        </w:rPr>
        <w:t xml:space="preserve"> – exluding item 5 - </w:t>
      </w:r>
      <w:r w:rsidRPr="00A72392">
        <w:rPr>
          <w:rFonts w:ascii="Times New Roman" w:hAnsi="Times New Roman" w:cs="Times New Roman"/>
          <w:bCs/>
          <w:color w:val="000000"/>
          <w:lang w:val="en-US"/>
        </w:rPr>
        <w:t xml:space="preserve">of the </w:t>
      </w:r>
      <w:r w:rsidR="00965E3E" w:rsidRPr="00A72392">
        <w:rPr>
          <w:rFonts w:ascii="Times New Roman" w:hAnsi="Times New Roman" w:cs="Times New Roman"/>
          <w:bCs/>
          <w:color w:val="000000"/>
          <w:lang w:val="en-US"/>
        </w:rPr>
        <w:t>HRFS</w:t>
      </w:r>
      <w:r w:rsidRPr="00A72392">
        <w:rPr>
          <w:rFonts w:ascii="Times New Roman" w:hAnsi="Times New Roman" w:cs="Times New Roman"/>
          <w:bCs/>
          <w:color w:val="000000"/>
          <w:lang w:val="en-US"/>
        </w:rPr>
        <w:t xml:space="preserve"> and health-related measures were calculated and are</w:t>
      </w:r>
      <w:r w:rsidR="00F65C81" w:rsidRPr="00A72392">
        <w:rPr>
          <w:rFonts w:ascii="Times New Roman" w:hAnsi="Times New Roman" w:cs="Times New Roman"/>
          <w:bCs/>
          <w:color w:val="000000"/>
          <w:lang w:val="en-US"/>
        </w:rPr>
        <w:t xml:space="preserve"> presented in Table</w:t>
      </w:r>
      <w:r w:rsidR="009D325B" w:rsidRPr="00A72392">
        <w:rPr>
          <w:rFonts w:ascii="Times New Roman" w:hAnsi="Times New Roman" w:cs="Times New Roman"/>
          <w:bCs/>
          <w:color w:val="000000"/>
          <w:lang w:val="en-US"/>
        </w:rPr>
        <w:t xml:space="preserve"> </w:t>
      </w:r>
      <w:r w:rsidR="005926C0">
        <w:rPr>
          <w:rFonts w:ascii="Times New Roman" w:hAnsi="Times New Roman" w:cs="Times New Roman"/>
          <w:bCs/>
          <w:color w:val="000000"/>
          <w:lang w:val="en-US"/>
        </w:rPr>
        <w:t>8</w:t>
      </w:r>
      <w:r w:rsidR="00C7098A" w:rsidRPr="00A72392">
        <w:rPr>
          <w:rFonts w:ascii="Times New Roman" w:hAnsi="Times New Roman" w:cs="Times New Roman"/>
          <w:bCs/>
          <w:color w:val="000000"/>
          <w:lang w:val="en-US"/>
        </w:rPr>
        <w:t xml:space="preserve">. </w:t>
      </w:r>
      <w:r w:rsidRPr="00A72392">
        <w:rPr>
          <w:rFonts w:ascii="Times New Roman" w:hAnsi="Times New Roman" w:cs="Times New Roman"/>
          <w:bCs/>
          <w:color w:val="000000"/>
          <w:lang w:val="en-US"/>
        </w:rPr>
        <w:t xml:space="preserve">The health promotion scale showed moderate correlations with the BAS, </w:t>
      </w:r>
      <w:r w:rsidR="00093C32" w:rsidRPr="00A72392">
        <w:rPr>
          <w:rFonts w:ascii="Times New Roman" w:hAnsi="Times New Roman" w:cs="Times New Roman"/>
          <w:bCs/>
          <w:color w:val="000000"/>
          <w:lang w:val="en-US"/>
        </w:rPr>
        <w:t xml:space="preserve">the </w:t>
      </w:r>
      <w:r w:rsidRPr="00A72392">
        <w:rPr>
          <w:rFonts w:ascii="Times New Roman" w:hAnsi="Times New Roman" w:cs="Times New Roman"/>
          <w:bCs/>
          <w:color w:val="000000"/>
          <w:lang w:val="en-US"/>
        </w:rPr>
        <w:t xml:space="preserve">optimism </w:t>
      </w:r>
      <w:r w:rsidR="00093C32" w:rsidRPr="00A72392">
        <w:rPr>
          <w:rFonts w:ascii="Times New Roman" w:hAnsi="Times New Roman" w:cs="Times New Roman"/>
          <w:bCs/>
          <w:color w:val="000000"/>
          <w:lang w:val="en-US"/>
        </w:rPr>
        <w:t>sub</w:t>
      </w:r>
      <w:r w:rsidRPr="00A72392">
        <w:rPr>
          <w:rFonts w:ascii="Times New Roman" w:hAnsi="Times New Roman" w:cs="Times New Roman"/>
          <w:bCs/>
          <w:color w:val="000000"/>
          <w:lang w:val="en-US"/>
        </w:rPr>
        <w:t>scale</w:t>
      </w:r>
      <w:r w:rsidR="00093C32" w:rsidRPr="00A72392">
        <w:rPr>
          <w:rFonts w:ascii="Times New Roman" w:hAnsi="Times New Roman" w:cs="Times New Roman"/>
          <w:bCs/>
          <w:color w:val="000000"/>
          <w:lang w:val="en-US"/>
        </w:rPr>
        <w:t xml:space="preserve"> of the LOT-R</w:t>
      </w:r>
      <w:r w:rsidR="00155301" w:rsidRPr="00A72392">
        <w:rPr>
          <w:rFonts w:ascii="Times New Roman" w:hAnsi="Times New Roman" w:cs="Times New Roman"/>
          <w:bCs/>
          <w:color w:val="000000"/>
          <w:lang w:val="en-US"/>
        </w:rPr>
        <w:t>,</w:t>
      </w:r>
      <w:r w:rsidRPr="00A72392">
        <w:rPr>
          <w:rFonts w:ascii="Times New Roman" w:hAnsi="Times New Roman" w:cs="Times New Roman"/>
          <w:bCs/>
          <w:color w:val="000000"/>
          <w:lang w:val="en-US"/>
        </w:rPr>
        <w:t xml:space="preserve"> as well as</w:t>
      </w:r>
      <w:r w:rsidR="00155301" w:rsidRPr="00A72392">
        <w:rPr>
          <w:rFonts w:ascii="Times New Roman" w:hAnsi="Times New Roman" w:cs="Times New Roman"/>
          <w:bCs/>
          <w:color w:val="000000"/>
          <w:lang w:val="en-US"/>
        </w:rPr>
        <w:t xml:space="preserve"> the </w:t>
      </w:r>
      <w:r w:rsidRPr="00A72392">
        <w:rPr>
          <w:rFonts w:ascii="Times New Roman" w:hAnsi="Times New Roman" w:cs="Times New Roman"/>
          <w:bCs/>
          <w:color w:val="000000"/>
          <w:lang w:val="en-US"/>
        </w:rPr>
        <w:t>positive CSES. On the other hand, the health prevention scale had the strongest associations with negative</w:t>
      </w:r>
      <w:r w:rsidR="00093C32" w:rsidRPr="00A72392">
        <w:rPr>
          <w:rFonts w:ascii="Times New Roman" w:hAnsi="Times New Roman" w:cs="Times New Roman"/>
          <w:bCs/>
          <w:color w:val="000000"/>
          <w:lang w:val="en-US"/>
        </w:rPr>
        <w:t xml:space="preserve"> CSES</w:t>
      </w:r>
      <w:r w:rsidRPr="00A72392">
        <w:rPr>
          <w:rFonts w:ascii="Times New Roman" w:hAnsi="Times New Roman" w:cs="Times New Roman"/>
          <w:bCs/>
          <w:color w:val="000000"/>
          <w:lang w:val="en-US"/>
        </w:rPr>
        <w:t>, the BIS, psychological symptoms as well as neuroticism. Further connections to somatic symptoms</w:t>
      </w:r>
      <w:r w:rsidR="00155301" w:rsidRPr="00A72392">
        <w:rPr>
          <w:rFonts w:ascii="Times New Roman" w:hAnsi="Times New Roman" w:cs="Times New Roman"/>
          <w:bCs/>
          <w:color w:val="000000"/>
          <w:lang w:val="en-US"/>
        </w:rPr>
        <w:t>,</w:t>
      </w:r>
      <w:r w:rsidRPr="00A72392">
        <w:rPr>
          <w:rFonts w:ascii="Times New Roman" w:hAnsi="Times New Roman" w:cs="Times New Roman"/>
          <w:bCs/>
          <w:color w:val="000000"/>
          <w:lang w:val="en-US"/>
        </w:rPr>
        <w:t xml:space="preserve"> overall health</w:t>
      </w:r>
      <w:r w:rsidR="00155301" w:rsidRPr="00A72392">
        <w:rPr>
          <w:rFonts w:ascii="Times New Roman" w:hAnsi="Times New Roman" w:cs="Times New Roman"/>
          <w:bCs/>
          <w:color w:val="000000"/>
          <w:lang w:val="en-US"/>
        </w:rPr>
        <w:t>, and</w:t>
      </w:r>
      <w:r w:rsidRPr="00A72392">
        <w:rPr>
          <w:rFonts w:ascii="Times New Roman" w:hAnsi="Times New Roman" w:cs="Times New Roman"/>
          <w:bCs/>
          <w:color w:val="000000"/>
          <w:lang w:val="en-US"/>
        </w:rPr>
        <w:t xml:space="preserve"> also optimism and pessimism were found</w:t>
      </w:r>
      <w:r w:rsidR="0082193D" w:rsidRPr="00A72392">
        <w:rPr>
          <w:rFonts w:ascii="Times New Roman" w:hAnsi="Times New Roman" w:cs="Times New Roman"/>
          <w:bCs/>
          <w:color w:val="000000"/>
          <w:lang w:val="en-US"/>
        </w:rPr>
        <w:t>.</w:t>
      </w:r>
    </w:p>
    <w:p w14:paraId="567960BE" w14:textId="77777777" w:rsidR="00C0432E" w:rsidRPr="00A72392" w:rsidRDefault="00C0432E" w:rsidP="0024527B">
      <w:pPr>
        <w:pStyle w:val="Standard"/>
        <w:spacing w:line="480" w:lineRule="auto"/>
        <w:ind w:firstLine="709"/>
        <w:rPr>
          <w:rFonts w:ascii="Times New Roman" w:hAnsi="Times New Roman" w:cs="Times New Roman"/>
          <w:bCs/>
          <w:color w:val="000000"/>
          <w:lang w:val="en-US"/>
        </w:rPr>
      </w:pPr>
    </w:p>
    <w:p w14:paraId="1F036402" w14:textId="4DAC1A79" w:rsidR="001E0916" w:rsidRDefault="00EE5104" w:rsidP="0024527B">
      <w:pPr>
        <w:pStyle w:val="Standard"/>
        <w:spacing w:line="480" w:lineRule="auto"/>
        <w:rPr>
          <w:rFonts w:ascii="Times New Roman" w:hAnsi="Times New Roman" w:cs="Times New Roman"/>
          <w:bCs/>
          <w:color w:val="000000"/>
        </w:rPr>
      </w:pPr>
      <w:r>
        <w:rPr>
          <w:rFonts w:ascii="Times New Roman" w:hAnsi="Times New Roman" w:cs="Times New Roman"/>
          <w:bCs/>
          <w:color w:val="000000"/>
        </w:rPr>
        <w:t xml:space="preserve">---Insert Table </w:t>
      </w:r>
      <w:r w:rsidR="006851F4">
        <w:rPr>
          <w:rFonts w:ascii="Times New Roman" w:hAnsi="Times New Roman" w:cs="Times New Roman"/>
          <w:bCs/>
          <w:color w:val="000000"/>
        </w:rPr>
        <w:t>8</w:t>
      </w:r>
      <w:r>
        <w:rPr>
          <w:rFonts w:ascii="Times New Roman" w:hAnsi="Times New Roman" w:cs="Times New Roman"/>
          <w:bCs/>
          <w:color w:val="000000"/>
        </w:rPr>
        <w:t xml:space="preserve"> here---</w:t>
      </w:r>
    </w:p>
    <w:p w14:paraId="69C0DE9C" w14:textId="77777777" w:rsidR="00EE5104" w:rsidRPr="00A72392" w:rsidRDefault="00EE5104" w:rsidP="0024527B">
      <w:pPr>
        <w:pStyle w:val="Standard"/>
        <w:spacing w:line="480" w:lineRule="auto"/>
        <w:rPr>
          <w:rFonts w:ascii="Times New Roman" w:hAnsi="Times New Roman" w:cs="Times New Roman"/>
          <w:bCs/>
          <w:color w:val="000000"/>
        </w:rPr>
      </w:pPr>
    </w:p>
    <w:p w14:paraId="60205626" w14:textId="3F69DD69" w:rsidR="004C45F7" w:rsidRPr="007E2BE3" w:rsidRDefault="00D25699" w:rsidP="0024527B">
      <w:pPr>
        <w:pStyle w:val="Standard"/>
        <w:spacing w:line="480" w:lineRule="auto"/>
        <w:rPr>
          <w:rFonts w:ascii="Times New Roman" w:hAnsi="Times New Roman" w:cs="Times New Roman"/>
          <w:b/>
          <w:bCs/>
          <w:i/>
          <w:color w:val="000000"/>
          <w:lang w:val="en-US"/>
        </w:rPr>
      </w:pPr>
      <w:r w:rsidRPr="007E2BE3">
        <w:rPr>
          <w:rFonts w:ascii="Times New Roman" w:hAnsi="Times New Roman" w:cs="Times New Roman"/>
          <w:b/>
          <w:bCs/>
          <w:i/>
          <w:color w:val="000000"/>
          <w:lang w:val="en-US"/>
        </w:rPr>
        <w:t>Differences based on socio</w:t>
      </w:r>
      <w:r w:rsidR="00644BEF" w:rsidRPr="007E2BE3">
        <w:rPr>
          <w:rFonts w:ascii="Times New Roman" w:hAnsi="Times New Roman" w:cs="Times New Roman"/>
          <w:b/>
          <w:bCs/>
          <w:i/>
          <w:color w:val="000000"/>
          <w:lang w:val="en-US"/>
        </w:rPr>
        <w:t>-</w:t>
      </w:r>
      <w:r w:rsidRPr="007E2BE3">
        <w:rPr>
          <w:rFonts w:ascii="Times New Roman" w:hAnsi="Times New Roman" w:cs="Times New Roman"/>
          <w:b/>
          <w:bCs/>
          <w:i/>
          <w:color w:val="000000"/>
          <w:lang w:val="en-US"/>
        </w:rPr>
        <w:t>demographic variables</w:t>
      </w:r>
    </w:p>
    <w:p w14:paraId="7103938A" w14:textId="5E8081A7" w:rsidR="003501A4" w:rsidRPr="00A72392" w:rsidRDefault="00E028E4" w:rsidP="0024527B">
      <w:pPr>
        <w:pStyle w:val="Standard"/>
        <w:spacing w:line="480" w:lineRule="auto"/>
        <w:ind w:firstLine="709"/>
        <w:rPr>
          <w:rFonts w:ascii="Times New Roman" w:hAnsi="Times New Roman" w:cs="Times New Roman"/>
          <w:bCs/>
          <w:color w:val="000000"/>
          <w:lang w:val="en-US"/>
        </w:rPr>
      </w:pPr>
      <w:r w:rsidRPr="00A72392">
        <w:rPr>
          <w:rFonts w:ascii="Times New Roman" w:hAnsi="Times New Roman" w:cs="Times New Roman"/>
          <w:bCs/>
          <w:color w:val="000000"/>
          <w:lang w:val="en-US"/>
        </w:rPr>
        <w:t xml:space="preserve">Means and standard deviations of all compared groups can be found in Table 1. </w:t>
      </w:r>
      <w:r w:rsidR="003F5D35" w:rsidRPr="00A72392">
        <w:rPr>
          <w:rFonts w:ascii="Times New Roman" w:hAnsi="Times New Roman" w:cs="Times New Roman"/>
          <w:bCs/>
          <w:color w:val="000000"/>
          <w:lang w:val="en-US"/>
        </w:rPr>
        <w:lastRenderedPageBreak/>
        <w:t>Women were found to be significantly more heal</w:t>
      </w:r>
      <w:r w:rsidR="00E52AB0" w:rsidRPr="00A72392">
        <w:rPr>
          <w:rFonts w:ascii="Times New Roman" w:hAnsi="Times New Roman" w:cs="Times New Roman"/>
          <w:bCs/>
          <w:color w:val="000000"/>
          <w:lang w:val="en-US"/>
        </w:rPr>
        <w:t xml:space="preserve">th promotion-oriented than men, </w:t>
      </w:r>
      <w:r w:rsidR="003F5D35" w:rsidRPr="00A72392">
        <w:rPr>
          <w:rFonts w:ascii="Times New Roman" w:hAnsi="Times New Roman" w:cs="Times New Roman"/>
          <w:bCs/>
          <w:i/>
          <w:color w:val="000000"/>
          <w:lang w:val="en-US"/>
        </w:rPr>
        <w:t>t</w:t>
      </w:r>
      <w:r w:rsidR="00060087" w:rsidRPr="00A72392">
        <w:rPr>
          <w:rFonts w:ascii="Times New Roman" w:hAnsi="Times New Roman" w:cs="Times New Roman"/>
          <w:bCs/>
          <w:color w:val="000000"/>
          <w:lang w:val="en-US"/>
        </w:rPr>
        <w:t>(230</w:t>
      </w:r>
      <w:r w:rsidR="003F5D35" w:rsidRPr="00A72392">
        <w:rPr>
          <w:rFonts w:ascii="Times New Roman" w:hAnsi="Times New Roman" w:cs="Times New Roman"/>
          <w:bCs/>
          <w:color w:val="000000"/>
          <w:lang w:val="en-US"/>
        </w:rPr>
        <w:t>.</w:t>
      </w:r>
      <w:r w:rsidR="00060087" w:rsidRPr="00A72392">
        <w:rPr>
          <w:rFonts w:ascii="Times New Roman" w:hAnsi="Times New Roman" w:cs="Times New Roman"/>
          <w:bCs/>
          <w:color w:val="000000"/>
          <w:lang w:val="en-US"/>
        </w:rPr>
        <w:t>41</w:t>
      </w:r>
      <w:r w:rsidR="003F5D35" w:rsidRPr="00A72392">
        <w:rPr>
          <w:rFonts w:ascii="Times New Roman" w:hAnsi="Times New Roman" w:cs="Times New Roman"/>
          <w:bCs/>
          <w:color w:val="000000"/>
          <w:lang w:val="en-US"/>
        </w:rPr>
        <w:t>) = 3.</w:t>
      </w:r>
      <w:r w:rsidR="00060087" w:rsidRPr="00A72392">
        <w:rPr>
          <w:rFonts w:ascii="Times New Roman" w:hAnsi="Times New Roman" w:cs="Times New Roman"/>
          <w:bCs/>
          <w:color w:val="000000"/>
          <w:lang w:val="en-US"/>
        </w:rPr>
        <w:t xml:space="preserve">46, </w:t>
      </w:r>
      <w:r w:rsidR="00060087" w:rsidRPr="00A72392">
        <w:rPr>
          <w:rFonts w:ascii="Times New Roman" w:hAnsi="Times New Roman" w:cs="Times New Roman"/>
          <w:bCs/>
          <w:i/>
          <w:color w:val="000000"/>
          <w:lang w:val="en-US"/>
        </w:rPr>
        <w:t>p</w:t>
      </w:r>
      <w:r w:rsidR="00060087" w:rsidRPr="00A72392">
        <w:rPr>
          <w:rFonts w:ascii="Times New Roman" w:hAnsi="Times New Roman" w:cs="Times New Roman"/>
          <w:bCs/>
          <w:color w:val="000000"/>
          <w:lang w:val="en-US"/>
        </w:rPr>
        <w:t xml:space="preserve"> =</w:t>
      </w:r>
      <w:r w:rsidR="003F5D35" w:rsidRPr="00A72392">
        <w:rPr>
          <w:rFonts w:ascii="Times New Roman" w:hAnsi="Times New Roman" w:cs="Times New Roman"/>
          <w:bCs/>
          <w:color w:val="000000"/>
          <w:lang w:val="en-US"/>
        </w:rPr>
        <w:t xml:space="preserve"> .0</w:t>
      </w:r>
      <w:r w:rsidR="00060087" w:rsidRPr="00A72392">
        <w:rPr>
          <w:rFonts w:ascii="Times New Roman" w:hAnsi="Times New Roman" w:cs="Times New Roman"/>
          <w:bCs/>
          <w:color w:val="000000"/>
          <w:lang w:val="en-US"/>
        </w:rPr>
        <w:t>0</w:t>
      </w:r>
      <w:r w:rsidR="003F5D35" w:rsidRPr="00A72392">
        <w:rPr>
          <w:rFonts w:ascii="Times New Roman" w:hAnsi="Times New Roman" w:cs="Times New Roman"/>
          <w:bCs/>
          <w:color w:val="000000"/>
          <w:lang w:val="en-US"/>
        </w:rPr>
        <w:t xml:space="preserve">1, </w:t>
      </w:r>
      <w:r w:rsidR="003F5D35" w:rsidRPr="00A72392">
        <w:rPr>
          <w:rFonts w:ascii="Times New Roman" w:hAnsi="Times New Roman" w:cs="Times New Roman"/>
          <w:bCs/>
          <w:i/>
          <w:color w:val="000000"/>
          <w:lang w:val="en-US"/>
        </w:rPr>
        <w:t>d</w:t>
      </w:r>
      <w:r w:rsidR="003F5D35" w:rsidRPr="00A72392">
        <w:rPr>
          <w:rFonts w:ascii="Times New Roman" w:hAnsi="Times New Roman" w:cs="Times New Roman"/>
          <w:bCs/>
          <w:color w:val="000000"/>
          <w:lang w:val="en-US"/>
        </w:rPr>
        <w:t xml:space="preserve"> = </w:t>
      </w:r>
      <w:r w:rsidR="0063510E" w:rsidRPr="00A72392">
        <w:rPr>
          <w:rFonts w:ascii="Times New Roman" w:hAnsi="Times New Roman" w:cs="Times New Roman"/>
          <w:bCs/>
          <w:color w:val="000000"/>
          <w:lang w:val="en-US"/>
        </w:rPr>
        <w:t>0</w:t>
      </w:r>
      <w:r w:rsidR="003F5D35" w:rsidRPr="00A72392">
        <w:rPr>
          <w:rFonts w:ascii="Times New Roman" w:hAnsi="Times New Roman" w:cs="Times New Roman"/>
          <w:bCs/>
          <w:color w:val="000000"/>
          <w:lang w:val="en-US"/>
        </w:rPr>
        <w:t>.32, while for health prevention focus there was no such difference</w:t>
      </w:r>
      <w:r w:rsidR="00E52AB0" w:rsidRPr="00A72392">
        <w:rPr>
          <w:rFonts w:ascii="Times New Roman" w:hAnsi="Times New Roman" w:cs="Times New Roman"/>
          <w:bCs/>
          <w:color w:val="000000"/>
          <w:lang w:val="en-US"/>
        </w:rPr>
        <w:t>,</w:t>
      </w:r>
      <w:r w:rsidR="003F5D35" w:rsidRPr="00A72392">
        <w:rPr>
          <w:rFonts w:ascii="Times New Roman" w:hAnsi="Times New Roman" w:cs="Times New Roman"/>
          <w:bCs/>
          <w:color w:val="000000"/>
          <w:lang w:val="en-US"/>
        </w:rPr>
        <w:t xml:space="preserve"> </w:t>
      </w:r>
      <w:r w:rsidR="003F5D35" w:rsidRPr="00A72392">
        <w:rPr>
          <w:rFonts w:ascii="Times New Roman" w:hAnsi="Times New Roman" w:cs="Times New Roman"/>
          <w:bCs/>
          <w:i/>
          <w:color w:val="000000"/>
          <w:lang w:val="en-US"/>
        </w:rPr>
        <w:t>t</w:t>
      </w:r>
      <w:r w:rsidR="003F5D35" w:rsidRPr="00A72392">
        <w:rPr>
          <w:rFonts w:ascii="Times New Roman" w:hAnsi="Times New Roman" w:cs="Times New Roman"/>
          <w:bCs/>
          <w:color w:val="000000"/>
          <w:lang w:val="en-US"/>
        </w:rPr>
        <w:t>(</w:t>
      </w:r>
      <w:r w:rsidR="00060087" w:rsidRPr="00A72392">
        <w:rPr>
          <w:rFonts w:ascii="Times New Roman" w:hAnsi="Times New Roman" w:cs="Times New Roman"/>
          <w:bCs/>
          <w:color w:val="000000"/>
          <w:lang w:val="en-US"/>
        </w:rPr>
        <w:t>916</w:t>
      </w:r>
      <w:r w:rsidR="003F5D35" w:rsidRPr="00A72392">
        <w:rPr>
          <w:rFonts w:ascii="Times New Roman" w:hAnsi="Times New Roman" w:cs="Times New Roman"/>
          <w:bCs/>
          <w:color w:val="000000"/>
          <w:lang w:val="en-US"/>
        </w:rPr>
        <w:t xml:space="preserve">) = </w:t>
      </w:r>
      <w:r w:rsidR="00060087" w:rsidRPr="00A72392">
        <w:rPr>
          <w:rFonts w:ascii="Times New Roman" w:hAnsi="Times New Roman" w:cs="Times New Roman"/>
          <w:bCs/>
          <w:color w:val="000000"/>
          <w:lang w:val="en-US"/>
        </w:rPr>
        <w:t>1</w:t>
      </w:r>
      <w:r w:rsidR="003F5D35" w:rsidRPr="00A72392">
        <w:rPr>
          <w:rFonts w:ascii="Times New Roman" w:hAnsi="Times New Roman" w:cs="Times New Roman"/>
          <w:bCs/>
          <w:color w:val="000000"/>
          <w:lang w:val="en-US"/>
        </w:rPr>
        <w:t>.</w:t>
      </w:r>
      <w:r w:rsidR="00060087" w:rsidRPr="00A72392">
        <w:rPr>
          <w:rFonts w:ascii="Times New Roman" w:hAnsi="Times New Roman" w:cs="Times New Roman"/>
          <w:bCs/>
          <w:color w:val="000000"/>
          <w:lang w:val="en-US"/>
        </w:rPr>
        <w:t>371</w:t>
      </w:r>
      <w:r w:rsidR="003F5D35" w:rsidRPr="00A72392">
        <w:rPr>
          <w:rFonts w:ascii="Times New Roman" w:hAnsi="Times New Roman" w:cs="Times New Roman"/>
          <w:bCs/>
          <w:color w:val="000000"/>
          <w:lang w:val="en-US"/>
        </w:rPr>
        <w:t xml:space="preserve">, </w:t>
      </w:r>
      <w:r w:rsidR="004B2693" w:rsidRPr="00A72392">
        <w:rPr>
          <w:rFonts w:ascii="Times New Roman" w:hAnsi="Times New Roman" w:cs="Times New Roman"/>
          <w:bCs/>
          <w:i/>
          <w:color w:val="000000"/>
          <w:lang w:val="en-US"/>
        </w:rPr>
        <w:t>p</w:t>
      </w:r>
      <w:r w:rsidR="004B2693" w:rsidRPr="00A72392">
        <w:rPr>
          <w:rFonts w:ascii="Times New Roman" w:hAnsi="Times New Roman" w:cs="Times New Roman"/>
          <w:bCs/>
          <w:color w:val="000000"/>
          <w:lang w:val="en-US"/>
        </w:rPr>
        <w:t xml:space="preserve"> = </w:t>
      </w:r>
      <w:r w:rsidR="003F5D35" w:rsidRPr="00A72392">
        <w:rPr>
          <w:rFonts w:ascii="Times New Roman" w:hAnsi="Times New Roman" w:cs="Times New Roman"/>
          <w:bCs/>
          <w:color w:val="000000"/>
          <w:lang w:val="en-US"/>
        </w:rPr>
        <w:t>.</w:t>
      </w:r>
      <w:r w:rsidR="004B2693" w:rsidRPr="00A72392">
        <w:rPr>
          <w:rFonts w:ascii="Times New Roman" w:hAnsi="Times New Roman" w:cs="Times New Roman"/>
          <w:bCs/>
          <w:color w:val="000000"/>
          <w:lang w:val="en-US"/>
        </w:rPr>
        <w:t>171</w:t>
      </w:r>
      <w:r w:rsidR="003F5D35" w:rsidRPr="00A72392">
        <w:rPr>
          <w:rFonts w:ascii="Times New Roman" w:hAnsi="Times New Roman" w:cs="Times New Roman"/>
          <w:bCs/>
          <w:color w:val="000000"/>
          <w:lang w:val="en-US"/>
        </w:rPr>
        <w:t xml:space="preserve">, </w:t>
      </w:r>
      <w:r w:rsidR="003F5D35" w:rsidRPr="00A72392">
        <w:rPr>
          <w:rFonts w:ascii="Times New Roman" w:hAnsi="Times New Roman" w:cs="Times New Roman"/>
          <w:bCs/>
          <w:i/>
          <w:color w:val="000000"/>
          <w:lang w:val="en-US"/>
        </w:rPr>
        <w:t>d</w:t>
      </w:r>
      <w:r w:rsidR="003F5D35" w:rsidRPr="00A72392">
        <w:rPr>
          <w:rFonts w:ascii="Times New Roman" w:hAnsi="Times New Roman" w:cs="Times New Roman"/>
          <w:bCs/>
          <w:color w:val="000000"/>
          <w:lang w:val="en-US"/>
        </w:rPr>
        <w:t xml:space="preserve"> = </w:t>
      </w:r>
      <w:r w:rsidR="0063510E" w:rsidRPr="00A72392">
        <w:rPr>
          <w:rFonts w:ascii="Times New Roman" w:hAnsi="Times New Roman" w:cs="Times New Roman"/>
          <w:bCs/>
          <w:color w:val="000000"/>
          <w:lang w:val="en-US"/>
        </w:rPr>
        <w:t>0</w:t>
      </w:r>
      <w:r w:rsidR="003F5D35" w:rsidRPr="00A72392">
        <w:rPr>
          <w:rFonts w:ascii="Times New Roman" w:hAnsi="Times New Roman" w:cs="Times New Roman"/>
          <w:bCs/>
          <w:color w:val="000000"/>
          <w:lang w:val="en-US"/>
        </w:rPr>
        <w:t>.1</w:t>
      </w:r>
      <w:r w:rsidR="00A0578E" w:rsidRPr="00A72392">
        <w:rPr>
          <w:rFonts w:ascii="Times New Roman" w:hAnsi="Times New Roman" w:cs="Times New Roman"/>
          <w:bCs/>
          <w:color w:val="000000"/>
          <w:lang w:val="en-US"/>
        </w:rPr>
        <w:t>2</w:t>
      </w:r>
      <w:r w:rsidR="00D23550" w:rsidRPr="00A72392">
        <w:rPr>
          <w:rFonts w:ascii="Times New Roman" w:hAnsi="Times New Roman" w:cs="Times New Roman"/>
          <w:bCs/>
          <w:color w:val="000000"/>
          <w:lang w:val="en-US"/>
        </w:rPr>
        <w:t>.</w:t>
      </w:r>
      <w:r w:rsidR="00CF1C2F" w:rsidRPr="00A72392">
        <w:rPr>
          <w:rFonts w:ascii="Times New Roman" w:hAnsi="Times New Roman" w:cs="Times New Roman"/>
          <w:bCs/>
          <w:color w:val="000000"/>
          <w:lang w:val="en-US"/>
        </w:rPr>
        <w:t xml:space="preserve"> </w:t>
      </w:r>
      <w:r w:rsidR="0074326D" w:rsidRPr="00A72392">
        <w:rPr>
          <w:rFonts w:ascii="Times New Roman" w:hAnsi="Times New Roman" w:cs="Times New Roman"/>
          <w:bCs/>
          <w:color w:val="000000"/>
          <w:lang w:val="en-US"/>
        </w:rPr>
        <w:t>With regard to different age groups (&lt;21</w:t>
      </w:r>
      <w:r w:rsidR="0063510E" w:rsidRPr="00A72392">
        <w:rPr>
          <w:rFonts w:ascii="Times New Roman" w:hAnsi="Times New Roman" w:cs="Times New Roman"/>
          <w:bCs/>
          <w:color w:val="000000"/>
          <w:lang w:val="en-US"/>
        </w:rPr>
        <w:t>;</w:t>
      </w:r>
      <w:r w:rsidR="0074326D" w:rsidRPr="00A72392">
        <w:rPr>
          <w:rFonts w:ascii="Times New Roman" w:hAnsi="Times New Roman" w:cs="Times New Roman"/>
          <w:bCs/>
          <w:color w:val="000000"/>
          <w:lang w:val="en-US"/>
        </w:rPr>
        <w:t xml:space="preserve"> 21-30</w:t>
      </w:r>
      <w:r w:rsidR="0063510E" w:rsidRPr="00A72392">
        <w:rPr>
          <w:rFonts w:ascii="Times New Roman" w:hAnsi="Times New Roman" w:cs="Times New Roman"/>
          <w:bCs/>
          <w:color w:val="000000"/>
          <w:lang w:val="en-US"/>
        </w:rPr>
        <w:t>;</w:t>
      </w:r>
      <w:r w:rsidR="0074326D" w:rsidRPr="00A72392">
        <w:rPr>
          <w:rFonts w:ascii="Times New Roman" w:hAnsi="Times New Roman" w:cs="Times New Roman"/>
          <w:bCs/>
          <w:color w:val="000000"/>
          <w:lang w:val="en-US"/>
        </w:rPr>
        <w:t xml:space="preserve"> 31-40</w:t>
      </w:r>
      <w:r w:rsidR="0063510E" w:rsidRPr="00A72392">
        <w:rPr>
          <w:rFonts w:ascii="Times New Roman" w:hAnsi="Times New Roman" w:cs="Times New Roman"/>
          <w:bCs/>
          <w:color w:val="000000"/>
          <w:lang w:val="en-US"/>
        </w:rPr>
        <w:t>;</w:t>
      </w:r>
      <w:r w:rsidR="0074326D" w:rsidRPr="00A72392">
        <w:rPr>
          <w:rFonts w:ascii="Times New Roman" w:hAnsi="Times New Roman" w:cs="Times New Roman"/>
          <w:bCs/>
          <w:color w:val="000000"/>
          <w:lang w:val="en-US"/>
        </w:rPr>
        <w:t xml:space="preserve"> and &gt;40), results of an </w:t>
      </w:r>
      <w:r w:rsidR="00D23550" w:rsidRPr="00A72392">
        <w:rPr>
          <w:rFonts w:ascii="Times New Roman" w:hAnsi="Times New Roman" w:cs="Times New Roman"/>
          <w:bCs/>
          <w:color w:val="000000"/>
          <w:lang w:val="en-US"/>
        </w:rPr>
        <w:t xml:space="preserve">ANOVA </w:t>
      </w:r>
      <w:r w:rsidR="0074326D" w:rsidRPr="00A72392">
        <w:rPr>
          <w:rFonts w:ascii="Times New Roman" w:hAnsi="Times New Roman" w:cs="Times New Roman"/>
          <w:bCs/>
          <w:color w:val="000000"/>
          <w:lang w:val="en-US"/>
        </w:rPr>
        <w:t>indicated</w:t>
      </w:r>
      <w:r w:rsidR="00D23550" w:rsidRPr="00A72392">
        <w:rPr>
          <w:rFonts w:ascii="Times New Roman" w:hAnsi="Times New Roman" w:cs="Times New Roman"/>
          <w:bCs/>
          <w:color w:val="000000"/>
          <w:lang w:val="en-US"/>
        </w:rPr>
        <w:t xml:space="preserve"> </w:t>
      </w:r>
      <w:r w:rsidR="00C16088" w:rsidRPr="00A72392">
        <w:rPr>
          <w:rFonts w:ascii="Times New Roman" w:hAnsi="Times New Roman" w:cs="Times New Roman"/>
          <w:bCs/>
          <w:color w:val="000000"/>
          <w:lang w:val="en-US"/>
        </w:rPr>
        <w:t xml:space="preserve">no </w:t>
      </w:r>
      <w:r w:rsidR="00D23550" w:rsidRPr="00A72392">
        <w:rPr>
          <w:rFonts w:ascii="Times New Roman" w:hAnsi="Times New Roman" w:cs="Times New Roman"/>
          <w:bCs/>
          <w:color w:val="000000"/>
          <w:lang w:val="en-US"/>
        </w:rPr>
        <w:t>significant differenc</w:t>
      </w:r>
      <w:r w:rsidR="00E52AB0" w:rsidRPr="00A72392">
        <w:rPr>
          <w:rFonts w:ascii="Times New Roman" w:hAnsi="Times New Roman" w:cs="Times New Roman"/>
          <w:bCs/>
          <w:color w:val="000000"/>
          <w:lang w:val="en-US"/>
        </w:rPr>
        <w:t xml:space="preserve">es for health prevention focus, </w:t>
      </w:r>
      <w:r w:rsidR="00D23550" w:rsidRPr="00A72392">
        <w:rPr>
          <w:rFonts w:ascii="Times New Roman" w:hAnsi="Times New Roman" w:cs="Times New Roman"/>
          <w:bCs/>
          <w:i/>
          <w:color w:val="000000"/>
          <w:lang w:val="en-US"/>
        </w:rPr>
        <w:t>F</w:t>
      </w:r>
      <w:r w:rsidR="00D23550" w:rsidRPr="00A72392">
        <w:rPr>
          <w:rFonts w:ascii="Times New Roman" w:hAnsi="Times New Roman" w:cs="Times New Roman"/>
          <w:bCs/>
          <w:color w:val="000000"/>
          <w:lang w:val="en-US"/>
        </w:rPr>
        <w:t>(</w:t>
      </w:r>
      <w:r w:rsidR="00D25699" w:rsidRPr="00A72392">
        <w:rPr>
          <w:rFonts w:ascii="Times New Roman" w:hAnsi="Times New Roman" w:cs="Times New Roman"/>
          <w:bCs/>
          <w:color w:val="000000"/>
          <w:lang w:val="en-US"/>
        </w:rPr>
        <w:t>3,</w:t>
      </w:r>
      <w:r w:rsidR="002A2923" w:rsidRPr="00A72392">
        <w:rPr>
          <w:rFonts w:ascii="Times New Roman" w:hAnsi="Times New Roman" w:cs="Times New Roman"/>
          <w:bCs/>
          <w:color w:val="000000"/>
          <w:lang w:val="en-US"/>
        </w:rPr>
        <w:t>919</w:t>
      </w:r>
      <w:r w:rsidR="00D23550" w:rsidRPr="00A72392">
        <w:rPr>
          <w:rFonts w:ascii="Times New Roman" w:hAnsi="Times New Roman" w:cs="Times New Roman"/>
          <w:bCs/>
          <w:color w:val="000000"/>
          <w:lang w:val="en-US"/>
        </w:rPr>
        <w:t>) =</w:t>
      </w:r>
      <w:r w:rsidR="00D25699" w:rsidRPr="00A72392">
        <w:rPr>
          <w:rFonts w:ascii="Times New Roman" w:hAnsi="Times New Roman" w:cs="Times New Roman"/>
          <w:bCs/>
          <w:color w:val="000000"/>
          <w:lang w:val="en-US"/>
        </w:rPr>
        <w:t xml:space="preserve"> </w:t>
      </w:r>
      <w:r w:rsidR="002A2923" w:rsidRPr="00A72392">
        <w:rPr>
          <w:rFonts w:ascii="Times New Roman" w:hAnsi="Times New Roman" w:cs="Times New Roman"/>
          <w:bCs/>
          <w:color w:val="000000"/>
          <w:lang w:val="en-US"/>
        </w:rPr>
        <w:t>3</w:t>
      </w:r>
      <w:r w:rsidR="00D25699" w:rsidRPr="00A72392">
        <w:rPr>
          <w:rFonts w:ascii="Times New Roman" w:hAnsi="Times New Roman" w:cs="Times New Roman"/>
          <w:bCs/>
          <w:color w:val="000000"/>
          <w:lang w:val="en-US"/>
        </w:rPr>
        <w:t>.</w:t>
      </w:r>
      <w:r w:rsidR="002A2923" w:rsidRPr="00A72392">
        <w:rPr>
          <w:rFonts w:ascii="Times New Roman" w:hAnsi="Times New Roman" w:cs="Times New Roman"/>
          <w:bCs/>
          <w:color w:val="000000"/>
          <w:lang w:val="en-US"/>
        </w:rPr>
        <w:t>15</w:t>
      </w:r>
      <w:r w:rsidR="00D25699" w:rsidRPr="00A72392">
        <w:rPr>
          <w:rFonts w:ascii="Times New Roman" w:hAnsi="Times New Roman" w:cs="Times New Roman"/>
          <w:bCs/>
          <w:color w:val="000000"/>
          <w:lang w:val="en-US"/>
        </w:rPr>
        <w:t xml:space="preserve">, </w:t>
      </w:r>
      <w:r w:rsidR="00D25699" w:rsidRPr="00A72392">
        <w:rPr>
          <w:rFonts w:ascii="Times New Roman" w:hAnsi="Times New Roman" w:cs="Times New Roman"/>
          <w:bCs/>
          <w:i/>
          <w:color w:val="000000"/>
          <w:lang w:val="en-US"/>
        </w:rPr>
        <w:t>p</w:t>
      </w:r>
      <w:r w:rsidR="00D25699" w:rsidRPr="00A72392">
        <w:rPr>
          <w:rFonts w:ascii="Times New Roman" w:hAnsi="Times New Roman" w:cs="Times New Roman"/>
          <w:bCs/>
          <w:color w:val="000000"/>
          <w:lang w:val="en-US"/>
        </w:rPr>
        <w:t xml:space="preserve"> </w:t>
      </w:r>
      <w:r w:rsidR="004B2693" w:rsidRPr="00A72392">
        <w:rPr>
          <w:rFonts w:ascii="Times New Roman" w:hAnsi="Times New Roman" w:cs="Times New Roman"/>
          <w:bCs/>
          <w:color w:val="000000"/>
          <w:lang w:val="en-US"/>
        </w:rPr>
        <w:t>=</w:t>
      </w:r>
      <w:r w:rsidR="00D25699" w:rsidRPr="00A72392">
        <w:rPr>
          <w:rFonts w:ascii="Times New Roman" w:hAnsi="Times New Roman" w:cs="Times New Roman"/>
          <w:bCs/>
          <w:color w:val="000000"/>
          <w:lang w:val="en-US"/>
        </w:rPr>
        <w:t xml:space="preserve"> </w:t>
      </w:r>
      <w:r w:rsidR="004B2693" w:rsidRPr="00A72392">
        <w:rPr>
          <w:rFonts w:ascii="Times New Roman" w:hAnsi="Times New Roman" w:cs="Times New Roman"/>
          <w:bCs/>
          <w:color w:val="000000"/>
          <w:lang w:val="en-US"/>
        </w:rPr>
        <w:t>.</w:t>
      </w:r>
      <w:r w:rsidR="00D25699" w:rsidRPr="00A72392">
        <w:rPr>
          <w:rFonts w:ascii="Times New Roman" w:hAnsi="Times New Roman" w:cs="Times New Roman"/>
          <w:bCs/>
          <w:color w:val="000000"/>
          <w:lang w:val="en-US"/>
        </w:rPr>
        <w:t>0</w:t>
      </w:r>
      <w:r w:rsidR="004B2693" w:rsidRPr="00A72392">
        <w:rPr>
          <w:rFonts w:ascii="Times New Roman" w:hAnsi="Times New Roman" w:cs="Times New Roman"/>
          <w:bCs/>
          <w:color w:val="000000"/>
          <w:lang w:val="en-US"/>
        </w:rPr>
        <w:t>24</w:t>
      </w:r>
      <w:r w:rsidR="002F3ABC">
        <w:rPr>
          <w:rFonts w:ascii="Times New Roman" w:hAnsi="Times New Roman" w:cs="Times New Roman"/>
          <w:bCs/>
          <w:color w:val="000000"/>
          <w:lang w:val="en-US"/>
        </w:rPr>
        <w:t>, η²</w:t>
      </w:r>
      <w:r w:rsidR="002F3ABC" w:rsidRPr="00BD3EB9">
        <w:rPr>
          <w:rFonts w:ascii="Times New Roman" w:hAnsi="Times New Roman" w:cs="Times New Roman"/>
          <w:bCs/>
          <w:i/>
          <w:color w:val="000000"/>
          <w:vertAlign w:val="subscript"/>
          <w:lang w:val="en-US"/>
        </w:rPr>
        <w:t>p</w:t>
      </w:r>
      <w:r w:rsidR="002F3ABC">
        <w:rPr>
          <w:rFonts w:ascii="Times New Roman" w:hAnsi="Times New Roman" w:cs="Times New Roman"/>
          <w:bCs/>
          <w:color w:val="000000"/>
          <w:lang w:val="en-US"/>
        </w:rPr>
        <w:t xml:space="preserve"> = .010</w:t>
      </w:r>
      <w:r w:rsidR="00E52AB0" w:rsidRPr="00A72392">
        <w:rPr>
          <w:rFonts w:ascii="Times New Roman" w:hAnsi="Times New Roman" w:cs="Times New Roman"/>
          <w:bCs/>
          <w:color w:val="000000"/>
          <w:lang w:val="en-US"/>
        </w:rPr>
        <w:t>,</w:t>
      </w:r>
      <w:r w:rsidR="00D23550" w:rsidRPr="00A72392">
        <w:rPr>
          <w:rFonts w:ascii="Times New Roman" w:hAnsi="Times New Roman" w:cs="Times New Roman"/>
          <w:bCs/>
          <w:color w:val="000000"/>
          <w:lang w:val="en-US"/>
        </w:rPr>
        <w:t xml:space="preserve"> </w:t>
      </w:r>
      <w:r w:rsidR="00C16088" w:rsidRPr="00A72392">
        <w:rPr>
          <w:rFonts w:ascii="Times New Roman" w:hAnsi="Times New Roman" w:cs="Times New Roman"/>
          <w:bCs/>
          <w:color w:val="000000"/>
          <w:lang w:val="en-US"/>
        </w:rPr>
        <w:t>nor</w:t>
      </w:r>
      <w:r w:rsidR="00D23550" w:rsidRPr="00A72392">
        <w:rPr>
          <w:rFonts w:ascii="Times New Roman" w:hAnsi="Times New Roman" w:cs="Times New Roman"/>
          <w:bCs/>
          <w:color w:val="000000"/>
          <w:lang w:val="en-US"/>
        </w:rPr>
        <w:t xml:space="preserve"> for health promotion focus</w:t>
      </w:r>
      <w:r w:rsidR="00E52AB0" w:rsidRPr="00A72392">
        <w:rPr>
          <w:rFonts w:ascii="Times New Roman" w:hAnsi="Times New Roman" w:cs="Times New Roman"/>
          <w:bCs/>
          <w:color w:val="000000"/>
          <w:lang w:val="en-US"/>
        </w:rPr>
        <w:t xml:space="preserve">, </w:t>
      </w:r>
      <w:r w:rsidR="00D25699" w:rsidRPr="00A72392">
        <w:rPr>
          <w:rFonts w:ascii="Times New Roman" w:hAnsi="Times New Roman" w:cs="Times New Roman"/>
          <w:bCs/>
          <w:i/>
          <w:color w:val="000000"/>
          <w:lang w:val="en-US"/>
        </w:rPr>
        <w:t>F</w:t>
      </w:r>
      <w:r w:rsidR="002A2923" w:rsidRPr="00A72392">
        <w:rPr>
          <w:rFonts w:ascii="Times New Roman" w:hAnsi="Times New Roman" w:cs="Times New Roman"/>
          <w:bCs/>
          <w:color w:val="000000"/>
          <w:lang w:val="en-US"/>
        </w:rPr>
        <w:t>(3,919</w:t>
      </w:r>
      <w:r w:rsidR="00D25699" w:rsidRPr="00A72392">
        <w:rPr>
          <w:rFonts w:ascii="Times New Roman" w:hAnsi="Times New Roman" w:cs="Times New Roman"/>
          <w:bCs/>
          <w:color w:val="000000"/>
          <w:lang w:val="en-US"/>
        </w:rPr>
        <w:t>) = 0.</w:t>
      </w:r>
      <w:r w:rsidR="002A2923" w:rsidRPr="00A72392">
        <w:rPr>
          <w:rFonts w:ascii="Times New Roman" w:hAnsi="Times New Roman" w:cs="Times New Roman"/>
          <w:bCs/>
          <w:color w:val="000000"/>
          <w:lang w:val="en-US"/>
        </w:rPr>
        <w:t>82</w:t>
      </w:r>
      <w:r w:rsidR="00D25699" w:rsidRPr="00A72392">
        <w:rPr>
          <w:rFonts w:ascii="Times New Roman" w:hAnsi="Times New Roman" w:cs="Times New Roman"/>
          <w:bCs/>
          <w:color w:val="000000"/>
          <w:lang w:val="en-US"/>
        </w:rPr>
        <w:t xml:space="preserve">, </w:t>
      </w:r>
      <w:r w:rsidR="004B2693" w:rsidRPr="00A72392">
        <w:rPr>
          <w:rFonts w:ascii="Times New Roman" w:hAnsi="Times New Roman" w:cs="Times New Roman"/>
          <w:bCs/>
          <w:i/>
          <w:color w:val="000000"/>
          <w:lang w:val="en-US"/>
        </w:rPr>
        <w:t>p</w:t>
      </w:r>
      <w:r w:rsidR="004B2693" w:rsidRPr="00A72392">
        <w:rPr>
          <w:rFonts w:ascii="Times New Roman" w:hAnsi="Times New Roman" w:cs="Times New Roman"/>
          <w:bCs/>
          <w:color w:val="000000"/>
          <w:lang w:val="en-US"/>
        </w:rPr>
        <w:t xml:space="preserve"> = .486</w:t>
      </w:r>
      <w:r w:rsidR="002F3ABC">
        <w:rPr>
          <w:rFonts w:ascii="Times New Roman" w:hAnsi="Times New Roman" w:cs="Times New Roman"/>
          <w:bCs/>
          <w:color w:val="000000"/>
          <w:lang w:val="en-US"/>
        </w:rPr>
        <w:t>,</w:t>
      </w:r>
      <w:r w:rsidR="002F3ABC" w:rsidRPr="002F3ABC">
        <w:rPr>
          <w:rFonts w:ascii="Times New Roman" w:hAnsi="Times New Roman" w:cs="Times New Roman"/>
          <w:bCs/>
          <w:color w:val="000000"/>
          <w:lang w:val="en-US"/>
        </w:rPr>
        <w:t xml:space="preserve"> </w:t>
      </w:r>
      <w:r w:rsidR="002F3ABC">
        <w:rPr>
          <w:rFonts w:ascii="Times New Roman" w:hAnsi="Times New Roman" w:cs="Times New Roman"/>
          <w:bCs/>
          <w:color w:val="000000"/>
          <w:lang w:val="en-US"/>
        </w:rPr>
        <w:t>η²</w:t>
      </w:r>
      <w:r w:rsidR="002F3ABC" w:rsidRPr="004F3D4D">
        <w:rPr>
          <w:rFonts w:ascii="Times New Roman" w:hAnsi="Times New Roman" w:cs="Times New Roman"/>
          <w:bCs/>
          <w:i/>
          <w:color w:val="000000"/>
          <w:vertAlign w:val="subscript"/>
          <w:lang w:val="en-US"/>
        </w:rPr>
        <w:t>p</w:t>
      </w:r>
      <w:r w:rsidR="002F3ABC">
        <w:rPr>
          <w:rFonts w:ascii="Times New Roman" w:hAnsi="Times New Roman" w:cs="Times New Roman"/>
          <w:bCs/>
          <w:color w:val="000000"/>
          <w:lang w:val="en-US"/>
        </w:rPr>
        <w:t xml:space="preserve"> = .002</w:t>
      </w:r>
      <w:r w:rsidR="005B68C2" w:rsidRPr="00A72392">
        <w:rPr>
          <w:rFonts w:ascii="Times New Roman" w:hAnsi="Times New Roman" w:cs="Times New Roman"/>
          <w:bCs/>
          <w:color w:val="000000"/>
          <w:lang w:val="en-US"/>
        </w:rPr>
        <w:t>.</w:t>
      </w:r>
      <w:r w:rsidR="003B23F5" w:rsidRPr="00A72392">
        <w:rPr>
          <w:rFonts w:ascii="Times New Roman" w:hAnsi="Times New Roman" w:cs="Times New Roman"/>
          <w:bCs/>
          <w:color w:val="000000"/>
          <w:lang w:val="en-US"/>
        </w:rPr>
        <w:t xml:space="preserve"> </w:t>
      </w:r>
      <w:r w:rsidR="00FB451F" w:rsidRPr="00A72392">
        <w:rPr>
          <w:rFonts w:ascii="Times New Roman" w:hAnsi="Times New Roman" w:cs="Times New Roman"/>
          <w:bCs/>
          <w:color w:val="000000"/>
          <w:lang w:val="en-US"/>
        </w:rPr>
        <w:t>Between groups of education level t</w:t>
      </w:r>
      <w:r w:rsidR="00197819" w:rsidRPr="00A72392">
        <w:rPr>
          <w:rFonts w:ascii="Times New Roman" w:hAnsi="Times New Roman" w:cs="Times New Roman"/>
          <w:bCs/>
          <w:color w:val="000000"/>
          <w:lang w:val="en-US"/>
        </w:rPr>
        <w:t>here were</w:t>
      </w:r>
      <w:r w:rsidR="00FB451F" w:rsidRPr="00A72392">
        <w:rPr>
          <w:rFonts w:ascii="Times New Roman" w:hAnsi="Times New Roman" w:cs="Times New Roman"/>
          <w:bCs/>
          <w:color w:val="000000"/>
          <w:lang w:val="en-US"/>
        </w:rPr>
        <w:t xml:space="preserve"> no</w:t>
      </w:r>
      <w:r w:rsidR="00197819" w:rsidRPr="00A72392">
        <w:rPr>
          <w:rFonts w:ascii="Times New Roman" w:hAnsi="Times New Roman" w:cs="Times New Roman"/>
          <w:bCs/>
          <w:color w:val="000000"/>
          <w:lang w:val="en-US"/>
        </w:rPr>
        <w:t xml:space="preserve"> significant differences in </w:t>
      </w:r>
      <w:r w:rsidR="008E521C" w:rsidRPr="00A72392">
        <w:rPr>
          <w:rFonts w:ascii="Times New Roman" w:hAnsi="Times New Roman" w:cs="Times New Roman"/>
          <w:bCs/>
          <w:color w:val="000000"/>
          <w:lang w:val="en-US"/>
        </w:rPr>
        <w:t xml:space="preserve">health promotion focus, </w:t>
      </w:r>
      <w:r w:rsidR="008E521C" w:rsidRPr="00A72392">
        <w:rPr>
          <w:rFonts w:ascii="Times New Roman" w:hAnsi="Times New Roman" w:cs="Times New Roman"/>
          <w:bCs/>
          <w:i/>
          <w:color w:val="000000"/>
          <w:lang w:val="en-US"/>
        </w:rPr>
        <w:t>F</w:t>
      </w:r>
      <w:r w:rsidR="008E521C" w:rsidRPr="00A72392">
        <w:rPr>
          <w:rFonts w:ascii="Times New Roman" w:hAnsi="Times New Roman" w:cs="Times New Roman"/>
          <w:bCs/>
          <w:color w:val="000000"/>
          <w:lang w:val="en-US"/>
        </w:rPr>
        <w:t>(4,</w:t>
      </w:r>
      <w:r w:rsidR="009B2853" w:rsidRPr="00A72392">
        <w:rPr>
          <w:rFonts w:ascii="Times New Roman" w:hAnsi="Times New Roman" w:cs="Times New Roman"/>
          <w:bCs/>
          <w:color w:val="000000"/>
          <w:lang w:val="en-US"/>
        </w:rPr>
        <w:t>918</w:t>
      </w:r>
      <w:r w:rsidR="008E521C" w:rsidRPr="00A72392">
        <w:rPr>
          <w:rFonts w:ascii="Times New Roman" w:hAnsi="Times New Roman" w:cs="Times New Roman"/>
          <w:bCs/>
          <w:color w:val="000000"/>
          <w:lang w:val="en-US"/>
        </w:rPr>
        <w:t>) = .</w:t>
      </w:r>
      <w:r w:rsidR="009B2853" w:rsidRPr="00A72392">
        <w:rPr>
          <w:rFonts w:ascii="Times New Roman" w:hAnsi="Times New Roman" w:cs="Times New Roman"/>
          <w:bCs/>
          <w:color w:val="000000"/>
          <w:lang w:val="en-US"/>
        </w:rPr>
        <w:t>58</w:t>
      </w:r>
      <w:r w:rsidR="008E521C" w:rsidRPr="00A72392">
        <w:rPr>
          <w:rFonts w:ascii="Times New Roman" w:hAnsi="Times New Roman" w:cs="Times New Roman"/>
          <w:bCs/>
          <w:color w:val="000000"/>
          <w:lang w:val="en-US"/>
        </w:rPr>
        <w:t xml:space="preserve">, </w:t>
      </w:r>
      <w:r w:rsidR="008E521C" w:rsidRPr="00A72392">
        <w:rPr>
          <w:rFonts w:ascii="Times New Roman" w:hAnsi="Times New Roman" w:cs="Times New Roman"/>
          <w:bCs/>
          <w:i/>
          <w:color w:val="000000"/>
          <w:lang w:val="en-US"/>
        </w:rPr>
        <w:t>p</w:t>
      </w:r>
      <w:r w:rsidR="008E521C" w:rsidRPr="00A72392">
        <w:rPr>
          <w:rFonts w:ascii="Times New Roman" w:hAnsi="Times New Roman" w:cs="Times New Roman"/>
          <w:bCs/>
          <w:color w:val="000000"/>
          <w:lang w:val="en-US"/>
        </w:rPr>
        <w:t xml:space="preserve"> = .</w:t>
      </w:r>
      <w:r w:rsidR="009B2853" w:rsidRPr="00A72392">
        <w:rPr>
          <w:rFonts w:ascii="Times New Roman" w:hAnsi="Times New Roman" w:cs="Times New Roman"/>
          <w:bCs/>
          <w:color w:val="000000"/>
          <w:lang w:val="en-US"/>
        </w:rPr>
        <w:t>679</w:t>
      </w:r>
      <w:r w:rsidR="008E521C" w:rsidRPr="00A72392">
        <w:rPr>
          <w:rFonts w:ascii="Times New Roman" w:hAnsi="Times New Roman" w:cs="Times New Roman"/>
          <w:bCs/>
          <w:color w:val="000000"/>
          <w:lang w:val="en-US"/>
        </w:rPr>
        <w:t xml:space="preserve">, </w:t>
      </w:r>
      <w:r w:rsidR="002F3ABC">
        <w:rPr>
          <w:rFonts w:ascii="Times New Roman" w:hAnsi="Times New Roman" w:cs="Times New Roman"/>
          <w:bCs/>
          <w:color w:val="000000"/>
          <w:lang w:val="en-US"/>
        </w:rPr>
        <w:t>η²</w:t>
      </w:r>
      <w:r w:rsidR="002F3ABC" w:rsidRPr="004F3D4D">
        <w:rPr>
          <w:rFonts w:ascii="Times New Roman" w:hAnsi="Times New Roman" w:cs="Times New Roman"/>
          <w:bCs/>
          <w:i/>
          <w:color w:val="000000"/>
          <w:vertAlign w:val="subscript"/>
          <w:lang w:val="en-US"/>
        </w:rPr>
        <w:t>p</w:t>
      </w:r>
      <w:r w:rsidR="002F3ABC">
        <w:rPr>
          <w:rFonts w:ascii="Times New Roman" w:hAnsi="Times New Roman" w:cs="Times New Roman"/>
          <w:bCs/>
          <w:color w:val="000000"/>
          <w:lang w:val="en-US"/>
        </w:rPr>
        <w:t xml:space="preserve"> = .003, </w:t>
      </w:r>
      <w:r w:rsidR="008E521C" w:rsidRPr="00A72392">
        <w:rPr>
          <w:rFonts w:ascii="Times New Roman" w:hAnsi="Times New Roman" w:cs="Times New Roman"/>
          <w:bCs/>
          <w:color w:val="000000"/>
          <w:lang w:val="en-US"/>
        </w:rPr>
        <w:t xml:space="preserve">or </w:t>
      </w:r>
      <w:r w:rsidR="00197819" w:rsidRPr="00A72392">
        <w:rPr>
          <w:rFonts w:ascii="Times New Roman" w:hAnsi="Times New Roman" w:cs="Times New Roman"/>
          <w:bCs/>
          <w:color w:val="000000"/>
          <w:lang w:val="en-US"/>
        </w:rPr>
        <w:t>health prevention focus</w:t>
      </w:r>
      <w:r w:rsidR="00FB451F" w:rsidRPr="00A72392">
        <w:rPr>
          <w:rFonts w:ascii="Times New Roman" w:hAnsi="Times New Roman" w:cs="Times New Roman"/>
          <w:bCs/>
          <w:color w:val="000000"/>
          <w:lang w:val="en-US"/>
        </w:rPr>
        <w:t xml:space="preserve">, </w:t>
      </w:r>
      <w:r w:rsidR="00FB451F" w:rsidRPr="00A72392">
        <w:rPr>
          <w:rFonts w:ascii="Times New Roman" w:hAnsi="Times New Roman" w:cs="Times New Roman"/>
          <w:bCs/>
          <w:i/>
          <w:color w:val="000000"/>
          <w:lang w:val="en-US"/>
        </w:rPr>
        <w:t>F</w:t>
      </w:r>
      <w:r w:rsidR="00FB451F" w:rsidRPr="00A72392">
        <w:rPr>
          <w:rFonts w:ascii="Times New Roman" w:hAnsi="Times New Roman" w:cs="Times New Roman"/>
          <w:bCs/>
          <w:color w:val="000000"/>
          <w:lang w:val="en-US"/>
        </w:rPr>
        <w:t>(4,</w:t>
      </w:r>
      <w:r w:rsidR="009B2853" w:rsidRPr="00A72392">
        <w:rPr>
          <w:rFonts w:ascii="Times New Roman" w:hAnsi="Times New Roman" w:cs="Times New Roman"/>
          <w:bCs/>
          <w:color w:val="000000"/>
          <w:lang w:val="en-US"/>
        </w:rPr>
        <w:t>918</w:t>
      </w:r>
      <w:r w:rsidR="00FB451F" w:rsidRPr="00A72392">
        <w:rPr>
          <w:rFonts w:ascii="Times New Roman" w:hAnsi="Times New Roman" w:cs="Times New Roman"/>
          <w:bCs/>
          <w:color w:val="000000"/>
          <w:lang w:val="en-US"/>
        </w:rPr>
        <w:t>) = 2.3</w:t>
      </w:r>
      <w:r w:rsidR="009B2853" w:rsidRPr="00A72392">
        <w:rPr>
          <w:rFonts w:ascii="Times New Roman" w:hAnsi="Times New Roman" w:cs="Times New Roman"/>
          <w:bCs/>
          <w:color w:val="000000"/>
          <w:lang w:val="en-US"/>
        </w:rPr>
        <w:t>5</w:t>
      </w:r>
      <w:r w:rsidR="00FB451F" w:rsidRPr="00A72392">
        <w:rPr>
          <w:rFonts w:ascii="Times New Roman" w:hAnsi="Times New Roman" w:cs="Times New Roman"/>
          <w:bCs/>
          <w:color w:val="000000"/>
          <w:lang w:val="en-US"/>
        </w:rPr>
        <w:t xml:space="preserve">, </w:t>
      </w:r>
      <w:r w:rsidR="00FB451F" w:rsidRPr="00A72392">
        <w:rPr>
          <w:rFonts w:ascii="Times New Roman" w:hAnsi="Times New Roman" w:cs="Times New Roman"/>
          <w:bCs/>
          <w:i/>
          <w:color w:val="000000"/>
          <w:lang w:val="en-US"/>
        </w:rPr>
        <w:t>p</w:t>
      </w:r>
      <w:r w:rsidR="00FB451F" w:rsidRPr="00A72392">
        <w:rPr>
          <w:rFonts w:ascii="Times New Roman" w:hAnsi="Times New Roman" w:cs="Times New Roman"/>
          <w:bCs/>
          <w:color w:val="000000"/>
          <w:lang w:val="en-US"/>
        </w:rPr>
        <w:t xml:space="preserve"> = .05</w:t>
      </w:r>
      <w:r w:rsidR="009B2853" w:rsidRPr="00A72392">
        <w:rPr>
          <w:rFonts w:ascii="Times New Roman" w:hAnsi="Times New Roman" w:cs="Times New Roman"/>
          <w:bCs/>
          <w:color w:val="000000"/>
          <w:lang w:val="en-US"/>
        </w:rPr>
        <w:t>3</w:t>
      </w:r>
      <w:r w:rsidR="002F3ABC">
        <w:rPr>
          <w:rFonts w:ascii="Times New Roman" w:hAnsi="Times New Roman" w:cs="Times New Roman"/>
          <w:bCs/>
          <w:color w:val="000000"/>
          <w:lang w:val="en-US"/>
        </w:rPr>
        <w:t>,</w:t>
      </w:r>
      <w:r w:rsidR="002F3ABC" w:rsidRPr="002F3ABC">
        <w:rPr>
          <w:rFonts w:ascii="Times New Roman" w:hAnsi="Times New Roman" w:cs="Times New Roman"/>
          <w:bCs/>
          <w:color w:val="000000"/>
          <w:lang w:val="en-US"/>
        </w:rPr>
        <w:t xml:space="preserve"> </w:t>
      </w:r>
      <w:r w:rsidR="002F3ABC">
        <w:rPr>
          <w:rFonts w:ascii="Times New Roman" w:hAnsi="Times New Roman" w:cs="Times New Roman"/>
          <w:bCs/>
          <w:color w:val="000000"/>
          <w:lang w:val="en-US"/>
        </w:rPr>
        <w:t>η²</w:t>
      </w:r>
      <w:r w:rsidR="002F3ABC" w:rsidRPr="004F3D4D">
        <w:rPr>
          <w:rFonts w:ascii="Times New Roman" w:hAnsi="Times New Roman" w:cs="Times New Roman"/>
          <w:bCs/>
          <w:i/>
          <w:color w:val="000000"/>
          <w:vertAlign w:val="subscript"/>
          <w:lang w:val="en-US"/>
        </w:rPr>
        <w:t>p</w:t>
      </w:r>
      <w:r w:rsidR="002F3ABC">
        <w:rPr>
          <w:rFonts w:ascii="Times New Roman" w:hAnsi="Times New Roman" w:cs="Times New Roman"/>
          <w:bCs/>
          <w:color w:val="000000"/>
          <w:lang w:val="en-US"/>
        </w:rPr>
        <w:t xml:space="preserve"> = .010</w:t>
      </w:r>
      <w:r w:rsidR="00FB451F" w:rsidRPr="00A72392">
        <w:rPr>
          <w:rFonts w:ascii="Times New Roman" w:hAnsi="Times New Roman" w:cs="Times New Roman"/>
          <w:bCs/>
          <w:color w:val="000000"/>
          <w:lang w:val="en-US"/>
        </w:rPr>
        <w:t>.</w:t>
      </w:r>
      <w:r w:rsidR="00197819" w:rsidRPr="00A72392">
        <w:rPr>
          <w:rFonts w:ascii="Times New Roman" w:hAnsi="Times New Roman" w:cs="Times New Roman"/>
          <w:bCs/>
          <w:color w:val="000000"/>
          <w:lang w:val="en-US"/>
        </w:rPr>
        <w:t xml:space="preserve"> </w:t>
      </w:r>
      <w:r w:rsidR="00E96F85" w:rsidRPr="00A72392">
        <w:rPr>
          <w:rFonts w:ascii="Times New Roman" w:hAnsi="Times New Roman" w:cs="Times New Roman"/>
          <w:bCs/>
          <w:color w:val="000000"/>
          <w:lang w:val="en-US"/>
        </w:rPr>
        <w:t xml:space="preserve">No differences were statistically significant when considering employment status for either health promotion focus, </w:t>
      </w:r>
      <w:r w:rsidR="00E96F85" w:rsidRPr="00A72392">
        <w:rPr>
          <w:rFonts w:ascii="Times New Roman" w:hAnsi="Times New Roman" w:cs="Times New Roman"/>
          <w:bCs/>
          <w:i/>
          <w:color w:val="000000"/>
          <w:lang w:val="en-US"/>
        </w:rPr>
        <w:t>F</w:t>
      </w:r>
      <w:r w:rsidR="00E96F85" w:rsidRPr="00A72392">
        <w:rPr>
          <w:rFonts w:ascii="Times New Roman" w:hAnsi="Times New Roman" w:cs="Times New Roman"/>
          <w:bCs/>
          <w:color w:val="000000"/>
          <w:lang w:val="en-US"/>
        </w:rPr>
        <w:t>(</w:t>
      </w:r>
      <w:r w:rsidR="009B2853" w:rsidRPr="00A72392">
        <w:rPr>
          <w:rFonts w:ascii="Times New Roman" w:hAnsi="Times New Roman" w:cs="Times New Roman"/>
          <w:bCs/>
          <w:color w:val="000000"/>
          <w:lang w:val="en-US"/>
        </w:rPr>
        <w:t>3</w:t>
      </w:r>
      <w:r w:rsidR="00E96F85" w:rsidRPr="00A72392">
        <w:rPr>
          <w:rFonts w:ascii="Times New Roman" w:hAnsi="Times New Roman" w:cs="Times New Roman"/>
          <w:bCs/>
          <w:color w:val="000000"/>
          <w:lang w:val="en-US"/>
        </w:rPr>
        <w:t>,</w:t>
      </w:r>
      <w:r w:rsidR="009B2853" w:rsidRPr="00A72392">
        <w:rPr>
          <w:rFonts w:ascii="Times New Roman" w:hAnsi="Times New Roman" w:cs="Times New Roman"/>
          <w:bCs/>
          <w:color w:val="000000"/>
          <w:lang w:val="en-US"/>
        </w:rPr>
        <w:t>882</w:t>
      </w:r>
      <w:r w:rsidR="00E96F85" w:rsidRPr="00A72392">
        <w:rPr>
          <w:rFonts w:ascii="Times New Roman" w:hAnsi="Times New Roman" w:cs="Times New Roman"/>
          <w:bCs/>
          <w:color w:val="000000"/>
          <w:lang w:val="en-US"/>
        </w:rPr>
        <w:t>) = .</w:t>
      </w:r>
      <w:r w:rsidR="009B2853" w:rsidRPr="00A72392">
        <w:rPr>
          <w:rFonts w:ascii="Times New Roman" w:hAnsi="Times New Roman" w:cs="Times New Roman"/>
          <w:bCs/>
          <w:color w:val="000000"/>
          <w:lang w:val="en-US"/>
        </w:rPr>
        <w:t>41</w:t>
      </w:r>
      <w:r w:rsidR="00E96F85" w:rsidRPr="00A72392">
        <w:rPr>
          <w:rFonts w:ascii="Times New Roman" w:hAnsi="Times New Roman" w:cs="Times New Roman"/>
          <w:bCs/>
          <w:color w:val="000000"/>
          <w:lang w:val="en-US"/>
        </w:rPr>
        <w:t xml:space="preserve">, </w:t>
      </w:r>
      <w:r w:rsidR="00E96F85" w:rsidRPr="00A72392">
        <w:rPr>
          <w:rFonts w:ascii="Times New Roman" w:hAnsi="Times New Roman" w:cs="Times New Roman"/>
          <w:bCs/>
          <w:i/>
          <w:color w:val="000000"/>
          <w:lang w:val="en-US"/>
        </w:rPr>
        <w:t>p</w:t>
      </w:r>
      <w:r w:rsidR="00E96F85" w:rsidRPr="00A72392">
        <w:rPr>
          <w:rFonts w:ascii="Times New Roman" w:hAnsi="Times New Roman" w:cs="Times New Roman"/>
          <w:bCs/>
          <w:color w:val="000000"/>
          <w:lang w:val="en-US"/>
        </w:rPr>
        <w:t xml:space="preserve"> = .</w:t>
      </w:r>
      <w:r w:rsidR="009B2853" w:rsidRPr="00A72392">
        <w:rPr>
          <w:rFonts w:ascii="Times New Roman" w:hAnsi="Times New Roman" w:cs="Times New Roman"/>
          <w:bCs/>
          <w:color w:val="000000"/>
          <w:lang w:val="en-US"/>
        </w:rPr>
        <w:t>743</w:t>
      </w:r>
      <w:r w:rsidR="002F3ABC">
        <w:rPr>
          <w:rFonts w:ascii="Times New Roman" w:hAnsi="Times New Roman" w:cs="Times New Roman"/>
          <w:bCs/>
          <w:color w:val="000000"/>
          <w:lang w:val="en-US"/>
        </w:rPr>
        <w:t>,</w:t>
      </w:r>
      <w:r w:rsidR="002F3ABC" w:rsidRPr="002F3ABC">
        <w:rPr>
          <w:rFonts w:ascii="Times New Roman" w:hAnsi="Times New Roman" w:cs="Times New Roman"/>
          <w:bCs/>
          <w:color w:val="000000"/>
          <w:lang w:val="en-US"/>
        </w:rPr>
        <w:t xml:space="preserve"> </w:t>
      </w:r>
      <w:r w:rsidR="002F3ABC">
        <w:rPr>
          <w:rFonts w:ascii="Times New Roman" w:hAnsi="Times New Roman" w:cs="Times New Roman"/>
          <w:bCs/>
          <w:color w:val="000000"/>
          <w:lang w:val="en-US"/>
        </w:rPr>
        <w:t>η²</w:t>
      </w:r>
      <w:r w:rsidR="002F3ABC" w:rsidRPr="004F3D4D">
        <w:rPr>
          <w:rFonts w:ascii="Times New Roman" w:hAnsi="Times New Roman" w:cs="Times New Roman"/>
          <w:bCs/>
          <w:i/>
          <w:color w:val="000000"/>
          <w:vertAlign w:val="subscript"/>
          <w:lang w:val="en-US"/>
        </w:rPr>
        <w:t>p</w:t>
      </w:r>
      <w:r w:rsidR="002F3ABC">
        <w:rPr>
          <w:rFonts w:ascii="Times New Roman" w:hAnsi="Times New Roman" w:cs="Times New Roman"/>
          <w:bCs/>
          <w:color w:val="000000"/>
          <w:lang w:val="en-US"/>
        </w:rPr>
        <w:t xml:space="preserve"> = .001</w:t>
      </w:r>
      <w:r w:rsidR="00E96F85" w:rsidRPr="00A72392">
        <w:rPr>
          <w:rFonts w:ascii="Times New Roman" w:hAnsi="Times New Roman" w:cs="Times New Roman"/>
          <w:bCs/>
          <w:color w:val="000000"/>
          <w:lang w:val="en-US"/>
        </w:rPr>
        <w:t xml:space="preserve">, </w:t>
      </w:r>
      <w:r w:rsidR="00130A50" w:rsidRPr="00A72392">
        <w:rPr>
          <w:rFonts w:ascii="Times New Roman" w:hAnsi="Times New Roman" w:cs="Times New Roman"/>
          <w:bCs/>
          <w:color w:val="000000"/>
          <w:lang w:val="en-US"/>
        </w:rPr>
        <w:t>or</w:t>
      </w:r>
      <w:r w:rsidR="00E96F85" w:rsidRPr="00A72392">
        <w:rPr>
          <w:rFonts w:ascii="Times New Roman" w:hAnsi="Times New Roman" w:cs="Times New Roman"/>
          <w:bCs/>
          <w:color w:val="000000"/>
          <w:lang w:val="en-US"/>
        </w:rPr>
        <w:t xml:space="preserve"> health prevention focus, </w:t>
      </w:r>
      <w:r w:rsidR="00E96F85" w:rsidRPr="00A72392">
        <w:rPr>
          <w:rFonts w:ascii="Times New Roman" w:hAnsi="Times New Roman" w:cs="Times New Roman"/>
          <w:bCs/>
          <w:i/>
          <w:color w:val="000000"/>
          <w:lang w:val="en-US"/>
        </w:rPr>
        <w:t>F</w:t>
      </w:r>
      <w:r w:rsidR="00E96F85" w:rsidRPr="00A72392">
        <w:rPr>
          <w:rFonts w:ascii="Times New Roman" w:hAnsi="Times New Roman" w:cs="Times New Roman"/>
          <w:bCs/>
          <w:color w:val="000000"/>
          <w:lang w:val="en-US"/>
        </w:rPr>
        <w:t>(</w:t>
      </w:r>
      <w:r w:rsidR="009B2853" w:rsidRPr="00A72392">
        <w:rPr>
          <w:rFonts w:ascii="Times New Roman" w:hAnsi="Times New Roman" w:cs="Times New Roman"/>
          <w:bCs/>
          <w:color w:val="000000"/>
          <w:lang w:val="en-US"/>
        </w:rPr>
        <w:t>3</w:t>
      </w:r>
      <w:r w:rsidR="00E96F85" w:rsidRPr="00A72392">
        <w:rPr>
          <w:rFonts w:ascii="Times New Roman" w:hAnsi="Times New Roman" w:cs="Times New Roman"/>
          <w:bCs/>
          <w:color w:val="000000"/>
          <w:lang w:val="en-US"/>
        </w:rPr>
        <w:t>,</w:t>
      </w:r>
      <w:r w:rsidR="009B2853" w:rsidRPr="00A72392">
        <w:rPr>
          <w:rFonts w:ascii="Times New Roman" w:hAnsi="Times New Roman" w:cs="Times New Roman"/>
          <w:bCs/>
          <w:color w:val="000000"/>
          <w:lang w:val="en-US"/>
        </w:rPr>
        <w:t>882</w:t>
      </w:r>
      <w:r w:rsidR="00E96F85" w:rsidRPr="00A72392">
        <w:rPr>
          <w:rFonts w:ascii="Times New Roman" w:hAnsi="Times New Roman" w:cs="Times New Roman"/>
          <w:bCs/>
          <w:color w:val="000000"/>
          <w:lang w:val="en-US"/>
        </w:rPr>
        <w:t>) = .</w:t>
      </w:r>
      <w:r w:rsidR="009B2853" w:rsidRPr="00A72392">
        <w:rPr>
          <w:rFonts w:ascii="Times New Roman" w:hAnsi="Times New Roman" w:cs="Times New Roman"/>
          <w:bCs/>
          <w:color w:val="000000"/>
          <w:lang w:val="en-US"/>
        </w:rPr>
        <w:t>7</w:t>
      </w:r>
      <w:r w:rsidR="00E96F85" w:rsidRPr="00A72392">
        <w:rPr>
          <w:rFonts w:ascii="Times New Roman" w:hAnsi="Times New Roman" w:cs="Times New Roman"/>
          <w:bCs/>
          <w:color w:val="000000"/>
          <w:lang w:val="en-US"/>
        </w:rPr>
        <w:t xml:space="preserve">8, </w:t>
      </w:r>
      <w:r w:rsidR="00E96F85" w:rsidRPr="00A72392">
        <w:rPr>
          <w:rFonts w:ascii="Times New Roman" w:hAnsi="Times New Roman" w:cs="Times New Roman"/>
          <w:bCs/>
          <w:i/>
          <w:color w:val="000000"/>
          <w:lang w:val="en-US"/>
        </w:rPr>
        <w:t>p</w:t>
      </w:r>
      <w:r w:rsidR="00E96F85" w:rsidRPr="00A72392">
        <w:rPr>
          <w:rFonts w:ascii="Times New Roman" w:hAnsi="Times New Roman" w:cs="Times New Roman"/>
          <w:bCs/>
          <w:color w:val="000000"/>
          <w:lang w:val="en-US"/>
        </w:rPr>
        <w:t xml:space="preserve"> = </w:t>
      </w:r>
      <w:r w:rsidR="009B2853" w:rsidRPr="00A72392">
        <w:rPr>
          <w:rFonts w:ascii="Times New Roman" w:hAnsi="Times New Roman" w:cs="Times New Roman"/>
          <w:bCs/>
          <w:color w:val="000000"/>
          <w:lang w:val="en-US"/>
        </w:rPr>
        <w:t>.5</w:t>
      </w:r>
      <w:r w:rsidR="00E96F85" w:rsidRPr="00A72392">
        <w:rPr>
          <w:rFonts w:ascii="Times New Roman" w:hAnsi="Times New Roman" w:cs="Times New Roman"/>
          <w:bCs/>
          <w:color w:val="000000"/>
          <w:lang w:val="en-US"/>
        </w:rPr>
        <w:t>0</w:t>
      </w:r>
      <w:r w:rsidR="009B2853" w:rsidRPr="00A72392">
        <w:rPr>
          <w:rFonts w:ascii="Times New Roman" w:hAnsi="Times New Roman" w:cs="Times New Roman"/>
          <w:bCs/>
          <w:color w:val="000000"/>
          <w:lang w:val="en-US"/>
        </w:rPr>
        <w:t>4</w:t>
      </w:r>
      <w:r w:rsidR="002F3ABC">
        <w:rPr>
          <w:rFonts w:ascii="Times New Roman" w:hAnsi="Times New Roman" w:cs="Times New Roman"/>
          <w:bCs/>
          <w:color w:val="000000"/>
          <w:lang w:val="en-US"/>
        </w:rPr>
        <w:t>,</w:t>
      </w:r>
      <w:r w:rsidR="002F3ABC" w:rsidRPr="002F3ABC">
        <w:rPr>
          <w:rFonts w:ascii="Times New Roman" w:hAnsi="Times New Roman" w:cs="Times New Roman"/>
          <w:bCs/>
          <w:color w:val="000000"/>
          <w:lang w:val="en-US"/>
        </w:rPr>
        <w:t xml:space="preserve"> </w:t>
      </w:r>
      <w:r w:rsidR="002F3ABC">
        <w:rPr>
          <w:rFonts w:ascii="Times New Roman" w:hAnsi="Times New Roman" w:cs="Times New Roman"/>
          <w:bCs/>
          <w:color w:val="000000"/>
          <w:lang w:val="en-US"/>
        </w:rPr>
        <w:t>η²</w:t>
      </w:r>
      <w:r w:rsidR="002F3ABC" w:rsidRPr="004F3D4D">
        <w:rPr>
          <w:rFonts w:ascii="Times New Roman" w:hAnsi="Times New Roman" w:cs="Times New Roman"/>
          <w:bCs/>
          <w:i/>
          <w:color w:val="000000"/>
          <w:vertAlign w:val="subscript"/>
          <w:lang w:val="en-US"/>
        </w:rPr>
        <w:t>p</w:t>
      </w:r>
      <w:r w:rsidR="002F3ABC">
        <w:rPr>
          <w:rFonts w:ascii="Times New Roman" w:hAnsi="Times New Roman" w:cs="Times New Roman"/>
          <w:bCs/>
          <w:color w:val="000000"/>
          <w:lang w:val="en-US"/>
        </w:rPr>
        <w:t xml:space="preserve"> = .003</w:t>
      </w:r>
      <w:r w:rsidR="00E96F85" w:rsidRPr="00A72392">
        <w:rPr>
          <w:rFonts w:ascii="Times New Roman" w:hAnsi="Times New Roman" w:cs="Times New Roman"/>
          <w:bCs/>
          <w:color w:val="000000"/>
          <w:lang w:val="en-US"/>
        </w:rPr>
        <w:t>. Groups of different f</w:t>
      </w:r>
      <w:r w:rsidR="004E78FA" w:rsidRPr="00A72392">
        <w:rPr>
          <w:rFonts w:ascii="Times New Roman" w:hAnsi="Times New Roman" w:cs="Times New Roman"/>
          <w:bCs/>
          <w:color w:val="000000"/>
          <w:lang w:val="en-US"/>
        </w:rPr>
        <w:t>amily</w:t>
      </w:r>
      <w:r w:rsidR="00197819" w:rsidRPr="00A72392">
        <w:rPr>
          <w:rFonts w:ascii="Times New Roman" w:hAnsi="Times New Roman" w:cs="Times New Roman"/>
          <w:bCs/>
          <w:color w:val="000000"/>
          <w:lang w:val="en-US"/>
        </w:rPr>
        <w:t xml:space="preserve"> status</w:t>
      </w:r>
      <w:r w:rsidR="00E96F85" w:rsidRPr="00A72392">
        <w:rPr>
          <w:rFonts w:ascii="Times New Roman" w:hAnsi="Times New Roman" w:cs="Times New Roman"/>
          <w:bCs/>
          <w:color w:val="000000"/>
          <w:lang w:val="en-US"/>
        </w:rPr>
        <w:t xml:space="preserve"> showed</w:t>
      </w:r>
      <w:r w:rsidR="000D283D" w:rsidRPr="00A72392">
        <w:rPr>
          <w:rFonts w:ascii="Times New Roman" w:hAnsi="Times New Roman" w:cs="Times New Roman"/>
          <w:bCs/>
          <w:color w:val="000000"/>
          <w:lang w:val="en-US"/>
        </w:rPr>
        <w:t xml:space="preserve"> significant</w:t>
      </w:r>
      <w:r w:rsidR="00E96F85" w:rsidRPr="00A72392">
        <w:rPr>
          <w:rFonts w:ascii="Times New Roman" w:hAnsi="Times New Roman" w:cs="Times New Roman"/>
          <w:bCs/>
          <w:color w:val="000000"/>
          <w:lang w:val="en-US"/>
        </w:rPr>
        <w:t xml:space="preserve"> differences when comparing health prevention focus, </w:t>
      </w:r>
      <w:r w:rsidR="00E96F85" w:rsidRPr="00A72392">
        <w:rPr>
          <w:rFonts w:ascii="Times New Roman" w:hAnsi="Times New Roman" w:cs="Times New Roman"/>
          <w:bCs/>
          <w:i/>
          <w:color w:val="000000"/>
          <w:lang w:val="en-US"/>
        </w:rPr>
        <w:t>F</w:t>
      </w:r>
      <w:r w:rsidR="00E96F85" w:rsidRPr="00A72392">
        <w:rPr>
          <w:rFonts w:ascii="Times New Roman" w:hAnsi="Times New Roman" w:cs="Times New Roman"/>
          <w:bCs/>
          <w:color w:val="000000"/>
          <w:lang w:val="en-US"/>
        </w:rPr>
        <w:t>(</w:t>
      </w:r>
      <w:r w:rsidR="00D766A1" w:rsidRPr="00A72392">
        <w:rPr>
          <w:rFonts w:ascii="Times New Roman" w:hAnsi="Times New Roman" w:cs="Times New Roman"/>
          <w:bCs/>
          <w:color w:val="000000"/>
          <w:lang w:val="en-US"/>
        </w:rPr>
        <w:t>3</w:t>
      </w:r>
      <w:r w:rsidR="00E96F85" w:rsidRPr="00A72392">
        <w:rPr>
          <w:rFonts w:ascii="Times New Roman" w:hAnsi="Times New Roman" w:cs="Times New Roman"/>
          <w:bCs/>
          <w:color w:val="000000"/>
          <w:lang w:val="en-US"/>
        </w:rPr>
        <w:t>,</w:t>
      </w:r>
      <w:r w:rsidR="00D766A1" w:rsidRPr="00A72392">
        <w:rPr>
          <w:rFonts w:ascii="Times New Roman" w:hAnsi="Times New Roman" w:cs="Times New Roman"/>
          <w:bCs/>
          <w:color w:val="000000"/>
          <w:lang w:val="en-US"/>
        </w:rPr>
        <w:t>896</w:t>
      </w:r>
      <w:r w:rsidR="00E96F85" w:rsidRPr="00A72392">
        <w:rPr>
          <w:rFonts w:ascii="Times New Roman" w:hAnsi="Times New Roman" w:cs="Times New Roman"/>
          <w:bCs/>
          <w:color w:val="000000"/>
          <w:lang w:val="en-US"/>
        </w:rPr>
        <w:t xml:space="preserve">) = </w:t>
      </w:r>
      <w:r w:rsidR="00D766A1" w:rsidRPr="00A72392">
        <w:rPr>
          <w:rFonts w:ascii="Times New Roman" w:hAnsi="Times New Roman" w:cs="Times New Roman"/>
          <w:bCs/>
          <w:color w:val="000000"/>
          <w:lang w:val="en-US"/>
        </w:rPr>
        <w:t>4</w:t>
      </w:r>
      <w:r w:rsidR="00E96F85" w:rsidRPr="00A72392">
        <w:rPr>
          <w:rFonts w:ascii="Times New Roman" w:hAnsi="Times New Roman" w:cs="Times New Roman"/>
          <w:bCs/>
          <w:color w:val="000000"/>
          <w:lang w:val="en-US"/>
        </w:rPr>
        <w:t>.</w:t>
      </w:r>
      <w:r w:rsidR="00D766A1" w:rsidRPr="00A72392">
        <w:rPr>
          <w:rFonts w:ascii="Times New Roman" w:hAnsi="Times New Roman" w:cs="Times New Roman"/>
          <w:bCs/>
          <w:color w:val="000000"/>
          <w:lang w:val="en-US"/>
        </w:rPr>
        <w:t>68</w:t>
      </w:r>
      <w:r w:rsidR="00E96F85" w:rsidRPr="00A72392">
        <w:rPr>
          <w:rFonts w:ascii="Times New Roman" w:hAnsi="Times New Roman" w:cs="Times New Roman"/>
          <w:bCs/>
          <w:color w:val="000000"/>
          <w:lang w:val="en-US"/>
        </w:rPr>
        <w:t xml:space="preserve">, </w:t>
      </w:r>
      <w:r w:rsidR="00E96F85" w:rsidRPr="00A72392">
        <w:rPr>
          <w:rFonts w:ascii="Times New Roman" w:hAnsi="Times New Roman" w:cs="Times New Roman"/>
          <w:bCs/>
          <w:i/>
          <w:color w:val="000000"/>
          <w:lang w:val="en-US"/>
        </w:rPr>
        <w:t>p</w:t>
      </w:r>
      <w:r w:rsidR="00E96F85" w:rsidRPr="00A72392">
        <w:rPr>
          <w:rFonts w:ascii="Times New Roman" w:hAnsi="Times New Roman" w:cs="Times New Roman"/>
          <w:bCs/>
          <w:color w:val="000000"/>
          <w:lang w:val="en-US"/>
        </w:rPr>
        <w:t xml:space="preserve"> = .00</w:t>
      </w:r>
      <w:r w:rsidR="00D766A1" w:rsidRPr="00A72392">
        <w:rPr>
          <w:rFonts w:ascii="Times New Roman" w:hAnsi="Times New Roman" w:cs="Times New Roman"/>
          <w:bCs/>
          <w:color w:val="000000"/>
          <w:lang w:val="en-US"/>
        </w:rPr>
        <w:t>3</w:t>
      </w:r>
      <w:r w:rsidR="002F3ABC">
        <w:rPr>
          <w:rFonts w:ascii="Times New Roman" w:hAnsi="Times New Roman" w:cs="Times New Roman"/>
          <w:bCs/>
          <w:color w:val="000000"/>
          <w:lang w:val="en-US"/>
        </w:rPr>
        <w:t>,</w:t>
      </w:r>
      <w:r w:rsidR="002F3ABC" w:rsidRPr="002F3ABC">
        <w:rPr>
          <w:rFonts w:ascii="Times New Roman" w:hAnsi="Times New Roman" w:cs="Times New Roman"/>
          <w:bCs/>
          <w:color w:val="000000"/>
          <w:lang w:val="en-US"/>
        </w:rPr>
        <w:t xml:space="preserve"> </w:t>
      </w:r>
      <w:r w:rsidR="002F3ABC">
        <w:rPr>
          <w:rFonts w:ascii="Times New Roman" w:hAnsi="Times New Roman" w:cs="Times New Roman"/>
          <w:bCs/>
          <w:color w:val="000000"/>
          <w:lang w:val="en-US"/>
        </w:rPr>
        <w:t>η²</w:t>
      </w:r>
      <w:r w:rsidR="002F3ABC" w:rsidRPr="004F3D4D">
        <w:rPr>
          <w:rFonts w:ascii="Times New Roman" w:hAnsi="Times New Roman" w:cs="Times New Roman"/>
          <w:bCs/>
          <w:i/>
          <w:color w:val="000000"/>
          <w:vertAlign w:val="subscript"/>
          <w:lang w:val="en-US"/>
        </w:rPr>
        <w:t>p</w:t>
      </w:r>
      <w:r w:rsidR="002F3ABC">
        <w:rPr>
          <w:rFonts w:ascii="Times New Roman" w:hAnsi="Times New Roman" w:cs="Times New Roman"/>
          <w:bCs/>
          <w:color w:val="000000"/>
          <w:lang w:val="en-US"/>
        </w:rPr>
        <w:t xml:space="preserve"> = .02</w:t>
      </w:r>
      <w:r w:rsidR="00E96F85" w:rsidRPr="00A72392">
        <w:rPr>
          <w:rFonts w:ascii="Times New Roman" w:hAnsi="Times New Roman" w:cs="Times New Roman"/>
          <w:bCs/>
          <w:color w:val="000000"/>
          <w:lang w:val="en-US"/>
        </w:rPr>
        <w:t xml:space="preserve"> , but not for health promotion focus, </w:t>
      </w:r>
      <w:r w:rsidR="00E96F85" w:rsidRPr="00A72392">
        <w:rPr>
          <w:rFonts w:ascii="Times New Roman" w:hAnsi="Times New Roman" w:cs="Times New Roman"/>
          <w:bCs/>
          <w:i/>
          <w:color w:val="000000"/>
          <w:lang w:val="en-US"/>
        </w:rPr>
        <w:t>F</w:t>
      </w:r>
      <w:r w:rsidR="00E96F85" w:rsidRPr="00A72392">
        <w:rPr>
          <w:rFonts w:ascii="Times New Roman" w:hAnsi="Times New Roman" w:cs="Times New Roman"/>
          <w:bCs/>
          <w:color w:val="000000"/>
          <w:lang w:val="en-US"/>
        </w:rPr>
        <w:t>(</w:t>
      </w:r>
      <w:r w:rsidR="00D766A1" w:rsidRPr="00A72392">
        <w:rPr>
          <w:rFonts w:ascii="Times New Roman" w:hAnsi="Times New Roman" w:cs="Times New Roman"/>
          <w:bCs/>
          <w:color w:val="000000"/>
          <w:lang w:val="en-US"/>
        </w:rPr>
        <w:t>3</w:t>
      </w:r>
      <w:r w:rsidR="00E96F85" w:rsidRPr="00A72392">
        <w:rPr>
          <w:rFonts w:ascii="Times New Roman" w:hAnsi="Times New Roman" w:cs="Times New Roman"/>
          <w:bCs/>
          <w:color w:val="000000"/>
          <w:lang w:val="en-US"/>
        </w:rPr>
        <w:t>,</w:t>
      </w:r>
      <w:r w:rsidR="00D766A1" w:rsidRPr="00A72392">
        <w:rPr>
          <w:rFonts w:ascii="Times New Roman" w:hAnsi="Times New Roman" w:cs="Times New Roman"/>
          <w:bCs/>
          <w:color w:val="000000"/>
          <w:lang w:val="en-US"/>
        </w:rPr>
        <w:t>896</w:t>
      </w:r>
      <w:r w:rsidR="00E96F85" w:rsidRPr="00A72392">
        <w:rPr>
          <w:rFonts w:ascii="Times New Roman" w:hAnsi="Times New Roman" w:cs="Times New Roman"/>
          <w:bCs/>
          <w:color w:val="000000"/>
          <w:lang w:val="en-US"/>
        </w:rPr>
        <w:t>) = .</w:t>
      </w:r>
      <w:r w:rsidR="00D766A1" w:rsidRPr="00A72392">
        <w:rPr>
          <w:rFonts w:ascii="Times New Roman" w:hAnsi="Times New Roman" w:cs="Times New Roman"/>
          <w:bCs/>
          <w:color w:val="000000"/>
          <w:lang w:val="en-US"/>
        </w:rPr>
        <w:t>74</w:t>
      </w:r>
      <w:r w:rsidR="00E96F85" w:rsidRPr="00A72392">
        <w:rPr>
          <w:rFonts w:ascii="Times New Roman" w:hAnsi="Times New Roman" w:cs="Times New Roman"/>
          <w:bCs/>
          <w:color w:val="000000"/>
          <w:lang w:val="en-US"/>
        </w:rPr>
        <w:t xml:space="preserve">, </w:t>
      </w:r>
      <w:r w:rsidR="00E96F85" w:rsidRPr="00A72392">
        <w:rPr>
          <w:rFonts w:ascii="Times New Roman" w:hAnsi="Times New Roman" w:cs="Times New Roman"/>
          <w:bCs/>
          <w:i/>
          <w:color w:val="000000"/>
          <w:lang w:val="en-US"/>
        </w:rPr>
        <w:t>p</w:t>
      </w:r>
      <w:r w:rsidR="00E96F85" w:rsidRPr="00A72392">
        <w:rPr>
          <w:rFonts w:ascii="Times New Roman" w:hAnsi="Times New Roman" w:cs="Times New Roman"/>
          <w:bCs/>
          <w:color w:val="000000"/>
          <w:lang w:val="en-US"/>
        </w:rPr>
        <w:t xml:space="preserve"> = .</w:t>
      </w:r>
      <w:r w:rsidR="00D766A1" w:rsidRPr="00A72392">
        <w:rPr>
          <w:rFonts w:ascii="Times New Roman" w:hAnsi="Times New Roman" w:cs="Times New Roman"/>
          <w:bCs/>
          <w:color w:val="000000"/>
          <w:lang w:val="en-US"/>
        </w:rPr>
        <w:t>531</w:t>
      </w:r>
      <w:r w:rsidR="002F3ABC">
        <w:rPr>
          <w:rFonts w:ascii="Times New Roman" w:hAnsi="Times New Roman" w:cs="Times New Roman"/>
          <w:bCs/>
          <w:color w:val="000000"/>
          <w:lang w:val="en-US"/>
        </w:rPr>
        <w:t>,</w:t>
      </w:r>
      <w:r w:rsidR="002F3ABC" w:rsidRPr="002F3ABC">
        <w:rPr>
          <w:rFonts w:ascii="Times New Roman" w:hAnsi="Times New Roman" w:cs="Times New Roman"/>
          <w:bCs/>
          <w:color w:val="000000"/>
          <w:lang w:val="en-US"/>
        </w:rPr>
        <w:t xml:space="preserve"> </w:t>
      </w:r>
      <w:r w:rsidR="002F3ABC">
        <w:rPr>
          <w:rFonts w:ascii="Times New Roman" w:hAnsi="Times New Roman" w:cs="Times New Roman"/>
          <w:bCs/>
          <w:color w:val="000000"/>
          <w:lang w:val="en-US"/>
        </w:rPr>
        <w:t>η²</w:t>
      </w:r>
      <w:r w:rsidR="002F3ABC" w:rsidRPr="004F3D4D">
        <w:rPr>
          <w:rFonts w:ascii="Times New Roman" w:hAnsi="Times New Roman" w:cs="Times New Roman"/>
          <w:bCs/>
          <w:i/>
          <w:color w:val="000000"/>
          <w:vertAlign w:val="subscript"/>
          <w:lang w:val="en-US"/>
        </w:rPr>
        <w:t>p</w:t>
      </w:r>
      <w:r w:rsidR="002F3ABC">
        <w:rPr>
          <w:rFonts w:ascii="Times New Roman" w:hAnsi="Times New Roman" w:cs="Times New Roman"/>
          <w:bCs/>
          <w:color w:val="000000"/>
          <w:lang w:val="en-US"/>
        </w:rPr>
        <w:t xml:space="preserve"> = .002</w:t>
      </w:r>
      <w:r w:rsidR="00E96F85" w:rsidRPr="00A72392">
        <w:rPr>
          <w:rFonts w:ascii="Times New Roman" w:hAnsi="Times New Roman" w:cs="Times New Roman"/>
          <w:bCs/>
          <w:color w:val="000000"/>
          <w:lang w:val="en-US"/>
        </w:rPr>
        <w:t>.</w:t>
      </w:r>
      <w:r w:rsidR="001A0A01" w:rsidRPr="00A72392">
        <w:rPr>
          <w:rFonts w:ascii="Times New Roman" w:hAnsi="Times New Roman" w:cs="Times New Roman"/>
          <w:bCs/>
          <w:color w:val="000000"/>
          <w:lang w:val="en-US"/>
        </w:rPr>
        <w:t xml:space="preserve"> Finally, no significant differences were found for health promotion focus, </w:t>
      </w:r>
      <w:r w:rsidR="001A0A01" w:rsidRPr="00A72392">
        <w:rPr>
          <w:rFonts w:ascii="Times New Roman" w:hAnsi="Times New Roman" w:cs="Times New Roman"/>
          <w:bCs/>
          <w:i/>
          <w:color w:val="000000"/>
          <w:lang w:val="en-US"/>
        </w:rPr>
        <w:t>F</w:t>
      </w:r>
      <w:r w:rsidR="001A0A01" w:rsidRPr="00A72392">
        <w:rPr>
          <w:rFonts w:ascii="Times New Roman" w:hAnsi="Times New Roman" w:cs="Times New Roman"/>
          <w:bCs/>
          <w:color w:val="000000"/>
          <w:lang w:val="en-US"/>
        </w:rPr>
        <w:t xml:space="preserve">(3,919) = 2.28, </w:t>
      </w:r>
      <w:r w:rsidR="001A0A01" w:rsidRPr="00A72392">
        <w:rPr>
          <w:rFonts w:ascii="Times New Roman" w:hAnsi="Times New Roman" w:cs="Times New Roman"/>
          <w:bCs/>
          <w:i/>
          <w:color w:val="000000"/>
          <w:lang w:val="en-US"/>
        </w:rPr>
        <w:t>p</w:t>
      </w:r>
      <w:r w:rsidR="001A0A01" w:rsidRPr="00A72392">
        <w:rPr>
          <w:rFonts w:ascii="Times New Roman" w:hAnsi="Times New Roman" w:cs="Times New Roman"/>
          <w:bCs/>
          <w:color w:val="000000"/>
          <w:lang w:val="en-US"/>
        </w:rPr>
        <w:t xml:space="preserve"> = .078</w:t>
      </w:r>
      <w:r w:rsidR="002F3ABC">
        <w:rPr>
          <w:rFonts w:ascii="Times New Roman" w:hAnsi="Times New Roman" w:cs="Times New Roman"/>
          <w:bCs/>
          <w:color w:val="000000"/>
          <w:lang w:val="en-US"/>
        </w:rPr>
        <w:t>,</w:t>
      </w:r>
      <w:r w:rsidR="002F3ABC" w:rsidRPr="002F3ABC">
        <w:rPr>
          <w:rFonts w:ascii="Times New Roman" w:hAnsi="Times New Roman" w:cs="Times New Roman"/>
          <w:bCs/>
          <w:color w:val="000000"/>
          <w:lang w:val="en-US"/>
        </w:rPr>
        <w:t xml:space="preserve"> </w:t>
      </w:r>
      <w:r w:rsidR="002F3ABC">
        <w:rPr>
          <w:rFonts w:ascii="Times New Roman" w:hAnsi="Times New Roman" w:cs="Times New Roman"/>
          <w:bCs/>
          <w:color w:val="000000"/>
          <w:lang w:val="en-US"/>
        </w:rPr>
        <w:t>η²</w:t>
      </w:r>
      <w:r w:rsidR="002F3ABC" w:rsidRPr="004F3D4D">
        <w:rPr>
          <w:rFonts w:ascii="Times New Roman" w:hAnsi="Times New Roman" w:cs="Times New Roman"/>
          <w:bCs/>
          <w:i/>
          <w:color w:val="000000"/>
          <w:vertAlign w:val="subscript"/>
          <w:lang w:val="en-US"/>
        </w:rPr>
        <w:t>p</w:t>
      </w:r>
      <w:r w:rsidR="002F3ABC">
        <w:rPr>
          <w:rFonts w:ascii="Times New Roman" w:hAnsi="Times New Roman" w:cs="Times New Roman"/>
          <w:bCs/>
          <w:color w:val="000000"/>
          <w:lang w:val="en-US"/>
        </w:rPr>
        <w:t xml:space="preserve"> = .007</w:t>
      </w:r>
      <w:r w:rsidR="001A0A01" w:rsidRPr="00A72392">
        <w:rPr>
          <w:rFonts w:ascii="Times New Roman" w:hAnsi="Times New Roman" w:cs="Times New Roman"/>
          <w:bCs/>
          <w:color w:val="000000"/>
          <w:lang w:val="en-US"/>
        </w:rPr>
        <w:t xml:space="preserve">, or for health prevention focus, </w:t>
      </w:r>
      <w:r w:rsidR="001A0A01" w:rsidRPr="00A72392">
        <w:rPr>
          <w:rFonts w:ascii="Times New Roman" w:hAnsi="Times New Roman" w:cs="Times New Roman"/>
          <w:bCs/>
          <w:i/>
          <w:color w:val="000000"/>
          <w:lang w:val="en-US"/>
        </w:rPr>
        <w:t>F</w:t>
      </w:r>
      <w:r w:rsidR="001A0A01" w:rsidRPr="00A72392">
        <w:rPr>
          <w:rFonts w:ascii="Times New Roman" w:hAnsi="Times New Roman" w:cs="Times New Roman"/>
          <w:bCs/>
          <w:color w:val="000000"/>
          <w:lang w:val="en-US"/>
        </w:rPr>
        <w:t xml:space="preserve">(3,919) = 3.63, </w:t>
      </w:r>
      <w:r w:rsidR="001A0A01" w:rsidRPr="00A72392">
        <w:rPr>
          <w:rFonts w:ascii="Times New Roman" w:hAnsi="Times New Roman" w:cs="Times New Roman"/>
          <w:bCs/>
          <w:i/>
          <w:color w:val="000000"/>
          <w:lang w:val="en-US"/>
        </w:rPr>
        <w:t>p</w:t>
      </w:r>
      <w:r w:rsidR="001A0A01" w:rsidRPr="00A72392">
        <w:rPr>
          <w:rFonts w:ascii="Times New Roman" w:hAnsi="Times New Roman" w:cs="Times New Roman"/>
          <w:bCs/>
          <w:color w:val="000000"/>
          <w:lang w:val="en-US"/>
        </w:rPr>
        <w:t xml:space="preserve"> = .013</w:t>
      </w:r>
      <w:r w:rsidR="002F3ABC">
        <w:rPr>
          <w:rFonts w:ascii="Times New Roman" w:hAnsi="Times New Roman" w:cs="Times New Roman"/>
          <w:bCs/>
          <w:color w:val="000000"/>
          <w:lang w:val="en-US"/>
        </w:rPr>
        <w:t>,</w:t>
      </w:r>
      <w:r w:rsidR="002F3ABC" w:rsidRPr="002F3ABC">
        <w:rPr>
          <w:rFonts w:ascii="Times New Roman" w:hAnsi="Times New Roman" w:cs="Times New Roman"/>
          <w:bCs/>
          <w:color w:val="000000"/>
          <w:lang w:val="en-US"/>
        </w:rPr>
        <w:t xml:space="preserve"> </w:t>
      </w:r>
      <w:r w:rsidR="002F3ABC">
        <w:rPr>
          <w:rFonts w:ascii="Times New Roman" w:hAnsi="Times New Roman" w:cs="Times New Roman"/>
          <w:bCs/>
          <w:color w:val="000000"/>
          <w:lang w:val="en-US"/>
        </w:rPr>
        <w:t>η²</w:t>
      </w:r>
      <w:r w:rsidR="002F3ABC" w:rsidRPr="004F3D4D">
        <w:rPr>
          <w:rFonts w:ascii="Times New Roman" w:hAnsi="Times New Roman" w:cs="Times New Roman"/>
          <w:bCs/>
          <w:i/>
          <w:color w:val="000000"/>
          <w:vertAlign w:val="subscript"/>
          <w:lang w:val="en-US"/>
        </w:rPr>
        <w:t>p</w:t>
      </w:r>
      <w:r w:rsidR="002F3ABC">
        <w:rPr>
          <w:rFonts w:ascii="Times New Roman" w:hAnsi="Times New Roman" w:cs="Times New Roman"/>
          <w:bCs/>
          <w:color w:val="000000"/>
          <w:lang w:val="en-US"/>
        </w:rPr>
        <w:t xml:space="preserve"> = .011</w:t>
      </w:r>
      <w:r w:rsidR="001A0A01" w:rsidRPr="00A72392">
        <w:rPr>
          <w:rFonts w:ascii="Times New Roman" w:hAnsi="Times New Roman" w:cs="Times New Roman"/>
          <w:bCs/>
          <w:color w:val="000000"/>
          <w:lang w:val="en-US"/>
        </w:rPr>
        <w:t>, when comparing groups of household net income.</w:t>
      </w:r>
      <w:r w:rsidR="00E96F85" w:rsidRPr="00A72392">
        <w:rPr>
          <w:rFonts w:ascii="Times New Roman" w:hAnsi="Times New Roman" w:cs="Times New Roman"/>
          <w:bCs/>
          <w:color w:val="000000"/>
          <w:lang w:val="en-US"/>
        </w:rPr>
        <w:t xml:space="preserve"> </w:t>
      </w:r>
      <w:r w:rsidR="003501A4" w:rsidRPr="00A72392">
        <w:rPr>
          <w:rFonts w:ascii="Times New Roman" w:hAnsi="Times New Roman" w:cs="Times New Roman"/>
          <w:bCs/>
          <w:color w:val="000000"/>
          <w:lang w:val="en-US"/>
        </w:rPr>
        <w:t xml:space="preserve">The post-hoc analysis did not reveal significant differences for any of the tested comparisons. Effect sizes hardly ever exceed </w:t>
      </w:r>
      <w:r w:rsidR="003501A4" w:rsidRPr="00A72392">
        <w:rPr>
          <w:rFonts w:ascii="Times New Roman" w:hAnsi="Times New Roman" w:cs="Times New Roman"/>
          <w:bCs/>
          <w:i/>
          <w:color w:val="000000"/>
          <w:lang w:val="en-US"/>
        </w:rPr>
        <w:t xml:space="preserve">d </w:t>
      </w:r>
      <w:r w:rsidR="003501A4" w:rsidRPr="00A72392">
        <w:rPr>
          <w:rFonts w:ascii="Times New Roman" w:hAnsi="Times New Roman" w:cs="Times New Roman"/>
          <w:bCs/>
          <w:color w:val="000000"/>
          <w:lang w:val="en-US"/>
        </w:rPr>
        <w:t xml:space="preserve">= .20 and did not exceed </w:t>
      </w:r>
      <w:r w:rsidR="003501A4" w:rsidRPr="00A72392">
        <w:rPr>
          <w:rFonts w:ascii="Times New Roman" w:hAnsi="Times New Roman" w:cs="Times New Roman"/>
          <w:bCs/>
          <w:i/>
          <w:color w:val="000000"/>
          <w:lang w:val="en-US"/>
        </w:rPr>
        <w:t>d</w:t>
      </w:r>
      <w:r w:rsidR="003501A4" w:rsidRPr="00A72392">
        <w:rPr>
          <w:rFonts w:ascii="Times New Roman" w:hAnsi="Times New Roman" w:cs="Times New Roman"/>
          <w:bCs/>
          <w:color w:val="000000"/>
          <w:lang w:val="en-US"/>
        </w:rPr>
        <w:t xml:space="preserve"> = .30, with the exception of the comparison of divorced participants with singles (</w:t>
      </w:r>
      <w:r w:rsidR="003501A4" w:rsidRPr="00A72392">
        <w:rPr>
          <w:rFonts w:ascii="Times New Roman" w:hAnsi="Times New Roman" w:cs="Times New Roman"/>
          <w:bCs/>
          <w:i/>
          <w:color w:val="000000"/>
          <w:lang w:val="en-US"/>
        </w:rPr>
        <w:t xml:space="preserve">d = </w:t>
      </w:r>
      <w:r w:rsidR="003501A4" w:rsidRPr="00A72392">
        <w:rPr>
          <w:rFonts w:ascii="Times New Roman" w:hAnsi="Times New Roman" w:cs="Times New Roman"/>
          <w:bCs/>
          <w:color w:val="000000"/>
          <w:lang w:val="en-US"/>
        </w:rPr>
        <w:t>.41) and participants in committed relationships (</w:t>
      </w:r>
      <w:r w:rsidR="003501A4" w:rsidRPr="00A72392">
        <w:rPr>
          <w:rFonts w:ascii="Times New Roman" w:hAnsi="Times New Roman" w:cs="Times New Roman"/>
          <w:bCs/>
          <w:i/>
          <w:color w:val="000000"/>
          <w:lang w:val="en-US"/>
        </w:rPr>
        <w:t xml:space="preserve">d </w:t>
      </w:r>
      <w:r w:rsidR="003501A4" w:rsidRPr="00A72392">
        <w:rPr>
          <w:rFonts w:ascii="Times New Roman" w:hAnsi="Times New Roman" w:cs="Times New Roman"/>
          <w:bCs/>
          <w:color w:val="000000"/>
          <w:lang w:val="en-US"/>
        </w:rPr>
        <w:t xml:space="preserve">= .49), where divorced participants showed lower mean health prevention focus </w:t>
      </w:r>
      <w:r w:rsidR="006A5096" w:rsidRPr="00A72392">
        <w:rPr>
          <w:rFonts w:ascii="Times New Roman" w:hAnsi="Times New Roman" w:cs="Times New Roman"/>
          <w:bCs/>
          <w:color w:val="000000"/>
          <w:lang w:val="en-US"/>
        </w:rPr>
        <w:t xml:space="preserve">than the compared group </w:t>
      </w:r>
      <w:r w:rsidR="003501A4" w:rsidRPr="00A72392">
        <w:rPr>
          <w:rFonts w:ascii="Times New Roman" w:hAnsi="Times New Roman" w:cs="Times New Roman"/>
          <w:bCs/>
          <w:color w:val="000000"/>
          <w:lang w:val="en-US"/>
        </w:rPr>
        <w:t>by trend.</w:t>
      </w:r>
    </w:p>
    <w:p w14:paraId="3753CEDC" w14:textId="70EF42E7" w:rsidR="00BC619F" w:rsidRPr="00A72392" w:rsidRDefault="00BC619F" w:rsidP="0024527B">
      <w:pPr>
        <w:pStyle w:val="Standard"/>
        <w:spacing w:line="480" w:lineRule="auto"/>
        <w:rPr>
          <w:rFonts w:ascii="Times New Roman" w:hAnsi="Times New Roman" w:cs="Times New Roman"/>
          <w:bCs/>
          <w:color w:val="000000"/>
          <w:lang w:val="en-US"/>
        </w:rPr>
      </w:pPr>
    </w:p>
    <w:p w14:paraId="2533A5E4" w14:textId="77777777" w:rsidR="00A856F9" w:rsidRPr="00A72392" w:rsidRDefault="005C68B2" w:rsidP="0024527B">
      <w:pPr>
        <w:pStyle w:val="Standard"/>
        <w:spacing w:line="480" w:lineRule="auto"/>
        <w:rPr>
          <w:rFonts w:ascii="Times New Roman" w:hAnsi="Times New Roman" w:cs="Times New Roman"/>
          <w:b/>
          <w:bCs/>
          <w:color w:val="000000"/>
          <w:lang w:val="en-US"/>
        </w:rPr>
      </w:pPr>
      <w:r w:rsidRPr="00A72392">
        <w:rPr>
          <w:rFonts w:ascii="Times New Roman" w:hAnsi="Times New Roman" w:cs="Times New Roman"/>
          <w:b/>
          <w:bCs/>
          <w:color w:val="000000"/>
          <w:lang w:val="en-US"/>
        </w:rPr>
        <w:t>Discussion</w:t>
      </w:r>
    </w:p>
    <w:p w14:paraId="496FD8BF" w14:textId="0CD92572" w:rsidR="001C3F1B" w:rsidRPr="00A72392" w:rsidRDefault="00ED7A57" w:rsidP="0024527B">
      <w:pPr>
        <w:pStyle w:val="Standard"/>
        <w:spacing w:line="480" w:lineRule="auto"/>
        <w:ind w:firstLine="709"/>
        <w:rPr>
          <w:rFonts w:ascii="Times New Roman" w:hAnsi="Times New Roman" w:cs="Times New Roman"/>
          <w:bCs/>
          <w:color w:val="000000"/>
        </w:rPr>
      </w:pPr>
      <w:r w:rsidRPr="00A72392">
        <w:rPr>
          <w:rFonts w:ascii="Times New Roman" w:hAnsi="Times New Roman" w:cs="Times New Roman"/>
          <w:bCs/>
          <w:color w:val="000000"/>
        </w:rPr>
        <w:t>The</w:t>
      </w:r>
      <w:r w:rsidR="00CE0563" w:rsidRPr="00A72392">
        <w:rPr>
          <w:rFonts w:ascii="Times New Roman" w:hAnsi="Times New Roman" w:cs="Times New Roman"/>
          <w:bCs/>
          <w:color w:val="000000"/>
        </w:rPr>
        <w:t xml:space="preserve"> main aim of the</w:t>
      </w:r>
      <w:r w:rsidRPr="00A72392">
        <w:rPr>
          <w:rFonts w:ascii="Times New Roman" w:hAnsi="Times New Roman" w:cs="Times New Roman"/>
          <w:bCs/>
          <w:color w:val="000000"/>
        </w:rPr>
        <w:t xml:space="preserve"> </w:t>
      </w:r>
      <w:r w:rsidR="00CD4218" w:rsidRPr="00A72392">
        <w:rPr>
          <w:rFonts w:ascii="Times New Roman" w:hAnsi="Times New Roman" w:cs="Times New Roman"/>
          <w:bCs/>
          <w:color w:val="000000"/>
        </w:rPr>
        <w:t xml:space="preserve">present </w:t>
      </w:r>
      <w:r w:rsidRPr="00A72392">
        <w:rPr>
          <w:rFonts w:ascii="Times New Roman" w:hAnsi="Times New Roman" w:cs="Times New Roman"/>
          <w:bCs/>
          <w:color w:val="000000"/>
        </w:rPr>
        <w:t>study</w:t>
      </w:r>
      <w:r w:rsidR="00CE0563" w:rsidRPr="00A72392">
        <w:rPr>
          <w:rFonts w:ascii="Times New Roman" w:hAnsi="Times New Roman" w:cs="Times New Roman"/>
          <w:bCs/>
          <w:color w:val="000000"/>
        </w:rPr>
        <w:t xml:space="preserve"> </w:t>
      </w:r>
      <w:r w:rsidR="00CD4218" w:rsidRPr="00A72392">
        <w:rPr>
          <w:rFonts w:ascii="Times New Roman" w:hAnsi="Times New Roman" w:cs="Times New Roman"/>
          <w:bCs/>
          <w:color w:val="000000"/>
        </w:rPr>
        <w:t xml:space="preserve">was </w:t>
      </w:r>
      <w:r w:rsidRPr="00A72392">
        <w:rPr>
          <w:rFonts w:ascii="Times New Roman" w:hAnsi="Times New Roman" w:cs="Times New Roman"/>
          <w:bCs/>
          <w:color w:val="000000"/>
        </w:rPr>
        <w:t>to</w:t>
      </w:r>
      <w:r w:rsidR="00960F68" w:rsidRPr="00A72392">
        <w:rPr>
          <w:rFonts w:ascii="Times New Roman" w:hAnsi="Times New Roman" w:cs="Times New Roman"/>
          <w:bCs/>
          <w:color w:val="000000"/>
        </w:rPr>
        <w:t xml:space="preserve"> </w:t>
      </w:r>
      <w:r w:rsidR="00CD4218" w:rsidRPr="00A72392">
        <w:rPr>
          <w:rFonts w:ascii="Times New Roman" w:hAnsi="Times New Roman" w:cs="Times New Roman"/>
          <w:bCs/>
          <w:color w:val="000000"/>
        </w:rPr>
        <w:t xml:space="preserve">investigate psychometric properties of the newly translated </w:t>
      </w:r>
      <w:r w:rsidRPr="00A72392">
        <w:rPr>
          <w:rFonts w:ascii="Times New Roman" w:hAnsi="Times New Roman" w:cs="Times New Roman"/>
          <w:bCs/>
          <w:color w:val="000000"/>
        </w:rPr>
        <w:t xml:space="preserve">German version of the </w:t>
      </w:r>
      <w:r w:rsidR="00965E3E" w:rsidRPr="00A72392">
        <w:rPr>
          <w:rFonts w:ascii="Times New Roman" w:hAnsi="Times New Roman" w:cs="Times New Roman"/>
          <w:bCs/>
          <w:color w:val="000000"/>
        </w:rPr>
        <w:t>HRFS</w:t>
      </w:r>
      <w:r w:rsidRPr="00A72392">
        <w:rPr>
          <w:rFonts w:ascii="Times New Roman" w:hAnsi="Times New Roman" w:cs="Times New Roman"/>
          <w:bCs/>
          <w:color w:val="000000"/>
        </w:rPr>
        <w:t xml:space="preserve">. </w:t>
      </w:r>
      <w:r w:rsidR="00BF2094" w:rsidRPr="00A72392">
        <w:rPr>
          <w:rFonts w:ascii="Times New Roman" w:hAnsi="Times New Roman" w:cs="Times New Roman"/>
          <w:bCs/>
          <w:color w:val="000000"/>
        </w:rPr>
        <w:t xml:space="preserve">The dimensionality of the German </w:t>
      </w:r>
      <w:r w:rsidR="00965E3E" w:rsidRPr="00A72392">
        <w:rPr>
          <w:rFonts w:ascii="Times New Roman" w:hAnsi="Times New Roman" w:cs="Times New Roman"/>
          <w:bCs/>
          <w:color w:val="000000"/>
        </w:rPr>
        <w:lastRenderedPageBreak/>
        <w:t>HRFS</w:t>
      </w:r>
      <w:r w:rsidR="00BF2094" w:rsidRPr="00A72392">
        <w:rPr>
          <w:rFonts w:ascii="Times New Roman" w:hAnsi="Times New Roman" w:cs="Times New Roman"/>
          <w:bCs/>
          <w:color w:val="000000"/>
        </w:rPr>
        <w:t xml:space="preserve"> corresponds well with the model that was proposed by </w:t>
      </w:r>
      <w:r w:rsidR="00201B02" w:rsidRPr="00A72392">
        <w:rPr>
          <w:rFonts w:ascii="Times New Roman" w:hAnsi="Times New Roman" w:cs="Times New Roman"/>
          <w:bCs/>
          <w:color w:val="000000"/>
        </w:rPr>
        <w:fldChar w:fldCharType="begin"/>
      </w:r>
      <w:r w:rsidR="008F292A" w:rsidRPr="00A72392">
        <w:rPr>
          <w:rFonts w:ascii="Times New Roman" w:hAnsi="Times New Roman" w:cs="Times New Roman"/>
          <w:bCs/>
          <w:color w:val="000000"/>
        </w:rPr>
        <w:instrText xml:space="preserve"> ADDIN EN.CITE &lt;EndNote&gt;&lt;Cite AuthorYear="1"&gt;&lt;Author&gt;Gomez&lt;/Author&gt;&lt;Year&gt;2013&lt;/Year&gt;&lt;RecNum&gt;7&lt;/RecNum&gt;&lt;DisplayText&gt;Gomez et al. (2013)&lt;/DisplayText&gt;&lt;record&gt;&lt;rec-number&gt;7&lt;/rec-number&gt;&lt;foreign-keys&gt;&lt;key app="EN" db-id="axfeve05rx0raoe5zxqx55tce90eev9s0z5p"&gt;7&lt;/key&gt;&lt;/foreign-keys&gt;&lt;ref-type name="Journal Article"&gt;17&lt;/ref-type&gt;&lt;contributors&gt;&lt;authors&gt;&lt;author&gt;Gomez, P.&lt;/author&gt;&lt;author&gt;Borges, A.&lt;/author&gt;&lt;author&gt;Pechmann, C.&lt;/author&gt;&lt;/authors&gt;&lt;/contributors&gt;&lt;titles&gt;&lt;title&gt;Avoiding Poor Health or Approaching Good Health: Does it Matter? The Conceptualization, Measurement, and Consequences of Health Regulatory Focus &lt;/title&gt;&lt;secondary-title&gt;Journal of Consumer Psychology&lt;/secondary-title&gt;&lt;/titles&gt;&lt;periodical&gt;&lt;full-title&gt;Journal of Consumer Psychology&lt;/full-title&gt;&lt;/periodical&gt;&lt;pages&gt;451–463&lt;/pages&gt;&lt;volume&gt;23&lt;/volume&gt;&lt;number&gt;4&lt;/number&gt;&lt;dates&gt;&lt;year&gt;2013&lt;/year&gt;&lt;/dates&gt;&lt;urls&gt;&lt;/urls&gt;&lt;electronic-resource-num&gt;10.1016/j.jcps.2013.02.001&lt;/electronic-resource-num&gt;&lt;/record&gt;&lt;/Cite&gt;&lt;/EndNote&gt;</w:instrText>
      </w:r>
      <w:r w:rsidR="00201B02" w:rsidRPr="00A72392">
        <w:rPr>
          <w:rFonts w:ascii="Times New Roman" w:hAnsi="Times New Roman" w:cs="Times New Roman"/>
          <w:bCs/>
          <w:color w:val="000000"/>
        </w:rPr>
        <w:fldChar w:fldCharType="separate"/>
      </w:r>
      <w:r w:rsidR="008F292A" w:rsidRPr="00A72392">
        <w:rPr>
          <w:rFonts w:ascii="Times New Roman" w:hAnsi="Times New Roman" w:cs="Times New Roman"/>
          <w:bCs/>
          <w:noProof/>
          <w:color w:val="000000"/>
        </w:rPr>
        <w:t>Gomez et al. (2013)</w:t>
      </w:r>
      <w:r w:rsidR="00201B02" w:rsidRPr="00A72392">
        <w:rPr>
          <w:rFonts w:ascii="Times New Roman" w:hAnsi="Times New Roman" w:cs="Times New Roman"/>
          <w:bCs/>
          <w:color w:val="000000"/>
        </w:rPr>
        <w:fldChar w:fldCharType="end"/>
      </w:r>
      <w:r w:rsidR="00201B02" w:rsidRPr="00A72392">
        <w:rPr>
          <w:rFonts w:ascii="Times New Roman" w:hAnsi="Times New Roman" w:cs="Times New Roman"/>
          <w:bCs/>
          <w:color w:val="000000"/>
        </w:rPr>
        <w:t xml:space="preserve"> </w:t>
      </w:r>
      <w:r w:rsidR="00BF2094" w:rsidRPr="00A72392">
        <w:rPr>
          <w:rFonts w:ascii="Times New Roman" w:hAnsi="Times New Roman" w:cs="Times New Roman"/>
          <w:bCs/>
          <w:color w:val="000000"/>
        </w:rPr>
        <w:t xml:space="preserve">for the </w:t>
      </w:r>
      <w:r w:rsidR="00376632" w:rsidRPr="00A72392">
        <w:rPr>
          <w:rFonts w:ascii="Times New Roman" w:hAnsi="Times New Roman" w:cs="Times New Roman"/>
          <w:bCs/>
          <w:color w:val="000000"/>
        </w:rPr>
        <w:t>original</w:t>
      </w:r>
      <w:r w:rsidR="00BF2094" w:rsidRPr="00A72392">
        <w:rPr>
          <w:rFonts w:ascii="Times New Roman" w:hAnsi="Times New Roman" w:cs="Times New Roman"/>
          <w:bCs/>
          <w:color w:val="000000"/>
        </w:rPr>
        <w:t xml:space="preserve"> version</w:t>
      </w:r>
      <w:r w:rsidR="001C3F1B" w:rsidRPr="00A72392">
        <w:rPr>
          <w:rFonts w:ascii="Times New Roman" w:hAnsi="Times New Roman" w:cs="Times New Roman"/>
          <w:bCs/>
          <w:color w:val="000000"/>
        </w:rPr>
        <w:t xml:space="preserve"> as well as </w:t>
      </w:r>
      <w:r w:rsidR="004F0DCC" w:rsidRPr="00A72392">
        <w:rPr>
          <w:rFonts w:ascii="Times New Roman" w:hAnsi="Times New Roman" w:cs="Times New Roman"/>
          <w:bCs/>
          <w:color w:val="000000"/>
        </w:rPr>
        <w:t>with the basic regulatory focus</w:t>
      </w:r>
      <w:r w:rsidR="00644BEF" w:rsidRPr="00A72392">
        <w:rPr>
          <w:rFonts w:ascii="Times New Roman" w:hAnsi="Times New Roman" w:cs="Times New Roman"/>
          <w:bCs/>
          <w:color w:val="000000"/>
        </w:rPr>
        <w:t xml:space="preserve"> theory</w:t>
      </w:r>
      <w:r w:rsidR="00BF2094" w:rsidRPr="00A72392">
        <w:rPr>
          <w:rFonts w:ascii="Times New Roman" w:hAnsi="Times New Roman" w:cs="Times New Roman"/>
          <w:bCs/>
          <w:color w:val="000000"/>
        </w:rPr>
        <w:t>. Th</w:t>
      </w:r>
      <w:r w:rsidR="00644BEF" w:rsidRPr="00A72392">
        <w:rPr>
          <w:rFonts w:ascii="Times New Roman" w:hAnsi="Times New Roman" w:cs="Times New Roman"/>
          <w:bCs/>
          <w:color w:val="000000"/>
        </w:rPr>
        <w:t>is</w:t>
      </w:r>
      <w:r w:rsidR="00BF2094" w:rsidRPr="00A72392">
        <w:rPr>
          <w:rFonts w:ascii="Times New Roman" w:hAnsi="Times New Roman" w:cs="Times New Roman"/>
          <w:bCs/>
          <w:color w:val="000000"/>
        </w:rPr>
        <w:t xml:space="preserve"> is to say, a two-factor solution is to be preferred</w:t>
      </w:r>
      <w:r w:rsidR="00130A50" w:rsidRPr="00A72392">
        <w:rPr>
          <w:rFonts w:ascii="Times New Roman" w:hAnsi="Times New Roman" w:cs="Times New Roman"/>
          <w:bCs/>
          <w:color w:val="000000"/>
        </w:rPr>
        <w:t>,</w:t>
      </w:r>
      <w:r w:rsidR="00D61A3B" w:rsidRPr="00A72392">
        <w:rPr>
          <w:rFonts w:ascii="Times New Roman" w:hAnsi="Times New Roman" w:cs="Times New Roman"/>
          <w:bCs/>
          <w:color w:val="000000"/>
        </w:rPr>
        <w:t xml:space="preserve"> </w:t>
      </w:r>
      <w:r w:rsidR="00130A50" w:rsidRPr="00A72392">
        <w:rPr>
          <w:rFonts w:ascii="Times New Roman" w:hAnsi="Times New Roman" w:cs="Times New Roman"/>
          <w:bCs/>
          <w:color w:val="000000"/>
        </w:rPr>
        <w:t>with</w:t>
      </w:r>
      <w:r w:rsidR="00AE3A96" w:rsidRPr="00A72392">
        <w:rPr>
          <w:rFonts w:ascii="Times New Roman" w:hAnsi="Times New Roman" w:cs="Times New Roman"/>
          <w:bCs/>
          <w:color w:val="000000"/>
        </w:rPr>
        <w:t xml:space="preserve"> one</w:t>
      </w:r>
      <w:r w:rsidR="004F0DCC" w:rsidRPr="00A72392">
        <w:rPr>
          <w:rFonts w:ascii="Times New Roman" w:hAnsi="Times New Roman" w:cs="Times New Roman"/>
          <w:bCs/>
          <w:color w:val="000000"/>
        </w:rPr>
        <w:t xml:space="preserve"> of those</w:t>
      </w:r>
      <w:r w:rsidR="00AE3A96" w:rsidRPr="00A72392">
        <w:rPr>
          <w:rFonts w:ascii="Times New Roman" w:hAnsi="Times New Roman" w:cs="Times New Roman"/>
          <w:bCs/>
          <w:color w:val="000000"/>
        </w:rPr>
        <w:t xml:space="preserve"> factor</w:t>
      </w:r>
      <w:r w:rsidR="004F0DCC" w:rsidRPr="00A72392">
        <w:rPr>
          <w:rFonts w:ascii="Times New Roman" w:hAnsi="Times New Roman" w:cs="Times New Roman"/>
          <w:bCs/>
          <w:color w:val="000000"/>
        </w:rPr>
        <w:t>s</w:t>
      </w:r>
      <w:r w:rsidR="00AE3A96" w:rsidRPr="00A72392">
        <w:rPr>
          <w:rFonts w:ascii="Times New Roman" w:hAnsi="Times New Roman" w:cs="Times New Roman"/>
          <w:bCs/>
          <w:color w:val="000000"/>
        </w:rPr>
        <w:t xml:space="preserve"> being health promotion focus and the other</w:t>
      </w:r>
      <w:r w:rsidR="004F0DCC" w:rsidRPr="00A72392">
        <w:rPr>
          <w:rFonts w:ascii="Times New Roman" w:hAnsi="Times New Roman" w:cs="Times New Roman"/>
          <w:bCs/>
          <w:color w:val="000000"/>
        </w:rPr>
        <w:t xml:space="preserve"> </w:t>
      </w:r>
      <w:r w:rsidR="00AE3A96" w:rsidRPr="00A72392">
        <w:rPr>
          <w:rFonts w:ascii="Times New Roman" w:hAnsi="Times New Roman" w:cs="Times New Roman"/>
          <w:bCs/>
          <w:color w:val="000000"/>
        </w:rPr>
        <w:t>health prevention focus.</w:t>
      </w:r>
      <w:r w:rsidR="000F4B3C" w:rsidRPr="00A72392">
        <w:rPr>
          <w:rFonts w:ascii="Times New Roman" w:hAnsi="Times New Roman" w:cs="Times New Roman"/>
          <w:bCs/>
          <w:color w:val="000000"/>
        </w:rPr>
        <w:t xml:space="preserve"> </w:t>
      </w:r>
      <w:r w:rsidR="00574EEF" w:rsidRPr="00A72392">
        <w:rPr>
          <w:rFonts w:ascii="Times New Roman" w:hAnsi="Times New Roman" w:cs="Times New Roman"/>
          <w:bCs/>
          <w:color w:val="000000"/>
        </w:rPr>
        <w:t xml:space="preserve">This was concluded based on the results of </w:t>
      </w:r>
      <w:r w:rsidR="001F278E" w:rsidRPr="00A72392">
        <w:rPr>
          <w:rFonts w:ascii="Times New Roman" w:hAnsi="Times New Roman" w:cs="Times New Roman"/>
          <w:bCs/>
          <w:color w:val="000000"/>
        </w:rPr>
        <w:t>the PCA</w:t>
      </w:r>
      <w:r w:rsidR="00574EEF" w:rsidRPr="00A72392">
        <w:rPr>
          <w:rFonts w:ascii="Times New Roman" w:hAnsi="Times New Roman" w:cs="Times New Roman"/>
          <w:bCs/>
          <w:color w:val="000000"/>
        </w:rPr>
        <w:t xml:space="preserve"> and </w:t>
      </w:r>
      <w:r w:rsidR="001F278E" w:rsidRPr="00A72392">
        <w:rPr>
          <w:rFonts w:ascii="Times New Roman" w:hAnsi="Times New Roman" w:cs="Times New Roman"/>
          <w:bCs/>
          <w:color w:val="000000"/>
        </w:rPr>
        <w:t>the PA</w:t>
      </w:r>
      <w:r w:rsidR="00574EEF" w:rsidRPr="00A72392">
        <w:rPr>
          <w:rFonts w:ascii="Times New Roman" w:hAnsi="Times New Roman" w:cs="Times New Roman"/>
          <w:bCs/>
          <w:color w:val="000000"/>
        </w:rPr>
        <w:t xml:space="preserve"> as well as the findings of the CFA.</w:t>
      </w:r>
      <w:r w:rsidR="004F0DCC" w:rsidRPr="00A72392">
        <w:rPr>
          <w:rFonts w:ascii="Times New Roman" w:hAnsi="Times New Roman" w:cs="Times New Roman"/>
          <w:bCs/>
          <w:color w:val="000000"/>
        </w:rPr>
        <w:t xml:space="preserve"> A unidimensional solution was considered because of the inadequacy of </w:t>
      </w:r>
      <w:r w:rsidR="00104057" w:rsidRPr="00A72392">
        <w:rPr>
          <w:rFonts w:ascii="Times New Roman" w:hAnsi="Times New Roman" w:cs="Times New Roman"/>
          <w:bCs/>
          <w:color w:val="000000"/>
        </w:rPr>
        <w:t xml:space="preserve">the original </w:t>
      </w:r>
      <w:r w:rsidR="00D25A34" w:rsidRPr="00A72392">
        <w:rPr>
          <w:rFonts w:ascii="Times New Roman" w:hAnsi="Times New Roman" w:cs="Times New Roman"/>
          <w:bCs/>
          <w:color w:val="000000"/>
        </w:rPr>
        <w:t xml:space="preserve">two-factor model </w:t>
      </w:r>
      <w:r w:rsidR="001E6D89" w:rsidRPr="00A72392">
        <w:rPr>
          <w:rFonts w:ascii="Times New Roman" w:hAnsi="Times New Roman" w:cs="Times New Roman"/>
          <w:bCs/>
          <w:color w:val="000000"/>
        </w:rPr>
        <w:t xml:space="preserve">in the </w:t>
      </w:r>
      <w:r w:rsidR="00D25A34" w:rsidRPr="00A72392">
        <w:rPr>
          <w:rFonts w:ascii="Times New Roman" w:hAnsi="Times New Roman" w:cs="Times New Roman"/>
          <w:bCs/>
          <w:color w:val="000000"/>
        </w:rPr>
        <w:t>CFA</w:t>
      </w:r>
      <w:r w:rsidR="004F0DCC" w:rsidRPr="00A72392">
        <w:rPr>
          <w:rFonts w:ascii="Times New Roman" w:hAnsi="Times New Roman" w:cs="Times New Roman"/>
          <w:bCs/>
          <w:color w:val="000000"/>
        </w:rPr>
        <w:t>. However,</w:t>
      </w:r>
      <w:r w:rsidR="00104057" w:rsidRPr="00A72392">
        <w:rPr>
          <w:rFonts w:ascii="Times New Roman" w:hAnsi="Times New Roman" w:cs="Times New Roman"/>
          <w:bCs/>
          <w:color w:val="000000"/>
        </w:rPr>
        <w:t xml:space="preserve"> – as expected based on the results of the EFA –</w:t>
      </w:r>
      <w:r w:rsidR="004F0DCC" w:rsidRPr="00A72392">
        <w:rPr>
          <w:rFonts w:ascii="Times New Roman" w:hAnsi="Times New Roman" w:cs="Times New Roman"/>
          <w:bCs/>
          <w:color w:val="000000"/>
        </w:rPr>
        <w:t xml:space="preserve"> it showed </w:t>
      </w:r>
      <w:r w:rsidR="00AE6938" w:rsidRPr="00A72392">
        <w:rPr>
          <w:rFonts w:ascii="Times New Roman" w:hAnsi="Times New Roman" w:cs="Times New Roman"/>
          <w:bCs/>
          <w:color w:val="000000"/>
        </w:rPr>
        <w:t>a relatively bad</w:t>
      </w:r>
      <w:r w:rsidR="004F0DCC" w:rsidRPr="00A72392">
        <w:rPr>
          <w:rFonts w:ascii="Times New Roman" w:hAnsi="Times New Roman" w:cs="Times New Roman"/>
          <w:bCs/>
          <w:color w:val="000000"/>
        </w:rPr>
        <w:t xml:space="preserve"> model fit</w:t>
      </w:r>
      <w:r w:rsidR="00CE0563" w:rsidRPr="00A72392">
        <w:rPr>
          <w:rFonts w:ascii="Times New Roman" w:hAnsi="Times New Roman" w:cs="Times New Roman"/>
          <w:bCs/>
          <w:color w:val="000000"/>
        </w:rPr>
        <w:t>.</w:t>
      </w:r>
      <w:r w:rsidR="00ED6990">
        <w:rPr>
          <w:rFonts w:ascii="Times New Roman" w:hAnsi="Times New Roman" w:cs="Times New Roman"/>
          <w:bCs/>
          <w:color w:val="000000"/>
        </w:rPr>
        <w:t xml:space="preserve"> This is in line with past research on regulatory focus. Promotion and prevention focus have always been conceptualized as two individual factors, not just as two sides of the same coin</w:t>
      </w:r>
      <w:r w:rsidR="007636C2">
        <w:rPr>
          <w:rFonts w:ascii="Times New Roman" w:hAnsi="Times New Roman" w:cs="Times New Roman"/>
          <w:bCs/>
          <w:color w:val="000000"/>
        </w:rPr>
        <w:t xml:space="preserve"> (Higgins, 1998)</w:t>
      </w:r>
      <w:r w:rsidR="00ED6990">
        <w:rPr>
          <w:rFonts w:ascii="Times New Roman" w:hAnsi="Times New Roman" w:cs="Times New Roman"/>
          <w:bCs/>
          <w:color w:val="000000"/>
        </w:rPr>
        <w:t>.</w:t>
      </w:r>
      <w:r w:rsidR="00CE0563" w:rsidRPr="00A72392">
        <w:rPr>
          <w:rFonts w:ascii="Times New Roman" w:hAnsi="Times New Roman" w:cs="Times New Roman"/>
          <w:bCs/>
          <w:color w:val="000000"/>
        </w:rPr>
        <w:t xml:space="preserve"> </w:t>
      </w:r>
      <w:r w:rsidR="007636C2">
        <w:rPr>
          <w:rFonts w:ascii="Times New Roman" w:hAnsi="Times New Roman" w:cs="Times New Roman"/>
          <w:bCs/>
          <w:color w:val="000000"/>
        </w:rPr>
        <w:t>Therefore, we excluded</w:t>
      </w:r>
      <w:r w:rsidR="004F0DCC" w:rsidRPr="00A72392">
        <w:rPr>
          <w:rFonts w:ascii="Times New Roman" w:hAnsi="Times New Roman" w:cs="Times New Roman"/>
          <w:bCs/>
          <w:color w:val="000000"/>
        </w:rPr>
        <w:t xml:space="preserve">  </w:t>
      </w:r>
      <w:r w:rsidR="00892237" w:rsidRPr="00A72392">
        <w:rPr>
          <w:rFonts w:ascii="Times New Roman" w:hAnsi="Times New Roman" w:cs="Times New Roman"/>
          <w:bCs/>
          <w:color w:val="000000"/>
        </w:rPr>
        <w:t>i</w:t>
      </w:r>
      <w:r w:rsidR="004F0DCC" w:rsidRPr="00A72392">
        <w:rPr>
          <w:rFonts w:ascii="Times New Roman" w:hAnsi="Times New Roman" w:cs="Times New Roman"/>
          <w:bCs/>
          <w:color w:val="000000"/>
        </w:rPr>
        <w:t xml:space="preserve">tem </w:t>
      </w:r>
      <w:r w:rsidR="00C93DDF" w:rsidRPr="00A72392">
        <w:rPr>
          <w:rFonts w:ascii="Times New Roman" w:hAnsi="Times New Roman" w:cs="Times New Roman"/>
          <w:bCs/>
          <w:color w:val="000000"/>
        </w:rPr>
        <w:t>5</w:t>
      </w:r>
      <w:r w:rsidR="004F0DCC" w:rsidRPr="00A72392">
        <w:rPr>
          <w:rFonts w:ascii="Times New Roman" w:hAnsi="Times New Roman" w:cs="Times New Roman"/>
          <w:bCs/>
          <w:color w:val="000000"/>
        </w:rPr>
        <w:t>, which loaded ambiguously</w:t>
      </w:r>
      <w:r w:rsidR="002F6596" w:rsidRPr="00A72392">
        <w:rPr>
          <w:rFonts w:ascii="Times New Roman" w:hAnsi="Times New Roman" w:cs="Times New Roman"/>
          <w:bCs/>
          <w:color w:val="000000"/>
        </w:rPr>
        <w:t xml:space="preserve"> </w:t>
      </w:r>
      <w:r w:rsidR="001E6D89" w:rsidRPr="00A72392">
        <w:rPr>
          <w:rFonts w:ascii="Times New Roman" w:hAnsi="Times New Roman" w:cs="Times New Roman"/>
          <w:bCs/>
          <w:color w:val="000000"/>
        </w:rPr>
        <w:t xml:space="preserve">on both latent constructs </w:t>
      </w:r>
      <w:r w:rsidR="002F6596" w:rsidRPr="00A72392">
        <w:rPr>
          <w:rFonts w:ascii="Times New Roman" w:hAnsi="Times New Roman" w:cs="Times New Roman"/>
          <w:bCs/>
          <w:color w:val="000000"/>
        </w:rPr>
        <w:t>with factor loadings of around .40</w:t>
      </w:r>
      <w:r w:rsidR="00574EEF" w:rsidRPr="00A72392">
        <w:rPr>
          <w:rFonts w:ascii="Times New Roman" w:hAnsi="Times New Roman" w:cs="Times New Roman"/>
          <w:bCs/>
          <w:color w:val="000000"/>
        </w:rPr>
        <w:t xml:space="preserve"> to .50</w:t>
      </w:r>
      <w:r w:rsidR="004F0DCC" w:rsidRPr="00A72392">
        <w:rPr>
          <w:rFonts w:ascii="Times New Roman" w:hAnsi="Times New Roman" w:cs="Times New Roman"/>
          <w:bCs/>
          <w:color w:val="000000"/>
        </w:rPr>
        <w:t>. The resulting two</w:t>
      </w:r>
      <w:r w:rsidR="007D41B4" w:rsidRPr="00A72392">
        <w:rPr>
          <w:rFonts w:ascii="Times New Roman" w:hAnsi="Times New Roman" w:cs="Times New Roman"/>
          <w:bCs/>
          <w:color w:val="000000"/>
        </w:rPr>
        <w:t>-</w:t>
      </w:r>
      <w:r w:rsidR="004F0DCC" w:rsidRPr="00A72392">
        <w:rPr>
          <w:rFonts w:ascii="Times New Roman" w:hAnsi="Times New Roman" w:cs="Times New Roman"/>
          <w:bCs/>
          <w:color w:val="000000"/>
        </w:rPr>
        <w:t xml:space="preserve">factor solution </w:t>
      </w:r>
      <w:r w:rsidR="00104057" w:rsidRPr="00A72392">
        <w:rPr>
          <w:rFonts w:ascii="Times New Roman" w:hAnsi="Times New Roman" w:cs="Times New Roman"/>
          <w:bCs/>
          <w:color w:val="000000"/>
        </w:rPr>
        <w:t xml:space="preserve">had </w:t>
      </w:r>
      <w:r w:rsidR="007D41B4" w:rsidRPr="00A72392">
        <w:rPr>
          <w:rFonts w:ascii="Times New Roman" w:hAnsi="Times New Roman" w:cs="Times New Roman"/>
          <w:bCs/>
          <w:color w:val="000000"/>
        </w:rPr>
        <w:t>adequate</w:t>
      </w:r>
      <w:r w:rsidR="004F0DCC" w:rsidRPr="00A72392">
        <w:rPr>
          <w:rFonts w:ascii="Times New Roman" w:hAnsi="Times New Roman" w:cs="Times New Roman"/>
          <w:bCs/>
          <w:color w:val="000000"/>
        </w:rPr>
        <w:t xml:space="preserve"> to good </w:t>
      </w:r>
      <w:r w:rsidR="007D41B4" w:rsidRPr="00A72392">
        <w:rPr>
          <w:rFonts w:ascii="Times New Roman" w:hAnsi="Times New Roman" w:cs="Times New Roman"/>
          <w:bCs/>
          <w:color w:val="000000"/>
        </w:rPr>
        <w:t xml:space="preserve">model </w:t>
      </w:r>
      <w:r w:rsidR="004F0DCC" w:rsidRPr="00A72392">
        <w:rPr>
          <w:rFonts w:ascii="Times New Roman" w:hAnsi="Times New Roman" w:cs="Times New Roman"/>
          <w:bCs/>
          <w:color w:val="000000"/>
        </w:rPr>
        <w:t>fit indices.</w:t>
      </w:r>
      <w:r w:rsidR="009E2AE6" w:rsidRPr="00A72392">
        <w:rPr>
          <w:rFonts w:ascii="Times New Roman" w:hAnsi="Times New Roman" w:cs="Times New Roman"/>
          <w:bCs/>
          <w:color w:val="000000"/>
        </w:rPr>
        <w:t xml:space="preserve"> </w:t>
      </w:r>
      <w:r w:rsidR="001F7AFF" w:rsidRPr="00A72392">
        <w:rPr>
          <w:rFonts w:ascii="Times New Roman" w:hAnsi="Times New Roman" w:cs="Times New Roman"/>
          <w:bCs/>
          <w:color w:val="000000"/>
        </w:rPr>
        <w:t xml:space="preserve">The RMSEA </w:t>
      </w:r>
      <w:r w:rsidR="00AE6938" w:rsidRPr="00A72392">
        <w:rPr>
          <w:rFonts w:ascii="Times New Roman" w:hAnsi="Times New Roman" w:cs="Times New Roman"/>
          <w:bCs/>
          <w:color w:val="000000"/>
        </w:rPr>
        <w:t>can</w:t>
      </w:r>
      <w:r w:rsidR="001F7AFF" w:rsidRPr="00A72392">
        <w:rPr>
          <w:rFonts w:ascii="Times New Roman" w:hAnsi="Times New Roman" w:cs="Times New Roman"/>
          <w:bCs/>
          <w:color w:val="000000"/>
        </w:rPr>
        <w:t xml:space="preserve"> be considered barely adequate. However, </w:t>
      </w:r>
      <w:r w:rsidR="00E52AB0" w:rsidRPr="00A72392">
        <w:rPr>
          <w:rFonts w:ascii="Times New Roman" w:hAnsi="Times New Roman" w:cs="Times New Roman"/>
          <w:bCs/>
          <w:color w:val="000000"/>
        </w:rPr>
        <w:t>it is suspected</w:t>
      </w:r>
      <w:r w:rsidR="001F7AFF" w:rsidRPr="00A72392">
        <w:rPr>
          <w:rFonts w:ascii="Times New Roman" w:hAnsi="Times New Roman" w:cs="Times New Roman"/>
          <w:bCs/>
          <w:color w:val="000000"/>
        </w:rPr>
        <w:t xml:space="preserve"> that the relatively high value found is due to the small number of manifest variables and the resulting low complexity of the model, which can inflate RMSEA </w:t>
      </w:r>
      <w:r w:rsidR="00201B02" w:rsidRPr="00A72392">
        <w:rPr>
          <w:rFonts w:ascii="Times New Roman" w:hAnsi="Times New Roman" w:cs="Times New Roman"/>
          <w:bCs/>
          <w:color w:val="000000"/>
        </w:rPr>
        <w:fldChar w:fldCharType="begin"/>
      </w:r>
      <w:r w:rsidR="00F53C41" w:rsidRPr="00A72392">
        <w:rPr>
          <w:rFonts w:ascii="Times New Roman" w:hAnsi="Times New Roman" w:cs="Times New Roman"/>
          <w:bCs/>
          <w:color w:val="000000"/>
        </w:rPr>
        <w:instrText xml:space="preserve"> ADDIN EN.CITE &lt;EndNote&gt;&lt;Cite&gt;&lt;Author&gt;Kenny&lt;/Author&gt;&lt;Year&gt;2003&lt;/Year&gt;&lt;RecNum&gt;89&lt;/RecNum&gt;&lt;DisplayText&gt;(Kenny &amp;amp; McCoach, 2003; Fan &amp;amp; Sivo, 2007)&lt;/DisplayText&gt;&lt;record&gt;&lt;rec-number&gt;89&lt;/rec-number&gt;&lt;foreign-keys&gt;&lt;key app="EN" db-id="axfeve05rx0raoe5zxqx55tce90eev9s0z5p"&gt;89&lt;/key&gt;&lt;/foreign-keys&gt;&lt;ref-type name="Journal Article"&gt;17&lt;/ref-type&gt;&lt;contributors&gt;&lt;authors&gt;&lt;author&gt;Kenny, D. A.&lt;/author&gt;&lt;author&gt;McCoach, D. B.&lt;/author&gt;&lt;/authors&gt;&lt;/contributors&gt;&lt;titles&gt;&lt;title&gt;Effect of the Number of Variables on Measures of Fit in Structural Equation Modeling&lt;/title&gt;&lt;secondary-title&gt;Structural Equation Modeling: A Multidisciplinary Journal&lt;/secondary-title&gt;&lt;/titles&gt;&lt;periodical&gt;&lt;full-title&gt;Structural Equation Modeling: A Multidisciplinary Journal&lt;/full-title&gt;&lt;/periodical&gt;&lt;pages&gt;333-351&lt;/pages&gt;&lt;volume&gt;10&lt;/volume&gt;&lt;number&gt;3&lt;/number&gt;&lt;dates&gt;&lt;year&gt;2003&lt;/year&gt;&lt;/dates&gt;&lt;urls&gt;&lt;/urls&gt;&lt;electronic-resource-num&gt;10.1207/S15328007SEM1003_1&lt;/electronic-resource-num&gt;&lt;/record&gt;&lt;/Cite&gt;&lt;Cite&gt;&lt;Author&gt;Fan&lt;/Author&gt;&lt;Year&gt;2007&lt;/Year&gt;&lt;RecNum&gt;90&lt;/RecNum&gt;&lt;record&gt;&lt;rec-number&gt;90&lt;/rec-number&gt;&lt;foreign-keys&gt;&lt;key app="EN" db-id="axfeve05rx0raoe5zxqx55tce90eev9s0z5p"&gt;90&lt;/key&gt;&lt;/foreign-keys&gt;&lt;ref-type name="Journal Article"&gt;17&lt;/ref-type&gt;&lt;contributors&gt;&lt;authors&gt;&lt;author&gt;Fan, X.&lt;/author&gt;&lt;author&gt;Sivo, S. A.&lt;/author&gt;&lt;/authors&gt;&lt;/contributors&gt;&lt;titles&gt;&lt;title&gt;Sensitivity of Fit Indices to Model Misspecification and Model Types&lt;/title&gt;&lt;secondary-title&gt;Multivariate Behavioral Research&lt;/secondary-title&gt;&lt;/titles&gt;&lt;periodical&gt;&lt;full-title&gt;Multivariate Behavioral Research&lt;/full-title&gt;&lt;/periodical&gt;&lt;pages&gt;509-529&lt;/pages&gt;&lt;volume&gt;42&lt;/volume&gt;&lt;number&gt;3&lt;/number&gt;&lt;dates&gt;&lt;year&gt;2007&lt;/year&gt;&lt;/dates&gt;&lt;urls&gt;&lt;/urls&gt;&lt;/record&gt;&lt;/Cite&gt;&lt;/EndNote&gt;</w:instrText>
      </w:r>
      <w:r w:rsidR="00201B02" w:rsidRPr="00A72392">
        <w:rPr>
          <w:rFonts w:ascii="Times New Roman" w:hAnsi="Times New Roman" w:cs="Times New Roman"/>
          <w:bCs/>
          <w:color w:val="000000"/>
        </w:rPr>
        <w:fldChar w:fldCharType="separate"/>
      </w:r>
      <w:r w:rsidR="00F53C41" w:rsidRPr="00A72392">
        <w:rPr>
          <w:rFonts w:ascii="Times New Roman" w:hAnsi="Times New Roman" w:cs="Times New Roman"/>
          <w:bCs/>
          <w:noProof/>
          <w:color w:val="000000"/>
        </w:rPr>
        <w:t>(Kenny &amp; McCoach, 2003; Fan &amp; Sivo, 2007)</w:t>
      </w:r>
      <w:r w:rsidR="00201B02" w:rsidRPr="00A72392">
        <w:rPr>
          <w:rFonts w:ascii="Times New Roman" w:hAnsi="Times New Roman" w:cs="Times New Roman"/>
          <w:bCs/>
          <w:color w:val="000000"/>
        </w:rPr>
        <w:fldChar w:fldCharType="end"/>
      </w:r>
      <w:r w:rsidR="00272928" w:rsidRPr="00A72392">
        <w:rPr>
          <w:rFonts w:ascii="Times New Roman" w:hAnsi="Times New Roman" w:cs="Times New Roman"/>
        </w:rPr>
        <w:t>.</w:t>
      </w:r>
      <w:r w:rsidR="001F7AFF" w:rsidRPr="00A72392">
        <w:rPr>
          <w:rFonts w:ascii="Times New Roman" w:hAnsi="Times New Roman" w:cs="Times New Roman"/>
          <w:bCs/>
          <w:color w:val="000000"/>
        </w:rPr>
        <w:t xml:space="preserve"> </w:t>
      </w:r>
      <w:r w:rsidR="00317730" w:rsidRPr="00A72392">
        <w:rPr>
          <w:rFonts w:ascii="Times New Roman" w:hAnsi="Times New Roman" w:cs="Times New Roman"/>
          <w:bCs/>
          <w:color w:val="000000"/>
        </w:rPr>
        <w:t>Inter-c</w:t>
      </w:r>
      <w:r w:rsidR="009E2AE6" w:rsidRPr="00A72392">
        <w:rPr>
          <w:rFonts w:ascii="Times New Roman" w:hAnsi="Times New Roman" w:cs="Times New Roman"/>
          <w:bCs/>
          <w:color w:val="000000"/>
        </w:rPr>
        <w:t xml:space="preserve">orrelation of the latent factors was </w:t>
      </w:r>
      <w:r w:rsidR="00AF7371" w:rsidRPr="00A72392">
        <w:rPr>
          <w:rFonts w:ascii="Times New Roman" w:hAnsi="Times New Roman" w:cs="Times New Roman"/>
          <w:bCs/>
          <w:color w:val="000000"/>
        </w:rPr>
        <w:t xml:space="preserve">moderate </w:t>
      </w:r>
      <w:r w:rsidR="009E2AE6" w:rsidRPr="00A72392">
        <w:rPr>
          <w:rFonts w:ascii="Times New Roman" w:hAnsi="Times New Roman" w:cs="Times New Roman"/>
          <w:bCs/>
          <w:color w:val="000000"/>
        </w:rPr>
        <w:t>(</w:t>
      </w:r>
      <w:r w:rsidR="009E2AE6" w:rsidRPr="00A72392">
        <w:rPr>
          <w:rFonts w:ascii="Times New Roman" w:hAnsi="Times New Roman" w:cs="Times New Roman"/>
          <w:bCs/>
          <w:i/>
          <w:color w:val="000000"/>
        </w:rPr>
        <w:t>r</w:t>
      </w:r>
      <w:r w:rsidR="009E2AE6" w:rsidRPr="00A72392">
        <w:rPr>
          <w:rFonts w:ascii="Times New Roman" w:hAnsi="Times New Roman" w:cs="Times New Roman"/>
          <w:bCs/>
          <w:color w:val="000000"/>
        </w:rPr>
        <w:t xml:space="preserve"> = .</w:t>
      </w:r>
      <w:r w:rsidR="002F6596" w:rsidRPr="00A72392">
        <w:rPr>
          <w:rFonts w:ascii="Times New Roman" w:hAnsi="Times New Roman" w:cs="Times New Roman"/>
          <w:bCs/>
          <w:color w:val="000000"/>
        </w:rPr>
        <w:t>2</w:t>
      </w:r>
      <w:r w:rsidR="001E6D89" w:rsidRPr="00A72392">
        <w:rPr>
          <w:rFonts w:ascii="Times New Roman" w:hAnsi="Times New Roman" w:cs="Times New Roman"/>
          <w:bCs/>
          <w:color w:val="000000"/>
        </w:rPr>
        <w:t>8</w:t>
      </w:r>
      <w:r w:rsidR="009E2AE6" w:rsidRPr="00A72392">
        <w:rPr>
          <w:rFonts w:ascii="Times New Roman" w:hAnsi="Times New Roman" w:cs="Times New Roman"/>
          <w:bCs/>
          <w:color w:val="000000"/>
        </w:rPr>
        <w:t xml:space="preserve">) further verifying </w:t>
      </w:r>
      <w:r w:rsidR="00B667E7" w:rsidRPr="00A72392">
        <w:rPr>
          <w:rFonts w:ascii="Times New Roman" w:hAnsi="Times New Roman" w:cs="Times New Roman"/>
          <w:bCs/>
          <w:color w:val="000000"/>
        </w:rPr>
        <w:t>the validity of the proposed solution.</w:t>
      </w:r>
      <w:r w:rsidR="00574EEF" w:rsidRPr="00A72392">
        <w:rPr>
          <w:rFonts w:ascii="Times New Roman" w:hAnsi="Times New Roman" w:cs="Times New Roman"/>
          <w:bCs/>
          <w:color w:val="000000"/>
        </w:rPr>
        <w:t xml:space="preserve"> </w:t>
      </w:r>
      <w:r w:rsidR="001E6D89" w:rsidRPr="00A72392">
        <w:rPr>
          <w:rFonts w:ascii="Times New Roman" w:hAnsi="Times New Roman" w:cs="Times New Roman"/>
          <w:bCs/>
          <w:color w:val="000000"/>
        </w:rPr>
        <w:t>Metric and scalar</w:t>
      </w:r>
      <w:r w:rsidR="001F7AFF" w:rsidRPr="00A72392">
        <w:rPr>
          <w:rFonts w:ascii="Times New Roman" w:hAnsi="Times New Roman" w:cs="Times New Roman"/>
          <w:bCs/>
          <w:color w:val="000000"/>
        </w:rPr>
        <w:t xml:space="preserve"> invariance could be shown for th</w:t>
      </w:r>
      <w:r w:rsidR="00AE6938" w:rsidRPr="00A72392">
        <w:rPr>
          <w:rFonts w:ascii="Times New Roman" w:hAnsi="Times New Roman" w:cs="Times New Roman"/>
          <w:bCs/>
          <w:color w:val="000000"/>
        </w:rPr>
        <w:t>is</w:t>
      </w:r>
      <w:r w:rsidR="001F7AFF" w:rsidRPr="00A72392">
        <w:rPr>
          <w:rFonts w:ascii="Times New Roman" w:hAnsi="Times New Roman" w:cs="Times New Roman"/>
          <w:bCs/>
          <w:color w:val="000000"/>
        </w:rPr>
        <w:t xml:space="preserve"> instrument with r</w:t>
      </w:r>
      <w:r w:rsidR="00AE6938" w:rsidRPr="00A72392">
        <w:rPr>
          <w:rFonts w:ascii="Times New Roman" w:hAnsi="Times New Roman" w:cs="Times New Roman"/>
          <w:bCs/>
          <w:color w:val="000000"/>
        </w:rPr>
        <w:t>espect to age as well as gender.</w:t>
      </w:r>
      <w:r w:rsidR="001F7AFF" w:rsidRPr="00A72392">
        <w:rPr>
          <w:rFonts w:ascii="Times New Roman" w:hAnsi="Times New Roman" w:cs="Times New Roman"/>
          <w:bCs/>
          <w:color w:val="000000"/>
        </w:rPr>
        <w:t xml:space="preserve"> This means that</w:t>
      </w:r>
      <w:r w:rsidR="00AE6938" w:rsidRPr="00A72392">
        <w:rPr>
          <w:rFonts w:ascii="Times New Roman" w:hAnsi="Times New Roman" w:cs="Times New Roman"/>
          <w:bCs/>
          <w:color w:val="000000"/>
        </w:rPr>
        <w:t xml:space="preserve"> mean</w:t>
      </w:r>
      <w:r w:rsidR="001F7AFF" w:rsidRPr="00A72392">
        <w:rPr>
          <w:rFonts w:ascii="Times New Roman" w:hAnsi="Times New Roman" w:cs="Times New Roman"/>
          <w:bCs/>
          <w:color w:val="000000"/>
        </w:rPr>
        <w:t xml:space="preserve"> scores </w:t>
      </w:r>
      <w:r w:rsidR="00AE6938" w:rsidRPr="00A72392">
        <w:rPr>
          <w:rFonts w:ascii="Times New Roman" w:hAnsi="Times New Roman" w:cs="Times New Roman"/>
          <w:bCs/>
          <w:color w:val="000000"/>
        </w:rPr>
        <w:t>of these subgroups can be compared in a statistical manner</w:t>
      </w:r>
      <w:r w:rsidR="001F7AFF" w:rsidRPr="00A72392">
        <w:rPr>
          <w:rFonts w:ascii="Times New Roman" w:hAnsi="Times New Roman" w:cs="Times New Roman"/>
          <w:bCs/>
          <w:color w:val="000000"/>
        </w:rPr>
        <w:t>.</w:t>
      </w:r>
    </w:p>
    <w:p w14:paraId="250761E7" w14:textId="645FBBE7" w:rsidR="00642B88" w:rsidRDefault="004D57B8" w:rsidP="00642B88">
      <w:pPr>
        <w:pStyle w:val="Standard"/>
        <w:spacing w:line="480" w:lineRule="auto"/>
        <w:ind w:firstLine="709"/>
        <w:rPr>
          <w:rFonts w:ascii="Times New Roman" w:hAnsi="Times New Roman" w:cs="Times New Roman"/>
          <w:bCs/>
          <w:color w:val="000000"/>
        </w:rPr>
      </w:pPr>
      <w:r w:rsidRPr="00A72392">
        <w:rPr>
          <w:rFonts w:ascii="Times New Roman" w:hAnsi="Times New Roman" w:cs="Times New Roman"/>
          <w:bCs/>
          <w:color w:val="000000"/>
        </w:rPr>
        <w:t>Reliability coefficients were found to be</w:t>
      </w:r>
      <w:r w:rsidR="000B4CF2" w:rsidRPr="00A72392">
        <w:rPr>
          <w:rFonts w:ascii="Times New Roman" w:hAnsi="Times New Roman" w:cs="Times New Roman"/>
          <w:bCs/>
          <w:color w:val="000000"/>
        </w:rPr>
        <w:t xml:space="preserve"> acceptable for both scales </w:t>
      </w:r>
      <w:r w:rsidR="00201B02" w:rsidRPr="00A72392">
        <w:rPr>
          <w:rFonts w:ascii="Times New Roman" w:hAnsi="Times New Roman" w:cs="Times New Roman"/>
          <w:bCs/>
          <w:color w:val="000000"/>
        </w:rPr>
        <w:fldChar w:fldCharType="begin"/>
      </w:r>
      <w:r w:rsidR="00F53C41" w:rsidRPr="00A72392">
        <w:rPr>
          <w:rFonts w:ascii="Times New Roman" w:hAnsi="Times New Roman" w:cs="Times New Roman"/>
          <w:bCs/>
          <w:color w:val="000000"/>
        </w:rPr>
        <w:instrText xml:space="preserve"> ADDIN EN.CITE &lt;EndNote&gt;&lt;Cite&gt;&lt;Author&gt;Tavakol&lt;/Author&gt;&lt;Year&gt;2011&lt;/Year&gt;&lt;RecNum&gt;86&lt;/RecNum&gt;&lt;DisplayText&gt;(Tavakol &amp;amp; Dennick, 2011)&lt;/DisplayText&gt;&lt;record&gt;&lt;rec-number&gt;86&lt;/rec-number&gt;&lt;foreign-keys&gt;&lt;key app="EN" db-id="axfeve05rx0raoe5zxqx55tce90eev9s0z5p"&gt;86&lt;/key&gt;&lt;/foreign-keys&gt;&lt;ref-type name="Journal Article"&gt;17&lt;/ref-type&gt;&lt;contributors&gt;&lt;authors&gt;&lt;author&gt;Tavakol, M.&lt;/author&gt;&lt;author&gt;Dennick, R.&lt;/author&gt;&lt;/authors&gt;&lt;/contributors&gt;&lt;titles&gt;&lt;title&gt;Making sense of Cronbach&amp;apos;s alpha&lt;/title&gt;&lt;secondary-title&gt;International Journal of Medical Education&lt;/secondary-title&gt;&lt;/titles&gt;&lt;periodical&gt;&lt;full-title&gt;International Journal of Medical Education&lt;/full-title&gt;&lt;/periodical&gt;&lt;pages&gt;53-55&lt;/pages&gt;&lt;volume&gt;2&lt;/volume&gt;&lt;dates&gt;&lt;year&gt;2011&lt;/year&gt;&lt;pub-dates&gt;&lt;date&gt;06/27&amp;#xD;06/17/accepted&lt;/date&gt;&lt;/pub-dates&gt;&lt;/dates&gt;&lt;publisher&gt;IJME&lt;/publisher&gt;&lt;isbn&gt;2042-6372&lt;/isbn&gt;&lt;accession-num&gt;PMC4205511&lt;/accession-num&gt;&lt;urls&gt;&lt;related-urls&gt;&lt;url&gt;http://www.ncbi.nlm.nih.gov/pmc/articles/PMC4205511/&lt;/url&gt;&lt;/related-urls&gt;&lt;/urls&gt;&lt;electronic-resource-num&gt;10.5116/ijme.4dfb.8dfd&lt;/electronic-resource-num&gt;&lt;remote-database-name&gt;PMC&lt;/remote-database-name&gt;&lt;/record&gt;&lt;/Cite&gt;&lt;/EndNote&gt;</w:instrText>
      </w:r>
      <w:r w:rsidR="00201B02" w:rsidRPr="00A72392">
        <w:rPr>
          <w:rFonts w:ascii="Times New Roman" w:hAnsi="Times New Roman" w:cs="Times New Roman"/>
          <w:bCs/>
          <w:color w:val="000000"/>
        </w:rPr>
        <w:fldChar w:fldCharType="separate"/>
      </w:r>
      <w:r w:rsidR="00F53C41" w:rsidRPr="00A72392">
        <w:rPr>
          <w:rFonts w:ascii="Times New Roman" w:hAnsi="Times New Roman" w:cs="Times New Roman"/>
          <w:bCs/>
          <w:noProof/>
          <w:color w:val="000000"/>
        </w:rPr>
        <w:t>(Tavakol &amp; Dennick, 2011)</w:t>
      </w:r>
      <w:r w:rsidR="00201B02" w:rsidRPr="00A72392">
        <w:rPr>
          <w:rFonts w:ascii="Times New Roman" w:hAnsi="Times New Roman" w:cs="Times New Roman"/>
          <w:bCs/>
          <w:color w:val="000000"/>
        </w:rPr>
        <w:fldChar w:fldCharType="end"/>
      </w:r>
      <w:r w:rsidR="000B4CF2" w:rsidRPr="00A72392">
        <w:rPr>
          <w:rFonts w:ascii="Times New Roman" w:hAnsi="Times New Roman" w:cs="Times New Roman"/>
          <w:bCs/>
          <w:color w:val="000000"/>
        </w:rPr>
        <w:t xml:space="preserve">. Both coefficients are comparable to what has been found for the </w:t>
      </w:r>
      <w:r w:rsidR="00CA3D8B" w:rsidRPr="00A72392">
        <w:rPr>
          <w:rFonts w:ascii="Times New Roman" w:hAnsi="Times New Roman" w:cs="Times New Roman"/>
          <w:bCs/>
          <w:color w:val="000000"/>
        </w:rPr>
        <w:t>original version of the</w:t>
      </w:r>
      <w:r w:rsidR="000B4CF2" w:rsidRPr="00A72392">
        <w:rPr>
          <w:rFonts w:ascii="Times New Roman" w:hAnsi="Times New Roman" w:cs="Times New Roman"/>
          <w:bCs/>
          <w:color w:val="000000"/>
        </w:rPr>
        <w:t xml:space="preserve"> scales. </w:t>
      </w:r>
      <w:r w:rsidR="008E33CF" w:rsidRPr="00A72392">
        <w:rPr>
          <w:rFonts w:ascii="Times New Roman" w:hAnsi="Times New Roman" w:cs="Times New Roman"/>
          <w:bCs/>
          <w:color w:val="000000"/>
        </w:rPr>
        <w:t>The coefficient for the health prevention focus scale was on the lower spectrum of acceptability</w:t>
      </w:r>
      <w:r w:rsidR="00911D1B" w:rsidRPr="00A72392">
        <w:rPr>
          <w:rFonts w:ascii="Times New Roman" w:hAnsi="Times New Roman" w:cs="Times New Roman"/>
          <w:bCs/>
          <w:color w:val="000000"/>
        </w:rPr>
        <w:t xml:space="preserve"> al</w:t>
      </w:r>
      <w:r w:rsidR="008E33CF" w:rsidRPr="00A72392">
        <w:rPr>
          <w:rFonts w:ascii="Times New Roman" w:hAnsi="Times New Roman" w:cs="Times New Roman"/>
          <w:bCs/>
          <w:color w:val="000000"/>
        </w:rPr>
        <w:t>though</w:t>
      </w:r>
      <w:r w:rsidR="00911D1B" w:rsidRPr="00A72392">
        <w:rPr>
          <w:rFonts w:ascii="Times New Roman" w:hAnsi="Times New Roman" w:cs="Times New Roman"/>
          <w:bCs/>
          <w:color w:val="000000"/>
        </w:rPr>
        <w:t xml:space="preserve"> this is</w:t>
      </w:r>
      <w:r w:rsidR="008E33CF" w:rsidRPr="00A72392">
        <w:rPr>
          <w:rFonts w:ascii="Times New Roman" w:hAnsi="Times New Roman" w:cs="Times New Roman"/>
          <w:bCs/>
          <w:color w:val="000000"/>
        </w:rPr>
        <w:t xml:space="preserve"> most likely due to the shortness of the scale.</w:t>
      </w:r>
      <w:r w:rsidR="002321A8" w:rsidRPr="00A72392">
        <w:rPr>
          <w:rFonts w:ascii="Times New Roman" w:hAnsi="Times New Roman" w:cs="Times New Roman"/>
          <w:bCs/>
          <w:color w:val="000000"/>
        </w:rPr>
        <w:t xml:space="preserve"> </w:t>
      </w:r>
      <w:r w:rsidR="00BB0D99" w:rsidRPr="00A72392">
        <w:rPr>
          <w:rFonts w:ascii="Times New Roman" w:hAnsi="Times New Roman" w:cs="Times New Roman"/>
          <w:bCs/>
          <w:color w:val="000000"/>
        </w:rPr>
        <w:t xml:space="preserve">Other statistical parameters – such as kurtosis and skewness of items and scales as well as difficulty index and item-total correlation were found to be satisfactory. </w:t>
      </w:r>
      <w:r w:rsidR="00586614">
        <w:rPr>
          <w:rFonts w:ascii="Times New Roman" w:hAnsi="Times New Roman" w:cs="Times New Roman"/>
          <w:bCs/>
          <w:color w:val="000000"/>
        </w:rPr>
        <w:lastRenderedPageBreak/>
        <w:tab/>
      </w:r>
      <w:r w:rsidR="005E1A42" w:rsidRPr="00A72392">
        <w:rPr>
          <w:rFonts w:ascii="Times New Roman" w:hAnsi="Times New Roman" w:cs="Times New Roman"/>
          <w:bCs/>
          <w:color w:val="000000"/>
        </w:rPr>
        <w:t xml:space="preserve">Both scales were shown to correlate </w:t>
      </w:r>
      <w:r w:rsidR="002D3DC2">
        <w:rPr>
          <w:rFonts w:ascii="Times New Roman" w:hAnsi="Times New Roman" w:cs="Times New Roman"/>
          <w:bCs/>
          <w:color w:val="000000"/>
        </w:rPr>
        <w:t>moderately w</w:t>
      </w:r>
      <w:r w:rsidR="005E1A42" w:rsidRPr="00A72392">
        <w:rPr>
          <w:rFonts w:ascii="Times New Roman" w:hAnsi="Times New Roman" w:cs="Times New Roman"/>
          <w:bCs/>
          <w:color w:val="000000"/>
        </w:rPr>
        <w:t>ith several major psychological constructs. Namely, health promotion focus showed connections to</w:t>
      </w:r>
      <w:r w:rsidR="00246A9A" w:rsidRPr="00A72392">
        <w:rPr>
          <w:rFonts w:ascii="Times New Roman" w:hAnsi="Times New Roman" w:cs="Times New Roman"/>
          <w:bCs/>
          <w:color w:val="000000"/>
        </w:rPr>
        <w:t xml:space="preserve"> behavioral activation, positive self-evaluation</w:t>
      </w:r>
      <w:r w:rsidR="00130A50" w:rsidRPr="00A72392">
        <w:rPr>
          <w:rFonts w:ascii="Times New Roman" w:hAnsi="Times New Roman" w:cs="Times New Roman"/>
          <w:bCs/>
          <w:color w:val="000000"/>
        </w:rPr>
        <w:t>,</w:t>
      </w:r>
      <w:r w:rsidR="00246A9A" w:rsidRPr="00A72392">
        <w:rPr>
          <w:rFonts w:ascii="Times New Roman" w:hAnsi="Times New Roman" w:cs="Times New Roman"/>
          <w:bCs/>
          <w:color w:val="000000"/>
        </w:rPr>
        <w:t xml:space="preserve"> and optimism.</w:t>
      </w:r>
      <w:r w:rsidR="0030073A" w:rsidRPr="00A72392">
        <w:rPr>
          <w:rFonts w:ascii="Times New Roman" w:hAnsi="Times New Roman" w:cs="Times New Roman"/>
          <w:bCs/>
          <w:color w:val="000000"/>
        </w:rPr>
        <w:t xml:space="preserve"> A weak positive correlation with subjective health status was shown as well.</w:t>
      </w:r>
      <w:r w:rsidR="00586614">
        <w:rPr>
          <w:rFonts w:ascii="Times New Roman" w:hAnsi="Times New Roman" w:cs="Times New Roman"/>
          <w:bCs/>
          <w:color w:val="000000"/>
        </w:rPr>
        <w:t xml:space="preserve"> </w:t>
      </w:r>
      <w:r w:rsidR="005E1A42" w:rsidRPr="00A72392">
        <w:rPr>
          <w:rFonts w:ascii="Times New Roman" w:hAnsi="Times New Roman" w:cs="Times New Roman"/>
          <w:bCs/>
          <w:color w:val="000000"/>
        </w:rPr>
        <w:t>Health prevention focus, on the other hand, is associated with</w:t>
      </w:r>
      <w:r w:rsidR="00246A9A" w:rsidRPr="00A72392">
        <w:rPr>
          <w:rFonts w:ascii="Times New Roman" w:hAnsi="Times New Roman" w:cs="Times New Roman"/>
          <w:bCs/>
          <w:color w:val="000000"/>
        </w:rPr>
        <w:t xml:space="preserve"> behavioral inhibition, negative self-evaluations, neuroticism, pessimism, an absence of optimism</w:t>
      </w:r>
      <w:r w:rsidR="00130A50" w:rsidRPr="00A72392">
        <w:rPr>
          <w:rFonts w:ascii="Times New Roman" w:hAnsi="Times New Roman" w:cs="Times New Roman"/>
          <w:bCs/>
          <w:color w:val="000000"/>
        </w:rPr>
        <w:t>,</w:t>
      </w:r>
      <w:r w:rsidR="00246A9A" w:rsidRPr="00A72392">
        <w:rPr>
          <w:rFonts w:ascii="Times New Roman" w:hAnsi="Times New Roman" w:cs="Times New Roman"/>
          <w:bCs/>
          <w:color w:val="000000"/>
        </w:rPr>
        <w:t xml:space="preserve"> as well as psychological, somatic</w:t>
      </w:r>
      <w:r w:rsidR="00130A50" w:rsidRPr="00A72392">
        <w:rPr>
          <w:rFonts w:ascii="Times New Roman" w:hAnsi="Times New Roman" w:cs="Times New Roman"/>
          <w:bCs/>
          <w:color w:val="000000"/>
        </w:rPr>
        <w:t>,</w:t>
      </w:r>
      <w:r w:rsidR="00246A9A" w:rsidRPr="00A72392">
        <w:rPr>
          <w:rFonts w:ascii="Times New Roman" w:hAnsi="Times New Roman" w:cs="Times New Roman"/>
          <w:bCs/>
          <w:color w:val="000000"/>
        </w:rPr>
        <w:t xml:space="preserve"> and subjective health.</w:t>
      </w:r>
      <w:r w:rsidR="00E22B22" w:rsidRPr="00A72392">
        <w:rPr>
          <w:rFonts w:ascii="Times New Roman" w:hAnsi="Times New Roman" w:cs="Times New Roman"/>
          <w:bCs/>
          <w:color w:val="000000"/>
        </w:rPr>
        <w:t xml:space="preserve"> </w:t>
      </w:r>
      <w:r w:rsidR="00642B88">
        <w:rPr>
          <w:rFonts w:ascii="Times New Roman" w:hAnsi="Times New Roman" w:cs="Times New Roman"/>
          <w:bCs/>
          <w:color w:val="000000"/>
        </w:rPr>
        <w:t xml:space="preserve">These findings largely confirm the expectations we formulated beforehand. Research has been aware of the moderate to strong correlation between regulatory focus and behavioral inhibition for a while now (Summerville &amp; Roese, 2008). </w:t>
      </w:r>
      <w:r w:rsidR="00EE3788">
        <w:rPr>
          <w:rFonts w:ascii="Times New Roman" w:hAnsi="Times New Roman" w:cs="Times New Roman"/>
          <w:bCs/>
          <w:color w:val="000000"/>
        </w:rPr>
        <w:t>The present study delivers a</w:t>
      </w:r>
      <w:r w:rsidR="00642B88">
        <w:rPr>
          <w:rFonts w:ascii="Times New Roman" w:hAnsi="Times New Roman" w:cs="Times New Roman"/>
          <w:bCs/>
          <w:color w:val="000000"/>
        </w:rPr>
        <w:t xml:space="preserve">nother replication of this result </w:t>
      </w:r>
      <w:r w:rsidR="00EE3788">
        <w:rPr>
          <w:rFonts w:ascii="Times New Roman" w:hAnsi="Times New Roman" w:cs="Times New Roman"/>
          <w:bCs/>
          <w:color w:val="000000"/>
        </w:rPr>
        <w:t xml:space="preserve">and thus </w:t>
      </w:r>
      <w:r w:rsidR="00642B88">
        <w:rPr>
          <w:rFonts w:ascii="Times New Roman" w:hAnsi="Times New Roman" w:cs="Times New Roman"/>
          <w:bCs/>
          <w:color w:val="000000"/>
        </w:rPr>
        <w:t>reaffirms the need for disentanglement of these two motivational and behavioral constructs.</w:t>
      </w:r>
      <w:r w:rsidR="000D5203">
        <w:rPr>
          <w:rFonts w:ascii="Times New Roman" w:hAnsi="Times New Roman" w:cs="Times New Roman"/>
          <w:bCs/>
          <w:color w:val="000000"/>
        </w:rPr>
        <w:t xml:space="preserve"> </w:t>
      </w:r>
      <w:r w:rsidR="00EE3788">
        <w:rPr>
          <w:rFonts w:ascii="Times New Roman" w:hAnsi="Times New Roman" w:cs="Times New Roman"/>
          <w:bCs/>
          <w:color w:val="000000"/>
        </w:rPr>
        <w:t>Positi</w:t>
      </w:r>
      <w:r w:rsidR="002D3DC2">
        <w:rPr>
          <w:rFonts w:ascii="Times New Roman" w:hAnsi="Times New Roman" w:cs="Times New Roman"/>
          <w:bCs/>
          <w:color w:val="000000"/>
        </w:rPr>
        <w:t>ve self-evaluations, o</w:t>
      </w:r>
      <w:r w:rsidR="000D5203">
        <w:rPr>
          <w:rFonts w:ascii="Times New Roman" w:hAnsi="Times New Roman" w:cs="Times New Roman"/>
          <w:bCs/>
          <w:color w:val="000000"/>
        </w:rPr>
        <w:t>ptimism and pessimism correlated with the HRFS as predicted. Health promotion – striving for good health – was associated with higher optimism. Health prevention, however, showed moderate correlations to lower optimism and higher pessimism. This is in line with our predictions</w:t>
      </w:r>
      <w:r w:rsidR="00EE3788">
        <w:rPr>
          <w:rFonts w:ascii="Times New Roman" w:hAnsi="Times New Roman" w:cs="Times New Roman"/>
          <w:bCs/>
          <w:color w:val="000000"/>
        </w:rPr>
        <w:t>,</w:t>
      </w:r>
      <w:r w:rsidR="000D5203">
        <w:rPr>
          <w:rFonts w:ascii="Times New Roman" w:hAnsi="Times New Roman" w:cs="Times New Roman"/>
          <w:bCs/>
          <w:color w:val="000000"/>
        </w:rPr>
        <w:t xml:space="preserve"> as individuals with high health prevention concentrate on maintaining a status quo and averting negative outcomes which naturally leads to worrying and focusing on the negative. The overarching personality construct in this relation is neuroticism, as per the Big Five. Individuals high in neuroticism worry a lot, are anxious and fearful. All of these descriptions could also describe a person high in health prevention focus.  A moderately high correlation between health prevention – but not health promotion – and the BFI-10 neuroticism scale, confirmed this expectation.</w:t>
      </w:r>
      <w:r w:rsidR="00EE3788">
        <w:rPr>
          <w:rFonts w:ascii="Times New Roman" w:hAnsi="Times New Roman" w:cs="Times New Roman"/>
          <w:bCs/>
          <w:color w:val="000000"/>
        </w:rPr>
        <w:t xml:space="preserve"> The moderate correlations with the CSES deliver further evidence for this </w:t>
      </w:r>
      <w:r w:rsidR="000721D4">
        <w:rPr>
          <w:rFonts w:ascii="Times New Roman" w:hAnsi="Times New Roman" w:cs="Times New Roman"/>
          <w:bCs/>
          <w:color w:val="000000"/>
        </w:rPr>
        <w:t xml:space="preserve">line of </w:t>
      </w:r>
      <w:r w:rsidR="00EE3788">
        <w:rPr>
          <w:rFonts w:ascii="Times New Roman" w:hAnsi="Times New Roman" w:cs="Times New Roman"/>
          <w:bCs/>
          <w:color w:val="000000"/>
        </w:rPr>
        <w:t>argument.</w:t>
      </w:r>
    </w:p>
    <w:p w14:paraId="62DAE4B6" w14:textId="4EC8B780" w:rsidR="00341AF1" w:rsidRDefault="00642B88" w:rsidP="0024527B">
      <w:pPr>
        <w:pStyle w:val="Standard"/>
        <w:spacing w:line="480" w:lineRule="auto"/>
        <w:ind w:firstLine="709"/>
        <w:rPr>
          <w:rFonts w:ascii="Times New Roman" w:hAnsi="Times New Roman" w:cs="Times New Roman"/>
          <w:bCs/>
          <w:color w:val="000000"/>
        </w:rPr>
      </w:pPr>
      <w:r>
        <w:rPr>
          <w:rFonts w:ascii="Times New Roman" w:hAnsi="Times New Roman" w:cs="Times New Roman"/>
          <w:bCs/>
          <w:color w:val="000000"/>
        </w:rPr>
        <w:t>The low correlations of health promotion focus with health outcomes are somewhat surprising</w:t>
      </w:r>
      <w:r w:rsidR="002D3DC2">
        <w:rPr>
          <w:rFonts w:ascii="Times New Roman" w:hAnsi="Times New Roman" w:cs="Times New Roman"/>
          <w:bCs/>
          <w:color w:val="000000"/>
        </w:rPr>
        <w:t>,</w:t>
      </w:r>
      <w:r>
        <w:rPr>
          <w:rFonts w:ascii="Times New Roman" w:hAnsi="Times New Roman" w:cs="Times New Roman"/>
          <w:bCs/>
          <w:color w:val="000000"/>
        </w:rPr>
        <w:t xml:space="preserve"> but again</w:t>
      </w:r>
      <w:r w:rsidR="002D3DC2">
        <w:rPr>
          <w:rFonts w:ascii="Times New Roman" w:hAnsi="Times New Roman" w:cs="Times New Roman"/>
          <w:bCs/>
          <w:color w:val="000000"/>
        </w:rPr>
        <w:t>,</w:t>
      </w:r>
      <w:r>
        <w:rPr>
          <w:rFonts w:ascii="Times New Roman" w:hAnsi="Times New Roman" w:cs="Times New Roman"/>
          <w:bCs/>
          <w:color w:val="000000"/>
        </w:rPr>
        <w:t xml:space="preserve"> demonstrate the two-dimensional nature of regulatory </w:t>
      </w:r>
      <w:r>
        <w:rPr>
          <w:rFonts w:ascii="Times New Roman" w:hAnsi="Times New Roman" w:cs="Times New Roman"/>
          <w:bCs/>
          <w:color w:val="000000"/>
        </w:rPr>
        <w:lastRenderedPageBreak/>
        <w:t xml:space="preserve">focus. Seeking health gains seems to represent a small part of the overall health puzzle.  However, not worrying about losing health status – </w:t>
      </w:r>
      <w:r w:rsidR="002D3DC2">
        <w:rPr>
          <w:rFonts w:ascii="Times New Roman" w:hAnsi="Times New Roman" w:cs="Times New Roman"/>
          <w:bCs/>
          <w:color w:val="000000"/>
        </w:rPr>
        <w:t>an</w:t>
      </w:r>
      <w:r>
        <w:rPr>
          <w:rFonts w:ascii="Times New Roman" w:hAnsi="Times New Roman" w:cs="Times New Roman"/>
          <w:bCs/>
          <w:color w:val="000000"/>
        </w:rPr>
        <w:t xml:space="preserve"> individual high in health prevention focus </w:t>
      </w:r>
      <w:r w:rsidR="002D3DC2">
        <w:rPr>
          <w:rFonts w:ascii="Times New Roman" w:hAnsi="Times New Roman" w:cs="Times New Roman"/>
          <w:bCs/>
          <w:color w:val="000000"/>
        </w:rPr>
        <w:t xml:space="preserve">typically would </w:t>
      </w:r>
      <w:r>
        <w:rPr>
          <w:rFonts w:ascii="Times New Roman" w:hAnsi="Times New Roman" w:cs="Times New Roman"/>
          <w:bCs/>
          <w:color w:val="000000"/>
        </w:rPr>
        <w:t>– seems to be more predictive of health status, as evidenced by markedly lower psychological and symptomatic symptoms as well as subjective health status for those with low health prevention focus.</w:t>
      </w:r>
      <w:r w:rsidR="002D3DC2">
        <w:rPr>
          <w:rFonts w:ascii="Times New Roman" w:hAnsi="Times New Roman" w:cs="Times New Roman"/>
          <w:bCs/>
          <w:color w:val="000000"/>
        </w:rPr>
        <w:t xml:space="preserve"> </w:t>
      </w:r>
      <w:r w:rsidR="00FB10AE" w:rsidRPr="00A72392">
        <w:rPr>
          <w:rFonts w:ascii="Times New Roman" w:hAnsi="Times New Roman" w:cs="Times New Roman"/>
          <w:bCs/>
          <w:color w:val="000000"/>
        </w:rPr>
        <w:t>These correlations demonstrate how health promotion and prevention focus can explain behavioral and cognitive processes in health</w:t>
      </w:r>
      <w:r w:rsidR="00931E1B" w:rsidRPr="00A72392">
        <w:rPr>
          <w:rFonts w:ascii="Times New Roman" w:hAnsi="Times New Roman" w:cs="Times New Roman"/>
          <w:bCs/>
          <w:color w:val="000000"/>
        </w:rPr>
        <w:t>-specific contexts</w:t>
      </w:r>
      <w:r w:rsidR="00FB10AE" w:rsidRPr="00A72392">
        <w:rPr>
          <w:rFonts w:ascii="Times New Roman" w:hAnsi="Times New Roman" w:cs="Times New Roman"/>
          <w:bCs/>
          <w:color w:val="000000"/>
        </w:rPr>
        <w:t xml:space="preserve">. </w:t>
      </w:r>
      <w:r w:rsidR="00E22B22" w:rsidRPr="00A72392">
        <w:rPr>
          <w:rFonts w:ascii="Times New Roman" w:hAnsi="Times New Roman" w:cs="Times New Roman"/>
          <w:bCs/>
          <w:color w:val="000000"/>
        </w:rPr>
        <w:t xml:space="preserve">Therefore, the nomological validity of both health regulatory focus constructs could be </w:t>
      </w:r>
      <w:r w:rsidR="00931E1B" w:rsidRPr="00A72392">
        <w:rPr>
          <w:rFonts w:ascii="Times New Roman" w:hAnsi="Times New Roman" w:cs="Times New Roman"/>
          <w:bCs/>
          <w:color w:val="000000"/>
        </w:rPr>
        <w:t>shown</w:t>
      </w:r>
      <w:r w:rsidR="00E22B22" w:rsidRPr="00A72392">
        <w:rPr>
          <w:rFonts w:ascii="Times New Roman" w:hAnsi="Times New Roman" w:cs="Times New Roman"/>
          <w:bCs/>
          <w:color w:val="000000"/>
        </w:rPr>
        <w:t>.</w:t>
      </w:r>
      <w:r w:rsidR="0081482B" w:rsidRPr="00A72392">
        <w:rPr>
          <w:rFonts w:ascii="Times New Roman" w:hAnsi="Times New Roman" w:cs="Times New Roman"/>
          <w:bCs/>
          <w:color w:val="000000"/>
        </w:rPr>
        <w:t xml:space="preserve"> </w:t>
      </w:r>
    </w:p>
    <w:p w14:paraId="318E03C2" w14:textId="3EFD5FD2" w:rsidR="00C9295C" w:rsidRPr="00A72392" w:rsidRDefault="00586614" w:rsidP="0024527B">
      <w:pPr>
        <w:pStyle w:val="Standard"/>
        <w:spacing w:line="480" w:lineRule="auto"/>
        <w:ind w:firstLine="709"/>
        <w:rPr>
          <w:rFonts w:ascii="Times New Roman" w:hAnsi="Times New Roman" w:cs="Times New Roman"/>
          <w:bCs/>
          <w:color w:val="000000"/>
        </w:rPr>
      </w:pPr>
      <w:r>
        <w:rPr>
          <w:rFonts w:ascii="Times New Roman" w:hAnsi="Times New Roman" w:cs="Times New Roman"/>
          <w:bCs/>
          <w:color w:val="000000"/>
        </w:rPr>
        <w:t>We found significant differences in health regulatory focus</w:t>
      </w:r>
      <w:r w:rsidR="00642B88">
        <w:rPr>
          <w:rFonts w:ascii="Times New Roman" w:hAnsi="Times New Roman" w:cs="Times New Roman"/>
          <w:bCs/>
          <w:color w:val="000000"/>
        </w:rPr>
        <w:t xml:space="preserve"> between</w:t>
      </w:r>
      <w:r w:rsidR="009E3F1C">
        <w:rPr>
          <w:rFonts w:ascii="Times New Roman" w:hAnsi="Times New Roman" w:cs="Times New Roman"/>
          <w:bCs/>
          <w:color w:val="000000"/>
        </w:rPr>
        <w:t xml:space="preserve"> groups of several</w:t>
      </w:r>
      <w:r w:rsidR="00642B88">
        <w:rPr>
          <w:rFonts w:ascii="Times New Roman" w:hAnsi="Times New Roman" w:cs="Times New Roman"/>
          <w:bCs/>
          <w:color w:val="000000"/>
        </w:rPr>
        <w:t xml:space="preserve"> socio</w:t>
      </w:r>
      <w:r w:rsidR="009E3F1C">
        <w:rPr>
          <w:rFonts w:ascii="Times New Roman" w:hAnsi="Times New Roman" w:cs="Times New Roman"/>
          <w:bCs/>
          <w:color w:val="000000"/>
        </w:rPr>
        <w:t xml:space="preserve">-demographic variables. Most </w:t>
      </w:r>
      <w:r w:rsidR="002E7485">
        <w:rPr>
          <w:rFonts w:ascii="Times New Roman" w:hAnsi="Times New Roman" w:cs="Times New Roman"/>
          <w:bCs/>
          <w:color w:val="000000"/>
        </w:rPr>
        <w:t>interestingly</w:t>
      </w:r>
      <w:r w:rsidR="009E3F1C">
        <w:rPr>
          <w:rFonts w:ascii="Times New Roman" w:hAnsi="Times New Roman" w:cs="Times New Roman"/>
          <w:bCs/>
          <w:color w:val="000000"/>
        </w:rPr>
        <w:t>, we</w:t>
      </w:r>
      <w:r w:rsidR="002E7485">
        <w:rPr>
          <w:rFonts w:ascii="Times New Roman" w:hAnsi="Times New Roman" w:cs="Times New Roman"/>
          <w:bCs/>
          <w:color w:val="000000"/>
        </w:rPr>
        <w:t xml:space="preserve"> found that women are significantly more health-promotion-oriented than men</w:t>
      </w:r>
      <w:r w:rsidR="0054324B">
        <w:rPr>
          <w:rFonts w:ascii="Times New Roman" w:hAnsi="Times New Roman" w:cs="Times New Roman"/>
          <w:bCs/>
          <w:color w:val="000000"/>
        </w:rPr>
        <w:t xml:space="preserve">, while there was no difference between genders in health </w:t>
      </w:r>
      <w:r w:rsidR="002D3DC2">
        <w:rPr>
          <w:rFonts w:ascii="Times New Roman" w:hAnsi="Times New Roman" w:cs="Times New Roman"/>
          <w:bCs/>
          <w:color w:val="000000"/>
        </w:rPr>
        <w:t>prevention</w:t>
      </w:r>
      <w:r w:rsidR="0054324B">
        <w:rPr>
          <w:rFonts w:ascii="Times New Roman" w:hAnsi="Times New Roman" w:cs="Times New Roman"/>
          <w:bCs/>
          <w:color w:val="000000"/>
        </w:rPr>
        <w:t xml:space="preserve"> focus. This difference in health regulatory focus could help explain the well-documented disparities in health status and health behaviors between genders and answer some unanswered questions (Dawson, Schneider, Fletcher, &amp; Bryden, 2007; Kandrack, Grant, &amp; Segall, 1991; Regitz-Zagrosek, 2012)</w:t>
      </w:r>
      <w:r w:rsidR="003D2D9A">
        <w:rPr>
          <w:rFonts w:ascii="Times New Roman" w:hAnsi="Times New Roman" w:cs="Times New Roman"/>
          <w:bCs/>
          <w:color w:val="000000"/>
        </w:rPr>
        <w:t>.</w:t>
      </w:r>
    </w:p>
    <w:p w14:paraId="442AB1AC" w14:textId="13F9D311" w:rsidR="0081482B" w:rsidRPr="00A72392" w:rsidRDefault="0081482B" w:rsidP="0024527B">
      <w:pPr>
        <w:pStyle w:val="Standard"/>
        <w:spacing w:line="480" w:lineRule="auto"/>
        <w:ind w:firstLine="709"/>
        <w:rPr>
          <w:rFonts w:ascii="Times New Roman" w:hAnsi="Times New Roman" w:cs="Times New Roman"/>
          <w:bCs/>
          <w:color w:val="000000"/>
        </w:rPr>
      </w:pPr>
      <w:r w:rsidRPr="00A72392">
        <w:rPr>
          <w:rFonts w:ascii="Times New Roman" w:hAnsi="Times New Roman" w:cs="Times New Roman"/>
          <w:bCs/>
          <w:color w:val="000000"/>
        </w:rPr>
        <w:t xml:space="preserve">The </w:t>
      </w:r>
      <w:r w:rsidR="00965E3E" w:rsidRPr="00A72392">
        <w:rPr>
          <w:rFonts w:ascii="Times New Roman" w:hAnsi="Times New Roman" w:cs="Times New Roman"/>
          <w:bCs/>
          <w:color w:val="000000"/>
        </w:rPr>
        <w:t>HRFS</w:t>
      </w:r>
      <w:r w:rsidRPr="00A72392">
        <w:rPr>
          <w:rFonts w:ascii="Times New Roman" w:hAnsi="Times New Roman" w:cs="Times New Roman"/>
          <w:bCs/>
          <w:color w:val="000000"/>
        </w:rPr>
        <w:t xml:space="preserve"> can allow for a better understanding of the impact that health promotion as well as health prevention focus can have on an individual’s response to treatments or health programs.</w:t>
      </w:r>
      <w:r w:rsidR="00341AF1" w:rsidRPr="00A72392">
        <w:rPr>
          <w:rFonts w:ascii="Times New Roman" w:hAnsi="Times New Roman" w:cs="Times New Roman"/>
          <w:bCs/>
          <w:color w:val="000000"/>
        </w:rPr>
        <w:t xml:space="preserve"> This can, in turn, allow researchers and practitioners to tailor interventions to specific needs of recipients.</w:t>
      </w:r>
    </w:p>
    <w:p w14:paraId="34EEEFE0" w14:textId="77777777" w:rsidR="00832C9C" w:rsidRPr="00A72392" w:rsidRDefault="00832C9C" w:rsidP="0024527B">
      <w:pPr>
        <w:pStyle w:val="Standard"/>
        <w:spacing w:line="480" w:lineRule="auto"/>
        <w:rPr>
          <w:rFonts w:ascii="Times New Roman" w:hAnsi="Times New Roman" w:cs="Times New Roman"/>
          <w:bCs/>
          <w:color w:val="000000"/>
        </w:rPr>
      </w:pPr>
    </w:p>
    <w:p w14:paraId="4D752D6E" w14:textId="77777777" w:rsidR="00F8404C" w:rsidRPr="007E2BE3" w:rsidRDefault="00A856F9" w:rsidP="0024527B">
      <w:pPr>
        <w:pStyle w:val="Standard"/>
        <w:spacing w:line="480" w:lineRule="auto"/>
        <w:rPr>
          <w:rFonts w:ascii="Times New Roman" w:hAnsi="Times New Roman" w:cs="Times New Roman"/>
          <w:b/>
          <w:bCs/>
          <w:i/>
          <w:color w:val="000000"/>
          <w:lang w:val="en-US"/>
        </w:rPr>
      </w:pPr>
      <w:r w:rsidRPr="007E2BE3">
        <w:rPr>
          <w:rFonts w:ascii="Times New Roman" w:hAnsi="Times New Roman" w:cs="Times New Roman"/>
          <w:b/>
          <w:bCs/>
          <w:i/>
          <w:color w:val="000000"/>
          <w:lang w:val="en-US"/>
        </w:rPr>
        <w:t>Limitations</w:t>
      </w:r>
    </w:p>
    <w:p w14:paraId="6FA2EAC1" w14:textId="47B868A2" w:rsidR="00000407" w:rsidRPr="00A72392" w:rsidRDefault="005508D5" w:rsidP="0024527B">
      <w:pPr>
        <w:pStyle w:val="Standard"/>
        <w:spacing w:line="480" w:lineRule="auto"/>
        <w:ind w:firstLine="709"/>
        <w:rPr>
          <w:rFonts w:ascii="Times New Roman" w:hAnsi="Times New Roman" w:cs="Times New Roman"/>
          <w:bCs/>
          <w:color w:val="000000"/>
          <w:lang w:val="en-US"/>
        </w:rPr>
      </w:pPr>
      <w:r w:rsidRPr="00A72392">
        <w:rPr>
          <w:rFonts w:ascii="Times New Roman" w:hAnsi="Times New Roman" w:cs="Times New Roman"/>
          <w:bCs/>
          <w:color w:val="000000"/>
          <w:lang w:val="en-US"/>
        </w:rPr>
        <w:t>Some</w:t>
      </w:r>
      <w:r w:rsidR="007F5CD7" w:rsidRPr="00A72392">
        <w:rPr>
          <w:rFonts w:ascii="Times New Roman" w:hAnsi="Times New Roman" w:cs="Times New Roman"/>
          <w:bCs/>
          <w:color w:val="000000"/>
          <w:lang w:val="en-US"/>
        </w:rPr>
        <w:t xml:space="preserve"> limitations to this study have to be discussed.</w:t>
      </w:r>
      <w:r w:rsidR="00AE6938" w:rsidRPr="00A72392">
        <w:rPr>
          <w:rFonts w:ascii="Times New Roman" w:hAnsi="Times New Roman" w:cs="Times New Roman"/>
          <w:bCs/>
          <w:color w:val="000000"/>
          <w:lang w:val="en-US"/>
        </w:rPr>
        <w:t xml:space="preserve"> Firs</w:t>
      </w:r>
      <w:r w:rsidR="008E521C" w:rsidRPr="00A72392">
        <w:rPr>
          <w:rFonts w:ascii="Times New Roman" w:hAnsi="Times New Roman" w:cs="Times New Roman"/>
          <w:bCs/>
          <w:color w:val="000000"/>
          <w:lang w:val="en-US"/>
        </w:rPr>
        <w:t>t, the acquired sample can</w:t>
      </w:r>
      <w:r w:rsidR="007F5CD7" w:rsidRPr="00A72392">
        <w:rPr>
          <w:rFonts w:ascii="Times New Roman" w:hAnsi="Times New Roman" w:cs="Times New Roman"/>
          <w:bCs/>
          <w:color w:val="000000"/>
          <w:lang w:val="en-US"/>
        </w:rPr>
        <w:t>not be considered representative of the German population.</w:t>
      </w:r>
      <w:r w:rsidR="00D003CF" w:rsidRPr="00A72392">
        <w:rPr>
          <w:rFonts w:ascii="Times New Roman" w:hAnsi="Times New Roman" w:cs="Times New Roman"/>
          <w:bCs/>
          <w:color w:val="000000"/>
          <w:lang w:val="en-US"/>
        </w:rPr>
        <w:t xml:space="preserve"> Men as well as individuals over the age of 50 are under-represented in our sample in comparison to the general population.</w:t>
      </w:r>
      <w:r w:rsidR="008F292A" w:rsidRPr="00A72392">
        <w:rPr>
          <w:rFonts w:ascii="Times New Roman" w:hAnsi="Times New Roman" w:cs="Times New Roman"/>
          <w:bCs/>
          <w:color w:val="000000"/>
          <w:lang w:val="en-US"/>
        </w:rPr>
        <w:t xml:space="preserve"> Like </w:t>
      </w:r>
      <w:r w:rsidR="00201B02" w:rsidRPr="00A72392">
        <w:rPr>
          <w:rFonts w:ascii="Times New Roman" w:hAnsi="Times New Roman" w:cs="Times New Roman"/>
          <w:bCs/>
          <w:color w:val="000000"/>
          <w:lang w:val="en-US"/>
        </w:rPr>
        <w:fldChar w:fldCharType="begin"/>
      </w:r>
      <w:r w:rsidR="008F292A" w:rsidRPr="00A72392">
        <w:rPr>
          <w:rFonts w:ascii="Times New Roman" w:hAnsi="Times New Roman" w:cs="Times New Roman"/>
          <w:bCs/>
          <w:color w:val="000000"/>
          <w:lang w:val="en-US"/>
        </w:rPr>
        <w:instrText xml:space="preserve"> ADDIN EN.CITE &lt;EndNote&gt;&lt;Cite AuthorYear="1"&gt;&lt;Author&gt;Gomez&lt;/Author&gt;&lt;Year&gt;2013&lt;/Year&gt;&lt;RecNum&gt;7&lt;/RecNum&gt;&lt;DisplayText&gt;Gomez et al. (2013)&lt;/DisplayText&gt;&lt;record&gt;&lt;rec-number&gt;7&lt;/rec-number&gt;&lt;foreign-keys&gt;&lt;key app="EN" db-id="axfeve05rx0raoe5zxqx55tce90eev9s0z5p"&gt;7&lt;/key&gt;&lt;/foreign-keys&gt;&lt;ref-type name="Journal Article"&gt;17&lt;/ref-type&gt;&lt;contributors&gt;&lt;authors&gt;&lt;author&gt;Gomez, P.&lt;/author&gt;&lt;author&gt;Borges, A.&lt;/author&gt;&lt;author&gt;Pechmann, C.&lt;/author&gt;&lt;/authors&gt;&lt;/contributors&gt;&lt;titles&gt;&lt;title&gt;Avoiding Poor Health or Approaching Good Health: Does it Matter? The Conceptualization, Measurement, and Consequences of Health Regulatory Focus &lt;/title&gt;&lt;secondary-title&gt;Journal of Consumer Psychology&lt;/secondary-title&gt;&lt;/titles&gt;&lt;periodical&gt;&lt;full-title&gt;Journal of Consumer Psychology&lt;/full-title&gt;&lt;/periodical&gt;&lt;pages&gt;451–463&lt;/pages&gt;&lt;volume&gt;23&lt;/volume&gt;&lt;number&gt;4&lt;/number&gt;&lt;dates&gt;&lt;year&gt;2013&lt;/year&gt;&lt;/dates&gt;&lt;urls&gt;&lt;/urls&gt;&lt;electronic-resource-num&gt;10.1016/j.jcps.2013.02.001&lt;/electronic-resource-num&gt;&lt;/record&gt;&lt;/Cite&gt;&lt;/EndNote&gt;</w:instrText>
      </w:r>
      <w:r w:rsidR="00201B02" w:rsidRPr="00A72392">
        <w:rPr>
          <w:rFonts w:ascii="Times New Roman" w:hAnsi="Times New Roman" w:cs="Times New Roman"/>
          <w:bCs/>
          <w:color w:val="000000"/>
          <w:lang w:val="en-US"/>
        </w:rPr>
        <w:fldChar w:fldCharType="separate"/>
      </w:r>
      <w:r w:rsidR="008F292A" w:rsidRPr="00A72392">
        <w:rPr>
          <w:rFonts w:ascii="Times New Roman" w:hAnsi="Times New Roman" w:cs="Times New Roman"/>
          <w:bCs/>
          <w:noProof/>
          <w:color w:val="000000"/>
          <w:lang w:val="en-US"/>
        </w:rPr>
        <w:t>Gomez et al. (2013)</w:t>
      </w:r>
      <w:r w:rsidR="00201B02" w:rsidRPr="00A72392">
        <w:rPr>
          <w:rFonts w:ascii="Times New Roman" w:hAnsi="Times New Roman" w:cs="Times New Roman"/>
          <w:bCs/>
          <w:color w:val="000000"/>
          <w:lang w:val="en-US"/>
        </w:rPr>
        <w:fldChar w:fldCharType="end"/>
      </w:r>
      <w:r w:rsidR="007F5CD7" w:rsidRPr="00A72392">
        <w:rPr>
          <w:rFonts w:ascii="Times New Roman" w:hAnsi="Times New Roman" w:cs="Times New Roman"/>
          <w:bCs/>
          <w:color w:val="000000"/>
          <w:lang w:val="en-US"/>
        </w:rPr>
        <w:t xml:space="preserve"> </w:t>
      </w:r>
      <w:r w:rsidR="00AB5AB7" w:rsidRPr="00A72392">
        <w:rPr>
          <w:rFonts w:ascii="Times New Roman" w:hAnsi="Times New Roman" w:cs="Times New Roman"/>
          <w:bCs/>
          <w:color w:val="000000"/>
          <w:lang w:val="en-US"/>
        </w:rPr>
        <w:t>this study is</w:t>
      </w:r>
      <w:r w:rsidR="00911D1B" w:rsidRPr="00A72392">
        <w:rPr>
          <w:rFonts w:ascii="Times New Roman" w:hAnsi="Times New Roman" w:cs="Times New Roman"/>
          <w:bCs/>
          <w:color w:val="000000"/>
          <w:lang w:val="en-US"/>
        </w:rPr>
        <w:t xml:space="preserve"> therefore</w:t>
      </w:r>
      <w:r w:rsidR="007F5CD7" w:rsidRPr="00A72392">
        <w:rPr>
          <w:rFonts w:ascii="Times New Roman" w:hAnsi="Times New Roman" w:cs="Times New Roman"/>
          <w:bCs/>
          <w:color w:val="000000"/>
          <w:lang w:val="en-US"/>
        </w:rPr>
        <w:t xml:space="preserve"> unable to provide </w:t>
      </w:r>
      <w:r w:rsidRPr="00A72392">
        <w:rPr>
          <w:rFonts w:ascii="Times New Roman" w:hAnsi="Times New Roman" w:cs="Times New Roman"/>
          <w:bCs/>
          <w:color w:val="000000"/>
          <w:lang w:val="en-US"/>
        </w:rPr>
        <w:lastRenderedPageBreak/>
        <w:t xml:space="preserve">any </w:t>
      </w:r>
      <w:r w:rsidR="007F5CD7" w:rsidRPr="00A72392">
        <w:rPr>
          <w:rFonts w:ascii="Times New Roman" w:hAnsi="Times New Roman" w:cs="Times New Roman"/>
          <w:bCs/>
          <w:color w:val="000000"/>
          <w:lang w:val="en-US"/>
        </w:rPr>
        <w:t>norm data</w:t>
      </w:r>
      <w:r w:rsidRPr="00A72392">
        <w:rPr>
          <w:rFonts w:ascii="Times New Roman" w:hAnsi="Times New Roman" w:cs="Times New Roman"/>
          <w:bCs/>
          <w:color w:val="000000"/>
          <w:lang w:val="en-US"/>
        </w:rPr>
        <w:t xml:space="preserve"> for the measure</w:t>
      </w:r>
      <w:r w:rsidR="007F5CD7" w:rsidRPr="00A72392">
        <w:rPr>
          <w:rFonts w:ascii="Times New Roman" w:hAnsi="Times New Roman" w:cs="Times New Roman"/>
          <w:bCs/>
          <w:color w:val="000000"/>
          <w:lang w:val="en-US"/>
        </w:rPr>
        <w:t xml:space="preserve"> and recommend</w:t>
      </w:r>
      <w:r w:rsidR="00AB5AB7" w:rsidRPr="00A72392">
        <w:rPr>
          <w:rFonts w:ascii="Times New Roman" w:hAnsi="Times New Roman" w:cs="Times New Roman"/>
          <w:bCs/>
          <w:color w:val="000000"/>
          <w:lang w:val="en-US"/>
        </w:rPr>
        <w:t>s</w:t>
      </w:r>
      <w:r w:rsidR="007F5CD7" w:rsidRPr="00A72392">
        <w:rPr>
          <w:rFonts w:ascii="Times New Roman" w:hAnsi="Times New Roman" w:cs="Times New Roman"/>
          <w:bCs/>
          <w:color w:val="000000"/>
          <w:lang w:val="en-US"/>
        </w:rPr>
        <w:t xml:space="preserve"> an establishment of</w:t>
      </w:r>
      <w:r w:rsidR="00D101F8" w:rsidRPr="00A72392">
        <w:rPr>
          <w:rFonts w:ascii="Times New Roman" w:hAnsi="Times New Roman" w:cs="Times New Roman"/>
          <w:bCs/>
          <w:color w:val="000000"/>
          <w:lang w:val="en-US"/>
        </w:rPr>
        <w:t xml:space="preserve"> age and gender</w:t>
      </w:r>
      <w:r w:rsidR="007F5CD7" w:rsidRPr="00A72392">
        <w:rPr>
          <w:rFonts w:ascii="Times New Roman" w:hAnsi="Times New Roman" w:cs="Times New Roman"/>
          <w:bCs/>
          <w:color w:val="000000"/>
          <w:lang w:val="en-US"/>
        </w:rPr>
        <w:t xml:space="preserve"> norms by further research.</w:t>
      </w:r>
      <w:r w:rsidR="00D003CF" w:rsidRPr="00A72392">
        <w:rPr>
          <w:rFonts w:ascii="Times New Roman" w:hAnsi="Times New Roman" w:cs="Times New Roman"/>
          <w:bCs/>
          <w:color w:val="000000"/>
          <w:lang w:val="en-US"/>
        </w:rPr>
        <w:t xml:space="preserve"> Since only a </w:t>
      </w:r>
      <w:r w:rsidR="00AE6938" w:rsidRPr="00A72392">
        <w:rPr>
          <w:rFonts w:ascii="Times New Roman" w:hAnsi="Times New Roman" w:cs="Times New Roman"/>
          <w:bCs/>
          <w:color w:val="000000"/>
          <w:lang w:val="en-US"/>
        </w:rPr>
        <w:t>single</w:t>
      </w:r>
      <w:r w:rsidR="00D003CF" w:rsidRPr="00A72392">
        <w:rPr>
          <w:rFonts w:ascii="Times New Roman" w:hAnsi="Times New Roman" w:cs="Times New Roman"/>
          <w:bCs/>
          <w:color w:val="000000"/>
          <w:lang w:val="en-US"/>
        </w:rPr>
        <w:t xml:space="preserve"> percent</w:t>
      </w:r>
      <w:r w:rsidR="00AE6938" w:rsidRPr="00A72392">
        <w:rPr>
          <w:rFonts w:ascii="Times New Roman" w:hAnsi="Times New Roman" w:cs="Times New Roman"/>
          <w:bCs/>
          <w:color w:val="000000"/>
          <w:lang w:val="en-US"/>
        </w:rPr>
        <w:t>age</w:t>
      </w:r>
      <w:r w:rsidR="00D003CF" w:rsidRPr="00A72392">
        <w:rPr>
          <w:rFonts w:ascii="Times New Roman" w:hAnsi="Times New Roman" w:cs="Times New Roman"/>
          <w:bCs/>
          <w:color w:val="000000"/>
          <w:lang w:val="en-US"/>
        </w:rPr>
        <w:t xml:space="preserve"> of the study sample was older than 60</w:t>
      </w:r>
      <w:r w:rsidR="006D44DD" w:rsidRPr="00A72392">
        <w:rPr>
          <w:rFonts w:ascii="Times New Roman" w:hAnsi="Times New Roman" w:cs="Times New Roman"/>
          <w:bCs/>
          <w:color w:val="000000"/>
          <w:lang w:val="en-US"/>
        </w:rPr>
        <w:t>,</w:t>
      </w:r>
      <w:r w:rsidR="00D003CF" w:rsidRPr="00A72392">
        <w:rPr>
          <w:rFonts w:ascii="Times New Roman" w:hAnsi="Times New Roman" w:cs="Times New Roman"/>
          <w:bCs/>
          <w:color w:val="000000"/>
          <w:lang w:val="en-US"/>
        </w:rPr>
        <w:t xml:space="preserve"> scalar invariance should not be assumed for individuals </w:t>
      </w:r>
      <w:r w:rsidR="00130A50" w:rsidRPr="00A72392">
        <w:rPr>
          <w:rFonts w:ascii="Times New Roman" w:hAnsi="Times New Roman" w:cs="Times New Roman"/>
          <w:bCs/>
          <w:color w:val="000000"/>
          <w:lang w:val="en-US"/>
        </w:rPr>
        <w:t xml:space="preserve">over this </w:t>
      </w:r>
      <w:r w:rsidR="001B10C4" w:rsidRPr="00A72392">
        <w:rPr>
          <w:rFonts w:ascii="Times New Roman" w:hAnsi="Times New Roman" w:cs="Times New Roman"/>
          <w:bCs/>
          <w:color w:val="000000"/>
          <w:lang w:val="en-US"/>
        </w:rPr>
        <w:t>age</w:t>
      </w:r>
      <w:r w:rsidR="00130A50" w:rsidRPr="00A72392">
        <w:rPr>
          <w:rFonts w:ascii="Times New Roman" w:hAnsi="Times New Roman" w:cs="Times New Roman"/>
          <w:bCs/>
          <w:color w:val="000000"/>
          <w:lang w:val="en-US"/>
        </w:rPr>
        <w:t>,</w:t>
      </w:r>
      <w:r w:rsidR="00D003CF" w:rsidRPr="00A72392">
        <w:rPr>
          <w:rFonts w:ascii="Times New Roman" w:hAnsi="Times New Roman" w:cs="Times New Roman"/>
          <w:bCs/>
          <w:color w:val="000000"/>
          <w:lang w:val="en-US"/>
        </w:rPr>
        <w:t xml:space="preserve"> </w:t>
      </w:r>
      <w:r w:rsidR="00130A50" w:rsidRPr="00A72392">
        <w:rPr>
          <w:rFonts w:ascii="Times New Roman" w:hAnsi="Times New Roman" w:cs="Times New Roman"/>
          <w:bCs/>
          <w:color w:val="000000"/>
          <w:lang w:val="en-US"/>
        </w:rPr>
        <w:t xml:space="preserve">and should </w:t>
      </w:r>
      <w:r w:rsidR="00D003CF" w:rsidRPr="00A72392">
        <w:rPr>
          <w:rFonts w:ascii="Times New Roman" w:hAnsi="Times New Roman" w:cs="Times New Roman"/>
          <w:bCs/>
          <w:color w:val="000000"/>
          <w:lang w:val="en-US"/>
        </w:rPr>
        <w:t xml:space="preserve">be tested in further </w:t>
      </w:r>
      <w:r w:rsidR="007F4AFF" w:rsidRPr="00A72392">
        <w:rPr>
          <w:rFonts w:ascii="Times New Roman" w:hAnsi="Times New Roman" w:cs="Times New Roman"/>
          <w:bCs/>
          <w:color w:val="000000"/>
          <w:lang w:val="en-US"/>
        </w:rPr>
        <w:t>research</w:t>
      </w:r>
      <w:r w:rsidR="00D003CF" w:rsidRPr="00A72392">
        <w:rPr>
          <w:rFonts w:ascii="Times New Roman" w:hAnsi="Times New Roman" w:cs="Times New Roman"/>
          <w:bCs/>
          <w:color w:val="000000"/>
          <w:lang w:val="en-US"/>
        </w:rPr>
        <w:t>.</w:t>
      </w:r>
      <w:r w:rsidR="00B66B93" w:rsidRPr="00A72392">
        <w:rPr>
          <w:rFonts w:ascii="Times New Roman" w:hAnsi="Times New Roman" w:cs="Times New Roman"/>
          <w:bCs/>
          <w:color w:val="000000"/>
          <w:lang w:val="en-US"/>
        </w:rPr>
        <w:t xml:space="preserve"> Secondly, the analysis of measurement invaria</w:t>
      </w:r>
      <w:r w:rsidR="008F292A" w:rsidRPr="00A72392">
        <w:rPr>
          <w:rFonts w:ascii="Times New Roman" w:hAnsi="Times New Roman" w:cs="Times New Roman"/>
          <w:bCs/>
          <w:color w:val="000000"/>
          <w:lang w:val="en-US"/>
        </w:rPr>
        <w:t>nce was conducted using the two-</w:t>
      </w:r>
      <w:r w:rsidR="00B66B93" w:rsidRPr="00A72392">
        <w:rPr>
          <w:rFonts w:ascii="Times New Roman" w:hAnsi="Times New Roman" w:cs="Times New Roman"/>
          <w:bCs/>
          <w:color w:val="000000"/>
          <w:lang w:val="en-US"/>
        </w:rPr>
        <w:t xml:space="preserve">factor model </w:t>
      </w:r>
      <w:r w:rsidR="00E669F4">
        <w:rPr>
          <w:rFonts w:ascii="Times New Roman" w:hAnsi="Times New Roman" w:cs="Times New Roman"/>
          <w:bCs/>
          <w:color w:val="000000"/>
          <w:lang w:val="en-US"/>
        </w:rPr>
        <w:t>which</w:t>
      </w:r>
      <w:r w:rsidR="00E669F4" w:rsidRPr="00A72392">
        <w:rPr>
          <w:rFonts w:ascii="Times New Roman" w:hAnsi="Times New Roman" w:cs="Times New Roman"/>
          <w:bCs/>
          <w:color w:val="000000"/>
          <w:lang w:val="en-US"/>
        </w:rPr>
        <w:t xml:space="preserve"> </w:t>
      </w:r>
      <w:r w:rsidR="00B66B93" w:rsidRPr="00A72392">
        <w:rPr>
          <w:rFonts w:ascii="Times New Roman" w:hAnsi="Times New Roman" w:cs="Times New Roman"/>
          <w:bCs/>
          <w:color w:val="000000"/>
          <w:lang w:val="en-US"/>
        </w:rPr>
        <w:t>includes item 5 in order to avoid Heywood cases for a few of the constrained models. As the accepted model, consisting of 7 items, is identical to the one that was tested with the exception of the omission of one item, measurement invariance can be accepted. It is still recommended that a study with representative sampling verifies these results.</w:t>
      </w:r>
    </w:p>
    <w:p w14:paraId="6AA13D41" w14:textId="77777777" w:rsidR="00F8404C" w:rsidRPr="00A72392" w:rsidRDefault="00F86240" w:rsidP="0024527B">
      <w:pPr>
        <w:pStyle w:val="Standard"/>
        <w:spacing w:line="480" w:lineRule="auto"/>
        <w:rPr>
          <w:rFonts w:ascii="Times New Roman" w:hAnsi="Times New Roman" w:cs="Times New Roman"/>
          <w:b/>
          <w:bCs/>
          <w:color w:val="000000"/>
          <w:lang w:val="en-US"/>
        </w:rPr>
      </w:pPr>
      <w:r w:rsidRPr="00A72392">
        <w:rPr>
          <w:rFonts w:ascii="Times New Roman" w:hAnsi="Times New Roman" w:cs="Times New Roman"/>
          <w:b/>
          <w:bCs/>
          <w:color w:val="000000"/>
          <w:lang w:val="en-US"/>
        </w:rPr>
        <w:t>Conclusion</w:t>
      </w:r>
    </w:p>
    <w:p w14:paraId="46B7C7F2" w14:textId="7222F256" w:rsidR="009E08F0" w:rsidRPr="00A72392" w:rsidRDefault="00963207" w:rsidP="0024527B">
      <w:pPr>
        <w:pStyle w:val="Standard"/>
        <w:spacing w:line="480" w:lineRule="auto"/>
        <w:ind w:firstLine="709"/>
        <w:rPr>
          <w:rFonts w:ascii="Times New Roman" w:hAnsi="Times New Roman" w:cs="Times New Roman"/>
          <w:bCs/>
          <w:color w:val="000000"/>
          <w:lang w:val="en-US"/>
        </w:rPr>
      </w:pPr>
      <w:r w:rsidRPr="00A72392">
        <w:rPr>
          <w:rFonts w:ascii="Times New Roman" w:hAnsi="Times New Roman" w:cs="Times New Roman"/>
          <w:bCs/>
          <w:color w:val="000000"/>
          <w:lang w:val="en-US"/>
        </w:rPr>
        <w:t xml:space="preserve">To summarize, the </w:t>
      </w:r>
      <w:r w:rsidR="00965E3E" w:rsidRPr="00A72392">
        <w:rPr>
          <w:rFonts w:ascii="Times New Roman" w:hAnsi="Times New Roman" w:cs="Times New Roman"/>
          <w:bCs/>
          <w:color w:val="000000"/>
          <w:lang w:val="en-US"/>
        </w:rPr>
        <w:t>HRFS</w:t>
      </w:r>
      <w:r w:rsidRPr="00A72392">
        <w:rPr>
          <w:rFonts w:ascii="Times New Roman" w:hAnsi="Times New Roman" w:cs="Times New Roman"/>
          <w:bCs/>
          <w:color w:val="000000"/>
          <w:lang w:val="en-US"/>
        </w:rPr>
        <w:t xml:space="preserve">’s psychometric properties were found to be good and </w:t>
      </w:r>
      <w:r w:rsidR="00310D9D" w:rsidRPr="00A72392">
        <w:rPr>
          <w:rFonts w:ascii="Times New Roman" w:hAnsi="Times New Roman" w:cs="Times New Roman"/>
          <w:bCs/>
          <w:color w:val="000000"/>
          <w:lang w:val="en-US"/>
        </w:rPr>
        <w:t xml:space="preserve">the assumption of a </w:t>
      </w:r>
      <w:r w:rsidRPr="00A72392">
        <w:rPr>
          <w:rFonts w:ascii="Times New Roman" w:hAnsi="Times New Roman" w:cs="Times New Roman"/>
          <w:bCs/>
          <w:color w:val="000000"/>
          <w:lang w:val="en-US"/>
        </w:rPr>
        <w:t xml:space="preserve">two-factorial structure </w:t>
      </w:r>
      <w:r w:rsidR="00AE6938" w:rsidRPr="00A72392">
        <w:rPr>
          <w:rFonts w:ascii="Times New Roman" w:hAnsi="Times New Roman" w:cs="Times New Roman"/>
          <w:bCs/>
          <w:color w:val="000000"/>
          <w:lang w:val="en-US"/>
        </w:rPr>
        <w:t>showed</w:t>
      </w:r>
      <w:r w:rsidR="004C4676" w:rsidRPr="00A72392">
        <w:rPr>
          <w:rFonts w:ascii="Times New Roman" w:hAnsi="Times New Roman" w:cs="Times New Roman"/>
          <w:bCs/>
          <w:color w:val="000000"/>
          <w:lang w:val="en-US"/>
        </w:rPr>
        <w:t xml:space="preserve"> a good model fit</w:t>
      </w:r>
      <w:r w:rsidR="00FE4CD6" w:rsidRPr="00A72392">
        <w:rPr>
          <w:rFonts w:ascii="Times New Roman" w:hAnsi="Times New Roman" w:cs="Times New Roman"/>
          <w:bCs/>
          <w:color w:val="000000"/>
          <w:lang w:val="en-US"/>
        </w:rPr>
        <w:t>. The</w:t>
      </w:r>
      <w:r w:rsidR="00960C79" w:rsidRPr="00A72392">
        <w:rPr>
          <w:rFonts w:ascii="Times New Roman" w:hAnsi="Times New Roman" w:cs="Times New Roman"/>
          <w:bCs/>
          <w:color w:val="000000"/>
          <w:lang w:val="en-US"/>
        </w:rPr>
        <w:t xml:space="preserve"> </w:t>
      </w:r>
      <w:r w:rsidR="00AE6938" w:rsidRPr="00A72392">
        <w:rPr>
          <w:rFonts w:ascii="Times New Roman" w:hAnsi="Times New Roman" w:cs="Times New Roman"/>
          <w:bCs/>
          <w:color w:val="000000"/>
          <w:lang w:val="en-US"/>
        </w:rPr>
        <w:t>questionnaire</w:t>
      </w:r>
      <w:r w:rsidR="00FE4CD6" w:rsidRPr="00A72392">
        <w:rPr>
          <w:rFonts w:ascii="Times New Roman" w:hAnsi="Times New Roman" w:cs="Times New Roman"/>
          <w:bCs/>
          <w:color w:val="000000"/>
          <w:lang w:val="en-US"/>
        </w:rPr>
        <w:t xml:space="preserve"> works equally well for males and females and also for </w:t>
      </w:r>
      <w:r w:rsidR="00A86B12" w:rsidRPr="00A72392">
        <w:rPr>
          <w:rFonts w:ascii="Times New Roman" w:hAnsi="Times New Roman" w:cs="Times New Roman"/>
          <w:bCs/>
          <w:color w:val="000000"/>
          <w:lang w:val="en-US"/>
        </w:rPr>
        <w:t>several</w:t>
      </w:r>
      <w:r w:rsidR="00FE4CD6" w:rsidRPr="00A72392">
        <w:rPr>
          <w:rFonts w:ascii="Times New Roman" w:hAnsi="Times New Roman" w:cs="Times New Roman"/>
          <w:bCs/>
          <w:color w:val="000000"/>
          <w:lang w:val="en-US"/>
        </w:rPr>
        <w:t xml:space="preserve"> age groups. </w:t>
      </w:r>
      <w:r w:rsidR="0060001F" w:rsidRPr="00A72392">
        <w:rPr>
          <w:rFonts w:ascii="Times New Roman" w:hAnsi="Times New Roman" w:cs="Times New Roman"/>
          <w:bCs/>
          <w:color w:val="000000"/>
          <w:lang w:val="en-US"/>
        </w:rPr>
        <w:t xml:space="preserve">It </w:t>
      </w:r>
      <w:r w:rsidRPr="00A72392">
        <w:rPr>
          <w:rFonts w:ascii="Times New Roman" w:hAnsi="Times New Roman" w:cs="Times New Roman"/>
          <w:bCs/>
          <w:color w:val="000000"/>
          <w:lang w:val="en-US"/>
        </w:rPr>
        <w:t xml:space="preserve">is well suited for an application as a screening tool in health-related contexts </w:t>
      </w:r>
      <w:r w:rsidR="007D414D" w:rsidRPr="00A72392">
        <w:rPr>
          <w:rFonts w:ascii="Times New Roman" w:hAnsi="Times New Roman" w:cs="Times New Roman"/>
          <w:bCs/>
          <w:color w:val="000000"/>
          <w:lang w:val="en-US"/>
        </w:rPr>
        <w:t xml:space="preserve">such as </w:t>
      </w:r>
      <w:r w:rsidR="005E6DAA" w:rsidRPr="00A72392">
        <w:rPr>
          <w:rFonts w:ascii="Times New Roman" w:hAnsi="Times New Roman" w:cs="Times New Roman"/>
          <w:bCs/>
          <w:color w:val="000000"/>
          <w:lang w:val="en-US"/>
        </w:rPr>
        <w:t xml:space="preserve">consumer, </w:t>
      </w:r>
      <w:r w:rsidR="007D414D" w:rsidRPr="00A72392">
        <w:rPr>
          <w:rFonts w:ascii="Times New Roman" w:hAnsi="Times New Roman" w:cs="Times New Roman"/>
          <w:bCs/>
          <w:color w:val="000000"/>
          <w:lang w:val="en-US"/>
        </w:rPr>
        <w:t xml:space="preserve">personnel and clinical psychology </w:t>
      </w:r>
      <w:r w:rsidRPr="00A72392">
        <w:rPr>
          <w:rFonts w:ascii="Times New Roman" w:hAnsi="Times New Roman" w:cs="Times New Roman"/>
          <w:bCs/>
          <w:color w:val="000000"/>
          <w:lang w:val="en-US"/>
        </w:rPr>
        <w:t xml:space="preserve">because of its high validity with regard to constructs like </w:t>
      </w:r>
      <w:r w:rsidR="00F805A2" w:rsidRPr="00A72392">
        <w:rPr>
          <w:rFonts w:ascii="Times New Roman" w:hAnsi="Times New Roman" w:cs="Times New Roman"/>
          <w:bCs/>
          <w:color w:val="000000"/>
          <w:lang w:val="en-US"/>
        </w:rPr>
        <w:t xml:space="preserve">self-evaluations, </w:t>
      </w:r>
      <w:r w:rsidRPr="00A72392">
        <w:rPr>
          <w:rFonts w:ascii="Times New Roman" w:hAnsi="Times New Roman" w:cs="Times New Roman"/>
          <w:bCs/>
          <w:color w:val="000000"/>
          <w:lang w:val="en-US"/>
        </w:rPr>
        <w:t>optimism, pessimism, neuroticism, behavioral approach and avoidance</w:t>
      </w:r>
      <w:r w:rsidR="00217578" w:rsidRPr="00A72392">
        <w:rPr>
          <w:rFonts w:ascii="Times New Roman" w:hAnsi="Times New Roman" w:cs="Times New Roman"/>
          <w:bCs/>
          <w:color w:val="000000"/>
          <w:lang w:val="en-US"/>
        </w:rPr>
        <w:t>, as well as me</w:t>
      </w:r>
      <w:r w:rsidR="006B74EF" w:rsidRPr="00A72392">
        <w:rPr>
          <w:rFonts w:ascii="Times New Roman" w:hAnsi="Times New Roman" w:cs="Times New Roman"/>
          <w:bCs/>
          <w:color w:val="000000"/>
          <w:lang w:val="en-US"/>
        </w:rPr>
        <w:t>ntal and physical health status</w:t>
      </w:r>
      <w:r w:rsidRPr="00A72392">
        <w:rPr>
          <w:rFonts w:ascii="Times New Roman" w:hAnsi="Times New Roman" w:cs="Times New Roman"/>
          <w:bCs/>
          <w:color w:val="000000"/>
          <w:lang w:val="en-US"/>
        </w:rPr>
        <w:t xml:space="preserve">. </w:t>
      </w:r>
    </w:p>
    <w:p w14:paraId="137E66E2" w14:textId="322D254D" w:rsidR="00A85313" w:rsidRDefault="00A85313" w:rsidP="0024527B">
      <w:pPr>
        <w:pStyle w:val="Standard"/>
        <w:spacing w:line="480" w:lineRule="auto"/>
        <w:rPr>
          <w:rFonts w:ascii="Times New Roman" w:hAnsi="Times New Roman" w:cs="Times New Roman"/>
          <w:bCs/>
          <w:color w:val="000000"/>
          <w:lang w:val="en-US"/>
        </w:rPr>
      </w:pPr>
    </w:p>
    <w:p w14:paraId="08FCBAF7" w14:textId="340B820B" w:rsidR="007B52FA" w:rsidRDefault="007B52FA" w:rsidP="0024527B">
      <w:pPr>
        <w:pStyle w:val="Standard"/>
        <w:spacing w:line="480" w:lineRule="auto"/>
        <w:rPr>
          <w:rFonts w:ascii="Times New Roman" w:hAnsi="Times New Roman" w:cs="Times New Roman"/>
          <w:b/>
          <w:bCs/>
          <w:color w:val="000000"/>
          <w:lang w:val="en-US"/>
        </w:rPr>
      </w:pPr>
      <w:r w:rsidRPr="007B52FA">
        <w:rPr>
          <w:rFonts w:ascii="Times New Roman" w:hAnsi="Times New Roman" w:cs="Times New Roman"/>
          <w:b/>
          <w:bCs/>
          <w:color w:val="000000"/>
          <w:lang w:val="en-US"/>
        </w:rPr>
        <w:t>Conflict of Interest Statement</w:t>
      </w:r>
    </w:p>
    <w:p w14:paraId="3888B81D" w14:textId="45C29FA2" w:rsidR="007B52FA" w:rsidRDefault="000056EF" w:rsidP="0024527B">
      <w:pPr>
        <w:pStyle w:val="Standard"/>
        <w:spacing w:line="480" w:lineRule="auto"/>
      </w:pPr>
      <w:r w:rsidRPr="000056EF">
        <w:t>The authors declare that the research was conducted in the absence of any commercial or financial relationships that could be construed as a potential conflict of interest.</w:t>
      </w:r>
      <w:r>
        <w:t xml:space="preserve"> </w:t>
      </w:r>
      <w:r w:rsidR="007B52FA">
        <w:rPr>
          <w:rFonts w:ascii="Times New Roman" w:hAnsi="Times New Roman" w:cs="Times New Roman"/>
          <w:bCs/>
          <w:color w:val="000000"/>
          <w:lang w:val="en-US"/>
        </w:rPr>
        <w:t xml:space="preserve">The authors and their institutions did not </w:t>
      </w:r>
      <w:r w:rsidR="007B52FA" w:rsidRPr="007B52FA">
        <w:rPr>
          <w:rFonts w:ascii="Times New Roman" w:hAnsi="Times New Roman" w:cs="Times New Roman"/>
          <w:bCs/>
          <w:color w:val="000000"/>
          <w:lang w:val="en-US"/>
        </w:rPr>
        <w:t>at any time receive payment or services from a third party for any aspect of the submitted work</w:t>
      </w:r>
      <w:r w:rsidR="007B52FA">
        <w:rPr>
          <w:rFonts w:ascii="Times New Roman" w:hAnsi="Times New Roman" w:cs="Times New Roman"/>
          <w:bCs/>
          <w:color w:val="000000"/>
          <w:lang w:val="en-US"/>
        </w:rPr>
        <w:t xml:space="preserve">. We </w:t>
      </w:r>
      <w:r w:rsidR="007B52FA">
        <w:t xml:space="preserve">declare that there are no financial relationships with entities that could be perceived to influence, or that give the appearance of potentially influencing, what we wrote in the present work. There are no </w:t>
      </w:r>
      <w:r w:rsidR="007B52FA">
        <w:lastRenderedPageBreak/>
        <w:t>patents and copyrights to declare, whether pending, issued, licensed and/or receiving royalties relevant to the work. We have no relationships or activities to state that readers could perceive to have influenced, or that give the appearance of potentially influencing, what we wrote in the present work.</w:t>
      </w:r>
    </w:p>
    <w:p w14:paraId="5C822934" w14:textId="77777777" w:rsidR="000056EF" w:rsidRPr="007B52FA" w:rsidRDefault="000056EF" w:rsidP="0024527B">
      <w:pPr>
        <w:pStyle w:val="Standard"/>
        <w:spacing w:line="480" w:lineRule="auto"/>
        <w:rPr>
          <w:rFonts w:ascii="Times New Roman" w:hAnsi="Times New Roman" w:cs="Times New Roman"/>
          <w:bCs/>
          <w:color w:val="000000"/>
          <w:lang w:val="en-US"/>
        </w:rPr>
      </w:pPr>
    </w:p>
    <w:p w14:paraId="409784F5" w14:textId="0D2D0EC4" w:rsidR="007B52FA" w:rsidRDefault="007B52FA" w:rsidP="0024527B">
      <w:pPr>
        <w:pStyle w:val="Standard"/>
        <w:spacing w:line="480" w:lineRule="auto"/>
        <w:rPr>
          <w:rFonts w:ascii="Times New Roman" w:hAnsi="Times New Roman" w:cs="Times New Roman"/>
          <w:b/>
          <w:bCs/>
          <w:color w:val="000000"/>
          <w:lang w:val="en-US"/>
        </w:rPr>
      </w:pPr>
      <w:r w:rsidRPr="007B52FA">
        <w:rPr>
          <w:rFonts w:ascii="Times New Roman" w:hAnsi="Times New Roman" w:cs="Times New Roman"/>
          <w:b/>
          <w:bCs/>
          <w:color w:val="000000"/>
          <w:lang w:val="en-US"/>
        </w:rPr>
        <w:t>Authors and contributions</w:t>
      </w:r>
    </w:p>
    <w:p w14:paraId="149C3186" w14:textId="0FD16C60" w:rsidR="007B52FA" w:rsidRDefault="007B52FA" w:rsidP="0024527B">
      <w:pPr>
        <w:pStyle w:val="Standard"/>
        <w:spacing w:line="480" w:lineRule="auto"/>
        <w:rPr>
          <w:rFonts w:ascii="Times New Roman" w:hAnsi="Times New Roman" w:cs="Times New Roman"/>
          <w:bCs/>
          <w:color w:val="000000"/>
          <w:lang w:val="en-US"/>
        </w:rPr>
      </w:pPr>
      <w:r w:rsidRPr="007B52FA">
        <w:rPr>
          <w:rFonts w:ascii="Times New Roman" w:hAnsi="Times New Roman" w:cs="Times New Roman"/>
          <w:bCs/>
          <w:color w:val="000000"/>
          <w:lang w:val="en-US"/>
        </w:rPr>
        <w:t>All</w:t>
      </w:r>
      <w:r>
        <w:rPr>
          <w:rFonts w:ascii="Times New Roman" w:hAnsi="Times New Roman" w:cs="Times New Roman"/>
          <w:bCs/>
          <w:color w:val="000000"/>
          <w:lang w:val="en-US"/>
        </w:rPr>
        <w:t xml:space="preserve"> listed</w:t>
      </w:r>
      <w:r w:rsidRPr="007B52FA">
        <w:rPr>
          <w:rFonts w:ascii="Times New Roman" w:hAnsi="Times New Roman" w:cs="Times New Roman"/>
          <w:bCs/>
          <w:color w:val="000000"/>
          <w:lang w:val="en-US"/>
        </w:rPr>
        <w:t xml:space="preserve"> authors </w:t>
      </w:r>
      <w:r>
        <w:rPr>
          <w:rFonts w:ascii="Times New Roman" w:hAnsi="Times New Roman" w:cs="Times New Roman"/>
          <w:bCs/>
          <w:color w:val="000000"/>
          <w:lang w:val="en-US"/>
        </w:rPr>
        <w:t>have made substantial contributions to the present research in one way or another</w:t>
      </w:r>
      <w:r w:rsidR="00DD529D">
        <w:rPr>
          <w:rFonts w:ascii="Times New Roman" w:hAnsi="Times New Roman" w:cs="Times New Roman"/>
          <w:bCs/>
          <w:color w:val="000000"/>
          <w:lang w:val="en-US"/>
        </w:rPr>
        <w:t>. BS, MZ, RS, and IS contributed to conceptualization and design of the study as well as writing of the manuscript. GF and MM contributed to the data collection and analysis as well as writing of the manuscript. AH and SK contributed to the discussion of the results and writing of the manuscript. All authors</w:t>
      </w:r>
      <w:r>
        <w:rPr>
          <w:rFonts w:ascii="Times New Roman" w:hAnsi="Times New Roman" w:cs="Times New Roman"/>
          <w:bCs/>
          <w:color w:val="000000"/>
          <w:lang w:val="en-US"/>
        </w:rPr>
        <w:t xml:space="preserve"> </w:t>
      </w:r>
      <w:r w:rsidRPr="007B52FA">
        <w:rPr>
          <w:rFonts w:ascii="Times New Roman" w:hAnsi="Times New Roman" w:cs="Times New Roman"/>
          <w:bCs/>
          <w:color w:val="000000"/>
          <w:lang w:val="en-US"/>
        </w:rPr>
        <w:t>agree to be accountable for the content of the work</w:t>
      </w:r>
      <w:r>
        <w:rPr>
          <w:rFonts w:ascii="Times New Roman" w:hAnsi="Times New Roman" w:cs="Times New Roman"/>
          <w:bCs/>
          <w:color w:val="000000"/>
          <w:lang w:val="en-US"/>
        </w:rPr>
        <w:t>.</w:t>
      </w:r>
    </w:p>
    <w:p w14:paraId="74C84012" w14:textId="2A44D828" w:rsidR="007B52FA" w:rsidRDefault="007B52FA" w:rsidP="0024527B">
      <w:pPr>
        <w:pStyle w:val="Standard"/>
        <w:spacing w:line="480" w:lineRule="auto"/>
        <w:rPr>
          <w:rFonts w:ascii="Times New Roman" w:hAnsi="Times New Roman" w:cs="Times New Roman"/>
          <w:b/>
          <w:bCs/>
          <w:color w:val="000000"/>
          <w:lang w:val="en-US"/>
        </w:rPr>
      </w:pPr>
    </w:p>
    <w:p w14:paraId="2E253A58" w14:textId="77777777" w:rsidR="00D7683D" w:rsidRDefault="00D7683D" w:rsidP="0024527B">
      <w:pPr>
        <w:pStyle w:val="Standard"/>
        <w:spacing w:line="480" w:lineRule="auto"/>
        <w:rPr>
          <w:rFonts w:ascii="Times New Roman" w:hAnsi="Times New Roman" w:cs="Times New Roman"/>
          <w:b/>
          <w:bCs/>
          <w:color w:val="000000"/>
          <w:lang w:val="en-US"/>
        </w:rPr>
      </w:pPr>
    </w:p>
    <w:p w14:paraId="015BB4EC" w14:textId="2C59C379" w:rsidR="007B52FA" w:rsidRDefault="007B52FA" w:rsidP="0024527B">
      <w:pPr>
        <w:pStyle w:val="Standard"/>
        <w:spacing w:line="480" w:lineRule="auto"/>
        <w:rPr>
          <w:rFonts w:ascii="Times New Roman" w:hAnsi="Times New Roman" w:cs="Times New Roman"/>
          <w:b/>
          <w:bCs/>
          <w:color w:val="000000"/>
          <w:lang w:val="en-US"/>
        </w:rPr>
      </w:pPr>
      <w:r w:rsidRPr="007B52FA">
        <w:rPr>
          <w:rFonts w:ascii="Times New Roman" w:hAnsi="Times New Roman" w:cs="Times New Roman"/>
          <w:b/>
          <w:bCs/>
          <w:color w:val="000000"/>
          <w:lang w:val="en-US"/>
        </w:rPr>
        <w:t>Funding</w:t>
      </w:r>
    </w:p>
    <w:p w14:paraId="0AACD3B3" w14:textId="2ED66781" w:rsidR="007B52FA" w:rsidRDefault="007B52FA" w:rsidP="0024527B">
      <w:pPr>
        <w:pStyle w:val="Standard"/>
        <w:spacing w:line="480" w:lineRule="auto"/>
        <w:rPr>
          <w:rFonts w:ascii="Times New Roman" w:hAnsi="Times New Roman" w:cs="Times New Roman"/>
          <w:bCs/>
          <w:color w:val="000000"/>
          <w:lang w:val="en-US"/>
        </w:rPr>
      </w:pPr>
      <w:r>
        <w:rPr>
          <w:rFonts w:ascii="Times New Roman" w:hAnsi="Times New Roman" w:cs="Times New Roman"/>
          <w:bCs/>
          <w:color w:val="000000"/>
          <w:lang w:val="en-US"/>
        </w:rPr>
        <w:t>The present research did not receive any funding.</w:t>
      </w:r>
    </w:p>
    <w:p w14:paraId="724D9414" w14:textId="77777777" w:rsidR="007B52FA" w:rsidRPr="007B52FA" w:rsidRDefault="007B52FA" w:rsidP="0024527B">
      <w:pPr>
        <w:pStyle w:val="Standard"/>
        <w:spacing w:line="480" w:lineRule="auto"/>
        <w:rPr>
          <w:rFonts w:ascii="Times New Roman" w:hAnsi="Times New Roman" w:cs="Times New Roman"/>
          <w:bCs/>
          <w:color w:val="000000"/>
          <w:lang w:val="en-US"/>
        </w:rPr>
      </w:pPr>
    </w:p>
    <w:p w14:paraId="733DA904" w14:textId="77777777" w:rsidR="00C94EE3" w:rsidRPr="00A72392" w:rsidRDefault="001D3825" w:rsidP="0024527B">
      <w:pPr>
        <w:pStyle w:val="Standard"/>
        <w:spacing w:line="480" w:lineRule="auto"/>
        <w:rPr>
          <w:rFonts w:ascii="Times New Roman" w:hAnsi="Times New Roman" w:cs="Times New Roman"/>
          <w:b/>
          <w:bCs/>
          <w:color w:val="000000"/>
          <w:lang w:val="en-US"/>
        </w:rPr>
      </w:pPr>
      <w:r w:rsidRPr="00A72392">
        <w:rPr>
          <w:rFonts w:ascii="Times New Roman" w:hAnsi="Times New Roman" w:cs="Times New Roman"/>
          <w:b/>
          <w:bCs/>
          <w:color w:val="000000"/>
          <w:lang w:val="en-US"/>
        </w:rPr>
        <w:t>Acknowledgements</w:t>
      </w:r>
    </w:p>
    <w:p w14:paraId="1F89F225" w14:textId="77777777" w:rsidR="00D56413" w:rsidRPr="00A72392" w:rsidRDefault="00016FD3" w:rsidP="0024527B">
      <w:pPr>
        <w:spacing w:line="480" w:lineRule="auto"/>
        <w:rPr>
          <w:rFonts w:ascii="Times New Roman" w:hAnsi="Times New Roman" w:cs="Times New Roman"/>
          <w:bCs/>
          <w:color w:val="000000"/>
          <w:lang w:val="en-US"/>
        </w:rPr>
      </w:pPr>
      <w:r w:rsidRPr="00A72392">
        <w:rPr>
          <w:rFonts w:ascii="Times New Roman" w:hAnsi="Times New Roman" w:cs="Times New Roman"/>
          <w:bCs/>
          <w:color w:val="000000"/>
          <w:lang w:val="en-US"/>
        </w:rPr>
        <w:t>We are grateful to Susanne Rau, S</w:t>
      </w:r>
      <w:r w:rsidR="006007AF" w:rsidRPr="00A72392">
        <w:rPr>
          <w:rFonts w:ascii="Times New Roman" w:hAnsi="Times New Roman" w:cs="Times New Roman"/>
          <w:bCs/>
          <w:color w:val="000000"/>
          <w:lang w:val="en-US"/>
        </w:rPr>
        <w:t>t</w:t>
      </w:r>
      <w:r w:rsidRPr="00A72392">
        <w:rPr>
          <w:rFonts w:ascii="Times New Roman" w:hAnsi="Times New Roman" w:cs="Times New Roman"/>
          <w:bCs/>
          <w:color w:val="000000"/>
          <w:lang w:val="en-US"/>
        </w:rPr>
        <w:t>e</w:t>
      </w:r>
      <w:r w:rsidR="006007AF" w:rsidRPr="00A72392">
        <w:rPr>
          <w:rFonts w:ascii="Times New Roman" w:hAnsi="Times New Roman" w:cs="Times New Roman"/>
          <w:bCs/>
          <w:color w:val="000000"/>
          <w:lang w:val="en-US"/>
        </w:rPr>
        <w:t>f</w:t>
      </w:r>
      <w:r w:rsidRPr="00A72392">
        <w:rPr>
          <w:rFonts w:ascii="Times New Roman" w:hAnsi="Times New Roman" w:cs="Times New Roman"/>
          <w:bCs/>
          <w:color w:val="000000"/>
          <w:lang w:val="en-US"/>
        </w:rPr>
        <w:t>an Wrabetz, Mark Martin</w:t>
      </w:r>
      <w:r w:rsidR="0031695D" w:rsidRPr="00A72392">
        <w:rPr>
          <w:rFonts w:ascii="Times New Roman" w:hAnsi="Times New Roman" w:cs="Times New Roman"/>
          <w:bCs/>
          <w:color w:val="000000"/>
          <w:lang w:val="en-US"/>
        </w:rPr>
        <w:t>,</w:t>
      </w:r>
      <w:r w:rsidRPr="00A72392">
        <w:rPr>
          <w:rFonts w:ascii="Times New Roman" w:hAnsi="Times New Roman" w:cs="Times New Roman"/>
          <w:bCs/>
          <w:color w:val="000000"/>
          <w:lang w:val="en-US"/>
        </w:rPr>
        <w:t xml:space="preserve"> and Alexander von Eisenhart Rothe for the careful back-translation of the questionnaire.</w:t>
      </w:r>
      <w:r w:rsidR="00D56413" w:rsidRPr="00A72392">
        <w:rPr>
          <w:rFonts w:ascii="Times New Roman" w:hAnsi="Times New Roman" w:cs="Times New Roman"/>
          <w:bCs/>
          <w:color w:val="000000"/>
          <w:lang w:val="en-US"/>
        </w:rPr>
        <w:br w:type="page"/>
      </w:r>
    </w:p>
    <w:p w14:paraId="0A1B3A4E" w14:textId="77777777" w:rsidR="00CC6E70" w:rsidRPr="00A72392" w:rsidRDefault="00832A7B" w:rsidP="0024527B">
      <w:pPr>
        <w:pStyle w:val="Standard"/>
        <w:spacing w:line="480" w:lineRule="auto"/>
        <w:rPr>
          <w:rFonts w:ascii="Times New Roman" w:hAnsi="Times New Roman" w:cs="Times New Roman"/>
          <w:lang w:val="en-US"/>
        </w:rPr>
      </w:pPr>
      <w:r w:rsidRPr="00A72392">
        <w:rPr>
          <w:rFonts w:ascii="Times New Roman" w:hAnsi="Times New Roman" w:cs="Times New Roman"/>
          <w:b/>
          <w:bCs/>
          <w:color w:val="000000"/>
          <w:lang w:val="en-US"/>
        </w:rPr>
        <w:lastRenderedPageBreak/>
        <w:t>References</w:t>
      </w:r>
    </w:p>
    <w:p w14:paraId="7D6134A9" w14:textId="194F43D0" w:rsidR="00716D3B" w:rsidRPr="00716D3B" w:rsidRDefault="00722ED7" w:rsidP="0024527B">
      <w:pPr>
        <w:pStyle w:val="EndNoteBibliography"/>
        <w:spacing w:line="480" w:lineRule="auto"/>
        <w:ind w:left="720" w:hanging="720"/>
      </w:pPr>
      <w:r w:rsidRPr="00A72392">
        <w:rPr>
          <w:lang w:val="en-US"/>
        </w:rPr>
        <w:fldChar w:fldCharType="begin"/>
      </w:r>
      <w:r w:rsidRPr="00A72392">
        <w:rPr>
          <w:lang w:val="en-US"/>
        </w:rPr>
        <w:instrText xml:space="preserve"> ADDIN EN.REFLIST </w:instrText>
      </w:r>
      <w:r w:rsidRPr="00A72392">
        <w:rPr>
          <w:lang w:val="en-US"/>
        </w:rPr>
        <w:fldChar w:fldCharType="separate"/>
      </w:r>
      <w:r w:rsidR="00716D3B" w:rsidRPr="00716D3B">
        <w:t xml:space="preserve">Amodio, D.M., Shah, J.Y., Sigelman, J., Brazy, P.C., &amp; Harmon-Jones, E. (2004). Implicit regulatory focus associated with asymmetrical frontal cortical activity. </w:t>
      </w:r>
      <w:r w:rsidR="00716D3B" w:rsidRPr="00716D3B">
        <w:rPr>
          <w:i/>
        </w:rPr>
        <w:t>Journal of Experimental Social Psychology</w:t>
      </w:r>
      <w:r w:rsidR="00140071" w:rsidRPr="00BD3EB9">
        <w:t>,</w:t>
      </w:r>
      <w:r w:rsidR="00716D3B" w:rsidRPr="00140071">
        <w:t xml:space="preserve"> </w:t>
      </w:r>
      <w:r w:rsidR="00716D3B" w:rsidRPr="00BD3EB9">
        <w:rPr>
          <w:i/>
        </w:rPr>
        <w:t>40</w:t>
      </w:r>
      <w:r w:rsidR="00716D3B" w:rsidRPr="00716D3B">
        <w:rPr>
          <w:b/>
        </w:rPr>
        <w:t>,</w:t>
      </w:r>
      <w:r w:rsidR="00716D3B" w:rsidRPr="00716D3B">
        <w:t xml:space="preserve"> 225-232. doi: 10.1016/S0022-1031(03)00100-8.</w:t>
      </w:r>
    </w:p>
    <w:p w14:paraId="3391DBEC" w14:textId="510B9BDB" w:rsidR="00716D3B" w:rsidRPr="00716D3B" w:rsidRDefault="00716D3B" w:rsidP="0024527B">
      <w:pPr>
        <w:pStyle w:val="EndNoteBibliography"/>
        <w:spacing w:line="480" w:lineRule="auto"/>
        <w:ind w:left="720" w:hanging="720"/>
      </w:pPr>
      <w:r w:rsidRPr="00716D3B">
        <w:t xml:space="preserve">Avnet, T., &amp; Higgins, E.T. (2003). Locomotion, assessment, and regulatory fit: Value transfer from ‘‘how’’ to ‘‘what’’. </w:t>
      </w:r>
      <w:r w:rsidRPr="00716D3B">
        <w:rPr>
          <w:i/>
        </w:rPr>
        <w:t>Journal of Experimental Social Psychology</w:t>
      </w:r>
      <w:r w:rsidR="00140071">
        <w:rPr>
          <w:i/>
        </w:rPr>
        <w:t>,</w:t>
      </w:r>
      <w:r w:rsidRPr="00716D3B">
        <w:t xml:space="preserve"> </w:t>
      </w:r>
      <w:r w:rsidRPr="00BD3EB9">
        <w:rPr>
          <w:i/>
        </w:rPr>
        <w:t>39</w:t>
      </w:r>
      <w:r w:rsidRPr="00716D3B">
        <w:rPr>
          <w:b/>
        </w:rPr>
        <w:t>,</w:t>
      </w:r>
      <w:r w:rsidRPr="00716D3B">
        <w:t xml:space="preserve"> 525-530. doi: 10.1016/S0022-1031(03)00027-1.</w:t>
      </w:r>
    </w:p>
    <w:p w14:paraId="19C55821" w14:textId="49B1E36F" w:rsidR="00716D3B" w:rsidRPr="00716D3B" w:rsidRDefault="00716D3B" w:rsidP="0024527B">
      <w:pPr>
        <w:pStyle w:val="EndNoteBibliography"/>
        <w:spacing w:line="480" w:lineRule="auto"/>
        <w:ind w:left="720" w:hanging="720"/>
      </w:pPr>
      <w:r w:rsidRPr="00716D3B">
        <w:t xml:space="preserve">Avnet, T., &amp; Higgins, E.T. (2006). How Regulatory Fit Affects Value in Consumer Choices and Opinions. </w:t>
      </w:r>
      <w:r w:rsidRPr="00716D3B">
        <w:rPr>
          <w:i/>
        </w:rPr>
        <w:t>Journal of Marketing Research</w:t>
      </w:r>
      <w:r w:rsidR="00140071">
        <w:rPr>
          <w:i/>
        </w:rPr>
        <w:t>,</w:t>
      </w:r>
      <w:r w:rsidRPr="00716D3B">
        <w:t xml:space="preserve"> </w:t>
      </w:r>
      <w:r w:rsidRPr="00BD3EB9">
        <w:rPr>
          <w:i/>
        </w:rPr>
        <w:t>43</w:t>
      </w:r>
      <w:r w:rsidRPr="00716D3B">
        <w:rPr>
          <w:b/>
        </w:rPr>
        <w:t>,</w:t>
      </w:r>
      <w:r w:rsidRPr="00716D3B">
        <w:t xml:space="preserve"> 1-10.</w:t>
      </w:r>
    </w:p>
    <w:p w14:paraId="1C420B7B" w14:textId="30F44334" w:rsidR="00716D3B" w:rsidRPr="00716D3B" w:rsidRDefault="00716D3B" w:rsidP="0024527B">
      <w:pPr>
        <w:pStyle w:val="EndNoteBibliography"/>
        <w:spacing w:line="480" w:lineRule="auto"/>
        <w:ind w:left="720" w:hanging="720"/>
      </w:pPr>
      <w:r w:rsidRPr="00716D3B">
        <w:t xml:space="preserve">Bearden, W.O., Hardesty, D.M., &amp; Rose, R.L. (2001). Consumer Self Confidence: Refinements in Conceptualization and Measurement. </w:t>
      </w:r>
      <w:r w:rsidRPr="00716D3B">
        <w:rPr>
          <w:i/>
        </w:rPr>
        <w:t>Journal of Consumer Research</w:t>
      </w:r>
      <w:r w:rsidR="00140071">
        <w:rPr>
          <w:i/>
        </w:rPr>
        <w:t>,</w:t>
      </w:r>
      <w:r w:rsidRPr="00716D3B">
        <w:t xml:space="preserve"> </w:t>
      </w:r>
      <w:r w:rsidRPr="00BD3EB9">
        <w:rPr>
          <w:i/>
        </w:rPr>
        <w:t>28</w:t>
      </w:r>
      <w:r w:rsidRPr="00716D3B">
        <w:rPr>
          <w:b/>
        </w:rPr>
        <w:t>,</w:t>
      </w:r>
      <w:r w:rsidRPr="00716D3B">
        <w:t xml:space="preserve"> 121-134.</w:t>
      </w:r>
    </w:p>
    <w:p w14:paraId="3DC95826" w14:textId="77777777" w:rsidR="00716D3B" w:rsidRPr="00716D3B" w:rsidRDefault="00716D3B" w:rsidP="0024527B">
      <w:pPr>
        <w:pStyle w:val="EndNoteBibliography"/>
        <w:spacing w:line="480" w:lineRule="auto"/>
        <w:ind w:left="720" w:hanging="720"/>
      </w:pPr>
      <w:r w:rsidRPr="00716D3B">
        <w:t xml:space="preserve">Brooks, R., Rabin, R., &amp; de Charro, F. (2003). </w:t>
      </w:r>
      <w:r w:rsidRPr="00716D3B">
        <w:rPr>
          <w:i/>
        </w:rPr>
        <w:t xml:space="preserve">The measurement and valuation of health status using EQ-5D: A European perspective. </w:t>
      </w:r>
      <w:r w:rsidRPr="00716D3B">
        <w:t>Dordrecht, The Netherlands: Kluwer Academic.</w:t>
      </w:r>
    </w:p>
    <w:p w14:paraId="1D883A66" w14:textId="77777777" w:rsidR="00716D3B" w:rsidRPr="00716D3B" w:rsidRDefault="00716D3B" w:rsidP="0024527B">
      <w:pPr>
        <w:pStyle w:val="EndNoteBibliography"/>
        <w:spacing w:line="480" w:lineRule="auto"/>
        <w:ind w:left="720" w:hanging="720"/>
      </w:pPr>
      <w:r w:rsidRPr="00716D3B">
        <w:t xml:space="preserve">Bulmer, M.G. (1979). </w:t>
      </w:r>
      <w:r w:rsidRPr="00716D3B">
        <w:rPr>
          <w:i/>
        </w:rPr>
        <w:t xml:space="preserve">Principles of Statistics. </w:t>
      </w:r>
      <w:r w:rsidRPr="00716D3B">
        <w:t>Mineola, NY: Dover Publications.</w:t>
      </w:r>
    </w:p>
    <w:p w14:paraId="28EAB5FF" w14:textId="77777777" w:rsidR="00716D3B" w:rsidRPr="00716D3B" w:rsidRDefault="00716D3B" w:rsidP="0024527B">
      <w:pPr>
        <w:pStyle w:val="EndNoteBibliography"/>
        <w:spacing w:line="480" w:lineRule="auto"/>
        <w:ind w:left="720" w:hanging="720"/>
      </w:pPr>
      <w:r w:rsidRPr="00716D3B">
        <w:t xml:space="preserve">Byrne, B.M. (2010). </w:t>
      </w:r>
      <w:r w:rsidRPr="00716D3B">
        <w:rPr>
          <w:i/>
        </w:rPr>
        <w:t xml:space="preserve">Structural Equation Modelling with AMOS: Basic Concepts, Application, and Programming. </w:t>
      </w:r>
      <w:r w:rsidRPr="00716D3B">
        <w:t>New York: Taylor &amp; Francis.</w:t>
      </w:r>
    </w:p>
    <w:p w14:paraId="21AA327C" w14:textId="65DCFAD0" w:rsidR="00716D3B" w:rsidRDefault="00716D3B" w:rsidP="0024527B">
      <w:pPr>
        <w:pStyle w:val="EndNoteBibliography"/>
        <w:spacing w:line="480" w:lineRule="auto"/>
        <w:ind w:left="720" w:hanging="720"/>
      </w:pPr>
      <w:r w:rsidRPr="00716D3B">
        <w:t xml:space="preserve">Carranza Rosenzweig, J.R., Edwards, L., Lincourt, W., Dorinsky, P., &amp; ZuWallack, R.L. (2004). The relationship between health-related quality of life, lung function and daily symptoms in patients with persistent asthma. </w:t>
      </w:r>
      <w:r w:rsidRPr="00716D3B">
        <w:rPr>
          <w:i/>
        </w:rPr>
        <w:t>Respiratory Medicine</w:t>
      </w:r>
      <w:r w:rsidRPr="00716D3B">
        <w:t xml:space="preserve"> 98(12)</w:t>
      </w:r>
      <w:r w:rsidRPr="00716D3B">
        <w:rPr>
          <w:b/>
        </w:rPr>
        <w:t>,</w:t>
      </w:r>
      <w:r w:rsidRPr="00716D3B">
        <w:t xml:space="preserve"> 1157-1165. doi: 10.1016/j.rmed.2004.04.001.</w:t>
      </w:r>
    </w:p>
    <w:p w14:paraId="42AF6356" w14:textId="439067DF" w:rsidR="00716D3B" w:rsidRDefault="00716D3B" w:rsidP="0024527B">
      <w:pPr>
        <w:pStyle w:val="EndNoteBibliography"/>
        <w:spacing w:line="480" w:lineRule="auto"/>
        <w:ind w:left="720" w:hanging="720"/>
      </w:pPr>
      <w:r w:rsidRPr="00716D3B">
        <w:t xml:space="preserve">Carver, C.S., Sutton, S.K., &amp; Scheier, M.F. (2000). Action, emotion, and personality: Emerging conceptual integration. </w:t>
      </w:r>
      <w:r w:rsidRPr="00716D3B">
        <w:rPr>
          <w:i/>
        </w:rPr>
        <w:t>Personality and Social Psychology Bulletin</w:t>
      </w:r>
      <w:r w:rsidR="00140071">
        <w:rPr>
          <w:i/>
        </w:rPr>
        <w:t>,</w:t>
      </w:r>
      <w:r w:rsidRPr="00716D3B">
        <w:t xml:space="preserve"> </w:t>
      </w:r>
      <w:r w:rsidRPr="00BD3EB9">
        <w:rPr>
          <w:i/>
        </w:rPr>
        <w:lastRenderedPageBreak/>
        <w:t>26</w:t>
      </w:r>
      <w:r w:rsidRPr="00716D3B">
        <w:rPr>
          <w:b/>
        </w:rPr>
        <w:t>,</w:t>
      </w:r>
      <w:r w:rsidRPr="00716D3B">
        <w:t xml:space="preserve"> 741-751.</w:t>
      </w:r>
    </w:p>
    <w:p w14:paraId="15EDB3C0" w14:textId="471577C0" w:rsidR="000C63F5" w:rsidRDefault="000C63F5" w:rsidP="0024527B">
      <w:pPr>
        <w:pStyle w:val="EndNoteBibliography"/>
        <w:spacing w:line="480" w:lineRule="auto"/>
        <w:ind w:left="720" w:hanging="720"/>
      </w:pPr>
    </w:p>
    <w:p w14:paraId="1D9FE934" w14:textId="3222FFCC" w:rsidR="000C63F5" w:rsidRDefault="000C63F5" w:rsidP="0024527B">
      <w:pPr>
        <w:pStyle w:val="EndNoteBibliography"/>
        <w:spacing w:line="480" w:lineRule="auto"/>
        <w:ind w:left="720" w:hanging="720"/>
      </w:pPr>
    </w:p>
    <w:p w14:paraId="03BBF567" w14:textId="77777777" w:rsidR="000C63F5" w:rsidRPr="00716D3B" w:rsidRDefault="000C63F5" w:rsidP="0024527B">
      <w:pPr>
        <w:pStyle w:val="EndNoteBibliography"/>
        <w:spacing w:line="480" w:lineRule="auto"/>
        <w:ind w:left="720" w:hanging="720"/>
      </w:pPr>
    </w:p>
    <w:p w14:paraId="5D560D55" w14:textId="5DAD714A" w:rsidR="00716D3B" w:rsidRPr="00716D3B" w:rsidRDefault="00716D3B" w:rsidP="0024527B">
      <w:pPr>
        <w:pStyle w:val="EndNoteBibliography"/>
        <w:spacing w:line="480" w:lineRule="auto"/>
        <w:ind w:left="720" w:hanging="720"/>
      </w:pPr>
      <w:r w:rsidRPr="00716D3B">
        <w:t xml:space="preserve">Carver, C.S., &amp; White, T.L. (1994). Behavioral inhibition, behavioral activation, and affective responses to impending reward and punishment: The BIS/BAS Scales. </w:t>
      </w:r>
      <w:r w:rsidRPr="00716D3B">
        <w:rPr>
          <w:i/>
        </w:rPr>
        <w:t>Journal of Personality and Social Psychology</w:t>
      </w:r>
      <w:r w:rsidR="00140071">
        <w:rPr>
          <w:i/>
        </w:rPr>
        <w:t>,</w:t>
      </w:r>
      <w:r w:rsidRPr="00BD3EB9">
        <w:rPr>
          <w:i/>
        </w:rPr>
        <w:t xml:space="preserve"> 67</w:t>
      </w:r>
      <w:r w:rsidRPr="00716D3B">
        <w:t>(2)</w:t>
      </w:r>
      <w:r w:rsidRPr="00716D3B">
        <w:rPr>
          <w:b/>
        </w:rPr>
        <w:t>,</w:t>
      </w:r>
      <w:r w:rsidRPr="00716D3B">
        <w:t xml:space="preserve"> 319-333. doi: 10.1037/0022-3514.67.2.319.</w:t>
      </w:r>
    </w:p>
    <w:p w14:paraId="092B69B2" w14:textId="77777777" w:rsidR="00716D3B" w:rsidRPr="00716D3B" w:rsidRDefault="00716D3B" w:rsidP="0024527B">
      <w:pPr>
        <w:pStyle w:val="EndNoteBibliography"/>
        <w:spacing w:line="480" w:lineRule="auto"/>
        <w:ind w:left="720" w:hanging="720"/>
      </w:pPr>
      <w:r w:rsidRPr="00716D3B">
        <w:t xml:space="preserve">Cheung, G.W., &amp; Rensvold, R.B. (2002). Evaluating Goodness-of-Fit Indexes for Testing Measurement Invariance. </w:t>
      </w:r>
      <w:r w:rsidRPr="00716D3B">
        <w:rPr>
          <w:i/>
        </w:rPr>
        <w:t>Structural Equation Modeling</w:t>
      </w:r>
      <w:r w:rsidRPr="00716D3B">
        <w:t xml:space="preserve"> 9(2)</w:t>
      </w:r>
      <w:r w:rsidRPr="00716D3B">
        <w:rPr>
          <w:b/>
        </w:rPr>
        <w:t>,</w:t>
      </w:r>
      <w:r w:rsidRPr="00716D3B">
        <w:t xml:space="preserve"> 233–255.</w:t>
      </w:r>
    </w:p>
    <w:p w14:paraId="6743275C" w14:textId="34740E05" w:rsidR="00716D3B" w:rsidRPr="00716D3B" w:rsidRDefault="00716D3B" w:rsidP="0024527B">
      <w:pPr>
        <w:pStyle w:val="EndNoteBibliography"/>
        <w:spacing w:line="480" w:lineRule="auto"/>
        <w:ind w:left="720" w:hanging="720"/>
      </w:pPr>
      <w:r w:rsidRPr="00716D3B">
        <w:t xml:space="preserve">Cohen, J. (1992). A power primer. </w:t>
      </w:r>
      <w:r w:rsidRPr="00716D3B">
        <w:rPr>
          <w:i/>
        </w:rPr>
        <w:t>Psychological Bulletin</w:t>
      </w:r>
      <w:r w:rsidR="00140071">
        <w:rPr>
          <w:i/>
        </w:rPr>
        <w:t>,</w:t>
      </w:r>
      <w:r w:rsidRPr="00716D3B">
        <w:t xml:space="preserve"> </w:t>
      </w:r>
      <w:r w:rsidRPr="00BD3EB9">
        <w:rPr>
          <w:i/>
        </w:rPr>
        <w:t>112</w:t>
      </w:r>
      <w:r w:rsidRPr="00716D3B">
        <w:t xml:space="preserve">(1). doi: </w:t>
      </w:r>
      <w:hyperlink r:id="rId12" w:history="1">
        <w:r w:rsidRPr="00716D3B">
          <w:rPr>
            <w:rStyle w:val="Hyperlink"/>
          </w:rPr>
          <w:t>http://dx.doi.org/10.1037/0033-2909.112.1.155</w:t>
        </w:r>
      </w:hyperlink>
      <w:r w:rsidRPr="00716D3B">
        <w:t>.</w:t>
      </w:r>
    </w:p>
    <w:p w14:paraId="69D70331" w14:textId="6DC154BE" w:rsidR="00716D3B" w:rsidRDefault="00716D3B" w:rsidP="0024527B">
      <w:pPr>
        <w:pStyle w:val="EndNoteBibliography"/>
        <w:spacing w:line="480" w:lineRule="auto"/>
        <w:ind w:left="720" w:hanging="720"/>
      </w:pPr>
      <w:r w:rsidRPr="00716D3B">
        <w:t xml:space="preserve">Cunningham, W.A., Raye, C.L., &amp; Johnson, M.K. (2005). Neural correlates of evaluation associated with promotion and prevention regulatory focus. </w:t>
      </w:r>
      <w:r w:rsidRPr="00716D3B">
        <w:rPr>
          <w:i/>
        </w:rPr>
        <w:t>Cogn</w:t>
      </w:r>
      <w:r w:rsidR="00140071">
        <w:rPr>
          <w:i/>
        </w:rPr>
        <w:t>itive,</w:t>
      </w:r>
      <w:r w:rsidRPr="00716D3B">
        <w:rPr>
          <w:i/>
        </w:rPr>
        <w:t xml:space="preserve"> Affect</w:t>
      </w:r>
      <w:r w:rsidR="00140071">
        <w:rPr>
          <w:i/>
        </w:rPr>
        <w:t>ive, &amp;</w:t>
      </w:r>
      <w:r w:rsidRPr="00716D3B">
        <w:rPr>
          <w:i/>
        </w:rPr>
        <w:t xml:space="preserve"> Behav</w:t>
      </w:r>
      <w:r w:rsidR="00140071">
        <w:rPr>
          <w:i/>
        </w:rPr>
        <w:t>ioral</w:t>
      </w:r>
      <w:r w:rsidRPr="00716D3B">
        <w:rPr>
          <w:i/>
        </w:rPr>
        <w:t xml:space="preserve"> Neurosci</w:t>
      </w:r>
      <w:r w:rsidR="00140071">
        <w:rPr>
          <w:i/>
        </w:rPr>
        <w:t>ence,</w:t>
      </w:r>
      <w:r w:rsidRPr="00716D3B">
        <w:t xml:space="preserve"> </w:t>
      </w:r>
      <w:r w:rsidRPr="00BD3EB9">
        <w:rPr>
          <w:i/>
        </w:rPr>
        <w:t>5</w:t>
      </w:r>
      <w:r w:rsidRPr="00716D3B">
        <w:t>(2)</w:t>
      </w:r>
      <w:r w:rsidRPr="00716D3B">
        <w:rPr>
          <w:b/>
        </w:rPr>
        <w:t>,</w:t>
      </w:r>
      <w:r w:rsidRPr="00716D3B">
        <w:t xml:space="preserve"> 202-211.</w:t>
      </w:r>
    </w:p>
    <w:p w14:paraId="2CDCE361" w14:textId="675CEB3E" w:rsidR="0054324B" w:rsidRPr="00F511C2" w:rsidRDefault="0054324B" w:rsidP="0024527B">
      <w:pPr>
        <w:pStyle w:val="EndNoteBibliography"/>
        <w:spacing w:line="480" w:lineRule="auto"/>
        <w:ind w:left="720" w:hanging="720"/>
      </w:pPr>
      <w:r w:rsidRPr="00F511C2">
        <w:t>Dawson, K.A., Schneider, M.</w:t>
      </w:r>
      <w:r w:rsidRPr="00BD3EB9">
        <w:t>A.</w:t>
      </w:r>
      <w:r w:rsidR="00F511C2" w:rsidRPr="00BD3EB9">
        <w:t>, Fletcher, P.C., &amp; Bryden, P.J. (</w:t>
      </w:r>
      <w:r w:rsidR="00F511C2">
        <w:t>2007</w:t>
      </w:r>
      <w:r w:rsidR="00F511C2" w:rsidRPr="00BD3EB9">
        <w:t>)</w:t>
      </w:r>
      <w:r w:rsidR="00F511C2">
        <w:t xml:space="preserve">. Examining gender differences in the health behaviors of Canadian university students. </w:t>
      </w:r>
      <w:r w:rsidR="00F511C2">
        <w:rPr>
          <w:i/>
        </w:rPr>
        <w:t>The Journal of the Royal Society for the Promotion of Health, 127</w:t>
      </w:r>
      <w:r w:rsidR="00F511C2">
        <w:t>(1):38-44</w:t>
      </w:r>
    </w:p>
    <w:p w14:paraId="0AB1893A" w14:textId="597760A2" w:rsidR="00716D3B" w:rsidRPr="00716D3B" w:rsidRDefault="00716D3B" w:rsidP="0024527B">
      <w:pPr>
        <w:pStyle w:val="EndNoteBibliography"/>
        <w:spacing w:line="480" w:lineRule="auto"/>
        <w:ind w:left="720" w:hanging="720"/>
      </w:pPr>
      <w:r w:rsidRPr="00716D3B">
        <w:t xml:space="preserve">Dillon, W.R., Kumar, A., &amp; Mulani, N. (1987). Offending Estimates in Covariance Structure Analysis: Comments on the Causes of and Solutions to Heywood Cases. </w:t>
      </w:r>
      <w:r w:rsidRPr="00716D3B">
        <w:rPr>
          <w:i/>
        </w:rPr>
        <w:t>Psychological Bulletin</w:t>
      </w:r>
      <w:r w:rsidR="00140071">
        <w:rPr>
          <w:i/>
        </w:rPr>
        <w:t>,</w:t>
      </w:r>
      <w:r w:rsidRPr="00716D3B">
        <w:t xml:space="preserve"> </w:t>
      </w:r>
      <w:r w:rsidRPr="00BD3EB9">
        <w:rPr>
          <w:i/>
        </w:rPr>
        <w:t>101</w:t>
      </w:r>
      <w:r w:rsidRPr="00716D3B">
        <w:t>(1)</w:t>
      </w:r>
      <w:r w:rsidRPr="00716D3B">
        <w:rPr>
          <w:b/>
        </w:rPr>
        <w:t>,</w:t>
      </w:r>
      <w:r w:rsidRPr="00716D3B">
        <w:t xml:space="preserve"> 126-135.</w:t>
      </w:r>
    </w:p>
    <w:p w14:paraId="4D061CAE" w14:textId="1FDBF4F8" w:rsidR="00716D3B" w:rsidRPr="00716D3B" w:rsidRDefault="00716D3B" w:rsidP="0024527B">
      <w:pPr>
        <w:pStyle w:val="EndNoteBibliography"/>
        <w:spacing w:line="480" w:lineRule="auto"/>
        <w:ind w:left="720" w:hanging="720"/>
      </w:pPr>
      <w:r w:rsidRPr="00716D3B">
        <w:t xml:space="preserve">Elliot, A.J., &amp; Sheldon, K.M. (1998). Avoidance personal goals and the personality–illness relationship. </w:t>
      </w:r>
      <w:r w:rsidRPr="00716D3B">
        <w:rPr>
          <w:i/>
        </w:rPr>
        <w:t>Journal of Personality and Social Psychology</w:t>
      </w:r>
      <w:r w:rsidR="00140071">
        <w:rPr>
          <w:i/>
        </w:rPr>
        <w:t>,</w:t>
      </w:r>
      <w:r w:rsidRPr="00716D3B">
        <w:t xml:space="preserve"> </w:t>
      </w:r>
      <w:r w:rsidRPr="00BD3EB9">
        <w:rPr>
          <w:i/>
        </w:rPr>
        <w:t>75</w:t>
      </w:r>
      <w:r w:rsidRPr="00716D3B">
        <w:rPr>
          <w:b/>
        </w:rPr>
        <w:t>,</w:t>
      </w:r>
      <w:r w:rsidRPr="00716D3B">
        <w:t xml:space="preserve"> 1282-1299.</w:t>
      </w:r>
    </w:p>
    <w:p w14:paraId="23E00C7D" w14:textId="42453FAB" w:rsidR="00716D3B" w:rsidRPr="00716D3B" w:rsidRDefault="00716D3B" w:rsidP="0024527B">
      <w:pPr>
        <w:pStyle w:val="EndNoteBibliography"/>
        <w:spacing w:line="480" w:lineRule="auto"/>
        <w:ind w:left="720" w:hanging="720"/>
      </w:pPr>
      <w:r w:rsidRPr="00716D3B">
        <w:t xml:space="preserve">Elliot, A.J., &amp; Thrash, T.M. (2002). Approach-avoidance motivation in personality: </w:t>
      </w:r>
      <w:r w:rsidRPr="00716D3B">
        <w:lastRenderedPageBreak/>
        <w:t xml:space="preserve">Approach and avoidance temperaments and goals. </w:t>
      </w:r>
      <w:r w:rsidRPr="00716D3B">
        <w:rPr>
          <w:i/>
        </w:rPr>
        <w:t>Journal of Personality and Social Psychology</w:t>
      </w:r>
      <w:r w:rsidR="00140071">
        <w:rPr>
          <w:i/>
        </w:rPr>
        <w:t>,</w:t>
      </w:r>
      <w:r w:rsidRPr="00BD3EB9">
        <w:rPr>
          <w:i/>
        </w:rPr>
        <w:t xml:space="preserve"> 82</w:t>
      </w:r>
      <w:r w:rsidRPr="00716D3B">
        <w:t>(5)</w:t>
      </w:r>
      <w:r w:rsidRPr="00716D3B">
        <w:rPr>
          <w:b/>
        </w:rPr>
        <w:t>,</w:t>
      </w:r>
      <w:r w:rsidRPr="00716D3B">
        <w:t xml:space="preserve"> 804-818. doi: 10.1037/0022-3514.82.5.804.</w:t>
      </w:r>
    </w:p>
    <w:p w14:paraId="4E53F389" w14:textId="3EDFB57C" w:rsidR="00716D3B" w:rsidRDefault="00716D3B" w:rsidP="0024527B">
      <w:pPr>
        <w:pStyle w:val="EndNoteBibliography"/>
        <w:spacing w:line="480" w:lineRule="auto"/>
        <w:ind w:left="720" w:hanging="720"/>
      </w:pPr>
      <w:r w:rsidRPr="00716D3B">
        <w:t xml:space="preserve">Fan, X., &amp; Sivo, S.A. (2007). Sensitivity of Fit Indices to Model Misspecification and Model Types. </w:t>
      </w:r>
      <w:r w:rsidRPr="00716D3B">
        <w:rPr>
          <w:i/>
        </w:rPr>
        <w:t>Multivariate Behavioral Research</w:t>
      </w:r>
      <w:r w:rsidR="00140071">
        <w:rPr>
          <w:i/>
        </w:rPr>
        <w:t>,</w:t>
      </w:r>
      <w:r w:rsidRPr="00716D3B">
        <w:t xml:space="preserve"> </w:t>
      </w:r>
      <w:r w:rsidRPr="00BD3EB9">
        <w:rPr>
          <w:i/>
        </w:rPr>
        <w:t>42</w:t>
      </w:r>
      <w:r w:rsidRPr="00716D3B">
        <w:t>(3)</w:t>
      </w:r>
      <w:r w:rsidRPr="00716D3B">
        <w:rPr>
          <w:b/>
        </w:rPr>
        <w:t>,</w:t>
      </w:r>
      <w:r w:rsidRPr="00716D3B">
        <w:t xml:space="preserve"> 509-529.</w:t>
      </w:r>
    </w:p>
    <w:p w14:paraId="2F57DB94" w14:textId="77777777" w:rsidR="00716D3B" w:rsidRPr="00716D3B" w:rsidRDefault="00716D3B" w:rsidP="0024527B">
      <w:pPr>
        <w:pStyle w:val="EndNoteBibliography"/>
        <w:spacing w:line="480" w:lineRule="auto"/>
        <w:ind w:left="720" w:hanging="720"/>
      </w:pPr>
      <w:r>
        <w:t>Federal Statistical Office of Germany</w:t>
      </w:r>
      <w:r w:rsidRPr="00716D3B">
        <w:t xml:space="preserve"> (2013). </w:t>
      </w:r>
      <w:r w:rsidRPr="00716D3B">
        <w:rPr>
          <w:i/>
        </w:rPr>
        <w:t xml:space="preserve">Population 2013 </w:t>
      </w:r>
      <w:r w:rsidRPr="00716D3B">
        <w:t>[Online]. Available: https://</w:t>
      </w:r>
      <w:hyperlink r:id="rId13" w:history="1">
        <w:r w:rsidRPr="00716D3B">
          <w:rPr>
            <w:rStyle w:val="Hyperlink"/>
          </w:rPr>
          <w:t>www.destatis.de/DE/ZahlenFakten/GesellschaftStaat/Bevoelkerung/Bevoelkerung.html</w:t>
        </w:r>
      </w:hyperlink>
      <w:r w:rsidRPr="00716D3B">
        <w:t xml:space="preserve"> [Accessed 12.02.2016].</w:t>
      </w:r>
    </w:p>
    <w:p w14:paraId="0FE0FF6D" w14:textId="2C39D76B" w:rsidR="00716D3B" w:rsidRPr="00716D3B" w:rsidRDefault="00716D3B" w:rsidP="0024527B">
      <w:pPr>
        <w:pStyle w:val="EndNoteBibliography"/>
        <w:spacing w:line="480" w:lineRule="auto"/>
        <w:ind w:left="720" w:hanging="720"/>
      </w:pPr>
      <w:r w:rsidRPr="00716D3B">
        <w:t xml:space="preserve">Ferris, D.L., Johnson, R.E., Rosen, C.C., Djurdjevic, E., Chang, C.H., &amp; Tan, J.A. (2013). When is success not satisfying? Integrating regulatory focus and approach/avoidance motivation theories to explain the relation between core self-evaluation and job satisfaction. </w:t>
      </w:r>
      <w:r w:rsidRPr="00716D3B">
        <w:rPr>
          <w:i/>
        </w:rPr>
        <w:t>J</w:t>
      </w:r>
      <w:r w:rsidR="00140071">
        <w:rPr>
          <w:i/>
        </w:rPr>
        <w:t>ournal</w:t>
      </w:r>
      <w:r w:rsidRPr="00716D3B">
        <w:rPr>
          <w:i/>
        </w:rPr>
        <w:t xml:space="preserve"> </w:t>
      </w:r>
      <w:r w:rsidR="00140071">
        <w:rPr>
          <w:i/>
        </w:rPr>
        <w:t xml:space="preserve">of </w:t>
      </w:r>
      <w:r w:rsidRPr="00716D3B">
        <w:rPr>
          <w:i/>
        </w:rPr>
        <w:t>Appl</w:t>
      </w:r>
      <w:r w:rsidR="00140071">
        <w:rPr>
          <w:i/>
        </w:rPr>
        <w:t>ied</w:t>
      </w:r>
      <w:r w:rsidRPr="00716D3B">
        <w:rPr>
          <w:i/>
        </w:rPr>
        <w:t xml:space="preserve"> Psychol</w:t>
      </w:r>
      <w:r w:rsidR="00140071">
        <w:rPr>
          <w:i/>
        </w:rPr>
        <w:t>ogy,</w:t>
      </w:r>
      <w:r w:rsidRPr="00716D3B">
        <w:t xml:space="preserve"> </w:t>
      </w:r>
      <w:r w:rsidRPr="00BD3EB9">
        <w:rPr>
          <w:i/>
        </w:rPr>
        <w:t>98</w:t>
      </w:r>
      <w:r w:rsidRPr="00716D3B">
        <w:t>(2)</w:t>
      </w:r>
      <w:r w:rsidRPr="00716D3B">
        <w:rPr>
          <w:b/>
        </w:rPr>
        <w:t>,</w:t>
      </w:r>
      <w:r w:rsidRPr="00716D3B">
        <w:t xml:space="preserve"> 342-353. doi: 10.1037/a0029776.</w:t>
      </w:r>
    </w:p>
    <w:p w14:paraId="3BFE060F" w14:textId="2E4B2A68" w:rsidR="00716D3B" w:rsidRPr="00996E6C" w:rsidRDefault="00716D3B" w:rsidP="0024527B">
      <w:pPr>
        <w:pStyle w:val="EndNoteBibliography"/>
        <w:spacing w:line="480" w:lineRule="auto"/>
        <w:ind w:left="720" w:hanging="720"/>
        <w:rPr>
          <w:lang w:val="de-DE"/>
        </w:rPr>
      </w:pPr>
      <w:r w:rsidRPr="00716D3B">
        <w:t xml:space="preserve">Gerbing, D.W., &amp; Anderson, J.C. (1987). Improper Solutions in the Analysis of Covariance Structures: their Interpretability and a comparison of alternate Respecifications. </w:t>
      </w:r>
      <w:r w:rsidRPr="00996E6C">
        <w:rPr>
          <w:i/>
          <w:lang w:val="de-DE"/>
        </w:rPr>
        <w:t>Psychometrika</w:t>
      </w:r>
      <w:r w:rsidR="00140071">
        <w:rPr>
          <w:i/>
          <w:lang w:val="de-DE"/>
        </w:rPr>
        <w:t>,</w:t>
      </w:r>
      <w:r w:rsidRPr="00996E6C">
        <w:rPr>
          <w:lang w:val="de-DE"/>
        </w:rPr>
        <w:t xml:space="preserve"> </w:t>
      </w:r>
      <w:r w:rsidRPr="00BD3EB9">
        <w:rPr>
          <w:i/>
          <w:lang w:val="de-DE"/>
        </w:rPr>
        <w:t>52</w:t>
      </w:r>
      <w:r w:rsidRPr="00996E6C">
        <w:rPr>
          <w:lang w:val="de-DE"/>
        </w:rPr>
        <w:t>(1)</w:t>
      </w:r>
      <w:r w:rsidRPr="00996E6C">
        <w:rPr>
          <w:b/>
          <w:lang w:val="de-DE"/>
        </w:rPr>
        <w:t>,</w:t>
      </w:r>
      <w:r w:rsidRPr="00996E6C">
        <w:rPr>
          <w:lang w:val="de-DE"/>
        </w:rPr>
        <w:t xml:space="preserve"> 99-111.</w:t>
      </w:r>
    </w:p>
    <w:p w14:paraId="13F698C9" w14:textId="2D952C96" w:rsidR="00716D3B" w:rsidRPr="00716D3B" w:rsidRDefault="00716D3B" w:rsidP="0024527B">
      <w:pPr>
        <w:pStyle w:val="EndNoteBibliography"/>
        <w:spacing w:line="480" w:lineRule="auto"/>
        <w:ind w:left="720" w:hanging="720"/>
      </w:pPr>
      <w:r w:rsidRPr="00996E6C">
        <w:rPr>
          <w:lang w:val="de-DE"/>
        </w:rPr>
        <w:t xml:space="preserve">Gierk, B., Kohlmann, S., Kroenke, K., Spangenberg, L., Zenger, M., Brähler, E., et al. </w:t>
      </w:r>
      <w:r w:rsidRPr="00716D3B">
        <w:t xml:space="preserve">(2014). The somatic symptom scale-8 (SSS-8): a brief measure of somatic symptom burden. </w:t>
      </w:r>
      <w:r w:rsidRPr="00716D3B">
        <w:rPr>
          <w:i/>
        </w:rPr>
        <w:t>JAMA Internal Medicine</w:t>
      </w:r>
      <w:r w:rsidR="00140071">
        <w:rPr>
          <w:i/>
        </w:rPr>
        <w:t>,</w:t>
      </w:r>
      <w:r w:rsidRPr="00716D3B">
        <w:t xml:space="preserve"> </w:t>
      </w:r>
      <w:r w:rsidRPr="00BD3EB9">
        <w:rPr>
          <w:i/>
        </w:rPr>
        <w:t>174</w:t>
      </w:r>
      <w:r w:rsidRPr="00716D3B">
        <w:t>(3)</w:t>
      </w:r>
      <w:r w:rsidRPr="00716D3B">
        <w:rPr>
          <w:b/>
        </w:rPr>
        <w:t>,</w:t>
      </w:r>
      <w:r w:rsidRPr="00716D3B">
        <w:t xml:space="preserve"> 399-407. doi: 10.1001/jamainternmed.2013.12179.</w:t>
      </w:r>
    </w:p>
    <w:p w14:paraId="2A3F6273" w14:textId="389003AE" w:rsidR="00716D3B" w:rsidRPr="00996E6C" w:rsidRDefault="00716D3B" w:rsidP="0024527B">
      <w:pPr>
        <w:pStyle w:val="EndNoteBibliography"/>
        <w:spacing w:line="480" w:lineRule="auto"/>
        <w:ind w:left="720" w:hanging="720"/>
        <w:rPr>
          <w:lang w:val="de-DE"/>
        </w:rPr>
      </w:pPr>
      <w:r w:rsidRPr="00BD3EB9">
        <w:rPr>
          <w:lang w:val="de-DE"/>
        </w:rPr>
        <w:t xml:space="preserve">Glaesmer, H., Hoyer, J., Klotsche, J., &amp; Herzberg, P.Y. (2008). </w:t>
      </w:r>
      <w:r w:rsidRPr="00996E6C">
        <w:rPr>
          <w:lang w:val="de-DE"/>
        </w:rPr>
        <w:t xml:space="preserve">Die deutsche Version des Life-Orientation-Tests (LOT-R) zum dispositionellen Optimismus und Pessimismus. </w:t>
      </w:r>
      <w:r w:rsidRPr="00996E6C">
        <w:rPr>
          <w:i/>
          <w:lang w:val="de-DE"/>
        </w:rPr>
        <w:t>Zeitschrift für Gesundheitspsychologie</w:t>
      </w:r>
      <w:r w:rsidR="00140071">
        <w:rPr>
          <w:i/>
          <w:lang w:val="de-DE"/>
        </w:rPr>
        <w:t>,</w:t>
      </w:r>
      <w:r w:rsidRPr="00996E6C">
        <w:rPr>
          <w:lang w:val="de-DE"/>
        </w:rPr>
        <w:t xml:space="preserve"> </w:t>
      </w:r>
      <w:r w:rsidRPr="00BD3EB9">
        <w:rPr>
          <w:i/>
          <w:lang w:val="de-DE"/>
        </w:rPr>
        <w:t>16</w:t>
      </w:r>
      <w:r w:rsidRPr="00996E6C">
        <w:rPr>
          <w:lang w:val="de-DE"/>
        </w:rPr>
        <w:t>(1)</w:t>
      </w:r>
      <w:r w:rsidRPr="00996E6C">
        <w:rPr>
          <w:b/>
          <w:lang w:val="de-DE"/>
        </w:rPr>
        <w:t>,</w:t>
      </w:r>
      <w:r w:rsidRPr="00996E6C">
        <w:rPr>
          <w:lang w:val="de-DE"/>
        </w:rPr>
        <w:t xml:space="preserve"> 26-31.</w:t>
      </w:r>
    </w:p>
    <w:p w14:paraId="56E1810B" w14:textId="6FA00D9B" w:rsidR="00716D3B" w:rsidRDefault="00716D3B" w:rsidP="0024527B">
      <w:pPr>
        <w:pStyle w:val="EndNoteBibliography"/>
        <w:spacing w:line="480" w:lineRule="auto"/>
        <w:ind w:left="720" w:hanging="720"/>
      </w:pPr>
      <w:r w:rsidRPr="00996E6C">
        <w:rPr>
          <w:lang w:val="de-DE"/>
        </w:rPr>
        <w:t xml:space="preserve">Glaesmer, H., Rief, W., Martin, A., Mewes, R., Brähler, E., Zenger, M., et al. </w:t>
      </w:r>
      <w:r w:rsidRPr="00716D3B">
        <w:t xml:space="preserve">(2012). Psychometric properties and population-based norms of the Life Orientation Test Revised (LOT-R). </w:t>
      </w:r>
      <w:r w:rsidRPr="00716D3B">
        <w:rPr>
          <w:i/>
        </w:rPr>
        <w:t>British Journal of Health Psychology</w:t>
      </w:r>
      <w:r w:rsidR="00140071">
        <w:rPr>
          <w:i/>
        </w:rPr>
        <w:t>,</w:t>
      </w:r>
      <w:r w:rsidRPr="00716D3B">
        <w:t xml:space="preserve"> </w:t>
      </w:r>
      <w:r w:rsidRPr="00BD3EB9">
        <w:rPr>
          <w:i/>
        </w:rPr>
        <w:t>17</w:t>
      </w:r>
      <w:r w:rsidRPr="00716D3B">
        <w:rPr>
          <w:b/>
        </w:rPr>
        <w:t>,</w:t>
      </w:r>
      <w:r w:rsidRPr="00716D3B">
        <w:t xml:space="preserve"> 432-445. doi: </w:t>
      </w:r>
      <w:r w:rsidRPr="00716D3B">
        <w:lastRenderedPageBreak/>
        <w:t>10.1111/j.2044-8287.2011.02046.x.</w:t>
      </w:r>
    </w:p>
    <w:p w14:paraId="6A36DD41" w14:textId="680EE2BC" w:rsidR="00D7683D" w:rsidRDefault="00D7683D" w:rsidP="0024527B">
      <w:pPr>
        <w:pStyle w:val="EndNoteBibliography"/>
        <w:spacing w:line="480" w:lineRule="auto"/>
        <w:ind w:left="720" w:hanging="720"/>
      </w:pPr>
    </w:p>
    <w:p w14:paraId="1E1D35CB" w14:textId="0F333607" w:rsidR="00D7683D" w:rsidRDefault="00D7683D" w:rsidP="0024527B">
      <w:pPr>
        <w:pStyle w:val="EndNoteBibliography"/>
        <w:spacing w:line="480" w:lineRule="auto"/>
        <w:ind w:left="720" w:hanging="720"/>
      </w:pPr>
    </w:p>
    <w:p w14:paraId="3AAC5DD5" w14:textId="77777777" w:rsidR="00D7683D" w:rsidRPr="00716D3B" w:rsidRDefault="00D7683D" w:rsidP="0024527B">
      <w:pPr>
        <w:pStyle w:val="EndNoteBibliography"/>
        <w:spacing w:line="480" w:lineRule="auto"/>
        <w:ind w:left="720" w:hanging="720"/>
      </w:pPr>
    </w:p>
    <w:p w14:paraId="34802B5F" w14:textId="6FCCCBA9" w:rsidR="00716D3B" w:rsidRDefault="00716D3B" w:rsidP="0024527B">
      <w:pPr>
        <w:pStyle w:val="EndNoteBibliography"/>
        <w:spacing w:line="480" w:lineRule="auto"/>
        <w:ind w:left="720" w:hanging="720"/>
      </w:pPr>
      <w:r w:rsidRPr="00716D3B">
        <w:t xml:space="preserve">Gomez, P., Borges, A., &amp; Pechmann, C. (2013). Avoiding Poor Health or Approaching Good Health: Does it Matter? The Conceptualization, Measurement, and Consequences of Health Regulatory Focus </w:t>
      </w:r>
      <w:r w:rsidRPr="00716D3B">
        <w:rPr>
          <w:i/>
        </w:rPr>
        <w:t>Journal of Consumer Psychology</w:t>
      </w:r>
      <w:r w:rsidR="00140071">
        <w:rPr>
          <w:i/>
        </w:rPr>
        <w:t>,</w:t>
      </w:r>
      <w:r w:rsidRPr="00716D3B">
        <w:t xml:space="preserve"> </w:t>
      </w:r>
      <w:r w:rsidRPr="00BD3EB9">
        <w:rPr>
          <w:i/>
        </w:rPr>
        <w:t>23</w:t>
      </w:r>
      <w:r w:rsidRPr="00716D3B">
        <w:t>(4)</w:t>
      </w:r>
      <w:r w:rsidRPr="00716D3B">
        <w:rPr>
          <w:b/>
        </w:rPr>
        <w:t>,</w:t>
      </w:r>
      <w:r w:rsidRPr="00716D3B">
        <w:t xml:space="preserve"> 451–463. doi: 10.1016/j.jcps.2013.02.001.</w:t>
      </w:r>
    </w:p>
    <w:p w14:paraId="2BAC2BD7" w14:textId="79CAB159" w:rsidR="00716D3B" w:rsidRPr="00716D3B" w:rsidRDefault="00716D3B" w:rsidP="0024527B">
      <w:pPr>
        <w:pStyle w:val="EndNoteBibliography"/>
        <w:spacing w:line="480" w:lineRule="auto"/>
        <w:ind w:left="720" w:hanging="720"/>
      </w:pPr>
      <w:r w:rsidRPr="00716D3B">
        <w:t xml:space="preserve">Grant, H., &amp; Higgins, E.T. (2003). Optimism, promotion pride, and prevention pride as predictors of quality of life. </w:t>
      </w:r>
      <w:r w:rsidRPr="00716D3B">
        <w:rPr>
          <w:i/>
        </w:rPr>
        <w:t>Pers</w:t>
      </w:r>
      <w:r w:rsidR="00140071">
        <w:rPr>
          <w:i/>
        </w:rPr>
        <w:t>onality and</w:t>
      </w:r>
      <w:r w:rsidRPr="00716D3B">
        <w:rPr>
          <w:i/>
        </w:rPr>
        <w:t xml:space="preserve"> Soc</w:t>
      </w:r>
      <w:r w:rsidR="00140071">
        <w:rPr>
          <w:i/>
        </w:rPr>
        <w:t>ial</w:t>
      </w:r>
      <w:r w:rsidRPr="00716D3B">
        <w:rPr>
          <w:i/>
        </w:rPr>
        <w:t xml:space="preserve"> Psychol</w:t>
      </w:r>
      <w:r w:rsidR="00140071">
        <w:rPr>
          <w:i/>
        </w:rPr>
        <w:t>ogy</w:t>
      </w:r>
      <w:r w:rsidRPr="00716D3B">
        <w:rPr>
          <w:i/>
        </w:rPr>
        <w:t xml:space="preserve"> Bull</w:t>
      </w:r>
      <w:r w:rsidR="00140071">
        <w:rPr>
          <w:i/>
        </w:rPr>
        <w:t>etin,</w:t>
      </w:r>
      <w:r w:rsidRPr="00716D3B">
        <w:t xml:space="preserve"> </w:t>
      </w:r>
      <w:r w:rsidRPr="00BD3EB9">
        <w:rPr>
          <w:i/>
        </w:rPr>
        <w:t>29</w:t>
      </w:r>
      <w:r w:rsidRPr="00716D3B">
        <w:t>(12)</w:t>
      </w:r>
      <w:r w:rsidRPr="00716D3B">
        <w:rPr>
          <w:b/>
        </w:rPr>
        <w:t>,</w:t>
      </w:r>
      <w:r w:rsidRPr="00716D3B">
        <w:t xml:space="preserve"> 1521-1532. doi: 10.1177/0146167203256919.</w:t>
      </w:r>
    </w:p>
    <w:p w14:paraId="28A72E4E" w14:textId="32D3C027" w:rsidR="00716D3B" w:rsidRPr="00716D3B" w:rsidRDefault="00716D3B" w:rsidP="0024527B">
      <w:pPr>
        <w:pStyle w:val="EndNoteBibliography"/>
        <w:spacing w:line="480" w:lineRule="auto"/>
        <w:ind w:left="720" w:hanging="720"/>
      </w:pPr>
      <w:r w:rsidRPr="00716D3B">
        <w:t xml:space="preserve">Grossardt, B.R., Bower, J.H., Geda, Y.E., Colligan, R.C., &amp; Rocca, W.A. (2009). Pessimistic, Anxious, and Depressive Personality Traits Predict All-Cause Mortality: The Mayo Clinic Cohort Study of Personality and Aging. </w:t>
      </w:r>
      <w:r w:rsidRPr="00716D3B">
        <w:rPr>
          <w:i/>
        </w:rPr>
        <w:t xml:space="preserve">Psychosomatic </w:t>
      </w:r>
      <w:r w:rsidR="00140071">
        <w:rPr>
          <w:i/>
        </w:rPr>
        <w:t>M</w:t>
      </w:r>
      <w:r w:rsidRPr="00716D3B">
        <w:rPr>
          <w:i/>
        </w:rPr>
        <w:t>edicine</w:t>
      </w:r>
      <w:r w:rsidR="00140071">
        <w:rPr>
          <w:i/>
        </w:rPr>
        <w:t>,</w:t>
      </w:r>
      <w:r w:rsidRPr="00716D3B">
        <w:t xml:space="preserve"> </w:t>
      </w:r>
      <w:r w:rsidRPr="00BD3EB9">
        <w:rPr>
          <w:i/>
        </w:rPr>
        <w:t>71</w:t>
      </w:r>
      <w:r w:rsidRPr="00716D3B">
        <w:t>(5)</w:t>
      </w:r>
      <w:r w:rsidRPr="00716D3B">
        <w:rPr>
          <w:b/>
        </w:rPr>
        <w:t>,</w:t>
      </w:r>
      <w:r w:rsidRPr="00716D3B">
        <w:t xml:space="preserve"> 491-500. doi: 10.1097/PSY.0b013e31819e67db.</w:t>
      </w:r>
    </w:p>
    <w:p w14:paraId="3D93DF7C" w14:textId="77777777" w:rsidR="00716D3B" w:rsidRPr="00716D3B" w:rsidRDefault="00716D3B" w:rsidP="0024527B">
      <w:pPr>
        <w:pStyle w:val="EndNoteBibliography"/>
        <w:spacing w:line="480" w:lineRule="auto"/>
        <w:ind w:left="720" w:hanging="720"/>
      </w:pPr>
      <w:r w:rsidRPr="00716D3B">
        <w:t xml:space="preserve">Hair, J., Black, W., Babin, B., &amp; Anderson, R. (2010). </w:t>
      </w:r>
      <w:r w:rsidRPr="00716D3B">
        <w:rPr>
          <w:i/>
        </w:rPr>
        <w:t xml:space="preserve">Multivariate Data Analysis. </w:t>
      </w:r>
      <w:r w:rsidRPr="00716D3B">
        <w:t>Upper Saddle River, NJ: Prentice Hall.</w:t>
      </w:r>
    </w:p>
    <w:p w14:paraId="5F0E0E17" w14:textId="5076A24F" w:rsidR="00716D3B" w:rsidRPr="00716D3B" w:rsidRDefault="00716D3B" w:rsidP="0024527B">
      <w:pPr>
        <w:pStyle w:val="EndNoteBibliography"/>
        <w:spacing w:line="480" w:lineRule="auto"/>
        <w:ind w:left="720" w:hanging="720"/>
      </w:pPr>
      <w:r w:rsidRPr="00716D3B">
        <w:t xml:space="preserve">Haws, K.L., Dholakia, U.M., &amp; O., B.W. (2010). An Assessment of Chronic Regulatory Focus Measures. </w:t>
      </w:r>
      <w:r w:rsidRPr="00716D3B">
        <w:rPr>
          <w:i/>
        </w:rPr>
        <w:t>Journal of Marketing Research</w:t>
      </w:r>
      <w:r w:rsidR="00140071">
        <w:rPr>
          <w:i/>
        </w:rPr>
        <w:t>,</w:t>
      </w:r>
      <w:r w:rsidRPr="00716D3B">
        <w:t xml:space="preserve"> </w:t>
      </w:r>
      <w:r w:rsidRPr="00BD3EB9">
        <w:rPr>
          <w:i/>
        </w:rPr>
        <w:t>47</w:t>
      </w:r>
      <w:r w:rsidRPr="00716D3B">
        <w:t>(5)</w:t>
      </w:r>
      <w:r w:rsidRPr="00716D3B">
        <w:rPr>
          <w:b/>
        </w:rPr>
        <w:t>,</w:t>
      </w:r>
      <w:r w:rsidRPr="00716D3B">
        <w:t xml:space="preserve"> 967-982. doi: doi:10.1509/jmkr.47.5.967.</w:t>
      </w:r>
    </w:p>
    <w:p w14:paraId="7A5135D1" w14:textId="449D91A5" w:rsidR="00716D3B" w:rsidRPr="00716D3B" w:rsidRDefault="00716D3B" w:rsidP="0024527B">
      <w:pPr>
        <w:pStyle w:val="EndNoteBibliography"/>
        <w:spacing w:line="480" w:lineRule="auto"/>
        <w:ind w:left="720" w:hanging="720"/>
      </w:pPr>
      <w:r w:rsidRPr="00716D3B">
        <w:t xml:space="preserve">Herzberg, P.Y., Glaesmer, H., &amp; Hoyer, J. (2006). Separating Optimism and Pessimism: A Robust Psychometric Analysis of the Revised Life Orientation Test (LOT-R). </w:t>
      </w:r>
      <w:r w:rsidRPr="00716D3B">
        <w:rPr>
          <w:i/>
        </w:rPr>
        <w:t>Psychological Assessment</w:t>
      </w:r>
      <w:r w:rsidR="00140071">
        <w:rPr>
          <w:i/>
        </w:rPr>
        <w:t>,</w:t>
      </w:r>
      <w:r w:rsidRPr="00716D3B">
        <w:t xml:space="preserve"> </w:t>
      </w:r>
      <w:r w:rsidRPr="00BD3EB9">
        <w:rPr>
          <w:i/>
        </w:rPr>
        <w:t>18</w:t>
      </w:r>
      <w:r w:rsidRPr="00716D3B">
        <w:rPr>
          <w:b/>
        </w:rPr>
        <w:t>,</w:t>
      </w:r>
      <w:r w:rsidRPr="00716D3B">
        <w:t xml:space="preserve"> 433-438. doi: 10.1037/1040-3590.18.4.433.</w:t>
      </w:r>
    </w:p>
    <w:p w14:paraId="13DFB155" w14:textId="7C020A2D" w:rsidR="00716D3B" w:rsidRDefault="00716D3B" w:rsidP="0024527B">
      <w:pPr>
        <w:pStyle w:val="EndNoteBibliography"/>
        <w:spacing w:line="480" w:lineRule="auto"/>
        <w:ind w:left="720" w:hanging="720"/>
      </w:pPr>
      <w:r w:rsidRPr="00716D3B">
        <w:t xml:space="preserve">Higgins, E.T. (1997). Beyond pleasure and pain. </w:t>
      </w:r>
      <w:r w:rsidRPr="00716D3B">
        <w:rPr>
          <w:i/>
        </w:rPr>
        <w:t>Am</w:t>
      </w:r>
      <w:r w:rsidR="00140071">
        <w:rPr>
          <w:i/>
        </w:rPr>
        <w:t>erican</w:t>
      </w:r>
      <w:r w:rsidRPr="00716D3B">
        <w:rPr>
          <w:i/>
        </w:rPr>
        <w:t xml:space="preserve"> Psychol</w:t>
      </w:r>
      <w:r w:rsidR="00140071">
        <w:rPr>
          <w:i/>
        </w:rPr>
        <w:t>ogist,</w:t>
      </w:r>
      <w:r w:rsidRPr="00716D3B">
        <w:t xml:space="preserve"> </w:t>
      </w:r>
      <w:r w:rsidRPr="00BD3EB9">
        <w:rPr>
          <w:i/>
        </w:rPr>
        <w:t>52</w:t>
      </w:r>
      <w:r w:rsidRPr="00716D3B">
        <w:t>(12)</w:t>
      </w:r>
      <w:r w:rsidRPr="00716D3B">
        <w:rPr>
          <w:b/>
        </w:rPr>
        <w:t>,</w:t>
      </w:r>
      <w:r w:rsidRPr="00716D3B">
        <w:t xml:space="preserve"> 1280-1300.</w:t>
      </w:r>
    </w:p>
    <w:p w14:paraId="754D5D8D" w14:textId="3168BC4E" w:rsidR="007636C2" w:rsidRDefault="007636C2" w:rsidP="0024527B">
      <w:pPr>
        <w:pStyle w:val="EndNoteBibliography"/>
        <w:spacing w:line="480" w:lineRule="auto"/>
        <w:ind w:left="720" w:hanging="720"/>
        <w:rPr>
          <w:lang w:val="en-US"/>
        </w:rPr>
      </w:pPr>
      <w:r w:rsidRPr="007636C2">
        <w:rPr>
          <w:lang w:val="en-US"/>
        </w:rPr>
        <w:lastRenderedPageBreak/>
        <w:t xml:space="preserve">Higgins, E. T. (1998). Promotion and prevention: Regulatory focus as a motivational principle. </w:t>
      </w:r>
      <w:r w:rsidRPr="00BD3EB9">
        <w:rPr>
          <w:i/>
          <w:lang w:val="en-US"/>
        </w:rPr>
        <w:t>Advances in experimental social psychology</w:t>
      </w:r>
      <w:r w:rsidRPr="007636C2">
        <w:rPr>
          <w:lang w:val="en-US"/>
        </w:rPr>
        <w:t xml:space="preserve">, </w:t>
      </w:r>
      <w:r w:rsidRPr="00BD3EB9">
        <w:rPr>
          <w:i/>
          <w:lang w:val="en-US"/>
        </w:rPr>
        <w:t>30</w:t>
      </w:r>
      <w:r w:rsidRPr="007636C2">
        <w:rPr>
          <w:lang w:val="en-US"/>
        </w:rPr>
        <w:t>, 1-46.</w:t>
      </w:r>
    </w:p>
    <w:p w14:paraId="1A0CC266" w14:textId="6387DB31" w:rsidR="00D7683D" w:rsidRDefault="00D7683D" w:rsidP="0024527B">
      <w:pPr>
        <w:pStyle w:val="EndNoteBibliography"/>
        <w:spacing w:line="480" w:lineRule="auto"/>
        <w:ind w:left="720" w:hanging="720"/>
        <w:rPr>
          <w:lang w:val="en-US"/>
        </w:rPr>
      </w:pPr>
    </w:p>
    <w:p w14:paraId="6DF0E042" w14:textId="77777777" w:rsidR="00D7683D" w:rsidRPr="00BD3EB9" w:rsidRDefault="00D7683D" w:rsidP="0024527B">
      <w:pPr>
        <w:pStyle w:val="EndNoteBibliography"/>
        <w:spacing w:line="480" w:lineRule="auto"/>
        <w:ind w:left="720" w:hanging="720"/>
        <w:rPr>
          <w:lang w:val="en-US"/>
        </w:rPr>
      </w:pPr>
    </w:p>
    <w:p w14:paraId="396D284F" w14:textId="07F26C74" w:rsidR="00716D3B" w:rsidRPr="00716D3B" w:rsidRDefault="00716D3B" w:rsidP="0024527B">
      <w:pPr>
        <w:pStyle w:val="EndNoteBibliography"/>
        <w:spacing w:line="480" w:lineRule="auto"/>
        <w:ind w:left="720" w:hanging="720"/>
      </w:pPr>
      <w:r w:rsidRPr="00716D3B">
        <w:t xml:space="preserve">Higgins, E.T., Friedman, R.S., Harlow, R.E., Idson, L.C., Ayduk, O.N., &amp; Taylor, A. (2001). Achievement orientations from subjective histories of success: Promotion pride versus prevention pride. </w:t>
      </w:r>
      <w:r w:rsidRPr="00716D3B">
        <w:rPr>
          <w:i/>
        </w:rPr>
        <w:t>European Journal of Social Psychology</w:t>
      </w:r>
      <w:r w:rsidR="00140071">
        <w:rPr>
          <w:i/>
        </w:rPr>
        <w:t>,</w:t>
      </w:r>
      <w:r w:rsidRPr="00716D3B">
        <w:t xml:space="preserve"> </w:t>
      </w:r>
      <w:r w:rsidRPr="00BD3EB9">
        <w:rPr>
          <w:i/>
        </w:rPr>
        <w:t>31</w:t>
      </w:r>
      <w:r w:rsidRPr="00716D3B">
        <w:t>(1)</w:t>
      </w:r>
      <w:r w:rsidRPr="00716D3B">
        <w:rPr>
          <w:b/>
        </w:rPr>
        <w:t>,</w:t>
      </w:r>
      <w:r w:rsidRPr="00716D3B">
        <w:t xml:space="preserve"> 3-23. doi: 10.1002/ejsp.27.</w:t>
      </w:r>
    </w:p>
    <w:p w14:paraId="4EE6761B" w14:textId="71610F89" w:rsidR="00716D3B" w:rsidRPr="00716D3B" w:rsidRDefault="00716D3B" w:rsidP="0024527B">
      <w:pPr>
        <w:pStyle w:val="EndNoteBibliography"/>
        <w:spacing w:line="480" w:lineRule="auto"/>
        <w:ind w:left="720" w:hanging="720"/>
      </w:pPr>
      <w:r w:rsidRPr="00716D3B">
        <w:t xml:space="preserve">Hooker, K., &amp; Kaus, C.R. (1992). Possible Selves and Health Behaviors in Later Life. </w:t>
      </w:r>
      <w:r w:rsidRPr="00716D3B">
        <w:rPr>
          <w:i/>
        </w:rPr>
        <w:t>Journal of Aging and Health</w:t>
      </w:r>
      <w:r w:rsidR="00140071">
        <w:rPr>
          <w:i/>
        </w:rPr>
        <w:t>,</w:t>
      </w:r>
      <w:r w:rsidRPr="00716D3B">
        <w:t xml:space="preserve"> </w:t>
      </w:r>
      <w:r w:rsidRPr="00BD3EB9">
        <w:rPr>
          <w:i/>
        </w:rPr>
        <w:t>4</w:t>
      </w:r>
      <w:r w:rsidRPr="00716D3B">
        <w:rPr>
          <w:b/>
        </w:rPr>
        <w:t>,</w:t>
      </w:r>
      <w:r w:rsidRPr="00716D3B">
        <w:t xml:space="preserve"> 390-411.</w:t>
      </w:r>
    </w:p>
    <w:p w14:paraId="1396F1A5" w14:textId="5F7E7F3D" w:rsidR="00716D3B" w:rsidRPr="00716D3B" w:rsidRDefault="00716D3B" w:rsidP="0024527B">
      <w:pPr>
        <w:pStyle w:val="EndNoteBibliography"/>
        <w:spacing w:line="480" w:lineRule="auto"/>
        <w:ind w:left="720" w:hanging="720"/>
      </w:pPr>
      <w:r w:rsidRPr="00716D3B">
        <w:t xml:space="preserve">Horn, J.L. (1965). A rationale and test for the number of factors in factor analysis. </w:t>
      </w:r>
      <w:r w:rsidRPr="00716D3B">
        <w:rPr>
          <w:i/>
        </w:rPr>
        <w:t>Psychometrika</w:t>
      </w:r>
      <w:r w:rsidR="00140071">
        <w:rPr>
          <w:i/>
        </w:rPr>
        <w:t>,</w:t>
      </w:r>
      <w:r w:rsidRPr="00716D3B">
        <w:t xml:space="preserve"> </w:t>
      </w:r>
      <w:r w:rsidRPr="00BD3EB9">
        <w:rPr>
          <w:i/>
        </w:rPr>
        <w:t>30</w:t>
      </w:r>
      <w:r w:rsidRPr="00716D3B">
        <w:t>(2)</w:t>
      </w:r>
      <w:r w:rsidRPr="00716D3B">
        <w:rPr>
          <w:b/>
        </w:rPr>
        <w:t>,</w:t>
      </w:r>
      <w:r w:rsidRPr="00716D3B">
        <w:t xml:space="preserve"> 179-185.</w:t>
      </w:r>
    </w:p>
    <w:p w14:paraId="4D76DF64" w14:textId="144D9728" w:rsidR="00716D3B" w:rsidRPr="00716D3B" w:rsidRDefault="00716D3B" w:rsidP="0024527B">
      <w:pPr>
        <w:pStyle w:val="EndNoteBibliography"/>
        <w:spacing w:line="480" w:lineRule="auto"/>
        <w:ind w:left="720" w:hanging="720"/>
      </w:pPr>
      <w:r w:rsidRPr="00716D3B">
        <w:t xml:space="preserve">Hu, L., &amp; Bentler, P.M. (1998). Fit Indices in Covariance Structure Modeling: Sensitivity to Underparameterized Model Misspecification. </w:t>
      </w:r>
      <w:r w:rsidRPr="00716D3B">
        <w:rPr>
          <w:i/>
        </w:rPr>
        <w:t>Psychological Methods</w:t>
      </w:r>
      <w:r w:rsidR="00140071">
        <w:rPr>
          <w:i/>
        </w:rPr>
        <w:t>,</w:t>
      </w:r>
      <w:r w:rsidRPr="00716D3B">
        <w:t xml:space="preserve"> </w:t>
      </w:r>
      <w:r w:rsidRPr="00BD3EB9">
        <w:rPr>
          <w:i/>
        </w:rPr>
        <w:t>3</w:t>
      </w:r>
      <w:r w:rsidRPr="00716D3B">
        <w:t>(4)</w:t>
      </w:r>
      <w:r w:rsidRPr="00716D3B">
        <w:rPr>
          <w:b/>
        </w:rPr>
        <w:t>,</w:t>
      </w:r>
      <w:r w:rsidRPr="00716D3B">
        <w:t xml:space="preserve"> 424-453.</w:t>
      </w:r>
    </w:p>
    <w:p w14:paraId="6DFD7514" w14:textId="44AAE2D3" w:rsidR="00716D3B" w:rsidRPr="00716D3B" w:rsidRDefault="00716D3B" w:rsidP="0024527B">
      <w:pPr>
        <w:pStyle w:val="EndNoteBibliography"/>
        <w:spacing w:line="480" w:lineRule="auto"/>
        <w:ind w:left="720" w:hanging="720"/>
      </w:pPr>
      <w:r w:rsidRPr="00716D3B">
        <w:t xml:space="preserve">Hu, L., &amp; Bentler, P.M. (1999). Cutoff criteria for fit indexes in covariance structure analysis: Conventional criteria versus new alternatives. . </w:t>
      </w:r>
      <w:r w:rsidRPr="00716D3B">
        <w:rPr>
          <w:i/>
        </w:rPr>
        <w:t>Structural Equation Modeling</w:t>
      </w:r>
      <w:r w:rsidR="00140071">
        <w:rPr>
          <w:i/>
        </w:rPr>
        <w:t>,</w:t>
      </w:r>
      <w:r w:rsidRPr="00716D3B">
        <w:t xml:space="preserve"> </w:t>
      </w:r>
      <w:r w:rsidRPr="00BD3EB9">
        <w:rPr>
          <w:i/>
        </w:rPr>
        <w:t>6</w:t>
      </w:r>
      <w:r w:rsidRPr="00716D3B">
        <w:rPr>
          <w:b/>
        </w:rPr>
        <w:t>,</w:t>
      </w:r>
      <w:r w:rsidRPr="00716D3B">
        <w:t xml:space="preserve"> 1–55.</w:t>
      </w:r>
    </w:p>
    <w:p w14:paraId="156C95E1" w14:textId="31F2E6D9" w:rsidR="00716D3B" w:rsidRPr="00716D3B" w:rsidRDefault="00716D3B" w:rsidP="0024527B">
      <w:pPr>
        <w:pStyle w:val="EndNoteBibliography"/>
        <w:spacing w:line="480" w:lineRule="auto"/>
        <w:ind w:left="720" w:hanging="720"/>
      </w:pPr>
      <w:r w:rsidRPr="00716D3B">
        <w:t xml:space="preserve">Judge, T.A., Erez, A., Bono, J.E., &amp; Thoresen, C.J. (2003). The core self-evaluations scale: Development of a measure. </w:t>
      </w:r>
      <w:r w:rsidRPr="00716D3B">
        <w:rPr>
          <w:i/>
        </w:rPr>
        <w:t>Personnel Psychology</w:t>
      </w:r>
      <w:r w:rsidR="00140071">
        <w:rPr>
          <w:i/>
        </w:rPr>
        <w:t>,</w:t>
      </w:r>
      <w:r w:rsidRPr="00716D3B">
        <w:t xml:space="preserve"> </w:t>
      </w:r>
      <w:r w:rsidRPr="00BD3EB9">
        <w:rPr>
          <w:i/>
        </w:rPr>
        <w:t>56</w:t>
      </w:r>
      <w:r w:rsidRPr="00716D3B">
        <w:t>(2)</w:t>
      </w:r>
      <w:r w:rsidRPr="00716D3B">
        <w:rPr>
          <w:b/>
        </w:rPr>
        <w:t>,</w:t>
      </w:r>
      <w:r w:rsidRPr="00716D3B">
        <w:t xml:space="preserve"> 303-331. doi: 10.1111/j.1744-6570.2003.tb00152.x.</w:t>
      </w:r>
    </w:p>
    <w:p w14:paraId="5C934284" w14:textId="328963BB" w:rsidR="00716D3B" w:rsidRDefault="00716D3B" w:rsidP="0024527B">
      <w:pPr>
        <w:pStyle w:val="EndNoteBibliography"/>
        <w:spacing w:line="480" w:lineRule="auto"/>
        <w:ind w:left="720" w:hanging="720"/>
      </w:pPr>
      <w:r w:rsidRPr="00716D3B">
        <w:t xml:space="preserve">Jung, M., Ramanadhan, S., &amp; Viswanath, K. (2013). Effect of information seeking and avoidance behavior on self-rated health status among cancer survivors. </w:t>
      </w:r>
      <w:r w:rsidRPr="00716D3B">
        <w:rPr>
          <w:i/>
        </w:rPr>
        <w:t>Patient Educ</w:t>
      </w:r>
      <w:r w:rsidR="00140071">
        <w:rPr>
          <w:i/>
        </w:rPr>
        <w:t>ation and</w:t>
      </w:r>
      <w:r w:rsidRPr="00716D3B">
        <w:rPr>
          <w:i/>
        </w:rPr>
        <w:t xml:space="preserve"> Couns</w:t>
      </w:r>
      <w:r w:rsidR="00140071">
        <w:rPr>
          <w:i/>
        </w:rPr>
        <w:t>eling,</w:t>
      </w:r>
      <w:r w:rsidRPr="00716D3B">
        <w:t xml:space="preserve"> </w:t>
      </w:r>
      <w:r w:rsidRPr="00BD3EB9">
        <w:rPr>
          <w:i/>
        </w:rPr>
        <w:t>92</w:t>
      </w:r>
      <w:r w:rsidRPr="00716D3B">
        <w:t>(1)</w:t>
      </w:r>
      <w:r w:rsidRPr="00716D3B">
        <w:rPr>
          <w:b/>
        </w:rPr>
        <w:t>,</w:t>
      </w:r>
      <w:r w:rsidRPr="00716D3B">
        <w:t xml:space="preserve"> 100-106. doi: 10.1016/j.pec.2013.02.008.</w:t>
      </w:r>
    </w:p>
    <w:p w14:paraId="5BC3D3C6" w14:textId="0243467A" w:rsidR="0054324B" w:rsidRDefault="0054324B" w:rsidP="0024527B">
      <w:pPr>
        <w:pStyle w:val="EndNoteBibliography"/>
        <w:spacing w:line="480" w:lineRule="auto"/>
        <w:ind w:left="720" w:hanging="720"/>
      </w:pPr>
      <w:r w:rsidRPr="0054324B">
        <w:t xml:space="preserve">Kandrack, M. A., Grant, K. R., &amp; Segall, A. (1991). Gender differences in health related </w:t>
      </w:r>
      <w:r w:rsidRPr="0054324B">
        <w:lastRenderedPageBreak/>
        <w:t>behaviour: some unanswered que</w:t>
      </w:r>
      <w:r>
        <w:t xml:space="preserve">stions. </w:t>
      </w:r>
      <w:r w:rsidRPr="00BD3EB9">
        <w:rPr>
          <w:i/>
        </w:rPr>
        <w:t>Social Science &amp; Medicine, 32</w:t>
      </w:r>
      <w:r w:rsidRPr="0054324B">
        <w:t>(5), 579-590.</w:t>
      </w:r>
    </w:p>
    <w:p w14:paraId="69F367EC" w14:textId="08D48813" w:rsidR="00D7683D" w:rsidRDefault="00D7683D" w:rsidP="0024527B">
      <w:pPr>
        <w:pStyle w:val="EndNoteBibliography"/>
        <w:spacing w:line="480" w:lineRule="auto"/>
        <w:ind w:left="720" w:hanging="720"/>
      </w:pPr>
    </w:p>
    <w:p w14:paraId="5C74F43A" w14:textId="77777777" w:rsidR="00D7683D" w:rsidRPr="00716D3B" w:rsidRDefault="00D7683D" w:rsidP="0024527B">
      <w:pPr>
        <w:pStyle w:val="EndNoteBibliography"/>
        <w:spacing w:line="480" w:lineRule="auto"/>
        <w:ind w:left="720" w:hanging="720"/>
      </w:pPr>
    </w:p>
    <w:p w14:paraId="7BE605B9" w14:textId="1ED8DE81" w:rsidR="00716D3B" w:rsidRDefault="00716D3B" w:rsidP="0024527B">
      <w:pPr>
        <w:pStyle w:val="EndNoteBibliography"/>
        <w:spacing w:line="480" w:lineRule="auto"/>
        <w:ind w:left="720" w:hanging="720"/>
      </w:pPr>
      <w:r w:rsidRPr="00716D3B">
        <w:t xml:space="preserve">Keller, J., &amp; Bless, H. (2006). Regulatory fit and cognitive performance: the interactive effect of chronic and situationally induced self-regulatory mechanisms on test performance. </w:t>
      </w:r>
      <w:r w:rsidRPr="00716D3B">
        <w:rPr>
          <w:i/>
        </w:rPr>
        <w:t>European Journal of Social Psychology</w:t>
      </w:r>
      <w:r w:rsidR="00140071">
        <w:rPr>
          <w:i/>
        </w:rPr>
        <w:t>,</w:t>
      </w:r>
      <w:r w:rsidRPr="00716D3B">
        <w:t xml:space="preserve"> </w:t>
      </w:r>
      <w:r w:rsidRPr="00BD3EB9">
        <w:rPr>
          <w:i/>
        </w:rPr>
        <w:t>36</w:t>
      </w:r>
      <w:r w:rsidRPr="00716D3B">
        <w:t>(3)</w:t>
      </w:r>
      <w:r w:rsidRPr="00716D3B">
        <w:rPr>
          <w:b/>
        </w:rPr>
        <w:t>,</w:t>
      </w:r>
      <w:r w:rsidRPr="00716D3B">
        <w:t xml:space="preserve"> 393-405. doi: 10.1002/ejsp.307.</w:t>
      </w:r>
    </w:p>
    <w:p w14:paraId="413A94EE" w14:textId="19221804" w:rsidR="00716D3B" w:rsidRPr="00716D3B" w:rsidRDefault="00716D3B" w:rsidP="0024527B">
      <w:pPr>
        <w:pStyle w:val="EndNoteBibliography"/>
        <w:spacing w:line="480" w:lineRule="auto"/>
        <w:ind w:left="720" w:hanging="720"/>
      </w:pPr>
      <w:r w:rsidRPr="00716D3B">
        <w:t xml:space="preserve">Kenny, D.A., &amp; McCoach, D.B. (2003). Effect of the Number of Variables on Measures of Fit in Structural Equation Modeling. </w:t>
      </w:r>
      <w:r w:rsidRPr="00716D3B">
        <w:rPr>
          <w:i/>
        </w:rPr>
        <w:t>Structural Equation Modeling: A Multidisciplinary Journal</w:t>
      </w:r>
      <w:r w:rsidR="00140071">
        <w:rPr>
          <w:i/>
        </w:rPr>
        <w:t>,</w:t>
      </w:r>
      <w:r w:rsidRPr="00BD3EB9">
        <w:rPr>
          <w:i/>
        </w:rPr>
        <w:t xml:space="preserve"> 10</w:t>
      </w:r>
      <w:r w:rsidRPr="00716D3B">
        <w:t>(3)</w:t>
      </w:r>
      <w:r w:rsidRPr="00716D3B">
        <w:rPr>
          <w:b/>
        </w:rPr>
        <w:t>,</w:t>
      </w:r>
      <w:r w:rsidRPr="00716D3B">
        <w:t xml:space="preserve"> 333-351. doi: 10.1207/S15328007SEM1003_1.</w:t>
      </w:r>
    </w:p>
    <w:p w14:paraId="62A7AF0A" w14:textId="39BD0A21" w:rsidR="00716D3B" w:rsidRPr="00716D3B" w:rsidRDefault="00716D3B" w:rsidP="0024527B">
      <w:pPr>
        <w:pStyle w:val="EndNoteBibliography"/>
        <w:spacing w:line="480" w:lineRule="auto"/>
        <w:ind w:left="720" w:hanging="720"/>
      </w:pPr>
      <w:r w:rsidRPr="00716D3B">
        <w:t xml:space="preserve">Kroenke, K., Spitzer, R.L., Williams, J.B., &amp; Löwe, B. (2009). An ultra-brief screening scale for anxiety and depression: the PHQ-4. </w:t>
      </w:r>
      <w:r w:rsidRPr="00716D3B">
        <w:rPr>
          <w:i/>
        </w:rPr>
        <w:t>Psychosomatics</w:t>
      </w:r>
      <w:r w:rsidR="00140071">
        <w:rPr>
          <w:i/>
        </w:rPr>
        <w:t>,</w:t>
      </w:r>
      <w:r w:rsidRPr="00716D3B">
        <w:t xml:space="preserve"> </w:t>
      </w:r>
      <w:r w:rsidRPr="00BD3EB9">
        <w:rPr>
          <w:i/>
        </w:rPr>
        <w:t>50</w:t>
      </w:r>
      <w:r w:rsidRPr="00716D3B">
        <w:t>(6)</w:t>
      </w:r>
      <w:r w:rsidRPr="00716D3B">
        <w:rPr>
          <w:b/>
        </w:rPr>
        <w:t>,</w:t>
      </w:r>
      <w:r w:rsidRPr="00716D3B">
        <w:t xml:space="preserve"> 613-621. doi: 10.1176/appi.psy.50.6.613.</w:t>
      </w:r>
    </w:p>
    <w:p w14:paraId="66382F2B" w14:textId="77777777" w:rsidR="00716D3B" w:rsidRPr="00716D3B" w:rsidRDefault="00716D3B" w:rsidP="0024527B">
      <w:pPr>
        <w:pStyle w:val="EndNoteBibliography"/>
        <w:spacing w:line="480" w:lineRule="auto"/>
        <w:ind w:left="720" w:hanging="720"/>
      </w:pPr>
      <w:r w:rsidRPr="00716D3B">
        <w:t>Leiner, D.J. (2015). "SoSci Survey (Version 2.6.00-i) [Computer software]".).</w:t>
      </w:r>
    </w:p>
    <w:p w14:paraId="2C1F361A" w14:textId="1D9D2440" w:rsidR="00716D3B" w:rsidRPr="00BD3EB9" w:rsidRDefault="00716D3B" w:rsidP="0024527B">
      <w:pPr>
        <w:pStyle w:val="EndNoteBibliography"/>
        <w:spacing w:line="480" w:lineRule="auto"/>
        <w:ind w:left="720" w:hanging="720"/>
        <w:rPr>
          <w:lang w:val="en-US"/>
        </w:rPr>
      </w:pPr>
      <w:r w:rsidRPr="00716D3B">
        <w:t xml:space="preserve">Lockwood, P., Jordan, C.H., &amp; Kunda, Z. (2002). Motivation by positive or negative role models: regulatory focus determines who will best inspire us. </w:t>
      </w:r>
      <w:r w:rsidRPr="00BD3EB9">
        <w:rPr>
          <w:i/>
          <w:lang w:val="en-US"/>
        </w:rPr>
        <w:t>J</w:t>
      </w:r>
      <w:r w:rsidR="00140071" w:rsidRPr="00BD3EB9">
        <w:rPr>
          <w:i/>
          <w:lang w:val="en-US"/>
        </w:rPr>
        <w:t>ournal</w:t>
      </w:r>
      <w:r w:rsidRPr="00BD3EB9">
        <w:rPr>
          <w:i/>
          <w:lang w:val="en-US"/>
        </w:rPr>
        <w:t xml:space="preserve"> </w:t>
      </w:r>
      <w:r w:rsidR="00140071" w:rsidRPr="00BD3EB9">
        <w:rPr>
          <w:i/>
          <w:lang w:val="en-US"/>
        </w:rPr>
        <w:t xml:space="preserve">of </w:t>
      </w:r>
      <w:r w:rsidRPr="00BD3EB9">
        <w:rPr>
          <w:i/>
          <w:lang w:val="en-US"/>
        </w:rPr>
        <w:t>Pers</w:t>
      </w:r>
      <w:r w:rsidR="00140071" w:rsidRPr="00BD3EB9">
        <w:rPr>
          <w:i/>
          <w:lang w:val="en-US"/>
        </w:rPr>
        <w:t>onality and</w:t>
      </w:r>
      <w:r w:rsidRPr="00BD3EB9">
        <w:rPr>
          <w:i/>
          <w:lang w:val="en-US"/>
        </w:rPr>
        <w:t xml:space="preserve"> Soc</w:t>
      </w:r>
      <w:r w:rsidR="00140071" w:rsidRPr="00BD3EB9">
        <w:rPr>
          <w:i/>
          <w:lang w:val="en-US"/>
        </w:rPr>
        <w:t>ial</w:t>
      </w:r>
      <w:r w:rsidRPr="00BD3EB9">
        <w:rPr>
          <w:i/>
          <w:lang w:val="en-US"/>
        </w:rPr>
        <w:t xml:space="preserve"> Psychol</w:t>
      </w:r>
      <w:r w:rsidR="00140071" w:rsidRPr="00BD3EB9">
        <w:rPr>
          <w:i/>
          <w:lang w:val="en-US"/>
        </w:rPr>
        <w:t>ogy,</w:t>
      </w:r>
      <w:r w:rsidRPr="00BD3EB9">
        <w:rPr>
          <w:i/>
          <w:lang w:val="en-US"/>
        </w:rPr>
        <w:t xml:space="preserve"> 83</w:t>
      </w:r>
      <w:r w:rsidRPr="00BD3EB9">
        <w:rPr>
          <w:lang w:val="en-US"/>
        </w:rPr>
        <w:t>(4)</w:t>
      </w:r>
      <w:r w:rsidRPr="00BD3EB9">
        <w:rPr>
          <w:b/>
          <w:lang w:val="en-US"/>
        </w:rPr>
        <w:t>,</w:t>
      </w:r>
      <w:r w:rsidRPr="00BD3EB9">
        <w:rPr>
          <w:lang w:val="en-US"/>
        </w:rPr>
        <w:t xml:space="preserve"> 854-864. doi: 10.1037//0022-3514.83.4.854.</w:t>
      </w:r>
    </w:p>
    <w:p w14:paraId="13B57609" w14:textId="729DE430" w:rsidR="00716D3B" w:rsidRPr="00716D3B" w:rsidRDefault="00716D3B" w:rsidP="0024527B">
      <w:pPr>
        <w:pStyle w:val="EndNoteBibliography"/>
        <w:spacing w:line="480" w:lineRule="auto"/>
        <w:ind w:left="720" w:hanging="720"/>
      </w:pPr>
      <w:r w:rsidRPr="00BD3EB9">
        <w:rPr>
          <w:lang w:val="en-US"/>
        </w:rPr>
        <w:t xml:space="preserve">Löwe, B., Wahl, I., Rose, M., Spitzer, C., Glaesmer, H., Wingenfeld, K., et al. </w:t>
      </w:r>
      <w:r w:rsidRPr="00716D3B">
        <w:t xml:space="preserve">(2010). A 4-item measure of depression and anxiety: validation and standardization of the Patient Health Questionnaire-4 (PHQ-4) in the general population. </w:t>
      </w:r>
      <w:r w:rsidRPr="00716D3B">
        <w:rPr>
          <w:i/>
        </w:rPr>
        <w:t>J</w:t>
      </w:r>
      <w:r w:rsidR="0077795B">
        <w:rPr>
          <w:i/>
        </w:rPr>
        <w:t>ournal of</w:t>
      </w:r>
      <w:r w:rsidRPr="00716D3B">
        <w:rPr>
          <w:i/>
        </w:rPr>
        <w:t xml:space="preserve"> Affect</w:t>
      </w:r>
      <w:r w:rsidR="0077795B">
        <w:rPr>
          <w:i/>
        </w:rPr>
        <w:t>ive</w:t>
      </w:r>
      <w:r w:rsidRPr="00716D3B">
        <w:rPr>
          <w:i/>
        </w:rPr>
        <w:t xml:space="preserve"> Disord</w:t>
      </w:r>
      <w:r w:rsidR="0077795B">
        <w:rPr>
          <w:i/>
        </w:rPr>
        <w:t>ers,</w:t>
      </w:r>
      <w:r w:rsidRPr="00BD3EB9">
        <w:rPr>
          <w:i/>
        </w:rPr>
        <w:t xml:space="preserve"> 122</w:t>
      </w:r>
      <w:r w:rsidRPr="00716D3B">
        <w:t>(1-2)</w:t>
      </w:r>
      <w:r w:rsidRPr="00716D3B">
        <w:rPr>
          <w:b/>
        </w:rPr>
        <w:t>,</w:t>
      </w:r>
      <w:r w:rsidRPr="00716D3B">
        <w:t xml:space="preserve"> 86-95. doi: 10.1016/j.jad.2009.06.019.</w:t>
      </w:r>
    </w:p>
    <w:p w14:paraId="1F1A63BC" w14:textId="77777777" w:rsidR="00D7683D" w:rsidRDefault="00716D3B" w:rsidP="00BD3EB9">
      <w:pPr>
        <w:pStyle w:val="EndNoteBibliography"/>
        <w:spacing w:line="480" w:lineRule="auto"/>
        <w:ind w:left="720" w:hanging="720"/>
      </w:pPr>
      <w:r w:rsidRPr="00716D3B">
        <w:t xml:space="preserve">MacCallum, R.C., Browne, M.W., &amp; Sugawara, H.M. (1996). Power Analysis and </w:t>
      </w:r>
      <w:r w:rsidRPr="00716D3B">
        <w:lastRenderedPageBreak/>
        <w:t xml:space="preserve">Determination of Sample Size for Covariance Structure Modeling. </w:t>
      </w:r>
      <w:r w:rsidRPr="00716D3B">
        <w:rPr>
          <w:i/>
        </w:rPr>
        <w:t>Psychological Methods</w:t>
      </w:r>
      <w:r w:rsidR="0077795B">
        <w:rPr>
          <w:i/>
        </w:rPr>
        <w:t>,</w:t>
      </w:r>
      <w:r w:rsidRPr="00716D3B">
        <w:t xml:space="preserve"> </w:t>
      </w:r>
      <w:r w:rsidRPr="00BD3EB9">
        <w:rPr>
          <w:i/>
        </w:rPr>
        <w:t>1</w:t>
      </w:r>
      <w:r w:rsidRPr="00716D3B">
        <w:t>(2)</w:t>
      </w:r>
      <w:r w:rsidRPr="00716D3B">
        <w:rPr>
          <w:b/>
        </w:rPr>
        <w:t>,</w:t>
      </w:r>
      <w:r w:rsidRPr="00716D3B">
        <w:t xml:space="preserve"> 130-149.</w:t>
      </w:r>
    </w:p>
    <w:p w14:paraId="60550190" w14:textId="77777777" w:rsidR="00D7683D" w:rsidRDefault="00D7683D" w:rsidP="00D7683D">
      <w:pPr>
        <w:pStyle w:val="EndNoteBibliography"/>
        <w:spacing w:line="480" w:lineRule="auto"/>
        <w:ind w:left="720" w:hanging="720"/>
      </w:pPr>
    </w:p>
    <w:p w14:paraId="66CD694F" w14:textId="77777777" w:rsidR="00D7683D" w:rsidRDefault="00D7683D" w:rsidP="00D7683D">
      <w:pPr>
        <w:pStyle w:val="EndNoteBibliography"/>
        <w:spacing w:line="480" w:lineRule="auto"/>
        <w:ind w:left="720" w:hanging="720"/>
      </w:pPr>
    </w:p>
    <w:p w14:paraId="3CD8CC9B" w14:textId="4929E1EF" w:rsidR="0077795B" w:rsidRPr="00BD3EB9" w:rsidRDefault="0077795B" w:rsidP="00D7683D">
      <w:pPr>
        <w:pStyle w:val="EndNoteBibliography"/>
        <w:spacing w:line="480" w:lineRule="auto"/>
        <w:ind w:left="720" w:hanging="720"/>
        <w:rPr>
          <w:rFonts w:eastAsia="Times New Roman"/>
          <w:kern w:val="0"/>
          <w:lang w:val="en-US" w:eastAsia="de-DE" w:bidi="ar-SA"/>
        </w:rPr>
      </w:pPr>
      <w:r w:rsidRPr="00BD3EB9">
        <w:rPr>
          <w:rFonts w:eastAsia="Times New Roman"/>
          <w:kern w:val="0"/>
          <w:lang w:val="en-US" w:eastAsia="de-DE" w:bidi="ar-SA"/>
        </w:rPr>
        <w:t>Micu, C. C. (2010). Advertising and product trial: The effect of message's regulatory fo</w:t>
      </w:r>
      <w:r>
        <w:rPr>
          <w:rFonts w:eastAsia="Times New Roman"/>
          <w:kern w:val="0"/>
          <w:lang w:val="en-US" w:eastAsia="de-DE" w:bidi="ar-SA"/>
        </w:rPr>
        <w:tab/>
      </w:r>
      <w:r w:rsidRPr="00BD3EB9">
        <w:rPr>
          <w:rFonts w:eastAsia="Times New Roman"/>
          <w:kern w:val="0"/>
          <w:lang w:val="en-US" w:eastAsia="de-DE" w:bidi="ar-SA"/>
        </w:rPr>
        <w:t xml:space="preserve">cus and product type on consumer evaluations. </w:t>
      </w:r>
      <w:r w:rsidRPr="00BD3EB9">
        <w:rPr>
          <w:rFonts w:eastAsia="Times New Roman"/>
          <w:i/>
          <w:iCs/>
          <w:kern w:val="0"/>
          <w:lang w:val="en-US" w:eastAsia="de-DE" w:bidi="ar-SA"/>
        </w:rPr>
        <w:t>Management &amp; Marketing</w:t>
      </w:r>
      <w:r w:rsidRPr="00BD3EB9">
        <w:rPr>
          <w:rFonts w:eastAsia="Times New Roman"/>
          <w:kern w:val="0"/>
          <w:lang w:val="en-US" w:eastAsia="de-DE" w:bidi="ar-SA"/>
        </w:rPr>
        <w:t xml:space="preserve">, </w:t>
      </w:r>
      <w:r w:rsidRPr="00BD3EB9">
        <w:rPr>
          <w:rFonts w:eastAsia="Times New Roman"/>
          <w:i/>
          <w:iCs/>
          <w:kern w:val="0"/>
          <w:lang w:val="en-US" w:eastAsia="de-DE" w:bidi="ar-SA"/>
        </w:rPr>
        <w:t>5</w:t>
      </w:r>
      <w:r w:rsidRPr="00BD3EB9">
        <w:rPr>
          <w:rFonts w:eastAsia="Times New Roman"/>
          <w:kern w:val="0"/>
          <w:lang w:val="en-US" w:eastAsia="de-DE" w:bidi="ar-SA"/>
        </w:rPr>
        <w:t xml:space="preserve">(4), </w:t>
      </w:r>
      <w:r>
        <w:rPr>
          <w:rFonts w:eastAsia="Times New Roman"/>
          <w:kern w:val="0"/>
          <w:lang w:val="en-US" w:eastAsia="de-DE" w:bidi="ar-SA"/>
        </w:rPr>
        <w:tab/>
      </w:r>
      <w:r w:rsidRPr="00BD3EB9">
        <w:rPr>
          <w:rFonts w:eastAsia="Times New Roman"/>
          <w:kern w:val="0"/>
          <w:lang w:val="en-US" w:eastAsia="de-DE" w:bidi="ar-SA"/>
        </w:rPr>
        <w:t>67.</w:t>
      </w:r>
    </w:p>
    <w:p w14:paraId="7D106201" w14:textId="6F797E37" w:rsidR="00716D3B" w:rsidRDefault="00716D3B" w:rsidP="0024527B">
      <w:pPr>
        <w:pStyle w:val="EndNoteBibliography"/>
        <w:spacing w:line="480" w:lineRule="auto"/>
        <w:ind w:left="720" w:hanging="720"/>
      </w:pPr>
      <w:r w:rsidRPr="00BD3EB9">
        <w:rPr>
          <w:lang w:val="en-US"/>
        </w:rPr>
        <w:t xml:space="preserve">Milfont, T.L., &amp; Fischer, R. (2010). </w:t>
      </w:r>
      <w:r w:rsidRPr="00716D3B">
        <w:t xml:space="preserve">Testing measurement invariance across groups: Applications in cross-cultural research. </w:t>
      </w:r>
      <w:r w:rsidRPr="00716D3B">
        <w:rPr>
          <w:i/>
        </w:rPr>
        <w:t>International Journal of Psychological Research</w:t>
      </w:r>
      <w:r w:rsidR="0077795B">
        <w:rPr>
          <w:i/>
        </w:rPr>
        <w:t>,</w:t>
      </w:r>
      <w:r w:rsidRPr="00716D3B">
        <w:t xml:space="preserve"> </w:t>
      </w:r>
      <w:r w:rsidRPr="00BD3EB9">
        <w:rPr>
          <w:i/>
        </w:rPr>
        <w:t>3</w:t>
      </w:r>
      <w:r w:rsidRPr="00716D3B">
        <w:rPr>
          <w:b/>
        </w:rPr>
        <w:t>,</w:t>
      </w:r>
      <w:r w:rsidRPr="00716D3B">
        <w:t xml:space="preserve"> 112-131.</w:t>
      </w:r>
    </w:p>
    <w:p w14:paraId="2CF25A41" w14:textId="3373B1D7" w:rsidR="00716D3B" w:rsidRPr="00716D3B" w:rsidRDefault="00716D3B" w:rsidP="0024527B">
      <w:pPr>
        <w:pStyle w:val="EndNoteBibliography"/>
        <w:spacing w:line="480" w:lineRule="auto"/>
        <w:ind w:left="720" w:hanging="720"/>
      </w:pPr>
      <w:r w:rsidRPr="00716D3B">
        <w:t xml:space="preserve">Molden, D.C., Lee, A.Y., &amp; Higgins, E.T. (2008). "Motivations for promotion and prevention," in </w:t>
      </w:r>
      <w:r w:rsidRPr="00716D3B">
        <w:rPr>
          <w:i/>
        </w:rPr>
        <w:t xml:space="preserve">Handbook of </w:t>
      </w:r>
      <w:r w:rsidR="0077795B">
        <w:rPr>
          <w:i/>
        </w:rPr>
        <w:t>M</w:t>
      </w:r>
      <w:r w:rsidRPr="00716D3B">
        <w:rPr>
          <w:i/>
        </w:rPr>
        <w:t xml:space="preserve">otivation </w:t>
      </w:r>
      <w:r w:rsidR="0077795B">
        <w:rPr>
          <w:i/>
        </w:rPr>
        <w:t>S</w:t>
      </w:r>
      <w:r w:rsidRPr="00716D3B">
        <w:rPr>
          <w:i/>
        </w:rPr>
        <w:t xml:space="preserve">cience </w:t>
      </w:r>
      <w:r w:rsidRPr="00716D3B">
        <w:t>ed. J.S.W. Gardner.</w:t>
      </w:r>
      <w:r w:rsidRPr="00716D3B">
        <w:rPr>
          <w:i/>
        </w:rPr>
        <w:t xml:space="preserve"> </w:t>
      </w:r>
      <w:r w:rsidRPr="00716D3B">
        <w:t xml:space="preserve"> (New York: Guilford Press), 169-187.</w:t>
      </w:r>
    </w:p>
    <w:p w14:paraId="7EA770B7" w14:textId="1E056FF9" w:rsidR="00716D3B" w:rsidRPr="00716D3B" w:rsidRDefault="00716D3B" w:rsidP="0024527B">
      <w:pPr>
        <w:pStyle w:val="EndNoteBibliography"/>
        <w:spacing w:line="480" w:lineRule="auto"/>
        <w:ind w:left="720" w:hanging="720"/>
      </w:pPr>
      <w:r w:rsidRPr="00716D3B">
        <w:t xml:space="preserve">Mooradian, T.A., Herbst, K.C., &amp; Matzler, K. (2008). The Interplay of Temperament and Regulatory Focus on Consumer Problem-Solving Modes. </w:t>
      </w:r>
      <w:r w:rsidRPr="00716D3B">
        <w:rPr>
          <w:i/>
        </w:rPr>
        <w:t>Social and Personality Psychology Compass</w:t>
      </w:r>
      <w:r w:rsidR="0077795B">
        <w:rPr>
          <w:i/>
        </w:rPr>
        <w:t>,</w:t>
      </w:r>
      <w:r w:rsidRPr="00716D3B">
        <w:t xml:space="preserve"> </w:t>
      </w:r>
      <w:r w:rsidRPr="00BD3EB9">
        <w:rPr>
          <w:i/>
        </w:rPr>
        <w:t>2</w:t>
      </w:r>
      <w:r w:rsidRPr="00716D3B">
        <w:t>(4)</w:t>
      </w:r>
      <w:r w:rsidRPr="00716D3B">
        <w:rPr>
          <w:b/>
        </w:rPr>
        <w:t>,</w:t>
      </w:r>
      <w:r w:rsidRPr="00716D3B">
        <w:t xml:space="preserve"> 1703–1718. doi: 10.1111/j.1751-9004.2008.00128.x.</w:t>
      </w:r>
    </w:p>
    <w:p w14:paraId="73A9E813" w14:textId="66FAC1E9" w:rsidR="0077795B" w:rsidRPr="00BD3EB9" w:rsidRDefault="0077795B" w:rsidP="00BD3EB9">
      <w:pPr>
        <w:widowControl/>
        <w:suppressAutoHyphens w:val="0"/>
        <w:autoSpaceDN/>
        <w:spacing w:line="480" w:lineRule="auto"/>
        <w:textAlignment w:val="auto"/>
        <w:rPr>
          <w:rFonts w:ascii="Times New Roman" w:eastAsia="Times New Roman" w:hAnsi="Times New Roman" w:cs="Times New Roman"/>
          <w:kern w:val="0"/>
          <w:lang w:val="en-US" w:eastAsia="de-DE" w:bidi="ar-SA"/>
        </w:rPr>
      </w:pPr>
      <w:r w:rsidRPr="00BD3EB9">
        <w:rPr>
          <w:rFonts w:ascii="Times New Roman" w:eastAsia="Times New Roman" w:hAnsi="Times New Roman" w:cs="Times New Roman"/>
          <w:kern w:val="0"/>
          <w:lang w:val="en-US" w:eastAsia="de-DE" w:bidi="ar-SA"/>
        </w:rPr>
        <w:t xml:space="preserve">N. Mowle, E., J. Georgia, E., D. Doss, B., &amp; A. Updegraff, J. (2014). Application of </w:t>
      </w:r>
      <w:r>
        <w:rPr>
          <w:rFonts w:ascii="Times New Roman" w:eastAsia="Times New Roman" w:hAnsi="Times New Roman" w:cs="Times New Roman"/>
          <w:kern w:val="0"/>
          <w:lang w:val="en-US" w:eastAsia="de-DE" w:bidi="ar-SA"/>
        </w:rPr>
        <w:tab/>
      </w:r>
      <w:r w:rsidRPr="00BD3EB9">
        <w:rPr>
          <w:rFonts w:ascii="Times New Roman" w:eastAsia="Times New Roman" w:hAnsi="Times New Roman" w:cs="Times New Roman"/>
          <w:kern w:val="0"/>
          <w:lang w:val="en-US" w:eastAsia="de-DE" w:bidi="ar-SA"/>
        </w:rPr>
        <w:t xml:space="preserve">regulatory focus theory to search advertising. </w:t>
      </w:r>
      <w:r w:rsidRPr="00BD3EB9">
        <w:rPr>
          <w:rFonts w:ascii="Times New Roman" w:eastAsia="Times New Roman" w:hAnsi="Times New Roman" w:cs="Times New Roman"/>
          <w:i/>
          <w:iCs/>
          <w:kern w:val="0"/>
          <w:lang w:val="en-US" w:eastAsia="de-DE" w:bidi="ar-SA"/>
        </w:rPr>
        <w:t>Journal of Consumer Marketing</w:t>
      </w:r>
      <w:r w:rsidRPr="00BD3EB9">
        <w:rPr>
          <w:rFonts w:ascii="Times New Roman" w:eastAsia="Times New Roman" w:hAnsi="Times New Roman" w:cs="Times New Roman"/>
          <w:kern w:val="0"/>
          <w:lang w:val="en-US" w:eastAsia="de-DE" w:bidi="ar-SA"/>
        </w:rPr>
        <w:t xml:space="preserve">, </w:t>
      </w:r>
      <w:r>
        <w:rPr>
          <w:rFonts w:ascii="Times New Roman" w:eastAsia="Times New Roman" w:hAnsi="Times New Roman" w:cs="Times New Roman"/>
          <w:kern w:val="0"/>
          <w:lang w:val="en-US" w:eastAsia="de-DE" w:bidi="ar-SA"/>
        </w:rPr>
        <w:tab/>
      </w:r>
      <w:r w:rsidRPr="00BD3EB9">
        <w:rPr>
          <w:rFonts w:ascii="Times New Roman" w:eastAsia="Times New Roman" w:hAnsi="Times New Roman" w:cs="Times New Roman"/>
          <w:i/>
          <w:iCs/>
          <w:kern w:val="0"/>
          <w:lang w:val="en-US" w:eastAsia="de-DE" w:bidi="ar-SA"/>
        </w:rPr>
        <w:t>31</w:t>
      </w:r>
      <w:r w:rsidRPr="00BD3EB9">
        <w:rPr>
          <w:rFonts w:ascii="Times New Roman" w:eastAsia="Times New Roman" w:hAnsi="Times New Roman" w:cs="Times New Roman"/>
          <w:kern w:val="0"/>
          <w:lang w:val="en-US" w:eastAsia="de-DE" w:bidi="ar-SA"/>
        </w:rPr>
        <w:t>(6/7), 494-502.</w:t>
      </w:r>
    </w:p>
    <w:p w14:paraId="7AA03C87" w14:textId="77777777" w:rsidR="0077795B" w:rsidRDefault="0077795B" w:rsidP="0024527B">
      <w:pPr>
        <w:pStyle w:val="EndNoteBibliography"/>
        <w:spacing w:line="480" w:lineRule="auto"/>
        <w:ind w:left="720" w:hanging="720"/>
      </w:pPr>
      <w:r w:rsidRPr="0077795B">
        <w:t xml:space="preserve">O’connor, B. P. (2000). SPSS and SAS programs for determining the number of components using parallel analysis and Velicer’s MAP test. </w:t>
      </w:r>
      <w:r w:rsidRPr="00BD3EB9">
        <w:rPr>
          <w:i/>
        </w:rPr>
        <w:t>Behavior Research Methods, 32</w:t>
      </w:r>
      <w:r w:rsidRPr="0077795B">
        <w:t>(3), 396-402.</w:t>
      </w:r>
    </w:p>
    <w:p w14:paraId="491910AF" w14:textId="7A0D8144" w:rsidR="00716D3B" w:rsidRDefault="00716D3B" w:rsidP="0024527B">
      <w:pPr>
        <w:pStyle w:val="EndNoteBibliography"/>
        <w:spacing w:line="480" w:lineRule="auto"/>
        <w:ind w:left="720" w:hanging="720"/>
      </w:pPr>
      <w:r w:rsidRPr="00716D3B">
        <w:t xml:space="preserve">Otonari, J., Nagano, J., Morita, M., Budhathoki, S., Tashiro, N., Toyomura, K., et al. (2012). Neuroticism and extraversion personality traits, health behaviours, and </w:t>
      </w:r>
      <w:r w:rsidRPr="00716D3B">
        <w:lastRenderedPageBreak/>
        <w:t xml:space="preserve">subjective well-being: the Fukuoka Study (Japan). </w:t>
      </w:r>
      <w:r w:rsidRPr="00716D3B">
        <w:rPr>
          <w:i/>
        </w:rPr>
        <w:t>Qual</w:t>
      </w:r>
      <w:r w:rsidR="0077795B">
        <w:rPr>
          <w:i/>
        </w:rPr>
        <w:t>ity of</w:t>
      </w:r>
      <w:r w:rsidRPr="00716D3B">
        <w:rPr>
          <w:i/>
        </w:rPr>
        <w:t xml:space="preserve"> Life Res</w:t>
      </w:r>
      <w:r w:rsidR="0077795B">
        <w:rPr>
          <w:i/>
        </w:rPr>
        <w:t>earch,</w:t>
      </w:r>
      <w:r w:rsidRPr="00716D3B">
        <w:t xml:space="preserve"> </w:t>
      </w:r>
      <w:r w:rsidRPr="00BD3EB9">
        <w:rPr>
          <w:i/>
        </w:rPr>
        <w:t>21</w:t>
      </w:r>
      <w:r w:rsidRPr="00716D3B">
        <w:t>(10)</w:t>
      </w:r>
      <w:r w:rsidRPr="00716D3B">
        <w:rPr>
          <w:b/>
        </w:rPr>
        <w:t>,</w:t>
      </w:r>
      <w:r w:rsidRPr="00716D3B">
        <w:t xml:space="preserve"> 1847-1855. doi: 10.1007/s11136-011-0098-y.</w:t>
      </w:r>
    </w:p>
    <w:p w14:paraId="73251194" w14:textId="57B5AB6F" w:rsidR="00D7683D" w:rsidRDefault="00D7683D" w:rsidP="0024527B">
      <w:pPr>
        <w:pStyle w:val="EndNoteBibliography"/>
        <w:spacing w:line="480" w:lineRule="auto"/>
        <w:ind w:left="720" w:hanging="720"/>
      </w:pPr>
    </w:p>
    <w:p w14:paraId="6F7EA474" w14:textId="77777777" w:rsidR="00D7683D" w:rsidRPr="00716D3B" w:rsidRDefault="00D7683D" w:rsidP="0024527B">
      <w:pPr>
        <w:pStyle w:val="EndNoteBibliography"/>
        <w:spacing w:line="480" w:lineRule="auto"/>
        <w:ind w:left="720" w:hanging="720"/>
      </w:pPr>
    </w:p>
    <w:p w14:paraId="3C820370" w14:textId="4FC8B91C" w:rsidR="00716D3B" w:rsidRPr="00716D3B" w:rsidRDefault="00716D3B" w:rsidP="0024527B">
      <w:pPr>
        <w:pStyle w:val="EndNoteBibliography"/>
        <w:spacing w:line="480" w:lineRule="auto"/>
        <w:ind w:left="720" w:hanging="720"/>
      </w:pPr>
      <w:r w:rsidRPr="00716D3B">
        <w:t xml:space="preserve">Peeling, R.W., Smith, P.G., &amp; Bossuyt, P.M.M. (2010). A guide for diagnostic evaluations. </w:t>
      </w:r>
      <w:r w:rsidRPr="00716D3B">
        <w:rPr>
          <w:i/>
        </w:rPr>
        <w:t>Nat</w:t>
      </w:r>
      <w:r w:rsidR="001A123A">
        <w:rPr>
          <w:i/>
        </w:rPr>
        <w:t>ure</w:t>
      </w:r>
      <w:r w:rsidRPr="00716D3B">
        <w:rPr>
          <w:i/>
        </w:rPr>
        <w:t xml:space="preserve"> Rev</w:t>
      </w:r>
      <w:r w:rsidR="001A123A">
        <w:rPr>
          <w:i/>
        </w:rPr>
        <w:t>iews</w:t>
      </w:r>
      <w:r w:rsidRPr="00716D3B">
        <w:rPr>
          <w:i/>
        </w:rPr>
        <w:t xml:space="preserve"> Micro</w:t>
      </w:r>
      <w:r w:rsidR="001A123A">
        <w:rPr>
          <w:i/>
        </w:rPr>
        <w:t>biology</w:t>
      </w:r>
      <w:r w:rsidRPr="00716D3B">
        <w:t>.</w:t>
      </w:r>
    </w:p>
    <w:p w14:paraId="2C597578" w14:textId="02239423" w:rsidR="00716D3B" w:rsidRPr="00716D3B" w:rsidRDefault="00716D3B" w:rsidP="0024527B">
      <w:pPr>
        <w:pStyle w:val="EndNoteBibliography"/>
        <w:spacing w:line="480" w:lineRule="auto"/>
        <w:ind w:left="720" w:hanging="720"/>
      </w:pPr>
      <w:r w:rsidRPr="00716D3B">
        <w:t xml:space="preserve">Peterson, C., Seligman, M.E.P., &amp; Vaillant, G.E. (1988). Pessimistic Explanatory Style Is a Risk Factor for Physical Illness: A Thirty-Five-Year Longitudinal Study. </w:t>
      </w:r>
      <w:r w:rsidRPr="00716D3B">
        <w:rPr>
          <w:i/>
        </w:rPr>
        <w:t>Journal of Personality and Social Psychology Bulletin</w:t>
      </w:r>
      <w:r w:rsidR="0077795B">
        <w:rPr>
          <w:i/>
        </w:rPr>
        <w:t>,</w:t>
      </w:r>
      <w:r w:rsidRPr="00BD3EB9">
        <w:rPr>
          <w:i/>
        </w:rPr>
        <w:t xml:space="preserve"> 55</w:t>
      </w:r>
      <w:r w:rsidRPr="00716D3B">
        <w:t>(23-27).</w:t>
      </w:r>
    </w:p>
    <w:p w14:paraId="2EE370A6" w14:textId="59B9F48F" w:rsidR="00716D3B" w:rsidRDefault="00716D3B" w:rsidP="0024527B">
      <w:pPr>
        <w:pStyle w:val="EndNoteBibliography"/>
        <w:spacing w:line="480" w:lineRule="auto"/>
        <w:ind w:left="720" w:hanging="720"/>
      </w:pPr>
      <w:r w:rsidRPr="00716D3B">
        <w:t xml:space="preserve">Pham, M.T., &amp; Avnet, T. (2004). Ideals and Oughts and the Reliance on Affect versus Substance in Persuasion. </w:t>
      </w:r>
      <w:r w:rsidRPr="00716D3B">
        <w:rPr>
          <w:i/>
        </w:rPr>
        <w:t>Journal of Consumer Research</w:t>
      </w:r>
      <w:r w:rsidR="0077795B">
        <w:rPr>
          <w:i/>
        </w:rPr>
        <w:t>,</w:t>
      </w:r>
      <w:r w:rsidRPr="00BD3EB9">
        <w:rPr>
          <w:i/>
        </w:rPr>
        <w:t xml:space="preserve"> 30</w:t>
      </w:r>
      <w:r w:rsidRPr="00716D3B">
        <w:rPr>
          <w:b/>
        </w:rPr>
        <w:t>,</w:t>
      </w:r>
      <w:r w:rsidRPr="00716D3B">
        <w:t xml:space="preserve"> 503-518.</w:t>
      </w:r>
    </w:p>
    <w:p w14:paraId="0BDC8FC3" w14:textId="7769792D" w:rsidR="00716D3B" w:rsidRPr="00716D3B" w:rsidRDefault="00716D3B" w:rsidP="0024527B">
      <w:pPr>
        <w:pStyle w:val="EndNoteBibliography"/>
        <w:spacing w:line="480" w:lineRule="auto"/>
        <w:ind w:left="720" w:hanging="720"/>
      </w:pPr>
      <w:r w:rsidRPr="00716D3B">
        <w:t xml:space="preserve">Pham, M.T., &amp; Chang, H.H. (2010). Regulatory Focus, Regulatory Fit, and the Search and Consideration of Choice Alternatives. </w:t>
      </w:r>
      <w:r w:rsidRPr="00716D3B">
        <w:rPr>
          <w:i/>
        </w:rPr>
        <w:t>Journal of Consumer Research</w:t>
      </w:r>
      <w:r w:rsidR="0077795B">
        <w:rPr>
          <w:i/>
        </w:rPr>
        <w:t>,</w:t>
      </w:r>
      <w:r w:rsidRPr="00BD3EB9">
        <w:rPr>
          <w:i/>
        </w:rPr>
        <w:t xml:space="preserve"> 37</w:t>
      </w:r>
      <w:r w:rsidRPr="00716D3B">
        <w:rPr>
          <w:b/>
        </w:rPr>
        <w:t>,</w:t>
      </w:r>
      <w:r w:rsidRPr="00716D3B">
        <w:t xml:space="preserve"> 626-640. doi: 10.1086/655668.</w:t>
      </w:r>
    </w:p>
    <w:p w14:paraId="6CB2B1A4" w14:textId="77777777" w:rsidR="00716D3B" w:rsidRPr="00716D3B" w:rsidRDefault="00716D3B" w:rsidP="0024527B">
      <w:pPr>
        <w:pStyle w:val="EndNoteBibliography"/>
        <w:spacing w:line="480" w:lineRule="auto"/>
        <w:ind w:left="720" w:hanging="720"/>
      </w:pPr>
      <w:r w:rsidRPr="00716D3B">
        <w:t xml:space="preserve">Pham, M.T., &amp; Higgins, E.T. (2005). "Promotion and Prevention in Consumer Decision Making State of the Art and Theoretical Propositions," in </w:t>
      </w:r>
      <w:r w:rsidRPr="00716D3B">
        <w:rPr>
          <w:i/>
        </w:rPr>
        <w:t>Inside Consumption: Frontiers of Research on Consumer Motives, Goals, and Desires,</w:t>
      </w:r>
      <w:r w:rsidRPr="00716D3B">
        <w:t xml:space="preserve"> ed. S.M. Ratneshwar, D. G.</w:t>
      </w:r>
      <w:r w:rsidRPr="00716D3B">
        <w:rPr>
          <w:i/>
        </w:rPr>
        <w:t xml:space="preserve"> </w:t>
      </w:r>
      <w:r w:rsidRPr="00716D3B">
        <w:t xml:space="preserve"> (London, UK: Routledge), 8-43.</w:t>
      </w:r>
    </w:p>
    <w:p w14:paraId="42AD3D78" w14:textId="2D1BAD90" w:rsidR="00716D3B" w:rsidRDefault="00716D3B" w:rsidP="0024527B">
      <w:pPr>
        <w:pStyle w:val="EndNoteBibliography"/>
        <w:spacing w:line="480" w:lineRule="auto"/>
        <w:ind w:left="720" w:hanging="720"/>
      </w:pPr>
      <w:r w:rsidRPr="00716D3B">
        <w:t xml:space="preserve">Rammstedt, B., &amp; John, O.P. (2007). Measuring personality in one minute or less: A 10-item short version of the Big Five Inventory in English and German. </w:t>
      </w:r>
      <w:r w:rsidRPr="00716D3B">
        <w:rPr>
          <w:i/>
        </w:rPr>
        <w:t>Journal of Research in Personality</w:t>
      </w:r>
      <w:r w:rsidR="0077795B">
        <w:rPr>
          <w:i/>
        </w:rPr>
        <w:t>,</w:t>
      </w:r>
      <w:r w:rsidRPr="00716D3B">
        <w:t xml:space="preserve"> </w:t>
      </w:r>
      <w:r w:rsidRPr="00BD3EB9">
        <w:rPr>
          <w:i/>
        </w:rPr>
        <w:t>41</w:t>
      </w:r>
      <w:r w:rsidRPr="00716D3B">
        <w:rPr>
          <w:b/>
        </w:rPr>
        <w:t>,</w:t>
      </w:r>
      <w:r w:rsidRPr="00716D3B">
        <w:t xml:space="preserve"> 203–212. doi: 10.1016/j.jrp.2006.02.001.</w:t>
      </w:r>
    </w:p>
    <w:p w14:paraId="19DE3F96" w14:textId="4632738F" w:rsidR="0054324B" w:rsidRPr="00716D3B" w:rsidRDefault="0054324B" w:rsidP="0024527B">
      <w:pPr>
        <w:pStyle w:val="EndNoteBibliography"/>
        <w:spacing w:line="480" w:lineRule="auto"/>
        <w:ind w:left="720" w:hanging="720"/>
      </w:pPr>
      <w:r w:rsidRPr="0054324B">
        <w:t xml:space="preserve">Regitz‐Zagrosek, V. (2012). </w:t>
      </w:r>
      <w:r w:rsidRPr="00BD3EB9">
        <w:rPr>
          <w:i/>
        </w:rPr>
        <w:t>Sex and gender differences in health. EMBO reports, 13</w:t>
      </w:r>
      <w:r w:rsidRPr="0054324B">
        <w:t>(7), 596-603.</w:t>
      </w:r>
    </w:p>
    <w:p w14:paraId="1A111B27" w14:textId="228A9310" w:rsidR="00716D3B" w:rsidRPr="00716D3B" w:rsidRDefault="00716D3B" w:rsidP="0024527B">
      <w:pPr>
        <w:pStyle w:val="EndNoteBibliography"/>
        <w:spacing w:line="480" w:lineRule="auto"/>
        <w:ind w:left="720" w:hanging="720"/>
      </w:pPr>
      <w:r w:rsidRPr="00716D3B">
        <w:t xml:space="preserve">Scheier, M.F., &amp; Carver, C.S. (1985). Optimism, coping, and health: Assessment and implications of generalized outcome expectancies. </w:t>
      </w:r>
      <w:r w:rsidRPr="00716D3B">
        <w:rPr>
          <w:i/>
        </w:rPr>
        <w:t>Health Psychology</w:t>
      </w:r>
      <w:r w:rsidR="0077795B">
        <w:rPr>
          <w:i/>
        </w:rPr>
        <w:t>,</w:t>
      </w:r>
      <w:r w:rsidRPr="00BD3EB9">
        <w:rPr>
          <w:i/>
        </w:rPr>
        <w:t xml:space="preserve"> 4</w:t>
      </w:r>
      <w:r w:rsidRPr="00716D3B">
        <w:t>(3)</w:t>
      </w:r>
      <w:r w:rsidRPr="00716D3B">
        <w:rPr>
          <w:b/>
        </w:rPr>
        <w:t>,</w:t>
      </w:r>
      <w:r w:rsidRPr="00716D3B">
        <w:t xml:space="preserve"> </w:t>
      </w:r>
      <w:r w:rsidRPr="00716D3B">
        <w:lastRenderedPageBreak/>
        <w:t>219-247. doi: 10.1037/0278-6133.4.3.219.</w:t>
      </w:r>
    </w:p>
    <w:p w14:paraId="7D336301" w14:textId="2659C107" w:rsidR="00716D3B" w:rsidRDefault="00716D3B" w:rsidP="0024527B">
      <w:pPr>
        <w:pStyle w:val="EndNoteBibliography"/>
        <w:spacing w:line="480" w:lineRule="auto"/>
        <w:ind w:left="720" w:hanging="720"/>
      </w:pPr>
      <w:r w:rsidRPr="00716D3B">
        <w:t xml:space="preserve">Scheier, M.F., Carver, C.S., &amp; Bridges, M.W. (1994). Distinguishing optimism from neuroticism (and trait anxiety, self-mastery, and self-esteem): A re-evaluation of the Life Orientation Test. </w:t>
      </w:r>
      <w:r w:rsidRPr="00716D3B">
        <w:rPr>
          <w:i/>
        </w:rPr>
        <w:t>Journal of Personality and Social Psychology</w:t>
      </w:r>
      <w:r w:rsidR="0077795B">
        <w:rPr>
          <w:i/>
        </w:rPr>
        <w:t>,</w:t>
      </w:r>
      <w:r w:rsidRPr="00BD3EB9">
        <w:rPr>
          <w:i/>
        </w:rPr>
        <w:t xml:space="preserve"> 67</w:t>
      </w:r>
      <w:r w:rsidRPr="00716D3B">
        <w:rPr>
          <w:b/>
        </w:rPr>
        <w:t>,</w:t>
      </w:r>
      <w:r w:rsidRPr="00716D3B">
        <w:t xml:space="preserve"> 1063-1078.</w:t>
      </w:r>
    </w:p>
    <w:p w14:paraId="5C4EF25F" w14:textId="77777777" w:rsidR="00D7683D" w:rsidRPr="00716D3B" w:rsidRDefault="00D7683D" w:rsidP="0024527B">
      <w:pPr>
        <w:pStyle w:val="EndNoteBibliography"/>
        <w:spacing w:line="480" w:lineRule="auto"/>
        <w:ind w:left="720" w:hanging="720"/>
      </w:pPr>
    </w:p>
    <w:p w14:paraId="7727DF34" w14:textId="1D69DF13" w:rsidR="00716D3B" w:rsidRDefault="00716D3B" w:rsidP="0024527B">
      <w:pPr>
        <w:pStyle w:val="EndNoteBibliography"/>
        <w:spacing w:line="480" w:lineRule="auto"/>
        <w:ind w:left="720" w:hanging="720"/>
      </w:pPr>
      <w:r w:rsidRPr="00BD3EB9">
        <w:rPr>
          <w:lang w:val="en-US"/>
        </w:rPr>
        <w:t xml:space="preserve">Schermelleh-Engel, K., Moosbrugger, H., &amp; Müller, H. (2003). </w:t>
      </w:r>
      <w:r w:rsidRPr="00716D3B">
        <w:t xml:space="preserve">Evaluating the fit of structural equation models: Tests of significance and descriptive goodness-of-fit measures. </w:t>
      </w:r>
      <w:r w:rsidRPr="00716D3B">
        <w:rPr>
          <w:i/>
        </w:rPr>
        <w:t>Methods of Psychological Research Online</w:t>
      </w:r>
      <w:r w:rsidR="0077795B">
        <w:rPr>
          <w:i/>
        </w:rPr>
        <w:t>,</w:t>
      </w:r>
      <w:r w:rsidRPr="00BD3EB9">
        <w:rPr>
          <w:i/>
        </w:rPr>
        <w:t xml:space="preserve"> 8</w:t>
      </w:r>
      <w:r w:rsidRPr="00716D3B">
        <w:rPr>
          <w:b/>
        </w:rPr>
        <w:t>,</w:t>
      </w:r>
      <w:r w:rsidRPr="00716D3B">
        <w:t xml:space="preserve"> 23–74.</w:t>
      </w:r>
    </w:p>
    <w:p w14:paraId="35352D76" w14:textId="257ECAB9" w:rsidR="00716D3B" w:rsidRPr="00716D3B" w:rsidRDefault="00716D3B" w:rsidP="0024527B">
      <w:pPr>
        <w:pStyle w:val="EndNoteBibliography"/>
        <w:spacing w:line="480" w:lineRule="auto"/>
        <w:ind w:left="720" w:hanging="720"/>
      </w:pPr>
      <w:r w:rsidRPr="00716D3B">
        <w:t xml:space="preserve">Schokker, M.C., Keers, J.C., Bouma, J., Links, T.P., Sanderman, R., Wolffenbuttel, B.H., et al. (2010). The impact of social comparison information on motivation in patients with diabetes as a function of regulatory focus and self-efficacy. </w:t>
      </w:r>
      <w:r w:rsidRPr="00716D3B">
        <w:rPr>
          <w:i/>
        </w:rPr>
        <w:t>Health Psychol</w:t>
      </w:r>
      <w:r w:rsidR="0077795B">
        <w:rPr>
          <w:i/>
        </w:rPr>
        <w:t>ogy,</w:t>
      </w:r>
      <w:r w:rsidRPr="00BD3EB9">
        <w:rPr>
          <w:i/>
        </w:rPr>
        <w:t xml:space="preserve"> 29</w:t>
      </w:r>
      <w:r w:rsidRPr="00716D3B">
        <w:t>(4)</w:t>
      </w:r>
      <w:r w:rsidRPr="00716D3B">
        <w:rPr>
          <w:b/>
        </w:rPr>
        <w:t>,</w:t>
      </w:r>
      <w:r w:rsidRPr="00716D3B">
        <w:t xml:space="preserve"> 438-445. doi: 10.1037/a0019878.</w:t>
      </w:r>
    </w:p>
    <w:p w14:paraId="18C1F5EE" w14:textId="77777777" w:rsidR="00716D3B" w:rsidRPr="00501CE0" w:rsidRDefault="00716D3B" w:rsidP="0024527B">
      <w:pPr>
        <w:pStyle w:val="EndNoteBibliography"/>
        <w:spacing w:line="480" w:lineRule="auto"/>
        <w:ind w:left="720" w:hanging="720"/>
        <w:rPr>
          <w:lang w:val="de-DE"/>
        </w:rPr>
      </w:pPr>
      <w:r w:rsidRPr="00716D3B">
        <w:t xml:space="preserve">Steiger, J.H. (1989). </w:t>
      </w:r>
      <w:r w:rsidRPr="00716D3B">
        <w:rPr>
          <w:i/>
        </w:rPr>
        <w:t xml:space="preserve">EzPATH: A supplementary module for SYSTAT and SYGRAPH. </w:t>
      </w:r>
      <w:r w:rsidRPr="00501CE0">
        <w:rPr>
          <w:lang w:val="de-DE"/>
        </w:rPr>
        <w:t>Evanston, IL: SYSTAT.</w:t>
      </w:r>
    </w:p>
    <w:p w14:paraId="5B389B10" w14:textId="491C80CB" w:rsidR="00716D3B" w:rsidRPr="00501CE0" w:rsidRDefault="00716D3B" w:rsidP="0024527B">
      <w:pPr>
        <w:pStyle w:val="EndNoteBibliography"/>
        <w:spacing w:line="480" w:lineRule="auto"/>
        <w:ind w:left="720" w:hanging="720"/>
        <w:rPr>
          <w:lang w:val="de-DE"/>
        </w:rPr>
      </w:pPr>
      <w:r w:rsidRPr="00501CE0">
        <w:rPr>
          <w:lang w:val="de-DE"/>
        </w:rPr>
        <w:t xml:space="preserve">Strobel, A., Beauducel, A., Debener, S., &amp; Brocke, B. (2001). Eine deutschsprachige Version des BIS/BAS-Fragebogens von Carver und White. </w:t>
      </w:r>
      <w:r w:rsidRPr="00501CE0">
        <w:rPr>
          <w:i/>
          <w:lang w:val="de-DE"/>
        </w:rPr>
        <w:t>Zeitschrift für Differentielle und Diagnostische Psychologie</w:t>
      </w:r>
      <w:r w:rsidR="0077795B">
        <w:rPr>
          <w:i/>
          <w:lang w:val="de-DE"/>
        </w:rPr>
        <w:t>,</w:t>
      </w:r>
      <w:r w:rsidRPr="00BD3EB9">
        <w:rPr>
          <w:i/>
          <w:lang w:val="de-DE"/>
        </w:rPr>
        <w:t xml:space="preserve"> 22</w:t>
      </w:r>
      <w:r w:rsidRPr="00501CE0">
        <w:rPr>
          <w:lang w:val="de-DE"/>
        </w:rPr>
        <w:t>(3)</w:t>
      </w:r>
      <w:r w:rsidRPr="00501CE0">
        <w:rPr>
          <w:b/>
          <w:lang w:val="de-DE"/>
        </w:rPr>
        <w:t>,</w:t>
      </w:r>
      <w:r w:rsidRPr="00501CE0">
        <w:rPr>
          <w:lang w:val="de-DE"/>
        </w:rPr>
        <w:t xml:space="preserve"> 216-227.</w:t>
      </w:r>
    </w:p>
    <w:p w14:paraId="4EFD5EB7" w14:textId="717D7D03" w:rsidR="00716D3B" w:rsidRPr="00716D3B" w:rsidRDefault="00716D3B" w:rsidP="0024527B">
      <w:pPr>
        <w:pStyle w:val="EndNoteBibliography"/>
        <w:spacing w:line="480" w:lineRule="auto"/>
        <w:ind w:left="720" w:hanging="720"/>
      </w:pPr>
      <w:r w:rsidRPr="00501CE0">
        <w:rPr>
          <w:lang w:val="de-DE"/>
        </w:rPr>
        <w:t xml:space="preserve">Summerville, A., &amp; Roese, N.J. (2008). </w:t>
      </w:r>
      <w:r w:rsidRPr="00716D3B">
        <w:t xml:space="preserve">Self-Report Measures of Individual Differences in Regulatory Focus: A Cautionary Note. </w:t>
      </w:r>
      <w:r w:rsidRPr="00716D3B">
        <w:rPr>
          <w:i/>
        </w:rPr>
        <w:t xml:space="preserve">Journal of </w:t>
      </w:r>
      <w:r w:rsidR="0077795B">
        <w:rPr>
          <w:i/>
        </w:rPr>
        <w:t>R</w:t>
      </w:r>
      <w:r w:rsidRPr="00716D3B">
        <w:rPr>
          <w:i/>
        </w:rPr>
        <w:t xml:space="preserve">esearch in </w:t>
      </w:r>
      <w:r w:rsidR="0077795B">
        <w:rPr>
          <w:i/>
        </w:rPr>
        <w:t>P</w:t>
      </w:r>
      <w:r w:rsidRPr="00716D3B">
        <w:rPr>
          <w:i/>
        </w:rPr>
        <w:t>ersonality</w:t>
      </w:r>
      <w:r w:rsidR="0077795B">
        <w:rPr>
          <w:i/>
        </w:rPr>
        <w:t>,</w:t>
      </w:r>
      <w:r w:rsidRPr="00716D3B">
        <w:t xml:space="preserve"> </w:t>
      </w:r>
      <w:r w:rsidRPr="00BD3EB9">
        <w:rPr>
          <w:i/>
        </w:rPr>
        <w:t>42</w:t>
      </w:r>
      <w:r w:rsidRPr="00716D3B">
        <w:t>(1)</w:t>
      </w:r>
      <w:r w:rsidRPr="00716D3B">
        <w:rPr>
          <w:b/>
        </w:rPr>
        <w:t>,</w:t>
      </w:r>
      <w:r w:rsidRPr="00716D3B">
        <w:t xml:space="preserve"> 247-254. doi: 10.1016/j.jrp.2007.05.005.</w:t>
      </w:r>
    </w:p>
    <w:p w14:paraId="2673AE7C" w14:textId="6348A61A" w:rsidR="00716D3B" w:rsidRDefault="00716D3B" w:rsidP="0024527B">
      <w:pPr>
        <w:pStyle w:val="EndNoteBibliography"/>
        <w:spacing w:line="480" w:lineRule="auto"/>
        <w:ind w:left="720" w:hanging="720"/>
      </w:pPr>
      <w:r w:rsidRPr="00716D3B">
        <w:t xml:space="preserve">Tavakol, M., &amp; Dennick, R. (2011). Making sense of Cronbach's alpha. </w:t>
      </w:r>
      <w:r w:rsidRPr="00716D3B">
        <w:rPr>
          <w:i/>
        </w:rPr>
        <w:t>International Journal of Medical Education</w:t>
      </w:r>
      <w:r w:rsidR="0077795B">
        <w:rPr>
          <w:i/>
        </w:rPr>
        <w:t>,</w:t>
      </w:r>
      <w:r w:rsidRPr="00BD3EB9">
        <w:rPr>
          <w:i/>
        </w:rPr>
        <w:t xml:space="preserve"> 2</w:t>
      </w:r>
      <w:r w:rsidRPr="00716D3B">
        <w:rPr>
          <w:b/>
        </w:rPr>
        <w:t>,</w:t>
      </w:r>
      <w:r w:rsidRPr="00716D3B">
        <w:t xml:space="preserve"> 53-55. doi: 10.5116/ijme.4dfb.8dfd.</w:t>
      </w:r>
    </w:p>
    <w:p w14:paraId="1D82FBF7" w14:textId="5EDCB1C0" w:rsidR="00716D3B" w:rsidRPr="00716D3B" w:rsidRDefault="00716D3B" w:rsidP="0024527B">
      <w:pPr>
        <w:pStyle w:val="EndNoteBibliography"/>
        <w:spacing w:line="480" w:lineRule="auto"/>
        <w:ind w:left="720" w:hanging="720"/>
      </w:pPr>
      <w:r w:rsidRPr="00716D3B">
        <w:t xml:space="preserve">Thacker, S.B., Stroup, D.F., Carande-Kulis, V., Marks, J.S., Roy, K., &amp; Gerberding, J.L. (2006). Measuring the Public’s Health. </w:t>
      </w:r>
      <w:r w:rsidRPr="00716D3B">
        <w:rPr>
          <w:i/>
        </w:rPr>
        <w:t>Public Health Reports</w:t>
      </w:r>
      <w:r w:rsidRPr="00716D3B">
        <w:t xml:space="preserve"> 121(1)</w:t>
      </w:r>
      <w:r w:rsidRPr="00716D3B">
        <w:rPr>
          <w:b/>
        </w:rPr>
        <w:t>,</w:t>
      </w:r>
      <w:r w:rsidRPr="00716D3B">
        <w:t xml:space="preserve"> 14-22.</w:t>
      </w:r>
    </w:p>
    <w:p w14:paraId="3EB321D2" w14:textId="0A6B35B0" w:rsidR="00716D3B" w:rsidRPr="00716D3B" w:rsidRDefault="00716D3B" w:rsidP="0024527B">
      <w:pPr>
        <w:pStyle w:val="EndNoteBibliography"/>
        <w:spacing w:line="480" w:lineRule="auto"/>
        <w:ind w:left="720" w:hanging="720"/>
      </w:pPr>
      <w:r w:rsidRPr="00BD3EB9">
        <w:rPr>
          <w:lang w:val="en-US"/>
        </w:rPr>
        <w:lastRenderedPageBreak/>
        <w:t xml:space="preserve">Uskul, A.K., Keller, J., &amp; Oyserman, D. (2008). </w:t>
      </w:r>
      <w:r w:rsidRPr="00716D3B">
        <w:t xml:space="preserve">Regulatory fit and health behavior. </w:t>
      </w:r>
      <w:r w:rsidRPr="00716D3B">
        <w:rPr>
          <w:i/>
        </w:rPr>
        <w:t>Psychology &amp; Health</w:t>
      </w:r>
      <w:r w:rsidR="0077795B">
        <w:rPr>
          <w:i/>
        </w:rPr>
        <w:t>,</w:t>
      </w:r>
      <w:r w:rsidRPr="00716D3B">
        <w:t xml:space="preserve"> </w:t>
      </w:r>
      <w:r w:rsidRPr="00BD3EB9">
        <w:rPr>
          <w:i/>
        </w:rPr>
        <w:t>23</w:t>
      </w:r>
      <w:r w:rsidRPr="00716D3B">
        <w:t>(3)</w:t>
      </w:r>
      <w:r w:rsidRPr="00716D3B">
        <w:rPr>
          <w:b/>
        </w:rPr>
        <w:t>,</w:t>
      </w:r>
      <w:r w:rsidRPr="00716D3B">
        <w:t xml:space="preserve"> 327-346. doi: 10.1080/14768320701360385.</w:t>
      </w:r>
    </w:p>
    <w:p w14:paraId="1A0F23C0" w14:textId="4D8D617E" w:rsidR="00716D3B" w:rsidRDefault="00716D3B" w:rsidP="0024527B">
      <w:pPr>
        <w:pStyle w:val="EndNoteBibliography"/>
        <w:spacing w:line="480" w:lineRule="auto"/>
        <w:ind w:left="720" w:hanging="720"/>
      </w:pPr>
      <w:r w:rsidRPr="00716D3B">
        <w:t xml:space="preserve">van Kleef, E., van Trijp, H.C., &amp; Luning, P. (2005). Functional foods: health claim-food product compatibility and the impact of health claim framing on consumer evaluation. </w:t>
      </w:r>
      <w:r w:rsidRPr="00716D3B">
        <w:rPr>
          <w:i/>
        </w:rPr>
        <w:t>Appetite</w:t>
      </w:r>
      <w:r w:rsidR="0077795B">
        <w:rPr>
          <w:i/>
        </w:rPr>
        <w:t>,</w:t>
      </w:r>
      <w:r w:rsidRPr="00BD3EB9">
        <w:rPr>
          <w:i/>
        </w:rPr>
        <w:t xml:space="preserve"> 44</w:t>
      </w:r>
      <w:r w:rsidRPr="00716D3B">
        <w:t>(3)</w:t>
      </w:r>
      <w:r w:rsidRPr="00716D3B">
        <w:rPr>
          <w:b/>
        </w:rPr>
        <w:t>,</w:t>
      </w:r>
      <w:r w:rsidRPr="00716D3B">
        <w:t xml:space="preserve"> 299-308. doi: 10.1016/j.appet.2005.01.009.</w:t>
      </w:r>
    </w:p>
    <w:p w14:paraId="63A77248" w14:textId="74CF9339" w:rsidR="00716D3B" w:rsidRDefault="00716D3B" w:rsidP="0024527B">
      <w:pPr>
        <w:pStyle w:val="EndNoteBibliography"/>
        <w:spacing w:line="480" w:lineRule="auto"/>
        <w:ind w:left="720" w:hanging="720"/>
      </w:pPr>
      <w:r w:rsidRPr="00716D3B">
        <w:t xml:space="preserve">Vartanian, L.R., Herman, C.P., &amp; Polivy, J. (2006). Does regulatory focus play a role in dietary restraint? . </w:t>
      </w:r>
      <w:r w:rsidRPr="00716D3B">
        <w:rPr>
          <w:i/>
        </w:rPr>
        <w:t>Eating behaviors</w:t>
      </w:r>
      <w:r w:rsidR="00140071" w:rsidRPr="00BD3EB9">
        <w:t>,</w:t>
      </w:r>
      <w:r w:rsidRPr="00716D3B">
        <w:t xml:space="preserve"> </w:t>
      </w:r>
      <w:r w:rsidRPr="00BD3EB9">
        <w:rPr>
          <w:i/>
        </w:rPr>
        <w:t>7</w:t>
      </w:r>
      <w:r w:rsidRPr="00716D3B">
        <w:rPr>
          <w:b/>
        </w:rPr>
        <w:t>,</w:t>
      </w:r>
      <w:r w:rsidRPr="00716D3B">
        <w:t xml:space="preserve"> 333-341. doi: 10.1016/j.eatbeh.2005.11.007.</w:t>
      </w:r>
    </w:p>
    <w:p w14:paraId="38A12DAB" w14:textId="7F3F9828" w:rsidR="00716D3B" w:rsidRPr="00501CE0" w:rsidRDefault="00716D3B" w:rsidP="0024527B">
      <w:pPr>
        <w:pStyle w:val="EndNoteBibliography"/>
        <w:spacing w:line="480" w:lineRule="auto"/>
        <w:ind w:left="720" w:hanging="720"/>
        <w:rPr>
          <w:lang w:val="de-DE"/>
        </w:rPr>
      </w:pPr>
      <w:r w:rsidRPr="00716D3B">
        <w:t xml:space="preserve">Velicer, W.F. (1976). Determining the number of components from the matrix of partial correlations. </w:t>
      </w:r>
      <w:r w:rsidRPr="00501CE0">
        <w:rPr>
          <w:i/>
          <w:lang w:val="de-DE"/>
        </w:rPr>
        <w:t>Psychometrika</w:t>
      </w:r>
      <w:r w:rsidR="0077795B">
        <w:rPr>
          <w:i/>
          <w:lang w:val="de-DE"/>
        </w:rPr>
        <w:t>,</w:t>
      </w:r>
      <w:r w:rsidRPr="00BD3EB9">
        <w:rPr>
          <w:i/>
          <w:lang w:val="de-DE"/>
        </w:rPr>
        <w:t xml:space="preserve"> 41</w:t>
      </w:r>
      <w:r w:rsidRPr="00501CE0">
        <w:rPr>
          <w:lang w:val="de-DE"/>
        </w:rPr>
        <w:t>(3)</w:t>
      </w:r>
      <w:r w:rsidRPr="00501CE0">
        <w:rPr>
          <w:b/>
          <w:lang w:val="de-DE"/>
        </w:rPr>
        <w:t>,</w:t>
      </w:r>
      <w:r w:rsidRPr="00501CE0">
        <w:rPr>
          <w:lang w:val="de-DE"/>
        </w:rPr>
        <w:t xml:space="preserve"> 321-327. doi: 10.1007/bf02293557.</w:t>
      </w:r>
    </w:p>
    <w:p w14:paraId="34E444AE" w14:textId="4EB850ED" w:rsidR="00716D3B" w:rsidRDefault="00716D3B" w:rsidP="0024527B">
      <w:pPr>
        <w:pStyle w:val="EndNoteBibliography"/>
        <w:spacing w:line="480" w:lineRule="auto"/>
        <w:ind w:left="720" w:hanging="720"/>
      </w:pPr>
      <w:r w:rsidRPr="00501CE0">
        <w:rPr>
          <w:lang w:val="de-DE"/>
        </w:rPr>
        <w:t xml:space="preserve">Wang, W., Keh, H.T., &amp; Bolton, L. (2010). </w:t>
      </w:r>
      <w:r w:rsidRPr="00716D3B">
        <w:t xml:space="preserve">Lay Theories of Medicine and a Healthy Lifestyle. </w:t>
      </w:r>
      <w:r w:rsidRPr="00716D3B">
        <w:rPr>
          <w:i/>
        </w:rPr>
        <w:t>Journal of Consumer Research</w:t>
      </w:r>
      <w:r w:rsidR="0077795B">
        <w:rPr>
          <w:i/>
        </w:rPr>
        <w:t>,</w:t>
      </w:r>
      <w:r w:rsidRPr="00BD3EB9">
        <w:rPr>
          <w:i/>
        </w:rPr>
        <w:t xml:space="preserve"> 37</w:t>
      </w:r>
      <w:r w:rsidRPr="00716D3B">
        <w:t>(1)</w:t>
      </w:r>
      <w:r w:rsidRPr="00716D3B">
        <w:rPr>
          <w:b/>
        </w:rPr>
        <w:t>,</w:t>
      </w:r>
      <w:r w:rsidRPr="00716D3B">
        <w:t xml:space="preserve"> 80-97.</w:t>
      </w:r>
    </w:p>
    <w:p w14:paraId="56709B43" w14:textId="605ECE61" w:rsidR="00716D3B" w:rsidRPr="00716D3B" w:rsidRDefault="00716D3B" w:rsidP="0024527B">
      <w:pPr>
        <w:pStyle w:val="EndNoteBibliography"/>
        <w:spacing w:line="480" w:lineRule="auto"/>
        <w:ind w:left="720" w:hanging="720"/>
      </w:pPr>
      <w:r>
        <w:t xml:space="preserve">World Health Organization </w:t>
      </w:r>
      <w:r w:rsidRPr="00716D3B">
        <w:t xml:space="preserve">(2006). </w:t>
      </w:r>
      <w:r w:rsidRPr="00716D3B">
        <w:rPr>
          <w:i/>
        </w:rPr>
        <w:t xml:space="preserve">Constitution of the World Health Organization </w:t>
      </w:r>
      <w:r w:rsidRPr="00716D3B">
        <w:t xml:space="preserve">[Online]. New York: World Health Organization. Available: </w:t>
      </w:r>
      <w:hyperlink r:id="rId14" w:history="1">
        <w:r w:rsidRPr="00716D3B">
          <w:rPr>
            <w:rStyle w:val="Hyperlink"/>
          </w:rPr>
          <w:t>http://www.who.int/governance/eb/who_constitution_en.pdf</w:t>
        </w:r>
      </w:hyperlink>
      <w:r w:rsidRPr="00716D3B">
        <w:t xml:space="preserve"> [Accessed 12.01.2016].</w:t>
      </w:r>
    </w:p>
    <w:p w14:paraId="1B46CC54" w14:textId="5C3FCE5B" w:rsidR="00716D3B" w:rsidRPr="00716D3B" w:rsidRDefault="00716D3B" w:rsidP="0024527B">
      <w:pPr>
        <w:pStyle w:val="EndNoteBibliography"/>
        <w:spacing w:line="480" w:lineRule="auto"/>
        <w:ind w:left="720" w:hanging="720"/>
      </w:pPr>
      <w:r w:rsidRPr="00BD3EB9">
        <w:rPr>
          <w:lang w:val="en-US"/>
        </w:rPr>
        <w:t xml:space="preserve">Zenger, M., Korner, A., Maier, G.W., Hinz, A., Stobel-Richter, Y., Brähler, E., et al. </w:t>
      </w:r>
      <w:r w:rsidRPr="00716D3B">
        <w:t xml:space="preserve">(2015). The core self-evaluation scale: psychometric properties of the german version in a representative sample. </w:t>
      </w:r>
      <w:r w:rsidRPr="00716D3B">
        <w:rPr>
          <w:i/>
        </w:rPr>
        <w:t>J</w:t>
      </w:r>
      <w:r w:rsidR="00140071">
        <w:rPr>
          <w:i/>
        </w:rPr>
        <w:t>ournal of</w:t>
      </w:r>
      <w:r w:rsidRPr="00716D3B">
        <w:rPr>
          <w:i/>
        </w:rPr>
        <w:t xml:space="preserve"> Pers</w:t>
      </w:r>
      <w:r w:rsidR="00140071">
        <w:rPr>
          <w:i/>
        </w:rPr>
        <w:t>onality</w:t>
      </w:r>
      <w:r w:rsidRPr="00716D3B">
        <w:rPr>
          <w:i/>
        </w:rPr>
        <w:t xml:space="preserve"> Assess</w:t>
      </w:r>
      <w:r w:rsidR="00140071">
        <w:rPr>
          <w:i/>
        </w:rPr>
        <w:t>ment</w:t>
      </w:r>
      <w:r w:rsidR="00140071" w:rsidRPr="00BD3EB9">
        <w:t>,</w:t>
      </w:r>
      <w:r w:rsidRPr="00716D3B">
        <w:t xml:space="preserve"> </w:t>
      </w:r>
      <w:r w:rsidRPr="00BD3EB9">
        <w:rPr>
          <w:i/>
        </w:rPr>
        <w:t>97</w:t>
      </w:r>
      <w:r w:rsidRPr="00716D3B">
        <w:t>(3)</w:t>
      </w:r>
      <w:r w:rsidRPr="00716D3B">
        <w:rPr>
          <w:b/>
        </w:rPr>
        <w:t>,</w:t>
      </w:r>
      <w:r w:rsidRPr="00716D3B">
        <w:t xml:space="preserve"> 310-318. doi: 10.1080/00223891.2014.989367.</w:t>
      </w:r>
    </w:p>
    <w:p w14:paraId="318D9A82" w14:textId="3BB4B887" w:rsidR="00716D3B" w:rsidRPr="00716D3B" w:rsidRDefault="00716D3B" w:rsidP="0024527B">
      <w:pPr>
        <w:pStyle w:val="EndNoteBibliography"/>
        <w:spacing w:line="480" w:lineRule="auto"/>
        <w:ind w:left="720" w:hanging="720"/>
      </w:pPr>
      <w:r w:rsidRPr="00716D3B">
        <w:t xml:space="preserve">Zubaran, C., Persch, K., Tarso, D., Ioppi, A., &amp; Mezzich, J. (2008). The correlation between health status and quality of life in southern Brazil. </w:t>
      </w:r>
      <w:r w:rsidRPr="00716D3B">
        <w:rPr>
          <w:i/>
        </w:rPr>
        <w:t>Sao Paulo Med J</w:t>
      </w:r>
      <w:r w:rsidRPr="00716D3B">
        <w:t xml:space="preserve"> 126(5)</w:t>
      </w:r>
      <w:r w:rsidRPr="00716D3B">
        <w:rPr>
          <w:b/>
        </w:rPr>
        <w:t>,</w:t>
      </w:r>
      <w:r w:rsidRPr="00716D3B">
        <w:t xml:space="preserve"> 257-261.</w:t>
      </w:r>
    </w:p>
    <w:p w14:paraId="736EBE5E" w14:textId="0226C57C" w:rsidR="000C63F5" w:rsidRDefault="00722ED7" w:rsidP="000C63F5">
      <w:pPr>
        <w:pStyle w:val="EndNoteBibliography"/>
        <w:spacing w:line="480" w:lineRule="auto"/>
        <w:ind w:left="720" w:hanging="720"/>
        <w:rPr>
          <w:lang w:val="en-US"/>
        </w:rPr>
      </w:pPr>
      <w:r w:rsidRPr="00A72392">
        <w:rPr>
          <w:lang w:val="en-US"/>
        </w:rPr>
        <w:fldChar w:fldCharType="end"/>
      </w:r>
      <w:r w:rsidR="000C63F5">
        <w:rPr>
          <w:lang w:val="en-US"/>
        </w:rPr>
        <w:br w:type="page"/>
      </w:r>
    </w:p>
    <w:p w14:paraId="63E6333B" w14:textId="7631E222" w:rsidR="005B5BB3" w:rsidRDefault="005B5BB3" w:rsidP="000C63F5">
      <w:pPr>
        <w:pStyle w:val="EndNoteBibliography"/>
        <w:spacing w:line="480" w:lineRule="auto"/>
        <w:ind w:left="720" w:hanging="720"/>
        <w:rPr>
          <w:b/>
          <w:color w:val="00000A"/>
          <w:lang w:val="en-US"/>
        </w:rPr>
      </w:pPr>
      <w:r>
        <w:rPr>
          <w:b/>
          <w:color w:val="00000A"/>
          <w:lang w:val="en-US"/>
        </w:rPr>
        <w:lastRenderedPageBreak/>
        <w:t>Tables</w:t>
      </w:r>
    </w:p>
    <w:p w14:paraId="5F5E39D1" w14:textId="06C9B44A" w:rsidR="00EE5104" w:rsidRPr="0024527B" w:rsidRDefault="0024527B" w:rsidP="0024527B">
      <w:pPr>
        <w:pStyle w:val="Standard"/>
        <w:spacing w:line="360" w:lineRule="auto"/>
        <w:rPr>
          <w:rFonts w:ascii="Times New Roman" w:hAnsi="Times New Roman" w:cs="Times New Roman"/>
          <w:i/>
          <w:color w:val="00000A"/>
          <w:lang w:val="en-US"/>
        </w:rPr>
      </w:pPr>
      <w:r>
        <w:rPr>
          <w:rFonts w:ascii="Times New Roman" w:hAnsi="Times New Roman" w:cs="Times New Roman"/>
          <w:color w:val="00000A"/>
          <w:lang w:val="en-US"/>
        </w:rPr>
        <w:t>Table 1</w:t>
      </w:r>
      <w:r>
        <w:rPr>
          <w:rFonts w:ascii="Times New Roman" w:hAnsi="Times New Roman" w:cs="Times New Roman"/>
          <w:color w:val="00000A"/>
          <w:lang w:val="en-US"/>
        </w:rPr>
        <w:br/>
      </w:r>
      <w:r w:rsidR="00EE5104" w:rsidRPr="0024527B">
        <w:rPr>
          <w:rFonts w:ascii="Times New Roman" w:hAnsi="Times New Roman" w:cs="Times New Roman"/>
          <w:i/>
          <w:color w:val="00000A"/>
          <w:lang w:val="en-US"/>
        </w:rPr>
        <w:t xml:space="preserve">Socio-demographic characteristics of the </w:t>
      </w:r>
      <w:r w:rsidR="00D55190">
        <w:rPr>
          <w:rFonts w:ascii="Times New Roman" w:hAnsi="Times New Roman" w:cs="Times New Roman"/>
          <w:i/>
          <w:color w:val="00000A"/>
          <w:lang w:val="en-US"/>
        </w:rPr>
        <w:t xml:space="preserve">full </w:t>
      </w:r>
      <w:r w:rsidR="00EE5104" w:rsidRPr="0024527B">
        <w:rPr>
          <w:rFonts w:ascii="Times New Roman" w:hAnsi="Times New Roman" w:cs="Times New Roman"/>
          <w:i/>
          <w:color w:val="00000A"/>
          <w:lang w:val="en-US"/>
        </w:rPr>
        <w:t xml:space="preserve">study sample as well as means and standard deviations for the health regulatory focus </w:t>
      </w:r>
      <w:r>
        <w:rPr>
          <w:rFonts w:ascii="Times New Roman" w:hAnsi="Times New Roman" w:cs="Times New Roman"/>
          <w:i/>
          <w:color w:val="00000A"/>
          <w:lang w:val="en-US"/>
        </w:rPr>
        <w:t>subscales</w:t>
      </w:r>
    </w:p>
    <w:tbl>
      <w:tblPr>
        <w:tblW w:w="8494" w:type="dxa"/>
        <w:tblLook w:val="04A0" w:firstRow="1" w:lastRow="0" w:firstColumn="1" w:lastColumn="0" w:noHBand="0" w:noVBand="1"/>
      </w:tblPr>
      <w:tblGrid>
        <w:gridCol w:w="2547"/>
        <w:gridCol w:w="992"/>
        <w:gridCol w:w="992"/>
        <w:gridCol w:w="1985"/>
        <w:gridCol w:w="1978"/>
      </w:tblGrid>
      <w:tr w:rsidR="00EE5104" w:rsidRPr="00A72392" w14:paraId="3507250D" w14:textId="77777777" w:rsidTr="004625C9">
        <w:trPr>
          <w:trHeight w:val="300"/>
        </w:trPr>
        <w:tc>
          <w:tcPr>
            <w:tcW w:w="2547" w:type="dxa"/>
            <w:tcBorders>
              <w:top w:val="single" w:sz="4" w:space="0" w:color="auto"/>
              <w:bottom w:val="single" w:sz="4" w:space="0" w:color="auto"/>
            </w:tcBorders>
            <w:shd w:val="clear" w:color="auto" w:fill="auto"/>
            <w:noWrap/>
            <w:vAlign w:val="center"/>
            <w:hideMark/>
          </w:tcPr>
          <w:p w14:paraId="3CDCE39D" w14:textId="77777777" w:rsidR="00EE5104" w:rsidRPr="00762AA3" w:rsidRDefault="00EE5104" w:rsidP="0024527B">
            <w:pPr>
              <w:widowControl/>
              <w:suppressAutoHyphens w:val="0"/>
              <w:autoSpaceDN/>
              <w:textAlignment w:val="auto"/>
              <w:rPr>
                <w:rFonts w:ascii="Times New Roman" w:eastAsia="Times New Roman" w:hAnsi="Times New Roman" w:cs="Times New Roman"/>
                <w:kern w:val="0"/>
                <w:lang w:val="en-US" w:eastAsia="en-US" w:bidi="ar-SA"/>
              </w:rPr>
            </w:pPr>
            <w:r w:rsidRPr="00762AA3">
              <w:rPr>
                <w:rFonts w:ascii="Times New Roman" w:eastAsia="Times New Roman" w:hAnsi="Times New Roman" w:cs="Times New Roman"/>
                <w:kern w:val="0"/>
                <w:lang w:val="en-US" w:eastAsia="en-US" w:bidi="ar-SA"/>
              </w:rPr>
              <w:tab/>
            </w:r>
          </w:p>
        </w:tc>
        <w:tc>
          <w:tcPr>
            <w:tcW w:w="992" w:type="dxa"/>
            <w:tcBorders>
              <w:top w:val="single" w:sz="4" w:space="0" w:color="auto"/>
              <w:bottom w:val="single" w:sz="4" w:space="0" w:color="auto"/>
            </w:tcBorders>
            <w:shd w:val="clear" w:color="auto" w:fill="auto"/>
            <w:noWrap/>
            <w:vAlign w:val="center"/>
            <w:hideMark/>
          </w:tcPr>
          <w:p w14:paraId="0114CBF7"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N</w:t>
            </w:r>
          </w:p>
        </w:tc>
        <w:tc>
          <w:tcPr>
            <w:tcW w:w="992" w:type="dxa"/>
            <w:tcBorders>
              <w:top w:val="single" w:sz="4" w:space="0" w:color="auto"/>
              <w:bottom w:val="single" w:sz="4" w:space="0" w:color="auto"/>
            </w:tcBorders>
            <w:shd w:val="clear" w:color="auto" w:fill="auto"/>
            <w:noWrap/>
            <w:vAlign w:val="center"/>
            <w:hideMark/>
          </w:tcPr>
          <w:p w14:paraId="15E1729D"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w:t>
            </w:r>
          </w:p>
        </w:tc>
        <w:tc>
          <w:tcPr>
            <w:tcW w:w="1985" w:type="dxa"/>
            <w:tcBorders>
              <w:top w:val="single" w:sz="4" w:space="0" w:color="auto"/>
              <w:bottom w:val="single" w:sz="4" w:space="0" w:color="auto"/>
            </w:tcBorders>
            <w:vAlign w:val="center"/>
          </w:tcPr>
          <w:p w14:paraId="04F6A723"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Health Promotion Focus</w:t>
            </w:r>
            <w:r w:rsidRPr="00762AA3">
              <w:rPr>
                <w:rFonts w:ascii="Times New Roman" w:eastAsia="Times New Roman" w:hAnsi="Times New Roman" w:cs="Times New Roman"/>
                <w:color w:val="000000"/>
                <w:kern w:val="0"/>
                <w:vertAlign w:val="superscript"/>
                <w:lang w:val="en-US" w:eastAsia="en-US" w:bidi="ar-SA"/>
              </w:rPr>
              <w:t>a</w:t>
            </w:r>
          </w:p>
        </w:tc>
        <w:tc>
          <w:tcPr>
            <w:tcW w:w="1978" w:type="dxa"/>
            <w:tcBorders>
              <w:top w:val="single" w:sz="4" w:space="0" w:color="auto"/>
              <w:bottom w:val="single" w:sz="4" w:space="0" w:color="auto"/>
            </w:tcBorders>
            <w:vAlign w:val="center"/>
          </w:tcPr>
          <w:p w14:paraId="0576AE3E"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Health Prevention Focus</w:t>
            </w:r>
            <w:r w:rsidRPr="00762AA3">
              <w:rPr>
                <w:rFonts w:ascii="Times New Roman" w:eastAsia="Times New Roman" w:hAnsi="Times New Roman" w:cs="Times New Roman"/>
                <w:color w:val="000000"/>
                <w:kern w:val="0"/>
                <w:vertAlign w:val="superscript"/>
                <w:lang w:val="en-US" w:eastAsia="en-US" w:bidi="ar-SA"/>
              </w:rPr>
              <w:t>a</w:t>
            </w:r>
          </w:p>
        </w:tc>
      </w:tr>
      <w:tr w:rsidR="00EE5104" w:rsidRPr="00A72392" w14:paraId="0EC18589" w14:textId="77777777" w:rsidTr="004625C9">
        <w:trPr>
          <w:trHeight w:val="300"/>
        </w:trPr>
        <w:tc>
          <w:tcPr>
            <w:tcW w:w="2547" w:type="dxa"/>
            <w:tcBorders>
              <w:top w:val="single" w:sz="4" w:space="0" w:color="auto"/>
            </w:tcBorders>
            <w:shd w:val="clear" w:color="auto" w:fill="auto"/>
            <w:noWrap/>
            <w:vAlign w:val="center"/>
            <w:hideMark/>
          </w:tcPr>
          <w:p w14:paraId="6E253F78" w14:textId="77777777" w:rsidR="00EE5104" w:rsidRPr="00762AA3" w:rsidRDefault="00EE5104"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Gender</w:t>
            </w:r>
          </w:p>
        </w:tc>
        <w:tc>
          <w:tcPr>
            <w:tcW w:w="992" w:type="dxa"/>
            <w:tcBorders>
              <w:top w:val="single" w:sz="4" w:space="0" w:color="auto"/>
            </w:tcBorders>
            <w:shd w:val="clear" w:color="auto" w:fill="auto"/>
            <w:noWrap/>
            <w:vAlign w:val="center"/>
            <w:hideMark/>
          </w:tcPr>
          <w:p w14:paraId="2600DBB0"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p>
        </w:tc>
        <w:tc>
          <w:tcPr>
            <w:tcW w:w="992" w:type="dxa"/>
            <w:tcBorders>
              <w:top w:val="single" w:sz="4" w:space="0" w:color="auto"/>
            </w:tcBorders>
            <w:shd w:val="clear" w:color="auto" w:fill="auto"/>
            <w:noWrap/>
            <w:vAlign w:val="center"/>
            <w:hideMark/>
          </w:tcPr>
          <w:p w14:paraId="09F8BF30"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kern w:val="0"/>
                <w:lang w:val="en-US" w:eastAsia="en-US" w:bidi="ar-SA"/>
              </w:rPr>
            </w:pPr>
          </w:p>
        </w:tc>
        <w:tc>
          <w:tcPr>
            <w:tcW w:w="1985" w:type="dxa"/>
            <w:tcBorders>
              <w:top w:val="single" w:sz="4" w:space="0" w:color="auto"/>
            </w:tcBorders>
            <w:vAlign w:val="center"/>
          </w:tcPr>
          <w:p w14:paraId="26CB5C85"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kern w:val="0"/>
                <w:lang w:val="en-US" w:eastAsia="en-US" w:bidi="ar-SA"/>
              </w:rPr>
            </w:pPr>
          </w:p>
        </w:tc>
        <w:tc>
          <w:tcPr>
            <w:tcW w:w="1978" w:type="dxa"/>
            <w:tcBorders>
              <w:top w:val="single" w:sz="4" w:space="0" w:color="auto"/>
            </w:tcBorders>
            <w:vAlign w:val="center"/>
          </w:tcPr>
          <w:p w14:paraId="62A92A1D"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kern w:val="0"/>
                <w:lang w:val="en-US" w:eastAsia="en-US" w:bidi="ar-SA"/>
              </w:rPr>
            </w:pPr>
          </w:p>
        </w:tc>
      </w:tr>
      <w:tr w:rsidR="00EE5104" w:rsidRPr="00A72392" w14:paraId="5AB548FD" w14:textId="77777777" w:rsidTr="004625C9">
        <w:trPr>
          <w:trHeight w:val="300"/>
        </w:trPr>
        <w:tc>
          <w:tcPr>
            <w:tcW w:w="2547" w:type="dxa"/>
            <w:shd w:val="clear" w:color="auto" w:fill="auto"/>
            <w:noWrap/>
            <w:vAlign w:val="center"/>
            <w:hideMark/>
          </w:tcPr>
          <w:p w14:paraId="312C9AEF" w14:textId="7ECEE2C1"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Female</w:t>
            </w:r>
          </w:p>
        </w:tc>
        <w:tc>
          <w:tcPr>
            <w:tcW w:w="992" w:type="dxa"/>
            <w:shd w:val="clear" w:color="auto" w:fill="auto"/>
            <w:noWrap/>
            <w:vAlign w:val="center"/>
            <w:hideMark/>
          </w:tcPr>
          <w:p w14:paraId="17408537"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748</w:t>
            </w:r>
          </w:p>
        </w:tc>
        <w:tc>
          <w:tcPr>
            <w:tcW w:w="992" w:type="dxa"/>
            <w:shd w:val="clear" w:color="auto" w:fill="auto"/>
            <w:noWrap/>
            <w:vAlign w:val="center"/>
            <w:hideMark/>
          </w:tcPr>
          <w:p w14:paraId="21433FE9"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81.0</w:t>
            </w:r>
          </w:p>
        </w:tc>
        <w:tc>
          <w:tcPr>
            <w:tcW w:w="1985" w:type="dxa"/>
            <w:vAlign w:val="center"/>
          </w:tcPr>
          <w:p w14:paraId="2BF79893"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4.43 (1.24)</w:t>
            </w:r>
          </w:p>
        </w:tc>
        <w:tc>
          <w:tcPr>
            <w:tcW w:w="1978" w:type="dxa"/>
            <w:vAlign w:val="center"/>
          </w:tcPr>
          <w:p w14:paraId="54A50B74"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3.16 (1.60)</w:t>
            </w:r>
          </w:p>
        </w:tc>
      </w:tr>
      <w:tr w:rsidR="00EE5104" w:rsidRPr="00A72392" w14:paraId="5806D762" w14:textId="77777777" w:rsidTr="004625C9">
        <w:trPr>
          <w:trHeight w:val="300"/>
        </w:trPr>
        <w:tc>
          <w:tcPr>
            <w:tcW w:w="2547" w:type="dxa"/>
            <w:shd w:val="clear" w:color="auto" w:fill="auto"/>
            <w:noWrap/>
            <w:vAlign w:val="center"/>
            <w:hideMark/>
          </w:tcPr>
          <w:p w14:paraId="77BE08AB" w14:textId="21EF861F"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Male</w:t>
            </w:r>
          </w:p>
        </w:tc>
        <w:tc>
          <w:tcPr>
            <w:tcW w:w="992" w:type="dxa"/>
            <w:shd w:val="clear" w:color="auto" w:fill="auto"/>
            <w:noWrap/>
            <w:vAlign w:val="center"/>
            <w:hideMark/>
          </w:tcPr>
          <w:p w14:paraId="505F8480"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170</w:t>
            </w:r>
          </w:p>
        </w:tc>
        <w:tc>
          <w:tcPr>
            <w:tcW w:w="992" w:type="dxa"/>
            <w:shd w:val="clear" w:color="auto" w:fill="auto"/>
            <w:noWrap/>
            <w:vAlign w:val="center"/>
            <w:hideMark/>
          </w:tcPr>
          <w:p w14:paraId="7B6B106B"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18.4</w:t>
            </w:r>
          </w:p>
        </w:tc>
        <w:tc>
          <w:tcPr>
            <w:tcW w:w="1985" w:type="dxa"/>
            <w:vAlign w:val="center"/>
          </w:tcPr>
          <w:p w14:paraId="5561C49E"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4.02 (1.42)</w:t>
            </w:r>
          </w:p>
        </w:tc>
        <w:tc>
          <w:tcPr>
            <w:tcW w:w="1978" w:type="dxa"/>
            <w:vAlign w:val="center"/>
          </w:tcPr>
          <w:p w14:paraId="22C0C30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2.97 (1.55)</w:t>
            </w:r>
          </w:p>
        </w:tc>
      </w:tr>
      <w:tr w:rsidR="00EE5104" w:rsidRPr="00A72392" w14:paraId="0F6B5C28" w14:textId="77777777" w:rsidTr="004625C9">
        <w:trPr>
          <w:trHeight w:val="300"/>
        </w:trPr>
        <w:tc>
          <w:tcPr>
            <w:tcW w:w="2547" w:type="dxa"/>
            <w:shd w:val="clear" w:color="auto" w:fill="auto"/>
            <w:noWrap/>
            <w:vAlign w:val="center"/>
            <w:hideMark/>
          </w:tcPr>
          <w:p w14:paraId="19819D66" w14:textId="6F4D8C6E"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Other</w:t>
            </w:r>
          </w:p>
        </w:tc>
        <w:tc>
          <w:tcPr>
            <w:tcW w:w="992" w:type="dxa"/>
            <w:shd w:val="clear" w:color="auto" w:fill="auto"/>
            <w:noWrap/>
            <w:vAlign w:val="center"/>
            <w:hideMark/>
          </w:tcPr>
          <w:p w14:paraId="1C8020E2"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5</w:t>
            </w:r>
          </w:p>
        </w:tc>
        <w:tc>
          <w:tcPr>
            <w:tcW w:w="992" w:type="dxa"/>
            <w:shd w:val="clear" w:color="auto" w:fill="auto"/>
            <w:noWrap/>
            <w:vAlign w:val="center"/>
            <w:hideMark/>
          </w:tcPr>
          <w:p w14:paraId="7A7A34DF"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0.5</w:t>
            </w:r>
          </w:p>
        </w:tc>
        <w:tc>
          <w:tcPr>
            <w:tcW w:w="1985" w:type="dxa"/>
            <w:vAlign w:val="center"/>
          </w:tcPr>
          <w:p w14:paraId="3D4B46BF"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4.20 (1.37)</w:t>
            </w:r>
          </w:p>
        </w:tc>
        <w:tc>
          <w:tcPr>
            <w:tcW w:w="1978" w:type="dxa"/>
            <w:vAlign w:val="center"/>
          </w:tcPr>
          <w:p w14:paraId="0BE5F16B"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3.50 (1.00)</w:t>
            </w:r>
          </w:p>
        </w:tc>
      </w:tr>
      <w:tr w:rsidR="00EE5104" w:rsidRPr="00A72392" w14:paraId="0D7AE8B6" w14:textId="77777777" w:rsidTr="004625C9">
        <w:trPr>
          <w:trHeight w:val="300"/>
        </w:trPr>
        <w:tc>
          <w:tcPr>
            <w:tcW w:w="2547" w:type="dxa"/>
            <w:shd w:val="clear" w:color="auto" w:fill="auto"/>
            <w:noWrap/>
            <w:vAlign w:val="center"/>
            <w:hideMark/>
          </w:tcPr>
          <w:p w14:paraId="24BB2C8C" w14:textId="77777777" w:rsidR="00EE5104" w:rsidRPr="00762AA3" w:rsidRDefault="00EE5104"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Age (years)</w:t>
            </w:r>
          </w:p>
        </w:tc>
        <w:tc>
          <w:tcPr>
            <w:tcW w:w="992" w:type="dxa"/>
            <w:shd w:val="clear" w:color="auto" w:fill="auto"/>
            <w:noWrap/>
            <w:vAlign w:val="center"/>
            <w:hideMark/>
          </w:tcPr>
          <w:p w14:paraId="3BA8AB4F"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p>
        </w:tc>
        <w:tc>
          <w:tcPr>
            <w:tcW w:w="992" w:type="dxa"/>
            <w:shd w:val="clear" w:color="auto" w:fill="auto"/>
            <w:noWrap/>
            <w:vAlign w:val="center"/>
            <w:hideMark/>
          </w:tcPr>
          <w:p w14:paraId="50C0D53B"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kern w:val="0"/>
                <w:lang w:val="en-US" w:eastAsia="en-US" w:bidi="ar-SA"/>
              </w:rPr>
            </w:pPr>
          </w:p>
        </w:tc>
        <w:tc>
          <w:tcPr>
            <w:tcW w:w="1985" w:type="dxa"/>
            <w:vAlign w:val="center"/>
          </w:tcPr>
          <w:p w14:paraId="10C128FB"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kern w:val="0"/>
                <w:lang w:val="en-US" w:eastAsia="en-US" w:bidi="ar-SA"/>
              </w:rPr>
            </w:pPr>
          </w:p>
        </w:tc>
        <w:tc>
          <w:tcPr>
            <w:tcW w:w="1978" w:type="dxa"/>
            <w:vAlign w:val="center"/>
          </w:tcPr>
          <w:p w14:paraId="5D4DD1EA"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kern w:val="0"/>
                <w:lang w:val="en-US" w:eastAsia="en-US" w:bidi="ar-SA"/>
              </w:rPr>
            </w:pPr>
          </w:p>
        </w:tc>
      </w:tr>
      <w:tr w:rsidR="00EE5104" w:rsidRPr="00A72392" w14:paraId="092C4F32" w14:textId="77777777" w:rsidTr="004625C9">
        <w:trPr>
          <w:trHeight w:val="300"/>
        </w:trPr>
        <w:tc>
          <w:tcPr>
            <w:tcW w:w="2547" w:type="dxa"/>
            <w:shd w:val="clear" w:color="auto" w:fill="auto"/>
            <w:noWrap/>
            <w:vAlign w:val="center"/>
            <w:hideMark/>
          </w:tcPr>
          <w:p w14:paraId="3F3E3468" w14:textId="17AE4158"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≤20</w:t>
            </w:r>
          </w:p>
        </w:tc>
        <w:tc>
          <w:tcPr>
            <w:tcW w:w="992" w:type="dxa"/>
            <w:shd w:val="clear" w:color="auto" w:fill="auto"/>
            <w:noWrap/>
            <w:vAlign w:val="center"/>
            <w:hideMark/>
          </w:tcPr>
          <w:p w14:paraId="506D4CA7"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141</w:t>
            </w:r>
          </w:p>
        </w:tc>
        <w:tc>
          <w:tcPr>
            <w:tcW w:w="992" w:type="dxa"/>
            <w:shd w:val="clear" w:color="auto" w:fill="auto"/>
            <w:noWrap/>
            <w:vAlign w:val="center"/>
            <w:hideMark/>
          </w:tcPr>
          <w:p w14:paraId="0C227877"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15.3</w:t>
            </w:r>
          </w:p>
        </w:tc>
        <w:tc>
          <w:tcPr>
            <w:tcW w:w="1985" w:type="dxa"/>
            <w:vAlign w:val="center"/>
          </w:tcPr>
          <w:p w14:paraId="21741FE2"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4.41 (1.25)</w:t>
            </w:r>
          </w:p>
        </w:tc>
        <w:tc>
          <w:tcPr>
            <w:tcW w:w="1978" w:type="dxa"/>
            <w:vAlign w:val="center"/>
          </w:tcPr>
          <w:p w14:paraId="7EF7F2D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3.40 (1.68)</w:t>
            </w:r>
          </w:p>
        </w:tc>
      </w:tr>
      <w:tr w:rsidR="00EE5104" w:rsidRPr="00A72392" w14:paraId="4267B44B" w14:textId="77777777" w:rsidTr="004625C9">
        <w:trPr>
          <w:trHeight w:val="300"/>
        </w:trPr>
        <w:tc>
          <w:tcPr>
            <w:tcW w:w="2547" w:type="dxa"/>
            <w:shd w:val="clear" w:color="auto" w:fill="auto"/>
            <w:noWrap/>
            <w:vAlign w:val="center"/>
            <w:hideMark/>
          </w:tcPr>
          <w:p w14:paraId="03E6D50F" w14:textId="50845C83"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21-30</w:t>
            </w:r>
          </w:p>
        </w:tc>
        <w:tc>
          <w:tcPr>
            <w:tcW w:w="992" w:type="dxa"/>
            <w:shd w:val="clear" w:color="auto" w:fill="auto"/>
            <w:noWrap/>
            <w:vAlign w:val="center"/>
            <w:hideMark/>
          </w:tcPr>
          <w:p w14:paraId="49885426"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486</w:t>
            </w:r>
          </w:p>
        </w:tc>
        <w:tc>
          <w:tcPr>
            <w:tcW w:w="992" w:type="dxa"/>
            <w:shd w:val="clear" w:color="auto" w:fill="auto"/>
            <w:noWrap/>
            <w:vAlign w:val="center"/>
            <w:hideMark/>
          </w:tcPr>
          <w:p w14:paraId="0E111C63"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52.7</w:t>
            </w:r>
          </w:p>
        </w:tc>
        <w:tc>
          <w:tcPr>
            <w:tcW w:w="1985" w:type="dxa"/>
            <w:vAlign w:val="center"/>
          </w:tcPr>
          <w:p w14:paraId="417AA8A1"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4.31 (1.26)</w:t>
            </w:r>
          </w:p>
        </w:tc>
        <w:tc>
          <w:tcPr>
            <w:tcW w:w="1978" w:type="dxa"/>
            <w:vAlign w:val="center"/>
          </w:tcPr>
          <w:p w14:paraId="19A3F7D7"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3.15 (1.55)</w:t>
            </w:r>
          </w:p>
        </w:tc>
      </w:tr>
      <w:tr w:rsidR="00EE5104" w:rsidRPr="00A72392" w14:paraId="2289B910" w14:textId="77777777" w:rsidTr="004625C9">
        <w:trPr>
          <w:trHeight w:val="300"/>
        </w:trPr>
        <w:tc>
          <w:tcPr>
            <w:tcW w:w="2547" w:type="dxa"/>
            <w:shd w:val="clear" w:color="auto" w:fill="auto"/>
            <w:noWrap/>
            <w:vAlign w:val="center"/>
            <w:hideMark/>
          </w:tcPr>
          <w:p w14:paraId="1F7C7C23" w14:textId="4EB4DFD8"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31-40</w:t>
            </w:r>
          </w:p>
        </w:tc>
        <w:tc>
          <w:tcPr>
            <w:tcW w:w="992" w:type="dxa"/>
            <w:shd w:val="clear" w:color="auto" w:fill="auto"/>
            <w:noWrap/>
            <w:vAlign w:val="center"/>
            <w:hideMark/>
          </w:tcPr>
          <w:p w14:paraId="05B30ADB"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147</w:t>
            </w:r>
          </w:p>
        </w:tc>
        <w:tc>
          <w:tcPr>
            <w:tcW w:w="992" w:type="dxa"/>
            <w:shd w:val="clear" w:color="auto" w:fill="auto"/>
            <w:noWrap/>
            <w:vAlign w:val="center"/>
            <w:hideMark/>
          </w:tcPr>
          <w:p w14:paraId="40B4399E"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15.9</w:t>
            </w:r>
          </w:p>
        </w:tc>
        <w:tc>
          <w:tcPr>
            <w:tcW w:w="1985" w:type="dxa"/>
            <w:vAlign w:val="center"/>
          </w:tcPr>
          <w:p w14:paraId="5D1335DE"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4.30 (1.25)</w:t>
            </w:r>
          </w:p>
        </w:tc>
        <w:tc>
          <w:tcPr>
            <w:tcW w:w="1978" w:type="dxa"/>
            <w:vAlign w:val="center"/>
          </w:tcPr>
          <w:p w14:paraId="45066CD3"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3.09 (1.61)</w:t>
            </w:r>
          </w:p>
        </w:tc>
      </w:tr>
      <w:tr w:rsidR="00EE5104" w:rsidRPr="00A72392" w14:paraId="6F53D20B" w14:textId="77777777" w:rsidTr="004625C9">
        <w:trPr>
          <w:trHeight w:val="300"/>
        </w:trPr>
        <w:tc>
          <w:tcPr>
            <w:tcW w:w="2547" w:type="dxa"/>
            <w:shd w:val="clear" w:color="auto" w:fill="auto"/>
            <w:noWrap/>
            <w:vAlign w:val="center"/>
            <w:hideMark/>
          </w:tcPr>
          <w:p w14:paraId="188D6F8F" w14:textId="3B49332D"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&gt;40</w:t>
            </w:r>
          </w:p>
        </w:tc>
        <w:tc>
          <w:tcPr>
            <w:tcW w:w="992" w:type="dxa"/>
            <w:shd w:val="clear" w:color="auto" w:fill="auto"/>
            <w:noWrap/>
            <w:vAlign w:val="center"/>
            <w:hideMark/>
          </w:tcPr>
          <w:p w14:paraId="04FD8523"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149</w:t>
            </w:r>
          </w:p>
        </w:tc>
        <w:tc>
          <w:tcPr>
            <w:tcW w:w="992" w:type="dxa"/>
            <w:shd w:val="clear" w:color="auto" w:fill="auto"/>
            <w:noWrap/>
            <w:vAlign w:val="center"/>
            <w:hideMark/>
          </w:tcPr>
          <w:p w14:paraId="0CE94E6F"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16.1</w:t>
            </w:r>
          </w:p>
        </w:tc>
        <w:tc>
          <w:tcPr>
            <w:tcW w:w="1985" w:type="dxa"/>
            <w:vAlign w:val="center"/>
          </w:tcPr>
          <w:p w14:paraId="6D72AD12"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4.48 (1.41)</w:t>
            </w:r>
          </w:p>
        </w:tc>
        <w:tc>
          <w:tcPr>
            <w:tcW w:w="1978" w:type="dxa"/>
            <w:vAlign w:val="center"/>
          </w:tcPr>
          <w:p w14:paraId="636686F2"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2.83 (1.58)</w:t>
            </w:r>
          </w:p>
        </w:tc>
      </w:tr>
      <w:tr w:rsidR="00EE5104" w:rsidRPr="00A72392" w14:paraId="3B30CA02" w14:textId="77777777" w:rsidTr="004625C9">
        <w:trPr>
          <w:trHeight w:val="300"/>
        </w:trPr>
        <w:tc>
          <w:tcPr>
            <w:tcW w:w="2547" w:type="dxa"/>
            <w:shd w:val="clear" w:color="auto" w:fill="auto"/>
            <w:noWrap/>
            <w:vAlign w:val="center"/>
            <w:hideMark/>
          </w:tcPr>
          <w:p w14:paraId="7DADF1EB" w14:textId="77777777" w:rsidR="00EE5104" w:rsidRPr="00762AA3" w:rsidRDefault="00EE5104"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Family status</w:t>
            </w:r>
          </w:p>
        </w:tc>
        <w:tc>
          <w:tcPr>
            <w:tcW w:w="992" w:type="dxa"/>
            <w:shd w:val="clear" w:color="auto" w:fill="auto"/>
            <w:noWrap/>
            <w:vAlign w:val="center"/>
            <w:hideMark/>
          </w:tcPr>
          <w:p w14:paraId="1526C361"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p>
        </w:tc>
        <w:tc>
          <w:tcPr>
            <w:tcW w:w="992" w:type="dxa"/>
            <w:shd w:val="clear" w:color="auto" w:fill="auto"/>
            <w:noWrap/>
            <w:vAlign w:val="center"/>
            <w:hideMark/>
          </w:tcPr>
          <w:p w14:paraId="0B220F39"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kern w:val="0"/>
                <w:lang w:val="en-US" w:eastAsia="en-US" w:bidi="ar-SA"/>
              </w:rPr>
            </w:pPr>
          </w:p>
        </w:tc>
        <w:tc>
          <w:tcPr>
            <w:tcW w:w="1985" w:type="dxa"/>
            <w:vAlign w:val="center"/>
          </w:tcPr>
          <w:p w14:paraId="34AEACEA"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kern w:val="0"/>
                <w:lang w:val="en-US" w:eastAsia="en-US" w:bidi="ar-SA"/>
              </w:rPr>
            </w:pPr>
          </w:p>
        </w:tc>
        <w:tc>
          <w:tcPr>
            <w:tcW w:w="1978" w:type="dxa"/>
            <w:vAlign w:val="center"/>
          </w:tcPr>
          <w:p w14:paraId="2C2C511F"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kern w:val="0"/>
                <w:lang w:val="en-US" w:eastAsia="en-US" w:bidi="ar-SA"/>
              </w:rPr>
            </w:pPr>
          </w:p>
        </w:tc>
      </w:tr>
      <w:tr w:rsidR="00EE5104" w:rsidRPr="00A72392" w14:paraId="530FB081" w14:textId="77777777" w:rsidTr="004625C9">
        <w:trPr>
          <w:trHeight w:val="300"/>
        </w:trPr>
        <w:tc>
          <w:tcPr>
            <w:tcW w:w="2547" w:type="dxa"/>
            <w:shd w:val="clear" w:color="auto" w:fill="auto"/>
            <w:noWrap/>
            <w:vAlign w:val="center"/>
            <w:hideMark/>
          </w:tcPr>
          <w:p w14:paraId="59C28DF6" w14:textId="6ECD97D7"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Single</w:t>
            </w:r>
          </w:p>
        </w:tc>
        <w:tc>
          <w:tcPr>
            <w:tcW w:w="992" w:type="dxa"/>
            <w:shd w:val="clear" w:color="auto" w:fill="auto"/>
            <w:noWrap/>
            <w:vAlign w:val="center"/>
            <w:hideMark/>
          </w:tcPr>
          <w:p w14:paraId="17CCEB0A"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505</w:t>
            </w:r>
          </w:p>
        </w:tc>
        <w:tc>
          <w:tcPr>
            <w:tcW w:w="992" w:type="dxa"/>
            <w:shd w:val="clear" w:color="auto" w:fill="auto"/>
            <w:noWrap/>
            <w:vAlign w:val="center"/>
            <w:hideMark/>
          </w:tcPr>
          <w:p w14:paraId="2B619BDA"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54.7</w:t>
            </w:r>
          </w:p>
        </w:tc>
        <w:tc>
          <w:tcPr>
            <w:tcW w:w="1985" w:type="dxa"/>
            <w:vAlign w:val="center"/>
          </w:tcPr>
          <w:p w14:paraId="5AA4BD0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4.33 (1.26)</w:t>
            </w:r>
          </w:p>
        </w:tc>
        <w:tc>
          <w:tcPr>
            <w:tcW w:w="1978" w:type="dxa"/>
            <w:vAlign w:val="center"/>
          </w:tcPr>
          <w:p w14:paraId="7CF4B6A4"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3.19 (1.58)</w:t>
            </w:r>
          </w:p>
        </w:tc>
      </w:tr>
      <w:tr w:rsidR="00EE5104" w:rsidRPr="00A72392" w14:paraId="2A21A7F7" w14:textId="77777777" w:rsidTr="004625C9">
        <w:trPr>
          <w:trHeight w:val="300"/>
        </w:trPr>
        <w:tc>
          <w:tcPr>
            <w:tcW w:w="2547" w:type="dxa"/>
            <w:shd w:val="clear" w:color="auto" w:fill="auto"/>
            <w:noWrap/>
            <w:vAlign w:val="center"/>
            <w:hideMark/>
          </w:tcPr>
          <w:p w14:paraId="1BF339AE" w14:textId="3DB5578C"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Committed Relations</w:t>
            </w:r>
            <w:r w:rsidR="00EE5104" w:rsidRPr="00762AA3">
              <w:rPr>
                <w:rFonts w:ascii="Times New Roman" w:eastAsia="Times New Roman" w:hAnsi="Times New Roman" w:cs="Times New Roman"/>
                <w:color w:val="000000"/>
                <w:kern w:val="0"/>
                <w:lang w:val="en-US" w:eastAsia="en-US" w:bidi="ar-SA"/>
              </w:rPr>
              <w:t>hip</w:t>
            </w:r>
          </w:p>
        </w:tc>
        <w:tc>
          <w:tcPr>
            <w:tcW w:w="992" w:type="dxa"/>
            <w:shd w:val="clear" w:color="auto" w:fill="auto"/>
            <w:noWrap/>
            <w:vAlign w:val="center"/>
            <w:hideMark/>
          </w:tcPr>
          <w:p w14:paraId="5CF88281"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219</w:t>
            </w:r>
          </w:p>
        </w:tc>
        <w:tc>
          <w:tcPr>
            <w:tcW w:w="992" w:type="dxa"/>
            <w:shd w:val="clear" w:color="auto" w:fill="auto"/>
            <w:noWrap/>
            <w:vAlign w:val="center"/>
            <w:hideMark/>
          </w:tcPr>
          <w:p w14:paraId="44B374D7"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23.7</w:t>
            </w:r>
          </w:p>
        </w:tc>
        <w:tc>
          <w:tcPr>
            <w:tcW w:w="1985" w:type="dxa"/>
            <w:vAlign w:val="center"/>
          </w:tcPr>
          <w:p w14:paraId="33963E1D"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4.39 (1.25)</w:t>
            </w:r>
          </w:p>
        </w:tc>
        <w:tc>
          <w:tcPr>
            <w:tcW w:w="1978" w:type="dxa"/>
            <w:vAlign w:val="center"/>
          </w:tcPr>
          <w:p w14:paraId="25D9A87E"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3.29 (1.65)</w:t>
            </w:r>
          </w:p>
        </w:tc>
      </w:tr>
      <w:tr w:rsidR="00EE5104" w:rsidRPr="00A72392" w14:paraId="0BB6B996" w14:textId="77777777" w:rsidTr="004625C9">
        <w:trPr>
          <w:trHeight w:val="300"/>
        </w:trPr>
        <w:tc>
          <w:tcPr>
            <w:tcW w:w="2547" w:type="dxa"/>
            <w:shd w:val="clear" w:color="auto" w:fill="auto"/>
            <w:noWrap/>
            <w:vAlign w:val="center"/>
            <w:hideMark/>
          </w:tcPr>
          <w:p w14:paraId="68357F6D" w14:textId="485058C8"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Married</w:t>
            </w:r>
          </w:p>
        </w:tc>
        <w:tc>
          <w:tcPr>
            <w:tcW w:w="992" w:type="dxa"/>
            <w:shd w:val="clear" w:color="auto" w:fill="auto"/>
            <w:noWrap/>
            <w:vAlign w:val="center"/>
            <w:hideMark/>
          </w:tcPr>
          <w:p w14:paraId="67666A7D"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143</w:t>
            </w:r>
          </w:p>
        </w:tc>
        <w:tc>
          <w:tcPr>
            <w:tcW w:w="992" w:type="dxa"/>
            <w:shd w:val="clear" w:color="auto" w:fill="auto"/>
            <w:noWrap/>
            <w:vAlign w:val="center"/>
            <w:hideMark/>
          </w:tcPr>
          <w:p w14:paraId="5F101AD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15.4</w:t>
            </w:r>
          </w:p>
        </w:tc>
        <w:tc>
          <w:tcPr>
            <w:tcW w:w="1985" w:type="dxa"/>
            <w:vAlign w:val="center"/>
          </w:tcPr>
          <w:p w14:paraId="07E2BDB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4.46 (1.35)</w:t>
            </w:r>
          </w:p>
        </w:tc>
        <w:tc>
          <w:tcPr>
            <w:tcW w:w="1978" w:type="dxa"/>
            <w:vAlign w:val="center"/>
          </w:tcPr>
          <w:p w14:paraId="2094E8E1"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2.83 (1.52)</w:t>
            </w:r>
          </w:p>
        </w:tc>
      </w:tr>
      <w:tr w:rsidR="00EE5104" w:rsidRPr="00A72392" w14:paraId="1656A627" w14:textId="77777777" w:rsidTr="004625C9">
        <w:trPr>
          <w:trHeight w:val="300"/>
        </w:trPr>
        <w:tc>
          <w:tcPr>
            <w:tcW w:w="2547" w:type="dxa"/>
            <w:shd w:val="clear" w:color="auto" w:fill="auto"/>
            <w:noWrap/>
            <w:vAlign w:val="center"/>
            <w:hideMark/>
          </w:tcPr>
          <w:p w14:paraId="7BFA6BA8" w14:textId="0FCD93BF"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Separated</w:t>
            </w:r>
          </w:p>
        </w:tc>
        <w:tc>
          <w:tcPr>
            <w:tcW w:w="992" w:type="dxa"/>
            <w:shd w:val="clear" w:color="auto" w:fill="auto"/>
            <w:noWrap/>
            <w:vAlign w:val="center"/>
            <w:hideMark/>
          </w:tcPr>
          <w:p w14:paraId="510106C3"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11</w:t>
            </w:r>
          </w:p>
        </w:tc>
        <w:tc>
          <w:tcPr>
            <w:tcW w:w="992" w:type="dxa"/>
            <w:shd w:val="clear" w:color="auto" w:fill="auto"/>
            <w:noWrap/>
            <w:vAlign w:val="center"/>
            <w:hideMark/>
          </w:tcPr>
          <w:p w14:paraId="2F6D5510"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1.1</w:t>
            </w:r>
          </w:p>
        </w:tc>
        <w:tc>
          <w:tcPr>
            <w:tcW w:w="1985" w:type="dxa"/>
            <w:vAlign w:val="center"/>
          </w:tcPr>
          <w:p w14:paraId="106501B6"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4.06 (1.07)</w:t>
            </w:r>
          </w:p>
        </w:tc>
        <w:tc>
          <w:tcPr>
            <w:tcW w:w="1978" w:type="dxa"/>
            <w:vAlign w:val="center"/>
          </w:tcPr>
          <w:p w14:paraId="0DFF4DC1"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3.45 (1.68)</w:t>
            </w:r>
          </w:p>
        </w:tc>
      </w:tr>
      <w:tr w:rsidR="00EE5104" w:rsidRPr="00A72392" w14:paraId="56617AF3" w14:textId="77777777" w:rsidTr="004625C9">
        <w:trPr>
          <w:trHeight w:val="300"/>
        </w:trPr>
        <w:tc>
          <w:tcPr>
            <w:tcW w:w="2547" w:type="dxa"/>
            <w:shd w:val="clear" w:color="auto" w:fill="auto"/>
            <w:noWrap/>
            <w:vAlign w:val="center"/>
            <w:hideMark/>
          </w:tcPr>
          <w:p w14:paraId="1530F31F" w14:textId="7F93CD19"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Divorced</w:t>
            </w:r>
          </w:p>
        </w:tc>
        <w:tc>
          <w:tcPr>
            <w:tcW w:w="992" w:type="dxa"/>
            <w:shd w:val="clear" w:color="auto" w:fill="auto"/>
            <w:noWrap/>
            <w:vAlign w:val="center"/>
            <w:hideMark/>
          </w:tcPr>
          <w:p w14:paraId="11EBB4A5"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38</w:t>
            </w:r>
          </w:p>
        </w:tc>
        <w:tc>
          <w:tcPr>
            <w:tcW w:w="992" w:type="dxa"/>
            <w:shd w:val="clear" w:color="auto" w:fill="auto"/>
            <w:noWrap/>
            <w:vAlign w:val="center"/>
            <w:hideMark/>
          </w:tcPr>
          <w:p w14:paraId="1A7DE341"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4.1</w:t>
            </w:r>
          </w:p>
        </w:tc>
        <w:tc>
          <w:tcPr>
            <w:tcW w:w="1985" w:type="dxa"/>
            <w:vAlign w:val="center"/>
          </w:tcPr>
          <w:p w14:paraId="6A83E8C3"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4.12 (1.57)</w:t>
            </w:r>
          </w:p>
        </w:tc>
        <w:tc>
          <w:tcPr>
            <w:tcW w:w="1978" w:type="dxa"/>
            <w:vAlign w:val="center"/>
          </w:tcPr>
          <w:p w14:paraId="61856ADD"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2.55 (1.47)</w:t>
            </w:r>
          </w:p>
        </w:tc>
      </w:tr>
      <w:tr w:rsidR="00EE5104" w:rsidRPr="00A72392" w14:paraId="0B1BF6E4" w14:textId="77777777" w:rsidTr="004625C9">
        <w:trPr>
          <w:trHeight w:val="300"/>
        </w:trPr>
        <w:tc>
          <w:tcPr>
            <w:tcW w:w="2547" w:type="dxa"/>
            <w:shd w:val="clear" w:color="auto" w:fill="auto"/>
            <w:noWrap/>
            <w:vAlign w:val="center"/>
            <w:hideMark/>
          </w:tcPr>
          <w:p w14:paraId="74B68DDF" w14:textId="22B53D4E"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Widowed</w:t>
            </w:r>
          </w:p>
        </w:tc>
        <w:tc>
          <w:tcPr>
            <w:tcW w:w="992" w:type="dxa"/>
            <w:shd w:val="clear" w:color="auto" w:fill="auto"/>
            <w:noWrap/>
            <w:vAlign w:val="center"/>
            <w:hideMark/>
          </w:tcPr>
          <w:p w14:paraId="1A6D9CCC"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7</w:t>
            </w:r>
          </w:p>
        </w:tc>
        <w:tc>
          <w:tcPr>
            <w:tcW w:w="992" w:type="dxa"/>
            <w:shd w:val="clear" w:color="auto" w:fill="auto"/>
            <w:noWrap/>
            <w:vAlign w:val="center"/>
            <w:hideMark/>
          </w:tcPr>
          <w:p w14:paraId="7A251074"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0.7</w:t>
            </w:r>
          </w:p>
        </w:tc>
        <w:tc>
          <w:tcPr>
            <w:tcW w:w="1985" w:type="dxa"/>
            <w:vAlign w:val="center"/>
          </w:tcPr>
          <w:p w14:paraId="7AF523E1"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4.43 (0.80)</w:t>
            </w:r>
          </w:p>
        </w:tc>
        <w:tc>
          <w:tcPr>
            <w:tcW w:w="1978" w:type="dxa"/>
            <w:vAlign w:val="center"/>
          </w:tcPr>
          <w:p w14:paraId="296E64C1"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2.07 (0.93)</w:t>
            </w:r>
          </w:p>
        </w:tc>
      </w:tr>
      <w:tr w:rsidR="00EE5104" w:rsidRPr="00A72392" w14:paraId="007C88F1" w14:textId="77777777" w:rsidTr="004625C9">
        <w:trPr>
          <w:trHeight w:val="300"/>
        </w:trPr>
        <w:tc>
          <w:tcPr>
            <w:tcW w:w="2547" w:type="dxa"/>
            <w:shd w:val="clear" w:color="auto" w:fill="auto"/>
            <w:noWrap/>
            <w:vAlign w:val="center"/>
            <w:hideMark/>
          </w:tcPr>
          <w:p w14:paraId="4ADB33D6" w14:textId="71A34AF9" w:rsidR="00EE5104" w:rsidRPr="00762AA3" w:rsidRDefault="00EE5104"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Education</w:t>
            </w:r>
          </w:p>
        </w:tc>
        <w:tc>
          <w:tcPr>
            <w:tcW w:w="992" w:type="dxa"/>
            <w:shd w:val="clear" w:color="auto" w:fill="auto"/>
            <w:noWrap/>
            <w:vAlign w:val="center"/>
            <w:hideMark/>
          </w:tcPr>
          <w:p w14:paraId="56607C9F"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p>
        </w:tc>
        <w:tc>
          <w:tcPr>
            <w:tcW w:w="992" w:type="dxa"/>
            <w:shd w:val="clear" w:color="auto" w:fill="auto"/>
            <w:noWrap/>
            <w:vAlign w:val="center"/>
            <w:hideMark/>
          </w:tcPr>
          <w:p w14:paraId="4E99BE7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kern w:val="0"/>
                <w:lang w:val="en-US" w:eastAsia="en-US" w:bidi="ar-SA"/>
              </w:rPr>
            </w:pPr>
          </w:p>
        </w:tc>
        <w:tc>
          <w:tcPr>
            <w:tcW w:w="1985" w:type="dxa"/>
            <w:vAlign w:val="center"/>
          </w:tcPr>
          <w:p w14:paraId="7B2CF235"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kern w:val="0"/>
                <w:lang w:val="en-US" w:eastAsia="en-US" w:bidi="ar-SA"/>
              </w:rPr>
            </w:pPr>
          </w:p>
        </w:tc>
        <w:tc>
          <w:tcPr>
            <w:tcW w:w="1978" w:type="dxa"/>
            <w:vAlign w:val="center"/>
          </w:tcPr>
          <w:p w14:paraId="0654DBAF"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kern w:val="0"/>
                <w:lang w:val="en-US" w:eastAsia="en-US" w:bidi="ar-SA"/>
              </w:rPr>
            </w:pPr>
          </w:p>
        </w:tc>
      </w:tr>
      <w:tr w:rsidR="00EE5104" w:rsidRPr="00A72392" w14:paraId="5613BF1B" w14:textId="77777777" w:rsidTr="004625C9">
        <w:trPr>
          <w:trHeight w:val="300"/>
        </w:trPr>
        <w:tc>
          <w:tcPr>
            <w:tcW w:w="2547" w:type="dxa"/>
            <w:shd w:val="clear" w:color="auto" w:fill="auto"/>
            <w:noWrap/>
            <w:vAlign w:val="center"/>
            <w:hideMark/>
          </w:tcPr>
          <w:p w14:paraId="449E3A27" w14:textId="3145067D"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Pupil</w:t>
            </w:r>
          </w:p>
        </w:tc>
        <w:tc>
          <w:tcPr>
            <w:tcW w:w="992" w:type="dxa"/>
            <w:shd w:val="clear" w:color="auto" w:fill="auto"/>
            <w:noWrap/>
            <w:vAlign w:val="center"/>
            <w:hideMark/>
          </w:tcPr>
          <w:p w14:paraId="0529B14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26</w:t>
            </w:r>
          </w:p>
        </w:tc>
        <w:tc>
          <w:tcPr>
            <w:tcW w:w="992" w:type="dxa"/>
            <w:shd w:val="clear" w:color="auto" w:fill="auto"/>
            <w:noWrap/>
            <w:vAlign w:val="center"/>
            <w:hideMark/>
          </w:tcPr>
          <w:p w14:paraId="2B82BE32"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2.8</w:t>
            </w:r>
          </w:p>
        </w:tc>
        <w:tc>
          <w:tcPr>
            <w:tcW w:w="1985" w:type="dxa"/>
            <w:vAlign w:val="center"/>
          </w:tcPr>
          <w:p w14:paraId="51C74FFE"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4.52 (1.58)</w:t>
            </w:r>
          </w:p>
        </w:tc>
        <w:tc>
          <w:tcPr>
            <w:tcW w:w="1978" w:type="dxa"/>
            <w:vAlign w:val="center"/>
          </w:tcPr>
          <w:p w14:paraId="6654963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3.29 (1.66)</w:t>
            </w:r>
          </w:p>
        </w:tc>
      </w:tr>
      <w:tr w:rsidR="00EE5104" w:rsidRPr="00A72392" w14:paraId="153ADEDD" w14:textId="77777777" w:rsidTr="004625C9">
        <w:trPr>
          <w:trHeight w:val="300"/>
        </w:trPr>
        <w:tc>
          <w:tcPr>
            <w:tcW w:w="2547" w:type="dxa"/>
            <w:shd w:val="clear" w:color="auto" w:fill="auto"/>
            <w:noWrap/>
            <w:vAlign w:val="center"/>
            <w:hideMark/>
          </w:tcPr>
          <w:p w14:paraId="4E9743B4" w14:textId="6947AF2B"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≤8 years</w:t>
            </w:r>
          </w:p>
        </w:tc>
        <w:tc>
          <w:tcPr>
            <w:tcW w:w="992" w:type="dxa"/>
            <w:shd w:val="clear" w:color="auto" w:fill="auto"/>
            <w:noWrap/>
            <w:vAlign w:val="center"/>
            <w:hideMark/>
          </w:tcPr>
          <w:p w14:paraId="1C0D2284"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24</w:t>
            </w:r>
          </w:p>
        </w:tc>
        <w:tc>
          <w:tcPr>
            <w:tcW w:w="992" w:type="dxa"/>
            <w:shd w:val="clear" w:color="auto" w:fill="auto"/>
            <w:noWrap/>
            <w:vAlign w:val="center"/>
            <w:hideMark/>
          </w:tcPr>
          <w:p w14:paraId="3EF1D86D"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2.6</w:t>
            </w:r>
          </w:p>
        </w:tc>
        <w:tc>
          <w:tcPr>
            <w:tcW w:w="1985" w:type="dxa"/>
            <w:vAlign w:val="center"/>
          </w:tcPr>
          <w:p w14:paraId="5F08A975"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4.66 (1.75)</w:t>
            </w:r>
          </w:p>
        </w:tc>
        <w:tc>
          <w:tcPr>
            <w:tcW w:w="1978" w:type="dxa"/>
            <w:vAlign w:val="center"/>
          </w:tcPr>
          <w:p w14:paraId="6A59E1DE"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3.19 (1.91)</w:t>
            </w:r>
          </w:p>
        </w:tc>
      </w:tr>
      <w:tr w:rsidR="00EE5104" w:rsidRPr="00A72392" w14:paraId="577ECE67" w14:textId="77777777" w:rsidTr="004625C9">
        <w:trPr>
          <w:trHeight w:val="300"/>
        </w:trPr>
        <w:tc>
          <w:tcPr>
            <w:tcW w:w="2547" w:type="dxa"/>
            <w:shd w:val="clear" w:color="auto" w:fill="auto"/>
            <w:noWrap/>
            <w:vAlign w:val="center"/>
            <w:hideMark/>
          </w:tcPr>
          <w:p w14:paraId="0E847644" w14:textId="1566E524"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9-11 years</w:t>
            </w:r>
          </w:p>
        </w:tc>
        <w:tc>
          <w:tcPr>
            <w:tcW w:w="992" w:type="dxa"/>
            <w:shd w:val="clear" w:color="auto" w:fill="auto"/>
            <w:noWrap/>
            <w:vAlign w:val="center"/>
            <w:hideMark/>
          </w:tcPr>
          <w:p w14:paraId="0AB9C81A"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120</w:t>
            </w:r>
          </w:p>
        </w:tc>
        <w:tc>
          <w:tcPr>
            <w:tcW w:w="992" w:type="dxa"/>
            <w:shd w:val="clear" w:color="auto" w:fill="auto"/>
            <w:noWrap/>
            <w:vAlign w:val="center"/>
            <w:hideMark/>
          </w:tcPr>
          <w:p w14:paraId="143E462B"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13.0</w:t>
            </w:r>
          </w:p>
        </w:tc>
        <w:tc>
          <w:tcPr>
            <w:tcW w:w="1985" w:type="dxa"/>
            <w:vAlign w:val="center"/>
          </w:tcPr>
          <w:p w14:paraId="3416A65B"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4.41 (1.40)</w:t>
            </w:r>
          </w:p>
        </w:tc>
        <w:tc>
          <w:tcPr>
            <w:tcW w:w="1978" w:type="dxa"/>
            <w:vAlign w:val="center"/>
          </w:tcPr>
          <w:p w14:paraId="63F8B684"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3.29 (1.60)</w:t>
            </w:r>
          </w:p>
        </w:tc>
      </w:tr>
      <w:tr w:rsidR="00EE5104" w:rsidRPr="00A72392" w14:paraId="5C4E1130" w14:textId="77777777" w:rsidTr="004625C9">
        <w:trPr>
          <w:trHeight w:val="300"/>
        </w:trPr>
        <w:tc>
          <w:tcPr>
            <w:tcW w:w="2547" w:type="dxa"/>
            <w:shd w:val="clear" w:color="auto" w:fill="auto"/>
            <w:noWrap/>
            <w:vAlign w:val="center"/>
            <w:hideMark/>
          </w:tcPr>
          <w:p w14:paraId="36C12733" w14:textId="32C90163"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12-13 years</w:t>
            </w:r>
          </w:p>
        </w:tc>
        <w:tc>
          <w:tcPr>
            <w:tcW w:w="992" w:type="dxa"/>
            <w:shd w:val="clear" w:color="auto" w:fill="auto"/>
            <w:noWrap/>
            <w:vAlign w:val="center"/>
            <w:hideMark/>
          </w:tcPr>
          <w:p w14:paraId="2B09AAF1"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412</w:t>
            </w:r>
          </w:p>
        </w:tc>
        <w:tc>
          <w:tcPr>
            <w:tcW w:w="992" w:type="dxa"/>
            <w:shd w:val="clear" w:color="auto" w:fill="auto"/>
            <w:noWrap/>
            <w:vAlign w:val="center"/>
            <w:hideMark/>
          </w:tcPr>
          <w:p w14:paraId="2CEFAA1B"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44.6</w:t>
            </w:r>
          </w:p>
        </w:tc>
        <w:tc>
          <w:tcPr>
            <w:tcW w:w="1985" w:type="dxa"/>
            <w:vAlign w:val="center"/>
          </w:tcPr>
          <w:p w14:paraId="015D9D63"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4.33 (1.24)</w:t>
            </w:r>
          </w:p>
        </w:tc>
        <w:tc>
          <w:tcPr>
            <w:tcW w:w="1978" w:type="dxa"/>
            <w:vAlign w:val="center"/>
          </w:tcPr>
          <w:p w14:paraId="7F6B8EB1"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3.24 (1.62)</w:t>
            </w:r>
          </w:p>
        </w:tc>
      </w:tr>
      <w:tr w:rsidR="00EE5104" w:rsidRPr="00A72392" w14:paraId="35E8891D" w14:textId="77777777" w:rsidTr="004625C9">
        <w:trPr>
          <w:trHeight w:val="300"/>
        </w:trPr>
        <w:tc>
          <w:tcPr>
            <w:tcW w:w="2547" w:type="dxa"/>
            <w:shd w:val="clear" w:color="auto" w:fill="auto"/>
            <w:noWrap/>
            <w:vAlign w:val="center"/>
            <w:hideMark/>
          </w:tcPr>
          <w:p w14:paraId="39F6519A" w14:textId="5F0C98E9"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University</w:t>
            </w:r>
          </w:p>
        </w:tc>
        <w:tc>
          <w:tcPr>
            <w:tcW w:w="992" w:type="dxa"/>
            <w:shd w:val="clear" w:color="auto" w:fill="auto"/>
            <w:noWrap/>
            <w:vAlign w:val="center"/>
            <w:hideMark/>
          </w:tcPr>
          <w:p w14:paraId="39A561C1"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341</w:t>
            </w:r>
          </w:p>
        </w:tc>
        <w:tc>
          <w:tcPr>
            <w:tcW w:w="992" w:type="dxa"/>
            <w:shd w:val="clear" w:color="auto" w:fill="auto"/>
            <w:noWrap/>
            <w:vAlign w:val="center"/>
            <w:hideMark/>
          </w:tcPr>
          <w:p w14:paraId="18A3F6AB"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36.9</w:t>
            </w:r>
          </w:p>
        </w:tc>
        <w:tc>
          <w:tcPr>
            <w:tcW w:w="1985" w:type="dxa"/>
            <w:vAlign w:val="center"/>
          </w:tcPr>
          <w:p w14:paraId="653AB185"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4.33 (1.22)</w:t>
            </w:r>
          </w:p>
        </w:tc>
        <w:tc>
          <w:tcPr>
            <w:tcW w:w="1978" w:type="dxa"/>
            <w:vAlign w:val="center"/>
          </w:tcPr>
          <w:p w14:paraId="17B92C63"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2.92 (1.51)</w:t>
            </w:r>
          </w:p>
        </w:tc>
      </w:tr>
      <w:tr w:rsidR="00EE5104" w:rsidRPr="00A72392" w14:paraId="4AA1A7EC" w14:textId="77777777" w:rsidTr="004625C9">
        <w:trPr>
          <w:trHeight w:val="300"/>
        </w:trPr>
        <w:tc>
          <w:tcPr>
            <w:tcW w:w="2547" w:type="dxa"/>
            <w:shd w:val="clear" w:color="auto" w:fill="auto"/>
            <w:noWrap/>
            <w:vAlign w:val="center"/>
            <w:hideMark/>
          </w:tcPr>
          <w:p w14:paraId="34E0EB63" w14:textId="77777777" w:rsidR="00EE5104" w:rsidRPr="00762AA3" w:rsidRDefault="00EE5104"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Employment status</w:t>
            </w:r>
          </w:p>
        </w:tc>
        <w:tc>
          <w:tcPr>
            <w:tcW w:w="992" w:type="dxa"/>
            <w:shd w:val="clear" w:color="auto" w:fill="auto"/>
            <w:noWrap/>
            <w:vAlign w:val="center"/>
            <w:hideMark/>
          </w:tcPr>
          <w:p w14:paraId="33B3043D"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p>
        </w:tc>
        <w:tc>
          <w:tcPr>
            <w:tcW w:w="992" w:type="dxa"/>
            <w:shd w:val="clear" w:color="auto" w:fill="auto"/>
            <w:noWrap/>
            <w:vAlign w:val="center"/>
            <w:hideMark/>
          </w:tcPr>
          <w:p w14:paraId="75B678BD"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kern w:val="0"/>
                <w:lang w:val="en-US" w:eastAsia="en-US" w:bidi="ar-SA"/>
              </w:rPr>
            </w:pPr>
          </w:p>
        </w:tc>
        <w:tc>
          <w:tcPr>
            <w:tcW w:w="1985" w:type="dxa"/>
            <w:vAlign w:val="center"/>
          </w:tcPr>
          <w:p w14:paraId="7442F00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kern w:val="0"/>
                <w:lang w:val="en-US" w:eastAsia="en-US" w:bidi="ar-SA"/>
              </w:rPr>
            </w:pPr>
          </w:p>
        </w:tc>
        <w:tc>
          <w:tcPr>
            <w:tcW w:w="1978" w:type="dxa"/>
            <w:vAlign w:val="center"/>
          </w:tcPr>
          <w:p w14:paraId="46FF4909"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kern w:val="0"/>
                <w:lang w:val="en-US" w:eastAsia="en-US" w:bidi="ar-SA"/>
              </w:rPr>
            </w:pPr>
          </w:p>
        </w:tc>
      </w:tr>
      <w:tr w:rsidR="00EE5104" w:rsidRPr="00A72392" w14:paraId="783EA19D" w14:textId="77777777" w:rsidTr="004625C9">
        <w:trPr>
          <w:trHeight w:val="300"/>
        </w:trPr>
        <w:tc>
          <w:tcPr>
            <w:tcW w:w="2547" w:type="dxa"/>
            <w:shd w:val="clear" w:color="auto" w:fill="auto"/>
            <w:noWrap/>
            <w:vAlign w:val="center"/>
            <w:hideMark/>
          </w:tcPr>
          <w:p w14:paraId="36B3F7C7" w14:textId="1C354CED"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Working full time</w:t>
            </w:r>
          </w:p>
        </w:tc>
        <w:tc>
          <w:tcPr>
            <w:tcW w:w="992" w:type="dxa"/>
            <w:shd w:val="clear" w:color="auto" w:fill="auto"/>
            <w:noWrap/>
            <w:vAlign w:val="center"/>
            <w:hideMark/>
          </w:tcPr>
          <w:p w14:paraId="31356E7A"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276</w:t>
            </w:r>
          </w:p>
        </w:tc>
        <w:tc>
          <w:tcPr>
            <w:tcW w:w="992" w:type="dxa"/>
            <w:shd w:val="clear" w:color="auto" w:fill="auto"/>
            <w:noWrap/>
            <w:vAlign w:val="center"/>
            <w:hideMark/>
          </w:tcPr>
          <w:p w14:paraId="69DC0859"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29.9</w:t>
            </w:r>
          </w:p>
        </w:tc>
        <w:tc>
          <w:tcPr>
            <w:tcW w:w="1985" w:type="dxa"/>
            <w:vAlign w:val="center"/>
          </w:tcPr>
          <w:p w14:paraId="393929DB"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4.36 (1.31)</w:t>
            </w:r>
          </w:p>
        </w:tc>
        <w:tc>
          <w:tcPr>
            <w:tcW w:w="1978" w:type="dxa"/>
            <w:vAlign w:val="center"/>
          </w:tcPr>
          <w:p w14:paraId="61078322"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3.02 (1.62)</w:t>
            </w:r>
          </w:p>
        </w:tc>
      </w:tr>
      <w:tr w:rsidR="00EE5104" w:rsidRPr="00A72392" w14:paraId="4847F062" w14:textId="77777777" w:rsidTr="004625C9">
        <w:trPr>
          <w:trHeight w:val="300"/>
        </w:trPr>
        <w:tc>
          <w:tcPr>
            <w:tcW w:w="2547" w:type="dxa"/>
            <w:shd w:val="clear" w:color="auto" w:fill="auto"/>
            <w:noWrap/>
            <w:vAlign w:val="center"/>
            <w:hideMark/>
          </w:tcPr>
          <w:p w14:paraId="15CB0451" w14:textId="6DC32FF3"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Working part time</w:t>
            </w:r>
          </w:p>
        </w:tc>
        <w:tc>
          <w:tcPr>
            <w:tcW w:w="992" w:type="dxa"/>
            <w:shd w:val="clear" w:color="auto" w:fill="auto"/>
            <w:noWrap/>
            <w:vAlign w:val="center"/>
            <w:hideMark/>
          </w:tcPr>
          <w:p w14:paraId="287149B4"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123</w:t>
            </w:r>
          </w:p>
        </w:tc>
        <w:tc>
          <w:tcPr>
            <w:tcW w:w="992" w:type="dxa"/>
            <w:shd w:val="clear" w:color="auto" w:fill="auto"/>
            <w:noWrap/>
            <w:vAlign w:val="center"/>
            <w:hideMark/>
          </w:tcPr>
          <w:p w14:paraId="1D2553A9"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13.3</w:t>
            </w:r>
          </w:p>
        </w:tc>
        <w:tc>
          <w:tcPr>
            <w:tcW w:w="1985" w:type="dxa"/>
            <w:vAlign w:val="center"/>
          </w:tcPr>
          <w:p w14:paraId="3C0748FF"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4.41 (1.26)</w:t>
            </w:r>
          </w:p>
        </w:tc>
        <w:tc>
          <w:tcPr>
            <w:tcW w:w="1978" w:type="dxa"/>
            <w:vAlign w:val="center"/>
          </w:tcPr>
          <w:p w14:paraId="7E8826DD"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3.13 (1.73)</w:t>
            </w:r>
          </w:p>
        </w:tc>
      </w:tr>
      <w:tr w:rsidR="00EE5104" w:rsidRPr="00A72392" w14:paraId="5AD36548" w14:textId="77777777" w:rsidTr="004625C9">
        <w:trPr>
          <w:trHeight w:val="300"/>
        </w:trPr>
        <w:tc>
          <w:tcPr>
            <w:tcW w:w="2547" w:type="dxa"/>
            <w:shd w:val="clear" w:color="auto" w:fill="auto"/>
            <w:noWrap/>
            <w:vAlign w:val="center"/>
            <w:hideMark/>
          </w:tcPr>
          <w:p w14:paraId="0ADDC270" w14:textId="7CDEB07B"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Student/Apprentice</w:t>
            </w:r>
          </w:p>
        </w:tc>
        <w:tc>
          <w:tcPr>
            <w:tcW w:w="992" w:type="dxa"/>
            <w:shd w:val="clear" w:color="auto" w:fill="auto"/>
            <w:noWrap/>
            <w:vAlign w:val="center"/>
            <w:hideMark/>
          </w:tcPr>
          <w:p w14:paraId="7878E633"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449</w:t>
            </w:r>
          </w:p>
        </w:tc>
        <w:tc>
          <w:tcPr>
            <w:tcW w:w="992" w:type="dxa"/>
            <w:shd w:val="clear" w:color="auto" w:fill="auto"/>
            <w:noWrap/>
            <w:vAlign w:val="center"/>
            <w:hideMark/>
          </w:tcPr>
          <w:p w14:paraId="5124367A"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48.6</w:t>
            </w:r>
          </w:p>
        </w:tc>
        <w:tc>
          <w:tcPr>
            <w:tcW w:w="1985" w:type="dxa"/>
            <w:vAlign w:val="center"/>
          </w:tcPr>
          <w:p w14:paraId="754ABB36"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4.34 (1.25)</w:t>
            </w:r>
          </w:p>
        </w:tc>
        <w:tc>
          <w:tcPr>
            <w:tcW w:w="1978" w:type="dxa"/>
            <w:vAlign w:val="center"/>
          </w:tcPr>
          <w:p w14:paraId="4EFCFF1A"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3.20 (1.53)</w:t>
            </w:r>
          </w:p>
        </w:tc>
      </w:tr>
      <w:tr w:rsidR="00EE5104" w:rsidRPr="00A72392" w14:paraId="44CA47C1" w14:textId="77777777" w:rsidTr="004625C9">
        <w:trPr>
          <w:trHeight w:val="300"/>
        </w:trPr>
        <w:tc>
          <w:tcPr>
            <w:tcW w:w="2547" w:type="dxa"/>
            <w:shd w:val="clear" w:color="auto" w:fill="auto"/>
            <w:noWrap/>
            <w:vAlign w:val="center"/>
            <w:hideMark/>
          </w:tcPr>
          <w:p w14:paraId="7AE15704" w14:textId="1A22AAD5"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Unemployed</w:t>
            </w:r>
          </w:p>
        </w:tc>
        <w:tc>
          <w:tcPr>
            <w:tcW w:w="992" w:type="dxa"/>
            <w:shd w:val="clear" w:color="auto" w:fill="auto"/>
            <w:noWrap/>
            <w:vAlign w:val="center"/>
            <w:hideMark/>
          </w:tcPr>
          <w:p w14:paraId="31D428D1"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38</w:t>
            </w:r>
          </w:p>
        </w:tc>
        <w:tc>
          <w:tcPr>
            <w:tcW w:w="992" w:type="dxa"/>
            <w:shd w:val="clear" w:color="auto" w:fill="auto"/>
            <w:noWrap/>
            <w:vAlign w:val="center"/>
            <w:hideMark/>
          </w:tcPr>
          <w:p w14:paraId="332EB736"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4.1</w:t>
            </w:r>
          </w:p>
        </w:tc>
        <w:tc>
          <w:tcPr>
            <w:tcW w:w="1985" w:type="dxa"/>
            <w:vAlign w:val="center"/>
          </w:tcPr>
          <w:p w14:paraId="223771EE"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4.15 (1.27)</w:t>
            </w:r>
          </w:p>
        </w:tc>
        <w:tc>
          <w:tcPr>
            <w:tcW w:w="1978" w:type="dxa"/>
            <w:vAlign w:val="center"/>
          </w:tcPr>
          <w:p w14:paraId="441A6CBC"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3.16 (1.68)</w:t>
            </w:r>
          </w:p>
        </w:tc>
      </w:tr>
      <w:tr w:rsidR="00EE5104" w:rsidRPr="00A72392" w14:paraId="0A4B0577" w14:textId="77777777" w:rsidTr="004625C9">
        <w:trPr>
          <w:trHeight w:val="300"/>
        </w:trPr>
        <w:tc>
          <w:tcPr>
            <w:tcW w:w="2547" w:type="dxa"/>
            <w:shd w:val="clear" w:color="auto" w:fill="auto"/>
            <w:noWrap/>
            <w:vAlign w:val="center"/>
            <w:hideMark/>
          </w:tcPr>
          <w:p w14:paraId="1F2FA0B1" w14:textId="2296D5BD"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Homemaker</w:t>
            </w:r>
          </w:p>
        </w:tc>
        <w:tc>
          <w:tcPr>
            <w:tcW w:w="992" w:type="dxa"/>
            <w:shd w:val="clear" w:color="auto" w:fill="auto"/>
            <w:noWrap/>
            <w:vAlign w:val="center"/>
            <w:hideMark/>
          </w:tcPr>
          <w:p w14:paraId="0134572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18</w:t>
            </w:r>
          </w:p>
        </w:tc>
        <w:tc>
          <w:tcPr>
            <w:tcW w:w="992" w:type="dxa"/>
            <w:shd w:val="clear" w:color="auto" w:fill="auto"/>
            <w:noWrap/>
            <w:vAlign w:val="center"/>
            <w:hideMark/>
          </w:tcPr>
          <w:p w14:paraId="50005D7E"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2.0</w:t>
            </w:r>
          </w:p>
        </w:tc>
        <w:tc>
          <w:tcPr>
            <w:tcW w:w="1985" w:type="dxa"/>
            <w:vAlign w:val="center"/>
          </w:tcPr>
          <w:p w14:paraId="390F7AF3"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4.52 (1.52)</w:t>
            </w:r>
          </w:p>
        </w:tc>
        <w:tc>
          <w:tcPr>
            <w:tcW w:w="1978" w:type="dxa"/>
            <w:vAlign w:val="center"/>
          </w:tcPr>
          <w:p w14:paraId="21EC88DB"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2.50 (1.41)</w:t>
            </w:r>
          </w:p>
        </w:tc>
      </w:tr>
      <w:tr w:rsidR="00EE5104" w:rsidRPr="00A72392" w14:paraId="1F2180AF" w14:textId="77777777" w:rsidTr="004625C9">
        <w:trPr>
          <w:trHeight w:val="300"/>
        </w:trPr>
        <w:tc>
          <w:tcPr>
            <w:tcW w:w="2547" w:type="dxa"/>
            <w:shd w:val="clear" w:color="auto" w:fill="auto"/>
            <w:noWrap/>
            <w:vAlign w:val="center"/>
            <w:hideMark/>
          </w:tcPr>
          <w:p w14:paraId="7B1D59C7" w14:textId="08613EDB"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Retired</w:t>
            </w:r>
          </w:p>
        </w:tc>
        <w:tc>
          <w:tcPr>
            <w:tcW w:w="992" w:type="dxa"/>
            <w:shd w:val="clear" w:color="auto" w:fill="auto"/>
            <w:noWrap/>
            <w:vAlign w:val="center"/>
            <w:hideMark/>
          </w:tcPr>
          <w:p w14:paraId="300A264C"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19</w:t>
            </w:r>
          </w:p>
        </w:tc>
        <w:tc>
          <w:tcPr>
            <w:tcW w:w="992" w:type="dxa"/>
            <w:shd w:val="clear" w:color="auto" w:fill="auto"/>
            <w:noWrap/>
            <w:vAlign w:val="center"/>
            <w:hideMark/>
          </w:tcPr>
          <w:p w14:paraId="106C06F5"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2.1</w:t>
            </w:r>
          </w:p>
        </w:tc>
        <w:tc>
          <w:tcPr>
            <w:tcW w:w="1985" w:type="dxa"/>
            <w:vAlign w:val="center"/>
          </w:tcPr>
          <w:p w14:paraId="1B539436"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4.32 (1.52)</w:t>
            </w:r>
          </w:p>
        </w:tc>
        <w:tc>
          <w:tcPr>
            <w:tcW w:w="1978" w:type="dxa"/>
            <w:vAlign w:val="center"/>
          </w:tcPr>
          <w:p w14:paraId="70699FB9"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3.42 (1.56)</w:t>
            </w:r>
          </w:p>
        </w:tc>
      </w:tr>
      <w:tr w:rsidR="00EE5104" w:rsidRPr="00A72392" w14:paraId="0F9FB133" w14:textId="77777777" w:rsidTr="004625C9">
        <w:trPr>
          <w:trHeight w:val="300"/>
        </w:trPr>
        <w:tc>
          <w:tcPr>
            <w:tcW w:w="2547" w:type="dxa"/>
            <w:shd w:val="clear" w:color="auto" w:fill="auto"/>
            <w:noWrap/>
            <w:vAlign w:val="center"/>
            <w:hideMark/>
          </w:tcPr>
          <w:p w14:paraId="63527271" w14:textId="77777777" w:rsidR="00EE5104" w:rsidRPr="00762AA3" w:rsidRDefault="00EE5104"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Household net income</w:t>
            </w:r>
          </w:p>
        </w:tc>
        <w:tc>
          <w:tcPr>
            <w:tcW w:w="992" w:type="dxa"/>
            <w:shd w:val="clear" w:color="auto" w:fill="auto"/>
            <w:vAlign w:val="center"/>
          </w:tcPr>
          <w:p w14:paraId="6CFD5415"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p>
        </w:tc>
        <w:tc>
          <w:tcPr>
            <w:tcW w:w="992" w:type="dxa"/>
            <w:shd w:val="clear" w:color="auto" w:fill="auto"/>
            <w:noWrap/>
            <w:vAlign w:val="center"/>
            <w:hideMark/>
          </w:tcPr>
          <w:p w14:paraId="4D8F8D35"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p>
        </w:tc>
        <w:tc>
          <w:tcPr>
            <w:tcW w:w="1985" w:type="dxa"/>
            <w:vAlign w:val="center"/>
          </w:tcPr>
          <w:p w14:paraId="1729138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p>
        </w:tc>
        <w:tc>
          <w:tcPr>
            <w:tcW w:w="1978" w:type="dxa"/>
            <w:vAlign w:val="center"/>
          </w:tcPr>
          <w:p w14:paraId="1DDF03C0"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p>
        </w:tc>
      </w:tr>
      <w:tr w:rsidR="00EE5104" w:rsidRPr="00A72392" w14:paraId="0CAFD214" w14:textId="77777777" w:rsidTr="004625C9">
        <w:trPr>
          <w:trHeight w:val="300"/>
        </w:trPr>
        <w:tc>
          <w:tcPr>
            <w:tcW w:w="2547" w:type="dxa"/>
            <w:shd w:val="clear" w:color="auto" w:fill="auto"/>
            <w:noWrap/>
            <w:vAlign w:val="center"/>
            <w:hideMark/>
          </w:tcPr>
          <w:p w14:paraId="7C5D99D6" w14:textId="4CE2E5A3"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&lt;1000 €</w:t>
            </w:r>
          </w:p>
        </w:tc>
        <w:tc>
          <w:tcPr>
            <w:tcW w:w="992" w:type="dxa"/>
            <w:shd w:val="clear" w:color="auto" w:fill="auto"/>
            <w:noWrap/>
            <w:vAlign w:val="center"/>
            <w:hideMark/>
          </w:tcPr>
          <w:p w14:paraId="2DE39C4E"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337</w:t>
            </w:r>
          </w:p>
        </w:tc>
        <w:tc>
          <w:tcPr>
            <w:tcW w:w="992" w:type="dxa"/>
            <w:shd w:val="clear" w:color="auto" w:fill="auto"/>
            <w:noWrap/>
            <w:vAlign w:val="center"/>
            <w:hideMark/>
          </w:tcPr>
          <w:p w14:paraId="0FF03607"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36.5</w:t>
            </w:r>
          </w:p>
        </w:tc>
        <w:tc>
          <w:tcPr>
            <w:tcW w:w="1985" w:type="dxa"/>
            <w:vAlign w:val="center"/>
          </w:tcPr>
          <w:p w14:paraId="0D556E4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4.38 (1.24)</w:t>
            </w:r>
          </w:p>
        </w:tc>
        <w:tc>
          <w:tcPr>
            <w:tcW w:w="1978" w:type="dxa"/>
            <w:vAlign w:val="center"/>
          </w:tcPr>
          <w:p w14:paraId="21747B6D"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3.13 (1.55)</w:t>
            </w:r>
          </w:p>
        </w:tc>
      </w:tr>
      <w:tr w:rsidR="00EE5104" w:rsidRPr="00A72392" w14:paraId="4990A783" w14:textId="77777777" w:rsidTr="004625C9">
        <w:trPr>
          <w:trHeight w:val="300"/>
        </w:trPr>
        <w:tc>
          <w:tcPr>
            <w:tcW w:w="2547" w:type="dxa"/>
            <w:shd w:val="clear" w:color="auto" w:fill="auto"/>
            <w:noWrap/>
            <w:vAlign w:val="center"/>
            <w:hideMark/>
          </w:tcPr>
          <w:p w14:paraId="501AF5B3" w14:textId="1660F86D"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1000-1999 €</w:t>
            </w:r>
          </w:p>
        </w:tc>
        <w:tc>
          <w:tcPr>
            <w:tcW w:w="992" w:type="dxa"/>
            <w:shd w:val="clear" w:color="auto" w:fill="auto"/>
            <w:noWrap/>
            <w:vAlign w:val="center"/>
            <w:hideMark/>
          </w:tcPr>
          <w:p w14:paraId="3550A2DA"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227</w:t>
            </w:r>
          </w:p>
        </w:tc>
        <w:tc>
          <w:tcPr>
            <w:tcW w:w="992" w:type="dxa"/>
            <w:shd w:val="clear" w:color="auto" w:fill="auto"/>
            <w:noWrap/>
            <w:vAlign w:val="center"/>
            <w:hideMark/>
          </w:tcPr>
          <w:p w14:paraId="71846254"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24.6</w:t>
            </w:r>
          </w:p>
        </w:tc>
        <w:tc>
          <w:tcPr>
            <w:tcW w:w="1985" w:type="dxa"/>
            <w:vAlign w:val="center"/>
          </w:tcPr>
          <w:p w14:paraId="7EBD283F"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4.51 (1.23)</w:t>
            </w:r>
          </w:p>
        </w:tc>
        <w:tc>
          <w:tcPr>
            <w:tcW w:w="1978" w:type="dxa"/>
            <w:vAlign w:val="center"/>
          </w:tcPr>
          <w:p w14:paraId="39BE034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3.34 (1.63)</w:t>
            </w:r>
          </w:p>
        </w:tc>
      </w:tr>
      <w:tr w:rsidR="00EE5104" w:rsidRPr="00A72392" w14:paraId="4C4C5323" w14:textId="77777777" w:rsidTr="004625C9">
        <w:trPr>
          <w:trHeight w:val="300"/>
        </w:trPr>
        <w:tc>
          <w:tcPr>
            <w:tcW w:w="2547" w:type="dxa"/>
            <w:shd w:val="clear" w:color="auto" w:fill="auto"/>
            <w:noWrap/>
            <w:vAlign w:val="center"/>
            <w:hideMark/>
          </w:tcPr>
          <w:p w14:paraId="4D773BEF" w14:textId="0A0CFB7C"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≥2000 €</w:t>
            </w:r>
          </w:p>
        </w:tc>
        <w:tc>
          <w:tcPr>
            <w:tcW w:w="992" w:type="dxa"/>
            <w:shd w:val="clear" w:color="auto" w:fill="auto"/>
            <w:noWrap/>
            <w:vAlign w:val="center"/>
            <w:hideMark/>
          </w:tcPr>
          <w:p w14:paraId="72431683"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291</w:t>
            </w:r>
          </w:p>
        </w:tc>
        <w:tc>
          <w:tcPr>
            <w:tcW w:w="992" w:type="dxa"/>
            <w:shd w:val="clear" w:color="auto" w:fill="auto"/>
            <w:noWrap/>
            <w:vAlign w:val="center"/>
            <w:hideMark/>
          </w:tcPr>
          <w:p w14:paraId="12C3A5DD"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31.5</w:t>
            </w:r>
          </w:p>
        </w:tc>
        <w:tc>
          <w:tcPr>
            <w:tcW w:w="1985" w:type="dxa"/>
            <w:vAlign w:val="center"/>
          </w:tcPr>
          <w:p w14:paraId="76BED5F1"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4.22 (1.31)</w:t>
            </w:r>
          </w:p>
        </w:tc>
        <w:tc>
          <w:tcPr>
            <w:tcW w:w="1978" w:type="dxa"/>
            <w:vAlign w:val="center"/>
          </w:tcPr>
          <w:p w14:paraId="1222636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2.91 (1.54)</w:t>
            </w:r>
          </w:p>
        </w:tc>
      </w:tr>
      <w:tr w:rsidR="00EE5104" w:rsidRPr="00A72392" w14:paraId="363215C4" w14:textId="77777777" w:rsidTr="004625C9">
        <w:trPr>
          <w:trHeight w:val="300"/>
        </w:trPr>
        <w:tc>
          <w:tcPr>
            <w:tcW w:w="2547" w:type="dxa"/>
            <w:tcBorders>
              <w:bottom w:val="single" w:sz="4" w:space="0" w:color="auto"/>
            </w:tcBorders>
            <w:shd w:val="clear" w:color="auto" w:fill="auto"/>
            <w:noWrap/>
            <w:vAlign w:val="center"/>
            <w:hideMark/>
          </w:tcPr>
          <w:p w14:paraId="271E550F" w14:textId="4A36EB2C" w:rsidR="00EE5104" w:rsidRPr="00762AA3" w:rsidRDefault="004625C9" w:rsidP="0024527B">
            <w:pPr>
              <w:widowControl/>
              <w:suppressAutoHyphens w:val="0"/>
              <w:autoSpaceDN/>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 xml:space="preserve">   </w:t>
            </w:r>
            <w:r w:rsidR="00EE5104" w:rsidRPr="00762AA3">
              <w:rPr>
                <w:rFonts w:ascii="Times New Roman" w:eastAsia="Times New Roman" w:hAnsi="Times New Roman" w:cs="Times New Roman"/>
                <w:color w:val="000000"/>
                <w:kern w:val="0"/>
                <w:lang w:val="en-US" w:eastAsia="en-US" w:bidi="ar-SA"/>
              </w:rPr>
              <w:t>No answer</w:t>
            </w:r>
          </w:p>
        </w:tc>
        <w:tc>
          <w:tcPr>
            <w:tcW w:w="992" w:type="dxa"/>
            <w:tcBorders>
              <w:bottom w:val="single" w:sz="4" w:space="0" w:color="auto"/>
            </w:tcBorders>
            <w:shd w:val="clear" w:color="auto" w:fill="auto"/>
            <w:noWrap/>
            <w:vAlign w:val="center"/>
            <w:hideMark/>
          </w:tcPr>
          <w:p w14:paraId="51B1F724"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68</w:t>
            </w:r>
          </w:p>
        </w:tc>
        <w:tc>
          <w:tcPr>
            <w:tcW w:w="992" w:type="dxa"/>
            <w:tcBorders>
              <w:bottom w:val="single" w:sz="4" w:space="0" w:color="auto"/>
            </w:tcBorders>
            <w:shd w:val="clear" w:color="auto" w:fill="auto"/>
            <w:noWrap/>
            <w:vAlign w:val="center"/>
            <w:hideMark/>
          </w:tcPr>
          <w:p w14:paraId="3362FFFD"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7.4</w:t>
            </w:r>
          </w:p>
        </w:tc>
        <w:tc>
          <w:tcPr>
            <w:tcW w:w="1985" w:type="dxa"/>
            <w:tcBorders>
              <w:bottom w:val="single" w:sz="4" w:space="0" w:color="auto"/>
            </w:tcBorders>
            <w:vAlign w:val="center"/>
          </w:tcPr>
          <w:p w14:paraId="78035390"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4.27 (1.46)</w:t>
            </w:r>
          </w:p>
        </w:tc>
        <w:tc>
          <w:tcPr>
            <w:tcW w:w="1978" w:type="dxa"/>
            <w:tcBorders>
              <w:bottom w:val="single" w:sz="4" w:space="0" w:color="auto"/>
            </w:tcBorders>
            <w:vAlign w:val="center"/>
          </w:tcPr>
          <w:p w14:paraId="32A9C68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3.34 (1.72)</w:t>
            </w:r>
          </w:p>
        </w:tc>
      </w:tr>
    </w:tbl>
    <w:p w14:paraId="4474C27B" w14:textId="47993A53" w:rsidR="000C63F5" w:rsidRDefault="004625C9" w:rsidP="0024527B">
      <w:pPr>
        <w:pStyle w:val="EndNoteBibliography"/>
        <w:spacing w:line="480" w:lineRule="auto"/>
        <w:ind w:left="720" w:hanging="720"/>
        <w:rPr>
          <w:color w:val="00000A"/>
          <w:lang w:val="en-US"/>
        </w:rPr>
      </w:pPr>
      <w:r w:rsidRPr="004625C9">
        <w:rPr>
          <w:i/>
          <w:color w:val="00000A"/>
          <w:lang w:val="en-US"/>
        </w:rPr>
        <w:t>Note.</w:t>
      </w:r>
      <w:r>
        <w:rPr>
          <w:color w:val="00000A"/>
          <w:vertAlign w:val="superscript"/>
          <w:lang w:val="en-US"/>
        </w:rPr>
        <w:t xml:space="preserve"> </w:t>
      </w:r>
      <w:r w:rsidR="00EE5104" w:rsidRPr="00A72392">
        <w:rPr>
          <w:color w:val="00000A"/>
          <w:vertAlign w:val="superscript"/>
          <w:lang w:val="en-US"/>
        </w:rPr>
        <w:t>a</w:t>
      </w:r>
      <w:r w:rsidR="00EE5104" w:rsidRPr="00A72392">
        <w:rPr>
          <w:color w:val="00000A"/>
          <w:lang w:val="en-US"/>
        </w:rPr>
        <w:t xml:space="preserve"> Group means and standard deviations are presented as </w:t>
      </w:r>
      <w:r w:rsidR="00EE5104" w:rsidRPr="00A72392">
        <w:rPr>
          <w:i/>
          <w:color w:val="00000A"/>
          <w:lang w:val="en-US"/>
        </w:rPr>
        <w:t>M</w:t>
      </w:r>
      <w:r w:rsidR="00EE5104" w:rsidRPr="00A72392">
        <w:rPr>
          <w:color w:val="00000A"/>
          <w:lang w:val="en-US"/>
        </w:rPr>
        <w:t xml:space="preserve"> (</w:t>
      </w:r>
      <w:r w:rsidR="00EE5104" w:rsidRPr="00A72392">
        <w:rPr>
          <w:i/>
          <w:color w:val="00000A"/>
          <w:lang w:val="en-US"/>
        </w:rPr>
        <w:t>SD</w:t>
      </w:r>
      <w:r w:rsidR="00EE5104" w:rsidRPr="00A72392">
        <w:rPr>
          <w:color w:val="00000A"/>
          <w:lang w:val="en-US"/>
        </w:rPr>
        <w:t>).</w:t>
      </w:r>
    </w:p>
    <w:p w14:paraId="672F00F5" w14:textId="5E698DF0" w:rsidR="00EE5104" w:rsidRPr="000C63F5" w:rsidRDefault="000C63F5" w:rsidP="000C63F5">
      <w:pPr>
        <w:rPr>
          <w:rFonts w:ascii="Times New Roman" w:hAnsi="Times New Roman" w:cs="Times New Roman"/>
          <w:noProof/>
          <w:color w:val="00000A"/>
          <w:lang w:val="en-US"/>
        </w:rPr>
      </w:pPr>
      <w:r>
        <w:rPr>
          <w:color w:val="00000A"/>
          <w:lang w:val="en-US"/>
        </w:rPr>
        <w:br w:type="page"/>
      </w:r>
      <w:r w:rsidR="0024527B">
        <w:rPr>
          <w:rFonts w:ascii="Times New Roman" w:hAnsi="Times New Roman" w:cs="Times New Roman"/>
          <w:color w:val="00000A"/>
          <w:lang w:val="en-US"/>
        </w:rPr>
        <w:lastRenderedPageBreak/>
        <w:t>Table 2</w:t>
      </w:r>
      <w:r w:rsidR="0024527B">
        <w:rPr>
          <w:rFonts w:ascii="Times New Roman" w:hAnsi="Times New Roman" w:cs="Times New Roman"/>
          <w:color w:val="00000A"/>
          <w:lang w:val="en-US"/>
        </w:rPr>
        <w:br/>
      </w:r>
      <w:r w:rsidR="00EE5104" w:rsidRPr="0024527B">
        <w:rPr>
          <w:rFonts w:ascii="Times New Roman" w:hAnsi="Times New Roman" w:cs="Times New Roman"/>
          <w:i/>
          <w:color w:val="00000A"/>
          <w:lang w:val="en-US"/>
        </w:rPr>
        <w:t>Ch</w:t>
      </w:r>
      <w:r w:rsidR="0024527B">
        <w:rPr>
          <w:rFonts w:ascii="Times New Roman" w:hAnsi="Times New Roman" w:cs="Times New Roman"/>
          <w:i/>
          <w:color w:val="00000A"/>
          <w:lang w:val="en-US"/>
        </w:rPr>
        <w:t>aracteristics of the HRFS items</w:t>
      </w:r>
      <w:r w:rsidR="00D55190">
        <w:rPr>
          <w:rFonts w:ascii="Times New Roman" w:hAnsi="Times New Roman" w:cs="Times New Roman"/>
          <w:i/>
          <w:color w:val="00000A"/>
          <w:lang w:val="en-US"/>
        </w:rPr>
        <w:t xml:space="preserve"> using the full study sample</w:t>
      </w:r>
    </w:p>
    <w:tbl>
      <w:tblPr>
        <w:tblStyle w:val="TableGrid"/>
        <w:tblW w:w="8789" w:type="dxa"/>
        <w:tblLook w:val="04A0" w:firstRow="1" w:lastRow="0" w:firstColumn="1" w:lastColumn="0" w:noHBand="0" w:noVBand="1"/>
      </w:tblPr>
      <w:tblGrid>
        <w:gridCol w:w="2268"/>
        <w:gridCol w:w="1701"/>
        <w:gridCol w:w="1276"/>
        <w:gridCol w:w="1276"/>
        <w:gridCol w:w="1134"/>
        <w:gridCol w:w="1134"/>
      </w:tblGrid>
      <w:tr w:rsidR="00EE5104" w:rsidRPr="00762AA3" w14:paraId="4C1D7AE0" w14:textId="77777777" w:rsidTr="00BD3EB9">
        <w:tc>
          <w:tcPr>
            <w:tcW w:w="2268" w:type="dxa"/>
            <w:tcBorders>
              <w:top w:val="single" w:sz="4" w:space="0" w:color="auto"/>
              <w:left w:val="nil"/>
              <w:bottom w:val="single" w:sz="4" w:space="0" w:color="auto"/>
              <w:right w:val="nil"/>
            </w:tcBorders>
            <w:vAlign w:val="center"/>
          </w:tcPr>
          <w:p w14:paraId="1144B676" w14:textId="77777777" w:rsidR="00EE5104" w:rsidRPr="00762AA3" w:rsidRDefault="00EE5104" w:rsidP="0024527B">
            <w:pPr>
              <w:pStyle w:val="Standard"/>
              <w:spacing w:line="360" w:lineRule="auto"/>
              <w:rPr>
                <w:rFonts w:ascii="Times New Roman" w:hAnsi="Times New Roman" w:cs="Times New Roman"/>
                <w:color w:val="00000A"/>
                <w:lang w:val="en-US"/>
              </w:rPr>
            </w:pPr>
            <w:r w:rsidRPr="00762AA3">
              <w:rPr>
                <w:rFonts w:ascii="Times New Roman" w:hAnsi="Times New Roman" w:cs="Times New Roman"/>
                <w:color w:val="00000A"/>
                <w:lang w:val="en-US"/>
              </w:rPr>
              <w:t>Item/Scale</w:t>
            </w:r>
          </w:p>
        </w:tc>
        <w:tc>
          <w:tcPr>
            <w:tcW w:w="1701" w:type="dxa"/>
            <w:tcBorders>
              <w:top w:val="single" w:sz="4" w:space="0" w:color="auto"/>
              <w:left w:val="nil"/>
              <w:bottom w:val="single" w:sz="4" w:space="0" w:color="auto"/>
              <w:right w:val="nil"/>
            </w:tcBorders>
            <w:vAlign w:val="center"/>
          </w:tcPr>
          <w:p w14:paraId="14187F39" w14:textId="77777777" w:rsidR="00EE5104" w:rsidRPr="00762AA3" w:rsidRDefault="00EE5104" w:rsidP="004C2EA0">
            <w:pPr>
              <w:pStyle w:val="Standard"/>
              <w:spacing w:line="360" w:lineRule="auto"/>
              <w:jc w:val="center"/>
              <w:rPr>
                <w:rFonts w:ascii="Times New Roman" w:hAnsi="Times New Roman" w:cs="Times New Roman"/>
                <w:color w:val="00000A"/>
                <w:lang w:val="en-US"/>
              </w:rPr>
            </w:pPr>
            <w:r w:rsidRPr="00762AA3">
              <w:rPr>
                <w:rFonts w:ascii="Times New Roman" w:hAnsi="Times New Roman" w:cs="Times New Roman"/>
                <w:i/>
                <w:color w:val="00000A"/>
                <w:lang w:val="en-US"/>
              </w:rPr>
              <w:t>M</w:t>
            </w:r>
            <w:r w:rsidRPr="00762AA3">
              <w:rPr>
                <w:rFonts w:ascii="Times New Roman" w:hAnsi="Times New Roman" w:cs="Times New Roman"/>
                <w:color w:val="00000A"/>
                <w:lang w:val="en-US"/>
              </w:rPr>
              <w:t>(</w:t>
            </w:r>
            <w:r w:rsidRPr="00762AA3">
              <w:rPr>
                <w:rFonts w:ascii="Times New Roman" w:hAnsi="Times New Roman" w:cs="Times New Roman"/>
                <w:i/>
                <w:color w:val="00000A"/>
                <w:lang w:val="en-US"/>
              </w:rPr>
              <w:t>SD</w:t>
            </w:r>
            <w:r w:rsidRPr="00762AA3">
              <w:rPr>
                <w:rFonts w:ascii="Times New Roman" w:hAnsi="Times New Roman" w:cs="Times New Roman"/>
                <w:color w:val="00000A"/>
                <w:lang w:val="en-US"/>
              </w:rPr>
              <w:t>)</w:t>
            </w:r>
          </w:p>
        </w:tc>
        <w:tc>
          <w:tcPr>
            <w:tcW w:w="1276" w:type="dxa"/>
            <w:tcBorders>
              <w:top w:val="single" w:sz="4" w:space="0" w:color="auto"/>
              <w:left w:val="nil"/>
              <w:bottom w:val="single" w:sz="4" w:space="0" w:color="auto"/>
              <w:right w:val="nil"/>
            </w:tcBorders>
            <w:vAlign w:val="center"/>
          </w:tcPr>
          <w:p w14:paraId="0AD56396" w14:textId="77777777" w:rsidR="00EE5104" w:rsidRPr="00762AA3" w:rsidRDefault="00EE5104" w:rsidP="004C2EA0">
            <w:pPr>
              <w:pStyle w:val="Standard"/>
              <w:spacing w:line="360" w:lineRule="auto"/>
              <w:jc w:val="center"/>
              <w:rPr>
                <w:rFonts w:ascii="Times New Roman" w:hAnsi="Times New Roman" w:cs="Times New Roman"/>
                <w:color w:val="00000A"/>
                <w:lang w:val="en-US"/>
              </w:rPr>
            </w:pPr>
            <w:r w:rsidRPr="00762AA3">
              <w:rPr>
                <w:rFonts w:ascii="Times New Roman" w:hAnsi="Times New Roman" w:cs="Times New Roman"/>
                <w:color w:val="00000A"/>
                <w:lang w:val="en-US"/>
              </w:rPr>
              <w:t>Skewness</w:t>
            </w:r>
          </w:p>
        </w:tc>
        <w:tc>
          <w:tcPr>
            <w:tcW w:w="1276" w:type="dxa"/>
            <w:tcBorders>
              <w:top w:val="single" w:sz="4" w:space="0" w:color="auto"/>
              <w:left w:val="nil"/>
              <w:bottom w:val="single" w:sz="4" w:space="0" w:color="auto"/>
              <w:right w:val="nil"/>
            </w:tcBorders>
            <w:vAlign w:val="center"/>
          </w:tcPr>
          <w:p w14:paraId="375A159C" w14:textId="77777777" w:rsidR="00EE5104" w:rsidRPr="00762AA3" w:rsidRDefault="00EE5104" w:rsidP="004C2EA0">
            <w:pPr>
              <w:pStyle w:val="Standard"/>
              <w:spacing w:line="360" w:lineRule="auto"/>
              <w:jc w:val="center"/>
              <w:rPr>
                <w:rFonts w:ascii="Times New Roman" w:hAnsi="Times New Roman" w:cs="Times New Roman"/>
                <w:color w:val="00000A"/>
                <w:lang w:val="en-US"/>
              </w:rPr>
            </w:pPr>
            <w:r w:rsidRPr="00762AA3">
              <w:rPr>
                <w:rFonts w:ascii="Times New Roman" w:hAnsi="Times New Roman" w:cs="Times New Roman"/>
                <w:color w:val="00000A"/>
                <w:lang w:val="en-US"/>
              </w:rPr>
              <w:t>Kurtosis</w:t>
            </w:r>
          </w:p>
        </w:tc>
        <w:tc>
          <w:tcPr>
            <w:tcW w:w="1134" w:type="dxa"/>
            <w:tcBorders>
              <w:top w:val="single" w:sz="4" w:space="0" w:color="auto"/>
              <w:left w:val="nil"/>
              <w:bottom w:val="single" w:sz="4" w:space="0" w:color="auto"/>
              <w:right w:val="nil"/>
            </w:tcBorders>
            <w:vAlign w:val="center"/>
          </w:tcPr>
          <w:p w14:paraId="15FBCA48" w14:textId="77777777" w:rsidR="00EE5104" w:rsidRPr="00762AA3" w:rsidRDefault="00EE5104" w:rsidP="004C2EA0">
            <w:pPr>
              <w:pStyle w:val="Standard"/>
              <w:spacing w:line="360" w:lineRule="auto"/>
              <w:jc w:val="center"/>
              <w:rPr>
                <w:rFonts w:ascii="Times New Roman" w:hAnsi="Times New Roman" w:cs="Times New Roman"/>
                <w:i/>
                <w:color w:val="00000A"/>
                <w:lang w:val="en-US"/>
              </w:rPr>
            </w:pPr>
            <w:r w:rsidRPr="00762AA3">
              <w:rPr>
                <w:rFonts w:ascii="Times New Roman" w:hAnsi="Times New Roman" w:cs="Times New Roman"/>
                <w:i/>
                <w:color w:val="00000A"/>
                <w:lang w:val="en-US"/>
              </w:rPr>
              <w:t>P</w:t>
            </w:r>
          </w:p>
        </w:tc>
        <w:tc>
          <w:tcPr>
            <w:tcW w:w="1134" w:type="dxa"/>
            <w:tcBorders>
              <w:top w:val="single" w:sz="4" w:space="0" w:color="auto"/>
              <w:left w:val="nil"/>
              <w:bottom w:val="single" w:sz="4" w:space="0" w:color="auto"/>
              <w:right w:val="nil"/>
            </w:tcBorders>
            <w:vAlign w:val="center"/>
          </w:tcPr>
          <w:p w14:paraId="778BE001" w14:textId="77777777" w:rsidR="00EE5104" w:rsidRPr="00762AA3" w:rsidRDefault="00EE5104" w:rsidP="004C2EA0">
            <w:pPr>
              <w:pStyle w:val="Standard"/>
              <w:spacing w:line="360" w:lineRule="auto"/>
              <w:jc w:val="center"/>
              <w:rPr>
                <w:rFonts w:ascii="Times New Roman" w:hAnsi="Times New Roman" w:cs="Times New Roman"/>
                <w:i/>
                <w:color w:val="00000A"/>
                <w:lang w:val="en-US"/>
              </w:rPr>
            </w:pPr>
            <w:r w:rsidRPr="00762AA3">
              <w:rPr>
                <w:rFonts w:ascii="Times New Roman" w:hAnsi="Times New Roman" w:cs="Times New Roman"/>
                <w:i/>
                <w:color w:val="00000A"/>
                <w:lang w:val="en-US"/>
              </w:rPr>
              <w:t>r</w:t>
            </w:r>
            <w:r w:rsidRPr="00762AA3">
              <w:rPr>
                <w:rFonts w:ascii="Times New Roman" w:hAnsi="Times New Roman" w:cs="Times New Roman"/>
                <w:i/>
                <w:color w:val="00000A"/>
                <w:vertAlign w:val="subscript"/>
                <w:lang w:val="en-US"/>
              </w:rPr>
              <w:t>it</w:t>
            </w:r>
          </w:p>
        </w:tc>
      </w:tr>
      <w:tr w:rsidR="00EE5104" w:rsidRPr="00762AA3" w14:paraId="7736A6A7" w14:textId="77777777" w:rsidTr="00BD3EB9">
        <w:tc>
          <w:tcPr>
            <w:tcW w:w="2268" w:type="dxa"/>
            <w:tcBorders>
              <w:top w:val="single" w:sz="4" w:space="0" w:color="auto"/>
              <w:left w:val="nil"/>
              <w:bottom w:val="nil"/>
              <w:right w:val="nil"/>
            </w:tcBorders>
            <w:vAlign w:val="center"/>
          </w:tcPr>
          <w:p w14:paraId="21FFCE99" w14:textId="5F0A062D" w:rsidR="00EE5104" w:rsidRPr="00762AA3" w:rsidRDefault="00EE5104" w:rsidP="0024527B">
            <w:pPr>
              <w:pStyle w:val="Standard"/>
              <w:spacing w:line="360" w:lineRule="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HRFS 1</w:t>
            </w:r>
          </w:p>
        </w:tc>
        <w:tc>
          <w:tcPr>
            <w:tcW w:w="1701" w:type="dxa"/>
            <w:tcBorders>
              <w:top w:val="single" w:sz="4" w:space="0" w:color="auto"/>
              <w:left w:val="nil"/>
              <w:bottom w:val="nil"/>
              <w:right w:val="nil"/>
            </w:tcBorders>
            <w:vAlign w:val="center"/>
          </w:tcPr>
          <w:p w14:paraId="6DA59AA5" w14:textId="77777777" w:rsidR="00EE5104" w:rsidRPr="00762AA3" w:rsidRDefault="00EE5104" w:rsidP="004C2EA0">
            <w:pPr>
              <w:spacing w:line="360" w:lineRule="auto"/>
              <w:jc w:val="center"/>
              <w:rPr>
                <w:rFonts w:ascii="Times New Roman" w:hAnsi="Times New Roman" w:cs="Times New Roman"/>
                <w:color w:val="000000"/>
              </w:rPr>
            </w:pPr>
            <w:r w:rsidRPr="00762AA3">
              <w:rPr>
                <w:rFonts w:ascii="Times New Roman" w:hAnsi="Times New Roman" w:cs="Times New Roman"/>
                <w:color w:val="000000"/>
              </w:rPr>
              <w:t>4.98 (1.55)</w:t>
            </w:r>
          </w:p>
        </w:tc>
        <w:tc>
          <w:tcPr>
            <w:tcW w:w="1276" w:type="dxa"/>
            <w:tcBorders>
              <w:top w:val="single" w:sz="4" w:space="0" w:color="auto"/>
              <w:left w:val="nil"/>
              <w:bottom w:val="nil"/>
              <w:right w:val="nil"/>
            </w:tcBorders>
            <w:vAlign w:val="center"/>
          </w:tcPr>
          <w:p w14:paraId="052AAEB2" w14:textId="77777777" w:rsidR="00EE5104" w:rsidRPr="00762AA3" w:rsidRDefault="00EE5104" w:rsidP="004C2EA0">
            <w:pPr>
              <w:spacing w:line="360" w:lineRule="auto"/>
              <w:jc w:val="center"/>
              <w:rPr>
                <w:rFonts w:ascii="Times New Roman" w:hAnsi="Times New Roman" w:cs="Times New Roman"/>
                <w:color w:val="000000"/>
              </w:rPr>
            </w:pPr>
            <w:r w:rsidRPr="00762AA3">
              <w:rPr>
                <w:rFonts w:ascii="Times New Roman" w:hAnsi="Times New Roman" w:cs="Times New Roman"/>
                <w:color w:val="000000"/>
              </w:rPr>
              <w:t>-0.63</w:t>
            </w:r>
          </w:p>
        </w:tc>
        <w:tc>
          <w:tcPr>
            <w:tcW w:w="1276" w:type="dxa"/>
            <w:tcBorders>
              <w:top w:val="single" w:sz="4" w:space="0" w:color="auto"/>
              <w:left w:val="nil"/>
              <w:bottom w:val="nil"/>
              <w:right w:val="nil"/>
            </w:tcBorders>
            <w:vAlign w:val="center"/>
          </w:tcPr>
          <w:p w14:paraId="517C94CA" w14:textId="77777777" w:rsidR="00EE5104" w:rsidRPr="00762AA3" w:rsidRDefault="00EE5104" w:rsidP="004C2EA0">
            <w:pPr>
              <w:spacing w:line="360" w:lineRule="auto"/>
              <w:jc w:val="center"/>
              <w:rPr>
                <w:rFonts w:ascii="Times New Roman" w:hAnsi="Times New Roman" w:cs="Times New Roman"/>
                <w:color w:val="000000"/>
              </w:rPr>
            </w:pPr>
            <w:r w:rsidRPr="00762AA3">
              <w:rPr>
                <w:rFonts w:ascii="Times New Roman" w:hAnsi="Times New Roman" w:cs="Times New Roman"/>
                <w:color w:val="000000"/>
              </w:rPr>
              <w:t>-0.22</w:t>
            </w:r>
          </w:p>
        </w:tc>
        <w:tc>
          <w:tcPr>
            <w:tcW w:w="1134" w:type="dxa"/>
            <w:tcBorders>
              <w:top w:val="single" w:sz="4" w:space="0" w:color="auto"/>
              <w:left w:val="nil"/>
              <w:bottom w:val="nil"/>
              <w:right w:val="nil"/>
            </w:tcBorders>
            <w:vAlign w:val="center"/>
          </w:tcPr>
          <w:p w14:paraId="3364F714" w14:textId="77777777" w:rsidR="00EE5104" w:rsidRPr="00762AA3" w:rsidRDefault="00EE5104" w:rsidP="004C2EA0">
            <w:pPr>
              <w:spacing w:line="360" w:lineRule="auto"/>
              <w:jc w:val="center"/>
              <w:rPr>
                <w:rFonts w:ascii="Times New Roman" w:hAnsi="Times New Roman" w:cs="Times New Roman"/>
                <w:color w:val="000000"/>
              </w:rPr>
            </w:pPr>
            <w:r w:rsidRPr="00762AA3">
              <w:rPr>
                <w:rFonts w:ascii="Times New Roman" w:hAnsi="Times New Roman" w:cs="Times New Roman"/>
                <w:color w:val="000000"/>
              </w:rPr>
              <w:t>.71</w:t>
            </w:r>
          </w:p>
        </w:tc>
        <w:tc>
          <w:tcPr>
            <w:tcW w:w="1134" w:type="dxa"/>
            <w:tcBorders>
              <w:top w:val="single" w:sz="4" w:space="0" w:color="auto"/>
              <w:left w:val="nil"/>
              <w:bottom w:val="nil"/>
              <w:right w:val="nil"/>
            </w:tcBorders>
            <w:vAlign w:val="center"/>
          </w:tcPr>
          <w:p w14:paraId="4367911C" w14:textId="77777777" w:rsidR="00EE5104" w:rsidRPr="00762AA3" w:rsidRDefault="00EE5104" w:rsidP="004C2EA0">
            <w:pPr>
              <w:spacing w:line="360" w:lineRule="auto"/>
              <w:jc w:val="center"/>
              <w:rPr>
                <w:rFonts w:ascii="Times New Roman" w:hAnsi="Times New Roman" w:cs="Times New Roman"/>
                <w:color w:val="000000"/>
              </w:rPr>
            </w:pPr>
            <w:r w:rsidRPr="00762AA3">
              <w:rPr>
                <w:rFonts w:ascii="Times New Roman" w:hAnsi="Times New Roman" w:cs="Times New Roman"/>
                <w:color w:val="000000"/>
              </w:rPr>
              <w:t>.60</w:t>
            </w:r>
          </w:p>
        </w:tc>
      </w:tr>
      <w:tr w:rsidR="00132B24" w:rsidRPr="00762AA3" w14:paraId="454BB4F1" w14:textId="77777777" w:rsidTr="00BD3EB9">
        <w:tc>
          <w:tcPr>
            <w:tcW w:w="2268" w:type="dxa"/>
            <w:tcBorders>
              <w:top w:val="nil"/>
              <w:left w:val="nil"/>
              <w:bottom w:val="nil"/>
              <w:right w:val="nil"/>
            </w:tcBorders>
            <w:vAlign w:val="center"/>
          </w:tcPr>
          <w:p w14:paraId="1895A23E" w14:textId="58E24AFB" w:rsidR="00132B24" w:rsidRPr="00762AA3" w:rsidRDefault="00132B24" w:rsidP="00132B24">
            <w:pPr>
              <w:pStyle w:val="Standard"/>
              <w:spacing w:line="360" w:lineRule="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HRFS 3</w:t>
            </w:r>
          </w:p>
        </w:tc>
        <w:tc>
          <w:tcPr>
            <w:tcW w:w="1701" w:type="dxa"/>
            <w:tcBorders>
              <w:top w:val="nil"/>
              <w:left w:val="nil"/>
              <w:bottom w:val="nil"/>
              <w:right w:val="nil"/>
            </w:tcBorders>
            <w:vAlign w:val="center"/>
          </w:tcPr>
          <w:p w14:paraId="3F7DF299" w14:textId="30D67EA3"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4.50 (1.59)</w:t>
            </w:r>
          </w:p>
        </w:tc>
        <w:tc>
          <w:tcPr>
            <w:tcW w:w="1276" w:type="dxa"/>
            <w:tcBorders>
              <w:top w:val="nil"/>
              <w:left w:val="nil"/>
              <w:bottom w:val="nil"/>
              <w:right w:val="nil"/>
            </w:tcBorders>
            <w:vAlign w:val="center"/>
          </w:tcPr>
          <w:p w14:paraId="5DD0BBC2" w14:textId="2FC4EF29"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-0.34</w:t>
            </w:r>
          </w:p>
        </w:tc>
        <w:tc>
          <w:tcPr>
            <w:tcW w:w="1276" w:type="dxa"/>
            <w:tcBorders>
              <w:top w:val="nil"/>
              <w:left w:val="nil"/>
              <w:bottom w:val="nil"/>
              <w:right w:val="nil"/>
            </w:tcBorders>
            <w:vAlign w:val="center"/>
          </w:tcPr>
          <w:p w14:paraId="2BBFFC10" w14:textId="3117B75C"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-0.59</w:t>
            </w:r>
          </w:p>
        </w:tc>
        <w:tc>
          <w:tcPr>
            <w:tcW w:w="1134" w:type="dxa"/>
            <w:tcBorders>
              <w:top w:val="nil"/>
              <w:left w:val="nil"/>
              <w:bottom w:val="nil"/>
              <w:right w:val="nil"/>
            </w:tcBorders>
            <w:vAlign w:val="center"/>
          </w:tcPr>
          <w:p w14:paraId="7F35AB94" w14:textId="75E2187D"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.64</w:t>
            </w:r>
          </w:p>
        </w:tc>
        <w:tc>
          <w:tcPr>
            <w:tcW w:w="1134" w:type="dxa"/>
            <w:tcBorders>
              <w:top w:val="nil"/>
              <w:left w:val="nil"/>
              <w:bottom w:val="nil"/>
              <w:right w:val="nil"/>
            </w:tcBorders>
            <w:vAlign w:val="center"/>
          </w:tcPr>
          <w:p w14:paraId="49044EB1" w14:textId="7DD26BF7"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.64</w:t>
            </w:r>
          </w:p>
        </w:tc>
      </w:tr>
      <w:tr w:rsidR="00132B24" w:rsidRPr="00762AA3" w14:paraId="7370CC23" w14:textId="77777777" w:rsidTr="00BD3EB9">
        <w:tc>
          <w:tcPr>
            <w:tcW w:w="2268" w:type="dxa"/>
            <w:tcBorders>
              <w:top w:val="nil"/>
              <w:left w:val="nil"/>
              <w:bottom w:val="nil"/>
              <w:right w:val="nil"/>
            </w:tcBorders>
            <w:vAlign w:val="center"/>
          </w:tcPr>
          <w:p w14:paraId="06A43973" w14:textId="5C228DAC" w:rsidR="00132B24" w:rsidRPr="00762AA3" w:rsidRDefault="00132B24" w:rsidP="00132B24">
            <w:pPr>
              <w:pStyle w:val="Standard"/>
              <w:spacing w:line="360" w:lineRule="auto"/>
              <w:rPr>
                <w:rFonts w:ascii="Times New Roman" w:hAnsi="Times New Roman" w:cs="Times New Roman"/>
                <w:color w:val="00000A"/>
                <w:lang w:val="en-US"/>
              </w:rPr>
            </w:pPr>
            <w:r>
              <w:rPr>
                <w:rFonts w:ascii="Times New Roman" w:eastAsia="Times New Roman" w:hAnsi="Times New Roman" w:cs="Times New Roman"/>
                <w:color w:val="000000"/>
                <w:kern w:val="0"/>
                <w:lang w:val="de-DE" w:eastAsia="en-US" w:bidi="ar-SA"/>
              </w:rPr>
              <w:t>HRFS 4</w:t>
            </w:r>
          </w:p>
        </w:tc>
        <w:tc>
          <w:tcPr>
            <w:tcW w:w="1701" w:type="dxa"/>
            <w:tcBorders>
              <w:top w:val="nil"/>
              <w:left w:val="nil"/>
              <w:bottom w:val="nil"/>
              <w:right w:val="nil"/>
            </w:tcBorders>
            <w:vAlign w:val="center"/>
          </w:tcPr>
          <w:p w14:paraId="653CB017" w14:textId="34A1EE9B"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4.11 (1.73)</w:t>
            </w:r>
          </w:p>
        </w:tc>
        <w:tc>
          <w:tcPr>
            <w:tcW w:w="1276" w:type="dxa"/>
            <w:tcBorders>
              <w:top w:val="nil"/>
              <w:left w:val="nil"/>
              <w:bottom w:val="nil"/>
              <w:right w:val="nil"/>
            </w:tcBorders>
            <w:vAlign w:val="center"/>
          </w:tcPr>
          <w:p w14:paraId="643C4EDA" w14:textId="434B7219"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-0.04</w:t>
            </w:r>
          </w:p>
        </w:tc>
        <w:tc>
          <w:tcPr>
            <w:tcW w:w="1276" w:type="dxa"/>
            <w:tcBorders>
              <w:top w:val="nil"/>
              <w:left w:val="nil"/>
              <w:bottom w:val="nil"/>
              <w:right w:val="nil"/>
            </w:tcBorders>
            <w:vAlign w:val="center"/>
          </w:tcPr>
          <w:p w14:paraId="78A9DBA1" w14:textId="4064EEFE"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-0.90</w:t>
            </w:r>
          </w:p>
        </w:tc>
        <w:tc>
          <w:tcPr>
            <w:tcW w:w="1134" w:type="dxa"/>
            <w:tcBorders>
              <w:top w:val="nil"/>
              <w:left w:val="nil"/>
              <w:bottom w:val="nil"/>
              <w:right w:val="nil"/>
            </w:tcBorders>
            <w:vAlign w:val="center"/>
          </w:tcPr>
          <w:p w14:paraId="275BB8E9" w14:textId="7B314BCE"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.59</w:t>
            </w:r>
          </w:p>
        </w:tc>
        <w:tc>
          <w:tcPr>
            <w:tcW w:w="1134" w:type="dxa"/>
            <w:tcBorders>
              <w:top w:val="nil"/>
              <w:left w:val="nil"/>
              <w:bottom w:val="nil"/>
              <w:right w:val="nil"/>
            </w:tcBorders>
            <w:vAlign w:val="center"/>
          </w:tcPr>
          <w:p w14:paraId="04D17B38" w14:textId="2D360D41"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.72</w:t>
            </w:r>
          </w:p>
        </w:tc>
      </w:tr>
      <w:tr w:rsidR="00132B24" w:rsidRPr="00762AA3" w14:paraId="445042D2" w14:textId="77777777" w:rsidTr="00BD3EB9">
        <w:tc>
          <w:tcPr>
            <w:tcW w:w="2268" w:type="dxa"/>
            <w:tcBorders>
              <w:top w:val="nil"/>
              <w:left w:val="nil"/>
              <w:bottom w:val="nil"/>
              <w:right w:val="nil"/>
            </w:tcBorders>
            <w:vAlign w:val="center"/>
          </w:tcPr>
          <w:p w14:paraId="49544EC7" w14:textId="675BBD16" w:rsidR="00132B24" w:rsidRPr="00762AA3" w:rsidRDefault="00132B24" w:rsidP="00132B24">
            <w:pPr>
              <w:pStyle w:val="Standard"/>
              <w:spacing w:line="360" w:lineRule="auto"/>
              <w:rPr>
                <w:rFonts w:ascii="Times New Roman" w:hAnsi="Times New Roman" w:cs="Times New Roman"/>
                <w:color w:val="00000A"/>
                <w:lang w:val="en-US"/>
              </w:rPr>
            </w:pPr>
            <w:r>
              <w:rPr>
                <w:rFonts w:ascii="Times New Roman" w:eastAsia="Times New Roman" w:hAnsi="Times New Roman" w:cs="Times New Roman"/>
                <w:color w:val="000000"/>
                <w:kern w:val="0"/>
                <w:lang w:val="de-DE" w:eastAsia="en-US" w:bidi="ar-SA"/>
              </w:rPr>
              <w:t>HRFS 6</w:t>
            </w:r>
          </w:p>
        </w:tc>
        <w:tc>
          <w:tcPr>
            <w:tcW w:w="1701" w:type="dxa"/>
            <w:tcBorders>
              <w:top w:val="nil"/>
              <w:left w:val="nil"/>
              <w:bottom w:val="nil"/>
              <w:right w:val="nil"/>
            </w:tcBorders>
            <w:vAlign w:val="center"/>
          </w:tcPr>
          <w:p w14:paraId="425F1012" w14:textId="4571DE44"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3.83 (1.68)</w:t>
            </w:r>
          </w:p>
        </w:tc>
        <w:tc>
          <w:tcPr>
            <w:tcW w:w="1276" w:type="dxa"/>
            <w:tcBorders>
              <w:top w:val="nil"/>
              <w:left w:val="nil"/>
              <w:bottom w:val="nil"/>
              <w:right w:val="nil"/>
            </w:tcBorders>
            <w:vAlign w:val="center"/>
          </w:tcPr>
          <w:p w14:paraId="53F84BF8" w14:textId="3C68B869"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0.07</w:t>
            </w:r>
          </w:p>
        </w:tc>
        <w:tc>
          <w:tcPr>
            <w:tcW w:w="1276" w:type="dxa"/>
            <w:tcBorders>
              <w:top w:val="nil"/>
              <w:left w:val="nil"/>
              <w:bottom w:val="nil"/>
              <w:right w:val="nil"/>
            </w:tcBorders>
            <w:vAlign w:val="center"/>
          </w:tcPr>
          <w:p w14:paraId="7787433B" w14:textId="18776897"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-0.98</w:t>
            </w:r>
          </w:p>
        </w:tc>
        <w:tc>
          <w:tcPr>
            <w:tcW w:w="1134" w:type="dxa"/>
            <w:tcBorders>
              <w:top w:val="nil"/>
              <w:left w:val="nil"/>
              <w:bottom w:val="nil"/>
              <w:right w:val="nil"/>
            </w:tcBorders>
            <w:vAlign w:val="center"/>
          </w:tcPr>
          <w:p w14:paraId="1B2B1BFB" w14:textId="37F43788"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.55</w:t>
            </w:r>
          </w:p>
        </w:tc>
        <w:tc>
          <w:tcPr>
            <w:tcW w:w="1134" w:type="dxa"/>
            <w:tcBorders>
              <w:top w:val="nil"/>
              <w:left w:val="nil"/>
              <w:bottom w:val="nil"/>
              <w:right w:val="nil"/>
            </w:tcBorders>
            <w:vAlign w:val="center"/>
          </w:tcPr>
          <w:p w14:paraId="5FDD353D" w14:textId="2F032B9B"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.72</w:t>
            </w:r>
          </w:p>
        </w:tc>
      </w:tr>
      <w:tr w:rsidR="00132B24" w:rsidRPr="00762AA3" w14:paraId="08A29F45" w14:textId="77777777" w:rsidTr="00BD3EB9">
        <w:tc>
          <w:tcPr>
            <w:tcW w:w="2268" w:type="dxa"/>
            <w:tcBorders>
              <w:top w:val="nil"/>
              <w:left w:val="nil"/>
              <w:bottom w:val="nil"/>
              <w:right w:val="nil"/>
            </w:tcBorders>
            <w:vAlign w:val="center"/>
          </w:tcPr>
          <w:p w14:paraId="56204E13" w14:textId="2758EADE" w:rsidR="00132B24" w:rsidRPr="00762AA3" w:rsidRDefault="00132B24" w:rsidP="00132B24">
            <w:pPr>
              <w:pStyle w:val="Standard"/>
              <w:spacing w:line="360" w:lineRule="auto"/>
              <w:rPr>
                <w:rFonts w:ascii="Times New Roman" w:hAnsi="Times New Roman" w:cs="Times New Roman"/>
                <w:color w:val="00000A"/>
                <w:lang w:val="en-US"/>
              </w:rPr>
            </w:pPr>
            <w:r>
              <w:rPr>
                <w:rFonts w:ascii="Times New Roman" w:eastAsia="Times New Roman" w:hAnsi="Times New Roman" w:cs="Times New Roman"/>
                <w:color w:val="000000"/>
                <w:kern w:val="0"/>
                <w:lang w:val="de-DE" w:eastAsia="en-US" w:bidi="ar-SA"/>
              </w:rPr>
              <w:t>HRFS 8</w:t>
            </w:r>
          </w:p>
        </w:tc>
        <w:tc>
          <w:tcPr>
            <w:tcW w:w="1701" w:type="dxa"/>
            <w:tcBorders>
              <w:top w:val="nil"/>
              <w:left w:val="nil"/>
              <w:bottom w:val="nil"/>
              <w:right w:val="nil"/>
            </w:tcBorders>
            <w:vAlign w:val="center"/>
          </w:tcPr>
          <w:p w14:paraId="30601C4D" w14:textId="1937060A"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3.78 (1.60)</w:t>
            </w:r>
          </w:p>
        </w:tc>
        <w:tc>
          <w:tcPr>
            <w:tcW w:w="1276" w:type="dxa"/>
            <w:tcBorders>
              <w:top w:val="nil"/>
              <w:left w:val="nil"/>
              <w:bottom w:val="nil"/>
              <w:right w:val="nil"/>
            </w:tcBorders>
            <w:vAlign w:val="center"/>
          </w:tcPr>
          <w:p w14:paraId="722A70F0" w14:textId="6EEF7ABB"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0.10</w:t>
            </w:r>
          </w:p>
        </w:tc>
        <w:tc>
          <w:tcPr>
            <w:tcW w:w="1276" w:type="dxa"/>
            <w:tcBorders>
              <w:top w:val="nil"/>
              <w:left w:val="nil"/>
              <w:bottom w:val="nil"/>
              <w:right w:val="nil"/>
            </w:tcBorders>
            <w:vAlign w:val="center"/>
          </w:tcPr>
          <w:p w14:paraId="613BA584" w14:textId="7444549D"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-0.79</w:t>
            </w:r>
          </w:p>
        </w:tc>
        <w:tc>
          <w:tcPr>
            <w:tcW w:w="1134" w:type="dxa"/>
            <w:tcBorders>
              <w:top w:val="nil"/>
              <w:left w:val="nil"/>
              <w:bottom w:val="nil"/>
              <w:right w:val="nil"/>
            </w:tcBorders>
            <w:vAlign w:val="center"/>
          </w:tcPr>
          <w:p w14:paraId="48499C62" w14:textId="7C6EEE76"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.54</w:t>
            </w:r>
          </w:p>
        </w:tc>
        <w:tc>
          <w:tcPr>
            <w:tcW w:w="1134" w:type="dxa"/>
            <w:tcBorders>
              <w:top w:val="nil"/>
              <w:left w:val="nil"/>
              <w:bottom w:val="nil"/>
              <w:right w:val="nil"/>
            </w:tcBorders>
            <w:vAlign w:val="center"/>
          </w:tcPr>
          <w:p w14:paraId="4B0136DD" w14:textId="46BF2691"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.71</w:t>
            </w:r>
          </w:p>
        </w:tc>
      </w:tr>
      <w:tr w:rsidR="00132B24" w:rsidRPr="00762AA3" w14:paraId="3112C6BA" w14:textId="77777777" w:rsidTr="00BD3EB9">
        <w:tc>
          <w:tcPr>
            <w:tcW w:w="2268" w:type="dxa"/>
            <w:tcBorders>
              <w:top w:val="nil"/>
              <w:left w:val="nil"/>
              <w:bottom w:val="nil"/>
              <w:right w:val="nil"/>
            </w:tcBorders>
            <w:vAlign w:val="center"/>
          </w:tcPr>
          <w:p w14:paraId="61C4CB84" w14:textId="203817B1" w:rsidR="00132B24" w:rsidRPr="00762AA3" w:rsidRDefault="00132B24" w:rsidP="00132B24">
            <w:pPr>
              <w:pStyle w:val="Standard"/>
              <w:spacing w:line="360" w:lineRule="auto"/>
              <w:rPr>
                <w:rFonts w:ascii="Times New Roman" w:hAnsi="Times New Roman" w:cs="Times New Roman"/>
                <w:color w:val="00000A"/>
                <w:lang w:val="en-US"/>
              </w:rPr>
            </w:pPr>
            <w:r>
              <w:rPr>
                <w:rFonts w:ascii="Times New Roman" w:eastAsia="Times New Roman" w:hAnsi="Times New Roman" w:cs="Times New Roman"/>
                <w:color w:val="000000"/>
                <w:kern w:val="0"/>
                <w:lang w:val="de-DE" w:eastAsia="en-US" w:bidi="ar-SA"/>
              </w:rPr>
              <w:t>H-</w:t>
            </w:r>
            <w:r w:rsidRPr="00762AA3">
              <w:rPr>
                <w:rFonts w:ascii="Times New Roman" w:eastAsia="Times New Roman" w:hAnsi="Times New Roman" w:cs="Times New Roman"/>
                <w:color w:val="000000"/>
                <w:kern w:val="0"/>
                <w:lang w:val="de-DE" w:eastAsia="en-US" w:bidi="ar-SA"/>
              </w:rPr>
              <w:t>Promotion scale</w:t>
            </w:r>
          </w:p>
        </w:tc>
        <w:tc>
          <w:tcPr>
            <w:tcW w:w="1701" w:type="dxa"/>
            <w:tcBorders>
              <w:top w:val="nil"/>
              <w:left w:val="nil"/>
              <w:bottom w:val="nil"/>
              <w:right w:val="nil"/>
            </w:tcBorders>
            <w:vAlign w:val="center"/>
          </w:tcPr>
          <w:p w14:paraId="55C082A9" w14:textId="22F1B2E6"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A"/>
                <w:lang w:val="en-US"/>
              </w:rPr>
              <w:t>4.24 (1.31)</w:t>
            </w:r>
          </w:p>
        </w:tc>
        <w:tc>
          <w:tcPr>
            <w:tcW w:w="1276" w:type="dxa"/>
            <w:tcBorders>
              <w:top w:val="nil"/>
              <w:left w:val="nil"/>
              <w:bottom w:val="nil"/>
              <w:right w:val="nil"/>
            </w:tcBorders>
            <w:vAlign w:val="center"/>
          </w:tcPr>
          <w:p w14:paraId="556162F6" w14:textId="2D68F3FA"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A"/>
                <w:lang w:val="en-US"/>
              </w:rPr>
              <w:t>-0.12</w:t>
            </w:r>
          </w:p>
        </w:tc>
        <w:tc>
          <w:tcPr>
            <w:tcW w:w="1276" w:type="dxa"/>
            <w:tcBorders>
              <w:top w:val="nil"/>
              <w:left w:val="nil"/>
              <w:bottom w:val="nil"/>
              <w:right w:val="nil"/>
            </w:tcBorders>
            <w:vAlign w:val="center"/>
          </w:tcPr>
          <w:p w14:paraId="141E61D8" w14:textId="2E64902B"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A"/>
                <w:lang w:val="en-US"/>
              </w:rPr>
              <w:t>-0.50</w:t>
            </w:r>
          </w:p>
        </w:tc>
        <w:tc>
          <w:tcPr>
            <w:tcW w:w="1134" w:type="dxa"/>
            <w:tcBorders>
              <w:top w:val="nil"/>
              <w:left w:val="nil"/>
              <w:bottom w:val="nil"/>
              <w:right w:val="nil"/>
            </w:tcBorders>
            <w:vAlign w:val="center"/>
          </w:tcPr>
          <w:p w14:paraId="6C9C5337" w14:textId="62FB8CFF" w:rsidR="00132B24" w:rsidRPr="00762AA3" w:rsidRDefault="00132B24" w:rsidP="00132B24">
            <w:pPr>
              <w:spacing w:line="360" w:lineRule="auto"/>
              <w:jc w:val="center"/>
              <w:rPr>
                <w:rFonts w:ascii="Times New Roman" w:hAnsi="Times New Roman" w:cs="Times New Roman"/>
                <w:color w:val="000000"/>
              </w:rPr>
            </w:pPr>
          </w:p>
        </w:tc>
        <w:tc>
          <w:tcPr>
            <w:tcW w:w="1134" w:type="dxa"/>
            <w:tcBorders>
              <w:top w:val="nil"/>
              <w:left w:val="nil"/>
              <w:bottom w:val="nil"/>
              <w:right w:val="nil"/>
            </w:tcBorders>
            <w:vAlign w:val="center"/>
          </w:tcPr>
          <w:p w14:paraId="44314437" w14:textId="675D087F" w:rsidR="00132B24" w:rsidRPr="00762AA3" w:rsidRDefault="00132B24" w:rsidP="00132B24">
            <w:pPr>
              <w:spacing w:line="360" w:lineRule="auto"/>
              <w:jc w:val="center"/>
              <w:rPr>
                <w:rFonts w:ascii="Times New Roman" w:hAnsi="Times New Roman" w:cs="Times New Roman"/>
                <w:color w:val="000000"/>
              </w:rPr>
            </w:pPr>
          </w:p>
        </w:tc>
      </w:tr>
      <w:tr w:rsidR="00132B24" w:rsidRPr="00762AA3" w14:paraId="367D2EC1" w14:textId="77777777" w:rsidTr="00BD3EB9">
        <w:tc>
          <w:tcPr>
            <w:tcW w:w="2268" w:type="dxa"/>
            <w:tcBorders>
              <w:top w:val="nil"/>
              <w:left w:val="nil"/>
              <w:bottom w:val="nil"/>
              <w:right w:val="nil"/>
            </w:tcBorders>
            <w:vAlign w:val="center"/>
          </w:tcPr>
          <w:p w14:paraId="385E91C1" w14:textId="0444FDC6" w:rsidR="00132B24" w:rsidRPr="00762AA3" w:rsidRDefault="00132B24" w:rsidP="00132B24">
            <w:pPr>
              <w:pStyle w:val="Standard"/>
              <w:spacing w:line="360" w:lineRule="auto"/>
              <w:rPr>
                <w:rFonts w:ascii="Times New Roman" w:hAnsi="Times New Roman" w:cs="Times New Roman"/>
                <w:color w:val="00000A"/>
                <w:lang w:val="en-US"/>
              </w:rPr>
            </w:pPr>
            <w:r>
              <w:rPr>
                <w:rFonts w:ascii="Times New Roman" w:eastAsia="Times New Roman" w:hAnsi="Times New Roman" w:cs="Times New Roman"/>
                <w:color w:val="000000"/>
                <w:kern w:val="0"/>
                <w:lang w:val="en-US" w:eastAsia="en-US" w:bidi="ar-SA"/>
              </w:rPr>
              <w:t>HRFS 2</w:t>
            </w:r>
          </w:p>
        </w:tc>
        <w:tc>
          <w:tcPr>
            <w:tcW w:w="1701" w:type="dxa"/>
            <w:tcBorders>
              <w:top w:val="nil"/>
              <w:left w:val="nil"/>
              <w:bottom w:val="nil"/>
              <w:right w:val="nil"/>
            </w:tcBorders>
            <w:vAlign w:val="center"/>
          </w:tcPr>
          <w:p w14:paraId="1F0A7E32" w14:textId="65C855E4"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3.34 (1.85)</w:t>
            </w:r>
          </w:p>
        </w:tc>
        <w:tc>
          <w:tcPr>
            <w:tcW w:w="1276" w:type="dxa"/>
            <w:tcBorders>
              <w:top w:val="nil"/>
              <w:left w:val="nil"/>
              <w:bottom w:val="nil"/>
              <w:right w:val="nil"/>
            </w:tcBorders>
            <w:vAlign w:val="center"/>
          </w:tcPr>
          <w:p w14:paraId="7097F8E9" w14:textId="5193F82C"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0.41</w:t>
            </w:r>
          </w:p>
        </w:tc>
        <w:tc>
          <w:tcPr>
            <w:tcW w:w="1276" w:type="dxa"/>
            <w:tcBorders>
              <w:top w:val="nil"/>
              <w:left w:val="nil"/>
              <w:bottom w:val="nil"/>
              <w:right w:val="nil"/>
            </w:tcBorders>
            <w:vAlign w:val="center"/>
          </w:tcPr>
          <w:p w14:paraId="1134FE0E" w14:textId="34A4A2DA"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-1.02</w:t>
            </w:r>
          </w:p>
        </w:tc>
        <w:tc>
          <w:tcPr>
            <w:tcW w:w="1134" w:type="dxa"/>
            <w:tcBorders>
              <w:top w:val="nil"/>
              <w:left w:val="nil"/>
              <w:bottom w:val="nil"/>
              <w:right w:val="nil"/>
            </w:tcBorders>
            <w:vAlign w:val="center"/>
          </w:tcPr>
          <w:p w14:paraId="390318DB" w14:textId="2B084A22"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.48</w:t>
            </w:r>
          </w:p>
        </w:tc>
        <w:tc>
          <w:tcPr>
            <w:tcW w:w="1134" w:type="dxa"/>
            <w:tcBorders>
              <w:top w:val="nil"/>
              <w:left w:val="nil"/>
              <w:bottom w:val="nil"/>
              <w:right w:val="nil"/>
            </w:tcBorders>
            <w:vAlign w:val="center"/>
          </w:tcPr>
          <w:p w14:paraId="46DD651F" w14:textId="7810B205"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.54</w:t>
            </w:r>
          </w:p>
        </w:tc>
      </w:tr>
      <w:tr w:rsidR="00132B24" w:rsidRPr="00762AA3" w14:paraId="6A93D44A" w14:textId="77777777" w:rsidTr="00BD3EB9">
        <w:tc>
          <w:tcPr>
            <w:tcW w:w="2268" w:type="dxa"/>
            <w:tcBorders>
              <w:top w:val="nil"/>
              <w:left w:val="nil"/>
              <w:bottom w:val="nil"/>
              <w:right w:val="nil"/>
            </w:tcBorders>
            <w:vAlign w:val="center"/>
          </w:tcPr>
          <w:p w14:paraId="7B776971" w14:textId="5FD5B65A" w:rsidR="00132B24" w:rsidRPr="00762AA3" w:rsidRDefault="00132B24" w:rsidP="00132B24">
            <w:pPr>
              <w:pStyle w:val="Standard"/>
              <w:spacing w:line="360" w:lineRule="auto"/>
              <w:rPr>
                <w:rFonts w:ascii="Times New Roman" w:hAnsi="Times New Roman" w:cs="Times New Roman"/>
                <w:color w:val="00000A"/>
                <w:lang w:val="en-US"/>
              </w:rPr>
            </w:pPr>
            <w:r>
              <w:rPr>
                <w:rFonts w:ascii="Times New Roman" w:eastAsia="Times New Roman" w:hAnsi="Times New Roman" w:cs="Times New Roman"/>
                <w:color w:val="000000"/>
                <w:kern w:val="0"/>
                <w:lang w:val="de-DE" w:eastAsia="en-US" w:bidi="ar-SA"/>
              </w:rPr>
              <w:t>HRFS 5</w:t>
            </w:r>
          </w:p>
        </w:tc>
        <w:tc>
          <w:tcPr>
            <w:tcW w:w="1701" w:type="dxa"/>
            <w:tcBorders>
              <w:top w:val="nil"/>
              <w:left w:val="nil"/>
              <w:bottom w:val="nil"/>
              <w:right w:val="nil"/>
            </w:tcBorders>
            <w:vAlign w:val="center"/>
          </w:tcPr>
          <w:p w14:paraId="2F151142" w14:textId="24C18BD7"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4.47 (1.72)</w:t>
            </w:r>
          </w:p>
        </w:tc>
        <w:tc>
          <w:tcPr>
            <w:tcW w:w="1276" w:type="dxa"/>
            <w:tcBorders>
              <w:top w:val="nil"/>
              <w:left w:val="nil"/>
              <w:bottom w:val="nil"/>
              <w:right w:val="nil"/>
            </w:tcBorders>
            <w:vAlign w:val="center"/>
          </w:tcPr>
          <w:p w14:paraId="5643D888" w14:textId="301E7539"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-0.34</w:t>
            </w:r>
          </w:p>
        </w:tc>
        <w:tc>
          <w:tcPr>
            <w:tcW w:w="1276" w:type="dxa"/>
            <w:tcBorders>
              <w:top w:val="nil"/>
              <w:left w:val="nil"/>
              <w:bottom w:val="nil"/>
              <w:right w:val="nil"/>
            </w:tcBorders>
            <w:vAlign w:val="center"/>
          </w:tcPr>
          <w:p w14:paraId="03D6C528" w14:textId="1B83D570"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-0.82</w:t>
            </w:r>
          </w:p>
        </w:tc>
        <w:tc>
          <w:tcPr>
            <w:tcW w:w="1134" w:type="dxa"/>
            <w:tcBorders>
              <w:top w:val="nil"/>
              <w:left w:val="nil"/>
              <w:bottom w:val="nil"/>
              <w:right w:val="nil"/>
            </w:tcBorders>
            <w:vAlign w:val="center"/>
          </w:tcPr>
          <w:p w14:paraId="61564AA6" w14:textId="2B9FF956"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.64</w:t>
            </w:r>
          </w:p>
        </w:tc>
        <w:tc>
          <w:tcPr>
            <w:tcW w:w="1134" w:type="dxa"/>
            <w:tcBorders>
              <w:top w:val="nil"/>
              <w:left w:val="nil"/>
              <w:bottom w:val="nil"/>
              <w:right w:val="nil"/>
            </w:tcBorders>
            <w:vAlign w:val="center"/>
          </w:tcPr>
          <w:p w14:paraId="467AA835" w14:textId="332D354E"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.36</w:t>
            </w:r>
          </w:p>
        </w:tc>
      </w:tr>
      <w:tr w:rsidR="00132B24" w:rsidRPr="00762AA3" w14:paraId="09A0B195" w14:textId="77777777" w:rsidTr="00BD3EB9">
        <w:tc>
          <w:tcPr>
            <w:tcW w:w="2268" w:type="dxa"/>
            <w:tcBorders>
              <w:top w:val="nil"/>
              <w:left w:val="nil"/>
              <w:bottom w:val="nil"/>
              <w:right w:val="nil"/>
            </w:tcBorders>
            <w:vAlign w:val="center"/>
          </w:tcPr>
          <w:p w14:paraId="44440F52" w14:textId="2EC929A9" w:rsidR="00132B24" w:rsidRPr="00762AA3" w:rsidRDefault="00132B24" w:rsidP="00132B24">
            <w:pPr>
              <w:pStyle w:val="Standard"/>
              <w:spacing w:line="360" w:lineRule="auto"/>
              <w:rPr>
                <w:rFonts w:ascii="Times New Roman" w:hAnsi="Times New Roman" w:cs="Times New Roman"/>
                <w:color w:val="00000A"/>
                <w:lang w:val="en-US"/>
              </w:rPr>
            </w:pPr>
            <w:r>
              <w:rPr>
                <w:rFonts w:ascii="Times New Roman" w:eastAsia="Times New Roman" w:hAnsi="Times New Roman" w:cs="Times New Roman"/>
                <w:color w:val="000000"/>
                <w:kern w:val="0"/>
                <w:lang w:val="de-DE" w:eastAsia="en-US" w:bidi="ar-SA"/>
              </w:rPr>
              <w:t>HRFS 7</w:t>
            </w:r>
          </w:p>
        </w:tc>
        <w:tc>
          <w:tcPr>
            <w:tcW w:w="1701" w:type="dxa"/>
            <w:tcBorders>
              <w:top w:val="nil"/>
              <w:left w:val="nil"/>
              <w:bottom w:val="nil"/>
              <w:right w:val="nil"/>
            </w:tcBorders>
            <w:vAlign w:val="center"/>
          </w:tcPr>
          <w:p w14:paraId="020CA0F9" w14:textId="765016BA"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2.92 (1.75)</w:t>
            </w:r>
          </w:p>
        </w:tc>
        <w:tc>
          <w:tcPr>
            <w:tcW w:w="1276" w:type="dxa"/>
            <w:tcBorders>
              <w:top w:val="nil"/>
              <w:left w:val="nil"/>
              <w:bottom w:val="nil"/>
              <w:right w:val="nil"/>
            </w:tcBorders>
            <w:vAlign w:val="center"/>
          </w:tcPr>
          <w:p w14:paraId="39881E50" w14:textId="7984D1B5"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0.77</w:t>
            </w:r>
          </w:p>
        </w:tc>
        <w:tc>
          <w:tcPr>
            <w:tcW w:w="1276" w:type="dxa"/>
            <w:tcBorders>
              <w:top w:val="nil"/>
              <w:left w:val="nil"/>
              <w:bottom w:val="nil"/>
              <w:right w:val="nil"/>
            </w:tcBorders>
            <w:vAlign w:val="center"/>
          </w:tcPr>
          <w:p w14:paraId="35FFC333" w14:textId="776DFB92"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-0.47</w:t>
            </w:r>
          </w:p>
        </w:tc>
        <w:tc>
          <w:tcPr>
            <w:tcW w:w="1134" w:type="dxa"/>
            <w:tcBorders>
              <w:top w:val="nil"/>
              <w:left w:val="nil"/>
              <w:bottom w:val="nil"/>
              <w:right w:val="nil"/>
            </w:tcBorders>
            <w:vAlign w:val="center"/>
          </w:tcPr>
          <w:p w14:paraId="2FF047BB" w14:textId="515902C1"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.42</w:t>
            </w:r>
          </w:p>
        </w:tc>
        <w:tc>
          <w:tcPr>
            <w:tcW w:w="1134" w:type="dxa"/>
            <w:tcBorders>
              <w:top w:val="nil"/>
              <w:left w:val="nil"/>
              <w:bottom w:val="nil"/>
              <w:right w:val="nil"/>
            </w:tcBorders>
            <w:vAlign w:val="center"/>
          </w:tcPr>
          <w:p w14:paraId="2FFCA05C" w14:textId="5ECB838C" w:rsidR="00132B24" w:rsidRPr="00762AA3" w:rsidRDefault="00132B24" w:rsidP="00132B24">
            <w:pPr>
              <w:spacing w:line="360" w:lineRule="auto"/>
              <w:jc w:val="center"/>
              <w:rPr>
                <w:rFonts w:ascii="Times New Roman" w:hAnsi="Times New Roman" w:cs="Times New Roman"/>
                <w:color w:val="000000"/>
              </w:rPr>
            </w:pPr>
            <w:r w:rsidRPr="00762AA3">
              <w:rPr>
                <w:rFonts w:ascii="Times New Roman" w:hAnsi="Times New Roman" w:cs="Times New Roman"/>
                <w:color w:val="000000"/>
              </w:rPr>
              <w:t>.56</w:t>
            </w:r>
          </w:p>
        </w:tc>
      </w:tr>
      <w:tr w:rsidR="00132B24" w:rsidRPr="00762AA3" w14:paraId="7718E718" w14:textId="77777777" w:rsidTr="00BD3EB9">
        <w:tc>
          <w:tcPr>
            <w:tcW w:w="2268" w:type="dxa"/>
            <w:tcBorders>
              <w:top w:val="nil"/>
              <w:left w:val="nil"/>
              <w:bottom w:val="single" w:sz="4" w:space="0" w:color="auto"/>
              <w:right w:val="nil"/>
            </w:tcBorders>
            <w:vAlign w:val="center"/>
          </w:tcPr>
          <w:p w14:paraId="72F3842D" w14:textId="15FE82D9" w:rsidR="00132B24" w:rsidRPr="00762AA3" w:rsidRDefault="00132B24" w:rsidP="00132B24">
            <w:pPr>
              <w:pStyle w:val="Standard"/>
              <w:spacing w:line="360" w:lineRule="auto"/>
              <w:rPr>
                <w:rFonts w:ascii="Times New Roman" w:hAnsi="Times New Roman" w:cs="Times New Roman"/>
                <w:color w:val="00000A"/>
                <w:lang w:val="en-US"/>
              </w:rPr>
            </w:pPr>
            <w:r>
              <w:rPr>
                <w:rFonts w:ascii="Times New Roman" w:hAnsi="Times New Roman" w:cs="Times New Roman"/>
                <w:color w:val="00000A"/>
                <w:lang w:val="en-US"/>
              </w:rPr>
              <w:t>H-</w:t>
            </w:r>
            <w:r w:rsidRPr="00762AA3">
              <w:rPr>
                <w:rFonts w:ascii="Times New Roman" w:hAnsi="Times New Roman" w:cs="Times New Roman"/>
                <w:color w:val="00000A"/>
                <w:lang w:val="en-US"/>
              </w:rPr>
              <w:t>Prevention scale</w:t>
            </w:r>
          </w:p>
        </w:tc>
        <w:tc>
          <w:tcPr>
            <w:tcW w:w="1701" w:type="dxa"/>
            <w:tcBorders>
              <w:top w:val="nil"/>
              <w:left w:val="nil"/>
              <w:bottom w:val="single" w:sz="4" w:space="0" w:color="auto"/>
              <w:right w:val="nil"/>
            </w:tcBorders>
            <w:vAlign w:val="center"/>
          </w:tcPr>
          <w:p w14:paraId="0322B45A" w14:textId="77777777" w:rsidR="00132B24" w:rsidRPr="00762AA3" w:rsidRDefault="00132B24" w:rsidP="00132B24">
            <w:pPr>
              <w:pStyle w:val="Standard"/>
              <w:spacing w:line="360" w:lineRule="auto"/>
              <w:jc w:val="center"/>
              <w:rPr>
                <w:rFonts w:ascii="Times New Roman" w:hAnsi="Times New Roman" w:cs="Times New Roman"/>
                <w:color w:val="00000A"/>
                <w:lang w:val="en-US"/>
              </w:rPr>
            </w:pPr>
            <w:r w:rsidRPr="00762AA3">
              <w:rPr>
                <w:rFonts w:ascii="Times New Roman" w:hAnsi="Times New Roman" w:cs="Times New Roman"/>
                <w:color w:val="00000A"/>
                <w:lang w:val="en-US"/>
              </w:rPr>
              <w:t>3.13 (1.59)</w:t>
            </w:r>
          </w:p>
        </w:tc>
        <w:tc>
          <w:tcPr>
            <w:tcW w:w="1276" w:type="dxa"/>
            <w:tcBorders>
              <w:top w:val="nil"/>
              <w:left w:val="nil"/>
              <w:bottom w:val="single" w:sz="4" w:space="0" w:color="auto"/>
              <w:right w:val="nil"/>
            </w:tcBorders>
            <w:vAlign w:val="center"/>
          </w:tcPr>
          <w:p w14:paraId="656D99DD" w14:textId="77777777" w:rsidR="00132B24" w:rsidRPr="00762AA3" w:rsidRDefault="00132B24" w:rsidP="00132B24">
            <w:pPr>
              <w:pStyle w:val="Standard"/>
              <w:spacing w:line="360" w:lineRule="auto"/>
              <w:jc w:val="center"/>
              <w:rPr>
                <w:rFonts w:ascii="Times New Roman" w:hAnsi="Times New Roman" w:cs="Times New Roman"/>
                <w:color w:val="00000A"/>
                <w:lang w:val="en-US"/>
              </w:rPr>
            </w:pPr>
            <w:r w:rsidRPr="00762AA3">
              <w:rPr>
                <w:rFonts w:ascii="Times New Roman" w:hAnsi="Times New Roman" w:cs="Times New Roman"/>
                <w:color w:val="00000A"/>
                <w:lang w:val="en-US"/>
              </w:rPr>
              <w:t>0.61</w:t>
            </w:r>
          </w:p>
        </w:tc>
        <w:tc>
          <w:tcPr>
            <w:tcW w:w="1276" w:type="dxa"/>
            <w:tcBorders>
              <w:top w:val="nil"/>
              <w:left w:val="nil"/>
              <w:bottom w:val="single" w:sz="4" w:space="0" w:color="auto"/>
              <w:right w:val="nil"/>
            </w:tcBorders>
            <w:vAlign w:val="center"/>
          </w:tcPr>
          <w:p w14:paraId="38B4A3D5" w14:textId="77777777" w:rsidR="00132B24" w:rsidRPr="00762AA3" w:rsidRDefault="00132B24" w:rsidP="00132B24">
            <w:pPr>
              <w:pStyle w:val="Standard"/>
              <w:spacing w:line="360" w:lineRule="auto"/>
              <w:jc w:val="center"/>
              <w:rPr>
                <w:rFonts w:ascii="Times New Roman" w:hAnsi="Times New Roman" w:cs="Times New Roman"/>
                <w:color w:val="00000A"/>
                <w:lang w:val="en-US"/>
              </w:rPr>
            </w:pPr>
            <w:r w:rsidRPr="00762AA3">
              <w:rPr>
                <w:rFonts w:ascii="Times New Roman" w:hAnsi="Times New Roman" w:cs="Times New Roman"/>
                <w:color w:val="00000A"/>
                <w:lang w:val="en-US"/>
              </w:rPr>
              <w:t>-0.52</w:t>
            </w:r>
          </w:p>
        </w:tc>
        <w:tc>
          <w:tcPr>
            <w:tcW w:w="1134" w:type="dxa"/>
            <w:tcBorders>
              <w:top w:val="nil"/>
              <w:left w:val="nil"/>
              <w:bottom w:val="single" w:sz="4" w:space="0" w:color="auto"/>
              <w:right w:val="nil"/>
            </w:tcBorders>
            <w:vAlign w:val="center"/>
          </w:tcPr>
          <w:p w14:paraId="04FDE61E" w14:textId="77777777" w:rsidR="00132B24" w:rsidRPr="00762AA3" w:rsidRDefault="00132B24" w:rsidP="00132B24">
            <w:pPr>
              <w:pStyle w:val="Standard"/>
              <w:spacing w:line="360" w:lineRule="auto"/>
              <w:jc w:val="center"/>
              <w:rPr>
                <w:rFonts w:ascii="Times New Roman" w:hAnsi="Times New Roman" w:cs="Times New Roman"/>
                <w:color w:val="00000A"/>
                <w:lang w:val="en-US"/>
              </w:rPr>
            </w:pPr>
          </w:p>
        </w:tc>
        <w:tc>
          <w:tcPr>
            <w:tcW w:w="1134" w:type="dxa"/>
            <w:tcBorders>
              <w:top w:val="nil"/>
              <w:left w:val="nil"/>
              <w:bottom w:val="single" w:sz="4" w:space="0" w:color="auto"/>
              <w:right w:val="nil"/>
            </w:tcBorders>
            <w:vAlign w:val="center"/>
          </w:tcPr>
          <w:p w14:paraId="1B71C82B" w14:textId="77777777" w:rsidR="00132B24" w:rsidRPr="00762AA3" w:rsidRDefault="00132B24" w:rsidP="00132B24">
            <w:pPr>
              <w:pStyle w:val="Standard"/>
              <w:spacing w:line="360" w:lineRule="auto"/>
              <w:jc w:val="center"/>
              <w:rPr>
                <w:rFonts w:ascii="Times New Roman" w:hAnsi="Times New Roman" w:cs="Times New Roman"/>
                <w:color w:val="00000A"/>
                <w:lang w:val="en-US"/>
              </w:rPr>
            </w:pPr>
          </w:p>
        </w:tc>
      </w:tr>
      <w:tr w:rsidR="00132B24" w:rsidRPr="00762AA3" w14:paraId="23D192A4" w14:textId="77777777" w:rsidTr="00BD3EB9">
        <w:tc>
          <w:tcPr>
            <w:tcW w:w="8789" w:type="dxa"/>
            <w:gridSpan w:val="6"/>
            <w:tcBorders>
              <w:top w:val="single" w:sz="4" w:space="0" w:color="auto"/>
              <w:left w:val="nil"/>
              <w:bottom w:val="nil"/>
              <w:right w:val="nil"/>
            </w:tcBorders>
          </w:tcPr>
          <w:p w14:paraId="11667CE2" w14:textId="35C806F5" w:rsidR="00132B24" w:rsidRPr="00762AA3" w:rsidRDefault="00132B24" w:rsidP="00132B24">
            <w:pPr>
              <w:pStyle w:val="Standard"/>
              <w:spacing w:line="360" w:lineRule="auto"/>
              <w:rPr>
                <w:rFonts w:ascii="Times New Roman" w:hAnsi="Times New Roman" w:cs="Times New Roman"/>
                <w:color w:val="00000A"/>
                <w:lang w:val="en-US"/>
              </w:rPr>
            </w:pPr>
            <w:r w:rsidRPr="004625C9">
              <w:rPr>
                <w:rFonts w:ascii="Times New Roman" w:hAnsi="Times New Roman" w:cs="Times New Roman"/>
                <w:i/>
                <w:color w:val="00000A"/>
                <w:lang w:val="en-US"/>
              </w:rPr>
              <w:t>Note.</w:t>
            </w:r>
            <w:r>
              <w:rPr>
                <w:rFonts w:ascii="Times New Roman" w:hAnsi="Times New Roman" w:cs="Times New Roman"/>
                <w:color w:val="00000A"/>
                <w:lang w:val="en-US"/>
              </w:rPr>
              <w:t xml:space="preserve"> </w:t>
            </w:r>
            <w:r w:rsidRPr="00762AA3">
              <w:rPr>
                <w:rFonts w:ascii="Times New Roman" w:hAnsi="Times New Roman" w:cs="Times New Roman"/>
                <w:i/>
                <w:color w:val="00000A"/>
                <w:lang w:val="en-US"/>
              </w:rPr>
              <w:t>P</w:t>
            </w:r>
            <w:r>
              <w:rPr>
                <w:rFonts w:ascii="Times New Roman" w:hAnsi="Times New Roman" w:cs="Times New Roman"/>
                <w:i/>
                <w:color w:val="00000A"/>
                <w:lang w:val="en-US"/>
              </w:rPr>
              <w:t xml:space="preserve"> </w:t>
            </w:r>
            <w:r>
              <w:rPr>
                <w:rFonts w:ascii="Times New Roman" w:hAnsi="Times New Roman" w:cs="Times New Roman"/>
                <w:color w:val="00000A"/>
                <w:lang w:val="en-US"/>
              </w:rPr>
              <w:t>=</w:t>
            </w:r>
            <w:r w:rsidRPr="00762AA3">
              <w:rPr>
                <w:rFonts w:ascii="Times New Roman" w:hAnsi="Times New Roman" w:cs="Times New Roman"/>
                <w:color w:val="00000A"/>
                <w:lang w:val="en-US"/>
              </w:rPr>
              <w:t xml:space="preserve"> difficulty index; </w:t>
            </w:r>
            <w:r w:rsidRPr="00762AA3">
              <w:rPr>
                <w:rFonts w:ascii="Times New Roman" w:hAnsi="Times New Roman" w:cs="Times New Roman"/>
                <w:i/>
                <w:color w:val="00000A"/>
                <w:lang w:val="en-US"/>
              </w:rPr>
              <w:t>r</w:t>
            </w:r>
            <w:r w:rsidRPr="00762AA3">
              <w:rPr>
                <w:rFonts w:ascii="Times New Roman" w:hAnsi="Times New Roman" w:cs="Times New Roman"/>
                <w:i/>
                <w:color w:val="00000A"/>
                <w:vertAlign w:val="subscript"/>
                <w:lang w:val="en-US"/>
              </w:rPr>
              <w:t>it</w:t>
            </w:r>
            <w:r>
              <w:rPr>
                <w:rFonts w:ascii="Times New Roman" w:hAnsi="Times New Roman" w:cs="Times New Roman"/>
                <w:color w:val="00000A"/>
                <w:lang w:val="en-US"/>
              </w:rPr>
              <w:t xml:space="preserve"> =</w:t>
            </w:r>
            <w:r w:rsidRPr="00762AA3">
              <w:rPr>
                <w:rFonts w:ascii="Times New Roman" w:hAnsi="Times New Roman" w:cs="Times New Roman"/>
                <w:color w:val="00000A"/>
                <w:lang w:val="en-US"/>
              </w:rPr>
              <w:t xml:space="preserve"> item-total correlation. Scale means and standard deviations exclude item 5.</w:t>
            </w:r>
          </w:p>
        </w:tc>
      </w:tr>
    </w:tbl>
    <w:p w14:paraId="5C1D88CC" w14:textId="526EAD9F" w:rsidR="00EE5104" w:rsidRPr="00762AA3" w:rsidRDefault="00EE5104" w:rsidP="0024527B">
      <w:pPr>
        <w:rPr>
          <w:rFonts w:ascii="Times New Roman" w:hAnsi="Times New Roman" w:cs="Times New Roman"/>
          <w:noProof/>
          <w:lang w:val="en-US"/>
        </w:rPr>
      </w:pPr>
      <w:r w:rsidRPr="00BD3EB9">
        <w:rPr>
          <w:lang w:val="en-US"/>
        </w:rPr>
        <w:br w:type="page"/>
      </w:r>
    </w:p>
    <w:p w14:paraId="6743C848" w14:textId="289841AC" w:rsidR="00EE5104" w:rsidRPr="0024527B" w:rsidRDefault="0024527B" w:rsidP="0024527B">
      <w:pPr>
        <w:pStyle w:val="Standard"/>
        <w:spacing w:line="360" w:lineRule="auto"/>
        <w:rPr>
          <w:rFonts w:ascii="Times New Roman" w:hAnsi="Times New Roman" w:cs="Times New Roman"/>
          <w:bCs/>
          <w:i/>
          <w:color w:val="000000"/>
          <w:lang w:val="en-US"/>
        </w:rPr>
      </w:pPr>
      <w:r w:rsidRPr="0024527B">
        <w:rPr>
          <w:rFonts w:ascii="Times New Roman" w:hAnsi="Times New Roman" w:cs="Times New Roman"/>
          <w:color w:val="00000A"/>
          <w:lang w:val="en-US"/>
        </w:rPr>
        <w:lastRenderedPageBreak/>
        <w:t>Table 3</w:t>
      </w:r>
      <w:r w:rsidR="00EE5104" w:rsidRPr="0024527B">
        <w:rPr>
          <w:rFonts w:ascii="Times New Roman" w:hAnsi="Times New Roman" w:cs="Times New Roman"/>
          <w:color w:val="00000A"/>
          <w:lang w:val="en-US"/>
        </w:rPr>
        <w:t xml:space="preserve"> </w:t>
      </w:r>
      <w:r w:rsidRPr="0024527B">
        <w:rPr>
          <w:rFonts w:ascii="Times New Roman" w:hAnsi="Times New Roman" w:cs="Times New Roman"/>
          <w:color w:val="00000A"/>
          <w:lang w:val="en-US"/>
        </w:rPr>
        <w:br/>
      </w:r>
      <w:r w:rsidR="00EE5104" w:rsidRPr="0024527B">
        <w:rPr>
          <w:rFonts w:ascii="Times New Roman" w:hAnsi="Times New Roman" w:cs="Times New Roman"/>
          <w:i/>
          <w:color w:val="00000A"/>
          <w:lang w:val="en-US"/>
        </w:rPr>
        <w:t>Factor loadin</w:t>
      </w:r>
      <w:r w:rsidRPr="0024527B">
        <w:rPr>
          <w:rFonts w:ascii="Times New Roman" w:hAnsi="Times New Roman" w:cs="Times New Roman"/>
          <w:i/>
          <w:color w:val="00000A"/>
          <w:lang w:val="en-US"/>
        </w:rPr>
        <w:t>gs of all HRFS items in the EFA</w:t>
      </w:r>
    </w:p>
    <w:tbl>
      <w:tblPr>
        <w:tblW w:w="8499" w:type="dxa"/>
        <w:jc w:val="center"/>
        <w:tblLook w:val="04A0" w:firstRow="1" w:lastRow="0" w:firstColumn="1" w:lastColumn="0" w:noHBand="0" w:noVBand="1"/>
      </w:tblPr>
      <w:tblGrid>
        <w:gridCol w:w="889"/>
        <w:gridCol w:w="2572"/>
        <w:gridCol w:w="2552"/>
        <w:gridCol w:w="1230"/>
        <w:gridCol w:w="1256"/>
      </w:tblGrid>
      <w:tr w:rsidR="00EE5104" w:rsidRPr="000C63F5" w14:paraId="4627C4E1" w14:textId="77777777" w:rsidTr="004625C9">
        <w:trPr>
          <w:trHeight w:val="334"/>
          <w:jc w:val="center"/>
        </w:trPr>
        <w:tc>
          <w:tcPr>
            <w:tcW w:w="993" w:type="dxa"/>
            <w:tcBorders>
              <w:top w:val="single" w:sz="4" w:space="0" w:color="auto"/>
              <w:bottom w:val="single" w:sz="4" w:space="0" w:color="auto"/>
            </w:tcBorders>
            <w:vAlign w:val="center"/>
          </w:tcPr>
          <w:p w14:paraId="2E6762B3" w14:textId="77777777" w:rsidR="00EE5104" w:rsidRPr="000C63F5" w:rsidRDefault="00EE5104" w:rsidP="0024527B">
            <w:pPr>
              <w:widowControl/>
              <w:suppressAutoHyphens w:val="0"/>
              <w:autoSpaceDN/>
              <w:spacing w:line="360" w:lineRule="auto"/>
              <w:textAlignment w:val="auto"/>
              <w:rPr>
                <w:rFonts w:ascii="Times New Roman" w:eastAsia="Times New Roman" w:hAnsi="Times New Roman" w:cs="Times New Roman"/>
                <w:kern w:val="0"/>
                <w:lang w:val="de-DE" w:eastAsia="en-US" w:bidi="ar-SA"/>
              </w:rPr>
            </w:pPr>
            <w:r w:rsidRPr="000C63F5">
              <w:rPr>
                <w:rFonts w:ascii="Times New Roman" w:eastAsia="Times New Roman" w:hAnsi="Times New Roman" w:cs="Times New Roman"/>
                <w:kern w:val="0"/>
                <w:lang w:val="de-DE" w:eastAsia="en-US" w:bidi="ar-SA"/>
              </w:rPr>
              <w:t>Item</w:t>
            </w:r>
          </w:p>
        </w:tc>
        <w:tc>
          <w:tcPr>
            <w:tcW w:w="2976" w:type="dxa"/>
            <w:tcBorders>
              <w:top w:val="single" w:sz="4" w:space="0" w:color="auto"/>
              <w:bottom w:val="single" w:sz="4" w:space="0" w:color="auto"/>
            </w:tcBorders>
            <w:vAlign w:val="center"/>
          </w:tcPr>
          <w:p w14:paraId="4F42401F" w14:textId="77777777" w:rsidR="00EE5104" w:rsidRPr="000C63F5" w:rsidRDefault="00EE5104" w:rsidP="004C2EA0">
            <w:pPr>
              <w:widowControl/>
              <w:suppressAutoHyphens w:val="0"/>
              <w:autoSpaceDN/>
              <w:spacing w:line="360" w:lineRule="auto"/>
              <w:jc w:val="center"/>
              <w:textAlignment w:val="auto"/>
              <w:rPr>
                <w:rFonts w:ascii="Times New Roman" w:eastAsia="Times New Roman" w:hAnsi="Times New Roman" w:cs="Times New Roman"/>
                <w:kern w:val="0"/>
                <w:lang w:val="de-DE" w:eastAsia="en-US" w:bidi="ar-SA"/>
              </w:rPr>
            </w:pPr>
            <w:r w:rsidRPr="000C63F5">
              <w:rPr>
                <w:rFonts w:ascii="Times New Roman" w:eastAsia="Times New Roman" w:hAnsi="Times New Roman" w:cs="Times New Roman"/>
                <w:kern w:val="0"/>
                <w:lang w:val="de-DE" w:eastAsia="en-US" w:bidi="ar-SA"/>
              </w:rPr>
              <w:t>German</w:t>
            </w:r>
          </w:p>
        </w:tc>
        <w:tc>
          <w:tcPr>
            <w:tcW w:w="2552" w:type="dxa"/>
            <w:tcBorders>
              <w:top w:val="single" w:sz="4" w:space="0" w:color="auto"/>
              <w:bottom w:val="single" w:sz="4" w:space="0" w:color="auto"/>
            </w:tcBorders>
            <w:shd w:val="clear" w:color="auto" w:fill="auto"/>
            <w:noWrap/>
            <w:vAlign w:val="center"/>
            <w:hideMark/>
          </w:tcPr>
          <w:p w14:paraId="3BA2CFF6" w14:textId="77777777" w:rsidR="00EE5104" w:rsidRPr="000C63F5" w:rsidRDefault="00EE5104" w:rsidP="004C2EA0">
            <w:pPr>
              <w:widowControl/>
              <w:suppressAutoHyphens w:val="0"/>
              <w:autoSpaceDN/>
              <w:spacing w:line="360" w:lineRule="auto"/>
              <w:jc w:val="center"/>
              <w:textAlignment w:val="auto"/>
              <w:rPr>
                <w:rFonts w:ascii="Times New Roman" w:eastAsia="Times New Roman" w:hAnsi="Times New Roman" w:cs="Times New Roman"/>
                <w:kern w:val="0"/>
                <w:lang w:val="de-DE" w:eastAsia="en-US" w:bidi="ar-SA"/>
              </w:rPr>
            </w:pPr>
            <w:r w:rsidRPr="000C63F5">
              <w:rPr>
                <w:rFonts w:ascii="Times New Roman" w:eastAsia="Times New Roman" w:hAnsi="Times New Roman" w:cs="Times New Roman"/>
                <w:kern w:val="0"/>
                <w:lang w:val="de-DE" w:eastAsia="en-US" w:bidi="ar-SA"/>
              </w:rPr>
              <w:t>English</w:t>
            </w:r>
          </w:p>
        </w:tc>
        <w:tc>
          <w:tcPr>
            <w:tcW w:w="992" w:type="dxa"/>
            <w:tcBorders>
              <w:top w:val="single" w:sz="4" w:space="0" w:color="auto"/>
              <w:bottom w:val="single" w:sz="4" w:space="0" w:color="auto"/>
            </w:tcBorders>
            <w:shd w:val="clear" w:color="auto" w:fill="auto"/>
            <w:noWrap/>
            <w:vAlign w:val="center"/>
            <w:hideMark/>
          </w:tcPr>
          <w:p w14:paraId="7010DD04" w14:textId="77777777" w:rsidR="00EE5104" w:rsidRPr="000C63F5" w:rsidRDefault="00EE5104" w:rsidP="004C2EA0">
            <w:pPr>
              <w:widowControl/>
              <w:suppressAutoHyphens w:val="0"/>
              <w:autoSpaceDN/>
              <w:spacing w:line="360" w:lineRule="auto"/>
              <w:jc w:val="center"/>
              <w:textAlignment w:val="auto"/>
              <w:rPr>
                <w:rFonts w:ascii="Times New Roman" w:eastAsia="Times New Roman" w:hAnsi="Times New Roman" w:cs="Times New Roman"/>
                <w:color w:val="000000"/>
                <w:kern w:val="0"/>
                <w:lang w:val="de-DE" w:eastAsia="en-US" w:bidi="ar-SA"/>
              </w:rPr>
            </w:pPr>
            <w:r w:rsidRPr="000C63F5">
              <w:rPr>
                <w:rFonts w:ascii="Times New Roman" w:eastAsia="Times New Roman" w:hAnsi="Times New Roman" w:cs="Times New Roman"/>
                <w:color w:val="000000"/>
                <w:kern w:val="0"/>
                <w:lang w:val="de-DE" w:eastAsia="en-US" w:bidi="ar-SA"/>
              </w:rPr>
              <w:t>Promotion</w:t>
            </w:r>
          </w:p>
        </w:tc>
        <w:tc>
          <w:tcPr>
            <w:tcW w:w="986" w:type="dxa"/>
            <w:tcBorders>
              <w:top w:val="single" w:sz="4" w:space="0" w:color="auto"/>
              <w:bottom w:val="single" w:sz="4" w:space="0" w:color="auto"/>
            </w:tcBorders>
            <w:shd w:val="clear" w:color="auto" w:fill="auto"/>
            <w:noWrap/>
            <w:vAlign w:val="center"/>
            <w:hideMark/>
          </w:tcPr>
          <w:p w14:paraId="51FBDBB0" w14:textId="77777777" w:rsidR="00EE5104" w:rsidRPr="000C63F5" w:rsidRDefault="00EE5104" w:rsidP="004C2EA0">
            <w:pPr>
              <w:widowControl/>
              <w:suppressAutoHyphens w:val="0"/>
              <w:autoSpaceDN/>
              <w:spacing w:line="360" w:lineRule="auto"/>
              <w:jc w:val="center"/>
              <w:textAlignment w:val="auto"/>
              <w:rPr>
                <w:rFonts w:ascii="Times New Roman" w:eastAsia="Times New Roman" w:hAnsi="Times New Roman" w:cs="Times New Roman"/>
                <w:color w:val="000000"/>
                <w:kern w:val="0"/>
                <w:lang w:val="de-DE" w:eastAsia="en-US" w:bidi="ar-SA"/>
              </w:rPr>
            </w:pPr>
            <w:r w:rsidRPr="000C63F5">
              <w:rPr>
                <w:rFonts w:ascii="Times New Roman" w:eastAsia="Times New Roman" w:hAnsi="Times New Roman" w:cs="Times New Roman"/>
                <w:color w:val="000000"/>
                <w:kern w:val="0"/>
                <w:lang w:val="de-DE" w:eastAsia="en-US" w:bidi="ar-SA"/>
              </w:rPr>
              <w:t>Prevention</w:t>
            </w:r>
          </w:p>
        </w:tc>
      </w:tr>
      <w:tr w:rsidR="00EE5104" w:rsidRPr="00762AA3" w14:paraId="3F4F9BDA" w14:textId="77777777" w:rsidTr="004625C9">
        <w:trPr>
          <w:trHeight w:val="850"/>
          <w:jc w:val="center"/>
        </w:trPr>
        <w:tc>
          <w:tcPr>
            <w:tcW w:w="993" w:type="dxa"/>
            <w:tcBorders>
              <w:top w:val="single" w:sz="4" w:space="0" w:color="auto"/>
            </w:tcBorders>
            <w:vAlign w:val="center"/>
          </w:tcPr>
          <w:p w14:paraId="7EB8D2B0" w14:textId="77777777" w:rsidR="00EE5104" w:rsidRPr="000C63F5" w:rsidRDefault="00EE5104" w:rsidP="0024527B">
            <w:pPr>
              <w:widowControl/>
              <w:suppressAutoHyphens w:val="0"/>
              <w:autoSpaceDN/>
              <w:textAlignment w:val="auto"/>
              <w:rPr>
                <w:rFonts w:ascii="Times New Roman" w:eastAsia="Times New Roman" w:hAnsi="Times New Roman" w:cs="Times New Roman"/>
                <w:color w:val="000000"/>
                <w:kern w:val="0"/>
                <w:lang w:val="de-DE" w:eastAsia="en-US" w:bidi="ar-SA"/>
              </w:rPr>
            </w:pPr>
            <w:r w:rsidRPr="000C63F5">
              <w:rPr>
                <w:rFonts w:ascii="Times New Roman" w:eastAsia="Times New Roman" w:hAnsi="Times New Roman" w:cs="Times New Roman"/>
                <w:color w:val="000000"/>
                <w:kern w:val="0"/>
                <w:lang w:val="de-DE" w:eastAsia="en-US" w:bidi="ar-SA"/>
              </w:rPr>
              <w:t>HRFS 1</w:t>
            </w:r>
          </w:p>
        </w:tc>
        <w:tc>
          <w:tcPr>
            <w:tcW w:w="2976" w:type="dxa"/>
            <w:tcBorders>
              <w:top w:val="single" w:sz="4" w:space="0" w:color="auto"/>
            </w:tcBorders>
            <w:vAlign w:val="center"/>
          </w:tcPr>
          <w:p w14:paraId="137799CF"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de-DE" w:eastAsia="en-US" w:bidi="ar-SA"/>
              </w:rPr>
            </w:pPr>
            <w:r w:rsidRPr="00BD3EB9">
              <w:rPr>
                <w:rFonts w:ascii="Times New Roman" w:eastAsia="Times New Roman" w:hAnsi="Times New Roman" w:cs="Times New Roman"/>
                <w:color w:val="000000"/>
                <w:kern w:val="0"/>
                <w:lang w:val="de-DE" w:eastAsia="en-US" w:bidi="ar-SA"/>
              </w:rPr>
              <w:t>Ich zögere nicht, Neu</w:t>
            </w:r>
            <w:r w:rsidRPr="00762AA3">
              <w:rPr>
                <w:rFonts w:ascii="Times New Roman" w:eastAsia="Times New Roman" w:hAnsi="Times New Roman" w:cs="Times New Roman"/>
                <w:color w:val="000000"/>
                <w:kern w:val="0"/>
                <w:lang w:val="de-DE" w:eastAsia="en-US" w:bidi="ar-SA"/>
              </w:rPr>
              <w:t>es auszuprobieren, wenn ich der Meinung bin, dass ich dadurch meine Gesundheit verbessern kann.</w:t>
            </w:r>
          </w:p>
        </w:tc>
        <w:tc>
          <w:tcPr>
            <w:tcW w:w="2552" w:type="dxa"/>
            <w:tcBorders>
              <w:top w:val="single" w:sz="4" w:space="0" w:color="auto"/>
            </w:tcBorders>
            <w:shd w:val="clear" w:color="auto" w:fill="auto"/>
            <w:vAlign w:val="center"/>
            <w:hideMark/>
          </w:tcPr>
          <w:p w14:paraId="6E545504" w14:textId="77777777" w:rsidR="00EE5104" w:rsidRPr="00762AA3" w:rsidRDefault="00EE5104" w:rsidP="004C2EA0">
            <w:pPr>
              <w:pStyle w:val="EndNoteBibliography"/>
              <w:jc w:val="center"/>
              <w:rPr>
                <w:lang w:val="en-US"/>
              </w:rPr>
            </w:pPr>
            <w:r w:rsidRPr="00762AA3">
              <w:rPr>
                <w:color w:val="000000"/>
              </w:rPr>
              <w:t>I do not hesitate to embrace new experiences if I think they can</w:t>
            </w:r>
            <w:r w:rsidRPr="00762AA3">
              <w:rPr>
                <w:color w:val="000000"/>
              </w:rPr>
              <w:br/>
              <w:t>improve my health.</w:t>
            </w:r>
          </w:p>
        </w:tc>
        <w:tc>
          <w:tcPr>
            <w:tcW w:w="992" w:type="dxa"/>
            <w:tcBorders>
              <w:top w:val="single" w:sz="4" w:space="0" w:color="auto"/>
            </w:tcBorders>
            <w:shd w:val="clear" w:color="auto" w:fill="auto"/>
            <w:vAlign w:val="center"/>
            <w:hideMark/>
          </w:tcPr>
          <w:p w14:paraId="344E6AD9"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.75</w:t>
            </w:r>
          </w:p>
        </w:tc>
        <w:tc>
          <w:tcPr>
            <w:tcW w:w="986" w:type="dxa"/>
            <w:tcBorders>
              <w:top w:val="single" w:sz="4" w:space="0" w:color="auto"/>
            </w:tcBorders>
            <w:shd w:val="clear" w:color="auto" w:fill="auto"/>
            <w:vAlign w:val="center"/>
            <w:hideMark/>
          </w:tcPr>
          <w:p w14:paraId="3F65CBFE" w14:textId="16F04ECB" w:rsidR="00EE5104" w:rsidRPr="00762AA3" w:rsidRDefault="00D55190"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-.05</w:t>
            </w:r>
          </w:p>
        </w:tc>
      </w:tr>
      <w:tr w:rsidR="00EE5104" w:rsidRPr="00762AA3" w14:paraId="72BA40BC" w14:textId="77777777" w:rsidTr="004625C9">
        <w:trPr>
          <w:trHeight w:val="673"/>
          <w:jc w:val="center"/>
        </w:trPr>
        <w:tc>
          <w:tcPr>
            <w:tcW w:w="993" w:type="dxa"/>
            <w:vAlign w:val="center"/>
          </w:tcPr>
          <w:p w14:paraId="6C1AC618" w14:textId="77777777" w:rsidR="00EE5104" w:rsidRPr="00762AA3" w:rsidRDefault="00EE5104" w:rsidP="0024527B">
            <w:pPr>
              <w:widowControl/>
              <w:suppressAutoHyphens w:val="0"/>
              <w:autoSpaceDN/>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HRFS 2</w:t>
            </w:r>
          </w:p>
        </w:tc>
        <w:tc>
          <w:tcPr>
            <w:tcW w:w="2976" w:type="dxa"/>
            <w:vAlign w:val="center"/>
          </w:tcPr>
          <w:p w14:paraId="5A2E86FF"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Ich denke häufig über die gesundheitlichen Probleme nach, die ich eines Tages haben könnte.</w:t>
            </w:r>
          </w:p>
        </w:tc>
        <w:tc>
          <w:tcPr>
            <w:tcW w:w="2552" w:type="dxa"/>
            <w:shd w:val="clear" w:color="auto" w:fill="auto"/>
            <w:vAlign w:val="center"/>
            <w:hideMark/>
          </w:tcPr>
          <w:p w14:paraId="45FDBD47" w14:textId="77777777" w:rsidR="00EE5104" w:rsidRPr="00762AA3" w:rsidRDefault="00EE5104" w:rsidP="004C2EA0">
            <w:pPr>
              <w:pStyle w:val="EndNoteBibliography"/>
              <w:jc w:val="center"/>
              <w:rPr>
                <w:lang w:val="en-US"/>
              </w:rPr>
            </w:pPr>
            <w:r w:rsidRPr="00762AA3">
              <w:rPr>
                <w:color w:val="000000"/>
              </w:rPr>
              <w:t>I frequently think about the health problems I may have in the future.</w:t>
            </w:r>
          </w:p>
        </w:tc>
        <w:tc>
          <w:tcPr>
            <w:tcW w:w="992" w:type="dxa"/>
            <w:shd w:val="clear" w:color="auto" w:fill="auto"/>
            <w:vAlign w:val="center"/>
            <w:hideMark/>
          </w:tcPr>
          <w:p w14:paraId="32532210" w14:textId="0376511B" w:rsidR="00EE5104" w:rsidRPr="00762AA3" w:rsidRDefault="00D55190"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-.04</w:t>
            </w:r>
          </w:p>
        </w:tc>
        <w:tc>
          <w:tcPr>
            <w:tcW w:w="986" w:type="dxa"/>
            <w:shd w:val="clear" w:color="auto" w:fill="auto"/>
            <w:vAlign w:val="center"/>
            <w:hideMark/>
          </w:tcPr>
          <w:p w14:paraId="3A4E8E6A"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.86</w:t>
            </w:r>
          </w:p>
        </w:tc>
      </w:tr>
      <w:tr w:rsidR="00EE5104" w:rsidRPr="00762AA3" w14:paraId="73519019" w14:textId="77777777" w:rsidTr="004625C9">
        <w:trPr>
          <w:trHeight w:val="681"/>
          <w:jc w:val="center"/>
        </w:trPr>
        <w:tc>
          <w:tcPr>
            <w:tcW w:w="993" w:type="dxa"/>
            <w:vAlign w:val="center"/>
          </w:tcPr>
          <w:p w14:paraId="6E527065" w14:textId="77777777" w:rsidR="00EE5104" w:rsidRPr="00762AA3" w:rsidRDefault="00EE5104" w:rsidP="0024527B">
            <w:pPr>
              <w:widowControl/>
              <w:suppressAutoHyphens w:val="0"/>
              <w:autoSpaceDN/>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HRFS 3</w:t>
            </w:r>
          </w:p>
        </w:tc>
        <w:tc>
          <w:tcPr>
            <w:tcW w:w="2976" w:type="dxa"/>
            <w:vAlign w:val="center"/>
          </w:tcPr>
          <w:p w14:paraId="6BAEB585"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Wenn ich ein Ziel in Hinblick auf meine Gesundheit erreicht habe, spornt mich das an, mich noch mehr zu steigern.</w:t>
            </w:r>
          </w:p>
        </w:tc>
        <w:tc>
          <w:tcPr>
            <w:tcW w:w="2552" w:type="dxa"/>
            <w:shd w:val="clear" w:color="auto" w:fill="auto"/>
            <w:vAlign w:val="center"/>
            <w:hideMark/>
          </w:tcPr>
          <w:p w14:paraId="28769FA3" w14:textId="77777777" w:rsidR="00EE5104" w:rsidRPr="00762AA3" w:rsidRDefault="00EE5104" w:rsidP="004C2EA0">
            <w:pPr>
              <w:pStyle w:val="EndNoteBibliography"/>
              <w:jc w:val="center"/>
              <w:rPr>
                <w:lang w:val="en-US"/>
              </w:rPr>
            </w:pPr>
            <w:r w:rsidRPr="00762AA3">
              <w:rPr>
                <w:color w:val="000000"/>
              </w:rPr>
              <w:t>If I succeed in reaching a health goal, this motivates me to go</w:t>
            </w:r>
            <w:r w:rsidRPr="00762AA3">
              <w:rPr>
                <w:color w:val="000000"/>
              </w:rPr>
              <w:br/>
              <w:t>further.</w:t>
            </w:r>
          </w:p>
        </w:tc>
        <w:tc>
          <w:tcPr>
            <w:tcW w:w="992" w:type="dxa"/>
            <w:shd w:val="clear" w:color="auto" w:fill="auto"/>
            <w:vAlign w:val="center"/>
            <w:hideMark/>
          </w:tcPr>
          <w:p w14:paraId="69D6EE7A"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.76</w:t>
            </w:r>
          </w:p>
        </w:tc>
        <w:tc>
          <w:tcPr>
            <w:tcW w:w="986" w:type="dxa"/>
            <w:shd w:val="clear" w:color="auto" w:fill="auto"/>
            <w:vAlign w:val="center"/>
          </w:tcPr>
          <w:p w14:paraId="7587BC59" w14:textId="56F7FAC9" w:rsidR="00EE5104" w:rsidRPr="00762AA3" w:rsidRDefault="00D55190"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.13</w:t>
            </w:r>
          </w:p>
        </w:tc>
      </w:tr>
      <w:tr w:rsidR="00EE5104" w:rsidRPr="00762AA3" w14:paraId="691EABE7" w14:textId="77777777" w:rsidTr="004625C9">
        <w:trPr>
          <w:trHeight w:val="697"/>
          <w:jc w:val="center"/>
        </w:trPr>
        <w:tc>
          <w:tcPr>
            <w:tcW w:w="993" w:type="dxa"/>
            <w:vAlign w:val="center"/>
          </w:tcPr>
          <w:p w14:paraId="1B121355" w14:textId="77777777" w:rsidR="00EE5104" w:rsidRPr="00762AA3" w:rsidRDefault="00EE5104" w:rsidP="0024527B">
            <w:pPr>
              <w:widowControl/>
              <w:suppressAutoHyphens w:val="0"/>
              <w:autoSpaceDN/>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HRFS 4</w:t>
            </w:r>
          </w:p>
        </w:tc>
        <w:tc>
          <w:tcPr>
            <w:tcW w:w="2976" w:type="dxa"/>
            <w:vAlign w:val="center"/>
          </w:tcPr>
          <w:p w14:paraId="1F7C6E49"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Ich genieße es, mich um meine Gesundheit zu kümmern.</w:t>
            </w:r>
          </w:p>
        </w:tc>
        <w:tc>
          <w:tcPr>
            <w:tcW w:w="2552" w:type="dxa"/>
            <w:shd w:val="clear" w:color="auto" w:fill="auto"/>
            <w:vAlign w:val="center"/>
            <w:hideMark/>
          </w:tcPr>
          <w:p w14:paraId="039FA829" w14:textId="77777777" w:rsidR="00EE5104" w:rsidRPr="00762AA3" w:rsidRDefault="00EE5104" w:rsidP="004C2EA0">
            <w:pPr>
              <w:pStyle w:val="EndNoteBibliography"/>
              <w:jc w:val="center"/>
              <w:rPr>
                <w:lang w:val="en-US"/>
              </w:rPr>
            </w:pPr>
            <w:r w:rsidRPr="00762AA3">
              <w:rPr>
                <w:color w:val="000000"/>
              </w:rPr>
              <w:t>I think that taking care of my health is pleasurable.</w:t>
            </w:r>
          </w:p>
        </w:tc>
        <w:tc>
          <w:tcPr>
            <w:tcW w:w="992" w:type="dxa"/>
            <w:shd w:val="clear" w:color="auto" w:fill="auto"/>
            <w:vAlign w:val="center"/>
            <w:hideMark/>
          </w:tcPr>
          <w:p w14:paraId="1F02E4DE"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.81</w:t>
            </w:r>
          </w:p>
        </w:tc>
        <w:tc>
          <w:tcPr>
            <w:tcW w:w="986" w:type="dxa"/>
            <w:shd w:val="clear" w:color="auto" w:fill="auto"/>
            <w:vAlign w:val="center"/>
            <w:hideMark/>
          </w:tcPr>
          <w:p w14:paraId="4D12E66C" w14:textId="797397D8" w:rsidR="00EE5104" w:rsidRPr="00762AA3" w:rsidRDefault="00D55190"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.05</w:t>
            </w:r>
          </w:p>
        </w:tc>
      </w:tr>
      <w:tr w:rsidR="00EE5104" w:rsidRPr="00762AA3" w14:paraId="13F6E40B" w14:textId="77777777" w:rsidTr="004625C9">
        <w:trPr>
          <w:trHeight w:val="699"/>
          <w:jc w:val="center"/>
        </w:trPr>
        <w:tc>
          <w:tcPr>
            <w:tcW w:w="993" w:type="dxa"/>
            <w:vAlign w:val="center"/>
          </w:tcPr>
          <w:p w14:paraId="58B5A19F" w14:textId="77777777" w:rsidR="00EE5104" w:rsidRPr="00762AA3" w:rsidRDefault="00EE5104" w:rsidP="0024527B">
            <w:pPr>
              <w:widowControl/>
              <w:suppressAutoHyphens w:val="0"/>
              <w:autoSpaceDN/>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HRFS 5</w:t>
            </w:r>
          </w:p>
        </w:tc>
        <w:tc>
          <w:tcPr>
            <w:tcW w:w="2976" w:type="dxa"/>
            <w:vAlign w:val="center"/>
          </w:tcPr>
          <w:p w14:paraId="4B062F65"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Wenn ich mein Gesundheitsverhalten ändere, dann tue ich es, um mich vor Krankheiten zu schützen.</w:t>
            </w:r>
          </w:p>
        </w:tc>
        <w:tc>
          <w:tcPr>
            <w:tcW w:w="2552" w:type="dxa"/>
            <w:shd w:val="clear" w:color="auto" w:fill="auto"/>
            <w:vAlign w:val="center"/>
            <w:hideMark/>
          </w:tcPr>
          <w:p w14:paraId="47551F57" w14:textId="77777777" w:rsidR="00EE5104" w:rsidRPr="00762AA3" w:rsidRDefault="00EE5104" w:rsidP="004C2EA0">
            <w:pPr>
              <w:pStyle w:val="EndNoteBibliography"/>
              <w:jc w:val="center"/>
              <w:rPr>
                <w:lang w:val="en-US"/>
              </w:rPr>
            </w:pPr>
            <w:r w:rsidRPr="00762AA3">
              <w:rPr>
                <w:color w:val="000000"/>
              </w:rPr>
              <w:t>When I implement a health behavior, it’s because I want to</w:t>
            </w:r>
            <w:r w:rsidRPr="00762AA3">
              <w:rPr>
                <w:color w:val="000000"/>
              </w:rPr>
              <w:br/>
              <w:t>protect myself from getting sick.</w:t>
            </w:r>
          </w:p>
        </w:tc>
        <w:tc>
          <w:tcPr>
            <w:tcW w:w="992" w:type="dxa"/>
            <w:shd w:val="clear" w:color="auto" w:fill="auto"/>
            <w:vAlign w:val="center"/>
            <w:hideMark/>
          </w:tcPr>
          <w:p w14:paraId="27A02ACB"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.40</w:t>
            </w:r>
          </w:p>
        </w:tc>
        <w:tc>
          <w:tcPr>
            <w:tcW w:w="986" w:type="dxa"/>
            <w:shd w:val="clear" w:color="auto" w:fill="auto"/>
            <w:vAlign w:val="center"/>
            <w:hideMark/>
          </w:tcPr>
          <w:p w14:paraId="46966D96"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.54</w:t>
            </w:r>
          </w:p>
        </w:tc>
      </w:tr>
      <w:tr w:rsidR="00EE5104" w:rsidRPr="00762AA3" w14:paraId="4A19B093" w14:textId="77777777" w:rsidTr="004625C9">
        <w:trPr>
          <w:trHeight w:val="723"/>
          <w:jc w:val="center"/>
        </w:trPr>
        <w:tc>
          <w:tcPr>
            <w:tcW w:w="993" w:type="dxa"/>
            <w:vAlign w:val="center"/>
          </w:tcPr>
          <w:p w14:paraId="01973797" w14:textId="77777777" w:rsidR="00EE5104" w:rsidRPr="00762AA3" w:rsidRDefault="00EE5104" w:rsidP="0024527B">
            <w:pPr>
              <w:widowControl/>
              <w:suppressAutoHyphens w:val="0"/>
              <w:autoSpaceDN/>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HRFS 6</w:t>
            </w:r>
          </w:p>
        </w:tc>
        <w:tc>
          <w:tcPr>
            <w:tcW w:w="2976" w:type="dxa"/>
            <w:vAlign w:val="center"/>
          </w:tcPr>
          <w:p w14:paraId="213C5B2C"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Ich betrachte mich als jemanden, der sein Möglichstes tut, um seine Gesundheit zu verbessern.</w:t>
            </w:r>
          </w:p>
        </w:tc>
        <w:tc>
          <w:tcPr>
            <w:tcW w:w="2552" w:type="dxa"/>
            <w:shd w:val="clear" w:color="auto" w:fill="auto"/>
            <w:vAlign w:val="center"/>
            <w:hideMark/>
          </w:tcPr>
          <w:p w14:paraId="23826D1F" w14:textId="77777777" w:rsidR="00EE5104" w:rsidRPr="00762AA3" w:rsidRDefault="00EE5104" w:rsidP="004C2EA0">
            <w:pPr>
              <w:pStyle w:val="EndNoteBibliography"/>
              <w:jc w:val="center"/>
              <w:rPr>
                <w:lang w:val="en-US"/>
              </w:rPr>
            </w:pPr>
            <w:r w:rsidRPr="00762AA3">
              <w:rPr>
                <w:color w:val="000000"/>
              </w:rPr>
              <w:t>I see myself as someone who does my utmost to improve my</w:t>
            </w:r>
            <w:r w:rsidRPr="00762AA3">
              <w:rPr>
                <w:color w:val="000000"/>
              </w:rPr>
              <w:br/>
              <w:t>health.</w:t>
            </w:r>
          </w:p>
        </w:tc>
        <w:tc>
          <w:tcPr>
            <w:tcW w:w="992" w:type="dxa"/>
            <w:shd w:val="clear" w:color="auto" w:fill="auto"/>
            <w:vAlign w:val="center"/>
            <w:hideMark/>
          </w:tcPr>
          <w:p w14:paraId="5DA0FDD6"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.82</w:t>
            </w:r>
          </w:p>
        </w:tc>
        <w:tc>
          <w:tcPr>
            <w:tcW w:w="986" w:type="dxa"/>
            <w:shd w:val="clear" w:color="auto" w:fill="auto"/>
            <w:vAlign w:val="center"/>
            <w:hideMark/>
          </w:tcPr>
          <w:p w14:paraId="0436EC73" w14:textId="38E25D3E" w:rsidR="00EE5104" w:rsidRPr="00762AA3" w:rsidRDefault="00D55190"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.17</w:t>
            </w:r>
          </w:p>
        </w:tc>
      </w:tr>
      <w:tr w:rsidR="00EE5104" w:rsidRPr="00762AA3" w14:paraId="114A1210" w14:textId="77777777" w:rsidTr="004625C9">
        <w:trPr>
          <w:trHeight w:val="692"/>
          <w:jc w:val="center"/>
        </w:trPr>
        <w:tc>
          <w:tcPr>
            <w:tcW w:w="993" w:type="dxa"/>
            <w:vAlign w:val="center"/>
          </w:tcPr>
          <w:p w14:paraId="5697C51A" w14:textId="77777777" w:rsidR="00EE5104" w:rsidRPr="00762AA3" w:rsidRDefault="00EE5104" w:rsidP="0024527B">
            <w:pPr>
              <w:widowControl/>
              <w:suppressAutoHyphens w:val="0"/>
              <w:autoSpaceDN/>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HRFS 7</w:t>
            </w:r>
          </w:p>
        </w:tc>
        <w:tc>
          <w:tcPr>
            <w:tcW w:w="2976" w:type="dxa"/>
            <w:vAlign w:val="center"/>
          </w:tcPr>
          <w:p w14:paraId="17715E26"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Ich mache mir oft Sorgen, Fehler zu machen, die meine Gesundheit beeinträchtigen könnten.</w:t>
            </w:r>
          </w:p>
        </w:tc>
        <w:tc>
          <w:tcPr>
            <w:tcW w:w="2552" w:type="dxa"/>
            <w:shd w:val="clear" w:color="auto" w:fill="auto"/>
            <w:vAlign w:val="center"/>
            <w:hideMark/>
          </w:tcPr>
          <w:p w14:paraId="73359A43" w14:textId="77777777" w:rsidR="00EE5104" w:rsidRPr="00762AA3" w:rsidRDefault="00EE5104" w:rsidP="004C2EA0">
            <w:pPr>
              <w:pStyle w:val="EndNoteBibliography"/>
              <w:jc w:val="center"/>
              <w:rPr>
                <w:lang w:val="en-US"/>
              </w:rPr>
            </w:pPr>
            <w:r w:rsidRPr="00762AA3">
              <w:rPr>
                <w:lang w:val="en-US"/>
              </w:rPr>
              <w:t>I often worry about mistakes I could make concerning my</w:t>
            </w:r>
          </w:p>
          <w:p w14:paraId="6A6C00F6" w14:textId="77777777" w:rsidR="00EE5104" w:rsidRPr="00762AA3" w:rsidRDefault="00EE5104" w:rsidP="004C2EA0">
            <w:pPr>
              <w:pStyle w:val="EndNoteBibliography"/>
              <w:jc w:val="center"/>
              <w:rPr>
                <w:lang w:val="en-US"/>
              </w:rPr>
            </w:pPr>
            <w:r w:rsidRPr="00762AA3">
              <w:rPr>
                <w:lang w:val="en-US"/>
              </w:rPr>
              <w:t>health.</w:t>
            </w:r>
          </w:p>
        </w:tc>
        <w:tc>
          <w:tcPr>
            <w:tcW w:w="992" w:type="dxa"/>
            <w:shd w:val="clear" w:color="auto" w:fill="auto"/>
            <w:vAlign w:val="center"/>
            <w:hideMark/>
          </w:tcPr>
          <w:p w14:paraId="4C6DCAB0" w14:textId="7C5A0342" w:rsidR="00EE5104" w:rsidRPr="00762AA3" w:rsidRDefault="00D55190" w:rsidP="004C2EA0">
            <w:pPr>
              <w:widowControl/>
              <w:suppressAutoHyphens w:val="0"/>
              <w:autoSpaceDN/>
              <w:jc w:val="center"/>
              <w:textAlignment w:val="auto"/>
              <w:rPr>
                <w:rFonts w:ascii="Times New Roman" w:eastAsia="Times New Roman" w:hAnsi="Times New Roman" w:cs="Times New Roman"/>
                <w:color w:val="000000"/>
                <w:kern w:val="0"/>
                <w:lang w:val="de-DE" w:eastAsia="en-US" w:bidi="ar-SA"/>
              </w:rPr>
            </w:pPr>
            <w:r>
              <w:rPr>
                <w:rFonts w:ascii="Times New Roman" w:eastAsia="Times New Roman" w:hAnsi="Times New Roman" w:cs="Times New Roman"/>
                <w:color w:val="000000"/>
                <w:kern w:val="0"/>
                <w:lang w:val="de-DE" w:eastAsia="en-US" w:bidi="ar-SA"/>
              </w:rPr>
              <w:t>.09</w:t>
            </w:r>
          </w:p>
        </w:tc>
        <w:tc>
          <w:tcPr>
            <w:tcW w:w="986" w:type="dxa"/>
            <w:shd w:val="clear" w:color="auto" w:fill="auto"/>
            <w:vAlign w:val="center"/>
            <w:hideMark/>
          </w:tcPr>
          <w:p w14:paraId="2B059C4D"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.86</w:t>
            </w:r>
          </w:p>
        </w:tc>
      </w:tr>
      <w:tr w:rsidR="00EE5104" w:rsidRPr="00762AA3" w14:paraId="6C661830" w14:textId="77777777" w:rsidTr="004625C9">
        <w:trPr>
          <w:trHeight w:val="715"/>
          <w:jc w:val="center"/>
        </w:trPr>
        <w:tc>
          <w:tcPr>
            <w:tcW w:w="993" w:type="dxa"/>
            <w:tcBorders>
              <w:bottom w:val="single" w:sz="4" w:space="0" w:color="auto"/>
            </w:tcBorders>
            <w:vAlign w:val="center"/>
          </w:tcPr>
          <w:p w14:paraId="61A3AC5A" w14:textId="77777777" w:rsidR="00EE5104" w:rsidRPr="00762AA3" w:rsidRDefault="00EE5104" w:rsidP="0024527B">
            <w:pPr>
              <w:widowControl/>
              <w:suppressAutoHyphens w:val="0"/>
              <w:autoSpaceDN/>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HRFS 8</w:t>
            </w:r>
          </w:p>
        </w:tc>
        <w:tc>
          <w:tcPr>
            <w:tcW w:w="2976" w:type="dxa"/>
            <w:tcBorders>
              <w:bottom w:val="single" w:sz="4" w:space="0" w:color="auto"/>
            </w:tcBorders>
            <w:vAlign w:val="center"/>
          </w:tcPr>
          <w:p w14:paraId="5F17EFE8"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Wenn ich eine gute Gelegenheit sehe, um meine Gesundheit zu verbessern, ergreife ich sie sofort.</w:t>
            </w:r>
          </w:p>
        </w:tc>
        <w:tc>
          <w:tcPr>
            <w:tcW w:w="2552" w:type="dxa"/>
            <w:tcBorders>
              <w:bottom w:val="single" w:sz="4" w:space="0" w:color="auto"/>
            </w:tcBorders>
            <w:shd w:val="clear" w:color="auto" w:fill="auto"/>
            <w:vAlign w:val="center"/>
            <w:hideMark/>
          </w:tcPr>
          <w:p w14:paraId="345B70BF" w14:textId="77777777" w:rsidR="00EE5104" w:rsidRPr="00762AA3" w:rsidRDefault="00EE5104" w:rsidP="004C2EA0">
            <w:pPr>
              <w:pStyle w:val="EndNoteBibliography"/>
              <w:jc w:val="center"/>
              <w:rPr>
                <w:lang w:val="en-US"/>
              </w:rPr>
            </w:pPr>
            <w:r w:rsidRPr="00762AA3">
              <w:rPr>
                <w:color w:val="000000"/>
              </w:rPr>
              <w:t>If I see a good opportunity to improve my health, I take</w:t>
            </w:r>
            <w:r w:rsidRPr="00762AA3">
              <w:rPr>
                <w:color w:val="000000"/>
              </w:rPr>
              <w:br/>
              <w:t>advantage of it right away.</w:t>
            </w:r>
          </w:p>
        </w:tc>
        <w:tc>
          <w:tcPr>
            <w:tcW w:w="992" w:type="dxa"/>
            <w:tcBorders>
              <w:bottom w:val="single" w:sz="4" w:space="0" w:color="auto"/>
            </w:tcBorders>
            <w:shd w:val="clear" w:color="auto" w:fill="auto"/>
            <w:vAlign w:val="center"/>
            <w:hideMark/>
          </w:tcPr>
          <w:p w14:paraId="33012495" w14:textId="77777777" w:rsidR="00EE5104" w:rsidRPr="00762AA3" w:rsidRDefault="00EE5104"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.81</w:t>
            </w:r>
          </w:p>
        </w:tc>
        <w:tc>
          <w:tcPr>
            <w:tcW w:w="986" w:type="dxa"/>
            <w:tcBorders>
              <w:bottom w:val="single" w:sz="4" w:space="0" w:color="auto"/>
            </w:tcBorders>
            <w:shd w:val="clear" w:color="auto" w:fill="auto"/>
            <w:vAlign w:val="center"/>
            <w:hideMark/>
          </w:tcPr>
          <w:p w14:paraId="4DE52FC3" w14:textId="7F423BCB" w:rsidR="00EE5104" w:rsidRPr="00762AA3" w:rsidRDefault="00D55190" w:rsidP="004C2EA0">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.22</w:t>
            </w:r>
          </w:p>
        </w:tc>
      </w:tr>
      <w:tr w:rsidR="00EE5104" w:rsidRPr="00762AA3" w14:paraId="55292452" w14:textId="77777777" w:rsidTr="004625C9">
        <w:trPr>
          <w:trHeight w:val="429"/>
          <w:jc w:val="center"/>
        </w:trPr>
        <w:tc>
          <w:tcPr>
            <w:tcW w:w="8499" w:type="dxa"/>
            <w:gridSpan w:val="5"/>
            <w:tcBorders>
              <w:top w:val="single" w:sz="4" w:space="0" w:color="auto"/>
              <w:left w:val="nil"/>
              <w:bottom w:val="nil"/>
              <w:right w:val="nil"/>
            </w:tcBorders>
          </w:tcPr>
          <w:p w14:paraId="23BAED2A" w14:textId="3F63F2A9" w:rsidR="00EE5104" w:rsidRPr="00762AA3" w:rsidRDefault="00EE5104" w:rsidP="0024527B">
            <w:pPr>
              <w:widowControl/>
              <w:suppressAutoHyphens w:val="0"/>
              <w:autoSpaceDN/>
              <w:textAlignment w:val="auto"/>
              <w:rPr>
                <w:rFonts w:ascii="Times New Roman" w:eastAsia="Times New Roman" w:hAnsi="Times New Roman" w:cs="Times New Roman"/>
                <w:kern w:val="0"/>
                <w:lang w:val="en-US" w:eastAsia="en-US" w:bidi="ar-SA"/>
              </w:rPr>
            </w:pPr>
          </w:p>
        </w:tc>
      </w:tr>
    </w:tbl>
    <w:p w14:paraId="2D40CA72" w14:textId="77777777" w:rsidR="00EE5104" w:rsidRPr="00762AA3" w:rsidRDefault="00EE5104" w:rsidP="0024527B">
      <w:pPr>
        <w:rPr>
          <w:rFonts w:ascii="Times New Roman" w:hAnsi="Times New Roman" w:cs="Times New Roman"/>
          <w:noProof/>
        </w:rPr>
      </w:pPr>
      <w:r w:rsidRPr="00762AA3">
        <w:rPr>
          <w:rFonts w:ascii="Times New Roman" w:hAnsi="Times New Roman" w:cs="Times New Roman"/>
          <w:noProof/>
        </w:rPr>
        <w:br w:type="page"/>
      </w:r>
    </w:p>
    <w:p w14:paraId="16E1062C" w14:textId="09C05214" w:rsidR="00EE5104" w:rsidRPr="0024527B" w:rsidRDefault="00EE5104" w:rsidP="0024527B">
      <w:pPr>
        <w:pStyle w:val="Standard"/>
        <w:spacing w:line="360" w:lineRule="auto"/>
        <w:rPr>
          <w:rFonts w:ascii="Times New Roman" w:hAnsi="Times New Roman" w:cs="Times New Roman"/>
          <w:bCs/>
          <w:i/>
          <w:color w:val="000000"/>
          <w:lang w:val="en-US"/>
        </w:rPr>
      </w:pPr>
      <w:r w:rsidRPr="00762AA3">
        <w:rPr>
          <w:rFonts w:ascii="Times New Roman" w:hAnsi="Times New Roman" w:cs="Times New Roman"/>
          <w:color w:val="00000A"/>
          <w:lang w:val="en-US"/>
        </w:rPr>
        <w:lastRenderedPageBreak/>
        <w:t>Table 4</w:t>
      </w:r>
      <w:r w:rsidR="0024527B">
        <w:rPr>
          <w:rFonts w:ascii="Times New Roman" w:hAnsi="Times New Roman" w:cs="Times New Roman"/>
          <w:color w:val="00000A"/>
          <w:lang w:val="en-US"/>
        </w:rPr>
        <w:br/>
      </w:r>
      <w:r w:rsidRPr="0024527B">
        <w:rPr>
          <w:rFonts w:ascii="Times New Roman" w:hAnsi="Times New Roman" w:cs="Times New Roman"/>
          <w:i/>
          <w:color w:val="00000A"/>
          <w:lang w:val="en-US"/>
        </w:rPr>
        <w:t>Results of the minimum average par</w:t>
      </w:r>
      <w:r w:rsidR="0024527B">
        <w:rPr>
          <w:rFonts w:ascii="Times New Roman" w:hAnsi="Times New Roman" w:cs="Times New Roman"/>
          <w:i/>
          <w:color w:val="00000A"/>
          <w:lang w:val="en-US"/>
        </w:rPr>
        <w:t>tial test and parallel analysis</w:t>
      </w:r>
    </w:p>
    <w:tbl>
      <w:tblPr>
        <w:tblW w:w="8504" w:type="dxa"/>
        <w:jc w:val="center"/>
        <w:tblLook w:val="04A0" w:firstRow="1" w:lastRow="0" w:firstColumn="1" w:lastColumn="0" w:noHBand="0" w:noVBand="1"/>
      </w:tblPr>
      <w:tblGrid>
        <w:gridCol w:w="1395"/>
        <w:gridCol w:w="3142"/>
        <w:gridCol w:w="222"/>
        <w:gridCol w:w="1988"/>
        <w:gridCol w:w="1757"/>
      </w:tblGrid>
      <w:tr w:rsidR="00950DC9" w:rsidRPr="00762AA3" w14:paraId="32615BEB" w14:textId="77777777" w:rsidTr="00950DC9">
        <w:trPr>
          <w:trHeight w:val="300"/>
          <w:jc w:val="center"/>
        </w:trPr>
        <w:tc>
          <w:tcPr>
            <w:tcW w:w="1395" w:type="dxa"/>
            <w:tcBorders>
              <w:top w:val="single" w:sz="4" w:space="0" w:color="auto"/>
            </w:tcBorders>
            <w:shd w:val="clear" w:color="auto" w:fill="auto"/>
            <w:noWrap/>
            <w:vAlign w:val="bottom"/>
          </w:tcPr>
          <w:p w14:paraId="51B679D6" w14:textId="77777777" w:rsidR="00950DC9" w:rsidRPr="00762AA3" w:rsidRDefault="00950DC9" w:rsidP="0024527B">
            <w:pPr>
              <w:widowControl/>
              <w:suppressAutoHyphens w:val="0"/>
              <w:autoSpaceDN/>
              <w:spacing w:line="360" w:lineRule="auto"/>
              <w:textAlignment w:val="auto"/>
              <w:rPr>
                <w:rFonts w:ascii="Times New Roman" w:eastAsia="Times New Roman" w:hAnsi="Times New Roman" w:cs="Times New Roman"/>
                <w:color w:val="000000"/>
                <w:kern w:val="0"/>
                <w:lang w:val="en-US" w:eastAsia="en-US" w:bidi="ar-SA"/>
              </w:rPr>
            </w:pPr>
          </w:p>
        </w:tc>
        <w:tc>
          <w:tcPr>
            <w:tcW w:w="3142" w:type="dxa"/>
            <w:tcBorders>
              <w:top w:val="single" w:sz="4" w:space="0" w:color="auto"/>
              <w:bottom w:val="single" w:sz="4" w:space="0" w:color="auto"/>
            </w:tcBorders>
            <w:shd w:val="clear" w:color="auto" w:fill="auto"/>
            <w:vAlign w:val="center"/>
          </w:tcPr>
          <w:p w14:paraId="606CD4E4" w14:textId="77777777"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MAP test</w:t>
            </w:r>
          </w:p>
        </w:tc>
        <w:tc>
          <w:tcPr>
            <w:tcW w:w="222" w:type="dxa"/>
            <w:tcBorders>
              <w:top w:val="single" w:sz="4" w:space="0" w:color="auto"/>
            </w:tcBorders>
          </w:tcPr>
          <w:p w14:paraId="2ED2F8C7" w14:textId="77777777" w:rsidR="00950DC9" w:rsidRPr="00762AA3" w:rsidRDefault="00950DC9" w:rsidP="0024527B">
            <w:pPr>
              <w:widowControl/>
              <w:suppressAutoHyphens w:val="0"/>
              <w:autoSpaceDN/>
              <w:spacing w:line="360" w:lineRule="auto"/>
              <w:textAlignment w:val="auto"/>
              <w:rPr>
                <w:rFonts w:ascii="Times New Roman" w:eastAsia="Times New Roman" w:hAnsi="Times New Roman" w:cs="Times New Roman"/>
                <w:color w:val="000000"/>
                <w:kern w:val="0"/>
                <w:lang w:val="en-US" w:eastAsia="en-US" w:bidi="ar-SA"/>
              </w:rPr>
            </w:pPr>
          </w:p>
        </w:tc>
        <w:tc>
          <w:tcPr>
            <w:tcW w:w="3745" w:type="dxa"/>
            <w:gridSpan w:val="2"/>
            <w:tcBorders>
              <w:top w:val="single" w:sz="4" w:space="0" w:color="auto"/>
              <w:bottom w:val="single" w:sz="4" w:space="0" w:color="auto"/>
            </w:tcBorders>
            <w:shd w:val="clear" w:color="auto" w:fill="auto"/>
            <w:noWrap/>
            <w:vAlign w:val="center"/>
            <w:hideMark/>
          </w:tcPr>
          <w:p w14:paraId="4A3019FA" w14:textId="2784DB04"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PA Eigenvalues</w:t>
            </w:r>
          </w:p>
        </w:tc>
      </w:tr>
      <w:tr w:rsidR="00950DC9" w:rsidRPr="00762AA3" w14:paraId="12C26566" w14:textId="77777777" w:rsidTr="00950DC9">
        <w:trPr>
          <w:trHeight w:val="196"/>
          <w:jc w:val="center"/>
        </w:trPr>
        <w:tc>
          <w:tcPr>
            <w:tcW w:w="1395" w:type="dxa"/>
            <w:shd w:val="clear" w:color="auto" w:fill="auto"/>
            <w:noWrap/>
            <w:vAlign w:val="center"/>
          </w:tcPr>
          <w:p w14:paraId="5C1026E1" w14:textId="77777777" w:rsidR="00950DC9" w:rsidRPr="00762AA3" w:rsidRDefault="00950DC9" w:rsidP="0024527B">
            <w:pPr>
              <w:widowControl/>
              <w:suppressAutoHyphens w:val="0"/>
              <w:autoSpaceDN/>
              <w:spacing w:line="360" w:lineRule="auto"/>
              <w:textAlignment w:val="auto"/>
              <w:rPr>
                <w:rFonts w:ascii="Times New Roman" w:eastAsia="Times New Roman" w:hAnsi="Times New Roman" w:cs="Times New Roman"/>
                <w:kern w:val="0"/>
                <w:lang w:val="en-US" w:eastAsia="en-US" w:bidi="ar-SA"/>
              </w:rPr>
            </w:pPr>
            <w:r w:rsidRPr="00762AA3">
              <w:rPr>
                <w:rFonts w:ascii="Times New Roman" w:eastAsia="Times New Roman" w:hAnsi="Times New Roman" w:cs="Times New Roman"/>
                <w:kern w:val="0"/>
                <w:lang w:val="en-US" w:eastAsia="en-US" w:bidi="ar-SA"/>
              </w:rPr>
              <w:t>Factors</w:t>
            </w:r>
          </w:p>
        </w:tc>
        <w:tc>
          <w:tcPr>
            <w:tcW w:w="3142" w:type="dxa"/>
            <w:tcBorders>
              <w:top w:val="single" w:sz="4" w:space="0" w:color="auto"/>
            </w:tcBorders>
            <w:vAlign w:val="center"/>
          </w:tcPr>
          <w:p w14:paraId="72B05DC7" w14:textId="02F43AA3"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Average Squared Partial</w:t>
            </w:r>
          </w:p>
          <w:p w14:paraId="730A858A" w14:textId="77777777"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Correlations</w:t>
            </w:r>
          </w:p>
        </w:tc>
        <w:tc>
          <w:tcPr>
            <w:tcW w:w="222" w:type="dxa"/>
          </w:tcPr>
          <w:p w14:paraId="5A3930A5" w14:textId="77777777" w:rsidR="00950DC9" w:rsidRPr="00762AA3" w:rsidRDefault="00950DC9" w:rsidP="0024527B">
            <w:pPr>
              <w:widowControl/>
              <w:suppressAutoHyphens w:val="0"/>
              <w:autoSpaceDN/>
              <w:spacing w:line="360" w:lineRule="auto"/>
              <w:textAlignment w:val="auto"/>
              <w:rPr>
                <w:rFonts w:ascii="Times New Roman" w:eastAsia="Times New Roman" w:hAnsi="Times New Roman" w:cs="Times New Roman"/>
                <w:kern w:val="0"/>
                <w:lang w:val="en-US" w:eastAsia="en-US" w:bidi="ar-SA"/>
              </w:rPr>
            </w:pPr>
          </w:p>
        </w:tc>
        <w:tc>
          <w:tcPr>
            <w:tcW w:w="1988" w:type="dxa"/>
            <w:tcBorders>
              <w:top w:val="single" w:sz="4" w:space="0" w:color="auto"/>
            </w:tcBorders>
            <w:shd w:val="clear" w:color="auto" w:fill="auto"/>
            <w:noWrap/>
            <w:vAlign w:val="center"/>
            <w:hideMark/>
          </w:tcPr>
          <w:p w14:paraId="75B1EED9" w14:textId="6E9EB957"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kern w:val="0"/>
                <w:lang w:val="en-US" w:eastAsia="en-US" w:bidi="ar-SA"/>
              </w:rPr>
            </w:pPr>
            <w:r w:rsidRPr="00762AA3">
              <w:rPr>
                <w:rFonts w:ascii="Times New Roman" w:eastAsia="Times New Roman" w:hAnsi="Times New Roman" w:cs="Times New Roman"/>
                <w:kern w:val="0"/>
                <w:lang w:val="en-US" w:eastAsia="en-US" w:bidi="ar-SA"/>
              </w:rPr>
              <w:t>Raw Data</w:t>
            </w:r>
          </w:p>
        </w:tc>
        <w:tc>
          <w:tcPr>
            <w:tcW w:w="1757" w:type="dxa"/>
            <w:tcBorders>
              <w:top w:val="single" w:sz="4" w:space="0" w:color="auto"/>
            </w:tcBorders>
            <w:shd w:val="clear" w:color="auto" w:fill="auto"/>
            <w:noWrap/>
            <w:vAlign w:val="center"/>
          </w:tcPr>
          <w:p w14:paraId="4624F471" w14:textId="77777777"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Random data</w:t>
            </w:r>
            <w:r w:rsidRPr="00762AA3">
              <w:rPr>
                <w:rFonts w:ascii="Times New Roman" w:eastAsia="Times New Roman" w:hAnsi="Times New Roman" w:cs="Times New Roman"/>
                <w:color w:val="000000"/>
                <w:kern w:val="0"/>
                <w:vertAlign w:val="superscript"/>
                <w:lang w:val="en-US" w:eastAsia="en-US" w:bidi="ar-SA"/>
              </w:rPr>
              <w:t>a</w:t>
            </w:r>
          </w:p>
        </w:tc>
      </w:tr>
      <w:tr w:rsidR="00950DC9" w:rsidRPr="00762AA3" w14:paraId="22581171" w14:textId="77777777" w:rsidTr="00950DC9">
        <w:trPr>
          <w:trHeight w:val="300"/>
          <w:jc w:val="center"/>
        </w:trPr>
        <w:tc>
          <w:tcPr>
            <w:tcW w:w="1395" w:type="dxa"/>
            <w:shd w:val="clear" w:color="auto" w:fill="auto"/>
            <w:noWrap/>
            <w:vAlign w:val="center"/>
          </w:tcPr>
          <w:p w14:paraId="46B8C56F" w14:textId="77777777" w:rsidR="00950DC9" w:rsidRPr="00762AA3" w:rsidRDefault="00950DC9" w:rsidP="0024527B">
            <w:pPr>
              <w:widowControl/>
              <w:suppressAutoHyphens w:val="0"/>
              <w:autoSpaceDN/>
              <w:spacing w:line="360" w:lineRule="auto"/>
              <w:textAlignment w:val="auto"/>
              <w:rPr>
                <w:rFonts w:ascii="Times New Roman" w:eastAsia="Times New Roman" w:hAnsi="Times New Roman" w:cs="Times New Roman"/>
                <w:kern w:val="0"/>
                <w:lang w:val="en-US" w:eastAsia="en-US" w:bidi="ar-SA"/>
              </w:rPr>
            </w:pPr>
            <w:r w:rsidRPr="00762AA3">
              <w:rPr>
                <w:rFonts w:ascii="Times New Roman" w:eastAsia="Times New Roman" w:hAnsi="Times New Roman" w:cs="Times New Roman"/>
                <w:kern w:val="0"/>
                <w:lang w:val="en-US" w:eastAsia="en-US" w:bidi="ar-SA"/>
              </w:rPr>
              <w:t>0</w:t>
            </w:r>
          </w:p>
        </w:tc>
        <w:tc>
          <w:tcPr>
            <w:tcW w:w="3142" w:type="dxa"/>
            <w:shd w:val="clear" w:color="auto" w:fill="auto"/>
            <w:noWrap/>
            <w:vAlign w:val="center"/>
          </w:tcPr>
          <w:p w14:paraId="397B02D3" w14:textId="786102B3"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0.154</w:t>
            </w:r>
          </w:p>
        </w:tc>
        <w:tc>
          <w:tcPr>
            <w:tcW w:w="222" w:type="dxa"/>
          </w:tcPr>
          <w:p w14:paraId="6DA042CE" w14:textId="77777777" w:rsidR="00950DC9" w:rsidRPr="00762AA3" w:rsidRDefault="00950DC9" w:rsidP="0024527B">
            <w:pPr>
              <w:widowControl/>
              <w:suppressAutoHyphens w:val="0"/>
              <w:autoSpaceDN/>
              <w:spacing w:line="360" w:lineRule="auto"/>
              <w:textAlignment w:val="auto"/>
              <w:rPr>
                <w:rFonts w:ascii="Times New Roman" w:eastAsia="Times New Roman" w:hAnsi="Times New Roman" w:cs="Times New Roman"/>
                <w:color w:val="000000"/>
                <w:kern w:val="0"/>
                <w:lang w:val="en-US" w:eastAsia="en-US" w:bidi="ar-SA"/>
              </w:rPr>
            </w:pPr>
          </w:p>
        </w:tc>
        <w:tc>
          <w:tcPr>
            <w:tcW w:w="1988" w:type="dxa"/>
            <w:shd w:val="clear" w:color="auto" w:fill="auto"/>
            <w:noWrap/>
            <w:vAlign w:val="center"/>
          </w:tcPr>
          <w:p w14:paraId="3F2827C7" w14:textId="5F0C1576"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p>
        </w:tc>
        <w:tc>
          <w:tcPr>
            <w:tcW w:w="1757" w:type="dxa"/>
            <w:shd w:val="clear" w:color="auto" w:fill="auto"/>
            <w:noWrap/>
            <w:vAlign w:val="center"/>
          </w:tcPr>
          <w:p w14:paraId="028ACFF1" w14:textId="77777777"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p>
        </w:tc>
      </w:tr>
      <w:tr w:rsidR="00950DC9" w:rsidRPr="00762AA3" w14:paraId="6393C9FC" w14:textId="77777777" w:rsidTr="00950DC9">
        <w:trPr>
          <w:trHeight w:val="300"/>
          <w:jc w:val="center"/>
        </w:trPr>
        <w:tc>
          <w:tcPr>
            <w:tcW w:w="1395" w:type="dxa"/>
            <w:shd w:val="clear" w:color="auto" w:fill="auto"/>
            <w:noWrap/>
            <w:vAlign w:val="center"/>
          </w:tcPr>
          <w:p w14:paraId="27A1DB12" w14:textId="77777777" w:rsidR="00950DC9" w:rsidRPr="00762AA3" w:rsidRDefault="00950DC9" w:rsidP="0024527B">
            <w:pPr>
              <w:widowControl/>
              <w:suppressAutoHyphens w:val="0"/>
              <w:autoSpaceDN/>
              <w:spacing w:line="360" w:lineRule="auto"/>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w:t>
            </w:r>
          </w:p>
        </w:tc>
        <w:tc>
          <w:tcPr>
            <w:tcW w:w="3142" w:type="dxa"/>
            <w:shd w:val="clear" w:color="auto" w:fill="auto"/>
            <w:noWrap/>
            <w:vAlign w:val="center"/>
          </w:tcPr>
          <w:p w14:paraId="075E02CE" w14:textId="3CB18DE8"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0.055</w:t>
            </w:r>
          </w:p>
        </w:tc>
        <w:tc>
          <w:tcPr>
            <w:tcW w:w="222" w:type="dxa"/>
          </w:tcPr>
          <w:p w14:paraId="1C8F7E70" w14:textId="77777777" w:rsidR="00950DC9" w:rsidRPr="00762AA3" w:rsidRDefault="00950DC9" w:rsidP="0024527B">
            <w:pPr>
              <w:widowControl/>
              <w:suppressAutoHyphens w:val="0"/>
              <w:autoSpaceDN/>
              <w:spacing w:line="360" w:lineRule="auto"/>
              <w:textAlignment w:val="auto"/>
              <w:rPr>
                <w:rFonts w:ascii="Times New Roman" w:eastAsia="Times New Roman" w:hAnsi="Times New Roman" w:cs="Times New Roman"/>
                <w:color w:val="000000"/>
                <w:kern w:val="0"/>
                <w:lang w:val="en-US" w:eastAsia="en-US" w:bidi="ar-SA"/>
              </w:rPr>
            </w:pPr>
          </w:p>
        </w:tc>
        <w:tc>
          <w:tcPr>
            <w:tcW w:w="1988" w:type="dxa"/>
            <w:shd w:val="clear" w:color="auto" w:fill="auto"/>
            <w:noWrap/>
            <w:vAlign w:val="center"/>
            <w:hideMark/>
          </w:tcPr>
          <w:p w14:paraId="3C9E5454" w14:textId="029DC0F2"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3.54</w:t>
            </w:r>
            <w:r w:rsidR="005926C0">
              <w:rPr>
                <w:rFonts w:ascii="Times New Roman" w:eastAsia="Times New Roman" w:hAnsi="Times New Roman" w:cs="Times New Roman"/>
                <w:color w:val="000000"/>
                <w:kern w:val="0"/>
                <w:lang w:val="en-US" w:eastAsia="en-US" w:bidi="ar-SA"/>
              </w:rPr>
              <w:t>2</w:t>
            </w:r>
          </w:p>
        </w:tc>
        <w:tc>
          <w:tcPr>
            <w:tcW w:w="1757" w:type="dxa"/>
            <w:shd w:val="clear" w:color="auto" w:fill="auto"/>
            <w:noWrap/>
            <w:vAlign w:val="center"/>
          </w:tcPr>
          <w:p w14:paraId="2115FCE6" w14:textId="78FFB836"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1.267</w:t>
            </w:r>
          </w:p>
        </w:tc>
      </w:tr>
      <w:tr w:rsidR="00950DC9" w:rsidRPr="00762AA3" w14:paraId="040666BF" w14:textId="77777777" w:rsidTr="00BD3EB9">
        <w:trPr>
          <w:trHeight w:val="300"/>
          <w:jc w:val="center"/>
        </w:trPr>
        <w:tc>
          <w:tcPr>
            <w:tcW w:w="1395" w:type="dxa"/>
            <w:shd w:val="clear" w:color="auto" w:fill="auto"/>
            <w:noWrap/>
            <w:vAlign w:val="center"/>
          </w:tcPr>
          <w:p w14:paraId="37B8BEDC" w14:textId="77777777" w:rsidR="00950DC9" w:rsidRPr="00762AA3" w:rsidRDefault="00950DC9" w:rsidP="0024527B">
            <w:pPr>
              <w:widowControl/>
              <w:suppressAutoHyphens w:val="0"/>
              <w:autoSpaceDN/>
              <w:spacing w:line="360" w:lineRule="auto"/>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2</w:t>
            </w:r>
          </w:p>
        </w:tc>
        <w:tc>
          <w:tcPr>
            <w:tcW w:w="3142" w:type="dxa"/>
            <w:shd w:val="clear" w:color="auto" w:fill="auto"/>
            <w:noWrap/>
            <w:vAlign w:val="center"/>
          </w:tcPr>
          <w:p w14:paraId="457ED07E" w14:textId="054AE795"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0.06</w:t>
            </w:r>
            <w:r w:rsidR="005926C0">
              <w:rPr>
                <w:rFonts w:ascii="Times New Roman" w:eastAsia="Times New Roman" w:hAnsi="Times New Roman" w:cs="Times New Roman"/>
                <w:color w:val="000000"/>
                <w:kern w:val="0"/>
                <w:lang w:val="en-US" w:eastAsia="en-US" w:bidi="ar-SA"/>
              </w:rPr>
              <w:t>5</w:t>
            </w:r>
          </w:p>
        </w:tc>
        <w:tc>
          <w:tcPr>
            <w:tcW w:w="222" w:type="dxa"/>
          </w:tcPr>
          <w:p w14:paraId="34BE6CF9" w14:textId="77777777" w:rsidR="00950DC9" w:rsidRPr="00762AA3" w:rsidRDefault="00950DC9" w:rsidP="0024527B">
            <w:pPr>
              <w:widowControl/>
              <w:suppressAutoHyphens w:val="0"/>
              <w:autoSpaceDN/>
              <w:spacing w:line="360" w:lineRule="auto"/>
              <w:textAlignment w:val="auto"/>
              <w:rPr>
                <w:rFonts w:ascii="Times New Roman" w:eastAsia="Times New Roman" w:hAnsi="Times New Roman" w:cs="Times New Roman"/>
                <w:color w:val="000000"/>
                <w:kern w:val="0"/>
                <w:lang w:val="en-US" w:eastAsia="en-US" w:bidi="ar-SA"/>
              </w:rPr>
            </w:pPr>
          </w:p>
        </w:tc>
        <w:tc>
          <w:tcPr>
            <w:tcW w:w="1988" w:type="dxa"/>
            <w:shd w:val="clear" w:color="auto" w:fill="auto"/>
            <w:noWrap/>
            <w:vAlign w:val="center"/>
            <w:hideMark/>
          </w:tcPr>
          <w:p w14:paraId="2D11520F" w14:textId="25A30231"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1.59</w:t>
            </w:r>
            <w:r w:rsidR="005926C0">
              <w:rPr>
                <w:rFonts w:ascii="Times New Roman" w:eastAsia="Times New Roman" w:hAnsi="Times New Roman" w:cs="Times New Roman"/>
                <w:color w:val="000000"/>
                <w:kern w:val="0"/>
                <w:lang w:val="en-US" w:eastAsia="en-US" w:bidi="ar-SA"/>
              </w:rPr>
              <w:t>6</w:t>
            </w:r>
          </w:p>
        </w:tc>
        <w:tc>
          <w:tcPr>
            <w:tcW w:w="1757" w:type="dxa"/>
            <w:shd w:val="clear" w:color="auto" w:fill="auto"/>
            <w:noWrap/>
            <w:vAlign w:val="center"/>
          </w:tcPr>
          <w:p w14:paraId="0C85CC97" w14:textId="7997DB14"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1.17</w:t>
            </w:r>
            <w:r w:rsidR="005926C0">
              <w:rPr>
                <w:rFonts w:ascii="Times New Roman" w:eastAsia="Times New Roman" w:hAnsi="Times New Roman" w:cs="Times New Roman"/>
                <w:color w:val="000000"/>
                <w:kern w:val="0"/>
                <w:lang w:val="en-US" w:eastAsia="en-US" w:bidi="ar-SA"/>
              </w:rPr>
              <w:t>7</w:t>
            </w:r>
          </w:p>
        </w:tc>
      </w:tr>
      <w:tr w:rsidR="00950DC9" w:rsidRPr="00762AA3" w14:paraId="0D74EBAD" w14:textId="77777777" w:rsidTr="00BD3EB9">
        <w:trPr>
          <w:trHeight w:val="300"/>
          <w:jc w:val="center"/>
        </w:trPr>
        <w:tc>
          <w:tcPr>
            <w:tcW w:w="1395" w:type="dxa"/>
            <w:tcBorders>
              <w:bottom w:val="single" w:sz="4" w:space="0" w:color="auto"/>
            </w:tcBorders>
            <w:shd w:val="clear" w:color="auto" w:fill="auto"/>
            <w:noWrap/>
            <w:vAlign w:val="center"/>
          </w:tcPr>
          <w:p w14:paraId="04A04F1C" w14:textId="77777777" w:rsidR="00950DC9" w:rsidRPr="00762AA3" w:rsidRDefault="00950DC9" w:rsidP="0024527B">
            <w:pPr>
              <w:widowControl/>
              <w:suppressAutoHyphens w:val="0"/>
              <w:autoSpaceDN/>
              <w:spacing w:line="360" w:lineRule="auto"/>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3</w:t>
            </w:r>
          </w:p>
        </w:tc>
        <w:tc>
          <w:tcPr>
            <w:tcW w:w="3142" w:type="dxa"/>
            <w:tcBorders>
              <w:bottom w:val="single" w:sz="4" w:space="0" w:color="auto"/>
            </w:tcBorders>
            <w:shd w:val="clear" w:color="auto" w:fill="auto"/>
            <w:noWrap/>
            <w:vAlign w:val="center"/>
          </w:tcPr>
          <w:p w14:paraId="15078E9C" w14:textId="51BC80D5"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0.110</w:t>
            </w:r>
          </w:p>
        </w:tc>
        <w:tc>
          <w:tcPr>
            <w:tcW w:w="222" w:type="dxa"/>
            <w:tcBorders>
              <w:bottom w:val="single" w:sz="4" w:space="0" w:color="auto"/>
            </w:tcBorders>
          </w:tcPr>
          <w:p w14:paraId="002B760A" w14:textId="77777777" w:rsidR="00950DC9" w:rsidRPr="00762AA3" w:rsidRDefault="00950DC9" w:rsidP="0024527B">
            <w:pPr>
              <w:widowControl/>
              <w:suppressAutoHyphens w:val="0"/>
              <w:autoSpaceDN/>
              <w:spacing w:line="360" w:lineRule="auto"/>
              <w:textAlignment w:val="auto"/>
              <w:rPr>
                <w:rFonts w:ascii="Times New Roman" w:eastAsia="Times New Roman" w:hAnsi="Times New Roman" w:cs="Times New Roman"/>
                <w:color w:val="000000"/>
                <w:kern w:val="0"/>
                <w:lang w:val="en-US" w:eastAsia="en-US" w:bidi="ar-SA"/>
              </w:rPr>
            </w:pPr>
          </w:p>
        </w:tc>
        <w:tc>
          <w:tcPr>
            <w:tcW w:w="1988" w:type="dxa"/>
            <w:tcBorders>
              <w:bottom w:val="single" w:sz="4" w:space="0" w:color="auto"/>
            </w:tcBorders>
            <w:shd w:val="clear" w:color="auto" w:fill="auto"/>
            <w:noWrap/>
            <w:vAlign w:val="center"/>
            <w:hideMark/>
          </w:tcPr>
          <w:p w14:paraId="5DF6BB4E" w14:textId="47A73AE1"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0.761</w:t>
            </w:r>
          </w:p>
        </w:tc>
        <w:tc>
          <w:tcPr>
            <w:tcW w:w="1757" w:type="dxa"/>
            <w:tcBorders>
              <w:bottom w:val="single" w:sz="4" w:space="0" w:color="auto"/>
            </w:tcBorders>
            <w:shd w:val="clear" w:color="auto" w:fill="auto"/>
            <w:noWrap/>
            <w:vAlign w:val="center"/>
          </w:tcPr>
          <w:p w14:paraId="5D7C87DC" w14:textId="758A98DC" w:rsidR="00950DC9" w:rsidRPr="00762AA3" w:rsidRDefault="00950DC9" w:rsidP="00950DC9">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1.1</w:t>
            </w:r>
            <w:r w:rsidR="005926C0">
              <w:rPr>
                <w:rFonts w:ascii="Times New Roman" w:eastAsia="Times New Roman" w:hAnsi="Times New Roman" w:cs="Times New Roman"/>
                <w:color w:val="000000"/>
                <w:kern w:val="0"/>
                <w:lang w:val="en-US" w:eastAsia="en-US" w:bidi="ar-SA"/>
              </w:rPr>
              <w:t>10</w:t>
            </w:r>
          </w:p>
        </w:tc>
      </w:tr>
    </w:tbl>
    <w:p w14:paraId="6E530B8A" w14:textId="36CD3169" w:rsidR="00EE5104" w:rsidRPr="00762AA3" w:rsidRDefault="00950DC9" w:rsidP="0024527B">
      <w:pPr>
        <w:pStyle w:val="Standard"/>
        <w:spacing w:line="360" w:lineRule="auto"/>
        <w:rPr>
          <w:rFonts w:ascii="Times New Roman" w:eastAsia="Times New Roman" w:hAnsi="Times New Roman" w:cs="Times New Roman"/>
          <w:color w:val="000000"/>
          <w:kern w:val="0"/>
          <w:lang w:val="en-US" w:eastAsia="en-US" w:bidi="ar-SA"/>
        </w:rPr>
      </w:pPr>
      <w:r w:rsidRPr="00950DC9">
        <w:rPr>
          <w:rFonts w:ascii="Times New Roman" w:eastAsia="Times New Roman" w:hAnsi="Times New Roman" w:cs="Times New Roman"/>
          <w:i/>
          <w:color w:val="000000"/>
          <w:kern w:val="0"/>
          <w:lang w:val="en-US" w:eastAsia="en-US" w:bidi="ar-SA"/>
        </w:rPr>
        <w:t xml:space="preserve">Note. </w:t>
      </w:r>
      <w:r w:rsidR="00EE5104" w:rsidRPr="00762AA3">
        <w:rPr>
          <w:rFonts w:ascii="Times New Roman" w:eastAsia="Times New Roman" w:hAnsi="Times New Roman" w:cs="Times New Roman"/>
          <w:color w:val="000000"/>
          <w:kern w:val="0"/>
          <w:vertAlign w:val="superscript"/>
          <w:lang w:val="en-US" w:eastAsia="en-US" w:bidi="ar-SA"/>
        </w:rPr>
        <w:t>a</w:t>
      </w:r>
      <w:r w:rsidR="00EE5104" w:rsidRPr="00762AA3">
        <w:rPr>
          <w:rFonts w:ascii="Times New Roman" w:eastAsia="Times New Roman" w:hAnsi="Times New Roman" w:cs="Times New Roman"/>
          <w:color w:val="000000"/>
          <w:kern w:val="0"/>
          <w:lang w:val="en-US" w:eastAsia="en-US" w:bidi="ar-SA"/>
        </w:rPr>
        <w:t>The random data represents the upper limit of the 95% confidence interval of the eigenvalue distribution of 1,000 random data sets.</w:t>
      </w:r>
    </w:p>
    <w:p w14:paraId="6EFF8996" w14:textId="34C3538B" w:rsidR="00EE5104" w:rsidRPr="00762AA3" w:rsidRDefault="00EE5104" w:rsidP="0024527B">
      <w:pPr>
        <w:rPr>
          <w:rFonts w:ascii="Times New Roman" w:hAnsi="Times New Roman" w:cs="Times New Roman"/>
          <w:noProof/>
          <w:lang w:val="en-US"/>
        </w:rPr>
      </w:pPr>
      <w:r w:rsidRPr="00762AA3">
        <w:rPr>
          <w:lang w:val="en-US"/>
        </w:rPr>
        <w:br w:type="page"/>
      </w:r>
    </w:p>
    <w:p w14:paraId="2E96B11B" w14:textId="58E80FD3" w:rsidR="00EE5104" w:rsidRPr="0024527B" w:rsidRDefault="0024527B" w:rsidP="0024527B">
      <w:pPr>
        <w:pStyle w:val="Standard"/>
        <w:spacing w:line="360" w:lineRule="auto"/>
        <w:rPr>
          <w:rFonts w:ascii="Times New Roman" w:hAnsi="Times New Roman" w:cs="Times New Roman"/>
          <w:bCs/>
          <w:i/>
          <w:color w:val="000000"/>
          <w:lang w:val="en-US"/>
        </w:rPr>
      </w:pPr>
      <w:r>
        <w:rPr>
          <w:rFonts w:ascii="Times New Roman" w:hAnsi="Times New Roman" w:cs="Times New Roman"/>
          <w:color w:val="00000A"/>
          <w:lang w:val="en-US"/>
        </w:rPr>
        <w:lastRenderedPageBreak/>
        <w:t>Table 5</w:t>
      </w:r>
      <w:r>
        <w:rPr>
          <w:rFonts w:ascii="Times New Roman" w:hAnsi="Times New Roman" w:cs="Times New Roman"/>
          <w:color w:val="00000A"/>
          <w:lang w:val="en-US"/>
        </w:rPr>
        <w:br/>
      </w:r>
      <w:r w:rsidR="00EE5104" w:rsidRPr="0024527B">
        <w:rPr>
          <w:rFonts w:ascii="Times New Roman" w:hAnsi="Times New Roman" w:cs="Times New Roman"/>
          <w:i/>
          <w:color w:val="00000A"/>
          <w:lang w:val="en-US"/>
        </w:rPr>
        <w:t xml:space="preserve">Model fit indices </w:t>
      </w:r>
      <w:r>
        <w:rPr>
          <w:rFonts w:ascii="Times New Roman" w:hAnsi="Times New Roman" w:cs="Times New Roman"/>
          <w:i/>
          <w:color w:val="00000A"/>
          <w:lang w:val="en-US"/>
        </w:rPr>
        <w:t>of the calculated factor models</w:t>
      </w: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134"/>
        <w:gridCol w:w="278"/>
        <w:gridCol w:w="998"/>
        <w:gridCol w:w="708"/>
        <w:gridCol w:w="993"/>
        <w:gridCol w:w="2126"/>
        <w:gridCol w:w="709"/>
        <w:gridCol w:w="992"/>
      </w:tblGrid>
      <w:tr w:rsidR="00EE5104" w:rsidRPr="00762AA3" w14:paraId="7A54D8A6" w14:textId="77777777" w:rsidTr="000C63F5">
        <w:trPr>
          <w:trHeight w:val="412"/>
        </w:trPr>
        <w:tc>
          <w:tcPr>
            <w:tcW w:w="1702" w:type="dxa"/>
            <w:tcBorders>
              <w:top w:val="single" w:sz="4" w:space="0" w:color="auto"/>
              <w:bottom w:val="single" w:sz="4" w:space="0" w:color="auto"/>
            </w:tcBorders>
            <w:vAlign w:val="center"/>
          </w:tcPr>
          <w:p w14:paraId="661523E2" w14:textId="77777777" w:rsidR="00EE5104" w:rsidRPr="00762AA3" w:rsidRDefault="00EE5104" w:rsidP="0024527B">
            <w:pPr>
              <w:spacing w:line="360" w:lineRule="auto"/>
              <w:rPr>
                <w:rFonts w:ascii="Times New Roman" w:hAnsi="Times New Roman" w:cs="Times New Roman"/>
                <w:color w:val="000000"/>
              </w:rPr>
            </w:pPr>
            <w:r w:rsidRPr="00762AA3">
              <w:rPr>
                <w:rFonts w:ascii="Times New Roman" w:hAnsi="Times New Roman" w:cs="Times New Roman"/>
                <w:color w:val="000000"/>
              </w:rPr>
              <w:t>Model</w:t>
            </w:r>
          </w:p>
        </w:tc>
        <w:tc>
          <w:tcPr>
            <w:tcW w:w="1134" w:type="dxa"/>
            <w:tcBorders>
              <w:top w:val="single" w:sz="4" w:space="0" w:color="auto"/>
              <w:bottom w:val="single" w:sz="4" w:space="0" w:color="auto"/>
            </w:tcBorders>
            <w:vAlign w:val="center"/>
          </w:tcPr>
          <w:p w14:paraId="540E9574"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χ²(</w:t>
            </w:r>
            <w:r w:rsidRPr="00762AA3">
              <w:rPr>
                <w:rFonts w:ascii="Times New Roman" w:hAnsi="Times New Roman" w:cs="Times New Roman"/>
                <w:i/>
                <w:iCs/>
                <w:color w:val="000000"/>
              </w:rPr>
              <w:t>df</w:t>
            </w:r>
            <w:r w:rsidRPr="00762AA3">
              <w:rPr>
                <w:rFonts w:ascii="Times New Roman" w:hAnsi="Times New Roman" w:cs="Times New Roman"/>
                <w:color w:val="000000"/>
              </w:rPr>
              <w:t>)</w:t>
            </w:r>
          </w:p>
        </w:tc>
        <w:tc>
          <w:tcPr>
            <w:tcW w:w="1276" w:type="dxa"/>
            <w:gridSpan w:val="2"/>
            <w:tcBorders>
              <w:top w:val="single" w:sz="4" w:space="0" w:color="auto"/>
              <w:bottom w:val="single" w:sz="4" w:space="0" w:color="auto"/>
            </w:tcBorders>
            <w:vAlign w:val="center"/>
          </w:tcPr>
          <w:p w14:paraId="4E8862C0"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CMIN/DF</w:t>
            </w:r>
          </w:p>
        </w:tc>
        <w:tc>
          <w:tcPr>
            <w:tcW w:w="708" w:type="dxa"/>
            <w:tcBorders>
              <w:top w:val="single" w:sz="4" w:space="0" w:color="auto"/>
              <w:bottom w:val="single" w:sz="4" w:space="0" w:color="auto"/>
            </w:tcBorders>
            <w:vAlign w:val="center"/>
          </w:tcPr>
          <w:p w14:paraId="614130E5"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CFI</w:t>
            </w:r>
          </w:p>
        </w:tc>
        <w:tc>
          <w:tcPr>
            <w:tcW w:w="993" w:type="dxa"/>
            <w:tcBorders>
              <w:top w:val="single" w:sz="4" w:space="0" w:color="auto"/>
              <w:bottom w:val="single" w:sz="4" w:space="0" w:color="auto"/>
            </w:tcBorders>
            <w:vAlign w:val="center"/>
          </w:tcPr>
          <w:p w14:paraId="1CFDB688"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SRMR</w:t>
            </w:r>
          </w:p>
        </w:tc>
        <w:tc>
          <w:tcPr>
            <w:tcW w:w="2126" w:type="dxa"/>
            <w:tcBorders>
              <w:top w:val="single" w:sz="4" w:space="0" w:color="auto"/>
              <w:bottom w:val="single" w:sz="4" w:space="0" w:color="auto"/>
            </w:tcBorders>
            <w:vAlign w:val="center"/>
          </w:tcPr>
          <w:p w14:paraId="4C50441D"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RMSEA [90% CI]</w:t>
            </w:r>
          </w:p>
        </w:tc>
        <w:tc>
          <w:tcPr>
            <w:tcW w:w="709" w:type="dxa"/>
            <w:tcBorders>
              <w:top w:val="single" w:sz="4" w:space="0" w:color="auto"/>
              <w:bottom w:val="single" w:sz="4" w:space="0" w:color="auto"/>
            </w:tcBorders>
            <w:vAlign w:val="center"/>
          </w:tcPr>
          <w:p w14:paraId="3E51FC07"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TLI</w:t>
            </w:r>
          </w:p>
        </w:tc>
        <w:tc>
          <w:tcPr>
            <w:tcW w:w="992" w:type="dxa"/>
            <w:tcBorders>
              <w:top w:val="single" w:sz="4" w:space="0" w:color="auto"/>
              <w:bottom w:val="single" w:sz="4" w:space="0" w:color="auto"/>
            </w:tcBorders>
            <w:vAlign w:val="center"/>
          </w:tcPr>
          <w:p w14:paraId="6A3E7D2B"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BIC</w:t>
            </w:r>
          </w:p>
        </w:tc>
      </w:tr>
      <w:tr w:rsidR="00EE5104" w:rsidRPr="00762AA3" w14:paraId="06F4F8D8" w14:textId="77777777" w:rsidTr="000C63F5">
        <w:trPr>
          <w:trHeight w:val="419"/>
        </w:trPr>
        <w:tc>
          <w:tcPr>
            <w:tcW w:w="1702" w:type="dxa"/>
            <w:tcBorders>
              <w:top w:val="single" w:sz="4" w:space="0" w:color="auto"/>
            </w:tcBorders>
            <w:vAlign w:val="center"/>
          </w:tcPr>
          <w:p w14:paraId="24084614" w14:textId="77777777" w:rsidR="00EE5104" w:rsidRPr="00762AA3" w:rsidRDefault="00EE5104" w:rsidP="0024527B">
            <w:pPr>
              <w:spacing w:line="360" w:lineRule="auto"/>
              <w:rPr>
                <w:rFonts w:ascii="Times New Roman" w:hAnsi="Times New Roman" w:cs="Times New Roman"/>
                <w:color w:val="000000"/>
              </w:rPr>
            </w:pPr>
            <w:r w:rsidRPr="00762AA3">
              <w:rPr>
                <w:rFonts w:ascii="Times New Roman" w:hAnsi="Times New Roman" w:cs="Times New Roman"/>
                <w:color w:val="000000"/>
              </w:rPr>
              <w:t>One-factor</w:t>
            </w:r>
          </w:p>
        </w:tc>
        <w:tc>
          <w:tcPr>
            <w:tcW w:w="1412" w:type="dxa"/>
            <w:gridSpan w:val="2"/>
            <w:tcBorders>
              <w:top w:val="single" w:sz="4" w:space="0" w:color="auto"/>
            </w:tcBorders>
            <w:vAlign w:val="center"/>
          </w:tcPr>
          <w:p w14:paraId="6C7524C9" w14:textId="6A53095E"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278.02</w:t>
            </w:r>
            <w:r w:rsidR="00E6418B" w:rsidRPr="00762AA3">
              <w:rPr>
                <w:rFonts w:ascii="Times New Roman" w:hAnsi="Times New Roman" w:cs="Times New Roman"/>
                <w:color w:val="000000"/>
              </w:rPr>
              <w:t xml:space="preserve"> </w:t>
            </w:r>
            <w:r w:rsidRPr="00762AA3">
              <w:rPr>
                <w:rFonts w:ascii="Times New Roman" w:hAnsi="Times New Roman" w:cs="Times New Roman"/>
                <w:color w:val="000000"/>
              </w:rPr>
              <w:t>(20)</w:t>
            </w:r>
          </w:p>
        </w:tc>
        <w:tc>
          <w:tcPr>
            <w:tcW w:w="998" w:type="dxa"/>
            <w:tcBorders>
              <w:top w:val="single" w:sz="4" w:space="0" w:color="auto"/>
            </w:tcBorders>
            <w:vAlign w:val="center"/>
          </w:tcPr>
          <w:p w14:paraId="651123B6" w14:textId="77D31762" w:rsidR="00EE5104" w:rsidRPr="00762AA3" w:rsidRDefault="005F70DD"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13.90</w:t>
            </w:r>
          </w:p>
        </w:tc>
        <w:tc>
          <w:tcPr>
            <w:tcW w:w="708" w:type="dxa"/>
            <w:tcBorders>
              <w:top w:val="single" w:sz="4" w:space="0" w:color="auto"/>
            </w:tcBorders>
            <w:vAlign w:val="center"/>
          </w:tcPr>
          <w:p w14:paraId="5D93DE26"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.821</w:t>
            </w:r>
          </w:p>
        </w:tc>
        <w:tc>
          <w:tcPr>
            <w:tcW w:w="993" w:type="dxa"/>
            <w:tcBorders>
              <w:top w:val="single" w:sz="4" w:space="0" w:color="auto"/>
            </w:tcBorders>
            <w:vAlign w:val="center"/>
          </w:tcPr>
          <w:p w14:paraId="0CBE3A44"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.103</w:t>
            </w:r>
          </w:p>
        </w:tc>
        <w:tc>
          <w:tcPr>
            <w:tcW w:w="2126" w:type="dxa"/>
            <w:tcBorders>
              <w:top w:val="single" w:sz="4" w:space="0" w:color="auto"/>
            </w:tcBorders>
            <w:vAlign w:val="center"/>
          </w:tcPr>
          <w:p w14:paraId="78CDE9BD"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.164 (.147, .182)</w:t>
            </w:r>
          </w:p>
        </w:tc>
        <w:tc>
          <w:tcPr>
            <w:tcW w:w="709" w:type="dxa"/>
            <w:tcBorders>
              <w:top w:val="single" w:sz="4" w:space="0" w:color="auto"/>
            </w:tcBorders>
            <w:vAlign w:val="center"/>
          </w:tcPr>
          <w:p w14:paraId="0E8CE9DB"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.749</w:t>
            </w:r>
          </w:p>
        </w:tc>
        <w:tc>
          <w:tcPr>
            <w:tcW w:w="992" w:type="dxa"/>
            <w:tcBorders>
              <w:top w:val="single" w:sz="4" w:space="0" w:color="auto"/>
            </w:tcBorders>
            <w:vAlign w:val="center"/>
          </w:tcPr>
          <w:p w14:paraId="4EF42324" w14:textId="5A967891"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376.76</w:t>
            </w:r>
          </w:p>
        </w:tc>
      </w:tr>
      <w:tr w:rsidR="00EE5104" w:rsidRPr="00762AA3" w14:paraId="509316F6" w14:textId="77777777" w:rsidTr="000C63F5">
        <w:trPr>
          <w:trHeight w:val="439"/>
        </w:trPr>
        <w:tc>
          <w:tcPr>
            <w:tcW w:w="1702" w:type="dxa"/>
            <w:vAlign w:val="center"/>
          </w:tcPr>
          <w:p w14:paraId="7EFB24FF" w14:textId="77777777" w:rsidR="00EE5104" w:rsidRPr="00762AA3" w:rsidRDefault="00EE5104" w:rsidP="0024527B">
            <w:pPr>
              <w:spacing w:line="360" w:lineRule="auto"/>
              <w:rPr>
                <w:rFonts w:ascii="Times New Roman" w:hAnsi="Times New Roman" w:cs="Times New Roman"/>
                <w:color w:val="000000"/>
              </w:rPr>
            </w:pPr>
            <w:r w:rsidRPr="00762AA3">
              <w:rPr>
                <w:rFonts w:ascii="Times New Roman" w:hAnsi="Times New Roman" w:cs="Times New Roman"/>
                <w:color w:val="000000"/>
              </w:rPr>
              <w:t>Two-factor</w:t>
            </w:r>
          </w:p>
        </w:tc>
        <w:tc>
          <w:tcPr>
            <w:tcW w:w="1412" w:type="dxa"/>
            <w:gridSpan w:val="2"/>
            <w:vAlign w:val="center"/>
          </w:tcPr>
          <w:p w14:paraId="03C74320" w14:textId="64425532"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145.00</w:t>
            </w:r>
            <w:r w:rsidR="00E6418B" w:rsidRPr="00762AA3">
              <w:rPr>
                <w:rFonts w:ascii="Times New Roman" w:hAnsi="Times New Roman" w:cs="Times New Roman"/>
                <w:color w:val="000000"/>
              </w:rPr>
              <w:t xml:space="preserve"> </w:t>
            </w:r>
            <w:r w:rsidRPr="00762AA3">
              <w:rPr>
                <w:rFonts w:ascii="Times New Roman" w:hAnsi="Times New Roman" w:cs="Times New Roman"/>
                <w:color w:val="000000"/>
              </w:rPr>
              <w:t>(19)</w:t>
            </w:r>
          </w:p>
        </w:tc>
        <w:tc>
          <w:tcPr>
            <w:tcW w:w="998" w:type="dxa"/>
            <w:vAlign w:val="center"/>
          </w:tcPr>
          <w:p w14:paraId="0E66D91A" w14:textId="4672A923" w:rsidR="00EE5104" w:rsidRPr="00762AA3" w:rsidRDefault="005F70DD"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7.63</w:t>
            </w:r>
          </w:p>
        </w:tc>
        <w:tc>
          <w:tcPr>
            <w:tcW w:w="708" w:type="dxa"/>
            <w:vAlign w:val="center"/>
          </w:tcPr>
          <w:p w14:paraId="1AA36FF2"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.912</w:t>
            </w:r>
          </w:p>
        </w:tc>
        <w:tc>
          <w:tcPr>
            <w:tcW w:w="993" w:type="dxa"/>
            <w:vAlign w:val="center"/>
          </w:tcPr>
          <w:p w14:paraId="0B0A64EB"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.089</w:t>
            </w:r>
          </w:p>
        </w:tc>
        <w:tc>
          <w:tcPr>
            <w:tcW w:w="2126" w:type="dxa"/>
            <w:vAlign w:val="center"/>
          </w:tcPr>
          <w:p w14:paraId="28CE4238"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.118 (.100, .136)</w:t>
            </w:r>
          </w:p>
        </w:tc>
        <w:tc>
          <w:tcPr>
            <w:tcW w:w="709" w:type="dxa"/>
            <w:vAlign w:val="center"/>
          </w:tcPr>
          <w:p w14:paraId="0BCF36B0"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.871</w:t>
            </w:r>
          </w:p>
        </w:tc>
        <w:tc>
          <w:tcPr>
            <w:tcW w:w="992" w:type="dxa"/>
            <w:vAlign w:val="center"/>
          </w:tcPr>
          <w:p w14:paraId="2771B756" w14:textId="3467528A" w:rsidR="00EE5104" w:rsidRPr="00762AA3" w:rsidRDefault="005F70DD"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249.93</w:t>
            </w:r>
          </w:p>
        </w:tc>
      </w:tr>
      <w:tr w:rsidR="00EE5104" w:rsidRPr="00762AA3" w14:paraId="3215FC2B" w14:textId="77777777" w:rsidTr="000C63F5">
        <w:trPr>
          <w:trHeight w:val="422"/>
        </w:trPr>
        <w:tc>
          <w:tcPr>
            <w:tcW w:w="1702" w:type="dxa"/>
            <w:tcBorders>
              <w:bottom w:val="single" w:sz="4" w:space="0" w:color="auto"/>
            </w:tcBorders>
            <w:vAlign w:val="center"/>
          </w:tcPr>
          <w:p w14:paraId="35E4C877" w14:textId="77777777" w:rsidR="00EE5104" w:rsidRPr="00762AA3" w:rsidRDefault="00EE5104" w:rsidP="0024527B">
            <w:pPr>
              <w:spacing w:line="360" w:lineRule="auto"/>
              <w:rPr>
                <w:rFonts w:ascii="Times New Roman" w:hAnsi="Times New Roman" w:cs="Times New Roman"/>
                <w:color w:val="000000"/>
                <w:vertAlign w:val="superscript"/>
              </w:rPr>
            </w:pPr>
            <w:r w:rsidRPr="00762AA3">
              <w:rPr>
                <w:rFonts w:ascii="Times New Roman" w:hAnsi="Times New Roman" w:cs="Times New Roman"/>
                <w:color w:val="000000"/>
              </w:rPr>
              <w:t>Two-factor B</w:t>
            </w:r>
            <w:r w:rsidRPr="00762AA3">
              <w:rPr>
                <w:rFonts w:ascii="Times New Roman" w:hAnsi="Times New Roman" w:cs="Times New Roman"/>
                <w:color w:val="000000"/>
                <w:vertAlign w:val="superscript"/>
              </w:rPr>
              <w:t>a</w:t>
            </w:r>
          </w:p>
        </w:tc>
        <w:tc>
          <w:tcPr>
            <w:tcW w:w="1412" w:type="dxa"/>
            <w:gridSpan w:val="2"/>
            <w:tcBorders>
              <w:bottom w:val="single" w:sz="4" w:space="0" w:color="auto"/>
            </w:tcBorders>
            <w:vAlign w:val="center"/>
          </w:tcPr>
          <w:p w14:paraId="24EB42B1" w14:textId="0F5D7C73"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57.48</w:t>
            </w:r>
            <w:r w:rsidR="00E6418B" w:rsidRPr="00762AA3">
              <w:rPr>
                <w:rFonts w:ascii="Times New Roman" w:hAnsi="Times New Roman" w:cs="Times New Roman"/>
                <w:color w:val="000000"/>
              </w:rPr>
              <w:t xml:space="preserve"> </w:t>
            </w:r>
            <w:r w:rsidRPr="00762AA3">
              <w:rPr>
                <w:rFonts w:ascii="Times New Roman" w:hAnsi="Times New Roman" w:cs="Times New Roman"/>
                <w:color w:val="000000"/>
              </w:rPr>
              <w:t>(13)</w:t>
            </w:r>
          </w:p>
        </w:tc>
        <w:tc>
          <w:tcPr>
            <w:tcW w:w="998" w:type="dxa"/>
            <w:tcBorders>
              <w:bottom w:val="single" w:sz="4" w:space="0" w:color="auto"/>
            </w:tcBorders>
            <w:vAlign w:val="center"/>
          </w:tcPr>
          <w:p w14:paraId="706A4263" w14:textId="2DA178AD" w:rsidR="00EE5104" w:rsidRPr="00762AA3" w:rsidRDefault="005F70DD"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4.42</w:t>
            </w:r>
          </w:p>
        </w:tc>
        <w:tc>
          <w:tcPr>
            <w:tcW w:w="708" w:type="dxa"/>
            <w:tcBorders>
              <w:bottom w:val="single" w:sz="4" w:space="0" w:color="auto"/>
            </w:tcBorders>
            <w:vAlign w:val="center"/>
          </w:tcPr>
          <w:p w14:paraId="3781B1BF"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.965</w:t>
            </w:r>
          </w:p>
        </w:tc>
        <w:tc>
          <w:tcPr>
            <w:tcW w:w="993" w:type="dxa"/>
            <w:tcBorders>
              <w:bottom w:val="single" w:sz="4" w:space="0" w:color="auto"/>
            </w:tcBorders>
            <w:vAlign w:val="center"/>
          </w:tcPr>
          <w:p w14:paraId="058CC7E1"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.037</w:t>
            </w:r>
          </w:p>
        </w:tc>
        <w:tc>
          <w:tcPr>
            <w:tcW w:w="2126" w:type="dxa"/>
            <w:tcBorders>
              <w:bottom w:val="single" w:sz="4" w:space="0" w:color="auto"/>
            </w:tcBorders>
            <w:vAlign w:val="center"/>
          </w:tcPr>
          <w:p w14:paraId="04DCADE7"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.085 (.063, .108)</w:t>
            </w:r>
          </w:p>
        </w:tc>
        <w:tc>
          <w:tcPr>
            <w:tcW w:w="709" w:type="dxa"/>
            <w:tcBorders>
              <w:bottom w:val="single" w:sz="4" w:space="0" w:color="auto"/>
            </w:tcBorders>
            <w:vAlign w:val="center"/>
          </w:tcPr>
          <w:p w14:paraId="21081C02" w14:textId="77777777"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.943</w:t>
            </w:r>
          </w:p>
        </w:tc>
        <w:tc>
          <w:tcPr>
            <w:tcW w:w="992" w:type="dxa"/>
            <w:tcBorders>
              <w:bottom w:val="single" w:sz="4" w:space="0" w:color="auto"/>
            </w:tcBorders>
            <w:vAlign w:val="center"/>
          </w:tcPr>
          <w:p w14:paraId="4F274F31" w14:textId="17C4E3DB" w:rsidR="00EE5104" w:rsidRPr="00762AA3" w:rsidRDefault="00EE5104"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150.</w:t>
            </w:r>
            <w:r w:rsidR="005F70DD" w:rsidRPr="00762AA3">
              <w:rPr>
                <w:rFonts w:ascii="Times New Roman" w:hAnsi="Times New Roman" w:cs="Times New Roman"/>
                <w:color w:val="000000"/>
              </w:rPr>
              <w:t>06</w:t>
            </w:r>
          </w:p>
        </w:tc>
      </w:tr>
      <w:tr w:rsidR="00EE5104" w:rsidRPr="00762AA3" w14:paraId="1A013279" w14:textId="77777777" w:rsidTr="0024527B">
        <w:tc>
          <w:tcPr>
            <w:tcW w:w="9640" w:type="dxa"/>
            <w:gridSpan w:val="9"/>
            <w:tcBorders>
              <w:top w:val="single" w:sz="4" w:space="0" w:color="auto"/>
            </w:tcBorders>
            <w:vAlign w:val="bottom"/>
          </w:tcPr>
          <w:p w14:paraId="5F8C074E" w14:textId="14468A83" w:rsidR="00EE5104" w:rsidRPr="00762AA3" w:rsidRDefault="0024527B" w:rsidP="0024527B">
            <w:pPr>
              <w:spacing w:line="360" w:lineRule="auto"/>
              <w:rPr>
                <w:rFonts w:ascii="Times New Roman" w:hAnsi="Times New Roman" w:cs="Times New Roman"/>
                <w:color w:val="000000"/>
              </w:rPr>
            </w:pPr>
            <w:r w:rsidRPr="0024527B">
              <w:rPr>
                <w:rFonts w:ascii="Times New Roman" w:hAnsi="Times New Roman" w:cs="Times New Roman"/>
                <w:i/>
                <w:color w:val="000000"/>
              </w:rPr>
              <w:t xml:space="preserve">Note. </w:t>
            </w:r>
            <w:r>
              <w:rPr>
                <w:rFonts w:ascii="Times New Roman" w:hAnsi="Times New Roman" w:cs="Times New Roman"/>
                <w:color w:val="000000"/>
              </w:rPr>
              <w:t xml:space="preserve">CMIN/DF = </w:t>
            </w:r>
            <w:r w:rsidR="00EE5104" w:rsidRPr="00762AA3">
              <w:rPr>
                <w:rFonts w:ascii="Times New Roman" w:hAnsi="Times New Roman" w:cs="Times New Roman"/>
                <w:color w:val="000000"/>
              </w:rPr>
              <w:t>minimum discrepancy div</w:t>
            </w:r>
            <w:r>
              <w:rPr>
                <w:rFonts w:ascii="Times New Roman" w:hAnsi="Times New Roman" w:cs="Times New Roman"/>
                <w:color w:val="000000"/>
              </w:rPr>
              <w:t>ided by degrees of freedom; CFI =</w:t>
            </w:r>
            <w:r w:rsidR="00EE5104" w:rsidRPr="00762AA3">
              <w:rPr>
                <w:rFonts w:ascii="Times New Roman" w:hAnsi="Times New Roman" w:cs="Times New Roman"/>
                <w:color w:val="000000"/>
              </w:rPr>
              <w:t xml:space="preserve"> comparative fit index; SRMR</w:t>
            </w:r>
            <w:r>
              <w:rPr>
                <w:rFonts w:ascii="Times New Roman" w:hAnsi="Times New Roman" w:cs="Times New Roman"/>
                <w:color w:val="000000"/>
              </w:rPr>
              <w:t xml:space="preserve"> =</w:t>
            </w:r>
            <w:r w:rsidR="00EE5104" w:rsidRPr="00762AA3">
              <w:rPr>
                <w:rFonts w:ascii="Times New Roman" w:hAnsi="Times New Roman" w:cs="Times New Roman"/>
                <w:color w:val="000000"/>
              </w:rPr>
              <w:t xml:space="preserve"> standardized root mean square residual; RMSEA</w:t>
            </w:r>
            <w:r>
              <w:rPr>
                <w:rFonts w:ascii="Times New Roman" w:hAnsi="Times New Roman" w:cs="Times New Roman"/>
                <w:color w:val="000000"/>
              </w:rPr>
              <w:t xml:space="preserve"> =</w:t>
            </w:r>
            <w:r w:rsidR="00EE5104" w:rsidRPr="00762AA3">
              <w:rPr>
                <w:rFonts w:ascii="Times New Roman" w:hAnsi="Times New Roman" w:cs="Times New Roman"/>
                <w:color w:val="000000"/>
              </w:rPr>
              <w:t xml:space="preserve"> root mean square error of approximation includi</w:t>
            </w:r>
            <w:r>
              <w:rPr>
                <w:rFonts w:ascii="Times New Roman" w:hAnsi="Times New Roman" w:cs="Times New Roman"/>
                <w:color w:val="000000"/>
              </w:rPr>
              <w:t>ng 90% confidence interval, TLI =</w:t>
            </w:r>
            <w:r w:rsidR="00EE5104" w:rsidRPr="00762AA3">
              <w:rPr>
                <w:rFonts w:ascii="Times New Roman" w:hAnsi="Times New Roman" w:cs="Times New Roman"/>
                <w:color w:val="000000"/>
              </w:rPr>
              <w:t xml:space="preserve"> Tucker-Lewis index; BIC</w:t>
            </w:r>
            <w:r>
              <w:rPr>
                <w:rFonts w:ascii="Times New Roman" w:hAnsi="Times New Roman" w:cs="Times New Roman"/>
                <w:color w:val="000000"/>
              </w:rPr>
              <w:t xml:space="preserve"> =</w:t>
            </w:r>
            <w:r w:rsidR="00EE5104" w:rsidRPr="00762AA3">
              <w:rPr>
                <w:rFonts w:ascii="Times New Roman" w:hAnsi="Times New Roman" w:cs="Times New Roman"/>
                <w:color w:val="000000"/>
              </w:rPr>
              <w:t xml:space="preserve"> Bayesian Information Criterion. </w:t>
            </w:r>
            <w:r w:rsidR="00EE5104" w:rsidRPr="00762AA3">
              <w:rPr>
                <w:rFonts w:ascii="Times New Roman" w:hAnsi="Times New Roman" w:cs="Times New Roman"/>
                <w:color w:val="000000"/>
                <w:vertAlign w:val="superscript"/>
              </w:rPr>
              <w:t>a</w:t>
            </w:r>
            <w:r w:rsidR="00EE5104" w:rsidRPr="00762AA3">
              <w:rPr>
                <w:rFonts w:ascii="Times New Roman" w:hAnsi="Times New Roman" w:cs="Times New Roman"/>
                <w:color w:val="000000"/>
              </w:rPr>
              <w:t>The Two-factor model B excludes HRFS item 5.</w:t>
            </w:r>
          </w:p>
        </w:tc>
      </w:tr>
    </w:tbl>
    <w:p w14:paraId="5BA7F673" w14:textId="3F5CD3D9" w:rsidR="00EE5104" w:rsidRPr="00762AA3" w:rsidRDefault="00EE5104" w:rsidP="0024527B">
      <w:pPr>
        <w:rPr>
          <w:rFonts w:ascii="Times New Roman" w:hAnsi="Times New Roman" w:cs="Times New Roman"/>
          <w:noProof/>
          <w:lang w:val="en-US"/>
        </w:rPr>
      </w:pPr>
      <w:r w:rsidRPr="00762AA3">
        <w:rPr>
          <w:lang w:val="en-US"/>
        </w:rPr>
        <w:br w:type="page"/>
      </w:r>
    </w:p>
    <w:p w14:paraId="794E737E" w14:textId="12CDC049" w:rsidR="00AA3F38" w:rsidRPr="00BD3EB9" w:rsidRDefault="005926C0" w:rsidP="00BD3EB9">
      <w:pPr>
        <w:rPr>
          <w:rFonts w:ascii="Times New Roman" w:hAnsi="Times New Roman" w:cs="Times New Roman"/>
          <w:color w:val="00000A"/>
          <w:lang w:val="en-US"/>
        </w:rPr>
      </w:pPr>
      <w:r>
        <w:rPr>
          <w:rFonts w:ascii="Times New Roman" w:hAnsi="Times New Roman" w:cs="Times New Roman"/>
          <w:color w:val="00000A"/>
          <w:lang w:val="en-US"/>
        </w:rPr>
        <w:lastRenderedPageBreak/>
        <w:t>Table 6</w:t>
      </w:r>
      <w:r w:rsidR="00AA3F38">
        <w:rPr>
          <w:rFonts w:ascii="Times New Roman" w:hAnsi="Times New Roman" w:cs="Times New Roman"/>
          <w:color w:val="00000A"/>
          <w:lang w:val="en-US"/>
        </w:rPr>
        <w:br/>
      </w:r>
      <w:r w:rsidR="00BD3D8A">
        <w:rPr>
          <w:rFonts w:ascii="Times New Roman" w:hAnsi="Times New Roman" w:cs="Times New Roman"/>
          <w:i/>
          <w:color w:val="00000A"/>
          <w:lang w:val="en-US"/>
        </w:rPr>
        <w:t xml:space="preserve">Standardized </w:t>
      </w:r>
      <w:r w:rsidR="00AA3F38" w:rsidRPr="00BD3EB9">
        <w:rPr>
          <w:rFonts w:ascii="Times New Roman" w:hAnsi="Times New Roman" w:cs="Times New Roman"/>
          <w:i/>
          <w:color w:val="00000A"/>
          <w:lang w:val="en-US"/>
        </w:rPr>
        <w:t>CFA factor loadings</w:t>
      </w:r>
      <w:r w:rsidR="00AA3F38">
        <w:rPr>
          <w:rFonts w:ascii="Times New Roman" w:hAnsi="Times New Roman" w:cs="Times New Roman"/>
          <w:i/>
          <w:color w:val="00000A"/>
          <w:lang w:val="en-US"/>
        </w:rPr>
        <w:t xml:space="preserve"> as per Model B</w:t>
      </w:r>
    </w:p>
    <w:tbl>
      <w:tblPr>
        <w:tblW w:w="5245" w:type="dxa"/>
        <w:tblLook w:val="04A0" w:firstRow="1" w:lastRow="0" w:firstColumn="1" w:lastColumn="0" w:noHBand="0" w:noVBand="1"/>
      </w:tblPr>
      <w:tblGrid>
        <w:gridCol w:w="1418"/>
        <w:gridCol w:w="1843"/>
        <w:gridCol w:w="1984"/>
      </w:tblGrid>
      <w:tr w:rsidR="00AA3F38" w:rsidRPr="004625C9" w14:paraId="33E7D0DF" w14:textId="77777777" w:rsidTr="00BD3EB9">
        <w:trPr>
          <w:trHeight w:val="334"/>
        </w:trPr>
        <w:tc>
          <w:tcPr>
            <w:tcW w:w="1418" w:type="dxa"/>
            <w:tcBorders>
              <w:top w:val="single" w:sz="4" w:space="0" w:color="auto"/>
              <w:bottom w:val="single" w:sz="4" w:space="0" w:color="auto"/>
            </w:tcBorders>
            <w:vAlign w:val="center"/>
          </w:tcPr>
          <w:p w14:paraId="51B1A66D" w14:textId="77777777" w:rsidR="00AA3F38" w:rsidRPr="004625C9" w:rsidRDefault="00AA3F38" w:rsidP="00094913">
            <w:pPr>
              <w:widowControl/>
              <w:suppressAutoHyphens w:val="0"/>
              <w:autoSpaceDN/>
              <w:spacing w:line="360" w:lineRule="auto"/>
              <w:textAlignment w:val="auto"/>
              <w:rPr>
                <w:rFonts w:ascii="Times New Roman" w:eastAsia="Times New Roman" w:hAnsi="Times New Roman" w:cs="Times New Roman"/>
                <w:kern w:val="0"/>
                <w:lang w:val="en-US" w:eastAsia="en-US" w:bidi="ar-SA"/>
              </w:rPr>
            </w:pPr>
            <w:r w:rsidRPr="004625C9">
              <w:rPr>
                <w:rFonts w:ascii="Times New Roman" w:eastAsia="Times New Roman" w:hAnsi="Times New Roman" w:cs="Times New Roman"/>
                <w:kern w:val="0"/>
                <w:lang w:val="en-US" w:eastAsia="en-US" w:bidi="ar-SA"/>
              </w:rPr>
              <w:t>Item</w:t>
            </w:r>
          </w:p>
        </w:tc>
        <w:tc>
          <w:tcPr>
            <w:tcW w:w="1843" w:type="dxa"/>
            <w:tcBorders>
              <w:top w:val="single" w:sz="4" w:space="0" w:color="auto"/>
              <w:bottom w:val="single" w:sz="4" w:space="0" w:color="auto"/>
            </w:tcBorders>
            <w:shd w:val="clear" w:color="auto" w:fill="auto"/>
            <w:noWrap/>
            <w:vAlign w:val="center"/>
            <w:hideMark/>
          </w:tcPr>
          <w:p w14:paraId="36DA9B7B" w14:textId="77777777" w:rsidR="00AA3F38" w:rsidRPr="004625C9" w:rsidRDefault="00AA3F38" w:rsidP="00094913">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4625C9">
              <w:rPr>
                <w:rFonts w:ascii="Times New Roman" w:eastAsia="Times New Roman" w:hAnsi="Times New Roman" w:cs="Times New Roman"/>
                <w:color w:val="000000"/>
                <w:kern w:val="0"/>
                <w:lang w:val="en-US" w:eastAsia="en-US" w:bidi="ar-SA"/>
              </w:rPr>
              <w:t>Promotion</w:t>
            </w:r>
          </w:p>
        </w:tc>
        <w:tc>
          <w:tcPr>
            <w:tcW w:w="1984" w:type="dxa"/>
            <w:tcBorders>
              <w:top w:val="single" w:sz="4" w:space="0" w:color="auto"/>
              <w:bottom w:val="single" w:sz="4" w:space="0" w:color="auto"/>
            </w:tcBorders>
            <w:shd w:val="clear" w:color="auto" w:fill="auto"/>
            <w:noWrap/>
            <w:vAlign w:val="center"/>
            <w:hideMark/>
          </w:tcPr>
          <w:p w14:paraId="7B8B8E87" w14:textId="77777777" w:rsidR="00AA3F38" w:rsidRPr="004625C9" w:rsidRDefault="00AA3F38" w:rsidP="00094913">
            <w:pPr>
              <w:widowControl/>
              <w:suppressAutoHyphens w:val="0"/>
              <w:autoSpaceDN/>
              <w:spacing w:line="360" w:lineRule="auto"/>
              <w:jc w:val="center"/>
              <w:textAlignment w:val="auto"/>
              <w:rPr>
                <w:rFonts w:ascii="Times New Roman" w:eastAsia="Times New Roman" w:hAnsi="Times New Roman" w:cs="Times New Roman"/>
                <w:color w:val="000000"/>
                <w:kern w:val="0"/>
                <w:lang w:val="en-US" w:eastAsia="en-US" w:bidi="ar-SA"/>
              </w:rPr>
            </w:pPr>
            <w:r w:rsidRPr="004625C9">
              <w:rPr>
                <w:rFonts w:ascii="Times New Roman" w:eastAsia="Times New Roman" w:hAnsi="Times New Roman" w:cs="Times New Roman"/>
                <w:color w:val="000000"/>
                <w:kern w:val="0"/>
                <w:lang w:val="en-US" w:eastAsia="en-US" w:bidi="ar-SA"/>
              </w:rPr>
              <w:t>Prevention</w:t>
            </w:r>
          </w:p>
        </w:tc>
      </w:tr>
      <w:tr w:rsidR="00AA3F38" w:rsidRPr="00762AA3" w14:paraId="18DFD655" w14:textId="77777777" w:rsidTr="00BD3EB9">
        <w:trPr>
          <w:trHeight w:val="850"/>
        </w:trPr>
        <w:tc>
          <w:tcPr>
            <w:tcW w:w="1418" w:type="dxa"/>
            <w:tcBorders>
              <w:top w:val="single" w:sz="4" w:space="0" w:color="auto"/>
            </w:tcBorders>
            <w:vAlign w:val="center"/>
          </w:tcPr>
          <w:p w14:paraId="5F44D05A" w14:textId="77777777" w:rsidR="00AA3F38" w:rsidRPr="004625C9" w:rsidRDefault="00AA3F38" w:rsidP="00094913">
            <w:pPr>
              <w:widowControl/>
              <w:suppressAutoHyphens w:val="0"/>
              <w:autoSpaceDN/>
              <w:textAlignment w:val="auto"/>
              <w:rPr>
                <w:rFonts w:ascii="Times New Roman" w:eastAsia="Times New Roman" w:hAnsi="Times New Roman" w:cs="Times New Roman"/>
                <w:color w:val="000000"/>
                <w:kern w:val="0"/>
                <w:lang w:val="en-US" w:eastAsia="en-US" w:bidi="ar-SA"/>
              </w:rPr>
            </w:pPr>
            <w:r w:rsidRPr="004625C9">
              <w:rPr>
                <w:rFonts w:ascii="Times New Roman" w:eastAsia="Times New Roman" w:hAnsi="Times New Roman" w:cs="Times New Roman"/>
                <w:color w:val="000000"/>
                <w:kern w:val="0"/>
                <w:lang w:val="en-US" w:eastAsia="en-US" w:bidi="ar-SA"/>
              </w:rPr>
              <w:t>HRFS 1</w:t>
            </w:r>
          </w:p>
        </w:tc>
        <w:tc>
          <w:tcPr>
            <w:tcW w:w="1843" w:type="dxa"/>
            <w:tcBorders>
              <w:top w:val="single" w:sz="4" w:space="0" w:color="auto"/>
            </w:tcBorders>
            <w:shd w:val="clear" w:color="auto" w:fill="auto"/>
            <w:vAlign w:val="center"/>
            <w:hideMark/>
          </w:tcPr>
          <w:p w14:paraId="5A9AE7C4" w14:textId="612619CD" w:rsidR="00AA3F38" w:rsidRPr="00762AA3" w:rsidRDefault="00AA3F38" w:rsidP="00094913">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w:t>
            </w:r>
            <w:r>
              <w:rPr>
                <w:rFonts w:ascii="Times New Roman" w:eastAsia="Times New Roman" w:hAnsi="Times New Roman" w:cs="Times New Roman"/>
                <w:color w:val="000000"/>
                <w:kern w:val="0"/>
                <w:lang w:val="en-US" w:eastAsia="en-US" w:bidi="ar-SA"/>
              </w:rPr>
              <w:t>66</w:t>
            </w:r>
          </w:p>
        </w:tc>
        <w:tc>
          <w:tcPr>
            <w:tcW w:w="1984" w:type="dxa"/>
            <w:tcBorders>
              <w:top w:val="single" w:sz="4" w:space="0" w:color="auto"/>
            </w:tcBorders>
            <w:shd w:val="clear" w:color="auto" w:fill="auto"/>
            <w:vAlign w:val="center"/>
            <w:hideMark/>
          </w:tcPr>
          <w:p w14:paraId="03BA3069" w14:textId="1AD5AA14" w:rsidR="00AA3F38" w:rsidRPr="00762AA3" w:rsidRDefault="00AA3F38" w:rsidP="00094913">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p>
        </w:tc>
      </w:tr>
      <w:tr w:rsidR="00AA3F38" w:rsidRPr="00762AA3" w14:paraId="42EEFBC5" w14:textId="77777777" w:rsidTr="00BD3EB9">
        <w:trPr>
          <w:trHeight w:val="673"/>
        </w:trPr>
        <w:tc>
          <w:tcPr>
            <w:tcW w:w="1418" w:type="dxa"/>
            <w:vAlign w:val="center"/>
          </w:tcPr>
          <w:p w14:paraId="5E2E3878" w14:textId="77777777" w:rsidR="00AA3F38" w:rsidRPr="00762AA3" w:rsidRDefault="00AA3F38" w:rsidP="00094913">
            <w:pPr>
              <w:widowControl/>
              <w:suppressAutoHyphens w:val="0"/>
              <w:autoSpaceDN/>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HRFS 2</w:t>
            </w:r>
          </w:p>
        </w:tc>
        <w:tc>
          <w:tcPr>
            <w:tcW w:w="1843" w:type="dxa"/>
            <w:shd w:val="clear" w:color="auto" w:fill="auto"/>
            <w:vAlign w:val="center"/>
            <w:hideMark/>
          </w:tcPr>
          <w:p w14:paraId="778A86BF" w14:textId="3B3C01E2" w:rsidR="00AA3F38" w:rsidRPr="00762AA3" w:rsidRDefault="00AA3F38" w:rsidP="00094913">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p>
        </w:tc>
        <w:tc>
          <w:tcPr>
            <w:tcW w:w="1984" w:type="dxa"/>
            <w:shd w:val="clear" w:color="auto" w:fill="auto"/>
            <w:vAlign w:val="center"/>
            <w:hideMark/>
          </w:tcPr>
          <w:p w14:paraId="186056CF" w14:textId="3930F746" w:rsidR="00AA3F38" w:rsidRPr="00762AA3" w:rsidRDefault="00AA3F38" w:rsidP="00094913">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.68</w:t>
            </w:r>
          </w:p>
        </w:tc>
      </w:tr>
      <w:tr w:rsidR="00AA3F38" w:rsidRPr="00762AA3" w14:paraId="12F9B9A5" w14:textId="77777777" w:rsidTr="00BD3EB9">
        <w:trPr>
          <w:trHeight w:val="681"/>
        </w:trPr>
        <w:tc>
          <w:tcPr>
            <w:tcW w:w="1418" w:type="dxa"/>
            <w:vAlign w:val="center"/>
          </w:tcPr>
          <w:p w14:paraId="653D93B9" w14:textId="77777777" w:rsidR="00AA3F38" w:rsidRPr="00762AA3" w:rsidRDefault="00AA3F38" w:rsidP="00094913">
            <w:pPr>
              <w:widowControl/>
              <w:suppressAutoHyphens w:val="0"/>
              <w:autoSpaceDN/>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HRFS 3</w:t>
            </w:r>
          </w:p>
        </w:tc>
        <w:tc>
          <w:tcPr>
            <w:tcW w:w="1843" w:type="dxa"/>
            <w:shd w:val="clear" w:color="auto" w:fill="auto"/>
            <w:vAlign w:val="center"/>
            <w:hideMark/>
          </w:tcPr>
          <w:p w14:paraId="11848208" w14:textId="3A245EEE" w:rsidR="00AA3F38" w:rsidRPr="00762AA3" w:rsidRDefault="00AA3F38" w:rsidP="00094913">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.80</w:t>
            </w:r>
          </w:p>
        </w:tc>
        <w:tc>
          <w:tcPr>
            <w:tcW w:w="1984" w:type="dxa"/>
            <w:shd w:val="clear" w:color="auto" w:fill="auto"/>
            <w:vAlign w:val="center"/>
          </w:tcPr>
          <w:p w14:paraId="237D24CE" w14:textId="524E6B2D" w:rsidR="00AA3F38" w:rsidRPr="00762AA3" w:rsidRDefault="00AA3F38" w:rsidP="00094913">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p>
        </w:tc>
      </w:tr>
      <w:tr w:rsidR="00AA3F38" w:rsidRPr="00762AA3" w14:paraId="0FCEEDE9" w14:textId="77777777" w:rsidTr="00BD3EB9">
        <w:trPr>
          <w:trHeight w:val="697"/>
        </w:trPr>
        <w:tc>
          <w:tcPr>
            <w:tcW w:w="1418" w:type="dxa"/>
            <w:vAlign w:val="center"/>
          </w:tcPr>
          <w:p w14:paraId="1153BB5F" w14:textId="77777777" w:rsidR="00AA3F38" w:rsidRPr="00762AA3" w:rsidRDefault="00AA3F38" w:rsidP="00094913">
            <w:pPr>
              <w:widowControl/>
              <w:suppressAutoHyphens w:val="0"/>
              <w:autoSpaceDN/>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HRFS 4</w:t>
            </w:r>
          </w:p>
        </w:tc>
        <w:tc>
          <w:tcPr>
            <w:tcW w:w="1843" w:type="dxa"/>
            <w:shd w:val="clear" w:color="auto" w:fill="auto"/>
            <w:vAlign w:val="center"/>
            <w:hideMark/>
          </w:tcPr>
          <w:p w14:paraId="30285336" w14:textId="77777777" w:rsidR="00AA3F38" w:rsidRPr="00762AA3" w:rsidRDefault="00AA3F38" w:rsidP="00094913">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sidRPr="00762AA3">
              <w:rPr>
                <w:rFonts w:ascii="Times New Roman" w:eastAsia="Times New Roman" w:hAnsi="Times New Roman" w:cs="Times New Roman"/>
                <w:color w:val="000000"/>
                <w:kern w:val="0"/>
                <w:lang w:val="en-US" w:eastAsia="en-US" w:bidi="ar-SA"/>
              </w:rPr>
              <w:t>.81</w:t>
            </w:r>
          </w:p>
        </w:tc>
        <w:tc>
          <w:tcPr>
            <w:tcW w:w="1984" w:type="dxa"/>
            <w:shd w:val="clear" w:color="auto" w:fill="auto"/>
            <w:vAlign w:val="center"/>
            <w:hideMark/>
          </w:tcPr>
          <w:p w14:paraId="160D1AEF" w14:textId="25728979" w:rsidR="00AA3F38" w:rsidRPr="00762AA3" w:rsidRDefault="00AA3F38" w:rsidP="00094913">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p>
        </w:tc>
      </w:tr>
      <w:tr w:rsidR="00AA3F38" w:rsidRPr="00762AA3" w14:paraId="206FFDBC" w14:textId="77777777" w:rsidTr="00BD3EB9">
        <w:trPr>
          <w:trHeight w:val="723"/>
        </w:trPr>
        <w:tc>
          <w:tcPr>
            <w:tcW w:w="1418" w:type="dxa"/>
            <w:vAlign w:val="center"/>
          </w:tcPr>
          <w:p w14:paraId="2C02F5A2" w14:textId="77777777" w:rsidR="00AA3F38" w:rsidRPr="00762AA3" w:rsidRDefault="00AA3F38" w:rsidP="00094913">
            <w:pPr>
              <w:widowControl/>
              <w:suppressAutoHyphens w:val="0"/>
              <w:autoSpaceDN/>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HRFS 6</w:t>
            </w:r>
          </w:p>
        </w:tc>
        <w:tc>
          <w:tcPr>
            <w:tcW w:w="1843" w:type="dxa"/>
            <w:shd w:val="clear" w:color="auto" w:fill="auto"/>
            <w:vAlign w:val="center"/>
            <w:hideMark/>
          </w:tcPr>
          <w:p w14:paraId="6174BD03" w14:textId="74E3A0AC" w:rsidR="00AA3F38" w:rsidRPr="00762AA3" w:rsidRDefault="00AA3F38" w:rsidP="00094913">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.79</w:t>
            </w:r>
          </w:p>
        </w:tc>
        <w:tc>
          <w:tcPr>
            <w:tcW w:w="1984" w:type="dxa"/>
            <w:shd w:val="clear" w:color="auto" w:fill="auto"/>
            <w:vAlign w:val="center"/>
          </w:tcPr>
          <w:p w14:paraId="5683FC39" w14:textId="4BF3519D" w:rsidR="00AA3F38" w:rsidRPr="00762AA3" w:rsidRDefault="00AA3F38" w:rsidP="00094913">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p>
        </w:tc>
      </w:tr>
      <w:tr w:rsidR="00AA3F38" w:rsidRPr="00762AA3" w14:paraId="5B20FF6E" w14:textId="77777777" w:rsidTr="00BD3EB9">
        <w:trPr>
          <w:trHeight w:val="692"/>
        </w:trPr>
        <w:tc>
          <w:tcPr>
            <w:tcW w:w="1418" w:type="dxa"/>
            <w:vAlign w:val="center"/>
          </w:tcPr>
          <w:p w14:paraId="0365E5C6" w14:textId="77777777" w:rsidR="00AA3F38" w:rsidRPr="00762AA3" w:rsidRDefault="00AA3F38" w:rsidP="00094913">
            <w:pPr>
              <w:widowControl/>
              <w:suppressAutoHyphens w:val="0"/>
              <w:autoSpaceDN/>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HRFS 7</w:t>
            </w:r>
          </w:p>
        </w:tc>
        <w:tc>
          <w:tcPr>
            <w:tcW w:w="1843" w:type="dxa"/>
            <w:shd w:val="clear" w:color="auto" w:fill="auto"/>
            <w:vAlign w:val="center"/>
            <w:hideMark/>
          </w:tcPr>
          <w:p w14:paraId="6B1A7625" w14:textId="508ED19F" w:rsidR="00AA3F38" w:rsidRPr="00762AA3" w:rsidRDefault="00AA3F38" w:rsidP="00094913">
            <w:pPr>
              <w:widowControl/>
              <w:suppressAutoHyphens w:val="0"/>
              <w:autoSpaceDN/>
              <w:jc w:val="center"/>
              <w:textAlignment w:val="auto"/>
              <w:rPr>
                <w:rFonts w:ascii="Times New Roman" w:eastAsia="Times New Roman" w:hAnsi="Times New Roman" w:cs="Times New Roman"/>
                <w:color w:val="000000"/>
                <w:kern w:val="0"/>
                <w:lang w:val="de-DE" w:eastAsia="en-US" w:bidi="ar-SA"/>
              </w:rPr>
            </w:pPr>
          </w:p>
        </w:tc>
        <w:tc>
          <w:tcPr>
            <w:tcW w:w="1984" w:type="dxa"/>
            <w:shd w:val="clear" w:color="auto" w:fill="auto"/>
            <w:vAlign w:val="center"/>
            <w:hideMark/>
          </w:tcPr>
          <w:p w14:paraId="71336119" w14:textId="3A2B63F3" w:rsidR="00AA3F38" w:rsidRPr="00762AA3" w:rsidRDefault="00AA3F38" w:rsidP="00094913">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.61</w:t>
            </w:r>
          </w:p>
        </w:tc>
      </w:tr>
      <w:tr w:rsidR="00AA3F38" w:rsidRPr="00762AA3" w14:paraId="05082ED0" w14:textId="77777777" w:rsidTr="00BD3EB9">
        <w:trPr>
          <w:trHeight w:val="715"/>
        </w:trPr>
        <w:tc>
          <w:tcPr>
            <w:tcW w:w="1418" w:type="dxa"/>
            <w:tcBorders>
              <w:bottom w:val="single" w:sz="4" w:space="0" w:color="auto"/>
            </w:tcBorders>
            <w:vAlign w:val="center"/>
          </w:tcPr>
          <w:p w14:paraId="1BF408D6" w14:textId="77777777" w:rsidR="00AA3F38" w:rsidRPr="00762AA3" w:rsidRDefault="00AA3F38" w:rsidP="00094913">
            <w:pPr>
              <w:widowControl/>
              <w:suppressAutoHyphens w:val="0"/>
              <w:autoSpaceDN/>
              <w:textAlignment w:val="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HRFS 8</w:t>
            </w:r>
          </w:p>
        </w:tc>
        <w:tc>
          <w:tcPr>
            <w:tcW w:w="1843" w:type="dxa"/>
            <w:tcBorders>
              <w:bottom w:val="single" w:sz="4" w:space="0" w:color="auto"/>
            </w:tcBorders>
            <w:shd w:val="clear" w:color="auto" w:fill="auto"/>
            <w:vAlign w:val="center"/>
            <w:hideMark/>
          </w:tcPr>
          <w:p w14:paraId="6B134B12" w14:textId="0ACF0D66" w:rsidR="00AA3F38" w:rsidRPr="00762AA3" w:rsidRDefault="00AA3F38" w:rsidP="00094913">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r>
              <w:rPr>
                <w:rFonts w:ascii="Times New Roman" w:eastAsia="Times New Roman" w:hAnsi="Times New Roman" w:cs="Times New Roman"/>
                <w:color w:val="000000"/>
                <w:kern w:val="0"/>
                <w:lang w:val="en-US" w:eastAsia="en-US" w:bidi="ar-SA"/>
              </w:rPr>
              <w:t>.91</w:t>
            </w:r>
          </w:p>
        </w:tc>
        <w:tc>
          <w:tcPr>
            <w:tcW w:w="1984" w:type="dxa"/>
            <w:tcBorders>
              <w:bottom w:val="single" w:sz="4" w:space="0" w:color="auto"/>
            </w:tcBorders>
            <w:shd w:val="clear" w:color="auto" w:fill="auto"/>
            <w:vAlign w:val="center"/>
            <w:hideMark/>
          </w:tcPr>
          <w:p w14:paraId="5E33D1E5" w14:textId="4E55EB1D" w:rsidR="00AA3F38" w:rsidRPr="00762AA3" w:rsidRDefault="00AA3F38" w:rsidP="00094913">
            <w:pPr>
              <w:widowControl/>
              <w:suppressAutoHyphens w:val="0"/>
              <w:autoSpaceDN/>
              <w:jc w:val="center"/>
              <w:textAlignment w:val="auto"/>
              <w:rPr>
                <w:rFonts w:ascii="Times New Roman" w:eastAsia="Times New Roman" w:hAnsi="Times New Roman" w:cs="Times New Roman"/>
                <w:color w:val="000000"/>
                <w:kern w:val="0"/>
                <w:lang w:val="en-US" w:eastAsia="en-US" w:bidi="ar-SA"/>
              </w:rPr>
            </w:pPr>
          </w:p>
        </w:tc>
      </w:tr>
    </w:tbl>
    <w:p w14:paraId="78A34ACB" w14:textId="735D5B74" w:rsidR="00AA3F38" w:rsidRDefault="00BD711E">
      <w:pPr>
        <w:rPr>
          <w:rFonts w:ascii="Times New Roman" w:hAnsi="Times New Roman" w:cs="Times New Roman"/>
          <w:color w:val="00000A"/>
          <w:lang w:val="en-US"/>
        </w:rPr>
      </w:pPr>
      <w:r w:rsidRPr="00BD3EB9">
        <w:rPr>
          <w:rFonts w:ascii="Times New Roman" w:hAnsi="Times New Roman" w:cs="Times New Roman"/>
          <w:i/>
          <w:color w:val="00000A"/>
          <w:lang w:val="en-US"/>
        </w:rPr>
        <w:t>Note</w:t>
      </w:r>
      <w:r>
        <w:rPr>
          <w:rFonts w:ascii="Times New Roman" w:hAnsi="Times New Roman" w:cs="Times New Roman"/>
          <w:color w:val="00000A"/>
          <w:lang w:val="en-US"/>
        </w:rPr>
        <w:t>. All loadings were significant (</w:t>
      </w:r>
      <w:r w:rsidRPr="00BD3EB9">
        <w:rPr>
          <w:rFonts w:ascii="Times New Roman" w:hAnsi="Times New Roman" w:cs="Times New Roman"/>
          <w:i/>
          <w:color w:val="00000A"/>
          <w:lang w:val="en-US"/>
        </w:rPr>
        <w:t>p</w:t>
      </w:r>
      <w:r>
        <w:rPr>
          <w:rFonts w:ascii="Times New Roman" w:hAnsi="Times New Roman" w:cs="Times New Roman"/>
          <w:color w:val="00000A"/>
          <w:lang w:val="en-US"/>
        </w:rPr>
        <w:t xml:space="preserve"> &lt; .001)</w:t>
      </w:r>
      <w:r w:rsidR="00AA3F38">
        <w:rPr>
          <w:rFonts w:ascii="Times New Roman" w:hAnsi="Times New Roman" w:cs="Times New Roman"/>
          <w:color w:val="00000A"/>
          <w:lang w:val="en-US"/>
        </w:rPr>
        <w:br w:type="page"/>
      </w:r>
    </w:p>
    <w:p w14:paraId="2E6F531C" w14:textId="611728EE" w:rsidR="00EE5104" w:rsidRPr="0024527B" w:rsidRDefault="00EE5104" w:rsidP="0024527B">
      <w:pPr>
        <w:pStyle w:val="Standard"/>
        <w:spacing w:line="360" w:lineRule="auto"/>
        <w:rPr>
          <w:rFonts w:ascii="Times New Roman" w:hAnsi="Times New Roman" w:cs="Times New Roman"/>
          <w:bCs/>
          <w:i/>
          <w:color w:val="000000"/>
          <w:lang w:val="en-US"/>
        </w:rPr>
      </w:pPr>
      <w:r w:rsidRPr="00762AA3">
        <w:rPr>
          <w:rFonts w:ascii="Times New Roman" w:hAnsi="Times New Roman" w:cs="Times New Roman"/>
          <w:color w:val="00000A"/>
          <w:lang w:val="en-US"/>
        </w:rPr>
        <w:lastRenderedPageBreak/>
        <w:t xml:space="preserve">Table </w:t>
      </w:r>
      <w:r w:rsidR="005926C0">
        <w:rPr>
          <w:rFonts w:ascii="Times New Roman" w:hAnsi="Times New Roman" w:cs="Times New Roman"/>
          <w:color w:val="00000A"/>
          <w:lang w:val="en-US"/>
        </w:rPr>
        <w:t>7</w:t>
      </w:r>
      <w:r w:rsidR="0024527B">
        <w:rPr>
          <w:rFonts w:ascii="Times New Roman" w:hAnsi="Times New Roman" w:cs="Times New Roman"/>
          <w:color w:val="00000A"/>
          <w:lang w:val="en-US"/>
        </w:rPr>
        <w:br/>
      </w:r>
      <w:r w:rsidRPr="0024527B">
        <w:rPr>
          <w:rFonts w:ascii="Times New Roman" w:hAnsi="Times New Roman" w:cs="Times New Roman"/>
          <w:i/>
          <w:color w:val="00000A"/>
          <w:lang w:val="en-US"/>
        </w:rPr>
        <w:t>Fit indi</w:t>
      </w:r>
      <w:r w:rsidR="0024527B">
        <w:rPr>
          <w:rFonts w:ascii="Times New Roman" w:hAnsi="Times New Roman" w:cs="Times New Roman"/>
          <w:i/>
          <w:color w:val="00000A"/>
          <w:lang w:val="en-US"/>
        </w:rPr>
        <w:t>ces for the multigroup analysis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1560"/>
        <w:gridCol w:w="850"/>
        <w:gridCol w:w="709"/>
        <w:gridCol w:w="709"/>
        <w:gridCol w:w="850"/>
        <w:gridCol w:w="714"/>
        <w:gridCol w:w="850"/>
      </w:tblGrid>
      <w:tr w:rsidR="00EE5104" w:rsidRPr="00762AA3" w14:paraId="2BDBF7DB" w14:textId="77777777" w:rsidTr="0024527B">
        <w:trPr>
          <w:trHeight w:val="439"/>
        </w:trPr>
        <w:tc>
          <w:tcPr>
            <w:tcW w:w="2830" w:type="dxa"/>
            <w:tcBorders>
              <w:top w:val="single" w:sz="4" w:space="0" w:color="auto"/>
              <w:bottom w:val="single" w:sz="4" w:space="0" w:color="auto"/>
            </w:tcBorders>
            <w:vAlign w:val="center"/>
          </w:tcPr>
          <w:p w14:paraId="7FD42046" w14:textId="77777777" w:rsidR="00EE5104" w:rsidRPr="00762AA3" w:rsidRDefault="00EE5104" w:rsidP="0024527B">
            <w:pPr>
              <w:spacing w:line="360" w:lineRule="auto"/>
              <w:rPr>
                <w:rFonts w:ascii="Times New Roman" w:hAnsi="Times New Roman" w:cs="Times New Roman"/>
                <w:color w:val="000000"/>
              </w:rPr>
            </w:pPr>
            <w:r w:rsidRPr="00762AA3">
              <w:rPr>
                <w:rFonts w:ascii="Times New Roman" w:hAnsi="Times New Roman" w:cs="Times New Roman"/>
                <w:color w:val="000000"/>
              </w:rPr>
              <w:t>Model</w:t>
            </w:r>
          </w:p>
        </w:tc>
        <w:tc>
          <w:tcPr>
            <w:tcW w:w="1560" w:type="dxa"/>
            <w:tcBorders>
              <w:top w:val="single" w:sz="4" w:space="0" w:color="auto"/>
              <w:bottom w:val="single" w:sz="4" w:space="0" w:color="auto"/>
            </w:tcBorders>
            <w:vAlign w:val="center"/>
          </w:tcPr>
          <w:p w14:paraId="07E72C19"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χ²(</w:t>
            </w:r>
            <w:r w:rsidRPr="00762AA3">
              <w:rPr>
                <w:rFonts w:ascii="Times New Roman" w:hAnsi="Times New Roman" w:cs="Times New Roman"/>
                <w:i/>
                <w:iCs/>
                <w:color w:val="000000"/>
              </w:rPr>
              <w:t>df</w:t>
            </w:r>
            <w:r w:rsidRPr="00762AA3">
              <w:rPr>
                <w:rFonts w:ascii="Times New Roman" w:hAnsi="Times New Roman" w:cs="Times New Roman"/>
                <w:color w:val="000000"/>
              </w:rPr>
              <w:t>)</w:t>
            </w:r>
          </w:p>
        </w:tc>
        <w:tc>
          <w:tcPr>
            <w:tcW w:w="850" w:type="dxa"/>
            <w:tcBorders>
              <w:top w:val="single" w:sz="4" w:space="0" w:color="auto"/>
              <w:bottom w:val="single" w:sz="4" w:space="0" w:color="auto"/>
            </w:tcBorders>
            <w:vAlign w:val="center"/>
          </w:tcPr>
          <w:p w14:paraId="4A936890"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Δ χ²</w:t>
            </w:r>
          </w:p>
        </w:tc>
        <w:tc>
          <w:tcPr>
            <w:tcW w:w="709" w:type="dxa"/>
            <w:tcBorders>
              <w:top w:val="single" w:sz="4" w:space="0" w:color="auto"/>
              <w:bottom w:val="single" w:sz="4" w:space="0" w:color="auto"/>
            </w:tcBorders>
            <w:vAlign w:val="center"/>
          </w:tcPr>
          <w:p w14:paraId="141F3FF8"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 xml:space="preserve">Δ </w:t>
            </w:r>
            <w:r w:rsidRPr="00762AA3">
              <w:rPr>
                <w:rFonts w:ascii="Times New Roman" w:hAnsi="Times New Roman" w:cs="Times New Roman"/>
                <w:i/>
                <w:color w:val="000000"/>
              </w:rPr>
              <w:t>p</w:t>
            </w:r>
          </w:p>
        </w:tc>
        <w:tc>
          <w:tcPr>
            <w:tcW w:w="709" w:type="dxa"/>
            <w:tcBorders>
              <w:top w:val="single" w:sz="4" w:space="0" w:color="auto"/>
              <w:bottom w:val="single" w:sz="4" w:space="0" w:color="auto"/>
            </w:tcBorders>
            <w:vAlign w:val="center"/>
          </w:tcPr>
          <w:p w14:paraId="0DE5D6E7"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CFI</w:t>
            </w:r>
          </w:p>
        </w:tc>
        <w:tc>
          <w:tcPr>
            <w:tcW w:w="850" w:type="dxa"/>
            <w:tcBorders>
              <w:top w:val="single" w:sz="4" w:space="0" w:color="auto"/>
              <w:bottom w:val="single" w:sz="4" w:space="0" w:color="auto"/>
            </w:tcBorders>
            <w:vAlign w:val="center"/>
          </w:tcPr>
          <w:p w14:paraId="45720C2C"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ΔCFI</w:t>
            </w:r>
          </w:p>
        </w:tc>
        <w:tc>
          <w:tcPr>
            <w:tcW w:w="714" w:type="dxa"/>
            <w:tcBorders>
              <w:top w:val="single" w:sz="4" w:space="0" w:color="auto"/>
              <w:bottom w:val="single" w:sz="4" w:space="0" w:color="auto"/>
            </w:tcBorders>
            <w:vAlign w:val="center"/>
          </w:tcPr>
          <w:p w14:paraId="4349CCED"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GH</w:t>
            </w:r>
          </w:p>
        </w:tc>
        <w:tc>
          <w:tcPr>
            <w:tcW w:w="850" w:type="dxa"/>
            <w:tcBorders>
              <w:top w:val="single" w:sz="4" w:space="0" w:color="auto"/>
              <w:bottom w:val="single" w:sz="4" w:space="0" w:color="auto"/>
            </w:tcBorders>
            <w:vAlign w:val="center"/>
          </w:tcPr>
          <w:p w14:paraId="01476AE1"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ΔGH</w:t>
            </w:r>
          </w:p>
        </w:tc>
      </w:tr>
      <w:tr w:rsidR="00EE5104" w:rsidRPr="00762AA3" w14:paraId="15D6F906" w14:textId="77777777" w:rsidTr="0024527B">
        <w:trPr>
          <w:trHeight w:val="439"/>
        </w:trPr>
        <w:tc>
          <w:tcPr>
            <w:tcW w:w="2830" w:type="dxa"/>
            <w:tcBorders>
              <w:top w:val="single" w:sz="4" w:space="0" w:color="auto"/>
            </w:tcBorders>
            <w:vAlign w:val="center"/>
          </w:tcPr>
          <w:p w14:paraId="30C0564A" w14:textId="77777777" w:rsidR="00EE5104" w:rsidRPr="00762AA3" w:rsidRDefault="00EE5104" w:rsidP="0024527B">
            <w:pPr>
              <w:spacing w:line="360" w:lineRule="auto"/>
              <w:rPr>
                <w:rFonts w:ascii="Times New Roman" w:hAnsi="Times New Roman" w:cs="Times New Roman"/>
                <w:color w:val="000000"/>
              </w:rPr>
            </w:pPr>
            <w:r w:rsidRPr="00762AA3">
              <w:rPr>
                <w:rFonts w:ascii="Times New Roman" w:hAnsi="Times New Roman" w:cs="Times New Roman"/>
                <w:color w:val="000000"/>
              </w:rPr>
              <w:t>Gender multigroup analysis</w:t>
            </w:r>
          </w:p>
        </w:tc>
        <w:tc>
          <w:tcPr>
            <w:tcW w:w="1560" w:type="dxa"/>
            <w:tcBorders>
              <w:top w:val="single" w:sz="4" w:space="0" w:color="auto"/>
            </w:tcBorders>
            <w:vAlign w:val="center"/>
          </w:tcPr>
          <w:p w14:paraId="5DBB3008" w14:textId="77777777" w:rsidR="00EE5104" w:rsidRPr="00762AA3" w:rsidRDefault="00EE5104" w:rsidP="0024527B">
            <w:pPr>
              <w:spacing w:line="360" w:lineRule="auto"/>
              <w:jc w:val="center"/>
              <w:rPr>
                <w:rFonts w:ascii="Times New Roman" w:hAnsi="Times New Roman" w:cs="Times New Roman"/>
                <w:color w:val="000000"/>
              </w:rPr>
            </w:pPr>
          </w:p>
        </w:tc>
        <w:tc>
          <w:tcPr>
            <w:tcW w:w="850" w:type="dxa"/>
            <w:tcBorders>
              <w:top w:val="single" w:sz="4" w:space="0" w:color="auto"/>
            </w:tcBorders>
            <w:vAlign w:val="center"/>
          </w:tcPr>
          <w:p w14:paraId="712E8E9D" w14:textId="77777777" w:rsidR="00EE5104" w:rsidRPr="00762AA3" w:rsidRDefault="00EE5104" w:rsidP="0024527B">
            <w:pPr>
              <w:spacing w:line="360" w:lineRule="auto"/>
              <w:jc w:val="center"/>
              <w:rPr>
                <w:rFonts w:ascii="Times New Roman" w:hAnsi="Times New Roman" w:cs="Times New Roman"/>
                <w:color w:val="000000"/>
              </w:rPr>
            </w:pPr>
          </w:p>
        </w:tc>
        <w:tc>
          <w:tcPr>
            <w:tcW w:w="709" w:type="dxa"/>
            <w:tcBorders>
              <w:top w:val="single" w:sz="4" w:space="0" w:color="auto"/>
            </w:tcBorders>
            <w:vAlign w:val="center"/>
          </w:tcPr>
          <w:p w14:paraId="22220E2E" w14:textId="77777777" w:rsidR="00EE5104" w:rsidRPr="00762AA3" w:rsidRDefault="00EE5104" w:rsidP="0024527B">
            <w:pPr>
              <w:spacing w:line="360" w:lineRule="auto"/>
              <w:jc w:val="center"/>
              <w:rPr>
                <w:rFonts w:ascii="Times New Roman" w:hAnsi="Times New Roman" w:cs="Times New Roman"/>
                <w:color w:val="000000"/>
              </w:rPr>
            </w:pPr>
          </w:p>
        </w:tc>
        <w:tc>
          <w:tcPr>
            <w:tcW w:w="709" w:type="dxa"/>
            <w:tcBorders>
              <w:top w:val="single" w:sz="4" w:space="0" w:color="auto"/>
            </w:tcBorders>
            <w:vAlign w:val="center"/>
          </w:tcPr>
          <w:p w14:paraId="0F86B8FB" w14:textId="77777777" w:rsidR="00EE5104" w:rsidRPr="00762AA3" w:rsidRDefault="00EE5104" w:rsidP="0024527B">
            <w:pPr>
              <w:spacing w:line="360" w:lineRule="auto"/>
              <w:jc w:val="center"/>
              <w:rPr>
                <w:rFonts w:ascii="Times New Roman" w:hAnsi="Times New Roman" w:cs="Times New Roman"/>
                <w:color w:val="000000"/>
              </w:rPr>
            </w:pPr>
          </w:p>
        </w:tc>
        <w:tc>
          <w:tcPr>
            <w:tcW w:w="850" w:type="dxa"/>
            <w:tcBorders>
              <w:top w:val="single" w:sz="4" w:space="0" w:color="auto"/>
            </w:tcBorders>
            <w:vAlign w:val="center"/>
          </w:tcPr>
          <w:p w14:paraId="3E73267D" w14:textId="77777777" w:rsidR="00EE5104" w:rsidRPr="00762AA3" w:rsidRDefault="00EE5104" w:rsidP="0024527B">
            <w:pPr>
              <w:spacing w:line="360" w:lineRule="auto"/>
              <w:jc w:val="center"/>
              <w:rPr>
                <w:rFonts w:ascii="Times New Roman" w:hAnsi="Times New Roman" w:cs="Times New Roman"/>
                <w:color w:val="000000"/>
              </w:rPr>
            </w:pPr>
          </w:p>
        </w:tc>
        <w:tc>
          <w:tcPr>
            <w:tcW w:w="714" w:type="dxa"/>
            <w:tcBorders>
              <w:top w:val="single" w:sz="4" w:space="0" w:color="auto"/>
            </w:tcBorders>
            <w:vAlign w:val="center"/>
          </w:tcPr>
          <w:p w14:paraId="629850D1" w14:textId="77777777" w:rsidR="00EE5104" w:rsidRPr="00762AA3" w:rsidRDefault="00EE5104" w:rsidP="0024527B">
            <w:pPr>
              <w:spacing w:line="360" w:lineRule="auto"/>
              <w:jc w:val="center"/>
              <w:rPr>
                <w:rFonts w:ascii="Times New Roman" w:hAnsi="Times New Roman" w:cs="Times New Roman"/>
                <w:color w:val="000000"/>
              </w:rPr>
            </w:pPr>
          </w:p>
        </w:tc>
        <w:tc>
          <w:tcPr>
            <w:tcW w:w="850" w:type="dxa"/>
            <w:tcBorders>
              <w:top w:val="single" w:sz="4" w:space="0" w:color="auto"/>
            </w:tcBorders>
            <w:vAlign w:val="center"/>
          </w:tcPr>
          <w:p w14:paraId="08613FBD" w14:textId="77777777" w:rsidR="00EE5104" w:rsidRPr="00762AA3" w:rsidRDefault="00EE5104" w:rsidP="0024527B">
            <w:pPr>
              <w:spacing w:line="360" w:lineRule="auto"/>
              <w:jc w:val="center"/>
              <w:rPr>
                <w:rFonts w:ascii="Times New Roman" w:hAnsi="Times New Roman" w:cs="Times New Roman"/>
                <w:color w:val="000000"/>
              </w:rPr>
            </w:pPr>
          </w:p>
        </w:tc>
      </w:tr>
      <w:tr w:rsidR="00EE5104" w:rsidRPr="00762AA3" w14:paraId="495607B5" w14:textId="77777777" w:rsidTr="0024527B">
        <w:trPr>
          <w:trHeight w:val="439"/>
        </w:trPr>
        <w:tc>
          <w:tcPr>
            <w:tcW w:w="2830" w:type="dxa"/>
            <w:vAlign w:val="center"/>
          </w:tcPr>
          <w:p w14:paraId="731C19F8" w14:textId="77777777" w:rsidR="00EE5104" w:rsidRPr="00762AA3" w:rsidRDefault="00EE5104" w:rsidP="0024527B">
            <w:pPr>
              <w:spacing w:line="360" w:lineRule="auto"/>
              <w:rPr>
                <w:rFonts w:ascii="Times New Roman" w:hAnsi="Times New Roman" w:cs="Times New Roman"/>
                <w:color w:val="000000"/>
              </w:rPr>
            </w:pPr>
            <w:r w:rsidRPr="00762AA3">
              <w:rPr>
                <w:rFonts w:ascii="Times New Roman" w:hAnsi="Times New Roman" w:cs="Times New Roman"/>
                <w:color w:val="000000"/>
              </w:rPr>
              <w:t>Configural invariance</w:t>
            </w:r>
          </w:p>
        </w:tc>
        <w:tc>
          <w:tcPr>
            <w:tcW w:w="1560" w:type="dxa"/>
            <w:vAlign w:val="center"/>
          </w:tcPr>
          <w:p w14:paraId="181D212D"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307.47 (38)</w:t>
            </w:r>
          </w:p>
        </w:tc>
        <w:tc>
          <w:tcPr>
            <w:tcW w:w="850" w:type="dxa"/>
            <w:vAlign w:val="center"/>
          </w:tcPr>
          <w:p w14:paraId="308E8C59" w14:textId="77777777" w:rsidR="00EE5104" w:rsidRPr="00762AA3" w:rsidRDefault="00EE5104" w:rsidP="0024527B">
            <w:pPr>
              <w:spacing w:line="360" w:lineRule="auto"/>
              <w:jc w:val="center"/>
              <w:rPr>
                <w:rFonts w:ascii="Times New Roman" w:hAnsi="Times New Roman" w:cs="Times New Roman"/>
                <w:color w:val="000000"/>
              </w:rPr>
            </w:pPr>
          </w:p>
        </w:tc>
        <w:tc>
          <w:tcPr>
            <w:tcW w:w="709" w:type="dxa"/>
            <w:vAlign w:val="center"/>
          </w:tcPr>
          <w:p w14:paraId="67AAF35E" w14:textId="77777777" w:rsidR="00EE5104" w:rsidRPr="00762AA3" w:rsidRDefault="00EE5104" w:rsidP="0024527B">
            <w:pPr>
              <w:spacing w:line="360" w:lineRule="auto"/>
              <w:jc w:val="center"/>
              <w:rPr>
                <w:rFonts w:ascii="Times New Roman" w:hAnsi="Times New Roman" w:cs="Times New Roman"/>
                <w:color w:val="000000"/>
              </w:rPr>
            </w:pPr>
          </w:p>
        </w:tc>
        <w:tc>
          <w:tcPr>
            <w:tcW w:w="709" w:type="dxa"/>
            <w:vAlign w:val="center"/>
          </w:tcPr>
          <w:p w14:paraId="24475077"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.901</w:t>
            </w:r>
          </w:p>
        </w:tc>
        <w:tc>
          <w:tcPr>
            <w:tcW w:w="850" w:type="dxa"/>
            <w:vAlign w:val="center"/>
          </w:tcPr>
          <w:p w14:paraId="5EE6AD9C" w14:textId="77777777" w:rsidR="00EE5104" w:rsidRPr="00762AA3" w:rsidRDefault="00EE5104" w:rsidP="0024527B">
            <w:pPr>
              <w:spacing w:line="360" w:lineRule="auto"/>
              <w:jc w:val="center"/>
              <w:rPr>
                <w:rFonts w:ascii="Times New Roman" w:hAnsi="Times New Roman" w:cs="Times New Roman"/>
                <w:color w:val="000000"/>
              </w:rPr>
            </w:pPr>
          </w:p>
        </w:tc>
        <w:tc>
          <w:tcPr>
            <w:tcW w:w="714" w:type="dxa"/>
            <w:vAlign w:val="center"/>
          </w:tcPr>
          <w:p w14:paraId="529F2558"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.931</w:t>
            </w:r>
          </w:p>
        </w:tc>
        <w:tc>
          <w:tcPr>
            <w:tcW w:w="850" w:type="dxa"/>
            <w:vAlign w:val="center"/>
          </w:tcPr>
          <w:p w14:paraId="3E687B7C" w14:textId="77777777" w:rsidR="00EE5104" w:rsidRPr="00762AA3" w:rsidRDefault="00EE5104" w:rsidP="0024527B">
            <w:pPr>
              <w:spacing w:line="360" w:lineRule="auto"/>
              <w:jc w:val="center"/>
              <w:rPr>
                <w:rFonts w:ascii="Times New Roman" w:hAnsi="Times New Roman" w:cs="Times New Roman"/>
                <w:color w:val="000000"/>
              </w:rPr>
            </w:pPr>
          </w:p>
        </w:tc>
      </w:tr>
      <w:tr w:rsidR="00EE5104" w:rsidRPr="00762AA3" w14:paraId="5E96C652" w14:textId="77777777" w:rsidTr="0024527B">
        <w:trPr>
          <w:trHeight w:val="439"/>
        </w:trPr>
        <w:tc>
          <w:tcPr>
            <w:tcW w:w="2830" w:type="dxa"/>
            <w:vAlign w:val="center"/>
          </w:tcPr>
          <w:p w14:paraId="0472856C" w14:textId="77777777" w:rsidR="00EE5104" w:rsidRPr="00762AA3" w:rsidRDefault="00EE5104" w:rsidP="0024527B">
            <w:pPr>
              <w:spacing w:line="360" w:lineRule="auto"/>
              <w:rPr>
                <w:rFonts w:ascii="Times New Roman" w:hAnsi="Times New Roman" w:cs="Times New Roman"/>
                <w:color w:val="000000"/>
              </w:rPr>
            </w:pPr>
            <w:r w:rsidRPr="00762AA3">
              <w:rPr>
                <w:rFonts w:ascii="Times New Roman" w:hAnsi="Times New Roman" w:cs="Times New Roman"/>
                <w:color w:val="000000"/>
              </w:rPr>
              <w:t>Metric invariance</w:t>
            </w:r>
          </w:p>
        </w:tc>
        <w:tc>
          <w:tcPr>
            <w:tcW w:w="1560" w:type="dxa"/>
            <w:vAlign w:val="center"/>
          </w:tcPr>
          <w:p w14:paraId="38752B78"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319.00 (44)</w:t>
            </w:r>
          </w:p>
        </w:tc>
        <w:tc>
          <w:tcPr>
            <w:tcW w:w="850" w:type="dxa"/>
            <w:vAlign w:val="center"/>
          </w:tcPr>
          <w:p w14:paraId="02116D05"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11.54</w:t>
            </w:r>
          </w:p>
        </w:tc>
        <w:tc>
          <w:tcPr>
            <w:tcW w:w="709" w:type="dxa"/>
            <w:vAlign w:val="center"/>
          </w:tcPr>
          <w:p w14:paraId="719004CC"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.073</w:t>
            </w:r>
          </w:p>
        </w:tc>
        <w:tc>
          <w:tcPr>
            <w:tcW w:w="709" w:type="dxa"/>
            <w:vAlign w:val="center"/>
          </w:tcPr>
          <w:p w14:paraId="3D14F7DA"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.899</w:t>
            </w:r>
          </w:p>
        </w:tc>
        <w:tc>
          <w:tcPr>
            <w:tcW w:w="850" w:type="dxa"/>
            <w:vAlign w:val="center"/>
          </w:tcPr>
          <w:p w14:paraId="68754CC5"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.002</w:t>
            </w:r>
          </w:p>
        </w:tc>
        <w:tc>
          <w:tcPr>
            <w:tcW w:w="714" w:type="dxa"/>
            <w:vAlign w:val="center"/>
          </w:tcPr>
          <w:p w14:paraId="770F14F4"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.930</w:t>
            </w:r>
          </w:p>
        </w:tc>
        <w:tc>
          <w:tcPr>
            <w:tcW w:w="850" w:type="dxa"/>
            <w:vAlign w:val="center"/>
          </w:tcPr>
          <w:p w14:paraId="18A3CA5B"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.001</w:t>
            </w:r>
          </w:p>
        </w:tc>
      </w:tr>
      <w:tr w:rsidR="00EE5104" w:rsidRPr="00762AA3" w14:paraId="7D7E5F73" w14:textId="77777777" w:rsidTr="0024527B">
        <w:trPr>
          <w:trHeight w:val="439"/>
        </w:trPr>
        <w:tc>
          <w:tcPr>
            <w:tcW w:w="2830" w:type="dxa"/>
            <w:vAlign w:val="center"/>
          </w:tcPr>
          <w:p w14:paraId="594319A5" w14:textId="77777777" w:rsidR="00EE5104" w:rsidRPr="00762AA3" w:rsidRDefault="00EE5104" w:rsidP="0024527B">
            <w:pPr>
              <w:spacing w:line="360" w:lineRule="auto"/>
              <w:rPr>
                <w:rFonts w:ascii="Times New Roman" w:hAnsi="Times New Roman" w:cs="Times New Roman"/>
                <w:color w:val="000000"/>
              </w:rPr>
            </w:pPr>
            <w:r w:rsidRPr="00762AA3">
              <w:rPr>
                <w:rFonts w:ascii="Times New Roman" w:hAnsi="Times New Roman" w:cs="Times New Roman"/>
                <w:color w:val="000000"/>
              </w:rPr>
              <w:t>Scalar invariance</w:t>
            </w:r>
          </w:p>
        </w:tc>
        <w:tc>
          <w:tcPr>
            <w:tcW w:w="1560" w:type="dxa"/>
            <w:vAlign w:val="center"/>
          </w:tcPr>
          <w:p w14:paraId="7E3BB152"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344.20 (55)</w:t>
            </w:r>
          </w:p>
        </w:tc>
        <w:tc>
          <w:tcPr>
            <w:tcW w:w="850" w:type="dxa"/>
            <w:vAlign w:val="center"/>
          </w:tcPr>
          <w:p w14:paraId="530E8396"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25.12</w:t>
            </w:r>
          </w:p>
        </w:tc>
        <w:tc>
          <w:tcPr>
            <w:tcW w:w="709" w:type="dxa"/>
            <w:vAlign w:val="center"/>
          </w:tcPr>
          <w:p w14:paraId="6EDAE170"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.009</w:t>
            </w:r>
          </w:p>
        </w:tc>
        <w:tc>
          <w:tcPr>
            <w:tcW w:w="709" w:type="dxa"/>
            <w:vAlign w:val="center"/>
          </w:tcPr>
          <w:p w14:paraId="5E077E9F"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.894</w:t>
            </w:r>
          </w:p>
        </w:tc>
        <w:tc>
          <w:tcPr>
            <w:tcW w:w="850" w:type="dxa"/>
            <w:vAlign w:val="center"/>
          </w:tcPr>
          <w:p w14:paraId="60917A31"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.005</w:t>
            </w:r>
          </w:p>
        </w:tc>
        <w:tc>
          <w:tcPr>
            <w:tcW w:w="714" w:type="dxa"/>
            <w:vAlign w:val="center"/>
          </w:tcPr>
          <w:p w14:paraId="4809A13C"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.926</w:t>
            </w:r>
          </w:p>
        </w:tc>
        <w:tc>
          <w:tcPr>
            <w:tcW w:w="850" w:type="dxa"/>
            <w:vAlign w:val="center"/>
          </w:tcPr>
          <w:p w14:paraId="347B692B"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.004</w:t>
            </w:r>
          </w:p>
        </w:tc>
      </w:tr>
      <w:tr w:rsidR="00EE5104" w:rsidRPr="00762AA3" w14:paraId="75716B73" w14:textId="77777777" w:rsidTr="0024527B">
        <w:trPr>
          <w:trHeight w:val="439"/>
        </w:trPr>
        <w:tc>
          <w:tcPr>
            <w:tcW w:w="2830" w:type="dxa"/>
            <w:vAlign w:val="center"/>
          </w:tcPr>
          <w:p w14:paraId="7420ADE5" w14:textId="77777777" w:rsidR="00EE5104" w:rsidRPr="00762AA3" w:rsidRDefault="00EE5104" w:rsidP="0024527B">
            <w:pPr>
              <w:spacing w:line="360" w:lineRule="auto"/>
              <w:rPr>
                <w:rFonts w:ascii="Times New Roman" w:hAnsi="Times New Roman" w:cs="Times New Roman"/>
                <w:color w:val="000000"/>
              </w:rPr>
            </w:pPr>
            <w:r w:rsidRPr="00762AA3">
              <w:rPr>
                <w:rFonts w:ascii="Times New Roman" w:hAnsi="Times New Roman" w:cs="Times New Roman"/>
                <w:color w:val="000000"/>
              </w:rPr>
              <w:t>Age multigroup analysis</w:t>
            </w:r>
          </w:p>
        </w:tc>
        <w:tc>
          <w:tcPr>
            <w:tcW w:w="1560" w:type="dxa"/>
            <w:vAlign w:val="center"/>
          </w:tcPr>
          <w:p w14:paraId="24BC126B" w14:textId="77777777" w:rsidR="00EE5104" w:rsidRPr="00762AA3" w:rsidRDefault="00EE5104" w:rsidP="0024527B">
            <w:pPr>
              <w:spacing w:line="360" w:lineRule="auto"/>
              <w:jc w:val="center"/>
              <w:rPr>
                <w:rFonts w:ascii="Times New Roman" w:hAnsi="Times New Roman" w:cs="Times New Roman"/>
                <w:color w:val="000000"/>
              </w:rPr>
            </w:pPr>
          </w:p>
        </w:tc>
        <w:tc>
          <w:tcPr>
            <w:tcW w:w="850" w:type="dxa"/>
            <w:vAlign w:val="center"/>
          </w:tcPr>
          <w:p w14:paraId="5E1B5FD2" w14:textId="77777777" w:rsidR="00EE5104" w:rsidRPr="00762AA3" w:rsidRDefault="00EE5104" w:rsidP="0024527B">
            <w:pPr>
              <w:spacing w:line="360" w:lineRule="auto"/>
              <w:jc w:val="center"/>
              <w:rPr>
                <w:rFonts w:ascii="Times New Roman" w:hAnsi="Times New Roman" w:cs="Times New Roman"/>
                <w:color w:val="000000"/>
              </w:rPr>
            </w:pPr>
          </w:p>
        </w:tc>
        <w:tc>
          <w:tcPr>
            <w:tcW w:w="709" w:type="dxa"/>
            <w:vAlign w:val="center"/>
          </w:tcPr>
          <w:p w14:paraId="5B37EA08" w14:textId="77777777" w:rsidR="00EE5104" w:rsidRPr="00762AA3" w:rsidRDefault="00EE5104" w:rsidP="0024527B">
            <w:pPr>
              <w:spacing w:line="360" w:lineRule="auto"/>
              <w:jc w:val="center"/>
              <w:rPr>
                <w:rFonts w:ascii="Times New Roman" w:hAnsi="Times New Roman" w:cs="Times New Roman"/>
                <w:color w:val="000000"/>
              </w:rPr>
            </w:pPr>
          </w:p>
        </w:tc>
        <w:tc>
          <w:tcPr>
            <w:tcW w:w="709" w:type="dxa"/>
            <w:vAlign w:val="center"/>
          </w:tcPr>
          <w:p w14:paraId="0B1A2095" w14:textId="77777777" w:rsidR="00EE5104" w:rsidRPr="00762AA3" w:rsidRDefault="00EE5104" w:rsidP="0024527B">
            <w:pPr>
              <w:spacing w:line="360" w:lineRule="auto"/>
              <w:jc w:val="center"/>
              <w:rPr>
                <w:rFonts w:ascii="Times New Roman" w:hAnsi="Times New Roman" w:cs="Times New Roman"/>
                <w:color w:val="000000"/>
              </w:rPr>
            </w:pPr>
          </w:p>
        </w:tc>
        <w:tc>
          <w:tcPr>
            <w:tcW w:w="850" w:type="dxa"/>
            <w:vAlign w:val="center"/>
          </w:tcPr>
          <w:p w14:paraId="0460A848" w14:textId="77777777" w:rsidR="00EE5104" w:rsidRPr="00762AA3" w:rsidRDefault="00EE5104" w:rsidP="0024527B">
            <w:pPr>
              <w:spacing w:line="360" w:lineRule="auto"/>
              <w:jc w:val="center"/>
              <w:rPr>
                <w:rFonts w:ascii="Times New Roman" w:hAnsi="Times New Roman" w:cs="Times New Roman"/>
                <w:color w:val="000000"/>
              </w:rPr>
            </w:pPr>
          </w:p>
        </w:tc>
        <w:tc>
          <w:tcPr>
            <w:tcW w:w="714" w:type="dxa"/>
            <w:vAlign w:val="center"/>
          </w:tcPr>
          <w:p w14:paraId="0B2495D2" w14:textId="77777777" w:rsidR="00EE5104" w:rsidRPr="00762AA3" w:rsidRDefault="00EE5104" w:rsidP="0024527B">
            <w:pPr>
              <w:spacing w:line="360" w:lineRule="auto"/>
              <w:jc w:val="center"/>
              <w:rPr>
                <w:rFonts w:ascii="Times New Roman" w:hAnsi="Times New Roman" w:cs="Times New Roman"/>
                <w:color w:val="000000"/>
              </w:rPr>
            </w:pPr>
          </w:p>
        </w:tc>
        <w:tc>
          <w:tcPr>
            <w:tcW w:w="850" w:type="dxa"/>
            <w:vAlign w:val="center"/>
          </w:tcPr>
          <w:p w14:paraId="15944D98" w14:textId="77777777" w:rsidR="00EE5104" w:rsidRPr="00762AA3" w:rsidRDefault="00EE5104" w:rsidP="0024527B">
            <w:pPr>
              <w:spacing w:line="360" w:lineRule="auto"/>
              <w:jc w:val="center"/>
              <w:rPr>
                <w:rFonts w:ascii="Times New Roman" w:hAnsi="Times New Roman" w:cs="Times New Roman"/>
                <w:color w:val="000000"/>
              </w:rPr>
            </w:pPr>
          </w:p>
        </w:tc>
      </w:tr>
      <w:tr w:rsidR="00EE5104" w:rsidRPr="00762AA3" w14:paraId="5AE9A64B" w14:textId="77777777" w:rsidTr="0024527B">
        <w:trPr>
          <w:trHeight w:val="439"/>
        </w:trPr>
        <w:tc>
          <w:tcPr>
            <w:tcW w:w="2830" w:type="dxa"/>
            <w:vAlign w:val="center"/>
          </w:tcPr>
          <w:p w14:paraId="1B341390" w14:textId="77777777" w:rsidR="00EE5104" w:rsidRPr="00762AA3" w:rsidRDefault="00EE5104" w:rsidP="0024527B">
            <w:pPr>
              <w:spacing w:line="360" w:lineRule="auto"/>
              <w:rPr>
                <w:rFonts w:ascii="Times New Roman" w:hAnsi="Times New Roman" w:cs="Times New Roman"/>
                <w:color w:val="000000"/>
              </w:rPr>
            </w:pPr>
            <w:r w:rsidRPr="00762AA3">
              <w:rPr>
                <w:rFonts w:ascii="Times New Roman" w:hAnsi="Times New Roman" w:cs="Times New Roman"/>
                <w:color w:val="000000"/>
              </w:rPr>
              <w:t>Configural invariance</w:t>
            </w:r>
          </w:p>
        </w:tc>
        <w:tc>
          <w:tcPr>
            <w:tcW w:w="1560" w:type="dxa"/>
            <w:vAlign w:val="center"/>
          </w:tcPr>
          <w:p w14:paraId="37DF4DA9"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350.83 (76)</w:t>
            </w:r>
          </w:p>
        </w:tc>
        <w:tc>
          <w:tcPr>
            <w:tcW w:w="850" w:type="dxa"/>
            <w:vAlign w:val="center"/>
          </w:tcPr>
          <w:p w14:paraId="0CB317C7" w14:textId="77777777" w:rsidR="00EE5104" w:rsidRPr="00762AA3" w:rsidRDefault="00EE5104" w:rsidP="0024527B">
            <w:pPr>
              <w:spacing w:line="360" w:lineRule="auto"/>
              <w:jc w:val="center"/>
              <w:rPr>
                <w:rFonts w:ascii="Times New Roman" w:hAnsi="Times New Roman" w:cs="Times New Roman"/>
                <w:color w:val="000000"/>
              </w:rPr>
            </w:pPr>
          </w:p>
        </w:tc>
        <w:tc>
          <w:tcPr>
            <w:tcW w:w="709" w:type="dxa"/>
            <w:vAlign w:val="center"/>
          </w:tcPr>
          <w:p w14:paraId="4DA3D66E" w14:textId="77777777" w:rsidR="00EE5104" w:rsidRPr="00762AA3" w:rsidRDefault="00EE5104" w:rsidP="0024527B">
            <w:pPr>
              <w:spacing w:line="360" w:lineRule="auto"/>
              <w:jc w:val="center"/>
              <w:rPr>
                <w:rFonts w:ascii="Times New Roman" w:hAnsi="Times New Roman" w:cs="Times New Roman"/>
                <w:color w:val="000000"/>
              </w:rPr>
            </w:pPr>
          </w:p>
        </w:tc>
        <w:tc>
          <w:tcPr>
            <w:tcW w:w="709" w:type="dxa"/>
            <w:vAlign w:val="center"/>
          </w:tcPr>
          <w:p w14:paraId="21660916"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.903</w:t>
            </w:r>
          </w:p>
        </w:tc>
        <w:tc>
          <w:tcPr>
            <w:tcW w:w="850" w:type="dxa"/>
            <w:vAlign w:val="center"/>
          </w:tcPr>
          <w:p w14:paraId="627763A3" w14:textId="77777777" w:rsidR="00EE5104" w:rsidRPr="00762AA3" w:rsidRDefault="00EE5104" w:rsidP="0024527B">
            <w:pPr>
              <w:spacing w:line="360" w:lineRule="auto"/>
              <w:jc w:val="center"/>
              <w:rPr>
                <w:rFonts w:ascii="Times New Roman" w:hAnsi="Times New Roman" w:cs="Times New Roman"/>
                <w:color w:val="000000"/>
              </w:rPr>
            </w:pPr>
          </w:p>
        </w:tc>
        <w:tc>
          <w:tcPr>
            <w:tcW w:w="714" w:type="dxa"/>
            <w:vAlign w:val="center"/>
          </w:tcPr>
          <w:p w14:paraId="19364B78"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.930</w:t>
            </w:r>
          </w:p>
        </w:tc>
        <w:tc>
          <w:tcPr>
            <w:tcW w:w="850" w:type="dxa"/>
            <w:vAlign w:val="center"/>
          </w:tcPr>
          <w:p w14:paraId="52F9F99C" w14:textId="77777777" w:rsidR="00EE5104" w:rsidRPr="00762AA3" w:rsidRDefault="00EE5104" w:rsidP="0024527B">
            <w:pPr>
              <w:spacing w:line="360" w:lineRule="auto"/>
              <w:jc w:val="center"/>
              <w:rPr>
                <w:rFonts w:ascii="Times New Roman" w:hAnsi="Times New Roman" w:cs="Times New Roman"/>
                <w:color w:val="000000"/>
              </w:rPr>
            </w:pPr>
          </w:p>
        </w:tc>
      </w:tr>
      <w:tr w:rsidR="00EE5104" w:rsidRPr="00762AA3" w14:paraId="6FB4912A" w14:textId="77777777" w:rsidTr="0024527B">
        <w:trPr>
          <w:trHeight w:val="439"/>
        </w:trPr>
        <w:tc>
          <w:tcPr>
            <w:tcW w:w="2830" w:type="dxa"/>
            <w:vAlign w:val="center"/>
          </w:tcPr>
          <w:p w14:paraId="509D762B" w14:textId="77777777" w:rsidR="00EE5104" w:rsidRPr="00762AA3" w:rsidRDefault="00EE5104" w:rsidP="0024527B">
            <w:pPr>
              <w:spacing w:line="360" w:lineRule="auto"/>
              <w:rPr>
                <w:rFonts w:ascii="Times New Roman" w:hAnsi="Times New Roman" w:cs="Times New Roman"/>
                <w:color w:val="000000"/>
              </w:rPr>
            </w:pPr>
            <w:r w:rsidRPr="00762AA3">
              <w:rPr>
                <w:rFonts w:ascii="Times New Roman" w:hAnsi="Times New Roman" w:cs="Times New Roman"/>
                <w:color w:val="000000"/>
              </w:rPr>
              <w:t>Metric invariance</w:t>
            </w:r>
          </w:p>
        </w:tc>
        <w:tc>
          <w:tcPr>
            <w:tcW w:w="1560" w:type="dxa"/>
            <w:vAlign w:val="center"/>
          </w:tcPr>
          <w:p w14:paraId="43CB312E"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369.15(94)</w:t>
            </w:r>
          </w:p>
        </w:tc>
        <w:tc>
          <w:tcPr>
            <w:tcW w:w="850" w:type="dxa"/>
            <w:vAlign w:val="center"/>
          </w:tcPr>
          <w:p w14:paraId="652A7837"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18.32</w:t>
            </w:r>
          </w:p>
        </w:tc>
        <w:tc>
          <w:tcPr>
            <w:tcW w:w="709" w:type="dxa"/>
            <w:vAlign w:val="center"/>
          </w:tcPr>
          <w:p w14:paraId="2952D343"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.435</w:t>
            </w:r>
          </w:p>
        </w:tc>
        <w:tc>
          <w:tcPr>
            <w:tcW w:w="709" w:type="dxa"/>
            <w:vAlign w:val="center"/>
          </w:tcPr>
          <w:p w14:paraId="697F7FCA"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.903</w:t>
            </w:r>
          </w:p>
        </w:tc>
        <w:tc>
          <w:tcPr>
            <w:tcW w:w="850" w:type="dxa"/>
            <w:vAlign w:val="center"/>
          </w:tcPr>
          <w:p w14:paraId="5B56490A"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.000</w:t>
            </w:r>
          </w:p>
        </w:tc>
        <w:tc>
          <w:tcPr>
            <w:tcW w:w="714" w:type="dxa"/>
            <w:vAlign w:val="center"/>
          </w:tcPr>
          <w:p w14:paraId="183CEA9D"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.931</w:t>
            </w:r>
          </w:p>
        </w:tc>
        <w:tc>
          <w:tcPr>
            <w:tcW w:w="850" w:type="dxa"/>
            <w:vAlign w:val="center"/>
          </w:tcPr>
          <w:p w14:paraId="740144AD"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.001</w:t>
            </w:r>
          </w:p>
        </w:tc>
      </w:tr>
      <w:tr w:rsidR="00EE5104" w:rsidRPr="00762AA3" w14:paraId="0821F106" w14:textId="77777777" w:rsidTr="0024527B">
        <w:trPr>
          <w:trHeight w:val="422"/>
        </w:trPr>
        <w:tc>
          <w:tcPr>
            <w:tcW w:w="2830" w:type="dxa"/>
            <w:tcBorders>
              <w:bottom w:val="single" w:sz="4" w:space="0" w:color="auto"/>
            </w:tcBorders>
            <w:vAlign w:val="center"/>
          </w:tcPr>
          <w:p w14:paraId="7D31DCE2" w14:textId="77777777" w:rsidR="00EE5104" w:rsidRPr="00762AA3" w:rsidRDefault="00EE5104" w:rsidP="0024527B">
            <w:pPr>
              <w:spacing w:line="360" w:lineRule="auto"/>
              <w:rPr>
                <w:rFonts w:ascii="Times New Roman" w:hAnsi="Times New Roman" w:cs="Times New Roman"/>
                <w:color w:val="000000"/>
              </w:rPr>
            </w:pPr>
            <w:r w:rsidRPr="00762AA3">
              <w:rPr>
                <w:rFonts w:ascii="Times New Roman" w:hAnsi="Times New Roman" w:cs="Times New Roman"/>
                <w:color w:val="000000"/>
              </w:rPr>
              <w:t>Scalar invariance</w:t>
            </w:r>
          </w:p>
        </w:tc>
        <w:tc>
          <w:tcPr>
            <w:tcW w:w="1560" w:type="dxa"/>
            <w:tcBorders>
              <w:bottom w:val="single" w:sz="4" w:space="0" w:color="auto"/>
            </w:tcBorders>
            <w:vAlign w:val="center"/>
          </w:tcPr>
          <w:p w14:paraId="7CF3C834"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422.27 (127)</w:t>
            </w:r>
          </w:p>
        </w:tc>
        <w:tc>
          <w:tcPr>
            <w:tcW w:w="850" w:type="dxa"/>
            <w:tcBorders>
              <w:bottom w:val="single" w:sz="4" w:space="0" w:color="auto"/>
            </w:tcBorders>
            <w:vAlign w:val="center"/>
          </w:tcPr>
          <w:p w14:paraId="2F5467B5"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53.12</w:t>
            </w:r>
          </w:p>
        </w:tc>
        <w:tc>
          <w:tcPr>
            <w:tcW w:w="709" w:type="dxa"/>
            <w:tcBorders>
              <w:bottom w:val="single" w:sz="4" w:space="0" w:color="auto"/>
            </w:tcBorders>
            <w:vAlign w:val="center"/>
          </w:tcPr>
          <w:p w14:paraId="541B451F"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.015</w:t>
            </w:r>
          </w:p>
        </w:tc>
        <w:tc>
          <w:tcPr>
            <w:tcW w:w="709" w:type="dxa"/>
            <w:tcBorders>
              <w:bottom w:val="single" w:sz="4" w:space="0" w:color="auto"/>
            </w:tcBorders>
            <w:vAlign w:val="center"/>
          </w:tcPr>
          <w:p w14:paraId="3537A335"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.895</w:t>
            </w:r>
          </w:p>
        </w:tc>
        <w:tc>
          <w:tcPr>
            <w:tcW w:w="850" w:type="dxa"/>
            <w:tcBorders>
              <w:bottom w:val="single" w:sz="4" w:space="0" w:color="auto"/>
            </w:tcBorders>
            <w:vAlign w:val="center"/>
          </w:tcPr>
          <w:p w14:paraId="327D0624"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.008</w:t>
            </w:r>
          </w:p>
        </w:tc>
        <w:tc>
          <w:tcPr>
            <w:tcW w:w="714" w:type="dxa"/>
            <w:tcBorders>
              <w:bottom w:val="single" w:sz="4" w:space="0" w:color="auto"/>
            </w:tcBorders>
            <w:vAlign w:val="center"/>
          </w:tcPr>
          <w:p w14:paraId="01615D69"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.926</w:t>
            </w:r>
          </w:p>
        </w:tc>
        <w:tc>
          <w:tcPr>
            <w:tcW w:w="850" w:type="dxa"/>
            <w:tcBorders>
              <w:bottom w:val="single" w:sz="4" w:space="0" w:color="auto"/>
            </w:tcBorders>
            <w:vAlign w:val="center"/>
          </w:tcPr>
          <w:p w14:paraId="0F493FD1" w14:textId="77777777" w:rsidR="00EE5104" w:rsidRPr="00762AA3" w:rsidRDefault="00EE5104" w:rsidP="0024527B">
            <w:pPr>
              <w:spacing w:line="360" w:lineRule="auto"/>
              <w:jc w:val="center"/>
              <w:rPr>
                <w:rFonts w:ascii="Times New Roman" w:hAnsi="Times New Roman" w:cs="Times New Roman"/>
                <w:color w:val="000000"/>
              </w:rPr>
            </w:pPr>
            <w:r w:rsidRPr="00762AA3">
              <w:rPr>
                <w:rFonts w:ascii="Times New Roman" w:hAnsi="Times New Roman" w:cs="Times New Roman"/>
                <w:color w:val="000000"/>
              </w:rPr>
              <w:t>.005</w:t>
            </w:r>
          </w:p>
        </w:tc>
      </w:tr>
      <w:tr w:rsidR="00EE5104" w:rsidRPr="00762AA3" w14:paraId="343BDE52" w14:textId="77777777" w:rsidTr="0024527B">
        <w:trPr>
          <w:trHeight w:val="849"/>
        </w:trPr>
        <w:tc>
          <w:tcPr>
            <w:tcW w:w="9072" w:type="dxa"/>
            <w:gridSpan w:val="8"/>
            <w:tcBorders>
              <w:top w:val="single" w:sz="4" w:space="0" w:color="auto"/>
            </w:tcBorders>
          </w:tcPr>
          <w:p w14:paraId="192825B9" w14:textId="16E375E0" w:rsidR="00EE5104" w:rsidRPr="00762AA3" w:rsidRDefault="0024527B" w:rsidP="0024527B">
            <w:pPr>
              <w:spacing w:line="360" w:lineRule="auto"/>
              <w:rPr>
                <w:rFonts w:ascii="Times New Roman" w:hAnsi="Times New Roman" w:cs="Times New Roman"/>
                <w:color w:val="000000"/>
              </w:rPr>
            </w:pPr>
            <w:r w:rsidRPr="0024527B">
              <w:rPr>
                <w:rFonts w:ascii="Times New Roman" w:hAnsi="Times New Roman" w:cs="Times New Roman"/>
                <w:i/>
                <w:color w:val="000000"/>
              </w:rPr>
              <w:t>Note</w:t>
            </w:r>
            <w:r>
              <w:rPr>
                <w:rFonts w:ascii="Times New Roman" w:hAnsi="Times New Roman" w:cs="Times New Roman"/>
                <w:color w:val="000000"/>
              </w:rPr>
              <w:t xml:space="preserve">. </w:t>
            </w:r>
            <w:r w:rsidR="00EE5104" w:rsidRPr="00762AA3">
              <w:rPr>
                <w:rFonts w:ascii="Times New Roman" w:hAnsi="Times New Roman" w:cs="Times New Roman"/>
                <w:color w:val="000000"/>
              </w:rPr>
              <w:t>CFI</w:t>
            </w:r>
            <w:r>
              <w:rPr>
                <w:rFonts w:ascii="Times New Roman" w:hAnsi="Times New Roman" w:cs="Times New Roman"/>
                <w:color w:val="000000"/>
              </w:rPr>
              <w:t xml:space="preserve"> = comparative fit index; GH =</w:t>
            </w:r>
            <w:r w:rsidR="00EE5104" w:rsidRPr="00762AA3">
              <w:rPr>
                <w:rFonts w:ascii="Times New Roman" w:hAnsi="Times New Roman" w:cs="Times New Roman"/>
                <w:color w:val="000000"/>
              </w:rPr>
              <w:t xml:space="preserve"> gamma hat</w:t>
            </w:r>
          </w:p>
        </w:tc>
      </w:tr>
    </w:tbl>
    <w:p w14:paraId="38EA6E67" w14:textId="79F0D676" w:rsidR="00EE5104" w:rsidRPr="00762AA3" w:rsidRDefault="00EE5104" w:rsidP="0024527B">
      <w:pPr>
        <w:rPr>
          <w:rFonts w:ascii="Times New Roman" w:hAnsi="Times New Roman" w:cs="Times New Roman"/>
          <w:noProof/>
          <w:lang w:val="en-US"/>
        </w:rPr>
      </w:pPr>
      <w:r w:rsidRPr="00762AA3">
        <w:rPr>
          <w:lang w:val="en-US"/>
        </w:rPr>
        <w:br w:type="page"/>
      </w:r>
    </w:p>
    <w:p w14:paraId="3CCEFF8A" w14:textId="354282A7" w:rsidR="00EE5104" w:rsidRPr="00762AA3" w:rsidRDefault="0024527B" w:rsidP="0024527B">
      <w:pPr>
        <w:pStyle w:val="Standard"/>
        <w:spacing w:line="360" w:lineRule="auto"/>
        <w:rPr>
          <w:rFonts w:ascii="Times New Roman" w:hAnsi="Times New Roman" w:cs="Times New Roman"/>
          <w:bCs/>
          <w:color w:val="000000"/>
          <w:lang w:val="en-US"/>
        </w:rPr>
      </w:pPr>
      <w:r>
        <w:rPr>
          <w:rFonts w:ascii="Times New Roman" w:hAnsi="Times New Roman" w:cs="Times New Roman"/>
          <w:color w:val="00000A"/>
          <w:lang w:val="en-US"/>
        </w:rPr>
        <w:lastRenderedPageBreak/>
        <w:t xml:space="preserve">Table </w:t>
      </w:r>
      <w:r w:rsidR="005926C0">
        <w:rPr>
          <w:rFonts w:ascii="Times New Roman" w:hAnsi="Times New Roman" w:cs="Times New Roman"/>
          <w:color w:val="00000A"/>
          <w:lang w:val="en-US"/>
        </w:rPr>
        <w:t>8</w:t>
      </w:r>
      <w:r w:rsidR="00EE5104" w:rsidRPr="00762AA3">
        <w:rPr>
          <w:rFonts w:ascii="Times New Roman" w:hAnsi="Times New Roman" w:cs="Times New Roman"/>
          <w:color w:val="00000A"/>
          <w:lang w:val="en-US"/>
        </w:rPr>
        <w:t xml:space="preserve"> </w:t>
      </w:r>
      <w:r>
        <w:rPr>
          <w:rFonts w:ascii="Times New Roman" w:hAnsi="Times New Roman" w:cs="Times New Roman"/>
          <w:color w:val="00000A"/>
          <w:lang w:val="en-US"/>
        </w:rPr>
        <w:br/>
      </w:r>
      <w:r w:rsidR="00AE6DF9">
        <w:rPr>
          <w:rFonts w:ascii="Times New Roman" w:hAnsi="Times New Roman" w:cs="Times New Roman"/>
          <w:i/>
          <w:color w:val="00000A"/>
          <w:lang w:val="en-US"/>
        </w:rPr>
        <w:t>Means, standard deviations</w:t>
      </w:r>
      <w:r w:rsidR="009B61B1">
        <w:rPr>
          <w:rFonts w:ascii="Times New Roman" w:hAnsi="Times New Roman" w:cs="Times New Roman"/>
          <w:i/>
          <w:color w:val="00000A"/>
          <w:lang w:val="en-US"/>
        </w:rPr>
        <w:t xml:space="preserve"> (in parentheses)</w:t>
      </w:r>
      <w:r w:rsidR="00AE6DF9">
        <w:rPr>
          <w:rFonts w:ascii="Times New Roman" w:hAnsi="Times New Roman" w:cs="Times New Roman"/>
          <w:i/>
          <w:color w:val="00000A"/>
          <w:lang w:val="en-US"/>
        </w:rPr>
        <w:t>, reliabilities and correlations</w:t>
      </w:r>
      <w:r w:rsidR="009B61B1">
        <w:rPr>
          <w:rFonts w:ascii="Times New Roman" w:hAnsi="Times New Roman" w:cs="Times New Roman"/>
          <w:i/>
          <w:color w:val="00000A"/>
          <w:lang w:val="en-US"/>
        </w:rPr>
        <w:t xml:space="preserve"> with the HRFS</w:t>
      </w:r>
      <w:r w:rsidR="00AE6DF9">
        <w:rPr>
          <w:rFonts w:ascii="Times New Roman" w:hAnsi="Times New Roman" w:cs="Times New Roman"/>
          <w:i/>
          <w:color w:val="00000A"/>
          <w:lang w:val="en-US"/>
        </w:rPr>
        <w:t xml:space="preserve"> along with </w:t>
      </w:r>
      <w:r w:rsidR="00931AE6">
        <w:rPr>
          <w:rFonts w:ascii="Times New Roman" w:hAnsi="Times New Roman" w:cs="Times New Roman"/>
          <w:i/>
          <w:color w:val="00000A"/>
          <w:lang w:val="en-US"/>
        </w:rPr>
        <w:t xml:space="preserve">upper and lower bounds of the </w:t>
      </w:r>
      <w:r w:rsidR="00AE6DF9">
        <w:rPr>
          <w:rFonts w:ascii="Times New Roman" w:hAnsi="Times New Roman" w:cs="Times New Roman"/>
          <w:i/>
          <w:color w:val="00000A"/>
          <w:lang w:val="en-US"/>
        </w:rPr>
        <w:t>95% confidence intervals</w:t>
      </w:r>
      <w:r w:rsidR="009B61B1">
        <w:rPr>
          <w:rFonts w:ascii="Times New Roman" w:hAnsi="Times New Roman" w:cs="Times New Roman"/>
          <w:i/>
          <w:color w:val="00000A"/>
          <w:lang w:val="en-US"/>
        </w:rPr>
        <w:t xml:space="preserve"> (in parentheses)</w:t>
      </w:r>
      <w:r w:rsidR="00AE6DF9">
        <w:rPr>
          <w:rFonts w:ascii="Times New Roman" w:hAnsi="Times New Roman" w:cs="Times New Roman"/>
          <w:i/>
          <w:color w:val="00000A"/>
          <w:lang w:val="en-US"/>
        </w:rPr>
        <w:t xml:space="preserve"> </w:t>
      </w:r>
      <w:r w:rsidR="006D78BA">
        <w:rPr>
          <w:rFonts w:ascii="Times New Roman" w:hAnsi="Times New Roman" w:cs="Times New Roman"/>
          <w:i/>
          <w:color w:val="00000A"/>
          <w:lang w:val="en-US"/>
        </w:rPr>
        <w:t>for the employed</w:t>
      </w:r>
      <w:r w:rsidR="00AE6DF9">
        <w:rPr>
          <w:rFonts w:ascii="Times New Roman" w:hAnsi="Times New Roman" w:cs="Times New Roman"/>
          <w:i/>
          <w:color w:val="00000A"/>
          <w:lang w:val="en-US"/>
        </w:rPr>
        <w:t xml:space="preserve"> validation measures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399"/>
        <w:gridCol w:w="1545"/>
        <w:gridCol w:w="1892"/>
        <w:gridCol w:w="1975"/>
      </w:tblGrid>
      <w:tr w:rsidR="00AE6DF9" w:rsidRPr="00762AA3" w14:paraId="77C840C4" w14:textId="77777777" w:rsidTr="00AE6DF9">
        <w:tc>
          <w:tcPr>
            <w:tcW w:w="1693" w:type="dxa"/>
            <w:tcBorders>
              <w:top w:val="single" w:sz="4" w:space="0" w:color="auto"/>
              <w:bottom w:val="single" w:sz="4" w:space="0" w:color="auto"/>
            </w:tcBorders>
            <w:vAlign w:val="center"/>
          </w:tcPr>
          <w:p w14:paraId="6C2E1B9C" w14:textId="77777777" w:rsidR="00AE6DF9" w:rsidRPr="00762AA3" w:rsidRDefault="00AE6DF9" w:rsidP="0024527B">
            <w:pPr>
              <w:pStyle w:val="Standard"/>
              <w:spacing w:line="360" w:lineRule="auto"/>
              <w:rPr>
                <w:rFonts w:ascii="Times New Roman" w:hAnsi="Times New Roman" w:cs="Times New Roman"/>
                <w:color w:val="00000A"/>
                <w:lang w:val="en-US"/>
              </w:rPr>
            </w:pPr>
          </w:p>
        </w:tc>
        <w:tc>
          <w:tcPr>
            <w:tcW w:w="1399" w:type="dxa"/>
            <w:tcBorders>
              <w:top w:val="single" w:sz="4" w:space="0" w:color="auto"/>
              <w:bottom w:val="single" w:sz="4" w:space="0" w:color="auto"/>
            </w:tcBorders>
          </w:tcPr>
          <w:p w14:paraId="6121C5FA" w14:textId="04A2B9D7" w:rsidR="00AE6DF9" w:rsidRPr="00762AA3" w:rsidRDefault="00AE6DF9" w:rsidP="0024527B">
            <w:pPr>
              <w:pStyle w:val="Standard"/>
              <w:spacing w:line="360" w:lineRule="auto"/>
              <w:jc w:val="center"/>
              <w:rPr>
                <w:rFonts w:ascii="Times New Roman" w:hAnsi="Times New Roman" w:cs="Times New Roman"/>
                <w:color w:val="00000A"/>
                <w:lang w:val="en-US"/>
              </w:rPr>
            </w:pPr>
            <w:r w:rsidRPr="00BD3EB9">
              <w:rPr>
                <w:rFonts w:ascii="Times New Roman" w:hAnsi="Times New Roman" w:cs="Times New Roman"/>
                <w:i/>
                <w:color w:val="00000A"/>
                <w:lang w:val="en-US"/>
              </w:rPr>
              <w:t>M</w:t>
            </w:r>
            <w:r>
              <w:rPr>
                <w:rFonts w:ascii="Times New Roman" w:hAnsi="Times New Roman" w:cs="Times New Roman"/>
                <w:color w:val="00000A"/>
                <w:lang w:val="en-US"/>
              </w:rPr>
              <w:t>(</w:t>
            </w:r>
            <w:r w:rsidRPr="00BD3EB9">
              <w:rPr>
                <w:rFonts w:ascii="Times New Roman" w:hAnsi="Times New Roman" w:cs="Times New Roman"/>
                <w:i/>
                <w:color w:val="00000A"/>
                <w:lang w:val="en-US"/>
              </w:rPr>
              <w:t>SD</w:t>
            </w:r>
            <w:r>
              <w:rPr>
                <w:rFonts w:ascii="Times New Roman" w:hAnsi="Times New Roman" w:cs="Times New Roman"/>
                <w:color w:val="00000A"/>
                <w:lang w:val="en-US"/>
              </w:rPr>
              <w:t>)</w:t>
            </w:r>
          </w:p>
        </w:tc>
        <w:tc>
          <w:tcPr>
            <w:tcW w:w="1545" w:type="dxa"/>
            <w:tcBorders>
              <w:top w:val="single" w:sz="4" w:space="0" w:color="auto"/>
              <w:bottom w:val="single" w:sz="4" w:space="0" w:color="auto"/>
            </w:tcBorders>
          </w:tcPr>
          <w:p w14:paraId="6719CC36" w14:textId="7D592120" w:rsidR="00AE6DF9" w:rsidRPr="00762AA3" w:rsidRDefault="00AE6DF9" w:rsidP="0024527B">
            <w:pPr>
              <w:pStyle w:val="Standard"/>
              <w:spacing w:line="360" w:lineRule="auto"/>
              <w:jc w:val="center"/>
              <w:rPr>
                <w:rFonts w:ascii="Times New Roman" w:hAnsi="Times New Roman" w:cs="Times New Roman"/>
                <w:color w:val="00000A"/>
                <w:lang w:val="en-US"/>
              </w:rPr>
            </w:pPr>
            <w:r>
              <w:rPr>
                <w:rFonts w:ascii="Times New Roman" w:hAnsi="Times New Roman" w:cs="Times New Roman"/>
                <w:color w:val="00000A"/>
                <w:lang w:val="en-US"/>
              </w:rPr>
              <w:t>α</w:t>
            </w:r>
          </w:p>
        </w:tc>
        <w:tc>
          <w:tcPr>
            <w:tcW w:w="1892" w:type="dxa"/>
            <w:tcBorders>
              <w:top w:val="single" w:sz="4" w:space="0" w:color="auto"/>
              <w:bottom w:val="single" w:sz="4" w:space="0" w:color="auto"/>
            </w:tcBorders>
            <w:vAlign w:val="center"/>
          </w:tcPr>
          <w:p w14:paraId="3FE61EA4" w14:textId="5B5F0398" w:rsidR="00AE6DF9" w:rsidRPr="00762AA3" w:rsidRDefault="00AE6DF9" w:rsidP="0024527B">
            <w:pPr>
              <w:pStyle w:val="Standard"/>
              <w:spacing w:line="360" w:lineRule="auto"/>
              <w:jc w:val="center"/>
              <w:rPr>
                <w:rFonts w:ascii="Times New Roman" w:hAnsi="Times New Roman" w:cs="Times New Roman"/>
                <w:color w:val="00000A"/>
                <w:lang w:val="en-US"/>
              </w:rPr>
            </w:pPr>
            <w:r w:rsidRPr="00762AA3">
              <w:rPr>
                <w:rFonts w:ascii="Times New Roman" w:hAnsi="Times New Roman" w:cs="Times New Roman"/>
                <w:color w:val="00000A"/>
                <w:lang w:val="en-US"/>
              </w:rPr>
              <w:t>Health promotion focus</w:t>
            </w:r>
          </w:p>
        </w:tc>
        <w:tc>
          <w:tcPr>
            <w:tcW w:w="1975" w:type="dxa"/>
            <w:tcBorders>
              <w:top w:val="single" w:sz="4" w:space="0" w:color="auto"/>
              <w:bottom w:val="single" w:sz="4" w:space="0" w:color="auto"/>
            </w:tcBorders>
            <w:vAlign w:val="center"/>
          </w:tcPr>
          <w:p w14:paraId="7A3253DD" w14:textId="77777777" w:rsidR="00AE6DF9" w:rsidRPr="00762AA3" w:rsidRDefault="00AE6DF9" w:rsidP="0024527B">
            <w:pPr>
              <w:pStyle w:val="Standard"/>
              <w:spacing w:line="360" w:lineRule="auto"/>
              <w:jc w:val="center"/>
              <w:rPr>
                <w:rFonts w:ascii="Times New Roman" w:hAnsi="Times New Roman" w:cs="Times New Roman"/>
                <w:color w:val="00000A"/>
                <w:lang w:val="en-US"/>
              </w:rPr>
            </w:pPr>
            <w:r w:rsidRPr="00762AA3">
              <w:rPr>
                <w:rFonts w:ascii="Times New Roman" w:hAnsi="Times New Roman" w:cs="Times New Roman"/>
                <w:color w:val="00000A"/>
                <w:lang w:val="en-US"/>
              </w:rPr>
              <w:t>Health prevention focus</w:t>
            </w:r>
          </w:p>
        </w:tc>
      </w:tr>
      <w:tr w:rsidR="00AE6DF9" w:rsidRPr="00762AA3" w14:paraId="719BBE64" w14:textId="77777777" w:rsidTr="000C63F5">
        <w:tc>
          <w:tcPr>
            <w:tcW w:w="1693" w:type="dxa"/>
            <w:tcBorders>
              <w:top w:val="single" w:sz="4" w:space="0" w:color="auto"/>
            </w:tcBorders>
            <w:vAlign w:val="center"/>
          </w:tcPr>
          <w:p w14:paraId="5869863A" w14:textId="77777777" w:rsidR="00AE6DF9" w:rsidRPr="00762AA3" w:rsidRDefault="00AE6DF9" w:rsidP="000C63F5">
            <w:pPr>
              <w:pStyle w:val="Standard"/>
              <w:spacing w:line="360" w:lineRule="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BIS (Inhibition)</w:t>
            </w:r>
          </w:p>
        </w:tc>
        <w:tc>
          <w:tcPr>
            <w:tcW w:w="1399" w:type="dxa"/>
            <w:tcBorders>
              <w:top w:val="single" w:sz="4" w:space="0" w:color="auto"/>
            </w:tcBorders>
            <w:vAlign w:val="center"/>
          </w:tcPr>
          <w:p w14:paraId="23A90665" w14:textId="561850C6"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2.91 (.62)</w:t>
            </w:r>
          </w:p>
        </w:tc>
        <w:tc>
          <w:tcPr>
            <w:tcW w:w="1545" w:type="dxa"/>
            <w:tcBorders>
              <w:top w:val="single" w:sz="4" w:space="0" w:color="auto"/>
            </w:tcBorders>
            <w:vAlign w:val="center"/>
          </w:tcPr>
          <w:p w14:paraId="4417683D" w14:textId="10E69FFA"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.83</w:t>
            </w:r>
          </w:p>
        </w:tc>
        <w:tc>
          <w:tcPr>
            <w:tcW w:w="1892" w:type="dxa"/>
            <w:tcBorders>
              <w:top w:val="single" w:sz="4" w:space="0" w:color="auto"/>
            </w:tcBorders>
            <w:vAlign w:val="center"/>
          </w:tcPr>
          <w:p w14:paraId="634F55FB" w14:textId="40932696"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.02</w:t>
            </w:r>
            <w:r w:rsidR="006D78BA">
              <w:rPr>
                <w:rFonts w:ascii="Times New Roman" w:hAnsi="Times New Roman" w:cs="Times New Roman"/>
                <w:color w:val="000000"/>
              </w:rPr>
              <w:t xml:space="preserve"> [-.04; .08]</w:t>
            </w:r>
          </w:p>
        </w:tc>
        <w:tc>
          <w:tcPr>
            <w:tcW w:w="1975" w:type="dxa"/>
            <w:tcBorders>
              <w:top w:val="single" w:sz="4" w:space="0" w:color="auto"/>
            </w:tcBorders>
            <w:vAlign w:val="center"/>
          </w:tcPr>
          <w:p w14:paraId="75A26223" w14:textId="14F525D5"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.40*</w:t>
            </w:r>
            <w:r w:rsidR="006D78BA">
              <w:rPr>
                <w:rFonts w:ascii="Times New Roman" w:hAnsi="Times New Roman" w:cs="Times New Roman"/>
                <w:color w:val="000000"/>
              </w:rPr>
              <w:t xml:space="preserve"> [.</w:t>
            </w:r>
            <w:r w:rsidR="00C8286A">
              <w:rPr>
                <w:rFonts w:ascii="Times New Roman" w:hAnsi="Times New Roman" w:cs="Times New Roman"/>
                <w:color w:val="000000"/>
              </w:rPr>
              <w:t>34</w:t>
            </w:r>
            <w:r w:rsidR="006D78BA">
              <w:rPr>
                <w:rFonts w:ascii="Times New Roman" w:hAnsi="Times New Roman" w:cs="Times New Roman"/>
                <w:color w:val="000000"/>
              </w:rPr>
              <w:t>; .</w:t>
            </w:r>
            <w:r w:rsidR="00C8286A">
              <w:rPr>
                <w:rFonts w:ascii="Times New Roman" w:hAnsi="Times New Roman" w:cs="Times New Roman"/>
                <w:color w:val="000000"/>
              </w:rPr>
              <w:t>45</w:t>
            </w:r>
            <w:r w:rsidR="006D78BA">
              <w:rPr>
                <w:rFonts w:ascii="Times New Roman" w:hAnsi="Times New Roman" w:cs="Times New Roman"/>
                <w:color w:val="000000"/>
              </w:rPr>
              <w:t>]</w:t>
            </w:r>
          </w:p>
        </w:tc>
      </w:tr>
      <w:tr w:rsidR="00AE6DF9" w:rsidRPr="00762AA3" w14:paraId="76E2BCE4" w14:textId="77777777" w:rsidTr="000C63F5">
        <w:tc>
          <w:tcPr>
            <w:tcW w:w="1693" w:type="dxa"/>
            <w:vAlign w:val="center"/>
          </w:tcPr>
          <w:p w14:paraId="7EE3EEE5" w14:textId="77777777" w:rsidR="00AE6DF9" w:rsidRPr="00762AA3" w:rsidRDefault="00AE6DF9" w:rsidP="000C63F5">
            <w:pPr>
              <w:pStyle w:val="Standard"/>
              <w:spacing w:line="360" w:lineRule="auto"/>
              <w:rPr>
                <w:rFonts w:ascii="Times New Roman" w:hAnsi="Times New Roman" w:cs="Times New Roman"/>
                <w:color w:val="00000A"/>
                <w:lang w:val="en-US"/>
              </w:rPr>
            </w:pPr>
            <w:r w:rsidRPr="00BD3EB9">
              <w:rPr>
                <w:rFonts w:ascii="Times New Roman" w:eastAsia="Times New Roman" w:hAnsi="Times New Roman" w:cs="Times New Roman"/>
                <w:color w:val="000000"/>
                <w:kern w:val="0"/>
                <w:lang w:val="en-US" w:eastAsia="en-US" w:bidi="ar-SA"/>
              </w:rPr>
              <w:t>BAS (Activation)</w:t>
            </w:r>
          </w:p>
        </w:tc>
        <w:tc>
          <w:tcPr>
            <w:tcW w:w="1399" w:type="dxa"/>
            <w:vAlign w:val="center"/>
          </w:tcPr>
          <w:p w14:paraId="5917B74B" w14:textId="6469F185"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3.02 (.40)</w:t>
            </w:r>
          </w:p>
        </w:tc>
        <w:tc>
          <w:tcPr>
            <w:tcW w:w="1545" w:type="dxa"/>
            <w:vAlign w:val="center"/>
          </w:tcPr>
          <w:p w14:paraId="0DC3EA35" w14:textId="349FD68E"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.78</w:t>
            </w:r>
          </w:p>
        </w:tc>
        <w:tc>
          <w:tcPr>
            <w:tcW w:w="1892" w:type="dxa"/>
            <w:vAlign w:val="center"/>
          </w:tcPr>
          <w:p w14:paraId="0950CF0A" w14:textId="7494323D"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.36*</w:t>
            </w:r>
            <w:r w:rsidR="006D78BA">
              <w:rPr>
                <w:rFonts w:ascii="Times New Roman" w:hAnsi="Times New Roman" w:cs="Times New Roman"/>
                <w:color w:val="000000"/>
              </w:rPr>
              <w:t xml:space="preserve"> [.30; .41]</w:t>
            </w:r>
          </w:p>
        </w:tc>
        <w:tc>
          <w:tcPr>
            <w:tcW w:w="1975" w:type="dxa"/>
            <w:vAlign w:val="center"/>
          </w:tcPr>
          <w:p w14:paraId="7C23723E" w14:textId="67246F01"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-.06</w:t>
            </w:r>
            <w:r w:rsidR="006D78BA">
              <w:rPr>
                <w:rFonts w:ascii="Times New Roman" w:hAnsi="Times New Roman" w:cs="Times New Roman"/>
                <w:color w:val="000000"/>
              </w:rPr>
              <w:t xml:space="preserve"> [</w:t>
            </w:r>
            <w:r w:rsidR="00C8286A">
              <w:rPr>
                <w:rFonts w:ascii="Times New Roman" w:hAnsi="Times New Roman" w:cs="Times New Roman"/>
                <w:color w:val="000000"/>
              </w:rPr>
              <w:t>-</w:t>
            </w:r>
            <w:r w:rsidR="006D78BA">
              <w:rPr>
                <w:rFonts w:ascii="Times New Roman" w:hAnsi="Times New Roman" w:cs="Times New Roman"/>
                <w:color w:val="000000"/>
              </w:rPr>
              <w:t>.</w:t>
            </w:r>
            <w:r w:rsidR="00C8286A">
              <w:rPr>
                <w:rFonts w:ascii="Times New Roman" w:hAnsi="Times New Roman" w:cs="Times New Roman"/>
                <w:color w:val="000000"/>
              </w:rPr>
              <w:t>13</w:t>
            </w:r>
            <w:r w:rsidR="006D78BA">
              <w:rPr>
                <w:rFonts w:ascii="Times New Roman" w:hAnsi="Times New Roman" w:cs="Times New Roman"/>
                <w:color w:val="000000"/>
              </w:rPr>
              <w:t>; .</w:t>
            </w:r>
            <w:r w:rsidR="00C8286A">
              <w:rPr>
                <w:rFonts w:ascii="Times New Roman" w:hAnsi="Times New Roman" w:cs="Times New Roman"/>
                <w:color w:val="000000"/>
              </w:rPr>
              <w:t>01</w:t>
            </w:r>
            <w:r w:rsidR="006D78BA">
              <w:rPr>
                <w:rFonts w:ascii="Times New Roman" w:hAnsi="Times New Roman" w:cs="Times New Roman"/>
                <w:color w:val="000000"/>
              </w:rPr>
              <w:t>]</w:t>
            </w:r>
          </w:p>
        </w:tc>
      </w:tr>
      <w:tr w:rsidR="00AE6DF9" w:rsidRPr="00762AA3" w14:paraId="0B25AD9C" w14:textId="77777777" w:rsidTr="000C63F5">
        <w:tc>
          <w:tcPr>
            <w:tcW w:w="1693" w:type="dxa"/>
            <w:vAlign w:val="center"/>
          </w:tcPr>
          <w:p w14:paraId="73756725" w14:textId="77777777" w:rsidR="00AE6DF9" w:rsidRPr="00762AA3" w:rsidRDefault="00AE6DF9" w:rsidP="000C63F5">
            <w:pPr>
              <w:pStyle w:val="Standard"/>
              <w:spacing w:line="360" w:lineRule="auto"/>
              <w:rPr>
                <w:rFonts w:ascii="Times New Roman" w:hAnsi="Times New Roman" w:cs="Times New Roman"/>
                <w:color w:val="00000A"/>
                <w:lang w:val="en-US"/>
              </w:rPr>
            </w:pPr>
            <w:r w:rsidRPr="00BD3EB9">
              <w:rPr>
                <w:rFonts w:ascii="Times New Roman" w:eastAsia="Times New Roman" w:hAnsi="Times New Roman" w:cs="Times New Roman"/>
                <w:color w:val="000000"/>
                <w:kern w:val="0"/>
                <w:lang w:val="en-US" w:eastAsia="en-US" w:bidi="ar-SA"/>
              </w:rPr>
              <w:t>CSES positive</w:t>
            </w:r>
          </w:p>
        </w:tc>
        <w:tc>
          <w:tcPr>
            <w:tcW w:w="1399" w:type="dxa"/>
            <w:vAlign w:val="center"/>
          </w:tcPr>
          <w:p w14:paraId="04E2E872" w14:textId="67104F84"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3.87 (.64)</w:t>
            </w:r>
          </w:p>
        </w:tc>
        <w:tc>
          <w:tcPr>
            <w:tcW w:w="1545" w:type="dxa"/>
            <w:vAlign w:val="center"/>
          </w:tcPr>
          <w:p w14:paraId="0B7B1B43" w14:textId="3F76DF16"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.88</w:t>
            </w:r>
          </w:p>
        </w:tc>
        <w:tc>
          <w:tcPr>
            <w:tcW w:w="1892" w:type="dxa"/>
            <w:vAlign w:val="center"/>
          </w:tcPr>
          <w:p w14:paraId="7A02DB11" w14:textId="751260B5"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.23*</w:t>
            </w:r>
            <w:r w:rsidR="006D78BA">
              <w:rPr>
                <w:rFonts w:ascii="Times New Roman" w:hAnsi="Times New Roman" w:cs="Times New Roman"/>
                <w:color w:val="000000"/>
              </w:rPr>
              <w:t xml:space="preserve"> [.17; .29]</w:t>
            </w:r>
          </w:p>
        </w:tc>
        <w:tc>
          <w:tcPr>
            <w:tcW w:w="1975" w:type="dxa"/>
            <w:vAlign w:val="center"/>
          </w:tcPr>
          <w:p w14:paraId="5A9B1947" w14:textId="55224A79"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-.31*</w:t>
            </w:r>
            <w:r w:rsidR="006D78BA">
              <w:rPr>
                <w:rFonts w:ascii="Times New Roman" w:hAnsi="Times New Roman" w:cs="Times New Roman"/>
                <w:color w:val="000000"/>
              </w:rPr>
              <w:t xml:space="preserve"> [</w:t>
            </w:r>
            <w:r w:rsidR="00C8286A">
              <w:rPr>
                <w:rFonts w:ascii="Times New Roman" w:hAnsi="Times New Roman" w:cs="Times New Roman"/>
                <w:color w:val="000000"/>
              </w:rPr>
              <w:t>-</w:t>
            </w:r>
            <w:r w:rsidR="006D78BA">
              <w:rPr>
                <w:rFonts w:ascii="Times New Roman" w:hAnsi="Times New Roman" w:cs="Times New Roman"/>
                <w:color w:val="000000"/>
              </w:rPr>
              <w:t>.</w:t>
            </w:r>
            <w:r w:rsidR="00C8286A">
              <w:rPr>
                <w:rFonts w:ascii="Times New Roman" w:hAnsi="Times New Roman" w:cs="Times New Roman"/>
                <w:color w:val="000000"/>
              </w:rPr>
              <w:t>37</w:t>
            </w:r>
            <w:r w:rsidR="006D78BA">
              <w:rPr>
                <w:rFonts w:ascii="Times New Roman" w:hAnsi="Times New Roman" w:cs="Times New Roman"/>
                <w:color w:val="000000"/>
              </w:rPr>
              <w:t xml:space="preserve">; </w:t>
            </w:r>
            <w:r w:rsidR="00C8286A">
              <w:rPr>
                <w:rFonts w:ascii="Times New Roman" w:hAnsi="Times New Roman" w:cs="Times New Roman"/>
                <w:color w:val="000000"/>
              </w:rPr>
              <w:t>-</w:t>
            </w:r>
            <w:r w:rsidR="006D78BA">
              <w:rPr>
                <w:rFonts w:ascii="Times New Roman" w:hAnsi="Times New Roman" w:cs="Times New Roman"/>
                <w:color w:val="000000"/>
              </w:rPr>
              <w:t>.</w:t>
            </w:r>
            <w:r w:rsidR="00C8286A">
              <w:rPr>
                <w:rFonts w:ascii="Times New Roman" w:hAnsi="Times New Roman" w:cs="Times New Roman"/>
                <w:color w:val="000000"/>
              </w:rPr>
              <w:t>25</w:t>
            </w:r>
            <w:r w:rsidR="006D78BA">
              <w:rPr>
                <w:rFonts w:ascii="Times New Roman" w:hAnsi="Times New Roman" w:cs="Times New Roman"/>
                <w:color w:val="000000"/>
              </w:rPr>
              <w:t>]</w:t>
            </w:r>
          </w:p>
        </w:tc>
      </w:tr>
      <w:tr w:rsidR="00AE6DF9" w:rsidRPr="00762AA3" w14:paraId="7F6F0FCA" w14:textId="77777777" w:rsidTr="000C63F5">
        <w:tc>
          <w:tcPr>
            <w:tcW w:w="1693" w:type="dxa"/>
            <w:vAlign w:val="center"/>
          </w:tcPr>
          <w:p w14:paraId="3F81F3F7" w14:textId="77777777" w:rsidR="00AE6DF9" w:rsidRPr="00762AA3" w:rsidRDefault="00AE6DF9" w:rsidP="000C63F5">
            <w:pPr>
              <w:pStyle w:val="Standard"/>
              <w:spacing w:line="360" w:lineRule="auto"/>
              <w:rPr>
                <w:rFonts w:ascii="Times New Roman" w:hAnsi="Times New Roman" w:cs="Times New Roman"/>
                <w:color w:val="00000A"/>
                <w:lang w:val="en-US"/>
              </w:rPr>
            </w:pPr>
            <w:r w:rsidRPr="00BD3EB9">
              <w:rPr>
                <w:rFonts w:ascii="Times New Roman" w:eastAsia="Times New Roman" w:hAnsi="Times New Roman" w:cs="Times New Roman"/>
                <w:color w:val="000000"/>
                <w:kern w:val="0"/>
                <w:lang w:val="en-US" w:eastAsia="en-US" w:bidi="ar-SA"/>
              </w:rPr>
              <w:t>CSES negative</w:t>
            </w:r>
          </w:p>
        </w:tc>
        <w:tc>
          <w:tcPr>
            <w:tcW w:w="1399" w:type="dxa"/>
            <w:vAlign w:val="center"/>
          </w:tcPr>
          <w:p w14:paraId="520464D0" w14:textId="66A72E5F"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2.81 (1.04)</w:t>
            </w:r>
          </w:p>
        </w:tc>
        <w:tc>
          <w:tcPr>
            <w:tcW w:w="1545" w:type="dxa"/>
            <w:vAlign w:val="center"/>
          </w:tcPr>
          <w:p w14:paraId="6058A579" w14:textId="16D76832"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.81</w:t>
            </w:r>
          </w:p>
        </w:tc>
        <w:tc>
          <w:tcPr>
            <w:tcW w:w="1892" w:type="dxa"/>
            <w:vAlign w:val="center"/>
          </w:tcPr>
          <w:p w14:paraId="777930B4" w14:textId="1B9EC916"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-.07</w:t>
            </w:r>
            <w:r w:rsidR="006D78BA">
              <w:rPr>
                <w:rFonts w:ascii="Times New Roman" w:hAnsi="Times New Roman" w:cs="Times New Roman"/>
                <w:color w:val="000000"/>
              </w:rPr>
              <w:t xml:space="preserve"> [.14; .0]</w:t>
            </w:r>
          </w:p>
        </w:tc>
        <w:tc>
          <w:tcPr>
            <w:tcW w:w="1975" w:type="dxa"/>
            <w:vAlign w:val="center"/>
          </w:tcPr>
          <w:p w14:paraId="7F4E71C2" w14:textId="3B96D8DE"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.41*</w:t>
            </w:r>
            <w:r w:rsidR="006D78BA">
              <w:rPr>
                <w:rFonts w:ascii="Times New Roman" w:hAnsi="Times New Roman" w:cs="Times New Roman"/>
                <w:color w:val="000000"/>
              </w:rPr>
              <w:t xml:space="preserve"> [.</w:t>
            </w:r>
            <w:r w:rsidR="00C8286A">
              <w:rPr>
                <w:rFonts w:ascii="Times New Roman" w:hAnsi="Times New Roman" w:cs="Times New Roman"/>
                <w:color w:val="000000"/>
              </w:rPr>
              <w:t>35</w:t>
            </w:r>
            <w:r w:rsidR="006D78BA">
              <w:rPr>
                <w:rFonts w:ascii="Times New Roman" w:hAnsi="Times New Roman" w:cs="Times New Roman"/>
                <w:color w:val="000000"/>
              </w:rPr>
              <w:t>; .</w:t>
            </w:r>
            <w:r w:rsidR="00C8286A">
              <w:rPr>
                <w:rFonts w:ascii="Times New Roman" w:hAnsi="Times New Roman" w:cs="Times New Roman"/>
                <w:color w:val="000000"/>
              </w:rPr>
              <w:t>46</w:t>
            </w:r>
            <w:r w:rsidR="006D78BA">
              <w:rPr>
                <w:rFonts w:ascii="Times New Roman" w:hAnsi="Times New Roman" w:cs="Times New Roman"/>
                <w:color w:val="000000"/>
              </w:rPr>
              <w:t>]</w:t>
            </w:r>
          </w:p>
        </w:tc>
      </w:tr>
      <w:tr w:rsidR="00AE6DF9" w:rsidRPr="00762AA3" w14:paraId="70EC8D9E" w14:textId="77777777" w:rsidTr="000C63F5">
        <w:tc>
          <w:tcPr>
            <w:tcW w:w="1693" w:type="dxa"/>
            <w:vAlign w:val="center"/>
          </w:tcPr>
          <w:p w14:paraId="62BDC35F" w14:textId="77777777" w:rsidR="00AE6DF9" w:rsidRPr="00762AA3" w:rsidRDefault="00AE6DF9" w:rsidP="000C63F5">
            <w:pPr>
              <w:pStyle w:val="Standard"/>
              <w:spacing w:line="360" w:lineRule="auto"/>
              <w:rPr>
                <w:rFonts w:ascii="Times New Roman" w:hAnsi="Times New Roman" w:cs="Times New Roman"/>
                <w:color w:val="00000A"/>
                <w:lang w:val="en-US"/>
              </w:rPr>
            </w:pPr>
            <w:r w:rsidRPr="00762AA3">
              <w:rPr>
                <w:rFonts w:ascii="Times New Roman" w:hAnsi="Times New Roman" w:cs="Times New Roman"/>
                <w:color w:val="00000A"/>
                <w:lang w:val="en-US"/>
              </w:rPr>
              <w:t>Neuroticism</w:t>
            </w:r>
          </w:p>
        </w:tc>
        <w:tc>
          <w:tcPr>
            <w:tcW w:w="1399" w:type="dxa"/>
            <w:vAlign w:val="center"/>
          </w:tcPr>
          <w:p w14:paraId="432CC9EF" w14:textId="12287AB3"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3.01 (1.04)</w:t>
            </w:r>
          </w:p>
        </w:tc>
        <w:tc>
          <w:tcPr>
            <w:tcW w:w="1545" w:type="dxa"/>
            <w:vAlign w:val="center"/>
          </w:tcPr>
          <w:p w14:paraId="42C28CA4" w14:textId="76DEE51B"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.67</w:t>
            </w:r>
          </w:p>
        </w:tc>
        <w:tc>
          <w:tcPr>
            <w:tcW w:w="1892" w:type="dxa"/>
            <w:vAlign w:val="center"/>
          </w:tcPr>
          <w:p w14:paraId="24FD119E" w14:textId="5701686B"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-.01</w:t>
            </w:r>
            <w:r w:rsidR="006D78BA">
              <w:rPr>
                <w:rFonts w:ascii="Times New Roman" w:hAnsi="Times New Roman" w:cs="Times New Roman"/>
                <w:color w:val="000000"/>
              </w:rPr>
              <w:t xml:space="preserve"> [-.08; .06]</w:t>
            </w:r>
          </w:p>
        </w:tc>
        <w:tc>
          <w:tcPr>
            <w:tcW w:w="1975" w:type="dxa"/>
            <w:vAlign w:val="center"/>
          </w:tcPr>
          <w:p w14:paraId="1B99A8C7" w14:textId="6521261E"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.36*</w:t>
            </w:r>
            <w:r w:rsidR="006D78BA">
              <w:rPr>
                <w:rFonts w:ascii="Times New Roman" w:hAnsi="Times New Roman" w:cs="Times New Roman"/>
                <w:color w:val="000000"/>
              </w:rPr>
              <w:t xml:space="preserve"> [.30; .42]</w:t>
            </w:r>
          </w:p>
        </w:tc>
      </w:tr>
      <w:tr w:rsidR="00AE6DF9" w:rsidRPr="00762AA3" w14:paraId="045CA0CC" w14:textId="77777777" w:rsidTr="000C63F5">
        <w:tc>
          <w:tcPr>
            <w:tcW w:w="1693" w:type="dxa"/>
            <w:vAlign w:val="center"/>
          </w:tcPr>
          <w:p w14:paraId="3E01D07F" w14:textId="77777777" w:rsidR="00AE6DF9" w:rsidRPr="00762AA3" w:rsidRDefault="00AE6DF9" w:rsidP="000C63F5">
            <w:pPr>
              <w:pStyle w:val="Standard"/>
              <w:spacing w:line="360" w:lineRule="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LOT-Optimism</w:t>
            </w:r>
          </w:p>
        </w:tc>
        <w:tc>
          <w:tcPr>
            <w:tcW w:w="1399" w:type="dxa"/>
            <w:vAlign w:val="center"/>
          </w:tcPr>
          <w:p w14:paraId="79FDE5AB" w14:textId="4EEC4575"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10.76 (2.53)</w:t>
            </w:r>
          </w:p>
        </w:tc>
        <w:tc>
          <w:tcPr>
            <w:tcW w:w="1545" w:type="dxa"/>
            <w:vAlign w:val="center"/>
          </w:tcPr>
          <w:p w14:paraId="06839999" w14:textId="339C6022"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.74</w:t>
            </w:r>
          </w:p>
        </w:tc>
        <w:tc>
          <w:tcPr>
            <w:tcW w:w="1892" w:type="dxa"/>
            <w:vAlign w:val="center"/>
          </w:tcPr>
          <w:p w14:paraId="66A879C4" w14:textId="1477C910"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.20*</w:t>
            </w:r>
            <w:r w:rsidR="006D78BA">
              <w:rPr>
                <w:rFonts w:ascii="Times New Roman" w:hAnsi="Times New Roman" w:cs="Times New Roman"/>
                <w:color w:val="000000"/>
              </w:rPr>
              <w:t xml:space="preserve"> [.13; .26]</w:t>
            </w:r>
          </w:p>
        </w:tc>
        <w:tc>
          <w:tcPr>
            <w:tcW w:w="1975" w:type="dxa"/>
            <w:vAlign w:val="center"/>
          </w:tcPr>
          <w:p w14:paraId="6854480A" w14:textId="37316C81"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-.31*</w:t>
            </w:r>
            <w:r w:rsidR="006D78BA">
              <w:rPr>
                <w:rFonts w:ascii="Times New Roman" w:hAnsi="Times New Roman" w:cs="Times New Roman"/>
                <w:color w:val="000000"/>
              </w:rPr>
              <w:t xml:space="preserve"> [-.25; -.37]</w:t>
            </w:r>
          </w:p>
        </w:tc>
      </w:tr>
      <w:tr w:rsidR="00AE6DF9" w:rsidRPr="00762AA3" w14:paraId="7E343997" w14:textId="77777777" w:rsidTr="000C63F5">
        <w:tc>
          <w:tcPr>
            <w:tcW w:w="1693" w:type="dxa"/>
            <w:vAlign w:val="center"/>
          </w:tcPr>
          <w:p w14:paraId="70915A91" w14:textId="77777777" w:rsidR="00AE6DF9" w:rsidRPr="00762AA3" w:rsidRDefault="00AE6DF9" w:rsidP="000C63F5">
            <w:pPr>
              <w:pStyle w:val="Standard"/>
              <w:spacing w:line="360" w:lineRule="auto"/>
              <w:rPr>
                <w:rFonts w:ascii="Times New Roman" w:hAnsi="Times New Roman" w:cs="Times New Roman"/>
                <w:color w:val="00000A"/>
                <w:lang w:val="en-US"/>
              </w:rPr>
            </w:pPr>
            <w:r w:rsidRPr="00762AA3">
              <w:rPr>
                <w:rFonts w:ascii="Times New Roman" w:eastAsia="Times New Roman" w:hAnsi="Times New Roman" w:cs="Times New Roman"/>
                <w:color w:val="000000"/>
                <w:kern w:val="0"/>
                <w:lang w:val="de-DE" w:eastAsia="en-US" w:bidi="ar-SA"/>
              </w:rPr>
              <w:t>LOT-Pessimism</w:t>
            </w:r>
          </w:p>
        </w:tc>
        <w:tc>
          <w:tcPr>
            <w:tcW w:w="1399" w:type="dxa"/>
            <w:vAlign w:val="center"/>
          </w:tcPr>
          <w:p w14:paraId="4950EEA4" w14:textId="25CAD129"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7.22 (2.61)</w:t>
            </w:r>
          </w:p>
        </w:tc>
        <w:tc>
          <w:tcPr>
            <w:tcW w:w="1545" w:type="dxa"/>
            <w:vAlign w:val="center"/>
          </w:tcPr>
          <w:p w14:paraId="2D73AC05" w14:textId="138E5B88"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.78</w:t>
            </w:r>
          </w:p>
        </w:tc>
        <w:tc>
          <w:tcPr>
            <w:tcW w:w="1892" w:type="dxa"/>
            <w:vAlign w:val="center"/>
          </w:tcPr>
          <w:p w14:paraId="134C702E" w14:textId="4C514B73"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-.06</w:t>
            </w:r>
            <w:r w:rsidR="006D78BA">
              <w:rPr>
                <w:rFonts w:ascii="Times New Roman" w:hAnsi="Times New Roman" w:cs="Times New Roman"/>
                <w:color w:val="000000"/>
              </w:rPr>
              <w:t xml:space="preserve"> [-.13; .01]</w:t>
            </w:r>
          </w:p>
        </w:tc>
        <w:tc>
          <w:tcPr>
            <w:tcW w:w="1975" w:type="dxa"/>
            <w:vAlign w:val="center"/>
          </w:tcPr>
          <w:p w14:paraId="76783FCB" w14:textId="1516F61E"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.32*</w:t>
            </w:r>
            <w:r w:rsidR="006D78BA">
              <w:rPr>
                <w:rFonts w:ascii="Times New Roman" w:hAnsi="Times New Roman" w:cs="Times New Roman"/>
                <w:color w:val="000000"/>
              </w:rPr>
              <w:t xml:space="preserve"> [.26; .38]</w:t>
            </w:r>
          </w:p>
        </w:tc>
      </w:tr>
      <w:tr w:rsidR="00AE6DF9" w:rsidRPr="00762AA3" w14:paraId="687BCE5D" w14:textId="77777777" w:rsidTr="000C63F5">
        <w:tc>
          <w:tcPr>
            <w:tcW w:w="1693" w:type="dxa"/>
            <w:vAlign w:val="center"/>
          </w:tcPr>
          <w:p w14:paraId="349256F5" w14:textId="77777777" w:rsidR="00AE6DF9" w:rsidRPr="00762AA3" w:rsidRDefault="00AE6DF9" w:rsidP="000C63F5">
            <w:pPr>
              <w:pStyle w:val="Standard"/>
              <w:spacing w:line="360" w:lineRule="auto"/>
              <w:rPr>
                <w:rFonts w:ascii="Times New Roman" w:hAnsi="Times New Roman" w:cs="Times New Roman"/>
                <w:color w:val="00000A"/>
                <w:lang w:val="en-US"/>
              </w:rPr>
            </w:pPr>
            <w:r w:rsidRPr="00762AA3">
              <w:rPr>
                <w:rFonts w:ascii="Times New Roman" w:eastAsia="Times New Roman" w:hAnsi="Times New Roman" w:cs="Times New Roman"/>
                <w:color w:val="000000"/>
                <w:kern w:val="0"/>
                <w:lang w:val="de-DE" w:eastAsia="en-US" w:bidi="ar-SA"/>
              </w:rPr>
              <w:t>PHQ-4</w:t>
            </w:r>
          </w:p>
        </w:tc>
        <w:tc>
          <w:tcPr>
            <w:tcW w:w="1399" w:type="dxa"/>
            <w:vAlign w:val="center"/>
          </w:tcPr>
          <w:p w14:paraId="67E23484" w14:textId="20425A09"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7.30 (2.97)</w:t>
            </w:r>
          </w:p>
        </w:tc>
        <w:tc>
          <w:tcPr>
            <w:tcW w:w="1545" w:type="dxa"/>
            <w:vAlign w:val="center"/>
          </w:tcPr>
          <w:p w14:paraId="5A369242" w14:textId="22696341" w:rsidR="00AE6DF9" w:rsidRPr="00762AA3" w:rsidRDefault="002936DA" w:rsidP="000C63F5">
            <w:pPr>
              <w:spacing w:line="360" w:lineRule="auto"/>
              <w:jc w:val="center"/>
              <w:rPr>
                <w:rFonts w:ascii="Times New Roman" w:hAnsi="Times New Roman" w:cs="Times New Roman"/>
                <w:color w:val="000000"/>
              </w:rPr>
            </w:pPr>
            <w:r>
              <w:rPr>
                <w:rFonts w:ascii="Times New Roman" w:hAnsi="Times New Roman" w:cs="Times New Roman"/>
                <w:color w:val="000000"/>
              </w:rPr>
              <w:t>.85</w:t>
            </w:r>
          </w:p>
        </w:tc>
        <w:tc>
          <w:tcPr>
            <w:tcW w:w="1892" w:type="dxa"/>
            <w:vAlign w:val="center"/>
          </w:tcPr>
          <w:p w14:paraId="6D1ECDA4" w14:textId="1F1017AA"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-.05</w:t>
            </w:r>
            <w:r w:rsidR="006D78BA">
              <w:rPr>
                <w:rFonts w:ascii="Times New Roman" w:hAnsi="Times New Roman" w:cs="Times New Roman"/>
                <w:color w:val="000000"/>
              </w:rPr>
              <w:t xml:space="preserve"> [-.12; .02]</w:t>
            </w:r>
          </w:p>
        </w:tc>
        <w:tc>
          <w:tcPr>
            <w:tcW w:w="1975" w:type="dxa"/>
            <w:vAlign w:val="center"/>
          </w:tcPr>
          <w:p w14:paraId="51C40836" w14:textId="12574B72" w:rsidR="00AE6DF9" w:rsidRPr="00762AA3" w:rsidRDefault="00AE6DF9" w:rsidP="000C63F5">
            <w:pPr>
              <w:spacing w:line="360" w:lineRule="auto"/>
              <w:jc w:val="center"/>
              <w:rPr>
                <w:rFonts w:ascii="Times New Roman" w:hAnsi="Times New Roman" w:cs="Times New Roman"/>
                <w:color w:val="000000"/>
              </w:rPr>
            </w:pPr>
            <w:r w:rsidRPr="00762AA3">
              <w:rPr>
                <w:rFonts w:ascii="Times New Roman" w:hAnsi="Times New Roman" w:cs="Times New Roman"/>
                <w:color w:val="000000"/>
              </w:rPr>
              <w:t>.39*</w:t>
            </w:r>
            <w:r w:rsidR="006D78BA">
              <w:rPr>
                <w:rFonts w:ascii="Times New Roman" w:hAnsi="Times New Roman" w:cs="Times New Roman"/>
                <w:color w:val="000000"/>
              </w:rPr>
              <w:t xml:space="preserve"> [.33; .45]</w:t>
            </w:r>
          </w:p>
        </w:tc>
      </w:tr>
      <w:tr w:rsidR="00AE6DF9" w:rsidRPr="00762AA3" w14:paraId="4E15477A" w14:textId="77777777" w:rsidTr="000C63F5">
        <w:tc>
          <w:tcPr>
            <w:tcW w:w="1693" w:type="dxa"/>
            <w:vAlign w:val="center"/>
          </w:tcPr>
          <w:p w14:paraId="70A8C250" w14:textId="77777777" w:rsidR="00AE6DF9" w:rsidRPr="00762AA3" w:rsidRDefault="00AE6DF9" w:rsidP="000C63F5">
            <w:pPr>
              <w:pStyle w:val="Standard"/>
              <w:spacing w:line="360" w:lineRule="auto"/>
              <w:rPr>
                <w:rFonts w:ascii="Times New Roman" w:eastAsia="Times New Roman" w:hAnsi="Times New Roman" w:cs="Times New Roman"/>
                <w:color w:val="000000"/>
                <w:kern w:val="0"/>
                <w:lang w:val="de-DE" w:eastAsia="en-US" w:bidi="ar-SA"/>
              </w:rPr>
            </w:pPr>
            <w:r w:rsidRPr="00762AA3">
              <w:rPr>
                <w:rFonts w:ascii="Times New Roman" w:eastAsia="Times New Roman" w:hAnsi="Times New Roman" w:cs="Times New Roman"/>
                <w:color w:val="000000"/>
                <w:kern w:val="0"/>
                <w:lang w:val="de-DE" w:eastAsia="en-US" w:bidi="ar-SA"/>
              </w:rPr>
              <w:t>SSS-8</w:t>
            </w:r>
          </w:p>
        </w:tc>
        <w:tc>
          <w:tcPr>
            <w:tcW w:w="1399" w:type="dxa"/>
            <w:vAlign w:val="center"/>
          </w:tcPr>
          <w:p w14:paraId="2D8E1007" w14:textId="2099FFFA" w:rsidR="00AE6DF9" w:rsidRPr="00762AA3" w:rsidRDefault="002936DA" w:rsidP="000C63F5">
            <w:pPr>
              <w:pStyle w:val="Standard"/>
              <w:spacing w:line="360" w:lineRule="auto"/>
              <w:jc w:val="center"/>
              <w:rPr>
                <w:rFonts w:ascii="Times New Roman" w:hAnsi="Times New Roman" w:cs="Times New Roman"/>
                <w:color w:val="00000A"/>
                <w:lang w:val="en-US"/>
              </w:rPr>
            </w:pPr>
            <w:r>
              <w:rPr>
                <w:rFonts w:ascii="Times New Roman" w:hAnsi="Times New Roman" w:cs="Times New Roman"/>
                <w:color w:val="00000A"/>
                <w:lang w:val="en-US"/>
              </w:rPr>
              <w:t>15.58</w:t>
            </w:r>
            <w:r>
              <w:rPr>
                <w:rFonts w:ascii="Times New Roman" w:hAnsi="Times New Roman" w:cs="Times New Roman"/>
                <w:color w:val="000000"/>
              </w:rPr>
              <w:t xml:space="preserve"> (5.21)</w:t>
            </w:r>
          </w:p>
        </w:tc>
        <w:tc>
          <w:tcPr>
            <w:tcW w:w="1545" w:type="dxa"/>
            <w:vAlign w:val="center"/>
          </w:tcPr>
          <w:p w14:paraId="63C858ED" w14:textId="6205C3EB" w:rsidR="00AE6DF9" w:rsidRPr="00762AA3" w:rsidRDefault="002936DA" w:rsidP="000C63F5">
            <w:pPr>
              <w:pStyle w:val="Standard"/>
              <w:spacing w:line="360" w:lineRule="auto"/>
              <w:jc w:val="center"/>
              <w:rPr>
                <w:rFonts w:ascii="Times New Roman" w:hAnsi="Times New Roman" w:cs="Times New Roman"/>
                <w:color w:val="00000A"/>
                <w:lang w:val="en-US"/>
              </w:rPr>
            </w:pPr>
            <w:r>
              <w:rPr>
                <w:rFonts w:ascii="Times New Roman" w:hAnsi="Times New Roman" w:cs="Times New Roman"/>
                <w:color w:val="00000A"/>
                <w:lang w:val="en-US"/>
              </w:rPr>
              <w:t>.76</w:t>
            </w:r>
          </w:p>
        </w:tc>
        <w:tc>
          <w:tcPr>
            <w:tcW w:w="1892" w:type="dxa"/>
            <w:vAlign w:val="center"/>
          </w:tcPr>
          <w:p w14:paraId="153372EC" w14:textId="339F92B5" w:rsidR="00AE6DF9" w:rsidRPr="00762AA3" w:rsidRDefault="00AE6DF9" w:rsidP="000C63F5">
            <w:pPr>
              <w:pStyle w:val="Standard"/>
              <w:spacing w:line="360" w:lineRule="auto"/>
              <w:jc w:val="center"/>
              <w:rPr>
                <w:rFonts w:ascii="Times New Roman" w:hAnsi="Times New Roman" w:cs="Times New Roman"/>
                <w:color w:val="00000A"/>
                <w:lang w:val="en-US"/>
              </w:rPr>
            </w:pPr>
            <w:r w:rsidRPr="00762AA3">
              <w:rPr>
                <w:rFonts w:ascii="Times New Roman" w:hAnsi="Times New Roman" w:cs="Times New Roman"/>
                <w:color w:val="00000A"/>
                <w:lang w:val="en-US"/>
              </w:rPr>
              <w:t>-.03</w:t>
            </w:r>
            <w:r w:rsidR="006D78BA">
              <w:rPr>
                <w:rFonts w:ascii="Times New Roman" w:hAnsi="Times New Roman" w:cs="Times New Roman"/>
                <w:color w:val="000000"/>
              </w:rPr>
              <w:t xml:space="preserve"> [-.10; .04]</w:t>
            </w:r>
          </w:p>
        </w:tc>
        <w:tc>
          <w:tcPr>
            <w:tcW w:w="1975" w:type="dxa"/>
            <w:vAlign w:val="center"/>
          </w:tcPr>
          <w:p w14:paraId="71CC84F3" w14:textId="074A2EB2" w:rsidR="00AE6DF9" w:rsidRPr="00762AA3" w:rsidRDefault="00AE6DF9" w:rsidP="000C63F5">
            <w:pPr>
              <w:pStyle w:val="Standard"/>
              <w:spacing w:line="360" w:lineRule="auto"/>
              <w:jc w:val="center"/>
              <w:rPr>
                <w:rFonts w:ascii="Times New Roman" w:hAnsi="Times New Roman" w:cs="Times New Roman"/>
                <w:color w:val="00000A"/>
                <w:lang w:val="en-US"/>
              </w:rPr>
            </w:pPr>
            <w:r w:rsidRPr="00762AA3">
              <w:rPr>
                <w:rFonts w:ascii="Times New Roman" w:hAnsi="Times New Roman" w:cs="Times New Roman"/>
                <w:color w:val="00000A"/>
                <w:lang w:val="en-US"/>
              </w:rPr>
              <w:t>.37*</w:t>
            </w:r>
            <w:r w:rsidR="006D78BA">
              <w:rPr>
                <w:rFonts w:ascii="Times New Roman" w:hAnsi="Times New Roman" w:cs="Times New Roman"/>
                <w:color w:val="000000"/>
              </w:rPr>
              <w:t xml:space="preserve"> [.31; .43]</w:t>
            </w:r>
          </w:p>
        </w:tc>
      </w:tr>
      <w:tr w:rsidR="00AE6DF9" w:rsidRPr="00762AA3" w14:paraId="1AC7A7D6" w14:textId="77777777" w:rsidTr="000C63F5">
        <w:tc>
          <w:tcPr>
            <w:tcW w:w="1693" w:type="dxa"/>
            <w:tcBorders>
              <w:bottom w:val="single" w:sz="4" w:space="0" w:color="auto"/>
            </w:tcBorders>
            <w:vAlign w:val="center"/>
          </w:tcPr>
          <w:p w14:paraId="2163EE10" w14:textId="77777777" w:rsidR="00AE6DF9" w:rsidRPr="00762AA3" w:rsidRDefault="00AE6DF9" w:rsidP="000C63F5">
            <w:pPr>
              <w:pStyle w:val="Standard"/>
              <w:spacing w:line="360" w:lineRule="auto"/>
              <w:rPr>
                <w:rFonts w:ascii="Times New Roman" w:hAnsi="Times New Roman" w:cs="Times New Roman"/>
                <w:color w:val="00000A"/>
                <w:lang w:val="en-US"/>
              </w:rPr>
            </w:pPr>
            <w:r w:rsidRPr="00762AA3">
              <w:rPr>
                <w:rFonts w:ascii="Times New Roman" w:hAnsi="Times New Roman" w:cs="Times New Roman"/>
                <w:color w:val="00000A"/>
                <w:lang w:val="en-US"/>
              </w:rPr>
              <w:t>Health VAS</w:t>
            </w:r>
          </w:p>
        </w:tc>
        <w:tc>
          <w:tcPr>
            <w:tcW w:w="1399" w:type="dxa"/>
            <w:tcBorders>
              <w:bottom w:val="single" w:sz="4" w:space="0" w:color="auto"/>
            </w:tcBorders>
            <w:vAlign w:val="center"/>
          </w:tcPr>
          <w:p w14:paraId="1430F017" w14:textId="1459FACD" w:rsidR="00AE6DF9" w:rsidRPr="00762AA3" w:rsidRDefault="002936DA" w:rsidP="000C63F5">
            <w:pPr>
              <w:pStyle w:val="Standard"/>
              <w:spacing w:line="360" w:lineRule="auto"/>
              <w:jc w:val="center"/>
              <w:rPr>
                <w:rFonts w:ascii="Times New Roman" w:hAnsi="Times New Roman" w:cs="Times New Roman"/>
                <w:color w:val="00000A"/>
                <w:lang w:val="en-US"/>
              </w:rPr>
            </w:pPr>
            <w:r>
              <w:rPr>
                <w:rFonts w:ascii="Times New Roman" w:hAnsi="Times New Roman" w:cs="Times New Roman"/>
                <w:color w:val="00000A"/>
                <w:lang w:val="en-US"/>
              </w:rPr>
              <w:t>76.33</w:t>
            </w:r>
            <w:r>
              <w:rPr>
                <w:rFonts w:ascii="Times New Roman" w:hAnsi="Times New Roman" w:cs="Times New Roman"/>
                <w:color w:val="000000"/>
              </w:rPr>
              <w:t xml:space="preserve"> (17.43)</w:t>
            </w:r>
          </w:p>
        </w:tc>
        <w:tc>
          <w:tcPr>
            <w:tcW w:w="1545" w:type="dxa"/>
            <w:tcBorders>
              <w:bottom w:val="single" w:sz="4" w:space="0" w:color="auto"/>
            </w:tcBorders>
            <w:vAlign w:val="center"/>
          </w:tcPr>
          <w:p w14:paraId="15314EB4" w14:textId="7788C393" w:rsidR="00AE6DF9" w:rsidRPr="00762AA3" w:rsidRDefault="000C63F5" w:rsidP="000C63F5">
            <w:pPr>
              <w:pStyle w:val="Standard"/>
              <w:spacing w:line="360" w:lineRule="auto"/>
              <w:jc w:val="center"/>
              <w:rPr>
                <w:rFonts w:ascii="Times New Roman" w:hAnsi="Times New Roman" w:cs="Times New Roman"/>
                <w:color w:val="00000A"/>
                <w:lang w:val="en-US"/>
              </w:rPr>
            </w:pPr>
            <w:r>
              <w:rPr>
                <w:rFonts w:ascii="Times New Roman" w:hAnsi="Times New Roman" w:cs="Times New Roman"/>
                <w:color w:val="00000A"/>
                <w:lang w:val="en-US"/>
              </w:rPr>
              <w:t>-</w:t>
            </w:r>
          </w:p>
        </w:tc>
        <w:tc>
          <w:tcPr>
            <w:tcW w:w="1892" w:type="dxa"/>
            <w:tcBorders>
              <w:bottom w:val="single" w:sz="4" w:space="0" w:color="auto"/>
            </w:tcBorders>
            <w:vAlign w:val="center"/>
          </w:tcPr>
          <w:p w14:paraId="11B08E05" w14:textId="1C85947C" w:rsidR="00AE6DF9" w:rsidRPr="00762AA3" w:rsidRDefault="00AE6DF9" w:rsidP="000C63F5">
            <w:pPr>
              <w:pStyle w:val="Standard"/>
              <w:spacing w:line="360" w:lineRule="auto"/>
              <w:jc w:val="center"/>
              <w:rPr>
                <w:rFonts w:ascii="Times New Roman" w:hAnsi="Times New Roman" w:cs="Times New Roman"/>
                <w:color w:val="00000A"/>
                <w:lang w:val="en-US"/>
              </w:rPr>
            </w:pPr>
            <w:r w:rsidRPr="00762AA3">
              <w:rPr>
                <w:rFonts w:ascii="Times New Roman" w:hAnsi="Times New Roman" w:cs="Times New Roman"/>
                <w:color w:val="00000A"/>
                <w:lang w:val="en-US"/>
              </w:rPr>
              <w:t>.12*</w:t>
            </w:r>
            <w:r w:rsidR="006D78BA">
              <w:rPr>
                <w:rFonts w:ascii="Times New Roman" w:hAnsi="Times New Roman" w:cs="Times New Roman"/>
                <w:color w:val="000000"/>
              </w:rPr>
              <w:t xml:space="preserve"> [.05; .19]</w:t>
            </w:r>
          </w:p>
        </w:tc>
        <w:tc>
          <w:tcPr>
            <w:tcW w:w="1975" w:type="dxa"/>
            <w:tcBorders>
              <w:bottom w:val="single" w:sz="4" w:space="0" w:color="auto"/>
            </w:tcBorders>
            <w:vAlign w:val="center"/>
          </w:tcPr>
          <w:p w14:paraId="3D44FDC1" w14:textId="5FF2BFB1" w:rsidR="00AE6DF9" w:rsidRPr="00762AA3" w:rsidRDefault="00AE6DF9" w:rsidP="000C63F5">
            <w:pPr>
              <w:pStyle w:val="Standard"/>
              <w:spacing w:line="360" w:lineRule="auto"/>
              <w:jc w:val="center"/>
              <w:rPr>
                <w:rFonts w:ascii="Times New Roman" w:hAnsi="Times New Roman" w:cs="Times New Roman"/>
                <w:color w:val="00000A"/>
                <w:lang w:val="en-US"/>
              </w:rPr>
            </w:pPr>
            <w:r w:rsidRPr="00762AA3">
              <w:rPr>
                <w:rFonts w:ascii="Times New Roman" w:hAnsi="Times New Roman" w:cs="Times New Roman"/>
                <w:color w:val="00000A"/>
                <w:lang w:val="en-US"/>
              </w:rPr>
              <w:t>-.27*</w:t>
            </w:r>
            <w:r w:rsidR="006D78BA">
              <w:rPr>
                <w:rFonts w:ascii="Times New Roman" w:hAnsi="Times New Roman" w:cs="Times New Roman"/>
                <w:color w:val="000000"/>
              </w:rPr>
              <w:t xml:space="preserve"> [-.33; -.21]</w:t>
            </w:r>
          </w:p>
        </w:tc>
      </w:tr>
    </w:tbl>
    <w:p w14:paraId="01E2628B" w14:textId="58F02018" w:rsidR="00EE5104" w:rsidRDefault="004C2EA0" w:rsidP="0024527B">
      <w:pPr>
        <w:rPr>
          <w:rFonts w:ascii="Times New Roman" w:hAnsi="Times New Roman" w:cs="Times New Roman"/>
          <w:noProof/>
          <w:lang w:val="en-US"/>
        </w:rPr>
      </w:pPr>
      <w:r w:rsidRPr="004C2EA0">
        <w:rPr>
          <w:rFonts w:ascii="Times New Roman" w:hAnsi="Times New Roman" w:cs="Times New Roman"/>
          <w:i/>
          <w:noProof/>
          <w:lang w:val="en-US"/>
        </w:rPr>
        <w:t>Note</w:t>
      </w:r>
      <w:r>
        <w:rPr>
          <w:rFonts w:ascii="Times New Roman" w:hAnsi="Times New Roman" w:cs="Times New Roman"/>
          <w:noProof/>
          <w:lang w:val="en-US"/>
        </w:rPr>
        <w:t>. * denotes significant correlations (</w:t>
      </w:r>
      <w:r w:rsidRPr="004C2EA0">
        <w:rPr>
          <w:rFonts w:ascii="Times New Roman" w:hAnsi="Times New Roman" w:cs="Times New Roman"/>
          <w:i/>
          <w:noProof/>
          <w:lang w:val="en-US"/>
        </w:rPr>
        <w:t>p</w:t>
      </w:r>
      <w:r>
        <w:rPr>
          <w:rFonts w:ascii="Times New Roman" w:hAnsi="Times New Roman" w:cs="Times New Roman"/>
          <w:noProof/>
          <w:lang w:val="en-US"/>
        </w:rPr>
        <w:t xml:space="preserve"> &lt; .05)</w:t>
      </w:r>
    </w:p>
    <w:p w14:paraId="68D5C546" w14:textId="20D1D6DB" w:rsidR="00F22C15" w:rsidRDefault="00F22C15">
      <w:pPr>
        <w:rPr>
          <w:rFonts w:ascii="Times New Roman" w:hAnsi="Times New Roman" w:cs="Times New Roman"/>
          <w:noProof/>
          <w:lang w:val="en-US"/>
        </w:rPr>
      </w:pPr>
      <w:r>
        <w:rPr>
          <w:rFonts w:ascii="Times New Roman" w:hAnsi="Times New Roman" w:cs="Times New Roman"/>
          <w:noProof/>
          <w:lang w:val="en-US"/>
        </w:rPr>
        <w:br w:type="page"/>
      </w:r>
    </w:p>
    <w:p w14:paraId="2D2C4835" w14:textId="5839D41D" w:rsidR="00A2602B" w:rsidRPr="00BD3EB9" w:rsidRDefault="00F22C15" w:rsidP="0024527B">
      <w:pPr>
        <w:rPr>
          <w:rFonts w:ascii="Times New Roman" w:hAnsi="Times New Roman" w:cs="Times New Roman"/>
          <w:b/>
          <w:noProof/>
          <w:lang w:val="en-US"/>
        </w:rPr>
      </w:pPr>
      <w:r w:rsidRPr="00BD3EB9">
        <w:rPr>
          <w:rFonts w:ascii="Times New Roman" w:hAnsi="Times New Roman" w:cs="Times New Roman"/>
          <w:b/>
          <w:noProof/>
          <w:lang w:val="en-US"/>
        </w:rPr>
        <w:lastRenderedPageBreak/>
        <w:t>Figures</w:t>
      </w:r>
    </w:p>
    <w:p w14:paraId="3D8B5219" w14:textId="0C387F44" w:rsidR="00F22C15" w:rsidRDefault="00F22C15" w:rsidP="0024527B">
      <w:pPr>
        <w:rPr>
          <w:rFonts w:ascii="Times New Roman" w:hAnsi="Times New Roman" w:cs="Times New Roman"/>
          <w:noProof/>
          <w:lang w:val="en-US"/>
        </w:rPr>
      </w:pPr>
    </w:p>
    <w:p w14:paraId="6E7710C4" w14:textId="6E75F607" w:rsidR="00F22C15" w:rsidRPr="00762AA3" w:rsidRDefault="00F22C15" w:rsidP="0024527B">
      <w:pPr>
        <w:rPr>
          <w:rFonts w:ascii="Times New Roman" w:hAnsi="Times New Roman" w:cs="Times New Roman"/>
          <w:noProof/>
          <w:lang w:val="en-US"/>
        </w:rPr>
      </w:pPr>
      <w:r w:rsidRPr="00BD3EB9">
        <w:rPr>
          <w:rFonts w:ascii="Times New Roman" w:hAnsi="Times New Roman" w:cs="Times New Roman"/>
          <w:i/>
          <w:noProof/>
          <w:lang w:val="en-US"/>
        </w:rPr>
        <w:t>Figure 1.</w:t>
      </w:r>
      <w:r>
        <w:rPr>
          <w:rFonts w:ascii="Times New Roman" w:hAnsi="Times New Roman" w:cs="Times New Roman"/>
          <w:noProof/>
          <w:lang w:val="en-US"/>
        </w:rPr>
        <w:t xml:space="preserve"> Scree plot of the EFA for the HRFS.</w:t>
      </w:r>
    </w:p>
    <w:sectPr w:rsidR="00F22C15" w:rsidRPr="00762AA3" w:rsidSect="007B52FA">
      <w:headerReference w:type="default" r:id="rId15"/>
      <w:headerReference w:type="first" r:id="rId16"/>
      <w:pgSz w:w="11906" w:h="16838" w:code="9"/>
      <w:pgMar w:top="1588" w:right="1701" w:bottom="1588" w:left="1701" w:header="720" w:footer="720" w:gutter="0"/>
      <w:lnNumType w:countBy="1"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BC67B" w14:textId="77777777" w:rsidR="00CB57FD" w:rsidRDefault="00CB57FD">
      <w:r>
        <w:separator/>
      </w:r>
    </w:p>
  </w:endnote>
  <w:endnote w:type="continuationSeparator" w:id="0">
    <w:p w14:paraId="01354725" w14:textId="77777777" w:rsidR="00CB57FD" w:rsidRDefault="00CB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roid Sans Fallback">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FreeSans">
    <w:altName w:val="Times New Roman"/>
    <w:charset w:val="00"/>
    <w:family w:val="auto"/>
    <w:pitch w:val="variable"/>
  </w:font>
  <w:font w:name="Liberation Sans">
    <w:charset w:val="00"/>
    <w:family w:val="swiss"/>
    <w:pitch w:val="variable"/>
    <w:sig w:usb0="E0000AFF" w:usb1="500078FF" w:usb2="00000021" w:usb3="00000000" w:csb0="000001B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1A9F6" w14:textId="77777777" w:rsidR="00CB57FD" w:rsidRDefault="00CB57FD">
      <w:r>
        <w:rPr>
          <w:color w:val="000000"/>
        </w:rPr>
        <w:separator/>
      </w:r>
    </w:p>
  </w:footnote>
  <w:footnote w:type="continuationSeparator" w:id="0">
    <w:p w14:paraId="7B3E1F9B" w14:textId="77777777" w:rsidR="00CB57FD" w:rsidRDefault="00CB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3055"/>
      <w:docPartObj>
        <w:docPartGallery w:val="Page Numbers (Top of Page)"/>
        <w:docPartUnique/>
      </w:docPartObj>
    </w:sdtPr>
    <w:sdtEndPr>
      <w:rPr>
        <w:noProof/>
      </w:rPr>
    </w:sdtEndPr>
    <w:sdtContent>
      <w:p w14:paraId="28323951" w14:textId="24606427" w:rsidR="00A2602B" w:rsidRDefault="00A2602B">
        <w:pPr>
          <w:pStyle w:val="Header"/>
          <w:jc w:val="right"/>
        </w:pPr>
        <w:r>
          <w:fldChar w:fldCharType="begin"/>
        </w:r>
        <w:r>
          <w:instrText xml:space="preserve"> PAGE   \* MERGEFORMAT </w:instrText>
        </w:r>
        <w:r>
          <w:fldChar w:fldCharType="separate"/>
        </w:r>
        <w:r w:rsidR="00BD3EB9">
          <w:rPr>
            <w:noProof/>
          </w:rPr>
          <w:t>40</w:t>
        </w:r>
        <w:r>
          <w:rPr>
            <w:noProof/>
          </w:rPr>
          <w:fldChar w:fldCharType="end"/>
        </w:r>
      </w:p>
    </w:sdtContent>
  </w:sdt>
  <w:p w14:paraId="29CD9F16" w14:textId="76B645D2" w:rsidR="00A2602B" w:rsidRDefault="00A2602B">
    <w:pPr>
      <w:pStyle w:val="Header"/>
    </w:pPr>
    <w:r w:rsidRPr="00DD529D">
      <w:rPr>
        <w:lang w:val="en-US"/>
      </w:rPr>
      <w:t>PSYCHOMETRIC PROPERTIES OF THE HRFS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9F5B7" w14:textId="2F1E239B" w:rsidR="00A2602B" w:rsidRPr="00DD529D" w:rsidRDefault="00A2602B">
    <w:pPr>
      <w:pStyle w:val="Header"/>
      <w:rPr>
        <w:lang w:val="en-US"/>
      </w:rPr>
    </w:pPr>
    <w:r w:rsidRPr="00DD529D">
      <w:rPr>
        <w:lang w:val="en-US"/>
      </w:rPr>
      <w:t>Running Head: PSYCHOMETRIC PROPERTIES OF THE HRFS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D5D56"/>
    <w:multiLevelType w:val="hybridMultilevel"/>
    <w:tmpl w:val="97FE8378"/>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83DB2"/>
    <w:multiLevelType w:val="hybridMultilevel"/>
    <w:tmpl w:val="D9B21EB6"/>
    <w:lvl w:ilvl="0" w:tplc="A36C1952">
      <w:start w:val="3"/>
      <w:numFmt w:val="bullet"/>
      <w:lvlText w:val="-"/>
      <w:lvlJc w:val="left"/>
      <w:pPr>
        <w:ind w:left="1080" w:hanging="360"/>
      </w:pPr>
      <w:rPr>
        <w:rFonts w:ascii="Times New Roman" w:eastAsia="Droid Sans Fallback"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7721248"/>
    <w:multiLevelType w:val="multilevel"/>
    <w:tmpl w:val="B4CA3144"/>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C4B2A60"/>
    <w:multiLevelType w:val="hybridMultilevel"/>
    <w:tmpl w:val="7FF6A474"/>
    <w:lvl w:ilvl="0" w:tplc="9BA22AA6">
      <w:start w:val="3"/>
      <w:numFmt w:val="bullet"/>
      <w:lvlText w:val="-"/>
      <w:lvlJc w:val="left"/>
      <w:pPr>
        <w:ind w:left="720" w:hanging="360"/>
      </w:pPr>
      <w:rPr>
        <w:rFonts w:ascii="Times New Roman" w:eastAsia="Droid Sans Fallback"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1423C7"/>
    <w:multiLevelType w:val="hybridMultilevel"/>
    <w:tmpl w:val="1BD075B2"/>
    <w:lvl w:ilvl="0" w:tplc="02E428CA">
      <w:start w:val="1"/>
      <w:numFmt w:val="bullet"/>
      <w:lvlText w:val="-"/>
      <w:lvlJc w:val="left"/>
      <w:pPr>
        <w:ind w:left="720" w:hanging="360"/>
      </w:pPr>
      <w:rPr>
        <w:rFonts w:ascii="Times New Roman" w:eastAsia="Droid Sans Fallback"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E75C67"/>
    <w:multiLevelType w:val="hybridMultilevel"/>
    <w:tmpl w:val="4B44DC7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5C599C"/>
    <w:multiLevelType w:val="multilevel"/>
    <w:tmpl w:val="040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842C89"/>
    <w:multiLevelType w:val="multilevel"/>
    <w:tmpl w:val="9582236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C170F52"/>
    <w:multiLevelType w:val="multilevel"/>
    <w:tmpl w:val="E5C8D5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7E5C26"/>
    <w:multiLevelType w:val="multilevel"/>
    <w:tmpl w:val="DD0E16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A224BEF"/>
    <w:multiLevelType w:val="hybridMultilevel"/>
    <w:tmpl w:val="9AEE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7"/>
  </w:num>
  <w:num w:numId="5">
    <w:abstractNumId w:val="2"/>
  </w:num>
  <w:num w:numId="6">
    <w:abstractNumId w:val="0"/>
  </w:num>
  <w:num w:numId="7">
    <w:abstractNumId w:val="4"/>
  </w:num>
  <w:num w:numId="8">
    <w:abstractNumId w:val="1"/>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Frontiers-Scienc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feve05rx0raoe5zxqx55tce90eev9s0z5p&quot;&gt;literatur&lt;record-ids&gt;&lt;item&gt;2&lt;/item&gt;&lt;item&gt;4&lt;/item&gt;&lt;item&gt;5&lt;/item&gt;&lt;item&gt;6&lt;/item&gt;&lt;item&gt;7&lt;/item&gt;&lt;item&gt;9&lt;/item&gt;&lt;item&gt;12&lt;/item&gt;&lt;item&gt;13&lt;/item&gt;&lt;item&gt;14&lt;/item&gt;&lt;item&gt;16&lt;/item&gt;&lt;item&gt;17&lt;/item&gt;&lt;item&gt;19&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7&lt;/item&gt;&lt;item&gt;48&lt;/item&gt;&lt;item&gt;49&lt;/item&gt;&lt;item&gt;51&lt;/item&gt;&lt;item&gt;52&lt;/item&gt;&lt;item&gt;55&lt;/item&gt;&lt;item&gt;56&lt;/item&gt;&lt;item&gt;57&lt;/item&gt;&lt;item&gt;58&lt;/item&gt;&lt;item&gt;60&lt;/item&gt;&lt;item&gt;61&lt;/item&gt;&lt;item&gt;62&lt;/item&gt;&lt;item&gt;63&lt;/item&gt;&lt;item&gt;67&lt;/item&gt;&lt;item&gt;68&lt;/item&gt;&lt;item&gt;69&lt;/item&gt;&lt;item&gt;71&lt;/item&gt;&lt;item&gt;72&lt;/item&gt;&lt;item&gt;73&lt;/item&gt;&lt;item&gt;75&lt;/item&gt;&lt;item&gt;76&lt;/item&gt;&lt;item&gt;78&lt;/item&gt;&lt;item&gt;79&lt;/item&gt;&lt;item&gt;80&lt;/item&gt;&lt;item&gt;81&lt;/item&gt;&lt;item&gt;82&lt;/item&gt;&lt;item&gt;83&lt;/item&gt;&lt;item&gt;84&lt;/item&gt;&lt;item&gt;86&lt;/item&gt;&lt;item&gt;87&lt;/item&gt;&lt;item&gt;88&lt;/item&gt;&lt;item&gt;89&lt;/item&gt;&lt;item&gt;90&lt;/item&gt;&lt;item&gt;91&lt;/item&gt;&lt;item&gt;92&lt;/item&gt;&lt;item&gt;93&lt;/item&gt;&lt;item&gt;94&lt;/item&gt;&lt;item&gt;95&lt;/item&gt;&lt;item&gt;96&lt;/item&gt;&lt;item&gt;97&lt;/item&gt;&lt;item&gt;98&lt;/item&gt;&lt;item&gt;99&lt;/item&gt;&lt;/record-ids&gt;&lt;/item&gt;&lt;/Libraries&gt;"/>
  </w:docVars>
  <w:rsids>
    <w:rsidRoot w:val="005D0CD3"/>
    <w:rsid w:val="00000407"/>
    <w:rsid w:val="00000A7B"/>
    <w:rsid w:val="00002D76"/>
    <w:rsid w:val="00002E2B"/>
    <w:rsid w:val="000041F3"/>
    <w:rsid w:val="00004647"/>
    <w:rsid w:val="000056EF"/>
    <w:rsid w:val="000064F2"/>
    <w:rsid w:val="00007B4D"/>
    <w:rsid w:val="00011103"/>
    <w:rsid w:val="0001142D"/>
    <w:rsid w:val="0001229A"/>
    <w:rsid w:val="000124B0"/>
    <w:rsid w:val="00013B1C"/>
    <w:rsid w:val="00015E6A"/>
    <w:rsid w:val="00015ED2"/>
    <w:rsid w:val="00016FD3"/>
    <w:rsid w:val="00017B79"/>
    <w:rsid w:val="00021D8F"/>
    <w:rsid w:val="00023134"/>
    <w:rsid w:val="00024B0F"/>
    <w:rsid w:val="00024FAF"/>
    <w:rsid w:val="00026016"/>
    <w:rsid w:val="000317E9"/>
    <w:rsid w:val="00033447"/>
    <w:rsid w:val="00034F5B"/>
    <w:rsid w:val="00035C80"/>
    <w:rsid w:val="00036037"/>
    <w:rsid w:val="000372B6"/>
    <w:rsid w:val="00037F44"/>
    <w:rsid w:val="00040070"/>
    <w:rsid w:val="000406A9"/>
    <w:rsid w:val="00046614"/>
    <w:rsid w:val="0005166E"/>
    <w:rsid w:val="00052A13"/>
    <w:rsid w:val="00053C84"/>
    <w:rsid w:val="00054777"/>
    <w:rsid w:val="00056AC0"/>
    <w:rsid w:val="00057FCA"/>
    <w:rsid w:val="00060087"/>
    <w:rsid w:val="00060B4B"/>
    <w:rsid w:val="00060F90"/>
    <w:rsid w:val="00062B24"/>
    <w:rsid w:val="00063740"/>
    <w:rsid w:val="000667A7"/>
    <w:rsid w:val="00067DED"/>
    <w:rsid w:val="000721D4"/>
    <w:rsid w:val="00077987"/>
    <w:rsid w:val="00082105"/>
    <w:rsid w:val="0008259D"/>
    <w:rsid w:val="000826D0"/>
    <w:rsid w:val="00082F1B"/>
    <w:rsid w:val="00082F28"/>
    <w:rsid w:val="00084E3D"/>
    <w:rsid w:val="000911AE"/>
    <w:rsid w:val="00093819"/>
    <w:rsid w:val="00093C32"/>
    <w:rsid w:val="00094913"/>
    <w:rsid w:val="00094B67"/>
    <w:rsid w:val="00096898"/>
    <w:rsid w:val="000A26AE"/>
    <w:rsid w:val="000A2C57"/>
    <w:rsid w:val="000A3466"/>
    <w:rsid w:val="000B36C8"/>
    <w:rsid w:val="000B46F1"/>
    <w:rsid w:val="000B4CF2"/>
    <w:rsid w:val="000C375B"/>
    <w:rsid w:val="000C37F4"/>
    <w:rsid w:val="000C4F1F"/>
    <w:rsid w:val="000C59F1"/>
    <w:rsid w:val="000C5E4E"/>
    <w:rsid w:val="000C63F5"/>
    <w:rsid w:val="000C6C36"/>
    <w:rsid w:val="000C73A8"/>
    <w:rsid w:val="000C7CC2"/>
    <w:rsid w:val="000D0284"/>
    <w:rsid w:val="000D11A5"/>
    <w:rsid w:val="000D283D"/>
    <w:rsid w:val="000D3DE0"/>
    <w:rsid w:val="000D5203"/>
    <w:rsid w:val="000D65B1"/>
    <w:rsid w:val="000D66B4"/>
    <w:rsid w:val="000D67DA"/>
    <w:rsid w:val="000E083C"/>
    <w:rsid w:val="000E41A2"/>
    <w:rsid w:val="000E6231"/>
    <w:rsid w:val="000F2567"/>
    <w:rsid w:val="000F28A3"/>
    <w:rsid w:val="000F445B"/>
    <w:rsid w:val="000F4B3C"/>
    <w:rsid w:val="000F7BBF"/>
    <w:rsid w:val="00100E66"/>
    <w:rsid w:val="0010175F"/>
    <w:rsid w:val="0010382A"/>
    <w:rsid w:val="00103BFD"/>
    <w:rsid w:val="00103C08"/>
    <w:rsid w:val="00104057"/>
    <w:rsid w:val="001045BE"/>
    <w:rsid w:val="00105FE7"/>
    <w:rsid w:val="00107AFA"/>
    <w:rsid w:val="00107F56"/>
    <w:rsid w:val="001100F2"/>
    <w:rsid w:val="001106F7"/>
    <w:rsid w:val="001130A8"/>
    <w:rsid w:val="001138E7"/>
    <w:rsid w:val="00122064"/>
    <w:rsid w:val="00125CE3"/>
    <w:rsid w:val="00126B68"/>
    <w:rsid w:val="001272A4"/>
    <w:rsid w:val="001277D4"/>
    <w:rsid w:val="00127BEE"/>
    <w:rsid w:val="00130A50"/>
    <w:rsid w:val="00132B24"/>
    <w:rsid w:val="00133BD2"/>
    <w:rsid w:val="001355E1"/>
    <w:rsid w:val="00140071"/>
    <w:rsid w:val="00141821"/>
    <w:rsid w:val="00141913"/>
    <w:rsid w:val="00142CBD"/>
    <w:rsid w:val="001432B4"/>
    <w:rsid w:val="00143401"/>
    <w:rsid w:val="00144280"/>
    <w:rsid w:val="00144738"/>
    <w:rsid w:val="00144CAB"/>
    <w:rsid w:val="001465F6"/>
    <w:rsid w:val="00151134"/>
    <w:rsid w:val="0015435D"/>
    <w:rsid w:val="00155301"/>
    <w:rsid w:val="0015746B"/>
    <w:rsid w:val="00162D32"/>
    <w:rsid w:val="00164D75"/>
    <w:rsid w:val="00165A90"/>
    <w:rsid w:val="00166B63"/>
    <w:rsid w:val="001677E5"/>
    <w:rsid w:val="00167E7B"/>
    <w:rsid w:val="001738A5"/>
    <w:rsid w:val="001743ED"/>
    <w:rsid w:val="00183735"/>
    <w:rsid w:val="00183FE2"/>
    <w:rsid w:val="0018408E"/>
    <w:rsid w:val="00184322"/>
    <w:rsid w:val="001856E8"/>
    <w:rsid w:val="001967C2"/>
    <w:rsid w:val="00196CDE"/>
    <w:rsid w:val="0019753B"/>
    <w:rsid w:val="00197819"/>
    <w:rsid w:val="00197CB7"/>
    <w:rsid w:val="001A0A01"/>
    <w:rsid w:val="001A0AD9"/>
    <w:rsid w:val="001A1213"/>
    <w:rsid w:val="001A123A"/>
    <w:rsid w:val="001A287C"/>
    <w:rsid w:val="001A53BC"/>
    <w:rsid w:val="001A6827"/>
    <w:rsid w:val="001B0228"/>
    <w:rsid w:val="001B10C4"/>
    <w:rsid w:val="001B15AE"/>
    <w:rsid w:val="001B212A"/>
    <w:rsid w:val="001B59A1"/>
    <w:rsid w:val="001B65E9"/>
    <w:rsid w:val="001B6713"/>
    <w:rsid w:val="001B70D6"/>
    <w:rsid w:val="001C06DB"/>
    <w:rsid w:val="001C0F01"/>
    <w:rsid w:val="001C1447"/>
    <w:rsid w:val="001C2CA5"/>
    <w:rsid w:val="001C3137"/>
    <w:rsid w:val="001C35D5"/>
    <w:rsid w:val="001C3621"/>
    <w:rsid w:val="001C3F1B"/>
    <w:rsid w:val="001C5D2E"/>
    <w:rsid w:val="001C628E"/>
    <w:rsid w:val="001C70C8"/>
    <w:rsid w:val="001D17DB"/>
    <w:rsid w:val="001D1DCD"/>
    <w:rsid w:val="001D1ED3"/>
    <w:rsid w:val="001D2619"/>
    <w:rsid w:val="001D3825"/>
    <w:rsid w:val="001D42C8"/>
    <w:rsid w:val="001D44C2"/>
    <w:rsid w:val="001D47E6"/>
    <w:rsid w:val="001D605C"/>
    <w:rsid w:val="001D6D84"/>
    <w:rsid w:val="001D7E6C"/>
    <w:rsid w:val="001E03AB"/>
    <w:rsid w:val="001E0916"/>
    <w:rsid w:val="001E09A5"/>
    <w:rsid w:val="001E2BD6"/>
    <w:rsid w:val="001E39B7"/>
    <w:rsid w:val="001E5784"/>
    <w:rsid w:val="001E6D89"/>
    <w:rsid w:val="001F1B31"/>
    <w:rsid w:val="001F278E"/>
    <w:rsid w:val="001F3288"/>
    <w:rsid w:val="001F59DB"/>
    <w:rsid w:val="001F5C41"/>
    <w:rsid w:val="001F7392"/>
    <w:rsid w:val="001F7AFF"/>
    <w:rsid w:val="00201B02"/>
    <w:rsid w:val="00206A97"/>
    <w:rsid w:val="002078F8"/>
    <w:rsid w:val="00211878"/>
    <w:rsid w:val="002127EE"/>
    <w:rsid w:val="002130E0"/>
    <w:rsid w:val="002141BF"/>
    <w:rsid w:val="00214953"/>
    <w:rsid w:val="00214DB9"/>
    <w:rsid w:val="00216050"/>
    <w:rsid w:val="00216132"/>
    <w:rsid w:val="002168FE"/>
    <w:rsid w:val="00217578"/>
    <w:rsid w:val="00221727"/>
    <w:rsid w:val="002220A2"/>
    <w:rsid w:val="00223691"/>
    <w:rsid w:val="00224185"/>
    <w:rsid w:val="00224F8D"/>
    <w:rsid w:val="00225F0F"/>
    <w:rsid w:val="0023138A"/>
    <w:rsid w:val="00231840"/>
    <w:rsid w:val="002321A8"/>
    <w:rsid w:val="00233322"/>
    <w:rsid w:val="00233CDA"/>
    <w:rsid w:val="00234203"/>
    <w:rsid w:val="002345CB"/>
    <w:rsid w:val="002347F7"/>
    <w:rsid w:val="0024109A"/>
    <w:rsid w:val="00243233"/>
    <w:rsid w:val="00244A84"/>
    <w:rsid w:val="002451C6"/>
    <w:rsid w:val="0024527B"/>
    <w:rsid w:val="002454CF"/>
    <w:rsid w:val="00245648"/>
    <w:rsid w:val="00245FB3"/>
    <w:rsid w:val="0024656C"/>
    <w:rsid w:val="00246A9A"/>
    <w:rsid w:val="00247F1F"/>
    <w:rsid w:val="0025084B"/>
    <w:rsid w:val="00252986"/>
    <w:rsid w:val="00257B0C"/>
    <w:rsid w:val="00260861"/>
    <w:rsid w:val="00263E53"/>
    <w:rsid w:val="00264383"/>
    <w:rsid w:val="00264507"/>
    <w:rsid w:val="002653B9"/>
    <w:rsid w:val="00267F04"/>
    <w:rsid w:val="002708D3"/>
    <w:rsid w:val="00272928"/>
    <w:rsid w:val="00274124"/>
    <w:rsid w:val="00281349"/>
    <w:rsid w:val="00281501"/>
    <w:rsid w:val="00281AE8"/>
    <w:rsid w:val="00282172"/>
    <w:rsid w:val="00283B97"/>
    <w:rsid w:val="00285F0D"/>
    <w:rsid w:val="002929EA"/>
    <w:rsid w:val="002936DA"/>
    <w:rsid w:val="00295927"/>
    <w:rsid w:val="002964B0"/>
    <w:rsid w:val="002A05CE"/>
    <w:rsid w:val="002A066E"/>
    <w:rsid w:val="002A08BF"/>
    <w:rsid w:val="002A0969"/>
    <w:rsid w:val="002A1524"/>
    <w:rsid w:val="002A2923"/>
    <w:rsid w:val="002A4313"/>
    <w:rsid w:val="002A4617"/>
    <w:rsid w:val="002A6391"/>
    <w:rsid w:val="002A6EAF"/>
    <w:rsid w:val="002B0866"/>
    <w:rsid w:val="002B2D99"/>
    <w:rsid w:val="002B5E44"/>
    <w:rsid w:val="002C15AA"/>
    <w:rsid w:val="002C1B3A"/>
    <w:rsid w:val="002C30BA"/>
    <w:rsid w:val="002C4EEA"/>
    <w:rsid w:val="002C6893"/>
    <w:rsid w:val="002C704A"/>
    <w:rsid w:val="002C7338"/>
    <w:rsid w:val="002D1EE4"/>
    <w:rsid w:val="002D2573"/>
    <w:rsid w:val="002D25AA"/>
    <w:rsid w:val="002D3757"/>
    <w:rsid w:val="002D3DC2"/>
    <w:rsid w:val="002D3FB4"/>
    <w:rsid w:val="002D49AF"/>
    <w:rsid w:val="002E03E8"/>
    <w:rsid w:val="002E17D1"/>
    <w:rsid w:val="002E2AEE"/>
    <w:rsid w:val="002E3866"/>
    <w:rsid w:val="002E4D9E"/>
    <w:rsid w:val="002E6622"/>
    <w:rsid w:val="002E6CB6"/>
    <w:rsid w:val="002E6EE9"/>
    <w:rsid w:val="002E7485"/>
    <w:rsid w:val="002F01C5"/>
    <w:rsid w:val="002F04D2"/>
    <w:rsid w:val="002F1575"/>
    <w:rsid w:val="002F296F"/>
    <w:rsid w:val="002F33E4"/>
    <w:rsid w:val="002F398D"/>
    <w:rsid w:val="002F3ABC"/>
    <w:rsid w:val="002F5089"/>
    <w:rsid w:val="002F527F"/>
    <w:rsid w:val="002F5E50"/>
    <w:rsid w:val="002F5EFB"/>
    <w:rsid w:val="002F62AC"/>
    <w:rsid w:val="002F6596"/>
    <w:rsid w:val="0030073A"/>
    <w:rsid w:val="00301BB4"/>
    <w:rsid w:val="003021A4"/>
    <w:rsid w:val="00302A9C"/>
    <w:rsid w:val="0030512E"/>
    <w:rsid w:val="00305D48"/>
    <w:rsid w:val="003067F0"/>
    <w:rsid w:val="00310323"/>
    <w:rsid w:val="00310515"/>
    <w:rsid w:val="00310D9D"/>
    <w:rsid w:val="00312A65"/>
    <w:rsid w:val="00314758"/>
    <w:rsid w:val="00315F1C"/>
    <w:rsid w:val="0031695D"/>
    <w:rsid w:val="00316C36"/>
    <w:rsid w:val="00316EDE"/>
    <w:rsid w:val="00317730"/>
    <w:rsid w:val="00321789"/>
    <w:rsid w:val="003246A8"/>
    <w:rsid w:val="0032691F"/>
    <w:rsid w:val="003313EF"/>
    <w:rsid w:val="00337108"/>
    <w:rsid w:val="003375A1"/>
    <w:rsid w:val="00337E83"/>
    <w:rsid w:val="0034041B"/>
    <w:rsid w:val="00341AF1"/>
    <w:rsid w:val="003422CF"/>
    <w:rsid w:val="00344B94"/>
    <w:rsid w:val="003452C3"/>
    <w:rsid w:val="00350157"/>
    <w:rsid w:val="003501A4"/>
    <w:rsid w:val="00351DE1"/>
    <w:rsid w:val="0035255B"/>
    <w:rsid w:val="00352853"/>
    <w:rsid w:val="003533D9"/>
    <w:rsid w:val="003535AA"/>
    <w:rsid w:val="00355341"/>
    <w:rsid w:val="003561E3"/>
    <w:rsid w:val="003618CD"/>
    <w:rsid w:val="003624AC"/>
    <w:rsid w:val="00362B0E"/>
    <w:rsid w:val="00363853"/>
    <w:rsid w:val="00363F6E"/>
    <w:rsid w:val="003641BC"/>
    <w:rsid w:val="0036503B"/>
    <w:rsid w:val="003661C0"/>
    <w:rsid w:val="003665EF"/>
    <w:rsid w:val="00374243"/>
    <w:rsid w:val="00374578"/>
    <w:rsid w:val="00376632"/>
    <w:rsid w:val="003773FF"/>
    <w:rsid w:val="00377FA9"/>
    <w:rsid w:val="00380247"/>
    <w:rsid w:val="00380739"/>
    <w:rsid w:val="00380AB2"/>
    <w:rsid w:val="00380FE3"/>
    <w:rsid w:val="00383E42"/>
    <w:rsid w:val="00385093"/>
    <w:rsid w:val="003855D7"/>
    <w:rsid w:val="00387236"/>
    <w:rsid w:val="003903FA"/>
    <w:rsid w:val="003913DD"/>
    <w:rsid w:val="0039215A"/>
    <w:rsid w:val="003923FD"/>
    <w:rsid w:val="00394E21"/>
    <w:rsid w:val="00397968"/>
    <w:rsid w:val="00397C9A"/>
    <w:rsid w:val="003A3AEF"/>
    <w:rsid w:val="003A3DB7"/>
    <w:rsid w:val="003A4D9B"/>
    <w:rsid w:val="003A68FE"/>
    <w:rsid w:val="003B1560"/>
    <w:rsid w:val="003B1DC0"/>
    <w:rsid w:val="003B23F5"/>
    <w:rsid w:val="003B4B11"/>
    <w:rsid w:val="003B5666"/>
    <w:rsid w:val="003B6254"/>
    <w:rsid w:val="003B79EE"/>
    <w:rsid w:val="003C3AAA"/>
    <w:rsid w:val="003C4F4F"/>
    <w:rsid w:val="003C6514"/>
    <w:rsid w:val="003D0400"/>
    <w:rsid w:val="003D1500"/>
    <w:rsid w:val="003D2783"/>
    <w:rsid w:val="003D2A10"/>
    <w:rsid w:val="003D2D9A"/>
    <w:rsid w:val="003D3117"/>
    <w:rsid w:val="003D36BA"/>
    <w:rsid w:val="003D3D8E"/>
    <w:rsid w:val="003D4299"/>
    <w:rsid w:val="003D451C"/>
    <w:rsid w:val="003D5849"/>
    <w:rsid w:val="003D5E77"/>
    <w:rsid w:val="003E000C"/>
    <w:rsid w:val="003E3DF5"/>
    <w:rsid w:val="003E547E"/>
    <w:rsid w:val="003E607F"/>
    <w:rsid w:val="003E6E3E"/>
    <w:rsid w:val="003E7F8C"/>
    <w:rsid w:val="003F0DB4"/>
    <w:rsid w:val="003F537D"/>
    <w:rsid w:val="003F5D35"/>
    <w:rsid w:val="003F5E75"/>
    <w:rsid w:val="004001F7"/>
    <w:rsid w:val="004006A4"/>
    <w:rsid w:val="0040140B"/>
    <w:rsid w:val="00402245"/>
    <w:rsid w:val="00403C8E"/>
    <w:rsid w:val="00410323"/>
    <w:rsid w:val="004140B6"/>
    <w:rsid w:val="004153F3"/>
    <w:rsid w:val="004216F9"/>
    <w:rsid w:val="0042450D"/>
    <w:rsid w:val="0042463D"/>
    <w:rsid w:val="004270BA"/>
    <w:rsid w:val="00431682"/>
    <w:rsid w:val="00431FE0"/>
    <w:rsid w:val="00434BA2"/>
    <w:rsid w:val="004351BC"/>
    <w:rsid w:val="004403A7"/>
    <w:rsid w:val="00440E17"/>
    <w:rsid w:val="00440FCD"/>
    <w:rsid w:val="004410CF"/>
    <w:rsid w:val="00442FD6"/>
    <w:rsid w:val="00444A12"/>
    <w:rsid w:val="00445A7A"/>
    <w:rsid w:val="00445CA6"/>
    <w:rsid w:val="00447B34"/>
    <w:rsid w:val="00447E42"/>
    <w:rsid w:val="004517B2"/>
    <w:rsid w:val="00451F8B"/>
    <w:rsid w:val="00452903"/>
    <w:rsid w:val="00452A14"/>
    <w:rsid w:val="00453A2D"/>
    <w:rsid w:val="004569F8"/>
    <w:rsid w:val="004574F3"/>
    <w:rsid w:val="00460105"/>
    <w:rsid w:val="004625C8"/>
    <w:rsid w:val="004625C9"/>
    <w:rsid w:val="00463C2D"/>
    <w:rsid w:val="004647D2"/>
    <w:rsid w:val="0046760F"/>
    <w:rsid w:val="004710F8"/>
    <w:rsid w:val="00471B98"/>
    <w:rsid w:val="00471BA1"/>
    <w:rsid w:val="004731C8"/>
    <w:rsid w:val="00474107"/>
    <w:rsid w:val="004801F2"/>
    <w:rsid w:val="0048071D"/>
    <w:rsid w:val="004808F2"/>
    <w:rsid w:val="00482B2A"/>
    <w:rsid w:val="00485070"/>
    <w:rsid w:val="004857FE"/>
    <w:rsid w:val="004907CC"/>
    <w:rsid w:val="00491FF3"/>
    <w:rsid w:val="00493F46"/>
    <w:rsid w:val="0049433A"/>
    <w:rsid w:val="004A12D6"/>
    <w:rsid w:val="004A24EB"/>
    <w:rsid w:val="004A4249"/>
    <w:rsid w:val="004A5639"/>
    <w:rsid w:val="004B00BB"/>
    <w:rsid w:val="004B00F7"/>
    <w:rsid w:val="004B0671"/>
    <w:rsid w:val="004B0AE1"/>
    <w:rsid w:val="004B2693"/>
    <w:rsid w:val="004B5E59"/>
    <w:rsid w:val="004C0C4B"/>
    <w:rsid w:val="004C13F9"/>
    <w:rsid w:val="004C2EA0"/>
    <w:rsid w:val="004C344A"/>
    <w:rsid w:val="004C45F7"/>
    <w:rsid w:val="004C4676"/>
    <w:rsid w:val="004C5C87"/>
    <w:rsid w:val="004C752A"/>
    <w:rsid w:val="004C7D8D"/>
    <w:rsid w:val="004D06C1"/>
    <w:rsid w:val="004D0ABA"/>
    <w:rsid w:val="004D1E7E"/>
    <w:rsid w:val="004D45F7"/>
    <w:rsid w:val="004D46D0"/>
    <w:rsid w:val="004D57B8"/>
    <w:rsid w:val="004D5FA1"/>
    <w:rsid w:val="004E1101"/>
    <w:rsid w:val="004E236C"/>
    <w:rsid w:val="004E2AC8"/>
    <w:rsid w:val="004E413C"/>
    <w:rsid w:val="004E78FA"/>
    <w:rsid w:val="004F0DCC"/>
    <w:rsid w:val="004F1644"/>
    <w:rsid w:val="004F2E89"/>
    <w:rsid w:val="004F30B0"/>
    <w:rsid w:val="004F5F4A"/>
    <w:rsid w:val="004F6991"/>
    <w:rsid w:val="004F77AD"/>
    <w:rsid w:val="0050058A"/>
    <w:rsid w:val="00501932"/>
    <w:rsid w:val="00501CE0"/>
    <w:rsid w:val="005034B4"/>
    <w:rsid w:val="0050574B"/>
    <w:rsid w:val="00506CB4"/>
    <w:rsid w:val="00507D01"/>
    <w:rsid w:val="00510A25"/>
    <w:rsid w:val="00511B6E"/>
    <w:rsid w:val="00513404"/>
    <w:rsid w:val="0051383F"/>
    <w:rsid w:val="00514A47"/>
    <w:rsid w:val="0051504E"/>
    <w:rsid w:val="00516217"/>
    <w:rsid w:val="00523FDA"/>
    <w:rsid w:val="00524034"/>
    <w:rsid w:val="00524057"/>
    <w:rsid w:val="0052471C"/>
    <w:rsid w:val="00527B3B"/>
    <w:rsid w:val="00527FE3"/>
    <w:rsid w:val="005324CA"/>
    <w:rsid w:val="0053453B"/>
    <w:rsid w:val="005346F4"/>
    <w:rsid w:val="00534716"/>
    <w:rsid w:val="00534EEE"/>
    <w:rsid w:val="0054152D"/>
    <w:rsid w:val="005424D9"/>
    <w:rsid w:val="00542A5B"/>
    <w:rsid w:val="0054324B"/>
    <w:rsid w:val="00545D02"/>
    <w:rsid w:val="00545D1F"/>
    <w:rsid w:val="00550044"/>
    <w:rsid w:val="005508D5"/>
    <w:rsid w:val="00552EDB"/>
    <w:rsid w:val="00553E8F"/>
    <w:rsid w:val="005545DE"/>
    <w:rsid w:val="00555265"/>
    <w:rsid w:val="005552AE"/>
    <w:rsid w:val="00555BA9"/>
    <w:rsid w:val="00556CF3"/>
    <w:rsid w:val="00556D0C"/>
    <w:rsid w:val="00557A64"/>
    <w:rsid w:val="00557DA7"/>
    <w:rsid w:val="00560CE2"/>
    <w:rsid w:val="00561029"/>
    <w:rsid w:val="00561588"/>
    <w:rsid w:val="00561E21"/>
    <w:rsid w:val="00562ED5"/>
    <w:rsid w:val="005659E2"/>
    <w:rsid w:val="005660A6"/>
    <w:rsid w:val="0056642D"/>
    <w:rsid w:val="00567385"/>
    <w:rsid w:val="00567C8D"/>
    <w:rsid w:val="005702C0"/>
    <w:rsid w:val="00571AC6"/>
    <w:rsid w:val="00573340"/>
    <w:rsid w:val="00573994"/>
    <w:rsid w:val="0057416C"/>
    <w:rsid w:val="00574EEF"/>
    <w:rsid w:val="00575373"/>
    <w:rsid w:val="0057577B"/>
    <w:rsid w:val="00575F97"/>
    <w:rsid w:val="00580ED8"/>
    <w:rsid w:val="00581888"/>
    <w:rsid w:val="00582BEE"/>
    <w:rsid w:val="005862A4"/>
    <w:rsid w:val="00586614"/>
    <w:rsid w:val="005876E9"/>
    <w:rsid w:val="005900E8"/>
    <w:rsid w:val="005905F1"/>
    <w:rsid w:val="00590A37"/>
    <w:rsid w:val="005926C0"/>
    <w:rsid w:val="00593316"/>
    <w:rsid w:val="00594996"/>
    <w:rsid w:val="005971C1"/>
    <w:rsid w:val="005A08AB"/>
    <w:rsid w:val="005A6C1F"/>
    <w:rsid w:val="005B1930"/>
    <w:rsid w:val="005B4936"/>
    <w:rsid w:val="005B5BB3"/>
    <w:rsid w:val="005B68C2"/>
    <w:rsid w:val="005B7796"/>
    <w:rsid w:val="005C2921"/>
    <w:rsid w:val="005C296B"/>
    <w:rsid w:val="005C3465"/>
    <w:rsid w:val="005C68B2"/>
    <w:rsid w:val="005C6AD1"/>
    <w:rsid w:val="005C79EB"/>
    <w:rsid w:val="005C7EA2"/>
    <w:rsid w:val="005D0CD3"/>
    <w:rsid w:val="005D0EED"/>
    <w:rsid w:val="005D2270"/>
    <w:rsid w:val="005D2499"/>
    <w:rsid w:val="005D3266"/>
    <w:rsid w:val="005D3A77"/>
    <w:rsid w:val="005D5E08"/>
    <w:rsid w:val="005E02B1"/>
    <w:rsid w:val="005E13B2"/>
    <w:rsid w:val="005E1A42"/>
    <w:rsid w:val="005E3FDD"/>
    <w:rsid w:val="005E42E1"/>
    <w:rsid w:val="005E4952"/>
    <w:rsid w:val="005E597F"/>
    <w:rsid w:val="005E6DAA"/>
    <w:rsid w:val="005E736D"/>
    <w:rsid w:val="005E794C"/>
    <w:rsid w:val="005F5965"/>
    <w:rsid w:val="005F5BA2"/>
    <w:rsid w:val="005F69EB"/>
    <w:rsid w:val="005F70DD"/>
    <w:rsid w:val="005F782F"/>
    <w:rsid w:val="0060001F"/>
    <w:rsid w:val="006007AF"/>
    <w:rsid w:val="0060122C"/>
    <w:rsid w:val="006018AC"/>
    <w:rsid w:val="0060303F"/>
    <w:rsid w:val="00604859"/>
    <w:rsid w:val="006107B9"/>
    <w:rsid w:val="00610B29"/>
    <w:rsid w:val="006110D7"/>
    <w:rsid w:val="00612C9B"/>
    <w:rsid w:val="0061341D"/>
    <w:rsid w:val="00617013"/>
    <w:rsid w:val="00623DC0"/>
    <w:rsid w:val="0062608B"/>
    <w:rsid w:val="00626EF8"/>
    <w:rsid w:val="00627B1A"/>
    <w:rsid w:val="0063069E"/>
    <w:rsid w:val="00631749"/>
    <w:rsid w:val="00631EDD"/>
    <w:rsid w:val="00632659"/>
    <w:rsid w:val="00632744"/>
    <w:rsid w:val="0063510E"/>
    <w:rsid w:val="0063639D"/>
    <w:rsid w:val="006426FA"/>
    <w:rsid w:val="00642B88"/>
    <w:rsid w:val="00644BEF"/>
    <w:rsid w:val="0064591C"/>
    <w:rsid w:val="00645CAE"/>
    <w:rsid w:val="00646DF8"/>
    <w:rsid w:val="00651A8B"/>
    <w:rsid w:val="00651AC9"/>
    <w:rsid w:val="00653838"/>
    <w:rsid w:val="00655F1B"/>
    <w:rsid w:val="00661EF1"/>
    <w:rsid w:val="00662E60"/>
    <w:rsid w:val="00666E23"/>
    <w:rsid w:val="006676DD"/>
    <w:rsid w:val="0067174A"/>
    <w:rsid w:val="00672545"/>
    <w:rsid w:val="00672DA5"/>
    <w:rsid w:val="00674D97"/>
    <w:rsid w:val="00681E6B"/>
    <w:rsid w:val="006831E8"/>
    <w:rsid w:val="00683FDE"/>
    <w:rsid w:val="006846A6"/>
    <w:rsid w:val="006851F4"/>
    <w:rsid w:val="00687080"/>
    <w:rsid w:val="00692894"/>
    <w:rsid w:val="00692CA5"/>
    <w:rsid w:val="0069337F"/>
    <w:rsid w:val="00695D53"/>
    <w:rsid w:val="00695E57"/>
    <w:rsid w:val="00697F6E"/>
    <w:rsid w:val="006A0389"/>
    <w:rsid w:val="006A0601"/>
    <w:rsid w:val="006A0BB8"/>
    <w:rsid w:val="006A1401"/>
    <w:rsid w:val="006A385F"/>
    <w:rsid w:val="006A40D9"/>
    <w:rsid w:val="006A5096"/>
    <w:rsid w:val="006A5F44"/>
    <w:rsid w:val="006A76C3"/>
    <w:rsid w:val="006B1390"/>
    <w:rsid w:val="006B2683"/>
    <w:rsid w:val="006B330A"/>
    <w:rsid w:val="006B4B4C"/>
    <w:rsid w:val="006B5021"/>
    <w:rsid w:val="006B5D51"/>
    <w:rsid w:val="006B60BB"/>
    <w:rsid w:val="006B65FA"/>
    <w:rsid w:val="006B74EF"/>
    <w:rsid w:val="006B7C93"/>
    <w:rsid w:val="006C3AEC"/>
    <w:rsid w:val="006C3B98"/>
    <w:rsid w:val="006C405B"/>
    <w:rsid w:val="006C4433"/>
    <w:rsid w:val="006C58B8"/>
    <w:rsid w:val="006C5DFD"/>
    <w:rsid w:val="006C7FF9"/>
    <w:rsid w:val="006D1BC9"/>
    <w:rsid w:val="006D270A"/>
    <w:rsid w:val="006D32A4"/>
    <w:rsid w:val="006D3415"/>
    <w:rsid w:val="006D44DD"/>
    <w:rsid w:val="006D55DE"/>
    <w:rsid w:val="006D5918"/>
    <w:rsid w:val="006D6888"/>
    <w:rsid w:val="006D78BA"/>
    <w:rsid w:val="006E1106"/>
    <w:rsid w:val="006E11DE"/>
    <w:rsid w:val="006E1EC1"/>
    <w:rsid w:val="006E2F43"/>
    <w:rsid w:val="006E3409"/>
    <w:rsid w:val="006E3D04"/>
    <w:rsid w:val="006E66C4"/>
    <w:rsid w:val="006E6734"/>
    <w:rsid w:val="006E77BA"/>
    <w:rsid w:val="006F0639"/>
    <w:rsid w:val="006F3404"/>
    <w:rsid w:val="006F493A"/>
    <w:rsid w:val="006F4F5D"/>
    <w:rsid w:val="006F682F"/>
    <w:rsid w:val="006F6DC9"/>
    <w:rsid w:val="0070080A"/>
    <w:rsid w:val="0070095E"/>
    <w:rsid w:val="0070296D"/>
    <w:rsid w:val="007044B4"/>
    <w:rsid w:val="007064B4"/>
    <w:rsid w:val="00706664"/>
    <w:rsid w:val="0070727A"/>
    <w:rsid w:val="00707DD9"/>
    <w:rsid w:val="007150DC"/>
    <w:rsid w:val="0071609B"/>
    <w:rsid w:val="00716D3B"/>
    <w:rsid w:val="0071721E"/>
    <w:rsid w:val="00720470"/>
    <w:rsid w:val="0072118C"/>
    <w:rsid w:val="00722ED7"/>
    <w:rsid w:val="00725993"/>
    <w:rsid w:val="00727A93"/>
    <w:rsid w:val="00727E6F"/>
    <w:rsid w:val="0073016C"/>
    <w:rsid w:val="007317B6"/>
    <w:rsid w:val="0073370F"/>
    <w:rsid w:val="00733B61"/>
    <w:rsid w:val="00733EC4"/>
    <w:rsid w:val="00735961"/>
    <w:rsid w:val="00736853"/>
    <w:rsid w:val="00737BD1"/>
    <w:rsid w:val="0074002B"/>
    <w:rsid w:val="00741014"/>
    <w:rsid w:val="00742038"/>
    <w:rsid w:val="00742EFE"/>
    <w:rsid w:val="0074326D"/>
    <w:rsid w:val="00743689"/>
    <w:rsid w:val="0074411A"/>
    <w:rsid w:val="007448D3"/>
    <w:rsid w:val="00745476"/>
    <w:rsid w:val="00750780"/>
    <w:rsid w:val="00750886"/>
    <w:rsid w:val="00750A60"/>
    <w:rsid w:val="007541C9"/>
    <w:rsid w:val="00755661"/>
    <w:rsid w:val="00757F61"/>
    <w:rsid w:val="0076268A"/>
    <w:rsid w:val="00762AA3"/>
    <w:rsid w:val="00762CD3"/>
    <w:rsid w:val="007631DE"/>
    <w:rsid w:val="007636C2"/>
    <w:rsid w:val="007648B3"/>
    <w:rsid w:val="0076528A"/>
    <w:rsid w:val="00765517"/>
    <w:rsid w:val="00766321"/>
    <w:rsid w:val="0077077A"/>
    <w:rsid w:val="00773107"/>
    <w:rsid w:val="00773E9B"/>
    <w:rsid w:val="00774538"/>
    <w:rsid w:val="0077795B"/>
    <w:rsid w:val="007815DD"/>
    <w:rsid w:val="00782E83"/>
    <w:rsid w:val="007830CE"/>
    <w:rsid w:val="007831EA"/>
    <w:rsid w:val="0078517B"/>
    <w:rsid w:val="00787F6F"/>
    <w:rsid w:val="007903DD"/>
    <w:rsid w:val="00790D3F"/>
    <w:rsid w:val="00791C04"/>
    <w:rsid w:val="00792548"/>
    <w:rsid w:val="00795902"/>
    <w:rsid w:val="00796268"/>
    <w:rsid w:val="00797D19"/>
    <w:rsid w:val="007A1321"/>
    <w:rsid w:val="007A4241"/>
    <w:rsid w:val="007A5C4B"/>
    <w:rsid w:val="007A5EE2"/>
    <w:rsid w:val="007A6C64"/>
    <w:rsid w:val="007B52FA"/>
    <w:rsid w:val="007C0542"/>
    <w:rsid w:val="007C2389"/>
    <w:rsid w:val="007C375D"/>
    <w:rsid w:val="007C3912"/>
    <w:rsid w:val="007C3E12"/>
    <w:rsid w:val="007C6CE5"/>
    <w:rsid w:val="007D2294"/>
    <w:rsid w:val="007D2C32"/>
    <w:rsid w:val="007D406C"/>
    <w:rsid w:val="007D414D"/>
    <w:rsid w:val="007D41B4"/>
    <w:rsid w:val="007D4D2B"/>
    <w:rsid w:val="007E000B"/>
    <w:rsid w:val="007E05FE"/>
    <w:rsid w:val="007E1822"/>
    <w:rsid w:val="007E2BE3"/>
    <w:rsid w:val="007E388B"/>
    <w:rsid w:val="007E48AC"/>
    <w:rsid w:val="007E6192"/>
    <w:rsid w:val="007E77A6"/>
    <w:rsid w:val="007F1687"/>
    <w:rsid w:val="007F1D49"/>
    <w:rsid w:val="007F30C0"/>
    <w:rsid w:val="007F3EE4"/>
    <w:rsid w:val="007F4AFF"/>
    <w:rsid w:val="007F4E3C"/>
    <w:rsid w:val="007F5CD7"/>
    <w:rsid w:val="00800534"/>
    <w:rsid w:val="00802D7D"/>
    <w:rsid w:val="00804B39"/>
    <w:rsid w:val="00804BF0"/>
    <w:rsid w:val="00804E0C"/>
    <w:rsid w:val="00804FB0"/>
    <w:rsid w:val="0080690B"/>
    <w:rsid w:val="00810E61"/>
    <w:rsid w:val="0081269D"/>
    <w:rsid w:val="0081482B"/>
    <w:rsid w:val="00814CA4"/>
    <w:rsid w:val="00815719"/>
    <w:rsid w:val="00817CA6"/>
    <w:rsid w:val="0082193D"/>
    <w:rsid w:val="00830931"/>
    <w:rsid w:val="00832A7B"/>
    <w:rsid w:val="00832C9C"/>
    <w:rsid w:val="00833246"/>
    <w:rsid w:val="00834567"/>
    <w:rsid w:val="008356A3"/>
    <w:rsid w:val="00835A01"/>
    <w:rsid w:val="00835A50"/>
    <w:rsid w:val="00835EF9"/>
    <w:rsid w:val="008413B9"/>
    <w:rsid w:val="008439FF"/>
    <w:rsid w:val="008459F9"/>
    <w:rsid w:val="0084678C"/>
    <w:rsid w:val="00846A07"/>
    <w:rsid w:val="008526CE"/>
    <w:rsid w:val="008527D6"/>
    <w:rsid w:val="0085389C"/>
    <w:rsid w:val="008549C8"/>
    <w:rsid w:val="00855AAD"/>
    <w:rsid w:val="00860D8B"/>
    <w:rsid w:val="008636C8"/>
    <w:rsid w:val="00865B95"/>
    <w:rsid w:val="008661A2"/>
    <w:rsid w:val="00867750"/>
    <w:rsid w:val="00867829"/>
    <w:rsid w:val="00872BA5"/>
    <w:rsid w:val="008756E9"/>
    <w:rsid w:val="0088192A"/>
    <w:rsid w:val="008858CE"/>
    <w:rsid w:val="0088628E"/>
    <w:rsid w:val="008872DB"/>
    <w:rsid w:val="0089178F"/>
    <w:rsid w:val="00891A2F"/>
    <w:rsid w:val="00892237"/>
    <w:rsid w:val="00892853"/>
    <w:rsid w:val="0089293D"/>
    <w:rsid w:val="008932ED"/>
    <w:rsid w:val="00893C8F"/>
    <w:rsid w:val="00894844"/>
    <w:rsid w:val="008951B1"/>
    <w:rsid w:val="00896A07"/>
    <w:rsid w:val="008A210E"/>
    <w:rsid w:val="008A2FBC"/>
    <w:rsid w:val="008A43F5"/>
    <w:rsid w:val="008A4A12"/>
    <w:rsid w:val="008A55D2"/>
    <w:rsid w:val="008A7D00"/>
    <w:rsid w:val="008B0ED3"/>
    <w:rsid w:val="008B1401"/>
    <w:rsid w:val="008B4F87"/>
    <w:rsid w:val="008B55AA"/>
    <w:rsid w:val="008B6E0D"/>
    <w:rsid w:val="008C004C"/>
    <w:rsid w:val="008C1ED8"/>
    <w:rsid w:val="008C3BA8"/>
    <w:rsid w:val="008C7989"/>
    <w:rsid w:val="008D1B3D"/>
    <w:rsid w:val="008D2280"/>
    <w:rsid w:val="008D2D46"/>
    <w:rsid w:val="008D48CD"/>
    <w:rsid w:val="008D4E38"/>
    <w:rsid w:val="008D5DEF"/>
    <w:rsid w:val="008D69B3"/>
    <w:rsid w:val="008E0DC6"/>
    <w:rsid w:val="008E1DD2"/>
    <w:rsid w:val="008E329D"/>
    <w:rsid w:val="008E33CF"/>
    <w:rsid w:val="008E521C"/>
    <w:rsid w:val="008F1BC8"/>
    <w:rsid w:val="008F292A"/>
    <w:rsid w:val="008F2FB9"/>
    <w:rsid w:val="008F4FDB"/>
    <w:rsid w:val="008F6757"/>
    <w:rsid w:val="008F7CF7"/>
    <w:rsid w:val="008F7F99"/>
    <w:rsid w:val="009016AC"/>
    <w:rsid w:val="00903047"/>
    <w:rsid w:val="00903FD1"/>
    <w:rsid w:val="0090632B"/>
    <w:rsid w:val="009104F4"/>
    <w:rsid w:val="009113F7"/>
    <w:rsid w:val="00911D1B"/>
    <w:rsid w:val="009131C9"/>
    <w:rsid w:val="0091419E"/>
    <w:rsid w:val="009149BD"/>
    <w:rsid w:val="00917029"/>
    <w:rsid w:val="0092027A"/>
    <w:rsid w:val="00920E12"/>
    <w:rsid w:val="00920F31"/>
    <w:rsid w:val="00920FE7"/>
    <w:rsid w:val="00921A5F"/>
    <w:rsid w:val="00921B02"/>
    <w:rsid w:val="009235FB"/>
    <w:rsid w:val="00923604"/>
    <w:rsid w:val="00926E0A"/>
    <w:rsid w:val="00931AE6"/>
    <w:rsid w:val="00931E1B"/>
    <w:rsid w:val="00934FC1"/>
    <w:rsid w:val="0093501D"/>
    <w:rsid w:val="009356CD"/>
    <w:rsid w:val="00935DE5"/>
    <w:rsid w:val="00937861"/>
    <w:rsid w:val="00941C3C"/>
    <w:rsid w:val="00943638"/>
    <w:rsid w:val="00943F0B"/>
    <w:rsid w:val="009442CC"/>
    <w:rsid w:val="00945CD1"/>
    <w:rsid w:val="0095001C"/>
    <w:rsid w:val="00950105"/>
    <w:rsid w:val="00950DC9"/>
    <w:rsid w:val="00951960"/>
    <w:rsid w:val="009525C8"/>
    <w:rsid w:val="009550A1"/>
    <w:rsid w:val="00955689"/>
    <w:rsid w:val="00956CD0"/>
    <w:rsid w:val="009570FA"/>
    <w:rsid w:val="009578D9"/>
    <w:rsid w:val="00957B35"/>
    <w:rsid w:val="00957CD5"/>
    <w:rsid w:val="00960C79"/>
    <w:rsid w:val="00960F68"/>
    <w:rsid w:val="00961FB8"/>
    <w:rsid w:val="00963207"/>
    <w:rsid w:val="00964174"/>
    <w:rsid w:val="009641D7"/>
    <w:rsid w:val="00965E3E"/>
    <w:rsid w:val="0096674F"/>
    <w:rsid w:val="00966A83"/>
    <w:rsid w:val="00966C60"/>
    <w:rsid w:val="0096774D"/>
    <w:rsid w:val="0097375E"/>
    <w:rsid w:val="009752D2"/>
    <w:rsid w:val="00977407"/>
    <w:rsid w:val="00977BB4"/>
    <w:rsid w:val="00981201"/>
    <w:rsid w:val="00981388"/>
    <w:rsid w:val="009834FD"/>
    <w:rsid w:val="009849A5"/>
    <w:rsid w:val="00986979"/>
    <w:rsid w:val="009873D5"/>
    <w:rsid w:val="00991930"/>
    <w:rsid w:val="009926A6"/>
    <w:rsid w:val="00992798"/>
    <w:rsid w:val="00993FEE"/>
    <w:rsid w:val="009949D9"/>
    <w:rsid w:val="009964A6"/>
    <w:rsid w:val="00996E6C"/>
    <w:rsid w:val="0099744F"/>
    <w:rsid w:val="009975BA"/>
    <w:rsid w:val="00997F78"/>
    <w:rsid w:val="009A0458"/>
    <w:rsid w:val="009A176A"/>
    <w:rsid w:val="009A24BA"/>
    <w:rsid w:val="009A25AF"/>
    <w:rsid w:val="009A277C"/>
    <w:rsid w:val="009A44B7"/>
    <w:rsid w:val="009A60D5"/>
    <w:rsid w:val="009A6C81"/>
    <w:rsid w:val="009B108D"/>
    <w:rsid w:val="009B2853"/>
    <w:rsid w:val="009B2CF7"/>
    <w:rsid w:val="009B5D87"/>
    <w:rsid w:val="009B61B1"/>
    <w:rsid w:val="009B7FDA"/>
    <w:rsid w:val="009C0CF1"/>
    <w:rsid w:val="009C0F7A"/>
    <w:rsid w:val="009C260C"/>
    <w:rsid w:val="009C7CC0"/>
    <w:rsid w:val="009D0E0E"/>
    <w:rsid w:val="009D1050"/>
    <w:rsid w:val="009D325B"/>
    <w:rsid w:val="009D4A0E"/>
    <w:rsid w:val="009D4F79"/>
    <w:rsid w:val="009D5844"/>
    <w:rsid w:val="009D732A"/>
    <w:rsid w:val="009D7C14"/>
    <w:rsid w:val="009E08F0"/>
    <w:rsid w:val="009E2AE6"/>
    <w:rsid w:val="009E3F1C"/>
    <w:rsid w:val="009E455B"/>
    <w:rsid w:val="009F05E2"/>
    <w:rsid w:val="009F0D32"/>
    <w:rsid w:val="009F1B84"/>
    <w:rsid w:val="009F54A4"/>
    <w:rsid w:val="009F5A7A"/>
    <w:rsid w:val="009F5DED"/>
    <w:rsid w:val="00A0040D"/>
    <w:rsid w:val="00A00416"/>
    <w:rsid w:val="00A00796"/>
    <w:rsid w:val="00A01866"/>
    <w:rsid w:val="00A036A0"/>
    <w:rsid w:val="00A0533B"/>
    <w:rsid w:val="00A0578E"/>
    <w:rsid w:val="00A07066"/>
    <w:rsid w:val="00A11148"/>
    <w:rsid w:val="00A15B6C"/>
    <w:rsid w:val="00A16412"/>
    <w:rsid w:val="00A17119"/>
    <w:rsid w:val="00A208FA"/>
    <w:rsid w:val="00A22DD4"/>
    <w:rsid w:val="00A2602B"/>
    <w:rsid w:val="00A2799E"/>
    <w:rsid w:val="00A27D45"/>
    <w:rsid w:val="00A33256"/>
    <w:rsid w:val="00A36EF9"/>
    <w:rsid w:val="00A37300"/>
    <w:rsid w:val="00A408ED"/>
    <w:rsid w:val="00A416EE"/>
    <w:rsid w:val="00A460EA"/>
    <w:rsid w:val="00A46EE5"/>
    <w:rsid w:val="00A50959"/>
    <w:rsid w:val="00A54BFD"/>
    <w:rsid w:val="00A5593D"/>
    <w:rsid w:val="00A55FD3"/>
    <w:rsid w:val="00A5664B"/>
    <w:rsid w:val="00A5769A"/>
    <w:rsid w:val="00A60680"/>
    <w:rsid w:val="00A636B2"/>
    <w:rsid w:val="00A64496"/>
    <w:rsid w:val="00A64896"/>
    <w:rsid w:val="00A64C09"/>
    <w:rsid w:val="00A66CCC"/>
    <w:rsid w:val="00A66E53"/>
    <w:rsid w:val="00A67C2E"/>
    <w:rsid w:val="00A72392"/>
    <w:rsid w:val="00A73796"/>
    <w:rsid w:val="00A7401B"/>
    <w:rsid w:val="00A75A7D"/>
    <w:rsid w:val="00A75B0F"/>
    <w:rsid w:val="00A75C02"/>
    <w:rsid w:val="00A847D2"/>
    <w:rsid w:val="00A85313"/>
    <w:rsid w:val="00A856F9"/>
    <w:rsid w:val="00A86B12"/>
    <w:rsid w:val="00A86D07"/>
    <w:rsid w:val="00A91CCA"/>
    <w:rsid w:val="00A92C99"/>
    <w:rsid w:val="00A939FB"/>
    <w:rsid w:val="00A9437B"/>
    <w:rsid w:val="00A94D1B"/>
    <w:rsid w:val="00A971B3"/>
    <w:rsid w:val="00A97B8B"/>
    <w:rsid w:val="00AA2168"/>
    <w:rsid w:val="00AA3F38"/>
    <w:rsid w:val="00AA4A46"/>
    <w:rsid w:val="00AB29A3"/>
    <w:rsid w:val="00AB3E88"/>
    <w:rsid w:val="00AB4827"/>
    <w:rsid w:val="00AB5AB7"/>
    <w:rsid w:val="00AB62CF"/>
    <w:rsid w:val="00AB7744"/>
    <w:rsid w:val="00AC2865"/>
    <w:rsid w:val="00AC4BB0"/>
    <w:rsid w:val="00AC4FF4"/>
    <w:rsid w:val="00AC5738"/>
    <w:rsid w:val="00AC6055"/>
    <w:rsid w:val="00AD0DDD"/>
    <w:rsid w:val="00AD245D"/>
    <w:rsid w:val="00AD2B9D"/>
    <w:rsid w:val="00AD3266"/>
    <w:rsid w:val="00AD33F9"/>
    <w:rsid w:val="00AD35F2"/>
    <w:rsid w:val="00AD7D7F"/>
    <w:rsid w:val="00AE2537"/>
    <w:rsid w:val="00AE3A96"/>
    <w:rsid w:val="00AE4BBE"/>
    <w:rsid w:val="00AE5DB7"/>
    <w:rsid w:val="00AE6938"/>
    <w:rsid w:val="00AE6DF9"/>
    <w:rsid w:val="00AE7056"/>
    <w:rsid w:val="00AF4B90"/>
    <w:rsid w:val="00AF522E"/>
    <w:rsid w:val="00AF631D"/>
    <w:rsid w:val="00AF7371"/>
    <w:rsid w:val="00B001D4"/>
    <w:rsid w:val="00B00416"/>
    <w:rsid w:val="00B01051"/>
    <w:rsid w:val="00B014AB"/>
    <w:rsid w:val="00B10BF7"/>
    <w:rsid w:val="00B11DC3"/>
    <w:rsid w:val="00B128CA"/>
    <w:rsid w:val="00B1563A"/>
    <w:rsid w:val="00B16B16"/>
    <w:rsid w:val="00B20A6C"/>
    <w:rsid w:val="00B25AD4"/>
    <w:rsid w:val="00B25AE4"/>
    <w:rsid w:val="00B26C1A"/>
    <w:rsid w:val="00B26CA1"/>
    <w:rsid w:val="00B27499"/>
    <w:rsid w:val="00B27A4F"/>
    <w:rsid w:val="00B27B0A"/>
    <w:rsid w:val="00B27E98"/>
    <w:rsid w:val="00B30EEE"/>
    <w:rsid w:val="00B30FE9"/>
    <w:rsid w:val="00B312BE"/>
    <w:rsid w:val="00B40DA3"/>
    <w:rsid w:val="00B411B1"/>
    <w:rsid w:val="00B415D3"/>
    <w:rsid w:val="00B437ED"/>
    <w:rsid w:val="00B44431"/>
    <w:rsid w:val="00B449C0"/>
    <w:rsid w:val="00B45EE0"/>
    <w:rsid w:val="00B46467"/>
    <w:rsid w:val="00B470F5"/>
    <w:rsid w:val="00B47E6A"/>
    <w:rsid w:val="00B5021F"/>
    <w:rsid w:val="00B5267B"/>
    <w:rsid w:val="00B54F69"/>
    <w:rsid w:val="00B55168"/>
    <w:rsid w:val="00B5773C"/>
    <w:rsid w:val="00B60738"/>
    <w:rsid w:val="00B60C08"/>
    <w:rsid w:val="00B644DB"/>
    <w:rsid w:val="00B6509F"/>
    <w:rsid w:val="00B650DF"/>
    <w:rsid w:val="00B667E7"/>
    <w:rsid w:val="00B66B93"/>
    <w:rsid w:val="00B67194"/>
    <w:rsid w:val="00B675C0"/>
    <w:rsid w:val="00B6775E"/>
    <w:rsid w:val="00B67C07"/>
    <w:rsid w:val="00B704A8"/>
    <w:rsid w:val="00B71086"/>
    <w:rsid w:val="00B71901"/>
    <w:rsid w:val="00B75D34"/>
    <w:rsid w:val="00B805B3"/>
    <w:rsid w:val="00B82564"/>
    <w:rsid w:val="00B826C8"/>
    <w:rsid w:val="00B82817"/>
    <w:rsid w:val="00B84173"/>
    <w:rsid w:val="00B85321"/>
    <w:rsid w:val="00B858D8"/>
    <w:rsid w:val="00B86AE5"/>
    <w:rsid w:val="00B8793C"/>
    <w:rsid w:val="00B9008B"/>
    <w:rsid w:val="00B90E3F"/>
    <w:rsid w:val="00B9199C"/>
    <w:rsid w:val="00B944CD"/>
    <w:rsid w:val="00B948AA"/>
    <w:rsid w:val="00B94B57"/>
    <w:rsid w:val="00B95770"/>
    <w:rsid w:val="00B97B44"/>
    <w:rsid w:val="00BA0DE0"/>
    <w:rsid w:val="00BA2CF0"/>
    <w:rsid w:val="00BA41EB"/>
    <w:rsid w:val="00BA4AC4"/>
    <w:rsid w:val="00BA4BF2"/>
    <w:rsid w:val="00BA6FE6"/>
    <w:rsid w:val="00BB0D99"/>
    <w:rsid w:val="00BB1CA4"/>
    <w:rsid w:val="00BB1E1E"/>
    <w:rsid w:val="00BB2D37"/>
    <w:rsid w:val="00BB4E2F"/>
    <w:rsid w:val="00BB713F"/>
    <w:rsid w:val="00BC27FD"/>
    <w:rsid w:val="00BC3562"/>
    <w:rsid w:val="00BC4106"/>
    <w:rsid w:val="00BC468E"/>
    <w:rsid w:val="00BC4F8D"/>
    <w:rsid w:val="00BC58FE"/>
    <w:rsid w:val="00BC619F"/>
    <w:rsid w:val="00BC6842"/>
    <w:rsid w:val="00BC6F1A"/>
    <w:rsid w:val="00BC7A19"/>
    <w:rsid w:val="00BD22CC"/>
    <w:rsid w:val="00BD2A02"/>
    <w:rsid w:val="00BD3D8A"/>
    <w:rsid w:val="00BD3EB9"/>
    <w:rsid w:val="00BD4880"/>
    <w:rsid w:val="00BD6F16"/>
    <w:rsid w:val="00BD711E"/>
    <w:rsid w:val="00BD7ECD"/>
    <w:rsid w:val="00BD7FAD"/>
    <w:rsid w:val="00BE5013"/>
    <w:rsid w:val="00BE73B1"/>
    <w:rsid w:val="00BE76D6"/>
    <w:rsid w:val="00BF0CB2"/>
    <w:rsid w:val="00BF2094"/>
    <w:rsid w:val="00BF4A52"/>
    <w:rsid w:val="00BF4D5D"/>
    <w:rsid w:val="00BF4F36"/>
    <w:rsid w:val="00BF68BB"/>
    <w:rsid w:val="00C00366"/>
    <w:rsid w:val="00C012B6"/>
    <w:rsid w:val="00C030AF"/>
    <w:rsid w:val="00C033DC"/>
    <w:rsid w:val="00C038F8"/>
    <w:rsid w:val="00C0432E"/>
    <w:rsid w:val="00C07C9C"/>
    <w:rsid w:val="00C10870"/>
    <w:rsid w:val="00C16088"/>
    <w:rsid w:val="00C1705A"/>
    <w:rsid w:val="00C201FC"/>
    <w:rsid w:val="00C22BCB"/>
    <w:rsid w:val="00C22CB6"/>
    <w:rsid w:val="00C23A9F"/>
    <w:rsid w:val="00C23CA3"/>
    <w:rsid w:val="00C24784"/>
    <w:rsid w:val="00C24BA4"/>
    <w:rsid w:val="00C27205"/>
    <w:rsid w:val="00C33368"/>
    <w:rsid w:val="00C376FA"/>
    <w:rsid w:val="00C40197"/>
    <w:rsid w:val="00C40ABD"/>
    <w:rsid w:val="00C4199E"/>
    <w:rsid w:val="00C42EB3"/>
    <w:rsid w:val="00C44459"/>
    <w:rsid w:val="00C44C13"/>
    <w:rsid w:val="00C461E7"/>
    <w:rsid w:val="00C46E25"/>
    <w:rsid w:val="00C474C1"/>
    <w:rsid w:val="00C476D7"/>
    <w:rsid w:val="00C514A7"/>
    <w:rsid w:val="00C51AF4"/>
    <w:rsid w:val="00C54F63"/>
    <w:rsid w:val="00C55687"/>
    <w:rsid w:val="00C55EFB"/>
    <w:rsid w:val="00C572B2"/>
    <w:rsid w:val="00C57483"/>
    <w:rsid w:val="00C6078F"/>
    <w:rsid w:val="00C60A1C"/>
    <w:rsid w:val="00C63C5A"/>
    <w:rsid w:val="00C643A1"/>
    <w:rsid w:val="00C654CF"/>
    <w:rsid w:val="00C65C56"/>
    <w:rsid w:val="00C7098A"/>
    <w:rsid w:val="00C72E9E"/>
    <w:rsid w:val="00C76BEB"/>
    <w:rsid w:val="00C76DC8"/>
    <w:rsid w:val="00C77A5F"/>
    <w:rsid w:val="00C8206F"/>
    <w:rsid w:val="00C827DF"/>
    <w:rsid w:val="00C8286A"/>
    <w:rsid w:val="00C83416"/>
    <w:rsid w:val="00C83580"/>
    <w:rsid w:val="00C8443E"/>
    <w:rsid w:val="00C84782"/>
    <w:rsid w:val="00C84FA1"/>
    <w:rsid w:val="00C86F5F"/>
    <w:rsid w:val="00C91955"/>
    <w:rsid w:val="00C920E5"/>
    <w:rsid w:val="00C9295C"/>
    <w:rsid w:val="00C92A5B"/>
    <w:rsid w:val="00C93D34"/>
    <w:rsid w:val="00C93DDF"/>
    <w:rsid w:val="00C94A1F"/>
    <w:rsid w:val="00C94EE3"/>
    <w:rsid w:val="00C96C95"/>
    <w:rsid w:val="00C97C55"/>
    <w:rsid w:val="00CA013E"/>
    <w:rsid w:val="00CA08AB"/>
    <w:rsid w:val="00CA0CCF"/>
    <w:rsid w:val="00CA3394"/>
    <w:rsid w:val="00CA3AA8"/>
    <w:rsid w:val="00CA3D8B"/>
    <w:rsid w:val="00CB2021"/>
    <w:rsid w:val="00CB4686"/>
    <w:rsid w:val="00CB4D0E"/>
    <w:rsid w:val="00CB57FD"/>
    <w:rsid w:val="00CB6D84"/>
    <w:rsid w:val="00CC100B"/>
    <w:rsid w:val="00CC438E"/>
    <w:rsid w:val="00CC4AC1"/>
    <w:rsid w:val="00CC5542"/>
    <w:rsid w:val="00CC5864"/>
    <w:rsid w:val="00CC6371"/>
    <w:rsid w:val="00CC6E70"/>
    <w:rsid w:val="00CC6FD9"/>
    <w:rsid w:val="00CC77FC"/>
    <w:rsid w:val="00CC7A89"/>
    <w:rsid w:val="00CC7D3E"/>
    <w:rsid w:val="00CD246B"/>
    <w:rsid w:val="00CD2BA3"/>
    <w:rsid w:val="00CD3050"/>
    <w:rsid w:val="00CD3584"/>
    <w:rsid w:val="00CD4218"/>
    <w:rsid w:val="00CD48DD"/>
    <w:rsid w:val="00CE0289"/>
    <w:rsid w:val="00CE0464"/>
    <w:rsid w:val="00CE04F6"/>
    <w:rsid w:val="00CE0563"/>
    <w:rsid w:val="00CE0FF6"/>
    <w:rsid w:val="00CE4DD9"/>
    <w:rsid w:val="00CE590F"/>
    <w:rsid w:val="00CE6536"/>
    <w:rsid w:val="00CE6837"/>
    <w:rsid w:val="00CE68D3"/>
    <w:rsid w:val="00CE6992"/>
    <w:rsid w:val="00CE7E91"/>
    <w:rsid w:val="00CF0ECA"/>
    <w:rsid w:val="00CF1C2F"/>
    <w:rsid w:val="00CF2A30"/>
    <w:rsid w:val="00CF4385"/>
    <w:rsid w:val="00CF55E6"/>
    <w:rsid w:val="00CF60CE"/>
    <w:rsid w:val="00CF7CB0"/>
    <w:rsid w:val="00D003CF"/>
    <w:rsid w:val="00D00817"/>
    <w:rsid w:val="00D00BDD"/>
    <w:rsid w:val="00D0159E"/>
    <w:rsid w:val="00D02333"/>
    <w:rsid w:val="00D03862"/>
    <w:rsid w:val="00D06CDF"/>
    <w:rsid w:val="00D074D3"/>
    <w:rsid w:val="00D077A7"/>
    <w:rsid w:val="00D101F8"/>
    <w:rsid w:val="00D12B00"/>
    <w:rsid w:val="00D13DCC"/>
    <w:rsid w:val="00D15073"/>
    <w:rsid w:val="00D2153A"/>
    <w:rsid w:val="00D23550"/>
    <w:rsid w:val="00D25699"/>
    <w:rsid w:val="00D25A34"/>
    <w:rsid w:val="00D25F30"/>
    <w:rsid w:val="00D325B0"/>
    <w:rsid w:val="00D339E8"/>
    <w:rsid w:val="00D37A4D"/>
    <w:rsid w:val="00D4036F"/>
    <w:rsid w:val="00D41C07"/>
    <w:rsid w:val="00D46DA2"/>
    <w:rsid w:val="00D501A4"/>
    <w:rsid w:val="00D531B6"/>
    <w:rsid w:val="00D5340C"/>
    <w:rsid w:val="00D5368B"/>
    <w:rsid w:val="00D53D19"/>
    <w:rsid w:val="00D53F7D"/>
    <w:rsid w:val="00D544DF"/>
    <w:rsid w:val="00D55190"/>
    <w:rsid w:val="00D56413"/>
    <w:rsid w:val="00D61A3B"/>
    <w:rsid w:val="00D635D8"/>
    <w:rsid w:val="00D63A93"/>
    <w:rsid w:val="00D64B95"/>
    <w:rsid w:val="00D65605"/>
    <w:rsid w:val="00D66EF6"/>
    <w:rsid w:val="00D66FE5"/>
    <w:rsid w:val="00D6768C"/>
    <w:rsid w:val="00D70A23"/>
    <w:rsid w:val="00D71E23"/>
    <w:rsid w:val="00D720F5"/>
    <w:rsid w:val="00D73D52"/>
    <w:rsid w:val="00D749DC"/>
    <w:rsid w:val="00D766A1"/>
    <w:rsid w:val="00D7683D"/>
    <w:rsid w:val="00D77781"/>
    <w:rsid w:val="00D8104D"/>
    <w:rsid w:val="00D818D8"/>
    <w:rsid w:val="00D81B20"/>
    <w:rsid w:val="00D821C7"/>
    <w:rsid w:val="00D85695"/>
    <w:rsid w:val="00D85999"/>
    <w:rsid w:val="00D8675D"/>
    <w:rsid w:val="00D90A8F"/>
    <w:rsid w:val="00D90FAD"/>
    <w:rsid w:val="00D920B2"/>
    <w:rsid w:val="00D93A01"/>
    <w:rsid w:val="00D941B5"/>
    <w:rsid w:val="00D94BF2"/>
    <w:rsid w:val="00D97887"/>
    <w:rsid w:val="00DA156B"/>
    <w:rsid w:val="00DA2E06"/>
    <w:rsid w:val="00DA30C4"/>
    <w:rsid w:val="00DA7507"/>
    <w:rsid w:val="00DB2DB2"/>
    <w:rsid w:val="00DB6479"/>
    <w:rsid w:val="00DB6E14"/>
    <w:rsid w:val="00DB7836"/>
    <w:rsid w:val="00DC0FD0"/>
    <w:rsid w:val="00DC21A3"/>
    <w:rsid w:val="00DC44FC"/>
    <w:rsid w:val="00DD1787"/>
    <w:rsid w:val="00DD2365"/>
    <w:rsid w:val="00DD2F11"/>
    <w:rsid w:val="00DD358B"/>
    <w:rsid w:val="00DD3B18"/>
    <w:rsid w:val="00DD3B92"/>
    <w:rsid w:val="00DD3FDA"/>
    <w:rsid w:val="00DD529D"/>
    <w:rsid w:val="00DD57CC"/>
    <w:rsid w:val="00DD59C7"/>
    <w:rsid w:val="00DE1CCE"/>
    <w:rsid w:val="00DE28BE"/>
    <w:rsid w:val="00DE35E3"/>
    <w:rsid w:val="00DE4CB1"/>
    <w:rsid w:val="00DE51C1"/>
    <w:rsid w:val="00DE628A"/>
    <w:rsid w:val="00DF0848"/>
    <w:rsid w:val="00DF13E5"/>
    <w:rsid w:val="00DF30CC"/>
    <w:rsid w:val="00DF459D"/>
    <w:rsid w:val="00DF6FD5"/>
    <w:rsid w:val="00DF7953"/>
    <w:rsid w:val="00E00A8D"/>
    <w:rsid w:val="00E01EDF"/>
    <w:rsid w:val="00E028E4"/>
    <w:rsid w:val="00E02E42"/>
    <w:rsid w:val="00E035CC"/>
    <w:rsid w:val="00E04589"/>
    <w:rsid w:val="00E05AFE"/>
    <w:rsid w:val="00E077C0"/>
    <w:rsid w:val="00E11240"/>
    <w:rsid w:val="00E12C91"/>
    <w:rsid w:val="00E13072"/>
    <w:rsid w:val="00E13FE4"/>
    <w:rsid w:val="00E141EB"/>
    <w:rsid w:val="00E1752B"/>
    <w:rsid w:val="00E2137B"/>
    <w:rsid w:val="00E216E6"/>
    <w:rsid w:val="00E22B22"/>
    <w:rsid w:val="00E23CD8"/>
    <w:rsid w:val="00E265D6"/>
    <w:rsid w:val="00E26B06"/>
    <w:rsid w:val="00E26C38"/>
    <w:rsid w:val="00E31A95"/>
    <w:rsid w:val="00E32DC9"/>
    <w:rsid w:val="00E33CBF"/>
    <w:rsid w:val="00E34C8F"/>
    <w:rsid w:val="00E34CFF"/>
    <w:rsid w:val="00E37AF5"/>
    <w:rsid w:val="00E43234"/>
    <w:rsid w:val="00E438EE"/>
    <w:rsid w:val="00E443B7"/>
    <w:rsid w:val="00E444A5"/>
    <w:rsid w:val="00E44641"/>
    <w:rsid w:val="00E45BF4"/>
    <w:rsid w:val="00E50C8F"/>
    <w:rsid w:val="00E51172"/>
    <w:rsid w:val="00E52AB0"/>
    <w:rsid w:val="00E53C76"/>
    <w:rsid w:val="00E54267"/>
    <w:rsid w:val="00E60267"/>
    <w:rsid w:val="00E60F3A"/>
    <w:rsid w:val="00E6244D"/>
    <w:rsid w:val="00E6390E"/>
    <w:rsid w:val="00E6397B"/>
    <w:rsid w:val="00E6418B"/>
    <w:rsid w:val="00E66681"/>
    <w:rsid w:val="00E669F4"/>
    <w:rsid w:val="00E67F9B"/>
    <w:rsid w:val="00E71513"/>
    <w:rsid w:val="00E723F6"/>
    <w:rsid w:val="00E72D5B"/>
    <w:rsid w:val="00E72EA9"/>
    <w:rsid w:val="00E738E5"/>
    <w:rsid w:val="00E75BE3"/>
    <w:rsid w:val="00E7650D"/>
    <w:rsid w:val="00E76B17"/>
    <w:rsid w:val="00E77E45"/>
    <w:rsid w:val="00E8326C"/>
    <w:rsid w:val="00E83448"/>
    <w:rsid w:val="00E83D1F"/>
    <w:rsid w:val="00E860A8"/>
    <w:rsid w:val="00E873B9"/>
    <w:rsid w:val="00E87785"/>
    <w:rsid w:val="00E879D1"/>
    <w:rsid w:val="00E87A81"/>
    <w:rsid w:val="00E90499"/>
    <w:rsid w:val="00E9301E"/>
    <w:rsid w:val="00E93292"/>
    <w:rsid w:val="00E94C9D"/>
    <w:rsid w:val="00E96F85"/>
    <w:rsid w:val="00EA08A4"/>
    <w:rsid w:val="00EA1DAA"/>
    <w:rsid w:val="00EA1E31"/>
    <w:rsid w:val="00EA3B16"/>
    <w:rsid w:val="00EA3D68"/>
    <w:rsid w:val="00EA3EF4"/>
    <w:rsid w:val="00EA459B"/>
    <w:rsid w:val="00EA483A"/>
    <w:rsid w:val="00EA5358"/>
    <w:rsid w:val="00EA5463"/>
    <w:rsid w:val="00EA587B"/>
    <w:rsid w:val="00EA5C3A"/>
    <w:rsid w:val="00EA77B7"/>
    <w:rsid w:val="00EB07FF"/>
    <w:rsid w:val="00EB0E1A"/>
    <w:rsid w:val="00EB11C4"/>
    <w:rsid w:val="00EB130B"/>
    <w:rsid w:val="00EB14A0"/>
    <w:rsid w:val="00EB1FBA"/>
    <w:rsid w:val="00EB28D7"/>
    <w:rsid w:val="00EB4163"/>
    <w:rsid w:val="00EB479C"/>
    <w:rsid w:val="00EB54CC"/>
    <w:rsid w:val="00EB5FBC"/>
    <w:rsid w:val="00EB654F"/>
    <w:rsid w:val="00EB6B68"/>
    <w:rsid w:val="00EB76F0"/>
    <w:rsid w:val="00EB77EE"/>
    <w:rsid w:val="00EC0995"/>
    <w:rsid w:val="00EC1B24"/>
    <w:rsid w:val="00EC2A73"/>
    <w:rsid w:val="00EC3DD0"/>
    <w:rsid w:val="00EC424B"/>
    <w:rsid w:val="00EC55AB"/>
    <w:rsid w:val="00EC789B"/>
    <w:rsid w:val="00ED03E8"/>
    <w:rsid w:val="00ED0A64"/>
    <w:rsid w:val="00ED5CC7"/>
    <w:rsid w:val="00ED6990"/>
    <w:rsid w:val="00ED7A57"/>
    <w:rsid w:val="00ED7FD9"/>
    <w:rsid w:val="00EE24B2"/>
    <w:rsid w:val="00EE31A8"/>
    <w:rsid w:val="00EE3788"/>
    <w:rsid w:val="00EE5104"/>
    <w:rsid w:val="00EE5B03"/>
    <w:rsid w:val="00EE5F59"/>
    <w:rsid w:val="00EE6BB1"/>
    <w:rsid w:val="00EF063B"/>
    <w:rsid w:val="00EF11CA"/>
    <w:rsid w:val="00EF1560"/>
    <w:rsid w:val="00EF1C1A"/>
    <w:rsid w:val="00EF1D48"/>
    <w:rsid w:val="00EF294D"/>
    <w:rsid w:val="00EF374F"/>
    <w:rsid w:val="00EF4026"/>
    <w:rsid w:val="00EF5A8D"/>
    <w:rsid w:val="00EF5BA5"/>
    <w:rsid w:val="00EF622E"/>
    <w:rsid w:val="00EF72E2"/>
    <w:rsid w:val="00F0081F"/>
    <w:rsid w:val="00F04440"/>
    <w:rsid w:val="00F05D04"/>
    <w:rsid w:val="00F07F63"/>
    <w:rsid w:val="00F100F3"/>
    <w:rsid w:val="00F101B3"/>
    <w:rsid w:val="00F1104E"/>
    <w:rsid w:val="00F11053"/>
    <w:rsid w:val="00F13C29"/>
    <w:rsid w:val="00F20151"/>
    <w:rsid w:val="00F22C15"/>
    <w:rsid w:val="00F23459"/>
    <w:rsid w:val="00F24898"/>
    <w:rsid w:val="00F25A5B"/>
    <w:rsid w:val="00F263F4"/>
    <w:rsid w:val="00F2697D"/>
    <w:rsid w:val="00F27B72"/>
    <w:rsid w:val="00F31F29"/>
    <w:rsid w:val="00F3262F"/>
    <w:rsid w:val="00F33FD5"/>
    <w:rsid w:val="00F357AC"/>
    <w:rsid w:val="00F35D16"/>
    <w:rsid w:val="00F40B35"/>
    <w:rsid w:val="00F419EF"/>
    <w:rsid w:val="00F42B20"/>
    <w:rsid w:val="00F43CC8"/>
    <w:rsid w:val="00F511C2"/>
    <w:rsid w:val="00F53676"/>
    <w:rsid w:val="00F53C41"/>
    <w:rsid w:val="00F54098"/>
    <w:rsid w:val="00F54A61"/>
    <w:rsid w:val="00F57A87"/>
    <w:rsid w:val="00F63FDF"/>
    <w:rsid w:val="00F653EC"/>
    <w:rsid w:val="00F65C81"/>
    <w:rsid w:val="00F66A62"/>
    <w:rsid w:val="00F676B3"/>
    <w:rsid w:val="00F744B2"/>
    <w:rsid w:val="00F75E37"/>
    <w:rsid w:val="00F766D3"/>
    <w:rsid w:val="00F805A2"/>
    <w:rsid w:val="00F814B4"/>
    <w:rsid w:val="00F82D66"/>
    <w:rsid w:val="00F830DD"/>
    <w:rsid w:val="00F8404C"/>
    <w:rsid w:val="00F86240"/>
    <w:rsid w:val="00F8679D"/>
    <w:rsid w:val="00F86A6A"/>
    <w:rsid w:val="00F9007C"/>
    <w:rsid w:val="00F906A6"/>
    <w:rsid w:val="00F919A6"/>
    <w:rsid w:val="00F9282D"/>
    <w:rsid w:val="00F93255"/>
    <w:rsid w:val="00F94348"/>
    <w:rsid w:val="00F950EA"/>
    <w:rsid w:val="00F95779"/>
    <w:rsid w:val="00FA07A8"/>
    <w:rsid w:val="00FA14C5"/>
    <w:rsid w:val="00FA2C19"/>
    <w:rsid w:val="00FA37CA"/>
    <w:rsid w:val="00FA3DA2"/>
    <w:rsid w:val="00FA514D"/>
    <w:rsid w:val="00FA5A52"/>
    <w:rsid w:val="00FA7849"/>
    <w:rsid w:val="00FB0ADF"/>
    <w:rsid w:val="00FB10AE"/>
    <w:rsid w:val="00FB1FF9"/>
    <w:rsid w:val="00FB2616"/>
    <w:rsid w:val="00FB451F"/>
    <w:rsid w:val="00FB5CE5"/>
    <w:rsid w:val="00FB615B"/>
    <w:rsid w:val="00FB70FA"/>
    <w:rsid w:val="00FC01F7"/>
    <w:rsid w:val="00FC17A6"/>
    <w:rsid w:val="00FC307F"/>
    <w:rsid w:val="00FC322C"/>
    <w:rsid w:val="00FC4713"/>
    <w:rsid w:val="00FC510C"/>
    <w:rsid w:val="00FC6136"/>
    <w:rsid w:val="00FD02CE"/>
    <w:rsid w:val="00FD1F9A"/>
    <w:rsid w:val="00FD26F6"/>
    <w:rsid w:val="00FD2BB8"/>
    <w:rsid w:val="00FD2BCD"/>
    <w:rsid w:val="00FD34C9"/>
    <w:rsid w:val="00FD5A2E"/>
    <w:rsid w:val="00FD6153"/>
    <w:rsid w:val="00FD6211"/>
    <w:rsid w:val="00FD7A79"/>
    <w:rsid w:val="00FE0DD2"/>
    <w:rsid w:val="00FE1843"/>
    <w:rsid w:val="00FE1B90"/>
    <w:rsid w:val="00FE222A"/>
    <w:rsid w:val="00FE2345"/>
    <w:rsid w:val="00FE3B64"/>
    <w:rsid w:val="00FE4CD6"/>
    <w:rsid w:val="00FE5113"/>
    <w:rsid w:val="00FE5841"/>
    <w:rsid w:val="00FE5EC7"/>
    <w:rsid w:val="00FE6DC7"/>
    <w:rsid w:val="00FF0271"/>
    <w:rsid w:val="00FF2441"/>
    <w:rsid w:val="00FF54AF"/>
    <w:rsid w:val="00FF60C5"/>
    <w:rsid w:val="00FF773A"/>
    <w:rsid w:val="00FF7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D5C1"/>
  <w15:docId w15:val="{3C924EAE-283C-4F3C-8E56-1A21342A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uiPriority w:val="34"/>
    <w:qFormat/>
    <w:rsid w:val="001106F7"/>
    <w:pPr>
      <w:ind w:left="720"/>
      <w:contextualSpacing/>
    </w:pPr>
    <w:rPr>
      <w:rFonts w:cs="Mangal"/>
      <w:szCs w:val="21"/>
    </w:rPr>
  </w:style>
  <w:style w:type="character" w:styleId="HTMLCite">
    <w:name w:val="HTML Cite"/>
    <w:basedOn w:val="DefaultParagraphFont"/>
    <w:uiPriority w:val="99"/>
    <w:semiHidden/>
    <w:unhideWhenUsed/>
    <w:rsid w:val="00351DE1"/>
    <w:rPr>
      <w:i/>
      <w:iCs/>
    </w:rPr>
  </w:style>
  <w:style w:type="paragraph" w:styleId="HTMLPreformatted">
    <w:name w:val="HTML Preformatted"/>
    <w:basedOn w:val="Normal"/>
    <w:link w:val="HTMLPreformattedChar"/>
    <w:uiPriority w:val="99"/>
    <w:semiHidden/>
    <w:unhideWhenUsed/>
    <w:rsid w:val="00FB5C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US" w:eastAsia="en-US" w:bidi="ar-SA"/>
    </w:rPr>
  </w:style>
  <w:style w:type="character" w:customStyle="1" w:styleId="HTMLPreformattedChar">
    <w:name w:val="HTML Preformatted Char"/>
    <w:basedOn w:val="DefaultParagraphFont"/>
    <w:link w:val="HTMLPreformatted"/>
    <w:uiPriority w:val="99"/>
    <w:semiHidden/>
    <w:rsid w:val="00FB5CE5"/>
    <w:rPr>
      <w:rFonts w:ascii="Courier New" w:eastAsia="Times New Roman" w:hAnsi="Courier New" w:cs="Courier New"/>
      <w:kern w:val="0"/>
      <w:sz w:val="20"/>
      <w:szCs w:val="20"/>
      <w:lang w:val="en-US" w:eastAsia="en-US" w:bidi="ar-SA"/>
    </w:rPr>
  </w:style>
  <w:style w:type="table" w:styleId="TableGrid">
    <w:name w:val="Table Grid"/>
    <w:basedOn w:val="TableNormal"/>
    <w:uiPriority w:val="39"/>
    <w:rsid w:val="004C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07CC"/>
    <w:rPr>
      <w:color w:val="0563C1" w:themeColor="hyperlink"/>
      <w:u w:val="single"/>
    </w:rPr>
  </w:style>
  <w:style w:type="character" w:customStyle="1" w:styleId="cwcot">
    <w:name w:val="cwcot"/>
    <w:basedOn w:val="DefaultParagraphFont"/>
    <w:rsid w:val="00060087"/>
  </w:style>
  <w:style w:type="character" w:styleId="Strong">
    <w:name w:val="Strong"/>
    <w:basedOn w:val="DefaultParagraphFont"/>
    <w:uiPriority w:val="22"/>
    <w:qFormat/>
    <w:rsid w:val="00B826C8"/>
    <w:rPr>
      <w:b/>
      <w:bCs/>
    </w:rPr>
  </w:style>
  <w:style w:type="character" w:styleId="Emphasis">
    <w:name w:val="Emphasis"/>
    <w:basedOn w:val="DefaultParagraphFont"/>
    <w:uiPriority w:val="20"/>
    <w:qFormat/>
    <w:rsid w:val="00B826C8"/>
    <w:rPr>
      <w:i/>
      <w:iCs/>
    </w:rPr>
  </w:style>
  <w:style w:type="paragraph" w:customStyle="1" w:styleId="EndNoteBibliographyTitle">
    <w:name w:val="EndNote Bibliography Title"/>
    <w:basedOn w:val="Normal"/>
    <w:link w:val="EndNoteBibliographyTitleChar"/>
    <w:rsid w:val="00CC6E70"/>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CC6E70"/>
    <w:rPr>
      <w:rFonts w:ascii="Times New Roman" w:hAnsi="Times New Roman" w:cs="Times New Roman"/>
      <w:noProof/>
    </w:rPr>
  </w:style>
  <w:style w:type="paragraph" w:customStyle="1" w:styleId="EndNoteBibliography">
    <w:name w:val="EndNote Bibliography"/>
    <w:basedOn w:val="Normal"/>
    <w:link w:val="EndNoteBibliographyChar"/>
    <w:rsid w:val="00CC6E70"/>
    <w:rPr>
      <w:rFonts w:ascii="Times New Roman" w:hAnsi="Times New Roman" w:cs="Times New Roman"/>
      <w:noProof/>
    </w:rPr>
  </w:style>
  <w:style w:type="character" w:customStyle="1" w:styleId="EndNoteBibliographyChar">
    <w:name w:val="EndNote Bibliography Char"/>
    <w:basedOn w:val="DefaultParagraphFont"/>
    <w:link w:val="EndNoteBibliography"/>
    <w:rsid w:val="00CC6E70"/>
    <w:rPr>
      <w:rFonts w:ascii="Times New Roman" w:hAnsi="Times New Roman" w:cs="Times New Roman"/>
      <w:noProof/>
    </w:rPr>
  </w:style>
  <w:style w:type="paragraph" w:styleId="NormalWeb">
    <w:name w:val="Normal (Web)"/>
    <w:basedOn w:val="Normal"/>
    <w:uiPriority w:val="99"/>
    <w:unhideWhenUsed/>
    <w:rsid w:val="00CE4DD9"/>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US" w:eastAsia="en-US" w:bidi="ar-SA"/>
    </w:rPr>
  </w:style>
  <w:style w:type="character" w:customStyle="1" w:styleId="st">
    <w:name w:val="st"/>
    <w:basedOn w:val="DefaultParagraphFont"/>
    <w:rsid w:val="00077987"/>
  </w:style>
  <w:style w:type="paragraph" w:styleId="Header">
    <w:name w:val="header"/>
    <w:basedOn w:val="Normal"/>
    <w:link w:val="HeaderChar"/>
    <w:uiPriority w:val="99"/>
    <w:unhideWhenUsed/>
    <w:rsid w:val="003246A8"/>
    <w:pPr>
      <w:tabs>
        <w:tab w:val="center" w:pos="4536"/>
        <w:tab w:val="right" w:pos="9072"/>
      </w:tabs>
    </w:pPr>
    <w:rPr>
      <w:rFonts w:cs="Mangal"/>
      <w:szCs w:val="21"/>
    </w:rPr>
  </w:style>
  <w:style w:type="character" w:customStyle="1" w:styleId="HeaderChar">
    <w:name w:val="Header Char"/>
    <w:basedOn w:val="DefaultParagraphFont"/>
    <w:link w:val="Header"/>
    <w:uiPriority w:val="99"/>
    <w:rsid w:val="003246A8"/>
    <w:rPr>
      <w:rFonts w:cs="Mangal"/>
      <w:szCs w:val="21"/>
    </w:rPr>
  </w:style>
  <w:style w:type="paragraph" w:styleId="Footer">
    <w:name w:val="footer"/>
    <w:basedOn w:val="Normal"/>
    <w:link w:val="FooterChar"/>
    <w:uiPriority w:val="99"/>
    <w:unhideWhenUsed/>
    <w:rsid w:val="003246A8"/>
    <w:pPr>
      <w:tabs>
        <w:tab w:val="center" w:pos="4536"/>
        <w:tab w:val="right" w:pos="9072"/>
      </w:tabs>
    </w:pPr>
    <w:rPr>
      <w:rFonts w:cs="Mangal"/>
      <w:szCs w:val="21"/>
    </w:rPr>
  </w:style>
  <w:style w:type="character" w:customStyle="1" w:styleId="FooterChar">
    <w:name w:val="Footer Char"/>
    <w:basedOn w:val="DefaultParagraphFont"/>
    <w:link w:val="Footer"/>
    <w:uiPriority w:val="99"/>
    <w:rsid w:val="003246A8"/>
    <w:rPr>
      <w:rFonts w:cs="Mangal"/>
      <w:szCs w:val="21"/>
    </w:rPr>
  </w:style>
  <w:style w:type="character" w:styleId="LineNumber">
    <w:name w:val="line number"/>
    <w:basedOn w:val="DefaultParagraphFont"/>
    <w:uiPriority w:val="99"/>
    <w:semiHidden/>
    <w:unhideWhenUsed/>
    <w:rsid w:val="0070296D"/>
  </w:style>
  <w:style w:type="paragraph" w:customStyle="1" w:styleId="Standard1">
    <w:name w:val="Standard1"/>
    <w:rsid w:val="008D2280"/>
  </w:style>
  <w:style w:type="paragraph" w:styleId="BalloonText">
    <w:name w:val="Balloon Text"/>
    <w:basedOn w:val="Normal"/>
    <w:link w:val="BalloonTextChar"/>
    <w:uiPriority w:val="99"/>
    <w:semiHidden/>
    <w:unhideWhenUsed/>
    <w:rsid w:val="00B94B57"/>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57"/>
    <w:rPr>
      <w:rFonts w:ascii="Segoe UI" w:hAnsi="Segoe UI" w:cs="Mangal"/>
      <w:sz w:val="18"/>
      <w:szCs w:val="16"/>
    </w:rPr>
  </w:style>
  <w:style w:type="character" w:styleId="CommentReference">
    <w:name w:val="annotation reference"/>
    <w:basedOn w:val="DefaultParagraphFont"/>
    <w:uiPriority w:val="99"/>
    <w:semiHidden/>
    <w:unhideWhenUsed/>
    <w:rsid w:val="009442CC"/>
    <w:rPr>
      <w:sz w:val="16"/>
      <w:szCs w:val="16"/>
    </w:rPr>
  </w:style>
  <w:style w:type="paragraph" w:styleId="CommentText">
    <w:name w:val="annotation text"/>
    <w:basedOn w:val="Normal"/>
    <w:link w:val="CommentTextChar"/>
    <w:uiPriority w:val="99"/>
    <w:semiHidden/>
    <w:unhideWhenUsed/>
    <w:rsid w:val="009442CC"/>
    <w:rPr>
      <w:rFonts w:cs="Mangal"/>
      <w:sz w:val="20"/>
      <w:szCs w:val="18"/>
    </w:rPr>
  </w:style>
  <w:style w:type="character" w:customStyle="1" w:styleId="CommentTextChar">
    <w:name w:val="Comment Text Char"/>
    <w:basedOn w:val="DefaultParagraphFont"/>
    <w:link w:val="CommentText"/>
    <w:uiPriority w:val="99"/>
    <w:semiHidden/>
    <w:rsid w:val="009442CC"/>
    <w:rPr>
      <w:rFonts w:cs="Mangal"/>
      <w:sz w:val="20"/>
      <w:szCs w:val="18"/>
    </w:rPr>
  </w:style>
  <w:style w:type="paragraph" w:styleId="CommentSubject">
    <w:name w:val="annotation subject"/>
    <w:basedOn w:val="CommentText"/>
    <w:next w:val="CommentText"/>
    <w:link w:val="CommentSubjectChar"/>
    <w:uiPriority w:val="99"/>
    <w:semiHidden/>
    <w:unhideWhenUsed/>
    <w:rsid w:val="009442CC"/>
    <w:rPr>
      <w:b/>
      <w:bCs/>
    </w:rPr>
  </w:style>
  <w:style w:type="character" w:customStyle="1" w:styleId="CommentSubjectChar">
    <w:name w:val="Comment Subject Char"/>
    <w:basedOn w:val="CommentTextChar"/>
    <w:link w:val="CommentSubject"/>
    <w:uiPriority w:val="99"/>
    <w:semiHidden/>
    <w:rsid w:val="009442CC"/>
    <w:rPr>
      <w:rFonts w:cs="Mangal"/>
      <w:b/>
      <w:bCs/>
      <w:sz w:val="20"/>
      <w:szCs w:val="18"/>
    </w:rPr>
  </w:style>
  <w:style w:type="character" w:customStyle="1" w:styleId="UnresolvedMention">
    <w:name w:val="Unresolved Mention"/>
    <w:basedOn w:val="DefaultParagraphFont"/>
    <w:uiPriority w:val="99"/>
    <w:semiHidden/>
    <w:unhideWhenUsed/>
    <w:rsid w:val="00722ED7"/>
    <w:rPr>
      <w:color w:val="808080"/>
      <w:shd w:val="clear" w:color="auto" w:fill="E6E6E6"/>
    </w:rPr>
  </w:style>
  <w:style w:type="character" w:styleId="FollowedHyperlink">
    <w:name w:val="FollowedHyperlink"/>
    <w:basedOn w:val="DefaultParagraphFont"/>
    <w:uiPriority w:val="99"/>
    <w:semiHidden/>
    <w:unhideWhenUsed/>
    <w:rsid w:val="001A1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4811">
      <w:bodyDiv w:val="1"/>
      <w:marLeft w:val="0"/>
      <w:marRight w:val="0"/>
      <w:marTop w:val="0"/>
      <w:marBottom w:val="0"/>
      <w:divBdr>
        <w:top w:val="none" w:sz="0" w:space="0" w:color="auto"/>
        <w:left w:val="none" w:sz="0" w:space="0" w:color="auto"/>
        <w:bottom w:val="none" w:sz="0" w:space="0" w:color="auto"/>
        <w:right w:val="none" w:sz="0" w:space="0" w:color="auto"/>
      </w:divBdr>
    </w:div>
    <w:div w:id="75785928">
      <w:bodyDiv w:val="1"/>
      <w:marLeft w:val="0"/>
      <w:marRight w:val="0"/>
      <w:marTop w:val="0"/>
      <w:marBottom w:val="0"/>
      <w:divBdr>
        <w:top w:val="none" w:sz="0" w:space="0" w:color="auto"/>
        <w:left w:val="none" w:sz="0" w:space="0" w:color="auto"/>
        <w:bottom w:val="none" w:sz="0" w:space="0" w:color="auto"/>
        <w:right w:val="none" w:sz="0" w:space="0" w:color="auto"/>
      </w:divBdr>
    </w:div>
    <w:div w:id="238905701">
      <w:bodyDiv w:val="1"/>
      <w:marLeft w:val="0"/>
      <w:marRight w:val="0"/>
      <w:marTop w:val="0"/>
      <w:marBottom w:val="0"/>
      <w:divBdr>
        <w:top w:val="none" w:sz="0" w:space="0" w:color="auto"/>
        <w:left w:val="none" w:sz="0" w:space="0" w:color="auto"/>
        <w:bottom w:val="none" w:sz="0" w:space="0" w:color="auto"/>
        <w:right w:val="none" w:sz="0" w:space="0" w:color="auto"/>
      </w:divBdr>
    </w:div>
    <w:div w:id="298266026">
      <w:bodyDiv w:val="1"/>
      <w:marLeft w:val="0"/>
      <w:marRight w:val="0"/>
      <w:marTop w:val="0"/>
      <w:marBottom w:val="0"/>
      <w:divBdr>
        <w:top w:val="none" w:sz="0" w:space="0" w:color="auto"/>
        <w:left w:val="none" w:sz="0" w:space="0" w:color="auto"/>
        <w:bottom w:val="none" w:sz="0" w:space="0" w:color="auto"/>
        <w:right w:val="none" w:sz="0" w:space="0" w:color="auto"/>
      </w:divBdr>
    </w:div>
    <w:div w:id="497381719">
      <w:bodyDiv w:val="1"/>
      <w:marLeft w:val="0"/>
      <w:marRight w:val="0"/>
      <w:marTop w:val="0"/>
      <w:marBottom w:val="0"/>
      <w:divBdr>
        <w:top w:val="none" w:sz="0" w:space="0" w:color="auto"/>
        <w:left w:val="none" w:sz="0" w:space="0" w:color="auto"/>
        <w:bottom w:val="none" w:sz="0" w:space="0" w:color="auto"/>
        <w:right w:val="none" w:sz="0" w:space="0" w:color="auto"/>
      </w:divBdr>
      <w:divsChild>
        <w:div w:id="97993166">
          <w:marLeft w:val="0"/>
          <w:marRight w:val="0"/>
          <w:marTop w:val="0"/>
          <w:marBottom w:val="0"/>
          <w:divBdr>
            <w:top w:val="none" w:sz="0" w:space="0" w:color="auto"/>
            <w:left w:val="none" w:sz="0" w:space="0" w:color="auto"/>
            <w:bottom w:val="none" w:sz="0" w:space="0" w:color="auto"/>
            <w:right w:val="none" w:sz="0" w:space="0" w:color="auto"/>
          </w:divBdr>
        </w:div>
      </w:divsChild>
    </w:div>
    <w:div w:id="512888293">
      <w:bodyDiv w:val="1"/>
      <w:marLeft w:val="0"/>
      <w:marRight w:val="0"/>
      <w:marTop w:val="0"/>
      <w:marBottom w:val="0"/>
      <w:divBdr>
        <w:top w:val="none" w:sz="0" w:space="0" w:color="auto"/>
        <w:left w:val="none" w:sz="0" w:space="0" w:color="auto"/>
        <w:bottom w:val="none" w:sz="0" w:space="0" w:color="auto"/>
        <w:right w:val="none" w:sz="0" w:space="0" w:color="auto"/>
      </w:divBdr>
      <w:divsChild>
        <w:div w:id="349643876">
          <w:marLeft w:val="0"/>
          <w:marRight w:val="0"/>
          <w:marTop w:val="0"/>
          <w:marBottom w:val="0"/>
          <w:divBdr>
            <w:top w:val="none" w:sz="0" w:space="0" w:color="auto"/>
            <w:left w:val="none" w:sz="0" w:space="0" w:color="auto"/>
            <w:bottom w:val="none" w:sz="0" w:space="0" w:color="auto"/>
            <w:right w:val="none" w:sz="0" w:space="0" w:color="auto"/>
          </w:divBdr>
        </w:div>
      </w:divsChild>
    </w:div>
    <w:div w:id="559367090">
      <w:bodyDiv w:val="1"/>
      <w:marLeft w:val="0"/>
      <w:marRight w:val="0"/>
      <w:marTop w:val="0"/>
      <w:marBottom w:val="0"/>
      <w:divBdr>
        <w:top w:val="none" w:sz="0" w:space="0" w:color="auto"/>
        <w:left w:val="none" w:sz="0" w:space="0" w:color="auto"/>
        <w:bottom w:val="none" w:sz="0" w:space="0" w:color="auto"/>
        <w:right w:val="none" w:sz="0" w:space="0" w:color="auto"/>
      </w:divBdr>
    </w:div>
    <w:div w:id="647781897">
      <w:bodyDiv w:val="1"/>
      <w:marLeft w:val="0"/>
      <w:marRight w:val="0"/>
      <w:marTop w:val="0"/>
      <w:marBottom w:val="0"/>
      <w:divBdr>
        <w:top w:val="none" w:sz="0" w:space="0" w:color="auto"/>
        <w:left w:val="none" w:sz="0" w:space="0" w:color="auto"/>
        <w:bottom w:val="none" w:sz="0" w:space="0" w:color="auto"/>
        <w:right w:val="none" w:sz="0" w:space="0" w:color="auto"/>
      </w:divBdr>
    </w:div>
    <w:div w:id="705181412">
      <w:bodyDiv w:val="1"/>
      <w:marLeft w:val="0"/>
      <w:marRight w:val="0"/>
      <w:marTop w:val="0"/>
      <w:marBottom w:val="0"/>
      <w:divBdr>
        <w:top w:val="none" w:sz="0" w:space="0" w:color="auto"/>
        <w:left w:val="none" w:sz="0" w:space="0" w:color="auto"/>
        <w:bottom w:val="none" w:sz="0" w:space="0" w:color="auto"/>
        <w:right w:val="none" w:sz="0" w:space="0" w:color="auto"/>
      </w:divBdr>
    </w:div>
    <w:div w:id="805397821">
      <w:bodyDiv w:val="1"/>
      <w:marLeft w:val="0"/>
      <w:marRight w:val="0"/>
      <w:marTop w:val="0"/>
      <w:marBottom w:val="0"/>
      <w:divBdr>
        <w:top w:val="none" w:sz="0" w:space="0" w:color="auto"/>
        <w:left w:val="none" w:sz="0" w:space="0" w:color="auto"/>
        <w:bottom w:val="none" w:sz="0" w:space="0" w:color="auto"/>
        <w:right w:val="none" w:sz="0" w:space="0" w:color="auto"/>
      </w:divBdr>
      <w:divsChild>
        <w:div w:id="313218320">
          <w:marLeft w:val="0"/>
          <w:marRight w:val="0"/>
          <w:marTop w:val="0"/>
          <w:marBottom w:val="0"/>
          <w:divBdr>
            <w:top w:val="none" w:sz="0" w:space="0" w:color="auto"/>
            <w:left w:val="none" w:sz="0" w:space="0" w:color="auto"/>
            <w:bottom w:val="none" w:sz="0" w:space="0" w:color="auto"/>
            <w:right w:val="none" w:sz="0" w:space="0" w:color="auto"/>
          </w:divBdr>
        </w:div>
        <w:div w:id="1487625100">
          <w:marLeft w:val="0"/>
          <w:marRight w:val="0"/>
          <w:marTop w:val="0"/>
          <w:marBottom w:val="0"/>
          <w:divBdr>
            <w:top w:val="none" w:sz="0" w:space="0" w:color="auto"/>
            <w:left w:val="none" w:sz="0" w:space="0" w:color="auto"/>
            <w:bottom w:val="none" w:sz="0" w:space="0" w:color="auto"/>
            <w:right w:val="none" w:sz="0" w:space="0" w:color="auto"/>
          </w:divBdr>
        </w:div>
      </w:divsChild>
    </w:div>
    <w:div w:id="1166282791">
      <w:bodyDiv w:val="1"/>
      <w:marLeft w:val="0"/>
      <w:marRight w:val="0"/>
      <w:marTop w:val="0"/>
      <w:marBottom w:val="0"/>
      <w:divBdr>
        <w:top w:val="none" w:sz="0" w:space="0" w:color="auto"/>
        <w:left w:val="none" w:sz="0" w:space="0" w:color="auto"/>
        <w:bottom w:val="none" w:sz="0" w:space="0" w:color="auto"/>
        <w:right w:val="none" w:sz="0" w:space="0" w:color="auto"/>
      </w:divBdr>
    </w:div>
    <w:div w:id="1181168478">
      <w:bodyDiv w:val="1"/>
      <w:marLeft w:val="0"/>
      <w:marRight w:val="0"/>
      <w:marTop w:val="0"/>
      <w:marBottom w:val="0"/>
      <w:divBdr>
        <w:top w:val="none" w:sz="0" w:space="0" w:color="auto"/>
        <w:left w:val="none" w:sz="0" w:space="0" w:color="auto"/>
        <w:bottom w:val="none" w:sz="0" w:space="0" w:color="auto"/>
        <w:right w:val="none" w:sz="0" w:space="0" w:color="auto"/>
      </w:divBdr>
    </w:div>
    <w:div w:id="1516580943">
      <w:bodyDiv w:val="1"/>
      <w:marLeft w:val="0"/>
      <w:marRight w:val="0"/>
      <w:marTop w:val="0"/>
      <w:marBottom w:val="0"/>
      <w:divBdr>
        <w:top w:val="none" w:sz="0" w:space="0" w:color="auto"/>
        <w:left w:val="none" w:sz="0" w:space="0" w:color="auto"/>
        <w:bottom w:val="none" w:sz="0" w:space="0" w:color="auto"/>
        <w:right w:val="none" w:sz="0" w:space="0" w:color="auto"/>
      </w:divBdr>
      <w:divsChild>
        <w:div w:id="1620645782">
          <w:marLeft w:val="0"/>
          <w:marRight w:val="0"/>
          <w:marTop w:val="0"/>
          <w:marBottom w:val="0"/>
          <w:divBdr>
            <w:top w:val="none" w:sz="0" w:space="0" w:color="auto"/>
            <w:left w:val="none" w:sz="0" w:space="0" w:color="auto"/>
            <w:bottom w:val="none" w:sz="0" w:space="0" w:color="auto"/>
            <w:right w:val="none" w:sz="0" w:space="0" w:color="auto"/>
          </w:divBdr>
        </w:div>
        <w:div w:id="1524242896">
          <w:marLeft w:val="0"/>
          <w:marRight w:val="0"/>
          <w:marTop w:val="0"/>
          <w:marBottom w:val="0"/>
          <w:divBdr>
            <w:top w:val="none" w:sz="0" w:space="0" w:color="auto"/>
            <w:left w:val="none" w:sz="0" w:space="0" w:color="auto"/>
            <w:bottom w:val="none" w:sz="0" w:space="0" w:color="auto"/>
            <w:right w:val="none" w:sz="0" w:space="0" w:color="auto"/>
          </w:divBdr>
        </w:div>
        <w:div w:id="1491747092">
          <w:marLeft w:val="0"/>
          <w:marRight w:val="0"/>
          <w:marTop w:val="0"/>
          <w:marBottom w:val="0"/>
          <w:divBdr>
            <w:top w:val="none" w:sz="0" w:space="0" w:color="auto"/>
            <w:left w:val="none" w:sz="0" w:space="0" w:color="auto"/>
            <w:bottom w:val="none" w:sz="0" w:space="0" w:color="auto"/>
            <w:right w:val="none" w:sz="0" w:space="0" w:color="auto"/>
          </w:divBdr>
        </w:div>
        <w:div w:id="989140262">
          <w:marLeft w:val="0"/>
          <w:marRight w:val="0"/>
          <w:marTop w:val="0"/>
          <w:marBottom w:val="0"/>
          <w:divBdr>
            <w:top w:val="none" w:sz="0" w:space="0" w:color="auto"/>
            <w:left w:val="none" w:sz="0" w:space="0" w:color="auto"/>
            <w:bottom w:val="none" w:sz="0" w:space="0" w:color="auto"/>
            <w:right w:val="none" w:sz="0" w:space="0" w:color="auto"/>
          </w:divBdr>
        </w:div>
        <w:div w:id="1618752211">
          <w:marLeft w:val="0"/>
          <w:marRight w:val="0"/>
          <w:marTop w:val="0"/>
          <w:marBottom w:val="0"/>
          <w:divBdr>
            <w:top w:val="none" w:sz="0" w:space="0" w:color="auto"/>
            <w:left w:val="none" w:sz="0" w:space="0" w:color="auto"/>
            <w:bottom w:val="none" w:sz="0" w:space="0" w:color="auto"/>
            <w:right w:val="none" w:sz="0" w:space="0" w:color="auto"/>
          </w:divBdr>
        </w:div>
      </w:divsChild>
    </w:div>
    <w:div w:id="1577282239">
      <w:bodyDiv w:val="1"/>
      <w:marLeft w:val="0"/>
      <w:marRight w:val="0"/>
      <w:marTop w:val="0"/>
      <w:marBottom w:val="0"/>
      <w:divBdr>
        <w:top w:val="none" w:sz="0" w:space="0" w:color="auto"/>
        <w:left w:val="none" w:sz="0" w:space="0" w:color="auto"/>
        <w:bottom w:val="none" w:sz="0" w:space="0" w:color="auto"/>
        <w:right w:val="none" w:sz="0" w:space="0" w:color="auto"/>
      </w:divBdr>
    </w:div>
    <w:div w:id="1627735994">
      <w:bodyDiv w:val="1"/>
      <w:marLeft w:val="0"/>
      <w:marRight w:val="0"/>
      <w:marTop w:val="0"/>
      <w:marBottom w:val="0"/>
      <w:divBdr>
        <w:top w:val="none" w:sz="0" w:space="0" w:color="auto"/>
        <w:left w:val="none" w:sz="0" w:space="0" w:color="auto"/>
        <w:bottom w:val="none" w:sz="0" w:space="0" w:color="auto"/>
        <w:right w:val="none" w:sz="0" w:space="0" w:color="auto"/>
      </w:divBdr>
      <w:divsChild>
        <w:div w:id="1822961433">
          <w:marLeft w:val="0"/>
          <w:marRight w:val="0"/>
          <w:marTop w:val="0"/>
          <w:marBottom w:val="0"/>
          <w:divBdr>
            <w:top w:val="none" w:sz="0" w:space="0" w:color="auto"/>
            <w:left w:val="none" w:sz="0" w:space="0" w:color="auto"/>
            <w:bottom w:val="none" w:sz="0" w:space="0" w:color="auto"/>
            <w:right w:val="none" w:sz="0" w:space="0" w:color="auto"/>
          </w:divBdr>
        </w:div>
      </w:divsChild>
    </w:div>
    <w:div w:id="1638877353">
      <w:bodyDiv w:val="1"/>
      <w:marLeft w:val="0"/>
      <w:marRight w:val="0"/>
      <w:marTop w:val="0"/>
      <w:marBottom w:val="0"/>
      <w:divBdr>
        <w:top w:val="none" w:sz="0" w:space="0" w:color="auto"/>
        <w:left w:val="none" w:sz="0" w:space="0" w:color="auto"/>
        <w:bottom w:val="none" w:sz="0" w:space="0" w:color="auto"/>
        <w:right w:val="none" w:sz="0" w:space="0" w:color="auto"/>
      </w:divBdr>
      <w:divsChild>
        <w:div w:id="1638871306">
          <w:marLeft w:val="0"/>
          <w:marRight w:val="0"/>
          <w:marTop w:val="0"/>
          <w:marBottom w:val="0"/>
          <w:divBdr>
            <w:top w:val="none" w:sz="0" w:space="0" w:color="auto"/>
            <w:left w:val="none" w:sz="0" w:space="0" w:color="auto"/>
            <w:bottom w:val="none" w:sz="0" w:space="0" w:color="auto"/>
            <w:right w:val="none" w:sz="0" w:space="0" w:color="auto"/>
          </w:divBdr>
        </w:div>
        <w:div w:id="1958834430">
          <w:marLeft w:val="0"/>
          <w:marRight w:val="0"/>
          <w:marTop w:val="0"/>
          <w:marBottom w:val="0"/>
          <w:divBdr>
            <w:top w:val="none" w:sz="0" w:space="0" w:color="auto"/>
            <w:left w:val="none" w:sz="0" w:space="0" w:color="auto"/>
            <w:bottom w:val="none" w:sz="0" w:space="0" w:color="auto"/>
            <w:right w:val="none" w:sz="0" w:space="0" w:color="auto"/>
          </w:divBdr>
        </w:div>
      </w:divsChild>
    </w:div>
    <w:div w:id="1651053338">
      <w:bodyDiv w:val="1"/>
      <w:marLeft w:val="0"/>
      <w:marRight w:val="0"/>
      <w:marTop w:val="0"/>
      <w:marBottom w:val="0"/>
      <w:divBdr>
        <w:top w:val="none" w:sz="0" w:space="0" w:color="auto"/>
        <w:left w:val="none" w:sz="0" w:space="0" w:color="auto"/>
        <w:bottom w:val="none" w:sz="0" w:space="0" w:color="auto"/>
        <w:right w:val="none" w:sz="0" w:space="0" w:color="auto"/>
      </w:divBdr>
      <w:divsChild>
        <w:div w:id="895968179">
          <w:marLeft w:val="0"/>
          <w:marRight w:val="0"/>
          <w:marTop w:val="0"/>
          <w:marBottom w:val="0"/>
          <w:divBdr>
            <w:top w:val="none" w:sz="0" w:space="0" w:color="auto"/>
            <w:left w:val="none" w:sz="0" w:space="0" w:color="auto"/>
            <w:bottom w:val="none" w:sz="0" w:space="0" w:color="auto"/>
            <w:right w:val="none" w:sz="0" w:space="0" w:color="auto"/>
          </w:divBdr>
        </w:div>
      </w:divsChild>
    </w:div>
    <w:div w:id="1723825150">
      <w:bodyDiv w:val="1"/>
      <w:marLeft w:val="0"/>
      <w:marRight w:val="0"/>
      <w:marTop w:val="0"/>
      <w:marBottom w:val="0"/>
      <w:divBdr>
        <w:top w:val="none" w:sz="0" w:space="0" w:color="auto"/>
        <w:left w:val="none" w:sz="0" w:space="0" w:color="auto"/>
        <w:bottom w:val="none" w:sz="0" w:space="0" w:color="auto"/>
        <w:right w:val="none" w:sz="0" w:space="0" w:color="auto"/>
      </w:divBdr>
      <w:divsChild>
        <w:div w:id="149248653">
          <w:marLeft w:val="0"/>
          <w:marRight w:val="0"/>
          <w:marTop w:val="0"/>
          <w:marBottom w:val="0"/>
          <w:divBdr>
            <w:top w:val="none" w:sz="0" w:space="0" w:color="auto"/>
            <w:left w:val="none" w:sz="0" w:space="0" w:color="auto"/>
            <w:bottom w:val="none" w:sz="0" w:space="0" w:color="auto"/>
            <w:right w:val="none" w:sz="0" w:space="0" w:color="auto"/>
          </w:divBdr>
        </w:div>
      </w:divsChild>
    </w:div>
    <w:div w:id="1746760992">
      <w:bodyDiv w:val="1"/>
      <w:marLeft w:val="0"/>
      <w:marRight w:val="0"/>
      <w:marTop w:val="0"/>
      <w:marBottom w:val="0"/>
      <w:divBdr>
        <w:top w:val="none" w:sz="0" w:space="0" w:color="auto"/>
        <w:left w:val="none" w:sz="0" w:space="0" w:color="auto"/>
        <w:bottom w:val="none" w:sz="0" w:space="0" w:color="auto"/>
        <w:right w:val="none" w:sz="0" w:space="0" w:color="auto"/>
      </w:divBdr>
    </w:div>
    <w:div w:id="1797983690">
      <w:bodyDiv w:val="1"/>
      <w:marLeft w:val="0"/>
      <w:marRight w:val="0"/>
      <w:marTop w:val="0"/>
      <w:marBottom w:val="0"/>
      <w:divBdr>
        <w:top w:val="none" w:sz="0" w:space="0" w:color="auto"/>
        <w:left w:val="none" w:sz="0" w:space="0" w:color="auto"/>
        <w:bottom w:val="none" w:sz="0" w:space="0" w:color="auto"/>
        <w:right w:val="none" w:sz="0" w:space="0" w:color="auto"/>
      </w:divBdr>
      <w:divsChild>
        <w:div w:id="1439719734">
          <w:marLeft w:val="0"/>
          <w:marRight w:val="0"/>
          <w:marTop w:val="0"/>
          <w:marBottom w:val="0"/>
          <w:divBdr>
            <w:top w:val="none" w:sz="0" w:space="0" w:color="auto"/>
            <w:left w:val="none" w:sz="0" w:space="0" w:color="auto"/>
            <w:bottom w:val="none" w:sz="0" w:space="0" w:color="auto"/>
            <w:right w:val="none" w:sz="0" w:space="0" w:color="auto"/>
          </w:divBdr>
        </w:div>
      </w:divsChild>
    </w:div>
    <w:div w:id="1847748954">
      <w:bodyDiv w:val="1"/>
      <w:marLeft w:val="0"/>
      <w:marRight w:val="0"/>
      <w:marTop w:val="0"/>
      <w:marBottom w:val="0"/>
      <w:divBdr>
        <w:top w:val="none" w:sz="0" w:space="0" w:color="auto"/>
        <w:left w:val="none" w:sz="0" w:space="0" w:color="auto"/>
        <w:bottom w:val="none" w:sz="0" w:space="0" w:color="auto"/>
        <w:right w:val="none" w:sz="0" w:space="0" w:color="auto"/>
      </w:divBdr>
      <w:divsChild>
        <w:div w:id="2020547942">
          <w:marLeft w:val="0"/>
          <w:marRight w:val="0"/>
          <w:marTop w:val="0"/>
          <w:marBottom w:val="0"/>
          <w:divBdr>
            <w:top w:val="none" w:sz="0" w:space="0" w:color="auto"/>
            <w:left w:val="none" w:sz="0" w:space="0" w:color="auto"/>
            <w:bottom w:val="none" w:sz="0" w:space="0" w:color="auto"/>
            <w:right w:val="none" w:sz="0" w:space="0" w:color="auto"/>
          </w:divBdr>
        </w:div>
        <w:div w:id="1731995974">
          <w:marLeft w:val="0"/>
          <w:marRight w:val="0"/>
          <w:marTop w:val="0"/>
          <w:marBottom w:val="0"/>
          <w:divBdr>
            <w:top w:val="none" w:sz="0" w:space="0" w:color="auto"/>
            <w:left w:val="none" w:sz="0" w:space="0" w:color="auto"/>
            <w:bottom w:val="none" w:sz="0" w:space="0" w:color="auto"/>
            <w:right w:val="none" w:sz="0" w:space="0" w:color="auto"/>
          </w:divBdr>
        </w:div>
      </w:divsChild>
    </w:div>
    <w:div w:id="1932079820">
      <w:bodyDiv w:val="1"/>
      <w:marLeft w:val="0"/>
      <w:marRight w:val="0"/>
      <w:marTop w:val="0"/>
      <w:marBottom w:val="0"/>
      <w:divBdr>
        <w:top w:val="none" w:sz="0" w:space="0" w:color="auto"/>
        <w:left w:val="none" w:sz="0" w:space="0" w:color="auto"/>
        <w:bottom w:val="none" w:sz="0" w:space="0" w:color="auto"/>
        <w:right w:val="none" w:sz="0" w:space="0" w:color="auto"/>
      </w:divBdr>
    </w:div>
    <w:div w:id="1991666274">
      <w:bodyDiv w:val="1"/>
      <w:marLeft w:val="0"/>
      <w:marRight w:val="0"/>
      <w:marTop w:val="0"/>
      <w:marBottom w:val="0"/>
      <w:divBdr>
        <w:top w:val="none" w:sz="0" w:space="0" w:color="auto"/>
        <w:left w:val="none" w:sz="0" w:space="0" w:color="auto"/>
        <w:bottom w:val="none" w:sz="0" w:space="0" w:color="auto"/>
        <w:right w:val="none" w:sz="0" w:space="0" w:color="auto"/>
      </w:divBdr>
    </w:div>
    <w:div w:id="2016684912">
      <w:bodyDiv w:val="1"/>
      <w:marLeft w:val="0"/>
      <w:marRight w:val="0"/>
      <w:marTop w:val="0"/>
      <w:marBottom w:val="0"/>
      <w:divBdr>
        <w:top w:val="none" w:sz="0" w:space="0" w:color="auto"/>
        <w:left w:val="none" w:sz="0" w:space="0" w:color="auto"/>
        <w:bottom w:val="none" w:sz="0" w:space="0" w:color="auto"/>
        <w:right w:val="none" w:sz="0" w:space="0" w:color="auto"/>
      </w:divBdr>
    </w:div>
    <w:div w:id="2142454113">
      <w:bodyDiv w:val="1"/>
      <w:marLeft w:val="0"/>
      <w:marRight w:val="0"/>
      <w:marTop w:val="0"/>
      <w:marBottom w:val="0"/>
      <w:divBdr>
        <w:top w:val="none" w:sz="0" w:space="0" w:color="auto"/>
        <w:left w:val="none" w:sz="0" w:space="0" w:color="auto"/>
        <w:bottom w:val="none" w:sz="0" w:space="0" w:color="auto"/>
        <w:right w:val="none" w:sz="0" w:space="0" w:color="auto"/>
      </w:divBdr>
      <w:divsChild>
        <w:div w:id="2032758032">
          <w:marLeft w:val="0"/>
          <w:marRight w:val="0"/>
          <w:marTop w:val="0"/>
          <w:marBottom w:val="0"/>
          <w:divBdr>
            <w:top w:val="none" w:sz="0" w:space="0" w:color="auto"/>
            <w:left w:val="none" w:sz="0" w:space="0" w:color="auto"/>
            <w:bottom w:val="none" w:sz="0" w:space="0" w:color="auto"/>
            <w:right w:val="none" w:sz="0" w:space="0" w:color="auto"/>
          </w:divBdr>
        </w:div>
        <w:div w:id="690841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statis.de/DE/ZahlenFakten/GesellschaftStaat/Bevoelkerung/Bevoelkerung.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x.doi.org/10.1037/0033-2909.112.1.15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us.zenger%40hs-magdeburg.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governance/eb/who_constitu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itleName xmlns="bc72c59b-70ba-4d0f-a5c7-bd72bd145dc3">Manuscript.DOCX</TitleName>
    <Checked_x0020_Out_x0020_To xmlns="bc72c59b-70ba-4d0f-a5c7-bd72bd145dc3">
      <UserInfo>
        <DisplayName/>
        <AccountId xsi:nil="true"/>
        <AccountType/>
      </UserInfo>
    </Checked_x0020_Out_x0020_To>
    <IsDeleted xmlns="bc72c59b-70ba-4d0f-a5c7-bd72bd145dc3">false</IsDeleted>
    <StageName xmlns="bc72c59b-70ba-4d0f-a5c7-bd72bd145dc3" xsi:nil="true"/>
    <DocumentType xmlns="bc72c59b-70ba-4d0f-a5c7-bd72bd145dc3">Manuscript</DocumentType>
    <FileFormat xmlns="bc72c59b-70ba-4d0f-a5c7-bd72bd145dc3">DOCX</FileFormat>
    <DocumentId xmlns="bc72c59b-70ba-4d0f-a5c7-bd72bd145dc3">Manuscript.DOCX</Documen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06DF11A70974DA49AA8343FCA49BB" ma:contentTypeVersion="7" ma:contentTypeDescription="Create a new document." ma:contentTypeScope="" ma:versionID="0f52d10be804a7a95a49d4a654f04e0c">
  <xsd:schema xmlns:xsd="http://www.w3.org/2001/XMLSchema" xmlns:p="http://schemas.microsoft.com/office/2006/metadata/properties" xmlns:ns2="bc72c59b-70ba-4d0f-a5c7-bd72bd145dc3" targetNamespace="http://schemas.microsoft.com/office/2006/metadata/properties" ma:root="true" ma:fieldsID="f73def6325c56fcdc4f547806618069a" ns2:_="">
    <xsd:import namespace="bc72c59b-70ba-4d0f-a5c7-bd72bd145dc3"/>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bc72c59b-70ba-4d0f-a5c7-bd72bd145dc3"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D2A5-721E-4F93-A2E0-C591F252B8F5}">
  <ds:schemaRefs>
    <ds:schemaRef ds:uri="http://schemas.microsoft.com/office/2006/metadata/properties"/>
    <ds:schemaRef ds:uri="bc72c59b-70ba-4d0f-a5c7-bd72bd145dc3"/>
  </ds:schemaRefs>
</ds:datastoreItem>
</file>

<file path=customXml/itemProps2.xml><?xml version="1.0" encoding="utf-8"?>
<ds:datastoreItem xmlns:ds="http://schemas.openxmlformats.org/officeDocument/2006/customXml" ds:itemID="{CCE3C314-2008-4371-B5AD-DC91BD65C0C7}">
  <ds:schemaRefs>
    <ds:schemaRef ds:uri="http://schemas.microsoft.com/sharepoint/v3/contenttype/forms"/>
  </ds:schemaRefs>
</ds:datastoreItem>
</file>

<file path=customXml/itemProps3.xml><?xml version="1.0" encoding="utf-8"?>
<ds:datastoreItem xmlns:ds="http://schemas.openxmlformats.org/officeDocument/2006/customXml" ds:itemID="{080D3298-55EF-45E2-8D1D-6576FAB21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2c59b-70ba-4d0f-a5c7-bd72bd145d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D711F9-08A4-40C2-B715-62311589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19102</Words>
  <Characters>108888</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Bjarne Schmalbach</dc:creator>
  <cp:lastModifiedBy>Roy Spina</cp:lastModifiedBy>
  <cp:revision>5</cp:revision>
  <cp:lastPrinted>2017-07-14T22:45:00Z</cp:lastPrinted>
  <dcterms:created xsi:type="dcterms:W3CDTF">2017-11-01T10:13:00Z</dcterms:created>
  <dcterms:modified xsi:type="dcterms:W3CDTF">2017-11-02T11:46:00Z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0x010100DC606DF11A70974DA49AA8343FCA49BB</vt:lpwstr>
  </property>
</Properties>
</file>