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79AAE" w14:textId="6BA45EBF" w:rsidR="00F562C9" w:rsidRPr="00F562C9" w:rsidRDefault="00977DE0" w:rsidP="00A106A5">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Research Article</w:t>
      </w:r>
    </w:p>
    <w:p w14:paraId="273BC801" w14:textId="77777777" w:rsidR="00397DDB" w:rsidRPr="00A200F9" w:rsidRDefault="00397DDB" w:rsidP="00A106A5">
      <w:pPr>
        <w:spacing w:line="480" w:lineRule="auto"/>
        <w:jc w:val="both"/>
        <w:rPr>
          <w:rFonts w:ascii="Times New Roman" w:hAnsi="Times New Roman" w:cs="Times New Roman"/>
          <w:sz w:val="24"/>
          <w:szCs w:val="24"/>
        </w:rPr>
      </w:pPr>
      <w:r>
        <w:rPr>
          <w:rFonts w:ascii="Times New Roman" w:hAnsi="Times New Roman" w:cs="Times New Roman"/>
          <w:sz w:val="24"/>
          <w:szCs w:val="24"/>
        </w:rPr>
        <w:t>Practitioner behaviour</w:t>
      </w:r>
      <w:r w:rsidR="00603472">
        <w:rPr>
          <w:rFonts w:ascii="Times New Roman" w:hAnsi="Times New Roman" w:cs="Times New Roman"/>
          <w:sz w:val="24"/>
          <w:szCs w:val="24"/>
        </w:rPr>
        <w:t>s</w:t>
      </w:r>
      <w:r>
        <w:rPr>
          <w:rFonts w:ascii="Times New Roman" w:hAnsi="Times New Roman" w:cs="Times New Roman"/>
          <w:sz w:val="24"/>
          <w:szCs w:val="24"/>
        </w:rPr>
        <w:t xml:space="preserve"> </w:t>
      </w:r>
      <w:r w:rsidRPr="00A200F9">
        <w:rPr>
          <w:rFonts w:ascii="Times New Roman" w:hAnsi="Times New Roman" w:cs="Times New Roman"/>
          <w:sz w:val="24"/>
          <w:szCs w:val="24"/>
        </w:rPr>
        <w:t>during Key Stage 3 and Key Stage 4 invasion games lessons</w:t>
      </w:r>
    </w:p>
    <w:p w14:paraId="3B74A4D5" w14:textId="1EEFCF92" w:rsidR="00397DDB" w:rsidRDefault="00397DDB" w:rsidP="00A106A5">
      <w:pPr>
        <w:spacing w:line="480" w:lineRule="auto"/>
        <w:jc w:val="both"/>
        <w:rPr>
          <w:rFonts w:ascii="Times New Roman" w:hAnsi="Times New Roman" w:cs="Times New Roman"/>
          <w:sz w:val="24"/>
          <w:szCs w:val="24"/>
        </w:rPr>
      </w:pPr>
      <w:r w:rsidRPr="00A200F9">
        <w:rPr>
          <w:rFonts w:ascii="Times New Roman" w:hAnsi="Times New Roman" w:cs="Times New Roman"/>
          <w:sz w:val="24"/>
          <w:szCs w:val="24"/>
        </w:rPr>
        <w:t>Craig Pulling</w:t>
      </w:r>
      <w:r w:rsidR="008F605B" w:rsidRPr="008F605B">
        <w:rPr>
          <w:rFonts w:ascii="Times New Roman" w:hAnsi="Times New Roman" w:cs="Times New Roman"/>
          <w:sz w:val="24"/>
          <w:szCs w:val="24"/>
          <w:vertAlign w:val="superscript"/>
        </w:rPr>
        <w:t>1</w:t>
      </w:r>
      <w:r w:rsidRPr="00A200F9">
        <w:rPr>
          <w:rFonts w:ascii="Times New Roman" w:hAnsi="Times New Roman" w:cs="Times New Roman"/>
          <w:sz w:val="24"/>
          <w:szCs w:val="24"/>
        </w:rPr>
        <w:t>, David Eldridge</w:t>
      </w:r>
      <w:r w:rsidR="008F605B" w:rsidRPr="008F605B">
        <w:rPr>
          <w:rFonts w:ascii="Times New Roman" w:hAnsi="Times New Roman" w:cs="Times New Roman"/>
          <w:sz w:val="24"/>
          <w:szCs w:val="24"/>
          <w:vertAlign w:val="superscript"/>
        </w:rPr>
        <w:t>1</w:t>
      </w:r>
      <w:r w:rsidRPr="00A200F9">
        <w:rPr>
          <w:rFonts w:ascii="Times New Roman" w:hAnsi="Times New Roman" w:cs="Times New Roman"/>
          <w:sz w:val="24"/>
          <w:szCs w:val="24"/>
        </w:rPr>
        <w:t xml:space="preserve"> and Catherine Dillon</w:t>
      </w:r>
      <w:r w:rsidR="008F605B" w:rsidRPr="008F605B">
        <w:rPr>
          <w:rFonts w:ascii="Times New Roman" w:hAnsi="Times New Roman" w:cs="Times New Roman"/>
          <w:sz w:val="24"/>
          <w:szCs w:val="24"/>
          <w:vertAlign w:val="superscript"/>
        </w:rPr>
        <w:t>2</w:t>
      </w:r>
    </w:p>
    <w:p w14:paraId="04E44A63" w14:textId="0BE32D6B" w:rsidR="00397DDB" w:rsidRDefault="008F605B" w:rsidP="00A106A5">
      <w:pPr>
        <w:spacing w:line="480" w:lineRule="auto"/>
        <w:jc w:val="both"/>
        <w:rPr>
          <w:rFonts w:ascii="Times New Roman" w:hAnsi="Times New Roman" w:cs="Times New Roman"/>
          <w:sz w:val="24"/>
          <w:szCs w:val="24"/>
        </w:rPr>
      </w:pPr>
      <w:r w:rsidRPr="008F605B">
        <w:rPr>
          <w:rFonts w:ascii="Times New Roman" w:hAnsi="Times New Roman" w:cs="Times New Roman"/>
          <w:sz w:val="24"/>
          <w:szCs w:val="24"/>
          <w:vertAlign w:val="superscript"/>
        </w:rPr>
        <w:t>1</w:t>
      </w:r>
      <w:r w:rsidR="00397DDB">
        <w:rPr>
          <w:rFonts w:ascii="Times New Roman" w:hAnsi="Times New Roman" w:cs="Times New Roman"/>
          <w:sz w:val="24"/>
          <w:szCs w:val="24"/>
        </w:rPr>
        <w:t>University of Chichester</w:t>
      </w:r>
      <w:r>
        <w:rPr>
          <w:rFonts w:ascii="Times New Roman" w:hAnsi="Times New Roman" w:cs="Times New Roman"/>
          <w:sz w:val="24"/>
          <w:szCs w:val="24"/>
        </w:rPr>
        <w:t xml:space="preserve">, </w:t>
      </w:r>
      <w:r w:rsidRPr="008F605B">
        <w:rPr>
          <w:rFonts w:ascii="Times New Roman" w:hAnsi="Times New Roman" w:cs="Times New Roman"/>
          <w:sz w:val="24"/>
          <w:szCs w:val="24"/>
          <w:vertAlign w:val="superscript"/>
        </w:rPr>
        <w:t>2</w:t>
      </w:r>
      <w:r>
        <w:rPr>
          <w:rFonts w:ascii="Times New Roman" w:hAnsi="Times New Roman" w:cs="Times New Roman"/>
          <w:sz w:val="24"/>
          <w:szCs w:val="24"/>
        </w:rPr>
        <w:t>Lavington School, Wiltshire</w:t>
      </w:r>
    </w:p>
    <w:p w14:paraId="4506649F" w14:textId="2B7E0BB5" w:rsidR="00397DDB" w:rsidRDefault="00397DDB" w:rsidP="00A106A5">
      <w:pPr>
        <w:spacing w:line="480" w:lineRule="auto"/>
        <w:jc w:val="both"/>
        <w:rPr>
          <w:rFonts w:ascii="Times New Roman" w:hAnsi="Times New Roman" w:cs="Times New Roman"/>
          <w:sz w:val="24"/>
          <w:szCs w:val="24"/>
        </w:rPr>
      </w:pPr>
      <w:r>
        <w:rPr>
          <w:rFonts w:ascii="Times New Roman" w:hAnsi="Times New Roman" w:cs="Times New Roman"/>
          <w:sz w:val="24"/>
          <w:szCs w:val="24"/>
        </w:rPr>
        <w:t>Corresponding author: Craig Pulling (</w:t>
      </w:r>
      <w:hyperlink r:id="rId6" w:history="1">
        <w:r w:rsidR="00A106A5" w:rsidRPr="005F2C16">
          <w:rPr>
            <w:rStyle w:val="Hyperlink"/>
            <w:rFonts w:ascii="Times New Roman" w:hAnsi="Times New Roman" w:cs="Times New Roman"/>
            <w:sz w:val="24"/>
            <w:szCs w:val="24"/>
          </w:rPr>
          <w:t>c.pulling@chi.ac.uk</w:t>
        </w:r>
      </w:hyperlink>
      <w:r>
        <w:rPr>
          <w:rFonts w:ascii="Times New Roman" w:hAnsi="Times New Roman" w:cs="Times New Roman"/>
          <w:sz w:val="24"/>
          <w:szCs w:val="24"/>
        </w:rPr>
        <w:t>)</w:t>
      </w:r>
      <w:r w:rsidR="00A106A5">
        <w:rPr>
          <w:rFonts w:ascii="Times New Roman" w:hAnsi="Times New Roman" w:cs="Times New Roman"/>
          <w:sz w:val="24"/>
          <w:szCs w:val="24"/>
        </w:rPr>
        <w:t>, Senior Lecturer in Physical Education and Sports Coaching, University of Chichester</w:t>
      </w:r>
    </w:p>
    <w:p w14:paraId="214F0B7E" w14:textId="77777777" w:rsidR="00B27F22" w:rsidRDefault="00B27F22" w:rsidP="00A106A5">
      <w:pPr>
        <w:spacing w:line="480" w:lineRule="auto"/>
        <w:jc w:val="both"/>
      </w:pPr>
    </w:p>
    <w:p w14:paraId="6F46D720" w14:textId="77777777" w:rsidR="00212F9A" w:rsidRDefault="00212F9A" w:rsidP="00A106A5">
      <w:pPr>
        <w:spacing w:line="480" w:lineRule="auto"/>
        <w:jc w:val="both"/>
        <w:rPr>
          <w:rFonts w:ascii="Times New Roman" w:hAnsi="Times New Roman" w:cs="Times New Roman"/>
          <w:b/>
          <w:sz w:val="24"/>
          <w:szCs w:val="24"/>
        </w:rPr>
      </w:pPr>
    </w:p>
    <w:p w14:paraId="0BB7C69D" w14:textId="77777777" w:rsidR="00212F9A" w:rsidRDefault="00212F9A" w:rsidP="00A106A5">
      <w:pPr>
        <w:spacing w:line="480" w:lineRule="auto"/>
        <w:jc w:val="both"/>
        <w:rPr>
          <w:rFonts w:ascii="Times New Roman" w:hAnsi="Times New Roman" w:cs="Times New Roman"/>
          <w:b/>
          <w:sz w:val="24"/>
          <w:szCs w:val="24"/>
        </w:rPr>
      </w:pPr>
    </w:p>
    <w:p w14:paraId="244B1C60" w14:textId="77777777" w:rsidR="00212F9A" w:rsidRDefault="00212F9A" w:rsidP="00A106A5">
      <w:pPr>
        <w:spacing w:line="480" w:lineRule="auto"/>
        <w:jc w:val="both"/>
        <w:rPr>
          <w:rFonts w:ascii="Times New Roman" w:hAnsi="Times New Roman" w:cs="Times New Roman"/>
          <w:b/>
          <w:sz w:val="24"/>
          <w:szCs w:val="24"/>
        </w:rPr>
      </w:pPr>
    </w:p>
    <w:p w14:paraId="708C5036" w14:textId="77777777" w:rsidR="00212F9A" w:rsidRDefault="00212F9A" w:rsidP="00A106A5">
      <w:pPr>
        <w:spacing w:line="480" w:lineRule="auto"/>
        <w:jc w:val="both"/>
        <w:rPr>
          <w:rFonts w:ascii="Times New Roman" w:hAnsi="Times New Roman" w:cs="Times New Roman"/>
          <w:b/>
          <w:sz w:val="24"/>
          <w:szCs w:val="24"/>
        </w:rPr>
      </w:pPr>
    </w:p>
    <w:p w14:paraId="51EE1071" w14:textId="77777777" w:rsidR="00212F9A" w:rsidRDefault="00212F9A" w:rsidP="00A106A5">
      <w:pPr>
        <w:spacing w:line="480" w:lineRule="auto"/>
        <w:jc w:val="both"/>
        <w:rPr>
          <w:rFonts w:ascii="Times New Roman" w:hAnsi="Times New Roman" w:cs="Times New Roman"/>
          <w:b/>
          <w:sz w:val="24"/>
          <w:szCs w:val="24"/>
        </w:rPr>
      </w:pPr>
    </w:p>
    <w:p w14:paraId="34F99D63" w14:textId="77777777" w:rsidR="00212F9A" w:rsidRDefault="00212F9A" w:rsidP="00A106A5">
      <w:pPr>
        <w:spacing w:line="480" w:lineRule="auto"/>
        <w:jc w:val="both"/>
        <w:rPr>
          <w:rFonts w:ascii="Times New Roman" w:hAnsi="Times New Roman" w:cs="Times New Roman"/>
          <w:b/>
          <w:sz w:val="24"/>
          <w:szCs w:val="24"/>
        </w:rPr>
      </w:pPr>
    </w:p>
    <w:p w14:paraId="6717ACBD" w14:textId="77777777" w:rsidR="00212F9A" w:rsidRDefault="00212F9A" w:rsidP="00A106A5">
      <w:pPr>
        <w:spacing w:line="480" w:lineRule="auto"/>
        <w:jc w:val="both"/>
        <w:rPr>
          <w:rFonts w:ascii="Times New Roman" w:hAnsi="Times New Roman" w:cs="Times New Roman"/>
          <w:b/>
          <w:sz w:val="24"/>
          <w:szCs w:val="24"/>
        </w:rPr>
      </w:pPr>
    </w:p>
    <w:p w14:paraId="124ABD55" w14:textId="77777777" w:rsidR="00212F9A" w:rsidRDefault="00212F9A" w:rsidP="00A106A5">
      <w:pPr>
        <w:spacing w:line="480" w:lineRule="auto"/>
        <w:jc w:val="both"/>
        <w:rPr>
          <w:rFonts w:ascii="Times New Roman" w:hAnsi="Times New Roman" w:cs="Times New Roman"/>
          <w:b/>
          <w:sz w:val="24"/>
          <w:szCs w:val="24"/>
        </w:rPr>
      </w:pPr>
    </w:p>
    <w:p w14:paraId="584E2438" w14:textId="77777777" w:rsidR="00212F9A" w:rsidRDefault="00212F9A" w:rsidP="00A106A5">
      <w:pPr>
        <w:spacing w:line="480" w:lineRule="auto"/>
        <w:jc w:val="both"/>
        <w:rPr>
          <w:rFonts w:ascii="Times New Roman" w:hAnsi="Times New Roman" w:cs="Times New Roman"/>
          <w:b/>
          <w:sz w:val="24"/>
          <w:szCs w:val="24"/>
        </w:rPr>
      </w:pPr>
    </w:p>
    <w:p w14:paraId="48D056FA" w14:textId="77777777" w:rsidR="00212F9A" w:rsidRDefault="00212F9A" w:rsidP="00A106A5">
      <w:pPr>
        <w:spacing w:line="480" w:lineRule="auto"/>
        <w:jc w:val="both"/>
        <w:rPr>
          <w:rFonts w:ascii="Times New Roman" w:hAnsi="Times New Roman" w:cs="Times New Roman"/>
          <w:b/>
          <w:sz w:val="24"/>
          <w:szCs w:val="24"/>
        </w:rPr>
      </w:pPr>
    </w:p>
    <w:p w14:paraId="7BA59E77" w14:textId="77777777" w:rsidR="00212F9A" w:rsidRDefault="00212F9A" w:rsidP="00A106A5">
      <w:pPr>
        <w:spacing w:line="480" w:lineRule="auto"/>
        <w:jc w:val="both"/>
        <w:rPr>
          <w:rFonts w:ascii="Times New Roman" w:hAnsi="Times New Roman" w:cs="Times New Roman"/>
          <w:b/>
          <w:sz w:val="24"/>
          <w:szCs w:val="24"/>
        </w:rPr>
      </w:pPr>
    </w:p>
    <w:p w14:paraId="2A08C0AC" w14:textId="77777777" w:rsidR="005C1EA4" w:rsidRDefault="005C1EA4" w:rsidP="00A106A5">
      <w:pPr>
        <w:spacing w:line="480" w:lineRule="auto"/>
        <w:jc w:val="both"/>
        <w:rPr>
          <w:rFonts w:ascii="Times New Roman" w:hAnsi="Times New Roman" w:cs="Times New Roman"/>
          <w:b/>
          <w:sz w:val="24"/>
          <w:szCs w:val="24"/>
        </w:rPr>
      </w:pPr>
    </w:p>
    <w:p w14:paraId="7078B18B" w14:textId="77777777" w:rsidR="00397DDB" w:rsidRPr="00A200F9" w:rsidRDefault="00397DDB" w:rsidP="00A106A5">
      <w:pPr>
        <w:spacing w:line="480" w:lineRule="auto"/>
        <w:jc w:val="both"/>
        <w:rPr>
          <w:rFonts w:ascii="Times New Roman" w:hAnsi="Times New Roman" w:cs="Times New Roman"/>
          <w:sz w:val="24"/>
          <w:szCs w:val="24"/>
        </w:rPr>
      </w:pPr>
      <w:r w:rsidRPr="00A200F9">
        <w:rPr>
          <w:rFonts w:ascii="Times New Roman" w:hAnsi="Times New Roman" w:cs="Times New Roman"/>
          <w:b/>
          <w:sz w:val="24"/>
          <w:szCs w:val="24"/>
        </w:rPr>
        <w:lastRenderedPageBreak/>
        <w:t>Abstract</w:t>
      </w:r>
    </w:p>
    <w:p w14:paraId="0F9FDF13" w14:textId="00A81623" w:rsidR="00C743B7" w:rsidRDefault="00397DDB" w:rsidP="00A106A5">
      <w:pPr>
        <w:spacing w:line="480" w:lineRule="auto"/>
        <w:ind w:right="-164"/>
        <w:jc w:val="both"/>
        <w:rPr>
          <w:rFonts w:ascii="Times New Roman" w:hAnsi="Times New Roman" w:cs="Times New Roman"/>
          <w:sz w:val="24"/>
          <w:szCs w:val="24"/>
        </w:rPr>
      </w:pPr>
      <w:r w:rsidRPr="00A200F9">
        <w:rPr>
          <w:rFonts w:ascii="Times New Roman" w:hAnsi="Times New Roman" w:cs="Times New Roman"/>
          <w:sz w:val="24"/>
          <w:szCs w:val="24"/>
        </w:rPr>
        <w:t>The aim of this study was to record the</w:t>
      </w:r>
      <w:r>
        <w:rPr>
          <w:rFonts w:ascii="Times New Roman" w:hAnsi="Times New Roman" w:cs="Times New Roman"/>
          <w:sz w:val="24"/>
          <w:szCs w:val="24"/>
        </w:rPr>
        <w:t xml:space="preserve"> duration of</w:t>
      </w:r>
      <w:r w:rsidRPr="00A200F9">
        <w:rPr>
          <w:rFonts w:ascii="Times New Roman" w:hAnsi="Times New Roman" w:cs="Times New Roman"/>
          <w:sz w:val="24"/>
          <w:szCs w:val="24"/>
        </w:rPr>
        <w:t xml:space="preserve"> practitioner behaviours displayed by teachers during Key Stage 3 and Key Stage 4 physical education lessons</w:t>
      </w:r>
      <w:r w:rsidRPr="00284A46">
        <w:rPr>
          <w:rFonts w:ascii="Times New Roman" w:hAnsi="Times New Roman" w:cs="Times New Roman"/>
          <w:sz w:val="24"/>
          <w:szCs w:val="24"/>
        </w:rPr>
        <w:t>. A total of five</w:t>
      </w:r>
      <w:r w:rsidRPr="00A200F9">
        <w:rPr>
          <w:rFonts w:ascii="Times New Roman" w:hAnsi="Times New Roman" w:cs="Times New Roman"/>
          <w:sz w:val="24"/>
          <w:szCs w:val="24"/>
        </w:rPr>
        <w:t xml:space="preserve"> physical education teachers</w:t>
      </w:r>
      <w:r>
        <w:rPr>
          <w:rFonts w:ascii="Times New Roman" w:hAnsi="Times New Roman" w:cs="Times New Roman"/>
          <w:sz w:val="24"/>
          <w:szCs w:val="24"/>
        </w:rPr>
        <w:t xml:space="preserve"> were observed teaching</w:t>
      </w:r>
      <w:r w:rsidRPr="00A200F9">
        <w:rPr>
          <w:rFonts w:ascii="Times New Roman" w:hAnsi="Times New Roman" w:cs="Times New Roman"/>
          <w:sz w:val="24"/>
          <w:szCs w:val="24"/>
        </w:rPr>
        <w:t xml:space="preserve"> five Key Stage 3 and five Key Stage 4 invasion games lessons </w:t>
      </w:r>
      <w:r>
        <w:rPr>
          <w:rFonts w:ascii="Times New Roman" w:hAnsi="Times New Roman" w:cs="Times New Roman"/>
          <w:sz w:val="24"/>
          <w:szCs w:val="24"/>
        </w:rPr>
        <w:t>at a state secondary school</w:t>
      </w:r>
      <w:r w:rsidRPr="00A200F9">
        <w:rPr>
          <w:rFonts w:ascii="Times New Roman" w:hAnsi="Times New Roman" w:cs="Times New Roman"/>
          <w:sz w:val="24"/>
          <w:szCs w:val="24"/>
        </w:rPr>
        <w:t>. Systematic observations were used to collect the data</w:t>
      </w:r>
      <w:r w:rsidR="00C44DBE">
        <w:rPr>
          <w:rFonts w:ascii="Times New Roman" w:hAnsi="Times New Roman" w:cs="Times New Roman"/>
          <w:sz w:val="24"/>
          <w:szCs w:val="24"/>
        </w:rPr>
        <w:t xml:space="preserve"> using an</w:t>
      </w:r>
      <w:r>
        <w:rPr>
          <w:rFonts w:ascii="Times New Roman" w:hAnsi="Times New Roman" w:cs="Times New Roman"/>
          <w:sz w:val="24"/>
          <w:szCs w:val="24"/>
        </w:rPr>
        <w:t xml:space="preserve"> adapted </w:t>
      </w:r>
      <w:r w:rsidRPr="00A200F9">
        <w:rPr>
          <w:rFonts w:ascii="Times New Roman" w:hAnsi="Times New Roman" w:cs="Times New Roman"/>
          <w:sz w:val="24"/>
          <w:szCs w:val="24"/>
        </w:rPr>
        <w:t xml:space="preserve">version of the Coach Analysis and Intervention System. </w:t>
      </w:r>
      <w:r w:rsidR="00C44DBE">
        <w:rPr>
          <w:rFonts w:ascii="Times New Roman" w:hAnsi="Times New Roman" w:cs="Times New Roman"/>
          <w:sz w:val="24"/>
          <w:szCs w:val="24"/>
        </w:rPr>
        <w:t>The total duration of</w:t>
      </w:r>
      <w:r>
        <w:rPr>
          <w:rFonts w:ascii="Times New Roman" w:hAnsi="Times New Roman" w:cs="Times New Roman"/>
          <w:sz w:val="24"/>
          <w:szCs w:val="24"/>
        </w:rPr>
        <w:t xml:space="preserve"> each practitioner</w:t>
      </w:r>
      <w:r w:rsidRPr="00A200F9">
        <w:rPr>
          <w:rFonts w:ascii="Times New Roman" w:hAnsi="Times New Roman" w:cs="Times New Roman"/>
          <w:sz w:val="24"/>
          <w:szCs w:val="24"/>
        </w:rPr>
        <w:t xml:space="preserve"> behaviour</w:t>
      </w:r>
      <w:r>
        <w:rPr>
          <w:rFonts w:ascii="Times New Roman" w:hAnsi="Times New Roman" w:cs="Times New Roman"/>
          <w:sz w:val="24"/>
          <w:szCs w:val="24"/>
        </w:rPr>
        <w:t xml:space="preserve"> was recorded</w:t>
      </w:r>
      <w:r w:rsidRPr="00A200F9">
        <w:rPr>
          <w:rFonts w:ascii="Times New Roman" w:hAnsi="Times New Roman" w:cs="Times New Roman"/>
          <w:sz w:val="24"/>
          <w:szCs w:val="24"/>
        </w:rPr>
        <w:t xml:space="preserve"> and a percentage for each behaviour out of the total lesson time was calculated. </w:t>
      </w:r>
      <w:r>
        <w:rPr>
          <w:rFonts w:ascii="Times New Roman" w:hAnsi="Times New Roman" w:cs="Times New Roman"/>
          <w:sz w:val="24"/>
          <w:szCs w:val="24"/>
        </w:rPr>
        <w:t>The results of the study indicated</w:t>
      </w:r>
      <w:r w:rsidRPr="00A200F9">
        <w:rPr>
          <w:rFonts w:ascii="Times New Roman" w:hAnsi="Times New Roman" w:cs="Times New Roman"/>
          <w:sz w:val="24"/>
          <w:szCs w:val="24"/>
        </w:rPr>
        <w:t xml:space="preserve"> that when teaching Key Stage 3 lessons, teachers</w:t>
      </w:r>
      <w:r>
        <w:rPr>
          <w:rFonts w:ascii="Times New Roman" w:hAnsi="Times New Roman" w:cs="Times New Roman"/>
          <w:sz w:val="24"/>
          <w:szCs w:val="24"/>
        </w:rPr>
        <w:t xml:space="preserve"> significantly displayed a longer duration of</w:t>
      </w:r>
      <w:r w:rsidR="007C7B0C">
        <w:rPr>
          <w:rFonts w:ascii="Times New Roman" w:hAnsi="Times New Roman" w:cs="Times New Roman"/>
          <w:sz w:val="24"/>
          <w:szCs w:val="24"/>
        </w:rPr>
        <w:t xml:space="preserve"> pre-instruction, post-instruction</w:t>
      </w:r>
      <w:r w:rsidRPr="00A200F9">
        <w:rPr>
          <w:rFonts w:ascii="Times New Roman" w:hAnsi="Times New Roman" w:cs="Times New Roman"/>
          <w:sz w:val="24"/>
          <w:szCs w:val="24"/>
        </w:rPr>
        <w:t xml:space="preserve">, convergent questioning and management </w:t>
      </w:r>
      <w:r>
        <w:rPr>
          <w:rFonts w:ascii="Times New Roman" w:hAnsi="Times New Roman" w:cs="Times New Roman"/>
          <w:sz w:val="24"/>
          <w:szCs w:val="24"/>
        </w:rPr>
        <w:t xml:space="preserve">behaviour </w:t>
      </w:r>
      <w:r w:rsidRPr="00A200F9">
        <w:rPr>
          <w:rFonts w:ascii="Times New Roman" w:hAnsi="Times New Roman" w:cs="Times New Roman"/>
          <w:sz w:val="24"/>
          <w:szCs w:val="24"/>
        </w:rPr>
        <w:t xml:space="preserve">when compared to teaching Key Stage 4 lessons. </w:t>
      </w:r>
      <w:r w:rsidR="007C7B0C">
        <w:rPr>
          <w:rFonts w:ascii="Times New Roman" w:hAnsi="Times New Roman" w:cs="Times New Roman"/>
          <w:sz w:val="24"/>
          <w:szCs w:val="24"/>
        </w:rPr>
        <w:t>Silence on-task and reinforcement behaviour</w:t>
      </w:r>
      <w:r w:rsidRPr="00A200F9">
        <w:rPr>
          <w:rFonts w:ascii="Times New Roman" w:hAnsi="Times New Roman" w:cs="Times New Roman"/>
          <w:sz w:val="24"/>
          <w:szCs w:val="24"/>
        </w:rPr>
        <w:t xml:space="preserve"> had a significantly higher </w:t>
      </w:r>
      <w:r>
        <w:rPr>
          <w:rFonts w:ascii="Times New Roman" w:hAnsi="Times New Roman" w:cs="Times New Roman"/>
          <w:sz w:val="24"/>
          <w:szCs w:val="24"/>
        </w:rPr>
        <w:t xml:space="preserve">duration </w:t>
      </w:r>
      <w:r w:rsidRPr="00A200F9">
        <w:rPr>
          <w:rFonts w:ascii="Times New Roman" w:hAnsi="Times New Roman" w:cs="Times New Roman"/>
          <w:sz w:val="24"/>
          <w:szCs w:val="24"/>
        </w:rPr>
        <w:t>within the teaching of Key Stage 4 invasion games lessons. The findings suggest that there are some significant differences in the behaviours displayed by physical education teachers when Key Stage 3 invasion games l</w:t>
      </w:r>
      <w:r>
        <w:rPr>
          <w:rFonts w:ascii="Times New Roman" w:hAnsi="Times New Roman" w:cs="Times New Roman"/>
          <w:sz w:val="24"/>
          <w:szCs w:val="24"/>
        </w:rPr>
        <w:t xml:space="preserve">essons and Key Stage 4 invasion </w:t>
      </w:r>
      <w:r w:rsidRPr="00A200F9">
        <w:rPr>
          <w:rFonts w:ascii="Times New Roman" w:hAnsi="Times New Roman" w:cs="Times New Roman"/>
          <w:sz w:val="24"/>
          <w:szCs w:val="24"/>
        </w:rPr>
        <w:t>games lessons</w:t>
      </w:r>
      <w:r w:rsidR="00C743B7">
        <w:rPr>
          <w:rFonts w:ascii="Times New Roman" w:hAnsi="Times New Roman" w:cs="Times New Roman"/>
          <w:sz w:val="24"/>
          <w:szCs w:val="24"/>
        </w:rPr>
        <w:t>.</w:t>
      </w:r>
    </w:p>
    <w:p w14:paraId="5653ADCA" w14:textId="77777777" w:rsidR="0074107E" w:rsidRPr="0074107E" w:rsidRDefault="0074107E" w:rsidP="00A106A5">
      <w:pPr>
        <w:spacing w:line="480" w:lineRule="auto"/>
        <w:ind w:right="-164"/>
        <w:jc w:val="both"/>
        <w:rPr>
          <w:rFonts w:ascii="Times New Roman" w:hAnsi="Times New Roman" w:cs="Times New Roman"/>
          <w:sz w:val="24"/>
          <w:szCs w:val="24"/>
        </w:rPr>
        <w:sectPr w:rsidR="0074107E" w:rsidRPr="0074107E" w:rsidSect="00397DDB">
          <w:footerReference w:type="default" r:id="rId7"/>
          <w:pgSz w:w="11906" w:h="16838"/>
          <w:pgMar w:top="1440" w:right="1440" w:bottom="1440" w:left="1440" w:header="708" w:footer="708" w:gutter="0"/>
          <w:cols w:space="708"/>
          <w:docGrid w:linePitch="360"/>
        </w:sectPr>
      </w:pPr>
    </w:p>
    <w:p w14:paraId="733FEE72" w14:textId="77777777" w:rsidR="00397DDB" w:rsidRPr="00A200F9" w:rsidRDefault="00397DDB" w:rsidP="00A106A5">
      <w:pPr>
        <w:pStyle w:val="TOCHeading"/>
        <w:spacing w:line="480" w:lineRule="auto"/>
        <w:jc w:val="both"/>
        <w:rPr>
          <w:rFonts w:ascii="Times New Roman" w:hAnsi="Times New Roman" w:cs="Times New Roman"/>
          <w:sz w:val="24"/>
          <w:szCs w:val="24"/>
        </w:rPr>
      </w:pPr>
      <w:r w:rsidRPr="00A200F9">
        <w:rPr>
          <w:rFonts w:ascii="Times New Roman" w:hAnsi="Times New Roman" w:cs="Times New Roman"/>
          <w:sz w:val="24"/>
          <w:szCs w:val="24"/>
        </w:rPr>
        <w:lastRenderedPageBreak/>
        <w:t>I</w:t>
      </w:r>
      <w:bookmarkStart w:id="0" w:name="_GoBack"/>
      <w:bookmarkEnd w:id="0"/>
      <w:r w:rsidRPr="00A200F9">
        <w:rPr>
          <w:rFonts w:ascii="Times New Roman" w:hAnsi="Times New Roman" w:cs="Times New Roman"/>
          <w:sz w:val="24"/>
          <w:szCs w:val="24"/>
        </w:rPr>
        <w:t>ntroduction</w:t>
      </w:r>
    </w:p>
    <w:p w14:paraId="76AB8000" w14:textId="1DC36895" w:rsidR="00397DDB" w:rsidRPr="00A200F9" w:rsidRDefault="00397DDB" w:rsidP="00A106A5">
      <w:pPr>
        <w:spacing w:line="480" w:lineRule="auto"/>
        <w:ind w:right="-188"/>
        <w:jc w:val="both"/>
        <w:rPr>
          <w:rFonts w:ascii="Times New Roman" w:hAnsi="Times New Roman" w:cs="Times New Roman"/>
          <w:sz w:val="24"/>
          <w:szCs w:val="24"/>
        </w:rPr>
      </w:pPr>
      <w:r w:rsidRPr="00A200F9">
        <w:rPr>
          <w:rFonts w:ascii="Times New Roman" w:hAnsi="Times New Roman" w:cs="Times New Roman"/>
          <w:sz w:val="24"/>
          <w:szCs w:val="24"/>
        </w:rPr>
        <w:t>Previous research within education has focused heavily on teaching styles (Parker and Curtner-Smith, 2012</w:t>
      </w:r>
      <w:r w:rsidR="009E7A67">
        <w:rPr>
          <w:rFonts w:ascii="Times New Roman" w:hAnsi="Times New Roman" w:cs="Times New Roman"/>
          <w:sz w:val="24"/>
          <w:szCs w:val="24"/>
        </w:rPr>
        <w:t>;</w:t>
      </w:r>
      <w:r w:rsidRPr="00A200F9">
        <w:rPr>
          <w:rFonts w:ascii="Times New Roman" w:hAnsi="Times New Roman" w:cs="Times New Roman"/>
          <w:sz w:val="24"/>
          <w:szCs w:val="24"/>
        </w:rPr>
        <w:t xml:space="preserve"> Byra</w:t>
      </w:r>
      <w:r w:rsidR="00317819">
        <w:rPr>
          <w:rFonts w:ascii="Times New Roman" w:hAnsi="Times New Roman" w:cs="Times New Roman"/>
          <w:sz w:val="24"/>
          <w:szCs w:val="24"/>
        </w:rPr>
        <w:t>, Sanchez and Wallhead,</w:t>
      </w:r>
      <w:r w:rsidRPr="00A200F9">
        <w:rPr>
          <w:rFonts w:ascii="Times New Roman" w:hAnsi="Times New Roman" w:cs="Times New Roman"/>
          <w:i/>
          <w:sz w:val="24"/>
          <w:szCs w:val="24"/>
        </w:rPr>
        <w:t xml:space="preserve"> </w:t>
      </w:r>
      <w:r w:rsidR="004B6347">
        <w:rPr>
          <w:rFonts w:ascii="Times New Roman" w:hAnsi="Times New Roman" w:cs="Times New Roman"/>
          <w:sz w:val="24"/>
          <w:szCs w:val="24"/>
        </w:rPr>
        <w:t>2014)</w:t>
      </w:r>
      <w:r w:rsidRPr="00A200F9">
        <w:rPr>
          <w:rFonts w:ascii="Times New Roman" w:hAnsi="Times New Roman" w:cs="Times New Roman"/>
          <w:sz w:val="24"/>
          <w:szCs w:val="24"/>
        </w:rPr>
        <w:t xml:space="preserve"> and pedagogical issues (Armour and Harris, 2013). However, there has been limited research that identifies ‘what is happening’ within the teaching of physical education and the behaviours that are being displayed by physical education teachers.</w:t>
      </w:r>
    </w:p>
    <w:p w14:paraId="2C5A721E" w14:textId="27FBD9A5" w:rsidR="00397DDB" w:rsidRPr="00BA00A6" w:rsidRDefault="00396985" w:rsidP="00A106A5">
      <w:pPr>
        <w:spacing w:line="480" w:lineRule="auto"/>
        <w:ind w:right="-330"/>
        <w:jc w:val="both"/>
        <w:rPr>
          <w:rFonts w:ascii="Times New Roman" w:hAnsi="Times New Roman" w:cs="Times New Roman"/>
          <w:i/>
          <w:sz w:val="24"/>
          <w:szCs w:val="24"/>
        </w:rPr>
      </w:pPr>
      <w:r>
        <w:rPr>
          <w:rFonts w:ascii="Times New Roman" w:hAnsi="Times New Roman" w:cs="Times New Roman"/>
          <w:sz w:val="24"/>
          <w:szCs w:val="24"/>
        </w:rPr>
        <w:t>R</w:t>
      </w:r>
      <w:r w:rsidR="00397DDB" w:rsidRPr="00A200F9">
        <w:rPr>
          <w:rFonts w:ascii="Times New Roman" w:hAnsi="Times New Roman" w:cs="Times New Roman"/>
          <w:sz w:val="24"/>
          <w:szCs w:val="24"/>
        </w:rPr>
        <w:t xml:space="preserve">esearch </w:t>
      </w:r>
      <w:r>
        <w:rPr>
          <w:rFonts w:ascii="Times New Roman" w:hAnsi="Times New Roman" w:cs="Times New Roman"/>
          <w:sz w:val="24"/>
          <w:szCs w:val="24"/>
        </w:rPr>
        <w:t xml:space="preserve">based </w:t>
      </w:r>
      <w:r w:rsidR="00397DDB" w:rsidRPr="00A200F9">
        <w:rPr>
          <w:rFonts w:ascii="Times New Roman" w:hAnsi="Times New Roman" w:cs="Times New Roman"/>
          <w:sz w:val="24"/>
          <w:szCs w:val="24"/>
        </w:rPr>
        <w:t xml:space="preserve">on </w:t>
      </w:r>
      <w:r>
        <w:rPr>
          <w:rFonts w:ascii="Times New Roman" w:hAnsi="Times New Roman" w:cs="Times New Roman"/>
          <w:sz w:val="24"/>
          <w:szCs w:val="24"/>
        </w:rPr>
        <w:t xml:space="preserve">teaching and coaching </w:t>
      </w:r>
      <w:r w:rsidR="00397DDB" w:rsidRPr="00A200F9">
        <w:rPr>
          <w:rFonts w:ascii="Times New Roman" w:hAnsi="Times New Roman" w:cs="Times New Roman"/>
          <w:sz w:val="24"/>
          <w:szCs w:val="24"/>
        </w:rPr>
        <w:t>practitioner behaviour has focused predominantly on the behaviours of coaches within a sports coaching environment. Partington</w:t>
      </w:r>
      <w:r w:rsidR="00BA00A6">
        <w:rPr>
          <w:rFonts w:ascii="Times New Roman" w:hAnsi="Times New Roman" w:cs="Times New Roman"/>
          <w:sz w:val="24"/>
          <w:szCs w:val="24"/>
        </w:rPr>
        <w:t>, Cushion and Harvey</w:t>
      </w:r>
      <w:r w:rsidR="00397DDB" w:rsidRPr="00A200F9">
        <w:rPr>
          <w:rFonts w:ascii="Times New Roman" w:hAnsi="Times New Roman" w:cs="Times New Roman"/>
          <w:sz w:val="24"/>
          <w:szCs w:val="24"/>
        </w:rPr>
        <w:t xml:space="preserve"> (2013) inve</w:t>
      </w:r>
      <w:r w:rsidR="00BA00A6">
        <w:rPr>
          <w:rFonts w:ascii="Times New Roman" w:hAnsi="Times New Roman" w:cs="Times New Roman"/>
          <w:sz w:val="24"/>
          <w:szCs w:val="24"/>
        </w:rPr>
        <w:t>stigated the effect of athlete</w:t>
      </w:r>
      <w:r w:rsidR="00397DDB" w:rsidRPr="00A200F9">
        <w:rPr>
          <w:rFonts w:ascii="Times New Roman" w:hAnsi="Times New Roman" w:cs="Times New Roman"/>
          <w:sz w:val="24"/>
          <w:szCs w:val="24"/>
        </w:rPr>
        <w:t xml:space="preserve"> age on the coaching behaviours of professional soccer coaches. This research recognised significant differences in the level of instruction, feedback and questioning used at different age levels. These findings are supported by Morgan</w:t>
      </w:r>
      <w:r w:rsidR="00BA00A6">
        <w:rPr>
          <w:rFonts w:ascii="Times New Roman" w:hAnsi="Times New Roman" w:cs="Times New Roman"/>
          <w:sz w:val="24"/>
          <w:szCs w:val="24"/>
        </w:rPr>
        <w:t>, Spray and Hartwood</w:t>
      </w:r>
      <w:r w:rsidR="009E7A67">
        <w:rPr>
          <w:rFonts w:ascii="Times New Roman" w:hAnsi="Times New Roman" w:cs="Times New Roman"/>
          <w:i/>
          <w:sz w:val="24"/>
          <w:szCs w:val="24"/>
        </w:rPr>
        <w:t xml:space="preserve"> </w:t>
      </w:r>
      <w:r w:rsidR="00397DDB" w:rsidRPr="00A200F9">
        <w:rPr>
          <w:rFonts w:ascii="Times New Roman" w:hAnsi="Times New Roman" w:cs="Times New Roman"/>
          <w:sz w:val="24"/>
          <w:szCs w:val="24"/>
        </w:rPr>
        <w:t>(2008) who explored the practitioner behaviours of sports coaches working with three different age groups of youth performers. The findings suggested that older performers received more feedback and instruction, whilst questioning was more common with younger performers. In contrast to these findings it has been reported that despite</w:t>
      </w:r>
      <w:r w:rsidR="00154897">
        <w:rPr>
          <w:rFonts w:ascii="Times New Roman" w:hAnsi="Times New Roman" w:cs="Times New Roman"/>
          <w:sz w:val="24"/>
          <w:szCs w:val="24"/>
        </w:rPr>
        <w:t xml:space="preserve"> a recommended shift in practitioner</w:t>
      </w:r>
      <w:r w:rsidR="00397DDB" w:rsidRPr="00A200F9">
        <w:rPr>
          <w:rFonts w:ascii="Times New Roman" w:hAnsi="Times New Roman" w:cs="Times New Roman"/>
          <w:sz w:val="24"/>
          <w:szCs w:val="24"/>
        </w:rPr>
        <w:t xml:space="preserve"> behaviour with players’ age, a large amount of research has found no significant differences in the behaviours displayed when working with performers of different ages (Ford</w:t>
      </w:r>
      <w:r w:rsidR="00BA00A6">
        <w:rPr>
          <w:rFonts w:ascii="Times New Roman" w:hAnsi="Times New Roman" w:cs="Times New Roman"/>
          <w:i/>
          <w:sz w:val="24"/>
          <w:szCs w:val="24"/>
        </w:rPr>
        <w:t>,</w:t>
      </w:r>
      <w:r w:rsidR="00BA00A6">
        <w:rPr>
          <w:rFonts w:ascii="Times New Roman" w:hAnsi="Times New Roman" w:cs="Times New Roman"/>
          <w:sz w:val="24"/>
          <w:szCs w:val="24"/>
        </w:rPr>
        <w:t xml:space="preserve"> Yates and Williams,</w:t>
      </w:r>
      <w:r w:rsidR="00397DDB" w:rsidRPr="00A200F9">
        <w:rPr>
          <w:rFonts w:ascii="Times New Roman" w:hAnsi="Times New Roman" w:cs="Times New Roman"/>
          <w:sz w:val="24"/>
          <w:szCs w:val="24"/>
        </w:rPr>
        <w:t xml:space="preserve"> 2010). It appears there is a need to explore the practitioner behaviours displayed by teachers when worki</w:t>
      </w:r>
      <w:r w:rsidR="00397DDB">
        <w:rPr>
          <w:rFonts w:ascii="Times New Roman" w:hAnsi="Times New Roman" w:cs="Times New Roman"/>
          <w:sz w:val="24"/>
          <w:szCs w:val="24"/>
        </w:rPr>
        <w:t>ng with pupils in different key stages</w:t>
      </w:r>
      <w:r w:rsidR="00397DDB" w:rsidRPr="00A200F9">
        <w:rPr>
          <w:rFonts w:ascii="Times New Roman" w:hAnsi="Times New Roman" w:cs="Times New Roman"/>
          <w:sz w:val="24"/>
          <w:szCs w:val="24"/>
        </w:rPr>
        <w:t xml:space="preserve">. </w:t>
      </w:r>
    </w:p>
    <w:p w14:paraId="744E8D7A" w14:textId="3EA7858D" w:rsidR="00C6163A" w:rsidRPr="00C6163A" w:rsidRDefault="00C6163A" w:rsidP="00A106A5">
      <w:pPr>
        <w:spacing w:line="480" w:lineRule="auto"/>
        <w:ind w:right="-330"/>
        <w:jc w:val="both"/>
        <w:rPr>
          <w:rFonts w:ascii="Times New Roman" w:hAnsi="Times New Roman" w:cs="Times New Roman"/>
          <w:i/>
          <w:sz w:val="24"/>
          <w:szCs w:val="24"/>
        </w:rPr>
      </w:pPr>
      <w:r w:rsidRPr="00C6163A">
        <w:rPr>
          <w:rFonts w:ascii="Times New Roman" w:hAnsi="Times New Roman" w:cs="Times New Roman"/>
          <w:i/>
          <w:sz w:val="24"/>
          <w:szCs w:val="24"/>
        </w:rPr>
        <w:t>The use of instruction</w:t>
      </w:r>
    </w:p>
    <w:p w14:paraId="24D8B4F4" w14:textId="724156D7" w:rsidR="00397DDB" w:rsidRDefault="00154897" w:rsidP="00A106A5">
      <w:pPr>
        <w:spacing w:line="480" w:lineRule="auto"/>
        <w:ind w:right="-330"/>
        <w:jc w:val="both"/>
        <w:rPr>
          <w:rFonts w:ascii="Times New Roman" w:hAnsi="Times New Roman" w:cs="Times New Roman"/>
          <w:color w:val="FF0000"/>
          <w:sz w:val="24"/>
          <w:szCs w:val="24"/>
        </w:rPr>
      </w:pPr>
      <w:r>
        <w:rPr>
          <w:rFonts w:ascii="Times New Roman" w:hAnsi="Times New Roman" w:cs="Times New Roman"/>
          <w:sz w:val="24"/>
          <w:szCs w:val="24"/>
        </w:rPr>
        <w:t>I</w:t>
      </w:r>
      <w:r w:rsidR="00397DDB">
        <w:rPr>
          <w:rFonts w:ascii="Times New Roman" w:hAnsi="Times New Roman" w:cs="Times New Roman"/>
          <w:sz w:val="24"/>
          <w:szCs w:val="24"/>
        </w:rPr>
        <w:t>nstructional behaviour</w:t>
      </w:r>
      <w:r w:rsidR="00397DDB" w:rsidRPr="00A200F9">
        <w:rPr>
          <w:rFonts w:ascii="Times New Roman" w:hAnsi="Times New Roman" w:cs="Times New Roman"/>
          <w:sz w:val="24"/>
          <w:szCs w:val="24"/>
        </w:rPr>
        <w:t xml:space="preserve"> is the information given relating to a desired action, and it can be given before the desired action (pre-instruction), during execution (concurrent instruction), or after execution (post-instruction). Previous research has suggested the importance of the instructional behaviours of physical education teachers and how the quality of instructional </w:t>
      </w:r>
      <w:r w:rsidR="00397DDB" w:rsidRPr="00A200F9">
        <w:rPr>
          <w:rFonts w:ascii="Times New Roman" w:hAnsi="Times New Roman" w:cs="Times New Roman"/>
          <w:sz w:val="24"/>
          <w:szCs w:val="24"/>
        </w:rPr>
        <w:lastRenderedPageBreak/>
        <w:t>behaviours will influence the level of pupil learning (Car</w:t>
      </w:r>
      <w:r w:rsidR="00A86793">
        <w:rPr>
          <w:rFonts w:ascii="Times New Roman" w:hAnsi="Times New Roman" w:cs="Times New Roman"/>
          <w:sz w:val="24"/>
          <w:szCs w:val="24"/>
        </w:rPr>
        <w:t>reira Da Costa and Pieron, 1992</w:t>
      </w:r>
      <w:r w:rsidR="00397DDB" w:rsidRPr="00A200F9">
        <w:rPr>
          <w:rFonts w:ascii="Times New Roman" w:hAnsi="Times New Roman" w:cs="Times New Roman"/>
          <w:sz w:val="24"/>
          <w:szCs w:val="24"/>
        </w:rPr>
        <w:t xml:space="preserve">). Roberts </w:t>
      </w:r>
      <w:r w:rsidR="002E10D7">
        <w:rPr>
          <w:rFonts w:ascii="Times New Roman" w:hAnsi="Times New Roman" w:cs="Times New Roman"/>
          <w:i/>
          <w:sz w:val="24"/>
          <w:szCs w:val="24"/>
        </w:rPr>
        <w:t>et al.</w:t>
      </w:r>
      <w:r w:rsidR="009E7A67">
        <w:rPr>
          <w:rFonts w:ascii="Times New Roman" w:hAnsi="Times New Roman" w:cs="Times New Roman"/>
          <w:i/>
          <w:sz w:val="24"/>
          <w:szCs w:val="24"/>
        </w:rPr>
        <w:t xml:space="preserve"> </w:t>
      </w:r>
      <w:r w:rsidR="00397DDB" w:rsidRPr="00A200F9">
        <w:rPr>
          <w:rFonts w:ascii="Times New Roman" w:hAnsi="Times New Roman" w:cs="Times New Roman"/>
          <w:sz w:val="24"/>
          <w:szCs w:val="24"/>
        </w:rPr>
        <w:t>(2012)</w:t>
      </w:r>
      <w:r w:rsidR="00397DDB" w:rsidRPr="00A200F9">
        <w:rPr>
          <w:rFonts w:ascii="Times New Roman" w:hAnsi="Times New Roman" w:cs="Times New Roman"/>
          <w:color w:val="FF0000"/>
          <w:sz w:val="24"/>
          <w:szCs w:val="24"/>
        </w:rPr>
        <w:t xml:space="preserve"> </w:t>
      </w:r>
      <w:r w:rsidR="00397DDB" w:rsidRPr="00A200F9">
        <w:rPr>
          <w:rFonts w:ascii="Times New Roman" w:hAnsi="Times New Roman" w:cs="Times New Roman"/>
          <w:sz w:val="24"/>
          <w:szCs w:val="24"/>
        </w:rPr>
        <w:t>compared the practitioner behaviours displayed by physical education teachers and youth sports coaches</w:t>
      </w:r>
      <w:r w:rsidR="00397DDB">
        <w:rPr>
          <w:rFonts w:ascii="Times New Roman" w:hAnsi="Times New Roman" w:cs="Times New Roman"/>
          <w:sz w:val="24"/>
          <w:szCs w:val="24"/>
        </w:rPr>
        <w:t xml:space="preserve"> within physical education lessons</w:t>
      </w:r>
      <w:r w:rsidR="00397DDB" w:rsidRPr="00A200F9">
        <w:rPr>
          <w:rFonts w:ascii="Times New Roman" w:hAnsi="Times New Roman" w:cs="Times New Roman"/>
          <w:sz w:val="24"/>
          <w:szCs w:val="24"/>
        </w:rPr>
        <w:t>. The results of the study revealed that the dominant behaviours exhibited by both teachers and coaches were instructional-based behaviours.</w:t>
      </w:r>
      <w:r w:rsidR="00397DDB" w:rsidRPr="00A200F9">
        <w:rPr>
          <w:rFonts w:ascii="Times New Roman" w:hAnsi="Times New Roman" w:cs="Times New Roman"/>
          <w:color w:val="FF0000"/>
          <w:sz w:val="24"/>
          <w:szCs w:val="24"/>
        </w:rPr>
        <w:t xml:space="preserve"> </w:t>
      </w:r>
    </w:p>
    <w:p w14:paraId="3BBB544E" w14:textId="1C9E0543" w:rsidR="00C6163A" w:rsidRPr="00C6163A" w:rsidRDefault="00C6163A" w:rsidP="00A106A5">
      <w:pPr>
        <w:spacing w:line="480" w:lineRule="auto"/>
        <w:ind w:right="-330"/>
        <w:jc w:val="both"/>
        <w:rPr>
          <w:rFonts w:ascii="Times New Roman" w:hAnsi="Times New Roman" w:cs="Times New Roman"/>
          <w:i/>
          <w:sz w:val="24"/>
          <w:szCs w:val="24"/>
        </w:rPr>
      </w:pPr>
      <w:r w:rsidRPr="00C6163A">
        <w:rPr>
          <w:rFonts w:ascii="Times New Roman" w:hAnsi="Times New Roman" w:cs="Times New Roman"/>
          <w:i/>
          <w:sz w:val="24"/>
          <w:szCs w:val="24"/>
        </w:rPr>
        <w:t>The use of questioning</w:t>
      </w:r>
    </w:p>
    <w:p w14:paraId="28A2B621" w14:textId="6D4449A3" w:rsidR="00397DDB" w:rsidRPr="00154897" w:rsidRDefault="00397DDB" w:rsidP="00A106A5">
      <w:pPr>
        <w:spacing w:line="480" w:lineRule="auto"/>
        <w:ind w:right="-330"/>
        <w:jc w:val="both"/>
        <w:rPr>
          <w:rFonts w:ascii="Times New Roman" w:hAnsi="Times New Roman" w:cs="Times New Roman"/>
          <w:sz w:val="24"/>
          <w:szCs w:val="24"/>
        </w:rPr>
      </w:pPr>
      <w:r>
        <w:rPr>
          <w:rFonts w:ascii="Times New Roman" w:hAnsi="Times New Roman" w:cs="Times New Roman"/>
          <w:sz w:val="24"/>
          <w:szCs w:val="24"/>
        </w:rPr>
        <w:t>Questioning</w:t>
      </w:r>
      <w:r w:rsidRPr="00A200F9">
        <w:rPr>
          <w:rFonts w:ascii="Times New Roman" w:hAnsi="Times New Roman" w:cs="Times New Roman"/>
          <w:sz w:val="24"/>
          <w:szCs w:val="24"/>
        </w:rPr>
        <w:t xml:space="preserve"> </w:t>
      </w:r>
      <w:r>
        <w:rPr>
          <w:rFonts w:ascii="Times New Roman" w:hAnsi="Times New Roman" w:cs="Times New Roman"/>
          <w:sz w:val="24"/>
          <w:szCs w:val="24"/>
        </w:rPr>
        <w:t xml:space="preserve">has been identified </w:t>
      </w:r>
      <w:r w:rsidRPr="00A200F9">
        <w:rPr>
          <w:rFonts w:ascii="Times New Roman" w:hAnsi="Times New Roman" w:cs="Times New Roman"/>
          <w:sz w:val="24"/>
          <w:szCs w:val="24"/>
        </w:rPr>
        <w:t>as an effective pedagogic teaching</w:t>
      </w:r>
      <w:r w:rsidR="00A86793">
        <w:rPr>
          <w:rFonts w:ascii="Times New Roman" w:hAnsi="Times New Roman" w:cs="Times New Roman"/>
          <w:sz w:val="24"/>
          <w:szCs w:val="24"/>
        </w:rPr>
        <w:t xml:space="preserve"> and coaching approach (</w:t>
      </w:r>
      <w:r w:rsidR="00325A5F">
        <w:rPr>
          <w:rFonts w:ascii="Times New Roman" w:hAnsi="Times New Roman" w:cs="Times New Roman"/>
          <w:sz w:val="24"/>
          <w:szCs w:val="24"/>
        </w:rPr>
        <w:t>Metzler, 2000</w:t>
      </w:r>
      <w:r w:rsidR="009E7A67">
        <w:rPr>
          <w:rFonts w:ascii="Times New Roman" w:hAnsi="Times New Roman" w:cs="Times New Roman"/>
          <w:sz w:val="24"/>
          <w:szCs w:val="24"/>
        </w:rPr>
        <w:t>)</w:t>
      </w:r>
      <w:r w:rsidR="00D10F44">
        <w:rPr>
          <w:rFonts w:ascii="Times New Roman" w:hAnsi="Times New Roman" w:cs="Times New Roman"/>
          <w:sz w:val="24"/>
          <w:szCs w:val="24"/>
        </w:rPr>
        <w:t xml:space="preserve">. </w:t>
      </w:r>
      <w:r w:rsidR="00325A5F">
        <w:rPr>
          <w:rFonts w:ascii="Times New Roman" w:hAnsi="Times New Roman" w:cs="Times New Roman"/>
          <w:sz w:val="24"/>
          <w:szCs w:val="24"/>
        </w:rPr>
        <w:t>Convergent questions within physical education refer to t</w:t>
      </w:r>
      <w:r w:rsidRPr="00A200F9">
        <w:rPr>
          <w:rFonts w:ascii="Times New Roman" w:hAnsi="Times New Roman" w:cs="Times New Roman"/>
          <w:sz w:val="24"/>
          <w:szCs w:val="24"/>
        </w:rPr>
        <w:t>he ‘what’ and ‘when’ of skill acquisition a</w:t>
      </w:r>
      <w:r w:rsidR="00325A5F">
        <w:rPr>
          <w:rFonts w:ascii="Times New Roman" w:hAnsi="Times New Roman" w:cs="Times New Roman"/>
          <w:sz w:val="24"/>
          <w:szCs w:val="24"/>
        </w:rPr>
        <w:t>nd divergent questions extend pupil</w:t>
      </w:r>
      <w:r w:rsidRPr="00A200F9">
        <w:rPr>
          <w:rFonts w:ascii="Times New Roman" w:hAnsi="Times New Roman" w:cs="Times New Roman"/>
          <w:sz w:val="24"/>
          <w:szCs w:val="24"/>
        </w:rPr>
        <w:t xml:space="preserve"> understanding by encouraging decision making and higher order thinking (OFSTED, 1994). Partington </w:t>
      </w:r>
      <w:r w:rsidR="002E10D7">
        <w:rPr>
          <w:rFonts w:ascii="Times New Roman" w:hAnsi="Times New Roman" w:cs="Times New Roman"/>
          <w:i/>
          <w:sz w:val="24"/>
          <w:szCs w:val="24"/>
        </w:rPr>
        <w:t>et al.</w:t>
      </w:r>
      <w:r w:rsidRPr="00A200F9">
        <w:rPr>
          <w:rFonts w:ascii="Times New Roman" w:hAnsi="Times New Roman" w:cs="Times New Roman"/>
          <w:i/>
          <w:sz w:val="24"/>
          <w:szCs w:val="24"/>
        </w:rPr>
        <w:t xml:space="preserve"> </w:t>
      </w:r>
      <w:r>
        <w:rPr>
          <w:rFonts w:ascii="Times New Roman" w:hAnsi="Times New Roman" w:cs="Times New Roman"/>
          <w:sz w:val="24"/>
          <w:szCs w:val="24"/>
        </w:rPr>
        <w:t xml:space="preserve">(2013) </w:t>
      </w:r>
      <w:r w:rsidRPr="00A200F9">
        <w:rPr>
          <w:rFonts w:ascii="Times New Roman" w:hAnsi="Times New Roman" w:cs="Times New Roman"/>
          <w:sz w:val="24"/>
          <w:szCs w:val="24"/>
        </w:rPr>
        <w:t xml:space="preserve">found that questioning was </w:t>
      </w:r>
      <w:r w:rsidR="00154897">
        <w:rPr>
          <w:rFonts w:ascii="Times New Roman" w:hAnsi="Times New Roman" w:cs="Times New Roman"/>
          <w:sz w:val="24"/>
          <w:szCs w:val="24"/>
        </w:rPr>
        <w:t>used much less often during youth football coaching sessions than</w:t>
      </w:r>
      <w:r w:rsidRPr="00A200F9">
        <w:rPr>
          <w:rFonts w:ascii="Times New Roman" w:hAnsi="Times New Roman" w:cs="Times New Roman"/>
          <w:sz w:val="24"/>
          <w:szCs w:val="24"/>
        </w:rPr>
        <w:t xml:space="preserve"> </w:t>
      </w:r>
      <w:r>
        <w:rPr>
          <w:rFonts w:ascii="Times New Roman" w:hAnsi="Times New Roman" w:cs="Times New Roman"/>
          <w:sz w:val="24"/>
          <w:szCs w:val="24"/>
        </w:rPr>
        <w:t>instruction</w:t>
      </w:r>
      <w:r w:rsidR="00154897">
        <w:rPr>
          <w:rFonts w:ascii="Times New Roman" w:hAnsi="Times New Roman" w:cs="Times New Roman"/>
          <w:sz w:val="24"/>
          <w:szCs w:val="24"/>
        </w:rPr>
        <w:t xml:space="preserve">al behaviours (7.2% compared to 43.9%). </w:t>
      </w:r>
      <w:r w:rsidRPr="00A200F9">
        <w:rPr>
          <w:rFonts w:ascii="Times New Roman" w:hAnsi="Times New Roman" w:cs="Times New Roman"/>
          <w:sz w:val="24"/>
          <w:szCs w:val="24"/>
        </w:rPr>
        <w:t>Questioning in this research te</w:t>
      </w:r>
      <w:r w:rsidR="00154897">
        <w:rPr>
          <w:rFonts w:ascii="Times New Roman" w:hAnsi="Times New Roman" w:cs="Times New Roman"/>
          <w:sz w:val="24"/>
          <w:szCs w:val="24"/>
        </w:rPr>
        <w:t>nded to be more convergent (5.0%) than divergent (2.2</w:t>
      </w:r>
      <w:r w:rsidRPr="00A200F9">
        <w:rPr>
          <w:rFonts w:ascii="Times New Roman" w:hAnsi="Times New Roman" w:cs="Times New Roman"/>
          <w:sz w:val="24"/>
          <w:szCs w:val="24"/>
        </w:rPr>
        <w:t>%)</w:t>
      </w:r>
      <w:r w:rsidR="00356F6A">
        <w:rPr>
          <w:rFonts w:ascii="Times New Roman" w:hAnsi="Times New Roman" w:cs="Times New Roman"/>
          <w:sz w:val="24"/>
          <w:szCs w:val="24"/>
        </w:rPr>
        <w:t xml:space="preserve">. </w:t>
      </w:r>
      <w:r w:rsidRPr="00A200F9">
        <w:rPr>
          <w:rFonts w:ascii="Times New Roman" w:hAnsi="Times New Roman" w:cs="Times New Roman"/>
          <w:sz w:val="24"/>
          <w:szCs w:val="24"/>
        </w:rPr>
        <w:t xml:space="preserve">McNeill </w:t>
      </w:r>
      <w:r w:rsidR="002E10D7">
        <w:rPr>
          <w:rFonts w:ascii="Times New Roman" w:hAnsi="Times New Roman" w:cs="Times New Roman"/>
          <w:i/>
          <w:sz w:val="24"/>
          <w:szCs w:val="24"/>
        </w:rPr>
        <w:t>et al.</w:t>
      </w:r>
      <w:r w:rsidR="009E7A67">
        <w:rPr>
          <w:rFonts w:ascii="Times New Roman" w:hAnsi="Times New Roman" w:cs="Times New Roman"/>
          <w:i/>
          <w:sz w:val="24"/>
          <w:szCs w:val="24"/>
        </w:rPr>
        <w:t xml:space="preserve"> </w:t>
      </w:r>
      <w:r w:rsidR="00CF4088">
        <w:rPr>
          <w:rFonts w:ascii="Times New Roman" w:hAnsi="Times New Roman" w:cs="Times New Roman"/>
          <w:sz w:val="24"/>
          <w:szCs w:val="24"/>
        </w:rPr>
        <w:t>(2008) stated</w:t>
      </w:r>
      <w:r w:rsidRPr="00A200F9">
        <w:rPr>
          <w:rFonts w:ascii="Times New Roman" w:hAnsi="Times New Roman" w:cs="Times New Roman"/>
          <w:sz w:val="24"/>
          <w:szCs w:val="24"/>
        </w:rPr>
        <w:t xml:space="preserve"> that for tactical awareness and games understanding to evolve, much greater emphasis needs to be</w:t>
      </w:r>
      <w:r>
        <w:rPr>
          <w:rFonts w:ascii="Times New Roman" w:hAnsi="Times New Roman" w:cs="Times New Roman"/>
          <w:sz w:val="24"/>
          <w:szCs w:val="24"/>
        </w:rPr>
        <w:t xml:space="preserve"> placed</w:t>
      </w:r>
      <w:r w:rsidRPr="00A200F9">
        <w:rPr>
          <w:rFonts w:ascii="Times New Roman" w:hAnsi="Times New Roman" w:cs="Times New Roman"/>
          <w:sz w:val="24"/>
          <w:szCs w:val="24"/>
        </w:rPr>
        <w:t xml:space="preserve"> on divergent questioning that encourages higher order thinking and decision making.</w:t>
      </w:r>
      <w:r w:rsidRPr="00A200F9">
        <w:rPr>
          <w:rFonts w:ascii="Times New Roman" w:hAnsi="Times New Roman" w:cs="Times New Roman"/>
          <w:color w:val="00B050"/>
          <w:sz w:val="24"/>
          <w:szCs w:val="24"/>
        </w:rPr>
        <w:t xml:space="preserve"> </w:t>
      </w:r>
    </w:p>
    <w:p w14:paraId="562506CC" w14:textId="6582A842" w:rsidR="00C6163A" w:rsidRDefault="00C6163A" w:rsidP="00A106A5">
      <w:pPr>
        <w:spacing w:line="480" w:lineRule="auto"/>
        <w:ind w:right="-330"/>
        <w:jc w:val="both"/>
        <w:rPr>
          <w:rFonts w:ascii="Times New Roman" w:hAnsi="Times New Roman" w:cs="Times New Roman"/>
          <w:i/>
          <w:sz w:val="24"/>
          <w:szCs w:val="24"/>
        </w:rPr>
      </w:pPr>
      <w:r w:rsidRPr="00C6163A">
        <w:rPr>
          <w:rFonts w:ascii="Times New Roman" w:hAnsi="Times New Roman" w:cs="Times New Roman"/>
          <w:i/>
          <w:sz w:val="24"/>
          <w:szCs w:val="24"/>
        </w:rPr>
        <w:t>The use of feedback</w:t>
      </w:r>
    </w:p>
    <w:p w14:paraId="607DD83F" w14:textId="2766B663" w:rsidR="00C6163A" w:rsidRPr="00001489" w:rsidRDefault="003A301E" w:rsidP="00A106A5">
      <w:pPr>
        <w:spacing w:line="480" w:lineRule="auto"/>
        <w:ind w:right="-330"/>
        <w:jc w:val="both"/>
        <w:rPr>
          <w:rFonts w:ascii="Times New Roman" w:hAnsi="Times New Roman" w:cs="Times New Roman"/>
          <w:sz w:val="24"/>
          <w:szCs w:val="24"/>
        </w:rPr>
      </w:pPr>
      <w:r>
        <w:rPr>
          <w:rFonts w:ascii="Times New Roman" w:hAnsi="Times New Roman" w:cs="Times New Roman"/>
          <w:sz w:val="24"/>
          <w:szCs w:val="24"/>
        </w:rPr>
        <w:t>Total feedback (a combination of knowledge of performance, knowledge of results and reinforcement)</w:t>
      </w:r>
      <w:r w:rsidR="00DD50F0">
        <w:rPr>
          <w:rFonts w:ascii="Times New Roman" w:hAnsi="Times New Roman" w:cs="Times New Roman"/>
          <w:sz w:val="24"/>
          <w:szCs w:val="24"/>
        </w:rPr>
        <w:t xml:space="preserve"> provided to performers</w:t>
      </w:r>
      <w:r>
        <w:rPr>
          <w:rFonts w:ascii="Times New Roman" w:hAnsi="Times New Roman" w:cs="Times New Roman"/>
          <w:sz w:val="24"/>
          <w:szCs w:val="24"/>
        </w:rPr>
        <w:t xml:space="preserve"> has been found to be higher for older</w:t>
      </w:r>
      <w:r w:rsidR="00D10F44">
        <w:rPr>
          <w:rFonts w:ascii="Times New Roman" w:hAnsi="Times New Roman" w:cs="Times New Roman"/>
          <w:sz w:val="24"/>
          <w:szCs w:val="24"/>
        </w:rPr>
        <w:t xml:space="preserve"> age groups</w:t>
      </w:r>
      <w:r>
        <w:rPr>
          <w:rFonts w:ascii="Times New Roman" w:hAnsi="Times New Roman" w:cs="Times New Roman"/>
          <w:sz w:val="24"/>
          <w:szCs w:val="24"/>
        </w:rPr>
        <w:t xml:space="preserve"> </w:t>
      </w:r>
      <w:r w:rsidR="00D10F44">
        <w:rPr>
          <w:rFonts w:ascii="Times New Roman" w:hAnsi="Times New Roman" w:cs="Times New Roman"/>
          <w:sz w:val="24"/>
          <w:szCs w:val="24"/>
        </w:rPr>
        <w:t xml:space="preserve">than younger age groups within </w:t>
      </w:r>
      <w:r>
        <w:rPr>
          <w:rFonts w:ascii="Times New Roman" w:hAnsi="Times New Roman" w:cs="Times New Roman"/>
          <w:sz w:val="24"/>
          <w:szCs w:val="24"/>
        </w:rPr>
        <w:t xml:space="preserve">youth </w:t>
      </w:r>
      <w:r w:rsidR="00D10F44">
        <w:rPr>
          <w:rFonts w:ascii="Times New Roman" w:hAnsi="Times New Roman" w:cs="Times New Roman"/>
          <w:sz w:val="24"/>
          <w:szCs w:val="24"/>
        </w:rPr>
        <w:t>football</w:t>
      </w:r>
      <w:r w:rsidR="00DD50F0">
        <w:rPr>
          <w:rFonts w:ascii="Times New Roman" w:hAnsi="Times New Roman" w:cs="Times New Roman"/>
          <w:sz w:val="24"/>
          <w:szCs w:val="24"/>
        </w:rPr>
        <w:t xml:space="preserve"> </w:t>
      </w:r>
      <w:r>
        <w:rPr>
          <w:rFonts w:ascii="Times New Roman" w:hAnsi="Times New Roman" w:cs="Times New Roman"/>
          <w:sz w:val="24"/>
          <w:szCs w:val="24"/>
        </w:rPr>
        <w:t xml:space="preserve">(Partington </w:t>
      </w:r>
      <w:r w:rsidR="002E10D7" w:rsidRPr="009E7A67">
        <w:rPr>
          <w:rFonts w:ascii="Times New Roman" w:hAnsi="Times New Roman" w:cs="Times New Roman"/>
          <w:i/>
          <w:sz w:val="24"/>
          <w:szCs w:val="24"/>
        </w:rPr>
        <w:t>et al</w:t>
      </w:r>
      <w:r w:rsidR="002E10D7">
        <w:rPr>
          <w:rFonts w:ascii="Times New Roman" w:hAnsi="Times New Roman" w:cs="Times New Roman"/>
          <w:sz w:val="24"/>
          <w:szCs w:val="24"/>
        </w:rPr>
        <w:t>.</w:t>
      </w:r>
      <w:r>
        <w:rPr>
          <w:rFonts w:ascii="Times New Roman" w:hAnsi="Times New Roman" w:cs="Times New Roman"/>
          <w:sz w:val="24"/>
          <w:szCs w:val="24"/>
        </w:rPr>
        <w:t xml:space="preserve">, 2013). </w:t>
      </w:r>
      <w:r w:rsidRPr="003A301E">
        <w:rPr>
          <w:rFonts w:ascii="Times New Roman" w:hAnsi="Times New Roman" w:cs="Times New Roman"/>
          <w:sz w:val="24"/>
          <w:szCs w:val="24"/>
        </w:rPr>
        <w:t>More feedback was</w:t>
      </w:r>
      <w:r>
        <w:rPr>
          <w:rFonts w:ascii="Times New Roman" w:hAnsi="Times New Roman" w:cs="Times New Roman"/>
          <w:sz w:val="24"/>
          <w:szCs w:val="24"/>
        </w:rPr>
        <w:t xml:space="preserve"> given to the under 14s and 15/16s (14.5</w:t>
      </w:r>
      <w:r w:rsidRPr="003A301E">
        <w:rPr>
          <w:rFonts w:ascii="Times New Roman" w:hAnsi="Times New Roman" w:cs="Times New Roman"/>
          <w:sz w:val="24"/>
          <w:szCs w:val="24"/>
        </w:rPr>
        <w:t>%) co</w:t>
      </w:r>
      <w:r>
        <w:rPr>
          <w:rFonts w:ascii="Times New Roman" w:hAnsi="Times New Roman" w:cs="Times New Roman"/>
          <w:sz w:val="24"/>
          <w:szCs w:val="24"/>
        </w:rPr>
        <w:t xml:space="preserve">mpared to the under 12s and 13s </w:t>
      </w:r>
      <w:r w:rsidRPr="003A301E">
        <w:rPr>
          <w:rFonts w:ascii="Times New Roman" w:hAnsi="Times New Roman" w:cs="Times New Roman"/>
          <w:sz w:val="24"/>
          <w:szCs w:val="24"/>
        </w:rPr>
        <w:t>(10</w:t>
      </w:r>
      <w:r>
        <w:rPr>
          <w:rFonts w:ascii="Times New Roman" w:hAnsi="Times New Roman" w:cs="Times New Roman"/>
          <w:sz w:val="24"/>
          <w:szCs w:val="24"/>
        </w:rPr>
        <w:t>.6</w:t>
      </w:r>
      <w:r w:rsidRPr="003A301E">
        <w:rPr>
          <w:rFonts w:ascii="Times New Roman" w:hAnsi="Times New Roman" w:cs="Times New Roman"/>
          <w:sz w:val="24"/>
          <w:szCs w:val="24"/>
        </w:rPr>
        <w:t>%) an</w:t>
      </w:r>
      <w:r>
        <w:rPr>
          <w:rFonts w:ascii="Times New Roman" w:hAnsi="Times New Roman" w:cs="Times New Roman"/>
          <w:sz w:val="24"/>
          <w:szCs w:val="24"/>
        </w:rPr>
        <w:t>d to the under 10s and 11s (5.8</w:t>
      </w:r>
      <w:r w:rsidRPr="003A301E">
        <w:rPr>
          <w:rFonts w:ascii="Times New Roman" w:hAnsi="Times New Roman" w:cs="Times New Roman"/>
          <w:sz w:val="24"/>
          <w:szCs w:val="24"/>
        </w:rPr>
        <w:t>%).</w:t>
      </w:r>
      <w:r>
        <w:rPr>
          <w:rFonts w:ascii="Times New Roman" w:hAnsi="Times New Roman" w:cs="Times New Roman"/>
          <w:sz w:val="24"/>
          <w:szCs w:val="24"/>
        </w:rPr>
        <w:t xml:space="preserve"> </w:t>
      </w:r>
      <w:r w:rsidR="00DD50F0">
        <w:rPr>
          <w:rFonts w:ascii="Times New Roman" w:hAnsi="Times New Roman" w:cs="Times New Roman"/>
          <w:sz w:val="24"/>
          <w:szCs w:val="24"/>
        </w:rPr>
        <w:t>The use of knowledge of performance feedback increased greatly from Under 10s and 11s (2.6%) t</w:t>
      </w:r>
      <w:r w:rsidR="00CF4088">
        <w:rPr>
          <w:rFonts w:ascii="Times New Roman" w:hAnsi="Times New Roman" w:cs="Times New Roman"/>
          <w:sz w:val="24"/>
          <w:szCs w:val="24"/>
        </w:rPr>
        <w:t>o under 14s and 15/16s (10.0%), whereas t</w:t>
      </w:r>
      <w:r w:rsidR="00DD50F0">
        <w:rPr>
          <w:rFonts w:ascii="Times New Roman" w:hAnsi="Times New Roman" w:cs="Times New Roman"/>
          <w:sz w:val="24"/>
          <w:szCs w:val="24"/>
        </w:rPr>
        <w:t xml:space="preserve">he increase in knowledge of results feedback (increase of 0.3%) and reinforcement (increase of 1.0%) </w:t>
      </w:r>
      <w:r w:rsidR="00CF4088">
        <w:rPr>
          <w:rFonts w:ascii="Times New Roman" w:hAnsi="Times New Roman" w:cs="Times New Roman"/>
          <w:sz w:val="24"/>
          <w:szCs w:val="24"/>
        </w:rPr>
        <w:t>was not as large.</w:t>
      </w:r>
    </w:p>
    <w:p w14:paraId="6C296686" w14:textId="0B4F1579" w:rsidR="00C6163A" w:rsidRDefault="00C6163A" w:rsidP="00A106A5">
      <w:pPr>
        <w:spacing w:line="480" w:lineRule="auto"/>
        <w:ind w:right="-330"/>
        <w:jc w:val="both"/>
        <w:rPr>
          <w:rFonts w:ascii="Times New Roman" w:hAnsi="Times New Roman" w:cs="Times New Roman"/>
          <w:i/>
          <w:sz w:val="24"/>
          <w:szCs w:val="24"/>
        </w:rPr>
      </w:pPr>
      <w:r>
        <w:rPr>
          <w:rFonts w:ascii="Times New Roman" w:hAnsi="Times New Roman" w:cs="Times New Roman"/>
          <w:i/>
          <w:sz w:val="24"/>
          <w:szCs w:val="24"/>
        </w:rPr>
        <w:lastRenderedPageBreak/>
        <w:t>The use of silence</w:t>
      </w:r>
    </w:p>
    <w:p w14:paraId="0531E064" w14:textId="1729F6DC" w:rsidR="00397DDB" w:rsidRDefault="00397DDB" w:rsidP="00A106A5">
      <w:pPr>
        <w:spacing w:line="480" w:lineRule="auto"/>
        <w:ind w:right="-330"/>
        <w:jc w:val="both"/>
        <w:rPr>
          <w:rFonts w:ascii="Times New Roman" w:hAnsi="Times New Roman" w:cs="Times New Roman"/>
          <w:sz w:val="24"/>
          <w:szCs w:val="24"/>
        </w:rPr>
      </w:pPr>
      <w:r>
        <w:rPr>
          <w:rFonts w:ascii="Times New Roman" w:hAnsi="Times New Roman" w:cs="Times New Roman"/>
          <w:sz w:val="24"/>
          <w:szCs w:val="24"/>
        </w:rPr>
        <w:t xml:space="preserve">Smith and Cushion (2006) </w:t>
      </w:r>
      <w:r w:rsidRPr="00A200F9">
        <w:rPr>
          <w:rFonts w:ascii="Times New Roman" w:hAnsi="Times New Roman" w:cs="Times New Roman"/>
          <w:sz w:val="24"/>
          <w:szCs w:val="24"/>
        </w:rPr>
        <w:t>have supported the use of silence within a teaching environment, arguing that it is inextricably linked to obser</w:t>
      </w:r>
      <w:r>
        <w:rPr>
          <w:rFonts w:ascii="Times New Roman" w:hAnsi="Times New Roman" w:cs="Times New Roman"/>
          <w:sz w:val="24"/>
          <w:szCs w:val="24"/>
        </w:rPr>
        <w:t xml:space="preserve">vation and reflective practice </w:t>
      </w:r>
      <w:r w:rsidRPr="00A200F9">
        <w:rPr>
          <w:rFonts w:ascii="Times New Roman" w:hAnsi="Times New Roman" w:cs="Times New Roman"/>
          <w:sz w:val="24"/>
          <w:szCs w:val="24"/>
        </w:rPr>
        <w:t xml:space="preserve">and that when used correctly it may facilitate discovery learning. </w:t>
      </w:r>
      <w:r w:rsidR="00D10F44">
        <w:rPr>
          <w:rFonts w:ascii="Times New Roman" w:hAnsi="Times New Roman" w:cs="Times New Roman"/>
          <w:sz w:val="24"/>
          <w:szCs w:val="24"/>
        </w:rPr>
        <w:t>S</w:t>
      </w:r>
      <w:r>
        <w:rPr>
          <w:rFonts w:ascii="Times New Roman" w:hAnsi="Times New Roman" w:cs="Times New Roman"/>
          <w:sz w:val="24"/>
          <w:szCs w:val="24"/>
        </w:rPr>
        <w:t>ilence</w:t>
      </w:r>
      <w:r w:rsidR="00D10F44">
        <w:rPr>
          <w:rFonts w:ascii="Times New Roman" w:hAnsi="Times New Roman" w:cs="Times New Roman"/>
          <w:sz w:val="24"/>
          <w:szCs w:val="24"/>
        </w:rPr>
        <w:t xml:space="preserve"> has been categorised into silence on-task</w:t>
      </w:r>
      <w:r>
        <w:rPr>
          <w:rFonts w:ascii="Times New Roman" w:hAnsi="Times New Roman" w:cs="Times New Roman"/>
          <w:sz w:val="24"/>
          <w:szCs w:val="24"/>
        </w:rPr>
        <w:t>,</w:t>
      </w:r>
      <w:r w:rsidRPr="00A200F9">
        <w:rPr>
          <w:rFonts w:ascii="Times New Roman" w:hAnsi="Times New Roman" w:cs="Times New Roman"/>
          <w:sz w:val="24"/>
          <w:szCs w:val="24"/>
        </w:rPr>
        <w:t xml:space="preserve"> where t</w:t>
      </w:r>
      <w:r w:rsidR="00D10F44">
        <w:rPr>
          <w:rFonts w:ascii="Times New Roman" w:hAnsi="Times New Roman" w:cs="Times New Roman"/>
          <w:sz w:val="24"/>
          <w:szCs w:val="24"/>
        </w:rPr>
        <w:t>he coach actively observes and silence off-task</w:t>
      </w:r>
      <w:r w:rsidRPr="00A200F9">
        <w:rPr>
          <w:rFonts w:ascii="Times New Roman" w:hAnsi="Times New Roman" w:cs="Times New Roman"/>
          <w:sz w:val="24"/>
          <w:szCs w:val="24"/>
        </w:rPr>
        <w:t>, where the coach is visibly disengaged</w:t>
      </w:r>
      <w:r w:rsidR="00D10F44">
        <w:rPr>
          <w:rFonts w:ascii="Times New Roman" w:hAnsi="Times New Roman" w:cs="Times New Roman"/>
          <w:sz w:val="24"/>
          <w:szCs w:val="24"/>
        </w:rPr>
        <w:t xml:space="preserve"> (Cushion </w:t>
      </w:r>
      <w:r w:rsidR="00D10F44" w:rsidRPr="009E7A67">
        <w:rPr>
          <w:rFonts w:ascii="Times New Roman" w:hAnsi="Times New Roman" w:cs="Times New Roman"/>
          <w:i/>
          <w:sz w:val="24"/>
          <w:szCs w:val="24"/>
        </w:rPr>
        <w:t>et al</w:t>
      </w:r>
      <w:r w:rsidR="001A77B1">
        <w:rPr>
          <w:rFonts w:ascii="Times New Roman" w:hAnsi="Times New Roman" w:cs="Times New Roman"/>
          <w:sz w:val="24"/>
          <w:szCs w:val="24"/>
        </w:rPr>
        <w:t>., 2012</w:t>
      </w:r>
      <w:r w:rsidR="00D10F44">
        <w:rPr>
          <w:rFonts w:ascii="Times New Roman" w:hAnsi="Times New Roman" w:cs="Times New Roman"/>
          <w:sz w:val="24"/>
          <w:szCs w:val="24"/>
        </w:rPr>
        <w:t>)</w:t>
      </w:r>
      <w:r w:rsidRPr="00A200F9">
        <w:rPr>
          <w:rFonts w:ascii="Times New Roman" w:hAnsi="Times New Roman" w:cs="Times New Roman"/>
          <w:sz w:val="24"/>
          <w:szCs w:val="24"/>
        </w:rPr>
        <w:t xml:space="preserve">. Partington </w:t>
      </w:r>
      <w:r w:rsidR="009E7A67">
        <w:rPr>
          <w:rFonts w:ascii="Times New Roman" w:hAnsi="Times New Roman" w:cs="Times New Roman"/>
          <w:i/>
          <w:sz w:val="24"/>
          <w:szCs w:val="24"/>
        </w:rPr>
        <w:t>et al</w:t>
      </w:r>
      <w:r w:rsidRPr="00A200F9">
        <w:rPr>
          <w:rFonts w:ascii="Times New Roman" w:hAnsi="Times New Roman" w:cs="Times New Roman"/>
          <w:i/>
          <w:sz w:val="24"/>
          <w:szCs w:val="24"/>
        </w:rPr>
        <w:t xml:space="preserve">. </w:t>
      </w:r>
      <w:r w:rsidR="00D10F44">
        <w:rPr>
          <w:rFonts w:ascii="Times New Roman" w:hAnsi="Times New Roman" w:cs="Times New Roman"/>
          <w:sz w:val="24"/>
          <w:szCs w:val="24"/>
        </w:rPr>
        <w:t>(2013) found that a performers’</w:t>
      </w:r>
      <w:r w:rsidRPr="00A200F9">
        <w:rPr>
          <w:rFonts w:ascii="Times New Roman" w:hAnsi="Times New Roman" w:cs="Times New Roman"/>
          <w:sz w:val="24"/>
          <w:szCs w:val="24"/>
        </w:rPr>
        <w:t xml:space="preserve"> age did not affect the</w:t>
      </w:r>
      <w:r w:rsidR="00D10F44">
        <w:rPr>
          <w:rFonts w:ascii="Times New Roman" w:hAnsi="Times New Roman" w:cs="Times New Roman"/>
          <w:sz w:val="24"/>
          <w:szCs w:val="24"/>
        </w:rPr>
        <w:t xml:space="preserve"> use of silence by coaches.</w:t>
      </w:r>
    </w:p>
    <w:p w14:paraId="56DDD4C8" w14:textId="1738EC14" w:rsidR="00C6163A" w:rsidRDefault="00C6163A" w:rsidP="00A106A5">
      <w:pPr>
        <w:spacing w:line="480" w:lineRule="auto"/>
        <w:ind w:right="-330"/>
        <w:jc w:val="both"/>
        <w:rPr>
          <w:rFonts w:ascii="Times New Roman" w:hAnsi="Times New Roman" w:cs="Times New Roman"/>
          <w:i/>
          <w:sz w:val="24"/>
          <w:szCs w:val="24"/>
        </w:rPr>
      </w:pPr>
      <w:r w:rsidRPr="00C6163A">
        <w:rPr>
          <w:rFonts w:ascii="Times New Roman" w:hAnsi="Times New Roman" w:cs="Times New Roman"/>
          <w:i/>
          <w:sz w:val="24"/>
          <w:szCs w:val="24"/>
        </w:rPr>
        <w:t>Management behaviour</w:t>
      </w:r>
    </w:p>
    <w:p w14:paraId="50F15F8F" w14:textId="7647C1E6" w:rsidR="007E5F54" w:rsidRDefault="0064693F" w:rsidP="00A106A5">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Roberts </w:t>
      </w:r>
      <w:r w:rsidR="002E10D7" w:rsidRPr="009E7A67">
        <w:rPr>
          <w:rFonts w:ascii="Times New Roman" w:eastAsiaTheme="minorEastAsia" w:hAnsi="Times New Roman" w:cs="Times New Roman"/>
          <w:i/>
          <w:sz w:val="24"/>
          <w:szCs w:val="24"/>
        </w:rPr>
        <w:t>et al.</w:t>
      </w:r>
      <w:r>
        <w:rPr>
          <w:rFonts w:ascii="Times New Roman" w:eastAsiaTheme="minorEastAsia" w:hAnsi="Times New Roman" w:cs="Times New Roman"/>
          <w:sz w:val="24"/>
          <w:szCs w:val="24"/>
        </w:rPr>
        <w:t xml:space="preserve"> (2012) found that both physical education teachers and sports coaches </w:t>
      </w:r>
      <w:r w:rsidR="0012044D">
        <w:rPr>
          <w:rFonts w:ascii="Times New Roman" w:eastAsiaTheme="minorEastAsia" w:hAnsi="Times New Roman" w:cs="Times New Roman"/>
          <w:sz w:val="24"/>
          <w:szCs w:val="24"/>
        </w:rPr>
        <w:t xml:space="preserve">recorded high frequencies of management within </w:t>
      </w:r>
      <w:r>
        <w:rPr>
          <w:rFonts w:ascii="Times New Roman" w:eastAsiaTheme="minorEastAsia" w:hAnsi="Times New Roman" w:cs="Times New Roman"/>
          <w:sz w:val="24"/>
          <w:szCs w:val="24"/>
        </w:rPr>
        <w:t xml:space="preserve">physical education lessons. </w:t>
      </w:r>
      <w:r w:rsidR="0012044D" w:rsidRPr="00C6163A">
        <w:rPr>
          <w:rFonts w:ascii="Times New Roman" w:eastAsiaTheme="minorEastAsia" w:hAnsi="Times New Roman" w:cs="Times New Roman"/>
          <w:sz w:val="24"/>
          <w:szCs w:val="24"/>
        </w:rPr>
        <w:t xml:space="preserve">These </w:t>
      </w:r>
      <w:r>
        <w:rPr>
          <w:rFonts w:ascii="Times New Roman" w:eastAsiaTheme="minorEastAsia" w:hAnsi="Times New Roman" w:cs="Times New Roman"/>
          <w:sz w:val="24"/>
          <w:szCs w:val="24"/>
        </w:rPr>
        <w:t xml:space="preserve">recorded high levels of </w:t>
      </w:r>
      <w:r w:rsidR="0012044D" w:rsidRPr="00C6163A">
        <w:rPr>
          <w:rFonts w:ascii="Times New Roman" w:eastAsiaTheme="minorEastAsia" w:hAnsi="Times New Roman" w:cs="Times New Roman"/>
          <w:sz w:val="24"/>
          <w:szCs w:val="24"/>
        </w:rPr>
        <w:t xml:space="preserve">management </w:t>
      </w:r>
      <w:r>
        <w:rPr>
          <w:rFonts w:ascii="Times New Roman" w:eastAsiaTheme="minorEastAsia" w:hAnsi="Times New Roman" w:cs="Times New Roman"/>
          <w:sz w:val="24"/>
          <w:szCs w:val="24"/>
        </w:rPr>
        <w:t xml:space="preserve">behaviour </w:t>
      </w:r>
      <w:r w:rsidR="0012044D" w:rsidRPr="00C6163A">
        <w:rPr>
          <w:rFonts w:ascii="Times New Roman" w:eastAsiaTheme="minorEastAsia" w:hAnsi="Times New Roman" w:cs="Times New Roman"/>
          <w:sz w:val="24"/>
          <w:szCs w:val="24"/>
        </w:rPr>
        <w:t>within the teaching of physical</w:t>
      </w:r>
      <w:r w:rsidR="007E5F54">
        <w:rPr>
          <w:rFonts w:ascii="Times New Roman" w:eastAsiaTheme="minorEastAsia" w:hAnsi="Times New Roman" w:cs="Times New Roman"/>
          <w:sz w:val="24"/>
          <w:szCs w:val="24"/>
        </w:rPr>
        <w:t xml:space="preserve"> </w:t>
      </w:r>
      <w:r w:rsidR="0012044D" w:rsidRPr="00C6163A">
        <w:rPr>
          <w:rFonts w:ascii="Times New Roman" w:eastAsiaTheme="minorEastAsia" w:hAnsi="Times New Roman" w:cs="Times New Roman"/>
          <w:sz w:val="24"/>
          <w:szCs w:val="24"/>
        </w:rPr>
        <w:t xml:space="preserve">education and sports coaching are consistent with </w:t>
      </w:r>
      <w:r w:rsidR="007E5F54">
        <w:rPr>
          <w:rFonts w:ascii="Times New Roman" w:eastAsiaTheme="minorEastAsia" w:hAnsi="Times New Roman" w:cs="Times New Roman"/>
          <w:sz w:val="24"/>
          <w:szCs w:val="24"/>
        </w:rPr>
        <w:t xml:space="preserve">other </w:t>
      </w:r>
      <w:r w:rsidR="0012044D" w:rsidRPr="00C6163A">
        <w:rPr>
          <w:rFonts w:ascii="Times New Roman" w:eastAsiaTheme="minorEastAsia" w:hAnsi="Times New Roman" w:cs="Times New Roman"/>
          <w:sz w:val="24"/>
          <w:szCs w:val="24"/>
        </w:rPr>
        <w:t xml:space="preserve">recent studies </w:t>
      </w:r>
      <w:r w:rsidR="007E5F54">
        <w:rPr>
          <w:rFonts w:ascii="Times New Roman" w:eastAsiaTheme="minorEastAsia" w:hAnsi="Times New Roman" w:cs="Times New Roman"/>
          <w:sz w:val="24"/>
          <w:szCs w:val="24"/>
        </w:rPr>
        <w:t xml:space="preserve">exploring practitioner behaviour </w:t>
      </w:r>
      <w:r w:rsidR="001A77B1">
        <w:rPr>
          <w:rFonts w:ascii="Times New Roman" w:eastAsiaTheme="minorEastAsia" w:hAnsi="Times New Roman" w:cs="Times New Roman"/>
          <w:sz w:val="24"/>
          <w:szCs w:val="24"/>
        </w:rPr>
        <w:t>(</w:t>
      </w:r>
      <w:r w:rsidR="0012044D" w:rsidRPr="00C6163A">
        <w:rPr>
          <w:rFonts w:ascii="Times New Roman" w:eastAsiaTheme="minorEastAsia" w:hAnsi="Times New Roman" w:cs="Times New Roman"/>
          <w:sz w:val="24"/>
          <w:szCs w:val="24"/>
        </w:rPr>
        <w:t xml:space="preserve">Ford </w:t>
      </w:r>
      <w:r w:rsidR="002E10D7" w:rsidRPr="009E7A67">
        <w:rPr>
          <w:rFonts w:ascii="Times New Roman" w:eastAsiaTheme="minorEastAsia" w:hAnsi="Times New Roman" w:cs="Times New Roman"/>
          <w:i/>
          <w:sz w:val="24"/>
          <w:szCs w:val="24"/>
        </w:rPr>
        <w:t>et al.</w:t>
      </w:r>
      <w:r w:rsidR="0012044D" w:rsidRPr="009E7A67">
        <w:rPr>
          <w:rFonts w:ascii="Times New Roman" w:eastAsiaTheme="minorEastAsia" w:hAnsi="Times New Roman" w:cs="Times New Roman"/>
          <w:i/>
          <w:sz w:val="24"/>
          <w:szCs w:val="24"/>
        </w:rPr>
        <w:t>,</w:t>
      </w:r>
      <w:r w:rsidR="0012044D" w:rsidRPr="00C6163A">
        <w:rPr>
          <w:rFonts w:ascii="Times New Roman" w:eastAsiaTheme="minorEastAsia" w:hAnsi="Times New Roman" w:cs="Times New Roman"/>
          <w:sz w:val="24"/>
          <w:szCs w:val="24"/>
        </w:rPr>
        <w:t xml:space="preserve"> 2010; Roberts &amp; Fairclough, 2011). </w:t>
      </w:r>
    </w:p>
    <w:p w14:paraId="52B754C7" w14:textId="77777777" w:rsidR="009E7A67" w:rsidRPr="009E7A67" w:rsidRDefault="009E7A67" w:rsidP="00A106A5">
      <w:pPr>
        <w:autoSpaceDE w:val="0"/>
        <w:autoSpaceDN w:val="0"/>
        <w:adjustRightInd w:val="0"/>
        <w:spacing w:after="0" w:line="480" w:lineRule="auto"/>
        <w:jc w:val="both"/>
        <w:rPr>
          <w:rFonts w:ascii="Times New Roman" w:eastAsiaTheme="minorEastAsia" w:hAnsi="Times New Roman" w:cs="Times New Roman"/>
          <w:sz w:val="24"/>
          <w:szCs w:val="24"/>
        </w:rPr>
      </w:pPr>
    </w:p>
    <w:p w14:paraId="657A0BFB" w14:textId="77777777" w:rsidR="00397DDB" w:rsidRPr="00A200F9" w:rsidRDefault="00397DDB" w:rsidP="00A106A5">
      <w:pPr>
        <w:spacing w:line="480" w:lineRule="auto"/>
        <w:ind w:right="-164"/>
        <w:jc w:val="both"/>
        <w:rPr>
          <w:rFonts w:ascii="Times New Roman" w:hAnsi="Times New Roman" w:cs="Times New Roman"/>
          <w:b/>
          <w:sz w:val="24"/>
          <w:szCs w:val="24"/>
        </w:rPr>
      </w:pPr>
      <w:r w:rsidRPr="00A200F9">
        <w:rPr>
          <w:rFonts w:ascii="Times New Roman" w:hAnsi="Times New Roman" w:cs="Times New Roman"/>
          <w:sz w:val="24"/>
          <w:szCs w:val="24"/>
        </w:rPr>
        <w:t>The aim of this study was to record the</w:t>
      </w:r>
      <w:r>
        <w:rPr>
          <w:rFonts w:ascii="Times New Roman" w:hAnsi="Times New Roman" w:cs="Times New Roman"/>
          <w:sz w:val="24"/>
          <w:szCs w:val="24"/>
        </w:rPr>
        <w:t xml:space="preserve"> duration of</w:t>
      </w:r>
      <w:r w:rsidRPr="00A200F9">
        <w:rPr>
          <w:rFonts w:ascii="Times New Roman" w:hAnsi="Times New Roman" w:cs="Times New Roman"/>
          <w:sz w:val="24"/>
          <w:szCs w:val="24"/>
        </w:rPr>
        <w:t xml:space="preserve"> practitioner behaviours displayed by teachers during Key Stage 3 and Key Stage 4 physical education lessons.</w:t>
      </w:r>
    </w:p>
    <w:p w14:paraId="4FB92C35" w14:textId="77777777" w:rsidR="00A106A5" w:rsidRDefault="00A106A5" w:rsidP="00A106A5">
      <w:pPr>
        <w:spacing w:line="480" w:lineRule="auto"/>
        <w:ind w:right="-330"/>
        <w:jc w:val="both"/>
        <w:rPr>
          <w:rFonts w:ascii="Times New Roman" w:hAnsi="Times New Roman" w:cs="Times New Roman"/>
          <w:b/>
          <w:sz w:val="24"/>
          <w:szCs w:val="24"/>
        </w:rPr>
      </w:pPr>
      <w:bookmarkStart w:id="1" w:name="_Toc386130735"/>
    </w:p>
    <w:p w14:paraId="162A8A1B" w14:textId="77777777" w:rsidR="00397DDB" w:rsidRPr="002D2C3B" w:rsidRDefault="00397DDB" w:rsidP="00A106A5">
      <w:pPr>
        <w:spacing w:line="480" w:lineRule="auto"/>
        <w:ind w:right="-330"/>
        <w:jc w:val="both"/>
        <w:rPr>
          <w:rFonts w:ascii="Times New Roman" w:hAnsi="Times New Roman" w:cs="Times New Roman"/>
          <w:b/>
          <w:sz w:val="24"/>
          <w:szCs w:val="24"/>
        </w:rPr>
      </w:pPr>
      <w:r w:rsidRPr="002D2C3B">
        <w:rPr>
          <w:rFonts w:ascii="Times New Roman" w:hAnsi="Times New Roman" w:cs="Times New Roman"/>
          <w:b/>
          <w:sz w:val="24"/>
          <w:szCs w:val="24"/>
        </w:rPr>
        <w:t>Method</w:t>
      </w:r>
      <w:bookmarkEnd w:id="1"/>
    </w:p>
    <w:p w14:paraId="7900F330" w14:textId="77777777" w:rsidR="00397DDB" w:rsidRPr="002D2C3B" w:rsidRDefault="00397DDB" w:rsidP="00A106A5">
      <w:pPr>
        <w:spacing w:line="480" w:lineRule="auto"/>
        <w:ind w:right="-330"/>
        <w:jc w:val="both"/>
        <w:rPr>
          <w:rFonts w:ascii="Times New Roman" w:hAnsi="Times New Roman" w:cs="Times New Roman"/>
          <w:sz w:val="24"/>
          <w:szCs w:val="24"/>
        </w:rPr>
      </w:pPr>
      <w:r w:rsidRPr="002D2C3B">
        <w:rPr>
          <w:rFonts w:ascii="Times New Roman" w:hAnsi="Times New Roman" w:cs="Times New Roman"/>
          <w:sz w:val="24"/>
          <w:szCs w:val="24"/>
        </w:rPr>
        <w:t xml:space="preserve">The participants involved in the study were five fully qualified PE teachers (four male, one female). The participants were aged 24-47 (M=31 years) and had on average nine years of teaching experience. All of the participants taught at the same state comprehensive school situated in the South West of England. The participants were given an information sheet </w:t>
      </w:r>
      <w:r w:rsidRPr="002D2C3B">
        <w:rPr>
          <w:rFonts w:ascii="Times New Roman" w:hAnsi="Times New Roman" w:cs="Times New Roman"/>
          <w:sz w:val="24"/>
          <w:szCs w:val="24"/>
        </w:rPr>
        <w:lastRenderedPageBreak/>
        <w:t xml:space="preserve">detailing the aims of the study and they all provided written consent. Ethical approval was granted by the University’s ethical committee. </w:t>
      </w:r>
    </w:p>
    <w:p w14:paraId="347E8049" w14:textId="269A40D8" w:rsidR="00397DDB" w:rsidRPr="002D2C3B" w:rsidRDefault="00397DDB" w:rsidP="00A106A5">
      <w:pPr>
        <w:spacing w:line="480" w:lineRule="auto"/>
        <w:ind w:right="-330"/>
        <w:jc w:val="both"/>
        <w:rPr>
          <w:rFonts w:ascii="Times New Roman" w:hAnsi="Times New Roman" w:cs="Times New Roman"/>
          <w:sz w:val="24"/>
          <w:szCs w:val="24"/>
        </w:rPr>
      </w:pPr>
      <w:r w:rsidRPr="002D2C3B">
        <w:rPr>
          <w:rFonts w:ascii="Times New Roman" w:hAnsi="Times New Roman" w:cs="Times New Roman"/>
          <w:sz w:val="24"/>
          <w:szCs w:val="24"/>
        </w:rPr>
        <w:t>The participants were filmed</w:t>
      </w:r>
      <w:r w:rsidR="00FD682A">
        <w:rPr>
          <w:rFonts w:ascii="Times New Roman" w:hAnsi="Times New Roman" w:cs="Times New Roman"/>
          <w:sz w:val="24"/>
          <w:szCs w:val="24"/>
        </w:rPr>
        <w:t xml:space="preserve"> teaching one Key Stage </w:t>
      </w:r>
      <w:r>
        <w:rPr>
          <w:rFonts w:ascii="Times New Roman" w:hAnsi="Times New Roman" w:cs="Times New Roman"/>
          <w:sz w:val="24"/>
          <w:szCs w:val="24"/>
        </w:rPr>
        <w:t>3 invasion game</w:t>
      </w:r>
      <w:r w:rsidRPr="002D2C3B">
        <w:rPr>
          <w:rFonts w:ascii="Times New Roman" w:hAnsi="Times New Roman" w:cs="Times New Roman"/>
          <w:sz w:val="24"/>
          <w:szCs w:val="24"/>
        </w:rPr>
        <w:t xml:space="preserve"> l</w:t>
      </w:r>
      <w:r>
        <w:rPr>
          <w:rFonts w:ascii="Times New Roman" w:hAnsi="Times New Roman" w:cs="Times New Roman"/>
          <w:sz w:val="24"/>
          <w:szCs w:val="24"/>
        </w:rPr>
        <w:t>esson and one K</w:t>
      </w:r>
      <w:r w:rsidR="00FD682A">
        <w:rPr>
          <w:rFonts w:ascii="Times New Roman" w:hAnsi="Times New Roman" w:cs="Times New Roman"/>
          <w:sz w:val="24"/>
          <w:szCs w:val="24"/>
        </w:rPr>
        <w:t xml:space="preserve">ey </w:t>
      </w:r>
      <w:r>
        <w:rPr>
          <w:rFonts w:ascii="Times New Roman" w:hAnsi="Times New Roman" w:cs="Times New Roman"/>
          <w:sz w:val="24"/>
          <w:szCs w:val="24"/>
        </w:rPr>
        <w:t>S</w:t>
      </w:r>
      <w:r w:rsidR="00FD682A">
        <w:rPr>
          <w:rFonts w:ascii="Times New Roman" w:hAnsi="Times New Roman" w:cs="Times New Roman"/>
          <w:sz w:val="24"/>
          <w:szCs w:val="24"/>
        </w:rPr>
        <w:t xml:space="preserve">tage </w:t>
      </w:r>
      <w:r>
        <w:rPr>
          <w:rFonts w:ascii="Times New Roman" w:hAnsi="Times New Roman" w:cs="Times New Roman"/>
          <w:sz w:val="24"/>
          <w:szCs w:val="24"/>
        </w:rPr>
        <w:t>4 invasion game</w:t>
      </w:r>
      <w:r w:rsidRPr="002D2C3B">
        <w:rPr>
          <w:rFonts w:ascii="Times New Roman" w:hAnsi="Times New Roman" w:cs="Times New Roman"/>
          <w:sz w:val="24"/>
          <w:szCs w:val="24"/>
        </w:rPr>
        <w:t xml:space="preserve"> lesson. A total of ten lessons were video recorded. Filming began when the participant and all of the pupils reached the teaching space, and continued for the duration of the lesson. The total time recorded for K</w:t>
      </w:r>
      <w:r w:rsidR="00FD682A">
        <w:rPr>
          <w:rFonts w:ascii="Times New Roman" w:hAnsi="Times New Roman" w:cs="Times New Roman"/>
          <w:sz w:val="24"/>
          <w:szCs w:val="24"/>
        </w:rPr>
        <w:t xml:space="preserve">ey </w:t>
      </w:r>
      <w:r w:rsidRPr="002D2C3B">
        <w:rPr>
          <w:rFonts w:ascii="Times New Roman" w:hAnsi="Times New Roman" w:cs="Times New Roman"/>
          <w:sz w:val="24"/>
          <w:szCs w:val="24"/>
        </w:rPr>
        <w:t>S</w:t>
      </w:r>
      <w:r w:rsidR="00FD682A">
        <w:rPr>
          <w:rFonts w:ascii="Times New Roman" w:hAnsi="Times New Roman" w:cs="Times New Roman"/>
          <w:sz w:val="24"/>
          <w:szCs w:val="24"/>
        </w:rPr>
        <w:t xml:space="preserve">tage </w:t>
      </w:r>
      <w:r w:rsidRPr="002D2C3B">
        <w:rPr>
          <w:rFonts w:ascii="Times New Roman" w:hAnsi="Times New Roman" w:cs="Times New Roman"/>
          <w:sz w:val="24"/>
          <w:szCs w:val="24"/>
        </w:rPr>
        <w:t>3 lessons was 216 minutes and 51 seconds; the total time recorded for K</w:t>
      </w:r>
      <w:r w:rsidR="00FD682A">
        <w:rPr>
          <w:rFonts w:ascii="Times New Roman" w:hAnsi="Times New Roman" w:cs="Times New Roman"/>
          <w:sz w:val="24"/>
          <w:szCs w:val="24"/>
        </w:rPr>
        <w:t xml:space="preserve">ey </w:t>
      </w:r>
      <w:r w:rsidRPr="002D2C3B">
        <w:rPr>
          <w:rFonts w:ascii="Times New Roman" w:hAnsi="Times New Roman" w:cs="Times New Roman"/>
          <w:sz w:val="24"/>
          <w:szCs w:val="24"/>
        </w:rPr>
        <w:t>S</w:t>
      </w:r>
      <w:r w:rsidR="00FD682A">
        <w:rPr>
          <w:rFonts w:ascii="Times New Roman" w:hAnsi="Times New Roman" w:cs="Times New Roman"/>
          <w:sz w:val="24"/>
          <w:szCs w:val="24"/>
        </w:rPr>
        <w:t xml:space="preserve">tage </w:t>
      </w:r>
      <w:r w:rsidRPr="002D2C3B">
        <w:rPr>
          <w:rFonts w:ascii="Times New Roman" w:hAnsi="Times New Roman" w:cs="Times New Roman"/>
          <w:sz w:val="24"/>
          <w:szCs w:val="24"/>
        </w:rPr>
        <w:t>4 lessons was 189 minutes and 38 seconds.</w:t>
      </w:r>
    </w:p>
    <w:p w14:paraId="740C3021" w14:textId="1E78024B" w:rsidR="00397DDB" w:rsidRPr="00BA701F" w:rsidRDefault="00397DDB" w:rsidP="00A106A5">
      <w:pPr>
        <w:spacing w:line="480" w:lineRule="auto"/>
        <w:ind w:right="-330"/>
        <w:jc w:val="both"/>
        <w:rPr>
          <w:rFonts w:ascii="Times New Roman" w:hAnsi="Times New Roman" w:cs="Times New Roman"/>
          <w:sz w:val="24"/>
          <w:szCs w:val="24"/>
        </w:rPr>
      </w:pPr>
      <w:r w:rsidRPr="002D2C3B">
        <w:rPr>
          <w:rFonts w:ascii="Times New Roman" w:hAnsi="Times New Roman" w:cs="Times New Roman"/>
          <w:sz w:val="24"/>
          <w:szCs w:val="24"/>
        </w:rPr>
        <w:t xml:space="preserve">From the video recordings, systematic observations were conducted to </w:t>
      </w:r>
      <w:r>
        <w:rPr>
          <w:rFonts w:ascii="Times New Roman" w:hAnsi="Times New Roman" w:cs="Times New Roman"/>
          <w:sz w:val="24"/>
          <w:szCs w:val="24"/>
        </w:rPr>
        <w:t>collect data on the practitioner</w:t>
      </w:r>
      <w:r w:rsidRPr="002D2C3B">
        <w:rPr>
          <w:rFonts w:ascii="Times New Roman" w:hAnsi="Times New Roman" w:cs="Times New Roman"/>
          <w:sz w:val="24"/>
          <w:szCs w:val="24"/>
        </w:rPr>
        <w:t xml:space="preserve"> behaviours displayed by the participants during the lessons. The instrument used for the systematic observations </w:t>
      </w:r>
      <w:r w:rsidR="00CF4088">
        <w:rPr>
          <w:rFonts w:ascii="Times New Roman" w:hAnsi="Times New Roman" w:cs="Times New Roman"/>
          <w:sz w:val="24"/>
          <w:szCs w:val="24"/>
        </w:rPr>
        <w:t>was an</w:t>
      </w:r>
      <w:r w:rsidRPr="002D2C3B">
        <w:rPr>
          <w:rFonts w:ascii="Times New Roman" w:hAnsi="Times New Roman" w:cs="Times New Roman"/>
          <w:sz w:val="24"/>
          <w:szCs w:val="24"/>
        </w:rPr>
        <w:t xml:space="preserve"> adapted version of </w:t>
      </w:r>
      <w:r>
        <w:rPr>
          <w:rFonts w:ascii="Times New Roman" w:hAnsi="Times New Roman" w:cs="Times New Roman"/>
          <w:sz w:val="24"/>
          <w:szCs w:val="24"/>
        </w:rPr>
        <w:t xml:space="preserve">the </w:t>
      </w:r>
      <w:r w:rsidRPr="002D2C3B">
        <w:rPr>
          <w:rFonts w:ascii="Times New Roman" w:hAnsi="Times New Roman" w:cs="Times New Roman"/>
          <w:sz w:val="24"/>
          <w:szCs w:val="24"/>
        </w:rPr>
        <w:t xml:space="preserve">CAIS (Cushion </w:t>
      </w:r>
      <w:r w:rsidRPr="002D2C3B">
        <w:rPr>
          <w:rFonts w:ascii="Times New Roman" w:hAnsi="Times New Roman" w:cs="Times New Roman"/>
          <w:i/>
          <w:sz w:val="24"/>
          <w:szCs w:val="24"/>
        </w:rPr>
        <w:t>et al.</w:t>
      </w:r>
      <w:r w:rsidR="00DA4F54">
        <w:rPr>
          <w:rFonts w:ascii="Times New Roman" w:hAnsi="Times New Roman" w:cs="Times New Roman"/>
          <w:sz w:val="24"/>
          <w:szCs w:val="24"/>
        </w:rPr>
        <w:t>, 2012</w:t>
      </w:r>
      <w:r w:rsidRPr="002D2C3B">
        <w:rPr>
          <w:rFonts w:ascii="Times New Roman" w:hAnsi="Times New Roman" w:cs="Times New Roman"/>
          <w:sz w:val="24"/>
          <w:szCs w:val="24"/>
        </w:rPr>
        <w:t>).</w:t>
      </w:r>
      <w:r w:rsidRPr="002D2C3B">
        <w:rPr>
          <w:rFonts w:ascii="Times New Roman" w:hAnsi="Times New Roman" w:cs="Times New Roman"/>
          <w:color w:val="FF0000"/>
          <w:sz w:val="24"/>
          <w:szCs w:val="24"/>
        </w:rPr>
        <w:t xml:space="preserve"> </w:t>
      </w:r>
      <w:r>
        <w:rPr>
          <w:rFonts w:ascii="Times New Roman" w:hAnsi="Times New Roman" w:cs="Times New Roman"/>
          <w:sz w:val="24"/>
          <w:szCs w:val="24"/>
        </w:rPr>
        <w:t>The definitions of the practitioner</w:t>
      </w:r>
      <w:r w:rsidRPr="002D2C3B">
        <w:rPr>
          <w:rFonts w:ascii="Times New Roman" w:hAnsi="Times New Roman" w:cs="Times New Roman"/>
          <w:sz w:val="24"/>
          <w:szCs w:val="24"/>
        </w:rPr>
        <w:t xml:space="preserve"> behaviours that were recorded are displayed in table 1.</w:t>
      </w:r>
      <w:r>
        <w:rPr>
          <w:rFonts w:ascii="Times New Roman" w:hAnsi="Times New Roman" w:cs="Times New Roman"/>
          <w:sz w:val="24"/>
          <w:szCs w:val="24"/>
        </w:rPr>
        <w:t xml:space="preserve"> Practitioner</w:t>
      </w:r>
      <w:r w:rsidRPr="002D2C3B">
        <w:rPr>
          <w:rFonts w:ascii="Times New Roman" w:hAnsi="Times New Roman" w:cs="Times New Roman"/>
          <w:sz w:val="24"/>
          <w:szCs w:val="24"/>
        </w:rPr>
        <w:t xml:space="preserve"> behaviours were recorded when the teacher entered the teaching environment and ende</w:t>
      </w:r>
      <w:r>
        <w:rPr>
          <w:rFonts w:ascii="Times New Roman" w:hAnsi="Times New Roman" w:cs="Times New Roman"/>
          <w:sz w:val="24"/>
          <w:szCs w:val="24"/>
        </w:rPr>
        <w:t xml:space="preserve">d when the class were asked </w:t>
      </w:r>
      <w:r w:rsidRPr="002D2C3B">
        <w:rPr>
          <w:rFonts w:ascii="Times New Roman" w:hAnsi="Times New Roman" w:cs="Times New Roman"/>
          <w:sz w:val="24"/>
          <w:szCs w:val="24"/>
        </w:rPr>
        <w:t xml:space="preserve">to return to the changing rooms. </w:t>
      </w:r>
    </w:p>
    <w:p w14:paraId="43C1F732" w14:textId="77777777" w:rsidR="00D930F1" w:rsidRDefault="00D930F1" w:rsidP="00A106A5">
      <w:pPr>
        <w:tabs>
          <w:tab w:val="left" w:pos="3645"/>
        </w:tabs>
        <w:spacing w:line="480" w:lineRule="auto"/>
        <w:jc w:val="both"/>
        <w:rPr>
          <w:rFonts w:ascii="Times New Roman" w:hAnsi="Times New Roman" w:cs="Times New Roman"/>
          <w:b/>
          <w:sz w:val="24"/>
          <w:szCs w:val="24"/>
        </w:rPr>
      </w:pPr>
    </w:p>
    <w:p w14:paraId="03350093" w14:textId="77777777" w:rsidR="00D930F1" w:rsidRDefault="00D930F1" w:rsidP="00A106A5">
      <w:pPr>
        <w:tabs>
          <w:tab w:val="left" w:pos="3645"/>
        </w:tabs>
        <w:spacing w:line="480" w:lineRule="auto"/>
        <w:jc w:val="both"/>
        <w:rPr>
          <w:rFonts w:ascii="Times New Roman" w:hAnsi="Times New Roman" w:cs="Times New Roman"/>
          <w:b/>
          <w:sz w:val="24"/>
          <w:szCs w:val="24"/>
        </w:rPr>
      </w:pPr>
    </w:p>
    <w:p w14:paraId="2363BEDA" w14:textId="77777777" w:rsidR="00D930F1" w:rsidRDefault="00D930F1" w:rsidP="00A106A5">
      <w:pPr>
        <w:tabs>
          <w:tab w:val="left" w:pos="3645"/>
        </w:tabs>
        <w:spacing w:line="480" w:lineRule="auto"/>
        <w:jc w:val="both"/>
        <w:rPr>
          <w:rFonts w:ascii="Times New Roman" w:hAnsi="Times New Roman" w:cs="Times New Roman"/>
          <w:b/>
          <w:sz w:val="24"/>
          <w:szCs w:val="24"/>
        </w:rPr>
      </w:pPr>
    </w:p>
    <w:p w14:paraId="449D748F" w14:textId="77777777" w:rsidR="00D930F1" w:rsidRDefault="00D930F1" w:rsidP="00A106A5">
      <w:pPr>
        <w:tabs>
          <w:tab w:val="left" w:pos="3645"/>
        </w:tabs>
        <w:spacing w:line="480" w:lineRule="auto"/>
        <w:jc w:val="both"/>
        <w:rPr>
          <w:rFonts w:ascii="Times New Roman" w:hAnsi="Times New Roman" w:cs="Times New Roman"/>
          <w:b/>
          <w:sz w:val="24"/>
          <w:szCs w:val="24"/>
        </w:rPr>
      </w:pPr>
    </w:p>
    <w:p w14:paraId="678D67BD" w14:textId="77777777" w:rsidR="00D930F1" w:rsidRDefault="00D930F1" w:rsidP="00A106A5">
      <w:pPr>
        <w:tabs>
          <w:tab w:val="left" w:pos="3645"/>
        </w:tabs>
        <w:spacing w:line="480" w:lineRule="auto"/>
        <w:jc w:val="both"/>
        <w:rPr>
          <w:rFonts w:ascii="Times New Roman" w:hAnsi="Times New Roman" w:cs="Times New Roman"/>
          <w:b/>
          <w:sz w:val="24"/>
          <w:szCs w:val="24"/>
        </w:rPr>
      </w:pPr>
    </w:p>
    <w:p w14:paraId="36D1BD0A" w14:textId="77777777" w:rsidR="00D930F1" w:rsidRDefault="00D930F1" w:rsidP="00A106A5">
      <w:pPr>
        <w:tabs>
          <w:tab w:val="left" w:pos="3645"/>
        </w:tabs>
        <w:spacing w:line="480" w:lineRule="auto"/>
        <w:jc w:val="both"/>
        <w:rPr>
          <w:rFonts w:ascii="Times New Roman" w:hAnsi="Times New Roman" w:cs="Times New Roman"/>
          <w:b/>
          <w:sz w:val="24"/>
          <w:szCs w:val="24"/>
        </w:rPr>
      </w:pPr>
    </w:p>
    <w:p w14:paraId="274DFA62" w14:textId="77777777" w:rsidR="00D930F1" w:rsidRDefault="00D930F1" w:rsidP="00A106A5">
      <w:pPr>
        <w:tabs>
          <w:tab w:val="left" w:pos="3645"/>
        </w:tabs>
        <w:spacing w:line="480" w:lineRule="auto"/>
        <w:jc w:val="both"/>
        <w:rPr>
          <w:rFonts w:ascii="Times New Roman" w:hAnsi="Times New Roman" w:cs="Times New Roman"/>
          <w:b/>
          <w:sz w:val="24"/>
          <w:szCs w:val="24"/>
        </w:rPr>
      </w:pPr>
    </w:p>
    <w:p w14:paraId="758B3B98" w14:textId="77777777" w:rsidR="00D930F1" w:rsidRDefault="00D930F1" w:rsidP="00A106A5">
      <w:pPr>
        <w:tabs>
          <w:tab w:val="left" w:pos="3645"/>
        </w:tabs>
        <w:spacing w:line="480" w:lineRule="auto"/>
        <w:jc w:val="both"/>
        <w:rPr>
          <w:rFonts w:ascii="Times New Roman" w:hAnsi="Times New Roman" w:cs="Times New Roman"/>
          <w:b/>
          <w:sz w:val="24"/>
          <w:szCs w:val="24"/>
        </w:rPr>
      </w:pPr>
    </w:p>
    <w:p w14:paraId="129F6A5C" w14:textId="58A256F4" w:rsidR="00397DDB" w:rsidRDefault="00397DDB" w:rsidP="00A106A5">
      <w:pPr>
        <w:tabs>
          <w:tab w:val="left" w:pos="3645"/>
        </w:tabs>
        <w:spacing w:line="480" w:lineRule="auto"/>
        <w:jc w:val="both"/>
        <w:rPr>
          <w:rFonts w:ascii="Times New Roman" w:hAnsi="Times New Roman" w:cs="Times New Roman"/>
          <w:b/>
          <w:sz w:val="24"/>
          <w:szCs w:val="24"/>
        </w:rPr>
      </w:pPr>
      <w:r w:rsidRPr="00BA701F">
        <w:rPr>
          <w:rFonts w:ascii="Times New Roman" w:hAnsi="Times New Roman" w:cs="Times New Roman"/>
          <w:b/>
          <w:sz w:val="24"/>
          <w:szCs w:val="24"/>
        </w:rPr>
        <w:lastRenderedPageBreak/>
        <w:t>Table 1. Practitioner behaviour definitions (</w:t>
      </w:r>
      <w:r w:rsidR="00DA4F54">
        <w:rPr>
          <w:rFonts w:ascii="Times New Roman" w:hAnsi="Times New Roman" w:cs="Times New Roman"/>
          <w:b/>
          <w:sz w:val="24"/>
          <w:szCs w:val="24"/>
        </w:rPr>
        <w:t xml:space="preserve">adapted from </w:t>
      </w:r>
      <w:r w:rsidRPr="00BA701F">
        <w:rPr>
          <w:rFonts w:ascii="Times New Roman" w:hAnsi="Times New Roman" w:cs="Times New Roman"/>
          <w:b/>
          <w:sz w:val="24"/>
          <w:szCs w:val="24"/>
        </w:rPr>
        <w:t xml:space="preserve">Cushion </w:t>
      </w:r>
      <w:r w:rsidRPr="00BA701F">
        <w:rPr>
          <w:rFonts w:ascii="Times New Roman" w:hAnsi="Times New Roman" w:cs="Times New Roman"/>
          <w:b/>
          <w:i/>
          <w:sz w:val="24"/>
          <w:szCs w:val="24"/>
        </w:rPr>
        <w:t xml:space="preserve">et al., </w:t>
      </w:r>
      <w:r w:rsidR="00D930F1">
        <w:rPr>
          <w:rFonts w:ascii="Times New Roman" w:hAnsi="Times New Roman" w:cs="Times New Roman"/>
          <w:b/>
          <w:sz w:val="24"/>
          <w:szCs w:val="24"/>
        </w:rPr>
        <w:t>2011</w:t>
      </w:r>
      <w:r w:rsidRPr="00BA701F">
        <w:rPr>
          <w:rFonts w:ascii="Times New Roman" w:hAnsi="Times New Roman" w:cs="Times New Roman"/>
          <w:b/>
          <w:sz w:val="24"/>
          <w:szCs w:val="24"/>
        </w:rPr>
        <w:t>)</w:t>
      </w:r>
      <w:r>
        <w:rPr>
          <w:rFonts w:ascii="Times New Roman" w:hAnsi="Times New Roman" w:cs="Times New Roman"/>
          <w:b/>
          <w:sz w:val="24"/>
          <w:szCs w:val="24"/>
        </w:rPr>
        <w:t>.</w:t>
      </w:r>
    </w:p>
    <w:tbl>
      <w:tblPr>
        <w:tblStyle w:val="LightList11"/>
        <w:tblpPr w:leftFromText="180" w:rightFromText="180" w:vertAnchor="text" w:horzAnchor="margin" w:tblpY="100"/>
        <w:tblW w:w="0" w:type="auto"/>
        <w:tblBorders>
          <w:left w:val="none" w:sz="0" w:space="0" w:color="auto"/>
          <w:bottom w:val="single" w:sz="4" w:space="0" w:color="auto"/>
          <w:right w:val="none" w:sz="0" w:space="0" w:color="auto"/>
        </w:tblBorders>
        <w:tblLook w:val="04A0" w:firstRow="1" w:lastRow="0" w:firstColumn="1" w:lastColumn="0" w:noHBand="0" w:noVBand="1"/>
      </w:tblPr>
      <w:tblGrid>
        <w:gridCol w:w="3698"/>
        <w:gridCol w:w="4992"/>
      </w:tblGrid>
      <w:tr w:rsidR="00D930F1" w:rsidRPr="00D930F1" w14:paraId="64A4CA11" w14:textId="77777777" w:rsidTr="00B8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7DCC7F2" w14:textId="77777777" w:rsidR="00D930F1" w:rsidRPr="00D930F1" w:rsidRDefault="00D930F1" w:rsidP="00D930F1">
            <w:pPr>
              <w:tabs>
                <w:tab w:val="left" w:pos="3033"/>
              </w:tabs>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Practitioner Behaviour</w:t>
            </w:r>
            <w:r w:rsidRPr="00D930F1">
              <w:rPr>
                <w:rFonts w:ascii="Times New Roman" w:eastAsiaTheme="minorEastAsia" w:hAnsi="Times New Roman" w:cs="Times New Roman"/>
                <w:sz w:val="20"/>
                <w:szCs w:val="20"/>
              </w:rPr>
              <w:tab/>
            </w:r>
          </w:p>
        </w:tc>
        <w:tc>
          <w:tcPr>
            <w:tcW w:w="5306" w:type="dxa"/>
          </w:tcPr>
          <w:p w14:paraId="3BEF4131" w14:textId="77777777" w:rsidR="00D930F1" w:rsidRPr="00D930F1" w:rsidRDefault="00D930F1" w:rsidP="00D930F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Definition</w:t>
            </w:r>
          </w:p>
        </w:tc>
      </w:tr>
      <w:tr w:rsidR="00D930F1" w:rsidRPr="00D930F1" w14:paraId="68C9C18A"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tcPr>
          <w:p w14:paraId="20E8E324" w14:textId="77777777" w:rsidR="00D930F1" w:rsidRPr="00D930F1" w:rsidRDefault="00D930F1" w:rsidP="00D930F1">
            <w:pPr>
              <w:tabs>
                <w:tab w:val="left" w:pos="1320"/>
              </w:tabs>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Pre-instruction</w:t>
            </w:r>
          </w:p>
          <w:p w14:paraId="215EA450" w14:textId="77777777" w:rsidR="00D930F1" w:rsidRPr="00D930F1" w:rsidRDefault="00D930F1" w:rsidP="00D930F1">
            <w:pPr>
              <w:tabs>
                <w:tab w:val="left" w:pos="1320"/>
              </w:tabs>
              <w:spacing w:after="0" w:line="240" w:lineRule="auto"/>
              <w:rPr>
                <w:rFonts w:ascii="Times New Roman" w:eastAsiaTheme="minorEastAsia" w:hAnsi="Times New Roman" w:cs="Times New Roman"/>
                <w:sz w:val="20"/>
                <w:szCs w:val="20"/>
              </w:rPr>
            </w:pPr>
          </w:p>
        </w:tc>
        <w:tc>
          <w:tcPr>
            <w:tcW w:w="5306" w:type="dxa"/>
            <w:tcBorders>
              <w:top w:val="none" w:sz="0" w:space="0" w:color="auto"/>
              <w:bottom w:val="none" w:sz="0" w:space="0" w:color="auto"/>
              <w:right w:val="none" w:sz="0" w:space="0" w:color="auto"/>
            </w:tcBorders>
          </w:tcPr>
          <w:p w14:paraId="46D2486F"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Initial information/instruction given preceding the desired action</w:t>
            </w:r>
          </w:p>
          <w:p w14:paraId="0C31AD15"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2A8582BB" w14:textId="77777777" w:rsidTr="00B820B2">
        <w:tc>
          <w:tcPr>
            <w:cnfStyle w:val="001000000000" w:firstRow="0" w:lastRow="0" w:firstColumn="1" w:lastColumn="0" w:oddVBand="0" w:evenVBand="0" w:oddHBand="0" w:evenHBand="0" w:firstRowFirstColumn="0" w:firstRowLastColumn="0" w:lastRowFirstColumn="0" w:lastRowLastColumn="0"/>
            <w:tcW w:w="3936" w:type="dxa"/>
          </w:tcPr>
          <w:p w14:paraId="1F12ACD7"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Concurrent instruction </w:t>
            </w:r>
          </w:p>
          <w:p w14:paraId="2A7D888D"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5306" w:type="dxa"/>
          </w:tcPr>
          <w:p w14:paraId="2CEC57E6"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Cure, reminders, prompts (given during execution of the desired action)</w:t>
            </w:r>
          </w:p>
          <w:p w14:paraId="01F4E1C2"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7212DA3A"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tcPr>
          <w:p w14:paraId="5EF4FCB4"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Post-instruction </w:t>
            </w:r>
          </w:p>
        </w:tc>
        <w:tc>
          <w:tcPr>
            <w:tcW w:w="5306" w:type="dxa"/>
            <w:tcBorders>
              <w:top w:val="none" w:sz="0" w:space="0" w:color="auto"/>
              <w:bottom w:val="none" w:sz="0" w:space="0" w:color="auto"/>
              <w:right w:val="none" w:sz="0" w:space="0" w:color="auto"/>
            </w:tcBorders>
          </w:tcPr>
          <w:p w14:paraId="778F5BC8"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Information given after the execution of the desired action</w:t>
            </w:r>
          </w:p>
          <w:p w14:paraId="51C0F20E"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12AC91B0" w14:textId="77777777" w:rsidTr="00B820B2">
        <w:tc>
          <w:tcPr>
            <w:cnfStyle w:val="001000000000" w:firstRow="0" w:lastRow="0" w:firstColumn="1" w:lastColumn="0" w:oddVBand="0" w:evenVBand="0" w:oddHBand="0" w:evenHBand="0" w:firstRowFirstColumn="0" w:firstRowLastColumn="0" w:lastRowFirstColumn="0" w:lastRowLastColumn="0"/>
            <w:tcW w:w="3936" w:type="dxa"/>
          </w:tcPr>
          <w:p w14:paraId="584AC66D"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Convergent questioning</w:t>
            </w:r>
          </w:p>
        </w:tc>
        <w:tc>
          <w:tcPr>
            <w:tcW w:w="5306" w:type="dxa"/>
          </w:tcPr>
          <w:p w14:paraId="47AB180B"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The practitioner asks a convergent question which has a limited number of correct answers/options – more closed</w:t>
            </w:r>
          </w:p>
          <w:p w14:paraId="09C62CAD"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20CDE890"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tcPr>
          <w:p w14:paraId="015DC031"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Divergent questioning </w:t>
            </w:r>
          </w:p>
        </w:tc>
        <w:tc>
          <w:tcPr>
            <w:tcW w:w="5306" w:type="dxa"/>
            <w:tcBorders>
              <w:top w:val="none" w:sz="0" w:space="0" w:color="auto"/>
              <w:bottom w:val="none" w:sz="0" w:space="0" w:color="auto"/>
              <w:right w:val="none" w:sz="0" w:space="0" w:color="auto"/>
            </w:tcBorders>
          </w:tcPr>
          <w:p w14:paraId="04A2D492"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The practitioner asks a divergent question which has multiple responses/options – more open </w:t>
            </w:r>
          </w:p>
          <w:p w14:paraId="75C1A46D"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082DE45B" w14:textId="77777777" w:rsidTr="00B820B2">
        <w:tc>
          <w:tcPr>
            <w:cnfStyle w:val="001000000000" w:firstRow="0" w:lastRow="0" w:firstColumn="1" w:lastColumn="0" w:oddVBand="0" w:evenVBand="0" w:oddHBand="0" w:evenHBand="0" w:firstRowFirstColumn="0" w:firstRowLastColumn="0" w:lastRowFirstColumn="0" w:lastRowLastColumn="0"/>
            <w:tcW w:w="3936" w:type="dxa"/>
          </w:tcPr>
          <w:p w14:paraId="165F9363"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Response to a question </w:t>
            </w:r>
          </w:p>
        </w:tc>
        <w:tc>
          <w:tcPr>
            <w:tcW w:w="5306" w:type="dxa"/>
          </w:tcPr>
          <w:p w14:paraId="6BA603D8"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The practitioner responds to a question that may or may not be directly related to practice </w:t>
            </w:r>
          </w:p>
          <w:p w14:paraId="5AEE6F3A"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05B792A8"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tcPr>
          <w:p w14:paraId="639E3A31"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Feedback - Knowledge of results</w:t>
            </w:r>
          </w:p>
        </w:tc>
        <w:tc>
          <w:tcPr>
            <w:tcW w:w="5306" w:type="dxa"/>
            <w:tcBorders>
              <w:top w:val="none" w:sz="0" w:space="0" w:color="auto"/>
              <w:bottom w:val="none" w:sz="0" w:space="0" w:color="auto"/>
              <w:right w:val="none" w:sz="0" w:space="0" w:color="auto"/>
            </w:tcBorders>
          </w:tcPr>
          <w:p w14:paraId="482B6069"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The practitioner gives feedback on the outcome of an action</w:t>
            </w:r>
          </w:p>
          <w:p w14:paraId="431E8A97"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5258FE71" w14:textId="77777777" w:rsidTr="00B820B2">
        <w:tc>
          <w:tcPr>
            <w:cnfStyle w:val="001000000000" w:firstRow="0" w:lastRow="0" w:firstColumn="1" w:lastColumn="0" w:oddVBand="0" w:evenVBand="0" w:oddHBand="0" w:evenHBand="0" w:firstRowFirstColumn="0" w:firstRowLastColumn="0" w:lastRowFirstColumn="0" w:lastRowLastColumn="0"/>
            <w:tcW w:w="3936" w:type="dxa"/>
          </w:tcPr>
          <w:p w14:paraId="6E81FBAA"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Feedback - Knowledge of performance </w:t>
            </w:r>
          </w:p>
        </w:tc>
        <w:tc>
          <w:tcPr>
            <w:tcW w:w="5306" w:type="dxa"/>
          </w:tcPr>
          <w:p w14:paraId="0BA09149"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The practitioner gives information on the movement pattern that causes the result</w:t>
            </w:r>
          </w:p>
          <w:p w14:paraId="29F25FFC"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02627A5F"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tcPr>
          <w:p w14:paraId="3B262239"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Reinforcement</w:t>
            </w:r>
          </w:p>
        </w:tc>
        <w:tc>
          <w:tcPr>
            <w:tcW w:w="5306" w:type="dxa"/>
            <w:tcBorders>
              <w:top w:val="none" w:sz="0" w:space="0" w:color="auto"/>
              <w:bottom w:val="none" w:sz="0" w:space="0" w:color="auto"/>
              <w:right w:val="none" w:sz="0" w:space="0" w:color="auto"/>
            </w:tcBorders>
          </w:tcPr>
          <w:p w14:paraId="40FBB122"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Corrective statement that contain information to correct and improve the next attempt/a participants performance (can be delivered concurrently or post)</w:t>
            </w:r>
          </w:p>
          <w:p w14:paraId="12C749AF"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11E68092" w14:textId="77777777" w:rsidTr="00B820B2">
        <w:tc>
          <w:tcPr>
            <w:cnfStyle w:val="001000000000" w:firstRow="0" w:lastRow="0" w:firstColumn="1" w:lastColumn="0" w:oddVBand="0" w:evenVBand="0" w:oddHBand="0" w:evenHBand="0" w:firstRowFirstColumn="0" w:firstRowLastColumn="0" w:lastRowFirstColumn="0" w:lastRowLastColumn="0"/>
            <w:tcW w:w="3936" w:type="dxa"/>
          </w:tcPr>
          <w:p w14:paraId="16FD400B"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Positive feedback</w:t>
            </w:r>
          </w:p>
        </w:tc>
        <w:tc>
          <w:tcPr>
            <w:tcW w:w="5306" w:type="dxa"/>
          </w:tcPr>
          <w:p w14:paraId="0C8E9BF3"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Feedback from the practitioner that is positive</w:t>
            </w:r>
          </w:p>
          <w:p w14:paraId="56017B5D"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 </w:t>
            </w:r>
          </w:p>
        </w:tc>
      </w:tr>
      <w:tr w:rsidR="00D930F1" w:rsidRPr="00D930F1" w14:paraId="1A9E5670"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tcPr>
          <w:p w14:paraId="52DF1616"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Negative feedback</w:t>
            </w:r>
          </w:p>
        </w:tc>
        <w:tc>
          <w:tcPr>
            <w:tcW w:w="5306" w:type="dxa"/>
            <w:tcBorders>
              <w:top w:val="none" w:sz="0" w:space="0" w:color="auto"/>
              <w:bottom w:val="none" w:sz="0" w:space="0" w:color="auto"/>
              <w:right w:val="none" w:sz="0" w:space="0" w:color="auto"/>
            </w:tcBorders>
          </w:tcPr>
          <w:p w14:paraId="535F3AE9"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Feedback from the practitioner that is negative</w:t>
            </w:r>
          </w:p>
          <w:p w14:paraId="0763CC39"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 </w:t>
            </w:r>
          </w:p>
        </w:tc>
      </w:tr>
      <w:tr w:rsidR="00D930F1" w:rsidRPr="00D930F1" w14:paraId="0BDAC79F" w14:textId="77777777" w:rsidTr="00B820B2">
        <w:tc>
          <w:tcPr>
            <w:cnfStyle w:val="001000000000" w:firstRow="0" w:lastRow="0" w:firstColumn="1" w:lastColumn="0" w:oddVBand="0" w:evenVBand="0" w:oddHBand="0" w:evenHBand="0" w:firstRowFirstColumn="0" w:firstRowLastColumn="0" w:lastRowFirstColumn="0" w:lastRowLastColumn="0"/>
            <w:tcW w:w="3936" w:type="dxa"/>
          </w:tcPr>
          <w:p w14:paraId="4766D536"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Silence (on-task)</w:t>
            </w:r>
          </w:p>
        </w:tc>
        <w:tc>
          <w:tcPr>
            <w:tcW w:w="5306" w:type="dxa"/>
          </w:tcPr>
          <w:p w14:paraId="4F0E603E"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The practitioner monitors practice without reacting verbally or non-verbally, maintaining eye contact with the players</w:t>
            </w:r>
          </w:p>
          <w:p w14:paraId="758F0C60"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1437924C"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tcPr>
          <w:p w14:paraId="6328E544"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Silence (off-task)</w:t>
            </w:r>
          </w:p>
        </w:tc>
        <w:tc>
          <w:tcPr>
            <w:tcW w:w="5306" w:type="dxa"/>
            <w:tcBorders>
              <w:top w:val="none" w:sz="0" w:space="0" w:color="auto"/>
              <w:bottom w:val="none" w:sz="0" w:space="0" w:color="auto"/>
              <w:right w:val="none" w:sz="0" w:space="0" w:color="auto"/>
            </w:tcBorders>
          </w:tcPr>
          <w:p w14:paraId="32F05EFC"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The practitioner is visibly not engaged in the practice </w:t>
            </w:r>
          </w:p>
          <w:p w14:paraId="4A78B7FF"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7237D1E0" w14:textId="77777777" w:rsidTr="00B820B2">
        <w:tc>
          <w:tcPr>
            <w:cnfStyle w:val="001000000000" w:firstRow="0" w:lastRow="0" w:firstColumn="1" w:lastColumn="0" w:oddVBand="0" w:evenVBand="0" w:oddHBand="0" w:evenHBand="0" w:firstRowFirstColumn="0" w:firstRowLastColumn="0" w:lastRowFirstColumn="0" w:lastRowLastColumn="0"/>
            <w:tcW w:w="3936" w:type="dxa"/>
          </w:tcPr>
          <w:p w14:paraId="32F42D3A"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Management </w:t>
            </w:r>
          </w:p>
        </w:tc>
        <w:tc>
          <w:tcPr>
            <w:tcW w:w="5306" w:type="dxa"/>
          </w:tcPr>
          <w:p w14:paraId="5C77C5B6"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Management of the participants - related practitioner behaviours contributing directly to practice</w:t>
            </w:r>
          </w:p>
          <w:p w14:paraId="79E8C76E"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63F7260C"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tcPr>
          <w:p w14:paraId="627B7596"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Humour </w:t>
            </w:r>
          </w:p>
        </w:tc>
        <w:tc>
          <w:tcPr>
            <w:tcW w:w="5306" w:type="dxa"/>
            <w:tcBorders>
              <w:top w:val="none" w:sz="0" w:space="0" w:color="auto"/>
              <w:bottom w:val="none" w:sz="0" w:space="0" w:color="auto"/>
              <w:right w:val="none" w:sz="0" w:space="0" w:color="auto"/>
            </w:tcBorders>
          </w:tcPr>
          <w:p w14:paraId="355AD508"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Jokes or content designed to make participants laugh or smile</w:t>
            </w:r>
          </w:p>
          <w:p w14:paraId="78AB7011"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641DEBED" w14:textId="77777777" w:rsidTr="00B820B2">
        <w:tc>
          <w:tcPr>
            <w:cnfStyle w:val="001000000000" w:firstRow="0" w:lastRow="0" w:firstColumn="1" w:lastColumn="0" w:oddVBand="0" w:evenVBand="0" w:oddHBand="0" w:evenHBand="0" w:firstRowFirstColumn="0" w:firstRowLastColumn="0" w:lastRowFirstColumn="0" w:lastRowLastColumn="0"/>
            <w:tcW w:w="3936" w:type="dxa"/>
          </w:tcPr>
          <w:p w14:paraId="1B7B8D87"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Hustle </w:t>
            </w:r>
          </w:p>
          <w:p w14:paraId="6DF12E7C"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5306" w:type="dxa"/>
          </w:tcPr>
          <w:p w14:paraId="58913EF6"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Behaviour designed to increase the intensity of performance</w:t>
            </w:r>
          </w:p>
          <w:p w14:paraId="57293D35"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66828B12"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tcPr>
          <w:p w14:paraId="6AF0BC7C"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Praise</w:t>
            </w:r>
          </w:p>
        </w:tc>
        <w:tc>
          <w:tcPr>
            <w:tcW w:w="5306" w:type="dxa"/>
            <w:tcBorders>
              <w:top w:val="none" w:sz="0" w:space="0" w:color="auto"/>
              <w:bottom w:val="none" w:sz="0" w:space="0" w:color="auto"/>
              <w:right w:val="none" w:sz="0" w:space="0" w:color="auto"/>
            </w:tcBorders>
          </w:tcPr>
          <w:p w14:paraId="307BD5A3"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Positive or supportive statements or gestures not relating to a specific skill attempt</w:t>
            </w:r>
          </w:p>
          <w:p w14:paraId="19BF99F8"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0F9FAF8F" w14:textId="77777777" w:rsidTr="00B820B2">
        <w:tc>
          <w:tcPr>
            <w:cnfStyle w:val="001000000000" w:firstRow="0" w:lastRow="0" w:firstColumn="1" w:lastColumn="0" w:oddVBand="0" w:evenVBand="0" w:oddHBand="0" w:evenHBand="0" w:firstRowFirstColumn="0" w:firstRowLastColumn="0" w:lastRowFirstColumn="0" w:lastRowLastColumn="0"/>
            <w:tcW w:w="3936" w:type="dxa"/>
          </w:tcPr>
          <w:p w14:paraId="391E126C"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Punishment </w:t>
            </w:r>
          </w:p>
        </w:tc>
        <w:tc>
          <w:tcPr>
            <w:tcW w:w="5306" w:type="dxa"/>
          </w:tcPr>
          <w:p w14:paraId="51B58DC1"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Specific punishment following a mistake </w:t>
            </w:r>
          </w:p>
          <w:p w14:paraId="3D0BFAC2"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182B8A23"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one" w:sz="0" w:space="0" w:color="auto"/>
              <w:left w:val="none" w:sz="0" w:space="0" w:color="auto"/>
              <w:bottom w:val="none" w:sz="0" w:space="0" w:color="auto"/>
            </w:tcBorders>
          </w:tcPr>
          <w:p w14:paraId="7C1EB492"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Scold</w:t>
            </w:r>
          </w:p>
        </w:tc>
        <w:tc>
          <w:tcPr>
            <w:tcW w:w="5306" w:type="dxa"/>
            <w:tcBorders>
              <w:top w:val="none" w:sz="0" w:space="0" w:color="auto"/>
              <w:bottom w:val="none" w:sz="0" w:space="0" w:color="auto"/>
              <w:right w:val="none" w:sz="0" w:space="0" w:color="auto"/>
            </w:tcBorders>
          </w:tcPr>
          <w:p w14:paraId="41024B03"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Verbal or non-verbal behaviours demonstrating displeasure at the participant/s performance </w:t>
            </w:r>
          </w:p>
          <w:p w14:paraId="1004833E"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4C35B733" w14:textId="77777777" w:rsidTr="00B820B2">
        <w:tc>
          <w:tcPr>
            <w:cnfStyle w:val="001000000000" w:firstRow="0" w:lastRow="0" w:firstColumn="1" w:lastColumn="0" w:oddVBand="0" w:evenVBand="0" w:oddHBand="0" w:evenHBand="0" w:firstRowFirstColumn="0" w:firstRowLastColumn="0" w:lastRowFirstColumn="0" w:lastRowLastColumn="0"/>
            <w:tcW w:w="3936" w:type="dxa"/>
          </w:tcPr>
          <w:p w14:paraId="595F256C"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Other</w:t>
            </w:r>
          </w:p>
        </w:tc>
        <w:tc>
          <w:tcPr>
            <w:tcW w:w="5306" w:type="dxa"/>
          </w:tcPr>
          <w:p w14:paraId="322B8FBB"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Any other behaviour not fitting any of the categories</w:t>
            </w:r>
          </w:p>
        </w:tc>
      </w:tr>
    </w:tbl>
    <w:p w14:paraId="08C01561" w14:textId="77777777" w:rsidR="00603472" w:rsidRPr="00603472" w:rsidRDefault="00603472" w:rsidP="00A106A5">
      <w:pPr>
        <w:spacing w:line="480" w:lineRule="auto"/>
        <w:ind w:right="-330"/>
        <w:jc w:val="both"/>
        <w:rPr>
          <w:rFonts w:ascii="Times New Roman" w:hAnsi="Times New Roman" w:cs="Times New Roman"/>
          <w:i/>
          <w:sz w:val="24"/>
          <w:szCs w:val="24"/>
        </w:rPr>
      </w:pPr>
      <w:r w:rsidRPr="00603472">
        <w:rPr>
          <w:rFonts w:ascii="Times New Roman" w:hAnsi="Times New Roman" w:cs="Times New Roman"/>
          <w:i/>
          <w:sz w:val="24"/>
          <w:szCs w:val="24"/>
        </w:rPr>
        <w:lastRenderedPageBreak/>
        <w:t>Reliability</w:t>
      </w:r>
    </w:p>
    <w:p w14:paraId="4C00E86E" w14:textId="77777777" w:rsidR="00397DDB" w:rsidRPr="00BA701F" w:rsidRDefault="00397DDB" w:rsidP="00A106A5">
      <w:pPr>
        <w:spacing w:line="480" w:lineRule="auto"/>
        <w:ind w:right="-330"/>
        <w:jc w:val="both"/>
        <w:rPr>
          <w:rFonts w:ascii="Times New Roman" w:hAnsi="Times New Roman" w:cs="Times New Roman"/>
          <w:sz w:val="24"/>
          <w:szCs w:val="24"/>
        </w:rPr>
      </w:pPr>
      <w:r w:rsidRPr="00BA701F">
        <w:rPr>
          <w:rFonts w:ascii="Times New Roman" w:hAnsi="Times New Roman" w:cs="Times New Roman"/>
          <w:sz w:val="24"/>
          <w:szCs w:val="24"/>
        </w:rPr>
        <w:t>Inter-observer and intra-observer reliability analyses were conducted to assess the objectivity and reliability of the data respectively. For the inter-observer reliability, an analyst who possessed two year’s of analysis experience, observed one of the lessons (approximately 10% of the data collected). The analyst was given a four hour training session and was provided with the practitioner behaviour definitions. The data collected by the analyst was compared to the data collected by the initial observer. The intra-observer reliability analysis was conducted by the initial observer analysing one of the lessons (approximately 10% of the data collected) from the original sample. This was carried out two weeks after th</w:t>
      </w:r>
      <w:r>
        <w:rPr>
          <w:rFonts w:ascii="Times New Roman" w:hAnsi="Times New Roman" w:cs="Times New Roman"/>
          <w:sz w:val="24"/>
          <w:szCs w:val="24"/>
        </w:rPr>
        <w:t>e initial analysis to reduce</w:t>
      </w:r>
      <w:r w:rsidRPr="00BA701F">
        <w:rPr>
          <w:rFonts w:ascii="Times New Roman" w:hAnsi="Times New Roman" w:cs="Times New Roman"/>
          <w:sz w:val="24"/>
          <w:szCs w:val="24"/>
        </w:rPr>
        <w:t xml:space="preserve"> potential learning effects. Percentage error was calculated to assess both inter-observer and intra-observer reliability.</w:t>
      </w:r>
    </w:p>
    <w:p w14:paraId="59E194A8" w14:textId="77777777" w:rsidR="00397DDB" w:rsidRDefault="00397DDB" w:rsidP="00A106A5">
      <w:pPr>
        <w:spacing w:line="480" w:lineRule="auto"/>
        <w:ind w:right="-330"/>
        <w:jc w:val="both"/>
        <w:rPr>
          <w:rFonts w:ascii="Times New Roman" w:hAnsi="Times New Roman" w:cs="Times New Roman"/>
          <w:b/>
          <w:sz w:val="24"/>
          <w:szCs w:val="24"/>
        </w:rPr>
      </w:pPr>
      <w:r w:rsidRPr="00233380">
        <w:rPr>
          <w:rFonts w:ascii="Times New Roman" w:hAnsi="Times New Roman" w:cs="Times New Roman"/>
          <w:b/>
          <w:sz w:val="24"/>
          <w:szCs w:val="24"/>
        </w:rPr>
        <w:t>Table 2. Percentage error for inter-observer and intra-observer reliability.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69"/>
        <w:gridCol w:w="2268"/>
      </w:tblGrid>
      <w:tr w:rsidR="00D930F1" w:rsidRPr="00BA701F" w14:paraId="655A7F9F" w14:textId="77777777" w:rsidTr="00B820B2">
        <w:tc>
          <w:tcPr>
            <w:tcW w:w="3369" w:type="dxa"/>
            <w:tcBorders>
              <w:bottom w:val="single" w:sz="4" w:space="0" w:color="auto"/>
            </w:tcBorders>
          </w:tcPr>
          <w:p w14:paraId="4D18486A" w14:textId="77777777" w:rsidR="00D930F1" w:rsidRPr="00BA701F" w:rsidRDefault="00D930F1" w:rsidP="00B820B2">
            <w:pPr>
              <w:spacing w:line="360" w:lineRule="auto"/>
              <w:ind w:right="-330"/>
              <w:rPr>
                <w:rFonts w:ascii="Times New Roman" w:hAnsi="Times New Roman" w:cs="Times New Roman"/>
                <w:sz w:val="24"/>
                <w:szCs w:val="24"/>
              </w:rPr>
            </w:pPr>
            <w:r w:rsidRPr="00BA701F">
              <w:rPr>
                <w:rFonts w:ascii="Times New Roman" w:hAnsi="Times New Roman" w:cs="Times New Roman"/>
                <w:sz w:val="24"/>
                <w:szCs w:val="24"/>
              </w:rPr>
              <w:t>Reliability test</w:t>
            </w:r>
          </w:p>
        </w:tc>
        <w:tc>
          <w:tcPr>
            <w:tcW w:w="2268" w:type="dxa"/>
            <w:tcBorders>
              <w:bottom w:val="single" w:sz="4" w:space="0" w:color="auto"/>
            </w:tcBorders>
          </w:tcPr>
          <w:p w14:paraId="379EE240" w14:textId="77777777" w:rsidR="00D930F1" w:rsidRPr="00BA701F" w:rsidRDefault="00D930F1" w:rsidP="00B820B2">
            <w:pPr>
              <w:spacing w:line="360" w:lineRule="auto"/>
              <w:ind w:right="-330"/>
              <w:rPr>
                <w:rFonts w:ascii="Times New Roman" w:hAnsi="Times New Roman" w:cs="Times New Roman"/>
                <w:sz w:val="24"/>
                <w:szCs w:val="24"/>
              </w:rPr>
            </w:pPr>
            <w:r w:rsidRPr="00BA701F">
              <w:rPr>
                <w:rFonts w:ascii="Times New Roman" w:hAnsi="Times New Roman" w:cs="Times New Roman"/>
                <w:sz w:val="24"/>
                <w:szCs w:val="24"/>
              </w:rPr>
              <w:t>Percentage error</w:t>
            </w:r>
          </w:p>
        </w:tc>
      </w:tr>
      <w:tr w:rsidR="00D930F1" w:rsidRPr="00BA701F" w14:paraId="4CF4FC07" w14:textId="77777777" w:rsidTr="00B820B2">
        <w:tc>
          <w:tcPr>
            <w:tcW w:w="3369" w:type="dxa"/>
            <w:tcBorders>
              <w:bottom w:val="nil"/>
            </w:tcBorders>
          </w:tcPr>
          <w:p w14:paraId="5BDEF6D0" w14:textId="77777777" w:rsidR="00D930F1" w:rsidRPr="00BA701F" w:rsidRDefault="00D930F1" w:rsidP="00B820B2">
            <w:pPr>
              <w:spacing w:line="360" w:lineRule="auto"/>
              <w:ind w:right="-330"/>
              <w:rPr>
                <w:rFonts w:ascii="Times New Roman" w:hAnsi="Times New Roman" w:cs="Times New Roman"/>
                <w:sz w:val="24"/>
                <w:szCs w:val="24"/>
              </w:rPr>
            </w:pPr>
            <w:r w:rsidRPr="00BA701F">
              <w:rPr>
                <w:rFonts w:ascii="Times New Roman" w:hAnsi="Times New Roman" w:cs="Times New Roman"/>
                <w:sz w:val="24"/>
                <w:szCs w:val="24"/>
              </w:rPr>
              <w:t>Inter-observer</w:t>
            </w:r>
          </w:p>
        </w:tc>
        <w:tc>
          <w:tcPr>
            <w:tcW w:w="2268" w:type="dxa"/>
            <w:tcBorders>
              <w:bottom w:val="nil"/>
            </w:tcBorders>
          </w:tcPr>
          <w:p w14:paraId="13AF73AA" w14:textId="77777777" w:rsidR="00D930F1" w:rsidRPr="00BA701F" w:rsidRDefault="00D930F1" w:rsidP="00B820B2">
            <w:pPr>
              <w:spacing w:line="360" w:lineRule="auto"/>
              <w:ind w:right="-330"/>
              <w:rPr>
                <w:rFonts w:ascii="Times New Roman" w:hAnsi="Times New Roman" w:cs="Times New Roman"/>
                <w:sz w:val="24"/>
                <w:szCs w:val="24"/>
              </w:rPr>
            </w:pPr>
            <w:r w:rsidRPr="00BA701F">
              <w:rPr>
                <w:rFonts w:ascii="Times New Roman" w:hAnsi="Times New Roman" w:cs="Times New Roman"/>
                <w:sz w:val="24"/>
                <w:szCs w:val="24"/>
              </w:rPr>
              <w:t>13.4%</w:t>
            </w:r>
          </w:p>
        </w:tc>
      </w:tr>
      <w:tr w:rsidR="00D930F1" w:rsidRPr="00BA701F" w14:paraId="2A3975F0" w14:textId="77777777" w:rsidTr="00B820B2">
        <w:tc>
          <w:tcPr>
            <w:tcW w:w="3369" w:type="dxa"/>
            <w:tcBorders>
              <w:top w:val="nil"/>
            </w:tcBorders>
          </w:tcPr>
          <w:p w14:paraId="6D756604" w14:textId="77777777" w:rsidR="00D930F1" w:rsidRPr="00BA701F" w:rsidRDefault="00D930F1" w:rsidP="00B820B2">
            <w:pPr>
              <w:spacing w:line="360" w:lineRule="auto"/>
              <w:ind w:right="-330"/>
              <w:rPr>
                <w:rFonts w:ascii="Times New Roman" w:hAnsi="Times New Roman" w:cs="Times New Roman"/>
                <w:sz w:val="24"/>
                <w:szCs w:val="24"/>
              </w:rPr>
            </w:pPr>
            <w:r w:rsidRPr="00BA701F">
              <w:rPr>
                <w:rFonts w:ascii="Times New Roman" w:hAnsi="Times New Roman" w:cs="Times New Roman"/>
                <w:sz w:val="24"/>
                <w:szCs w:val="24"/>
              </w:rPr>
              <w:t>Intra-observer</w:t>
            </w:r>
          </w:p>
        </w:tc>
        <w:tc>
          <w:tcPr>
            <w:tcW w:w="2268" w:type="dxa"/>
            <w:tcBorders>
              <w:top w:val="nil"/>
            </w:tcBorders>
          </w:tcPr>
          <w:p w14:paraId="4BD7A09D" w14:textId="77777777" w:rsidR="00D930F1" w:rsidRPr="00BA701F" w:rsidRDefault="00D930F1" w:rsidP="00B820B2">
            <w:pPr>
              <w:spacing w:line="360" w:lineRule="auto"/>
              <w:ind w:right="-330"/>
              <w:rPr>
                <w:rFonts w:ascii="Times New Roman" w:hAnsi="Times New Roman" w:cs="Times New Roman"/>
                <w:sz w:val="24"/>
                <w:szCs w:val="24"/>
              </w:rPr>
            </w:pPr>
            <w:r w:rsidRPr="00BA701F">
              <w:rPr>
                <w:rFonts w:ascii="Times New Roman" w:hAnsi="Times New Roman" w:cs="Times New Roman"/>
                <w:sz w:val="24"/>
                <w:szCs w:val="24"/>
              </w:rPr>
              <w:t>10.9%</w:t>
            </w:r>
          </w:p>
        </w:tc>
      </w:tr>
    </w:tbl>
    <w:p w14:paraId="3BDDF54C" w14:textId="77777777" w:rsidR="00D930F1" w:rsidRPr="00233380" w:rsidRDefault="00D930F1" w:rsidP="00A106A5">
      <w:pPr>
        <w:spacing w:line="480" w:lineRule="auto"/>
        <w:ind w:right="-330"/>
        <w:jc w:val="both"/>
        <w:rPr>
          <w:rFonts w:ascii="Times New Roman" w:hAnsi="Times New Roman" w:cs="Times New Roman"/>
          <w:b/>
          <w:sz w:val="24"/>
          <w:szCs w:val="24"/>
        </w:rPr>
      </w:pPr>
    </w:p>
    <w:p w14:paraId="3E10E2EC" w14:textId="77777777" w:rsidR="00397DDB" w:rsidRPr="00603472" w:rsidRDefault="00397DDB" w:rsidP="00A106A5">
      <w:pPr>
        <w:pStyle w:val="Heading4"/>
        <w:spacing w:line="480" w:lineRule="auto"/>
        <w:ind w:right="-330"/>
        <w:jc w:val="both"/>
        <w:rPr>
          <w:rFonts w:ascii="Times New Roman" w:hAnsi="Times New Roman" w:cs="Times New Roman"/>
          <w:b w:val="0"/>
          <w:color w:val="auto"/>
          <w:sz w:val="24"/>
          <w:szCs w:val="24"/>
        </w:rPr>
      </w:pPr>
      <w:r w:rsidRPr="00603472">
        <w:rPr>
          <w:rFonts w:ascii="Times New Roman" w:hAnsi="Times New Roman" w:cs="Times New Roman"/>
          <w:b w:val="0"/>
          <w:color w:val="auto"/>
          <w:sz w:val="24"/>
          <w:szCs w:val="24"/>
        </w:rPr>
        <w:t xml:space="preserve">Data analysis </w:t>
      </w:r>
    </w:p>
    <w:p w14:paraId="28DE552C" w14:textId="23406535" w:rsidR="00397DDB" w:rsidRDefault="00397DDB" w:rsidP="00A106A5">
      <w:pPr>
        <w:spacing w:line="480" w:lineRule="auto"/>
        <w:ind w:right="-330"/>
        <w:jc w:val="both"/>
        <w:rPr>
          <w:rFonts w:ascii="Times New Roman" w:hAnsi="Times New Roman" w:cs="Times New Roman"/>
          <w:sz w:val="24"/>
          <w:szCs w:val="24"/>
        </w:rPr>
      </w:pPr>
      <w:r w:rsidRPr="00397DDB">
        <w:rPr>
          <w:rFonts w:ascii="Times New Roman" w:hAnsi="Times New Roman" w:cs="Times New Roman"/>
          <w:sz w:val="24"/>
          <w:szCs w:val="24"/>
        </w:rPr>
        <w:t>The time (seconds) that each practitioner behaviour was displayed for was recorded for the five K</w:t>
      </w:r>
      <w:r w:rsidR="00FD682A">
        <w:rPr>
          <w:rFonts w:ascii="Times New Roman" w:hAnsi="Times New Roman" w:cs="Times New Roman"/>
          <w:sz w:val="24"/>
          <w:szCs w:val="24"/>
        </w:rPr>
        <w:t xml:space="preserve">ey </w:t>
      </w:r>
      <w:r w:rsidRPr="00397DDB">
        <w:rPr>
          <w:rFonts w:ascii="Times New Roman" w:hAnsi="Times New Roman" w:cs="Times New Roman"/>
          <w:sz w:val="24"/>
          <w:szCs w:val="24"/>
        </w:rPr>
        <w:t>S</w:t>
      </w:r>
      <w:r w:rsidR="00FD682A">
        <w:rPr>
          <w:rFonts w:ascii="Times New Roman" w:hAnsi="Times New Roman" w:cs="Times New Roman"/>
          <w:sz w:val="24"/>
          <w:szCs w:val="24"/>
        </w:rPr>
        <w:t xml:space="preserve">tage </w:t>
      </w:r>
      <w:r w:rsidRPr="00397DDB">
        <w:rPr>
          <w:rFonts w:ascii="Times New Roman" w:hAnsi="Times New Roman" w:cs="Times New Roman"/>
          <w:sz w:val="24"/>
          <w:szCs w:val="24"/>
        </w:rPr>
        <w:t>3 lessons and the five K</w:t>
      </w:r>
      <w:r w:rsidR="00FD682A">
        <w:rPr>
          <w:rFonts w:ascii="Times New Roman" w:hAnsi="Times New Roman" w:cs="Times New Roman"/>
          <w:sz w:val="24"/>
          <w:szCs w:val="24"/>
        </w:rPr>
        <w:t xml:space="preserve">ey </w:t>
      </w:r>
      <w:r w:rsidRPr="00397DDB">
        <w:rPr>
          <w:rFonts w:ascii="Times New Roman" w:hAnsi="Times New Roman" w:cs="Times New Roman"/>
          <w:sz w:val="24"/>
          <w:szCs w:val="24"/>
        </w:rPr>
        <w:t>S</w:t>
      </w:r>
      <w:r w:rsidR="00FD682A">
        <w:rPr>
          <w:rFonts w:ascii="Times New Roman" w:hAnsi="Times New Roman" w:cs="Times New Roman"/>
          <w:sz w:val="24"/>
          <w:szCs w:val="24"/>
        </w:rPr>
        <w:t xml:space="preserve">tage </w:t>
      </w:r>
      <w:r w:rsidRPr="00397DDB">
        <w:rPr>
          <w:rFonts w:ascii="Times New Roman" w:hAnsi="Times New Roman" w:cs="Times New Roman"/>
          <w:sz w:val="24"/>
          <w:szCs w:val="24"/>
        </w:rPr>
        <w:t>4 lessons. The percentage time of each practitioner behaviour was calculated in relation to the total lesson time for K</w:t>
      </w:r>
      <w:r w:rsidR="00FD682A">
        <w:rPr>
          <w:rFonts w:ascii="Times New Roman" w:hAnsi="Times New Roman" w:cs="Times New Roman"/>
          <w:sz w:val="24"/>
          <w:szCs w:val="24"/>
        </w:rPr>
        <w:t xml:space="preserve">ey </w:t>
      </w:r>
      <w:r w:rsidRPr="00397DDB">
        <w:rPr>
          <w:rFonts w:ascii="Times New Roman" w:hAnsi="Times New Roman" w:cs="Times New Roman"/>
          <w:sz w:val="24"/>
          <w:szCs w:val="24"/>
        </w:rPr>
        <w:t>S</w:t>
      </w:r>
      <w:r w:rsidR="00FD682A">
        <w:rPr>
          <w:rFonts w:ascii="Times New Roman" w:hAnsi="Times New Roman" w:cs="Times New Roman"/>
          <w:sz w:val="24"/>
          <w:szCs w:val="24"/>
        </w:rPr>
        <w:t xml:space="preserve">tage </w:t>
      </w:r>
      <w:r w:rsidRPr="00397DDB">
        <w:rPr>
          <w:rFonts w:ascii="Times New Roman" w:hAnsi="Times New Roman" w:cs="Times New Roman"/>
          <w:sz w:val="24"/>
          <w:szCs w:val="24"/>
        </w:rPr>
        <w:t>3 and K</w:t>
      </w:r>
      <w:r w:rsidR="00FD682A">
        <w:rPr>
          <w:rFonts w:ascii="Times New Roman" w:hAnsi="Times New Roman" w:cs="Times New Roman"/>
          <w:sz w:val="24"/>
          <w:szCs w:val="24"/>
        </w:rPr>
        <w:t xml:space="preserve">ey </w:t>
      </w:r>
      <w:r w:rsidRPr="00397DDB">
        <w:rPr>
          <w:rFonts w:ascii="Times New Roman" w:hAnsi="Times New Roman" w:cs="Times New Roman"/>
          <w:sz w:val="24"/>
          <w:szCs w:val="24"/>
        </w:rPr>
        <w:t>S</w:t>
      </w:r>
      <w:r w:rsidR="00FD682A">
        <w:rPr>
          <w:rFonts w:ascii="Times New Roman" w:hAnsi="Times New Roman" w:cs="Times New Roman"/>
          <w:sz w:val="24"/>
          <w:szCs w:val="24"/>
        </w:rPr>
        <w:t xml:space="preserve">tage </w:t>
      </w:r>
      <w:r w:rsidR="00777D2B">
        <w:rPr>
          <w:rFonts w:ascii="Times New Roman" w:hAnsi="Times New Roman" w:cs="Times New Roman"/>
          <w:sz w:val="24"/>
          <w:szCs w:val="24"/>
        </w:rPr>
        <w:t xml:space="preserve">4. </w:t>
      </w:r>
      <w:r w:rsidR="00D139F8">
        <w:rPr>
          <w:rFonts w:ascii="Times New Roman" w:hAnsi="Times New Roman" w:cs="Times New Roman"/>
          <w:sz w:val="24"/>
          <w:szCs w:val="24"/>
        </w:rPr>
        <w:t>After visually exploring the data through histograms, p</w:t>
      </w:r>
      <w:r w:rsidR="00777D2B">
        <w:rPr>
          <w:rFonts w:ascii="Times New Roman" w:hAnsi="Times New Roman" w:cs="Times New Roman"/>
          <w:sz w:val="24"/>
          <w:szCs w:val="24"/>
        </w:rPr>
        <w:t>aired-samples</w:t>
      </w:r>
      <w:r w:rsidRPr="00397DDB">
        <w:rPr>
          <w:rFonts w:ascii="Times New Roman" w:hAnsi="Times New Roman" w:cs="Times New Roman"/>
          <w:sz w:val="24"/>
          <w:szCs w:val="24"/>
        </w:rPr>
        <w:t xml:space="preserve"> t-tests were utilised to compare the percentage time</w:t>
      </w:r>
      <w:r w:rsidR="00D139F8">
        <w:rPr>
          <w:rFonts w:ascii="Times New Roman" w:hAnsi="Times New Roman" w:cs="Times New Roman"/>
          <w:sz w:val="24"/>
          <w:szCs w:val="24"/>
        </w:rPr>
        <w:t xml:space="preserve"> for pre-instruction, post-instruction, convergent questioning, </w:t>
      </w:r>
      <w:r w:rsidR="00D139F8">
        <w:rPr>
          <w:rFonts w:ascii="Times New Roman" w:hAnsi="Times New Roman" w:cs="Times New Roman"/>
          <w:sz w:val="24"/>
          <w:szCs w:val="24"/>
        </w:rPr>
        <w:lastRenderedPageBreak/>
        <w:t xml:space="preserve">reinforcement, silence (on-task) and management </w:t>
      </w:r>
      <w:r w:rsidRPr="00397DDB">
        <w:rPr>
          <w:rFonts w:ascii="Times New Roman" w:hAnsi="Times New Roman" w:cs="Times New Roman"/>
          <w:sz w:val="24"/>
          <w:szCs w:val="24"/>
        </w:rPr>
        <w:t>between K</w:t>
      </w:r>
      <w:r w:rsidR="00FD682A">
        <w:rPr>
          <w:rFonts w:ascii="Times New Roman" w:hAnsi="Times New Roman" w:cs="Times New Roman"/>
          <w:sz w:val="24"/>
          <w:szCs w:val="24"/>
        </w:rPr>
        <w:t xml:space="preserve">ey </w:t>
      </w:r>
      <w:r w:rsidRPr="00397DDB">
        <w:rPr>
          <w:rFonts w:ascii="Times New Roman" w:hAnsi="Times New Roman" w:cs="Times New Roman"/>
          <w:sz w:val="24"/>
          <w:szCs w:val="24"/>
        </w:rPr>
        <w:t>S</w:t>
      </w:r>
      <w:r w:rsidR="00FD682A">
        <w:rPr>
          <w:rFonts w:ascii="Times New Roman" w:hAnsi="Times New Roman" w:cs="Times New Roman"/>
          <w:sz w:val="24"/>
          <w:szCs w:val="24"/>
        </w:rPr>
        <w:t xml:space="preserve">tage </w:t>
      </w:r>
      <w:r w:rsidRPr="00397DDB">
        <w:rPr>
          <w:rFonts w:ascii="Times New Roman" w:hAnsi="Times New Roman" w:cs="Times New Roman"/>
          <w:sz w:val="24"/>
          <w:szCs w:val="24"/>
        </w:rPr>
        <w:t>3 lessons and K</w:t>
      </w:r>
      <w:r w:rsidR="00FD682A">
        <w:rPr>
          <w:rFonts w:ascii="Times New Roman" w:hAnsi="Times New Roman" w:cs="Times New Roman"/>
          <w:sz w:val="24"/>
          <w:szCs w:val="24"/>
        </w:rPr>
        <w:t xml:space="preserve">ey </w:t>
      </w:r>
      <w:r w:rsidRPr="00397DDB">
        <w:rPr>
          <w:rFonts w:ascii="Times New Roman" w:hAnsi="Times New Roman" w:cs="Times New Roman"/>
          <w:sz w:val="24"/>
          <w:szCs w:val="24"/>
        </w:rPr>
        <w:t>S</w:t>
      </w:r>
      <w:r w:rsidR="00FD682A">
        <w:rPr>
          <w:rFonts w:ascii="Times New Roman" w:hAnsi="Times New Roman" w:cs="Times New Roman"/>
          <w:sz w:val="24"/>
          <w:szCs w:val="24"/>
        </w:rPr>
        <w:t xml:space="preserve">tage </w:t>
      </w:r>
      <w:r w:rsidRPr="00397DDB">
        <w:rPr>
          <w:rFonts w:ascii="Times New Roman" w:hAnsi="Times New Roman" w:cs="Times New Roman"/>
          <w:sz w:val="24"/>
          <w:szCs w:val="24"/>
        </w:rPr>
        <w:t>4 lessons. The alpha level was set at 0.05.</w:t>
      </w:r>
    </w:p>
    <w:p w14:paraId="0DE1C2CA" w14:textId="77777777" w:rsidR="00A106A5" w:rsidRDefault="00A106A5" w:rsidP="00A106A5">
      <w:pPr>
        <w:spacing w:line="480" w:lineRule="auto"/>
        <w:ind w:right="-330"/>
        <w:jc w:val="both"/>
        <w:rPr>
          <w:rFonts w:ascii="Times New Roman" w:hAnsi="Times New Roman" w:cs="Times New Roman"/>
          <w:b/>
          <w:sz w:val="24"/>
          <w:szCs w:val="24"/>
        </w:rPr>
      </w:pPr>
    </w:p>
    <w:p w14:paraId="44F41824" w14:textId="0F9F238A" w:rsidR="00777D2B" w:rsidRPr="00603472" w:rsidRDefault="00603472" w:rsidP="00A106A5">
      <w:pPr>
        <w:spacing w:line="480" w:lineRule="auto"/>
        <w:ind w:right="-330"/>
        <w:jc w:val="both"/>
        <w:rPr>
          <w:rFonts w:ascii="Times New Roman" w:hAnsi="Times New Roman" w:cs="Times New Roman"/>
          <w:b/>
          <w:sz w:val="24"/>
          <w:szCs w:val="24"/>
        </w:rPr>
      </w:pPr>
      <w:r w:rsidRPr="00603472">
        <w:rPr>
          <w:rFonts w:ascii="Times New Roman" w:hAnsi="Times New Roman" w:cs="Times New Roman"/>
          <w:b/>
          <w:sz w:val="24"/>
          <w:szCs w:val="24"/>
        </w:rPr>
        <w:t>Results</w:t>
      </w:r>
    </w:p>
    <w:p w14:paraId="777CFB0A" w14:textId="49016FC6" w:rsidR="00397DDB" w:rsidRDefault="00397DDB" w:rsidP="00A106A5">
      <w:pPr>
        <w:spacing w:line="480" w:lineRule="auto"/>
        <w:jc w:val="both"/>
        <w:rPr>
          <w:rFonts w:ascii="Times New Roman" w:hAnsi="Times New Roman" w:cs="Times New Roman"/>
          <w:sz w:val="24"/>
          <w:szCs w:val="24"/>
        </w:rPr>
      </w:pPr>
      <w:r w:rsidRPr="007C0B28">
        <w:rPr>
          <w:rFonts w:ascii="Times New Roman" w:hAnsi="Times New Roman" w:cs="Times New Roman"/>
          <w:sz w:val="24"/>
          <w:szCs w:val="24"/>
        </w:rPr>
        <w:t>Within the teaching of K</w:t>
      </w:r>
      <w:r w:rsidR="00FD682A">
        <w:rPr>
          <w:rFonts w:ascii="Times New Roman" w:hAnsi="Times New Roman" w:cs="Times New Roman"/>
          <w:sz w:val="24"/>
          <w:szCs w:val="24"/>
        </w:rPr>
        <w:t xml:space="preserve">ey </w:t>
      </w:r>
      <w:r w:rsidRPr="007C0B28">
        <w:rPr>
          <w:rFonts w:ascii="Times New Roman" w:hAnsi="Times New Roman" w:cs="Times New Roman"/>
          <w:sz w:val="24"/>
          <w:szCs w:val="24"/>
        </w:rPr>
        <w:t>S</w:t>
      </w:r>
      <w:r w:rsidR="00FD682A">
        <w:rPr>
          <w:rFonts w:ascii="Times New Roman" w:hAnsi="Times New Roman" w:cs="Times New Roman"/>
          <w:sz w:val="24"/>
          <w:szCs w:val="24"/>
        </w:rPr>
        <w:t xml:space="preserve">tage </w:t>
      </w:r>
      <w:r w:rsidRPr="007C0B28">
        <w:rPr>
          <w:rFonts w:ascii="Times New Roman" w:hAnsi="Times New Roman" w:cs="Times New Roman"/>
          <w:sz w:val="24"/>
          <w:szCs w:val="24"/>
        </w:rPr>
        <w:t>3 lessons, the beha</w:t>
      </w:r>
      <w:r>
        <w:rPr>
          <w:rFonts w:ascii="Times New Roman" w:hAnsi="Times New Roman" w:cs="Times New Roman"/>
          <w:sz w:val="24"/>
          <w:szCs w:val="24"/>
        </w:rPr>
        <w:t xml:space="preserve">viour with the greatest duration was </w:t>
      </w:r>
      <w:r w:rsidRPr="007C0B28">
        <w:rPr>
          <w:rFonts w:ascii="Times New Roman" w:hAnsi="Times New Roman" w:cs="Times New Roman"/>
          <w:sz w:val="24"/>
          <w:szCs w:val="24"/>
        </w:rPr>
        <w:t>manageme</w:t>
      </w:r>
      <w:r>
        <w:rPr>
          <w:rFonts w:ascii="Times New Roman" w:hAnsi="Times New Roman" w:cs="Times New Roman"/>
          <w:sz w:val="24"/>
          <w:szCs w:val="24"/>
        </w:rPr>
        <w:t>nt,</w:t>
      </w:r>
      <w:r w:rsidRPr="007C0B28">
        <w:rPr>
          <w:rFonts w:ascii="Times New Roman" w:hAnsi="Times New Roman" w:cs="Times New Roman"/>
          <w:sz w:val="24"/>
          <w:szCs w:val="24"/>
        </w:rPr>
        <w:t xml:space="preserve"> with a total from </w:t>
      </w:r>
      <w:r w:rsidR="00777D2B">
        <w:rPr>
          <w:rFonts w:ascii="Times New Roman" w:hAnsi="Times New Roman" w:cs="Times New Roman"/>
          <w:sz w:val="24"/>
          <w:szCs w:val="24"/>
        </w:rPr>
        <w:t>the five lessons of 2189s (16.9</w:t>
      </w:r>
      <w:r w:rsidRPr="007C0B28">
        <w:rPr>
          <w:rFonts w:ascii="Times New Roman" w:hAnsi="Times New Roman" w:cs="Times New Roman"/>
          <w:sz w:val="24"/>
          <w:szCs w:val="24"/>
        </w:rPr>
        <w:t xml:space="preserve">% of the total lesson time). The next </w:t>
      </w:r>
      <w:r>
        <w:rPr>
          <w:rFonts w:ascii="Times New Roman" w:hAnsi="Times New Roman" w:cs="Times New Roman"/>
          <w:sz w:val="24"/>
          <w:szCs w:val="24"/>
        </w:rPr>
        <w:t>greatest duration</w:t>
      </w:r>
      <w:r w:rsidRPr="007C0B28">
        <w:rPr>
          <w:rFonts w:ascii="Times New Roman" w:hAnsi="Times New Roman" w:cs="Times New Roman"/>
          <w:sz w:val="24"/>
          <w:szCs w:val="24"/>
        </w:rPr>
        <w:t xml:space="preserve"> w</w:t>
      </w:r>
      <w:r>
        <w:rPr>
          <w:rFonts w:ascii="Times New Roman" w:hAnsi="Times New Roman" w:cs="Times New Roman"/>
          <w:sz w:val="24"/>
          <w:szCs w:val="24"/>
        </w:rPr>
        <w:t>as silence on-task</w:t>
      </w:r>
      <w:r w:rsidR="00061485">
        <w:rPr>
          <w:rFonts w:ascii="Times New Roman" w:hAnsi="Times New Roman" w:cs="Times New Roman"/>
          <w:sz w:val="24"/>
          <w:szCs w:val="24"/>
        </w:rPr>
        <w:t>, with 1891s (14.5</w:t>
      </w:r>
      <w:r w:rsidRPr="007C0B28">
        <w:rPr>
          <w:rFonts w:ascii="Times New Roman" w:hAnsi="Times New Roman" w:cs="Times New Roman"/>
          <w:sz w:val="24"/>
          <w:szCs w:val="24"/>
        </w:rPr>
        <w:t>%) recorded f</w:t>
      </w:r>
      <w:r>
        <w:rPr>
          <w:rFonts w:ascii="Times New Roman" w:hAnsi="Times New Roman" w:cs="Times New Roman"/>
          <w:sz w:val="24"/>
          <w:szCs w:val="24"/>
        </w:rPr>
        <w:t xml:space="preserve">or this behaviour; in contrast </w:t>
      </w:r>
      <w:r w:rsidRPr="007C0B28">
        <w:rPr>
          <w:rFonts w:ascii="Times New Roman" w:hAnsi="Times New Roman" w:cs="Times New Roman"/>
          <w:sz w:val="24"/>
          <w:szCs w:val="24"/>
        </w:rPr>
        <w:t xml:space="preserve">silence off-task was </w:t>
      </w:r>
      <w:r w:rsidR="00777D2B">
        <w:rPr>
          <w:rFonts w:ascii="Times New Roman" w:hAnsi="Times New Roman" w:cs="Times New Roman"/>
          <w:sz w:val="24"/>
          <w:szCs w:val="24"/>
        </w:rPr>
        <w:t>considerably lower at 735s (5.6</w:t>
      </w:r>
      <w:r w:rsidRPr="007C0B28">
        <w:rPr>
          <w:rFonts w:ascii="Times New Roman" w:hAnsi="Times New Roman" w:cs="Times New Roman"/>
          <w:sz w:val="24"/>
          <w:szCs w:val="24"/>
        </w:rPr>
        <w:t>%). Questioning took place for a total</w:t>
      </w:r>
      <w:r>
        <w:rPr>
          <w:rFonts w:ascii="Times New Roman" w:hAnsi="Times New Roman" w:cs="Times New Roman"/>
          <w:sz w:val="24"/>
          <w:szCs w:val="24"/>
        </w:rPr>
        <w:t xml:space="preserve"> recorded time of 1002</w:t>
      </w:r>
      <w:r w:rsidRPr="007C0B28">
        <w:rPr>
          <w:rFonts w:ascii="Times New Roman" w:hAnsi="Times New Roman" w:cs="Times New Roman"/>
          <w:sz w:val="24"/>
          <w:szCs w:val="24"/>
        </w:rPr>
        <w:t>s (7.7%</w:t>
      </w:r>
      <w:r w:rsidR="00CF4088">
        <w:rPr>
          <w:rFonts w:ascii="Times New Roman" w:hAnsi="Times New Roman" w:cs="Times New Roman"/>
          <w:sz w:val="24"/>
          <w:szCs w:val="24"/>
        </w:rPr>
        <w:t xml:space="preserve">) with </w:t>
      </w:r>
      <w:r w:rsidR="00061485">
        <w:rPr>
          <w:rFonts w:ascii="Times New Roman" w:hAnsi="Times New Roman" w:cs="Times New Roman"/>
          <w:sz w:val="24"/>
          <w:szCs w:val="24"/>
        </w:rPr>
        <w:t>convergent questioning (5.3</w:t>
      </w:r>
      <w:r w:rsidR="00CF4088">
        <w:rPr>
          <w:rFonts w:ascii="Times New Roman" w:hAnsi="Times New Roman" w:cs="Times New Roman"/>
          <w:sz w:val="24"/>
          <w:szCs w:val="24"/>
        </w:rPr>
        <w:t>%) having a</w:t>
      </w:r>
      <w:r>
        <w:rPr>
          <w:rFonts w:ascii="Times New Roman" w:hAnsi="Times New Roman" w:cs="Times New Roman"/>
          <w:sz w:val="24"/>
          <w:szCs w:val="24"/>
        </w:rPr>
        <w:t xml:space="preserve"> greater duration than divergent questioning</w:t>
      </w:r>
      <w:r w:rsidR="00061485">
        <w:rPr>
          <w:rFonts w:ascii="Times New Roman" w:hAnsi="Times New Roman" w:cs="Times New Roman"/>
          <w:sz w:val="24"/>
          <w:szCs w:val="24"/>
        </w:rPr>
        <w:t xml:space="preserve"> (2.4</w:t>
      </w:r>
      <w:r w:rsidRPr="007C0B28">
        <w:rPr>
          <w:rFonts w:ascii="Times New Roman" w:hAnsi="Times New Roman" w:cs="Times New Roman"/>
          <w:sz w:val="24"/>
          <w:szCs w:val="24"/>
        </w:rPr>
        <w:t xml:space="preserve">%). The teaching behaviour with the </w:t>
      </w:r>
      <w:r>
        <w:rPr>
          <w:rFonts w:ascii="Times New Roman" w:hAnsi="Times New Roman" w:cs="Times New Roman"/>
          <w:sz w:val="24"/>
          <w:szCs w:val="24"/>
        </w:rPr>
        <w:t>greatest duration within K</w:t>
      </w:r>
      <w:r w:rsidR="00FD682A">
        <w:rPr>
          <w:rFonts w:ascii="Times New Roman" w:hAnsi="Times New Roman" w:cs="Times New Roman"/>
          <w:sz w:val="24"/>
          <w:szCs w:val="24"/>
        </w:rPr>
        <w:t xml:space="preserve">ey </w:t>
      </w:r>
      <w:r>
        <w:rPr>
          <w:rFonts w:ascii="Times New Roman" w:hAnsi="Times New Roman" w:cs="Times New Roman"/>
          <w:sz w:val="24"/>
          <w:szCs w:val="24"/>
        </w:rPr>
        <w:t>S</w:t>
      </w:r>
      <w:r w:rsidR="00FD682A">
        <w:rPr>
          <w:rFonts w:ascii="Times New Roman" w:hAnsi="Times New Roman" w:cs="Times New Roman"/>
          <w:sz w:val="24"/>
          <w:szCs w:val="24"/>
        </w:rPr>
        <w:t xml:space="preserve">tage </w:t>
      </w:r>
      <w:r>
        <w:rPr>
          <w:rFonts w:ascii="Times New Roman" w:hAnsi="Times New Roman" w:cs="Times New Roman"/>
          <w:sz w:val="24"/>
          <w:szCs w:val="24"/>
        </w:rPr>
        <w:t xml:space="preserve">4 PE lessons was silence on-task </w:t>
      </w:r>
      <w:r w:rsidRPr="007C0B28">
        <w:rPr>
          <w:rFonts w:ascii="Times New Roman" w:hAnsi="Times New Roman" w:cs="Times New Roman"/>
          <w:sz w:val="24"/>
          <w:szCs w:val="24"/>
        </w:rPr>
        <w:t>wi</w:t>
      </w:r>
      <w:r w:rsidR="00CF4088">
        <w:rPr>
          <w:rFonts w:ascii="Times New Roman" w:hAnsi="Times New Roman" w:cs="Times New Roman"/>
          <w:sz w:val="24"/>
          <w:szCs w:val="24"/>
        </w:rPr>
        <w:t>th a total time of 2864</w:t>
      </w:r>
      <w:r w:rsidR="00777D2B">
        <w:rPr>
          <w:rFonts w:ascii="Times New Roman" w:hAnsi="Times New Roman" w:cs="Times New Roman"/>
          <w:sz w:val="24"/>
          <w:szCs w:val="24"/>
        </w:rPr>
        <w:t>s (24.6</w:t>
      </w:r>
      <w:r w:rsidRPr="007C0B28">
        <w:rPr>
          <w:rFonts w:ascii="Times New Roman" w:hAnsi="Times New Roman" w:cs="Times New Roman"/>
          <w:sz w:val="24"/>
          <w:szCs w:val="24"/>
        </w:rPr>
        <w:t>%)</w:t>
      </w:r>
      <w:r>
        <w:rPr>
          <w:rFonts w:ascii="Times New Roman" w:hAnsi="Times New Roman" w:cs="Times New Roman"/>
          <w:sz w:val="24"/>
          <w:szCs w:val="24"/>
        </w:rPr>
        <w:t xml:space="preserve">. Reinforcement </w:t>
      </w:r>
      <w:r w:rsidRPr="007C0B28">
        <w:rPr>
          <w:rFonts w:ascii="Times New Roman" w:hAnsi="Times New Roman" w:cs="Times New Roman"/>
          <w:sz w:val="24"/>
          <w:szCs w:val="24"/>
        </w:rPr>
        <w:t xml:space="preserve">was the next </w:t>
      </w:r>
      <w:r>
        <w:rPr>
          <w:rFonts w:ascii="Times New Roman" w:hAnsi="Times New Roman" w:cs="Times New Roman"/>
          <w:sz w:val="24"/>
          <w:szCs w:val="24"/>
        </w:rPr>
        <w:t>gr</w:t>
      </w:r>
      <w:r w:rsidR="00061485">
        <w:rPr>
          <w:rFonts w:ascii="Times New Roman" w:hAnsi="Times New Roman" w:cs="Times New Roman"/>
          <w:sz w:val="24"/>
          <w:szCs w:val="24"/>
        </w:rPr>
        <w:t>e</w:t>
      </w:r>
      <w:r w:rsidR="00777D2B">
        <w:rPr>
          <w:rFonts w:ascii="Times New Roman" w:hAnsi="Times New Roman" w:cs="Times New Roman"/>
          <w:sz w:val="24"/>
          <w:szCs w:val="24"/>
        </w:rPr>
        <w:t>atest duration with 1051s (9.3</w:t>
      </w:r>
      <w:r>
        <w:rPr>
          <w:rFonts w:ascii="Times New Roman" w:hAnsi="Times New Roman" w:cs="Times New Roman"/>
          <w:sz w:val="24"/>
          <w:szCs w:val="24"/>
        </w:rPr>
        <w:t xml:space="preserve">%) </w:t>
      </w:r>
      <w:r w:rsidR="00061485">
        <w:rPr>
          <w:rFonts w:ascii="Times New Roman" w:hAnsi="Times New Roman" w:cs="Times New Roman"/>
          <w:sz w:val="24"/>
          <w:szCs w:val="24"/>
        </w:rPr>
        <w:t>recorded. Silence off-task (8.7</w:t>
      </w:r>
      <w:r>
        <w:rPr>
          <w:rFonts w:ascii="Times New Roman" w:hAnsi="Times New Roman" w:cs="Times New Roman"/>
          <w:sz w:val="24"/>
          <w:szCs w:val="24"/>
        </w:rPr>
        <w:t>%) and management</w:t>
      </w:r>
      <w:r w:rsidR="00777D2B">
        <w:rPr>
          <w:rFonts w:ascii="Times New Roman" w:hAnsi="Times New Roman" w:cs="Times New Roman"/>
          <w:sz w:val="24"/>
          <w:szCs w:val="24"/>
        </w:rPr>
        <w:t xml:space="preserve"> (8.5</w:t>
      </w:r>
      <w:r w:rsidRPr="007C0B28">
        <w:rPr>
          <w:rFonts w:ascii="Times New Roman" w:hAnsi="Times New Roman" w:cs="Times New Roman"/>
          <w:sz w:val="24"/>
          <w:szCs w:val="24"/>
        </w:rPr>
        <w:t>%)</w:t>
      </w:r>
      <w:r w:rsidR="00777D2B">
        <w:rPr>
          <w:rFonts w:ascii="Times New Roman" w:hAnsi="Times New Roman" w:cs="Times New Roman"/>
          <w:sz w:val="24"/>
          <w:szCs w:val="24"/>
        </w:rPr>
        <w:t xml:space="preserve"> were also</w:t>
      </w:r>
      <w:r>
        <w:rPr>
          <w:rFonts w:ascii="Times New Roman" w:hAnsi="Times New Roman" w:cs="Times New Roman"/>
          <w:sz w:val="24"/>
          <w:szCs w:val="24"/>
        </w:rPr>
        <w:t xml:space="preserve"> </w:t>
      </w:r>
      <w:r w:rsidR="00777D2B">
        <w:rPr>
          <w:rFonts w:ascii="Times New Roman" w:hAnsi="Times New Roman" w:cs="Times New Roman"/>
          <w:sz w:val="24"/>
          <w:szCs w:val="24"/>
        </w:rPr>
        <w:t>displayed for a considerable duration</w:t>
      </w:r>
      <w:r>
        <w:rPr>
          <w:rFonts w:ascii="Times New Roman" w:hAnsi="Times New Roman" w:cs="Times New Roman"/>
          <w:sz w:val="24"/>
          <w:szCs w:val="24"/>
        </w:rPr>
        <w:t xml:space="preserve">. </w:t>
      </w:r>
    </w:p>
    <w:p w14:paraId="365FCE37" w14:textId="77777777" w:rsidR="00D930F1" w:rsidRDefault="00D930F1" w:rsidP="00A106A5">
      <w:pPr>
        <w:spacing w:line="480" w:lineRule="auto"/>
        <w:ind w:right="-330"/>
        <w:jc w:val="both"/>
        <w:rPr>
          <w:rFonts w:ascii="Times New Roman" w:hAnsi="Times New Roman" w:cs="Times New Roman"/>
          <w:b/>
          <w:sz w:val="24"/>
          <w:szCs w:val="20"/>
        </w:rPr>
      </w:pPr>
    </w:p>
    <w:p w14:paraId="1476D76B" w14:textId="77777777" w:rsidR="00D930F1" w:rsidRDefault="00D930F1" w:rsidP="00A106A5">
      <w:pPr>
        <w:spacing w:line="480" w:lineRule="auto"/>
        <w:ind w:right="-330"/>
        <w:jc w:val="both"/>
        <w:rPr>
          <w:rFonts w:ascii="Times New Roman" w:hAnsi="Times New Roman" w:cs="Times New Roman"/>
          <w:b/>
          <w:sz w:val="24"/>
          <w:szCs w:val="20"/>
        </w:rPr>
      </w:pPr>
    </w:p>
    <w:p w14:paraId="2E32E9A1" w14:textId="77777777" w:rsidR="00D930F1" w:rsidRDefault="00D930F1" w:rsidP="00A106A5">
      <w:pPr>
        <w:spacing w:line="480" w:lineRule="auto"/>
        <w:ind w:right="-330"/>
        <w:jc w:val="both"/>
        <w:rPr>
          <w:rFonts w:ascii="Times New Roman" w:hAnsi="Times New Roman" w:cs="Times New Roman"/>
          <w:b/>
          <w:sz w:val="24"/>
          <w:szCs w:val="20"/>
        </w:rPr>
      </w:pPr>
    </w:p>
    <w:p w14:paraId="7239A372" w14:textId="77777777" w:rsidR="00D930F1" w:rsidRDefault="00D930F1" w:rsidP="00A106A5">
      <w:pPr>
        <w:spacing w:line="480" w:lineRule="auto"/>
        <w:ind w:right="-330"/>
        <w:jc w:val="both"/>
        <w:rPr>
          <w:rFonts w:ascii="Times New Roman" w:hAnsi="Times New Roman" w:cs="Times New Roman"/>
          <w:b/>
          <w:sz w:val="24"/>
          <w:szCs w:val="20"/>
        </w:rPr>
      </w:pPr>
    </w:p>
    <w:p w14:paraId="28404414" w14:textId="77777777" w:rsidR="00D930F1" w:rsidRDefault="00D930F1" w:rsidP="00A106A5">
      <w:pPr>
        <w:spacing w:line="480" w:lineRule="auto"/>
        <w:ind w:right="-330"/>
        <w:jc w:val="both"/>
        <w:rPr>
          <w:rFonts w:ascii="Times New Roman" w:hAnsi="Times New Roman" w:cs="Times New Roman"/>
          <w:b/>
          <w:sz w:val="24"/>
          <w:szCs w:val="20"/>
        </w:rPr>
      </w:pPr>
    </w:p>
    <w:p w14:paraId="448069E3" w14:textId="77777777" w:rsidR="00D930F1" w:rsidRDefault="00D930F1" w:rsidP="00A106A5">
      <w:pPr>
        <w:spacing w:line="480" w:lineRule="auto"/>
        <w:ind w:right="-330"/>
        <w:jc w:val="both"/>
        <w:rPr>
          <w:rFonts w:ascii="Times New Roman" w:hAnsi="Times New Roman" w:cs="Times New Roman"/>
          <w:b/>
          <w:sz w:val="24"/>
          <w:szCs w:val="20"/>
        </w:rPr>
      </w:pPr>
    </w:p>
    <w:p w14:paraId="0D6B1344" w14:textId="77777777" w:rsidR="00D930F1" w:rsidRDefault="00D930F1" w:rsidP="00A106A5">
      <w:pPr>
        <w:spacing w:line="480" w:lineRule="auto"/>
        <w:ind w:right="-330"/>
        <w:jc w:val="both"/>
        <w:rPr>
          <w:rFonts w:ascii="Times New Roman" w:hAnsi="Times New Roman" w:cs="Times New Roman"/>
          <w:b/>
          <w:sz w:val="24"/>
          <w:szCs w:val="20"/>
        </w:rPr>
      </w:pPr>
    </w:p>
    <w:p w14:paraId="10B7B548" w14:textId="77777777" w:rsidR="00603472" w:rsidRDefault="00603472" w:rsidP="00A106A5">
      <w:pPr>
        <w:spacing w:line="480" w:lineRule="auto"/>
        <w:ind w:right="-330"/>
        <w:jc w:val="both"/>
        <w:rPr>
          <w:rFonts w:ascii="Times New Roman" w:hAnsi="Times New Roman" w:cs="Times New Roman"/>
          <w:b/>
          <w:sz w:val="24"/>
          <w:szCs w:val="20"/>
        </w:rPr>
      </w:pPr>
      <w:r w:rsidRPr="00F562C9">
        <w:rPr>
          <w:rFonts w:ascii="Times New Roman" w:hAnsi="Times New Roman" w:cs="Times New Roman"/>
          <w:b/>
          <w:sz w:val="24"/>
          <w:szCs w:val="20"/>
        </w:rPr>
        <w:lastRenderedPageBreak/>
        <w:t>Table 3. Practitioner behaviours within Key Stage 3 and Key Stage 4 lessons.</w:t>
      </w:r>
    </w:p>
    <w:tbl>
      <w:tblPr>
        <w:tblStyle w:val="LightList12"/>
        <w:tblW w:w="0" w:type="auto"/>
        <w:tblInd w:w="108" w:type="dxa"/>
        <w:tblBorders>
          <w:top w:val="none" w:sz="0" w:space="0" w:color="auto"/>
          <w:left w:val="none" w:sz="0" w:space="0" w:color="auto"/>
          <w:bottom w:val="single" w:sz="4" w:space="0" w:color="auto"/>
          <w:right w:val="none" w:sz="0" w:space="0" w:color="auto"/>
        </w:tblBorders>
        <w:tblLayout w:type="fixed"/>
        <w:tblLook w:val="04A0" w:firstRow="1" w:lastRow="0" w:firstColumn="1" w:lastColumn="0" w:noHBand="0" w:noVBand="1"/>
      </w:tblPr>
      <w:tblGrid>
        <w:gridCol w:w="1695"/>
        <w:gridCol w:w="1271"/>
        <w:gridCol w:w="1712"/>
        <w:gridCol w:w="1418"/>
        <w:gridCol w:w="1701"/>
      </w:tblGrid>
      <w:tr w:rsidR="00D930F1" w:rsidRPr="00D930F1" w14:paraId="0C3888BC" w14:textId="77777777" w:rsidTr="00B8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Pr>
          <w:p w14:paraId="7C17E892"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Practitioner Behaviour</w:t>
            </w:r>
          </w:p>
          <w:p w14:paraId="3C422AAA" w14:textId="77777777" w:rsidR="00D930F1" w:rsidRPr="00D930F1" w:rsidRDefault="00D930F1" w:rsidP="00D930F1">
            <w:pPr>
              <w:spacing w:after="0" w:line="240" w:lineRule="auto"/>
              <w:rPr>
                <w:rFonts w:ascii="Times New Roman" w:eastAsiaTheme="minorEastAsia" w:hAnsi="Times New Roman" w:cs="Times New Roman"/>
                <w:sz w:val="20"/>
                <w:szCs w:val="20"/>
              </w:rPr>
            </w:pPr>
          </w:p>
          <w:p w14:paraId="516B9EE3" w14:textId="77777777" w:rsidR="00D930F1" w:rsidRPr="00D930F1" w:rsidRDefault="00D930F1" w:rsidP="00D930F1">
            <w:pPr>
              <w:spacing w:after="0" w:line="240" w:lineRule="auto"/>
              <w:jc w:val="center"/>
              <w:rPr>
                <w:rFonts w:ascii="Times New Roman" w:eastAsiaTheme="minorEastAsia" w:hAnsi="Times New Roman" w:cs="Times New Roman"/>
                <w:sz w:val="20"/>
                <w:szCs w:val="20"/>
              </w:rPr>
            </w:pPr>
          </w:p>
        </w:tc>
        <w:tc>
          <w:tcPr>
            <w:tcW w:w="2983" w:type="dxa"/>
            <w:gridSpan w:val="2"/>
          </w:tcPr>
          <w:p w14:paraId="28BB5038" w14:textId="77777777" w:rsidR="00D930F1" w:rsidRPr="00D930F1" w:rsidRDefault="00D930F1" w:rsidP="00D930F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Key Stage 3</w:t>
            </w:r>
          </w:p>
        </w:tc>
        <w:tc>
          <w:tcPr>
            <w:tcW w:w="3119" w:type="dxa"/>
            <w:gridSpan w:val="2"/>
          </w:tcPr>
          <w:p w14:paraId="35014172" w14:textId="77777777" w:rsidR="00D930F1" w:rsidRPr="00D930F1" w:rsidRDefault="00D930F1" w:rsidP="00D930F1">
            <w:pPr>
              <w:tabs>
                <w:tab w:val="left" w:pos="2291"/>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Key Stage 4</w:t>
            </w:r>
            <w:r w:rsidRPr="00D930F1">
              <w:rPr>
                <w:rFonts w:ascii="Times New Roman" w:eastAsiaTheme="minorEastAsia" w:hAnsi="Times New Roman" w:cs="Times New Roman"/>
                <w:sz w:val="20"/>
                <w:szCs w:val="20"/>
              </w:rPr>
              <w:tab/>
            </w:r>
          </w:p>
        </w:tc>
      </w:tr>
      <w:tr w:rsidR="00D930F1" w:rsidRPr="00D930F1" w14:paraId="66DBE3BD"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tcBorders>
              <w:top w:val="none" w:sz="0" w:space="0" w:color="auto"/>
              <w:left w:val="none" w:sz="0" w:space="0" w:color="auto"/>
              <w:bottom w:val="none" w:sz="0" w:space="0" w:color="auto"/>
            </w:tcBorders>
          </w:tcPr>
          <w:p w14:paraId="6FE2515C"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Borders>
              <w:top w:val="none" w:sz="0" w:space="0" w:color="auto"/>
              <w:bottom w:val="none" w:sz="0" w:space="0" w:color="auto"/>
            </w:tcBorders>
          </w:tcPr>
          <w:p w14:paraId="5858380C"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Duration of behaviour (s)</w:t>
            </w:r>
          </w:p>
        </w:tc>
        <w:tc>
          <w:tcPr>
            <w:tcW w:w="1712" w:type="dxa"/>
            <w:tcBorders>
              <w:top w:val="none" w:sz="0" w:space="0" w:color="auto"/>
              <w:bottom w:val="none" w:sz="0" w:space="0" w:color="auto"/>
            </w:tcBorders>
          </w:tcPr>
          <w:p w14:paraId="4B6B077D" w14:textId="77777777" w:rsidR="00D930F1" w:rsidRPr="00D930F1" w:rsidRDefault="00D930F1" w:rsidP="00D930F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Percentage duration of total lesson time (%)</w:t>
            </w:r>
          </w:p>
        </w:tc>
        <w:tc>
          <w:tcPr>
            <w:tcW w:w="1418" w:type="dxa"/>
            <w:tcBorders>
              <w:top w:val="none" w:sz="0" w:space="0" w:color="auto"/>
              <w:bottom w:val="none" w:sz="0" w:space="0" w:color="auto"/>
            </w:tcBorders>
          </w:tcPr>
          <w:p w14:paraId="640B2C29"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Duration of behaviour (s)</w:t>
            </w:r>
          </w:p>
        </w:tc>
        <w:tc>
          <w:tcPr>
            <w:tcW w:w="1701" w:type="dxa"/>
            <w:tcBorders>
              <w:top w:val="none" w:sz="0" w:space="0" w:color="auto"/>
              <w:bottom w:val="none" w:sz="0" w:space="0" w:color="auto"/>
              <w:right w:val="none" w:sz="0" w:space="0" w:color="auto"/>
            </w:tcBorders>
          </w:tcPr>
          <w:p w14:paraId="1BAA145D" w14:textId="77777777" w:rsidR="00D930F1" w:rsidRPr="00D930F1" w:rsidRDefault="00D930F1" w:rsidP="00D930F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Percentage duration of total lesson time (%)</w:t>
            </w:r>
          </w:p>
        </w:tc>
      </w:tr>
      <w:tr w:rsidR="00D930F1" w:rsidRPr="00D930F1" w14:paraId="3AF713AB" w14:textId="77777777" w:rsidTr="00B820B2">
        <w:tc>
          <w:tcPr>
            <w:cnfStyle w:val="001000000000" w:firstRow="0" w:lastRow="0" w:firstColumn="1" w:lastColumn="0" w:oddVBand="0" w:evenVBand="0" w:oddHBand="0" w:evenHBand="0" w:firstRowFirstColumn="0" w:firstRowLastColumn="0" w:lastRowFirstColumn="0" w:lastRowLastColumn="0"/>
            <w:tcW w:w="1695" w:type="dxa"/>
          </w:tcPr>
          <w:p w14:paraId="1CBCAD18"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Pre-instruction</w:t>
            </w:r>
          </w:p>
          <w:p w14:paraId="0D49269F"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Pr>
          <w:p w14:paraId="4A5B5E61"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1474</w:t>
            </w:r>
          </w:p>
        </w:tc>
        <w:tc>
          <w:tcPr>
            <w:tcW w:w="1712" w:type="dxa"/>
          </w:tcPr>
          <w:p w14:paraId="2E40870E"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11.3</w:t>
            </w:r>
          </w:p>
        </w:tc>
        <w:tc>
          <w:tcPr>
            <w:tcW w:w="1418" w:type="dxa"/>
          </w:tcPr>
          <w:p w14:paraId="7C89F96D"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697</w:t>
            </w:r>
          </w:p>
        </w:tc>
        <w:tc>
          <w:tcPr>
            <w:tcW w:w="1701" w:type="dxa"/>
          </w:tcPr>
          <w:p w14:paraId="5432C687"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6.2</w:t>
            </w:r>
          </w:p>
        </w:tc>
      </w:tr>
      <w:tr w:rsidR="00D930F1" w:rsidRPr="00D930F1" w14:paraId="3AD43676"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33BA4CCE"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Concurrent instruction</w:t>
            </w:r>
          </w:p>
          <w:p w14:paraId="0D2151D5"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Borders>
              <w:top w:val="none" w:sz="0" w:space="0" w:color="auto"/>
              <w:bottom w:val="none" w:sz="0" w:space="0" w:color="auto"/>
            </w:tcBorders>
          </w:tcPr>
          <w:p w14:paraId="524D076F"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689</w:t>
            </w:r>
          </w:p>
        </w:tc>
        <w:tc>
          <w:tcPr>
            <w:tcW w:w="1712" w:type="dxa"/>
            <w:tcBorders>
              <w:top w:val="none" w:sz="0" w:space="0" w:color="auto"/>
              <w:bottom w:val="none" w:sz="0" w:space="0" w:color="auto"/>
            </w:tcBorders>
          </w:tcPr>
          <w:p w14:paraId="702309DC"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5.3</w:t>
            </w:r>
          </w:p>
        </w:tc>
        <w:tc>
          <w:tcPr>
            <w:tcW w:w="1418" w:type="dxa"/>
            <w:tcBorders>
              <w:top w:val="none" w:sz="0" w:space="0" w:color="auto"/>
              <w:bottom w:val="none" w:sz="0" w:space="0" w:color="auto"/>
            </w:tcBorders>
          </w:tcPr>
          <w:p w14:paraId="0B3E2347"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372</w:t>
            </w:r>
          </w:p>
        </w:tc>
        <w:tc>
          <w:tcPr>
            <w:tcW w:w="1701" w:type="dxa"/>
            <w:tcBorders>
              <w:top w:val="none" w:sz="0" w:space="0" w:color="auto"/>
              <w:bottom w:val="none" w:sz="0" w:space="0" w:color="auto"/>
              <w:right w:val="none" w:sz="0" w:space="0" w:color="auto"/>
            </w:tcBorders>
          </w:tcPr>
          <w:p w14:paraId="69DC1310"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3.4</w:t>
            </w:r>
          </w:p>
        </w:tc>
      </w:tr>
      <w:tr w:rsidR="00D930F1" w:rsidRPr="00D930F1" w14:paraId="15B068E2" w14:textId="77777777" w:rsidTr="00B820B2">
        <w:tc>
          <w:tcPr>
            <w:cnfStyle w:val="001000000000" w:firstRow="0" w:lastRow="0" w:firstColumn="1" w:lastColumn="0" w:oddVBand="0" w:evenVBand="0" w:oddHBand="0" w:evenHBand="0" w:firstRowFirstColumn="0" w:firstRowLastColumn="0" w:lastRowFirstColumn="0" w:lastRowLastColumn="0"/>
            <w:tcW w:w="1695" w:type="dxa"/>
          </w:tcPr>
          <w:p w14:paraId="7A3A2B0C"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Post-instruction</w:t>
            </w:r>
          </w:p>
          <w:p w14:paraId="249277ED"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Pr>
          <w:p w14:paraId="220F8FA6"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751</w:t>
            </w:r>
          </w:p>
        </w:tc>
        <w:tc>
          <w:tcPr>
            <w:tcW w:w="1712" w:type="dxa"/>
          </w:tcPr>
          <w:p w14:paraId="4A0690E5"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5.6</w:t>
            </w:r>
          </w:p>
        </w:tc>
        <w:tc>
          <w:tcPr>
            <w:tcW w:w="1418" w:type="dxa"/>
          </w:tcPr>
          <w:p w14:paraId="78F186DE"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223</w:t>
            </w:r>
          </w:p>
        </w:tc>
        <w:tc>
          <w:tcPr>
            <w:tcW w:w="1701" w:type="dxa"/>
          </w:tcPr>
          <w:p w14:paraId="64CFDF25"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2.0</w:t>
            </w:r>
          </w:p>
        </w:tc>
      </w:tr>
      <w:tr w:rsidR="00D930F1" w:rsidRPr="00D930F1" w14:paraId="1989B2DE"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2BB462CC"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Convergent Questioning</w:t>
            </w:r>
          </w:p>
          <w:p w14:paraId="423EE488"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 </w:t>
            </w:r>
          </w:p>
        </w:tc>
        <w:tc>
          <w:tcPr>
            <w:tcW w:w="1271" w:type="dxa"/>
            <w:tcBorders>
              <w:top w:val="none" w:sz="0" w:space="0" w:color="auto"/>
              <w:bottom w:val="none" w:sz="0" w:space="0" w:color="auto"/>
            </w:tcBorders>
          </w:tcPr>
          <w:p w14:paraId="01D206A2"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691</w:t>
            </w:r>
          </w:p>
        </w:tc>
        <w:tc>
          <w:tcPr>
            <w:tcW w:w="1712" w:type="dxa"/>
            <w:tcBorders>
              <w:top w:val="none" w:sz="0" w:space="0" w:color="auto"/>
              <w:bottom w:val="none" w:sz="0" w:space="0" w:color="auto"/>
            </w:tcBorders>
          </w:tcPr>
          <w:p w14:paraId="7155246E"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5.3</w:t>
            </w:r>
          </w:p>
        </w:tc>
        <w:tc>
          <w:tcPr>
            <w:tcW w:w="1418" w:type="dxa"/>
            <w:tcBorders>
              <w:top w:val="none" w:sz="0" w:space="0" w:color="auto"/>
              <w:bottom w:val="none" w:sz="0" w:space="0" w:color="auto"/>
            </w:tcBorders>
          </w:tcPr>
          <w:p w14:paraId="6A6376EA"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365</w:t>
            </w:r>
          </w:p>
        </w:tc>
        <w:tc>
          <w:tcPr>
            <w:tcW w:w="1701" w:type="dxa"/>
            <w:tcBorders>
              <w:top w:val="none" w:sz="0" w:space="0" w:color="auto"/>
              <w:bottom w:val="none" w:sz="0" w:space="0" w:color="auto"/>
              <w:right w:val="none" w:sz="0" w:space="0" w:color="auto"/>
            </w:tcBorders>
          </w:tcPr>
          <w:p w14:paraId="04D5CF98"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3.2</w:t>
            </w:r>
          </w:p>
        </w:tc>
      </w:tr>
      <w:tr w:rsidR="00D930F1" w:rsidRPr="00D930F1" w14:paraId="050EF6B5" w14:textId="77777777" w:rsidTr="00B820B2">
        <w:tc>
          <w:tcPr>
            <w:cnfStyle w:val="001000000000" w:firstRow="0" w:lastRow="0" w:firstColumn="1" w:lastColumn="0" w:oddVBand="0" w:evenVBand="0" w:oddHBand="0" w:evenHBand="0" w:firstRowFirstColumn="0" w:firstRowLastColumn="0" w:lastRowFirstColumn="0" w:lastRowLastColumn="0"/>
            <w:tcW w:w="1695" w:type="dxa"/>
          </w:tcPr>
          <w:p w14:paraId="529FAE69"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Divergent Questioning</w:t>
            </w:r>
          </w:p>
          <w:p w14:paraId="52F2E216"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Pr>
          <w:p w14:paraId="4AD84E11"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311</w:t>
            </w:r>
          </w:p>
        </w:tc>
        <w:tc>
          <w:tcPr>
            <w:tcW w:w="1712" w:type="dxa"/>
          </w:tcPr>
          <w:p w14:paraId="6737C77A"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2.4</w:t>
            </w:r>
          </w:p>
        </w:tc>
        <w:tc>
          <w:tcPr>
            <w:tcW w:w="1418" w:type="dxa"/>
          </w:tcPr>
          <w:p w14:paraId="61EC8356"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359</w:t>
            </w:r>
          </w:p>
        </w:tc>
        <w:tc>
          <w:tcPr>
            <w:tcW w:w="1701" w:type="dxa"/>
          </w:tcPr>
          <w:p w14:paraId="49776949"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3.2</w:t>
            </w:r>
          </w:p>
        </w:tc>
      </w:tr>
      <w:tr w:rsidR="00D930F1" w:rsidRPr="00D930F1" w14:paraId="7AE670B6"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2A1B216C"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Response to a Question</w:t>
            </w:r>
          </w:p>
          <w:p w14:paraId="6DDDF164"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Borders>
              <w:top w:val="none" w:sz="0" w:space="0" w:color="auto"/>
              <w:bottom w:val="none" w:sz="0" w:space="0" w:color="auto"/>
            </w:tcBorders>
          </w:tcPr>
          <w:p w14:paraId="76827C44"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500</w:t>
            </w:r>
          </w:p>
        </w:tc>
        <w:tc>
          <w:tcPr>
            <w:tcW w:w="1712" w:type="dxa"/>
            <w:tcBorders>
              <w:top w:val="none" w:sz="0" w:space="0" w:color="auto"/>
              <w:bottom w:val="none" w:sz="0" w:space="0" w:color="auto"/>
            </w:tcBorders>
          </w:tcPr>
          <w:p w14:paraId="06E62F1F"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3.9</w:t>
            </w:r>
          </w:p>
        </w:tc>
        <w:tc>
          <w:tcPr>
            <w:tcW w:w="1418" w:type="dxa"/>
            <w:tcBorders>
              <w:top w:val="none" w:sz="0" w:space="0" w:color="auto"/>
              <w:bottom w:val="none" w:sz="0" w:space="0" w:color="auto"/>
            </w:tcBorders>
          </w:tcPr>
          <w:p w14:paraId="47AA79D3"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395</w:t>
            </w:r>
          </w:p>
        </w:tc>
        <w:tc>
          <w:tcPr>
            <w:tcW w:w="1701" w:type="dxa"/>
            <w:tcBorders>
              <w:top w:val="none" w:sz="0" w:space="0" w:color="auto"/>
              <w:bottom w:val="none" w:sz="0" w:space="0" w:color="auto"/>
              <w:right w:val="none" w:sz="0" w:space="0" w:color="auto"/>
            </w:tcBorders>
          </w:tcPr>
          <w:p w14:paraId="72106B04"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3.5</w:t>
            </w:r>
          </w:p>
        </w:tc>
      </w:tr>
      <w:tr w:rsidR="00D930F1" w:rsidRPr="00D930F1" w14:paraId="7FB22BC4" w14:textId="77777777" w:rsidTr="00B820B2">
        <w:tc>
          <w:tcPr>
            <w:cnfStyle w:val="001000000000" w:firstRow="0" w:lastRow="0" w:firstColumn="1" w:lastColumn="0" w:oddVBand="0" w:evenVBand="0" w:oddHBand="0" w:evenHBand="0" w:firstRowFirstColumn="0" w:firstRowLastColumn="0" w:lastRowFirstColumn="0" w:lastRowLastColumn="0"/>
            <w:tcW w:w="1695" w:type="dxa"/>
          </w:tcPr>
          <w:p w14:paraId="757EE47C"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Feedback – Knowledge of results </w:t>
            </w:r>
          </w:p>
          <w:p w14:paraId="20105851"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Pr>
          <w:p w14:paraId="2E18EB3A"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161</w:t>
            </w:r>
          </w:p>
        </w:tc>
        <w:tc>
          <w:tcPr>
            <w:tcW w:w="1712" w:type="dxa"/>
          </w:tcPr>
          <w:p w14:paraId="0D04D4B5"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1.3</w:t>
            </w:r>
          </w:p>
        </w:tc>
        <w:tc>
          <w:tcPr>
            <w:tcW w:w="1418" w:type="dxa"/>
          </w:tcPr>
          <w:p w14:paraId="0D60E5EB"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221</w:t>
            </w:r>
          </w:p>
        </w:tc>
        <w:tc>
          <w:tcPr>
            <w:tcW w:w="1701" w:type="dxa"/>
          </w:tcPr>
          <w:p w14:paraId="59612AC2"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2.0</w:t>
            </w:r>
          </w:p>
        </w:tc>
      </w:tr>
      <w:tr w:rsidR="00D930F1" w:rsidRPr="00D930F1" w14:paraId="7FE4D908"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7145EF7E"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Feedback – Knowledge of performance</w:t>
            </w:r>
          </w:p>
          <w:p w14:paraId="2301A731"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Borders>
              <w:top w:val="none" w:sz="0" w:space="0" w:color="auto"/>
              <w:bottom w:val="none" w:sz="0" w:space="0" w:color="auto"/>
            </w:tcBorders>
          </w:tcPr>
          <w:p w14:paraId="1177C45E"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232</w:t>
            </w:r>
          </w:p>
        </w:tc>
        <w:tc>
          <w:tcPr>
            <w:tcW w:w="1712" w:type="dxa"/>
            <w:tcBorders>
              <w:top w:val="none" w:sz="0" w:space="0" w:color="auto"/>
              <w:bottom w:val="none" w:sz="0" w:space="0" w:color="auto"/>
            </w:tcBorders>
          </w:tcPr>
          <w:p w14:paraId="3AB4FB27"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1.8</w:t>
            </w:r>
          </w:p>
        </w:tc>
        <w:tc>
          <w:tcPr>
            <w:tcW w:w="1418" w:type="dxa"/>
            <w:tcBorders>
              <w:top w:val="none" w:sz="0" w:space="0" w:color="auto"/>
              <w:bottom w:val="none" w:sz="0" w:space="0" w:color="auto"/>
            </w:tcBorders>
          </w:tcPr>
          <w:p w14:paraId="4C13D910"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259</w:t>
            </w:r>
          </w:p>
        </w:tc>
        <w:tc>
          <w:tcPr>
            <w:tcW w:w="1701" w:type="dxa"/>
            <w:tcBorders>
              <w:top w:val="none" w:sz="0" w:space="0" w:color="auto"/>
              <w:bottom w:val="none" w:sz="0" w:space="0" w:color="auto"/>
              <w:right w:val="none" w:sz="0" w:space="0" w:color="auto"/>
            </w:tcBorders>
          </w:tcPr>
          <w:p w14:paraId="307B291C"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2.3</w:t>
            </w:r>
          </w:p>
        </w:tc>
      </w:tr>
      <w:tr w:rsidR="00D930F1" w:rsidRPr="00D930F1" w14:paraId="37CC3E26" w14:textId="77777777" w:rsidTr="00B820B2">
        <w:tc>
          <w:tcPr>
            <w:cnfStyle w:val="001000000000" w:firstRow="0" w:lastRow="0" w:firstColumn="1" w:lastColumn="0" w:oddVBand="0" w:evenVBand="0" w:oddHBand="0" w:evenHBand="0" w:firstRowFirstColumn="0" w:firstRowLastColumn="0" w:lastRowFirstColumn="0" w:lastRowLastColumn="0"/>
            <w:tcW w:w="1695" w:type="dxa"/>
          </w:tcPr>
          <w:p w14:paraId="0966FB26"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Reinforcement</w:t>
            </w:r>
          </w:p>
          <w:p w14:paraId="4EBDA25E"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Pr>
          <w:p w14:paraId="5C0AC783"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841</w:t>
            </w:r>
          </w:p>
        </w:tc>
        <w:tc>
          <w:tcPr>
            <w:tcW w:w="1712" w:type="dxa"/>
          </w:tcPr>
          <w:p w14:paraId="2494E4DA"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6.5</w:t>
            </w:r>
          </w:p>
        </w:tc>
        <w:tc>
          <w:tcPr>
            <w:tcW w:w="1418" w:type="dxa"/>
          </w:tcPr>
          <w:p w14:paraId="7F1C471F"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1051</w:t>
            </w:r>
          </w:p>
        </w:tc>
        <w:tc>
          <w:tcPr>
            <w:tcW w:w="1701" w:type="dxa"/>
          </w:tcPr>
          <w:p w14:paraId="7AE17ED9"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9.3</w:t>
            </w:r>
          </w:p>
        </w:tc>
      </w:tr>
      <w:tr w:rsidR="00D930F1" w:rsidRPr="00D930F1" w14:paraId="7E5925D1"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31790043"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Positive feedback </w:t>
            </w:r>
          </w:p>
          <w:p w14:paraId="0A0BD69F"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Borders>
              <w:top w:val="none" w:sz="0" w:space="0" w:color="auto"/>
              <w:bottom w:val="none" w:sz="0" w:space="0" w:color="auto"/>
            </w:tcBorders>
          </w:tcPr>
          <w:p w14:paraId="033541CB"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413</w:t>
            </w:r>
          </w:p>
        </w:tc>
        <w:tc>
          <w:tcPr>
            <w:tcW w:w="1712" w:type="dxa"/>
            <w:tcBorders>
              <w:top w:val="none" w:sz="0" w:space="0" w:color="auto"/>
              <w:bottom w:val="none" w:sz="0" w:space="0" w:color="auto"/>
            </w:tcBorders>
          </w:tcPr>
          <w:p w14:paraId="2D29CCC8"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3.2</w:t>
            </w:r>
          </w:p>
        </w:tc>
        <w:tc>
          <w:tcPr>
            <w:tcW w:w="1418" w:type="dxa"/>
            <w:tcBorders>
              <w:top w:val="none" w:sz="0" w:space="0" w:color="auto"/>
              <w:bottom w:val="none" w:sz="0" w:space="0" w:color="auto"/>
            </w:tcBorders>
          </w:tcPr>
          <w:p w14:paraId="37A1EBCD"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541</w:t>
            </w:r>
          </w:p>
        </w:tc>
        <w:tc>
          <w:tcPr>
            <w:tcW w:w="1701" w:type="dxa"/>
            <w:tcBorders>
              <w:top w:val="none" w:sz="0" w:space="0" w:color="auto"/>
              <w:bottom w:val="none" w:sz="0" w:space="0" w:color="auto"/>
              <w:right w:val="none" w:sz="0" w:space="0" w:color="auto"/>
            </w:tcBorders>
          </w:tcPr>
          <w:p w14:paraId="59DFEB77"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4.7</w:t>
            </w:r>
          </w:p>
        </w:tc>
      </w:tr>
      <w:tr w:rsidR="00D930F1" w:rsidRPr="00D930F1" w14:paraId="58654669" w14:textId="77777777" w:rsidTr="00B820B2">
        <w:tc>
          <w:tcPr>
            <w:cnfStyle w:val="001000000000" w:firstRow="0" w:lastRow="0" w:firstColumn="1" w:lastColumn="0" w:oddVBand="0" w:evenVBand="0" w:oddHBand="0" w:evenHBand="0" w:firstRowFirstColumn="0" w:firstRowLastColumn="0" w:lastRowFirstColumn="0" w:lastRowLastColumn="0"/>
            <w:tcW w:w="1695" w:type="dxa"/>
          </w:tcPr>
          <w:p w14:paraId="3D0CD137"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Negative feedback</w:t>
            </w:r>
          </w:p>
          <w:p w14:paraId="2FC3026C"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Pr>
          <w:p w14:paraId="6740C219"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292</w:t>
            </w:r>
          </w:p>
        </w:tc>
        <w:tc>
          <w:tcPr>
            <w:tcW w:w="1712" w:type="dxa"/>
          </w:tcPr>
          <w:p w14:paraId="3A632342"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2.2</w:t>
            </w:r>
          </w:p>
        </w:tc>
        <w:tc>
          <w:tcPr>
            <w:tcW w:w="1418" w:type="dxa"/>
          </w:tcPr>
          <w:p w14:paraId="084C5D38"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329</w:t>
            </w:r>
          </w:p>
        </w:tc>
        <w:tc>
          <w:tcPr>
            <w:tcW w:w="1701" w:type="dxa"/>
          </w:tcPr>
          <w:p w14:paraId="74A0D055"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2.9</w:t>
            </w:r>
          </w:p>
        </w:tc>
      </w:tr>
      <w:tr w:rsidR="00D930F1" w:rsidRPr="00D930F1" w14:paraId="22423D27"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404B1BF6"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Silence (on-task)</w:t>
            </w:r>
          </w:p>
          <w:p w14:paraId="1C7C82D6"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Borders>
              <w:top w:val="none" w:sz="0" w:space="0" w:color="auto"/>
              <w:bottom w:val="none" w:sz="0" w:space="0" w:color="auto"/>
            </w:tcBorders>
          </w:tcPr>
          <w:p w14:paraId="6FB416BE"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1891</w:t>
            </w:r>
          </w:p>
        </w:tc>
        <w:tc>
          <w:tcPr>
            <w:tcW w:w="1712" w:type="dxa"/>
            <w:tcBorders>
              <w:top w:val="none" w:sz="0" w:space="0" w:color="auto"/>
              <w:bottom w:val="none" w:sz="0" w:space="0" w:color="auto"/>
            </w:tcBorders>
          </w:tcPr>
          <w:p w14:paraId="6AD97068"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14.5</w:t>
            </w:r>
          </w:p>
        </w:tc>
        <w:tc>
          <w:tcPr>
            <w:tcW w:w="1418" w:type="dxa"/>
            <w:tcBorders>
              <w:top w:val="none" w:sz="0" w:space="0" w:color="auto"/>
              <w:bottom w:val="none" w:sz="0" w:space="0" w:color="auto"/>
            </w:tcBorders>
          </w:tcPr>
          <w:p w14:paraId="32BA2983"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2864</w:t>
            </w:r>
          </w:p>
        </w:tc>
        <w:tc>
          <w:tcPr>
            <w:tcW w:w="1701" w:type="dxa"/>
            <w:tcBorders>
              <w:top w:val="none" w:sz="0" w:space="0" w:color="auto"/>
              <w:bottom w:val="none" w:sz="0" w:space="0" w:color="auto"/>
              <w:right w:val="none" w:sz="0" w:space="0" w:color="auto"/>
            </w:tcBorders>
          </w:tcPr>
          <w:p w14:paraId="2AD75770"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24.6</w:t>
            </w:r>
          </w:p>
        </w:tc>
      </w:tr>
      <w:tr w:rsidR="00D930F1" w:rsidRPr="00D930F1" w14:paraId="058D81DE" w14:textId="77777777" w:rsidTr="00B820B2">
        <w:tc>
          <w:tcPr>
            <w:cnfStyle w:val="001000000000" w:firstRow="0" w:lastRow="0" w:firstColumn="1" w:lastColumn="0" w:oddVBand="0" w:evenVBand="0" w:oddHBand="0" w:evenHBand="0" w:firstRowFirstColumn="0" w:firstRowLastColumn="0" w:lastRowFirstColumn="0" w:lastRowLastColumn="0"/>
            <w:tcW w:w="1695" w:type="dxa"/>
          </w:tcPr>
          <w:p w14:paraId="6230D65C"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Silence (off-task)</w:t>
            </w:r>
          </w:p>
          <w:p w14:paraId="069C756C"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Pr>
          <w:p w14:paraId="3B515639"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735</w:t>
            </w:r>
          </w:p>
        </w:tc>
        <w:tc>
          <w:tcPr>
            <w:tcW w:w="1712" w:type="dxa"/>
          </w:tcPr>
          <w:p w14:paraId="3A65A611"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5.6</w:t>
            </w:r>
          </w:p>
        </w:tc>
        <w:tc>
          <w:tcPr>
            <w:tcW w:w="1418" w:type="dxa"/>
          </w:tcPr>
          <w:p w14:paraId="68A0C073"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988</w:t>
            </w:r>
          </w:p>
        </w:tc>
        <w:tc>
          <w:tcPr>
            <w:tcW w:w="1701" w:type="dxa"/>
          </w:tcPr>
          <w:p w14:paraId="7A03F9A7"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8.7</w:t>
            </w:r>
          </w:p>
        </w:tc>
      </w:tr>
      <w:tr w:rsidR="00D930F1" w:rsidRPr="00D930F1" w14:paraId="0E42D193"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20BBE16A"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Management</w:t>
            </w:r>
          </w:p>
          <w:p w14:paraId="62C36916"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Borders>
              <w:top w:val="none" w:sz="0" w:space="0" w:color="auto"/>
              <w:bottom w:val="none" w:sz="0" w:space="0" w:color="auto"/>
            </w:tcBorders>
          </w:tcPr>
          <w:p w14:paraId="7DA35910"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2189</w:t>
            </w:r>
          </w:p>
        </w:tc>
        <w:tc>
          <w:tcPr>
            <w:tcW w:w="1712" w:type="dxa"/>
            <w:tcBorders>
              <w:top w:val="none" w:sz="0" w:space="0" w:color="auto"/>
              <w:bottom w:val="none" w:sz="0" w:space="0" w:color="auto"/>
            </w:tcBorders>
          </w:tcPr>
          <w:p w14:paraId="7E9CC67A"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16.9</w:t>
            </w:r>
          </w:p>
        </w:tc>
        <w:tc>
          <w:tcPr>
            <w:tcW w:w="1418" w:type="dxa"/>
            <w:tcBorders>
              <w:top w:val="none" w:sz="0" w:space="0" w:color="auto"/>
              <w:bottom w:val="none" w:sz="0" w:space="0" w:color="auto"/>
            </w:tcBorders>
          </w:tcPr>
          <w:p w14:paraId="5F772656"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928</w:t>
            </w:r>
          </w:p>
        </w:tc>
        <w:tc>
          <w:tcPr>
            <w:tcW w:w="1701" w:type="dxa"/>
            <w:tcBorders>
              <w:top w:val="none" w:sz="0" w:space="0" w:color="auto"/>
              <w:bottom w:val="none" w:sz="0" w:space="0" w:color="auto"/>
              <w:right w:val="none" w:sz="0" w:space="0" w:color="auto"/>
            </w:tcBorders>
          </w:tcPr>
          <w:p w14:paraId="7906A05C"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8.5</w:t>
            </w:r>
          </w:p>
        </w:tc>
      </w:tr>
      <w:tr w:rsidR="00D930F1" w:rsidRPr="00D930F1" w14:paraId="730A4364" w14:textId="77777777" w:rsidTr="00B820B2">
        <w:tc>
          <w:tcPr>
            <w:cnfStyle w:val="001000000000" w:firstRow="0" w:lastRow="0" w:firstColumn="1" w:lastColumn="0" w:oddVBand="0" w:evenVBand="0" w:oddHBand="0" w:evenHBand="0" w:firstRowFirstColumn="0" w:firstRowLastColumn="0" w:lastRowFirstColumn="0" w:lastRowLastColumn="0"/>
            <w:tcW w:w="1695" w:type="dxa"/>
          </w:tcPr>
          <w:p w14:paraId="346EBA76"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Hustle </w:t>
            </w:r>
          </w:p>
          <w:p w14:paraId="16F41457"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Pr>
          <w:p w14:paraId="2CBD0E6C"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587</w:t>
            </w:r>
          </w:p>
        </w:tc>
        <w:tc>
          <w:tcPr>
            <w:tcW w:w="1712" w:type="dxa"/>
          </w:tcPr>
          <w:p w14:paraId="6BDEFD47"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4.5</w:t>
            </w:r>
          </w:p>
        </w:tc>
        <w:tc>
          <w:tcPr>
            <w:tcW w:w="1418" w:type="dxa"/>
          </w:tcPr>
          <w:p w14:paraId="64A787E6"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669</w:t>
            </w:r>
          </w:p>
        </w:tc>
        <w:tc>
          <w:tcPr>
            <w:tcW w:w="1701" w:type="dxa"/>
          </w:tcPr>
          <w:p w14:paraId="0A156D2E"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6.0</w:t>
            </w:r>
          </w:p>
        </w:tc>
      </w:tr>
      <w:tr w:rsidR="00D930F1" w:rsidRPr="00D930F1" w14:paraId="376EFF07"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6BC850AE"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Humour</w:t>
            </w:r>
          </w:p>
          <w:p w14:paraId="7ECC1F10"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Borders>
              <w:top w:val="none" w:sz="0" w:space="0" w:color="auto"/>
              <w:bottom w:val="none" w:sz="0" w:space="0" w:color="auto"/>
            </w:tcBorders>
          </w:tcPr>
          <w:p w14:paraId="77D0B2C1"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134</w:t>
            </w:r>
          </w:p>
        </w:tc>
        <w:tc>
          <w:tcPr>
            <w:tcW w:w="1712" w:type="dxa"/>
            <w:tcBorders>
              <w:top w:val="none" w:sz="0" w:space="0" w:color="auto"/>
              <w:bottom w:val="none" w:sz="0" w:space="0" w:color="auto"/>
            </w:tcBorders>
          </w:tcPr>
          <w:p w14:paraId="1C667F64"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1.0</w:t>
            </w:r>
          </w:p>
        </w:tc>
        <w:tc>
          <w:tcPr>
            <w:tcW w:w="1418" w:type="dxa"/>
            <w:tcBorders>
              <w:top w:val="none" w:sz="0" w:space="0" w:color="auto"/>
              <w:bottom w:val="none" w:sz="0" w:space="0" w:color="auto"/>
            </w:tcBorders>
          </w:tcPr>
          <w:p w14:paraId="2331DAC0"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287</w:t>
            </w:r>
          </w:p>
        </w:tc>
        <w:tc>
          <w:tcPr>
            <w:tcW w:w="1701" w:type="dxa"/>
            <w:tcBorders>
              <w:top w:val="none" w:sz="0" w:space="0" w:color="auto"/>
              <w:bottom w:val="none" w:sz="0" w:space="0" w:color="auto"/>
              <w:right w:val="none" w:sz="0" w:space="0" w:color="auto"/>
            </w:tcBorders>
          </w:tcPr>
          <w:p w14:paraId="4AA1ACCD"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2.5</w:t>
            </w:r>
          </w:p>
        </w:tc>
      </w:tr>
      <w:tr w:rsidR="00D930F1" w:rsidRPr="00D930F1" w14:paraId="52F93DA8" w14:textId="77777777" w:rsidTr="00B820B2">
        <w:tc>
          <w:tcPr>
            <w:cnfStyle w:val="001000000000" w:firstRow="0" w:lastRow="0" w:firstColumn="1" w:lastColumn="0" w:oddVBand="0" w:evenVBand="0" w:oddHBand="0" w:evenHBand="0" w:firstRowFirstColumn="0" w:firstRowLastColumn="0" w:lastRowFirstColumn="0" w:lastRowLastColumn="0"/>
            <w:tcW w:w="1695" w:type="dxa"/>
          </w:tcPr>
          <w:p w14:paraId="383A7F1E"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Praise</w:t>
            </w:r>
          </w:p>
          <w:p w14:paraId="372B77FE"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Pr>
          <w:p w14:paraId="19A719CD"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431</w:t>
            </w:r>
          </w:p>
        </w:tc>
        <w:tc>
          <w:tcPr>
            <w:tcW w:w="1712" w:type="dxa"/>
          </w:tcPr>
          <w:p w14:paraId="3A958EBC"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3.3</w:t>
            </w:r>
          </w:p>
        </w:tc>
        <w:tc>
          <w:tcPr>
            <w:tcW w:w="1418" w:type="dxa"/>
          </w:tcPr>
          <w:p w14:paraId="1691A428"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255</w:t>
            </w:r>
          </w:p>
        </w:tc>
        <w:tc>
          <w:tcPr>
            <w:tcW w:w="1701" w:type="dxa"/>
          </w:tcPr>
          <w:p w14:paraId="6C534E8C"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2.3</w:t>
            </w:r>
          </w:p>
        </w:tc>
      </w:tr>
      <w:tr w:rsidR="00D930F1" w:rsidRPr="00D930F1" w14:paraId="3F8BD0A3"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3EBF25FB"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Punishment</w:t>
            </w:r>
          </w:p>
          <w:p w14:paraId="4620E0C1"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Borders>
              <w:top w:val="none" w:sz="0" w:space="0" w:color="auto"/>
              <w:bottom w:val="none" w:sz="0" w:space="0" w:color="auto"/>
            </w:tcBorders>
          </w:tcPr>
          <w:p w14:paraId="765B2C65"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49</w:t>
            </w:r>
          </w:p>
        </w:tc>
        <w:tc>
          <w:tcPr>
            <w:tcW w:w="1712" w:type="dxa"/>
            <w:tcBorders>
              <w:top w:val="none" w:sz="0" w:space="0" w:color="auto"/>
              <w:bottom w:val="none" w:sz="0" w:space="0" w:color="auto"/>
            </w:tcBorders>
          </w:tcPr>
          <w:p w14:paraId="22C30831"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0.4</w:t>
            </w:r>
          </w:p>
        </w:tc>
        <w:tc>
          <w:tcPr>
            <w:tcW w:w="1418" w:type="dxa"/>
            <w:tcBorders>
              <w:top w:val="none" w:sz="0" w:space="0" w:color="auto"/>
              <w:bottom w:val="none" w:sz="0" w:space="0" w:color="auto"/>
            </w:tcBorders>
          </w:tcPr>
          <w:p w14:paraId="2F1E100D"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115</w:t>
            </w:r>
          </w:p>
        </w:tc>
        <w:tc>
          <w:tcPr>
            <w:tcW w:w="1701" w:type="dxa"/>
            <w:tcBorders>
              <w:top w:val="none" w:sz="0" w:space="0" w:color="auto"/>
              <w:bottom w:val="none" w:sz="0" w:space="0" w:color="auto"/>
              <w:right w:val="none" w:sz="0" w:space="0" w:color="auto"/>
            </w:tcBorders>
          </w:tcPr>
          <w:p w14:paraId="2F5A8ACE"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0.9</w:t>
            </w:r>
          </w:p>
        </w:tc>
      </w:tr>
      <w:tr w:rsidR="00D930F1" w:rsidRPr="00D930F1" w14:paraId="5D5DA833" w14:textId="77777777" w:rsidTr="00B820B2">
        <w:tc>
          <w:tcPr>
            <w:cnfStyle w:val="001000000000" w:firstRow="0" w:lastRow="0" w:firstColumn="1" w:lastColumn="0" w:oddVBand="0" w:evenVBand="0" w:oddHBand="0" w:evenHBand="0" w:firstRowFirstColumn="0" w:firstRowLastColumn="0" w:lastRowFirstColumn="0" w:lastRowLastColumn="0"/>
            <w:tcW w:w="1695" w:type="dxa"/>
          </w:tcPr>
          <w:p w14:paraId="71CFC1D9"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Scold</w:t>
            </w:r>
          </w:p>
          <w:p w14:paraId="4A4C8A5B"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1271" w:type="dxa"/>
          </w:tcPr>
          <w:p w14:paraId="7564ADE1"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373</w:t>
            </w:r>
          </w:p>
        </w:tc>
        <w:tc>
          <w:tcPr>
            <w:tcW w:w="1712" w:type="dxa"/>
          </w:tcPr>
          <w:p w14:paraId="326F955D"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2.7</w:t>
            </w:r>
          </w:p>
        </w:tc>
        <w:tc>
          <w:tcPr>
            <w:tcW w:w="1418" w:type="dxa"/>
          </w:tcPr>
          <w:p w14:paraId="7DC1D7BD"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318</w:t>
            </w:r>
          </w:p>
        </w:tc>
        <w:tc>
          <w:tcPr>
            <w:tcW w:w="1701" w:type="dxa"/>
          </w:tcPr>
          <w:p w14:paraId="107E6E64"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2.8</w:t>
            </w:r>
          </w:p>
        </w:tc>
      </w:tr>
      <w:tr w:rsidR="00D930F1" w:rsidRPr="00D930F1" w14:paraId="1299EE83" w14:textId="77777777" w:rsidTr="00B820B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6D0A9D5E"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Other</w:t>
            </w:r>
          </w:p>
        </w:tc>
        <w:tc>
          <w:tcPr>
            <w:tcW w:w="1271" w:type="dxa"/>
            <w:tcBorders>
              <w:top w:val="none" w:sz="0" w:space="0" w:color="auto"/>
              <w:bottom w:val="none" w:sz="0" w:space="0" w:color="auto"/>
            </w:tcBorders>
          </w:tcPr>
          <w:p w14:paraId="4B440E1E"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267</w:t>
            </w:r>
          </w:p>
        </w:tc>
        <w:tc>
          <w:tcPr>
            <w:tcW w:w="1712" w:type="dxa"/>
            <w:tcBorders>
              <w:top w:val="none" w:sz="0" w:space="0" w:color="auto"/>
              <w:bottom w:val="none" w:sz="0" w:space="0" w:color="auto"/>
            </w:tcBorders>
          </w:tcPr>
          <w:p w14:paraId="0CDE6F31"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2.0</w:t>
            </w:r>
          </w:p>
        </w:tc>
        <w:tc>
          <w:tcPr>
            <w:tcW w:w="1418" w:type="dxa"/>
            <w:tcBorders>
              <w:top w:val="none" w:sz="0" w:space="0" w:color="auto"/>
              <w:bottom w:val="none" w:sz="0" w:space="0" w:color="auto"/>
            </w:tcBorders>
          </w:tcPr>
          <w:p w14:paraId="4C5C598E"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142</w:t>
            </w:r>
          </w:p>
        </w:tc>
        <w:tc>
          <w:tcPr>
            <w:tcW w:w="1701" w:type="dxa"/>
            <w:tcBorders>
              <w:top w:val="none" w:sz="0" w:space="0" w:color="auto"/>
              <w:bottom w:val="none" w:sz="0" w:space="0" w:color="auto"/>
              <w:right w:val="none" w:sz="0" w:space="0" w:color="auto"/>
            </w:tcBorders>
          </w:tcPr>
          <w:p w14:paraId="0DE4839E"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1.2</w:t>
            </w:r>
          </w:p>
        </w:tc>
      </w:tr>
    </w:tbl>
    <w:p w14:paraId="2DDC91FA" w14:textId="77777777" w:rsidR="00D930F1" w:rsidRDefault="00D930F1" w:rsidP="00A106A5">
      <w:pPr>
        <w:spacing w:line="480" w:lineRule="auto"/>
        <w:ind w:right="-330"/>
        <w:jc w:val="both"/>
        <w:rPr>
          <w:rFonts w:ascii="Times New Roman" w:eastAsiaTheme="majorEastAsia" w:hAnsi="Times New Roman" w:cs="Times New Roman"/>
          <w:b/>
          <w:bCs/>
          <w:szCs w:val="20"/>
        </w:rPr>
      </w:pPr>
    </w:p>
    <w:p w14:paraId="3D75435E" w14:textId="6CB57900" w:rsidR="00397DDB" w:rsidRDefault="00397DDB" w:rsidP="00A106A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Statistical analysis showed that there was</w:t>
      </w:r>
      <w:r w:rsidRPr="007C0B28">
        <w:rPr>
          <w:rFonts w:ascii="Times New Roman" w:hAnsi="Times New Roman" w:cs="Times New Roman"/>
          <w:sz w:val="24"/>
          <w:szCs w:val="24"/>
        </w:rPr>
        <w:t xml:space="preserve"> a significant difference in the percentage duration </w:t>
      </w:r>
      <w:r w:rsidR="00A36333">
        <w:rPr>
          <w:rFonts w:ascii="Times New Roman" w:hAnsi="Times New Roman" w:cs="Times New Roman"/>
          <w:sz w:val="24"/>
          <w:szCs w:val="24"/>
        </w:rPr>
        <w:t xml:space="preserve">of </w:t>
      </w:r>
      <w:r w:rsidR="00E06930">
        <w:rPr>
          <w:rFonts w:ascii="Times New Roman" w:hAnsi="Times New Roman" w:cs="Times New Roman"/>
          <w:sz w:val="24"/>
          <w:szCs w:val="24"/>
        </w:rPr>
        <w:t>the s</w:t>
      </w:r>
      <w:r w:rsidR="00777D2B">
        <w:rPr>
          <w:rFonts w:ascii="Times New Roman" w:hAnsi="Times New Roman" w:cs="Times New Roman"/>
          <w:sz w:val="24"/>
          <w:szCs w:val="24"/>
        </w:rPr>
        <w:t>ix</w:t>
      </w:r>
      <w:r w:rsidR="00E06930">
        <w:rPr>
          <w:rFonts w:ascii="Times New Roman" w:hAnsi="Times New Roman" w:cs="Times New Roman"/>
          <w:sz w:val="24"/>
          <w:szCs w:val="24"/>
        </w:rPr>
        <w:t xml:space="preserve"> behaviours analysed</w:t>
      </w:r>
      <w:r w:rsidRPr="00BB3039">
        <w:rPr>
          <w:rFonts w:ascii="Times New Roman" w:hAnsi="Times New Roman" w:cs="Times New Roman"/>
          <w:sz w:val="24"/>
          <w:szCs w:val="24"/>
        </w:rPr>
        <w:t xml:space="preserve"> </w:t>
      </w:r>
      <w:r>
        <w:rPr>
          <w:rFonts w:ascii="Times New Roman" w:hAnsi="Times New Roman" w:cs="Times New Roman"/>
          <w:sz w:val="24"/>
          <w:szCs w:val="24"/>
        </w:rPr>
        <w:t xml:space="preserve">when comparing </w:t>
      </w:r>
      <w:r w:rsidR="00FD682A">
        <w:rPr>
          <w:rFonts w:ascii="Times New Roman" w:hAnsi="Times New Roman" w:cs="Times New Roman"/>
          <w:sz w:val="24"/>
          <w:szCs w:val="24"/>
        </w:rPr>
        <w:t xml:space="preserve">Key Stage </w:t>
      </w:r>
      <w:r>
        <w:rPr>
          <w:rFonts w:ascii="Times New Roman" w:hAnsi="Times New Roman" w:cs="Times New Roman"/>
          <w:sz w:val="24"/>
          <w:szCs w:val="24"/>
        </w:rPr>
        <w:t>3 lessons to</w:t>
      </w:r>
      <w:r w:rsidRPr="007C0B28">
        <w:rPr>
          <w:rFonts w:ascii="Times New Roman" w:hAnsi="Times New Roman" w:cs="Times New Roman"/>
          <w:sz w:val="24"/>
          <w:szCs w:val="24"/>
        </w:rPr>
        <w:t xml:space="preserve"> </w:t>
      </w:r>
      <w:r w:rsidR="00FD682A">
        <w:rPr>
          <w:rFonts w:ascii="Times New Roman" w:hAnsi="Times New Roman" w:cs="Times New Roman"/>
          <w:sz w:val="24"/>
          <w:szCs w:val="24"/>
        </w:rPr>
        <w:t xml:space="preserve">Key Stage </w:t>
      </w:r>
      <w:r w:rsidRPr="007C0B28">
        <w:rPr>
          <w:rFonts w:ascii="Times New Roman" w:hAnsi="Times New Roman" w:cs="Times New Roman"/>
          <w:sz w:val="24"/>
          <w:szCs w:val="24"/>
        </w:rPr>
        <w:t xml:space="preserve">4 lessons. </w:t>
      </w:r>
      <w:r>
        <w:rPr>
          <w:rFonts w:ascii="Times New Roman" w:hAnsi="Times New Roman" w:cs="Times New Roman"/>
          <w:sz w:val="24"/>
          <w:szCs w:val="24"/>
        </w:rPr>
        <w:t>There was a significantly greater duration of</w:t>
      </w:r>
      <w:r w:rsidRPr="007C0B28">
        <w:rPr>
          <w:rFonts w:ascii="Times New Roman" w:hAnsi="Times New Roman" w:cs="Times New Roman"/>
          <w:sz w:val="24"/>
          <w:szCs w:val="24"/>
        </w:rPr>
        <w:t xml:space="preserve"> pre-</w:t>
      </w:r>
      <w:r>
        <w:rPr>
          <w:rFonts w:ascii="Times New Roman" w:hAnsi="Times New Roman" w:cs="Times New Roman"/>
          <w:sz w:val="24"/>
          <w:szCs w:val="24"/>
        </w:rPr>
        <w:t>instruction</w:t>
      </w:r>
      <w:r w:rsidR="00777D2B">
        <w:rPr>
          <w:rFonts w:ascii="Times New Roman" w:hAnsi="Times New Roman" w:cs="Times New Roman"/>
          <w:sz w:val="24"/>
          <w:szCs w:val="24"/>
        </w:rPr>
        <w:t xml:space="preserve"> </w:t>
      </w:r>
      <w:r w:rsidR="00E06930">
        <w:rPr>
          <w:rFonts w:ascii="Times New Roman" w:hAnsi="Times New Roman" w:cs="Times New Roman"/>
          <w:sz w:val="24"/>
          <w:szCs w:val="24"/>
        </w:rPr>
        <w:t xml:space="preserve"> (p=0.016) </w:t>
      </w:r>
      <w:r w:rsidRPr="007C0B28">
        <w:rPr>
          <w:rFonts w:ascii="Times New Roman" w:hAnsi="Times New Roman" w:cs="Times New Roman"/>
          <w:sz w:val="24"/>
          <w:szCs w:val="24"/>
        </w:rPr>
        <w:t>and post-instruction</w:t>
      </w:r>
      <w:r w:rsidR="00E06930">
        <w:rPr>
          <w:rFonts w:ascii="Times New Roman" w:hAnsi="Times New Roman" w:cs="Times New Roman"/>
          <w:sz w:val="24"/>
          <w:szCs w:val="24"/>
        </w:rPr>
        <w:t xml:space="preserve"> (p=0.001)</w:t>
      </w:r>
      <w:r w:rsidRPr="007C0B28">
        <w:rPr>
          <w:rFonts w:ascii="Times New Roman" w:hAnsi="Times New Roman" w:cs="Times New Roman"/>
          <w:sz w:val="24"/>
          <w:szCs w:val="24"/>
        </w:rPr>
        <w:t xml:space="preserve"> in </w:t>
      </w:r>
      <w:r w:rsidR="00FD682A">
        <w:rPr>
          <w:rFonts w:ascii="Times New Roman" w:hAnsi="Times New Roman" w:cs="Times New Roman"/>
          <w:sz w:val="24"/>
          <w:szCs w:val="24"/>
        </w:rPr>
        <w:t xml:space="preserve">Key Stage </w:t>
      </w:r>
      <w:r w:rsidRPr="007C0B28">
        <w:rPr>
          <w:rFonts w:ascii="Times New Roman" w:hAnsi="Times New Roman" w:cs="Times New Roman"/>
          <w:sz w:val="24"/>
          <w:szCs w:val="24"/>
        </w:rPr>
        <w:t xml:space="preserve">3 lessons compared to </w:t>
      </w:r>
      <w:r w:rsidR="00FD682A">
        <w:rPr>
          <w:rFonts w:ascii="Times New Roman" w:hAnsi="Times New Roman" w:cs="Times New Roman"/>
          <w:sz w:val="24"/>
          <w:szCs w:val="24"/>
        </w:rPr>
        <w:t xml:space="preserve">Key Stage </w:t>
      </w:r>
      <w:r>
        <w:rPr>
          <w:rFonts w:ascii="Times New Roman" w:hAnsi="Times New Roman" w:cs="Times New Roman"/>
          <w:sz w:val="24"/>
          <w:szCs w:val="24"/>
        </w:rPr>
        <w:t>4 lessons. Management</w:t>
      </w:r>
      <w:r w:rsidR="00777D2B">
        <w:rPr>
          <w:rFonts w:ascii="Times New Roman" w:hAnsi="Times New Roman" w:cs="Times New Roman"/>
          <w:sz w:val="24"/>
          <w:szCs w:val="24"/>
        </w:rPr>
        <w:t xml:space="preserve"> (p=0.001</w:t>
      </w:r>
      <w:r w:rsidRPr="007C0B28">
        <w:rPr>
          <w:rFonts w:ascii="Times New Roman" w:hAnsi="Times New Roman" w:cs="Times New Roman"/>
          <w:sz w:val="24"/>
          <w:szCs w:val="24"/>
        </w:rPr>
        <w:t xml:space="preserve">) was significantly </w:t>
      </w:r>
      <w:r>
        <w:rPr>
          <w:rFonts w:ascii="Times New Roman" w:hAnsi="Times New Roman" w:cs="Times New Roman"/>
          <w:sz w:val="24"/>
          <w:szCs w:val="24"/>
        </w:rPr>
        <w:t>greater in duration</w:t>
      </w:r>
      <w:r w:rsidRPr="007C0B28">
        <w:rPr>
          <w:rFonts w:ascii="Times New Roman" w:hAnsi="Times New Roman" w:cs="Times New Roman"/>
          <w:sz w:val="24"/>
          <w:szCs w:val="24"/>
        </w:rPr>
        <w:t xml:space="preserve"> in the teaching of </w:t>
      </w:r>
      <w:r w:rsidR="00FD682A">
        <w:rPr>
          <w:rFonts w:ascii="Times New Roman" w:hAnsi="Times New Roman" w:cs="Times New Roman"/>
          <w:sz w:val="24"/>
          <w:szCs w:val="24"/>
        </w:rPr>
        <w:t xml:space="preserve">Key Stage </w:t>
      </w:r>
      <w:r w:rsidRPr="007C0B28">
        <w:rPr>
          <w:rFonts w:ascii="Times New Roman" w:hAnsi="Times New Roman" w:cs="Times New Roman"/>
          <w:sz w:val="24"/>
          <w:szCs w:val="24"/>
        </w:rPr>
        <w:t xml:space="preserve">3 pupils compared with </w:t>
      </w:r>
      <w:r w:rsidR="00FD682A">
        <w:rPr>
          <w:rFonts w:ascii="Times New Roman" w:hAnsi="Times New Roman" w:cs="Times New Roman"/>
          <w:sz w:val="24"/>
          <w:szCs w:val="24"/>
        </w:rPr>
        <w:t xml:space="preserve">Key Stage </w:t>
      </w:r>
      <w:r w:rsidRPr="007C0B28">
        <w:rPr>
          <w:rFonts w:ascii="Times New Roman" w:hAnsi="Times New Roman" w:cs="Times New Roman"/>
          <w:sz w:val="24"/>
          <w:szCs w:val="24"/>
        </w:rPr>
        <w:t>4 pupils. The f</w:t>
      </w:r>
      <w:r>
        <w:rPr>
          <w:rFonts w:ascii="Times New Roman" w:hAnsi="Times New Roman" w:cs="Times New Roman"/>
          <w:sz w:val="24"/>
          <w:szCs w:val="24"/>
        </w:rPr>
        <w:t>inal teaching behaviour that was significantly greater in duration</w:t>
      </w:r>
      <w:r w:rsidRPr="007C0B28">
        <w:rPr>
          <w:rFonts w:ascii="Times New Roman" w:hAnsi="Times New Roman" w:cs="Times New Roman"/>
          <w:sz w:val="24"/>
          <w:szCs w:val="24"/>
        </w:rPr>
        <w:t xml:space="preserve"> in </w:t>
      </w:r>
      <w:r w:rsidR="00FD682A">
        <w:rPr>
          <w:rFonts w:ascii="Times New Roman" w:hAnsi="Times New Roman" w:cs="Times New Roman"/>
          <w:sz w:val="24"/>
          <w:szCs w:val="24"/>
        </w:rPr>
        <w:t xml:space="preserve">Key Stage </w:t>
      </w:r>
      <w:r>
        <w:rPr>
          <w:rFonts w:ascii="Times New Roman" w:hAnsi="Times New Roman" w:cs="Times New Roman"/>
          <w:sz w:val="24"/>
          <w:szCs w:val="24"/>
        </w:rPr>
        <w:t xml:space="preserve">3 lessons than </w:t>
      </w:r>
      <w:r w:rsidR="00FD682A">
        <w:rPr>
          <w:rFonts w:ascii="Times New Roman" w:hAnsi="Times New Roman" w:cs="Times New Roman"/>
          <w:sz w:val="24"/>
          <w:szCs w:val="24"/>
        </w:rPr>
        <w:t xml:space="preserve">Key Stage </w:t>
      </w:r>
      <w:r>
        <w:rPr>
          <w:rFonts w:ascii="Times New Roman" w:hAnsi="Times New Roman" w:cs="Times New Roman"/>
          <w:sz w:val="24"/>
          <w:szCs w:val="24"/>
        </w:rPr>
        <w:t>4 lessons was convergent questioning (p</w:t>
      </w:r>
      <w:r w:rsidR="00777D2B">
        <w:rPr>
          <w:rFonts w:ascii="Times New Roman" w:hAnsi="Times New Roman" w:cs="Times New Roman"/>
          <w:sz w:val="24"/>
          <w:szCs w:val="24"/>
        </w:rPr>
        <w:t>=0.048</w:t>
      </w:r>
      <w:r w:rsidRPr="007C0B28">
        <w:rPr>
          <w:rFonts w:ascii="Times New Roman" w:hAnsi="Times New Roman" w:cs="Times New Roman"/>
          <w:sz w:val="24"/>
          <w:szCs w:val="24"/>
        </w:rPr>
        <w:t xml:space="preserve">). </w:t>
      </w:r>
      <w:r>
        <w:rPr>
          <w:rFonts w:ascii="Times New Roman" w:hAnsi="Times New Roman" w:cs="Times New Roman"/>
          <w:sz w:val="24"/>
          <w:szCs w:val="24"/>
        </w:rPr>
        <w:t>There was a</w:t>
      </w:r>
      <w:r w:rsidRPr="007C0B28">
        <w:rPr>
          <w:rFonts w:ascii="Times New Roman" w:hAnsi="Times New Roman" w:cs="Times New Roman"/>
          <w:sz w:val="24"/>
          <w:szCs w:val="24"/>
        </w:rPr>
        <w:t xml:space="preserve"> significantly </w:t>
      </w:r>
      <w:r>
        <w:rPr>
          <w:rFonts w:ascii="Times New Roman" w:hAnsi="Times New Roman" w:cs="Times New Roman"/>
          <w:sz w:val="24"/>
          <w:szCs w:val="24"/>
        </w:rPr>
        <w:t>greater duration of silence on-task (p</w:t>
      </w:r>
      <w:r w:rsidRPr="007C0B28">
        <w:rPr>
          <w:rFonts w:ascii="Times New Roman" w:hAnsi="Times New Roman" w:cs="Times New Roman"/>
          <w:sz w:val="24"/>
          <w:szCs w:val="24"/>
        </w:rPr>
        <w:t>=</w:t>
      </w:r>
      <w:r w:rsidR="00777D2B">
        <w:rPr>
          <w:rFonts w:ascii="Times New Roman" w:hAnsi="Times New Roman" w:cs="Times New Roman"/>
          <w:sz w:val="24"/>
          <w:szCs w:val="24"/>
        </w:rPr>
        <w:t>0.031</w:t>
      </w:r>
      <w:r>
        <w:rPr>
          <w:rFonts w:ascii="Times New Roman" w:hAnsi="Times New Roman" w:cs="Times New Roman"/>
          <w:sz w:val="24"/>
          <w:szCs w:val="24"/>
        </w:rPr>
        <w:t xml:space="preserve">) </w:t>
      </w:r>
      <w:r w:rsidRPr="007C0B28">
        <w:rPr>
          <w:rFonts w:ascii="Times New Roman" w:hAnsi="Times New Roman" w:cs="Times New Roman"/>
          <w:sz w:val="24"/>
          <w:szCs w:val="24"/>
        </w:rPr>
        <w:t xml:space="preserve">during </w:t>
      </w:r>
      <w:r w:rsidR="00FD682A">
        <w:rPr>
          <w:rFonts w:ascii="Times New Roman" w:hAnsi="Times New Roman" w:cs="Times New Roman"/>
          <w:sz w:val="24"/>
          <w:szCs w:val="24"/>
        </w:rPr>
        <w:t xml:space="preserve">Key Stage </w:t>
      </w:r>
      <w:r w:rsidRPr="007C0B28">
        <w:rPr>
          <w:rFonts w:ascii="Times New Roman" w:hAnsi="Times New Roman" w:cs="Times New Roman"/>
          <w:sz w:val="24"/>
          <w:szCs w:val="24"/>
        </w:rPr>
        <w:t xml:space="preserve">4 lessons compared to </w:t>
      </w:r>
      <w:r w:rsidR="00FD682A">
        <w:rPr>
          <w:rFonts w:ascii="Times New Roman" w:hAnsi="Times New Roman" w:cs="Times New Roman"/>
          <w:sz w:val="24"/>
          <w:szCs w:val="24"/>
        </w:rPr>
        <w:t xml:space="preserve">Key Stage </w:t>
      </w:r>
      <w:r w:rsidRPr="007C0B28">
        <w:rPr>
          <w:rFonts w:ascii="Times New Roman" w:hAnsi="Times New Roman" w:cs="Times New Roman"/>
          <w:sz w:val="24"/>
          <w:szCs w:val="24"/>
        </w:rPr>
        <w:t xml:space="preserve">3 lessons. There was also </w:t>
      </w:r>
      <w:r>
        <w:rPr>
          <w:rFonts w:ascii="Times New Roman" w:hAnsi="Times New Roman" w:cs="Times New Roman"/>
          <w:sz w:val="24"/>
          <w:szCs w:val="24"/>
        </w:rPr>
        <w:t xml:space="preserve">a </w:t>
      </w:r>
      <w:r w:rsidRPr="007C0B28">
        <w:rPr>
          <w:rFonts w:ascii="Times New Roman" w:hAnsi="Times New Roman" w:cs="Times New Roman"/>
          <w:sz w:val="24"/>
          <w:szCs w:val="24"/>
        </w:rPr>
        <w:t>significa</w:t>
      </w:r>
      <w:r>
        <w:rPr>
          <w:rFonts w:ascii="Times New Roman" w:hAnsi="Times New Roman" w:cs="Times New Roman"/>
          <w:sz w:val="24"/>
          <w:szCs w:val="24"/>
        </w:rPr>
        <w:t xml:space="preserve">ntly greater duration </w:t>
      </w:r>
      <w:r w:rsidR="00777D2B">
        <w:rPr>
          <w:rFonts w:ascii="Times New Roman" w:hAnsi="Times New Roman" w:cs="Times New Roman"/>
          <w:sz w:val="24"/>
          <w:szCs w:val="24"/>
        </w:rPr>
        <w:t>of reinforcement (p=0.025</w:t>
      </w:r>
      <w:r>
        <w:rPr>
          <w:rFonts w:ascii="Times New Roman" w:hAnsi="Times New Roman" w:cs="Times New Roman"/>
          <w:sz w:val="24"/>
          <w:szCs w:val="24"/>
        </w:rPr>
        <w:t xml:space="preserve">) </w:t>
      </w:r>
      <w:r w:rsidRPr="007C0B28">
        <w:rPr>
          <w:rFonts w:ascii="Times New Roman" w:hAnsi="Times New Roman" w:cs="Times New Roman"/>
          <w:sz w:val="24"/>
          <w:szCs w:val="24"/>
        </w:rPr>
        <w:t xml:space="preserve">in </w:t>
      </w:r>
      <w:r w:rsidR="00FD682A">
        <w:rPr>
          <w:rFonts w:ascii="Times New Roman" w:hAnsi="Times New Roman" w:cs="Times New Roman"/>
          <w:sz w:val="24"/>
          <w:szCs w:val="24"/>
        </w:rPr>
        <w:t xml:space="preserve">Key Stage </w:t>
      </w:r>
      <w:r w:rsidRPr="007C0B28">
        <w:rPr>
          <w:rFonts w:ascii="Times New Roman" w:hAnsi="Times New Roman" w:cs="Times New Roman"/>
          <w:sz w:val="24"/>
          <w:szCs w:val="24"/>
        </w:rPr>
        <w:t>4 lessons.</w:t>
      </w:r>
    </w:p>
    <w:p w14:paraId="56A6311B" w14:textId="56EBCE75" w:rsidR="00397DDB" w:rsidRPr="007E5F54" w:rsidRDefault="006B605D" w:rsidP="00A106A5">
      <w:pPr>
        <w:spacing w:line="480" w:lineRule="auto"/>
        <w:jc w:val="both"/>
        <w:rPr>
          <w:rFonts w:ascii="Times New Roman" w:hAnsi="Times New Roman" w:cs="Times New Roman"/>
          <w:b/>
          <w:sz w:val="24"/>
          <w:szCs w:val="24"/>
        </w:rPr>
      </w:pPr>
      <w:r w:rsidRPr="006B605D">
        <w:rPr>
          <w:rFonts w:ascii="Times New Roman" w:hAnsi="Times New Roman" w:cs="Times New Roman"/>
          <w:b/>
          <w:sz w:val="24"/>
          <w:szCs w:val="24"/>
        </w:rPr>
        <w:t>Table 4. Paired-samples T-tests.</w:t>
      </w:r>
    </w:p>
    <w:tbl>
      <w:tblPr>
        <w:tblStyle w:val="LightList13"/>
        <w:tblW w:w="0" w:type="auto"/>
        <w:tblInd w:w="10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3402"/>
        <w:gridCol w:w="3119"/>
      </w:tblGrid>
      <w:tr w:rsidR="00D930F1" w:rsidRPr="00D930F1" w14:paraId="2A6DC84F" w14:textId="77777777" w:rsidTr="00B82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shd w:val="clear" w:color="auto" w:fill="000000"/>
          </w:tcPr>
          <w:p w14:paraId="7999AE19" w14:textId="77777777" w:rsidR="00D930F1" w:rsidRPr="00D930F1" w:rsidRDefault="00D930F1" w:rsidP="00D930F1">
            <w:pPr>
              <w:spacing w:after="0" w:line="240" w:lineRule="auto"/>
              <w:rPr>
                <w:rFonts w:ascii="Times New Roman" w:eastAsiaTheme="minorEastAsia" w:hAnsi="Times New Roman" w:cs="Times New Roman"/>
                <w:sz w:val="20"/>
                <w:szCs w:val="20"/>
              </w:rPr>
            </w:pPr>
            <w:bookmarkStart w:id="2" w:name="_Toc386130745"/>
            <w:r w:rsidRPr="00D930F1">
              <w:rPr>
                <w:rFonts w:ascii="Times New Roman" w:eastAsiaTheme="minorEastAsia" w:hAnsi="Times New Roman" w:cs="Times New Roman"/>
                <w:sz w:val="20"/>
                <w:szCs w:val="20"/>
              </w:rPr>
              <w:t>Practitioner Behaviour</w:t>
            </w:r>
          </w:p>
        </w:tc>
        <w:tc>
          <w:tcPr>
            <w:tcW w:w="3119" w:type="dxa"/>
            <w:shd w:val="clear" w:color="auto" w:fill="000000"/>
          </w:tcPr>
          <w:p w14:paraId="17B8DFC8" w14:textId="77777777" w:rsidR="00D930F1" w:rsidRPr="00D930F1" w:rsidRDefault="00D930F1" w:rsidP="00D930F1">
            <w:pPr>
              <w:tabs>
                <w:tab w:val="left" w:pos="2291"/>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Paired-samples T-test</w:t>
            </w:r>
          </w:p>
        </w:tc>
      </w:tr>
      <w:tr w:rsidR="00D930F1" w:rsidRPr="00D930F1" w14:paraId="20537B65"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Borders>
              <w:top w:val="none" w:sz="0" w:space="0" w:color="auto"/>
              <w:left w:val="none" w:sz="0" w:space="0" w:color="auto"/>
              <w:bottom w:val="none" w:sz="0" w:space="0" w:color="auto"/>
            </w:tcBorders>
            <w:shd w:val="clear" w:color="auto" w:fill="000000"/>
          </w:tcPr>
          <w:p w14:paraId="50AA5192"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3119" w:type="dxa"/>
            <w:tcBorders>
              <w:top w:val="none" w:sz="0" w:space="0" w:color="auto"/>
              <w:bottom w:val="none" w:sz="0" w:space="0" w:color="auto"/>
              <w:right w:val="none" w:sz="0" w:space="0" w:color="auto"/>
            </w:tcBorders>
            <w:shd w:val="clear" w:color="auto" w:fill="000000"/>
          </w:tcPr>
          <w:p w14:paraId="310823D5" w14:textId="77777777" w:rsidR="00D930F1" w:rsidRPr="00D930F1" w:rsidRDefault="00D930F1" w:rsidP="00D930F1">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p>
        </w:tc>
      </w:tr>
      <w:tr w:rsidR="00D930F1" w:rsidRPr="00D930F1" w14:paraId="081B6805" w14:textId="77777777" w:rsidTr="00B820B2">
        <w:tc>
          <w:tcPr>
            <w:cnfStyle w:val="001000000000" w:firstRow="0" w:lastRow="0" w:firstColumn="1" w:lastColumn="0" w:oddVBand="0" w:evenVBand="0" w:oddHBand="0" w:evenHBand="0" w:firstRowFirstColumn="0" w:firstRowLastColumn="0" w:lastRowFirstColumn="0" w:lastRowLastColumn="0"/>
            <w:tcW w:w="3402" w:type="dxa"/>
          </w:tcPr>
          <w:p w14:paraId="3DB1A370" w14:textId="77777777" w:rsidR="00D930F1" w:rsidRPr="00D930F1" w:rsidRDefault="00D930F1" w:rsidP="00D930F1">
            <w:pPr>
              <w:spacing w:after="0" w:line="240" w:lineRule="auto"/>
              <w:rPr>
                <w:rFonts w:ascii="Times New Roman" w:eastAsiaTheme="minorEastAsia" w:hAnsi="Times New Roman" w:cs="Times New Roman"/>
                <w:sz w:val="20"/>
                <w:szCs w:val="20"/>
              </w:rPr>
            </w:pPr>
          </w:p>
          <w:p w14:paraId="62D7E00B"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Pre-instruction</w:t>
            </w:r>
          </w:p>
          <w:p w14:paraId="0EBAF677"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3119" w:type="dxa"/>
          </w:tcPr>
          <w:p w14:paraId="358DFF5C"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p>
          <w:p w14:paraId="238A34E1"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0.016*</w:t>
            </w:r>
          </w:p>
        </w:tc>
      </w:tr>
      <w:tr w:rsidR="00D930F1" w:rsidRPr="00D930F1" w14:paraId="77D592BC"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tcBorders>
          </w:tcPr>
          <w:p w14:paraId="1E7237D9"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Post-instruction</w:t>
            </w:r>
          </w:p>
          <w:p w14:paraId="1ED543DF"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3119" w:type="dxa"/>
            <w:tcBorders>
              <w:top w:val="none" w:sz="0" w:space="0" w:color="auto"/>
              <w:bottom w:val="none" w:sz="0" w:space="0" w:color="auto"/>
              <w:right w:val="none" w:sz="0" w:space="0" w:color="auto"/>
            </w:tcBorders>
          </w:tcPr>
          <w:p w14:paraId="769972C9"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0.001*</w:t>
            </w:r>
          </w:p>
        </w:tc>
      </w:tr>
      <w:tr w:rsidR="00D930F1" w:rsidRPr="00D930F1" w14:paraId="3A292764" w14:textId="77777777" w:rsidTr="00B820B2">
        <w:tc>
          <w:tcPr>
            <w:cnfStyle w:val="001000000000" w:firstRow="0" w:lastRow="0" w:firstColumn="1" w:lastColumn="0" w:oddVBand="0" w:evenVBand="0" w:oddHBand="0" w:evenHBand="0" w:firstRowFirstColumn="0" w:firstRowLastColumn="0" w:lastRowFirstColumn="0" w:lastRowLastColumn="0"/>
            <w:tcW w:w="3402" w:type="dxa"/>
          </w:tcPr>
          <w:p w14:paraId="576B311A"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Convergent Questioning</w:t>
            </w:r>
          </w:p>
          <w:p w14:paraId="4647A78F"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 xml:space="preserve"> </w:t>
            </w:r>
          </w:p>
        </w:tc>
        <w:tc>
          <w:tcPr>
            <w:tcW w:w="3119" w:type="dxa"/>
          </w:tcPr>
          <w:p w14:paraId="45F3EF1E"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0.048*</w:t>
            </w:r>
          </w:p>
        </w:tc>
      </w:tr>
      <w:tr w:rsidR="00D930F1" w:rsidRPr="00D930F1" w14:paraId="3A394399"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tcBorders>
          </w:tcPr>
          <w:p w14:paraId="57D90AD5"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Reinforcement</w:t>
            </w:r>
          </w:p>
          <w:p w14:paraId="3C816F9C"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3119" w:type="dxa"/>
            <w:tcBorders>
              <w:top w:val="none" w:sz="0" w:space="0" w:color="auto"/>
              <w:bottom w:val="none" w:sz="0" w:space="0" w:color="auto"/>
              <w:right w:val="none" w:sz="0" w:space="0" w:color="auto"/>
            </w:tcBorders>
          </w:tcPr>
          <w:p w14:paraId="4CA39288"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0.025*</w:t>
            </w:r>
          </w:p>
        </w:tc>
      </w:tr>
      <w:tr w:rsidR="00D930F1" w:rsidRPr="00D930F1" w14:paraId="517FAE03" w14:textId="77777777" w:rsidTr="00B820B2">
        <w:tc>
          <w:tcPr>
            <w:cnfStyle w:val="001000000000" w:firstRow="0" w:lastRow="0" w:firstColumn="1" w:lastColumn="0" w:oddVBand="0" w:evenVBand="0" w:oddHBand="0" w:evenHBand="0" w:firstRowFirstColumn="0" w:firstRowLastColumn="0" w:lastRowFirstColumn="0" w:lastRowLastColumn="0"/>
            <w:tcW w:w="3402" w:type="dxa"/>
          </w:tcPr>
          <w:p w14:paraId="41E31667"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Silence (on-task)</w:t>
            </w:r>
          </w:p>
          <w:p w14:paraId="3FDF54BF"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3119" w:type="dxa"/>
          </w:tcPr>
          <w:p w14:paraId="75C2E95E" w14:textId="77777777" w:rsidR="00D930F1" w:rsidRPr="00D930F1" w:rsidRDefault="00D930F1" w:rsidP="00D930F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0.031*</w:t>
            </w:r>
          </w:p>
        </w:tc>
      </w:tr>
      <w:tr w:rsidR="00D930F1" w:rsidRPr="00D930F1" w14:paraId="7DB409C4" w14:textId="77777777" w:rsidTr="00B82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tcBorders>
          </w:tcPr>
          <w:p w14:paraId="2A439477" w14:textId="77777777" w:rsidR="00D930F1" w:rsidRPr="00D930F1" w:rsidRDefault="00D930F1" w:rsidP="00D930F1">
            <w:pPr>
              <w:spacing w:after="0" w:line="240" w:lineRule="auto"/>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Management</w:t>
            </w:r>
          </w:p>
          <w:p w14:paraId="7DA357DE" w14:textId="77777777" w:rsidR="00D930F1" w:rsidRPr="00D930F1" w:rsidRDefault="00D930F1" w:rsidP="00D930F1">
            <w:pPr>
              <w:spacing w:after="0" w:line="240" w:lineRule="auto"/>
              <w:rPr>
                <w:rFonts w:ascii="Times New Roman" w:eastAsiaTheme="minorEastAsia" w:hAnsi="Times New Roman" w:cs="Times New Roman"/>
                <w:sz w:val="20"/>
                <w:szCs w:val="20"/>
              </w:rPr>
            </w:pPr>
          </w:p>
        </w:tc>
        <w:tc>
          <w:tcPr>
            <w:tcW w:w="3119" w:type="dxa"/>
            <w:tcBorders>
              <w:top w:val="none" w:sz="0" w:space="0" w:color="auto"/>
              <w:bottom w:val="none" w:sz="0" w:space="0" w:color="auto"/>
              <w:right w:val="none" w:sz="0" w:space="0" w:color="auto"/>
            </w:tcBorders>
          </w:tcPr>
          <w:p w14:paraId="7E6EDA27" w14:textId="77777777" w:rsidR="00D930F1" w:rsidRPr="00D930F1" w:rsidRDefault="00D930F1" w:rsidP="00D930F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rPr>
            </w:pPr>
            <w:r w:rsidRPr="00D930F1">
              <w:rPr>
                <w:rFonts w:ascii="Times New Roman" w:eastAsiaTheme="minorEastAsia" w:hAnsi="Times New Roman" w:cs="Times New Roman"/>
                <w:sz w:val="20"/>
                <w:szCs w:val="20"/>
              </w:rPr>
              <w:t>0.001*</w:t>
            </w:r>
          </w:p>
        </w:tc>
      </w:tr>
    </w:tbl>
    <w:p w14:paraId="28FA6CDE" w14:textId="1527BC23" w:rsidR="00A106A5" w:rsidRPr="00D930F1" w:rsidRDefault="00D930F1" w:rsidP="00A106A5">
      <w:pPr>
        <w:spacing w:line="480" w:lineRule="auto"/>
        <w:jc w:val="both"/>
        <w:rPr>
          <w:rFonts w:ascii="Times New Roman" w:hAnsi="Times New Roman" w:cs="Times New Roman"/>
          <w:sz w:val="24"/>
          <w:szCs w:val="24"/>
        </w:rPr>
      </w:pPr>
      <w:r w:rsidRPr="00D930F1">
        <w:rPr>
          <w:rFonts w:ascii="Times New Roman" w:hAnsi="Times New Roman" w:cs="Times New Roman"/>
          <w:sz w:val="24"/>
          <w:szCs w:val="24"/>
        </w:rPr>
        <w:t>*Significant finding (below 0.05).</w:t>
      </w:r>
    </w:p>
    <w:p w14:paraId="0A5DCB56" w14:textId="475F1D1B" w:rsidR="00397DDB" w:rsidRPr="008A7357" w:rsidRDefault="00397DDB" w:rsidP="00A106A5">
      <w:pPr>
        <w:spacing w:line="480" w:lineRule="auto"/>
        <w:jc w:val="both"/>
        <w:rPr>
          <w:rFonts w:ascii="Arial" w:eastAsiaTheme="majorEastAsia" w:hAnsi="Arial" w:cs="Arial"/>
          <w:b/>
          <w:bCs/>
          <w:sz w:val="28"/>
          <w:szCs w:val="28"/>
        </w:rPr>
      </w:pPr>
      <w:r w:rsidRPr="008A7357">
        <w:rPr>
          <w:rFonts w:ascii="Times New Roman" w:hAnsi="Times New Roman" w:cs="Times New Roman"/>
          <w:b/>
          <w:sz w:val="24"/>
          <w:szCs w:val="24"/>
        </w:rPr>
        <w:t>Discussion</w:t>
      </w:r>
      <w:bookmarkEnd w:id="2"/>
    </w:p>
    <w:p w14:paraId="4B4E6680" w14:textId="03DE2C1F" w:rsidR="00397DDB" w:rsidRPr="00FC3F4C" w:rsidRDefault="00397DDB" w:rsidP="00A106A5">
      <w:pPr>
        <w:spacing w:line="480" w:lineRule="auto"/>
        <w:ind w:right="-164"/>
        <w:jc w:val="both"/>
        <w:rPr>
          <w:rFonts w:ascii="Times New Roman" w:hAnsi="Times New Roman" w:cs="Times New Roman"/>
          <w:b/>
          <w:sz w:val="24"/>
          <w:szCs w:val="24"/>
        </w:rPr>
      </w:pPr>
      <w:r w:rsidRPr="00FC3F4C">
        <w:rPr>
          <w:rFonts w:ascii="Times New Roman" w:hAnsi="Times New Roman" w:cs="Times New Roman"/>
          <w:sz w:val="24"/>
          <w:szCs w:val="24"/>
        </w:rPr>
        <w:t>The aim of this study was to record the duration of practitioner behaviours displayed by teachers during Key Stage 3 and Key Stage 4 physical education lessons. The findings of this study suggest that the duration of practitioner behaviours differ significantly be</w:t>
      </w:r>
      <w:r w:rsidR="00061485">
        <w:rPr>
          <w:rFonts w:ascii="Times New Roman" w:hAnsi="Times New Roman" w:cs="Times New Roman"/>
          <w:sz w:val="24"/>
          <w:szCs w:val="24"/>
        </w:rPr>
        <w:t xml:space="preserve">tween </w:t>
      </w:r>
      <w:r w:rsidR="00FD682A">
        <w:rPr>
          <w:rFonts w:ascii="Times New Roman" w:hAnsi="Times New Roman" w:cs="Times New Roman"/>
          <w:sz w:val="24"/>
          <w:szCs w:val="24"/>
        </w:rPr>
        <w:t xml:space="preserve">Key Stage </w:t>
      </w:r>
      <w:r w:rsidR="00061485">
        <w:rPr>
          <w:rFonts w:ascii="Times New Roman" w:hAnsi="Times New Roman" w:cs="Times New Roman"/>
          <w:sz w:val="24"/>
          <w:szCs w:val="24"/>
        </w:rPr>
        <w:t xml:space="preserve">3 and </w:t>
      </w:r>
      <w:r w:rsidR="00FD682A">
        <w:rPr>
          <w:rFonts w:ascii="Times New Roman" w:hAnsi="Times New Roman" w:cs="Times New Roman"/>
          <w:sz w:val="24"/>
          <w:szCs w:val="24"/>
        </w:rPr>
        <w:t xml:space="preserve">Key Stage </w:t>
      </w:r>
      <w:r w:rsidR="007E5F54">
        <w:rPr>
          <w:rFonts w:ascii="Times New Roman" w:hAnsi="Times New Roman" w:cs="Times New Roman"/>
          <w:sz w:val="24"/>
          <w:szCs w:val="24"/>
        </w:rPr>
        <w:t>4 lessons for six</w:t>
      </w:r>
      <w:r w:rsidR="00061485">
        <w:rPr>
          <w:rFonts w:ascii="Times New Roman" w:hAnsi="Times New Roman" w:cs="Times New Roman"/>
          <w:sz w:val="24"/>
          <w:szCs w:val="24"/>
        </w:rPr>
        <w:t xml:space="preserve"> of the twenty</w:t>
      </w:r>
      <w:r w:rsidRPr="00FC3F4C">
        <w:rPr>
          <w:rFonts w:ascii="Times New Roman" w:hAnsi="Times New Roman" w:cs="Times New Roman"/>
          <w:sz w:val="24"/>
          <w:szCs w:val="24"/>
        </w:rPr>
        <w:t xml:space="preserve"> key practitioner behaviours.</w:t>
      </w:r>
    </w:p>
    <w:p w14:paraId="19BF288D" w14:textId="77777777" w:rsidR="00397DDB" w:rsidRPr="008B0539" w:rsidRDefault="00397DDB" w:rsidP="00A106A5">
      <w:pPr>
        <w:pStyle w:val="Heading4"/>
        <w:spacing w:line="480" w:lineRule="auto"/>
        <w:ind w:right="-330"/>
        <w:jc w:val="both"/>
        <w:rPr>
          <w:rFonts w:ascii="Times New Roman" w:hAnsi="Times New Roman" w:cs="Times New Roman"/>
          <w:b w:val="0"/>
          <w:color w:val="auto"/>
          <w:sz w:val="24"/>
          <w:szCs w:val="24"/>
        </w:rPr>
      </w:pPr>
      <w:r w:rsidRPr="008B0539">
        <w:rPr>
          <w:rFonts w:ascii="Times New Roman" w:hAnsi="Times New Roman" w:cs="Times New Roman"/>
          <w:b w:val="0"/>
          <w:color w:val="auto"/>
          <w:sz w:val="24"/>
          <w:szCs w:val="24"/>
        </w:rPr>
        <w:lastRenderedPageBreak/>
        <w:t xml:space="preserve">The use of instruction </w:t>
      </w:r>
    </w:p>
    <w:p w14:paraId="558359DA" w14:textId="4F008680" w:rsidR="00397DDB" w:rsidRPr="00FC3F4C" w:rsidRDefault="00397DDB" w:rsidP="00A106A5">
      <w:pPr>
        <w:spacing w:line="480" w:lineRule="auto"/>
        <w:ind w:right="-330"/>
        <w:jc w:val="both"/>
        <w:rPr>
          <w:rFonts w:ascii="Times New Roman" w:hAnsi="Times New Roman" w:cs="Times New Roman"/>
          <w:sz w:val="24"/>
          <w:szCs w:val="24"/>
        </w:rPr>
      </w:pPr>
      <w:r w:rsidRPr="00FC3F4C">
        <w:rPr>
          <w:rFonts w:ascii="Times New Roman" w:hAnsi="Times New Roman" w:cs="Times New Roman"/>
          <w:sz w:val="24"/>
          <w:szCs w:val="24"/>
        </w:rPr>
        <w:t xml:space="preserve">There were significant differences for the percentage duration of pre-instruction </w:t>
      </w:r>
      <w:r w:rsidR="00C95348">
        <w:rPr>
          <w:rFonts w:ascii="Times New Roman" w:hAnsi="Times New Roman" w:cs="Times New Roman"/>
          <w:sz w:val="24"/>
          <w:szCs w:val="24"/>
        </w:rPr>
        <w:t>(p=0.016)</w:t>
      </w:r>
      <w:r w:rsidRPr="00FC3F4C">
        <w:rPr>
          <w:rFonts w:ascii="Times New Roman" w:hAnsi="Times New Roman" w:cs="Times New Roman"/>
          <w:sz w:val="24"/>
          <w:szCs w:val="24"/>
        </w:rPr>
        <w:t xml:space="preserve"> </w:t>
      </w:r>
      <w:r w:rsidR="00C95348">
        <w:rPr>
          <w:rFonts w:ascii="Times New Roman" w:hAnsi="Times New Roman" w:cs="Times New Roman"/>
          <w:sz w:val="24"/>
          <w:szCs w:val="24"/>
        </w:rPr>
        <w:t xml:space="preserve">and post instruction (p=0.001). </w:t>
      </w:r>
      <w:r>
        <w:rPr>
          <w:rFonts w:ascii="Times New Roman" w:hAnsi="Times New Roman" w:cs="Times New Roman"/>
          <w:sz w:val="24"/>
          <w:szCs w:val="24"/>
        </w:rPr>
        <w:t>There was a significantly greater duration of</w:t>
      </w:r>
      <w:r w:rsidRPr="007C0B28">
        <w:rPr>
          <w:rFonts w:ascii="Times New Roman" w:hAnsi="Times New Roman" w:cs="Times New Roman"/>
          <w:sz w:val="24"/>
          <w:szCs w:val="24"/>
        </w:rPr>
        <w:t xml:space="preserve"> pre-</w:t>
      </w:r>
      <w:r>
        <w:rPr>
          <w:rFonts w:ascii="Times New Roman" w:hAnsi="Times New Roman" w:cs="Times New Roman"/>
          <w:sz w:val="24"/>
          <w:szCs w:val="24"/>
        </w:rPr>
        <w:t>instruction</w:t>
      </w:r>
      <w:r w:rsidR="00750183">
        <w:rPr>
          <w:rFonts w:ascii="Times New Roman" w:hAnsi="Times New Roman" w:cs="Times New Roman"/>
          <w:sz w:val="24"/>
          <w:szCs w:val="24"/>
        </w:rPr>
        <w:t xml:space="preserve"> </w:t>
      </w:r>
      <w:r w:rsidRPr="007C0B28">
        <w:rPr>
          <w:rFonts w:ascii="Times New Roman" w:hAnsi="Times New Roman" w:cs="Times New Roman"/>
          <w:sz w:val="24"/>
          <w:szCs w:val="24"/>
        </w:rPr>
        <w:t xml:space="preserve">and post-instruction in </w:t>
      </w:r>
      <w:r w:rsidR="00FD682A">
        <w:rPr>
          <w:rFonts w:ascii="Times New Roman" w:hAnsi="Times New Roman" w:cs="Times New Roman"/>
          <w:sz w:val="24"/>
          <w:szCs w:val="24"/>
        </w:rPr>
        <w:t xml:space="preserve">Key Stage </w:t>
      </w:r>
      <w:r w:rsidRPr="007C0B28">
        <w:rPr>
          <w:rFonts w:ascii="Times New Roman" w:hAnsi="Times New Roman" w:cs="Times New Roman"/>
          <w:sz w:val="24"/>
          <w:szCs w:val="24"/>
        </w:rPr>
        <w:t xml:space="preserve">3 lessons compared to </w:t>
      </w:r>
      <w:r w:rsidR="00FD682A">
        <w:rPr>
          <w:rFonts w:ascii="Times New Roman" w:hAnsi="Times New Roman" w:cs="Times New Roman"/>
          <w:sz w:val="24"/>
          <w:szCs w:val="24"/>
        </w:rPr>
        <w:t xml:space="preserve">Key Stage </w:t>
      </w:r>
      <w:r>
        <w:rPr>
          <w:rFonts w:ascii="Times New Roman" w:hAnsi="Times New Roman" w:cs="Times New Roman"/>
          <w:sz w:val="24"/>
          <w:szCs w:val="24"/>
        </w:rPr>
        <w:t xml:space="preserve">4 lessons. </w:t>
      </w:r>
      <w:r w:rsidR="00750183">
        <w:rPr>
          <w:rFonts w:ascii="Times New Roman" w:hAnsi="Times New Roman" w:cs="Times New Roman"/>
          <w:sz w:val="24"/>
          <w:szCs w:val="24"/>
        </w:rPr>
        <w:t>In the current study, 22.2</w:t>
      </w:r>
      <w:r w:rsidRPr="00FC3F4C">
        <w:rPr>
          <w:rFonts w:ascii="Times New Roman" w:hAnsi="Times New Roman" w:cs="Times New Roman"/>
          <w:sz w:val="24"/>
          <w:szCs w:val="24"/>
        </w:rPr>
        <w:t xml:space="preserve">% of the duration of practitioner behaviour within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3 lessons was instructional in nature, where</w:t>
      </w:r>
      <w:r w:rsidR="00016231">
        <w:rPr>
          <w:rFonts w:ascii="Times New Roman" w:hAnsi="Times New Roman" w:cs="Times New Roman"/>
          <w:sz w:val="24"/>
          <w:szCs w:val="24"/>
        </w:rPr>
        <w:t xml:space="preserve">as, for </w:t>
      </w:r>
      <w:r w:rsidR="00FD682A">
        <w:rPr>
          <w:rFonts w:ascii="Times New Roman" w:hAnsi="Times New Roman" w:cs="Times New Roman"/>
          <w:sz w:val="24"/>
          <w:szCs w:val="24"/>
        </w:rPr>
        <w:t xml:space="preserve">Key Stage </w:t>
      </w:r>
      <w:r w:rsidR="00016231">
        <w:rPr>
          <w:rFonts w:ascii="Times New Roman" w:hAnsi="Times New Roman" w:cs="Times New Roman"/>
          <w:sz w:val="24"/>
          <w:szCs w:val="24"/>
        </w:rPr>
        <w:t>4 lessons it was 1</w:t>
      </w:r>
      <w:r w:rsidR="00750183">
        <w:rPr>
          <w:rFonts w:ascii="Times New Roman" w:hAnsi="Times New Roman" w:cs="Times New Roman"/>
          <w:sz w:val="24"/>
          <w:szCs w:val="24"/>
        </w:rPr>
        <w:t>1.6</w:t>
      </w:r>
      <w:r w:rsidRPr="00FC3F4C">
        <w:rPr>
          <w:rFonts w:ascii="Times New Roman" w:hAnsi="Times New Roman" w:cs="Times New Roman"/>
          <w:sz w:val="24"/>
          <w:szCs w:val="24"/>
        </w:rPr>
        <w:t xml:space="preserve">%. This supports Partington </w:t>
      </w:r>
      <w:r w:rsidRPr="00FC3F4C">
        <w:rPr>
          <w:rFonts w:ascii="Times New Roman" w:hAnsi="Times New Roman" w:cs="Times New Roman"/>
          <w:i/>
          <w:sz w:val="24"/>
          <w:szCs w:val="24"/>
        </w:rPr>
        <w:t xml:space="preserve">et al. </w:t>
      </w:r>
      <w:r w:rsidRPr="00FC3F4C">
        <w:rPr>
          <w:rFonts w:ascii="Times New Roman" w:hAnsi="Times New Roman" w:cs="Times New Roman"/>
          <w:sz w:val="24"/>
          <w:szCs w:val="24"/>
        </w:rPr>
        <w:t xml:space="preserve">(2013) who stated that there was a higher frequency of instructional behaviour when coaching younger age groups than when coaching older age groups. Interview data within the Partington </w:t>
      </w:r>
      <w:r w:rsidRPr="00FC3F4C">
        <w:rPr>
          <w:rFonts w:ascii="Times New Roman" w:hAnsi="Times New Roman" w:cs="Times New Roman"/>
          <w:i/>
          <w:sz w:val="24"/>
          <w:szCs w:val="24"/>
        </w:rPr>
        <w:t xml:space="preserve">et al. </w:t>
      </w:r>
      <w:r w:rsidRPr="00FC3F4C">
        <w:rPr>
          <w:rFonts w:ascii="Times New Roman" w:hAnsi="Times New Roman" w:cs="Times New Roman"/>
          <w:sz w:val="24"/>
          <w:szCs w:val="24"/>
        </w:rPr>
        <w:t>(2013) study suggested that coaches of younger age groups often repeat instructions, and find it ‘quicker to give information’ rather than allowing players time to make decisions independently. The coaches of older age groups tended to use less instruction to allow the</w:t>
      </w:r>
      <w:r w:rsidR="00654BCE">
        <w:rPr>
          <w:rFonts w:ascii="Times New Roman" w:hAnsi="Times New Roman" w:cs="Times New Roman"/>
          <w:sz w:val="24"/>
          <w:szCs w:val="24"/>
        </w:rPr>
        <w:t xml:space="preserve"> players to learn independently</w:t>
      </w:r>
      <w:r w:rsidRPr="00FC3F4C">
        <w:rPr>
          <w:rFonts w:ascii="Times New Roman" w:hAnsi="Times New Roman" w:cs="Times New Roman"/>
          <w:sz w:val="24"/>
          <w:szCs w:val="24"/>
        </w:rPr>
        <w:t xml:space="preserve">. This could provide an explanation for the greater duration of instructional behaviours within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3 lessons compared to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4 lessons. Within this current study, less instructional behaviours by the participants during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4 invasion games lessons could provide the pupils with more opportunities than the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3 pupils to develop their decision making and problem solving. </w:t>
      </w:r>
    </w:p>
    <w:p w14:paraId="2B1AD59D" w14:textId="77777777" w:rsidR="00397DDB" w:rsidRDefault="00397DDB" w:rsidP="00A106A5">
      <w:pPr>
        <w:spacing w:line="480" w:lineRule="auto"/>
        <w:ind w:right="-330"/>
        <w:jc w:val="both"/>
        <w:rPr>
          <w:rFonts w:ascii="Times New Roman" w:hAnsi="Times New Roman" w:cs="Times New Roman"/>
          <w:i/>
          <w:sz w:val="24"/>
          <w:szCs w:val="24"/>
        </w:rPr>
      </w:pPr>
      <w:r w:rsidRPr="008B0539">
        <w:rPr>
          <w:rFonts w:ascii="Times New Roman" w:hAnsi="Times New Roman" w:cs="Times New Roman"/>
          <w:i/>
          <w:sz w:val="24"/>
          <w:szCs w:val="24"/>
        </w:rPr>
        <w:t>The use of questioning</w:t>
      </w:r>
    </w:p>
    <w:p w14:paraId="3F81C492" w14:textId="65D4CA85" w:rsidR="00397DDB" w:rsidRPr="008B0539" w:rsidRDefault="00397DDB" w:rsidP="00A106A5">
      <w:pPr>
        <w:spacing w:line="480" w:lineRule="auto"/>
        <w:ind w:right="-330"/>
        <w:jc w:val="both"/>
        <w:rPr>
          <w:rFonts w:ascii="Times New Roman" w:hAnsi="Times New Roman" w:cs="Times New Roman"/>
          <w:i/>
          <w:sz w:val="24"/>
          <w:szCs w:val="24"/>
        </w:rPr>
      </w:pPr>
      <w:r w:rsidRPr="00FC3F4C">
        <w:rPr>
          <w:rFonts w:ascii="Times New Roman" w:hAnsi="Times New Roman" w:cs="Times New Roman"/>
          <w:sz w:val="24"/>
          <w:szCs w:val="24"/>
        </w:rPr>
        <w:t>There was a significant difference for the percentage duration of</w:t>
      </w:r>
      <w:r w:rsidR="00750183">
        <w:rPr>
          <w:rFonts w:ascii="Times New Roman" w:hAnsi="Times New Roman" w:cs="Times New Roman"/>
          <w:sz w:val="24"/>
          <w:szCs w:val="24"/>
        </w:rPr>
        <w:t xml:space="preserve"> convergent questioning (p=0.048</w:t>
      </w:r>
      <w:r w:rsidRPr="00FC3F4C">
        <w:rPr>
          <w:rFonts w:ascii="Times New Roman" w:hAnsi="Times New Roman" w:cs="Times New Roman"/>
          <w:sz w:val="24"/>
          <w:szCs w:val="24"/>
        </w:rPr>
        <w:t xml:space="preserve">) within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3 lessons and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4 lessons. There was</w:t>
      </w:r>
      <w:r>
        <w:rPr>
          <w:rFonts w:ascii="Times New Roman" w:hAnsi="Times New Roman" w:cs="Times New Roman"/>
          <w:sz w:val="24"/>
          <w:szCs w:val="24"/>
        </w:rPr>
        <w:t xml:space="preserve"> a significantly greater duration of</w:t>
      </w:r>
      <w:r w:rsidRPr="00FC3F4C">
        <w:rPr>
          <w:rFonts w:ascii="Times New Roman" w:hAnsi="Times New Roman" w:cs="Times New Roman"/>
          <w:sz w:val="24"/>
          <w:szCs w:val="24"/>
        </w:rPr>
        <w:t xml:space="preserve"> convergent questioning in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3 lessons compared to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4 lessons. There was no significant difference fo</w:t>
      </w:r>
      <w:r w:rsidR="00750183">
        <w:rPr>
          <w:rFonts w:ascii="Times New Roman" w:hAnsi="Times New Roman" w:cs="Times New Roman"/>
          <w:sz w:val="24"/>
          <w:szCs w:val="24"/>
        </w:rPr>
        <w:t>r divergent questioning (p=0.362</w:t>
      </w:r>
      <w:r w:rsidRPr="00FC3F4C">
        <w:rPr>
          <w:rFonts w:ascii="Times New Roman" w:hAnsi="Times New Roman" w:cs="Times New Roman"/>
          <w:sz w:val="24"/>
          <w:szCs w:val="24"/>
        </w:rPr>
        <w:t xml:space="preserve">) within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3 and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4 lessons. In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3 teaching, questioning tended to be more convergent rather than divergent</w:t>
      </w:r>
      <w:r>
        <w:rPr>
          <w:rFonts w:ascii="Times New Roman" w:hAnsi="Times New Roman" w:cs="Times New Roman"/>
          <w:sz w:val="24"/>
          <w:szCs w:val="24"/>
        </w:rPr>
        <w:t xml:space="preserve">, whereas there was an identical duration percentage of convergent and divergent questioning within </w:t>
      </w:r>
      <w:r w:rsidR="00FD682A">
        <w:rPr>
          <w:rFonts w:ascii="Times New Roman" w:hAnsi="Times New Roman" w:cs="Times New Roman"/>
          <w:sz w:val="24"/>
          <w:szCs w:val="24"/>
        </w:rPr>
        <w:t xml:space="preserve">Key Stage </w:t>
      </w:r>
      <w:r>
        <w:rPr>
          <w:rFonts w:ascii="Times New Roman" w:hAnsi="Times New Roman" w:cs="Times New Roman"/>
          <w:sz w:val="24"/>
          <w:szCs w:val="24"/>
        </w:rPr>
        <w:t>4</w:t>
      </w:r>
      <w:r w:rsidR="00DA4F54">
        <w:rPr>
          <w:rFonts w:ascii="Times New Roman" w:hAnsi="Times New Roman" w:cs="Times New Roman"/>
          <w:sz w:val="24"/>
          <w:szCs w:val="24"/>
        </w:rPr>
        <w:t>.  Ma</w:t>
      </w:r>
      <w:r w:rsidRPr="00FC3F4C">
        <w:rPr>
          <w:rFonts w:ascii="Times New Roman" w:hAnsi="Times New Roman" w:cs="Times New Roman"/>
          <w:sz w:val="24"/>
          <w:szCs w:val="24"/>
        </w:rPr>
        <w:t xml:space="preserve">wer (1995) stated that the higher frequency of convergent questions within a lesson reflects the teacher’s need to demonstrate </w:t>
      </w:r>
      <w:r w:rsidRPr="00FC3F4C">
        <w:rPr>
          <w:rFonts w:ascii="Times New Roman" w:hAnsi="Times New Roman" w:cs="Times New Roman"/>
          <w:sz w:val="24"/>
          <w:szCs w:val="24"/>
        </w:rPr>
        <w:lastRenderedPageBreak/>
        <w:t>the pupils’ ability to recall information they have previously been given. Divergent questions may provide a wider variety of answers, however, the questioning process can become lengthy and detract from activity time. This could provide an explanation for why teachers display less divergent questioning compared to convergent questioning</w:t>
      </w:r>
      <w:r>
        <w:rPr>
          <w:rFonts w:ascii="Times New Roman" w:hAnsi="Times New Roman" w:cs="Times New Roman"/>
          <w:sz w:val="24"/>
          <w:szCs w:val="24"/>
        </w:rPr>
        <w:t xml:space="preserve"> within </w:t>
      </w:r>
      <w:r w:rsidR="00FD682A">
        <w:rPr>
          <w:rFonts w:ascii="Times New Roman" w:hAnsi="Times New Roman" w:cs="Times New Roman"/>
          <w:sz w:val="24"/>
          <w:szCs w:val="24"/>
        </w:rPr>
        <w:t xml:space="preserve">Key Stage </w:t>
      </w:r>
      <w:r>
        <w:rPr>
          <w:rFonts w:ascii="Times New Roman" w:hAnsi="Times New Roman" w:cs="Times New Roman"/>
          <w:sz w:val="24"/>
          <w:szCs w:val="24"/>
        </w:rPr>
        <w:t>3 lessons</w:t>
      </w:r>
      <w:r w:rsidRPr="00FC3F4C">
        <w:rPr>
          <w:rFonts w:ascii="Times New Roman" w:hAnsi="Times New Roman" w:cs="Times New Roman"/>
          <w:sz w:val="24"/>
          <w:szCs w:val="24"/>
        </w:rPr>
        <w:t xml:space="preserve">. However, McNeil </w:t>
      </w:r>
      <w:r w:rsidR="00686CEC" w:rsidRPr="00686CEC">
        <w:rPr>
          <w:rFonts w:ascii="Times New Roman" w:hAnsi="Times New Roman" w:cs="Times New Roman"/>
          <w:i/>
          <w:sz w:val="24"/>
          <w:szCs w:val="24"/>
        </w:rPr>
        <w:t>et al.</w:t>
      </w:r>
      <w:r w:rsidR="00686CEC">
        <w:rPr>
          <w:rFonts w:ascii="Times New Roman" w:hAnsi="Times New Roman" w:cs="Times New Roman"/>
          <w:sz w:val="24"/>
          <w:szCs w:val="24"/>
        </w:rPr>
        <w:t xml:space="preserve"> </w:t>
      </w:r>
      <w:r w:rsidRPr="00FC3F4C">
        <w:rPr>
          <w:rFonts w:ascii="Times New Roman" w:hAnsi="Times New Roman" w:cs="Times New Roman"/>
          <w:sz w:val="24"/>
          <w:szCs w:val="24"/>
        </w:rPr>
        <w:t xml:space="preserve">(2008) identified that for the effective teaching of team invasion games, the emphasis needs to be on divergent questioning rather than convergent questioning. </w:t>
      </w:r>
    </w:p>
    <w:p w14:paraId="587FB5AC" w14:textId="31960114" w:rsidR="005C1EA4" w:rsidRDefault="00397DDB" w:rsidP="00A106A5">
      <w:pPr>
        <w:spacing w:line="480" w:lineRule="auto"/>
        <w:ind w:right="-330"/>
        <w:jc w:val="both"/>
        <w:rPr>
          <w:rFonts w:ascii="Times New Roman" w:hAnsi="Times New Roman" w:cs="Times New Roman"/>
          <w:sz w:val="24"/>
          <w:szCs w:val="24"/>
        </w:rPr>
      </w:pPr>
      <w:r w:rsidRPr="00FC3F4C">
        <w:rPr>
          <w:rFonts w:ascii="Times New Roman" w:hAnsi="Times New Roman" w:cs="Times New Roman"/>
          <w:sz w:val="24"/>
          <w:szCs w:val="24"/>
        </w:rPr>
        <w:t>There was a lower duration of questioning behaviour compared to instructional behaviour.</w:t>
      </w:r>
      <w:r w:rsidRPr="00FC3F4C">
        <w:rPr>
          <w:rFonts w:ascii="Times New Roman" w:hAnsi="Times New Roman" w:cs="Times New Roman"/>
          <w:b/>
          <w:sz w:val="24"/>
          <w:szCs w:val="24"/>
        </w:rPr>
        <w:t xml:space="preserve"> </w:t>
      </w:r>
      <w:r w:rsidRPr="00FC3F4C">
        <w:rPr>
          <w:rFonts w:ascii="Times New Roman" w:hAnsi="Times New Roman" w:cs="Times New Roman"/>
          <w:sz w:val="24"/>
          <w:szCs w:val="24"/>
        </w:rPr>
        <w:t xml:space="preserve">This supports both Roberts </w:t>
      </w:r>
      <w:r w:rsidRPr="00FC3F4C">
        <w:rPr>
          <w:rFonts w:ascii="Times New Roman" w:hAnsi="Times New Roman" w:cs="Times New Roman"/>
          <w:i/>
          <w:sz w:val="24"/>
          <w:szCs w:val="24"/>
        </w:rPr>
        <w:t xml:space="preserve">et al. </w:t>
      </w:r>
      <w:r w:rsidRPr="00FC3F4C">
        <w:rPr>
          <w:rFonts w:ascii="Times New Roman" w:hAnsi="Times New Roman" w:cs="Times New Roman"/>
          <w:sz w:val="24"/>
          <w:szCs w:val="24"/>
        </w:rPr>
        <w:t xml:space="preserve">(2012) and Partington </w:t>
      </w:r>
      <w:r w:rsidRPr="00FC3F4C">
        <w:rPr>
          <w:rFonts w:ascii="Times New Roman" w:hAnsi="Times New Roman" w:cs="Times New Roman"/>
          <w:i/>
          <w:sz w:val="24"/>
          <w:szCs w:val="24"/>
        </w:rPr>
        <w:t xml:space="preserve">et al. </w:t>
      </w:r>
      <w:r>
        <w:rPr>
          <w:rFonts w:ascii="Times New Roman" w:hAnsi="Times New Roman" w:cs="Times New Roman"/>
          <w:sz w:val="24"/>
          <w:szCs w:val="24"/>
        </w:rPr>
        <w:t>(2013), who</w:t>
      </w:r>
      <w:r w:rsidRPr="00FC3F4C">
        <w:rPr>
          <w:rFonts w:ascii="Times New Roman" w:hAnsi="Times New Roman" w:cs="Times New Roman"/>
          <w:sz w:val="24"/>
          <w:szCs w:val="24"/>
        </w:rPr>
        <w:t xml:space="preserve"> reported low levels of questioning compared to instruction. McNeil </w:t>
      </w:r>
      <w:r w:rsidRPr="00FC3F4C">
        <w:rPr>
          <w:rFonts w:ascii="Times New Roman" w:hAnsi="Times New Roman" w:cs="Times New Roman"/>
          <w:i/>
          <w:sz w:val="24"/>
          <w:szCs w:val="24"/>
        </w:rPr>
        <w:t xml:space="preserve">et al. </w:t>
      </w:r>
      <w:r w:rsidRPr="00FC3F4C">
        <w:rPr>
          <w:rFonts w:ascii="Times New Roman" w:hAnsi="Times New Roman" w:cs="Times New Roman"/>
          <w:sz w:val="24"/>
          <w:szCs w:val="24"/>
        </w:rPr>
        <w:t xml:space="preserve">(2004) identified questioning to be a major pedagogical issue within physical education. It was reported that teachers felt the use of questioning decreased the time available for pupils to be active within the lesson, which could </w:t>
      </w:r>
      <w:r>
        <w:rPr>
          <w:rFonts w:ascii="Times New Roman" w:hAnsi="Times New Roman" w:cs="Times New Roman"/>
          <w:sz w:val="24"/>
          <w:szCs w:val="24"/>
        </w:rPr>
        <w:t>provide an expla</w:t>
      </w:r>
      <w:r w:rsidRPr="00FC3F4C">
        <w:rPr>
          <w:rFonts w:ascii="Times New Roman" w:hAnsi="Times New Roman" w:cs="Times New Roman"/>
          <w:sz w:val="24"/>
          <w:szCs w:val="24"/>
        </w:rPr>
        <w:t>n</w:t>
      </w:r>
      <w:r>
        <w:rPr>
          <w:rFonts w:ascii="Times New Roman" w:hAnsi="Times New Roman" w:cs="Times New Roman"/>
          <w:sz w:val="24"/>
          <w:szCs w:val="24"/>
        </w:rPr>
        <w:t>ation for</w:t>
      </w:r>
      <w:r w:rsidRPr="00FC3F4C">
        <w:rPr>
          <w:rFonts w:ascii="Times New Roman" w:hAnsi="Times New Roman" w:cs="Times New Roman"/>
          <w:sz w:val="24"/>
          <w:szCs w:val="24"/>
        </w:rPr>
        <w:t xml:space="preserve"> th</w:t>
      </w:r>
      <w:r>
        <w:rPr>
          <w:rFonts w:ascii="Times New Roman" w:hAnsi="Times New Roman" w:cs="Times New Roman"/>
          <w:sz w:val="24"/>
          <w:szCs w:val="24"/>
        </w:rPr>
        <w:t>e results found in the current study</w:t>
      </w:r>
      <w:r w:rsidRPr="00FC3F4C">
        <w:rPr>
          <w:rFonts w:ascii="Times New Roman" w:hAnsi="Times New Roman" w:cs="Times New Roman"/>
          <w:sz w:val="24"/>
          <w:szCs w:val="24"/>
        </w:rPr>
        <w:t xml:space="preserve">. </w:t>
      </w:r>
    </w:p>
    <w:p w14:paraId="5D72DD19" w14:textId="1A98DE7A" w:rsidR="00F406C5" w:rsidRDefault="00F406C5" w:rsidP="00A106A5">
      <w:pPr>
        <w:spacing w:line="480" w:lineRule="auto"/>
        <w:ind w:right="-330"/>
        <w:jc w:val="both"/>
        <w:rPr>
          <w:rFonts w:ascii="Times New Roman" w:hAnsi="Times New Roman" w:cs="Times New Roman"/>
          <w:i/>
          <w:sz w:val="24"/>
          <w:szCs w:val="24"/>
        </w:rPr>
      </w:pPr>
      <w:r w:rsidRPr="00F406C5">
        <w:rPr>
          <w:rFonts w:ascii="Times New Roman" w:hAnsi="Times New Roman" w:cs="Times New Roman"/>
          <w:i/>
          <w:sz w:val="24"/>
          <w:szCs w:val="24"/>
        </w:rPr>
        <w:t>The use of feedback</w:t>
      </w:r>
    </w:p>
    <w:p w14:paraId="390B3E38" w14:textId="0B762CAC" w:rsidR="000D6B1B" w:rsidRPr="00DE4E47" w:rsidRDefault="000D6B1B" w:rsidP="00A106A5">
      <w:pPr>
        <w:spacing w:line="480" w:lineRule="auto"/>
        <w:jc w:val="both"/>
        <w:rPr>
          <w:b/>
        </w:rPr>
      </w:pPr>
      <w:r>
        <w:rPr>
          <w:rFonts w:ascii="Times New Roman" w:hAnsi="Times New Roman" w:cs="Times New Roman"/>
          <w:sz w:val="24"/>
          <w:szCs w:val="24"/>
        </w:rPr>
        <w:t xml:space="preserve">The duration of total feedback (a combination of knowledge of performance, knowledge of results and reinforcement) was higher for </w:t>
      </w:r>
      <w:r w:rsidR="0047622B">
        <w:rPr>
          <w:rFonts w:ascii="Times New Roman" w:hAnsi="Times New Roman" w:cs="Times New Roman"/>
          <w:sz w:val="24"/>
          <w:szCs w:val="24"/>
        </w:rPr>
        <w:t xml:space="preserve">Key Stage 4 lessons (13.6%) compared to Key Stage 3 lessons (9.6%). Partington </w:t>
      </w:r>
      <w:r w:rsidR="002E10D7" w:rsidRPr="00180C04">
        <w:rPr>
          <w:rFonts w:ascii="Times New Roman" w:hAnsi="Times New Roman" w:cs="Times New Roman"/>
          <w:i/>
          <w:sz w:val="24"/>
          <w:szCs w:val="24"/>
        </w:rPr>
        <w:t>et al.</w:t>
      </w:r>
      <w:r w:rsidR="0047622B">
        <w:rPr>
          <w:rFonts w:ascii="Times New Roman" w:hAnsi="Times New Roman" w:cs="Times New Roman"/>
          <w:sz w:val="24"/>
          <w:szCs w:val="24"/>
        </w:rPr>
        <w:t xml:space="preserve"> (2013) discovered a similar finding within youth soccer where the coaches gave more feedback when coaching the older youth players. </w:t>
      </w:r>
      <w:r w:rsidR="007D0BB6">
        <w:rPr>
          <w:rFonts w:ascii="Times New Roman" w:hAnsi="Times New Roman" w:cs="Times New Roman"/>
          <w:sz w:val="24"/>
          <w:szCs w:val="24"/>
        </w:rPr>
        <w:t xml:space="preserve">The </w:t>
      </w:r>
      <w:r w:rsidR="0047622B">
        <w:rPr>
          <w:rFonts w:ascii="Times New Roman" w:hAnsi="Times New Roman" w:cs="Times New Roman"/>
          <w:sz w:val="24"/>
          <w:szCs w:val="24"/>
        </w:rPr>
        <w:t xml:space="preserve">increase in </w:t>
      </w:r>
      <w:r w:rsidR="007D0BB6">
        <w:rPr>
          <w:rFonts w:ascii="Times New Roman" w:hAnsi="Times New Roman" w:cs="Times New Roman"/>
          <w:sz w:val="24"/>
          <w:szCs w:val="24"/>
        </w:rPr>
        <w:t xml:space="preserve">total feedback </w:t>
      </w:r>
      <w:r w:rsidR="0047622B">
        <w:rPr>
          <w:rFonts w:ascii="Times New Roman" w:hAnsi="Times New Roman" w:cs="Times New Roman"/>
          <w:sz w:val="24"/>
          <w:szCs w:val="24"/>
        </w:rPr>
        <w:t xml:space="preserve">was </w:t>
      </w:r>
      <w:r w:rsidR="007D0BB6">
        <w:rPr>
          <w:rFonts w:ascii="Times New Roman" w:hAnsi="Times New Roman" w:cs="Times New Roman"/>
          <w:sz w:val="24"/>
          <w:szCs w:val="24"/>
        </w:rPr>
        <w:t xml:space="preserve">mainly </w:t>
      </w:r>
      <w:r w:rsidR="0047622B">
        <w:rPr>
          <w:rFonts w:ascii="Times New Roman" w:hAnsi="Times New Roman" w:cs="Times New Roman"/>
          <w:sz w:val="24"/>
          <w:szCs w:val="24"/>
        </w:rPr>
        <w:t>caused by a significant increase in the duration of reinforcement feedback.</w:t>
      </w:r>
      <w:r w:rsidR="007D0BB6">
        <w:rPr>
          <w:rFonts w:ascii="Times New Roman" w:hAnsi="Times New Roman" w:cs="Times New Roman"/>
          <w:sz w:val="24"/>
          <w:szCs w:val="24"/>
        </w:rPr>
        <w:t xml:space="preserve"> It appears that the practitioners were</w:t>
      </w:r>
      <w:r w:rsidR="00DE0282">
        <w:rPr>
          <w:rFonts w:ascii="Times New Roman" w:hAnsi="Times New Roman" w:cs="Times New Roman"/>
          <w:sz w:val="24"/>
          <w:szCs w:val="24"/>
        </w:rPr>
        <w:t xml:space="preserve"> more</w:t>
      </w:r>
      <w:r w:rsidR="007D0BB6">
        <w:rPr>
          <w:rFonts w:ascii="Times New Roman" w:hAnsi="Times New Roman" w:cs="Times New Roman"/>
          <w:sz w:val="24"/>
          <w:szCs w:val="24"/>
        </w:rPr>
        <w:t xml:space="preserve"> likely to provide corrective statements </w:t>
      </w:r>
      <w:r w:rsidR="00DE0282">
        <w:rPr>
          <w:rFonts w:ascii="Times New Roman" w:hAnsi="Times New Roman" w:cs="Times New Roman"/>
          <w:sz w:val="24"/>
          <w:szCs w:val="24"/>
        </w:rPr>
        <w:t xml:space="preserve">to enhance pupil performance within Key Stage 4 lessons compared to Key Stage 3 lessons. </w:t>
      </w:r>
      <w:r w:rsidR="00A5143A">
        <w:rPr>
          <w:rFonts w:ascii="Times New Roman" w:hAnsi="Times New Roman" w:cs="Times New Roman"/>
          <w:sz w:val="24"/>
          <w:szCs w:val="24"/>
        </w:rPr>
        <w:t xml:space="preserve">The use of reinforcement feedback within physical education lessons is a key behaviour for practitioners to reflect on as it </w:t>
      </w:r>
      <w:r w:rsidR="00E276D0">
        <w:rPr>
          <w:rFonts w:ascii="Times New Roman" w:hAnsi="Times New Roman" w:cs="Times New Roman"/>
          <w:sz w:val="24"/>
          <w:szCs w:val="24"/>
        </w:rPr>
        <w:t>can help to develop the in</w:t>
      </w:r>
      <w:r w:rsidR="00DE0282">
        <w:rPr>
          <w:rFonts w:ascii="Times New Roman" w:hAnsi="Times New Roman" w:cs="Times New Roman"/>
          <w:sz w:val="24"/>
          <w:szCs w:val="24"/>
        </w:rPr>
        <w:t>trinsic mot</w:t>
      </w:r>
      <w:r w:rsidR="00686CEC">
        <w:rPr>
          <w:rFonts w:ascii="Times New Roman" w:hAnsi="Times New Roman" w:cs="Times New Roman"/>
          <w:sz w:val="24"/>
          <w:szCs w:val="24"/>
        </w:rPr>
        <w:t>ivation and confidence of participants</w:t>
      </w:r>
      <w:r w:rsidR="00DE0282">
        <w:rPr>
          <w:rFonts w:ascii="Times New Roman" w:hAnsi="Times New Roman" w:cs="Times New Roman"/>
          <w:sz w:val="24"/>
          <w:szCs w:val="24"/>
        </w:rPr>
        <w:t xml:space="preserve"> </w:t>
      </w:r>
      <w:r w:rsidR="00DE0282" w:rsidRPr="00DE0282">
        <w:rPr>
          <w:rFonts w:ascii="Times New Roman" w:hAnsi="Times New Roman" w:cs="Times New Roman"/>
          <w:sz w:val="24"/>
          <w:szCs w:val="24"/>
        </w:rPr>
        <w:t>(</w:t>
      </w:r>
      <w:r w:rsidR="00DE0282">
        <w:rPr>
          <w:rFonts w:ascii="Times New Roman" w:hAnsi="Times New Roman" w:cs="Times New Roman"/>
          <w:sz w:val="24"/>
          <w:szCs w:val="24"/>
        </w:rPr>
        <w:t xml:space="preserve">Hays </w:t>
      </w:r>
      <w:r w:rsidR="002E10D7" w:rsidRPr="00180C04">
        <w:rPr>
          <w:rFonts w:ascii="Times New Roman" w:hAnsi="Times New Roman" w:cs="Times New Roman"/>
          <w:i/>
          <w:sz w:val="24"/>
          <w:szCs w:val="24"/>
        </w:rPr>
        <w:t>et al.</w:t>
      </w:r>
      <w:r w:rsidR="00DE0282" w:rsidRPr="00180C04">
        <w:rPr>
          <w:rFonts w:ascii="Times New Roman" w:hAnsi="Times New Roman" w:cs="Times New Roman"/>
          <w:i/>
          <w:sz w:val="24"/>
          <w:szCs w:val="24"/>
        </w:rPr>
        <w:t>,</w:t>
      </w:r>
      <w:r w:rsidR="00DE0282">
        <w:rPr>
          <w:rFonts w:ascii="Times New Roman" w:hAnsi="Times New Roman" w:cs="Times New Roman"/>
          <w:sz w:val="24"/>
          <w:szCs w:val="24"/>
        </w:rPr>
        <w:t xml:space="preserve"> </w:t>
      </w:r>
      <w:r w:rsidR="00DE0282" w:rsidRPr="00DE0282">
        <w:rPr>
          <w:rFonts w:ascii="Times New Roman" w:hAnsi="Times New Roman" w:cs="Times New Roman"/>
          <w:sz w:val="24"/>
          <w:szCs w:val="24"/>
        </w:rPr>
        <w:t>2007).</w:t>
      </w:r>
    </w:p>
    <w:p w14:paraId="30694FF3" w14:textId="77777777" w:rsidR="00D930F1" w:rsidRDefault="00D930F1" w:rsidP="00A106A5">
      <w:pPr>
        <w:spacing w:line="480" w:lineRule="auto"/>
        <w:ind w:right="-330"/>
        <w:jc w:val="both"/>
        <w:rPr>
          <w:rFonts w:ascii="Times New Roman" w:hAnsi="Times New Roman" w:cs="Times New Roman"/>
          <w:i/>
          <w:sz w:val="24"/>
          <w:szCs w:val="24"/>
        </w:rPr>
      </w:pPr>
    </w:p>
    <w:p w14:paraId="06DF09D1" w14:textId="74C93D8F" w:rsidR="00397DDB" w:rsidRPr="005C1EA4" w:rsidRDefault="00397DDB" w:rsidP="00A106A5">
      <w:pPr>
        <w:spacing w:line="480" w:lineRule="auto"/>
        <w:ind w:right="-330"/>
        <w:jc w:val="both"/>
        <w:rPr>
          <w:rFonts w:ascii="Times New Roman" w:hAnsi="Times New Roman" w:cs="Times New Roman"/>
          <w:b/>
          <w:i/>
          <w:sz w:val="24"/>
          <w:szCs w:val="24"/>
        </w:rPr>
      </w:pPr>
      <w:r w:rsidRPr="005C1EA4">
        <w:rPr>
          <w:rFonts w:ascii="Times New Roman" w:hAnsi="Times New Roman" w:cs="Times New Roman"/>
          <w:i/>
          <w:sz w:val="24"/>
          <w:szCs w:val="24"/>
        </w:rPr>
        <w:lastRenderedPageBreak/>
        <w:t>The use of silence</w:t>
      </w:r>
    </w:p>
    <w:p w14:paraId="35884C5A" w14:textId="60662621" w:rsidR="00397DDB" w:rsidRDefault="00397DDB" w:rsidP="00A106A5">
      <w:pPr>
        <w:spacing w:line="480" w:lineRule="auto"/>
        <w:ind w:right="-330"/>
        <w:jc w:val="both"/>
        <w:rPr>
          <w:rFonts w:ascii="Times New Roman" w:hAnsi="Times New Roman" w:cs="Times New Roman"/>
          <w:sz w:val="24"/>
          <w:szCs w:val="24"/>
        </w:rPr>
      </w:pPr>
      <w:r>
        <w:rPr>
          <w:rFonts w:ascii="Times New Roman" w:hAnsi="Times New Roman" w:cs="Times New Roman"/>
          <w:sz w:val="24"/>
          <w:szCs w:val="24"/>
        </w:rPr>
        <w:t>The dura</w:t>
      </w:r>
      <w:r w:rsidR="00750183">
        <w:rPr>
          <w:rFonts w:ascii="Times New Roman" w:hAnsi="Times New Roman" w:cs="Times New Roman"/>
          <w:sz w:val="24"/>
          <w:szCs w:val="24"/>
        </w:rPr>
        <w:t>tion of silence on-task (p=0.031</w:t>
      </w:r>
      <w:r>
        <w:rPr>
          <w:rFonts w:ascii="Times New Roman" w:hAnsi="Times New Roman" w:cs="Times New Roman"/>
          <w:sz w:val="24"/>
          <w:szCs w:val="24"/>
        </w:rPr>
        <w:t xml:space="preserve">) </w:t>
      </w:r>
      <w:r w:rsidR="00750183">
        <w:rPr>
          <w:rFonts w:ascii="Times New Roman" w:hAnsi="Times New Roman" w:cs="Times New Roman"/>
          <w:sz w:val="24"/>
          <w:szCs w:val="24"/>
        </w:rPr>
        <w:t xml:space="preserve">was </w:t>
      </w:r>
      <w:r w:rsidRPr="00FC3F4C">
        <w:rPr>
          <w:rFonts w:ascii="Times New Roman" w:hAnsi="Times New Roman" w:cs="Times New Roman"/>
          <w:sz w:val="24"/>
          <w:szCs w:val="24"/>
        </w:rPr>
        <w:t xml:space="preserve">significantly greater during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4 lessons compared to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3 lessons.</w:t>
      </w:r>
      <w:r w:rsidR="00750183" w:rsidRPr="00750183">
        <w:rPr>
          <w:rFonts w:ascii="Times New Roman" w:hAnsi="Times New Roman" w:cs="Times New Roman"/>
          <w:sz w:val="24"/>
          <w:szCs w:val="24"/>
        </w:rPr>
        <w:t xml:space="preserve"> </w:t>
      </w:r>
      <w:r w:rsidR="00750183" w:rsidRPr="00FC3F4C">
        <w:rPr>
          <w:rFonts w:ascii="Times New Roman" w:hAnsi="Times New Roman" w:cs="Times New Roman"/>
          <w:sz w:val="24"/>
          <w:szCs w:val="24"/>
        </w:rPr>
        <w:t xml:space="preserve">Silence </w:t>
      </w:r>
      <w:r w:rsidR="00EA3C8F">
        <w:rPr>
          <w:rFonts w:ascii="Times New Roman" w:hAnsi="Times New Roman" w:cs="Times New Roman"/>
          <w:sz w:val="24"/>
          <w:szCs w:val="24"/>
        </w:rPr>
        <w:t>on-</w:t>
      </w:r>
      <w:r w:rsidR="00750183" w:rsidRPr="00FC3F4C">
        <w:rPr>
          <w:rFonts w:ascii="Times New Roman" w:hAnsi="Times New Roman" w:cs="Times New Roman"/>
          <w:sz w:val="24"/>
          <w:szCs w:val="24"/>
        </w:rPr>
        <w:t>t</w:t>
      </w:r>
      <w:r w:rsidR="00F21A34">
        <w:rPr>
          <w:rFonts w:ascii="Times New Roman" w:hAnsi="Times New Roman" w:cs="Times New Roman"/>
          <w:sz w:val="24"/>
          <w:szCs w:val="24"/>
        </w:rPr>
        <w:t>ask behaviour was displayed more often than silence off</w:t>
      </w:r>
      <w:r w:rsidR="00EA3C8F">
        <w:rPr>
          <w:rFonts w:ascii="Times New Roman" w:hAnsi="Times New Roman" w:cs="Times New Roman"/>
          <w:sz w:val="24"/>
          <w:szCs w:val="24"/>
        </w:rPr>
        <w:t>-</w:t>
      </w:r>
      <w:r w:rsidR="00750183" w:rsidRPr="00FC3F4C">
        <w:rPr>
          <w:rFonts w:ascii="Times New Roman" w:hAnsi="Times New Roman" w:cs="Times New Roman"/>
          <w:sz w:val="24"/>
          <w:szCs w:val="24"/>
        </w:rPr>
        <w:t>task behaviour</w:t>
      </w:r>
      <w:r w:rsidR="00750183">
        <w:rPr>
          <w:rFonts w:ascii="Times New Roman" w:hAnsi="Times New Roman" w:cs="Times New Roman"/>
          <w:sz w:val="24"/>
          <w:szCs w:val="24"/>
        </w:rPr>
        <w:t>.</w:t>
      </w:r>
      <w:r w:rsidRPr="00FC3F4C">
        <w:rPr>
          <w:rFonts w:ascii="Times New Roman" w:hAnsi="Times New Roman" w:cs="Times New Roman"/>
          <w:sz w:val="24"/>
          <w:szCs w:val="24"/>
        </w:rPr>
        <w:t xml:space="preserve"> </w:t>
      </w:r>
      <w:r w:rsidR="00750183">
        <w:rPr>
          <w:rFonts w:ascii="Times New Roman" w:hAnsi="Times New Roman" w:cs="Times New Roman"/>
          <w:sz w:val="24"/>
          <w:szCs w:val="24"/>
        </w:rPr>
        <w:t>T</w:t>
      </w:r>
      <w:r w:rsidR="00750183" w:rsidRPr="00FC3F4C">
        <w:rPr>
          <w:rFonts w:ascii="Times New Roman" w:hAnsi="Times New Roman" w:cs="Times New Roman"/>
          <w:sz w:val="24"/>
          <w:szCs w:val="24"/>
        </w:rPr>
        <w:t>his</w:t>
      </w:r>
      <w:r w:rsidR="00750183">
        <w:rPr>
          <w:rFonts w:ascii="Times New Roman" w:hAnsi="Times New Roman" w:cs="Times New Roman"/>
          <w:sz w:val="24"/>
          <w:szCs w:val="24"/>
        </w:rPr>
        <w:t xml:space="preserve"> could imply</w:t>
      </w:r>
      <w:r w:rsidR="00750183" w:rsidRPr="00FC3F4C">
        <w:rPr>
          <w:rFonts w:ascii="Times New Roman" w:hAnsi="Times New Roman" w:cs="Times New Roman"/>
          <w:sz w:val="24"/>
          <w:szCs w:val="24"/>
        </w:rPr>
        <w:t xml:space="preserve"> that the teachers are using </w:t>
      </w:r>
      <w:r w:rsidR="00750183">
        <w:rPr>
          <w:rFonts w:ascii="Times New Roman" w:hAnsi="Times New Roman" w:cs="Times New Roman"/>
          <w:sz w:val="24"/>
          <w:szCs w:val="24"/>
        </w:rPr>
        <w:t>silence</w:t>
      </w:r>
      <w:r w:rsidR="00750183" w:rsidRPr="00FC3F4C">
        <w:rPr>
          <w:rFonts w:ascii="Times New Roman" w:hAnsi="Times New Roman" w:cs="Times New Roman"/>
          <w:sz w:val="24"/>
          <w:szCs w:val="24"/>
        </w:rPr>
        <w:t xml:space="preserve"> as a conscious teaching</w:t>
      </w:r>
      <w:r w:rsidR="00686CEC">
        <w:rPr>
          <w:rFonts w:ascii="Times New Roman" w:hAnsi="Times New Roman" w:cs="Times New Roman"/>
          <w:sz w:val="24"/>
          <w:szCs w:val="24"/>
        </w:rPr>
        <w:t>/coaching</w:t>
      </w:r>
      <w:r w:rsidR="00750183" w:rsidRPr="00FC3F4C">
        <w:rPr>
          <w:rFonts w:ascii="Times New Roman" w:hAnsi="Times New Roman" w:cs="Times New Roman"/>
          <w:sz w:val="24"/>
          <w:szCs w:val="24"/>
        </w:rPr>
        <w:t xml:space="preserve"> strategy (</w:t>
      </w:r>
      <w:r w:rsidR="00180C04" w:rsidRPr="00FC3F4C">
        <w:rPr>
          <w:rFonts w:ascii="Times New Roman" w:hAnsi="Times New Roman" w:cs="Times New Roman"/>
          <w:sz w:val="24"/>
          <w:szCs w:val="24"/>
        </w:rPr>
        <w:t>Smith and Cushion, 2006</w:t>
      </w:r>
      <w:r w:rsidR="00180C04">
        <w:rPr>
          <w:rFonts w:ascii="Times New Roman" w:hAnsi="Times New Roman" w:cs="Times New Roman"/>
          <w:sz w:val="24"/>
          <w:szCs w:val="24"/>
        </w:rPr>
        <w:t xml:space="preserve">; </w:t>
      </w:r>
      <w:r w:rsidR="00750183" w:rsidRPr="00FC3F4C">
        <w:rPr>
          <w:rFonts w:ascii="Times New Roman" w:hAnsi="Times New Roman" w:cs="Times New Roman"/>
          <w:sz w:val="24"/>
          <w:szCs w:val="24"/>
        </w:rPr>
        <w:t>Potrac</w:t>
      </w:r>
      <w:r w:rsidR="00686CEC">
        <w:rPr>
          <w:rFonts w:ascii="Times New Roman" w:hAnsi="Times New Roman" w:cs="Times New Roman"/>
          <w:sz w:val="24"/>
          <w:szCs w:val="24"/>
        </w:rPr>
        <w:t>, Jones and Cushion</w:t>
      </w:r>
      <w:r w:rsidR="00750183" w:rsidRPr="00FC3F4C">
        <w:rPr>
          <w:rFonts w:ascii="Times New Roman" w:hAnsi="Times New Roman" w:cs="Times New Roman"/>
          <w:i/>
          <w:sz w:val="24"/>
          <w:szCs w:val="24"/>
        </w:rPr>
        <w:t xml:space="preserve">, </w:t>
      </w:r>
      <w:r w:rsidR="00180C04">
        <w:rPr>
          <w:rFonts w:ascii="Times New Roman" w:hAnsi="Times New Roman" w:cs="Times New Roman"/>
          <w:sz w:val="24"/>
          <w:szCs w:val="24"/>
        </w:rPr>
        <w:t>2007</w:t>
      </w:r>
      <w:r w:rsidR="00750183" w:rsidRPr="00FC3F4C">
        <w:rPr>
          <w:rFonts w:ascii="Times New Roman" w:hAnsi="Times New Roman" w:cs="Times New Roman"/>
          <w:sz w:val="24"/>
          <w:szCs w:val="24"/>
        </w:rPr>
        <w:t xml:space="preserve">). </w:t>
      </w:r>
      <w:r w:rsidRPr="00FC3F4C">
        <w:rPr>
          <w:rFonts w:ascii="Times New Roman" w:hAnsi="Times New Roman" w:cs="Times New Roman"/>
          <w:sz w:val="24"/>
          <w:szCs w:val="24"/>
        </w:rPr>
        <w:t xml:space="preserve">Teachers who engage in </w:t>
      </w:r>
      <w:r>
        <w:rPr>
          <w:rFonts w:ascii="Times New Roman" w:hAnsi="Times New Roman" w:cs="Times New Roman"/>
          <w:sz w:val="24"/>
          <w:szCs w:val="24"/>
        </w:rPr>
        <w:t xml:space="preserve">silence on-task </w:t>
      </w:r>
      <w:r w:rsidRPr="00FC3F4C">
        <w:rPr>
          <w:rFonts w:ascii="Times New Roman" w:hAnsi="Times New Roman" w:cs="Times New Roman"/>
          <w:sz w:val="24"/>
          <w:szCs w:val="24"/>
        </w:rPr>
        <w:t xml:space="preserve">behaviour can actively observe the pupils and this can be a vital tool in enabling ‘discovery learning’ (Smith and Cushion, 2006). </w:t>
      </w:r>
      <w:r w:rsidR="00750183" w:rsidRPr="00FC3F4C">
        <w:rPr>
          <w:rFonts w:ascii="Times New Roman" w:hAnsi="Times New Roman" w:cs="Times New Roman"/>
          <w:sz w:val="24"/>
          <w:szCs w:val="24"/>
        </w:rPr>
        <w:t>This behaviour could have a positive impact on pupil learning and physical education teachers should reflect on their use of this behaviour.</w:t>
      </w:r>
    </w:p>
    <w:p w14:paraId="759BB25A" w14:textId="71162433" w:rsidR="00F406C5" w:rsidRDefault="00F406C5" w:rsidP="00A106A5">
      <w:pPr>
        <w:spacing w:line="480" w:lineRule="auto"/>
        <w:ind w:right="-330"/>
        <w:jc w:val="both"/>
        <w:rPr>
          <w:rFonts w:ascii="Times New Roman" w:hAnsi="Times New Roman" w:cs="Times New Roman"/>
          <w:i/>
          <w:sz w:val="24"/>
          <w:szCs w:val="24"/>
        </w:rPr>
      </w:pPr>
      <w:r w:rsidRPr="00F406C5">
        <w:rPr>
          <w:rFonts w:ascii="Times New Roman" w:hAnsi="Times New Roman" w:cs="Times New Roman"/>
          <w:i/>
          <w:sz w:val="24"/>
          <w:szCs w:val="24"/>
        </w:rPr>
        <w:t>Management behaviour</w:t>
      </w:r>
    </w:p>
    <w:p w14:paraId="10B3E98A" w14:textId="532CF0D2" w:rsidR="00F562C9" w:rsidRPr="00D930F1" w:rsidRDefault="00773FC1" w:rsidP="00D930F1">
      <w:pPr>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Management </w:t>
      </w:r>
      <w:r w:rsidR="00B61708">
        <w:rPr>
          <w:rFonts w:ascii="Times New Roman" w:hAnsi="Times New Roman" w:cs="Times New Roman"/>
          <w:sz w:val="24"/>
          <w:szCs w:val="24"/>
        </w:rPr>
        <w:t>behaviour</w:t>
      </w:r>
      <w:r w:rsidRPr="007C0B28">
        <w:rPr>
          <w:rFonts w:ascii="Times New Roman" w:hAnsi="Times New Roman" w:cs="Times New Roman"/>
          <w:sz w:val="24"/>
          <w:szCs w:val="24"/>
        </w:rPr>
        <w:t xml:space="preserve"> was significantly </w:t>
      </w:r>
      <w:r>
        <w:rPr>
          <w:rFonts w:ascii="Times New Roman" w:hAnsi="Times New Roman" w:cs="Times New Roman"/>
          <w:sz w:val="24"/>
          <w:szCs w:val="24"/>
        </w:rPr>
        <w:t>greater</w:t>
      </w:r>
      <w:r w:rsidR="00B61708">
        <w:rPr>
          <w:rFonts w:ascii="Times New Roman" w:hAnsi="Times New Roman" w:cs="Times New Roman"/>
          <w:sz w:val="24"/>
          <w:szCs w:val="24"/>
        </w:rPr>
        <w:t xml:space="preserve"> (p=0.001)</w:t>
      </w:r>
      <w:r>
        <w:rPr>
          <w:rFonts w:ascii="Times New Roman" w:hAnsi="Times New Roman" w:cs="Times New Roman"/>
          <w:sz w:val="24"/>
          <w:szCs w:val="24"/>
        </w:rPr>
        <w:t xml:space="preserve"> in duration</w:t>
      </w:r>
      <w:r w:rsidRPr="007C0B28">
        <w:rPr>
          <w:rFonts w:ascii="Times New Roman" w:hAnsi="Times New Roman" w:cs="Times New Roman"/>
          <w:sz w:val="24"/>
          <w:szCs w:val="24"/>
        </w:rPr>
        <w:t xml:space="preserve"> in the teaching of </w:t>
      </w:r>
      <w:r>
        <w:rPr>
          <w:rFonts w:ascii="Times New Roman" w:hAnsi="Times New Roman" w:cs="Times New Roman"/>
          <w:sz w:val="24"/>
          <w:szCs w:val="24"/>
        </w:rPr>
        <w:t xml:space="preserve">Key Stage </w:t>
      </w:r>
      <w:r w:rsidR="00B61708">
        <w:rPr>
          <w:rFonts w:ascii="Times New Roman" w:hAnsi="Times New Roman" w:cs="Times New Roman"/>
          <w:sz w:val="24"/>
          <w:szCs w:val="24"/>
        </w:rPr>
        <w:t>3 lessons compared to</w:t>
      </w:r>
      <w:r w:rsidRPr="007C0B28">
        <w:rPr>
          <w:rFonts w:ascii="Times New Roman" w:hAnsi="Times New Roman" w:cs="Times New Roman"/>
          <w:sz w:val="24"/>
          <w:szCs w:val="24"/>
        </w:rPr>
        <w:t xml:space="preserve"> </w:t>
      </w:r>
      <w:r>
        <w:rPr>
          <w:rFonts w:ascii="Times New Roman" w:hAnsi="Times New Roman" w:cs="Times New Roman"/>
          <w:sz w:val="24"/>
          <w:szCs w:val="24"/>
        </w:rPr>
        <w:t xml:space="preserve">Key Stage </w:t>
      </w:r>
      <w:r w:rsidR="00B61708">
        <w:rPr>
          <w:rFonts w:ascii="Times New Roman" w:hAnsi="Times New Roman" w:cs="Times New Roman"/>
          <w:sz w:val="24"/>
          <w:szCs w:val="24"/>
        </w:rPr>
        <w:t>4 lessons</w:t>
      </w:r>
      <w:r w:rsidRPr="007C0B28">
        <w:rPr>
          <w:rFonts w:ascii="Times New Roman" w:hAnsi="Times New Roman" w:cs="Times New Roman"/>
          <w:sz w:val="24"/>
          <w:szCs w:val="24"/>
        </w:rPr>
        <w:t>.</w:t>
      </w:r>
      <w:r w:rsidR="00B61708">
        <w:rPr>
          <w:rFonts w:ascii="Times New Roman" w:hAnsi="Times New Roman" w:cs="Times New Roman"/>
          <w:sz w:val="24"/>
          <w:szCs w:val="24"/>
        </w:rPr>
        <w:t xml:space="preserve"> There was a long duration of management behaviour within Key Stage 3 lessons (16.9% of total lesson time) and this links to Roberts </w:t>
      </w:r>
      <w:r w:rsidR="002E10D7" w:rsidRPr="00180C04">
        <w:rPr>
          <w:rFonts w:ascii="Times New Roman" w:hAnsi="Times New Roman" w:cs="Times New Roman"/>
          <w:i/>
          <w:sz w:val="24"/>
          <w:szCs w:val="24"/>
        </w:rPr>
        <w:t>et al.</w:t>
      </w:r>
      <w:r w:rsidR="00B61708">
        <w:rPr>
          <w:rFonts w:ascii="Times New Roman" w:hAnsi="Times New Roman" w:cs="Times New Roman"/>
          <w:sz w:val="24"/>
          <w:szCs w:val="24"/>
        </w:rPr>
        <w:t xml:space="preserve"> (2012) finding </w:t>
      </w:r>
      <w:r w:rsidR="00B61708">
        <w:rPr>
          <w:rFonts w:ascii="Times New Roman" w:eastAsiaTheme="minorEastAsia" w:hAnsi="Times New Roman" w:cs="Times New Roman"/>
          <w:sz w:val="24"/>
          <w:szCs w:val="24"/>
        </w:rPr>
        <w:t xml:space="preserve">that both physical education teachers and sports coaches recorded high frequencies of management within physical education lessons. There may be a need for practitioners to reduce the duration of management behaviour within Key Stage 3 lessons </w:t>
      </w:r>
      <w:r w:rsidR="0096003E">
        <w:rPr>
          <w:rFonts w:ascii="Times New Roman" w:eastAsiaTheme="minorEastAsia" w:hAnsi="Times New Roman" w:cs="Times New Roman"/>
          <w:sz w:val="24"/>
          <w:szCs w:val="24"/>
        </w:rPr>
        <w:t xml:space="preserve">to reduce the </w:t>
      </w:r>
      <w:r w:rsidR="00B61708" w:rsidRPr="00C6163A">
        <w:rPr>
          <w:rFonts w:ascii="Times New Roman" w:eastAsiaTheme="minorEastAsia" w:hAnsi="Times New Roman" w:cs="Times New Roman"/>
          <w:sz w:val="24"/>
          <w:szCs w:val="24"/>
        </w:rPr>
        <w:t xml:space="preserve">monolithic power relationship which exists between </w:t>
      </w:r>
      <w:r w:rsidR="0096003E">
        <w:rPr>
          <w:rFonts w:ascii="Times New Roman" w:eastAsiaTheme="minorEastAsia" w:hAnsi="Times New Roman" w:cs="Times New Roman"/>
          <w:sz w:val="24"/>
          <w:szCs w:val="24"/>
        </w:rPr>
        <w:t>physical education teachers and pupils. This may encourage pupils</w:t>
      </w:r>
      <w:r w:rsidR="00B61708" w:rsidRPr="00C6163A">
        <w:rPr>
          <w:rFonts w:ascii="Times New Roman" w:eastAsiaTheme="minorEastAsia" w:hAnsi="Times New Roman" w:cs="Times New Roman"/>
          <w:sz w:val="24"/>
          <w:szCs w:val="24"/>
        </w:rPr>
        <w:t xml:space="preserve"> to take more responsibility for their own</w:t>
      </w:r>
      <w:r w:rsidR="0096003E">
        <w:rPr>
          <w:rFonts w:ascii="Times New Roman" w:eastAsiaTheme="minorEastAsia" w:hAnsi="Times New Roman" w:cs="Times New Roman"/>
          <w:sz w:val="24"/>
          <w:szCs w:val="24"/>
        </w:rPr>
        <w:t xml:space="preserve"> </w:t>
      </w:r>
      <w:r w:rsidR="00B61708" w:rsidRPr="00C6163A">
        <w:rPr>
          <w:rFonts w:ascii="Times New Roman" w:eastAsiaTheme="minorEastAsia" w:hAnsi="Times New Roman" w:cs="Times New Roman"/>
          <w:sz w:val="24"/>
          <w:szCs w:val="24"/>
        </w:rPr>
        <w:t>learning and development</w:t>
      </w:r>
      <w:r w:rsidR="0096003E">
        <w:rPr>
          <w:rFonts w:ascii="Times New Roman" w:eastAsiaTheme="minorEastAsia" w:hAnsi="Times New Roman" w:cs="Times New Roman"/>
          <w:sz w:val="24"/>
          <w:szCs w:val="24"/>
        </w:rPr>
        <w:t xml:space="preserve"> (Ford </w:t>
      </w:r>
      <w:r w:rsidR="002E10D7" w:rsidRPr="00533483">
        <w:rPr>
          <w:rFonts w:ascii="Times New Roman" w:eastAsiaTheme="minorEastAsia" w:hAnsi="Times New Roman" w:cs="Times New Roman"/>
          <w:i/>
          <w:sz w:val="24"/>
          <w:szCs w:val="24"/>
        </w:rPr>
        <w:t>et al</w:t>
      </w:r>
      <w:r w:rsidR="0096003E" w:rsidRPr="00533483">
        <w:rPr>
          <w:rFonts w:ascii="Times New Roman" w:eastAsiaTheme="minorEastAsia" w:hAnsi="Times New Roman" w:cs="Times New Roman"/>
          <w:i/>
          <w:sz w:val="24"/>
          <w:szCs w:val="24"/>
        </w:rPr>
        <w:t>.</w:t>
      </w:r>
      <w:r w:rsidR="0096003E">
        <w:rPr>
          <w:rFonts w:ascii="Times New Roman" w:eastAsiaTheme="minorEastAsia" w:hAnsi="Times New Roman" w:cs="Times New Roman"/>
          <w:sz w:val="24"/>
          <w:szCs w:val="24"/>
        </w:rPr>
        <w:t xml:space="preserve">, 2010; Roberts </w:t>
      </w:r>
      <w:r w:rsidR="0096003E" w:rsidRPr="00533483">
        <w:rPr>
          <w:rFonts w:ascii="Times New Roman" w:eastAsiaTheme="minorEastAsia" w:hAnsi="Times New Roman" w:cs="Times New Roman"/>
          <w:i/>
          <w:sz w:val="24"/>
          <w:szCs w:val="24"/>
        </w:rPr>
        <w:t>et al</w:t>
      </w:r>
      <w:r w:rsidR="0096003E">
        <w:rPr>
          <w:rFonts w:ascii="Times New Roman" w:eastAsiaTheme="minorEastAsia" w:hAnsi="Times New Roman" w:cs="Times New Roman"/>
          <w:sz w:val="24"/>
          <w:szCs w:val="24"/>
        </w:rPr>
        <w:t>., 2012)</w:t>
      </w:r>
      <w:r w:rsidR="00B61708" w:rsidRPr="00C6163A">
        <w:rPr>
          <w:rFonts w:ascii="Times New Roman" w:eastAsiaTheme="minorEastAsia" w:hAnsi="Times New Roman" w:cs="Times New Roman"/>
          <w:sz w:val="24"/>
          <w:szCs w:val="24"/>
        </w:rPr>
        <w:t>.</w:t>
      </w:r>
    </w:p>
    <w:p w14:paraId="48E5DFBA" w14:textId="77777777" w:rsidR="00397DDB" w:rsidRPr="008A7357" w:rsidRDefault="00397DDB" w:rsidP="00A106A5">
      <w:pPr>
        <w:spacing w:line="480" w:lineRule="auto"/>
        <w:ind w:right="-330"/>
        <w:jc w:val="both"/>
        <w:rPr>
          <w:rFonts w:ascii="Times New Roman" w:hAnsi="Times New Roman" w:cs="Times New Roman"/>
          <w:i/>
          <w:sz w:val="24"/>
          <w:szCs w:val="24"/>
        </w:rPr>
      </w:pPr>
      <w:r w:rsidRPr="008A7357">
        <w:rPr>
          <w:rFonts w:ascii="Times New Roman" w:hAnsi="Times New Roman" w:cs="Times New Roman"/>
          <w:i/>
          <w:sz w:val="24"/>
          <w:szCs w:val="24"/>
        </w:rPr>
        <w:t>Limitations</w:t>
      </w:r>
    </w:p>
    <w:p w14:paraId="2A2F3DF1" w14:textId="1CDAFA9E" w:rsidR="00A106A5" w:rsidRPr="00D930F1" w:rsidRDefault="00397DDB" w:rsidP="00A106A5">
      <w:pPr>
        <w:spacing w:line="480" w:lineRule="auto"/>
        <w:ind w:right="-330"/>
        <w:jc w:val="both"/>
        <w:rPr>
          <w:rFonts w:ascii="Times New Roman" w:hAnsi="Times New Roman" w:cs="Times New Roman"/>
          <w:sz w:val="24"/>
          <w:szCs w:val="24"/>
        </w:rPr>
      </w:pPr>
      <w:r w:rsidRPr="00FC3F4C">
        <w:rPr>
          <w:rFonts w:ascii="Times New Roman" w:hAnsi="Times New Roman" w:cs="Times New Roman"/>
          <w:sz w:val="24"/>
          <w:szCs w:val="24"/>
        </w:rPr>
        <w:t xml:space="preserve">This study only provided quantitative data on the practitioner behaviour. Although the research has been successful in identifying the duration of practitioner behaviours within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3 and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4 lessons, it is unable to offer any explanation into the cognitive processes that underpin the practitioner behaviours demonstrated. It has been recommended that in order to </w:t>
      </w:r>
      <w:r w:rsidRPr="00FC3F4C">
        <w:rPr>
          <w:rFonts w:ascii="Times New Roman" w:hAnsi="Times New Roman" w:cs="Times New Roman"/>
          <w:sz w:val="24"/>
          <w:szCs w:val="24"/>
        </w:rPr>
        <w:lastRenderedPageBreak/>
        <w:t>aid the interpretation of practitioner behaviour, the use of quantitative data collection through the use of systematic observation should be supported by the interpretation of qualitative data collected through the use of questionnaires or interviews (Potrac</w:t>
      </w:r>
      <w:r w:rsidR="005A68E8">
        <w:rPr>
          <w:rFonts w:ascii="Times New Roman" w:hAnsi="Times New Roman" w:cs="Times New Roman"/>
          <w:sz w:val="24"/>
          <w:szCs w:val="24"/>
        </w:rPr>
        <w:t>, Jones and Armour</w:t>
      </w:r>
      <w:r w:rsidRPr="00FC3F4C">
        <w:rPr>
          <w:rFonts w:ascii="Times New Roman" w:hAnsi="Times New Roman" w:cs="Times New Roman"/>
          <w:sz w:val="24"/>
          <w:szCs w:val="24"/>
        </w:rPr>
        <w:t xml:space="preserve">, 2002; Smith and Cushion, 2006; Ford </w:t>
      </w:r>
      <w:r w:rsidRPr="00FC3F4C">
        <w:rPr>
          <w:rFonts w:ascii="Times New Roman" w:hAnsi="Times New Roman" w:cs="Times New Roman"/>
          <w:i/>
          <w:sz w:val="24"/>
          <w:szCs w:val="24"/>
        </w:rPr>
        <w:t>et al.</w:t>
      </w:r>
      <w:r w:rsidRPr="00FC3F4C">
        <w:rPr>
          <w:rFonts w:ascii="Times New Roman" w:hAnsi="Times New Roman" w:cs="Times New Roman"/>
          <w:sz w:val="24"/>
          <w:szCs w:val="24"/>
        </w:rPr>
        <w:t>, 2010). Secondly, a key limitation of the study is the sample size. A total of five participants were observed and the small sample size may be unrepresentativ</w:t>
      </w:r>
      <w:r w:rsidR="005A68E8">
        <w:rPr>
          <w:rFonts w:ascii="Times New Roman" w:hAnsi="Times New Roman" w:cs="Times New Roman"/>
          <w:sz w:val="24"/>
          <w:szCs w:val="24"/>
        </w:rPr>
        <w:t>e of the population as a whole</w:t>
      </w:r>
      <w:r w:rsidRPr="00FC3F4C">
        <w:rPr>
          <w:rFonts w:ascii="Times New Roman" w:hAnsi="Times New Roman" w:cs="Times New Roman"/>
          <w:sz w:val="24"/>
          <w:szCs w:val="24"/>
        </w:rPr>
        <w:t>. The research was also conducted within one state secondary school and therefore the findings of this study may not be representative of the whole population and caution needs to be taken when generalising the findings. Finally, the practitioner behaviours recorded were taken from the adapted version of the CAIS. This system was developed primar</w:t>
      </w:r>
      <w:r>
        <w:rPr>
          <w:rFonts w:ascii="Times New Roman" w:hAnsi="Times New Roman" w:cs="Times New Roman"/>
          <w:sz w:val="24"/>
          <w:szCs w:val="24"/>
        </w:rPr>
        <w:t>ily for analysing sports coaching</w:t>
      </w:r>
      <w:r w:rsidRPr="00FC3F4C">
        <w:rPr>
          <w:rFonts w:ascii="Times New Roman" w:hAnsi="Times New Roman" w:cs="Times New Roman"/>
          <w:sz w:val="24"/>
          <w:szCs w:val="24"/>
        </w:rPr>
        <w:t xml:space="preserve"> behaviours. Further reflection is required to analyse its use for recording </w:t>
      </w:r>
      <w:r>
        <w:rPr>
          <w:rFonts w:ascii="Times New Roman" w:hAnsi="Times New Roman" w:cs="Times New Roman"/>
          <w:sz w:val="24"/>
          <w:szCs w:val="24"/>
        </w:rPr>
        <w:t xml:space="preserve">physical education teaching </w:t>
      </w:r>
      <w:r w:rsidRPr="00FC3F4C">
        <w:rPr>
          <w:rFonts w:ascii="Times New Roman" w:hAnsi="Times New Roman" w:cs="Times New Roman"/>
          <w:sz w:val="24"/>
          <w:szCs w:val="24"/>
        </w:rPr>
        <w:t>behaviours.</w:t>
      </w:r>
    </w:p>
    <w:p w14:paraId="589C4CE2" w14:textId="77777777" w:rsidR="00397DDB" w:rsidRDefault="00397DDB" w:rsidP="00A106A5">
      <w:pPr>
        <w:spacing w:line="480" w:lineRule="auto"/>
        <w:ind w:right="-330"/>
        <w:jc w:val="both"/>
        <w:rPr>
          <w:rFonts w:ascii="Times New Roman" w:hAnsi="Times New Roman" w:cs="Times New Roman"/>
          <w:b/>
          <w:sz w:val="24"/>
          <w:szCs w:val="24"/>
        </w:rPr>
      </w:pPr>
      <w:r w:rsidRPr="00FC3F4C">
        <w:rPr>
          <w:rFonts w:ascii="Times New Roman" w:hAnsi="Times New Roman" w:cs="Times New Roman"/>
          <w:b/>
          <w:sz w:val="24"/>
          <w:szCs w:val="24"/>
        </w:rPr>
        <w:t>Conclusion</w:t>
      </w:r>
    </w:p>
    <w:p w14:paraId="258939F4" w14:textId="7E1F966E" w:rsidR="00A106A5" w:rsidRPr="00D930F1" w:rsidRDefault="00397DDB" w:rsidP="00D930F1">
      <w:pPr>
        <w:spacing w:line="480" w:lineRule="auto"/>
        <w:ind w:right="-330"/>
        <w:jc w:val="both"/>
        <w:rPr>
          <w:rFonts w:ascii="Times New Roman" w:hAnsi="Times New Roman" w:cs="Times New Roman"/>
          <w:sz w:val="24"/>
          <w:szCs w:val="24"/>
        </w:rPr>
      </w:pPr>
      <w:r w:rsidRPr="00FC3F4C">
        <w:rPr>
          <w:rFonts w:ascii="Times New Roman" w:hAnsi="Times New Roman" w:cs="Times New Roman"/>
          <w:sz w:val="24"/>
          <w:szCs w:val="24"/>
        </w:rPr>
        <w:t xml:space="preserve">The aim of this study was to record the duration of practitioner behaviours displayed by teachers during Key Stage 3 and Key Stage 4 physical education lessons. The findings of this study suggest that the duration of practitioner behaviours differ significantly between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3 and </w:t>
      </w:r>
      <w:r w:rsidR="00FD682A">
        <w:rPr>
          <w:rFonts w:ascii="Times New Roman" w:hAnsi="Times New Roman" w:cs="Times New Roman"/>
          <w:sz w:val="24"/>
          <w:szCs w:val="24"/>
        </w:rPr>
        <w:t xml:space="preserve">Key Stage </w:t>
      </w:r>
      <w:r w:rsidRPr="00FC3F4C">
        <w:rPr>
          <w:rFonts w:ascii="Times New Roman" w:hAnsi="Times New Roman" w:cs="Times New Roman"/>
          <w:sz w:val="24"/>
          <w:szCs w:val="24"/>
        </w:rPr>
        <w:t xml:space="preserve">4 </w:t>
      </w:r>
      <w:r w:rsidR="00FF5201">
        <w:rPr>
          <w:rFonts w:ascii="Times New Roman" w:hAnsi="Times New Roman" w:cs="Times New Roman"/>
          <w:sz w:val="24"/>
          <w:szCs w:val="24"/>
        </w:rPr>
        <w:t>lessons for six</w:t>
      </w:r>
      <w:r w:rsidR="00061485">
        <w:rPr>
          <w:rFonts w:ascii="Times New Roman" w:hAnsi="Times New Roman" w:cs="Times New Roman"/>
          <w:sz w:val="24"/>
          <w:szCs w:val="24"/>
        </w:rPr>
        <w:t xml:space="preserve"> of the </w:t>
      </w:r>
      <w:r w:rsidRPr="00FC3F4C">
        <w:rPr>
          <w:rFonts w:ascii="Times New Roman" w:hAnsi="Times New Roman" w:cs="Times New Roman"/>
          <w:sz w:val="24"/>
          <w:szCs w:val="24"/>
        </w:rPr>
        <w:t>key practitioner behaviours</w:t>
      </w:r>
      <w:r>
        <w:rPr>
          <w:rFonts w:ascii="Times New Roman" w:hAnsi="Times New Roman" w:cs="Times New Roman"/>
          <w:sz w:val="24"/>
          <w:szCs w:val="24"/>
        </w:rPr>
        <w:t>. P</w:t>
      </w:r>
      <w:r w:rsidR="00FF5201">
        <w:rPr>
          <w:rFonts w:ascii="Times New Roman" w:hAnsi="Times New Roman" w:cs="Times New Roman"/>
          <w:sz w:val="24"/>
          <w:szCs w:val="24"/>
        </w:rPr>
        <w:t>re-instruction (p=0.016</w:t>
      </w:r>
      <w:r w:rsidRPr="007C0B28">
        <w:rPr>
          <w:rFonts w:ascii="Times New Roman" w:hAnsi="Times New Roman" w:cs="Times New Roman"/>
          <w:sz w:val="24"/>
          <w:szCs w:val="24"/>
        </w:rPr>
        <w:t xml:space="preserve">), </w:t>
      </w:r>
      <w:r w:rsidR="00FF5201">
        <w:rPr>
          <w:rFonts w:ascii="Times New Roman" w:hAnsi="Times New Roman" w:cs="Times New Roman"/>
          <w:sz w:val="24"/>
          <w:szCs w:val="24"/>
        </w:rPr>
        <w:t>post instruction (p=0.001</w:t>
      </w:r>
      <w:r>
        <w:rPr>
          <w:rFonts w:ascii="Times New Roman" w:hAnsi="Times New Roman" w:cs="Times New Roman"/>
          <w:sz w:val="24"/>
          <w:szCs w:val="24"/>
        </w:rPr>
        <w:t>), m</w:t>
      </w:r>
      <w:r w:rsidRPr="007C0B28">
        <w:rPr>
          <w:rFonts w:ascii="Times New Roman" w:hAnsi="Times New Roman" w:cs="Times New Roman"/>
          <w:sz w:val="24"/>
          <w:szCs w:val="24"/>
        </w:rPr>
        <w:t xml:space="preserve">anagement </w:t>
      </w:r>
      <w:r w:rsidR="00FF5201">
        <w:rPr>
          <w:rFonts w:ascii="Times New Roman" w:hAnsi="Times New Roman" w:cs="Times New Roman"/>
          <w:sz w:val="24"/>
          <w:szCs w:val="24"/>
        </w:rPr>
        <w:t>(p=0.001</w:t>
      </w:r>
      <w:r>
        <w:rPr>
          <w:rFonts w:ascii="Times New Roman" w:hAnsi="Times New Roman" w:cs="Times New Roman"/>
          <w:sz w:val="24"/>
          <w:szCs w:val="24"/>
        </w:rPr>
        <w:t>) and convergent questioning (p</w:t>
      </w:r>
      <w:r w:rsidR="00FF5201">
        <w:rPr>
          <w:rFonts w:ascii="Times New Roman" w:hAnsi="Times New Roman" w:cs="Times New Roman"/>
          <w:sz w:val="24"/>
          <w:szCs w:val="24"/>
        </w:rPr>
        <w:t>=0.048</w:t>
      </w:r>
      <w:r w:rsidRPr="007C0B28">
        <w:rPr>
          <w:rFonts w:ascii="Times New Roman" w:hAnsi="Times New Roman" w:cs="Times New Roman"/>
          <w:sz w:val="24"/>
          <w:szCs w:val="24"/>
        </w:rPr>
        <w:t>)</w:t>
      </w:r>
      <w:r>
        <w:rPr>
          <w:rFonts w:ascii="Times New Roman" w:hAnsi="Times New Roman" w:cs="Times New Roman"/>
          <w:sz w:val="24"/>
          <w:szCs w:val="24"/>
        </w:rPr>
        <w:t xml:space="preserve"> behaviour were significantly greater in duration for </w:t>
      </w:r>
      <w:r w:rsidR="00FD682A">
        <w:rPr>
          <w:rFonts w:ascii="Times New Roman" w:hAnsi="Times New Roman" w:cs="Times New Roman"/>
          <w:sz w:val="24"/>
          <w:szCs w:val="24"/>
        </w:rPr>
        <w:t xml:space="preserve">Key Stage </w:t>
      </w:r>
      <w:r>
        <w:rPr>
          <w:rFonts w:ascii="Times New Roman" w:hAnsi="Times New Roman" w:cs="Times New Roman"/>
          <w:sz w:val="24"/>
          <w:szCs w:val="24"/>
        </w:rPr>
        <w:t xml:space="preserve">3 lessons compared to </w:t>
      </w:r>
      <w:r w:rsidR="00FD682A">
        <w:rPr>
          <w:rFonts w:ascii="Times New Roman" w:hAnsi="Times New Roman" w:cs="Times New Roman"/>
          <w:sz w:val="24"/>
          <w:szCs w:val="24"/>
        </w:rPr>
        <w:t xml:space="preserve">Key Stage </w:t>
      </w:r>
      <w:r>
        <w:rPr>
          <w:rFonts w:ascii="Times New Roman" w:hAnsi="Times New Roman" w:cs="Times New Roman"/>
          <w:sz w:val="24"/>
          <w:szCs w:val="24"/>
        </w:rPr>
        <w:t>4 less</w:t>
      </w:r>
      <w:r w:rsidR="00FF5201">
        <w:rPr>
          <w:rFonts w:ascii="Times New Roman" w:hAnsi="Times New Roman" w:cs="Times New Roman"/>
          <w:sz w:val="24"/>
          <w:szCs w:val="24"/>
        </w:rPr>
        <w:t>ons. Silence on-task (p=0.031) and reinforcement (p=0.025</w:t>
      </w:r>
      <w:r>
        <w:rPr>
          <w:rFonts w:ascii="Times New Roman" w:hAnsi="Times New Roman" w:cs="Times New Roman"/>
          <w:sz w:val="24"/>
          <w:szCs w:val="24"/>
        </w:rPr>
        <w:t>) behaviour were significantly longer in duration for</w:t>
      </w:r>
      <w:r w:rsidRPr="007C0B28">
        <w:rPr>
          <w:rFonts w:ascii="Times New Roman" w:hAnsi="Times New Roman" w:cs="Times New Roman"/>
          <w:sz w:val="24"/>
          <w:szCs w:val="24"/>
        </w:rPr>
        <w:t xml:space="preserve"> </w:t>
      </w:r>
      <w:r w:rsidR="00FD682A">
        <w:rPr>
          <w:rFonts w:ascii="Times New Roman" w:hAnsi="Times New Roman" w:cs="Times New Roman"/>
          <w:sz w:val="24"/>
          <w:szCs w:val="24"/>
        </w:rPr>
        <w:t xml:space="preserve">Key Stage </w:t>
      </w:r>
      <w:r w:rsidRPr="007C0B28">
        <w:rPr>
          <w:rFonts w:ascii="Times New Roman" w:hAnsi="Times New Roman" w:cs="Times New Roman"/>
          <w:sz w:val="24"/>
          <w:szCs w:val="24"/>
        </w:rPr>
        <w:t>4 lessons</w:t>
      </w:r>
      <w:r>
        <w:rPr>
          <w:rFonts w:ascii="Times New Roman" w:hAnsi="Times New Roman" w:cs="Times New Roman"/>
          <w:sz w:val="24"/>
          <w:szCs w:val="24"/>
        </w:rPr>
        <w:t xml:space="preserve"> compared to </w:t>
      </w:r>
      <w:r w:rsidR="00FD682A">
        <w:rPr>
          <w:rFonts w:ascii="Times New Roman" w:hAnsi="Times New Roman" w:cs="Times New Roman"/>
          <w:sz w:val="24"/>
          <w:szCs w:val="24"/>
        </w:rPr>
        <w:t xml:space="preserve">Key Stage </w:t>
      </w:r>
      <w:r>
        <w:rPr>
          <w:rFonts w:ascii="Times New Roman" w:hAnsi="Times New Roman" w:cs="Times New Roman"/>
          <w:sz w:val="24"/>
          <w:szCs w:val="24"/>
        </w:rPr>
        <w:t>3 lessons</w:t>
      </w:r>
      <w:r w:rsidRPr="007C0B28">
        <w:rPr>
          <w:rFonts w:ascii="Times New Roman" w:hAnsi="Times New Roman" w:cs="Times New Roman"/>
          <w:sz w:val="24"/>
          <w:szCs w:val="24"/>
        </w:rPr>
        <w:t>.</w:t>
      </w:r>
      <w:r>
        <w:rPr>
          <w:rFonts w:ascii="Times New Roman" w:hAnsi="Times New Roman" w:cs="Times New Roman"/>
          <w:sz w:val="24"/>
          <w:szCs w:val="24"/>
        </w:rPr>
        <w:t xml:space="preserve"> It would be suggested that physical education teachers should reflect on the behaviours that they display within lessons and with pupils in different key stages. Future research should consider the use of interviews in conjunction with systematic observations when exploring teaching behaviours within physical education lessons. This could help to provide an explanation of the cognitive processes that underpin the behaviours displayed.</w:t>
      </w:r>
    </w:p>
    <w:p w14:paraId="5246F149" w14:textId="43135954" w:rsidR="006A2DE2" w:rsidRPr="007B6227" w:rsidRDefault="006A2DE2" w:rsidP="00A106A5">
      <w:pPr>
        <w:spacing w:line="480" w:lineRule="auto"/>
        <w:ind w:right="-164"/>
        <w:jc w:val="both"/>
        <w:rPr>
          <w:rFonts w:ascii="Times New Roman" w:hAnsi="Times New Roman" w:cs="Times New Roman"/>
          <w:b/>
          <w:sz w:val="24"/>
          <w:szCs w:val="24"/>
        </w:rPr>
      </w:pPr>
      <w:r w:rsidRPr="007B6227">
        <w:rPr>
          <w:rFonts w:ascii="Times New Roman" w:hAnsi="Times New Roman" w:cs="Times New Roman"/>
          <w:b/>
          <w:sz w:val="24"/>
          <w:szCs w:val="24"/>
        </w:rPr>
        <w:lastRenderedPageBreak/>
        <w:t>References</w:t>
      </w:r>
    </w:p>
    <w:p w14:paraId="1A3AB8FF" w14:textId="59D7CB07" w:rsidR="00317819" w:rsidRPr="007B6227" w:rsidRDefault="00317819"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Armour, K. and Harris, J. (2013). Making the case for developing new PE-for-health pedagogies. </w:t>
      </w:r>
      <w:r w:rsidRPr="007B6227">
        <w:rPr>
          <w:rFonts w:ascii="Times New Roman" w:hAnsi="Times New Roman" w:cs="Times New Roman"/>
          <w:i/>
          <w:sz w:val="24"/>
          <w:szCs w:val="24"/>
        </w:rPr>
        <w:t xml:space="preserve">Quest, </w:t>
      </w:r>
      <w:r w:rsidRPr="007B6227">
        <w:rPr>
          <w:rFonts w:ascii="Times New Roman" w:hAnsi="Times New Roman" w:cs="Times New Roman"/>
          <w:sz w:val="24"/>
          <w:szCs w:val="24"/>
        </w:rPr>
        <w:t>65 (2), 201-219.</w:t>
      </w:r>
    </w:p>
    <w:p w14:paraId="0C549560" w14:textId="23F334CE" w:rsidR="00317819" w:rsidRPr="007B6227" w:rsidRDefault="00317819"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Byra, M. Sanchez, B. and Wallhead, T. (2014). Behaviours of students and teachers in the command, practice and inclusion styles of teaching: instruction, feedback and activity level. </w:t>
      </w:r>
      <w:r w:rsidRPr="007B6227">
        <w:rPr>
          <w:rFonts w:ascii="Times New Roman" w:hAnsi="Times New Roman" w:cs="Times New Roman"/>
          <w:i/>
          <w:sz w:val="24"/>
          <w:szCs w:val="24"/>
        </w:rPr>
        <w:t xml:space="preserve">European Physical Education Review, </w:t>
      </w:r>
      <w:r w:rsidRPr="007B6227">
        <w:rPr>
          <w:rFonts w:ascii="Times New Roman" w:hAnsi="Times New Roman" w:cs="Times New Roman"/>
          <w:sz w:val="24"/>
          <w:szCs w:val="24"/>
        </w:rPr>
        <w:t>20 (3), 3-19.</w:t>
      </w:r>
    </w:p>
    <w:p w14:paraId="3F7BFA9A" w14:textId="77777777" w:rsidR="00A86793" w:rsidRPr="007B6227" w:rsidRDefault="00A86793"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Carreira Da Costa, F. and Pieron, N. (1992). Teaching effectiveness: Comparison of more or less effective teachers in an experimental teaching unit. In T. Williams &amp; A Sparks (Eds.), </w:t>
      </w:r>
      <w:r w:rsidRPr="007B6227">
        <w:rPr>
          <w:rFonts w:ascii="Times New Roman" w:hAnsi="Times New Roman" w:cs="Times New Roman"/>
          <w:i/>
          <w:sz w:val="24"/>
          <w:szCs w:val="24"/>
        </w:rPr>
        <w:t xml:space="preserve">Sport in physical activity: Moving towards excellence. </w:t>
      </w:r>
      <w:r w:rsidRPr="007B6227">
        <w:rPr>
          <w:rFonts w:ascii="Times New Roman" w:hAnsi="Times New Roman" w:cs="Times New Roman"/>
          <w:sz w:val="24"/>
          <w:szCs w:val="24"/>
        </w:rPr>
        <w:t xml:space="preserve">E &amp; FN Spon: London. </w:t>
      </w:r>
    </w:p>
    <w:p w14:paraId="4C24EBEF" w14:textId="38566157" w:rsidR="00A86793" w:rsidRPr="007B6227" w:rsidRDefault="001A77B1"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Cushion, C.J., Harvey, S., Muir, R. and Nelson, L. (2011). Developing the Coach Analysis and Intervention System (CAIS): Establishing validity and reliability of a computerized systematic observation instrument. </w:t>
      </w:r>
      <w:r w:rsidRPr="007B6227">
        <w:rPr>
          <w:rFonts w:ascii="Times New Roman" w:hAnsi="Times New Roman" w:cs="Times New Roman"/>
          <w:i/>
          <w:sz w:val="24"/>
          <w:szCs w:val="24"/>
        </w:rPr>
        <w:t>Journal of Sports Sciences</w:t>
      </w:r>
      <w:r w:rsidRPr="007B6227">
        <w:rPr>
          <w:rFonts w:ascii="Times New Roman" w:hAnsi="Times New Roman" w:cs="Times New Roman"/>
          <w:sz w:val="24"/>
          <w:szCs w:val="24"/>
        </w:rPr>
        <w:t>, 30 (2), 203-218.</w:t>
      </w:r>
    </w:p>
    <w:p w14:paraId="0BA1C22C" w14:textId="77777777" w:rsidR="00BA00A6" w:rsidRPr="007B6227" w:rsidRDefault="00BA00A6"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Ford, P.R., Yates, I. and Williams, A.M. (2010). An analysis of practice activities and instructional behaviours used by youth soccer coaches during practice: Exploring the link between science and application. </w:t>
      </w:r>
      <w:r w:rsidRPr="007B6227">
        <w:rPr>
          <w:rFonts w:ascii="Times New Roman" w:hAnsi="Times New Roman" w:cs="Times New Roman"/>
          <w:i/>
          <w:sz w:val="24"/>
          <w:szCs w:val="24"/>
        </w:rPr>
        <w:t xml:space="preserve">Journal of Sports Sciences, </w:t>
      </w:r>
      <w:r w:rsidRPr="007B6227">
        <w:rPr>
          <w:rFonts w:ascii="Times New Roman" w:hAnsi="Times New Roman" w:cs="Times New Roman"/>
          <w:sz w:val="24"/>
          <w:szCs w:val="24"/>
        </w:rPr>
        <w:t>28, 483-395.</w:t>
      </w:r>
    </w:p>
    <w:p w14:paraId="50D511DB" w14:textId="64E10B9D" w:rsidR="00686CEC" w:rsidRPr="007B6227" w:rsidRDefault="00686CEC"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Hays, K., Maynard, I., Thomas, O. and Bawden, M. (2007). Sources and types of self-confidence utilised by world class performers: A gender based comparison. </w:t>
      </w:r>
      <w:r w:rsidRPr="007B6227">
        <w:rPr>
          <w:rFonts w:ascii="Times New Roman" w:hAnsi="Times New Roman" w:cs="Times New Roman"/>
          <w:i/>
          <w:sz w:val="24"/>
          <w:szCs w:val="24"/>
        </w:rPr>
        <w:t xml:space="preserve">The Journal of Applied Sport Psychology, </w:t>
      </w:r>
      <w:r w:rsidRPr="007B6227">
        <w:rPr>
          <w:rFonts w:ascii="Times New Roman" w:hAnsi="Times New Roman" w:cs="Times New Roman"/>
          <w:sz w:val="24"/>
          <w:szCs w:val="24"/>
        </w:rPr>
        <w:t>19, 434-356.</w:t>
      </w:r>
    </w:p>
    <w:p w14:paraId="2A512D54" w14:textId="0744CA42" w:rsidR="00DA4F54" w:rsidRPr="007B6227" w:rsidRDefault="00DA4F54"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Mawer, M. (1995). </w:t>
      </w:r>
      <w:r w:rsidRPr="007B6227">
        <w:rPr>
          <w:rFonts w:ascii="Times New Roman" w:hAnsi="Times New Roman" w:cs="Times New Roman"/>
          <w:i/>
          <w:sz w:val="24"/>
          <w:szCs w:val="24"/>
        </w:rPr>
        <w:t xml:space="preserve">The effective teaching of physical education. </w:t>
      </w:r>
      <w:r w:rsidRPr="007B6227">
        <w:rPr>
          <w:rFonts w:ascii="Times New Roman" w:hAnsi="Times New Roman" w:cs="Times New Roman"/>
          <w:sz w:val="24"/>
          <w:szCs w:val="24"/>
        </w:rPr>
        <w:t>London: Longman.</w:t>
      </w:r>
    </w:p>
    <w:p w14:paraId="29E2893D" w14:textId="6212D9FB" w:rsidR="00325A5F" w:rsidRPr="007B6227" w:rsidRDefault="00325A5F"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McNeill, M.C., Fry, J.M., Wright, S.C., Tan W.K.C., Tan, K.S. and Schempp, P.G. (2004). ‘In the local context’: Singaporean challenges to teaching games on practicum. </w:t>
      </w:r>
      <w:r w:rsidRPr="007B6227">
        <w:rPr>
          <w:rFonts w:ascii="Times New Roman" w:hAnsi="Times New Roman" w:cs="Times New Roman"/>
          <w:i/>
          <w:sz w:val="24"/>
          <w:szCs w:val="24"/>
        </w:rPr>
        <w:t xml:space="preserve">Sport, Education and society, </w:t>
      </w:r>
      <w:r w:rsidRPr="007B6227">
        <w:rPr>
          <w:rFonts w:ascii="Times New Roman" w:hAnsi="Times New Roman" w:cs="Times New Roman"/>
          <w:sz w:val="24"/>
          <w:szCs w:val="24"/>
        </w:rPr>
        <w:t>9, 3-32.</w:t>
      </w:r>
    </w:p>
    <w:p w14:paraId="5C41ED18" w14:textId="51C46E99" w:rsidR="00686CEC" w:rsidRPr="007B6227" w:rsidRDefault="00686CEC"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lastRenderedPageBreak/>
        <w:t xml:space="preserve">McNeill, M.C., Fry, J., Wright, S.C., Tan, C. and Rossi, T. (2008). Structuring time and questioning to achieve tactical awareness in games lessons. </w:t>
      </w:r>
      <w:r w:rsidRPr="007B6227">
        <w:rPr>
          <w:rFonts w:ascii="Times New Roman" w:hAnsi="Times New Roman" w:cs="Times New Roman"/>
          <w:i/>
          <w:sz w:val="24"/>
          <w:szCs w:val="24"/>
        </w:rPr>
        <w:t xml:space="preserve">Physical Education and Sport Pedagogy, </w:t>
      </w:r>
      <w:r w:rsidRPr="007B6227">
        <w:rPr>
          <w:rFonts w:ascii="Times New Roman" w:hAnsi="Times New Roman" w:cs="Times New Roman"/>
          <w:sz w:val="24"/>
          <w:szCs w:val="24"/>
        </w:rPr>
        <w:t>13, 231-249.</w:t>
      </w:r>
    </w:p>
    <w:p w14:paraId="41379025" w14:textId="28876B0A" w:rsidR="00BA00A6" w:rsidRPr="007B6227" w:rsidRDefault="00325A5F"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lang w:val="en-US"/>
        </w:rPr>
        <w:t xml:space="preserve">Metzler, M. W. (2000) </w:t>
      </w:r>
      <w:r w:rsidRPr="007B6227">
        <w:rPr>
          <w:rFonts w:ascii="Times New Roman" w:hAnsi="Times New Roman" w:cs="Times New Roman"/>
          <w:i/>
          <w:sz w:val="24"/>
          <w:szCs w:val="24"/>
          <w:lang w:val="en-US"/>
        </w:rPr>
        <w:t>Instructional models for physical education</w:t>
      </w:r>
      <w:r w:rsidRPr="007B6227">
        <w:rPr>
          <w:rFonts w:ascii="Times New Roman" w:hAnsi="Times New Roman" w:cs="Times New Roman"/>
          <w:sz w:val="24"/>
          <w:szCs w:val="24"/>
          <w:lang w:val="en-US"/>
        </w:rPr>
        <w:t>. Allyn &amp; Bacon: Boston.</w:t>
      </w:r>
    </w:p>
    <w:p w14:paraId="6198FAFA" w14:textId="77777777" w:rsidR="00BA00A6" w:rsidRPr="007B6227" w:rsidRDefault="00BA00A6"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Morgan, G., Spray, C.M. and Harwood, C.G. (2008). Coaching behaviours within academies and centres of excellence: A focus on the use of feedback and questioning. </w:t>
      </w:r>
      <w:r w:rsidRPr="007B6227">
        <w:rPr>
          <w:rFonts w:ascii="Times New Roman" w:hAnsi="Times New Roman" w:cs="Times New Roman"/>
          <w:i/>
          <w:sz w:val="24"/>
          <w:szCs w:val="24"/>
        </w:rPr>
        <w:t xml:space="preserve">FA insight, </w:t>
      </w:r>
      <w:r w:rsidRPr="007B6227">
        <w:rPr>
          <w:rFonts w:ascii="Times New Roman" w:hAnsi="Times New Roman" w:cs="Times New Roman"/>
          <w:sz w:val="24"/>
          <w:szCs w:val="24"/>
        </w:rPr>
        <w:t xml:space="preserve">4, 28-33. </w:t>
      </w:r>
    </w:p>
    <w:p w14:paraId="65F3856D" w14:textId="77777777" w:rsidR="00325A5F" w:rsidRPr="007B6227" w:rsidRDefault="00325A5F"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OFSTED (1994). </w:t>
      </w:r>
      <w:r w:rsidRPr="007B6227">
        <w:rPr>
          <w:rFonts w:ascii="Times New Roman" w:hAnsi="Times New Roman" w:cs="Times New Roman"/>
          <w:i/>
          <w:sz w:val="24"/>
          <w:szCs w:val="24"/>
        </w:rPr>
        <w:t xml:space="preserve">Primary matters: a discussion on teaching and learning in primary schools. </w:t>
      </w:r>
      <w:r w:rsidRPr="007B6227">
        <w:rPr>
          <w:rFonts w:ascii="Times New Roman" w:hAnsi="Times New Roman" w:cs="Times New Roman"/>
          <w:sz w:val="24"/>
          <w:szCs w:val="24"/>
        </w:rPr>
        <w:t xml:space="preserve">London: Office for Standards in Education. </w:t>
      </w:r>
    </w:p>
    <w:p w14:paraId="16975018" w14:textId="096AF64D" w:rsidR="00317819" w:rsidRPr="007B6227" w:rsidRDefault="00317819"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Parker, M. and Curtner-Smith, M. (2012). Pre-service teachers’ use of production and reproduction teaching styles within multi-activity and sport education units. </w:t>
      </w:r>
      <w:r w:rsidRPr="007B6227">
        <w:rPr>
          <w:rFonts w:ascii="Times New Roman" w:hAnsi="Times New Roman" w:cs="Times New Roman"/>
          <w:i/>
          <w:sz w:val="24"/>
          <w:szCs w:val="24"/>
        </w:rPr>
        <w:t xml:space="preserve">European Physical Education Review, </w:t>
      </w:r>
      <w:r w:rsidRPr="007B6227">
        <w:rPr>
          <w:rFonts w:ascii="Times New Roman" w:hAnsi="Times New Roman" w:cs="Times New Roman"/>
          <w:sz w:val="24"/>
          <w:szCs w:val="24"/>
        </w:rPr>
        <w:t>18, 127-143.</w:t>
      </w:r>
    </w:p>
    <w:p w14:paraId="34E74148" w14:textId="77777777" w:rsidR="00317819" w:rsidRPr="007B6227" w:rsidRDefault="00317819"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Partington, M., Cushion, C. and Harvey, S. (2013). An investigation of the effect of athletes’ age on the coaching behaviours of professional top-level youth soccer coaches. </w:t>
      </w:r>
      <w:r w:rsidRPr="007B6227">
        <w:rPr>
          <w:rFonts w:ascii="Times New Roman" w:hAnsi="Times New Roman" w:cs="Times New Roman"/>
          <w:i/>
          <w:sz w:val="24"/>
          <w:szCs w:val="24"/>
        </w:rPr>
        <w:t xml:space="preserve">Journal of Sports Sciences, </w:t>
      </w:r>
      <w:r w:rsidRPr="007B6227">
        <w:rPr>
          <w:rFonts w:ascii="Times New Roman" w:hAnsi="Times New Roman" w:cs="Times New Roman"/>
          <w:sz w:val="24"/>
          <w:szCs w:val="24"/>
        </w:rPr>
        <w:t>10, 1-11.</w:t>
      </w:r>
    </w:p>
    <w:p w14:paraId="22D96B88" w14:textId="77777777" w:rsidR="005A68E8" w:rsidRPr="007B6227" w:rsidRDefault="005A68E8"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Potrac, P., Jones, R. and Armour, K. (2002). ‘It’s all about getting respect’: The coaching behaviours of an expert English soccer coach. </w:t>
      </w:r>
      <w:r w:rsidRPr="007B6227">
        <w:rPr>
          <w:rFonts w:ascii="Times New Roman" w:hAnsi="Times New Roman" w:cs="Times New Roman"/>
          <w:i/>
          <w:sz w:val="24"/>
          <w:szCs w:val="24"/>
        </w:rPr>
        <w:t xml:space="preserve">Sport, Education and Society, </w:t>
      </w:r>
      <w:r w:rsidRPr="007B6227">
        <w:rPr>
          <w:rFonts w:ascii="Times New Roman" w:hAnsi="Times New Roman" w:cs="Times New Roman"/>
          <w:sz w:val="24"/>
          <w:szCs w:val="24"/>
        </w:rPr>
        <w:t xml:space="preserve">7, 183-202. </w:t>
      </w:r>
    </w:p>
    <w:p w14:paraId="1FD1A2C3" w14:textId="56759853" w:rsidR="00686CEC" w:rsidRPr="007B6227" w:rsidRDefault="00686CEC"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Potrac, P., Jones, R. and Cushion, C. (2007). Understanding power and the coach’s role in professional English soccer: a preliminary investigation of coach behaviour. </w:t>
      </w:r>
      <w:r w:rsidRPr="007B6227">
        <w:rPr>
          <w:rFonts w:ascii="Times New Roman" w:hAnsi="Times New Roman" w:cs="Times New Roman"/>
          <w:i/>
          <w:sz w:val="24"/>
          <w:szCs w:val="24"/>
        </w:rPr>
        <w:t xml:space="preserve">Soccer Society, </w:t>
      </w:r>
      <w:r w:rsidRPr="007B6227">
        <w:rPr>
          <w:rFonts w:ascii="Times New Roman" w:hAnsi="Times New Roman" w:cs="Times New Roman"/>
          <w:sz w:val="24"/>
          <w:szCs w:val="24"/>
        </w:rPr>
        <w:t xml:space="preserve">8, 33-49. </w:t>
      </w:r>
    </w:p>
    <w:p w14:paraId="5C5BDA04" w14:textId="17FDDC9E" w:rsidR="001A77B1" w:rsidRPr="007B6227" w:rsidRDefault="001A77B1" w:rsidP="00A106A5">
      <w:pPr>
        <w:spacing w:line="480" w:lineRule="auto"/>
        <w:ind w:right="-164"/>
        <w:jc w:val="both"/>
        <w:rPr>
          <w:rFonts w:ascii="Times New Roman" w:hAnsi="Times New Roman" w:cs="Times New Roman"/>
          <w:sz w:val="24"/>
          <w:szCs w:val="24"/>
          <w:lang w:val="en-US"/>
        </w:rPr>
      </w:pPr>
      <w:r w:rsidRPr="007B6227">
        <w:rPr>
          <w:rFonts w:ascii="Times New Roman" w:hAnsi="Times New Roman" w:cs="Times New Roman"/>
          <w:sz w:val="24"/>
          <w:szCs w:val="24"/>
          <w:lang w:val="en-US"/>
        </w:rPr>
        <w:lastRenderedPageBreak/>
        <w:t>Roberts, S.J. and Fairclough, S.J. (2011). Observational analysis of student activity</w:t>
      </w:r>
      <w:r w:rsidR="007B6227">
        <w:rPr>
          <w:rFonts w:ascii="Times New Roman" w:hAnsi="Times New Roman" w:cs="Times New Roman"/>
          <w:sz w:val="24"/>
          <w:szCs w:val="24"/>
          <w:lang w:val="en-US"/>
        </w:rPr>
        <w:t xml:space="preserve"> </w:t>
      </w:r>
      <w:r w:rsidRPr="007B6227">
        <w:rPr>
          <w:rFonts w:ascii="Times New Roman" w:hAnsi="Times New Roman" w:cs="Times New Roman"/>
          <w:sz w:val="24"/>
          <w:szCs w:val="24"/>
          <w:lang w:val="en-US"/>
        </w:rPr>
        <w:t>modes, lesson contexts and teacher interactions during games classes in high</w:t>
      </w:r>
      <w:r w:rsidR="007B6227">
        <w:rPr>
          <w:rFonts w:ascii="Times New Roman" w:hAnsi="Times New Roman" w:cs="Times New Roman"/>
          <w:sz w:val="24"/>
          <w:szCs w:val="24"/>
          <w:lang w:val="en-US"/>
        </w:rPr>
        <w:t xml:space="preserve"> </w:t>
      </w:r>
      <w:r w:rsidRPr="007B6227">
        <w:rPr>
          <w:rFonts w:ascii="Times New Roman" w:hAnsi="Times New Roman" w:cs="Times New Roman"/>
          <w:sz w:val="24"/>
          <w:szCs w:val="24"/>
          <w:lang w:val="en-US"/>
        </w:rPr>
        <w:t xml:space="preserve">school physical education. </w:t>
      </w:r>
      <w:r w:rsidRPr="007B6227">
        <w:rPr>
          <w:rFonts w:ascii="Times New Roman" w:hAnsi="Times New Roman" w:cs="Times New Roman"/>
          <w:i/>
          <w:sz w:val="24"/>
          <w:szCs w:val="24"/>
          <w:lang w:val="en-US"/>
        </w:rPr>
        <w:t>European Physical Education Review</w:t>
      </w:r>
      <w:r w:rsidRPr="007B6227">
        <w:rPr>
          <w:rFonts w:ascii="Times New Roman" w:hAnsi="Times New Roman" w:cs="Times New Roman"/>
          <w:sz w:val="24"/>
          <w:szCs w:val="24"/>
          <w:lang w:val="en-US"/>
        </w:rPr>
        <w:t>, 17 (2),</w:t>
      </w:r>
      <w:r w:rsidR="007B6227">
        <w:rPr>
          <w:rFonts w:ascii="Times New Roman" w:hAnsi="Times New Roman" w:cs="Times New Roman"/>
          <w:sz w:val="24"/>
          <w:szCs w:val="24"/>
          <w:lang w:val="en-US"/>
        </w:rPr>
        <w:t xml:space="preserve"> </w:t>
      </w:r>
      <w:r w:rsidRPr="007B6227">
        <w:rPr>
          <w:rFonts w:ascii="Times New Roman" w:hAnsi="Times New Roman" w:cs="Times New Roman"/>
          <w:sz w:val="24"/>
          <w:szCs w:val="24"/>
          <w:lang w:val="en-US"/>
        </w:rPr>
        <w:t>255-268.</w:t>
      </w:r>
    </w:p>
    <w:p w14:paraId="22727F52" w14:textId="77777777" w:rsidR="00A86793" w:rsidRPr="007B6227" w:rsidRDefault="00A86793"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Roberts, S.J., Fairclough, S.J., Ryrie, G. and Sharpe, L. (2012). A computer-based observational analysis of physical education teachers and youth sport coaches pedagogic behaviour. </w:t>
      </w:r>
      <w:r w:rsidRPr="007B6227">
        <w:rPr>
          <w:rFonts w:ascii="Times New Roman" w:hAnsi="Times New Roman" w:cs="Times New Roman"/>
          <w:i/>
          <w:sz w:val="24"/>
          <w:szCs w:val="24"/>
        </w:rPr>
        <w:t xml:space="preserve">International Journal of Performance Analysis in Sport, </w:t>
      </w:r>
      <w:r w:rsidRPr="007B6227">
        <w:rPr>
          <w:rFonts w:ascii="Times New Roman" w:hAnsi="Times New Roman" w:cs="Times New Roman"/>
          <w:sz w:val="24"/>
          <w:szCs w:val="24"/>
        </w:rPr>
        <w:t>12, 498-506.</w:t>
      </w:r>
    </w:p>
    <w:p w14:paraId="17B43737" w14:textId="77777777" w:rsidR="00325A5F" w:rsidRPr="007B6227" w:rsidRDefault="00325A5F" w:rsidP="00A106A5">
      <w:pPr>
        <w:spacing w:line="480" w:lineRule="auto"/>
        <w:ind w:right="-164"/>
        <w:jc w:val="both"/>
        <w:rPr>
          <w:rFonts w:ascii="Times New Roman" w:hAnsi="Times New Roman" w:cs="Times New Roman"/>
          <w:sz w:val="24"/>
          <w:szCs w:val="24"/>
        </w:rPr>
      </w:pPr>
      <w:r w:rsidRPr="007B6227">
        <w:rPr>
          <w:rFonts w:ascii="Times New Roman" w:hAnsi="Times New Roman" w:cs="Times New Roman"/>
          <w:sz w:val="24"/>
          <w:szCs w:val="24"/>
        </w:rPr>
        <w:t xml:space="preserve">Smith, M. and Cushion, C.J. (2006). An investigation of the in-game behaviours of professional top-level youth soccer coaches. </w:t>
      </w:r>
      <w:r w:rsidRPr="007B6227">
        <w:rPr>
          <w:rFonts w:ascii="Times New Roman" w:hAnsi="Times New Roman" w:cs="Times New Roman"/>
          <w:i/>
          <w:sz w:val="24"/>
          <w:szCs w:val="24"/>
        </w:rPr>
        <w:t xml:space="preserve">Journal of Sports Sciences, </w:t>
      </w:r>
      <w:r w:rsidRPr="007B6227">
        <w:rPr>
          <w:rFonts w:ascii="Times New Roman" w:hAnsi="Times New Roman" w:cs="Times New Roman"/>
          <w:sz w:val="24"/>
          <w:szCs w:val="24"/>
        </w:rPr>
        <w:t>24, 355-366.</w:t>
      </w:r>
    </w:p>
    <w:p w14:paraId="4C814EAE" w14:textId="77777777" w:rsidR="00325A5F" w:rsidRPr="007B6227" w:rsidRDefault="00325A5F" w:rsidP="00A106A5">
      <w:pPr>
        <w:spacing w:line="480" w:lineRule="auto"/>
        <w:ind w:right="-164"/>
        <w:jc w:val="both"/>
        <w:rPr>
          <w:rFonts w:ascii="Times New Roman" w:hAnsi="Times New Roman" w:cs="Times New Roman"/>
          <w:sz w:val="24"/>
          <w:szCs w:val="24"/>
        </w:rPr>
      </w:pPr>
    </w:p>
    <w:p w14:paraId="5359432A" w14:textId="77777777" w:rsidR="00A86793" w:rsidRPr="007B6227" w:rsidRDefault="00A86793" w:rsidP="00A106A5">
      <w:pPr>
        <w:spacing w:line="480" w:lineRule="auto"/>
        <w:ind w:right="-164"/>
        <w:jc w:val="both"/>
        <w:rPr>
          <w:rFonts w:ascii="Times New Roman" w:hAnsi="Times New Roman" w:cs="Times New Roman"/>
          <w:sz w:val="24"/>
          <w:szCs w:val="24"/>
        </w:rPr>
      </w:pPr>
    </w:p>
    <w:p w14:paraId="4CC822AE" w14:textId="77777777" w:rsidR="00317819" w:rsidRPr="007B6227" w:rsidRDefault="00317819" w:rsidP="00A106A5">
      <w:pPr>
        <w:spacing w:line="480" w:lineRule="auto"/>
        <w:ind w:right="-164"/>
        <w:jc w:val="both"/>
        <w:rPr>
          <w:rFonts w:ascii="Times New Roman" w:hAnsi="Times New Roman" w:cs="Times New Roman"/>
          <w:sz w:val="24"/>
          <w:szCs w:val="24"/>
        </w:rPr>
      </w:pPr>
    </w:p>
    <w:p w14:paraId="2B271D2F" w14:textId="77777777" w:rsidR="00317819" w:rsidRPr="007B6227" w:rsidRDefault="00317819" w:rsidP="00A106A5">
      <w:pPr>
        <w:spacing w:line="480" w:lineRule="auto"/>
        <w:ind w:right="-164"/>
        <w:jc w:val="both"/>
        <w:rPr>
          <w:rFonts w:ascii="Times New Roman" w:hAnsi="Times New Roman" w:cs="Times New Roman"/>
          <w:sz w:val="24"/>
          <w:szCs w:val="24"/>
        </w:rPr>
      </w:pPr>
    </w:p>
    <w:p w14:paraId="255640F8" w14:textId="77777777" w:rsidR="00D84960" w:rsidRPr="007B6227" w:rsidRDefault="00D84960" w:rsidP="00A106A5">
      <w:pPr>
        <w:spacing w:line="480" w:lineRule="auto"/>
        <w:ind w:right="-164"/>
        <w:jc w:val="both"/>
        <w:rPr>
          <w:rFonts w:ascii="Times New Roman" w:hAnsi="Times New Roman" w:cs="Times New Roman"/>
          <w:sz w:val="24"/>
          <w:szCs w:val="24"/>
        </w:rPr>
      </w:pPr>
    </w:p>
    <w:p w14:paraId="579FAD2B" w14:textId="4F15DCFD" w:rsidR="00356F6A" w:rsidRPr="007B6227" w:rsidRDefault="00356F6A" w:rsidP="00A106A5">
      <w:pPr>
        <w:autoSpaceDE w:val="0"/>
        <w:autoSpaceDN w:val="0"/>
        <w:adjustRightInd w:val="0"/>
        <w:spacing w:after="0" w:line="480" w:lineRule="auto"/>
        <w:jc w:val="both"/>
        <w:rPr>
          <w:rFonts w:ascii="Times New Roman" w:eastAsiaTheme="minorEastAsia" w:hAnsi="Times New Roman" w:cs="Times New Roman"/>
          <w:sz w:val="24"/>
          <w:szCs w:val="24"/>
        </w:rPr>
      </w:pPr>
    </w:p>
    <w:sectPr w:rsidR="00356F6A" w:rsidRPr="007B6227" w:rsidSect="00397DDB">
      <w:footerReference w:type="default" r:id="rId8"/>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936D6" w14:textId="77777777" w:rsidR="005E032C" w:rsidRDefault="005E032C">
      <w:pPr>
        <w:spacing w:after="0" w:line="240" w:lineRule="auto"/>
      </w:pPr>
      <w:r>
        <w:separator/>
      </w:r>
    </w:p>
  </w:endnote>
  <w:endnote w:type="continuationSeparator" w:id="0">
    <w:p w14:paraId="00E252B3" w14:textId="77777777" w:rsidR="005E032C" w:rsidRDefault="005E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554563"/>
      <w:docPartObj>
        <w:docPartGallery w:val="Page Numbers (Bottom of Page)"/>
        <w:docPartUnique/>
      </w:docPartObj>
    </w:sdtPr>
    <w:sdtEndPr>
      <w:rPr>
        <w:noProof/>
      </w:rPr>
    </w:sdtEndPr>
    <w:sdtContent>
      <w:p w14:paraId="03DF8124" w14:textId="696EC33E" w:rsidR="00A106A5" w:rsidRDefault="00A106A5">
        <w:pPr>
          <w:pStyle w:val="Footer"/>
        </w:pPr>
        <w:r>
          <w:fldChar w:fldCharType="begin"/>
        </w:r>
        <w:r>
          <w:instrText xml:space="preserve"> PAGE   \* MERGEFORMAT </w:instrText>
        </w:r>
        <w:r>
          <w:fldChar w:fldCharType="separate"/>
        </w:r>
        <w:r w:rsidR="00D930F1">
          <w:rPr>
            <w:noProof/>
          </w:rPr>
          <w:t>2</w:t>
        </w:r>
        <w:r>
          <w:rPr>
            <w:noProof/>
          </w:rPr>
          <w:fldChar w:fldCharType="end"/>
        </w:r>
      </w:p>
    </w:sdtContent>
  </w:sdt>
  <w:p w14:paraId="36D3E375" w14:textId="77777777" w:rsidR="00DA4F54" w:rsidRDefault="00DA4F54" w:rsidP="00397DD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66720"/>
      <w:docPartObj>
        <w:docPartGallery w:val="Page Numbers (Bottom of Page)"/>
        <w:docPartUnique/>
      </w:docPartObj>
    </w:sdtPr>
    <w:sdtEndPr>
      <w:rPr>
        <w:noProof/>
      </w:rPr>
    </w:sdtEndPr>
    <w:sdtContent>
      <w:p w14:paraId="501111BA" w14:textId="77777777" w:rsidR="00DA4F54" w:rsidRDefault="00DA4F54">
        <w:pPr>
          <w:pStyle w:val="Footer"/>
          <w:jc w:val="right"/>
        </w:pPr>
        <w:r>
          <w:fldChar w:fldCharType="begin"/>
        </w:r>
        <w:r>
          <w:instrText xml:space="preserve"> PAGE   \* MERGEFORMAT </w:instrText>
        </w:r>
        <w:r>
          <w:fldChar w:fldCharType="separate"/>
        </w:r>
        <w:r w:rsidR="00D930F1">
          <w:rPr>
            <w:noProof/>
          </w:rPr>
          <w:t>4</w:t>
        </w:r>
        <w:r>
          <w:rPr>
            <w:noProof/>
          </w:rPr>
          <w:fldChar w:fldCharType="end"/>
        </w:r>
      </w:p>
    </w:sdtContent>
  </w:sdt>
  <w:p w14:paraId="39E1E2D0" w14:textId="77777777" w:rsidR="00DA4F54" w:rsidRDefault="00DA4F54" w:rsidP="00397D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C768B" w14:textId="77777777" w:rsidR="005E032C" w:rsidRDefault="005E032C">
      <w:pPr>
        <w:spacing w:after="0" w:line="240" w:lineRule="auto"/>
      </w:pPr>
      <w:r>
        <w:separator/>
      </w:r>
    </w:p>
  </w:footnote>
  <w:footnote w:type="continuationSeparator" w:id="0">
    <w:p w14:paraId="726532D6" w14:textId="77777777" w:rsidR="005E032C" w:rsidRDefault="005E0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DB"/>
    <w:rsid w:val="00001489"/>
    <w:rsid w:val="00016231"/>
    <w:rsid w:val="00056554"/>
    <w:rsid w:val="00061485"/>
    <w:rsid w:val="000D5717"/>
    <w:rsid w:val="000D6B1B"/>
    <w:rsid w:val="0012044D"/>
    <w:rsid w:val="00142882"/>
    <w:rsid w:val="00154897"/>
    <w:rsid w:val="00180C04"/>
    <w:rsid w:val="001A77B1"/>
    <w:rsid w:val="00212F9A"/>
    <w:rsid w:val="002E10D7"/>
    <w:rsid w:val="002F0E06"/>
    <w:rsid w:val="00317819"/>
    <w:rsid w:val="00325A5F"/>
    <w:rsid w:val="00356F6A"/>
    <w:rsid w:val="00396985"/>
    <w:rsid w:val="00397DDB"/>
    <w:rsid w:val="003A301E"/>
    <w:rsid w:val="004013D1"/>
    <w:rsid w:val="00423806"/>
    <w:rsid w:val="0047622B"/>
    <w:rsid w:val="004B22EB"/>
    <w:rsid w:val="004B6347"/>
    <w:rsid w:val="00533483"/>
    <w:rsid w:val="00587D1F"/>
    <w:rsid w:val="005A68E8"/>
    <w:rsid w:val="005C1EA4"/>
    <w:rsid w:val="005E032C"/>
    <w:rsid w:val="005E2E99"/>
    <w:rsid w:val="00603472"/>
    <w:rsid w:val="0064693F"/>
    <w:rsid w:val="00654BCE"/>
    <w:rsid w:val="00686CEC"/>
    <w:rsid w:val="006A2DE2"/>
    <w:rsid w:val="006B605D"/>
    <w:rsid w:val="006F31AD"/>
    <w:rsid w:val="0074107E"/>
    <w:rsid w:val="00750183"/>
    <w:rsid w:val="00773FC1"/>
    <w:rsid w:val="00777D2B"/>
    <w:rsid w:val="00795298"/>
    <w:rsid w:val="007A452C"/>
    <w:rsid w:val="007B6227"/>
    <w:rsid w:val="007C7B0C"/>
    <w:rsid w:val="007D0BB6"/>
    <w:rsid w:val="007D602A"/>
    <w:rsid w:val="007E5F54"/>
    <w:rsid w:val="00885BDB"/>
    <w:rsid w:val="008A7357"/>
    <w:rsid w:val="008F605B"/>
    <w:rsid w:val="0096003E"/>
    <w:rsid w:val="009725C4"/>
    <w:rsid w:val="00977DE0"/>
    <w:rsid w:val="009E7A67"/>
    <w:rsid w:val="00A106A5"/>
    <w:rsid w:val="00A36333"/>
    <w:rsid w:val="00A5143A"/>
    <w:rsid w:val="00A53BF0"/>
    <w:rsid w:val="00A86793"/>
    <w:rsid w:val="00AF7829"/>
    <w:rsid w:val="00B01507"/>
    <w:rsid w:val="00B27F22"/>
    <w:rsid w:val="00B61708"/>
    <w:rsid w:val="00B87EF5"/>
    <w:rsid w:val="00BA00A6"/>
    <w:rsid w:val="00BB3039"/>
    <w:rsid w:val="00BE1D19"/>
    <w:rsid w:val="00C44DBE"/>
    <w:rsid w:val="00C55830"/>
    <w:rsid w:val="00C6163A"/>
    <w:rsid w:val="00C743B7"/>
    <w:rsid w:val="00C95348"/>
    <w:rsid w:val="00CF4088"/>
    <w:rsid w:val="00D10F44"/>
    <w:rsid w:val="00D139F8"/>
    <w:rsid w:val="00D13B10"/>
    <w:rsid w:val="00D33AC2"/>
    <w:rsid w:val="00D52BDF"/>
    <w:rsid w:val="00D84960"/>
    <w:rsid w:val="00D930F1"/>
    <w:rsid w:val="00DA25F5"/>
    <w:rsid w:val="00DA4F54"/>
    <w:rsid w:val="00DD50F0"/>
    <w:rsid w:val="00DE0282"/>
    <w:rsid w:val="00DE4E47"/>
    <w:rsid w:val="00E06930"/>
    <w:rsid w:val="00E276D0"/>
    <w:rsid w:val="00EA3C8F"/>
    <w:rsid w:val="00ED520C"/>
    <w:rsid w:val="00F040D6"/>
    <w:rsid w:val="00F21A34"/>
    <w:rsid w:val="00F406C5"/>
    <w:rsid w:val="00F562C9"/>
    <w:rsid w:val="00FA5247"/>
    <w:rsid w:val="00FD682A"/>
    <w:rsid w:val="00FF5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D47B5"/>
  <w14:defaultImageDpi w14:val="300"/>
  <w15:docId w15:val="{1B1A3DEB-BE77-4D6C-8BEE-F6A824FF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DB"/>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397DD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97D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D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7D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7DDB"/>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397DDB"/>
    <w:rPr>
      <w:sz w:val="22"/>
      <w:szCs w:val="22"/>
      <w:lang w:val="en-GB"/>
    </w:rPr>
  </w:style>
  <w:style w:type="character" w:customStyle="1" w:styleId="Heading1Char">
    <w:name w:val="Heading 1 Char"/>
    <w:basedOn w:val="DefaultParagraphFont"/>
    <w:link w:val="Heading1"/>
    <w:uiPriority w:val="9"/>
    <w:rsid w:val="00397DDB"/>
    <w:rPr>
      <w:rFonts w:asciiTheme="majorHAnsi" w:eastAsiaTheme="majorEastAsia" w:hAnsiTheme="majorHAnsi" w:cstheme="majorBidi"/>
      <w:b/>
      <w:bCs/>
      <w:color w:val="345A8A" w:themeColor="accent1" w:themeShade="B5"/>
      <w:sz w:val="32"/>
      <w:szCs w:val="32"/>
      <w:lang w:val="en-GB"/>
    </w:rPr>
  </w:style>
  <w:style w:type="paragraph" w:styleId="TOCHeading">
    <w:name w:val="TOC Heading"/>
    <w:basedOn w:val="Heading1"/>
    <w:next w:val="Normal"/>
    <w:uiPriority w:val="39"/>
    <w:unhideWhenUsed/>
    <w:qFormat/>
    <w:rsid w:val="00397DDB"/>
    <w:pPr>
      <w:keepNext w:val="0"/>
      <w:keepLines w:val="0"/>
      <w:contextualSpacing/>
      <w:outlineLvl w:val="9"/>
    </w:pPr>
    <w:rPr>
      <w:color w:val="auto"/>
      <w:sz w:val="28"/>
      <w:szCs w:val="28"/>
      <w:lang w:bidi="en-US"/>
    </w:rPr>
  </w:style>
  <w:style w:type="character" w:customStyle="1" w:styleId="Heading4Char">
    <w:name w:val="Heading 4 Char"/>
    <w:basedOn w:val="DefaultParagraphFont"/>
    <w:link w:val="Heading4"/>
    <w:uiPriority w:val="9"/>
    <w:rsid w:val="00397DDB"/>
    <w:rPr>
      <w:rFonts w:asciiTheme="majorHAnsi" w:eastAsiaTheme="majorEastAsia" w:hAnsiTheme="majorHAnsi" w:cstheme="majorBidi"/>
      <w:b/>
      <w:bCs/>
      <w:i/>
      <w:iCs/>
      <w:color w:val="4F81BD" w:themeColor="accent1"/>
      <w:sz w:val="22"/>
      <w:szCs w:val="22"/>
      <w:lang w:val="en-GB"/>
    </w:rPr>
  </w:style>
  <w:style w:type="character" w:customStyle="1" w:styleId="Heading2Char">
    <w:name w:val="Heading 2 Char"/>
    <w:basedOn w:val="DefaultParagraphFont"/>
    <w:link w:val="Heading2"/>
    <w:uiPriority w:val="9"/>
    <w:rsid w:val="00397DD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97DDB"/>
    <w:rPr>
      <w:rFonts w:asciiTheme="majorHAnsi" w:eastAsiaTheme="majorEastAsia" w:hAnsiTheme="majorHAnsi" w:cstheme="majorBidi"/>
      <w:b/>
      <w:bCs/>
      <w:color w:val="4F81BD" w:themeColor="accent1"/>
      <w:sz w:val="22"/>
      <w:szCs w:val="22"/>
      <w:lang w:val="en-GB"/>
    </w:rPr>
  </w:style>
  <w:style w:type="table" w:customStyle="1" w:styleId="LightList1">
    <w:name w:val="Light List1"/>
    <w:basedOn w:val="TableNormal"/>
    <w:uiPriority w:val="61"/>
    <w:rsid w:val="00777D2B"/>
    <w:rPr>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A10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6A5"/>
    <w:rPr>
      <w:rFonts w:eastAsiaTheme="minorHAnsi"/>
      <w:sz w:val="22"/>
      <w:szCs w:val="22"/>
      <w:lang w:val="en-GB"/>
    </w:rPr>
  </w:style>
  <w:style w:type="character" w:styleId="Hyperlink">
    <w:name w:val="Hyperlink"/>
    <w:basedOn w:val="DefaultParagraphFont"/>
    <w:uiPriority w:val="99"/>
    <w:unhideWhenUsed/>
    <w:rsid w:val="00A106A5"/>
    <w:rPr>
      <w:color w:val="0000FF" w:themeColor="hyperlink"/>
      <w:u w:val="single"/>
    </w:rPr>
  </w:style>
  <w:style w:type="table" w:customStyle="1" w:styleId="LightList11">
    <w:name w:val="Light List11"/>
    <w:basedOn w:val="TableNormal"/>
    <w:uiPriority w:val="61"/>
    <w:rsid w:val="00D930F1"/>
    <w:rPr>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D930F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2">
    <w:name w:val="Light List12"/>
    <w:basedOn w:val="TableNormal"/>
    <w:uiPriority w:val="61"/>
    <w:rsid w:val="00D930F1"/>
    <w:rPr>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3">
    <w:name w:val="Light List13"/>
    <w:basedOn w:val="TableNormal"/>
    <w:uiPriority w:val="61"/>
    <w:rsid w:val="00D930F1"/>
    <w:rPr>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ulling@chi.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8F1C7F8E</Template>
  <TotalTime>3</TotalTime>
  <Pages>18</Pages>
  <Words>4028</Words>
  <Characters>22965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Craig Pulling</cp:lastModifiedBy>
  <cp:revision>3</cp:revision>
  <dcterms:created xsi:type="dcterms:W3CDTF">2016-09-14T11:43:00Z</dcterms:created>
  <dcterms:modified xsi:type="dcterms:W3CDTF">2016-09-14T11:48:00Z</dcterms:modified>
</cp:coreProperties>
</file>