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3E23" w14:textId="683A919F" w:rsidR="00DB7DA0" w:rsidRPr="00AF3D40" w:rsidRDefault="008E7449" w:rsidP="004F0DAD">
      <w:pPr>
        <w:jc w:val="center"/>
        <w:rPr>
          <w:rFonts w:ascii="Times New Roman" w:eastAsia="Arial" w:hAnsi="Times New Roman" w:cs="Times New Roman"/>
          <w:b/>
          <w:bCs/>
          <w:color w:val="374151"/>
          <w:shd w:val="clear" w:color="auto" w:fill="FFFFFF"/>
        </w:rPr>
      </w:pPr>
      <w:r w:rsidRPr="00AF3D40">
        <w:rPr>
          <w:rFonts w:ascii="Times New Roman" w:eastAsia="Arial" w:hAnsi="Times New Roman" w:cs="Times New Roman"/>
          <w:b/>
          <w:bCs/>
          <w:color w:val="374151"/>
          <w:shd w:val="clear" w:color="auto" w:fill="FFFFFF"/>
        </w:rPr>
        <w:t>The Felt-Sense as a Pathway to Nature Relatedness: An Exploratory Mixed-Method Study with University Students.</w:t>
      </w:r>
    </w:p>
    <w:p w14:paraId="429553BD" w14:textId="20783B5F" w:rsidR="00305CB2" w:rsidRPr="00AF3D40" w:rsidRDefault="00305CB2">
      <w:pPr>
        <w:rPr>
          <w:rFonts w:ascii="Times New Roman" w:eastAsia="Arial" w:hAnsi="Times New Roman" w:cs="Times New Roman"/>
          <w:b/>
          <w:sz w:val="24"/>
          <w:szCs w:val="24"/>
        </w:rPr>
      </w:pPr>
    </w:p>
    <w:p w14:paraId="7CF4DC44" w14:textId="77777777" w:rsidR="00DB7DA0" w:rsidRPr="00AF3D40" w:rsidRDefault="008E7449" w:rsidP="00DF3EC6">
      <w:pPr>
        <w:spacing w:line="360" w:lineRule="auto"/>
        <w:rPr>
          <w:rFonts w:ascii="Times New Roman" w:eastAsia="Arial" w:hAnsi="Times New Roman" w:cs="Times New Roman"/>
          <w:b/>
          <w:bCs/>
          <w:sz w:val="24"/>
          <w:szCs w:val="24"/>
        </w:rPr>
      </w:pPr>
      <w:r w:rsidRPr="00AF3D40">
        <w:rPr>
          <w:rFonts w:ascii="Times New Roman" w:eastAsia="Arial" w:hAnsi="Times New Roman" w:cs="Times New Roman"/>
          <w:b/>
          <w:bCs/>
          <w:sz w:val="24"/>
          <w:szCs w:val="24"/>
        </w:rPr>
        <w:t>Abstract</w:t>
      </w:r>
    </w:p>
    <w:p w14:paraId="58B30EBE" w14:textId="77777777" w:rsidR="00DB7DA0" w:rsidRPr="001379A6" w:rsidRDefault="008E7449" w:rsidP="00DF3EC6">
      <w:pPr>
        <w:spacing w:line="360" w:lineRule="auto"/>
        <w:rPr>
          <w:rFonts w:ascii="Times New Roman" w:eastAsia="Arial" w:hAnsi="Times New Roman" w:cs="Times New Roman"/>
          <w:b/>
          <w:bCs/>
          <w:i/>
          <w:sz w:val="24"/>
          <w:szCs w:val="24"/>
        </w:rPr>
      </w:pPr>
      <w:r w:rsidRPr="001379A6">
        <w:rPr>
          <w:rFonts w:ascii="Times New Roman" w:eastAsia="Arial" w:hAnsi="Times New Roman" w:cs="Times New Roman"/>
          <w:b/>
          <w:bCs/>
          <w:i/>
          <w:sz w:val="24"/>
          <w:szCs w:val="24"/>
        </w:rPr>
        <w:t>Background</w:t>
      </w:r>
    </w:p>
    <w:p w14:paraId="68497A65" w14:textId="27E0C607" w:rsidR="00DB7DA0" w:rsidRPr="00AF3D40" w:rsidRDefault="00635F93" w:rsidP="00DF3EC6">
      <w:pPr>
        <w:spacing w:line="360" w:lineRule="auto"/>
        <w:rPr>
          <w:rFonts w:ascii="Times New Roman" w:eastAsia="Arial" w:hAnsi="Times New Roman" w:cs="Times New Roman"/>
          <w:sz w:val="24"/>
          <w:szCs w:val="24"/>
        </w:rPr>
      </w:pPr>
      <w:r w:rsidRPr="00AF3D40">
        <w:rPr>
          <w:rFonts w:ascii="Times New Roman" w:hAnsi="Times New Roman" w:cs="Times New Roman"/>
        </w:rPr>
        <w:t>A connection to nature is known to enhance well-being and promote psychological restoration. Pathways to nature connectedness, such as sensory engagement, emotional bonding, appreciating beauty, meaningful contact, and compassion for nature, have been widely studied</w:t>
      </w:r>
      <w:r w:rsidR="003647D9" w:rsidRPr="00AF3D40">
        <w:rPr>
          <w:rFonts w:ascii="Times New Roman" w:hAnsi="Times New Roman" w:cs="Times New Roman"/>
        </w:rPr>
        <w:t xml:space="preserve"> alongside their impacts on wellbeing, the ways through which we can connect to nature are not fully explored. The</w:t>
      </w:r>
      <w:r w:rsidRPr="00AF3D40">
        <w:rPr>
          <w:rFonts w:ascii="Times New Roman" w:hAnsi="Times New Roman" w:cs="Times New Roman"/>
        </w:rPr>
        <w:t xml:space="preserve"> "felt-sense"—an embodied awareness of internal sensations—has emerged as a potential but underexplored pathway</w:t>
      </w:r>
      <w:r w:rsidR="003647D9" w:rsidRPr="00AF3D40">
        <w:rPr>
          <w:rFonts w:ascii="Times New Roman" w:hAnsi="Times New Roman" w:cs="Times New Roman"/>
        </w:rPr>
        <w:t xml:space="preserve"> to nature connectedness</w:t>
      </w:r>
      <w:r w:rsidRPr="00AF3D40">
        <w:rPr>
          <w:rFonts w:ascii="Times New Roman" w:hAnsi="Times New Roman" w:cs="Times New Roman"/>
        </w:rPr>
        <w:t xml:space="preserve">. This exploratory mixed-methods study investigates whether the felt-sense can serve as an additional pathway to fostering </w:t>
      </w:r>
      <w:r w:rsidR="008D6C79" w:rsidRPr="00AF3D40">
        <w:rPr>
          <w:rFonts w:ascii="Times New Roman" w:hAnsi="Times New Roman" w:cs="Times New Roman"/>
        </w:rPr>
        <w:t xml:space="preserve">well-being and </w:t>
      </w:r>
      <w:r w:rsidR="00D67887" w:rsidRPr="00AF3D40">
        <w:rPr>
          <w:rFonts w:ascii="Times New Roman" w:hAnsi="Times New Roman" w:cs="Times New Roman"/>
        </w:rPr>
        <w:t>connection with nature</w:t>
      </w:r>
      <w:r w:rsidRPr="00AF3D40">
        <w:rPr>
          <w:rFonts w:ascii="Times New Roman" w:hAnsi="Times New Roman" w:cs="Times New Roman"/>
        </w:rPr>
        <w:t xml:space="preserve"> among university students.</w:t>
      </w:r>
      <w:r w:rsidRPr="00AF3D40" w:rsidDel="006574D7">
        <w:rPr>
          <w:rFonts w:ascii="Times New Roman" w:eastAsia="Arial" w:hAnsi="Times New Roman" w:cs="Times New Roman"/>
          <w:sz w:val="24"/>
          <w:szCs w:val="24"/>
        </w:rPr>
        <w:t xml:space="preserve"> </w:t>
      </w:r>
    </w:p>
    <w:p w14:paraId="65E959B1" w14:textId="77777777" w:rsidR="00DB7DA0" w:rsidRPr="001379A6" w:rsidRDefault="008E7449" w:rsidP="00DF3EC6">
      <w:pPr>
        <w:spacing w:line="360" w:lineRule="auto"/>
        <w:rPr>
          <w:rFonts w:ascii="Times New Roman" w:eastAsia="Arial" w:hAnsi="Times New Roman" w:cs="Times New Roman"/>
          <w:b/>
          <w:bCs/>
          <w:i/>
          <w:sz w:val="24"/>
          <w:szCs w:val="24"/>
        </w:rPr>
      </w:pPr>
      <w:r w:rsidRPr="001379A6">
        <w:rPr>
          <w:rFonts w:ascii="Times New Roman" w:eastAsia="Arial" w:hAnsi="Times New Roman" w:cs="Times New Roman"/>
          <w:b/>
          <w:bCs/>
          <w:i/>
          <w:sz w:val="24"/>
          <w:szCs w:val="24"/>
        </w:rPr>
        <w:t>Methods</w:t>
      </w:r>
    </w:p>
    <w:p w14:paraId="687D6DFC" w14:textId="1479005F" w:rsidR="006574D7" w:rsidRPr="00AF3D40" w:rsidRDefault="006574D7"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The study employed a concurrent embedded mixed-methods design.</w:t>
      </w:r>
      <w:r w:rsidR="00C266E7" w:rsidRPr="00C266E7">
        <w:rPr>
          <w:rFonts w:ascii="Times New Roman" w:eastAsia="Arial" w:hAnsi="Times New Roman" w:cs="Times New Roman"/>
          <w:sz w:val="24"/>
          <w:szCs w:val="24"/>
        </w:rPr>
        <w:t xml:space="preserve"> </w:t>
      </w:r>
      <w:r w:rsidR="00C266E7" w:rsidRPr="00AF3D40">
        <w:rPr>
          <w:rFonts w:ascii="Times New Roman" w:eastAsia="Arial" w:hAnsi="Times New Roman" w:cs="Times New Roman"/>
          <w:sz w:val="24"/>
          <w:szCs w:val="24"/>
        </w:rPr>
        <w:t>Participants (Mean age = 26.3, SD = 12.2) included 16 females, 5 males, and 2 non-binary individuals.</w:t>
      </w:r>
      <w:r w:rsidRPr="00AF3D40">
        <w:rPr>
          <w:rFonts w:ascii="Times New Roman" w:eastAsia="Arial" w:hAnsi="Times New Roman" w:cs="Times New Roman"/>
          <w:sz w:val="24"/>
          <w:szCs w:val="24"/>
        </w:rPr>
        <w:t xml:space="preserve"> Quantitative measures were collected pre- and post-intervention using validated scales for nature relatedness, well-being, and motivation for future nature engagement. Qualitative data were gathered through reflective expressions, including written accounts, poetry, and art, following a seven-day felt-sense intervention conducted in outdoor natural settings. </w:t>
      </w:r>
    </w:p>
    <w:p w14:paraId="07713F5E" w14:textId="77777777" w:rsidR="00DB7DA0" w:rsidRPr="001379A6" w:rsidRDefault="008E7449" w:rsidP="00DF3EC6">
      <w:pPr>
        <w:spacing w:line="360" w:lineRule="auto"/>
        <w:rPr>
          <w:rFonts w:ascii="Times New Roman" w:eastAsia="Arial" w:hAnsi="Times New Roman" w:cs="Times New Roman"/>
          <w:b/>
          <w:bCs/>
          <w:i/>
          <w:sz w:val="24"/>
          <w:szCs w:val="24"/>
        </w:rPr>
      </w:pPr>
      <w:r w:rsidRPr="001379A6">
        <w:rPr>
          <w:rFonts w:ascii="Times New Roman" w:eastAsia="Arial" w:hAnsi="Times New Roman" w:cs="Times New Roman"/>
          <w:b/>
          <w:bCs/>
          <w:i/>
          <w:sz w:val="24"/>
          <w:szCs w:val="24"/>
        </w:rPr>
        <w:t>Findings</w:t>
      </w:r>
    </w:p>
    <w:p w14:paraId="1E98B279" w14:textId="2E0AF416" w:rsidR="00DB7DA0" w:rsidRPr="00AF3D40" w:rsidRDefault="006574D7"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Qualitative thematic analysis identified five key themes: enhanced well-being, deeper connection with nature, self and relational insights, behavioural transformation, and characteristics of the intervention. Participants reported relaxation, emotional processing, and a heightened sense of belonging to the natural world.</w:t>
      </w:r>
      <w:r w:rsidR="003647D9" w:rsidRPr="00AF3D40">
        <w:rPr>
          <w:rFonts w:ascii="Times New Roman" w:eastAsia="Arial" w:hAnsi="Times New Roman" w:cs="Times New Roman"/>
          <w:sz w:val="24"/>
          <w:szCs w:val="24"/>
        </w:rPr>
        <w:t xml:space="preserve"> </w:t>
      </w:r>
      <w:r w:rsidRPr="00AF3D40">
        <w:rPr>
          <w:rFonts w:ascii="Times New Roman" w:eastAsia="Arial" w:hAnsi="Times New Roman" w:cs="Times New Roman"/>
          <w:sz w:val="24"/>
          <w:szCs w:val="24"/>
        </w:rPr>
        <w:t>Quantitative results revealed significant improvements in the Nature Relatedness-Self (NR-Self) subscale, indicating a strengthened personal connection to nature. Other measures showed positive trends, though not statistically significant.</w:t>
      </w:r>
    </w:p>
    <w:p w14:paraId="63037DB5" w14:textId="77777777" w:rsidR="00DB7DA0" w:rsidRPr="001379A6" w:rsidRDefault="008E7449" w:rsidP="00DF3EC6">
      <w:pPr>
        <w:spacing w:line="360" w:lineRule="auto"/>
        <w:rPr>
          <w:rFonts w:ascii="Times New Roman" w:eastAsia="Arial" w:hAnsi="Times New Roman" w:cs="Times New Roman"/>
          <w:b/>
          <w:bCs/>
          <w:i/>
          <w:sz w:val="24"/>
          <w:szCs w:val="24"/>
        </w:rPr>
      </w:pPr>
      <w:r w:rsidRPr="001379A6">
        <w:rPr>
          <w:rFonts w:ascii="Times New Roman" w:eastAsia="Arial" w:hAnsi="Times New Roman" w:cs="Times New Roman"/>
          <w:b/>
          <w:bCs/>
          <w:i/>
          <w:sz w:val="24"/>
          <w:szCs w:val="24"/>
        </w:rPr>
        <w:t>Conclusions</w:t>
      </w:r>
    </w:p>
    <w:p w14:paraId="086EECA6" w14:textId="53F5AAAB" w:rsidR="00305CB2" w:rsidRPr="00AF3D40" w:rsidRDefault="00524CD5"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 xml:space="preserve">The felt-sense appears to be a promising pathway for fostering nature relatedness and enhancing well-being. Future research should examine its long-term impacts, potential applications in </w:t>
      </w:r>
      <w:r w:rsidRPr="00AF3D40">
        <w:rPr>
          <w:rFonts w:ascii="Times New Roman" w:eastAsia="Arial" w:hAnsi="Times New Roman" w:cs="Times New Roman"/>
          <w:sz w:val="24"/>
          <w:szCs w:val="24"/>
        </w:rPr>
        <w:lastRenderedPageBreak/>
        <w:t xml:space="preserve">mental health rehabilitation, and its role in promoting sustainable </w:t>
      </w:r>
      <w:proofErr w:type="spellStart"/>
      <w:r w:rsidRPr="00AF3D40">
        <w:rPr>
          <w:rFonts w:ascii="Times New Roman" w:eastAsia="Arial" w:hAnsi="Times New Roman" w:cs="Times New Roman"/>
          <w:sz w:val="24"/>
          <w:szCs w:val="24"/>
        </w:rPr>
        <w:t>behaviours</w:t>
      </w:r>
      <w:proofErr w:type="spellEnd"/>
      <w:r w:rsidRPr="00AF3D40">
        <w:rPr>
          <w:rFonts w:ascii="Times New Roman" w:eastAsia="Arial" w:hAnsi="Times New Roman" w:cs="Times New Roman"/>
          <w:sz w:val="24"/>
          <w:szCs w:val="24"/>
        </w:rPr>
        <w:t>. Integrating the felt-sense into nature-based interventions could provide an accessible, cost-effective strategy for improving mental health and environmental engagement.</w:t>
      </w:r>
    </w:p>
    <w:p w14:paraId="1BE33CF7" w14:textId="21C5CB0A" w:rsidR="00EC0181" w:rsidRPr="00AF3D40" w:rsidRDefault="00EC0181" w:rsidP="00DF3EC6">
      <w:pPr>
        <w:spacing w:line="360" w:lineRule="auto"/>
        <w:rPr>
          <w:rFonts w:ascii="Times New Roman" w:eastAsia="Arial" w:hAnsi="Times New Roman" w:cs="Times New Roman"/>
          <w:b/>
          <w:sz w:val="24"/>
          <w:szCs w:val="24"/>
        </w:rPr>
      </w:pPr>
      <w:r w:rsidRPr="00AF3D40">
        <w:rPr>
          <w:rFonts w:ascii="Times New Roman" w:eastAsia="Arial" w:hAnsi="Times New Roman" w:cs="Times New Roman"/>
          <w:b/>
          <w:sz w:val="24"/>
          <w:szCs w:val="24"/>
        </w:rPr>
        <w:t xml:space="preserve">Keywords: </w:t>
      </w:r>
      <w:r w:rsidR="00461835" w:rsidRPr="00AF3D40">
        <w:rPr>
          <w:rFonts w:ascii="Times New Roman" w:eastAsia="Arial" w:hAnsi="Times New Roman" w:cs="Times New Roman"/>
          <w:b/>
          <w:sz w:val="24"/>
          <w:szCs w:val="24"/>
        </w:rPr>
        <w:t>wellbeing, nature</w:t>
      </w:r>
      <w:r w:rsidR="00305CB2" w:rsidRPr="00AF3D40">
        <w:rPr>
          <w:rFonts w:ascii="Times New Roman" w:eastAsia="Arial" w:hAnsi="Times New Roman" w:cs="Times New Roman"/>
          <w:b/>
          <w:sz w:val="24"/>
          <w:szCs w:val="24"/>
        </w:rPr>
        <w:t xml:space="preserve"> relatedness</w:t>
      </w:r>
      <w:r w:rsidR="00461835" w:rsidRPr="00AF3D40">
        <w:rPr>
          <w:rFonts w:ascii="Times New Roman" w:eastAsia="Arial" w:hAnsi="Times New Roman" w:cs="Times New Roman"/>
          <w:b/>
          <w:sz w:val="24"/>
          <w:szCs w:val="24"/>
        </w:rPr>
        <w:t>, felt-sense, mental health</w:t>
      </w:r>
    </w:p>
    <w:p w14:paraId="0D1ED504" w14:textId="77777777" w:rsidR="00305CB2" w:rsidRPr="00AF3D40" w:rsidRDefault="00305CB2" w:rsidP="00DF3EC6">
      <w:pPr>
        <w:spacing w:line="360" w:lineRule="auto"/>
        <w:rPr>
          <w:rFonts w:ascii="Times New Roman" w:eastAsia="Arial" w:hAnsi="Times New Roman" w:cs="Times New Roman"/>
          <w:b/>
          <w:sz w:val="24"/>
          <w:szCs w:val="24"/>
        </w:rPr>
      </w:pPr>
    </w:p>
    <w:p w14:paraId="1CE4EA2D" w14:textId="01646C38" w:rsidR="00DB7DA0" w:rsidRPr="00AF3D40" w:rsidRDefault="00305CB2" w:rsidP="00DF3EC6">
      <w:pPr>
        <w:spacing w:line="360" w:lineRule="auto"/>
        <w:rPr>
          <w:rFonts w:ascii="Times New Roman" w:eastAsia="Arial" w:hAnsi="Times New Roman" w:cs="Times New Roman"/>
          <w:b/>
          <w:bCs/>
          <w:sz w:val="24"/>
          <w:szCs w:val="24"/>
        </w:rPr>
      </w:pPr>
      <w:r w:rsidRPr="00AF3D40">
        <w:rPr>
          <w:rFonts w:ascii="Times New Roman" w:eastAsia="Arial" w:hAnsi="Times New Roman" w:cs="Times New Roman"/>
          <w:b/>
          <w:bCs/>
          <w:sz w:val="24"/>
          <w:szCs w:val="24"/>
        </w:rPr>
        <w:t xml:space="preserve">1. </w:t>
      </w:r>
      <w:r w:rsidR="008E7449" w:rsidRPr="00AF3D40">
        <w:rPr>
          <w:rFonts w:ascii="Times New Roman" w:eastAsia="Arial" w:hAnsi="Times New Roman" w:cs="Times New Roman"/>
          <w:b/>
          <w:bCs/>
          <w:sz w:val="24"/>
          <w:szCs w:val="24"/>
        </w:rPr>
        <w:t>Introduction</w:t>
      </w:r>
    </w:p>
    <w:p w14:paraId="3836B437" w14:textId="1E34C8F3" w:rsidR="00C0644E" w:rsidRPr="00AF3D40" w:rsidRDefault="00C0644E" w:rsidP="00DF3EC6">
      <w:pPr>
        <w:spacing w:line="360" w:lineRule="auto"/>
        <w:contextualSpacing/>
        <w:rPr>
          <w:rFonts w:ascii="Times New Roman" w:eastAsia="Arial" w:hAnsi="Times New Roman" w:cs="Times New Roman"/>
          <w:color w:val="000000"/>
          <w:sz w:val="24"/>
          <w:szCs w:val="24"/>
        </w:rPr>
      </w:pPr>
      <w:r w:rsidRPr="00AF3D40">
        <w:rPr>
          <w:rFonts w:ascii="Times New Roman" w:eastAsia="Arial" w:hAnsi="Times New Roman" w:cs="Times New Roman"/>
          <w:color w:val="000000"/>
          <w:sz w:val="24"/>
          <w:szCs w:val="24"/>
        </w:rPr>
        <w:t>The rapid pace of urbanisation, the escalating climate crisis, and widespread biodiversity loss have profoundly affected global human health</w:t>
      </w:r>
      <w:r w:rsidR="00D75552" w:rsidRPr="00AF3D40">
        <w:rPr>
          <w:rFonts w:ascii="Times New Roman" w:eastAsia="Arial" w:hAnsi="Times New Roman" w:cs="Times New Roman"/>
          <w:color w:val="000000"/>
          <w:sz w:val="24"/>
          <w:szCs w:val="24"/>
        </w:rPr>
        <w:t xml:space="preserve"> </w:t>
      </w:r>
      <w:r w:rsidR="00D75552" w:rsidRPr="00AF3D40">
        <w:rPr>
          <w:rFonts w:ascii="Times New Roman" w:eastAsia="Arial" w:hAnsi="Times New Roman" w:cs="Times New Roman"/>
          <w:sz w:val="24"/>
          <w:szCs w:val="24"/>
        </w:rPr>
        <w:t>(</w:t>
      </w:r>
      <w:r w:rsidR="00F1316B" w:rsidRPr="00AF3D40">
        <w:rPr>
          <w:rFonts w:ascii="Times New Roman" w:eastAsia="Arial" w:hAnsi="Times New Roman" w:cs="Times New Roman"/>
          <w:sz w:val="24"/>
          <w:szCs w:val="24"/>
        </w:rPr>
        <w:t>Cox, Shanahan, Hudson, Fuller &amp; Gaston, 2018;</w:t>
      </w:r>
      <w:r w:rsidR="00C60291" w:rsidRPr="00AF3D40">
        <w:rPr>
          <w:rFonts w:ascii="Times New Roman" w:eastAsia="Arial" w:hAnsi="Times New Roman" w:cs="Times New Roman"/>
          <w:sz w:val="24"/>
          <w:szCs w:val="24"/>
        </w:rPr>
        <w:t xml:space="preserve"> Das et al, 2024; </w:t>
      </w:r>
      <w:proofErr w:type="spellStart"/>
      <w:r w:rsidR="00C60291" w:rsidRPr="00AF3D40">
        <w:rPr>
          <w:rFonts w:ascii="Times New Roman" w:eastAsia="Arial" w:hAnsi="Times New Roman" w:cs="Times New Roman"/>
          <w:sz w:val="24"/>
          <w:szCs w:val="24"/>
        </w:rPr>
        <w:t>Huynen</w:t>
      </w:r>
      <w:proofErr w:type="spellEnd"/>
      <w:r w:rsidR="00C60291" w:rsidRPr="00AF3D40">
        <w:rPr>
          <w:rFonts w:ascii="Times New Roman" w:eastAsia="Arial" w:hAnsi="Times New Roman" w:cs="Times New Roman"/>
          <w:sz w:val="24"/>
          <w:szCs w:val="24"/>
        </w:rPr>
        <w:t>, Martens &amp; De Groot, 2004; Jena &amp; Behera, 2017</w:t>
      </w:r>
      <w:r w:rsidR="00D75552" w:rsidRPr="00AF3D40">
        <w:rPr>
          <w:rFonts w:ascii="Times New Roman" w:eastAsia="Arial" w:hAnsi="Times New Roman" w:cs="Times New Roman"/>
          <w:sz w:val="24"/>
          <w:szCs w:val="24"/>
        </w:rPr>
        <w:t>).</w:t>
      </w:r>
      <w:r w:rsidRPr="00AF3D40">
        <w:rPr>
          <w:rFonts w:ascii="Times New Roman" w:eastAsia="Arial" w:hAnsi="Times New Roman" w:cs="Times New Roman"/>
          <w:sz w:val="24"/>
          <w:szCs w:val="24"/>
        </w:rPr>
        <w:t xml:space="preserve"> </w:t>
      </w:r>
      <w:r w:rsidRPr="00AF3D40">
        <w:rPr>
          <w:rFonts w:ascii="Times New Roman" w:eastAsia="Arial" w:hAnsi="Times New Roman" w:cs="Times New Roman"/>
          <w:color w:val="000000"/>
          <w:sz w:val="24"/>
          <w:szCs w:val="24"/>
        </w:rPr>
        <w:t xml:space="preserve">In response to these challenges, there is an increasing focus on restoring human-nature </w:t>
      </w:r>
      <w:r w:rsidRPr="00AF3D40">
        <w:rPr>
          <w:rFonts w:ascii="Times New Roman" w:eastAsia="Arial" w:hAnsi="Times New Roman" w:cs="Times New Roman"/>
          <w:sz w:val="24"/>
          <w:szCs w:val="24"/>
        </w:rPr>
        <w:t>relationships</w:t>
      </w:r>
      <w:r w:rsidR="00D75552" w:rsidRPr="00AF3D40">
        <w:rPr>
          <w:rFonts w:ascii="Times New Roman" w:eastAsia="Arial" w:hAnsi="Times New Roman" w:cs="Times New Roman"/>
          <w:sz w:val="24"/>
          <w:szCs w:val="24"/>
        </w:rPr>
        <w:t xml:space="preserve"> (</w:t>
      </w:r>
      <w:r w:rsidR="00FD2F97" w:rsidRPr="00AF3D40">
        <w:rPr>
          <w:rFonts w:ascii="Times New Roman" w:eastAsia="Arial" w:hAnsi="Times New Roman" w:cs="Times New Roman"/>
          <w:sz w:val="24"/>
          <w:szCs w:val="24"/>
        </w:rPr>
        <w:t>Ives et al, 2018; Miller, 2006; Richardson, 2023</w:t>
      </w:r>
      <w:r w:rsidR="00D75552" w:rsidRPr="00AF3D40">
        <w:rPr>
          <w:rFonts w:ascii="Times New Roman" w:eastAsia="Arial" w:hAnsi="Times New Roman" w:cs="Times New Roman"/>
          <w:sz w:val="24"/>
          <w:szCs w:val="24"/>
        </w:rPr>
        <w:t>)</w:t>
      </w:r>
      <w:r w:rsidRPr="00AF3D40">
        <w:rPr>
          <w:rFonts w:ascii="Times New Roman" w:eastAsia="Arial" w:hAnsi="Times New Roman" w:cs="Times New Roman"/>
          <w:sz w:val="24"/>
          <w:szCs w:val="24"/>
        </w:rPr>
        <w:t xml:space="preserve">. </w:t>
      </w:r>
      <w:r w:rsidRPr="00AF3D40">
        <w:rPr>
          <w:rFonts w:ascii="Times New Roman" w:eastAsia="Arial" w:hAnsi="Times New Roman" w:cs="Times New Roman"/>
          <w:color w:val="000000"/>
          <w:sz w:val="24"/>
          <w:szCs w:val="24"/>
        </w:rPr>
        <w:t>The biophilia hypothesis (Kellert, 1993) suggests that humans have an innate evolutionary need to connect with the natural environment, and this connection plays a pivotal role in well-being.</w:t>
      </w:r>
      <w:r w:rsidR="00620A02" w:rsidRPr="00AF3D40">
        <w:rPr>
          <w:rFonts w:ascii="Times New Roman" w:eastAsia="Arial" w:hAnsi="Times New Roman" w:cs="Times New Roman"/>
          <w:color w:val="000000"/>
          <w:sz w:val="24"/>
          <w:szCs w:val="24"/>
        </w:rPr>
        <w:t xml:space="preserve"> </w:t>
      </w:r>
      <w:r w:rsidRPr="00AF3D40">
        <w:rPr>
          <w:rFonts w:ascii="Times New Roman" w:eastAsia="Arial" w:hAnsi="Times New Roman" w:cs="Times New Roman"/>
          <w:color w:val="000000"/>
          <w:sz w:val="24"/>
          <w:szCs w:val="24"/>
        </w:rPr>
        <w:t>A wealth of evidence highlights the psychological, cognitive, and physiological benefits of exposure to nature. Quasi-experimental studies demonstrate that natural views and environments foster stress reduction and mood enhancement compared to urban settings (Bowler</w:t>
      </w:r>
      <w:r w:rsidR="0030274D" w:rsidRPr="00AF3D40">
        <w:rPr>
          <w:rFonts w:ascii="Times New Roman" w:eastAsia="Arial" w:hAnsi="Times New Roman" w:cs="Times New Roman"/>
          <w:color w:val="000000"/>
          <w:sz w:val="24"/>
          <w:szCs w:val="24"/>
        </w:rPr>
        <w:t xml:space="preserve">, </w:t>
      </w:r>
      <w:proofErr w:type="spellStart"/>
      <w:r w:rsidR="0030274D" w:rsidRPr="00AF3D40">
        <w:rPr>
          <w:rFonts w:ascii="Times New Roman" w:eastAsia="Arial" w:hAnsi="Times New Roman" w:cs="Times New Roman"/>
          <w:color w:val="000000"/>
          <w:sz w:val="24"/>
          <w:szCs w:val="24"/>
        </w:rPr>
        <w:t>Buyung</w:t>
      </w:r>
      <w:proofErr w:type="spellEnd"/>
      <w:r w:rsidR="0030274D" w:rsidRPr="00AF3D40">
        <w:rPr>
          <w:rFonts w:ascii="Times New Roman" w:eastAsia="Arial" w:hAnsi="Times New Roman" w:cs="Times New Roman"/>
          <w:color w:val="000000"/>
          <w:sz w:val="24"/>
          <w:szCs w:val="24"/>
        </w:rPr>
        <w:t>-Ali, Knight &amp; Pullin</w:t>
      </w:r>
      <w:r w:rsidRPr="00AF3D40">
        <w:rPr>
          <w:rFonts w:ascii="Times New Roman" w:eastAsia="Arial" w:hAnsi="Times New Roman" w:cs="Times New Roman"/>
          <w:color w:val="000000"/>
          <w:sz w:val="24"/>
          <w:szCs w:val="24"/>
        </w:rPr>
        <w:t>, 2010; Kaplan &amp; Kaplan, 1989; Ulrich, 1993). These benefits are supported by Attentional Restoration Theory (ART), which identifies four components—being away, fascination, extent, and compatibility—as key factors enabling natural environments to restore psychological well-being (Kaplan, 1995). Similarly, Stress Recovery Theory (Ulrich, 1979, 1981) indicates that exposure to natural scenes facilitates faster and more significant reductions in arousal during stressful periods.</w:t>
      </w:r>
    </w:p>
    <w:p w14:paraId="05B71DF6" w14:textId="77777777" w:rsidR="00F1316B" w:rsidRPr="00AF3D40" w:rsidRDefault="00F1316B" w:rsidP="00DF3EC6">
      <w:pPr>
        <w:spacing w:line="360" w:lineRule="auto"/>
        <w:contextualSpacing/>
        <w:rPr>
          <w:rFonts w:ascii="Times New Roman" w:eastAsia="Arial" w:hAnsi="Times New Roman" w:cs="Times New Roman"/>
          <w:color w:val="000000"/>
          <w:sz w:val="24"/>
          <w:szCs w:val="24"/>
        </w:rPr>
      </w:pPr>
    </w:p>
    <w:p w14:paraId="6298D5AB" w14:textId="09AFAE29" w:rsidR="00C0644E" w:rsidRPr="00AF3D40" w:rsidRDefault="00C0644E" w:rsidP="00DF3EC6">
      <w:pPr>
        <w:spacing w:line="360" w:lineRule="auto"/>
        <w:contextualSpacing/>
        <w:rPr>
          <w:rFonts w:ascii="Times New Roman" w:eastAsia="Arial" w:hAnsi="Times New Roman" w:cs="Times New Roman"/>
          <w:color w:val="000000"/>
          <w:sz w:val="24"/>
          <w:szCs w:val="24"/>
        </w:rPr>
      </w:pPr>
      <w:r w:rsidRPr="00AF3D40">
        <w:rPr>
          <w:rFonts w:ascii="Times New Roman" w:eastAsia="Arial" w:hAnsi="Times New Roman" w:cs="Times New Roman"/>
          <w:color w:val="000000"/>
          <w:sz w:val="24"/>
          <w:szCs w:val="24"/>
        </w:rPr>
        <w:t xml:space="preserve">Beyond passive benefits, active engagement with nature is associated with even greater gains. Activities like walking, gardening, and mindful observation deepen connectedness with nature and amplify its restorative effects (Mayer et al., 2009; </w:t>
      </w:r>
      <w:r w:rsidR="0051144E" w:rsidRPr="00AF3D40">
        <w:rPr>
          <w:rFonts w:ascii="Times New Roman" w:eastAsia="Arial" w:hAnsi="Times New Roman" w:cs="Times New Roman"/>
        </w:rPr>
        <w:t xml:space="preserve">Jo, Shin, Son, &amp; An, </w:t>
      </w:r>
      <w:r w:rsidRPr="00AF3D40">
        <w:rPr>
          <w:rFonts w:ascii="Times New Roman" w:eastAsia="Arial" w:hAnsi="Times New Roman" w:cs="Times New Roman"/>
          <w:color w:val="000000"/>
          <w:sz w:val="24"/>
          <w:szCs w:val="24"/>
        </w:rPr>
        <w:t>2022). The importance of direct, attentive experiences is underscored by research demonstrating that these interactions yield stronger well-being outcomes than indirect or passive exposure (</w:t>
      </w:r>
      <w:proofErr w:type="spellStart"/>
      <w:r w:rsidRPr="00AF3D40">
        <w:rPr>
          <w:rFonts w:ascii="Times New Roman" w:eastAsia="Arial" w:hAnsi="Times New Roman" w:cs="Times New Roman"/>
          <w:color w:val="000000"/>
          <w:sz w:val="24"/>
          <w:szCs w:val="24"/>
        </w:rPr>
        <w:t>Keniger</w:t>
      </w:r>
      <w:proofErr w:type="spellEnd"/>
      <w:r w:rsidRPr="00AF3D40">
        <w:rPr>
          <w:rFonts w:ascii="Times New Roman" w:eastAsia="Arial" w:hAnsi="Times New Roman" w:cs="Times New Roman"/>
          <w:color w:val="000000"/>
          <w:sz w:val="24"/>
          <w:szCs w:val="24"/>
        </w:rPr>
        <w:t xml:space="preserve"> et al., 2013; White et al., 2019). Furthermore, nature connectedness has been shown to enhance pro-social </w:t>
      </w:r>
      <w:proofErr w:type="spellStart"/>
      <w:r w:rsidRPr="00AF3D40">
        <w:rPr>
          <w:rFonts w:ascii="Times New Roman" w:eastAsia="Arial" w:hAnsi="Times New Roman" w:cs="Times New Roman"/>
          <w:color w:val="000000"/>
          <w:sz w:val="24"/>
          <w:szCs w:val="24"/>
        </w:rPr>
        <w:t>behaviours</w:t>
      </w:r>
      <w:proofErr w:type="spellEnd"/>
      <w:r w:rsidRPr="00AF3D40">
        <w:rPr>
          <w:rFonts w:ascii="Times New Roman" w:eastAsia="Arial" w:hAnsi="Times New Roman" w:cs="Times New Roman"/>
          <w:color w:val="000000"/>
          <w:sz w:val="24"/>
          <w:szCs w:val="24"/>
        </w:rPr>
        <w:t xml:space="preserve"> and environmental stewardship (Cheng &amp; Monroe, 2012; Schultz, 2000).</w:t>
      </w:r>
    </w:p>
    <w:p w14:paraId="2F4E18EE" w14:textId="77777777" w:rsidR="0030274D" w:rsidRPr="00AF3D40" w:rsidRDefault="0030274D" w:rsidP="00DF3EC6">
      <w:pPr>
        <w:spacing w:line="360" w:lineRule="auto"/>
        <w:contextualSpacing/>
        <w:rPr>
          <w:rFonts w:ascii="Times New Roman" w:eastAsia="Arial" w:hAnsi="Times New Roman" w:cs="Times New Roman"/>
          <w:color w:val="000000"/>
          <w:sz w:val="24"/>
          <w:szCs w:val="24"/>
        </w:rPr>
      </w:pPr>
    </w:p>
    <w:p w14:paraId="3D843EBF" w14:textId="77777777" w:rsidR="00BB0647" w:rsidRPr="00AF3D40" w:rsidRDefault="00C0644E" w:rsidP="00DF3EC6">
      <w:pPr>
        <w:spacing w:line="360" w:lineRule="auto"/>
        <w:contextualSpacing/>
        <w:rPr>
          <w:rFonts w:ascii="Times New Roman" w:eastAsia="Arial" w:hAnsi="Times New Roman" w:cs="Times New Roman"/>
          <w:color w:val="000000"/>
          <w:sz w:val="24"/>
          <w:szCs w:val="24"/>
        </w:rPr>
      </w:pPr>
      <w:r w:rsidRPr="00AF3D40">
        <w:rPr>
          <w:rFonts w:ascii="Times New Roman" w:eastAsia="Arial" w:hAnsi="Times New Roman" w:cs="Times New Roman"/>
          <w:color w:val="000000"/>
          <w:sz w:val="24"/>
          <w:szCs w:val="24"/>
        </w:rPr>
        <w:lastRenderedPageBreak/>
        <w:t xml:space="preserve">The concept of nature connectedness, however, has predominantly been explored through cognitive, affective, and behavioural dimensions. Pathways to fostering this connection include sensory engagement, emotional responses, appreciating beauty, and displaying compassion toward nature (Lumber, Richardson &amp; Sheffield, 2017, 2018). While these approaches have enriched our understanding, they often overlook the embodied dimensions of connection. </w:t>
      </w:r>
      <w:r w:rsidR="00BB0647" w:rsidRPr="00AF3D40">
        <w:rPr>
          <w:rFonts w:ascii="Times New Roman" w:eastAsia="Arial" w:hAnsi="Times New Roman" w:cs="Times New Roman"/>
          <w:color w:val="000000"/>
          <w:sz w:val="24"/>
          <w:szCs w:val="24"/>
        </w:rPr>
        <w:t xml:space="preserve">Johnson (2015) challenges traditional Western notions of understanding as a purely intellectual and conceptual process, arguing instead that human meaning-making is profoundly embodied. Our ability to </w:t>
      </w:r>
      <w:proofErr w:type="spellStart"/>
      <w:r w:rsidR="00BB0647" w:rsidRPr="00AF3D40">
        <w:rPr>
          <w:rFonts w:ascii="Times New Roman" w:eastAsia="Arial" w:hAnsi="Times New Roman" w:cs="Times New Roman"/>
          <w:color w:val="000000"/>
          <w:sz w:val="24"/>
          <w:szCs w:val="24"/>
        </w:rPr>
        <w:t>conceptualise</w:t>
      </w:r>
      <w:proofErr w:type="spellEnd"/>
      <w:r w:rsidR="00BB0647" w:rsidRPr="00AF3D40">
        <w:rPr>
          <w:rFonts w:ascii="Times New Roman" w:eastAsia="Arial" w:hAnsi="Times New Roman" w:cs="Times New Roman"/>
          <w:color w:val="000000"/>
          <w:sz w:val="24"/>
          <w:szCs w:val="24"/>
        </w:rPr>
        <w:t xml:space="preserve"> and reason is rooted in sensory, motor, and affective patterns that structure our engagement with the world. This perspective, known as bio-functional understanding (Iran-</w:t>
      </w:r>
      <w:proofErr w:type="spellStart"/>
      <w:r w:rsidR="00BB0647" w:rsidRPr="00AF3D40">
        <w:rPr>
          <w:rFonts w:ascii="Times New Roman" w:eastAsia="Arial" w:hAnsi="Times New Roman" w:cs="Times New Roman"/>
          <w:color w:val="000000"/>
          <w:sz w:val="24"/>
          <w:szCs w:val="24"/>
        </w:rPr>
        <w:t>Nejad</w:t>
      </w:r>
      <w:proofErr w:type="spellEnd"/>
      <w:r w:rsidR="00BB0647" w:rsidRPr="00AF3D40">
        <w:rPr>
          <w:rFonts w:ascii="Times New Roman" w:eastAsia="Arial" w:hAnsi="Times New Roman" w:cs="Times New Roman"/>
          <w:color w:val="000000"/>
          <w:sz w:val="24"/>
          <w:szCs w:val="24"/>
        </w:rPr>
        <w:t xml:space="preserve"> &amp; </w:t>
      </w:r>
      <w:proofErr w:type="spellStart"/>
      <w:r w:rsidR="00BB0647" w:rsidRPr="00AF3D40">
        <w:rPr>
          <w:rFonts w:ascii="Times New Roman" w:eastAsia="Arial" w:hAnsi="Times New Roman" w:cs="Times New Roman"/>
          <w:color w:val="000000"/>
          <w:sz w:val="24"/>
          <w:szCs w:val="24"/>
        </w:rPr>
        <w:t>Ortony</w:t>
      </w:r>
      <w:proofErr w:type="spellEnd"/>
      <w:r w:rsidR="00BB0647" w:rsidRPr="00AF3D40">
        <w:rPr>
          <w:rFonts w:ascii="Times New Roman" w:eastAsia="Arial" w:hAnsi="Times New Roman" w:cs="Times New Roman"/>
          <w:color w:val="000000"/>
          <w:sz w:val="24"/>
          <w:szCs w:val="24"/>
        </w:rPr>
        <w:t>, 1984), posits that cognition arises from organism-environment interactions, meaning that understanding is not an abstract process but a deeply visceral and experiential one.</w:t>
      </w:r>
    </w:p>
    <w:p w14:paraId="1567EFCB" w14:textId="77777777" w:rsidR="00BB0647" w:rsidRPr="00AF3D40" w:rsidRDefault="00BB0647" w:rsidP="00DF3EC6">
      <w:pPr>
        <w:spacing w:line="360" w:lineRule="auto"/>
        <w:contextualSpacing/>
        <w:rPr>
          <w:rFonts w:ascii="Times New Roman" w:eastAsia="Arial" w:hAnsi="Times New Roman" w:cs="Times New Roman"/>
          <w:color w:val="000000"/>
          <w:sz w:val="24"/>
          <w:szCs w:val="24"/>
        </w:rPr>
      </w:pPr>
    </w:p>
    <w:p w14:paraId="1B06C931" w14:textId="293BE7E7" w:rsidR="00C0644E" w:rsidRPr="00AF3D40" w:rsidRDefault="00BB0647" w:rsidP="00DF3EC6">
      <w:pPr>
        <w:spacing w:line="360" w:lineRule="auto"/>
        <w:contextualSpacing/>
        <w:rPr>
          <w:rFonts w:ascii="Times New Roman" w:eastAsia="Arial" w:hAnsi="Times New Roman" w:cs="Times New Roman"/>
          <w:color w:val="000000"/>
          <w:sz w:val="24"/>
          <w:szCs w:val="24"/>
        </w:rPr>
      </w:pPr>
      <w:r w:rsidRPr="00AF3D40">
        <w:rPr>
          <w:rFonts w:ascii="Times New Roman" w:eastAsia="Arial" w:hAnsi="Times New Roman" w:cs="Times New Roman"/>
          <w:color w:val="000000"/>
          <w:sz w:val="24"/>
          <w:szCs w:val="24"/>
        </w:rPr>
        <w:t>In the context of nature connectedness, this framework suggests that bodily engagement with natural environments is fundamental to meaning-making and well-being. Rather than perceiving nature passively, direct sensory and motor interactions shape our emotional and cognitive responses to it. This aligns with the felt sense concept, which describes a pre-verbal, embodied awareness that emerges from continuous bodily encounters with the environment (</w:t>
      </w:r>
      <w:proofErr w:type="spellStart"/>
      <w:r w:rsidRPr="00AF3D40">
        <w:rPr>
          <w:rFonts w:ascii="Times New Roman" w:eastAsia="Arial" w:hAnsi="Times New Roman" w:cs="Times New Roman"/>
          <w:color w:val="000000"/>
          <w:sz w:val="24"/>
          <w:szCs w:val="24"/>
        </w:rPr>
        <w:t>Gendlin</w:t>
      </w:r>
      <w:proofErr w:type="spellEnd"/>
      <w:r w:rsidRPr="00AF3D40">
        <w:rPr>
          <w:rFonts w:ascii="Times New Roman" w:eastAsia="Arial" w:hAnsi="Times New Roman" w:cs="Times New Roman"/>
          <w:color w:val="000000"/>
          <w:sz w:val="24"/>
          <w:szCs w:val="24"/>
        </w:rPr>
        <w:t>, 1997). The felt sense is not merely an emotional or cognitive experience but a full-bodied, integrated process of understanding that allows individuals to develop a deeper, more intuitive connection with nature</w:t>
      </w:r>
      <w:r w:rsidR="00660302" w:rsidRPr="00AF3D40">
        <w:rPr>
          <w:rFonts w:ascii="Times New Roman" w:eastAsia="Arial" w:hAnsi="Times New Roman" w:cs="Times New Roman"/>
          <w:color w:val="000000"/>
          <w:sz w:val="24"/>
          <w:szCs w:val="24"/>
        </w:rPr>
        <w:t xml:space="preserve">. </w:t>
      </w:r>
      <w:r w:rsidR="00347206" w:rsidRPr="00AF3D40">
        <w:rPr>
          <w:rFonts w:ascii="Times New Roman" w:eastAsia="Arial" w:hAnsi="Times New Roman" w:cs="Times New Roman"/>
          <w:color w:val="000000"/>
          <w:sz w:val="24"/>
          <w:szCs w:val="24"/>
        </w:rPr>
        <w:t>Physiological evidence also supports the role of embodied nature experiences in well-being. Studies indicate that bodily-focused interventions, such as mindfulness in nature and somatic grounding, promote nervous system regulation, reducing stress and enhancing emotional resilience (Weng et al., 2021). By integrating felt sense practices into nature-based interventions, individuals may engage with the environment in a more immersive, embodied manner, leading to greater psychological and physiological benefits.</w:t>
      </w:r>
    </w:p>
    <w:p w14:paraId="7F8A6411" w14:textId="77777777" w:rsidR="00347206" w:rsidRPr="00AF3D40" w:rsidRDefault="00347206" w:rsidP="00DF3EC6">
      <w:pPr>
        <w:spacing w:line="360" w:lineRule="auto"/>
        <w:contextualSpacing/>
        <w:rPr>
          <w:rFonts w:ascii="Times New Roman" w:eastAsia="Arial" w:hAnsi="Times New Roman" w:cs="Times New Roman"/>
          <w:color w:val="000000"/>
          <w:sz w:val="24"/>
          <w:szCs w:val="24"/>
        </w:rPr>
      </w:pPr>
    </w:p>
    <w:p w14:paraId="6E611D76" w14:textId="61676162" w:rsidR="00C0644E" w:rsidRPr="001379A6" w:rsidRDefault="00305CB2" w:rsidP="00DF3EC6">
      <w:pPr>
        <w:spacing w:line="360" w:lineRule="auto"/>
        <w:rPr>
          <w:rFonts w:ascii="Times New Roman" w:eastAsia="Arial" w:hAnsi="Times New Roman" w:cs="Times New Roman"/>
          <w:b/>
          <w:i/>
          <w:color w:val="000000"/>
          <w:sz w:val="24"/>
          <w:szCs w:val="24"/>
        </w:rPr>
      </w:pPr>
      <w:r w:rsidRPr="001379A6">
        <w:rPr>
          <w:rFonts w:ascii="Times New Roman" w:eastAsia="Arial" w:hAnsi="Times New Roman" w:cs="Times New Roman"/>
          <w:b/>
          <w:i/>
          <w:color w:val="000000"/>
          <w:sz w:val="24"/>
          <w:szCs w:val="24"/>
        </w:rPr>
        <w:t xml:space="preserve">1.1 </w:t>
      </w:r>
      <w:r w:rsidR="00C0644E" w:rsidRPr="001379A6">
        <w:rPr>
          <w:rFonts w:ascii="Times New Roman" w:eastAsia="Arial" w:hAnsi="Times New Roman" w:cs="Times New Roman"/>
          <w:b/>
          <w:i/>
          <w:color w:val="000000"/>
          <w:sz w:val="24"/>
          <w:szCs w:val="24"/>
        </w:rPr>
        <w:t>The Current Study</w:t>
      </w:r>
    </w:p>
    <w:p w14:paraId="3A8B674B" w14:textId="27557543" w:rsidR="00BD7160" w:rsidRPr="00AF3D40" w:rsidRDefault="007A5390" w:rsidP="00DF3EC6">
      <w:pPr>
        <w:spacing w:line="360" w:lineRule="auto"/>
        <w:rPr>
          <w:rFonts w:ascii="Times New Roman" w:eastAsia="Arial" w:hAnsi="Times New Roman" w:cs="Times New Roman"/>
          <w:color w:val="000000"/>
          <w:sz w:val="24"/>
          <w:szCs w:val="24"/>
        </w:rPr>
      </w:pPr>
      <w:r w:rsidRPr="00AF3D40">
        <w:rPr>
          <w:rFonts w:ascii="Times New Roman" w:eastAsia="Arial" w:hAnsi="Times New Roman" w:cs="Times New Roman"/>
          <w:color w:val="000000"/>
          <w:sz w:val="24"/>
          <w:szCs w:val="24"/>
        </w:rPr>
        <w:t xml:space="preserve">This study addresses this gap by investigating the potential of the felt sense as a pathway to nurturing well-being and nature connectedness among university students. University students are an ideal population for this research due to their documented susceptibility to stress, anxiety, </w:t>
      </w:r>
      <w:r w:rsidRPr="00AF3D40">
        <w:rPr>
          <w:rFonts w:ascii="Times New Roman" w:eastAsia="Arial" w:hAnsi="Times New Roman" w:cs="Times New Roman"/>
          <w:color w:val="000000"/>
          <w:sz w:val="24"/>
          <w:szCs w:val="24"/>
        </w:rPr>
        <w:lastRenderedPageBreak/>
        <w:t xml:space="preserve">and depression (Akram et al., 2020; </w:t>
      </w:r>
      <w:proofErr w:type="spellStart"/>
      <w:r w:rsidRPr="00AF3D40">
        <w:rPr>
          <w:rFonts w:ascii="Times New Roman" w:eastAsia="Arial" w:hAnsi="Times New Roman" w:cs="Times New Roman"/>
          <w:color w:val="000000"/>
          <w:sz w:val="24"/>
          <w:szCs w:val="24"/>
        </w:rPr>
        <w:t>Mofatteh</w:t>
      </w:r>
      <w:proofErr w:type="spellEnd"/>
      <w:r w:rsidRPr="00AF3D40">
        <w:rPr>
          <w:rFonts w:ascii="Times New Roman" w:eastAsia="Arial" w:hAnsi="Times New Roman" w:cs="Times New Roman"/>
          <w:color w:val="000000"/>
          <w:sz w:val="24"/>
          <w:szCs w:val="24"/>
        </w:rPr>
        <w:t>, 2020) and their potential as influential advocates for environmental conservation and meaning-making in nature (Jamal, Yusof &amp; Sultana, 2023; Taylor, 2019).</w:t>
      </w:r>
      <w:r w:rsidR="00683218" w:rsidRPr="00AF3D40">
        <w:rPr>
          <w:rFonts w:ascii="Times New Roman" w:eastAsia="Arial" w:hAnsi="Times New Roman" w:cs="Times New Roman"/>
          <w:color w:val="000000"/>
          <w:sz w:val="24"/>
          <w:szCs w:val="24"/>
        </w:rPr>
        <w:t xml:space="preserve"> </w:t>
      </w:r>
      <w:r w:rsidRPr="00AF3D40">
        <w:rPr>
          <w:rFonts w:ascii="Times New Roman" w:eastAsia="Arial" w:hAnsi="Times New Roman" w:cs="Times New Roman"/>
          <w:color w:val="000000"/>
          <w:sz w:val="24"/>
          <w:szCs w:val="24"/>
        </w:rPr>
        <w:t>By integrating the felt sense into nature-based interventions, this study seeks to explore its capacity to enhance both individual well-being and broader environmental engagement. Specifically, it examines how embodied engagement with nature fosters psychological restoration, emotional processing, and cognitive clarity, positioning the felt sense as a key mechanism in deepening human-nature relationships.</w:t>
      </w:r>
    </w:p>
    <w:p w14:paraId="25499229" w14:textId="77777777" w:rsidR="001C0363" w:rsidRPr="00AF3D40" w:rsidRDefault="001C0363" w:rsidP="00DF3EC6">
      <w:pPr>
        <w:spacing w:line="360" w:lineRule="auto"/>
        <w:rPr>
          <w:rFonts w:ascii="Times New Roman" w:eastAsia="Arial" w:hAnsi="Times New Roman" w:cs="Times New Roman"/>
          <w:color w:val="000000"/>
          <w:sz w:val="24"/>
          <w:szCs w:val="24"/>
        </w:rPr>
      </w:pPr>
    </w:p>
    <w:p w14:paraId="25F7765E" w14:textId="040A3B12" w:rsidR="00DB7DA0" w:rsidRPr="00AF3D40" w:rsidRDefault="00305CB2" w:rsidP="00DF3EC6">
      <w:pPr>
        <w:spacing w:line="360" w:lineRule="auto"/>
        <w:rPr>
          <w:rFonts w:ascii="Times New Roman" w:eastAsia="Arial" w:hAnsi="Times New Roman" w:cs="Times New Roman"/>
          <w:b/>
          <w:bCs/>
          <w:sz w:val="24"/>
          <w:szCs w:val="24"/>
        </w:rPr>
      </w:pPr>
      <w:r w:rsidRPr="00AF3D40">
        <w:rPr>
          <w:rFonts w:ascii="Times New Roman" w:eastAsia="Arial" w:hAnsi="Times New Roman" w:cs="Times New Roman"/>
          <w:b/>
          <w:bCs/>
          <w:sz w:val="24"/>
          <w:szCs w:val="24"/>
        </w:rPr>
        <w:t xml:space="preserve">2 </w:t>
      </w:r>
      <w:r w:rsidR="00DD0319">
        <w:rPr>
          <w:rFonts w:ascii="Times New Roman" w:eastAsia="Arial" w:hAnsi="Times New Roman" w:cs="Times New Roman"/>
          <w:b/>
          <w:bCs/>
          <w:sz w:val="24"/>
          <w:szCs w:val="24"/>
        </w:rPr>
        <w:t xml:space="preserve">Materials and </w:t>
      </w:r>
      <w:r w:rsidR="008E7449" w:rsidRPr="00AF3D40">
        <w:rPr>
          <w:rFonts w:ascii="Times New Roman" w:eastAsia="Arial" w:hAnsi="Times New Roman" w:cs="Times New Roman"/>
          <w:b/>
          <w:bCs/>
          <w:sz w:val="24"/>
          <w:szCs w:val="24"/>
        </w:rPr>
        <w:t>Methods</w:t>
      </w:r>
    </w:p>
    <w:p w14:paraId="2184AFA5" w14:textId="77279C38" w:rsidR="00DB7DA0" w:rsidRPr="001379A6" w:rsidRDefault="00305CB2" w:rsidP="00DF3EC6">
      <w:pPr>
        <w:spacing w:line="360" w:lineRule="auto"/>
        <w:rPr>
          <w:rFonts w:ascii="Times New Roman" w:eastAsia="Arial" w:hAnsi="Times New Roman" w:cs="Times New Roman"/>
          <w:b/>
          <w:bCs/>
          <w:i/>
          <w:color w:val="000000"/>
          <w:sz w:val="24"/>
          <w:szCs w:val="24"/>
        </w:rPr>
      </w:pPr>
      <w:r w:rsidRPr="001379A6">
        <w:rPr>
          <w:rFonts w:ascii="Times New Roman" w:eastAsia="Arial" w:hAnsi="Times New Roman" w:cs="Times New Roman"/>
          <w:b/>
          <w:bCs/>
          <w:i/>
          <w:color w:val="000000"/>
          <w:sz w:val="24"/>
          <w:szCs w:val="24"/>
        </w:rPr>
        <w:t xml:space="preserve">2.1 </w:t>
      </w:r>
      <w:r w:rsidR="008E7449" w:rsidRPr="001379A6">
        <w:rPr>
          <w:rFonts w:ascii="Times New Roman" w:eastAsia="Arial" w:hAnsi="Times New Roman" w:cs="Times New Roman"/>
          <w:b/>
          <w:bCs/>
          <w:i/>
          <w:color w:val="000000"/>
          <w:sz w:val="24"/>
          <w:szCs w:val="24"/>
        </w:rPr>
        <w:t>Research Design</w:t>
      </w:r>
    </w:p>
    <w:p w14:paraId="65D9FD14" w14:textId="2CE49C89" w:rsidR="00305CB2" w:rsidRPr="00AF3D40" w:rsidRDefault="008E7449" w:rsidP="00DF3EC6">
      <w:pPr>
        <w:spacing w:line="360" w:lineRule="auto"/>
        <w:rPr>
          <w:rFonts w:ascii="Times New Roman" w:eastAsia="Arial" w:hAnsi="Times New Roman" w:cs="Times New Roman"/>
          <w:color w:val="000000"/>
          <w:sz w:val="24"/>
          <w:szCs w:val="24"/>
        </w:rPr>
      </w:pPr>
      <w:r w:rsidRPr="00AF3D40">
        <w:rPr>
          <w:rFonts w:ascii="Times New Roman" w:eastAsia="Arial" w:hAnsi="Times New Roman" w:cs="Times New Roman"/>
          <w:color w:val="000000"/>
          <w:sz w:val="24"/>
          <w:szCs w:val="24"/>
        </w:rPr>
        <w:t xml:space="preserve">We employed a concurrent embedded research design utilizing mixed methods, enabling the integration of evidence from both qualitative (e.g., personal experiences) and quantitative methods (e.g., </w:t>
      </w:r>
      <w:proofErr w:type="spellStart"/>
      <w:r w:rsidRPr="00AF3D40">
        <w:rPr>
          <w:rFonts w:ascii="Times New Roman" w:eastAsia="Arial" w:hAnsi="Times New Roman" w:cs="Times New Roman"/>
          <w:color w:val="000000"/>
          <w:sz w:val="24"/>
          <w:szCs w:val="24"/>
        </w:rPr>
        <w:t>standardised</w:t>
      </w:r>
      <w:proofErr w:type="spellEnd"/>
      <w:r w:rsidRPr="00AF3D40">
        <w:rPr>
          <w:rFonts w:ascii="Times New Roman" w:eastAsia="Arial" w:hAnsi="Times New Roman" w:cs="Times New Roman"/>
          <w:color w:val="000000"/>
          <w:sz w:val="24"/>
          <w:szCs w:val="24"/>
        </w:rPr>
        <w:t xml:space="preserve"> questionnaires) (</w:t>
      </w:r>
      <w:proofErr w:type="spellStart"/>
      <w:r w:rsidRPr="00AF3D40">
        <w:rPr>
          <w:rFonts w:ascii="Times New Roman" w:eastAsia="Arial" w:hAnsi="Times New Roman" w:cs="Times New Roman"/>
          <w:color w:val="000000"/>
          <w:sz w:val="24"/>
          <w:szCs w:val="24"/>
        </w:rPr>
        <w:t>Moula</w:t>
      </w:r>
      <w:proofErr w:type="spellEnd"/>
      <w:r w:rsidRPr="00AF3D40">
        <w:rPr>
          <w:rFonts w:ascii="Times New Roman" w:eastAsia="Arial" w:hAnsi="Times New Roman" w:cs="Times New Roman"/>
          <w:color w:val="000000"/>
          <w:sz w:val="24"/>
          <w:szCs w:val="24"/>
        </w:rPr>
        <w:t xml:space="preserve">, Walshe, &amp; Lee, 2023).  Qualitative textual and art-based techniques were </w:t>
      </w:r>
      <w:proofErr w:type="spellStart"/>
      <w:r w:rsidRPr="00AF3D40">
        <w:rPr>
          <w:rFonts w:ascii="Times New Roman" w:eastAsia="Arial" w:hAnsi="Times New Roman" w:cs="Times New Roman"/>
          <w:color w:val="000000"/>
          <w:sz w:val="24"/>
          <w:szCs w:val="24"/>
        </w:rPr>
        <w:t>utilised</w:t>
      </w:r>
      <w:proofErr w:type="spellEnd"/>
      <w:r w:rsidRPr="00AF3D40">
        <w:rPr>
          <w:rFonts w:ascii="Times New Roman" w:eastAsia="Arial" w:hAnsi="Times New Roman" w:cs="Times New Roman"/>
          <w:color w:val="000000"/>
          <w:sz w:val="24"/>
          <w:szCs w:val="24"/>
        </w:rPr>
        <w:t xml:space="preserve"> to explore students' experiences in the felt-sense intervention, specifically through a focusing exercise. Meanwhile, quantitative methods were employed to evaluate changes in nature-relatedness, future nature engagement, and well-being. Thus, the mixed methods approach was chosen for complementary purposes rather than for cross-validation or triangulation. </w:t>
      </w:r>
    </w:p>
    <w:p w14:paraId="5E8B8BCC" w14:textId="7504D6F6" w:rsidR="00DB7DA0" w:rsidRPr="001379A6" w:rsidRDefault="00305CB2" w:rsidP="00DF3EC6">
      <w:pPr>
        <w:spacing w:line="360" w:lineRule="auto"/>
        <w:rPr>
          <w:rFonts w:ascii="Times New Roman" w:eastAsia="Arial" w:hAnsi="Times New Roman" w:cs="Times New Roman"/>
          <w:b/>
          <w:bCs/>
          <w:i/>
          <w:color w:val="000000"/>
          <w:sz w:val="24"/>
          <w:szCs w:val="24"/>
        </w:rPr>
      </w:pPr>
      <w:r w:rsidRPr="001379A6">
        <w:rPr>
          <w:rFonts w:ascii="Times New Roman" w:eastAsia="Arial" w:hAnsi="Times New Roman" w:cs="Times New Roman"/>
          <w:b/>
          <w:bCs/>
          <w:i/>
          <w:color w:val="000000"/>
          <w:sz w:val="24"/>
          <w:szCs w:val="24"/>
        </w:rPr>
        <w:t xml:space="preserve">2.2 </w:t>
      </w:r>
      <w:r w:rsidR="008E7449" w:rsidRPr="001379A6">
        <w:rPr>
          <w:rFonts w:ascii="Times New Roman" w:eastAsia="Arial" w:hAnsi="Times New Roman" w:cs="Times New Roman"/>
          <w:b/>
          <w:bCs/>
          <w:i/>
          <w:color w:val="000000"/>
          <w:sz w:val="24"/>
          <w:szCs w:val="24"/>
        </w:rPr>
        <w:t>Participants</w:t>
      </w:r>
    </w:p>
    <w:p w14:paraId="7D4E5F03" w14:textId="60A2668D" w:rsidR="00305CB2" w:rsidRPr="001379A6" w:rsidRDefault="008E7449" w:rsidP="00DF3EC6">
      <w:pPr>
        <w:spacing w:line="360" w:lineRule="auto"/>
        <w:rPr>
          <w:rFonts w:ascii="Times New Roman" w:eastAsia="Arial" w:hAnsi="Times New Roman" w:cs="Times New Roman"/>
          <w:color w:val="000000"/>
          <w:sz w:val="24"/>
          <w:szCs w:val="24"/>
        </w:rPr>
      </w:pPr>
      <w:r w:rsidRPr="00AF3D40">
        <w:rPr>
          <w:rFonts w:ascii="Times New Roman" w:eastAsia="Arial" w:hAnsi="Times New Roman" w:cs="Times New Roman"/>
          <w:color w:val="000000"/>
          <w:sz w:val="24"/>
          <w:szCs w:val="24"/>
        </w:rPr>
        <w:t>A total of twenty-three participants (</w:t>
      </w:r>
      <w:r w:rsidRPr="00AF3D40">
        <w:rPr>
          <w:rFonts w:ascii="Times New Roman" w:eastAsia="Arial" w:hAnsi="Times New Roman" w:cs="Times New Roman"/>
          <w:i/>
          <w:iCs/>
          <w:color w:val="000000"/>
          <w:sz w:val="24"/>
          <w:szCs w:val="24"/>
        </w:rPr>
        <w:t>Mean age</w:t>
      </w:r>
      <w:r w:rsidRPr="00AF3D40">
        <w:rPr>
          <w:rFonts w:ascii="Times New Roman" w:eastAsia="Arial" w:hAnsi="Times New Roman" w:cs="Times New Roman"/>
          <w:color w:val="000000"/>
          <w:sz w:val="24"/>
          <w:szCs w:val="24"/>
        </w:rPr>
        <w:t xml:space="preserve"> = 26.3, </w:t>
      </w:r>
      <w:proofErr w:type="spellStart"/>
      <w:r w:rsidRPr="00AF3D40">
        <w:rPr>
          <w:rFonts w:ascii="Times New Roman" w:eastAsia="Arial" w:hAnsi="Times New Roman" w:cs="Times New Roman"/>
          <w:i/>
          <w:iCs/>
          <w:color w:val="000000"/>
          <w:sz w:val="24"/>
          <w:szCs w:val="24"/>
        </w:rPr>
        <w:t>sd</w:t>
      </w:r>
      <w:proofErr w:type="spellEnd"/>
      <w:r w:rsidRPr="00AF3D40">
        <w:rPr>
          <w:rFonts w:ascii="Times New Roman" w:eastAsia="Arial" w:hAnsi="Times New Roman" w:cs="Times New Roman"/>
          <w:color w:val="000000"/>
          <w:sz w:val="24"/>
          <w:szCs w:val="24"/>
        </w:rPr>
        <w:t xml:space="preserve"> = 12.2), comprising </w:t>
      </w:r>
      <w:r w:rsidR="00C3597F" w:rsidRPr="00AF3D40">
        <w:rPr>
          <w:rFonts w:ascii="Times New Roman" w:eastAsia="Arial" w:hAnsi="Times New Roman" w:cs="Times New Roman"/>
          <w:color w:val="000000"/>
          <w:sz w:val="24"/>
          <w:szCs w:val="24"/>
        </w:rPr>
        <w:t xml:space="preserve">16 females, </w:t>
      </w:r>
      <w:r w:rsidRPr="00AF3D40">
        <w:rPr>
          <w:rFonts w:ascii="Times New Roman" w:eastAsia="Arial" w:hAnsi="Times New Roman" w:cs="Times New Roman"/>
          <w:color w:val="000000"/>
          <w:sz w:val="24"/>
          <w:szCs w:val="24"/>
        </w:rPr>
        <w:t>5 males and 2 non-binary individuals</w:t>
      </w:r>
      <w:r w:rsidR="007B51CD" w:rsidRPr="00AF3D40">
        <w:rPr>
          <w:rFonts w:ascii="Times New Roman" w:eastAsia="Arial" w:hAnsi="Times New Roman" w:cs="Times New Roman"/>
          <w:color w:val="000000"/>
          <w:sz w:val="24"/>
          <w:szCs w:val="24"/>
        </w:rPr>
        <w:t xml:space="preserve"> (self-reported gender, in line with SAGER guidelines checklist</w:t>
      </w:r>
      <w:r w:rsidR="004D7BF6">
        <w:rPr>
          <w:rFonts w:ascii="Times New Roman" w:eastAsia="Arial" w:hAnsi="Times New Roman" w:cs="Times New Roman"/>
          <w:color w:val="000000"/>
          <w:sz w:val="24"/>
          <w:szCs w:val="24"/>
        </w:rPr>
        <w:t>; Van Epps et al. 2022</w:t>
      </w:r>
      <w:r w:rsidR="007B51CD" w:rsidRPr="00AF3D40">
        <w:rPr>
          <w:rFonts w:ascii="Times New Roman" w:eastAsia="Arial" w:hAnsi="Times New Roman" w:cs="Times New Roman"/>
          <w:color w:val="000000"/>
          <w:sz w:val="24"/>
          <w:szCs w:val="24"/>
        </w:rPr>
        <w:t>)</w:t>
      </w:r>
      <w:r w:rsidRPr="00AF3D40">
        <w:rPr>
          <w:rFonts w:ascii="Times New Roman" w:eastAsia="Arial" w:hAnsi="Times New Roman" w:cs="Times New Roman"/>
          <w:color w:val="000000"/>
          <w:sz w:val="24"/>
          <w:szCs w:val="24"/>
        </w:rPr>
        <w:t>, completed both the quantitative and qualitative aspects of this study.  All participants were</w:t>
      </w:r>
      <w:r w:rsidR="00C3597F" w:rsidRPr="00AF3D40">
        <w:rPr>
          <w:rFonts w:ascii="Times New Roman" w:eastAsia="Arial" w:hAnsi="Times New Roman" w:cs="Times New Roman"/>
          <w:color w:val="000000"/>
          <w:sz w:val="24"/>
          <w:szCs w:val="24"/>
        </w:rPr>
        <w:t xml:space="preserve"> in their final year of undergraduate studies</w:t>
      </w:r>
      <w:r w:rsidRPr="00AF3D40">
        <w:rPr>
          <w:rFonts w:ascii="Times New Roman" w:eastAsia="Arial" w:hAnsi="Times New Roman" w:cs="Times New Roman"/>
          <w:color w:val="000000"/>
          <w:sz w:val="24"/>
          <w:szCs w:val="24"/>
        </w:rPr>
        <w:t xml:space="preserve">. Ethical approval was </w:t>
      </w:r>
      <w:r w:rsidR="000A683A" w:rsidRPr="00AF3D40">
        <w:rPr>
          <w:rFonts w:ascii="Times New Roman" w:eastAsia="Arial" w:hAnsi="Times New Roman" w:cs="Times New Roman"/>
          <w:color w:val="000000"/>
          <w:sz w:val="24"/>
          <w:szCs w:val="24"/>
        </w:rPr>
        <w:t xml:space="preserve">obtained </w:t>
      </w:r>
      <w:r w:rsidRPr="00AF3D40">
        <w:rPr>
          <w:rFonts w:ascii="Times New Roman" w:eastAsia="Arial" w:hAnsi="Times New Roman" w:cs="Times New Roman"/>
          <w:color w:val="000000"/>
          <w:sz w:val="24"/>
          <w:szCs w:val="24"/>
        </w:rPr>
        <w:t xml:space="preserve">by the </w:t>
      </w:r>
      <w:r w:rsidR="001C0363" w:rsidRPr="00AF3D40">
        <w:rPr>
          <w:rFonts w:ascii="Times New Roman" w:eastAsia="Arial" w:hAnsi="Times New Roman" w:cs="Times New Roman"/>
          <w:color w:val="000000"/>
          <w:sz w:val="24"/>
          <w:szCs w:val="24"/>
        </w:rPr>
        <w:t>university</w:t>
      </w:r>
      <w:r w:rsidR="006871E8" w:rsidRPr="00AF3D40">
        <w:rPr>
          <w:rFonts w:ascii="Times New Roman" w:eastAsia="Arial" w:hAnsi="Times New Roman" w:cs="Times New Roman"/>
          <w:color w:val="000000"/>
          <w:sz w:val="24"/>
          <w:szCs w:val="24"/>
        </w:rPr>
        <w:t xml:space="preserve"> ethics board</w:t>
      </w:r>
      <w:r w:rsidRPr="00AF3D40">
        <w:rPr>
          <w:rFonts w:ascii="Times New Roman" w:eastAsia="Arial" w:hAnsi="Times New Roman" w:cs="Times New Roman"/>
          <w:color w:val="000000"/>
          <w:sz w:val="24"/>
          <w:szCs w:val="24"/>
        </w:rPr>
        <w:t xml:space="preserve">.  </w:t>
      </w:r>
    </w:p>
    <w:p w14:paraId="664C8CCE" w14:textId="1C9FBE64" w:rsidR="00DB7DA0" w:rsidRPr="001379A6" w:rsidRDefault="00305CB2" w:rsidP="00DF3EC6">
      <w:pPr>
        <w:spacing w:line="360" w:lineRule="auto"/>
        <w:rPr>
          <w:rFonts w:ascii="Times New Roman" w:eastAsia="Arial" w:hAnsi="Times New Roman" w:cs="Times New Roman"/>
          <w:b/>
          <w:bCs/>
          <w:i/>
          <w:color w:val="000000"/>
          <w:sz w:val="24"/>
          <w:szCs w:val="24"/>
        </w:rPr>
      </w:pPr>
      <w:r w:rsidRPr="001379A6">
        <w:rPr>
          <w:rFonts w:ascii="Times New Roman" w:eastAsia="Arial" w:hAnsi="Times New Roman" w:cs="Times New Roman"/>
          <w:b/>
          <w:bCs/>
          <w:i/>
          <w:color w:val="000000"/>
          <w:sz w:val="24"/>
          <w:szCs w:val="24"/>
        </w:rPr>
        <w:t xml:space="preserve">2.3 </w:t>
      </w:r>
      <w:r w:rsidR="008E7449" w:rsidRPr="001379A6">
        <w:rPr>
          <w:rFonts w:ascii="Times New Roman" w:eastAsia="Arial" w:hAnsi="Times New Roman" w:cs="Times New Roman"/>
          <w:b/>
          <w:bCs/>
          <w:i/>
          <w:color w:val="000000"/>
          <w:sz w:val="24"/>
          <w:szCs w:val="24"/>
        </w:rPr>
        <w:t>Procedure</w:t>
      </w:r>
    </w:p>
    <w:p w14:paraId="0A8AF185" w14:textId="5588A904" w:rsidR="00305CB2" w:rsidRPr="001379A6" w:rsidRDefault="008E7449" w:rsidP="00DF3EC6">
      <w:pPr>
        <w:spacing w:line="360" w:lineRule="auto"/>
        <w:rPr>
          <w:rFonts w:ascii="Times New Roman" w:eastAsia="Arial" w:hAnsi="Times New Roman" w:cs="Times New Roman"/>
          <w:color w:val="000000"/>
          <w:sz w:val="24"/>
          <w:szCs w:val="24"/>
        </w:rPr>
      </w:pPr>
      <w:r w:rsidRPr="00AF3D40">
        <w:rPr>
          <w:rFonts w:ascii="Times New Roman" w:eastAsia="Arial" w:hAnsi="Times New Roman" w:cs="Times New Roman"/>
          <w:color w:val="000000"/>
          <w:sz w:val="24"/>
          <w:szCs w:val="24"/>
        </w:rPr>
        <w:t>The study was divided into three parts. In Part 1, participants completed demographic information (age, gender) and baseline scales</w:t>
      </w:r>
      <w:r w:rsidR="003647D9" w:rsidRPr="00AF3D40">
        <w:rPr>
          <w:rFonts w:ascii="Times New Roman" w:eastAsia="Arial" w:hAnsi="Times New Roman" w:cs="Times New Roman"/>
          <w:color w:val="000000"/>
          <w:sz w:val="24"/>
          <w:szCs w:val="24"/>
        </w:rPr>
        <w:t xml:space="preserve"> </w:t>
      </w:r>
      <w:r w:rsidRPr="00AF3D40">
        <w:rPr>
          <w:rFonts w:ascii="Times New Roman" w:eastAsia="Arial" w:hAnsi="Times New Roman" w:cs="Times New Roman"/>
          <w:color w:val="000000"/>
          <w:sz w:val="24"/>
          <w:szCs w:val="24"/>
        </w:rPr>
        <w:t xml:space="preserve">through an online survey. In Part 2, participants engaged in a daily focusing exercise, summarized below (full instructions </w:t>
      </w:r>
      <w:r w:rsidR="003647D9" w:rsidRPr="00AF3D40">
        <w:rPr>
          <w:rFonts w:ascii="Times New Roman" w:eastAsia="Arial" w:hAnsi="Times New Roman" w:cs="Times New Roman"/>
          <w:color w:val="000000"/>
          <w:sz w:val="24"/>
          <w:szCs w:val="24"/>
        </w:rPr>
        <w:t xml:space="preserve">of </w:t>
      </w:r>
      <w:r w:rsidRPr="00AF3D40">
        <w:rPr>
          <w:rFonts w:ascii="Times New Roman" w:eastAsia="Arial" w:hAnsi="Times New Roman" w:cs="Times New Roman"/>
          <w:color w:val="000000"/>
          <w:sz w:val="24"/>
          <w:szCs w:val="24"/>
        </w:rPr>
        <w:t xml:space="preserve">recordings in </w:t>
      </w:r>
      <w:r w:rsidRPr="00AF3D40">
        <w:rPr>
          <w:rFonts w:ascii="Times New Roman" w:eastAsia="Arial" w:hAnsi="Times New Roman" w:cs="Times New Roman"/>
          <w:color w:val="000000"/>
          <w:sz w:val="24"/>
          <w:szCs w:val="24"/>
        </w:rPr>
        <w:lastRenderedPageBreak/>
        <w:t>Supplementary Materials</w:t>
      </w:r>
      <w:r w:rsidR="00A97CCC" w:rsidRPr="00AF3D40">
        <w:rPr>
          <w:rFonts w:ascii="Times New Roman" w:eastAsia="Arial" w:hAnsi="Times New Roman" w:cs="Times New Roman"/>
          <w:color w:val="000000"/>
          <w:sz w:val="24"/>
          <w:szCs w:val="24"/>
        </w:rPr>
        <w:t xml:space="preserve"> appendix a</w:t>
      </w:r>
      <w:r w:rsidRPr="00AF3D40">
        <w:rPr>
          <w:rFonts w:ascii="Times New Roman" w:eastAsia="Arial" w:hAnsi="Times New Roman" w:cs="Times New Roman"/>
          <w:color w:val="000000"/>
          <w:sz w:val="24"/>
          <w:szCs w:val="24"/>
        </w:rPr>
        <w:t>). Daily reminders were sent via email to prompt participants to actively participate in the designated task. After seven days from the initiation of the study, participants were required to complete the scales again through an online survey and submit a brief qualitative record of their experience (e.g., art, photography, poem, written account up to 200 words) to researchers via email (Part 3). Part 1 of the study required approximately 15 minutes for participants to complete. Part 2 involved a daily activity lasting up to 70 minutes (5-10 minutes daily), while Part 3 required 15-25 minutes for completion.</w:t>
      </w:r>
    </w:p>
    <w:p w14:paraId="41C5B766" w14:textId="6AD39A38" w:rsidR="00DB7DA0" w:rsidRPr="001379A6" w:rsidRDefault="00305CB2" w:rsidP="00DF3EC6">
      <w:pPr>
        <w:spacing w:line="360" w:lineRule="auto"/>
        <w:rPr>
          <w:rFonts w:ascii="Times New Roman" w:eastAsia="Arial" w:hAnsi="Times New Roman" w:cs="Times New Roman"/>
          <w:b/>
          <w:bCs/>
          <w:i/>
          <w:color w:val="000000"/>
          <w:sz w:val="24"/>
          <w:szCs w:val="24"/>
        </w:rPr>
      </w:pPr>
      <w:r w:rsidRPr="001379A6">
        <w:rPr>
          <w:rFonts w:ascii="Times New Roman" w:eastAsia="Arial" w:hAnsi="Times New Roman" w:cs="Times New Roman"/>
          <w:b/>
          <w:bCs/>
          <w:i/>
          <w:color w:val="000000"/>
          <w:sz w:val="24"/>
          <w:szCs w:val="24"/>
        </w:rPr>
        <w:t xml:space="preserve">2.4 </w:t>
      </w:r>
      <w:r w:rsidR="008E7449" w:rsidRPr="001379A6">
        <w:rPr>
          <w:rFonts w:ascii="Times New Roman" w:eastAsia="Arial" w:hAnsi="Times New Roman" w:cs="Times New Roman"/>
          <w:b/>
          <w:bCs/>
          <w:i/>
          <w:color w:val="000000"/>
          <w:sz w:val="24"/>
          <w:szCs w:val="24"/>
        </w:rPr>
        <w:t>Felt-sense Intervention</w:t>
      </w:r>
    </w:p>
    <w:p w14:paraId="538F9E80" w14:textId="76C8DA63" w:rsidR="00EC3AA1" w:rsidRPr="001379A6" w:rsidRDefault="008E7449" w:rsidP="00DF3EC6">
      <w:pPr>
        <w:spacing w:line="360" w:lineRule="auto"/>
        <w:rPr>
          <w:rFonts w:ascii="Times New Roman" w:eastAsia="Arial" w:hAnsi="Times New Roman" w:cs="Times New Roman"/>
          <w:color w:val="000000"/>
          <w:sz w:val="24"/>
          <w:szCs w:val="24"/>
        </w:rPr>
      </w:pPr>
      <w:r w:rsidRPr="00AF3D40">
        <w:rPr>
          <w:rFonts w:ascii="Times New Roman" w:eastAsia="Arial" w:hAnsi="Times New Roman" w:cs="Times New Roman"/>
          <w:color w:val="000000"/>
          <w:sz w:val="24"/>
          <w:szCs w:val="24"/>
        </w:rPr>
        <w:t xml:space="preserve">For 7 consecutive days, participants were instructed to select an outdoor natural space—whether consistent or varying in location—that provided a sense of privacy conducive to completing the assigned exercise. Participants were directed to read the instructions or utilise a guided audio (provided by a female </w:t>
      </w:r>
      <w:proofErr w:type="spellStart"/>
      <w:r w:rsidRPr="00AF3D40">
        <w:rPr>
          <w:rFonts w:ascii="Times New Roman" w:eastAsia="Arial" w:hAnsi="Times New Roman" w:cs="Times New Roman"/>
          <w:color w:val="000000"/>
          <w:sz w:val="24"/>
          <w:szCs w:val="24"/>
        </w:rPr>
        <w:t>ecotherapist</w:t>
      </w:r>
      <w:proofErr w:type="spellEnd"/>
      <w:r w:rsidRPr="00AF3D40">
        <w:rPr>
          <w:rFonts w:ascii="Times New Roman" w:eastAsia="Arial" w:hAnsi="Times New Roman" w:cs="Times New Roman"/>
          <w:color w:val="000000"/>
          <w:sz w:val="24"/>
          <w:szCs w:val="24"/>
        </w:rPr>
        <w:t xml:space="preserve">). The exercise involved a focusing activity in which participants directed their attention to the connection between their feet and the ground. </w:t>
      </w:r>
      <w:r w:rsidR="00D72D71" w:rsidRPr="00AF3D40">
        <w:rPr>
          <w:rFonts w:ascii="Times New Roman" w:eastAsia="Arial" w:hAnsi="Times New Roman" w:cs="Times New Roman"/>
          <w:color w:val="000000"/>
          <w:sz w:val="24"/>
          <w:szCs w:val="24"/>
        </w:rPr>
        <w:t>With either closed eyes or a soft focus, they then followed their breath through their body, while observing their body's posture and subtle movements (see Appendix A).</w:t>
      </w:r>
      <w:r w:rsidR="00C86AC1" w:rsidRPr="00AF3D40">
        <w:rPr>
          <w:rFonts w:ascii="Times New Roman" w:eastAsia="Arial" w:hAnsi="Times New Roman" w:cs="Times New Roman"/>
          <w:color w:val="000000"/>
          <w:sz w:val="24"/>
          <w:szCs w:val="24"/>
        </w:rPr>
        <w:t xml:space="preserve"> </w:t>
      </w:r>
      <w:r w:rsidRPr="00AF3D40">
        <w:rPr>
          <w:rFonts w:ascii="Times New Roman" w:eastAsia="Arial" w:hAnsi="Times New Roman" w:cs="Times New Roman"/>
          <w:color w:val="000000"/>
          <w:sz w:val="24"/>
          <w:szCs w:val="24"/>
        </w:rPr>
        <w:t>Participants noted sensations in their body and the sense qualities of their environment (e.g., air on skin). Finally, they opened their eyes and explored their surroundings, listening to the symphony of nature with heightened bodily awareness.  A time frame of 5-10 minutes was suggested for this activity.</w:t>
      </w:r>
    </w:p>
    <w:p w14:paraId="455B3C6B" w14:textId="6835ED3A" w:rsidR="00DB7DA0" w:rsidRPr="001379A6" w:rsidRDefault="00305CB2" w:rsidP="00DF3EC6">
      <w:pPr>
        <w:spacing w:line="360" w:lineRule="auto"/>
        <w:rPr>
          <w:rFonts w:ascii="Times New Roman" w:eastAsia="Arial" w:hAnsi="Times New Roman" w:cs="Times New Roman"/>
          <w:b/>
          <w:bCs/>
          <w:i/>
          <w:color w:val="000000"/>
          <w:sz w:val="24"/>
          <w:szCs w:val="24"/>
        </w:rPr>
      </w:pPr>
      <w:r w:rsidRPr="001379A6">
        <w:rPr>
          <w:rFonts w:ascii="Times New Roman" w:eastAsia="Arial" w:hAnsi="Times New Roman" w:cs="Times New Roman"/>
          <w:b/>
          <w:bCs/>
          <w:i/>
          <w:color w:val="000000"/>
          <w:sz w:val="24"/>
          <w:szCs w:val="24"/>
        </w:rPr>
        <w:t xml:space="preserve">2.5 </w:t>
      </w:r>
      <w:r w:rsidR="008E7449" w:rsidRPr="001379A6">
        <w:rPr>
          <w:rFonts w:ascii="Times New Roman" w:eastAsia="Arial" w:hAnsi="Times New Roman" w:cs="Times New Roman"/>
          <w:b/>
          <w:bCs/>
          <w:i/>
          <w:color w:val="000000"/>
          <w:sz w:val="24"/>
          <w:szCs w:val="24"/>
        </w:rPr>
        <w:t>Materials</w:t>
      </w:r>
    </w:p>
    <w:p w14:paraId="3657730B" w14:textId="77777777" w:rsidR="001379A6" w:rsidRDefault="00305CB2" w:rsidP="00DF3EC6">
      <w:pPr>
        <w:spacing w:line="360" w:lineRule="auto"/>
        <w:ind w:firstLine="720"/>
        <w:contextualSpacing/>
        <w:rPr>
          <w:rFonts w:ascii="Times New Roman" w:eastAsia="Arial" w:hAnsi="Times New Roman" w:cs="Times New Roman"/>
          <w:color w:val="000000"/>
          <w:sz w:val="24"/>
          <w:szCs w:val="24"/>
        </w:rPr>
      </w:pPr>
      <w:r w:rsidRPr="00AF3D40">
        <w:rPr>
          <w:rFonts w:ascii="Times New Roman" w:eastAsia="Arial" w:hAnsi="Times New Roman" w:cs="Times New Roman"/>
          <w:b/>
          <w:bCs/>
          <w:color w:val="000000"/>
          <w:sz w:val="24"/>
          <w:szCs w:val="24"/>
        </w:rPr>
        <w:t xml:space="preserve">2.5.1 </w:t>
      </w:r>
      <w:r w:rsidR="008E7449" w:rsidRPr="00AF3D40">
        <w:rPr>
          <w:rFonts w:ascii="Times New Roman" w:eastAsia="Arial" w:hAnsi="Times New Roman" w:cs="Times New Roman"/>
          <w:b/>
          <w:bCs/>
          <w:color w:val="000000"/>
          <w:sz w:val="24"/>
          <w:szCs w:val="24"/>
        </w:rPr>
        <w:t xml:space="preserve">Qualitative instruments. </w:t>
      </w:r>
      <w:r w:rsidR="008E7449" w:rsidRPr="00AF3D40">
        <w:rPr>
          <w:rFonts w:ascii="Times New Roman" w:eastAsia="Arial" w:hAnsi="Times New Roman" w:cs="Times New Roman"/>
          <w:color w:val="000000"/>
          <w:sz w:val="24"/>
          <w:szCs w:val="24"/>
        </w:rPr>
        <w:t xml:space="preserve">At the conclusion of the week, participants were requested to email the researchers, offering a brief reflection on their experience in a format of their choosing, such as a photo, poem, or drawing (with a one or two-sentence description if applicable), or a written account (up to 200 words). </w:t>
      </w:r>
    </w:p>
    <w:p w14:paraId="0379AA6D" w14:textId="53E53839" w:rsidR="00DB7DA0" w:rsidRPr="001379A6" w:rsidRDefault="00305CB2" w:rsidP="00DF3EC6">
      <w:pPr>
        <w:spacing w:line="360" w:lineRule="auto"/>
        <w:ind w:firstLine="720"/>
        <w:contextualSpacing/>
        <w:rPr>
          <w:rFonts w:ascii="Times New Roman" w:eastAsia="Arial" w:hAnsi="Times New Roman" w:cs="Times New Roman"/>
          <w:color w:val="000000"/>
          <w:sz w:val="24"/>
          <w:szCs w:val="24"/>
        </w:rPr>
      </w:pPr>
      <w:r w:rsidRPr="00AF3D40">
        <w:rPr>
          <w:rFonts w:ascii="Times New Roman" w:eastAsia="Arial" w:hAnsi="Times New Roman" w:cs="Times New Roman"/>
          <w:b/>
          <w:bCs/>
          <w:color w:val="000000"/>
          <w:sz w:val="24"/>
          <w:szCs w:val="24"/>
        </w:rPr>
        <w:t xml:space="preserve">2.5.2 </w:t>
      </w:r>
      <w:r w:rsidR="008E7449" w:rsidRPr="00AF3D40">
        <w:rPr>
          <w:rFonts w:ascii="Times New Roman" w:eastAsia="Arial" w:hAnsi="Times New Roman" w:cs="Times New Roman"/>
          <w:b/>
          <w:bCs/>
          <w:color w:val="000000"/>
          <w:sz w:val="24"/>
          <w:szCs w:val="24"/>
        </w:rPr>
        <w:t xml:space="preserve">Quantitative instruments. </w:t>
      </w:r>
      <w:r w:rsidR="008E7449" w:rsidRPr="00AF3D40">
        <w:rPr>
          <w:rFonts w:ascii="Times New Roman" w:eastAsia="Arial" w:hAnsi="Times New Roman" w:cs="Times New Roman"/>
          <w:color w:val="000000"/>
          <w:sz w:val="24"/>
          <w:szCs w:val="24"/>
        </w:rPr>
        <w:t xml:space="preserve">The baseline and post-intervention questionnaires contained measures of nature relatedness, subjective well-being and motivation for future nature engagement. </w:t>
      </w:r>
      <w:r w:rsidR="008E7449" w:rsidRPr="00AF3D40">
        <w:rPr>
          <w:rFonts w:ascii="Times New Roman" w:eastAsia="Arial" w:hAnsi="Times New Roman" w:cs="Times New Roman"/>
          <w:i/>
          <w:iCs/>
          <w:color w:val="000000"/>
          <w:sz w:val="24"/>
          <w:szCs w:val="24"/>
        </w:rPr>
        <w:t xml:space="preserve">Nature Relatedness (NR) </w:t>
      </w:r>
      <w:r w:rsidR="008E7449" w:rsidRPr="00AF3D40">
        <w:rPr>
          <w:rFonts w:ascii="Times New Roman" w:eastAsia="Arial" w:hAnsi="Times New Roman" w:cs="Times New Roman"/>
          <w:color w:val="000000"/>
          <w:sz w:val="24"/>
          <w:szCs w:val="24"/>
        </w:rPr>
        <w:t>was measured by the 21-item Nature Relatedness (</w:t>
      </w:r>
      <w:proofErr w:type="gramStart"/>
      <w:r w:rsidR="008E7449" w:rsidRPr="00AF3D40">
        <w:rPr>
          <w:rFonts w:ascii="Times New Roman" w:eastAsia="Arial" w:hAnsi="Times New Roman" w:cs="Times New Roman"/>
          <w:color w:val="000000"/>
          <w:sz w:val="24"/>
          <w:szCs w:val="24"/>
        </w:rPr>
        <w:t>NR)  Scale</w:t>
      </w:r>
      <w:proofErr w:type="gramEnd"/>
      <w:r w:rsidR="008E7449" w:rsidRPr="00AF3D40">
        <w:rPr>
          <w:rFonts w:ascii="Times New Roman" w:eastAsia="Arial" w:hAnsi="Times New Roman" w:cs="Times New Roman"/>
          <w:color w:val="000000"/>
          <w:sz w:val="24"/>
          <w:szCs w:val="24"/>
        </w:rPr>
        <w:t xml:space="preserve"> (Nisbet</w:t>
      </w:r>
      <w:r w:rsidR="00BD7160" w:rsidRPr="00AF3D40">
        <w:rPr>
          <w:rFonts w:ascii="Times New Roman" w:eastAsia="Arial" w:hAnsi="Times New Roman" w:cs="Times New Roman"/>
          <w:color w:val="000000"/>
          <w:sz w:val="24"/>
          <w:szCs w:val="24"/>
        </w:rPr>
        <w:t>, Zelenski &amp; Murphy</w:t>
      </w:r>
      <w:r w:rsidR="008E7449" w:rsidRPr="00AF3D40">
        <w:rPr>
          <w:rFonts w:ascii="Times New Roman" w:eastAsia="Arial" w:hAnsi="Times New Roman" w:cs="Times New Roman"/>
          <w:color w:val="000000"/>
          <w:sz w:val="24"/>
          <w:szCs w:val="24"/>
        </w:rPr>
        <w:t>, 2009</w:t>
      </w:r>
      <w:r w:rsidR="00BD7160" w:rsidRPr="00AF3D40">
        <w:rPr>
          <w:rFonts w:ascii="Times New Roman" w:eastAsia="Arial" w:hAnsi="Times New Roman" w:cs="Times New Roman"/>
          <w:color w:val="000000"/>
          <w:sz w:val="24"/>
          <w:szCs w:val="24"/>
        </w:rPr>
        <w:t>)</w:t>
      </w:r>
      <w:r w:rsidR="008E7449" w:rsidRPr="00AF3D40">
        <w:rPr>
          <w:rFonts w:ascii="Times New Roman" w:eastAsia="Arial" w:hAnsi="Times New Roman" w:cs="Times New Roman"/>
          <w:color w:val="000000"/>
          <w:sz w:val="24"/>
          <w:szCs w:val="24"/>
        </w:rPr>
        <w:t xml:space="preserve"> Cronbach’s alpha between .77 and .84). The scale assesses the affective, cognitive, and experiential aspects of individuals' connection to nature.</w:t>
      </w:r>
      <w:r w:rsidR="008E7449" w:rsidRPr="00AF3D40">
        <w:rPr>
          <w:rFonts w:ascii="Times New Roman" w:eastAsia="Arial" w:hAnsi="Times New Roman" w:cs="Times New Roman"/>
          <w:i/>
          <w:iCs/>
          <w:color w:val="000000"/>
          <w:sz w:val="24"/>
          <w:szCs w:val="24"/>
        </w:rPr>
        <w:t xml:space="preserve"> </w:t>
      </w:r>
      <w:r w:rsidR="008E7449" w:rsidRPr="00AF3D40">
        <w:rPr>
          <w:rFonts w:ascii="Times New Roman" w:eastAsia="Arial" w:hAnsi="Times New Roman" w:cs="Times New Roman"/>
          <w:color w:val="000000"/>
          <w:sz w:val="24"/>
          <w:szCs w:val="24"/>
        </w:rPr>
        <w:t xml:space="preserve">Specifically, the NR scale consists of three subscales, NR-Self, NR-Perspective, and NR-Experience. NR-Self has nine items that measure one's </w:t>
      </w:r>
      <w:proofErr w:type="spellStart"/>
      <w:r w:rsidR="008E7449" w:rsidRPr="00AF3D40">
        <w:rPr>
          <w:rFonts w:ascii="Times New Roman" w:eastAsia="Arial" w:hAnsi="Times New Roman" w:cs="Times New Roman"/>
          <w:color w:val="000000"/>
          <w:sz w:val="24"/>
          <w:szCs w:val="24"/>
        </w:rPr>
        <w:t>internalised</w:t>
      </w:r>
      <w:proofErr w:type="spellEnd"/>
      <w:r w:rsidR="008E7449" w:rsidRPr="00AF3D40">
        <w:rPr>
          <w:rFonts w:ascii="Times New Roman" w:eastAsia="Arial" w:hAnsi="Times New Roman" w:cs="Times New Roman"/>
          <w:color w:val="000000"/>
          <w:sz w:val="24"/>
          <w:szCs w:val="24"/>
        </w:rPr>
        <w:t xml:space="preserve"> connection to nature (e.g. </w:t>
      </w:r>
      <w:r w:rsidR="008E7449" w:rsidRPr="00AF3D40">
        <w:rPr>
          <w:rFonts w:ascii="Times New Roman" w:eastAsia="Arial" w:hAnsi="Times New Roman" w:cs="Times New Roman"/>
          <w:color w:val="000000"/>
          <w:sz w:val="24"/>
          <w:szCs w:val="24"/>
        </w:rPr>
        <w:lastRenderedPageBreak/>
        <w:t xml:space="preserve">“My relationship to nature is an important part of who I am.”). NR-Perspective has six items reflecting an external worldview of nature (e.g. “Conservation is unnecessary because nature is strong enough to recover from any human impact” (reversed)). NR-Experience has six items representing physical familiarity with nature (e.g. “I enjoy being outdoors, even in unpleasant weather.”). Item responses were collected on a five-point Likert scale from ‘disagree strongly’ (1) to ‘agree strongly’ (5). Overall NR score was calculated by averaging all 21 items (after reverse scoring appropriate items: </w:t>
      </w:r>
      <w:r w:rsidR="008E7449" w:rsidRPr="00AF3D40">
        <w:rPr>
          <w:rFonts w:ascii="Times New Roman" w:eastAsia="Arial" w:hAnsi="Times New Roman" w:cs="Times New Roman"/>
          <w:sz w:val="24"/>
          <w:szCs w:val="24"/>
        </w:rPr>
        <w:t>2, 3, 10, 11, 13, 14, 15, 18</w:t>
      </w:r>
      <w:r w:rsidR="008E7449" w:rsidRPr="00AF3D40">
        <w:rPr>
          <w:rFonts w:ascii="Times New Roman" w:eastAsia="Arial" w:hAnsi="Times New Roman" w:cs="Times New Roman"/>
          <w:color w:val="000000"/>
          <w:sz w:val="24"/>
          <w:szCs w:val="24"/>
        </w:rPr>
        <w:t>), with the higher score reflecting the stronger connection to nature. Scores on the 3 NR dimensions were also calculated by averaging appropriate items after reverse scoring.</w:t>
      </w:r>
      <w:r w:rsidR="00CA74B8" w:rsidRPr="00AF3D40">
        <w:rPr>
          <w:rFonts w:ascii="Times New Roman" w:hAnsi="Times New Roman" w:cs="Times New Roman"/>
        </w:rPr>
        <w:t xml:space="preserve"> </w:t>
      </w:r>
      <w:r w:rsidR="00CA74B8" w:rsidRPr="00AF3D40">
        <w:rPr>
          <w:rFonts w:ascii="Times New Roman" w:eastAsia="Arial" w:hAnsi="Times New Roman" w:cs="Times New Roman"/>
          <w:color w:val="000000"/>
          <w:sz w:val="24"/>
          <w:szCs w:val="24"/>
        </w:rPr>
        <w:t>In our research, Cronbach's alpha for the full NR scale was 0.81, and 0.81 for NR-Self, 0.58 for NR-Perspective, and 0.65 for NR-Experience. The values of Cronbach's alpha for full NR scale and NR-Self demonstrated good internal consistencies, and for NR-Perspective and NR-Experience were acceptable to an exploratory study.</w:t>
      </w:r>
      <w:r w:rsidR="008E7449" w:rsidRPr="00AF3D40">
        <w:rPr>
          <w:rFonts w:ascii="Times New Roman" w:eastAsia="Arial" w:hAnsi="Times New Roman" w:cs="Times New Roman"/>
          <w:color w:val="000000"/>
          <w:sz w:val="24"/>
          <w:szCs w:val="24"/>
        </w:rPr>
        <w:t xml:space="preserve"> </w:t>
      </w:r>
    </w:p>
    <w:p w14:paraId="6D8BD9FB" w14:textId="77777777" w:rsidR="00DB7DA0" w:rsidRPr="00AF3D40" w:rsidRDefault="008E7449" w:rsidP="00DF3EC6">
      <w:pPr>
        <w:spacing w:line="360" w:lineRule="auto"/>
        <w:ind w:firstLine="720"/>
        <w:contextualSpacing/>
        <w:rPr>
          <w:rFonts w:ascii="Times New Roman" w:hAnsi="Times New Roman" w:cs="Times New Roman"/>
          <w:sz w:val="24"/>
          <w:szCs w:val="24"/>
        </w:rPr>
      </w:pPr>
      <w:r w:rsidRPr="00AF3D40">
        <w:rPr>
          <w:rFonts w:ascii="Times New Roman" w:eastAsia="Arial" w:hAnsi="Times New Roman" w:cs="Times New Roman"/>
          <w:i/>
          <w:iCs/>
          <w:color w:val="000000"/>
          <w:sz w:val="24"/>
          <w:szCs w:val="24"/>
        </w:rPr>
        <w:t>Subjective well-being</w:t>
      </w:r>
      <w:r w:rsidRPr="00AF3D40">
        <w:rPr>
          <w:rFonts w:ascii="Times New Roman" w:eastAsia="Arial" w:hAnsi="Times New Roman" w:cs="Times New Roman"/>
          <w:color w:val="000000"/>
          <w:sz w:val="24"/>
          <w:szCs w:val="24"/>
        </w:rPr>
        <w:t xml:space="preserve"> was measured with Positive and Negative affect - 20-item scale PANAS (</w:t>
      </w:r>
      <w:r w:rsidRPr="00AF3D40">
        <w:rPr>
          <w:rFonts w:ascii="Times New Roman" w:eastAsia="Arial" w:hAnsi="Times New Roman" w:cs="Times New Roman"/>
          <w:sz w:val="24"/>
          <w:szCs w:val="24"/>
        </w:rPr>
        <w:t xml:space="preserve">Watson, Clark &amp; </w:t>
      </w:r>
      <w:proofErr w:type="spellStart"/>
      <w:r w:rsidRPr="00AF3D40">
        <w:rPr>
          <w:rFonts w:ascii="Times New Roman" w:eastAsia="Arial" w:hAnsi="Times New Roman" w:cs="Times New Roman"/>
          <w:sz w:val="24"/>
          <w:szCs w:val="24"/>
        </w:rPr>
        <w:t>Tellegen</w:t>
      </w:r>
      <w:proofErr w:type="spellEnd"/>
      <w:r w:rsidRPr="00AF3D40">
        <w:rPr>
          <w:rFonts w:ascii="Times New Roman" w:eastAsia="Arial" w:hAnsi="Times New Roman" w:cs="Times New Roman"/>
          <w:sz w:val="24"/>
          <w:szCs w:val="24"/>
        </w:rPr>
        <w:t xml:space="preserve"> 1988;</w:t>
      </w:r>
      <w:r w:rsidRPr="00AF3D40">
        <w:rPr>
          <w:rFonts w:ascii="Times New Roman" w:eastAsia="Arial" w:hAnsi="Times New Roman" w:cs="Times New Roman"/>
          <w:color w:val="000000"/>
          <w:sz w:val="24"/>
          <w:szCs w:val="24"/>
        </w:rPr>
        <w:t xml:space="preserve"> Cronbach’s alpha ranging from .84 to .90 – </w:t>
      </w:r>
      <w:r w:rsidRPr="00AF3D40">
        <w:rPr>
          <w:rFonts w:ascii="Times New Roman" w:eastAsia="Arial" w:hAnsi="Times New Roman" w:cs="Times New Roman"/>
          <w:sz w:val="24"/>
          <w:szCs w:val="24"/>
        </w:rPr>
        <w:t>Magyar-Moe, 2009).</w:t>
      </w:r>
      <w:r w:rsidRPr="00AF3D40">
        <w:rPr>
          <w:rFonts w:ascii="Times New Roman" w:eastAsia="Arial" w:hAnsi="Times New Roman" w:cs="Times New Roman"/>
          <w:color w:val="000000"/>
          <w:sz w:val="24"/>
          <w:szCs w:val="24"/>
        </w:rPr>
        <w:t xml:space="preserve"> </w:t>
      </w:r>
      <w:r w:rsidRPr="00AF3D40">
        <w:rPr>
          <w:rFonts w:ascii="Times New Roman" w:eastAsia="Arial" w:hAnsi="Times New Roman" w:cs="Times New Roman"/>
          <w:sz w:val="24"/>
          <w:szCs w:val="24"/>
        </w:rPr>
        <w:t>PANAS measures the affective component of subjective well-being, phrased to focus on state experience, asking how respondents felt emotionally over the past week. It includes two mood scales, 10 items measuring positive affects (PA) (e.g., interested) and 10 items measuring negative affects (NA) (e.g., irritable). Participants rate items on 5-Likert-type scale ranging from 1 = very slightly or not at all to 5 = extremely to indicate the extent to which they have felt the emotion during the past week. The positive and negative affect scores are added and can range from 10-50 with higher scores representing higher levels of positive affect and negative affect.</w:t>
      </w:r>
    </w:p>
    <w:p w14:paraId="6D4015EA" w14:textId="1788D491" w:rsidR="00305CB2" w:rsidRDefault="008E7449" w:rsidP="00DF3EC6">
      <w:pPr>
        <w:spacing w:line="360" w:lineRule="auto"/>
        <w:ind w:firstLine="720"/>
        <w:contextualSpacing/>
        <w:rPr>
          <w:rFonts w:ascii="Times New Roman" w:eastAsia="Arial" w:hAnsi="Times New Roman" w:cs="Times New Roman"/>
          <w:color w:val="000000"/>
          <w:sz w:val="24"/>
          <w:szCs w:val="24"/>
        </w:rPr>
      </w:pPr>
      <w:r w:rsidRPr="00AF3D40">
        <w:rPr>
          <w:rFonts w:ascii="Times New Roman" w:eastAsia="Arial" w:hAnsi="Times New Roman" w:cs="Times New Roman"/>
          <w:i/>
          <w:iCs/>
          <w:color w:val="000000"/>
          <w:sz w:val="24"/>
          <w:szCs w:val="24"/>
        </w:rPr>
        <w:t xml:space="preserve">Motivation for future nature engagement </w:t>
      </w:r>
      <w:r w:rsidRPr="00AF3D40">
        <w:rPr>
          <w:rFonts w:ascii="Times New Roman" w:eastAsia="Arial" w:hAnsi="Times New Roman" w:cs="Times New Roman"/>
          <w:color w:val="000000"/>
          <w:sz w:val="24"/>
          <w:szCs w:val="24"/>
        </w:rPr>
        <w:t xml:space="preserve">was measured by adapting the Change Questionnaire </w:t>
      </w:r>
      <w:r w:rsidRPr="00AF3D40">
        <w:rPr>
          <w:rFonts w:ascii="Times New Roman" w:eastAsia="Arial" w:hAnsi="Times New Roman" w:cs="Times New Roman"/>
          <w:sz w:val="24"/>
          <w:szCs w:val="24"/>
        </w:rPr>
        <w:t>(Miller &amp; Johnson, 2008)</w:t>
      </w:r>
      <w:r w:rsidRPr="00AF3D40">
        <w:rPr>
          <w:rFonts w:ascii="Times New Roman" w:eastAsia="Arial" w:hAnsi="Times New Roman" w:cs="Times New Roman"/>
          <w:color w:val="000000"/>
          <w:sz w:val="24"/>
          <w:szCs w:val="24"/>
        </w:rPr>
        <w:t xml:space="preserve">. This 12-item scale covers the six sub-dimensions of change language (i.e. Desire, Ability, Reasons, Need, and Commitment to change, and Taking steps toward change) </w:t>
      </w:r>
      <w:proofErr w:type="spellStart"/>
      <w:r w:rsidRPr="00AF3D40">
        <w:rPr>
          <w:rFonts w:ascii="Times New Roman" w:eastAsia="Arial" w:hAnsi="Times New Roman" w:cs="Times New Roman"/>
          <w:color w:val="000000"/>
          <w:sz w:val="24"/>
          <w:szCs w:val="24"/>
        </w:rPr>
        <w:t>hypothesised</w:t>
      </w:r>
      <w:proofErr w:type="spellEnd"/>
      <w:r w:rsidRPr="00AF3D40">
        <w:rPr>
          <w:rFonts w:ascii="Times New Roman" w:eastAsia="Arial" w:hAnsi="Times New Roman" w:cs="Times New Roman"/>
          <w:color w:val="000000"/>
          <w:sz w:val="24"/>
          <w:szCs w:val="24"/>
        </w:rPr>
        <w:t xml:space="preserve"> to be active components of motivation for change (e.g. “I want to… engage with nature more frequently” [Desire]; “I could… engage </w:t>
      </w:r>
      <w:r w:rsidRPr="00AF3D40">
        <w:rPr>
          <w:rFonts w:ascii="Times New Roman" w:eastAsia="Arial" w:hAnsi="Times New Roman" w:cs="Times New Roman"/>
          <w:sz w:val="24"/>
          <w:szCs w:val="24"/>
        </w:rPr>
        <w:t>with nature more frequently</w:t>
      </w:r>
      <w:r w:rsidRPr="00AF3D40">
        <w:rPr>
          <w:rFonts w:ascii="Times New Roman" w:eastAsia="Arial" w:hAnsi="Times New Roman" w:cs="Times New Roman"/>
          <w:color w:val="000000"/>
          <w:sz w:val="24"/>
          <w:szCs w:val="24"/>
        </w:rPr>
        <w:t xml:space="preserve">” [Ability]; etc.). There are two items per dimension, rated on a Likert scale ranging from 0 (definitely not) to 10 (definitely). A total “Change score” was computed by summing all item scores and dividing them by 12 to get a score ranging from 0 to 10. Each subscale score was </w:t>
      </w:r>
      <w:r w:rsidRPr="00AF3D40">
        <w:rPr>
          <w:rFonts w:ascii="Times New Roman" w:eastAsia="Arial" w:hAnsi="Times New Roman" w:cs="Times New Roman"/>
          <w:color w:val="000000"/>
          <w:sz w:val="24"/>
          <w:szCs w:val="24"/>
        </w:rPr>
        <w:lastRenderedPageBreak/>
        <w:t>computed as the sum of the corresponding two items divided by two to yield scores ranging from 0 to 10.</w:t>
      </w:r>
    </w:p>
    <w:p w14:paraId="774F8CE6" w14:textId="77777777" w:rsidR="00DD0319" w:rsidRPr="00BD7130" w:rsidRDefault="00DD0319" w:rsidP="00DF3EC6">
      <w:pPr>
        <w:spacing w:line="360" w:lineRule="auto"/>
        <w:ind w:firstLine="720"/>
        <w:contextualSpacing/>
        <w:rPr>
          <w:rFonts w:ascii="Times New Roman" w:hAnsi="Times New Roman" w:cs="Times New Roman"/>
          <w:sz w:val="24"/>
          <w:szCs w:val="24"/>
        </w:rPr>
      </w:pPr>
    </w:p>
    <w:p w14:paraId="286D561C" w14:textId="4EBBA980" w:rsidR="00DB7DA0" w:rsidRPr="004A2684" w:rsidRDefault="00DD0319" w:rsidP="00DF3EC6">
      <w:pPr>
        <w:spacing w:line="360" w:lineRule="auto"/>
        <w:rPr>
          <w:rFonts w:ascii="Times New Roman" w:eastAsia="Arial" w:hAnsi="Times New Roman" w:cs="Times New Roman"/>
          <w:b/>
          <w:bCs/>
          <w:i/>
          <w:sz w:val="24"/>
          <w:szCs w:val="24"/>
        </w:rPr>
      </w:pPr>
      <w:r>
        <w:rPr>
          <w:rFonts w:ascii="Times New Roman" w:eastAsia="Arial" w:hAnsi="Times New Roman" w:cs="Times New Roman"/>
          <w:b/>
          <w:bCs/>
          <w:i/>
          <w:sz w:val="24"/>
          <w:szCs w:val="24"/>
        </w:rPr>
        <w:t>2.6</w:t>
      </w:r>
      <w:r w:rsidR="00305CB2" w:rsidRPr="004A2684">
        <w:rPr>
          <w:rFonts w:ascii="Times New Roman" w:eastAsia="Arial" w:hAnsi="Times New Roman" w:cs="Times New Roman"/>
          <w:b/>
          <w:bCs/>
          <w:i/>
          <w:sz w:val="24"/>
          <w:szCs w:val="24"/>
        </w:rPr>
        <w:t xml:space="preserve">. </w:t>
      </w:r>
      <w:r w:rsidR="008E7449" w:rsidRPr="004A2684">
        <w:rPr>
          <w:rFonts w:ascii="Times New Roman" w:eastAsia="Arial" w:hAnsi="Times New Roman" w:cs="Times New Roman"/>
          <w:b/>
          <w:bCs/>
          <w:i/>
          <w:sz w:val="24"/>
          <w:szCs w:val="24"/>
        </w:rPr>
        <w:t>Data Analysis</w:t>
      </w:r>
    </w:p>
    <w:p w14:paraId="5C3C5D52" w14:textId="5D0B5708" w:rsidR="00305CB2"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 xml:space="preserve">Qualitative data were analyzed using NVivo software. Two researchers independently conducted the analysis and then cross-validated the identified themes. Polytextual Thematic Analysis (PTA) as proposed by Gleeson (2020) was employed to analyze the data, allowing for the examination of both images and text assuming their interconnectedness. PTA is an adaptation of thematic analysis (Braun &amp; Clarke, 2006), a flexible method suitable for exploring various qualitative data types, including experiences and opinions. The PTA process involved data familiarization, initial coding of participant responses, theme emergence, review, definition, and condensation. Quantitative data were </w:t>
      </w:r>
      <w:proofErr w:type="spellStart"/>
      <w:r w:rsidRPr="00AF3D40">
        <w:rPr>
          <w:rFonts w:ascii="Times New Roman" w:eastAsia="Arial" w:hAnsi="Times New Roman" w:cs="Times New Roman"/>
          <w:sz w:val="24"/>
          <w:szCs w:val="24"/>
        </w:rPr>
        <w:t>analysed</w:t>
      </w:r>
      <w:proofErr w:type="spellEnd"/>
      <w:r w:rsidRPr="00AF3D40">
        <w:rPr>
          <w:rFonts w:ascii="Times New Roman" w:eastAsia="Arial" w:hAnsi="Times New Roman" w:cs="Times New Roman"/>
          <w:sz w:val="24"/>
          <w:szCs w:val="24"/>
        </w:rPr>
        <w:t xml:space="preserve"> using JASP. As parametric assumptions were met, paired sample t-tests</w:t>
      </w:r>
      <w:r w:rsidR="00A41FD8" w:rsidRPr="00AF3D40">
        <w:rPr>
          <w:rFonts w:ascii="Times New Roman" w:eastAsia="Arial" w:hAnsi="Times New Roman" w:cs="Times New Roman"/>
          <w:sz w:val="24"/>
          <w:szCs w:val="24"/>
        </w:rPr>
        <w:t xml:space="preserve"> were used</w:t>
      </w:r>
      <w:r w:rsidRPr="00AF3D40">
        <w:rPr>
          <w:rFonts w:ascii="Times New Roman" w:eastAsia="Arial" w:hAnsi="Times New Roman" w:cs="Times New Roman"/>
          <w:sz w:val="24"/>
          <w:szCs w:val="24"/>
        </w:rPr>
        <w:t xml:space="preserve"> to examine </w:t>
      </w:r>
      <w:r w:rsidR="00A41FD8" w:rsidRPr="00AF3D40">
        <w:rPr>
          <w:rFonts w:ascii="Times New Roman" w:eastAsia="Arial" w:hAnsi="Times New Roman" w:cs="Times New Roman"/>
          <w:sz w:val="24"/>
          <w:szCs w:val="24"/>
        </w:rPr>
        <w:t>potential</w:t>
      </w:r>
      <w:r w:rsidRPr="00AF3D40">
        <w:rPr>
          <w:rFonts w:ascii="Times New Roman" w:eastAsia="Arial" w:hAnsi="Times New Roman" w:cs="Times New Roman"/>
          <w:sz w:val="24"/>
          <w:szCs w:val="24"/>
        </w:rPr>
        <w:t xml:space="preserve"> differences in scores between pre- and post-intervention</w:t>
      </w:r>
      <w:r w:rsidR="00A41FD8" w:rsidRPr="00AF3D40">
        <w:rPr>
          <w:rFonts w:ascii="Times New Roman" w:eastAsia="Arial" w:hAnsi="Times New Roman" w:cs="Times New Roman"/>
          <w:sz w:val="24"/>
          <w:szCs w:val="24"/>
        </w:rPr>
        <w:t xml:space="preserve"> conditions</w:t>
      </w:r>
      <w:r w:rsidRPr="00AF3D40">
        <w:rPr>
          <w:rFonts w:ascii="Times New Roman" w:eastAsia="Arial" w:hAnsi="Times New Roman" w:cs="Times New Roman"/>
          <w:sz w:val="24"/>
          <w:szCs w:val="24"/>
        </w:rPr>
        <w:t>.</w:t>
      </w:r>
    </w:p>
    <w:p w14:paraId="1716ADF8" w14:textId="77777777" w:rsidR="008B2526" w:rsidRPr="00BD7130" w:rsidRDefault="008B2526" w:rsidP="00DF3EC6">
      <w:pPr>
        <w:spacing w:line="360" w:lineRule="auto"/>
        <w:rPr>
          <w:rFonts w:ascii="Times New Roman" w:eastAsia="Arial" w:hAnsi="Times New Roman" w:cs="Times New Roman"/>
          <w:sz w:val="24"/>
          <w:szCs w:val="24"/>
        </w:rPr>
      </w:pPr>
    </w:p>
    <w:p w14:paraId="17579288" w14:textId="44D6BB29" w:rsidR="00DB7DA0" w:rsidRPr="00DD0319" w:rsidRDefault="008B2526" w:rsidP="00DF3EC6">
      <w:pPr>
        <w:spacing w:line="360" w:lineRule="auto"/>
        <w:rPr>
          <w:rFonts w:ascii="Times New Roman" w:hAnsi="Times New Roman" w:cs="Times New Roman"/>
          <w:sz w:val="24"/>
          <w:szCs w:val="24"/>
        </w:rPr>
      </w:pPr>
      <w:r>
        <w:rPr>
          <w:rFonts w:ascii="Times New Roman" w:eastAsia="Arial" w:hAnsi="Times New Roman" w:cs="Times New Roman"/>
          <w:b/>
          <w:bCs/>
          <w:sz w:val="24"/>
          <w:szCs w:val="24"/>
        </w:rPr>
        <w:t xml:space="preserve">3. </w:t>
      </w:r>
      <w:r w:rsidR="00DD0319">
        <w:rPr>
          <w:rFonts w:ascii="Times New Roman" w:eastAsia="Arial" w:hAnsi="Times New Roman" w:cs="Times New Roman"/>
          <w:b/>
          <w:bCs/>
          <w:sz w:val="24"/>
          <w:szCs w:val="24"/>
        </w:rPr>
        <w:t>Findings</w:t>
      </w:r>
    </w:p>
    <w:p w14:paraId="159D3C2F" w14:textId="202FF9D5" w:rsidR="00DB7DA0" w:rsidRPr="00AF3D40" w:rsidRDefault="008E7449" w:rsidP="00DF3EC6">
      <w:pPr>
        <w:spacing w:line="360" w:lineRule="auto"/>
        <w:rPr>
          <w:rFonts w:ascii="Times New Roman" w:eastAsia="Arial" w:hAnsi="Times New Roman" w:cs="Times New Roman"/>
          <w:i/>
          <w:iCs/>
          <w:sz w:val="24"/>
          <w:szCs w:val="24"/>
        </w:rPr>
      </w:pPr>
      <w:r w:rsidRPr="00AF3D40">
        <w:rPr>
          <w:rFonts w:ascii="Times New Roman" w:eastAsia="Arial" w:hAnsi="Times New Roman" w:cs="Times New Roman"/>
          <w:sz w:val="24"/>
          <w:szCs w:val="24"/>
        </w:rPr>
        <w:t xml:space="preserve">Five main themes were identified during the analysis of the qualitative data </w:t>
      </w:r>
      <w:r w:rsidRPr="00AF3D40">
        <w:rPr>
          <w:rFonts w:ascii="Times New Roman" w:eastAsia="Arial" w:hAnsi="Times New Roman" w:cs="Times New Roman"/>
          <w:i/>
          <w:iCs/>
          <w:sz w:val="24"/>
          <w:szCs w:val="24"/>
        </w:rPr>
        <w:t xml:space="preserve">positive well-being, connection with natural environment, connection to self and others, behavioural </w:t>
      </w:r>
      <w:r w:rsidR="00B128C8" w:rsidRPr="00AF3D40">
        <w:rPr>
          <w:rFonts w:ascii="Times New Roman" w:eastAsia="Arial" w:hAnsi="Times New Roman" w:cs="Times New Roman"/>
          <w:i/>
          <w:iCs/>
          <w:sz w:val="24"/>
          <w:szCs w:val="24"/>
        </w:rPr>
        <w:t>change</w:t>
      </w:r>
      <w:r w:rsidRPr="00AF3D40">
        <w:rPr>
          <w:rFonts w:ascii="Times New Roman" w:eastAsia="Arial" w:hAnsi="Times New Roman" w:cs="Times New Roman"/>
          <w:i/>
          <w:iCs/>
          <w:sz w:val="24"/>
          <w:szCs w:val="24"/>
        </w:rPr>
        <w:t>, intervention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C67EA" w:rsidRPr="00AF3D40" w14:paraId="2F583703" w14:textId="77777777" w:rsidTr="00943266">
        <w:tc>
          <w:tcPr>
            <w:tcW w:w="9350" w:type="dxa"/>
          </w:tcPr>
          <w:p w14:paraId="6B0163A2" w14:textId="5B58E19E" w:rsidR="009C67EA" w:rsidRPr="00AF3D40" w:rsidRDefault="009C67EA" w:rsidP="00DF3EC6">
            <w:pPr>
              <w:spacing w:line="360" w:lineRule="auto"/>
              <w:rPr>
                <w:rFonts w:ascii="Times New Roman" w:hAnsi="Times New Roman" w:cs="Times New Roman"/>
                <w:sz w:val="24"/>
                <w:szCs w:val="24"/>
              </w:rPr>
            </w:pPr>
            <w:r w:rsidRPr="00AF3D40">
              <w:rPr>
                <w:rFonts w:ascii="Times New Roman" w:hAnsi="Times New Roman" w:cs="Times New Roman"/>
                <w:noProof/>
                <w:sz w:val="24"/>
                <w:szCs w:val="24"/>
              </w:rPr>
              <w:lastRenderedPageBreak/>
              <w:drawing>
                <wp:inline distT="0" distB="0" distL="0" distR="0" wp14:anchorId="7BD444FC" wp14:editId="536F65F6">
                  <wp:extent cx="5943600" cy="4457700"/>
                  <wp:effectExtent l="0" t="0" r="0" b="0"/>
                  <wp:docPr id="2033032359" name="Picture 1" descr="A diagram of different the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32359" name="Picture 1" descr="A diagram of different them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tc>
      </w:tr>
      <w:tr w:rsidR="009C67EA" w:rsidRPr="00AF3D40" w14:paraId="3C879A04" w14:textId="77777777" w:rsidTr="00943266">
        <w:tc>
          <w:tcPr>
            <w:tcW w:w="9350" w:type="dxa"/>
          </w:tcPr>
          <w:p w14:paraId="66433CFD" w14:textId="4AFFAA18" w:rsidR="009C67EA" w:rsidRPr="00AF3D40" w:rsidRDefault="009C67EA" w:rsidP="00DF3EC6">
            <w:pPr>
              <w:spacing w:line="360" w:lineRule="auto"/>
              <w:rPr>
                <w:rFonts w:ascii="Times New Roman" w:hAnsi="Times New Roman" w:cs="Times New Roman"/>
                <w:i/>
                <w:iCs/>
                <w:sz w:val="24"/>
                <w:szCs w:val="24"/>
              </w:rPr>
            </w:pPr>
            <w:r w:rsidRPr="00AF3D40">
              <w:rPr>
                <w:rFonts w:ascii="Times New Roman" w:hAnsi="Times New Roman" w:cs="Times New Roman"/>
                <w:i/>
                <w:iCs/>
                <w:sz w:val="24"/>
                <w:szCs w:val="24"/>
              </w:rPr>
              <w:t xml:space="preserve">Figure </w:t>
            </w:r>
            <w:proofErr w:type="gramStart"/>
            <w:r w:rsidR="00D01346" w:rsidRPr="00AF3D40">
              <w:rPr>
                <w:rFonts w:ascii="Times New Roman" w:hAnsi="Times New Roman" w:cs="Times New Roman"/>
                <w:i/>
                <w:iCs/>
                <w:sz w:val="24"/>
                <w:szCs w:val="24"/>
              </w:rPr>
              <w:t>1.</w:t>
            </w:r>
            <w:r w:rsidR="003769E2" w:rsidRPr="00AF3D40">
              <w:rPr>
                <w:rFonts w:ascii="Times New Roman" w:hAnsi="Times New Roman" w:cs="Times New Roman"/>
                <w:iCs/>
                <w:sz w:val="24"/>
                <w:szCs w:val="24"/>
              </w:rPr>
              <w:t>Five</w:t>
            </w:r>
            <w:proofErr w:type="gramEnd"/>
            <w:r w:rsidR="003769E2" w:rsidRPr="00AF3D40">
              <w:rPr>
                <w:rFonts w:ascii="Times New Roman" w:hAnsi="Times New Roman" w:cs="Times New Roman"/>
                <w:iCs/>
                <w:sz w:val="24"/>
                <w:szCs w:val="24"/>
              </w:rPr>
              <w:t xml:space="preserve"> main themes from the qualitative analysis: Connection with Self and Others, Positive Wellbeing, Behavioural Change, Intervention Characteristics, </w:t>
            </w:r>
            <w:r w:rsidR="00F75C93" w:rsidRPr="00AF3D40">
              <w:rPr>
                <w:rFonts w:ascii="Times New Roman" w:hAnsi="Times New Roman" w:cs="Times New Roman"/>
                <w:iCs/>
                <w:sz w:val="24"/>
                <w:szCs w:val="24"/>
              </w:rPr>
              <w:t>Connection</w:t>
            </w:r>
            <w:r w:rsidR="003769E2" w:rsidRPr="00AF3D40">
              <w:rPr>
                <w:rFonts w:ascii="Times New Roman" w:hAnsi="Times New Roman" w:cs="Times New Roman"/>
                <w:iCs/>
                <w:sz w:val="24"/>
                <w:szCs w:val="24"/>
              </w:rPr>
              <w:t xml:space="preserve"> with the Natural Environment.</w:t>
            </w:r>
          </w:p>
        </w:tc>
      </w:tr>
    </w:tbl>
    <w:p w14:paraId="706344ED" w14:textId="77777777" w:rsidR="00ED0A99" w:rsidRPr="00AF3D40" w:rsidRDefault="00ED0A99" w:rsidP="00DF3EC6">
      <w:pPr>
        <w:spacing w:line="360" w:lineRule="auto"/>
        <w:rPr>
          <w:rFonts w:ascii="Times New Roman" w:eastAsia="Arial" w:hAnsi="Times New Roman" w:cs="Times New Roman"/>
          <w:sz w:val="24"/>
          <w:szCs w:val="24"/>
        </w:rPr>
      </w:pPr>
    </w:p>
    <w:p w14:paraId="30286192" w14:textId="37386C7E" w:rsidR="00DB7DA0" w:rsidRPr="00D86F09" w:rsidRDefault="00305CB2" w:rsidP="00DF3EC6">
      <w:pPr>
        <w:spacing w:line="360" w:lineRule="auto"/>
        <w:rPr>
          <w:rFonts w:ascii="Times New Roman" w:eastAsia="Arial" w:hAnsi="Times New Roman" w:cs="Times New Roman"/>
          <w:b/>
          <w:bCs/>
          <w:i/>
          <w:sz w:val="24"/>
          <w:szCs w:val="24"/>
        </w:rPr>
      </w:pPr>
      <w:r w:rsidRPr="00D86F09">
        <w:rPr>
          <w:rFonts w:ascii="Times New Roman" w:eastAsia="Arial" w:hAnsi="Times New Roman" w:cs="Times New Roman"/>
          <w:b/>
          <w:bCs/>
          <w:i/>
          <w:sz w:val="24"/>
          <w:szCs w:val="24"/>
        </w:rPr>
        <w:t>3.1</w:t>
      </w:r>
      <w:r w:rsidR="00A61D0A" w:rsidRPr="00D86F09">
        <w:rPr>
          <w:rFonts w:ascii="Times New Roman" w:eastAsia="Arial" w:hAnsi="Times New Roman" w:cs="Times New Roman"/>
          <w:b/>
          <w:bCs/>
          <w:i/>
          <w:sz w:val="24"/>
          <w:szCs w:val="24"/>
        </w:rPr>
        <w:t xml:space="preserve"> </w:t>
      </w:r>
      <w:r w:rsidR="008E7449" w:rsidRPr="00D86F09">
        <w:rPr>
          <w:rFonts w:ascii="Times New Roman" w:eastAsia="Arial" w:hAnsi="Times New Roman" w:cs="Times New Roman"/>
          <w:b/>
          <w:bCs/>
          <w:i/>
          <w:sz w:val="24"/>
          <w:szCs w:val="24"/>
        </w:rPr>
        <w:t>Positive Well-being</w:t>
      </w:r>
    </w:p>
    <w:p w14:paraId="1833E54C" w14:textId="77777777" w:rsidR="00DB7DA0"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 xml:space="preserve">All participants reported increased well-being throughout their accounts, and specifically through four mechanisms: relaxation, grounding, clarity and emotional processing.   </w:t>
      </w:r>
    </w:p>
    <w:p w14:paraId="19F0647C" w14:textId="77777777" w:rsidR="00DB7DA0" w:rsidRPr="00AF3D40" w:rsidRDefault="008E7449" w:rsidP="00DF3EC6">
      <w:pPr>
        <w:spacing w:line="360" w:lineRule="auto"/>
        <w:ind w:firstLine="720"/>
        <w:rPr>
          <w:rFonts w:ascii="Times New Roman" w:eastAsia="Arial" w:hAnsi="Times New Roman" w:cs="Times New Roman"/>
          <w:sz w:val="24"/>
          <w:szCs w:val="24"/>
        </w:rPr>
      </w:pPr>
      <w:r w:rsidRPr="00AF3D40">
        <w:rPr>
          <w:rFonts w:ascii="Times New Roman" w:eastAsia="Arial" w:hAnsi="Times New Roman" w:cs="Times New Roman"/>
          <w:sz w:val="24"/>
          <w:szCs w:val="24"/>
        </w:rPr>
        <w:t>The majority of participants expressed a sense of peace during the exercise, with many noting that this calmness continued even after the session ended. Sally, for example, remarked:</w:t>
      </w:r>
    </w:p>
    <w:p w14:paraId="364BB4A7" w14:textId="77777777" w:rsidR="00DB7DA0" w:rsidRPr="00AF3D40" w:rsidRDefault="008E7449" w:rsidP="00DF3EC6">
      <w:pPr>
        <w:spacing w:line="360" w:lineRule="auto"/>
        <w:ind w:firstLine="720"/>
        <w:rPr>
          <w:rFonts w:ascii="Times New Roman" w:hAnsi="Times New Roman" w:cs="Times New Roman"/>
          <w:sz w:val="24"/>
          <w:szCs w:val="24"/>
        </w:rPr>
      </w:pPr>
      <w:r w:rsidRPr="00AF3D40">
        <w:rPr>
          <w:rFonts w:ascii="Times New Roman" w:eastAsia="Arial" w:hAnsi="Times New Roman" w:cs="Times New Roman"/>
          <w:i/>
          <w:iCs/>
          <w:sz w:val="24"/>
          <w:szCs w:val="24"/>
        </w:rPr>
        <w:t>“I have felt much calmer and relaxed after doing the exercise as I'm someone who tends to be quite anxious” Sally</w:t>
      </w:r>
    </w:p>
    <w:p w14:paraId="115E28B6" w14:textId="77777777" w:rsidR="00DB7DA0"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lastRenderedPageBreak/>
        <w:t>This sense of relaxation appears to be linked to the focus on the felt-sense itself, with deliberate attention directed inward to the somatic experience, enabling a shift away from tasks or concerns, reducing the possibility of cognitive overload. As one participant mentioned:</w:t>
      </w:r>
    </w:p>
    <w:p w14:paraId="644C90E0" w14:textId="77777777" w:rsidR="00DB7DA0" w:rsidRPr="00AF3D40" w:rsidRDefault="008E7449" w:rsidP="00DF3EC6">
      <w:pPr>
        <w:spacing w:line="360" w:lineRule="auto"/>
        <w:ind w:firstLine="720"/>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t>"</w:t>
      </w:r>
      <w:r w:rsidRPr="00AF3D40">
        <w:rPr>
          <w:rFonts w:ascii="Times New Roman" w:eastAsia="Arial" w:hAnsi="Times New Roman" w:cs="Times New Roman"/>
          <w:i/>
          <w:iCs/>
          <w:color w:val="000000"/>
          <w:sz w:val="24"/>
          <w:szCs w:val="24"/>
          <w:lang w:val="en-GB"/>
        </w:rPr>
        <w:t>it certainly helped lower my stress levels and made me feel more grounded, rather than feeling overwhelmed with thoughts." Gemma</w:t>
      </w:r>
    </w:p>
    <w:p w14:paraId="685EDB82" w14:textId="77777777" w:rsidR="00DB7DA0" w:rsidRPr="00AF3D40" w:rsidRDefault="008E7449" w:rsidP="00DF3EC6">
      <w:pPr>
        <w:spacing w:line="360" w:lineRule="auto"/>
        <w:ind w:firstLine="720"/>
        <w:rPr>
          <w:rFonts w:ascii="Times New Roman" w:eastAsia="Arial" w:hAnsi="Times New Roman" w:cs="Times New Roman"/>
          <w:sz w:val="24"/>
          <w:szCs w:val="24"/>
        </w:rPr>
      </w:pPr>
      <w:r w:rsidRPr="00AF3D40">
        <w:rPr>
          <w:rFonts w:ascii="Times New Roman" w:eastAsia="Arial" w:hAnsi="Times New Roman" w:cs="Times New Roman"/>
          <w:sz w:val="24"/>
          <w:szCs w:val="24"/>
        </w:rPr>
        <w:t xml:space="preserve">While focusing inward can be practiced anywhere, participants highlighted the unique resonance of this inward process when conducted in a natural environment. Sarah, for instance, shared her experience: </w:t>
      </w:r>
    </w:p>
    <w:p w14:paraId="1A17E6EA" w14:textId="77777777" w:rsidR="00DB7DA0" w:rsidRPr="00AF3D40" w:rsidRDefault="008E7449" w:rsidP="00DF3EC6">
      <w:pPr>
        <w:spacing w:line="360" w:lineRule="auto"/>
        <w:ind w:firstLine="720"/>
        <w:rPr>
          <w:rFonts w:ascii="Times New Roman" w:eastAsia="Arial" w:hAnsi="Times New Roman" w:cs="Times New Roman"/>
          <w:i/>
          <w:iCs/>
          <w:sz w:val="24"/>
          <w:szCs w:val="24"/>
        </w:rPr>
      </w:pPr>
      <w:r w:rsidRPr="00AF3D40">
        <w:rPr>
          <w:rFonts w:ascii="Times New Roman" w:eastAsia="Arial" w:hAnsi="Times New Roman" w:cs="Times New Roman"/>
          <w:i/>
          <w:iCs/>
          <w:sz w:val="24"/>
          <w:szCs w:val="24"/>
        </w:rPr>
        <w:t>“Very peaceful and relaxing to take a moment to ‘quiet’ your thoughts....it felt very calming and soothing to be outside and admire nature” Sarah</w:t>
      </w:r>
    </w:p>
    <w:p w14:paraId="22026CEF" w14:textId="0F2665F9" w:rsidR="00DB7DA0"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Sarah's account underscores how engaging in the exercise outdoors amidst nature can have a particularly calming effect</w:t>
      </w:r>
      <w:r w:rsidR="003647D9" w:rsidRPr="00AF3D40">
        <w:rPr>
          <w:rFonts w:ascii="Times New Roman" w:eastAsia="Arial" w:hAnsi="Times New Roman" w:cs="Times New Roman"/>
          <w:sz w:val="24"/>
          <w:szCs w:val="24"/>
        </w:rPr>
        <w:t>:</w:t>
      </w:r>
    </w:p>
    <w:p w14:paraId="5219E311" w14:textId="6AC309D5" w:rsidR="00DB7DA0" w:rsidRPr="00AF3D40" w:rsidRDefault="008E7449" w:rsidP="00DF3EC6">
      <w:pPr>
        <w:spacing w:line="360" w:lineRule="auto"/>
        <w:ind w:firstLine="720"/>
        <w:rPr>
          <w:rFonts w:ascii="Times New Roman" w:eastAsia="Arial" w:hAnsi="Times New Roman" w:cs="Times New Roman"/>
          <w:i/>
          <w:iCs/>
          <w:sz w:val="24"/>
          <w:szCs w:val="24"/>
        </w:rPr>
      </w:pPr>
      <w:r w:rsidRPr="00AF3D40">
        <w:rPr>
          <w:rFonts w:ascii="Times New Roman" w:eastAsia="Arial" w:hAnsi="Times New Roman" w:cs="Times New Roman"/>
          <w:i/>
          <w:iCs/>
          <w:sz w:val="24"/>
          <w:szCs w:val="24"/>
        </w:rPr>
        <w:t xml:space="preserve"> “I sat down and listened to the audio in one ear whilst listening and observing the nature around me in the </w:t>
      </w:r>
      <w:r w:rsidR="00FC6403" w:rsidRPr="00AF3D40">
        <w:rPr>
          <w:rFonts w:ascii="Times New Roman" w:eastAsia="Arial" w:hAnsi="Times New Roman" w:cs="Times New Roman"/>
          <w:i/>
          <w:iCs/>
          <w:sz w:val="24"/>
          <w:szCs w:val="24"/>
        </w:rPr>
        <w:t>other</w:t>
      </w:r>
      <w:r w:rsidRPr="00AF3D40">
        <w:rPr>
          <w:rFonts w:ascii="Times New Roman" w:eastAsia="Arial" w:hAnsi="Times New Roman" w:cs="Times New Roman"/>
          <w:i/>
          <w:iCs/>
          <w:sz w:val="24"/>
          <w:szCs w:val="24"/>
        </w:rPr>
        <w:t>, it was really calming” Sheila</w:t>
      </w:r>
    </w:p>
    <w:p w14:paraId="4628DFA3" w14:textId="77777777" w:rsidR="00DB7DA0" w:rsidRPr="00AF3D40" w:rsidRDefault="008E7449" w:rsidP="00DF3EC6">
      <w:pPr>
        <w:spacing w:line="360" w:lineRule="auto"/>
        <w:ind w:firstLine="720"/>
        <w:rPr>
          <w:rFonts w:ascii="Times New Roman" w:eastAsia="Arial" w:hAnsi="Times New Roman" w:cs="Times New Roman"/>
          <w:sz w:val="24"/>
          <w:szCs w:val="24"/>
        </w:rPr>
      </w:pPr>
      <w:r w:rsidRPr="00AF3D40">
        <w:rPr>
          <w:rFonts w:ascii="Times New Roman" w:eastAsia="Arial" w:hAnsi="Times New Roman" w:cs="Times New Roman"/>
          <w:sz w:val="24"/>
          <w:szCs w:val="24"/>
        </w:rPr>
        <w:t xml:space="preserve">These two quotes underscore the crucial role that the natural setting plays in amplifying the benefits of the embodiment exercise. Katie echoed this sentiment: </w:t>
      </w:r>
    </w:p>
    <w:p w14:paraId="29184F9A" w14:textId="3658957A" w:rsidR="00DB7DA0" w:rsidRPr="00AF3D40" w:rsidRDefault="008E7449" w:rsidP="00DF3EC6">
      <w:pPr>
        <w:spacing w:line="360" w:lineRule="auto"/>
        <w:ind w:firstLine="720"/>
        <w:rPr>
          <w:rFonts w:ascii="Times New Roman" w:hAnsi="Times New Roman" w:cs="Times New Roman"/>
          <w:sz w:val="24"/>
          <w:szCs w:val="24"/>
        </w:rPr>
      </w:pPr>
      <w:r w:rsidRPr="00AF3D40">
        <w:rPr>
          <w:rFonts w:ascii="Times New Roman" w:eastAsia="Arial" w:hAnsi="Times New Roman" w:cs="Times New Roman"/>
          <w:b/>
          <w:bCs/>
          <w:i/>
          <w:iCs/>
          <w:sz w:val="24"/>
          <w:szCs w:val="24"/>
        </w:rPr>
        <w:t>“</w:t>
      </w:r>
      <w:r w:rsidRPr="00AF3D40">
        <w:rPr>
          <w:rFonts w:ascii="Times New Roman" w:eastAsia="Arial" w:hAnsi="Times New Roman" w:cs="Times New Roman"/>
          <w:i/>
          <w:iCs/>
          <w:sz w:val="24"/>
          <w:szCs w:val="24"/>
        </w:rPr>
        <w:t>I felt the warmth of the sun kept me calm and grounded and allowed me to reflect</w:t>
      </w:r>
      <w:proofErr w:type="gramStart"/>
      <w:r w:rsidRPr="00AF3D40">
        <w:rPr>
          <w:rFonts w:ascii="Times New Roman" w:eastAsia="Arial" w:hAnsi="Times New Roman" w:cs="Times New Roman"/>
          <w:i/>
          <w:iCs/>
          <w:sz w:val="24"/>
          <w:szCs w:val="24"/>
        </w:rPr>
        <w:t>....(</w:t>
      </w:r>
      <w:proofErr w:type="gramEnd"/>
      <w:r w:rsidRPr="00AF3D40">
        <w:rPr>
          <w:rFonts w:ascii="Times New Roman" w:eastAsia="Arial" w:hAnsi="Times New Roman" w:cs="Times New Roman"/>
          <w:i/>
          <w:iCs/>
          <w:sz w:val="24"/>
          <w:szCs w:val="24"/>
        </w:rPr>
        <w:t>fig</w:t>
      </w:r>
      <w:r w:rsidR="006241DB" w:rsidRPr="00AF3D40">
        <w:rPr>
          <w:rFonts w:ascii="Times New Roman" w:eastAsia="Arial" w:hAnsi="Times New Roman" w:cs="Times New Roman"/>
          <w:i/>
          <w:iCs/>
          <w:sz w:val="24"/>
          <w:szCs w:val="24"/>
        </w:rPr>
        <w:t xml:space="preserve">ure </w:t>
      </w:r>
      <w:r w:rsidR="00B128C8" w:rsidRPr="00AF3D40">
        <w:rPr>
          <w:rFonts w:ascii="Times New Roman" w:eastAsia="Arial" w:hAnsi="Times New Roman" w:cs="Times New Roman"/>
          <w:i/>
          <w:iCs/>
          <w:sz w:val="24"/>
          <w:szCs w:val="24"/>
        </w:rPr>
        <w:t>2</w:t>
      </w:r>
      <w:r w:rsidR="00644E81" w:rsidRPr="00AF3D40">
        <w:rPr>
          <w:rFonts w:ascii="Times New Roman" w:eastAsia="Arial" w:hAnsi="Times New Roman" w:cs="Times New Roman"/>
          <w:i/>
          <w:iCs/>
          <w:sz w:val="24"/>
          <w:szCs w:val="24"/>
        </w:rPr>
        <w:t>a</w:t>
      </w:r>
      <w:r w:rsidRPr="00AF3D40">
        <w:rPr>
          <w:rFonts w:ascii="Times New Roman" w:eastAsia="Arial" w:hAnsi="Times New Roman" w:cs="Times New Roman"/>
          <w:i/>
          <w:iCs/>
          <w:sz w:val="24"/>
          <w:szCs w:val="24"/>
        </w:rPr>
        <w:t xml:space="preserve">) also highlights how powerful the sun is to cast such vivid shadows” Katie </w:t>
      </w:r>
    </w:p>
    <w:p w14:paraId="24B28331" w14:textId="561A8A1A" w:rsidR="00DB7DA0" w:rsidRPr="00AF3D40" w:rsidRDefault="002E0D0C"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Participants were invited to share images or drawings to document their experience taking part in the exercise (figure 2). For this participant, t</w:t>
      </w:r>
      <w:r w:rsidR="008E7449" w:rsidRPr="00AF3D40">
        <w:rPr>
          <w:rFonts w:ascii="Times New Roman" w:eastAsia="Arial" w:hAnsi="Times New Roman" w:cs="Times New Roman"/>
          <w:sz w:val="24"/>
          <w:szCs w:val="24"/>
        </w:rPr>
        <w:t>he stillness of the image (</w:t>
      </w:r>
      <w:r w:rsidR="00B128C8" w:rsidRPr="00AF3D40">
        <w:rPr>
          <w:rFonts w:ascii="Times New Roman" w:eastAsia="Arial" w:hAnsi="Times New Roman" w:cs="Times New Roman"/>
          <w:sz w:val="24"/>
          <w:szCs w:val="24"/>
        </w:rPr>
        <w:t>fig</w:t>
      </w:r>
      <w:r w:rsidR="006241DB" w:rsidRPr="00AF3D40">
        <w:rPr>
          <w:rFonts w:ascii="Times New Roman" w:eastAsia="Arial" w:hAnsi="Times New Roman" w:cs="Times New Roman"/>
          <w:sz w:val="24"/>
          <w:szCs w:val="24"/>
        </w:rPr>
        <w:t xml:space="preserve">ure </w:t>
      </w:r>
      <w:r w:rsidR="00644E81" w:rsidRPr="00AF3D40">
        <w:rPr>
          <w:rFonts w:ascii="Times New Roman" w:eastAsia="Arial" w:hAnsi="Times New Roman" w:cs="Times New Roman"/>
          <w:sz w:val="24"/>
          <w:szCs w:val="24"/>
        </w:rPr>
        <w:t>2a</w:t>
      </w:r>
      <w:r w:rsidR="00B128C8" w:rsidRPr="00AF3D40">
        <w:rPr>
          <w:rFonts w:ascii="Times New Roman" w:eastAsia="Arial" w:hAnsi="Times New Roman" w:cs="Times New Roman"/>
          <w:sz w:val="24"/>
          <w:szCs w:val="24"/>
        </w:rPr>
        <w:t>)</w:t>
      </w:r>
      <w:r w:rsidR="00B128C8" w:rsidRPr="00AF3D40">
        <w:rPr>
          <w:rFonts w:ascii="Times New Roman" w:eastAsia="Arial" w:hAnsi="Times New Roman" w:cs="Times New Roman"/>
          <w:i/>
          <w:iCs/>
          <w:sz w:val="24"/>
          <w:szCs w:val="24"/>
        </w:rPr>
        <w:t xml:space="preserve"> </w:t>
      </w:r>
      <w:r w:rsidR="008E7449" w:rsidRPr="00AF3D40">
        <w:rPr>
          <w:rFonts w:ascii="Times New Roman" w:eastAsia="Arial" w:hAnsi="Times New Roman" w:cs="Times New Roman"/>
          <w:sz w:val="24"/>
          <w:szCs w:val="24"/>
        </w:rPr>
        <w:t xml:space="preserve">captured helps to show the calmness and relaxation Katie felt while taking part in the embodiment exercise. </w:t>
      </w:r>
    </w:p>
    <w:p w14:paraId="170E4A5F" w14:textId="2829C908" w:rsidR="002E0D0C" w:rsidRPr="00AF3D40" w:rsidRDefault="007C259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noProof/>
          <w:sz w:val="24"/>
          <w:szCs w:val="24"/>
        </w:rPr>
        <w:lastRenderedPageBreak/>
        <w:drawing>
          <wp:inline distT="0" distB="0" distL="0" distR="0" wp14:anchorId="66120F1F" wp14:editId="519B32B7">
            <wp:extent cx="5943600" cy="372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721100"/>
                    </a:xfrm>
                    <a:prstGeom prst="rect">
                      <a:avLst/>
                    </a:prstGeom>
                  </pic:spPr>
                </pic:pic>
              </a:graphicData>
            </a:graphic>
          </wp:inline>
        </w:drawing>
      </w:r>
    </w:p>
    <w:p w14:paraId="4511A519" w14:textId="334F833B" w:rsidR="002E0D0C" w:rsidRPr="00AF3D40" w:rsidRDefault="002E0D0C" w:rsidP="00DF3EC6">
      <w:pPr>
        <w:spacing w:line="360" w:lineRule="auto"/>
        <w:rPr>
          <w:rFonts w:ascii="Times New Roman" w:hAnsi="Times New Roman" w:cs="Times New Roman"/>
          <w:iCs/>
          <w:sz w:val="20"/>
          <w:szCs w:val="20"/>
        </w:rPr>
      </w:pPr>
      <w:r w:rsidRPr="00AF3D40">
        <w:rPr>
          <w:rFonts w:ascii="Times New Roman" w:hAnsi="Times New Roman" w:cs="Times New Roman"/>
          <w:i/>
          <w:iCs/>
          <w:sz w:val="20"/>
          <w:szCs w:val="20"/>
        </w:rPr>
        <w:t>Figure 2</w:t>
      </w:r>
      <w:r w:rsidR="00880F45" w:rsidRPr="00AF3D40">
        <w:rPr>
          <w:rFonts w:ascii="Times New Roman" w:hAnsi="Times New Roman" w:cs="Times New Roman"/>
          <w:iCs/>
          <w:sz w:val="20"/>
          <w:szCs w:val="20"/>
        </w:rPr>
        <w:t>.</w:t>
      </w:r>
      <w:r w:rsidRPr="00AF3D40">
        <w:rPr>
          <w:rFonts w:ascii="Times New Roman" w:hAnsi="Times New Roman" w:cs="Times New Roman"/>
          <w:iCs/>
          <w:sz w:val="20"/>
          <w:szCs w:val="20"/>
        </w:rPr>
        <w:t xml:space="preserve"> </w:t>
      </w:r>
      <w:r w:rsidR="00880F45" w:rsidRPr="00AF3D40">
        <w:rPr>
          <w:rFonts w:ascii="Times New Roman" w:hAnsi="Times New Roman" w:cs="Times New Roman"/>
          <w:iCs/>
          <w:sz w:val="20"/>
          <w:szCs w:val="20"/>
        </w:rPr>
        <w:t>I</w:t>
      </w:r>
      <w:r w:rsidRPr="00AF3D40">
        <w:rPr>
          <w:rFonts w:ascii="Times New Roman" w:hAnsi="Times New Roman" w:cs="Times New Roman"/>
          <w:iCs/>
          <w:sz w:val="20"/>
          <w:szCs w:val="20"/>
        </w:rPr>
        <w:t>mages captured by participants documenting their experiences (a) is by participant Katie showing the power of the sun in shadows, (b) a vision board created by participant Linda to document their feelings from taking part in the exercise (c) from Claire, illustrates the impact of the wind around during the exercise (d) by participant Hazel, documenting the location in which they took part in the exercise. (e) demonstrated the locations the exercise took part in, preferring to experience nature through evening hours, by Natasha (f) shows a sense of getting away from everyone and everything, by Arabella.</w:t>
      </w:r>
    </w:p>
    <w:p w14:paraId="212B9EB0" w14:textId="77777777" w:rsidR="002E0D0C" w:rsidRPr="00AF3D40" w:rsidRDefault="002E0D0C" w:rsidP="00DF3EC6">
      <w:pPr>
        <w:spacing w:line="360" w:lineRule="auto"/>
        <w:rPr>
          <w:rFonts w:ascii="Times New Roman" w:hAnsi="Times New Roman" w:cs="Times New Roman"/>
          <w:sz w:val="24"/>
          <w:szCs w:val="24"/>
        </w:rPr>
      </w:pPr>
    </w:p>
    <w:p w14:paraId="6F5FA3C6" w14:textId="09F08E26" w:rsidR="00DB7DA0" w:rsidRPr="00AF3D40" w:rsidRDefault="008E7449" w:rsidP="00DF3EC6">
      <w:pPr>
        <w:spacing w:line="360" w:lineRule="auto"/>
        <w:rPr>
          <w:rFonts w:ascii="Times New Roman" w:hAnsi="Times New Roman" w:cs="Times New Roman"/>
          <w:sz w:val="24"/>
          <w:szCs w:val="24"/>
        </w:rPr>
      </w:pPr>
      <w:r w:rsidRPr="00AF3D40">
        <w:rPr>
          <w:rFonts w:ascii="Times New Roman" w:eastAsia="Arial" w:hAnsi="Times New Roman" w:cs="Times New Roman"/>
          <w:sz w:val="24"/>
          <w:szCs w:val="24"/>
        </w:rPr>
        <w:t xml:space="preserve">A common thread from participants was how the intervention had helped them to </w:t>
      </w:r>
      <w:r w:rsidRPr="00AF3D40">
        <w:rPr>
          <w:rFonts w:ascii="Times New Roman" w:eastAsia="Arial" w:hAnsi="Times New Roman" w:cs="Times New Roman"/>
          <w:color w:val="000000"/>
          <w:sz w:val="24"/>
          <w:szCs w:val="24"/>
          <w:shd w:val="clear" w:color="auto" w:fill="FFFFFF"/>
        </w:rPr>
        <w:t>listen in, in an attentive and open-hearted way (</w:t>
      </w:r>
      <w:r w:rsidR="00B128C8" w:rsidRPr="00AF3D40">
        <w:rPr>
          <w:rFonts w:ascii="Times New Roman" w:eastAsia="Arial" w:hAnsi="Times New Roman" w:cs="Times New Roman"/>
          <w:color w:val="000000"/>
          <w:sz w:val="24"/>
          <w:szCs w:val="24"/>
          <w:shd w:val="clear" w:color="auto" w:fill="FFFFFF"/>
        </w:rPr>
        <w:t>Fig</w:t>
      </w:r>
      <w:r w:rsidR="006241DB" w:rsidRPr="00AF3D40">
        <w:rPr>
          <w:rFonts w:ascii="Times New Roman" w:eastAsia="Arial" w:hAnsi="Times New Roman" w:cs="Times New Roman"/>
          <w:color w:val="000000"/>
          <w:sz w:val="24"/>
          <w:szCs w:val="24"/>
          <w:shd w:val="clear" w:color="auto" w:fill="FFFFFF"/>
        </w:rPr>
        <w:t xml:space="preserve">ure </w:t>
      </w:r>
      <w:r w:rsidR="00644E81" w:rsidRPr="00AF3D40">
        <w:rPr>
          <w:rFonts w:ascii="Times New Roman" w:eastAsia="Arial" w:hAnsi="Times New Roman" w:cs="Times New Roman"/>
          <w:color w:val="000000"/>
          <w:sz w:val="24"/>
          <w:szCs w:val="24"/>
          <w:shd w:val="clear" w:color="auto" w:fill="FFFFFF"/>
        </w:rPr>
        <w:t>2b</w:t>
      </w:r>
      <w:r w:rsidRPr="00AF3D40">
        <w:rPr>
          <w:rFonts w:ascii="Times New Roman" w:eastAsia="Arial" w:hAnsi="Times New Roman" w:cs="Times New Roman"/>
          <w:color w:val="000000"/>
          <w:sz w:val="24"/>
          <w:szCs w:val="24"/>
          <w:shd w:val="clear" w:color="auto" w:fill="FFFFFF"/>
        </w:rPr>
        <w:t>). One participant shared that the exercise was really helpful to process the grief related to a recent loss:</w:t>
      </w:r>
    </w:p>
    <w:p w14:paraId="431ACCE1" w14:textId="59332A25" w:rsidR="00DB7DA0" w:rsidRPr="00AF3D40" w:rsidRDefault="00D86F0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rPr>
      </w:pPr>
      <w:r>
        <w:rPr>
          <w:rFonts w:ascii="Times New Roman" w:eastAsia="Arial" w:hAnsi="Times New Roman" w:cs="Times New Roman"/>
          <w:i/>
          <w:iCs/>
          <w:sz w:val="24"/>
          <w:szCs w:val="24"/>
        </w:rPr>
        <w:tab/>
      </w:r>
      <w:r w:rsidR="008E7449" w:rsidRPr="00AF3D40">
        <w:rPr>
          <w:rFonts w:ascii="Times New Roman" w:eastAsia="Arial" w:hAnsi="Times New Roman" w:cs="Times New Roman"/>
          <w:i/>
          <w:iCs/>
          <w:sz w:val="24"/>
          <w:szCs w:val="24"/>
        </w:rPr>
        <w:t xml:space="preserve"> “</w:t>
      </w:r>
      <w:r w:rsidR="008E7449" w:rsidRPr="00AF3D40">
        <w:rPr>
          <w:rFonts w:ascii="Times New Roman" w:eastAsia="Arial" w:hAnsi="Times New Roman" w:cs="Times New Roman"/>
          <w:i/>
          <w:iCs/>
          <w:color w:val="000000"/>
          <w:sz w:val="24"/>
          <w:szCs w:val="24"/>
          <w:lang w:val="en-GB"/>
        </w:rPr>
        <w:t>My gramps passed away on Sunday and even then, it helped and is helping me to manage my emotions while navigating the loss. Participating in this made me more aware of and more open to my emotions, like I was finally ACTUALLY listening to myself” Ruby</w:t>
      </w:r>
    </w:p>
    <w:p w14:paraId="7632A76E" w14:textId="77777777" w:rsidR="00DB7DA0" w:rsidRPr="00AF3D40" w:rsidRDefault="008E7449" w:rsidP="00DF3EC6">
      <w:pPr>
        <w:spacing w:line="360" w:lineRule="auto"/>
        <w:rPr>
          <w:rFonts w:ascii="Times New Roman" w:eastAsia="Arial" w:hAnsi="Times New Roman" w:cs="Times New Roman"/>
          <w:color w:val="000000"/>
          <w:sz w:val="24"/>
          <w:szCs w:val="24"/>
          <w:shd w:val="clear" w:color="auto" w:fill="FFFFFF"/>
        </w:rPr>
      </w:pPr>
      <w:r w:rsidRPr="00AF3D40">
        <w:rPr>
          <w:rFonts w:ascii="Times New Roman" w:eastAsia="Arial" w:hAnsi="Times New Roman" w:cs="Times New Roman"/>
          <w:color w:val="000000"/>
          <w:sz w:val="24"/>
          <w:szCs w:val="24"/>
          <w:shd w:val="clear" w:color="auto" w:fill="FFFFFF"/>
        </w:rPr>
        <w:t>This underscores the importance of attending to the felt sense of one's current experience, enabling comprehension of aspects that may be partially known but not yet fully realised.</w:t>
      </w:r>
    </w:p>
    <w:p w14:paraId="104E230C" w14:textId="77777777" w:rsidR="00DB7DA0" w:rsidRPr="00AF3D40" w:rsidRDefault="008E7449" w:rsidP="00C502DC">
      <w:pPr>
        <w:spacing w:line="360" w:lineRule="auto"/>
        <w:rPr>
          <w:rFonts w:ascii="Times New Roman" w:eastAsia="Arial" w:hAnsi="Times New Roman" w:cs="Times New Roman"/>
          <w:color w:val="000000"/>
          <w:sz w:val="24"/>
          <w:szCs w:val="24"/>
          <w:shd w:val="clear" w:color="auto" w:fill="FFFFFF"/>
        </w:rPr>
      </w:pPr>
      <w:r w:rsidRPr="00AF3D40">
        <w:rPr>
          <w:rFonts w:ascii="Times New Roman" w:eastAsia="Arial" w:hAnsi="Times New Roman" w:cs="Times New Roman"/>
          <w:color w:val="000000"/>
          <w:sz w:val="24"/>
          <w:szCs w:val="24"/>
          <w:shd w:val="clear" w:color="auto" w:fill="FFFFFF"/>
        </w:rPr>
        <w:lastRenderedPageBreak/>
        <w:t xml:space="preserve">Additionally, two participants noted experiencing increased clarity as a result of the interventions. This clarity appears to be linked to fostering non-judgmental awareness of the present moment, which can be felt within the body, and from the transformative shift in perspective fostered by immersing oneself in a natural environment: </w:t>
      </w:r>
    </w:p>
    <w:p w14:paraId="20A32F0B" w14:textId="77777777" w:rsidR="00DB7DA0" w:rsidRPr="00AF3D40" w:rsidRDefault="008E7449" w:rsidP="00DF3EC6">
      <w:pPr>
        <w:spacing w:line="360" w:lineRule="auto"/>
        <w:rPr>
          <w:rFonts w:ascii="Times New Roman" w:eastAsia="Arial" w:hAnsi="Times New Roman" w:cs="Times New Roman"/>
          <w:i/>
          <w:iCs/>
          <w:sz w:val="24"/>
          <w:szCs w:val="24"/>
        </w:rPr>
      </w:pPr>
      <w:r w:rsidRPr="00AF3D40">
        <w:rPr>
          <w:rFonts w:ascii="Times New Roman" w:eastAsia="Arial" w:hAnsi="Times New Roman" w:cs="Times New Roman"/>
          <w:i/>
          <w:iCs/>
          <w:sz w:val="24"/>
          <w:szCs w:val="24"/>
        </w:rPr>
        <w:t xml:space="preserve"> “[doing the focusing in nature] has opened my mind up in making sure I relax my mind more and focus on my health instead of constantly stressing or worrying about certain things”. Gemma</w:t>
      </w:r>
    </w:p>
    <w:p w14:paraId="2F508EDE" w14:textId="77777777" w:rsidR="00DB7DA0"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Nature became a place of solace and comfort as in this participant’s poem:</w:t>
      </w:r>
    </w:p>
    <w:p w14:paraId="40859445"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rPr>
      </w:pPr>
      <w:r w:rsidRPr="00AF3D40">
        <w:rPr>
          <w:rFonts w:ascii="Times New Roman" w:eastAsia="Arial" w:hAnsi="Times New Roman" w:cs="Times New Roman"/>
          <w:i/>
          <w:iCs/>
          <w:sz w:val="24"/>
          <w:szCs w:val="24"/>
        </w:rPr>
        <w:t>“</w:t>
      </w:r>
      <w:r w:rsidRPr="00AF3D40">
        <w:rPr>
          <w:rFonts w:ascii="Times New Roman" w:eastAsia="Arial" w:hAnsi="Times New Roman" w:cs="Times New Roman"/>
          <w:i/>
          <w:iCs/>
          <w:color w:val="000000"/>
          <w:sz w:val="24"/>
          <w:szCs w:val="24"/>
          <w:lang w:val="en-GB"/>
        </w:rPr>
        <w:t>And yet, with an empty heart</w:t>
      </w:r>
    </w:p>
    <w:p w14:paraId="150CAF09" w14:textId="725D0B53"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rPr>
      </w:pPr>
      <w:r w:rsidRPr="00AF3D40">
        <w:rPr>
          <w:rFonts w:ascii="Times New Roman" w:eastAsia="Arial" w:hAnsi="Times New Roman" w:cs="Times New Roman"/>
          <w:i/>
          <w:iCs/>
          <w:color w:val="000000"/>
          <w:sz w:val="24"/>
          <w:szCs w:val="24"/>
          <w:lang w:val="en-GB"/>
        </w:rPr>
        <w:t>I feel your warmth spreading through me</w:t>
      </w:r>
    </w:p>
    <w:p w14:paraId="22A3B2DB"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i/>
          <w:iCs/>
          <w:color w:val="000000"/>
          <w:sz w:val="24"/>
          <w:szCs w:val="24"/>
          <w:lang w:val="en-GB"/>
        </w:rPr>
        <w:t>And yet, with empty eyes</w:t>
      </w:r>
    </w:p>
    <w:p w14:paraId="7D113314"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i/>
          <w:iCs/>
          <w:color w:val="000000"/>
          <w:sz w:val="24"/>
          <w:szCs w:val="24"/>
          <w:lang w:val="en-GB"/>
        </w:rPr>
        <w:t>my gaze falls upon your beauty</w:t>
      </w:r>
    </w:p>
    <w:p w14:paraId="69FCB50C" w14:textId="77777777" w:rsidR="00917DCC" w:rsidRPr="00AF3D40" w:rsidRDefault="00917DCC"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i/>
          <w:iCs/>
          <w:color w:val="000000"/>
          <w:sz w:val="24"/>
          <w:szCs w:val="24"/>
          <w:lang w:val="en-GB"/>
        </w:rPr>
      </w:pPr>
    </w:p>
    <w:p w14:paraId="3F9D7609" w14:textId="768867A2"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i/>
          <w:iCs/>
          <w:color w:val="000000"/>
          <w:sz w:val="24"/>
          <w:szCs w:val="24"/>
          <w:lang w:val="en-GB"/>
        </w:rPr>
        <w:t>And yet, with an emptiness deeper than the abyss</w:t>
      </w:r>
    </w:p>
    <w:p w14:paraId="16C619BA"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i/>
          <w:iCs/>
          <w:color w:val="000000"/>
          <w:sz w:val="24"/>
          <w:szCs w:val="24"/>
          <w:lang w:val="en-GB"/>
        </w:rPr>
        <w:t xml:space="preserve">I long once more for your bliss” </w:t>
      </w:r>
    </w:p>
    <w:p w14:paraId="48D5C1F9"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i/>
          <w:iCs/>
          <w:color w:val="000000"/>
          <w:sz w:val="24"/>
          <w:szCs w:val="24"/>
          <w:lang w:val="en-GB"/>
        </w:rPr>
        <w:t>Cole</w:t>
      </w:r>
    </w:p>
    <w:p w14:paraId="4B7F3949" w14:textId="77777777" w:rsidR="00DB7DA0" w:rsidRPr="00AF3D40" w:rsidRDefault="00DB7DA0" w:rsidP="00DF3EC6">
      <w:pPr>
        <w:spacing w:line="360" w:lineRule="auto"/>
        <w:rPr>
          <w:rFonts w:ascii="Times New Roman" w:eastAsia="Arial" w:hAnsi="Times New Roman" w:cs="Times New Roman"/>
          <w:sz w:val="24"/>
          <w:szCs w:val="24"/>
        </w:rPr>
      </w:pPr>
    </w:p>
    <w:p w14:paraId="6AC57876" w14:textId="43A3FD22" w:rsidR="00DB7DA0" w:rsidRPr="00D86F09" w:rsidRDefault="00305CB2" w:rsidP="00DF3EC6">
      <w:pPr>
        <w:spacing w:line="360" w:lineRule="auto"/>
        <w:rPr>
          <w:rFonts w:ascii="Times New Roman" w:hAnsi="Times New Roman" w:cs="Times New Roman"/>
          <w:i/>
          <w:sz w:val="24"/>
          <w:szCs w:val="24"/>
        </w:rPr>
      </w:pPr>
      <w:r w:rsidRPr="00D86F09">
        <w:rPr>
          <w:rFonts w:ascii="Times New Roman" w:eastAsia="Arial" w:hAnsi="Times New Roman" w:cs="Times New Roman"/>
          <w:b/>
          <w:bCs/>
          <w:i/>
          <w:sz w:val="24"/>
          <w:szCs w:val="24"/>
        </w:rPr>
        <w:t xml:space="preserve">3.2 </w:t>
      </w:r>
      <w:r w:rsidR="008E7449" w:rsidRPr="00D86F09">
        <w:rPr>
          <w:rFonts w:ascii="Times New Roman" w:eastAsia="Arial" w:hAnsi="Times New Roman" w:cs="Times New Roman"/>
          <w:b/>
          <w:bCs/>
          <w:i/>
          <w:sz w:val="24"/>
          <w:szCs w:val="24"/>
        </w:rPr>
        <w:t>Connection with the natural environment</w:t>
      </w:r>
    </w:p>
    <w:p w14:paraId="34AB49FE" w14:textId="77777777" w:rsidR="00DB7DA0" w:rsidRPr="00AF3D40" w:rsidRDefault="008E7449"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This theme is about how the participants found increased awareness and bond with the environment. One aspect was present attention. Through the felt-sense, participants reported increased ability to pay attention to the here and now, and to the natural environment around them:</w:t>
      </w:r>
    </w:p>
    <w:p w14:paraId="2A426A2B" w14:textId="77777777" w:rsidR="00DB7DA0" w:rsidRPr="00AF3D40" w:rsidRDefault="00DB7DA0"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i/>
          <w:iCs/>
          <w:color w:val="000000"/>
          <w:sz w:val="24"/>
          <w:szCs w:val="24"/>
          <w:lang w:val="en-GB"/>
        </w:rPr>
      </w:pPr>
    </w:p>
    <w:p w14:paraId="50EFC5BE" w14:textId="22A5DB54" w:rsidR="00DB7DA0" w:rsidRPr="00AF3D40" w:rsidRDefault="00D86F09"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Pr>
          <w:rFonts w:ascii="Times New Roman" w:eastAsia="Arial" w:hAnsi="Times New Roman" w:cs="Times New Roman"/>
          <w:i/>
          <w:iCs/>
          <w:color w:val="000000"/>
          <w:sz w:val="24"/>
          <w:szCs w:val="24"/>
          <w:lang w:val="en-GB"/>
        </w:rPr>
        <w:tab/>
      </w:r>
      <w:r w:rsidR="008E7449" w:rsidRPr="00AF3D40">
        <w:rPr>
          <w:rFonts w:ascii="Times New Roman" w:eastAsia="Arial" w:hAnsi="Times New Roman" w:cs="Times New Roman"/>
          <w:i/>
          <w:iCs/>
          <w:color w:val="000000"/>
          <w:sz w:val="24"/>
          <w:szCs w:val="24"/>
          <w:lang w:val="en-GB"/>
        </w:rPr>
        <w:t xml:space="preserve">“During the course of this week I noticed there are ducks around a pond I drive past (they are sometimes on the road, I am very cautious of them), I also have a bird feeder in the garden and spent some time to notice when they visited. A couple of evenings when the weather was clear, I spent time outside to notice the sky, </w:t>
      </w:r>
      <w:r w:rsidR="00C86AC1" w:rsidRPr="00AF3D40">
        <w:rPr>
          <w:rFonts w:ascii="Times New Roman" w:eastAsia="Arial" w:hAnsi="Times New Roman" w:cs="Times New Roman"/>
          <w:i/>
          <w:iCs/>
          <w:color w:val="000000"/>
          <w:sz w:val="24"/>
          <w:szCs w:val="24"/>
          <w:lang w:val="en-GB"/>
        </w:rPr>
        <w:t>i</w:t>
      </w:r>
      <w:r w:rsidR="008E7449" w:rsidRPr="00AF3D40">
        <w:rPr>
          <w:rFonts w:ascii="Times New Roman" w:eastAsia="Arial" w:hAnsi="Times New Roman" w:cs="Times New Roman"/>
          <w:i/>
          <w:iCs/>
          <w:color w:val="000000"/>
          <w:sz w:val="24"/>
          <w:szCs w:val="24"/>
          <w:lang w:val="en-GB"/>
        </w:rPr>
        <w:t>t was very clear and beautiful, and felt calming and endless when taking the time to gaze into it.” Michaela</w:t>
      </w:r>
    </w:p>
    <w:p w14:paraId="1981E6DD" w14:textId="77777777" w:rsidR="00DB7DA0" w:rsidRPr="00AF3D40" w:rsidRDefault="008E7449"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lastRenderedPageBreak/>
        <w:t> </w:t>
      </w:r>
    </w:p>
    <w:p w14:paraId="278261C9"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rPr>
      </w:pPr>
      <w:r w:rsidRPr="00AF3D40">
        <w:rPr>
          <w:rFonts w:ascii="Times New Roman" w:eastAsia="Arial" w:hAnsi="Times New Roman" w:cs="Times New Roman"/>
          <w:sz w:val="24"/>
          <w:szCs w:val="24"/>
        </w:rPr>
        <w:t xml:space="preserve"> </w:t>
      </w:r>
      <w:r w:rsidRPr="00AF3D40">
        <w:rPr>
          <w:rFonts w:ascii="Times New Roman" w:eastAsia="Arial" w:hAnsi="Times New Roman" w:cs="Times New Roman"/>
          <w:color w:val="000000"/>
          <w:sz w:val="24"/>
          <w:szCs w:val="24"/>
          <w:lang w:val="en-GB"/>
        </w:rPr>
        <w:t xml:space="preserve">The detailed account provided by the participant highlights a deliberate effort to engage with nature, from observing ducks and bird feeders to contemplating the vastness of the sky. This suggests a transformation in perspective, wherein individuals actively seek out moments of observation and reflection, finding solace and beauty in the natural world. </w:t>
      </w:r>
    </w:p>
    <w:p w14:paraId="4FEE2A05"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t>Additionally, some participants, like Robbie and Hayley, extended this connection to finding significance even in seemingly mundane aspects of their surroundings:</w:t>
      </w:r>
    </w:p>
    <w:p w14:paraId="7ECEDF06" w14:textId="4FDBE880" w:rsidR="00DB7DA0" w:rsidRPr="00AF3D40" w:rsidRDefault="00D86F0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rPr>
      </w:pPr>
      <w:r>
        <w:rPr>
          <w:rFonts w:ascii="Times New Roman" w:eastAsia="Arial" w:hAnsi="Times New Roman" w:cs="Times New Roman"/>
          <w:i/>
          <w:iCs/>
          <w:sz w:val="24"/>
          <w:szCs w:val="24"/>
        </w:rPr>
        <w:tab/>
      </w:r>
      <w:r w:rsidR="008E7449" w:rsidRPr="00AF3D40">
        <w:rPr>
          <w:rFonts w:ascii="Times New Roman" w:eastAsia="Arial" w:hAnsi="Times New Roman" w:cs="Times New Roman"/>
          <w:i/>
          <w:iCs/>
          <w:sz w:val="24"/>
          <w:szCs w:val="24"/>
        </w:rPr>
        <w:t>“</w:t>
      </w:r>
      <w:r w:rsidR="008E7449" w:rsidRPr="00AF3D40">
        <w:rPr>
          <w:rFonts w:ascii="Times New Roman" w:eastAsia="Arial" w:hAnsi="Times New Roman" w:cs="Times New Roman"/>
          <w:i/>
          <w:iCs/>
          <w:color w:val="000000"/>
          <w:sz w:val="24"/>
          <w:szCs w:val="24"/>
          <w:lang w:val="en-GB"/>
        </w:rPr>
        <w:t xml:space="preserve">Noticing bird boxes around </w:t>
      </w:r>
      <w:r w:rsidR="00FC6403" w:rsidRPr="00AF3D40">
        <w:rPr>
          <w:rFonts w:ascii="Times New Roman" w:eastAsia="Arial" w:hAnsi="Times New Roman" w:cs="Times New Roman"/>
          <w:i/>
          <w:iCs/>
          <w:color w:val="000000"/>
          <w:sz w:val="24"/>
          <w:szCs w:val="24"/>
          <w:lang w:val="en-GB"/>
        </w:rPr>
        <w:t>the local</w:t>
      </w:r>
      <w:r w:rsidR="008E7449" w:rsidRPr="00AF3D40">
        <w:rPr>
          <w:rFonts w:ascii="Times New Roman" w:eastAsia="Arial" w:hAnsi="Times New Roman" w:cs="Times New Roman"/>
          <w:i/>
          <w:iCs/>
          <w:color w:val="000000"/>
          <w:sz w:val="24"/>
          <w:szCs w:val="24"/>
          <w:lang w:val="en-GB"/>
        </w:rPr>
        <w:t xml:space="preserve"> </w:t>
      </w:r>
      <w:proofErr w:type="spellStart"/>
      <w:r w:rsidR="00FC6403" w:rsidRPr="00AF3D40">
        <w:rPr>
          <w:rFonts w:ascii="Times New Roman" w:eastAsia="Arial" w:hAnsi="Times New Roman" w:cs="Times New Roman"/>
          <w:i/>
          <w:iCs/>
          <w:color w:val="000000"/>
          <w:sz w:val="24"/>
          <w:szCs w:val="24"/>
          <w:lang w:val="en-GB"/>
        </w:rPr>
        <w:t>u</w:t>
      </w:r>
      <w:r w:rsidR="008E7449" w:rsidRPr="00AF3D40">
        <w:rPr>
          <w:rFonts w:ascii="Times New Roman" w:eastAsia="Arial" w:hAnsi="Times New Roman" w:cs="Times New Roman"/>
          <w:i/>
          <w:iCs/>
          <w:color w:val="000000"/>
          <w:sz w:val="24"/>
          <w:szCs w:val="24"/>
          <w:lang w:val="en-GB"/>
        </w:rPr>
        <w:t>ni</w:t>
      </w:r>
      <w:proofErr w:type="spellEnd"/>
      <w:r w:rsidR="008E7449" w:rsidRPr="00AF3D40">
        <w:rPr>
          <w:rFonts w:ascii="Times New Roman" w:eastAsia="Arial" w:hAnsi="Times New Roman" w:cs="Times New Roman"/>
          <w:i/>
          <w:iCs/>
          <w:color w:val="000000"/>
          <w:sz w:val="24"/>
          <w:szCs w:val="24"/>
          <w:lang w:val="en-GB"/>
        </w:rPr>
        <w:t xml:space="preserve"> </w:t>
      </w:r>
      <w:r w:rsidR="00FC6403" w:rsidRPr="00AF3D40">
        <w:rPr>
          <w:rFonts w:ascii="Times New Roman" w:eastAsia="Arial" w:hAnsi="Times New Roman" w:cs="Times New Roman"/>
          <w:i/>
          <w:iCs/>
          <w:color w:val="000000"/>
          <w:sz w:val="24"/>
          <w:szCs w:val="24"/>
          <w:lang w:val="en-GB"/>
        </w:rPr>
        <w:t>c</w:t>
      </w:r>
      <w:r w:rsidR="008E7449" w:rsidRPr="00AF3D40">
        <w:rPr>
          <w:rFonts w:ascii="Times New Roman" w:eastAsia="Arial" w:hAnsi="Times New Roman" w:cs="Times New Roman"/>
          <w:i/>
          <w:iCs/>
          <w:color w:val="000000"/>
          <w:sz w:val="24"/>
          <w:szCs w:val="24"/>
          <w:lang w:val="en-GB"/>
        </w:rPr>
        <w:t xml:space="preserve">ampus in the trees…weird stuff like looking at the stitching on the seams of the bus seats. </w:t>
      </w:r>
      <w:proofErr w:type="gramStart"/>
      <w:r w:rsidR="008E7449" w:rsidRPr="00AF3D40">
        <w:rPr>
          <w:rFonts w:ascii="Times New Roman" w:eastAsia="Arial" w:hAnsi="Times New Roman" w:cs="Times New Roman"/>
          <w:i/>
          <w:iCs/>
          <w:color w:val="000000"/>
          <w:sz w:val="24"/>
          <w:szCs w:val="24"/>
          <w:lang w:val="en-GB"/>
        </w:rPr>
        <w:t>“ Robbie</w:t>
      </w:r>
      <w:proofErr w:type="gramEnd"/>
    </w:p>
    <w:p w14:paraId="614EE7E2" w14:textId="42735F2D" w:rsidR="00DB7DA0" w:rsidRPr="00AF3D40" w:rsidRDefault="00D86F0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rPr>
      </w:pPr>
      <w:r>
        <w:rPr>
          <w:rFonts w:ascii="Times New Roman" w:eastAsia="Arial" w:hAnsi="Times New Roman" w:cs="Times New Roman"/>
          <w:i/>
          <w:iCs/>
          <w:color w:val="000000"/>
          <w:sz w:val="24"/>
          <w:szCs w:val="24"/>
          <w:lang w:val="en-GB"/>
        </w:rPr>
        <w:tab/>
      </w:r>
      <w:r w:rsidR="008E7449" w:rsidRPr="00AF3D40">
        <w:rPr>
          <w:rFonts w:ascii="Times New Roman" w:eastAsia="Arial" w:hAnsi="Times New Roman" w:cs="Times New Roman"/>
          <w:i/>
          <w:iCs/>
          <w:color w:val="000000"/>
          <w:sz w:val="24"/>
          <w:szCs w:val="24"/>
          <w:lang w:val="en-GB"/>
        </w:rPr>
        <w:t>“Whether it was a tiny puddle or leaves on the ground. I really felt every stone and rock under my feet too, something I wouldn't have given a second thought. “Hayley</w:t>
      </w:r>
    </w:p>
    <w:p w14:paraId="2B22A8F0"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t>By nurturing a deep, felt-sense connection with the natural environment, participants experienced a heightened sense of closeness to it:</w:t>
      </w:r>
    </w:p>
    <w:p w14:paraId="6BB7BEE0" w14:textId="5F1711AB" w:rsidR="00DB7DA0" w:rsidRPr="00AF3D40" w:rsidRDefault="00D86F0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line="360" w:lineRule="auto"/>
        <w:rPr>
          <w:rFonts w:ascii="Times New Roman" w:hAnsi="Times New Roman" w:cs="Times New Roman"/>
          <w:sz w:val="24"/>
          <w:szCs w:val="24"/>
        </w:rPr>
      </w:pPr>
      <w:r>
        <w:rPr>
          <w:rFonts w:ascii="Times New Roman" w:eastAsia="Arial" w:hAnsi="Times New Roman" w:cs="Times New Roman"/>
          <w:i/>
          <w:iCs/>
          <w:color w:val="000000"/>
          <w:sz w:val="24"/>
          <w:szCs w:val="24"/>
          <w:lang w:val="en-GB"/>
        </w:rPr>
        <w:tab/>
      </w:r>
      <w:r w:rsidR="008E7449" w:rsidRPr="00AF3D40">
        <w:rPr>
          <w:rFonts w:ascii="Times New Roman" w:eastAsia="Arial" w:hAnsi="Times New Roman" w:cs="Times New Roman"/>
          <w:i/>
          <w:iCs/>
          <w:color w:val="000000"/>
          <w:sz w:val="24"/>
          <w:szCs w:val="24"/>
          <w:lang w:val="en-GB"/>
        </w:rPr>
        <w:t>"For me, it's deepened my connection to the world around me," shared Sheila.</w:t>
      </w:r>
    </w:p>
    <w:p w14:paraId="0322805B"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t>This profound connection with nature extended to some participants feeling a sense of complete immersion, describing it as a feeling of "belonging" or "oneness" with the natural world. Janine, for example, articulated feeling seamlessly integrated into the environment, even with eyes closed:</w:t>
      </w:r>
      <w:r w:rsidRPr="00AF3D40">
        <w:rPr>
          <w:rFonts w:ascii="Times New Roman" w:eastAsia="Arial" w:hAnsi="Times New Roman" w:cs="Times New Roman"/>
          <w:i/>
          <w:iCs/>
          <w:color w:val="000000"/>
          <w:sz w:val="24"/>
          <w:szCs w:val="24"/>
          <w:lang w:val="en-GB"/>
        </w:rPr>
        <w:t xml:space="preserve"> </w:t>
      </w:r>
    </w:p>
    <w:p w14:paraId="5DA2C29A" w14:textId="130DC289" w:rsidR="00DB7DA0" w:rsidRPr="00AF3D40" w:rsidRDefault="00D86F0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line="360" w:lineRule="auto"/>
        <w:rPr>
          <w:rFonts w:ascii="Times New Roman" w:hAnsi="Times New Roman" w:cs="Times New Roman"/>
          <w:sz w:val="24"/>
          <w:szCs w:val="24"/>
        </w:rPr>
      </w:pPr>
      <w:r>
        <w:rPr>
          <w:rFonts w:ascii="Times New Roman" w:eastAsia="Arial" w:hAnsi="Times New Roman" w:cs="Times New Roman"/>
          <w:i/>
          <w:iCs/>
          <w:color w:val="000000"/>
          <w:sz w:val="24"/>
          <w:szCs w:val="24"/>
          <w:lang w:val="en-GB"/>
        </w:rPr>
        <w:tab/>
      </w:r>
      <w:r w:rsidR="008E7449" w:rsidRPr="00AF3D40">
        <w:rPr>
          <w:rFonts w:ascii="Times New Roman" w:eastAsia="Arial" w:hAnsi="Times New Roman" w:cs="Times New Roman"/>
          <w:i/>
          <w:iCs/>
          <w:color w:val="000000"/>
          <w:sz w:val="24"/>
          <w:szCs w:val="24"/>
          <w:lang w:val="en-GB"/>
        </w:rPr>
        <w:t>“The study conjured this painting in my mind - I remember seeing it for the first and feeling like I was there. That's how the experience made me feel - I could see everything around me even with my eyes closed and felt like I was a part of it all” Janine</w:t>
      </w:r>
    </w:p>
    <w:p w14:paraId="481079D8" w14:textId="5BAB3513" w:rsidR="00DB7DA0" w:rsidRPr="00AF3D40" w:rsidRDefault="008E7449" w:rsidP="00DF3EC6">
      <w:pPr>
        <w:spacing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t>Claire's interaction with nature involved a profound bodily engagement, fostering a sense of tranquillity as she participated in the focusing exercise, as evidenced by her use of the phrase "let it happen" to encapsulate her experience. In Fig</w:t>
      </w:r>
      <w:r w:rsidR="006241DB" w:rsidRPr="00AF3D40">
        <w:rPr>
          <w:rFonts w:ascii="Times New Roman" w:eastAsia="Arial" w:hAnsi="Times New Roman" w:cs="Times New Roman"/>
          <w:color w:val="000000"/>
          <w:sz w:val="24"/>
          <w:szCs w:val="24"/>
          <w:lang w:val="en-GB"/>
        </w:rPr>
        <w:t xml:space="preserve">ure </w:t>
      </w:r>
      <w:r w:rsidR="00644E81" w:rsidRPr="00AF3D40">
        <w:rPr>
          <w:rFonts w:ascii="Times New Roman" w:eastAsia="Arial" w:hAnsi="Times New Roman" w:cs="Times New Roman"/>
          <w:color w:val="000000"/>
          <w:sz w:val="24"/>
          <w:szCs w:val="24"/>
          <w:lang w:val="en-GB"/>
        </w:rPr>
        <w:t>2c</w:t>
      </w:r>
      <w:r w:rsidRPr="00AF3D40">
        <w:rPr>
          <w:rFonts w:ascii="Times New Roman" w:eastAsia="Arial" w:hAnsi="Times New Roman" w:cs="Times New Roman"/>
          <w:color w:val="000000"/>
          <w:sz w:val="24"/>
          <w:szCs w:val="24"/>
          <w:lang w:val="en-GB"/>
        </w:rPr>
        <w:t xml:space="preserve">, Claire depicted her encounters with the wind and its impact during the exercise. The depiction of swirling winds and rustling leaves serves to illustrate the sensation of being enveloped by and moved by nature, suggesting a deep engagement and harmony with the natural environment in that moment. </w:t>
      </w:r>
    </w:p>
    <w:p w14:paraId="3B1F3387" w14:textId="77777777" w:rsidR="00DB7DA0" w:rsidRPr="00AF3D40" w:rsidRDefault="008E7449" w:rsidP="00DF3EC6">
      <w:pPr>
        <w:spacing w:line="360" w:lineRule="auto"/>
        <w:ind w:firstLine="720"/>
        <w:rPr>
          <w:rFonts w:ascii="Times New Roman" w:hAnsi="Times New Roman" w:cs="Times New Roman"/>
          <w:sz w:val="24"/>
          <w:szCs w:val="24"/>
        </w:rPr>
      </w:pPr>
      <w:r w:rsidRPr="00AF3D40">
        <w:rPr>
          <w:rFonts w:ascii="Times New Roman" w:eastAsia="Arial" w:hAnsi="Times New Roman" w:cs="Times New Roman"/>
          <w:i/>
          <w:iCs/>
          <w:sz w:val="24"/>
          <w:szCs w:val="24"/>
        </w:rPr>
        <w:lastRenderedPageBreak/>
        <w:t>“The most profound moments tended to occur on windy days where the wind would just swirl around me, pull at my hair or be so strong that I had to move against it. There was a motion, a dance to the wind and I could just sit in it and let it happen.” Claire</w:t>
      </w:r>
      <w:r w:rsidRPr="00AF3D40">
        <w:rPr>
          <w:rFonts w:ascii="Times New Roman" w:eastAsia="Arial" w:hAnsi="Times New Roman" w:cs="Times New Roman"/>
          <w:i/>
          <w:iCs/>
          <w:color w:val="FF0000"/>
          <w:sz w:val="24"/>
          <w:szCs w:val="24"/>
        </w:rPr>
        <w:t xml:space="preserve">  </w:t>
      </w:r>
    </w:p>
    <w:p w14:paraId="370896A3" w14:textId="77777777" w:rsidR="00DB7DA0"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 xml:space="preserve">George recounted similar encounters, but he also noted the challenge of maintaining stillness amidst the dynamic forces of nature and the pull to let the body follow them: </w:t>
      </w:r>
    </w:p>
    <w:p w14:paraId="5F87C7D3" w14:textId="77777777" w:rsidR="00DB7DA0" w:rsidRPr="00AF3D40" w:rsidRDefault="008E7449" w:rsidP="00DF3EC6">
      <w:pPr>
        <w:spacing w:line="360" w:lineRule="auto"/>
        <w:ind w:firstLine="720"/>
        <w:rPr>
          <w:rFonts w:ascii="Times New Roman" w:eastAsia="Arial" w:hAnsi="Times New Roman" w:cs="Times New Roman"/>
          <w:i/>
          <w:iCs/>
          <w:sz w:val="24"/>
          <w:szCs w:val="24"/>
        </w:rPr>
      </w:pPr>
      <w:r w:rsidRPr="00AF3D40">
        <w:rPr>
          <w:rFonts w:ascii="Times New Roman" w:eastAsia="Arial" w:hAnsi="Times New Roman" w:cs="Times New Roman"/>
          <w:i/>
          <w:iCs/>
          <w:sz w:val="24"/>
          <w:szCs w:val="24"/>
        </w:rPr>
        <w:t xml:space="preserve">“as I sat, I felt everything around me and mostly I heard the noise around me. From the trees to the rain </w:t>
      </w:r>
      <w:proofErr w:type="spellStart"/>
      <w:r w:rsidRPr="00AF3D40">
        <w:rPr>
          <w:rFonts w:ascii="Times New Roman" w:eastAsia="Arial" w:hAnsi="Times New Roman" w:cs="Times New Roman"/>
          <w:i/>
          <w:iCs/>
          <w:sz w:val="24"/>
          <w:szCs w:val="24"/>
        </w:rPr>
        <w:t>i</w:t>
      </w:r>
      <w:proofErr w:type="spellEnd"/>
      <w:r w:rsidRPr="00AF3D40">
        <w:rPr>
          <w:rFonts w:ascii="Times New Roman" w:eastAsia="Arial" w:hAnsi="Times New Roman" w:cs="Times New Roman"/>
          <w:i/>
          <w:iCs/>
          <w:sz w:val="24"/>
          <w:szCs w:val="24"/>
        </w:rPr>
        <w:t xml:space="preserve"> felt calm with the wind be used for me to breathe, it was hard to sit still as everything was moving around me and I was trying to stay still” George.</w:t>
      </w:r>
    </w:p>
    <w:p w14:paraId="7709D6F8" w14:textId="77777777" w:rsidR="00DB7DA0" w:rsidRPr="00AF3D40" w:rsidRDefault="00DB7DA0" w:rsidP="00DF3EC6">
      <w:pPr>
        <w:spacing w:line="360" w:lineRule="auto"/>
        <w:rPr>
          <w:rFonts w:ascii="Times New Roman" w:eastAsia="Arial" w:hAnsi="Times New Roman" w:cs="Times New Roman"/>
          <w:sz w:val="24"/>
          <w:szCs w:val="24"/>
        </w:rPr>
      </w:pPr>
    </w:p>
    <w:p w14:paraId="4F88E8D2" w14:textId="08079B65" w:rsidR="00DB7DA0" w:rsidRPr="00D86F09" w:rsidRDefault="00305CB2" w:rsidP="00DF3EC6">
      <w:pPr>
        <w:spacing w:line="360" w:lineRule="auto"/>
        <w:rPr>
          <w:rFonts w:ascii="Times New Roman" w:hAnsi="Times New Roman" w:cs="Times New Roman"/>
          <w:i/>
          <w:sz w:val="24"/>
          <w:szCs w:val="24"/>
        </w:rPr>
      </w:pPr>
      <w:r w:rsidRPr="00D86F09">
        <w:rPr>
          <w:rFonts w:ascii="Times New Roman" w:eastAsia="Arial" w:hAnsi="Times New Roman" w:cs="Times New Roman"/>
          <w:b/>
          <w:bCs/>
          <w:i/>
          <w:sz w:val="24"/>
          <w:szCs w:val="24"/>
        </w:rPr>
        <w:t>3.3</w:t>
      </w:r>
      <w:r w:rsidRPr="00D86F09">
        <w:rPr>
          <w:rFonts w:ascii="Times New Roman" w:eastAsia="Arial" w:hAnsi="Times New Roman" w:cs="Times New Roman"/>
          <w:i/>
          <w:sz w:val="24"/>
          <w:szCs w:val="24"/>
        </w:rPr>
        <w:t xml:space="preserve"> </w:t>
      </w:r>
      <w:r w:rsidR="008E7449" w:rsidRPr="00D86F09">
        <w:rPr>
          <w:rFonts w:ascii="Times New Roman" w:eastAsia="Arial" w:hAnsi="Times New Roman" w:cs="Times New Roman"/>
          <w:b/>
          <w:bCs/>
          <w:i/>
          <w:sz w:val="24"/>
          <w:szCs w:val="24"/>
        </w:rPr>
        <w:t>Connection with self and others</w:t>
      </w:r>
    </w:p>
    <w:p w14:paraId="52589C60" w14:textId="769E79B3"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t>The theme of self-connection resonated across many narratives. This link was fostered by dedicating time each day to pause and engage in the grounding exercise (See Fig</w:t>
      </w:r>
      <w:r w:rsidR="006241DB" w:rsidRPr="00AF3D40">
        <w:rPr>
          <w:rFonts w:ascii="Times New Roman" w:eastAsia="Arial" w:hAnsi="Times New Roman" w:cs="Times New Roman"/>
          <w:color w:val="000000"/>
          <w:sz w:val="24"/>
          <w:szCs w:val="24"/>
          <w:lang w:val="en-GB"/>
        </w:rPr>
        <w:t xml:space="preserve">ure </w:t>
      </w:r>
      <w:r w:rsidR="00644E81" w:rsidRPr="00AF3D40">
        <w:rPr>
          <w:rFonts w:ascii="Times New Roman" w:eastAsia="Arial" w:hAnsi="Times New Roman" w:cs="Times New Roman"/>
          <w:color w:val="000000"/>
          <w:sz w:val="24"/>
          <w:szCs w:val="24"/>
          <w:lang w:val="en-GB"/>
        </w:rPr>
        <w:t>2f</w:t>
      </w:r>
      <w:r w:rsidRPr="00AF3D40">
        <w:rPr>
          <w:rFonts w:ascii="Times New Roman" w:eastAsia="Arial" w:hAnsi="Times New Roman" w:cs="Times New Roman"/>
          <w:color w:val="000000"/>
          <w:sz w:val="24"/>
          <w:szCs w:val="24"/>
          <w:lang w:val="en-GB"/>
        </w:rPr>
        <w:t>). For one participant, reconnecting to their felt-sense evoked nostalgic memories of childhood bond with the natural world, now rekindled:</w:t>
      </w:r>
    </w:p>
    <w:p w14:paraId="2C73F1C8" w14:textId="77777777" w:rsidR="00DB7DA0" w:rsidRPr="00AF3D40" w:rsidRDefault="00DB7DA0"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color w:val="000000"/>
          <w:sz w:val="24"/>
          <w:szCs w:val="24"/>
          <w:lang w:val="en-GB"/>
        </w:rPr>
      </w:pPr>
    </w:p>
    <w:p w14:paraId="770F5680" w14:textId="65957BFD" w:rsidR="00DB7DA0" w:rsidRPr="00AF3D40" w:rsidRDefault="00D86F0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Pr>
          <w:rFonts w:ascii="Times New Roman" w:eastAsia="Arial" w:hAnsi="Times New Roman" w:cs="Times New Roman"/>
          <w:i/>
          <w:iCs/>
          <w:color w:val="000000"/>
          <w:sz w:val="24"/>
          <w:szCs w:val="24"/>
          <w:lang w:val="en-GB"/>
        </w:rPr>
        <w:tab/>
      </w:r>
      <w:r w:rsidR="008E7449" w:rsidRPr="00AF3D40">
        <w:rPr>
          <w:rFonts w:ascii="Times New Roman" w:eastAsia="Arial" w:hAnsi="Times New Roman" w:cs="Times New Roman"/>
          <w:i/>
          <w:iCs/>
          <w:color w:val="000000"/>
          <w:sz w:val="24"/>
          <w:szCs w:val="24"/>
          <w:lang w:val="en-GB"/>
        </w:rPr>
        <w:t>"It was a nostalgic experience to reconnect with nature, as it reminded me of the deep connection I had with the natural world as a child. It reignited my desire to spend more time outdoors.</w:t>
      </w:r>
      <w:r>
        <w:rPr>
          <w:rFonts w:ascii="Times New Roman" w:eastAsia="Arial" w:hAnsi="Times New Roman" w:cs="Times New Roman"/>
          <w:i/>
          <w:iCs/>
          <w:color w:val="000000"/>
          <w:sz w:val="24"/>
          <w:szCs w:val="24"/>
          <w:lang w:val="en-GB"/>
        </w:rPr>
        <w:t xml:space="preserve"> </w:t>
      </w:r>
      <w:r w:rsidR="008E7449" w:rsidRPr="00AF3D40">
        <w:rPr>
          <w:rFonts w:ascii="Times New Roman" w:eastAsia="Arial" w:hAnsi="Times New Roman" w:cs="Times New Roman"/>
          <w:i/>
          <w:iCs/>
          <w:color w:val="000000"/>
          <w:sz w:val="24"/>
          <w:szCs w:val="24"/>
          <w:lang w:val="en-GB"/>
        </w:rPr>
        <w:t>" Sarah</w:t>
      </w:r>
    </w:p>
    <w:p w14:paraId="22766C54" w14:textId="77777777" w:rsidR="00DB7DA0" w:rsidRPr="00AF3D40" w:rsidRDefault="00DB7DA0"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i/>
          <w:iCs/>
          <w:color w:val="000000"/>
          <w:sz w:val="24"/>
          <w:szCs w:val="24"/>
          <w:lang w:val="en-GB"/>
        </w:rPr>
      </w:pPr>
    </w:p>
    <w:p w14:paraId="3426A7B6"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t>Additionally, for some, the exercise transformed into a profound spiritual experience. Claire explained how providing her with opportunities to connect intimately with her faith and commune with her God:</w:t>
      </w:r>
    </w:p>
    <w:p w14:paraId="49FCB8C0" w14:textId="77777777" w:rsidR="00DB7DA0" w:rsidRPr="00AF3D40" w:rsidRDefault="00DB7DA0"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color w:val="000000"/>
          <w:sz w:val="24"/>
          <w:szCs w:val="24"/>
          <w:lang w:val="en-GB"/>
        </w:rPr>
      </w:pPr>
    </w:p>
    <w:p w14:paraId="181B44CF" w14:textId="7DD04825" w:rsidR="00DB7DA0" w:rsidRDefault="00D86F0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Pr>
          <w:rFonts w:ascii="Times New Roman" w:eastAsia="Arial" w:hAnsi="Times New Roman" w:cs="Times New Roman"/>
          <w:i/>
          <w:iCs/>
          <w:color w:val="000000"/>
          <w:sz w:val="24"/>
          <w:szCs w:val="24"/>
          <w:lang w:val="en-GB"/>
        </w:rPr>
        <w:tab/>
      </w:r>
      <w:r w:rsidR="008E7449" w:rsidRPr="00AF3D40">
        <w:rPr>
          <w:rFonts w:ascii="Times New Roman" w:eastAsia="Arial" w:hAnsi="Times New Roman" w:cs="Times New Roman"/>
          <w:i/>
          <w:iCs/>
          <w:color w:val="000000"/>
          <w:sz w:val="24"/>
          <w:szCs w:val="24"/>
          <w:lang w:val="en-GB"/>
        </w:rPr>
        <w:t>"At times, I found myself drawn to prayer. As a Christian, moments of quiet often lead me to express my faith through prayer. The meditation sessions evolved into spiritual moments where I could commune with my God. This aspect was deeply meaningful to me." Claire</w:t>
      </w:r>
    </w:p>
    <w:p w14:paraId="7CF21EA3" w14:textId="77777777" w:rsidR="00D86F09" w:rsidRPr="00D86F09" w:rsidRDefault="00D86F0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p>
    <w:p w14:paraId="692B791C"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lastRenderedPageBreak/>
        <w:t>Despite the invitation for participants to practice the exercise in a quiet, natural setting, this was not always feasible for everyone. Two participants adapted the practice to fit their lives in different ways.</w:t>
      </w:r>
    </w:p>
    <w:p w14:paraId="43D2250D" w14:textId="77777777" w:rsidR="00DB7DA0" w:rsidRPr="00AF3D40" w:rsidRDefault="00DB7DA0"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color w:val="000000"/>
          <w:sz w:val="24"/>
          <w:szCs w:val="24"/>
          <w:lang w:val="en-GB"/>
        </w:rPr>
      </w:pPr>
    </w:p>
    <w:p w14:paraId="6FE4438E"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t>For Hayley, the intervention became a bonding experience not only with her pet but also with her daughter. By involving her daughter in the grounding exercise during their outdoor time together, they both became more attentive to their surroundings. Hayley remarked:</w:t>
      </w:r>
    </w:p>
    <w:p w14:paraId="230084A4" w14:textId="77777777" w:rsidR="00DB7DA0" w:rsidRPr="00AF3D40" w:rsidRDefault="00DB7DA0"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i/>
          <w:iCs/>
          <w:color w:val="000000"/>
          <w:sz w:val="24"/>
          <w:szCs w:val="24"/>
          <w:lang w:val="en-GB"/>
        </w:rPr>
      </w:pPr>
    </w:p>
    <w:p w14:paraId="65ED4A30" w14:textId="75182B00" w:rsidR="00DB7DA0" w:rsidRPr="00AF3D40" w:rsidRDefault="00D86F0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rPr>
      </w:pPr>
      <w:r>
        <w:rPr>
          <w:rFonts w:ascii="Times New Roman" w:eastAsia="Arial" w:hAnsi="Times New Roman" w:cs="Times New Roman"/>
          <w:i/>
          <w:iCs/>
          <w:color w:val="000000"/>
          <w:sz w:val="24"/>
          <w:szCs w:val="24"/>
          <w:lang w:val="en-GB"/>
        </w:rPr>
        <w:tab/>
      </w:r>
      <w:r w:rsidR="008E7449" w:rsidRPr="00AF3D40">
        <w:rPr>
          <w:rFonts w:ascii="Times New Roman" w:eastAsia="Arial" w:hAnsi="Times New Roman" w:cs="Times New Roman"/>
          <w:i/>
          <w:iCs/>
          <w:color w:val="000000"/>
          <w:sz w:val="24"/>
          <w:szCs w:val="24"/>
          <w:lang w:val="en-GB"/>
        </w:rPr>
        <w:t xml:space="preserve">“Most days </w:t>
      </w:r>
      <w:proofErr w:type="spellStart"/>
      <w:r w:rsidR="008E7449" w:rsidRPr="00AF3D40">
        <w:rPr>
          <w:rFonts w:ascii="Times New Roman" w:eastAsia="Arial" w:hAnsi="Times New Roman" w:cs="Times New Roman"/>
          <w:i/>
          <w:iCs/>
          <w:color w:val="000000"/>
          <w:sz w:val="24"/>
          <w:szCs w:val="24"/>
          <w:lang w:val="en-GB"/>
        </w:rPr>
        <w:t>i</w:t>
      </w:r>
      <w:proofErr w:type="spellEnd"/>
      <w:r w:rsidR="008E7449" w:rsidRPr="00AF3D40">
        <w:rPr>
          <w:rFonts w:ascii="Times New Roman" w:eastAsia="Arial" w:hAnsi="Times New Roman" w:cs="Times New Roman"/>
          <w:i/>
          <w:iCs/>
          <w:color w:val="000000"/>
          <w:sz w:val="24"/>
          <w:szCs w:val="24"/>
          <w:lang w:val="en-GB"/>
        </w:rPr>
        <w:t xml:space="preserve"> was out with my dog or my daughter and really taking everything in.”</w:t>
      </w:r>
      <w:r>
        <w:rPr>
          <w:rFonts w:ascii="Times New Roman" w:eastAsia="Arial" w:hAnsi="Times New Roman" w:cs="Times New Roman"/>
          <w:i/>
          <w:iCs/>
          <w:color w:val="000000"/>
          <w:sz w:val="24"/>
          <w:szCs w:val="24"/>
          <w:lang w:val="en-GB"/>
        </w:rPr>
        <w:t xml:space="preserve"> </w:t>
      </w:r>
      <w:r w:rsidR="008E7449" w:rsidRPr="00AF3D40">
        <w:rPr>
          <w:rFonts w:ascii="Times New Roman" w:eastAsia="Arial" w:hAnsi="Times New Roman" w:cs="Times New Roman"/>
          <w:i/>
          <w:iCs/>
          <w:color w:val="000000"/>
          <w:sz w:val="24"/>
          <w:szCs w:val="24"/>
          <w:lang w:val="en-GB"/>
        </w:rPr>
        <w:t>Hayley</w:t>
      </w:r>
    </w:p>
    <w:p w14:paraId="5B43FFA2" w14:textId="77777777" w:rsidR="00DB7DA0" w:rsidRPr="00AF3D40" w:rsidRDefault="008E744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t>On the other hand, Sarah found that practicing the exercise in a bustling town environment provided a unique opportunity for connection. Amidst the activity of the town, particularly during market hours, Sarah experienced a heightened sense of connection to the bustling environment and the people within it. This fostered a feeling of belonging to the larger human community for Sarah. She reflected:</w:t>
      </w:r>
    </w:p>
    <w:p w14:paraId="5AB2CEC7" w14:textId="73AE41FA" w:rsidR="00DB7DA0" w:rsidRPr="00AF3D40" w:rsidRDefault="00D86F09"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rPr>
      </w:pPr>
      <w:r>
        <w:rPr>
          <w:rFonts w:ascii="Times New Roman" w:eastAsia="Arial" w:hAnsi="Times New Roman" w:cs="Times New Roman"/>
          <w:color w:val="000000"/>
          <w:sz w:val="24"/>
          <w:szCs w:val="24"/>
          <w:lang w:val="en-GB"/>
        </w:rPr>
        <w:tab/>
      </w:r>
      <w:r w:rsidR="008E7449" w:rsidRPr="00AF3D40">
        <w:rPr>
          <w:rFonts w:ascii="Times New Roman" w:eastAsia="Arial" w:hAnsi="Times New Roman" w:cs="Times New Roman"/>
          <w:color w:val="000000"/>
          <w:sz w:val="24"/>
          <w:szCs w:val="24"/>
          <w:lang w:val="en-GB"/>
        </w:rPr>
        <w:t>"</w:t>
      </w:r>
      <w:r w:rsidR="008E7449" w:rsidRPr="00AF3D40">
        <w:rPr>
          <w:rFonts w:ascii="Times New Roman" w:eastAsia="Arial" w:hAnsi="Times New Roman" w:cs="Times New Roman"/>
          <w:i/>
          <w:iCs/>
          <w:color w:val="000000"/>
          <w:sz w:val="24"/>
          <w:szCs w:val="24"/>
          <w:lang w:val="en-GB"/>
        </w:rPr>
        <w:t>Engaging in meditation amidst the activity of town, especially during market hours, was a fascinating experience. I felt a heightened sense of connection to the bustling town environment and the people within it, fostering a feeling of belonging to the larger 'human' community."</w:t>
      </w:r>
      <w:r>
        <w:rPr>
          <w:rFonts w:ascii="Times New Roman" w:eastAsia="Arial" w:hAnsi="Times New Roman" w:cs="Times New Roman"/>
          <w:i/>
          <w:iCs/>
          <w:color w:val="000000"/>
          <w:sz w:val="24"/>
          <w:szCs w:val="24"/>
          <w:lang w:val="en-GB"/>
        </w:rPr>
        <w:t xml:space="preserve"> </w:t>
      </w:r>
      <w:r w:rsidR="008E7449" w:rsidRPr="00AF3D40">
        <w:rPr>
          <w:rFonts w:ascii="Times New Roman" w:eastAsia="Arial" w:hAnsi="Times New Roman" w:cs="Times New Roman"/>
          <w:i/>
          <w:iCs/>
          <w:color w:val="000000"/>
          <w:sz w:val="24"/>
          <w:szCs w:val="24"/>
          <w:lang w:val="en-GB"/>
        </w:rPr>
        <w:t xml:space="preserve"> Sarah</w:t>
      </w:r>
    </w:p>
    <w:p w14:paraId="18B39BD6" w14:textId="77777777" w:rsidR="00DB7DA0" w:rsidRPr="00AF3D40" w:rsidRDefault="00DB7DA0" w:rsidP="00DF3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Arial" w:hAnsi="Times New Roman" w:cs="Times New Roman"/>
          <w:color w:val="000000"/>
          <w:sz w:val="24"/>
          <w:szCs w:val="24"/>
          <w:lang w:val="en-GB"/>
        </w:rPr>
      </w:pPr>
    </w:p>
    <w:p w14:paraId="438EB411" w14:textId="7D2D9828" w:rsidR="00DB7DA0" w:rsidRPr="00D86F09" w:rsidRDefault="00305CB2"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before="100" w:after="100" w:line="360" w:lineRule="auto"/>
        <w:rPr>
          <w:rFonts w:ascii="Times New Roman" w:hAnsi="Times New Roman" w:cs="Times New Roman"/>
          <w:i/>
          <w:sz w:val="24"/>
          <w:szCs w:val="24"/>
        </w:rPr>
      </w:pPr>
      <w:r w:rsidRPr="00D86F09">
        <w:rPr>
          <w:rFonts w:ascii="Times New Roman" w:eastAsia="Arial" w:hAnsi="Times New Roman" w:cs="Times New Roman"/>
          <w:b/>
          <w:bCs/>
          <w:i/>
          <w:sz w:val="24"/>
          <w:szCs w:val="24"/>
        </w:rPr>
        <w:t xml:space="preserve">3.4 </w:t>
      </w:r>
      <w:r w:rsidR="008E7449" w:rsidRPr="00D86F09">
        <w:rPr>
          <w:rFonts w:ascii="Times New Roman" w:eastAsia="Arial" w:hAnsi="Times New Roman" w:cs="Times New Roman"/>
          <w:b/>
          <w:bCs/>
          <w:i/>
          <w:sz w:val="24"/>
          <w:szCs w:val="24"/>
        </w:rPr>
        <w:t xml:space="preserve">Behavioural </w:t>
      </w:r>
      <w:r w:rsidR="00B128C8" w:rsidRPr="00D86F09">
        <w:rPr>
          <w:rFonts w:ascii="Times New Roman" w:eastAsia="Arial" w:hAnsi="Times New Roman" w:cs="Times New Roman"/>
          <w:b/>
          <w:bCs/>
          <w:i/>
          <w:sz w:val="24"/>
          <w:szCs w:val="24"/>
        </w:rPr>
        <w:t>Change</w:t>
      </w:r>
    </w:p>
    <w:p w14:paraId="549ECBD0" w14:textId="1BD4D7A4" w:rsidR="00DB7DA0" w:rsidRPr="00AF3D40" w:rsidRDefault="008E7449"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t xml:space="preserve">Several participants noted how engaging in the exercise expanded their opportunities to connect </w:t>
      </w:r>
      <w:r w:rsidR="00744EF1" w:rsidRPr="00AF3D40">
        <w:rPr>
          <w:rFonts w:ascii="Times New Roman" w:eastAsia="Arial" w:hAnsi="Times New Roman" w:cs="Times New Roman"/>
          <w:color w:val="000000"/>
          <w:sz w:val="24"/>
          <w:szCs w:val="24"/>
          <w:lang w:val="en-GB"/>
        </w:rPr>
        <w:t xml:space="preserve">and engage </w:t>
      </w:r>
      <w:r w:rsidRPr="00AF3D40">
        <w:rPr>
          <w:rFonts w:ascii="Times New Roman" w:eastAsia="Arial" w:hAnsi="Times New Roman" w:cs="Times New Roman"/>
          <w:color w:val="000000"/>
          <w:sz w:val="24"/>
          <w:szCs w:val="24"/>
          <w:lang w:val="en-GB"/>
        </w:rPr>
        <w:t xml:space="preserve">with nature, prompting them to explore new environments and timeframes that were previously unfamiliar. Despite initial unease, they found this shift rewarding. For instance, documented in </w:t>
      </w:r>
      <w:r w:rsidR="00B128C8" w:rsidRPr="00AF3D40">
        <w:rPr>
          <w:rFonts w:ascii="Times New Roman" w:eastAsia="Arial" w:hAnsi="Times New Roman" w:cs="Times New Roman"/>
          <w:i/>
          <w:iCs/>
          <w:color w:val="000000"/>
          <w:sz w:val="24"/>
          <w:szCs w:val="24"/>
          <w:lang w:val="en-GB"/>
        </w:rPr>
        <w:t>fig</w:t>
      </w:r>
      <w:r w:rsidR="006241DB" w:rsidRPr="00AF3D40">
        <w:rPr>
          <w:rFonts w:ascii="Times New Roman" w:eastAsia="Arial" w:hAnsi="Times New Roman" w:cs="Times New Roman"/>
          <w:i/>
          <w:iCs/>
          <w:color w:val="000000"/>
          <w:sz w:val="24"/>
          <w:szCs w:val="24"/>
          <w:lang w:val="en-GB"/>
        </w:rPr>
        <w:t xml:space="preserve">ure </w:t>
      </w:r>
      <w:r w:rsidR="00644E81" w:rsidRPr="00AF3D40">
        <w:rPr>
          <w:rFonts w:ascii="Times New Roman" w:eastAsia="Arial" w:hAnsi="Times New Roman" w:cs="Times New Roman"/>
          <w:i/>
          <w:iCs/>
          <w:color w:val="000000"/>
          <w:sz w:val="24"/>
          <w:szCs w:val="24"/>
          <w:lang w:val="en-GB"/>
        </w:rPr>
        <w:t>2d</w:t>
      </w:r>
      <w:r w:rsidRPr="00AF3D40">
        <w:rPr>
          <w:rFonts w:ascii="Times New Roman" w:eastAsia="Arial" w:hAnsi="Times New Roman" w:cs="Times New Roman"/>
          <w:color w:val="000000"/>
          <w:sz w:val="24"/>
          <w:szCs w:val="24"/>
          <w:lang w:val="en-GB"/>
        </w:rPr>
        <w:t>, Hazel</w:t>
      </w:r>
      <w:r w:rsidRPr="00AF3D40">
        <w:rPr>
          <w:rFonts w:ascii="Times New Roman" w:eastAsia="Arial" w:hAnsi="Times New Roman" w:cs="Times New Roman"/>
          <w:b/>
          <w:bCs/>
          <w:color w:val="000000"/>
          <w:sz w:val="24"/>
          <w:szCs w:val="24"/>
          <w:lang w:val="en-GB"/>
        </w:rPr>
        <w:t xml:space="preserve"> </w:t>
      </w:r>
      <w:r w:rsidRPr="00AF3D40">
        <w:rPr>
          <w:rFonts w:ascii="Times New Roman" w:eastAsia="Arial" w:hAnsi="Times New Roman" w:cs="Times New Roman"/>
          <w:color w:val="000000"/>
          <w:sz w:val="24"/>
          <w:szCs w:val="24"/>
          <w:lang w:val="en-GB"/>
        </w:rPr>
        <w:t>described transitioning from their garden to a nearby park:</w:t>
      </w:r>
    </w:p>
    <w:p w14:paraId="6AFDCA05" w14:textId="77777777" w:rsidR="00DB7DA0" w:rsidRPr="00AF3D40" w:rsidRDefault="00DB7DA0"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i/>
          <w:iCs/>
          <w:color w:val="000000"/>
          <w:sz w:val="24"/>
          <w:szCs w:val="24"/>
          <w:lang w:val="en-GB"/>
        </w:rPr>
      </w:pPr>
    </w:p>
    <w:p w14:paraId="253C0B64" w14:textId="77777777" w:rsidR="00DB7DA0" w:rsidRPr="00AF3D40" w:rsidRDefault="008E7449"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i/>
          <w:iCs/>
          <w:color w:val="000000"/>
          <w:sz w:val="24"/>
          <w:szCs w:val="24"/>
          <w:lang w:val="en-GB"/>
        </w:rPr>
        <w:t xml:space="preserve">"After completing the initial days in my garden, I decided to vary the setting for the activity. I captured this photo on my way to the park, where I continued the study. Although I initially felt uneasy in a more public space, as I allowed myself to relax, I gradually felt more at ease and </w:t>
      </w:r>
      <w:r w:rsidRPr="00AF3D40">
        <w:rPr>
          <w:rFonts w:ascii="Times New Roman" w:eastAsia="Arial" w:hAnsi="Times New Roman" w:cs="Times New Roman"/>
          <w:i/>
          <w:iCs/>
          <w:color w:val="000000"/>
          <w:sz w:val="24"/>
          <w:szCs w:val="24"/>
          <w:lang w:val="en-GB"/>
        </w:rPr>
        <w:lastRenderedPageBreak/>
        <w:t>found greater connection with myself and the surroundings." Hazel</w:t>
      </w:r>
    </w:p>
    <w:p w14:paraId="0B8DD2A0" w14:textId="77777777" w:rsidR="00DB7DA0" w:rsidRPr="00AF3D40" w:rsidRDefault="00DB7DA0"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color w:val="000000"/>
          <w:sz w:val="24"/>
          <w:szCs w:val="24"/>
          <w:lang w:val="en-GB"/>
        </w:rPr>
      </w:pPr>
    </w:p>
    <w:p w14:paraId="5AD5E8B0" w14:textId="085C81DE" w:rsidR="00DB7DA0" w:rsidRPr="00AF3D40" w:rsidRDefault="008E7449"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hAnsi="Times New Roman" w:cs="Times New Roman"/>
          <w:sz w:val="24"/>
          <w:szCs w:val="24"/>
        </w:rPr>
      </w:pPr>
      <w:r w:rsidRPr="00AF3D40">
        <w:rPr>
          <w:rFonts w:ascii="Times New Roman" w:eastAsia="Arial" w:hAnsi="Times New Roman" w:cs="Times New Roman"/>
          <w:color w:val="000000"/>
          <w:sz w:val="24"/>
          <w:szCs w:val="24"/>
          <w:lang w:val="en-GB"/>
        </w:rPr>
        <w:t>Moreover, two other participants began venturing outdoors during the evening, as depicted in Fig</w:t>
      </w:r>
      <w:r w:rsidR="006241DB" w:rsidRPr="00AF3D40">
        <w:rPr>
          <w:rFonts w:ascii="Times New Roman" w:eastAsia="Arial" w:hAnsi="Times New Roman" w:cs="Times New Roman"/>
          <w:color w:val="000000"/>
          <w:sz w:val="24"/>
          <w:szCs w:val="24"/>
          <w:lang w:val="en-GB"/>
        </w:rPr>
        <w:t xml:space="preserve">ure </w:t>
      </w:r>
      <w:r w:rsidR="00644E81" w:rsidRPr="00AF3D40">
        <w:rPr>
          <w:rFonts w:ascii="Times New Roman" w:eastAsia="Arial" w:hAnsi="Times New Roman" w:cs="Times New Roman"/>
          <w:color w:val="000000"/>
          <w:sz w:val="24"/>
          <w:szCs w:val="24"/>
          <w:lang w:val="en-GB"/>
        </w:rPr>
        <w:t>2e</w:t>
      </w:r>
      <w:r w:rsidRPr="00AF3D40">
        <w:rPr>
          <w:rFonts w:ascii="Times New Roman" w:eastAsia="Arial" w:hAnsi="Times New Roman" w:cs="Times New Roman"/>
          <w:color w:val="000000"/>
          <w:sz w:val="24"/>
          <w:szCs w:val="24"/>
          <w:lang w:val="en-GB"/>
        </w:rPr>
        <w:t>.</w:t>
      </w:r>
    </w:p>
    <w:p w14:paraId="5B4C9A5A" w14:textId="77777777" w:rsidR="00DB7DA0" w:rsidRPr="00AF3D40" w:rsidRDefault="00DB7DA0"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color w:val="000000"/>
          <w:sz w:val="24"/>
          <w:szCs w:val="24"/>
          <w:lang w:val="en-GB"/>
        </w:rPr>
      </w:pPr>
    </w:p>
    <w:p w14:paraId="24CA568C" w14:textId="7404E899" w:rsidR="00DB7DA0" w:rsidRPr="00AF3D40" w:rsidRDefault="008E7449"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before="100" w:after="100" w:line="360" w:lineRule="auto"/>
        <w:rPr>
          <w:rFonts w:ascii="Times New Roman" w:eastAsia="Arial" w:hAnsi="Times New Roman" w:cs="Times New Roman"/>
          <w:color w:val="000000"/>
          <w:sz w:val="24"/>
          <w:szCs w:val="24"/>
          <w:lang w:val="en-GB"/>
        </w:rPr>
      </w:pPr>
      <w:r w:rsidRPr="00AF3D40">
        <w:rPr>
          <w:rFonts w:ascii="Times New Roman" w:eastAsia="Arial" w:hAnsi="Times New Roman" w:cs="Times New Roman"/>
          <w:color w:val="000000"/>
          <w:sz w:val="24"/>
          <w:szCs w:val="24"/>
          <w:lang w:val="en-GB"/>
        </w:rPr>
        <w:t>Several participants expressed their intention to extend the exercise beyond the designated week, acknowledging the relaxation benefits they had experienced, greater ability to “live in the moment” as well as enhanced connection with nature. One participant, Robbie, shared their plan to continue incorporating walking meditation into their daily commute:</w:t>
      </w:r>
    </w:p>
    <w:p w14:paraId="71993857" w14:textId="77777777" w:rsidR="00A21A7E" w:rsidRPr="00AF3D40" w:rsidRDefault="00A21A7E"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before="100" w:after="100" w:line="360" w:lineRule="auto"/>
        <w:rPr>
          <w:rFonts w:ascii="Times New Roman" w:hAnsi="Times New Roman" w:cs="Times New Roman"/>
          <w:sz w:val="24"/>
          <w:szCs w:val="24"/>
        </w:rPr>
      </w:pPr>
    </w:p>
    <w:p w14:paraId="01670943" w14:textId="16D6012E" w:rsidR="00DB7DA0" w:rsidRPr="00AF3D40" w:rsidRDefault="00E238D6"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before="100" w:after="100" w:line="360" w:lineRule="auto"/>
        <w:rPr>
          <w:rFonts w:ascii="Times New Roman" w:eastAsia="Arial" w:hAnsi="Times New Roman" w:cs="Times New Roman"/>
          <w:i/>
          <w:iCs/>
          <w:color w:val="000000"/>
          <w:sz w:val="24"/>
          <w:szCs w:val="24"/>
          <w:lang w:val="en-GB"/>
        </w:rPr>
      </w:pPr>
      <w:r>
        <w:rPr>
          <w:rFonts w:ascii="Times New Roman" w:eastAsia="Arial" w:hAnsi="Times New Roman" w:cs="Times New Roman"/>
          <w:i/>
          <w:iCs/>
          <w:color w:val="000000"/>
          <w:sz w:val="24"/>
          <w:szCs w:val="24"/>
          <w:lang w:val="en-GB"/>
        </w:rPr>
        <w:tab/>
      </w:r>
      <w:r w:rsidR="008E7449" w:rsidRPr="00AF3D40">
        <w:rPr>
          <w:rFonts w:ascii="Times New Roman" w:eastAsia="Arial" w:hAnsi="Times New Roman" w:cs="Times New Roman"/>
          <w:i/>
          <w:iCs/>
          <w:color w:val="000000"/>
          <w:sz w:val="24"/>
          <w:szCs w:val="24"/>
          <w:lang w:val="en-GB"/>
        </w:rPr>
        <w:t>"In addition to the prescribed sessions, I began practicing more walking meditation during my commute, which I plan to continue. Walking slower and focusing on breathing has been really helpful for me." Robbie</w:t>
      </w:r>
    </w:p>
    <w:p w14:paraId="18B64DAE" w14:textId="77777777" w:rsidR="00216120" w:rsidRPr="00AF3D40" w:rsidRDefault="00216120"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before="100" w:after="100" w:line="360" w:lineRule="auto"/>
        <w:rPr>
          <w:rFonts w:ascii="Times New Roman" w:eastAsia="Arial" w:hAnsi="Times New Roman" w:cs="Times New Roman"/>
          <w:i/>
          <w:iCs/>
          <w:color w:val="000000"/>
          <w:sz w:val="24"/>
          <w:szCs w:val="24"/>
          <w:lang w:val="en-GB"/>
        </w:rPr>
      </w:pPr>
    </w:p>
    <w:p w14:paraId="2CD2DB22" w14:textId="05825005" w:rsidR="00216120" w:rsidRPr="00AF3D40" w:rsidRDefault="00216120"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before="100" w:after="100" w:line="360" w:lineRule="auto"/>
        <w:rPr>
          <w:rFonts w:ascii="Times New Roman" w:eastAsia="Arial" w:hAnsi="Times New Roman" w:cs="Times New Roman"/>
          <w:color w:val="000000"/>
          <w:sz w:val="24"/>
          <w:szCs w:val="24"/>
          <w:lang w:val="en-GB"/>
        </w:rPr>
      </w:pPr>
      <w:r w:rsidRPr="00AF3D40">
        <w:rPr>
          <w:rFonts w:ascii="Times New Roman" w:eastAsia="Arial" w:hAnsi="Times New Roman" w:cs="Times New Roman"/>
          <w:color w:val="000000"/>
          <w:sz w:val="24"/>
          <w:szCs w:val="24"/>
          <w:lang w:val="en-GB"/>
        </w:rPr>
        <w:t>Participants also found the exercise to be useful for self-reflection</w:t>
      </w:r>
      <w:r w:rsidR="008B133F" w:rsidRPr="00AF3D40">
        <w:rPr>
          <w:rFonts w:ascii="Times New Roman" w:eastAsia="Arial" w:hAnsi="Times New Roman" w:cs="Times New Roman"/>
          <w:color w:val="000000"/>
          <w:sz w:val="24"/>
          <w:szCs w:val="24"/>
          <w:lang w:val="en-GB"/>
        </w:rPr>
        <w:t xml:space="preserve"> and learning through</w:t>
      </w:r>
      <w:r w:rsidRPr="00AF3D40">
        <w:rPr>
          <w:rFonts w:ascii="Times New Roman" w:eastAsia="Arial" w:hAnsi="Times New Roman" w:cs="Times New Roman"/>
          <w:color w:val="000000"/>
          <w:sz w:val="24"/>
          <w:szCs w:val="24"/>
          <w:lang w:val="en-GB"/>
        </w:rPr>
        <w:t xml:space="preserve"> the ability to understand themselves and their needs, such as dealing with stress, on a deeper level. Paul also discussed the intention to use the exercise in the future:</w:t>
      </w:r>
    </w:p>
    <w:p w14:paraId="0542D21B" w14:textId="77777777" w:rsidR="00216120" w:rsidRPr="00AF3D40" w:rsidRDefault="00216120"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before="100" w:after="100" w:line="360" w:lineRule="auto"/>
        <w:rPr>
          <w:rFonts w:ascii="Times New Roman" w:eastAsia="Arial" w:hAnsi="Times New Roman" w:cs="Times New Roman"/>
          <w:color w:val="000000"/>
          <w:sz w:val="24"/>
          <w:szCs w:val="24"/>
          <w:lang w:val="en-GB"/>
        </w:rPr>
      </w:pPr>
    </w:p>
    <w:p w14:paraId="69BE102E" w14:textId="2AF7FB8F" w:rsidR="00216120" w:rsidRPr="00AF3D40" w:rsidRDefault="00E238D6"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before="100" w:after="100" w:line="360" w:lineRule="auto"/>
        <w:rPr>
          <w:rFonts w:ascii="Times New Roman" w:hAnsi="Times New Roman" w:cs="Times New Roman"/>
          <w:i/>
          <w:iCs/>
          <w:sz w:val="24"/>
          <w:szCs w:val="24"/>
        </w:rPr>
      </w:pPr>
      <w:r>
        <w:rPr>
          <w:rFonts w:ascii="Times New Roman" w:hAnsi="Times New Roman" w:cs="Times New Roman"/>
          <w:i/>
          <w:iCs/>
          <w:sz w:val="24"/>
          <w:szCs w:val="24"/>
        </w:rPr>
        <w:tab/>
      </w:r>
      <w:r w:rsidR="00216120" w:rsidRPr="00AF3D40">
        <w:rPr>
          <w:rFonts w:ascii="Times New Roman" w:hAnsi="Times New Roman" w:cs="Times New Roman"/>
          <w:i/>
          <w:iCs/>
          <w:sz w:val="24"/>
          <w:szCs w:val="24"/>
        </w:rPr>
        <w:t>“I have come across this kind of meditation before and I intend to use it more over the coming months, especially when dealing with stress” Paul</w:t>
      </w:r>
    </w:p>
    <w:p w14:paraId="68DAFEFE" w14:textId="77777777" w:rsidR="00DB7DA0" w:rsidRPr="00AF3D40" w:rsidRDefault="00DB7DA0" w:rsidP="00DF3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360" w:lineRule="auto"/>
        <w:rPr>
          <w:rFonts w:ascii="Times New Roman" w:eastAsia="Arial" w:hAnsi="Times New Roman" w:cs="Times New Roman"/>
          <w:color w:val="000000"/>
          <w:sz w:val="24"/>
          <w:szCs w:val="24"/>
          <w:lang w:val="en-GB"/>
        </w:rPr>
      </w:pPr>
    </w:p>
    <w:p w14:paraId="34754432" w14:textId="16DC4CA2" w:rsidR="00DB7DA0" w:rsidRPr="00D86F09" w:rsidRDefault="00305CB2" w:rsidP="00DF3EC6">
      <w:pPr>
        <w:spacing w:line="360" w:lineRule="auto"/>
        <w:rPr>
          <w:rFonts w:ascii="Times New Roman" w:eastAsia="Arial" w:hAnsi="Times New Roman" w:cs="Times New Roman"/>
          <w:b/>
          <w:bCs/>
          <w:i/>
          <w:sz w:val="24"/>
          <w:szCs w:val="24"/>
        </w:rPr>
      </w:pPr>
      <w:r w:rsidRPr="00D86F09">
        <w:rPr>
          <w:rFonts w:ascii="Times New Roman" w:eastAsia="Arial" w:hAnsi="Times New Roman" w:cs="Times New Roman"/>
          <w:b/>
          <w:bCs/>
          <w:i/>
          <w:sz w:val="24"/>
          <w:szCs w:val="24"/>
        </w:rPr>
        <w:t xml:space="preserve">3.5 </w:t>
      </w:r>
      <w:r w:rsidR="008E7449" w:rsidRPr="00D86F09">
        <w:rPr>
          <w:rFonts w:ascii="Times New Roman" w:eastAsia="Arial" w:hAnsi="Times New Roman" w:cs="Times New Roman"/>
          <w:b/>
          <w:bCs/>
          <w:i/>
          <w:sz w:val="24"/>
          <w:szCs w:val="24"/>
        </w:rPr>
        <w:t>Intervention characteristics</w:t>
      </w:r>
    </w:p>
    <w:p w14:paraId="11C60304" w14:textId="77777777" w:rsidR="00DB7DA0"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Among the benefits experienced by participants in their interactions with nature and the sensed environment, there were also instances of negative emotions and challenges encountered. These often revolved around adverse weather conditions, as articulated in the following excerpts. Sarah, for instance, recounted how inclement weather hindered her ability to fully engage in the exercise, dampening her overall experience:</w:t>
      </w:r>
    </w:p>
    <w:p w14:paraId="746E638D" w14:textId="77777777" w:rsidR="00DB7DA0" w:rsidRPr="00AF3D40" w:rsidRDefault="008E7449" w:rsidP="00DF3EC6">
      <w:pPr>
        <w:spacing w:line="360" w:lineRule="auto"/>
        <w:ind w:firstLine="720"/>
        <w:rPr>
          <w:rFonts w:ascii="Times New Roman" w:eastAsia="Arial" w:hAnsi="Times New Roman" w:cs="Times New Roman"/>
          <w:i/>
          <w:iCs/>
          <w:sz w:val="24"/>
          <w:szCs w:val="24"/>
        </w:rPr>
      </w:pPr>
      <w:r w:rsidRPr="00AF3D40">
        <w:rPr>
          <w:rFonts w:ascii="Times New Roman" w:eastAsia="Arial" w:hAnsi="Times New Roman" w:cs="Times New Roman"/>
          <w:i/>
          <w:iCs/>
          <w:sz w:val="24"/>
          <w:szCs w:val="24"/>
        </w:rPr>
        <w:lastRenderedPageBreak/>
        <w:t>"Unfortunately, I only managed two meditation sessions outdoors due to the weather. Whether it was the biting cold, rain, or strong winds, it was difficult to muster the motivation to venture into nature. This desire conflicted with the reality of dealing with the harsh weather conditions and the pressing workload from university." - Sarah</w:t>
      </w:r>
    </w:p>
    <w:p w14:paraId="49EE13C7" w14:textId="77777777" w:rsidR="00DB7DA0"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For Amy too, cold and rainy weather posed a challenge, yet sunny days provided an opportunity to revel in the natural surroundings, particularly enjoying the soothing sounds of the beach:</w:t>
      </w:r>
    </w:p>
    <w:p w14:paraId="4D79A75D" w14:textId="77777777" w:rsidR="00DB7DA0" w:rsidRPr="00AF3D40" w:rsidRDefault="008E7449" w:rsidP="00DF3EC6">
      <w:pPr>
        <w:spacing w:line="360" w:lineRule="auto"/>
        <w:ind w:firstLine="720"/>
        <w:rPr>
          <w:rFonts w:ascii="Times New Roman" w:eastAsia="Arial" w:hAnsi="Times New Roman" w:cs="Times New Roman"/>
          <w:i/>
          <w:iCs/>
          <w:sz w:val="24"/>
          <w:szCs w:val="24"/>
        </w:rPr>
      </w:pPr>
      <w:r w:rsidRPr="00AF3D40">
        <w:rPr>
          <w:rFonts w:ascii="Times New Roman" w:eastAsia="Arial" w:hAnsi="Times New Roman" w:cs="Times New Roman"/>
          <w:i/>
          <w:iCs/>
          <w:sz w:val="24"/>
          <w:szCs w:val="24"/>
        </w:rPr>
        <w:t>"On days when the weather was cold and rainy, I found it challenging to immerse myself in nature and appreciate my surroundings. However, on sunny days, I relished the chance to venture out, listening attentively to the ambient sounds. I especially cherished moments spent at the beach, mesmerized by the rhythmic waves and the overall beach ambiance." Amy</w:t>
      </w:r>
    </w:p>
    <w:p w14:paraId="4F166E1B" w14:textId="77777777" w:rsidR="00DB7DA0"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Furthermore, stress and workload affected motivation to spend time in nature, as Claire elucidated:</w:t>
      </w:r>
    </w:p>
    <w:p w14:paraId="2A8ADB0D" w14:textId="77777777" w:rsidR="00DB7DA0" w:rsidRPr="00AF3D40" w:rsidRDefault="008E7449" w:rsidP="00DF3EC6">
      <w:pPr>
        <w:spacing w:line="360" w:lineRule="auto"/>
        <w:ind w:firstLine="720"/>
        <w:rPr>
          <w:rFonts w:ascii="Times New Roman" w:eastAsia="Arial" w:hAnsi="Times New Roman" w:cs="Times New Roman"/>
          <w:i/>
          <w:iCs/>
          <w:sz w:val="24"/>
          <w:szCs w:val="24"/>
        </w:rPr>
      </w:pPr>
      <w:r w:rsidRPr="00AF3D40">
        <w:rPr>
          <w:rFonts w:ascii="Times New Roman" w:eastAsia="Arial" w:hAnsi="Times New Roman" w:cs="Times New Roman"/>
          <w:i/>
          <w:iCs/>
          <w:sz w:val="24"/>
          <w:szCs w:val="24"/>
        </w:rPr>
        <w:t>"However, some days I felt restless, and those 5-10 minutes seemed interminable, particularly when I had a lot on my plate or was rushing to an appointment. The time constraints made it difficult to pause and truly connect with the environment." Claire</w:t>
      </w:r>
    </w:p>
    <w:p w14:paraId="2C024203" w14:textId="77777777" w:rsidR="00DB7DA0"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Additionally, some participants were confronted with the distressing reality of human impact on the environment, evoking strong emotions. Moyra, for example, expressed profound disdain for the detrimental effects inflicted upon nature:</w:t>
      </w:r>
    </w:p>
    <w:p w14:paraId="6DAB4115" w14:textId="77777777" w:rsidR="00DB7DA0" w:rsidRPr="00AF3D40" w:rsidRDefault="008E7449" w:rsidP="00DF3EC6">
      <w:pPr>
        <w:spacing w:line="360" w:lineRule="auto"/>
        <w:ind w:firstLine="720"/>
        <w:rPr>
          <w:rFonts w:ascii="Times New Roman" w:eastAsia="Arial" w:hAnsi="Times New Roman" w:cs="Times New Roman"/>
          <w:i/>
          <w:iCs/>
          <w:sz w:val="24"/>
          <w:szCs w:val="24"/>
        </w:rPr>
      </w:pPr>
      <w:r w:rsidRPr="00AF3D40">
        <w:rPr>
          <w:rFonts w:ascii="Times New Roman" w:eastAsia="Arial" w:hAnsi="Times New Roman" w:cs="Times New Roman"/>
          <w:i/>
          <w:iCs/>
          <w:sz w:val="24"/>
          <w:szCs w:val="24"/>
        </w:rPr>
        <w:t>"I hate what we are doing to it." - Moyra</w:t>
      </w:r>
    </w:p>
    <w:p w14:paraId="5DECB438" w14:textId="77777777" w:rsidR="00DB7DA0"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This sentiment reflects a deep emotional response to environmental degradation, potentially hindering one's connection and engagement with nature due to concerns and negative emotions regarding the damage being inflicted. However, it may also signify a heightened sense of responsibility and the need for increased connection to nature to advocate for its protection and preservation.</w:t>
      </w:r>
    </w:p>
    <w:p w14:paraId="5CCAB045" w14:textId="77777777" w:rsidR="00DB7DA0"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Despite these challenges, several participants found the audio guide to be a valuable aid in navigating the exercise. One participant, praised the soothing and empowering language used in the guide, which contributed to a more profound connection with the surrounding environment:</w:t>
      </w:r>
    </w:p>
    <w:p w14:paraId="66D91E6E" w14:textId="77777777" w:rsidR="00DB7DA0" w:rsidRPr="00AF3D40" w:rsidRDefault="008E7449" w:rsidP="00DF3EC6">
      <w:pPr>
        <w:spacing w:line="360" w:lineRule="auto"/>
        <w:ind w:firstLine="720"/>
        <w:rPr>
          <w:rFonts w:ascii="Times New Roman" w:eastAsia="Arial" w:hAnsi="Times New Roman" w:cs="Times New Roman"/>
          <w:i/>
          <w:iCs/>
          <w:sz w:val="24"/>
          <w:szCs w:val="24"/>
        </w:rPr>
      </w:pPr>
      <w:r w:rsidRPr="00AF3D40">
        <w:rPr>
          <w:rFonts w:ascii="Times New Roman" w:eastAsia="Arial" w:hAnsi="Times New Roman" w:cs="Times New Roman"/>
          <w:i/>
          <w:iCs/>
          <w:sz w:val="24"/>
          <w:szCs w:val="24"/>
        </w:rPr>
        <w:lastRenderedPageBreak/>
        <w:t>"What a relaxing voice you have! Also, the choice of language used was empowering and helped me connect with the world around me." - Natasha</w:t>
      </w:r>
    </w:p>
    <w:p w14:paraId="32715A39" w14:textId="77777777" w:rsidR="00DB7DA0" w:rsidRPr="00AF3D40" w:rsidRDefault="00DB7DA0" w:rsidP="00DF3EC6">
      <w:pPr>
        <w:spacing w:line="360" w:lineRule="auto"/>
        <w:rPr>
          <w:rFonts w:ascii="Times New Roman" w:eastAsia="Arial" w:hAnsi="Times New Roman" w:cs="Times New Roman"/>
          <w:i/>
          <w:iCs/>
          <w:sz w:val="24"/>
          <w:szCs w:val="24"/>
        </w:rPr>
      </w:pPr>
    </w:p>
    <w:p w14:paraId="419F04A3" w14:textId="3FB7E630" w:rsidR="00DB7DA0" w:rsidRPr="00D86F09" w:rsidRDefault="00305CB2" w:rsidP="00DF3EC6">
      <w:pPr>
        <w:spacing w:line="360" w:lineRule="auto"/>
        <w:rPr>
          <w:rFonts w:ascii="Times New Roman" w:eastAsia="Arial" w:hAnsi="Times New Roman" w:cs="Times New Roman"/>
          <w:b/>
          <w:bCs/>
          <w:i/>
          <w:sz w:val="24"/>
          <w:szCs w:val="24"/>
        </w:rPr>
      </w:pPr>
      <w:r w:rsidRPr="00D86F09">
        <w:rPr>
          <w:rFonts w:ascii="Times New Roman" w:eastAsia="Arial" w:hAnsi="Times New Roman" w:cs="Times New Roman"/>
          <w:b/>
          <w:bCs/>
          <w:i/>
          <w:sz w:val="24"/>
          <w:szCs w:val="24"/>
        </w:rPr>
        <w:t>3.</w:t>
      </w:r>
      <w:r w:rsidR="00A61D0A" w:rsidRPr="00D86F09">
        <w:rPr>
          <w:rFonts w:ascii="Times New Roman" w:eastAsia="Arial" w:hAnsi="Times New Roman" w:cs="Times New Roman"/>
          <w:b/>
          <w:bCs/>
          <w:i/>
          <w:sz w:val="24"/>
          <w:szCs w:val="24"/>
        </w:rPr>
        <w:t>6</w:t>
      </w:r>
      <w:r w:rsidRPr="00D86F09">
        <w:rPr>
          <w:rFonts w:ascii="Times New Roman" w:eastAsia="Arial" w:hAnsi="Times New Roman" w:cs="Times New Roman"/>
          <w:b/>
          <w:bCs/>
          <w:i/>
          <w:sz w:val="24"/>
          <w:szCs w:val="24"/>
        </w:rPr>
        <w:t xml:space="preserve"> </w:t>
      </w:r>
      <w:r w:rsidR="008E7449" w:rsidRPr="00D86F09">
        <w:rPr>
          <w:rFonts w:ascii="Times New Roman" w:eastAsia="Arial" w:hAnsi="Times New Roman" w:cs="Times New Roman"/>
          <w:b/>
          <w:bCs/>
          <w:i/>
          <w:sz w:val="24"/>
          <w:szCs w:val="24"/>
        </w:rPr>
        <w:t>Quantitative findings</w:t>
      </w:r>
    </w:p>
    <w:p w14:paraId="485A85B4" w14:textId="77777777" w:rsidR="000A683A" w:rsidRPr="00AF3D40" w:rsidRDefault="008E7449"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 xml:space="preserve">Table 1 presents the results of paired sample t-tests. The changes in scores </w:t>
      </w:r>
      <w:r w:rsidR="0066742E" w:rsidRPr="00AF3D40">
        <w:rPr>
          <w:rFonts w:ascii="Times New Roman" w:eastAsia="Arial" w:hAnsi="Times New Roman" w:cs="Times New Roman"/>
          <w:sz w:val="24"/>
          <w:szCs w:val="24"/>
        </w:rPr>
        <w:t>show</w:t>
      </w:r>
      <w:r w:rsidRPr="00AF3D40">
        <w:rPr>
          <w:rFonts w:ascii="Times New Roman" w:eastAsia="Arial" w:hAnsi="Times New Roman" w:cs="Times New Roman"/>
          <w:sz w:val="24"/>
          <w:szCs w:val="24"/>
        </w:rPr>
        <w:t xml:space="preserve"> higher scores for the total nature-relatedness score and its sub-scales at post-task. However, statistical significance was observed only for the NR-self sub-scale. </w:t>
      </w:r>
      <w:r w:rsidR="005E338D" w:rsidRPr="00AF3D40">
        <w:rPr>
          <w:rFonts w:ascii="Times New Roman" w:eastAsia="Arial" w:hAnsi="Times New Roman" w:cs="Times New Roman"/>
          <w:sz w:val="24"/>
          <w:szCs w:val="24"/>
        </w:rPr>
        <w:t xml:space="preserve">Higher scores post-task for the NR-self sub scale provide support and reflect the qualitative findings around a stronger connection with the self through taking part in the felt-sense exercise. Participants also described a stronger connection with others, including family, pets or the local community as a result. </w:t>
      </w:r>
      <w:r w:rsidRPr="00AF3D40">
        <w:rPr>
          <w:rFonts w:ascii="Times New Roman" w:eastAsia="Arial" w:hAnsi="Times New Roman" w:cs="Times New Roman"/>
          <w:sz w:val="24"/>
          <w:szCs w:val="24"/>
        </w:rPr>
        <w:t>Additionally, increased scores were observed in the Motivation for Future Nature Engagement</w:t>
      </w:r>
      <w:r w:rsidR="00E26ACC" w:rsidRPr="00AF3D40">
        <w:rPr>
          <w:rFonts w:ascii="Times New Roman" w:eastAsia="Arial" w:hAnsi="Times New Roman" w:cs="Times New Roman"/>
          <w:sz w:val="24"/>
          <w:szCs w:val="24"/>
        </w:rPr>
        <w:t xml:space="preserve"> </w:t>
      </w:r>
      <w:r w:rsidRPr="00AF3D40">
        <w:rPr>
          <w:rFonts w:ascii="Times New Roman" w:eastAsia="Arial" w:hAnsi="Times New Roman" w:cs="Times New Roman"/>
          <w:sz w:val="24"/>
          <w:szCs w:val="24"/>
        </w:rPr>
        <w:t xml:space="preserve">Change Questionnaire </w:t>
      </w:r>
      <w:r w:rsidR="006E28F5" w:rsidRPr="00AF3D40">
        <w:rPr>
          <w:rFonts w:ascii="Times New Roman" w:eastAsia="Arial" w:hAnsi="Times New Roman" w:cs="Times New Roman"/>
          <w:sz w:val="24"/>
          <w:szCs w:val="24"/>
        </w:rPr>
        <w:t xml:space="preserve">(MFNE) </w:t>
      </w:r>
      <w:r w:rsidRPr="00AF3D40">
        <w:rPr>
          <w:rFonts w:ascii="Times New Roman" w:eastAsia="Arial" w:hAnsi="Times New Roman" w:cs="Times New Roman"/>
          <w:sz w:val="24"/>
          <w:szCs w:val="24"/>
        </w:rPr>
        <w:t>total</w:t>
      </w:r>
      <w:r w:rsidR="00E26ACC" w:rsidRPr="00AF3D40">
        <w:rPr>
          <w:rFonts w:ascii="Times New Roman" w:eastAsia="Arial" w:hAnsi="Times New Roman" w:cs="Times New Roman"/>
          <w:sz w:val="24"/>
          <w:szCs w:val="24"/>
        </w:rPr>
        <w:t xml:space="preserve">, </w:t>
      </w:r>
      <w:r w:rsidRPr="00AF3D40">
        <w:rPr>
          <w:rFonts w:ascii="Times New Roman" w:eastAsia="Arial" w:hAnsi="Times New Roman" w:cs="Times New Roman"/>
          <w:sz w:val="24"/>
          <w:szCs w:val="24"/>
        </w:rPr>
        <w:t>as well as in the Commitment, Taking Steps, and Reasons for Change sub-scales.</w:t>
      </w:r>
      <w:r w:rsidR="005E338D" w:rsidRPr="00AF3D40">
        <w:rPr>
          <w:rFonts w:ascii="Times New Roman" w:eastAsia="Arial" w:hAnsi="Times New Roman" w:cs="Times New Roman"/>
          <w:sz w:val="24"/>
          <w:szCs w:val="24"/>
        </w:rPr>
        <w:t xml:space="preserve"> </w:t>
      </w:r>
      <w:r w:rsidR="00E26ACC" w:rsidRPr="00AF3D40">
        <w:rPr>
          <w:rFonts w:ascii="Times New Roman" w:eastAsia="Arial" w:hAnsi="Times New Roman" w:cs="Times New Roman"/>
          <w:sz w:val="24"/>
          <w:szCs w:val="24"/>
        </w:rPr>
        <w:t>Furthermore,</w:t>
      </w:r>
      <w:r w:rsidR="005E338D" w:rsidRPr="00AF3D40">
        <w:rPr>
          <w:rFonts w:ascii="Times New Roman" w:eastAsia="Arial" w:hAnsi="Times New Roman" w:cs="Times New Roman"/>
          <w:sz w:val="24"/>
          <w:szCs w:val="24"/>
        </w:rPr>
        <w:t xml:space="preserve"> increased scores from the motivation for future nature engagement post-task suggest participants feeling a stronger connection with nature in terms of engaging with the natural environment and possible behaviour change through compassionate action. </w:t>
      </w:r>
      <w:r w:rsidRPr="00AF3D40">
        <w:rPr>
          <w:rFonts w:ascii="Times New Roman" w:eastAsia="Arial" w:hAnsi="Times New Roman" w:cs="Times New Roman"/>
          <w:sz w:val="24"/>
          <w:szCs w:val="24"/>
        </w:rPr>
        <w:t xml:space="preserve"> No statistically significant changes were identified for P</w:t>
      </w:r>
      <w:r w:rsidR="00A41FD8" w:rsidRPr="00AF3D40">
        <w:rPr>
          <w:rFonts w:ascii="Times New Roman" w:eastAsia="Arial" w:hAnsi="Times New Roman" w:cs="Times New Roman"/>
          <w:sz w:val="24"/>
          <w:szCs w:val="24"/>
        </w:rPr>
        <w:t>A</w:t>
      </w:r>
      <w:r w:rsidRPr="00AF3D40">
        <w:rPr>
          <w:rFonts w:ascii="Times New Roman" w:eastAsia="Arial" w:hAnsi="Times New Roman" w:cs="Times New Roman"/>
          <w:sz w:val="24"/>
          <w:szCs w:val="24"/>
        </w:rPr>
        <w:t>NAS scores, though again in the expected pattern for post-task, with higher positive affect and decreased negative affect.</w:t>
      </w:r>
      <w:r w:rsidR="005E338D" w:rsidRPr="00AF3D40">
        <w:rPr>
          <w:rFonts w:ascii="Times New Roman" w:eastAsia="Arial" w:hAnsi="Times New Roman" w:cs="Times New Roman"/>
          <w:sz w:val="24"/>
          <w:szCs w:val="24"/>
        </w:rPr>
        <w:t xml:space="preserve"> Although no significant changes from the PANAS, the scores patterns support the qualitative explorations around positive wellbeing benefits felt by participants after the felt-sense exercise.</w:t>
      </w:r>
    </w:p>
    <w:p w14:paraId="7E382043" w14:textId="77777777" w:rsidR="00EA7B7A" w:rsidRPr="00AF3D40" w:rsidRDefault="000A683A" w:rsidP="00DF3EC6">
      <w:pPr>
        <w:tabs>
          <w:tab w:val="left" w:pos="259"/>
        </w:tabs>
        <w:spacing w:line="360" w:lineRule="auto"/>
        <w:rPr>
          <w:rFonts w:ascii="Times New Roman" w:eastAsia="Arial" w:hAnsi="Times New Roman" w:cs="Times New Roman"/>
          <w:iCs/>
          <w:sz w:val="20"/>
          <w:szCs w:val="20"/>
        </w:rPr>
      </w:pPr>
      <w:r w:rsidRPr="00AF3D40">
        <w:rPr>
          <w:rFonts w:ascii="Times New Roman" w:eastAsia="Arial" w:hAnsi="Times New Roman" w:cs="Times New Roman"/>
          <w:iCs/>
          <w:sz w:val="20"/>
          <w:szCs w:val="20"/>
        </w:rPr>
        <w:t xml:space="preserve">Table </w:t>
      </w:r>
      <w:r w:rsidR="00EA7B7A" w:rsidRPr="00AF3D40">
        <w:rPr>
          <w:rFonts w:ascii="Times New Roman" w:eastAsia="Arial" w:hAnsi="Times New Roman" w:cs="Times New Roman"/>
          <w:iCs/>
          <w:sz w:val="20"/>
          <w:szCs w:val="20"/>
        </w:rPr>
        <w:t>1</w:t>
      </w:r>
    </w:p>
    <w:p w14:paraId="0A6595D6" w14:textId="32AF93CB" w:rsidR="00B11700" w:rsidRPr="00AF3D40" w:rsidRDefault="000A683A" w:rsidP="00DF3EC6">
      <w:pPr>
        <w:tabs>
          <w:tab w:val="left" w:pos="259"/>
        </w:tabs>
        <w:spacing w:line="360" w:lineRule="auto"/>
        <w:rPr>
          <w:rFonts w:ascii="Times New Roman" w:eastAsia="Arial" w:hAnsi="Times New Roman" w:cs="Times New Roman"/>
          <w:i/>
          <w:iCs/>
          <w:sz w:val="20"/>
          <w:szCs w:val="20"/>
        </w:rPr>
      </w:pPr>
      <w:r w:rsidRPr="00AF3D40">
        <w:rPr>
          <w:rFonts w:ascii="Times New Roman" w:eastAsia="Arial" w:hAnsi="Times New Roman" w:cs="Times New Roman"/>
          <w:i/>
          <w:iCs/>
          <w:sz w:val="20"/>
          <w:szCs w:val="20"/>
        </w:rPr>
        <w:t xml:space="preserve"> T-tests exploring change in nature relatedness (NR), affect (PANAS), and behavioural change (MFNE</w:t>
      </w:r>
      <w:r w:rsidR="00EA7B7A" w:rsidRPr="00AF3D40">
        <w:rPr>
          <w:rFonts w:ascii="Times New Roman" w:eastAsia="Arial" w:hAnsi="Times New Roman" w:cs="Times New Roman"/>
          <w:i/>
          <w:iCs/>
          <w:sz w:val="20"/>
          <w:szCs w:val="20"/>
        </w:rPr>
        <w:t>).</w:t>
      </w:r>
      <w:r w:rsidR="005E338D" w:rsidRPr="00AF3D40">
        <w:rPr>
          <w:rFonts w:ascii="Times New Roman" w:eastAsia="Arial" w:hAnsi="Times New Roman" w:cs="Times New Roman"/>
          <w:sz w:val="24"/>
          <w:szCs w:val="24"/>
        </w:rPr>
        <w:t xml:space="preserve"> </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992"/>
        <w:gridCol w:w="624"/>
        <w:gridCol w:w="1077"/>
        <w:gridCol w:w="1134"/>
        <w:gridCol w:w="1418"/>
        <w:gridCol w:w="1417"/>
        <w:gridCol w:w="1559"/>
      </w:tblGrid>
      <w:tr w:rsidR="006E28F5" w:rsidRPr="00AF3D40" w14:paraId="553D7146" w14:textId="77777777" w:rsidTr="00967A00">
        <w:tc>
          <w:tcPr>
            <w:tcW w:w="1980" w:type="dxa"/>
            <w:tcBorders>
              <w:top w:val="single" w:sz="4" w:space="0" w:color="auto"/>
              <w:bottom w:val="single" w:sz="4" w:space="0" w:color="auto"/>
            </w:tcBorders>
          </w:tcPr>
          <w:p w14:paraId="0DCF33B9" w14:textId="33B5E9F1" w:rsidR="006E28F5" w:rsidRPr="00AF3D40" w:rsidRDefault="006E28F5" w:rsidP="00DF3EC6">
            <w:pPr>
              <w:spacing w:line="360" w:lineRule="auto"/>
              <w:rPr>
                <w:rFonts w:ascii="Times New Roman" w:eastAsia="Arial" w:hAnsi="Times New Roman" w:cs="Times New Roman"/>
                <w:bCs/>
              </w:rPr>
            </w:pPr>
            <w:r w:rsidRPr="00AF3D40">
              <w:rPr>
                <w:rFonts w:ascii="Times New Roman" w:eastAsia="Arial" w:hAnsi="Times New Roman" w:cs="Times New Roman"/>
                <w:bCs/>
              </w:rPr>
              <w:t>Pre-task and post-task measures</w:t>
            </w:r>
          </w:p>
        </w:tc>
        <w:tc>
          <w:tcPr>
            <w:tcW w:w="992" w:type="dxa"/>
            <w:tcBorders>
              <w:top w:val="single" w:sz="4" w:space="0" w:color="auto"/>
              <w:bottom w:val="single" w:sz="4" w:space="0" w:color="auto"/>
            </w:tcBorders>
          </w:tcPr>
          <w:p w14:paraId="5653F0D3" w14:textId="52A9DFE5" w:rsidR="006E28F5" w:rsidRPr="00AF3D40" w:rsidRDefault="006E28F5" w:rsidP="00DF3EC6">
            <w:pPr>
              <w:spacing w:line="360" w:lineRule="auto"/>
              <w:rPr>
                <w:rFonts w:ascii="Times New Roman" w:eastAsia="Arial" w:hAnsi="Times New Roman" w:cs="Times New Roman"/>
                <w:bCs/>
                <w:i/>
                <w:iCs/>
              </w:rPr>
            </w:pPr>
            <w:r w:rsidRPr="00AF3D40">
              <w:rPr>
                <w:rFonts w:ascii="Times New Roman" w:eastAsia="Arial" w:hAnsi="Times New Roman" w:cs="Times New Roman"/>
                <w:bCs/>
                <w:i/>
                <w:iCs/>
              </w:rPr>
              <w:t>t</w:t>
            </w:r>
          </w:p>
        </w:tc>
        <w:tc>
          <w:tcPr>
            <w:tcW w:w="624" w:type="dxa"/>
            <w:tcBorders>
              <w:top w:val="single" w:sz="4" w:space="0" w:color="auto"/>
              <w:bottom w:val="single" w:sz="4" w:space="0" w:color="auto"/>
            </w:tcBorders>
          </w:tcPr>
          <w:p w14:paraId="6D4AA112" w14:textId="78734529" w:rsidR="006E28F5" w:rsidRPr="00AF3D40" w:rsidRDefault="00917DCC" w:rsidP="00DF3EC6">
            <w:pPr>
              <w:spacing w:line="360" w:lineRule="auto"/>
              <w:rPr>
                <w:rFonts w:ascii="Times New Roman" w:eastAsia="Arial" w:hAnsi="Times New Roman" w:cs="Times New Roman"/>
                <w:bCs/>
                <w:i/>
                <w:iCs/>
              </w:rPr>
            </w:pPr>
            <w:r w:rsidRPr="00AF3D40">
              <w:rPr>
                <w:rFonts w:ascii="Times New Roman" w:eastAsia="Arial" w:hAnsi="Times New Roman" w:cs="Times New Roman"/>
                <w:bCs/>
                <w:i/>
                <w:iCs/>
              </w:rPr>
              <w:t>df</w:t>
            </w:r>
          </w:p>
        </w:tc>
        <w:tc>
          <w:tcPr>
            <w:tcW w:w="1077" w:type="dxa"/>
            <w:tcBorders>
              <w:top w:val="single" w:sz="4" w:space="0" w:color="auto"/>
              <w:bottom w:val="single" w:sz="4" w:space="0" w:color="auto"/>
            </w:tcBorders>
          </w:tcPr>
          <w:p w14:paraId="6312283F" w14:textId="18B87768" w:rsidR="006E28F5" w:rsidRPr="00AF3D40" w:rsidRDefault="006E28F5" w:rsidP="00DF3EC6">
            <w:pPr>
              <w:spacing w:line="360" w:lineRule="auto"/>
              <w:rPr>
                <w:rFonts w:ascii="Times New Roman" w:eastAsia="Arial" w:hAnsi="Times New Roman" w:cs="Times New Roman"/>
                <w:bCs/>
                <w:i/>
                <w:iCs/>
              </w:rPr>
            </w:pPr>
            <w:r w:rsidRPr="00AF3D40">
              <w:rPr>
                <w:rFonts w:ascii="Times New Roman" w:eastAsia="Arial" w:hAnsi="Times New Roman" w:cs="Times New Roman"/>
                <w:bCs/>
                <w:i/>
                <w:iCs/>
              </w:rPr>
              <w:t>p</w:t>
            </w:r>
          </w:p>
        </w:tc>
        <w:tc>
          <w:tcPr>
            <w:tcW w:w="1134" w:type="dxa"/>
            <w:tcBorders>
              <w:top w:val="single" w:sz="4" w:space="0" w:color="auto"/>
              <w:bottom w:val="single" w:sz="4" w:space="0" w:color="auto"/>
            </w:tcBorders>
          </w:tcPr>
          <w:p w14:paraId="4A9EEAB4" w14:textId="3001AFD6" w:rsidR="006E28F5" w:rsidRPr="00AF3D40" w:rsidRDefault="006E28F5" w:rsidP="00DF3EC6">
            <w:pPr>
              <w:spacing w:line="360" w:lineRule="auto"/>
              <w:rPr>
                <w:rFonts w:ascii="Times New Roman" w:eastAsia="Arial" w:hAnsi="Times New Roman" w:cs="Times New Roman"/>
                <w:bCs/>
              </w:rPr>
            </w:pPr>
            <w:r w:rsidRPr="00AF3D40">
              <w:rPr>
                <w:rFonts w:ascii="Times New Roman" w:eastAsia="Arial" w:hAnsi="Times New Roman" w:cs="Times New Roman"/>
                <w:bCs/>
              </w:rPr>
              <w:t xml:space="preserve">Cohen’s </w:t>
            </w:r>
            <w:r w:rsidRPr="00AF3D40">
              <w:rPr>
                <w:rFonts w:ascii="Times New Roman" w:eastAsia="Arial" w:hAnsi="Times New Roman" w:cs="Times New Roman"/>
                <w:bCs/>
                <w:i/>
                <w:iCs/>
              </w:rPr>
              <w:t>d</w:t>
            </w:r>
          </w:p>
        </w:tc>
        <w:tc>
          <w:tcPr>
            <w:tcW w:w="1418" w:type="dxa"/>
            <w:tcBorders>
              <w:top w:val="single" w:sz="4" w:space="0" w:color="auto"/>
              <w:bottom w:val="single" w:sz="4" w:space="0" w:color="auto"/>
            </w:tcBorders>
          </w:tcPr>
          <w:p w14:paraId="4D9ED1DB" w14:textId="088EF7E2" w:rsidR="006E28F5" w:rsidRPr="00AF3D40" w:rsidRDefault="006E28F5" w:rsidP="00DF3EC6">
            <w:pPr>
              <w:spacing w:line="360" w:lineRule="auto"/>
              <w:rPr>
                <w:rFonts w:ascii="Times New Roman" w:eastAsia="Arial" w:hAnsi="Times New Roman" w:cs="Times New Roman"/>
                <w:bCs/>
              </w:rPr>
            </w:pPr>
            <w:r w:rsidRPr="00AF3D40">
              <w:rPr>
                <w:rFonts w:ascii="Times New Roman" w:eastAsia="Arial" w:hAnsi="Times New Roman" w:cs="Times New Roman"/>
                <w:bCs/>
              </w:rPr>
              <w:t xml:space="preserve">SE Cohen’s </w:t>
            </w:r>
            <w:r w:rsidRPr="00AF3D40">
              <w:rPr>
                <w:rFonts w:ascii="Times New Roman" w:eastAsia="Arial" w:hAnsi="Times New Roman" w:cs="Times New Roman"/>
                <w:bCs/>
                <w:i/>
                <w:iCs/>
              </w:rPr>
              <w:t>d</w:t>
            </w:r>
          </w:p>
        </w:tc>
        <w:tc>
          <w:tcPr>
            <w:tcW w:w="1417" w:type="dxa"/>
            <w:tcBorders>
              <w:top w:val="single" w:sz="4" w:space="0" w:color="auto"/>
              <w:bottom w:val="single" w:sz="4" w:space="0" w:color="auto"/>
            </w:tcBorders>
          </w:tcPr>
          <w:p w14:paraId="60E5AFEC" w14:textId="747E8BF5" w:rsidR="006E28F5" w:rsidRPr="00AF3D40" w:rsidRDefault="006E28F5" w:rsidP="00DF3EC6">
            <w:pPr>
              <w:spacing w:line="360" w:lineRule="auto"/>
              <w:rPr>
                <w:rFonts w:ascii="Times New Roman" w:eastAsia="Arial" w:hAnsi="Times New Roman" w:cs="Times New Roman"/>
                <w:bCs/>
              </w:rPr>
            </w:pPr>
            <w:r w:rsidRPr="00AF3D40">
              <w:rPr>
                <w:rFonts w:ascii="Times New Roman" w:eastAsia="Arial" w:hAnsi="Times New Roman" w:cs="Times New Roman"/>
                <w:bCs/>
              </w:rPr>
              <w:t xml:space="preserve">Lower (95% Cl for Cohen’s </w:t>
            </w:r>
            <w:r w:rsidRPr="00AF3D40">
              <w:rPr>
                <w:rFonts w:ascii="Times New Roman" w:eastAsia="Arial" w:hAnsi="Times New Roman" w:cs="Times New Roman"/>
                <w:bCs/>
                <w:i/>
                <w:iCs/>
              </w:rPr>
              <w:t>d</w:t>
            </w:r>
            <w:r w:rsidRPr="00AF3D40">
              <w:rPr>
                <w:rFonts w:ascii="Times New Roman" w:eastAsia="Arial" w:hAnsi="Times New Roman" w:cs="Times New Roman"/>
                <w:bCs/>
              </w:rPr>
              <w:t>)</w:t>
            </w:r>
          </w:p>
        </w:tc>
        <w:tc>
          <w:tcPr>
            <w:tcW w:w="1559" w:type="dxa"/>
            <w:tcBorders>
              <w:top w:val="single" w:sz="4" w:space="0" w:color="auto"/>
              <w:bottom w:val="single" w:sz="4" w:space="0" w:color="auto"/>
            </w:tcBorders>
          </w:tcPr>
          <w:p w14:paraId="6E842AE1" w14:textId="77777777" w:rsidR="006E28F5" w:rsidRPr="00AF3D40" w:rsidRDefault="006E28F5" w:rsidP="00DF3EC6">
            <w:pPr>
              <w:spacing w:line="360" w:lineRule="auto"/>
              <w:rPr>
                <w:rFonts w:ascii="Times New Roman" w:eastAsia="Arial" w:hAnsi="Times New Roman" w:cs="Times New Roman"/>
                <w:bCs/>
              </w:rPr>
            </w:pPr>
            <w:r w:rsidRPr="00AF3D40">
              <w:rPr>
                <w:rFonts w:ascii="Times New Roman" w:eastAsia="Arial" w:hAnsi="Times New Roman" w:cs="Times New Roman"/>
                <w:bCs/>
              </w:rPr>
              <w:t>Upper</w:t>
            </w:r>
          </w:p>
          <w:p w14:paraId="669AEA1E" w14:textId="28E93BF1" w:rsidR="006E28F5" w:rsidRPr="00AF3D40" w:rsidRDefault="006E28F5" w:rsidP="00DF3EC6">
            <w:pPr>
              <w:spacing w:line="360" w:lineRule="auto"/>
              <w:rPr>
                <w:rFonts w:ascii="Times New Roman" w:eastAsia="Arial" w:hAnsi="Times New Roman" w:cs="Times New Roman"/>
                <w:bCs/>
              </w:rPr>
            </w:pPr>
            <w:r w:rsidRPr="00AF3D40">
              <w:rPr>
                <w:rFonts w:ascii="Times New Roman" w:eastAsia="Arial" w:hAnsi="Times New Roman" w:cs="Times New Roman"/>
                <w:bCs/>
              </w:rPr>
              <w:t xml:space="preserve">(95% Cl for Cohen’s </w:t>
            </w:r>
            <w:r w:rsidRPr="00AF3D40">
              <w:rPr>
                <w:rFonts w:ascii="Times New Roman" w:eastAsia="Arial" w:hAnsi="Times New Roman" w:cs="Times New Roman"/>
                <w:bCs/>
                <w:i/>
                <w:iCs/>
              </w:rPr>
              <w:t>d</w:t>
            </w:r>
            <w:r w:rsidRPr="00AF3D40">
              <w:rPr>
                <w:rFonts w:ascii="Times New Roman" w:eastAsia="Arial" w:hAnsi="Times New Roman" w:cs="Times New Roman"/>
                <w:bCs/>
              </w:rPr>
              <w:t>)</w:t>
            </w:r>
          </w:p>
        </w:tc>
      </w:tr>
      <w:tr w:rsidR="006E28F5" w:rsidRPr="00AF3D40" w14:paraId="1A882C5F" w14:textId="77777777" w:rsidTr="00967A00">
        <w:tc>
          <w:tcPr>
            <w:tcW w:w="1980" w:type="dxa"/>
            <w:tcBorders>
              <w:top w:val="single" w:sz="4" w:space="0" w:color="auto"/>
            </w:tcBorders>
          </w:tcPr>
          <w:p w14:paraId="09654544" w14:textId="2AE729E2"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NR Total</w:t>
            </w:r>
          </w:p>
        </w:tc>
        <w:tc>
          <w:tcPr>
            <w:tcW w:w="992" w:type="dxa"/>
            <w:tcBorders>
              <w:top w:val="single" w:sz="4" w:space="0" w:color="auto"/>
            </w:tcBorders>
          </w:tcPr>
          <w:p w14:paraId="7697040E" w14:textId="5358D17E"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1.93</w:t>
            </w:r>
          </w:p>
        </w:tc>
        <w:tc>
          <w:tcPr>
            <w:tcW w:w="624" w:type="dxa"/>
            <w:tcBorders>
              <w:top w:val="single" w:sz="4" w:space="0" w:color="auto"/>
            </w:tcBorders>
          </w:tcPr>
          <w:p w14:paraId="1A837AB5" w14:textId="429D5D4F"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Borders>
              <w:top w:val="single" w:sz="4" w:space="0" w:color="auto"/>
            </w:tcBorders>
          </w:tcPr>
          <w:p w14:paraId="410741B4" w14:textId="3CFC49C7"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0.066</w:t>
            </w:r>
          </w:p>
        </w:tc>
        <w:tc>
          <w:tcPr>
            <w:tcW w:w="1134" w:type="dxa"/>
            <w:tcBorders>
              <w:top w:val="single" w:sz="4" w:space="0" w:color="auto"/>
            </w:tcBorders>
          </w:tcPr>
          <w:p w14:paraId="4E7068F6" w14:textId="1393B00A"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0.40</w:t>
            </w:r>
          </w:p>
        </w:tc>
        <w:tc>
          <w:tcPr>
            <w:tcW w:w="1418" w:type="dxa"/>
            <w:tcBorders>
              <w:top w:val="single" w:sz="4" w:space="0" w:color="auto"/>
            </w:tcBorders>
          </w:tcPr>
          <w:p w14:paraId="497785A6" w14:textId="2EE6685F"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0.17</w:t>
            </w:r>
          </w:p>
        </w:tc>
        <w:tc>
          <w:tcPr>
            <w:tcW w:w="1417" w:type="dxa"/>
            <w:tcBorders>
              <w:top w:val="single" w:sz="4" w:space="0" w:color="auto"/>
            </w:tcBorders>
          </w:tcPr>
          <w:p w14:paraId="094F1ACF" w14:textId="0646C23D"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w:t>
            </w:r>
            <w:r w:rsidR="00967A00" w:rsidRPr="00AF3D40">
              <w:rPr>
                <w:rFonts w:ascii="Times New Roman" w:eastAsia="Arial" w:hAnsi="Times New Roman" w:cs="Times New Roman"/>
              </w:rPr>
              <w:t>3</w:t>
            </w:r>
          </w:p>
        </w:tc>
        <w:tc>
          <w:tcPr>
            <w:tcW w:w="1559" w:type="dxa"/>
            <w:tcBorders>
              <w:top w:val="single" w:sz="4" w:space="0" w:color="auto"/>
            </w:tcBorders>
          </w:tcPr>
          <w:p w14:paraId="3AC42116" w14:textId="519BE3D0"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0.82</w:t>
            </w:r>
          </w:p>
        </w:tc>
      </w:tr>
      <w:tr w:rsidR="006E28F5" w:rsidRPr="00AF3D40" w14:paraId="5026C75D" w14:textId="77777777" w:rsidTr="000A683A">
        <w:tc>
          <w:tcPr>
            <w:tcW w:w="1980" w:type="dxa"/>
          </w:tcPr>
          <w:p w14:paraId="6239D5B3" w14:textId="46263DBB"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NR Self</w:t>
            </w:r>
          </w:p>
        </w:tc>
        <w:tc>
          <w:tcPr>
            <w:tcW w:w="992" w:type="dxa"/>
          </w:tcPr>
          <w:p w14:paraId="1B5B11B5" w14:textId="1169B13B"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2.78</w:t>
            </w:r>
          </w:p>
        </w:tc>
        <w:tc>
          <w:tcPr>
            <w:tcW w:w="624" w:type="dxa"/>
          </w:tcPr>
          <w:p w14:paraId="0FC30F25" w14:textId="19CD3AF7"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Pr>
          <w:p w14:paraId="4928AF5F" w14:textId="793A2E06"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0.011*</w:t>
            </w:r>
          </w:p>
        </w:tc>
        <w:tc>
          <w:tcPr>
            <w:tcW w:w="1134" w:type="dxa"/>
          </w:tcPr>
          <w:p w14:paraId="38DC9A71" w14:textId="23D53CA9"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0.58</w:t>
            </w:r>
          </w:p>
        </w:tc>
        <w:tc>
          <w:tcPr>
            <w:tcW w:w="1418" w:type="dxa"/>
          </w:tcPr>
          <w:p w14:paraId="021DAD1B" w14:textId="627A1F45"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w:t>
            </w:r>
            <w:r w:rsidR="00967A00" w:rsidRPr="00AF3D40">
              <w:rPr>
                <w:rFonts w:ascii="Times New Roman" w:eastAsia="Arial" w:hAnsi="Times New Roman" w:cs="Times New Roman"/>
              </w:rPr>
              <w:t>9</w:t>
            </w:r>
          </w:p>
        </w:tc>
        <w:tc>
          <w:tcPr>
            <w:tcW w:w="1417" w:type="dxa"/>
          </w:tcPr>
          <w:p w14:paraId="4786A64C" w14:textId="63965348"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0.13</w:t>
            </w:r>
          </w:p>
        </w:tc>
        <w:tc>
          <w:tcPr>
            <w:tcW w:w="1559" w:type="dxa"/>
          </w:tcPr>
          <w:p w14:paraId="13A68203" w14:textId="59A7000C"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1.0</w:t>
            </w:r>
            <w:r w:rsidR="00967A00" w:rsidRPr="00AF3D40">
              <w:rPr>
                <w:rFonts w:ascii="Times New Roman" w:eastAsia="Arial" w:hAnsi="Times New Roman" w:cs="Times New Roman"/>
              </w:rPr>
              <w:t>2</w:t>
            </w:r>
          </w:p>
        </w:tc>
      </w:tr>
      <w:tr w:rsidR="006E28F5" w:rsidRPr="00AF3D40" w14:paraId="20B687E0" w14:textId="77777777" w:rsidTr="000A683A">
        <w:tc>
          <w:tcPr>
            <w:tcW w:w="1980" w:type="dxa"/>
          </w:tcPr>
          <w:p w14:paraId="3F234B3E" w14:textId="2E96D343"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NR prospective</w:t>
            </w:r>
          </w:p>
        </w:tc>
        <w:tc>
          <w:tcPr>
            <w:tcW w:w="992" w:type="dxa"/>
          </w:tcPr>
          <w:p w14:paraId="4EA19A57" w14:textId="7E402D0F"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0.5</w:t>
            </w:r>
            <w:r w:rsidR="00D008F8" w:rsidRPr="00AF3D40">
              <w:rPr>
                <w:rFonts w:ascii="Times New Roman" w:eastAsia="Arial" w:hAnsi="Times New Roman" w:cs="Times New Roman"/>
              </w:rPr>
              <w:t>6</w:t>
            </w:r>
          </w:p>
        </w:tc>
        <w:tc>
          <w:tcPr>
            <w:tcW w:w="624" w:type="dxa"/>
          </w:tcPr>
          <w:p w14:paraId="28AADA8B" w14:textId="017D84C5"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Pr>
          <w:p w14:paraId="3D8EBF4B" w14:textId="76FF6132"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0.587</w:t>
            </w:r>
          </w:p>
        </w:tc>
        <w:tc>
          <w:tcPr>
            <w:tcW w:w="1134" w:type="dxa"/>
          </w:tcPr>
          <w:p w14:paraId="284D6DF3" w14:textId="317FA04B"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w:t>
            </w:r>
            <w:r w:rsidR="00CD079F" w:rsidRPr="00AF3D40">
              <w:rPr>
                <w:rFonts w:ascii="Times New Roman" w:eastAsia="Arial" w:hAnsi="Times New Roman" w:cs="Times New Roman"/>
              </w:rPr>
              <w:t>2</w:t>
            </w:r>
          </w:p>
        </w:tc>
        <w:tc>
          <w:tcPr>
            <w:tcW w:w="1418" w:type="dxa"/>
          </w:tcPr>
          <w:p w14:paraId="3D7FC49E" w14:textId="020E9255"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0.18</w:t>
            </w:r>
          </w:p>
        </w:tc>
        <w:tc>
          <w:tcPr>
            <w:tcW w:w="1417" w:type="dxa"/>
          </w:tcPr>
          <w:p w14:paraId="69A6A3DC" w14:textId="369572FA"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w:t>
            </w:r>
            <w:r w:rsidR="00967A00" w:rsidRPr="00AF3D40">
              <w:rPr>
                <w:rFonts w:ascii="Times New Roman" w:eastAsia="Arial" w:hAnsi="Times New Roman" w:cs="Times New Roman"/>
              </w:rPr>
              <w:t>30</w:t>
            </w:r>
          </w:p>
        </w:tc>
        <w:tc>
          <w:tcPr>
            <w:tcW w:w="1559" w:type="dxa"/>
          </w:tcPr>
          <w:p w14:paraId="38E90D2F" w14:textId="76B9B448"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0.52</w:t>
            </w:r>
          </w:p>
        </w:tc>
      </w:tr>
      <w:tr w:rsidR="006E28F5" w:rsidRPr="00AF3D40" w14:paraId="1FFB03CC" w14:textId="77777777" w:rsidTr="000A683A">
        <w:tc>
          <w:tcPr>
            <w:tcW w:w="1980" w:type="dxa"/>
          </w:tcPr>
          <w:p w14:paraId="52FBCC87" w14:textId="42F7492C"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NR experience</w:t>
            </w:r>
          </w:p>
        </w:tc>
        <w:tc>
          <w:tcPr>
            <w:tcW w:w="992" w:type="dxa"/>
          </w:tcPr>
          <w:p w14:paraId="220C8DAC" w14:textId="264DCB62"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-0.65</w:t>
            </w:r>
          </w:p>
        </w:tc>
        <w:tc>
          <w:tcPr>
            <w:tcW w:w="624" w:type="dxa"/>
          </w:tcPr>
          <w:p w14:paraId="56A3B103" w14:textId="55EA3B50"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Pr>
          <w:p w14:paraId="60CA9C66" w14:textId="72450FA4"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0.521</w:t>
            </w:r>
          </w:p>
        </w:tc>
        <w:tc>
          <w:tcPr>
            <w:tcW w:w="1134" w:type="dxa"/>
          </w:tcPr>
          <w:p w14:paraId="57DEECDD" w14:textId="46A0948A"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w:t>
            </w:r>
            <w:r w:rsidR="00CD079F" w:rsidRPr="00AF3D40">
              <w:rPr>
                <w:rFonts w:ascii="Times New Roman" w:eastAsia="Arial" w:hAnsi="Times New Roman" w:cs="Times New Roman"/>
              </w:rPr>
              <w:t>4</w:t>
            </w:r>
          </w:p>
        </w:tc>
        <w:tc>
          <w:tcPr>
            <w:tcW w:w="1418" w:type="dxa"/>
          </w:tcPr>
          <w:p w14:paraId="1E31C523" w14:textId="04106873"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0.18</w:t>
            </w:r>
          </w:p>
        </w:tc>
        <w:tc>
          <w:tcPr>
            <w:tcW w:w="1417" w:type="dxa"/>
          </w:tcPr>
          <w:p w14:paraId="766483F0" w14:textId="6DCC103E"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-0.5</w:t>
            </w:r>
          </w:p>
        </w:tc>
        <w:tc>
          <w:tcPr>
            <w:tcW w:w="1559" w:type="dxa"/>
          </w:tcPr>
          <w:p w14:paraId="09267F2F" w14:textId="7DBEF874"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w:t>
            </w:r>
            <w:r w:rsidR="00967A00" w:rsidRPr="00AF3D40">
              <w:rPr>
                <w:rFonts w:ascii="Times New Roman" w:eastAsia="Arial" w:hAnsi="Times New Roman" w:cs="Times New Roman"/>
              </w:rPr>
              <w:t>8</w:t>
            </w:r>
          </w:p>
        </w:tc>
      </w:tr>
      <w:tr w:rsidR="006E28F5" w:rsidRPr="00AF3D40" w14:paraId="0BC8225F" w14:textId="77777777" w:rsidTr="000A683A">
        <w:tc>
          <w:tcPr>
            <w:tcW w:w="1980" w:type="dxa"/>
          </w:tcPr>
          <w:p w14:paraId="3B003596" w14:textId="7E798004"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PANAS positive affect</w:t>
            </w:r>
          </w:p>
        </w:tc>
        <w:tc>
          <w:tcPr>
            <w:tcW w:w="992" w:type="dxa"/>
          </w:tcPr>
          <w:p w14:paraId="390E026F" w14:textId="1F488357"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0.9</w:t>
            </w:r>
            <w:r w:rsidR="00D008F8" w:rsidRPr="00AF3D40">
              <w:rPr>
                <w:rFonts w:ascii="Times New Roman" w:eastAsia="Arial" w:hAnsi="Times New Roman" w:cs="Times New Roman"/>
              </w:rPr>
              <w:t>7</w:t>
            </w:r>
          </w:p>
        </w:tc>
        <w:tc>
          <w:tcPr>
            <w:tcW w:w="624" w:type="dxa"/>
          </w:tcPr>
          <w:p w14:paraId="69802993" w14:textId="188BB2E1"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Pr>
          <w:p w14:paraId="74C7D0A7" w14:textId="12238048"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0.343</w:t>
            </w:r>
          </w:p>
        </w:tc>
        <w:tc>
          <w:tcPr>
            <w:tcW w:w="1134" w:type="dxa"/>
          </w:tcPr>
          <w:p w14:paraId="309C9838" w14:textId="196F59C3"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0.20</w:t>
            </w:r>
          </w:p>
        </w:tc>
        <w:tc>
          <w:tcPr>
            <w:tcW w:w="1418" w:type="dxa"/>
          </w:tcPr>
          <w:p w14:paraId="0288786F" w14:textId="564AF33A"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w:t>
            </w:r>
            <w:r w:rsidR="00967A00" w:rsidRPr="00AF3D40">
              <w:rPr>
                <w:rFonts w:ascii="Times New Roman" w:eastAsia="Arial" w:hAnsi="Times New Roman" w:cs="Times New Roman"/>
              </w:rPr>
              <w:t>7</w:t>
            </w:r>
          </w:p>
        </w:tc>
        <w:tc>
          <w:tcPr>
            <w:tcW w:w="1417" w:type="dxa"/>
          </w:tcPr>
          <w:p w14:paraId="4880F6DE" w14:textId="1E68B3B2"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-0.21</w:t>
            </w:r>
          </w:p>
        </w:tc>
        <w:tc>
          <w:tcPr>
            <w:tcW w:w="1559" w:type="dxa"/>
          </w:tcPr>
          <w:p w14:paraId="168B7380" w14:textId="224E807D"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0.61</w:t>
            </w:r>
          </w:p>
        </w:tc>
      </w:tr>
      <w:tr w:rsidR="006E28F5" w:rsidRPr="00AF3D40" w14:paraId="39DC2A2F" w14:textId="77777777" w:rsidTr="000A683A">
        <w:tc>
          <w:tcPr>
            <w:tcW w:w="1980" w:type="dxa"/>
          </w:tcPr>
          <w:p w14:paraId="28F56970" w14:textId="14CC2786"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lastRenderedPageBreak/>
              <w:t>PANAS negative affect</w:t>
            </w:r>
          </w:p>
        </w:tc>
        <w:tc>
          <w:tcPr>
            <w:tcW w:w="992" w:type="dxa"/>
          </w:tcPr>
          <w:p w14:paraId="068A75B9" w14:textId="3BE370C8"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-1.45</w:t>
            </w:r>
          </w:p>
        </w:tc>
        <w:tc>
          <w:tcPr>
            <w:tcW w:w="624" w:type="dxa"/>
          </w:tcPr>
          <w:p w14:paraId="08D2EA3D" w14:textId="297C956E"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Pr>
          <w:p w14:paraId="1E70EA33" w14:textId="7DBFB792"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0.161</w:t>
            </w:r>
          </w:p>
        </w:tc>
        <w:tc>
          <w:tcPr>
            <w:tcW w:w="1134" w:type="dxa"/>
          </w:tcPr>
          <w:p w14:paraId="6CD5574E" w14:textId="5FD34955"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-0.30</w:t>
            </w:r>
          </w:p>
        </w:tc>
        <w:tc>
          <w:tcPr>
            <w:tcW w:w="1418" w:type="dxa"/>
          </w:tcPr>
          <w:p w14:paraId="4F832EB1" w14:textId="1461EE03"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0.19</w:t>
            </w:r>
          </w:p>
        </w:tc>
        <w:tc>
          <w:tcPr>
            <w:tcW w:w="1417" w:type="dxa"/>
          </w:tcPr>
          <w:p w14:paraId="76A31098" w14:textId="529EC60B"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-0.7</w:t>
            </w:r>
            <w:r w:rsidR="00967A00" w:rsidRPr="00AF3D40">
              <w:rPr>
                <w:rFonts w:ascii="Times New Roman" w:eastAsia="Arial" w:hAnsi="Times New Roman" w:cs="Times New Roman"/>
              </w:rPr>
              <w:t>2</w:t>
            </w:r>
          </w:p>
        </w:tc>
        <w:tc>
          <w:tcPr>
            <w:tcW w:w="1559" w:type="dxa"/>
          </w:tcPr>
          <w:p w14:paraId="68C07E51" w14:textId="448A79D6"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w:t>
            </w:r>
            <w:r w:rsidR="00967A00" w:rsidRPr="00AF3D40">
              <w:rPr>
                <w:rFonts w:ascii="Times New Roman" w:eastAsia="Arial" w:hAnsi="Times New Roman" w:cs="Times New Roman"/>
              </w:rPr>
              <w:t>2</w:t>
            </w:r>
          </w:p>
        </w:tc>
      </w:tr>
      <w:tr w:rsidR="006E28F5" w:rsidRPr="00AF3D40" w14:paraId="33676864" w14:textId="77777777" w:rsidTr="000A683A">
        <w:tc>
          <w:tcPr>
            <w:tcW w:w="1980" w:type="dxa"/>
          </w:tcPr>
          <w:p w14:paraId="0C459B4D" w14:textId="4A8B314B"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MFNE Total</w:t>
            </w:r>
          </w:p>
        </w:tc>
        <w:tc>
          <w:tcPr>
            <w:tcW w:w="992" w:type="dxa"/>
          </w:tcPr>
          <w:p w14:paraId="39828D42" w14:textId="1F6A69C5"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2.10</w:t>
            </w:r>
          </w:p>
        </w:tc>
        <w:tc>
          <w:tcPr>
            <w:tcW w:w="624" w:type="dxa"/>
          </w:tcPr>
          <w:p w14:paraId="6071E654" w14:textId="18152965"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Pr>
          <w:p w14:paraId="0C9E1E0E" w14:textId="13A23EFA"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0.047*</w:t>
            </w:r>
          </w:p>
        </w:tc>
        <w:tc>
          <w:tcPr>
            <w:tcW w:w="1134" w:type="dxa"/>
          </w:tcPr>
          <w:p w14:paraId="28F3A407" w14:textId="42FD4FE1"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0.4</w:t>
            </w:r>
            <w:r w:rsidR="00CD079F" w:rsidRPr="00AF3D40">
              <w:rPr>
                <w:rFonts w:ascii="Times New Roman" w:eastAsia="Arial" w:hAnsi="Times New Roman" w:cs="Times New Roman"/>
              </w:rPr>
              <w:t>4</w:t>
            </w:r>
          </w:p>
        </w:tc>
        <w:tc>
          <w:tcPr>
            <w:tcW w:w="1418" w:type="dxa"/>
          </w:tcPr>
          <w:p w14:paraId="25E86913" w14:textId="0BF498D3"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0.20</w:t>
            </w:r>
          </w:p>
        </w:tc>
        <w:tc>
          <w:tcPr>
            <w:tcW w:w="1417" w:type="dxa"/>
          </w:tcPr>
          <w:p w14:paraId="6013D125" w14:textId="2AF9C463"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w:t>
            </w:r>
            <w:r w:rsidR="00967A00" w:rsidRPr="00AF3D40">
              <w:rPr>
                <w:rFonts w:ascii="Times New Roman" w:eastAsia="Arial" w:hAnsi="Times New Roman" w:cs="Times New Roman"/>
              </w:rPr>
              <w:t>1</w:t>
            </w:r>
          </w:p>
        </w:tc>
        <w:tc>
          <w:tcPr>
            <w:tcW w:w="1559" w:type="dxa"/>
          </w:tcPr>
          <w:p w14:paraId="734B7113" w14:textId="0F70E501"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0.86</w:t>
            </w:r>
          </w:p>
        </w:tc>
      </w:tr>
      <w:tr w:rsidR="006E28F5" w:rsidRPr="00AF3D40" w14:paraId="240E55EE" w14:textId="77777777" w:rsidTr="000A683A">
        <w:tc>
          <w:tcPr>
            <w:tcW w:w="1980" w:type="dxa"/>
          </w:tcPr>
          <w:p w14:paraId="38B7130B" w14:textId="0C3A5267"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MFNE Desire</w:t>
            </w:r>
          </w:p>
        </w:tc>
        <w:tc>
          <w:tcPr>
            <w:tcW w:w="992" w:type="dxa"/>
          </w:tcPr>
          <w:p w14:paraId="738317C0" w14:textId="6B829D2A"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1.0</w:t>
            </w:r>
            <w:r w:rsidR="00D008F8" w:rsidRPr="00AF3D40">
              <w:rPr>
                <w:rFonts w:ascii="Times New Roman" w:eastAsia="Arial" w:hAnsi="Times New Roman" w:cs="Times New Roman"/>
              </w:rPr>
              <w:t>8</w:t>
            </w:r>
          </w:p>
        </w:tc>
        <w:tc>
          <w:tcPr>
            <w:tcW w:w="624" w:type="dxa"/>
          </w:tcPr>
          <w:p w14:paraId="07330442" w14:textId="78E2BC21"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Pr>
          <w:p w14:paraId="4B3713D8" w14:textId="2D112ACB"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0.293</w:t>
            </w:r>
          </w:p>
        </w:tc>
        <w:tc>
          <w:tcPr>
            <w:tcW w:w="1134" w:type="dxa"/>
          </w:tcPr>
          <w:p w14:paraId="1B012455" w14:textId="078DF394"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w:t>
            </w:r>
            <w:r w:rsidR="00CD079F" w:rsidRPr="00AF3D40">
              <w:rPr>
                <w:rFonts w:ascii="Times New Roman" w:eastAsia="Arial" w:hAnsi="Times New Roman" w:cs="Times New Roman"/>
              </w:rPr>
              <w:t>3</w:t>
            </w:r>
          </w:p>
        </w:tc>
        <w:tc>
          <w:tcPr>
            <w:tcW w:w="1418" w:type="dxa"/>
          </w:tcPr>
          <w:p w14:paraId="15DB82B6" w14:textId="41977ED0"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0.17</w:t>
            </w:r>
          </w:p>
        </w:tc>
        <w:tc>
          <w:tcPr>
            <w:tcW w:w="1417" w:type="dxa"/>
          </w:tcPr>
          <w:p w14:paraId="21322B94" w14:textId="4AEFD26C"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-0.19</w:t>
            </w:r>
          </w:p>
        </w:tc>
        <w:tc>
          <w:tcPr>
            <w:tcW w:w="1559" w:type="dxa"/>
          </w:tcPr>
          <w:p w14:paraId="1CBE8DBB" w14:textId="2C3B827A"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0.6</w:t>
            </w:r>
            <w:r w:rsidR="00967A00" w:rsidRPr="00AF3D40">
              <w:rPr>
                <w:rFonts w:ascii="Times New Roman" w:eastAsia="Arial" w:hAnsi="Times New Roman" w:cs="Times New Roman"/>
              </w:rPr>
              <w:t>4</w:t>
            </w:r>
          </w:p>
        </w:tc>
      </w:tr>
      <w:tr w:rsidR="006E28F5" w:rsidRPr="00AF3D40" w14:paraId="0D70566E" w14:textId="77777777" w:rsidTr="000A683A">
        <w:tc>
          <w:tcPr>
            <w:tcW w:w="1980" w:type="dxa"/>
          </w:tcPr>
          <w:p w14:paraId="0D6A436C" w14:textId="29B952B1"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MFNE Ability</w:t>
            </w:r>
          </w:p>
        </w:tc>
        <w:tc>
          <w:tcPr>
            <w:tcW w:w="992" w:type="dxa"/>
          </w:tcPr>
          <w:p w14:paraId="39F7B72F" w14:textId="1E7F238D"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0.8</w:t>
            </w:r>
            <w:r w:rsidR="00D008F8" w:rsidRPr="00AF3D40">
              <w:rPr>
                <w:rFonts w:ascii="Times New Roman" w:eastAsia="Arial" w:hAnsi="Times New Roman" w:cs="Times New Roman"/>
              </w:rPr>
              <w:t>4</w:t>
            </w:r>
          </w:p>
        </w:tc>
        <w:tc>
          <w:tcPr>
            <w:tcW w:w="624" w:type="dxa"/>
          </w:tcPr>
          <w:p w14:paraId="6F3B5AF7" w14:textId="530A2356"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Pr>
          <w:p w14:paraId="531DAE37" w14:textId="7CBA7117"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0.411</w:t>
            </w:r>
          </w:p>
        </w:tc>
        <w:tc>
          <w:tcPr>
            <w:tcW w:w="1134" w:type="dxa"/>
          </w:tcPr>
          <w:p w14:paraId="34B150D1" w14:textId="6ED374E4"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w:t>
            </w:r>
            <w:r w:rsidR="00CD079F" w:rsidRPr="00AF3D40">
              <w:rPr>
                <w:rFonts w:ascii="Times New Roman" w:eastAsia="Arial" w:hAnsi="Times New Roman" w:cs="Times New Roman"/>
              </w:rPr>
              <w:t>8</w:t>
            </w:r>
          </w:p>
        </w:tc>
        <w:tc>
          <w:tcPr>
            <w:tcW w:w="1418" w:type="dxa"/>
          </w:tcPr>
          <w:p w14:paraId="11763DCB" w14:textId="753C67C6"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w:t>
            </w:r>
            <w:r w:rsidR="00967A00" w:rsidRPr="00AF3D40">
              <w:rPr>
                <w:rFonts w:ascii="Times New Roman" w:eastAsia="Arial" w:hAnsi="Times New Roman" w:cs="Times New Roman"/>
              </w:rPr>
              <w:t>2</w:t>
            </w:r>
          </w:p>
        </w:tc>
        <w:tc>
          <w:tcPr>
            <w:tcW w:w="1417" w:type="dxa"/>
          </w:tcPr>
          <w:p w14:paraId="002D3C63" w14:textId="2476EFA9"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w:t>
            </w:r>
            <w:r w:rsidR="00967A00" w:rsidRPr="00AF3D40">
              <w:rPr>
                <w:rFonts w:ascii="Times New Roman" w:eastAsia="Arial" w:hAnsi="Times New Roman" w:cs="Times New Roman"/>
              </w:rPr>
              <w:t>4</w:t>
            </w:r>
          </w:p>
        </w:tc>
        <w:tc>
          <w:tcPr>
            <w:tcW w:w="1559" w:type="dxa"/>
          </w:tcPr>
          <w:p w14:paraId="627258D0" w14:textId="2B834FEA"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0.5</w:t>
            </w:r>
            <w:r w:rsidR="00967A00" w:rsidRPr="00AF3D40">
              <w:rPr>
                <w:rFonts w:ascii="Times New Roman" w:eastAsia="Arial" w:hAnsi="Times New Roman" w:cs="Times New Roman"/>
              </w:rPr>
              <w:t>9</w:t>
            </w:r>
          </w:p>
        </w:tc>
      </w:tr>
      <w:tr w:rsidR="006E28F5" w:rsidRPr="00AF3D40" w14:paraId="798A2C0A" w14:textId="77777777" w:rsidTr="000A683A">
        <w:tc>
          <w:tcPr>
            <w:tcW w:w="1980" w:type="dxa"/>
          </w:tcPr>
          <w:p w14:paraId="375F663D" w14:textId="0B0C1565"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MFNE Reasons</w:t>
            </w:r>
          </w:p>
        </w:tc>
        <w:tc>
          <w:tcPr>
            <w:tcW w:w="992" w:type="dxa"/>
          </w:tcPr>
          <w:p w14:paraId="386BE83E" w14:textId="0E839418"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2.08</w:t>
            </w:r>
          </w:p>
        </w:tc>
        <w:tc>
          <w:tcPr>
            <w:tcW w:w="624" w:type="dxa"/>
          </w:tcPr>
          <w:p w14:paraId="1EB95849" w14:textId="5380BF1F"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Pr>
          <w:p w14:paraId="477CA01E" w14:textId="6EC89D43"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0.049*</w:t>
            </w:r>
          </w:p>
        </w:tc>
        <w:tc>
          <w:tcPr>
            <w:tcW w:w="1134" w:type="dxa"/>
          </w:tcPr>
          <w:p w14:paraId="13177033" w14:textId="40CA9B8F"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0.4</w:t>
            </w:r>
            <w:r w:rsidR="00CD079F" w:rsidRPr="00AF3D40">
              <w:rPr>
                <w:rFonts w:ascii="Times New Roman" w:eastAsia="Arial" w:hAnsi="Times New Roman" w:cs="Times New Roman"/>
              </w:rPr>
              <w:t>4</w:t>
            </w:r>
          </w:p>
        </w:tc>
        <w:tc>
          <w:tcPr>
            <w:tcW w:w="1418" w:type="dxa"/>
          </w:tcPr>
          <w:p w14:paraId="05380B14" w14:textId="30605E4B"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0.1</w:t>
            </w:r>
            <w:r w:rsidR="00967A00" w:rsidRPr="00AF3D40">
              <w:rPr>
                <w:rFonts w:ascii="Times New Roman" w:eastAsia="Arial" w:hAnsi="Times New Roman" w:cs="Times New Roman"/>
              </w:rPr>
              <w:t>8</w:t>
            </w:r>
          </w:p>
        </w:tc>
        <w:tc>
          <w:tcPr>
            <w:tcW w:w="1417" w:type="dxa"/>
          </w:tcPr>
          <w:p w14:paraId="520DBABB" w14:textId="01D4DE25"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0.00</w:t>
            </w:r>
          </w:p>
        </w:tc>
        <w:tc>
          <w:tcPr>
            <w:tcW w:w="1559" w:type="dxa"/>
          </w:tcPr>
          <w:p w14:paraId="73C1882C" w14:textId="02D491EB"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0.8</w:t>
            </w:r>
            <w:r w:rsidR="00967A00" w:rsidRPr="00AF3D40">
              <w:rPr>
                <w:rFonts w:ascii="Times New Roman" w:eastAsia="Arial" w:hAnsi="Times New Roman" w:cs="Times New Roman"/>
              </w:rPr>
              <w:t>6</w:t>
            </w:r>
          </w:p>
        </w:tc>
      </w:tr>
      <w:tr w:rsidR="006E28F5" w:rsidRPr="00AF3D40" w14:paraId="30F968D0" w14:textId="77777777" w:rsidTr="000A683A">
        <w:tc>
          <w:tcPr>
            <w:tcW w:w="1980" w:type="dxa"/>
          </w:tcPr>
          <w:p w14:paraId="19161D4F" w14:textId="2BEE25F8"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MFNE Need</w:t>
            </w:r>
          </w:p>
        </w:tc>
        <w:tc>
          <w:tcPr>
            <w:tcW w:w="992" w:type="dxa"/>
          </w:tcPr>
          <w:p w14:paraId="42F157FB" w14:textId="5DCEE4CE"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1.9</w:t>
            </w:r>
            <w:r w:rsidR="00D008F8" w:rsidRPr="00AF3D40">
              <w:rPr>
                <w:rFonts w:ascii="Times New Roman" w:eastAsia="Arial" w:hAnsi="Times New Roman" w:cs="Times New Roman"/>
              </w:rPr>
              <w:t>8</w:t>
            </w:r>
          </w:p>
        </w:tc>
        <w:tc>
          <w:tcPr>
            <w:tcW w:w="624" w:type="dxa"/>
          </w:tcPr>
          <w:p w14:paraId="3FC919F7" w14:textId="722CC89A"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Pr>
          <w:p w14:paraId="20F5FF9C" w14:textId="574D2203"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0.061</w:t>
            </w:r>
          </w:p>
        </w:tc>
        <w:tc>
          <w:tcPr>
            <w:tcW w:w="1134" w:type="dxa"/>
          </w:tcPr>
          <w:p w14:paraId="185BC636" w14:textId="37BE973D"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0.41</w:t>
            </w:r>
          </w:p>
        </w:tc>
        <w:tc>
          <w:tcPr>
            <w:tcW w:w="1418" w:type="dxa"/>
          </w:tcPr>
          <w:p w14:paraId="13CFC47C" w14:textId="6D10F20C"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w:t>
            </w:r>
            <w:r w:rsidR="00967A00" w:rsidRPr="00AF3D40">
              <w:rPr>
                <w:rFonts w:ascii="Times New Roman" w:eastAsia="Arial" w:hAnsi="Times New Roman" w:cs="Times New Roman"/>
              </w:rPr>
              <w:t>1</w:t>
            </w:r>
          </w:p>
        </w:tc>
        <w:tc>
          <w:tcPr>
            <w:tcW w:w="1417" w:type="dxa"/>
          </w:tcPr>
          <w:p w14:paraId="24B18BBC" w14:textId="53655316"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w:t>
            </w:r>
            <w:r w:rsidR="00967A00" w:rsidRPr="00AF3D40">
              <w:rPr>
                <w:rFonts w:ascii="Times New Roman" w:eastAsia="Arial" w:hAnsi="Times New Roman" w:cs="Times New Roman"/>
              </w:rPr>
              <w:t>2</w:t>
            </w:r>
          </w:p>
        </w:tc>
        <w:tc>
          <w:tcPr>
            <w:tcW w:w="1559" w:type="dxa"/>
          </w:tcPr>
          <w:p w14:paraId="4A4A7819" w14:textId="2FEE8890"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0.83</w:t>
            </w:r>
          </w:p>
        </w:tc>
      </w:tr>
      <w:tr w:rsidR="006E28F5" w:rsidRPr="00AF3D40" w14:paraId="15155B7F" w14:textId="77777777" w:rsidTr="00593144">
        <w:tc>
          <w:tcPr>
            <w:tcW w:w="1980" w:type="dxa"/>
          </w:tcPr>
          <w:p w14:paraId="018CB535" w14:textId="73E2CCFF"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MFNE Commitment</w:t>
            </w:r>
          </w:p>
        </w:tc>
        <w:tc>
          <w:tcPr>
            <w:tcW w:w="992" w:type="dxa"/>
          </w:tcPr>
          <w:p w14:paraId="283DB009" w14:textId="09402E07"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2.1</w:t>
            </w:r>
            <w:r w:rsidR="00D008F8" w:rsidRPr="00AF3D40">
              <w:rPr>
                <w:rFonts w:ascii="Times New Roman" w:eastAsia="Arial" w:hAnsi="Times New Roman" w:cs="Times New Roman"/>
              </w:rPr>
              <w:t>9</w:t>
            </w:r>
          </w:p>
        </w:tc>
        <w:tc>
          <w:tcPr>
            <w:tcW w:w="624" w:type="dxa"/>
          </w:tcPr>
          <w:p w14:paraId="61971E6C" w14:textId="713F0D36"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Pr>
          <w:p w14:paraId="7D7712EC" w14:textId="2BF0A8AF"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0.039*</w:t>
            </w:r>
          </w:p>
        </w:tc>
        <w:tc>
          <w:tcPr>
            <w:tcW w:w="1134" w:type="dxa"/>
          </w:tcPr>
          <w:p w14:paraId="5C1DEFBA" w14:textId="26FBDEC4"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0.4</w:t>
            </w:r>
            <w:r w:rsidR="00CD079F" w:rsidRPr="00AF3D40">
              <w:rPr>
                <w:rFonts w:ascii="Times New Roman" w:eastAsia="Arial" w:hAnsi="Times New Roman" w:cs="Times New Roman"/>
              </w:rPr>
              <w:t>6</w:t>
            </w:r>
          </w:p>
        </w:tc>
        <w:tc>
          <w:tcPr>
            <w:tcW w:w="1418" w:type="dxa"/>
          </w:tcPr>
          <w:p w14:paraId="0382A67D" w14:textId="673D9327"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w:t>
            </w:r>
            <w:r w:rsidR="00967A00" w:rsidRPr="00AF3D40">
              <w:rPr>
                <w:rFonts w:ascii="Times New Roman" w:eastAsia="Arial" w:hAnsi="Times New Roman" w:cs="Times New Roman"/>
              </w:rPr>
              <w:t>3</w:t>
            </w:r>
          </w:p>
        </w:tc>
        <w:tc>
          <w:tcPr>
            <w:tcW w:w="1417" w:type="dxa"/>
          </w:tcPr>
          <w:p w14:paraId="4639BCD0" w14:textId="60DBD3BB"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0.02</w:t>
            </w:r>
          </w:p>
        </w:tc>
        <w:tc>
          <w:tcPr>
            <w:tcW w:w="1559" w:type="dxa"/>
          </w:tcPr>
          <w:p w14:paraId="300D4244" w14:textId="6CF9CBE3"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0.88</w:t>
            </w:r>
          </w:p>
        </w:tc>
      </w:tr>
      <w:tr w:rsidR="006E28F5" w:rsidRPr="00AF3D40" w14:paraId="173BE64F" w14:textId="77777777" w:rsidTr="00593144">
        <w:tc>
          <w:tcPr>
            <w:tcW w:w="1980" w:type="dxa"/>
            <w:tcBorders>
              <w:bottom w:val="single" w:sz="4" w:space="0" w:color="auto"/>
            </w:tcBorders>
          </w:tcPr>
          <w:p w14:paraId="74863281" w14:textId="50251EB2"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MFNE Taking Steps</w:t>
            </w:r>
          </w:p>
        </w:tc>
        <w:tc>
          <w:tcPr>
            <w:tcW w:w="992" w:type="dxa"/>
            <w:tcBorders>
              <w:bottom w:val="single" w:sz="4" w:space="0" w:color="auto"/>
            </w:tcBorders>
          </w:tcPr>
          <w:p w14:paraId="1EA298B9" w14:textId="7E32878C"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2.31</w:t>
            </w:r>
          </w:p>
        </w:tc>
        <w:tc>
          <w:tcPr>
            <w:tcW w:w="624" w:type="dxa"/>
            <w:tcBorders>
              <w:bottom w:val="single" w:sz="4" w:space="0" w:color="auto"/>
            </w:tcBorders>
          </w:tcPr>
          <w:p w14:paraId="5EC9A235" w14:textId="3FA67983"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22</w:t>
            </w:r>
          </w:p>
        </w:tc>
        <w:tc>
          <w:tcPr>
            <w:tcW w:w="1077" w:type="dxa"/>
            <w:tcBorders>
              <w:bottom w:val="single" w:sz="4" w:space="0" w:color="auto"/>
            </w:tcBorders>
          </w:tcPr>
          <w:p w14:paraId="7860C383" w14:textId="5C7EBEFB"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0.031*</w:t>
            </w:r>
          </w:p>
        </w:tc>
        <w:tc>
          <w:tcPr>
            <w:tcW w:w="1134" w:type="dxa"/>
            <w:tcBorders>
              <w:bottom w:val="single" w:sz="4" w:space="0" w:color="auto"/>
            </w:tcBorders>
          </w:tcPr>
          <w:p w14:paraId="333966E3" w14:textId="03F199A9"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0.48</w:t>
            </w:r>
          </w:p>
        </w:tc>
        <w:tc>
          <w:tcPr>
            <w:tcW w:w="1418" w:type="dxa"/>
            <w:tcBorders>
              <w:bottom w:val="single" w:sz="4" w:space="0" w:color="auto"/>
            </w:tcBorders>
          </w:tcPr>
          <w:p w14:paraId="3C2CD454" w14:textId="2604B472"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0.2</w:t>
            </w:r>
            <w:r w:rsidR="00967A00" w:rsidRPr="00AF3D40">
              <w:rPr>
                <w:rFonts w:ascii="Times New Roman" w:eastAsia="Arial" w:hAnsi="Times New Roman" w:cs="Times New Roman"/>
              </w:rPr>
              <w:t>4</w:t>
            </w:r>
          </w:p>
        </w:tc>
        <w:tc>
          <w:tcPr>
            <w:tcW w:w="1417" w:type="dxa"/>
            <w:tcBorders>
              <w:bottom w:val="single" w:sz="4" w:space="0" w:color="auto"/>
            </w:tcBorders>
          </w:tcPr>
          <w:p w14:paraId="1EDA6765" w14:textId="6DC80EA3"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0.0</w:t>
            </w:r>
            <w:r w:rsidR="00967A00" w:rsidRPr="00AF3D40">
              <w:rPr>
                <w:rFonts w:ascii="Times New Roman" w:eastAsia="Arial" w:hAnsi="Times New Roman" w:cs="Times New Roman"/>
              </w:rPr>
              <w:t>5</w:t>
            </w:r>
          </w:p>
        </w:tc>
        <w:tc>
          <w:tcPr>
            <w:tcW w:w="1559" w:type="dxa"/>
            <w:tcBorders>
              <w:bottom w:val="single" w:sz="4" w:space="0" w:color="auto"/>
            </w:tcBorders>
          </w:tcPr>
          <w:p w14:paraId="3BBD4F1B" w14:textId="460FB08F" w:rsidR="006E28F5" w:rsidRPr="00AF3D40" w:rsidRDefault="006E28F5" w:rsidP="00DF3EC6">
            <w:pPr>
              <w:spacing w:line="360" w:lineRule="auto"/>
              <w:rPr>
                <w:rFonts w:ascii="Times New Roman" w:eastAsia="Arial" w:hAnsi="Times New Roman" w:cs="Times New Roman"/>
              </w:rPr>
            </w:pPr>
            <w:r w:rsidRPr="00AF3D40">
              <w:rPr>
                <w:rFonts w:ascii="Times New Roman" w:eastAsia="Arial" w:hAnsi="Times New Roman" w:cs="Times New Roman"/>
              </w:rPr>
              <w:t>0.91</w:t>
            </w:r>
          </w:p>
        </w:tc>
      </w:tr>
    </w:tbl>
    <w:p w14:paraId="59890832" w14:textId="3963AC00" w:rsidR="00B11700" w:rsidRPr="00AF3D40" w:rsidRDefault="00EA7B7A" w:rsidP="00DF3EC6">
      <w:pPr>
        <w:spacing w:line="360" w:lineRule="auto"/>
        <w:rPr>
          <w:rFonts w:ascii="Times New Roman" w:eastAsia="Arial" w:hAnsi="Times New Roman" w:cs="Times New Roman"/>
          <w:sz w:val="24"/>
          <w:szCs w:val="24"/>
        </w:rPr>
      </w:pPr>
      <w:r w:rsidRPr="00AF3D40">
        <w:rPr>
          <w:rFonts w:ascii="Times New Roman" w:eastAsia="Arial" w:hAnsi="Times New Roman" w:cs="Times New Roman"/>
          <w:i/>
          <w:iCs/>
          <w:sz w:val="20"/>
          <w:szCs w:val="20"/>
        </w:rPr>
        <w:t>Note</w:t>
      </w:r>
      <w:r w:rsidRPr="00AF3D40">
        <w:rPr>
          <w:rFonts w:ascii="Times New Roman" w:eastAsia="Arial" w:hAnsi="Times New Roman" w:cs="Times New Roman"/>
          <w:iCs/>
          <w:sz w:val="20"/>
          <w:szCs w:val="20"/>
        </w:rPr>
        <w:t xml:space="preserve">. * </w:t>
      </w:r>
      <w:r w:rsidRPr="00AF3D40">
        <w:rPr>
          <w:rFonts w:ascii="Times New Roman" w:eastAsia="Arial" w:hAnsi="Times New Roman" w:cs="Times New Roman"/>
          <w:i/>
          <w:iCs/>
          <w:sz w:val="20"/>
          <w:szCs w:val="20"/>
        </w:rPr>
        <w:t>p</w:t>
      </w:r>
      <w:r w:rsidR="004F08EC" w:rsidRPr="00AF3D40">
        <w:rPr>
          <w:rFonts w:ascii="Times New Roman" w:eastAsia="Arial" w:hAnsi="Times New Roman" w:cs="Times New Roman"/>
          <w:iCs/>
          <w:sz w:val="20"/>
          <w:szCs w:val="20"/>
        </w:rPr>
        <w:t xml:space="preserve"> </w:t>
      </w:r>
      <w:r w:rsidRPr="00AF3D40">
        <w:rPr>
          <w:rFonts w:ascii="Times New Roman" w:eastAsia="Arial" w:hAnsi="Times New Roman" w:cs="Times New Roman"/>
          <w:iCs/>
          <w:sz w:val="20"/>
          <w:szCs w:val="20"/>
        </w:rPr>
        <w:t>&lt;</w:t>
      </w:r>
      <w:r w:rsidR="004F08EC" w:rsidRPr="00AF3D40">
        <w:rPr>
          <w:rFonts w:ascii="Times New Roman" w:eastAsia="Arial" w:hAnsi="Times New Roman" w:cs="Times New Roman"/>
          <w:iCs/>
          <w:sz w:val="20"/>
          <w:szCs w:val="20"/>
        </w:rPr>
        <w:t xml:space="preserve"> </w:t>
      </w:r>
      <w:r w:rsidRPr="00AF3D40">
        <w:rPr>
          <w:rFonts w:ascii="Times New Roman" w:eastAsia="Arial" w:hAnsi="Times New Roman" w:cs="Times New Roman"/>
          <w:iCs/>
          <w:sz w:val="20"/>
          <w:szCs w:val="20"/>
        </w:rPr>
        <w:t xml:space="preserve">0.05 </w:t>
      </w:r>
      <w:r w:rsidRPr="00AF3D40">
        <w:rPr>
          <w:rFonts w:ascii="Times New Roman" w:eastAsia="Arial" w:hAnsi="Times New Roman" w:cs="Times New Roman"/>
          <w:sz w:val="24"/>
          <w:szCs w:val="24"/>
        </w:rPr>
        <w:t xml:space="preserve"> </w:t>
      </w:r>
    </w:p>
    <w:p w14:paraId="790B2BDF" w14:textId="77777777" w:rsidR="00DB7DA0" w:rsidRPr="00AF3D40" w:rsidRDefault="00DB7DA0" w:rsidP="00DF3EC6">
      <w:pPr>
        <w:spacing w:line="360" w:lineRule="auto"/>
        <w:rPr>
          <w:rFonts w:ascii="Times New Roman" w:eastAsia="Arial" w:hAnsi="Times New Roman" w:cs="Times New Roman"/>
          <w:b/>
          <w:bCs/>
          <w:sz w:val="24"/>
          <w:szCs w:val="24"/>
        </w:rPr>
      </w:pPr>
    </w:p>
    <w:p w14:paraId="3C9EF9CE" w14:textId="3C746751" w:rsidR="00DB7DA0" w:rsidRPr="00AF3D40" w:rsidRDefault="00305CB2" w:rsidP="00DF3EC6">
      <w:pPr>
        <w:spacing w:line="360" w:lineRule="auto"/>
        <w:rPr>
          <w:rFonts w:ascii="Times New Roman" w:eastAsia="Arial" w:hAnsi="Times New Roman" w:cs="Times New Roman"/>
          <w:b/>
          <w:bCs/>
          <w:sz w:val="24"/>
          <w:szCs w:val="24"/>
        </w:rPr>
      </w:pPr>
      <w:r w:rsidRPr="00AF3D40">
        <w:rPr>
          <w:rFonts w:ascii="Times New Roman" w:eastAsia="Arial" w:hAnsi="Times New Roman" w:cs="Times New Roman"/>
          <w:b/>
          <w:bCs/>
          <w:sz w:val="24"/>
          <w:szCs w:val="24"/>
        </w:rPr>
        <w:t xml:space="preserve">4. </w:t>
      </w:r>
      <w:r w:rsidR="008E7449" w:rsidRPr="00AF3D40">
        <w:rPr>
          <w:rFonts w:ascii="Times New Roman" w:eastAsia="Arial" w:hAnsi="Times New Roman" w:cs="Times New Roman"/>
          <w:b/>
          <w:bCs/>
          <w:sz w:val="24"/>
          <w:szCs w:val="24"/>
        </w:rPr>
        <w:t>Discussion</w:t>
      </w:r>
    </w:p>
    <w:p w14:paraId="61DC4BBF" w14:textId="63834875" w:rsidR="00305CB2" w:rsidRPr="00AF3D40" w:rsidRDefault="0054590A" w:rsidP="00DF3EC6">
      <w:pPr>
        <w:spacing w:line="360" w:lineRule="auto"/>
        <w:ind w:left="-20" w:right="-20"/>
        <w:rPr>
          <w:rFonts w:ascii="Times New Roman" w:eastAsia="Arial" w:hAnsi="Times New Roman" w:cs="Times New Roman"/>
          <w:color w:val="000000"/>
          <w:sz w:val="24"/>
          <w:szCs w:val="24"/>
        </w:rPr>
      </w:pPr>
      <w:r w:rsidRPr="00AF3D40">
        <w:rPr>
          <w:rFonts w:ascii="Times New Roman" w:eastAsia="Arial" w:hAnsi="Times New Roman" w:cs="Times New Roman"/>
          <w:color w:val="000000"/>
          <w:sz w:val="24"/>
          <w:szCs w:val="24"/>
        </w:rPr>
        <w:t>This study set out to investigate the role of the felt-sense in enhancing well-being and fostering a deeper connection to nature.</w:t>
      </w:r>
      <w:r w:rsidR="00F52559" w:rsidRPr="00AF3D40">
        <w:rPr>
          <w:rFonts w:ascii="Times New Roman" w:eastAsia="Arial" w:hAnsi="Times New Roman" w:cs="Times New Roman"/>
          <w:color w:val="000000"/>
          <w:sz w:val="24"/>
          <w:szCs w:val="24"/>
        </w:rPr>
        <w:t xml:space="preserve"> Participants reported a deeper connection to nature and a heightened sense of </w:t>
      </w:r>
      <w:r w:rsidR="009029F6" w:rsidRPr="00AF3D40">
        <w:rPr>
          <w:rFonts w:ascii="Times New Roman" w:eastAsia="Arial" w:hAnsi="Times New Roman" w:cs="Times New Roman"/>
          <w:color w:val="000000"/>
          <w:sz w:val="24"/>
          <w:szCs w:val="24"/>
        </w:rPr>
        <w:t>well-being</w:t>
      </w:r>
      <w:r w:rsidR="00F52559" w:rsidRPr="00AF3D40">
        <w:rPr>
          <w:rFonts w:ascii="Times New Roman" w:eastAsia="Arial" w:hAnsi="Times New Roman" w:cs="Times New Roman"/>
          <w:color w:val="000000"/>
          <w:sz w:val="24"/>
          <w:szCs w:val="24"/>
        </w:rPr>
        <w:t xml:space="preserve">, noting an increased ability to connect with their bodies and better understand themselves. The intervention also </w:t>
      </w:r>
      <w:proofErr w:type="spellStart"/>
      <w:r w:rsidR="00F52559" w:rsidRPr="00AF3D40">
        <w:rPr>
          <w:rFonts w:ascii="Times New Roman" w:eastAsia="Arial" w:hAnsi="Times New Roman" w:cs="Times New Roman"/>
          <w:color w:val="000000"/>
          <w:sz w:val="24"/>
          <w:szCs w:val="24"/>
        </w:rPr>
        <w:t>catalysed</w:t>
      </w:r>
      <w:proofErr w:type="spellEnd"/>
      <w:r w:rsidR="00F52559" w:rsidRPr="00AF3D40">
        <w:rPr>
          <w:rFonts w:ascii="Times New Roman" w:eastAsia="Arial" w:hAnsi="Times New Roman" w:cs="Times New Roman"/>
          <w:color w:val="000000"/>
          <w:sz w:val="24"/>
          <w:szCs w:val="24"/>
        </w:rPr>
        <w:t xml:space="preserve"> </w:t>
      </w:r>
      <w:proofErr w:type="spellStart"/>
      <w:r w:rsidR="00F52559" w:rsidRPr="00AF3D40">
        <w:rPr>
          <w:rFonts w:ascii="Times New Roman" w:eastAsia="Arial" w:hAnsi="Times New Roman" w:cs="Times New Roman"/>
          <w:color w:val="000000"/>
          <w:sz w:val="24"/>
          <w:szCs w:val="24"/>
        </w:rPr>
        <w:t>behavioural</w:t>
      </w:r>
      <w:proofErr w:type="spellEnd"/>
      <w:r w:rsidR="00F52559" w:rsidRPr="00AF3D40">
        <w:rPr>
          <w:rFonts w:ascii="Times New Roman" w:eastAsia="Arial" w:hAnsi="Times New Roman" w:cs="Times New Roman"/>
          <w:color w:val="000000"/>
          <w:sz w:val="24"/>
          <w:szCs w:val="24"/>
        </w:rPr>
        <w:t xml:space="preserve"> changes, with participants demonstrating shifts in their engagement with nature and their daily routines, suggesting that the felt-sense exercise can influence both personal and environmental awareness.</w:t>
      </w:r>
    </w:p>
    <w:p w14:paraId="7235CD72" w14:textId="77777777" w:rsidR="00E23F6D" w:rsidRPr="00AF3D40" w:rsidRDefault="00E23F6D" w:rsidP="00DF3EC6">
      <w:pPr>
        <w:spacing w:line="360" w:lineRule="auto"/>
        <w:ind w:left="-20" w:right="-20"/>
        <w:rPr>
          <w:rFonts w:ascii="Times New Roman" w:eastAsia="Arial" w:hAnsi="Times New Roman" w:cs="Times New Roman"/>
          <w:color w:val="000000"/>
          <w:sz w:val="24"/>
          <w:szCs w:val="24"/>
        </w:rPr>
      </w:pPr>
    </w:p>
    <w:p w14:paraId="350A9701" w14:textId="696525E9" w:rsidR="00DB7DA0" w:rsidRPr="00D86F09" w:rsidRDefault="00305CB2" w:rsidP="00DF3EC6">
      <w:pPr>
        <w:spacing w:line="360" w:lineRule="auto"/>
        <w:ind w:left="-20" w:right="-20"/>
        <w:rPr>
          <w:rFonts w:ascii="Times New Roman" w:eastAsia="Arial" w:hAnsi="Times New Roman" w:cs="Times New Roman"/>
          <w:b/>
          <w:bCs/>
          <w:i/>
          <w:sz w:val="24"/>
          <w:szCs w:val="24"/>
        </w:rPr>
      </w:pPr>
      <w:r w:rsidRPr="00D86F09">
        <w:rPr>
          <w:rFonts w:ascii="Times New Roman" w:eastAsia="Arial" w:hAnsi="Times New Roman" w:cs="Times New Roman"/>
          <w:b/>
          <w:bCs/>
          <w:i/>
          <w:sz w:val="24"/>
          <w:szCs w:val="24"/>
        </w:rPr>
        <w:t xml:space="preserve">4.1 </w:t>
      </w:r>
      <w:r w:rsidR="008E7449" w:rsidRPr="00D86F09">
        <w:rPr>
          <w:rFonts w:ascii="Times New Roman" w:eastAsia="Arial" w:hAnsi="Times New Roman" w:cs="Times New Roman"/>
          <w:b/>
          <w:bCs/>
          <w:i/>
          <w:sz w:val="24"/>
          <w:szCs w:val="24"/>
        </w:rPr>
        <w:t xml:space="preserve">The Role of the Felt-Sense in Nature </w:t>
      </w:r>
      <w:r w:rsidR="006B710D" w:rsidRPr="00D86F09">
        <w:rPr>
          <w:rFonts w:ascii="Times New Roman" w:eastAsia="Arial" w:hAnsi="Times New Roman" w:cs="Times New Roman"/>
          <w:b/>
          <w:bCs/>
          <w:i/>
          <w:sz w:val="24"/>
          <w:szCs w:val="24"/>
        </w:rPr>
        <w:t>in Fostering</w:t>
      </w:r>
      <w:r w:rsidR="008E7449" w:rsidRPr="00D86F09">
        <w:rPr>
          <w:rFonts w:ascii="Times New Roman" w:eastAsia="Arial" w:hAnsi="Times New Roman" w:cs="Times New Roman"/>
          <w:b/>
          <w:bCs/>
          <w:i/>
          <w:sz w:val="24"/>
          <w:szCs w:val="24"/>
        </w:rPr>
        <w:t xml:space="preserve"> Well-Being</w:t>
      </w:r>
    </w:p>
    <w:p w14:paraId="66B89945" w14:textId="0EC7F365" w:rsidR="00832FA0" w:rsidRPr="00AF3D40" w:rsidRDefault="00E832DF" w:rsidP="00DF3EC6">
      <w:pPr>
        <w:spacing w:before="240" w:after="240" w:line="360" w:lineRule="auto"/>
        <w:rPr>
          <w:rFonts w:ascii="Times New Roman" w:hAnsi="Times New Roman" w:cs="Times New Roman"/>
          <w:sz w:val="24"/>
          <w:szCs w:val="24"/>
        </w:rPr>
      </w:pPr>
      <w:r w:rsidRPr="00AF3D40">
        <w:rPr>
          <w:rFonts w:ascii="Times New Roman" w:hAnsi="Times New Roman" w:cs="Times New Roman"/>
          <w:sz w:val="24"/>
          <w:szCs w:val="24"/>
        </w:rPr>
        <w:t xml:space="preserve">The most consistent finding in our study was the positive impact of the felt-sense exercise in nature in fostering well-being. </w:t>
      </w:r>
      <w:r w:rsidR="00832FA0" w:rsidRPr="00AF3D40">
        <w:rPr>
          <w:rFonts w:ascii="Times New Roman" w:hAnsi="Times New Roman" w:cs="Times New Roman"/>
          <w:sz w:val="24"/>
          <w:szCs w:val="24"/>
        </w:rPr>
        <w:t xml:space="preserve">This aligns with Ulrich’s Stress Recovery Theory (SRT) (Ulrich, 1983, 1991)’s premise that natural settings promote physiological recovery, and our findings suggest that deliberate bodily engagement—rather than passive exposure alone—further amplifies this effect. For example, Ruby’s experience of using the felt-sense exercise to process grief—combined with the calming presence of nature—illustrates how this practice facilitates autonomic regulation, enhancing emotional openness and self-awareness. </w:t>
      </w:r>
    </w:p>
    <w:p w14:paraId="1C581000" w14:textId="0AA4F5C9" w:rsidR="003C72BD" w:rsidRPr="00AF3D40" w:rsidRDefault="003C72BD" w:rsidP="00DF3EC6">
      <w:pPr>
        <w:spacing w:before="240" w:after="240" w:line="360" w:lineRule="auto"/>
        <w:rPr>
          <w:rFonts w:ascii="Times New Roman" w:hAnsi="Times New Roman" w:cs="Times New Roman"/>
          <w:sz w:val="24"/>
          <w:szCs w:val="24"/>
        </w:rPr>
      </w:pPr>
      <w:r w:rsidRPr="00AF3D40">
        <w:rPr>
          <w:rFonts w:ascii="Times New Roman" w:hAnsi="Times New Roman" w:cs="Times New Roman"/>
          <w:sz w:val="24"/>
          <w:szCs w:val="24"/>
        </w:rPr>
        <w:lastRenderedPageBreak/>
        <w:t>Research on body-focused practices, such as body scans, supports this mechanism, showing that they regulate breathing and heart rate, promoting relaxation and emotional stability (Ditto</w:t>
      </w:r>
      <w:r w:rsidR="00B25F26" w:rsidRPr="00AF3D40">
        <w:rPr>
          <w:rFonts w:ascii="Times New Roman" w:hAnsi="Times New Roman" w:cs="Times New Roman"/>
          <w:sz w:val="24"/>
          <w:szCs w:val="24"/>
        </w:rPr>
        <w:t xml:space="preserve">, </w:t>
      </w:r>
      <w:proofErr w:type="spellStart"/>
      <w:r w:rsidR="00B25F26" w:rsidRPr="00AF3D40">
        <w:rPr>
          <w:rFonts w:ascii="Times New Roman" w:hAnsi="Times New Roman" w:cs="Times New Roman"/>
          <w:sz w:val="24"/>
          <w:szCs w:val="24"/>
        </w:rPr>
        <w:t>Eclache</w:t>
      </w:r>
      <w:proofErr w:type="spellEnd"/>
      <w:r w:rsidR="00B25F26" w:rsidRPr="00AF3D40">
        <w:rPr>
          <w:rFonts w:ascii="Times New Roman" w:hAnsi="Times New Roman" w:cs="Times New Roman"/>
          <w:sz w:val="24"/>
          <w:szCs w:val="24"/>
        </w:rPr>
        <w:t xml:space="preserve"> &amp; Goldman, </w:t>
      </w:r>
      <w:r w:rsidRPr="00AF3D40">
        <w:rPr>
          <w:rFonts w:ascii="Times New Roman" w:hAnsi="Times New Roman" w:cs="Times New Roman"/>
          <w:sz w:val="24"/>
          <w:szCs w:val="24"/>
        </w:rPr>
        <w:t>2006; Miriams</w:t>
      </w:r>
      <w:r w:rsidR="00B25F26" w:rsidRPr="00AF3D40">
        <w:rPr>
          <w:rFonts w:ascii="Times New Roman" w:hAnsi="Times New Roman" w:cs="Times New Roman"/>
          <w:sz w:val="24"/>
          <w:szCs w:val="24"/>
        </w:rPr>
        <w:t xml:space="preserve">, Poliakoff, Brown &amp; Lloyd, </w:t>
      </w:r>
      <w:r w:rsidRPr="00AF3D40">
        <w:rPr>
          <w:rFonts w:ascii="Times New Roman" w:hAnsi="Times New Roman" w:cs="Times New Roman"/>
          <w:sz w:val="24"/>
          <w:szCs w:val="24"/>
        </w:rPr>
        <w:t xml:space="preserve">2013; </w:t>
      </w:r>
      <w:r w:rsidR="00B25F26" w:rsidRPr="00AF3D40">
        <w:rPr>
          <w:rFonts w:ascii="Times New Roman" w:hAnsi="Times New Roman" w:cs="Times New Roman"/>
          <w:sz w:val="24"/>
          <w:szCs w:val="24"/>
        </w:rPr>
        <w:t xml:space="preserve">Fischer, Messner &amp; </w:t>
      </w:r>
      <w:proofErr w:type="spellStart"/>
      <w:r w:rsidR="00B25F26" w:rsidRPr="00AF3D40">
        <w:rPr>
          <w:rFonts w:ascii="Times New Roman" w:hAnsi="Times New Roman" w:cs="Times New Roman"/>
          <w:sz w:val="24"/>
          <w:szCs w:val="24"/>
        </w:rPr>
        <w:t>Pollatos</w:t>
      </w:r>
      <w:proofErr w:type="spellEnd"/>
      <w:r w:rsidR="00B25F26" w:rsidRPr="00AF3D40">
        <w:rPr>
          <w:rFonts w:ascii="Times New Roman" w:hAnsi="Times New Roman" w:cs="Times New Roman"/>
          <w:sz w:val="24"/>
          <w:szCs w:val="24"/>
        </w:rPr>
        <w:t xml:space="preserve">, </w:t>
      </w:r>
      <w:r w:rsidRPr="00AF3D40">
        <w:rPr>
          <w:rFonts w:ascii="Times New Roman" w:hAnsi="Times New Roman" w:cs="Times New Roman"/>
          <w:sz w:val="24"/>
          <w:szCs w:val="24"/>
        </w:rPr>
        <w:t xml:space="preserve">2017). Furthermore, </w:t>
      </w:r>
      <w:r w:rsidR="003B4E56" w:rsidRPr="00AF3D40">
        <w:rPr>
          <w:rFonts w:ascii="Times New Roman" w:hAnsi="Times New Roman" w:cs="Times New Roman"/>
          <w:sz w:val="24"/>
          <w:szCs w:val="24"/>
        </w:rPr>
        <w:t xml:space="preserve">our </w:t>
      </w:r>
      <w:r w:rsidRPr="00AF3D40">
        <w:rPr>
          <w:rFonts w:ascii="Times New Roman" w:hAnsi="Times New Roman" w:cs="Times New Roman"/>
          <w:sz w:val="24"/>
          <w:szCs w:val="24"/>
        </w:rPr>
        <w:t>findings resonate with polyvagal theory (Porges, 2001), which highlights the role of autonomic flexibility in emotional regulation</w:t>
      </w:r>
      <w:r w:rsidR="00602FA1">
        <w:rPr>
          <w:rFonts w:ascii="Times New Roman" w:hAnsi="Times New Roman" w:cs="Times New Roman"/>
          <w:sz w:val="24"/>
          <w:szCs w:val="24"/>
        </w:rPr>
        <w:t>.</w:t>
      </w:r>
      <w:r w:rsidRPr="00AF3D40">
        <w:rPr>
          <w:rFonts w:ascii="Times New Roman" w:hAnsi="Times New Roman" w:cs="Times New Roman"/>
          <w:sz w:val="24"/>
          <w:szCs w:val="24"/>
        </w:rPr>
        <w:t xml:space="preserve"> </w:t>
      </w:r>
      <w:r w:rsidR="00602FA1">
        <w:rPr>
          <w:rFonts w:ascii="Times New Roman" w:hAnsi="Times New Roman" w:cs="Times New Roman"/>
          <w:sz w:val="24"/>
          <w:szCs w:val="24"/>
        </w:rPr>
        <w:t>F</w:t>
      </w:r>
      <w:r w:rsidR="00B25F26" w:rsidRPr="00AF3D40">
        <w:rPr>
          <w:rFonts w:ascii="Times New Roman" w:hAnsi="Times New Roman" w:cs="Times New Roman"/>
          <w:sz w:val="24"/>
          <w:szCs w:val="24"/>
        </w:rPr>
        <w:t>urther</w:t>
      </w:r>
      <w:r w:rsidRPr="00AF3D40">
        <w:rPr>
          <w:rFonts w:ascii="Times New Roman" w:hAnsi="Times New Roman" w:cs="Times New Roman"/>
          <w:sz w:val="24"/>
          <w:szCs w:val="24"/>
        </w:rPr>
        <w:t xml:space="preserve"> research </w:t>
      </w:r>
      <w:r w:rsidR="00B25F26" w:rsidRPr="00AF3D40">
        <w:rPr>
          <w:rFonts w:ascii="Times New Roman" w:hAnsi="Times New Roman" w:cs="Times New Roman"/>
          <w:sz w:val="24"/>
          <w:szCs w:val="24"/>
        </w:rPr>
        <w:t xml:space="preserve">(Dana, 2018; Weng et al., 2021) </w:t>
      </w:r>
      <w:r w:rsidRPr="00AF3D40">
        <w:rPr>
          <w:rFonts w:ascii="Times New Roman" w:hAnsi="Times New Roman" w:cs="Times New Roman"/>
          <w:sz w:val="24"/>
          <w:szCs w:val="24"/>
        </w:rPr>
        <w:t xml:space="preserve">on felt-sense practices in nervous system regulation </w:t>
      </w:r>
      <w:r w:rsidR="00B25F26" w:rsidRPr="00AF3D40">
        <w:rPr>
          <w:rFonts w:ascii="Times New Roman" w:hAnsi="Times New Roman" w:cs="Times New Roman"/>
          <w:sz w:val="24"/>
          <w:szCs w:val="24"/>
        </w:rPr>
        <w:t>provide</w:t>
      </w:r>
      <w:r w:rsidR="00602FA1">
        <w:rPr>
          <w:rFonts w:ascii="Times New Roman" w:hAnsi="Times New Roman" w:cs="Times New Roman"/>
          <w:sz w:val="24"/>
          <w:szCs w:val="24"/>
        </w:rPr>
        <w:t>s</w:t>
      </w:r>
      <w:r w:rsidR="00B25F26" w:rsidRPr="00AF3D40">
        <w:rPr>
          <w:rFonts w:ascii="Times New Roman" w:hAnsi="Times New Roman" w:cs="Times New Roman"/>
          <w:sz w:val="24"/>
          <w:szCs w:val="24"/>
        </w:rPr>
        <w:t xml:space="preserve"> further support for the positive impacts </w:t>
      </w:r>
      <w:r w:rsidR="00EC3AA1" w:rsidRPr="00AF3D40">
        <w:rPr>
          <w:rFonts w:ascii="Times New Roman" w:hAnsi="Times New Roman" w:cs="Times New Roman"/>
          <w:sz w:val="24"/>
          <w:szCs w:val="24"/>
        </w:rPr>
        <w:t>mindfulness-based</w:t>
      </w:r>
      <w:r w:rsidR="00B25F26" w:rsidRPr="00AF3D40">
        <w:rPr>
          <w:rFonts w:ascii="Times New Roman" w:hAnsi="Times New Roman" w:cs="Times New Roman"/>
          <w:sz w:val="24"/>
          <w:szCs w:val="24"/>
        </w:rPr>
        <w:t xml:space="preserve"> interventions can have on the body. F</w:t>
      </w:r>
      <w:r w:rsidRPr="00AF3D40">
        <w:rPr>
          <w:rFonts w:ascii="Times New Roman" w:hAnsi="Times New Roman" w:cs="Times New Roman"/>
          <w:sz w:val="24"/>
          <w:szCs w:val="24"/>
        </w:rPr>
        <w:t xml:space="preserve">uture </w:t>
      </w:r>
      <w:r w:rsidR="00602FA1">
        <w:rPr>
          <w:rFonts w:ascii="Times New Roman" w:hAnsi="Times New Roman" w:cs="Times New Roman"/>
          <w:sz w:val="24"/>
          <w:szCs w:val="24"/>
        </w:rPr>
        <w:t>studies</w:t>
      </w:r>
      <w:r w:rsidRPr="00AF3D40">
        <w:rPr>
          <w:rFonts w:ascii="Times New Roman" w:hAnsi="Times New Roman" w:cs="Times New Roman"/>
          <w:sz w:val="24"/>
          <w:szCs w:val="24"/>
        </w:rPr>
        <w:t xml:space="preserve"> could further explore these mechanisms by measuring physiological markers such as heart rate variability (HRV) and respiration rate to assess the specific effects of the felt-sense exercise in natural environments.</w:t>
      </w:r>
    </w:p>
    <w:p w14:paraId="4F35B12D" w14:textId="0F961F76" w:rsidR="007D5A2B" w:rsidRPr="00AF3D40" w:rsidRDefault="001520E5" w:rsidP="00DF3EC6">
      <w:pPr>
        <w:spacing w:line="360" w:lineRule="auto"/>
        <w:rPr>
          <w:rFonts w:ascii="Times New Roman" w:hAnsi="Times New Roman" w:cs="Times New Roman"/>
          <w:sz w:val="24"/>
          <w:szCs w:val="24"/>
        </w:rPr>
      </w:pPr>
      <w:r w:rsidRPr="00AF3D40">
        <w:rPr>
          <w:rFonts w:ascii="Times New Roman" w:hAnsi="Times New Roman" w:cs="Times New Roman"/>
          <w:sz w:val="24"/>
          <w:szCs w:val="24"/>
        </w:rPr>
        <w:t xml:space="preserve">In our study, participants like Sarah and Sheila described how their felt-sense practice intensified their awareness of the tactile qualities of nature, which, in turn, deepened their sense of relaxation. </w:t>
      </w:r>
      <w:r w:rsidR="00A53C96" w:rsidRPr="00AF3D40">
        <w:rPr>
          <w:rFonts w:ascii="Times New Roman" w:hAnsi="Times New Roman" w:cs="Times New Roman"/>
          <w:sz w:val="24"/>
          <w:szCs w:val="24"/>
        </w:rPr>
        <w:t xml:space="preserve">By shifting attention inward, </w:t>
      </w:r>
      <w:r w:rsidR="00071A48" w:rsidRPr="00AF3D40">
        <w:rPr>
          <w:rFonts w:ascii="Times New Roman" w:hAnsi="Times New Roman" w:cs="Times New Roman"/>
          <w:sz w:val="24"/>
          <w:szCs w:val="24"/>
        </w:rPr>
        <w:t xml:space="preserve">the felt-sense exercise in nature </w:t>
      </w:r>
      <w:r w:rsidR="00A53C96" w:rsidRPr="00AF3D40">
        <w:rPr>
          <w:rFonts w:ascii="Times New Roman" w:hAnsi="Times New Roman" w:cs="Times New Roman"/>
          <w:sz w:val="24"/>
          <w:szCs w:val="24"/>
        </w:rPr>
        <w:t>heighten</w:t>
      </w:r>
      <w:r w:rsidR="00071A48" w:rsidRPr="00AF3D40">
        <w:rPr>
          <w:rFonts w:ascii="Times New Roman" w:hAnsi="Times New Roman" w:cs="Times New Roman"/>
          <w:sz w:val="24"/>
          <w:szCs w:val="24"/>
        </w:rPr>
        <w:t xml:space="preserve">ed </w:t>
      </w:r>
      <w:r w:rsidR="00A53C96" w:rsidRPr="00AF3D40">
        <w:rPr>
          <w:rFonts w:ascii="Times New Roman" w:hAnsi="Times New Roman" w:cs="Times New Roman"/>
          <w:sz w:val="24"/>
          <w:szCs w:val="24"/>
        </w:rPr>
        <w:t xml:space="preserve">awareness of natural stimuli—such as the warmth of the sun or the movement of the wind across the skin—deepening participants’ engagement with their surroundings. </w:t>
      </w:r>
      <w:r w:rsidR="00C86927" w:rsidRPr="00AF3D40">
        <w:rPr>
          <w:rFonts w:ascii="Times New Roman" w:hAnsi="Times New Roman" w:cs="Times New Roman"/>
          <w:sz w:val="24"/>
          <w:szCs w:val="24"/>
        </w:rPr>
        <w:t>Johnson (2015) describes this as experiencing reality in unified, gestalt-like wholes—a mode of immediate, embodied sensing that elicits emotional connection</w:t>
      </w:r>
      <w:r w:rsidR="0056003D" w:rsidRPr="00AF3D40">
        <w:rPr>
          <w:rFonts w:ascii="Times New Roman" w:hAnsi="Times New Roman" w:cs="Times New Roman"/>
          <w:sz w:val="24"/>
          <w:szCs w:val="24"/>
        </w:rPr>
        <w:t xml:space="preserve">. </w:t>
      </w:r>
      <w:r w:rsidR="007D5A2B" w:rsidRPr="00AF3D40">
        <w:rPr>
          <w:rFonts w:ascii="Times New Roman" w:hAnsi="Times New Roman" w:cs="Times New Roman"/>
          <w:sz w:val="24"/>
          <w:szCs w:val="24"/>
        </w:rPr>
        <w:t xml:space="preserve">This </w:t>
      </w:r>
      <w:r w:rsidR="0056003D" w:rsidRPr="00AF3D40">
        <w:rPr>
          <w:rFonts w:ascii="Times New Roman" w:hAnsi="Times New Roman" w:cs="Times New Roman"/>
          <w:sz w:val="24"/>
          <w:szCs w:val="24"/>
        </w:rPr>
        <w:t xml:space="preserve">idea is </w:t>
      </w:r>
      <w:r w:rsidR="00C86927" w:rsidRPr="00AF3D40">
        <w:rPr>
          <w:rFonts w:ascii="Times New Roman" w:hAnsi="Times New Roman" w:cs="Times New Roman"/>
          <w:sz w:val="24"/>
          <w:szCs w:val="24"/>
        </w:rPr>
        <w:t xml:space="preserve">further </w:t>
      </w:r>
      <w:r w:rsidR="0056003D" w:rsidRPr="00AF3D40">
        <w:rPr>
          <w:rFonts w:ascii="Times New Roman" w:hAnsi="Times New Roman" w:cs="Times New Roman"/>
          <w:sz w:val="24"/>
          <w:szCs w:val="24"/>
        </w:rPr>
        <w:t>supported by</w:t>
      </w:r>
      <w:r w:rsidR="007D5A2B" w:rsidRPr="00AF3D40">
        <w:rPr>
          <w:rFonts w:ascii="Times New Roman" w:hAnsi="Times New Roman" w:cs="Times New Roman"/>
          <w:sz w:val="24"/>
          <w:szCs w:val="24"/>
        </w:rPr>
        <w:t xml:space="preserve"> </w:t>
      </w:r>
      <w:r w:rsidR="00B25F26" w:rsidRPr="00AF3D40">
        <w:rPr>
          <w:rFonts w:ascii="Times New Roman" w:hAnsi="Times New Roman" w:cs="Times New Roman"/>
          <w:sz w:val="24"/>
          <w:szCs w:val="24"/>
        </w:rPr>
        <w:t xml:space="preserve">Kim, van Rompay, &amp; Ludden </w:t>
      </w:r>
      <w:r w:rsidR="007D5A2B" w:rsidRPr="00AF3D40">
        <w:rPr>
          <w:rFonts w:ascii="Times New Roman" w:hAnsi="Times New Roman" w:cs="Times New Roman"/>
          <w:sz w:val="24"/>
          <w:szCs w:val="24"/>
        </w:rPr>
        <w:t>(2022)</w:t>
      </w:r>
      <w:r w:rsidR="00C83E10" w:rsidRPr="00AF3D40">
        <w:rPr>
          <w:rFonts w:ascii="Times New Roman" w:hAnsi="Times New Roman" w:cs="Times New Roman"/>
          <w:sz w:val="24"/>
          <w:szCs w:val="24"/>
        </w:rPr>
        <w:t>’s qualitative study</w:t>
      </w:r>
      <w:r w:rsidR="007D5A2B" w:rsidRPr="00AF3D40">
        <w:rPr>
          <w:rFonts w:ascii="Times New Roman" w:hAnsi="Times New Roman" w:cs="Times New Roman"/>
          <w:sz w:val="24"/>
          <w:szCs w:val="24"/>
        </w:rPr>
        <w:t>, which highlights how contextual factors</w:t>
      </w:r>
      <w:r w:rsidR="00FA68B6" w:rsidRPr="00AF3D40">
        <w:rPr>
          <w:rFonts w:ascii="Times New Roman" w:hAnsi="Times New Roman" w:cs="Times New Roman"/>
          <w:sz w:val="24"/>
          <w:szCs w:val="24"/>
        </w:rPr>
        <w:t xml:space="preserve"> (e.g., spatial orientation, </w:t>
      </w:r>
      <w:r w:rsidR="00C443FF" w:rsidRPr="00AF3D40">
        <w:rPr>
          <w:rFonts w:ascii="Times New Roman" w:hAnsi="Times New Roman" w:cs="Times New Roman"/>
          <w:sz w:val="24"/>
          <w:szCs w:val="24"/>
        </w:rPr>
        <w:t>viewpoint, sensory contrasts)</w:t>
      </w:r>
      <w:r w:rsidR="007D5A2B" w:rsidRPr="00AF3D40">
        <w:rPr>
          <w:rFonts w:ascii="Times New Roman" w:hAnsi="Times New Roman" w:cs="Times New Roman"/>
          <w:sz w:val="24"/>
          <w:szCs w:val="24"/>
        </w:rPr>
        <w:t xml:space="preserve"> shape the relaxation benefits of nature by enhancing sensory and emotional immersion. </w:t>
      </w:r>
      <w:r w:rsidR="00071A48" w:rsidRPr="00AF3D40">
        <w:rPr>
          <w:rFonts w:ascii="Times New Roman" w:hAnsi="Times New Roman" w:cs="Times New Roman"/>
          <w:sz w:val="24"/>
          <w:szCs w:val="24"/>
        </w:rPr>
        <w:t>Taken together, these findings suggest that nature’s restorative potential is not merely passive but can be actively amplified through intentional sensory engagement. The felt-sense exercise thus emerges as a mechanism that strengthens the physiological, sensory, and emotional benefits of nature, reinforcing the idea that mindful embodiment enhances the healing potential of natural environments.</w:t>
      </w:r>
    </w:p>
    <w:p w14:paraId="29ADD907" w14:textId="11D5E659" w:rsidR="00D81772" w:rsidRPr="00AF3D40" w:rsidRDefault="004B17A3" w:rsidP="00DF3EC6">
      <w:pPr>
        <w:spacing w:before="240" w:after="240" w:line="360" w:lineRule="auto"/>
        <w:rPr>
          <w:rFonts w:ascii="Times New Roman" w:hAnsi="Times New Roman" w:cs="Times New Roman"/>
          <w:sz w:val="24"/>
          <w:szCs w:val="24"/>
        </w:rPr>
      </w:pPr>
      <w:r w:rsidRPr="00AF3D40">
        <w:rPr>
          <w:rFonts w:ascii="Times New Roman" w:hAnsi="Times New Roman" w:cs="Times New Roman"/>
          <w:sz w:val="24"/>
          <w:szCs w:val="24"/>
        </w:rPr>
        <w:t>S</w:t>
      </w:r>
      <w:r w:rsidR="00262C65" w:rsidRPr="00AF3D40">
        <w:rPr>
          <w:rFonts w:ascii="Times New Roman" w:hAnsi="Times New Roman" w:cs="Times New Roman"/>
          <w:sz w:val="24"/>
          <w:szCs w:val="24"/>
        </w:rPr>
        <w:t>tress recovery and cognitive restoration can co-occur</w:t>
      </w:r>
      <w:r w:rsidRPr="00AF3D40">
        <w:rPr>
          <w:rFonts w:ascii="Times New Roman" w:hAnsi="Times New Roman" w:cs="Times New Roman"/>
          <w:sz w:val="24"/>
          <w:szCs w:val="24"/>
        </w:rPr>
        <w:t xml:space="preserve"> (Scott, McDonnell, </w:t>
      </w:r>
      <w:proofErr w:type="spellStart"/>
      <w:r w:rsidRPr="00AF3D40">
        <w:rPr>
          <w:rFonts w:ascii="Times New Roman" w:hAnsi="Times New Roman" w:cs="Times New Roman"/>
          <w:sz w:val="24"/>
          <w:szCs w:val="24"/>
        </w:rPr>
        <w:t>LoTemplio</w:t>
      </w:r>
      <w:proofErr w:type="spellEnd"/>
      <w:r w:rsidRPr="00AF3D40">
        <w:rPr>
          <w:rFonts w:ascii="Times New Roman" w:hAnsi="Times New Roman" w:cs="Times New Roman"/>
          <w:sz w:val="24"/>
          <w:szCs w:val="24"/>
        </w:rPr>
        <w:t>, Uchino &amp; Strayer, 2021)</w:t>
      </w:r>
      <w:r w:rsidR="00262C65" w:rsidRPr="00AF3D40">
        <w:rPr>
          <w:rFonts w:ascii="Times New Roman" w:hAnsi="Times New Roman" w:cs="Times New Roman"/>
          <w:sz w:val="24"/>
          <w:szCs w:val="24"/>
        </w:rPr>
        <w:t xml:space="preserve">. </w:t>
      </w:r>
      <w:r w:rsidR="007D5A2B" w:rsidRPr="00AF3D40">
        <w:rPr>
          <w:rFonts w:ascii="Times New Roman" w:hAnsi="Times New Roman" w:cs="Times New Roman"/>
          <w:sz w:val="24"/>
          <w:szCs w:val="24"/>
        </w:rPr>
        <w:t xml:space="preserve">From a cognitive perspective, </w:t>
      </w:r>
      <w:r w:rsidRPr="00AF3D40">
        <w:rPr>
          <w:rFonts w:ascii="Times New Roman" w:hAnsi="Times New Roman" w:cs="Times New Roman"/>
          <w:sz w:val="24"/>
          <w:szCs w:val="24"/>
        </w:rPr>
        <w:t>our</w:t>
      </w:r>
      <w:r w:rsidR="007D5A2B" w:rsidRPr="00AF3D40">
        <w:rPr>
          <w:rFonts w:ascii="Times New Roman" w:hAnsi="Times New Roman" w:cs="Times New Roman"/>
          <w:sz w:val="24"/>
          <w:szCs w:val="24"/>
        </w:rPr>
        <w:t xml:space="preserve"> findings expand upon Attention Restoration Theory (ART) (Kaplan, 1995). While ART suggests that nature is cognitively restorative by offering soft fascination and a sense of “being away” from cognitive demands (Kaplan &amp; Kaplan, 1989), </w:t>
      </w:r>
      <w:r w:rsidR="00D759F3" w:rsidRPr="00AF3D40">
        <w:rPr>
          <w:rFonts w:ascii="Times New Roman" w:hAnsi="Times New Roman" w:cs="Times New Roman"/>
          <w:sz w:val="24"/>
          <w:szCs w:val="24"/>
        </w:rPr>
        <w:t>our results indicate that the felt-sense exercise enhances this process by anchoring attention to bodily sensations in nature</w:t>
      </w:r>
      <w:r w:rsidR="007D5A2B" w:rsidRPr="00AF3D40">
        <w:rPr>
          <w:rFonts w:ascii="Times New Roman" w:hAnsi="Times New Roman" w:cs="Times New Roman"/>
          <w:sz w:val="24"/>
          <w:szCs w:val="24"/>
        </w:rPr>
        <w:t xml:space="preserve">. </w:t>
      </w:r>
      <w:r w:rsidR="00F35C8A" w:rsidRPr="00AF3D40">
        <w:rPr>
          <w:rFonts w:ascii="Times New Roman" w:hAnsi="Times New Roman" w:cs="Times New Roman"/>
          <w:sz w:val="24"/>
          <w:szCs w:val="24"/>
        </w:rPr>
        <w:t xml:space="preserve">For instance, Michaela’s deliberate focus on </w:t>
      </w:r>
      <w:r w:rsidR="00F35C8A" w:rsidRPr="00AF3D40">
        <w:rPr>
          <w:rFonts w:ascii="Times New Roman" w:hAnsi="Times New Roman" w:cs="Times New Roman"/>
          <w:sz w:val="24"/>
          <w:szCs w:val="24"/>
        </w:rPr>
        <w:lastRenderedPageBreak/>
        <w:t xml:space="preserve">small, soothing details—such as the movement of ducks and the vastness of the sky—demonstrates how bodily awareness intensifies soft fascination, leading to greater cognitive clarity and emotional grounding. This finding suggests that nature’s restorative benefits depend not only on the environment itself but on the quality of interaction with </w:t>
      </w:r>
      <w:r w:rsidR="007D5A2B" w:rsidRPr="00AF3D40">
        <w:rPr>
          <w:rFonts w:ascii="Times New Roman" w:hAnsi="Times New Roman" w:cs="Times New Roman"/>
          <w:sz w:val="24"/>
          <w:szCs w:val="24"/>
        </w:rPr>
        <w:t>it.</w:t>
      </w:r>
    </w:p>
    <w:p w14:paraId="16519C24" w14:textId="4745FCB8" w:rsidR="007D5A2B" w:rsidRPr="00AF3D40" w:rsidRDefault="00016A99" w:rsidP="00DF3EC6">
      <w:pPr>
        <w:spacing w:before="240" w:after="240" w:line="360" w:lineRule="auto"/>
        <w:rPr>
          <w:rFonts w:ascii="Times New Roman" w:hAnsi="Times New Roman" w:cs="Times New Roman"/>
          <w:sz w:val="24"/>
          <w:szCs w:val="24"/>
        </w:rPr>
      </w:pPr>
      <w:r w:rsidRPr="00AF3D40">
        <w:rPr>
          <w:rFonts w:ascii="Times New Roman" w:hAnsi="Times New Roman" w:cs="Times New Roman"/>
          <w:sz w:val="24"/>
          <w:szCs w:val="24"/>
        </w:rPr>
        <w:t xml:space="preserve">Our study further challenges the assumption that large-scale or remote natural settings are necessary for relaxation and emotional well-being. While previous research highlights the importance of wilderness areas for well-being (Hinds, 2011), our findings suggest that it is the quality of sensory engagement, rather than the remoteness of nature, that unlocks these benefits. Participants in this study engaged in felt-sense exercises in diverse settings—from expansive wilderness areas to small urban parks—yet consistently reported that deliberate sensory immersion was the primary driver of relaxation and emotional processing. This has important implications for nature-based interventions, suggesting that restorative and therapeutic effects may be </w:t>
      </w:r>
      <w:proofErr w:type="spellStart"/>
      <w:r w:rsidRPr="00AF3D40">
        <w:rPr>
          <w:rFonts w:ascii="Times New Roman" w:hAnsi="Times New Roman" w:cs="Times New Roman"/>
          <w:sz w:val="24"/>
          <w:szCs w:val="24"/>
        </w:rPr>
        <w:t>optimised</w:t>
      </w:r>
      <w:proofErr w:type="spellEnd"/>
      <w:r w:rsidRPr="00AF3D40">
        <w:rPr>
          <w:rFonts w:ascii="Times New Roman" w:hAnsi="Times New Roman" w:cs="Times New Roman"/>
          <w:sz w:val="24"/>
          <w:szCs w:val="24"/>
        </w:rPr>
        <w:t xml:space="preserve"> by integrating embodied practices that actively engage attention, emotion, and physiological regulation. </w:t>
      </w:r>
      <w:r w:rsidR="00787288" w:rsidRPr="00AF3D40">
        <w:rPr>
          <w:rFonts w:ascii="Times New Roman" w:hAnsi="Times New Roman" w:cs="Times New Roman"/>
          <w:sz w:val="24"/>
          <w:szCs w:val="24"/>
        </w:rPr>
        <w:t>Thus, t</w:t>
      </w:r>
      <w:r w:rsidR="000C386B" w:rsidRPr="00AF3D40">
        <w:rPr>
          <w:rFonts w:ascii="Times New Roman" w:hAnsi="Times New Roman" w:cs="Times New Roman"/>
          <w:sz w:val="24"/>
          <w:szCs w:val="24"/>
        </w:rPr>
        <w:t>he felt-sense exercise acts as a bridge between physiological regulation, sensory immersion, and cognitive restoration.</w:t>
      </w:r>
    </w:p>
    <w:p w14:paraId="64B85D9E" w14:textId="7FE6FC1E" w:rsidR="00DB7DA0" w:rsidRPr="002A1A52" w:rsidRDefault="00305CB2" w:rsidP="00DF3EC6">
      <w:pPr>
        <w:spacing w:before="240" w:after="240" w:line="360" w:lineRule="auto"/>
        <w:rPr>
          <w:rFonts w:ascii="Times New Roman" w:eastAsia="Arial" w:hAnsi="Times New Roman" w:cs="Times New Roman"/>
          <w:b/>
          <w:bCs/>
          <w:i/>
          <w:sz w:val="24"/>
          <w:szCs w:val="24"/>
        </w:rPr>
      </w:pPr>
      <w:r w:rsidRPr="002A1A52">
        <w:rPr>
          <w:rFonts w:ascii="Times New Roman" w:eastAsia="Arial" w:hAnsi="Times New Roman" w:cs="Times New Roman"/>
          <w:b/>
          <w:bCs/>
          <w:i/>
          <w:sz w:val="24"/>
          <w:szCs w:val="24"/>
        </w:rPr>
        <w:t xml:space="preserve">4.2 </w:t>
      </w:r>
      <w:r w:rsidR="008E7449" w:rsidRPr="002A1A52">
        <w:rPr>
          <w:rFonts w:ascii="Times New Roman" w:eastAsia="Arial" w:hAnsi="Times New Roman" w:cs="Times New Roman"/>
          <w:b/>
          <w:bCs/>
          <w:i/>
          <w:sz w:val="24"/>
          <w:szCs w:val="24"/>
        </w:rPr>
        <w:t>Connection with the environment</w:t>
      </w:r>
    </w:p>
    <w:p w14:paraId="0027F0A9" w14:textId="7A0B138A" w:rsidR="001240C4" w:rsidRPr="00AF3D40" w:rsidRDefault="0071443B" w:rsidP="00DF3EC6">
      <w:pPr>
        <w:spacing w:before="240" w:after="240"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 xml:space="preserve">The felt-sense exercise played a significant role in deepening participants' connection to their natural environment, fostering a sense of belonging and alignment with their surroundings. </w:t>
      </w:r>
      <w:r w:rsidR="00300779" w:rsidRPr="00AF3D40">
        <w:rPr>
          <w:rFonts w:ascii="Times New Roman" w:eastAsia="Arial" w:hAnsi="Times New Roman" w:cs="Times New Roman"/>
          <w:sz w:val="24"/>
          <w:szCs w:val="24"/>
        </w:rPr>
        <w:t>This body-nature connection not only strengthened participants' identification with nature but also cultivated a felt sense of being part of a greater whole. Our quantitative findings further support this perspective: the increase in participants' NR-Self scores (Nisbet et al., 2009) suggests that the intervention enhanced their identification and personal connection to nature</w:t>
      </w:r>
      <w:r w:rsidR="00B551D5" w:rsidRPr="00AF3D40">
        <w:rPr>
          <w:rFonts w:ascii="Times New Roman" w:eastAsia="Arial" w:hAnsi="Times New Roman" w:cs="Times New Roman"/>
          <w:sz w:val="24"/>
          <w:szCs w:val="24"/>
        </w:rPr>
        <w:t xml:space="preserve">. </w:t>
      </w:r>
      <w:r w:rsidR="0091304D" w:rsidRPr="00AF3D40">
        <w:rPr>
          <w:rFonts w:ascii="Times New Roman" w:eastAsia="Arial" w:hAnsi="Times New Roman" w:cs="Times New Roman"/>
          <w:sz w:val="24"/>
          <w:szCs w:val="24"/>
        </w:rPr>
        <w:t xml:space="preserve">These findings align with previous research emphasizing the role of bodily awareness in strengthening nature connectedness (Branham, 2024; </w:t>
      </w:r>
      <w:proofErr w:type="spellStart"/>
      <w:r w:rsidR="0091304D" w:rsidRPr="00AF3D40">
        <w:rPr>
          <w:rFonts w:ascii="Times New Roman" w:eastAsia="Arial" w:hAnsi="Times New Roman" w:cs="Times New Roman"/>
          <w:sz w:val="24"/>
          <w:szCs w:val="24"/>
        </w:rPr>
        <w:t>Răban-Motounu</w:t>
      </w:r>
      <w:proofErr w:type="spellEnd"/>
      <w:r w:rsidR="0091304D" w:rsidRPr="00AF3D40">
        <w:rPr>
          <w:rFonts w:ascii="Times New Roman" w:eastAsia="Arial" w:hAnsi="Times New Roman" w:cs="Times New Roman"/>
          <w:sz w:val="24"/>
          <w:szCs w:val="24"/>
        </w:rPr>
        <w:t xml:space="preserve">, 2014).  </w:t>
      </w:r>
      <w:r w:rsidR="005A2F27" w:rsidRPr="00AF3D40">
        <w:rPr>
          <w:rFonts w:ascii="Times New Roman" w:eastAsia="Arial" w:hAnsi="Times New Roman" w:cs="Times New Roman"/>
          <w:sz w:val="24"/>
          <w:szCs w:val="24"/>
        </w:rPr>
        <w:t xml:space="preserve">Branham (2024) suggests that when individuals are free from distracting pain, possess emotional awareness, and can regulate bodily sensations, their ability to bond with nature is heightened. While this perspective emphasizes the absence of discomfort as a prerequisite for deep nature connection, we propose an alternative explanation: bodily sensations serve as an anchor to the present moment, enabling a more immersive and embodied experience of the natural world. </w:t>
      </w:r>
      <w:r w:rsidRPr="00AF3D40">
        <w:rPr>
          <w:rFonts w:ascii="Times New Roman" w:eastAsia="Arial" w:hAnsi="Times New Roman" w:cs="Times New Roman"/>
          <w:sz w:val="24"/>
          <w:szCs w:val="24"/>
        </w:rPr>
        <w:t xml:space="preserve">Interestingly, this enhanced </w:t>
      </w:r>
      <w:r w:rsidRPr="00AF3D40">
        <w:rPr>
          <w:rFonts w:ascii="Times New Roman" w:eastAsia="Arial" w:hAnsi="Times New Roman" w:cs="Times New Roman"/>
          <w:sz w:val="24"/>
          <w:szCs w:val="24"/>
        </w:rPr>
        <w:lastRenderedPageBreak/>
        <w:t>connection was not limited to the</w:t>
      </w:r>
      <w:r w:rsidR="0037329A" w:rsidRPr="00AF3D40">
        <w:rPr>
          <w:rFonts w:ascii="Times New Roman" w:eastAsia="Arial" w:hAnsi="Times New Roman" w:cs="Times New Roman"/>
          <w:sz w:val="24"/>
          <w:szCs w:val="24"/>
        </w:rPr>
        <w:t xml:space="preserve"> inanimate</w:t>
      </w:r>
      <w:r w:rsidRPr="00AF3D40">
        <w:rPr>
          <w:rFonts w:ascii="Times New Roman" w:eastAsia="Arial" w:hAnsi="Times New Roman" w:cs="Times New Roman"/>
          <w:sz w:val="24"/>
          <w:szCs w:val="24"/>
        </w:rPr>
        <w:t xml:space="preserve"> natural world but extended to a kindly awareness of one’s surroundings, including other people and living beings. </w:t>
      </w:r>
      <w:r w:rsidR="001240C4" w:rsidRPr="00AF3D40">
        <w:rPr>
          <w:rFonts w:ascii="Times New Roman" w:eastAsia="Arial" w:hAnsi="Times New Roman" w:cs="Times New Roman"/>
          <w:sz w:val="24"/>
          <w:szCs w:val="24"/>
        </w:rPr>
        <w:t>While previous research suggests that simply being in nature with human company does not necessarily predict recovery (Staats &amp; Hartig, 2004), our findings suggest that the presence of other living beings—particularly animals—can intensify the restorative effects of nature. Participants such as Hayley and Michaela described how interactions with animals deepened their sense of peace and connection, indicating that nature’s benefits may be most potent when engagement is both active and relational rather than purely passive.</w:t>
      </w:r>
    </w:p>
    <w:p w14:paraId="3C6576A0" w14:textId="76DEE416" w:rsidR="00702AD6" w:rsidRPr="00AF3D40" w:rsidRDefault="00702AD6" w:rsidP="00DF3EC6">
      <w:pPr>
        <w:spacing w:before="240" w:after="240" w:line="360" w:lineRule="auto"/>
        <w:rPr>
          <w:rFonts w:ascii="Times New Roman" w:eastAsia="Arial" w:hAnsi="Times New Roman" w:cs="Times New Roman"/>
          <w:sz w:val="24"/>
          <w:szCs w:val="24"/>
        </w:rPr>
      </w:pPr>
      <w:r w:rsidRPr="00AF3D40">
        <w:rPr>
          <w:rFonts w:ascii="Times New Roman" w:eastAsia="Arial" w:hAnsi="Times New Roman" w:cs="Times New Roman"/>
          <w:sz w:val="24"/>
          <w:szCs w:val="24"/>
        </w:rPr>
        <w:t>Beyond strengthening connections with nature and others, the felt-sense exercise also fostered a deeper sense of belonging. The freedom to choose their own environment for the exercise contributed to this, with some participants reporting that practicing in bustling towns enhanced their feelings of community and place attachment. This aligns with research on place attachment theory, which suggests that individuals form deep emotional bonds with places through repeated, meaningful interactions (Scannell &amp; Gifford, 2010). Additionally, studies on urban nature experiences highlight that fostering nature-connectedness does not necessarily require immersion in remote or wilderness environments. Instead, engagement with urban green spaces</w:t>
      </w:r>
      <w:r w:rsidR="00ED3C64" w:rsidRPr="00AF3D40">
        <w:rPr>
          <w:rFonts w:ascii="Times New Roman" w:eastAsia="Arial" w:hAnsi="Times New Roman" w:cs="Times New Roman"/>
          <w:sz w:val="24"/>
          <w:szCs w:val="24"/>
        </w:rPr>
        <w:t xml:space="preserve"> and </w:t>
      </w:r>
      <w:r w:rsidRPr="00AF3D40">
        <w:rPr>
          <w:rFonts w:ascii="Times New Roman" w:eastAsia="Arial" w:hAnsi="Times New Roman" w:cs="Times New Roman"/>
          <w:sz w:val="24"/>
          <w:szCs w:val="24"/>
        </w:rPr>
        <w:t>micro-restorative environments</w:t>
      </w:r>
      <w:r w:rsidR="007129FB" w:rsidRPr="00AF3D40">
        <w:rPr>
          <w:rFonts w:ascii="Times New Roman" w:eastAsia="Arial" w:hAnsi="Times New Roman" w:cs="Times New Roman"/>
          <w:sz w:val="24"/>
          <w:szCs w:val="24"/>
        </w:rPr>
        <w:t xml:space="preserve"> </w:t>
      </w:r>
      <w:r w:rsidRPr="00AF3D40">
        <w:rPr>
          <w:rFonts w:ascii="Times New Roman" w:eastAsia="Arial" w:hAnsi="Times New Roman" w:cs="Times New Roman"/>
          <w:sz w:val="24"/>
          <w:szCs w:val="24"/>
        </w:rPr>
        <w:t xml:space="preserve">(e.g., </w:t>
      </w:r>
      <w:r w:rsidR="001B7432" w:rsidRPr="00AF3D40">
        <w:rPr>
          <w:rFonts w:ascii="Times New Roman" w:eastAsia="Arial" w:hAnsi="Times New Roman" w:cs="Times New Roman"/>
          <w:sz w:val="24"/>
          <w:szCs w:val="24"/>
        </w:rPr>
        <w:t>indoor plants</w:t>
      </w:r>
      <w:r w:rsidR="009D75B7" w:rsidRPr="00AF3D40">
        <w:rPr>
          <w:rFonts w:ascii="Times New Roman" w:eastAsia="Arial" w:hAnsi="Times New Roman" w:cs="Times New Roman"/>
          <w:sz w:val="24"/>
          <w:szCs w:val="24"/>
        </w:rPr>
        <w:t>, natural views, nature sounds</w:t>
      </w:r>
      <w:r w:rsidRPr="00AF3D40">
        <w:rPr>
          <w:rFonts w:ascii="Times New Roman" w:eastAsia="Arial" w:hAnsi="Times New Roman" w:cs="Times New Roman"/>
          <w:sz w:val="24"/>
          <w:szCs w:val="24"/>
        </w:rPr>
        <w:t>) can enhance well-being and foster a sense of place (</w:t>
      </w:r>
      <w:proofErr w:type="spellStart"/>
      <w:r w:rsidR="001B7432" w:rsidRPr="00AF3D40">
        <w:rPr>
          <w:rFonts w:ascii="Times New Roman" w:eastAsia="Arial" w:hAnsi="Times New Roman" w:cs="Times New Roman"/>
          <w:sz w:val="24"/>
          <w:szCs w:val="24"/>
        </w:rPr>
        <w:t>Bringslimark</w:t>
      </w:r>
      <w:proofErr w:type="spellEnd"/>
      <w:r w:rsidR="00B25F26" w:rsidRPr="00AF3D40">
        <w:rPr>
          <w:rFonts w:ascii="Times New Roman" w:eastAsia="Arial" w:hAnsi="Times New Roman" w:cs="Times New Roman"/>
          <w:sz w:val="24"/>
          <w:szCs w:val="24"/>
        </w:rPr>
        <w:t>, Hartig &amp; Patil</w:t>
      </w:r>
      <w:r w:rsidR="001B7432" w:rsidRPr="00AF3D40">
        <w:rPr>
          <w:rFonts w:ascii="Times New Roman" w:eastAsia="Arial" w:hAnsi="Times New Roman" w:cs="Times New Roman"/>
          <w:sz w:val="24"/>
          <w:szCs w:val="24"/>
        </w:rPr>
        <w:t>, 2009;</w:t>
      </w:r>
      <w:r w:rsidR="00EC3AA1" w:rsidRPr="00AF3D40">
        <w:rPr>
          <w:rFonts w:ascii="Times New Roman" w:eastAsia="Arial" w:hAnsi="Times New Roman" w:cs="Times New Roman"/>
          <w:sz w:val="24"/>
          <w:szCs w:val="24"/>
        </w:rPr>
        <w:t xml:space="preserve"> </w:t>
      </w:r>
      <w:proofErr w:type="spellStart"/>
      <w:r w:rsidRPr="00AF3D40">
        <w:rPr>
          <w:rFonts w:ascii="Times New Roman" w:eastAsia="Arial" w:hAnsi="Times New Roman" w:cs="Times New Roman"/>
          <w:sz w:val="24"/>
          <w:szCs w:val="24"/>
        </w:rPr>
        <w:t>Keniger</w:t>
      </w:r>
      <w:proofErr w:type="spellEnd"/>
      <w:r w:rsidRPr="00AF3D40">
        <w:rPr>
          <w:rFonts w:ascii="Times New Roman" w:eastAsia="Arial" w:hAnsi="Times New Roman" w:cs="Times New Roman"/>
          <w:sz w:val="24"/>
          <w:szCs w:val="24"/>
        </w:rPr>
        <w:t xml:space="preserve"> et al., 2013</w:t>
      </w:r>
      <w:r w:rsidR="009D75B7" w:rsidRPr="00AF3D40">
        <w:rPr>
          <w:rFonts w:ascii="Times New Roman" w:eastAsia="Arial" w:hAnsi="Times New Roman" w:cs="Times New Roman"/>
          <w:sz w:val="24"/>
          <w:szCs w:val="24"/>
        </w:rPr>
        <w:t xml:space="preserve">; </w:t>
      </w:r>
      <w:proofErr w:type="spellStart"/>
      <w:r w:rsidR="009D75B7" w:rsidRPr="00AF3D40">
        <w:rPr>
          <w:rFonts w:ascii="Times New Roman" w:eastAsia="Arial" w:hAnsi="Times New Roman" w:cs="Times New Roman"/>
          <w:sz w:val="24"/>
          <w:szCs w:val="24"/>
        </w:rPr>
        <w:t>Nukarinen</w:t>
      </w:r>
      <w:proofErr w:type="spellEnd"/>
      <w:r w:rsidR="009D75B7" w:rsidRPr="00AF3D40">
        <w:rPr>
          <w:rFonts w:ascii="Times New Roman" w:eastAsia="Arial" w:hAnsi="Times New Roman" w:cs="Times New Roman"/>
          <w:sz w:val="24"/>
          <w:szCs w:val="24"/>
        </w:rPr>
        <w:t xml:space="preserve"> et al., 202</w:t>
      </w:r>
      <w:r w:rsidR="00B25F26" w:rsidRPr="00AF3D40">
        <w:rPr>
          <w:rFonts w:ascii="Times New Roman" w:eastAsia="Arial" w:hAnsi="Times New Roman" w:cs="Times New Roman"/>
          <w:sz w:val="24"/>
          <w:szCs w:val="24"/>
        </w:rPr>
        <w:t>2</w:t>
      </w:r>
      <w:r w:rsidRPr="00AF3D40">
        <w:rPr>
          <w:rFonts w:ascii="Times New Roman" w:eastAsia="Arial" w:hAnsi="Times New Roman" w:cs="Times New Roman"/>
          <w:sz w:val="24"/>
          <w:szCs w:val="24"/>
        </w:rPr>
        <w:t>). When engagement is intentional and embodied, as it was in this exercise, urban environments can offer meaningful opportunities for connection.</w:t>
      </w:r>
    </w:p>
    <w:p w14:paraId="03765A0C" w14:textId="54ED62ED" w:rsidR="007447AF" w:rsidRPr="002A1A52" w:rsidRDefault="007447AF" w:rsidP="00DF3EC6">
      <w:pPr>
        <w:spacing w:line="360" w:lineRule="auto"/>
        <w:ind w:left="-20" w:right="-20"/>
        <w:rPr>
          <w:rFonts w:ascii="Times New Roman" w:eastAsia="Arial" w:hAnsi="Times New Roman" w:cs="Times New Roman"/>
          <w:b/>
          <w:bCs/>
          <w:i/>
          <w:sz w:val="24"/>
          <w:szCs w:val="24"/>
        </w:rPr>
      </w:pPr>
      <w:r w:rsidRPr="002A1A52">
        <w:rPr>
          <w:rFonts w:ascii="Times New Roman" w:eastAsia="Arial" w:hAnsi="Times New Roman" w:cs="Times New Roman"/>
          <w:b/>
          <w:bCs/>
          <w:i/>
          <w:color w:val="000000"/>
          <w:sz w:val="24"/>
          <w:szCs w:val="24"/>
        </w:rPr>
        <w:t>4.3</w:t>
      </w:r>
      <w:r w:rsidRPr="002A1A52">
        <w:rPr>
          <w:rFonts w:ascii="Times New Roman" w:eastAsia="Arial" w:hAnsi="Times New Roman" w:cs="Times New Roman"/>
          <w:b/>
          <w:bCs/>
          <w:i/>
          <w:sz w:val="24"/>
          <w:szCs w:val="24"/>
        </w:rPr>
        <w:t xml:space="preserve"> Behavioural change</w:t>
      </w:r>
    </w:p>
    <w:p w14:paraId="2EF41927" w14:textId="2FC5D863" w:rsidR="003C3162" w:rsidRPr="00AF3D40" w:rsidRDefault="007E4CEA" w:rsidP="00DF3EC6">
      <w:pPr>
        <w:spacing w:line="360" w:lineRule="auto"/>
        <w:ind w:left="-20" w:right="-20"/>
        <w:rPr>
          <w:rFonts w:ascii="Times New Roman" w:eastAsia="Arial" w:hAnsi="Times New Roman" w:cs="Times New Roman"/>
          <w:sz w:val="24"/>
          <w:szCs w:val="24"/>
        </w:rPr>
      </w:pPr>
      <w:r w:rsidRPr="00AF3D40">
        <w:rPr>
          <w:rFonts w:ascii="Times New Roman" w:eastAsia="Arial" w:hAnsi="Times New Roman" w:cs="Times New Roman"/>
          <w:sz w:val="24"/>
          <w:szCs w:val="24"/>
        </w:rPr>
        <w:t xml:space="preserve">Participants consistently reported that the felt-sense exercise was a positive and meaningful experience they intended to continue beyond the study. This is reflected in our quantitative findings, which indicate an increase in participants' commitment to engaging with nature, taking proactive steps, and identifying reasons for change. </w:t>
      </w:r>
      <w:r w:rsidR="003C3162" w:rsidRPr="00AF3D40">
        <w:rPr>
          <w:rFonts w:ascii="Times New Roman" w:eastAsia="Arial" w:hAnsi="Times New Roman" w:cs="Times New Roman"/>
          <w:sz w:val="24"/>
          <w:szCs w:val="24"/>
        </w:rPr>
        <w:t>One possible explanation for this emerging behavioural shift is the structured nature of the exercise, which may have encouraged participants to dedicate uninterrupted time outdoors, helping them to establish a routine and reinforce a sense of connection to the natural environment</w:t>
      </w:r>
      <w:r w:rsidR="00062904" w:rsidRPr="00AF3D40">
        <w:rPr>
          <w:rFonts w:ascii="Times New Roman" w:eastAsia="Arial" w:hAnsi="Times New Roman" w:cs="Times New Roman"/>
          <w:sz w:val="24"/>
          <w:szCs w:val="24"/>
        </w:rPr>
        <w:t>, as previously observed</w:t>
      </w:r>
      <w:r w:rsidR="003C3162" w:rsidRPr="00AF3D40">
        <w:rPr>
          <w:rFonts w:ascii="Times New Roman" w:eastAsia="Arial" w:hAnsi="Times New Roman" w:cs="Times New Roman"/>
          <w:sz w:val="24"/>
          <w:szCs w:val="24"/>
        </w:rPr>
        <w:t xml:space="preserve"> (Chou &amp; Hung, 2021; Lawton, Brymer, Clough, &amp; Denovan, 2017).</w:t>
      </w:r>
    </w:p>
    <w:p w14:paraId="4B5E83BF" w14:textId="2D8D3D9B" w:rsidR="009B35C4" w:rsidRPr="00AF3D40" w:rsidRDefault="00EF4294" w:rsidP="00DF3EC6">
      <w:pPr>
        <w:spacing w:line="360" w:lineRule="auto"/>
        <w:ind w:left="-20" w:right="-20"/>
        <w:rPr>
          <w:rFonts w:ascii="Times New Roman" w:eastAsia="Arial" w:hAnsi="Times New Roman" w:cs="Times New Roman"/>
          <w:sz w:val="24"/>
          <w:szCs w:val="24"/>
        </w:rPr>
      </w:pPr>
      <w:r w:rsidRPr="00AF3D40">
        <w:rPr>
          <w:rFonts w:ascii="Times New Roman" w:eastAsia="Arial" w:hAnsi="Times New Roman" w:cs="Times New Roman"/>
          <w:sz w:val="24"/>
          <w:szCs w:val="24"/>
        </w:rPr>
        <w:lastRenderedPageBreak/>
        <w:t>Interestingly</w:t>
      </w:r>
      <w:r w:rsidR="009B35C4" w:rsidRPr="00AF3D40">
        <w:rPr>
          <w:rFonts w:ascii="Times New Roman" w:eastAsia="Arial" w:hAnsi="Times New Roman" w:cs="Times New Roman"/>
          <w:sz w:val="24"/>
          <w:szCs w:val="24"/>
        </w:rPr>
        <w:t>, many participants expressed unease and uncertainty about trying new experiences in nature. However, as the study progressed, these feelings transformed into a sense of accomplishment and reward, with participants reporting increased self-confidence and a growing curiosity about exploring new places and environments. This included venturing outdoors in various weather conditions and at different times, such as in the evening, which further expanded their engagement with nature.</w:t>
      </w:r>
      <w:r w:rsidR="005A322B" w:rsidRPr="00AF3D40">
        <w:rPr>
          <w:rFonts w:ascii="Times New Roman" w:eastAsia="Arial" w:hAnsi="Times New Roman" w:cs="Times New Roman"/>
          <w:sz w:val="24"/>
          <w:szCs w:val="24"/>
        </w:rPr>
        <w:t xml:space="preserve"> </w:t>
      </w:r>
      <w:r w:rsidR="00774136" w:rsidRPr="00AF3D40">
        <w:rPr>
          <w:rFonts w:ascii="Times New Roman" w:eastAsia="Arial" w:hAnsi="Times New Roman" w:cs="Times New Roman"/>
          <w:sz w:val="24"/>
          <w:szCs w:val="24"/>
        </w:rPr>
        <w:t xml:space="preserve"> </w:t>
      </w:r>
      <w:r w:rsidR="009B35C4" w:rsidRPr="00AF3D40">
        <w:rPr>
          <w:rFonts w:ascii="Times New Roman" w:eastAsia="Arial" w:hAnsi="Times New Roman" w:cs="Times New Roman"/>
          <w:sz w:val="24"/>
          <w:szCs w:val="24"/>
        </w:rPr>
        <w:t xml:space="preserve">These findings align with research on nature-based interventions, which suggests that trying new activities in natural settings fosters a sense of personal achievement, enhances confidence, and improves self-esteem (Christie, Thomson, Miller, &amp; Cole, 2016; Kingsley, </w:t>
      </w:r>
      <w:proofErr w:type="spellStart"/>
      <w:r w:rsidR="009B35C4" w:rsidRPr="00AF3D40">
        <w:rPr>
          <w:rFonts w:ascii="Times New Roman" w:eastAsia="Arial" w:hAnsi="Times New Roman" w:cs="Times New Roman"/>
          <w:sz w:val="24"/>
          <w:szCs w:val="24"/>
        </w:rPr>
        <w:t>Foenander</w:t>
      </w:r>
      <w:proofErr w:type="spellEnd"/>
      <w:r w:rsidR="009B35C4" w:rsidRPr="00AF3D40">
        <w:rPr>
          <w:rFonts w:ascii="Times New Roman" w:eastAsia="Arial" w:hAnsi="Times New Roman" w:cs="Times New Roman"/>
          <w:sz w:val="24"/>
          <w:szCs w:val="24"/>
        </w:rPr>
        <w:t>, &amp; Bailey, 2019). By encouraging participants to engage in new sensory experiences, explore unfamiliar environments, and step beyond their comfort zones, the felt-sense exercise may have played a role in strengthening their motivation to continue nature-based engagement over time.</w:t>
      </w:r>
    </w:p>
    <w:p w14:paraId="7049C173" w14:textId="7ECE4EA7" w:rsidR="003C3162" w:rsidRPr="00AF3D40" w:rsidRDefault="009B35C4" w:rsidP="00DF3EC6">
      <w:pPr>
        <w:spacing w:line="360" w:lineRule="auto"/>
        <w:ind w:left="-20" w:right="-20"/>
        <w:rPr>
          <w:rFonts w:ascii="Times New Roman" w:eastAsia="Arial" w:hAnsi="Times New Roman" w:cs="Times New Roman"/>
          <w:sz w:val="24"/>
          <w:szCs w:val="24"/>
        </w:rPr>
      </w:pPr>
      <w:r w:rsidRPr="00AF3D40">
        <w:rPr>
          <w:rFonts w:ascii="Times New Roman" w:eastAsia="Arial" w:hAnsi="Times New Roman" w:cs="Times New Roman"/>
          <w:sz w:val="24"/>
          <w:szCs w:val="24"/>
        </w:rPr>
        <w:t>Another key factor in fostering behavioural change was the role of reflective practice. Participants appeared to find value in the reflective qualitative responses they provided, reinforcing previous research suggesting that therapeutic self-expression—such as through journaling or structured reflection—can enhance emotional processing and personal insight (Alexander, McAllister &amp; Brien, 2015). This suggests that the combination of sensory immersion, structured reflection, and repeated engagement with nature may serve as a catalyst for behavioural change, encouraging participants to deepen their interaction with the natural world beyond the study period.</w:t>
      </w:r>
    </w:p>
    <w:p w14:paraId="6B1C6BB5" w14:textId="77777777" w:rsidR="007447AF" w:rsidRPr="00AF3D40" w:rsidRDefault="007447AF" w:rsidP="00DF3EC6">
      <w:pPr>
        <w:spacing w:line="360" w:lineRule="auto"/>
        <w:ind w:left="-20" w:right="-20"/>
        <w:rPr>
          <w:rFonts w:ascii="Times New Roman" w:eastAsia="Arial" w:hAnsi="Times New Roman" w:cs="Times New Roman"/>
          <w:b/>
          <w:bCs/>
          <w:color w:val="000000"/>
          <w:sz w:val="24"/>
          <w:szCs w:val="24"/>
        </w:rPr>
      </w:pPr>
    </w:p>
    <w:p w14:paraId="010E5B6C" w14:textId="28FCC09F" w:rsidR="00DB7DA0" w:rsidRPr="002A1A52" w:rsidRDefault="00305CB2" w:rsidP="00DF3EC6">
      <w:pPr>
        <w:spacing w:line="360" w:lineRule="auto"/>
        <w:ind w:left="-20" w:right="-20"/>
        <w:rPr>
          <w:rFonts w:ascii="Times New Roman" w:eastAsia="Arial" w:hAnsi="Times New Roman" w:cs="Times New Roman"/>
          <w:b/>
          <w:bCs/>
          <w:i/>
          <w:color w:val="000000"/>
          <w:sz w:val="24"/>
          <w:szCs w:val="24"/>
        </w:rPr>
      </w:pPr>
      <w:r w:rsidRPr="002A1A52">
        <w:rPr>
          <w:rFonts w:ascii="Times New Roman" w:eastAsia="Arial" w:hAnsi="Times New Roman" w:cs="Times New Roman"/>
          <w:b/>
          <w:bCs/>
          <w:i/>
          <w:color w:val="000000"/>
          <w:sz w:val="24"/>
          <w:szCs w:val="24"/>
        </w:rPr>
        <w:t>4.</w:t>
      </w:r>
      <w:r w:rsidR="007447AF" w:rsidRPr="002A1A52">
        <w:rPr>
          <w:rFonts w:ascii="Times New Roman" w:eastAsia="Arial" w:hAnsi="Times New Roman" w:cs="Times New Roman"/>
          <w:b/>
          <w:bCs/>
          <w:i/>
          <w:color w:val="000000"/>
          <w:sz w:val="24"/>
          <w:szCs w:val="24"/>
        </w:rPr>
        <w:t>4</w:t>
      </w:r>
      <w:r w:rsidRPr="002A1A52">
        <w:rPr>
          <w:rFonts w:ascii="Times New Roman" w:eastAsia="Arial" w:hAnsi="Times New Roman" w:cs="Times New Roman"/>
          <w:b/>
          <w:bCs/>
          <w:i/>
          <w:color w:val="000000"/>
          <w:sz w:val="24"/>
          <w:szCs w:val="24"/>
        </w:rPr>
        <w:t xml:space="preserve"> </w:t>
      </w:r>
      <w:r w:rsidR="008E7449" w:rsidRPr="002A1A52">
        <w:rPr>
          <w:rFonts w:ascii="Times New Roman" w:eastAsia="Arial" w:hAnsi="Times New Roman" w:cs="Times New Roman"/>
          <w:b/>
          <w:bCs/>
          <w:i/>
          <w:color w:val="000000"/>
          <w:sz w:val="24"/>
          <w:szCs w:val="24"/>
        </w:rPr>
        <w:t>Limitations and future research</w:t>
      </w:r>
    </w:p>
    <w:p w14:paraId="1B0AFE3E" w14:textId="60A380B9" w:rsidR="008C03F5" w:rsidRPr="00AF3D40" w:rsidRDefault="00596995" w:rsidP="00DF3EC6">
      <w:pPr>
        <w:spacing w:line="360" w:lineRule="auto"/>
        <w:ind w:left="-20" w:right="-20"/>
        <w:rPr>
          <w:rFonts w:ascii="Times New Roman" w:eastAsia="Arial" w:hAnsi="Times New Roman" w:cs="Times New Roman"/>
          <w:color w:val="000000"/>
          <w:sz w:val="24"/>
          <w:szCs w:val="24"/>
        </w:rPr>
      </w:pPr>
      <w:r w:rsidRPr="00AF3D40">
        <w:rPr>
          <w:rFonts w:ascii="Times New Roman" w:eastAsia="Arial" w:hAnsi="Times New Roman" w:cs="Times New Roman"/>
          <w:color w:val="000000"/>
          <w:sz w:val="24"/>
          <w:szCs w:val="24"/>
        </w:rPr>
        <w:t xml:space="preserve">While this study provides valuable insights into the role of the felt-sense as a pathway to nature connectedness and well-being, several limitations must be acknowledged. </w:t>
      </w:r>
      <w:r w:rsidR="008C03F5" w:rsidRPr="00AF3D40">
        <w:rPr>
          <w:rFonts w:ascii="Times New Roman" w:eastAsia="Arial" w:hAnsi="Times New Roman" w:cs="Times New Roman"/>
          <w:color w:val="000000"/>
          <w:sz w:val="24"/>
          <w:szCs w:val="24"/>
        </w:rPr>
        <w:t>The study was conducted with a small sample (N=23) of university students, within a single institution. This limits the generalizability of findings to broader and more diverse populations. University students may have unique stressors and lifestyle factors that influence their engagement with nature and responsiveness to the intervention, making it unclear whether the results would hold in different demographic groups, such as older adults, individuals from non-academic backgrounds, or those with varying levels of nature familiarity.</w:t>
      </w:r>
      <w:r w:rsidR="008C03F5" w:rsidRPr="00AF3D40">
        <w:rPr>
          <w:rFonts w:ascii="Times New Roman" w:hAnsi="Times New Roman" w:cs="Times New Roman"/>
        </w:rPr>
        <w:t xml:space="preserve"> </w:t>
      </w:r>
      <w:r w:rsidR="008C03F5" w:rsidRPr="00AF3D40">
        <w:rPr>
          <w:rFonts w:ascii="Times New Roman" w:eastAsia="Arial" w:hAnsi="Times New Roman" w:cs="Times New Roman"/>
          <w:color w:val="000000"/>
          <w:sz w:val="24"/>
          <w:szCs w:val="24"/>
        </w:rPr>
        <w:t xml:space="preserve">The intervention lasted only seven days, </w:t>
      </w:r>
      <w:r w:rsidR="008C03F5" w:rsidRPr="00AF3D40">
        <w:rPr>
          <w:rFonts w:ascii="Times New Roman" w:eastAsia="Arial" w:hAnsi="Times New Roman" w:cs="Times New Roman"/>
          <w:color w:val="000000"/>
          <w:sz w:val="24"/>
          <w:szCs w:val="24"/>
        </w:rPr>
        <w:lastRenderedPageBreak/>
        <w:t xml:space="preserve">providing limited insight into long-term effects. While participants reported immediate increases in well-being and nature connectedness, it is unclear whether these effects are sustained over time. Future studies should include longitudinal designs with follow-up assessments to examine whether changes in nature relatedness, well-being, and </w:t>
      </w:r>
      <w:proofErr w:type="spellStart"/>
      <w:r w:rsidR="008C03F5" w:rsidRPr="00AF3D40">
        <w:rPr>
          <w:rFonts w:ascii="Times New Roman" w:eastAsia="Arial" w:hAnsi="Times New Roman" w:cs="Times New Roman"/>
          <w:color w:val="000000"/>
          <w:sz w:val="24"/>
          <w:szCs w:val="24"/>
        </w:rPr>
        <w:t>behaviour</w:t>
      </w:r>
      <w:proofErr w:type="spellEnd"/>
      <w:r w:rsidR="008C03F5" w:rsidRPr="00AF3D40">
        <w:rPr>
          <w:rFonts w:ascii="Times New Roman" w:eastAsia="Arial" w:hAnsi="Times New Roman" w:cs="Times New Roman"/>
          <w:color w:val="000000"/>
          <w:sz w:val="24"/>
          <w:szCs w:val="24"/>
        </w:rPr>
        <w:t xml:space="preserve"> persist weeks or months after the intervention.</w:t>
      </w:r>
      <w:r w:rsidR="006D0901" w:rsidRPr="00AF3D40">
        <w:rPr>
          <w:rFonts w:ascii="Times New Roman" w:hAnsi="Times New Roman" w:cs="Times New Roman"/>
        </w:rPr>
        <w:t xml:space="preserve"> </w:t>
      </w:r>
      <w:r w:rsidR="006D0901" w:rsidRPr="00AF3D40">
        <w:rPr>
          <w:rFonts w:ascii="Times New Roman" w:eastAsia="Arial" w:hAnsi="Times New Roman" w:cs="Times New Roman"/>
          <w:color w:val="000000"/>
          <w:sz w:val="24"/>
          <w:szCs w:val="24"/>
        </w:rPr>
        <w:t>Although some physiological mechanisms (e.g., autonomic regulation) were discussed, the study did not include objective physiological measures such as heart rate variability (HRV) or cortisol levels to assess stress reduction more rigorously. Future research could integrate biometric data to strengthen claims about the physiological benefits of the felt-sense exercise</w:t>
      </w:r>
      <w:r w:rsidR="00216120" w:rsidRPr="00AF3D40">
        <w:rPr>
          <w:rFonts w:ascii="Times New Roman" w:eastAsia="Arial" w:hAnsi="Times New Roman" w:cs="Times New Roman"/>
          <w:color w:val="000000"/>
          <w:sz w:val="24"/>
          <w:szCs w:val="24"/>
        </w:rPr>
        <w:t xml:space="preserve">. </w:t>
      </w:r>
    </w:p>
    <w:p w14:paraId="521F3078" w14:textId="77777777" w:rsidR="00DB7DA0" w:rsidRPr="00AF3D40" w:rsidRDefault="00DB7DA0" w:rsidP="00DF3EC6">
      <w:pPr>
        <w:spacing w:line="360" w:lineRule="auto"/>
        <w:ind w:left="-20" w:right="-20"/>
        <w:rPr>
          <w:rFonts w:ascii="Times New Roman" w:eastAsia="Arial" w:hAnsi="Times New Roman" w:cs="Times New Roman"/>
          <w:color w:val="000000"/>
          <w:sz w:val="24"/>
          <w:szCs w:val="24"/>
        </w:rPr>
      </w:pPr>
    </w:p>
    <w:p w14:paraId="1193479C" w14:textId="2932DE00" w:rsidR="00DB7DA0" w:rsidRPr="002A1A52" w:rsidRDefault="00305CB2" w:rsidP="00DF3EC6">
      <w:pPr>
        <w:spacing w:line="360" w:lineRule="auto"/>
        <w:ind w:left="-20" w:right="-20"/>
        <w:rPr>
          <w:rFonts w:ascii="Times New Roman" w:hAnsi="Times New Roman" w:cs="Times New Roman"/>
          <w:i/>
          <w:sz w:val="24"/>
          <w:szCs w:val="24"/>
        </w:rPr>
      </w:pPr>
      <w:r w:rsidRPr="002A1A52">
        <w:rPr>
          <w:rFonts w:ascii="Times New Roman" w:eastAsia="Arial" w:hAnsi="Times New Roman" w:cs="Times New Roman"/>
          <w:b/>
          <w:bCs/>
          <w:i/>
          <w:sz w:val="24"/>
          <w:szCs w:val="24"/>
        </w:rPr>
        <w:t>4.</w:t>
      </w:r>
      <w:r w:rsidR="007447AF" w:rsidRPr="002A1A52">
        <w:rPr>
          <w:rFonts w:ascii="Times New Roman" w:eastAsia="Arial" w:hAnsi="Times New Roman" w:cs="Times New Roman"/>
          <w:b/>
          <w:bCs/>
          <w:i/>
          <w:sz w:val="24"/>
          <w:szCs w:val="24"/>
        </w:rPr>
        <w:t>5</w:t>
      </w:r>
      <w:r w:rsidRPr="002A1A52">
        <w:rPr>
          <w:rFonts w:ascii="Times New Roman" w:eastAsia="Arial" w:hAnsi="Times New Roman" w:cs="Times New Roman"/>
          <w:b/>
          <w:bCs/>
          <w:i/>
          <w:sz w:val="24"/>
          <w:szCs w:val="24"/>
        </w:rPr>
        <w:t xml:space="preserve"> </w:t>
      </w:r>
      <w:r w:rsidR="008E7449" w:rsidRPr="002A1A52">
        <w:rPr>
          <w:rFonts w:ascii="Times New Roman" w:eastAsia="Arial" w:hAnsi="Times New Roman" w:cs="Times New Roman"/>
          <w:b/>
          <w:bCs/>
          <w:i/>
          <w:sz w:val="24"/>
          <w:szCs w:val="24"/>
        </w:rPr>
        <w:t>Applied implications</w:t>
      </w:r>
      <w:r w:rsidR="00216120" w:rsidRPr="002A1A52">
        <w:rPr>
          <w:rFonts w:ascii="Times New Roman" w:eastAsia="Arial" w:hAnsi="Times New Roman" w:cs="Times New Roman"/>
          <w:b/>
          <w:bCs/>
          <w:i/>
          <w:sz w:val="24"/>
          <w:szCs w:val="24"/>
        </w:rPr>
        <w:t xml:space="preserve"> and conclusions</w:t>
      </w:r>
    </w:p>
    <w:p w14:paraId="5A2EE13F" w14:textId="32D23235" w:rsidR="00DB7DA0" w:rsidRPr="00AF3D40" w:rsidRDefault="008E7449" w:rsidP="00DF3EC6">
      <w:pPr>
        <w:spacing w:line="360" w:lineRule="auto"/>
        <w:ind w:left="-20" w:right="-20"/>
        <w:rPr>
          <w:rFonts w:ascii="Times New Roman" w:eastAsia="Arial" w:hAnsi="Times New Roman" w:cs="Times New Roman"/>
          <w:sz w:val="24"/>
          <w:szCs w:val="24"/>
        </w:rPr>
      </w:pPr>
      <w:r w:rsidRPr="00AF3D40">
        <w:rPr>
          <w:rFonts w:ascii="Times New Roman" w:eastAsia="Arial" w:hAnsi="Times New Roman" w:cs="Times New Roman"/>
          <w:sz w:val="24"/>
          <w:szCs w:val="24"/>
        </w:rPr>
        <w:t xml:space="preserve">The embodiment exercise demonstrated a cost-effective approach to enhancing both nature connectedness and personal wellbeing, while also fostering a deeper internal bodily awareness. With its flexibility and accessibility, the felt-sense pathway could be integrated into green social prescriptions and nature-based interventions, providing an effective tool to aid rehabilitation by encouraging individuals to reconnect with their bodies and strengthen their relationship with the natural environment. Additionally, the exercise has the potential to serve as a day-to-day coping and regulation strategy beyond structured interventions. </w:t>
      </w:r>
      <w:r w:rsidRPr="00AF3D40">
        <w:rPr>
          <w:rFonts w:ascii="Times New Roman" w:eastAsia="Arial" w:hAnsi="Times New Roman" w:cs="Times New Roman"/>
          <w:color w:val="000000"/>
          <w:sz w:val="24"/>
          <w:szCs w:val="24"/>
        </w:rPr>
        <w:t>The exercise was carried out in a variety of locations from gardens to parks and towns, which provides more accessibility to most of the population in comparison to wilderness areas.</w:t>
      </w:r>
      <w:r w:rsidRPr="00AF3D40">
        <w:rPr>
          <w:rFonts w:ascii="Times New Roman" w:eastAsia="Arial" w:hAnsi="Times New Roman" w:cs="Times New Roman"/>
          <w:sz w:val="24"/>
          <w:szCs w:val="24"/>
        </w:rPr>
        <w:t xml:space="preserve"> Therefore, emphasising a more socially just approach to nature engagement interventions. Future research could further explore the benefits of incorporating such practices into wellbeing and rehabilitation programmes. It is important to note that for individuals who have experienced pain or trauma, reconnecting with their body can be particularly challenging, and such exercises should be approached with sensitivity and care. </w:t>
      </w:r>
    </w:p>
    <w:p w14:paraId="3CDF2389" w14:textId="10942042" w:rsidR="00E02719" w:rsidRPr="00AF3D40" w:rsidRDefault="00E02719" w:rsidP="00DF3EC6">
      <w:pPr>
        <w:spacing w:line="360" w:lineRule="auto"/>
        <w:ind w:left="-20" w:right="-20"/>
        <w:rPr>
          <w:rFonts w:ascii="Times New Roman" w:hAnsi="Times New Roman" w:cs="Times New Roman"/>
          <w:sz w:val="24"/>
          <w:szCs w:val="24"/>
        </w:rPr>
      </w:pPr>
      <w:r w:rsidRPr="00AF3D40">
        <w:rPr>
          <w:rFonts w:ascii="Times New Roman" w:hAnsi="Times New Roman" w:cs="Times New Roman"/>
          <w:sz w:val="24"/>
          <w:szCs w:val="24"/>
        </w:rPr>
        <w:t>While the felt-sense exercise offers significant potential for well-being and rehabilitation, it is crucial to acknowledge potential challenges for individuals who have experienced interpersonal trauma or chronic pain. For some, focusing on bodily sensations can be triggering, particularly if dissociation, hypervigilance, or somatic distress are part of their trauma response. Research suggests that body-oriented practices must be approached with sensitivity, as they can evoke unprocessed emotions or discomfort (Van der Kolk, 2014).</w:t>
      </w:r>
    </w:p>
    <w:p w14:paraId="44DCE881" w14:textId="57631E74" w:rsidR="00E02719" w:rsidRPr="00AF3D40" w:rsidRDefault="00E02719" w:rsidP="00DF3EC6">
      <w:pPr>
        <w:spacing w:line="360" w:lineRule="auto"/>
        <w:ind w:left="-20" w:right="-20"/>
        <w:rPr>
          <w:rFonts w:ascii="Times New Roman" w:hAnsi="Times New Roman" w:cs="Times New Roman"/>
          <w:sz w:val="24"/>
          <w:szCs w:val="24"/>
        </w:rPr>
      </w:pPr>
      <w:r w:rsidRPr="00AF3D40">
        <w:rPr>
          <w:rFonts w:ascii="Times New Roman" w:hAnsi="Times New Roman" w:cs="Times New Roman"/>
          <w:sz w:val="24"/>
          <w:szCs w:val="24"/>
        </w:rPr>
        <w:lastRenderedPageBreak/>
        <w:t>Therefore, trauma-informed adaptations should be considered when implementing felt-sense exercises in therapeutic or community settings. This might include providing options for grounding techniques, allowing participants to engage at their own pace, and incorporating alternative methods such as external sensory focus or guided nature observation. Ensuring that individuals have autonomy and support when engaging in these practices is essential for making them inclusive, safe, and beneficial across different populations.</w:t>
      </w:r>
    </w:p>
    <w:p w14:paraId="79A0B86A" w14:textId="4A92809F" w:rsidR="00CF3B43" w:rsidRPr="00AF3D40" w:rsidRDefault="00A84CB0" w:rsidP="00DF3EC6">
      <w:pPr>
        <w:spacing w:line="360" w:lineRule="auto"/>
        <w:ind w:left="-20" w:right="-20"/>
        <w:rPr>
          <w:rFonts w:ascii="Times New Roman" w:eastAsia="Arial" w:hAnsi="Times New Roman" w:cs="Times New Roman"/>
          <w:sz w:val="24"/>
          <w:szCs w:val="24"/>
        </w:rPr>
      </w:pPr>
      <w:r w:rsidRPr="00AF3D40">
        <w:rPr>
          <w:rFonts w:ascii="Times New Roman" w:eastAsia="Arial" w:hAnsi="Times New Roman" w:cs="Times New Roman"/>
          <w:sz w:val="24"/>
          <w:szCs w:val="24"/>
        </w:rPr>
        <w:t>The felt-sense exercise presents a promising and scalable intervention that bridges physiological regulation, sensory immersion, and cognitive restoration, offering a new dimension in nature-based interventions. By deepening bodily awareness, individuals may not only enhance their own well-being but also cultivate a more profound, reciprocal relationship with the natural world, fostering greater environmental engagement and sustainability.</w:t>
      </w:r>
    </w:p>
    <w:p w14:paraId="0391BE9F" w14:textId="77777777" w:rsidR="00EC3AA1" w:rsidRPr="00AF3D40" w:rsidRDefault="00EC3AA1" w:rsidP="0091425F">
      <w:pPr>
        <w:spacing w:line="240" w:lineRule="exact"/>
        <w:ind w:right="-20"/>
        <w:rPr>
          <w:rFonts w:ascii="Times New Roman" w:eastAsia="Arial" w:hAnsi="Times New Roman" w:cs="Times New Roman"/>
          <w:sz w:val="24"/>
          <w:szCs w:val="24"/>
        </w:rPr>
      </w:pPr>
    </w:p>
    <w:p w14:paraId="3AA5A752" w14:textId="2700618B" w:rsidR="00403BB8" w:rsidRPr="00AF3D40" w:rsidRDefault="00403BB8" w:rsidP="0030274D">
      <w:pPr>
        <w:spacing w:line="240" w:lineRule="exact"/>
        <w:ind w:left="-20" w:right="-20"/>
        <w:rPr>
          <w:rFonts w:ascii="Times New Roman" w:eastAsia="Arial" w:hAnsi="Times New Roman" w:cs="Times New Roman"/>
          <w:b/>
          <w:bCs/>
          <w:sz w:val="24"/>
          <w:szCs w:val="24"/>
        </w:rPr>
      </w:pPr>
      <w:r w:rsidRPr="00AF3D40">
        <w:rPr>
          <w:rFonts w:ascii="Times New Roman" w:eastAsia="Arial" w:hAnsi="Times New Roman" w:cs="Times New Roman"/>
          <w:b/>
          <w:bCs/>
          <w:sz w:val="24"/>
          <w:szCs w:val="24"/>
        </w:rPr>
        <w:t>Declarations of interest: none</w:t>
      </w:r>
    </w:p>
    <w:p w14:paraId="315FA622" w14:textId="77777777" w:rsidR="003B11D5" w:rsidRPr="00AF3D40" w:rsidRDefault="003B11D5">
      <w:pPr>
        <w:suppressAutoHyphens w:val="0"/>
        <w:rPr>
          <w:rFonts w:ascii="Times New Roman" w:hAnsi="Times New Roman" w:cs="Times New Roman"/>
          <w:b/>
          <w:bCs/>
          <w:color w:val="000000"/>
        </w:rPr>
      </w:pPr>
      <w:r w:rsidRPr="00AF3D40">
        <w:rPr>
          <w:rFonts w:ascii="Times New Roman" w:hAnsi="Times New Roman" w:cs="Times New Roman"/>
          <w:b/>
          <w:bCs/>
          <w:color w:val="000000"/>
        </w:rPr>
        <w:br w:type="page"/>
      </w:r>
    </w:p>
    <w:p w14:paraId="60AC378A" w14:textId="6B64E31B" w:rsidR="00DB7DA0" w:rsidRPr="0088148F" w:rsidRDefault="008E7449" w:rsidP="0088148F">
      <w:pPr>
        <w:spacing w:line="240" w:lineRule="exact"/>
        <w:ind w:left="-20" w:right="-20"/>
        <w:jc w:val="center"/>
        <w:rPr>
          <w:rFonts w:ascii="Times New Roman" w:eastAsia="Arial" w:hAnsi="Times New Roman" w:cs="Times New Roman"/>
          <w:sz w:val="24"/>
          <w:szCs w:val="24"/>
        </w:rPr>
      </w:pPr>
      <w:r w:rsidRPr="00AF3D40">
        <w:rPr>
          <w:rFonts w:ascii="Times New Roman" w:hAnsi="Times New Roman" w:cs="Times New Roman"/>
          <w:b/>
          <w:bCs/>
          <w:color w:val="000000"/>
        </w:rPr>
        <w:lastRenderedPageBreak/>
        <w:t>References</w:t>
      </w:r>
    </w:p>
    <w:p w14:paraId="49DB9F98" w14:textId="1DD33E71" w:rsidR="00DB7DA0" w:rsidRPr="00AF3D40" w:rsidRDefault="008E7449" w:rsidP="003B11D5">
      <w:pPr>
        <w:spacing w:after="0" w:line="240" w:lineRule="auto"/>
        <w:ind w:left="360"/>
        <w:rPr>
          <w:rFonts w:ascii="Times New Roman" w:hAnsi="Times New Roman" w:cs="Times New Roman"/>
        </w:rPr>
      </w:pPr>
      <w:r w:rsidRPr="00AF3D40">
        <w:rPr>
          <w:rFonts w:ascii="Times New Roman" w:eastAsia="Arial" w:hAnsi="Times New Roman" w:cs="Times New Roman"/>
        </w:rPr>
        <w:t xml:space="preserve">Akram, U., Ypsilanti, A., </w:t>
      </w:r>
      <w:proofErr w:type="spellStart"/>
      <w:r w:rsidRPr="00AF3D40">
        <w:rPr>
          <w:rFonts w:ascii="Times New Roman" w:eastAsia="Arial" w:hAnsi="Times New Roman" w:cs="Times New Roman"/>
        </w:rPr>
        <w:t>Gardani</w:t>
      </w:r>
      <w:proofErr w:type="spellEnd"/>
      <w:r w:rsidRPr="00AF3D40">
        <w:rPr>
          <w:rFonts w:ascii="Times New Roman" w:eastAsia="Arial" w:hAnsi="Times New Roman" w:cs="Times New Roman"/>
        </w:rPr>
        <w:t xml:space="preserve">, M., Irvine, K., Allen, S., Akram, A., ... &amp; </w:t>
      </w:r>
      <w:proofErr w:type="spellStart"/>
      <w:r w:rsidRPr="00AF3D40">
        <w:rPr>
          <w:rFonts w:ascii="Times New Roman" w:eastAsia="Arial" w:hAnsi="Times New Roman" w:cs="Times New Roman"/>
        </w:rPr>
        <w:t>Lazuras</w:t>
      </w:r>
      <w:proofErr w:type="spellEnd"/>
      <w:r w:rsidRPr="00AF3D40">
        <w:rPr>
          <w:rFonts w:ascii="Times New Roman" w:eastAsia="Arial" w:hAnsi="Times New Roman" w:cs="Times New Roman"/>
        </w:rPr>
        <w:t xml:space="preserve">, L. (2020). Prevalence and psychiatric correlates of suicidal ideation in UK university students. </w:t>
      </w:r>
      <w:r w:rsidRPr="00AF3D40">
        <w:rPr>
          <w:rFonts w:ascii="Times New Roman" w:eastAsia="Arial" w:hAnsi="Times New Roman" w:cs="Times New Roman"/>
          <w:i/>
          <w:iCs/>
        </w:rPr>
        <w:t xml:space="preserve">Journal of </w:t>
      </w:r>
      <w:r w:rsidR="004D7BF6">
        <w:rPr>
          <w:rFonts w:ascii="Times New Roman" w:eastAsia="Arial" w:hAnsi="Times New Roman" w:cs="Times New Roman"/>
          <w:i/>
          <w:iCs/>
        </w:rPr>
        <w:t>A</w:t>
      </w:r>
      <w:r w:rsidRPr="00AF3D40">
        <w:rPr>
          <w:rFonts w:ascii="Times New Roman" w:eastAsia="Arial" w:hAnsi="Times New Roman" w:cs="Times New Roman"/>
          <w:i/>
          <w:iCs/>
        </w:rPr>
        <w:t xml:space="preserve">ffective </w:t>
      </w:r>
      <w:r w:rsidR="004D7BF6">
        <w:rPr>
          <w:rFonts w:ascii="Times New Roman" w:eastAsia="Arial" w:hAnsi="Times New Roman" w:cs="Times New Roman"/>
          <w:i/>
          <w:iCs/>
        </w:rPr>
        <w:t>D</w:t>
      </w:r>
      <w:r w:rsidRPr="00AF3D40">
        <w:rPr>
          <w:rFonts w:ascii="Times New Roman" w:eastAsia="Arial" w:hAnsi="Times New Roman" w:cs="Times New Roman"/>
          <w:i/>
          <w:iCs/>
        </w:rPr>
        <w:t>isorders</w:t>
      </w:r>
      <w:r w:rsidRPr="00AF3D40">
        <w:rPr>
          <w:rFonts w:ascii="Times New Roman" w:eastAsia="Arial" w:hAnsi="Times New Roman" w:cs="Times New Roman"/>
        </w:rPr>
        <w:t xml:space="preserve">, 272, 191-197. </w:t>
      </w:r>
      <w:hyperlink r:id="rId13" w:history="1">
        <w:r w:rsidRPr="00AF3D40">
          <w:rPr>
            <w:rStyle w:val="Hyperlink"/>
            <w:rFonts w:ascii="Times New Roman" w:hAnsi="Times New Roman" w:cs="Times New Roman"/>
          </w:rPr>
          <w:t>https://doi.org/10.1016/j.jad.2020.03.185</w:t>
        </w:r>
      </w:hyperlink>
    </w:p>
    <w:p w14:paraId="09866ABB" w14:textId="77777777" w:rsidR="00DB7DA0" w:rsidRPr="00AF3D40" w:rsidRDefault="00DB7DA0" w:rsidP="003B11D5">
      <w:pPr>
        <w:spacing w:after="0" w:line="240" w:lineRule="auto"/>
        <w:rPr>
          <w:rFonts w:ascii="Times New Roman" w:eastAsia="Arial" w:hAnsi="Times New Roman" w:cs="Times New Roman"/>
        </w:rPr>
      </w:pPr>
    </w:p>
    <w:p w14:paraId="54ABD8BD" w14:textId="5FA6B7F1" w:rsidR="006138E7" w:rsidRPr="00AF3D40" w:rsidRDefault="008E7449" w:rsidP="006138E7">
      <w:pPr>
        <w:spacing w:after="0" w:line="240" w:lineRule="auto"/>
        <w:ind w:left="360"/>
        <w:rPr>
          <w:rFonts w:ascii="Times New Roman" w:hAnsi="Times New Roman" w:cs="Times New Roman"/>
        </w:rPr>
      </w:pPr>
      <w:r w:rsidRPr="00AF3D40">
        <w:rPr>
          <w:rFonts w:ascii="Times New Roman" w:eastAsia="Arial" w:hAnsi="Times New Roman" w:cs="Times New Roman"/>
        </w:rPr>
        <w:t xml:space="preserve">Alexander, J., McAllister, M., &amp; Brien, D. L. (2015). Exploring the diary as a recovery-oriented therapeutic tool. </w:t>
      </w:r>
      <w:r w:rsidRPr="00AF3D40">
        <w:rPr>
          <w:rFonts w:ascii="Times New Roman" w:eastAsia="Arial" w:hAnsi="Times New Roman" w:cs="Times New Roman"/>
          <w:i/>
          <w:iCs/>
        </w:rPr>
        <w:t>International Journal of Mental Health Nursing</w:t>
      </w:r>
      <w:r w:rsidRPr="00AF3D40">
        <w:rPr>
          <w:rFonts w:ascii="Times New Roman" w:eastAsia="Arial" w:hAnsi="Times New Roman" w:cs="Times New Roman"/>
        </w:rPr>
        <w:t xml:space="preserve">, 25(1), 19–26. </w:t>
      </w:r>
      <w:hyperlink r:id="rId14" w:history="1">
        <w:r w:rsidR="006138E7" w:rsidRPr="00AF3D40">
          <w:rPr>
            <w:rStyle w:val="Hyperlink"/>
            <w:rFonts w:ascii="Times New Roman" w:eastAsia="Arial" w:hAnsi="Times New Roman" w:cs="Times New Roman"/>
            <w:color w:val="auto"/>
            <w:u w:val="none"/>
          </w:rPr>
          <w:t>https://doi.org/10.1111/inm.12179</w:t>
        </w:r>
      </w:hyperlink>
    </w:p>
    <w:p w14:paraId="4204B98A" w14:textId="77777777" w:rsidR="00CA74B8" w:rsidRPr="00AF3D40" w:rsidRDefault="00CA74B8" w:rsidP="003B11D5">
      <w:pPr>
        <w:pStyle w:val="ListParagraph"/>
        <w:spacing w:after="0" w:line="240" w:lineRule="auto"/>
        <w:rPr>
          <w:rFonts w:ascii="Times New Roman" w:hAnsi="Times New Roman" w:cs="Times New Roman"/>
        </w:rPr>
      </w:pPr>
    </w:p>
    <w:p w14:paraId="374B67E2" w14:textId="48193978" w:rsidR="001F373B" w:rsidRPr="00AF3D40" w:rsidRDefault="008E7449" w:rsidP="003B11D5">
      <w:pPr>
        <w:spacing w:line="240" w:lineRule="auto"/>
        <w:ind w:left="360"/>
        <w:rPr>
          <w:rFonts w:ascii="Times New Roman" w:hAnsi="Times New Roman" w:cs="Times New Roman"/>
        </w:rPr>
      </w:pPr>
      <w:r w:rsidRPr="00AF3D40">
        <w:rPr>
          <w:rFonts w:ascii="Times New Roman" w:eastAsia="Arial" w:hAnsi="Times New Roman" w:cs="Times New Roman"/>
        </w:rPr>
        <w:t xml:space="preserve">Bowler, D. E., </w:t>
      </w:r>
      <w:proofErr w:type="spellStart"/>
      <w:r w:rsidRPr="00AF3D40">
        <w:rPr>
          <w:rFonts w:ascii="Times New Roman" w:eastAsia="Arial" w:hAnsi="Times New Roman" w:cs="Times New Roman"/>
        </w:rPr>
        <w:t>Buyung</w:t>
      </w:r>
      <w:proofErr w:type="spellEnd"/>
      <w:r w:rsidRPr="00AF3D40">
        <w:rPr>
          <w:rFonts w:ascii="Times New Roman" w:eastAsia="Arial" w:hAnsi="Times New Roman" w:cs="Times New Roman"/>
        </w:rPr>
        <w:t xml:space="preserve">-Ali, L. M., Knight, T. M., &amp; Pullin, A. S. (2010). A systematic review of evidence for the added benefits to health of exposure to natural environments. </w:t>
      </w:r>
      <w:r w:rsidRPr="00AF3D40">
        <w:rPr>
          <w:rFonts w:ascii="Times New Roman" w:eastAsia="Arial" w:hAnsi="Times New Roman" w:cs="Times New Roman"/>
          <w:i/>
          <w:iCs/>
        </w:rPr>
        <w:t xml:space="preserve">BMC </w:t>
      </w:r>
      <w:r w:rsidR="004D7BF6">
        <w:rPr>
          <w:rFonts w:ascii="Times New Roman" w:eastAsia="Arial" w:hAnsi="Times New Roman" w:cs="Times New Roman"/>
          <w:i/>
          <w:iCs/>
        </w:rPr>
        <w:t>P</w:t>
      </w:r>
      <w:r w:rsidRPr="00AF3D40">
        <w:rPr>
          <w:rFonts w:ascii="Times New Roman" w:eastAsia="Arial" w:hAnsi="Times New Roman" w:cs="Times New Roman"/>
          <w:i/>
          <w:iCs/>
        </w:rPr>
        <w:t xml:space="preserve">ublic </w:t>
      </w:r>
      <w:r w:rsidR="004D7BF6">
        <w:rPr>
          <w:rFonts w:ascii="Times New Roman" w:eastAsia="Arial" w:hAnsi="Times New Roman" w:cs="Times New Roman"/>
          <w:i/>
          <w:iCs/>
        </w:rPr>
        <w:t>H</w:t>
      </w:r>
      <w:r w:rsidRPr="00AF3D40">
        <w:rPr>
          <w:rFonts w:ascii="Times New Roman" w:eastAsia="Arial" w:hAnsi="Times New Roman" w:cs="Times New Roman"/>
          <w:i/>
          <w:iCs/>
        </w:rPr>
        <w:t>ealth</w:t>
      </w:r>
      <w:r w:rsidRPr="00AF3D40">
        <w:rPr>
          <w:rFonts w:ascii="Times New Roman" w:eastAsia="Arial" w:hAnsi="Times New Roman" w:cs="Times New Roman"/>
        </w:rPr>
        <w:t xml:space="preserve">, </w:t>
      </w:r>
      <w:r w:rsidRPr="00AF3D40">
        <w:rPr>
          <w:rFonts w:ascii="Times New Roman" w:eastAsia="Arial" w:hAnsi="Times New Roman" w:cs="Times New Roman"/>
          <w:i/>
          <w:iCs/>
        </w:rPr>
        <w:t>10</w:t>
      </w:r>
      <w:r w:rsidRPr="00AF3D40">
        <w:rPr>
          <w:rFonts w:ascii="Times New Roman" w:eastAsia="Arial" w:hAnsi="Times New Roman" w:cs="Times New Roman"/>
        </w:rPr>
        <w:t xml:space="preserve">, 1-10. </w:t>
      </w:r>
      <w:hyperlink r:id="rId15" w:history="1">
        <w:r w:rsidR="001F373B" w:rsidRPr="00AF3D40">
          <w:rPr>
            <w:rStyle w:val="Hyperlink"/>
            <w:rFonts w:ascii="Times New Roman" w:eastAsia="Arial" w:hAnsi="Times New Roman" w:cs="Times New Roman"/>
          </w:rPr>
          <w:t>https://doi.org/10.1186/1471-2458-10-456</w:t>
        </w:r>
      </w:hyperlink>
    </w:p>
    <w:p w14:paraId="0540CB76" w14:textId="1F87EED8" w:rsidR="00DB7DA0" w:rsidRPr="00AF3D40" w:rsidRDefault="008E7449" w:rsidP="003B11D5">
      <w:pPr>
        <w:spacing w:line="240" w:lineRule="auto"/>
        <w:ind w:left="360"/>
        <w:rPr>
          <w:rFonts w:ascii="Times New Roman" w:hAnsi="Times New Roman" w:cs="Times New Roman"/>
        </w:rPr>
      </w:pPr>
      <w:r w:rsidRPr="00AF3D40">
        <w:rPr>
          <w:rFonts w:ascii="Times New Roman" w:eastAsia="Arial" w:hAnsi="Times New Roman" w:cs="Times New Roman"/>
        </w:rPr>
        <w:t xml:space="preserve">Branham, L. (2024). Embodied earth kinship: interoceptive awareness and relational attachment personal factors predict nature connectedness in a structural model of nature connection. </w:t>
      </w:r>
      <w:r w:rsidRPr="00AF3D40">
        <w:rPr>
          <w:rFonts w:ascii="Times New Roman" w:eastAsia="Arial" w:hAnsi="Times New Roman" w:cs="Times New Roman"/>
          <w:i/>
          <w:iCs/>
        </w:rPr>
        <w:t>Frontiers in Psychology,</w:t>
      </w:r>
      <w:r w:rsidRPr="00AF3D40">
        <w:rPr>
          <w:rFonts w:ascii="Times New Roman" w:eastAsia="Arial" w:hAnsi="Times New Roman" w:cs="Times New Roman"/>
        </w:rPr>
        <w:t xml:space="preserve"> 15, 1400655.</w:t>
      </w:r>
      <w:hyperlink r:id="rId16" w:history="1">
        <w:r w:rsidRPr="00AF3D40">
          <w:rPr>
            <w:rStyle w:val="Hyperlink"/>
            <w:rFonts w:ascii="Times New Roman" w:eastAsia="Arial" w:hAnsi="Times New Roman" w:cs="Times New Roman"/>
            <w:color w:val="auto"/>
            <w:u w:val="none"/>
          </w:rPr>
          <w:t xml:space="preserve">         https://doi.org/10.3389/fpsyg.2024.1400655       </w:t>
        </w:r>
      </w:hyperlink>
    </w:p>
    <w:p w14:paraId="21CA21CB" w14:textId="5A0EAB3F" w:rsidR="00DB7DA0" w:rsidRPr="00AF3D40" w:rsidRDefault="008E7449"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Braun, V., &amp; Clarke, V. (2006). Using thematic analysis in psychology.</w:t>
      </w:r>
      <w:r w:rsidRPr="00AF3D40">
        <w:rPr>
          <w:rFonts w:ascii="Times New Roman" w:eastAsia="Arial" w:hAnsi="Times New Roman" w:cs="Times New Roman"/>
          <w:i/>
          <w:iCs/>
        </w:rPr>
        <w:t xml:space="preserve"> Qualitative </w:t>
      </w:r>
      <w:r w:rsidR="004D7BF6">
        <w:rPr>
          <w:rFonts w:ascii="Times New Roman" w:eastAsia="Arial" w:hAnsi="Times New Roman" w:cs="Times New Roman"/>
          <w:i/>
          <w:iCs/>
        </w:rPr>
        <w:t>R</w:t>
      </w:r>
      <w:r w:rsidRPr="00AF3D40">
        <w:rPr>
          <w:rFonts w:ascii="Times New Roman" w:eastAsia="Arial" w:hAnsi="Times New Roman" w:cs="Times New Roman"/>
          <w:i/>
          <w:iCs/>
        </w:rPr>
        <w:t xml:space="preserve">esearch in </w:t>
      </w:r>
      <w:r w:rsidR="004D7BF6">
        <w:rPr>
          <w:rFonts w:ascii="Times New Roman" w:eastAsia="Arial" w:hAnsi="Times New Roman" w:cs="Times New Roman"/>
          <w:i/>
          <w:iCs/>
        </w:rPr>
        <w:t>P</w:t>
      </w:r>
      <w:r w:rsidRPr="00AF3D40">
        <w:rPr>
          <w:rFonts w:ascii="Times New Roman" w:eastAsia="Arial" w:hAnsi="Times New Roman" w:cs="Times New Roman"/>
          <w:i/>
          <w:iCs/>
        </w:rPr>
        <w:t>sychology</w:t>
      </w:r>
      <w:r w:rsidRPr="00AF3D40">
        <w:rPr>
          <w:rFonts w:ascii="Times New Roman" w:eastAsia="Arial" w:hAnsi="Times New Roman" w:cs="Times New Roman"/>
        </w:rPr>
        <w:t xml:space="preserve">, 3(2), 77-101 https://doi.org/10.1191/1478088706qp063oa </w:t>
      </w:r>
    </w:p>
    <w:p w14:paraId="627F3DDD" w14:textId="77777777" w:rsidR="00DB7DA0" w:rsidRPr="00AF3D40" w:rsidRDefault="00DB7DA0" w:rsidP="003B11D5">
      <w:pPr>
        <w:spacing w:after="0" w:line="240" w:lineRule="auto"/>
        <w:rPr>
          <w:rFonts w:ascii="Times New Roman" w:eastAsia="Arial" w:hAnsi="Times New Roman" w:cs="Times New Roman"/>
        </w:rPr>
      </w:pPr>
    </w:p>
    <w:p w14:paraId="6E9F74A2" w14:textId="77777777" w:rsidR="00B25F26" w:rsidRPr="00AF3D40" w:rsidRDefault="008E7449"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 xml:space="preserve">Brazier, C. (2017). Ecotherapy in practice: </w:t>
      </w:r>
      <w:r w:rsidRPr="00AF3D40">
        <w:rPr>
          <w:rFonts w:ascii="Times New Roman" w:eastAsia="Arial" w:hAnsi="Times New Roman" w:cs="Times New Roman"/>
          <w:i/>
          <w:iCs/>
        </w:rPr>
        <w:t>A Buddhist model.</w:t>
      </w:r>
      <w:r w:rsidRPr="00AF3D40">
        <w:rPr>
          <w:rFonts w:ascii="Times New Roman" w:eastAsia="Arial" w:hAnsi="Times New Roman" w:cs="Times New Roman"/>
        </w:rPr>
        <w:t xml:space="preserve"> Routledge.  </w:t>
      </w:r>
    </w:p>
    <w:p w14:paraId="207B23F1" w14:textId="77777777" w:rsidR="00B25F26" w:rsidRPr="00AF3D40" w:rsidRDefault="00B25F26" w:rsidP="003B11D5">
      <w:pPr>
        <w:spacing w:after="0" w:line="240" w:lineRule="auto"/>
        <w:ind w:left="360"/>
        <w:rPr>
          <w:rFonts w:ascii="Times New Roman" w:eastAsia="Arial" w:hAnsi="Times New Roman" w:cs="Times New Roman"/>
        </w:rPr>
      </w:pPr>
    </w:p>
    <w:p w14:paraId="187E838A" w14:textId="0E0EAA87" w:rsidR="00DB7DA0" w:rsidRPr="00AF3D40" w:rsidRDefault="00B25F26" w:rsidP="003B11D5">
      <w:pPr>
        <w:spacing w:after="0" w:line="240" w:lineRule="auto"/>
        <w:ind w:left="360"/>
        <w:rPr>
          <w:rFonts w:ascii="Times New Roman" w:hAnsi="Times New Roman" w:cs="Times New Roman"/>
        </w:rPr>
      </w:pPr>
      <w:proofErr w:type="spellStart"/>
      <w:r w:rsidRPr="00AF3D40">
        <w:rPr>
          <w:rFonts w:ascii="Times New Roman" w:eastAsia="Arial" w:hAnsi="Times New Roman" w:cs="Times New Roman"/>
        </w:rPr>
        <w:t>Bringslimark</w:t>
      </w:r>
      <w:proofErr w:type="spellEnd"/>
      <w:r w:rsidRPr="00AF3D40">
        <w:rPr>
          <w:rFonts w:ascii="Times New Roman" w:eastAsia="Arial" w:hAnsi="Times New Roman" w:cs="Times New Roman"/>
        </w:rPr>
        <w:t xml:space="preserve">, T., Hartig, T., &amp; Patil, G. G. (2009). The psychological benefits of indoor plants: A critical review of the experimental literature. </w:t>
      </w:r>
      <w:r w:rsidRPr="00AF3D40">
        <w:rPr>
          <w:rFonts w:ascii="Times New Roman" w:eastAsia="Arial" w:hAnsi="Times New Roman" w:cs="Times New Roman"/>
          <w:i/>
          <w:iCs/>
        </w:rPr>
        <w:t xml:space="preserve">Journal of </w:t>
      </w:r>
      <w:r w:rsidR="004D7BF6">
        <w:rPr>
          <w:rFonts w:ascii="Times New Roman" w:eastAsia="Arial" w:hAnsi="Times New Roman" w:cs="Times New Roman"/>
          <w:i/>
          <w:iCs/>
        </w:rPr>
        <w:t>E</w:t>
      </w:r>
      <w:r w:rsidRPr="00AF3D40">
        <w:rPr>
          <w:rFonts w:ascii="Times New Roman" w:eastAsia="Arial" w:hAnsi="Times New Roman" w:cs="Times New Roman"/>
          <w:i/>
          <w:iCs/>
        </w:rPr>
        <w:t xml:space="preserve">nvironmental </w:t>
      </w:r>
      <w:r w:rsidR="004D7BF6">
        <w:rPr>
          <w:rFonts w:ascii="Times New Roman" w:eastAsia="Arial" w:hAnsi="Times New Roman" w:cs="Times New Roman"/>
          <w:i/>
          <w:iCs/>
        </w:rPr>
        <w:t>P</w:t>
      </w:r>
      <w:r w:rsidRPr="00AF3D40">
        <w:rPr>
          <w:rFonts w:ascii="Times New Roman" w:eastAsia="Arial" w:hAnsi="Times New Roman" w:cs="Times New Roman"/>
          <w:i/>
          <w:iCs/>
        </w:rPr>
        <w:t>sychology,</w:t>
      </w:r>
      <w:r w:rsidRPr="00AF3D40">
        <w:rPr>
          <w:rFonts w:ascii="Times New Roman" w:eastAsia="Arial" w:hAnsi="Times New Roman" w:cs="Times New Roman"/>
        </w:rPr>
        <w:t xml:space="preserve"> 29(4), 422-433.</w:t>
      </w:r>
      <w:r w:rsidRPr="00AF3D40">
        <w:rPr>
          <w:rFonts w:ascii="Times New Roman" w:hAnsi="Times New Roman" w:cs="Times New Roman"/>
        </w:rPr>
        <w:t xml:space="preserve"> </w:t>
      </w:r>
      <w:r w:rsidRPr="00AF3D40">
        <w:rPr>
          <w:rFonts w:ascii="Times New Roman" w:eastAsia="Arial" w:hAnsi="Times New Roman" w:cs="Times New Roman"/>
        </w:rPr>
        <w:t>https://doi.org/10.1016/j.jenvp.2009.05.001</w:t>
      </w:r>
    </w:p>
    <w:p w14:paraId="616D32A5" w14:textId="77777777" w:rsidR="00CA74B8" w:rsidRPr="00AF3D40" w:rsidRDefault="00CA74B8" w:rsidP="003B11D5">
      <w:pPr>
        <w:spacing w:after="0" w:line="240" w:lineRule="auto"/>
        <w:rPr>
          <w:rFonts w:ascii="Times New Roman" w:hAnsi="Times New Roman" w:cs="Times New Roman"/>
        </w:rPr>
      </w:pPr>
    </w:p>
    <w:p w14:paraId="4A2F04E9" w14:textId="63F4AFA8" w:rsidR="00DB7DA0" w:rsidRPr="00AF3D40" w:rsidRDefault="008E7449" w:rsidP="003B11D5">
      <w:pPr>
        <w:spacing w:line="240" w:lineRule="auto"/>
        <w:ind w:left="360"/>
        <w:rPr>
          <w:rFonts w:ascii="Times New Roman" w:hAnsi="Times New Roman" w:cs="Times New Roman"/>
        </w:rPr>
      </w:pPr>
      <w:r w:rsidRPr="00AF3D40">
        <w:rPr>
          <w:rFonts w:ascii="Times New Roman" w:eastAsia="Arial" w:hAnsi="Times New Roman" w:cs="Times New Roman"/>
        </w:rPr>
        <w:t xml:space="preserve">Cheng, J. C. H., &amp; Monroe, M. C. (2012). Connection to nature: Children’s affective attitude toward nature. </w:t>
      </w:r>
      <w:r w:rsidRPr="00AF3D40">
        <w:rPr>
          <w:rFonts w:ascii="Times New Roman" w:eastAsia="Arial" w:hAnsi="Times New Roman" w:cs="Times New Roman"/>
          <w:i/>
          <w:iCs/>
        </w:rPr>
        <w:t xml:space="preserve">Environment and </w:t>
      </w:r>
      <w:r w:rsidR="004D7BF6">
        <w:rPr>
          <w:rFonts w:ascii="Times New Roman" w:eastAsia="Arial" w:hAnsi="Times New Roman" w:cs="Times New Roman"/>
          <w:i/>
          <w:iCs/>
        </w:rPr>
        <w:t>B</w:t>
      </w:r>
      <w:r w:rsidRPr="00AF3D40">
        <w:rPr>
          <w:rFonts w:ascii="Times New Roman" w:eastAsia="Arial" w:hAnsi="Times New Roman" w:cs="Times New Roman"/>
          <w:i/>
          <w:iCs/>
        </w:rPr>
        <w:t>ehavior</w:t>
      </w:r>
      <w:r w:rsidRPr="00AF3D40">
        <w:rPr>
          <w:rFonts w:ascii="Times New Roman" w:eastAsia="Arial" w:hAnsi="Times New Roman" w:cs="Times New Roman"/>
        </w:rPr>
        <w:t xml:space="preserve">, 44(1), 31-49. </w:t>
      </w:r>
      <w:hyperlink r:id="rId17" w:history="1">
        <w:r w:rsidRPr="00AF3D40">
          <w:rPr>
            <w:rStyle w:val="Hyperlink"/>
            <w:rFonts w:ascii="Times New Roman" w:eastAsia="Arial" w:hAnsi="Times New Roman" w:cs="Times New Roman"/>
            <w:color w:val="auto"/>
            <w:u w:val="none"/>
          </w:rPr>
          <w:t>https://doi.org/10.1177/0013916510385082</w:t>
        </w:r>
      </w:hyperlink>
    </w:p>
    <w:p w14:paraId="08DC4AC5" w14:textId="77777777" w:rsidR="00DB7DA0" w:rsidRPr="00AF3D40" w:rsidRDefault="008E7449" w:rsidP="003B11D5">
      <w:pPr>
        <w:spacing w:line="240" w:lineRule="auto"/>
        <w:ind w:left="360"/>
        <w:rPr>
          <w:rFonts w:ascii="Times New Roman" w:hAnsi="Times New Roman" w:cs="Times New Roman"/>
        </w:rPr>
      </w:pPr>
      <w:r w:rsidRPr="00AF3D40">
        <w:rPr>
          <w:rFonts w:ascii="Times New Roman" w:eastAsia="Arial" w:hAnsi="Times New Roman" w:cs="Times New Roman"/>
        </w:rPr>
        <w:t xml:space="preserve">Chou, W. Y., &amp; Hung, S. H. (2021). Cumulative frequency of nature dose: How continuous and regular forest walking improves nature relatedness, </w:t>
      </w:r>
      <w:proofErr w:type="spellStart"/>
      <w:r w:rsidRPr="00AF3D40">
        <w:rPr>
          <w:rFonts w:ascii="Times New Roman" w:eastAsia="Arial" w:hAnsi="Times New Roman" w:cs="Times New Roman"/>
        </w:rPr>
        <w:t>restorativeness</w:t>
      </w:r>
      <w:proofErr w:type="spellEnd"/>
      <w:r w:rsidRPr="00AF3D40">
        <w:rPr>
          <w:rFonts w:ascii="Times New Roman" w:eastAsia="Arial" w:hAnsi="Times New Roman" w:cs="Times New Roman"/>
        </w:rPr>
        <w:t xml:space="preserve">, and learning engagement in college students. </w:t>
      </w:r>
      <w:r w:rsidRPr="00AF3D40">
        <w:rPr>
          <w:rFonts w:ascii="Times New Roman" w:eastAsia="Arial" w:hAnsi="Times New Roman" w:cs="Times New Roman"/>
          <w:i/>
          <w:iCs/>
        </w:rPr>
        <w:t>Sustainability</w:t>
      </w:r>
      <w:r w:rsidRPr="00AF3D40">
        <w:rPr>
          <w:rFonts w:ascii="Times New Roman" w:eastAsia="Arial" w:hAnsi="Times New Roman" w:cs="Times New Roman"/>
        </w:rPr>
        <w:t xml:space="preserve">, </w:t>
      </w:r>
      <w:r w:rsidRPr="00AF3D40">
        <w:rPr>
          <w:rFonts w:ascii="Times New Roman" w:eastAsia="Arial" w:hAnsi="Times New Roman" w:cs="Times New Roman"/>
          <w:i/>
          <w:iCs/>
        </w:rPr>
        <w:t>13</w:t>
      </w:r>
      <w:r w:rsidRPr="00AF3D40">
        <w:rPr>
          <w:rFonts w:ascii="Times New Roman" w:eastAsia="Arial" w:hAnsi="Times New Roman" w:cs="Times New Roman"/>
        </w:rPr>
        <w:t xml:space="preserve">(20), 11370. </w:t>
      </w:r>
      <w:hyperlink r:id="rId18" w:history="1">
        <w:r w:rsidRPr="00AF3D40">
          <w:rPr>
            <w:rStyle w:val="Hyperlink"/>
            <w:rFonts w:ascii="Times New Roman" w:eastAsia="Arial" w:hAnsi="Times New Roman" w:cs="Times New Roman"/>
            <w:color w:val="auto"/>
            <w:u w:val="none"/>
          </w:rPr>
          <w:t>https://doi.org/10.3390/su132011370</w:t>
        </w:r>
      </w:hyperlink>
    </w:p>
    <w:p w14:paraId="062D1F2B" w14:textId="77777777" w:rsidR="00DB7DA0" w:rsidRPr="00AF3D40" w:rsidRDefault="00DB7DA0" w:rsidP="003B11D5">
      <w:pPr>
        <w:spacing w:after="0" w:line="240" w:lineRule="auto"/>
        <w:rPr>
          <w:rFonts w:ascii="Times New Roman" w:eastAsia="Arial" w:hAnsi="Times New Roman" w:cs="Times New Roman"/>
        </w:rPr>
      </w:pPr>
    </w:p>
    <w:p w14:paraId="0C115F8F" w14:textId="77777777" w:rsidR="00DB7DA0" w:rsidRPr="00AF3D40" w:rsidRDefault="008E7449" w:rsidP="003B11D5">
      <w:pPr>
        <w:spacing w:after="0" w:line="240" w:lineRule="auto"/>
        <w:ind w:left="360"/>
        <w:rPr>
          <w:rFonts w:ascii="Times New Roman" w:hAnsi="Times New Roman" w:cs="Times New Roman"/>
        </w:rPr>
      </w:pPr>
      <w:r w:rsidRPr="00AF3D40">
        <w:rPr>
          <w:rFonts w:ascii="Times New Roman" w:eastAsia="Arial" w:hAnsi="Times New Roman" w:cs="Times New Roman"/>
        </w:rPr>
        <w:t xml:space="preserve">Christie, M. A., Thomson, M., Miller, P. K., &amp; Cole, F. (2016). Personality disorder and intellectual disability: the impacts of horticultural therapy within a medium-secure unit. </w:t>
      </w:r>
      <w:r w:rsidRPr="00AF3D40">
        <w:rPr>
          <w:rFonts w:ascii="Times New Roman" w:eastAsia="Arial" w:hAnsi="Times New Roman" w:cs="Times New Roman"/>
          <w:i/>
          <w:iCs/>
        </w:rPr>
        <w:t>Journal of Therapeutic Horticulture</w:t>
      </w:r>
      <w:r w:rsidRPr="00AF3D40">
        <w:rPr>
          <w:rFonts w:ascii="Times New Roman" w:eastAsia="Arial" w:hAnsi="Times New Roman" w:cs="Times New Roman"/>
        </w:rPr>
        <w:t xml:space="preserve">, 26(1), 3-18. </w:t>
      </w:r>
      <w:hyperlink r:id="rId19" w:history="1">
        <w:r w:rsidRPr="00AF3D40">
          <w:rPr>
            <w:rStyle w:val="Hyperlink"/>
            <w:rFonts w:ascii="Times New Roman" w:eastAsia="Arial" w:hAnsi="Times New Roman" w:cs="Times New Roman"/>
            <w:color w:val="auto"/>
            <w:u w:val="none"/>
          </w:rPr>
          <w:t>https://www.jstor.org/stable/24865273</w:t>
        </w:r>
      </w:hyperlink>
      <w:r w:rsidRPr="00AF3D40">
        <w:rPr>
          <w:rFonts w:ascii="Times New Roman" w:eastAsia="Arial" w:hAnsi="Times New Roman" w:cs="Times New Roman"/>
        </w:rPr>
        <w:t xml:space="preserve"> </w:t>
      </w:r>
    </w:p>
    <w:p w14:paraId="118BA780" w14:textId="77777777" w:rsidR="00DB7DA0" w:rsidRPr="00AF3D40" w:rsidRDefault="00DB7DA0" w:rsidP="003B11D5">
      <w:pPr>
        <w:spacing w:after="0" w:line="240" w:lineRule="auto"/>
        <w:rPr>
          <w:rFonts w:ascii="Times New Roman" w:eastAsia="Arial" w:hAnsi="Times New Roman" w:cs="Times New Roman"/>
        </w:rPr>
      </w:pPr>
    </w:p>
    <w:p w14:paraId="453FD21E" w14:textId="45F2A806" w:rsidR="00C60291" w:rsidRPr="00AF3D40" w:rsidRDefault="00C60291" w:rsidP="003B11D5">
      <w:pPr>
        <w:ind w:left="360"/>
        <w:contextualSpacing/>
        <w:rPr>
          <w:rFonts w:ascii="Times New Roman" w:hAnsi="Times New Roman" w:cs="Times New Roman"/>
          <w:shd w:val="clear" w:color="auto" w:fill="FFFFFF"/>
        </w:rPr>
      </w:pPr>
      <w:r w:rsidRPr="00AF3D40">
        <w:rPr>
          <w:rFonts w:ascii="Times New Roman" w:hAnsi="Times New Roman" w:cs="Times New Roman"/>
          <w:shd w:val="clear" w:color="auto" w:fill="FFFFFF"/>
        </w:rPr>
        <w:t>Cox, D. T., Shanahan, D. F., Hudson, H. L., Fuller, R. A., &amp; Gaston, K. J. (2018). The impact of urbanisation on nature dose and the implications for human health.</w:t>
      </w:r>
      <w:r w:rsidRPr="00AF3D40">
        <w:rPr>
          <w:rStyle w:val="apple-converted-space"/>
          <w:rFonts w:ascii="Times New Roman" w:hAnsi="Times New Roman" w:cs="Times New Roman"/>
          <w:shd w:val="clear" w:color="auto" w:fill="FFFFFF"/>
        </w:rPr>
        <w:t> </w:t>
      </w:r>
      <w:r w:rsidRPr="00AF3D40">
        <w:rPr>
          <w:rFonts w:ascii="Times New Roman" w:hAnsi="Times New Roman" w:cs="Times New Roman"/>
          <w:i/>
          <w:iCs/>
        </w:rPr>
        <w:t xml:space="preserve">Landscape and </w:t>
      </w:r>
      <w:r w:rsidR="004D7BF6">
        <w:rPr>
          <w:rFonts w:ascii="Times New Roman" w:hAnsi="Times New Roman" w:cs="Times New Roman"/>
          <w:i/>
          <w:iCs/>
        </w:rPr>
        <w:t>U</w:t>
      </w:r>
      <w:r w:rsidRPr="00AF3D40">
        <w:rPr>
          <w:rFonts w:ascii="Times New Roman" w:hAnsi="Times New Roman" w:cs="Times New Roman"/>
          <w:i/>
          <w:iCs/>
        </w:rPr>
        <w:t xml:space="preserve">rban </w:t>
      </w:r>
      <w:r w:rsidR="004D7BF6">
        <w:rPr>
          <w:rFonts w:ascii="Times New Roman" w:hAnsi="Times New Roman" w:cs="Times New Roman"/>
          <w:i/>
          <w:iCs/>
        </w:rPr>
        <w:t>P</w:t>
      </w:r>
      <w:r w:rsidRPr="00AF3D40">
        <w:rPr>
          <w:rFonts w:ascii="Times New Roman" w:hAnsi="Times New Roman" w:cs="Times New Roman"/>
          <w:i/>
          <w:iCs/>
        </w:rPr>
        <w:t>lanning</w:t>
      </w:r>
      <w:r w:rsidRPr="00AF3D40">
        <w:rPr>
          <w:rFonts w:ascii="Times New Roman" w:hAnsi="Times New Roman" w:cs="Times New Roman"/>
          <w:shd w:val="clear" w:color="auto" w:fill="FFFFFF"/>
        </w:rPr>
        <w:t>,</w:t>
      </w:r>
      <w:r w:rsidRPr="00AF3D40">
        <w:rPr>
          <w:rStyle w:val="apple-converted-space"/>
          <w:rFonts w:ascii="Times New Roman" w:hAnsi="Times New Roman" w:cs="Times New Roman"/>
          <w:shd w:val="clear" w:color="auto" w:fill="FFFFFF"/>
        </w:rPr>
        <w:t> </w:t>
      </w:r>
      <w:r w:rsidRPr="00AF3D40">
        <w:rPr>
          <w:rFonts w:ascii="Times New Roman" w:hAnsi="Times New Roman" w:cs="Times New Roman"/>
          <w:i/>
          <w:iCs/>
        </w:rPr>
        <w:t>179</w:t>
      </w:r>
      <w:r w:rsidRPr="00AF3D40">
        <w:rPr>
          <w:rFonts w:ascii="Times New Roman" w:hAnsi="Times New Roman" w:cs="Times New Roman"/>
          <w:shd w:val="clear" w:color="auto" w:fill="FFFFFF"/>
        </w:rPr>
        <w:t>, 72-80.</w:t>
      </w:r>
      <w:r w:rsidRPr="00AF3D40">
        <w:rPr>
          <w:rFonts w:ascii="Times New Roman" w:hAnsi="Times New Roman" w:cs="Times New Roman"/>
        </w:rPr>
        <w:t xml:space="preserve"> </w:t>
      </w:r>
      <w:hyperlink r:id="rId20" w:history="1">
        <w:r w:rsidRPr="00AF3D40">
          <w:rPr>
            <w:rStyle w:val="Hyperlink"/>
            <w:rFonts w:ascii="Times New Roman" w:hAnsi="Times New Roman" w:cs="Times New Roman"/>
            <w:color w:val="auto"/>
            <w:shd w:val="clear" w:color="auto" w:fill="FFFFFF"/>
          </w:rPr>
          <w:t>https://doi.org/10.1016/j.landurbplan.2018.07.013</w:t>
        </w:r>
      </w:hyperlink>
    </w:p>
    <w:p w14:paraId="4253276D" w14:textId="77777777" w:rsidR="00C60291" w:rsidRPr="00AF3D40" w:rsidRDefault="00C60291" w:rsidP="003B11D5">
      <w:pPr>
        <w:pStyle w:val="ListParagraph"/>
        <w:contextualSpacing/>
        <w:rPr>
          <w:rFonts w:ascii="Times New Roman" w:hAnsi="Times New Roman" w:cs="Times New Roman"/>
          <w:color w:val="FF0000"/>
          <w:shd w:val="clear" w:color="auto" w:fill="FFFFFF"/>
        </w:rPr>
      </w:pPr>
    </w:p>
    <w:p w14:paraId="35A595F8" w14:textId="77777777" w:rsidR="00DB7DA0" w:rsidRPr="00AF3D40" w:rsidRDefault="008E7449"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 xml:space="preserve">Dana, D. (2018). </w:t>
      </w:r>
      <w:r w:rsidRPr="00AF3D40">
        <w:rPr>
          <w:rFonts w:ascii="Times New Roman" w:eastAsia="Arial" w:hAnsi="Times New Roman" w:cs="Times New Roman"/>
          <w:i/>
          <w:iCs/>
        </w:rPr>
        <w:t>The Polyvagal theory in therapy: engaging the rhythm of regulation</w:t>
      </w:r>
      <w:r w:rsidRPr="00AF3D40">
        <w:rPr>
          <w:rFonts w:ascii="Times New Roman" w:eastAsia="Arial" w:hAnsi="Times New Roman" w:cs="Times New Roman"/>
        </w:rPr>
        <w:t xml:space="preserve"> (Norton series on interpersonal neurobiology). WW Norton &amp; Company. </w:t>
      </w:r>
    </w:p>
    <w:p w14:paraId="2C7714F9" w14:textId="77777777" w:rsidR="00DB7DA0" w:rsidRPr="00AF3D40" w:rsidRDefault="00DB7DA0" w:rsidP="003B11D5">
      <w:pPr>
        <w:spacing w:after="0" w:line="240" w:lineRule="auto"/>
        <w:rPr>
          <w:rFonts w:ascii="Times New Roman" w:eastAsia="Arial" w:hAnsi="Times New Roman" w:cs="Times New Roman"/>
        </w:rPr>
      </w:pPr>
    </w:p>
    <w:p w14:paraId="6CEE3912" w14:textId="77777777" w:rsidR="00B25F26" w:rsidRPr="00AF3D40" w:rsidRDefault="00C60291" w:rsidP="003B11D5">
      <w:pPr>
        <w:ind w:left="360"/>
        <w:contextualSpacing/>
        <w:rPr>
          <w:rFonts w:ascii="Times New Roman" w:hAnsi="Times New Roman" w:cs="Times New Roman"/>
        </w:rPr>
      </w:pPr>
      <w:r w:rsidRPr="00AF3D40">
        <w:rPr>
          <w:rFonts w:ascii="Times New Roman" w:hAnsi="Times New Roman" w:cs="Times New Roman"/>
          <w:color w:val="222222"/>
          <w:shd w:val="clear" w:color="auto" w:fill="FFFFFF"/>
        </w:rPr>
        <w:t>Das, S., Choudhury, M. R., Chatterjee, B., Das, P., Bagri, S., Paul, D., ... &amp; Dutta, S. (2024). Unraveling the urban climate crisis: Exploring the nexus of urbanization, climate change, and their impacts on the environment and human well-being–A global perspective.</w:t>
      </w:r>
      <w:r w:rsidRPr="00AF3D40">
        <w:rPr>
          <w:rStyle w:val="apple-converted-space"/>
          <w:rFonts w:ascii="Times New Roman" w:hAnsi="Times New Roman" w:cs="Times New Roman"/>
          <w:color w:val="222222"/>
          <w:shd w:val="clear" w:color="auto" w:fill="FFFFFF"/>
        </w:rPr>
        <w:t> </w:t>
      </w:r>
      <w:r w:rsidRPr="00AF3D40">
        <w:rPr>
          <w:rFonts w:ascii="Times New Roman" w:hAnsi="Times New Roman" w:cs="Times New Roman"/>
          <w:i/>
          <w:iCs/>
          <w:color w:val="222222"/>
        </w:rPr>
        <w:t>AIMS Public Health</w:t>
      </w:r>
      <w:r w:rsidRPr="00AF3D40">
        <w:rPr>
          <w:rFonts w:ascii="Times New Roman" w:hAnsi="Times New Roman" w:cs="Times New Roman"/>
          <w:color w:val="222222"/>
          <w:shd w:val="clear" w:color="auto" w:fill="FFFFFF"/>
        </w:rPr>
        <w:t>,</w:t>
      </w:r>
      <w:r w:rsidRPr="00AF3D40">
        <w:rPr>
          <w:rStyle w:val="apple-converted-space"/>
          <w:rFonts w:ascii="Times New Roman" w:hAnsi="Times New Roman" w:cs="Times New Roman"/>
          <w:color w:val="222222"/>
          <w:shd w:val="clear" w:color="auto" w:fill="FFFFFF"/>
        </w:rPr>
        <w:t> </w:t>
      </w:r>
      <w:r w:rsidRPr="00AF3D40">
        <w:rPr>
          <w:rFonts w:ascii="Times New Roman" w:hAnsi="Times New Roman" w:cs="Times New Roman"/>
          <w:i/>
          <w:iCs/>
          <w:color w:val="222222"/>
        </w:rPr>
        <w:t>11</w:t>
      </w:r>
      <w:r w:rsidRPr="00AF3D40">
        <w:rPr>
          <w:rFonts w:ascii="Times New Roman" w:hAnsi="Times New Roman" w:cs="Times New Roman"/>
          <w:color w:val="222222"/>
          <w:shd w:val="clear" w:color="auto" w:fill="FFFFFF"/>
        </w:rPr>
        <w:t>(3), 963.</w:t>
      </w:r>
      <w:r w:rsidRPr="00AF3D40">
        <w:rPr>
          <w:rFonts w:ascii="Times New Roman" w:hAnsi="Times New Roman" w:cs="Times New Roman"/>
        </w:rPr>
        <w:t xml:space="preserve"> </w:t>
      </w:r>
      <w:hyperlink r:id="rId21" w:history="1">
        <w:r w:rsidRPr="00AF3D40">
          <w:rPr>
            <w:rStyle w:val="Hyperlink"/>
            <w:rFonts w:ascii="Times New Roman" w:hAnsi="Times New Roman" w:cs="Times New Roman"/>
            <w:shd w:val="clear" w:color="auto" w:fill="FFFFFF"/>
          </w:rPr>
          <w:t>https://doi.org/10.3934/publichealth.2024050</w:t>
        </w:r>
      </w:hyperlink>
    </w:p>
    <w:p w14:paraId="194A1871" w14:textId="77777777" w:rsidR="006138E7" w:rsidRPr="00AF3D40" w:rsidRDefault="006138E7" w:rsidP="003B11D5">
      <w:pPr>
        <w:ind w:left="360"/>
        <w:contextualSpacing/>
        <w:rPr>
          <w:rFonts w:ascii="Times New Roman" w:hAnsi="Times New Roman" w:cs="Times New Roman"/>
        </w:rPr>
      </w:pPr>
    </w:p>
    <w:p w14:paraId="0C0B8889" w14:textId="4B8F8CC6" w:rsidR="00C60291" w:rsidRPr="00AF3D40" w:rsidRDefault="00B25F26" w:rsidP="003B11D5">
      <w:pPr>
        <w:ind w:left="360"/>
        <w:contextualSpacing/>
        <w:rPr>
          <w:rFonts w:ascii="Times New Roman" w:hAnsi="Times New Roman" w:cs="Times New Roman"/>
          <w:color w:val="222222"/>
          <w:shd w:val="clear" w:color="auto" w:fill="FFFFFF"/>
        </w:rPr>
      </w:pPr>
      <w:r w:rsidRPr="00AF3D40">
        <w:rPr>
          <w:rFonts w:ascii="Times New Roman" w:hAnsi="Times New Roman" w:cs="Times New Roman"/>
        </w:rPr>
        <w:lastRenderedPageBreak/>
        <w:t xml:space="preserve">Ditto, B., </w:t>
      </w:r>
      <w:proofErr w:type="spellStart"/>
      <w:r w:rsidRPr="00AF3D40">
        <w:rPr>
          <w:rFonts w:ascii="Times New Roman" w:hAnsi="Times New Roman" w:cs="Times New Roman"/>
        </w:rPr>
        <w:t>Eclache</w:t>
      </w:r>
      <w:proofErr w:type="spellEnd"/>
      <w:r w:rsidRPr="00AF3D40">
        <w:rPr>
          <w:rFonts w:ascii="Times New Roman" w:hAnsi="Times New Roman" w:cs="Times New Roman"/>
        </w:rPr>
        <w:t>, M., &amp; Goldman, N. (2006). Short-term autonomic and cardiovascular effects of mindfulness body scan meditation. </w:t>
      </w:r>
      <w:r w:rsidRPr="00AF3D40">
        <w:rPr>
          <w:rFonts w:ascii="Times New Roman" w:hAnsi="Times New Roman" w:cs="Times New Roman"/>
          <w:i/>
          <w:iCs/>
        </w:rPr>
        <w:t xml:space="preserve">Annals of </w:t>
      </w:r>
      <w:r w:rsidR="004D7BF6">
        <w:rPr>
          <w:rFonts w:ascii="Times New Roman" w:hAnsi="Times New Roman" w:cs="Times New Roman"/>
          <w:i/>
          <w:iCs/>
        </w:rPr>
        <w:t>B</w:t>
      </w:r>
      <w:r w:rsidRPr="00AF3D40">
        <w:rPr>
          <w:rFonts w:ascii="Times New Roman" w:hAnsi="Times New Roman" w:cs="Times New Roman"/>
          <w:i/>
          <w:iCs/>
        </w:rPr>
        <w:t xml:space="preserve">ehavioral </w:t>
      </w:r>
      <w:r w:rsidR="004D7BF6">
        <w:rPr>
          <w:rFonts w:ascii="Times New Roman" w:hAnsi="Times New Roman" w:cs="Times New Roman"/>
          <w:i/>
          <w:iCs/>
        </w:rPr>
        <w:t>M</w:t>
      </w:r>
      <w:r w:rsidRPr="00AF3D40">
        <w:rPr>
          <w:rFonts w:ascii="Times New Roman" w:hAnsi="Times New Roman" w:cs="Times New Roman"/>
          <w:i/>
          <w:iCs/>
        </w:rPr>
        <w:t>edicine,</w:t>
      </w:r>
      <w:r w:rsidRPr="00AF3D40">
        <w:rPr>
          <w:rFonts w:ascii="Times New Roman" w:hAnsi="Times New Roman" w:cs="Times New Roman"/>
        </w:rPr>
        <w:t> 32(3), 227-234. https://doi.org/10.1207/s15324796abm3203_9</w:t>
      </w:r>
    </w:p>
    <w:p w14:paraId="2E5FE4D1" w14:textId="77777777" w:rsidR="00DB7DA0" w:rsidRPr="00AF3D40" w:rsidRDefault="00DB7DA0" w:rsidP="003B11D5">
      <w:pPr>
        <w:spacing w:after="0" w:line="240" w:lineRule="auto"/>
        <w:rPr>
          <w:rFonts w:ascii="Times New Roman" w:eastAsia="Arial" w:hAnsi="Times New Roman" w:cs="Times New Roman"/>
        </w:rPr>
      </w:pPr>
    </w:p>
    <w:p w14:paraId="4EC5B5A5" w14:textId="46F2EB94" w:rsidR="00B25F26" w:rsidRPr="00AF3D40" w:rsidRDefault="00B25F26"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 xml:space="preserve">Fischer, D., Messner, M., &amp; </w:t>
      </w:r>
      <w:proofErr w:type="spellStart"/>
      <w:r w:rsidRPr="00AF3D40">
        <w:rPr>
          <w:rFonts w:ascii="Times New Roman" w:eastAsia="Arial" w:hAnsi="Times New Roman" w:cs="Times New Roman"/>
        </w:rPr>
        <w:t>Pollatos</w:t>
      </w:r>
      <w:proofErr w:type="spellEnd"/>
      <w:r w:rsidRPr="00AF3D40">
        <w:rPr>
          <w:rFonts w:ascii="Times New Roman" w:eastAsia="Arial" w:hAnsi="Times New Roman" w:cs="Times New Roman"/>
        </w:rPr>
        <w:t xml:space="preserve">, O. (2017). Improvement of interoceptive processes after an 8-week body scan intervention. </w:t>
      </w:r>
      <w:r w:rsidRPr="00AF3D40">
        <w:rPr>
          <w:rFonts w:ascii="Times New Roman" w:eastAsia="Arial" w:hAnsi="Times New Roman" w:cs="Times New Roman"/>
          <w:i/>
          <w:iCs/>
        </w:rPr>
        <w:t xml:space="preserve">Frontiers in </w:t>
      </w:r>
      <w:r w:rsidR="004D7BF6">
        <w:rPr>
          <w:rFonts w:ascii="Times New Roman" w:eastAsia="Arial" w:hAnsi="Times New Roman" w:cs="Times New Roman"/>
          <w:i/>
          <w:iCs/>
        </w:rPr>
        <w:t>H</w:t>
      </w:r>
      <w:r w:rsidRPr="00AF3D40">
        <w:rPr>
          <w:rFonts w:ascii="Times New Roman" w:eastAsia="Arial" w:hAnsi="Times New Roman" w:cs="Times New Roman"/>
          <w:i/>
          <w:iCs/>
        </w:rPr>
        <w:t xml:space="preserve">uman </w:t>
      </w:r>
      <w:r w:rsidR="004D7BF6">
        <w:rPr>
          <w:rFonts w:ascii="Times New Roman" w:eastAsia="Arial" w:hAnsi="Times New Roman" w:cs="Times New Roman"/>
          <w:i/>
          <w:iCs/>
        </w:rPr>
        <w:t>N</w:t>
      </w:r>
      <w:r w:rsidRPr="00AF3D40">
        <w:rPr>
          <w:rFonts w:ascii="Times New Roman" w:eastAsia="Arial" w:hAnsi="Times New Roman" w:cs="Times New Roman"/>
          <w:i/>
          <w:iCs/>
        </w:rPr>
        <w:t>euroscience,</w:t>
      </w:r>
      <w:r w:rsidRPr="00AF3D40">
        <w:rPr>
          <w:rFonts w:ascii="Times New Roman" w:eastAsia="Arial" w:hAnsi="Times New Roman" w:cs="Times New Roman"/>
        </w:rPr>
        <w:t xml:space="preserve"> 11, 452. https://doi.org/10.3389/fnhum.2017.00452</w:t>
      </w:r>
    </w:p>
    <w:p w14:paraId="6603B3E3" w14:textId="77777777" w:rsidR="00B25F26" w:rsidRPr="00AF3D40" w:rsidRDefault="00B25F26" w:rsidP="003B11D5">
      <w:pPr>
        <w:spacing w:after="0" w:line="240" w:lineRule="auto"/>
        <w:ind w:left="360"/>
        <w:rPr>
          <w:rFonts w:ascii="Times New Roman" w:eastAsia="Arial" w:hAnsi="Times New Roman" w:cs="Times New Roman"/>
        </w:rPr>
      </w:pPr>
    </w:p>
    <w:p w14:paraId="2FD9F115" w14:textId="11D65190" w:rsidR="00DB7DA0" w:rsidRPr="00AF3D40" w:rsidRDefault="008E7449" w:rsidP="003B11D5">
      <w:pPr>
        <w:spacing w:after="0" w:line="240" w:lineRule="auto"/>
        <w:ind w:left="360"/>
        <w:rPr>
          <w:rFonts w:ascii="Times New Roman" w:eastAsia="Arial" w:hAnsi="Times New Roman" w:cs="Times New Roman"/>
        </w:rPr>
      </w:pPr>
      <w:proofErr w:type="spellStart"/>
      <w:r w:rsidRPr="00AF3D40">
        <w:rPr>
          <w:rFonts w:ascii="Times New Roman" w:eastAsia="Arial" w:hAnsi="Times New Roman" w:cs="Times New Roman"/>
        </w:rPr>
        <w:t>Gendlin</w:t>
      </w:r>
      <w:proofErr w:type="spellEnd"/>
      <w:r w:rsidRPr="00AF3D40">
        <w:rPr>
          <w:rFonts w:ascii="Times New Roman" w:eastAsia="Arial" w:hAnsi="Times New Roman" w:cs="Times New Roman"/>
        </w:rPr>
        <w:t xml:space="preserve">, E. (1997). The use of focusing in therapy. In J. K. Zeig (Ed.), </w:t>
      </w:r>
      <w:r w:rsidRPr="00AF3D40">
        <w:rPr>
          <w:rFonts w:ascii="Times New Roman" w:eastAsia="Arial" w:hAnsi="Times New Roman" w:cs="Times New Roman"/>
          <w:i/>
          <w:iCs/>
        </w:rPr>
        <w:t>The evolution of psychotherapy</w:t>
      </w:r>
      <w:r w:rsidRPr="00AF3D40">
        <w:rPr>
          <w:rFonts w:ascii="Times New Roman" w:eastAsia="Arial" w:hAnsi="Times New Roman" w:cs="Times New Roman"/>
        </w:rPr>
        <w:t xml:space="preserve">: The third </w:t>
      </w:r>
      <w:proofErr w:type="gramStart"/>
      <w:r w:rsidRPr="00AF3D40">
        <w:rPr>
          <w:rFonts w:ascii="Times New Roman" w:eastAsia="Arial" w:hAnsi="Times New Roman" w:cs="Times New Roman"/>
        </w:rPr>
        <w:t>conference(</w:t>
      </w:r>
      <w:proofErr w:type="gramEnd"/>
      <w:r w:rsidRPr="00AF3D40">
        <w:rPr>
          <w:rFonts w:ascii="Times New Roman" w:eastAsia="Arial" w:hAnsi="Times New Roman" w:cs="Times New Roman"/>
        </w:rPr>
        <w:t xml:space="preserve">pp. 197–210). Brunner/Mazel. </w:t>
      </w:r>
    </w:p>
    <w:p w14:paraId="57026D39" w14:textId="77777777" w:rsidR="00DB7DA0" w:rsidRPr="00AF3D40" w:rsidRDefault="00DB7DA0" w:rsidP="003B11D5">
      <w:pPr>
        <w:spacing w:after="0" w:line="240" w:lineRule="auto"/>
        <w:rPr>
          <w:rFonts w:ascii="Times New Roman" w:eastAsia="Arial" w:hAnsi="Times New Roman" w:cs="Times New Roman"/>
        </w:rPr>
      </w:pPr>
    </w:p>
    <w:p w14:paraId="1324FF33" w14:textId="77777777" w:rsidR="00DB7DA0" w:rsidRPr="00AF3D40" w:rsidRDefault="008E7449"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 xml:space="preserve">Gleeson, K. (2020). Polytextual Thematic Analysis for Visual Data. In </w:t>
      </w:r>
      <w:proofErr w:type="spellStart"/>
      <w:proofErr w:type="gramStart"/>
      <w:r w:rsidRPr="00AF3D40">
        <w:rPr>
          <w:rFonts w:ascii="Times New Roman" w:eastAsia="Arial" w:hAnsi="Times New Roman" w:cs="Times New Roman"/>
        </w:rPr>
        <w:t>P.Reavey</w:t>
      </w:r>
      <w:proofErr w:type="spellEnd"/>
      <w:proofErr w:type="gramEnd"/>
      <w:r w:rsidRPr="00AF3D40">
        <w:rPr>
          <w:rFonts w:ascii="Times New Roman" w:eastAsia="Arial" w:hAnsi="Times New Roman" w:cs="Times New Roman"/>
        </w:rPr>
        <w:t xml:space="preserve"> (Ed.), </w:t>
      </w:r>
      <w:r w:rsidRPr="00AF3D40">
        <w:rPr>
          <w:rFonts w:ascii="Times New Roman" w:eastAsia="Arial" w:hAnsi="Times New Roman" w:cs="Times New Roman"/>
          <w:i/>
          <w:iCs/>
        </w:rPr>
        <w:t>Visual methods in psychology: Using and interpreting images in qualitative research</w:t>
      </w:r>
      <w:r w:rsidRPr="00AF3D40">
        <w:rPr>
          <w:rFonts w:ascii="Times New Roman" w:eastAsia="Arial" w:hAnsi="Times New Roman" w:cs="Times New Roman"/>
        </w:rPr>
        <w:t xml:space="preserve">, 314. 536-555.https://doi.org/10.4324/9781351032063 </w:t>
      </w:r>
    </w:p>
    <w:p w14:paraId="0D5EF2B1" w14:textId="77777777" w:rsidR="00DB7DA0" w:rsidRPr="00AF3D40" w:rsidRDefault="00DB7DA0" w:rsidP="003B11D5">
      <w:pPr>
        <w:spacing w:after="0" w:line="240" w:lineRule="auto"/>
        <w:rPr>
          <w:rFonts w:ascii="Times New Roman" w:eastAsia="Arial" w:hAnsi="Times New Roman" w:cs="Times New Roman"/>
        </w:rPr>
      </w:pPr>
    </w:p>
    <w:p w14:paraId="4CDD241D" w14:textId="77777777" w:rsidR="00DB7DA0" w:rsidRPr="00AF3D40" w:rsidRDefault="008E7449"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 xml:space="preserve">Hartig, T., Mitchell, R., De Vries, S., &amp; Frumkin, H. (2014). Nature and health. </w:t>
      </w:r>
      <w:r w:rsidRPr="00AF3D40">
        <w:rPr>
          <w:rFonts w:ascii="Times New Roman" w:eastAsia="Arial" w:hAnsi="Times New Roman" w:cs="Times New Roman"/>
          <w:i/>
          <w:iCs/>
        </w:rPr>
        <w:t>Annual review of public health</w:t>
      </w:r>
      <w:r w:rsidRPr="00AF3D40">
        <w:rPr>
          <w:rFonts w:ascii="Times New Roman" w:eastAsia="Arial" w:hAnsi="Times New Roman" w:cs="Times New Roman"/>
        </w:rPr>
        <w:t xml:space="preserve">,35, 207-228. https://doi.org/10.1146/annurev-publhealth-032013-182443 </w:t>
      </w:r>
    </w:p>
    <w:p w14:paraId="5ABF3FA1" w14:textId="77777777" w:rsidR="00DB7DA0" w:rsidRPr="00AF3D40" w:rsidRDefault="00DB7DA0" w:rsidP="003B11D5">
      <w:pPr>
        <w:spacing w:after="0" w:line="240" w:lineRule="auto"/>
        <w:rPr>
          <w:rFonts w:ascii="Times New Roman" w:eastAsia="Arial" w:hAnsi="Times New Roman" w:cs="Times New Roman"/>
        </w:rPr>
      </w:pPr>
    </w:p>
    <w:p w14:paraId="5A0F77D7" w14:textId="77777777" w:rsidR="006138E7" w:rsidRPr="00AF3D40" w:rsidRDefault="008E7449" w:rsidP="006138E7">
      <w:pPr>
        <w:spacing w:after="0" w:line="240" w:lineRule="auto"/>
        <w:ind w:left="360"/>
        <w:rPr>
          <w:rFonts w:ascii="Times New Roman" w:hAnsi="Times New Roman" w:cs="Times New Roman"/>
        </w:rPr>
      </w:pPr>
      <w:r w:rsidRPr="00AF3D40">
        <w:rPr>
          <w:rFonts w:ascii="Times New Roman" w:eastAsia="Arial" w:hAnsi="Times New Roman" w:cs="Times New Roman"/>
        </w:rPr>
        <w:t xml:space="preserve">Hinds, J. (2011). Exploring the psychological rewards of a wilderness experience: An interpretive phenomenological analysis. </w:t>
      </w:r>
      <w:r w:rsidRPr="00AF3D40">
        <w:rPr>
          <w:rFonts w:ascii="Times New Roman" w:eastAsia="Arial" w:hAnsi="Times New Roman" w:cs="Times New Roman"/>
          <w:i/>
          <w:iCs/>
        </w:rPr>
        <w:t>The Humanistic Psychologist,</w:t>
      </w:r>
      <w:r w:rsidRPr="00AF3D40">
        <w:rPr>
          <w:rFonts w:ascii="Times New Roman" w:eastAsia="Arial" w:hAnsi="Times New Roman" w:cs="Times New Roman"/>
        </w:rPr>
        <w:t xml:space="preserve"> 39(3), 189–205. </w:t>
      </w:r>
      <w:hyperlink r:id="rId22" w:history="1">
        <w:r w:rsidRPr="00AF3D40">
          <w:rPr>
            <w:rStyle w:val="Hyperlink"/>
            <w:rFonts w:ascii="Times New Roman" w:eastAsia="Arial" w:hAnsi="Times New Roman" w:cs="Times New Roman"/>
          </w:rPr>
          <w:t>https://doi.org/10.1080/08873267.2011.567132</w:t>
        </w:r>
      </w:hyperlink>
    </w:p>
    <w:p w14:paraId="1976BF27" w14:textId="77777777" w:rsidR="006138E7" w:rsidRPr="00AF3D40" w:rsidRDefault="006138E7" w:rsidP="006138E7">
      <w:pPr>
        <w:spacing w:after="0" w:line="240" w:lineRule="auto"/>
        <w:ind w:left="360"/>
        <w:rPr>
          <w:rFonts w:ascii="Times New Roman" w:hAnsi="Times New Roman" w:cs="Times New Roman"/>
        </w:rPr>
      </w:pPr>
    </w:p>
    <w:p w14:paraId="1055982E" w14:textId="77777777" w:rsidR="006138E7" w:rsidRPr="00AF3D40" w:rsidRDefault="00C60291" w:rsidP="006138E7">
      <w:pPr>
        <w:spacing w:after="0" w:line="240" w:lineRule="auto"/>
        <w:ind w:left="360"/>
        <w:rPr>
          <w:rFonts w:ascii="Times New Roman" w:hAnsi="Times New Roman" w:cs="Times New Roman"/>
        </w:rPr>
      </w:pPr>
      <w:proofErr w:type="spellStart"/>
      <w:r w:rsidRPr="00AF3D40">
        <w:rPr>
          <w:rFonts w:ascii="Times New Roman" w:hAnsi="Times New Roman" w:cs="Times New Roman"/>
          <w:color w:val="222222"/>
          <w:shd w:val="clear" w:color="auto" w:fill="FFFFFF"/>
        </w:rPr>
        <w:t>Huynen</w:t>
      </w:r>
      <w:proofErr w:type="spellEnd"/>
      <w:r w:rsidRPr="00AF3D40">
        <w:rPr>
          <w:rFonts w:ascii="Times New Roman" w:hAnsi="Times New Roman" w:cs="Times New Roman"/>
          <w:color w:val="222222"/>
          <w:shd w:val="clear" w:color="auto" w:fill="FFFFFF"/>
        </w:rPr>
        <w:t>, M. M. T. E., Martens, P., &amp; De Groot, R. S. (2004). Linkages between biodiversity loss and human health: a global indicator analysis.</w:t>
      </w:r>
      <w:r w:rsidRPr="00AF3D40">
        <w:rPr>
          <w:rStyle w:val="apple-converted-space"/>
          <w:rFonts w:ascii="Times New Roman" w:hAnsi="Times New Roman" w:cs="Times New Roman"/>
          <w:color w:val="222222"/>
          <w:shd w:val="clear" w:color="auto" w:fill="FFFFFF"/>
        </w:rPr>
        <w:t> </w:t>
      </w:r>
      <w:r w:rsidRPr="00AF3D40">
        <w:rPr>
          <w:rFonts w:ascii="Times New Roman" w:hAnsi="Times New Roman" w:cs="Times New Roman"/>
          <w:i/>
          <w:iCs/>
          <w:color w:val="222222"/>
        </w:rPr>
        <w:t>International Journal of Environmental Health Research</w:t>
      </w:r>
      <w:r w:rsidRPr="00AF3D40">
        <w:rPr>
          <w:rFonts w:ascii="Times New Roman" w:hAnsi="Times New Roman" w:cs="Times New Roman"/>
          <w:color w:val="222222"/>
          <w:shd w:val="clear" w:color="auto" w:fill="FFFFFF"/>
        </w:rPr>
        <w:t>,</w:t>
      </w:r>
      <w:r w:rsidRPr="00AF3D40">
        <w:rPr>
          <w:rStyle w:val="apple-converted-space"/>
          <w:rFonts w:ascii="Times New Roman" w:hAnsi="Times New Roman" w:cs="Times New Roman"/>
          <w:color w:val="222222"/>
          <w:shd w:val="clear" w:color="auto" w:fill="FFFFFF"/>
        </w:rPr>
        <w:t> </w:t>
      </w:r>
      <w:r w:rsidRPr="00AF3D40">
        <w:rPr>
          <w:rFonts w:ascii="Times New Roman" w:hAnsi="Times New Roman" w:cs="Times New Roman"/>
          <w:i/>
          <w:iCs/>
          <w:color w:val="222222"/>
        </w:rPr>
        <w:t>14</w:t>
      </w:r>
      <w:r w:rsidRPr="00AF3D40">
        <w:rPr>
          <w:rFonts w:ascii="Times New Roman" w:hAnsi="Times New Roman" w:cs="Times New Roman"/>
          <w:color w:val="222222"/>
          <w:shd w:val="clear" w:color="auto" w:fill="FFFFFF"/>
        </w:rPr>
        <w:t>(1), 13-30.</w:t>
      </w:r>
      <w:r w:rsidRPr="00AF3D40">
        <w:rPr>
          <w:rFonts w:ascii="Times New Roman" w:hAnsi="Times New Roman" w:cs="Times New Roman"/>
        </w:rPr>
        <w:t xml:space="preserve"> </w:t>
      </w:r>
      <w:hyperlink r:id="rId23" w:history="1">
        <w:r w:rsidRPr="00AF3D40">
          <w:rPr>
            <w:rStyle w:val="Hyperlink"/>
            <w:rFonts w:ascii="Times New Roman" w:hAnsi="Times New Roman" w:cs="Times New Roman"/>
            <w:shd w:val="clear" w:color="auto" w:fill="FFFFFF"/>
          </w:rPr>
          <w:t>https://doi.org/10.1080/09603120310001633895</w:t>
        </w:r>
      </w:hyperlink>
    </w:p>
    <w:p w14:paraId="4722E81E" w14:textId="77777777" w:rsidR="006138E7" w:rsidRPr="00AF3D40" w:rsidRDefault="006138E7" w:rsidP="006138E7">
      <w:pPr>
        <w:spacing w:after="0" w:line="240" w:lineRule="auto"/>
        <w:ind w:left="360"/>
        <w:rPr>
          <w:rFonts w:ascii="Times New Roman" w:eastAsia="Arial" w:hAnsi="Times New Roman" w:cs="Times New Roman"/>
        </w:rPr>
      </w:pPr>
    </w:p>
    <w:p w14:paraId="39D41840" w14:textId="77777777" w:rsidR="006138E7" w:rsidRPr="00AF3D40" w:rsidRDefault="008E7449" w:rsidP="006138E7">
      <w:pPr>
        <w:spacing w:after="0" w:line="240" w:lineRule="auto"/>
        <w:ind w:left="360"/>
        <w:rPr>
          <w:rFonts w:ascii="Times New Roman" w:hAnsi="Times New Roman" w:cs="Times New Roman"/>
        </w:rPr>
      </w:pPr>
      <w:r w:rsidRPr="00AF3D40">
        <w:rPr>
          <w:rFonts w:ascii="Times New Roman" w:eastAsia="Arial" w:hAnsi="Times New Roman" w:cs="Times New Roman"/>
        </w:rPr>
        <w:t xml:space="preserve">Iqbal, A., &amp; Mansell, W. (2021). A thematic analysis of multiple pathways between nature engagement activities and well-being. </w:t>
      </w:r>
      <w:r w:rsidRPr="00AF3D40">
        <w:rPr>
          <w:rFonts w:ascii="Times New Roman" w:eastAsia="Arial" w:hAnsi="Times New Roman" w:cs="Times New Roman"/>
          <w:i/>
          <w:iCs/>
        </w:rPr>
        <w:t>Frontiers in Psychology,</w:t>
      </w:r>
      <w:r w:rsidRPr="00AF3D40">
        <w:rPr>
          <w:rFonts w:ascii="Times New Roman" w:eastAsia="Arial" w:hAnsi="Times New Roman" w:cs="Times New Roman"/>
        </w:rPr>
        <w:t xml:space="preserve"> 12, 580992. </w:t>
      </w:r>
      <w:hyperlink r:id="rId24" w:history="1">
        <w:r w:rsidRPr="00AF3D40">
          <w:rPr>
            <w:rStyle w:val="Hyperlink"/>
            <w:rFonts w:ascii="Times New Roman" w:eastAsia="Arial" w:hAnsi="Times New Roman" w:cs="Times New Roman"/>
            <w:color w:val="auto"/>
            <w:u w:val="none"/>
          </w:rPr>
          <w:t>https://doi.org/10.3389/fpsyg.2021.580992</w:t>
        </w:r>
      </w:hyperlink>
    </w:p>
    <w:p w14:paraId="2C252A10" w14:textId="77777777" w:rsidR="006138E7" w:rsidRPr="00AF3D40" w:rsidRDefault="006138E7" w:rsidP="006138E7">
      <w:pPr>
        <w:spacing w:after="0" w:line="240" w:lineRule="auto"/>
        <w:ind w:left="360"/>
        <w:rPr>
          <w:rFonts w:ascii="Times New Roman" w:hAnsi="Times New Roman" w:cs="Times New Roman"/>
        </w:rPr>
      </w:pPr>
    </w:p>
    <w:p w14:paraId="017A6087" w14:textId="0BA43AF3" w:rsidR="006138E7" w:rsidRPr="00AF3D40" w:rsidRDefault="00FD2F97" w:rsidP="006138E7">
      <w:pPr>
        <w:spacing w:after="0" w:line="240" w:lineRule="auto"/>
        <w:ind w:left="360"/>
        <w:rPr>
          <w:rFonts w:ascii="Times New Roman" w:hAnsi="Times New Roman" w:cs="Times New Roman"/>
        </w:rPr>
      </w:pPr>
      <w:r w:rsidRPr="00AF3D40">
        <w:rPr>
          <w:rFonts w:ascii="Times New Roman" w:hAnsi="Times New Roman" w:cs="Times New Roman"/>
          <w:color w:val="222222"/>
          <w:shd w:val="clear" w:color="auto" w:fill="FFFFFF"/>
        </w:rPr>
        <w:t xml:space="preserve">Ives, C. D., Abson, D. J., Von </w:t>
      </w:r>
      <w:proofErr w:type="spellStart"/>
      <w:r w:rsidRPr="00AF3D40">
        <w:rPr>
          <w:rFonts w:ascii="Times New Roman" w:hAnsi="Times New Roman" w:cs="Times New Roman"/>
          <w:color w:val="222222"/>
          <w:shd w:val="clear" w:color="auto" w:fill="FFFFFF"/>
        </w:rPr>
        <w:t>Wehrden</w:t>
      </w:r>
      <w:proofErr w:type="spellEnd"/>
      <w:r w:rsidRPr="00AF3D40">
        <w:rPr>
          <w:rFonts w:ascii="Times New Roman" w:hAnsi="Times New Roman" w:cs="Times New Roman"/>
          <w:color w:val="222222"/>
          <w:shd w:val="clear" w:color="auto" w:fill="FFFFFF"/>
        </w:rPr>
        <w:t xml:space="preserve">, H., </w:t>
      </w:r>
      <w:proofErr w:type="spellStart"/>
      <w:r w:rsidRPr="00AF3D40">
        <w:rPr>
          <w:rFonts w:ascii="Times New Roman" w:hAnsi="Times New Roman" w:cs="Times New Roman"/>
          <w:color w:val="222222"/>
          <w:shd w:val="clear" w:color="auto" w:fill="FFFFFF"/>
        </w:rPr>
        <w:t>Dorninger</w:t>
      </w:r>
      <w:proofErr w:type="spellEnd"/>
      <w:r w:rsidRPr="00AF3D40">
        <w:rPr>
          <w:rFonts w:ascii="Times New Roman" w:hAnsi="Times New Roman" w:cs="Times New Roman"/>
          <w:color w:val="222222"/>
          <w:shd w:val="clear" w:color="auto" w:fill="FFFFFF"/>
        </w:rPr>
        <w:t xml:space="preserve">, C., </w:t>
      </w:r>
      <w:proofErr w:type="spellStart"/>
      <w:r w:rsidRPr="00AF3D40">
        <w:rPr>
          <w:rFonts w:ascii="Times New Roman" w:hAnsi="Times New Roman" w:cs="Times New Roman"/>
          <w:color w:val="222222"/>
          <w:shd w:val="clear" w:color="auto" w:fill="FFFFFF"/>
        </w:rPr>
        <w:t>Klaniecki</w:t>
      </w:r>
      <w:proofErr w:type="spellEnd"/>
      <w:r w:rsidRPr="00AF3D40">
        <w:rPr>
          <w:rFonts w:ascii="Times New Roman" w:hAnsi="Times New Roman" w:cs="Times New Roman"/>
          <w:color w:val="222222"/>
          <w:shd w:val="clear" w:color="auto" w:fill="FFFFFF"/>
        </w:rPr>
        <w:t>, K., &amp; Fischer, J. (2018). Reconnecting with nature for sustainability.</w:t>
      </w:r>
      <w:r w:rsidRPr="00AF3D40">
        <w:rPr>
          <w:rStyle w:val="apple-converted-space"/>
          <w:rFonts w:ascii="Times New Roman" w:hAnsi="Times New Roman" w:cs="Times New Roman"/>
          <w:color w:val="222222"/>
          <w:shd w:val="clear" w:color="auto" w:fill="FFFFFF"/>
        </w:rPr>
        <w:t> </w:t>
      </w:r>
      <w:r w:rsidRPr="00AF3D40">
        <w:rPr>
          <w:rFonts w:ascii="Times New Roman" w:hAnsi="Times New Roman" w:cs="Times New Roman"/>
          <w:i/>
          <w:iCs/>
          <w:color w:val="222222"/>
        </w:rPr>
        <w:t xml:space="preserve">Sustainability </w:t>
      </w:r>
      <w:r w:rsidR="004D7BF6">
        <w:rPr>
          <w:rFonts w:ascii="Times New Roman" w:hAnsi="Times New Roman" w:cs="Times New Roman"/>
          <w:i/>
          <w:iCs/>
          <w:color w:val="222222"/>
        </w:rPr>
        <w:t>S</w:t>
      </w:r>
      <w:r w:rsidRPr="00AF3D40">
        <w:rPr>
          <w:rFonts w:ascii="Times New Roman" w:hAnsi="Times New Roman" w:cs="Times New Roman"/>
          <w:i/>
          <w:iCs/>
          <w:color w:val="222222"/>
        </w:rPr>
        <w:t>cience</w:t>
      </w:r>
      <w:r w:rsidRPr="00AF3D40">
        <w:rPr>
          <w:rFonts w:ascii="Times New Roman" w:hAnsi="Times New Roman" w:cs="Times New Roman"/>
          <w:color w:val="222222"/>
          <w:shd w:val="clear" w:color="auto" w:fill="FFFFFF"/>
        </w:rPr>
        <w:t>,</w:t>
      </w:r>
      <w:r w:rsidRPr="00AF3D40">
        <w:rPr>
          <w:rStyle w:val="apple-converted-space"/>
          <w:rFonts w:ascii="Times New Roman" w:hAnsi="Times New Roman" w:cs="Times New Roman"/>
          <w:color w:val="222222"/>
          <w:shd w:val="clear" w:color="auto" w:fill="FFFFFF"/>
        </w:rPr>
        <w:t> </w:t>
      </w:r>
      <w:r w:rsidRPr="00AF3D40">
        <w:rPr>
          <w:rFonts w:ascii="Times New Roman" w:hAnsi="Times New Roman" w:cs="Times New Roman"/>
          <w:i/>
          <w:iCs/>
          <w:color w:val="222222"/>
        </w:rPr>
        <w:t>13</w:t>
      </w:r>
      <w:r w:rsidRPr="00AF3D40">
        <w:rPr>
          <w:rFonts w:ascii="Times New Roman" w:hAnsi="Times New Roman" w:cs="Times New Roman"/>
          <w:color w:val="222222"/>
          <w:shd w:val="clear" w:color="auto" w:fill="FFFFFF"/>
        </w:rPr>
        <w:t>, 1389-1397.</w:t>
      </w:r>
    </w:p>
    <w:p w14:paraId="7B01BA41" w14:textId="77777777" w:rsidR="006138E7" w:rsidRPr="00AF3D40" w:rsidRDefault="006138E7" w:rsidP="006138E7">
      <w:pPr>
        <w:spacing w:after="0" w:line="240" w:lineRule="auto"/>
        <w:ind w:left="360"/>
        <w:rPr>
          <w:rFonts w:ascii="Times New Roman" w:hAnsi="Times New Roman" w:cs="Times New Roman"/>
        </w:rPr>
      </w:pPr>
    </w:p>
    <w:p w14:paraId="6F1B29B4" w14:textId="1DC4A8DA" w:rsidR="006138E7" w:rsidRPr="00AF3D40" w:rsidRDefault="008E7449" w:rsidP="006138E7">
      <w:pPr>
        <w:spacing w:after="0" w:line="240" w:lineRule="auto"/>
        <w:ind w:left="360"/>
        <w:rPr>
          <w:rFonts w:ascii="Times New Roman" w:hAnsi="Times New Roman" w:cs="Times New Roman"/>
        </w:rPr>
      </w:pPr>
      <w:r w:rsidRPr="00AF3D40">
        <w:rPr>
          <w:rFonts w:ascii="Times New Roman" w:eastAsia="Arial" w:hAnsi="Times New Roman" w:cs="Times New Roman"/>
        </w:rPr>
        <w:t>Jamal, A., Yusof, S. B. M., &amp; Sultana, N. (2023). Children’s Three Voices: An Exploration of Indian Students’ Meaning-Making of Nature &amp; Place.</w:t>
      </w:r>
      <w:hyperlink r:id="rId25" w:history="1">
        <w:r w:rsidR="004D7BF6" w:rsidRPr="0053194B">
          <w:rPr>
            <w:rStyle w:val="Hyperlink"/>
            <w:rFonts w:ascii="Times New Roman" w:eastAsia="Arial" w:hAnsi="Times New Roman" w:cs="Times New Roman"/>
          </w:rPr>
          <w:t xml:space="preserve"> https://doi.org/10.31235/osf.io/jdp9k              </w:t>
        </w:r>
      </w:hyperlink>
    </w:p>
    <w:p w14:paraId="44716A6B" w14:textId="77777777" w:rsidR="006138E7" w:rsidRPr="00AF3D40" w:rsidRDefault="006138E7" w:rsidP="006138E7">
      <w:pPr>
        <w:spacing w:after="0" w:line="240" w:lineRule="auto"/>
        <w:ind w:left="360"/>
        <w:rPr>
          <w:rFonts w:ascii="Times New Roman" w:hAnsi="Times New Roman" w:cs="Times New Roman"/>
        </w:rPr>
      </w:pPr>
    </w:p>
    <w:p w14:paraId="5BE01A2D" w14:textId="77777777" w:rsidR="006138E7" w:rsidRPr="00AF3D40" w:rsidRDefault="00C60291" w:rsidP="006138E7">
      <w:pPr>
        <w:spacing w:after="0" w:line="240" w:lineRule="auto"/>
        <w:ind w:left="360"/>
        <w:rPr>
          <w:rFonts w:ascii="Times New Roman" w:hAnsi="Times New Roman" w:cs="Times New Roman"/>
        </w:rPr>
      </w:pPr>
      <w:r w:rsidRPr="00AF3D40">
        <w:rPr>
          <w:rFonts w:ascii="Times New Roman" w:hAnsi="Times New Roman" w:cs="Times New Roman"/>
          <w:shd w:val="clear" w:color="auto" w:fill="FFFFFF"/>
        </w:rPr>
        <w:t>Jena, L. K., &amp; Behera, B. (2017). Environmental crisis and human well-being: A review.</w:t>
      </w:r>
      <w:r w:rsidRPr="00AF3D40">
        <w:rPr>
          <w:rStyle w:val="apple-converted-space"/>
          <w:rFonts w:ascii="Times New Roman" w:hAnsi="Times New Roman" w:cs="Times New Roman"/>
          <w:shd w:val="clear" w:color="auto" w:fill="FFFFFF"/>
        </w:rPr>
        <w:t> </w:t>
      </w:r>
      <w:r w:rsidRPr="00AF3D40">
        <w:rPr>
          <w:rFonts w:ascii="Times New Roman" w:hAnsi="Times New Roman" w:cs="Times New Roman"/>
          <w:i/>
          <w:iCs/>
        </w:rPr>
        <w:t>International Journal of Development and Sustainability</w:t>
      </w:r>
      <w:r w:rsidRPr="00AF3D40">
        <w:rPr>
          <w:rFonts w:ascii="Times New Roman" w:hAnsi="Times New Roman" w:cs="Times New Roman"/>
          <w:shd w:val="clear" w:color="auto" w:fill="FFFFFF"/>
        </w:rPr>
        <w:t>,</w:t>
      </w:r>
      <w:r w:rsidRPr="00AF3D40">
        <w:rPr>
          <w:rStyle w:val="apple-converted-space"/>
          <w:rFonts w:ascii="Times New Roman" w:hAnsi="Times New Roman" w:cs="Times New Roman"/>
          <w:shd w:val="clear" w:color="auto" w:fill="FFFFFF"/>
        </w:rPr>
        <w:t> </w:t>
      </w:r>
      <w:r w:rsidRPr="00AF3D40">
        <w:rPr>
          <w:rFonts w:ascii="Times New Roman" w:hAnsi="Times New Roman" w:cs="Times New Roman"/>
          <w:i/>
          <w:iCs/>
        </w:rPr>
        <w:t>6</w:t>
      </w:r>
      <w:r w:rsidRPr="00AF3D40">
        <w:rPr>
          <w:rFonts w:ascii="Times New Roman" w:hAnsi="Times New Roman" w:cs="Times New Roman"/>
          <w:shd w:val="clear" w:color="auto" w:fill="FFFFFF"/>
        </w:rPr>
        <w:t>(8), 561-574.</w:t>
      </w:r>
    </w:p>
    <w:p w14:paraId="58278B3E" w14:textId="77777777" w:rsidR="006138E7" w:rsidRPr="00AF3D40" w:rsidRDefault="006138E7" w:rsidP="006138E7">
      <w:pPr>
        <w:spacing w:after="0" w:line="240" w:lineRule="auto"/>
        <w:ind w:left="360"/>
        <w:rPr>
          <w:rFonts w:ascii="Times New Roman" w:hAnsi="Times New Roman" w:cs="Times New Roman"/>
        </w:rPr>
      </w:pPr>
    </w:p>
    <w:p w14:paraId="05769F93" w14:textId="3F59192C" w:rsidR="00DB7DA0" w:rsidRPr="00AF3D40" w:rsidRDefault="008E7449" w:rsidP="006138E7">
      <w:pPr>
        <w:spacing w:after="0" w:line="240" w:lineRule="auto"/>
        <w:ind w:left="360"/>
        <w:rPr>
          <w:rFonts w:ascii="Times New Roman" w:hAnsi="Times New Roman" w:cs="Times New Roman"/>
        </w:rPr>
      </w:pPr>
      <w:r w:rsidRPr="00AF3D40">
        <w:rPr>
          <w:rFonts w:ascii="Times New Roman" w:eastAsia="Arial" w:hAnsi="Times New Roman" w:cs="Times New Roman"/>
        </w:rPr>
        <w:t xml:space="preserve">Jo, J. H., Shin, S., Son, Y. G., &amp; An, B. C. (2022). Seniors’ participation in gardening improves nature relatedness, psychological well-being, and pro-environmental behavioral intentions. </w:t>
      </w:r>
      <w:r w:rsidRPr="00AF3D40">
        <w:rPr>
          <w:rFonts w:ascii="Times New Roman" w:eastAsia="Arial" w:hAnsi="Times New Roman" w:cs="Times New Roman"/>
          <w:i/>
          <w:iCs/>
        </w:rPr>
        <w:t>Journal of People, Plants, and Environment,</w:t>
      </w:r>
      <w:r w:rsidRPr="00AF3D40">
        <w:rPr>
          <w:rFonts w:ascii="Times New Roman" w:eastAsia="Arial" w:hAnsi="Times New Roman" w:cs="Times New Roman"/>
        </w:rPr>
        <w:t xml:space="preserve"> 25(3), 297-309. https://doi.org/10.11628/ksppe.2022.25.3.297</w:t>
      </w:r>
    </w:p>
    <w:p w14:paraId="32D47FE7" w14:textId="1A8C9CC6" w:rsidR="00DB7DA0" w:rsidRPr="00AF3D40" w:rsidRDefault="00B25F26" w:rsidP="003B11D5">
      <w:pPr>
        <w:spacing w:line="240" w:lineRule="auto"/>
        <w:ind w:left="360"/>
        <w:rPr>
          <w:rFonts w:ascii="Times New Roman" w:eastAsia="Arial" w:hAnsi="Times New Roman" w:cs="Times New Roman"/>
        </w:rPr>
      </w:pPr>
      <w:r w:rsidRPr="00AF3D40">
        <w:rPr>
          <w:rFonts w:ascii="Times New Roman" w:eastAsia="Arial" w:hAnsi="Times New Roman" w:cs="Times New Roman"/>
        </w:rPr>
        <w:t xml:space="preserve">Johnson, M. (2015). Embodied understanding. </w:t>
      </w:r>
      <w:r w:rsidRPr="00AF3D40">
        <w:rPr>
          <w:rFonts w:ascii="Times New Roman" w:eastAsia="Arial" w:hAnsi="Times New Roman" w:cs="Times New Roman"/>
          <w:i/>
          <w:iCs/>
        </w:rPr>
        <w:t>Frontiers in psychology,</w:t>
      </w:r>
      <w:r w:rsidRPr="00AF3D40">
        <w:rPr>
          <w:rFonts w:ascii="Times New Roman" w:eastAsia="Arial" w:hAnsi="Times New Roman" w:cs="Times New Roman"/>
        </w:rPr>
        <w:t xml:space="preserve"> 6, 875.</w:t>
      </w:r>
      <w:r w:rsidRPr="00AF3D40">
        <w:rPr>
          <w:rFonts w:ascii="Times New Roman" w:hAnsi="Times New Roman" w:cs="Times New Roman"/>
        </w:rPr>
        <w:t xml:space="preserve"> </w:t>
      </w:r>
      <w:r w:rsidRPr="00AF3D40">
        <w:rPr>
          <w:rFonts w:ascii="Times New Roman" w:eastAsia="Arial" w:hAnsi="Times New Roman" w:cs="Times New Roman"/>
        </w:rPr>
        <w:t>https://doi.org/10.3389/fpsyg.2015.00875</w:t>
      </w:r>
    </w:p>
    <w:p w14:paraId="10E6AA96" w14:textId="33B91856" w:rsidR="00DB7DA0" w:rsidRPr="00AF3D40" w:rsidRDefault="008E7449" w:rsidP="006138E7">
      <w:pPr>
        <w:spacing w:line="240" w:lineRule="auto"/>
        <w:ind w:left="360"/>
        <w:rPr>
          <w:rFonts w:ascii="Times New Roman" w:eastAsia="Arial" w:hAnsi="Times New Roman" w:cs="Times New Roman"/>
        </w:rPr>
      </w:pPr>
      <w:r w:rsidRPr="00AF3D40">
        <w:rPr>
          <w:rFonts w:ascii="Times New Roman" w:eastAsia="Arial" w:hAnsi="Times New Roman" w:cs="Times New Roman"/>
        </w:rPr>
        <w:t xml:space="preserve">Kaplan, R., &amp; Kaplan, S. (1989). </w:t>
      </w:r>
      <w:r w:rsidRPr="00AF3D40">
        <w:rPr>
          <w:rFonts w:ascii="Times New Roman" w:eastAsia="Arial" w:hAnsi="Times New Roman" w:cs="Times New Roman"/>
          <w:i/>
          <w:iCs/>
        </w:rPr>
        <w:t>The experience of nature</w:t>
      </w:r>
      <w:r w:rsidRPr="00AF3D40">
        <w:rPr>
          <w:rFonts w:ascii="Times New Roman" w:eastAsia="Arial" w:hAnsi="Times New Roman" w:cs="Times New Roman"/>
        </w:rPr>
        <w:t>: A psychological perspective. Cambridge university press.</w:t>
      </w:r>
    </w:p>
    <w:p w14:paraId="7C2AEE77" w14:textId="77777777" w:rsidR="00DB7DA0" w:rsidRPr="00AF3D40" w:rsidRDefault="008E7449" w:rsidP="003B11D5">
      <w:pPr>
        <w:spacing w:after="0" w:line="240" w:lineRule="auto"/>
        <w:ind w:left="360"/>
        <w:rPr>
          <w:rFonts w:ascii="Times New Roman" w:hAnsi="Times New Roman" w:cs="Times New Roman"/>
        </w:rPr>
      </w:pPr>
      <w:r w:rsidRPr="00AF3D40">
        <w:rPr>
          <w:rFonts w:ascii="Times New Roman" w:eastAsia="Arial" w:hAnsi="Times New Roman" w:cs="Times New Roman"/>
        </w:rPr>
        <w:t xml:space="preserve">Kaplan, S. (1995). The restorative benefits of nature: Toward an integrative framework. </w:t>
      </w:r>
      <w:r w:rsidRPr="00AF3D40">
        <w:rPr>
          <w:rFonts w:ascii="Times New Roman" w:eastAsia="Arial" w:hAnsi="Times New Roman" w:cs="Times New Roman"/>
          <w:i/>
          <w:iCs/>
        </w:rPr>
        <w:t>Journal of Environmental Psychology</w:t>
      </w:r>
      <w:r w:rsidRPr="00AF3D40">
        <w:rPr>
          <w:rFonts w:ascii="Times New Roman" w:eastAsia="Arial" w:hAnsi="Times New Roman" w:cs="Times New Roman"/>
        </w:rPr>
        <w:t xml:space="preserve">, 15(3), 169–182. </w:t>
      </w:r>
      <w:hyperlink r:id="rId26" w:history="1">
        <w:r w:rsidRPr="00AF3D40">
          <w:rPr>
            <w:rStyle w:val="Hyperlink"/>
            <w:rFonts w:ascii="Times New Roman" w:eastAsia="Arial" w:hAnsi="Times New Roman" w:cs="Times New Roman"/>
          </w:rPr>
          <w:t>https://doi.org/10.1016/0272-4944(95)90001-2</w:t>
        </w:r>
      </w:hyperlink>
    </w:p>
    <w:p w14:paraId="160B515B" w14:textId="77777777" w:rsidR="00DB7DA0" w:rsidRPr="00AF3D40" w:rsidRDefault="00DB7DA0" w:rsidP="003B11D5">
      <w:pPr>
        <w:spacing w:after="0" w:line="240" w:lineRule="auto"/>
        <w:rPr>
          <w:rFonts w:ascii="Times New Roman" w:eastAsia="Arial" w:hAnsi="Times New Roman" w:cs="Times New Roman"/>
        </w:rPr>
      </w:pPr>
    </w:p>
    <w:p w14:paraId="7DB8A146" w14:textId="3D583806" w:rsidR="00852737" w:rsidRPr="00AF3D40" w:rsidRDefault="00852737"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lastRenderedPageBreak/>
        <w:t xml:space="preserve">Katonah, D. G. (2006). The felt sense as avenue of human experiencing for integrative growth. </w:t>
      </w:r>
      <w:r w:rsidRPr="00AF3D40">
        <w:rPr>
          <w:rFonts w:ascii="Times New Roman" w:eastAsia="Arial" w:hAnsi="Times New Roman" w:cs="Times New Roman"/>
          <w:i/>
          <w:iCs/>
        </w:rPr>
        <w:t xml:space="preserve">Culture, psychotherapy, and counseling: Critical and </w:t>
      </w:r>
      <w:r w:rsidR="004D7BF6">
        <w:rPr>
          <w:rFonts w:ascii="Times New Roman" w:eastAsia="Arial" w:hAnsi="Times New Roman" w:cs="Times New Roman"/>
          <w:i/>
          <w:iCs/>
        </w:rPr>
        <w:t>I</w:t>
      </w:r>
      <w:r w:rsidRPr="00AF3D40">
        <w:rPr>
          <w:rFonts w:ascii="Times New Roman" w:eastAsia="Arial" w:hAnsi="Times New Roman" w:cs="Times New Roman"/>
          <w:i/>
          <w:iCs/>
        </w:rPr>
        <w:t xml:space="preserve">ntegrative </w:t>
      </w:r>
      <w:r w:rsidR="004D7BF6">
        <w:rPr>
          <w:rFonts w:ascii="Times New Roman" w:eastAsia="Arial" w:hAnsi="Times New Roman" w:cs="Times New Roman"/>
          <w:i/>
          <w:iCs/>
        </w:rPr>
        <w:t>P</w:t>
      </w:r>
      <w:r w:rsidRPr="00AF3D40">
        <w:rPr>
          <w:rFonts w:ascii="Times New Roman" w:eastAsia="Arial" w:hAnsi="Times New Roman" w:cs="Times New Roman"/>
          <w:i/>
          <w:iCs/>
        </w:rPr>
        <w:t>ractices</w:t>
      </w:r>
      <w:r w:rsidRPr="00AF3D40">
        <w:rPr>
          <w:rFonts w:ascii="Times New Roman" w:eastAsia="Arial" w:hAnsi="Times New Roman" w:cs="Times New Roman"/>
        </w:rPr>
        <w:t>, 65-90.</w:t>
      </w:r>
    </w:p>
    <w:p w14:paraId="01FF9F34" w14:textId="77777777" w:rsidR="00852737" w:rsidRPr="00AF3D40" w:rsidRDefault="00852737" w:rsidP="003B11D5">
      <w:pPr>
        <w:spacing w:after="0" w:line="240" w:lineRule="auto"/>
        <w:ind w:left="360"/>
        <w:rPr>
          <w:rFonts w:ascii="Times New Roman" w:eastAsia="Arial" w:hAnsi="Times New Roman" w:cs="Times New Roman"/>
        </w:rPr>
      </w:pPr>
    </w:p>
    <w:p w14:paraId="4B3CC8C7" w14:textId="50DE7A1E" w:rsidR="00DB7DA0" w:rsidRPr="00AF3D40" w:rsidRDefault="008E7449"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 xml:space="preserve">Kellert, S. R. (1993). The biological basis for human values of nature. In S.R Kellert, &amp; E.O Wilson, (eds). </w:t>
      </w:r>
      <w:r w:rsidRPr="00AF3D40">
        <w:rPr>
          <w:rFonts w:ascii="Times New Roman" w:eastAsia="Arial" w:hAnsi="Times New Roman" w:cs="Times New Roman"/>
          <w:i/>
          <w:iCs/>
        </w:rPr>
        <w:t>The biophilia hypothesis.</w:t>
      </w:r>
      <w:r w:rsidRPr="00AF3D40">
        <w:rPr>
          <w:rFonts w:ascii="Times New Roman" w:eastAsia="Arial" w:hAnsi="Times New Roman" w:cs="Times New Roman"/>
        </w:rPr>
        <w:t xml:space="preserve"> Island Press. 42-73 </w:t>
      </w:r>
    </w:p>
    <w:p w14:paraId="75EF6763" w14:textId="77777777" w:rsidR="00DB7DA0" w:rsidRPr="00AF3D40" w:rsidRDefault="00DB7DA0" w:rsidP="003B11D5">
      <w:pPr>
        <w:spacing w:after="0" w:line="240" w:lineRule="auto"/>
        <w:rPr>
          <w:rFonts w:ascii="Times New Roman" w:eastAsia="Arial" w:hAnsi="Times New Roman" w:cs="Times New Roman"/>
        </w:rPr>
      </w:pPr>
    </w:p>
    <w:p w14:paraId="7C5E2CC9" w14:textId="77777777" w:rsidR="00DB7DA0" w:rsidRPr="00AF3D40" w:rsidRDefault="008E7449" w:rsidP="003B11D5">
      <w:pPr>
        <w:spacing w:after="0" w:line="240" w:lineRule="auto"/>
        <w:ind w:left="360"/>
        <w:rPr>
          <w:rFonts w:ascii="Times New Roman" w:hAnsi="Times New Roman" w:cs="Times New Roman"/>
        </w:rPr>
      </w:pPr>
      <w:proofErr w:type="spellStart"/>
      <w:r w:rsidRPr="00AF3D40">
        <w:rPr>
          <w:rFonts w:ascii="Times New Roman" w:eastAsia="Arial" w:hAnsi="Times New Roman" w:cs="Times New Roman"/>
        </w:rPr>
        <w:t>Keniger</w:t>
      </w:r>
      <w:proofErr w:type="spellEnd"/>
      <w:r w:rsidRPr="00AF3D40">
        <w:rPr>
          <w:rFonts w:ascii="Times New Roman" w:eastAsia="Arial" w:hAnsi="Times New Roman" w:cs="Times New Roman"/>
        </w:rPr>
        <w:t xml:space="preserve">, L., Gaston, K., Irvine, K., &amp; Fuller, R. (2013). What are the Benefits of Interacting with Nature? </w:t>
      </w:r>
      <w:r w:rsidRPr="00AF3D40">
        <w:rPr>
          <w:rFonts w:ascii="Times New Roman" w:eastAsia="Arial" w:hAnsi="Times New Roman" w:cs="Times New Roman"/>
          <w:i/>
          <w:iCs/>
        </w:rPr>
        <w:t>International Journal of Environmental Research and Public Health,</w:t>
      </w:r>
      <w:r w:rsidRPr="00AF3D40">
        <w:rPr>
          <w:rFonts w:ascii="Times New Roman" w:eastAsia="Arial" w:hAnsi="Times New Roman" w:cs="Times New Roman"/>
        </w:rPr>
        <w:t xml:space="preserve"> 10(3), 913–935. </w:t>
      </w:r>
      <w:hyperlink r:id="rId27" w:history="1">
        <w:r w:rsidRPr="00AF3D40">
          <w:rPr>
            <w:rStyle w:val="Hyperlink"/>
            <w:rFonts w:ascii="Times New Roman" w:eastAsia="Arial" w:hAnsi="Times New Roman" w:cs="Times New Roman"/>
          </w:rPr>
          <w:t>https://doi.org/10.3390/ijerph10030913</w:t>
        </w:r>
      </w:hyperlink>
    </w:p>
    <w:p w14:paraId="43E9038B" w14:textId="77777777" w:rsidR="00DB7DA0" w:rsidRPr="00AF3D40" w:rsidRDefault="00DB7DA0" w:rsidP="003B11D5">
      <w:pPr>
        <w:spacing w:after="0" w:line="240" w:lineRule="auto"/>
        <w:rPr>
          <w:rFonts w:ascii="Times New Roman" w:eastAsia="Arial" w:hAnsi="Times New Roman" w:cs="Times New Roman"/>
        </w:rPr>
      </w:pPr>
    </w:p>
    <w:p w14:paraId="358CD7C2" w14:textId="4A4B547B" w:rsidR="00B25F26" w:rsidRPr="00AF3D40" w:rsidRDefault="00B25F26" w:rsidP="003B11D5">
      <w:pPr>
        <w:spacing w:line="240" w:lineRule="auto"/>
        <w:ind w:left="360"/>
        <w:rPr>
          <w:rFonts w:ascii="Times New Roman" w:eastAsia="Arial" w:hAnsi="Times New Roman" w:cs="Times New Roman"/>
        </w:rPr>
      </w:pPr>
      <w:r w:rsidRPr="00AF3D40">
        <w:rPr>
          <w:rFonts w:ascii="Times New Roman" w:eastAsia="Arial" w:hAnsi="Times New Roman" w:cs="Times New Roman"/>
        </w:rPr>
        <w:t xml:space="preserve">Kim, C. M., van Rompay, T. J., &amp; Ludden, G. D. (2022, June). “What makes you feel relaxed in nature?”: Exploring nature-based stimuli as inspiration for designing relaxing experiences. </w:t>
      </w:r>
      <w:r w:rsidRPr="00AF3D40">
        <w:rPr>
          <w:rFonts w:ascii="Times New Roman" w:eastAsia="Arial" w:hAnsi="Times New Roman" w:cs="Times New Roman"/>
          <w:i/>
          <w:iCs/>
        </w:rPr>
        <w:t>In DRS 2022</w:t>
      </w:r>
      <w:r w:rsidRPr="00AF3D40">
        <w:rPr>
          <w:rFonts w:ascii="Times New Roman" w:eastAsia="Arial" w:hAnsi="Times New Roman" w:cs="Times New Roman"/>
        </w:rPr>
        <w:t>. https://doi.org/10.21606/drs.2022.454</w:t>
      </w:r>
    </w:p>
    <w:p w14:paraId="6CB14C88" w14:textId="2626B224" w:rsidR="00DB7DA0" w:rsidRPr="00AF3D40" w:rsidRDefault="008E7449" w:rsidP="003B11D5">
      <w:pPr>
        <w:spacing w:line="240" w:lineRule="auto"/>
        <w:ind w:left="360"/>
        <w:rPr>
          <w:rFonts w:ascii="Times New Roman" w:hAnsi="Times New Roman" w:cs="Times New Roman"/>
        </w:rPr>
      </w:pPr>
      <w:r w:rsidRPr="00AF3D40">
        <w:rPr>
          <w:rFonts w:ascii="Times New Roman" w:eastAsia="Arial" w:hAnsi="Times New Roman" w:cs="Times New Roman"/>
        </w:rPr>
        <w:t xml:space="preserve">Kingsley, J., </w:t>
      </w:r>
      <w:proofErr w:type="spellStart"/>
      <w:r w:rsidRPr="00AF3D40">
        <w:rPr>
          <w:rFonts w:ascii="Times New Roman" w:eastAsia="Arial" w:hAnsi="Times New Roman" w:cs="Times New Roman"/>
        </w:rPr>
        <w:t>Foenander</w:t>
      </w:r>
      <w:proofErr w:type="spellEnd"/>
      <w:r w:rsidRPr="00AF3D40">
        <w:rPr>
          <w:rFonts w:ascii="Times New Roman" w:eastAsia="Arial" w:hAnsi="Times New Roman" w:cs="Times New Roman"/>
        </w:rPr>
        <w:t xml:space="preserve">, E., &amp; Bailey, A. (2019). “You feel like </w:t>
      </w:r>
      <w:proofErr w:type="gramStart"/>
      <w:r w:rsidRPr="00AF3D40">
        <w:rPr>
          <w:rFonts w:ascii="Times New Roman" w:eastAsia="Arial" w:hAnsi="Times New Roman" w:cs="Times New Roman"/>
        </w:rPr>
        <w:t>you’re</w:t>
      </w:r>
      <w:proofErr w:type="gramEnd"/>
      <w:r w:rsidRPr="00AF3D40">
        <w:rPr>
          <w:rFonts w:ascii="Times New Roman" w:eastAsia="Arial" w:hAnsi="Times New Roman" w:cs="Times New Roman"/>
        </w:rPr>
        <w:t xml:space="preserve"> part of something bigger”: exploring motivations for community garden participation in Melbourne, Australia. </w:t>
      </w:r>
      <w:r w:rsidRPr="00AF3D40">
        <w:rPr>
          <w:rFonts w:ascii="Times New Roman" w:eastAsia="Arial" w:hAnsi="Times New Roman" w:cs="Times New Roman"/>
          <w:i/>
          <w:iCs/>
        </w:rPr>
        <w:t>BMC Public Health,</w:t>
      </w:r>
      <w:r w:rsidRPr="00AF3D40">
        <w:rPr>
          <w:rFonts w:ascii="Times New Roman" w:eastAsia="Arial" w:hAnsi="Times New Roman" w:cs="Times New Roman"/>
        </w:rPr>
        <w:t xml:space="preserve"> 19, 1-12. </w:t>
      </w:r>
      <w:hyperlink r:id="rId28" w:history="1">
        <w:r w:rsidRPr="00AF3D40">
          <w:rPr>
            <w:rStyle w:val="Hyperlink"/>
            <w:rFonts w:ascii="Times New Roman" w:eastAsia="Arial" w:hAnsi="Times New Roman" w:cs="Times New Roman"/>
            <w:color w:val="auto"/>
            <w:u w:val="none"/>
          </w:rPr>
          <w:t>https://doi.org/10.1186/s12889-019-7108-3</w:t>
        </w:r>
      </w:hyperlink>
      <w:r w:rsidRPr="00AF3D40">
        <w:rPr>
          <w:rFonts w:ascii="Times New Roman" w:eastAsia="Arial" w:hAnsi="Times New Roman" w:cs="Times New Roman"/>
        </w:rPr>
        <w:t xml:space="preserve"> </w:t>
      </w:r>
    </w:p>
    <w:p w14:paraId="68D20014" w14:textId="0CB71DEF" w:rsidR="00DB7DA0" w:rsidRPr="00AF3D40" w:rsidRDefault="008E7449" w:rsidP="003B11D5">
      <w:pPr>
        <w:spacing w:after="0" w:line="240" w:lineRule="auto"/>
        <w:ind w:left="360"/>
        <w:rPr>
          <w:rFonts w:ascii="Times New Roman" w:hAnsi="Times New Roman" w:cs="Times New Roman"/>
        </w:rPr>
      </w:pPr>
      <w:r w:rsidRPr="00AF3D40">
        <w:rPr>
          <w:rFonts w:ascii="Times New Roman" w:eastAsia="Arial" w:hAnsi="Times New Roman" w:cs="Times New Roman"/>
        </w:rPr>
        <w:t xml:space="preserve">Lawton, E., Brymer, E., Clough, P., &amp; Denovan, A. (2017). The relationship between the physical activity environment, nature relatedness, anxiety, and the psychological well-being benefits of regular exercisers. </w:t>
      </w:r>
      <w:r w:rsidRPr="00AF3D40">
        <w:rPr>
          <w:rFonts w:ascii="Times New Roman" w:eastAsia="Arial" w:hAnsi="Times New Roman" w:cs="Times New Roman"/>
          <w:i/>
          <w:iCs/>
        </w:rPr>
        <w:t xml:space="preserve">Frontiers in </w:t>
      </w:r>
      <w:r w:rsidR="004D7BF6">
        <w:rPr>
          <w:rFonts w:ascii="Times New Roman" w:eastAsia="Arial" w:hAnsi="Times New Roman" w:cs="Times New Roman"/>
          <w:i/>
          <w:iCs/>
        </w:rPr>
        <w:t>P</w:t>
      </w:r>
      <w:r w:rsidRPr="00AF3D40">
        <w:rPr>
          <w:rFonts w:ascii="Times New Roman" w:eastAsia="Arial" w:hAnsi="Times New Roman" w:cs="Times New Roman"/>
          <w:i/>
          <w:iCs/>
        </w:rPr>
        <w:t>sychology</w:t>
      </w:r>
      <w:r w:rsidRPr="00AF3D40">
        <w:rPr>
          <w:rFonts w:ascii="Times New Roman" w:eastAsia="Arial" w:hAnsi="Times New Roman" w:cs="Times New Roman"/>
        </w:rPr>
        <w:t xml:space="preserve">, </w:t>
      </w:r>
      <w:r w:rsidRPr="00AF3D40">
        <w:rPr>
          <w:rFonts w:ascii="Times New Roman" w:eastAsia="Arial" w:hAnsi="Times New Roman" w:cs="Times New Roman"/>
          <w:i/>
          <w:iCs/>
        </w:rPr>
        <w:t>8</w:t>
      </w:r>
      <w:r w:rsidRPr="00AF3D40">
        <w:rPr>
          <w:rFonts w:ascii="Times New Roman" w:eastAsia="Arial" w:hAnsi="Times New Roman" w:cs="Times New Roman"/>
        </w:rPr>
        <w:t>, 1058. https://doi.org/10.3389/fpsyg.2017.01058</w:t>
      </w:r>
    </w:p>
    <w:p w14:paraId="34D36657" w14:textId="77777777" w:rsidR="00DB7DA0" w:rsidRPr="00AF3D40" w:rsidRDefault="00DB7DA0" w:rsidP="003B11D5">
      <w:pPr>
        <w:spacing w:after="0" w:line="240" w:lineRule="auto"/>
        <w:rPr>
          <w:rFonts w:ascii="Times New Roman" w:eastAsia="Arial" w:hAnsi="Times New Roman" w:cs="Times New Roman"/>
        </w:rPr>
      </w:pPr>
    </w:p>
    <w:p w14:paraId="2D09E23C" w14:textId="5B998236" w:rsidR="00DB7DA0" w:rsidRPr="00AF3D40" w:rsidRDefault="008E7449" w:rsidP="003B11D5">
      <w:pPr>
        <w:spacing w:after="0" w:line="240" w:lineRule="auto"/>
        <w:ind w:left="360"/>
        <w:rPr>
          <w:rFonts w:ascii="Times New Roman" w:hAnsi="Times New Roman" w:cs="Times New Roman"/>
        </w:rPr>
      </w:pPr>
      <w:r w:rsidRPr="00AF3D40">
        <w:rPr>
          <w:rFonts w:ascii="Times New Roman" w:eastAsia="Arial" w:hAnsi="Times New Roman" w:cs="Times New Roman"/>
        </w:rPr>
        <w:t xml:space="preserve">Lumber, R., Richardson, M., &amp; Sheffield, D. (2017). Beyond knowing nature: Contact, emotion, compassion, meaning, and beauty are pathways to nature connection. </w:t>
      </w:r>
      <w:proofErr w:type="spellStart"/>
      <w:r w:rsidRPr="00AF3D40">
        <w:rPr>
          <w:rFonts w:ascii="Times New Roman" w:eastAsia="Arial" w:hAnsi="Times New Roman" w:cs="Times New Roman"/>
          <w:i/>
          <w:iCs/>
        </w:rPr>
        <w:t>PloS</w:t>
      </w:r>
      <w:proofErr w:type="spellEnd"/>
      <w:r w:rsidRPr="00AF3D40">
        <w:rPr>
          <w:rFonts w:ascii="Times New Roman" w:eastAsia="Arial" w:hAnsi="Times New Roman" w:cs="Times New Roman"/>
          <w:i/>
          <w:iCs/>
        </w:rPr>
        <w:t xml:space="preserve"> </w:t>
      </w:r>
      <w:r w:rsidR="004D7BF6">
        <w:rPr>
          <w:rFonts w:ascii="Times New Roman" w:eastAsia="Arial" w:hAnsi="Times New Roman" w:cs="Times New Roman"/>
          <w:i/>
          <w:iCs/>
        </w:rPr>
        <w:t>O</w:t>
      </w:r>
      <w:r w:rsidRPr="00AF3D40">
        <w:rPr>
          <w:rFonts w:ascii="Times New Roman" w:eastAsia="Arial" w:hAnsi="Times New Roman" w:cs="Times New Roman"/>
          <w:i/>
          <w:iCs/>
        </w:rPr>
        <w:t>ne</w:t>
      </w:r>
      <w:r w:rsidRPr="00AF3D40">
        <w:rPr>
          <w:rFonts w:ascii="Times New Roman" w:eastAsia="Arial" w:hAnsi="Times New Roman" w:cs="Times New Roman"/>
        </w:rPr>
        <w:t xml:space="preserve">, </w:t>
      </w:r>
      <w:r w:rsidRPr="00AF3D40">
        <w:rPr>
          <w:rFonts w:ascii="Times New Roman" w:eastAsia="Arial" w:hAnsi="Times New Roman" w:cs="Times New Roman"/>
          <w:i/>
          <w:iCs/>
        </w:rPr>
        <w:t>12</w:t>
      </w:r>
      <w:r w:rsidRPr="00AF3D40">
        <w:rPr>
          <w:rFonts w:ascii="Times New Roman" w:eastAsia="Arial" w:hAnsi="Times New Roman" w:cs="Times New Roman"/>
        </w:rPr>
        <w:t>(5), e0177186. https://doi.org/10.1371/journal.pone.0177186</w:t>
      </w:r>
    </w:p>
    <w:p w14:paraId="6F38EE56" w14:textId="77777777" w:rsidR="00DB7DA0" w:rsidRPr="00AF3D40" w:rsidRDefault="00DB7DA0" w:rsidP="003B11D5">
      <w:pPr>
        <w:spacing w:after="0" w:line="240" w:lineRule="auto"/>
        <w:rPr>
          <w:rFonts w:ascii="Times New Roman" w:eastAsia="Arial" w:hAnsi="Times New Roman" w:cs="Times New Roman"/>
        </w:rPr>
      </w:pPr>
    </w:p>
    <w:p w14:paraId="377269AA" w14:textId="639FC2F1" w:rsidR="00DB7DA0" w:rsidRPr="00AF3D40" w:rsidRDefault="008E7449"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Lumber, R., Richardson, M. &amp; Sheffield, D. (2018). The seven pathways to Nature</w:t>
      </w:r>
      <w:r w:rsidR="00CA74B8" w:rsidRPr="00AF3D40">
        <w:rPr>
          <w:rFonts w:ascii="Times New Roman" w:eastAsia="Arial" w:hAnsi="Times New Roman" w:cs="Times New Roman"/>
        </w:rPr>
        <w:t xml:space="preserve"> </w:t>
      </w:r>
      <w:r w:rsidRPr="00AF3D40">
        <w:rPr>
          <w:rFonts w:ascii="Times New Roman" w:eastAsia="Arial" w:hAnsi="Times New Roman" w:cs="Times New Roman"/>
        </w:rPr>
        <w:t xml:space="preserve">Connectedness: A focus group exploration. </w:t>
      </w:r>
      <w:r w:rsidRPr="00AF3D40">
        <w:rPr>
          <w:rFonts w:ascii="Times New Roman" w:eastAsia="Arial" w:hAnsi="Times New Roman" w:cs="Times New Roman"/>
          <w:i/>
          <w:iCs/>
        </w:rPr>
        <w:t>European Journal of Ecopsychology</w:t>
      </w:r>
      <w:r w:rsidRPr="00AF3D40">
        <w:rPr>
          <w:rFonts w:ascii="Times New Roman" w:eastAsia="Arial" w:hAnsi="Times New Roman" w:cs="Times New Roman"/>
        </w:rPr>
        <w:t>, 6: 47-68.</w:t>
      </w:r>
    </w:p>
    <w:p w14:paraId="5CC06682" w14:textId="77777777" w:rsidR="00CA74B8" w:rsidRPr="00AF3D40" w:rsidRDefault="00CA74B8" w:rsidP="003B11D5">
      <w:pPr>
        <w:pStyle w:val="ListParagraph"/>
        <w:spacing w:after="0" w:line="240" w:lineRule="auto"/>
        <w:rPr>
          <w:rFonts w:ascii="Times New Roman" w:eastAsia="Arial" w:hAnsi="Times New Roman" w:cs="Times New Roman"/>
        </w:rPr>
      </w:pPr>
    </w:p>
    <w:p w14:paraId="3B4C82F0" w14:textId="4D9EE68D" w:rsidR="00DB7DA0" w:rsidRPr="00AF3D40" w:rsidRDefault="008E7449" w:rsidP="003B11D5">
      <w:pPr>
        <w:spacing w:after="0" w:line="240" w:lineRule="auto"/>
        <w:ind w:left="360"/>
        <w:rPr>
          <w:rFonts w:ascii="Times New Roman" w:hAnsi="Times New Roman" w:cs="Times New Roman"/>
        </w:rPr>
      </w:pPr>
      <w:proofErr w:type="spellStart"/>
      <w:r w:rsidRPr="00AF3D40">
        <w:rPr>
          <w:rFonts w:ascii="Times New Roman" w:eastAsia="Arial" w:hAnsi="Times New Roman" w:cs="Times New Roman"/>
        </w:rPr>
        <w:t>Lymeus</w:t>
      </w:r>
      <w:proofErr w:type="spellEnd"/>
      <w:r w:rsidRPr="00AF3D40">
        <w:rPr>
          <w:rFonts w:ascii="Times New Roman" w:eastAsia="Arial" w:hAnsi="Times New Roman" w:cs="Times New Roman"/>
        </w:rPr>
        <w:t xml:space="preserve">, F., Lindberg, P., &amp; Hartig, T. (2018). Building mindfulness bottom-up: Meditation in natural settings supports open monitoring and attention restoration. </w:t>
      </w:r>
      <w:r w:rsidRPr="00AF3D40">
        <w:rPr>
          <w:rFonts w:ascii="Times New Roman" w:eastAsia="Arial" w:hAnsi="Times New Roman" w:cs="Times New Roman"/>
          <w:i/>
          <w:iCs/>
        </w:rPr>
        <w:t xml:space="preserve">Consciousness and </w:t>
      </w:r>
      <w:r w:rsidR="004D7BF6">
        <w:rPr>
          <w:rFonts w:ascii="Times New Roman" w:eastAsia="Arial" w:hAnsi="Times New Roman" w:cs="Times New Roman"/>
          <w:i/>
          <w:iCs/>
        </w:rPr>
        <w:t>C</w:t>
      </w:r>
      <w:r w:rsidRPr="00AF3D40">
        <w:rPr>
          <w:rFonts w:ascii="Times New Roman" w:eastAsia="Arial" w:hAnsi="Times New Roman" w:cs="Times New Roman"/>
          <w:i/>
          <w:iCs/>
        </w:rPr>
        <w:t>ognition</w:t>
      </w:r>
      <w:r w:rsidRPr="00AF3D40">
        <w:rPr>
          <w:rFonts w:ascii="Times New Roman" w:eastAsia="Arial" w:hAnsi="Times New Roman" w:cs="Times New Roman"/>
        </w:rPr>
        <w:t xml:space="preserve">, </w:t>
      </w:r>
      <w:r w:rsidRPr="00AF3D40">
        <w:rPr>
          <w:rFonts w:ascii="Times New Roman" w:eastAsia="Arial" w:hAnsi="Times New Roman" w:cs="Times New Roman"/>
          <w:i/>
          <w:iCs/>
        </w:rPr>
        <w:t>59</w:t>
      </w:r>
      <w:r w:rsidRPr="00AF3D40">
        <w:rPr>
          <w:rFonts w:ascii="Times New Roman" w:eastAsia="Arial" w:hAnsi="Times New Roman" w:cs="Times New Roman"/>
        </w:rPr>
        <w:t>, 40-56.</w:t>
      </w:r>
    </w:p>
    <w:p w14:paraId="01480569" w14:textId="77777777" w:rsidR="00DB7DA0" w:rsidRPr="00AF3D40" w:rsidRDefault="00DB7DA0" w:rsidP="003B11D5">
      <w:pPr>
        <w:spacing w:after="0" w:line="240" w:lineRule="auto"/>
        <w:rPr>
          <w:rFonts w:ascii="Times New Roman" w:eastAsia="Arial" w:hAnsi="Times New Roman" w:cs="Times New Roman"/>
        </w:rPr>
      </w:pPr>
    </w:p>
    <w:p w14:paraId="16215A93" w14:textId="64A79D34" w:rsidR="00DB7DA0" w:rsidRPr="00AF3D40" w:rsidRDefault="008E7449" w:rsidP="003B11D5">
      <w:pPr>
        <w:spacing w:line="240" w:lineRule="auto"/>
        <w:ind w:left="360"/>
        <w:rPr>
          <w:rFonts w:ascii="Times New Roman" w:hAnsi="Times New Roman" w:cs="Times New Roman"/>
        </w:rPr>
      </w:pPr>
      <w:r w:rsidRPr="00AF3D40">
        <w:rPr>
          <w:rFonts w:ascii="Times New Roman" w:eastAsia="Arial" w:hAnsi="Times New Roman" w:cs="Times New Roman"/>
        </w:rPr>
        <w:t xml:space="preserve">Macaulay, R., Lee, K., Johnson, K., &amp; Williams, K. (2022). ‘Letting my mind run wild’: Exploring the role of individual engagement in nature experiences. </w:t>
      </w:r>
      <w:r w:rsidRPr="00AF3D40">
        <w:rPr>
          <w:rFonts w:ascii="Times New Roman" w:eastAsia="Arial" w:hAnsi="Times New Roman" w:cs="Times New Roman"/>
          <w:i/>
          <w:iCs/>
        </w:rPr>
        <w:t>Urban Forestry &amp; Urban Greening</w:t>
      </w:r>
      <w:r w:rsidRPr="00AF3D40">
        <w:rPr>
          <w:rFonts w:ascii="Times New Roman" w:eastAsia="Arial" w:hAnsi="Times New Roman" w:cs="Times New Roman"/>
        </w:rPr>
        <w:t xml:space="preserve">, </w:t>
      </w:r>
      <w:r w:rsidRPr="00AF3D40">
        <w:rPr>
          <w:rFonts w:ascii="Times New Roman" w:eastAsia="Arial" w:hAnsi="Times New Roman" w:cs="Times New Roman"/>
          <w:i/>
          <w:iCs/>
        </w:rPr>
        <w:t>71</w:t>
      </w:r>
      <w:r w:rsidRPr="00AF3D40">
        <w:rPr>
          <w:rFonts w:ascii="Times New Roman" w:eastAsia="Arial" w:hAnsi="Times New Roman" w:cs="Times New Roman"/>
        </w:rPr>
        <w:t>, 127566.</w:t>
      </w:r>
      <w:hyperlink r:id="rId29" w:history="1">
        <w:r w:rsidRPr="00AF3D40">
          <w:rPr>
            <w:rStyle w:val="Hyperlink"/>
            <w:rFonts w:ascii="Times New Roman" w:eastAsia="Arial" w:hAnsi="Times New Roman" w:cs="Times New Roman"/>
            <w:color w:val="auto"/>
            <w:u w:val="none"/>
          </w:rPr>
          <w:t>https://doi.org/10.1016/j.ufug.2022.127566</w:t>
        </w:r>
      </w:hyperlink>
    </w:p>
    <w:p w14:paraId="5600258B" w14:textId="48A3A1C1" w:rsidR="00DB7DA0" w:rsidRPr="00AF3D40" w:rsidRDefault="008E7449" w:rsidP="003B11D5">
      <w:pPr>
        <w:spacing w:line="240" w:lineRule="auto"/>
        <w:ind w:left="360"/>
        <w:rPr>
          <w:rFonts w:ascii="Times New Roman" w:eastAsia="Arial" w:hAnsi="Times New Roman" w:cs="Times New Roman"/>
        </w:rPr>
      </w:pPr>
      <w:r w:rsidRPr="00AF3D40">
        <w:rPr>
          <w:rFonts w:ascii="Times New Roman" w:eastAsia="Arial" w:hAnsi="Times New Roman" w:cs="Times New Roman"/>
        </w:rPr>
        <w:t xml:space="preserve">Magyar-Moe, J. L. (2009). </w:t>
      </w:r>
      <w:r w:rsidRPr="00AF3D40">
        <w:rPr>
          <w:rFonts w:ascii="Times New Roman" w:eastAsia="Arial" w:hAnsi="Times New Roman" w:cs="Times New Roman"/>
          <w:i/>
          <w:iCs/>
        </w:rPr>
        <w:t>Therapist's guide to positive psychological interventions</w:t>
      </w:r>
      <w:r w:rsidRPr="00AF3D40">
        <w:rPr>
          <w:rFonts w:ascii="Times New Roman" w:eastAsia="Arial" w:hAnsi="Times New Roman" w:cs="Times New Roman"/>
        </w:rPr>
        <w:t>. Academic press.</w:t>
      </w:r>
    </w:p>
    <w:p w14:paraId="26F1A975" w14:textId="60369A15" w:rsidR="006138E7" w:rsidRPr="00AF3D40" w:rsidRDefault="008E7449" w:rsidP="006138E7">
      <w:pPr>
        <w:spacing w:line="240" w:lineRule="auto"/>
        <w:ind w:left="360"/>
        <w:rPr>
          <w:rFonts w:ascii="Times New Roman" w:hAnsi="Times New Roman" w:cs="Times New Roman"/>
        </w:rPr>
      </w:pPr>
      <w:r w:rsidRPr="00AF3D40">
        <w:rPr>
          <w:rFonts w:ascii="Times New Roman" w:eastAsia="Arial" w:hAnsi="Times New Roman" w:cs="Times New Roman"/>
        </w:rPr>
        <w:t xml:space="preserve">Mayer, F. S., Frantz, C. M., </w:t>
      </w:r>
      <w:proofErr w:type="spellStart"/>
      <w:r w:rsidRPr="00AF3D40">
        <w:rPr>
          <w:rFonts w:ascii="Times New Roman" w:eastAsia="Arial" w:hAnsi="Times New Roman" w:cs="Times New Roman"/>
        </w:rPr>
        <w:t>Bruehlman</w:t>
      </w:r>
      <w:proofErr w:type="spellEnd"/>
      <w:r w:rsidRPr="00AF3D40">
        <w:rPr>
          <w:rFonts w:ascii="Times New Roman" w:eastAsia="Arial" w:hAnsi="Times New Roman" w:cs="Times New Roman"/>
        </w:rPr>
        <w:t xml:space="preserve">-Senecal, E., &amp; Dolliver, K. (2009). Why is nature beneficial? The role of connectedness to nature. </w:t>
      </w:r>
      <w:r w:rsidRPr="00AF3D40">
        <w:rPr>
          <w:rFonts w:ascii="Times New Roman" w:eastAsia="Arial" w:hAnsi="Times New Roman" w:cs="Times New Roman"/>
          <w:i/>
          <w:iCs/>
        </w:rPr>
        <w:t xml:space="preserve">Environment and </w:t>
      </w:r>
      <w:r w:rsidR="004D7BF6">
        <w:rPr>
          <w:rFonts w:ascii="Times New Roman" w:eastAsia="Arial" w:hAnsi="Times New Roman" w:cs="Times New Roman"/>
          <w:i/>
          <w:iCs/>
        </w:rPr>
        <w:t>B</w:t>
      </w:r>
      <w:r w:rsidRPr="00AF3D40">
        <w:rPr>
          <w:rFonts w:ascii="Times New Roman" w:eastAsia="Arial" w:hAnsi="Times New Roman" w:cs="Times New Roman"/>
          <w:i/>
          <w:iCs/>
        </w:rPr>
        <w:t>ehavior</w:t>
      </w:r>
      <w:r w:rsidRPr="00AF3D40">
        <w:rPr>
          <w:rFonts w:ascii="Times New Roman" w:eastAsia="Arial" w:hAnsi="Times New Roman" w:cs="Times New Roman"/>
        </w:rPr>
        <w:t xml:space="preserve">, </w:t>
      </w:r>
      <w:r w:rsidRPr="00AF3D40">
        <w:rPr>
          <w:rFonts w:ascii="Times New Roman" w:eastAsia="Arial" w:hAnsi="Times New Roman" w:cs="Times New Roman"/>
          <w:i/>
          <w:iCs/>
        </w:rPr>
        <w:t>41</w:t>
      </w:r>
      <w:r w:rsidRPr="00AF3D40">
        <w:rPr>
          <w:rFonts w:ascii="Times New Roman" w:eastAsia="Arial" w:hAnsi="Times New Roman" w:cs="Times New Roman"/>
        </w:rPr>
        <w:t xml:space="preserve">(5), 607-643. </w:t>
      </w:r>
      <w:hyperlink r:id="rId30" w:history="1">
        <w:r w:rsidR="006138E7" w:rsidRPr="00AF3D40">
          <w:rPr>
            <w:rStyle w:val="Hyperlink"/>
            <w:rFonts w:ascii="Times New Roman" w:eastAsia="Arial" w:hAnsi="Times New Roman" w:cs="Times New Roman"/>
          </w:rPr>
          <w:t>https://doi.org/10.1177/0013916508319745</w:t>
        </w:r>
      </w:hyperlink>
    </w:p>
    <w:p w14:paraId="7DDD536E" w14:textId="12BABEDA" w:rsidR="006138E7" w:rsidRPr="00AF3D40" w:rsidRDefault="00FD2F97" w:rsidP="006138E7">
      <w:pPr>
        <w:spacing w:line="240" w:lineRule="auto"/>
        <w:ind w:left="360"/>
        <w:rPr>
          <w:rFonts w:ascii="Times New Roman" w:hAnsi="Times New Roman" w:cs="Times New Roman"/>
        </w:rPr>
      </w:pPr>
      <w:r w:rsidRPr="00AF3D40">
        <w:rPr>
          <w:rFonts w:ascii="Times New Roman" w:hAnsi="Times New Roman" w:cs="Times New Roman"/>
          <w:shd w:val="clear" w:color="auto" w:fill="FFFFFF"/>
        </w:rPr>
        <w:t>Miller, J. R. (2006). Restoration, reconciliation, and reconnecting with nature nearby.</w:t>
      </w:r>
      <w:r w:rsidRPr="00AF3D40">
        <w:rPr>
          <w:rStyle w:val="apple-converted-space"/>
          <w:rFonts w:ascii="Times New Roman" w:hAnsi="Times New Roman" w:cs="Times New Roman"/>
          <w:shd w:val="clear" w:color="auto" w:fill="FFFFFF"/>
        </w:rPr>
        <w:t> </w:t>
      </w:r>
      <w:r w:rsidRPr="00AF3D40">
        <w:rPr>
          <w:rFonts w:ascii="Times New Roman" w:hAnsi="Times New Roman" w:cs="Times New Roman"/>
          <w:i/>
          <w:iCs/>
        </w:rPr>
        <w:t xml:space="preserve">Biological </w:t>
      </w:r>
      <w:r w:rsidR="004D7BF6">
        <w:rPr>
          <w:rFonts w:ascii="Times New Roman" w:hAnsi="Times New Roman" w:cs="Times New Roman"/>
          <w:i/>
          <w:iCs/>
        </w:rPr>
        <w:t>C</w:t>
      </w:r>
      <w:r w:rsidRPr="00AF3D40">
        <w:rPr>
          <w:rFonts w:ascii="Times New Roman" w:hAnsi="Times New Roman" w:cs="Times New Roman"/>
          <w:i/>
          <w:iCs/>
        </w:rPr>
        <w:t>onservation</w:t>
      </w:r>
      <w:r w:rsidRPr="00AF3D40">
        <w:rPr>
          <w:rFonts w:ascii="Times New Roman" w:hAnsi="Times New Roman" w:cs="Times New Roman"/>
          <w:shd w:val="clear" w:color="auto" w:fill="FFFFFF"/>
        </w:rPr>
        <w:t>,</w:t>
      </w:r>
      <w:r w:rsidRPr="00AF3D40">
        <w:rPr>
          <w:rStyle w:val="apple-converted-space"/>
          <w:rFonts w:ascii="Times New Roman" w:hAnsi="Times New Roman" w:cs="Times New Roman"/>
          <w:shd w:val="clear" w:color="auto" w:fill="FFFFFF"/>
        </w:rPr>
        <w:t> </w:t>
      </w:r>
      <w:r w:rsidRPr="00AF3D40">
        <w:rPr>
          <w:rFonts w:ascii="Times New Roman" w:hAnsi="Times New Roman" w:cs="Times New Roman"/>
          <w:i/>
          <w:iCs/>
        </w:rPr>
        <w:t>127</w:t>
      </w:r>
      <w:r w:rsidRPr="00AF3D40">
        <w:rPr>
          <w:rFonts w:ascii="Times New Roman" w:hAnsi="Times New Roman" w:cs="Times New Roman"/>
          <w:shd w:val="clear" w:color="auto" w:fill="FFFFFF"/>
        </w:rPr>
        <w:t>(3), 356-361.</w:t>
      </w:r>
      <w:r w:rsidRPr="00AF3D40">
        <w:rPr>
          <w:rFonts w:ascii="Times New Roman" w:hAnsi="Times New Roman" w:cs="Times New Roman"/>
        </w:rPr>
        <w:t xml:space="preserve"> </w:t>
      </w:r>
      <w:hyperlink r:id="rId31" w:history="1">
        <w:r w:rsidRPr="00AF3D40">
          <w:rPr>
            <w:rStyle w:val="Hyperlink"/>
            <w:rFonts w:ascii="Times New Roman" w:hAnsi="Times New Roman" w:cs="Times New Roman"/>
            <w:color w:val="auto"/>
            <w:shd w:val="clear" w:color="auto" w:fill="FFFFFF"/>
          </w:rPr>
          <w:t>https://doi.org/10.1016/j.biocon.2005.07.021</w:t>
        </w:r>
      </w:hyperlink>
    </w:p>
    <w:p w14:paraId="7411ED34" w14:textId="42AC3B99" w:rsidR="006138E7" w:rsidRPr="00AF3D40" w:rsidRDefault="008E7449" w:rsidP="006138E7">
      <w:pPr>
        <w:spacing w:line="240" w:lineRule="auto"/>
        <w:ind w:left="360"/>
        <w:rPr>
          <w:rFonts w:ascii="Times New Roman" w:hAnsi="Times New Roman" w:cs="Times New Roman"/>
        </w:rPr>
      </w:pPr>
      <w:r w:rsidRPr="00AF3D40">
        <w:rPr>
          <w:rFonts w:ascii="Times New Roman" w:eastAsia="Arial" w:hAnsi="Times New Roman" w:cs="Times New Roman"/>
        </w:rPr>
        <w:t xml:space="preserve">Miller, W. R., &amp; Johnson, W. R. (2008). A natural language screening measure for motivation to change. </w:t>
      </w:r>
      <w:r w:rsidRPr="00AF3D40">
        <w:rPr>
          <w:rFonts w:ascii="Times New Roman" w:eastAsia="Arial" w:hAnsi="Times New Roman" w:cs="Times New Roman"/>
          <w:i/>
          <w:iCs/>
        </w:rPr>
        <w:t>Addictive behaviors,</w:t>
      </w:r>
      <w:r w:rsidRPr="00AF3D40">
        <w:rPr>
          <w:rFonts w:ascii="Times New Roman" w:eastAsia="Arial" w:hAnsi="Times New Roman" w:cs="Times New Roman"/>
        </w:rPr>
        <w:t xml:space="preserve"> 33(9), 1177-1182. </w:t>
      </w:r>
      <w:hyperlink r:id="rId32" w:history="1">
        <w:r w:rsidR="006138E7" w:rsidRPr="00AF3D40">
          <w:rPr>
            <w:rStyle w:val="Hyperlink"/>
            <w:rFonts w:ascii="Times New Roman" w:eastAsia="Arial" w:hAnsi="Times New Roman" w:cs="Times New Roman"/>
          </w:rPr>
          <w:t>https://doi.org/10.1016/j.addbeh.2008.04.018</w:t>
        </w:r>
      </w:hyperlink>
    </w:p>
    <w:p w14:paraId="6CC278DF" w14:textId="7711FBDF" w:rsidR="006138E7" w:rsidRPr="00AF3D40" w:rsidRDefault="00B25F26" w:rsidP="006138E7">
      <w:pPr>
        <w:spacing w:line="240" w:lineRule="auto"/>
        <w:ind w:left="360"/>
        <w:rPr>
          <w:rFonts w:ascii="Times New Roman" w:hAnsi="Times New Roman" w:cs="Times New Roman"/>
        </w:rPr>
      </w:pPr>
      <w:r w:rsidRPr="00AF3D40">
        <w:rPr>
          <w:rFonts w:ascii="Times New Roman" w:eastAsia="Arial" w:hAnsi="Times New Roman" w:cs="Times New Roman"/>
        </w:rPr>
        <w:t>Mirams, L., Poliakoff, E., Brown, R. J., &amp; Lloyd, D. M. (2013). Brief body-scan meditation practice improves somatosensory perceptual decision making. </w:t>
      </w:r>
      <w:r w:rsidRPr="00AF3D40">
        <w:rPr>
          <w:rFonts w:ascii="Times New Roman" w:eastAsia="Arial" w:hAnsi="Times New Roman" w:cs="Times New Roman"/>
          <w:i/>
          <w:iCs/>
        </w:rPr>
        <w:t>Consciousness and Cognition</w:t>
      </w:r>
      <w:r w:rsidRPr="00AF3D40">
        <w:rPr>
          <w:rFonts w:ascii="Times New Roman" w:eastAsia="Arial" w:hAnsi="Times New Roman" w:cs="Times New Roman"/>
        </w:rPr>
        <w:t xml:space="preserve">, 22(1), 348-359. </w:t>
      </w:r>
      <w:hyperlink r:id="rId33" w:history="1">
        <w:r w:rsidR="006138E7" w:rsidRPr="00AF3D40">
          <w:rPr>
            <w:rStyle w:val="Hyperlink"/>
            <w:rFonts w:ascii="Times New Roman" w:eastAsia="Arial" w:hAnsi="Times New Roman" w:cs="Times New Roman"/>
          </w:rPr>
          <w:t>https://doi.org/10.1016/j.concog.2012.07.009</w:t>
        </w:r>
      </w:hyperlink>
    </w:p>
    <w:p w14:paraId="01B681A1" w14:textId="0D4576BF" w:rsidR="00DB7DA0" w:rsidRPr="00AF3D40" w:rsidRDefault="008E7449" w:rsidP="006138E7">
      <w:pPr>
        <w:spacing w:line="240" w:lineRule="auto"/>
        <w:ind w:left="360"/>
        <w:rPr>
          <w:rFonts w:ascii="Times New Roman" w:hAnsi="Times New Roman" w:cs="Times New Roman"/>
        </w:rPr>
      </w:pPr>
      <w:proofErr w:type="spellStart"/>
      <w:r w:rsidRPr="00AF3D40">
        <w:rPr>
          <w:rFonts w:ascii="Times New Roman" w:eastAsia="Arial" w:hAnsi="Times New Roman" w:cs="Times New Roman"/>
        </w:rPr>
        <w:lastRenderedPageBreak/>
        <w:t>Mofatteh</w:t>
      </w:r>
      <w:proofErr w:type="spellEnd"/>
      <w:r w:rsidRPr="00AF3D40">
        <w:rPr>
          <w:rFonts w:ascii="Times New Roman" w:eastAsia="Arial" w:hAnsi="Times New Roman" w:cs="Times New Roman"/>
        </w:rPr>
        <w:t xml:space="preserve"> M. (2020). Risk factors associated with stress, anxiety, and depression among university undergraduate students. </w:t>
      </w:r>
      <w:r w:rsidRPr="00AF3D40">
        <w:rPr>
          <w:rFonts w:ascii="Times New Roman" w:eastAsia="Arial" w:hAnsi="Times New Roman" w:cs="Times New Roman"/>
          <w:i/>
          <w:iCs/>
        </w:rPr>
        <w:t xml:space="preserve">AIMS </w:t>
      </w:r>
      <w:r w:rsidR="004D7BF6">
        <w:rPr>
          <w:rFonts w:ascii="Times New Roman" w:eastAsia="Arial" w:hAnsi="Times New Roman" w:cs="Times New Roman"/>
          <w:i/>
          <w:iCs/>
        </w:rPr>
        <w:t>P</w:t>
      </w:r>
      <w:r w:rsidRPr="00AF3D40">
        <w:rPr>
          <w:rFonts w:ascii="Times New Roman" w:eastAsia="Arial" w:hAnsi="Times New Roman" w:cs="Times New Roman"/>
          <w:i/>
          <w:iCs/>
        </w:rPr>
        <w:t xml:space="preserve">ublic </w:t>
      </w:r>
      <w:r w:rsidR="004D7BF6">
        <w:rPr>
          <w:rFonts w:ascii="Times New Roman" w:eastAsia="Arial" w:hAnsi="Times New Roman" w:cs="Times New Roman"/>
          <w:i/>
          <w:iCs/>
        </w:rPr>
        <w:t>H</w:t>
      </w:r>
      <w:r w:rsidRPr="00AF3D40">
        <w:rPr>
          <w:rFonts w:ascii="Times New Roman" w:eastAsia="Arial" w:hAnsi="Times New Roman" w:cs="Times New Roman"/>
          <w:i/>
          <w:iCs/>
        </w:rPr>
        <w:t>ealth</w:t>
      </w:r>
      <w:r w:rsidRPr="00AF3D40">
        <w:rPr>
          <w:rFonts w:ascii="Times New Roman" w:eastAsia="Arial" w:hAnsi="Times New Roman" w:cs="Times New Roman"/>
        </w:rPr>
        <w:t xml:space="preserve">, 8(1), 36–65. https://doi.org/10.3934/publichealth.2021004 </w:t>
      </w:r>
    </w:p>
    <w:p w14:paraId="25123A8C" w14:textId="77777777" w:rsidR="00BD7160" w:rsidRPr="00AF3D40" w:rsidRDefault="008E7449" w:rsidP="003B11D5">
      <w:pPr>
        <w:spacing w:line="240" w:lineRule="auto"/>
        <w:ind w:left="360"/>
        <w:rPr>
          <w:rFonts w:ascii="Times New Roman" w:hAnsi="Times New Roman" w:cs="Times New Roman"/>
        </w:rPr>
      </w:pPr>
      <w:proofErr w:type="spellStart"/>
      <w:r w:rsidRPr="00AF3D40">
        <w:rPr>
          <w:rFonts w:ascii="Times New Roman" w:eastAsia="Arial" w:hAnsi="Times New Roman" w:cs="Times New Roman"/>
        </w:rPr>
        <w:t>Moula</w:t>
      </w:r>
      <w:proofErr w:type="spellEnd"/>
      <w:r w:rsidRPr="00AF3D40">
        <w:rPr>
          <w:rFonts w:ascii="Times New Roman" w:eastAsia="Arial" w:hAnsi="Times New Roman" w:cs="Times New Roman"/>
        </w:rPr>
        <w:t xml:space="preserve">, Z., Walshe, N., &amp; Lee, E. (2023). “It was like I was not a person, it was like I was the nature”: The impact of arts-in-nature experiences on the wellbeing of children living in areas of high deprivation. </w:t>
      </w:r>
      <w:r w:rsidRPr="00AF3D40">
        <w:rPr>
          <w:rFonts w:ascii="Times New Roman" w:eastAsia="Arial" w:hAnsi="Times New Roman" w:cs="Times New Roman"/>
          <w:i/>
          <w:iCs/>
        </w:rPr>
        <w:t>Journal of Environmental Psychology,</w:t>
      </w:r>
      <w:r w:rsidRPr="00AF3D40">
        <w:rPr>
          <w:rFonts w:ascii="Times New Roman" w:eastAsia="Arial" w:hAnsi="Times New Roman" w:cs="Times New Roman"/>
        </w:rPr>
        <w:t xml:space="preserve"> 90, 102072. </w:t>
      </w:r>
      <w:hyperlink r:id="rId34" w:history="1">
        <w:r w:rsidRPr="00AF3D40">
          <w:rPr>
            <w:rStyle w:val="Hyperlink"/>
            <w:rFonts w:ascii="Times New Roman" w:eastAsia="Arial" w:hAnsi="Times New Roman" w:cs="Times New Roman"/>
            <w:color w:val="auto"/>
            <w:u w:val="none"/>
          </w:rPr>
          <w:t>https://doi.org/10.1016/j.jenvp.2023.102072</w:t>
        </w:r>
      </w:hyperlink>
      <w:r w:rsidR="00BD7160" w:rsidRPr="00AF3D40">
        <w:rPr>
          <w:rFonts w:ascii="Times New Roman" w:hAnsi="Times New Roman" w:cs="Times New Roman"/>
        </w:rPr>
        <w:t xml:space="preserve"> </w:t>
      </w:r>
    </w:p>
    <w:p w14:paraId="432A5282" w14:textId="1D178999" w:rsidR="00B25F26" w:rsidRPr="00AF3D40" w:rsidRDefault="00BD7160" w:rsidP="003B11D5">
      <w:pPr>
        <w:spacing w:line="240" w:lineRule="auto"/>
        <w:ind w:left="360"/>
        <w:rPr>
          <w:rFonts w:ascii="Times New Roman" w:hAnsi="Times New Roman" w:cs="Times New Roman"/>
        </w:rPr>
      </w:pPr>
      <w:r w:rsidRPr="00AF3D40">
        <w:rPr>
          <w:rFonts w:ascii="Times New Roman" w:hAnsi="Times New Roman" w:cs="Times New Roman"/>
        </w:rPr>
        <w:t xml:space="preserve">Nisbet, E. K., Zelenski, J. M., &amp; Murphy, S. A. (2009). The nature relatedness scale: Linking individuals' connection with nature to environmental concern and behavior. </w:t>
      </w:r>
      <w:r w:rsidRPr="00AF3D40">
        <w:rPr>
          <w:rFonts w:ascii="Times New Roman" w:hAnsi="Times New Roman" w:cs="Times New Roman"/>
          <w:i/>
          <w:iCs/>
        </w:rPr>
        <w:t xml:space="preserve">Environment and </w:t>
      </w:r>
      <w:r w:rsidR="004D7BF6">
        <w:rPr>
          <w:rFonts w:ascii="Times New Roman" w:hAnsi="Times New Roman" w:cs="Times New Roman"/>
          <w:i/>
          <w:iCs/>
        </w:rPr>
        <w:t>B</w:t>
      </w:r>
      <w:r w:rsidRPr="00AF3D40">
        <w:rPr>
          <w:rFonts w:ascii="Times New Roman" w:hAnsi="Times New Roman" w:cs="Times New Roman"/>
          <w:i/>
          <w:iCs/>
        </w:rPr>
        <w:t xml:space="preserve">ehavior, </w:t>
      </w:r>
      <w:r w:rsidRPr="00AF3D40">
        <w:rPr>
          <w:rFonts w:ascii="Times New Roman" w:hAnsi="Times New Roman" w:cs="Times New Roman"/>
        </w:rPr>
        <w:t>41(5), 715-740. https://doi.org/10.1177/0013916508318748</w:t>
      </w:r>
      <w:r w:rsidR="00B25F26" w:rsidRPr="00AF3D40">
        <w:rPr>
          <w:rFonts w:ascii="Times New Roman" w:hAnsi="Times New Roman" w:cs="Times New Roman"/>
        </w:rPr>
        <w:t xml:space="preserve"> </w:t>
      </w:r>
    </w:p>
    <w:p w14:paraId="42C04D2A" w14:textId="3082801D" w:rsidR="00DB7DA0" w:rsidRPr="00AF3D40" w:rsidRDefault="00B25F26" w:rsidP="003B11D5">
      <w:pPr>
        <w:spacing w:line="240" w:lineRule="auto"/>
        <w:ind w:left="360"/>
        <w:rPr>
          <w:rFonts w:ascii="Times New Roman" w:hAnsi="Times New Roman" w:cs="Times New Roman"/>
        </w:rPr>
      </w:pPr>
      <w:proofErr w:type="spellStart"/>
      <w:r w:rsidRPr="00AF3D40">
        <w:rPr>
          <w:rFonts w:ascii="Times New Roman" w:hAnsi="Times New Roman" w:cs="Times New Roman"/>
        </w:rPr>
        <w:t>Nukarinen</w:t>
      </w:r>
      <w:proofErr w:type="spellEnd"/>
      <w:r w:rsidRPr="00AF3D40">
        <w:rPr>
          <w:rFonts w:ascii="Times New Roman" w:hAnsi="Times New Roman" w:cs="Times New Roman"/>
        </w:rPr>
        <w:t xml:space="preserve">, T., Rantala, J., Korpela, K., Browning, M. H., </w:t>
      </w:r>
      <w:proofErr w:type="spellStart"/>
      <w:r w:rsidRPr="00AF3D40">
        <w:rPr>
          <w:rFonts w:ascii="Times New Roman" w:hAnsi="Times New Roman" w:cs="Times New Roman"/>
        </w:rPr>
        <w:t>Istance</w:t>
      </w:r>
      <w:proofErr w:type="spellEnd"/>
      <w:r w:rsidRPr="00AF3D40">
        <w:rPr>
          <w:rFonts w:ascii="Times New Roman" w:hAnsi="Times New Roman" w:cs="Times New Roman"/>
        </w:rPr>
        <w:t xml:space="preserve">, H. O., Surakka, V., &amp; </w:t>
      </w:r>
      <w:proofErr w:type="spellStart"/>
      <w:r w:rsidRPr="00AF3D40">
        <w:rPr>
          <w:rFonts w:ascii="Times New Roman" w:hAnsi="Times New Roman" w:cs="Times New Roman"/>
        </w:rPr>
        <w:t>Raisamo</w:t>
      </w:r>
      <w:proofErr w:type="spellEnd"/>
      <w:r w:rsidRPr="00AF3D40">
        <w:rPr>
          <w:rFonts w:ascii="Times New Roman" w:hAnsi="Times New Roman" w:cs="Times New Roman"/>
        </w:rPr>
        <w:t xml:space="preserve">, R. (2022). Measures and modalities in restorative virtual natural environments: An integrative narrative review. </w:t>
      </w:r>
      <w:r w:rsidRPr="00AF3D40">
        <w:rPr>
          <w:rFonts w:ascii="Times New Roman" w:hAnsi="Times New Roman" w:cs="Times New Roman"/>
          <w:i/>
          <w:iCs/>
        </w:rPr>
        <w:t>Computers in Human Behavior</w:t>
      </w:r>
      <w:r w:rsidRPr="00AF3D40">
        <w:rPr>
          <w:rFonts w:ascii="Times New Roman" w:hAnsi="Times New Roman" w:cs="Times New Roman"/>
        </w:rPr>
        <w:t>, 126, 107008. https://doi.org/10.1016/j.chb.2021.107008</w:t>
      </w:r>
    </w:p>
    <w:p w14:paraId="482EAD89" w14:textId="33344BE7" w:rsidR="00DB7DA0" w:rsidRPr="00AF3D40" w:rsidRDefault="008E7449" w:rsidP="003B11D5">
      <w:pPr>
        <w:spacing w:line="240" w:lineRule="auto"/>
        <w:ind w:left="360"/>
        <w:rPr>
          <w:rFonts w:ascii="Times New Roman" w:hAnsi="Times New Roman" w:cs="Times New Roman"/>
        </w:rPr>
      </w:pPr>
      <w:r w:rsidRPr="00AF3D40">
        <w:rPr>
          <w:rFonts w:ascii="Times New Roman" w:eastAsia="Arial" w:hAnsi="Times New Roman" w:cs="Times New Roman"/>
        </w:rPr>
        <w:t xml:space="preserve">Porges, S. W. (2001). The polyvagal theory: phylogenetic substrates of a social nervous system. </w:t>
      </w:r>
      <w:r w:rsidRPr="00AF3D40">
        <w:rPr>
          <w:rFonts w:ascii="Times New Roman" w:eastAsia="Arial" w:hAnsi="Times New Roman" w:cs="Times New Roman"/>
          <w:i/>
          <w:iCs/>
        </w:rPr>
        <w:t xml:space="preserve">International </w:t>
      </w:r>
      <w:r w:rsidR="004D7BF6">
        <w:rPr>
          <w:rFonts w:ascii="Times New Roman" w:eastAsia="Arial" w:hAnsi="Times New Roman" w:cs="Times New Roman"/>
          <w:i/>
          <w:iCs/>
        </w:rPr>
        <w:t>J</w:t>
      </w:r>
      <w:r w:rsidRPr="00AF3D40">
        <w:rPr>
          <w:rFonts w:ascii="Times New Roman" w:eastAsia="Arial" w:hAnsi="Times New Roman" w:cs="Times New Roman"/>
          <w:i/>
          <w:iCs/>
        </w:rPr>
        <w:t xml:space="preserve">ournal of </w:t>
      </w:r>
      <w:r w:rsidR="004D7BF6">
        <w:rPr>
          <w:rFonts w:ascii="Times New Roman" w:eastAsia="Arial" w:hAnsi="Times New Roman" w:cs="Times New Roman"/>
          <w:i/>
          <w:iCs/>
        </w:rPr>
        <w:t>P</w:t>
      </w:r>
      <w:r w:rsidRPr="00AF3D40">
        <w:rPr>
          <w:rFonts w:ascii="Times New Roman" w:eastAsia="Arial" w:hAnsi="Times New Roman" w:cs="Times New Roman"/>
          <w:i/>
          <w:iCs/>
        </w:rPr>
        <w:t>sychophysiology</w:t>
      </w:r>
      <w:r w:rsidRPr="00AF3D40">
        <w:rPr>
          <w:rFonts w:ascii="Times New Roman" w:eastAsia="Arial" w:hAnsi="Times New Roman" w:cs="Times New Roman"/>
        </w:rPr>
        <w:t xml:space="preserve">, </w:t>
      </w:r>
      <w:r w:rsidRPr="00AF3D40">
        <w:rPr>
          <w:rFonts w:ascii="Times New Roman" w:eastAsia="Arial" w:hAnsi="Times New Roman" w:cs="Times New Roman"/>
          <w:i/>
          <w:iCs/>
        </w:rPr>
        <w:t>42</w:t>
      </w:r>
      <w:r w:rsidRPr="00AF3D40">
        <w:rPr>
          <w:rFonts w:ascii="Times New Roman" w:eastAsia="Arial" w:hAnsi="Times New Roman" w:cs="Times New Roman"/>
        </w:rPr>
        <w:t>(2), 123-146.</w:t>
      </w:r>
      <w:hyperlink r:id="rId35" w:history="1">
        <w:r w:rsidRPr="00AF3D40">
          <w:rPr>
            <w:rStyle w:val="Hyperlink"/>
            <w:rFonts w:ascii="Times New Roman" w:eastAsia="Arial" w:hAnsi="Times New Roman" w:cs="Times New Roman"/>
            <w:color w:val="auto"/>
            <w:u w:val="none"/>
          </w:rPr>
          <w:t>https://doi.org/10.1016/S0167-8760(01)00162-3</w:t>
        </w:r>
      </w:hyperlink>
    </w:p>
    <w:p w14:paraId="22A8D6FD" w14:textId="77777777" w:rsidR="00FD2F97" w:rsidRPr="00AF3D40" w:rsidRDefault="008E7449" w:rsidP="003B11D5">
      <w:pPr>
        <w:spacing w:after="0" w:line="240" w:lineRule="auto"/>
        <w:ind w:left="360"/>
        <w:rPr>
          <w:rFonts w:ascii="Times New Roman" w:hAnsi="Times New Roman" w:cs="Times New Roman"/>
        </w:rPr>
      </w:pPr>
      <w:proofErr w:type="spellStart"/>
      <w:r w:rsidRPr="00AF3D40">
        <w:rPr>
          <w:rFonts w:ascii="Times New Roman" w:eastAsia="Arial" w:hAnsi="Times New Roman" w:cs="Times New Roman"/>
        </w:rPr>
        <w:t>Răban-Motounu</w:t>
      </w:r>
      <w:proofErr w:type="spellEnd"/>
      <w:r w:rsidRPr="00AF3D40">
        <w:rPr>
          <w:rFonts w:ascii="Times New Roman" w:eastAsia="Arial" w:hAnsi="Times New Roman" w:cs="Times New Roman"/>
        </w:rPr>
        <w:t xml:space="preserve">, N. (2014). Nature facilitates connection with the profound self: needs, goals and resource awareness. </w:t>
      </w:r>
      <w:r w:rsidRPr="00AF3D40">
        <w:rPr>
          <w:rFonts w:ascii="Times New Roman" w:eastAsia="Arial" w:hAnsi="Times New Roman" w:cs="Times New Roman"/>
          <w:i/>
          <w:iCs/>
        </w:rPr>
        <w:t>Current Trends in Natural Sciences Vol</w:t>
      </w:r>
      <w:r w:rsidRPr="00AF3D40">
        <w:rPr>
          <w:rFonts w:ascii="Times New Roman" w:eastAsia="Arial" w:hAnsi="Times New Roman" w:cs="Times New Roman"/>
        </w:rPr>
        <w:t xml:space="preserve">, </w:t>
      </w:r>
      <w:r w:rsidRPr="00AF3D40">
        <w:rPr>
          <w:rFonts w:ascii="Times New Roman" w:eastAsia="Arial" w:hAnsi="Times New Roman" w:cs="Times New Roman"/>
          <w:i/>
          <w:iCs/>
        </w:rPr>
        <w:t>3</w:t>
      </w:r>
      <w:r w:rsidRPr="00AF3D40">
        <w:rPr>
          <w:rFonts w:ascii="Times New Roman" w:eastAsia="Arial" w:hAnsi="Times New Roman" w:cs="Times New Roman"/>
        </w:rPr>
        <w:t>(6), 37-41.</w:t>
      </w:r>
    </w:p>
    <w:p w14:paraId="09C76F32" w14:textId="77777777" w:rsidR="00FD2F97" w:rsidRPr="00AF3D40" w:rsidRDefault="00FD2F97" w:rsidP="003B11D5">
      <w:pPr>
        <w:pStyle w:val="ListParagraph"/>
        <w:spacing w:after="0" w:line="240" w:lineRule="auto"/>
        <w:rPr>
          <w:rFonts w:ascii="Times New Roman" w:hAnsi="Times New Roman" w:cs="Times New Roman"/>
        </w:rPr>
      </w:pPr>
    </w:p>
    <w:p w14:paraId="7E44EF06" w14:textId="4C2AD7E2" w:rsidR="00FD2F97" w:rsidRPr="00AF3D40" w:rsidRDefault="00FD2F97" w:rsidP="003B11D5">
      <w:pPr>
        <w:spacing w:after="0" w:line="240" w:lineRule="auto"/>
        <w:ind w:left="360"/>
        <w:rPr>
          <w:rFonts w:ascii="Times New Roman" w:hAnsi="Times New Roman" w:cs="Times New Roman"/>
        </w:rPr>
      </w:pPr>
      <w:r w:rsidRPr="00AF3D40">
        <w:rPr>
          <w:rFonts w:ascii="Times New Roman" w:hAnsi="Times New Roman" w:cs="Times New Roman"/>
          <w:shd w:val="clear" w:color="auto" w:fill="FFFFFF"/>
        </w:rPr>
        <w:t>Richardson, M. (2023).</w:t>
      </w:r>
      <w:r w:rsidRPr="00AF3D40">
        <w:rPr>
          <w:rStyle w:val="apple-converted-space"/>
          <w:rFonts w:ascii="Times New Roman" w:hAnsi="Times New Roman" w:cs="Times New Roman"/>
          <w:shd w:val="clear" w:color="auto" w:fill="FFFFFF"/>
        </w:rPr>
        <w:t> </w:t>
      </w:r>
      <w:r w:rsidRPr="00AF3D40">
        <w:rPr>
          <w:rFonts w:ascii="Times New Roman" w:hAnsi="Times New Roman" w:cs="Times New Roman"/>
          <w:i/>
          <w:iCs/>
        </w:rPr>
        <w:t>Reconnection: Fixing our broken relationship with nature</w:t>
      </w:r>
      <w:r w:rsidRPr="00AF3D40">
        <w:rPr>
          <w:rFonts w:ascii="Times New Roman" w:hAnsi="Times New Roman" w:cs="Times New Roman"/>
          <w:shd w:val="clear" w:color="auto" w:fill="FFFFFF"/>
        </w:rPr>
        <w:t>. Pelagic Publishing Ltd.</w:t>
      </w:r>
    </w:p>
    <w:p w14:paraId="05E981FC" w14:textId="77777777" w:rsidR="00DB7DA0" w:rsidRPr="00AF3D40" w:rsidRDefault="00DB7DA0" w:rsidP="003B11D5">
      <w:pPr>
        <w:spacing w:after="0" w:line="240" w:lineRule="auto"/>
        <w:rPr>
          <w:rFonts w:ascii="Times New Roman" w:eastAsia="Arial" w:hAnsi="Times New Roman" w:cs="Times New Roman"/>
        </w:rPr>
      </w:pPr>
    </w:p>
    <w:p w14:paraId="6A2C5931" w14:textId="77777777" w:rsidR="00DB7DA0" w:rsidRPr="00AF3D40" w:rsidRDefault="008E7449"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 xml:space="preserve">Roszak, T. (1992). The voice of the earth: Discovering the ecological ego. The Trumpeter, 9(1). </w:t>
      </w:r>
    </w:p>
    <w:p w14:paraId="77332DB5" w14:textId="77777777" w:rsidR="00DB7DA0" w:rsidRPr="00AF3D40" w:rsidRDefault="00DB7DA0" w:rsidP="003B11D5">
      <w:pPr>
        <w:spacing w:after="0" w:line="240" w:lineRule="auto"/>
        <w:rPr>
          <w:rFonts w:ascii="Times New Roman" w:eastAsia="Arial" w:hAnsi="Times New Roman" w:cs="Times New Roman"/>
        </w:rPr>
      </w:pPr>
    </w:p>
    <w:p w14:paraId="02AD4B1C" w14:textId="77777777" w:rsidR="00B25F26" w:rsidRPr="00AF3D40" w:rsidRDefault="00B25F26"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 xml:space="preserve">Scannell, L., &amp; Gifford, R. (2010). Defining place attachment: A tripartite organizing framework. </w:t>
      </w:r>
      <w:r w:rsidRPr="00AF3D40">
        <w:rPr>
          <w:rFonts w:ascii="Times New Roman" w:eastAsia="Arial" w:hAnsi="Times New Roman" w:cs="Times New Roman"/>
          <w:i/>
          <w:iCs/>
        </w:rPr>
        <w:t>Journal of Environmental Psychology,</w:t>
      </w:r>
      <w:r w:rsidRPr="00AF3D40">
        <w:rPr>
          <w:rFonts w:ascii="Times New Roman" w:eastAsia="Arial" w:hAnsi="Times New Roman" w:cs="Times New Roman"/>
        </w:rPr>
        <w:t xml:space="preserve"> 30(1), 1–10. https://doi.org/10.1016/j.jenvp.2009.09.006 </w:t>
      </w:r>
    </w:p>
    <w:p w14:paraId="72B87A56" w14:textId="77777777" w:rsidR="00B25F26" w:rsidRPr="00AF3D40" w:rsidRDefault="00B25F26" w:rsidP="003B11D5">
      <w:pPr>
        <w:spacing w:after="0" w:line="240" w:lineRule="auto"/>
        <w:ind w:left="360"/>
        <w:rPr>
          <w:rFonts w:ascii="Times New Roman" w:eastAsia="Arial" w:hAnsi="Times New Roman" w:cs="Times New Roman"/>
        </w:rPr>
      </w:pPr>
    </w:p>
    <w:p w14:paraId="016D5E23" w14:textId="4D272B64" w:rsidR="00DB7DA0" w:rsidRPr="00AF3D40" w:rsidRDefault="008E7449"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 xml:space="preserve">Schroeder, H. W. (2008). The felt sense of natural environments. </w:t>
      </w:r>
      <w:r w:rsidRPr="00AF3D40">
        <w:rPr>
          <w:rFonts w:ascii="Times New Roman" w:eastAsia="Arial" w:hAnsi="Times New Roman" w:cs="Times New Roman"/>
          <w:i/>
          <w:iCs/>
        </w:rPr>
        <w:t>The Folio</w:t>
      </w:r>
      <w:r w:rsidRPr="00AF3D40">
        <w:rPr>
          <w:rFonts w:ascii="Times New Roman" w:eastAsia="Arial" w:hAnsi="Times New Roman" w:cs="Times New Roman"/>
        </w:rPr>
        <w:t xml:space="preserve">, 21(1), 63-72. </w:t>
      </w:r>
    </w:p>
    <w:p w14:paraId="5BC10F0C" w14:textId="77777777" w:rsidR="00DB7DA0" w:rsidRPr="00AF3D40" w:rsidRDefault="00DB7DA0" w:rsidP="003B11D5">
      <w:pPr>
        <w:spacing w:after="0" w:line="240" w:lineRule="auto"/>
        <w:rPr>
          <w:rFonts w:ascii="Times New Roman" w:eastAsia="Arial" w:hAnsi="Times New Roman" w:cs="Times New Roman"/>
        </w:rPr>
      </w:pPr>
    </w:p>
    <w:p w14:paraId="186B3141" w14:textId="2C8A6B23" w:rsidR="00DB7DA0" w:rsidRPr="00AF3D40" w:rsidRDefault="008E7449" w:rsidP="003B11D5">
      <w:pPr>
        <w:spacing w:after="0" w:line="240" w:lineRule="auto"/>
        <w:ind w:left="360"/>
        <w:rPr>
          <w:rFonts w:ascii="Times New Roman" w:hAnsi="Times New Roman" w:cs="Times New Roman"/>
        </w:rPr>
      </w:pPr>
      <w:r w:rsidRPr="00AF3D40">
        <w:rPr>
          <w:rFonts w:ascii="Times New Roman" w:eastAsia="Arial" w:hAnsi="Times New Roman" w:cs="Times New Roman"/>
        </w:rPr>
        <w:t>Schultz, P. W. (2000). New environmental theories: Empathizing with nature: The effects of</w:t>
      </w:r>
      <w:r w:rsidR="00CA74B8" w:rsidRPr="00AF3D40">
        <w:rPr>
          <w:rFonts w:ascii="Times New Roman" w:eastAsia="Arial" w:hAnsi="Times New Roman" w:cs="Times New Roman"/>
        </w:rPr>
        <w:t xml:space="preserve"> </w:t>
      </w:r>
      <w:r w:rsidRPr="00AF3D40">
        <w:rPr>
          <w:rFonts w:ascii="Times New Roman" w:eastAsia="Arial" w:hAnsi="Times New Roman" w:cs="Times New Roman"/>
        </w:rPr>
        <w:t xml:space="preserve">Perspective taking on concern for environmental issues. </w:t>
      </w:r>
      <w:r w:rsidRPr="00AF3D40">
        <w:rPr>
          <w:rFonts w:ascii="Times New Roman" w:eastAsia="Arial" w:hAnsi="Times New Roman" w:cs="Times New Roman"/>
          <w:i/>
          <w:iCs/>
        </w:rPr>
        <w:t xml:space="preserve">Journal of </w:t>
      </w:r>
      <w:r w:rsidR="004D7BF6">
        <w:rPr>
          <w:rFonts w:ascii="Times New Roman" w:eastAsia="Arial" w:hAnsi="Times New Roman" w:cs="Times New Roman"/>
          <w:i/>
          <w:iCs/>
        </w:rPr>
        <w:t>S</w:t>
      </w:r>
      <w:r w:rsidRPr="00AF3D40">
        <w:rPr>
          <w:rFonts w:ascii="Times New Roman" w:eastAsia="Arial" w:hAnsi="Times New Roman" w:cs="Times New Roman"/>
          <w:i/>
          <w:iCs/>
        </w:rPr>
        <w:t xml:space="preserve">ocial </w:t>
      </w:r>
      <w:r w:rsidR="004D7BF6">
        <w:rPr>
          <w:rFonts w:ascii="Times New Roman" w:eastAsia="Arial" w:hAnsi="Times New Roman" w:cs="Times New Roman"/>
          <w:i/>
          <w:iCs/>
        </w:rPr>
        <w:t>I</w:t>
      </w:r>
      <w:r w:rsidRPr="00AF3D40">
        <w:rPr>
          <w:rFonts w:ascii="Times New Roman" w:eastAsia="Arial" w:hAnsi="Times New Roman" w:cs="Times New Roman"/>
          <w:i/>
          <w:iCs/>
        </w:rPr>
        <w:t>ssues</w:t>
      </w:r>
      <w:r w:rsidRPr="00AF3D40">
        <w:rPr>
          <w:rFonts w:ascii="Times New Roman" w:eastAsia="Arial" w:hAnsi="Times New Roman" w:cs="Times New Roman"/>
        </w:rPr>
        <w:t xml:space="preserve">, 56(3), 391-406. </w:t>
      </w:r>
      <w:hyperlink r:id="rId36" w:history="1">
        <w:r w:rsidRPr="00AF3D40">
          <w:rPr>
            <w:rStyle w:val="Hyperlink"/>
            <w:rFonts w:ascii="Times New Roman" w:eastAsia="Arial" w:hAnsi="Times New Roman" w:cs="Times New Roman"/>
          </w:rPr>
          <w:t>https://doi.org/10.1111/0022-4537.00174</w:t>
        </w:r>
      </w:hyperlink>
    </w:p>
    <w:p w14:paraId="2FC36BF5" w14:textId="77777777" w:rsidR="00DB7DA0" w:rsidRPr="00AF3D40" w:rsidRDefault="00DB7DA0" w:rsidP="003B11D5">
      <w:pPr>
        <w:spacing w:after="0" w:line="240" w:lineRule="auto"/>
        <w:rPr>
          <w:rFonts w:ascii="Times New Roman" w:eastAsia="Arial" w:hAnsi="Times New Roman" w:cs="Times New Roman"/>
        </w:rPr>
      </w:pPr>
    </w:p>
    <w:p w14:paraId="3D4840A9" w14:textId="77777777" w:rsidR="005E1D3D" w:rsidRPr="00AF3D40" w:rsidRDefault="005E1D3D" w:rsidP="005E1D3D">
      <w:pPr>
        <w:spacing w:line="240" w:lineRule="auto"/>
        <w:ind w:left="360"/>
        <w:rPr>
          <w:rFonts w:ascii="Times New Roman" w:eastAsia="Arial" w:hAnsi="Times New Roman" w:cs="Times New Roman"/>
        </w:rPr>
      </w:pPr>
      <w:r w:rsidRPr="00AF3D40">
        <w:rPr>
          <w:rFonts w:ascii="Times New Roman" w:eastAsia="Arial" w:hAnsi="Times New Roman" w:cs="Times New Roman"/>
        </w:rPr>
        <w:t xml:space="preserve">Scott, E. E., McDonnell, A. S., </w:t>
      </w:r>
      <w:proofErr w:type="spellStart"/>
      <w:r w:rsidRPr="00AF3D40">
        <w:rPr>
          <w:rFonts w:ascii="Times New Roman" w:eastAsia="Arial" w:hAnsi="Times New Roman" w:cs="Times New Roman"/>
        </w:rPr>
        <w:t>LoTemplio</w:t>
      </w:r>
      <w:proofErr w:type="spellEnd"/>
      <w:r w:rsidRPr="00AF3D40">
        <w:rPr>
          <w:rFonts w:ascii="Times New Roman" w:eastAsia="Arial" w:hAnsi="Times New Roman" w:cs="Times New Roman"/>
        </w:rPr>
        <w:t>, S. B., Uchino, B. N., &amp; Strayer, D. L. (2021). Toward a unified model of stress recovery and cognitive restoration in nature.</w:t>
      </w:r>
      <w:r w:rsidRPr="00AF3D40">
        <w:rPr>
          <w:rFonts w:ascii="Times New Roman" w:eastAsia="Arial" w:hAnsi="Times New Roman" w:cs="Times New Roman"/>
          <w:i/>
          <w:iCs/>
        </w:rPr>
        <w:t xml:space="preserve"> In Parks Stewardship Forum </w:t>
      </w:r>
      <w:r w:rsidRPr="00AF3D40">
        <w:rPr>
          <w:rFonts w:ascii="Times New Roman" w:eastAsia="Arial" w:hAnsi="Times New Roman" w:cs="Times New Roman"/>
        </w:rPr>
        <w:t xml:space="preserve">(Vol. 37, No. 1). </w:t>
      </w:r>
      <w:hyperlink r:id="rId37" w:history="1">
        <w:r w:rsidRPr="00AF3D40">
          <w:rPr>
            <w:rStyle w:val="Hyperlink"/>
            <w:rFonts w:ascii="Times New Roman" w:eastAsia="Arial" w:hAnsi="Times New Roman" w:cs="Times New Roman"/>
          </w:rPr>
          <w:t>https://doi.org/10.5070/P537151710</w:t>
        </w:r>
      </w:hyperlink>
    </w:p>
    <w:p w14:paraId="7748728A" w14:textId="77777777" w:rsidR="005E1D3D" w:rsidRPr="00AF3D40" w:rsidRDefault="005E1D3D" w:rsidP="003B11D5">
      <w:pPr>
        <w:shd w:val="clear" w:color="auto" w:fill="FFFFFF"/>
        <w:spacing w:after="0" w:line="240" w:lineRule="auto"/>
        <w:ind w:left="360"/>
        <w:rPr>
          <w:rFonts w:ascii="Times New Roman" w:eastAsia="Arial" w:hAnsi="Times New Roman" w:cs="Times New Roman"/>
        </w:rPr>
      </w:pPr>
    </w:p>
    <w:p w14:paraId="710859A4" w14:textId="1A2235C0" w:rsidR="00DB7DA0" w:rsidRPr="00AF3D40" w:rsidRDefault="008E7449" w:rsidP="003B11D5">
      <w:pPr>
        <w:shd w:val="clear" w:color="auto" w:fill="FFFFFF"/>
        <w:spacing w:after="0" w:line="240" w:lineRule="auto"/>
        <w:ind w:left="360"/>
        <w:rPr>
          <w:rFonts w:ascii="Times New Roman" w:eastAsia="Arial" w:hAnsi="Times New Roman" w:cs="Times New Roman"/>
        </w:rPr>
      </w:pPr>
      <w:r w:rsidRPr="00AF3D40">
        <w:rPr>
          <w:rFonts w:ascii="Times New Roman" w:eastAsia="Arial" w:hAnsi="Times New Roman" w:cs="Times New Roman"/>
        </w:rPr>
        <w:t>Staats, H. &amp; Hartig, T. (2004). Alone or with a friend: A social context for psychological restoration and environmental preferences</w:t>
      </w:r>
      <w:r w:rsidR="00CA74B8" w:rsidRPr="00AF3D40">
        <w:rPr>
          <w:rFonts w:ascii="Times New Roman" w:eastAsia="Arial" w:hAnsi="Times New Roman" w:cs="Times New Roman"/>
        </w:rPr>
        <w:t xml:space="preserve">. </w:t>
      </w:r>
      <w:r w:rsidRPr="00AF3D40">
        <w:rPr>
          <w:rFonts w:ascii="Times New Roman" w:eastAsia="Arial" w:hAnsi="Times New Roman" w:cs="Times New Roman"/>
          <w:i/>
          <w:iCs/>
        </w:rPr>
        <w:t>Journal of Environmental Psychology</w:t>
      </w:r>
      <w:r w:rsidRPr="00AF3D40">
        <w:rPr>
          <w:rFonts w:ascii="Times New Roman" w:eastAsia="Arial" w:hAnsi="Times New Roman" w:cs="Times New Roman"/>
        </w:rPr>
        <w:t>, 24, pp. 199-211</w:t>
      </w:r>
      <w:r w:rsidR="006138E7" w:rsidRPr="00AF3D40">
        <w:rPr>
          <w:rFonts w:ascii="Times New Roman" w:hAnsi="Times New Roman" w:cs="Times New Roman"/>
        </w:rPr>
        <w:t xml:space="preserve"> </w:t>
      </w:r>
      <w:r w:rsidR="006138E7" w:rsidRPr="00AF3D40">
        <w:rPr>
          <w:rFonts w:ascii="Times New Roman" w:eastAsia="Arial" w:hAnsi="Times New Roman" w:cs="Times New Roman"/>
        </w:rPr>
        <w:t>https://doi.org/10.1016/j.jenvp.2003.12.005</w:t>
      </w:r>
    </w:p>
    <w:p w14:paraId="17D0CB7E" w14:textId="77777777" w:rsidR="00CA74B8" w:rsidRPr="00AF3D40" w:rsidRDefault="00CA74B8" w:rsidP="003B11D5">
      <w:pPr>
        <w:spacing w:after="0" w:line="240" w:lineRule="auto"/>
        <w:rPr>
          <w:rFonts w:ascii="Times New Roman" w:eastAsia="Arial" w:hAnsi="Times New Roman" w:cs="Times New Roman"/>
        </w:rPr>
      </w:pPr>
    </w:p>
    <w:p w14:paraId="0AD0BDDF" w14:textId="10DD0F46" w:rsidR="003647D9" w:rsidRPr="00AF3D40" w:rsidRDefault="003647D9"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 xml:space="preserve">Taylor, D. E. (2019). College students and nature: differing thoughts of fear, danger, disconnection, and loathing. </w:t>
      </w:r>
      <w:r w:rsidRPr="00AF3D40">
        <w:rPr>
          <w:rFonts w:ascii="Times New Roman" w:eastAsia="Arial" w:hAnsi="Times New Roman" w:cs="Times New Roman"/>
          <w:i/>
          <w:iCs/>
        </w:rPr>
        <w:t xml:space="preserve">Environmental </w:t>
      </w:r>
      <w:r w:rsidR="004D7BF6">
        <w:rPr>
          <w:rFonts w:ascii="Times New Roman" w:eastAsia="Arial" w:hAnsi="Times New Roman" w:cs="Times New Roman"/>
          <w:i/>
          <w:iCs/>
        </w:rPr>
        <w:t>M</w:t>
      </w:r>
      <w:r w:rsidRPr="00AF3D40">
        <w:rPr>
          <w:rFonts w:ascii="Times New Roman" w:eastAsia="Arial" w:hAnsi="Times New Roman" w:cs="Times New Roman"/>
          <w:i/>
          <w:iCs/>
        </w:rPr>
        <w:t>anagement,</w:t>
      </w:r>
      <w:r w:rsidRPr="00AF3D40">
        <w:rPr>
          <w:rFonts w:ascii="Times New Roman" w:eastAsia="Arial" w:hAnsi="Times New Roman" w:cs="Times New Roman"/>
        </w:rPr>
        <w:t xml:space="preserve"> 64(1), 79-96. https://doi.org/10.1007/s00267-019-01172-9</w:t>
      </w:r>
    </w:p>
    <w:p w14:paraId="0333B644" w14:textId="77777777" w:rsidR="003647D9" w:rsidRPr="00AF3D40" w:rsidRDefault="003647D9" w:rsidP="003B11D5">
      <w:pPr>
        <w:spacing w:after="0" w:line="240" w:lineRule="auto"/>
        <w:ind w:left="360"/>
        <w:rPr>
          <w:rFonts w:ascii="Times New Roman" w:eastAsia="Arial" w:hAnsi="Times New Roman" w:cs="Times New Roman"/>
        </w:rPr>
      </w:pPr>
    </w:p>
    <w:p w14:paraId="296AAD07" w14:textId="08AFF251" w:rsidR="00CA74B8" w:rsidRPr="00AF3D40" w:rsidRDefault="00CA74B8"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Ulrich, R. S. (1979). Visual landscapes and psychological well‐being. </w:t>
      </w:r>
      <w:r w:rsidRPr="00AF3D40">
        <w:rPr>
          <w:rFonts w:ascii="Times New Roman" w:eastAsia="Arial" w:hAnsi="Times New Roman" w:cs="Times New Roman"/>
          <w:i/>
          <w:iCs/>
        </w:rPr>
        <w:t xml:space="preserve">Landscape </w:t>
      </w:r>
      <w:r w:rsidR="004D7BF6">
        <w:rPr>
          <w:rFonts w:ascii="Times New Roman" w:eastAsia="Arial" w:hAnsi="Times New Roman" w:cs="Times New Roman"/>
          <w:i/>
          <w:iCs/>
        </w:rPr>
        <w:t>R</w:t>
      </w:r>
      <w:r w:rsidRPr="00AF3D40">
        <w:rPr>
          <w:rFonts w:ascii="Times New Roman" w:eastAsia="Arial" w:hAnsi="Times New Roman" w:cs="Times New Roman"/>
          <w:i/>
          <w:iCs/>
        </w:rPr>
        <w:t>esearch</w:t>
      </w:r>
      <w:r w:rsidRPr="00AF3D40">
        <w:rPr>
          <w:rFonts w:ascii="Times New Roman" w:eastAsia="Arial" w:hAnsi="Times New Roman" w:cs="Times New Roman"/>
        </w:rPr>
        <w:t>, 4(1), 17-23.</w:t>
      </w:r>
    </w:p>
    <w:p w14:paraId="566E1F4D" w14:textId="77777777" w:rsidR="00CA74B8" w:rsidRPr="00AF3D40" w:rsidRDefault="00CA74B8" w:rsidP="003B11D5">
      <w:pPr>
        <w:spacing w:after="0" w:line="240" w:lineRule="auto"/>
        <w:rPr>
          <w:rFonts w:ascii="Times New Roman" w:eastAsia="Arial" w:hAnsi="Times New Roman" w:cs="Times New Roman"/>
        </w:rPr>
      </w:pPr>
    </w:p>
    <w:p w14:paraId="5E9CEE01" w14:textId="0E8010C9" w:rsidR="00CA74B8" w:rsidRPr="00AF3D40" w:rsidRDefault="00CA74B8"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lastRenderedPageBreak/>
        <w:t>Ulrich, R. S. (1981). Natural versus urban scenes: Some psychophysiological effects. </w:t>
      </w:r>
      <w:r w:rsidRPr="00AF3D40">
        <w:rPr>
          <w:rFonts w:ascii="Times New Roman" w:eastAsia="Arial" w:hAnsi="Times New Roman" w:cs="Times New Roman"/>
          <w:i/>
          <w:iCs/>
        </w:rPr>
        <w:t>Environment and</w:t>
      </w:r>
      <w:r w:rsidR="004D7BF6">
        <w:rPr>
          <w:rFonts w:ascii="Times New Roman" w:eastAsia="Arial" w:hAnsi="Times New Roman" w:cs="Times New Roman"/>
          <w:i/>
          <w:iCs/>
        </w:rPr>
        <w:t xml:space="preserve"> B</w:t>
      </w:r>
      <w:r w:rsidRPr="00AF3D40">
        <w:rPr>
          <w:rFonts w:ascii="Times New Roman" w:eastAsia="Arial" w:hAnsi="Times New Roman" w:cs="Times New Roman"/>
          <w:i/>
          <w:iCs/>
        </w:rPr>
        <w:t>ehavior,</w:t>
      </w:r>
      <w:r w:rsidRPr="00AF3D40">
        <w:rPr>
          <w:rFonts w:ascii="Times New Roman" w:eastAsia="Arial" w:hAnsi="Times New Roman" w:cs="Times New Roman"/>
        </w:rPr>
        <w:t> 13(5), 523-556.</w:t>
      </w:r>
    </w:p>
    <w:p w14:paraId="64239F75" w14:textId="77777777" w:rsidR="00CA74B8" w:rsidRPr="00AF3D40" w:rsidRDefault="00CA74B8" w:rsidP="003B11D5">
      <w:pPr>
        <w:spacing w:after="0" w:line="240" w:lineRule="auto"/>
        <w:rPr>
          <w:rFonts w:ascii="Times New Roman" w:eastAsia="Arial" w:hAnsi="Times New Roman" w:cs="Times New Roman"/>
        </w:rPr>
      </w:pPr>
    </w:p>
    <w:p w14:paraId="5A0EA79C" w14:textId="67F938E6" w:rsidR="00DB7DA0" w:rsidRPr="00AF3D40" w:rsidRDefault="008E7449" w:rsidP="003B11D5">
      <w:pPr>
        <w:spacing w:after="0" w:line="240" w:lineRule="auto"/>
        <w:ind w:left="360"/>
        <w:rPr>
          <w:rFonts w:ascii="Times New Roman" w:eastAsia="Arial" w:hAnsi="Times New Roman" w:cs="Times New Roman"/>
        </w:rPr>
      </w:pPr>
      <w:r w:rsidRPr="00AF3D40">
        <w:rPr>
          <w:rFonts w:ascii="Times New Roman" w:eastAsia="Arial" w:hAnsi="Times New Roman" w:cs="Times New Roman"/>
        </w:rPr>
        <w:t xml:space="preserve">Ulrich, R. S., &amp; Biophilia, B. (1993). </w:t>
      </w:r>
      <w:r w:rsidRPr="00AF3D40">
        <w:rPr>
          <w:rFonts w:ascii="Times New Roman" w:eastAsia="Arial" w:hAnsi="Times New Roman" w:cs="Times New Roman"/>
          <w:i/>
          <w:iCs/>
        </w:rPr>
        <w:t xml:space="preserve">Natural </w:t>
      </w:r>
      <w:r w:rsidR="004D7BF6">
        <w:rPr>
          <w:rFonts w:ascii="Times New Roman" w:eastAsia="Arial" w:hAnsi="Times New Roman" w:cs="Times New Roman"/>
          <w:i/>
          <w:iCs/>
        </w:rPr>
        <w:t>L</w:t>
      </w:r>
      <w:r w:rsidRPr="00AF3D40">
        <w:rPr>
          <w:rFonts w:ascii="Times New Roman" w:eastAsia="Arial" w:hAnsi="Times New Roman" w:cs="Times New Roman"/>
          <w:i/>
          <w:iCs/>
        </w:rPr>
        <w:t>andscapes.</w:t>
      </w:r>
      <w:r w:rsidRPr="00AF3D40">
        <w:rPr>
          <w:rFonts w:ascii="Times New Roman" w:eastAsia="Arial" w:hAnsi="Times New Roman" w:cs="Times New Roman"/>
        </w:rPr>
        <w:t xml:space="preserve"> The Biophilia Hypothesis; Kellert, SE, Wilson, E., Eds, 73-137.</w:t>
      </w:r>
    </w:p>
    <w:p w14:paraId="7F4103B4" w14:textId="77777777" w:rsidR="00DB7DA0" w:rsidRPr="00AF3D40" w:rsidRDefault="00DB7DA0" w:rsidP="003B11D5">
      <w:pPr>
        <w:spacing w:after="0" w:line="240" w:lineRule="auto"/>
        <w:rPr>
          <w:rFonts w:ascii="Times New Roman" w:eastAsia="Arial" w:hAnsi="Times New Roman" w:cs="Times New Roman"/>
        </w:rPr>
      </w:pPr>
    </w:p>
    <w:p w14:paraId="1D80680A" w14:textId="77777777" w:rsidR="005E1D3D" w:rsidRDefault="005E1D3D" w:rsidP="005E1D3D">
      <w:pPr>
        <w:spacing w:line="240" w:lineRule="auto"/>
        <w:ind w:left="360"/>
        <w:rPr>
          <w:rFonts w:ascii="Times New Roman" w:eastAsia="Arial" w:hAnsi="Times New Roman" w:cs="Times New Roman"/>
        </w:rPr>
      </w:pPr>
      <w:r w:rsidRPr="00AF3D40">
        <w:rPr>
          <w:rFonts w:ascii="Times New Roman" w:eastAsia="Arial" w:hAnsi="Times New Roman" w:cs="Times New Roman"/>
        </w:rPr>
        <w:t xml:space="preserve">Ulrich, R. S. (2023). Stress Reduction Theory. In D. Marchand, E. Pol &amp; </w:t>
      </w:r>
      <w:proofErr w:type="spellStart"/>
      <w:proofErr w:type="gramStart"/>
      <w:r w:rsidRPr="00AF3D40">
        <w:rPr>
          <w:rFonts w:ascii="Times New Roman" w:eastAsia="Arial" w:hAnsi="Times New Roman" w:cs="Times New Roman"/>
        </w:rPr>
        <w:t>K.Weiss</w:t>
      </w:r>
      <w:proofErr w:type="spellEnd"/>
      <w:proofErr w:type="gramEnd"/>
      <w:r w:rsidRPr="00AF3D40">
        <w:rPr>
          <w:rFonts w:ascii="Times New Roman" w:eastAsia="Arial" w:hAnsi="Times New Roman" w:cs="Times New Roman"/>
        </w:rPr>
        <w:t xml:space="preserve"> (Eds.), </w:t>
      </w:r>
      <w:r w:rsidRPr="00AF3D40">
        <w:rPr>
          <w:rFonts w:ascii="Times New Roman" w:eastAsia="Arial" w:hAnsi="Times New Roman" w:cs="Times New Roman"/>
          <w:i/>
          <w:iCs/>
        </w:rPr>
        <w:t>100 key concepts in environmental psychology</w:t>
      </w:r>
      <w:r w:rsidRPr="00AF3D40">
        <w:rPr>
          <w:rFonts w:ascii="Times New Roman" w:eastAsia="Arial" w:hAnsi="Times New Roman" w:cs="Times New Roman"/>
        </w:rPr>
        <w:t xml:space="preserve"> (pp.143-146). New York, NY: Routledge</w:t>
      </w:r>
    </w:p>
    <w:p w14:paraId="703670FE" w14:textId="7B7BDB32" w:rsidR="004D7BF6" w:rsidRPr="00AF3D40" w:rsidRDefault="004D7BF6" w:rsidP="005E1D3D">
      <w:pPr>
        <w:spacing w:line="240" w:lineRule="auto"/>
        <w:ind w:left="360"/>
        <w:rPr>
          <w:rFonts w:ascii="Times New Roman" w:eastAsia="Arial" w:hAnsi="Times New Roman" w:cs="Times New Roman"/>
        </w:rPr>
      </w:pPr>
      <w:r w:rsidRPr="004D7BF6">
        <w:rPr>
          <w:rFonts w:ascii="Times New Roman" w:eastAsia="Arial" w:hAnsi="Times New Roman" w:cs="Times New Roman"/>
        </w:rPr>
        <w:t xml:space="preserve">Van Epps, H., Astudillo, O., Martin, Y. D. P., &amp; Marsh, J. (2022). The Sex and Gender Equity in Research (SAGER) guidelines: Implementation and checklist development. </w:t>
      </w:r>
      <w:r w:rsidRPr="004D7BF6">
        <w:rPr>
          <w:rFonts w:ascii="Times New Roman" w:eastAsia="Arial" w:hAnsi="Times New Roman" w:cs="Times New Roman"/>
          <w:i/>
          <w:iCs/>
        </w:rPr>
        <w:t>European Science Editing</w:t>
      </w:r>
      <w:r w:rsidRPr="004D7BF6">
        <w:rPr>
          <w:rFonts w:ascii="Times New Roman" w:eastAsia="Arial" w:hAnsi="Times New Roman" w:cs="Times New Roman"/>
        </w:rPr>
        <w:t>, 48, e86910.</w:t>
      </w:r>
    </w:p>
    <w:p w14:paraId="561006FC" w14:textId="3EDC1D88" w:rsidR="002918BA" w:rsidRPr="00AF3D40" w:rsidRDefault="008E7449" w:rsidP="005E1D3D">
      <w:pPr>
        <w:spacing w:line="240" w:lineRule="auto"/>
        <w:ind w:left="360"/>
        <w:rPr>
          <w:rFonts w:ascii="Times New Roman" w:hAnsi="Times New Roman" w:cs="Times New Roman"/>
        </w:rPr>
      </w:pPr>
      <w:r w:rsidRPr="00AF3D40">
        <w:rPr>
          <w:rFonts w:ascii="Times New Roman" w:eastAsia="Arial" w:hAnsi="Times New Roman" w:cs="Times New Roman"/>
        </w:rPr>
        <w:t xml:space="preserve">Watson, D., Clark, L. A., &amp; </w:t>
      </w:r>
      <w:proofErr w:type="spellStart"/>
      <w:r w:rsidRPr="00AF3D40">
        <w:rPr>
          <w:rFonts w:ascii="Times New Roman" w:eastAsia="Arial" w:hAnsi="Times New Roman" w:cs="Times New Roman"/>
        </w:rPr>
        <w:t>Tellegen</w:t>
      </w:r>
      <w:proofErr w:type="spellEnd"/>
      <w:r w:rsidRPr="00AF3D40">
        <w:rPr>
          <w:rFonts w:ascii="Times New Roman" w:eastAsia="Arial" w:hAnsi="Times New Roman" w:cs="Times New Roman"/>
        </w:rPr>
        <w:t xml:space="preserve">, A. (1988). Development and validation of brief measures of positive and negative affect: The PANAS scales. </w:t>
      </w:r>
      <w:r w:rsidRPr="00AF3D40">
        <w:rPr>
          <w:rFonts w:ascii="Times New Roman" w:eastAsia="Arial" w:hAnsi="Times New Roman" w:cs="Times New Roman"/>
          <w:i/>
          <w:iCs/>
        </w:rPr>
        <w:t>Journal of Personality and Social Psychology,</w:t>
      </w:r>
      <w:r w:rsidRPr="00AF3D40">
        <w:rPr>
          <w:rFonts w:ascii="Times New Roman" w:eastAsia="Arial" w:hAnsi="Times New Roman" w:cs="Times New Roman"/>
        </w:rPr>
        <w:t xml:space="preserve"> 54(6), 1063–1070. </w:t>
      </w:r>
      <w:hyperlink r:id="rId38" w:history="1">
        <w:r w:rsidR="002918BA" w:rsidRPr="00AF3D40">
          <w:rPr>
            <w:rStyle w:val="Hyperlink"/>
            <w:rFonts w:ascii="Times New Roman" w:eastAsia="Arial" w:hAnsi="Times New Roman" w:cs="Times New Roman"/>
          </w:rPr>
          <w:t>https://doi.org/10.1037/0022-3514.54.6.1063</w:t>
        </w:r>
      </w:hyperlink>
    </w:p>
    <w:p w14:paraId="4DD28050" w14:textId="34B5029C" w:rsidR="002918BA" w:rsidRPr="00AF3D40" w:rsidRDefault="002918BA" w:rsidP="003B11D5">
      <w:pPr>
        <w:spacing w:line="240" w:lineRule="auto"/>
        <w:ind w:left="360"/>
        <w:rPr>
          <w:rFonts w:ascii="Times New Roman" w:hAnsi="Times New Roman" w:cs="Times New Roman"/>
        </w:rPr>
      </w:pPr>
      <w:r w:rsidRPr="00AF3D40">
        <w:rPr>
          <w:rFonts w:ascii="Times New Roman" w:hAnsi="Times New Roman" w:cs="Times New Roman"/>
          <w:color w:val="222222"/>
          <w:shd w:val="clear" w:color="auto" w:fill="FFFFFF"/>
        </w:rPr>
        <w:t xml:space="preserve">Weng, H. Y., Feldman, J. L., Leggio, L., </w:t>
      </w:r>
      <w:proofErr w:type="spellStart"/>
      <w:r w:rsidRPr="00AF3D40">
        <w:rPr>
          <w:rFonts w:ascii="Times New Roman" w:hAnsi="Times New Roman" w:cs="Times New Roman"/>
          <w:color w:val="222222"/>
          <w:shd w:val="clear" w:color="auto" w:fill="FFFFFF"/>
        </w:rPr>
        <w:t>Napadow</w:t>
      </w:r>
      <w:proofErr w:type="spellEnd"/>
      <w:r w:rsidRPr="00AF3D40">
        <w:rPr>
          <w:rFonts w:ascii="Times New Roman" w:hAnsi="Times New Roman" w:cs="Times New Roman"/>
          <w:color w:val="222222"/>
          <w:shd w:val="clear" w:color="auto" w:fill="FFFFFF"/>
        </w:rPr>
        <w:t>, V., Park, J., &amp; Price, C. J. (2021). Interventions and manipulations of interoception.</w:t>
      </w:r>
      <w:r w:rsidRPr="00AF3D40">
        <w:rPr>
          <w:rStyle w:val="apple-converted-space"/>
          <w:rFonts w:ascii="Times New Roman" w:hAnsi="Times New Roman" w:cs="Times New Roman"/>
          <w:color w:val="222222"/>
          <w:shd w:val="clear" w:color="auto" w:fill="FFFFFF"/>
        </w:rPr>
        <w:t> </w:t>
      </w:r>
      <w:r w:rsidRPr="00AF3D40">
        <w:rPr>
          <w:rFonts w:ascii="Times New Roman" w:hAnsi="Times New Roman" w:cs="Times New Roman"/>
          <w:i/>
          <w:iCs/>
          <w:color w:val="222222"/>
        </w:rPr>
        <w:t xml:space="preserve">Trends in </w:t>
      </w:r>
      <w:r w:rsidR="004D7BF6">
        <w:rPr>
          <w:rFonts w:ascii="Times New Roman" w:hAnsi="Times New Roman" w:cs="Times New Roman"/>
          <w:i/>
          <w:iCs/>
          <w:color w:val="222222"/>
        </w:rPr>
        <w:t>N</w:t>
      </w:r>
      <w:r w:rsidRPr="00AF3D40">
        <w:rPr>
          <w:rFonts w:ascii="Times New Roman" w:hAnsi="Times New Roman" w:cs="Times New Roman"/>
          <w:i/>
          <w:iCs/>
          <w:color w:val="222222"/>
        </w:rPr>
        <w:t>eurosciences</w:t>
      </w:r>
      <w:r w:rsidRPr="00AF3D40">
        <w:rPr>
          <w:rFonts w:ascii="Times New Roman" w:hAnsi="Times New Roman" w:cs="Times New Roman"/>
          <w:color w:val="222222"/>
          <w:shd w:val="clear" w:color="auto" w:fill="FFFFFF"/>
        </w:rPr>
        <w:t>,</w:t>
      </w:r>
      <w:r w:rsidRPr="00AF3D40">
        <w:rPr>
          <w:rStyle w:val="apple-converted-space"/>
          <w:rFonts w:ascii="Times New Roman" w:hAnsi="Times New Roman" w:cs="Times New Roman"/>
          <w:color w:val="222222"/>
          <w:shd w:val="clear" w:color="auto" w:fill="FFFFFF"/>
        </w:rPr>
        <w:t> </w:t>
      </w:r>
      <w:r w:rsidRPr="00AF3D40">
        <w:rPr>
          <w:rFonts w:ascii="Times New Roman" w:hAnsi="Times New Roman" w:cs="Times New Roman"/>
          <w:i/>
          <w:iCs/>
          <w:color w:val="222222"/>
        </w:rPr>
        <w:t>44</w:t>
      </w:r>
      <w:r w:rsidRPr="00AF3D40">
        <w:rPr>
          <w:rFonts w:ascii="Times New Roman" w:hAnsi="Times New Roman" w:cs="Times New Roman"/>
          <w:color w:val="222222"/>
          <w:shd w:val="clear" w:color="auto" w:fill="FFFFFF"/>
        </w:rPr>
        <w:t>(1), 52-62.</w:t>
      </w:r>
      <w:r w:rsidRPr="00AF3D40">
        <w:rPr>
          <w:rFonts w:ascii="Times New Roman" w:hAnsi="Times New Roman" w:cs="Times New Roman"/>
        </w:rPr>
        <w:t xml:space="preserve"> </w:t>
      </w:r>
      <w:r w:rsidRPr="00AF3D40">
        <w:rPr>
          <w:rFonts w:ascii="Times New Roman" w:hAnsi="Times New Roman" w:cs="Times New Roman"/>
          <w:color w:val="222222"/>
          <w:shd w:val="clear" w:color="auto" w:fill="FFFFFF"/>
        </w:rPr>
        <w:t>https://doi.org/10.1016/j.tins.2020.09.010</w:t>
      </w:r>
    </w:p>
    <w:p w14:paraId="3803B71D" w14:textId="4777000A" w:rsidR="00DB7DA0" w:rsidRPr="00AF3D40" w:rsidRDefault="008E7449" w:rsidP="003B11D5">
      <w:pPr>
        <w:spacing w:line="240" w:lineRule="auto"/>
        <w:ind w:left="360"/>
        <w:rPr>
          <w:rFonts w:ascii="Times New Roman" w:hAnsi="Times New Roman" w:cs="Times New Roman"/>
        </w:rPr>
      </w:pPr>
      <w:r w:rsidRPr="00AF3D40">
        <w:rPr>
          <w:rFonts w:ascii="Times New Roman" w:eastAsia="Arial" w:hAnsi="Times New Roman" w:cs="Times New Roman"/>
        </w:rPr>
        <w:t xml:space="preserve">White, M. P., Alcock, I., Grellier, J., Wheeler, B. W., Hartig, T., Warber, S. L., Bone, A., Depledge, M. H., &amp; Fleming, L. E. (2019). Spending at least 120 minutes a week in nature is associated with good health and wellbeing. </w:t>
      </w:r>
      <w:r w:rsidRPr="00AF3D40">
        <w:rPr>
          <w:rFonts w:ascii="Times New Roman" w:eastAsia="Arial" w:hAnsi="Times New Roman" w:cs="Times New Roman"/>
          <w:i/>
          <w:iCs/>
        </w:rPr>
        <w:t>Scientific Reports,</w:t>
      </w:r>
      <w:r w:rsidRPr="00AF3D40">
        <w:rPr>
          <w:rFonts w:ascii="Times New Roman" w:eastAsia="Arial" w:hAnsi="Times New Roman" w:cs="Times New Roman"/>
        </w:rPr>
        <w:t xml:space="preserve"> 9(1). </w:t>
      </w:r>
    </w:p>
    <w:p w14:paraId="404A87DB" w14:textId="77777777" w:rsidR="00DB7DA0" w:rsidRPr="00AF3D40" w:rsidRDefault="00DB7DA0" w:rsidP="003B11D5">
      <w:pPr>
        <w:rPr>
          <w:rFonts w:ascii="Times New Roman" w:hAnsi="Times New Roman" w:cs="Times New Roman"/>
        </w:rPr>
      </w:pPr>
    </w:p>
    <w:p w14:paraId="29029377" w14:textId="77777777" w:rsidR="002E0D0C" w:rsidRPr="00AF3D40" w:rsidRDefault="002E0D0C" w:rsidP="002E0D0C">
      <w:pPr>
        <w:suppressAutoHyphens w:val="0"/>
        <w:rPr>
          <w:rFonts w:ascii="Times New Roman" w:hAnsi="Times New Roman" w:cs="Times New Roman"/>
          <w:b/>
          <w:bCs/>
          <w:sz w:val="24"/>
          <w:szCs w:val="24"/>
        </w:rPr>
      </w:pPr>
    </w:p>
    <w:p w14:paraId="69ACB04F" w14:textId="77777777" w:rsidR="006138E7" w:rsidRPr="00AF3D40" w:rsidRDefault="006138E7" w:rsidP="002E0D0C">
      <w:pPr>
        <w:suppressAutoHyphens w:val="0"/>
        <w:rPr>
          <w:rFonts w:ascii="Times New Roman" w:hAnsi="Times New Roman" w:cs="Times New Roman"/>
          <w:b/>
          <w:bCs/>
          <w:sz w:val="24"/>
          <w:szCs w:val="24"/>
        </w:rPr>
      </w:pPr>
    </w:p>
    <w:p w14:paraId="6635237B" w14:textId="77777777" w:rsidR="006138E7" w:rsidRPr="00AF3D40" w:rsidRDefault="006138E7" w:rsidP="002E0D0C">
      <w:pPr>
        <w:suppressAutoHyphens w:val="0"/>
        <w:rPr>
          <w:rFonts w:ascii="Times New Roman" w:hAnsi="Times New Roman" w:cs="Times New Roman"/>
          <w:b/>
          <w:bCs/>
          <w:sz w:val="24"/>
          <w:szCs w:val="24"/>
        </w:rPr>
      </w:pPr>
    </w:p>
    <w:p w14:paraId="3466CAB4" w14:textId="77777777" w:rsidR="006138E7" w:rsidRPr="00AF3D40" w:rsidRDefault="006138E7" w:rsidP="002E0D0C">
      <w:pPr>
        <w:suppressAutoHyphens w:val="0"/>
        <w:rPr>
          <w:rFonts w:ascii="Times New Roman" w:hAnsi="Times New Roman" w:cs="Times New Roman"/>
          <w:b/>
          <w:bCs/>
          <w:sz w:val="24"/>
          <w:szCs w:val="24"/>
        </w:rPr>
      </w:pPr>
    </w:p>
    <w:p w14:paraId="1D012947" w14:textId="77777777" w:rsidR="006138E7" w:rsidRPr="00AF3D40" w:rsidRDefault="006138E7" w:rsidP="002E0D0C">
      <w:pPr>
        <w:suppressAutoHyphens w:val="0"/>
        <w:rPr>
          <w:rFonts w:ascii="Times New Roman" w:hAnsi="Times New Roman" w:cs="Times New Roman"/>
          <w:b/>
          <w:bCs/>
          <w:sz w:val="24"/>
          <w:szCs w:val="24"/>
        </w:rPr>
      </w:pPr>
    </w:p>
    <w:p w14:paraId="20F4DCE3" w14:textId="77777777" w:rsidR="006138E7" w:rsidRPr="00AF3D40" w:rsidRDefault="006138E7" w:rsidP="002E0D0C">
      <w:pPr>
        <w:suppressAutoHyphens w:val="0"/>
        <w:rPr>
          <w:rFonts w:ascii="Times New Roman" w:hAnsi="Times New Roman" w:cs="Times New Roman"/>
          <w:b/>
          <w:bCs/>
          <w:sz w:val="24"/>
          <w:szCs w:val="24"/>
        </w:rPr>
      </w:pPr>
    </w:p>
    <w:p w14:paraId="36350BCE" w14:textId="0E6DE54E" w:rsidR="00DB7DA0" w:rsidRPr="00AF3D40" w:rsidRDefault="008825D4" w:rsidP="002E0D0C">
      <w:pPr>
        <w:suppressAutoHyphens w:val="0"/>
        <w:rPr>
          <w:rFonts w:ascii="Times New Roman" w:hAnsi="Times New Roman" w:cs="Times New Roman"/>
          <w:b/>
          <w:bCs/>
          <w:sz w:val="24"/>
          <w:szCs w:val="24"/>
        </w:rPr>
      </w:pPr>
      <w:r w:rsidRPr="00AF3D40">
        <w:rPr>
          <w:rFonts w:ascii="Times New Roman" w:hAnsi="Times New Roman" w:cs="Times New Roman"/>
          <w:b/>
        </w:rPr>
        <w:t>Appendix A</w:t>
      </w:r>
    </w:p>
    <w:p w14:paraId="53BD3646" w14:textId="7F38B3F4" w:rsidR="008825D4" w:rsidRPr="00AF3D40" w:rsidRDefault="008825D4">
      <w:pPr>
        <w:rPr>
          <w:rFonts w:ascii="Times New Roman" w:hAnsi="Times New Roman" w:cs="Times New Roman"/>
          <w:b/>
        </w:rPr>
      </w:pPr>
      <w:r w:rsidRPr="00AF3D40">
        <w:rPr>
          <w:rFonts w:ascii="Times New Roman" w:hAnsi="Times New Roman" w:cs="Times New Roman"/>
          <w:b/>
        </w:rPr>
        <w:t>Exercise Instructions</w:t>
      </w:r>
    </w:p>
    <w:p w14:paraId="1C64FF16" w14:textId="77777777" w:rsidR="008825D4" w:rsidRPr="00AF3D40" w:rsidRDefault="008825D4" w:rsidP="008825D4">
      <w:pPr>
        <w:rPr>
          <w:rFonts w:ascii="Times New Roman" w:hAnsi="Times New Roman" w:cs="Times New Roman"/>
        </w:rPr>
      </w:pPr>
      <w:r w:rsidRPr="00AF3D40">
        <w:rPr>
          <w:rFonts w:ascii="Times New Roman" w:hAnsi="Times New Roman" w:cs="Times New Roman"/>
        </w:rPr>
        <w:t xml:space="preserve">Sitting still in a place which feels comfortable. Focus your attention on feeling the connection between your feet and the ground. </w:t>
      </w:r>
    </w:p>
    <w:p w14:paraId="699AC190" w14:textId="77777777" w:rsidR="008825D4" w:rsidRPr="00AF3D40" w:rsidRDefault="008825D4" w:rsidP="008825D4">
      <w:pPr>
        <w:rPr>
          <w:rFonts w:ascii="Times New Roman" w:hAnsi="Times New Roman" w:cs="Times New Roman"/>
        </w:rPr>
      </w:pPr>
      <w:r w:rsidRPr="00AF3D40">
        <w:rPr>
          <w:rFonts w:ascii="Times New Roman" w:hAnsi="Times New Roman" w:cs="Times New Roman"/>
        </w:rPr>
        <w:t xml:space="preserve">Close your eyes if you are comfortable doing so, or, if this feels too much, let your eyes go into soft focus. Bring your attention to your feeling sense. </w:t>
      </w:r>
    </w:p>
    <w:p w14:paraId="71009198" w14:textId="77777777" w:rsidR="008825D4" w:rsidRPr="00AF3D40" w:rsidRDefault="008825D4" w:rsidP="008825D4">
      <w:pPr>
        <w:rPr>
          <w:rFonts w:ascii="Times New Roman" w:hAnsi="Times New Roman" w:cs="Times New Roman"/>
        </w:rPr>
      </w:pPr>
      <w:r w:rsidRPr="00AF3D40">
        <w:rPr>
          <w:rFonts w:ascii="Times New Roman" w:hAnsi="Times New Roman" w:cs="Times New Roman"/>
        </w:rPr>
        <w:t xml:space="preserve">Notice what you can feel through your feet. What can you notice about the ground that you are sitting on? Is it soft or hard underfoot? Do you feel it spongy, squishy, slippery or rough like grass or mud, or is it solid like tarmac or concrete? Keeping your eyes closed, see what you can learn about the ground simply from this feeling of sitting and connecting. You can sway slightly to and </w:t>
      </w:r>
      <w:proofErr w:type="spellStart"/>
      <w:r w:rsidRPr="00AF3D40">
        <w:rPr>
          <w:rFonts w:ascii="Times New Roman" w:hAnsi="Times New Roman" w:cs="Times New Roman"/>
        </w:rPr>
        <w:t>fro</w:t>
      </w:r>
      <w:proofErr w:type="spellEnd"/>
      <w:r w:rsidRPr="00AF3D40">
        <w:rPr>
          <w:rFonts w:ascii="Times New Roman" w:hAnsi="Times New Roman" w:cs="Times New Roman"/>
        </w:rPr>
        <w:t xml:space="preserve"> if this helps you to feel what you are sitting on better. </w:t>
      </w:r>
    </w:p>
    <w:p w14:paraId="3DDE5DB8" w14:textId="77777777" w:rsidR="008825D4" w:rsidRPr="00AF3D40" w:rsidRDefault="008825D4" w:rsidP="008825D4">
      <w:pPr>
        <w:rPr>
          <w:rFonts w:ascii="Times New Roman" w:hAnsi="Times New Roman" w:cs="Times New Roman"/>
        </w:rPr>
      </w:pPr>
      <w:r w:rsidRPr="00AF3D40">
        <w:rPr>
          <w:rFonts w:ascii="Times New Roman" w:hAnsi="Times New Roman" w:cs="Times New Roman"/>
        </w:rPr>
        <w:lastRenderedPageBreak/>
        <w:t>Breathe out slowly, imagining your breath going down through the soles of your feet. Relax into the connection which you make with the ground. Notice how your body feels to be here in this space.</w:t>
      </w:r>
    </w:p>
    <w:p w14:paraId="16BE2C18" w14:textId="77777777" w:rsidR="008825D4" w:rsidRPr="00AF3D40" w:rsidRDefault="008825D4" w:rsidP="008825D4">
      <w:pPr>
        <w:rPr>
          <w:rFonts w:ascii="Times New Roman" w:hAnsi="Times New Roman" w:cs="Times New Roman"/>
        </w:rPr>
      </w:pPr>
      <w:r w:rsidRPr="00AF3D40">
        <w:rPr>
          <w:rFonts w:ascii="Times New Roman" w:hAnsi="Times New Roman" w:cs="Times New Roman"/>
        </w:rPr>
        <w:t xml:space="preserve">Now bring your awareness to the way that your body is sitting. Notice subtle movements in the muscles of your feet, your toes and your heels. Notice your ankles and the way that they also work to keep you sitting. Notice your calves, knees, thighs and hips. Notice the way that different muscles are working. Notice your back, shoulders and neck. Feel the strength in your body. Feel its tallness. </w:t>
      </w:r>
    </w:p>
    <w:p w14:paraId="18AE5CCD" w14:textId="77777777" w:rsidR="008825D4" w:rsidRPr="00AF3D40" w:rsidRDefault="008825D4" w:rsidP="008825D4">
      <w:pPr>
        <w:rPr>
          <w:rFonts w:ascii="Times New Roman" w:hAnsi="Times New Roman" w:cs="Times New Roman"/>
        </w:rPr>
      </w:pPr>
      <w:r w:rsidRPr="00AF3D40">
        <w:rPr>
          <w:rFonts w:ascii="Times New Roman" w:hAnsi="Times New Roman" w:cs="Times New Roman"/>
        </w:rPr>
        <w:t>Breathe out slowly and feel your shoulders broaden. Feel the way that your body becomes confident and strong as you are firmly planted on the earth. Relax into your body and trust its strength.</w:t>
      </w:r>
    </w:p>
    <w:p w14:paraId="742AF445" w14:textId="77777777" w:rsidR="008825D4" w:rsidRPr="00AF3D40" w:rsidRDefault="008825D4" w:rsidP="008825D4">
      <w:pPr>
        <w:rPr>
          <w:rFonts w:ascii="Times New Roman" w:hAnsi="Times New Roman" w:cs="Times New Roman"/>
        </w:rPr>
      </w:pPr>
      <w:r w:rsidRPr="00AF3D40">
        <w:rPr>
          <w:rFonts w:ascii="Times New Roman" w:hAnsi="Times New Roman" w:cs="Times New Roman"/>
        </w:rPr>
        <w:t xml:space="preserve">Now bring your awareness of your breath. Notice the way that your body flows with each intake and outflow of breath. As you breathe in, feel the quality of the air. Is it cool or warm? Does it feel dry or damp? Can you smell anything?  As you breathe out, notice the sensation of air in your nostrils and the feeling in your chest as your lungs empty. Notice how your body relaxes as you release the breath. Notice any other feelings which come up in you and let them go into the out breath. Let your attention follow the breath outwards, imagining how far it is extending from your body into the air around you. Send your breath out into the atmosphere. </w:t>
      </w:r>
    </w:p>
    <w:p w14:paraId="2EE9E611" w14:textId="77777777" w:rsidR="008825D4" w:rsidRPr="00AF3D40" w:rsidRDefault="008825D4" w:rsidP="008825D4">
      <w:pPr>
        <w:rPr>
          <w:rFonts w:ascii="Times New Roman" w:hAnsi="Times New Roman" w:cs="Times New Roman"/>
        </w:rPr>
      </w:pPr>
      <w:r w:rsidRPr="00AF3D40">
        <w:rPr>
          <w:rFonts w:ascii="Times New Roman" w:hAnsi="Times New Roman" w:cs="Times New Roman"/>
        </w:rPr>
        <w:t>Feel the air on your skin. Feel your connection to the air on which we all depend. Feel connection with life in all its myriad forms.</w:t>
      </w:r>
    </w:p>
    <w:p w14:paraId="5E2BDC56" w14:textId="77777777" w:rsidR="008825D4" w:rsidRPr="00AF3D40" w:rsidRDefault="008825D4" w:rsidP="008825D4">
      <w:pPr>
        <w:rPr>
          <w:rFonts w:ascii="Times New Roman" w:hAnsi="Times New Roman" w:cs="Times New Roman"/>
        </w:rPr>
      </w:pPr>
      <w:r w:rsidRPr="00AF3D40">
        <w:rPr>
          <w:rFonts w:ascii="Times New Roman" w:hAnsi="Times New Roman" w:cs="Times New Roman"/>
        </w:rPr>
        <w:t xml:space="preserve">Slowly open your eyes. Now take some time to explore more of the place which you have chosen, bringing this same awareness to it. Invite the space and the things in it to speak to you. Be in it and listen with your body to the whole orchestra of nature which surrounds you. </w:t>
      </w:r>
    </w:p>
    <w:p w14:paraId="30D9537F" w14:textId="12FF3970" w:rsidR="008825D4" w:rsidRPr="00AF3D40" w:rsidRDefault="008825D4">
      <w:pPr>
        <w:rPr>
          <w:rFonts w:ascii="Times New Roman" w:hAnsi="Times New Roman" w:cs="Times New Roman"/>
        </w:rPr>
      </w:pPr>
    </w:p>
    <w:sectPr w:rsidR="008825D4" w:rsidRPr="00AF3D40">
      <w:footerReference w:type="even" r:id="rId39"/>
      <w:footerReference w:type="defaul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A989" w14:textId="77777777" w:rsidR="00837FA7" w:rsidRDefault="00837FA7">
      <w:pPr>
        <w:spacing w:after="0" w:line="240" w:lineRule="auto"/>
      </w:pPr>
      <w:r>
        <w:separator/>
      </w:r>
    </w:p>
  </w:endnote>
  <w:endnote w:type="continuationSeparator" w:id="0">
    <w:p w14:paraId="6B655335" w14:textId="77777777" w:rsidR="00837FA7" w:rsidRDefault="0083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3027186"/>
      <w:docPartObj>
        <w:docPartGallery w:val="Page Numbers (Bottom of Page)"/>
        <w:docPartUnique/>
      </w:docPartObj>
    </w:sdtPr>
    <w:sdtContent>
      <w:p w14:paraId="1E14E58E" w14:textId="6D079219" w:rsidR="00B632AA" w:rsidRDefault="00B632AA" w:rsidP="00B632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9C4F70" w14:textId="77777777" w:rsidR="00B632AA" w:rsidRDefault="00B632AA" w:rsidP="00917D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261814"/>
      <w:docPartObj>
        <w:docPartGallery w:val="Page Numbers (Bottom of Page)"/>
        <w:docPartUnique/>
      </w:docPartObj>
    </w:sdtPr>
    <w:sdtContent>
      <w:p w14:paraId="730CB2E4" w14:textId="5CC23166" w:rsidR="00B632AA" w:rsidRDefault="00B632AA" w:rsidP="00B632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1BC87C" w14:textId="77777777" w:rsidR="00B632AA" w:rsidRDefault="00B632AA" w:rsidP="00917D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9DB4" w14:textId="77777777" w:rsidR="00837FA7" w:rsidRDefault="00837FA7">
      <w:pPr>
        <w:spacing w:after="0" w:line="240" w:lineRule="auto"/>
      </w:pPr>
      <w:r>
        <w:rPr>
          <w:color w:val="000000"/>
        </w:rPr>
        <w:separator/>
      </w:r>
    </w:p>
  </w:footnote>
  <w:footnote w:type="continuationSeparator" w:id="0">
    <w:p w14:paraId="4D13D8A8" w14:textId="77777777" w:rsidR="00837FA7" w:rsidRDefault="00837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B96"/>
    <w:multiLevelType w:val="multilevel"/>
    <w:tmpl w:val="3A7CFC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63B14362"/>
    <w:multiLevelType w:val="multilevel"/>
    <w:tmpl w:val="A96ACA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29D34C3"/>
    <w:multiLevelType w:val="hybridMultilevel"/>
    <w:tmpl w:val="9E4AE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1850F8"/>
    <w:multiLevelType w:val="multilevel"/>
    <w:tmpl w:val="ECECC1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9947698">
    <w:abstractNumId w:val="3"/>
  </w:num>
  <w:num w:numId="2" w16cid:durableId="1408502413">
    <w:abstractNumId w:val="0"/>
  </w:num>
  <w:num w:numId="3" w16cid:durableId="890962823">
    <w:abstractNumId w:val="1"/>
  </w:num>
  <w:num w:numId="4" w16cid:durableId="1827815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DA0"/>
    <w:rsid w:val="00007C6A"/>
    <w:rsid w:val="000133E0"/>
    <w:rsid w:val="00016A99"/>
    <w:rsid w:val="00017694"/>
    <w:rsid w:val="000242DC"/>
    <w:rsid w:val="000478F1"/>
    <w:rsid w:val="00062904"/>
    <w:rsid w:val="00071A48"/>
    <w:rsid w:val="000A683A"/>
    <w:rsid w:val="000C386B"/>
    <w:rsid w:val="000E79DB"/>
    <w:rsid w:val="000F5E60"/>
    <w:rsid w:val="000F76A9"/>
    <w:rsid w:val="001025D2"/>
    <w:rsid w:val="00115185"/>
    <w:rsid w:val="0012044F"/>
    <w:rsid w:val="001240C4"/>
    <w:rsid w:val="001264EE"/>
    <w:rsid w:val="001277DB"/>
    <w:rsid w:val="00130CF2"/>
    <w:rsid w:val="00136064"/>
    <w:rsid w:val="001379A6"/>
    <w:rsid w:val="001460D7"/>
    <w:rsid w:val="001520E5"/>
    <w:rsid w:val="001551D1"/>
    <w:rsid w:val="001974A9"/>
    <w:rsid w:val="001A1A58"/>
    <w:rsid w:val="001B7432"/>
    <w:rsid w:val="001C0363"/>
    <w:rsid w:val="001C0493"/>
    <w:rsid w:val="001C17E8"/>
    <w:rsid w:val="001E01D9"/>
    <w:rsid w:val="001F373B"/>
    <w:rsid w:val="00216120"/>
    <w:rsid w:val="0023781B"/>
    <w:rsid w:val="00237C94"/>
    <w:rsid w:val="00262C65"/>
    <w:rsid w:val="00283923"/>
    <w:rsid w:val="002918BA"/>
    <w:rsid w:val="002A1A52"/>
    <w:rsid w:val="002A7B16"/>
    <w:rsid w:val="002B5197"/>
    <w:rsid w:val="002E0D0C"/>
    <w:rsid w:val="002E59AF"/>
    <w:rsid w:val="00300779"/>
    <w:rsid w:val="0030274D"/>
    <w:rsid w:val="00305CB2"/>
    <w:rsid w:val="00316486"/>
    <w:rsid w:val="003177CB"/>
    <w:rsid w:val="00324172"/>
    <w:rsid w:val="00347206"/>
    <w:rsid w:val="00356332"/>
    <w:rsid w:val="003647D9"/>
    <w:rsid w:val="0037329A"/>
    <w:rsid w:val="00374460"/>
    <w:rsid w:val="003769E2"/>
    <w:rsid w:val="003A07BB"/>
    <w:rsid w:val="003B11D5"/>
    <w:rsid w:val="003B425E"/>
    <w:rsid w:val="003B4E56"/>
    <w:rsid w:val="003C12E7"/>
    <w:rsid w:val="003C3162"/>
    <w:rsid w:val="003C5447"/>
    <w:rsid w:val="003C72BD"/>
    <w:rsid w:val="003E1E0D"/>
    <w:rsid w:val="003E33F2"/>
    <w:rsid w:val="003F4074"/>
    <w:rsid w:val="003F74F9"/>
    <w:rsid w:val="00403BB8"/>
    <w:rsid w:val="00404E80"/>
    <w:rsid w:val="00433057"/>
    <w:rsid w:val="004352D3"/>
    <w:rsid w:val="004353C4"/>
    <w:rsid w:val="00461835"/>
    <w:rsid w:val="0046687C"/>
    <w:rsid w:val="00493800"/>
    <w:rsid w:val="004A18E4"/>
    <w:rsid w:val="004A2684"/>
    <w:rsid w:val="004B17A3"/>
    <w:rsid w:val="004B5797"/>
    <w:rsid w:val="004D3152"/>
    <w:rsid w:val="004D5A50"/>
    <w:rsid w:val="004D7BF6"/>
    <w:rsid w:val="004E2944"/>
    <w:rsid w:val="004F08EC"/>
    <w:rsid w:val="004F0DAD"/>
    <w:rsid w:val="004F1092"/>
    <w:rsid w:val="004F4405"/>
    <w:rsid w:val="00503304"/>
    <w:rsid w:val="00505E60"/>
    <w:rsid w:val="00506CCA"/>
    <w:rsid w:val="0051144E"/>
    <w:rsid w:val="00513119"/>
    <w:rsid w:val="00524CD5"/>
    <w:rsid w:val="00544864"/>
    <w:rsid w:val="0054491E"/>
    <w:rsid w:val="0054590A"/>
    <w:rsid w:val="00556198"/>
    <w:rsid w:val="0056003D"/>
    <w:rsid w:val="00570A2B"/>
    <w:rsid w:val="00570E55"/>
    <w:rsid w:val="00581D21"/>
    <w:rsid w:val="00583A45"/>
    <w:rsid w:val="00591222"/>
    <w:rsid w:val="00593144"/>
    <w:rsid w:val="00596995"/>
    <w:rsid w:val="005A01B8"/>
    <w:rsid w:val="005A2F27"/>
    <w:rsid w:val="005A322B"/>
    <w:rsid w:val="005B0DFE"/>
    <w:rsid w:val="005C1427"/>
    <w:rsid w:val="005C33D9"/>
    <w:rsid w:val="005D5A75"/>
    <w:rsid w:val="005E1D3D"/>
    <w:rsid w:val="005E338D"/>
    <w:rsid w:val="006022E8"/>
    <w:rsid w:val="00602FA1"/>
    <w:rsid w:val="006138E7"/>
    <w:rsid w:val="00613A20"/>
    <w:rsid w:val="00620A02"/>
    <w:rsid w:val="00623888"/>
    <w:rsid w:val="006241DB"/>
    <w:rsid w:val="00635F93"/>
    <w:rsid w:val="00644E81"/>
    <w:rsid w:val="0064530C"/>
    <w:rsid w:val="00647439"/>
    <w:rsid w:val="00656B07"/>
    <w:rsid w:val="006574D7"/>
    <w:rsid w:val="00660302"/>
    <w:rsid w:val="0066742E"/>
    <w:rsid w:val="00675540"/>
    <w:rsid w:val="00683218"/>
    <w:rsid w:val="006871E8"/>
    <w:rsid w:val="006B34A8"/>
    <w:rsid w:val="006B710D"/>
    <w:rsid w:val="006C53E6"/>
    <w:rsid w:val="006D0901"/>
    <w:rsid w:val="006E28F5"/>
    <w:rsid w:val="00702AD6"/>
    <w:rsid w:val="007101FA"/>
    <w:rsid w:val="007129FB"/>
    <w:rsid w:val="0071443B"/>
    <w:rsid w:val="0071669E"/>
    <w:rsid w:val="00717D6C"/>
    <w:rsid w:val="00743DC3"/>
    <w:rsid w:val="007447AF"/>
    <w:rsid w:val="00744EF1"/>
    <w:rsid w:val="00751C6A"/>
    <w:rsid w:val="0075413D"/>
    <w:rsid w:val="00754F1E"/>
    <w:rsid w:val="007561BE"/>
    <w:rsid w:val="007678B8"/>
    <w:rsid w:val="00774136"/>
    <w:rsid w:val="00774BEC"/>
    <w:rsid w:val="00782614"/>
    <w:rsid w:val="00787288"/>
    <w:rsid w:val="007A5390"/>
    <w:rsid w:val="007B51CD"/>
    <w:rsid w:val="007C2599"/>
    <w:rsid w:val="007C3D6E"/>
    <w:rsid w:val="007D1809"/>
    <w:rsid w:val="007D4A65"/>
    <w:rsid w:val="007D5A2B"/>
    <w:rsid w:val="007D7314"/>
    <w:rsid w:val="007D7D66"/>
    <w:rsid w:val="007E4CEA"/>
    <w:rsid w:val="007E6C16"/>
    <w:rsid w:val="007E7B9E"/>
    <w:rsid w:val="007F21DB"/>
    <w:rsid w:val="008100D5"/>
    <w:rsid w:val="0082752B"/>
    <w:rsid w:val="00832FA0"/>
    <w:rsid w:val="00837FA7"/>
    <w:rsid w:val="00845C93"/>
    <w:rsid w:val="00852737"/>
    <w:rsid w:val="008546F9"/>
    <w:rsid w:val="0085735A"/>
    <w:rsid w:val="008622BE"/>
    <w:rsid w:val="0087692A"/>
    <w:rsid w:val="00877338"/>
    <w:rsid w:val="00880F45"/>
    <w:rsid w:val="0088148F"/>
    <w:rsid w:val="008825D4"/>
    <w:rsid w:val="00882DF9"/>
    <w:rsid w:val="0088744F"/>
    <w:rsid w:val="00892EEF"/>
    <w:rsid w:val="008947ED"/>
    <w:rsid w:val="008B133F"/>
    <w:rsid w:val="008B2526"/>
    <w:rsid w:val="008B2B75"/>
    <w:rsid w:val="008C01F6"/>
    <w:rsid w:val="008C03F5"/>
    <w:rsid w:val="008C71C5"/>
    <w:rsid w:val="008D6C79"/>
    <w:rsid w:val="008D79F3"/>
    <w:rsid w:val="008E23B6"/>
    <w:rsid w:val="008E3C46"/>
    <w:rsid w:val="008E7449"/>
    <w:rsid w:val="008F1E61"/>
    <w:rsid w:val="009029F6"/>
    <w:rsid w:val="009055DA"/>
    <w:rsid w:val="0091304D"/>
    <w:rsid w:val="0091425F"/>
    <w:rsid w:val="00917DCC"/>
    <w:rsid w:val="00921363"/>
    <w:rsid w:val="00943266"/>
    <w:rsid w:val="00950C66"/>
    <w:rsid w:val="00954CD1"/>
    <w:rsid w:val="00961C25"/>
    <w:rsid w:val="009654A4"/>
    <w:rsid w:val="00967A00"/>
    <w:rsid w:val="00967BBE"/>
    <w:rsid w:val="00985489"/>
    <w:rsid w:val="00986C4B"/>
    <w:rsid w:val="009A731C"/>
    <w:rsid w:val="009B0D62"/>
    <w:rsid w:val="009B35C4"/>
    <w:rsid w:val="009C0544"/>
    <w:rsid w:val="009C67EA"/>
    <w:rsid w:val="009D75B7"/>
    <w:rsid w:val="009D7737"/>
    <w:rsid w:val="009D7B44"/>
    <w:rsid w:val="00A166F9"/>
    <w:rsid w:val="00A21A7E"/>
    <w:rsid w:val="00A27A82"/>
    <w:rsid w:val="00A35E3B"/>
    <w:rsid w:val="00A35EED"/>
    <w:rsid w:val="00A40CD0"/>
    <w:rsid w:val="00A41FD8"/>
    <w:rsid w:val="00A53C96"/>
    <w:rsid w:val="00A61D0A"/>
    <w:rsid w:val="00A66E1D"/>
    <w:rsid w:val="00A84CB0"/>
    <w:rsid w:val="00A97CCC"/>
    <w:rsid w:val="00AA5FB1"/>
    <w:rsid w:val="00AB241A"/>
    <w:rsid w:val="00AB51F1"/>
    <w:rsid w:val="00AF3D40"/>
    <w:rsid w:val="00B05188"/>
    <w:rsid w:val="00B051A1"/>
    <w:rsid w:val="00B11700"/>
    <w:rsid w:val="00B128C8"/>
    <w:rsid w:val="00B25F26"/>
    <w:rsid w:val="00B278F4"/>
    <w:rsid w:val="00B320B2"/>
    <w:rsid w:val="00B551D5"/>
    <w:rsid w:val="00B632AA"/>
    <w:rsid w:val="00B8647B"/>
    <w:rsid w:val="00BB012A"/>
    <w:rsid w:val="00BB0647"/>
    <w:rsid w:val="00BC2C7A"/>
    <w:rsid w:val="00BD14D6"/>
    <w:rsid w:val="00BD283A"/>
    <w:rsid w:val="00BD7130"/>
    <w:rsid w:val="00BD7160"/>
    <w:rsid w:val="00BF1077"/>
    <w:rsid w:val="00BF2DF1"/>
    <w:rsid w:val="00C053EB"/>
    <w:rsid w:val="00C057F7"/>
    <w:rsid w:val="00C0644E"/>
    <w:rsid w:val="00C266E7"/>
    <w:rsid w:val="00C27D56"/>
    <w:rsid w:val="00C3597F"/>
    <w:rsid w:val="00C443FF"/>
    <w:rsid w:val="00C502DC"/>
    <w:rsid w:val="00C57B31"/>
    <w:rsid w:val="00C60291"/>
    <w:rsid w:val="00C6059C"/>
    <w:rsid w:val="00C74282"/>
    <w:rsid w:val="00C82BCC"/>
    <w:rsid w:val="00C83E10"/>
    <w:rsid w:val="00C86927"/>
    <w:rsid w:val="00C86AC1"/>
    <w:rsid w:val="00C91F7F"/>
    <w:rsid w:val="00CA4A44"/>
    <w:rsid w:val="00CA74B8"/>
    <w:rsid w:val="00CB4941"/>
    <w:rsid w:val="00CC3835"/>
    <w:rsid w:val="00CD079F"/>
    <w:rsid w:val="00CD32DF"/>
    <w:rsid w:val="00CD5782"/>
    <w:rsid w:val="00CF35AF"/>
    <w:rsid w:val="00CF3B43"/>
    <w:rsid w:val="00D008F8"/>
    <w:rsid w:val="00D01346"/>
    <w:rsid w:val="00D117A1"/>
    <w:rsid w:val="00D453C1"/>
    <w:rsid w:val="00D53C4D"/>
    <w:rsid w:val="00D67887"/>
    <w:rsid w:val="00D72D71"/>
    <w:rsid w:val="00D75552"/>
    <w:rsid w:val="00D759F3"/>
    <w:rsid w:val="00D81772"/>
    <w:rsid w:val="00D82DEF"/>
    <w:rsid w:val="00D86F09"/>
    <w:rsid w:val="00DA7036"/>
    <w:rsid w:val="00DB3C95"/>
    <w:rsid w:val="00DB7DA0"/>
    <w:rsid w:val="00DD0319"/>
    <w:rsid w:val="00DF38CE"/>
    <w:rsid w:val="00DF3EC6"/>
    <w:rsid w:val="00E0068E"/>
    <w:rsid w:val="00E02719"/>
    <w:rsid w:val="00E17753"/>
    <w:rsid w:val="00E20748"/>
    <w:rsid w:val="00E238D6"/>
    <w:rsid w:val="00E23F6D"/>
    <w:rsid w:val="00E26ACC"/>
    <w:rsid w:val="00E3612B"/>
    <w:rsid w:val="00E36381"/>
    <w:rsid w:val="00E506D6"/>
    <w:rsid w:val="00E573F5"/>
    <w:rsid w:val="00E81B8F"/>
    <w:rsid w:val="00E832DF"/>
    <w:rsid w:val="00E86CF1"/>
    <w:rsid w:val="00E91EB8"/>
    <w:rsid w:val="00E9608A"/>
    <w:rsid w:val="00EA1747"/>
    <w:rsid w:val="00EA7B7A"/>
    <w:rsid w:val="00EA7D38"/>
    <w:rsid w:val="00EC0181"/>
    <w:rsid w:val="00EC3AA1"/>
    <w:rsid w:val="00ED0A99"/>
    <w:rsid w:val="00ED2773"/>
    <w:rsid w:val="00ED3C64"/>
    <w:rsid w:val="00ED576B"/>
    <w:rsid w:val="00ED63FC"/>
    <w:rsid w:val="00EE1F09"/>
    <w:rsid w:val="00EE1F70"/>
    <w:rsid w:val="00EF2CF9"/>
    <w:rsid w:val="00EF4294"/>
    <w:rsid w:val="00F073DD"/>
    <w:rsid w:val="00F10691"/>
    <w:rsid w:val="00F1316B"/>
    <w:rsid w:val="00F31D71"/>
    <w:rsid w:val="00F35C8A"/>
    <w:rsid w:val="00F40A85"/>
    <w:rsid w:val="00F52559"/>
    <w:rsid w:val="00F75C93"/>
    <w:rsid w:val="00F80C3D"/>
    <w:rsid w:val="00FA49BB"/>
    <w:rsid w:val="00FA68B6"/>
    <w:rsid w:val="00FC1390"/>
    <w:rsid w:val="00FC6403"/>
    <w:rsid w:val="00FC6A18"/>
    <w:rsid w:val="00FD2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FC16"/>
  <w15:docId w15:val="{0A101F67-4187-A042-885D-D0504E64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uiPriority w:val="9"/>
    <w:unhideWhenUsed/>
    <w:qFormat/>
    <w:pPr>
      <w:spacing w:before="100" w:after="100"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MS Gothic"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8C03F5"/>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pPr>
  </w:style>
  <w:style w:type="character" w:customStyle="1" w:styleId="in-toolbar">
    <w:name w:val="in-toolbar"/>
    <w:basedOn w:val="DefaultParagraphFont"/>
  </w:style>
  <w:style w:type="character" w:styleId="Emphasis">
    <w:name w:val="Emphasis"/>
    <w:basedOn w:val="DefaultParagraphFont"/>
    <w:uiPriority w:val="20"/>
    <w:qFormat/>
    <w:rPr>
      <w:i/>
      <w:iC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2Char">
    <w:name w:val="Heading 2 Char"/>
    <w:basedOn w:val="DefaultParagraphFont"/>
    <w:rPr>
      <w:rFonts w:ascii="Times New Roman" w:eastAsia="Times New Roman" w:hAnsi="Times New Roman" w:cs="Times New Roman"/>
      <w:b/>
      <w:bCs/>
      <w:sz w:val="36"/>
      <w:szCs w:val="36"/>
      <w:lang w:val="en-GB" w:eastAsia="en-GB"/>
    </w:rPr>
  </w:style>
  <w:style w:type="character" w:customStyle="1" w:styleId="anchor-text">
    <w:name w:val="anchor-text"/>
    <w:basedOn w:val="DefaultParagraphFont"/>
  </w:style>
  <w:style w:type="paragraph" w:customStyle="1" w:styleId="u-font-sans">
    <w:name w:val="u-font-sans"/>
    <w:basedOn w:val="Normal"/>
    <w:pPr>
      <w:spacing w:before="100" w:after="100" w:line="240" w:lineRule="auto"/>
    </w:pPr>
    <w:rPr>
      <w:rFonts w:ascii="Times New Roman" w:eastAsia="Times New Roman" w:hAnsi="Times New Roman" w:cs="Times New Roman"/>
      <w:sz w:val="24"/>
      <w:szCs w:val="24"/>
      <w:lang w:val="en-GB" w:eastAsia="en-GB"/>
    </w:rPr>
  </w:style>
  <w:style w:type="character" w:customStyle="1" w:styleId="ref-lnk">
    <w:name w:val="ref-lnk"/>
    <w:basedOn w:val="DefaultParagraphFont"/>
  </w:style>
  <w:style w:type="character" w:customStyle="1" w:styleId="off-screen">
    <w:name w:val="off-screen"/>
    <w:basedOn w:val="DefaultParagraphFont"/>
  </w:style>
  <w:style w:type="character" w:customStyle="1" w:styleId="Heading3Char">
    <w:name w:val="Heading 3 Char"/>
    <w:basedOn w:val="DefaultParagraphFont"/>
    <w:rPr>
      <w:rFonts w:ascii="Calibri Light" w:eastAsia="MS Gothic" w:hAnsi="Calibri Light" w:cs="Times New Roman"/>
      <w:color w:val="1F3763"/>
      <w:sz w:val="24"/>
      <w:szCs w:val="24"/>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pacing w:after="0" w:line="240" w:lineRule="auto"/>
    </w:pPr>
  </w:style>
  <w:style w:type="table" w:styleId="TableGrid">
    <w:name w:val="Table Grid"/>
    <w:basedOn w:val="TableNormal"/>
    <w:uiPriority w:val="39"/>
    <w:rsid w:val="00B12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17A1"/>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117A1"/>
    <w:rPr>
      <w:b/>
      <w:bCs/>
    </w:rPr>
  </w:style>
  <w:style w:type="character" w:customStyle="1" w:styleId="apple-converted-space">
    <w:name w:val="apple-converted-space"/>
    <w:basedOn w:val="DefaultParagraphFont"/>
    <w:rsid w:val="00F1316B"/>
  </w:style>
  <w:style w:type="character" w:customStyle="1" w:styleId="Heading4Char">
    <w:name w:val="Heading 4 Char"/>
    <w:basedOn w:val="DefaultParagraphFont"/>
    <w:link w:val="Heading4"/>
    <w:uiPriority w:val="9"/>
    <w:semiHidden/>
    <w:rsid w:val="008C03F5"/>
    <w:rPr>
      <w:rFonts w:asciiTheme="majorHAnsi" w:eastAsiaTheme="majorEastAsia" w:hAnsiTheme="majorHAnsi" w:cstheme="majorBidi"/>
      <w:i/>
      <w:iCs/>
      <w:color w:val="0F4761" w:themeColor="accent1" w:themeShade="BF"/>
    </w:rPr>
  </w:style>
  <w:style w:type="paragraph" w:styleId="Header">
    <w:name w:val="header"/>
    <w:basedOn w:val="Normal"/>
    <w:link w:val="HeaderChar"/>
    <w:uiPriority w:val="99"/>
    <w:unhideWhenUsed/>
    <w:rsid w:val="00917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DCC"/>
  </w:style>
  <w:style w:type="paragraph" w:styleId="Footer">
    <w:name w:val="footer"/>
    <w:basedOn w:val="Normal"/>
    <w:link w:val="FooterChar"/>
    <w:uiPriority w:val="99"/>
    <w:unhideWhenUsed/>
    <w:rsid w:val="00917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DCC"/>
  </w:style>
  <w:style w:type="character" w:styleId="PageNumber">
    <w:name w:val="page number"/>
    <w:basedOn w:val="DefaultParagraphFont"/>
    <w:uiPriority w:val="99"/>
    <w:semiHidden/>
    <w:unhideWhenUsed/>
    <w:rsid w:val="0091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4416">
      <w:bodyDiv w:val="1"/>
      <w:marLeft w:val="0"/>
      <w:marRight w:val="0"/>
      <w:marTop w:val="0"/>
      <w:marBottom w:val="0"/>
      <w:divBdr>
        <w:top w:val="none" w:sz="0" w:space="0" w:color="auto"/>
        <w:left w:val="none" w:sz="0" w:space="0" w:color="auto"/>
        <w:bottom w:val="none" w:sz="0" w:space="0" w:color="auto"/>
        <w:right w:val="none" w:sz="0" w:space="0" w:color="auto"/>
      </w:divBdr>
    </w:div>
    <w:div w:id="657926827">
      <w:bodyDiv w:val="1"/>
      <w:marLeft w:val="0"/>
      <w:marRight w:val="0"/>
      <w:marTop w:val="0"/>
      <w:marBottom w:val="0"/>
      <w:divBdr>
        <w:top w:val="none" w:sz="0" w:space="0" w:color="auto"/>
        <w:left w:val="none" w:sz="0" w:space="0" w:color="auto"/>
        <w:bottom w:val="none" w:sz="0" w:space="0" w:color="auto"/>
        <w:right w:val="none" w:sz="0" w:space="0" w:color="auto"/>
      </w:divBdr>
    </w:div>
    <w:div w:id="729310618">
      <w:bodyDiv w:val="1"/>
      <w:marLeft w:val="0"/>
      <w:marRight w:val="0"/>
      <w:marTop w:val="0"/>
      <w:marBottom w:val="0"/>
      <w:divBdr>
        <w:top w:val="none" w:sz="0" w:space="0" w:color="auto"/>
        <w:left w:val="none" w:sz="0" w:space="0" w:color="auto"/>
        <w:bottom w:val="none" w:sz="0" w:space="0" w:color="auto"/>
        <w:right w:val="none" w:sz="0" w:space="0" w:color="auto"/>
      </w:divBdr>
    </w:div>
    <w:div w:id="964656921">
      <w:bodyDiv w:val="1"/>
      <w:marLeft w:val="0"/>
      <w:marRight w:val="0"/>
      <w:marTop w:val="0"/>
      <w:marBottom w:val="0"/>
      <w:divBdr>
        <w:top w:val="none" w:sz="0" w:space="0" w:color="auto"/>
        <w:left w:val="none" w:sz="0" w:space="0" w:color="auto"/>
        <w:bottom w:val="none" w:sz="0" w:space="0" w:color="auto"/>
        <w:right w:val="none" w:sz="0" w:space="0" w:color="auto"/>
      </w:divBdr>
    </w:div>
    <w:div w:id="1023634360">
      <w:bodyDiv w:val="1"/>
      <w:marLeft w:val="0"/>
      <w:marRight w:val="0"/>
      <w:marTop w:val="0"/>
      <w:marBottom w:val="0"/>
      <w:divBdr>
        <w:top w:val="none" w:sz="0" w:space="0" w:color="auto"/>
        <w:left w:val="none" w:sz="0" w:space="0" w:color="auto"/>
        <w:bottom w:val="none" w:sz="0" w:space="0" w:color="auto"/>
        <w:right w:val="none" w:sz="0" w:space="0" w:color="auto"/>
      </w:divBdr>
    </w:div>
    <w:div w:id="1142885359">
      <w:bodyDiv w:val="1"/>
      <w:marLeft w:val="0"/>
      <w:marRight w:val="0"/>
      <w:marTop w:val="0"/>
      <w:marBottom w:val="0"/>
      <w:divBdr>
        <w:top w:val="none" w:sz="0" w:space="0" w:color="auto"/>
        <w:left w:val="none" w:sz="0" w:space="0" w:color="auto"/>
        <w:bottom w:val="none" w:sz="0" w:space="0" w:color="auto"/>
        <w:right w:val="none" w:sz="0" w:space="0" w:color="auto"/>
      </w:divBdr>
    </w:div>
    <w:div w:id="1174220782">
      <w:bodyDiv w:val="1"/>
      <w:marLeft w:val="0"/>
      <w:marRight w:val="0"/>
      <w:marTop w:val="0"/>
      <w:marBottom w:val="0"/>
      <w:divBdr>
        <w:top w:val="none" w:sz="0" w:space="0" w:color="auto"/>
        <w:left w:val="none" w:sz="0" w:space="0" w:color="auto"/>
        <w:bottom w:val="none" w:sz="0" w:space="0" w:color="auto"/>
        <w:right w:val="none" w:sz="0" w:space="0" w:color="auto"/>
      </w:divBdr>
    </w:div>
    <w:div w:id="1185633480">
      <w:bodyDiv w:val="1"/>
      <w:marLeft w:val="0"/>
      <w:marRight w:val="0"/>
      <w:marTop w:val="0"/>
      <w:marBottom w:val="0"/>
      <w:divBdr>
        <w:top w:val="none" w:sz="0" w:space="0" w:color="auto"/>
        <w:left w:val="none" w:sz="0" w:space="0" w:color="auto"/>
        <w:bottom w:val="none" w:sz="0" w:space="0" w:color="auto"/>
        <w:right w:val="none" w:sz="0" w:space="0" w:color="auto"/>
      </w:divBdr>
    </w:div>
    <w:div w:id="1223786129">
      <w:bodyDiv w:val="1"/>
      <w:marLeft w:val="0"/>
      <w:marRight w:val="0"/>
      <w:marTop w:val="0"/>
      <w:marBottom w:val="0"/>
      <w:divBdr>
        <w:top w:val="none" w:sz="0" w:space="0" w:color="auto"/>
        <w:left w:val="none" w:sz="0" w:space="0" w:color="auto"/>
        <w:bottom w:val="none" w:sz="0" w:space="0" w:color="auto"/>
        <w:right w:val="none" w:sz="0" w:space="0" w:color="auto"/>
      </w:divBdr>
    </w:div>
    <w:div w:id="1342703733">
      <w:bodyDiv w:val="1"/>
      <w:marLeft w:val="0"/>
      <w:marRight w:val="0"/>
      <w:marTop w:val="0"/>
      <w:marBottom w:val="0"/>
      <w:divBdr>
        <w:top w:val="none" w:sz="0" w:space="0" w:color="auto"/>
        <w:left w:val="none" w:sz="0" w:space="0" w:color="auto"/>
        <w:bottom w:val="none" w:sz="0" w:space="0" w:color="auto"/>
        <w:right w:val="none" w:sz="0" w:space="0" w:color="auto"/>
      </w:divBdr>
    </w:div>
    <w:div w:id="1373114293">
      <w:bodyDiv w:val="1"/>
      <w:marLeft w:val="0"/>
      <w:marRight w:val="0"/>
      <w:marTop w:val="0"/>
      <w:marBottom w:val="0"/>
      <w:divBdr>
        <w:top w:val="none" w:sz="0" w:space="0" w:color="auto"/>
        <w:left w:val="none" w:sz="0" w:space="0" w:color="auto"/>
        <w:bottom w:val="none" w:sz="0" w:space="0" w:color="auto"/>
        <w:right w:val="none" w:sz="0" w:space="0" w:color="auto"/>
      </w:divBdr>
    </w:div>
    <w:div w:id="1614942260">
      <w:bodyDiv w:val="1"/>
      <w:marLeft w:val="0"/>
      <w:marRight w:val="0"/>
      <w:marTop w:val="0"/>
      <w:marBottom w:val="0"/>
      <w:divBdr>
        <w:top w:val="none" w:sz="0" w:space="0" w:color="auto"/>
        <w:left w:val="none" w:sz="0" w:space="0" w:color="auto"/>
        <w:bottom w:val="none" w:sz="0" w:space="0" w:color="auto"/>
        <w:right w:val="none" w:sz="0" w:space="0" w:color="auto"/>
      </w:divBdr>
      <w:divsChild>
        <w:div w:id="550382064">
          <w:marLeft w:val="0"/>
          <w:marRight w:val="0"/>
          <w:marTop w:val="0"/>
          <w:marBottom w:val="0"/>
          <w:divBdr>
            <w:top w:val="none" w:sz="0" w:space="0" w:color="auto"/>
            <w:left w:val="none" w:sz="0" w:space="0" w:color="auto"/>
            <w:bottom w:val="none" w:sz="0" w:space="0" w:color="auto"/>
            <w:right w:val="none" w:sz="0" w:space="0" w:color="auto"/>
          </w:divBdr>
          <w:divsChild>
            <w:div w:id="76943061">
              <w:marLeft w:val="0"/>
              <w:marRight w:val="0"/>
              <w:marTop w:val="0"/>
              <w:marBottom w:val="0"/>
              <w:divBdr>
                <w:top w:val="none" w:sz="0" w:space="0" w:color="auto"/>
                <w:left w:val="none" w:sz="0" w:space="0" w:color="auto"/>
                <w:bottom w:val="none" w:sz="0" w:space="0" w:color="auto"/>
                <w:right w:val="none" w:sz="0" w:space="0" w:color="auto"/>
              </w:divBdr>
              <w:divsChild>
                <w:div w:id="841969482">
                  <w:marLeft w:val="0"/>
                  <w:marRight w:val="0"/>
                  <w:marTop w:val="0"/>
                  <w:marBottom w:val="0"/>
                  <w:divBdr>
                    <w:top w:val="none" w:sz="0" w:space="0" w:color="auto"/>
                    <w:left w:val="none" w:sz="0" w:space="0" w:color="auto"/>
                    <w:bottom w:val="none" w:sz="0" w:space="0" w:color="auto"/>
                    <w:right w:val="none" w:sz="0" w:space="0" w:color="auto"/>
                  </w:divBdr>
                  <w:divsChild>
                    <w:div w:id="1016619169">
                      <w:marLeft w:val="0"/>
                      <w:marRight w:val="0"/>
                      <w:marTop w:val="0"/>
                      <w:marBottom w:val="0"/>
                      <w:divBdr>
                        <w:top w:val="none" w:sz="0" w:space="0" w:color="auto"/>
                        <w:left w:val="none" w:sz="0" w:space="0" w:color="auto"/>
                        <w:bottom w:val="none" w:sz="0" w:space="0" w:color="auto"/>
                        <w:right w:val="none" w:sz="0" w:space="0" w:color="auto"/>
                      </w:divBdr>
                      <w:divsChild>
                        <w:div w:id="28383345">
                          <w:marLeft w:val="0"/>
                          <w:marRight w:val="0"/>
                          <w:marTop w:val="0"/>
                          <w:marBottom w:val="0"/>
                          <w:divBdr>
                            <w:top w:val="none" w:sz="0" w:space="0" w:color="auto"/>
                            <w:left w:val="none" w:sz="0" w:space="0" w:color="auto"/>
                            <w:bottom w:val="none" w:sz="0" w:space="0" w:color="auto"/>
                            <w:right w:val="none" w:sz="0" w:space="0" w:color="auto"/>
                          </w:divBdr>
                          <w:divsChild>
                            <w:div w:id="10967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360826">
      <w:bodyDiv w:val="1"/>
      <w:marLeft w:val="0"/>
      <w:marRight w:val="0"/>
      <w:marTop w:val="0"/>
      <w:marBottom w:val="0"/>
      <w:divBdr>
        <w:top w:val="none" w:sz="0" w:space="0" w:color="auto"/>
        <w:left w:val="none" w:sz="0" w:space="0" w:color="auto"/>
        <w:bottom w:val="none" w:sz="0" w:space="0" w:color="auto"/>
        <w:right w:val="none" w:sz="0" w:space="0" w:color="auto"/>
      </w:divBdr>
    </w:div>
    <w:div w:id="1731073748">
      <w:bodyDiv w:val="1"/>
      <w:marLeft w:val="0"/>
      <w:marRight w:val="0"/>
      <w:marTop w:val="0"/>
      <w:marBottom w:val="0"/>
      <w:divBdr>
        <w:top w:val="none" w:sz="0" w:space="0" w:color="auto"/>
        <w:left w:val="none" w:sz="0" w:space="0" w:color="auto"/>
        <w:bottom w:val="none" w:sz="0" w:space="0" w:color="auto"/>
        <w:right w:val="none" w:sz="0" w:space="0" w:color="auto"/>
      </w:divBdr>
    </w:div>
    <w:div w:id="1774209155">
      <w:bodyDiv w:val="1"/>
      <w:marLeft w:val="0"/>
      <w:marRight w:val="0"/>
      <w:marTop w:val="0"/>
      <w:marBottom w:val="0"/>
      <w:divBdr>
        <w:top w:val="none" w:sz="0" w:space="0" w:color="auto"/>
        <w:left w:val="none" w:sz="0" w:space="0" w:color="auto"/>
        <w:bottom w:val="none" w:sz="0" w:space="0" w:color="auto"/>
        <w:right w:val="none" w:sz="0" w:space="0" w:color="auto"/>
      </w:divBdr>
      <w:divsChild>
        <w:div w:id="1839072302">
          <w:marLeft w:val="0"/>
          <w:marRight w:val="0"/>
          <w:marTop w:val="0"/>
          <w:marBottom w:val="0"/>
          <w:divBdr>
            <w:top w:val="none" w:sz="0" w:space="0" w:color="auto"/>
            <w:left w:val="none" w:sz="0" w:space="0" w:color="auto"/>
            <w:bottom w:val="none" w:sz="0" w:space="0" w:color="auto"/>
            <w:right w:val="none" w:sz="0" w:space="0" w:color="auto"/>
          </w:divBdr>
        </w:div>
      </w:divsChild>
    </w:div>
    <w:div w:id="1849061096">
      <w:bodyDiv w:val="1"/>
      <w:marLeft w:val="0"/>
      <w:marRight w:val="0"/>
      <w:marTop w:val="0"/>
      <w:marBottom w:val="0"/>
      <w:divBdr>
        <w:top w:val="none" w:sz="0" w:space="0" w:color="auto"/>
        <w:left w:val="none" w:sz="0" w:space="0" w:color="auto"/>
        <w:bottom w:val="none" w:sz="0" w:space="0" w:color="auto"/>
        <w:right w:val="none" w:sz="0" w:space="0" w:color="auto"/>
      </w:divBdr>
    </w:div>
    <w:div w:id="1855880066">
      <w:bodyDiv w:val="1"/>
      <w:marLeft w:val="0"/>
      <w:marRight w:val="0"/>
      <w:marTop w:val="0"/>
      <w:marBottom w:val="0"/>
      <w:divBdr>
        <w:top w:val="none" w:sz="0" w:space="0" w:color="auto"/>
        <w:left w:val="none" w:sz="0" w:space="0" w:color="auto"/>
        <w:bottom w:val="none" w:sz="0" w:space="0" w:color="auto"/>
        <w:right w:val="none" w:sz="0" w:space="0" w:color="auto"/>
      </w:divBdr>
    </w:div>
    <w:div w:id="1922911768">
      <w:bodyDiv w:val="1"/>
      <w:marLeft w:val="0"/>
      <w:marRight w:val="0"/>
      <w:marTop w:val="0"/>
      <w:marBottom w:val="0"/>
      <w:divBdr>
        <w:top w:val="none" w:sz="0" w:space="0" w:color="auto"/>
        <w:left w:val="none" w:sz="0" w:space="0" w:color="auto"/>
        <w:bottom w:val="none" w:sz="0" w:space="0" w:color="auto"/>
        <w:right w:val="none" w:sz="0" w:space="0" w:color="auto"/>
      </w:divBdr>
    </w:div>
    <w:div w:id="1970428952">
      <w:bodyDiv w:val="1"/>
      <w:marLeft w:val="0"/>
      <w:marRight w:val="0"/>
      <w:marTop w:val="0"/>
      <w:marBottom w:val="0"/>
      <w:divBdr>
        <w:top w:val="none" w:sz="0" w:space="0" w:color="auto"/>
        <w:left w:val="none" w:sz="0" w:space="0" w:color="auto"/>
        <w:bottom w:val="none" w:sz="0" w:space="0" w:color="auto"/>
        <w:right w:val="none" w:sz="0" w:space="0" w:color="auto"/>
      </w:divBdr>
    </w:div>
    <w:div w:id="2015456923">
      <w:bodyDiv w:val="1"/>
      <w:marLeft w:val="0"/>
      <w:marRight w:val="0"/>
      <w:marTop w:val="0"/>
      <w:marBottom w:val="0"/>
      <w:divBdr>
        <w:top w:val="none" w:sz="0" w:space="0" w:color="auto"/>
        <w:left w:val="none" w:sz="0" w:space="0" w:color="auto"/>
        <w:bottom w:val="none" w:sz="0" w:space="0" w:color="auto"/>
        <w:right w:val="none" w:sz="0" w:space="0" w:color="auto"/>
      </w:divBdr>
    </w:div>
    <w:div w:id="2118020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d.2020.03.185" TargetMode="External"/><Relationship Id="rId18" Type="http://schemas.openxmlformats.org/officeDocument/2006/relationships/hyperlink" Target="https://doi.org/10.3390/su132011370" TargetMode="External"/><Relationship Id="rId26" Type="http://schemas.openxmlformats.org/officeDocument/2006/relationships/hyperlink" Target="https://doi.org/10.1016/0272-4944(95)90001-2" TargetMode="External"/><Relationship Id="rId39" Type="http://schemas.openxmlformats.org/officeDocument/2006/relationships/footer" Target="footer1.xml"/><Relationship Id="rId21" Type="http://schemas.openxmlformats.org/officeDocument/2006/relationships/hyperlink" Target="https://doi.org/10.3934/publichealth.2024050" TargetMode="External"/><Relationship Id="rId34" Type="http://schemas.openxmlformats.org/officeDocument/2006/relationships/hyperlink" Target="https://doi.org/10.1016/j.jenvp.2023.102072"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3389/fpsyg.2024.1400655" TargetMode="External"/><Relationship Id="rId20" Type="http://schemas.openxmlformats.org/officeDocument/2006/relationships/hyperlink" Target="https://doi.org/10.1016/j.landurbplan.2018.07.013" TargetMode="External"/><Relationship Id="rId29" Type="http://schemas.openxmlformats.org/officeDocument/2006/relationships/hyperlink" Target="https://doi.org/10.1016/j.ufug.2022.12756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3389/fpsyg.2021.580992" TargetMode="External"/><Relationship Id="rId32" Type="http://schemas.openxmlformats.org/officeDocument/2006/relationships/hyperlink" Target="https://doi.org/10.1016/j.addbeh.2008.04.018" TargetMode="External"/><Relationship Id="rId37" Type="http://schemas.openxmlformats.org/officeDocument/2006/relationships/hyperlink" Target="https://doi.org/10.5070/P537151710"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i.org/10.1186/1471-2458-10-456" TargetMode="External"/><Relationship Id="rId23" Type="http://schemas.openxmlformats.org/officeDocument/2006/relationships/hyperlink" Target="https://doi.org/10.1080/09603120310001633895" TargetMode="External"/><Relationship Id="rId28" Type="http://schemas.openxmlformats.org/officeDocument/2006/relationships/hyperlink" Target="https://doi.org/10.1186/s12889-019-7108-3" TargetMode="External"/><Relationship Id="rId36" Type="http://schemas.openxmlformats.org/officeDocument/2006/relationships/hyperlink" Target="https://doi.org/10.1111/0022-4537.00174" TargetMode="External"/><Relationship Id="rId10" Type="http://schemas.openxmlformats.org/officeDocument/2006/relationships/endnotes" Target="endnotes.xml"/><Relationship Id="rId19" Type="http://schemas.openxmlformats.org/officeDocument/2006/relationships/hyperlink" Target="https://www.jstor.org/stable/24865273" TargetMode="External"/><Relationship Id="rId31" Type="http://schemas.openxmlformats.org/officeDocument/2006/relationships/hyperlink" Target="https://doi.org/10.1016/j.biocon.2005.07.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inm.12179" TargetMode="External"/><Relationship Id="rId22" Type="http://schemas.openxmlformats.org/officeDocument/2006/relationships/hyperlink" Target="https://doi.org/10.1080/08873267.2011.567132" TargetMode="External"/><Relationship Id="rId27" Type="http://schemas.openxmlformats.org/officeDocument/2006/relationships/hyperlink" Target="https://doi.org/10.3390/ijerph10030913" TargetMode="External"/><Relationship Id="rId30" Type="http://schemas.openxmlformats.org/officeDocument/2006/relationships/hyperlink" Target="https://doi.org/10.1177/0013916508319745" TargetMode="External"/><Relationship Id="rId35" Type="http://schemas.openxmlformats.org/officeDocument/2006/relationships/hyperlink" Target="https://doi.org/10.1016/S0167-8760(01)00162-3"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oi.org/10.1177/0013916510385082" TargetMode="External"/><Relationship Id="rId25" Type="http://schemas.openxmlformats.org/officeDocument/2006/relationships/hyperlink" Target="%20https://doi.org/10.31235/osf.io/jdp9k%20%20%20%20%20%20%20%20%20%20%20%20%20%20" TargetMode="External"/><Relationship Id="rId33" Type="http://schemas.openxmlformats.org/officeDocument/2006/relationships/hyperlink" Target="https://doi.org/10.1016/j.concog.2012.07.009" TargetMode="External"/><Relationship Id="rId38" Type="http://schemas.openxmlformats.org/officeDocument/2006/relationships/hyperlink" Target="https://doi.org/10.1037/0022-3514.54.6.1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d3df71-1c7c-48eb-a800-6d66b9bbc6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473ACFC146D44B33B66B35E4A4B9E" ma:contentTypeVersion="18" ma:contentTypeDescription="Create a new document." ma:contentTypeScope="" ma:versionID="904e80b4c6460a857c162640295d9e86">
  <xsd:schema xmlns:xsd="http://www.w3.org/2001/XMLSchema" xmlns:xs="http://www.w3.org/2001/XMLSchema" xmlns:p="http://schemas.microsoft.com/office/2006/metadata/properties" xmlns:ns3="dcd3df71-1c7c-48eb-a800-6d66b9bbc67b" xmlns:ns4="f87e66da-8b03-4646-84cd-915b3d673bd0" targetNamespace="http://schemas.microsoft.com/office/2006/metadata/properties" ma:root="true" ma:fieldsID="00e177570bd4123b645a236cc1126963" ns3:_="" ns4:_="">
    <xsd:import namespace="dcd3df71-1c7c-48eb-a800-6d66b9bbc67b"/>
    <xsd:import namespace="f87e66da-8b03-4646-84cd-915b3d673b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3df71-1c7c-48eb-a800-6d66b9bbc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7e66da-8b03-4646-84cd-915b3d673b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C9F3C-6D63-4C87-9197-5DF428CFF30B}">
  <ds:schemaRefs>
    <ds:schemaRef ds:uri="http://schemas.microsoft.com/office/2006/metadata/properties"/>
    <ds:schemaRef ds:uri="http://schemas.microsoft.com/office/infopath/2007/PartnerControls"/>
    <ds:schemaRef ds:uri="dcd3df71-1c7c-48eb-a800-6d66b9bbc67b"/>
  </ds:schemaRefs>
</ds:datastoreItem>
</file>

<file path=customXml/itemProps2.xml><?xml version="1.0" encoding="utf-8"?>
<ds:datastoreItem xmlns:ds="http://schemas.openxmlformats.org/officeDocument/2006/customXml" ds:itemID="{4B7DC958-542B-4332-A8D6-430D30E9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3df71-1c7c-48eb-a800-6d66b9bbc67b"/>
    <ds:schemaRef ds:uri="f87e66da-8b03-4646-84cd-915b3d673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10603-BD00-43FF-A500-EBD16CA8F707}">
  <ds:schemaRefs>
    <ds:schemaRef ds:uri="http://schemas.microsoft.com/sharepoint/v3/contenttype/forms"/>
  </ds:schemaRefs>
</ds:datastoreItem>
</file>

<file path=customXml/itemProps4.xml><?xml version="1.0" encoding="utf-8"?>
<ds:datastoreItem xmlns:ds="http://schemas.openxmlformats.org/officeDocument/2006/customXml" ds:itemID="{20B522B4-551A-4E9B-B78C-48F5BB16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30</Pages>
  <Words>9798</Words>
  <Characters>55854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Canessa-Pollard</dc:creator>
  <dc:description/>
  <cp:lastModifiedBy>(stu) LEANNE HAYWOOD</cp:lastModifiedBy>
  <cp:revision>48</cp:revision>
  <cp:lastPrinted>2025-01-20T13:17:00Z</cp:lastPrinted>
  <dcterms:created xsi:type="dcterms:W3CDTF">2025-02-12T09:51:00Z</dcterms:created>
  <dcterms:modified xsi:type="dcterms:W3CDTF">2025-02-21T09:25:00Z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0x010100B09473ACFC146D44B33B66B35E4A4B9E</vt:lpwstr>
  </property>
</Properties>
</file>