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0FD34" w14:textId="77777777" w:rsidR="00FF70E1" w:rsidRDefault="00FF70E1" w:rsidP="0024006A">
      <w:pPr>
        <w:pStyle w:val="Title"/>
        <w:jc w:val="center"/>
      </w:pPr>
      <w:bookmarkStart w:id="0" w:name="_GoBack"/>
      <w:bookmarkEnd w:id="0"/>
    </w:p>
    <w:p w14:paraId="23DC2D94" w14:textId="77777777" w:rsidR="00FF70E1" w:rsidRDefault="00FF70E1" w:rsidP="0024006A">
      <w:pPr>
        <w:pStyle w:val="Title"/>
        <w:jc w:val="center"/>
      </w:pPr>
    </w:p>
    <w:p w14:paraId="6C8AF655" w14:textId="77777777" w:rsidR="00FF70E1" w:rsidRDefault="00FF70E1" w:rsidP="0024006A">
      <w:pPr>
        <w:pStyle w:val="Title"/>
        <w:jc w:val="center"/>
      </w:pPr>
    </w:p>
    <w:p w14:paraId="1DC10284" w14:textId="77777777" w:rsidR="00FF70E1" w:rsidRDefault="00FF70E1" w:rsidP="0024006A">
      <w:pPr>
        <w:pStyle w:val="Title"/>
        <w:jc w:val="center"/>
      </w:pPr>
    </w:p>
    <w:p w14:paraId="7B9F2804" w14:textId="2A190AD3" w:rsidR="0094657E" w:rsidRPr="006415D7" w:rsidRDefault="0094657E" w:rsidP="0024006A">
      <w:pPr>
        <w:pStyle w:val="Title"/>
        <w:jc w:val="center"/>
        <w:rPr>
          <w:sz w:val="52"/>
        </w:rPr>
      </w:pPr>
      <w:r w:rsidRPr="006415D7">
        <w:rPr>
          <w:sz w:val="52"/>
        </w:rPr>
        <w:t xml:space="preserve">Lifecycle cost and environmental impact analysis of adopting an electric vehicle fleet for </w:t>
      </w:r>
      <w:r w:rsidR="00FF70E1" w:rsidRPr="006415D7">
        <w:rPr>
          <w:sz w:val="52"/>
        </w:rPr>
        <w:t xml:space="preserve">WEST </w:t>
      </w:r>
      <w:r w:rsidRPr="006415D7">
        <w:rPr>
          <w:sz w:val="52"/>
        </w:rPr>
        <w:t>Sussex County Council</w:t>
      </w:r>
    </w:p>
    <w:p w14:paraId="23CF1E10" w14:textId="77777777" w:rsidR="0094657E" w:rsidRDefault="0094657E" w:rsidP="0094657E">
      <w:pPr>
        <w:spacing w:line="276" w:lineRule="auto"/>
        <w:rPr>
          <w:rFonts w:cs="Arial"/>
        </w:rPr>
      </w:pPr>
    </w:p>
    <w:p w14:paraId="5BC101FC" w14:textId="77777777" w:rsidR="0024006A" w:rsidRDefault="0024006A" w:rsidP="0094657E">
      <w:pPr>
        <w:spacing w:line="276" w:lineRule="auto"/>
        <w:rPr>
          <w:rFonts w:cs="Arial"/>
          <w:b/>
          <w:u w:val="single"/>
        </w:rPr>
      </w:pPr>
    </w:p>
    <w:p w14:paraId="167606E7" w14:textId="77777777" w:rsidR="0024006A" w:rsidRDefault="0024006A" w:rsidP="0094657E">
      <w:pPr>
        <w:spacing w:line="276" w:lineRule="auto"/>
        <w:rPr>
          <w:rFonts w:cs="Arial"/>
          <w:b/>
          <w:u w:val="single"/>
        </w:rPr>
      </w:pPr>
    </w:p>
    <w:p w14:paraId="59751C08" w14:textId="5EA193EC" w:rsidR="0024006A" w:rsidRDefault="00FF70E1" w:rsidP="006415D7">
      <w:pPr>
        <w:spacing w:line="276" w:lineRule="auto"/>
        <w:jc w:val="center"/>
        <w:rPr>
          <w:rFonts w:cs="Arial"/>
        </w:rPr>
      </w:pPr>
      <w:r w:rsidRPr="006415D7">
        <w:rPr>
          <w:rFonts w:cs="Arial"/>
        </w:rPr>
        <w:t>Michel Leseure</w:t>
      </w:r>
    </w:p>
    <w:p w14:paraId="77B4ACF5" w14:textId="4B1AA313" w:rsidR="006415D7" w:rsidRPr="006415D7" w:rsidRDefault="006415D7" w:rsidP="006415D7">
      <w:pPr>
        <w:spacing w:line="276" w:lineRule="auto"/>
        <w:jc w:val="center"/>
        <w:rPr>
          <w:rFonts w:cs="Arial"/>
        </w:rPr>
      </w:pPr>
      <w:r>
        <w:rPr>
          <w:rFonts w:cs="Arial"/>
        </w:rPr>
        <w:t>University of Chichester Business School</w:t>
      </w:r>
    </w:p>
    <w:p w14:paraId="13FA1F6B" w14:textId="14429085" w:rsidR="00FF70E1" w:rsidRDefault="006415D7" w:rsidP="006415D7">
      <w:pPr>
        <w:spacing w:line="276" w:lineRule="auto"/>
        <w:jc w:val="center"/>
        <w:rPr>
          <w:rFonts w:cs="Arial"/>
        </w:rPr>
      </w:pPr>
      <w:r w:rsidRPr="006415D7">
        <w:rPr>
          <w:rFonts w:cs="Arial"/>
        </w:rPr>
        <w:t>28/03/2019</w:t>
      </w:r>
    </w:p>
    <w:p w14:paraId="58AF0100" w14:textId="4CC6502A" w:rsidR="006415D7" w:rsidRDefault="006415D7" w:rsidP="006415D7">
      <w:pPr>
        <w:spacing w:line="276" w:lineRule="auto"/>
        <w:jc w:val="center"/>
        <w:rPr>
          <w:rFonts w:cs="Arial"/>
        </w:rPr>
      </w:pPr>
    </w:p>
    <w:p w14:paraId="6EFE3C10" w14:textId="2A5325BA" w:rsidR="006415D7" w:rsidRDefault="006415D7" w:rsidP="006415D7">
      <w:pPr>
        <w:spacing w:line="276" w:lineRule="auto"/>
        <w:jc w:val="center"/>
        <w:rPr>
          <w:rFonts w:cs="Arial"/>
        </w:rPr>
      </w:pPr>
    </w:p>
    <w:p w14:paraId="52DB2A69" w14:textId="3CF6CFD1" w:rsidR="006415D7" w:rsidRDefault="006415D7" w:rsidP="006415D7">
      <w:pPr>
        <w:spacing w:line="276" w:lineRule="auto"/>
        <w:jc w:val="center"/>
        <w:rPr>
          <w:rFonts w:cs="Arial"/>
        </w:rPr>
      </w:pPr>
    </w:p>
    <w:p w14:paraId="638F5E50" w14:textId="0E2217A7" w:rsidR="006415D7" w:rsidRDefault="006415D7" w:rsidP="006415D7">
      <w:pPr>
        <w:spacing w:line="276" w:lineRule="auto"/>
        <w:jc w:val="center"/>
        <w:rPr>
          <w:rFonts w:cs="Arial"/>
        </w:rPr>
      </w:pPr>
    </w:p>
    <w:p w14:paraId="4CF22D6C" w14:textId="01C55437" w:rsidR="006415D7" w:rsidRDefault="006415D7" w:rsidP="006415D7">
      <w:pPr>
        <w:spacing w:line="276" w:lineRule="auto"/>
        <w:jc w:val="center"/>
        <w:rPr>
          <w:rFonts w:cs="Arial"/>
        </w:rPr>
      </w:pPr>
    </w:p>
    <w:p w14:paraId="0A3C7C81" w14:textId="4D810F05" w:rsidR="006415D7" w:rsidRDefault="006415D7" w:rsidP="006415D7">
      <w:pPr>
        <w:spacing w:line="276" w:lineRule="auto"/>
        <w:jc w:val="center"/>
        <w:rPr>
          <w:rFonts w:cs="Arial"/>
        </w:rPr>
      </w:pPr>
    </w:p>
    <w:p w14:paraId="6B2A1F73" w14:textId="4A057E3B" w:rsidR="006415D7" w:rsidRDefault="006415D7" w:rsidP="006415D7">
      <w:pPr>
        <w:spacing w:line="276" w:lineRule="auto"/>
        <w:jc w:val="center"/>
        <w:rPr>
          <w:rFonts w:cs="Arial"/>
        </w:rPr>
      </w:pPr>
    </w:p>
    <w:p w14:paraId="4FC87639" w14:textId="586C4BE9" w:rsidR="006415D7" w:rsidRDefault="006415D7" w:rsidP="006415D7">
      <w:pPr>
        <w:spacing w:line="276" w:lineRule="auto"/>
        <w:jc w:val="center"/>
        <w:rPr>
          <w:rFonts w:cs="Arial"/>
        </w:rPr>
      </w:pPr>
    </w:p>
    <w:p w14:paraId="4DA9165D" w14:textId="6ACBDD20" w:rsidR="006415D7" w:rsidRDefault="006415D7" w:rsidP="006415D7">
      <w:pPr>
        <w:spacing w:line="276" w:lineRule="auto"/>
        <w:jc w:val="center"/>
        <w:rPr>
          <w:rFonts w:cs="Arial"/>
        </w:rPr>
      </w:pPr>
    </w:p>
    <w:p w14:paraId="29EF11AF" w14:textId="32C8B3DA" w:rsidR="006415D7" w:rsidRDefault="006415D7" w:rsidP="006415D7">
      <w:pPr>
        <w:pStyle w:val="Heading1"/>
      </w:pPr>
      <w:bookmarkStart w:id="1" w:name="_Toc4707600"/>
      <w:r>
        <w:lastRenderedPageBreak/>
        <w:t>Abstract</w:t>
      </w:r>
      <w:bookmarkEnd w:id="1"/>
    </w:p>
    <w:p w14:paraId="58A88D3B" w14:textId="77777777" w:rsidR="006415D7" w:rsidRPr="006415D7" w:rsidRDefault="006415D7" w:rsidP="006415D7">
      <w:pPr>
        <w:spacing w:line="276" w:lineRule="auto"/>
        <w:jc w:val="center"/>
        <w:rPr>
          <w:rFonts w:cs="Arial"/>
        </w:rPr>
      </w:pPr>
    </w:p>
    <w:p w14:paraId="7CC145B4" w14:textId="16FEF6BC" w:rsidR="0024006A" w:rsidRDefault="006415D7" w:rsidP="00160C59">
      <w:pPr>
        <w:spacing w:line="276" w:lineRule="auto"/>
        <w:jc w:val="both"/>
        <w:rPr>
          <w:rFonts w:cs="Arial"/>
        </w:rPr>
      </w:pPr>
      <w:r w:rsidRPr="006415D7">
        <w:rPr>
          <w:rFonts w:cs="Arial"/>
        </w:rPr>
        <w:t xml:space="preserve">This </w:t>
      </w:r>
      <w:r w:rsidR="008E1846">
        <w:rPr>
          <w:rFonts w:cs="Arial"/>
        </w:rPr>
        <w:t>study</w:t>
      </w:r>
      <w:r w:rsidRPr="006415D7">
        <w:rPr>
          <w:rFonts w:cs="Arial"/>
        </w:rPr>
        <w:t xml:space="preserve"> </w:t>
      </w:r>
      <w:r w:rsidR="008E1846">
        <w:rPr>
          <w:rFonts w:cs="Arial"/>
        </w:rPr>
        <w:t>was commissioned by West Sussex Count</w:t>
      </w:r>
      <w:r w:rsidR="00956C4B">
        <w:rPr>
          <w:rFonts w:cs="Arial"/>
        </w:rPr>
        <w:t>y</w:t>
      </w:r>
      <w:r w:rsidR="008E1846">
        <w:rPr>
          <w:rFonts w:cs="Arial"/>
        </w:rPr>
        <w:t xml:space="preserve"> Council in order to </w:t>
      </w:r>
      <w:r w:rsidR="00956C4B">
        <w:rPr>
          <w:rFonts w:cs="Arial"/>
        </w:rPr>
        <w:t xml:space="preserve">assess the economic and environmental performance of introducing electrical vehicles in its fleet.  </w:t>
      </w:r>
      <w:r w:rsidR="00041C5F">
        <w:rPr>
          <w:rFonts w:cs="Arial"/>
        </w:rPr>
        <w:t xml:space="preserve">Electrical vehicles are typically described as environmentally friendly, </w:t>
      </w:r>
      <w:r w:rsidR="00EC1BE4">
        <w:rPr>
          <w:rFonts w:cs="Arial"/>
        </w:rPr>
        <w:t xml:space="preserve">expensive to buy, but cheap to run.  Based on the data collected over a </w:t>
      </w:r>
      <w:r w:rsidR="00A47406">
        <w:rPr>
          <w:rFonts w:cs="Arial"/>
        </w:rPr>
        <w:t>4-month</w:t>
      </w:r>
      <w:r w:rsidR="00160C59">
        <w:rPr>
          <w:rFonts w:cs="Arial"/>
        </w:rPr>
        <w:t xml:space="preserve"> trial</w:t>
      </w:r>
      <w:r w:rsidR="00EC1BE4">
        <w:rPr>
          <w:rFonts w:cs="Arial"/>
        </w:rPr>
        <w:t xml:space="preserve"> period</w:t>
      </w:r>
      <w:r w:rsidR="00DD59B8">
        <w:rPr>
          <w:rFonts w:cs="Arial"/>
        </w:rPr>
        <w:t>, the report confirm</w:t>
      </w:r>
      <w:r w:rsidR="00A30D7B">
        <w:rPr>
          <w:rFonts w:cs="Arial"/>
        </w:rPr>
        <w:t>s th</w:t>
      </w:r>
      <w:r w:rsidR="00AB5AE0">
        <w:rPr>
          <w:rFonts w:cs="Arial"/>
        </w:rPr>
        <w:t>is</w:t>
      </w:r>
      <w:r w:rsidR="00A30D7B">
        <w:rPr>
          <w:rFonts w:cs="Arial"/>
        </w:rPr>
        <w:t xml:space="preserve"> statement, although the </w:t>
      </w:r>
      <w:r w:rsidR="00C42155">
        <w:rPr>
          <w:rFonts w:cs="Arial"/>
        </w:rPr>
        <w:t xml:space="preserve">extent of </w:t>
      </w:r>
      <w:r w:rsidR="00AB5AE0">
        <w:rPr>
          <w:rFonts w:cs="Arial"/>
        </w:rPr>
        <w:t xml:space="preserve">the </w:t>
      </w:r>
      <w:r w:rsidR="00C42155">
        <w:rPr>
          <w:rFonts w:cs="Arial"/>
        </w:rPr>
        <w:t>cost difference</w:t>
      </w:r>
      <w:r w:rsidR="00AB5AE0">
        <w:rPr>
          <w:rFonts w:cs="Arial"/>
        </w:rPr>
        <w:t xml:space="preserve"> between electrical and conventional vehicles</w:t>
      </w:r>
      <w:r w:rsidR="00C42155">
        <w:rPr>
          <w:rFonts w:cs="Arial"/>
        </w:rPr>
        <w:t xml:space="preserve"> is not as important as often portrayed.  Car utilisation is a major variable </w:t>
      </w:r>
      <w:r w:rsidR="00635E51">
        <w:rPr>
          <w:rFonts w:cs="Arial"/>
        </w:rPr>
        <w:t xml:space="preserve">when computing a lifecycle cost, and this is especially so in the operating lease context used by the Council to source its cars.  </w:t>
      </w:r>
    </w:p>
    <w:p w14:paraId="1CFC64F7" w14:textId="153B1B33" w:rsidR="00820F1A" w:rsidRDefault="00820F1A" w:rsidP="00160C59">
      <w:pPr>
        <w:spacing w:line="276" w:lineRule="auto"/>
        <w:jc w:val="both"/>
        <w:rPr>
          <w:rFonts w:cs="Arial"/>
        </w:rPr>
      </w:pPr>
      <w:r>
        <w:rPr>
          <w:rFonts w:cs="Arial"/>
        </w:rPr>
        <w:t xml:space="preserve">The conclusion is that the </w:t>
      </w:r>
      <w:r w:rsidR="00D41527">
        <w:rPr>
          <w:rFonts w:cs="Arial"/>
        </w:rPr>
        <w:t xml:space="preserve">electrical vehicles (Renault Zoe) introduced in the fleet reduce lifecycle Greenhouse Gas Emissions by half when compared with </w:t>
      </w:r>
      <w:r w:rsidR="002917F8">
        <w:rPr>
          <w:rFonts w:cs="Arial"/>
        </w:rPr>
        <w:t xml:space="preserve">conventional cars.  The total cost </w:t>
      </w:r>
      <w:r w:rsidR="001E5084">
        <w:rPr>
          <w:rFonts w:cs="Arial"/>
        </w:rPr>
        <w:t xml:space="preserve">of the electrical vehicles is </w:t>
      </w:r>
      <w:r w:rsidR="00963459">
        <w:rPr>
          <w:rFonts w:cs="Arial"/>
        </w:rPr>
        <w:t xml:space="preserve">70% higher than conventional ones but </w:t>
      </w:r>
      <w:r w:rsidR="00D14EE8">
        <w:rPr>
          <w:rFonts w:cs="Arial"/>
        </w:rPr>
        <w:t xml:space="preserve">this </w:t>
      </w:r>
      <w:r w:rsidR="00963459">
        <w:rPr>
          <w:rFonts w:cs="Arial"/>
        </w:rPr>
        <w:t xml:space="preserve">could be reduced to 38% </w:t>
      </w:r>
      <w:r w:rsidR="00D14EE8">
        <w:rPr>
          <w:rFonts w:cs="Arial"/>
        </w:rPr>
        <w:t>through increased</w:t>
      </w:r>
      <w:r w:rsidR="00963459">
        <w:rPr>
          <w:rFonts w:cs="Arial"/>
        </w:rPr>
        <w:t xml:space="preserve"> utilisation</w:t>
      </w:r>
      <w:r w:rsidR="003E6C0A">
        <w:rPr>
          <w:rFonts w:cs="Arial"/>
        </w:rPr>
        <w:t xml:space="preserve">.  </w:t>
      </w:r>
      <w:r w:rsidR="009859F9">
        <w:rPr>
          <w:rFonts w:cs="Arial"/>
        </w:rPr>
        <w:t>The</w:t>
      </w:r>
      <w:r w:rsidR="003E6C0A">
        <w:rPr>
          <w:rFonts w:cs="Arial"/>
        </w:rPr>
        <w:t xml:space="preserve"> evaluation framework </w:t>
      </w:r>
      <w:r w:rsidR="009859F9">
        <w:rPr>
          <w:rFonts w:cs="Arial"/>
        </w:rPr>
        <w:t>of</w:t>
      </w:r>
      <w:r w:rsidR="003E6C0A">
        <w:rPr>
          <w:rFonts w:cs="Arial"/>
        </w:rPr>
        <w:t xml:space="preserve"> Granoskii et al. (2016) is customised to the case of the fleet and </w:t>
      </w:r>
      <w:r w:rsidR="00B93321">
        <w:rPr>
          <w:rFonts w:cs="Arial"/>
        </w:rPr>
        <w:t xml:space="preserve">used to </w:t>
      </w:r>
      <w:r w:rsidR="003E6C0A">
        <w:rPr>
          <w:rFonts w:cs="Arial"/>
        </w:rPr>
        <w:t xml:space="preserve">conclude that overall, </w:t>
      </w:r>
      <w:r w:rsidR="00A77844">
        <w:rPr>
          <w:rFonts w:cs="Arial"/>
        </w:rPr>
        <w:t>electrical vehicle</w:t>
      </w:r>
      <w:r w:rsidR="00D14EE8">
        <w:rPr>
          <w:rFonts w:cs="Arial"/>
        </w:rPr>
        <w:t>s</w:t>
      </w:r>
      <w:r w:rsidR="00A77844">
        <w:rPr>
          <w:rFonts w:cs="Arial"/>
        </w:rPr>
        <w:t xml:space="preserve"> </w:t>
      </w:r>
      <w:r w:rsidR="00D14EE8">
        <w:rPr>
          <w:rFonts w:cs="Arial"/>
        </w:rPr>
        <w:t>are</w:t>
      </w:r>
      <w:r w:rsidR="00A77844">
        <w:rPr>
          <w:rFonts w:cs="Arial"/>
        </w:rPr>
        <w:t xml:space="preserve"> the best, especially if the UK electricity portfolio continue to increase its renewable energy content.</w:t>
      </w:r>
    </w:p>
    <w:p w14:paraId="356F75F0" w14:textId="377B8F38" w:rsidR="00D14EE8" w:rsidRDefault="00D14EE8" w:rsidP="00160C59">
      <w:pPr>
        <w:spacing w:line="276" w:lineRule="auto"/>
        <w:jc w:val="both"/>
        <w:rPr>
          <w:rFonts w:cs="Arial"/>
        </w:rPr>
      </w:pPr>
      <w:r>
        <w:rPr>
          <w:rFonts w:cs="Arial"/>
        </w:rPr>
        <w:t xml:space="preserve">Issues are raised with the charging regimes </w:t>
      </w:r>
      <w:r w:rsidR="00D96E37">
        <w:rPr>
          <w:rFonts w:cs="Arial"/>
        </w:rPr>
        <w:t xml:space="preserve">of the electrical vehicles though.  Charging tends to only happen during peak demand time and </w:t>
      </w:r>
      <w:r w:rsidR="004D402C">
        <w:rPr>
          <w:rFonts w:cs="Arial"/>
        </w:rPr>
        <w:t>the long periods of time during which cars are connected to the charging station could be detrimental to battery life.</w:t>
      </w:r>
    </w:p>
    <w:p w14:paraId="7FE4037E" w14:textId="623D6F86" w:rsidR="00160C59" w:rsidRDefault="00160C59">
      <w:pPr>
        <w:rPr>
          <w:rFonts w:cs="Arial"/>
        </w:rPr>
      </w:pPr>
      <w:r>
        <w:rPr>
          <w:rFonts w:cs="Arial"/>
        </w:rPr>
        <w:br w:type="page"/>
      </w:r>
    </w:p>
    <w:p w14:paraId="69EC65A2" w14:textId="77777777" w:rsidR="00A77844" w:rsidRPr="006415D7" w:rsidRDefault="00A77844" w:rsidP="0094657E">
      <w:pPr>
        <w:spacing w:line="276" w:lineRule="auto"/>
        <w:rPr>
          <w:rFonts w:cs="Arial"/>
        </w:rPr>
      </w:pPr>
    </w:p>
    <w:sdt>
      <w:sdtPr>
        <w:rPr>
          <w:rFonts w:ascii="Arial" w:eastAsiaTheme="minorEastAsia" w:hAnsi="Arial" w:cstheme="minorBidi"/>
          <w:caps w:val="0"/>
          <w:spacing w:val="0"/>
          <w:sz w:val="24"/>
          <w:szCs w:val="21"/>
        </w:rPr>
        <w:id w:val="1663808723"/>
        <w:docPartObj>
          <w:docPartGallery w:val="Table of Contents"/>
          <w:docPartUnique/>
        </w:docPartObj>
      </w:sdtPr>
      <w:sdtEndPr>
        <w:rPr>
          <w:b/>
          <w:bCs/>
          <w:noProof/>
        </w:rPr>
      </w:sdtEndPr>
      <w:sdtContent>
        <w:p w14:paraId="2E4AA248" w14:textId="77777777" w:rsidR="00416BA5" w:rsidRDefault="00416BA5">
          <w:pPr>
            <w:pStyle w:val="TOCHeading"/>
          </w:pPr>
          <w:r>
            <w:t>Contents</w:t>
          </w:r>
        </w:p>
        <w:p w14:paraId="214D9002" w14:textId="7C83F54F" w:rsidR="00160C59" w:rsidRDefault="00416BA5">
          <w:pPr>
            <w:pStyle w:val="TOC1"/>
            <w:tabs>
              <w:tab w:val="right" w:leader="dot" w:pos="9016"/>
            </w:tabs>
            <w:rPr>
              <w:rFonts w:asciiTheme="minorHAnsi"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4707600" w:history="1">
            <w:r w:rsidR="00160C59" w:rsidRPr="00470E87">
              <w:rPr>
                <w:rStyle w:val="Hyperlink"/>
                <w:noProof/>
              </w:rPr>
              <w:t>Abstract</w:t>
            </w:r>
            <w:r w:rsidR="00160C59">
              <w:rPr>
                <w:noProof/>
                <w:webHidden/>
              </w:rPr>
              <w:tab/>
            </w:r>
            <w:r w:rsidR="00160C59">
              <w:rPr>
                <w:noProof/>
                <w:webHidden/>
              </w:rPr>
              <w:fldChar w:fldCharType="begin"/>
            </w:r>
            <w:r w:rsidR="00160C59">
              <w:rPr>
                <w:noProof/>
                <w:webHidden/>
              </w:rPr>
              <w:instrText xml:space="preserve"> PAGEREF _Toc4707600 \h </w:instrText>
            </w:r>
            <w:r w:rsidR="00160C59">
              <w:rPr>
                <w:noProof/>
                <w:webHidden/>
              </w:rPr>
            </w:r>
            <w:r w:rsidR="00160C59">
              <w:rPr>
                <w:noProof/>
                <w:webHidden/>
              </w:rPr>
              <w:fldChar w:fldCharType="separate"/>
            </w:r>
            <w:r w:rsidR="00B93321">
              <w:rPr>
                <w:noProof/>
                <w:webHidden/>
              </w:rPr>
              <w:t>2</w:t>
            </w:r>
            <w:r w:rsidR="00160C59">
              <w:rPr>
                <w:noProof/>
                <w:webHidden/>
              </w:rPr>
              <w:fldChar w:fldCharType="end"/>
            </w:r>
          </w:hyperlink>
        </w:p>
        <w:p w14:paraId="379A54A0" w14:textId="4545414C" w:rsidR="00160C59" w:rsidRDefault="00CA2D7E">
          <w:pPr>
            <w:pStyle w:val="TOC1"/>
            <w:tabs>
              <w:tab w:val="left" w:pos="480"/>
              <w:tab w:val="right" w:leader="dot" w:pos="9016"/>
            </w:tabs>
            <w:rPr>
              <w:rFonts w:asciiTheme="minorHAnsi" w:hAnsiTheme="minorHAnsi"/>
              <w:noProof/>
              <w:sz w:val="22"/>
              <w:szCs w:val="22"/>
              <w:lang w:eastAsia="en-GB"/>
            </w:rPr>
          </w:pPr>
          <w:hyperlink w:anchor="_Toc4707601" w:history="1">
            <w:r w:rsidR="00160C59" w:rsidRPr="00470E87">
              <w:rPr>
                <w:rStyle w:val="Hyperlink"/>
                <w:noProof/>
              </w:rPr>
              <w:t>1.</w:t>
            </w:r>
            <w:r w:rsidR="00160C59">
              <w:rPr>
                <w:rFonts w:asciiTheme="minorHAnsi" w:hAnsiTheme="minorHAnsi"/>
                <w:noProof/>
                <w:sz w:val="22"/>
                <w:szCs w:val="22"/>
                <w:lang w:eastAsia="en-GB"/>
              </w:rPr>
              <w:tab/>
            </w:r>
            <w:r w:rsidR="00160C59" w:rsidRPr="00470E87">
              <w:rPr>
                <w:rStyle w:val="Hyperlink"/>
                <w:noProof/>
              </w:rPr>
              <w:t>Context of Project</w:t>
            </w:r>
            <w:r w:rsidR="00160C59">
              <w:rPr>
                <w:noProof/>
                <w:webHidden/>
              </w:rPr>
              <w:tab/>
            </w:r>
            <w:r w:rsidR="00160C59">
              <w:rPr>
                <w:noProof/>
                <w:webHidden/>
              </w:rPr>
              <w:fldChar w:fldCharType="begin"/>
            </w:r>
            <w:r w:rsidR="00160C59">
              <w:rPr>
                <w:noProof/>
                <w:webHidden/>
              </w:rPr>
              <w:instrText xml:space="preserve"> PAGEREF _Toc4707601 \h </w:instrText>
            </w:r>
            <w:r w:rsidR="00160C59">
              <w:rPr>
                <w:noProof/>
                <w:webHidden/>
              </w:rPr>
            </w:r>
            <w:r w:rsidR="00160C59">
              <w:rPr>
                <w:noProof/>
                <w:webHidden/>
              </w:rPr>
              <w:fldChar w:fldCharType="separate"/>
            </w:r>
            <w:r w:rsidR="00B93321">
              <w:rPr>
                <w:noProof/>
                <w:webHidden/>
              </w:rPr>
              <w:t>4</w:t>
            </w:r>
            <w:r w:rsidR="00160C59">
              <w:rPr>
                <w:noProof/>
                <w:webHidden/>
              </w:rPr>
              <w:fldChar w:fldCharType="end"/>
            </w:r>
          </w:hyperlink>
        </w:p>
        <w:p w14:paraId="36AD44EF" w14:textId="1D7B4D26" w:rsidR="00160C59" w:rsidRDefault="00CA2D7E">
          <w:pPr>
            <w:pStyle w:val="TOC1"/>
            <w:tabs>
              <w:tab w:val="left" w:pos="480"/>
              <w:tab w:val="right" w:leader="dot" w:pos="9016"/>
            </w:tabs>
            <w:rPr>
              <w:rFonts w:asciiTheme="minorHAnsi" w:hAnsiTheme="minorHAnsi"/>
              <w:noProof/>
              <w:sz w:val="22"/>
              <w:szCs w:val="22"/>
              <w:lang w:eastAsia="en-GB"/>
            </w:rPr>
          </w:pPr>
          <w:hyperlink w:anchor="_Toc4707602" w:history="1">
            <w:r w:rsidR="00160C59" w:rsidRPr="00470E87">
              <w:rPr>
                <w:rStyle w:val="Hyperlink"/>
                <w:noProof/>
              </w:rPr>
              <w:t>2.</w:t>
            </w:r>
            <w:r w:rsidR="00160C59">
              <w:rPr>
                <w:rFonts w:asciiTheme="minorHAnsi" w:hAnsiTheme="minorHAnsi"/>
                <w:noProof/>
                <w:sz w:val="22"/>
                <w:szCs w:val="22"/>
                <w:lang w:eastAsia="en-GB"/>
              </w:rPr>
              <w:tab/>
            </w:r>
            <w:r w:rsidR="00160C59" w:rsidRPr="00470E87">
              <w:rPr>
                <w:rStyle w:val="Hyperlink"/>
                <w:noProof/>
              </w:rPr>
              <w:t>Purpose of Project</w:t>
            </w:r>
            <w:r w:rsidR="00160C59">
              <w:rPr>
                <w:noProof/>
                <w:webHidden/>
              </w:rPr>
              <w:tab/>
            </w:r>
            <w:r w:rsidR="00160C59">
              <w:rPr>
                <w:noProof/>
                <w:webHidden/>
              </w:rPr>
              <w:fldChar w:fldCharType="begin"/>
            </w:r>
            <w:r w:rsidR="00160C59">
              <w:rPr>
                <w:noProof/>
                <w:webHidden/>
              </w:rPr>
              <w:instrText xml:space="preserve"> PAGEREF _Toc4707602 \h </w:instrText>
            </w:r>
            <w:r w:rsidR="00160C59">
              <w:rPr>
                <w:noProof/>
                <w:webHidden/>
              </w:rPr>
            </w:r>
            <w:r w:rsidR="00160C59">
              <w:rPr>
                <w:noProof/>
                <w:webHidden/>
              </w:rPr>
              <w:fldChar w:fldCharType="separate"/>
            </w:r>
            <w:r w:rsidR="00B93321">
              <w:rPr>
                <w:noProof/>
                <w:webHidden/>
              </w:rPr>
              <w:t>4</w:t>
            </w:r>
            <w:r w:rsidR="00160C59">
              <w:rPr>
                <w:noProof/>
                <w:webHidden/>
              </w:rPr>
              <w:fldChar w:fldCharType="end"/>
            </w:r>
          </w:hyperlink>
        </w:p>
        <w:p w14:paraId="303A5141" w14:textId="45F0D749" w:rsidR="00160C59" w:rsidRDefault="00CA2D7E">
          <w:pPr>
            <w:pStyle w:val="TOC1"/>
            <w:tabs>
              <w:tab w:val="left" w:pos="480"/>
              <w:tab w:val="right" w:leader="dot" w:pos="9016"/>
            </w:tabs>
            <w:rPr>
              <w:rFonts w:asciiTheme="minorHAnsi" w:hAnsiTheme="minorHAnsi"/>
              <w:noProof/>
              <w:sz w:val="22"/>
              <w:szCs w:val="22"/>
              <w:lang w:eastAsia="en-GB"/>
            </w:rPr>
          </w:pPr>
          <w:hyperlink w:anchor="_Toc4707603" w:history="1">
            <w:r w:rsidR="00160C59" w:rsidRPr="00470E87">
              <w:rPr>
                <w:rStyle w:val="Hyperlink"/>
                <w:noProof/>
              </w:rPr>
              <w:t>3.</w:t>
            </w:r>
            <w:r w:rsidR="00160C59">
              <w:rPr>
                <w:rFonts w:asciiTheme="minorHAnsi" w:hAnsiTheme="minorHAnsi"/>
                <w:noProof/>
                <w:sz w:val="22"/>
                <w:szCs w:val="22"/>
                <w:lang w:eastAsia="en-GB"/>
              </w:rPr>
              <w:tab/>
            </w:r>
            <w:r w:rsidR="00160C59" w:rsidRPr="00470E87">
              <w:rPr>
                <w:rStyle w:val="Hyperlink"/>
                <w:noProof/>
              </w:rPr>
              <w:t>Prior Research</w:t>
            </w:r>
            <w:r w:rsidR="00160C59">
              <w:rPr>
                <w:noProof/>
                <w:webHidden/>
              </w:rPr>
              <w:tab/>
            </w:r>
            <w:r w:rsidR="00160C59">
              <w:rPr>
                <w:noProof/>
                <w:webHidden/>
              </w:rPr>
              <w:fldChar w:fldCharType="begin"/>
            </w:r>
            <w:r w:rsidR="00160C59">
              <w:rPr>
                <w:noProof/>
                <w:webHidden/>
              </w:rPr>
              <w:instrText xml:space="preserve"> PAGEREF _Toc4707603 \h </w:instrText>
            </w:r>
            <w:r w:rsidR="00160C59">
              <w:rPr>
                <w:noProof/>
                <w:webHidden/>
              </w:rPr>
            </w:r>
            <w:r w:rsidR="00160C59">
              <w:rPr>
                <w:noProof/>
                <w:webHidden/>
              </w:rPr>
              <w:fldChar w:fldCharType="separate"/>
            </w:r>
            <w:r w:rsidR="00B93321">
              <w:rPr>
                <w:noProof/>
                <w:webHidden/>
              </w:rPr>
              <w:t>5</w:t>
            </w:r>
            <w:r w:rsidR="00160C59">
              <w:rPr>
                <w:noProof/>
                <w:webHidden/>
              </w:rPr>
              <w:fldChar w:fldCharType="end"/>
            </w:r>
          </w:hyperlink>
        </w:p>
        <w:p w14:paraId="484BE894" w14:textId="28CF3473" w:rsidR="00160C59" w:rsidRDefault="00CA2D7E">
          <w:pPr>
            <w:pStyle w:val="TOC1"/>
            <w:tabs>
              <w:tab w:val="right" w:leader="dot" w:pos="9016"/>
            </w:tabs>
            <w:rPr>
              <w:rFonts w:asciiTheme="minorHAnsi" w:hAnsiTheme="minorHAnsi"/>
              <w:noProof/>
              <w:sz w:val="22"/>
              <w:szCs w:val="22"/>
              <w:lang w:eastAsia="en-GB"/>
            </w:rPr>
          </w:pPr>
          <w:hyperlink w:anchor="_Toc4707604" w:history="1">
            <w:r w:rsidR="00160C59" w:rsidRPr="00470E87">
              <w:rPr>
                <w:rStyle w:val="Hyperlink"/>
                <w:noProof/>
              </w:rPr>
              <w:t>4. Methodology</w:t>
            </w:r>
            <w:r w:rsidR="00160C59">
              <w:rPr>
                <w:noProof/>
                <w:webHidden/>
              </w:rPr>
              <w:tab/>
            </w:r>
            <w:r w:rsidR="00160C59">
              <w:rPr>
                <w:noProof/>
                <w:webHidden/>
              </w:rPr>
              <w:fldChar w:fldCharType="begin"/>
            </w:r>
            <w:r w:rsidR="00160C59">
              <w:rPr>
                <w:noProof/>
                <w:webHidden/>
              </w:rPr>
              <w:instrText xml:space="preserve"> PAGEREF _Toc4707604 \h </w:instrText>
            </w:r>
            <w:r w:rsidR="00160C59">
              <w:rPr>
                <w:noProof/>
                <w:webHidden/>
              </w:rPr>
            </w:r>
            <w:r w:rsidR="00160C59">
              <w:rPr>
                <w:noProof/>
                <w:webHidden/>
              </w:rPr>
              <w:fldChar w:fldCharType="separate"/>
            </w:r>
            <w:r w:rsidR="00B93321">
              <w:rPr>
                <w:noProof/>
                <w:webHidden/>
              </w:rPr>
              <w:t>6</w:t>
            </w:r>
            <w:r w:rsidR="00160C59">
              <w:rPr>
                <w:noProof/>
                <w:webHidden/>
              </w:rPr>
              <w:fldChar w:fldCharType="end"/>
            </w:r>
          </w:hyperlink>
        </w:p>
        <w:p w14:paraId="232657EC" w14:textId="14CAFA82" w:rsidR="00160C59" w:rsidRDefault="00CA2D7E">
          <w:pPr>
            <w:pStyle w:val="TOC2"/>
            <w:tabs>
              <w:tab w:val="right" w:leader="dot" w:pos="9016"/>
            </w:tabs>
            <w:rPr>
              <w:rFonts w:asciiTheme="minorHAnsi" w:hAnsiTheme="minorHAnsi"/>
              <w:noProof/>
              <w:sz w:val="22"/>
              <w:szCs w:val="22"/>
              <w:lang w:eastAsia="en-GB"/>
            </w:rPr>
          </w:pPr>
          <w:hyperlink w:anchor="_Toc4707605" w:history="1">
            <w:r w:rsidR="00160C59" w:rsidRPr="00470E87">
              <w:rPr>
                <w:rStyle w:val="Hyperlink"/>
                <w:noProof/>
              </w:rPr>
              <w:t>4.1. Approach</w:t>
            </w:r>
            <w:r w:rsidR="00160C59">
              <w:rPr>
                <w:noProof/>
                <w:webHidden/>
              </w:rPr>
              <w:tab/>
            </w:r>
            <w:r w:rsidR="00160C59">
              <w:rPr>
                <w:noProof/>
                <w:webHidden/>
              </w:rPr>
              <w:fldChar w:fldCharType="begin"/>
            </w:r>
            <w:r w:rsidR="00160C59">
              <w:rPr>
                <w:noProof/>
                <w:webHidden/>
              </w:rPr>
              <w:instrText xml:space="preserve"> PAGEREF _Toc4707605 \h </w:instrText>
            </w:r>
            <w:r w:rsidR="00160C59">
              <w:rPr>
                <w:noProof/>
                <w:webHidden/>
              </w:rPr>
            </w:r>
            <w:r w:rsidR="00160C59">
              <w:rPr>
                <w:noProof/>
                <w:webHidden/>
              </w:rPr>
              <w:fldChar w:fldCharType="separate"/>
            </w:r>
            <w:r w:rsidR="00B93321">
              <w:rPr>
                <w:noProof/>
                <w:webHidden/>
              </w:rPr>
              <w:t>6</w:t>
            </w:r>
            <w:r w:rsidR="00160C59">
              <w:rPr>
                <w:noProof/>
                <w:webHidden/>
              </w:rPr>
              <w:fldChar w:fldCharType="end"/>
            </w:r>
          </w:hyperlink>
        </w:p>
        <w:p w14:paraId="1107D0A1" w14:textId="3FCABE22" w:rsidR="00160C59" w:rsidRDefault="00CA2D7E">
          <w:pPr>
            <w:pStyle w:val="TOC2"/>
            <w:tabs>
              <w:tab w:val="right" w:leader="dot" w:pos="9016"/>
            </w:tabs>
            <w:rPr>
              <w:rFonts w:asciiTheme="minorHAnsi" w:hAnsiTheme="minorHAnsi"/>
              <w:noProof/>
              <w:sz w:val="22"/>
              <w:szCs w:val="22"/>
              <w:lang w:eastAsia="en-GB"/>
            </w:rPr>
          </w:pPr>
          <w:hyperlink w:anchor="_Toc4707606" w:history="1">
            <w:r w:rsidR="00160C59" w:rsidRPr="00470E87">
              <w:rPr>
                <w:rStyle w:val="Hyperlink"/>
                <w:noProof/>
              </w:rPr>
              <w:t>4.2. Cost data</w:t>
            </w:r>
            <w:r w:rsidR="00160C59">
              <w:rPr>
                <w:noProof/>
                <w:webHidden/>
              </w:rPr>
              <w:tab/>
            </w:r>
            <w:r w:rsidR="00160C59">
              <w:rPr>
                <w:noProof/>
                <w:webHidden/>
              </w:rPr>
              <w:fldChar w:fldCharType="begin"/>
            </w:r>
            <w:r w:rsidR="00160C59">
              <w:rPr>
                <w:noProof/>
                <w:webHidden/>
              </w:rPr>
              <w:instrText xml:space="preserve"> PAGEREF _Toc4707606 \h </w:instrText>
            </w:r>
            <w:r w:rsidR="00160C59">
              <w:rPr>
                <w:noProof/>
                <w:webHidden/>
              </w:rPr>
            </w:r>
            <w:r w:rsidR="00160C59">
              <w:rPr>
                <w:noProof/>
                <w:webHidden/>
              </w:rPr>
              <w:fldChar w:fldCharType="separate"/>
            </w:r>
            <w:r w:rsidR="00B93321">
              <w:rPr>
                <w:noProof/>
                <w:webHidden/>
              </w:rPr>
              <w:t>7</w:t>
            </w:r>
            <w:r w:rsidR="00160C59">
              <w:rPr>
                <w:noProof/>
                <w:webHidden/>
              </w:rPr>
              <w:fldChar w:fldCharType="end"/>
            </w:r>
          </w:hyperlink>
        </w:p>
        <w:p w14:paraId="73DB666F" w14:textId="2997AAEB" w:rsidR="00160C59" w:rsidRDefault="00CA2D7E">
          <w:pPr>
            <w:pStyle w:val="TOC2"/>
            <w:tabs>
              <w:tab w:val="right" w:leader="dot" w:pos="9016"/>
            </w:tabs>
            <w:rPr>
              <w:rFonts w:asciiTheme="minorHAnsi" w:hAnsiTheme="minorHAnsi"/>
              <w:noProof/>
              <w:sz w:val="22"/>
              <w:szCs w:val="22"/>
              <w:lang w:eastAsia="en-GB"/>
            </w:rPr>
          </w:pPr>
          <w:hyperlink w:anchor="_Toc4707607" w:history="1">
            <w:r w:rsidR="00160C59" w:rsidRPr="00470E87">
              <w:rPr>
                <w:rStyle w:val="Hyperlink"/>
                <w:noProof/>
              </w:rPr>
              <w:t>4.3. Environmental Data Performance</w:t>
            </w:r>
            <w:r w:rsidR="00160C59">
              <w:rPr>
                <w:noProof/>
                <w:webHidden/>
              </w:rPr>
              <w:tab/>
            </w:r>
            <w:r w:rsidR="00160C59">
              <w:rPr>
                <w:noProof/>
                <w:webHidden/>
              </w:rPr>
              <w:fldChar w:fldCharType="begin"/>
            </w:r>
            <w:r w:rsidR="00160C59">
              <w:rPr>
                <w:noProof/>
                <w:webHidden/>
              </w:rPr>
              <w:instrText xml:space="preserve"> PAGEREF _Toc4707607 \h </w:instrText>
            </w:r>
            <w:r w:rsidR="00160C59">
              <w:rPr>
                <w:noProof/>
                <w:webHidden/>
              </w:rPr>
            </w:r>
            <w:r w:rsidR="00160C59">
              <w:rPr>
                <w:noProof/>
                <w:webHidden/>
              </w:rPr>
              <w:fldChar w:fldCharType="separate"/>
            </w:r>
            <w:r w:rsidR="00B93321">
              <w:rPr>
                <w:noProof/>
                <w:webHidden/>
              </w:rPr>
              <w:t>8</w:t>
            </w:r>
            <w:r w:rsidR="00160C59">
              <w:rPr>
                <w:noProof/>
                <w:webHidden/>
              </w:rPr>
              <w:fldChar w:fldCharType="end"/>
            </w:r>
          </w:hyperlink>
        </w:p>
        <w:p w14:paraId="42F5A822" w14:textId="429AF008" w:rsidR="00160C59" w:rsidRDefault="00CA2D7E">
          <w:pPr>
            <w:pStyle w:val="TOC2"/>
            <w:tabs>
              <w:tab w:val="right" w:leader="dot" w:pos="9016"/>
            </w:tabs>
            <w:rPr>
              <w:rFonts w:asciiTheme="minorHAnsi" w:hAnsiTheme="minorHAnsi"/>
              <w:noProof/>
              <w:sz w:val="22"/>
              <w:szCs w:val="22"/>
              <w:lang w:eastAsia="en-GB"/>
            </w:rPr>
          </w:pPr>
          <w:hyperlink w:anchor="_Toc4707608" w:history="1">
            <w:r w:rsidR="00160C59" w:rsidRPr="00470E87">
              <w:rPr>
                <w:rStyle w:val="Hyperlink"/>
                <w:noProof/>
              </w:rPr>
              <w:t>4.4. Framework</w:t>
            </w:r>
            <w:r w:rsidR="00160C59">
              <w:rPr>
                <w:noProof/>
                <w:webHidden/>
              </w:rPr>
              <w:tab/>
            </w:r>
            <w:r w:rsidR="00160C59">
              <w:rPr>
                <w:noProof/>
                <w:webHidden/>
              </w:rPr>
              <w:fldChar w:fldCharType="begin"/>
            </w:r>
            <w:r w:rsidR="00160C59">
              <w:rPr>
                <w:noProof/>
                <w:webHidden/>
              </w:rPr>
              <w:instrText xml:space="preserve"> PAGEREF _Toc4707608 \h </w:instrText>
            </w:r>
            <w:r w:rsidR="00160C59">
              <w:rPr>
                <w:noProof/>
                <w:webHidden/>
              </w:rPr>
            </w:r>
            <w:r w:rsidR="00160C59">
              <w:rPr>
                <w:noProof/>
                <w:webHidden/>
              </w:rPr>
              <w:fldChar w:fldCharType="separate"/>
            </w:r>
            <w:r w:rsidR="00B93321">
              <w:rPr>
                <w:noProof/>
                <w:webHidden/>
              </w:rPr>
              <w:t>11</w:t>
            </w:r>
            <w:r w:rsidR="00160C59">
              <w:rPr>
                <w:noProof/>
                <w:webHidden/>
              </w:rPr>
              <w:fldChar w:fldCharType="end"/>
            </w:r>
          </w:hyperlink>
        </w:p>
        <w:p w14:paraId="65400B46" w14:textId="12A5239E" w:rsidR="00160C59" w:rsidRDefault="00CA2D7E">
          <w:pPr>
            <w:pStyle w:val="TOC1"/>
            <w:tabs>
              <w:tab w:val="right" w:leader="dot" w:pos="9016"/>
            </w:tabs>
            <w:rPr>
              <w:rFonts w:asciiTheme="minorHAnsi" w:hAnsiTheme="minorHAnsi"/>
              <w:noProof/>
              <w:sz w:val="22"/>
              <w:szCs w:val="22"/>
              <w:lang w:eastAsia="en-GB"/>
            </w:rPr>
          </w:pPr>
          <w:hyperlink w:anchor="_Toc4707609" w:history="1">
            <w:r w:rsidR="00160C59" w:rsidRPr="00470E87">
              <w:rPr>
                <w:rStyle w:val="Hyperlink"/>
                <w:noProof/>
              </w:rPr>
              <w:t>5.results</w:t>
            </w:r>
            <w:r w:rsidR="00160C59">
              <w:rPr>
                <w:noProof/>
                <w:webHidden/>
              </w:rPr>
              <w:tab/>
            </w:r>
            <w:r w:rsidR="00160C59">
              <w:rPr>
                <w:noProof/>
                <w:webHidden/>
              </w:rPr>
              <w:fldChar w:fldCharType="begin"/>
            </w:r>
            <w:r w:rsidR="00160C59">
              <w:rPr>
                <w:noProof/>
                <w:webHidden/>
              </w:rPr>
              <w:instrText xml:space="preserve"> PAGEREF _Toc4707609 \h </w:instrText>
            </w:r>
            <w:r w:rsidR="00160C59">
              <w:rPr>
                <w:noProof/>
                <w:webHidden/>
              </w:rPr>
            </w:r>
            <w:r w:rsidR="00160C59">
              <w:rPr>
                <w:noProof/>
                <w:webHidden/>
              </w:rPr>
              <w:fldChar w:fldCharType="separate"/>
            </w:r>
            <w:r w:rsidR="00B93321">
              <w:rPr>
                <w:noProof/>
                <w:webHidden/>
              </w:rPr>
              <w:t>11</w:t>
            </w:r>
            <w:r w:rsidR="00160C59">
              <w:rPr>
                <w:noProof/>
                <w:webHidden/>
              </w:rPr>
              <w:fldChar w:fldCharType="end"/>
            </w:r>
          </w:hyperlink>
        </w:p>
        <w:p w14:paraId="64FD5DFC" w14:textId="5558879E" w:rsidR="00160C59" w:rsidRDefault="00CA2D7E">
          <w:pPr>
            <w:pStyle w:val="TOC2"/>
            <w:tabs>
              <w:tab w:val="right" w:leader="dot" w:pos="9016"/>
            </w:tabs>
            <w:rPr>
              <w:rFonts w:asciiTheme="minorHAnsi" w:hAnsiTheme="minorHAnsi"/>
              <w:noProof/>
              <w:sz w:val="22"/>
              <w:szCs w:val="22"/>
              <w:lang w:eastAsia="en-GB"/>
            </w:rPr>
          </w:pPr>
          <w:hyperlink w:anchor="_Toc4707610" w:history="1">
            <w:r w:rsidR="00160C59" w:rsidRPr="00470E87">
              <w:rPr>
                <w:rStyle w:val="Hyperlink"/>
                <w:noProof/>
              </w:rPr>
              <w:t>5.1. Trips</w:t>
            </w:r>
            <w:r w:rsidR="00160C59">
              <w:rPr>
                <w:noProof/>
                <w:webHidden/>
              </w:rPr>
              <w:tab/>
            </w:r>
            <w:r w:rsidR="00160C59">
              <w:rPr>
                <w:noProof/>
                <w:webHidden/>
              </w:rPr>
              <w:fldChar w:fldCharType="begin"/>
            </w:r>
            <w:r w:rsidR="00160C59">
              <w:rPr>
                <w:noProof/>
                <w:webHidden/>
              </w:rPr>
              <w:instrText xml:space="preserve"> PAGEREF _Toc4707610 \h </w:instrText>
            </w:r>
            <w:r w:rsidR="00160C59">
              <w:rPr>
                <w:noProof/>
                <w:webHidden/>
              </w:rPr>
            </w:r>
            <w:r w:rsidR="00160C59">
              <w:rPr>
                <w:noProof/>
                <w:webHidden/>
              </w:rPr>
              <w:fldChar w:fldCharType="separate"/>
            </w:r>
            <w:r w:rsidR="00B93321">
              <w:rPr>
                <w:noProof/>
                <w:webHidden/>
              </w:rPr>
              <w:t>11</w:t>
            </w:r>
            <w:r w:rsidR="00160C59">
              <w:rPr>
                <w:noProof/>
                <w:webHidden/>
              </w:rPr>
              <w:fldChar w:fldCharType="end"/>
            </w:r>
          </w:hyperlink>
        </w:p>
        <w:p w14:paraId="670B796A" w14:textId="32770605" w:rsidR="00160C59" w:rsidRDefault="00CA2D7E">
          <w:pPr>
            <w:pStyle w:val="TOC2"/>
            <w:tabs>
              <w:tab w:val="right" w:leader="dot" w:pos="9016"/>
            </w:tabs>
            <w:rPr>
              <w:rFonts w:asciiTheme="minorHAnsi" w:hAnsiTheme="minorHAnsi"/>
              <w:noProof/>
              <w:sz w:val="22"/>
              <w:szCs w:val="22"/>
              <w:lang w:eastAsia="en-GB"/>
            </w:rPr>
          </w:pPr>
          <w:hyperlink w:anchor="_Toc4707611" w:history="1">
            <w:r w:rsidR="00160C59" w:rsidRPr="00470E87">
              <w:rPr>
                <w:rStyle w:val="Hyperlink"/>
                <w:noProof/>
              </w:rPr>
              <w:t>5.2. Charging</w:t>
            </w:r>
            <w:r w:rsidR="00160C59">
              <w:rPr>
                <w:noProof/>
                <w:webHidden/>
              </w:rPr>
              <w:tab/>
            </w:r>
            <w:r w:rsidR="00160C59">
              <w:rPr>
                <w:noProof/>
                <w:webHidden/>
              </w:rPr>
              <w:fldChar w:fldCharType="begin"/>
            </w:r>
            <w:r w:rsidR="00160C59">
              <w:rPr>
                <w:noProof/>
                <w:webHidden/>
              </w:rPr>
              <w:instrText xml:space="preserve"> PAGEREF _Toc4707611 \h </w:instrText>
            </w:r>
            <w:r w:rsidR="00160C59">
              <w:rPr>
                <w:noProof/>
                <w:webHidden/>
              </w:rPr>
            </w:r>
            <w:r w:rsidR="00160C59">
              <w:rPr>
                <w:noProof/>
                <w:webHidden/>
              </w:rPr>
              <w:fldChar w:fldCharType="separate"/>
            </w:r>
            <w:r w:rsidR="00B93321">
              <w:rPr>
                <w:noProof/>
                <w:webHidden/>
              </w:rPr>
              <w:t>16</w:t>
            </w:r>
            <w:r w:rsidR="00160C59">
              <w:rPr>
                <w:noProof/>
                <w:webHidden/>
              </w:rPr>
              <w:fldChar w:fldCharType="end"/>
            </w:r>
          </w:hyperlink>
        </w:p>
        <w:p w14:paraId="3E3DD4CA" w14:textId="14F3BBE0" w:rsidR="00160C59" w:rsidRDefault="00CA2D7E">
          <w:pPr>
            <w:pStyle w:val="TOC2"/>
            <w:tabs>
              <w:tab w:val="right" w:leader="dot" w:pos="9016"/>
            </w:tabs>
            <w:rPr>
              <w:rFonts w:asciiTheme="minorHAnsi" w:hAnsiTheme="minorHAnsi"/>
              <w:noProof/>
              <w:sz w:val="22"/>
              <w:szCs w:val="22"/>
              <w:lang w:eastAsia="en-GB"/>
            </w:rPr>
          </w:pPr>
          <w:hyperlink w:anchor="_Toc4707612" w:history="1">
            <w:r w:rsidR="00160C59" w:rsidRPr="00470E87">
              <w:rPr>
                <w:rStyle w:val="Hyperlink"/>
                <w:noProof/>
              </w:rPr>
              <w:t>5.4. Fuel Cost Analysis</w:t>
            </w:r>
            <w:r w:rsidR="00160C59">
              <w:rPr>
                <w:noProof/>
                <w:webHidden/>
              </w:rPr>
              <w:tab/>
            </w:r>
            <w:r w:rsidR="00160C59">
              <w:rPr>
                <w:noProof/>
                <w:webHidden/>
              </w:rPr>
              <w:fldChar w:fldCharType="begin"/>
            </w:r>
            <w:r w:rsidR="00160C59">
              <w:rPr>
                <w:noProof/>
                <w:webHidden/>
              </w:rPr>
              <w:instrText xml:space="preserve"> PAGEREF _Toc4707612 \h </w:instrText>
            </w:r>
            <w:r w:rsidR="00160C59">
              <w:rPr>
                <w:noProof/>
                <w:webHidden/>
              </w:rPr>
            </w:r>
            <w:r w:rsidR="00160C59">
              <w:rPr>
                <w:noProof/>
                <w:webHidden/>
              </w:rPr>
              <w:fldChar w:fldCharType="separate"/>
            </w:r>
            <w:r w:rsidR="00B93321">
              <w:rPr>
                <w:noProof/>
                <w:webHidden/>
              </w:rPr>
              <w:t>17</w:t>
            </w:r>
            <w:r w:rsidR="00160C59">
              <w:rPr>
                <w:noProof/>
                <w:webHidden/>
              </w:rPr>
              <w:fldChar w:fldCharType="end"/>
            </w:r>
          </w:hyperlink>
        </w:p>
        <w:p w14:paraId="651917D5" w14:textId="3F313E5A" w:rsidR="00160C59" w:rsidRDefault="00CA2D7E">
          <w:pPr>
            <w:pStyle w:val="TOC2"/>
            <w:tabs>
              <w:tab w:val="right" w:leader="dot" w:pos="9016"/>
            </w:tabs>
            <w:rPr>
              <w:rFonts w:asciiTheme="minorHAnsi" w:hAnsiTheme="minorHAnsi"/>
              <w:noProof/>
              <w:sz w:val="22"/>
              <w:szCs w:val="22"/>
              <w:lang w:eastAsia="en-GB"/>
            </w:rPr>
          </w:pPr>
          <w:hyperlink w:anchor="_Toc4707613" w:history="1">
            <w:r w:rsidR="00160C59" w:rsidRPr="00470E87">
              <w:rPr>
                <w:rStyle w:val="Hyperlink"/>
                <w:noProof/>
              </w:rPr>
              <w:t>5.5. Total Cost Analysis</w:t>
            </w:r>
            <w:r w:rsidR="00160C59">
              <w:rPr>
                <w:noProof/>
                <w:webHidden/>
              </w:rPr>
              <w:tab/>
            </w:r>
            <w:r w:rsidR="00160C59">
              <w:rPr>
                <w:noProof/>
                <w:webHidden/>
              </w:rPr>
              <w:fldChar w:fldCharType="begin"/>
            </w:r>
            <w:r w:rsidR="00160C59">
              <w:rPr>
                <w:noProof/>
                <w:webHidden/>
              </w:rPr>
              <w:instrText xml:space="preserve"> PAGEREF _Toc4707613 \h </w:instrText>
            </w:r>
            <w:r w:rsidR="00160C59">
              <w:rPr>
                <w:noProof/>
                <w:webHidden/>
              </w:rPr>
            </w:r>
            <w:r w:rsidR="00160C59">
              <w:rPr>
                <w:noProof/>
                <w:webHidden/>
              </w:rPr>
              <w:fldChar w:fldCharType="separate"/>
            </w:r>
            <w:r w:rsidR="00B93321">
              <w:rPr>
                <w:noProof/>
                <w:webHidden/>
              </w:rPr>
              <w:t>18</w:t>
            </w:r>
            <w:r w:rsidR="00160C59">
              <w:rPr>
                <w:noProof/>
                <w:webHidden/>
              </w:rPr>
              <w:fldChar w:fldCharType="end"/>
            </w:r>
          </w:hyperlink>
        </w:p>
        <w:p w14:paraId="0EB4270A" w14:textId="7DDFEAF2" w:rsidR="00160C59" w:rsidRDefault="00CA2D7E">
          <w:pPr>
            <w:pStyle w:val="TOC2"/>
            <w:tabs>
              <w:tab w:val="right" w:leader="dot" w:pos="9016"/>
            </w:tabs>
            <w:rPr>
              <w:rFonts w:asciiTheme="minorHAnsi" w:hAnsiTheme="minorHAnsi"/>
              <w:noProof/>
              <w:sz w:val="22"/>
              <w:szCs w:val="22"/>
              <w:lang w:eastAsia="en-GB"/>
            </w:rPr>
          </w:pPr>
          <w:hyperlink w:anchor="_Toc4707614" w:history="1">
            <w:r w:rsidR="00160C59" w:rsidRPr="00470E87">
              <w:rPr>
                <w:rStyle w:val="Hyperlink"/>
                <w:noProof/>
              </w:rPr>
              <w:t>5.6. Environmental Analysis</w:t>
            </w:r>
            <w:r w:rsidR="00160C59">
              <w:rPr>
                <w:noProof/>
                <w:webHidden/>
              </w:rPr>
              <w:tab/>
            </w:r>
            <w:r w:rsidR="00160C59">
              <w:rPr>
                <w:noProof/>
                <w:webHidden/>
              </w:rPr>
              <w:fldChar w:fldCharType="begin"/>
            </w:r>
            <w:r w:rsidR="00160C59">
              <w:rPr>
                <w:noProof/>
                <w:webHidden/>
              </w:rPr>
              <w:instrText xml:space="preserve"> PAGEREF _Toc4707614 \h </w:instrText>
            </w:r>
            <w:r w:rsidR="00160C59">
              <w:rPr>
                <w:noProof/>
                <w:webHidden/>
              </w:rPr>
            </w:r>
            <w:r w:rsidR="00160C59">
              <w:rPr>
                <w:noProof/>
                <w:webHidden/>
              </w:rPr>
              <w:fldChar w:fldCharType="separate"/>
            </w:r>
            <w:r w:rsidR="00B93321">
              <w:rPr>
                <w:noProof/>
                <w:webHidden/>
              </w:rPr>
              <w:t>18</w:t>
            </w:r>
            <w:r w:rsidR="00160C59">
              <w:rPr>
                <w:noProof/>
                <w:webHidden/>
              </w:rPr>
              <w:fldChar w:fldCharType="end"/>
            </w:r>
          </w:hyperlink>
        </w:p>
        <w:p w14:paraId="304A6A40" w14:textId="7CB86AD2" w:rsidR="00160C59" w:rsidRDefault="00CA2D7E">
          <w:pPr>
            <w:pStyle w:val="TOC2"/>
            <w:tabs>
              <w:tab w:val="right" w:leader="dot" w:pos="9016"/>
            </w:tabs>
            <w:rPr>
              <w:rFonts w:asciiTheme="minorHAnsi" w:hAnsiTheme="minorHAnsi"/>
              <w:noProof/>
              <w:sz w:val="22"/>
              <w:szCs w:val="22"/>
              <w:lang w:eastAsia="en-GB"/>
            </w:rPr>
          </w:pPr>
          <w:hyperlink w:anchor="_Toc4707615" w:history="1">
            <w:r w:rsidR="00160C59" w:rsidRPr="00470E87">
              <w:rPr>
                <w:rStyle w:val="Hyperlink"/>
                <w:noProof/>
              </w:rPr>
              <w:t>5.6. Framework</w:t>
            </w:r>
            <w:r w:rsidR="00160C59">
              <w:rPr>
                <w:noProof/>
                <w:webHidden/>
              </w:rPr>
              <w:tab/>
            </w:r>
            <w:r w:rsidR="00160C59">
              <w:rPr>
                <w:noProof/>
                <w:webHidden/>
              </w:rPr>
              <w:fldChar w:fldCharType="begin"/>
            </w:r>
            <w:r w:rsidR="00160C59">
              <w:rPr>
                <w:noProof/>
                <w:webHidden/>
              </w:rPr>
              <w:instrText xml:space="preserve"> PAGEREF _Toc4707615 \h </w:instrText>
            </w:r>
            <w:r w:rsidR="00160C59">
              <w:rPr>
                <w:noProof/>
                <w:webHidden/>
              </w:rPr>
            </w:r>
            <w:r w:rsidR="00160C59">
              <w:rPr>
                <w:noProof/>
                <w:webHidden/>
              </w:rPr>
              <w:fldChar w:fldCharType="separate"/>
            </w:r>
            <w:r w:rsidR="00B93321">
              <w:rPr>
                <w:noProof/>
                <w:webHidden/>
              </w:rPr>
              <w:t>19</w:t>
            </w:r>
            <w:r w:rsidR="00160C59">
              <w:rPr>
                <w:noProof/>
                <w:webHidden/>
              </w:rPr>
              <w:fldChar w:fldCharType="end"/>
            </w:r>
          </w:hyperlink>
        </w:p>
        <w:p w14:paraId="31DAD4E5" w14:textId="31B9C74B" w:rsidR="00160C59" w:rsidRDefault="00CA2D7E">
          <w:pPr>
            <w:pStyle w:val="TOC1"/>
            <w:tabs>
              <w:tab w:val="right" w:leader="dot" w:pos="9016"/>
            </w:tabs>
            <w:rPr>
              <w:rFonts w:asciiTheme="minorHAnsi" w:hAnsiTheme="minorHAnsi"/>
              <w:noProof/>
              <w:sz w:val="22"/>
              <w:szCs w:val="22"/>
              <w:lang w:eastAsia="en-GB"/>
            </w:rPr>
          </w:pPr>
          <w:hyperlink w:anchor="_Toc4707616" w:history="1">
            <w:r w:rsidR="00160C59" w:rsidRPr="00470E87">
              <w:rPr>
                <w:rStyle w:val="Hyperlink"/>
                <w:noProof/>
              </w:rPr>
              <w:t>6.Scenario Analysis</w:t>
            </w:r>
            <w:r w:rsidR="00160C59">
              <w:rPr>
                <w:noProof/>
                <w:webHidden/>
              </w:rPr>
              <w:tab/>
            </w:r>
            <w:r w:rsidR="00160C59">
              <w:rPr>
                <w:noProof/>
                <w:webHidden/>
              </w:rPr>
              <w:fldChar w:fldCharType="begin"/>
            </w:r>
            <w:r w:rsidR="00160C59">
              <w:rPr>
                <w:noProof/>
                <w:webHidden/>
              </w:rPr>
              <w:instrText xml:space="preserve"> PAGEREF _Toc4707616 \h </w:instrText>
            </w:r>
            <w:r w:rsidR="00160C59">
              <w:rPr>
                <w:noProof/>
                <w:webHidden/>
              </w:rPr>
            </w:r>
            <w:r w:rsidR="00160C59">
              <w:rPr>
                <w:noProof/>
                <w:webHidden/>
              </w:rPr>
              <w:fldChar w:fldCharType="separate"/>
            </w:r>
            <w:r w:rsidR="00B93321">
              <w:rPr>
                <w:noProof/>
                <w:webHidden/>
              </w:rPr>
              <w:t>20</w:t>
            </w:r>
            <w:r w:rsidR="00160C59">
              <w:rPr>
                <w:noProof/>
                <w:webHidden/>
              </w:rPr>
              <w:fldChar w:fldCharType="end"/>
            </w:r>
          </w:hyperlink>
        </w:p>
        <w:p w14:paraId="33261F26" w14:textId="1822C73C" w:rsidR="00160C59" w:rsidRDefault="00CA2D7E">
          <w:pPr>
            <w:pStyle w:val="TOC1"/>
            <w:tabs>
              <w:tab w:val="left" w:pos="480"/>
              <w:tab w:val="right" w:leader="dot" w:pos="9016"/>
            </w:tabs>
            <w:rPr>
              <w:rFonts w:asciiTheme="minorHAnsi" w:hAnsiTheme="minorHAnsi"/>
              <w:noProof/>
              <w:sz w:val="22"/>
              <w:szCs w:val="22"/>
              <w:lang w:eastAsia="en-GB"/>
            </w:rPr>
          </w:pPr>
          <w:hyperlink w:anchor="_Toc4707617" w:history="1">
            <w:r w:rsidR="00160C59" w:rsidRPr="00470E87">
              <w:rPr>
                <w:rStyle w:val="Hyperlink"/>
                <w:noProof/>
              </w:rPr>
              <w:t>5.</w:t>
            </w:r>
            <w:r w:rsidR="00160C59">
              <w:rPr>
                <w:rFonts w:asciiTheme="minorHAnsi" w:hAnsiTheme="minorHAnsi"/>
                <w:noProof/>
                <w:sz w:val="22"/>
                <w:szCs w:val="22"/>
                <w:lang w:eastAsia="en-GB"/>
              </w:rPr>
              <w:tab/>
            </w:r>
            <w:r w:rsidR="00160C59" w:rsidRPr="00470E87">
              <w:rPr>
                <w:rStyle w:val="Hyperlink"/>
                <w:noProof/>
              </w:rPr>
              <w:t>Conclusion</w:t>
            </w:r>
            <w:r w:rsidR="00160C59">
              <w:rPr>
                <w:noProof/>
                <w:webHidden/>
              </w:rPr>
              <w:tab/>
            </w:r>
            <w:r w:rsidR="00160C59">
              <w:rPr>
                <w:noProof/>
                <w:webHidden/>
              </w:rPr>
              <w:fldChar w:fldCharType="begin"/>
            </w:r>
            <w:r w:rsidR="00160C59">
              <w:rPr>
                <w:noProof/>
                <w:webHidden/>
              </w:rPr>
              <w:instrText xml:space="preserve"> PAGEREF _Toc4707617 \h </w:instrText>
            </w:r>
            <w:r w:rsidR="00160C59">
              <w:rPr>
                <w:noProof/>
                <w:webHidden/>
              </w:rPr>
            </w:r>
            <w:r w:rsidR="00160C59">
              <w:rPr>
                <w:noProof/>
                <w:webHidden/>
              </w:rPr>
              <w:fldChar w:fldCharType="separate"/>
            </w:r>
            <w:r w:rsidR="00B93321">
              <w:rPr>
                <w:noProof/>
                <w:webHidden/>
              </w:rPr>
              <w:t>21</w:t>
            </w:r>
            <w:r w:rsidR="00160C59">
              <w:rPr>
                <w:noProof/>
                <w:webHidden/>
              </w:rPr>
              <w:fldChar w:fldCharType="end"/>
            </w:r>
          </w:hyperlink>
        </w:p>
        <w:p w14:paraId="5885B2FE" w14:textId="60246642" w:rsidR="00160C59" w:rsidRDefault="00CA2D7E">
          <w:pPr>
            <w:pStyle w:val="TOC1"/>
            <w:tabs>
              <w:tab w:val="left" w:pos="480"/>
              <w:tab w:val="right" w:leader="dot" w:pos="9016"/>
            </w:tabs>
            <w:rPr>
              <w:rFonts w:asciiTheme="minorHAnsi" w:hAnsiTheme="minorHAnsi"/>
              <w:noProof/>
              <w:sz w:val="22"/>
              <w:szCs w:val="22"/>
              <w:lang w:eastAsia="en-GB"/>
            </w:rPr>
          </w:pPr>
          <w:hyperlink w:anchor="_Toc4707618" w:history="1">
            <w:r w:rsidR="00160C59" w:rsidRPr="00470E87">
              <w:rPr>
                <w:rStyle w:val="Hyperlink"/>
                <w:noProof/>
              </w:rPr>
              <w:t>6.</w:t>
            </w:r>
            <w:r w:rsidR="00160C59">
              <w:rPr>
                <w:rFonts w:asciiTheme="minorHAnsi" w:hAnsiTheme="minorHAnsi"/>
                <w:noProof/>
                <w:sz w:val="22"/>
                <w:szCs w:val="22"/>
                <w:lang w:eastAsia="en-GB"/>
              </w:rPr>
              <w:tab/>
            </w:r>
            <w:r w:rsidR="00160C59" w:rsidRPr="00470E87">
              <w:rPr>
                <w:rStyle w:val="Hyperlink"/>
                <w:noProof/>
              </w:rPr>
              <w:t>References</w:t>
            </w:r>
            <w:r w:rsidR="00160C59">
              <w:rPr>
                <w:noProof/>
                <w:webHidden/>
              </w:rPr>
              <w:tab/>
            </w:r>
            <w:r w:rsidR="00160C59">
              <w:rPr>
                <w:noProof/>
                <w:webHidden/>
              </w:rPr>
              <w:fldChar w:fldCharType="begin"/>
            </w:r>
            <w:r w:rsidR="00160C59">
              <w:rPr>
                <w:noProof/>
                <w:webHidden/>
              </w:rPr>
              <w:instrText xml:space="preserve"> PAGEREF _Toc4707618 \h </w:instrText>
            </w:r>
            <w:r w:rsidR="00160C59">
              <w:rPr>
                <w:noProof/>
                <w:webHidden/>
              </w:rPr>
            </w:r>
            <w:r w:rsidR="00160C59">
              <w:rPr>
                <w:noProof/>
                <w:webHidden/>
              </w:rPr>
              <w:fldChar w:fldCharType="separate"/>
            </w:r>
            <w:r w:rsidR="00B93321">
              <w:rPr>
                <w:noProof/>
                <w:webHidden/>
              </w:rPr>
              <w:t>21</w:t>
            </w:r>
            <w:r w:rsidR="00160C59">
              <w:rPr>
                <w:noProof/>
                <w:webHidden/>
              </w:rPr>
              <w:fldChar w:fldCharType="end"/>
            </w:r>
          </w:hyperlink>
        </w:p>
        <w:p w14:paraId="329D9EE6" w14:textId="25A0B507" w:rsidR="00416BA5" w:rsidRDefault="00416BA5">
          <w:r>
            <w:rPr>
              <w:b/>
              <w:bCs/>
              <w:noProof/>
            </w:rPr>
            <w:fldChar w:fldCharType="end"/>
          </w:r>
        </w:p>
      </w:sdtContent>
    </w:sdt>
    <w:p w14:paraId="63E59A78" w14:textId="77777777" w:rsidR="0024006A" w:rsidRDefault="0024006A" w:rsidP="0094657E">
      <w:pPr>
        <w:spacing w:line="276" w:lineRule="auto"/>
        <w:rPr>
          <w:rFonts w:cs="Arial"/>
          <w:b/>
          <w:u w:val="single"/>
        </w:rPr>
      </w:pPr>
    </w:p>
    <w:p w14:paraId="7A63E148" w14:textId="77777777" w:rsidR="0024006A" w:rsidRDefault="0024006A" w:rsidP="0094657E">
      <w:pPr>
        <w:spacing w:line="276" w:lineRule="auto"/>
        <w:rPr>
          <w:rFonts w:cs="Arial"/>
          <w:b/>
          <w:u w:val="single"/>
        </w:rPr>
      </w:pPr>
    </w:p>
    <w:p w14:paraId="64C67260" w14:textId="77777777" w:rsidR="0024006A" w:rsidRDefault="0024006A">
      <w:pPr>
        <w:spacing w:line="259" w:lineRule="auto"/>
        <w:rPr>
          <w:rFonts w:cs="Arial"/>
          <w:b/>
          <w:u w:val="single"/>
        </w:rPr>
      </w:pPr>
      <w:r>
        <w:rPr>
          <w:rFonts w:cs="Arial"/>
          <w:b/>
          <w:u w:val="single"/>
        </w:rPr>
        <w:br w:type="page"/>
      </w:r>
    </w:p>
    <w:p w14:paraId="2C1ECA62" w14:textId="77777777" w:rsidR="0094657E" w:rsidRDefault="0094657E" w:rsidP="008D6BEE">
      <w:pPr>
        <w:pStyle w:val="Heading1"/>
        <w:numPr>
          <w:ilvl w:val="0"/>
          <w:numId w:val="1"/>
        </w:numPr>
      </w:pPr>
      <w:bookmarkStart w:id="2" w:name="_Toc4707601"/>
      <w:r>
        <w:lastRenderedPageBreak/>
        <w:t>Context of Project</w:t>
      </w:r>
      <w:bookmarkEnd w:id="2"/>
    </w:p>
    <w:p w14:paraId="3446CE98" w14:textId="77A72DAD" w:rsidR="0094657E" w:rsidRDefault="0094657E" w:rsidP="00870990">
      <w:pPr>
        <w:jc w:val="both"/>
      </w:pPr>
      <w:r>
        <w:t xml:space="preserve">Energy efficiency is the key to reducing greenhouse gas emissions; in the UK almost a third of the primary energy is lost during energy conversion and delivery. One significant user of energy is the transportation sector, which in the UK uses more that 30% of the total energy delivered. Therefore, improving efficiency in this sector is imperative for reducing greenhouse gases.  One way of improving energy efficiency in transportation is by replacing the internal combustion engine with an electric motor. Generally, </w:t>
      </w:r>
      <w:r w:rsidR="00610AD4">
        <w:t>E</w:t>
      </w:r>
      <w:r>
        <w:t xml:space="preserve">lectric </w:t>
      </w:r>
      <w:r w:rsidR="00610AD4">
        <w:t>V</w:t>
      </w:r>
      <w:r>
        <w:t>ehicle</w:t>
      </w:r>
      <w:r w:rsidR="00610AD4">
        <w:t>s</w:t>
      </w:r>
      <w:r>
        <w:t xml:space="preserve"> (EV) ha</w:t>
      </w:r>
      <w:r w:rsidR="00610AD4">
        <w:t>ve</w:t>
      </w:r>
      <w:r>
        <w:t xml:space="preserve"> an efficiency in the region of 90% compared to </w:t>
      </w:r>
      <w:r w:rsidR="00610AD4">
        <w:t>their</w:t>
      </w:r>
      <w:r>
        <w:t xml:space="preserve"> petrol counterpart of about 40%. However, there are some obstacles to EV, which are mainly the higher initial cost to consumer and the lower range. However, the operating cost of a</w:t>
      </w:r>
      <w:r w:rsidR="00391037">
        <w:t>n</w:t>
      </w:r>
      <w:r>
        <w:t xml:space="preserve"> EV is less than those of a petrol equivalent. </w:t>
      </w:r>
    </w:p>
    <w:p w14:paraId="1B707184" w14:textId="5B3AB4C9" w:rsidR="0094657E" w:rsidRDefault="0094657E" w:rsidP="00870990">
      <w:pPr>
        <w:jc w:val="both"/>
        <w:rPr>
          <w:rFonts w:cs="Arial"/>
        </w:rPr>
      </w:pPr>
      <w:r>
        <w:rPr>
          <w:rFonts w:cs="Arial"/>
        </w:rPr>
        <w:t xml:space="preserve">West Sussex County Council (WSCC) is piloting </w:t>
      </w:r>
      <w:r w:rsidR="00870990">
        <w:rPr>
          <w:rFonts w:cs="Arial"/>
        </w:rPr>
        <w:t>3</w:t>
      </w:r>
      <w:r>
        <w:rPr>
          <w:rFonts w:cs="Arial"/>
        </w:rPr>
        <w:t xml:space="preserve"> electrical vehicles for its service fleet.  These vehicles will replace traditional fuel-powered vehicles.  The entire service fleet could be replaced over time.  The pilot project will require the installation and operations of charging points.  The charging station could be solely for the use of WSCC but it is an aspiration of the pilot that they will also be deployed as a service (either a service to employees or a public service).</w:t>
      </w:r>
    </w:p>
    <w:p w14:paraId="43BF95B1" w14:textId="77777777" w:rsidR="00870990" w:rsidRDefault="00870990" w:rsidP="00870990">
      <w:pPr>
        <w:jc w:val="both"/>
        <w:rPr>
          <w:rFonts w:cs="Arial"/>
          <w:sz w:val="22"/>
          <w:szCs w:val="22"/>
        </w:rPr>
      </w:pPr>
    </w:p>
    <w:p w14:paraId="27DE7EBE" w14:textId="77777777" w:rsidR="0094657E" w:rsidRDefault="0094657E" w:rsidP="008D6BEE">
      <w:pPr>
        <w:pStyle w:val="Heading1"/>
        <w:numPr>
          <w:ilvl w:val="0"/>
          <w:numId w:val="1"/>
        </w:numPr>
      </w:pPr>
      <w:bookmarkStart w:id="3" w:name="_Toc4707602"/>
      <w:r>
        <w:t>Purpose of Project</w:t>
      </w:r>
      <w:bookmarkEnd w:id="3"/>
    </w:p>
    <w:p w14:paraId="1DB117E4" w14:textId="02A1436C" w:rsidR="0094657E" w:rsidRDefault="0094657E" w:rsidP="00870990">
      <w:pPr>
        <w:spacing w:line="276" w:lineRule="auto"/>
        <w:jc w:val="both"/>
        <w:rPr>
          <w:rFonts w:cs="Arial"/>
        </w:rPr>
      </w:pPr>
      <w:r>
        <w:rPr>
          <w:rFonts w:cs="Arial"/>
        </w:rPr>
        <w:t xml:space="preserve">The purpose of the project is to develop an evaluation framework to perform a cost/benefit analysis for this transition in economic terms but also in terms of environmental impact.  This will involve a rigorous analysis of the </w:t>
      </w:r>
      <w:r w:rsidR="00391037">
        <w:rPr>
          <w:rFonts w:cs="Arial"/>
        </w:rPr>
        <w:t>costs</w:t>
      </w:r>
      <w:r>
        <w:rPr>
          <w:rFonts w:cs="Arial"/>
        </w:rPr>
        <w:t xml:space="preserve"> of the electric vehicles based on a real field test.  This evaluation will be performed against a benchmark of an equal number of comparable fuel-powered vehicles. The analysis will be based on real data captured with a data logger system (</w:t>
      </w:r>
      <w:r>
        <w:rPr>
          <w:rFonts w:cs="Arial"/>
          <w:shd w:val="clear" w:color="auto" w:fill="FFFFFF"/>
        </w:rPr>
        <w:t>Traffilog)</w:t>
      </w:r>
      <w:r>
        <w:rPr>
          <w:rFonts w:cs="Arial"/>
        </w:rPr>
        <w:t>.</w:t>
      </w:r>
    </w:p>
    <w:p w14:paraId="0C457F6A" w14:textId="4C4ABBA5" w:rsidR="000E7753" w:rsidRDefault="000E7753" w:rsidP="00870990">
      <w:pPr>
        <w:spacing w:line="276" w:lineRule="auto"/>
        <w:jc w:val="both"/>
        <w:rPr>
          <w:rFonts w:cs="Arial"/>
        </w:rPr>
      </w:pPr>
      <w:r>
        <w:rPr>
          <w:rFonts w:cs="Arial"/>
        </w:rPr>
        <w:t>In the case of this project, the vehicle</w:t>
      </w:r>
      <w:r w:rsidR="00231D98">
        <w:rPr>
          <w:rFonts w:cs="Arial"/>
        </w:rPr>
        <w:t xml:space="preserve"> types </w:t>
      </w:r>
      <w:r>
        <w:rPr>
          <w:rFonts w:cs="Arial"/>
        </w:rPr>
        <w:t>being compared are:</w:t>
      </w:r>
    </w:p>
    <w:p w14:paraId="24030FDF" w14:textId="2F0D1DC3" w:rsidR="000E7753" w:rsidRDefault="00231D98" w:rsidP="000E7753">
      <w:pPr>
        <w:pStyle w:val="ListParagraph"/>
        <w:numPr>
          <w:ilvl w:val="0"/>
          <w:numId w:val="3"/>
        </w:numPr>
        <w:spacing w:line="276" w:lineRule="auto"/>
        <w:jc w:val="both"/>
        <w:rPr>
          <w:rFonts w:cs="Arial"/>
        </w:rPr>
      </w:pPr>
      <w:r>
        <w:rPr>
          <w:rFonts w:cs="Arial"/>
        </w:rPr>
        <w:t>Kia Rio with a 1.25l petrol engine.</w:t>
      </w:r>
    </w:p>
    <w:p w14:paraId="2C353211" w14:textId="42177A25" w:rsidR="00231D98" w:rsidRDefault="00231D98" w:rsidP="000E7753">
      <w:pPr>
        <w:pStyle w:val="ListParagraph"/>
        <w:numPr>
          <w:ilvl w:val="0"/>
          <w:numId w:val="3"/>
        </w:numPr>
        <w:spacing w:line="276" w:lineRule="auto"/>
        <w:jc w:val="both"/>
        <w:rPr>
          <w:rFonts w:cs="Arial"/>
        </w:rPr>
      </w:pPr>
      <w:r>
        <w:rPr>
          <w:rFonts w:cs="Arial"/>
        </w:rPr>
        <w:t>Hyundai i30 with a 1.6 diesel engine.</w:t>
      </w:r>
    </w:p>
    <w:p w14:paraId="19B5B2DD" w14:textId="0CC3ECA3" w:rsidR="00231D98" w:rsidRDefault="00E471D3" w:rsidP="000E7753">
      <w:pPr>
        <w:pStyle w:val="ListParagraph"/>
        <w:numPr>
          <w:ilvl w:val="0"/>
          <w:numId w:val="3"/>
        </w:numPr>
        <w:spacing w:line="276" w:lineRule="auto"/>
        <w:jc w:val="both"/>
        <w:rPr>
          <w:rFonts w:cs="Arial"/>
        </w:rPr>
      </w:pPr>
      <w:r>
        <w:rPr>
          <w:rFonts w:cs="Arial"/>
        </w:rPr>
        <w:t>Renault Zoe</w:t>
      </w:r>
      <w:r w:rsidR="00C239BD">
        <w:rPr>
          <w:rFonts w:cs="Arial"/>
        </w:rPr>
        <w:t xml:space="preserve"> (EV)</w:t>
      </w:r>
    </w:p>
    <w:p w14:paraId="5359EAB4" w14:textId="265C1735" w:rsidR="00C239BD" w:rsidRDefault="00C239BD" w:rsidP="000E7753">
      <w:pPr>
        <w:pStyle w:val="ListParagraph"/>
        <w:numPr>
          <w:ilvl w:val="0"/>
          <w:numId w:val="3"/>
        </w:numPr>
        <w:spacing w:line="276" w:lineRule="auto"/>
        <w:jc w:val="both"/>
        <w:rPr>
          <w:rFonts w:cs="Arial"/>
        </w:rPr>
      </w:pPr>
      <w:r>
        <w:rPr>
          <w:rFonts w:cs="Arial"/>
        </w:rPr>
        <w:t>Toyota Auris</w:t>
      </w:r>
      <w:r w:rsidR="0017437A">
        <w:rPr>
          <w:rFonts w:cs="Arial"/>
        </w:rPr>
        <w:t xml:space="preserve"> with hybrid engines, which</w:t>
      </w:r>
      <w:r>
        <w:rPr>
          <w:rFonts w:cs="Arial"/>
        </w:rPr>
        <w:t xml:space="preserve"> were introduced in the data se</w:t>
      </w:r>
      <w:r w:rsidR="00205D08">
        <w:rPr>
          <w:rFonts w:cs="Arial"/>
        </w:rPr>
        <w:t xml:space="preserve">t </w:t>
      </w:r>
      <w:r w:rsidR="00BD1913">
        <w:rPr>
          <w:rFonts w:cs="Arial"/>
        </w:rPr>
        <w:t>during the last month (</w:t>
      </w:r>
      <w:r w:rsidR="00205D08">
        <w:rPr>
          <w:rFonts w:cs="Arial"/>
        </w:rPr>
        <w:t>February</w:t>
      </w:r>
      <w:r w:rsidR="00BD1913">
        <w:rPr>
          <w:rFonts w:cs="Arial"/>
        </w:rPr>
        <w:t>)</w:t>
      </w:r>
      <w:r w:rsidR="00205D08">
        <w:rPr>
          <w:rFonts w:cs="Arial"/>
        </w:rPr>
        <w:t>.</w:t>
      </w:r>
    </w:p>
    <w:p w14:paraId="64C0F921" w14:textId="49C201E4" w:rsidR="00205D08" w:rsidRPr="00205D08" w:rsidRDefault="005521E7" w:rsidP="00205D08">
      <w:pPr>
        <w:spacing w:line="276" w:lineRule="auto"/>
        <w:jc w:val="both"/>
        <w:rPr>
          <w:rFonts w:cs="Arial"/>
        </w:rPr>
      </w:pPr>
      <w:r>
        <w:rPr>
          <w:rFonts w:cs="Arial"/>
        </w:rPr>
        <w:t xml:space="preserve">The project was delayed due to the late delivery of the </w:t>
      </w:r>
      <w:r w:rsidR="00F77FB1">
        <w:rPr>
          <w:rFonts w:cs="Arial"/>
        </w:rPr>
        <w:t>Renault Zoes</w:t>
      </w:r>
      <w:r>
        <w:rPr>
          <w:rFonts w:cs="Arial"/>
        </w:rPr>
        <w:t>.</w:t>
      </w:r>
      <w:r w:rsidR="00F77FB1">
        <w:rPr>
          <w:rFonts w:cs="Arial"/>
        </w:rPr>
        <w:t xml:space="preserve">  </w:t>
      </w:r>
      <w:r w:rsidR="00BD1913">
        <w:rPr>
          <w:rFonts w:cs="Arial"/>
        </w:rPr>
        <w:t xml:space="preserve">Data was collected over 4 months from November 2018 to February 2019.  </w:t>
      </w:r>
      <w:r w:rsidR="00F77FB1">
        <w:rPr>
          <w:rFonts w:cs="Arial"/>
        </w:rPr>
        <w:t>The initial project was supposed to also include Nissan electrical vans, but these were never delivered.</w:t>
      </w:r>
      <w:r>
        <w:rPr>
          <w:rFonts w:cs="Arial"/>
        </w:rPr>
        <w:t xml:space="preserve">  The project was designed to </w:t>
      </w:r>
      <w:r w:rsidR="009C1248">
        <w:rPr>
          <w:rFonts w:cs="Arial"/>
        </w:rPr>
        <w:t xml:space="preserve">analyse a significant amount of ‘live’ data, but only </w:t>
      </w:r>
      <w:r w:rsidR="00B0147F">
        <w:rPr>
          <w:rFonts w:cs="Arial"/>
        </w:rPr>
        <w:t xml:space="preserve">limited data could be collected through the data loggers.  </w:t>
      </w:r>
      <w:r w:rsidR="005D5220">
        <w:rPr>
          <w:rFonts w:cs="Arial"/>
        </w:rPr>
        <w:t xml:space="preserve">It was agreed between the University of Chichester and West Sussex City Council that </w:t>
      </w:r>
      <w:r w:rsidR="00367B2C">
        <w:rPr>
          <w:rFonts w:cs="Arial"/>
        </w:rPr>
        <w:t xml:space="preserve">this report should </w:t>
      </w:r>
      <w:r w:rsidR="002A4982">
        <w:rPr>
          <w:rFonts w:cs="Arial"/>
        </w:rPr>
        <w:t xml:space="preserve">propose a </w:t>
      </w:r>
      <w:r w:rsidR="002A4982">
        <w:rPr>
          <w:rFonts w:cs="Arial"/>
        </w:rPr>
        <w:lastRenderedPageBreak/>
        <w:t>framework to assess the economic and environmental performance of the different fleet vehicle type</w:t>
      </w:r>
      <w:r w:rsidR="00374003">
        <w:rPr>
          <w:rFonts w:cs="Arial"/>
        </w:rPr>
        <w:t xml:space="preserve"> based on available data</w:t>
      </w:r>
      <w:r w:rsidR="002A4982">
        <w:rPr>
          <w:rFonts w:cs="Arial"/>
        </w:rPr>
        <w:t xml:space="preserve">.  </w:t>
      </w:r>
      <w:r w:rsidR="00001B90">
        <w:rPr>
          <w:rFonts w:cs="Arial"/>
        </w:rPr>
        <w:t>When data was missing, publicly available estimates</w:t>
      </w:r>
      <w:r w:rsidR="00E83EEC">
        <w:rPr>
          <w:rFonts w:cs="Arial"/>
        </w:rPr>
        <w:t xml:space="preserve"> were used (see methodology section).</w:t>
      </w:r>
      <w:r w:rsidR="00C915DC">
        <w:rPr>
          <w:rFonts w:cs="Arial"/>
        </w:rPr>
        <w:t xml:space="preserve">  </w:t>
      </w:r>
      <w:r w:rsidR="00A45DAD">
        <w:rPr>
          <w:rFonts w:cs="Arial"/>
        </w:rPr>
        <w:t xml:space="preserve">It was also agreed that missing </w:t>
      </w:r>
      <w:r w:rsidR="00973392">
        <w:rPr>
          <w:rFonts w:cs="Arial"/>
        </w:rPr>
        <w:t xml:space="preserve">data could be collected after the publication of this report to improve the accuracy of the results, as </w:t>
      </w:r>
      <w:r w:rsidR="00BD1913">
        <w:rPr>
          <w:rFonts w:cs="Arial"/>
        </w:rPr>
        <w:t xml:space="preserve">and when </w:t>
      </w:r>
      <w:r w:rsidR="00973392">
        <w:rPr>
          <w:rFonts w:cs="Arial"/>
        </w:rPr>
        <w:t xml:space="preserve">agreed between the two parties.  </w:t>
      </w:r>
    </w:p>
    <w:p w14:paraId="2DEE49A4" w14:textId="77777777" w:rsidR="00870990" w:rsidRDefault="00870990" w:rsidP="00870990">
      <w:pPr>
        <w:spacing w:line="276" w:lineRule="auto"/>
        <w:jc w:val="both"/>
        <w:rPr>
          <w:rFonts w:cs="Arial"/>
        </w:rPr>
      </w:pPr>
    </w:p>
    <w:p w14:paraId="298BDAD1" w14:textId="77777777" w:rsidR="00870990" w:rsidRDefault="00870990" w:rsidP="008D6BEE">
      <w:pPr>
        <w:pStyle w:val="Heading1"/>
        <w:numPr>
          <w:ilvl w:val="0"/>
          <w:numId w:val="1"/>
        </w:numPr>
      </w:pPr>
      <w:bookmarkStart w:id="4" w:name="_Toc4707603"/>
      <w:r>
        <w:t>Prior Research</w:t>
      </w:r>
      <w:bookmarkEnd w:id="4"/>
    </w:p>
    <w:p w14:paraId="75564D47" w14:textId="4D57643C" w:rsidR="00870990" w:rsidRDefault="007473C5" w:rsidP="00870990">
      <w:pPr>
        <w:spacing w:line="276" w:lineRule="auto"/>
        <w:jc w:val="both"/>
        <w:rPr>
          <w:rFonts w:cs="Arial"/>
        </w:rPr>
      </w:pPr>
      <w:r>
        <w:rPr>
          <w:rFonts w:cs="Arial"/>
        </w:rPr>
        <w:t xml:space="preserve">Comparing the economic and environmental performance of vehicles using different power sources </w:t>
      </w:r>
      <w:r w:rsidR="003902D5">
        <w:rPr>
          <w:rFonts w:cs="Arial"/>
        </w:rPr>
        <w:t>is</w:t>
      </w:r>
      <w:r>
        <w:rPr>
          <w:rFonts w:cs="Arial"/>
        </w:rPr>
        <w:t xml:space="preserve"> </w:t>
      </w:r>
      <w:r w:rsidR="007503D5">
        <w:rPr>
          <w:rFonts w:cs="Arial"/>
        </w:rPr>
        <w:t xml:space="preserve">an active research </w:t>
      </w:r>
      <w:r w:rsidR="003902D5">
        <w:rPr>
          <w:rFonts w:cs="Arial"/>
        </w:rPr>
        <w:t>area</w:t>
      </w:r>
      <w:r w:rsidR="007503D5">
        <w:rPr>
          <w:rFonts w:cs="Arial"/>
        </w:rPr>
        <w:t>.  Granovskii et al. (2006) compared conventional, hybrid, electric, and hydrogen fuel cell vehicles.  Their research is based on normalised data collected from public sources</w:t>
      </w:r>
      <w:r w:rsidR="00913B44">
        <w:rPr>
          <w:rFonts w:cs="Arial"/>
        </w:rPr>
        <w:t xml:space="preserve"> that covers manufacturing and operation</w:t>
      </w:r>
      <w:r w:rsidR="007503D5">
        <w:rPr>
          <w:rFonts w:cs="Arial"/>
        </w:rPr>
        <w:t xml:space="preserve">.  Their conclusion is that hybrid and electric cars outperform the other types.  </w:t>
      </w:r>
      <w:r w:rsidR="00913B44">
        <w:rPr>
          <w:rFonts w:cs="Arial"/>
        </w:rPr>
        <w:t>However, a</w:t>
      </w:r>
      <w:r w:rsidR="007503D5">
        <w:rPr>
          <w:rFonts w:cs="Arial"/>
        </w:rPr>
        <w:t>n electric car is only preferable to an hybrid car i</w:t>
      </w:r>
      <w:r w:rsidR="005B710B">
        <w:rPr>
          <w:rFonts w:cs="Arial"/>
        </w:rPr>
        <w:t>f</w:t>
      </w:r>
      <w:r w:rsidR="007503D5">
        <w:rPr>
          <w:rFonts w:cs="Arial"/>
        </w:rPr>
        <w:t xml:space="preserve"> the electricity used for charging comes from renewable energy sources</w:t>
      </w:r>
      <w:r w:rsidR="00913B44">
        <w:rPr>
          <w:rFonts w:cs="Arial"/>
        </w:rPr>
        <w:t>.  Offer et al. (2010) compare electrical cars, hydrogen fuel cell, and hydrogen fuel cells plug-in hybrids for a</w:t>
      </w:r>
      <w:r w:rsidR="00354A61">
        <w:rPr>
          <w:rFonts w:cs="Arial"/>
        </w:rPr>
        <w:t xml:space="preserve"> 2030</w:t>
      </w:r>
      <w:r w:rsidR="00913B44">
        <w:rPr>
          <w:rFonts w:cs="Arial"/>
        </w:rPr>
        <w:t xml:space="preserve"> energy scenario.  Their conclusion is that by 2030 hydrogen cars could achieve parity with conventional cars, but electrical and hydrogen hybrid </w:t>
      </w:r>
      <w:r w:rsidR="00354A61">
        <w:rPr>
          <w:rFonts w:cs="Arial"/>
        </w:rPr>
        <w:t>plug</w:t>
      </w:r>
      <w:r w:rsidR="00FD5E32">
        <w:rPr>
          <w:rFonts w:cs="Arial"/>
        </w:rPr>
        <w:t>-</w:t>
      </w:r>
      <w:r w:rsidR="00354A61">
        <w:rPr>
          <w:rFonts w:cs="Arial"/>
        </w:rPr>
        <w:t>ins are the top performers.  Driving style determines which one of the two is best.</w:t>
      </w:r>
    </w:p>
    <w:p w14:paraId="0ADF9655" w14:textId="66AFCF15" w:rsidR="00354A61" w:rsidRDefault="00354A61" w:rsidP="00354A61">
      <w:pPr>
        <w:spacing w:line="276" w:lineRule="auto"/>
        <w:jc w:val="both"/>
        <w:rPr>
          <w:rFonts w:cs="Arial"/>
        </w:rPr>
      </w:pPr>
      <w:r>
        <w:rPr>
          <w:rFonts w:cs="Arial"/>
        </w:rPr>
        <w:t xml:space="preserve">Bishop et al. (2011) note that a lot of research in this area is based on average manufacturers data and that researchers have to make assumptions about: </w:t>
      </w:r>
      <w:r w:rsidRPr="00354A61">
        <w:rPr>
          <w:rFonts w:cs="Arial"/>
        </w:rPr>
        <w:t>time of day and day of the week</w:t>
      </w:r>
      <w:r w:rsidR="00226ED8">
        <w:rPr>
          <w:rFonts w:cs="Arial"/>
        </w:rPr>
        <w:t>,</w:t>
      </w:r>
      <w:r w:rsidRPr="00354A61">
        <w:rPr>
          <w:rFonts w:cs="Arial"/>
        </w:rPr>
        <w:t xml:space="preserve"> vehicle</w:t>
      </w:r>
      <w:r>
        <w:rPr>
          <w:rFonts w:cs="Arial"/>
        </w:rPr>
        <w:t xml:space="preserve"> </w:t>
      </w:r>
      <w:r w:rsidRPr="00354A61">
        <w:rPr>
          <w:rFonts w:cs="Arial"/>
        </w:rPr>
        <w:t>trip characteristics</w:t>
      </w:r>
      <w:r w:rsidR="00226ED8">
        <w:rPr>
          <w:rFonts w:cs="Arial"/>
        </w:rPr>
        <w:t>,</w:t>
      </w:r>
      <w:r w:rsidRPr="00354A61">
        <w:rPr>
          <w:rFonts w:cs="Arial"/>
        </w:rPr>
        <w:t xml:space="preserve"> real-world performance</w:t>
      </w:r>
      <w:r w:rsidR="00226ED8">
        <w:rPr>
          <w:rFonts w:cs="Arial"/>
        </w:rPr>
        <w:t>,</w:t>
      </w:r>
      <w:r w:rsidRPr="00354A61">
        <w:rPr>
          <w:rFonts w:cs="Arial"/>
        </w:rPr>
        <w:t xml:space="preserve"> when and for how</w:t>
      </w:r>
      <w:r>
        <w:rPr>
          <w:rFonts w:cs="Arial"/>
        </w:rPr>
        <w:t xml:space="preserve"> </w:t>
      </w:r>
      <w:r w:rsidRPr="00354A61">
        <w:rPr>
          <w:rFonts w:cs="Arial"/>
        </w:rPr>
        <w:t>long electric vehicles are charged</w:t>
      </w:r>
      <w:r w:rsidR="00226ED8">
        <w:rPr>
          <w:rFonts w:cs="Arial"/>
        </w:rPr>
        <w:t>,</w:t>
      </w:r>
      <w:r w:rsidRPr="00354A61">
        <w:rPr>
          <w:rFonts w:cs="Arial"/>
        </w:rPr>
        <w:t xml:space="preserve"> the impacts that electric vehicles</w:t>
      </w:r>
      <w:r>
        <w:rPr>
          <w:rFonts w:cs="Arial"/>
        </w:rPr>
        <w:t xml:space="preserve"> </w:t>
      </w:r>
      <w:r w:rsidRPr="00354A61">
        <w:rPr>
          <w:rFonts w:cs="Arial"/>
        </w:rPr>
        <w:t>may have on the power grid under large-scale deployment</w:t>
      </w:r>
      <w:r w:rsidR="00226ED8">
        <w:rPr>
          <w:rFonts w:cs="Arial"/>
        </w:rPr>
        <w:t>,</w:t>
      </w:r>
      <w:r>
        <w:rPr>
          <w:rFonts w:cs="Arial"/>
        </w:rPr>
        <w:t xml:space="preserve"> </w:t>
      </w:r>
      <w:r w:rsidRPr="00354A61">
        <w:rPr>
          <w:rFonts w:cs="Arial"/>
        </w:rPr>
        <w:t xml:space="preserve">and their </w:t>
      </w:r>
      <w:r>
        <w:rPr>
          <w:rFonts w:cs="Arial"/>
        </w:rPr>
        <w:t>overall life</w:t>
      </w:r>
      <w:r w:rsidRPr="00354A61">
        <w:rPr>
          <w:rFonts w:cs="Arial"/>
        </w:rPr>
        <w:t>cycle emissions</w:t>
      </w:r>
      <w:r>
        <w:rPr>
          <w:rFonts w:cs="Arial"/>
        </w:rPr>
        <w:t xml:space="preserve">.  Their research aims to verify the legitimacy of some of these assumptions </w:t>
      </w:r>
      <w:r w:rsidR="00A051AF">
        <w:rPr>
          <w:rFonts w:cs="Arial"/>
        </w:rPr>
        <w:t>for</w:t>
      </w:r>
      <w:r>
        <w:rPr>
          <w:rFonts w:cs="Arial"/>
        </w:rPr>
        <w:t xml:space="preserve"> a trial of 11 electric scooters in Oxford</w:t>
      </w:r>
      <w:r w:rsidR="00FC321F">
        <w:rPr>
          <w:rFonts w:cs="Arial"/>
        </w:rPr>
        <w:t xml:space="preserve"> equipped with GPS data loggers as well as charging loggers</w:t>
      </w:r>
      <w:r>
        <w:rPr>
          <w:rFonts w:cs="Arial"/>
        </w:rPr>
        <w:t>.  Their conclusion is that the total operating cost of the electrical scooters is 24% less</w:t>
      </w:r>
      <w:r w:rsidR="00FC321F">
        <w:rPr>
          <w:rFonts w:cs="Arial"/>
        </w:rPr>
        <w:t xml:space="preserve"> </w:t>
      </w:r>
      <w:r>
        <w:rPr>
          <w:rFonts w:cs="Arial"/>
        </w:rPr>
        <w:t xml:space="preserve">than a petrol one.  </w:t>
      </w:r>
    </w:p>
    <w:p w14:paraId="6737B76D" w14:textId="272D75FB" w:rsidR="00FB1D71" w:rsidRDefault="00FC321F" w:rsidP="00354A61">
      <w:pPr>
        <w:spacing w:line="276" w:lineRule="auto"/>
        <w:jc w:val="both"/>
        <w:rPr>
          <w:rFonts w:cs="Arial"/>
        </w:rPr>
      </w:pPr>
      <w:r w:rsidRPr="006B07BB">
        <w:rPr>
          <w:rFonts w:cs="Arial"/>
          <w:lang w:val="fr-FR"/>
        </w:rPr>
        <w:t xml:space="preserve">Morrissey et al. (2016) explore Bishop et al. </w:t>
      </w:r>
      <w:r>
        <w:rPr>
          <w:rFonts w:cs="Arial"/>
        </w:rPr>
        <w:t>(2011)’s concern with charging assumptions by using data about the whole charging infrastructure of Ireland since its creation.  Their analysis show</w:t>
      </w:r>
      <w:r w:rsidR="00C31005">
        <w:rPr>
          <w:rFonts w:cs="Arial"/>
        </w:rPr>
        <w:t>s</w:t>
      </w:r>
      <w:r>
        <w:rPr>
          <w:rFonts w:cs="Arial"/>
        </w:rPr>
        <w:t xml:space="preserve"> that charging at home is done in the evening during the period of highest demand.  Car park locations are the favourite public charging stations and users prefer to use fast chargers at these.  </w:t>
      </w:r>
    </w:p>
    <w:p w14:paraId="3D1B0390" w14:textId="4E652E03" w:rsidR="00FC321F" w:rsidRDefault="00FC321F" w:rsidP="00354A61">
      <w:pPr>
        <w:spacing w:line="276" w:lineRule="auto"/>
        <w:jc w:val="both"/>
        <w:rPr>
          <w:rFonts w:cs="Arial"/>
        </w:rPr>
      </w:pPr>
      <w:r>
        <w:rPr>
          <w:rFonts w:cs="Arial"/>
        </w:rPr>
        <w:t>Prior research</w:t>
      </w:r>
      <w:r w:rsidR="00174651">
        <w:rPr>
          <w:rFonts w:cs="Arial"/>
        </w:rPr>
        <w:t xml:space="preserve"> therefore</w:t>
      </w:r>
      <w:r>
        <w:rPr>
          <w:rFonts w:cs="Arial"/>
        </w:rPr>
        <w:t xml:space="preserve"> confirms that the research undertaken by WSCC is timely as there is a need to verify common assumptions made when assessing the performance of electric vehicles.  </w:t>
      </w:r>
      <w:r w:rsidR="00CE5D19">
        <w:rPr>
          <w:rFonts w:cs="Arial"/>
        </w:rPr>
        <w:t>The Energy Technology Institute is in fact under</w:t>
      </w:r>
      <w:r w:rsidR="007F4394">
        <w:rPr>
          <w:rFonts w:cs="Arial"/>
        </w:rPr>
        <w:t>taking</w:t>
      </w:r>
      <w:r w:rsidR="00CE5D19">
        <w:rPr>
          <w:rFonts w:cs="Arial"/>
        </w:rPr>
        <w:t xml:space="preserve"> </w:t>
      </w:r>
      <w:r w:rsidR="007F4394">
        <w:rPr>
          <w:rFonts w:cs="Arial"/>
        </w:rPr>
        <w:t xml:space="preserve">a similar project which involves researching cost </w:t>
      </w:r>
      <w:r w:rsidR="00AB32F8">
        <w:rPr>
          <w:rFonts w:cs="Arial"/>
        </w:rPr>
        <w:t xml:space="preserve">and </w:t>
      </w:r>
      <w:r w:rsidR="007F4394">
        <w:rPr>
          <w:rFonts w:cs="Arial"/>
        </w:rPr>
        <w:t xml:space="preserve">patterns of use for both consumers and fleet owners </w:t>
      </w:r>
      <w:r w:rsidR="00C31005">
        <w:rPr>
          <w:rFonts w:cs="Arial"/>
        </w:rPr>
        <w:t>(</w:t>
      </w:r>
      <w:r w:rsidR="00190713">
        <w:rPr>
          <w:rFonts w:cs="Arial"/>
        </w:rPr>
        <w:t xml:space="preserve">Consumer Vehicles and Energy Integration </w:t>
      </w:r>
      <w:r w:rsidR="005229A1">
        <w:rPr>
          <w:rFonts w:cs="Arial"/>
        </w:rPr>
        <w:t>Project</w:t>
      </w:r>
      <w:r w:rsidR="00FB1D71">
        <w:rPr>
          <w:rFonts w:cs="Arial"/>
        </w:rPr>
        <w:t xml:space="preserve"> CVEI</w:t>
      </w:r>
      <w:r w:rsidR="00190713">
        <w:rPr>
          <w:rFonts w:cs="Arial"/>
        </w:rPr>
        <w:t xml:space="preserve">; </w:t>
      </w:r>
      <w:hyperlink r:id="rId8" w:history="1">
        <w:r w:rsidR="005229A1" w:rsidRPr="005229A1">
          <w:rPr>
            <w:rStyle w:val="Hyperlink"/>
            <w:rFonts w:cs="Arial"/>
          </w:rPr>
          <w:t>www.cveiproject.trl.co.uk</w:t>
        </w:r>
      </w:hyperlink>
      <w:r w:rsidR="00C31005">
        <w:rPr>
          <w:rFonts w:cs="Arial"/>
        </w:rPr>
        <w:t>).</w:t>
      </w:r>
    </w:p>
    <w:p w14:paraId="30F43159" w14:textId="7C8C7111" w:rsidR="00FB1D71" w:rsidRDefault="00FB1D71" w:rsidP="00354A61">
      <w:pPr>
        <w:spacing w:line="276" w:lineRule="auto"/>
        <w:jc w:val="both"/>
        <w:rPr>
          <w:rFonts w:cs="Arial"/>
        </w:rPr>
      </w:pPr>
      <w:r>
        <w:rPr>
          <w:rFonts w:cs="Arial"/>
        </w:rPr>
        <w:t xml:space="preserve">The theme of energy integration is important and will be considered </w:t>
      </w:r>
      <w:r w:rsidR="00D904BF">
        <w:rPr>
          <w:rFonts w:cs="Arial"/>
        </w:rPr>
        <w:t xml:space="preserve">throughout this report.  The first phase of the CVEI project confirmed that cost of ownership remained </w:t>
      </w:r>
      <w:r w:rsidR="00D904BF">
        <w:rPr>
          <w:rFonts w:cs="Arial"/>
        </w:rPr>
        <w:lastRenderedPageBreak/>
        <w:t xml:space="preserve">the main obstacle to EV ownership, and this especially for fleet owners.  </w:t>
      </w:r>
      <w:r w:rsidR="00E41159">
        <w:rPr>
          <w:rFonts w:cs="Arial"/>
        </w:rPr>
        <w:t xml:space="preserve">This means that reducing carbon emissions is often the main motive for owning EVs, which </w:t>
      </w:r>
      <w:r w:rsidR="00E04346">
        <w:rPr>
          <w:rFonts w:cs="Arial"/>
        </w:rPr>
        <w:t>becomes controversial if the electricity used for charging is</w:t>
      </w:r>
      <w:r w:rsidR="00E069B0">
        <w:rPr>
          <w:rFonts w:cs="Arial"/>
        </w:rPr>
        <w:t xml:space="preserve"> generated through fossil fuels.  </w:t>
      </w:r>
      <w:r w:rsidR="002C50CE">
        <w:rPr>
          <w:rFonts w:cs="Arial"/>
        </w:rPr>
        <w:t xml:space="preserve">As mentioned above, charging </w:t>
      </w:r>
      <w:r w:rsidR="008773E6">
        <w:rPr>
          <w:rFonts w:cs="Arial"/>
        </w:rPr>
        <w:t>habits are currently sub-optimal.  This is confirmed by the first phase of CVEI project for the UK (Erault, 201</w:t>
      </w:r>
      <w:r w:rsidR="00ED07A7">
        <w:rPr>
          <w:rFonts w:cs="Arial"/>
        </w:rPr>
        <w:t>6</w:t>
      </w:r>
      <w:r w:rsidR="008773E6">
        <w:rPr>
          <w:rFonts w:cs="Arial"/>
        </w:rPr>
        <w:t xml:space="preserve">) </w:t>
      </w:r>
      <w:r w:rsidR="00BD49D7">
        <w:rPr>
          <w:rFonts w:cs="Arial"/>
        </w:rPr>
        <w:t>and</w:t>
      </w:r>
      <w:r w:rsidR="00A5777F">
        <w:rPr>
          <w:rFonts w:cs="Arial"/>
        </w:rPr>
        <w:t xml:space="preserve"> the research literature is increasingly making recommendations to overcome these issues.  For example, Coignard et al. (2018) recommend that </w:t>
      </w:r>
      <w:r w:rsidR="00C36787">
        <w:rPr>
          <w:rFonts w:cs="Arial"/>
        </w:rPr>
        <w:t xml:space="preserve">EVs in California should be used as a </w:t>
      </w:r>
      <w:r w:rsidR="00ED07A7">
        <w:rPr>
          <w:rFonts w:cs="Arial"/>
        </w:rPr>
        <w:t>large-scale</w:t>
      </w:r>
      <w:r w:rsidR="00C36787">
        <w:rPr>
          <w:rFonts w:cs="Arial"/>
        </w:rPr>
        <w:t xml:space="preserve"> distributed storage to help the state’s grid to better utilise intermittent renewable energy</w:t>
      </w:r>
      <w:r w:rsidR="00ED07A7">
        <w:rPr>
          <w:rFonts w:cs="Arial"/>
        </w:rPr>
        <w:t xml:space="preserve"> production.</w:t>
      </w:r>
    </w:p>
    <w:p w14:paraId="50647651" w14:textId="77777777" w:rsidR="00FC321F" w:rsidRDefault="00FC321F" w:rsidP="00354A61">
      <w:pPr>
        <w:spacing w:line="276" w:lineRule="auto"/>
        <w:jc w:val="both"/>
        <w:rPr>
          <w:rFonts w:cs="Arial"/>
        </w:rPr>
      </w:pPr>
    </w:p>
    <w:p w14:paraId="391BD472" w14:textId="57937232" w:rsidR="00870990" w:rsidRDefault="004B40A2" w:rsidP="004B40A2">
      <w:pPr>
        <w:pStyle w:val="Heading1"/>
        <w:ind w:left="720"/>
      </w:pPr>
      <w:bookmarkStart w:id="5" w:name="_Toc4707604"/>
      <w:r>
        <w:t>4</w:t>
      </w:r>
      <w:r w:rsidR="008D6BEE">
        <w:t xml:space="preserve">. </w:t>
      </w:r>
      <w:r w:rsidR="00870990">
        <w:t>Methodology</w:t>
      </w:r>
      <w:bookmarkEnd w:id="5"/>
    </w:p>
    <w:p w14:paraId="6D0EFCFD" w14:textId="730C7283" w:rsidR="004B40A2" w:rsidRDefault="004B40A2" w:rsidP="004B40A2"/>
    <w:p w14:paraId="3F920E7D" w14:textId="34486C8A" w:rsidR="004B40A2" w:rsidRDefault="002D5E37" w:rsidP="002D5E37">
      <w:pPr>
        <w:pStyle w:val="Heading2"/>
      </w:pPr>
      <w:bookmarkStart w:id="6" w:name="_Toc4707605"/>
      <w:r>
        <w:t>4.1. Approach</w:t>
      </w:r>
      <w:bookmarkEnd w:id="6"/>
    </w:p>
    <w:p w14:paraId="5978B25D" w14:textId="31134068" w:rsidR="002D5E37" w:rsidRDefault="002D5E37" w:rsidP="00AF5D21">
      <w:pPr>
        <w:jc w:val="both"/>
      </w:pPr>
      <w:r>
        <w:t>The initial specification</w:t>
      </w:r>
      <w:r w:rsidR="00D715FF">
        <w:t>s</w:t>
      </w:r>
      <w:r>
        <w:t xml:space="preserve"> of the </w:t>
      </w:r>
      <w:r w:rsidR="0096781C">
        <w:t>project were similar to the Oxford-based electrical scooter study by Bishop et al. (2011).  However, as explained above</w:t>
      </w:r>
      <w:r w:rsidR="00D715FF">
        <w:t>, the requisite data for a such a detailed approach was not available</w:t>
      </w:r>
      <w:r w:rsidR="004B1386">
        <w:t xml:space="preserve">.  The best framework </w:t>
      </w:r>
      <w:r w:rsidR="00061605">
        <w:t xml:space="preserve">that could be used given </w:t>
      </w:r>
      <w:r w:rsidR="00BA7ACF">
        <w:t xml:space="preserve">the data </w:t>
      </w:r>
      <w:r w:rsidR="00061605">
        <w:t xml:space="preserve">available was that of Granovskii et al. (2006).  </w:t>
      </w:r>
    </w:p>
    <w:p w14:paraId="0B05DE8C" w14:textId="39F5F982" w:rsidR="00310515" w:rsidRDefault="00310515" w:rsidP="00AF5D21">
      <w:pPr>
        <w:jc w:val="both"/>
      </w:pPr>
      <w:r>
        <w:t xml:space="preserve">The framework is based </w:t>
      </w:r>
      <w:r w:rsidR="00DB0D29">
        <w:t xml:space="preserve">on computing </w:t>
      </w:r>
      <w:r w:rsidR="00AD62DF">
        <w:t xml:space="preserve">normalised indices for </w:t>
      </w:r>
      <w:r w:rsidR="00D73E28">
        <w:t xml:space="preserve">car </w:t>
      </w:r>
      <w:r w:rsidR="00AD62DF">
        <w:t xml:space="preserve">cost, </w:t>
      </w:r>
      <w:r w:rsidR="00A21D45">
        <w:t>driving range</w:t>
      </w:r>
      <w:r w:rsidR="00D73E28">
        <w:t xml:space="preserve">, fuel cost, </w:t>
      </w:r>
      <w:r w:rsidR="00AD62DF">
        <w:t>Greenhouse Gas Emissions (GHG in kg of CO2 equivalent)</w:t>
      </w:r>
      <w:r w:rsidR="00A21D45">
        <w:t>,</w:t>
      </w:r>
      <w:r w:rsidR="00D73E28">
        <w:t xml:space="preserve"> and Air Pollution emissions (AP).  </w:t>
      </w:r>
      <w:r w:rsidR="00DF1373">
        <w:t>The main gas considered in GHG emissions are CO</w:t>
      </w:r>
      <w:r w:rsidR="00DF1373" w:rsidRPr="00A442B4">
        <w:rPr>
          <w:vertAlign w:val="subscript"/>
        </w:rPr>
        <w:t>2</w:t>
      </w:r>
      <w:r w:rsidR="00DF1373">
        <w:t>, C</w:t>
      </w:r>
      <w:r w:rsidR="00A442B4">
        <w:t>H</w:t>
      </w:r>
      <w:r w:rsidR="00A442B4" w:rsidRPr="00A442B4">
        <w:rPr>
          <w:vertAlign w:val="subscript"/>
        </w:rPr>
        <w:t>4</w:t>
      </w:r>
      <w:r w:rsidR="00DF1373">
        <w:t xml:space="preserve">, </w:t>
      </w:r>
      <w:r w:rsidR="00A442B4">
        <w:t>N</w:t>
      </w:r>
      <w:r w:rsidR="00A442B4" w:rsidRPr="00A442B4">
        <w:rPr>
          <w:vertAlign w:val="subscript"/>
        </w:rPr>
        <w:t>2</w:t>
      </w:r>
      <w:r w:rsidR="00A442B4">
        <w:t>O, and SF</w:t>
      </w:r>
      <w:r w:rsidR="00A442B4" w:rsidRPr="00A442B4">
        <w:rPr>
          <w:vertAlign w:val="subscript"/>
        </w:rPr>
        <w:t>6</w:t>
      </w:r>
      <w:r w:rsidR="00627A11">
        <w:t xml:space="preserve"> because of their impact on climate change.  </w:t>
      </w:r>
      <w:r w:rsidR="00F22C17">
        <w:t>AP emissions are considered because of their impact on human health an include</w:t>
      </w:r>
      <w:r w:rsidR="002E17E3">
        <w:t xml:space="preserve"> pollutants CO, NO</w:t>
      </w:r>
      <w:r w:rsidR="002E17E3" w:rsidRPr="0067699E">
        <w:rPr>
          <w:vertAlign w:val="subscript"/>
        </w:rPr>
        <w:t>x</w:t>
      </w:r>
      <w:r w:rsidR="002E17E3">
        <w:t>, S</w:t>
      </w:r>
      <w:r w:rsidR="0067699E">
        <w:t>O</w:t>
      </w:r>
      <w:r w:rsidR="002E17E3" w:rsidRPr="0067699E">
        <w:rPr>
          <w:vertAlign w:val="subscript"/>
        </w:rPr>
        <w:t>x</w:t>
      </w:r>
      <w:r w:rsidR="002E17E3">
        <w:t xml:space="preserve">, and </w:t>
      </w:r>
      <w:r w:rsidR="0067699E">
        <w:t xml:space="preserve">volatile organic compounds.  </w:t>
      </w:r>
      <w:r w:rsidR="00627A11">
        <w:t xml:space="preserve">  </w:t>
      </w:r>
      <w:r w:rsidR="00DD3D36">
        <w:t xml:space="preserve">Granovskii et al. (2016) provide weightings to convert </w:t>
      </w:r>
      <w:r w:rsidR="00206A92">
        <w:t>GHG and AP as indices based on CO</w:t>
      </w:r>
      <w:r w:rsidR="00206A92" w:rsidRPr="00DA3238">
        <w:rPr>
          <w:vertAlign w:val="subscript"/>
        </w:rPr>
        <w:t>2</w:t>
      </w:r>
      <w:r w:rsidR="00DA3238">
        <w:t xml:space="preserve"> and NO</w:t>
      </w:r>
      <w:r w:rsidR="00DA3238" w:rsidRPr="00DA3238">
        <w:rPr>
          <w:vertAlign w:val="subscript"/>
        </w:rPr>
        <w:t>x</w:t>
      </w:r>
      <w:r w:rsidR="00DA3238">
        <w:t xml:space="preserve"> respectively, and these values were used.</w:t>
      </w:r>
    </w:p>
    <w:p w14:paraId="77AC6E80" w14:textId="09EE0AD0" w:rsidR="00DA3238" w:rsidRDefault="00F06864" w:rsidP="00AF5D21">
      <w:pPr>
        <w:jc w:val="both"/>
      </w:pPr>
      <w:r>
        <w:t xml:space="preserve">The framework was slightly adjusted </w:t>
      </w:r>
      <w:r w:rsidR="00B14D22">
        <w:t>as follows to taken into the fact that this study looks at fleet vehicles:</w:t>
      </w:r>
    </w:p>
    <w:p w14:paraId="0C217919" w14:textId="146CD29D" w:rsidR="00B14D22" w:rsidRDefault="00B14D22" w:rsidP="00AF5D21">
      <w:pPr>
        <w:pStyle w:val="ListParagraph"/>
        <w:numPr>
          <w:ilvl w:val="0"/>
          <w:numId w:val="5"/>
        </w:numPr>
        <w:jc w:val="both"/>
      </w:pPr>
      <w:r>
        <w:t xml:space="preserve">The dataset </w:t>
      </w:r>
      <w:r w:rsidR="002944BE">
        <w:t xml:space="preserve">revealed that the average distance in a driving session captured by the data logger </w:t>
      </w:r>
      <w:r w:rsidR="00E27538">
        <w:t>was 8.6 miles.  A typical ‘trip</w:t>
      </w:r>
      <w:r w:rsidR="006A7E31">
        <w:t xml:space="preserve">’ will include on outward and inward session, </w:t>
      </w:r>
      <w:r w:rsidR="0099502D">
        <w:t>so the</w:t>
      </w:r>
      <w:r w:rsidR="006A7E31">
        <w:t xml:space="preserve"> average </w:t>
      </w:r>
      <w:r w:rsidR="00BA7ACF">
        <w:t xml:space="preserve">round </w:t>
      </w:r>
      <w:r w:rsidR="006A7E31">
        <w:t>trip</w:t>
      </w:r>
      <w:r w:rsidR="0099502D">
        <w:t xml:space="preserve"> is </w:t>
      </w:r>
      <w:r w:rsidR="009C41A7">
        <w:t xml:space="preserve">17.2 miles.  </w:t>
      </w:r>
      <w:r w:rsidR="0005177C">
        <w:t>The Renault Zoe are advertised with a range of 228 miles</w:t>
      </w:r>
      <w:r w:rsidR="00A3662C">
        <w:t>.  Their average distance per session is 11 miles</w:t>
      </w:r>
      <w:r w:rsidR="0099502D">
        <w:t xml:space="preserve">, and they were used </w:t>
      </w:r>
      <w:r w:rsidR="0035667E">
        <w:t>an average of 9.5 session per day</w:t>
      </w:r>
      <w:r w:rsidR="0099502D">
        <w:t xml:space="preserve">. This means an average total of </w:t>
      </w:r>
      <w:r w:rsidR="000F41A4">
        <w:t>103 miles</w:t>
      </w:r>
      <w:r w:rsidR="0099502D">
        <w:t xml:space="preserve"> per day</w:t>
      </w:r>
      <w:r w:rsidR="000F41A4">
        <w:t xml:space="preserve">.  </w:t>
      </w:r>
      <w:r w:rsidR="008F7583">
        <w:t>Based on this data, it is reasonable to assume that range is not a major performance consideration</w:t>
      </w:r>
      <w:r w:rsidR="00F82A3E">
        <w:t xml:space="preserve"> and therefore it was removed from the framework.</w:t>
      </w:r>
    </w:p>
    <w:p w14:paraId="268443A6" w14:textId="0F26ADFC" w:rsidR="00F82A3E" w:rsidRDefault="00F82A3E" w:rsidP="00AF5D21">
      <w:pPr>
        <w:pStyle w:val="ListParagraph"/>
        <w:numPr>
          <w:ilvl w:val="0"/>
          <w:numId w:val="5"/>
        </w:numPr>
        <w:jc w:val="both"/>
      </w:pPr>
      <w:r>
        <w:t xml:space="preserve">The cars are leased under an operating lease arrangement </w:t>
      </w:r>
      <w:r w:rsidR="005F6B12">
        <w:t xml:space="preserve">allowing for </w:t>
      </w:r>
      <w:r w:rsidR="00B14ECC">
        <w:t xml:space="preserve">15,000 miles per year.  Out of the </w:t>
      </w:r>
      <w:r w:rsidR="009C7F84">
        <w:t xml:space="preserve">279 car-month entries in the data set, </w:t>
      </w:r>
      <w:r w:rsidR="00DC09EF">
        <w:t xml:space="preserve">only 24 cars </w:t>
      </w:r>
      <w:r w:rsidR="00DC09EF">
        <w:lastRenderedPageBreak/>
        <w:t xml:space="preserve">exceeded </w:t>
      </w:r>
      <w:r w:rsidR="00BA7ACF">
        <w:t>the</w:t>
      </w:r>
      <w:r w:rsidR="00DC09EF">
        <w:t xml:space="preserve"> maxi</w:t>
      </w:r>
      <w:r w:rsidR="00D1239E">
        <w:t xml:space="preserve">mum distance driven of </w:t>
      </w:r>
      <w:r w:rsidR="00B233AC">
        <w:t xml:space="preserve">1,250 </w:t>
      </w:r>
      <w:r w:rsidR="00FB7430">
        <w:t>miles</w:t>
      </w:r>
      <w:r w:rsidR="00B233AC">
        <w:t xml:space="preserve"> per month</w:t>
      </w:r>
      <w:r w:rsidR="00CE7129">
        <w:rPr>
          <w:rStyle w:val="FootnoteReference"/>
        </w:rPr>
        <w:footnoteReference w:id="1"/>
      </w:r>
      <w:r w:rsidR="00B233AC">
        <w:t xml:space="preserve">.  The average utilisation of the fleet was 56%.  </w:t>
      </w:r>
      <w:r w:rsidR="00E4106A">
        <w:t xml:space="preserve">In their framework, </w:t>
      </w:r>
      <w:r w:rsidR="00300C5F">
        <w:t>Grano</w:t>
      </w:r>
      <w:r w:rsidR="00AE57C6">
        <w:t>v</w:t>
      </w:r>
      <w:r w:rsidR="00300C5F">
        <w:t xml:space="preserve">skii et al. (2016) </w:t>
      </w:r>
      <w:r w:rsidR="00AE57C6">
        <w:t xml:space="preserve">considered </w:t>
      </w:r>
      <w:r w:rsidR="00EA168F">
        <w:t xml:space="preserve">purchase cost and fuel cost as two </w:t>
      </w:r>
      <w:r w:rsidR="00AA59F7">
        <w:t>separate</w:t>
      </w:r>
      <w:r w:rsidR="00EA168F">
        <w:t xml:space="preserve"> variables. </w:t>
      </w:r>
      <w:r w:rsidR="00AA59F7">
        <w:t xml:space="preserve">This assumes that a car </w:t>
      </w:r>
      <w:r w:rsidR="00441DBD">
        <w:t xml:space="preserve">with low mileage retains value, but this is not the case with an operating lease, </w:t>
      </w:r>
      <w:r w:rsidR="00D92066">
        <w:t>as</w:t>
      </w:r>
      <w:r w:rsidR="00441DBD">
        <w:t xml:space="preserve"> the cars have no terminal </w:t>
      </w:r>
      <w:r w:rsidR="001F0A9E">
        <w:t xml:space="preserve">values.  For this reason, the framework in this report combines all costs together, </w:t>
      </w:r>
      <w:r w:rsidR="00D92066">
        <w:t>that is</w:t>
      </w:r>
      <w:r w:rsidR="001F0A9E">
        <w:t xml:space="preserve"> </w:t>
      </w:r>
      <w:r w:rsidR="00467B8B">
        <w:t xml:space="preserve">we </w:t>
      </w:r>
      <w:r w:rsidR="00901D2F">
        <w:t xml:space="preserve">combine fuel and </w:t>
      </w:r>
      <w:r w:rsidR="00510CAA">
        <w:t>lease cost</w:t>
      </w:r>
      <w:r w:rsidR="00D92066">
        <w:t>s</w:t>
      </w:r>
      <w:r w:rsidR="00510CAA">
        <w:t xml:space="preserve"> together and use</w:t>
      </w:r>
      <w:r w:rsidR="00D92066">
        <w:t>s</w:t>
      </w:r>
      <w:r w:rsidR="00510CAA">
        <w:t xml:space="preserve"> a £ per mile </w:t>
      </w:r>
      <w:r w:rsidR="000017FF">
        <w:t xml:space="preserve">full lifecycle </w:t>
      </w:r>
      <w:r w:rsidR="00510CAA">
        <w:t>cost performance measure</w:t>
      </w:r>
      <w:r w:rsidR="0001703D">
        <w:t>.  To perform well a fleet car should be fully utilised</w:t>
      </w:r>
      <w:r w:rsidR="00A51842">
        <w:t xml:space="preserve"> (as it incurs the same lease payment) </w:t>
      </w:r>
      <w:r w:rsidR="00666CE8">
        <w:t>and should incur a low fuel cost.</w:t>
      </w:r>
    </w:p>
    <w:p w14:paraId="46DA4D58" w14:textId="4271BBC4" w:rsidR="00730F00" w:rsidRDefault="00730F00" w:rsidP="00AF5D21">
      <w:pPr>
        <w:pStyle w:val="ListParagraph"/>
        <w:numPr>
          <w:ilvl w:val="0"/>
          <w:numId w:val="5"/>
        </w:numPr>
        <w:jc w:val="both"/>
      </w:pPr>
      <w:r>
        <w:t>The useful life of a car used by Grano</w:t>
      </w:r>
      <w:r w:rsidR="000166C4">
        <w:t>v</w:t>
      </w:r>
      <w:r>
        <w:t xml:space="preserve">skii et al. (2006) of </w:t>
      </w:r>
      <w:r w:rsidR="000426E5">
        <w:t>241,350km was changed to 100,000 miles to better represent UK car</w:t>
      </w:r>
      <w:r w:rsidR="005A58DB">
        <w:t xml:space="preserve"> consumption patterns.  When lifecycle </w:t>
      </w:r>
      <w:r w:rsidR="00595647">
        <w:t>values</w:t>
      </w:r>
      <w:r w:rsidR="005A58DB">
        <w:t xml:space="preserve"> are considered</w:t>
      </w:r>
      <w:r w:rsidR="00633B04">
        <w:t>, a portion of th</w:t>
      </w:r>
      <w:r w:rsidR="00595647">
        <w:t>at</w:t>
      </w:r>
      <w:r w:rsidR="00633B04">
        <w:t xml:space="preserve"> </w:t>
      </w:r>
      <w:r w:rsidR="00595647">
        <w:t xml:space="preserve">lifecycle value is allocated to the fleet based on the lease arrangement.  For example, when considering the GHG of manufacturing </w:t>
      </w:r>
      <w:r w:rsidR="0077096C">
        <w:t xml:space="preserve">a Kia Rio, these emissions are allocated over the 45,000/100,000 miles, or 45% </w:t>
      </w:r>
      <w:r w:rsidR="008B46D1">
        <w:t xml:space="preserve">of the useful life of that car at WSCC.  The ‘responsibility’ for the </w:t>
      </w:r>
      <w:r w:rsidR="00341DD5">
        <w:t xml:space="preserve">manufacturing emissions for the </w:t>
      </w:r>
      <w:r w:rsidR="008B46D1">
        <w:t xml:space="preserve">remaining </w:t>
      </w:r>
      <w:r w:rsidR="00341DD5">
        <w:t>55% of the useful life of the car is allocated to the next owner.</w:t>
      </w:r>
    </w:p>
    <w:p w14:paraId="55124832" w14:textId="158FBFBD" w:rsidR="00477B2D" w:rsidRDefault="00341DD5" w:rsidP="00B11360">
      <w:pPr>
        <w:pStyle w:val="Heading2"/>
      </w:pPr>
      <w:bookmarkStart w:id="7" w:name="_Toc4707606"/>
      <w:r>
        <w:t>4.2.</w:t>
      </w:r>
      <w:r w:rsidR="00477B2D">
        <w:t xml:space="preserve"> Cost data</w:t>
      </w:r>
      <w:bookmarkEnd w:id="7"/>
    </w:p>
    <w:p w14:paraId="59EB39B5" w14:textId="6CEABA20" w:rsidR="00477B2D" w:rsidRDefault="0000540B" w:rsidP="00477B2D">
      <w:r>
        <w:t>Table 1 shows cost and related data for each car type.</w:t>
      </w:r>
    </w:p>
    <w:tbl>
      <w:tblPr>
        <w:tblStyle w:val="TableGrid"/>
        <w:tblW w:w="0" w:type="auto"/>
        <w:tblLook w:val="04A0" w:firstRow="1" w:lastRow="0" w:firstColumn="1" w:lastColumn="0" w:noHBand="0" w:noVBand="1"/>
      </w:tblPr>
      <w:tblGrid>
        <w:gridCol w:w="1889"/>
        <w:gridCol w:w="1847"/>
        <w:gridCol w:w="1760"/>
        <w:gridCol w:w="1760"/>
        <w:gridCol w:w="1760"/>
      </w:tblGrid>
      <w:tr w:rsidR="00CA1607" w14:paraId="505390CF" w14:textId="77777777" w:rsidTr="00CA1607">
        <w:tc>
          <w:tcPr>
            <w:tcW w:w="1889" w:type="dxa"/>
          </w:tcPr>
          <w:p w14:paraId="3E0F827E" w14:textId="2060FD52" w:rsidR="00CA1607" w:rsidRPr="004441FB" w:rsidRDefault="00CA1607" w:rsidP="00477B2D">
            <w:pPr>
              <w:rPr>
                <w:b/>
              </w:rPr>
            </w:pPr>
            <w:r w:rsidRPr="004441FB">
              <w:rPr>
                <w:b/>
              </w:rPr>
              <w:t>Car Type</w:t>
            </w:r>
          </w:p>
        </w:tc>
        <w:tc>
          <w:tcPr>
            <w:tcW w:w="1847" w:type="dxa"/>
          </w:tcPr>
          <w:p w14:paraId="740DDE62" w14:textId="37D363D9" w:rsidR="00CA1607" w:rsidRPr="004441FB" w:rsidRDefault="00CA1607" w:rsidP="00553198">
            <w:pPr>
              <w:jc w:val="center"/>
              <w:rPr>
                <w:b/>
              </w:rPr>
            </w:pPr>
            <w:r w:rsidRPr="004441FB">
              <w:rPr>
                <w:b/>
              </w:rPr>
              <w:t>Kia Rio</w:t>
            </w:r>
          </w:p>
        </w:tc>
        <w:tc>
          <w:tcPr>
            <w:tcW w:w="1760" w:type="dxa"/>
          </w:tcPr>
          <w:p w14:paraId="6304A51A" w14:textId="7CBF8E3F" w:rsidR="00CA1607" w:rsidRPr="004441FB" w:rsidRDefault="00CA1607" w:rsidP="00553198">
            <w:pPr>
              <w:jc w:val="center"/>
              <w:rPr>
                <w:b/>
              </w:rPr>
            </w:pPr>
            <w:r w:rsidRPr="004441FB">
              <w:rPr>
                <w:b/>
              </w:rPr>
              <w:t>Hyundai i30</w:t>
            </w:r>
          </w:p>
        </w:tc>
        <w:tc>
          <w:tcPr>
            <w:tcW w:w="1760" w:type="dxa"/>
          </w:tcPr>
          <w:p w14:paraId="531941CC" w14:textId="04D31A3E" w:rsidR="00CA1607" w:rsidRPr="004441FB" w:rsidRDefault="00553198" w:rsidP="00553198">
            <w:pPr>
              <w:jc w:val="center"/>
              <w:rPr>
                <w:b/>
              </w:rPr>
            </w:pPr>
            <w:r w:rsidRPr="004441FB">
              <w:rPr>
                <w:b/>
              </w:rPr>
              <w:t>Renault Zoe</w:t>
            </w:r>
          </w:p>
        </w:tc>
        <w:tc>
          <w:tcPr>
            <w:tcW w:w="1760" w:type="dxa"/>
          </w:tcPr>
          <w:p w14:paraId="0AFE140B" w14:textId="6292A695" w:rsidR="00CA1607" w:rsidRPr="004441FB" w:rsidRDefault="00553198" w:rsidP="00553198">
            <w:pPr>
              <w:jc w:val="center"/>
              <w:rPr>
                <w:b/>
              </w:rPr>
            </w:pPr>
            <w:r w:rsidRPr="004441FB">
              <w:rPr>
                <w:b/>
              </w:rPr>
              <w:t>Toyota Auris</w:t>
            </w:r>
          </w:p>
        </w:tc>
      </w:tr>
      <w:tr w:rsidR="00CA1607" w14:paraId="18256ED7" w14:textId="77777777" w:rsidTr="00CA1607">
        <w:tc>
          <w:tcPr>
            <w:tcW w:w="1889" w:type="dxa"/>
          </w:tcPr>
          <w:p w14:paraId="30E7327C" w14:textId="07AD77BC" w:rsidR="00CA1607" w:rsidRDefault="00553198" w:rsidP="00477B2D">
            <w:r>
              <w:t>Operating lease cost (£</w:t>
            </w:r>
            <w:r w:rsidR="003C26FF">
              <w:t>/year</w:t>
            </w:r>
            <w:r>
              <w:t>)</w:t>
            </w:r>
          </w:p>
        </w:tc>
        <w:tc>
          <w:tcPr>
            <w:tcW w:w="1847" w:type="dxa"/>
          </w:tcPr>
          <w:p w14:paraId="30889E5B" w14:textId="11D9810E" w:rsidR="00CA1607" w:rsidRDefault="00F70145" w:rsidP="00553198">
            <w:pPr>
              <w:jc w:val="center"/>
            </w:pPr>
            <w:r>
              <w:t>4,325</w:t>
            </w:r>
          </w:p>
        </w:tc>
        <w:tc>
          <w:tcPr>
            <w:tcW w:w="1760" w:type="dxa"/>
          </w:tcPr>
          <w:p w14:paraId="394D0961" w14:textId="55039A5C" w:rsidR="00CA1607" w:rsidRDefault="00F70145" w:rsidP="00553198">
            <w:pPr>
              <w:jc w:val="center"/>
            </w:pPr>
            <w:r>
              <w:t>1,329</w:t>
            </w:r>
          </w:p>
        </w:tc>
        <w:tc>
          <w:tcPr>
            <w:tcW w:w="1760" w:type="dxa"/>
          </w:tcPr>
          <w:p w14:paraId="042FE4B3" w14:textId="75EA1CA3" w:rsidR="00CA1607" w:rsidRDefault="00F70145" w:rsidP="00553198">
            <w:pPr>
              <w:jc w:val="center"/>
            </w:pPr>
            <w:r>
              <w:t>2,205</w:t>
            </w:r>
          </w:p>
        </w:tc>
        <w:tc>
          <w:tcPr>
            <w:tcW w:w="1760" w:type="dxa"/>
          </w:tcPr>
          <w:p w14:paraId="3C656020" w14:textId="46E9CBA3" w:rsidR="00CA1607" w:rsidRPr="004441FB" w:rsidRDefault="00F70145" w:rsidP="00553198">
            <w:pPr>
              <w:jc w:val="center"/>
              <w:rPr>
                <w:i/>
              </w:rPr>
            </w:pPr>
            <w:r w:rsidRPr="004441FB">
              <w:rPr>
                <w:i/>
              </w:rPr>
              <w:t>£5,151</w:t>
            </w:r>
          </w:p>
        </w:tc>
      </w:tr>
      <w:tr w:rsidR="00CA1607" w14:paraId="39A16452" w14:textId="77777777" w:rsidTr="00CA1607">
        <w:tc>
          <w:tcPr>
            <w:tcW w:w="1889" w:type="dxa"/>
          </w:tcPr>
          <w:p w14:paraId="6F19DEF5" w14:textId="1CFB6473" w:rsidR="00CA1607" w:rsidRDefault="003C26FF" w:rsidP="00477B2D">
            <w:r>
              <w:t>Cost of road tax (£/year)</w:t>
            </w:r>
          </w:p>
        </w:tc>
        <w:tc>
          <w:tcPr>
            <w:tcW w:w="1847" w:type="dxa"/>
          </w:tcPr>
          <w:p w14:paraId="4E8B4754" w14:textId="07393CA4" w:rsidR="00CA1607" w:rsidRDefault="00165ABB" w:rsidP="00553198">
            <w:pPr>
              <w:jc w:val="center"/>
            </w:pPr>
            <w:r>
              <w:t>160</w:t>
            </w:r>
          </w:p>
        </w:tc>
        <w:tc>
          <w:tcPr>
            <w:tcW w:w="1760" w:type="dxa"/>
          </w:tcPr>
          <w:p w14:paraId="1A742A68" w14:textId="6B612127" w:rsidR="00CA1607" w:rsidRDefault="00165ABB" w:rsidP="00553198">
            <w:pPr>
              <w:jc w:val="center"/>
            </w:pPr>
            <w:r>
              <w:t>20</w:t>
            </w:r>
          </w:p>
        </w:tc>
        <w:tc>
          <w:tcPr>
            <w:tcW w:w="1760" w:type="dxa"/>
          </w:tcPr>
          <w:p w14:paraId="503C31C3" w14:textId="24D71993" w:rsidR="00CA1607" w:rsidRDefault="003C26FF" w:rsidP="00553198">
            <w:pPr>
              <w:jc w:val="center"/>
            </w:pPr>
            <w:r>
              <w:t>0</w:t>
            </w:r>
          </w:p>
        </w:tc>
        <w:tc>
          <w:tcPr>
            <w:tcW w:w="1760" w:type="dxa"/>
          </w:tcPr>
          <w:p w14:paraId="304DF449" w14:textId="3C250E66" w:rsidR="00CA1607" w:rsidRDefault="00165ABB" w:rsidP="00553198">
            <w:pPr>
              <w:jc w:val="center"/>
            </w:pPr>
            <w:r>
              <w:t>130</w:t>
            </w:r>
          </w:p>
        </w:tc>
      </w:tr>
      <w:tr w:rsidR="00CA1607" w14:paraId="2C22149B" w14:textId="77777777" w:rsidTr="00CA1607">
        <w:tc>
          <w:tcPr>
            <w:tcW w:w="1889" w:type="dxa"/>
          </w:tcPr>
          <w:p w14:paraId="7F92626B" w14:textId="36DB4E6F" w:rsidR="00CA1607" w:rsidRDefault="00165ABB" w:rsidP="00477B2D">
            <w:r>
              <w:t>Cost of insurance (£/year)</w:t>
            </w:r>
          </w:p>
        </w:tc>
        <w:tc>
          <w:tcPr>
            <w:tcW w:w="1847" w:type="dxa"/>
          </w:tcPr>
          <w:p w14:paraId="2DD6B1C3" w14:textId="545F25AC" w:rsidR="00CA1607" w:rsidRDefault="00165ABB" w:rsidP="00553198">
            <w:pPr>
              <w:jc w:val="center"/>
            </w:pPr>
            <w:r>
              <w:t>434</w:t>
            </w:r>
          </w:p>
        </w:tc>
        <w:tc>
          <w:tcPr>
            <w:tcW w:w="1760" w:type="dxa"/>
          </w:tcPr>
          <w:p w14:paraId="296F0CA1" w14:textId="2738AB4F" w:rsidR="00CA1607" w:rsidRDefault="00165ABB" w:rsidP="00553198">
            <w:pPr>
              <w:jc w:val="center"/>
            </w:pPr>
            <w:r>
              <w:t>434</w:t>
            </w:r>
          </w:p>
        </w:tc>
        <w:tc>
          <w:tcPr>
            <w:tcW w:w="1760" w:type="dxa"/>
          </w:tcPr>
          <w:p w14:paraId="206E484E" w14:textId="6BD396A3" w:rsidR="00CA1607" w:rsidRDefault="00165ABB" w:rsidP="00553198">
            <w:pPr>
              <w:jc w:val="center"/>
            </w:pPr>
            <w:r>
              <w:t>434</w:t>
            </w:r>
          </w:p>
        </w:tc>
        <w:tc>
          <w:tcPr>
            <w:tcW w:w="1760" w:type="dxa"/>
          </w:tcPr>
          <w:p w14:paraId="41D8903C" w14:textId="5940BBD0" w:rsidR="00CA1607" w:rsidRDefault="00165ABB" w:rsidP="00553198">
            <w:pPr>
              <w:jc w:val="center"/>
            </w:pPr>
            <w:r>
              <w:t>434</w:t>
            </w:r>
          </w:p>
        </w:tc>
      </w:tr>
      <w:tr w:rsidR="00CA1607" w14:paraId="4C69F8BF" w14:textId="77777777" w:rsidTr="00CA1607">
        <w:tc>
          <w:tcPr>
            <w:tcW w:w="1889" w:type="dxa"/>
          </w:tcPr>
          <w:p w14:paraId="327D4ABD" w14:textId="5D1F8E42" w:rsidR="00CA1607" w:rsidRDefault="00A228B7" w:rsidP="00477B2D">
            <w:r>
              <w:t>Maximum miles per year</w:t>
            </w:r>
          </w:p>
        </w:tc>
        <w:tc>
          <w:tcPr>
            <w:tcW w:w="1847" w:type="dxa"/>
          </w:tcPr>
          <w:p w14:paraId="0BA8F2A1" w14:textId="03B84C67" w:rsidR="00CA1607" w:rsidRDefault="00A228B7" w:rsidP="00553198">
            <w:pPr>
              <w:jc w:val="center"/>
            </w:pPr>
            <w:r>
              <w:t>15,000</w:t>
            </w:r>
          </w:p>
        </w:tc>
        <w:tc>
          <w:tcPr>
            <w:tcW w:w="1760" w:type="dxa"/>
          </w:tcPr>
          <w:p w14:paraId="6033A9F3" w14:textId="08D4E30B" w:rsidR="00CA1607" w:rsidRDefault="00A228B7" w:rsidP="00553198">
            <w:pPr>
              <w:jc w:val="center"/>
            </w:pPr>
            <w:r>
              <w:t>15,000</w:t>
            </w:r>
          </w:p>
        </w:tc>
        <w:tc>
          <w:tcPr>
            <w:tcW w:w="1760" w:type="dxa"/>
          </w:tcPr>
          <w:p w14:paraId="6B70C647" w14:textId="38555F26" w:rsidR="00CA1607" w:rsidRDefault="00A228B7" w:rsidP="00553198">
            <w:pPr>
              <w:jc w:val="center"/>
            </w:pPr>
            <w:r>
              <w:t>15,000</w:t>
            </w:r>
          </w:p>
        </w:tc>
        <w:tc>
          <w:tcPr>
            <w:tcW w:w="1760" w:type="dxa"/>
          </w:tcPr>
          <w:p w14:paraId="6073900C" w14:textId="1D3F0F2B" w:rsidR="00CA1607" w:rsidRDefault="00A228B7" w:rsidP="00553198">
            <w:pPr>
              <w:jc w:val="center"/>
            </w:pPr>
            <w:r>
              <w:t>15,000</w:t>
            </w:r>
          </w:p>
        </w:tc>
      </w:tr>
      <w:tr w:rsidR="00B93717" w14:paraId="0EB298DA" w14:textId="77777777" w:rsidTr="00CA1607">
        <w:tc>
          <w:tcPr>
            <w:tcW w:w="1889" w:type="dxa"/>
          </w:tcPr>
          <w:p w14:paraId="6351835A" w14:textId="19EB1221" w:rsidR="00B93717" w:rsidRDefault="00B93717" w:rsidP="00477B2D">
            <w:r>
              <w:t>Lease life (years)</w:t>
            </w:r>
          </w:p>
        </w:tc>
        <w:tc>
          <w:tcPr>
            <w:tcW w:w="1847" w:type="dxa"/>
          </w:tcPr>
          <w:p w14:paraId="49290762" w14:textId="6A23389A" w:rsidR="00B93717" w:rsidRDefault="00B93717" w:rsidP="00553198">
            <w:pPr>
              <w:jc w:val="center"/>
            </w:pPr>
            <w:r>
              <w:t>3</w:t>
            </w:r>
          </w:p>
        </w:tc>
        <w:tc>
          <w:tcPr>
            <w:tcW w:w="1760" w:type="dxa"/>
          </w:tcPr>
          <w:p w14:paraId="460D25D3" w14:textId="643F6A1F" w:rsidR="00B93717" w:rsidRDefault="00B93717" w:rsidP="00553198">
            <w:pPr>
              <w:jc w:val="center"/>
            </w:pPr>
            <w:r>
              <w:t>3</w:t>
            </w:r>
          </w:p>
        </w:tc>
        <w:tc>
          <w:tcPr>
            <w:tcW w:w="1760" w:type="dxa"/>
          </w:tcPr>
          <w:p w14:paraId="0170E6B9" w14:textId="6FD722F7" w:rsidR="00B93717" w:rsidRDefault="00B93717" w:rsidP="00553198">
            <w:pPr>
              <w:jc w:val="center"/>
            </w:pPr>
            <w:r>
              <w:t>4</w:t>
            </w:r>
          </w:p>
        </w:tc>
        <w:tc>
          <w:tcPr>
            <w:tcW w:w="1760" w:type="dxa"/>
          </w:tcPr>
          <w:p w14:paraId="634FFD3A" w14:textId="2B6559AA" w:rsidR="00B93717" w:rsidRPr="00B35361" w:rsidRDefault="00B93717" w:rsidP="00553198">
            <w:pPr>
              <w:jc w:val="center"/>
              <w:rPr>
                <w:i/>
              </w:rPr>
            </w:pPr>
            <w:r w:rsidRPr="00B35361">
              <w:rPr>
                <w:i/>
              </w:rPr>
              <w:t>3</w:t>
            </w:r>
          </w:p>
        </w:tc>
      </w:tr>
      <w:tr w:rsidR="00AF268F" w14:paraId="04E6592D" w14:textId="77777777" w:rsidTr="00CA1607">
        <w:tc>
          <w:tcPr>
            <w:tcW w:w="1889" w:type="dxa"/>
          </w:tcPr>
          <w:p w14:paraId="67440B20" w14:textId="7817D6A7" w:rsidR="00AF268F" w:rsidRDefault="00AF268F" w:rsidP="00477B2D">
            <w:r>
              <w:t>Cost of maintenance (£/year)</w:t>
            </w:r>
          </w:p>
        </w:tc>
        <w:tc>
          <w:tcPr>
            <w:tcW w:w="1847" w:type="dxa"/>
          </w:tcPr>
          <w:p w14:paraId="386BB327" w14:textId="07540F8F" w:rsidR="00AF268F" w:rsidRDefault="00AF268F" w:rsidP="00553198">
            <w:pPr>
              <w:jc w:val="center"/>
            </w:pPr>
            <w:r>
              <w:t>533</w:t>
            </w:r>
          </w:p>
        </w:tc>
        <w:tc>
          <w:tcPr>
            <w:tcW w:w="1760" w:type="dxa"/>
          </w:tcPr>
          <w:p w14:paraId="16C4A18F" w14:textId="6880681F" w:rsidR="00AF268F" w:rsidRDefault="00CD6FC8" w:rsidP="00553198">
            <w:pPr>
              <w:jc w:val="center"/>
            </w:pPr>
            <w:r>
              <w:t>512</w:t>
            </w:r>
          </w:p>
        </w:tc>
        <w:tc>
          <w:tcPr>
            <w:tcW w:w="1760" w:type="dxa"/>
          </w:tcPr>
          <w:p w14:paraId="10769BE1" w14:textId="33E05A5D" w:rsidR="00AF268F" w:rsidRPr="004441FB" w:rsidRDefault="00CD6FC8" w:rsidP="00553198">
            <w:pPr>
              <w:jc w:val="center"/>
              <w:rPr>
                <w:i/>
              </w:rPr>
            </w:pPr>
            <w:r w:rsidRPr="004441FB">
              <w:rPr>
                <w:i/>
              </w:rPr>
              <w:t>250</w:t>
            </w:r>
          </w:p>
        </w:tc>
        <w:tc>
          <w:tcPr>
            <w:tcW w:w="1760" w:type="dxa"/>
          </w:tcPr>
          <w:p w14:paraId="3146D1AB" w14:textId="57869AA5" w:rsidR="00AF268F" w:rsidRPr="004441FB" w:rsidRDefault="00CD6FC8" w:rsidP="00553198">
            <w:pPr>
              <w:jc w:val="center"/>
              <w:rPr>
                <w:i/>
              </w:rPr>
            </w:pPr>
            <w:r w:rsidRPr="004441FB">
              <w:rPr>
                <w:i/>
              </w:rPr>
              <w:t>500</w:t>
            </w:r>
          </w:p>
        </w:tc>
      </w:tr>
      <w:tr w:rsidR="00CA1607" w14:paraId="5381390A" w14:textId="77777777" w:rsidTr="00CA1607">
        <w:tc>
          <w:tcPr>
            <w:tcW w:w="1889" w:type="dxa"/>
          </w:tcPr>
          <w:p w14:paraId="18788FCE" w14:textId="5E0B5FE0" w:rsidR="00CA1607" w:rsidRDefault="00A228B7" w:rsidP="00477B2D">
            <w:r>
              <w:t>Useful Life (miles)</w:t>
            </w:r>
          </w:p>
        </w:tc>
        <w:tc>
          <w:tcPr>
            <w:tcW w:w="1847" w:type="dxa"/>
          </w:tcPr>
          <w:p w14:paraId="64319233" w14:textId="54EF398A" w:rsidR="00CA1607" w:rsidRDefault="00A228B7" w:rsidP="00553198">
            <w:pPr>
              <w:jc w:val="center"/>
            </w:pPr>
            <w:r>
              <w:t>100,000</w:t>
            </w:r>
          </w:p>
        </w:tc>
        <w:tc>
          <w:tcPr>
            <w:tcW w:w="1760" w:type="dxa"/>
          </w:tcPr>
          <w:p w14:paraId="1E77AD0F" w14:textId="51B414A1" w:rsidR="00CA1607" w:rsidRDefault="00A228B7" w:rsidP="00553198">
            <w:pPr>
              <w:jc w:val="center"/>
            </w:pPr>
            <w:r>
              <w:t>100,000</w:t>
            </w:r>
          </w:p>
        </w:tc>
        <w:tc>
          <w:tcPr>
            <w:tcW w:w="1760" w:type="dxa"/>
          </w:tcPr>
          <w:p w14:paraId="5CC2897D" w14:textId="121BD76E" w:rsidR="00CA1607" w:rsidRDefault="00A228B7" w:rsidP="00553198">
            <w:pPr>
              <w:jc w:val="center"/>
            </w:pPr>
            <w:r>
              <w:t>100,000</w:t>
            </w:r>
          </w:p>
        </w:tc>
        <w:tc>
          <w:tcPr>
            <w:tcW w:w="1760" w:type="dxa"/>
          </w:tcPr>
          <w:p w14:paraId="2E216DE2" w14:textId="23234CBA" w:rsidR="00CA1607" w:rsidRDefault="00A228B7" w:rsidP="00553198">
            <w:pPr>
              <w:jc w:val="center"/>
            </w:pPr>
            <w:r>
              <w:t>100,000</w:t>
            </w:r>
          </w:p>
        </w:tc>
      </w:tr>
    </w:tbl>
    <w:p w14:paraId="11433FD9" w14:textId="656D1583" w:rsidR="0000540B" w:rsidRPr="004441FB" w:rsidRDefault="00CD6FC8" w:rsidP="00477B2D">
      <w:pPr>
        <w:rPr>
          <w:i/>
        </w:rPr>
      </w:pPr>
      <w:r w:rsidRPr="004441FB">
        <w:rPr>
          <w:i/>
        </w:rPr>
        <w:t xml:space="preserve">Table 1. </w:t>
      </w:r>
      <w:r w:rsidR="004441FB" w:rsidRPr="004441FB">
        <w:rPr>
          <w:i/>
        </w:rPr>
        <w:t>Cost Characteristics per Type of Car</w:t>
      </w:r>
    </w:p>
    <w:p w14:paraId="7DFC0024" w14:textId="203D2BB7" w:rsidR="001154EA" w:rsidRDefault="004441FB" w:rsidP="00AF5D21">
      <w:pPr>
        <w:jc w:val="both"/>
      </w:pPr>
      <w:r>
        <w:lastRenderedPageBreak/>
        <w:t xml:space="preserve">Numbers shown in italics in table 1 were estimated.  </w:t>
      </w:r>
      <w:r w:rsidR="001154EA">
        <w:t>The cost of maintenance for the Renault Zoe is not know</w:t>
      </w:r>
      <w:r w:rsidR="000166C4">
        <w:t>n</w:t>
      </w:r>
      <w:r w:rsidR="001154EA">
        <w:t xml:space="preserve"> and was estimated to be </w:t>
      </w:r>
      <w:r w:rsidR="00222DCB">
        <w:t>£</w:t>
      </w:r>
      <w:r w:rsidR="003279FA">
        <w:t>2</w:t>
      </w:r>
      <w:r w:rsidR="00A73102">
        <w:t>5</w:t>
      </w:r>
      <w:r w:rsidR="00222DCB">
        <w:t>0 per yea</w:t>
      </w:r>
      <w:r w:rsidR="00A73102">
        <w:t>r</w:t>
      </w:r>
      <w:r w:rsidR="00F42649">
        <w:t xml:space="preserve"> (£1,000 over the </w:t>
      </w:r>
      <w:r w:rsidR="00FE1C49">
        <w:t>lease-</w:t>
      </w:r>
      <w:r w:rsidR="00F42649">
        <w:t>life of the car)</w:t>
      </w:r>
      <w:r w:rsidR="001154EA">
        <w:t>.</w:t>
      </w:r>
      <w:r w:rsidR="00A73102">
        <w:t xml:space="preserve">  This is because there is very little</w:t>
      </w:r>
      <w:r w:rsidR="00F42649">
        <w:t xml:space="preserve"> to service in an EV</w:t>
      </w:r>
      <w:r w:rsidR="007D48A3">
        <w:t>, with the most expensive service item for a Zoe being</w:t>
      </w:r>
      <w:r w:rsidR="001154EA">
        <w:t xml:space="preserve"> </w:t>
      </w:r>
      <w:r w:rsidR="007D48A3">
        <w:t>the change of the 12V battery after 3 years at a cost of £250</w:t>
      </w:r>
      <w:r w:rsidR="00FE1C49">
        <w:t>.</w:t>
      </w:r>
    </w:p>
    <w:p w14:paraId="48B48A0A" w14:textId="61B8D22F" w:rsidR="00332F56" w:rsidRDefault="00B243E9" w:rsidP="00AF5D21">
      <w:pPr>
        <w:jc w:val="both"/>
      </w:pPr>
      <w:r>
        <w:t xml:space="preserve">In estimating this cost, the key question to consider was the useful life </w:t>
      </w:r>
      <w:r w:rsidR="00456B79">
        <w:t xml:space="preserve">of the </w:t>
      </w:r>
      <w:r w:rsidR="00FE1C49">
        <w:t xml:space="preserve">400V </w:t>
      </w:r>
      <w:r w:rsidR="00456B79">
        <w:t>drivetrain battery.</w:t>
      </w:r>
      <w:r w:rsidR="00AE053F">
        <w:t xml:space="preserve">  </w:t>
      </w:r>
      <w:r w:rsidR="00B51074">
        <w:t xml:space="preserve">Renault provides a 3-year or 100,000 miles warranty.  The cars are leased for 4 years </w:t>
      </w:r>
      <w:r w:rsidR="00E40B4F">
        <w:t xml:space="preserve">with a </w:t>
      </w:r>
      <w:r w:rsidR="00B51074">
        <w:t>15,000 miles per year</w:t>
      </w:r>
      <w:r w:rsidR="00E40B4F">
        <w:t xml:space="preserve"> allowance</w:t>
      </w:r>
      <w:r w:rsidR="00117519">
        <w:t>, so it was assumed that the 400V battery will not need replacing</w:t>
      </w:r>
      <w:r w:rsidR="00EC0E57">
        <w:t xml:space="preserve"> outside of a warranty claim.  This is an important assumption </w:t>
      </w:r>
      <w:r w:rsidR="00842B81">
        <w:t>as the 400V battery costs about £4,000, and having to change it once would highly increase yearly maintenance cost</w:t>
      </w:r>
      <w:r w:rsidR="00E40B4F">
        <w:t>s</w:t>
      </w:r>
      <w:r w:rsidR="00842B81">
        <w:t xml:space="preserve">.  </w:t>
      </w:r>
      <w:r w:rsidR="00332F56">
        <w:t xml:space="preserve">Internet forums revealed users </w:t>
      </w:r>
      <w:r w:rsidR="006D3E38">
        <w:t xml:space="preserve">with a </w:t>
      </w:r>
      <w:r w:rsidR="00FE1C49">
        <w:t xml:space="preserve">battery at a </w:t>
      </w:r>
      <w:r w:rsidR="006D3E38">
        <w:t xml:space="preserve">90% state of health after driving the car for </w:t>
      </w:r>
      <w:r w:rsidR="00EF4864">
        <w:t>22,000-48,000 miles</w:t>
      </w:r>
      <w:r w:rsidR="003E34BC">
        <w:t xml:space="preserve">.  This confirms that </w:t>
      </w:r>
      <w:r w:rsidR="00EF4864">
        <w:t>the battery capacity will decline during the 4</w:t>
      </w:r>
      <w:r w:rsidR="00E27A40">
        <w:t>-</w:t>
      </w:r>
      <w:r w:rsidR="00EF4864">
        <w:t xml:space="preserve">year lease, but </w:t>
      </w:r>
      <w:r w:rsidR="003E34BC">
        <w:t xml:space="preserve">it </w:t>
      </w:r>
      <w:r w:rsidR="00E27A40">
        <w:t xml:space="preserve">should </w:t>
      </w:r>
      <w:r w:rsidR="00FE1C49">
        <w:t>not reach the stage at which a replacement is needed</w:t>
      </w:r>
      <w:r w:rsidR="00E27A40">
        <w:t>.</w:t>
      </w:r>
    </w:p>
    <w:p w14:paraId="07476079" w14:textId="6E619899" w:rsidR="00990E11" w:rsidRDefault="00F55529" w:rsidP="00AF5D21">
      <w:pPr>
        <w:jc w:val="both"/>
      </w:pPr>
      <w:r>
        <w:t xml:space="preserve">However, </w:t>
      </w:r>
      <w:r w:rsidR="001D1953">
        <w:t>t</w:t>
      </w:r>
      <w:r w:rsidR="00AA1B9F">
        <w:t xml:space="preserve">here was evidence that the </w:t>
      </w:r>
      <w:r w:rsidR="00332F56">
        <w:t xml:space="preserve">charging regime </w:t>
      </w:r>
      <w:r w:rsidR="00FE1C49">
        <w:t xml:space="preserve">at WSCC </w:t>
      </w:r>
      <w:r w:rsidR="00332F56">
        <w:t>could be detrimental to the batteries.</w:t>
      </w:r>
      <w:r w:rsidR="00E27A40">
        <w:t xml:space="preserve">  It is not ideal to </w:t>
      </w:r>
      <w:r w:rsidR="003168AC">
        <w:t xml:space="preserve">overcharge the batteries as the resulting overheating reduces the charge-discharge capacity.  </w:t>
      </w:r>
      <w:r w:rsidR="0073482C">
        <w:t>The charging dataset shows that cars are left chargi</w:t>
      </w:r>
      <w:r w:rsidR="00DE6863">
        <w:t>ng for long times</w:t>
      </w:r>
      <w:r w:rsidR="00F62E8E">
        <w:t xml:space="preserve">.  A full charge </w:t>
      </w:r>
      <w:r w:rsidR="00FE1C49">
        <w:t xml:space="preserve">for the Renault Zoe </w:t>
      </w:r>
      <w:r w:rsidR="00F62E8E">
        <w:t>will normally take 7.5 hours, and on average the Zoes were left connected to the charger</w:t>
      </w:r>
      <w:r w:rsidR="00DA44E2">
        <w:t>s for 21 hours, with one car being left connected for 138 hours!  It is normally recommended to operate the battery in the 50-80% range of charge capacity to maximise their useful life</w:t>
      </w:r>
      <w:r w:rsidR="00292266">
        <w:t xml:space="preserve">, which is clearly not happening when cars are left charging for long periods of time.  </w:t>
      </w:r>
      <w:r w:rsidR="00311CED">
        <w:t>Observing charging patterns and associated costs should therefore be</w:t>
      </w:r>
      <w:r w:rsidR="00EE2615">
        <w:t>come part of the fleet management.</w:t>
      </w:r>
      <w:r w:rsidR="00DA44E2">
        <w:t xml:space="preserve">  </w:t>
      </w:r>
      <w:r w:rsidR="003A16FF">
        <w:t>The problem should partially disappears as more cars need access the charging points.</w:t>
      </w:r>
    </w:p>
    <w:p w14:paraId="77F8240F" w14:textId="0A9256D8" w:rsidR="00477B2D" w:rsidRDefault="006B07BB" w:rsidP="00AF5D21">
      <w:pPr>
        <w:jc w:val="both"/>
      </w:pPr>
      <w:r>
        <w:t>C</w:t>
      </w:r>
      <w:r w:rsidR="003005EE">
        <w:t>ost of fuel</w:t>
      </w:r>
      <w:r>
        <w:t xml:space="preserve"> estimate</w:t>
      </w:r>
      <w:r w:rsidR="003005EE">
        <w:t xml:space="preserve">s were based on UK averages: </w:t>
      </w:r>
      <w:r w:rsidR="004B6506">
        <w:t>£1.14/litre for petrol, £1.16/litre for diesel, and £</w:t>
      </w:r>
      <w:r w:rsidR="00FB0709">
        <w:t>0.12/kWh for electricity.</w:t>
      </w:r>
    </w:p>
    <w:p w14:paraId="2802E14A" w14:textId="3AE6C60E" w:rsidR="0002757A" w:rsidRPr="00477B2D" w:rsidRDefault="0002757A" w:rsidP="00AF5D21">
      <w:pPr>
        <w:jc w:val="both"/>
      </w:pPr>
      <w:r>
        <w:t xml:space="preserve">Computing operating cost requires fuel consumption data. </w:t>
      </w:r>
      <w:r w:rsidR="00C20805">
        <w:t xml:space="preserve"> The data loggers were disappointing in this respect as reliable data was only obtained for the Toyota Auris.  </w:t>
      </w:r>
      <w:r w:rsidR="00A47282">
        <w:t>Fuel consumption was never provided</w:t>
      </w:r>
      <w:r w:rsidR="0067706B">
        <w:t xml:space="preserve"> by the data loggers for the Hyundai i30s.  The manufacturer advertises 67 mpg, </w:t>
      </w:r>
      <w:r w:rsidR="0081185C">
        <w:t xml:space="preserve">but an internet forum average of 49 mpg will also be considered.  </w:t>
      </w:r>
      <w:r w:rsidR="00165059">
        <w:t>The data logger sometimes provided fuel consumption data</w:t>
      </w:r>
      <w:r w:rsidR="00164D3A">
        <w:t xml:space="preserve"> for the Kia Rios.  The advertised value is 51 mpg, but the data logger</w:t>
      </w:r>
      <w:r w:rsidR="005F2818">
        <w:t>s</w:t>
      </w:r>
      <w:r w:rsidR="00164D3A">
        <w:t xml:space="preserve"> suggest an average of 39</w:t>
      </w:r>
      <w:r w:rsidR="005F2818">
        <w:t xml:space="preserve"> </w:t>
      </w:r>
      <w:r w:rsidR="00164D3A">
        <w:t>mpg</w:t>
      </w:r>
      <w:r w:rsidR="005F2818">
        <w:t xml:space="preserve">.  </w:t>
      </w:r>
      <w:r w:rsidR="00156082">
        <w:t xml:space="preserve">The data loggers do not provide consumption data for each trip for the Renault Zoes, so an average </w:t>
      </w:r>
      <w:r w:rsidR="00CA4E7F">
        <w:t xml:space="preserve">monthly </w:t>
      </w:r>
      <w:r w:rsidR="00156082">
        <w:t xml:space="preserve">consumption </w:t>
      </w:r>
      <w:r w:rsidR="00DB32E0">
        <w:t>was computed by matching the data logger</w:t>
      </w:r>
      <w:r w:rsidR="00962FF4">
        <w:t xml:space="preserve"> with the charging database.</w:t>
      </w:r>
    </w:p>
    <w:p w14:paraId="7BB1FD24" w14:textId="07816353" w:rsidR="00870990" w:rsidRDefault="00870990"/>
    <w:p w14:paraId="09CC0A26" w14:textId="123BE0D7" w:rsidR="00AF5D21" w:rsidRDefault="00AF5D21" w:rsidP="00B11360">
      <w:pPr>
        <w:pStyle w:val="Heading2"/>
      </w:pPr>
      <w:bookmarkStart w:id="8" w:name="_Toc4707607"/>
      <w:r>
        <w:t>4.3. Environmental Data Performance</w:t>
      </w:r>
      <w:bookmarkEnd w:id="8"/>
    </w:p>
    <w:p w14:paraId="1E2D497C" w14:textId="6F93BA12" w:rsidR="00AF5D21" w:rsidRDefault="00AF5D21">
      <w:r>
        <w:t xml:space="preserve">Table 2 shows the </w:t>
      </w:r>
      <w:r w:rsidR="004E4505">
        <w:t xml:space="preserve">mass and driving emissions </w:t>
      </w:r>
      <w:r w:rsidR="00A9507F">
        <w:t>of each car type.</w:t>
      </w:r>
    </w:p>
    <w:tbl>
      <w:tblPr>
        <w:tblW w:w="9480" w:type="dxa"/>
        <w:tblLook w:val="04A0" w:firstRow="1" w:lastRow="0" w:firstColumn="1" w:lastColumn="0" w:noHBand="0" w:noVBand="1"/>
      </w:tblPr>
      <w:tblGrid>
        <w:gridCol w:w="4780"/>
        <w:gridCol w:w="1520"/>
        <w:gridCol w:w="1260"/>
        <w:gridCol w:w="960"/>
        <w:gridCol w:w="1110"/>
      </w:tblGrid>
      <w:tr w:rsidR="00F46DE4" w:rsidRPr="00F46DE4" w14:paraId="2542BEA4" w14:textId="77777777" w:rsidTr="00F46DE4">
        <w:trPr>
          <w:trHeight w:val="300"/>
        </w:trPr>
        <w:tc>
          <w:tcPr>
            <w:tcW w:w="4780" w:type="dxa"/>
            <w:tcBorders>
              <w:top w:val="nil"/>
              <w:left w:val="nil"/>
              <w:bottom w:val="nil"/>
              <w:right w:val="nil"/>
            </w:tcBorders>
            <w:shd w:val="clear" w:color="auto" w:fill="auto"/>
            <w:noWrap/>
            <w:vAlign w:val="bottom"/>
            <w:hideMark/>
          </w:tcPr>
          <w:p w14:paraId="2D383564" w14:textId="77777777" w:rsidR="00F46DE4" w:rsidRPr="00F46DE4" w:rsidRDefault="00F46DE4" w:rsidP="00F46DE4">
            <w:pPr>
              <w:spacing w:after="0" w:line="240" w:lineRule="auto"/>
              <w:rPr>
                <w:rFonts w:ascii="Times New Roman" w:eastAsia="Times New Roman" w:hAnsi="Times New Roman" w:cs="Times New Roman"/>
                <w:sz w:val="20"/>
                <w:szCs w:val="24"/>
                <w:lang w:eastAsia="en-GB"/>
              </w:rPr>
            </w:pPr>
          </w:p>
        </w:tc>
        <w:tc>
          <w:tcPr>
            <w:tcW w:w="1520" w:type="dxa"/>
            <w:tcBorders>
              <w:top w:val="nil"/>
              <w:left w:val="nil"/>
              <w:bottom w:val="nil"/>
              <w:right w:val="nil"/>
            </w:tcBorders>
            <w:shd w:val="clear" w:color="auto" w:fill="auto"/>
            <w:noWrap/>
            <w:vAlign w:val="bottom"/>
            <w:hideMark/>
          </w:tcPr>
          <w:p w14:paraId="6065161E"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kg</w:t>
            </w:r>
          </w:p>
        </w:tc>
        <w:tc>
          <w:tcPr>
            <w:tcW w:w="1260" w:type="dxa"/>
            <w:tcBorders>
              <w:top w:val="nil"/>
              <w:left w:val="nil"/>
              <w:bottom w:val="nil"/>
              <w:right w:val="nil"/>
            </w:tcBorders>
            <w:shd w:val="clear" w:color="auto" w:fill="auto"/>
            <w:noWrap/>
            <w:vAlign w:val="bottom"/>
            <w:hideMark/>
          </w:tcPr>
          <w:p w14:paraId="210E601B"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Total life</w:t>
            </w:r>
          </w:p>
        </w:tc>
        <w:tc>
          <w:tcPr>
            <w:tcW w:w="960" w:type="dxa"/>
            <w:tcBorders>
              <w:top w:val="nil"/>
              <w:left w:val="nil"/>
              <w:bottom w:val="nil"/>
              <w:right w:val="nil"/>
            </w:tcBorders>
            <w:shd w:val="clear" w:color="auto" w:fill="auto"/>
            <w:noWrap/>
            <w:vAlign w:val="bottom"/>
            <w:hideMark/>
          </w:tcPr>
          <w:p w14:paraId="3F89B22B"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w:t>
            </w:r>
          </w:p>
        </w:tc>
        <w:tc>
          <w:tcPr>
            <w:tcW w:w="960" w:type="dxa"/>
            <w:tcBorders>
              <w:top w:val="nil"/>
              <w:left w:val="nil"/>
              <w:bottom w:val="nil"/>
              <w:right w:val="nil"/>
            </w:tcBorders>
            <w:shd w:val="clear" w:color="auto" w:fill="auto"/>
            <w:noWrap/>
            <w:vAlign w:val="bottom"/>
            <w:hideMark/>
          </w:tcPr>
          <w:p w14:paraId="2084E49A"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g/km</w:t>
            </w:r>
          </w:p>
        </w:tc>
      </w:tr>
      <w:tr w:rsidR="00F46DE4" w:rsidRPr="00F46DE4" w14:paraId="34D0BE63" w14:textId="77777777" w:rsidTr="00F46DE4">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85320" w14:textId="77777777" w:rsidR="00F46DE4" w:rsidRPr="00F46DE4" w:rsidRDefault="00F46DE4" w:rsidP="00F46DE4">
            <w:pPr>
              <w:spacing w:after="0" w:line="240" w:lineRule="auto"/>
              <w:rPr>
                <w:rFonts w:ascii="Calibri" w:eastAsia="Times New Roman" w:hAnsi="Calibri" w:cs="Calibri"/>
                <w:b/>
                <w:bCs/>
                <w:color w:val="000000"/>
                <w:sz w:val="22"/>
                <w:szCs w:val="22"/>
                <w:lang w:eastAsia="en-GB"/>
              </w:rPr>
            </w:pPr>
            <w:r w:rsidRPr="00F46DE4">
              <w:rPr>
                <w:rFonts w:ascii="Calibri" w:eastAsia="Times New Roman" w:hAnsi="Calibri" w:cs="Calibri"/>
                <w:b/>
                <w:bCs/>
                <w:color w:val="000000"/>
                <w:sz w:val="22"/>
                <w:szCs w:val="22"/>
                <w:lang w:eastAsia="en-GB"/>
              </w:rPr>
              <w:t>Type of car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AB9B948" w14:textId="77777777" w:rsidR="00F46DE4" w:rsidRPr="00F46DE4" w:rsidRDefault="00F46DE4" w:rsidP="00F46DE4">
            <w:pPr>
              <w:spacing w:after="0" w:line="240" w:lineRule="auto"/>
              <w:jc w:val="center"/>
              <w:rPr>
                <w:rFonts w:ascii="Calibri" w:eastAsia="Times New Roman" w:hAnsi="Calibri" w:cs="Calibri"/>
                <w:b/>
                <w:bCs/>
                <w:color w:val="000000"/>
                <w:sz w:val="22"/>
                <w:szCs w:val="22"/>
                <w:lang w:eastAsia="en-GB"/>
              </w:rPr>
            </w:pPr>
            <w:r w:rsidRPr="00F46DE4">
              <w:rPr>
                <w:rFonts w:ascii="Calibri" w:eastAsia="Times New Roman" w:hAnsi="Calibri" w:cs="Calibri"/>
                <w:b/>
                <w:bCs/>
                <w:color w:val="000000"/>
                <w:sz w:val="22"/>
                <w:szCs w:val="22"/>
                <w:lang w:eastAsia="en-GB"/>
              </w:rPr>
              <w:t>Curb Mass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205E402" w14:textId="77777777" w:rsidR="00F46DE4" w:rsidRPr="00F46DE4" w:rsidRDefault="00F46DE4" w:rsidP="00F46DE4">
            <w:pPr>
              <w:spacing w:after="0" w:line="240" w:lineRule="auto"/>
              <w:jc w:val="center"/>
              <w:rPr>
                <w:rFonts w:ascii="Calibri" w:eastAsia="Times New Roman" w:hAnsi="Calibri" w:cs="Calibri"/>
                <w:b/>
                <w:bCs/>
                <w:color w:val="000000"/>
                <w:sz w:val="22"/>
                <w:szCs w:val="22"/>
                <w:lang w:eastAsia="en-GB"/>
              </w:rPr>
            </w:pPr>
            <w:r w:rsidRPr="00F46DE4">
              <w:rPr>
                <w:rFonts w:ascii="Calibri" w:eastAsia="Times New Roman" w:hAnsi="Calibri" w:cs="Calibri"/>
                <w:b/>
                <w:bCs/>
                <w:color w:val="000000"/>
                <w:sz w:val="22"/>
                <w:szCs w:val="22"/>
                <w:lang w:eastAsia="en-GB"/>
              </w:rPr>
              <w:t>Miles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090D4C" w14:textId="77777777" w:rsidR="00F46DE4" w:rsidRPr="00F46DE4" w:rsidRDefault="00F46DE4" w:rsidP="00F46DE4">
            <w:pPr>
              <w:spacing w:after="0" w:line="240" w:lineRule="auto"/>
              <w:jc w:val="center"/>
              <w:rPr>
                <w:rFonts w:ascii="Calibri" w:eastAsia="Times New Roman" w:hAnsi="Calibri" w:cs="Calibri"/>
                <w:b/>
                <w:bCs/>
                <w:color w:val="000000"/>
                <w:sz w:val="22"/>
                <w:szCs w:val="22"/>
                <w:lang w:eastAsia="en-GB"/>
              </w:rPr>
            </w:pPr>
            <w:r w:rsidRPr="00F46DE4">
              <w:rPr>
                <w:rFonts w:ascii="Calibri" w:eastAsia="Times New Roman" w:hAnsi="Calibri" w:cs="Calibri"/>
                <w:b/>
                <w:bCs/>
                <w:color w:val="000000"/>
                <w:sz w:val="22"/>
                <w:szCs w:val="22"/>
                <w:lang w:eastAsia="en-GB"/>
              </w:rPr>
              <w:t>WSCC Life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4FFE04" w14:textId="77777777" w:rsidR="00F46DE4" w:rsidRPr="00F46DE4" w:rsidRDefault="00F46DE4" w:rsidP="00F46DE4">
            <w:pPr>
              <w:spacing w:after="0" w:line="240" w:lineRule="auto"/>
              <w:jc w:val="center"/>
              <w:rPr>
                <w:rFonts w:ascii="Calibri" w:eastAsia="Times New Roman" w:hAnsi="Calibri" w:cs="Calibri"/>
                <w:b/>
                <w:bCs/>
                <w:color w:val="000000"/>
                <w:sz w:val="22"/>
                <w:szCs w:val="22"/>
                <w:lang w:eastAsia="en-GB"/>
              </w:rPr>
            </w:pPr>
            <w:r w:rsidRPr="00F46DE4">
              <w:rPr>
                <w:rFonts w:ascii="Calibri" w:eastAsia="Times New Roman" w:hAnsi="Calibri" w:cs="Calibri"/>
                <w:b/>
                <w:bCs/>
                <w:color w:val="000000"/>
                <w:sz w:val="22"/>
                <w:szCs w:val="22"/>
                <w:lang w:eastAsia="en-GB"/>
              </w:rPr>
              <w:t>Emissions</w:t>
            </w:r>
          </w:p>
        </w:tc>
      </w:tr>
      <w:tr w:rsidR="00F46DE4" w:rsidRPr="00F46DE4" w14:paraId="243C1B13" w14:textId="77777777" w:rsidTr="00F46DE4">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724BB20" w14:textId="77777777" w:rsidR="00F46DE4" w:rsidRPr="00F46DE4" w:rsidRDefault="00F46DE4" w:rsidP="00F46DE4">
            <w:pPr>
              <w:spacing w:after="0" w:line="240" w:lineRule="auto"/>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Rio 1.25</w:t>
            </w:r>
          </w:p>
        </w:tc>
        <w:tc>
          <w:tcPr>
            <w:tcW w:w="1520" w:type="dxa"/>
            <w:tcBorders>
              <w:top w:val="nil"/>
              <w:left w:val="nil"/>
              <w:bottom w:val="single" w:sz="4" w:space="0" w:color="auto"/>
              <w:right w:val="single" w:sz="4" w:space="0" w:color="auto"/>
            </w:tcBorders>
            <w:shd w:val="clear" w:color="auto" w:fill="auto"/>
            <w:noWrap/>
            <w:vAlign w:val="bottom"/>
            <w:hideMark/>
          </w:tcPr>
          <w:p w14:paraId="672B8853"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1099</w:t>
            </w:r>
          </w:p>
        </w:tc>
        <w:tc>
          <w:tcPr>
            <w:tcW w:w="1260" w:type="dxa"/>
            <w:tcBorders>
              <w:top w:val="nil"/>
              <w:left w:val="nil"/>
              <w:bottom w:val="single" w:sz="4" w:space="0" w:color="auto"/>
              <w:right w:val="single" w:sz="4" w:space="0" w:color="auto"/>
            </w:tcBorders>
            <w:shd w:val="clear" w:color="auto" w:fill="auto"/>
            <w:noWrap/>
            <w:vAlign w:val="bottom"/>
            <w:hideMark/>
          </w:tcPr>
          <w:p w14:paraId="0C19BFDB"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52E1F705"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41CE5914"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114</w:t>
            </w:r>
          </w:p>
        </w:tc>
      </w:tr>
      <w:tr w:rsidR="00F46DE4" w:rsidRPr="00F46DE4" w14:paraId="7499D1A6" w14:textId="77777777" w:rsidTr="00F46DE4">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0E77455" w14:textId="77777777" w:rsidR="00F46DE4" w:rsidRPr="00F46DE4" w:rsidRDefault="00F46DE4" w:rsidP="00F46DE4">
            <w:pPr>
              <w:spacing w:after="0" w:line="240" w:lineRule="auto"/>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I30</w:t>
            </w:r>
          </w:p>
        </w:tc>
        <w:tc>
          <w:tcPr>
            <w:tcW w:w="1520" w:type="dxa"/>
            <w:tcBorders>
              <w:top w:val="nil"/>
              <w:left w:val="nil"/>
              <w:bottom w:val="single" w:sz="4" w:space="0" w:color="auto"/>
              <w:right w:val="single" w:sz="4" w:space="0" w:color="auto"/>
            </w:tcBorders>
            <w:shd w:val="clear" w:color="auto" w:fill="auto"/>
            <w:noWrap/>
            <w:vAlign w:val="bottom"/>
            <w:hideMark/>
          </w:tcPr>
          <w:p w14:paraId="3A669ED8"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1263</w:t>
            </w:r>
          </w:p>
        </w:tc>
        <w:tc>
          <w:tcPr>
            <w:tcW w:w="1260" w:type="dxa"/>
            <w:tcBorders>
              <w:top w:val="nil"/>
              <w:left w:val="nil"/>
              <w:bottom w:val="single" w:sz="4" w:space="0" w:color="auto"/>
              <w:right w:val="single" w:sz="4" w:space="0" w:color="auto"/>
            </w:tcBorders>
            <w:shd w:val="clear" w:color="auto" w:fill="auto"/>
            <w:noWrap/>
            <w:vAlign w:val="bottom"/>
            <w:hideMark/>
          </w:tcPr>
          <w:p w14:paraId="0DE8A6A1"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314D2004"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76D215C3"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102</w:t>
            </w:r>
          </w:p>
        </w:tc>
      </w:tr>
      <w:tr w:rsidR="00F46DE4" w:rsidRPr="00F46DE4" w14:paraId="11AC4C4D" w14:textId="77777777" w:rsidTr="00F46DE4">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C0CB83A" w14:textId="77777777" w:rsidR="00F46DE4" w:rsidRPr="00F46DE4" w:rsidRDefault="00F46DE4" w:rsidP="00F46DE4">
            <w:pPr>
              <w:spacing w:after="0" w:line="240" w:lineRule="auto"/>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Zoe</w:t>
            </w:r>
          </w:p>
        </w:tc>
        <w:tc>
          <w:tcPr>
            <w:tcW w:w="1520" w:type="dxa"/>
            <w:tcBorders>
              <w:top w:val="nil"/>
              <w:left w:val="nil"/>
              <w:bottom w:val="single" w:sz="4" w:space="0" w:color="auto"/>
              <w:right w:val="single" w:sz="4" w:space="0" w:color="auto"/>
            </w:tcBorders>
            <w:shd w:val="clear" w:color="auto" w:fill="auto"/>
            <w:noWrap/>
            <w:vAlign w:val="bottom"/>
            <w:hideMark/>
          </w:tcPr>
          <w:p w14:paraId="1F046AB4"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1575</w:t>
            </w:r>
          </w:p>
        </w:tc>
        <w:tc>
          <w:tcPr>
            <w:tcW w:w="1260" w:type="dxa"/>
            <w:tcBorders>
              <w:top w:val="nil"/>
              <w:left w:val="nil"/>
              <w:bottom w:val="single" w:sz="4" w:space="0" w:color="auto"/>
              <w:right w:val="single" w:sz="4" w:space="0" w:color="auto"/>
            </w:tcBorders>
            <w:shd w:val="clear" w:color="auto" w:fill="auto"/>
            <w:noWrap/>
            <w:vAlign w:val="bottom"/>
            <w:hideMark/>
          </w:tcPr>
          <w:p w14:paraId="077E48DF"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12BE3F73"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2794C73E"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0</w:t>
            </w:r>
          </w:p>
        </w:tc>
      </w:tr>
      <w:tr w:rsidR="00F46DE4" w:rsidRPr="00F46DE4" w14:paraId="7587300A" w14:textId="77777777" w:rsidTr="00F46DE4">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19F7D0FC" w14:textId="77777777" w:rsidR="00F46DE4" w:rsidRPr="00F46DE4" w:rsidRDefault="00F46DE4" w:rsidP="00F46DE4">
            <w:pPr>
              <w:spacing w:after="0" w:line="240" w:lineRule="auto"/>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Auris</w:t>
            </w:r>
          </w:p>
        </w:tc>
        <w:tc>
          <w:tcPr>
            <w:tcW w:w="1520" w:type="dxa"/>
            <w:tcBorders>
              <w:top w:val="nil"/>
              <w:left w:val="nil"/>
              <w:bottom w:val="single" w:sz="4" w:space="0" w:color="auto"/>
              <w:right w:val="single" w:sz="4" w:space="0" w:color="auto"/>
            </w:tcBorders>
            <w:shd w:val="clear" w:color="auto" w:fill="auto"/>
            <w:noWrap/>
            <w:vAlign w:val="bottom"/>
            <w:hideMark/>
          </w:tcPr>
          <w:p w14:paraId="53191110"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1425</w:t>
            </w:r>
          </w:p>
        </w:tc>
        <w:tc>
          <w:tcPr>
            <w:tcW w:w="1260" w:type="dxa"/>
            <w:tcBorders>
              <w:top w:val="nil"/>
              <w:left w:val="nil"/>
              <w:bottom w:val="single" w:sz="4" w:space="0" w:color="auto"/>
              <w:right w:val="single" w:sz="4" w:space="0" w:color="auto"/>
            </w:tcBorders>
            <w:shd w:val="clear" w:color="auto" w:fill="auto"/>
            <w:noWrap/>
            <w:vAlign w:val="bottom"/>
            <w:hideMark/>
          </w:tcPr>
          <w:p w14:paraId="03B07187"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22FFEBF0"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4F0B09E3" w14:textId="77777777" w:rsidR="00F46DE4" w:rsidRPr="00F46DE4" w:rsidRDefault="00F46DE4" w:rsidP="00F46DE4">
            <w:pPr>
              <w:spacing w:after="0" w:line="240" w:lineRule="auto"/>
              <w:jc w:val="center"/>
              <w:rPr>
                <w:rFonts w:ascii="Calibri" w:eastAsia="Times New Roman" w:hAnsi="Calibri" w:cs="Calibri"/>
                <w:color w:val="000000"/>
                <w:sz w:val="22"/>
                <w:szCs w:val="22"/>
                <w:lang w:eastAsia="en-GB"/>
              </w:rPr>
            </w:pPr>
            <w:r w:rsidRPr="00F46DE4">
              <w:rPr>
                <w:rFonts w:ascii="Calibri" w:eastAsia="Times New Roman" w:hAnsi="Calibri" w:cs="Calibri"/>
                <w:color w:val="000000"/>
                <w:sz w:val="22"/>
                <w:szCs w:val="22"/>
                <w:lang w:eastAsia="en-GB"/>
              </w:rPr>
              <w:t>103</w:t>
            </w:r>
          </w:p>
        </w:tc>
      </w:tr>
    </w:tbl>
    <w:p w14:paraId="115640C6" w14:textId="695175E2" w:rsidR="00A9507F" w:rsidRPr="00B5673A" w:rsidRDefault="00F46DE4">
      <w:pPr>
        <w:rPr>
          <w:i/>
        </w:rPr>
      </w:pPr>
      <w:r w:rsidRPr="00B5673A">
        <w:rPr>
          <w:i/>
        </w:rPr>
        <w:t xml:space="preserve">Table 2. </w:t>
      </w:r>
      <w:r w:rsidR="00B11360" w:rsidRPr="00B5673A">
        <w:rPr>
          <w:i/>
        </w:rPr>
        <w:t xml:space="preserve">Curb Mass and </w:t>
      </w:r>
      <w:r w:rsidR="00B5673A" w:rsidRPr="00B5673A">
        <w:rPr>
          <w:i/>
        </w:rPr>
        <w:t>Emissions for each type of car</w:t>
      </w:r>
    </w:p>
    <w:p w14:paraId="4E849F97" w14:textId="50F51788" w:rsidR="00A9507F" w:rsidRDefault="00B5673A" w:rsidP="00CA4E7F">
      <w:pPr>
        <w:jc w:val="both"/>
      </w:pPr>
      <w:r>
        <w:t xml:space="preserve">Table 3 shows Granovskii et al. (2006) </w:t>
      </w:r>
      <w:r w:rsidR="00C84CCF">
        <w:t>environmental impact data per kilogram of</w:t>
      </w:r>
      <w:r w:rsidR="00A2366E">
        <w:t xml:space="preserve"> curb mass </w:t>
      </w:r>
      <w:r w:rsidR="00B10B62">
        <w:t>to take into account the extraction of raw materials, manufacturing, and the end of life treatment of the cars.</w:t>
      </w:r>
    </w:p>
    <w:tbl>
      <w:tblPr>
        <w:tblW w:w="8886" w:type="dxa"/>
        <w:tblLook w:val="04A0" w:firstRow="1" w:lastRow="0" w:firstColumn="1" w:lastColumn="0" w:noHBand="0" w:noVBand="1"/>
      </w:tblPr>
      <w:tblGrid>
        <w:gridCol w:w="1838"/>
        <w:gridCol w:w="1418"/>
        <w:gridCol w:w="1134"/>
        <w:gridCol w:w="1417"/>
        <w:gridCol w:w="1701"/>
        <w:gridCol w:w="1378"/>
      </w:tblGrid>
      <w:tr w:rsidR="00D16C48" w:rsidRPr="00D16C48" w14:paraId="5C06AB81" w14:textId="77777777" w:rsidTr="00D16C48">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E96D8" w14:textId="77777777" w:rsidR="00D16C48" w:rsidRPr="00D16C48" w:rsidRDefault="00D16C48" w:rsidP="00D16C48">
            <w:pPr>
              <w:spacing w:after="0" w:line="240" w:lineRule="auto"/>
              <w:rPr>
                <w:rFonts w:ascii="Calibri" w:eastAsia="Times New Roman" w:hAnsi="Calibri" w:cs="Calibri"/>
                <w:b/>
                <w:bCs/>
                <w:color w:val="000000"/>
                <w:sz w:val="22"/>
                <w:szCs w:val="22"/>
                <w:lang w:eastAsia="en-GB"/>
              </w:rPr>
            </w:pPr>
            <w:r w:rsidRPr="00D16C48">
              <w:rPr>
                <w:rFonts w:ascii="Calibri" w:eastAsia="Times New Roman" w:hAnsi="Calibri" w:cs="Calibri"/>
                <w:b/>
                <w:bCs/>
                <w:color w:val="000000"/>
                <w:sz w:val="22"/>
                <w:szCs w:val="22"/>
                <w:lang w:eastAsia="en-GB"/>
              </w:rPr>
              <w:t>Environmental Impact Data (Non driving)</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4DBE06" w14:textId="77777777" w:rsidR="00D16C48" w:rsidRPr="00D16C48" w:rsidRDefault="00D16C48" w:rsidP="00D16C48">
            <w:pPr>
              <w:spacing w:after="0" w:line="240" w:lineRule="auto"/>
              <w:jc w:val="center"/>
              <w:rPr>
                <w:rFonts w:ascii="Calibri" w:eastAsia="Times New Roman" w:hAnsi="Calibri" w:cs="Calibri"/>
                <w:b/>
                <w:bCs/>
                <w:color w:val="000000"/>
                <w:sz w:val="22"/>
                <w:szCs w:val="22"/>
                <w:lang w:eastAsia="en-GB"/>
              </w:rPr>
            </w:pPr>
            <w:r w:rsidRPr="00D16C48">
              <w:rPr>
                <w:rFonts w:ascii="Calibri" w:eastAsia="Times New Roman" w:hAnsi="Calibri" w:cs="Calibri"/>
                <w:b/>
                <w:bCs/>
                <w:color w:val="000000"/>
                <w:sz w:val="22"/>
                <w:szCs w:val="22"/>
                <w:lang w:eastAsia="en-GB"/>
              </w:rPr>
              <w:t>Curb Mass (kg)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7FD90D" w14:textId="77777777" w:rsidR="00D16C48" w:rsidRPr="00D16C48" w:rsidRDefault="00D16C48" w:rsidP="00D16C48">
            <w:pPr>
              <w:spacing w:after="0" w:line="240" w:lineRule="auto"/>
              <w:jc w:val="center"/>
              <w:rPr>
                <w:rFonts w:ascii="Calibri" w:eastAsia="Times New Roman" w:hAnsi="Calibri" w:cs="Calibri"/>
                <w:b/>
                <w:bCs/>
                <w:color w:val="000000"/>
                <w:sz w:val="22"/>
                <w:szCs w:val="22"/>
                <w:lang w:eastAsia="en-GB"/>
              </w:rPr>
            </w:pPr>
            <w:r w:rsidRPr="00D16C48">
              <w:rPr>
                <w:rFonts w:ascii="Calibri" w:eastAsia="Times New Roman" w:hAnsi="Calibri" w:cs="Calibri"/>
                <w:b/>
                <w:bCs/>
                <w:color w:val="000000"/>
                <w:sz w:val="22"/>
                <w:szCs w:val="22"/>
                <w:lang w:eastAsia="en-GB"/>
              </w:rPr>
              <w:t>GHG (kg)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B69EA4" w14:textId="77777777" w:rsidR="00D16C48" w:rsidRPr="00D16C48" w:rsidRDefault="00D16C48" w:rsidP="00D16C48">
            <w:pPr>
              <w:spacing w:after="0" w:line="240" w:lineRule="auto"/>
              <w:jc w:val="center"/>
              <w:rPr>
                <w:rFonts w:ascii="Calibri" w:eastAsia="Times New Roman" w:hAnsi="Calibri" w:cs="Calibri"/>
                <w:b/>
                <w:bCs/>
                <w:color w:val="000000"/>
                <w:sz w:val="22"/>
                <w:szCs w:val="22"/>
                <w:lang w:eastAsia="en-GB"/>
              </w:rPr>
            </w:pPr>
            <w:r w:rsidRPr="00D16C48">
              <w:rPr>
                <w:rFonts w:ascii="Calibri" w:eastAsia="Times New Roman" w:hAnsi="Calibri" w:cs="Calibri"/>
                <w:b/>
                <w:bCs/>
                <w:color w:val="000000"/>
                <w:sz w:val="22"/>
                <w:szCs w:val="22"/>
                <w:lang w:eastAsia="en-GB"/>
              </w:rPr>
              <w:t>AP (kg)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BF0C808" w14:textId="77777777" w:rsidR="00D16C48" w:rsidRPr="00D16C48" w:rsidRDefault="00D16C48" w:rsidP="00D16C48">
            <w:pPr>
              <w:spacing w:after="0" w:line="240" w:lineRule="auto"/>
              <w:jc w:val="center"/>
              <w:rPr>
                <w:rFonts w:ascii="Calibri" w:eastAsia="Times New Roman" w:hAnsi="Calibri" w:cs="Calibri"/>
                <w:b/>
                <w:bCs/>
                <w:color w:val="000000"/>
                <w:sz w:val="22"/>
                <w:szCs w:val="22"/>
                <w:lang w:eastAsia="en-GB"/>
              </w:rPr>
            </w:pPr>
            <w:r w:rsidRPr="00D16C48">
              <w:rPr>
                <w:rFonts w:ascii="Calibri" w:eastAsia="Times New Roman" w:hAnsi="Calibri" w:cs="Calibri"/>
                <w:b/>
                <w:bCs/>
                <w:color w:val="000000"/>
                <w:sz w:val="22"/>
                <w:szCs w:val="22"/>
                <w:lang w:eastAsia="en-GB"/>
              </w:rPr>
              <w:t>GHC per kg</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2F369534" w14:textId="77777777" w:rsidR="00D16C48" w:rsidRPr="00D16C48" w:rsidRDefault="00D16C48" w:rsidP="00D16C48">
            <w:pPr>
              <w:spacing w:after="0" w:line="240" w:lineRule="auto"/>
              <w:jc w:val="center"/>
              <w:rPr>
                <w:rFonts w:ascii="Calibri" w:eastAsia="Times New Roman" w:hAnsi="Calibri" w:cs="Calibri"/>
                <w:b/>
                <w:bCs/>
                <w:color w:val="000000"/>
                <w:sz w:val="22"/>
                <w:szCs w:val="22"/>
                <w:lang w:eastAsia="en-GB"/>
              </w:rPr>
            </w:pPr>
            <w:r w:rsidRPr="00D16C48">
              <w:rPr>
                <w:rFonts w:ascii="Calibri" w:eastAsia="Times New Roman" w:hAnsi="Calibri" w:cs="Calibri"/>
                <w:b/>
                <w:bCs/>
                <w:color w:val="000000"/>
                <w:sz w:val="22"/>
                <w:szCs w:val="22"/>
                <w:lang w:eastAsia="en-GB"/>
              </w:rPr>
              <w:t>AP per kg</w:t>
            </w:r>
          </w:p>
        </w:tc>
      </w:tr>
      <w:tr w:rsidR="00D16C48" w:rsidRPr="00D16C48" w14:paraId="63641ABD" w14:textId="77777777" w:rsidTr="00D16C4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EE55E0" w14:textId="77777777" w:rsidR="00D16C48" w:rsidRPr="00D16C48" w:rsidRDefault="00D16C48" w:rsidP="00D16C48">
            <w:pPr>
              <w:spacing w:after="0" w:line="240" w:lineRule="auto"/>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Conventional</w:t>
            </w:r>
          </w:p>
        </w:tc>
        <w:tc>
          <w:tcPr>
            <w:tcW w:w="1418" w:type="dxa"/>
            <w:tcBorders>
              <w:top w:val="nil"/>
              <w:left w:val="nil"/>
              <w:bottom w:val="single" w:sz="4" w:space="0" w:color="auto"/>
              <w:right w:val="single" w:sz="4" w:space="0" w:color="auto"/>
            </w:tcBorders>
            <w:shd w:val="clear" w:color="auto" w:fill="auto"/>
            <w:noWrap/>
            <w:vAlign w:val="bottom"/>
            <w:hideMark/>
          </w:tcPr>
          <w:p w14:paraId="006115F8"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1134</w:t>
            </w:r>
          </w:p>
        </w:tc>
        <w:tc>
          <w:tcPr>
            <w:tcW w:w="1134" w:type="dxa"/>
            <w:tcBorders>
              <w:top w:val="nil"/>
              <w:left w:val="nil"/>
              <w:bottom w:val="single" w:sz="4" w:space="0" w:color="auto"/>
              <w:right w:val="single" w:sz="4" w:space="0" w:color="auto"/>
            </w:tcBorders>
            <w:shd w:val="clear" w:color="auto" w:fill="auto"/>
            <w:noWrap/>
            <w:vAlign w:val="bottom"/>
            <w:hideMark/>
          </w:tcPr>
          <w:p w14:paraId="27948949"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3598.8</w:t>
            </w:r>
          </w:p>
        </w:tc>
        <w:tc>
          <w:tcPr>
            <w:tcW w:w="1417" w:type="dxa"/>
            <w:tcBorders>
              <w:top w:val="nil"/>
              <w:left w:val="nil"/>
              <w:bottom w:val="single" w:sz="4" w:space="0" w:color="auto"/>
              <w:right w:val="single" w:sz="4" w:space="0" w:color="auto"/>
            </w:tcBorders>
            <w:shd w:val="clear" w:color="auto" w:fill="auto"/>
            <w:noWrap/>
            <w:vAlign w:val="bottom"/>
            <w:hideMark/>
          </w:tcPr>
          <w:p w14:paraId="08638639"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8.74</w:t>
            </w:r>
          </w:p>
        </w:tc>
        <w:tc>
          <w:tcPr>
            <w:tcW w:w="1701" w:type="dxa"/>
            <w:tcBorders>
              <w:top w:val="nil"/>
              <w:left w:val="nil"/>
              <w:bottom w:val="single" w:sz="4" w:space="0" w:color="auto"/>
              <w:right w:val="single" w:sz="4" w:space="0" w:color="auto"/>
            </w:tcBorders>
            <w:shd w:val="clear" w:color="auto" w:fill="auto"/>
            <w:noWrap/>
            <w:vAlign w:val="bottom"/>
            <w:hideMark/>
          </w:tcPr>
          <w:p w14:paraId="6D20EC41"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3.173545</w:t>
            </w:r>
          </w:p>
        </w:tc>
        <w:tc>
          <w:tcPr>
            <w:tcW w:w="1378" w:type="dxa"/>
            <w:tcBorders>
              <w:top w:val="nil"/>
              <w:left w:val="nil"/>
              <w:bottom w:val="single" w:sz="4" w:space="0" w:color="auto"/>
              <w:right w:val="single" w:sz="4" w:space="0" w:color="auto"/>
            </w:tcBorders>
            <w:shd w:val="clear" w:color="auto" w:fill="auto"/>
            <w:noWrap/>
            <w:vAlign w:val="bottom"/>
            <w:hideMark/>
          </w:tcPr>
          <w:p w14:paraId="2314789E"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0.007707</w:t>
            </w:r>
          </w:p>
        </w:tc>
      </w:tr>
      <w:tr w:rsidR="00D16C48" w:rsidRPr="00D16C48" w14:paraId="329E0906" w14:textId="77777777" w:rsidTr="00D16C4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62C098" w14:textId="77777777" w:rsidR="00D16C48" w:rsidRPr="00D16C48" w:rsidRDefault="00D16C48" w:rsidP="00D16C48">
            <w:pPr>
              <w:spacing w:after="0" w:line="240" w:lineRule="auto"/>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Hybrid</w:t>
            </w:r>
          </w:p>
        </w:tc>
        <w:tc>
          <w:tcPr>
            <w:tcW w:w="1418" w:type="dxa"/>
            <w:tcBorders>
              <w:top w:val="nil"/>
              <w:left w:val="nil"/>
              <w:bottom w:val="single" w:sz="4" w:space="0" w:color="auto"/>
              <w:right w:val="single" w:sz="4" w:space="0" w:color="auto"/>
            </w:tcBorders>
            <w:shd w:val="clear" w:color="auto" w:fill="auto"/>
            <w:noWrap/>
            <w:vAlign w:val="bottom"/>
            <w:hideMark/>
          </w:tcPr>
          <w:p w14:paraId="71834B53"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1311</w:t>
            </w:r>
          </w:p>
        </w:tc>
        <w:tc>
          <w:tcPr>
            <w:tcW w:w="1134" w:type="dxa"/>
            <w:tcBorders>
              <w:top w:val="nil"/>
              <w:left w:val="nil"/>
              <w:bottom w:val="single" w:sz="4" w:space="0" w:color="auto"/>
              <w:right w:val="single" w:sz="4" w:space="0" w:color="auto"/>
            </w:tcBorders>
            <w:shd w:val="clear" w:color="auto" w:fill="auto"/>
            <w:noWrap/>
            <w:vAlign w:val="bottom"/>
            <w:hideMark/>
          </w:tcPr>
          <w:p w14:paraId="54EDB3A0"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4156.7</w:t>
            </w:r>
          </w:p>
        </w:tc>
        <w:tc>
          <w:tcPr>
            <w:tcW w:w="1417" w:type="dxa"/>
            <w:tcBorders>
              <w:top w:val="nil"/>
              <w:left w:val="nil"/>
              <w:bottom w:val="single" w:sz="4" w:space="0" w:color="auto"/>
              <w:right w:val="single" w:sz="4" w:space="0" w:color="auto"/>
            </w:tcBorders>
            <w:shd w:val="clear" w:color="auto" w:fill="auto"/>
            <w:noWrap/>
            <w:vAlign w:val="bottom"/>
            <w:hideMark/>
          </w:tcPr>
          <w:p w14:paraId="3E10E05C"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10.1</w:t>
            </w:r>
          </w:p>
        </w:tc>
        <w:tc>
          <w:tcPr>
            <w:tcW w:w="1701" w:type="dxa"/>
            <w:tcBorders>
              <w:top w:val="nil"/>
              <w:left w:val="nil"/>
              <w:bottom w:val="single" w:sz="4" w:space="0" w:color="auto"/>
              <w:right w:val="single" w:sz="4" w:space="0" w:color="auto"/>
            </w:tcBorders>
            <w:shd w:val="clear" w:color="auto" w:fill="auto"/>
            <w:noWrap/>
            <w:vAlign w:val="bottom"/>
            <w:hideMark/>
          </w:tcPr>
          <w:p w14:paraId="287BFE18"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3.170633</w:t>
            </w:r>
          </w:p>
        </w:tc>
        <w:tc>
          <w:tcPr>
            <w:tcW w:w="1378" w:type="dxa"/>
            <w:tcBorders>
              <w:top w:val="nil"/>
              <w:left w:val="nil"/>
              <w:bottom w:val="single" w:sz="4" w:space="0" w:color="auto"/>
              <w:right w:val="single" w:sz="4" w:space="0" w:color="auto"/>
            </w:tcBorders>
            <w:shd w:val="clear" w:color="auto" w:fill="auto"/>
            <w:noWrap/>
            <w:vAlign w:val="bottom"/>
            <w:hideMark/>
          </w:tcPr>
          <w:p w14:paraId="37CF9BF0"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0.007704</w:t>
            </w:r>
          </w:p>
        </w:tc>
      </w:tr>
      <w:tr w:rsidR="00D16C48" w:rsidRPr="00D16C48" w14:paraId="78C04652" w14:textId="77777777" w:rsidTr="00D16C48">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CD05EA" w14:textId="77777777" w:rsidR="00D16C48" w:rsidRPr="00D16C48" w:rsidRDefault="00D16C48" w:rsidP="00D16C48">
            <w:pPr>
              <w:spacing w:after="0" w:line="240" w:lineRule="auto"/>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Electric</w:t>
            </w:r>
          </w:p>
        </w:tc>
        <w:tc>
          <w:tcPr>
            <w:tcW w:w="1418" w:type="dxa"/>
            <w:tcBorders>
              <w:top w:val="nil"/>
              <w:left w:val="nil"/>
              <w:bottom w:val="single" w:sz="4" w:space="0" w:color="auto"/>
              <w:right w:val="single" w:sz="4" w:space="0" w:color="auto"/>
            </w:tcBorders>
            <w:shd w:val="clear" w:color="auto" w:fill="auto"/>
            <w:noWrap/>
            <w:vAlign w:val="bottom"/>
            <w:hideMark/>
          </w:tcPr>
          <w:p w14:paraId="1B68E0F0"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1588</w:t>
            </w:r>
          </w:p>
        </w:tc>
        <w:tc>
          <w:tcPr>
            <w:tcW w:w="1134" w:type="dxa"/>
            <w:tcBorders>
              <w:top w:val="nil"/>
              <w:left w:val="nil"/>
              <w:bottom w:val="single" w:sz="4" w:space="0" w:color="auto"/>
              <w:right w:val="single" w:sz="4" w:space="0" w:color="auto"/>
            </w:tcBorders>
            <w:shd w:val="clear" w:color="auto" w:fill="auto"/>
            <w:noWrap/>
            <w:vAlign w:val="bottom"/>
            <w:hideMark/>
          </w:tcPr>
          <w:p w14:paraId="218A25A4"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4758.3</w:t>
            </w:r>
          </w:p>
        </w:tc>
        <w:tc>
          <w:tcPr>
            <w:tcW w:w="1417" w:type="dxa"/>
            <w:tcBorders>
              <w:top w:val="nil"/>
              <w:left w:val="nil"/>
              <w:bottom w:val="single" w:sz="4" w:space="0" w:color="auto"/>
              <w:right w:val="single" w:sz="4" w:space="0" w:color="auto"/>
            </w:tcBorders>
            <w:shd w:val="clear" w:color="auto" w:fill="auto"/>
            <w:noWrap/>
            <w:vAlign w:val="bottom"/>
            <w:hideMark/>
          </w:tcPr>
          <w:p w14:paraId="4BD2BEDF"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15.09</w:t>
            </w:r>
          </w:p>
        </w:tc>
        <w:tc>
          <w:tcPr>
            <w:tcW w:w="1701" w:type="dxa"/>
            <w:tcBorders>
              <w:top w:val="nil"/>
              <w:left w:val="nil"/>
              <w:bottom w:val="single" w:sz="4" w:space="0" w:color="auto"/>
              <w:right w:val="single" w:sz="4" w:space="0" w:color="auto"/>
            </w:tcBorders>
            <w:shd w:val="clear" w:color="auto" w:fill="auto"/>
            <w:noWrap/>
            <w:vAlign w:val="bottom"/>
            <w:hideMark/>
          </w:tcPr>
          <w:p w14:paraId="6EF156FD"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2.996411</w:t>
            </w:r>
          </w:p>
        </w:tc>
        <w:tc>
          <w:tcPr>
            <w:tcW w:w="1378" w:type="dxa"/>
            <w:tcBorders>
              <w:top w:val="nil"/>
              <w:left w:val="nil"/>
              <w:bottom w:val="single" w:sz="4" w:space="0" w:color="auto"/>
              <w:right w:val="single" w:sz="4" w:space="0" w:color="auto"/>
            </w:tcBorders>
            <w:shd w:val="clear" w:color="auto" w:fill="auto"/>
            <w:noWrap/>
            <w:vAlign w:val="bottom"/>
            <w:hideMark/>
          </w:tcPr>
          <w:p w14:paraId="3BA309EB" w14:textId="77777777" w:rsidR="00D16C48" w:rsidRPr="00D16C48" w:rsidRDefault="00D16C48" w:rsidP="00D16C48">
            <w:pPr>
              <w:spacing w:after="0" w:line="240" w:lineRule="auto"/>
              <w:jc w:val="center"/>
              <w:rPr>
                <w:rFonts w:ascii="Calibri" w:eastAsia="Times New Roman" w:hAnsi="Calibri" w:cs="Calibri"/>
                <w:color w:val="000000"/>
                <w:sz w:val="22"/>
                <w:szCs w:val="22"/>
                <w:lang w:eastAsia="en-GB"/>
              </w:rPr>
            </w:pPr>
            <w:r w:rsidRPr="00D16C48">
              <w:rPr>
                <w:rFonts w:ascii="Calibri" w:eastAsia="Times New Roman" w:hAnsi="Calibri" w:cs="Calibri"/>
                <w:color w:val="000000"/>
                <w:sz w:val="22"/>
                <w:szCs w:val="22"/>
                <w:lang w:eastAsia="en-GB"/>
              </w:rPr>
              <w:t>0.009503</w:t>
            </w:r>
          </w:p>
        </w:tc>
      </w:tr>
    </w:tbl>
    <w:p w14:paraId="6EE1CF7F" w14:textId="369BACDE" w:rsidR="00AB7737" w:rsidRDefault="00AB7737" w:rsidP="00AB7737">
      <w:pPr>
        <w:rPr>
          <w:i/>
        </w:rPr>
      </w:pPr>
      <w:r w:rsidRPr="00B5673A">
        <w:rPr>
          <w:i/>
        </w:rPr>
        <w:t xml:space="preserve">Table 2. </w:t>
      </w:r>
      <w:r>
        <w:rPr>
          <w:i/>
        </w:rPr>
        <w:t>Production Stage Environmental Impact Data (adapted from Grano</w:t>
      </w:r>
      <w:r w:rsidR="002378DE">
        <w:rPr>
          <w:i/>
        </w:rPr>
        <w:t>vskii et al., 2006).</w:t>
      </w:r>
    </w:p>
    <w:p w14:paraId="0D4399BE" w14:textId="45DBB4FC" w:rsidR="002378DE" w:rsidRDefault="002378DE" w:rsidP="00AB7737">
      <w:r>
        <w:t>The</w:t>
      </w:r>
      <w:r w:rsidR="00C13D3C">
        <w:t xml:space="preserve">se values </w:t>
      </w:r>
      <w:r w:rsidR="0011395D">
        <w:t>are</w:t>
      </w:r>
      <w:r w:rsidR="00C13D3C">
        <w:t xml:space="preserve"> applied </w:t>
      </w:r>
      <w:r w:rsidR="002031EC">
        <w:t xml:space="preserve">to compute production emissions </w:t>
      </w:r>
      <w:r w:rsidR="00CA4E7F">
        <w:t>and pollution</w:t>
      </w:r>
      <w:r w:rsidR="002031EC">
        <w:t xml:space="preserve"> per mile for each type of car, as shown in table 3.</w:t>
      </w:r>
    </w:p>
    <w:tbl>
      <w:tblPr>
        <w:tblW w:w="7560" w:type="dxa"/>
        <w:tblLook w:val="04A0" w:firstRow="1" w:lastRow="0" w:firstColumn="1" w:lastColumn="0" w:noHBand="0" w:noVBand="1"/>
      </w:tblPr>
      <w:tblGrid>
        <w:gridCol w:w="4780"/>
        <w:gridCol w:w="1520"/>
        <w:gridCol w:w="1387"/>
      </w:tblGrid>
      <w:tr w:rsidR="00B907D3" w:rsidRPr="00B907D3" w14:paraId="765CB48C" w14:textId="77777777" w:rsidTr="00B907D3">
        <w:trPr>
          <w:trHeight w:val="300"/>
        </w:trPr>
        <w:tc>
          <w:tcPr>
            <w:tcW w:w="4780" w:type="dxa"/>
            <w:tcBorders>
              <w:top w:val="nil"/>
              <w:left w:val="nil"/>
              <w:bottom w:val="nil"/>
              <w:right w:val="nil"/>
            </w:tcBorders>
            <w:shd w:val="clear" w:color="auto" w:fill="auto"/>
            <w:noWrap/>
            <w:vAlign w:val="bottom"/>
            <w:hideMark/>
          </w:tcPr>
          <w:p w14:paraId="40D352CF" w14:textId="77777777" w:rsidR="00B907D3" w:rsidRPr="00B907D3" w:rsidRDefault="00B907D3" w:rsidP="00B907D3">
            <w:pPr>
              <w:spacing w:after="0" w:line="240" w:lineRule="auto"/>
              <w:rPr>
                <w:rFonts w:ascii="Times New Roman" w:eastAsia="Times New Roman" w:hAnsi="Times New Roman" w:cs="Times New Roman"/>
                <w:sz w:val="20"/>
                <w:szCs w:val="24"/>
                <w:lang w:eastAsia="en-GB"/>
              </w:rPr>
            </w:pPr>
          </w:p>
        </w:tc>
        <w:tc>
          <w:tcPr>
            <w:tcW w:w="1520" w:type="dxa"/>
            <w:tcBorders>
              <w:top w:val="nil"/>
              <w:left w:val="nil"/>
              <w:bottom w:val="nil"/>
              <w:right w:val="nil"/>
            </w:tcBorders>
            <w:shd w:val="clear" w:color="auto" w:fill="auto"/>
            <w:noWrap/>
            <w:vAlign w:val="bottom"/>
            <w:hideMark/>
          </w:tcPr>
          <w:p w14:paraId="061CA1A0" w14:textId="57520569"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kg/m</w:t>
            </w:r>
            <w:r w:rsidR="0011395D">
              <w:rPr>
                <w:rFonts w:ascii="Calibri" w:eastAsia="Times New Roman" w:hAnsi="Calibri" w:cs="Calibri"/>
                <w:color w:val="000000"/>
                <w:sz w:val="22"/>
                <w:szCs w:val="22"/>
                <w:lang w:eastAsia="en-GB"/>
              </w:rPr>
              <w:t>ile</w:t>
            </w:r>
          </w:p>
        </w:tc>
        <w:tc>
          <w:tcPr>
            <w:tcW w:w="1260" w:type="dxa"/>
            <w:tcBorders>
              <w:top w:val="nil"/>
              <w:left w:val="nil"/>
              <w:bottom w:val="nil"/>
              <w:right w:val="nil"/>
            </w:tcBorders>
            <w:shd w:val="clear" w:color="auto" w:fill="auto"/>
            <w:noWrap/>
            <w:vAlign w:val="bottom"/>
            <w:hideMark/>
          </w:tcPr>
          <w:p w14:paraId="1371231C" w14:textId="37047383"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kg/m</w:t>
            </w:r>
            <w:r w:rsidR="0011395D">
              <w:rPr>
                <w:rFonts w:ascii="Calibri" w:eastAsia="Times New Roman" w:hAnsi="Calibri" w:cs="Calibri"/>
                <w:color w:val="000000"/>
                <w:sz w:val="22"/>
                <w:szCs w:val="22"/>
                <w:lang w:eastAsia="en-GB"/>
              </w:rPr>
              <w:t>ile</w:t>
            </w:r>
          </w:p>
        </w:tc>
      </w:tr>
      <w:tr w:rsidR="00B907D3" w:rsidRPr="00B907D3" w14:paraId="2D69C4D3" w14:textId="77777777" w:rsidTr="00B907D3">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54B8" w14:textId="77777777" w:rsidR="00B907D3" w:rsidRPr="00B907D3" w:rsidRDefault="00B907D3" w:rsidP="00B907D3">
            <w:pPr>
              <w:spacing w:after="0" w:line="240" w:lineRule="auto"/>
              <w:rPr>
                <w:rFonts w:ascii="Calibri" w:eastAsia="Times New Roman" w:hAnsi="Calibri" w:cs="Calibri"/>
                <w:b/>
                <w:bCs/>
                <w:color w:val="000000"/>
                <w:sz w:val="22"/>
                <w:szCs w:val="22"/>
                <w:lang w:eastAsia="en-GB"/>
              </w:rPr>
            </w:pPr>
            <w:r w:rsidRPr="00B907D3">
              <w:rPr>
                <w:rFonts w:ascii="Calibri" w:eastAsia="Times New Roman" w:hAnsi="Calibri" w:cs="Calibri"/>
                <w:b/>
                <w:bCs/>
                <w:color w:val="000000"/>
                <w:sz w:val="22"/>
                <w:szCs w:val="22"/>
                <w:lang w:eastAsia="en-GB"/>
              </w:rPr>
              <w:t>Emissions per Mile (Production stages)</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BCA0C68" w14:textId="77777777" w:rsidR="00B907D3" w:rsidRPr="00B907D3" w:rsidRDefault="00B907D3" w:rsidP="00B907D3">
            <w:pPr>
              <w:spacing w:after="0" w:line="240" w:lineRule="auto"/>
              <w:jc w:val="center"/>
              <w:rPr>
                <w:rFonts w:ascii="Calibri" w:eastAsia="Times New Roman" w:hAnsi="Calibri" w:cs="Calibri"/>
                <w:b/>
                <w:bCs/>
                <w:color w:val="000000"/>
                <w:sz w:val="22"/>
                <w:szCs w:val="22"/>
                <w:lang w:eastAsia="en-GB"/>
              </w:rPr>
            </w:pPr>
            <w:r w:rsidRPr="00B907D3">
              <w:rPr>
                <w:rFonts w:ascii="Calibri" w:eastAsia="Times New Roman" w:hAnsi="Calibri" w:cs="Calibri"/>
                <w:b/>
                <w:bCs/>
                <w:color w:val="000000"/>
                <w:sz w:val="22"/>
                <w:szCs w:val="22"/>
                <w:lang w:eastAsia="en-GB"/>
              </w:rPr>
              <w:t>GHG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14ACB66" w14:textId="77777777" w:rsidR="00B907D3" w:rsidRPr="00B907D3" w:rsidRDefault="00B907D3" w:rsidP="00B907D3">
            <w:pPr>
              <w:spacing w:after="0" w:line="240" w:lineRule="auto"/>
              <w:jc w:val="center"/>
              <w:rPr>
                <w:rFonts w:ascii="Calibri" w:eastAsia="Times New Roman" w:hAnsi="Calibri" w:cs="Calibri"/>
                <w:b/>
                <w:bCs/>
                <w:color w:val="000000"/>
                <w:sz w:val="22"/>
                <w:szCs w:val="22"/>
                <w:lang w:eastAsia="en-GB"/>
              </w:rPr>
            </w:pPr>
            <w:r w:rsidRPr="00B907D3">
              <w:rPr>
                <w:rFonts w:ascii="Calibri" w:eastAsia="Times New Roman" w:hAnsi="Calibri" w:cs="Calibri"/>
                <w:b/>
                <w:bCs/>
                <w:color w:val="000000"/>
                <w:sz w:val="22"/>
                <w:szCs w:val="22"/>
                <w:lang w:eastAsia="en-GB"/>
              </w:rPr>
              <w:t>AP</w:t>
            </w:r>
          </w:p>
        </w:tc>
      </w:tr>
      <w:tr w:rsidR="00B907D3" w:rsidRPr="00B907D3" w14:paraId="083C60A4" w14:textId="77777777" w:rsidTr="00B907D3">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4DB0920B" w14:textId="77777777" w:rsidR="00B907D3" w:rsidRPr="00B907D3" w:rsidRDefault="00B907D3" w:rsidP="00B907D3">
            <w:pPr>
              <w:spacing w:after="0" w:line="240" w:lineRule="auto"/>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Rio 1.25</w:t>
            </w:r>
          </w:p>
        </w:tc>
        <w:tc>
          <w:tcPr>
            <w:tcW w:w="1520" w:type="dxa"/>
            <w:tcBorders>
              <w:top w:val="nil"/>
              <w:left w:val="nil"/>
              <w:bottom w:val="single" w:sz="4" w:space="0" w:color="auto"/>
              <w:right w:val="single" w:sz="4" w:space="0" w:color="auto"/>
            </w:tcBorders>
            <w:shd w:val="clear" w:color="auto" w:fill="auto"/>
            <w:noWrap/>
            <w:vAlign w:val="bottom"/>
            <w:hideMark/>
          </w:tcPr>
          <w:p w14:paraId="09DF889A" w14:textId="77777777"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0.0349</w:t>
            </w:r>
          </w:p>
        </w:tc>
        <w:tc>
          <w:tcPr>
            <w:tcW w:w="1260" w:type="dxa"/>
            <w:tcBorders>
              <w:top w:val="nil"/>
              <w:left w:val="nil"/>
              <w:bottom w:val="single" w:sz="4" w:space="0" w:color="auto"/>
              <w:right w:val="single" w:sz="4" w:space="0" w:color="auto"/>
            </w:tcBorders>
            <w:shd w:val="clear" w:color="auto" w:fill="auto"/>
            <w:noWrap/>
            <w:vAlign w:val="bottom"/>
            <w:hideMark/>
          </w:tcPr>
          <w:p w14:paraId="5F883A95" w14:textId="77777777"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8.47025E-05</w:t>
            </w:r>
          </w:p>
        </w:tc>
      </w:tr>
      <w:tr w:rsidR="00B907D3" w:rsidRPr="00B907D3" w14:paraId="1C301D0D" w14:textId="77777777" w:rsidTr="00B907D3">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F542662" w14:textId="77777777" w:rsidR="00B907D3" w:rsidRPr="00B907D3" w:rsidRDefault="00B907D3" w:rsidP="00B907D3">
            <w:pPr>
              <w:spacing w:after="0" w:line="240" w:lineRule="auto"/>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i30</w:t>
            </w:r>
          </w:p>
        </w:tc>
        <w:tc>
          <w:tcPr>
            <w:tcW w:w="1520" w:type="dxa"/>
            <w:tcBorders>
              <w:top w:val="nil"/>
              <w:left w:val="nil"/>
              <w:bottom w:val="single" w:sz="4" w:space="0" w:color="auto"/>
              <w:right w:val="single" w:sz="4" w:space="0" w:color="auto"/>
            </w:tcBorders>
            <w:shd w:val="clear" w:color="auto" w:fill="auto"/>
            <w:noWrap/>
            <w:vAlign w:val="bottom"/>
            <w:hideMark/>
          </w:tcPr>
          <w:p w14:paraId="2A5136EC" w14:textId="77777777"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0.0401</w:t>
            </w:r>
          </w:p>
        </w:tc>
        <w:tc>
          <w:tcPr>
            <w:tcW w:w="1260" w:type="dxa"/>
            <w:tcBorders>
              <w:top w:val="nil"/>
              <w:left w:val="nil"/>
              <w:bottom w:val="single" w:sz="4" w:space="0" w:color="auto"/>
              <w:right w:val="single" w:sz="4" w:space="0" w:color="auto"/>
            </w:tcBorders>
            <w:shd w:val="clear" w:color="auto" w:fill="auto"/>
            <w:noWrap/>
            <w:vAlign w:val="bottom"/>
            <w:hideMark/>
          </w:tcPr>
          <w:p w14:paraId="08B4D3DB" w14:textId="77777777"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9.73423E-05</w:t>
            </w:r>
          </w:p>
        </w:tc>
      </w:tr>
      <w:tr w:rsidR="00B907D3" w:rsidRPr="00B907D3" w14:paraId="355A7F1E" w14:textId="77777777" w:rsidTr="00B907D3">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CD740CE" w14:textId="77777777" w:rsidR="00B907D3" w:rsidRPr="00B907D3" w:rsidRDefault="00B907D3" w:rsidP="00B907D3">
            <w:pPr>
              <w:spacing w:after="0" w:line="240" w:lineRule="auto"/>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Zoe</w:t>
            </w:r>
          </w:p>
        </w:tc>
        <w:tc>
          <w:tcPr>
            <w:tcW w:w="1520" w:type="dxa"/>
            <w:tcBorders>
              <w:top w:val="nil"/>
              <w:left w:val="nil"/>
              <w:bottom w:val="single" w:sz="4" w:space="0" w:color="auto"/>
              <w:right w:val="single" w:sz="4" w:space="0" w:color="auto"/>
            </w:tcBorders>
            <w:shd w:val="clear" w:color="auto" w:fill="auto"/>
            <w:noWrap/>
            <w:vAlign w:val="bottom"/>
            <w:hideMark/>
          </w:tcPr>
          <w:p w14:paraId="68DE0ACE" w14:textId="77777777"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0.0472</w:t>
            </w:r>
          </w:p>
        </w:tc>
        <w:tc>
          <w:tcPr>
            <w:tcW w:w="1260" w:type="dxa"/>
            <w:tcBorders>
              <w:top w:val="nil"/>
              <w:left w:val="nil"/>
              <w:bottom w:val="single" w:sz="4" w:space="0" w:color="auto"/>
              <w:right w:val="single" w:sz="4" w:space="0" w:color="auto"/>
            </w:tcBorders>
            <w:shd w:val="clear" w:color="auto" w:fill="auto"/>
            <w:noWrap/>
            <w:vAlign w:val="bottom"/>
            <w:hideMark/>
          </w:tcPr>
          <w:p w14:paraId="2951774D" w14:textId="77777777"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0.000149665</w:t>
            </w:r>
          </w:p>
        </w:tc>
      </w:tr>
      <w:tr w:rsidR="00B907D3" w:rsidRPr="00B907D3" w14:paraId="7377893D" w14:textId="77777777" w:rsidTr="00B907D3">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BCB79F0" w14:textId="77777777" w:rsidR="00B907D3" w:rsidRPr="00B907D3" w:rsidRDefault="00B907D3" w:rsidP="00B907D3">
            <w:pPr>
              <w:spacing w:after="0" w:line="240" w:lineRule="auto"/>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Auris</w:t>
            </w:r>
          </w:p>
        </w:tc>
        <w:tc>
          <w:tcPr>
            <w:tcW w:w="1520" w:type="dxa"/>
            <w:tcBorders>
              <w:top w:val="nil"/>
              <w:left w:val="nil"/>
              <w:bottom w:val="single" w:sz="4" w:space="0" w:color="auto"/>
              <w:right w:val="single" w:sz="4" w:space="0" w:color="auto"/>
            </w:tcBorders>
            <w:shd w:val="clear" w:color="auto" w:fill="auto"/>
            <w:noWrap/>
            <w:vAlign w:val="bottom"/>
            <w:hideMark/>
          </w:tcPr>
          <w:p w14:paraId="7811D66F" w14:textId="77777777"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0.0452</w:t>
            </w:r>
          </w:p>
        </w:tc>
        <w:tc>
          <w:tcPr>
            <w:tcW w:w="1260" w:type="dxa"/>
            <w:tcBorders>
              <w:top w:val="nil"/>
              <w:left w:val="nil"/>
              <w:bottom w:val="single" w:sz="4" w:space="0" w:color="auto"/>
              <w:right w:val="single" w:sz="4" w:space="0" w:color="auto"/>
            </w:tcBorders>
            <w:shd w:val="clear" w:color="auto" w:fill="auto"/>
            <w:noWrap/>
            <w:vAlign w:val="bottom"/>
            <w:hideMark/>
          </w:tcPr>
          <w:p w14:paraId="5F5C500A" w14:textId="77777777" w:rsidR="00B907D3" w:rsidRPr="00B907D3" w:rsidRDefault="00B907D3" w:rsidP="00B907D3">
            <w:pPr>
              <w:spacing w:after="0" w:line="240" w:lineRule="auto"/>
              <w:jc w:val="center"/>
              <w:rPr>
                <w:rFonts w:ascii="Calibri" w:eastAsia="Times New Roman" w:hAnsi="Calibri" w:cs="Calibri"/>
                <w:color w:val="000000"/>
                <w:sz w:val="22"/>
                <w:szCs w:val="22"/>
                <w:lang w:eastAsia="en-GB"/>
              </w:rPr>
            </w:pPr>
            <w:r w:rsidRPr="00B907D3">
              <w:rPr>
                <w:rFonts w:ascii="Calibri" w:eastAsia="Times New Roman" w:hAnsi="Calibri" w:cs="Calibri"/>
                <w:color w:val="000000"/>
                <w:sz w:val="22"/>
                <w:szCs w:val="22"/>
                <w:lang w:eastAsia="en-GB"/>
              </w:rPr>
              <w:t>0.000109783</w:t>
            </w:r>
          </w:p>
        </w:tc>
      </w:tr>
    </w:tbl>
    <w:p w14:paraId="0D7C4FD1" w14:textId="50164A01" w:rsidR="002031EC" w:rsidRDefault="00B907D3" w:rsidP="00AB7737">
      <w:r w:rsidRPr="002263DD">
        <w:rPr>
          <w:i/>
        </w:rPr>
        <w:t xml:space="preserve">Table 3. Production Stage Environmental Impact </w:t>
      </w:r>
      <w:r w:rsidR="002263DD" w:rsidRPr="002263DD">
        <w:rPr>
          <w:i/>
        </w:rPr>
        <w:t>in kg CO</w:t>
      </w:r>
      <w:r w:rsidR="002263DD" w:rsidRPr="002263DD">
        <w:rPr>
          <w:i/>
          <w:vertAlign w:val="subscript"/>
        </w:rPr>
        <w:t>2</w:t>
      </w:r>
      <w:r w:rsidR="002263DD" w:rsidRPr="002263DD">
        <w:rPr>
          <w:i/>
        </w:rPr>
        <w:t>-eq per mile</w:t>
      </w:r>
      <w:r w:rsidR="002263DD">
        <w:t>.</w:t>
      </w:r>
    </w:p>
    <w:p w14:paraId="6C96251E" w14:textId="77777777" w:rsidR="006A0ACA" w:rsidRDefault="006A0ACA" w:rsidP="00AB7737"/>
    <w:p w14:paraId="50D37871" w14:textId="4FD9AB86" w:rsidR="002031EC" w:rsidRDefault="002263DD" w:rsidP="00AB7737">
      <w:r>
        <w:t>Table 4 shows th</w:t>
      </w:r>
      <w:r w:rsidR="00851CE4">
        <w:t>e lifecycle</w:t>
      </w:r>
      <w:r>
        <w:t xml:space="preserve"> </w:t>
      </w:r>
      <w:r w:rsidR="00851CE4">
        <w:t>environmental impact of electrical batteries:</w:t>
      </w:r>
    </w:p>
    <w:tbl>
      <w:tblPr>
        <w:tblW w:w="7560" w:type="dxa"/>
        <w:tblLook w:val="04A0" w:firstRow="1" w:lastRow="0" w:firstColumn="1" w:lastColumn="0" w:noHBand="0" w:noVBand="1"/>
      </w:tblPr>
      <w:tblGrid>
        <w:gridCol w:w="4780"/>
        <w:gridCol w:w="1520"/>
        <w:gridCol w:w="1260"/>
      </w:tblGrid>
      <w:tr w:rsidR="00362F52" w:rsidRPr="00362F52" w14:paraId="51EB99F7" w14:textId="77777777" w:rsidTr="00362F52">
        <w:trPr>
          <w:trHeight w:val="300"/>
        </w:trPr>
        <w:tc>
          <w:tcPr>
            <w:tcW w:w="4780" w:type="dxa"/>
            <w:tcBorders>
              <w:top w:val="nil"/>
              <w:left w:val="nil"/>
              <w:bottom w:val="nil"/>
              <w:right w:val="nil"/>
            </w:tcBorders>
            <w:shd w:val="clear" w:color="auto" w:fill="auto"/>
            <w:noWrap/>
            <w:vAlign w:val="bottom"/>
            <w:hideMark/>
          </w:tcPr>
          <w:p w14:paraId="2816B936" w14:textId="77777777" w:rsidR="00362F52" w:rsidRPr="00362F52" w:rsidRDefault="00362F52" w:rsidP="00362F52">
            <w:pPr>
              <w:spacing w:after="0" w:line="240" w:lineRule="auto"/>
              <w:rPr>
                <w:rFonts w:ascii="Times New Roman" w:eastAsia="Times New Roman" w:hAnsi="Times New Roman" w:cs="Times New Roman"/>
                <w:sz w:val="20"/>
                <w:szCs w:val="24"/>
                <w:lang w:eastAsia="en-GB"/>
              </w:rPr>
            </w:pPr>
          </w:p>
        </w:tc>
        <w:tc>
          <w:tcPr>
            <w:tcW w:w="1520" w:type="dxa"/>
            <w:tcBorders>
              <w:top w:val="nil"/>
              <w:left w:val="nil"/>
              <w:bottom w:val="nil"/>
              <w:right w:val="nil"/>
            </w:tcBorders>
            <w:shd w:val="clear" w:color="auto" w:fill="auto"/>
            <w:noWrap/>
            <w:vAlign w:val="bottom"/>
            <w:hideMark/>
          </w:tcPr>
          <w:p w14:paraId="0ACC1899" w14:textId="77777777" w:rsidR="00362F52" w:rsidRPr="00362F52" w:rsidRDefault="00362F52" w:rsidP="00362F52">
            <w:pPr>
              <w:spacing w:after="0" w:line="240" w:lineRule="auto"/>
              <w:jc w:val="center"/>
              <w:rPr>
                <w:rFonts w:ascii="Calibri" w:eastAsia="Times New Roman" w:hAnsi="Calibri" w:cs="Calibri"/>
                <w:color w:val="000000"/>
                <w:sz w:val="22"/>
                <w:szCs w:val="22"/>
                <w:lang w:eastAsia="en-GB"/>
              </w:rPr>
            </w:pPr>
            <w:r w:rsidRPr="00362F52">
              <w:rPr>
                <w:rFonts w:ascii="Calibri" w:eastAsia="Times New Roman" w:hAnsi="Calibri" w:cs="Calibri"/>
                <w:color w:val="000000"/>
                <w:sz w:val="22"/>
                <w:szCs w:val="22"/>
                <w:lang w:eastAsia="en-GB"/>
              </w:rPr>
              <w:t>kg</w:t>
            </w:r>
          </w:p>
        </w:tc>
        <w:tc>
          <w:tcPr>
            <w:tcW w:w="1260" w:type="dxa"/>
            <w:tcBorders>
              <w:top w:val="nil"/>
              <w:left w:val="nil"/>
              <w:bottom w:val="nil"/>
              <w:right w:val="nil"/>
            </w:tcBorders>
            <w:shd w:val="clear" w:color="auto" w:fill="auto"/>
            <w:noWrap/>
            <w:vAlign w:val="bottom"/>
            <w:hideMark/>
          </w:tcPr>
          <w:p w14:paraId="52D8601A" w14:textId="77777777" w:rsidR="00362F52" w:rsidRPr="00362F52" w:rsidRDefault="00362F52" w:rsidP="00362F52">
            <w:pPr>
              <w:spacing w:after="0" w:line="240" w:lineRule="auto"/>
              <w:jc w:val="center"/>
              <w:rPr>
                <w:rFonts w:ascii="Calibri" w:eastAsia="Times New Roman" w:hAnsi="Calibri" w:cs="Calibri"/>
                <w:color w:val="000000"/>
                <w:sz w:val="22"/>
                <w:szCs w:val="22"/>
                <w:lang w:eastAsia="en-GB"/>
              </w:rPr>
            </w:pPr>
            <w:r w:rsidRPr="00362F52">
              <w:rPr>
                <w:rFonts w:ascii="Calibri" w:eastAsia="Times New Roman" w:hAnsi="Calibri" w:cs="Calibri"/>
                <w:color w:val="000000"/>
                <w:sz w:val="22"/>
                <w:szCs w:val="22"/>
                <w:lang w:eastAsia="en-GB"/>
              </w:rPr>
              <w:t>kg</w:t>
            </w:r>
          </w:p>
        </w:tc>
      </w:tr>
      <w:tr w:rsidR="00362F52" w:rsidRPr="00362F52" w14:paraId="5DCBFD18" w14:textId="77777777" w:rsidTr="00362F52">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E6E5F" w14:textId="77777777" w:rsidR="00362F52" w:rsidRPr="00362F52" w:rsidRDefault="00362F52" w:rsidP="00362F52">
            <w:pPr>
              <w:spacing w:after="0" w:line="240" w:lineRule="auto"/>
              <w:rPr>
                <w:rFonts w:ascii="Calibri" w:eastAsia="Times New Roman" w:hAnsi="Calibri" w:cs="Calibri"/>
                <w:b/>
                <w:bCs/>
                <w:color w:val="000000"/>
                <w:sz w:val="22"/>
                <w:szCs w:val="22"/>
                <w:lang w:eastAsia="en-GB"/>
              </w:rPr>
            </w:pPr>
            <w:r w:rsidRPr="00362F52">
              <w:rPr>
                <w:rFonts w:ascii="Calibri" w:eastAsia="Times New Roman" w:hAnsi="Calibri" w:cs="Calibri"/>
                <w:b/>
                <w:bCs/>
                <w:color w:val="000000"/>
                <w:sz w:val="22"/>
                <w:szCs w:val="22"/>
                <w:lang w:eastAsia="en-GB"/>
              </w:rPr>
              <w:t>Environmental Impact of battery</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B5D23F4" w14:textId="77777777" w:rsidR="00362F52" w:rsidRPr="00362F52" w:rsidRDefault="00362F52" w:rsidP="00362F52">
            <w:pPr>
              <w:spacing w:after="0" w:line="240" w:lineRule="auto"/>
              <w:jc w:val="center"/>
              <w:rPr>
                <w:rFonts w:ascii="Calibri" w:eastAsia="Times New Roman" w:hAnsi="Calibri" w:cs="Calibri"/>
                <w:b/>
                <w:bCs/>
                <w:color w:val="000000"/>
                <w:sz w:val="22"/>
                <w:szCs w:val="22"/>
                <w:lang w:eastAsia="en-GB"/>
              </w:rPr>
            </w:pPr>
            <w:r w:rsidRPr="00362F52">
              <w:rPr>
                <w:rFonts w:ascii="Calibri" w:eastAsia="Times New Roman" w:hAnsi="Calibri" w:cs="Calibri"/>
                <w:b/>
                <w:bCs/>
                <w:color w:val="000000"/>
                <w:sz w:val="22"/>
                <w:szCs w:val="22"/>
                <w:lang w:eastAsia="en-GB"/>
              </w:rPr>
              <w:t>Life GHG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F3921A1" w14:textId="77777777" w:rsidR="00362F52" w:rsidRPr="00362F52" w:rsidRDefault="00362F52" w:rsidP="00362F52">
            <w:pPr>
              <w:spacing w:after="0" w:line="240" w:lineRule="auto"/>
              <w:jc w:val="center"/>
              <w:rPr>
                <w:rFonts w:ascii="Calibri" w:eastAsia="Times New Roman" w:hAnsi="Calibri" w:cs="Calibri"/>
                <w:b/>
                <w:bCs/>
                <w:color w:val="000000"/>
                <w:sz w:val="22"/>
                <w:szCs w:val="22"/>
                <w:lang w:eastAsia="en-GB"/>
              </w:rPr>
            </w:pPr>
            <w:r w:rsidRPr="00362F52">
              <w:rPr>
                <w:rFonts w:ascii="Calibri" w:eastAsia="Times New Roman" w:hAnsi="Calibri" w:cs="Calibri"/>
                <w:b/>
                <w:bCs/>
                <w:color w:val="000000"/>
                <w:sz w:val="22"/>
                <w:szCs w:val="22"/>
                <w:lang w:eastAsia="en-GB"/>
              </w:rPr>
              <w:t>Life AP</w:t>
            </w:r>
          </w:p>
        </w:tc>
      </w:tr>
      <w:tr w:rsidR="00362F52" w:rsidRPr="00362F52" w14:paraId="37428D6E" w14:textId="77777777" w:rsidTr="00362F52">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75B9793A" w14:textId="77777777" w:rsidR="00362F52" w:rsidRPr="00362F52" w:rsidRDefault="00362F52" w:rsidP="00362F52">
            <w:pPr>
              <w:spacing w:after="0" w:line="240" w:lineRule="auto"/>
              <w:rPr>
                <w:rFonts w:ascii="Calibri" w:eastAsia="Times New Roman" w:hAnsi="Calibri" w:cs="Calibri"/>
                <w:color w:val="000000"/>
                <w:sz w:val="22"/>
                <w:szCs w:val="22"/>
                <w:lang w:eastAsia="en-GB"/>
              </w:rPr>
            </w:pPr>
            <w:r w:rsidRPr="00362F52">
              <w:rPr>
                <w:rFonts w:ascii="Calibri" w:eastAsia="Times New Roman" w:hAnsi="Calibri" w:cs="Calibri"/>
                <w:color w:val="000000"/>
                <w:sz w:val="22"/>
                <w:szCs w:val="22"/>
                <w:lang w:eastAsia="en-GB"/>
              </w:rPr>
              <w:t>Hybrid car</w:t>
            </w:r>
          </w:p>
        </w:tc>
        <w:tc>
          <w:tcPr>
            <w:tcW w:w="1520" w:type="dxa"/>
            <w:tcBorders>
              <w:top w:val="nil"/>
              <w:left w:val="nil"/>
              <w:bottom w:val="single" w:sz="4" w:space="0" w:color="auto"/>
              <w:right w:val="single" w:sz="4" w:space="0" w:color="auto"/>
            </w:tcBorders>
            <w:shd w:val="clear" w:color="auto" w:fill="auto"/>
            <w:noWrap/>
            <w:vAlign w:val="bottom"/>
            <w:hideMark/>
          </w:tcPr>
          <w:p w14:paraId="676C9B68" w14:textId="77777777" w:rsidR="00362F52" w:rsidRPr="00362F52" w:rsidRDefault="00362F52" w:rsidP="00362F52">
            <w:pPr>
              <w:spacing w:after="0" w:line="240" w:lineRule="auto"/>
              <w:jc w:val="center"/>
              <w:rPr>
                <w:rFonts w:ascii="Calibri" w:eastAsia="Times New Roman" w:hAnsi="Calibri" w:cs="Calibri"/>
                <w:color w:val="000000"/>
                <w:sz w:val="22"/>
                <w:szCs w:val="22"/>
                <w:lang w:eastAsia="en-GB"/>
              </w:rPr>
            </w:pPr>
            <w:r w:rsidRPr="00362F52">
              <w:rPr>
                <w:rFonts w:ascii="Calibri" w:eastAsia="Times New Roman" w:hAnsi="Calibri" w:cs="Calibri"/>
                <w:color w:val="000000"/>
                <w:sz w:val="22"/>
                <w:szCs w:val="22"/>
                <w:lang w:eastAsia="en-GB"/>
              </w:rPr>
              <w:t>89.37</w:t>
            </w:r>
          </w:p>
        </w:tc>
        <w:tc>
          <w:tcPr>
            <w:tcW w:w="1260" w:type="dxa"/>
            <w:tcBorders>
              <w:top w:val="nil"/>
              <w:left w:val="nil"/>
              <w:bottom w:val="single" w:sz="4" w:space="0" w:color="auto"/>
              <w:right w:val="single" w:sz="4" w:space="0" w:color="auto"/>
            </w:tcBorders>
            <w:shd w:val="clear" w:color="auto" w:fill="auto"/>
            <w:noWrap/>
            <w:vAlign w:val="bottom"/>
            <w:hideMark/>
          </w:tcPr>
          <w:p w14:paraId="4C92D001" w14:textId="77777777" w:rsidR="00362F52" w:rsidRPr="00362F52" w:rsidRDefault="00362F52" w:rsidP="00362F52">
            <w:pPr>
              <w:spacing w:after="0" w:line="240" w:lineRule="auto"/>
              <w:jc w:val="center"/>
              <w:rPr>
                <w:rFonts w:ascii="Calibri" w:eastAsia="Times New Roman" w:hAnsi="Calibri" w:cs="Calibri"/>
                <w:color w:val="000000"/>
                <w:sz w:val="22"/>
                <w:szCs w:val="22"/>
                <w:lang w:eastAsia="en-GB"/>
              </w:rPr>
            </w:pPr>
            <w:r w:rsidRPr="00362F52">
              <w:rPr>
                <w:rFonts w:ascii="Calibri" w:eastAsia="Times New Roman" w:hAnsi="Calibri" w:cs="Calibri"/>
                <w:color w:val="000000"/>
                <w:sz w:val="22"/>
                <w:szCs w:val="22"/>
                <w:lang w:eastAsia="en-GB"/>
              </w:rPr>
              <w:t>0.507</w:t>
            </w:r>
          </w:p>
        </w:tc>
      </w:tr>
      <w:tr w:rsidR="00362F52" w:rsidRPr="00362F52" w14:paraId="10F1D480" w14:textId="77777777" w:rsidTr="00362F52">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0F38915A" w14:textId="77777777" w:rsidR="00362F52" w:rsidRPr="00362F52" w:rsidRDefault="00362F52" w:rsidP="00362F52">
            <w:pPr>
              <w:spacing w:after="0" w:line="240" w:lineRule="auto"/>
              <w:rPr>
                <w:rFonts w:ascii="Calibri" w:eastAsia="Times New Roman" w:hAnsi="Calibri" w:cs="Calibri"/>
                <w:color w:val="000000"/>
                <w:sz w:val="22"/>
                <w:szCs w:val="22"/>
                <w:lang w:eastAsia="en-GB"/>
              </w:rPr>
            </w:pPr>
            <w:r w:rsidRPr="00362F52">
              <w:rPr>
                <w:rFonts w:ascii="Calibri" w:eastAsia="Times New Roman" w:hAnsi="Calibri" w:cs="Calibri"/>
                <w:color w:val="000000"/>
                <w:sz w:val="22"/>
                <w:szCs w:val="22"/>
                <w:lang w:eastAsia="en-GB"/>
              </w:rPr>
              <w:t>Electric</w:t>
            </w:r>
          </w:p>
        </w:tc>
        <w:tc>
          <w:tcPr>
            <w:tcW w:w="1520" w:type="dxa"/>
            <w:tcBorders>
              <w:top w:val="nil"/>
              <w:left w:val="nil"/>
              <w:bottom w:val="single" w:sz="4" w:space="0" w:color="auto"/>
              <w:right w:val="single" w:sz="4" w:space="0" w:color="auto"/>
            </w:tcBorders>
            <w:shd w:val="clear" w:color="auto" w:fill="auto"/>
            <w:noWrap/>
            <w:vAlign w:val="bottom"/>
            <w:hideMark/>
          </w:tcPr>
          <w:p w14:paraId="082CDBC0" w14:textId="77777777" w:rsidR="00362F52" w:rsidRPr="00362F52" w:rsidRDefault="00362F52" w:rsidP="00362F52">
            <w:pPr>
              <w:spacing w:after="0" w:line="240" w:lineRule="auto"/>
              <w:jc w:val="center"/>
              <w:rPr>
                <w:rFonts w:ascii="Calibri" w:eastAsia="Times New Roman" w:hAnsi="Calibri" w:cs="Calibri"/>
                <w:color w:val="000000"/>
                <w:sz w:val="22"/>
                <w:szCs w:val="22"/>
                <w:lang w:eastAsia="en-GB"/>
              </w:rPr>
            </w:pPr>
            <w:r w:rsidRPr="00362F52">
              <w:rPr>
                <w:rFonts w:ascii="Calibri" w:eastAsia="Times New Roman" w:hAnsi="Calibri" w:cs="Calibri"/>
                <w:color w:val="000000"/>
                <w:sz w:val="22"/>
                <w:szCs w:val="22"/>
                <w:lang w:eastAsia="en-GB"/>
              </w:rPr>
              <w:t>1087.6</w:t>
            </w:r>
          </w:p>
        </w:tc>
        <w:tc>
          <w:tcPr>
            <w:tcW w:w="1260" w:type="dxa"/>
            <w:tcBorders>
              <w:top w:val="nil"/>
              <w:left w:val="nil"/>
              <w:bottom w:val="single" w:sz="4" w:space="0" w:color="auto"/>
              <w:right w:val="single" w:sz="4" w:space="0" w:color="auto"/>
            </w:tcBorders>
            <w:shd w:val="clear" w:color="auto" w:fill="auto"/>
            <w:noWrap/>
            <w:vAlign w:val="bottom"/>
            <w:hideMark/>
          </w:tcPr>
          <w:p w14:paraId="3BF7151D" w14:textId="77777777" w:rsidR="00362F52" w:rsidRPr="00362F52" w:rsidRDefault="00362F52" w:rsidP="00362F52">
            <w:pPr>
              <w:spacing w:after="0" w:line="240" w:lineRule="auto"/>
              <w:jc w:val="center"/>
              <w:rPr>
                <w:rFonts w:ascii="Calibri" w:eastAsia="Times New Roman" w:hAnsi="Calibri" w:cs="Calibri"/>
                <w:color w:val="000000"/>
                <w:sz w:val="22"/>
                <w:szCs w:val="22"/>
                <w:lang w:eastAsia="en-GB"/>
              </w:rPr>
            </w:pPr>
            <w:r w:rsidRPr="00362F52">
              <w:rPr>
                <w:rFonts w:ascii="Calibri" w:eastAsia="Times New Roman" w:hAnsi="Calibri" w:cs="Calibri"/>
                <w:color w:val="000000"/>
                <w:sz w:val="22"/>
                <w:szCs w:val="22"/>
                <w:lang w:eastAsia="en-GB"/>
              </w:rPr>
              <w:t>6.167</w:t>
            </w:r>
          </w:p>
        </w:tc>
      </w:tr>
    </w:tbl>
    <w:p w14:paraId="70FED37B" w14:textId="1F5BC4AD" w:rsidR="00851CE4" w:rsidRPr="006A0ACA" w:rsidRDefault="00362F52" w:rsidP="00AB7737">
      <w:pPr>
        <w:rPr>
          <w:i/>
        </w:rPr>
      </w:pPr>
      <w:r w:rsidRPr="006A0ACA">
        <w:rPr>
          <w:i/>
        </w:rPr>
        <w:t xml:space="preserve">Table 4. </w:t>
      </w:r>
      <w:r w:rsidR="006A0ACA" w:rsidRPr="006A0ACA">
        <w:rPr>
          <w:i/>
        </w:rPr>
        <w:t>Lifecycle Environmental Impact of Batteries (from Granovskii et al., 2006).</w:t>
      </w:r>
    </w:p>
    <w:p w14:paraId="1E94ECD4" w14:textId="2C18EB26" w:rsidR="006A0ACA" w:rsidRDefault="006A0ACA" w:rsidP="00AB7737"/>
    <w:p w14:paraId="5301CCF9" w14:textId="03154F0B" w:rsidR="00E47FBC" w:rsidRDefault="00915CBE" w:rsidP="0048098B">
      <w:pPr>
        <w:jc w:val="both"/>
      </w:pPr>
      <w:r>
        <w:t xml:space="preserve">To assess the environmental impact of EVs, it is necessary to consider the carbon conversion factor </w:t>
      </w:r>
      <w:r w:rsidR="00EA5157">
        <w:t xml:space="preserve">of electricity.  </w:t>
      </w:r>
      <w:r w:rsidR="00325E6F">
        <w:t>The</w:t>
      </w:r>
      <w:r w:rsidR="00EA5157">
        <w:t xml:space="preserve"> scenario</w:t>
      </w:r>
      <w:r w:rsidR="00325E6F">
        <w:t>-</w:t>
      </w:r>
      <w:r w:rsidR="00EA5157">
        <w:t xml:space="preserve">based approach </w:t>
      </w:r>
      <w:r w:rsidR="00325E6F">
        <w:t>proposed by Granovskii et al. (2006) is used</w:t>
      </w:r>
      <w:r w:rsidR="00564A43">
        <w:t>.  Three scenarios are considered:</w:t>
      </w:r>
    </w:p>
    <w:p w14:paraId="63860833" w14:textId="4066027B" w:rsidR="00564A43" w:rsidRDefault="00564A43" w:rsidP="0048098B">
      <w:pPr>
        <w:pStyle w:val="ListParagraph"/>
        <w:numPr>
          <w:ilvl w:val="0"/>
          <w:numId w:val="6"/>
        </w:numPr>
        <w:jc w:val="both"/>
      </w:pPr>
      <w:r>
        <w:t xml:space="preserve">In scenario 1, </w:t>
      </w:r>
      <w:r w:rsidR="00DD0D29">
        <w:t xml:space="preserve">electricity is exclusively generated by renewable energy sources </w:t>
      </w:r>
      <w:r w:rsidR="00006F81">
        <w:t>and nuclear energy.</w:t>
      </w:r>
    </w:p>
    <w:p w14:paraId="247A0ED0" w14:textId="1F1364DF" w:rsidR="00006F81" w:rsidRDefault="00006F81" w:rsidP="0048098B">
      <w:pPr>
        <w:pStyle w:val="ListParagraph"/>
        <w:numPr>
          <w:ilvl w:val="0"/>
          <w:numId w:val="6"/>
        </w:numPr>
        <w:jc w:val="both"/>
      </w:pPr>
      <w:r>
        <w:t>In scenario 2, 50% of the electricity is generated by renewable energy sources and 50% by gas turbines.</w:t>
      </w:r>
    </w:p>
    <w:p w14:paraId="461175EF" w14:textId="01888BD4" w:rsidR="00006F81" w:rsidRDefault="00006F81" w:rsidP="0048098B">
      <w:pPr>
        <w:pStyle w:val="ListParagraph"/>
        <w:numPr>
          <w:ilvl w:val="0"/>
          <w:numId w:val="6"/>
        </w:numPr>
        <w:jc w:val="both"/>
      </w:pPr>
      <w:r>
        <w:t>In scenario 3, 100% of the electricity is generated by gas turbines.</w:t>
      </w:r>
    </w:p>
    <w:p w14:paraId="6E690474" w14:textId="0BBBB2C5" w:rsidR="00006F81" w:rsidRDefault="00346455" w:rsidP="0048098B">
      <w:pPr>
        <w:jc w:val="both"/>
      </w:pPr>
      <w:r>
        <w:t xml:space="preserve">Table 5 displays the environmental impact of electricity production for each scenario in </w:t>
      </w:r>
      <w:r w:rsidR="00F66571">
        <w:t>grams of CO</w:t>
      </w:r>
      <w:r w:rsidR="00F66571" w:rsidRPr="00F66571">
        <w:rPr>
          <w:vertAlign w:val="subscript"/>
        </w:rPr>
        <w:t>2</w:t>
      </w:r>
      <w:r w:rsidR="00F66571">
        <w:t xml:space="preserve">-eq per Mega Joules.  This is converted in </w:t>
      </w:r>
      <w:r w:rsidR="00471CDF">
        <w:t xml:space="preserve">kg of CO2-eq per KWh and then combined with the Renault Zoes KWh/mile consumption to compute </w:t>
      </w:r>
      <w:r w:rsidR="0048098B">
        <w:t>an environmental impact in kg of CO2-eq per mile.</w:t>
      </w:r>
    </w:p>
    <w:p w14:paraId="3AC5E42B" w14:textId="77777777" w:rsidR="000B2BCF" w:rsidRDefault="000B2BCF" w:rsidP="0048098B">
      <w:pPr>
        <w:jc w:val="both"/>
      </w:pPr>
    </w:p>
    <w:tbl>
      <w:tblPr>
        <w:tblW w:w="7873" w:type="dxa"/>
        <w:tblLook w:val="04A0" w:firstRow="1" w:lastRow="0" w:firstColumn="1" w:lastColumn="0" w:noHBand="0" w:noVBand="1"/>
      </w:tblPr>
      <w:tblGrid>
        <w:gridCol w:w="1940"/>
        <w:gridCol w:w="992"/>
        <w:gridCol w:w="1134"/>
        <w:gridCol w:w="992"/>
        <w:gridCol w:w="993"/>
        <w:gridCol w:w="850"/>
        <w:gridCol w:w="972"/>
      </w:tblGrid>
      <w:tr w:rsidR="00F43A7B" w:rsidRPr="00F43A7B" w14:paraId="37CE68EC" w14:textId="77777777" w:rsidTr="00F43A7B">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37BDB" w14:textId="77777777" w:rsidR="00F43A7B" w:rsidRPr="00F43A7B" w:rsidRDefault="00F43A7B" w:rsidP="00F43A7B">
            <w:pPr>
              <w:spacing w:after="0" w:line="240" w:lineRule="auto"/>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736FAD"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g/MJ</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9027FF"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kg/KWh</w:t>
            </w:r>
          </w:p>
        </w:tc>
        <w:tc>
          <w:tcPr>
            <w:tcW w:w="18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5B4E0F"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Kg/mile</w:t>
            </w:r>
          </w:p>
        </w:tc>
      </w:tr>
      <w:tr w:rsidR="00F43A7B" w:rsidRPr="00F43A7B" w14:paraId="4B47BC84" w14:textId="77777777" w:rsidTr="00F43A7B">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9BE68D" w14:textId="77777777" w:rsidR="00F43A7B" w:rsidRPr="00F43A7B" w:rsidRDefault="00F43A7B" w:rsidP="00F43A7B">
            <w:pPr>
              <w:spacing w:after="0" w:line="240" w:lineRule="auto"/>
              <w:rPr>
                <w:rFonts w:ascii="Calibri" w:eastAsia="Times New Roman" w:hAnsi="Calibri" w:cs="Calibri"/>
                <w:b/>
                <w:bCs/>
                <w:color w:val="000000"/>
                <w:sz w:val="22"/>
                <w:szCs w:val="22"/>
                <w:lang w:eastAsia="en-GB"/>
              </w:rPr>
            </w:pPr>
            <w:r w:rsidRPr="00F43A7B">
              <w:rPr>
                <w:rFonts w:ascii="Calibri" w:eastAsia="Times New Roman" w:hAnsi="Calibri" w:cs="Calibri"/>
                <w:b/>
                <w:bCs/>
                <w:color w:val="000000"/>
                <w:sz w:val="22"/>
                <w:szCs w:val="22"/>
                <w:lang w:eastAsia="en-GB"/>
              </w:rPr>
              <w:t>Environmental Impact of electricity production</w:t>
            </w:r>
          </w:p>
        </w:tc>
        <w:tc>
          <w:tcPr>
            <w:tcW w:w="992" w:type="dxa"/>
            <w:tcBorders>
              <w:top w:val="nil"/>
              <w:left w:val="nil"/>
              <w:bottom w:val="single" w:sz="4" w:space="0" w:color="auto"/>
              <w:right w:val="single" w:sz="4" w:space="0" w:color="auto"/>
            </w:tcBorders>
            <w:shd w:val="clear" w:color="auto" w:fill="auto"/>
            <w:noWrap/>
            <w:vAlign w:val="bottom"/>
            <w:hideMark/>
          </w:tcPr>
          <w:p w14:paraId="6BE86744" w14:textId="77777777" w:rsidR="00F43A7B" w:rsidRPr="00F43A7B" w:rsidRDefault="00F43A7B" w:rsidP="00F43A7B">
            <w:pPr>
              <w:spacing w:after="0" w:line="240" w:lineRule="auto"/>
              <w:jc w:val="center"/>
              <w:rPr>
                <w:rFonts w:ascii="Calibri" w:eastAsia="Times New Roman" w:hAnsi="Calibri" w:cs="Calibri"/>
                <w:b/>
                <w:bCs/>
                <w:color w:val="000000"/>
                <w:sz w:val="22"/>
                <w:szCs w:val="22"/>
                <w:lang w:eastAsia="en-GB"/>
              </w:rPr>
            </w:pPr>
            <w:r w:rsidRPr="00F43A7B">
              <w:rPr>
                <w:rFonts w:ascii="Calibri" w:eastAsia="Times New Roman" w:hAnsi="Calibri" w:cs="Calibri"/>
                <w:b/>
                <w:bCs/>
                <w:color w:val="000000"/>
                <w:sz w:val="22"/>
                <w:szCs w:val="22"/>
                <w:lang w:eastAsia="en-GB"/>
              </w:rPr>
              <w:t>GHG</w:t>
            </w:r>
          </w:p>
        </w:tc>
        <w:tc>
          <w:tcPr>
            <w:tcW w:w="1134" w:type="dxa"/>
            <w:tcBorders>
              <w:top w:val="nil"/>
              <w:left w:val="nil"/>
              <w:bottom w:val="single" w:sz="4" w:space="0" w:color="auto"/>
              <w:right w:val="single" w:sz="4" w:space="0" w:color="auto"/>
            </w:tcBorders>
            <w:shd w:val="clear" w:color="auto" w:fill="auto"/>
            <w:noWrap/>
            <w:vAlign w:val="bottom"/>
            <w:hideMark/>
          </w:tcPr>
          <w:p w14:paraId="4DCE96CF" w14:textId="77777777" w:rsidR="00F43A7B" w:rsidRPr="00F43A7B" w:rsidRDefault="00F43A7B" w:rsidP="00F43A7B">
            <w:pPr>
              <w:spacing w:after="0" w:line="240" w:lineRule="auto"/>
              <w:jc w:val="center"/>
              <w:rPr>
                <w:rFonts w:ascii="Calibri" w:eastAsia="Times New Roman" w:hAnsi="Calibri" w:cs="Calibri"/>
                <w:b/>
                <w:bCs/>
                <w:color w:val="000000"/>
                <w:sz w:val="22"/>
                <w:szCs w:val="22"/>
                <w:lang w:eastAsia="en-GB"/>
              </w:rPr>
            </w:pPr>
            <w:r w:rsidRPr="00F43A7B">
              <w:rPr>
                <w:rFonts w:ascii="Calibri" w:eastAsia="Times New Roman" w:hAnsi="Calibri" w:cs="Calibri"/>
                <w:b/>
                <w:bCs/>
                <w:color w:val="000000"/>
                <w:sz w:val="22"/>
                <w:szCs w:val="22"/>
                <w:lang w:eastAsia="en-GB"/>
              </w:rPr>
              <w:t>AP</w:t>
            </w:r>
          </w:p>
        </w:tc>
        <w:tc>
          <w:tcPr>
            <w:tcW w:w="992" w:type="dxa"/>
            <w:tcBorders>
              <w:top w:val="nil"/>
              <w:left w:val="nil"/>
              <w:bottom w:val="single" w:sz="4" w:space="0" w:color="auto"/>
              <w:right w:val="single" w:sz="4" w:space="0" w:color="auto"/>
            </w:tcBorders>
            <w:shd w:val="clear" w:color="auto" w:fill="auto"/>
            <w:noWrap/>
            <w:vAlign w:val="bottom"/>
            <w:hideMark/>
          </w:tcPr>
          <w:p w14:paraId="097C6DD3" w14:textId="77777777" w:rsidR="00F43A7B" w:rsidRPr="00F43A7B" w:rsidRDefault="00F43A7B" w:rsidP="00F43A7B">
            <w:pPr>
              <w:spacing w:after="0" w:line="240" w:lineRule="auto"/>
              <w:jc w:val="center"/>
              <w:rPr>
                <w:rFonts w:ascii="Calibri" w:eastAsia="Times New Roman" w:hAnsi="Calibri" w:cs="Calibri"/>
                <w:b/>
                <w:bCs/>
                <w:color w:val="000000"/>
                <w:sz w:val="22"/>
                <w:szCs w:val="22"/>
                <w:lang w:eastAsia="en-GB"/>
              </w:rPr>
            </w:pPr>
            <w:r w:rsidRPr="00F43A7B">
              <w:rPr>
                <w:rFonts w:ascii="Calibri" w:eastAsia="Times New Roman" w:hAnsi="Calibri" w:cs="Calibri"/>
                <w:b/>
                <w:bCs/>
                <w:color w:val="000000"/>
                <w:sz w:val="22"/>
                <w:szCs w:val="22"/>
                <w:lang w:eastAsia="en-GB"/>
              </w:rPr>
              <w:t>GHG</w:t>
            </w:r>
          </w:p>
        </w:tc>
        <w:tc>
          <w:tcPr>
            <w:tcW w:w="993" w:type="dxa"/>
            <w:tcBorders>
              <w:top w:val="nil"/>
              <w:left w:val="nil"/>
              <w:bottom w:val="single" w:sz="4" w:space="0" w:color="auto"/>
              <w:right w:val="single" w:sz="4" w:space="0" w:color="auto"/>
            </w:tcBorders>
            <w:shd w:val="clear" w:color="auto" w:fill="auto"/>
            <w:noWrap/>
            <w:vAlign w:val="bottom"/>
            <w:hideMark/>
          </w:tcPr>
          <w:p w14:paraId="058DFD57" w14:textId="77777777" w:rsidR="00F43A7B" w:rsidRPr="00F43A7B" w:rsidRDefault="00F43A7B" w:rsidP="00F43A7B">
            <w:pPr>
              <w:spacing w:after="0" w:line="240" w:lineRule="auto"/>
              <w:jc w:val="center"/>
              <w:rPr>
                <w:rFonts w:ascii="Calibri" w:eastAsia="Times New Roman" w:hAnsi="Calibri" w:cs="Calibri"/>
                <w:b/>
                <w:bCs/>
                <w:color w:val="000000"/>
                <w:sz w:val="22"/>
                <w:szCs w:val="22"/>
                <w:lang w:eastAsia="en-GB"/>
              </w:rPr>
            </w:pPr>
            <w:r w:rsidRPr="00F43A7B">
              <w:rPr>
                <w:rFonts w:ascii="Calibri" w:eastAsia="Times New Roman" w:hAnsi="Calibri" w:cs="Calibri"/>
                <w:b/>
                <w:bCs/>
                <w:color w:val="000000"/>
                <w:sz w:val="22"/>
                <w:szCs w:val="22"/>
                <w:lang w:eastAsia="en-GB"/>
              </w:rPr>
              <w:t>AP</w:t>
            </w:r>
          </w:p>
        </w:tc>
        <w:tc>
          <w:tcPr>
            <w:tcW w:w="850" w:type="dxa"/>
            <w:tcBorders>
              <w:top w:val="nil"/>
              <w:left w:val="nil"/>
              <w:bottom w:val="single" w:sz="4" w:space="0" w:color="auto"/>
              <w:right w:val="single" w:sz="4" w:space="0" w:color="auto"/>
            </w:tcBorders>
            <w:shd w:val="clear" w:color="auto" w:fill="auto"/>
            <w:noWrap/>
            <w:vAlign w:val="bottom"/>
            <w:hideMark/>
          </w:tcPr>
          <w:p w14:paraId="333CA33C" w14:textId="77777777" w:rsidR="00F43A7B" w:rsidRPr="00F43A7B" w:rsidRDefault="00F43A7B" w:rsidP="00F43A7B">
            <w:pPr>
              <w:spacing w:after="0" w:line="240" w:lineRule="auto"/>
              <w:jc w:val="center"/>
              <w:rPr>
                <w:rFonts w:ascii="Calibri" w:eastAsia="Times New Roman" w:hAnsi="Calibri" w:cs="Calibri"/>
                <w:b/>
                <w:bCs/>
                <w:color w:val="000000"/>
                <w:sz w:val="22"/>
                <w:szCs w:val="22"/>
                <w:lang w:eastAsia="en-GB"/>
              </w:rPr>
            </w:pPr>
            <w:r w:rsidRPr="00F43A7B">
              <w:rPr>
                <w:rFonts w:ascii="Calibri" w:eastAsia="Times New Roman" w:hAnsi="Calibri" w:cs="Calibri"/>
                <w:b/>
                <w:bCs/>
                <w:color w:val="000000"/>
                <w:sz w:val="22"/>
                <w:szCs w:val="22"/>
                <w:lang w:eastAsia="en-GB"/>
              </w:rPr>
              <w:t>GHG</w:t>
            </w:r>
          </w:p>
        </w:tc>
        <w:tc>
          <w:tcPr>
            <w:tcW w:w="972" w:type="dxa"/>
            <w:tcBorders>
              <w:top w:val="nil"/>
              <w:left w:val="nil"/>
              <w:bottom w:val="single" w:sz="4" w:space="0" w:color="auto"/>
              <w:right w:val="single" w:sz="4" w:space="0" w:color="auto"/>
            </w:tcBorders>
            <w:shd w:val="clear" w:color="auto" w:fill="auto"/>
            <w:noWrap/>
            <w:vAlign w:val="bottom"/>
            <w:hideMark/>
          </w:tcPr>
          <w:p w14:paraId="384F0A37" w14:textId="77777777" w:rsidR="00F43A7B" w:rsidRPr="00F43A7B" w:rsidRDefault="00F43A7B" w:rsidP="00F43A7B">
            <w:pPr>
              <w:spacing w:after="0" w:line="240" w:lineRule="auto"/>
              <w:jc w:val="center"/>
              <w:rPr>
                <w:rFonts w:ascii="Calibri" w:eastAsia="Times New Roman" w:hAnsi="Calibri" w:cs="Calibri"/>
                <w:b/>
                <w:bCs/>
                <w:color w:val="000000"/>
                <w:sz w:val="22"/>
                <w:szCs w:val="22"/>
                <w:lang w:eastAsia="en-GB"/>
              </w:rPr>
            </w:pPr>
            <w:r w:rsidRPr="00F43A7B">
              <w:rPr>
                <w:rFonts w:ascii="Calibri" w:eastAsia="Times New Roman" w:hAnsi="Calibri" w:cs="Calibri"/>
                <w:b/>
                <w:bCs/>
                <w:color w:val="000000"/>
                <w:sz w:val="22"/>
                <w:szCs w:val="22"/>
                <w:lang w:eastAsia="en-GB"/>
              </w:rPr>
              <w:t>AP</w:t>
            </w:r>
          </w:p>
        </w:tc>
      </w:tr>
      <w:tr w:rsidR="00F43A7B" w:rsidRPr="00F43A7B" w14:paraId="40022237" w14:textId="77777777" w:rsidTr="006629A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A17FA4F" w14:textId="77777777" w:rsidR="00F43A7B" w:rsidRPr="00F43A7B" w:rsidRDefault="00F43A7B" w:rsidP="00F43A7B">
            <w:pPr>
              <w:spacing w:after="0" w:line="240" w:lineRule="auto"/>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Scenario 1: no fossil fuel</w:t>
            </w:r>
          </w:p>
        </w:tc>
        <w:tc>
          <w:tcPr>
            <w:tcW w:w="992" w:type="dxa"/>
            <w:tcBorders>
              <w:top w:val="nil"/>
              <w:left w:val="nil"/>
              <w:bottom w:val="single" w:sz="4" w:space="0" w:color="auto"/>
              <w:right w:val="single" w:sz="4" w:space="0" w:color="auto"/>
            </w:tcBorders>
            <w:shd w:val="clear" w:color="auto" w:fill="auto"/>
            <w:noWrap/>
            <w:vAlign w:val="bottom"/>
            <w:hideMark/>
          </w:tcPr>
          <w:p w14:paraId="24EA60D3"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5.11</w:t>
            </w:r>
          </w:p>
        </w:tc>
        <w:tc>
          <w:tcPr>
            <w:tcW w:w="1134" w:type="dxa"/>
            <w:tcBorders>
              <w:top w:val="nil"/>
              <w:left w:val="nil"/>
              <w:bottom w:val="single" w:sz="4" w:space="0" w:color="auto"/>
              <w:right w:val="single" w:sz="4" w:space="0" w:color="auto"/>
            </w:tcBorders>
            <w:shd w:val="clear" w:color="auto" w:fill="auto"/>
            <w:noWrap/>
            <w:vAlign w:val="bottom"/>
            <w:hideMark/>
          </w:tcPr>
          <w:p w14:paraId="4E913400"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0.0195</w:t>
            </w:r>
          </w:p>
        </w:tc>
        <w:tc>
          <w:tcPr>
            <w:tcW w:w="992" w:type="dxa"/>
            <w:tcBorders>
              <w:top w:val="nil"/>
              <w:left w:val="nil"/>
              <w:bottom w:val="single" w:sz="4" w:space="0" w:color="auto"/>
              <w:right w:val="single" w:sz="4" w:space="0" w:color="auto"/>
            </w:tcBorders>
            <w:shd w:val="clear" w:color="auto" w:fill="auto"/>
            <w:noWrap/>
            <w:vAlign w:val="bottom"/>
            <w:hideMark/>
          </w:tcPr>
          <w:p w14:paraId="3384CA6E"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0.0184</w:t>
            </w:r>
          </w:p>
        </w:tc>
        <w:tc>
          <w:tcPr>
            <w:tcW w:w="993" w:type="dxa"/>
            <w:tcBorders>
              <w:top w:val="nil"/>
              <w:left w:val="nil"/>
              <w:bottom w:val="single" w:sz="4" w:space="0" w:color="auto"/>
              <w:right w:val="single" w:sz="4" w:space="0" w:color="auto"/>
            </w:tcBorders>
            <w:shd w:val="clear" w:color="auto" w:fill="auto"/>
            <w:noWrap/>
            <w:vAlign w:val="bottom"/>
            <w:hideMark/>
          </w:tcPr>
          <w:p w14:paraId="08569D0E"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0.0001</w:t>
            </w:r>
          </w:p>
        </w:tc>
        <w:tc>
          <w:tcPr>
            <w:tcW w:w="850" w:type="dxa"/>
            <w:tcBorders>
              <w:top w:val="nil"/>
              <w:left w:val="nil"/>
              <w:bottom w:val="single" w:sz="4" w:space="0" w:color="auto"/>
              <w:right w:val="single" w:sz="4" w:space="0" w:color="auto"/>
            </w:tcBorders>
            <w:shd w:val="clear" w:color="auto" w:fill="auto"/>
            <w:noWrap/>
            <w:vAlign w:val="bottom"/>
          </w:tcPr>
          <w:p w14:paraId="7DD3D34F" w14:textId="47A077BC" w:rsidR="00F43A7B" w:rsidRPr="00F43A7B" w:rsidRDefault="00355BEC" w:rsidP="00F43A7B">
            <w:pPr>
              <w:spacing w:after="0" w:line="240" w:lineRule="auto"/>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0.0067</w:t>
            </w:r>
          </w:p>
        </w:tc>
        <w:tc>
          <w:tcPr>
            <w:tcW w:w="972" w:type="dxa"/>
            <w:tcBorders>
              <w:top w:val="nil"/>
              <w:left w:val="nil"/>
              <w:bottom w:val="single" w:sz="4" w:space="0" w:color="auto"/>
              <w:right w:val="single" w:sz="4" w:space="0" w:color="auto"/>
            </w:tcBorders>
            <w:shd w:val="clear" w:color="auto" w:fill="auto"/>
            <w:noWrap/>
            <w:vAlign w:val="bottom"/>
          </w:tcPr>
          <w:p w14:paraId="425E8ADD" w14:textId="5609A089" w:rsidR="00F43A7B" w:rsidRPr="00F43A7B" w:rsidRDefault="00355BEC" w:rsidP="00F43A7B">
            <w:pPr>
              <w:spacing w:after="0" w:line="240" w:lineRule="auto"/>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0.0000</w:t>
            </w:r>
          </w:p>
        </w:tc>
      </w:tr>
      <w:tr w:rsidR="00F43A7B" w:rsidRPr="00F43A7B" w14:paraId="31B924B7" w14:textId="77777777" w:rsidTr="006629A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CE78155" w14:textId="77777777" w:rsidR="00F43A7B" w:rsidRPr="00F43A7B" w:rsidRDefault="00F43A7B" w:rsidP="00F43A7B">
            <w:pPr>
              <w:spacing w:after="0" w:line="240" w:lineRule="auto"/>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Scenario 2: 50% renewable</w:t>
            </w:r>
          </w:p>
        </w:tc>
        <w:tc>
          <w:tcPr>
            <w:tcW w:w="992" w:type="dxa"/>
            <w:tcBorders>
              <w:top w:val="nil"/>
              <w:left w:val="nil"/>
              <w:bottom w:val="single" w:sz="4" w:space="0" w:color="auto"/>
              <w:right w:val="single" w:sz="4" w:space="0" w:color="auto"/>
            </w:tcBorders>
            <w:shd w:val="clear" w:color="auto" w:fill="auto"/>
            <w:noWrap/>
            <w:vAlign w:val="bottom"/>
            <w:hideMark/>
          </w:tcPr>
          <w:p w14:paraId="48595C31"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77.5</w:t>
            </w:r>
          </w:p>
        </w:tc>
        <w:tc>
          <w:tcPr>
            <w:tcW w:w="1134" w:type="dxa"/>
            <w:tcBorders>
              <w:top w:val="nil"/>
              <w:left w:val="nil"/>
              <w:bottom w:val="single" w:sz="4" w:space="0" w:color="auto"/>
              <w:right w:val="single" w:sz="4" w:space="0" w:color="auto"/>
            </w:tcBorders>
            <w:shd w:val="clear" w:color="auto" w:fill="auto"/>
            <w:noWrap/>
            <w:vAlign w:val="bottom"/>
            <w:hideMark/>
          </w:tcPr>
          <w:p w14:paraId="27329420"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0.296</w:t>
            </w:r>
          </w:p>
        </w:tc>
        <w:tc>
          <w:tcPr>
            <w:tcW w:w="992" w:type="dxa"/>
            <w:tcBorders>
              <w:top w:val="nil"/>
              <w:left w:val="nil"/>
              <w:bottom w:val="single" w:sz="4" w:space="0" w:color="auto"/>
              <w:right w:val="single" w:sz="4" w:space="0" w:color="auto"/>
            </w:tcBorders>
            <w:shd w:val="clear" w:color="auto" w:fill="auto"/>
            <w:noWrap/>
            <w:vAlign w:val="bottom"/>
            <w:hideMark/>
          </w:tcPr>
          <w:p w14:paraId="5A695EAC"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0.2790</w:t>
            </w:r>
          </w:p>
        </w:tc>
        <w:tc>
          <w:tcPr>
            <w:tcW w:w="993" w:type="dxa"/>
            <w:tcBorders>
              <w:top w:val="nil"/>
              <w:left w:val="nil"/>
              <w:bottom w:val="single" w:sz="4" w:space="0" w:color="auto"/>
              <w:right w:val="single" w:sz="4" w:space="0" w:color="auto"/>
            </w:tcBorders>
            <w:shd w:val="clear" w:color="auto" w:fill="auto"/>
            <w:noWrap/>
            <w:vAlign w:val="bottom"/>
            <w:hideMark/>
          </w:tcPr>
          <w:p w14:paraId="1761DE87"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0.0011</w:t>
            </w:r>
          </w:p>
        </w:tc>
        <w:tc>
          <w:tcPr>
            <w:tcW w:w="850" w:type="dxa"/>
            <w:tcBorders>
              <w:top w:val="nil"/>
              <w:left w:val="nil"/>
              <w:bottom w:val="single" w:sz="4" w:space="0" w:color="auto"/>
              <w:right w:val="single" w:sz="4" w:space="0" w:color="auto"/>
            </w:tcBorders>
            <w:shd w:val="clear" w:color="auto" w:fill="auto"/>
            <w:noWrap/>
            <w:vAlign w:val="bottom"/>
          </w:tcPr>
          <w:p w14:paraId="20A2A60E" w14:textId="5709EC8D" w:rsidR="00F43A7B" w:rsidRPr="00F43A7B" w:rsidRDefault="00355BEC" w:rsidP="00F43A7B">
            <w:pPr>
              <w:spacing w:after="0" w:line="240" w:lineRule="auto"/>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0.1009</w:t>
            </w:r>
          </w:p>
        </w:tc>
        <w:tc>
          <w:tcPr>
            <w:tcW w:w="972" w:type="dxa"/>
            <w:tcBorders>
              <w:top w:val="nil"/>
              <w:left w:val="nil"/>
              <w:bottom w:val="single" w:sz="4" w:space="0" w:color="auto"/>
              <w:right w:val="single" w:sz="4" w:space="0" w:color="auto"/>
            </w:tcBorders>
            <w:shd w:val="clear" w:color="auto" w:fill="auto"/>
            <w:noWrap/>
            <w:vAlign w:val="bottom"/>
          </w:tcPr>
          <w:p w14:paraId="1AC925BB" w14:textId="30702623" w:rsidR="00F43A7B" w:rsidRPr="00F43A7B" w:rsidRDefault="00355BEC" w:rsidP="00F43A7B">
            <w:pPr>
              <w:spacing w:after="0" w:line="240" w:lineRule="auto"/>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0.004</w:t>
            </w:r>
          </w:p>
        </w:tc>
      </w:tr>
      <w:tr w:rsidR="00F43A7B" w:rsidRPr="00F43A7B" w14:paraId="2933CFD4" w14:textId="77777777" w:rsidTr="006629A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6C259A6" w14:textId="77777777" w:rsidR="00F43A7B" w:rsidRPr="00F43A7B" w:rsidRDefault="00F43A7B" w:rsidP="00F43A7B">
            <w:pPr>
              <w:spacing w:after="0" w:line="240" w:lineRule="auto"/>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Scenario 3: Fossil fuel</w:t>
            </w:r>
          </w:p>
        </w:tc>
        <w:tc>
          <w:tcPr>
            <w:tcW w:w="992" w:type="dxa"/>
            <w:tcBorders>
              <w:top w:val="nil"/>
              <w:left w:val="nil"/>
              <w:bottom w:val="single" w:sz="4" w:space="0" w:color="auto"/>
              <w:right w:val="single" w:sz="4" w:space="0" w:color="auto"/>
            </w:tcBorders>
            <w:shd w:val="clear" w:color="auto" w:fill="auto"/>
            <w:noWrap/>
            <w:vAlign w:val="bottom"/>
            <w:hideMark/>
          </w:tcPr>
          <w:p w14:paraId="08F5EEA1"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149.9</w:t>
            </w:r>
          </w:p>
        </w:tc>
        <w:tc>
          <w:tcPr>
            <w:tcW w:w="1134" w:type="dxa"/>
            <w:tcBorders>
              <w:top w:val="nil"/>
              <w:left w:val="nil"/>
              <w:bottom w:val="single" w:sz="4" w:space="0" w:color="auto"/>
              <w:right w:val="single" w:sz="4" w:space="0" w:color="auto"/>
            </w:tcBorders>
            <w:shd w:val="clear" w:color="auto" w:fill="auto"/>
            <w:noWrap/>
            <w:vAlign w:val="bottom"/>
            <w:hideMark/>
          </w:tcPr>
          <w:p w14:paraId="5DD0483D"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0.573</w:t>
            </w:r>
          </w:p>
        </w:tc>
        <w:tc>
          <w:tcPr>
            <w:tcW w:w="992" w:type="dxa"/>
            <w:tcBorders>
              <w:top w:val="nil"/>
              <w:left w:val="nil"/>
              <w:bottom w:val="single" w:sz="4" w:space="0" w:color="auto"/>
              <w:right w:val="single" w:sz="4" w:space="0" w:color="auto"/>
            </w:tcBorders>
            <w:shd w:val="clear" w:color="auto" w:fill="auto"/>
            <w:noWrap/>
            <w:vAlign w:val="bottom"/>
            <w:hideMark/>
          </w:tcPr>
          <w:p w14:paraId="1A703D61"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0.5396</w:t>
            </w:r>
          </w:p>
        </w:tc>
        <w:tc>
          <w:tcPr>
            <w:tcW w:w="993" w:type="dxa"/>
            <w:tcBorders>
              <w:top w:val="nil"/>
              <w:left w:val="nil"/>
              <w:bottom w:val="single" w:sz="4" w:space="0" w:color="auto"/>
              <w:right w:val="single" w:sz="4" w:space="0" w:color="auto"/>
            </w:tcBorders>
            <w:shd w:val="clear" w:color="auto" w:fill="auto"/>
            <w:noWrap/>
            <w:vAlign w:val="bottom"/>
            <w:hideMark/>
          </w:tcPr>
          <w:p w14:paraId="5EEF7752" w14:textId="77777777" w:rsidR="00F43A7B" w:rsidRPr="00F43A7B" w:rsidRDefault="00F43A7B" w:rsidP="00F43A7B">
            <w:pPr>
              <w:spacing w:after="0" w:line="240" w:lineRule="auto"/>
              <w:jc w:val="center"/>
              <w:rPr>
                <w:rFonts w:ascii="Calibri" w:eastAsia="Times New Roman" w:hAnsi="Calibri" w:cs="Calibri"/>
                <w:color w:val="000000"/>
                <w:sz w:val="22"/>
                <w:szCs w:val="22"/>
                <w:lang w:eastAsia="en-GB"/>
              </w:rPr>
            </w:pPr>
            <w:r w:rsidRPr="00F43A7B">
              <w:rPr>
                <w:rFonts w:ascii="Calibri" w:eastAsia="Times New Roman" w:hAnsi="Calibri" w:cs="Calibri"/>
                <w:color w:val="000000"/>
                <w:sz w:val="22"/>
                <w:szCs w:val="22"/>
                <w:lang w:eastAsia="en-GB"/>
              </w:rPr>
              <w:t>0.0021</w:t>
            </w:r>
          </w:p>
        </w:tc>
        <w:tc>
          <w:tcPr>
            <w:tcW w:w="850" w:type="dxa"/>
            <w:tcBorders>
              <w:top w:val="nil"/>
              <w:left w:val="nil"/>
              <w:bottom w:val="single" w:sz="4" w:space="0" w:color="auto"/>
              <w:right w:val="single" w:sz="4" w:space="0" w:color="auto"/>
            </w:tcBorders>
            <w:shd w:val="clear" w:color="auto" w:fill="auto"/>
            <w:noWrap/>
            <w:vAlign w:val="bottom"/>
          </w:tcPr>
          <w:p w14:paraId="23C170C3" w14:textId="24D9C0CC" w:rsidR="00F43A7B" w:rsidRPr="00F43A7B" w:rsidRDefault="00355BEC" w:rsidP="00F43A7B">
            <w:pPr>
              <w:spacing w:after="0" w:line="240" w:lineRule="auto"/>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0.1951</w:t>
            </w:r>
          </w:p>
        </w:tc>
        <w:tc>
          <w:tcPr>
            <w:tcW w:w="972" w:type="dxa"/>
            <w:tcBorders>
              <w:top w:val="nil"/>
              <w:left w:val="nil"/>
              <w:bottom w:val="single" w:sz="4" w:space="0" w:color="auto"/>
              <w:right w:val="single" w:sz="4" w:space="0" w:color="auto"/>
            </w:tcBorders>
            <w:shd w:val="clear" w:color="auto" w:fill="auto"/>
            <w:noWrap/>
            <w:vAlign w:val="bottom"/>
          </w:tcPr>
          <w:p w14:paraId="4F0FB8DD" w14:textId="195E2237" w:rsidR="00F43A7B" w:rsidRPr="00F43A7B" w:rsidRDefault="00355BEC" w:rsidP="00F43A7B">
            <w:pPr>
              <w:spacing w:after="0" w:line="240" w:lineRule="auto"/>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0.0007</w:t>
            </w:r>
          </w:p>
        </w:tc>
      </w:tr>
    </w:tbl>
    <w:p w14:paraId="4A8B9D6B" w14:textId="48BE54F1" w:rsidR="0048098B" w:rsidRPr="00017287" w:rsidRDefault="00F43A7B" w:rsidP="00346455">
      <w:pPr>
        <w:rPr>
          <w:i/>
        </w:rPr>
      </w:pPr>
      <w:r w:rsidRPr="00017287">
        <w:rPr>
          <w:i/>
        </w:rPr>
        <w:t xml:space="preserve">Table 5. </w:t>
      </w:r>
      <w:r w:rsidR="00017287" w:rsidRPr="00017287">
        <w:rPr>
          <w:i/>
        </w:rPr>
        <w:t>Environmental Impact of Electricity Production</w:t>
      </w:r>
    </w:p>
    <w:p w14:paraId="48CD7578" w14:textId="4C918960" w:rsidR="00017287" w:rsidRDefault="00C75B37" w:rsidP="00962FF4">
      <w:pPr>
        <w:jc w:val="both"/>
      </w:pPr>
      <w:r>
        <w:t xml:space="preserve">It is worth noting that </w:t>
      </w:r>
      <w:r w:rsidR="00AF42E2">
        <w:t xml:space="preserve">the </w:t>
      </w:r>
      <w:r>
        <w:t>official UK Government carbon conversion for electricity is 0.28307 kg</w:t>
      </w:r>
      <w:r w:rsidR="00875669">
        <w:t xml:space="preserve">/kWh, which means that scenario 2 </w:t>
      </w:r>
      <w:r w:rsidR="00AF42E2">
        <w:t>(</w:t>
      </w:r>
      <w:r w:rsidR="00534A5B">
        <w:t>0.2790 kg/kWh) matches current</w:t>
      </w:r>
      <w:r w:rsidR="00685F70">
        <w:t xml:space="preserve"> UK conditions.</w:t>
      </w:r>
      <w:r w:rsidR="007F59F0">
        <w:t xml:space="preserve">  It makes sense as the current combined share of nuclear, offshore wind, and solar </w:t>
      </w:r>
      <w:r w:rsidR="00D42809">
        <w:t>is close to 50%.</w:t>
      </w:r>
    </w:p>
    <w:p w14:paraId="129FEFCD" w14:textId="58730948" w:rsidR="00685F70" w:rsidRDefault="000D4988" w:rsidP="00962FF4">
      <w:pPr>
        <w:jc w:val="both"/>
      </w:pPr>
      <w:r>
        <w:t>Table 5 represents the indirect emissions of EVs as they have no direct emissions</w:t>
      </w:r>
      <w:r w:rsidR="00112FC2">
        <w:t xml:space="preserve">. </w:t>
      </w:r>
      <w:r w:rsidR="00C81BF4">
        <w:t xml:space="preserve"> Table 6 </w:t>
      </w:r>
      <w:r w:rsidR="0040480D">
        <w:t>shows the indirect emissions associated with liquid fuels, i.e. the lifecycle impacts of extracting, refining</w:t>
      </w:r>
      <w:r w:rsidR="007655AA">
        <w:t xml:space="preserve">, and transporting oil products.  The values in </w:t>
      </w:r>
      <w:r w:rsidR="00963F42">
        <w:t>kg of CO2-eq per mile were computed based on UK Government values</w:t>
      </w:r>
      <w:r w:rsidR="00640E07">
        <w:t xml:space="preserve"> and fuel consumption figures</w:t>
      </w:r>
      <w:r w:rsidR="005D045B">
        <w:t xml:space="preserve"> (actual for Toyota Auris, manufacturer’s value for Kia Rio and Hyundai i30, see section 4.2).</w:t>
      </w:r>
      <w:r w:rsidR="00AB3AEB">
        <w:t xml:space="preserve">  Air pollution was not estimated.</w:t>
      </w:r>
    </w:p>
    <w:p w14:paraId="6FBF4532" w14:textId="17CE809C" w:rsidR="00962FF4" w:rsidRDefault="00962FF4" w:rsidP="00346455"/>
    <w:p w14:paraId="68289472" w14:textId="77777777" w:rsidR="00962FF4" w:rsidRDefault="00962FF4" w:rsidP="00346455"/>
    <w:tbl>
      <w:tblPr>
        <w:tblW w:w="7560" w:type="dxa"/>
        <w:tblLook w:val="04A0" w:firstRow="1" w:lastRow="0" w:firstColumn="1" w:lastColumn="0" w:noHBand="0" w:noVBand="1"/>
      </w:tblPr>
      <w:tblGrid>
        <w:gridCol w:w="4780"/>
        <w:gridCol w:w="1520"/>
        <w:gridCol w:w="1260"/>
      </w:tblGrid>
      <w:tr w:rsidR="00187876" w:rsidRPr="00187876" w14:paraId="2CB062B6" w14:textId="77777777" w:rsidTr="00187876">
        <w:trPr>
          <w:trHeight w:val="300"/>
        </w:trPr>
        <w:tc>
          <w:tcPr>
            <w:tcW w:w="4780" w:type="dxa"/>
            <w:tcBorders>
              <w:top w:val="nil"/>
              <w:left w:val="nil"/>
              <w:bottom w:val="nil"/>
              <w:right w:val="nil"/>
            </w:tcBorders>
            <w:shd w:val="clear" w:color="auto" w:fill="auto"/>
            <w:noWrap/>
            <w:vAlign w:val="bottom"/>
            <w:hideMark/>
          </w:tcPr>
          <w:p w14:paraId="2192C31F" w14:textId="77777777" w:rsidR="00187876" w:rsidRPr="00187876" w:rsidRDefault="00187876" w:rsidP="00187876">
            <w:pPr>
              <w:spacing w:after="0" w:line="240" w:lineRule="auto"/>
              <w:rPr>
                <w:rFonts w:ascii="Times New Roman" w:eastAsia="Times New Roman" w:hAnsi="Times New Roman" w:cs="Times New Roman"/>
                <w:sz w:val="20"/>
                <w:szCs w:val="24"/>
                <w:lang w:eastAsia="en-GB"/>
              </w:rPr>
            </w:pPr>
          </w:p>
        </w:tc>
        <w:tc>
          <w:tcPr>
            <w:tcW w:w="1520" w:type="dxa"/>
            <w:tcBorders>
              <w:top w:val="nil"/>
              <w:left w:val="nil"/>
              <w:bottom w:val="nil"/>
              <w:right w:val="nil"/>
            </w:tcBorders>
            <w:shd w:val="clear" w:color="auto" w:fill="auto"/>
            <w:noWrap/>
            <w:vAlign w:val="bottom"/>
            <w:hideMark/>
          </w:tcPr>
          <w:p w14:paraId="1654343C"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kg/m</w:t>
            </w:r>
          </w:p>
        </w:tc>
        <w:tc>
          <w:tcPr>
            <w:tcW w:w="1260" w:type="dxa"/>
            <w:tcBorders>
              <w:top w:val="nil"/>
              <w:left w:val="nil"/>
              <w:bottom w:val="nil"/>
              <w:right w:val="nil"/>
            </w:tcBorders>
            <w:shd w:val="clear" w:color="auto" w:fill="auto"/>
            <w:noWrap/>
            <w:vAlign w:val="bottom"/>
            <w:hideMark/>
          </w:tcPr>
          <w:p w14:paraId="3764AF93"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kg/m</w:t>
            </w:r>
          </w:p>
        </w:tc>
      </w:tr>
      <w:tr w:rsidR="00187876" w:rsidRPr="00187876" w14:paraId="02E34AF9" w14:textId="77777777" w:rsidTr="00187876">
        <w:trPr>
          <w:trHeight w:val="300"/>
        </w:trPr>
        <w:tc>
          <w:tcPr>
            <w:tcW w:w="4780" w:type="dxa"/>
            <w:tcBorders>
              <w:top w:val="nil"/>
              <w:left w:val="nil"/>
              <w:bottom w:val="nil"/>
              <w:right w:val="nil"/>
            </w:tcBorders>
            <w:shd w:val="clear" w:color="auto" w:fill="auto"/>
            <w:noWrap/>
            <w:vAlign w:val="bottom"/>
            <w:hideMark/>
          </w:tcPr>
          <w:p w14:paraId="05C79E76" w14:textId="77777777" w:rsidR="00187876" w:rsidRPr="00187876" w:rsidRDefault="00187876" w:rsidP="00187876">
            <w:pPr>
              <w:spacing w:after="0" w:line="240" w:lineRule="auto"/>
              <w:rPr>
                <w:rFonts w:ascii="Calibri" w:eastAsia="Times New Roman" w:hAnsi="Calibri" w:cs="Calibri"/>
                <w:b/>
                <w:bCs/>
                <w:color w:val="000000"/>
                <w:sz w:val="22"/>
                <w:szCs w:val="22"/>
                <w:u w:val="single"/>
                <w:lang w:eastAsia="en-GB"/>
              </w:rPr>
            </w:pPr>
            <w:r w:rsidRPr="00187876">
              <w:rPr>
                <w:rFonts w:ascii="Calibri" w:eastAsia="Times New Roman" w:hAnsi="Calibri" w:cs="Calibri"/>
                <w:b/>
                <w:bCs/>
                <w:color w:val="000000"/>
                <w:sz w:val="22"/>
                <w:szCs w:val="22"/>
                <w:u w:val="single"/>
                <w:lang w:eastAsia="en-GB"/>
              </w:rPr>
              <w:t>Well to Tank GHG emissions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CD23" w14:textId="77777777" w:rsidR="00187876" w:rsidRPr="00187876" w:rsidRDefault="00187876" w:rsidP="00187876">
            <w:pPr>
              <w:spacing w:after="0" w:line="240" w:lineRule="auto"/>
              <w:jc w:val="center"/>
              <w:rPr>
                <w:rFonts w:ascii="Calibri" w:eastAsia="Times New Roman" w:hAnsi="Calibri" w:cs="Calibri"/>
                <w:b/>
                <w:bCs/>
                <w:color w:val="000000"/>
                <w:sz w:val="22"/>
                <w:szCs w:val="22"/>
                <w:lang w:eastAsia="en-GB"/>
              </w:rPr>
            </w:pPr>
            <w:r w:rsidRPr="00187876">
              <w:rPr>
                <w:rFonts w:ascii="Calibri" w:eastAsia="Times New Roman" w:hAnsi="Calibri" w:cs="Calibri"/>
                <w:b/>
                <w:bCs/>
                <w:color w:val="000000"/>
                <w:sz w:val="22"/>
                <w:szCs w:val="22"/>
                <w:lang w:eastAsia="en-GB"/>
              </w:rPr>
              <w:t>GHG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3C8A15D" w14:textId="77777777" w:rsidR="00187876" w:rsidRPr="00187876" w:rsidRDefault="00187876" w:rsidP="00187876">
            <w:pPr>
              <w:spacing w:after="0" w:line="240" w:lineRule="auto"/>
              <w:jc w:val="center"/>
              <w:rPr>
                <w:rFonts w:ascii="Calibri" w:eastAsia="Times New Roman" w:hAnsi="Calibri" w:cs="Calibri"/>
                <w:b/>
                <w:bCs/>
                <w:color w:val="000000"/>
                <w:sz w:val="22"/>
                <w:szCs w:val="22"/>
                <w:lang w:eastAsia="en-GB"/>
              </w:rPr>
            </w:pPr>
            <w:r w:rsidRPr="00187876">
              <w:rPr>
                <w:rFonts w:ascii="Calibri" w:eastAsia="Times New Roman" w:hAnsi="Calibri" w:cs="Calibri"/>
                <w:b/>
                <w:bCs/>
                <w:color w:val="000000"/>
                <w:sz w:val="22"/>
                <w:szCs w:val="22"/>
                <w:lang w:eastAsia="en-GB"/>
              </w:rPr>
              <w:t>AP</w:t>
            </w:r>
          </w:p>
        </w:tc>
      </w:tr>
      <w:tr w:rsidR="00187876" w:rsidRPr="00187876" w14:paraId="152E9B06" w14:textId="77777777" w:rsidTr="00187876">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FF24B" w14:textId="77777777" w:rsidR="00187876" w:rsidRPr="00187876" w:rsidRDefault="00187876" w:rsidP="00187876">
            <w:pPr>
              <w:spacing w:after="0" w:line="240" w:lineRule="auto"/>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Rio 1.25</w:t>
            </w:r>
          </w:p>
        </w:tc>
        <w:tc>
          <w:tcPr>
            <w:tcW w:w="1520" w:type="dxa"/>
            <w:tcBorders>
              <w:top w:val="nil"/>
              <w:left w:val="nil"/>
              <w:bottom w:val="single" w:sz="4" w:space="0" w:color="auto"/>
              <w:right w:val="single" w:sz="4" w:space="0" w:color="auto"/>
            </w:tcBorders>
            <w:shd w:val="clear" w:color="auto" w:fill="auto"/>
            <w:noWrap/>
            <w:vAlign w:val="bottom"/>
            <w:hideMark/>
          </w:tcPr>
          <w:p w14:paraId="32BF1E29"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0.0531</w:t>
            </w:r>
          </w:p>
        </w:tc>
        <w:tc>
          <w:tcPr>
            <w:tcW w:w="1260" w:type="dxa"/>
            <w:tcBorders>
              <w:top w:val="nil"/>
              <w:left w:val="nil"/>
              <w:bottom w:val="single" w:sz="4" w:space="0" w:color="auto"/>
              <w:right w:val="single" w:sz="4" w:space="0" w:color="auto"/>
            </w:tcBorders>
            <w:shd w:val="clear" w:color="auto" w:fill="auto"/>
            <w:noWrap/>
            <w:vAlign w:val="bottom"/>
            <w:hideMark/>
          </w:tcPr>
          <w:p w14:paraId="68F4DF7D"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Not Known</w:t>
            </w:r>
          </w:p>
        </w:tc>
      </w:tr>
      <w:tr w:rsidR="00187876" w:rsidRPr="00187876" w14:paraId="47DF7B9A" w14:textId="77777777" w:rsidTr="0018787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37FDFC23" w14:textId="77777777" w:rsidR="00187876" w:rsidRPr="00187876" w:rsidRDefault="00187876" w:rsidP="00187876">
            <w:pPr>
              <w:spacing w:after="0" w:line="240" w:lineRule="auto"/>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i30</w:t>
            </w:r>
          </w:p>
        </w:tc>
        <w:tc>
          <w:tcPr>
            <w:tcW w:w="1520" w:type="dxa"/>
            <w:tcBorders>
              <w:top w:val="nil"/>
              <w:left w:val="nil"/>
              <w:bottom w:val="single" w:sz="4" w:space="0" w:color="auto"/>
              <w:right w:val="single" w:sz="4" w:space="0" w:color="auto"/>
            </w:tcBorders>
            <w:shd w:val="clear" w:color="auto" w:fill="auto"/>
            <w:noWrap/>
            <w:vAlign w:val="bottom"/>
            <w:hideMark/>
          </w:tcPr>
          <w:p w14:paraId="25BEA515"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0.0478</w:t>
            </w:r>
          </w:p>
        </w:tc>
        <w:tc>
          <w:tcPr>
            <w:tcW w:w="1260" w:type="dxa"/>
            <w:tcBorders>
              <w:top w:val="nil"/>
              <w:left w:val="nil"/>
              <w:bottom w:val="single" w:sz="4" w:space="0" w:color="auto"/>
              <w:right w:val="single" w:sz="4" w:space="0" w:color="auto"/>
            </w:tcBorders>
            <w:shd w:val="clear" w:color="auto" w:fill="auto"/>
            <w:noWrap/>
            <w:vAlign w:val="bottom"/>
            <w:hideMark/>
          </w:tcPr>
          <w:p w14:paraId="1DCFCC5B"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Not Known</w:t>
            </w:r>
          </w:p>
        </w:tc>
      </w:tr>
      <w:tr w:rsidR="00187876" w:rsidRPr="00187876" w14:paraId="447BBB45" w14:textId="77777777" w:rsidTr="0018787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639593CB" w14:textId="77777777" w:rsidR="00187876" w:rsidRPr="00187876" w:rsidRDefault="00187876" w:rsidP="00187876">
            <w:pPr>
              <w:spacing w:after="0" w:line="240" w:lineRule="auto"/>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Zoe</w:t>
            </w:r>
          </w:p>
        </w:tc>
        <w:tc>
          <w:tcPr>
            <w:tcW w:w="1520" w:type="dxa"/>
            <w:tcBorders>
              <w:top w:val="nil"/>
              <w:left w:val="nil"/>
              <w:bottom w:val="single" w:sz="4" w:space="0" w:color="auto"/>
              <w:right w:val="single" w:sz="4" w:space="0" w:color="auto"/>
            </w:tcBorders>
            <w:shd w:val="clear" w:color="auto" w:fill="auto"/>
            <w:noWrap/>
            <w:vAlign w:val="bottom"/>
            <w:hideMark/>
          </w:tcPr>
          <w:p w14:paraId="7C53AC35"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0.0000</w:t>
            </w:r>
          </w:p>
        </w:tc>
        <w:tc>
          <w:tcPr>
            <w:tcW w:w="1260" w:type="dxa"/>
            <w:tcBorders>
              <w:top w:val="nil"/>
              <w:left w:val="nil"/>
              <w:bottom w:val="single" w:sz="4" w:space="0" w:color="auto"/>
              <w:right w:val="single" w:sz="4" w:space="0" w:color="auto"/>
            </w:tcBorders>
            <w:shd w:val="clear" w:color="auto" w:fill="auto"/>
            <w:noWrap/>
            <w:vAlign w:val="bottom"/>
            <w:hideMark/>
          </w:tcPr>
          <w:p w14:paraId="310268D0"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Not Known</w:t>
            </w:r>
          </w:p>
        </w:tc>
      </w:tr>
      <w:tr w:rsidR="00187876" w:rsidRPr="00187876" w14:paraId="1D5FD97E" w14:textId="77777777" w:rsidTr="00187876">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14:paraId="59CC1963" w14:textId="77777777" w:rsidR="00187876" w:rsidRPr="00187876" w:rsidRDefault="00187876" w:rsidP="00187876">
            <w:pPr>
              <w:spacing w:after="0" w:line="240" w:lineRule="auto"/>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Auris</w:t>
            </w:r>
          </w:p>
        </w:tc>
        <w:tc>
          <w:tcPr>
            <w:tcW w:w="1520" w:type="dxa"/>
            <w:tcBorders>
              <w:top w:val="nil"/>
              <w:left w:val="nil"/>
              <w:bottom w:val="single" w:sz="4" w:space="0" w:color="auto"/>
              <w:right w:val="single" w:sz="4" w:space="0" w:color="auto"/>
            </w:tcBorders>
            <w:shd w:val="clear" w:color="auto" w:fill="auto"/>
            <w:noWrap/>
            <w:vAlign w:val="bottom"/>
            <w:hideMark/>
          </w:tcPr>
          <w:p w14:paraId="05F6C435"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0.0625</w:t>
            </w:r>
          </w:p>
        </w:tc>
        <w:tc>
          <w:tcPr>
            <w:tcW w:w="1260" w:type="dxa"/>
            <w:tcBorders>
              <w:top w:val="nil"/>
              <w:left w:val="nil"/>
              <w:bottom w:val="single" w:sz="4" w:space="0" w:color="auto"/>
              <w:right w:val="single" w:sz="4" w:space="0" w:color="auto"/>
            </w:tcBorders>
            <w:shd w:val="clear" w:color="auto" w:fill="auto"/>
            <w:noWrap/>
            <w:vAlign w:val="bottom"/>
            <w:hideMark/>
          </w:tcPr>
          <w:p w14:paraId="66D1E58A" w14:textId="77777777" w:rsidR="00187876" w:rsidRPr="00187876" w:rsidRDefault="00187876" w:rsidP="00187876">
            <w:pPr>
              <w:spacing w:after="0" w:line="240" w:lineRule="auto"/>
              <w:jc w:val="center"/>
              <w:rPr>
                <w:rFonts w:ascii="Calibri" w:eastAsia="Times New Roman" w:hAnsi="Calibri" w:cs="Calibri"/>
                <w:color w:val="000000"/>
                <w:sz w:val="22"/>
                <w:szCs w:val="22"/>
                <w:lang w:eastAsia="en-GB"/>
              </w:rPr>
            </w:pPr>
            <w:r w:rsidRPr="00187876">
              <w:rPr>
                <w:rFonts w:ascii="Calibri" w:eastAsia="Times New Roman" w:hAnsi="Calibri" w:cs="Calibri"/>
                <w:color w:val="000000"/>
                <w:sz w:val="22"/>
                <w:szCs w:val="22"/>
                <w:lang w:eastAsia="en-GB"/>
              </w:rPr>
              <w:t>Not Known</w:t>
            </w:r>
          </w:p>
        </w:tc>
      </w:tr>
      <w:tr w:rsidR="00187876" w:rsidRPr="00187876" w14:paraId="4F33AA97" w14:textId="77777777" w:rsidTr="00187876">
        <w:trPr>
          <w:trHeight w:val="300"/>
        </w:trPr>
        <w:tc>
          <w:tcPr>
            <w:tcW w:w="4780" w:type="dxa"/>
            <w:tcBorders>
              <w:top w:val="nil"/>
              <w:left w:val="single" w:sz="4" w:space="0" w:color="auto"/>
              <w:bottom w:val="nil"/>
              <w:right w:val="nil"/>
            </w:tcBorders>
            <w:shd w:val="clear" w:color="auto" w:fill="auto"/>
            <w:noWrap/>
            <w:vAlign w:val="bottom"/>
            <w:hideMark/>
          </w:tcPr>
          <w:p w14:paraId="01278201" w14:textId="77777777" w:rsidR="00187876" w:rsidRPr="00187876" w:rsidRDefault="00187876" w:rsidP="00187876">
            <w:pPr>
              <w:spacing w:after="0" w:line="240" w:lineRule="auto"/>
              <w:rPr>
                <w:rFonts w:ascii="Calibri" w:eastAsia="Times New Roman" w:hAnsi="Calibri" w:cs="Calibri"/>
                <w:i/>
                <w:iCs/>
                <w:color w:val="000000"/>
                <w:sz w:val="22"/>
                <w:szCs w:val="22"/>
                <w:lang w:eastAsia="en-GB"/>
              </w:rPr>
            </w:pPr>
            <w:r w:rsidRPr="00187876">
              <w:rPr>
                <w:rFonts w:ascii="Calibri" w:eastAsia="Times New Roman" w:hAnsi="Calibri" w:cs="Calibri"/>
                <w:i/>
                <w:iCs/>
                <w:color w:val="000000"/>
                <w:sz w:val="22"/>
                <w:szCs w:val="22"/>
                <w:lang w:eastAsia="en-GB"/>
              </w:rPr>
              <w:t>Petrol</w:t>
            </w:r>
          </w:p>
        </w:tc>
        <w:tc>
          <w:tcPr>
            <w:tcW w:w="1520" w:type="dxa"/>
            <w:tcBorders>
              <w:top w:val="nil"/>
              <w:left w:val="nil"/>
              <w:bottom w:val="nil"/>
              <w:right w:val="nil"/>
            </w:tcBorders>
            <w:shd w:val="clear" w:color="auto" w:fill="auto"/>
            <w:noWrap/>
            <w:vAlign w:val="bottom"/>
            <w:hideMark/>
          </w:tcPr>
          <w:p w14:paraId="63B321EC" w14:textId="77777777" w:rsidR="00187876" w:rsidRPr="00187876" w:rsidRDefault="00187876" w:rsidP="00187876">
            <w:pPr>
              <w:spacing w:after="0" w:line="240" w:lineRule="auto"/>
              <w:jc w:val="center"/>
              <w:rPr>
                <w:rFonts w:ascii="Calibri" w:eastAsia="Times New Roman" w:hAnsi="Calibri" w:cs="Calibri"/>
                <w:i/>
                <w:iCs/>
                <w:color w:val="000000"/>
                <w:sz w:val="22"/>
                <w:szCs w:val="22"/>
                <w:lang w:eastAsia="en-GB"/>
              </w:rPr>
            </w:pPr>
            <w:r w:rsidRPr="00187876">
              <w:rPr>
                <w:rFonts w:ascii="Calibri" w:eastAsia="Times New Roman" w:hAnsi="Calibri" w:cs="Calibri"/>
                <w:i/>
                <w:iCs/>
                <w:color w:val="000000"/>
                <w:sz w:val="22"/>
                <w:szCs w:val="22"/>
                <w:lang w:eastAsia="en-GB"/>
              </w:rPr>
              <w:t>0.5959</w:t>
            </w:r>
          </w:p>
        </w:tc>
        <w:tc>
          <w:tcPr>
            <w:tcW w:w="1260" w:type="dxa"/>
            <w:tcBorders>
              <w:top w:val="nil"/>
              <w:left w:val="nil"/>
              <w:bottom w:val="nil"/>
              <w:right w:val="nil"/>
            </w:tcBorders>
            <w:shd w:val="clear" w:color="auto" w:fill="auto"/>
            <w:noWrap/>
            <w:vAlign w:val="bottom"/>
            <w:hideMark/>
          </w:tcPr>
          <w:p w14:paraId="6A295877" w14:textId="77777777" w:rsidR="00187876" w:rsidRPr="00187876" w:rsidRDefault="00187876" w:rsidP="00187876">
            <w:pPr>
              <w:spacing w:after="0" w:line="240" w:lineRule="auto"/>
              <w:jc w:val="center"/>
              <w:rPr>
                <w:rFonts w:ascii="Calibri" w:eastAsia="Times New Roman" w:hAnsi="Calibri" w:cs="Calibri"/>
                <w:i/>
                <w:iCs/>
                <w:color w:val="000000"/>
                <w:sz w:val="22"/>
                <w:szCs w:val="22"/>
                <w:lang w:eastAsia="en-GB"/>
              </w:rPr>
            </w:pPr>
            <w:r w:rsidRPr="00187876">
              <w:rPr>
                <w:rFonts w:ascii="Calibri" w:eastAsia="Times New Roman" w:hAnsi="Calibri" w:cs="Calibri"/>
                <w:i/>
                <w:iCs/>
                <w:color w:val="000000"/>
                <w:sz w:val="22"/>
                <w:szCs w:val="22"/>
                <w:lang w:eastAsia="en-GB"/>
              </w:rPr>
              <w:t>kg/l</w:t>
            </w:r>
          </w:p>
        </w:tc>
      </w:tr>
      <w:tr w:rsidR="00187876" w:rsidRPr="00187876" w14:paraId="647F7CBC" w14:textId="77777777" w:rsidTr="00187876">
        <w:trPr>
          <w:trHeight w:val="300"/>
        </w:trPr>
        <w:tc>
          <w:tcPr>
            <w:tcW w:w="4780" w:type="dxa"/>
            <w:tcBorders>
              <w:top w:val="nil"/>
              <w:left w:val="single" w:sz="4" w:space="0" w:color="auto"/>
              <w:bottom w:val="nil"/>
              <w:right w:val="nil"/>
            </w:tcBorders>
            <w:shd w:val="clear" w:color="auto" w:fill="auto"/>
            <w:noWrap/>
            <w:vAlign w:val="bottom"/>
            <w:hideMark/>
          </w:tcPr>
          <w:p w14:paraId="0C244923" w14:textId="77777777" w:rsidR="00187876" w:rsidRPr="00187876" w:rsidRDefault="00187876" w:rsidP="00187876">
            <w:pPr>
              <w:spacing w:after="0" w:line="240" w:lineRule="auto"/>
              <w:rPr>
                <w:rFonts w:ascii="Calibri" w:eastAsia="Times New Roman" w:hAnsi="Calibri" w:cs="Calibri"/>
                <w:i/>
                <w:iCs/>
                <w:color w:val="000000"/>
                <w:sz w:val="22"/>
                <w:szCs w:val="22"/>
                <w:lang w:eastAsia="en-GB"/>
              </w:rPr>
            </w:pPr>
            <w:r w:rsidRPr="00187876">
              <w:rPr>
                <w:rFonts w:ascii="Calibri" w:eastAsia="Times New Roman" w:hAnsi="Calibri" w:cs="Calibri"/>
                <w:i/>
                <w:iCs/>
                <w:color w:val="000000"/>
                <w:sz w:val="22"/>
                <w:szCs w:val="22"/>
                <w:lang w:eastAsia="en-GB"/>
              </w:rPr>
              <w:t>Diesel</w:t>
            </w:r>
          </w:p>
        </w:tc>
        <w:tc>
          <w:tcPr>
            <w:tcW w:w="1520" w:type="dxa"/>
            <w:tcBorders>
              <w:top w:val="nil"/>
              <w:left w:val="nil"/>
              <w:bottom w:val="nil"/>
              <w:right w:val="nil"/>
            </w:tcBorders>
            <w:shd w:val="clear" w:color="auto" w:fill="auto"/>
            <w:noWrap/>
            <w:vAlign w:val="bottom"/>
            <w:hideMark/>
          </w:tcPr>
          <w:p w14:paraId="671674DE" w14:textId="77777777" w:rsidR="00187876" w:rsidRPr="00187876" w:rsidRDefault="00187876" w:rsidP="00187876">
            <w:pPr>
              <w:spacing w:after="0" w:line="240" w:lineRule="auto"/>
              <w:jc w:val="center"/>
              <w:rPr>
                <w:rFonts w:ascii="Calibri" w:eastAsia="Times New Roman" w:hAnsi="Calibri" w:cs="Calibri"/>
                <w:i/>
                <w:iCs/>
                <w:color w:val="000000"/>
                <w:sz w:val="22"/>
                <w:szCs w:val="22"/>
                <w:lang w:eastAsia="en-GB"/>
              </w:rPr>
            </w:pPr>
            <w:r w:rsidRPr="00187876">
              <w:rPr>
                <w:rFonts w:ascii="Calibri" w:eastAsia="Times New Roman" w:hAnsi="Calibri" w:cs="Calibri"/>
                <w:i/>
                <w:iCs/>
                <w:color w:val="000000"/>
                <w:sz w:val="22"/>
                <w:szCs w:val="22"/>
                <w:lang w:eastAsia="en-GB"/>
              </w:rPr>
              <w:t>0.6325</w:t>
            </w:r>
          </w:p>
        </w:tc>
        <w:tc>
          <w:tcPr>
            <w:tcW w:w="1260" w:type="dxa"/>
            <w:tcBorders>
              <w:top w:val="nil"/>
              <w:left w:val="nil"/>
              <w:bottom w:val="nil"/>
              <w:right w:val="nil"/>
            </w:tcBorders>
            <w:shd w:val="clear" w:color="auto" w:fill="auto"/>
            <w:noWrap/>
            <w:vAlign w:val="bottom"/>
            <w:hideMark/>
          </w:tcPr>
          <w:p w14:paraId="638E487B" w14:textId="77777777" w:rsidR="00187876" w:rsidRPr="00187876" w:rsidRDefault="00187876" w:rsidP="00187876">
            <w:pPr>
              <w:spacing w:after="0" w:line="240" w:lineRule="auto"/>
              <w:jc w:val="center"/>
              <w:rPr>
                <w:rFonts w:ascii="Calibri" w:eastAsia="Times New Roman" w:hAnsi="Calibri" w:cs="Calibri"/>
                <w:i/>
                <w:iCs/>
                <w:color w:val="000000"/>
                <w:sz w:val="22"/>
                <w:szCs w:val="22"/>
                <w:lang w:eastAsia="en-GB"/>
              </w:rPr>
            </w:pPr>
            <w:r w:rsidRPr="00187876">
              <w:rPr>
                <w:rFonts w:ascii="Calibri" w:eastAsia="Times New Roman" w:hAnsi="Calibri" w:cs="Calibri"/>
                <w:i/>
                <w:iCs/>
                <w:color w:val="000000"/>
                <w:sz w:val="22"/>
                <w:szCs w:val="22"/>
                <w:lang w:eastAsia="en-GB"/>
              </w:rPr>
              <w:t>kg/l</w:t>
            </w:r>
          </w:p>
        </w:tc>
      </w:tr>
    </w:tbl>
    <w:p w14:paraId="4F8A1EC7" w14:textId="716AC19F" w:rsidR="005D045B" w:rsidRDefault="00187876" w:rsidP="00346455">
      <w:pPr>
        <w:rPr>
          <w:i/>
        </w:rPr>
      </w:pPr>
      <w:r w:rsidRPr="00187876">
        <w:rPr>
          <w:i/>
        </w:rPr>
        <w:t>Table 6. Well to Tank GHG emissions</w:t>
      </w:r>
      <w:r>
        <w:rPr>
          <w:i/>
        </w:rPr>
        <w:t xml:space="preserve"> for each type o</w:t>
      </w:r>
      <w:r w:rsidR="00AB3AEB">
        <w:rPr>
          <w:i/>
        </w:rPr>
        <w:t>f car.</w:t>
      </w:r>
    </w:p>
    <w:p w14:paraId="498F18C1" w14:textId="19D8FCDF" w:rsidR="00187876" w:rsidRDefault="006B07BB" w:rsidP="006B07BB">
      <w:pPr>
        <w:pStyle w:val="Heading2"/>
      </w:pPr>
      <w:bookmarkStart w:id="9" w:name="_Toc4707608"/>
      <w:r>
        <w:t>4.4. Framework</w:t>
      </w:r>
      <w:bookmarkEnd w:id="9"/>
    </w:p>
    <w:p w14:paraId="3469BBCC" w14:textId="2E5A298A" w:rsidR="006B07BB" w:rsidRDefault="006B07BB" w:rsidP="00AF12EE">
      <w:pPr>
        <w:jc w:val="both"/>
      </w:pPr>
      <w:r>
        <w:t>Th</w:t>
      </w:r>
      <w:r w:rsidR="00AF12EE">
        <w:t>e framework is adapted from the framework proposed by Granoskii et al., (2006).  Th</w:t>
      </w:r>
      <w:r>
        <w:t xml:space="preserve">e performance of each car is assessed </w:t>
      </w:r>
      <w:r w:rsidR="00AF12EE">
        <w:t>against</w:t>
      </w:r>
      <w:r>
        <w:t xml:space="preserve"> the following three dimensions:</w:t>
      </w:r>
    </w:p>
    <w:p w14:paraId="584AF6E2" w14:textId="724138E8" w:rsidR="006B07BB" w:rsidRDefault="006B07BB" w:rsidP="00AF12EE">
      <w:pPr>
        <w:pStyle w:val="ListParagraph"/>
        <w:numPr>
          <w:ilvl w:val="0"/>
          <w:numId w:val="9"/>
        </w:numPr>
        <w:jc w:val="both"/>
      </w:pPr>
      <w:r w:rsidRPr="006B07BB">
        <w:rPr>
          <w:u w:val="single"/>
        </w:rPr>
        <w:t xml:space="preserve">Cost: Average </w:t>
      </w:r>
      <w:r w:rsidR="000130BC">
        <w:rPr>
          <w:u w:val="single"/>
        </w:rPr>
        <w:t>lifecycle</w:t>
      </w:r>
      <w:r w:rsidRPr="006B07BB">
        <w:rPr>
          <w:u w:val="single"/>
        </w:rPr>
        <w:t xml:space="preserve"> cost for each car in £/mile</w:t>
      </w:r>
      <w:r>
        <w:t>.  This includes the fuel/electricity cost of operating the car and ownership costs (lease, insurance, maintenance, road tax).  The average total cost is computed by allocating fixed ownership costs to miles driven over a lease period and takes into account the average utilisation of each type of car.</w:t>
      </w:r>
    </w:p>
    <w:p w14:paraId="18B4E07E" w14:textId="376DB339" w:rsidR="006B07BB" w:rsidRDefault="006B07BB" w:rsidP="00AF12EE">
      <w:pPr>
        <w:pStyle w:val="ListParagraph"/>
        <w:numPr>
          <w:ilvl w:val="0"/>
          <w:numId w:val="9"/>
        </w:numPr>
        <w:jc w:val="both"/>
      </w:pPr>
      <w:r w:rsidRPr="006B07BB">
        <w:rPr>
          <w:u w:val="single"/>
        </w:rPr>
        <w:t>GHG</w:t>
      </w:r>
      <w:r>
        <w:t>: The CO</w:t>
      </w:r>
      <w:r w:rsidRPr="006B07BB">
        <w:rPr>
          <w:vertAlign w:val="subscript"/>
        </w:rPr>
        <w:t>2</w:t>
      </w:r>
      <w:r>
        <w:t>-equivalent greenhouse gas emissions per miles, including all stages of the lifecycles, as described in the previous sections.</w:t>
      </w:r>
    </w:p>
    <w:p w14:paraId="1E114357" w14:textId="77777777" w:rsidR="006B07BB" w:rsidRDefault="006B07BB" w:rsidP="00AF12EE">
      <w:pPr>
        <w:pStyle w:val="ListParagraph"/>
        <w:numPr>
          <w:ilvl w:val="0"/>
          <w:numId w:val="9"/>
        </w:numPr>
        <w:jc w:val="both"/>
      </w:pPr>
      <w:r w:rsidRPr="006B07BB">
        <w:rPr>
          <w:u w:val="single"/>
        </w:rPr>
        <w:t>AP:</w:t>
      </w:r>
      <w:r>
        <w:t xml:space="preserve"> The air pollution, in kg of NO</w:t>
      </w:r>
      <w:r w:rsidRPr="006B07BB">
        <w:rPr>
          <w:vertAlign w:val="subscript"/>
        </w:rPr>
        <w:t>x</w:t>
      </w:r>
      <w:r>
        <w:t xml:space="preserve"> per mile driven, including all stages of the lifecycles, as described in the previous sections.</w:t>
      </w:r>
    </w:p>
    <w:p w14:paraId="6C788A3F" w14:textId="59085724" w:rsidR="006B07BB" w:rsidRDefault="00AF12EE" w:rsidP="00AF12EE">
      <w:pPr>
        <w:jc w:val="both"/>
      </w:pPr>
      <w:r>
        <w:t xml:space="preserve">The scores </w:t>
      </w:r>
      <w:r w:rsidR="003A2706">
        <w:t>for</w:t>
      </w:r>
      <w:r>
        <w:t xml:space="preserve"> each type of car is normalised by computing the ratio of the inverse value for a car divided by the inverse of the best performing (i.e. lowest) car.  This means that the best performing car receives a score of 1 in each measure.  All scores are between 0 and 1.</w:t>
      </w:r>
    </w:p>
    <w:p w14:paraId="7BA7CF17" w14:textId="2845D1EB" w:rsidR="00AF12EE" w:rsidRDefault="00AF12EE" w:rsidP="00AF12EE">
      <w:pPr>
        <w:jc w:val="both"/>
      </w:pPr>
      <w:r>
        <w:t>The overall performance of a car is measured by taking the geometric average of all three performance measures</w:t>
      </w:r>
      <w:r w:rsidR="009021C1">
        <w:t xml:space="preserve">. This assumes </w:t>
      </w:r>
      <w:r>
        <w:t>that the dimensions are equally important.</w:t>
      </w:r>
    </w:p>
    <w:p w14:paraId="76494536" w14:textId="5324D27B" w:rsidR="00870990" w:rsidRDefault="00E45E03" w:rsidP="00E45E03">
      <w:pPr>
        <w:pStyle w:val="Heading1"/>
        <w:ind w:left="360"/>
      </w:pPr>
      <w:bookmarkStart w:id="10" w:name="_Toc4707609"/>
      <w:r>
        <w:t>5.</w:t>
      </w:r>
      <w:r w:rsidR="00870990">
        <w:t>results</w:t>
      </w:r>
      <w:bookmarkEnd w:id="10"/>
    </w:p>
    <w:p w14:paraId="04A3DE74" w14:textId="16CCE521" w:rsidR="00870990" w:rsidRPr="00E45E03" w:rsidRDefault="00E45E03" w:rsidP="00E45E03">
      <w:pPr>
        <w:pStyle w:val="Heading2"/>
      </w:pPr>
      <w:bookmarkStart w:id="11" w:name="_Toc4707610"/>
      <w:r w:rsidRPr="00E45E03">
        <w:t xml:space="preserve">5.1. </w:t>
      </w:r>
      <w:r w:rsidR="00870990" w:rsidRPr="00E45E03">
        <w:t>Trips</w:t>
      </w:r>
      <w:bookmarkEnd w:id="11"/>
    </w:p>
    <w:p w14:paraId="6670D8A2" w14:textId="4205DEB7" w:rsidR="004828C0" w:rsidRDefault="00B1243D" w:rsidP="004828C0">
      <w:r>
        <w:t xml:space="preserve">Table 7 displays the </w:t>
      </w:r>
      <w:r w:rsidR="00A03013">
        <w:t xml:space="preserve">total </w:t>
      </w:r>
      <w:r>
        <w:t xml:space="preserve">miles </w:t>
      </w:r>
      <w:r w:rsidR="00A03013">
        <w:t xml:space="preserve">driven for each car over the 4 months trial period.  For each car, the monthly miles should be compared to the notional 1,250 miles allowed by the lease, and the grand total to </w:t>
      </w:r>
      <w:r w:rsidR="009021C1">
        <w:t>5,000</w:t>
      </w:r>
      <w:r w:rsidR="00A03013">
        <w:t xml:space="preserve"> miles.</w:t>
      </w:r>
    </w:p>
    <w:p w14:paraId="645DEE6E" w14:textId="40C3E1A3" w:rsidR="004828C0" w:rsidRDefault="004828C0" w:rsidP="004828C0"/>
    <w:p w14:paraId="35B40EC3" w14:textId="4450C868" w:rsidR="004828C0" w:rsidRDefault="004828C0" w:rsidP="004828C0"/>
    <w:tbl>
      <w:tblPr>
        <w:tblW w:w="7580" w:type="dxa"/>
        <w:tblLook w:val="04A0" w:firstRow="1" w:lastRow="0" w:firstColumn="1" w:lastColumn="0" w:noHBand="0" w:noVBand="1"/>
      </w:tblPr>
      <w:tblGrid>
        <w:gridCol w:w="1580"/>
        <w:gridCol w:w="1720"/>
        <w:gridCol w:w="940"/>
        <w:gridCol w:w="1100"/>
        <w:gridCol w:w="1060"/>
        <w:gridCol w:w="1180"/>
      </w:tblGrid>
      <w:tr w:rsidR="00B1243D" w:rsidRPr="00533FA6" w14:paraId="2B0E2540" w14:textId="77777777" w:rsidTr="00533FA6">
        <w:trPr>
          <w:trHeight w:val="300"/>
        </w:trPr>
        <w:tc>
          <w:tcPr>
            <w:tcW w:w="1580" w:type="dxa"/>
            <w:tcBorders>
              <w:top w:val="nil"/>
              <w:left w:val="nil"/>
              <w:bottom w:val="single" w:sz="4" w:space="0" w:color="9BC2E6"/>
              <w:right w:val="nil"/>
            </w:tcBorders>
            <w:shd w:val="clear" w:color="auto" w:fill="auto"/>
            <w:noWrap/>
            <w:vAlign w:val="bottom"/>
          </w:tcPr>
          <w:p w14:paraId="446BC525" w14:textId="77777777" w:rsidR="00B1243D" w:rsidRPr="00533FA6" w:rsidRDefault="00B1243D" w:rsidP="00B1243D">
            <w:pPr>
              <w:spacing w:after="0" w:line="240" w:lineRule="auto"/>
              <w:rPr>
                <w:rFonts w:ascii="Calibri" w:eastAsia="Times New Roman" w:hAnsi="Calibri" w:cs="Calibri"/>
                <w:b/>
                <w:bCs/>
                <w:color w:val="000000"/>
                <w:sz w:val="16"/>
                <w:szCs w:val="16"/>
                <w:lang w:eastAsia="en-GB"/>
              </w:rPr>
            </w:pPr>
          </w:p>
        </w:tc>
        <w:tc>
          <w:tcPr>
            <w:tcW w:w="1720" w:type="dxa"/>
            <w:tcBorders>
              <w:top w:val="nil"/>
              <w:left w:val="nil"/>
              <w:bottom w:val="single" w:sz="4" w:space="0" w:color="9BC2E6"/>
              <w:right w:val="nil"/>
            </w:tcBorders>
            <w:shd w:val="clear" w:color="auto" w:fill="auto"/>
            <w:noWrap/>
            <w:vAlign w:val="bottom"/>
          </w:tcPr>
          <w:p w14:paraId="75770543" w14:textId="3E743532"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January</w:t>
            </w:r>
          </w:p>
        </w:tc>
        <w:tc>
          <w:tcPr>
            <w:tcW w:w="940" w:type="dxa"/>
            <w:tcBorders>
              <w:top w:val="nil"/>
              <w:left w:val="nil"/>
              <w:bottom w:val="single" w:sz="4" w:space="0" w:color="9BC2E6"/>
              <w:right w:val="nil"/>
            </w:tcBorders>
            <w:shd w:val="clear" w:color="auto" w:fill="auto"/>
            <w:noWrap/>
            <w:vAlign w:val="bottom"/>
          </w:tcPr>
          <w:p w14:paraId="7211DFF6" w14:textId="0B29969C"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February</w:t>
            </w:r>
          </w:p>
        </w:tc>
        <w:tc>
          <w:tcPr>
            <w:tcW w:w="1100" w:type="dxa"/>
            <w:tcBorders>
              <w:top w:val="nil"/>
              <w:left w:val="nil"/>
              <w:bottom w:val="single" w:sz="4" w:space="0" w:color="9BC2E6"/>
              <w:right w:val="nil"/>
            </w:tcBorders>
            <w:shd w:val="clear" w:color="auto" w:fill="auto"/>
            <w:noWrap/>
            <w:vAlign w:val="bottom"/>
          </w:tcPr>
          <w:p w14:paraId="32C9CDB0" w14:textId="5583912C"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November</w:t>
            </w:r>
          </w:p>
        </w:tc>
        <w:tc>
          <w:tcPr>
            <w:tcW w:w="1060" w:type="dxa"/>
            <w:tcBorders>
              <w:top w:val="nil"/>
              <w:left w:val="nil"/>
              <w:bottom w:val="single" w:sz="4" w:space="0" w:color="9BC2E6"/>
              <w:right w:val="nil"/>
            </w:tcBorders>
            <w:shd w:val="clear" w:color="auto" w:fill="auto"/>
            <w:noWrap/>
            <w:vAlign w:val="bottom"/>
          </w:tcPr>
          <w:p w14:paraId="02E4B361" w14:textId="33652F29"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December</w:t>
            </w:r>
          </w:p>
        </w:tc>
        <w:tc>
          <w:tcPr>
            <w:tcW w:w="1180" w:type="dxa"/>
            <w:tcBorders>
              <w:top w:val="nil"/>
              <w:left w:val="nil"/>
              <w:bottom w:val="single" w:sz="4" w:space="0" w:color="9BC2E6"/>
              <w:right w:val="nil"/>
            </w:tcBorders>
            <w:shd w:val="clear" w:color="auto" w:fill="auto"/>
            <w:noWrap/>
            <w:vAlign w:val="bottom"/>
          </w:tcPr>
          <w:p w14:paraId="1AC24CEF" w14:textId="4BCEFA21"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Grand Total</w:t>
            </w:r>
          </w:p>
        </w:tc>
      </w:tr>
      <w:tr w:rsidR="00B1243D" w:rsidRPr="00533FA6" w14:paraId="74E176E2" w14:textId="77777777" w:rsidTr="00533FA6">
        <w:trPr>
          <w:trHeight w:val="300"/>
        </w:trPr>
        <w:tc>
          <w:tcPr>
            <w:tcW w:w="1580" w:type="dxa"/>
            <w:tcBorders>
              <w:top w:val="nil"/>
              <w:left w:val="nil"/>
              <w:bottom w:val="single" w:sz="4" w:space="0" w:color="9BC2E6"/>
              <w:right w:val="nil"/>
            </w:tcBorders>
            <w:shd w:val="clear" w:color="auto" w:fill="auto"/>
            <w:noWrap/>
            <w:vAlign w:val="bottom"/>
            <w:hideMark/>
          </w:tcPr>
          <w:p w14:paraId="2CB239F4" w14:textId="77777777" w:rsidR="00B1243D" w:rsidRPr="00533FA6" w:rsidRDefault="00B1243D" w:rsidP="00B1243D">
            <w:pPr>
              <w:spacing w:after="0" w:line="240" w:lineRule="auto"/>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EV</w:t>
            </w:r>
          </w:p>
        </w:tc>
        <w:tc>
          <w:tcPr>
            <w:tcW w:w="1720" w:type="dxa"/>
            <w:tcBorders>
              <w:top w:val="nil"/>
              <w:left w:val="nil"/>
              <w:bottom w:val="single" w:sz="4" w:space="0" w:color="9BC2E6"/>
              <w:right w:val="nil"/>
            </w:tcBorders>
            <w:shd w:val="clear" w:color="auto" w:fill="auto"/>
            <w:noWrap/>
            <w:vAlign w:val="bottom"/>
            <w:hideMark/>
          </w:tcPr>
          <w:p w14:paraId="4C661776"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2320.26</w:t>
            </w:r>
          </w:p>
        </w:tc>
        <w:tc>
          <w:tcPr>
            <w:tcW w:w="940" w:type="dxa"/>
            <w:tcBorders>
              <w:top w:val="nil"/>
              <w:left w:val="nil"/>
              <w:bottom w:val="single" w:sz="4" w:space="0" w:color="9BC2E6"/>
              <w:right w:val="nil"/>
            </w:tcBorders>
            <w:shd w:val="clear" w:color="auto" w:fill="auto"/>
            <w:noWrap/>
            <w:vAlign w:val="bottom"/>
            <w:hideMark/>
          </w:tcPr>
          <w:p w14:paraId="039EF133"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2139.77</w:t>
            </w:r>
          </w:p>
        </w:tc>
        <w:tc>
          <w:tcPr>
            <w:tcW w:w="1100" w:type="dxa"/>
            <w:tcBorders>
              <w:top w:val="nil"/>
              <w:left w:val="nil"/>
              <w:bottom w:val="single" w:sz="4" w:space="0" w:color="9BC2E6"/>
              <w:right w:val="nil"/>
            </w:tcBorders>
            <w:shd w:val="clear" w:color="auto" w:fill="auto"/>
            <w:noWrap/>
            <w:vAlign w:val="bottom"/>
            <w:hideMark/>
          </w:tcPr>
          <w:p w14:paraId="0397D127"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2958.01</w:t>
            </w:r>
          </w:p>
        </w:tc>
        <w:tc>
          <w:tcPr>
            <w:tcW w:w="1060" w:type="dxa"/>
            <w:tcBorders>
              <w:top w:val="nil"/>
              <w:left w:val="nil"/>
              <w:bottom w:val="single" w:sz="4" w:space="0" w:color="9BC2E6"/>
              <w:right w:val="nil"/>
            </w:tcBorders>
            <w:shd w:val="clear" w:color="auto" w:fill="auto"/>
            <w:noWrap/>
            <w:vAlign w:val="bottom"/>
            <w:hideMark/>
          </w:tcPr>
          <w:p w14:paraId="723F6B4E"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1498.66</w:t>
            </w:r>
          </w:p>
        </w:tc>
        <w:tc>
          <w:tcPr>
            <w:tcW w:w="1180" w:type="dxa"/>
            <w:tcBorders>
              <w:top w:val="nil"/>
              <w:left w:val="nil"/>
              <w:bottom w:val="single" w:sz="4" w:space="0" w:color="9BC2E6"/>
              <w:right w:val="nil"/>
            </w:tcBorders>
            <w:shd w:val="clear" w:color="auto" w:fill="auto"/>
            <w:noWrap/>
            <w:vAlign w:val="bottom"/>
            <w:hideMark/>
          </w:tcPr>
          <w:p w14:paraId="06047AA3"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8916.7</w:t>
            </w:r>
          </w:p>
        </w:tc>
      </w:tr>
      <w:tr w:rsidR="00B1243D" w:rsidRPr="00533FA6" w14:paraId="308D8E6F" w14:textId="77777777" w:rsidTr="00533FA6">
        <w:trPr>
          <w:trHeight w:val="300"/>
        </w:trPr>
        <w:tc>
          <w:tcPr>
            <w:tcW w:w="1580" w:type="dxa"/>
            <w:tcBorders>
              <w:top w:val="nil"/>
              <w:left w:val="nil"/>
              <w:bottom w:val="nil"/>
              <w:right w:val="nil"/>
            </w:tcBorders>
            <w:shd w:val="clear" w:color="auto" w:fill="auto"/>
            <w:noWrap/>
            <w:vAlign w:val="bottom"/>
            <w:hideMark/>
          </w:tcPr>
          <w:p w14:paraId="089ABABC"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LV18 LYP</w:t>
            </w:r>
          </w:p>
        </w:tc>
        <w:tc>
          <w:tcPr>
            <w:tcW w:w="1720" w:type="dxa"/>
            <w:tcBorders>
              <w:top w:val="nil"/>
              <w:left w:val="nil"/>
              <w:bottom w:val="nil"/>
              <w:right w:val="nil"/>
            </w:tcBorders>
            <w:shd w:val="clear" w:color="auto" w:fill="auto"/>
            <w:noWrap/>
            <w:vAlign w:val="bottom"/>
            <w:hideMark/>
          </w:tcPr>
          <w:p w14:paraId="32FA70E0"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159.52</w:t>
            </w:r>
          </w:p>
        </w:tc>
        <w:tc>
          <w:tcPr>
            <w:tcW w:w="940" w:type="dxa"/>
            <w:tcBorders>
              <w:top w:val="nil"/>
              <w:left w:val="nil"/>
              <w:bottom w:val="nil"/>
              <w:right w:val="nil"/>
            </w:tcBorders>
            <w:shd w:val="clear" w:color="auto" w:fill="auto"/>
            <w:noWrap/>
            <w:vAlign w:val="bottom"/>
            <w:hideMark/>
          </w:tcPr>
          <w:p w14:paraId="4CC90C2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613.22</w:t>
            </w:r>
          </w:p>
        </w:tc>
        <w:tc>
          <w:tcPr>
            <w:tcW w:w="1100" w:type="dxa"/>
            <w:tcBorders>
              <w:top w:val="nil"/>
              <w:left w:val="nil"/>
              <w:bottom w:val="nil"/>
              <w:right w:val="nil"/>
            </w:tcBorders>
            <w:shd w:val="clear" w:color="auto" w:fill="auto"/>
            <w:noWrap/>
            <w:vAlign w:val="bottom"/>
            <w:hideMark/>
          </w:tcPr>
          <w:p w14:paraId="57E418A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6492620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424.91</w:t>
            </w:r>
          </w:p>
        </w:tc>
        <w:tc>
          <w:tcPr>
            <w:tcW w:w="1180" w:type="dxa"/>
            <w:tcBorders>
              <w:top w:val="nil"/>
              <w:left w:val="nil"/>
              <w:bottom w:val="nil"/>
              <w:right w:val="nil"/>
            </w:tcBorders>
            <w:shd w:val="clear" w:color="auto" w:fill="auto"/>
            <w:noWrap/>
            <w:vAlign w:val="bottom"/>
            <w:hideMark/>
          </w:tcPr>
          <w:p w14:paraId="5EC7C2E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1197.65</w:t>
            </w:r>
          </w:p>
        </w:tc>
      </w:tr>
      <w:tr w:rsidR="00B1243D" w:rsidRPr="00533FA6" w14:paraId="60244E87" w14:textId="77777777" w:rsidTr="00533FA6">
        <w:trPr>
          <w:trHeight w:val="300"/>
        </w:trPr>
        <w:tc>
          <w:tcPr>
            <w:tcW w:w="1580" w:type="dxa"/>
            <w:tcBorders>
              <w:top w:val="nil"/>
              <w:left w:val="nil"/>
              <w:bottom w:val="nil"/>
              <w:right w:val="nil"/>
            </w:tcBorders>
            <w:shd w:val="clear" w:color="auto" w:fill="auto"/>
            <w:noWrap/>
            <w:vAlign w:val="bottom"/>
            <w:hideMark/>
          </w:tcPr>
          <w:p w14:paraId="419E02BA"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LV18 VHR</w:t>
            </w:r>
          </w:p>
        </w:tc>
        <w:tc>
          <w:tcPr>
            <w:tcW w:w="1720" w:type="dxa"/>
            <w:tcBorders>
              <w:top w:val="nil"/>
              <w:left w:val="nil"/>
              <w:bottom w:val="nil"/>
              <w:right w:val="nil"/>
            </w:tcBorders>
            <w:shd w:val="clear" w:color="auto" w:fill="auto"/>
            <w:noWrap/>
            <w:vAlign w:val="bottom"/>
            <w:hideMark/>
          </w:tcPr>
          <w:p w14:paraId="65DB819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642.87</w:t>
            </w:r>
          </w:p>
        </w:tc>
        <w:tc>
          <w:tcPr>
            <w:tcW w:w="940" w:type="dxa"/>
            <w:tcBorders>
              <w:top w:val="nil"/>
              <w:left w:val="nil"/>
              <w:bottom w:val="nil"/>
              <w:right w:val="nil"/>
            </w:tcBorders>
            <w:shd w:val="clear" w:color="auto" w:fill="auto"/>
            <w:noWrap/>
            <w:vAlign w:val="bottom"/>
            <w:hideMark/>
          </w:tcPr>
          <w:p w14:paraId="31069C60"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674.72</w:t>
            </w:r>
          </w:p>
        </w:tc>
        <w:tc>
          <w:tcPr>
            <w:tcW w:w="1100" w:type="dxa"/>
            <w:tcBorders>
              <w:top w:val="nil"/>
              <w:left w:val="nil"/>
              <w:bottom w:val="nil"/>
              <w:right w:val="nil"/>
            </w:tcBorders>
            <w:shd w:val="clear" w:color="auto" w:fill="auto"/>
            <w:noWrap/>
            <w:vAlign w:val="bottom"/>
            <w:hideMark/>
          </w:tcPr>
          <w:p w14:paraId="65A9DCA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907.19</w:t>
            </w:r>
          </w:p>
        </w:tc>
        <w:tc>
          <w:tcPr>
            <w:tcW w:w="1060" w:type="dxa"/>
            <w:tcBorders>
              <w:top w:val="nil"/>
              <w:left w:val="nil"/>
              <w:bottom w:val="nil"/>
              <w:right w:val="nil"/>
            </w:tcBorders>
            <w:shd w:val="clear" w:color="auto" w:fill="auto"/>
            <w:noWrap/>
            <w:vAlign w:val="bottom"/>
            <w:hideMark/>
          </w:tcPr>
          <w:p w14:paraId="4082BAF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356.44</w:t>
            </w:r>
          </w:p>
        </w:tc>
        <w:tc>
          <w:tcPr>
            <w:tcW w:w="1180" w:type="dxa"/>
            <w:tcBorders>
              <w:top w:val="nil"/>
              <w:left w:val="nil"/>
              <w:bottom w:val="nil"/>
              <w:right w:val="nil"/>
            </w:tcBorders>
            <w:shd w:val="clear" w:color="auto" w:fill="auto"/>
            <w:noWrap/>
            <w:vAlign w:val="bottom"/>
            <w:hideMark/>
          </w:tcPr>
          <w:p w14:paraId="724BC72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2581.22</w:t>
            </w:r>
          </w:p>
        </w:tc>
      </w:tr>
      <w:tr w:rsidR="00B1243D" w:rsidRPr="00533FA6" w14:paraId="35ECE7CD" w14:textId="77777777" w:rsidTr="00533FA6">
        <w:trPr>
          <w:trHeight w:val="300"/>
        </w:trPr>
        <w:tc>
          <w:tcPr>
            <w:tcW w:w="1580" w:type="dxa"/>
            <w:tcBorders>
              <w:top w:val="nil"/>
              <w:left w:val="nil"/>
              <w:bottom w:val="nil"/>
              <w:right w:val="nil"/>
            </w:tcBorders>
            <w:shd w:val="clear" w:color="auto" w:fill="auto"/>
            <w:noWrap/>
            <w:vAlign w:val="bottom"/>
            <w:hideMark/>
          </w:tcPr>
          <w:p w14:paraId="6BE57AC4"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LV18 VJX</w:t>
            </w:r>
          </w:p>
        </w:tc>
        <w:tc>
          <w:tcPr>
            <w:tcW w:w="1720" w:type="dxa"/>
            <w:tcBorders>
              <w:top w:val="nil"/>
              <w:left w:val="nil"/>
              <w:bottom w:val="nil"/>
              <w:right w:val="nil"/>
            </w:tcBorders>
            <w:shd w:val="clear" w:color="auto" w:fill="auto"/>
            <w:noWrap/>
            <w:vAlign w:val="bottom"/>
            <w:hideMark/>
          </w:tcPr>
          <w:p w14:paraId="5DA3965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745.67</w:t>
            </w:r>
          </w:p>
        </w:tc>
        <w:tc>
          <w:tcPr>
            <w:tcW w:w="940" w:type="dxa"/>
            <w:tcBorders>
              <w:top w:val="nil"/>
              <w:left w:val="nil"/>
              <w:bottom w:val="nil"/>
              <w:right w:val="nil"/>
            </w:tcBorders>
            <w:shd w:val="clear" w:color="auto" w:fill="auto"/>
            <w:noWrap/>
            <w:vAlign w:val="bottom"/>
            <w:hideMark/>
          </w:tcPr>
          <w:p w14:paraId="67CC034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540.68</w:t>
            </w:r>
          </w:p>
        </w:tc>
        <w:tc>
          <w:tcPr>
            <w:tcW w:w="1100" w:type="dxa"/>
            <w:tcBorders>
              <w:top w:val="nil"/>
              <w:left w:val="nil"/>
              <w:bottom w:val="nil"/>
              <w:right w:val="nil"/>
            </w:tcBorders>
            <w:shd w:val="clear" w:color="auto" w:fill="auto"/>
            <w:noWrap/>
            <w:vAlign w:val="bottom"/>
            <w:hideMark/>
          </w:tcPr>
          <w:p w14:paraId="18A70CB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598.7</w:t>
            </w:r>
          </w:p>
        </w:tc>
        <w:tc>
          <w:tcPr>
            <w:tcW w:w="1060" w:type="dxa"/>
            <w:tcBorders>
              <w:top w:val="nil"/>
              <w:left w:val="nil"/>
              <w:bottom w:val="nil"/>
              <w:right w:val="nil"/>
            </w:tcBorders>
            <w:shd w:val="clear" w:color="auto" w:fill="auto"/>
            <w:noWrap/>
            <w:vAlign w:val="bottom"/>
            <w:hideMark/>
          </w:tcPr>
          <w:p w14:paraId="5BA0AD3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375.29</w:t>
            </w:r>
          </w:p>
        </w:tc>
        <w:tc>
          <w:tcPr>
            <w:tcW w:w="1180" w:type="dxa"/>
            <w:tcBorders>
              <w:top w:val="nil"/>
              <w:left w:val="nil"/>
              <w:bottom w:val="nil"/>
              <w:right w:val="nil"/>
            </w:tcBorders>
            <w:shd w:val="clear" w:color="auto" w:fill="auto"/>
            <w:noWrap/>
            <w:vAlign w:val="bottom"/>
            <w:hideMark/>
          </w:tcPr>
          <w:p w14:paraId="3E21E8C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2260.34</w:t>
            </w:r>
          </w:p>
        </w:tc>
      </w:tr>
      <w:tr w:rsidR="00B1243D" w:rsidRPr="00533FA6" w14:paraId="0B08C605" w14:textId="77777777" w:rsidTr="00533FA6">
        <w:trPr>
          <w:trHeight w:val="300"/>
        </w:trPr>
        <w:tc>
          <w:tcPr>
            <w:tcW w:w="1580" w:type="dxa"/>
            <w:tcBorders>
              <w:top w:val="nil"/>
              <w:left w:val="nil"/>
              <w:bottom w:val="nil"/>
              <w:right w:val="nil"/>
            </w:tcBorders>
            <w:shd w:val="clear" w:color="auto" w:fill="auto"/>
            <w:noWrap/>
            <w:vAlign w:val="bottom"/>
            <w:hideMark/>
          </w:tcPr>
          <w:p w14:paraId="5C856974"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LV18LYP</w:t>
            </w:r>
          </w:p>
        </w:tc>
        <w:tc>
          <w:tcPr>
            <w:tcW w:w="1720" w:type="dxa"/>
            <w:tcBorders>
              <w:top w:val="nil"/>
              <w:left w:val="nil"/>
              <w:bottom w:val="nil"/>
              <w:right w:val="nil"/>
            </w:tcBorders>
            <w:shd w:val="clear" w:color="auto" w:fill="auto"/>
            <w:noWrap/>
            <w:vAlign w:val="bottom"/>
            <w:hideMark/>
          </w:tcPr>
          <w:p w14:paraId="052B7A02"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6FF463A8" w14:textId="77777777" w:rsidR="00B1243D" w:rsidRPr="00533FA6" w:rsidRDefault="00B1243D" w:rsidP="00B1243D">
            <w:pPr>
              <w:spacing w:after="0" w:line="240" w:lineRule="auto"/>
              <w:rPr>
                <w:rFonts w:ascii="Times New Roman" w:eastAsia="Times New Roman" w:hAnsi="Times New Roman" w:cs="Times New Roman"/>
                <w:sz w:val="16"/>
                <w:szCs w:val="16"/>
                <w:lang w:eastAsia="en-GB"/>
              </w:rPr>
            </w:pPr>
          </w:p>
        </w:tc>
        <w:tc>
          <w:tcPr>
            <w:tcW w:w="1100" w:type="dxa"/>
            <w:tcBorders>
              <w:top w:val="nil"/>
              <w:left w:val="nil"/>
              <w:bottom w:val="nil"/>
              <w:right w:val="nil"/>
            </w:tcBorders>
            <w:shd w:val="clear" w:color="auto" w:fill="auto"/>
            <w:noWrap/>
            <w:vAlign w:val="bottom"/>
            <w:hideMark/>
          </w:tcPr>
          <w:p w14:paraId="0DA0286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946.63</w:t>
            </w:r>
          </w:p>
        </w:tc>
        <w:tc>
          <w:tcPr>
            <w:tcW w:w="1060" w:type="dxa"/>
            <w:tcBorders>
              <w:top w:val="nil"/>
              <w:left w:val="nil"/>
              <w:bottom w:val="nil"/>
              <w:right w:val="nil"/>
            </w:tcBorders>
            <w:shd w:val="clear" w:color="auto" w:fill="auto"/>
            <w:noWrap/>
            <w:vAlign w:val="bottom"/>
            <w:hideMark/>
          </w:tcPr>
          <w:p w14:paraId="543BDC4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177F55BC"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946.63</w:t>
            </w:r>
          </w:p>
        </w:tc>
      </w:tr>
      <w:tr w:rsidR="00B1243D" w:rsidRPr="00533FA6" w14:paraId="02B4CA29" w14:textId="77777777" w:rsidTr="00533FA6">
        <w:trPr>
          <w:trHeight w:val="300"/>
        </w:trPr>
        <w:tc>
          <w:tcPr>
            <w:tcW w:w="1580" w:type="dxa"/>
            <w:tcBorders>
              <w:top w:val="nil"/>
              <w:left w:val="nil"/>
              <w:bottom w:val="nil"/>
              <w:right w:val="nil"/>
            </w:tcBorders>
            <w:shd w:val="clear" w:color="auto" w:fill="auto"/>
            <w:noWrap/>
            <w:vAlign w:val="bottom"/>
            <w:hideMark/>
          </w:tcPr>
          <w:p w14:paraId="6AA1748C"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LY18 AZZ</w:t>
            </w:r>
          </w:p>
        </w:tc>
        <w:tc>
          <w:tcPr>
            <w:tcW w:w="1720" w:type="dxa"/>
            <w:tcBorders>
              <w:top w:val="nil"/>
              <w:left w:val="nil"/>
              <w:bottom w:val="nil"/>
              <w:right w:val="nil"/>
            </w:tcBorders>
            <w:shd w:val="clear" w:color="auto" w:fill="auto"/>
            <w:noWrap/>
            <w:vAlign w:val="bottom"/>
            <w:hideMark/>
          </w:tcPr>
          <w:p w14:paraId="4F010AA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772.2</w:t>
            </w:r>
          </w:p>
        </w:tc>
        <w:tc>
          <w:tcPr>
            <w:tcW w:w="940" w:type="dxa"/>
            <w:tcBorders>
              <w:top w:val="nil"/>
              <w:left w:val="nil"/>
              <w:bottom w:val="nil"/>
              <w:right w:val="nil"/>
            </w:tcBorders>
            <w:shd w:val="clear" w:color="auto" w:fill="auto"/>
            <w:noWrap/>
            <w:vAlign w:val="bottom"/>
            <w:hideMark/>
          </w:tcPr>
          <w:p w14:paraId="76039DA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311.15</w:t>
            </w:r>
          </w:p>
        </w:tc>
        <w:tc>
          <w:tcPr>
            <w:tcW w:w="1100" w:type="dxa"/>
            <w:tcBorders>
              <w:top w:val="nil"/>
              <w:left w:val="nil"/>
              <w:bottom w:val="nil"/>
              <w:right w:val="nil"/>
            </w:tcBorders>
            <w:shd w:val="clear" w:color="auto" w:fill="auto"/>
            <w:noWrap/>
            <w:vAlign w:val="bottom"/>
            <w:hideMark/>
          </w:tcPr>
          <w:p w14:paraId="03C43E2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505.49</w:t>
            </w:r>
          </w:p>
        </w:tc>
        <w:tc>
          <w:tcPr>
            <w:tcW w:w="1060" w:type="dxa"/>
            <w:tcBorders>
              <w:top w:val="nil"/>
              <w:left w:val="nil"/>
              <w:bottom w:val="nil"/>
              <w:right w:val="nil"/>
            </w:tcBorders>
            <w:shd w:val="clear" w:color="auto" w:fill="auto"/>
            <w:noWrap/>
            <w:vAlign w:val="bottom"/>
            <w:hideMark/>
          </w:tcPr>
          <w:p w14:paraId="1A921FD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342.02</w:t>
            </w:r>
          </w:p>
        </w:tc>
        <w:tc>
          <w:tcPr>
            <w:tcW w:w="1180" w:type="dxa"/>
            <w:tcBorders>
              <w:top w:val="nil"/>
              <w:left w:val="nil"/>
              <w:bottom w:val="nil"/>
              <w:right w:val="nil"/>
            </w:tcBorders>
            <w:shd w:val="clear" w:color="auto" w:fill="auto"/>
            <w:noWrap/>
            <w:vAlign w:val="bottom"/>
            <w:hideMark/>
          </w:tcPr>
          <w:p w14:paraId="72DC264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1930.86</w:t>
            </w:r>
          </w:p>
        </w:tc>
      </w:tr>
      <w:tr w:rsidR="00B1243D" w:rsidRPr="00533FA6" w14:paraId="12EF0261" w14:textId="77777777" w:rsidTr="00533FA6">
        <w:trPr>
          <w:trHeight w:val="300"/>
        </w:trPr>
        <w:tc>
          <w:tcPr>
            <w:tcW w:w="1580" w:type="dxa"/>
            <w:tcBorders>
              <w:top w:val="nil"/>
              <w:left w:val="nil"/>
              <w:bottom w:val="single" w:sz="4" w:space="0" w:color="9BC2E6"/>
              <w:right w:val="nil"/>
            </w:tcBorders>
            <w:shd w:val="clear" w:color="auto" w:fill="auto"/>
            <w:noWrap/>
            <w:vAlign w:val="bottom"/>
            <w:hideMark/>
          </w:tcPr>
          <w:p w14:paraId="6CBC3712" w14:textId="77777777" w:rsidR="00B1243D" w:rsidRPr="00533FA6" w:rsidRDefault="00B1243D" w:rsidP="00B1243D">
            <w:pPr>
              <w:spacing w:after="0" w:line="240" w:lineRule="auto"/>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Hybrid</w:t>
            </w:r>
          </w:p>
        </w:tc>
        <w:tc>
          <w:tcPr>
            <w:tcW w:w="1720" w:type="dxa"/>
            <w:tcBorders>
              <w:top w:val="nil"/>
              <w:left w:val="nil"/>
              <w:bottom w:val="single" w:sz="4" w:space="0" w:color="9BC2E6"/>
              <w:right w:val="nil"/>
            </w:tcBorders>
            <w:shd w:val="clear" w:color="auto" w:fill="auto"/>
            <w:noWrap/>
            <w:vAlign w:val="bottom"/>
            <w:hideMark/>
          </w:tcPr>
          <w:p w14:paraId="0B99A5E1" w14:textId="77777777" w:rsidR="00B1243D" w:rsidRPr="00533FA6" w:rsidRDefault="00B1243D" w:rsidP="00B1243D">
            <w:pPr>
              <w:spacing w:after="0" w:line="240" w:lineRule="auto"/>
              <w:rPr>
                <w:rFonts w:ascii="Calibri" w:eastAsia="Times New Roman" w:hAnsi="Calibri" w:cs="Calibri"/>
                <w:b/>
                <w:bCs/>
                <w:color w:val="000000"/>
                <w:sz w:val="16"/>
                <w:szCs w:val="16"/>
                <w:lang w:eastAsia="en-GB"/>
              </w:rPr>
            </w:pPr>
          </w:p>
        </w:tc>
        <w:tc>
          <w:tcPr>
            <w:tcW w:w="940" w:type="dxa"/>
            <w:tcBorders>
              <w:top w:val="nil"/>
              <w:left w:val="nil"/>
              <w:bottom w:val="single" w:sz="4" w:space="0" w:color="9BC2E6"/>
              <w:right w:val="nil"/>
            </w:tcBorders>
            <w:shd w:val="clear" w:color="auto" w:fill="auto"/>
            <w:noWrap/>
            <w:vAlign w:val="bottom"/>
            <w:hideMark/>
          </w:tcPr>
          <w:p w14:paraId="207D685B"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1423.6</w:t>
            </w:r>
          </w:p>
        </w:tc>
        <w:tc>
          <w:tcPr>
            <w:tcW w:w="1100" w:type="dxa"/>
            <w:tcBorders>
              <w:top w:val="nil"/>
              <w:left w:val="nil"/>
              <w:bottom w:val="single" w:sz="4" w:space="0" w:color="9BC2E6"/>
              <w:right w:val="nil"/>
            </w:tcBorders>
            <w:shd w:val="clear" w:color="auto" w:fill="auto"/>
            <w:noWrap/>
            <w:vAlign w:val="bottom"/>
            <w:hideMark/>
          </w:tcPr>
          <w:p w14:paraId="061926B5"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p>
        </w:tc>
        <w:tc>
          <w:tcPr>
            <w:tcW w:w="1060" w:type="dxa"/>
            <w:tcBorders>
              <w:top w:val="nil"/>
              <w:left w:val="nil"/>
              <w:bottom w:val="single" w:sz="4" w:space="0" w:color="9BC2E6"/>
              <w:right w:val="nil"/>
            </w:tcBorders>
            <w:shd w:val="clear" w:color="auto" w:fill="auto"/>
            <w:noWrap/>
            <w:vAlign w:val="bottom"/>
            <w:hideMark/>
          </w:tcPr>
          <w:p w14:paraId="0DEE9159" w14:textId="77777777" w:rsidR="00B1243D" w:rsidRPr="00533FA6" w:rsidRDefault="00B1243D" w:rsidP="00B1243D">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single" w:sz="4" w:space="0" w:color="9BC2E6"/>
              <w:right w:val="nil"/>
            </w:tcBorders>
            <w:shd w:val="clear" w:color="auto" w:fill="auto"/>
            <w:noWrap/>
            <w:vAlign w:val="bottom"/>
            <w:hideMark/>
          </w:tcPr>
          <w:p w14:paraId="144AC187"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1423.6</w:t>
            </w:r>
          </w:p>
        </w:tc>
      </w:tr>
      <w:tr w:rsidR="00B1243D" w:rsidRPr="00533FA6" w14:paraId="7CC29910" w14:textId="77777777" w:rsidTr="00533FA6">
        <w:trPr>
          <w:trHeight w:val="300"/>
        </w:trPr>
        <w:tc>
          <w:tcPr>
            <w:tcW w:w="1580" w:type="dxa"/>
            <w:tcBorders>
              <w:top w:val="nil"/>
              <w:left w:val="nil"/>
              <w:bottom w:val="nil"/>
              <w:right w:val="nil"/>
            </w:tcBorders>
            <w:shd w:val="clear" w:color="auto" w:fill="auto"/>
            <w:noWrap/>
            <w:vAlign w:val="bottom"/>
            <w:hideMark/>
          </w:tcPr>
          <w:p w14:paraId="763B0EC3"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JJF</w:t>
            </w:r>
          </w:p>
        </w:tc>
        <w:tc>
          <w:tcPr>
            <w:tcW w:w="1720" w:type="dxa"/>
            <w:tcBorders>
              <w:top w:val="nil"/>
              <w:left w:val="nil"/>
              <w:bottom w:val="nil"/>
              <w:right w:val="nil"/>
            </w:tcBorders>
            <w:shd w:val="clear" w:color="auto" w:fill="auto"/>
            <w:noWrap/>
            <w:vAlign w:val="bottom"/>
            <w:hideMark/>
          </w:tcPr>
          <w:p w14:paraId="52B252A3"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1E19248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475.98</w:t>
            </w:r>
          </w:p>
        </w:tc>
        <w:tc>
          <w:tcPr>
            <w:tcW w:w="1100" w:type="dxa"/>
            <w:tcBorders>
              <w:top w:val="nil"/>
              <w:left w:val="nil"/>
              <w:bottom w:val="nil"/>
              <w:right w:val="nil"/>
            </w:tcBorders>
            <w:shd w:val="clear" w:color="auto" w:fill="auto"/>
            <w:noWrap/>
            <w:vAlign w:val="bottom"/>
            <w:hideMark/>
          </w:tcPr>
          <w:p w14:paraId="459B762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780FD26F" w14:textId="77777777" w:rsidR="00B1243D" w:rsidRPr="00533FA6" w:rsidRDefault="00B1243D" w:rsidP="00B1243D">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1208F59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475.98</w:t>
            </w:r>
          </w:p>
        </w:tc>
      </w:tr>
      <w:tr w:rsidR="00B1243D" w:rsidRPr="00533FA6" w14:paraId="7C763114" w14:textId="77777777" w:rsidTr="00533FA6">
        <w:trPr>
          <w:trHeight w:val="300"/>
        </w:trPr>
        <w:tc>
          <w:tcPr>
            <w:tcW w:w="1580" w:type="dxa"/>
            <w:tcBorders>
              <w:top w:val="nil"/>
              <w:left w:val="nil"/>
              <w:bottom w:val="nil"/>
              <w:right w:val="nil"/>
            </w:tcBorders>
            <w:shd w:val="clear" w:color="auto" w:fill="auto"/>
            <w:noWrap/>
            <w:vAlign w:val="bottom"/>
            <w:hideMark/>
          </w:tcPr>
          <w:p w14:paraId="5076FAA4"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JJK</w:t>
            </w:r>
          </w:p>
        </w:tc>
        <w:tc>
          <w:tcPr>
            <w:tcW w:w="1720" w:type="dxa"/>
            <w:tcBorders>
              <w:top w:val="nil"/>
              <w:left w:val="nil"/>
              <w:bottom w:val="nil"/>
              <w:right w:val="nil"/>
            </w:tcBorders>
            <w:shd w:val="clear" w:color="auto" w:fill="auto"/>
            <w:noWrap/>
            <w:vAlign w:val="bottom"/>
            <w:hideMark/>
          </w:tcPr>
          <w:p w14:paraId="7F7A3AEB"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0F33454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495.25</w:t>
            </w:r>
          </w:p>
        </w:tc>
        <w:tc>
          <w:tcPr>
            <w:tcW w:w="1100" w:type="dxa"/>
            <w:tcBorders>
              <w:top w:val="nil"/>
              <w:left w:val="nil"/>
              <w:bottom w:val="nil"/>
              <w:right w:val="nil"/>
            </w:tcBorders>
            <w:shd w:val="clear" w:color="auto" w:fill="auto"/>
            <w:noWrap/>
            <w:vAlign w:val="bottom"/>
            <w:hideMark/>
          </w:tcPr>
          <w:p w14:paraId="3CF6859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58700444" w14:textId="77777777" w:rsidR="00B1243D" w:rsidRPr="00533FA6" w:rsidRDefault="00B1243D" w:rsidP="00B1243D">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5C607BB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495.25</w:t>
            </w:r>
          </w:p>
        </w:tc>
      </w:tr>
      <w:tr w:rsidR="00B1243D" w:rsidRPr="00533FA6" w14:paraId="712694A4" w14:textId="77777777" w:rsidTr="00533FA6">
        <w:trPr>
          <w:trHeight w:val="300"/>
        </w:trPr>
        <w:tc>
          <w:tcPr>
            <w:tcW w:w="1580" w:type="dxa"/>
            <w:tcBorders>
              <w:top w:val="nil"/>
              <w:left w:val="nil"/>
              <w:bottom w:val="nil"/>
              <w:right w:val="nil"/>
            </w:tcBorders>
            <w:shd w:val="clear" w:color="auto" w:fill="auto"/>
            <w:noWrap/>
            <w:vAlign w:val="bottom"/>
            <w:hideMark/>
          </w:tcPr>
          <w:p w14:paraId="5D45CF2A"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JJY</w:t>
            </w:r>
          </w:p>
        </w:tc>
        <w:tc>
          <w:tcPr>
            <w:tcW w:w="1720" w:type="dxa"/>
            <w:tcBorders>
              <w:top w:val="nil"/>
              <w:left w:val="nil"/>
              <w:bottom w:val="nil"/>
              <w:right w:val="nil"/>
            </w:tcBorders>
            <w:shd w:val="clear" w:color="auto" w:fill="auto"/>
            <w:noWrap/>
            <w:vAlign w:val="bottom"/>
            <w:hideMark/>
          </w:tcPr>
          <w:p w14:paraId="5A2964AF"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0108730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452.37</w:t>
            </w:r>
          </w:p>
        </w:tc>
        <w:tc>
          <w:tcPr>
            <w:tcW w:w="1100" w:type="dxa"/>
            <w:tcBorders>
              <w:top w:val="nil"/>
              <w:left w:val="nil"/>
              <w:bottom w:val="nil"/>
              <w:right w:val="nil"/>
            </w:tcBorders>
            <w:shd w:val="clear" w:color="auto" w:fill="auto"/>
            <w:noWrap/>
            <w:vAlign w:val="bottom"/>
            <w:hideMark/>
          </w:tcPr>
          <w:p w14:paraId="3C31AB2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587F1E27" w14:textId="77777777" w:rsidR="00B1243D" w:rsidRPr="00533FA6" w:rsidRDefault="00B1243D" w:rsidP="00B1243D">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1FB4AB9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452.37</w:t>
            </w:r>
          </w:p>
        </w:tc>
      </w:tr>
      <w:tr w:rsidR="00B1243D" w:rsidRPr="00533FA6" w14:paraId="43B5B41A" w14:textId="77777777" w:rsidTr="00533FA6">
        <w:trPr>
          <w:trHeight w:val="300"/>
        </w:trPr>
        <w:tc>
          <w:tcPr>
            <w:tcW w:w="1580" w:type="dxa"/>
            <w:tcBorders>
              <w:top w:val="nil"/>
              <w:left w:val="nil"/>
              <w:bottom w:val="single" w:sz="4" w:space="0" w:color="9BC2E6"/>
              <w:right w:val="nil"/>
            </w:tcBorders>
            <w:shd w:val="clear" w:color="auto" w:fill="auto"/>
            <w:noWrap/>
            <w:vAlign w:val="bottom"/>
            <w:hideMark/>
          </w:tcPr>
          <w:p w14:paraId="702155E8" w14:textId="77777777" w:rsidR="00B1243D" w:rsidRPr="00533FA6" w:rsidRDefault="00B1243D" w:rsidP="00B1243D">
            <w:pPr>
              <w:spacing w:after="0" w:line="240" w:lineRule="auto"/>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Non-EV</w:t>
            </w:r>
          </w:p>
        </w:tc>
        <w:tc>
          <w:tcPr>
            <w:tcW w:w="1720" w:type="dxa"/>
            <w:tcBorders>
              <w:top w:val="nil"/>
              <w:left w:val="nil"/>
              <w:bottom w:val="single" w:sz="4" w:space="0" w:color="9BC2E6"/>
              <w:right w:val="nil"/>
            </w:tcBorders>
            <w:shd w:val="clear" w:color="auto" w:fill="auto"/>
            <w:noWrap/>
            <w:vAlign w:val="bottom"/>
            <w:hideMark/>
          </w:tcPr>
          <w:p w14:paraId="49E988B6"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53137.02</w:t>
            </w:r>
          </w:p>
        </w:tc>
        <w:tc>
          <w:tcPr>
            <w:tcW w:w="940" w:type="dxa"/>
            <w:tcBorders>
              <w:top w:val="nil"/>
              <w:left w:val="nil"/>
              <w:bottom w:val="single" w:sz="4" w:space="0" w:color="9BC2E6"/>
              <w:right w:val="nil"/>
            </w:tcBorders>
            <w:shd w:val="clear" w:color="auto" w:fill="auto"/>
            <w:noWrap/>
            <w:vAlign w:val="bottom"/>
            <w:hideMark/>
          </w:tcPr>
          <w:p w14:paraId="1F2E8975"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53084.39</w:t>
            </w:r>
          </w:p>
        </w:tc>
        <w:tc>
          <w:tcPr>
            <w:tcW w:w="1100" w:type="dxa"/>
            <w:tcBorders>
              <w:top w:val="nil"/>
              <w:left w:val="nil"/>
              <w:bottom w:val="single" w:sz="4" w:space="0" w:color="9BC2E6"/>
              <w:right w:val="nil"/>
            </w:tcBorders>
            <w:shd w:val="clear" w:color="auto" w:fill="auto"/>
            <w:noWrap/>
            <w:vAlign w:val="bottom"/>
            <w:hideMark/>
          </w:tcPr>
          <w:p w14:paraId="575C1117"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37886.66</w:t>
            </w:r>
          </w:p>
        </w:tc>
        <w:tc>
          <w:tcPr>
            <w:tcW w:w="1060" w:type="dxa"/>
            <w:tcBorders>
              <w:top w:val="nil"/>
              <w:left w:val="nil"/>
              <w:bottom w:val="single" w:sz="4" w:space="0" w:color="9BC2E6"/>
              <w:right w:val="nil"/>
            </w:tcBorders>
            <w:shd w:val="clear" w:color="auto" w:fill="auto"/>
            <w:noWrap/>
            <w:vAlign w:val="bottom"/>
            <w:hideMark/>
          </w:tcPr>
          <w:p w14:paraId="0208730E"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42771.21</w:t>
            </w:r>
          </w:p>
        </w:tc>
        <w:tc>
          <w:tcPr>
            <w:tcW w:w="1180" w:type="dxa"/>
            <w:tcBorders>
              <w:top w:val="nil"/>
              <w:left w:val="nil"/>
              <w:bottom w:val="single" w:sz="4" w:space="0" w:color="9BC2E6"/>
              <w:right w:val="nil"/>
            </w:tcBorders>
            <w:shd w:val="clear" w:color="auto" w:fill="auto"/>
            <w:noWrap/>
            <w:vAlign w:val="bottom"/>
            <w:hideMark/>
          </w:tcPr>
          <w:p w14:paraId="19328F71" w14:textId="77777777" w:rsidR="00B1243D" w:rsidRPr="00533FA6" w:rsidRDefault="00B1243D" w:rsidP="00B1243D">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186879.28</w:t>
            </w:r>
          </w:p>
        </w:tc>
      </w:tr>
      <w:tr w:rsidR="00B1243D" w:rsidRPr="00533FA6" w14:paraId="0E582287" w14:textId="77777777" w:rsidTr="00533FA6">
        <w:trPr>
          <w:trHeight w:val="300"/>
        </w:trPr>
        <w:tc>
          <w:tcPr>
            <w:tcW w:w="1580" w:type="dxa"/>
            <w:tcBorders>
              <w:top w:val="nil"/>
              <w:left w:val="nil"/>
              <w:bottom w:val="nil"/>
              <w:right w:val="nil"/>
            </w:tcBorders>
            <w:shd w:val="clear" w:color="auto" w:fill="auto"/>
            <w:noWrap/>
            <w:vAlign w:val="bottom"/>
            <w:hideMark/>
          </w:tcPr>
          <w:p w14:paraId="2CCB0FF4"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EF66 DZW</w:t>
            </w:r>
          </w:p>
        </w:tc>
        <w:tc>
          <w:tcPr>
            <w:tcW w:w="1720" w:type="dxa"/>
            <w:tcBorders>
              <w:top w:val="nil"/>
              <w:left w:val="nil"/>
              <w:bottom w:val="nil"/>
              <w:right w:val="nil"/>
            </w:tcBorders>
            <w:shd w:val="clear" w:color="auto" w:fill="auto"/>
            <w:noWrap/>
            <w:vAlign w:val="bottom"/>
            <w:hideMark/>
          </w:tcPr>
          <w:p w14:paraId="052FDA90"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484.06</w:t>
            </w:r>
          </w:p>
        </w:tc>
        <w:tc>
          <w:tcPr>
            <w:tcW w:w="940" w:type="dxa"/>
            <w:tcBorders>
              <w:top w:val="nil"/>
              <w:left w:val="nil"/>
              <w:bottom w:val="nil"/>
              <w:right w:val="nil"/>
            </w:tcBorders>
            <w:shd w:val="clear" w:color="auto" w:fill="auto"/>
            <w:noWrap/>
            <w:vAlign w:val="bottom"/>
            <w:hideMark/>
          </w:tcPr>
          <w:p w14:paraId="17E06E6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558.57</w:t>
            </w:r>
          </w:p>
        </w:tc>
        <w:tc>
          <w:tcPr>
            <w:tcW w:w="1100" w:type="dxa"/>
            <w:tcBorders>
              <w:top w:val="nil"/>
              <w:left w:val="nil"/>
              <w:bottom w:val="nil"/>
              <w:right w:val="nil"/>
            </w:tcBorders>
            <w:shd w:val="clear" w:color="auto" w:fill="auto"/>
            <w:noWrap/>
            <w:vAlign w:val="bottom"/>
            <w:hideMark/>
          </w:tcPr>
          <w:p w14:paraId="17F81FB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427.64</w:t>
            </w:r>
          </w:p>
        </w:tc>
        <w:tc>
          <w:tcPr>
            <w:tcW w:w="1060" w:type="dxa"/>
            <w:tcBorders>
              <w:top w:val="nil"/>
              <w:left w:val="nil"/>
              <w:bottom w:val="nil"/>
              <w:right w:val="nil"/>
            </w:tcBorders>
            <w:shd w:val="clear" w:color="auto" w:fill="auto"/>
            <w:noWrap/>
            <w:vAlign w:val="bottom"/>
            <w:hideMark/>
          </w:tcPr>
          <w:p w14:paraId="24E56F1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402.41</w:t>
            </w:r>
          </w:p>
        </w:tc>
        <w:tc>
          <w:tcPr>
            <w:tcW w:w="1180" w:type="dxa"/>
            <w:tcBorders>
              <w:top w:val="nil"/>
              <w:left w:val="nil"/>
              <w:bottom w:val="nil"/>
              <w:right w:val="nil"/>
            </w:tcBorders>
            <w:shd w:val="clear" w:color="auto" w:fill="auto"/>
            <w:noWrap/>
            <w:vAlign w:val="bottom"/>
            <w:hideMark/>
          </w:tcPr>
          <w:p w14:paraId="10E3CDB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1872.68</w:t>
            </w:r>
          </w:p>
        </w:tc>
      </w:tr>
      <w:tr w:rsidR="00B1243D" w:rsidRPr="00533FA6" w14:paraId="1B3F8353" w14:textId="77777777" w:rsidTr="00533FA6">
        <w:trPr>
          <w:trHeight w:val="300"/>
        </w:trPr>
        <w:tc>
          <w:tcPr>
            <w:tcW w:w="1580" w:type="dxa"/>
            <w:tcBorders>
              <w:top w:val="nil"/>
              <w:left w:val="nil"/>
              <w:bottom w:val="nil"/>
              <w:right w:val="nil"/>
            </w:tcBorders>
            <w:shd w:val="clear" w:color="auto" w:fill="auto"/>
            <w:noWrap/>
            <w:vAlign w:val="bottom"/>
            <w:hideMark/>
          </w:tcPr>
          <w:p w14:paraId="6631533B"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EF66 EAA</w:t>
            </w:r>
          </w:p>
        </w:tc>
        <w:tc>
          <w:tcPr>
            <w:tcW w:w="1720" w:type="dxa"/>
            <w:tcBorders>
              <w:top w:val="nil"/>
              <w:left w:val="nil"/>
              <w:bottom w:val="nil"/>
              <w:right w:val="nil"/>
            </w:tcBorders>
            <w:shd w:val="clear" w:color="auto" w:fill="auto"/>
            <w:noWrap/>
            <w:vAlign w:val="bottom"/>
            <w:hideMark/>
          </w:tcPr>
          <w:p w14:paraId="0D52F580"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42A0D4AA" w14:textId="77777777" w:rsidR="00B1243D" w:rsidRPr="00533FA6" w:rsidRDefault="00B1243D" w:rsidP="00B1243D">
            <w:pPr>
              <w:spacing w:after="0" w:line="240" w:lineRule="auto"/>
              <w:rPr>
                <w:rFonts w:ascii="Times New Roman" w:eastAsia="Times New Roman" w:hAnsi="Times New Roman" w:cs="Times New Roman"/>
                <w:sz w:val="16"/>
                <w:szCs w:val="16"/>
                <w:lang w:eastAsia="en-GB"/>
              </w:rPr>
            </w:pPr>
          </w:p>
        </w:tc>
        <w:tc>
          <w:tcPr>
            <w:tcW w:w="1100" w:type="dxa"/>
            <w:tcBorders>
              <w:top w:val="nil"/>
              <w:left w:val="nil"/>
              <w:bottom w:val="nil"/>
              <w:right w:val="nil"/>
            </w:tcBorders>
            <w:shd w:val="clear" w:color="auto" w:fill="auto"/>
            <w:noWrap/>
            <w:vAlign w:val="bottom"/>
            <w:hideMark/>
          </w:tcPr>
          <w:p w14:paraId="2F0B5B3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929.53</w:t>
            </w:r>
          </w:p>
        </w:tc>
        <w:tc>
          <w:tcPr>
            <w:tcW w:w="1060" w:type="dxa"/>
            <w:tcBorders>
              <w:top w:val="nil"/>
              <w:left w:val="nil"/>
              <w:bottom w:val="nil"/>
              <w:right w:val="nil"/>
            </w:tcBorders>
            <w:shd w:val="clear" w:color="auto" w:fill="auto"/>
            <w:noWrap/>
            <w:vAlign w:val="bottom"/>
            <w:hideMark/>
          </w:tcPr>
          <w:p w14:paraId="61B6540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2AC323C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929.53</w:t>
            </w:r>
          </w:p>
        </w:tc>
      </w:tr>
      <w:tr w:rsidR="00B1243D" w:rsidRPr="00533FA6" w14:paraId="11B7A68F" w14:textId="77777777" w:rsidTr="00533FA6">
        <w:trPr>
          <w:trHeight w:val="300"/>
        </w:trPr>
        <w:tc>
          <w:tcPr>
            <w:tcW w:w="1580" w:type="dxa"/>
            <w:tcBorders>
              <w:top w:val="nil"/>
              <w:left w:val="nil"/>
              <w:bottom w:val="nil"/>
              <w:right w:val="nil"/>
            </w:tcBorders>
            <w:shd w:val="clear" w:color="auto" w:fill="auto"/>
            <w:noWrap/>
            <w:vAlign w:val="bottom"/>
            <w:hideMark/>
          </w:tcPr>
          <w:p w14:paraId="6E9DC351"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EF66 EAC</w:t>
            </w:r>
          </w:p>
        </w:tc>
        <w:tc>
          <w:tcPr>
            <w:tcW w:w="1720" w:type="dxa"/>
            <w:tcBorders>
              <w:top w:val="nil"/>
              <w:left w:val="nil"/>
              <w:bottom w:val="nil"/>
              <w:right w:val="nil"/>
            </w:tcBorders>
            <w:shd w:val="clear" w:color="auto" w:fill="auto"/>
            <w:noWrap/>
            <w:vAlign w:val="bottom"/>
            <w:hideMark/>
          </w:tcPr>
          <w:p w14:paraId="355AF52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1037.97</w:t>
            </w:r>
          </w:p>
        </w:tc>
        <w:tc>
          <w:tcPr>
            <w:tcW w:w="940" w:type="dxa"/>
            <w:tcBorders>
              <w:top w:val="nil"/>
              <w:left w:val="nil"/>
              <w:bottom w:val="nil"/>
              <w:right w:val="nil"/>
            </w:tcBorders>
            <w:shd w:val="clear" w:color="auto" w:fill="auto"/>
            <w:noWrap/>
            <w:vAlign w:val="bottom"/>
            <w:hideMark/>
          </w:tcPr>
          <w:p w14:paraId="7D7BEDB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692.54</w:t>
            </w:r>
          </w:p>
        </w:tc>
        <w:tc>
          <w:tcPr>
            <w:tcW w:w="1100" w:type="dxa"/>
            <w:tcBorders>
              <w:top w:val="nil"/>
              <w:left w:val="nil"/>
              <w:bottom w:val="nil"/>
              <w:right w:val="nil"/>
            </w:tcBorders>
            <w:shd w:val="clear" w:color="auto" w:fill="auto"/>
            <w:noWrap/>
            <w:vAlign w:val="bottom"/>
            <w:hideMark/>
          </w:tcPr>
          <w:p w14:paraId="165CC00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894.36</w:t>
            </w:r>
          </w:p>
        </w:tc>
        <w:tc>
          <w:tcPr>
            <w:tcW w:w="1060" w:type="dxa"/>
            <w:tcBorders>
              <w:top w:val="nil"/>
              <w:left w:val="nil"/>
              <w:bottom w:val="nil"/>
              <w:right w:val="nil"/>
            </w:tcBorders>
            <w:shd w:val="clear" w:color="auto" w:fill="auto"/>
            <w:noWrap/>
            <w:vAlign w:val="bottom"/>
            <w:hideMark/>
          </w:tcPr>
          <w:p w14:paraId="7F3EDDD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165.1</w:t>
            </w:r>
          </w:p>
        </w:tc>
        <w:tc>
          <w:tcPr>
            <w:tcW w:w="1180" w:type="dxa"/>
            <w:tcBorders>
              <w:top w:val="nil"/>
              <w:left w:val="nil"/>
              <w:bottom w:val="nil"/>
              <w:right w:val="nil"/>
            </w:tcBorders>
            <w:shd w:val="clear" w:color="auto" w:fill="auto"/>
            <w:noWrap/>
            <w:vAlign w:val="bottom"/>
            <w:hideMark/>
          </w:tcPr>
          <w:p w14:paraId="29D2A95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2789.97</w:t>
            </w:r>
          </w:p>
        </w:tc>
      </w:tr>
      <w:tr w:rsidR="00B1243D" w:rsidRPr="00533FA6" w14:paraId="1D3CB42D" w14:textId="77777777" w:rsidTr="00533FA6">
        <w:trPr>
          <w:trHeight w:val="300"/>
        </w:trPr>
        <w:tc>
          <w:tcPr>
            <w:tcW w:w="1580" w:type="dxa"/>
            <w:tcBorders>
              <w:top w:val="nil"/>
              <w:left w:val="nil"/>
              <w:bottom w:val="nil"/>
              <w:right w:val="nil"/>
            </w:tcBorders>
            <w:shd w:val="clear" w:color="auto" w:fill="auto"/>
            <w:noWrap/>
            <w:vAlign w:val="bottom"/>
            <w:hideMark/>
          </w:tcPr>
          <w:p w14:paraId="4D7D6CA7"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EF66 EAJ</w:t>
            </w:r>
          </w:p>
        </w:tc>
        <w:tc>
          <w:tcPr>
            <w:tcW w:w="1720" w:type="dxa"/>
            <w:tcBorders>
              <w:top w:val="nil"/>
              <w:left w:val="nil"/>
              <w:bottom w:val="nil"/>
              <w:right w:val="nil"/>
            </w:tcBorders>
            <w:shd w:val="clear" w:color="auto" w:fill="auto"/>
            <w:noWrap/>
            <w:vAlign w:val="bottom"/>
            <w:hideMark/>
          </w:tcPr>
          <w:p w14:paraId="5FBE1F0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398.19</w:t>
            </w:r>
          </w:p>
        </w:tc>
        <w:tc>
          <w:tcPr>
            <w:tcW w:w="940" w:type="dxa"/>
            <w:tcBorders>
              <w:top w:val="nil"/>
              <w:left w:val="nil"/>
              <w:bottom w:val="nil"/>
              <w:right w:val="nil"/>
            </w:tcBorders>
            <w:shd w:val="clear" w:color="auto" w:fill="auto"/>
            <w:noWrap/>
            <w:vAlign w:val="bottom"/>
            <w:hideMark/>
          </w:tcPr>
          <w:p w14:paraId="1BBA348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703.35</w:t>
            </w:r>
          </w:p>
        </w:tc>
        <w:tc>
          <w:tcPr>
            <w:tcW w:w="1100" w:type="dxa"/>
            <w:tcBorders>
              <w:top w:val="nil"/>
              <w:left w:val="nil"/>
              <w:bottom w:val="nil"/>
              <w:right w:val="nil"/>
            </w:tcBorders>
            <w:shd w:val="clear" w:color="auto" w:fill="auto"/>
            <w:noWrap/>
            <w:vAlign w:val="bottom"/>
            <w:hideMark/>
          </w:tcPr>
          <w:p w14:paraId="517CF93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1544.28</w:t>
            </w:r>
          </w:p>
        </w:tc>
        <w:tc>
          <w:tcPr>
            <w:tcW w:w="1060" w:type="dxa"/>
            <w:tcBorders>
              <w:top w:val="nil"/>
              <w:left w:val="nil"/>
              <w:bottom w:val="nil"/>
              <w:right w:val="nil"/>
            </w:tcBorders>
            <w:shd w:val="clear" w:color="auto" w:fill="auto"/>
            <w:noWrap/>
            <w:vAlign w:val="bottom"/>
            <w:hideMark/>
          </w:tcPr>
          <w:p w14:paraId="4272010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585.78</w:t>
            </w:r>
          </w:p>
        </w:tc>
        <w:tc>
          <w:tcPr>
            <w:tcW w:w="1180" w:type="dxa"/>
            <w:tcBorders>
              <w:top w:val="nil"/>
              <w:left w:val="nil"/>
              <w:bottom w:val="nil"/>
              <w:right w:val="nil"/>
            </w:tcBorders>
            <w:shd w:val="clear" w:color="auto" w:fill="auto"/>
            <w:noWrap/>
            <w:vAlign w:val="bottom"/>
            <w:hideMark/>
          </w:tcPr>
          <w:p w14:paraId="2A9E7D6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3231.6</w:t>
            </w:r>
          </w:p>
        </w:tc>
      </w:tr>
      <w:tr w:rsidR="00B1243D" w:rsidRPr="00533FA6" w14:paraId="385E9C94" w14:textId="77777777" w:rsidTr="00533FA6">
        <w:trPr>
          <w:trHeight w:val="300"/>
        </w:trPr>
        <w:tc>
          <w:tcPr>
            <w:tcW w:w="1580" w:type="dxa"/>
            <w:tcBorders>
              <w:top w:val="nil"/>
              <w:left w:val="nil"/>
              <w:bottom w:val="nil"/>
              <w:right w:val="nil"/>
            </w:tcBorders>
            <w:shd w:val="clear" w:color="auto" w:fill="auto"/>
            <w:noWrap/>
            <w:vAlign w:val="bottom"/>
            <w:hideMark/>
          </w:tcPr>
          <w:p w14:paraId="3CD8F631"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EF66 EAK</w:t>
            </w:r>
          </w:p>
        </w:tc>
        <w:tc>
          <w:tcPr>
            <w:tcW w:w="1720" w:type="dxa"/>
            <w:tcBorders>
              <w:top w:val="nil"/>
              <w:left w:val="nil"/>
              <w:bottom w:val="nil"/>
              <w:right w:val="nil"/>
            </w:tcBorders>
            <w:shd w:val="clear" w:color="auto" w:fill="auto"/>
            <w:noWrap/>
            <w:vAlign w:val="bottom"/>
            <w:hideMark/>
          </w:tcPr>
          <w:p w14:paraId="6A699974"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845.59</w:t>
            </w:r>
          </w:p>
        </w:tc>
        <w:tc>
          <w:tcPr>
            <w:tcW w:w="940" w:type="dxa"/>
            <w:tcBorders>
              <w:top w:val="nil"/>
              <w:left w:val="nil"/>
              <w:bottom w:val="nil"/>
              <w:right w:val="nil"/>
            </w:tcBorders>
            <w:shd w:val="clear" w:color="auto" w:fill="auto"/>
            <w:noWrap/>
            <w:vAlign w:val="bottom"/>
            <w:hideMark/>
          </w:tcPr>
          <w:p w14:paraId="7030E74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446.9</w:t>
            </w:r>
          </w:p>
        </w:tc>
        <w:tc>
          <w:tcPr>
            <w:tcW w:w="1100" w:type="dxa"/>
            <w:tcBorders>
              <w:top w:val="nil"/>
              <w:left w:val="nil"/>
              <w:bottom w:val="nil"/>
              <w:right w:val="nil"/>
            </w:tcBorders>
            <w:shd w:val="clear" w:color="auto" w:fill="auto"/>
            <w:noWrap/>
            <w:vAlign w:val="bottom"/>
            <w:hideMark/>
          </w:tcPr>
          <w:p w14:paraId="1F26985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1671.97</w:t>
            </w:r>
          </w:p>
        </w:tc>
        <w:tc>
          <w:tcPr>
            <w:tcW w:w="1060" w:type="dxa"/>
            <w:tcBorders>
              <w:top w:val="nil"/>
              <w:left w:val="nil"/>
              <w:bottom w:val="nil"/>
              <w:right w:val="nil"/>
            </w:tcBorders>
            <w:shd w:val="clear" w:color="auto" w:fill="auto"/>
            <w:noWrap/>
            <w:vAlign w:val="bottom"/>
            <w:hideMark/>
          </w:tcPr>
          <w:p w14:paraId="26AE345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381.53</w:t>
            </w:r>
          </w:p>
        </w:tc>
        <w:tc>
          <w:tcPr>
            <w:tcW w:w="1180" w:type="dxa"/>
            <w:tcBorders>
              <w:top w:val="nil"/>
              <w:left w:val="nil"/>
              <w:bottom w:val="nil"/>
              <w:right w:val="nil"/>
            </w:tcBorders>
            <w:shd w:val="clear" w:color="auto" w:fill="auto"/>
            <w:noWrap/>
            <w:vAlign w:val="bottom"/>
            <w:hideMark/>
          </w:tcPr>
          <w:p w14:paraId="041BC4E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3345.99</w:t>
            </w:r>
          </w:p>
        </w:tc>
      </w:tr>
      <w:tr w:rsidR="00B1243D" w:rsidRPr="00533FA6" w14:paraId="336D212D" w14:textId="77777777" w:rsidTr="00533FA6">
        <w:trPr>
          <w:trHeight w:val="300"/>
        </w:trPr>
        <w:tc>
          <w:tcPr>
            <w:tcW w:w="1580" w:type="dxa"/>
            <w:tcBorders>
              <w:top w:val="nil"/>
              <w:left w:val="nil"/>
              <w:bottom w:val="nil"/>
              <w:right w:val="nil"/>
            </w:tcBorders>
            <w:shd w:val="clear" w:color="auto" w:fill="auto"/>
            <w:noWrap/>
            <w:vAlign w:val="bottom"/>
            <w:hideMark/>
          </w:tcPr>
          <w:p w14:paraId="20A9A37F"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EF66 EAO</w:t>
            </w:r>
          </w:p>
        </w:tc>
        <w:tc>
          <w:tcPr>
            <w:tcW w:w="1720" w:type="dxa"/>
            <w:tcBorders>
              <w:top w:val="nil"/>
              <w:left w:val="nil"/>
              <w:bottom w:val="nil"/>
              <w:right w:val="nil"/>
            </w:tcBorders>
            <w:shd w:val="clear" w:color="auto" w:fill="auto"/>
            <w:noWrap/>
            <w:vAlign w:val="bottom"/>
            <w:hideMark/>
          </w:tcPr>
          <w:p w14:paraId="26F20EC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775</w:t>
            </w:r>
          </w:p>
        </w:tc>
        <w:tc>
          <w:tcPr>
            <w:tcW w:w="940" w:type="dxa"/>
            <w:tcBorders>
              <w:top w:val="nil"/>
              <w:left w:val="nil"/>
              <w:bottom w:val="nil"/>
              <w:right w:val="nil"/>
            </w:tcBorders>
            <w:shd w:val="clear" w:color="auto" w:fill="auto"/>
            <w:noWrap/>
            <w:vAlign w:val="bottom"/>
            <w:hideMark/>
          </w:tcPr>
          <w:p w14:paraId="2F2E121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1478.53</w:t>
            </w:r>
          </w:p>
        </w:tc>
        <w:tc>
          <w:tcPr>
            <w:tcW w:w="1100" w:type="dxa"/>
            <w:tcBorders>
              <w:top w:val="nil"/>
              <w:left w:val="nil"/>
              <w:bottom w:val="nil"/>
              <w:right w:val="nil"/>
            </w:tcBorders>
            <w:shd w:val="clear" w:color="auto" w:fill="auto"/>
            <w:noWrap/>
            <w:vAlign w:val="bottom"/>
            <w:hideMark/>
          </w:tcPr>
          <w:p w14:paraId="15787A0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2162.93</w:t>
            </w:r>
          </w:p>
        </w:tc>
        <w:tc>
          <w:tcPr>
            <w:tcW w:w="1060" w:type="dxa"/>
            <w:tcBorders>
              <w:top w:val="nil"/>
              <w:left w:val="nil"/>
              <w:bottom w:val="nil"/>
              <w:right w:val="nil"/>
            </w:tcBorders>
            <w:shd w:val="clear" w:color="auto" w:fill="auto"/>
            <w:noWrap/>
            <w:vAlign w:val="bottom"/>
            <w:hideMark/>
          </w:tcPr>
          <w:p w14:paraId="49EE6CE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620.08</w:t>
            </w:r>
          </w:p>
        </w:tc>
        <w:tc>
          <w:tcPr>
            <w:tcW w:w="1180" w:type="dxa"/>
            <w:tcBorders>
              <w:top w:val="nil"/>
              <w:left w:val="nil"/>
              <w:bottom w:val="nil"/>
              <w:right w:val="nil"/>
            </w:tcBorders>
            <w:shd w:val="clear" w:color="auto" w:fill="auto"/>
            <w:noWrap/>
            <w:vAlign w:val="bottom"/>
            <w:hideMark/>
          </w:tcPr>
          <w:p w14:paraId="5AD4DE9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5036.54</w:t>
            </w:r>
          </w:p>
        </w:tc>
      </w:tr>
      <w:tr w:rsidR="00B1243D" w:rsidRPr="00533FA6" w14:paraId="717EF5CA" w14:textId="77777777" w:rsidTr="00533FA6">
        <w:trPr>
          <w:trHeight w:val="300"/>
        </w:trPr>
        <w:tc>
          <w:tcPr>
            <w:tcW w:w="1580" w:type="dxa"/>
            <w:tcBorders>
              <w:top w:val="nil"/>
              <w:left w:val="nil"/>
              <w:bottom w:val="nil"/>
              <w:right w:val="nil"/>
            </w:tcBorders>
            <w:shd w:val="clear" w:color="auto" w:fill="auto"/>
            <w:noWrap/>
            <w:vAlign w:val="bottom"/>
            <w:hideMark/>
          </w:tcPr>
          <w:p w14:paraId="7C9E83A6"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EF66 EAW</w:t>
            </w:r>
          </w:p>
        </w:tc>
        <w:tc>
          <w:tcPr>
            <w:tcW w:w="1720" w:type="dxa"/>
            <w:tcBorders>
              <w:top w:val="nil"/>
              <w:left w:val="nil"/>
              <w:bottom w:val="nil"/>
              <w:right w:val="nil"/>
            </w:tcBorders>
            <w:shd w:val="clear" w:color="auto" w:fill="auto"/>
            <w:noWrap/>
            <w:vAlign w:val="bottom"/>
            <w:hideMark/>
          </w:tcPr>
          <w:p w14:paraId="682D825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837.01</w:t>
            </w:r>
          </w:p>
        </w:tc>
        <w:tc>
          <w:tcPr>
            <w:tcW w:w="940" w:type="dxa"/>
            <w:tcBorders>
              <w:top w:val="nil"/>
              <w:left w:val="nil"/>
              <w:bottom w:val="nil"/>
              <w:right w:val="nil"/>
            </w:tcBorders>
            <w:shd w:val="clear" w:color="auto" w:fill="auto"/>
            <w:noWrap/>
            <w:vAlign w:val="bottom"/>
            <w:hideMark/>
          </w:tcPr>
          <w:p w14:paraId="34EF552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680.23</w:t>
            </w:r>
          </w:p>
        </w:tc>
        <w:tc>
          <w:tcPr>
            <w:tcW w:w="1100" w:type="dxa"/>
            <w:tcBorders>
              <w:top w:val="nil"/>
              <w:left w:val="nil"/>
              <w:bottom w:val="nil"/>
              <w:right w:val="nil"/>
            </w:tcBorders>
            <w:shd w:val="clear" w:color="auto" w:fill="auto"/>
            <w:noWrap/>
            <w:vAlign w:val="bottom"/>
            <w:hideMark/>
          </w:tcPr>
          <w:p w14:paraId="5CA2561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574.04</w:t>
            </w:r>
          </w:p>
        </w:tc>
        <w:tc>
          <w:tcPr>
            <w:tcW w:w="1060" w:type="dxa"/>
            <w:tcBorders>
              <w:top w:val="nil"/>
              <w:left w:val="nil"/>
              <w:bottom w:val="nil"/>
              <w:right w:val="nil"/>
            </w:tcBorders>
            <w:shd w:val="clear" w:color="auto" w:fill="auto"/>
            <w:noWrap/>
            <w:vAlign w:val="bottom"/>
            <w:hideMark/>
          </w:tcPr>
          <w:p w14:paraId="5ACD8E8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269.93</w:t>
            </w:r>
          </w:p>
        </w:tc>
        <w:tc>
          <w:tcPr>
            <w:tcW w:w="1180" w:type="dxa"/>
            <w:tcBorders>
              <w:top w:val="nil"/>
              <w:left w:val="nil"/>
              <w:bottom w:val="nil"/>
              <w:right w:val="nil"/>
            </w:tcBorders>
            <w:shd w:val="clear" w:color="auto" w:fill="auto"/>
            <w:noWrap/>
            <w:vAlign w:val="bottom"/>
            <w:hideMark/>
          </w:tcPr>
          <w:p w14:paraId="1AE22A5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2361.21</w:t>
            </w:r>
          </w:p>
        </w:tc>
      </w:tr>
      <w:tr w:rsidR="00B1243D" w:rsidRPr="00533FA6" w14:paraId="76C75879" w14:textId="77777777" w:rsidTr="00533FA6">
        <w:trPr>
          <w:trHeight w:val="300"/>
        </w:trPr>
        <w:tc>
          <w:tcPr>
            <w:tcW w:w="1580" w:type="dxa"/>
            <w:tcBorders>
              <w:top w:val="nil"/>
              <w:left w:val="nil"/>
              <w:bottom w:val="nil"/>
              <w:right w:val="nil"/>
            </w:tcBorders>
            <w:shd w:val="clear" w:color="auto" w:fill="auto"/>
            <w:noWrap/>
            <w:vAlign w:val="bottom"/>
            <w:hideMark/>
          </w:tcPr>
          <w:p w14:paraId="2EA82A57"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HK17 VFA</w:t>
            </w:r>
          </w:p>
        </w:tc>
        <w:tc>
          <w:tcPr>
            <w:tcW w:w="1720" w:type="dxa"/>
            <w:tcBorders>
              <w:top w:val="nil"/>
              <w:left w:val="nil"/>
              <w:bottom w:val="nil"/>
              <w:right w:val="nil"/>
            </w:tcBorders>
            <w:shd w:val="clear" w:color="auto" w:fill="auto"/>
            <w:noWrap/>
            <w:vAlign w:val="bottom"/>
            <w:hideMark/>
          </w:tcPr>
          <w:p w14:paraId="046D0B1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678.55</w:t>
            </w:r>
          </w:p>
        </w:tc>
        <w:tc>
          <w:tcPr>
            <w:tcW w:w="940" w:type="dxa"/>
            <w:tcBorders>
              <w:top w:val="nil"/>
              <w:left w:val="nil"/>
              <w:bottom w:val="nil"/>
              <w:right w:val="nil"/>
            </w:tcBorders>
            <w:shd w:val="clear" w:color="auto" w:fill="auto"/>
            <w:noWrap/>
            <w:vAlign w:val="bottom"/>
            <w:hideMark/>
          </w:tcPr>
          <w:p w14:paraId="664E859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572.95</w:t>
            </w:r>
          </w:p>
        </w:tc>
        <w:tc>
          <w:tcPr>
            <w:tcW w:w="1100" w:type="dxa"/>
            <w:tcBorders>
              <w:top w:val="nil"/>
              <w:left w:val="nil"/>
              <w:bottom w:val="nil"/>
              <w:right w:val="nil"/>
            </w:tcBorders>
            <w:shd w:val="clear" w:color="auto" w:fill="auto"/>
            <w:noWrap/>
            <w:vAlign w:val="bottom"/>
            <w:hideMark/>
          </w:tcPr>
          <w:p w14:paraId="6D6883D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594.53</w:t>
            </w:r>
          </w:p>
        </w:tc>
        <w:tc>
          <w:tcPr>
            <w:tcW w:w="1060" w:type="dxa"/>
            <w:tcBorders>
              <w:top w:val="nil"/>
              <w:left w:val="nil"/>
              <w:bottom w:val="nil"/>
              <w:right w:val="nil"/>
            </w:tcBorders>
            <w:shd w:val="clear" w:color="auto" w:fill="auto"/>
            <w:noWrap/>
            <w:vAlign w:val="bottom"/>
            <w:hideMark/>
          </w:tcPr>
          <w:p w14:paraId="5D97BF74"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368.99</w:t>
            </w:r>
          </w:p>
        </w:tc>
        <w:tc>
          <w:tcPr>
            <w:tcW w:w="1180" w:type="dxa"/>
            <w:tcBorders>
              <w:top w:val="nil"/>
              <w:left w:val="nil"/>
              <w:bottom w:val="nil"/>
              <w:right w:val="nil"/>
            </w:tcBorders>
            <w:shd w:val="clear" w:color="auto" w:fill="auto"/>
            <w:noWrap/>
            <w:vAlign w:val="bottom"/>
            <w:hideMark/>
          </w:tcPr>
          <w:p w14:paraId="21989CE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2215.02</w:t>
            </w:r>
          </w:p>
        </w:tc>
      </w:tr>
      <w:tr w:rsidR="00B1243D" w:rsidRPr="00533FA6" w14:paraId="1DAAA8D9" w14:textId="77777777" w:rsidTr="00533FA6">
        <w:trPr>
          <w:trHeight w:val="300"/>
        </w:trPr>
        <w:tc>
          <w:tcPr>
            <w:tcW w:w="1580" w:type="dxa"/>
            <w:tcBorders>
              <w:top w:val="nil"/>
              <w:left w:val="nil"/>
              <w:bottom w:val="nil"/>
              <w:right w:val="nil"/>
            </w:tcBorders>
            <w:shd w:val="clear" w:color="auto" w:fill="auto"/>
            <w:noWrap/>
            <w:vAlign w:val="bottom"/>
            <w:hideMark/>
          </w:tcPr>
          <w:p w14:paraId="589A1A02"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HK17 VFB</w:t>
            </w:r>
          </w:p>
        </w:tc>
        <w:tc>
          <w:tcPr>
            <w:tcW w:w="1720" w:type="dxa"/>
            <w:tcBorders>
              <w:top w:val="nil"/>
              <w:left w:val="nil"/>
              <w:bottom w:val="nil"/>
              <w:right w:val="nil"/>
            </w:tcBorders>
            <w:shd w:val="clear" w:color="auto" w:fill="auto"/>
            <w:noWrap/>
            <w:vAlign w:val="bottom"/>
            <w:hideMark/>
          </w:tcPr>
          <w:p w14:paraId="2AE4A8E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858.89</w:t>
            </w:r>
          </w:p>
        </w:tc>
        <w:tc>
          <w:tcPr>
            <w:tcW w:w="940" w:type="dxa"/>
            <w:tcBorders>
              <w:top w:val="nil"/>
              <w:left w:val="nil"/>
              <w:bottom w:val="nil"/>
              <w:right w:val="nil"/>
            </w:tcBorders>
            <w:shd w:val="clear" w:color="auto" w:fill="auto"/>
            <w:noWrap/>
            <w:vAlign w:val="bottom"/>
            <w:hideMark/>
          </w:tcPr>
          <w:p w14:paraId="2130682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344.59</w:t>
            </w:r>
          </w:p>
        </w:tc>
        <w:tc>
          <w:tcPr>
            <w:tcW w:w="1100" w:type="dxa"/>
            <w:tcBorders>
              <w:top w:val="nil"/>
              <w:left w:val="nil"/>
              <w:bottom w:val="nil"/>
              <w:right w:val="nil"/>
            </w:tcBorders>
            <w:shd w:val="clear" w:color="auto" w:fill="auto"/>
            <w:noWrap/>
            <w:vAlign w:val="bottom"/>
            <w:hideMark/>
          </w:tcPr>
          <w:p w14:paraId="59188FE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808.46</w:t>
            </w:r>
          </w:p>
        </w:tc>
        <w:tc>
          <w:tcPr>
            <w:tcW w:w="1060" w:type="dxa"/>
            <w:tcBorders>
              <w:top w:val="nil"/>
              <w:left w:val="nil"/>
              <w:bottom w:val="nil"/>
              <w:right w:val="nil"/>
            </w:tcBorders>
            <w:shd w:val="clear" w:color="auto" w:fill="auto"/>
            <w:noWrap/>
            <w:vAlign w:val="bottom"/>
            <w:hideMark/>
          </w:tcPr>
          <w:p w14:paraId="1E54CAA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500.89</w:t>
            </w:r>
          </w:p>
        </w:tc>
        <w:tc>
          <w:tcPr>
            <w:tcW w:w="1180" w:type="dxa"/>
            <w:tcBorders>
              <w:top w:val="nil"/>
              <w:left w:val="nil"/>
              <w:bottom w:val="nil"/>
              <w:right w:val="nil"/>
            </w:tcBorders>
            <w:shd w:val="clear" w:color="auto" w:fill="auto"/>
            <w:noWrap/>
            <w:vAlign w:val="bottom"/>
            <w:hideMark/>
          </w:tcPr>
          <w:p w14:paraId="35EE9A8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2512.83</w:t>
            </w:r>
          </w:p>
        </w:tc>
      </w:tr>
      <w:tr w:rsidR="00B1243D" w:rsidRPr="00533FA6" w14:paraId="393EC173" w14:textId="77777777" w:rsidTr="00533FA6">
        <w:trPr>
          <w:trHeight w:val="300"/>
        </w:trPr>
        <w:tc>
          <w:tcPr>
            <w:tcW w:w="1580" w:type="dxa"/>
            <w:tcBorders>
              <w:top w:val="nil"/>
              <w:left w:val="nil"/>
              <w:bottom w:val="nil"/>
              <w:right w:val="nil"/>
            </w:tcBorders>
            <w:shd w:val="clear" w:color="auto" w:fill="auto"/>
            <w:noWrap/>
            <w:vAlign w:val="bottom"/>
            <w:hideMark/>
          </w:tcPr>
          <w:p w14:paraId="371C6014"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CHJ</w:t>
            </w:r>
          </w:p>
        </w:tc>
        <w:tc>
          <w:tcPr>
            <w:tcW w:w="1720" w:type="dxa"/>
            <w:tcBorders>
              <w:top w:val="nil"/>
              <w:left w:val="nil"/>
              <w:bottom w:val="nil"/>
              <w:right w:val="nil"/>
            </w:tcBorders>
            <w:shd w:val="clear" w:color="auto" w:fill="auto"/>
            <w:noWrap/>
            <w:vAlign w:val="bottom"/>
            <w:hideMark/>
          </w:tcPr>
          <w:p w14:paraId="569EB18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671.35</w:t>
            </w:r>
          </w:p>
        </w:tc>
        <w:tc>
          <w:tcPr>
            <w:tcW w:w="940" w:type="dxa"/>
            <w:tcBorders>
              <w:top w:val="nil"/>
              <w:left w:val="nil"/>
              <w:bottom w:val="nil"/>
              <w:right w:val="nil"/>
            </w:tcBorders>
            <w:shd w:val="clear" w:color="auto" w:fill="auto"/>
            <w:noWrap/>
            <w:vAlign w:val="bottom"/>
            <w:hideMark/>
          </w:tcPr>
          <w:p w14:paraId="210DBF8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584.17</w:t>
            </w:r>
          </w:p>
        </w:tc>
        <w:tc>
          <w:tcPr>
            <w:tcW w:w="1100" w:type="dxa"/>
            <w:tcBorders>
              <w:top w:val="nil"/>
              <w:left w:val="nil"/>
              <w:bottom w:val="nil"/>
              <w:right w:val="nil"/>
            </w:tcBorders>
            <w:shd w:val="clear" w:color="auto" w:fill="auto"/>
            <w:noWrap/>
            <w:vAlign w:val="bottom"/>
            <w:hideMark/>
          </w:tcPr>
          <w:p w14:paraId="277A0B1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1024.61</w:t>
            </w:r>
          </w:p>
        </w:tc>
        <w:tc>
          <w:tcPr>
            <w:tcW w:w="1060" w:type="dxa"/>
            <w:tcBorders>
              <w:top w:val="nil"/>
              <w:left w:val="nil"/>
              <w:bottom w:val="nil"/>
              <w:right w:val="nil"/>
            </w:tcBorders>
            <w:shd w:val="clear" w:color="auto" w:fill="auto"/>
            <w:noWrap/>
            <w:vAlign w:val="bottom"/>
            <w:hideMark/>
          </w:tcPr>
          <w:p w14:paraId="10094CA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680.23</w:t>
            </w:r>
          </w:p>
        </w:tc>
        <w:tc>
          <w:tcPr>
            <w:tcW w:w="1180" w:type="dxa"/>
            <w:tcBorders>
              <w:top w:val="nil"/>
              <w:left w:val="nil"/>
              <w:bottom w:val="nil"/>
              <w:right w:val="nil"/>
            </w:tcBorders>
            <w:shd w:val="clear" w:color="auto" w:fill="auto"/>
            <w:noWrap/>
            <w:vAlign w:val="bottom"/>
            <w:hideMark/>
          </w:tcPr>
          <w:p w14:paraId="4FCE527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2960.36</w:t>
            </w:r>
          </w:p>
        </w:tc>
      </w:tr>
      <w:tr w:rsidR="00B1243D" w:rsidRPr="00533FA6" w14:paraId="7B932D99" w14:textId="77777777" w:rsidTr="00533FA6">
        <w:trPr>
          <w:trHeight w:val="300"/>
        </w:trPr>
        <w:tc>
          <w:tcPr>
            <w:tcW w:w="1580" w:type="dxa"/>
            <w:tcBorders>
              <w:top w:val="nil"/>
              <w:left w:val="nil"/>
              <w:bottom w:val="nil"/>
              <w:right w:val="nil"/>
            </w:tcBorders>
            <w:shd w:val="clear" w:color="auto" w:fill="auto"/>
            <w:noWrap/>
            <w:vAlign w:val="bottom"/>
            <w:hideMark/>
          </w:tcPr>
          <w:p w14:paraId="37903C48"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CJU</w:t>
            </w:r>
          </w:p>
        </w:tc>
        <w:tc>
          <w:tcPr>
            <w:tcW w:w="1720" w:type="dxa"/>
            <w:tcBorders>
              <w:top w:val="nil"/>
              <w:left w:val="nil"/>
              <w:bottom w:val="nil"/>
              <w:right w:val="nil"/>
            </w:tcBorders>
            <w:shd w:val="clear" w:color="auto" w:fill="auto"/>
            <w:noWrap/>
            <w:vAlign w:val="bottom"/>
            <w:hideMark/>
          </w:tcPr>
          <w:p w14:paraId="3365786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1254.71</w:t>
            </w:r>
          </w:p>
        </w:tc>
        <w:tc>
          <w:tcPr>
            <w:tcW w:w="940" w:type="dxa"/>
            <w:tcBorders>
              <w:top w:val="nil"/>
              <w:left w:val="nil"/>
              <w:bottom w:val="nil"/>
              <w:right w:val="nil"/>
            </w:tcBorders>
            <w:shd w:val="clear" w:color="auto" w:fill="auto"/>
            <w:noWrap/>
            <w:vAlign w:val="bottom"/>
            <w:hideMark/>
          </w:tcPr>
          <w:p w14:paraId="56C84CD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733.24</w:t>
            </w:r>
          </w:p>
        </w:tc>
        <w:tc>
          <w:tcPr>
            <w:tcW w:w="1100" w:type="dxa"/>
            <w:tcBorders>
              <w:top w:val="nil"/>
              <w:left w:val="nil"/>
              <w:bottom w:val="nil"/>
              <w:right w:val="nil"/>
            </w:tcBorders>
            <w:shd w:val="clear" w:color="auto" w:fill="auto"/>
            <w:noWrap/>
            <w:vAlign w:val="bottom"/>
            <w:hideMark/>
          </w:tcPr>
          <w:p w14:paraId="5D3812D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648.17</w:t>
            </w:r>
          </w:p>
        </w:tc>
        <w:tc>
          <w:tcPr>
            <w:tcW w:w="1060" w:type="dxa"/>
            <w:tcBorders>
              <w:top w:val="nil"/>
              <w:left w:val="nil"/>
              <w:bottom w:val="nil"/>
              <w:right w:val="nil"/>
            </w:tcBorders>
            <w:shd w:val="clear" w:color="auto" w:fill="auto"/>
            <w:noWrap/>
            <w:vAlign w:val="bottom"/>
            <w:hideMark/>
          </w:tcPr>
          <w:p w14:paraId="4B37BA4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331.82</w:t>
            </w:r>
          </w:p>
        </w:tc>
        <w:tc>
          <w:tcPr>
            <w:tcW w:w="1180" w:type="dxa"/>
            <w:tcBorders>
              <w:top w:val="nil"/>
              <w:left w:val="nil"/>
              <w:bottom w:val="nil"/>
              <w:right w:val="nil"/>
            </w:tcBorders>
            <w:shd w:val="clear" w:color="auto" w:fill="auto"/>
            <w:noWrap/>
            <w:vAlign w:val="bottom"/>
            <w:hideMark/>
          </w:tcPr>
          <w:p w14:paraId="33F2903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2967.94</w:t>
            </w:r>
          </w:p>
        </w:tc>
      </w:tr>
      <w:tr w:rsidR="00B1243D" w:rsidRPr="00533FA6" w14:paraId="7AE3E949" w14:textId="77777777" w:rsidTr="00533FA6">
        <w:trPr>
          <w:trHeight w:val="300"/>
        </w:trPr>
        <w:tc>
          <w:tcPr>
            <w:tcW w:w="1580" w:type="dxa"/>
            <w:tcBorders>
              <w:top w:val="nil"/>
              <w:left w:val="nil"/>
              <w:bottom w:val="nil"/>
              <w:right w:val="nil"/>
            </w:tcBorders>
            <w:shd w:val="clear" w:color="auto" w:fill="auto"/>
            <w:noWrap/>
            <w:vAlign w:val="bottom"/>
            <w:hideMark/>
          </w:tcPr>
          <w:p w14:paraId="58493972"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CJV</w:t>
            </w:r>
          </w:p>
        </w:tc>
        <w:tc>
          <w:tcPr>
            <w:tcW w:w="1720" w:type="dxa"/>
            <w:tcBorders>
              <w:top w:val="nil"/>
              <w:left w:val="nil"/>
              <w:bottom w:val="nil"/>
              <w:right w:val="nil"/>
            </w:tcBorders>
            <w:shd w:val="clear" w:color="auto" w:fill="auto"/>
            <w:noWrap/>
            <w:vAlign w:val="bottom"/>
            <w:hideMark/>
          </w:tcPr>
          <w:p w14:paraId="0C2DB5C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1441.19</w:t>
            </w:r>
          </w:p>
        </w:tc>
        <w:tc>
          <w:tcPr>
            <w:tcW w:w="940" w:type="dxa"/>
            <w:tcBorders>
              <w:top w:val="nil"/>
              <w:left w:val="nil"/>
              <w:bottom w:val="nil"/>
              <w:right w:val="nil"/>
            </w:tcBorders>
            <w:shd w:val="clear" w:color="auto" w:fill="auto"/>
            <w:noWrap/>
            <w:vAlign w:val="bottom"/>
            <w:hideMark/>
          </w:tcPr>
          <w:p w14:paraId="50A3C50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2277.7</w:t>
            </w:r>
          </w:p>
        </w:tc>
        <w:tc>
          <w:tcPr>
            <w:tcW w:w="1100" w:type="dxa"/>
            <w:tcBorders>
              <w:top w:val="nil"/>
              <w:left w:val="nil"/>
              <w:bottom w:val="nil"/>
              <w:right w:val="nil"/>
            </w:tcBorders>
            <w:shd w:val="clear" w:color="auto" w:fill="auto"/>
            <w:noWrap/>
            <w:vAlign w:val="bottom"/>
            <w:hideMark/>
          </w:tcPr>
          <w:p w14:paraId="35CA4B5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716.03</w:t>
            </w:r>
          </w:p>
        </w:tc>
        <w:tc>
          <w:tcPr>
            <w:tcW w:w="1060" w:type="dxa"/>
            <w:tcBorders>
              <w:top w:val="nil"/>
              <w:left w:val="nil"/>
              <w:bottom w:val="nil"/>
              <w:right w:val="nil"/>
            </w:tcBorders>
            <w:shd w:val="clear" w:color="auto" w:fill="auto"/>
            <w:noWrap/>
            <w:vAlign w:val="bottom"/>
            <w:hideMark/>
          </w:tcPr>
          <w:p w14:paraId="2CB8885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507.05</w:t>
            </w:r>
          </w:p>
        </w:tc>
        <w:tc>
          <w:tcPr>
            <w:tcW w:w="1180" w:type="dxa"/>
            <w:tcBorders>
              <w:top w:val="nil"/>
              <w:left w:val="nil"/>
              <w:bottom w:val="nil"/>
              <w:right w:val="nil"/>
            </w:tcBorders>
            <w:shd w:val="clear" w:color="auto" w:fill="auto"/>
            <w:noWrap/>
            <w:vAlign w:val="bottom"/>
            <w:hideMark/>
          </w:tcPr>
          <w:p w14:paraId="3E526B1C"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4941.97</w:t>
            </w:r>
          </w:p>
        </w:tc>
      </w:tr>
      <w:tr w:rsidR="00B1243D" w:rsidRPr="00533FA6" w14:paraId="4AA61B54" w14:textId="77777777" w:rsidTr="00533FA6">
        <w:trPr>
          <w:trHeight w:val="300"/>
        </w:trPr>
        <w:tc>
          <w:tcPr>
            <w:tcW w:w="1580" w:type="dxa"/>
            <w:tcBorders>
              <w:top w:val="nil"/>
              <w:left w:val="nil"/>
              <w:bottom w:val="nil"/>
              <w:right w:val="nil"/>
            </w:tcBorders>
            <w:shd w:val="clear" w:color="auto" w:fill="auto"/>
            <w:noWrap/>
            <w:vAlign w:val="bottom"/>
            <w:hideMark/>
          </w:tcPr>
          <w:p w14:paraId="147986BD"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CJX</w:t>
            </w:r>
          </w:p>
        </w:tc>
        <w:tc>
          <w:tcPr>
            <w:tcW w:w="1720" w:type="dxa"/>
            <w:tcBorders>
              <w:top w:val="nil"/>
              <w:left w:val="nil"/>
              <w:bottom w:val="nil"/>
              <w:right w:val="nil"/>
            </w:tcBorders>
            <w:shd w:val="clear" w:color="auto" w:fill="auto"/>
            <w:noWrap/>
            <w:vAlign w:val="bottom"/>
            <w:hideMark/>
          </w:tcPr>
          <w:p w14:paraId="1532C5D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1270.3</w:t>
            </w:r>
          </w:p>
        </w:tc>
        <w:tc>
          <w:tcPr>
            <w:tcW w:w="940" w:type="dxa"/>
            <w:tcBorders>
              <w:top w:val="nil"/>
              <w:left w:val="nil"/>
              <w:bottom w:val="nil"/>
              <w:right w:val="nil"/>
            </w:tcBorders>
            <w:shd w:val="clear" w:color="auto" w:fill="auto"/>
            <w:noWrap/>
            <w:vAlign w:val="bottom"/>
            <w:hideMark/>
          </w:tcPr>
          <w:p w14:paraId="57DBD5D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992.36</w:t>
            </w:r>
          </w:p>
        </w:tc>
        <w:tc>
          <w:tcPr>
            <w:tcW w:w="1100" w:type="dxa"/>
            <w:tcBorders>
              <w:top w:val="nil"/>
              <w:left w:val="nil"/>
              <w:bottom w:val="nil"/>
              <w:right w:val="nil"/>
            </w:tcBorders>
            <w:shd w:val="clear" w:color="auto" w:fill="auto"/>
            <w:noWrap/>
            <w:vAlign w:val="bottom"/>
            <w:hideMark/>
          </w:tcPr>
          <w:p w14:paraId="27A8718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04190824"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959.17</w:t>
            </w:r>
          </w:p>
        </w:tc>
        <w:tc>
          <w:tcPr>
            <w:tcW w:w="1180" w:type="dxa"/>
            <w:tcBorders>
              <w:top w:val="nil"/>
              <w:left w:val="nil"/>
              <w:bottom w:val="nil"/>
              <w:right w:val="nil"/>
            </w:tcBorders>
            <w:shd w:val="clear" w:color="auto" w:fill="auto"/>
            <w:noWrap/>
            <w:vAlign w:val="bottom"/>
            <w:hideMark/>
          </w:tcPr>
          <w:p w14:paraId="4F59FF5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3221.83</w:t>
            </w:r>
          </w:p>
        </w:tc>
      </w:tr>
      <w:tr w:rsidR="00B1243D" w:rsidRPr="00533FA6" w14:paraId="23AC90F7" w14:textId="77777777" w:rsidTr="00533FA6">
        <w:trPr>
          <w:trHeight w:val="300"/>
        </w:trPr>
        <w:tc>
          <w:tcPr>
            <w:tcW w:w="1580" w:type="dxa"/>
            <w:tcBorders>
              <w:top w:val="nil"/>
              <w:left w:val="nil"/>
              <w:bottom w:val="nil"/>
              <w:right w:val="nil"/>
            </w:tcBorders>
            <w:shd w:val="clear" w:color="auto" w:fill="auto"/>
            <w:noWrap/>
            <w:vAlign w:val="bottom"/>
            <w:hideMark/>
          </w:tcPr>
          <w:p w14:paraId="6173341D"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CJY</w:t>
            </w:r>
          </w:p>
        </w:tc>
        <w:tc>
          <w:tcPr>
            <w:tcW w:w="1720" w:type="dxa"/>
            <w:tcBorders>
              <w:top w:val="nil"/>
              <w:left w:val="nil"/>
              <w:bottom w:val="nil"/>
              <w:right w:val="nil"/>
            </w:tcBorders>
            <w:shd w:val="clear" w:color="auto" w:fill="auto"/>
            <w:noWrap/>
            <w:vAlign w:val="bottom"/>
            <w:hideMark/>
          </w:tcPr>
          <w:p w14:paraId="1BA32B2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1668.12</w:t>
            </w:r>
          </w:p>
        </w:tc>
        <w:tc>
          <w:tcPr>
            <w:tcW w:w="940" w:type="dxa"/>
            <w:tcBorders>
              <w:top w:val="nil"/>
              <w:left w:val="nil"/>
              <w:bottom w:val="nil"/>
              <w:right w:val="nil"/>
            </w:tcBorders>
            <w:shd w:val="clear" w:color="auto" w:fill="auto"/>
            <w:noWrap/>
            <w:vAlign w:val="bottom"/>
            <w:hideMark/>
          </w:tcPr>
          <w:p w14:paraId="5DBA6EB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1508.23</w:t>
            </w:r>
          </w:p>
        </w:tc>
        <w:tc>
          <w:tcPr>
            <w:tcW w:w="1100" w:type="dxa"/>
            <w:tcBorders>
              <w:top w:val="nil"/>
              <w:left w:val="nil"/>
              <w:bottom w:val="nil"/>
              <w:right w:val="nil"/>
            </w:tcBorders>
            <w:shd w:val="clear" w:color="auto" w:fill="auto"/>
            <w:noWrap/>
            <w:vAlign w:val="bottom"/>
            <w:hideMark/>
          </w:tcPr>
          <w:p w14:paraId="543691F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898.03</w:t>
            </w:r>
          </w:p>
        </w:tc>
        <w:tc>
          <w:tcPr>
            <w:tcW w:w="1060" w:type="dxa"/>
            <w:tcBorders>
              <w:top w:val="nil"/>
              <w:left w:val="nil"/>
              <w:bottom w:val="nil"/>
              <w:right w:val="nil"/>
            </w:tcBorders>
            <w:shd w:val="clear" w:color="auto" w:fill="auto"/>
            <w:noWrap/>
            <w:vAlign w:val="bottom"/>
            <w:hideMark/>
          </w:tcPr>
          <w:p w14:paraId="4C8A73A4"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1335.24</w:t>
            </w:r>
          </w:p>
        </w:tc>
        <w:tc>
          <w:tcPr>
            <w:tcW w:w="1180" w:type="dxa"/>
            <w:tcBorders>
              <w:top w:val="nil"/>
              <w:left w:val="nil"/>
              <w:bottom w:val="nil"/>
              <w:right w:val="nil"/>
            </w:tcBorders>
            <w:shd w:val="clear" w:color="auto" w:fill="auto"/>
            <w:noWrap/>
            <w:vAlign w:val="bottom"/>
            <w:hideMark/>
          </w:tcPr>
          <w:p w14:paraId="76833C4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5409.62</w:t>
            </w:r>
          </w:p>
        </w:tc>
      </w:tr>
      <w:tr w:rsidR="00B1243D" w:rsidRPr="00533FA6" w14:paraId="522DE483" w14:textId="77777777" w:rsidTr="00533FA6">
        <w:trPr>
          <w:trHeight w:val="300"/>
        </w:trPr>
        <w:tc>
          <w:tcPr>
            <w:tcW w:w="1580" w:type="dxa"/>
            <w:tcBorders>
              <w:top w:val="nil"/>
              <w:left w:val="nil"/>
              <w:bottom w:val="nil"/>
              <w:right w:val="nil"/>
            </w:tcBorders>
            <w:shd w:val="clear" w:color="auto" w:fill="auto"/>
            <w:noWrap/>
            <w:vAlign w:val="bottom"/>
            <w:hideMark/>
          </w:tcPr>
          <w:p w14:paraId="2E42227B"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CJZ</w:t>
            </w:r>
          </w:p>
        </w:tc>
        <w:tc>
          <w:tcPr>
            <w:tcW w:w="1720" w:type="dxa"/>
            <w:tcBorders>
              <w:top w:val="nil"/>
              <w:left w:val="nil"/>
              <w:bottom w:val="nil"/>
              <w:right w:val="nil"/>
            </w:tcBorders>
            <w:shd w:val="clear" w:color="auto" w:fill="auto"/>
            <w:noWrap/>
            <w:vAlign w:val="bottom"/>
            <w:hideMark/>
          </w:tcPr>
          <w:p w14:paraId="3A319ED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682.84</w:t>
            </w:r>
          </w:p>
        </w:tc>
        <w:tc>
          <w:tcPr>
            <w:tcW w:w="940" w:type="dxa"/>
            <w:tcBorders>
              <w:top w:val="nil"/>
              <w:left w:val="nil"/>
              <w:bottom w:val="nil"/>
              <w:right w:val="nil"/>
            </w:tcBorders>
            <w:shd w:val="clear" w:color="auto" w:fill="auto"/>
            <w:noWrap/>
            <w:vAlign w:val="bottom"/>
            <w:hideMark/>
          </w:tcPr>
          <w:p w14:paraId="1CA7E6B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494.25</w:t>
            </w:r>
          </w:p>
        </w:tc>
        <w:tc>
          <w:tcPr>
            <w:tcW w:w="1100" w:type="dxa"/>
            <w:tcBorders>
              <w:top w:val="nil"/>
              <w:left w:val="nil"/>
              <w:bottom w:val="nil"/>
              <w:right w:val="nil"/>
            </w:tcBorders>
            <w:shd w:val="clear" w:color="auto" w:fill="auto"/>
            <w:noWrap/>
            <w:vAlign w:val="bottom"/>
            <w:hideMark/>
          </w:tcPr>
          <w:p w14:paraId="7049D17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481.2</w:t>
            </w:r>
          </w:p>
        </w:tc>
        <w:tc>
          <w:tcPr>
            <w:tcW w:w="1060" w:type="dxa"/>
            <w:tcBorders>
              <w:top w:val="nil"/>
              <w:left w:val="nil"/>
              <w:bottom w:val="nil"/>
              <w:right w:val="nil"/>
            </w:tcBorders>
            <w:shd w:val="clear" w:color="auto" w:fill="auto"/>
            <w:noWrap/>
            <w:vAlign w:val="bottom"/>
            <w:hideMark/>
          </w:tcPr>
          <w:p w14:paraId="5AF4BE4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451.87</w:t>
            </w:r>
          </w:p>
        </w:tc>
        <w:tc>
          <w:tcPr>
            <w:tcW w:w="1180" w:type="dxa"/>
            <w:tcBorders>
              <w:top w:val="nil"/>
              <w:left w:val="nil"/>
              <w:bottom w:val="nil"/>
              <w:right w:val="nil"/>
            </w:tcBorders>
            <w:shd w:val="clear" w:color="auto" w:fill="auto"/>
            <w:noWrap/>
            <w:vAlign w:val="bottom"/>
            <w:hideMark/>
          </w:tcPr>
          <w:p w14:paraId="7A34AF1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2110.16</w:t>
            </w:r>
          </w:p>
        </w:tc>
      </w:tr>
      <w:tr w:rsidR="00B1243D" w:rsidRPr="00533FA6" w14:paraId="2216605C" w14:textId="77777777" w:rsidTr="00533FA6">
        <w:trPr>
          <w:trHeight w:val="300"/>
        </w:trPr>
        <w:tc>
          <w:tcPr>
            <w:tcW w:w="1580" w:type="dxa"/>
            <w:tcBorders>
              <w:top w:val="nil"/>
              <w:left w:val="nil"/>
              <w:bottom w:val="nil"/>
              <w:right w:val="nil"/>
            </w:tcBorders>
            <w:shd w:val="clear" w:color="auto" w:fill="auto"/>
            <w:noWrap/>
            <w:vAlign w:val="bottom"/>
            <w:hideMark/>
          </w:tcPr>
          <w:p w14:paraId="45A469CE"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CKV</w:t>
            </w:r>
          </w:p>
        </w:tc>
        <w:tc>
          <w:tcPr>
            <w:tcW w:w="1720" w:type="dxa"/>
            <w:tcBorders>
              <w:top w:val="nil"/>
              <w:left w:val="nil"/>
              <w:bottom w:val="nil"/>
              <w:right w:val="nil"/>
            </w:tcBorders>
            <w:shd w:val="clear" w:color="auto" w:fill="auto"/>
            <w:noWrap/>
            <w:vAlign w:val="bottom"/>
            <w:hideMark/>
          </w:tcPr>
          <w:p w14:paraId="4F7BD31C"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403.78</w:t>
            </w:r>
          </w:p>
        </w:tc>
        <w:tc>
          <w:tcPr>
            <w:tcW w:w="940" w:type="dxa"/>
            <w:tcBorders>
              <w:top w:val="nil"/>
              <w:left w:val="nil"/>
              <w:bottom w:val="nil"/>
              <w:right w:val="nil"/>
            </w:tcBorders>
            <w:shd w:val="clear" w:color="auto" w:fill="auto"/>
            <w:noWrap/>
            <w:vAlign w:val="bottom"/>
            <w:hideMark/>
          </w:tcPr>
          <w:p w14:paraId="5C5EB9C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190.64</w:t>
            </w:r>
          </w:p>
        </w:tc>
        <w:tc>
          <w:tcPr>
            <w:tcW w:w="1100" w:type="dxa"/>
            <w:tcBorders>
              <w:top w:val="nil"/>
              <w:left w:val="nil"/>
              <w:bottom w:val="nil"/>
              <w:right w:val="nil"/>
            </w:tcBorders>
            <w:shd w:val="clear" w:color="auto" w:fill="auto"/>
            <w:noWrap/>
            <w:vAlign w:val="bottom"/>
            <w:hideMark/>
          </w:tcPr>
          <w:p w14:paraId="39090020"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1186.04</w:t>
            </w:r>
          </w:p>
        </w:tc>
        <w:tc>
          <w:tcPr>
            <w:tcW w:w="1060" w:type="dxa"/>
            <w:tcBorders>
              <w:top w:val="nil"/>
              <w:left w:val="nil"/>
              <w:bottom w:val="nil"/>
              <w:right w:val="nil"/>
            </w:tcBorders>
            <w:shd w:val="clear" w:color="auto" w:fill="auto"/>
            <w:noWrap/>
            <w:vAlign w:val="bottom"/>
            <w:hideMark/>
          </w:tcPr>
          <w:p w14:paraId="29568B64"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245.14</w:t>
            </w:r>
          </w:p>
        </w:tc>
        <w:tc>
          <w:tcPr>
            <w:tcW w:w="1180" w:type="dxa"/>
            <w:tcBorders>
              <w:top w:val="nil"/>
              <w:left w:val="nil"/>
              <w:bottom w:val="nil"/>
              <w:right w:val="nil"/>
            </w:tcBorders>
            <w:shd w:val="clear" w:color="auto" w:fill="auto"/>
            <w:noWrap/>
            <w:vAlign w:val="bottom"/>
            <w:hideMark/>
          </w:tcPr>
          <w:p w14:paraId="782E44E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2025.6</w:t>
            </w:r>
          </w:p>
        </w:tc>
      </w:tr>
      <w:tr w:rsidR="00B1243D" w:rsidRPr="00533FA6" w14:paraId="1CE06647" w14:textId="77777777" w:rsidTr="00533FA6">
        <w:trPr>
          <w:trHeight w:val="300"/>
        </w:trPr>
        <w:tc>
          <w:tcPr>
            <w:tcW w:w="1580" w:type="dxa"/>
            <w:tcBorders>
              <w:top w:val="nil"/>
              <w:left w:val="nil"/>
              <w:bottom w:val="nil"/>
              <w:right w:val="nil"/>
            </w:tcBorders>
            <w:shd w:val="clear" w:color="auto" w:fill="auto"/>
            <w:noWrap/>
            <w:vAlign w:val="bottom"/>
            <w:hideMark/>
          </w:tcPr>
          <w:p w14:paraId="4F7B6870"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CLF</w:t>
            </w:r>
          </w:p>
        </w:tc>
        <w:tc>
          <w:tcPr>
            <w:tcW w:w="1720" w:type="dxa"/>
            <w:tcBorders>
              <w:top w:val="nil"/>
              <w:left w:val="nil"/>
              <w:bottom w:val="nil"/>
              <w:right w:val="nil"/>
            </w:tcBorders>
            <w:shd w:val="clear" w:color="auto" w:fill="auto"/>
            <w:noWrap/>
            <w:vAlign w:val="bottom"/>
            <w:hideMark/>
          </w:tcPr>
          <w:p w14:paraId="4C62614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662.77</w:t>
            </w:r>
          </w:p>
        </w:tc>
        <w:tc>
          <w:tcPr>
            <w:tcW w:w="940" w:type="dxa"/>
            <w:tcBorders>
              <w:top w:val="nil"/>
              <w:left w:val="nil"/>
              <w:bottom w:val="nil"/>
              <w:right w:val="nil"/>
            </w:tcBorders>
            <w:shd w:val="clear" w:color="auto" w:fill="auto"/>
            <w:noWrap/>
            <w:vAlign w:val="bottom"/>
            <w:hideMark/>
          </w:tcPr>
          <w:p w14:paraId="753BFE9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323.62</w:t>
            </w:r>
          </w:p>
        </w:tc>
        <w:tc>
          <w:tcPr>
            <w:tcW w:w="1100" w:type="dxa"/>
            <w:tcBorders>
              <w:top w:val="nil"/>
              <w:left w:val="nil"/>
              <w:bottom w:val="nil"/>
              <w:right w:val="nil"/>
            </w:tcBorders>
            <w:shd w:val="clear" w:color="auto" w:fill="auto"/>
            <w:noWrap/>
            <w:vAlign w:val="bottom"/>
            <w:hideMark/>
          </w:tcPr>
          <w:p w14:paraId="19A3FB5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620.27</w:t>
            </w:r>
          </w:p>
        </w:tc>
        <w:tc>
          <w:tcPr>
            <w:tcW w:w="1060" w:type="dxa"/>
            <w:tcBorders>
              <w:top w:val="nil"/>
              <w:left w:val="nil"/>
              <w:bottom w:val="nil"/>
              <w:right w:val="nil"/>
            </w:tcBorders>
            <w:shd w:val="clear" w:color="auto" w:fill="auto"/>
            <w:noWrap/>
            <w:vAlign w:val="bottom"/>
            <w:hideMark/>
          </w:tcPr>
          <w:p w14:paraId="42ED3F7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236.07</w:t>
            </w:r>
          </w:p>
        </w:tc>
        <w:tc>
          <w:tcPr>
            <w:tcW w:w="1180" w:type="dxa"/>
            <w:tcBorders>
              <w:top w:val="nil"/>
              <w:left w:val="nil"/>
              <w:bottom w:val="nil"/>
              <w:right w:val="nil"/>
            </w:tcBorders>
            <w:shd w:val="clear" w:color="auto" w:fill="auto"/>
            <w:noWrap/>
            <w:vAlign w:val="bottom"/>
            <w:hideMark/>
          </w:tcPr>
          <w:p w14:paraId="22A7DD4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1842.73</w:t>
            </w:r>
          </w:p>
        </w:tc>
      </w:tr>
      <w:tr w:rsidR="00B1243D" w:rsidRPr="00533FA6" w14:paraId="47EDCB95" w14:textId="77777777" w:rsidTr="00533FA6">
        <w:trPr>
          <w:trHeight w:val="300"/>
        </w:trPr>
        <w:tc>
          <w:tcPr>
            <w:tcW w:w="1580" w:type="dxa"/>
            <w:tcBorders>
              <w:top w:val="nil"/>
              <w:left w:val="nil"/>
              <w:bottom w:val="nil"/>
              <w:right w:val="nil"/>
            </w:tcBorders>
            <w:shd w:val="clear" w:color="auto" w:fill="auto"/>
            <w:noWrap/>
            <w:vAlign w:val="bottom"/>
            <w:hideMark/>
          </w:tcPr>
          <w:p w14:paraId="67C06CD6"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CLJ</w:t>
            </w:r>
          </w:p>
        </w:tc>
        <w:tc>
          <w:tcPr>
            <w:tcW w:w="1720" w:type="dxa"/>
            <w:tcBorders>
              <w:top w:val="nil"/>
              <w:left w:val="nil"/>
              <w:bottom w:val="nil"/>
              <w:right w:val="nil"/>
            </w:tcBorders>
            <w:shd w:val="clear" w:color="auto" w:fill="auto"/>
            <w:noWrap/>
            <w:vAlign w:val="bottom"/>
            <w:hideMark/>
          </w:tcPr>
          <w:p w14:paraId="5C1C2CA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577.7</w:t>
            </w:r>
          </w:p>
        </w:tc>
        <w:tc>
          <w:tcPr>
            <w:tcW w:w="940" w:type="dxa"/>
            <w:tcBorders>
              <w:top w:val="nil"/>
              <w:left w:val="nil"/>
              <w:bottom w:val="nil"/>
              <w:right w:val="nil"/>
            </w:tcBorders>
            <w:shd w:val="clear" w:color="auto" w:fill="auto"/>
            <w:noWrap/>
            <w:vAlign w:val="bottom"/>
            <w:hideMark/>
          </w:tcPr>
          <w:p w14:paraId="3FEAC80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1021.31</w:t>
            </w:r>
          </w:p>
        </w:tc>
        <w:tc>
          <w:tcPr>
            <w:tcW w:w="1100" w:type="dxa"/>
            <w:tcBorders>
              <w:top w:val="nil"/>
              <w:left w:val="nil"/>
              <w:bottom w:val="nil"/>
              <w:right w:val="nil"/>
            </w:tcBorders>
            <w:shd w:val="clear" w:color="auto" w:fill="auto"/>
            <w:noWrap/>
            <w:vAlign w:val="bottom"/>
            <w:hideMark/>
          </w:tcPr>
          <w:p w14:paraId="2D07C26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844.72</w:t>
            </w:r>
          </w:p>
        </w:tc>
        <w:tc>
          <w:tcPr>
            <w:tcW w:w="1060" w:type="dxa"/>
            <w:tcBorders>
              <w:top w:val="nil"/>
              <w:left w:val="nil"/>
              <w:bottom w:val="nil"/>
              <w:right w:val="nil"/>
            </w:tcBorders>
            <w:shd w:val="clear" w:color="auto" w:fill="auto"/>
            <w:noWrap/>
            <w:vAlign w:val="bottom"/>
            <w:hideMark/>
          </w:tcPr>
          <w:p w14:paraId="1DBAB74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970.17</w:t>
            </w:r>
          </w:p>
        </w:tc>
        <w:tc>
          <w:tcPr>
            <w:tcW w:w="1180" w:type="dxa"/>
            <w:tcBorders>
              <w:top w:val="nil"/>
              <w:left w:val="nil"/>
              <w:bottom w:val="nil"/>
              <w:right w:val="nil"/>
            </w:tcBorders>
            <w:shd w:val="clear" w:color="auto" w:fill="auto"/>
            <w:noWrap/>
            <w:vAlign w:val="bottom"/>
            <w:hideMark/>
          </w:tcPr>
          <w:p w14:paraId="1F16C770"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3413.9</w:t>
            </w:r>
          </w:p>
        </w:tc>
      </w:tr>
      <w:tr w:rsidR="00B1243D" w:rsidRPr="00533FA6" w14:paraId="3C87342F" w14:textId="77777777" w:rsidTr="00533FA6">
        <w:trPr>
          <w:trHeight w:val="300"/>
        </w:trPr>
        <w:tc>
          <w:tcPr>
            <w:tcW w:w="1580" w:type="dxa"/>
            <w:tcBorders>
              <w:top w:val="nil"/>
              <w:left w:val="nil"/>
              <w:bottom w:val="nil"/>
              <w:right w:val="nil"/>
            </w:tcBorders>
            <w:shd w:val="clear" w:color="auto" w:fill="auto"/>
            <w:noWrap/>
            <w:vAlign w:val="bottom"/>
            <w:hideMark/>
          </w:tcPr>
          <w:p w14:paraId="08A8004E"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CLO</w:t>
            </w:r>
          </w:p>
        </w:tc>
        <w:tc>
          <w:tcPr>
            <w:tcW w:w="1720" w:type="dxa"/>
            <w:tcBorders>
              <w:top w:val="nil"/>
              <w:left w:val="nil"/>
              <w:bottom w:val="nil"/>
              <w:right w:val="nil"/>
            </w:tcBorders>
            <w:shd w:val="clear" w:color="auto" w:fill="auto"/>
            <w:noWrap/>
            <w:vAlign w:val="bottom"/>
            <w:hideMark/>
          </w:tcPr>
          <w:p w14:paraId="3020566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1093.64</w:t>
            </w:r>
          </w:p>
        </w:tc>
        <w:tc>
          <w:tcPr>
            <w:tcW w:w="940" w:type="dxa"/>
            <w:tcBorders>
              <w:top w:val="nil"/>
              <w:left w:val="nil"/>
              <w:bottom w:val="nil"/>
              <w:right w:val="nil"/>
            </w:tcBorders>
            <w:shd w:val="clear" w:color="auto" w:fill="auto"/>
            <w:noWrap/>
            <w:vAlign w:val="bottom"/>
            <w:hideMark/>
          </w:tcPr>
          <w:p w14:paraId="639F6B6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940.91</w:t>
            </w:r>
          </w:p>
        </w:tc>
        <w:tc>
          <w:tcPr>
            <w:tcW w:w="1100" w:type="dxa"/>
            <w:tcBorders>
              <w:top w:val="nil"/>
              <w:left w:val="nil"/>
              <w:bottom w:val="nil"/>
              <w:right w:val="nil"/>
            </w:tcBorders>
            <w:shd w:val="clear" w:color="auto" w:fill="auto"/>
            <w:noWrap/>
            <w:vAlign w:val="bottom"/>
            <w:hideMark/>
          </w:tcPr>
          <w:p w14:paraId="75E770C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1858.57</w:t>
            </w:r>
          </w:p>
        </w:tc>
        <w:tc>
          <w:tcPr>
            <w:tcW w:w="1060" w:type="dxa"/>
            <w:tcBorders>
              <w:top w:val="nil"/>
              <w:left w:val="nil"/>
              <w:bottom w:val="nil"/>
              <w:right w:val="nil"/>
            </w:tcBorders>
            <w:shd w:val="clear" w:color="auto" w:fill="auto"/>
            <w:noWrap/>
            <w:vAlign w:val="bottom"/>
            <w:hideMark/>
          </w:tcPr>
          <w:p w14:paraId="4ADD9A5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1643.13</w:t>
            </w:r>
          </w:p>
        </w:tc>
        <w:tc>
          <w:tcPr>
            <w:tcW w:w="1180" w:type="dxa"/>
            <w:tcBorders>
              <w:top w:val="nil"/>
              <w:left w:val="nil"/>
              <w:bottom w:val="nil"/>
              <w:right w:val="nil"/>
            </w:tcBorders>
            <w:shd w:val="clear" w:color="auto" w:fill="auto"/>
            <w:noWrap/>
            <w:vAlign w:val="bottom"/>
            <w:hideMark/>
          </w:tcPr>
          <w:p w14:paraId="3277E48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5536.25</w:t>
            </w:r>
          </w:p>
        </w:tc>
      </w:tr>
      <w:tr w:rsidR="00B1243D" w:rsidRPr="00533FA6" w14:paraId="4268E1AA" w14:textId="77777777" w:rsidTr="00533FA6">
        <w:trPr>
          <w:trHeight w:val="300"/>
        </w:trPr>
        <w:tc>
          <w:tcPr>
            <w:tcW w:w="1580" w:type="dxa"/>
            <w:tcBorders>
              <w:top w:val="nil"/>
              <w:left w:val="nil"/>
              <w:bottom w:val="nil"/>
              <w:right w:val="nil"/>
            </w:tcBorders>
            <w:shd w:val="clear" w:color="auto" w:fill="auto"/>
            <w:noWrap/>
            <w:vAlign w:val="bottom"/>
            <w:hideMark/>
          </w:tcPr>
          <w:p w14:paraId="29E9D5CD"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 CLU</w:t>
            </w:r>
          </w:p>
        </w:tc>
        <w:tc>
          <w:tcPr>
            <w:tcW w:w="1720" w:type="dxa"/>
            <w:tcBorders>
              <w:top w:val="nil"/>
              <w:left w:val="nil"/>
              <w:bottom w:val="nil"/>
              <w:right w:val="nil"/>
            </w:tcBorders>
            <w:shd w:val="clear" w:color="auto" w:fill="auto"/>
            <w:noWrap/>
            <w:vAlign w:val="bottom"/>
            <w:hideMark/>
          </w:tcPr>
          <w:p w14:paraId="0ABBF470"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962.84</w:t>
            </w:r>
          </w:p>
        </w:tc>
        <w:tc>
          <w:tcPr>
            <w:tcW w:w="940" w:type="dxa"/>
            <w:tcBorders>
              <w:top w:val="nil"/>
              <w:left w:val="nil"/>
              <w:bottom w:val="nil"/>
              <w:right w:val="nil"/>
            </w:tcBorders>
            <w:shd w:val="clear" w:color="auto" w:fill="auto"/>
            <w:noWrap/>
            <w:vAlign w:val="bottom"/>
            <w:hideMark/>
          </w:tcPr>
          <w:p w14:paraId="679D33C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504.75</w:t>
            </w:r>
          </w:p>
        </w:tc>
        <w:tc>
          <w:tcPr>
            <w:tcW w:w="1100" w:type="dxa"/>
            <w:tcBorders>
              <w:top w:val="nil"/>
              <w:left w:val="nil"/>
              <w:bottom w:val="nil"/>
              <w:right w:val="nil"/>
            </w:tcBorders>
            <w:shd w:val="clear" w:color="auto" w:fill="auto"/>
            <w:noWrap/>
            <w:vAlign w:val="bottom"/>
            <w:hideMark/>
          </w:tcPr>
          <w:p w14:paraId="14D8DB0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469.77</w:t>
            </w:r>
          </w:p>
        </w:tc>
        <w:tc>
          <w:tcPr>
            <w:tcW w:w="1060" w:type="dxa"/>
            <w:tcBorders>
              <w:top w:val="nil"/>
              <w:left w:val="nil"/>
              <w:bottom w:val="nil"/>
              <w:right w:val="nil"/>
            </w:tcBorders>
            <w:shd w:val="clear" w:color="auto" w:fill="auto"/>
            <w:noWrap/>
            <w:vAlign w:val="bottom"/>
            <w:hideMark/>
          </w:tcPr>
          <w:p w14:paraId="5E582F34"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473.81</w:t>
            </w:r>
          </w:p>
        </w:tc>
        <w:tc>
          <w:tcPr>
            <w:tcW w:w="1180" w:type="dxa"/>
            <w:tcBorders>
              <w:top w:val="nil"/>
              <w:left w:val="nil"/>
              <w:bottom w:val="nil"/>
              <w:right w:val="nil"/>
            </w:tcBorders>
            <w:shd w:val="clear" w:color="auto" w:fill="auto"/>
            <w:noWrap/>
            <w:vAlign w:val="bottom"/>
            <w:hideMark/>
          </w:tcPr>
          <w:p w14:paraId="7817C18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2411.17</w:t>
            </w:r>
          </w:p>
        </w:tc>
      </w:tr>
      <w:tr w:rsidR="00B1243D" w:rsidRPr="00533FA6" w14:paraId="6F9C70B2" w14:textId="77777777" w:rsidTr="00533FA6">
        <w:trPr>
          <w:trHeight w:val="300"/>
        </w:trPr>
        <w:tc>
          <w:tcPr>
            <w:tcW w:w="1580" w:type="dxa"/>
            <w:tcBorders>
              <w:top w:val="nil"/>
              <w:left w:val="nil"/>
              <w:bottom w:val="nil"/>
              <w:right w:val="nil"/>
            </w:tcBorders>
            <w:shd w:val="clear" w:color="auto" w:fill="auto"/>
            <w:noWrap/>
            <w:vAlign w:val="bottom"/>
            <w:hideMark/>
          </w:tcPr>
          <w:p w14:paraId="4CA60D73"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HK65CJX</w:t>
            </w:r>
          </w:p>
        </w:tc>
        <w:tc>
          <w:tcPr>
            <w:tcW w:w="1720" w:type="dxa"/>
            <w:tcBorders>
              <w:top w:val="nil"/>
              <w:left w:val="nil"/>
              <w:bottom w:val="nil"/>
              <w:right w:val="nil"/>
            </w:tcBorders>
            <w:shd w:val="clear" w:color="auto" w:fill="auto"/>
            <w:noWrap/>
            <w:vAlign w:val="bottom"/>
            <w:hideMark/>
          </w:tcPr>
          <w:p w14:paraId="195ED4B0"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66122A98" w14:textId="77777777" w:rsidR="00B1243D" w:rsidRPr="00533FA6" w:rsidRDefault="00B1243D" w:rsidP="00B1243D">
            <w:pPr>
              <w:spacing w:after="0" w:line="240" w:lineRule="auto"/>
              <w:rPr>
                <w:rFonts w:ascii="Times New Roman" w:eastAsia="Times New Roman" w:hAnsi="Times New Roman" w:cs="Times New Roman"/>
                <w:sz w:val="16"/>
                <w:szCs w:val="16"/>
                <w:lang w:eastAsia="en-GB"/>
              </w:rPr>
            </w:pPr>
          </w:p>
        </w:tc>
        <w:tc>
          <w:tcPr>
            <w:tcW w:w="1100" w:type="dxa"/>
            <w:tcBorders>
              <w:top w:val="nil"/>
              <w:left w:val="nil"/>
              <w:bottom w:val="nil"/>
              <w:right w:val="nil"/>
            </w:tcBorders>
            <w:shd w:val="clear" w:color="auto" w:fill="auto"/>
            <w:noWrap/>
            <w:vAlign w:val="bottom"/>
            <w:hideMark/>
          </w:tcPr>
          <w:p w14:paraId="61F8EE1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913.19</w:t>
            </w:r>
          </w:p>
        </w:tc>
        <w:tc>
          <w:tcPr>
            <w:tcW w:w="1060" w:type="dxa"/>
            <w:tcBorders>
              <w:top w:val="nil"/>
              <w:left w:val="nil"/>
              <w:bottom w:val="nil"/>
              <w:right w:val="nil"/>
            </w:tcBorders>
            <w:shd w:val="clear" w:color="auto" w:fill="auto"/>
            <w:noWrap/>
            <w:vAlign w:val="bottom"/>
            <w:hideMark/>
          </w:tcPr>
          <w:p w14:paraId="25D2151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0780B49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913.19</w:t>
            </w:r>
          </w:p>
        </w:tc>
      </w:tr>
      <w:tr w:rsidR="00B1243D" w:rsidRPr="00533FA6" w14:paraId="68704AB4" w14:textId="77777777" w:rsidTr="00533FA6">
        <w:trPr>
          <w:trHeight w:val="300"/>
        </w:trPr>
        <w:tc>
          <w:tcPr>
            <w:tcW w:w="1580" w:type="dxa"/>
            <w:tcBorders>
              <w:top w:val="nil"/>
              <w:left w:val="nil"/>
              <w:bottom w:val="nil"/>
              <w:right w:val="nil"/>
            </w:tcBorders>
            <w:shd w:val="clear" w:color="auto" w:fill="auto"/>
            <w:noWrap/>
            <w:vAlign w:val="bottom"/>
            <w:hideMark/>
          </w:tcPr>
          <w:p w14:paraId="5F9C622F"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HKV</w:t>
            </w:r>
          </w:p>
        </w:tc>
        <w:tc>
          <w:tcPr>
            <w:tcW w:w="1720" w:type="dxa"/>
            <w:tcBorders>
              <w:top w:val="nil"/>
              <w:left w:val="nil"/>
              <w:bottom w:val="nil"/>
              <w:right w:val="nil"/>
            </w:tcBorders>
            <w:shd w:val="clear" w:color="auto" w:fill="auto"/>
            <w:noWrap/>
            <w:vAlign w:val="bottom"/>
            <w:hideMark/>
          </w:tcPr>
          <w:p w14:paraId="0D6F994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1124.77</w:t>
            </w:r>
          </w:p>
        </w:tc>
        <w:tc>
          <w:tcPr>
            <w:tcW w:w="940" w:type="dxa"/>
            <w:tcBorders>
              <w:top w:val="nil"/>
              <w:left w:val="nil"/>
              <w:bottom w:val="nil"/>
              <w:right w:val="nil"/>
            </w:tcBorders>
            <w:shd w:val="clear" w:color="auto" w:fill="auto"/>
            <w:noWrap/>
            <w:vAlign w:val="bottom"/>
            <w:hideMark/>
          </w:tcPr>
          <w:p w14:paraId="0D587B2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788.22</w:t>
            </w:r>
          </w:p>
        </w:tc>
        <w:tc>
          <w:tcPr>
            <w:tcW w:w="1100" w:type="dxa"/>
            <w:tcBorders>
              <w:top w:val="nil"/>
              <w:left w:val="nil"/>
              <w:bottom w:val="nil"/>
              <w:right w:val="nil"/>
            </w:tcBorders>
            <w:shd w:val="clear" w:color="auto" w:fill="auto"/>
            <w:noWrap/>
            <w:vAlign w:val="bottom"/>
            <w:hideMark/>
          </w:tcPr>
          <w:p w14:paraId="16798E1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133.43</w:t>
            </w:r>
          </w:p>
        </w:tc>
        <w:tc>
          <w:tcPr>
            <w:tcW w:w="1060" w:type="dxa"/>
            <w:tcBorders>
              <w:top w:val="nil"/>
              <w:left w:val="nil"/>
              <w:bottom w:val="nil"/>
              <w:right w:val="nil"/>
            </w:tcBorders>
            <w:shd w:val="clear" w:color="auto" w:fill="auto"/>
            <w:noWrap/>
            <w:vAlign w:val="bottom"/>
            <w:hideMark/>
          </w:tcPr>
          <w:p w14:paraId="504DCD8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603.58</w:t>
            </w:r>
          </w:p>
        </w:tc>
        <w:tc>
          <w:tcPr>
            <w:tcW w:w="1180" w:type="dxa"/>
            <w:tcBorders>
              <w:top w:val="nil"/>
              <w:left w:val="nil"/>
              <w:bottom w:val="nil"/>
              <w:right w:val="nil"/>
            </w:tcBorders>
            <w:shd w:val="clear" w:color="auto" w:fill="auto"/>
            <w:noWrap/>
            <w:vAlign w:val="bottom"/>
            <w:hideMark/>
          </w:tcPr>
          <w:p w14:paraId="53D3339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2650</w:t>
            </w:r>
          </w:p>
        </w:tc>
      </w:tr>
      <w:tr w:rsidR="00B1243D" w:rsidRPr="00533FA6" w14:paraId="698B515D" w14:textId="77777777" w:rsidTr="00533FA6">
        <w:trPr>
          <w:trHeight w:val="300"/>
        </w:trPr>
        <w:tc>
          <w:tcPr>
            <w:tcW w:w="1580" w:type="dxa"/>
            <w:tcBorders>
              <w:top w:val="nil"/>
              <w:left w:val="nil"/>
              <w:bottom w:val="nil"/>
              <w:right w:val="nil"/>
            </w:tcBorders>
            <w:shd w:val="clear" w:color="auto" w:fill="auto"/>
            <w:noWrap/>
            <w:vAlign w:val="bottom"/>
            <w:hideMark/>
          </w:tcPr>
          <w:p w14:paraId="36EEC378"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HKW</w:t>
            </w:r>
          </w:p>
        </w:tc>
        <w:tc>
          <w:tcPr>
            <w:tcW w:w="1720" w:type="dxa"/>
            <w:tcBorders>
              <w:top w:val="nil"/>
              <w:left w:val="nil"/>
              <w:bottom w:val="nil"/>
              <w:right w:val="nil"/>
            </w:tcBorders>
            <w:shd w:val="clear" w:color="auto" w:fill="auto"/>
            <w:noWrap/>
            <w:vAlign w:val="bottom"/>
            <w:hideMark/>
          </w:tcPr>
          <w:p w14:paraId="00CD918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1038.75</w:t>
            </w:r>
          </w:p>
        </w:tc>
        <w:tc>
          <w:tcPr>
            <w:tcW w:w="940" w:type="dxa"/>
            <w:tcBorders>
              <w:top w:val="nil"/>
              <w:left w:val="nil"/>
              <w:bottom w:val="nil"/>
              <w:right w:val="nil"/>
            </w:tcBorders>
            <w:shd w:val="clear" w:color="auto" w:fill="auto"/>
            <w:noWrap/>
            <w:vAlign w:val="bottom"/>
            <w:hideMark/>
          </w:tcPr>
          <w:p w14:paraId="6954FE6C"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794.61</w:t>
            </w:r>
          </w:p>
        </w:tc>
        <w:tc>
          <w:tcPr>
            <w:tcW w:w="1100" w:type="dxa"/>
            <w:tcBorders>
              <w:top w:val="nil"/>
              <w:left w:val="nil"/>
              <w:bottom w:val="nil"/>
              <w:right w:val="nil"/>
            </w:tcBorders>
            <w:shd w:val="clear" w:color="auto" w:fill="auto"/>
            <w:noWrap/>
            <w:vAlign w:val="bottom"/>
            <w:hideMark/>
          </w:tcPr>
          <w:p w14:paraId="7CB1644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25.71</w:t>
            </w:r>
          </w:p>
        </w:tc>
        <w:tc>
          <w:tcPr>
            <w:tcW w:w="1060" w:type="dxa"/>
            <w:tcBorders>
              <w:top w:val="nil"/>
              <w:left w:val="nil"/>
              <w:bottom w:val="nil"/>
              <w:right w:val="nil"/>
            </w:tcBorders>
            <w:shd w:val="clear" w:color="auto" w:fill="auto"/>
            <w:noWrap/>
            <w:vAlign w:val="bottom"/>
            <w:hideMark/>
          </w:tcPr>
          <w:p w14:paraId="3C60E47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1389.64</w:t>
            </w:r>
          </w:p>
        </w:tc>
        <w:tc>
          <w:tcPr>
            <w:tcW w:w="1180" w:type="dxa"/>
            <w:tcBorders>
              <w:top w:val="nil"/>
              <w:left w:val="nil"/>
              <w:bottom w:val="nil"/>
              <w:right w:val="nil"/>
            </w:tcBorders>
            <w:shd w:val="clear" w:color="auto" w:fill="auto"/>
            <w:noWrap/>
            <w:vAlign w:val="bottom"/>
            <w:hideMark/>
          </w:tcPr>
          <w:p w14:paraId="6C28853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3248.71</w:t>
            </w:r>
          </w:p>
        </w:tc>
      </w:tr>
      <w:tr w:rsidR="00B1243D" w:rsidRPr="00533FA6" w14:paraId="42B7B383" w14:textId="77777777" w:rsidTr="00533FA6">
        <w:trPr>
          <w:trHeight w:val="300"/>
        </w:trPr>
        <w:tc>
          <w:tcPr>
            <w:tcW w:w="1580" w:type="dxa"/>
            <w:tcBorders>
              <w:top w:val="nil"/>
              <w:left w:val="nil"/>
              <w:bottom w:val="nil"/>
              <w:right w:val="nil"/>
            </w:tcBorders>
            <w:shd w:val="clear" w:color="auto" w:fill="auto"/>
            <w:noWrap/>
            <w:vAlign w:val="bottom"/>
            <w:hideMark/>
          </w:tcPr>
          <w:p w14:paraId="20BD5A98"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HKX</w:t>
            </w:r>
          </w:p>
        </w:tc>
        <w:tc>
          <w:tcPr>
            <w:tcW w:w="1720" w:type="dxa"/>
            <w:tcBorders>
              <w:top w:val="nil"/>
              <w:left w:val="nil"/>
              <w:bottom w:val="nil"/>
              <w:right w:val="nil"/>
            </w:tcBorders>
            <w:shd w:val="clear" w:color="auto" w:fill="auto"/>
            <w:noWrap/>
            <w:vAlign w:val="bottom"/>
            <w:hideMark/>
          </w:tcPr>
          <w:p w14:paraId="1B492BB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617.75</w:t>
            </w:r>
          </w:p>
        </w:tc>
        <w:tc>
          <w:tcPr>
            <w:tcW w:w="940" w:type="dxa"/>
            <w:tcBorders>
              <w:top w:val="nil"/>
              <w:left w:val="nil"/>
              <w:bottom w:val="nil"/>
              <w:right w:val="nil"/>
            </w:tcBorders>
            <w:shd w:val="clear" w:color="auto" w:fill="auto"/>
            <w:noWrap/>
            <w:vAlign w:val="bottom"/>
            <w:hideMark/>
          </w:tcPr>
          <w:p w14:paraId="611F1C04"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793.41</w:t>
            </w:r>
          </w:p>
        </w:tc>
        <w:tc>
          <w:tcPr>
            <w:tcW w:w="1100" w:type="dxa"/>
            <w:tcBorders>
              <w:top w:val="nil"/>
              <w:left w:val="nil"/>
              <w:bottom w:val="nil"/>
              <w:right w:val="nil"/>
            </w:tcBorders>
            <w:shd w:val="clear" w:color="auto" w:fill="auto"/>
            <w:noWrap/>
            <w:vAlign w:val="bottom"/>
            <w:hideMark/>
          </w:tcPr>
          <w:p w14:paraId="0182AE0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0</w:t>
            </w:r>
          </w:p>
        </w:tc>
        <w:tc>
          <w:tcPr>
            <w:tcW w:w="1060" w:type="dxa"/>
            <w:tcBorders>
              <w:top w:val="nil"/>
              <w:left w:val="nil"/>
              <w:bottom w:val="nil"/>
              <w:right w:val="nil"/>
            </w:tcBorders>
            <w:shd w:val="clear" w:color="auto" w:fill="auto"/>
            <w:noWrap/>
            <w:vAlign w:val="bottom"/>
            <w:hideMark/>
          </w:tcPr>
          <w:p w14:paraId="0D5C1872"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333.15</w:t>
            </w:r>
          </w:p>
        </w:tc>
        <w:tc>
          <w:tcPr>
            <w:tcW w:w="1180" w:type="dxa"/>
            <w:tcBorders>
              <w:top w:val="nil"/>
              <w:left w:val="nil"/>
              <w:bottom w:val="nil"/>
              <w:right w:val="nil"/>
            </w:tcBorders>
            <w:shd w:val="clear" w:color="auto" w:fill="auto"/>
            <w:noWrap/>
            <w:vAlign w:val="bottom"/>
            <w:hideMark/>
          </w:tcPr>
          <w:p w14:paraId="21227A3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1744.31</w:t>
            </w:r>
          </w:p>
        </w:tc>
      </w:tr>
      <w:tr w:rsidR="00B1243D" w:rsidRPr="00533FA6" w14:paraId="722C3DFF" w14:textId="77777777" w:rsidTr="00533FA6">
        <w:trPr>
          <w:trHeight w:val="300"/>
        </w:trPr>
        <w:tc>
          <w:tcPr>
            <w:tcW w:w="1580" w:type="dxa"/>
            <w:tcBorders>
              <w:top w:val="nil"/>
              <w:left w:val="nil"/>
              <w:bottom w:val="nil"/>
              <w:right w:val="nil"/>
            </w:tcBorders>
            <w:shd w:val="clear" w:color="auto" w:fill="auto"/>
            <w:noWrap/>
            <w:vAlign w:val="bottom"/>
            <w:hideMark/>
          </w:tcPr>
          <w:p w14:paraId="1C6E7FC5"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HKY</w:t>
            </w:r>
          </w:p>
        </w:tc>
        <w:tc>
          <w:tcPr>
            <w:tcW w:w="1720" w:type="dxa"/>
            <w:tcBorders>
              <w:top w:val="nil"/>
              <w:left w:val="nil"/>
              <w:bottom w:val="nil"/>
              <w:right w:val="nil"/>
            </w:tcBorders>
            <w:shd w:val="clear" w:color="auto" w:fill="auto"/>
            <w:noWrap/>
            <w:vAlign w:val="bottom"/>
            <w:hideMark/>
          </w:tcPr>
          <w:p w14:paraId="56287C2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744.13</w:t>
            </w:r>
          </w:p>
        </w:tc>
        <w:tc>
          <w:tcPr>
            <w:tcW w:w="940" w:type="dxa"/>
            <w:tcBorders>
              <w:top w:val="nil"/>
              <w:left w:val="nil"/>
              <w:bottom w:val="nil"/>
              <w:right w:val="nil"/>
            </w:tcBorders>
            <w:shd w:val="clear" w:color="auto" w:fill="auto"/>
            <w:noWrap/>
            <w:vAlign w:val="bottom"/>
            <w:hideMark/>
          </w:tcPr>
          <w:p w14:paraId="6A310C2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570.8</w:t>
            </w:r>
          </w:p>
        </w:tc>
        <w:tc>
          <w:tcPr>
            <w:tcW w:w="1100" w:type="dxa"/>
            <w:tcBorders>
              <w:top w:val="nil"/>
              <w:left w:val="nil"/>
              <w:bottom w:val="nil"/>
              <w:right w:val="nil"/>
            </w:tcBorders>
            <w:shd w:val="clear" w:color="auto" w:fill="auto"/>
            <w:noWrap/>
            <w:vAlign w:val="bottom"/>
            <w:hideMark/>
          </w:tcPr>
          <w:p w14:paraId="76AD639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74D306C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891.64</w:t>
            </w:r>
          </w:p>
        </w:tc>
        <w:tc>
          <w:tcPr>
            <w:tcW w:w="1180" w:type="dxa"/>
            <w:tcBorders>
              <w:top w:val="nil"/>
              <w:left w:val="nil"/>
              <w:bottom w:val="nil"/>
              <w:right w:val="nil"/>
            </w:tcBorders>
            <w:shd w:val="clear" w:color="auto" w:fill="auto"/>
            <w:noWrap/>
            <w:vAlign w:val="bottom"/>
            <w:hideMark/>
          </w:tcPr>
          <w:p w14:paraId="5EB8CA0D"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2206.57</w:t>
            </w:r>
          </w:p>
        </w:tc>
      </w:tr>
      <w:tr w:rsidR="00B1243D" w:rsidRPr="00533FA6" w14:paraId="188B9575" w14:textId="77777777" w:rsidTr="00533FA6">
        <w:trPr>
          <w:trHeight w:val="300"/>
        </w:trPr>
        <w:tc>
          <w:tcPr>
            <w:tcW w:w="1580" w:type="dxa"/>
            <w:tcBorders>
              <w:top w:val="nil"/>
              <w:left w:val="nil"/>
              <w:bottom w:val="nil"/>
              <w:right w:val="nil"/>
            </w:tcBorders>
            <w:shd w:val="clear" w:color="auto" w:fill="auto"/>
            <w:noWrap/>
            <w:vAlign w:val="bottom"/>
            <w:hideMark/>
          </w:tcPr>
          <w:p w14:paraId="26534158"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HKZ</w:t>
            </w:r>
          </w:p>
        </w:tc>
        <w:tc>
          <w:tcPr>
            <w:tcW w:w="1720" w:type="dxa"/>
            <w:tcBorders>
              <w:top w:val="nil"/>
              <w:left w:val="nil"/>
              <w:bottom w:val="nil"/>
              <w:right w:val="nil"/>
            </w:tcBorders>
            <w:shd w:val="clear" w:color="auto" w:fill="auto"/>
            <w:noWrap/>
            <w:vAlign w:val="bottom"/>
            <w:hideMark/>
          </w:tcPr>
          <w:p w14:paraId="62FEA169"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887.47</w:t>
            </w:r>
          </w:p>
        </w:tc>
        <w:tc>
          <w:tcPr>
            <w:tcW w:w="940" w:type="dxa"/>
            <w:tcBorders>
              <w:top w:val="nil"/>
              <w:left w:val="nil"/>
              <w:bottom w:val="nil"/>
              <w:right w:val="nil"/>
            </w:tcBorders>
            <w:shd w:val="clear" w:color="auto" w:fill="auto"/>
            <w:noWrap/>
            <w:vAlign w:val="bottom"/>
            <w:hideMark/>
          </w:tcPr>
          <w:p w14:paraId="5D832E2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506.16</w:t>
            </w:r>
          </w:p>
        </w:tc>
        <w:tc>
          <w:tcPr>
            <w:tcW w:w="1100" w:type="dxa"/>
            <w:tcBorders>
              <w:top w:val="nil"/>
              <w:left w:val="nil"/>
              <w:bottom w:val="nil"/>
              <w:right w:val="nil"/>
            </w:tcBorders>
            <w:shd w:val="clear" w:color="auto" w:fill="auto"/>
            <w:noWrap/>
            <w:vAlign w:val="bottom"/>
            <w:hideMark/>
          </w:tcPr>
          <w:p w14:paraId="0C8F904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7A9EA70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979.98</w:t>
            </w:r>
          </w:p>
        </w:tc>
        <w:tc>
          <w:tcPr>
            <w:tcW w:w="1180" w:type="dxa"/>
            <w:tcBorders>
              <w:top w:val="nil"/>
              <w:left w:val="nil"/>
              <w:bottom w:val="nil"/>
              <w:right w:val="nil"/>
            </w:tcBorders>
            <w:shd w:val="clear" w:color="auto" w:fill="auto"/>
            <w:noWrap/>
            <w:vAlign w:val="bottom"/>
            <w:hideMark/>
          </w:tcPr>
          <w:p w14:paraId="337B3421"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2373.61</w:t>
            </w:r>
          </w:p>
        </w:tc>
      </w:tr>
      <w:tr w:rsidR="00B1243D" w:rsidRPr="00533FA6" w14:paraId="211A40F1" w14:textId="77777777" w:rsidTr="00533FA6">
        <w:trPr>
          <w:trHeight w:val="300"/>
        </w:trPr>
        <w:tc>
          <w:tcPr>
            <w:tcW w:w="1580" w:type="dxa"/>
            <w:tcBorders>
              <w:top w:val="nil"/>
              <w:left w:val="nil"/>
              <w:bottom w:val="nil"/>
              <w:right w:val="nil"/>
            </w:tcBorders>
            <w:shd w:val="clear" w:color="auto" w:fill="auto"/>
            <w:noWrap/>
            <w:vAlign w:val="bottom"/>
            <w:hideMark/>
          </w:tcPr>
          <w:p w14:paraId="3DF15736"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HLP</w:t>
            </w:r>
          </w:p>
        </w:tc>
        <w:tc>
          <w:tcPr>
            <w:tcW w:w="1720" w:type="dxa"/>
            <w:tcBorders>
              <w:top w:val="nil"/>
              <w:left w:val="nil"/>
              <w:bottom w:val="nil"/>
              <w:right w:val="nil"/>
            </w:tcBorders>
            <w:shd w:val="clear" w:color="auto" w:fill="auto"/>
            <w:noWrap/>
            <w:vAlign w:val="bottom"/>
            <w:hideMark/>
          </w:tcPr>
          <w:p w14:paraId="6EAB84D0"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341.92</w:t>
            </w:r>
          </w:p>
        </w:tc>
        <w:tc>
          <w:tcPr>
            <w:tcW w:w="940" w:type="dxa"/>
            <w:tcBorders>
              <w:top w:val="nil"/>
              <w:left w:val="nil"/>
              <w:bottom w:val="nil"/>
              <w:right w:val="nil"/>
            </w:tcBorders>
            <w:shd w:val="clear" w:color="auto" w:fill="auto"/>
            <w:noWrap/>
            <w:vAlign w:val="bottom"/>
            <w:hideMark/>
          </w:tcPr>
          <w:p w14:paraId="4513035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214.85</w:t>
            </w:r>
          </w:p>
        </w:tc>
        <w:tc>
          <w:tcPr>
            <w:tcW w:w="1100" w:type="dxa"/>
            <w:tcBorders>
              <w:top w:val="nil"/>
              <w:left w:val="nil"/>
              <w:bottom w:val="nil"/>
              <w:right w:val="nil"/>
            </w:tcBorders>
            <w:shd w:val="clear" w:color="auto" w:fill="auto"/>
            <w:noWrap/>
            <w:vAlign w:val="bottom"/>
            <w:hideMark/>
          </w:tcPr>
          <w:p w14:paraId="057504E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24.84</w:t>
            </w:r>
          </w:p>
        </w:tc>
        <w:tc>
          <w:tcPr>
            <w:tcW w:w="1060" w:type="dxa"/>
            <w:tcBorders>
              <w:top w:val="nil"/>
              <w:left w:val="nil"/>
              <w:bottom w:val="nil"/>
              <w:right w:val="nil"/>
            </w:tcBorders>
            <w:shd w:val="clear" w:color="auto" w:fill="auto"/>
            <w:noWrap/>
            <w:vAlign w:val="bottom"/>
            <w:hideMark/>
          </w:tcPr>
          <w:p w14:paraId="75496D3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877.88</w:t>
            </w:r>
          </w:p>
        </w:tc>
        <w:tc>
          <w:tcPr>
            <w:tcW w:w="1180" w:type="dxa"/>
            <w:tcBorders>
              <w:top w:val="nil"/>
              <w:left w:val="nil"/>
              <w:bottom w:val="nil"/>
              <w:right w:val="nil"/>
            </w:tcBorders>
            <w:shd w:val="clear" w:color="auto" w:fill="auto"/>
            <w:noWrap/>
            <w:vAlign w:val="bottom"/>
            <w:hideMark/>
          </w:tcPr>
          <w:p w14:paraId="1CEF3D9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1459.49</w:t>
            </w:r>
          </w:p>
        </w:tc>
      </w:tr>
      <w:tr w:rsidR="00B1243D" w:rsidRPr="00533FA6" w14:paraId="31EF405C" w14:textId="77777777" w:rsidTr="00533FA6">
        <w:trPr>
          <w:trHeight w:val="300"/>
        </w:trPr>
        <w:tc>
          <w:tcPr>
            <w:tcW w:w="1580" w:type="dxa"/>
            <w:tcBorders>
              <w:top w:val="nil"/>
              <w:left w:val="nil"/>
              <w:bottom w:val="nil"/>
              <w:right w:val="nil"/>
            </w:tcBorders>
            <w:shd w:val="clear" w:color="auto" w:fill="auto"/>
            <w:noWrap/>
            <w:vAlign w:val="bottom"/>
            <w:hideMark/>
          </w:tcPr>
          <w:p w14:paraId="073A1FCB"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HLR</w:t>
            </w:r>
          </w:p>
        </w:tc>
        <w:tc>
          <w:tcPr>
            <w:tcW w:w="1720" w:type="dxa"/>
            <w:tcBorders>
              <w:top w:val="nil"/>
              <w:left w:val="nil"/>
              <w:bottom w:val="nil"/>
              <w:right w:val="nil"/>
            </w:tcBorders>
            <w:shd w:val="clear" w:color="auto" w:fill="auto"/>
            <w:noWrap/>
            <w:vAlign w:val="bottom"/>
            <w:hideMark/>
          </w:tcPr>
          <w:p w14:paraId="5BE251BC"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541.36</w:t>
            </w:r>
          </w:p>
        </w:tc>
        <w:tc>
          <w:tcPr>
            <w:tcW w:w="940" w:type="dxa"/>
            <w:tcBorders>
              <w:top w:val="nil"/>
              <w:left w:val="nil"/>
              <w:bottom w:val="nil"/>
              <w:right w:val="nil"/>
            </w:tcBorders>
            <w:shd w:val="clear" w:color="auto" w:fill="auto"/>
            <w:noWrap/>
            <w:vAlign w:val="bottom"/>
            <w:hideMark/>
          </w:tcPr>
          <w:p w14:paraId="146692D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669.75</w:t>
            </w:r>
          </w:p>
        </w:tc>
        <w:tc>
          <w:tcPr>
            <w:tcW w:w="1100" w:type="dxa"/>
            <w:tcBorders>
              <w:top w:val="nil"/>
              <w:left w:val="nil"/>
              <w:bottom w:val="nil"/>
              <w:right w:val="nil"/>
            </w:tcBorders>
            <w:shd w:val="clear" w:color="auto" w:fill="auto"/>
            <w:noWrap/>
            <w:vAlign w:val="bottom"/>
            <w:hideMark/>
          </w:tcPr>
          <w:p w14:paraId="3E1BC0A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49BBC21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199.7</w:t>
            </w:r>
          </w:p>
        </w:tc>
        <w:tc>
          <w:tcPr>
            <w:tcW w:w="1180" w:type="dxa"/>
            <w:tcBorders>
              <w:top w:val="nil"/>
              <w:left w:val="nil"/>
              <w:bottom w:val="nil"/>
              <w:right w:val="nil"/>
            </w:tcBorders>
            <w:shd w:val="clear" w:color="auto" w:fill="auto"/>
            <w:noWrap/>
            <w:vAlign w:val="bottom"/>
            <w:hideMark/>
          </w:tcPr>
          <w:p w14:paraId="4312590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1410.81</w:t>
            </w:r>
          </w:p>
        </w:tc>
      </w:tr>
      <w:tr w:rsidR="00B1243D" w:rsidRPr="00533FA6" w14:paraId="1B604DD2" w14:textId="77777777" w:rsidTr="00533FA6">
        <w:trPr>
          <w:trHeight w:val="300"/>
        </w:trPr>
        <w:tc>
          <w:tcPr>
            <w:tcW w:w="1580" w:type="dxa"/>
            <w:tcBorders>
              <w:top w:val="nil"/>
              <w:left w:val="nil"/>
              <w:bottom w:val="nil"/>
              <w:right w:val="nil"/>
            </w:tcBorders>
            <w:shd w:val="clear" w:color="auto" w:fill="auto"/>
            <w:noWrap/>
            <w:vAlign w:val="bottom"/>
            <w:hideMark/>
          </w:tcPr>
          <w:p w14:paraId="4284CDD5"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HLU</w:t>
            </w:r>
          </w:p>
        </w:tc>
        <w:tc>
          <w:tcPr>
            <w:tcW w:w="1720" w:type="dxa"/>
            <w:tcBorders>
              <w:top w:val="nil"/>
              <w:left w:val="nil"/>
              <w:bottom w:val="nil"/>
              <w:right w:val="nil"/>
            </w:tcBorders>
            <w:shd w:val="clear" w:color="auto" w:fill="auto"/>
            <w:noWrap/>
            <w:vAlign w:val="bottom"/>
            <w:hideMark/>
          </w:tcPr>
          <w:p w14:paraId="7BD937F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934.65</w:t>
            </w:r>
          </w:p>
        </w:tc>
        <w:tc>
          <w:tcPr>
            <w:tcW w:w="940" w:type="dxa"/>
            <w:tcBorders>
              <w:top w:val="nil"/>
              <w:left w:val="nil"/>
              <w:bottom w:val="nil"/>
              <w:right w:val="nil"/>
            </w:tcBorders>
            <w:shd w:val="clear" w:color="auto" w:fill="auto"/>
            <w:noWrap/>
            <w:vAlign w:val="bottom"/>
            <w:hideMark/>
          </w:tcPr>
          <w:p w14:paraId="574626C0"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858.14</w:t>
            </w:r>
          </w:p>
        </w:tc>
        <w:tc>
          <w:tcPr>
            <w:tcW w:w="1100" w:type="dxa"/>
            <w:tcBorders>
              <w:top w:val="nil"/>
              <w:left w:val="nil"/>
              <w:bottom w:val="nil"/>
              <w:right w:val="nil"/>
            </w:tcBorders>
            <w:shd w:val="clear" w:color="auto" w:fill="auto"/>
            <w:noWrap/>
            <w:vAlign w:val="bottom"/>
            <w:hideMark/>
          </w:tcPr>
          <w:p w14:paraId="394969FE"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26.09</w:t>
            </w:r>
          </w:p>
        </w:tc>
        <w:tc>
          <w:tcPr>
            <w:tcW w:w="1060" w:type="dxa"/>
            <w:tcBorders>
              <w:top w:val="nil"/>
              <w:left w:val="nil"/>
              <w:bottom w:val="nil"/>
              <w:right w:val="nil"/>
            </w:tcBorders>
            <w:shd w:val="clear" w:color="auto" w:fill="auto"/>
            <w:noWrap/>
            <w:vAlign w:val="bottom"/>
            <w:hideMark/>
          </w:tcPr>
          <w:p w14:paraId="507411BC"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1600.23</w:t>
            </w:r>
          </w:p>
        </w:tc>
        <w:tc>
          <w:tcPr>
            <w:tcW w:w="1180" w:type="dxa"/>
            <w:tcBorders>
              <w:top w:val="nil"/>
              <w:left w:val="nil"/>
              <w:bottom w:val="nil"/>
              <w:right w:val="nil"/>
            </w:tcBorders>
            <w:shd w:val="clear" w:color="auto" w:fill="auto"/>
            <w:noWrap/>
            <w:vAlign w:val="bottom"/>
            <w:hideMark/>
          </w:tcPr>
          <w:p w14:paraId="0FD938AF"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3419.11</w:t>
            </w:r>
          </w:p>
        </w:tc>
      </w:tr>
      <w:tr w:rsidR="00B1243D" w:rsidRPr="00533FA6" w14:paraId="37CEE27A" w14:textId="77777777" w:rsidTr="00533FA6">
        <w:trPr>
          <w:trHeight w:val="300"/>
        </w:trPr>
        <w:tc>
          <w:tcPr>
            <w:tcW w:w="1580" w:type="dxa"/>
            <w:tcBorders>
              <w:top w:val="nil"/>
              <w:left w:val="nil"/>
              <w:bottom w:val="nil"/>
              <w:right w:val="nil"/>
            </w:tcBorders>
            <w:shd w:val="clear" w:color="auto" w:fill="auto"/>
            <w:noWrap/>
            <w:vAlign w:val="bottom"/>
            <w:hideMark/>
          </w:tcPr>
          <w:p w14:paraId="58962643"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HLV</w:t>
            </w:r>
          </w:p>
        </w:tc>
        <w:tc>
          <w:tcPr>
            <w:tcW w:w="1720" w:type="dxa"/>
            <w:tcBorders>
              <w:top w:val="nil"/>
              <w:left w:val="nil"/>
              <w:bottom w:val="nil"/>
              <w:right w:val="nil"/>
            </w:tcBorders>
            <w:shd w:val="clear" w:color="auto" w:fill="auto"/>
            <w:noWrap/>
            <w:vAlign w:val="bottom"/>
            <w:hideMark/>
          </w:tcPr>
          <w:p w14:paraId="1346C24B"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998.87</w:t>
            </w:r>
          </w:p>
        </w:tc>
        <w:tc>
          <w:tcPr>
            <w:tcW w:w="940" w:type="dxa"/>
            <w:tcBorders>
              <w:top w:val="nil"/>
              <w:left w:val="nil"/>
              <w:bottom w:val="nil"/>
              <w:right w:val="nil"/>
            </w:tcBorders>
            <w:shd w:val="clear" w:color="auto" w:fill="auto"/>
            <w:noWrap/>
            <w:vAlign w:val="bottom"/>
            <w:hideMark/>
          </w:tcPr>
          <w:p w14:paraId="1C98649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1063.04</w:t>
            </w:r>
          </w:p>
        </w:tc>
        <w:tc>
          <w:tcPr>
            <w:tcW w:w="1100" w:type="dxa"/>
            <w:tcBorders>
              <w:top w:val="nil"/>
              <w:left w:val="nil"/>
              <w:bottom w:val="nil"/>
              <w:right w:val="nil"/>
            </w:tcBorders>
            <w:shd w:val="clear" w:color="auto" w:fill="auto"/>
            <w:noWrap/>
            <w:vAlign w:val="bottom"/>
            <w:hideMark/>
          </w:tcPr>
          <w:p w14:paraId="1D57577C"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23.94</w:t>
            </w:r>
          </w:p>
        </w:tc>
        <w:tc>
          <w:tcPr>
            <w:tcW w:w="1060" w:type="dxa"/>
            <w:tcBorders>
              <w:top w:val="nil"/>
              <w:left w:val="nil"/>
              <w:bottom w:val="nil"/>
              <w:right w:val="nil"/>
            </w:tcBorders>
            <w:shd w:val="clear" w:color="auto" w:fill="auto"/>
            <w:noWrap/>
            <w:vAlign w:val="bottom"/>
            <w:hideMark/>
          </w:tcPr>
          <w:p w14:paraId="3AC40218"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668.41</w:t>
            </w:r>
          </w:p>
        </w:tc>
        <w:tc>
          <w:tcPr>
            <w:tcW w:w="1180" w:type="dxa"/>
            <w:tcBorders>
              <w:top w:val="nil"/>
              <w:left w:val="nil"/>
              <w:bottom w:val="nil"/>
              <w:right w:val="nil"/>
            </w:tcBorders>
            <w:shd w:val="clear" w:color="auto" w:fill="auto"/>
            <w:noWrap/>
            <w:vAlign w:val="bottom"/>
            <w:hideMark/>
          </w:tcPr>
          <w:p w14:paraId="0C912897"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2754.26</w:t>
            </w:r>
          </w:p>
        </w:tc>
      </w:tr>
      <w:tr w:rsidR="00B1243D" w:rsidRPr="00533FA6" w14:paraId="166BDF27" w14:textId="77777777" w:rsidTr="00533FA6">
        <w:trPr>
          <w:trHeight w:val="300"/>
        </w:trPr>
        <w:tc>
          <w:tcPr>
            <w:tcW w:w="1580" w:type="dxa"/>
            <w:tcBorders>
              <w:top w:val="nil"/>
              <w:left w:val="nil"/>
              <w:bottom w:val="nil"/>
              <w:right w:val="nil"/>
            </w:tcBorders>
            <w:shd w:val="clear" w:color="auto" w:fill="auto"/>
            <w:noWrap/>
            <w:vAlign w:val="bottom"/>
            <w:hideMark/>
          </w:tcPr>
          <w:p w14:paraId="16D32FF3" w14:textId="77777777" w:rsidR="00B1243D" w:rsidRPr="00533FA6" w:rsidRDefault="00B1243D" w:rsidP="00B1243D">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HLW</w:t>
            </w:r>
          </w:p>
        </w:tc>
        <w:tc>
          <w:tcPr>
            <w:tcW w:w="1720" w:type="dxa"/>
            <w:tcBorders>
              <w:top w:val="nil"/>
              <w:left w:val="nil"/>
              <w:bottom w:val="nil"/>
              <w:right w:val="nil"/>
            </w:tcBorders>
            <w:shd w:val="clear" w:color="auto" w:fill="auto"/>
            <w:noWrap/>
            <w:vAlign w:val="bottom"/>
            <w:hideMark/>
          </w:tcPr>
          <w:p w14:paraId="3EE337A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944.16</w:t>
            </w:r>
          </w:p>
        </w:tc>
        <w:tc>
          <w:tcPr>
            <w:tcW w:w="940" w:type="dxa"/>
            <w:tcBorders>
              <w:top w:val="nil"/>
              <w:left w:val="nil"/>
              <w:bottom w:val="nil"/>
              <w:right w:val="nil"/>
            </w:tcBorders>
            <w:shd w:val="clear" w:color="auto" w:fill="auto"/>
            <w:noWrap/>
            <w:vAlign w:val="bottom"/>
            <w:hideMark/>
          </w:tcPr>
          <w:p w14:paraId="2DDAA1E3"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691.28</w:t>
            </w:r>
          </w:p>
        </w:tc>
        <w:tc>
          <w:tcPr>
            <w:tcW w:w="1100" w:type="dxa"/>
            <w:tcBorders>
              <w:top w:val="nil"/>
              <w:left w:val="nil"/>
              <w:bottom w:val="nil"/>
              <w:right w:val="nil"/>
            </w:tcBorders>
            <w:shd w:val="clear" w:color="auto" w:fill="auto"/>
            <w:noWrap/>
            <w:vAlign w:val="bottom"/>
            <w:hideMark/>
          </w:tcPr>
          <w:p w14:paraId="37815F5A"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7933CA05"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1604.88</w:t>
            </w:r>
          </w:p>
        </w:tc>
        <w:tc>
          <w:tcPr>
            <w:tcW w:w="1180" w:type="dxa"/>
            <w:tcBorders>
              <w:top w:val="nil"/>
              <w:left w:val="nil"/>
              <w:bottom w:val="nil"/>
              <w:right w:val="nil"/>
            </w:tcBorders>
            <w:shd w:val="clear" w:color="auto" w:fill="auto"/>
            <w:noWrap/>
            <w:vAlign w:val="bottom"/>
            <w:hideMark/>
          </w:tcPr>
          <w:p w14:paraId="52DA2936" w14:textId="77777777" w:rsidR="00B1243D" w:rsidRPr="00533FA6" w:rsidRDefault="00B1243D" w:rsidP="00B1243D">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3240.32</w:t>
            </w:r>
          </w:p>
        </w:tc>
      </w:tr>
    </w:tbl>
    <w:p w14:paraId="5A22FB46" w14:textId="01199EDE" w:rsidR="00533FA6" w:rsidRPr="00A03013" w:rsidRDefault="00A03013">
      <w:pPr>
        <w:rPr>
          <w:i/>
        </w:rPr>
      </w:pPr>
      <w:r w:rsidRPr="00A03013">
        <w:rPr>
          <w:i/>
        </w:rPr>
        <w:t>Table 7.  Drive Statistics in miles per month per car (Part 1)</w:t>
      </w:r>
      <w:r w:rsidR="00533FA6" w:rsidRPr="00A03013">
        <w:rPr>
          <w:i/>
        </w:rPr>
        <w:br w:type="page"/>
      </w:r>
    </w:p>
    <w:tbl>
      <w:tblPr>
        <w:tblW w:w="7580" w:type="dxa"/>
        <w:tblLook w:val="04A0" w:firstRow="1" w:lastRow="0" w:firstColumn="1" w:lastColumn="0" w:noHBand="0" w:noVBand="1"/>
      </w:tblPr>
      <w:tblGrid>
        <w:gridCol w:w="1580"/>
        <w:gridCol w:w="1720"/>
        <w:gridCol w:w="940"/>
        <w:gridCol w:w="1100"/>
        <w:gridCol w:w="1060"/>
        <w:gridCol w:w="1180"/>
      </w:tblGrid>
      <w:tr w:rsidR="00533FA6" w:rsidRPr="00533FA6" w14:paraId="20F6D0B8" w14:textId="77777777" w:rsidTr="00533FA6">
        <w:trPr>
          <w:trHeight w:val="300"/>
        </w:trPr>
        <w:tc>
          <w:tcPr>
            <w:tcW w:w="1580" w:type="dxa"/>
            <w:tcBorders>
              <w:top w:val="nil"/>
              <w:left w:val="nil"/>
              <w:bottom w:val="nil"/>
              <w:right w:val="nil"/>
            </w:tcBorders>
            <w:shd w:val="clear" w:color="auto" w:fill="auto"/>
            <w:noWrap/>
            <w:vAlign w:val="bottom"/>
          </w:tcPr>
          <w:p w14:paraId="5743A6AF"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1720" w:type="dxa"/>
            <w:tcBorders>
              <w:top w:val="nil"/>
              <w:left w:val="nil"/>
              <w:bottom w:val="nil"/>
              <w:right w:val="nil"/>
            </w:tcBorders>
            <w:shd w:val="clear" w:color="auto" w:fill="auto"/>
            <w:noWrap/>
            <w:vAlign w:val="bottom"/>
          </w:tcPr>
          <w:p w14:paraId="595E5B58" w14:textId="7A4A904C"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January</w:t>
            </w:r>
          </w:p>
        </w:tc>
        <w:tc>
          <w:tcPr>
            <w:tcW w:w="940" w:type="dxa"/>
            <w:tcBorders>
              <w:top w:val="nil"/>
              <w:left w:val="nil"/>
              <w:bottom w:val="nil"/>
              <w:right w:val="nil"/>
            </w:tcBorders>
            <w:shd w:val="clear" w:color="auto" w:fill="auto"/>
            <w:noWrap/>
            <w:vAlign w:val="bottom"/>
          </w:tcPr>
          <w:p w14:paraId="13E31BA8" w14:textId="198EB90F"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February</w:t>
            </w:r>
          </w:p>
        </w:tc>
        <w:tc>
          <w:tcPr>
            <w:tcW w:w="1100" w:type="dxa"/>
            <w:tcBorders>
              <w:top w:val="nil"/>
              <w:left w:val="nil"/>
              <w:bottom w:val="nil"/>
              <w:right w:val="nil"/>
            </w:tcBorders>
            <w:shd w:val="clear" w:color="auto" w:fill="auto"/>
            <w:noWrap/>
            <w:vAlign w:val="bottom"/>
          </w:tcPr>
          <w:p w14:paraId="0AA8C9F6" w14:textId="135E3B42"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November</w:t>
            </w:r>
          </w:p>
        </w:tc>
        <w:tc>
          <w:tcPr>
            <w:tcW w:w="1060" w:type="dxa"/>
            <w:tcBorders>
              <w:top w:val="nil"/>
              <w:left w:val="nil"/>
              <w:bottom w:val="nil"/>
              <w:right w:val="nil"/>
            </w:tcBorders>
            <w:shd w:val="clear" w:color="auto" w:fill="auto"/>
            <w:noWrap/>
            <w:vAlign w:val="bottom"/>
          </w:tcPr>
          <w:p w14:paraId="08589240" w14:textId="21141F68"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December</w:t>
            </w:r>
          </w:p>
        </w:tc>
        <w:tc>
          <w:tcPr>
            <w:tcW w:w="1180" w:type="dxa"/>
            <w:tcBorders>
              <w:top w:val="nil"/>
              <w:left w:val="nil"/>
              <w:bottom w:val="nil"/>
              <w:right w:val="nil"/>
            </w:tcBorders>
            <w:shd w:val="clear" w:color="auto" w:fill="auto"/>
            <w:noWrap/>
            <w:vAlign w:val="bottom"/>
          </w:tcPr>
          <w:p w14:paraId="48EF5759" w14:textId="1C0596C0"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Grand Total</w:t>
            </w:r>
          </w:p>
        </w:tc>
      </w:tr>
      <w:tr w:rsidR="00533FA6" w:rsidRPr="00533FA6" w14:paraId="72913B15" w14:textId="77777777" w:rsidTr="00533FA6">
        <w:trPr>
          <w:trHeight w:val="300"/>
        </w:trPr>
        <w:tc>
          <w:tcPr>
            <w:tcW w:w="1580" w:type="dxa"/>
            <w:tcBorders>
              <w:top w:val="nil"/>
              <w:left w:val="nil"/>
              <w:bottom w:val="nil"/>
              <w:right w:val="nil"/>
            </w:tcBorders>
            <w:shd w:val="clear" w:color="auto" w:fill="auto"/>
            <w:noWrap/>
            <w:vAlign w:val="bottom"/>
            <w:hideMark/>
          </w:tcPr>
          <w:p w14:paraId="435C892D" w14:textId="2202A28F"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MYP</w:t>
            </w:r>
          </w:p>
        </w:tc>
        <w:tc>
          <w:tcPr>
            <w:tcW w:w="1720" w:type="dxa"/>
            <w:tcBorders>
              <w:top w:val="nil"/>
              <w:left w:val="nil"/>
              <w:bottom w:val="nil"/>
              <w:right w:val="nil"/>
            </w:tcBorders>
            <w:shd w:val="clear" w:color="auto" w:fill="auto"/>
            <w:noWrap/>
            <w:vAlign w:val="bottom"/>
            <w:hideMark/>
          </w:tcPr>
          <w:p w14:paraId="50074B0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709.76</w:t>
            </w:r>
          </w:p>
        </w:tc>
        <w:tc>
          <w:tcPr>
            <w:tcW w:w="940" w:type="dxa"/>
            <w:tcBorders>
              <w:top w:val="nil"/>
              <w:left w:val="nil"/>
              <w:bottom w:val="nil"/>
              <w:right w:val="nil"/>
            </w:tcBorders>
            <w:shd w:val="clear" w:color="auto" w:fill="auto"/>
            <w:noWrap/>
            <w:vAlign w:val="bottom"/>
            <w:hideMark/>
          </w:tcPr>
          <w:p w14:paraId="42D72B6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686.32</w:t>
            </w:r>
          </w:p>
        </w:tc>
        <w:tc>
          <w:tcPr>
            <w:tcW w:w="1100" w:type="dxa"/>
            <w:tcBorders>
              <w:top w:val="nil"/>
              <w:left w:val="nil"/>
              <w:bottom w:val="nil"/>
              <w:right w:val="nil"/>
            </w:tcBorders>
            <w:shd w:val="clear" w:color="auto" w:fill="auto"/>
            <w:noWrap/>
            <w:vAlign w:val="bottom"/>
            <w:hideMark/>
          </w:tcPr>
          <w:p w14:paraId="53A90E0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24.82</w:t>
            </w:r>
          </w:p>
        </w:tc>
        <w:tc>
          <w:tcPr>
            <w:tcW w:w="1060" w:type="dxa"/>
            <w:tcBorders>
              <w:top w:val="nil"/>
              <w:left w:val="nil"/>
              <w:bottom w:val="nil"/>
              <w:right w:val="nil"/>
            </w:tcBorders>
            <w:shd w:val="clear" w:color="auto" w:fill="auto"/>
            <w:noWrap/>
            <w:vAlign w:val="bottom"/>
            <w:hideMark/>
          </w:tcPr>
          <w:p w14:paraId="178BBC7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754.59</w:t>
            </w:r>
          </w:p>
        </w:tc>
        <w:tc>
          <w:tcPr>
            <w:tcW w:w="1180" w:type="dxa"/>
            <w:tcBorders>
              <w:top w:val="nil"/>
              <w:left w:val="nil"/>
              <w:bottom w:val="nil"/>
              <w:right w:val="nil"/>
            </w:tcBorders>
            <w:shd w:val="clear" w:color="auto" w:fill="auto"/>
            <w:noWrap/>
            <w:vAlign w:val="bottom"/>
            <w:hideMark/>
          </w:tcPr>
          <w:p w14:paraId="66CA1B9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2175.49</w:t>
            </w:r>
          </w:p>
        </w:tc>
      </w:tr>
      <w:tr w:rsidR="00533FA6" w:rsidRPr="00533FA6" w14:paraId="0C0EB1EA" w14:textId="77777777" w:rsidTr="00533FA6">
        <w:trPr>
          <w:trHeight w:val="300"/>
        </w:trPr>
        <w:tc>
          <w:tcPr>
            <w:tcW w:w="1580" w:type="dxa"/>
            <w:tcBorders>
              <w:top w:val="nil"/>
              <w:left w:val="nil"/>
              <w:bottom w:val="nil"/>
              <w:right w:val="nil"/>
            </w:tcBorders>
            <w:shd w:val="clear" w:color="auto" w:fill="auto"/>
            <w:noWrap/>
            <w:vAlign w:val="bottom"/>
            <w:hideMark/>
          </w:tcPr>
          <w:p w14:paraId="48947C8E"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 WUY</w:t>
            </w:r>
          </w:p>
        </w:tc>
        <w:tc>
          <w:tcPr>
            <w:tcW w:w="1720" w:type="dxa"/>
            <w:tcBorders>
              <w:top w:val="nil"/>
              <w:left w:val="nil"/>
              <w:bottom w:val="nil"/>
              <w:right w:val="nil"/>
            </w:tcBorders>
            <w:shd w:val="clear" w:color="auto" w:fill="auto"/>
            <w:noWrap/>
            <w:vAlign w:val="bottom"/>
            <w:hideMark/>
          </w:tcPr>
          <w:p w14:paraId="037B2B0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924.82</w:t>
            </w:r>
          </w:p>
        </w:tc>
        <w:tc>
          <w:tcPr>
            <w:tcW w:w="940" w:type="dxa"/>
            <w:tcBorders>
              <w:top w:val="nil"/>
              <w:left w:val="nil"/>
              <w:bottom w:val="nil"/>
              <w:right w:val="nil"/>
            </w:tcBorders>
            <w:shd w:val="clear" w:color="auto" w:fill="auto"/>
            <w:noWrap/>
            <w:vAlign w:val="bottom"/>
            <w:hideMark/>
          </w:tcPr>
          <w:p w14:paraId="272E846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823.54</w:t>
            </w:r>
          </w:p>
        </w:tc>
        <w:tc>
          <w:tcPr>
            <w:tcW w:w="1100" w:type="dxa"/>
            <w:tcBorders>
              <w:top w:val="nil"/>
              <w:left w:val="nil"/>
              <w:bottom w:val="nil"/>
              <w:right w:val="nil"/>
            </w:tcBorders>
            <w:shd w:val="clear" w:color="auto" w:fill="auto"/>
            <w:noWrap/>
            <w:vAlign w:val="bottom"/>
            <w:hideMark/>
          </w:tcPr>
          <w:p w14:paraId="3E9A73F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22.92</w:t>
            </w:r>
          </w:p>
        </w:tc>
        <w:tc>
          <w:tcPr>
            <w:tcW w:w="1060" w:type="dxa"/>
            <w:tcBorders>
              <w:top w:val="nil"/>
              <w:left w:val="nil"/>
              <w:bottom w:val="nil"/>
              <w:right w:val="nil"/>
            </w:tcBorders>
            <w:shd w:val="clear" w:color="auto" w:fill="auto"/>
            <w:noWrap/>
            <w:vAlign w:val="bottom"/>
            <w:hideMark/>
          </w:tcPr>
          <w:p w14:paraId="465F403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287.67</w:t>
            </w:r>
          </w:p>
        </w:tc>
        <w:tc>
          <w:tcPr>
            <w:tcW w:w="1180" w:type="dxa"/>
            <w:tcBorders>
              <w:top w:val="nil"/>
              <w:left w:val="nil"/>
              <w:bottom w:val="nil"/>
              <w:right w:val="nil"/>
            </w:tcBorders>
            <w:shd w:val="clear" w:color="auto" w:fill="auto"/>
            <w:noWrap/>
            <w:vAlign w:val="bottom"/>
            <w:hideMark/>
          </w:tcPr>
          <w:p w14:paraId="4F3053E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2058.95</w:t>
            </w:r>
          </w:p>
        </w:tc>
      </w:tr>
      <w:tr w:rsidR="00533FA6" w:rsidRPr="00533FA6" w14:paraId="393A997C" w14:textId="77777777" w:rsidTr="00533FA6">
        <w:trPr>
          <w:trHeight w:val="300"/>
        </w:trPr>
        <w:tc>
          <w:tcPr>
            <w:tcW w:w="1580" w:type="dxa"/>
            <w:tcBorders>
              <w:top w:val="nil"/>
              <w:left w:val="nil"/>
              <w:bottom w:val="nil"/>
              <w:right w:val="nil"/>
            </w:tcBorders>
            <w:shd w:val="clear" w:color="auto" w:fill="auto"/>
            <w:noWrap/>
            <w:vAlign w:val="bottom"/>
            <w:hideMark/>
          </w:tcPr>
          <w:p w14:paraId="2ACC02F3"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HN68HLR</w:t>
            </w:r>
          </w:p>
        </w:tc>
        <w:tc>
          <w:tcPr>
            <w:tcW w:w="1720" w:type="dxa"/>
            <w:tcBorders>
              <w:top w:val="nil"/>
              <w:left w:val="nil"/>
              <w:bottom w:val="nil"/>
              <w:right w:val="nil"/>
            </w:tcBorders>
            <w:shd w:val="clear" w:color="auto" w:fill="auto"/>
            <w:noWrap/>
            <w:vAlign w:val="bottom"/>
            <w:hideMark/>
          </w:tcPr>
          <w:p w14:paraId="6F99ECCE"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7F1E9471"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00" w:type="dxa"/>
            <w:tcBorders>
              <w:top w:val="nil"/>
              <w:left w:val="nil"/>
              <w:bottom w:val="nil"/>
              <w:right w:val="nil"/>
            </w:tcBorders>
            <w:shd w:val="clear" w:color="auto" w:fill="auto"/>
            <w:noWrap/>
            <w:vAlign w:val="bottom"/>
            <w:hideMark/>
          </w:tcPr>
          <w:p w14:paraId="5331ABC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0.02</w:t>
            </w:r>
          </w:p>
        </w:tc>
        <w:tc>
          <w:tcPr>
            <w:tcW w:w="1060" w:type="dxa"/>
            <w:tcBorders>
              <w:top w:val="nil"/>
              <w:left w:val="nil"/>
              <w:bottom w:val="nil"/>
              <w:right w:val="nil"/>
            </w:tcBorders>
            <w:shd w:val="clear" w:color="auto" w:fill="auto"/>
            <w:noWrap/>
            <w:vAlign w:val="bottom"/>
            <w:hideMark/>
          </w:tcPr>
          <w:p w14:paraId="3397234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4831CAB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0.02</w:t>
            </w:r>
          </w:p>
        </w:tc>
      </w:tr>
      <w:tr w:rsidR="00533FA6" w:rsidRPr="00533FA6" w14:paraId="692A2BC3" w14:textId="77777777" w:rsidTr="00533FA6">
        <w:trPr>
          <w:trHeight w:val="300"/>
        </w:trPr>
        <w:tc>
          <w:tcPr>
            <w:tcW w:w="1580" w:type="dxa"/>
            <w:tcBorders>
              <w:top w:val="nil"/>
              <w:left w:val="nil"/>
              <w:bottom w:val="nil"/>
              <w:right w:val="nil"/>
            </w:tcBorders>
            <w:shd w:val="clear" w:color="auto" w:fill="auto"/>
            <w:noWrap/>
            <w:vAlign w:val="bottom"/>
            <w:hideMark/>
          </w:tcPr>
          <w:p w14:paraId="181EFD12"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HN68HLW</w:t>
            </w:r>
          </w:p>
        </w:tc>
        <w:tc>
          <w:tcPr>
            <w:tcW w:w="1720" w:type="dxa"/>
            <w:tcBorders>
              <w:top w:val="nil"/>
              <w:left w:val="nil"/>
              <w:bottom w:val="nil"/>
              <w:right w:val="nil"/>
            </w:tcBorders>
            <w:shd w:val="clear" w:color="auto" w:fill="auto"/>
            <w:noWrap/>
            <w:vAlign w:val="bottom"/>
            <w:hideMark/>
          </w:tcPr>
          <w:p w14:paraId="77DF58E7"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4E628D0E"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00" w:type="dxa"/>
            <w:tcBorders>
              <w:top w:val="nil"/>
              <w:left w:val="nil"/>
              <w:bottom w:val="nil"/>
              <w:right w:val="nil"/>
            </w:tcBorders>
            <w:shd w:val="clear" w:color="auto" w:fill="auto"/>
            <w:noWrap/>
            <w:vAlign w:val="bottom"/>
            <w:hideMark/>
          </w:tcPr>
          <w:p w14:paraId="35CA24B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24.85</w:t>
            </w:r>
          </w:p>
        </w:tc>
        <w:tc>
          <w:tcPr>
            <w:tcW w:w="1060" w:type="dxa"/>
            <w:tcBorders>
              <w:top w:val="nil"/>
              <w:left w:val="nil"/>
              <w:bottom w:val="nil"/>
              <w:right w:val="nil"/>
            </w:tcBorders>
            <w:shd w:val="clear" w:color="auto" w:fill="auto"/>
            <w:noWrap/>
            <w:vAlign w:val="bottom"/>
            <w:hideMark/>
          </w:tcPr>
          <w:p w14:paraId="26F0013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606A4D7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24.85</w:t>
            </w:r>
          </w:p>
        </w:tc>
      </w:tr>
      <w:tr w:rsidR="00533FA6" w:rsidRPr="00533FA6" w14:paraId="20BAC554" w14:textId="77777777" w:rsidTr="00533FA6">
        <w:trPr>
          <w:trHeight w:val="300"/>
        </w:trPr>
        <w:tc>
          <w:tcPr>
            <w:tcW w:w="1580" w:type="dxa"/>
            <w:tcBorders>
              <w:top w:val="nil"/>
              <w:left w:val="nil"/>
              <w:bottom w:val="nil"/>
              <w:right w:val="nil"/>
            </w:tcBorders>
            <w:shd w:val="clear" w:color="auto" w:fill="auto"/>
            <w:noWrap/>
            <w:vAlign w:val="bottom"/>
            <w:hideMark/>
          </w:tcPr>
          <w:p w14:paraId="11DDC2C4"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HT65 JWP</w:t>
            </w:r>
          </w:p>
        </w:tc>
        <w:tc>
          <w:tcPr>
            <w:tcW w:w="1720" w:type="dxa"/>
            <w:tcBorders>
              <w:top w:val="nil"/>
              <w:left w:val="nil"/>
              <w:bottom w:val="nil"/>
              <w:right w:val="nil"/>
            </w:tcBorders>
            <w:shd w:val="clear" w:color="auto" w:fill="auto"/>
            <w:noWrap/>
            <w:vAlign w:val="bottom"/>
            <w:hideMark/>
          </w:tcPr>
          <w:p w14:paraId="0385946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184.8</w:t>
            </w:r>
          </w:p>
        </w:tc>
        <w:tc>
          <w:tcPr>
            <w:tcW w:w="940" w:type="dxa"/>
            <w:tcBorders>
              <w:top w:val="nil"/>
              <w:left w:val="nil"/>
              <w:bottom w:val="nil"/>
              <w:right w:val="nil"/>
            </w:tcBorders>
            <w:shd w:val="clear" w:color="auto" w:fill="auto"/>
            <w:noWrap/>
            <w:vAlign w:val="bottom"/>
            <w:hideMark/>
          </w:tcPr>
          <w:p w14:paraId="369AD39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308.15</w:t>
            </w:r>
          </w:p>
        </w:tc>
        <w:tc>
          <w:tcPr>
            <w:tcW w:w="1100" w:type="dxa"/>
            <w:tcBorders>
              <w:top w:val="nil"/>
              <w:left w:val="nil"/>
              <w:bottom w:val="nil"/>
              <w:right w:val="nil"/>
            </w:tcBorders>
            <w:shd w:val="clear" w:color="auto" w:fill="auto"/>
            <w:noWrap/>
            <w:vAlign w:val="bottom"/>
            <w:hideMark/>
          </w:tcPr>
          <w:p w14:paraId="6CB3123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272.04</w:t>
            </w:r>
          </w:p>
        </w:tc>
        <w:tc>
          <w:tcPr>
            <w:tcW w:w="1060" w:type="dxa"/>
            <w:tcBorders>
              <w:top w:val="nil"/>
              <w:left w:val="nil"/>
              <w:bottom w:val="nil"/>
              <w:right w:val="nil"/>
            </w:tcBorders>
            <w:shd w:val="clear" w:color="auto" w:fill="auto"/>
            <w:noWrap/>
            <w:vAlign w:val="bottom"/>
            <w:hideMark/>
          </w:tcPr>
          <w:p w14:paraId="2CCF2FE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295.1</w:t>
            </w:r>
          </w:p>
        </w:tc>
        <w:tc>
          <w:tcPr>
            <w:tcW w:w="1180" w:type="dxa"/>
            <w:tcBorders>
              <w:top w:val="nil"/>
              <w:left w:val="nil"/>
              <w:bottom w:val="nil"/>
              <w:right w:val="nil"/>
            </w:tcBorders>
            <w:shd w:val="clear" w:color="auto" w:fill="auto"/>
            <w:noWrap/>
            <w:vAlign w:val="bottom"/>
            <w:hideMark/>
          </w:tcPr>
          <w:p w14:paraId="236CD1D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1060.09</w:t>
            </w:r>
          </w:p>
        </w:tc>
      </w:tr>
      <w:tr w:rsidR="00533FA6" w:rsidRPr="00533FA6" w14:paraId="7EDD5363" w14:textId="77777777" w:rsidTr="00533FA6">
        <w:trPr>
          <w:trHeight w:val="300"/>
        </w:trPr>
        <w:tc>
          <w:tcPr>
            <w:tcW w:w="1580" w:type="dxa"/>
            <w:tcBorders>
              <w:top w:val="nil"/>
              <w:left w:val="nil"/>
              <w:bottom w:val="nil"/>
              <w:right w:val="nil"/>
            </w:tcBorders>
            <w:shd w:val="clear" w:color="auto" w:fill="auto"/>
            <w:noWrap/>
            <w:vAlign w:val="bottom"/>
            <w:hideMark/>
          </w:tcPr>
          <w:p w14:paraId="3830DF0A"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HT65 JWU</w:t>
            </w:r>
          </w:p>
        </w:tc>
        <w:tc>
          <w:tcPr>
            <w:tcW w:w="1720" w:type="dxa"/>
            <w:tcBorders>
              <w:top w:val="nil"/>
              <w:left w:val="nil"/>
              <w:bottom w:val="nil"/>
              <w:right w:val="nil"/>
            </w:tcBorders>
            <w:shd w:val="clear" w:color="auto" w:fill="auto"/>
            <w:noWrap/>
            <w:vAlign w:val="bottom"/>
            <w:hideMark/>
          </w:tcPr>
          <w:p w14:paraId="45E94CF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281.36</w:t>
            </w:r>
          </w:p>
        </w:tc>
        <w:tc>
          <w:tcPr>
            <w:tcW w:w="940" w:type="dxa"/>
            <w:tcBorders>
              <w:top w:val="nil"/>
              <w:left w:val="nil"/>
              <w:bottom w:val="nil"/>
              <w:right w:val="nil"/>
            </w:tcBorders>
            <w:shd w:val="clear" w:color="auto" w:fill="auto"/>
            <w:noWrap/>
            <w:vAlign w:val="bottom"/>
            <w:hideMark/>
          </w:tcPr>
          <w:p w14:paraId="223A5A6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437.58</w:t>
            </w:r>
          </w:p>
        </w:tc>
        <w:tc>
          <w:tcPr>
            <w:tcW w:w="1100" w:type="dxa"/>
            <w:tcBorders>
              <w:top w:val="nil"/>
              <w:left w:val="nil"/>
              <w:bottom w:val="nil"/>
              <w:right w:val="nil"/>
            </w:tcBorders>
            <w:shd w:val="clear" w:color="auto" w:fill="auto"/>
            <w:noWrap/>
            <w:vAlign w:val="bottom"/>
            <w:hideMark/>
          </w:tcPr>
          <w:p w14:paraId="33AADD8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3D00B7FE"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5F9F571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718.94</w:t>
            </w:r>
          </w:p>
        </w:tc>
      </w:tr>
      <w:tr w:rsidR="00533FA6" w:rsidRPr="00533FA6" w14:paraId="7D9F9448" w14:textId="77777777" w:rsidTr="00533FA6">
        <w:trPr>
          <w:trHeight w:val="300"/>
        </w:trPr>
        <w:tc>
          <w:tcPr>
            <w:tcW w:w="1580" w:type="dxa"/>
            <w:tcBorders>
              <w:top w:val="nil"/>
              <w:left w:val="nil"/>
              <w:bottom w:val="nil"/>
              <w:right w:val="nil"/>
            </w:tcBorders>
            <w:shd w:val="clear" w:color="auto" w:fill="auto"/>
            <w:noWrap/>
            <w:vAlign w:val="bottom"/>
            <w:hideMark/>
          </w:tcPr>
          <w:p w14:paraId="0BD50018"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HT65 JWV</w:t>
            </w:r>
          </w:p>
        </w:tc>
        <w:tc>
          <w:tcPr>
            <w:tcW w:w="1720" w:type="dxa"/>
            <w:tcBorders>
              <w:top w:val="nil"/>
              <w:left w:val="nil"/>
              <w:bottom w:val="nil"/>
              <w:right w:val="nil"/>
            </w:tcBorders>
            <w:shd w:val="clear" w:color="auto" w:fill="auto"/>
            <w:noWrap/>
            <w:vAlign w:val="bottom"/>
            <w:hideMark/>
          </w:tcPr>
          <w:p w14:paraId="0571476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430.93</w:t>
            </w:r>
          </w:p>
        </w:tc>
        <w:tc>
          <w:tcPr>
            <w:tcW w:w="940" w:type="dxa"/>
            <w:tcBorders>
              <w:top w:val="nil"/>
              <w:left w:val="nil"/>
              <w:bottom w:val="nil"/>
              <w:right w:val="nil"/>
            </w:tcBorders>
            <w:shd w:val="clear" w:color="auto" w:fill="auto"/>
            <w:noWrap/>
            <w:vAlign w:val="bottom"/>
            <w:hideMark/>
          </w:tcPr>
          <w:p w14:paraId="65CCF41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509.04</w:t>
            </w:r>
          </w:p>
        </w:tc>
        <w:tc>
          <w:tcPr>
            <w:tcW w:w="1100" w:type="dxa"/>
            <w:tcBorders>
              <w:top w:val="nil"/>
              <w:left w:val="nil"/>
              <w:bottom w:val="nil"/>
              <w:right w:val="nil"/>
            </w:tcBorders>
            <w:shd w:val="clear" w:color="auto" w:fill="auto"/>
            <w:noWrap/>
            <w:vAlign w:val="bottom"/>
            <w:hideMark/>
          </w:tcPr>
          <w:p w14:paraId="02BDD12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967.38</w:t>
            </w:r>
          </w:p>
        </w:tc>
        <w:tc>
          <w:tcPr>
            <w:tcW w:w="1060" w:type="dxa"/>
            <w:tcBorders>
              <w:top w:val="nil"/>
              <w:left w:val="nil"/>
              <w:bottom w:val="nil"/>
              <w:right w:val="nil"/>
            </w:tcBorders>
            <w:shd w:val="clear" w:color="auto" w:fill="auto"/>
            <w:noWrap/>
            <w:vAlign w:val="bottom"/>
            <w:hideMark/>
          </w:tcPr>
          <w:p w14:paraId="470CBB9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626.3</w:t>
            </w:r>
          </w:p>
        </w:tc>
        <w:tc>
          <w:tcPr>
            <w:tcW w:w="1180" w:type="dxa"/>
            <w:tcBorders>
              <w:top w:val="nil"/>
              <w:left w:val="nil"/>
              <w:bottom w:val="nil"/>
              <w:right w:val="nil"/>
            </w:tcBorders>
            <w:shd w:val="clear" w:color="auto" w:fill="auto"/>
            <w:noWrap/>
            <w:vAlign w:val="bottom"/>
            <w:hideMark/>
          </w:tcPr>
          <w:p w14:paraId="4E85C9E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2533.65</w:t>
            </w:r>
          </w:p>
        </w:tc>
      </w:tr>
      <w:tr w:rsidR="00533FA6" w:rsidRPr="00533FA6" w14:paraId="6A60388B" w14:textId="77777777" w:rsidTr="00533FA6">
        <w:trPr>
          <w:trHeight w:val="300"/>
        </w:trPr>
        <w:tc>
          <w:tcPr>
            <w:tcW w:w="1580" w:type="dxa"/>
            <w:tcBorders>
              <w:top w:val="nil"/>
              <w:left w:val="nil"/>
              <w:bottom w:val="nil"/>
              <w:right w:val="nil"/>
            </w:tcBorders>
            <w:shd w:val="clear" w:color="auto" w:fill="auto"/>
            <w:noWrap/>
            <w:vAlign w:val="bottom"/>
            <w:hideMark/>
          </w:tcPr>
          <w:p w14:paraId="6E08878A"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HT65 JWW</w:t>
            </w:r>
          </w:p>
        </w:tc>
        <w:tc>
          <w:tcPr>
            <w:tcW w:w="1720" w:type="dxa"/>
            <w:tcBorders>
              <w:top w:val="nil"/>
              <w:left w:val="nil"/>
              <w:bottom w:val="nil"/>
              <w:right w:val="nil"/>
            </w:tcBorders>
            <w:shd w:val="clear" w:color="auto" w:fill="auto"/>
            <w:noWrap/>
            <w:vAlign w:val="bottom"/>
            <w:hideMark/>
          </w:tcPr>
          <w:p w14:paraId="58449CD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990</w:t>
            </w:r>
          </w:p>
        </w:tc>
        <w:tc>
          <w:tcPr>
            <w:tcW w:w="940" w:type="dxa"/>
            <w:tcBorders>
              <w:top w:val="nil"/>
              <w:left w:val="nil"/>
              <w:bottom w:val="nil"/>
              <w:right w:val="nil"/>
            </w:tcBorders>
            <w:shd w:val="clear" w:color="auto" w:fill="auto"/>
            <w:noWrap/>
            <w:vAlign w:val="bottom"/>
            <w:hideMark/>
          </w:tcPr>
          <w:p w14:paraId="5B429B2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714.78</w:t>
            </w:r>
          </w:p>
        </w:tc>
        <w:tc>
          <w:tcPr>
            <w:tcW w:w="1100" w:type="dxa"/>
            <w:tcBorders>
              <w:top w:val="nil"/>
              <w:left w:val="nil"/>
              <w:bottom w:val="nil"/>
              <w:right w:val="nil"/>
            </w:tcBorders>
            <w:shd w:val="clear" w:color="auto" w:fill="auto"/>
            <w:noWrap/>
            <w:vAlign w:val="bottom"/>
            <w:hideMark/>
          </w:tcPr>
          <w:p w14:paraId="254640D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449.55</w:t>
            </w:r>
          </w:p>
        </w:tc>
        <w:tc>
          <w:tcPr>
            <w:tcW w:w="1060" w:type="dxa"/>
            <w:tcBorders>
              <w:top w:val="nil"/>
              <w:left w:val="nil"/>
              <w:bottom w:val="nil"/>
              <w:right w:val="nil"/>
            </w:tcBorders>
            <w:shd w:val="clear" w:color="auto" w:fill="auto"/>
            <w:noWrap/>
            <w:vAlign w:val="bottom"/>
            <w:hideMark/>
          </w:tcPr>
          <w:p w14:paraId="1331671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505.62</w:t>
            </w:r>
          </w:p>
        </w:tc>
        <w:tc>
          <w:tcPr>
            <w:tcW w:w="1180" w:type="dxa"/>
            <w:tcBorders>
              <w:top w:val="nil"/>
              <w:left w:val="nil"/>
              <w:bottom w:val="nil"/>
              <w:right w:val="nil"/>
            </w:tcBorders>
            <w:shd w:val="clear" w:color="auto" w:fill="auto"/>
            <w:noWrap/>
            <w:vAlign w:val="bottom"/>
            <w:hideMark/>
          </w:tcPr>
          <w:p w14:paraId="694DD7E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2659.95</w:t>
            </w:r>
          </w:p>
        </w:tc>
      </w:tr>
      <w:tr w:rsidR="00533FA6" w:rsidRPr="00533FA6" w14:paraId="4E6CCDE7" w14:textId="77777777" w:rsidTr="00533FA6">
        <w:trPr>
          <w:trHeight w:val="300"/>
        </w:trPr>
        <w:tc>
          <w:tcPr>
            <w:tcW w:w="1580" w:type="dxa"/>
            <w:tcBorders>
              <w:top w:val="nil"/>
              <w:left w:val="nil"/>
              <w:bottom w:val="nil"/>
              <w:right w:val="nil"/>
            </w:tcBorders>
            <w:shd w:val="clear" w:color="auto" w:fill="auto"/>
            <w:noWrap/>
            <w:vAlign w:val="bottom"/>
            <w:hideMark/>
          </w:tcPr>
          <w:p w14:paraId="086609DC"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HT65 JWX</w:t>
            </w:r>
          </w:p>
        </w:tc>
        <w:tc>
          <w:tcPr>
            <w:tcW w:w="1720" w:type="dxa"/>
            <w:tcBorders>
              <w:top w:val="nil"/>
              <w:left w:val="nil"/>
              <w:bottom w:val="nil"/>
              <w:right w:val="nil"/>
            </w:tcBorders>
            <w:shd w:val="clear" w:color="auto" w:fill="auto"/>
            <w:noWrap/>
            <w:vAlign w:val="bottom"/>
            <w:hideMark/>
          </w:tcPr>
          <w:p w14:paraId="4D94FCD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1055.74</w:t>
            </w:r>
          </w:p>
        </w:tc>
        <w:tc>
          <w:tcPr>
            <w:tcW w:w="940" w:type="dxa"/>
            <w:tcBorders>
              <w:top w:val="nil"/>
              <w:left w:val="nil"/>
              <w:bottom w:val="nil"/>
              <w:right w:val="nil"/>
            </w:tcBorders>
            <w:shd w:val="clear" w:color="auto" w:fill="auto"/>
            <w:noWrap/>
            <w:vAlign w:val="bottom"/>
            <w:hideMark/>
          </w:tcPr>
          <w:p w14:paraId="67B4754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1252.47</w:t>
            </w:r>
          </w:p>
        </w:tc>
        <w:tc>
          <w:tcPr>
            <w:tcW w:w="1100" w:type="dxa"/>
            <w:tcBorders>
              <w:top w:val="nil"/>
              <w:left w:val="nil"/>
              <w:bottom w:val="nil"/>
              <w:right w:val="nil"/>
            </w:tcBorders>
            <w:shd w:val="clear" w:color="auto" w:fill="auto"/>
            <w:noWrap/>
            <w:vAlign w:val="bottom"/>
            <w:hideMark/>
          </w:tcPr>
          <w:p w14:paraId="110344D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862.42</w:t>
            </w:r>
          </w:p>
        </w:tc>
        <w:tc>
          <w:tcPr>
            <w:tcW w:w="1060" w:type="dxa"/>
            <w:tcBorders>
              <w:top w:val="nil"/>
              <w:left w:val="nil"/>
              <w:bottom w:val="nil"/>
              <w:right w:val="nil"/>
            </w:tcBorders>
            <w:shd w:val="clear" w:color="auto" w:fill="auto"/>
            <w:noWrap/>
            <w:vAlign w:val="bottom"/>
            <w:hideMark/>
          </w:tcPr>
          <w:p w14:paraId="45739F4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1232.83</w:t>
            </w:r>
          </w:p>
        </w:tc>
        <w:tc>
          <w:tcPr>
            <w:tcW w:w="1180" w:type="dxa"/>
            <w:tcBorders>
              <w:top w:val="nil"/>
              <w:left w:val="nil"/>
              <w:bottom w:val="nil"/>
              <w:right w:val="nil"/>
            </w:tcBorders>
            <w:shd w:val="clear" w:color="auto" w:fill="auto"/>
            <w:noWrap/>
            <w:vAlign w:val="bottom"/>
            <w:hideMark/>
          </w:tcPr>
          <w:p w14:paraId="7FB1433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4403.46</w:t>
            </w:r>
          </w:p>
        </w:tc>
      </w:tr>
      <w:tr w:rsidR="00533FA6" w:rsidRPr="00533FA6" w14:paraId="5EBC420D" w14:textId="77777777" w:rsidTr="00533FA6">
        <w:trPr>
          <w:trHeight w:val="300"/>
        </w:trPr>
        <w:tc>
          <w:tcPr>
            <w:tcW w:w="1580" w:type="dxa"/>
            <w:tcBorders>
              <w:top w:val="nil"/>
              <w:left w:val="nil"/>
              <w:bottom w:val="nil"/>
              <w:right w:val="nil"/>
            </w:tcBorders>
            <w:shd w:val="clear" w:color="auto" w:fill="auto"/>
            <w:noWrap/>
            <w:vAlign w:val="bottom"/>
            <w:hideMark/>
          </w:tcPr>
          <w:p w14:paraId="3F23FBD9"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HT65 JWY</w:t>
            </w:r>
          </w:p>
        </w:tc>
        <w:tc>
          <w:tcPr>
            <w:tcW w:w="1720" w:type="dxa"/>
            <w:tcBorders>
              <w:top w:val="nil"/>
              <w:left w:val="nil"/>
              <w:bottom w:val="nil"/>
              <w:right w:val="nil"/>
            </w:tcBorders>
            <w:shd w:val="clear" w:color="auto" w:fill="auto"/>
            <w:noWrap/>
            <w:vAlign w:val="bottom"/>
            <w:hideMark/>
          </w:tcPr>
          <w:p w14:paraId="6281810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841.17</w:t>
            </w:r>
          </w:p>
        </w:tc>
        <w:tc>
          <w:tcPr>
            <w:tcW w:w="940" w:type="dxa"/>
            <w:tcBorders>
              <w:top w:val="nil"/>
              <w:left w:val="nil"/>
              <w:bottom w:val="nil"/>
              <w:right w:val="nil"/>
            </w:tcBorders>
            <w:shd w:val="clear" w:color="auto" w:fill="auto"/>
            <w:noWrap/>
            <w:vAlign w:val="bottom"/>
            <w:hideMark/>
          </w:tcPr>
          <w:p w14:paraId="1D3F070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511.28</w:t>
            </w:r>
          </w:p>
        </w:tc>
        <w:tc>
          <w:tcPr>
            <w:tcW w:w="1100" w:type="dxa"/>
            <w:tcBorders>
              <w:top w:val="nil"/>
              <w:left w:val="nil"/>
              <w:bottom w:val="nil"/>
              <w:right w:val="nil"/>
            </w:tcBorders>
            <w:shd w:val="clear" w:color="auto" w:fill="auto"/>
            <w:noWrap/>
            <w:vAlign w:val="bottom"/>
            <w:hideMark/>
          </w:tcPr>
          <w:p w14:paraId="15FCDD6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661.34</w:t>
            </w:r>
          </w:p>
        </w:tc>
        <w:tc>
          <w:tcPr>
            <w:tcW w:w="1060" w:type="dxa"/>
            <w:tcBorders>
              <w:top w:val="nil"/>
              <w:left w:val="nil"/>
              <w:bottom w:val="nil"/>
              <w:right w:val="nil"/>
            </w:tcBorders>
            <w:shd w:val="clear" w:color="auto" w:fill="auto"/>
            <w:noWrap/>
            <w:vAlign w:val="bottom"/>
            <w:hideMark/>
          </w:tcPr>
          <w:p w14:paraId="20C66DB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884.55</w:t>
            </w:r>
          </w:p>
        </w:tc>
        <w:tc>
          <w:tcPr>
            <w:tcW w:w="1180" w:type="dxa"/>
            <w:tcBorders>
              <w:top w:val="nil"/>
              <w:left w:val="nil"/>
              <w:bottom w:val="nil"/>
              <w:right w:val="nil"/>
            </w:tcBorders>
            <w:shd w:val="clear" w:color="auto" w:fill="auto"/>
            <w:noWrap/>
            <w:vAlign w:val="bottom"/>
            <w:hideMark/>
          </w:tcPr>
          <w:p w14:paraId="776AFEC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2898.34</w:t>
            </w:r>
          </w:p>
        </w:tc>
      </w:tr>
      <w:tr w:rsidR="00533FA6" w:rsidRPr="00533FA6" w14:paraId="6257E70E" w14:textId="77777777" w:rsidTr="00533FA6">
        <w:trPr>
          <w:trHeight w:val="300"/>
        </w:trPr>
        <w:tc>
          <w:tcPr>
            <w:tcW w:w="1580" w:type="dxa"/>
            <w:tcBorders>
              <w:top w:val="nil"/>
              <w:left w:val="nil"/>
              <w:bottom w:val="nil"/>
              <w:right w:val="nil"/>
            </w:tcBorders>
            <w:shd w:val="clear" w:color="auto" w:fill="auto"/>
            <w:noWrap/>
            <w:vAlign w:val="bottom"/>
            <w:hideMark/>
          </w:tcPr>
          <w:p w14:paraId="773EC403"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HT65 JWZ</w:t>
            </w:r>
          </w:p>
        </w:tc>
        <w:tc>
          <w:tcPr>
            <w:tcW w:w="1720" w:type="dxa"/>
            <w:tcBorders>
              <w:top w:val="nil"/>
              <w:left w:val="nil"/>
              <w:bottom w:val="nil"/>
              <w:right w:val="nil"/>
            </w:tcBorders>
            <w:shd w:val="clear" w:color="auto" w:fill="auto"/>
            <w:noWrap/>
            <w:vAlign w:val="bottom"/>
            <w:hideMark/>
          </w:tcPr>
          <w:p w14:paraId="3DF2986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740.94</w:t>
            </w:r>
          </w:p>
        </w:tc>
        <w:tc>
          <w:tcPr>
            <w:tcW w:w="940" w:type="dxa"/>
            <w:tcBorders>
              <w:top w:val="nil"/>
              <w:left w:val="nil"/>
              <w:bottom w:val="nil"/>
              <w:right w:val="nil"/>
            </w:tcBorders>
            <w:shd w:val="clear" w:color="auto" w:fill="auto"/>
            <w:noWrap/>
            <w:vAlign w:val="bottom"/>
            <w:hideMark/>
          </w:tcPr>
          <w:p w14:paraId="1ECCB3A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507.05</w:t>
            </w:r>
          </w:p>
        </w:tc>
        <w:tc>
          <w:tcPr>
            <w:tcW w:w="1100" w:type="dxa"/>
            <w:tcBorders>
              <w:top w:val="nil"/>
              <w:left w:val="nil"/>
              <w:bottom w:val="nil"/>
              <w:right w:val="nil"/>
            </w:tcBorders>
            <w:shd w:val="clear" w:color="auto" w:fill="auto"/>
            <w:noWrap/>
            <w:vAlign w:val="bottom"/>
            <w:hideMark/>
          </w:tcPr>
          <w:p w14:paraId="2E14F58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709.44</w:t>
            </w:r>
          </w:p>
        </w:tc>
        <w:tc>
          <w:tcPr>
            <w:tcW w:w="1060" w:type="dxa"/>
            <w:tcBorders>
              <w:top w:val="nil"/>
              <w:left w:val="nil"/>
              <w:bottom w:val="nil"/>
              <w:right w:val="nil"/>
            </w:tcBorders>
            <w:shd w:val="clear" w:color="auto" w:fill="auto"/>
            <w:noWrap/>
            <w:vAlign w:val="bottom"/>
            <w:hideMark/>
          </w:tcPr>
          <w:p w14:paraId="751BBFB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1229.42</w:t>
            </w:r>
          </w:p>
        </w:tc>
        <w:tc>
          <w:tcPr>
            <w:tcW w:w="1180" w:type="dxa"/>
            <w:tcBorders>
              <w:top w:val="nil"/>
              <w:left w:val="nil"/>
              <w:bottom w:val="nil"/>
              <w:right w:val="nil"/>
            </w:tcBorders>
            <w:shd w:val="clear" w:color="auto" w:fill="auto"/>
            <w:noWrap/>
            <w:vAlign w:val="bottom"/>
            <w:hideMark/>
          </w:tcPr>
          <w:p w14:paraId="4496A58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3186.85</w:t>
            </w:r>
          </w:p>
        </w:tc>
      </w:tr>
      <w:tr w:rsidR="00533FA6" w:rsidRPr="00533FA6" w14:paraId="0EF1F312" w14:textId="77777777" w:rsidTr="00533FA6">
        <w:trPr>
          <w:trHeight w:val="300"/>
        </w:trPr>
        <w:tc>
          <w:tcPr>
            <w:tcW w:w="1580" w:type="dxa"/>
            <w:tcBorders>
              <w:top w:val="nil"/>
              <w:left w:val="nil"/>
              <w:bottom w:val="nil"/>
              <w:right w:val="nil"/>
            </w:tcBorders>
            <w:shd w:val="clear" w:color="auto" w:fill="auto"/>
            <w:noWrap/>
            <w:vAlign w:val="bottom"/>
            <w:hideMark/>
          </w:tcPr>
          <w:p w14:paraId="6147EFD5"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FBK</w:t>
            </w:r>
          </w:p>
        </w:tc>
        <w:tc>
          <w:tcPr>
            <w:tcW w:w="1720" w:type="dxa"/>
            <w:tcBorders>
              <w:top w:val="nil"/>
              <w:left w:val="nil"/>
              <w:bottom w:val="nil"/>
              <w:right w:val="nil"/>
            </w:tcBorders>
            <w:shd w:val="clear" w:color="auto" w:fill="auto"/>
            <w:noWrap/>
            <w:vAlign w:val="bottom"/>
            <w:hideMark/>
          </w:tcPr>
          <w:p w14:paraId="1FC89FDD"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6EA9A0D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668.66</w:t>
            </w:r>
          </w:p>
        </w:tc>
        <w:tc>
          <w:tcPr>
            <w:tcW w:w="1100" w:type="dxa"/>
            <w:tcBorders>
              <w:top w:val="nil"/>
              <w:left w:val="nil"/>
              <w:bottom w:val="nil"/>
              <w:right w:val="nil"/>
            </w:tcBorders>
            <w:shd w:val="clear" w:color="auto" w:fill="auto"/>
            <w:noWrap/>
            <w:vAlign w:val="bottom"/>
            <w:hideMark/>
          </w:tcPr>
          <w:p w14:paraId="7C8B99B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1293E974"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4F6FCC0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668.66</w:t>
            </w:r>
          </w:p>
        </w:tc>
      </w:tr>
      <w:tr w:rsidR="00533FA6" w:rsidRPr="00533FA6" w14:paraId="3FE2B2E3" w14:textId="77777777" w:rsidTr="00533FA6">
        <w:trPr>
          <w:trHeight w:val="300"/>
        </w:trPr>
        <w:tc>
          <w:tcPr>
            <w:tcW w:w="1580" w:type="dxa"/>
            <w:tcBorders>
              <w:top w:val="nil"/>
              <w:left w:val="nil"/>
              <w:bottom w:val="nil"/>
              <w:right w:val="nil"/>
            </w:tcBorders>
            <w:shd w:val="clear" w:color="auto" w:fill="auto"/>
            <w:noWrap/>
            <w:vAlign w:val="bottom"/>
            <w:hideMark/>
          </w:tcPr>
          <w:p w14:paraId="7306AF8F"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FBL</w:t>
            </w:r>
          </w:p>
        </w:tc>
        <w:tc>
          <w:tcPr>
            <w:tcW w:w="1720" w:type="dxa"/>
            <w:tcBorders>
              <w:top w:val="nil"/>
              <w:left w:val="nil"/>
              <w:bottom w:val="nil"/>
              <w:right w:val="nil"/>
            </w:tcBorders>
            <w:shd w:val="clear" w:color="auto" w:fill="auto"/>
            <w:noWrap/>
            <w:vAlign w:val="bottom"/>
            <w:hideMark/>
          </w:tcPr>
          <w:p w14:paraId="6289FFBA"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6324694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201.42</w:t>
            </w:r>
          </w:p>
        </w:tc>
        <w:tc>
          <w:tcPr>
            <w:tcW w:w="1100" w:type="dxa"/>
            <w:tcBorders>
              <w:top w:val="nil"/>
              <w:left w:val="nil"/>
              <w:bottom w:val="nil"/>
              <w:right w:val="nil"/>
            </w:tcBorders>
            <w:shd w:val="clear" w:color="auto" w:fill="auto"/>
            <w:noWrap/>
            <w:vAlign w:val="bottom"/>
            <w:hideMark/>
          </w:tcPr>
          <w:p w14:paraId="06E8639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1C40C583"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7BE5F48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201.42</w:t>
            </w:r>
          </w:p>
        </w:tc>
      </w:tr>
      <w:tr w:rsidR="00533FA6" w:rsidRPr="00533FA6" w14:paraId="45077AFD" w14:textId="77777777" w:rsidTr="00533FA6">
        <w:trPr>
          <w:trHeight w:val="300"/>
        </w:trPr>
        <w:tc>
          <w:tcPr>
            <w:tcW w:w="1580" w:type="dxa"/>
            <w:tcBorders>
              <w:top w:val="nil"/>
              <w:left w:val="nil"/>
              <w:bottom w:val="nil"/>
              <w:right w:val="nil"/>
            </w:tcBorders>
            <w:shd w:val="clear" w:color="auto" w:fill="auto"/>
            <w:noWrap/>
            <w:vAlign w:val="bottom"/>
            <w:hideMark/>
          </w:tcPr>
          <w:p w14:paraId="76F59231"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FBN</w:t>
            </w:r>
          </w:p>
        </w:tc>
        <w:tc>
          <w:tcPr>
            <w:tcW w:w="1720" w:type="dxa"/>
            <w:tcBorders>
              <w:top w:val="nil"/>
              <w:left w:val="nil"/>
              <w:bottom w:val="nil"/>
              <w:right w:val="nil"/>
            </w:tcBorders>
            <w:shd w:val="clear" w:color="auto" w:fill="auto"/>
            <w:noWrap/>
            <w:vAlign w:val="bottom"/>
            <w:hideMark/>
          </w:tcPr>
          <w:p w14:paraId="45F658F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757.69</w:t>
            </w:r>
          </w:p>
        </w:tc>
        <w:tc>
          <w:tcPr>
            <w:tcW w:w="940" w:type="dxa"/>
            <w:tcBorders>
              <w:top w:val="nil"/>
              <w:left w:val="nil"/>
              <w:bottom w:val="nil"/>
              <w:right w:val="nil"/>
            </w:tcBorders>
            <w:shd w:val="clear" w:color="auto" w:fill="auto"/>
            <w:noWrap/>
            <w:vAlign w:val="bottom"/>
            <w:hideMark/>
          </w:tcPr>
          <w:p w14:paraId="16BEC1D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616.04</w:t>
            </w:r>
          </w:p>
        </w:tc>
        <w:tc>
          <w:tcPr>
            <w:tcW w:w="1100" w:type="dxa"/>
            <w:tcBorders>
              <w:top w:val="nil"/>
              <w:left w:val="nil"/>
              <w:bottom w:val="nil"/>
              <w:right w:val="nil"/>
            </w:tcBorders>
            <w:shd w:val="clear" w:color="auto" w:fill="auto"/>
            <w:noWrap/>
            <w:vAlign w:val="bottom"/>
            <w:hideMark/>
          </w:tcPr>
          <w:p w14:paraId="2F1EEFA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50DBD8DE"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1D1B8D4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1373.73</w:t>
            </w:r>
          </w:p>
        </w:tc>
      </w:tr>
      <w:tr w:rsidR="00533FA6" w:rsidRPr="00533FA6" w14:paraId="433077E8" w14:textId="77777777" w:rsidTr="00533FA6">
        <w:trPr>
          <w:trHeight w:val="300"/>
        </w:trPr>
        <w:tc>
          <w:tcPr>
            <w:tcW w:w="1580" w:type="dxa"/>
            <w:tcBorders>
              <w:top w:val="nil"/>
              <w:left w:val="nil"/>
              <w:bottom w:val="nil"/>
              <w:right w:val="nil"/>
            </w:tcBorders>
            <w:shd w:val="clear" w:color="auto" w:fill="auto"/>
            <w:noWrap/>
            <w:vAlign w:val="bottom"/>
            <w:hideMark/>
          </w:tcPr>
          <w:p w14:paraId="4B061D77"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FBO</w:t>
            </w:r>
          </w:p>
        </w:tc>
        <w:tc>
          <w:tcPr>
            <w:tcW w:w="1720" w:type="dxa"/>
            <w:tcBorders>
              <w:top w:val="nil"/>
              <w:left w:val="nil"/>
              <w:bottom w:val="nil"/>
              <w:right w:val="nil"/>
            </w:tcBorders>
            <w:shd w:val="clear" w:color="auto" w:fill="auto"/>
            <w:noWrap/>
            <w:vAlign w:val="bottom"/>
            <w:hideMark/>
          </w:tcPr>
          <w:p w14:paraId="44A54B1A"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143EFB5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332.82</w:t>
            </w:r>
          </w:p>
        </w:tc>
        <w:tc>
          <w:tcPr>
            <w:tcW w:w="1100" w:type="dxa"/>
            <w:tcBorders>
              <w:top w:val="nil"/>
              <w:left w:val="nil"/>
              <w:bottom w:val="nil"/>
              <w:right w:val="nil"/>
            </w:tcBorders>
            <w:shd w:val="clear" w:color="auto" w:fill="auto"/>
            <w:noWrap/>
            <w:vAlign w:val="bottom"/>
            <w:hideMark/>
          </w:tcPr>
          <w:p w14:paraId="4F3DED3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15C2F775"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739C031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332.82</w:t>
            </w:r>
          </w:p>
        </w:tc>
      </w:tr>
      <w:tr w:rsidR="00533FA6" w:rsidRPr="00533FA6" w14:paraId="68914B87" w14:textId="77777777" w:rsidTr="00533FA6">
        <w:trPr>
          <w:trHeight w:val="300"/>
        </w:trPr>
        <w:tc>
          <w:tcPr>
            <w:tcW w:w="1580" w:type="dxa"/>
            <w:tcBorders>
              <w:top w:val="nil"/>
              <w:left w:val="nil"/>
              <w:bottom w:val="nil"/>
              <w:right w:val="nil"/>
            </w:tcBorders>
            <w:shd w:val="clear" w:color="auto" w:fill="auto"/>
            <w:noWrap/>
            <w:vAlign w:val="bottom"/>
            <w:hideMark/>
          </w:tcPr>
          <w:p w14:paraId="3574C93D"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FBV</w:t>
            </w:r>
          </w:p>
        </w:tc>
        <w:tc>
          <w:tcPr>
            <w:tcW w:w="1720" w:type="dxa"/>
            <w:tcBorders>
              <w:top w:val="nil"/>
              <w:left w:val="nil"/>
              <w:bottom w:val="nil"/>
              <w:right w:val="nil"/>
            </w:tcBorders>
            <w:shd w:val="clear" w:color="auto" w:fill="auto"/>
            <w:noWrap/>
            <w:vAlign w:val="bottom"/>
            <w:hideMark/>
          </w:tcPr>
          <w:p w14:paraId="5C58E759"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59B0386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316.37</w:t>
            </w:r>
          </w:p>
        </w:tc>
        <w:tc>
          <w:tcPr>
            <w:tcW w:w="1100" w:type="dxa"/>
            <w:tcBorders>
              <w:top w:val="nil"/>
              <w:left w:val="nil"/>
              <w:bottom w:val="nil"/>
              <w:right w:val="nil"/>
            </w:tcBorders>
            <w:shd w:val="clear" w:color="auto" w:fill="auto"/>
            <w:noWrap/>
            <w:vAlign w:val="bottom"/>
            <w:hideMark/>
          </w:tcPr>
          <w:p w14:paraId="5870463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6642AFC7"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275E528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316.37</w:t>
            </w:r>
          </w:p>
        </w:tc>
      </w:tr>
      <w:tr w:rsidR="00533FA6" w:rsidRPr="00533FA6" w14:paraId="6C63A672" w14:textId="77777777" w:rsidTr="00533FA6">
        <w:trPr>
          <w:trHeight w:val="300"/>
        </w:trPr>
        <w:tc>
          <w:tcPr>
            <w:tcW w:w="1580" w:type="dxa"/>
            <w:tcBorders>
              <w:top w:val="nil"/>
              <w:left w:val="nil"/>
              <w:bottom w:val="nil"/>
              <w:right w:val="nil"/>
            </w:tcBorders>
            <w:shd w:val="clear" w:color="auto" w:fill="auto"/>
            <w:noWrap/>
            <w:vAlign w:val="bottom"/>
            <w:hideMark/>
          </w:tcPr>
          <w:p w14:paraId="290B5A41"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FBZ</w:t>
            </w:r>
          </w:p>
        </w:tc>
        <w:tc>
          <w:tcPr>
            <w:tcW w:w="1720" w:type="dxa"/>
            <w:tcBorders>
              <w:top w:val="nil"/>
              <w:left w:val="nil"/>
              <w:bottom w:val="nil"/>
              <w:right w:val="nil"/>
            </w:tcBorders>
            <w:shd w:val="clear" w:color="auto" w:fill="auto"/>
            <w:noWrap/>
            <w:vAlign w:val="bottom"/>
            <w:hideMark/>
          </w:tcPr>
          <w:p w14:paraId="33922BC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1580.38</w:t>
            </w:r>
          </w:p>
        </w:tc>
        <w:tc>
          <w:tcPr>
            <w:tcW w:w="940" w:type="dxa"/>
            <w:tcBorders>
              <w:top w:val="nil"/>
              <w:left w:val="nil"/>
              <w:bottom w:val="nil"/>
              <w:right w:val="nil"/>
            </w:tcBorders>
            <w:shd w:val="clear" w:color="auto" w:fill="auto"/>
            <w:noWrap/>
            <w:vAlign w:val="bottom"/>
            <w:hideMark/>
          </w:tcPr>
          <w:p w14:paraId="09A66C0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962.08</w:t>
            </w:r>
          </w:p>
        </w:tc>
        <w:tc>
          <w:tcPr>
            <w:tcW w:w="1100" w:type="dxa"/>
            <w:tcBorders>
              <w:top w:val="nil"/>
              <w:left w:val="nil"/>
              <w:bottom w:val="nil"/>
              <w:right w:val="nil"/>
            </w:tcBorders>
            <w:shd w:val="clear" w:color="auto" w:fill="auto"/>
            <w:noWrap/>
            <w:vAlign w:val="bottom"/>
            <w:hideMark/>
          </w:tcPr>
          <w:p w14:paraId="508B104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01FB3A93"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1E02CC4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2542.46</w:t>
            </w:r>
          </w:p>
        </w:tc>
      </w:tr>
      <w:tr w:rsidR="00533FA6" w:rsidRPr="00533FA6" w14:paraId="6FBEC142" w14:textId="77777777" w:rsidTr="00533FA6">
        <w:trPr>
          <w:trHeight w:val="300"/>
        </w:trPr>
        <w:tc>
          <w:tcPr>
            <w:tcW w:w="1580" w:type="dxa"/>
            <w:tcBorders>
              <w:top w:val="nil"/>
              <w:left w:val="nil"/>
              <w:bottom w:val="nil"/>
              <w:right w:val="nil"/>
            </w:tcBorders>
            <w:shd w:val="clear" w:color="auto" w:fill="auto"/>
            <w:noWrap/>
            <w:vAlign w:val="bottom"/>
            <w:hideMark/>
          </w:tcPr>
          <w:p w14:paraId="45F54E69"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FCD</w:t>
            </w:r>
          </w:p>
        </w:tc>
        <w:tc>
          <w:tcPr>
            <w:tcW w:w="1720" w:type="dxa"/>
            <w:tcBorders>
              <w:top w:val="nil"/>
              <w:left w:val="nil"/>
              <w:bottom w:val="nil"/>
              <w:right w:val="nil"/>
            </w:tcBorders>
            <w:shd w:val="clear" w:color="auto" w:fill="auto"/>
            <w:noWrap/>
            <w:vAlign w:val="bottom"/>
            <w:hideMark/>
          </w:tcPr>
          <w:p w14:paraId="6ECDFAAB"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6F165AD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569.69</w:t>
            </w:r>
          </w:p>
        </w:tc>
        <w:tc>
          <w:tcPr>
            <w:tcW w:w="1100" w:type="dxa"/>
            <w:tcBorders>
              <w:top w:val="nil"/>
              <w:left w:val="nil"/>
              <w:bottom w:val="nil"/>
              <w:right w:val="nil"/>
            </w:tcBorders>
            <w:shd w:val="clear" w:color="auto" w:fill="auto"/>
            <w:noWrap/>
            <w:vAlign w:val="bottom"/>
            <w:hideMark/>
          </w:tcPr>
          <w:p w14:paraId="47A8F47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37B6DF15"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7D98F36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569.69</w:t>
            </w:r>
          </w:p>
        </w:tc>
      </w:tr>
      <w:tr w:rsidR="00533FA6" w:rsidRPr="00533FA6" w14:paraId="0B9D2798" w14:textId="77777777" w:rsidTr="00533FA6">
        <w:trPr>
          <w:trHeight w:val="300"/>
        </w:trPr>
        <w:tc>
          <w:tcPr>
            <w:tcW w:w="1580" w:type="dxa"/>
            <w:tcBorders>
              <w:top w:val="nil"/>
              <w:left w:val="nil"/>
              <w:bottom w:val="nil"/>
              <w:right w:val="nil"/>
            </w:tcBorders>
            <w:shd w:val="clear" w:color="auto" w:fill="auto"/>
            <w:noWrap/>
            <w:vAlign w:val="bottom"/>
            <w:hideMark/>
          </w:tcPr>
          <w:p w14:paraId="0408F126"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FCG</w:t>
            </w:r>
          </w:p>
        </w:tc>
        <w:tc>
          <w:tcPr>
            <w:tcW w:w="1720" w:type="dxa"/>
            <w:tcBorders>
              <w:top w:val="nil"/>
              <w:left w:val="nil"/>
              <w:bottom w:val="nil"/>
              <w:right w:val="nil"/>
            </w:tcBorders>
            <w:shd w:val="clear" w:color="auto" w:fill="auto"/>
            <w:noWrap/>
            <w:vAlign w:val="bottom"/>
            <w:hideMark/>
          </w:tcPr>
          <w:p w14:paraId="6617EF22"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3F3DCB4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525.15</w:t>
            </w:r>
          </w:p>
        </w:tc>
        <w:tc>
          <w:tcPr>
            <w:tcW w:w="1100" w:type="dxa"/>
            <w:tcBorders>
              <w:top w:val="nil"/>
              <w:left w:val="nil"/>
              <w:bottom w:val="nil"/>
              <w:right w:val="nil"/>
            </w:tcBorders>
            <w:shd w:val="clear" w:color="auto" w:fill="auto"/>
            <w:noWrap/>
            <w:vAlign w:val="bottom"/>
            <w:hideMark/>
          </w:tcPr>
          <w:p w14:paraId="40AB8FF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10C00E7E"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32F8BDF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525.15</w:t>
            </w:r>
          </w:p>
        </w:tc>
      </w:tr>
      <w:tr w:rsidR="00533FA6" w:rsidRPr="00533FA6" w14:paraId="64313155" w14:textId="77777777" w:rsidTr="00533FA6">
        <w:trPr>
          <w:trHeight w:val="300"/>
        </w:trPr>
        <w:tc>
          <w:tcPr>
            <w:tcW w:w="1580" w:type="dxa"/>
            <w:tcBorders>
              <w:top w:val="nil"/>
              <w:left w:val="nil"/>
              <w:bottom w:val="nil"/>
              <w:right w:val="nil"/>
            </w:tcBorders>
            <w:shd w:val="clear" w:color="auto" w:fill="auto"/>
            <w:noWrap/>
            <w:vAlign w:val="bottom"/>
            <w:hideMark/>
          </w:tcPr>
          <w:p w14:paraId="2704AACB"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FCM</w:t>
            </w:r>
          </w:p>
        </w:tc>
        <w:tc>
          <w:tcPr>
            <w:tcW w:w="1720" w:type="dxa"/>
            <w:tcBorders>
              <w:top w:val="nil"/>
              <w:left w:val="nil"/>
              <w:bottom w:val="nil"/>
              <w:right w:val="nil"/>
            </w:tcBorders>
            <w:shd w:val="clear" w:color="auto" w:fill="auto"/>
            <w:noWrap/>
            <w:vAlign w:val="bottom"/>
            <w:hideMark/>
          </w:tcPr>
          <w:p w14:paraId="7918E68A"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4B51303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737.75</w:t>
            </w:r>
          </w:p>
        </w:tc>
        <w:tc>
          <w:tcPr>
            <w:tcW w:w="1100" w:type="dxa"/>
            <w:tcBorders>
              <w:top w:val="nil"/>
              <w:left w:val="nil"/>
              <w:bottom w:val="nil"/>
              <w:right w:val="nil"/>
            </w:tcBorders>
            <w:shd w:val="clear" w:color="auto" w:fill="auto"/>
            <w:noWrap/>
            <w:vAlign w:val="bottom"/>
            <w:hideMark/>
          </w:tcPr>
          <w:p w14:paraId="04B2D5F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5BC647FB"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60C4425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737.75</w:t>
            </w:r>
          </w:p>
        </w:tc>
      </w:tr>
      <w:tr w:rsidR="00533FA6" w:rsidRPr="00533FA6" w14:paraId="70B6F163" w14:textId="77777777" w:rsidTr="00533FA6">
        <w:trPr>
          <w:trHeight w:val="300"/>
        </w:trPr>
        <w:tc>
          <w:tcPr>
            <w:tcW w:w="1580" w:type="dxa"/>
            <w:tcBorders>
              <w:top w:val="nil"/>
              <w:left w:val="nil"/>
              <w:bottom w:val="nil"/>
              <w:right w:val="nil"/>
            </w:tcBorders>
            <w:shd w:val="clear" w:color="auto" w:fill="auto"/>
            <w:noWrap/>
            <w:vAlign w:val="bottom"/>
            <w:hideMark/>
          </w:tcPr>
          <w:p w14:paraId="4E3E7926"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FCP</w:t>
            </w:r>
          </w:p>
        </w:tc>
        <w:tc>
          <w:tcPr>
            <w:tcW w:w="1720" w:type="dxa"/>
            <w:tcBorders>
              <w:top w:val="nil"/>
              <w:left w:val="nil"/>
              <w:bottom w:val="nil"/>
              <w:right w:val="nil"/>
            </w:tcBorders>
            <w:shd w:val="clear" w:color="auto" w:fill="auto"/>
            <w:noWrap/>
            <w:vAlign w:val="bottom"/>
            <w:hideMark/>
          </w:tcPr>
          <w:p w14:paraId="4DBA7687"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0561FD1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404.41</w:t>
            </w:r>
          </w:p>
        </w:tc>
        <w:tc>
          <w:tcPr>
            <w:tcW w:w="1100" w:type="dxa"/>
            <w:tcBorders>
              <w:top w:val="nil"/>
              <w:left w:val="nil"/>
              <w:bottom w:val="nil"/>
              <w:right w:val="nil"/>
            </w:tcBorders>
            <w:shd w:val="clear" w:color="auto" w:fill="auto"/>
            <w:noWrap/>
            <w:vAlign w:val="bottom"/>
            <w:hideMark/>
          </w:tcPr>
          <w:p w14:paraId="1B36883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16135B74"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7FA8259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404.41</w:t>
            </w:r>
          </w:p>
        </w:tc>
      </w:tr>
      <w:tr w:rsidR="00533FA6" w:rsidRPr="00533FA6" w14:paraId="67AED4AB" w14:textId="77777777" w:rsidTr="00533FA6">
        <w:trPr>
          <w:trHeight w:val="300"/>
        </w:trPr>
        <w:tc>
          <w:tcPr>
            <w:tcW w:w="1580" w:type="dxa"/>
            <w:tcBorders>
              <w:top w:val="nil"/>
              <w:left w:val="nil"/>
              <w:bottom w:val="nil"/>
              <w:right w:val="nil"/>
            </w:tcBorders>
            <w:shd w:val="clear" w:color="auto" w:fill="auto"/>
            <w:noWrap/>
            <w:vAlign w:val="bottom"/>
            <w:hideMark/>
          </w:tcPr>
          <w:p w14:paraId="35575395"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FDJ</w:t>
            </w:r>
          </w:p>
        </w:tc>
        <w:tc>
          <w:tcPr>
            <w:tcW w:w="1720" w:type="dxa"/>
            <w:tcBorders>
              <w:top w:val="nil"/>
              <w:left w:val="nil"/>
              <w:bottom w:val="nil"/>
              <w:right w:val="nil"/>
            </w:tcBorders>
            <w:shd w:val="clear" w:color="auto" w:fill="auto"/>
            <w:noWrap/>
            <w:vAlign w:val="bottom"/>
            <w:hideMark/>
          </w:tcPr>
          <w:p w14:paraId="722E554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726.4</w:t>
            </w:r>
          </w:p>
        </w:tc>
        <w:tc>
          <w:tcPr>
            <w:tcW w:w="940" w:type="dxa"/>
            <w:tcBorders>
              <w:top w:val="nil"/>
              <w:left w:val="nil"/>
              <w:bottom w:val="nil"/>
              <w:right w:val="nil"/>
            </w:tcBorders>
            <w:shd w:val="clear" w:color="auto" w:fill="auto"/>
            <w:noWrap/>
            <w:vAlign w:val="bottom"/>
            <w:hideMark/>
          </w:tcPr>
          <w:p w14:paraId="7689FF3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1193.64</w:t>
            </w:r>
          </w:p>
        </w:tc>
        <w:tc>
          <w:tcPr>
            <w:tcW w:w="1100" w:type="dxa"/>
            <w:tcBorders>
              <w:top w:val="nil"/>
              <w:left w:val="nil"/>
              <w:bottom w:val="nil"/>
              <w:right w:val="nil"/>
            </w:tcBorders>
            <w:shd w:val="clear" w:color="auto" w:fill="auto"/>
            <w:noWrap/>
            <w:vAlign w:val="bottom"/>
            <w:hideMark/>
          </w:tcPr>
          <w:p w14:paraId="2712034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7915A511"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4E6A864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1920.04</w:t>
            </w:r>
          </w:p>
        </w:tc>
      </w:tr>
      <w:tr w:rsidR="00533FA6" w:rsidRPr="00533FA6" w14:paraId="57D4A237" w14:textId="77777777" w:rsidTr="00533FA6">
        <w:trPr>
          <w:trHeight w:val="300"/>
        </w:trPr>
        <w:tc>
          <w:tcPr>
            <w:tcW w:w="1580" w:type="dxa"/>
            <w:tcBorders>
              <w:top w:val="nil"/>
              <w:left w:val="nil"/>
              <w:bottom w:val="nil"/>
              <w:right w:val="nil"/>
            </w:tcBorders>
            <w:shd w:val="clear" w:color="auto" w:fill="auto"/>
            <w:noWrap/>
            <w:vAlign w:val="bottom"/>
            <w:hideMark/>
          </w:tcPr>
          <w:p w14:paraId="392193C4"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FDL</w:t>
            </w:r>
          </w:p>
        </w:tc>
        <w:tc>
          <w:tcPr>
            <w:tcW w:w="1720" w:type="dxa"/>
            <w:tcBorders>
              <w:top w:val="nil"/>
              <w:left w:val="nil"/>
              <w:bottom w:val="nil"/>
              <w:right w:val="nil"/>
            </w:tcBorders>
            <w:shd w:val="clear" w:color="auto" w:fill="auto"/>
            <w:noWrap/>
            <w:vAlign w:val="bottom"/>
            <w:hideMark/>
          </w:tcPr>
          <w:p w14:paraId="582E926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771.39</w:t>
            </w:r>
          </w:p>
        </w:tc>
        <w:tc>
          <w:tcPr>
            <w:tcW w:w="940" w:type="dxa"/>
            <w:tcBorders>
              <w:top w:val="nil"/>
              <w:left w:val="nil"/>
              <w:bottom w:val="nil"/>
              <w:right w:val="nil"/>
            </w:tcBorders>
            <w:shd w:val="clear" w:color="auto" w:fill="auto"/>
            <w:noWrap/>
            <w:vAlign w:val="bottom"/>
            <w:hideMark/>
          </w:tcPr>
          <w:p w14:paraId="0DB36F3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1029.39</w:t>
            </w:r>
          </w:p>
        </w:tc>
        <w:tc>
          <w:tcPr>
            <w:tcW w:w="1100" w:type="dxa"/>
            <w:tcBorders>
              <w:top w:val="nil"/>
              <w:left w:val="nil"/>
              <w:bottom w:val="nil"/>
              <w:right w:val="nil"/>
            </w:tcBorders>
            <w:shd w:val="clear" w:color="auto" w:fill="auto"/>
            <w:noWrap/>
            <w:vAlign w:val="bottom"/>
            <w:hideMark/>
          </w:tcPr>
          <w:p w14:paraId="37BE0C6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10EEEEEA"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3950478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1800.78</w:t>
            </w:r>
          </w:p>
        </w:tc>
      </w:tr>
      <w:tr w:rsidR="00533FA6" w:rsidRPr="00533FA6" w14:paraId="13185D3C" w14:textId="77777777" w:rsidTr="00533FA6">
        <w:trPr>
          <w:trHeight w:val="300"/>
        </w:trPr>
        <w:tc>
          <w:tcPr>
            <w:tcW w:w="1580" w:type="dxa"/>
            <w:tcBorders>
              <w:top w:val="nil"/>
              <w:left w:val="nil"/>
              <w:bottom w:val="nil"/>
              <w:right w:val="nil"/>
            </w:tcBorders>
            <w:shd w:val="clear" w:color="auto" w:fill="auto"/>
            <w:noWrap/>
            <w:vAlign w:val="bottom"/>
            <w:hideMark/>
          </w:tcPr>
          <w:p w14:paraId="135FFD36"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FDO</w:t>
            </w:r>
          </w:p>
        </w:tc>
        <w:tc>
          <w:tcPr>
            <w:tcW w:w="1720" w:type="dxa"/>
            <w:tcBorders>
              <w:top w:val="nil"/>
              <w:left w:val="nil"/>
              <w:bottom w:val="nil"/>
              <w:right w:val="nil"/>
            </w:tcBorders>
            <w:shd w:val="clear" w:color="auto" w:fill="auto"/>
            <w:noWrap/>
            <w:vAlign w:val="bottom"/>
            <w:hideMark/>
          </w:tcPr>
          <w:p w14:paraId="6481C34D"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612E542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1233.72</w:t>
            </w:r>
          </w:p>
        </w:tc>
        <w:tc>
          <w:tcPr>
            <w:tcW w:w="1100" w:type="dxa"/>
            <w:tcBorders>
              <w:top w:val="nil"/>
              <w:left w:val="nil"/>
              <w:bottom w:val="nil"/>
              <w:right w:val="nil"/>
            </w:tcBorders>
            <w:shd w:val="clear" w:color="auto" w:fill="auto"/>
            <w:noWrap/>
            <w:vAlign w:val="bottom"/>
            <w:hideMark/>
          </w:tcPr>
          <w:p w14:paraId="495EA38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4EB4193B"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6E38C63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1233.72</w:t>
            </w:r>
          </w:p>
        </w:tc>
      </w:tr>
      <w:tr w:rsidR="00533FA6" w:rsidRPr="00533FA6" w14:paraId="721860CD" w14:textId="77777777" w:rsidTr="00533FA6">
        <w:trPr>
          <w:trHeight w:val="300"/>
        </w:trPr>
        <w:tc>
          <w:tcPr>
            <w:tcW w:w="1580" w:type="dxa"/>
            <w:tcBorders>
              <w:top w:val="nil"/>
              <w:left w:val="nil"/>
              <w:bottom w:val="nil"/>
              <w:right w:val="nil"/>
            </w:tcBorders>
            <w:shd w:val="clear" w:color="auto" w:fill="auto"/>
            <w:noWrap/>
            <w:vAlign w:val="bottom"/>
            <w:hideMark/>
          </w:tcPr>
          <w:p w14:paraId="28BD7E05"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FEH</w:t>
            </w:r>
          </w:p>
        </w:tc>
        <w:tc>
          <w:tcPr>
            <w:tcW w:w="1720" w:type="dxa"/>
            <w:tcBorders>
              <w:top w:val="nil"/>
              <w:left w:val="nil"/>
              <w:bottom w:val="nil"/>
              <w:right w:val="nil"/>
            </w:tcBorders>
            <w:shd w:val="clear" w:color="auto" w:fill="auto"/>
            <w:noWrap/>
            <w:vAlign w:val="bottom"/>
            <w:hideMark/>
          </w:tcPr>
          <w:p w14:paraId="08985AA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1226.53</w:t>
            </w:r>
          </w:p>
        </w:tc>
        <w:tc>
          <w:tcPr>
            <w:tcW w:w="940" w:type="dxa"/>
            <w:tcBorders>
              <w:top w:val="nil"/>
              <w:left w:val="nil"/>
              <w:bottom w:val="nil"/>
              <w:right w:val="nil"/>
            </w:tcBorders>
            <w:shd w:val="clear" w:color="auto" w:fill="auto"/>
            <w:noWrap/>
            <w:vAlign w:val="bottom"/>
            <w:hideMark/>
          </w:tcPr>
          <w:p w14:paraId="57D9EA5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1062.21</w:t>
            </w:r>
          </w:p>
        </w:tc>
        <w:tc>
          <w:tcPr>
            <w:tcW w:w="1100" w:type="dxa"/>
            <w:tcBorders>
              <w:top w:val="nil"/>
              <w:left w:val="nil"/>
              <w:bottom w:val="nil"/>
              <w:right w:val="nil"/>
            </w:tcBorders>
            <w:shd w:val="clear" w:color="auto" w:fill="auto"/>
            <w:noWrap/>
            <w:vAlign w:val="bottom"/>
            <w:hideMark/>
          </w:tcPr>
          <w:p w14:paraId="5E00F91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66615C4B"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401EA12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2288.74</w:t>
            </w:r>
          </w:p>
        </w:tc>
      </w:tr>
      <w:tr w:rsidR="00533FA6" w:rsidRPr="00533FA6" w14:paraId="76CC4000" w14:textId="77777777" w:rsidTr="00533FA6">
        <w:trPr>
          <w:trHeight w:val="300"/>
        </w:trPr>
        <w:tc>
          <w:tcPr>
            <w:tcW w:w="1580" w:type="dxa"/>
            <w:tcBorders>
              <w:top w:val="nil"/>
              <w:left w:val="nil"/>
              <w:bottom w:val="nil"/>
              <w:right w:val="nil"/>
            </w:tcBorders>
            <w:shd w:val="clear" w:color="auto" w:fill="auto"/>
            <w:noWrap/>
            <w:vAlign w:val="bottom"/>
            <w:hideMark/>
          </w:tcPr>
          <w:p w14:paraId="2C46954E"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HT68 FEP</w:t>
            </w:r>
          </w:p>
        </w:tc>
        <w:tc>
          <w:tcPr>
            <w:tcW w:w="1720" w:type="dxa"/>
            <w:tcBorders>
              <w:top w:val="nil"/>
              <w:left w:val="nil"/>
              <w:bottom w:val="nil"/>
              <w:right w:val="nil"/>
            </w:tcBorders>
            <w:shd w:val="clear" w:color="auto" w:fill="auto"/>
            <w:noWrap/>
            <w:vAlign w:val="bottom"/>
            <w:hideMark/>
          </w:tcPr>
          <w:p w14:paraId="2ADA9C7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803.52</w:t>
            </w:r>
          </w:p>
        </w:tc>
        <w:tc>
          <w:tcPr>
            <w:tcW w:w="940" w:type="dxa"/>
            <w:tcBorders>
              <w:top w:val="nil"/>
              <w:left w:val="nil"/>
              <w:bottom w:val="nil"/>
              <w:right w:val="nil"/>
            </w:tcBorders>
            <w:shd w:val="clear" w:color="auto" w:fill="auto"/>
            <w:noWrap/>
            <w:vAlign w:val="bottom"/>
            <w:hideMark/>
          </w:tcPr>
          <w:p w14:paraId="1FB2485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526.63</w:t>
            </w:r>
          </w:p>
        </w:tc>
        <w:tc>
          <w:tcPr>
            <w:tcW w:w="1100" w:type="dxa"/>
            <w:tcBorders>
              <w:top w:val="nil"/>
              <w:left w:val="nil"/>
              <w:bottom w:val="nil"/>
              <w:right w:val="nil"/>
            </w:tcBorders>
            <w:shd w:val="clear" w:color="auto" w:fill="auto"/>
            <w:noWrap/>
            <w:vAlign w:val="bottom"/>
            <w:hideMark/>
          </w:tcPr>
          <w:p w14:paraId="158F19A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2DD753BD"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80" w:type="dxa"/>
            <w:tcBorders>
              <w:top w:val="nil"/>
              <w:left w:val="nil"/>
              <w:bottom w:val="nil"/>
              <w:right w:val="nil"/>
            </w:tcBorders>
            <w:shd w:val="clear" w:color="auto" w:fill="auto"/>
            <w:noWrap/>
            <w:vAlign w:val="bottom"/>
            <w:hideMark/>
          </w:tcPr>
          <w:p w14:paraId="38B4451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1330.15</w:t>
            </w:r>
          </w:p>
        </w:tc>
      </w:tr>
      <w:tr w:rsidR="00533FA6" w:rsidRPr="00533FA6" w14:paraId="482131A6" w14:textId="77777777" w:rsidTr="00533FA6">
        <w:trPr>
          <w:trHeight w:val="300"/>
        </w:trPr>
        <w:tc>
          <w:tcPr>
            <w:tcW w:w="1580" w:type="dxa"/>
            <w:tcBorders>
              <w:top w:val="nil"/>
              <w:left w:val="nil"/>
              <w:bottom w:val="nil"/>
              <w:right w:val="nil"/>
            </w:tcBorders>
            <w:shd w:val="clear" w:color="auto" w:fill="auto"/>
            <w:noWrap/>
            <w:vAlign w:val="bottom"/>
            <w:hideMark/>
          </w:tcPr>
          <w:p w14:paraId="14C0315F"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 WUX</w:t>
            </w:r>
          </w:p>
        </w:tc>
        <w:tc>
          <w:tcPr>
            <w:tcW w:w="1720" w:type="dxa"/>
            <w:tcBorders>
              <w:top w:val="nil"/>
              <w:left w:val="nil"/>
              <w:bottom w:val="nil"/>
              <w:right w:val="nil"/>
            </w:tcBorders>
            <w:shd w:val="clear" w:color="auto" w:fill="auto"/>
            <w:noWrap/>
            <w:vAlign w:val="bottom"/>
            <w:hideMark/>
          </w:tcPr>
          <w:p w14:paraId="2C32B63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1206.41</w:t>
            </w:r>
          </w:p>
        </w:tc>
        <w:tc>
          <w:tcPr>
            <w:tcW w:w="940" w:type="dxa"/>
            <w:tcBorders>
              <w:top w:val="nil"/>
              <w:left w:val="nil"/>
              <w:bottom w:val="nil"/>
              <w:right w:val="nil"/>
            </w:tcBorders>
            <w:shd w:val="clear" w:color="auto" w:fill="auto"/>
            <w:noWrap/>
            <w:vAlign w:val="bottom"/>
            <w:hideMark/>
          </w:tcPr>
          <w:p w14:paraId="3086533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724.62</w:t>
            </w:r>
          </w:p>
        </w:tc>
        <w:tc>
          <w:tcPr>
            <w:tcW w:w="1100" w:type="dxa"/>
            <w:tcBorders>
              <w:top w:val="nil"/>
              <w:left w:val="nil"/>
              <w:bottom w:val="nil"/>
              <w:right w:val="nil"/>
            </w:tcBorders>
            <w:shd w:val="clear" w:color="auto" w:fill="auto"/>
            <w:noWrap/>
            <w:vAlign w:val="bottom"/>
            <w:hideMark/>
          </w:tcPr>
          <w:p w14:paraId="2C337E5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4E83624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468.87</w:t>
            </w:r>
          </w:p>
        </w:tc>
        <w:tc>
          <w:tcPr>
            <w:tcW w:w="1180" w:type="dxa"/>
            <w:tcBorders>
              <w:top w:val="nil"/>
              <w:left w:val="nil"/>
              <w:bottom w:val="nil"/>
              <w:right w:val="nil"/>
            </w:tcBorders>
            <w:shd w:val="clear" w:color="auto" w:fill="auto"/>
            <w:noWrap/>
            <w:vAlign w:val="bottom"/>
            <w:hideMark/>
          </w:tcPr>
          <w:p w14:paraId="215EAD0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2399.9</w:t>
            </w:r>
          </w:p>
        </w:tc>
      </w:tr>
      <w:tr w:rsidR="00533FA6" w:rsidRPr="00533FA6" w14:paraId="67131A1F" w14:textId="77777777" w:rsidTr="00533FA6">
        <w:trPr>
          <w:trHeight w:val="300"/>
        </w:trPr>
        <w:tc>
          <w:tcPr>
            <w:tcW w:w="1580" w:type="dxa"/>
            <w:tcBorders>
              <w:top w:val="nil"/>
              <w:left w:val="nil"/>
              <w:bottom w:val="nil"/>
              <w:right w:val="nil"/>
            </w:tcBorders>
            <w:shd w:val="clear" w:color="auto" w:fill="auto"/>
            <w:noWrap/>
            <w:vAlign w:val="bottom"/>
            <w:hideMark/>
          </w:tcPr>
          <w:p w14:paraId="3C7A7F0D"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 WVA</w:t>
            </w:r>
          </w:p>
        </w:tc>
        <w:tc>
          <w:tcPr>
            <w:tcW w:w="1720" w:type="dxa"/>
            <w:tcBorders>
              <w:top w:val="nil"/>
              <w:left w:val="nil"/>
              <w:bottom w:val="nil"/>
              <w:right w:val="nil"/>
            </w:tcBorders>
            <w:shd w:val="clear" w:color="auto" w:fill="auto"/>
            <w:noWrap/>
            <w:vAlign w:val="bottom"/>
            <w:hideMark/>
          </w:tcPr>
          <w:p w14:paraId="4268F61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983.19</w:t>
            </w:r>
          </w:p>
        </w:tc>
        <w:tc>
          <w:tcPr>
            <w:tcW w:w="940" w:type="dxa"/>
            <w:tcBorders>
              <w:top w:val="nil"/>
              <w:left w:val="nil"/>
              <w:bottom w:val="nil"/>
              <w:right w:val="nil"/>
            </w:tcBorders>
            <w:shd w:val="clear" w:color="auto" w:fill="auto"/>
            <w:noWrap/>
            <w:vAlign w:val="bottom"/>
            <w:hideMark/>
          </w:tcPr>
          <w:p w14:paraId="4FB54DB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555.04</w:t>
            </w:r>
          </w:p>
        </w:tc>
        <w:tc>
          <w:tcPr>
            <w:tcW w:w="1100" w:type="dxa"/>
            <w:tcBorders>
              <w:top w:val="nil"/>
              <w:left w:val="nil"/>
              <w:bottom w:val="nil"/>
              <w:right w:val="nil"/>
            </w:tcBorders>
            <w:shd w:val="clear" w:color="auto" w:fill="auto"/>
            <w:noWrap/>
            <w:vAlign w:val="bottom"/>
            <w:hideMark/>
          </w:tcPr>
          <w:p w14:paraId="7973F16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0.04</w:t>
            </w:r>
          </w:p>
        </w:tc>
        <w:tc>
          <w:tcPr>
            <w:tcW w:w="1060" w:type="dxa"/>
            <w:tcBorders>
              <w:top w:val="nil"/>
              <w:left w:val="nil"/>
              <w:bottom w:val="nil"/>
              <w:right w:val="nil"/>
            </w:tcBorders>
            <w:shd w:val="clear" w:color="auto" w:fill="auto"/>
            <w:noWrap/>
            <w:vAlign w:val="bottom"/>
            <w:hideMark/>
          </w:tcPr>
          <w:p w14:paraId="7001AB0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614.65</w:t>
            </w:r>
          </w:p>
        </w:tc>
        <w:tc>
          <w:tcPr>
            <w:tcW w:w="1180" w:type="dxa"/>
            <w:tcBorders>
              <w:top w:val="nil"/>
              <w:left w:val="nil"/>
              <w:bottom w:val="nil"/>
              <w:right w:val="nil"/>
            </w:tcBorders>
            <w:shd w:val="clear" w:color="auto" w:fill="auto"/>
            <w:noWrap/>
            <w:vAlign w:val="bottom"/>
            <w:hideMark/>
          </w:tcPr>
          <w:p w14:paraId="0B0C047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2152.92</w:t>
            </w:r>
          </w:p>
        </w:tc>
      </w:tr>
      <w:tr w:rsidR="00533FA6" w:rsidRPr="00533FA6" w14:paraId="27EADB9B" w14:textId="77777777" w:rsidTr="00533FA6">
        <w:trPr>
          <w:trHeight w:val="300"/>
        </w:trPr>
        <w:tc>
          <w:tcPr>
            <w:tcW w:w="1580" w:type="dxa"/>
            <w:tcBorders>
              <w:top w:val="nil"/>
              <w:left w:val="nil"/>
              <w:bottom w:val="nil"/>
              <w:right w:val="nil"/>
            </w:tcBorders>
            <w:shd w:val="clear" w:color="auto" w:fill="auto"/>
            <w:noWrap/>
            <w:vAlign w:val="bottom"/>
            <w:hideMark/>
          </w:tcPr>
          <w:p w14:paraId="62DE0481"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 WVB</w:t>
            </w:r>
          </w:p>
        </w:tc>
        <w:tc>
          <w:tcPr>
            <w:tcW w:w="1720" w:type="dxa"/>
            <w:tcBorders>
              <w:top w:val="nil"/>
              <w:left w:val="nil"/>
              <w:bottom w:val="nil"/>
              <w:right w:val="nil"/>
            </w:tcBorders>
            <w:shd w:val="clear" w:color="auto" w:fill="auto"/>
            <w:noWrap/>
            <w:vAlign w:val="bottom"/>
            <w:hideMark/>
          </w:tcPr>
          <w:p w14:paraId="7A5FC29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621.03</w:t>
            </w:r>
          </w:p>
        </w:tc>
        <w:tc>
          <w:tcPr>
            <w:tcW w:w="940" w:type="dxa"/>
            <w:tcBorders>
              <w:top w:val="nil"/>
              <w:left w:val="nil"/>
              <w:bottom w:val="nil"/>
              <w:right w:val="nil"/>
            </w:tcBorders>
            <w:shd w:val="clear" w:color="auto" w:fill="auto"/>
            <w:noWrap/>
            <w:vAlign w:val="bottom"/>
            <w:hideMark/>
          </w:tcPr>
          <w:p w14:paraId="46BA2DF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614.63</w:t>
            </w:r>
          </w:p>
        </w:tc>
        <w:tc>
          <w:tcPr>
            <w:tcW w:w="1100" w:type="dxa"/>
            <w:tcBorders>
              <w:top w:val="nil"/>
              <w:left w:val="nil"/>
              <w:bottom w:val="nil"/>
              <w:right w:val="nil"/>
            </w:tcBorders>
            <w:shd w:val="clear" w:color="auto" w:fill="auto"/>
            <w:noWrap/>
            <w:vAlign w:val="bottom"/>
            <w:hideMark/>
          </w:tcPr>
          <w:p w14:paraId="6F82659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0.02</w:t>
            </w:r>
          </w:p>
        </w:tc>
        <w:tc>
          <w:tcPr>
            <w:tcW w:w="1060" w:type="dxa"/>
            <w:tcBorders>
              <w:top w:val="nil"/>
              <w:left w:val="nil"/>
              <w:bottom w:val="nil"/>
              <w:right w:val="nil"/>
            </w:tcBorders>
            <w:shd w:val="clear" w:color="auto" w:fill="auto"/>
            <w:noWrap/>
            <w:vAlign w:val="bottom"/>
            <w:hideMark/>
          </w:tcPr>
          <w:p w14:paraId="78817F7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630.08</w:t>
            </w:r>
          </w:p>
        </w:tc>
        <w:tc>
          <w:tcPr>
            <w:tcW w:w="1180" w:type="dxa"/>
            <w:tcBorders>
              <w:top w:val="nil"/>
              <w:left w:val="nil"/>
              <w:bottom w:val="nil"/>
              <w:right w:val="nil"/>
            </w:tcBorders>
            <w:shd w:val="clear" w:color="auto" w:fill="auto"/>
            <w:noWrap/>
            <w:vAlign w:val="bottom"/>
            <w:hideMark/>
          </w:tcPr>
          <w:p w14:paraId="1B04F2F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1865.76</w:t>
            </w:r>
          </w:p>
        </w:tc>
      </w:tr>
      <w:tr w:rsidR="00533FA6" w:rsidRPr="00533FA6" w14:paraId="27353AAB" w14:textId="77777777" w:rsidTr="00533FA6">
        <w:trPr>
          <w:trHeight w:val="300"/>
        </w:trPr>
        <w:tc>
          <w:tcPr>
            <w:tcW w:w="1580" w:type="dxa"/>
            <w:tcBorders>
              <w:top w:val="nil"/>
              <w:left w:val="nil"/>
              <w:bottom w:val="nil"/>
              <w:right w:val="nil"/>
            </w:tcBorders>
            <w:shd w:val="clear" w:color="auto" w:fill="auto"/>
            <w:noWrap/>
            <w:vAlign w:val="bottom"/>
            <w:hideMark/>
          </w:tcPr>
          <w:p w14:paraId="77F7A145"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 WVC</w:t>
            </w:r>
          </w:p>
        </w:tc>
        <w:tc>
          <w:tcPr>
            <w:tcW w:w="1720" w:type="dxa"/>
            <w:tcBorders>
              <w:top w:val="nil"/>
              <w:left w:val="nil"/>
              <w:bottom w:val="nil"/>
              <w:right w:val="nil"/>
            </w:tcBorders>
            <w:shd w:val="clear" w:color="auto" w:fill="auto"/>
            <w:noWrap/>
            <w:vAlign w:val="bottom"/>
            <w:hideMark/>
          </w:tcPr>
          <w:p w14:paraId="71F2DDB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1204.67</w:t>
            </w:r>
          </w:p>
        </w:tc>
        <w:tc>
          <w:tcPr>
            <w:tcW w:w="940" w:type="dxa"/>
            <w:tcBorders>
              <w:top w:val="nil"/>
              <w:left w:val="nil"/>
              <w:bottom w:val="nil"/>
              <w:right w:val="nil"/>
            </w:tcBorders>
            <w:shd w:val="clear" w:color="auto" w:fill="auto"/>
            <w:noWrap/>
            <w:vAlign w:val="bottom"/>
            <w:hideMark/>
          </w:tcPr>
          <w:p w14:paraId="0D305C8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760.19</w:t>
            </w:r>
          </w:p>
        </w:tc>
        <w:tc>
          <w:tcPr>
            <w:tcW w:w="1100" w:type="dxa"/>
            <w:tcBorders>
              <w:top w:val="nil"/>
              <w:left w:val="nil"/>
              <w:bottom w:val="nil"/>
              <w:right w:val="nil"/>
            </w:tcBorders>
            <w:shd w:val="clear" w:color="auto" w:fill="auto"/>
            <w:noWrap/>
            <w:vAlign w:val="bottom"/>
            <w:hideMark/>
          </w:tcPr>
          <w:p w14:paraId="135A263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24.84</w:t>
            </w:r>
          </w:p>
        </w:tc>
        <w:tc>
          <w:tcPr>
            <w:tcW w:w="1060" w:type="dxa"/>
            <w:tcBorders>
              <w:top w:val="nil"/>
              <w:left w:val="nil"/>
              <w:bottom w:val="nil"/>
              <w:right w:val="nil"/>
            </w:tcBorders>
            <w:shd w:val="clear" w:color="auto" w:fill="auto"/>
            <w:noWrap/>
            <w:vAlign w:val="bottom"/>
            <w:hideMark/>
          </w:tcPr>
          <w:p w14:paraId="04790C4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1411.82</w:t>
            </w:r>
          </w:p>
        </w:tc>
        <w:tc>
          <w:tcPr>
            <w:tcW w:w="1180" w:type="dxa"/>
            <w:tcBorders>
              <w:top w:val="nil"/>
              <w:left w:val="nil"/>
              <w:bottom w:val="nil"/>
              <w:right w:val="nil"/>
            </w:tcBorders>
            <w:shd w:val="clear" w:color="auto" w:fill="auto"/>
            <w:noWrap/>
            <w:vAlign w:val="bottom"/>
            <w:hideMark/>
          </w:tcPr>
          <w:p w14:paraId="32D8189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3401.52</w:t>
            </w:r>
          </w:p>
        </w:tc>
      </w:tr>
      <w:tr w:rsidR="00533FA6" w:rsidRPr="00533FA6" w14:paraId="0095FC1B" w14:textId="77777777" w:rsidTr="00533FA6">
        <w:trPr>
          <w:trHeight w:val="300"/>
        </w:trPr>
        <w:tc>
          <w:tcPr>
            <w:tcW w:w="1580" w:type="dxa"/>
            <w:tcBorders>
              <w:top w:val="nil"/>
              <w:left w:val="nil"/>
              <w:bottom w:val="nil"/>
              <w:right w:val="nil"/>
            </w:tcBorders>
            <w:shd w:val="clear" w:color="auto" w:fill="auto"/>
            <w:noWrap/>
            <w:vAlign w:val="bottom"/>
            <w:hideMark/>
          </w:tcPr>
          <w:p w14:paraId="401880B9"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 WVD</w:t>
            </w:r>
          </w:p>
        </w:tc>
        <w:tc>
          <w:tcPr>
            <w:tcW w:w="1720" w:type="dxa"/>
            <w:tcBorders>
              <w:top w:val="nil"/>
              <w:left w:val="nil"/>
              <w:bottom w:val="nil"/>
              <w:right w:val="nil"/>
            </w:tcBorders>
            <w:shd w:val="clear" w:color="auto" w:fill="auto"/>
            <w:noWrap/>
            <w:vAlign w:val="bottom"/>
            <w:hideMark/>
          </w:tcPr>
          <w:p w14:paraId="070F017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1123.46</w:t>
            </w:r>
          </w:p>
        </w:tc>
        <w:tc>
          <w:tcPr>
            <w:tcW w:w="940" w:type="dxa"/>
            <w:tcBorders>
              <w:top w:val="nil"/>
              <w:left w:val="nil"/>
              <w:bottom w:val="nil"/>
              <w:right w:val="nil"/>
            </w:tcBorders>
            <w:shd w:val="clear" w:color="auto" w:fill="auto"/>
            <w:noWrap/>
            <w:vAlign w:val="bottom"/>
            <w:hideMark/>
          </w:tcPr>
          <w:p w14:paraId="65B7036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613.25</w:t>
            </w:r>
          </w:p>
        </w:tc>
        <w:tc>
          <w:tcPr>
            <w:tcW w:w="1100" w:type="dxa"/>
            <w:tcBorders>
              <w:top w:val="nil"/>
              <w:left w:val="nil"/>
              <w:bottom w:val="nil"/>
              <w:right w:val="nil"/>
            </w:tcBorders>
            <w:shd w:val="clear" w:color="auto" w:fill="auto"/>
            <w:noWrap/>
            <w:vAlign w:val="bottom"/>
            <w:hideMark/>
          </w:tcPr>
          <w:p w14:paraId="390B28F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14.87</w:t>
            </w:r>
          </w:p>
        </w:tc>
        <w:tc>
          <w:tcPr>
            <w:tcW w:w="1060" w:type="dxa"/>
            <w:tcBorders>
              <w:top w:val="nil"/>
              <w:left w:val="nil"/>
              <w:bottom w:val="nil"/>
              <w:right w:val="nil"/>
            </w:tcBorders>
            <w:shd w:val="clear" w:color="auto" w:fill="auto"/>
            <w:noWrap/>
            <w:vAlign w:val="bottom"/>
            <w:hideMark/>
          </w:tcPr>
          <w:p w14:paraId="7C305B2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983.18</w:t>
            </w:r>
          </w:p>
        </w:tc>
        <w:tc>
          <w:tcPr>
            <w:tcW w:w="1180" w:type="dxa"/>
            <w:tcBorders>
              <w:top w:val="nil"/>
              <w:left w:val="nil"/>
              <w:bottom w:val="nil"/>
              <w:right w:val="nil"/>
            </w:tcBorders>
            <w:shd w:val="clear" w:color="auto" w:fill="auto"/>
            <w:noWrap/>
            <w:vAlign w:val="bottom"/>
            <w:hideMark/>
          </w:tcPr>
          <w:p w14:paraId="6626FBC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2734.76</w:t>
            </w:r>
          </w:p>
        </w:tc>
      </w:tr>
      <w:tr w:rsidR="00533FA6" w:rsidRPr="00533FA6" w14:paraId="5B603372" w14:textId="77777777" w:rsidTr="00533FA6">
        <w:trPr>
          <w:trHeight w:val="300"/>
        </w:trPr>
        <w:tc>
          <w:tcPr>
            <w:tcW w:w="1580" w:type="dxa"/>
            <w:tcBorders>
              <w:top w:val="nil"/>
              <w:left w:val="nil"/>
              <w:bottom w:val="nil"/>
              <w:right w:val="nil"/>
            </w:tcBorders>
            <w:shd w:val="clear" w:color="auto" w:fill="auto"/>
            <w:noWrap/>
            <w:vAlign w:val="bottom"/>
            <w:hideMark/>
          </w:tcPr>
          <w:p w14:paraId="14F5401F"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 WVE</w:t>
            </w:r>
          </w:p>
        </w:tc>
        <w:tc>
          <w:tcPr>
            <w:tcW w:w="1720" w:type="dxa"/>
            <w:tcBorders>
              <w:top w:val="nil"/>
              <w:left w:val="nil"/>
              <w:bottom w:val="nil"/>
              <w:right w:val="nil"/>
            </w:tcBorders>
            <w:shd w:val="clear" w:color="auto" w:fill="auto"/>
            <w:noWrap/>
            <w:vAlign w:val="bottom"/>
            <w:hideMark/>
          </w:tcPr>
          <w:p w14:paraId="1FA9B47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653.58</w:t>
            </w:r>
          </w:p>
        </w:tc>
        <w:tc>
          <w:tcPr>
            <w:tcW w:w="940" w:type="dxa"/>
            <w:tcBorders>
              <w:top w:val="nil"/>
              <w:left w:val="nil"/>
              <w:bottom w:val="nil"/>
              <w:right w:val="nil"/>
            </w:tcBorders>
            <w:shd w:val="clear" w:color="auto" w:fill="auto"/>
            <w:noWrap/>
            <w:vAlign w:val="bottom"/>
            <w:hideMark/>
          </w:tcPr>
          <w:p w14:paraId="4C7CF7F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477.01</w:t>
            </w:r>
          </w:p>
        </w:tc>
        <w:tc>
          <w:tcPr>
            <w:tcW w:w="1100" w:type="dxa"/>
            <w:tcBorders>
              <w:top w:val="nil"/>
              <w:left w:val="nil"/>
              <w:bottom w:val="nil"/>
              <w:right w:val="nil"/>
            </w:tcBorders>
            <w:shd w:val="clear" w:color="auto" w:fill="auto"/>
            <w:noWrap/>
            <w:vAlign w:val="bottom"/>
            <w:hideMark/>
          </w:tcPr>
          <w:p w14:paraId="714249F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171C489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620.75</w:t>
            </w:r>
          </w:p>
        </w:tc>
        <w:tc>
          <w:tcPr>
            <w:tcW w:w="1180" w:type="dxa"/>
            <w:tcBorders>
              <w:top w:val="nil"/>
              <w:left w:val="nil"/>
              <w:bottom w:val="nil"/>
              <w:right w:val="nil"/>
            </w:tcBorders>
            <w:shd w:val="clear" w:color="auto" w:fill="auto"/>
            <w:noWrap/>
            <w:vAlign w:val="bottom"/>
            <w:hideMark/>
          </w:tcPr>
          <w:p w14:paraId="3318D99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1751.34</w:t>
            </w:r>
          </w:p>
        </w:tc>
      </w:tr>
      <w:tr w:rsidR="00533FA6" w:rsidRPr="00533FA6" w14:paraId="6258FCFF" w14:textId="77777777" w:rsidTr="00533FA6">
        <w:trPr>
          <w:trHeight w:val="300"/>
        </w:trPr>
        <w:tc>
          <w:tcPr>
            <w:tcW w:w="1580" w:type="dxa"/>
            <w:tcBorders>
              <w:top w:val="nil"/>
              <w:left w:val="nil"/>
              <w:bottom w:val="nil"/>
              <w:right w:val="nil"/>
            </w:tcBorders>
            <w:shd w:val="clear" w:color="auto" w:fill="auto"/>
            <w:noWrap/>
            <w:vAlign w:val="bottom"/>
            <w:hideMark/>
          </w:tcPr>
          <w:p w14:paraId="14A28218"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 WVF</w:t>
            </w:r>
          </w:p>
        </w:tc>
        <w:tc>
          <w:tcPr>
            <w:tcW w:w="1720" w:type="dxa"/>
            <w:tcBorders>
              <w:top w:val="nil"/>
              <w:left w:val="nil"/>
              <w:bottom w:val="nil"/>
              <w:right w:val="nil"/>
            </w:tcBorders>
            <w:shd w:val="clear" w:color="auto" w:fill="auto"/>
            <w:noWrap/>
            <w:vAlign w:val="bottom"/>
            <w:hideMark/>
          </w:tcPr>
          <w:p w14:paraId="396598D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574.23</w:t>
            </w:r>
          </w:p>
        </w:tc>
        <w:tc>
          <w:tcPr>
            <w:tcW w:w="940" w:type="dxa"/>
            <w:tcBorders>
              <w:top w:val="nil"/>
              <w:left w:val="nil"/>
              <w:bottom w:val="nil"/>
              <w:right w:val="nil"/>
            </w:tcBorders>
            <w:shd w:val="clear" w:color="auto" w:fill="auto"/>
            <w:noWrap/>
            <w:vAlign w:val="bottom"/>
            <w:hideMark/>
          </w:tcPr>
          <w:p w14:paraId="09A5BDA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818.6</w:t>
            </w:r>
          </w:p>
        </w:tc>
        <w:tc>
          <w:tcPr>
            <w:tcW w:w="1100" w:type="dxa"/>
            <w:tcBorders>
              <w:top w:val="nil"/>
              <w:left w:val="nil"/>
              <w:bottom w:val="nil"/>
              <w:right w:val="nil"/>
            </w:tcBorders>
            <w:shd w:val="clear" w:color="auto" w:fill="auto"/>
            <w:noWrap/>
            <w:vAlign w:val="bottom"/>
            <w:hideMark/>
          </w:tcPr>
          <w:p w14:paraId="3668D2E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6E6FED1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1481.73</w:t>
            </w:r>
          </w:p>
        </w:tc>
        <w:tc>
          <w:tcPr>
            <w:tcW w:w="1180" w:type="dxa"/>
            <w:tcBorders>
              <w:top w:val="nil"/>
              <w:left w:val="nil"/>
              <w:bottom w:val="nil"/>
              <w:right w:val="nil"/>
            </w:tcBorders>
            <w:shd w:val="clear" w:color="auto" w:fill="auto"/>
            <w:noWrap/>
            <w:vAlign w:val="bottom"/>
            <w:hideMark/>
          </w:tcPr>
          <w:p w14:paraId="56E6766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2874.56</w:t>
            </w:r>
          </w:p>
        </w:tc>
      </w:tr>
      <w:tr w:rsidR="00533FA6" w:rsidRPr="00533FA6" w14:paraId="620BD978" w14:textId="77777777" w:rsidTr="00533FA6">
        <w:trPr>
          <w:trHeight w:val="300"/>
        </w:trPr>
        <w:tc>
          <w:tcPr>
            <w:tcW w:w="1580" w:type="dxa"/>
            <w:tcBorders>
              <w:top w:val="nil"/>
              <w:left w:val="nil"/>
              <w:bottom w:val="nil"/>
              <w:right w:val="nil"/>
            </w:tcBorders>
            <w:shd w:val="clear" w:color="auto" w:fill="auto"/>
            <w:noWrap/>
            <w:vAlign w:val="bottom"/>
            <w:hideMark/>
          </w:tcPr>
          <w:p w14:paraId="0AEEA997"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 WVG</w:t>
            </w:r>
          </w:p>
        </w:tc>
        <w:tc>
          <w:tcPr>
            <w:tcW w:w="1720" w:type="dxa"/>
            <w:tcBorders>
              <w:top w:val="nil"/>
              <w:left w:val="nil"/>
              <w:bottom w:val="nil"/>
              <w:right w:val="nil"/>
            </w:tcBorders>
            <w:shd w:val="clear" w:color="auto" w:fill="auto"/>
            <w:noWrap/>
            <w:vAlign w:val="bottom"/>
            <w:hideMark/>
          </w:tcPr>
          <w:p w14:paraId="00ECCF5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563.88</w:t>
            </w:r>
          </w:p>
        </w:tc>
        <w:tc>
          <w:tcPr>
            <w:tcW w:w="940" w:type="dxa"/>
            <w:tcBorders>
              <w:top w:val="nil"/>
              <w:left w:val="nil"/>
              <w:bottom w:val="nil"/>
              <w:right w:val="nil"/>
            </w:tcBorders>
            <w:shd w:val="clear" w:color="auto" w:fill="auto"/>
            <w:noWrap/>
            <w:vAlign w:val="bottom"/>
            <w:hideMark/>
          </w:tcPr>
          <w:p w14:paraId="17DBDD8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400.55</w:t>
            </w:r>
          </w:p>
        </w:tc>
        <w:tc>
          <w:tcPr>
            <w:tcW w:w="1100" w:type="dxa"/>
            <w:tcBorders>
              <w:top w:val="nil"/>
              <w:left w:val="nil"/>
              <w:bottom w:val="nil"/>
              <w:right w:val="nil"/>
            </w:tcBorders>
            <w:shd w:val="clear" w:color="auto" w:fill="auto"/>
            <w:noWrap/>
            <w:vAlign w:val="bottom"/>
            <w:hideMark/>
          </w:tcPr>
          <w:p w14:paraId="68CE6D7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24.76</w:t>
            </w:r>
          </w:p>
        </w:tc>
        <w:tc>
          <w:tcPr>
            <w:tcW w:w="1060" w:type="dxa"/>
            <w:tcBorders>
              <w:top w:val="nil"/>
              <w:left w:val="nil"/>
              <w:bottom w:val="nil"/>
              <w:right w:val="nil"/>
            </w:tcBorders>
            <w:shd w:val="clear" w:color="auto" w:fill="auto"/>
            <w:noWrap/>
            <w:vAlign w:val="bottom"/>
            <w:hideMark/>
          </w:tcPr>
          <w:p w14:paraId="524A696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152.63</w:t>
            </w:r>
          </w:p>
        </w:tc>
        <w:tc>
          <w:tcPr>
            <w:tcW w:w="1180" w:type="dxa"/>
            <w:tcBorders>
              <w:top w:val="nil"/>
              <w:left w:val="nil"/>
              <w:bottom w:val="nil"/>
              <w:right w:val="nil"/>
            </w:tcBorders>
            <w:shd w:val="clear" w:color="auto" w:fill="auto"/>
            <w:noWrap/>
            <w:vAlign w:val="bottom"/>
            <w:hideMark/>
          </w:tcPr>
          <w:p w14:paraId="0BB962B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1141.82</w:t>
            </w:r>
          </w:p>
        </w:tc>
      </w:tr>
      <w:tr w:rsidR="00533FA6" w:rsidRPr="00533FA6" w14:paraId="1D0B2342" w14:textId="77777777" w:rsidTr="00533FA6">
        <w:trPr>
          <w:trHeight w:val="300"/>
        </w:trPr>
        <w:tc>
          <w:tcPr>
            <w:tcW w:w="1580" w:type="dxa"/>
            <w:tcBorders>
              <w:top w:val="nil"/>
              <w:left w:val="nil"/>
              <w:bottom w:val="nil"/>
              <w:right w:val="nil"/>
            </w:tcBorders>
            <w:shd w:val="clear" w:color="auto" w:fill="auto"/>
            <w:noWrap/>
            <w:vAlign w:val="bottom"/>
            <w:hideMark/>
          </w:tcPr>
          <w:p w14:paraId="7BA2C122"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HV68WUX</w:t>
            </w:r>
          </w:p>
        </w:tc>
        <w:tc>
          <w:tcPr>
            <w:tcW w:w="1720" w:type="dxa"/>
            <w:tcBorders>
              <w:top w:val="nil"/>
              <w:left w:val="nil"/>
              <w:bottom w:val="nil"/>
              <w:right w:val="nil"/>
            </w:tcBorders>
            <w:shd w:val="clear" w:color="auto" w:fill="auto"/>
            <w:noWrap/>
            <w:vAlign w:val="bottom"/>
            <w:hideMark/>
          </w:tcPr>
          <w:p w14:paraId="2DD82ED0"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5988A5F9"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00" w:type="dxa"/>
            <w:tcBorders>
              <w:top w:val="nil"/>
              <w:left w:val="nil"/>
              <w:bottom w:val="nil"/>
              <w:right w:val="nil"/>
            </w:tcBorders>
            <w:shd w:val="clear" w:color="auto" w:fill="auto"/>
            <w:noWrap/>
            <w:vAlign w:val="bottom"/>
            <w:hideMark/>
          </w:tcPr>
          <w:p w14:paraId="6A54151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26.54</w:t>
            </w:r>
          </w:p>
        </w:tc>
        <w:tc>
          <w:tcPr>
            <w:tcW w:w="1060" w:type="dxa"/>
            <w:tcBorders>
              <w:top w:val="nil"/>
              <w:left w:val="nil"/>
              <w:bottom w:val="nil"/>
              <w:right w:val="nil"/>
            </w:tcBorders>
            <w:shd w:val="clear" w:color="auto" w:fill="auto"/>
            <w:noWrap/>
            <w:vAlign w:val="bottom"/>
            <w:hideMark/>
          </w:tcPr>
          <w:p w14:paraId="36B96F0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02E4C2A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26.54</w:t>
            </w:r>
          </w:p>
        </w:tc>
      </w:tr>
      <w:tr w:rsidR="00533FA6" w:rsidRPr="00533FA6" w14:paraId="787451FA" w14:textId="77777777" w:rsidTr="00533FA6">
        <w:trPr>
          <w:trHeight w:val="300"/>
        </w:trPr>
        <w:tc>
          <w:tcPr>
            <w:tcW w:w="1580" w:type="dxa"/>
            <w:tcBorders>
              <w:top w:val="nil"/>
              <w:left w:val="nil"/>
              <w:bottom w:val="nil"/>
              <w:right w:val="nil"/>
            </w:tcBorders>
            <w:shd w:val="clear" w:color="auto" w:fill="auto"/>
            <w:noWrap/>
            <w:vAlign w:val="bottom"/>
            <w:hideMark/>
          </w:tcPr>
          <w:p w14:paraId="4F54581F"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HV68WVF</w:t>
            </w:r>
          </w:p>
        </w:tc>
        <w:tc>
          <w:tcPr>
            <w:tcW w:w="1720" w:type="dxa"/>
            <w:tcBorders>
              <w:top w:val="nil"/>
              <w:left w:val="nil"/>
              <w:bottom w:val="nil"/>
              <w:right w:val="nil"/>
            </w:tcBorders>
            <w:shd w:val="clear" w:color="auto" w:fill="auto"/>
            <w:noWrap/>
            <w:vAlign w:val="bottom"/>
            <w:hideMark/>
          </w:tcPr>
          <w:p w14:paraId="71C57021"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3E6B9E25"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00" w:type="dxa"/>
            <w:tcBorders>
              <w:top w:val="nil"/>
              <w:left w:val="nil"/>
              <w:bottom w:val="nil"/>
              <w:right w:val="nil"/>
            </w:tcBorders>
            <w:shd w:val="clear" w:color="auto" w:fill="auto"/>
            <w:noWrap/>
            <w:vAlign w:val="bottom"/>
            <w:hideMark/>
          </w:tcPr>
          <w:p w14:paraId="419ECA8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0.08</w:t>
            </w:r>
          </w:p>
        </w:tc>
        <w:tc>
          <w:tcPr>
            <w:tcW w:w="1060" w:type="dxa"/>
            <w:tcBorders>
              <w:top w:val="nil"/>
              <w:left w:val="nil"/>
              <w:bottom w:val="nil"/>
              <w:right w:val="nil"/>
            </w:tcBorders>
            <w:shd w:val="clear" w:color="auto" w:fill="auto"/>
            <w:noWrap/>
            <w:vAlign w:val="bottom"/>
            <w:hideMark/>
          </w:tcPr>
          <w:p w14:paraId="03CC9C2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5B8E2D7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0.08</w:t>
            </w:r>
          </w:p>
        </w:tc>
      </w:tr>
      <w:tr w:rsidR="00533FA6" w:rsidRPr="00533FA6" w14:paraId="6CDECC36" w14:textId="77777777" w:rsidTr="00533FA6">
        <w:trPr>
          <w:trHeight w:val="300"/>
        </w:trPr>
        <w:tc>
          <w:tcPr>
            <w:tcW w:w="1580" w:type="dxa"/>
            <w:tcBorders>
              <w:top w:val="nil"/>
              <w:left w:val="nil"/>
              <w:bottom w:val="nil"/>
              <w:right w:val="nil"/>
            </w:tcBorders>
            <w:shd w:val="clear" w:color="auto" w:fill="auto"/>
            <w:noWrap/>
            <w:vAlign w:val="bottom"/>
            <w:hideMark/>
          </w:tcPr>
          <w:p w14:paraId="2179D2CB"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HX12 GCZ</w:t>
            </w:r>
          </w:p>
        </w:tc>
        <w:tc>
          <w:tcPr>
            <w:tcW w:w="1720" w:type="dxa"/>
            <w:tcBorders>
              <w:top w:val="nil"/>
              <w:left w:val="nil"/>
              <w:bottom w:val="nil"/>
              <w:right w:val="nil"/>
            </w:tcBorders>
            <w:shd w:val="clear" w:color="auto" w:fill="auto"/>
            <w:noWrap/>
            <w:vAlign w:val="bottom"/>
            <w:hideMark/>
          </w:tcPr>
          <w:p w14:paraId="599869AC"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940" w:type="dxa"/>
            <w:tcBorders>
              <w:top w:val="nil"/>
              <w:left w:val="nil"/>
              <w:bottom w:val="nil"/>
              <w:right w:val="nil"/>
            </w:tcBorders>
            <w:shd w:val="clear" w:color="auto" w:fill="auto"/>
            <w:noWrap/>
            <w:vAlign w:val="bottom"/>
            <w:hideMark/>
          </w:tcPr>
          <w:p w14:paraId="471AC09A" w14:textId="77777777" w:rsidR="00533FA6" w:rsidRPr="00533FA6" w:rsidRDefault="00533FA6" w:rsidP="00533FA6">
            <w:pPr>
              <w:spacing w:after="0" w:line="240" w:lineRule="auto"/>
              <w:rPr>
                <w:rFonts w:ascii="Times New Roman" w:eastAsia="Times New Roman" w:hAnsi="Times New Roman" w:cs="Times New Roman"/>
                <w:sz w:val="16"/>
                <w:szCs w:val="16"/>
                <w:lang w:eastAsia="en-GB"/>
              </w:rPr>
            </w:pPr>
          </w:p>
        </w:tc>
        <w:tc>
          <w:tcPr>
            <w:tcW w:w="1100" w:type="dxa"/>
            <w:tcBorders>
              <w:top w:val="nil"/>
              <w:left w:val="nil"/>
              <w:bottom w:val="nil"/>
              <w:right w:val="nil"/>
            </w:tcBorders>
            <w:shd w:val="clear" w:color="auto" w:fill="auto"/>
            <w:noWrap/>
            <w:vAlign w:val="bottom"/>
            <w:hideMark/>
          </w:tcPr>
          <w:p w14:paraId="685BBAF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1161.25</w:t>
            </w:r>
          </w:p>
        </w:tc>
        <w:tc>
          <w:tcPr>
            <w:tcW w:w="1060" w:type="dxa"/>
            <w:tcBorders>
              <w:top w:val="nil"/>
              <w:left w:val="nil"/>
              <w:bottom w:val="nil"/>
              <w:right w:val="nil"/>
            </w:tcBorders>
            <w:shd w:val="clear" w:color="auto" w:fill="auto"/>
            <w:noWrap/>
            <w:vAlign w:val="bottom"/>
            <w:hideMark/>
          </w:tcPr>
          <w:p w14:paraId="2220B2E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180" w:type="dxa"/>
            <w:tcBorders>
              <w:top w:val="nil"/>
              <w:left w:val="nil"/>
              <w:bottom w:val="nil"/>
              <w:right w:val="nil"/>
            </w:tcBorders>
            <w:shd w:val="clear" w:color="auto" w:fill="auto"/>
            <w:noWrap/>
            <w:vAlign w:val="bottom"/>
            <w:hideMark/>
          </w:tcPr>
          <w:p w14:paraId="5B7D317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1161.25</w:t>
            </w:r>
          </w:p>
        </w:tc>
      </w:tr>
      <w:tr w:rsidR="00533FA6" w:rsidRPr="00533FA6" w14:paraId="38853B28" w14:textId="77777777" w:rsidTr="00533FA6">
        <w:trPr>
          <w:trHeight w:val="300"/>
        </w:trPr>
        <w:tc>
          <w:tcPr>
            <w:tcW w:w="1580" w:type="dxa"/>
            <w:tcBorders>
              <w:top w:val="nil"/>
              <w:left w:val="nil"/>
              <w:bottom w:val="nil"/>
              <w:right w:val="nil"/>
            </w:tcBorders>
            <w:shd w:val="clear" w:color="auto" w:fill="auto"/>
            <w:noWrap/>
            <w:vAlign w:val="bottom"/>
            <w:hideMark/>
          </w:tcPr>
          <w:p w14:paraId="3A4D1FBD"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GBU</w:t>
            </w:r>
          </w:p>
        </w:tc>
        <w:tc>
          <w:tcPr>
            <w:tcW w:w="1720" w:type="dxa"/>
            <w:tcBorders>
              <w:top w:val="nil"/>
              <w:left w:val="nil"/>
              <w:bottom w:val="nil"/>
              <w:right w:val="nil"/>
            </w:tcBorders>
            <w:shd w:val="clear" w:color="auto" w:fill="auto"/>
            <w:noWrap/>
            <w:vAlign w:val="bottom"/>
            <w:hideMark/>
          </w:tcPr>
          <w:p w14:paraId="3BC773B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465.3</w:t>
            </w:r>
          </w:p>
        </w:tc>
        <w:tc>
          <w:tcPr>
            <w:tcW w:w="940" w:type="dxa"/>
            <w:tcBorders>
              <w:top w:val="nil"/>
              <w:left w:val="nil"/>
              <w:bottom w:val="nil"/>
              <w:right w:val="nil"/>
            </w:tcBorders>
            <w:shd w:val="clear" w:color="auto" w:fill="auto"/>
            <w:noWrap/>
            <w:vAlign w:val="bottom"/>
            <w:hideMark/>
          </w:tcPr>
          <w:p w14:paraId="6DAE4BE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1973.53</w:t>
            </w:r>
          </w:p>
        </w:tc>
        <w:tc>
          <w:tcPr>
            <w:tcW w:w="1100" w:type="dxa"/>
            <w:tcBorders>
              <w:top w:val="nil"/>
              <w:left w:val="nil"/>
              <w:bottom w:val="nil"/>
              <w:right w:val="nil"/>
            </w:tcBorders>
            <w:shd w:val="clear" w:color="auto" w:fill="auto"/>
            <w:noWrap/>
            <w:vAlign w:val="bottom"/>
            <w:hideMark/>
          </w:tcPr>
          <w:p w14:paraId="52A3C24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1206.49</w:t>
            </w:r>
          </w:p>
        </w:tc>
        <w:tc>
          <w:tcPr>
            <w:tcW w:w="1060" w:type="dxa"/>
            <w:tcBorders>
              <w:top w:val="nil"/>
              <w:left w:val="nil"/>
              <w:bottom w:val="nil"/>
              <w:right w:val="nil"/>
            </w:tcBorders>
            <w:shd w:val="clear" w:color="auto" w:fill="auto"/>
            <w:noWrap/>
            <w:vAlign w:val="bottom"/>
            <w:hideMark/>
          </w:tcPr>
          <w:p w14:paraId="6F5FF48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699.93</w:t>
            </w:r>
          </w:p>
        </w:tc>
        <w:tc>
          <w:tcPr>
            <w:tcW w:w="1180" w:type="dxa"/>
            <w:tcBorders>
              <w:top w:val="nil"/>
              <w:left w:val="nil"/>
              <w:bottom w:val="nil"/>
              <w:right w:val="nil"/>
            </w:tcBorders>
            <w:shd w:val="clear" w:color="auto" w:fill="auto"/>
            <w:noWrap/>
            <w:vAlign w:val="bottom"/>
            <w:hideMark/>
          </w:tcPr>
          <w:p w14:paraId="4F34D2B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4345.25</w:t>
            </w:r>
          </w:p>
        </w:tc>
      </w:tr>
      <w:tr w:rsidR="00533FA6" w:rsidRPr="00533FA6" w14:paraId="33F56ACF" w14:textId="77777777" w:rsidTr="00533FA6">
        <w:trPr>
          <w:trHeight w:val="300"/>
        </w:trPr>
        <w:tc>
          <w:tcPr>
            <w:tcW w:w="1580" w:type="dxa"/>
            <w:tcBorders>
              <w:top w:val="nil"/>
              <w:left w:val="nil"/>
              <w:bottom w:val="nil"/>
              <w:right w:val="nil"/>
            </w:tcBorders>
            <w:shd w:val="clear" w:color="auto" w:fill="auto"/>
            <w:noWrap/>
            <w:vAlign w:val="bottom"/>
            <w:hideMark/>
          </w:tcPr>
          <w:p w14:paraId="6A3B4498"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GBV</w:t>
            </w:r>
          </w:p>
        </w:tc>
        <w:tc>
          <w:tcPr>
            <w:tcW w:w="1720" w:type="dxa"/>
            <w:tcBorders>
              <w:top w:val="nil"/>
              <w:left w:val="nil"/>
              <w:bottom w:val="nil"/>
              <w:right w:val="nil"/>
            </w:tcBorders>
            <w:shd w:val="clear" w:color="auto" w:fill="auto"/>
            <w:noWrap/>
            <w:vAlign w:val="bottom"/>
            <w:hideMark/>
          </w:tcPr>
          <w:p w14:paraId="7EC37DF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425.53</w:t>
            </w:r>
          </w:p>
        </w:tc>
        <w:tc>
          <w:tcPr>
            <w:tcW w:w="940" w:type="dxa"/>
            <w:tcBorders>
              <w:top w:val="nil"/>
              <w:left w:val="nil"/>
              <w:bottom w:val="nil"/>
              <w:right w:val="nil"/>
            </w:tcBorders>
            <w:shd w:val="clear" w:color="auto" w:fill="auto"/>
            <w:noWrap/>
            <w:vAlign w:val="bottom"/>
            <w:hideMark/>
          </w:tcPr>
          <w:p w14:paraId="2CC46B8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303.49</w:t>
            </w:r>
          </w:p>
        </w:tc>
        <w:tc>
          <w:tcPr>
            <w:tcW w:w="1100" w:type="dxa"/>
            <w:tcBorders>
              <w:top w:val="nil"/>
              <w:left w:val="nil"/>
              <w:bottom w:val="nil"/>
              <w:right w:val="nil"/>
            </w:tcBorders>
            <w:shd w:val="clear" w:color="auto" w:fill="auto"/>
            <w:noWrap/>
            <w:vAlign w:val="bottom"/>
            <w:hideMark/>
          </w:tcPr>
          <w:p w14:paraId="065D40F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578.7</w:t>
            </w:r>
          </w:p>
        </w:tc>
        <w:tc>
          <w:tcPr>
            <w:tcW w:w="1060" w:type="dxa"/>
            <w:tcBorders>
              <w:top w:val="nil"/>
              <w:left w:val="nil"/>
              <w:bottom w:val="nil"/>
              <w:right w:val="nil"/>
            </w:tcBorders>
            <w:shd w:val="clear" w:color="auto" w:fill="auto"/>
            <w:noWrap/>
            <w:vAlign w:val="bottom"/>
            <w:hideMark/>
          </w:tcPr>
          <w:p w14:paraId="4291AB9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353.51</w:t>
            </w:r>
          </w:p>
        </w:tc>
        <w:tc>
          <w:tcPr>
            <w:tcW w:w="1180" w:type="dxa"/>
            <w:tcBorders>
              <w:top w:val="nil"/>
              <w:left w:val="nil"/>
              <w:bottom w:val="nil"/>
              <w:right w:val="nil"/>
            </w:tcBorders>
            <w:shd w:val="clear" w:color="auto" w:fill="auto"/>
            <w:noWrap/>
            <w:vAlign w:val="bottom"/>
            <w:hideMark/>
          </w:tcPr>
          <w:p w14:paraId="6971206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1661.23</w:t>
            </w:r>
          </w:p>
        </w:tc>
      </w:tr>
      <w:tr w:rsidR="00533FA6" w:rsidRPr="00533FA6" w14:paraId="58E195DD" w14:textId="77777777" w:rsidTr="00533FA6">
        <w:trPr>
          <w:trHeight w:val="300"/>
        </w:trPr>
        <w:tc>
          <w:tcPr>
            <w:tcW w:w="1580" w:type="dxa"/>
            <w:tcBorders>
              <w:top w:val="nil"/>
              <w:left w:val="nil"/>
              <w:bottom w:val="nil"/>
              <w:right w:val="nil"/>
            </w:tcBorders>
            <w:shd w:val="clear" w:color="auto" w:fill="auto"/>
            <w:noWrap/>
            <w:vAlign w:val="bottom"/>
            <w:hideMark/>
          </w:tcPr>
          <w:p w14:paraId="690F5B0B"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GBY</w:t>
            </w:r>
          </w:p>
        </w:tc>
        <w:tc>
          <w:tcPr>
            <w:tcW w:w="1720" w:type="dxa"/>
            <w:tcBorders>
              <w:top w:val="nil"/>
              <w:left w:val="nil"/>
              <w:bottom w:val="nil"/>
              <w:right w:val="nil"/>
            </w:tcBorders>
            <w:shd w:val="clear" w:color="auto" w:fill="auto"/>
            <w:noWrap/>
            <w:vAlign w:val="bottom"/>
            <w:hideMark/>
          </w:tcPr>
          <w:p w14:paraId="0D2498A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759.09</w:t>
            </w:r>
          </w:p>
        </w:tc>
        <w:tc>
          <w:tcPr>
            <w:tcW w:w="940" w:type="dxa"/>
            <w:tcBorders>
              <w:top w:val="nil"/>
              <w:left w:val="nil"/>
              <w:bottom w:val="nil"/>
              <w:right w:val="nil"/>
            </w:tcBorders>
            <w:shd w:val="clear" w:color="auto" w:fill="auto"/>
            <w:noWrap/>
            <w:vAlign w:val="bottom"/>
            <w:hideMark/>
          </w:tcPr>
          <w:p w14:paraId="5001087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540.67</w:t>
            </w:r>
          </w:p>
        </w:tc>
        <w:tc>
          <w:tcPr>
            <w:tcW w:w="1100" w:type="dxa"/>
            <w:tcBorders>
              <w:top w:val="nil"/>
              <w:left w:val="nil"/>
              <w:bottom w:val="nil"/>
              <w:right w:val="nil"/>
            </w:tcBorders>
            <w:shd w:val="clear" w:color="auto" w:fill="auto"/>
            <w:noWrap/>
            <w:vAlign w:val="bottom"/>
            <w:hideMark/>
          </w:tcPr>
          <w:p w14:paraId="52AEE09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988.19</w:t>
            </w:r>
          </w:p>
        </w:tc>
        <w:tc>
          <w:tcPr>
            <w:tcW w:w="1060" w:type="dxa"/>
            <w:tcBorders>
              <w:top w:val="nil"/>
              <w:left w:val="nil"/>
              <w:bottom w:val="nil"/>
              <w:right w:val="nil"/>
            </w:tcBorders>
            <w:shd w:val="clear" w:color="auto" w:fill="auto"/>
            <w:noWrap/>
            <w:vAlign w:val="bottom"/>
            <w:hideMark/>
          </w:tcPr>
          <w:p w14:paraId="19EA405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637.67</w:t>
            </w:r>
          </w:p>
        </w:tc>
        <w:tc>
          <w:tcPr>
            <w:tcW w:w="1180" w:type="dxa"/>
            <w:tcBorders>
              <w:top w:val="nil"/>
              <w:left w:val="nil"/>
              <w:bottom w:val="nil"/>
              <w:right w:val="nil"/>
            </w:tcBorders>
            <w:shd w:val="clear" w:color="auto" w:fill="auto"/>
            <w:noWrap/>
            <w:vAlign w:val="bottom"/>
            <w:hideMark/>
          </w:tcPr>
          <w:p w14:paraId="4AB33AB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2925.62</w:t>
            </w:r>
          </w:p>
        </w:tc>
      </w:tr>
      <w:tr w:rsidR="00533FA6" w:rsidRPr="00533FA6" w14:paraId="48196A3F" w14:textId="77777777" w:rsidTr="00533FA6">
        <w:trPr>
          <w:trHeight w:val="300"/>
        </w:trPr>
        <w:tc>
          <w:tcPr>
            <w:tcW w:w="1580" w:type="dxa"/>
            <w:tcBorders>
              <w:top w:val="nil"/>
              <w:left w:val="nil"/>
              <w:bottom w:val="nil"/>
              <w:right w:val="nil"/>
            </w:tcBorders>
            <w:shd w:val="clear" w:color="auto" w:fill="auto"/>
            <w:noWrap/>
            <w:vAlign w:val="bottom"/>
            <w:hideMark/>
          </w:tcPr>
          <w:p w14:paraId="613F2F60"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GBZ</w:t>
            </w:r>
          </w:p>
        </w:tc>
        <w:tc>
          <w:tcPr>
            <w:tcW w:w="1720" w:type="dxa"/>
            <w:tcBorders>
              <w:top w:val="nil"/>
              <w:left w:val="nil"/>
              <w:bottom w:val="nil"/>
              <w:right w:val="nil"/>
            </w:tcBorders>
            <w:shd w:val="clear" w:color="auto" w:fill="auto"/>
            <w:noWrap/>
            <w:vAlign w:val="bottom"/>
            <w:hideMark/>
          </w:tcPr>
          <w:p w14:paraId="50096BE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576.46</w:t>
            </w:r>
          </w:p>
        </w:tc>
        <w:tc>
          <w:tcPr>
            <w:tcW w:w="940" w:type="dxa"/>
            <w:tcBorders>
              <w:top w:val="nil"/>
              <w:left w:val="nil"/>
              <w:bottom w:val="nil"/>
              <w:right w:val="nil"/>
            </w:tcBorders>
            <w:shd w:val="clear" w:color="auto" w:fill="auto"/>
            <w:noWrap/>
            <w:vAlign w:val="bottom"/>
            <w:hideMark/>
          </w:tcPr>
          <w:p w14:paraId="147CC08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426.65</w:t>
            </w:r>
          </w:p>
        </w:tc>
        <w:tc>
          <w:tcPr>
            <w:tcW w:w="1100" w:type="dxa"/>
            <w:tcBorders>
              <w:top w:val="nil"/>
              <w:left w:val="nil"/>
              <w:bottom w:val="nil"/>
              <w:right w:val="nil"/>
            </w:tcBorders>
            <w:shd w:val="clear" w:color="auto" w:fill="auto"/>
            <w:noWrap/>
            <w:vAlign w:val="bottom"/>
            <w:hideMark/>
          </w:tcPr>
          <w:p w14:paraId="10F2C57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691.54</w:t>
            </w:r>
          </w:p>
        </w:tc>
        <w:tc>
          <w:tcPr>
            <w:tcW w:w="1060" w:type="dxa"/>
            <w:tcBorders>
              <w:top w:val="nil"/>
              <w:left w:val="nil"/>
              <w:bottom w:val="nil"/>
              <w:right w:val="nil"/>
            </w:tcBorders>
            <w:shd w:val="clear" w:color="auto" w:fill="auto"/>
            <w:noWrap/>
            <w:vAlign w:val="bottom"/>
            <w:hideMark/>
          </w:tcPr>
          <w:p w14:paraId="4C8D8E6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650.84</w:t>
            </w:r>
          </w:p>
        </w:tc>
        <w:tc>
          <w:tcPr>
            <w:tcW w:w="1180" w:type="dxa"/>
            <w:tcBorders>
              <w:top w:val="nil"/>
              <w:left w:val="nil"/>
              <w:bottom w:val="nil"/>
              <w:right w:val="nil"/>
            </w:tcBorders>
            <w:shd w:val="clear" w:color="auto" w:fill="auto"/>
            <w:noWrap/>
            <w:vAlign w:val="bottom"/>
            <w:hideMark/>
          </w:tcPr>
          <w:p w14:paraId="6D9D56D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2345.49</w:t>
            </w:r>
          </w:p>
        </w:tc>
      </w:tr>
      <w:tr w:rsidR="00533FA6" w:rsidRPr="00533FA6" w14:paraId="2F59E273" w14:textId="77777777" w:rsidTr="00533FA6">
        <w:trPr>
          <w:trHeight w:val="300"/>
        </w:trPr>
        <w:tc>
          <w:tcPr>
            <w:tcW w:w="1580" w:type="dxa"/>
            <w:tcBorders>
              <w:top w:val="nil"/>
              <w:left w:val="nil"/>
              <w:bottom w:val="nil"/>
              <w:right w:val="nil"/>
            </w:tcBorders>
            <w:shd w:val="clear" w:color="auto" w:fill="auto"/>
            <w:noWrap/>
            <w:vAlign w:val="bottom"/>
            <w:hideMark/>
          </w:tcPr>
          <w:p w14:paraId="120DBB58"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GCF</w:t>
            </w:r>
          </w:p>
        </w:tc>
        <w:tc>
          <w:tcPr>
            <w:tcW w:w="1720" w:type="dxa"/>
            <w:tcBorders>
              <w:top w:val="nil"/>
              <w:left w:val="nil"/>
              <w:bottom w:val="nil"/>
              <w:right w:val="nil"/>
            </w:tcBorders>
            <w:shd w:val="clear" w:color="auto" w:fill="auto"/>
            <w:noWrap/>
            <w:vAlign w:val="bottom"/>
            <w:hideMark/>
          </w:tcPr>
          <w:p w14:paraId="33D8EB3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572.98</w:t>
            </w:r>
          </w:p>
        </w:tc>
        <w:tc>
          <w:tcPr>
            <w:tcW w:w="940" w:type="dxa"/>
            <w:tcBorders>
              <w:top w:val="nil"/>
              <w:left w:val="nil"/>
              <w:bottom w:val="nil"/>
              <w:right w:val="nil"/>
            </w:tcBorders>
            <w:shd w:val="clear" w:color="auto" w:fill="auto"/>
            <w:noWrap/>
            <w:vAlign w:val="bottom"/>
            <w:hideMark/>
          </w:tcPr>
          <w:p w14:paraId="23C5A64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1221.28</w:t>
            </w:r>
          </w:p>
        </w:tc>
        <w:tc>
          <w:tcPr>
            <w:tcW w:w="1100" w:type="dxa"/>
            <w:tcBorders>
              <w:top w:val="nil"/>
              <w:left w:val="nil"/>
              <w:bottom w:val="nil"/>
              <w:right w:val="nil"/>
            </w:tcBorders>
            <w:shd w:val="clear" w:color="auto" w:fill="auto"/>
            <w:noWrap/>
            <w:vAlign w:val="bottom"/>
            <w:hideMark/>
          </w:tcPr>
          <w:p w14:paraId="7088DC3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1108.62</w:t>
            </w:r>
          </w:p>
        </w:tc>
        <w:tc>
          <w:tcPr>
            <w:tcW w:w="1060" w:type="dxa"/>
            <w:tcBorders>
              <w:top w:val="nil"/>
              <w:left w:val="nil"/>
              <w:bottom w:val="nil"/>
              <w:right w:val="nil"/>
            </w:tcBorders>
            <w:shd w:val="clear" w:color="auto" w:fill="auto"/>
            <w:noWrap/>
            <w:vAlign w:val="bottom"/>
            <w:hideMark/>
          </w:tcPr>
          <w:p w14:paraId="4D741AF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442.12</w:t>
            </w:r>
          </w:p>
        </w:tc>
        <w:tc>
          <w:tcPr>
            <w:tcW w:w="1180" w:type="dxa"/>
            <w:tcBorders>
              <w:top w:val="nil"/>
              <w:left w:val="nil"/>
              <w:bottom w:val="nil"/>
              <w:right w:val="nil"/>
            </w:tcBorders>
            <w:shd w:val="clear" w:color="auto" w:fill="auto"/>
            <w:noWrap/>
            <w:vAlign w:val="bottom"/>
            <w:hideMark/>
          </w:tcPr>
          <w:p w14:paraId="7A3A72F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3345</w:t>
            </w:r>
          </w:p>
        </w:tc>
      </w:tr>
      <w:tr w:rsidR="00533FA6" w:rsidRPr="00533FA6" w14:paraId="7A13D2BE" w14:textId="77777777" w:rsidTr="00533FA6">
        <w:trPr>
          <w:trHeight w:val="300"/>
        </w:trPr>
        <w:tc>
          <w:tcPr>
            <w:tcW w:w="1580" w:type="dxa"/>
            <w:tcBorders>
              <w:top w:val="nil"/>
              <w:left w:val="nil"/>
              <w:bottom w:val="nil"/>
              <w:right w:val="nil"/>
            </w:tcBorders>
            <w:shd w:val="clear" w:color="auto" w:fill="auto"/>
            <w:noWrap/>
            <w:vAlign w:val="bottom"/>
            <w:hideMark/>
          </w:tcPr>
          <w:p w14:paraId="2651128C"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GCK</w:t>
            </w:r>
          </w:p>
        </w:tc>
        <w:tc>
          <w:tcPr>
            <w:tcW w:w="1720" w:type="dxa"/>
            <w:tcBorders>
              <w:top w:val="nil"/>
              <w:left w:val="nil"/>
              <w:bottom w:val="nil"/>
              <w:right w:val="nil"/>
            </w:tcBorders>
            <w:shd w:val="clear" w:color="auto" w:fill="auto"/>
            <w:noWrap/>
            <w:vAlign w:val="bottom"/>
            <w:hideMark/>
          </w:tcPr>
          <w:p w14:paraId="0F41444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509.04</w:t>
            </w:r>
          </w:p>
        </w:tc>
        <w:tc>
          <w:tcPr>
            <w:tcW w:w="940" w:type="dxa"/>
            <w:tcBorders>
              <w:top w:val="nil"/>
              <w:left w:val="nil"/>
              <w:bottom w:val="nil"/>
              <w:right w:val="nil"/>
            </w:tcBorders>
            <w:shd w:val="clear" w:color="auto" w:fill="auto"/>
            <w:noWrap/>
            <w:vAlign w:val="bottom"/>
            <w:hideMark/>
          </w:tcPr>
          <w:p w14:paraId="55E4185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276.46</w:t>
            </w:r>
          </w:p>
        </w:tc>
        <w:tc>
          <w:tcPr>
            <w:tcW w:w="1100" w:type="dxa"/>
            <w:tcBorders>
              <w:top w:val="nil"/>
              <w:left w:val="nil"/>
              <w:bottom w:val="nil"/>
              <w:right w:val="nil"/>
            </w:tcBorders>
            <w:shd w:val="clear" w:color="auto" w:fill="auto"/>
            <w:noWrap/>
            <w:vAlign w:val="bottom"/>
            <w:hideMark/>
          </w:tcPr>
          <w:p w14:paraId="2A870B0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759.83</w:t>
            </w:r>
          </w:p>
        </w:tc>
        <w:tc>
          <w:tcPr>
            <w:tcW w:w="1060" w:type="dxa"/>
            <w:tcBorders>
              <w:top w:val="nil"/>
              <w:left w:val="nil"/>
              <w:bottom w:val="nil"/>
              <w:right w:val="nil"/>
            </w:tcBorders>
            <w:shd w:val="clear" w:color="auto" w:fill="auto"/>
            <w:noWrap/>
            <w:vAlign w:val="bottom"/>
            <w:hideMark/>
          </w:tcPr>
          <w:p w14:paraId="19BE558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346.92</w:t>
            </w:r>
          </w:p>
        </w:tc>
        <w:tc>
          <w:tcPr>
            <w:tcW w:w="1180" w:type="dxa"/>
            <w:tcBorders>
              <w:top w:val="nil"/>
              <w:left w:val="nil"/>
              <w:bottom w:val="nil"/>
              <w:right w:val="nil"/>
            </w:tcBorders>
            <w:shd w:val="clear" w:color="auto" w:fill="auto"/>
            <w:noWrap/>
            <w:vAlign w:val="bottom"/>
            <w:hideMark/>
          </w:tcPr>
          <w:p w14:paraId="35E3AA94"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1892.25</w:t>
            </w:r>
          </w:p>
        </w:tc>
      </w:tr>
      <w:tr w:rsidR="00533FA6" w:rsidRPr="00533FA6" w14:paraId="5EBEF4BD" w14:textId="77777777" w:rsidTr="00533FA6">
        <w:trPr>
          <w:trHeight w:val="300"/>
        </w:trPr>
        <w:tc>
          <w:tcPr>
            <w:tcW w:w="1580" w:type="dxa"/>
            <w:tcBorders>
              <w:top w:val="nil"/>
              <w:left w:val="nil"/>
              <w:bottom w:val="nil"/>
              <w:right w:val="nil"/>
            </w:tcBorders>
            <w:shd w:val="clear" w:color="auto" w:fill="auto"/>
            <w:noWrap/>
            <w:vAlign w:val="bottom"/>
            <w:hideMark/>
          </w:tcPr>
          <w:p w14:paraId="6588C133"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GCO</w:t>
            </w:r>
          </w:p>
        </w:tc>
        <w:tc>
          <w:tcPr>
            <w:tcW w:w="1720" w:type="dxa"/>
            <w:tcBorders>
              <w:top w:val="nil"/>
              <w:left w:val="nil"/>
              <w:bottom w:val="nil"/>
              <w:right w:val="nil"/>
            </w:tcBorders>
            <w:shd w:val="clear" w:color="auto" w:fill="auto"/>
            <w:noWrap/>
            <w:vAlign w:val="bottom"/>
            <w:hideMark/>
          </w:tcPr>
          <w:p w14:paraId="4A68BD3C"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1001.74</w:t>
            </w:r>
          </w:p>
        </w:tc>
        <w:tc>
          <w:tcPr>
            <w:tcW w:w="940" w:type="dxa"/>
            <w:tcBorders>
              <w:top w:val="nil"/>
              <w:left w:val="nil"/>
              <w:bottom w:val="nil"/>
              <w:right w:val="nil"/>
            </w:tcBorders>
            <w:shd w:val="clear" w:color="auto" w:fill="auto"/>
            <w:noWrap/>
            <w:vAlign w:val="bottom"/>
            <w:hideMark/>
          </w:tcPr>
          <w:p w14:paraId="2F307C5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701.36</w:t>
            </w:r>
          </w:p>
        </w:tc>
        <w:tc>
          <w:tcPr>
            <w:tcW w:w="1100" w:type="dxa"/>
            <w:tcBorders>
              <w:top w:val="nil"/>
              <w:left w:val="nil"/>
              <w:bottom w:val="nil"/>
              <w:right w:val="nil"/>
            </w:tcBorders>
            <w:shd w:val="clear" w:color="auto" w:fill="auto"/>
            <w:noWrap/>
            <w:vAlign w:val="bottom"/>
            <w:hideMark/>
          </w:tcPr>
          <w:p w14:paraId="721FE64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1092.03</w:t>
            </w:r>
          </w:p>
        </w:tc>
        <w:tc>
          <w:tcPr>
            <w:tcW w:w="1060" w:type="dxa"/>
            <w:tcBorders>
              <w:top w:val="nil"/>
              <w:left w:val="nil"/>
              <w:bottom w:val="nil"/>
              <w:right w:val="nil"/>
            </w:tcBorders>
            <w:shd w:val="clear" w:color="auto" w:fill="auto"/>
            <w:noWrap/>
            <w:vAlign w:val="bottom"/>
            <w:hideMark/>
          </w:tcPr>
          <w:p w14:paraId="4CD1501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293.23</w:t>
            </w:r>
          </w:p>
        </w:tc>
        <w:tc>
          <w:tcPr>
            <w:tcW w:w="1180" w:type="dxa"/>
            <w:tcBorders>
              <w:top w:val="nil"/>
              <w:left w:val="nil"/>
              <w:bottom w:val="nil"/>
              <w:right w:val="nil"/>
            </w:tcBorders>
            <w:shd w:val="clear" w:color="auto" w:fill="auto"/>
            <w:noWrap/>
            <w:vAlign w:val="bottom"/>
            <w:hideMark/>
          </w:tcPr>
          <w:p w14:paraId="14FA3B3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3088.36</w:t>
            </w:r>
          </w:p>
        </w:tc>
      </w:tr>
    </w:tbl>
    <w:p w14:paraId="2809CCD0" w14:textId="41640B3B" w:rsidR="00533FA6" w:rsidRDefault="00A03013">
      <w:r w:rsidRPr="00A03013">
        <w:rPr>
          <w:i/>
        </w:rPr>
        <w:t>Table 7.  Drive Statistics in miles per month per c</w:t>
      </w:r>
      <w:r>
        <w:rPr>
          <w:i/>
        </w:rPr>
        <w:t>ar (Part 2</w:t>
      </w:r>
      <w:r w:rsidRPr="00A03013">
        <w:rPr>
          <w:i/>
        </w:rPr>
        <w:t>)</w:t>
      </w:r>
      <w:r w:rsidR="00533FA6">
        <w:br w:type="page"/>
      </w:r>
    </w:p>
    <w:tbl>
      <w:tblPr>
        <w:tblW w:w="7580" w:type="dxa"/>
        <w:tblLook w:val="04A0" w:firstRow="1" w:lastRow="0" w:firstColumn="1" w:lastColumn="0" w:noHBand="0" w:noVBand="1"/>
      </w:tblPr>
      <w:tblGrid>
        <w:gridCol w:w="1580"/>
        <w:gridCol w:w="1720"/>
        <w:gridCol w:w="940"/>
        <w:gridCol w:w="1100"/>
        <w:gridCol w:w="1060"/>
        <w:gridCol w:w="1180"/>
      </w:tblGrid>
      <w:tr w:rsidR="00533FA6" w:rsidRPr="00533FA6" w14:paraId="68916771" w14:textId="77777777" w:rsidTr="00533FA6">
        <w:trPr>
          <w:trHeight w:val="300"/>
        </w:trPr>
        <w:tc>
          <w:tcPr>
            <w:tcW w:w="1580" w:type="dxa"/>
            <w:tcBorders>
              <w:top w:val="nil"/>
              <w:left w:val="nil"/>
              <w:bottom w:val="nil"/>
              <w:right w:val="nil"/>
            </w:tcBorders>
            <w:shd w:val="clear" w:color="auto" w:fill="auto"/>
            <w:noWrap/>
            <w:vAlign w:val="bottom"/>
          </w:tcPr>
          <w:p w14:paraId="2FCDC88E"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p>
        </w:tc>
        <w:tc>
          <w:tcPr>
            <w:tcW w:w="1720" w:type="dxa"/>
            <w:tcBorders>
              <w:top w:val="nil"/>
              <w:left w:val="nil"/>
              <w:bottom w:val="nil"/>
              <w:right w:val="nil"/>
            </w:tcBorders>
            <w:shd w:val="clear" w:color="auto" w:fill="auto"/>
            <w:noWrap/>
            <w:vAlign w:val="bottom"/>
          </w:tcPr>
          <w:p w14:paraId="0493B02E" w14:textId="4D2D0CAF"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January</w:t>
            </w:r>
          </w:p>
        </w:tc>
        <w:tc>
          <w:tcPr>
            <w:tcW w:w="940" w:type="dxa"/>
            <w:tcBorders>
              <w:top w:val="nil"/>
              <w:left w:val="nil"/>
              <w:bottom w:val="nil"/>
              <w:right w:val="nil"/>
            </w:tcBorders>
            <w:shd w:val="clear" w:color="auto" w:fill="auto"/>
            <w:noWrap/>
            <w:vAlign w:val="bottom"/>
          </w:tcPr>
          <w:p w14:paraId="30DA77DB" w14:textId="544C7435"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February</w:t>
            </w:r>
          </w:p>
        </w:tc>
        <w:tc>
          <w:tcPr>
            <w:tcW w:w="1100" w:type="dxa"/>
            <w:tcBorders>
              <w:top w:val="nil"/>
              <w:left w:val="nil"/>
              <w:bottom w:val="nil"/>
              <w:right w:val="nil"/>
            </w:tcBorders>
            <w:shd w:val="clear" w:color="auto" w:fill="auto"/>
            <w:noWrap/>
            <w:vAlign w:val="bottom"/>
          </w:tcPr>
          <w:p w14:paraId="4834C74D" w14:textId="1412FEE8"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November</w:t>
            </w:r>
          </w:p>
        </w:tc>
        <w:tc>
          <w:tcPr>
            <w:tcW w:w="1060" w:type="dxa"/>
            <w:tcBorders>
              <w:top w:val="nil"/>
              <w:left w:val="nil"/>
              <w:bottom w:val="nil"/>
              <w:right w:val="nil"/>
            </w:tcBorders>
            <w:shd w:val="clear" w:color="auto" w:fill="auto"/>
            <w:noWrap/>
            <w:vAlign w:val="bottom"/>
          </w:tcPr>
          <w:p w14:paraId="2BCEBE66" w14:textId="37C9C21B"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December</w:t>
            </w:r>
          </w:p>
        </w:tc>
        <w:tc>
          <w:tcPr>
            <w:tcW w:w="1180" w:type="dxa"/>
            <w:tcBorders>
              <w:top w:val="nil"/>
              <w:left w:val="nil"/>
              <w:bottom w:val="nil"/>
              <w:right w:val="nil"/>
            </w:tcBorders>
            <w:shd w:val="clear" w:color="auto" w:fill="auto"/>
            <w:noWrap/>
            <w:vAlign w:val="bottom"/>
          </w:tcPr>
          <w:p w14:paraId="356B1856" w14:textId="522845A6"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b/>
                <w:bCs/>
                <w:color w:val="000000"/>
                <w:sz w:val="16"/>
                <w:szCs w:val="16"/>
                <w:lang w:eastAsia="en-GB"/>
              </w:rPr>
              <w:t>Grand Total</w:t>
            </w:r>
          </w:p>
        </w:tc>
      </w:tr>
      <w:tr w:rsidR="00533FA6" w:rsidRPr="00533FA6" w14:paraId="0115421A" w14:textId="77777777" w:rsidTr="00533FA6">
        <w:trPr>
          <w:trHeight w:val="300"/>
        </w:trPr>
        <w:tc>
          <w:tcPr>
            <w:tcW w:w="1580" w:type="dxa"/>
            <w:tcBorders>
              <w:top w:val="nil"/>
              <w:left w:val="nil"/>
              <w:bottom w:val="nil"/>
              <w:right w:val="nil"/>
            </w:tcBorders>
            <w:shd w:val="clear" w:color="auto" w:fill="auto"/>
            <w:noWrap/>
            <w:vAlign w:val="bottom"/>
            <w:hideMark/>
          </w:tcPr>
          <w:p w14:paraId="5EBFDA3D" w14:textId="21DFF6BF"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GCU</w:t>
            </w:r>
          </w:p>
        </w:tc>
        <w:tc>
          <w:tcPr>
            <w:tcW w:w="1720" w:type="dxa"/>
            <w:tcBorders>
              <w:top w:val="nil"/>
              <w:left w:val="nil"/>
              <w:bottom w:val="nil"/>
              <w:right w:val="nil"/>
            </w:tcBorders>
            <w:shd w:val="clear" w:color="auto" w:fill="auto"/>
            <w:noWrap/>
            <w:vAlign w:val="bottom"/>
            <w:hideMark/>
          </w:tcPr>
          <w:p w14:paraId="01243F5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931.09</w:t>
            </w:r>
          </w:p>
        </w:tc>
        <w:tc>
          <w:tcPr>
            <w:tcW w:w="940" w:type="dxa"/>
            <w:tcBorders>
              <w:top w:val="nil"/>
              <w:left w:val="nil"/>
              <w:bottom w:val="nil"/>
              <w:right w:val="nil"/>
            </w:tcBorders>
            <w:shd w:val="clear" w:color="auto" w:fill="auto"/>
            <w:noWrap/>
            <w:vAlign w:val="bottom"/>
            <w:hideMark/>
          </w:tcPr>
          <w:p w14:paraId="669F872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330.39</w:t>
            </w:r>
          </w:p>
        </w:tc>
        <w:tc>
          <w:tcPr>
            <w:tcW w:w="1100" w:type="dxa"/>
            <w:tcBorders>
              <w:top w:val="nil"/>
              <w:left w:val="nil"/>
              <w:bottom w:val="nil"/>
              <w:right w:val="nil"/>
            </w:tcBorders>
            <w:shd w:val="clear" w:color="auto" w:fill="auto"/>
            <w:noWrap/>
            <w:vAlign w:val="bottom"/>
            <w:hideMark/>
          </w:tcPr>
          <w:p w14:paraId="1111087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834.4</w:t>
            </w:r>
          </w:p>
        </w:tc>
        <w:tc>
          <w:tcPr>
            <w:tcW w:w="1060" w:type="dxa"/>
            <w:tcBorders>
              <w:top w:val="nil"/>
              <w:left w:val="nil"/>
              <w:bottom w:val="nil"/>
              <w:right w:val="nil"/>
            </w:tcBorders>
            <w:shd w:val="clear" w:color="auto" w:fill="auto"/>
            <w:noWrap/>
            <w:vAlign w:val="bottom"/>
            <w:hideMark/>
          </w:tcPr>
          <w:p w14:paraId="557E70A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409.93</w:t>
            </w:r>
          </w:p>
        </w:tc>
        <w:tc>
          <w:tcPr>
            <w:tcW w:w="1180" w:type="dxa"/>
            <w:tcBorders>
              <w:top w:val="nil"/>
              <w:left w:val="nil"/>
              <w:bottom w:val="nil"/>
              <w:right w:val="nil"/>
            </w:tcBorders>
            <w:shd w:val="clear" w:color="auto" w:fill="auto"/>
            <w:noWrap/>
            <w:vAlign w:val="bottom"/>
            <w:hideMark/>
          </w:tcPr>
          <w:p w14:paraId="6EB3C18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2505.81</w:t>
            </w:r>
          </w:p>
        </w:tc>
      </w:tr>
      <w:tr w:rsidR="00533FA6" w:rsidRPr="00533FA6" w14:paraId="01E32BB9" w14:textId="77777777" w:rsidTr="00533FA6">
        <w:trPr>
          <w:trHeight w:val="300"/>
        </w:trPr>
        <w:tc>
          <w:tcPr>
            <w:tcW w:w="1580" w:type="dxa"/>
            <w:tcBorders>
              <w:top w:val="nil"/>
              <w:left w:val="nil"/>
              <w:bottom w:val="nil"/>
              <w:right w:val="nil"/>
            </w:tcBorders>
            <w:shd w:val="clear" w:color="auto" w:fill="auto"/>
            <w:noWrap/>
            <w:vAlign w:val="bottom"/>
            <w:hideMark/>
          </w:tcPr>
          <w:p w14:paraId="279586EF"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GCV</w:t>
            </w:r>
          </w:p>
        </w:tc>
        <w:tc>
          <w:tcPr>
            <w:tcW w:w="1720" w:type="dxa"/>
            <w:tcBorders>
              <w:top w:val="nil"/>
              <w:left w:val="nil"/>
              <w:bottom w:val="nil"/>
              <w:right w:val="nil"/>
            </w:tcBorders>
            <w:shd w:val="clear" w:color="auto" w:fill="auto"/>
            <w:noWrap/>
            <w:vAlign w:val="bottom"/>
            <w:hideMark/>
          </w:tcPr>
          <w:p w14:paraId="2E664E1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694.4</w:t>
            </w:r>
          </w:p>
        </w:tc>
        <w:tc>
          <w:tcPr>
            <w:tcW w:w="940" w:type="dxa"/>
            <w:tcBorders>
              <w:top w:val="nil"/>
              <w:left w:val="nil"/>
              <w:bottom w:val="nil"/>
              <w:right w:val="nil"/>
            </w:tcBorders>
            <w:shd w:val="clear" w:color="auto" w:fill="auto"/>
            <w:noWrap/>
            <w:vAlign w:val="bottom"/>
            <w:hideMark/>
          </w:tcPr>
          <w:p w14:paraId="25CF012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1091.59</w:t>
            </w:r>
          </w:p>
        </w:tc>
        <w:tc>
          <w:tcPr>
            <w:tcW w:w="1100" w:type="dxa"/>
            <w:tcBorders>
              <w:top w:val="nil"/>
              <w:left w:val="nil"/>
              <w:bottom w:val="nil"/>
              <w:right w:val="nil"/>
            </w:tcBorders>
            <w:shd w:val="clear" w:color="auto" w:fill="auto"/>
            <w:noWrap/>
            <w:vAlign w:val="bottom"/>
            <w:hideMark/>
          </w:tcPr>
          <w:p w14:paraId="116C95E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922.51</w:t>
            </w:r>
          </w:p>
        </w:tc>
        <w:tc>
          <w:tcPr>
            <w:tcW w:w="1060" w:type="dxa"/>
            <w:tcBorders>
              <w:top w:val="nil"/>
              <w:left w:val="nil"/>
              <w:bottom w:val="nil"/>
              <w:right w:val="nil"/>
            </w:tcBorders>
            <w:shd w:val="clear" w:color="auto" w:fill="auto"/>
            <w:noWrap/>
            <w:vAlign w:val="bottom"/>
            <w:hideMark/>
          </w:tcPr>
          <w:p w14:paraId="0DC0188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562.36</w:t>
            </w:r>
          </w:p>
        </w:tc>
        <w:tc>
          <w:tcPr>
            <w:tcW w:w="1180" w:type="dxa"/>
            <w:tcBorders>
              <w:top w:val="nil"/>
              <w:left w:val="nil"/>
              <w:bottom w:val="nil"/>
              <w:right w:val="nil"/>
            </w:tcBorders>
            <w:shd w:val="clear" w:color="auto" w:fill="auto"/>
            <w:noWrap/>
            <w:vAlign w:val="bottom"/>
            <w:hideMark/>
          </w:tcPr>
          <w:p w14:paraId="1D7A8F9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3270.86</w:t>
            </w:r>
          </w:p>
        </w:tc>
      </w:tr>
      <w:tr w:rsidR="00533FA6" w:rsidRPr="00533FA6" w14:paraId="6B87EA19" w14:textId="77777777" w:rsidTr="00533FA6">
        <w:trPr>
          <w:trHeight w:val="300"/>
        </w:trPr>
        <w:tc>
          <w:tcPr>
            <w:tcW w:w="1580" w:type="dxa"/>
            <w:tcBorders>
              <w:top w:val="nil"/>
              <w:left w:val="nil"/>
              <w:bottom w:val="nil"/>
              <w:right w:val="nil"/>
            </w:tcBorders>
            <w:shd w:val="clear" w:color="auto" w:fill="auto"/>
            <w:noWrap/>
            <w:vAlign w:val="bottom"/>
            <w:hideMark/>
          </w:tcPr>
          <w:p w14:paraId="03111936"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GCY</w:t>
            </w:r>
          </w:p>
        </w:tc>
        <w:tc>
          <w:tcPr>
            <w:tcW w:w="1720" w:type="dxa"/>
            <w:tcBorders>
              <w:top w:val="nil"/>
              <w:left w:val="nil"/>
              <w:bottom w:val="nil"/>
              <w:right w:val="nil"/>
            </w:tcBorders>
            <w:shd w:val="clear" w:color="auto" w:fill="auto"/>
            <w:noWrap/>
            <w:vAlign w:val="bottom"/>
            <w:hideMark/>
          </w:tcPr>
          <w:p w14:paraId="4200E2E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142.17</w:t>
            </w:r>
          </w:p>
        </w:tc>
        <w:tc>
          <w:tcPr>
            <w:tcW w:w="940" w:type="dxa"/>
            <w:tcBorders>
              <w:top w:val="nil"/>
              <w:left w:val="nil"/>
              <w:bottom w:val="nil"/>
              <w:right w:val="nil"/>
            </w:tcBorders>
            <w:shd w:val="clear" w:color="auto" w:fill="auto"/>
            <w:noWrap/>
            <w:vAlign w:val="bottom"/>
            <w:hideMark/>
          </w:tcPr>
          <w:p w14:paraId="370DAC8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350.96</w:t>
            </w:r>
          </w:p>
        </w:tc>
        <w:tc>
          <w:tcPr>
            <w:tcW w:w="1100" w:type="dxa"/>
            <w:tcBorders>
              <w:top w:val="nil"/>
              <w:left w:val="nil"/>
              <w:bottom w:val="nil"/>
              <w:right w:val="nil"/>
            </w:tcBorders>
            <w:shd w:val="clear" w:color="auto" w:fill="auto"/>
            <w:noWrap/>
            <w:vAlign w:val="bottom"/>
            <w:hideMark/>
          </w:tcPr>
          <w:p w14:paraId="22A104F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595.17</w:t>
            </w:r>
          </w:p>
        </w:tc>
        <w:tc>
          <w:tcPr>
            <w:tcW w:w="1060" w:type="dxa"/>
            <w:tcBorders>
              <w:top w:val="nil"/>
              <w:left w:val="nil"/>
              <w:bottom w:val="nil"/>
              <w:right w:val="nil"/>
            </w:tcBorders>
            <w:shd w:val="clear" w:color="auto" w:fill="auto"/>
            <w:noWrap/>
            <w:vAlign w:val="bottom"/>
            <w:hideMark/>
          </w:tcPr>
          <w:p w14:paraId="1647977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180.39</w:t>
            </w:r>
          </w:p>
        </w:tc>
        <w:tc>
          <w:tcPr>
            <w:tcW w:w="1180" w:type="dxa"/>
            <w:tcBorders>
              <w:top w:val="nil"/>
              <w:left w:val="nil"/>
              <w:bottom w:val="nil"/>
              <w:right w:val="nil"/>
            </w:tcBorders>
            <w:shd w:val="clear" w:color="auto" w:fill="auto"/>
            <w:noWrap/>
            <w:vAlign w:val="bottom"/>
            <w:hideMark/>
          </w:tcPr>
          <w:p w14:paraId="5389E0F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1268.69</w:t>
            </w:r>
          </w:p>
        </w:tc>
      </w:tr>
      <w:tr w:rsidR="00533FA6" w:rsidRPr="00533FA6" w14:paraId="3FE6CC0C" w14:textId="77777777" w:rsidTr="00533FA6">
        <w:trPr>
          <w:trHeight w:val="300"/>
        </w:trPr>
        <w:tc>
          <w:tcPr>
            <w:tcW w:w="1580" w:type="dxa"/>
            <w:tcBorders>
              <w:top w:val="nil"/>
              <w:left w:val="nil"/>
              <w:bottom w:val="nil"/>
              <w:right w:val="nil"/>
            </w:tcBorders>
            <w:shd w:val="clear" w:color="auto" w:fill="auto"/>
            <w:noWrap/>
            <w:vAlign w:val="bottom"/>
            <w:hideMark/>
          </w:tcPr>
          <w:p w14:paraId="582CABC7"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GCZ</w:t>
            </w:r>
          </w:p>
        </w:tc>
        <w:tc>
          <w:tcPr>
            <w:tcW w:w="1720" w:type="dxa"/>
            <w:tcBorders>
              <w:top w:val="nil"/>
              <w:left w:val="nil"/>
              <w:bottom w:val="nil"/>
              <w:right w:val="nil"/>
            </w:tcBorders>
            <w:shd w:val="clear" w:color="auto" w:fill="auto"/>
            <w:noWrap/>
            <w:vAlign w:val="bottom"/>
            <w:hideMark/>
          </w:tcPr>
          <w:p w14:paraId="44C6E44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704.53</w:t>
            </w:r>
          </w:p>
        </w:tc>
        <w:tc>
          <w:tcPr>
            <w:tcW w:w="940" w:type="dxa"/>
            <w:tcBorders>
              <w:top w:val="nil"/>
              <w:left w:val="nil"/>
              <w:bottom w:val="nil"/>
              <w:right w:val="nil"/>
            </w:tcBorders>
            <w:shd w:val="clear" w:color="auto" w:fill="auto"/>
            <w:noWrap/>
            <w:vAlign w:val="bottom"/>
            <w:hideMark/>
          </w:tcPr>
          <w:p w14:paraId="1D317D9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558.38</w:t>
            </w:r>
          </w:p>
        </w:tc>
        <w:tc>
          <w:tcPr>
            <w:tcW w:w="1100" w:type="dxa"/>
            <w:tcBorders>
              <w:top w:val="nil"/>
              <w:left w:val="nil"/>
              <w:bottom w:val="nil"/>
              <w:right w:val="nil"/>
            </w:tcBorders>
            <w:shd w:val="clear" w:color="auto" w:fill="auto"/>
            <w:noWrap/>
            <w:vAlign w:val="bottom"/>
            <w:hideMark/>
          </w:tcPr>
          <w:p w14:paraId="0EAB1FD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p>
        </w:tc>
        <w:tc>
          <w:tcPr>
            <w:tcW w:w="1060" w:type="dxa"/>
            <w:tcBorders>
              <w:top w:val="nil"/>
              <w:left w:val="nil"/>
              <w:bottom w:val="nil"/>
              <w:right w:val="nil"/>
            </w:tcBorders>
            <w:shd w:val="clear" w:color="auto" w:fill="auto"/>
            <w:noWrap/>
            <w:vAlign w:val="bottom"/>
            <w:hideMark/>
          </w:tcPr>
          <w:p w14:paraId="55F1076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553.41</w:t>
            </w:r>
          </w:p>
        </w:tc>
        <w:tc>
          <w:tcPr>
            <w:tcW w:w="1180" w:type="dxa"/>
            <w:tcBorders>
              <w:top w:val="nil"/>
              <w:left w:val="nil"/>
              <w:bottom w:val="nil"/>
              <w:right w:val="nil"/>
            </w:tcBorders>
            <w:shd w:val="clear" w:color="auto" w:fill="auto"/>
            <w:noWrap/>
            <w:vAlign w:val="bottom"/>
            <w:hideMark/>
          </w:tcPr>
          <w:p w14:paraId="1AB57F7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1816.32</w:t>
            </w:r>
          </w:p>
        </w:tc>
      </w:tr>
      <w:tr w:rsidR="00533FA6" w:rsidRPr="00533FA6" w14:paraId="33A6E5CB" w14:textId="77777777" w:rsidTr="00533FA6">
        <w:trPr>
          <w:trHeight w:val="300"/>
        </w:trPr>
        <w:tc>
          <w:tcPr>
            <w:tcW w:w="1580" w:type="dxa"/>
            <w:tcBorders>
              <w:top w:val="nil"/>
              <w:left w:val="nil"/>
              <w:bottom w:val="nil"/>
              <w:right w:val="nil"/>
            </w:tcBorders>
            <w:shd w:val="clear" w:color="auto" w:fill="auto"/>
            <w:noWrap/>
            <w:vAlign w:val="bottom"/>
            <w:hideMark/>
          </w:tcPr>
          <w:p w14:paraId="142EB277"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HX16 GDA</w:t>
            </w:r>
          </w:p>
        </w:tc>
        <w:tc>
          <w:tcPr>
            <w:tcW w:w="1720" w:type="dxa"/>
            <w:tcBorders>
              <w:top w:val="nil"/>
              <w:left w:val="nil"/>
              <w:bottom w:val="nil"/>
              <w:right w:val="nil"/>
            </w:tcBorders>
            <w:shd w:val="clear" w:color="auto" w:fill="auto"/>
            <w:noWrap/>
            <w:vAlign w:val="bottom"/>
            <w:hideMark/>
          </w:tcPr>
          <w:p w14:paraId="5E814B5B"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609.27</w:t>
            </w:r>
          </w:p>
        </w:tc>
        <w:tc>
          <w:tcPr>
            <w:tcW w:w="940" w:type="dxa"/>
            <w:tcBorders>
              <w:top w:val="nil"/>
              <w:left w:val="nil"/>
              <w:bottom w:val="nil"/>
              <w:right w:val="nil"/>
            </w:tcBorders>
            <w:shd w:val="clear" w:color="auto" w:fill="auto"/>
            <w:noWrap/>
            <w:vAlign w:val="bottom"/>
            <w:hideMark/>
          </w:tcPr>
          <w:p w14:paraId="2134D0E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470.39</w:t>
            </w:r>
          </w:p>
        </w:tc>
        <w:tc>
          <w:tcPr>
            <w:tcW w:w="1100" w:type="dxa"/>
            <w:tcBorders>
              <w:top w:val="nil"/>
              <w:left w:val="nil"/>
              <w:bottom w:val="nil"/>
              <w:right w:val="nil"/>
            </w:tcBorders>
            <w:shd w:val="clear" w:color="auto" w:fill="auto"/>
            <w:noWrap/>
            <w:vAlign w:val="bottom"/>
            <w:hideMark/>
          </w:tcPr>
          <w:p w14:paraId="023E1405"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1084.2</w:t>
            </w:r>
          </w:p>
        </w:tc>
        <w:tc>
          <w:tcPr>
            <w:tcW w:w="1060" w:type="dxa"/>
            <w:tcBorders>
              <w:top w:val="nil"/>
              <w:left w:val="nil"/>
              <w:bottom w:val="nil"/>
              <w:right w:val="nil"/>
            </w:tcBorders>
            <w:shd w:val="clear" w:color="auto" w:fill="auto"/>
            <w:noWrap/>
            <w:vAlign w:val="bottom"/>
            <w:hideMark/>
          </w:tcPr>
          <w:p w14:paraId="2292B3D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382.71</w:t>
            </w:r>
          </w:p>
        </w:tc>
        <w:tc>
          <w:tcPr>
            <w:tcW w:w="1180" w:type="dxa"/>
            <w:tcBorders>
              <w:top w:val="nil"/>
              <w:left w:val="nil"/>
              <w:bottom w:val="nil"/>
              <w:right w:val="nil"/>
            </w:tcBorders>
            <w:shd w:val="clear" w:color="auto" w:fill="auto"/>
            <w:noWrap/>
            <w:vAlign w:val="bottom"/>
            <w:hideMark/>
          </w:tcPr>
          <w:p w14:paraId="710A4FD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2546.57</w:t>
            </w:r>
          </w:p>
        </w:tc>
      </w:tr>
      <w:tr w:rsidR="00533FA6" w:rsidRPr="00533FA6" w14:paraId="40867E22" w14:textId="77777777" w:rsidTr="00533FA6">
        <w:trPr>
          <w:trHeight w:val="300"/>
        </w:trPr>
        <w:tc>
          <w:tcPr>
            <w:tcW w:w="1580" w:type="dxa"/>
            <w:tcBorders>
              <w:top w:val="nil"/>
              <w:left w:val="nil"/>
              <w:bottom w:val="nil"/>
              <w:right w:val="nil"/>
            </w:tcBorders>
            <w:shd w:val="clear" w:color="auto" w:fill="auto"/>
            <w:noWrap/>
            <w:vAlign w:val="bottom"/>
            <w:hideMark/>
          </w:tcPr>
          <w:p w14:paraId="24CA7730"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HX17 UAV</w:t>
            </w:r>
          </w:p>
        </w:tc>
        <w:tc>
          <w:tcPr>
            <w:tcW w:w="1720" w:type="dxa"/>
            <w:tcBorders>
              <w:top w:val="nil"/>
              <w:left w:val="nil"/>
              <w:bottom w:val="nil"/>
              <w:right w:val="nil"/>
            </w:tcBorders>
            <w:shd w:val="clear" w:color="auto" w:fill="auto"/>
            <w:noWrap/>
            <w:vAlign w:val="bottom"/>
            <w:hideMark/>
          </w:tcPr>
          <w:p w14:paraId="064B2922"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845.62</w:t>
            </w:r>
          </w:p>
        </w:tc>
        <w:tc>
          <w:tcPr>
            <w:tcW w:w="940" w:type="dxa"/>
            <w:tcBorders>
              <w:top w:val="nil"/>
              <w:left w:val="nil"/>
              <w:bottom w:val="nil"/>
              <w:right w:val="nil"/>
            </w:tcBorders>
            <w:shd w:val="clear" w:color="auto" w:fill="auto"/>
            <w:noWrap/>
            <w:vAlign w:val="bottom"/>
            <w:hideMark/>
          </w:tcPr>
          <w:p w14:paraId="0C75B5C7"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633.1</w:t>
            </w:r>
          </w:p>
        </w:tc>
        <w:tc>
          <w:tcPr>
            <w:tcW w:w="1100" w:type="dxa"/>
            <w:tcBorders>
              <w:top w:val="nil"/>
              <w:left w:val="nil"/>
              <w:bottom w:val="nil"/>
              <w:right w:val="nil"/>
            </w:tcBorders>
            <w:shd w:val="clear" w:color="auto" w:fill="auto"/>
            <w:noWrap/>
            <w:vAlign w:val="bottom"/>
            <w:hideMark/>
          </w:tcPr>
          <w:p w14:paraId="1ACB3E28"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718.54</w:t>
            </w:r>
          </w:p>
        </w:tc>
        <w:tc>
          <w:tcPr>
            <w:tcW w:w="1060" w:type="dxa"/>
            <w:tcBorders>
              <w:top w:val="nil"/>
              <w:left w:val="nil"/>
              <w:bottom w:val="nil"/>
              <w:right w:val="nil"/>
            </w:tcBorders>
            <w:shd w:val="clear" w:color="auto" w:fill="auto"/>
            <w:noWrap/>
            <w:vAlign w:val="bottom"/>
            <w:hideMark/>
          </w:tcPr>
          <w:p w14:paraId="021C341D"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1556.78</w:t>
            </w:r>
          </w:p>
        </w:tc>
        <w:tc>
          <w:tcPr>
            <w:tcW w:w="1180" w:type="dxa"/>
            <w:tcBorders>
              <w:top w:val="nil"/>
              <w:left w:val="nil"/>
              <w:bottom w:val="nil"/>
              <w:right w:val="nil"/>
            </w:tcBorders>
            <w:shd w:val="clear" w:color="auto" w:fill="auto"/>
            <w:noWrap/>
            <w:vAlign w:val="bottom"/>
            <w:hideMark/>
          </w:tcPr>
          <w:p w14:paraId="0F07FD20"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3754.04</w:t>
            </w:r>
          </w:p>
        </w:tc>
      </w:tr>
      <w:tr w:rsidR="00533FA6" w:rsidRPr="00533FA6" w14:paraId="1883B258" w14:textId="77777777" w:rsidTr="00533FA6">
        <w:trPr>
          <w:trHeight w:val="300"/>
        </w:trPr>
        <w:tc>
          <w:tcPr>
            <w:tcW w:w="1580" w:type="dxa"/>
            <w:tcBorders>
              <w:top w:val="nil"/>
              <w:left w:val="nil"/>
              <w:bottom w:val="nil"/>
              <w:right w:val="nil"/>
            </w:tcBorders>
            <w:shd w:val="clear" w:color="auto" w:fill="auto"/>
            <w:noWrap/>
            <w:vAlign w:val="bottom"/>
            <w:hideMark/>
          </w:tcPr>
          <w:p w14:paraId="02A1B01A"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HX17 UAY</w:t>
            </w:r>
          </w:p>
        </w:tc>
        <w:tc>
          <w:tcPr>
            <w:tcW w:w="1720" w:type="dxa"/>
            <w:tcBorders>
              <w:top w:val="nil"/>
              <w:left w:val="nil"/>
              <w:bottom w:val="nil"/>
              <w:right w:val="nil"/>
            </w:tcBorders>
            <w:shd w:val="clear" w:color="auto" w:fill="auto"/>
            <w:noWrap/>
            <w:vAlign w:val="bottom"/>
            <w:hideMark/>
          </w:tcPr>
          <w:p w14:paraId="0FED8F71"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515.88</w:t>
            </w:r>
          </w:p>
        </w:tc>
        <w:tc>
          <w:tcPr>
            <w:tcW w:w="940" w:type="dxa"/>
            <w:tcBorders>
              <w:top w:val="nil"/>
              <w:left w:val="nil"/>
              <w:bottom w:val="nil"/>
              <w:right w:val="nil"/>
            </w:tcBorders>
            <w:shd w:val="clear" w:color="auto" w:fill="auto"/>
            <w:noWrap/>
            <w:vAlign w:val="bottom"/>
            <w:hideMark/>
          </w:tcPr>
          <w:p w14:paraId="27A4AC2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680.95</w:t>
            </w:r>
          </w:p>
        </w:tc>
        <w:tc>
          <w:tcPr>
            <w:tcW w:w="1100" w:type="dxa"/>
            <w:tcBorders>
              <w:top w:val="nil"/>
              <w:left w:val="nil"/>
              <w:bottom w:val="nil"/>
              <w:right w:val="nil"/>
            </w:tcBorders>
            <w:shd w:val="clear" w:color="auto" w:fill="auto"/>
            <w:noWrap/>
            <w:vAlign w:val="bottom"/>
            <w:hideMark/>
          </w:tcPr>
          <w:p w14:paraId="736D5DA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1215.48</w:t>
            </w:r>
          </w:p>
        </w:tc>
        <w:tc>
          <w:tcPr>
            <w:tcW w:w="1060" w:type="dxa"/>
            <w:tcBorders>
              <w:top w:val="nil"/>
              <w:left w:val="nil"/>
              <w:bottom w:val="nil"/>
              <w:right w:val="nil"/>
            </w:tcBorders>
            <w:shd w:val="clear" w:color="auto" w:fill="auto"/>
            <w:noWrap/>
            <w:vAlign w:val="bottom"/>
            <w:hideMark/>
          </w:tcPr>
          <w:p w14:paraId="45AF0226"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2813.5</w:t>
            </w:r>
          </w:p>
        </w:tc>
        <w:tc>
          <w:tcPr>
            <w:tcW w:w="1180" w:type="dxa"/>
            <w:tcBorders>
              <w:top w:val="nil"/>
              <w:left w:val="nil"/>
              <w:bottom w:val="nil"/>
              <w:right w:val="nil"/>
            </w:tcBorders>
            <w:shd w:val="clear" w:color="auto" w:fill="auto"/>
            <w:noWrap/>
            <w:vAlign w:val="bottom"/>
            <w:hideMark/>
          </w:tcPr>
          <w:p w14:paraId="65F2390E"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5225.81</w:t>
            </w:r>
          </w:p>
        </w:tc>
      </w:tr>
      <w:tr w:rsidR="00533FA6" w:rsidRPr="00533FA6" w14:paraId="071ECEF2" w14:textId="77777777" w:rsidTr="00533FA6">
        <w:trPr>
          <w:trHeight w:val="300"/>
        </w:trPr>
        <w:tc>
          <w:tcPr>
            <w:tcW w:w="1580" w:type="dxa"/>
            <w:tcBorders>
              <w:top w:val="nil"/>
              <w:left w:val="nil"/>
              <w:bottom w:val="nil"/>
              <w:right w:val="nil"/>
            </w:tcBorders>
            <w:shd w:val="clear" w:color="auto" w:fill="auto"/>
            <w:noWrap/>
            <w:vAlign w:val="bottom"/>
            <w:hideMark/>
          </w:tcPr>
          <w:p w14:paraId="0F5D8ECC" w14:textId="77777777" w:rsidR="00533FA6" w:rsidRPr="00533FA6" w:rsidRDefault="00533FA6" w:rsidP="00533FA6">
            <w:pPr>
              <w:spacing w:after="0" w:line="240" w:lineRule="auto"/>
              <w:ind w:firstLineChars="100" w:firstLine="160"/>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HX17 UBF</w:t>
            </w:r>
          </w:p>
        </w:tc>
        <w:tc>
          <w:tcPr>
            <w:tcW w:w="1720" w:type="dxa"/>
            <w:tcBorders>
              <w:top w:val="nil"/>
              <w:left w:val="nil"/>
              <w:bottom w:val="nil"/>
              <w:right w:val="nil"/>
            </w:tcBorders>
            <w:shd w:val="clear" w:color="auto" w:fill="auto"/>
            <w:noWrap/>
            <w:vAlign w:val="bottom"/>
            <w:hideMark/>
          </w:tcPr>
          <w:p w14:paraId="133BDDC3"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649.71</w:t>
            </w:r>
          </w:p>
        </w:tc>
        <w:tc>
          <w:tcPr>
            <w:tcW w:w="940" w:type="dxa"/>
            <w:tcBorders>
              <w:top w:val="nil"/>
              <w:left w:val="nil"/>
              <w:bottom w:val="nil"/>
              <w:right w:val="nil"/>
            </w:tcBorders>
            <w:shd w:val="clear" w:color="auto" w:fill="auto"/>
            <w:noWrap/>
            <w:vAlign w:val="bottom"/>
            <w:hideMark/>
          </w:tcPr>
          <w:p w14:paraId="7AB7376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432.01</w:t>
            </w:r>
          </w:p>
        </w:tc>
        <w:tc>
          <w:tcPr>
            <w:tcW w:w="1100" w:type="dxa"/>
            <w:tcBorders>
              <w:top w:val="nil"/>
              <w:left w:val="nil"/>
              <w:bottom w:val="nil"/>
              <w:right w:val="nil"/>
            </w:tcBorders>
            <w:shd w:val="clear" w:color="auto" w:fill="auto"/>
            <w:noWrap/>
            <w:vAlign w:val="bottom"/>
            <w:hideMark/>
          </w:tcPr>
          <w:p w14:paraId="61D5B27A"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1341.43</w:t>
            </w:r>
          </w:p>
        </w:tc>
        <w:tc>
          <w:tcPr>
            <w:tcW w:w="1060" w:type="dxa"/>
            <w:tcBorders>
              <w:top w:val="nil"/>
              <w:left w:val="nil"/>
              <w:bottom w:val="nil"/>
              <w:right w:val="nil"/>
            </w:tcBorders>
            <w:shd w:val="clear" w:color="auto" w:fill="auto"/>
            <w:noWrap/>
            <w:vAlign w:val="bottom"/>
            <w:hideMark/>
          </w:tcPr>
          <w:p w14:paraId="5E2CCB8F"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430.62</w:t>
            </w:r>
          </w:p>
        </w:tc>
        <w:tc>
          <w:tcPr>
            <w:tcW w:w="1180" w:type="dxa"/>
            <w:tcBorders>
              <w:top w:val="nil"/>
              <w:left w:val="nil"/>
              <w:bottom w:val="nil"/>
              <w:right w:val="nil"/>
            </w:tcBorders>
            <w:shd w:val="clear" w:color="auto" w:fill="auto"/>
            <w:noWrap/>
            <w:vAlign w:val="bottom"/>
            <w:hideMark/>
          </w:tcPr>
          <w:p w14:paraId="778A1399" w14:textId="77777777" w:rsidR="00533FA6" w:rsidRPr="00533FA6" w:rsidRDefault="00533FA6" w:rsidP="00533FA6">
            <w:pPr>
              <w:spacing w:after="0" w:line="240" w:lineRule="auto"/>
              <w:jc w:val="right"/>
              <w:rPr>
                <w:rFonts w:ascii="Calibri" w:eastAsia="Times New Roman" w:hAnsi="Calibri" w:cs="Calibri"/>
                <w:color w:val="000000"/>
                <w:sz w:val="16"/>
                <w:szCs w:val="16"/>
                <w:lang w:eastAsia="en-GB"/>
              </w:rPr>
            </w:pPr>
            <w:r w:rsidRPr="00533FA6">
              <w:rPr>
                <w:rFonts w:ascii="Calibri" w:eastAsia="Times New Roman" w:hAnsi="Calibri" w:cs="Calibri"/>
                <w:color w:val="000000"/>
                <w:sz w:val="16"/>
                <w:szCs w:val="16"/>
                <w:lang w:eastAsia="en-GB"/>
              </w:rPr>
              <w:t>2853.77</w:t>
            </w:r>
          </w:p>
        </w:tc>
      </w:tr>
      <w:tr w:rsidR="00533FA6" w:rsidRPr="00533FA6" w14:paraId="24EFB90C" w14:textId="77777777" w:rsidTr="00533FA6">
        <w:trPr>
          <w:trHeight w:val="300"/>
        </w:trPr>
        <w:tc>
          <w:tcPr>
            <w:tcW w:w="1580" w:type="dxa"/>
            <w:tcBorders>
              <w:top w:val="single" w:sz="4" w:space="0" w:color="9BC2E6"/>
              <w:left w:val="nil"/>
              <w:bottom w:val="nil"/>
              <w:right w:val="nil"/>
            </w:tcBorders>
            <w:shd w:val="clear" w:color="DDEBF7" w:fill="DDEBF7"/>
            <w:noWrap/>
            <w:vAlign w:val="bottom"/>
            <w:hideMark/>
          </w:tcPr>
          <w:p w14:paraId="43F5BEDB" w14:textId="77777777" w:rsidR="00533FA6" w:rsidRPr="00533FA6" w:rsidRDefault="00533FA6" w:rsidP="00533FA6">
            <w:pPr>
              <w:spacing w:after="0" w:line="240" w:lineRule="auto"/>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Grand Total</w:t>
            </w:r>
          </w:p>
        </w:tc>
        <w:tc>
          <w:tcPr>
            <w:tcW w:w="1720" w:type="dxa"/>
            <w:tcBorders>
              <w:top w:val="single" w:sz="4" w:space="0" w:color="9BC2E6"/>
              <w:left w:val="nil"/>
              <w:bottom w:val="nil"/>
              <w:right w:val="nil"/>
            </w:tcBorders>
            <w:shd w:val="clear" w:color="DDEBF7" w:fill="DDEBF7"/>
            <w:noWrap/>
            <w:vAlign w:val="bottom"/>
            <w:hideMark/>
          </w:tcPr>
          <w:p w14:paraId="45A7A017" w14:textId="77777777" w:rsidR="00533FA6" w:rsidRPr="00533FA6" w:rsidRDefault="00533FA6" w:rsidP="00533FA6">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55457.28</w:t>
            </w:r>
          </w:p>
        </w:tc>
        <w:tc>
          <w:tcPr>
            <w:tcW w:w="940" w:type="dxa"/>
            <w:tcBorders>
              <w:top w:val="single" w:sz="4" w:space="0" w:color="9BC2E6"/>
              <w:left w:val="nil"/>
              <w:bottom w:val="nil"/>
              <w:right w:val="nil"/>
            </w:tcBorders>
            <w:shd w:val="clear" w:color="DDEBF7" w:fill="DDEBF7"/>
            <w:noWrap/>
            <w:vAlign w:val="bottom"/>
            <w:hideMark/>
          </w:tcPr>
          <w:p w14:paraId="4AB5659A" w14:textId="77777777" w:rsidR="00533FA6" w:rsidRPr="00533FA6" w:rsidRDefault="00533FA6" w:rsidP="00533FA6">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56647.76</w:t>
            </w:r>
          </w:p>
        </w:tc>
        <w:tc>
          <w:tcPr>
            <w:tcW w:w="1100" w:type="dxa"/>
            <w:tcBorders>
              <w:top w:val="single" w:sz="4" w:space="0" w:color="9BC2E6"/>
              <w:left w:val="nil"/>
              <w:bottom w:val="nil"/>
              <w:right w:val="nil"/>
            </w:tcBorders>
            <w:shd w:val="clear" w:color="DDEBF7" w:fill="DDEBF7"/>
            <w:noWrap/>
            <w:vAlign w:val="bottom"/>
            <w:hideMark/>
          </w:tcPr>
          <w:p w14:paraId="2C079738" w14:textId="77777777" w:rsidR="00533FA6" w:rsidRPr="00533FA6" w:rsidRDefault="00533FA6" w:rsidP="00533FA6">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40844.67</w:t>
            </w:r>
          </w:p>
        </w:tc>
        <w:tc>
          <w:tcPr>
            <w:tcW w:w="1060" w:type="dxa"/>
            <w:tcBorders>
              <w:top w:val="single" w:sz="4" w:space="0" w:color="9BC2E6"/>
              <w:left w:val="nil"/>
              <w:bottom w:val="nil"/>
              <w:right w:val="nil"/>
            </w:tcBorders>
            <w:shd w:val="clear" w:color="DDEBF7" w:fill="DDEBF7"/>
            <w:noWrap/>
            <w:vAlign w:val="bottom"/>
            <w:hideMark/>
          </w:tcPr>
          <w:p w14:paraId="3A4103C1" w14:textId="77777777" w:rsidR="00533FA6" w:rsidRPr="00533FA6" w:rsidRDefault="00533FA6" w:rsidP="00533FA6">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44269.87</w:t>
            </w:r>
          </w:p>
        </w:tc>
        <w:tc>
          <w:tcPr>
            <w:tcW w:w="1180" w:type="dxa"/>
            <w:tcBorders>
              <w:top w:val="single" w:sz="4" w:space="0" w:color="9BC2E6"/>
              <w:left w:val="nil"/>
              <w:bottom w:val="nil"/>
              <w:right w:val="nil"/>
            </w:tcBorders>
            <w:shd w:val="clear" w:color="DDEBF7" w:fill="DDEBF7"/>
            <w:noWrap/>
            <w:vAlign w:val="bottom"/>
            <w:hideMark/>
          </w:tcPr>
          <w:p w14:paraId="6B39D6BB" w14:textId="75BE8CEE" w:rsidR="00533FA6" w:rsidRPr="00533FA6" w:rsidRDefault="00533FA6" w:rsidP="00533FA6">
            <w:pPr>
              <w:spacing w:after="0" w:line="240" w:lineRule="auto"/>
              <w:jc w:val="right"/>
              <w:rPr>
                <w:rFonts w:ascii="Calibri" w:eastAsia="Times New Roman" w:hAnsi="Calibri" w:cs="Calibri"/>
                <w:b/>
                <w:bCs/>
                <w:color w:val="000000"/>
                <w:sz w:val="16"/>
                <w:szCs w:val="16"/>
                <w:lang w:eastAsia="en-GB"/>
              </w:rPr>
            </w:pPr>
            <w:r w:rsidRPr="00533FA6">
              <w:rPr>
                <w:rFonts w:ascii="Calibri" w:eastAsia="Times New Roman" w:hAnsi="Calibri" w:cs="Calibri"/>
                <w:b/>
                <w:bCs/>
                <w:color w:val="000000"/>
                <w:sz w:val="16"/>
                <w:szCs w:val="16"/>
                <w:lang w:eastAsia="en-GB"/>
              </w:rPr>
              <w:t>197219.58</w:t>
            </w:r>
          </w:p>
        </w:tc>
      </w:tr>
    </w:tbl>
    <w:p w14:paraId="2074D4E6" w14:textId="5410225E" w:rsidR="004828C0" w:rsidRDefault="00A03013" w:rsidP="004828C0">
      <w:r w:rsidRPr="00A03013">
        <w:rPr>
          <w:i/>
        </w:rPr>
        <w:t>Table 7.  Drive Statistics in miles per month per c</w:t>
      </w:r>
      <w:r>
        <w:rPr>
          <w:i/>
        </w:rPr>
        <w:t>ar (Part 3</w:t>
      </w:r>
      <w:r w:rsidRPr="00A03013">
        <w:rPr>
          <w:i/>
        </w:rPr>
        <w:t>)</w:t>
      </w:r>
    </w:p>
    <w:p w14:paraId="3F3E00BF" w14:textId="4356FC4A" w:rsidR="004828C0" w:rsidRDefault="00A03013" w:rsidP="009A061E">
      <w:pPr>
        <w:jc w:val="both"/>
      </w:pPr>
      <w:r>
        <w:t xml:space="preserve">The average utilisation for the 4 months is 56%.  Computing utilisation is complicated by the fact that cars are frequently switched in and out of the fleet.  This can be seen in table 7 when a car is seemingly only used for 1 month and sometimes for very few miles.  This means that the real utilisation rate is likely to be higher than 56%. </w:t>
      </w:r>
      <w:r w:rsidR="00BA4DD4">
        <w:t xml:space="preserve"> In order to have a better feel for utilisation rate</w:t>
      </w:r>
      <w:r w:rsidR="00E97A22">
        <w:t>s, these were computed per type</w:t>
      </w:r>
      <w:r w:rsidR="00BA4DD4">
        <w:t xml:space="preserve"> of car but only for cars used in all 4 months:</w:t>
      </w:r>
    </w:p>
    <w:p w14:paraId="7B67CD9D" w14:textId="26A65A80" w:rsidR="00BA4DD4" w:rsidRDefault="00BA4DD4" w:rsidP="009A061E">
      <w:pPr>
        <w:pStyle w:val="ListParagraph"/>
        <w:numPr>
          <w:ilvl w:val="0"/>
          <w:numId w:val="10"/>
        </w:numPr>
        <w:jc w:val="both"/>
      </w:pPr>
      <w:r>
        <w:t>The Hyundai i30s were utilised at 67%.</w:t>
      </w:r>
    </w:p>
    <w:p w14:paraId="1D553508" w14:textId="7F41F3D1" w:rsidR="00BA4DD4" w:rsidRDefault="00BA4DD4" w:rsidP="009A061E">
      <w:pPr>
        <w:pStyle w:val="ListParagraph"/>
        <w:numPr>
          <w:ilvl w:val="0"/>
          <w:numId w:val="10"/>
        </w:numPr>
        <w:jc w:val="both"/>
      </w:pPr>
      <w:r>
        <w:t>The Kia Rios were utilised at 57%.</w:t>
      </w:r>
    </w:p>
    <w:p w14:paraId="2033A0D9" w14:textId="48E7E942" w:rsidR="00BA4DD4" w:rsidRDefault="00BA4DD4" w:rsidP="009A061E">
      <w:pPr>
        <w:pStyle w:val="ListParagraph"/>
        <w:numPr>
          <w:ilvl w:val="0"/>
          <w:numId w:val="10"/>
        </w:numPr>
        <w:jc w:val="both"/>
      </w:pPr>
      <w:r>
        <w:t>The Renault Zoe were utilised at 40%.</w:t>
      </w:r>
    </w:p>
    <w:p w14:paraId="03EC5E8C" w14:textId="522A0153" w:rsidR="00BA4DD4" w:rsidRDefault="00BA4DD4" w:rsidP="009A061E">
      <w:pPr>
        <w:pStyle w:val="ListParagraph"/>
        <w:numPr>
          <w:ilvl w:val="0"/>
          <w:numId w:val="10"/>
        </w:numPr>
        <w:jc w:val="both"/>
      </w:pPr>
      <w:r>
        <w:t>The Toyota Auris were utilised at 38%.</w:t>
      </w:r>
    </w:p>
    <w:p w14:paraId="72D22E1F" w14:textId="04CCEE3F" w:rsidR="00BA4DD4" w:rsidRDefault="00BA4DD4" w:rsidP="009A061E">
      <w:pPr>
        <w:jc w:val="both"/>
      </w:pPr>
      <w:r>
        <w:t xml:space="preserve">The fact that the Renault Zoe are the least utilised is quite counter-intuitive as they are, by far, the cheapest car to use in terms of incremental costs (see section 5.4).  When considering a fleet which is not fully utilised, it is best </w:t>
      </w:r>
      <w:r w:rsidR="00425D45">
        <w:t>to</w:t>
      </w:r>
      <w:r>
        <w:t xml:space="preserve"> </w:t>
      </w:r>
      <w:r w:rsidR="00425D45">
        <w:t xml:space="preserve">first </w:t>
      </w:r>
      <w:r>
        <w:t>use cars with the low</w:t>
      </w:r>
      <w:r w:rsidR="0080464E">
        <w:t>est</w:t>
      </w:r>
      <w:r>
        <w:t xml:space="preserve"> operating cost per mile (the ownership costs becomes a sunk cost).</w:t>
      </w:r>
    </w:p>
    <w:p w14:paraId="431210A3" w14:textId="549FC77A" w:rsidR="00BA4DD4" w:rsidRDefault="00BA4DD4" w:rsidP="009A061E">
      <w:pPr>
        <w:jc w:val="both"/>
      </w:pPr>
      <w:r>
        <w:t xml:space="preserve"> As stated previously, the average distance in a driving session captured by the data logger was 8.6 miles.  </w:t>
      </w:r>
      <w:r w:rsidR="00B77EBE">
        <w:t>The ‘typical’ use of a car in a month is: 20 sessions of 8.6 miles for a total of 172 miles</w:t>
      </w:r>
      <w:r w:rsidR="009A061E">
        <w:t>.  However, a look at table 7 reveals that these numbers are not representative of use as some cars have probably reached the end of their lease during the trial period.  Others have been introduced and some cars appear for only 1 month, presumably to replace a</w:t>
      </w:r>
      <w:r w:rsidR="00E97A22">
        <w:t xml:space="preserve"> fleet</w:t>
      </w:r>
      <w:r w:rsidR="009A061E">
        <w:t xml:space="preserve"> car needing maintenance.  Table 8 contrasts the driving statistics of (i) the full data set with</w:t>
      </w:r>
      <w:r w:rsidR="00E97A22">
        <w:t>out</w:t>
      </w:r>
      <w:r w:rsidR="009A061E">
        <w:t xml:space="preserve"> any data cleaning, (ii) the </w:t>
      </w:r>
      <w:r w:rsidR="00E97A22">
        <w:t>driving of cars that were used in all 4 months of the trial period, and (iii) the data logger data obtained for a single car (registration EF66 DZW) for December.  Table 8 shows that once only cars utilised throughout the trial period</w:t>
      </w:r>
      <w:r w:rsidR="0080464E">
        <w:t xml:space="preserve"> are considered</w:t>
      </w:r>
      <w:r w:rsidR="00E97A22">
        <w:t>, cars are driven on average 41 miles per day.  Yet the specific example of EF66 DZW shows an average daily mileage of 18 miles.  Figure 1 displays the number of sessions logged in for each day of the month</w:t>
      </w:r>
      <w:r w:rsidR="006215E9">
        <w:t xml:space="preserve"> for that car</w:t>
      </w:r>
      <w:r w:rsidR="00E97A22">
        <w:t>.</w:t>
      </w:r>
    </w:p>
    <w:tbl>
      <w:tblPr>
        <w:tblStyle w:val="TableGrid"/>
        <w:tblW w:w="0" w:type="auto"/>
        <w:tblLook w:val="04A0" w:firstRow="1" w:lastRow="0" w:firstColumn="1" w:lastColumn="0" w:noHBand="0" w:noVBand="1"/>
      </w:tblPr>
      <w:tblGrid>
        <w:gridCol w:w="3006"/>
        <w:gridCol w:w="3005"/>
        <w:gridCol w:w="3005"/>
      </w:tblGrid>
      <w:tr w:rsidR="00417EDC" w14:paraId="078628E2" w14:textId="77777777" w:rsidTr="00417EDC">
        <w:tc>
          <w:tcPr>
            <w:tcW w:w="3006" w:type="dxa"/>
          </w:tcPr>
          <w:p w14:paraId="5ADC890E" w14:textId="77777777" w:rsidR="00417EDC" w:rsidRDefault="00417EDC" w:rsidP="004828C0"/>
        </w:tc>
        <w:tc>
          <w:tcPr>
            <w:tcW w:w="3005" w:type="dxa"/>
          </w:tcPr>
          <w:p w14:paraId="787BAB84" w14:textId="77777777" w:rsidR="00417EDC" w:rsidRPr="009A061E" w:rsidRDefault="00417EDC" w:rsidP="009A061E">
            <w:pPr>
              <w:jc w:val="center"/>
              <w:rPr>
                <w:b/>
              </w:rPr>
            </w:pPr>
            <w:r w:rsidRPr="009A061E">
              <w:rPr>
                <w:b/>
              </w:rPr>
              <w:t>Average Session Length</w:t>
            </w:r>
          </w:p>
          <w:p w14:paraId="17CF2D3E" w14:textId="4FB1F11C" w:rsidR="009A061E" w:rsidRPr="009A061E" w:rsidRDefault="009A061E" w:rsidP="009A061E">
            <w:pPr>
              <w:jc w:val="center"/>
              <w:rPr>
                <w:b/>
              </w:rPr>
            </w:pPr>
          </w:p>
        </w:tc>
        <w:tc>
          <w:tcPr>
            <w:tcW w:w="3005" w:type="dxa"/>
          </w:tcPr>
          <w:p w14:paraId="5982BC7F" w14:textId="2474070D" w:rsidR="00417EDC" w:rsidRPr="009A061E" w:rsidRDefault="00417EDC" w:rsidP="009A061E">
            <w:pPr>
              <w:jc w:val="center"/>
              <w:rPr>
                <w:b/>
              </w:rPr>
            </w:pPr>
            <w:r w:rsidRPr="009A061E">
              <w:rPr>
                <w:b/>
              </w:rPr>
              <w:t>Mile</w:t>
            </w:r>
            <w:r w:rsidR="009A061E">
              <w:rPr>
                <w:b/>
              </w:rPr>
              <w:t>s per day per car</w:t>
            </w:r>
          </w:p>
        </w:tc>
      </w:tr>
      <w:tr w:rsidR="00417EDC" w14:paraId="0C8023B3" w14:textId="77777777" w:rsidTr="00417EDC">
        <w:tc>
          <w:tcPr>
            <w:tcW w:w="3006" w:type="dxa"/>
          </w:tcPr>
          <w:p w14:paraId="2CAD3FC0" w14:textId="77777777" w:rsidR="00417EDC" w:rsidRDefault="00417EDC" w:rsidP="004828C0">
            <w:r>
              <w:t>Full data set</w:t>
            </w:r>
            <w:r w:rsidR="009C4E1C">
              <w:t xml:space="preserve"> (96 cars)</w:t>
            </w:r>
          </w:p>
          <w:p w14:paraId="40DB2A49" w14:textId="46405297" w:rsidR="009A061E" w:rsidRDefault="009A061E" w:rsidP="004828C0"/>
        </w:tc>
        <w:tc>
          <w:tcPr>
            <w:tcW w:w="3005" w:type="dxa"/>
          </w:tcPr>
          <w:p w14:paraId="077AB155" w14:textId="20DA0AC6" w:rsidR="00417EDC" w:rsidRDefault="009C4E1C" w:rsidP="004828C0">
            <w:r>
              <w:t>8.6 miles</w:t>
            </w:r>
          </w:p>
        </w:tc>
        <w:tc>
          <w:tcPr>
            <w:tcW w:w="3005" w:type="dxa"/>
          </w:tcPr>
          <w:p w14:paraId="32F21799" w14:textId="13EEE55F" w:rsidR="00417EDC" w:rsidRDefault="009C4E1C" w:rsidP="004828C0">
            <w:r>
              <w:t>23 miles per day</w:t>
            </w:r>
          </w:p>
        </w:tc>
      </w:tr>
      <w:tr w:rsidR="00417EDC" w14:paraId="56A79B28" w14:textId="77777777" w:rsidTr="00417EDC">
        <w:tc>
          <w:tcPr>
            <w:tcW w:w="3006" w:type="dxa"/>
          </w:tcPr>
          <w:p w14:paraId="667CC646" w14:textId="24641588" w:rsidR="00417EDC" w:rsidRDefault="009A061E" w:rsidP="004828C0">
            <w:r>
              <w:t>C</w:t>
            </w:r>
            <w:r w:rsidR="009C4E1C">
              <w:t>ars</w:t>
            </w:r>
            <w:r>
              <w:t xml:space="preserve"> used in all 4 months</w:t>
            </w:r>
            <w:r w:rsidR="009C4E1C">
              <w:t xml:space="preserve"> (56 cars)</w:t>
            </w:r>
          </w:p>
          <w:p w14:paraId="2AE638B6" w14:textId="30A935AC" w:rsidR="009A061E" w:rsidRDefault="009A061E" w:rsidP="004828C0"/>
        </w:tc>
        <w:tc>
          <w:tcPr>
            <w:tcW w:w="3005" w:type="dxa"/>
          </w:tcPr>
          <w:p w14:paraId="69260A60" w14:textId="0BCF6459" w:rsidR="00417EDC" w:rsidRDefault="009C4E1C" w:rsidP="004828C0">
            <w:r>
              <w:t>N/A</w:t>
            </w:r>
          </w:p>
        </w:tc>
        <w:tc>
          <w:tcPr>
            <w:tcW w:w="3005" w:type="dxa"/>
          </w:tcPr>
          <w:p w14:paraId="5D1A57CF" w14:textId="349BA6FC" w:rsidR="00417EDC" w:rsidRDefault="009C4E1C" w:rsidP="004828C0">
            <w:r>
              <w:t>41 miles per day</w:t>
            </w:r>
          </w:p>
        </w:tc>
      </w:tr>
      <w:tr w:rsidR="00417EDC" w14:paraId="1ECAE77F" w14:textId="77777777" w:rsidTr="00417EDC">
        <w:tc>
          <w:tcPr>
            <w:tcW w:w="3006" w:type="dxa"/>
          </w:tcPr>
          <w:p w14:paraId="76F82A24" w14:textId="3618DCE9" w:rsidR="00417EDC" w:rsidRDefault="004564DE" w:rsidP="004828C0">
            <w:r>
              <w:t>EF66 DZW</w:t>
            </w:r>
            <w:r w:rsidR="009A061E">
              <w:t xml:space="preserve"> (December)</w:t>
            </w:r>
          </w:p>
        </w:tc>
        <w:tc>
          <w:tcPr>
            <w:tcW w:w="3005" w:type="dxa"/>
          </w:tcPr>
          <w:p w14:paraId="79E3F3D1" w14:textId="77777777" w:rsidR="004564DE" w:rsidRDefault="004564DE" w:rsidP="004828C0">
            <w:r>
              <w:t>6.49 miles</w:t>
            </w:r>
          </w:p>
          <w:p w14:paraId="4F6D166D" w14:textId="05D5E5F7" w:rsidR="004564DE" w:rsidRDefault="004564DE" w:rsidP="004828C0"/>
        </w:tc>
        <w:tc>
          <w:tcPr>
            <w:tcW w:w="3005" w:type="dxa"/>
          </w:tcPr>
          <w:p w14:paraId="29759466" w14:textId="43960A25" w:rsidR="00417EDC" w:rsidRDefault="009A061E" w:rsidP="004828C0">
            <w:r>
              <w:t>18.29 miles per day</w:t>
            </w:r>
          </w:p>
        </w:tc>
      </w:tr>
    </w:tbl>
    <w:p w14:paraId="7AF2B111" w14:textId="350FE982" w:rsidR="004828C0" w:rsidRPr="009A061E" w:rsidRDefault="009A061E" w:rsidP="004828C0">
      <w:pPr>
        <w:rPr>
          <w:i/>
        </w:rPr>
      </w:pPr>
      <w:r w:rsidRPr="009A061E">
        <w:rPr>
          <w:i/>
        </w:rPr>
        <w:t>Table 8. Comparison of Drive Profiles</w:t>
      </w:r>
    </w:p>
    <w:p w14:paraId="2DE57A24" w14:textId="1D02A433" w:rsidR="004828C0" w:rsidRDefault="004828C0" w:rsidP="004828C0"/>
    <w:p w14:paraId="0961E929" w14:textId="31AB4646" w:rsidR="00E97A22" w:rsidRDefault="00E97A22" w:rsidP="00E97A22">
      <w:pPr>
        <w:jc w:val="center"/>
      </w:pPr>
      <w:r>
        <w:rPr>
          <w:noProof/>
          <w:lang w:eastAsia="en-GB"/>
        </w:rPr>
        <w:drawing>
          <wp:inline distT="0" distB="0" distL="0" distR="0" wp14:anchorId="6E84260F" wp14:editId="5EB5068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B3CB44" w14:textId="0A4A19FE" w:rsidR="00E97A22" w:rsidRPr="00E97A22" w:rsidRDefault="00E97A22" w:rsidP="00E97A22">
      <w:pPr>
        <w:jc w:val="center"/>
        <w:rPr>
          <w:i/>
        </w:rPr>
      </w:pPr>
      <w:r w:rsidRPr="00E97A22">
        <w:rPr>
          <w:i/>
        </w:rPr>
        <w:t>Figure 1. Session per day for a specific car.</w:t>
      </w:r>
    </w:p>
    <w:p w14:paraId="57D3D59A" w14:textId="5D5F859D" w:rsidR="00E97A22" w:rsidRDefault="00E97A22" w:rsidP="004828C0"/>
    <w:p w14:paraId="0F11A8E0" w14:textId="5A26B55F" w:rsidR="007A2D15" w:rsidRDefault="00E97A22" w:rsidP="007A2D15">
      <w:pPr>
        <w:jc w:val="both"/>
      </w:pPr>
      <w:r>
        <w:t xml:space="preserve">Finally, </w:t>
      </w:r>
      <w:r w:rsidR="007A2D15">
        <w:t xml:space="preserve">the dataset reveals that the cars are driven in reasonably fluid traffic conditions as driving time represents 84% of a session time.  Engines are therefore running idle for </w:t>
      </w:r>
      <w:r w:rsidR="00996ED7">
        <w:t xml:space="preserve">only </w:t>
      </w:r>
      <w:r w:rsidR="007A2D15">
        <w:t>16% of the time.  An examination of the data set shows that this average value is representative of 95% of all driving sessions as only 5% of the sessions correspond to congested traffic conditions.</w:t>
      </w:r>
    </w:p>
    <w:p w14:paraId="3495B001" w14:textId="0B9D4C5B" w:rsidR="00E97A22" w:rsidRDefault="00E97A22" w:rsidP="004828C0"/>
    <w:p w14:paraId="2853E524" w14:textId="77777777" w:rsidR="00E97A22" w:rsidRDefault="00E97A22" w:rsidP="004828C0"/>
    <w:p w14:paraId="17DF44B2" w14:textId="553BE6FB" w:rsidR="00E97A22" w:rsidRDefault="00E97A22" w:rsidP="004828C0"/>
    <w:p w14:paraId="5132E5A0" w14:textId="77777777" w:rsidR="00B62C2F" w:rsidRDefault="00B62C2F">
      <w:pPr>
        <w:rPr>
          <w:rFonts w:asciiTheme="majorHAnsi" w:eastAsiaTheme="majorEastAsia" w:hAnsiTheme="majorHAnsi" w:cstheme="majorBidi"/>
          <w:sz w:val="36"/>
          <w:szCs w:val="36"/>
        </w:rPr>
      </w:pPr>
      <w:bookmarkStart w:id="12" w:name="_Toc4707611"/>
      <w:r>
        <w:br w:type="page"/>
      </w:r>
    </w:p>
    <w:p w14:paraId="1D99CE33" w14:textId="3F418FB5" w:rsidR="00870990" w:rsidRDefault="00E45E03" w:rsidP="00E45E03">
      <w:pPr>
        <w:pStyle w:val="Heading2"/>
      </w:pPr>
      <w:r>
        <w:lastRenderedPageBreak/>
        <w:t xml:space="preserve">5.2. </w:t>
      </w:r>
      <w:r w:rsidR="00870990">
        <w:t>Charging</w:t>
      </w:r>
      <w:bookmarkEnd w:id="12"/>
    </w:p>
    <w:p w14:paraId="78F91BF1" w14:textId="078E6229" w:rsidR="004828C0" w:rsidRDefault="00350C21" w:rsidP="004828C0">
      <w:pPr>
        <w:jc w:val="both"/>
      </w:pPr>
      <w:r>
        <w:t xml:space="preserve">Figure </w:t>
      </w:r>
      <w:r w:rsidR="007A2D15">
        <w:t>2</w:t>
      </w:r>
      <w:r>
        <w:t xml:space="preserve"> displays the probability</w:t>
      </w:r>
      <w:r w:rsidR="004828C0">
        <w:t xml:space="preserve"> that an EV is charging during a time interval</w:t>
      </w:r>
      <w:r w:rsidR="00CF4B03">
        <w:t xml:space="preserve"> and confirms the findings from prior research (Eraut, 2016; Morrisey</w:t>
      </w:r>
      <w:r w:rsidR="007A2D15">
        <w:t xml:space="preserve"> et al., 2016</w:t>
      </w:r>
      <w:r w:rsidR="00CF4B03">
        <w:t>): user charging behaviour is the least practical from an electricity production perspective, as it increases the variability of electricity demand (power difference between peak and off-peak times).</w:t>
      </w:r>
    </w:p>
    <w:p w14:paraId="7C586CE3" w14:textId="77777777" w:rsidR="00611487" w:rsidRDefault="00611487" w:rsidP="004828C0">
      <w:pPr>
        <w:jc w:val="both"/>
      </w:pPr>
    </w:p>
    <w:p w14:paraId="3FE5EFE0" w14:textId="19ACFB93" w:rsidR="004828C0" w:rsidRPr="004828C0" w:rsidRDefault="00246692" w:rsidP="004828C0">
      <w:pPr>
        <w:jc w:val="center"/>
        <w:rPr>
          <w:i/>
        </w:rPr>
      </w:pPr>
      <w:r>
        <w:rPr>
          <w:i/>
          <w:noProof/>
          <w:lang w:eastAsia="en-GB"/>
        </w:rPr>
        <w:drawing>
          <wp:inline distT="0" distB="0" distL="0" distR="0" wp14:anchorId="64005B90" wp14:editId="380E5A5A">
            <wp:extent cx="6066155" cy="2755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155" cy="2755900"/>
                    </a:xfrm>
                    <a:prstGeom prst="rect">
                      <a:avLst/>
                    </a:prstGeom>
                    <a:noFill/>
                  </pic:spPr>
                </pic:pic>
              </a:graphicData>
            </a:graphic>
          </wp:inline>
        </w:drawing>
      </w:r>
    </w:p>
    <w:p w14:paraId="4FAF1B9E" w14:textId="1A961D18" w:rsidR="004828C0" w:rsidRDefault="007A2D15" w:rsidP="004828C0">
      <w:pPr>
        <w:jc w:val="center"/>
        <w:rPr>
          <w:i/>
        </w:rPr>
      </w:pPr>
      <w:r>
        <w:rPr>
          <w:i/>
        </w:rPr>
        <w:t>Figure 2</w:t>
      </w:r>
      <w:r w:rsidR="004828C0" w:rsidRPr="004828C0">
        <w:rPr>
          <w:i/>
        </w:rPr>
        <w:t>. Probability of a car charging for 5-hours intervals</w:t>
      </w:r>
      <w:r w:rsidR="00BD034B">
        <w:rPr>
          <w:i/>
        </w:rPr>
        <w:t xml:space="preserve"> compared to national electricity demand pattern</w:t>
      </w:r>
    </w:p>
    <w:p w14:paraId="0E6516C2" w14:textId="77777777" w:rsidR="00611487" w:rsidRPr="004828C0" w:rsidRDefault="00611487" w:rsidP="004828C0">
      <w:pPr>
        <w:jc w:val="center"/>
        <w:rPr>
          <w:i/>
        </w:rPr>
      </w:pPr>
    </w:p>
    <w:p w14:paraId="1B8381FF" w14:textId="5F14384E" w:rsidR="00CF4B03" w:rsidRDefault="00CF4B03" w:rsidP="00CF4B03">
      <w:pPr>
        <w:jc w:val="both"/>
      </w:pPr>
      <w:r>
        <w:t xml:space="preserve">Ideally, the charging of EV should take place between midnight and 7 am, the off-peak period.  This is because off-peak consumption would extend the base load cycle and make electricity production easier to plan and manage (when it is impossible or expensive to store electricity, it would ideal to produce a constant amount of electricity).  It could also allow the utilisation of renewable energy sources </w:t>
      </w:r>
      <w:r w:rsidR="007A2D15">
        <w:t>that</w:t>
      </w:r>
      <w:r>
        <w:t xml:space="preserve"> are otherwise curtailed due to lack of demand. </w:t>
      </w:r>
    </w:p>
    <w:p w14:paraId="02B8A37E" w14:textId="61436BCB" w:rsidR="00CF4B03" w:rsidRDefault="007A2D15" w:rsidP="00CF4B03">
      <w:pPr>
        <w:jc w:val="both"/>
      </w:pPr>
      <w:r>
        <w:t>Figure 2</w:t>
      </w:r>
      <w:r w:rsidR="00CF4B03">
        <w:t xml:space="preserve"> shows that peak demand for charging takes place </w:t>
      </w:r>
      <w:r w:rsidR="004337BB">
        <w:t>precisely when electricity demand is at its peak.  T</w:t>
      </w:r>
      <w:r w:rsidR="00CF4B03">
        <w:t>he average start time for charging a</w:t>
      </w:r>
      <w:r w:rsidR="004337BB">
        <w:t xml:space="preserve"> car is 2pm, which means that on normal cycle, charging will be finished at 10pm for a Renault Zoe, still during peak demand.</w:t>
      </w:r>
    </w:p>
    <w:p w14:paraId="02969299" w14:textId="77777777" w:rsidR="00611487" w:rsidRDefault="00611487" w:rsidP="00E45E03">
      <w:pPr>
        <w:pStyle w:val="Heading2"/>
      </w:pPr>
    </w:p>
    <w:p w14:paraId="61846923" w14:textId="77777777" w:rsidR="00611487" w:rsidRDefault="00611487" w:rsidP="00611487">
      <w:pPr>
        <w:rPr>
          <w:rFonts w:asciiTheme="majorHAnsi" w:eastAsiaTheme="majorEastAsia" w:hAnsiTheme="majorHAnsi" w:cstheme="majorBidi"/>
          <w:sz w:val="36"/>
          <w:szCs w:val="36"/>
        </w:rPr>
      </w:pPr>
      <w:r>
        <w:br w:type="page"/>
      </w:r>
    </w:p>
    <w:p w14:paraId="782516CF" w14:textId="73A34AAA" w:rsidR="00870990" w:rsidRDefault="00E45E03" w:rsidP="00E45E03">
      <w:pPr>
        <w:pStyle w:val="Heading2"/>
      </w:pPr>
      <w:bookmarkStart w:id="13" w:name="_Toc4707612"/>
      <w:r>
        <w:lastRenderedPageBreak/>
        <w:t>5.</w:t>
      </w:r>
      <w:r w:rsidR="00A15C3A">
        <w:t>3</w:t>
      </w:r>
      <w:r>
        <w:t xml:space="preserve">. </w:t>
      </w:r>
      <w:r w:rsidR="00611487">
        <w:t>Fuel</w:t>
      </w:r>
      <w:r w:rsidR="008D6BEE" w:rsidRPr="00E45E03">
        <w:t xml:space="preserve"> </w:t>
      </w:r>
      <w:r w:rsidR="00870990" w:rsidRPr="00E45E03">
        <w:t>Cost Analysis</w:t>
      </w:r>
      <w:bookmarkEnd w:id="13"/>
    </w:p>
    <w:p w14:paraId="41E907F9" w14:textId="76E0A367" w:rsidR="008D6BEE" w:rsidRDefault="00611487" w:rsidP="00F4099B">
      <w:pPr>
        <w:jc w:val="both"/>
      </w:pPr>
      <w:r>
        <w:t xml:space="preserve">Table 9 shows the electricity costs of operating the Renault Zoe.  The results for LV18 VHR are excluded in the rest of the report, as there were issues with the charging card for this car.  This means that the car is likely to have been charged with another ID, and </w:t>
      </w:r>
      <w:r w:rsidR="00C61AE9">
        <w:t xml:space="preserve">that </w:t>
      </w:r>
      <w:r>
        <w:t>the operating cost of 2 p</w:t>
      </w:r>
      <w:r w:rsidR="00B14001">
        <w:t>ences</w:t>
      </w:r>
      <w:r>
        <w:t xml:space="preserve"> per mile </w:t>
      </w:r>
      <w:r w:rsidR="00C61AE9">
        <w:t xml:space="preserve">shown in table 9 </w:t>
      </w:r>
      <w:r>
        <w:t>is not accurate.  Renault advertises the car as costing 3 p</w:t>
      </w:r>
      <w:r w:rsidR="00B14001">
        <w:t>ences</w:t>
      </w:r>
      <w:r>
        <w:t xml:space="preserve"> per mile, </w:t>
      </w:r>
      <w:r w:rsidR="00C61AE9">
        <w:t>which is confirmed by</w:t>
      </w:r>
      <w:r>
        <w:t xml:space="preserve"> table 9.  LV18 LYP is the Renault Zoe equipped to use the fast charger, and this results in a slightly higher cost, 16% higher than the average of the other two Zoe.</w:t>
      </w:r>
    </w:p>
    <w:tbl>
      <w:tblPr>
        <w:tblW w:w="6219" w:type="dxa"/>
        <w:tblLook w:val="04A0" w:firstRow="1" w:lastRow="0" w:firstColumn="1" w:lastColumn="0" w:noHBand="0" w:noVBand="1"/>
      </w:tblPr>
      <w:tblGrid>
        <w:gridCol w:w="1418"/>
        <w:gridCol w:w="878"/>
        <w:gridCol w:w="878"/>
        <w:gridCol w:w="878"/>
        <w:gridCol w:w="878"/>
        <w:gridCol w:w="1289"/>
      </w:tblGrid>
      <w:tr w:rsidR="00611487" w:rsidRPr="00611487" w14:paraId="1BED3C21" w14:textId="77777777" w:rsidTr="00611487">
        <w:trPr>
          <w:trHeight w:val="300"/>
        </w:trPr>
        <w:tc>
          <w:tcPr>
            <w:tcW w:w="1418" w:type="dxa"/>
            <w:tcBorders>
              <w:top w:val="nil"/>
              <w:left w:val="nil"/>
              <w:bottom w:val="nil"/>
              <w:right w:val="single" w:sz="4" w:space="0" w:color="auto"/>
            </w:tcBorders>
            <w:shd w:val="clear" w:color="auto" w:fill="auto"/>
            <w:noWrap/>
            <w:vAlign w:val="bottom"/>
            <w:hideMark/>
          </w:tcPr>
          <w:p w14:paraId="78FF2D41" w14:textId="77777777" w:rsidR="00611487" w:rsidRPr="00611487" w:rsidRDefault="00611487" w:rsidP="00611487">
            <w:pPr>
              <w:spacing w:after="0" w:line="240" w:lineRule="auto"/>
              <w:rPr>
                <w:rFonts w:ascii="Times New Roman" w:eastAsia="Times New Roman" w:hAnsi="Times New Roman" w:cs="Times New Roman"/>
                <w:sz w:val="20"/>
                <w:szCs w:val="24"/>
                <w:lang w:eastAsia="en-GB"/>
              </w:rPr>
            </w:pPr>
          </w:p>
        </w:tc>
        <w:tc>
          <w:tcPr>
            <w:tcW w:w="48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975037" w14:textId="77777777" w:rsidR="00611487" w:rsidRPr="00611487" w:rsidRDefault="00611487" w:rsidP="00611487">
            <w:pPr>
              <w:spacing w:after="0" w:line="240" w:lineRule="auto"/>
              <w:jc w:val="center"/>
              <w:rPr>
                <w:rFonts w:ascii="Calibri" w:eastAsia="Times New Roman" w:hAnsi="Calibri" w:cs="Calibri"/>
                <w:b/>
                <w:bCs/>
                <w:color w:val="000000"/>
                <w:sz w:val="22"/>
                <w:szCs w:val="22"/>
                <w:lang w:eastAsia="en-GB"/>
              </w:rPr>
            </w:pPr>
            <w:r w:rsidRPr="00611487">
              <w:rPr>
                <w:rFonts w:ascii="Calibri" w:eastAsia="Times New Roman" w:hAnsi="Calibri" w:cs="Calibri"/>
                <w:b/>
                <w:bCs/>
                <w:color w:val="000000"/>
                <w:sz w:val="22"/>
                <w:szCs w:val="22"/>
                <w:lang w:eastAsia="en-GB"/>
              </w:rPr>
              <w:t>Cost per mile (£/m)</w:t>
            </w:r>
          </w:p>
        </w:tc>
      </w:tr>
      <w:tr w:rsidR="00611487" w:rsidRPr="00611487" w14:paraId="00B8AB8F" w14:textId="77777777" w:rsidTr="0061148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71E9" w14:textId="77777777" w:rsidR="00611487" w:rsidRPr="00611487" w:rsidRDefault="00611487" w:rsidP="00611487">
            <w:pPr>
              <w:spacing w:after="0" w:line="240" w:lineRule="auto"/>
              <w:rPr>
                <w:rFonts w:ascii="Calibri" w:eastAsia="Times New Roman" w:hAnsi="Calibri" w:cs="Calibri"/>
                <w:b/>
                <w:bCs/>
                <w:color w:val="000000"/>
                <w:sz w:val="22"/>
                <w:szCs w:val="22"/>
                <w:lang w:eastAsia="en-GB"/>
              </w:rPr>
            </w:pPr>
            <w:r w:rsidRPr="00611487">
              <w:rPr>
                <w:rFonts w:ascii="Calibri" w:eastAsia="Times New Roman" w:hAnsi="Calibri" w:cs="Calibri"/>
                <w:b/>
                <w:bCs/>
                <w:color w:val="000000"/>
                <w:sz w:val="22"/>
                <w:szCs w:val="22"/>
                <w:lang w:eastAsia="en-GB"/>
              </w:rPr>
              <w:t>Car</w:t>
            </w:r>
          </w:p>
        </w:tc>
        <w:tc>
          <w:tcPr>
            <w:tcW w:w="878" w:type="dxa"/>
            <w:tcBorders>
              <w:top w:val="nil"/>
              <w:left w:val="nil"/>
              <w:bottom w:val="single" w:sz="4" w:space="0" w:color="auto"/>
              <w:right w:val="single" w:sz="4" w:space="0" w:color="auto"/>
            </w:tcBorders>
            <w:shd w:val="clear" w:color="auto" w:fill="auto"/>
            <w:noWrap/>
            <w:vAlign w:val="bottom"/>
            <w:hideMark/>
          </w:tcPr>
          <w:p w14:paraId="433022AA"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Jan</w:t>
            </w:r>
          </w:p>
        </w:tc>
        <w:tc>
          <w:tcPr>
            <w:tcW w:w="878" w:type="dxa"/>
            <w:tcBorders>
              <w:top w:val="nil"/>
              <w:left w:val="nil"/>
              <w:bottom w:val="single" w:sz="4" w:space="0" w:color="auto"/>
              <w:right w:val="single" w:sz="4" w:space="0" w:color="auto"/>
            </w:tcBorders>
            <w:shd w:val="clear" w:color="auto" w:fill="auto"/>
            <w:noWrap/>
            <w:vAlign w:val="bottom"/>
            <w:hideMark/>
          </w:tcPr>
          <w:p w14:paraId="28AEA67B"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Feb</w:t>
            </w:r>
          </w:p>
        </w:tc>
        <w:tc>
          <w:tcPr>
            <w:tcW w:w="878" w:type="dxa"/>
            <w:tcBorders>
              <w:top w:val="nil"/>
              <w:left w:val="nil"/>
              <w:bottom w:val="single" w:sz="4" w:space="0" w:color="auto"/>
              <w:right w:val="single" w:sz="4" w:space="0" w:color="auto"/>
            </w:tcBorders>
            <w:shd w:val="clear" w:color="auto" w:fill="auto"/>
            <w:noWrap/>
            <w:vAlign w:val="bottom"/>
            <w:hideMark/>
          </w:tcPr>
          <w:p w14:paraId="4F35848A"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Nov</w:t>
            </w:r>
          </w:p>
        </w:tc>
        <w:tc>
          <w:tcPr>
            <w:tcW w:w="878" w:type="dxa"/>
            <w:tcBorders>
              <w:top w:val="nil"/>
              <w:left w:val="nil"/>
              <w:bottom w:val="single" w:sz="4" w:space="0" w:color="auto"/>
              <w:right w:val="single" w:sz="4" w:space="0" w:color="auto"/>
            </w:tcBorders>
            <w:shd w:val="clear" w:color="auto" w:fill="auto"/>
            <w:noWrap/>
            <w:vAlign w:val="bottom"/>
            <w:hideMark/>
          </w:tcPr>
          <w:p w14:paraId="532A8364"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Dec</w:t>
            </w:r>
          </w:p>
        </w:tc>
        <w:tc>
          <w:tcPr>
            <w:tcW w:w="1289" w:type="dxa"/>
            <w:tcBorders>
              <w:top w:val="nil"/>
              <w:left w:val="nil"/>
              <w:bottom w:val="single" w:sz="4" w:space="0" w:color="auto"/>
              <w:right w:val="single" w:sz="4" w:space="0" w:color="auto"/>
            </w:tcBorders>
            <w:shd w:val="clear" w:color="auto" w:fill="auto"/>
            <w:noWrap/>
            <w:vAlign w:val="bottom"/>
            <w:hideMark/>
          </w:tcPr>
          <w:p w14:paraId="20FF6454" w14:textId="77777777" w:rsidR="00611487" w:rsidRPr="00611487" w:rsidRDefault="00611487" w:rsidP="00611487">
            <w:pPr>
              <w:spacing w:after="0" w:line="240" w:lineRule="auto"/>
              <w:jc w:val="center"/>
              <w:rPr>
                <w:rFonts w:ascii="Calibri" w:eastAsia="Times New Roman" w:hAnsi="Calibri" w:cs="Calibri"/>
                <w:b/>
                <w:bCs/>
                <w:color w:val="000000"/>
                <w:sz w:val="22"/>
                <w:szCs w:val="22"/>
                <w:lang w:eastAsia="en-GB"/>
              </w:rPr>
            </w:pPr>
            <w:r w:rsidRPr="00611487">
              <w:rPr>
                <w:rFonts w:ascii="Calibri" w:eastAsia="Times New Roman" w:hAnsi="Calibri" w:cs="Calibri"/>
                <w:b/>
                <w:bCs/>
                <w:color w:val="000000"/>
                <w:sz w:val="22"/>
                <w:szCs w:val="22"/>
                <w:lang w:eastAsia="en-GB"/>
              </w:rPr>
              <w:t>Average</w:t>
            </w:r>
          </w:p>
        </w:tc>
      </w:tr>
      <w:tr w:rsidR="00611487" w:rsidRPr="00611487" w14:paraId="54B11491" w14:textId="77777777" w:rsidTr="0061148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79A338A" w14:textId="77777777" w:rsidR="00611487" w:rsidRPr="00611487" w:rsidRDefault="00611487" w:rsidP="00611487">
            <w:pPr>
              <w:spacing w:after="0" w:line="240" w:lineRule="auto"/>
              <w:ind w:firstLineChars="100" w:firstLine="220"/>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LV18 LYP</w:t>
            </w:r>
          </w:p>
        </w:tc>
        <w:tc>
          <w:tcPr>
            <w:tcW w:w="878" w:type="dxa"/>
            <w:tcBorders>
              <w:top w:val="nil"/>
              <w:left w:val="nil"/>
              <w:bottom w:val="single" w:sz="4" w:space="0" w:color="auto"/>
              <w:right w:val="single" w:sz="4" w:space="0" w:color="auto"/>
            </w:tcBorders>
            <w:shd w:val="clear" w:color="auto" w:fill="auto"/>
            <w:noWrap/>
            <w:vAlign w:val="bottom"/>
            <w:hideMark/>
          </w:tcPr>
          <w:p w14:paraId="5A2636DD"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0.033</w:t>
            </w:r>
          </w:p>
        </w:tc>
        <w:tc>
          <w:tcPr>
            <w:tcW w:w="878" w:type="dxa"/>
            <w:tcBorders>
              <w:top w:val="nil"/>
              <w:left w:val="nil"/>
              <w:bottom w:val="single" w:sz="4" w:space="0" w:color="auto"/>
              <w:right w:val="single" w:sz="4" w:space="0" w:color="auto"/>
            </w:tcBorders>
            <w:shd w:val="clear" w:color="auto" w:fill="auto"/>
            <w:noWrap/>
            <w:vAlign w:val="bottom"/>
            <w:hideMark/>
          </w:tcPr>
          <w:p w14:paraId="07139DFF"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0.044</w:t>
            </w:r>
          </w:p>
        </w:tc>
        <w:tc>
          <w:tcPr>
            <w:tcW w:w="878" w:type="dxa"/>
            <w:tcBorders>
              <w:top w:val="nil"/>
              <w:left w:val="nil"/>
              <w:bottom w:val="single" w:sz="4" w:space="0" w:color="auto"/>
              <w:right w:val="single" w:sz="4" w:space="0" w:color="auto"/>
            </w:tcBorders>
            <w:shd w:val="clear" w:color="auto" w:fill="auto"/>
            <w:noWrap/>
            <w:vAlign w:val="bottom"/>
            <w:hideMark/>
          </w:tcPr>
          <w:p w14:paraId="16A0EDB8"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0.030</w:t>
            </w:r>
          </w:p>
        </w:tc>
        <w:tc>
          <w:tcPr>
            <w:tcW w:w="878" w:type="dxa"/>
            <w:tcBorders>
              <w:top w:val="nil"/>
              <w:left w:val="nil"/>
              <w:bottom w:val="single" w:sz="4" w:space="0" w:color="auto"/>
              <w:right w:val="single" w:sz="4" w:space="0" w:color="auto"/>
            </w:tcBorders>
            <w:shd w:val="clear" w:color="auto" w:fill="auto"/>
            <w:noWrap/>
            <w:vAlign w:val="bottom"/>
            <w:hideMark/>
          </w:tcPr>
          <w:p w14:paraId="36CC7A85"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0.042</w:t>
            </w:r>
          </w:p>
        </w:tc>
        <w:tc>
          <w:tcPr>
            <w:tcW w:w="1289" w:type="dxa"/>
            <w:tcBorders>
              <w:top w:val="nil"/>
              <w:left w:val="nil"/>
              <w:bottom w:val="single" w:sz="4" w:space="0" w:color="auto"/>
              <w:right w:val="single" w:sz="4" w:space="0" w:color="auto"/>
            </w:tcBorders>
            <w:shd w:val="clear" w:color="auto" w:fill="auto"/>
            <w:noWrap/>
            <w:vAlign w:val="bottom"/>
            <w:hideMark/>
          </w:tcPr>
          <w:p w14:paraId="5D850F84" w14:textId="77777777" w:rsidR="00611487" w:rsidRPr="00611487" w:rsidRDefault="00611487" w:rsidP="00611487">
            <w:pPr>
              <w:spacing w:after="0" w:line="240" w:lineRule="auto"/>
              <w:jc w:val="center"/>
              <w:rPr>
                <w:rFonts w:ascii="Calibri" w:eastAsia="Times New Roman" w:hAnsi="Calibri" w:cs="Calibri"/>
                <w:b/>
                <w:bCs/>
                <w:color w:val="000000"/>
                <w:sz w:val="22"/>
                <w:szCs w:val="22"/>
                <w:lang w:eastAsia="en-GB"/>
              </w:rPr>
            </w:pPr>
            <w:r w:rsidRPr="00611487">
              <w:rPr>
                <w:rFonts w:ascii="Calibri" w:eastAsia="Times New Roman" w:hAnsi="Calibri" w:cs="Calibri"/>
                <w:b/>
                <w:bCs/>
                <w:color w:val="000000"/>
                <w:sz w:val="22"/>
                <w:szCs w:val="22"/>
                <w:lang w:eastAsia="en-GB"/>
              </w:rPr>
              <w:t>0.037</w:t>
            </w:r>
          </w:p>
        </w:tc>
      </w:tr>
      <w:tr w:rsidR="00611487" w:rsidRPr="00611487" w14:paraId="0E2BDB92" w14:textId="77777777" w:rsidTr="0061148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6EE1CF" w14:textId="77777777" w:rsidR="00611487" w:rsidRPr="00611487" w:rsidRDefault="00611487" w:rsidP="00611487">
            <w:pPr>
              <w:spacing w:after="0" w:line="240" w:lineRule="auto"/>
              <w:ind w:firstLineChars="100" w:firstLine="220"/>
              <w:rPr>
                <w:rFonts w:ascii="Calibri" w:eastAsia="Times New Roman" w:hAnsi="Calibri" w:cs="Calibri"/>
                <w:strike/>
                <w:color w:val="000000"/>
                <w:sz w:val="22"/>
                <w:szCs w:val="22"/>
                <w:lang w:eastAsia="en-GB"/>
              </w:rPr>
            </w:pPr>
            <w:r w:rsidRPr="00611487">
              <w:rPr>
                <w:rFonts w:ascii="Calibri" w:eastAsia="Times New Roman" w:hAnsi="Calibri" w:cs="Calibri"/>
                <w:strike/>
                <w:color w:val="000000"/>
                <w:sz w:val="22"/>
                <w:szCs w:val="22"/>
                <w:lang w:eastAsia="en-GB"/>
              </w:rPr>
              <w:t>LV18 VHR</w:t>
            </w:r>
          </w:p>
        </w:tc>
        <w:tc>
          <w:tcPr>
            <w:tcW w:w="878" w:type="dxa"/>
            <w:tcBorders>
              <w:top w:val="nil"/>
              <w:left w:val="nil"/>
              <w:bottom w:val="single" w:sz="4" w:space="0" w:color="auto"/>
              <w:right w:val="single" w:sz="4" w:space="0" w:color="auto"/>
            </w:tcBorders>
            <w:shd w:val="clear" w:color="auto" w:fill="auto"/>
            <w:noWrap/>
            <w:vAlign w:val="bottom"/>
            <w:hideMark/>
          </w:tcPr>
          <w:p w14:paraId="4E23CF17" w14:textId="77777777" w:rsidR="00611487" w:rsidRPr="00611487" w:rsidRDefault="00611487" w:rsidP="00611487">
            <w:pPr>
              <w:spacing w:after="0" w:line="240" w:lineRule="auto"/>
              <w:jc w:val="center"/>
              <w:rPr>
                <w:rFonts w:ascii="Calibri" w:eastAsia="Times New Roman" w:hAnsi="Calibri" w:cs="Calibri"/>
                <w:strike/>
                <w:color w:val="000000"/>
                <w:sz w:val="22"/>
                <w:szCs w:val="22"/>
                <w:lang w:eastAsia="en-GB"/>
              </w:rPr>
            </w:pPr>
            <w:r w:rsidRPr="00611487">
              <w:rPr>
                <w:rFonts w:ascii="Calibri" w:eastAsia="Times New Roman" w:hAnsi="Calibri" w:cs="Calibri"/>
                <w:strike/>
                <w:color w:val="000000"/>
                <w:sz w:val="22"/>
                <w:szCs w:val="22"/>
                <w:lang w:eastAsia="en-GB"/>
              </w:rPr>
              <w:t>0.015</w:t>
            </w:r>
          </w:p>
        </w:tc>
        <w:tc>
          <w:tcPr>
            <w:tcW w:w="878" w:type="dxa"/>
            <w:tcBorders>
              <w:top w:val="nil"/>
              <w:left w:val="nil"/>
              <w:bottom w:val="single" w:sz="4" w:space="0" w:color="auto"/>
              <w:right w:val="single" w:sz="4" w:space="0" w:color="auto"/>
            </w:tcBorders>
            <w:shd w:val="clear" w:color="auto" w:fill="auto"/>
            <w:noWrap/>
            <w:vAlign w:val="bottom"/>
            <w:hideMark/>
          </w:tcPr>
          <w:p w14:paraId="4ECC8C9B" w14:textId="77777777" w:rsidR="00611487" w:rsidRPr="00611487" w:rsidRDefault="00611487" w:rsidP="00611487">
            <w:pPr>
              <w:spacing w:after="0" w:line="240" w:lineRule="auto"/>
              <w:jc w:val="center"/>
              <w:rPr>
                <w:rFonts w:ascii="Calibri" w:eastAsia="Times New Roman" w:hAnsi="Calibri" w:cs="Calibri"/>
                <w:strike/>
                <w:color w:val="000000"/>
                <w:sz w:val="22"/>
                <w:szCs w:val="22"/>
                <w:lang w:eastAsia="en-GB"/>
              </w:rPr>
            </w:pPr>
            <w:r w:rsidRPr="00611487">
              <w:rPr>
                <w:rFonts w:ascii="Calibri" w:eastAsia="Times New Roman" w:hAnsi="Calibri" w:cs="Calibri"/>
                <w:strike/>
                <w:color w:val="000000"/>
                <w:sz w:val="22"/>
                <w:szCs w:val="22"/>
                <w:lang w:eastAsia="en-GB"/>
              </w:rPr>
              <w:t>0.017</w:t>
            </w:r>
          </w:p>
        </w:tc>
        <w:tc>
          <w:tcPr>
            <w:tcW w:w="878" w:type="dxa"/>
            <w:tcBorders>
              <w:top w:val="nil"/>
              <w:left w:val="nil"/>
              <w:bottom w:val="single" w:sz="4" w:space="0" w:color="auto"/>
              <w:right w:val="single" w:sz="4" w:space="0" w:color="auto"/>
            </w:tcBorders>
            <w:shd w:val="clear" w:color="auto" w:fill="auto"/>
            <w:noWrap/>
            <w:vAlign w:val="bottom"/>
            <w:hideMark/>
          </w:tcPr>
          <w:p w14:paraId="183AFBB0" w14:textId="77777777" w:rsidR="00611487" w:rsidRPr="00611487" w:rsidRDefault="00611487" w:rsidP="00611487">
            <w:pPr>
              <w:spacing w:after="0" w:line="240" w:lineRule="auto"/>
              <w:jc w:val="center"/>
              <w:rPr>
                <w:rFonts w:ascii="Calibri" w:eastAsia="Times New Roman" w:hAnsi="Calibri" w:cs="Calibri"/>
                <w:strike/>
                <w:color w:val="000000"/>
                <w:sz w:val="22"/>
                <w:szCs w:val="22"/>
                <w:lang w:eastAsia="en-GB"/>
              </w:rPr>
            </w:pPr>
            <w:r w:rsidRPr="00611487">
              <w:rPr>
                <w:rFonts w:ascii="Calibri" w:eastAsia="Times New Roman" w:hAnsi="Calibri" w:cs="Calibri"/>
                <w:strike/>
                <w:color w:val="000000"/>
                <w:sz w:val="22"/>
                <w:szCs w:val="22"/>
                <w:lang w:eastAsia="en-GB"/>
              </w:rPr>
              <w:t>0.027</w:t>
            </w:r>
          </w:p>
        </w:tc>
        <w:tc>
          <w:tcPr>
            <w:tcW w:w="878" w:type="dxa"/>
            <w:tcBorders>
              <w:top w:val="nil"/>
              <w:left w:val="nil"/>
              <w:bottom w:val="single" w:sz="4" w:space="0" w:color="auto"/>
              <w:right w:val="single" w:sz="4" w:space="0" w:color="auto"/>
            </w:tcBorders>
            <w:shd w:val="clear" w:color="auto" w:fill="auto"/>
            <w:noWrap/>
            <w:vAlign w:val="bottom"/>
            <w:hideMark/>
          </w:tcPr>
          <w:p w14:paraId="29D65F90" w14:textId="77777777" w:rsidR="00611487" w:rsidRPr="00611487" w:rsidRDefault="00611487" w:rsidP="00611487">
            <w:pPr>
              <w:spacing w:after="0" w:line="240" w:lineRule="auto"/>
              <w:jc w:val="center"/>
              <w:rPr>
                <w:rFonts w:ascii="Calibri" w:eastAsia="Times New Roman" w:hAnsi="Calibri" w:cs="Calibri"/>
                <w:strike/>
                <w:color w:val="000000"/>
                <w:sz w:val="22"/>
                <w:szCs w:val="22"/>
                <w:lang w:eastAsia="en-GB"/>
              </w:rPr>
            </w:pPr>
            <w:r w:rsidRPr="00611487">
              <w:rPr>
                <w:rFonts w:ascii="Calibri" w:eastAsia="Times New Roman" w:hAnsi="Calibri" w:cs="Calibri"/>
                <w:strike/>
                <w:color w:val="000000"/>
                <w:sz w:val="22"/>
                <w:szCs w:val="22"/>
                <w:lang w:eastAsia="en-GB"/>
              </w:rPr>
              <w:t>0.021</w:t>
            </w:r>
          </w:p>
        </w:tc>
        <w:tc>
          <w:tcPr>
            <w:tcW w:w="1289" w:type="dxa"/>
            <w:tcBorders>
              <w:top w:val="nil"/>
              <w:left w:val="nil"/>
              <w:bottom w:val="single" w:sz="4" w:space="0" w:color="auto"/>
              <w:right w:val="single" w:sz="4" w:space="0" w:color="auto"/>
            </w:tcBorders>
            <w:shd w:val="clear" w:color="auto" w:fill="auto"/>
            <w:noWrap/>
            <w:vAlign w:val="bottom"/>
            <w:hideMark/>
          </w:tcPr>
          <w:p w14:paraId="201CDBE0" w14:textId="77777777" w:rsidR="00611487" w:rsidRPr="00611487" w:rsidRDefault="00611487" w:rsidP="00611487">
            <w:pPr>
              <w:spacing w:after="0" w:line="240" w:lineRule="auto"/>
              <w:jc w:val="center"/>
              <w:rPr>
                <w:rFonts w:ascii="Calibri" w:eastAsia="Times New Roman" w:hAnsi="Calibri" w:cs="Calibri"/>
                <w:b/>
                <w:bCs/>
                <w:strike/>
                <w:color w:val="000000"/>
                <w:sz w:val="22"/>
                <w:szCs w:val="22"/>
                <w:lang w:eastAsia="en-GB"/>
              </w:rPr>
            </w:pPr>
            <w:r w:rsidRPr="00611487">
              <w:rPr>
                <w:rFonts w:ascii="Calibri" w:eastAsia="Times New Roman" w:hAnsi="Calibri" w:cs="Calibri"/>
                <w:b/>
                <w:bCs/>
                <w:strike/>
                <w:color w:val="000000"/>
                <w:sz w:val="22"/>
                <w:szCs w:val="22"/>
                <w:lang w:eastAsia="en-GB"/>
              </w:rPr>
              <w:t>0.020</w:t>
            </w:r>
          </w:p>
        </w:tc>
      </w:tr>
      <w:tr w:rsidR="00611487" w:rsidRPr="00611487" w14:paraId="53686472" w14:textId="77777777" w:rsidTr="0061148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393368C" w14:textId="77777777" w:rsidR="00611487" w:rsidRPr="00611487" w:rsidRDefault="00611487" w:rsidP="00611487">
            <w:pPr>
              <w:spacing w:after="0" w:line="240" w:lineRule="auto"/>
              <w:ind w:firstLineChars="100" w:firstLine="220"/>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LV18 VJX</w:t>
            </w:r>
          </w:p>
        </w:tc>
        <w:tc>
          <w:tcPr>
            <w:tcW w:w="878" w:type="dxa"/>
            <w:tcBorders>
              <w:top w:val="nil"/>
              <w:left w:val="nil"/>
              <w:bottom w:val="single" w:sz="4" w:space="0" w:color="auto"/>
              <w:right w:val="single" w:sz="4" w:space="0" w:color="auto"/>
            </w:tcBorders>
            <w:shd w:val="clear" w:color="auto" w:fill="auto"/>
            <w:noWrap/>
            <w:vAlign w:val="bottom"/>
            <w:hideMark/>
          </w:tcPr>
          <w:p w14:paraId="3487946C"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0.028</w:t>
            </w:r>
          </w:p>
        </w:tc>
        <w:tc>
          <w:tcPr>
            <w:tcW w:w="878" w:type="dxa"/>
            <w:tcBorders>
              <w:top w:val="nil"/>
              <w:left w:val="nil"/>
              <w:bottom w:val="single" w:sz="4" w:space="0" w:color="auto"/>
              <w:right w:val="single" w:sz="4" w:space="0" w:color="auto"/>
            </w:tcBorders>
            <w:shd w:val="clear" w:color="auto" w:fill="auto"/>
            <w:noWrap/>
            <w:vAlign w:val="bottom"/>
            <w:hideMark/>
          </w:tcPr>
          <w:p w14:paraId="5055D05F"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0.035</w:t>
            </w:r>
          </w:p>
        </w:tc>
        <w:tc>
          <w:tcPr>
            <w:tcW w:w="878" w:type="dxa"/>
            <w:tcBorders>
              <w:top w:val="nil"/>
              <w:left w:val="nil"/>
              <w:bottom w:val="single" w:sz="4" w:space="0" w:color="auto"/>
              <w:right w:val="single" w:sz="4" w:space="0" w:color="auto"/>
            </w:tcBorders>
            <w:shd w:val="clear" w:color="auto" w:fill="auto"/>
            <w:noWrap/>
            <w:vAlign w:val="bottom"/>
            <w:hideMark/>
          </w:tcPr>
          <w:p w14:paraId="07279DE3"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0.035</w:t>
            </w:r>
          </w:p>
        </w:tc>
        <w:tc>
          <w:tcPr>
            <w:tcW w:w="878" w:type="dxa"/>
            <w:tcBorders>
              <w:top w:val="nil"/>
              <w:left w:val="nil"/>
              <w:bottom w:val="single" w:sz="4" w:space="0" w:color="auto"/>
              <w:right w:val="single" w:sz="4" w:space="0" w:color="auto"/>
            </w:tcBorders>
            <w:shd w:val="clear" w:color="auto" w:fill="auto"/>
            <w:noWrap/>
            <w:vAlign w:val="bottom"/>
            <w:hideMark/>
          </w:tcPr>
          <w:p w14:paraId="15E0CAFC"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0.035</w:t>
            </w:r>
          </w:p>
        </w:tc>
        <w:tc>
          <w:tcPr>
            <w:tcW w:w="1289" w:type="dxa"/>
            <w:tcBorders>
              <w:top w:val="nil"/>
              <w:left w:val="nil"/>
              <w:bottom w:val="single" w:sz="4" w:space="0" w:color="auto"/>
              <w:right w:val="single" w:sz="4" w:space="0" w:color="auto"/>
            </w:tcBorders>
            <w:shd w:val="clear" w:color="auto" w:fill="auto"/>
            <w:noWrap/>
            <w:vAlign w:val="bottom"/>
            <w:hideMark/>
          </w:tcPr>
          <w:p w14:paraId="6BD7DDE4" w14:textId="77777777" w:rsidR="00611487" w:rsidRPr="00611487" w:rsidRDefault="00611487" w:rsidP="00611487">
            <w:pPr>
              <w:spacing w:after="0" w:line="240" w:lineRule="auto"/>
              <w:jc w:val="center"/>
              <w:rPr>
                <w:rFonts w:ascii="Calibri" w:eastAsia="Times New Roman" w:hAnsi="Calibri" w:cs="Calibri"/>
                <w:b/>
                <w:bCs/>
                <w:color w:val="000000"/>
                <w:sz w:val="22"/>
                <w:szCs w:val="22"/>
                <w:lang w:eastAsia="en-GB"/>
              </w:rPr>
            </w:pPr>
            <w:r w:rsidRPr="00611487">
              <w:rPr>
                <w:rFonts w:ascii="Calibri" w:eastAsia="Times New Roman" w:hAnsi="Calibri" w:cs="Calibri"/>
                <w:b/>
                <w:bCs/>
                <w:color w:val="000000"/>
                <w:sz w:val="22"/>
                <w:szCs w:val="22"/>
                <w:lang w:eastAsia="en-GB"/>
              </w:rPr>
              <w:t>0.033</w:t>
            </w:r>
          </w:p>
        </w:tc>
      </w:tr>
      <w:tr w:rsidR="00611487" w:rsidRPr="00611487" w14:paraId="3581C461" w14:textId="77777777" w:rsidTr="0061148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6E2438D" w14:textId="77777777" w:rsidR="00611487" w:rsidRPr="00611487" w:rsidRDefault="00611487" w:rsidP="00611487">
            <w:pPr>
              <w:spacing w:after="0" w:line="240" w:lineRule="auto"/>
              <w:ind w:firstLineChars="100" w:firstLine="220"/>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LY18 AZZ</w:t>
            </w:r>
          </w:p>
        </w:tc>
        <w:tc>
          <w:tcPr>
            <w:tcW w:w="878" w:type="dxa"/>
            <w:tcBorders>
              <w:top w:val="nil"/>
              <w:left w:val="nil"/>
              <w:bottom w:val="single" w:sz="4" w:space="0" w:color="auto"/>
              <w:right w:val="single" w:sz="4" w:space="0" w:color="auto"/>
            </w:tcBorders>
            <w:shd w:val="clear" w:color="auto" w:fill="auto"/>
            <w:noWrap/>
            <w:vAlign w:val="bottom"/>
            <w:hideMark/>
          </w:tcPr>
          <w:p w14:paraId="57ACF785"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0.037</w:t>
            </w:r>
          </w:p>
        </w:tc>
        <w:tc>
          <w:tcPr>
            <w:tcW w:w="878" w:type="dxa"/>
            <w:tcBorders>
              <w:top w:val="nil"/>
              <w:left w:val="nil"/>
              <w:bottom w:val="single" w:sz="4" w:space="0" w:color="auto"/>
              <w:right w:val="single" w:sz="4" w:space="0" w:color="auto"/>
            </w:tcBorders>
            <w:shd w:val="clear" w:color="auto" w:fill="auto"/>
            <w:noWrap/>
            <w:vAlign w:val="bottom"/>
            <w:hideMark/>
          </w:tcPr>
          <w:p w14:paraId="21A09404"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0.028</w:t>
            </w:r>
          </w:p>
        </w:tc>
        <w:tc>
          <w:tcPr>
            <w:tcW w:w="878" w:type="dxa"/>
            <w:tcBorders>
              <w:top w:val="nil"/>
              <w:left w:val="nil"/>
              <w:bottom w:val="single" w:sz="4" w:space="0" w:color="auto"/>
              <w:right w:val="single" w:sz="4" w:space="0" w:color="auto"/>
            </w:tcBorders>
            <w:shd w:val="clear" w:color="auto" w:fill="auto"/>
            <w:noWrap/>
            <w:vAlign w:val="bottom"/>
            <w:hideMark/>
          </w:tcPr>
          <w:p w14:paraId="285B2A1B"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0.025</w:t>
            </w:r>
          </w:p>
        </w:tc>
        <w:tc>
          <w:tcPr>
            <w:tcW w:w="878" w:type="dxa"/>
            <w:tcBorders>
              <w:top w:val="nil"/>
              <w:left w:val="nil"/>
              <w:bottom w:val="single" w:sz="4" w:space="0" w:color="auto"/>
              <w:right w:val="single" w:sz="4" w:space="0" w:color="auto"/>
            </w:tcBorders>
            <w:shd w:val="clear" w:color="auto" w:fill="auto"/>
            <w:noWrap/>
            <w:vAlign w:val="bottom"/>
            <w:hideMark/>
          </w:tcPr>
          <w:p w14:paraId="4C6B20AE" w14:textId="77777777" w:rsidR="00611487" w:rsidRPr="00611487" w:rsidRDefault="00611487" w:rsidP="00611487">
            <w:pPr>
              <w:spacing w:after="0" w:line="240" w:lineRule="auto"/>
              <w:jc w:val="center"/>
              <w:rPr>
                <w:rFonts w:ascii="Calibri" w:eastAsia="Times New Roman" w:hAnsi="Calibri" w:cs="Calibri"/>
                <w:color w:val="000000"/>
                <w:sz w:val="22"/>
                <w:szCs w:val="22"/>
                <w:lang w:eastAsia="en-GB"/>
              </w:rPr>
            </w:pPr>
            <w:r w:rsidRPr="00611487">
              <w:rPr>
                <w:rFonts w:ascii="Calibri" w:eastAsia="Times New Roman" w:hAnsi="Calibri" w:cs="Calibri"/>
                <w:color w:val="000000"/>
                <w:sz w:val="22"/>
                <w:szCs w:val="22"/>
                <w:lang w:eastAsia="en-GB"/>
              </w:rPr>
              <w:t>0.035</w:t>
            </w:r>
          </w:p>
        </w:tc>
        <w:tc>
          <w:tcPr>
            <w:tcW w:w="1289" w:type="dxa"/>
            <w:tcBorders>
              <w:top w:val="nil"/>
              <w:left w:val="nil"/>
              <w:bottom w:val="single" w:sz="4" w:space="0" w:color="auto"/>
              <w:right w:val="single" w:sz="4" w:space="0" w:color="auto"/>
            </w:tcBorders>
            <w:shd w:val="clear" w:color="auto" w:fill="auto"/>
            <w:noWrap/>
            <w:vAlign w:val="bottom"/>
            <w:hideMark/>
          </w:tcPr>
          <w:p w14:paraId="44D18901" w14:textId="77777777" w:rsidR="00611487" w:rsidRPr="00611487" w:rsidRDefault="00611487" w:rsidP="00611487">
            <w:pPr>
              <w:spacing w:after="0" w:line="240" w:lineRule="auto"/>
              <w:jc w:val="center"/>
              <w:rPr>
                <w:rFonts w:ascii="Calibri" w:eastAsia="Times New Roman" w:hAnsi="Calibri" w:cs="Calibri"/>
                <w:b/>
                <w:bCs/>
                <w:color w:val="000000"/>
                <w:sz w:val="22"/>
                <w:szCs w:val="22"/>
                <w:lang w:eastAsia="en-GB"/>
              </w:rPr>
            </w:pPr>
            <w:r w:rsidRPr="00611487">
              <w:rPr>
                <w:rFonts w:ascii="Calibri" w:eastAsia="Times New Roman" w:hAnsi="Calibri" w:cs="Calibri"/>
                <w:b/>
                <w:bCs/>
                <w:color w:val="000000"/>
                <w:sz w:val="22"/>
                <w:szCs w:val="22"/>
                <w:lang w:eastAsia="en-GB"/>
              </w:rPr>
              <w:t>0.031</w:t>
            </w:r>
          </w:p>
        </w:tc>
      </w:tr>
    </w:tbl>
    <w:p w14:paraId="303FDEE8" w14:textId="356B4F8A" w:rsidR="00611487" w:rsidRDefault="00611487" w:rsidP="00611487">
      <w:pPr>
        <w:rPr>
          <w:i/>
        </w:rPr>
      </w:pPr>
      <w:r w:rsidRPr="00611487">
        <w:rPr>
          <w:i/>
        </w:rPr>
        <w:t>Table 9. Electricity cost of operating Renault Zoes in £/mile.</w:t>
      </w:r>
    </w:p>
    <w:p w14:paraId="0CD66E63" w14:textId="7A2B3AAD" w:rsidR="00CE33B0" w:rsidRDefault="00CE33B0" w:rsidP="00E25C1B">
      <w:pPr>
        <w:jc w:val="both"/>
      </w:pPr>
      <w:r>
        <w:t>Table 10 compares the energy consumption observed in this study with o</w:t>
      </w:r>
      <w:r w:rsidR="00E25C1B">
        <w:t>ther studies.</w:t>
      </w:r>
    </w:p>
    <w:tbl>
      <w:tblPr>
        <w:tblW w:w="5900" w:type="dxa"/>
        <w:tblLook w:val="04A0" w:firstRow="1" w:lastRow="0" w:firstColumn="1" w:lastColumn="0" w:noHBand="0" w:noVBand="1"/>
      </w:tblPr>
      <w:tblGrid>
        <w:gridCol w:w="4700"/>
        <w:gridCol w:w="1200"/>
      </w:tblGrid>
      <w:tr w:rsidR="00E25C1B" w:rsidRPr="00E25C1B" w14:paraId="039D9B10" w14:textId="77777777" w:rsidTr="00E25C1B">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9F3F" w14:textId="4329E2C0" w:rsidR="00E25C1B" w:rsidRPr="00E25C1B" w:rsidRDefault="00E25C1B" w:rsidP="00E25C1B">
            <w:pPr>
              <w:spacing w:after="0" w:line="240" w:lineRule="auto"/>
              <w:rPr>
                <w:rFonts w:ascii="Calibri" w:eastAsia="Times New Roman" w:hAnsi="Calibri" w:cs="Calibri"/>
                <w:color w:val="000000"/>
                <w:sz w:val="22"/>
                <w:szCs w:val="22"/>
                <w:lang w:eastAsia="en-GB"/>
              </w:rPr>
            </w:pP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8FB1691" w14:textId="77777777" w:rsidR="00E25C1B" w:rsidRPr="00E25C1B" w:rsidRDefault="00E25C1B" w:rsidP="00E25C1B">
            <w:pPr>
              <w:spacing w:after="0" w:line="240" w:lineRule="auto"/>
              <w:jc w:val="center"/>
              <w:rPr>
                <w:rFonts w:ascii="Calibri" w:eastAsia="Times New Roman" w:hAnsi="Calibri" w:cs="Calibri"/>
                <w:color w:val="000000"/>
                <w:sz w:val="22"/>
                <w:szCs w:val="22"/>
                <w:lang w:eastAsia="en-GB"/>
              </w:rPr>
            </w:pPr>
            <w:r w:rsidRPr="00E25C1B">
              <w:rPr>
                <w:rFonts w:ascii="Calibri" w:eastAsia="Times New Roman" w:hAnsi="Calibri" w:cs="Calibri"/>
                <w:color w:val="000000"/>
                <w:sz w:val="22"/>
                <w:szCs w:val="22"/>
                <w:lang w:eastAsia="en-GB"/>
              </w:rPr>
              <w:t>kWh/mile</w:t>
            </w:r>
          </w:p>
        </w:tc>
      </w:tr>
      <w:tr w:rsidR="00E25C1B" w:rsidRPr="00E25C1B" w14:paraId="6D7FEF4B" w14:textId="77777777" w:rsidTr="00E25C1B">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505254E2" w14:textId="77777777" w:rsidR="00E25C1B" w:rsidRPr="00E25C1B" w:rsidRDefault="00E25C1B" w:rsidP="00E25C1B">
            <w:pPr>
              <w:spacing w:after="0" w:line="240" w:lineRule="auto"/>
              <w:rPr>
                <w:rFonts w:ascii="Calibri" w:eastAsia="Times New Roman" w:hAnsi="Calibri" w:cs="Calibri"/>
                <w:color w:val="000000"/>
                <w:sz w:val="22"/>
                <w:szCs w:val="22"/>
                <w:lang w:eastAsia="en-GB"/>
              </w:rPr>
            </w:pPr>
            <w:r w:rsidRPr="00E25C1B">
              <w:rPr>
                <w:rFonts w:ascii="Calibri" w:eastAsia="Times New Roman" w:hAnsi="Calibri" w:cs="Calibri"/>
                <w:color w:val="000000"/>
                <w:sz w:val="22"/>
                <w:szCs w:val="22"/>
                <w:lang w:eastAsia="en-GB"/>
              </w:rPr>
              <w:t>Nissan Leaf/Wilson (2013)</w:t>
            </w:r>
          </w:p>
        </w:tc>
        <w:tc>
          <w:tcPr>
            <w:tcW w:w="1200" w:type="dxa"/>
            <w:tcBorders>
              <w:top w:val="nil"/>
              <w:left w:val="nil"/>
              <w:bottom w:val="single" w:sz="4" w:space="0" w:color="auto"/>
              <w:right w:val="single" w:sz="4" w:space="0" w:color="auto"/>
            </w:tcBorders>
            <w:shd w:val="clear" w:color="auto" w:fill="auto"/>
            <w:noWrap/>
            <w:vAlign w:val="bottom"/>
            <w:hideMark/>
          </w:tcPr>
          <w:p w14:paraId="018F320E" w14:textId="77777777" w:rsidR="00E25C1B" w:rsidRPr="00E25C1B" w:rsidRDefault="00E25C1B" w:rsidP="00E25C1B">
            <w:pPr>
              <w:spacing w:after="0" w:line="240" w:lineRule="auto"/>
              <w:jc w:val="center"/>
              <w:rPr>
                <w:rFonts w:ascii="Calibri" w:eastAsia="Times New Roman" w:hAnsi="Calibri" w:cs="Calibri"/>
                <w:color w:val="000000"/>
                <w:sz w:val="22"/>
                <w:szCs w:val="22"/>
                <w:lang w:eastAsia="en-GB"/>
              </w:rPr>
            </w:pPr>
            <w:r w:rsidRPr="00E25C1B">
              <w:rPr>
                <w:rFonts w:ascii="Calibri" w:eastAsia="Times New Roman" w:hAnsi="Calibri" w:cs="Calibri"/>
                <w:color w:val="000000"/>
                <w:sz w:val="22"/>
                <w:szCs w:val="22"/>
                <w:lang w:eastAsia="en-GB"/>
              </w:rPr>
              <w:t>0.34</w:t>
            </w:r>
          </w:p>
        </w:tc>
      </w:tr>
      <w:tr w:rsidR="00E25C1B" w:rsidRPr="00E25C1B" w14:paraId="2CD0B4B3" w14:textId="77777777" w:rsidTr="00E25C1B">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600BF087" w14:textId="47399818" w:rsidR="00E25C1B" w:rsidRPr="00E25C1B" w:rsidRDefault="00E25C1B" w:rsidP="00E25C1B">
            <w:pPr>
              <w:spacing w:after="0" w:line="240" w:lineRule="auto"/>
              <w:rPr>
                <w:rFonts w:ascii="Calibri" w:eastAsia="Times New Roman" w:hAnsi="Calibri" w:cs="Calibri"/>
                <w:color w:val="000000"/>
                <w:sz w:val="22"/>
                <w:szCs w:val="22"/>
                <w:lang w:eastAsia="en-GB"/>
              </w:rPr>
            </w:pPr>
            <w:r w:rsidRPr="00E25C1B">
              <w:rPr>
                <w:rFonts w:ascii="Calibri" w:eastAsia="Times New Roman" w:hAnsi="Calibri" w:cs="Calibri"/>
                <w:color w:val="000000"/>
                <w:sz w:val="22"/>
                <w:szCs w:val="22"/>
                <w:lang w:eastAsia="en-GB"/>
              </w:rPr>
              <w:t>Zoe</w:t>
            </w:r>
            <w:r>
              <w:rPr>
                <w:rFonts w:ascii="Calibri" w:eastAsia="Times New Roman" w:hAnsi="Calibri" w:cs="Calibri"/>
                <w:color w:val="000000"/>
                <w:sz w:val="22"/>
                <w:szCs w:val="22"/>
                <w:lang w:eastAsia="en-GB"/>
              </w:rPr>
              <w:t xml:space="preserve"> (this study)</w:t>
            </w:r>
          </w:p>
        </w:tc>
        <w:tc>
          <w:tcPr>
            <w:tcW w:w="1200" w:type="dxa"/>
            <w:tcBorders>
              <w:top w:val="nil"/>
              <w:left w:val="nil"/>
              <w:bottom w:val="single" w:sz="4" w:space="0" w:color="auto"/>
              <w:right w:val="single" w:sz="4" w:space="0" w:color="auto"/>
            </w:tcBorders>
            <w:shd w:val="clear" w:color="auto" w:fill="auto"/>
            <w:noWrap/>
            <w:vAlign w:val="bottom"/>
            <w:hideMark/>
          </w:tcPr>
          <w:p w14:paraId="45176028" w14:textId="77777777" w:rsidR="00E25C1B" w:rsidRPr="00E25C1B" w:rsidRDefault="00E25C1B" w:rsidP="00E25C1B">
            <w:pPr>
              <w:spacing w:after="0" w:line="240" w:lineRule="auto"/>
              <w:jc w:val="center"/>
              <w:rPr>
                <w:rFonts w:ascii="Calibri" w:eastAsia="Times New Roman" w:hAnsi="Calibri" w:cs="Calibri"/>
                <w:color w:val="000000"/>
                <w:sz w:val="22"/>
                <w:szCs w:val="22"/>
                <w:lang w:eastAsia="en-GB"/>
              </w:rPr>
            </w:pPr>
            <w:r w:rsidRPr="00E25C1B">
              <w:rPr>
                <w:rFonts w:ascii="Calibri" w:eastAsia="Times New Roman" w:hAnsi="Calibri" w:cs="Calibri"/>
                <w:color w:val="000000"/>
                <w:sz w:val="22"/>
                <w:szCs w:val="22"/>
                <w:lang w:eastAsia="en-GB"/>
              </w:rPr>
              <w:t>0.36</w:t>
            </w:r>
          </w:p>
        </w:tc>
      </w:tr>
      <w:tr w:rsidR="00E25C1B" w:rsidRPr="00E25C1B" w14:paraId="0EFCB386" w14:textId="77777777" w:rsidTr="00E25C1B">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14:paraId="5DB10C85" w14:textId="77777777" w:rsidR="00E25C1B" w:rsidRPr="00E25C1B" w:rsidRDefault="00E25C1B" w:rsidP="00E25C1B">
            <w:pPr>
              <w:spacing w:after="0" w:line="240" w:lineRule="auto"/>
              <w:rPr>
                <w:rFonts w:ascii="Calibri" w:eastAsia="Times New Roman" w:hAnsi="Calibri" w:cs="Calibri"/>
                <w:color w:val="000000"/>
                <w:sz w:val="22"/>
                <w:szCs w:val="22"/>
                <w:lang w:eastAsia="en-GB"/>
              </w:rPr>
            </w:pPr>
            <w:r w:rsidRPr="00E25C1B">
              <w:rPr>
                <w:rFonts w:ascii="Calibri" w:eastAsia="Times New Roman" w:hAnsi="Calibri" w:cs="Calibri"/>
                <w:color w:val="000000"/>
                <w:sz w:val="22"/>
                <w:szCs w:val="22"/>
                <w:lang w:eastAsia="en-GB"/>
              </w:rPr>
              <w:t>Granovskii et al. (2006)</w:t>
            </w:r>
          </w:p>
        </w:tc>
        <w:tc>
          <w:tcPr>
            <w:tcW w:w="1200" w:type="dxa"/>
            <w:tcBorders>
              <w:top w:val="nil"/>
              <w:left w:val="nil"/>
              <w:bottom w:val="single" w:sz="4" w:space="0" w:color="auto"/>
              <w:right w:val="single" w:sz="4" w:space="0" w:color="auto"/>
            </w:tcBorders>
            <w:shd w:val="clear" w:color="auto" w:fill="auto"/>
            <w:noWrap/>
            <w:vAlign w:val="bottom"/>
            <w:hideMark/>
          </w:tcPr>
          <w:p w14:paraId="6C3A2DD2" w14:textId="77777777" w:rsidR="00E25C1B" w:rsidRPr="00E25C1B" w:rsidRDefault="00E25C1B" w:rsidP="00E25C1B">
            <w:pPr>
              <w:spacing w:after="0" w:line="240" w:lineRule="auto"/>
              <w:jc w:val="center"/>
              <w:rPr>
                <w:rFonts w:ascii="Calibri" w:eastAsia="Times New Roman" w:hAnsi="Calibri" w:cs="Calibri"/>
                <w:color w:val="000000"/>
                <w:sz w:val="22"/>
                <w:szCs w:val="22"/>
                <w:lang w:eastAsia="en-GB"/>
              </w:rPr>
            </w:pPr>
            <w:r w:rsidRPr="00E25C1B">
              <w:rPr>
                <w:rFonts w:ascii="Calibri" w:eastAsia="Times New Roman" w:hAnsi="Calibri" w:cs="Calibri"/>
                <w:color w:val="000000"/>
                <w:sz w:val="22"/>
                <w:szCs w:val="22"/>
                <w:lang w:eastAsia="en-GB"/>
              </w:rPr>
              <w:t>0.298</w:t>
            </w:r>
          </w:p>
        </w:tc>
      </w:tr>
    </w:tbl>
    <w:p w14:paraId="6776F60E" w14:textId="7A192B7D" w:rsidR="00E25C1B" w:rsidRPr="00E25C1B" w:rsidRDefault="00E25C1B" w:rsidP="00611487">
      <w:pPr>
        <w:rPr>
          <w:i/>
        </w:rPr>
      </w:pPr>
      <w:r w:rsidRPr="00E25C1B">
        <w:rPr>
          <w:i/>
        </w:rPr>
        <w:t>Table 10. Energy Consumption of EV per mile</w:t>
      </w:r>
    </w:p>
    <w:p w14:paraId="760F6531" w14:textId="1B2AA6A2" w:rsidR="00611487" w:rsidRDefault="00E86FE2" w:rsidP="00F4099B">
      <w:pPr>
        <w:jc w:val="both"/>
      </w:pPr>
      <w:r>
        <w:t>The fuel cost of a Renault Zoe is thus much cheaper than the other cars in the fleet</w:t>
      </w:r>
      <w:r w:rsidR="00BB6B15">
        <w:t>, which are:</w:t>
      </w:r>
    </w:p>
    <w:p w14:paraId="4E474B19" w14:textId="66E8DAAB" w:rsidR="00BB6B15" w:rsidRDefault="00BB6B15" w:rsidP="00F4099B">
      <w:pPr>
        <w:pStyle w:val="ListParagraph"/>
        <w:numPr>
          <w:ilvl w:val="0"/>
          <w:numId w:val="11"/>
        </w:numPr>
        <w:jc w:val="both"/>
      </w:pPr>
      <w:r w:rsidRPr="00BB6B15">
        <w:rPr>
          <w:u w:val="single"/>
        </w:rPr>
        <w:t>Toyota Auris</w:t>
      </w:r>
      <w:r>
        <w:t>: 0.12 £/mile (based on data logger consumption)</w:t>
      </w:r>
      <w:r w:rsidR="00217CA8">
        <w:t>.</w:t>
      </w:r>
    </w:p>
    <w:p w14:paraId="6A162D7D" w14:textId="0BBB58F6" w:rsidR="00BB6B15" w:rsidRDefault="00FD55B0" w:rsidP="00F4099B">
      <w:pPr>
        <w:pStyle w:val="ListParagraph"/>
        <w:numPr>
          <w:ilvl w:val="0"/>
          <w:numId w:val="11"/>
        </w:numPr>
        <w:jc w:val="both"/>
      </w:pPr>
      <w:r>
        <w:rPr>
          <w:u w:val="single"/>
        </w:rPr>
        <w:t>Kia Rio</w:t>
      </w:r>
      <w:r w:rsidR="00465EA0" w:rsidRPr="00465EA0">
        <w:t>:</w:t>
      </w:r>
      <w:r w:rsidR="00465EA0">
        <w:t xml:space="preserve"> 0.10 £/mile (manufacturer); 0.13 £/mile (available data</w:t>
      </w:r>
      <w:r w:rsidR="00217CA8">
        <w:t xml:space="preserve"> logger data).</w:t>
      </w:r>
    </w:p>
    <w:p w14:paraId="2D509B34" w14:textId="279F09A0" w:rsidR="00217CA8" w:rsidRDefault="00A30F25" w:rsidP="00F4099B">
      <w:pPr>
        <w:pStyle w:val="ListParagraph"/>
        <w:numPr>
          <w:ilvl w:val="0"/>
          <w:numId w:val="11"/>
        </w:numPr>
        <w:jc w:val="both"/>
      </w:pPr>
      <w:r>
        <w:rPr>
          <w:u w:val="single"/>
        </w:rPr>
        <w:t>Hyundai i30</w:t>
      </w:r>
      <w:r w:rsidRPr="00A30F25">
        <w:t>:</w:t>
      </w:r>
      <w:r>
        <w:t xml:space="preserve"> 0.08£/mile (manufacturer)</w:t>
      </w:r>
      <w:r w:rsidR="006D4FEB">
        <w:t xml:space="preserve">; </w:t>
      </w:r>
      <w:r w:rsidR="00B10A9C">
        <w:t>0.11£/mile (internet estimate)</w:t>
      </w:r>
      <w:r w:rsidR="00A631EE">
        <w:t>.</w:t>
      </w:r>
    </w:p>
    <w:p w14:paraId="1B410316" w14:textId="75D7EC92" w:rsidR="00E25C1B" w:rsidRDefault="00E25C1B">
      <w:r>
        <w:br w:type="page"/>
      </w:r>
    </w:p>
    <w:p w14:paraId="23E3B034" w14:textId="3A3E3D77" w:rsidR="008D6BEE" w:rsidRDefault="00E45E03" w:rsidP="00E45E03">
      <w:pPr>
        <w:pStyle w:val="Heading2"/>
      </w:pPr>
      <w:bookmarkStart w:id="14" w:name="_Toc4707613"/>
      <w:r>
        <w:lastRenderedPageBreak/>
        <w:t>5.</w:t>
      </w:r>
      <w:r w:rsidR="00A15C3A">
        <w:t>4</w:t>
      </w:r>
      <w:r>
        <w:t xml:space="preserve">. </w:t>
      </w:r>
      <w:r w:rsidR="00611487">
        <w:t>Total Cost</w:t>
      </w:r>
      <w:r w:rsidR="008D6BEE" w:rsidRPr="00E45E03">
        <w:t xml:space="preserve"> Analysis</w:t>
      </w:r>
      <w:bookmarkEnd w:id="14"/>
    </w:p>
    <w:p w14:paraId="379AC057" w14:textId="54213D23" w:rsidR="00E45E03" w:rsidRDefault="00F4099B" w:rsidP="00E45E03">
      <w:r>
        <w:t>Table 1</w:t>
      </w:r>
      <w:r w:rsidR="00E25C1B">
        <w:t>1</w:t>
      </w:r>
      <w:r>
        <w:t xml:space="preserve"> displays the </w:t>
      </w:r>
      <w:r w:rsidR="0058719E">
        <w:t xml:space="preserve">total </w:t>
      </w:r>
      <w:r w:rsidR="00452772">
        <w:t>lifecycle</w:t>
      </w:r>
      <w:r w:rsidR="0058719E">
        <w:t xml:space="preserve"> costs of each type of car</w:t>
      </w:r>
      <w:r w:rsidR="000D437A">
        <w:t>.</w:t>
      </w:r>
      <w:r w:rsidR="00E954EE">
        <w:t xml:space="preserve"> </w:t>
      </w:r>
    </w:p>
    <w:tbl>
      <w:tblPr>
        <w:tblStyle w:val="TableGrid"/>
        <w:tblW w:w="0" w:type="auto"/>
        <w:tblLook w:val="04A0" w:firstRow="1" w:lastRow="0" w:firstColumn="1" w:lastColumn="0" w:noHBand="0" w:noVBand="1"/>
      </w:tblPr>
      <w:tblGrid>
        <w:gridCol w:w="2122"/>
        <w:gridCol w:w="2551"/>
        <w:gridCol w:w="1559"/>
        <w:gridCol w:w="1559"/>
      </w:tblGrid>
      <w:tr w:rsidR="001A6CB0" w14:paraId="6E8E775D" w14:textId="3CD3958E" w:rsidTr="00D37783">
        <w:tc>
          <w:tcPr>
            <w:tcW w:w="2122" w:type="dxa"/>
          </w:tcPr>
          <w:p w14:paraId="75B0C26A" w14:textId="0BA3A17D" w:rsidR="001A6CB0" w:rsidRPr="00C0435A" w:rsidRDefault="001A6CB0" w:rsidP="00E45E03">
            <w:pPr>
              <w:rPr>
                <w:b/>
                <w:sz w:val="20"/>
                <w:szCs w:val="20"/>
              </w:rPr>
            </w:pPr>
            <w:r w:rsidRPr="00C0435A">
              <w:rPr>
                <w:b/>
                <w:sz w:val="20"/>
                <w:szCs w:val="20"/>
              </w:rPr>
              <w:t>Type of car</w:t>
            </w:r>
          </w:p>
        </w:tc>
        <w:tc>
          <w:tcPr>
            <w:tcW w:w="2551" w:type="dxa"/>
          </w:tcPr>
          <w:p w14:paraId="191F63C2" w14:textId="3F8CF601" w:rsidR="001A6CB0" w:rsidRPr="00C0435A" w:rsidRDefault="001A6CB0" w:rsidP="00E45E03">
            <w:pPr>
              <w:rPr>
                <w:b/>
                <w:sz w:val="20"/>
                <w:szCs w:val="20"/>
              </w:rPr>
            </w:pPr>
            <w:r w:rsidRPr="00C0435A">
              <w:rPr>
                <w:b/>
                <w:sz w:val="20"/>
                <w:szCs w:val="20"/>
              </w:rPr>
              <w:t>Consumption data</w:t>
            </w:r>
          </w:p>
        </w:tc>
        <w:tc>
          <w:tcPr>
            <w:tcW w:w="1559" w:type="dxa"/>
          </w:tcPr>
          <w:p w14:paraId="59ECEE5C" w14:textId="77777777" w:rsidR="0027068E" w:rsidRDefault="001A6CB0" w:rsidP="00C0435A">
            <w:pPr>
              <w:jc w:val="center"/>
              <w:rPr>
                <w:b/>
                <w:sz w:val="20"/>
                <w:szCs w:val="20"/>
              </w:rPr>
            </w:pPr>
            <w:r w:rsidRPr="00C0435A">
              <w:rPr>
                <w:b/>
                <w:sz w:val="20"/>
                <w:szCs w:val="20"/>
              </w:rPr>
              <w:t xml:space="preserve">Total Cost; </w:t>
            </w:r>
          </w:p>
          <w:p w14:paraId="6442B7B5" w14:textId="4B4CBC9F" w:rsidR="001A6CB0" w:rsidRPr="00C0435A" w:rsidRDefault="001A6CB0" w:rsidP="00C0435A">
            <w:pPr>
              <w:jc w:val="center"/>
              <w:rPr>
                <w:b/>
                <w:sz w:val="20"/>
                <w:szCs w:val="20"/>
              </w:rPr>
            </w:pPr>
            <w:r w:rsidRPr="00C0435A">
              <w:rPr>
                <w:b/>
                <w:sz w:val="20"/>
                <w:szCs w:val="20"/>
              </w:rPr>
              <w:t>in £/mile</w:t>
            </w:r>
          </w:p>
        </w:tc>
        <w:tc>
          <w:tcPr>
            <w:tcW w:w="1559" w:type="dxa"/>
          </w:tcPr>
          <w:p w14:paraId="1C1D407B" w14:textId="3D3FEFD7" w:rsidR="001A6CB0" w:rsidRPr="00C0435A" w:rsidRDefault="001A6CB0" w:rsidP="00C0435A">
            <w:pPr>
              <w:jc w:val="center"/>
              <w:rPr>
                <w:b/>
                <w:sz w:val="20"/>
                <w:szCs w:val="20"/>
              </w:rPr>
            </w:pPr>
            <w:r>
              <w:rPr>
                <w:b/>
                <w:sz w:val="20"/>
                <w:szCs w:val="20"/>
              </w:rPr>
              <w:t>Cost at 70% utilisation</w:t>
            </w:r>
          </w:p>
        </w:tc>
      </w:tr>
      <w:tr w:rsidR="001A6CB0" w14:paraId="36103156" w14:textId="44BB8A75" w:rsidTr="00D37783">
        <w:tc>
          <w:tcPr>
            <w:tcW w:w="2122" w:type="dxa"/>
          </w:tcPr>
          <w:p w14:paraId="6A86181A" w14:textId="01BB834E" w:rsidR="001A6CB0" w:rsidRPr="00C0435A" w:rsidRDefault="001A6CB0" w:rsidP="00C0435A">
            <w:pPr>
              <w:spacing w:after="60"/>
              <w:rPr>
                <w:sz w:val="20"/>
                <w:szCs w:val="20"/>
              </w:rPr>
            </w:pPr>
            <w:r w:rsidRPr="00C0435A">
              <w:rPr>
                <w:sz w:val="20"/>
                <w:szCs w:val="20"/>
              </w:rPr>
              <w:t>Kia Rio</w:t>
            </w:r>
          </w:p>
        </w:tc>
        <w:tc>
          <w:tcPr>
            <w:tcW w:w="2551" w:type="dxa"/>
          </w:tcPr>
          <w:p w14:paraId="35579E3F" w14:textId="0367F7AF" w:rsidR="001A6CB0" w:rsidRPr="00C0435A" w:rsidRDefault="001A6CB0" w:rsidP="00C0435A">
            <w:pPr>
              <w:spacing w:after="60"/>
              <w:rPr>
                <w:sz w:val="20"/>
                <w:szCs w:val="20"/>
              </w:rPr>
            </w:pPr>
            <w:r w:rsidRPr="00C0435A">
              <w:rPr>
                <w:sz w:val="20"/>
                <w:szCs w:val="20"/>
              </w:rPr>
              <w:t>Advertised consumption</w:t>
            </w:r>
          </w:p>
        </w:tc>
        <w:tc>
          <w:tcPr>
            <w:tcW w:w="1559" w:type="dxa"/>
          </w:tcPr>
          <w:p w14:paraId="7D5EB9F0" w14:textId="0651792E" w:rsidR="001A6CB0" w:rsidRPr="00C0435A" w:rsidRDefault="001A6CB0" w:rsidP="00C0435A">
            <w:pPr>
              <w:spacing w:after="60"/>
              <w:jc w:val="center"/>
              <w:rPr>
                <w:sz w:val="20"/>
                <w:szCs w:val="20"/>
              </w:rPr>
            </w:pPr>
            <w:r w:rsidRPr="00C0435A">
              <w:rPr>
                <w:sz w:val="20"/>
                <w:szCs w:val="20"/>
              </w:rPr>
              <w:t>0.48</w:t>
            </w:r>
          </w:p>
        </w:tc>
        <w:tc>
          <w:tcPr>
            <w:tcW w:w="1559" w:type="dxa"/>
          </w:tcPr>
          <w:p w14:paraId="69BB8517" w14:textId="6C90D89A" w:rsidR="001A6CB0" w:rsidRPr="00C0435A" w:rsidRDefault="001A6CB0" w:rsidP="00C0435A">
            <w:pPr>
              <w:spacing w:after="60"/>
              <w:jc w:val="center"/>
              <w:rPr>
                <w:sz w:val="20"/>
                <w:szCs w:val="20"/>
              </w:rPr>
            </w:pPr>
            <w:r>
              <w:rPr>
                <w:sz w:val="20"/>
                <w:szCs w:val="20"/>
              </w:rPr>
              <w:t>0.3</w:t>
            </w:r>
            <w:r w:rsidR="006A2BF8">
              <w:rPr>
                <w:sz w:val="20"/>
                <w:szCs w:val="20"/>
              </w:rPr>
              <w:t>4</w:t>
            </w:r>
          </w:p>
        </w:tc>
      </w:tr>
      <w:tr w:rsidR="001A6CB0" w14:paraId="1CA89EE6" w14:textId="6CA1391E" w:rsidTr="00D37783">
        <w:tc>
          <w:tcPr>
            <w:tcW w:w="2122" w:type="dxa"/>
          </w:tcPr>
          <w:p w14:paraId="2641818B" w14:textId="77777777" w:rsidR="001A6CB0" w:rsidRPr="00C0435A" w:rsidRDefault="001A6CB0" w:rsidP="00C0435A">
            <w:pPr>
              <w:spacing w:after="60"/>
              <w:rPr>
                <w:sz w:val="20"/>
                <w:szCs w:val="20"/>
              </w:rPr>
            </w:pPr>
          </w:p>
        </w:tc>
        <w:tc>
          <w:tcPr>
            <w:tcW w:w="2551" w:type="dxa"/>
          </w:tcPr>
          <w:p w14:paraId="3A13680B" w14:textId="02122B21" w:rsidR="001A6CB0" w:rsidRPr="00C0435A" w:rsidRDefault="001A6CB0" w:rsidP="00C0435A">
            <w:pPr>
              <w:spacing w:after="60"/>
              <w:rPr>
                <w:sz w:val="20"/>
                <w:szCs w:val="20"/>
              </w:rPr>
            </w:pPr>
            <w:r w:rsidRPr="00C0435A">
              <w:rPr>
                <w:sz w:val="20"/>
                <w:szCs w:val="20"/>
              </w:rPr>
              <w:t>Data logger average</w:t>
            </w:r>
          </w:p>
        </w:tc>
        <w:tc>
          <w:tcPr>
            <w:tcW w:w="1559" w:type="dxa"/>
          </w:tcPr>
          <w:p w14:paraId="158B50D4" w14:textId="136EEE6A" w:rsidR="001A6CB0" w:rsidRPr="00C0435A" w:rsidRDefault="001A6CB0" w:rsidP="00C0435A">
            <w:pPr>
              <w:spacing w:after="60"/>
              <w:jc w:val="center"/>
              <w:rPr>
                <w:sz w:val="20"/>
                <w:szCs w:val="20"/>
              </w:rPr>
            </w:pPr>
            <w:r w:rsidRPr="00C0435A">
              <w:rPr>
                <w:sz w:val="20"/>
                <w:szCs w:val="20"/>
              </w:rPr>
              <w:t>0.51</w:t>
            </w:r>
          </w:p>
        </w:tc>
        <w:tc>
          <w:tcPr>
            <w:tcW w:w="1559" w:type="dxa"/>
          </w:tcPr>
          <w:p w14:paraId="001921BF" w14:textId="53107369" w:rsidR="001A6CB0" w:rsidRPr="00C0435A" w:rsidRDefault="006A2BF8" w:rsidP="00C0435A">
            <w:pPr>
              <w:spacing w:after="60"/>
              <w:jc w:val="center"/>
              <w:rPr>
                <w:sz w:val="20"/>
                <w:szCs w:val="20"/>
              </w:rPr>
            </w:pPr>
            <w:r>
              <w:rPr>
                <w:sz w:val="20"/>
                <w:szCs w:val="20"/>
              </w:rPr>
              <w:t>0.37</w:t>
            </w:r>
          </w:p>
        </w:tc>
      </w:tr>
      <w:tr w:rsidR="001A6CB0" w14:paraId="3171FAE5" w14:textId="6551AFD9" w:rsidTr="00D37783">
        <w:tc>
          <w:tcPr>
            <w:tcW w:w="2122" w:type="dxa"/>
          </w:tcPr>
          <w:p w14:paraId="0BE494C8" w14:textId="6210AED4" w:rsidR="001A6CB0" w:rsidRPr="00C0435A" w:rsidRDefault="001A6CB0" w:rsidP="00C0435A">
            <w:pPr>
              <w:spacing w:after="60"/>
              <w:rPr>
                <w:sz w:val="20"/>
                <w:szCs w:val="20"/>
              </w:rPr>
            </w:pPr>
            <w:r w:rsidRPr="00C0435A">
              <w:rPr>
                <w:sz w:val="20"/>
                <w:szCs w:val="20"/>
              </w:rPr>
              <w:t>Hyundai i30</w:t>
            </w:r>
          </w:p>
        </w:tc>
        <w:tc>
          <w:tcPr>
            <w:tcW w:w="2551" w:type="dxa"/>
          </w:tcPr>
          <w:p w14:paraId="5B2C6B1C" w14:textId="2093791F" w:rsidR="001A6CB0" w:rsidRPr="00C0435A" w:rsidRDefault="001A6CB0" w:rsidP="00C0435A">
            <w:pPr>
              <w:spacing w:after="60"/>
              <w:rPr>
                <w:sz w:val="20"/>
                <w:szCs w:val="20"/>
              </w:rPr>
            </w:pPr>
            <w:r w:rsidRPr="00C0435A">
              <w:rPr>
                <w:sz w:val="20"/>
                <w:szCs w:val="20"/>
              </w:rPr>
              <w:t>Advertised consumption</w:t>
            </w:r>
          </w:p>
        </w:tc>
        <w:tc>
          <w:tcPr>
            <w:tcW w:w="1559" w:type="dxa"/>
          </w:tcPr>
          <w:p w14:paraId="521602B0" w14:textId="4AF2EFA8" w:rsidR="001A6CB0" w:rsidRPr="00C0435A" w:rsidRDefault="001A6CB0" w:rsidP="00C0435A">
            <w:pPr>
              <w:spacing w:after="60"/>
              <w:jc w:val="center"/>
              <w:rPr>
                <w:sz w:val="20"/>
                <w:szCs w:val="20"/>
              </w:rPr>
            </w:pPr>
            <w:r>
              <w:rPr>
                <w:sz w:val="20"/>
                <w:szCs w:val="20"/>
              </w:rPr>
              <w:t>0.50</w:t>
            </w:r>
          </w:p>
        </w:tc>
        <w:tc>
          <w:tcPr>
            <w:tcW w:w="1559" w:type="dxa"/>
          </w:tcPr>
          <w:p w14:paraId="09D3F964" w14:textId="09D0088F" w:rsidR="001A6CB0" w:rsidRDefault="0027068E" w:rsidP="00C0435A">
            <w:pPr>
              <w:spacing w:after="60"/>
              <w:jc w:val="center"/>
              <w:rPr>
                <w:sz w:val="20"/>
                <w:szCs w:val="20"/>
              </w:rPr>
            </w:pPr>
            <w:r>
              <w:rPr>
                <w:sz w:val="20"/>
                <w:szCs w:val="20"/>
              </w:rPr>
              <w:t>0.38</w:t>
            </w:r>
          </w:p>
        </w:tc>
      </w:tr>
      <w:tr w:rsidR="001A6CB0" w14:paraId="5181514B" w14:textId="309798D9" w:rsidTr="00D37783">
        <w:tc>
          <w:tcPr>
            <w:tcW w:w="2122" w:type="dxa"/>
          </w:tcPr>
          <w:p w14:paraId="7CB2FEAD" w14:textId="77777777" w:rsidR="001A6CB0" w:rsidRPr="00C0435A" w:rsidRDefault="001A6CB0" w:rsidP="00C0435A">
            <w:pPr>
              <w:spacing w:after="60"/>
              <w:rPr>
                <w:sz w:val="20"/>
                <w:szCs w:val="20"/>
              </w:rPr>
            </w:pPr>
          </w:p>
        </w:tc>
        <w:tc>
          <w:tcPr>
            <w:tcW w:w="2551" w:type="dxa"/>
          </w:tcPr>
          <w:p w14:paraId="79E12ABB" w14:textId="5DA32A46" w:rsidR="001A6CB0" w:rsidRPr="00C0435A" w:rsidRDefault="001A6CB0" w:rsidP="00C0435A">
            <w:pPr>
              <w:spacing w:after="60"/>
              <w:rPr>
                <w:sz w:val="20"/>
                <w:szCs w:val="20"/>
              </w:rPr>
            </w:pPr>
            <w:r w:rsidRPr="00C0435A">
              <w:rPr>
                <w:sz w:val="20"/>
                <w:szCs w:val="20"/>
              </w:rPr>
              <w:t>Internet average</w:t>
            </w:r>
          </w:p>
        </w:tc>
        <w:tc>
          <w:tcPr>
            <w:tcW w:w="1559" w:type="dxa"/>
          </w:tcPr>
          <w:p w14:paraId="4E3139C0" w14:textId="34934A60" w:rsidR="001A6CB0" w:rsidRPr="00C0435A" w:rsidRDefault="001A6CB0" w:rsidP="002907FD">
            <w:pPr>
              <w:spacing w:after="60"/>
              <w:jc w:val="center"/>
              <w:rPr>
                <w:sz w:val="20"/>
                <w:szCs w:val="20"/>
              </w:rPr>
            </w:pPr>
            <w:r>
              <w:rPr>
                <w:sz w:val="20"/>
                <w:szCs w:val="20"/>
              </w:rPr>
              <w:t>0.53</w:t>
            </w:r>
          </w:p>
        </w:tc>
        <w:tc>
          <w:tcPr>
            <w:tcW w:w="1559" w:type="dxa"/>
          </w:tcPr>
          <w:p w14:paraId="42CF7720" w14:textId="4A6C30B8" w:rsidR="001A6CB0" w:rsidRDefault="0027068E" w:rsidP="002907FD">
            <w:pPr>
              <w:spacing w:after="60"/>
              <w:jc w:val="center"/>
              <w:rPr>
                <w:sz w:val="20"/>
                <w:szCs w:val="20"/>
              </w:rPr>
            </w:pPr>
            <w:r>
              <w:rPr>
                <w:sz w:val="20"/>
                <w:szCs w:val="20"/>
              </w:rPr>
              <w:t>0.41</w:t>
            </w:r>
          </w:p>
        </w:tc>
      </w:tr>
      <w:tr w:rsidR="001A6CB0" w14:paraId="16AE1ABE" w14:textId="2535A799" w:rsidTr="00D37783">
        <w:tc>
          <w:tcPr>
            <w:tcW w:w="2122" w:type="dxa"/>
          </w:tcPr>
          <w:p w14:paraId="69187C37" w14:textId="4128CA72" w:rsidR="001A6CB0" w:rsidRPr="00C0435A" w:rsidRDefault="001A6CB0" w:rsidP="00C0435A">
            <w:pPr>
              <w:spacing w:after="60"/>
              <w:rPr>
                <w:sz w:val="20"/>
                <w:szCs w:val="20"/>
              </w:rPr>
            </w:pPr>
            <w:r w:rsidRPr="00C0435A">
              <w:rPr>
                <w:sz w:val="20"/>
                <w:szCs w:val="20"/>
              </w:rPr>
              <w:t>Renault Zoe</w:t>
            </w:r>
          </w:p>
        </w:tc>
        <w:tc>
          <w:tcPr>
            <w:tcW w:w="2551" w:type="dxa"/>
          </w:tcPr>
          <w:p w14:paraId="6B623F3E" w14:textId="1DC66BB1" w:rsidR="001A6CB0" w:rsidRPr="00C0435A" w:rsidRDefault="001A6CB0" w:rsidP="00C0435A">
            <w:pPr>
              <w:spacing w:after="60"/>
              <w:rPr>
                <w:sz w:val="20"/>
                <w:szCs w:val="20"/>
              </w:rPr>
            </w:pPr>
            <w:r w:rsidRPr="00C0435A">
              <w:rPr>
                <w:sz w:val="20"/>
                <w:szCs w:val="20"/>
              </w:rPr>
              <w:t>Data loggers</w:t>
            </w:r>
          </w:p>
        </w:tc>
        <w:tc>
          <w:tcPr>
            <w:tcW w:w="1559" w:type="dxa"/>
          </w:tcPr>
          <w:p w14:paraId="332111A1" w14:textId="036C56BA" w:rsidR="001A6CB0" w:rsidRPr="00C0435A" w:rsidRDefault="001A6CB0" w:rsidP="00C0435A">
            <w:pPr>
              <w:spacing w:after="60"/>
              <w:jc w:val="center"/>
              <w:rPr>
                <w:sz w:val="20"/>
                <w:szCs w:val="20"/>
              </w:rPr>
            </w:pPr>
            <w:r>
              <w:rPr>
                <w:sz w:val="20"/>
                <w:szCs w:val="20"/>
              </w:rPr>
              <w:t>0.87</w:t>
            </w:r>
          </w:p>
        </w:tc>
        <w:tc>
          <w:tcPr>
            <w:tcW w:w="1559" w:type="dxa"/>
          </w:tcPr>
          <w:p w14:paraId="166B56DA" w14:textId="00A88240" w:rsidR="001A6CB0" w:rsidRDefault="0027068E" w:rsidP="00C0435A">
            <w:pPr>
              <w:spacing w:after="60"/>
              <w:jc w:val="center"/>
              <w:rPr>
                <w:sz w:val="20"/>
                <w:szCs w:val="20"/>
              </w:rPr>
            </w:pPr>
            <w:r>
              <w:rPr>
                <w:sz w:val="20"/>
                <w:szCs w:val="20"/>
              </w:rPr>
              <w:t>0.51</w:t>
            </w:r>
          </w:p>
        </w:tc>
      </w:tr>
      <w:tr w:rsidR="001A6CB0" w14:paraId="0DC49C59" w14:textId="58FB8D17" w:rsidTr="00D37783">
        <w:tc>
          <w:tcPr>
            <w:tcW w:w="2122" w:type="dxa"/>
          </w:tcPr>
          <w:p w14:paraId="6D5D0B45" w14:textId="36EAC12B" w:rsidR="001A6CB0" w:rsidRPr="00C0435A" w:rsidRDefault="001A6CB0" w:rsidP="00C0435A">
            <w:pPr>
              <w:spacing w:after="60"/>
              <w:rPr>
                <w:sz w:val="20"/>
                <w:szCs w:val="20"/>
              </w:rPr>
            </w:pPr>
            <w:r w:rsidRPr="00C0435A">
              <w:rPr>
                <w:sz w:val="20"/>
                <w:szCs w:val="20"/>
              </w:rPr>
              <w:t>Toyota Auris</w:t>
            </w:r>
          </w:p>
        </w:tc>
        <w:tc>
          <w:tcPr>
            <w:tcW w:w="2551" w:type="dxa"/>
          </w:tcPr>
          <w:p w14:paraId="25863933" w14:textId="006F5C07" w:rsidR="001A6CB0" w:rsidRPr="00C0435A" w:rsidRDefault="001A6CB0" w:rsidP="00C0435A">
            <w:pPr>
              <w:spacing w:after="60"/>
              <w:rPr>
                <w:sz w:val="20"/>
                <w:szCs w:val="20"/>
              </w:rPr>
            </w:pPr>
            <w:r w:rsidRPr="00C0435A">
              <w:rPr>
                <w:sz w:val="20"/>
                <w:szCs w:val="20"/>
              </w:rPr>
              <w:t>Data loggers</w:t>
            </w:r>
          </w:p>
        </w:tc>
        <w:tc>
          <w:tcPr>
            <w:tcW w:w="1559" w:type="dxa"/>
          </w:tcPr>
          <w:p w14:paraId="294D18FE" w14:textId="2347D2E5" w:rsidR="001A6CB0" w:rsidRPr="00C0435A" w:rsidRDefault="001A6CB0" w:rsidP="00C0435A">
            <w:pPr>
              <w:spacing w:after="60"/>
              <w:jc w:val="center"/>
              <w:rPr>
                <w:sz w:val="20"/>
                <w:szCs w:val="20"/>
              </w:rPr>
            </w:pPr>
            <w:r>
              <w:rPr>
                <w:sz w:val="20"/>
                <w:szCs w:val="20"/>
              </w:rPr>
              <w:t>1.21</w:t>
            </w:r>
          </w:p>
        </w:tc>
        <w:tc>
          <w:tcPr>
            <w:tcW w:w="1559" w:type="dxa"/>
          </w:tcPr>
          <w:p w14:paraId="45609514" w14:textId="5BFB1B22" w:rsidR="001A6CB0" w:rsidRDefault="0027068E" w:rsidP="00C0435A">
            <w:pPr>
              <w:spacing w:after="60"/>
              <w:jc w:val="center"/>
              <w:rPr>
                <w:sz w:val="20"/>
                <w:szCs w:val="20"/>
              </w:rPr>
            </w:pPr>
            <w:r>
              <w:rPr>
                <w:sz w:val="20"/>
                <w:szCs w:val="20"/>
              </w:rPr>
              <w:t>0.71</w:t>
            </w:r>
          </w:p>
        </w:tc>
      </w:tr>
    </w:tbl>
    <w:p w14:paraId="0BBBA297" w14:textId="07B6231D" w:rsidR="000D437A" w:rsidRPr="00B45B80" w:rsidRDefault="00BA02B1" w:rsidP="00E45E03">
      <w:pPr>
        <w:rPr>
          <w:i/>
          <w:sz w:val="20"/>
          <w:szCs w:val="20"/>
        </w:rPr>
      </w:pPr>
      <w:r w:rsidRPr="00B45B80">
        <w:rPr>
          <w:i/>
          <w:sz w:val="20"/>
          <w:szCs w:val="20"/>
        </w:rPr>
        <w:t>Table 1</w:t>
      </w:r>
      <w:r w:rsidR="00E25C1B">
        <w:rPr>
          <w:i/>
          <w:sz w:val="20"/>
          <w:szCs w:val="20"/>
        </w:rPr>
        <w:t>1</w:t>
      </w:r>
      <w:r w:rsidRPr="00B45B80">
        <w:rPr>
          <w:i/>
          <w:sz w:val="20"/>
          <w:szCs w:val="20"/>
        </w:rPr>
        <w:t>. Total cost of each type of car in £/mile (inclusive of lease, insurance, maintenance</w:t>
      </w:r>
      <w:r w:rsidR="00FB140B" w:rsidRPr="00B45B80">
        <w:rPr>
          <w:i/>
          <w:sz w:val="20"/>
          <w:szCs w:val="20"/>
        </w:rPr>
        <w:t xml:space="preserve">, </w:t>
      </w:r>
      <w:r w:rsidR="00E954EE" w:rsidRPr="00B45B80">
        <w:rPr>
          <w:i/>
          <w:sz w:val="20"/>
          <w:szCs w:val="20"/>
        </w:rPr>
        <w:t>utilisation, road tax, and fuel).</w:t>
      </w:r>
    </w:p>
    <w:p w14:paraId="1C7F66A2" w14:textId="317F2094" w:rsidR="00E954EE" w:rsidRDefault="0027068E" w:rsidP="008D4A10">
      <w:pPr>
        <w:jc w:val="both"/>
      </w:pPr>
      <w:r>
        <w:t xml:space="preserve">The third column </w:t>
      </w:r>
      <w:r w:rsidR="00E86108">
        <w:t>of table 1</w:t>
      </w:r>
      <w:r w:rsidR="00E25C1B">
        <w:t>1</w:t>
      </w:r>
      <w:r w:rsidR="00E86108">
        <w:t xml:space="preserve"> shows the average total cost of using a car based on the average utilisation </w:t>
      </w:r>
      <w:r w:rsidR="002F4BB7">
        <w:t>of each type of car.  As explained earlier in the report</w:t>
      </w:r>
      <w:r w:rsidR="00005635">
        <w:t>, the fact that cars are switched in and out of the fleet means that</w:t>
      </w:r>
      <w:r w:rsidR="005A3BC2">
        <w:t xml:space="preserve"> utilisation figures are not </w:t>
      </w:r>
      <w:r w:rsidR="00A70F9D">
        <w:t>representative</w:t>
      </w:r>
      <w:r w:rsidR="005A3BC2">
        <w:t xml:space="preserve">.  </w:t>
      </w:r>
      <w:r w:rsidR="00AB5577">
        <w:t>The real cost of cars to WSCC is thus likely to be less than the figures shown in the third column</w:t>
      </w:r>
      <w:r w:rsidR="00E507D6">
        <w:t xml:space="preserve">.  To address this issue, the fourth column </w:t>
      </w:r>
      <w:r w:rsidR="004438AF">
        <w:t xml:space="preserve">shows the cost of each type of car </w:t>
      </w:r>
      <w:r w:rsidR="00186011">
        <w:t xml:space="preserve">after </w:t>
      </w:r>
      <w:r w:rsidR="004438AF">
        <w:t xml:space="preserve">assuming that all cars are </w:t>
      </w:r>
      <w:r w:rsidR="0083025A">
        <w:t>utilised</w:t>
      </w:r>
      <w:r w:rsidR="004438AF">
        <w:t xml:space="preserve"> at 70%.  </w:t>
      </w:r>
      <w:r w:rsidR="005A311B">
        <w:t xml:space="preserve">For comparison, the best utilised car, </w:t>
      </w:r>
      <w:r w:rsidR="00934B5E">
        <w:t>the Hyundai i30</w:t>
      </w:r>
      <w:r w:rsidR="00186011">
        <w:t>,</w:t>
      </w:r>
      <w:r w:rsidR="00934B5E">
        <w:t xml:space="preserve"> </w:t>
      </w:r>
      <w:r w:rsidR="00186011">
        <w:t>is</w:t>
      </w:r>
      <w:r w:rsidR="00934B5E">
        <w:t xml:space="preserve"> utilised at 67% (see page 13)</w:t>
      </w:r>
      <w:r w:rsidR="005A311B">
        <w:t xml:space="preserve">.  </w:t>
      </w:r>
      <w:r w:rsidR="00186011">
        <w:t>Thus</w:t>
      </w:r>
      <w:r w:rsidR="00DC4F5A">
        <w:t>, t</w:t>
      </w:r>
      <w:r w:rsidR="00785F50">
        <w:t>able 1</w:t>
      </w:r>
      <w:r w:rsidR="00E25C1B">
        <w:t>1</w:t>
      </w:r>
      <w:r w:rsidR="00785F50">
        <w:t xml:space="preserve"> also provides an illustration of the</w:t>
      </w:r>
      <w:r w:rsidR="00DC4F5A">
        <w:t xml:space="preserve"> sensitivity of lifecycle cost to utilisation </w:t>
      </w:r>
      <w:r w:rsidR="004D4770">
        <w:t>when one compares the 4</w:t>
      </w:r>
      <w:r w:rsidR="004D4770" w:rsidRPr="004D4770">
        <w:rPr>
          <w:vertAlign w:val="superscript"/>
        </w:rPr>
        <w:t>th</w:t>
      </w:r>
      <w:r w:rsidR="004D4770">
        <w:t xml:space="preserve"> column (70% utilisation) with the 3</w:t>
      </w:r>
      <w:r w:rsidR="004D4770" w:rsidRPr="004D4770">
        <w:rPr>
          <w:vertAlign w:val="superscript"/>
        </w:rPr>
        <w:t>rd</w:t>
      </w:r>
      <w:r w:rsidR="004D4770">
        <w:t xml:space="preserve"> column (56% utilisation)</w:t>
      </w:r>
      <w:r w:rsidR="00D806C8">
        <w:t xml:space="preserve">.  </w:t>
      </w:r>
    </w:p>
    <w:p w14:paraId="1576E0FC" w14:textId="349D1622" w:rsidR="00870990" w:rsidRDefault="00E45E03" w:rsidP="00E45E03">
      <w:pPr>
        <w:pStyle w:val="Heading2"/>
      </w:pPr>
      <w:bookmarkStart w:id="15" w:name="_Toc4707614"/>
      <w:r>
        <w:t>5.</w:t>
      </w:r>
      <w:r w:rsidR="00A15C3A">
        <w:t>5</w:t>
      </w:r>
      <w:r>
        <w:t xml:space="preserve">. </w:t>
      </w:r>
      <w:r w:rsidR="008D6BEE" w:rsidRPr="00E45E03">
        <w:t>Environmental Analysis</w:t>
      </w:r>
      <w:bookmarkEnd w:id="15"/>
    </w:p>
    <w:p w14:paraId="39C17123" w14:textId="0203D7E0" w:rsidR="00C55BCF" w:rsidRDefault="00C55BCF" w:rsidP="00E2626D">
      <w:pPr>
        <w:jc w:val="both"/>
      </w:pPr>
      <w:r>
        <w:t>Table 1</w:t>
      </w:r>
      <w:r w:rsidR="00E25C1B">
        <w:t>2</w:t>
      </w:r>
      <w:r>
        <w:t xml:space="preserve"> shows the results of the </w:t>
      </w:r>
      <w:r w:rsidR="005071D0">
        <w:t>environmental impact analysis for each type of car</w:t>
      </w:r>
      <w:r w:rsidR="00512E92">
        <w:t xml:space="preserve"> and differentiates </w:t>
      </w:r>
      <w:r w:rsidR="00E23C6F">
        <w:t xml:space="preserve">the driving </w:t>
      </w:r>
      <w:r w:rsidR="003503F6">
        <w:t xml:space="preserve">stage </w:t>
      </w:r>
      <w:r w:rsidR="00E23C6F">
        <w:t xml:space="preserve">from the </w:t>
      </w:r>
      <w:r w:rsidR="004A14BD">
        <w:t xml:space="preserve">total lifecycle </w:t>
      </w:r>
      <w:r w:rsidR="00E23C6F">
        <w:t>environmental impact</w:t>
      </w:r>
      <w:r w:rsidR="004A14BD">
        <w:t xml:space="preserve">.  It shows that the </w:t>
      </w:r>
      <w:r w:rsidR="00FC6B33">
        <w:t xml:space="preserve">driving stage represents </w:t>
      </w:r>
      <w:r w:rsidR="00E2626D">
        <w:t xml:space="preserve">96% of total emissions.  </w:t>
      </w:r>
    </w:p>
    <w:tbl>
      <w:tblPr>
        <w:tblW w:w="9480" w:type="dxa"/>
        <w:tblLook w:val="04A0" w:firstRow="1" w:lastRow="0" w:firstColumn="1" w:lastColumn="0" w:noHBand="0" w:noVBand="1"/>
      </w:tblPr>
      <w:tblGrid>
        <w:gridCol w:w="4536"/>
        <w:gridCol w:w="1134"/>
        <w:gridCol w:w="1276"/>
        <w:gridCol w:w="1418"/>
        <w:gridCol w:w="1116"/>
      </w:tblGrid>
      <w:tr w:rsidR="003503F6" w:rsidRPr="003503F6" w14:paraId="7B92C1C7" w14:textId="77777777" w:rsidTr="00DF55BD">
        <w:trPr>
          <w:trHeight w:val="300"/>
        </w:trPr>
        <w:tc>
          <w:tcPr>
            <w:tcW w:w="4536" w:type="dxa"/>
            <w:tcBorders>
              <w:top w:val="nil"/>
              <w:left w:val="nil"/>
              <w:bottom w:val="nil"/>
              <w:right w:val="nil"/>
            </w:tcBorders>
            <w:shd w:val="clear" w:color="auto" w:fill="auto"/>
            <w:noWrap/>
            <w:vAlign w:val="bottom"/>
            <w:hideMark/>
          </w:tcPr>
          <w:p w14:paraId="26D2AAC4" w14:textId="77777777" w:rsidR="003503F6" w:rsidRPr="003503F6" w:rsidRDefault="003503F6" w:rsidP="003503F6">
            <w:pPr>
              <w:spacing w:after="0" w:line="240" w:lineRule="auto"/>
              <w:rPr>
                <w:rFonts w:ascii="Times New Roman" w:eastAsia="Times New Roman" w:hAnsi="Times New Roman" w:cs="Times New Roman"/>
                <w:sz w:val="20"/>
                <w:szCs w:val="24"/>
                <w:lang w:eastAsia="en-GB"/>
              </w:rPr>
            </w:pPr>
          </w:p>
        </w:tc>
        <w:tc>
          <w:tcPr>
            <w:tcW w:w="2410" w:type="dxa"/>
            <w:gridSpan w:val="2"/>
            <w:tcBorders>
              <w:top w:val="nil"/>
              <w:left w:val="nil"/>
              <w:bottom w:val="nil"/>
              <w:right w:val="nil"/>
            </w:tcBorders>
            <w:shd w:val="clear" w:color="auto" w:fill="auto"/>
            <w:noWrap/>
            <w:vAlign w:val="bottom"/>
            <w:hideMark/>
          </w:tcPr>
          <w:p w14:paraId="7AEDE60F" w14:textId="77777777" w:rsidR="003503F6" w:rsidRPr="003503F6" w:rsidRDefault="003503F6" w:rsidP="003503F6">
            <w:pPr>
              <w:spacing w:after="0" w:line="240" w:lineRule="auto"/>
              <w:jc w:val="center"/>
              <w:rPr>
                <w:rFonts w:ascii="Calibri" w:eastAsia="Times New Roman" w:hAnsi="Calibri" w:cs="Calibri"/>
                <w:b/>
                <w:bCs/>
                <w:color w:val="000000"/>
                <w:sz w:val="22"/>
                <w:szCs w:val="22"/>
                <w:lang w:eastAsia="en-GB"/>
              </w:rPr>
            </w:pPr>
            <w:r w:rsidRPr="003503F6">
              <w:rPr>
                <w:rFonts w:ascii="Calibri" w:eastAsia="Times New Roman" w:hAnsi="Calibri" w:cs="Calibri"/>
                <w:b/>
                <w:bCs/>
                <w:color w:val="000000"/>
                <w:sz w:val="22"/>
                <w:szCs w:val="22"/>
                <w:lang w:eastAsia="en-GB"/>
              </w:rPr>
              <w:t>Fuel Utilisation Stage</w:t>
            </w:r>
          </w:p>
        </w:tc>
        <w:tc>
          <w:tcPr>
            <w:tcW w:w="2534" w:type="dxa"/>
            <w:gridSpan w:val="2"/>
            <w:tcBorders>
              <w:top w:val="nil"/>
              <w:left w:val="nil"/>
              <w:bottom w:val="nil"/>
            </w:tcBorders>
            <w:shd w:val="clear" w:color="auto" w:fill="auto"/>
            <w:noWrap/>
            <w:vAlign w:val="bottom"/>
            <w:hideMark/>
          </w:tcPr>
          <w:p w14:paraId="7436F646" w14:textId="12131482" w:rsidR="003503F6" w:rsidRPr="003503F6" w:rsidRDefault="003503F6" w:rsidP="003503F6">
            <w:pPr>
              <w:spacing w:after="0" w:line="240" w:lineRule="auto"/>
              <w:jc w:val="center"/>
              <w:rPr>
                <w:rFonts w:ascii="Calibri" w:eastAsia="Times New Roman" w:hAnsi="Calibri" w:cs="Calibri"/>
                <w:b/>
                <w:bCs/>
                <w:color w:val="000000"/>
                <w:sz w:val="22"/>
                <w:szCs w:val="22"/>
                <w:lang w:eastAsia="en-GB"/>
              </w:rPr>
            </w:pPr>
            <w:r w:rsidRPr="003503F6">
              <w:rPr>
                <w:rFonts w:ascii="Calibri" w:eastAsia="Times New Roman" w:hAnsi="Calibri" w:cs="Calibri"/>
                <w:b/>
                <w:bCs/>
                <w:color w:val="000000"/>
                <w:sz w:val="22"/>
                <w:szCs w:val="22"/>
                <w:lang w:eastAsia="en-GB"/>
              </w:rPr>
              <w:t>Total</w:t>
            </w:r>
          </w:p>
        </w:tc>
      </w:tr>
      <w:tr w:rsidR="003503F6" w:rsidRPr="003503F6" w14:paraId="7B3E82F5" w14:textId="77777777" w:rsidTr="00DF55BD">
        <w:trPr>
          <w:trHeight w:val="300"/>
        </w:trPr>
        <w:tc>
          <w:tcPr>
            <w:tcW w:w="4536" w:type="dxa"/>
            <w:tcBorders>
              <w:top w:val="nil"/>
              <w:left w:val="nil"/>
              <w:bottom w:val="nil"/>
              <w:right w:val="nil"/>
            </w:tcBorders>
            <w:shd w:val="clear" w:color="auto" w:fill="auto"/>
            <w:noWrap/>
            <w:vAlign w:val="bottom"/>
            <w:hideMark/>
          </w:tcPr>
          <w:p w14:paraId="4820F44A" w14:textId="77777777" w:rsidR="003503F6" w:rsidRPr="003503F6" w:rsidRDefault="003503F6" w:rsidP="003503F6">
            <w:pPr>
              <w:spacing w:after="0" w:line="240" w:lineRule="auto"/>
              <w:rPr>
                <w:rFonts w:ascii="Times New Roman" w:eastAsia="Times New Roman" w:hAnsi="Times New Roman" w:cs="Times New Roman"/>
                <w:sz w:val="20"/>
                <w:szCs w:val="20"/>
                <w:lang w:eastAsia="en-GB"/>
              </w:rPr>
            </w:pPr>
          </w:p>
        </w:tc>
        <w:tc>
          <w:tcPr>
            <w:tcW w:w="2410" w:type="dxa"/>
            <w:gridSpan w:val="2"/>
            <w:tcBorders>
              <w:top w:val="nil"/>
              <w:left w:val="nil"/>
              <w:bottom w:val="nil"/>
              <w:right w:val="nil"/>
            </w:tcBorders>
            <w:shd w:val="clear" w:color="auto" w:fill="auto"/>
            <w:noWrap/>
            <w:vAlign w:val="bottom"/>
            <w:hideMark/>
          </w:tcPr>
          <w:p w14:paraId="04DFB377" w14:textId="1E6A4D73" w:rsidR="003503F6" w:rsidRPr="003503F6" w:rsidRDefault="003503F6" w:rsidP="003503F6">
            <w:pPr>
              <w:spacing w:after="0" w:line="240" w:lineRule="auto"/>
              <w:jc w:val="center"/>
              <w:rPr>
                <w:rFonts w:ascii="Calibri" w:eastAsia="Times New Roman" w:hAnsi="Calibri" w:cs="Calibri"/>
                <w:i/>
                <w:iCs/>
                <w:color w:val="000000"/>
                <w:sz w:val="22"/>
                <w:szCs w:val="22"/>
                <w:lang w:eastAsia="en-GB"/>
              </w:rPr>
            </w:pPr>
            <w:r w:rsidRPr="003503F6">
              <w:rPr>
                <w:rFonts w:ascii="Calibri" w:eastAsia="Times New Roman" w:hAnsi="Calibri" w:cs="Calibri"/>
                <w:i/>
                <w:iCs/>
                <w:color w:val="000000"/>
                <w:sz w:val="22"/>
                <w:szCs w:val="22"/>
                <w:lang w:eastAsia="en-GB"/>
              </w:rPr>
              <w:t>kg/mile</w:t>
            </w:r>
          </w:p>
        </w:tc>
        <w:tc>
          <w:tcPr>
            <w:tcW w:w="2534" w:type="dxa"/>
            <w:gridSpan w:val="2"/>
            <w:tcBorders>
              <w:top w:val="nil"/>
              <w:left w:val="nil"/>
              <w:bottom w:val="nil"/>
            </w:tcBorders>
            <w:shd w:val="clear" w:color="auto" w:fill="auto"/>
            <w:noWrap/>
            <w:vAlign w:val="bottom"/>
            <w:hideMark/>
          </w:tcPr>
          <w:p w14:paraId="06761634" w14:textId="45BF0137" w:rsidR="003503F6" w:rsidRPr="003503F6" w:rsidRDefault="003503F6" w:rsidP="003503F6">
            <w:pPr>
              <w:spacing w:after="0" w:line="240" w:lineRule="auto"/>
              <w:jc w:val="center"/>
              <w:rPr>
                <w:rFonts w:ascii="Calibri" w:eastAsia="Times New Roman" w:hAnsi="Calibri" w:cs="Calibri"/>
                <w:i/>
                <w:color w:val="000000"/>
                <w:sz w:val="22"/>
                <w:szCs w:val="22"/>
                <w:lang w:eastAsia="en-GB"/>
              </w:rPr>
            </w:pPr>
            <w:r w:rsidRPr="003503F6">
              <w:rPr>
                <w:rFonts w:ascii="Calibri" w:eastAsia="Times New Roman" w:hAnsi="Calibri" w:cs="Calibri"/>
                <w:i/>
                <w:color w:val="000000"/>
                <w:sz w:val="22"/>
                <w:szCs w:val="22"/>
                <w:lang w:eastAsia="en-GB"/>
              </w:rPr>
              <w:t>kg/mile</w:t>
            </w:r>
          </w:p>
        </w:tc>
      </w:tr>
      <w:tr w:rsidR="003503F6" w:rsidRPr="003503F6" w14:paraId="5B3349C1" w14:textId="77777777" w:rsidTr="00DF55BD">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2E871" w14:textId="77777777" w:rsidR="003503F6" w:rsidRPr="003503F6" w:rsidRDefault="003503F6" w:rsidP="003503F6">
            <w:pPr>
              <w:spacing w:after="0" w:line="240" w:lineRule="auto"/>
              <w:rPr>
                <w:rFonts w:ascii="Calibri" w:eastAsia="Times New Roman" w:hAnsi="Calibri" w:cs="Calibri"/>
                <w:b/>
                <w:bCs/>
                <w:color w:val="000000"/>
                <w:sz w:val="22"/>
                <w:szCs w:val="22"/>
                <w:lang w:eastAsia="en-GB"/>
              </w:rPr>
            </w:pPr>
            <w:r w:rsidRPr="003503F6">
              <w:rPr>
                <w:rFonts w:ascii="Calibri" w:eastAsia="Times New Roman" w:hAnsi="Calibri" w:cs="Calibri"/>
                <w:b/>
                <w:bCs/>
                <w:color w:val="000000"/>
                <w:sz w:val="22"/>
                <w:szCs w:val="22"/>
                <w:lang w:eastAsia="en-GB"/>
              </w:rPr>
              <w:t>Type of car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0BFF35" w14:textId="77777777" w:rsidR="003503F6" w:rsidRPr="003503F6" w:rsidRDefault="003503F6" w:rsidP="003503F6">
            <w:pPr>
              <w:spacing w:after="0" w:line="240" w:lineRule="auto"/>
              <w:jc w:val="center"/>
              <w:rPr>
                <w:rFonts w:ascii="Calibri" w:eastAsia="Times New Roman" w:hAnsi="Calibri" w:cs="Calibri"/>
                <w:b/>
                <w:bCs/>
                <w:color w:val="000000"/>
                <w:sz w:val="22"/>
                <w:szCs w:val="22"/>
                <w:lang w:eastAsia="en-GB"/>
              </w:rPr>
            </w:pPr>
            <w:r w:rsidRPr="003503F6">
              <w:rPr>
                <w:rFonts w:ascii="Calibri" w:eastAsia="Times New Roman" w:hAnsi="Calibri" w:cs="Calibri"/>
                <w:b/>
                <w:bCs/>
                <w:color w:val="000000"/>
                <w:sz w:val="22"/>
                <w:szCs w:val="22"/>
                <w:lang w:eastAsia="en-GB"/>
              </w:rPr>
              <w:t>GHG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B4A6B06" w14:textId="77777777" w:rsidR="003503F6" w:rsidRPr="003503F6" w:rsidRDefault="003503F6" w:rsidP="003503F6">
            <w:pPr>
              <w:spacing w:after="0" w:line="240" w:lineRule="auto"/>
              <w:jc w:val="center"/>
              <w:rPr>
                <w:rFonts w:ascii="Calibri" w:eastAsia="Times New Roman" w:hAnsi="Calibri" w:cs="Calibri"/>
                <w:b/>
                <w:bCs/>
                <w:color w:val="000000"/>
                <w:sz w:val="22"/>
                <w:szCs w:val="22"/>
                <w:lang w:eastAsia="en-GB"/>
              </w:rPr>
            </w:pPr>
            <w:r w:rsidRPr="003503F6">
              <w:rPr>
                <w:rFonts w:ascii="Calibri" w:eastAsia="Times New Roman" w:hAnsi="Calibri" w:cs="Calibri"/>
                <w:b/>
                <w:bCs/>
                <w:color w:val="000000"/>
                <w:sz w:val="22"/>
                <w:szCs w:val="22"/>
                <w:lang w:eastAsia="en-GB"/>
              </w:rPr>
              <w:t>AP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F885B2" w14:textId="77777777" w:rsidR="003503F6" w:rsidRPr="003503F6" w:rsidRDefault="003503F6" w:rsidP="003503F6">
            <w:pPr>
              <w:spacing w:after="0" w:line="240" w:lineRule="auto"/>
              <w:jc w:val="center"/>
              <w:rPr>
                <w:rFonts w:ascii="Calibri" w:eastAsia="Times New Roman" w:hAnsi="Calibri" w:cs="Calibri"/>
                <w:b/>
                <w:bCs/>
                <w:color w:val="000000"/>
                <w:sz w:val="22"/>
                <w:szCs w:val="22"/>
                <w:lang w:eastAsia="en-GB"/>
              </w:rPr>
            </w:pPr>
            <w:r w:rsidRPr="003503F6">
              <w:rPr>
                <w:rFonts w:ascii="Calibri" w:eastAsia="Times New Roman" w:hAnsi="Calibri" w:cs="Calibri"/>
                <w:b/>
                <w:bCs/>
                <w:color w:val="000000"/>
                <w:sz w:val="22"/>
                <w:szCs w:val="22"/>
                <w:lang w:eastAsia="en-GB"/>
              </w:rPr>
              <w:t>GHG</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92DC034" w14:textId="77777777" w:rsidR="003503F6" w:rsidRPr="003503F6" w:rsidRDefault="003503F6" w:rsidP="003503F6">
            <w:pPr>
              <w:spacing w:after="0" w:line="240" w:lineRule="auto"/>
              <w:jc w:val="center"/>
              <w:rPr>
                <w:rFonts w:ascii="Calibri" w:eastAsia="Times New Roman" w:hAnsi="Calibri" w:cs="Calibri"/>
                <w:b/>
                <w:bCs/>
                <w:color w:val="000000"/>
                <w:sz w:val="22"/>
                <w:szCs w:val="22"/>
                <w:lang w:eastAsia="en-GB"/>
              </w:rPr>
            </w:pPr>
            <w:r w:rsidRPr="003503F6">
              <w:rPr>
                <w:rFonts w:ascii="Calibri" w:eastAsia="Times New Roman" w:hAnsi="Calibri" w:cs="Calibri"/>
                <w:b/>
                <w:bCs/>
                <w:color w:val="000000"/>
                <w:sz w:val="22"/>
                <w:szCs w:val="22"/>
                <w:lang w:eastAsia="en-GB"/>
              </w:rPr>
              <w:t>AP</w:t>
            </w:r>
          </w:p>
        </w:tc>
      </w:tr>
      <w:tr w:rsidR="003503F6" w:rsidRPr="003503F6" w14:paraId="19AB76DA" w14:textId="77777777" w:rsidTr="00DF55BD">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9A15A29" w14:textId="77777777" w:rsidR="003503F6" w:rsidRPr="003503F6" w:rsidRDefault="003503F6" w:rsidP="003503F6">
            <w:pPr>
              <w:spacing w:after="0" w:line="240" w:lineRule="auto"/>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Rio 1.25</w:t>
            </w:r>
          </w:p>
        </w:tc>
        <w:tc>
          <w:tcPr>
            <w:tcW w:w="1134" w:type="dxa"/>
            <w:tcBorders>
              <w:top w:val="nil"/>
              <w:left w:val="nil"/>
              <w:bottom w:val="single" w:sz="4" w:space="0" w:color="auto"/>
              <w:right w:val="single" w:sz="4" w:space="0" w:color="auto"/>
            </w:tcBorders>
            <w:shd w:val="clear" w:color="auto" w:fill="auto"/>
            <w:noWrap/>
            <w:vAlign w:val="bottom"/>
            <w:hideMark/>
          </w:tcPr>
          <w:p w14:paraId="1E0CCA10"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0.23657</w:t>
            </w:r>
          </w:p>
        </w:tc>
        <w:tc>
          <w:tcPr>
            <w:tcW w:w="1276" w:type="dxa"/>
            <w:tcBorders>
              <w:top w:val="nil"/>
              <w:left w:val="nil"/>
              <w:bottom w:val="single" w:sz="4" w:space="0" w:color="auto"/>
              <w:right w:val="single" w:sz="4" w:space="0" w:color="auto"/>
            </w:tcBorders>
            <w:shd w:val="clear" w:color="auto" w:fill="auto"/>
            <w:noWrap/>
            <w:vAlign w:val="bottom"/>
            <w:hideMark/>
          </w:tcPr>
          <w:p w14:paraId="6BB08241"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0.00067</w:t>
            </w:r>
          </w:p>
        </w:tc>
        <w:tc>
          <w:tcPr>
            <w:tcW w:w="1418" w:type="dxa"/>
            <w:tcBorders>
              <w:top w:val="nil"/>
              <w:left w:val="nil"/>
              <w:bottom w:val="single" w:sz="4" w:space="0" w:color="auto"/>
              <w:right w:val="single" w:sz="4" w:space="0" w:color="auto"/>
            </w:tcBorders>
            <w:shd w:val="clear" w:color="auto" w:fill="auto"/>
            <w:noWrap/>
            <w:vAlign w:val="bottom"/>
            <w:hideMark/>
          </w:tcPr>
          <w:p w14:paraId="6D81EB86"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0.2523</w:t>
            </w:r>
          </w:p>
        </w:tc>
        <w:tc>
          <w:tcPr>
            <w:tcW w:w="1116" w:type="dxa"/>
            <w:tcBorders>
              <w:top w:val="nil"/>
              <w:left w:val="nil"/>
              <w:bottom w:val="single" w:sz="4" w:space="0" w:color="auto"/>
              <w:right w:val="single" w:sz="4" w:space="0" w:color="auto"/>
            </w:tcBorders>
            <w:shd w:val="clear" w:color="auto" w:fill="auto"/>
            <w:noWrap/>
            <w:vAlign w:val="bottom"/>
            <w:hideMark/>
          </w:tcPr>
          <w:p w14:paraId="2C3573E2"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0.0007</w:t>
            </w:r>
          </w:p>
        </w:tc>
      </w:tr>
      <w:tr w:rsidR="003503F6" w:rsidRPr="003503F6" w14:paraId="172A2D1A" w14:textId="77777777" w:rsidTr="00DF55BD">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1FB4330" w14:textId="77777777" w:rsidR="003503F6" w:rsidRPr="003503F6" w:rsidRDefault="003503F6" w:rsidP="003503F6">
            <w:pPr>
              <w:spacing w:after="0" w:line="240" w:lineRule="auto"/>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I30</w:t>
            </w:r>
          </w:p>
        </w:tc>
        <w:tc>
          <w:tcPr>
            <w:tcW w:w="1134" w:type="dxa"/>
            <w:tcBorders>
              <w:top w:val="nil"/>
              <w:left w:val="nil"/>
              <w:bottom w:val="single" w:sz="4" w:space="0" w:color="auto"/>
              <w:right w:val="single" w:sz="4" w:space="0" w:color="auto"/>
            </w:tcBorders>
            <w:shd w:val="clear" w:color="auto" w:fill="auto"/>
            <w:noWrap/>
            <w:vAlign w:val="bottom"/>
            <w:hideMark/>
          </w:tcPr>
          <w:p w14:paraId="7F4D78E7"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0.21199</w:t>
            </w:r>
          </w:p>
        </w:tc>
        <w:tc>
          <w:tcPr>
            <w:tcW w:w="1276" w:type="dxa"/>
            <w:tcBorders>
              <w:top w:val="nil"/>
              <w:left w:val="nil"/>
              <w:bottom w:val="single" w:sz="4" w:space="0" w:color="auto"/>
              <w:right w:val="single" w:sz="4" w:space="0" w:color="auto"/>
            </w:tcBorders>
            <w:shd w:val="clear" w:color="auto" w:fill="auto"/>
            <w:noWrap/>
            <w:vAlign w:val="bottom"/>
            <w:hideMark/>
          </w:tcPr>
          <w:p w14:paraId="5A242868"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0.00060</w:t>
            </w:r>
          </w:p>
        </w:tc>
        <w:tc>
          <w:tcPr>
            <w:tcW w:w="1418" w:type="dxa"/>
            <w:tcBorders>
              <w:top w:val="nil"/>
              <w:left w:val="nil"/>
              <w:bottom w:val="single" w:sz="4" w:space="0" w:color="auto"/>
              <w:right w:val="single" w:sz="4" w:space="0" w:color="auto"/>
            </w:tcBorders>
            <w:shd w:val="clear" w:color="auto" w:fill="auto"/>
            <w:noWrap/>
            <w:vAlign w:val="bottom"/>
            <w:hideMark/>
          </w:tcPr>
          <w:p w14:paraId="382F0C9A"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0.2300</w:t>
            </w:r>
          </w:p>
        </w:tc>
        <w:tc>
          <w:tcPr>
            <w:tcW w:w="1116" w:type="dxa"/>
            <w:tcBorders>
              <w:top w:val="nil"/>
              <w:left w:val="nil"/>
              <w:bottom w:val="single" w:sz="4" w:space="0" w:color="auto"/>
              <w:right w:val="single" w:sz="4" w:space="0" w:color="auto"/>
            </w:tcBorders>
            <w:shd w:val="clear" w:color="auto" w:fill="auto"/>
            <w:noWrap/>
            <w:vAlign w:val="bottom"/>
            <w:hideMark/>
          </w:tcPr>
          <w:p w14:paraId="00033C3A"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0.0006</w:t>
            </w:r>
          </w:p>
        </w:tc>
      </w:tr>
      <w:tr w:rsidR="003503F6" w:rsidRPr="003503F6" w14:paraId="66AA0E4A" w14:textId="77777777" w:rsidTr="00DF55BD">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811027B" w14:textId="77777777" w:rsidR="003503F6" w:rsidRPr="003503F6" w:rsidRDefault="003503F6" w:rsidP="003503F6">
            <w:pPr>
              <w:spacing w:after="0" w:line="240" w:lineRule="auto"/>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Zoe1</w:t>
            </w:r>
          </w:p>
        </w:tc>
        <w:tc>
          <w:tcPr>
            <w:tcW w:w="1134" w:type="dxa"/>
            <w:tcBorders>
              <w:top w:val="nil"/>
              <w:left w:val="nil"/>
              <w:bottom w:val="single" w:sz="4" w:space="0" w:color="auto"/>
              <w:right w:val="single" w:sz="4" w:space="0" w:color="auto"/>
            </w:tcBorders>
            <w:shd w:val="clear" w:color="auto" w:fill="auto"/>
            <w:noWrap/>
            <w:vAlign w:val="bottom"/>
            <w:hideMark/>
          </w:tcPr>
          <w:p w14:paraId="4F990DA6"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0.00665</w:t>
            </w:r>
          </w:p>
        </w:tc>
        <w:tc>
          <w:tcPr>
            <w:tcW w:w="1276" w:type="dxa"/>
            <w:tcBorders>
              <w:top w:val="nil"/>
              <w:left w:val="nil"/>
              <w:bottom w:val="single" w:sz="4" w:space="0" w:color="auto"/>
              <w:right w:val="single" w:sz="4" w:space="0" w:color="auto"/>
            </w:tcBorders>
            <w:shd w:val="clear" w:color="auto" w:fill="auto"/>
            <w:noWrap/>
            <w:vAlign w:val="bottom"/>
            <w:hideMark/>
          </w:tcPr>
          <w:p w14:paraId="3DAD7D1C"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0.00003</w:t>
            </w:r>
          </w:p>
        </w:tc>
        <w:tc>
          <w:tcPr>
            <w:tcW w:w="1418" w:type="dxa"/>
            <w:tcBorders>
              <w:top w:val="nil"/>
              <w:left w:val="nil"/>
              <w:bottom w:val="single" w:sz="4" w:space="0" w:color="auto"/>
              <w:right w:val="single" w:sz="4" w:space="0" w:color="auto"/>
            </w:tcBorders>
            <w:shd w:val="clear" w:color="auto" w:fill="auto"/>
            <w:noWrap/>
            <w:vAlign w:val="bottom"/>
            <w:hideMark/>
          </w:tcPr>
          <w:p w14:paraId="43A572EA"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0.0415</w:t>
            </w:r>
          </w:p>
        </w:tc>
        <w:tc>
          <w:tcPr>
            <w:tcW w:w="1116" w:type="dxa"/>
            <w:tcBorders>
              <w:top w:val="nil"/>
              <w:left w:val="nil"/>
              <w:bottom w:val="single" w:sz="4" w:space="0" w:color="auto"/>
              <w:right w:val="single" w:sz="4" w:space="0" w:color="auto"/>
            </w:tcBorders>
            <w:shd w:val="clear" w:color="auto" w:fill="auto"/>
            <w:noWrap/>
            <w:vAlign w:val="bottom"/>
            <w:hideMark/>
          </w:tcPr>
          <w:p w14:paraId="3D364962"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0.0002</w:t>
            </w:r>
          </w:p>
        </w:tc>
      </w:tr>
      <w:tr w:rsidR="003503F6" w:rsidRPr="003503F6" w14:paraId="74B5C0F8" w14:textId="77777777" w:rsidTr="00DF55BD">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4F316FC" w14:textId="77777777" w:rsidR="003503F6" w:rsidRPr="003503F6" w:rsidRDefault="003503F6" w:rsidP="003503F6">
            <w:pPr>
              <w:spacing w:after="0" w:line="240" w:lineRule="auto"/>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Zoe2</w:t>
            </w:r>
          </w:p>
        </w:tc>
        <w:tc>
          <w:tcPr>
            <w:tcW w:w="1134" w:type="dxa"/>
            <w:tcBorders>
              <w:top w:val="nil"/>
              <w:left w:val="nil"/>
              <w:bottom w:val="single" w:sz="4" w:space="0" w:color="auto"/>
              <w:right w:val="single" w:sz="4" w:space="0" w:color="auto"/>
            </w:tcBorders>
            <w:shd w:val="clear" w:color="auto" w:fill="auto"/>
            <w:noWrap/>
            <w:vAlign w:val="bottom"/>
            <w:hideMark/>
          </w:tcPr>
          <w:p w14:paraId="1CC57CD1"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0.10086</w:t>
            </w:r>
          </w:p>
        </w:tc>
        <w:tc>
          <w:tcPr>
            <w:tcW w:w="1276" w:type="dxa"/>
            <w:tcBorders>
              <w:top w:val="nil"/>
              <w:left w:val="nil"/>
              <w:bottom w:val="single" w:sz="4" w:space="0" w:color="auto"/>
              <w:right w:val="single" w:sz="4" w:space="0" w:color="auto"/>
            </w:tcBorders>
            <w:shd w:val="clear" w:color="auto" w:fill="auto"/>
            <w:noWrap/>
            <w:vAlign w:val="bottom"/>
            <w:hideMark/>
          </w:tcPr>
          <w:p w14:paraId="5F522B66"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0.00039</w:t>
            </w:r>
          </w:p>
        </w:tc>
        <w:tc>
          <w:tcPr>
            <w:tcW w:w="1418" w:type="dxa"/>
            <w:tcBorders>
              <w:top w:val="nil"/>
              <w:left w:val="nil"/>
              <w:bottom w:val="single" w:sz="4" w:space="0" w:color="auto"/>
              <w:right w:val="single" w:sz="4" w:space="0" w:color="auto"/>
            </w:tcBorders>
            <w:shd w:val="clear" w:color="auto" w:fill="auto"/>
            <w:noWrap/>
            <w:vAlign w:val="bottom"/>
            <w:hideMark/>
          </w:tcPr>
          <w:p w14:paraId="6E57E136"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0.1212</w:t>
            </w:r>
          </w:p>
        </w:tc>
        <w:tc>
          <w:tcPr>
            <w:tcW w:w="1116" w:type="dxa"/>
            <w:tcBorders>
              <w:top w:val="nil"/>
              <w:left w:val="nil"/>
              <w:bottom w:val="single" w:sz="4" w:space="0" w:color="auto"/>
              <w:right w:val="single" w:sz="4" w:space="0" w:color="auto"/>
            </w:tcBorders>
            <w:shd w:val="clear" w:color="auto" w:fill="auto"/>
            <w:noWrap/>
            <w:vAlign w:val="bottom"/>
            <w:hideMark/>
          </w:tcPr>
          <w:p w14:paraId="3C67C9CE"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0.0005</w:t>
            </w:r>
          </w:p>
        </w:tc>
      </w:tr>
      <w:tr w:rsidR="003503F6" w:rsidRPr="003503F6" w14:paraId="48F58DC4" w14:textId="77777777" w:rsidTr="00DF55BD">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BB8E1D3" w14:textId="77777777" w:rsidR="003503F6" w:rsidRPr="003503F6" w:rsidRDefault="003503F6" w:rsidP="003503F6">
            <w:pPr>
              <w:spacing w:after="0" w:line="240" w:lineRule="auto"/>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Zoe3</w:t>
            </w:r>
          </w:p>
        </w:tc>
        <w:tc>
          <w:tcPr>
            <w:tcW w:w="1134" w:type="dxa"/>
            <w:tcBorders>
              <w:top w:val="nil"/>
              <w:left w:val="nil"/>
              <w:bottom w:val="single" w:sz="4" w:space="0" w:color="auto"/>
              <w:right w:val="single" w:sz="4" w:space="0" w:color="auto"/>
            </w:tcBorders>
            <w:shd w:val="clear" w:color="auto" w:fill="auto"/>
            <w:noWrap/>
            <w:vAlign w:val="bottom"/>
            <w:hideMark/>
          </w:tcPr>
          <w:p w14:paraId="7EBC660B"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0.19508</w:t>
            </w:r>
          </w:p>
        </w:tc>
        <w:tc>
          <w:tcPr>
            <w:tcW w:w="1276" w:type="dxa"/>
            <w:tcBorders>
              <w:top w:val="nil"/>
              <w:left w:val="nil"/>
              <w:bottom w:val="single" w:sz="4" w:space="0" w:color="auto"/>
              <w:right w:val="single" w:sz="4" w:space="0" w:color="auto"/>
            </w:tcBorders>
            <w:shd w:val="clear" w:color="auto" w:fill="auto"/>
            <w:noWrap/>
            <w:vAlign w:val="bottom"/>
            <w:hideMark/>
          </w:tcPr>
          <w:p w14:paraId="1CA3A0B8"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0.00075</w:t>
            </w:r>
          </w:p>
        </w:tc>
        <w:tc>
          <w:tcPr>
            <w:tcW w:w="1418" w:type="dxa"/>
            <w:tcBorders>
              <w:top w:val="nil"/>
              <w:left w:val="nil"/>
              <w:bottom w:val="single" w:sz="4" w:space="0" w:color="auto"/>
              <w:right w:val="single" w:sz="4" w:space="0" w:color="auto"/>
            </w:tcBorders>
            <w:shd w:val="clear" w:color="auto" w:fill="auto"/>
            <w:noWrap/>
            <w:vAlign w:val="bottom"/>
            <w:hideMark/>
          </w:tcPr>
          <w:p w14:paraId="4C597BE6"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0.1951</w:t>
            </w:r>
          </w:p>
        </w:tc>
        <w:tc>
          <w:tcPr>
            <w:tcW w:w="1116" w:type="dxa"/>
            <w:tcBorders>
              <w:top w:val="nil"/>
              <w:left w:val="nil"/>
              <w:bottom w:val="single" w:sz="4" w:space="0" w:color="auto"/>
              <w:right w:val="single" w:sz="4" w:space="0" w:color="auto"/>
            </w:tcBorders>
            <w:shd w:val="clear" w:color="auto" w:fill="auto"/>
            <w:noWrap/>
            <w:vAlign w:val="bottom"/>
            <w:hideMark/>
          </w:tcPr>
          <w:p w14:paraId="1FF30438"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0.0009</w:t>
            </w:r>
          </w:p>
        </w:tc>
      </w:tr>
      <w:tr w:rsidR="003503F6" w:rsidRPr="003503F6" w14:paraId="499DD3C5" w14:textId="77777777" w:rsidTr="00DF55BD">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F4C859A" w14:textId="77777777" w:rsidR="003503F6" w:rsidRPr="003503F6" w:rsidRDefault="003503F6" w:rsidP="003503F6">
            <w:pPr>
              <w:spacing w:after="0" w:line="240" w:lineRule="auto"/>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Auris</w:t>
            </w:r>
          </w:p>
        </w:tc>
        <w:tc>
          <w:tcPr>
            <w:tcW w:w="1134" w:type="dxa"/>
            <w:tcBorders>
              <w:top w:val="nil"/>
              <w:left w:val="nil"/>
              <w:bottom w:val="single" w:sz="4" w:space="0" w:color="auto"/>
              <w:right w:val="single" w:sz="4" w:space="0" w:color="auto"/>
            </w:tcBorders>
            <w:shd w:val="clear" w:color="auto" w:fill="auto"/>
            <w:noWrap/>
            <w:vAlign w:val="bottom"/>
            <w:hideMark/>
          </w:tcPr>
          <w:p w14:paraId="05AE1FEB"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0.22824</w:t>
            </w:r>
          </w:p>
        </w:tc>
        <w:tc>
          <w:tcPr>
            <w:tcW w:w="1276" w:type="dxa"/>
            <w:tcBorders>
              <w:top w:val="nil"/>
              <w:left w:val="nil"/>
              <w:bottom w:val="single" w:sz="4" w:space="0" w:color="auto"/>
              <w:right w:val="single" w:sz="4" w:space="0" w:color="auto"/>
            </w:tcBorders>
            <w:shd w:val="clear" w:color="auto" w:fill="auto"/>
            <w:noWrap/>
            <w:vAlign w:val="bottom"/>
            <w:hideMark/>
          </w:tcPr>
          <w:p w14:paraId="040B2BFA"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0.00065</w:t>
            </w:r>
          </w:p>
        </w:tc>
        <w:tc>
          <w:tcPr>
            <w:tcW w:w="1418" w:type="dxa"/>
            <w:tcBorders>
              <w:top w:val="nil"/>
              <w:left w:val="nil"/>
              <w:bottom w:val="single" w:sz="4" w:space="0" w:color="auto"/>
              <w:right w:val="single" w:sz="4" w:space="0" w:color="auto"/>
            </w:tcBorders>
            <w:shd w:val="clear" w:color="auto" w:fill="auto"/>
            <w:noWrap/>
            <w:vAlign w:val="bottom"/>
            <w:hideMark/>
          </w:tcPr>
          <w:p w14:paraId="3BA2D2BD"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0.2490</w:t>
            </w:r>
          </w:p>
        </w:tc>
        <w:tc>
          <w:tcPr>
            <w:tcW w:w="1116" w:type="dxa"/>
            <w:tcBorders>
              <w:top w:val="nil"/>
              <w:left w:val="nil"/>
              <w:bottom w:val="single" w:sz="4" w:space="0" w:color="auto"/>
              <w:right w:val="single" w:sz="4" w:space="0" w:color="auto"/>
            </w:tcBorders>
            <w:shd w:val="clear" w:color="auto" w:fill="auto"/>
            <w:noWrap/>
            <w:vAlign w:val="bottom"/>
            <w:hideMark/>
          </w:tcPr>
          <w:p w14:paraId="707B69FC" w14:textId="77777777" w:rsidR="003503F6" w:rsidRPr="003503F6" w:rsidRDefault="003503F6" w:rsidP="003503F6">
            <w:pPr>
              <w:spacing w:after="0" w:line="240" w:lineRule="auto"/>
              <w:jc w:val="center"/>
              <w:rPr>
                <w:rFonts w:ascii="Calibri" w:eastAsia="Times New Roman" w:hAnsi="Calibri" w:cs="Calibri"/>
                <w:color w:val="000000"/>
                <w:sz w:val="22"/>
                <w:szCs w:val="22"/>
                <w:lang w:eastAsia="en-GB"/>
              </w:rPr>
            </w:pPr>
            <w:r w:rsidRPr="003503F6">
              <w:rPr>
                <w:rFonts w:ascii="Calibri" w:eastAsia="Times New Roman" w:hAnsi="Calibri" w:cs="Calibri"/>
                <w:color w:val="000000"/>
                <w:sz w:val="22"/>
                <w:szCs w:val="22"/>
                <w:lang w:eastAsia="en-GB"/>
              </w:rPr>
              <w:t>0.0007</w:t>
            </w:r>
          </w:p>
        </w:tc>
      </w:tr>
    </w:tbl>
    <w:p w14:paraId="2368D766" w14:textId="2CF29E73" w:rsidR="004A14BD" w:rsidRPr="003503F6" w:rsidRDefault="001F5000" w:rsidP="00C55BCF">
      <w:pPr>
        <w:rPr>
          <w:i/>
          <w:szCs w:val="24"/>
        </w:rPr>
      </w:pPr>
      <w:r w:rsidRPr="003503F6">
        <w:rPr>
          <w:i/>
          <w:szCs w:val="24"/>
        </w:rPr>
        <w:t>Table 1</w:t>
      </w:r>
      <w:r w:rsidR="00E25C1B">
        <w:rPr>
          <w:i/>
          <w:szCs w:val="24"/>
        </w:rPr>
        <w:t>2</w:t>
      </w:r>
      <w:r w:rsidRPr="003503F6">
        <w:rPr>
          <w:i/>
          <w:szCs w:val="24"/>
        </w:rPr>
        <w:t xml:space="preserve">. </w:t>
      </w:r>
      <w:r w:rsidR="00D5392B" w:rsidRPr="003503F6">
        <w:rPr>
          <w:i/>
          <w:szCs w:val="24"/>
        </w:rPr>
        <w:t>Environmental Impact Assessment of Each Type of Car, in kg of C</w:t>
      </w:r>
      <w:r w:rsidR="00972EDE" w:rsidRPr="003503F6">
        <w:rPr>
          <w:i/>
          <w:szCs w:val="24"/>
        </w:rPr>
        <w:t>O</w:t>
      </w:r>
      <w:r w:rsidR="00D5392B" w:rsidRPr="003503F6">
        <w:rPr>
          <w:i/>
          <w:szCs w:val="24"/>
          <w:vertAlign w:val="subscript"/>
        </w:rPr>
        <w:t>2</w:t>
      </w:r>
      <w:r w:rsidR="00D5392B" w:rsidRPr="003503F6">
        <w:rPr>
          <w:i/>
          <w:szCs w:val="24"/>
        </w:rPr>
        <w:t>-equivalent per mile.</w:t>
      </w:r>
    </w:p>
    <w:p w14:paraId="21AA5754" w14:textId="50C67EC5" w:rsidR="00D5392B" w:rsidRDefault="00557C5D" w:rsidP="00EB3779">
      <w:pPr>
        <w:jc w:val="both"/>
      </w:pPr>
      <w:r>
        <w:t>The 3 different Renault Zoe in table 1</w:t>
      </w:r>
      <w:r w:rsidR="00E25C1B">
        <w:t>2</w:t>
      </w:r>
      <w:r>
        <w:t xml:space="preserve"> are in reference to the </w:t>
      </w:r>
      <w:r w:rsidR="00857B3C">
        <w:t>three</w:t>
      </w:r>
      <w:r>
        <w:t xml:space="preserve"> electricity generation scenario</w:t>
      </w:r>
      <w:r w:rsidR="00857B3C">
        <w:t>s</w:t>
      </w:r>
      <w:r>
        <w:t xml:space="preserve"> described on page 9.  </w:t>
      </w:r>
      <w:r w:rsidR="00857B3C">
        <w:t>Table 1</w:t>
      </w:r>
      <w:r w:rsidR="00E25C1B">
        <w:t>2</w:t>
      </w:r>
      <w:r w:rsidR="00857B3C">
        <w:t xml:space="preserve"> </w:t>
      </w:r>
      <w:r w:rsidR="00FD1D5A">
        <w:t>reveals</w:t>
      </w:r>
      <w:r w:rsidR="00857B3C">
        <w:t xml:space="preserve"> that the </w:t>
      </w:r>
      <w:r w:rsidR="00D60F22">
        <w:t>Renault Zoe</w:t>
      </w:r>
      <w:r w:rsidR="00FD1D5A">
        <w:t xml:space="preserve"> </w:t>
      </w:r>
      <w:r w:rsidR="00A706D5">
        <w:t>has almost no emissions</w:t>
      </w:r>
      <w:r w:rsidR="005F59E6">
        <w:t xml:space="preserve"> in the scenario where electricity is </w:t>
      </w:r>
      <w:r w:rsidR="00300F43">
        <w:t xml:space="preserve">produced from </w:t>
      </w:r>
      <w:r w:rsidR="005F59E6">
        <w:t xml:space="preserve">nuclear and </w:t>
      </w:r>
      <w:r w:rsidR="005F59E6">
        <w:lastRenderedPageBreak/>
        <w:t xml:space="preserve">renewable </w:t>
      </w:r>
      <w:r w:rsidR="00300F43">
        <w:t xml:space="preserve">energy </w:t>
      </w:r>
      <w:r w:rsidR="005F59E6">
        <w:t xml:space="preserve">sources.  </w:t>
      </w:r>
      <w:r w:rsidR="004657EE">
        <w:t xml:space="preserve">Scenario 2 is similar to the current energy mix </w:t>
      </w:r>
      <w:r w:rsidR="00300F43">
        <w:t xml:space="preserve">of the UK </w:t>
      </w:r>
      <w:r w:rsidR="004657EE">
        <w:t xml:space="preserve">and assumes that 50% of the electricity comes from </w:t>
      </w:r>
      <w:r w:rsidR="001962D8">
        <w:t xml:space="preserve">fossil fuels.  In this scenario, Greenhouse gas </w:t>
      </w:r>
      <w:r w:rsidR="00647EBA">
        <w:t xml:space="preserve">emissions are 0.10 </w:t>
      </w:r>
      <w:r w:rsidR="00BD23A7">
        <w:t>k</w:t>
      </w:r>
      <w:r w:rsidR="00647EBA">
        <w:t xml:space="preserve">g </w:t>
      </w:r>
      <w:r w:rsidR="00BD23A7">
        <w:t xml:space="preserve">of </w:t>
      </w:r>
      <w:r w:rsidR="00647EBA">
        <w:t>C</w:t>
      </w:r>
      <w:r w:rsidR="00BD23A7">
        <w:t>O</w:t>
      </w:r>
      <w:r w:rsidR="00647EBA" w:rsidRPr="00BD23A7">
        <w:rPr>
          <w:vertAlign w:val="subscript"/>
        </w:rPr>
        <w:t>2</w:t>
      </w:r>
      <w:r w:rsidR="00647EBA">
        <w:t>-equivalent per mile</w:t>
      </w:r>
      <w:r w:rsidR="00793AAF">
        <w:t xml:space="preserve">.  It is very close to the official UK government </w:t>
      </w:r>
      <w:r w:rsidR="003F5EBF">
        <w:t xml:space="preserve">EV </w:t>
      </w:r>
      <w:r w:rsidR="00793AAF">
        <w:t xml:space="preserve">figure of </w:t>
      </w:r>
      <w:r w:rsidR="00BD23A7">
        <w:t>0.081 kg</w:t>
      </w:r>
      <w:r w:rsidR="00BD23A7" w:rsidRPr="00BD23A7">
        <w:t xml:space="preserve"> </w:t>
      </w:r>
      <w:r w:rsidR="00BD23A7">
        <w:t>CO</w:t>
      </w:r>
      <w:r w:rsidR="00BD23A7" w:rsidRPr="00BD23A7">
        <w:rPr>
          <w:vertAlign w:val="subscript"/>
        </w:rPr>
        <w:t>2</w:t>
      </w:r>
      <w:r w:rsidR="00BD23A7">
        <w:t>-equivalent per mile</w:t>
      </w:r>
      <w:r w:rsidR="009948CC">
        <w:t>.  Table 1</w:t>
      </w:r>
      <w:r w:rsidR="00E25C1B">
        <w:t>2</w:t>
      </w:r>
      <w:r w:rsidR="009948CC">
        <w:t xml:space="preserve"> </w:t>
      </w:r>
      <w:r w:rsidR="007F125F">
        <w:t>shows that emissions of the Renault Zoe are</w:t>
      </w:r>
      <w:r w:rsidR="009948CC">
        <w:t xml:space="preserve"> roughly half of the </w:t>
      </w:r>
      <w:r w:rsidR="00171FBF">
        <w:t xml:space="preserve">emissions of </w:t>
      </w:r>
      <w:r w:rsidR="007F125F">
        <w:t xml:space="preserve">the </w:t>
      </w:r>
      <w:r w:rsidR="00171FBF">
        <w:t>conventional cars</w:t>
      </w:r>
      <w:r w:rsidR="007F125F">
        <w:t xml:space="preserve"> used in the fleet</w:t>
      </w:r>
      <w:r w:rsidR="00171FBF">
        <w:t>.</w:t>
      </w:r>
    </w:p>
    <w:p w14:paraId="0CA1D860" w14:textId="473953E9" w:rsidR="00FC321F" w:rsidRPr="00E45E03" w:rsidRDefault="00E45E03" w:rsidP="00E45E03">
      <w:pPr>
        <w:pStyle w:val="Heading2"/>
      </w:pPr>
      <w:bookmarkStart w:id="16" w:name="_Toc4707615"/>
      <w:r>
        <w:t>5.6. Framework</w:t>
      </w:r>
      <w:bookmarkEnd w:id="16"/>
    </w:p>
    <w:p w14:paraId="37F69086" w14:textId="0A5FFB39" w:rsidR="008D6BEE" w:rsidRDefault="006F68AC" w:rsidP="00B313A7">
      <w:pPr>
        <w:jc w:val="both"/>
      </w:pPr>
      <w:r>
        <w:t xml:space="preserve">Table </w:t>
      </w:r>
      <w:r w:rsidR="00003136">
        <w:t>13 shows the results of the evaluation framework</w:t>
      </w:r>
      <w:r w:rsidR="003C1C42">
        <w:t xml:space="preserve"> where a maximum score of 1 indicates the best performing car for a given dimension</w:t>
      </w:r>
      <w:r w:rsidR="00810A72">
        <w:t xml:space="preserve">.  </w:t>
      </w:r>
      <w:r w:rsidR="00484D87">
        <w:t xml:space="preserve">It shows that the Kia Rio is the </w:t>
      </w:r>
      <w:r w:rsidR="003C1C42">
        <w:t>most economical car</w:t>
      </w:r>
      <w:r w:rsidR="00071F4E">
        <w:t xml:space="preserve">, closely followed by the </w:t>
      </w:r>
      <w:r w:rsidR="004C3D7D">
        <w:t xml:space="preserve">Hyundai i30.  It is important to note that this cost performance is based on the </w:t>
      </w:r>
      <w:r w:rsidR="006341FE">
        <w:t>cost computed for a 70% utilisation rat</w:t>
      </w:r>
      <w:r w:rsidR="001244C9">
        <w:t>e.</w:t>
      </w:r>
    </w:p>
    <w:p w14:paraId="442BCB63" w14:textId="072D9A2D" w:rsidR="001244C9" w:rsidRDefault="00DA19F3" w:rsidP="00B313A7">
      <w:pPr>
        <w:jc w:val="both"/>
      </w:pPr>
      <w:r>
        <w:t>The Renault Zoe is the best car</w:t>
      </w:r>
      <w:r w:rsidR="00285CE9">
        <w:t xml:space="preserve"> for emissions under all electricity generation </w:t>
      </w:r>
      <w:r w:rsidR="007A1F5D">
        <w:t xml:space="preserve">scenarios.  Assuming </w:t>
      </w:r>
      <w:r w:rsidR="00BA2F5F">
        <w:t>equal weights between</w:t>
      </w:r>
      <w:r w:rsidR="007A1F5D">
        <w:t xml:space="preserve"> </w:t>
      </w:r>
      <w:r w:rsidR="00BA2F5F">
        <w:t xml:space="preserve">lifecycle </w:t>
      </w:r>
      <w:r w:rsidR="007A1F5D">
        <w:t xml:space="preserve">cost, GHG emissions, and air pollution </w:t>
      </w:r>
      <w:r w:rsidR="00C36584">
        <w:t>the Renault Zoe is the best car overall</w:t>
      </w:r>
      <w:r w:rsidR="004A23ED">
        <w:t>, even under the current electricity generation mix in the UK.</w:t>
      </w:r>
      <w:r w:rsidR="007808CF">
        <w:t xml:space="preserve">  The Hyundai i30 and Kia Rio come second and third, </w:t>
      </w:r>
      <w:r w:rsidR="00B313A7">
        <w:t xml:space="preserve">just ahead of the Renault Zoe in the case of 100% fossil fuel energy mix. Figure 3 depicts the </w:t>
      </w:r>
      <w:r w:rsidR="00D84335">
        <w:t>performance of the car</w:t>
      </w:r>
      <w:r w:rsidR="00F31B3F">
        <w:t>s</w:t>
      </w:r>
      <w:r w:rsidR="00D84335">
        <w:t xml:space="preserve"> graphically.</w:t>
      </w:r>
    </w:p>
    <w:tbl>
      <w:tblPr>
        <w:tblW w:w="8140" w:type="dxa"/>
        <w:tblLook w:val="04A0" w:firstRow="1" w:lastRow="0" w:firstColumn="1" w:lastColumn="0" w:noHBand="0" w:noVBand="1"/>
      </w:tblPr>
      <w:tblGrid>
        <w:gridCol w:w="2320"/>
        <w:gridCol w:w="1053"/>
        <w:gridCol w:w="1053"/>
        <w:gridCol w:w="1053"/>
        <w:gridCol w:w="1980"/>
        <w:gridCol w:w="1053"/>
      </w:tblGrid>
      <w:tr w:rsidR="00142765" w:rsidRPr="00142765" w14:paraId="5DF46079" w14:textId="77777777" w:rsidTr="00142765">
        <w:trPr>
          <w:trHeight w:val="300"/>
        </w:trPr>
        <w:tc>
          <w:tcPr>
            <w:tcW w:w="2320" w:type="dxa"/>
            <w:tcBorders>
              <w:top w:val="nil"/>
              <w:left w:val="nil"/>
              <w:bottom w:val="nil"/>
              <w:right w:val="nil"/>
            </w:tcBorders>
            <w:shd w:val="clear" w:color="auto" w:fill="auto"/>
            <w:noWrap/>
            <w:vAlign w:val="bottom"/>
            <w:hideMark/>
          </w:tcPr>
          <w:p w14:paraId="7DC0329A" w14:textId="77777777" w:rsidR="00142765" w:rsidRPr="00142765" w:rsidRDefault="00142765" w:rsidP="00142765">
            <w:pPr>
              <w:spacing w:after="0" w:line="240" w:lineRule="auto"/>
              <w:rPr>
                <w:rFonts w:ascii="Times New Roman" w:eastAsia="Times New Roman" w:hAnsi="Times New Roman" w:cs="Times New Roman"/>
                <w:sz w:val="20"/>
                <w:szCs w:val="24"/>
                <w:lang w:eastAsia="en-GB"/>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39CD"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Normalised Indicators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0510D"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General Indicator</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44248EC"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Overall Indicator</w:t>
            </w:r>
          </w:p>
        </w:tc>
      </w:tr>
      <w:tr w:rsidR="00142765" w:rsidRPr="00142765" w14:paraId="463D8ABD" w14:textId="77777777" w:rsidTr="00142765">
        <w:trPr>
          <w:trHeight w:val="300"/>
        </w:trPr>
        <w:tc>
          <w:tcPr>
            <w:tcW w:w="2320" w:type="dxa"/>
            <w:tcBorders>
              <w:top w:val="nil"/>
              <w:left w:val="nil"/>
              <w:bottom w:val="nil"/>
              <w:right w:val="nil"/>
            </w:tcBorders>
            <w:shd w:val="clear" w:color="auto" w:fill="auto"/>
            <w:noWrap/>
            <w:vAlign w:val="bottom"/>
            <w:hideMark/>
          </w:tcPr>
          <w:p w14:paraId="0325DA87"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Car Type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3D14FA"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Cost</w:t>
            </w:r>
          </w:p>
        </w:tc>
        <w:tc>
          <w:tcPr>
            <w:tcW w:w="960" w:type="dxa"/>
            <w:tcBorders>
              <w:top w:val="nil"/>
              <w:left w:val="nil"/>
              <w:bottom w:val="single" w:sz="4" w:space="0" w:color="auto"/>
              <w:right w:val="single" w:sz="4" w:space="0" w:color="auto"/>
            </w:tcBorders>
            <w:shd w:val="clear" w:color="auto" w:fill="auto"/>
            <w:noWrap/>
            <w:vAlign w:val="bottom"/>
            <w:hideMark/>
          </w:tcPr>
          <w:p w14:paraId="685AB3E8"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GHG</w:t>
            </w:r>
          </w:p>
        </w:tc>
        <w:tc>
          <w:tcPr>
            <w:tcW w:w="960" w:type="dxa"/>
            <w:tcBorders>
              <w:top w:val="nil"/>
              <w:left w:val="nil"/>
              <w:bottom w:val="single" w:sz="4" w:space="0" w:color="auto"/>
              <w:right w:val="single" w:sz="4" w:space="0" w:color="auto"/>
            </w:tcBorders>
            <w:shd w:val="clear" w:color="auto" w:fill="auto"/>
            <w:noWrap/>
            <w:vAlign w:val="bottom"/>
            <w:hideMark/>
          </w:tcPr>
          <w:p w14:paraId="7AB4AA23"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AP</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FEFFF44" w14:textId="77777777" w:rsidR="00142765" w:rsidRPr="00142765" w:rsidRDefault="00142765" w:rsidP="00142765">
            <w:pPr>
              <w:spacing w:after="0" w:line="240" w:lineRule="auto"/>
              <w:rPr>
                <w:rFonts w:ascii="Calibri" w:eastAsia="Times New Roman" w:hAnsi="Calibri" w:cs="Calibri"/>
                <w:color w:val="000000"/>
                <w:sz w:val="22"/>
                <w:szCs w:val="22"/>
                <w:lang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520CBF7" w14:textId="77777777" w:rsidR="00142765" w:rsidRPr="00142765" w:rsidRDefault="00142765" w:rsidP="00142765">
            <w:pPr>
              <w:spacing w:after="0" w:line="240" w:lineRule="auto"/>
              <w:rPr>
                <w:rFonts w:ascii="Calibri" w:eastAsia="Times New Roman" w:hAnsi="Calibri" w:cs="Calibri"/>
                <w:color w:val="000000"/>
                <w:sz w:val="22"/>
                <w:szCs w:val="22"/>
                <w:lang w:eastAsia="en-GB"/>
              </w:rPr>
            </w:pPr>
          </w:p>
        </w:tc>
      </w:tr>
      <w:tr w:rsidR="00142765" w:rsidRPr="00142765" w14:paraId="02BC4FB0" w14:textId="77777777" w:rsidTr="00142765">
        <w:trPr>
          <w:trHeight w:val="300"/>
        </w:trPr>
        <w:tc>
          <w:tcPr>
            <w:tcW w:w="2320" w:type="dxa"/>
            <w:tcBorders>
              <w:top w:val="single" w:sz="4" w:space="0" w:color="auto"/>
              <w:left w:val="single" w:sz="4" w:space="0" w:color="auto"/>
              <w:bottom w:val="single" w:sz="4" w:space="0" w:color="auto"/>
              <w:right w:val="nil"/>
            </w:tcBorders>
            <w:shd w:val="clear" w:color="auto" w:fill="auto"/>
            <w:noWrap/>
            <w:vAlign w:val="bottom"/>
            <w:hideMark/>
          </w:tcPr>
          <w:p w14:paraId="42003D7E" w14:textId="77777777" w:rsidR="00142765" w:rsidRPr="00142765" w:rsidRDefault="00142765" w:rsidP="00142765">
            <w:pPr>
              <w:spacing w:after="0" w:line="240" w:lineRule="auto"/>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Rio 1.25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43D388"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2B16CA32"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0.164476</w:t>
            </w:r>
          </w:p>
        </w:tc>
        <w:tc>
          <w:tcPr>
            <w:tcW w:w="960" w:type="dxa"/>
            <w:tcBorders>
              <w:top w:val="nil"/>
              <w:left w:val="nil"/>
              <w:bottom w:val="single" w:sz="4" w:space="0" w:color="auto"/>
              <w:right w:val="single" w:sz="4" w:space="0" w:color="auto"/>
            </w:tcBorders>
            <w:shd w:val="clear" w:color="auto" w:fill="auto"/>
            <w:noWrap/>
            <w:vAlign w:val="bottom"/>
            <w:hideMark/>
          </w:tcPr>
          <w:p w14:paraId="2457A613"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0.214819</w:t>
            </w:r>
          </w:p>
        </w:tc>
        <w:tc>
          <w:tcPr>
            <w:tcW w:w="1980" w:type="dxa"/>
            <w:tcBorders>
              <w:top w:val="nil"/>
              <w:left w:val="nil"/>
              <w:bottom w:val="single" w:sz="4" w:space="0" w:color="auto"/>
              <w:right w:val="single" w:sz="4" w:space="0" w:color="auto"/>
            </w:tcBorders>
            <w:shd w:val="clear" w:color="auto" w:fill="auto"/>
            <w:noWrap/>
            <w:vAlign w:val="bottom"/>
            <w:hideMark/>
          </w:tcPr>
          <w:p w14:paraId="518AEC6F"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0.32814</w:t>
            </w:r>
          </w:p>
        </w:tc>
        <w:tc>
          <w:tcPr>
            <w:tcW w:w="960" w:type="dxa"/>
            <w:tcBorders>
              <w:top w:val="nil"/>
              <w:left w:val="nil"/>
              <w:bottom w:val="single" w:sz="4" w:space="0" w:color="auto"/>
              <w:right w:val="single" w:sz="4" w:space="0" w:color="auto"/>
            </w:tcBorders>
            <w:shd w:val="clear" w:color="auto" w:fill="auto"/>
            <w:noWrap/>
            <w:vAlign w:val="bottom"/>
            <w:hideMark/>
          </w:tcPr>
          <w:p w14:paraId="599D4DBE" w14:textId="77777777" w:rsidR="00142765" w:rsidRPr="00142765" w:rsidRDefault="00142765" w:rsidP="00142765">
            <w:pPr>
              <w:spacing w:after="0" w:line="240" w:lineRule="auto"/>
              <w:jc w:val="right"/>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0.365186</w:t>
            </w:r>
          </w:p>
        </w:tc>
      </w:tr>
      <w:tr w:rsidR="00142765" w:rsidRPr="00142765" w14:paraId="173C99FA" w14:textId="77777777" w:rsidTr="00142765">
        <w:trPr>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0D49C85D" w14:textId="77777777" w:rsidR="00142765" w:rsidRPr="00142765" w:rsidRDefault="00142765" w:rsidP="00142765">
            <w:pPr>
              <w:spacing w:after="0" w:line="240" w:lineRule="auto"/>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I30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985ED1"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0.902439</w:t>
            </w:r>
          </w:p>
        </w:tc>
        <w:tc>
          <w:tcPr>
            <w:tcW w:w="960" w:type="dxa"/>
            <w:tcBorders>
              <w:top w:val="nil"/>
              <w:left w:val="nil"/>
              <w:bottom w:val="single" w:sz="4" w:space="0" w:color="auto"/>
              <w:right w:val="single" w:sz="4" w:space="0" w:color="auto"/>
            </w:tcBorders>
            <w:shd w:val="clear" w:color="auto" w:fill="auto"/>
            <w:noWrap/>
            <w:vAlign w:val="bottom"/>
            <w:hideMark/>
          </w:tcPr>
          <w:p w14:paraId="0A7A7041"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0.180376</w:t>
            </w:r>
          </w:p>
        </w:tc>
        <w:tc>
          <w:tcPr>
            <w:tcW w:w="960" w:type="dxa"/>
            <w:tcBorders>
              <w:top w:val="nil"/>
              <w:left w:val="nil"/>
              <w:bottom w:val="single" w:sz="4" w:space="0" w:color="auto"/>
              <w:right w:val="single" w:sz="4" w:space="0" w:color="auto"/>
            </w:tcBorders>
            <w:shd w:val="clear" w:color="auto" w:fill="auto"/>
            <w:noWrap/>
            <w:vAlign w:val="bottom"/>
            <w:hideMark/>
          </w:tcPr>
          <w:p w14:paraId="16312D3B"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0.236137</w:t>
            </w:r>
          </w:p>
        </w:tc>
        <w:tc>
          <w:tcPr>
            <w:tcW w:w="1980" w:type="dxa"/>
            <w:tcBorders>
              <w:top w:val="nil"/>
              <w:left w:val="nil"/>
              <w:bottom w:val="single" w:sz="4" w:space="0" w:color="auto"/>
              <w:right w:val="single" w:sz="4" w:space="0" w:color="auto"/>
            </w:tcBorders>
            <w:shd w:val="clear" w:color="auto" w:fill="auto"/>
            <w:noWrap/>
            <w:vAlign w:val="bottom"/>
            <w:hideMark/>
          </w:tcPr>
          <w:p w14:paraId="77A0EC13"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0.33748</w:t>
            </w:r>
          </w:p>
        </w:tc>
        <w:tc>
          <w:tcPr>
            <w:tcW w:w="960" w:type="dxa"/>
            <w:tcBorders>
              <w:top w:val="nil"/>
              <w:left w:val="nil"/>
              <w:bottom w:val="single" w:sz="4" w:space="0" w:color="auto"/>
              <w:right w:val="single" w:sz="4" w:space="0" w:color="auto"/>
            </w:tcBorders>
            <w:shd w:val="clear" w:color="auto" w:fill="auto"/>
            <w:noWrap/>
            <w:vAlign w:val="bottom"/>
            <w:hideMark/>
          </w:tcPr>
          <w:p w14:paraId="738D8538" w14:textId="77777777" w:rsidR="00142765" w:rsidRPr="00142765" w:rsidRDefault="00142765" w:rsidP="00142765">
            <w:pPr>
              <w:spacing w:after="0" w:line="240" w:lineRule="auto"/>
              <w:jc w:val="right"/>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0.375586</w:t>
            </w:r>
          </w:p>
        </w:tc>
      </w:tr>
      <w:tr w:rsidR="00142765" w:rsidRPr="00142765" w14:paraId="447D7258" w14:textId="77777777" w:rsidTr="00142765">
        <w:trPr>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0AEBBD34" w14:textId="77777777" w:rsidR="00142765" w:rsidRPr="00142765" w:rsidRDefault="00142765" w:rsidP="00142765">
            <w:pPr>
              <w:spacing w:after="0" w:line="240" w:lineRule="auto"/>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Zoe1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C61BE8"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0.72549</w:t>
            </w:r>
          </w:p>
        </w:tc>
        <w:tc>
          <w:tcPr>
            <w:tcW w:w="960" w:type="dxa"/>
            <w:tcBorders>
              <w:top w:val="nil"/>
              <w:left w:val="nil"/>
              <w:bottom w:val="single" w:sz="4" w:space="0" w:color="auto"/>
              <w:right w:val="single" w:sz="4" w:space="0" w:color="auto"/>
            </w:tcBorders>
            <w:shd w:val="clear" w:color="auto" w:fill="auto"/>
            <w:noWrap/>
            <w:vAlign w:val="bottom"/>
            <w:hideMark/>
          </w:tcPr>
          <w:p w14:paraId="1B29469C"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9869269"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1</w:t>
            </w:r>
          </w:p>
        </w:tc>
        <w:tc>
          <w:tcPr>
            <w:tcW w:w="1980" w:type="dxa"/>
            <w:tcBorders>
              <w:top w:val="nil"/>
              <w:left w:val="nil"/>
              <w:bottom w:val="single" w:sz="4" w:space="0" w:color="auto"/>
              <w:right w:val="single" w:sz="4" w:space="0" w:color="auto"/>
            </w:tcBorders>
            <w:shd w:val="clear" w:color="auto" w:fill="auto"/>
            <w:noWrap/>
            <w:vAlign w:val="bottom"/>
            <w:hideMark/>
          </w:tcPr>
          <w:p w14:paraId="5AAB8169"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0.89855</w:t>
            </w:r>
          </w:p>
        </w:tc>
        <w:tc>
          <w:tcPr>
            <w:tcW w:w="960" w:type="dxa"/>
            <w:tcBorders>
              <w:top w:val="nil"/>
              <w:left w:val="nil"/>
              <w:bottom w:val="single" w:sz="4" w:space="0" w:color="auto"/>
              <w:right w:val="single" w:sz="4" w:space="0" w:color="auto"/>
            </w:tcBorders>
            <w:shd w:val="clear" w:color="auto" w:fill="auto"/>
            <w:noWrap/>
            <w:vAlign w:val="bottom"/>
            <w:hideMark/>
          </w:tcPr>
          <w:p w14:paraId="00908CFD" w14:textId="77777777" w:rsidR="00142765" w:rsidRPr="00142765" w:rsidRDefault="00142765" w:rsidP="00142765">
            <w:pPr>
              <w:spacing w:after="0" w:line="240" w:lineRule="auto"/>
              <w:jc w:val="right"/>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1</w:t>
            </w:r>
          </w:p>
        </w:tc>
      </w:tr>
      <w:tr w:rsidR="00142765" w:rsidRPr="00142765" w14:paraId="728D2D70" w14:textId="77777777" w:rsidTr="00142765">
        <w:trPr>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1B9868CC" w14:textId="77777777" w:rsidR="00142765" w:rsidRPr="00142765" w:rsidRDefault="00142765" w:rsidP="00142765">
            <w:pPr>
              <w:spacing w:after="0" w:line="240" w:lineRule="auto"/>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Zoe2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F91C59"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0.72549</w:t>
            </w:r>
          </w:p>
        </w:tc>
        <w:tc>
          <w:tcPr>
            <w:tcW w:w="960" w:type="dxa"/>
            <w:tcBorders>
              <w:top w:val="nil"/>
              <w:left w:val="nil"/>
              <w:bottom w:val="single" w:sz="4" w:space="0" w:color="auto"/>
              <w:right w:val="single" w:sz="4" w:space="0" w:color="auto"/>
            </w:tcBorders>
            <w:shd w:val="clear" w:color="auto" w:fill="auto"/>
            <w:noWrap/>
            <w:vAlign w:val="bottom"/>
            <w:hideMark/>
          </w:tcPr>
          <w:p w14:paraId="2FC14BB0"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0.342371</w:t>
            </w:r>
          </w:p>
        </w:tc>
        <w:tc>
          <w:tcPr>
            <w:tcW w:w="960" w:type="dxa"/>
            <w:tcBorders>
              <w:top w:val="nil"/>
              <w:left w:val="nil"/>
              <w:bottom w:val="single" w:sz="4" w:space="0" w:color="auto"/>
              <w:right w:val="single" w:sz="4" w:space="0" w:color="auto"/>
            </w:tcBorders>
            <w:shd w:val="clear" w:color="auto" w:fill="auto"/>
            <w:noWrap/>
            <w:vAlign w:val="bottom"/>
            <w:hideMark/>
          </w:tcPr>
          <w:p w14:paraId="2581721C"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0.297215</w:t>
            </w:r>
          </w:p>
        </w:tc>
        <w:tc>
          <w:tcPr>
            <w:tcW w:w="1980" w:type="dxa"/>
            <w:tcBorders>
              <w:top w:val="nil"/>
              <w:left w:val="nil"/>
              <w:bottom w:val="single" w:sz="4" w:space="0" w:color="auto"/>
              <w:right w:val="single" w:sz="4" w:space="0" w:color="auto"/>
            </w:tcBorders>
            <w:shd w:val="clear" w:color="auto" w:fill="auto"/>
            <w:noWrap/>
            <w:vAlign w:val="bottom"/>
            <w:hideMark/>
          </w:tcPr>
          <w:p w14:paraId="72036779"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0.41950</w:t>
            </w:r>
          </w:p>
        </w:tc>
        <w:tc>
          <w:tcPr>
            <w:tcW w:w="960" w:type="dxa"/>
            <w:tcBorders>
              <w:top w:val="nil"/>
              <w:left w:val="nil"/>
              <w:bottom w:val="single" w:sz="4" w:space="0" w:color="auto"/>
              <w:right w:val="single" w:sz="4" w:space="0" w:color="auto"/>
            </w:tcBorders>
            <w:shd w:val="clear" w:color="auto" w:fill="auto"/>
            <w:noWrap/>
            <w:vAlign w:val="bottom"/>
            <w:hideMark/>
          </w:tcPr>
          <w:p w14:paraId="07A57BDB" w14:textId="77777777" w:rsidR="00142765" w:rsidRPr="00142765" w:rsidRDefault="00142765" w:rsidP="00142765">
            <w:pPr>
              <w:spacing w:after="0" w:line="240" w:lineRule="auto"/>
              <w:jc w:val="right"/>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0.466863</w:t>
            </w:r>
          </w:p>
        </w:tc>
      </w:tr>
      <w:tr w:rsidR="00142765" w:rsidRPr="00142765" w14:paraId="0B7D4DBA" w14:textId="77777777" w:rsidTr="00142765">
        <w:trPr>
          <w:trHeight w:val="300"/>
        </w:trPr>
        <w:tc>
          <w:tcPr>
            <w:tcW w:w="2320" w:type="dxa"/>
            <w:tcBorders>
              <w:top w:val="nil"/>
              <w:left w:val="single" w:sz="4" w:space="0" w:color="auto"/>
              <w:bottom w:val="single" w:sz="4" w:space="0" w:color="auto"/>
              <w:right w:val="nil"/>
            </w:tcBorders>
            <w:shd w:val="clear" w:color="auto" w:fill="auto"/>
            <w:noWrap/>
            <w:vAlign w:val="bottom"/>
            <w:hideMark/>
          </w:tcPr>
          <w:p w14:paraId="2D151A53" w14:textId="77777777" w:rsidR="00142765" w:rsidRPr="00142765" w:rsidRDefault="00142765" w:rsidP="00142765">
            <w:pPr>
              <w:spacing w:after="0" w:line="240" w:lineRule="auto"/>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Zoe3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FA6B7"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0.72549</w:t>
            </w:r>
          </w:p>
        </w:tc>
        <w:tc>
          <w:tcPr>
            <w:tcW w:w="960" w:type="dxa"/>
            <w:tcBorders>
              <w:top w:val="nil"/>
              <w:left w:val="nil"/>
              <w:bottom w:val="single" w:sz="4" w:space="0" w:color="auto"/>
              <w:right w:val="single" w:sz="4" w:space="0" w:color="auto"/>
            </w:tcBorders>
            <w:shd w:val="clear" w:color="auto" w:fill="auto"/>
            <w:noWrap/>
            <w:vAlign w:val="bottom"/>
            <w:hideMark/>
          </w:tcPr>
          <w:p w14:paraId="10CB75AD"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0.212693</w:t>
            </w:r>
          </w:p>
        </w:tc>
        <w:tc>
          <w:tcPr>
            <w:tcW w:w="960" w:type="dxa"/>
            <w:tcBorders>
              <w:top w:val="nil"/>
              <w:left w:val="nil"/>
              <w:bottom w:val="single" w:sz="4" w:space="0" w:color="auto"/>
              <w:right w:val="single" w:sz="4" w:space="0" w:color="auto"/>
            </w:tcBorders>
            <w:shd w:val="clear" w:color="auto" w:fill="auto"/>
            <w:noWrap/>
            <w:vAlign w:val="bottom"/>
            <w:hideMark/>
          </w:tcPr>
          <w:p w14:paraId="686E345A"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0.174416</w:t>
            </w:r>
          </w:p>
        </w:tc>
        <w:tc>
          <w:tcPr>
            <w:tcW w:w="1980" w:type="dxa"/>
            <w:tcBorders>
              <w:top w:val="nil"/>
              <w:left w:val="nil"/>
              <w:bottom w:val="single" w:sz="4" w:space="0" w:color="auto"/>
              <w:right w:val="single" w:sz="4" w:space="0" w:color="auto"/>
            </w:tcBorders>
            <w:shd w:val="clear" w:color="auto" w:fill="auto"/>
            <w:noWrap/>
            <w:vAlign w:val="bottom"/>
            <w:hideMark/>
          </w:tcPr>
          <w:p w14:paraId="66DB5DF9"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0.29968</w:t>
            </w:r>
          </w:p>
        </w:tc>
        <w:tc>
          <w:tcPr>
            <w:tcW w:w="960" w:type="dxa"/>
            <w:tcBorders>
              <w:top w:val="nil"/>
              <w:left w:val="nil"/>
              <w:bottom w:val="single" w:sz="4" w:space="0" w:color="auto"/>
              <w:right w:val="single" w:sz="4" w:space="0" w:color="auto"/>
            </w:tcBorders>
            <w:shd w:val="clear" w:color="auto" w:fill="auto"/>
            <w:noWrap/>
            <w:vAlign w:val="bottom"/>
            <w:hideMark/>
          </w:tcPr>
          <w:p w14:paraId="08B10E46" w14:textId="77777777" w:rsidR="00142765" w:rsidRPr="00142765" w:rsidRDefault="00142765" w:rsidP="00142765">
            <w:pPr>
              <w:spacing w:after="0" w:line="240" w:lineRule="auto"/>
              <w:jc w:val="right"/>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0.333513</w:t>
            </w:r>
          </w:p>
        </w:tc>
      </w:tr>
      <w:tr w:rsidR="00142765" w:rsidRPr="00142765" w14:paraId="303DC889" w14:textId="77777777" w:rsidTr="0014276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11B982F" w14:textId="77777777" w:rsidR="00142765" w:rsidRPr="00142765" w:rsidRDefault="00142765" w:rsidP="00142765">
            <w:pPr>
              <w:spacing w:after="0" w:line="240" w:lineRule="auto"/>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Auris</w:t>
            </w:r>
          </w:p>
        </w:tc>
        <w:tc>
          <w:tcPr>
            <w:tcW w:w="960" w:type="dxa"/>
            <w:tcBorders>
              <w:top w:val="nil"/>
              <w:left w:val="nil"/>
              <w:bottom w:val="single" w:sz="4" w:space="0" w:color="auto"/>
              <w:right w:val="single" w:sz="4" w:space="0" w:color="auto"/>
            </w:tcBorders>
            <w:shd w:val="clear" w:color="auto" w:fill="auto"/>
            <w:noWrap/>
            <w:vAlign w:val="bottom"/>
            <w:hideMark/>
          </w:tcPr>
          <w:p w14:paraId="7AAA2514"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0.521127</w:t>
            </w:r>
          </w:p>
        </w:tc>
        <w:tc>
          <w:tcPr>
            <w:tcW w:w="960" w:type="dxa"/>
            <w:tcBorders>
              <w:top w:val="nil"/>
              <w:left w:val="nil"/>
              <w:bottom w:val="single" w:sz="4" w:space="0" w:color="auto"/>
              <w:right w:val="single" w:sz="4" w:space="0" w:color="auto"/>
            </w:tcBorders>
            <w:shd w:val="clear" w:color="auto" w:fill="auto"/>
            <w:noWrap/>
            <w:vAlign w:val="bottom"/>
            <w:hideMark/>
          </w:tcPr>
          <w:p w14:paraId="6C5D6095"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0.166648</w:t>
            </w:r>
          </w:p>
        </w:tc>
        <w:tc>
          <w:tcPr>
            <w:tcW w:w="960" w:type="dxa"/>
            <w:tcBorders>
              <w:top w:val="nil"/>
              <w:left w:val="nil"/>
              <w:bottom w:val="single" w:sz="4" w:space="0" w:color="auto"/>
              <w:right w:val="single" w:sz="4" w:space="0" w:color="auto"/>
            </w:tcBorders>
            <w:shd w:val="clear" w:color="auto" w:fill="auto"/>
            <w:noWrap/>
            <w:vAlign w:val="bottom"/>
            <w:hideMark/>
          </w:tcPr>
          <w:p w14:paraId="554F18C2"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0.217902</w:t>
            </w:r>
          </w:p>
        </w:tc>
        <w:tc>
          <w:tcPr>
            <w:tcW w:w="1980" w:type="dxa"/>
            <w:tcBorders>
              <w:top w:val="nil"/>
              <w:left w:val="nil"/>
              <w:bottom w:val="single" w:sz="4" w:space="0" w:color="auto"/>
              <w:right w:val="single" w:sz="4" w:space="0" w:color="auto"/>
            </w:tcBorders>
            <w:shd w:val="clear" w:color="auto" w:fill="auto"/>
            <w:noWrap/>
            <w:vAlign w:val="bottom"/>
            <w:hideMark/>
          </w:tcPr>
          <w:p w14:paraId="5675A237" w14:textId="77777777" w:rsidR="00142765" w:rsidRPr="00142765" w:rsidRDefault="00142765" w:rsidP="00142765">
            <w:pPr>
              <w:spacing w:after="0" w:line="240" w:lineRule="auto"/>
              <w:jc w:val="center"/>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0.26648</w:t>
            </w:r>
          </w:p>
        </w:tc>
        <w:tc>
          <w:tcPr>
            <w:tcW w:w="960" w:type="dxa"/>
            <w:tcBorders>
              <w:top w:val="nil"/>
              <w:left w:val="nil"/>
              <w:bottom w:val="single" w:sz="4" w:space="0" w:color="auto"/>
              <w:right w:val="single" w:sz="4" w:space="0" w:color="auto"/>
            </w:tcBorders>
            <w:shd w:val="clear" w:color="auto" w:fill="auto"/>
            <w:noWrap/>
            <w:vAlign w:val="bottom"/>
            <w:hideMark/>
          </w:tcPr>
          <w:p w14:paraId="79DD0CB7" w14:textId="77777777" w:rsidR="00142765" w:rsidRPr="00142765" w:rsidRDefault="00142765" w:rsidP="00142765">
            <w:pPr>
              <w:spacing w:after="0" w:line="240" w:lineRule="auto"/>
              <w:jc w:val="right"/>
              <w:rPr>
                <w:rFonts w:ascii="Calibri" w:eastAsia="Times New Roman" w:hAnsi="Calibri" w:cs="Calibri"/>
                <w:color w:val="000000"/>
                <w:sz w:val="22"/>
                <w:szCs w:val="22"/>
                <w:lang w:eastAsia="en-GB"/>
              </w:rPr>
            </w:pPr>
            <w:r w:rsidRPr="00142765">
              <w:rPr>
                <w:rFonts w:ascii="Calibri" w:eastAsia="Times New Roman" w:hAnsi="Calibri" w:cs="Calibri"/>
                <w:color w:val="000000"/>
                <w:sz w:val="22"/>
                <w:szCs w:val="22"/>
                <w:lang w:eastAsia="en-GB"/>
              </w:rPr>
              <w:t>0.296568</w:t>
            </w:r>
          </w:p>
        </w:tc>
      </w:tr>
    </w:tbl>
    <w:p w14:paraId="1A80700A" w14:textId="0E2D3CF1" w:rsidR="00EB3779" w:rsidRPr="00142765" w:rsidRDefault="00142765" w:rsidP="00870990">
      <w:pPr>
        <w:rPr>
          <w:i/>
        </w:rPr>
      </w:pPr>
      <w:r w:rsidRPr="00142765">
        <w:rPr>
          <w:i/>
        </w:rPr>
        <w:t>Table 13. Overall Results</w:t>
      </w:r>
    </w:p>
    <w:p w14:paraId="788790F6" w14:textId="03D11C0A" w:rsidR="00142765" w:rsidRDefault="00142765" w:rsidP="00870990"/>
    <w:p w14:paraId="082D6A0D" w14:textId="77777777" w:rsidR="00142765" w:rsidRDefault="00142765" w:rsidP="00870990"/>
    <w:p w14:paraId="0669B7BE" w14:textId="5C03A0CD" w:rsidR="00EB3779" w:rsidRDefault="00EB3779" w:rsidP="00870990"/>
    <w:p w14:paraId="123CC1FA" w14:textId="3FEA3DB5" w:rsidR="00671DDA" w:rsidRDefault="00671DDA" w:rsidP="00870990"/>
    <w:p w14:paraId="184E10D6" w14:textId="705C6883" w:rsidR="00671DDA" w:rsidRDefault="00671DDA" w:rsidP="00870990"/>
    <w:p w14:paraId="24225257" w14:textId="780FA8E1" w:rsidR="00671DDA" w:rsidRDefault="00671DDA" w:rsidP="00870990"/>
    <w:p w14:paraId="0BCEA857" w14:textId="07E79371" w:rsidR="00671DDA" w:rsidRDefault="00671DDA" w:rsidP="00870990"/>
    <w:p w14:paraId="5A0FF84B" w14:textId="131D0C51" w:rsidR="00671DDA" w:rsidRDefault="00671DDA" w:rsidP="00D606D3">
      <w:pPr>
        <w:jc w:val="center"/>
      </w:pPr>
      <w:r w:rsidRPr="00671DDA">
        <w:rPr>
          <w:noProof/>
          <w:lang w:eastAsia="en-GB"/>
        </w:rPr>
        <w:lastRenderedPageBreak/>
        <w:drawing>
          <wp:inline distT="0" distB="0" distL="0" distR="0" wp14:anchorId="4607BC7D" wp14:editId="45732EB1">
            <wp:extent cx="5731510" cy="3435985"/>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435985"/>
                    </a:xfrm>
                    <a:prstGeom prst="rect">
                      <a:avLst/>
                    </a:prstGeom>
                    <a:noFill/>
                    <a:ln>
                      <a:noFill/>
                    </a:ln>
                  </pic:spPr>
                </pic:pic>
              </a:graphicData>
            </a:graphic>
          </wp:inline>
        </w:drawing>
      </w:r>
    </w:p>
    <w:p w14:paraId="431FE80B" w14:textId="576E8634" w:rsidR="00671DDA" w:rsidRPr="00D606D3" w:rsidRDefault="00D606D3" w:rsidP="00870990">
      <w:pPr>
        <w:rPr>
          <w:i/>
        </w:rPr>
      </w:pPr>
      <w:r w:rsidRPr="00D606D3">
        <w:rPr>
          <w:i/>
        </w:rPr>
        <w:t>Figure 3. Cost vs GHG Performance of each type of car</w:t>
      </w:r>
      <w:r w:rsidR="00634B35">
        <w:rPr>
          <w:i/>
        </w:rPr>
        <w:t xml:space="preserve"> (X= </w:t>
      </w:r>
      <w:r w:rsidR="00A9507C">
        <w:rPr>
          <w:i/>
        </w:rPr>
        <w:t>lifecycle</w:t>
      </w:r>
      <w:r w:rsidR="00634B35">
        <w:rPr>
          <w:i/>
        </w:rPr>
        <w:t xml:space="preserve"> cost in £/miles; Y= kg CO</w:t>
      </w:r>
      <w:r w:rsidR="00634B35" w:rsidRPr="00634B35">
        <w:rPr>
          <w:i/>
          <w:vertAlign w:val="subscript"/>
        </w:rPr>
        <w:t>2</w:t>
      </w:r>
      <w:r w:rsidR="00634B35">
        <w:rPr>
          <w:i/>
        </w:rPr>
        <w:t>-equivalent per mile).</w:t>
      </w:r>
    </w:p>
    <w:p w14:paraId="2C5D21E0" w14:textId="77777777" w:rsidR="008D6BEE" w:rsidRDefault="008D6BEE" w:rsidP="008D6BEE"/>
    <w:p w14:paraId="0BE96A9D" w14:textId="4E4457AE" w:rsidR="008D6BEE" w:rsidRDefault="00634B35" w:rsidP="00634B35">
      <w:pPr>
        <w:pStyle w:val="Heading1"/>
      </w:pPr>
      <w:bookmarkStart w:id="17" w:name="_Toc4707616"/>
      <w:r>
        <w:t>6.</w:t>
      </w:r>
      <w:r w:rsidR="008D6BEE">
        <w:t>Scenario Analysis</w:t>
      </w:r>
      <w:bookmarkEnd w:id="17"/>
    </w:p>
    <w:p w14:paraId="2EE49158" w14:textId="78F5D65F" w:rsidR="00634B35" w:rsidRDefault="009F3FFE" w:rsidP="00634B35">
      <w:r>
        <w:t>Time did not permit to perform a scenario analysis as initially agreed</w:t>
      </w:r>
      <w:r w:rsidR="00980EA9">
        <w:t xml:space="preserve"> between the University and </w:t>
      </w:r>
      <w:r w:rsidR="00E73844">
        <w:t>WSCC.  It was agreed that this would happen after the writing of this report.  Key variables to consider are:</w:t>
      </w:r>
    </w:p>
    <w:p w14:paraId="0A2DF3D3" w14:textId="3CCCF9D4" w:rsidR="00E73844" w:rsidRDefault="00E73844" w:rsidP="00E73844">
      <w:pPr>
        <w:pStyle w:val="ListParagraph"/>
        <w:numPr>
          <w:ilvl w:val="0"/>
          <w:numId w:val="12"/>
        </w:numPr>
      </w:pPr>
      <w:r>
        <w:t xml:space="preserve">The future of the UK electricity </w:t>
      </w:r>
      <w:r w:rsidR="00E92FEB">
        <w:t>mix;</w:t>
      </w:r>
    </w:p>
    <w:p w14:paraId="1E991BCD" w14:textId="4BE909DD" w:rsidR="00E92FEB" w:rsidRDefault="00E92FEB" w:rsidP="00E73844">
      <w:pPr>
        <w:pStyle w:val="ListParagraph"/>
        <w:numPr>
          <w:ilvl w:val="0"/>
          <w:numId w:val="12"/>
        </w:numPr>
      </w:pPr>
      <w:r>
        <w:t>Possible strategies to increase utilisation</w:t>
      </w:r>
      <w:r w:rsidR="00516BD1">
        <w:t xml:space="preserve"> (Figure 3 shows that well-utilised Renault Zoe would compete in terms of cost with the Kia Rio at their current utilisation rate).</w:t>
      </w:r>
    </w:p>
    <w:p w14:paraId="462C4DFC" w14:textId="5A4FF717" w:rsidR="00516BD1" w:rsidRDefault="00516BD1" w:rsidP="00E73844">
      <w:pPr>
        <w:pStyle w:val="ListParagraph"/>
        <w:numPr>
          <w:ilvl w:val="0"/>
          <w:numId w:val="12"/>
        </w:numPr>
      </w:pPr>
      <w:r>
        <w:t>The impact on increasing EVs in the fleet</w:t>
      </w:r>
      <w:r w:rsidR="008732DB">
        <w:t xml:space="preserve"> in terms of charging station (whose cost were not considered in this report).</w:t>
      </w:r>
    </w:p>
    <w:p w14:paraId="48C70865" w14:textId="603E9489" w:rsidR="008732DB" w:rsidRDefault="008732DB" w:rsidP="00E73844">
      <w:pPr>
        <w:pStyle w:val="ListParagraph"/>
        <w:numPr>
          <w:ilvl w:val="0"/>
          <w:numId w:val="12"/>
        </w:numPr>
      </w:pPr>
      <w:r>
        <w:t xml:space="preserve">The </w:t>
      </w:r>
      <w:r w:rsidR="00512996">
        <w:t xml:space="preserve">emergence of new technologies, such as hydrogen </w:t>
      </w:r>
      <w:r w:rsidR="0022526E">
        <w:t xml:space="preserve">fuel cells </w:t>
      </w:r>
      <w:r w:rsidR="00512996">
        <w:t>and plug in hybrid</w:t>
      </w:r>
      <w:r w:rsidR="0022526E">
        <w:t>s.</w:t>
      </w:r>
    </w:p>
    <w:p w14:paraId="5BD53724" w14:textId="77777777" w:rsidR="0022526E" w:rsidRPr="00634B35" w:rsidRDefault="0022526E" w:rsidP="0022526E"/>
    <w:p w14:paraId="14ABD384" w14:textId="77777777" w:rsidR="008D6BEE" w:rsidRDefault="008D6BEE" w:rsidP="008D6BEE"/>
    <w:p w14:paraId="4E06432A" w14:textId="77777777" w:rsidR="008D6BEE" w:rsidRDefault="008D6BEE" w:rsidP="008D6BEE"/>
    <w:p w14:paraId="614B7068" w14:textId="77777777" w:rsidR="008D6BEE" w:rsidRDefault="008D6BEE" w:rsidP="00E45E03">
      <w:pPr>
        <w:pStyle w:val="Heading1"/>
        <w:numPr>
          <w:ilvl w:val="0"/>
          <w:numId w:val="8"/>
        </w:numPr>
      </w:pPr>
      <w:bookmarkStart w:id="18" w:name="_Toc4707617"/>
      <w:r>
        <w:lastRenderedPageBreak/>
        <w:t>Conclusion</w:t>
      </w:r>
      <w:bookmarkEnd w:id="18"/>
    </w:p>
    <w:p w14:paraId="262430EE" w14:textId="1401CA7A" w:rsidR="008D6BEE" w:rsidRDefault="008D6BEE" w:rsidP="008D6BEE"/>
    <w:p w14:paraId="0377E54E" w14:textId="19FC355B" w:rsidR="00C151A3" w:rsidRDefault="0022526E" w:rsidP="00612949">
      <w:pPr>
        <w:jc w:val="both"/>
      </w:pPr>
      <w:r>
        <w:t xml:space="preserve">Despite </w:t>
      </w:r>
      <w:r w:rsidR="006E33F6">
        <w:t>the high cost of purchase</w:t>
      </w:r>
      <w:r w:rsidR="0091119F">
        <w:t xml:space="preserve"> of electrical vehicles</w:t>
      </w:r>
      <w:r w:rsidR="006E33F6">
        <w:t xml:space="preserve">, this report shows that the Renault Zoe offers clear environmental benefits.  </w:t>
      </w:r>
      <w:r w:rsidR="00E03EB7">
        <w:t>It is currently more expensive in terms of lifecycle costs, although this could be reduced with better utilisation.</w:t>
      </w:r>
    </w:p>
    <w:p w14:paraId="23C161D8" w14:textId="135368A2" w:rsidR="004337BB" w:rsidRDefault="004337BB" w:rsidP="00612949">
      <w:pPr>
        <w:jc w:val="both"/>
      </w:pPr>
      <w:r>
        <w:t>Recommendations</w:t>
      </w:r>
      <w:r w:rsidR="00C151A3">
        <w:t xml:space="preserve"> to WSCC are</w:t>
      </w:r>
      <w:r>
        <w:t>:</w:t>
      </w:r>
    </w:p>
    <w:p w14:paraId="2261DCB2" w14:textId="77777777" w:rsidR="00C151A3" w:rsidRDefault="00C151A3" w:rsidP="00612949">
      <w:pPr>
        <w:pStyle w:val="ListParagraph"/>
        <w:numPr>
          <w:ilvl w:val="0"/>
          <w:numId w:val="2"/>
        </w:numPr>
        <w:jc w:val="both"/>
      </w:pPr>
      <w:r>
        <w:t>Adopt a fleet management policy of keeping the Zoes charged between 50 to 80% of their capacity, and find a solution to avoid the cars being left at the charging station for long periods of time.</w:t>
      </w:r>
    </w:p>
    <w:p w14:paraId="1F5C6073" w14:textId="77777777" w:rsidR="00C151A3" w:rsidRDefault="00C151A3" w:rsidP="00612949">
      <w:pPr>
        <w:pStyle w:val="ListParagraph"/>
        <w:numPr>
          <w:ilvl w:val="0"/>
          <w:numId w:val="2"/>
        </w:numPr>
        <w:jc w:val="both"/>
      </w:pPr>
      <w:r>
        <w:t>If utilisation of the fleet is low, use EVs as a priority to lower variable fleet costs.</w:t>
      </w:r>
    </w:p>
    <w:p w14:paraId="225471E5" w14:textId="6B76D2D7" w:rsidR="004337BB" w:rsidRDefault="004337BB" w:rsidP="00612949">
      <w:pPr>
        <w:pStyle w:val="ListParagraph"/>
        <w:numPr>
          <w:ilvl w:val="0"/>
          <w:numId w:val="2"/>
        </w:numPr>
        <w:jc w:val="both"/>
      </w:pPr>
      <w:r>
        <w:t xml:space="preserve">Consider researching the cost/feasibility of updating the charging stations to charge the cars off-peak, including the negotiation of a reduced off-peak rate.  Doing so is recognised </w:t>
      </w:r>
      <w:r w:rsidR="00E03EB7">
        <w:t xml:space="preserve">as </w:t>
      </w:r>
      <w:r>
        <w:t xml:space="preserve">an approach to compensate the intermittency issue of renewable energy sources and thus makes the electricity </w:t>
      </w:r>
      <w:r w:rsidR="00E03EB7">
        <w:t>grid</w:t>
      </w:r>
      <w:r>
        <w:t xml:space="preserve"> cleaner and more cost-efficient (Coignard et al., 2018).</w:t>
      </w:r>
    </w:p>
    <w:p w14:paraId="58E90182" w14:textId="352A23C2" w:rsidR="00C151A3" w:rsidRDefault="006E689B" w:rsidP="00612949">
      <w:pPr>
        <w:pStyle w:val="ListParagraph"/>
        <w:numPr>
          <w:ilvl w:val="0"/>
          <w:numId w:val="2"/>
        </w:numPr>
        <w:jc w:val="both"/>
      </w:pPr>
      <w:r>
        <w:t>Collect actual fuel efficiency data for the conventional cars</w:t>
      </w:r>
      <w:r w:rsidR="00892CDF">
        <w:t xml:space="preserve"> (Rio, i30) in order to clarify the extent of the cost performance</w:t>
      </w:r>
      <w:r w:rsidR="0079629B">
        <w:t xml:space="preserve"> </w:t>
      </w:r>
      <w:r w:rsidR="00AC41AA">
        <w:t xml:space="preserve">difference </w:t>
      </w:r>
      <w:r w:rsidR="001B0C9F">
        <w:t>with EV.</w:t>
      </w:r>
    </w:p>
    <w:p w14:paraId="26661D46" w14:textId="238E9919" w:rsidR="001B0C9F" w:rsidRDefault="001B0C9F" w:rsidP="00612949">
      <w:pPr>
        <w:pStyle w:val="ListParagraph"/>
        <w:numPr>
          <w:ilvl w:val="0"/>
          <w:numId w:val="2"/>
        </w:numPr>
        <w:jc w:val="both"/>
      </w:pPr>
      <w:r>
        <w:t>Collect maintenance cost data for the Renault Zoe.</w:t>
      </w:r>
    </w:p>
    <w:p w14:paraId="3094266E" w14:textId="40418A24" w:rsidR="001B0C9F" w:rsidRDefault="001B0C9F" w:rsidP="00612949">
      <w:pPr>
        <w:pStyle w:val="ListParagraph"/>
        <w:numPr>
          <w:ilvl w:val="0"/>
          <w:numId w:val="2"/>
        </w:numPr>
        <w:jc w:val="both"/>
      </w:pPr>
      <w:r>
        <w:t>Collect more data about the Toyota Auris</w:t>
      </w:r>
      <w:r w:rsidR="005366BB">
        <w:t>.  Consider fleet management allocations rules that match</w:t>
      </w:r>
      <w:r w:rsidR="00AF4A36">
        <w:t xml:space="preserve"> the % of idle vs. driving time to EVs, hybrid, and conventional cars.</w:t>
      </w:r>
    </w:p>
    <w:p w14:paraId="2D5D6856" w14:textId="5FB953FE" w:rsidR="00AF4A36" w:rsidRDefault="00757087" w:rsidP="00612949">
      <w:pPr>
        <w:pStyle w:val="ListParagraph"/>
        <w:numPr>
          <w:ilvl w:val="0"/>
          <w:numId w:val="2"/>
        </w:numPr>
        <w:jc w:val="both"/>
      </w:pPr>
      <w:r>
        <w:t>Perform more data analysis of driving patterns to determine what the maximum possible fleet utilisation is.</w:t>
      </w:r>
    </w:p>
    <w:p w14:paraId="64F52424" w14:textId="77777777" w:rsidR="004337BB" w:rsidRDefault="004337BB" w:rsidP="008D6BEE"/>
    <w:p w14:paraId="5575EA8F" w14:textId="77777777" w:rsidR="008D6BEE" w:rsidRDefault="008D6BEE" w:rsidP="00E45E03">
      <w:pPr>
        <w:pStyle w:val="Heading1"/>
        <w:numPr>
          <w:ilvl w:val="0"/>
          <w:numId w:val="8"/>
        </w:numPr>
      </w:pPr>
      <w:bookmarkStart w:id="19" w:name="_Toc4707618"/>
      <w:r>
        <w:t>References</w:t>
      </w:r>
      <w:bookmarkEnd w:id="19"/>
    </w:p>
    <w:p w14:paraId="27B45075" w14:textId="77777777" w:rsidR="008D6BEE" w:rsidRDefault="008D6BEE" w:rsidP="008D6BEE">
      <w:pPr>
        <w:pStyle w:val="ListParagraph"/>
      </w:pPr>
    </w:p>
    <w:p w14:paraId="3082A2B1" w14:textId="0CBC8772" w:rsidR="006A049C" w:rsidRDefault="006A049C" w:rsidP="008D6BEE">
      <w:r>
        <w:t>Bishop, J.D.K., Doucette, R.T., Robinson, D., Mills, B., and McCullo</w:t>
      </w:r>
      <w:r w:rsidR="00973D8C">
        <w:t>ch, M.D. 2011. “Investigating the technical, economic and environmental performance of electric vehicles in the real world</w:t>
      </w:r>
      <w:r w:rsidR="00F07637">
        <w:t xml:space="preserve">: a case study using electric scooters”, </w:t>
      </w:r>
      <w:r w:rsidR="00F07637" w:rsidRPr="00F07637">
        <w:rPr>
          <w:i/>
        </w:rPr>
        <w:t>Journal of Power Sources</w:t>
      </w:r>
      <w:r w:rsidR="00F07637">
        <w:t>, 196: 10094-10104.</w:t>
      </w:r>
    </w:p>
    <w:p w14:paraId="4B7F708B" w14:textId="016C3D91" w:rsidR="008D6BEE" w:rsidRPr="008D6BEE" w:rsidRDefault="004337BB" w:rsidP="008D6BEE">
      <w:r>
        <w:t xml:space="preserve">Coignard, </w:t>
      </w:r>
      <w:r w:rsidR="00C31005">
        <w:t xml:space="preserve">J., Saxena, S., Greembaltt, J., and Wang, D. 2018. “Clean vehicles as an enabler for a clean electricity grid”, </w:t>
      </w:r>
      <w:r w:rsidR="00C31005" w:rsidRPr="00C31005">
        <w:rPr>
          <w:i/>
        </w:rPr>
        <w:t>Environmental Research Letters</w:t>
      </w:r>
      <w:r w:rsidR="00C31005">
        <w:t>, 13: 054031.</w:t>
      </w:r>
    </w:p>
    <w:p w14:paraId="730D6EBE" w14:textId="01E56E59" w:rsidR="00870990" w:rsidRDefault="004337BB" w:rsidP="00870990">
      <w:r>
        <w:t xml:space="preserve">Eraut, N. 2016. </w:t>
      </w:r>
      <w:r w:rsidRPr="004337BB">
        <w:rPr>
          <w:i/>
        </w:rPr>
        <w:t>Consumers, Vehicles and Energy Integration (CVEI) Project: Achieving the benefits of integrating vehicles into the energy supply system</w:t>
      </w:r>
      <w:r>
        <w:t xml:space="preserve">, </w:t>
      </w:r>
      <w:r>
        <w:lastRenderedPageBreak/>
        <w:t xml:space="preserve">presentation made at the Low Carbon Vehicle Partnership Annual Conference, 30/06/2016, available at: </w:t>
      </w:r>
      <w:hyperlink r:id="rId12" w:history="1">
        <w:r w:rsidRPr="007E2BF7">
          <w:rPr>
            <w:rStyle w:val="Hyperlink"/>
          </w:rPr>
          <w:t>https://www.eti.co.uk/programmes/transport-ldv/consumers-vehicles-and-energy-integration-cvei</w:t>
        </w:r>
      </w:hyperlink>
      <w:r>
        <w:t xml:space="preserve"> </w:t>
      </w:r>
    </w:p>
    <w:p w14:paraId="705FB286" w14:textId="1F8CAD32" w:rsidR="00870990" w:rsidRDefault="00612949" w:rsidP="00870990">
      <w:r>
        <w:t>Granovskii, M</w:t>
      </w:r>
      <w:r w:rsidR="00056CB6">
        <w:t>., Dincer, I. and Rosen, M.A. 2006. “Economic and environmental comparison of conventional, hybrid, electric</w:t>
      </w:r>
      <w:r w:rsidR="007F5DBB">
        <w:t xml:space="preserve"> and hydrogen fuel cell vehicles”, </w:t>
      </w:r>
      <w:r w:rsidR="007F5DBB" w:rsidRPr="00BC76CF">
        <w:rPr>
          <w:i/>
        </w:rPr>
        <w:t>Journal of Power Sources</w:t>
      </w:r>
      <w:r w:rsidR="007F5DBB">
        <w:t xml:space="preserve">, </w:t>
      </w:r>
      <w:r w:rsidR="00BC76CF">
        <w:t>159: 1186-1193.</w:t>
      </w:r>
    </w:p>
    <w:p w14:paraId="72DD0D56" w14:textId="2F1C22B7" w:rsidR="00BC76CF" w:rsidRDefault="00BC76CF" w:rsidP="00870990">
      <w:r>
        <w:t>Morissey, P.</w:t>
      </w:r>
      <w:r w:rsidR="00950A7A">
        <w:t xml:space="preserve">, Weldon, P., and O’Mahony, M. 2016. “Future standard and fast charging infrastructure planning: an analysis of electric vehicle charging behaviour”, </w:t>
      </w:r>
      <w:r w:rsidR="008341CF" w:rsidRPr="008341CF">
        <w:rPr>
          <w:i/>
        </w:rPr>
        <w:t>Energy Policy</w:t>
      </w:r>
      <w:r w:rsidR="008341CF">
        <w:t>, 89: 257-270.</w:t>
      </w:r>
    </w:p>
    <w:p w14:paraId="3F38405A" w14:textId="0DD4097F" w:rsidR="00D71831" w:rsidRDefault="00D71831" w:rsidP="00870990">
      <w:r>
        <w:t xml:space="preserve">Offer, G.J., Howey, D., </w:t>
      </w:r>
      <w:r w:rsidR="00C121D4">
        <w:t>Contestabile, M., Clague, R. Brandon, N.P. 2010</w:t>
      </w:r>
      <w:r w:rsidR="007359FA">
        <w:t>. “Comparative analysis of battery electric, hydrogen fuel cell and hybrid vehicles in a future sustainable road transport system</w:t>
      </w:r>
      <w:r w:rsidR="006A4ABE">
        <w:t xml:space="preserve">”, </w:t>
      </w:r>
      <w:r w:rsidR="006A4ABE" w:rsidRPr="006A4ABE">
        <w:rPr>
          <w:i/>
        </w:rPr>
        <w:t>Energy Policy</w:t>
      </w:r>
      <w:r w:rsidR="006A4ABE">
        <w:t>, 38: 24-29.</w:t>
      </w:r>
    </w:p>
    <w:p w14:paraId="2250BF8F" w14:textId="6C098154" w:rsidR="00870990" w:rsidRPr="00870990" w:rsidRDefault="00296A11" w:rsidP="00870990">
      <w:r>
        <w:t xml:space="preserve">Wilson, L. </w:t>
      </w:r>
      <w:r w:rsidR="003F4971">
        <w:t xml:space="preserve">2013. </w:t>
      </w:r>
      <w:r w:rsidR="003F4971" w:rsidRPr="00266928">
        <w:rPr>
          <w:i/>
        </w:rPr>
        <w:t>Shades of Green: Electric Cars’ carbon Emissions Around the Globe</w:t>
      </w:r>
      <w:r w:rsidR="003F4971">
        <w:t xml:space="preserve">, </w:t>
      </w:r>
      <w:r w:rsidR="00266928">
        <w:t xml:space="preserve">available at: </w:t>
      </w:r>
      <w:hyperlink r:id="rId13" w:history="1">
        <w:r w:rsidR="00266928" w:rsidRPr="001D1801">
          <w:rPr>
            <w:rStyle w:val="Hyperlink"/>
          </w:rPr>
          <w:t>http://shrinkthatfootprint.com/wp-content/uploads/2013/02/Shades-of-Green-Full-Report.pdf</w:t>
        </w:r>
      </w:hyperlink>
      <w:r w:rsidR="00266928">
        <w:t xml:space="preserve"> </w:t>
      </w:r>
    </w:p>
    <w:sectPr w:rsidR="00870990" w:rsidRPr="0087099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0CCF5" w14:textId="77777777" w:rsidR="00CA2D7E" w:rsidRDefault="00CA2D7E" w:rsidP="0024006A">
      <w:pPr>
        <w:spacing w:after="0" w:line="240" w:lineRule="auto"/>
      </w:pPr>
      <w:r>
        <w:separator/>
      </w:r>
    </w:p>
  </w:endnote>
  <w:endnote w:type="continuationSeparator" w:id="0">
    <w:p w14:paraId="7ECEAA20" w14:textId="77777777" w:rsidR="00CA2D7E" w:rsidRDefault="00CA2D7E" w:rsidP="0024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709425"/>
      <w:docPartObj>
        <w:docPartGallery w:val="Page Numbers (Bottom of Page)"/>
        <w:docPartUnique/>
      </w:docPartObj>
    </w:sdtPr>
    <w:sdtEndPr>
      <w:rPr>
        <w:noProof/>
      </w:rPr>
    </w:sdtEndPr>
    <w:sdtContent>
      <w:p w14:paraId="52D1E94E" w14:textId="4CB53287" w:rsidR="000D437A" w:rsidRDefault="000D437A">
        <w:pPr>
          <w:pStyle w:val="Footer"/>
          <w:jc w:val="right"/>
        </w:pPr>
        <w:r>
          <w:fldChar w:fldCharType="begin"/>
        </w:r>
        <w:r>
          <w:instrText xml:space="preserve"> PAGE   \* MERGEFORMAT </w:instrText>
        </w:r>
        <w:r>
          <w:fldChar w:fldCharType="separate"/>
        </w:r>
        <w:r w:rsidR="000753D9">
          <w:rPr>
            <w:noProof/>
          </w:rPr>
          <w:t>22</w:t>
        </w:r>
        <w:r>
          <w:rPr>
            <w:noProof/>
          </w:rPr>
          <w:fldChar w:fldCharType="end"/>
        </w:r>
      </w:p>
    </w:sdtContent>
  </w:sdt>
  <w:p w14:paraId="59F03C96" w14:textId="77777777" w:rsidR="000D437A" w:rsidRDefault="000D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F3AE" w14:textId="77777777" w:rsidR="00CA2D7E" w:rsidRDefault="00CA2D7E" w:rsidP="0024006A">
      <w:pPr>
        <w:spacing w:after="0" w:line="240" w:lineRule="auto"/>
      </w:pPr>
      <w:r>
        <w:separator/>
      </w:r>
    </w:p>
  </w:footnote>
  <w:footnote w:type="continuationSeparator" w:id="0">
    <w:p w14:paraId="7DBCA0FB" w14:textId="77777777" w:rsidR="00CA2D7E" w:rsidRDefault="00CA2D7E" w:rsidP="0024006A">
      <w:pPr>
        <w:spacing w:after="0" w:line="240" w:lineRule="auto"/>
      </w:pPr>
      <w:r>
        <w:continuationSeparator/>
      </w:r>
    </w:p>
  </w:footnote>
  <w:footnote w:id="1">
    <w:p w14:paraId="0E927271" w14:textId="26E18FB2" w:rsidR="00CE7129" w:rsidRDefault="00CE7129">
      <w:pPr>
        <w:pStyle w:val="FootnoteText"/>
      </w:pPr>
      <w:r>
        <w:rPr>
          <w:rStyle w:val="FootnoteReference"/>
        </w:rPr>
        <w:footnoteRef/>
      </w:r>
      <w:r>
        <w:t xml:space="preserve"> Driving a vehicle for more 1,250 miles </w:t>
      </w:r>
      <w:r w:rsidR="00591A97">
        <w:t>per month would not incur any additional charges</w:t>
      </w:r>
      <w:r w:rsidR="00AF0530">
        <w:t xml:space="preserve"> from the leasing company as the car could be driven less in a following month.  </w:t>
      </w:r>
      <w:r w:rsidR="00F91E45">
        <w:t>The notional limit of 1,250 miles per month is used to provide a basis to allocate the fixed cost of leasing to miles driven.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0C"/>
    <w:multiLevelType w:val="multilevel"/>
    <w:tmpl w:val="83E0A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75E5ED7"/>
    <w:multiLevelType w:val="multilevel"/>
    <w:tmpl w:val="454E1D5E"/>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2EE74BB"/>
    <w:multiLevelType w:val="hybridMultilevel"/>
    <w:tmpl w:val="D46A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114C2"/>
    <w:multiLevelType w:val="hybridMultilevel"/>
    <w:tmpl w:val="0DB2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F4644"/>
    <w:multiLevelType w:val="hybridMultilevel"/>
    <w:tmpl w:val="D93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8770A"/>
    <w:multiLevelType w:val="hybridMultilevel"/>
    <w:tmpl w:val="2AAC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F0986"/>
    <w:multiLevelType w:val="multilevel"/>
    <w:tmpl w:val="2646CC90"/>
    <w:lvl w:ilvl="0">
      <w:start w:val="5"/>
      <w:numFmt w:val="decimal"/>
      <w:lvlText w:val="%1."/>
      <w:lvlJc w:val="left"/>
      <w:pPr>
        <w:ind w:left="540" w:hanging="540"/>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7" w15:restartNumberingAfterBreak="0">
    <w:nsid w:val="24840CF6"/>
    <w:multiLevelType w:val="hybridMultilevel"/>
    <w:tmpl w:val="CCE0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50EE3"/>
    <w:multiLevelType w:val="hybridMultilevel"/>
    <w:tmpl w:val="797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56CFC"/>
    <w:multiLevelType w:val="hybridMultilevel"/>
    <w:tmpl w:val="90CE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E67B4"/>
    <w:multiLevelType w:val="hybridMultilevel"/>
    <w:tmpl w:val="6A90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615E7"/>
    <w:multiLevelType w:val="hybridMultilevel"/>
    <w:tmpl w:val="D3E6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10"/>
  </w:num>
  <w:num w:numId="6">
    <w:abstractNumId w:val="8"/>
  </w:num>
  <w:num w:numId="7">
    <w:abstractNumId w:val="1"/>
  </w:num>
  <w:num w:numId="8">
    <w:abstractNumId w:val="6"/>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7E"/>
    <w:rsid w:val="000017FF"/>
    <w:rsid w:val="00001B90"/>
    <w:rsid w:val="00003136"/>
    <w:rsid w:val="0000540B"/>
    <w:rsid w:val="00005635"/>
    <w:rsid w:val="00006F81"/>
    <w:rsid w:val="000130BC"/>
    <w:rsid w:val="000166C4"/>
    <w:rsid w:val="0001703D"/>
    <w:rsid w:val="00017287"/>
    <w:rsid w:val="0002757A"/>
    <w:rsid w:val="00041C5F"/>
    <w:rsid w:val="000426E5"/>
    <w:rsid w:val="000513C8"/>
    <w:rsid w:val="0005177C"/>
    <w:rsid w:val="00056CB6"/>
    <w:rsid w:val="00061605"/>
    <w:rsid w:val="00071F4E"/>
    <w:rsid w:val="000753D9"/>
    <w:rsid w:val="000B2BCF"/>
    <w:rsid w:val="000B3DAC"/>
    <w:rsid w:val="000D437A"/>
    <w:rsid w:val="000D4988"/>
    <w:rsid w:val="000E7753"/>
    <w:rsid w:val="000F41A4"/>
    <w:rsid w:val="00112FC2"/>
    <w:rsid w:val="0011395D"/>
    <w:rsid w:val="001154EA"/>
    <w:rsid w:val="00117519"/>
    <w:rsid w:val="001244C9"/>
    <w:rsid w:val="00124E7B"/>
    <w:rsid w:val="00137912"/>
    <w:rsid w:val="00142765"/>
    <w:rsid w:val="00151FF5"/>
    <w:rsid w:val="00156082"/>
    <w:rsid w:val="00160C59"/>
    <w:rsid w:val="00163D6B"/>
    <w:rsid w:val="00164D3A"/>
    <w:rsid w:val="00165059"/>
    <w:rsid w:val="00165ABB"/>
    <w:rsid w:val="00171FBF"/>
    <w:rsid w:val="0017437A"/>
    <w:rsid w:val="00174651"/>
    <w:rsid w:val="00186011"/>
    <w:rsid w:val="00187876"/>
    <w:rsid w:val="00190713"/>
    <w:rsid w:val="001962D8"/>
    <w:rsid w:val="001A6CB0"/>
    <w:rsid w:val="001B0C9F"/>
    <w:rsid w:val="001D1953"/>
    <w:rsid w:val="001E5084"/>
    <w:rsid w:val="001F0A9E"/>
    <w:rsid w:val="001F5000"/>
    <w:rsid w:val="001F5081"/>
    <w:rsid w:val="002031EC"/>
    <w:rsid w:val="00205D08"/>
    <w:rsid w:val="00206A92"/>
    <w:rsid w:val="00217CA8"/>
    <w:rsid w:val="00222DCB"/>
    <w:rsid w:val="0022526E"/>
    <w:rsid w:val="002263DD"/>
    <w:rsid w:val="00226ED8"/>
    <w:rsid w:val="00231D98"/>
    <w:rsid w:val="002378DE"/>
    <w:rsid w:val="0024006A"/>
    <w:rsid w:val="00246692"/>
    <w:rsid w:val="00266928"/>
    <w:rsid w:val="0027068E"/>
    <w:rsid w:val="00285CE9"/>
    <w:rsid w:val="002907FD"/>
    <w:rsid w:val="002917F8"/>
    <w:rsid w:val="00292266"/>
    <w:rsid w:val="002944BE"/>
    <w:rsid w:val="00296A11"/>
    <w:rsid w:val="002A4982"/>
    <w:rsid w:val="002C50CE"/>
    <w:rsid w:val="002D5C46"/>
    <w:rsid w:val="002D5E37"/>
    <w:rsid w:val="002E17E3"/>
    <w:rsid w:val="002E4116"/>
    <w:rsid w:val="002E78D3"/>
    <w:rsid w:val="002F4BB7"/>
    <w:rsid w:val="003005EE"/>
    <w:rsid w:val="00300C5F"/>
    <w:rsid w:val="00300F43"/>
    <w:rsid w:val="003059FB"/>
    <w:rsid w:val="00310515"/>
    <w:rsid w:val="00311CED"/>
    <w:rsid w:val="003168AC"/>
    <w:rsid w:val="00325E6F"/>
    <w:rsid w:val="003279FA"/>
    <w:rsid w:val="00332F56"/>
    <w:rsid w:val="00333A9D"/>
    <w:rsid w:val="00341DD5"/>
    <w:rsid w:val="00346455"/>
    <w:rsid w:val="003503F6"/>
    <w:rsid w:val="00350C21"/>
    <w:rsid w:val="00354A61"/>
    <w:rsid w:val="00355BEC"/>
    <w:rsid w:val="0035667E"/>
    <w:rsid w:val="00356E90"/>
    <w:rsid w:val="00362F52"/>
    <w:rsid w:val="00367B2C"/>
    <w:rsid w:val="00374003"/>
    <w:rsid w:val="003902D5"/>
    <w:rsid w:val="00391037"/>
    <w:rsid w:val="00392DF6"/>
    <w:rsid w:val="00393DE6"/>
    <w:rsid w:val="003A16FF"/>
    <w:rsid w:val="003A2706"/>
    <w:rsid w:val="003C1C42"/>
    <w:rsid w:val="003C26FF"/>
    <w:rsid w:val="003C2A5D"/>
    <w:rsid w:val="003E34BC"/>
    <w:rsid w:val="003E6C0A"/>
    <w:rsid w:val="003F4971"/>
    <w:rsid w:val="003F5EBF"/>
    <w:rsid w:val="0040480D"/>
    <w:rsid w:val="00416BA5"/>
    <w:rsid w:val="00417EDC"/>
    <w:rsid w:val="00425D45"/>
    <w:rsid w:val="004337BB"/>
    <w:rsid w:val="00441DBD"/>
    <w:rsid w:val="004438AF"/>
    <w:rsid w:val="004441FB"/>
    <w:rsid w:val="00452772"/>
    <w:rsid w:val="004564DE"/>
    <w:rsid w:val="00456B79"/>
    <w:rsid w:val="004657EE"/>
    <w:rsid w:val="00465EA0"/>
    <w:rsid w:val="00466CE5"/>
    <w:rsid w:val="00467B8B"/>
    <w:rsid w:val="00471CDF"/>
    <w:rsid w:val="00477B2D"/>
    <w:rsid w:val="0048098B"/>
    <w:rsid w:val="004828C0"/>
    <w:rsid w:val="00482A5B"/>
    <w:rsid w:val="00484D87"/>
    <w:rsid w:val="004A14BD"/>
    <w:rsid w:val="004A23ED"/>
    <w:rsid w:val="004B1386"/>
    <w:rsid w:val="004B40A2"/>
    <w:rsid w:val="004B6506"/>
    <w:rsid w:val="004B663F"/>
    <w:rsid w:val="004C3D7D"/>
    <w:rsid w:val="004D402C"/>
    <w:rsid w:val="004D4770"/>
    <w:rsid w:val="004E4505"/>
    <w:rsid w:val="005071D0"/>
    <w:rsid w:val="00510CAA"/>
    <w:rsid w:val="00512996"/>
    <w:rsid w:val="00512E92"/>
    <w:rsid w:val="00513B9A"/>
    <w:rsid w:val="00516BD1"/>
    <w:rsid w:val="005220F9"/>
    <w:rsid w:val="005229A1"/>
    <w:rsid w:val="00533FA6"/>
    <w:rsid w:val="00534A5B"/>
    <w:rsid w:val="005366BB"/>
    <w:rsid w:val="005402A3"/>
    <w:rsid w:val="005521E7"/>
    <w:rsid w:val="00553198"/>
    <w:rsid w:val="00557C5D"/>
    <w:rsid w:val="00564A43"/>
    <w:rsid w:val="0058719E"/>
    <w:rsid w:val="00591A97"/>
    <w:rsid w:val="00595647"/>
    <w:rsid w:val="005A311B"/>
    <w:rsid w:val="005A3BC2"/>
    <w:rsid w:val="005A58DB"/>
    <w:rsid w:val="005B710B"/>
    <w:rsid w:val="005D045B"/>
    <w:rsid w:val="005D5220"/>
    <w:rsid w:val="005F2818"/>
    <w:rsid w:val="005F59E6"/>
    <w:rsid w:val="005F6B12"/>
    <w:rsid w:val="00600117"/>
    <w:rsid w:val="00610AD4"/>
    <w:rsid w:val="00611487"/>
    <w:rsid w:val="00612949"/>
    <w:rsid w:val="00612C38"/>
    <w:rsid w:val="006215E9"/>
    <w:rsid w:val="00621AFC"/>
    <w:rsid w:val="00627A11"/>
    <w:rsid w:val="00633B04"/>
    <w:rsid w:val="006341FE"/>
    <w:rsid w:val="00634B35"/>
    <w:rsid w:val="00635E51"/>
    <w:rsid w:val="00640E07"/>
    <w:rsid w:val="006415D7"/>
    <w:rsid w:val="00644474"/>
    <w:rsid w:val="00647EBA"/>
    <w:rsid w:val="006629A1"/>
    <w:rsid w:val="00666CE8"/>
    <w:rsid w:val="00671DDA"/>
    <w:rsid w:val="0067699E"/>
    <w:rsid w:val="0067706B"/>
    <w:rsid w:val="00685F70"/>
    <w:rsid w:val="006A049C"/>
    <w:rsid w:val="006A0ACA"/>
    <w:rsid w:val="006A2BF8"/>
    <w:rsid w:val="006A4ABE"/>
    <w:rsid w:val="006A7E31"/>
    <w:rsid w:val="006B07BB"/>
    <w:rsid w:val="006D3E38"/>
    <w:rsid w:val="006D4FEB"/>
    <w:rsid w:val="006E33F6"/>
    <w:rsid w:val="006E689B"/>
    <w:rsid w:val="006F68AC"/>
    <w:rsid w:val="00730F00"/>
    <w:rsid w:val="0073482C"/>
    <w:rsid w:val="007359FA"/>
    <w:rsid w:val="007473C5"/>
    <w:rsid w:val="007503D5"/>
    <w:rsid w:val="00757087"/>
    <w:rsid w:val="007655AA"/>
    <w:rsid w:val="00770381"/>
    <w:rsid w:val="0077096C"/>
    <w:rsid w:val="007808CF"/>
    <w:rsid w:val="00785F50"/>
    <w:rsid w:val="00793AAF"/>
    <w:rsid w:val="00794F1E"/>
    <w:rsid w:val="0079629B"/>
    <w:rsid w:val="007A1F5D"/>
    <w:rsid w:val="007A2D15"/>
    <w:rsid w:val="007B62AF"/>
    <w:rsid w:val="007C786C"/>
    <w:rsid w:val="007D48A3"/>
    <w:rsid w:val="007E174C"/>
    <w:rsid w:val="007F125F"/>
    <w:rsid w:val="007F4394"/>
    <w:rsid w:val="007F59F0"/>
    <w:rsid w:val="007F5DBB"/>
    <w:rsid w:val="0080464E"/>
    <w:rsid w:val="00810A72"/>
    <w:rsid w:val="0081185C"/>
    <w:rsid w:val="00820F1A"/>
    <w:rsid w:val="0083025A"/>
    <w:rsid w:val="00833D9F"/>
    <w:rsid w:val="008341CF"/>
    <w:rsid w:val="00842B81"/>
    <w:rsid w:val="00851CE4"/>
    <w:rsid w:val="00857B3C"/>
    <w:rsid w:val="00870990"/>
    <w:rsid w:val="008732DB"/>
    <w:rsid w:val="00875669"/>
    <w:rsid w:val="008773E6"/>
    <w:rsid w:val="00892CDF"/>
    <w:rsid w:val="008B46D1"/>
    <w:rsid w:val="008D4A10"/>
    <w:rsid w:val="008D6BEE"/>
    <w:rsid w:val="008E1846"/>
    <w:rsid w:val="008F7583"/>
    <w:rsid w:val="00901D2F"/>
    <w:rsid w:val="009021C1"/>
    <w:rsid w:val="0091119F"/>
    <w:rsid w:val="00913B44"/>
    <w:rsid w:val="00915CBE"/>
    <w:rsid w:val="00934B5E"/>
    <w:rsid w:val="0094657E"/>
    <w:rsid w:val="00950A7A"/>
    <w:rsid w:val="00956C4B"/>
    <w:rsid w:val="00962FF4"/>
    <w:rsid w:val="00963459"/>
    <w:rsid w:val="00963F42"/>
    <w:rsid w:val="0096781C"/>
    <w:rsid w:val="00972EDE"/>
    <w:rsid w:val="00973392"/>
    <w:rsid w:val="00973D8C"/>
    <w:rsid w:val="00980EA9"/>
    <w:rsid w:val="009859F9"/>
    <w:rsid w:val="00990E11"/>
    <w:rsid w:val="009948CC"/>
    <w:rsid w:val="0099502D"/>
    <w:rsid w:val="00996ED7"/>
    <w:rsid w:val="009A061E"/>
    <w:rsid w:val="009A4297"/>
    <w:rsid w:val="009A4C51"/>
    <w:rsid w:val="009C1248"/>
    <w:rsid w:val="009C41A7"/>
    <w:rsid w:val="009C4E1C"/>
    <w:rsid w:val="009C7F84"/>
    <w:rsid w:val="009F3FFE"/>
    <w:rsid w:val="00A03013"/>
    <w:rsid w:val="00A051AF"/>
    <w:rsid w:val="00A153E4"/>
    <w:rsid w:val="00A15C3A"/>
    <w:rsid w:val="00A21D45"/>
    <w:rsid w:val="00A228B7"/>
    <w:rsid w:val="00A2366E"/>
    <w:rsid w:val="00A30D7B"/>
    <w:rsid w:val="00A30F25"/>
    <w:rsid w:val="00A3662C"/>
    <w:rsid w:val="00A442B4"/>
    <w:rsid w:val="00A45DAD"/>
    <w:rsid w:val="00A47282"/>
    <w:rsid w:val="00A47406"/>
    <w:rsid w:val="00A51842"/>
    <w:rsid w:val="00A5777F"/>
    <w:rsid w:val="00A631EE"/>
    <w:rsid w:val="00A706D5"/>
    <w:rsid w:val="00A70F9D"/>
    <w:rsid w:val="00A73102"/>
    <w:rsid w:val="00A77844"/>
    <w:rsid w:val="00A9507C"/>
    <w:rsid w:val="00A9507F"/>
    <w:rsid w:val="00AA1B9F"/>
    <w:rsid w:val="00AA59F7"/>
    <w:rsid w:val="00AB32F8"/>
    <w:rsid w:val="00AB3AEB"/>
    <w:rsid w:val="00AB5577"/>
    <w:rsid w:val="00AB5AE0"/>
    <w:rsid w:val="00AB7737"/>
    <w:rsid w:val="00AC41AA"/>
    <w:rsid w:val="00AD62DF"/>
    <w:rsid w:val="00AE053F"/>
    <w:rsid w:val="00AE57C6"/>
    <w:rsid w:val="00AF0530"/>
    <w:rsid w:val="00AF12EE"/>
    <w:rsid w:val="00AF268F"/>
    <w:rsid w:val="00AF42E2"/>
    <w:rsid w:val="00AF4A36"/>
    <w:rsid w:val="00AF5D21"/>
    <w:rsid w:val="00B0147F"/>
    <w:rsid w:val="00B10A9C"/>
    <w:rsid w:val="00B10B62"/>
    <w:rsid w:val="00B11360"/>
    <w:rsid w:val="00B1243D"/>
    <w:rsid w:val="00B14001"/>
    <w:rsid w:val="00B14D22"/>
    <w:rsid w:val="00B14ECC"/>
    <w:rsid w:val="00B233AC"/>
    <w:rsid w:val="00B243E9"/>
    <w:rsid w:val="00B313A7"/>
    <w:rsid w:val="00B35361"/>
    <w:rsid w:val="00B45B80"/>
    <w:rsid w:val="00B51074"/>
    <w:rsid w:val="00B5673A"/>
    <w:rsid w:val="00B62C2F"/>
    <w:rsid w:val="00B66EBD"/>
    <w:rsid w:val="00B77EBE"/>
    <w:rsid w:val="00B907D3"/>
    <w:rsid w:val="00B93321"/>
    <w:rsid w:val="00B93717"/>
    <w:rsid w:val="00BA02B1"/>
    <w:rsid w:val="00BA2F5F"/>
    <w:rsid w:val="00BA4DD4"/>
    <w:rsid w:val="00BA7ACF"/>
    <w:rsid w:val="00BB6B15"/>
    <w:rsid w:val="00BC76CF"/>
    <w:rsid w:val="00BD034B"/>
    <w:rsid w:val="00BD1913"/>
    <w:rsid w:val="00BD23A7"/>
    <w:rsid w:val="00BD49D7"/>
    <w:rsid w:val="00C0435A"/>
    <w:rsid w:val="00C121D4"/>
    <w:rsid w:val="00C13D3C"/>
    <w:rsid w:val="00C151A3"/>
    <w:rsid w:val="00C20805"/>
    <w:rsid w:val="00C239BD"/>
    <w:rsid w:val="00C23E99"/>
    <w:rsid w:val="00C31005"/>
    <w:rsid w:val="00C36584"/>
    <w:rsid w:val="00C36787"/>
    <w:rsid w:val="00C42155"/>
    <w:rsid w:val="00C55BCF"/>
    <w:rsid w:val="00C61AE9"/>
    <w:rsid w:val="00C6651A"/>
    <w:rsid w:val="00C75B37"/>
    <w:rsid w:val="00C81BF4"/>
    <w:rsid w:val="00C84CCF"/>
    <w:rsid w:val="00C915DC"/>
    <w:rsid w:val="00CA1607"/>
    <w:rsid w:val="00CA2D7E"/>
    <w:rsid w:val="00CA4E7F"/>
    <w:rsid w:val="00CA5836"/>
    <w:rsid w:val="00CB2181"/>
    <w:rsid w:val="00CD6FC8"/>
    <w:rsid w:val="00CE129F"/>
    <w:rsid w:val="00CE33B0"/>
    <w:rsid w:val="00CE5D19"/>
    <w:rsid w:val="00CE7129"/>
    <w:rsid w:val="00CF4B03"/>
    <w:rsid w:val="00D07F06"/>
    <w:rsid w:val="00D1239E"/>
    <w:rsid w:val="00D12E8F"/>
    <w:rsid w:val="00D14EE8"/>
    <w:rsid w:val="00D16C48"/>
    <w:rsid w:val="00D400FB"/>
    <w:rsid w:val="00D41527"/>
    <w:rsid w:val="00D42809"/>
    <w:rsid w:val="00D5392B"/>
    <w:rsid w:val="00D606D3"/>
    <w:rsid w:val="00D60F22"/>
    <w:rsid w:val="00D715FF"/>
    <w:rsid w:val="00D71831"/>
    <w:rsid w:val="00D73E28"/>
    <w:rsid w:val="00D806C8"/>
    <w:rsid w:val="00D84335"/>
    <w:rsid w:val="00D904BF"/>
    <w:rsid w:val="00D92066"/>
    <w:rsid w:val="00D96E37"/>
    <w:rsid w:val="00D96F6C"/>
    <w:rsid w:val="00DA19F3"/>
    <w:rsid w:val="00DA3238"/>
    <w:rsid w:val="00DA44E2"/>
    <w:rsid w:val="00DA6A03"/>
    <w:rsid w:val="00DB0D29"/>
    <w:rsid w:val="00DB32E0"/>
    <w:rsid w:val="00DC09EF"/>
    <w:rsid w:val="00DC4F5A"/>
    <w:rsid w:val="00DD0D29"/>
    <w:rsid w:val="00DD3D36"/>
    <w:rsid w:val="00DD59B8"/>
    <w:rsid w:val="00DE6863"/>
    <w:rsid w:val="00DF1373"/>
    <w:rsid w:val="00DF55BD"/>
    <w:rsid w:val="00E03EB7"/>
    <w:rsid w:val="00E04346"/>
    <w:rsid w:val="00E069B0"/>
    <w:rsid w:val="00E23820"/>
    <w:rsid w:val="00E23C6F"/>
    <w:rsid w:val="00E25C1B"/>
    <w:rsid w:val="00E2626D"/>
    <w:rsid w:val="00E27538"/>
    <w:rsid w:val="00E27A40"/>
    <w:rsid w:val="00E40B4F"/>
    <w:rsid w:val="00E4106A"/>
    <w:rsid w:val="00E41159"/>
    <w:rsid w:val="00E45E03"/>
    <w:rsid w:val="00E471D3"/>
    <w:rsid w:val="00E47FBC"/>
    <w:rsid w:val="00E507D6"/>
    <w:rsid w:val="00E57C9B"/>
    <w:rsid w:val="00E73844"/>
    <w:rsid w:val="00E83EEC"/>
    <w:rsid w:val="00E86108"/>
    <w:rsid w:val="00E86FE2"/>
    <w:rsid w:val="00E92FEB"/>
    <w:rsid w:val="00E954EE"/>
    <w:rsid w:val="00E97A22"/>
    <w:rsid w:val="00EA168F"/>
    <w:rsid w:val="00EA5157"/>
    <w:rsid w:val="00EA7344"/>
    <w:rsid w:val="00EB3779"/>
    <w:rsid w:val="00EC0E57"/>
    <w:rsid w:val="00EC1BE4"/>
    <w:rsid w:val="00ED07A7"/>
    <w:rsid w:val="00EE2615"/>
    <w:rsid w:val="00EF4864"/>
    <w:rsid w:val="00F06864"/>
    <w:rsid w:val="00F07637"/>
    <w:rsid w:val="00F22C17"/>
    <w:rsid w:val="00F31B3F"/>
    <w:rsid w:val="00F4099B"/>
    <w:rsid w:val="00F42649"/>
    <w:rsid w:val="00F43A7B"/>
    <w:rsid w:val="00F46DE4"/>
    <w:rsid w:val="00F55529"/>
    <w:rsid w:val="00F62E8E"/>
    <w:rsid w:val="00F66571"/>
    <w:rsid w:val="00F70145"/>
    <w:rsid w:val="00F77FB1"/>
    <w:rsid w:val="00F82A3E"/>
    <w:rsid w:val="00F91E45"/>
    <w:rsid w:val="00FB0709"/>
    <w:rsid w:val="00FB140B"/>
    <w:rsid w:val="00FB1D71"/>
    <w:rsid w:val="00FB7430"/>
    <w:rsid w:val="00FC321F"/>
    <w:rsid w:val="00FC6B33"/>
    <w:rsid w:val="00FD1D5A"/>
    <w:rsid w:val="00FD55B0"/>
    <w:rsid w:val="00FD5E32"/>
    <w:rsid w:val="00FE1C49"/>
    <w:rsid w:val="00FE43E3"/>
    <w:rsid w:val="00FE4C0A"/>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8491"/>
  <w15:chartTrackingRefBased/>
  <w15:docId w15:val="{50E3017A-91CC-450C-8F26-EE369D60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BA5"/>
    <w:rPr>
      <w:rFonts w:ascii="Arial" w:hAnsi="Arial"/>
      <w:sz w:val="24"/>
    </w:rPr>
  </w:style>
  <w:style w:type="paragraph" w:styleId="Heading1">
    <w:name w:val="heading 1"/>
    <w:basedOn w:val="Normal"/>
    <w:next w:val="Normal"/>
    <w:link w:val="Heading1Char"/>
    <w:uiPriority w:val="9"/>
    <w:qFormat/>
    <w:rsid w:val="00416BA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16BA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416BA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16BA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16BA5"/>
    <w:pPr>
      <w:keepNext/>
      <w:keepLines/>
      <w:spacing w:before="80" w:after="0" w:line="240" w:lineRule="auto"/>
      <w:outlineLvl w:val="4"/>
    </w:pPr>
    <w:rPr>
      <w:rFonts w:asciiTheme="majorHAnsi" w:eastAsiaTheme="majorEastAsia" w:hAnsiTheme="majorHAnsi" w:cstheme="majorBidi"/>
      <w:szCs w:val="24"/>
    </w:rPr>
  </w:style>
  <w:style w:type="paragraph" w:styleId="Heading6">
    <w:name w:val="heading 6"/>
    <w:basedOn w:val="Normal"/>
    <w:next w:val="Normal"/>
    <w:link w:val="Heading6Char"/>
    <w:uiPriority w:val="9"/>
    <w:semiHidden/>
    <w:unhideWhenUsed/>
    <w:qFormat/>
    <w:rsid w:val="00416BA5"/>
    <w:pPr>
      <w:keepNext/>
      <w:keepLines/>
      <w:spacing w:before="80" w:after="0" w:line="240" w:lineRule="auto"/>
      <w:outlineLvl w:val="5"/>
    </w:pPr>
    <w:rPr>
      <w:rFonts w:asciiTheme="majorHAnsi" w:eastAsiaTheme="majorEastAsia" w:hAnsiTheme="majorHAnsi" w:cstheme="majorBidi"/>
      <w:i/>
      <w:iCs/>
      <w:szCs w:val="24"/>
    </w:rPr>
  </w:style>
  <w:style w:type="paragraph" w:styleId="Heading7">
    <w:name w:val="heading 7"/>
    <w:basedOn w:val="Normal"/>
    <w:next w:val="Normal"/>
    <w:link w:val="Heading7Char"/>
    <w:uiPriority w:val="9"/>
    <w:semiHidden/>
    <w:unhideWhenUsed/>
    <w:qFormat/>
    <w:rsid w:val="00416BA5"/>
    <w:pPr>
      <w:keepNext/>
      <w:keepLines/>
      <w:spacing w:before="80" w:after="0" w:line="240" w:lineRule="auto"/>
      <w:outlineLvl w:val="6"/>
    </w:pPr>
    <w:rPr>
      <w:rFonts w:asciiTheme="majorHAnsi" w:eastAsiaTheme="majorEastAsia" w:hAnsiTheme="majorHAnsi" w:cstheme="majorBidi"/>
      <w:color w:val="595959" w:themeColor="text1" w:themeTint="A6"/>
      <w:szCs w:val="24"/>
    </w:rPr>
  </w:style>
  <w:style w:type="paragraph" w:styleId="Heading8">
    <w:name w:val="heading 8"/>
    <w:basedOn w:val="Normal"/>
    <w:next w:val="Normal"/>
    <w:link w:val="Heading8Char"/>
    <w:uiPriority w:val="9"/>
    <w:semiHidden/>
    <w:unhideWhenUsed/>
    <w:qFormat/>
    <w:rsid w:val="00416BA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16BA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locked/>
    <w:rsid w:val="0094657E"/>
    <w:rPr>
      <w:rFonts w:ascii="Times New Roman" w:eastAsia="Times New Roman" w:hAnsi="Times New Roman" w:cs="Times New Roman"/>
      <w:sz w:val="24"/>
      <w:szCs w:val="20"/>
      <w:lang w:eastAsia="de-DE"/>
    </w:rPr>
  </w:style>
  <w:style w:type="paragraph" w:customStyle="1" w:styleId="text">
    <w:name w:val="text"/>
    <w:basedOn w:val="Normal"/>
    <w:link w:val="textChar"/>
    <w:rsid w:val="0094657E"/>
    <w:pPr>
      <w:overflowPunct w:val="0"/>
      <w:autoSpaceDE w:val="0"/>
      <w:autoSpaceDN w:val="0"/>
      <w:adjustRightInd w:val="0"/>
      <w:spacing w:before="60" w:after="60" w:line="360" w:lineRule="auto"/>
      <w:jc w:val="both"/>
    </w:pPr>
    <w:rPr>
      <w:rFonts w:ascii="Times New Roman" w:eastAsia="Times New Roman" w:hAnsi="Times New Roman" w:cs="Times New Roman"/>
      <w:szCs w:val="20"/>
      <w:lang w:eastAsia="de-DE"/>
    </w:rPr>
  </w:style>
  <w:style w:type="paragraph" w:styleId="Header">
    <w:name w:val="header"/>
    <w:basedOn w:val="Normal"/>
    <w:link w:val="HeaderChar"/>
    <w:uiPriority w:val="99"/>
    <w:unhideWhenUsed/>
    <w:rsid w:val="0024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06A"/>
  </w:style>
  <w:style w:type="paragraph" w:styleId="Footer">
    <w:name w:val="footer"/>
    <w:basedOn w:val="Normal"/>
    <w:link w:val="FooterChar"/>
    <w:uiPriority w:val="99"/>
    <w:unhideWhenUsed/>
    <w:rsid w:val="0024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06A"/>
  </w:style>
  <w:style w:type="paragraph" w:styleId="Title">
    <w:name w:val="Title"/>
    <w:basedOn w:val="Normal"/>
    <w:next w:val="Normal"/>
    <w:link w:val="TitleChar"/>
    <w:uiPriority w:val="10"/>
    <w:qFormat/>
    <w:rsid w:val="00416BA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16BA5"/>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416BA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16BA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416BA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16BA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16BA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16BA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16BA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16BA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16BA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16BA5"/>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416BA5"/>
    <w:pPr>
      <w:numPr>
        <w:ilvl w:val="1"/>
      </w:numPr>
      <w:spacing w:after="240"/>
    </w:pPr>
    <w:rPr>
      <w:color w:val="000000" w:themeColor="text1"/>
      <w:szCs w:val="24"/>
    </w:rPr>
  </w:style>
  <w:style w:type="character" w:customStyle="1" w:styleId="SubtitleChar">
    <w:name w:val="Subtitle Char"/>
    <w:basedOn w:val="DefaultParagraphFont"/>
    <w:link w:val="Subtitle"/>
    <w:uiPriority w:val="11"/>
    <w:rsid w:val="00416BA5"/>
    <w:rPr>
      <w:color w:val="000000" w:themeColor="text1"/>
      <w:sz w:val="24"/>
      <w:szCs w:val="24"/>
    </w:rPr>
  </w:style>
  <w:style w:type="character" w:styleId="Strong">
    <w:name w:val="Strong"/>
    <w:basedOn w:val="DefaultParagraphFont"/>
    <w:uiPriority w:val="22"/>
    <w:qFormat/>
    <w:rsid w:val="00416BA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16BA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16BA5"/>
    <w:pPr>
      <w:spacing w:after="0" w:line="240" w:lineRule="auto"/>
    </w:pPr>
  </w:style>
  <w:style w:type="paragraph" w:styleId="Quote">
    <w:name w:val="Quote"/>
    <w:basedOn w:val="Normal"/>
    <w:next w:val="Normal"/>
    <w:link w:val="QuoteChar"/>
    <w:uiPriority w:val="29"/>
    <w:qFormat/>
    <w:rsid w:val="00416BA5"/>
    <w:pPr>
      <w:spacing w:before="160"/>
      <w:ind w:left="720"/>
    </w:pPr>
    <w:rPr>
      <w:rFonts w:asciiTheme="majorHAnsi" w:eastAsiaTheme="majorEastAsia" w:hAnsiTheme="majorHAnsi" w:cstheme="majorBidi"/>
      <w:szCs w:val="24"/>
    </w:rPr>
  </w:style>
  <w:style w:type="character" w:customStyle="1" w:styleId="QuoteChar">
    <w:name w:val="Quote Char"/>
    <w:basedOn w:val="DefaultParagraphFont"/>
    <w:link w:val="Quote"/>
    <w:uiPriority w:val="29"/>
    <w:rsid w:val="00416BA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16BA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16BA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16BA5"/>
    <w:rPr>
      <w:i/>
      <w:iCs/>
      <w:color w:val="auto"/>
    </w:rPr>
  </w:style>
  <w:style w:type="character" w:styleId="IntenseEmphasis">
    <w:name w:val="Intense Emphasis"/>
    <w:basedOn w:val="DefaultParagraphFont"/>
    <w:uiPriority w:val="21"/>
    <w:qFormat/>
    <w:rsid w:val="00416BA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16BA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16BA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16BA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416BA5"/>
    <w:pPr>
      <w:outlineLvl w:val="9"/>
    </w:pPr>
  </w:style>
  <w:style w:type="paragraph" w:styleId="TOC1">
    <w:name w:val="toc 1"/>
    <w:basedOn w:val="Normal"/>
    <w:next w:val="Normal"/>
    <w:autoRedefine/>
    <w:uiPriority w:val="39"/>
    <w:unhideWhenUsed/>
    <w:rsid w:val="00416BA5"/>
    <w:pPr>
      <w:spacing w:after="100"/>
    </w:pPr>
  </w:style>
  <w:style w:type="character" w:styleId="Hyperlink">
    <w:name w:val="Hyperlink"/>
    <w:basedOn w:val="DefaultParagraphFont"/>
    <w:uiPriority w:val="99"/>
    <w:unhideWhenUsed/>
    <w:rsid w:val="00416BA5"/>
    <w:rPr>
      <w:color w:val="0563C1" w:themeColor="hyperlink"/>
      <w:u w:val="single"/>
    </w:rPr>
  </w:style>
  <w:style w:type="paragraph" w:styleId="ListParagraph">
    <w:name w:val="List Paragraph"/>
    <w:basedOn w:val="Normal"/>
    <w:uiPriority w:val="34"/>
    <w:qFormat/>
    <w:rsid w:val="008D6BEE"/>
    <w:pPr>
      <w:ind w:left="720"/>
      <w:contextualSpacing/>
    </w:pPr>
  </w:style>
  <w:style w:type="paragraph" w:styleId="TOC2">
    <w:name w:val="toc 2"/>
    <w:basedOn w:val="Normal"/>
    <w:next w:val="Normal"/>
    <w:autoRedefine/>
    <w:uiPriority w:val="39"/>
    <w:unhideWhenUsed/>
    <w:rsid w:val="008D6BEE"/>
    <w:pPr>
      <w:spacing w:after="100"/>
      <w:ind w:left="240"/>
    </w:pPr>
  </w:style>
  <w:style w:type="paragraph" w:styleId="TOC3">
    <w:name w:val="toc 3"/>
    <w:basedOn w:val="Normal"/>
    <w:next w:val="Normal"/>
    <w:autoRedefine/>
    <w:uiPriority w:val="39"/>
    <w:unhideWhenUsed/>
    <w:rsid w:val="008D6BEE"/>
    <w:pPr>
      <w:spacing w:after="100"/>
      <w:ind w:left="480"/>
    </w:pPr>
  </w:style>
  <w:style w:type="paragraph" w:styleId="BalloonText">
    <w:name w:val="Balloon Text"/>
    <w:basedOn w:val="Normal"/>
    <w:link w:val="BalloonTextChar"/>
    <w:uiPriority w:val="99"/>
    <w:semiHidden/>
    <w:unhideWhenUsed/>
    <w:rsid w:val="0048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37BB"/>
    <w:rPr>
      <w:color w:val="605E5C"/>
      <w:shd w:val="clear" w:color="auto" w:fill="E1DFDD"/>
    </w:rPr>
  </w:style>
  <w:style w:type="table" w:styleId="TableGrid">
    <w:name w:val="Table Grid"/>
    <w:basedOn w:val="TableNormal"/>
    <w:uiPriority w:val="39"/>
    <w:rsid w:val="00CA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2FC2"/>
    <w:rPr>
      <w:sz w:val="16"/>
      <w:szCs w:val="16"/>
    </w:rPr>
  </w:style>
  <w:style w:type="paragraph" w:styleId="CommentText">
    <w:name w:val="annotation text"/>
    <w:basedOn w:val="Normal"/>
    <w:link w:val="CommentTextChar"/>
    <w:uiPriority w:val="99"/>
    <w:semiHidden/>
    <w:unhideWhenUsed/>
    <w:rsid w:val="00112FC2"/>
    <w:pPr>
      <w:spacing w:line="240" w:lineRule="auto"/>
    </w:pPr>
    <w:rPr>
      <w:sz w:val="20"/>
      <w:szCs w:val="20"/>
    </w:rPr>
  </w:style>
  <w:style w:type="character" w:customStyle="1" w:styleId="CommentTextChar">
    <w:name w:val="Comment Text Char"/>
    <w:basedOn w:val="DefaultParagraphFont"/>
    <w:link w:val="CommentText"/>
    <w:uiPriority w:val="99"/>
    <w:semiHidden/>
    <w:rsid w:val="00112F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FC2"/>
    <w:rPr>
      <w:b/>
      <w:bCs/>
    </w:rPr>
  </w:style>
  <w:style w:type="character" w:customStyle="1" w:styleId="CommentSubjectChar">
    <w:name w:val="Comment Subject Char"/>
    <w:basedOn w:val="CommentTextChar"/>
    <w:link w:val="CommentSubject"/>
    <w:uiPriority w:val="99"/>
    <w:semiHidden/>
    <w:rsid w:val="00112FC2"/>
    <w:rPr>
      <w:rFonts w:ascii="Arial" w:hAnsi="Arial"/>
      <w:b/>
      <w:bCs/>
      <w:sz w:val="20"/>
      <w:szCs w:val="20"/>
    </w:rPr>
  </w:style>
  <w:style w:type="character" w:customStyle="1" w:styleId="UnresolvedMention">
    <w:name w:val="Unresolved Mention"/>
    <w:basedOn w:val="DefaultParagraphFont"/>
    <w:uiPriority w:val="99"/>
    <w:semiHidden/>
    <w:unhideWhenUsed/>
    <w:rsid w:val="00266928"/>
    <w:rPr>
      <w:color w:val="605E5C"/>
      <w:shd w:val="clear" w:color="auto" w:fill="E1DFDD"/>
    </w:rPr>
  </w:style>
  <w:style w:type="paragraph" w:styleId="FootnoteText">
    <w:name w:val="footnote text"/>
    <w:basedOn w:val="Normal"/>
    <w:link w:val="FootnoteTextChar"/>
    <w:uiPriority w:val="99"/>
    <w:semiHidden/>
    <w:unhideWhenUsed/>
    <w:rsid w:val="00CE7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129"/>
    <w:rPr>
      <w:rFonts w:ascii="Arial" w:hAnsi="Arial"/>
      <w:sz w:val="20"/>
      <w:szCs w:val="20"/>
    </w:rPr>
  </w:style>
  <w:style w:type="character" w:styleId="FootnoteReference">
    <w:name w:val="footnote reference"/>
    <w:basedOn w:val="DefaultParagraphFont"/>
    <w:uiPriority w:val="99"/>
    <w:semiHidden/>
    <w:unhideWhenUsed/>
    <w:rsid w:val="00CE7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6249">
      <w:bodyDiv w:val="1"/>
      <w:marLeft w:val="0"/>
      <w:marRight w:val="0"/>
      <w:marTop w:val="0"/>
      <w:marBottom w:val="0"/>
      <w:divBdr>
        <w:top w:val="none" w:sz="0" w:space="0" w:color="auto"/>
        <w:left w:val="none" w:sz="0" w:space="0" w:color="auto"/>
        <w:bottom w:val="none" w:sz="0" w:space="0" w:color="auto"/>
        <w:right w:val="none" w:sz="0" w:space="0" w:color="auto"/>
      </w:divBdr>
    </w:div>
    <w:div w:id="213273805">
      <w:bodyDiv w:val="1"/>
      <w:marLeft w:val="0"/>
      <w:marRight w:val="0"/>
      <w:marTop w:val="0"/>
      <w:marBottom w:val="0"/>
      <w:divBdr>
        <w:top w:val="none" w:sz="0" w:space="0" w:color="auto"/>
        <w:left w:val="none" w:sz="0" w:space="0" w:color="auto"/>
        <w:bottom w:val="none" w:sz="0" w:space="0" w:color="auto"/>
        <w:right w:val="none" w:sz="0" w:space="0" w:color="auto"/>
      </w:divBdr>
    </w:div>
    <w:div w:id="247621999">
      <w:bodyDiv w:val="1"/>
      <w:marLeft w:val="0"/>
      <w:marRight w:val="0"/>
      <w:marTop w:val="0"/>
      <w:marBottom w:val="0"/>
      <w:divBdr>
        <w:top w:val="none" w:sz="0" w:space="0" w:color="auto"/>
        <w:left w:val="none" w:sz="0" w:space="0" w:color="auto"/>
        <w:bottom w:val="none" w:sz="0" w:space="0" w:color="auto"/>
        <w:right w:val="none" w:sz="0" w:space="0" w:color="auto"/>
      </w:divBdr>
    </w:div>
    <w:div w:id="299580647">
      <w:bodyDiv w:val="1"/>
      <w:marLeft w:val="0"/>
      <w:marRight w:val="0"/>
      <w:marTop w:val="0"/>
      <w:marBottom w:val="0"/>
      <w:divBdr>
        <w:top w:val="none" w:sz="0" w:space="0" w:color="auto"/>
        <w:left w:val="none" w:sz="0" w:space="0" w:color="auto"/>
        <w:bottom w:val="none" w:sz="0" w:space="0" w:color="auto"/>
        <w:right w:val="none" w:sz="0" w:space="0" w:color="auto"/>
      </w:divBdr>
    </w:div>
    <w:div w:id="301542958">
      <w:bodyDiv w:val="1"/>
      <w:marLeft w:val="0"/>
      <w:marRight w:val="0"/>
      <w:marTop w:val="0"/>
      <w:marBottom w:val="0"/>
      <w:divBdr>
        <w:top w:val="none" w:sz="0" w:space="0" w:color="auto"/>
        <w:left w:val="none" w:sz="0" w:space="0" w:color="auto"/>
        <w:bottom w:val="none" w:sz="0" w:space="0" w:color="auto"/>
        <w:right w:val="none" w:sz="0" w:space="0" w:color="auto"/>
      </w:divBdr>
    </w:div>
    <w:div w:id="367026277">
      <w:bodyDiv w:val="1"/>
      <w:marLeft w:val="0"/>
      <w:marRight w:val="0"/>
      <w:marTop w:val="0"/>
      <w:marBottom w:val="0"/>
      <w:divBdr>
        <w:top w:val="none" w:sz="0" w:space="0" w:color="auto"/>
        <w:left w:val="none" w:sz="0" w:space="0" w:color="auto"/>
        <w:bottom w:val="none" w:sz="0" w:space="0" w:color="auto"/>
        <w:right w:val="none" w:sz="0" w:space="0" w:color="auto"/>
      </w:divBdr>
    </w:div>
    <w:div w:id="451369208">
      <w:bodyDiv w:val="1"/>
      <w:marLeft w:val="0"/>
      <w:marRight w:val="0"/>
      <w:marTop w:val="0"/>
      <w:marBottom w:val="0"/>
      <w:divBdr>
        <w:top w:val="none" w:sz="0" w:space="0" w:color="auto"/>
        <w:left w:val="none" w:sz="0" w:space="0" w:color="auto"/>
        <w:bottom w:val="none" w:sz="0" w:space="0" w:color="auto"/>
        <w:right w:val="none" w:sz="0" w:space="0" w:color="auto"/>
      </w:divBdr>
    </w:div>
    <w:div w:id="588344507">
      <w:bodyDiv w:val="1"/>
      <w:marLeft w:val="0"/>
      <w:marRight w:val="0"/>
      <w:marTop w:val="0"/>
      <w:marBottom w:val="0"/>
      <w:divBdr>
        <w:top w:val="none" w:sz="0" w:space="0" w:color="auto"/>
        <w:left w:val="none" w:sz="0" w:space="0" w:color="auto"/>
        <w:bottom w:val="none" w:sz="0" w:space="0" w:color="auto"/>
        <w:right w:val="none" w:sz="0" w:space="0" w:color="auto"/>
      </w:divBdr>
    </w:div>
    <w:div w:id="613438550">
      <w:bodyDiv w:val="1"/>
      <w:marLeft w:val="0"/>
      <w:marRight w:val="0"/>
      <w:marTop w:val="0"/>
      <w:marBottom w:val="0"/>
      <w:divBdr>
        <w:top w:val="none" w:sz="0" w:space="0" w:color="auto"/>
        <w:left w:val="none" w:sz="0" w:space="0" w:color="auto"/>
        <w:bottom w:val="none" w:sz="0" w:space="0" w:color="auto"/>
        <w:right w:val="none" w:sz="0" w:space="0" w:color="auto"/>
      </w:divBdr>
    </w:div>
    <w:div w:id="632953839">
      <w:bodyDiv w:val="1"/>
      <w:marLeft w:val="0"/>
      <w:marRight w:val="0"/>
      <w:marTop w:val="0"/>
      <w:marBottom w:val="0"/>
      <w:divBdr>
        <w:top w:val="none" w:sz="0" w:space="0" w:color="auto"/>
        <w:left w:val="none" w:sz="0" w:space="0" w:color="auto"/>
        <w:bottom w:val="none" w:sz="0" w:space="0" w:color="auto"/>
        <w:right w:val="none" w:sz="0" w:space="0" w:color="auto"/>
      </w:divBdr>
    </w:div>
    <w:div w:id="823744111">
      <w:bodyDiv w:val="1"/>
      <w:marLeft w:val="0"/>
      <w:marRight w:val="0"/>
      <w:marTop w:val="0"/>
      <w:marBottom w:val="0"/>
      <w:divBdr>
        <w:top w:val="none" w:sz="0" w:space="0" w:color="auto"/>
        <w:left w:val="none" w:sz="0" w:space="0" w:color="auto"/>
        <w:bottom w:val="none" w:sz="0" w:space="0" w:color="auto"/>
        <w:right w:val="none" w:sz="0" w:space="0" w:color="auto"/>
      </w:divBdr>
    </w:div>
    <w:div w:id="859776693">
      <w:bodyDiv w:val="1"/>
      <w:marLeft w:val="0"/>
      <w:marRight w:val="0"/>
      <w:marTop w:val="0"/>
      <w:marBottom w:val="0"/>
      <w:divBdr>
        <w:top w:val="none" w:sz="0" w:space="0" w:color="auto"/>
        <w:left w:val="none" w:sz="0" w:space="0" w:color="auto"/>
        <w:bottom w:val="none" w:sz="0" w:space="0" w:color="auto"/>
        <w:right w:val="none" w:sz="0" w:space="0" w:color="auto"/>
      </w:divBdr>
    </w:div>
    <w:div w:id="923025449">
      <w:bodyDiv w:val="1"/>
      <w:marLeft w:val="0"/>
      <w:marRight w:val="0"/>
      <w:marTop w:val="0"/>
      <w:marBottom w:val="0"/>
      <w:divBdr>
        <w:top w:val="none" w:sz="0" w:space="0" w:color="auto"/>
        <w:left w:val="none" w:sz="0" w:space="0" w:color="auto"/>
        <w:bottom w:val="none" w:sz="0" w:space="0" w:color="auto"/>
        <w:right w:val="none" w:sz="0" w:space="0" w:color="auto"/>
      </w:divBdr>
    </w:div>
    <w:div w:id="933978483">
      <w:bodyDiv w:val="1"/>
      <w:marLeft w:val="0"/>
      <w:marRight w:val="0"/>
      <w:marTop w:val="0"/>
      <w:marBottom w:val="0"/>
      <w:divBdr>
        <w:top w:val="none" w:sz="0" w:space="0" w:color="auto"/>
        <w:left w:val="none" w:sz="0" w:space="0" w:color="auto"/>
        <w:bottom w:val="none" w:sz="0" w:space="0" w:color="auto"/>
        <w:right w:val="none" w:sz="0" w:space="0" w:color="auto"/>
      </w:divBdr>
    </w:div>
    <w:div w:id="966660263">
      <w:bodyDiv w:val="1"/>
      <w:marLeft w:val="0"/>
      <w:marRight w:val="0"/>
      <w:marTop w:val="0"/>
      <w:marBottom w:val="0"/>
      <w:divBdr>
        <w:top w:val="none" w:sz="0" w:space="0" w:color="auto"/>
        <w:left w:val="none" w:sz="0" w:space="0" w:color="auto"/>
        <w:bottom w:val="none" w:sz="0" w:space="0" w:color="auto"/>
        <w:right w:val="none" w:sz="0" w:space="0" w:color="auto"/>
      </w:divBdr>
    </w:div>
    <w:div w:id="1066563597">
      <w:bodyDiv w:val="1"/>
      <w:marLeft w:val="0"/>
      <w:marRight w:val="0"/>
      <w:marTop w:val="0"/>
      <w:marBottom w:val="0"/>
      <w:divBdr>
        <w:top w:val="none" w:sz="0" w:space="0" w:color="auto"/>
        <w:left w:val="none" w:sz="0" w:space="0" w:color="auto"/>
        <w:bottom w:val="none" w:sz="0" w:space="0" w:color="auto"/>
        <w:right w:val="none" w:sz="0" w:space="0" w:color="auto"/>
      </w:divBdr>
    </w:div>
    <w:div w:id="17114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cooper\Downloads\www.cveiproject.trl.co.uk" TargetMode="External"/><Relationship Id="rId13" Type="http://schemas.openxmlformats.org/officeDocument/2006/relationships/hyperlink" Target="http://shrinkthatfootprint.com/wp-content/uploads/2013/02/Shades-of-Green-Ful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i.co.uk/programmes/transport-ldv/consumers-vehicles-and-energy-integration-cv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mailadminchiac-my.sharepoint.com/personal/m_leseure_chi_ac_uk/Documents/My%20Work/My%20Research/My%20Grants/WSCC-electric%20fleet/Data%20Files/EF66%20DZW%20Trips%20December%202018-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Sessions per Day EF66 DZW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w="19050">
              <a:noFill/>
            </a:ln>
            <a:effectLst/>
          </c:spPr>
          <c:invertIfNegative val="0"/>
          <c:cat>
            <c:numRef>
              <c:f>'[EF66 DZW Trips December 2018-analysis.xlsx]Sheet1'!$A$3:$A$33</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'[EF66 DZW Trips December 2018-analysis.xlsx]Sheet1'!$B$3:$B$33</c:f>
              <c:numCache>
                <c:formatCode>General</c:formatCode>
                <c:ptCount val="31"/>
                <c:pt idx="0">
                  <c:v>0</c:v>
                </c:pt>
                <c:pt idx="1">
                  <c:v>0</c:v>
                </c:pt>
                <c:pt idx="2">
                  <c:v>4</c:v>
                </c:pt>
                <c:pt idx="3">
                  <c:v>4</c:v>
                </c:pt>
                <c:pt idx="4">
                  <c:v>7</c:v>
                </c:pt>
                <c:pt idx="5">
                  <c:v>3</c:v>
                </c:pt>
                <c:pt idx="6">
                  <c:v>0</c:v>
                </c:pt>
                <c:pt idx="7">
                  <c:v>0</c:v>
                </c:pt>
                <c:pt idx="8">
                  <c:v>0</c:v>
                </c:pt>
                <c:pt idx="9">
                  <c:v>4</c:v>
                </c:pt>
                <c:pt idx="10">
                  <c:v>2</c:v>
                </c:pt>
                <c:pt idx="11">
                  <c:v>3</c:v>
                </c:pt>
                <c:pt idx="12">
                  <c:v>6</c:v>
                </c:pt>
                <c:pt idx="13">
                  <c:v>10</c:v>
                </c:pt>
                <c:pt idx="14">
                  <c:v>0</c:v>
                </c:pt>
                <c:pt idx="15">
                  <c:v>0</c:v>
                </c:pt>
                <c:pt idx="16">
                  <c:v>7</c:v>
                </c:pt>
                <c:pt idx="17">
                  <c:v>3</c:v>
                </c:pt>
                <c:pt idx="18">
                  <c:v>2</c:v>
                </c:pt>
                <c:pt idx="19">
                  <c:v>4</c:v>
                </c:pt>
                <c:pt idx="20">
                  <c:v>3</c:v>
                </c:pt>
                <c:pt idx="21">
                  <c:v>0</c:v>
                </c:pt>
                <c:pt idx="22">
                  <c:v>0</c:v>
                </c:pt>
                <c:pt idx="23">
                  <c:v>0</c:v>
                </c:pt>
                <c:pt idx="24">
                  <c:v>0</c:v>
                </c:pt>
                <c:pt idx="25">
                  <c:v>0</c:v>
                </c:pt>
                <c:pt idx="26">
                  <c:v>0</c:v>
                </c:pt>
                <c:pt idx="27">
                  <c:v>0</c:v>
                </c:pt>
                <c:pt idx="28">
                  <c:v>0</c:v>
                </c:pt>
                <c:pt idx="29">
                  <c:v>0</c:v>
                </c:pt>
                <c:pt idx="30">
                  <c:v>0</c:v>
                </c:pt>
              </c:numCache>
            </c:numRef>
          </c:val>
          <c:extLst>
            <c:ext xmlns:c16="http://schemas.microsoft.com/office/drawing/2014/chart" uri="{C3380CC4-5D6E-409C-BE32-E72D297353CC}">
              <c16:uniqueId val="{00000000-4EB2-4707-AF92-CF7F77CBBE3A}"/>
            </c:ext>
          </c:extLst>
        </c:ser>
        <c:dLbls>
          <c:showLegendKey val="0"/>
          <c:showVal val="0"/>
          <c:showCatName val="0"/>
          <c:showSerName val="0"/>
          <c:showPercent val="0"/>
          <c:showBubbleSize val="0"/>
        </c:dLbls>
        <c:gapWidth val="150"/>
        <c:axId val="719938472"/>
        <c:axId val="719943064"/>
      </c:barChart>
      <c:catAx>
        <c:axId val="719938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943064"/>
        <c:crosses val="autoZero"/>
        <c:auto val="1"/>
        <c:lblAlgn val="ctr"/>
        <c:lblOffset val="100"/>
        <c:noMultiLvlLbl val="0"/>
      </c:catAx>
      <c:valAx>
        <c:axId val="719943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Session</a:t>
                </a:r>
                <a:r>
                  <a:rPr lang="en-GB" baseline="0"/>
                  <a:t> per day</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9938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146CBA-4ED4-4156-855D-5F6F7DC3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Leseure</dc:creator>
  <cp:keywords/>
  <dc:description/>
  <cp:lastModifiedBy>Dave Cooper</cp:lastModifiedBy>
  <cp:revision>2</cp:revision>
  <dcterms:created xsi:type="dcterms:W3CDTF">2019-04-02T17:10:00Z</dcterms:created>
  <dcterms:modified xsi:type="dcterms:W3CDTF">2019-04-02T17:10:00Z</dcterms:modified>
</cp:coreProperties>
</file>