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087" w:rsidRPr="00F15016" w:rsidRDefault="0081787D" w:rsidP="00F15016">
      <w:pPr>
        <w:jc w:val="center"/>
      </w:pPr>
      <w:r w:rsidRPr="0081787D">
        <w:rPr>
          <w:sz w:val="32"/>
          <w:szCs w:val="32"/>
          <w:u w:val="single"/>
        </w:rPr>
        <w:t>“Transports of delight”?</w:t>
      </w:r>
      <w:r>
        <w:rPr>
          <w:sz w:val="32"/>
          <w:szCs w:val="32"/>
          <w:u w:val="single"/>
        </w:rPr>
        <w:t xml:space="preserve"> </w:t>
      </w:r>
      <w:r w:rsidR="0081532B">
        <w:rPr>
          <w:sz w:val="32"/>
          <w:szCs w:val="32"/>
          <w:u w:val="single"/>
        </w:rPr>
        <w:t>Reviews of</w:t>
      </w:r>
      <w:r w:rsidR="00CE5EE6" w:rsidRPr="00F823F6">
        <w:rPr>
          <w:sz w:val="32"/>
          <w:szCs w:val="32"/>
          <w:u w:val="single"/>
        </w:rPr>
        <w:t xml:space="preserve"> </w:t>
      </w:r>
      <w:r w:rsidR="0061506A">
        <w:rPr>
          <w:sz w:val="32"/>
          <w:szCs w:val="32"/>
          <w:u w:val="single"/>
        </w:rPr>
        <w:t>C</w:t>
      </w:r>
      <w:r w:rsidR="00CE5EE6" w:rsidRPr="00F823F6">
        <w:rPr>
          <w:sz w:val="32"/>
          <w:szCs w:val="32"/>
          <w:u w:val="single"/>
        </w:rPr>
        <w:t xml:space="preserve">larinet </w:t>
      </w:r>
      <w:r w:rsidR="0061506A">
        <w:rPr>
          <w:sz w:val="32"/>
          <w:szCs w:val="32"/>
          <w:u w:val="single"/>
        </w:rPr>
        <w:t>P</w:t>
      </w:r>
      <w:r w:rsidR="00CE5EE6" w:rsidRPr="00F823F6">
        <w:rPr>
          <w:sz w:val="32"/>
          <w:szCs w:val="32"/>
          <w:u w:val="single"/>
        </w:rPr>
        <w:t xml:space="preserve">erformance </w:t>
      </w:r>
      <w:r w:rsidR="002D1EEF" w:rsidRPr="00F823F6">
        <w:rPr>
          <w:sz w:val="32"/>
          <w:szCs w:val="32"/>
          <w:u w:val="single"/>
        </w:rPr>
        <w:t xml:space="preserve">in Paris and London, </w:t>
      </w:r>
      <w:r w:rsidR="002D1EEF" w:rsidRPr="00F823F6">
        <w:rPr>
          <w:i/>
          <w:sz w:val="32"/>
          <w:szCs w:val="32"/>
          <w:u w:val="single"/>
        </w:rPr>
        <w:t>c.</w:t>
      </w:r>
      <w:r w:rsidR="002D1EEF" w:rsidRPr="00F823F6">
        <w:rPr>
          <w:sz w:val="32"/>
          <w:szCs w:val="32"/>
          <w:u w:val="single"/>
        </w:rPr>
        <w:t xml:space="preserve"> 17</w:t>
      </w:r>
      <w:r w:rsidR="00613592" w:rsidRPr="00F823F6">
        <w:rPr>
          <w:sz w:val="32"/>
          <w:szCs w:val="32"/>
          <w:u w:val="single"/>
        </w:rPr>
        <w:t>7</w:t>
      </w:r>
      <w:r w:rsidR="002D1EEF" w:rsidRPr="00F823F6">
        <w:rPr>
          <w:sz w:val="32"/>
          <w:szCs w:val="32"/>
          <w:u w:val="single"/>
        </w:rPr>
        <w:t xml:space="preserve">0 – </w:t>
      </w:r>
      <w:r w:rsidR="002D1EEF" w:rsidRPr="00F823F6">
        <w:rPr>
          <w:i/>
          <w:sz w:val="32"/>
          <w:szCs w:val="32"/>
          <w:u w:val="single"/>
        </w:rPr>
        <w:t>c.</w:t>
      </w:r>
      <w:r w:rsidR="002D1EEF" w:rsidRPr="00F823F6">
        <w:rPr>
          <w:sz w:val="32"/>
          <w:szCs w:val="32"/>
          <w:u w:val="single"/>
        </w:rPr>
        <w:t xml:space="preserve"> 1810</w:t>
      </w:r>
    </w:p>
    <w:p w:rsidR="00CD0F82" w:rsidRPr="00E63657" w:rsidRDefault="00CD0F82" w:rsidP="00CD0F82">
      <w:pPr>
        <w:jc w:val="center"/>
        <w:rPr>
          <w:u w:val="single"/>
        </w:rPr>
      </w:pPr>
    </w:p>
    <w:p w:rsidR="0018688F" w:rsidRPr="00E63657" w:rsidRDefault="0018688F" w:rsidP="00AE3A12">
      <w:pPr>
        <w:ind w:right="562"/>
        <w:jc w:val="both"/>
        <w:rPr>
          <w:color w:val="00B050"/>
        </w:rPr>
      </w:pPr>
    </w:p>
    <w:p w:rsidR="0018688F" w:rsidRPr="00CD0F82" w:rsidRDefault="0018688F" w:rsidP="00AE3A12">
      <w:pPr>
        <w:ind w:right="562"/>
        <w:jc w:val="both"/>
        <w:rPr>
          <w:sz w:val="28"/>
          <w:szCs w:val="28"/>
        </w:rPr>
      </w:pPr>
      <w:r w:rsidRPr="00CD0F82">
        <w:rPr>
          <w:sz w:val="28"/>
          <w:szCs w:val="28"/>
        </w:rPr>
        <w:t>The clarinet in context</w:t>
      </w:r>
    </w:p>
    <w:p w:rsidR="00CF40DC" w:rsidRDefault="00CF40DC" w:rsidP="002550FD">
      <w:pPr>
        <w:jc w:val="both"/>
        <w:rPr>
          <w:color w:val="FF0000"/>
        </w:rPr>
      </w:pPr>
    </w:p>
    <w:p w:rsidR="00CD5097" w:rsidRPr="00CD0F82" w:rsidRDefault="0030359E" w:rsidP="002550FD">
      <w:pPr>
        <w:jc w:val="both"/>
      </w:pPr>
      <w:r w:rsidRPr="00CD0F82">
        <w:t>In</w:t>
      </w:r>
      <w:r w:rsidR="00D63D64">
        <w:t xml:space="preserve"> Paris and London in</w:t>
      </w:r>
      <w:r w:rsidRPr="00CD0F82">
        <w:t xml:space="preserve"> the 1750s and 1760s</w:t>
      </w:r>
      <w:r w:rsidR="00533D61">
        <w:t>,</w:t>
      </w:r>
      <w:r w:rsidRPr="00CD0F82">
        <w:t xml:space="preserve"> the clarinet was primarily </w:t>
      </w:r>
      <w:r w:rsidR="00386F10" w:rsidRPr="00CD0F82">
        <w:t>heard in military bands or in combination with other wind instruments</w:t>
      </w:r>
      <w:r w:rsidR="00086B58" w:rsidRPr="00CD0F82">
        <w:t>.</w:t>
      </w:r>
      <w:r w:rsidR="00FA16DF">
        <w:rPr>
          <w:rStyle w:val="FootnoteReference"/>
        </w:rPr>
        <w:footnoteReference w:id="1"/>
      </w:r>
      <w:r w:rsidR="000F386D">
        <w:t xml:space="preserve">  </w:t>
      </w:r>
      <w:r w:rsidR="00086B58" w:rsidRPr="00CD0F82">
        <w:t xml:space="preserve">These </w:t>
      </w:r>
      <w:r w:rsidR="00CF11F5" w:rsidRPr="00CD0F82">
        <w:t>roles</w:t>
      </w:r>
      <w:r w:rsidR="00086B58" w:rsidRPr="00CD0F82">
        <w:t xml:space="preserve"> were</w:t>
      </w:r>
      <w:r w:rsidRPr="00CD0F82">
        <w:t xml:space="preserve"> described</w:t>
      </w:r>
      <w:r w:rsidR="008317D6">
        <w:t xml:space="preserve"> by </w:t>
      </w:r>
      <w:r w:rsidR="00CD5097" w:rsidRPr="00CD0F82">
        <w:t xml:space="preserve">the anonymous </w:t>
      </w:r>
      <w:proofErr w:type="spellStart"/>
      <w:r w:rsidR="00CD5097" w:rsidRPr="00CD0F82">
        <w:rPr>
          <w:i/>
          <w:sz w:val="22"/>
          <w:szCs w:val="22"/>
        </w:rPr>
        <w:t>Compleat</w:t>
      </w:r>
      <w:proofErr w:type="spellEnd"/>
      <w:r w:rsidR="00CD5097" w:rsidRPr="00CD0F82">
        <w:rPr>
          <w:i/>
          <w:sz w:val="22"/>
          <w:szCs w:val="22"/>
        </w:rPr>
        <w:t xml:space="preserve"> </w:t>
      </w:r>
      <w:proofErr w:type="spellStart"/>
      <w:r w:rsidR="00CD5097" w:rsidRPr="00CD0F82">
        <w:rPr>
          <w:i/>
          <w:sz w:val="22"/>
          <w:szCs w:val="22"/>
        </w:rPr>
        <w:t>Instuctions</w:t>
      </w:r>
      <w:proofErr w:type="spellEnd"/>
      <w:r w:rsidR="00CD5097" w:rsidRPr="00CD0F82">
        <w:rPr>
          <w:i/>
          <w:sz w:val="22"/>
          <w:szCs w:val="22"/>
        </w:rPr>
        <w:t xml:space="preserve"> (sic.) for the Clarinet</w:t>
      </w:r>
      <w:r w:rsidR="00CD5097" w:rsidRPr="00CD0F82">
        <w:t xml:space="preserve"> (</w:t>
      </w:r>
      <w:r w:rsidR="00CD5097" w:rsidRPr="00CD0F82">
        <w:rPr>
          <w:i/>
        </w:rPr>
        <w:t>c.</w:t>
      </w:r>
      <w:r w:rsidR="00CD5097" w:rsidRPr="00CD0F82">
        <w:t xml:space="preserve"> 1781)</w:t>
      </w:r>
      <w:r w:rsidR="008317D6">
        <w:t xml:space="preserve"> which</w:t>
      </w:r>
      <w:r w:rsidR="00CD5097" w:rsidRPr="00CD0F82">
        <w:t xml:space="preserve"> commented: </w:t>
      </w:r>
    </w:p>
    <w:p w:rsidR="00CD5097" w:rsidRPr="00CD0F82" w:rsidRDefault="00CD5097" w:rsidP="00CD5097">
      <w:pPr>
        <w:ind w:right="562" w:firstLine="562"/>
        <w:jc w:val="both"/>
      </w:pPr>
    </w:p>
    <w:p w:rsidR="00CD5097" w:rsidRPr="00CD0F82" w:rsidRDefault="00CD5097" w:rsidP="00CD5097">
      <w:pPr>
        <w:ind w:left="562" w:right="562"/>
        <w:jc w:val="both"/>
      </w:pPr>
      <w:r w:rsidRPr="00CD0F82">
        <w:t xml:space="preserve">“the Clarinet is considered as the life of every martial band; and as an </w:t>
      </w:r>
      <w:proofErr w:type="spellStart"/>
      <w:r w:rsidRPr="00CD0F82">
        <w:t>indispensible</w:t>
      </w:r>
      <w:proofErr w:type="spellEnd"/>
      <w:r w:rsidRPr="00CD0F82">
        <w:t xml:space="preserve"> [</w:t>
      </w:r>
      <w:r w:rsidRPr="00CD0F82">
        <w:rPr>
          <w:i/>
        </w:rPr>
        <w:t>sic.</w:t>
      </w:r>
      <w:r w:rsidRPr="00CD0F82">
        <w:t>] accompaniment to other wind instruments in concerts, where its tones, judiciously managed, are exhilarating and animating beyond almost any other.”</w:t>
      </w:r>
      <w:r w:rsidRPr="00CD0F82">
        <w:rPr>
          <w:rStyle w:val="FootnoteReference"/>
        </w:rPr>
        <w:footnoteReference w:id="2"/>
      </w:r>
    </w:p>
    <w:p w:rsidR="00032D87" w:rsidRDefault="00032D87" w:rsidP="00032D87">
      <w:pPr>
        <w:ind w:right="562"/>
        <w:jc w:val="both"/>
      </w:pPr>
    </w:p>
    <w:p w:rsidR="00DF0FDC" w:rsidRPr="00CD0F82" w:rsidRDefault="00CD5097" w:rsidP="00DF0FDC">
      <w:pPr>
        <w:ind w:firstLine="562"/>
        <w:jc w:val="both"/>
      </w:pPr>
      <w:r w:rsidRPr="00CD0F82">
        <w:t>Perhaps as a result of th</w:t>
      </w:r>
      <w:r w:rsidR="00086B58" w:rsidRPr="00CD0F82">
        <w:t xml:space="preserve">ese perceived roles, </w:t>
      </w:r>
      <w:r w:rsidRPr="00CD0F82">
        <w:t>the acceptance of the clarinet as a solo instrument took effect gradually, aided by its</w:t>
      </w:r>
      <w:r w:rsidR="008317D6">
        <w:t xml:space="preserve"> physical</w:t>
      </w:r>
      <w:r w:rsidRPr="00CD0F82">
        <w:t xml:space="preserve"> development from two- and three-keyed instruments to more advanced four- and five-keyed models</w:t>
      </w:r>
      <w:r w:rsidR="008317D6">
        <w:t>, developments which probably took place during the late 1750s and early 1760s</w:t>
      </w:r>
      <w:r w:rsidR="009F58CA">
        <w:t>.</w:t>
      </w:r>
      <w:r w:rsidR="009F58CA">
        <w:rPr>
          <w:rStyle w:val="FootnoteReference"/>
        </w:rPr>
        <w:footnoteReference w:id="3"/>
      </w:r>
      <w:r w:rsidR="008317D6">
        <w:t xml:space="preserve">  </w:t>
      </w:r>
      <w:r w:rsidR="00513836" w:rsidRPr="00CD0F82">
        <w:t xml:space="preserve">The </w:t>
      </w:r>
      <w:proofErr w:type="spellStart"/>
      <w:r w:rsidR="00513836" w:rsidRPr="00CD0F82">
        <w:rPr>
          <w:i/>
          <w:sz w:val="22"/>
          <w:szCs w:val="22"/>
        </w:rPr>
        <w:t>Compleat</w:t>
      </w:r>
      <w:proofErr w:type="spellEnd"/>
      <w:r w:rsidR="00513836" w:rsidRPr="00CD0F82">
        <w:rPr>
          <w:i/>
          <w:sz w:val="22"/>
          <w:szCs w:val="22"/>
        </w:rPr>
        <w:t xml:space="preserve"> </w:t>
      </w:r>
      <w:proofErr w:type="spellStart"/>
      <w:r w:rsidR="00513836" w:rsidRPr="00CD0F82">
        <w:rPr>
          <w:i/>
          <w:sz w:val="22"/>
          <w:szCs w:val="22"/>
        </w:rPr>
        <w:t>Instuctions</w:t>
      </w:r>
      <w:proofErr w:type="spellEnd"/>
      <w:r w:rsidR="00513836" w:rsidRPr="00CD0F82">
        <w:rPr>
          <w:i/>
          <w:sz w:val="22"/>
          <w:szCs w:val="22"/>
        </w:rPr>
        <w:t xml:space="preserve"> (sic.)</w:t>
      </w:r>
      <w:r w:rsidR="00513836" w:rsidRPr="00CD0F82">
        <w:rPr>
          <w:sz w:val="22"/>
          <w:szCs w:val="22"/>
        </w:rPr>
        <w:t xml:space="preserve"> </w:t>
      </w:r>
      <w:r w:rsidR="00B8184A">
        <w:t>noted</w:t>
      </w:r>
      <w:r w:rsidR="00513836" w:rsidRPr="00CD0F82">
        <w:t xml:space="preserve"> the use of the clarinet as a solo instrument</w:t>
      </w:r>
      <w:r w:rsidR="00B8184A">
        <w:t xml:space="preserve"> with some trepidation</w:t>
      </w:r>
      <w:r w:rsidR="00AD0749">
        <w:t>,</w:t>
      </w:r>
      <w:r w:rsidR="00B8184A">
        <w:t xml:space="preserve"> commenting</w:t>
      </w:r>
      <w:r w:rsidR="00AD0749">
        <w:t xml:space="preserve"> that</w:t>
      </w:r>
      <w:r w:rsidR="00B8184A">
        <w:t>:</w:t>
      </w:r>
    </w:p>
    <w:p w:rsidR="00CD5097" w:rsidRPr="00CD5097" w:rsidRDefault="00CD5097" w:rsidP="00607358">
      <w:pPr>
        <w:jc w:val="both"/>
        <w:rPr>
          <w:color w:val="00B050"/>
        </w:rPr>
      </w:pPr>
    </w:p>
    <w:p w:rsidR="00CD5097" w:rsidRDefault="00CD5097" w:rsidP="00CD5097">
      <w:pPr>
        <w:ind w:left="562" w:right="562"/>
        <w:jc w:val="both"/>
      </w:pPr>
      <w:r w:rsidRPr="00CD0F82">
        <w:t>“though it may have some disadvantages as a solo instrument, yet a judicious player may make it something more than barely agreeable,”</w:t>
      </w:r>
      <w:r w:rsidRPr="00CD0F82">
        <w:rPr>
          <w:rStyle w:val="FootnoteReference"/>
        </w:rPr>
        <w:footnoteReference w:id="4"/>
      </w:r>
    </w:p>
    <w:p w:rsidR="00032D87" w:rsidRDefault="00032D87" w:rsidP="00032D87">
      <w:pPr>
        <w:ind w:right="562"/>
        <w:jc w:val="both"/>
      </w:pPr>
    </w:p>
    <w:p w:rsidR="00032D87" w:rsidRPr="00CD0F82" w:rsidRDefault="00032D87" w:rsidP="00032D87">
      <w:pPr>
        <w:jc w:val="both"/>
      </w:pPr>
      <w:r w:rsidRPr="00032D87">
        <w:lastRenderedPageBreak/>
        <w:t xml:space="preserve">Christoph Friedrich </w:t>
      </w:r>
      <w:proofErr w:type="spellStart"/>
      <w:r w:rsidRPr="00032D87">
        <w:t>Eley</w:t>
      </w:r>
      <w:proofErr w:type="spellEnd"/>
      <w:r w:rsidRPr="00032D87">
        <w:t xml:space="preserve"> was more hopeful regarding the use of the instrument in solos and duets commenting: “And even in Solo Airs and </w:t>
      </w:r>
      <w:proofErr w:type="spellStart"/>
      <w:r w:rsidRPr="00032D87">
        <w:t>Duetts</w:t>
      </w:r>
      <w:proofErr w:type="spellEnd"/>
      <w:r w:rsidRPr="00032D87">
        <w:t xml:space="preserve"> [</w:t>
      </w:r>
      <w:r w:rsidRPr="00032D87">
        <w:rPr>
          <w:i/>
        </w:rPr>
        <w:t>sic.</w:t>
      </w:r>
      <w:r w:rsidRPr="00032D87">
        <w:t xml:space="preserve">] it may be rendered very </w:t>
      </w:r>
      <w:proofErr w:type="spellStart"/>
      <w:r w:rsidRPr="00032D87">
        <w:t>agreable</w:t>
      </w:r>
      <w:proofErr w:type="spellEnd"/>
      <w:r w:rsidRPr="00032D87">
        <w:t>, [</w:t>
      </w:r>
      <w:r w:rsidRPr="00032D87">
        <w:rPr>
          <w:i/>
        </w:rPr>
        <w:t>sic.</w:t>
      </w:r>
      <w:r w:rsidRPr="00032D87">
        <w:t>] by a judicious management”.</w:t>
      </w:r>
      <w:r>
        <w:rPr>
          <w:rStyle w:val="FootnoteReference"/>
        </w:rPr>
        <w:footnoteReference w:id="5"/>
      </w:r>
    </w:p>
    <w:p w:rsidR="00132FCF" w:rsidRPr="00CD0F82" w:rsidRDefault="003829C7" w:rsidP="00032D87">
      <w:pPr>
        <w:ind w:firstLine="562"/>
        <w:jc w:val="both"/>
      </w:pPr>
      <w:r w:rsidRPr="00CD0F82">
        <w:t>18</w:t>
      </w:r>
      <w:r w:rsidRPr="00CD0F82">
        <w:rPr>
          <w:vertAlign w:val="superscript"/>
        </w:rPr>
        <w:t>th</w:t>
      </w:r>
      <w:r w:rsidRPr="00CD0F82">
        <w:t>-century r</w:t>
      </w:r>
      <w:r w:rsidR="0030359E" w:rsidRPr="00CD0F82">
        <w:t>eviews of</w:t>
      </w:r>
      <w:r w:rsidR="00B8184A">
        <w:t xml:space="preserve"> the</w:t>
      </w:r>
      <w:r w:rsidR="0030359E" w:rsidRPr="00CD0F82">
        <w:t xml:space="preserve"> clarinet</w:t>
      </w:r>
      <w:r w:rsidR="00B8184A">
        <w:t xml:space="preserve"> in performance often</w:t>
      </w:r>
      <w:r w:rsidR="0030359E" w:rsidRPr="00CD0F82">
        <w:t xml:space="preserve"> marvel at what</w:t>
      </w:r>
      <w:r w:rsidR="00B8184A">
        <w:t xml:space="preserve"> a “judicious player” could achieve on the instrument and t</w:t>
      </w:r>
      <w:r w:rsidR="0030359E" w:rsidRPr="00CD0F82">
        <w:t>hese reviews</w:t>
      </w:r>
      <w:r w:rsidR="00B97C1C" w:rsidRPr="00CD0F82">
        <w:t xml:space="preserve"> also</w:t>
      </w:r>
      <w:r w:rsidR="0030359E" w:rsidRPr="00CD0F82">
        <w:t xml:space="preserve"> focus on</w:t>
      </w:r>
      <w:r w:rsidRPr="00CD0F82">
        <w:t xml:space="preserve"> </w:t>
      </w:r>
      <w:r w:rsidR="0030359E" w:rsidRPr="00CD0F82">
        <w:t>many of the qualities</w:t>
      </w:r>
      <w:r w:rsidR="00132FCF" w:rsidRPr="00CD0F82">
        <w:t xml:space="preserve"> which Charles Burney (1789) described as the “principal excellencies of perfect execution.”</w:t>
      </w:r>
      <w:r w:rsidR="00132FCF" w:rsidRPr="00CD0F82">
        <w:rPr>
          <w:rStyle w:val="FootnoteReference"/>
        </w:rPr>
        <w:footnoteReference w:id="6"/>
      </w:r>
      <w:r w:rsidR="00132FCF" w:rsidRPr="00CD0F82">
        <w:t xml:space="preserve">  These were: </w:t>
      </w:r>
    </w:p>
    <w:p w:rsidR="00132FCF" w:rsidRPr="00CD0F82" w:rsidRDefault="00132FCF" w:rsidP="00132FCF">
      <w:pPr>
        <w:ind w:firstLine="562"/>
        <w:jc w:val="both"/>
      </w:pPr>
    </w:p>
    <w:p w:rsidR="00132FCF" w:rsidRPr="00CD0F82" w:rsidRDefault="00132FCF" w:rsidP="00132FCF">
      <w:pPr>
        <w:ind w:left="562" w:right="562"/>
        <w:jc w:val="both"/>
      </w:pPr>
      <w:r w:rsidRPr="00CD0F82">
        <w:t>“neatness, accent, energy, spirit, and feeling; and in a . . . performer . . . where the tone depends on the player, power, clearness, sweetness; brilliancy of execution in quick movements, and touching expression in slow.”</w:t>
      </w:r>
      <w:r w:rsidRPr="00CD0F82">
        <w:rPr>
          <w:rStyle w:val="FootnoteReference"/>
        </w:rPr>
        <w:footnoteReference w:id="7"/>
      </w:r>
    </w:p>
    <w:p w:rsidR="00D372A4" w:rsidRDefault="00D372A4" w:rsidP="00B8184A">
      <w:pPr>
        <w:jc w:val="both"/>
      </w:pPr>
    </w:p>
    <w:p w:rsidR="00CC6593" w:rsidRPr="00D372A4" w:rsidRDefault="00CC6593" w:rsidP="00B8184A">
      <w:pPr>
        <w:jc w:val="both"/>
        <w:rPr>
          <w:color w:val="FF0000"/>
        </w:rPr>
      </w:pPr>
      <w:r w:rsidRPr="00D372A4">
        <w:t>The discussion of these musical elements in contemporary reports produces valuable insights into 18</w:t>
      </w:r>
      <w:r w:rsidRPr="00D372A4">
        <w:rPr>
          <w:vertAlign w:val="superscript"/>
        </w:rPr>
        <w:t>th</w:t>
      </w:r>
      <w:r w:rsidRPr="00D372A4">
        <w:t>-century clarinet performance.</w:t>
      </w:r>
      <w:r w:rsidR="00C06C51" w:rsidRPr="00D372A4">
        <w:rPr>
          <w:rStyle w:val="FootnoteReference"/>
        </w:rPr>
        <w:footnoteReference w:id="8"/>
      </w:r>
      <w:r w:rsidRPr="00D372A4">
        <w:t xml:space="preserve">  Through these reviews, writers attempted to describe the specific sonorities, technical abilities and expressive qualities heard, suggesting a growing familiarity with the instrument in the last three decades of the 18</w:t>
      </w:r>
      <w:r w:rsidRPr="00D372A4">
        <w:rPr>
          <w:vertAlign w:val="superscript"/>
        </w:rPr>
        <w:t>th</w:t>
      </w:r>
      <w:r w:rsidRPr="00D372A4">
        <w:t xml:space="preserve"> century.</w:t>
      </w:r>
      <w:r w:rsidR="00C60CCC" w:rsidRPr="00D372A4">
        <w:rPr>
          <w:color w:val="FF0000"/>
        </w:rPr>
        <w:t xml:space="preserve"> </w:t>
      </w:r>
    </w:p>
    <w:p w:rsidR="00CC6593" w:rsidRDefault="00CC6593" w:rsidP="00B8184A">
      <w:pPr>
        <w:jc w:val="both"/>
        <w:rPr>
          <w:color w:val="FF0000"/>
        </w:rPr>
      </w:pPr>
    </w:p>
    <w:p w:rsidR="00182980" w:rsidRPr="00E556F4" w:rsidRDefault="00182980" w:rsidP="00F823F6">
      <w:pPr>
        <w:jc w:val="both"/>
      </w:pPr>
    </w:p>
    <w:p w:rsidR="006F1915" w:rsidRPr="00E556F4" w:rsidRDefault="006F1915" w:rsidP="00F823F6">
      <w:pPr>
        <w:jc w:val="both"/>
        <w:rPr>
          <w:sz w:val="28"/>
          <w:szCs w:val="28"/>
        </w:rPr>
      </w:pPr>
      <w:r w:rsidRPr="00E556F4">
        <w:rPr>
          <w:sz w:val="28"/>
          <w:szCs w:val="28"/>
        </w:rPr>
        <w:t>Performance themes</w:t>
      </w:r>
      <w:r w:rsidR="00572FD8">
        <w:rPr>
          <w:sz w:val="28"/>
          <w:szCs w:val="28"/>
        </w:rPr>
        <w:t xml:space="preserve">: </w:t>
      </w:r>
      <w:r w:rsidRPr="00E556F4">
        <w:rPr>
          <w:sz w:val="28"/>
          <w:szCs w:val="28"/>
        </w:rPr>
        <w:t>18</w:t>
      </w:r>
      <w:r w:rsidRPr="00E556F4">
        <w:rPr>
          <w:sz w:val="28"/>
          <w:szCs w:val="28"/>
          <w:vertAlign w:val="superscript"/>
        </w:rPr>
        <w:t>th</w:t>
      </w:r>
      <w:r w:rsidRPr="00E556F4">
        <w:rPr>
          <w:sz w:val="28"/>
          <w:szCs w:val="28"/>
        </w:rPr>
        <w:t>-century Parisian reviews</w:t>
      </w:r>
      <w:r w:rsidR="00572FD8">
        <w:rPr>
          <w:sz w:val="28"/>
          <w:szCs w:val="28"/>
        </w:rPr>
        <w:t xml:space="preserve"> of the clarinet</w:t>
      </w:r>
    </w:p>
    <w:p w:rsidR="009B4AAE" w:rsidRPr="00E556F4" w:rsidRDefault="009B4AAE" w:rsidP="00F823F6">
      <w:pPr>
        <w:jc w:val="both"/>
      </w:pPr>
    </w:p>
    <w:p w:rsidR="00570177" w:rsidRPr="00DA4EBF" w:rsidRDefault="006F1915" w:rsidP="00570177">
      <w:pPr>
        <w:jc w:val="both"/>
        <w:rPr>
          <w:lang w:val="en-US"/>
        </w:rPr>
      </w:pPr>
      <w:r w:rsidRPr="00DA4EBF">
        <w:t xml:space="preserve">In Paris, several themes emerge through </w:t>
      </w:r>
      <w:r w:rsidR="00C94DA0" w:rsidRPr="00DA4EBF">
        <w:t>18</w:t>
      </w:r>
      <w:r w:rsidR="00C94DA0" w:rsidRPr="00DA4EBF">
        <w:rPr>
          <w:vertAlign w:val="superscript"/>
        </w:rPr>
        <w:t>th</w:t>
      </w:r>
      <w:r w:rsidR="00C94DA0" w:rsidRPr="00DA4EBF">
        <w:t xml:space="preserve">-century </w:t>
      </w:r>
      <w:r w:rsidRPr="00DA4EBF">
        <w:t xml:space="preserve">reviews of </w:t>
      </w:r>
      <w:r w:rsidR="00C94DA0" w:rsidRPr="00DA4EBF">
        <w:t xml:space="preserve">the </w:t>
      </w:r>
      <w:r w:rsidRPr="00DA4EBF">
        <w:t xml:space="preserve">clarinet in </w:t>
      </w:r>
      <w:r w:rsidR="00C94DA0" w:rsidRPr="00DA4EBF">
        <w:t xml:space="preserve">solo and chamber </w:t>
      </w:r>
      <w:r w:rsidRPr="00DA4EBF">
        <w:t>performance</w:t>
      </w:r>
      <w:r w:rsidR="00C94DA0" w:rsidRPr="00DA4EBF">
        <w:t xml:space="preserve"> contexts</w:t>
      </w:r>
      <w:r w:rsidRPr="00DA4EBF">
        <w:t>.</w:t>
      </w:r>
      <w:r w:rsidR="008939CA" w:rsidRPr="00DA4EBF">
        <w:t xml:space="preserve">  T</w:t>
      </w:r>
      <w:r w:rsidRPr="00DA4EBF">
        <w:t>hese include an awareness of the</w:t>
      </w:r>
      <w:r w:rsidR="00C94DA0" w:rsidRPr="00DA4EBF">
        <w:t xml:space="preserve"> skill </w:t>
      </w:r>
      <w:r w:rsidRPr="00DA4EBF">
        <w:t>of the individual in</w:t>
      </w:r>
      <w:r w:rsidR="00C94DA0" w:rsidRPr="00DA4EBF">
        <w:t xml:space="preserve"> performing on a temperamental instrument,</w:t>
      </w:r>
      <w:r w:rsidRPr="00DA4EBF">
        <w:t xml:space="preserve"> discussions of specific tonal qualities and descriptions of the contrasting registers of the instrument.</w:t>
      </w:r>
      <w:r w:rsidR="00C94DA0" w:rsidRPr="00DA4EBF">
        <w:t xml:space="preserve">  S</w:t>
      </w:r>
      <w:r w:rsidRPr="00DA4EBF">
        <w:t>ome reviews also consider the agility and virtuosity exhibited by clarinettists and the musical expression evident in their performances.</w:t>
      </w:r>
      <w:r w:rsidR="00570177" w:rsidRPr="00DA4EBF">
        <w:t xml:space="preserve"> </w:t>
      </w:r>
      <w:r w:rsidR="00E90226" w:rsidRPr="00DA4EBF">
        <w:t xml:space="preserve"> </w:t>
      </w:r>
      <w:r w:rsidR="00570177" w:rsidRPr="00DA4EBF">
        <w:rPr>
          <w:lang w:val="en-US"/>
        </w:rPr>
        <w:t>It is also notable in Parisian reviews that similar descriptive terminology (such as clarity, purity, lightness and delicacy) is used in critiquing clarinet performance, further highlighting the performance themes discussed in this article.</w:t>
      </w:r>
      <w:r w:rsidR="004B1F33">
        <w:rPr>
          <w:rStyle w:val="FootnoteReference"/>
          <w:lang w:val="en-US"/>
        </w:rPr>
        <w:footnoteReference w:id="9"/>
      </w:r>
    </w:p>
    <w:p w:rsidR="008B0658" w:rsidRPr="00E556F4" w:rsidRDefault="008B0658" w:rsidP="00F823F6">
      <w:pPr>
        <w:jc w:val="both"/>
      </w:pPr>
    </w:p>
    <w:p w:rsidR="001F0BB5" w:rsidRPr="00E556F4" w:rsidRDefault="001F0BB5" w:rsidP="00F823F6">
      <w:pPr>
        <w:jc w:val="both"/>
      </w:pPr>
    </w:p>
    <w:p w:rsidR="00233ACB" w:rsidRPr="00E90226" w:rsidRDefault="00C94DA0" w:rsidP="00F823F6">
      <w:pPr>
        <w:jc w:val="both"/>
        <w:rPr>
          <w:sz w:val="28"/>
          <w:szCs w:val="28"/>
        </w:rPr>
      </w:pPr>
      <w:r w:rsidRPr="00E90226">
        <w:rPr>
          <w:sz w:val="28"/>
          <w:szCs w:val="28"/>
        </w:rPr>
        <w:t>A temperamental instrument</w:t>
      </w:r>
    </w:p>
    <w:p w:rsidR="009B4AAE" w:rsidRPr="00E556F4" w:rsidRDefault="009B4AAE" w:rsidP="00F823F6">
      <w:pPr>
        <w:jc w:val="both"/>
      </w:pPr>
    </w:p>
    <w:p w:rsidR="00CF77BF" w:rsidRPr="00E556F4" w:rsidRDefault="003261EF" w:rsidP="00F823F6">
      <w:pPr>
        <w:jc w:val="both"/>
      </w:pPr>
      <w:r w:rsidRPr="00E556F4">
        <w:t>C</w:t>
      </w:r>
      <w:r w:rsidR="008B0658" w:rsidRPr="00E556F4">
        <w:t>ontemporary reviews demonstrate that</w:t>
      </w:r>
      <w:r w:rsidR="00100AE3">
        <w:t xml:space="preserve"> late</w:t>
      </w:r>
      <w:r w:rsidR="008B0658" w:rsidRPr="00E556F4">
        <w:t xml:space="preserve"> 18</w:t>
      </w:r>
      <w:r w:rsidR="008B0658" w:rsidRPr="00E556F4">
        <w:rPr>
          <w:vertAlign w:val="superscript"/>
        </w:rPr>
        <w:t>th</w:t>
      </w:r>
      <w:r w:rsidR="008B0658" w:rsidRPr="00E556F4">
        <w:t>-century Parisian audiences were</w:t>
      </w:r>
      <w:r w:rsidR="00100AE3">
        <w:t xml:space="preserve"> </w:t>
      </w:r>
      <w:r w:rsidR="008B0658" w:rsidRPr="00E556F4">
        <w:t xml:space="preserve">aware that the clarinet could be a somewhat temperamental instrument which required careful manipulation by a skilled musician.  </w:t>
      </w:r>
      <w:r w:rsidR="002B7908" w:rsidRPr="00E556F4">
        <w:t>Performers such as</w:t>
      </w:r>
      <w:r w:rsidR="008B0658" w:rsidRPr="00E556F4">
        <w:t xml:space="preserve"> Michel</w:t>
      </w:r>
      <w:r w:rsidR="00B721DF" w:rsidRPr="00E556F4">
        <w:t xml:space="preserve"> (1754-1786)</w:t>
      </w:r>
      <w:r w:rsidR="008B0658" w:rsidRPr="00E556F4">
        <w:t xml:space="preserve">, </w:t>
      </w:r>
      <w:proofErr w:type="spellStart"/>
      <w:r w:rsidR="008B0658" w:rsidRPr="00E556F4">
        <w:t>Rathé</w:t>
      </w:r>
      <w:proofErr w:type="spellEnd"/>
      <w:r w:rsidR="008B0658" w:rsidRPr="00E556F4">
        <w:t xml:space="preserve">, </w:t>
      </w:r>
      <w:r w:rsidRPr="00E556F4">
        <w:t xml:space="preserve">Étienne </w:t>
      </w:r>
      <w:proofErr w:type="spellStart"/>
      <w:r w:rsidR="008B0658" w:rsidRPr="00E556F4">
        <w:t>Solère</w:t>
      </w:r>
      <w:proofErr w:type="spellEnd"/>
      <w:r w:rsidR="00B721DF" w:rsidRPr="00E556F4">
        <w:t xml:space="preserve"> (1753-1817)</w:t>
      </w:r>
      <w:r w:rsidR="008B0658" w:rsidRPr="00E556F4">
        <w:t xml:space="preserve"> and Wachter were all praised for successfully overcoming the inherent difficulties often associated with the instrument.  The </w:t>
      </w:r>
      <w:proofErr w:type="spellStart"/>
      <w:r w:rsidR="008B0658" w:rsidRPr="00E556F4">
        <w:rPr>
          <w:i/>
        </w:rPr>
        <w:t>Tablettes</w:t>
      </w:r>
      <w:proofErr w:type="spellEnd"/>
      <w:r w:rsidR="008B0658" w:rsidRPr="00E556F4">
        <w:rPr>
          <w:i/>
        </w:rPr>
        <w:t xml:space="preserve"> de </w:t>
      </w:r>
      <w:proofErr w:type="spellStart"/>
      <w:r w:rsidR="008B0658" w:rsidRPr="00E556F4">
        <w:rPr>
          <w:i/>
        </w:rPr>
        <w:t>renommée</w:t>
      </w:r>
      <w:proofErr w:type="spellEnd"/>
      <w:r w:rsidR="00FC7900" w:rsidRPr="00E556F4">
        <w:t xml:space="preserve"> (1785),</w:t>
      </w:r>
      <w:r w:rsidR="00C020C6" w:rsidRPr="00E556F4">
        <w:t xml:space="preserve"> </w:t>
      </w:r>
      <w:r w:rsidR="008B0658" w:rsidRPr="00E556F4">
        <w:t xml:space="preserve">when </w:t>
      </w:r>
      <w:r w:rsidR="000C65DD">
        <w:t xml:space="preserve">describing </w:t>
      </w:r>
      <w:proofErr w:type="spellStart"/>
      <w:r w:rsidR="008B0658" w:rsidRPr="00E556F4">
        <w:t>Rathé</w:t>
      </w:r>
      <w:r w:rsidR="000C65DD">
        <w:t>’s</w:t>
      </w:r>
      <w:proofErr w:type="spellEnd"/>
      <w:r w:rsidR="000C65DD">
        <w:t xml:space="preserve"> </w:t>
      </w:r>
      <w:r w:rsidR="00CF4EDE">
        <w:t>virtuosic performances</w:t>
      </w:r>
      <w:r w:rsidR="000C65DD">
        <w:t>, commented on</w:t>
      </w:r>
      <w:r w:rsidR="008B0658" w:rsidRPr="00E556F4">
        <w:t xml:space="preserve"> </w:t>
      </w:r>
      <w:r w:rsidR="000C65DD">
        <w:t xml:space="preserve">the </w:t>
      </w:r>
      <w:r w:rsidR="008B0658" w:rsidRPr="00E556F4">
        <w:t>unreliability of the clarinet, describing it as an instrument “on which it is a skill to produce naturally and without effort sounds which are most agreeable and flattering.”</w:t>
      </w:r>
      <w:r w:rsidR="008B0658" w:rsidRPr="00E556F4">
        <w:rPr>
          <w:rStyle w:val="FootnoteReference"/>
        </w:rPr>
        <w:footnoteReference w:id="10"/>
      </w:r>
      <w:r w:rsidR="008B0658" w:rsidRPr="00E556F4">
        <w:t xml:space="preserve">  </w:t>
      </w:r>
      <w:proofErr w:type="spellStart"/>
      <w:r w:rsidR="008B0658" w:rsidRPr="00E556F4">
        <w:t>Rathé’s</w:t>
      </w:r>
      <w:proofErr w:type="spellEnd"/>
      <w:r w:rsidR="008B0658" w:rsidRPr="00E556F4">
        <w:t xml:space="preserve"> performances, therefore, appear to have been </w:t>
      </w:r>
      <w:r w:rsidR="00E90226">
        <w:t>doubly</w:t>
      </w:r>
      <w:r w:rsidR="008B0658" w:rsidRPr="00E556F4">
        <w:t xml:space="preserve"> impressive </w:t>
      </w:r>
      <w:proofErr w:type="gramStart"/>
      <w:r w:rsidR="008B0658" w:rsidRPr="00E556F4">
        <w:t>in light of</w:t>
      </w:r>
      <w:proofErr w:type="gramEnd"/>
      <w:r w:rsidR="008B0658" w:rsidRPr="00E556F4">
        <w:t xml:space="preserve"> this knowledge.  Similarly, Michel was also praised for</w:t>
      </w:r>
      <w:r w:rsidR="0005504F">
        <w:t xml:space="preserve"> </w:t>
      </w:r>
      <w:r w:rsidR="008B0658" w:rsidRPr="00E556F4">
        <w:t>exhibiting through his p</w:t>
      </w:r>
      <w:r w:rsidR="0005504F">
        <w:t xml:space="preserve">laying </w:t>
      </w:r>
      <w:r w:rsidR="008B0658" w:rsidRPr="00E556F4">
        <w:t>“the greatest amount of skill”.</w:t>
      </w:r>
      <w:r w:rsidR="008B0658" w:rsidRPr="00E556F4">
        <w:rPr>
          <w:rStyle w:val="FootnoteReference"/>
        </w:rPr>
        <w:footnoteReference w:id="11"/>
      </w:r>
      <w:r w:rsidR="008B0658" w:rsidRPr="00E556F4">
        <w:t xml:space="preserve">  Furthermore,</w:t>
      </w:r>
      <w:r w:rsidR="00FC7900" w:rsidRPr="00E556F4">
        <w:t xml:space="preserve"> at </w:t>
      </w:r>
      <w:r w:rsidR="008B0658" w:rsidRPr="00E556F4">
        <w:t xml:space="preserve">a performance of a concerto for clarinet and bassoon at the </w:t>
      </w:r>
      <w:r w:rsidR="008B0658" w:rsidRPr="00E556F4">
        <w:rPr>
          <w:i/>
        </w:rPr>
        <w:t xml:space="preserve">Concert </w:t>
      </w:r>
      <w:proofErr w:type="spellStart"/>
      <w:r w:rsidR="008B0658" w:rsidRPr="00E556F4">
        <w:rPr>
          <w:i/>
        </w:rPr>
        <w:t>Spirituel</w:t>
      </w:r>
      <w:proofErr w:type="spellEnd"/>
      <w:r w:rsidR="00FC7900" w:rsidRPr="00E556F4">
        <w:t xml:space="preserve">, </w:t>
      </w:r>
      <w:proofErr w:type="spellStart"/>
      <w:r w:rsidR="008B0658" w:rsidRPr="00E556F4">
        <w:t>Solère</w:t>
      </w:r>
      <w:proofErr w:type="spellEnd"/>
      <w:r w:rsidR="008B0658" w:rsidRPr="00E556F4">
        <w:t xml:space="preserve"> and </w:t>
      </w:r>
      <w:proofErr w:type="spellStart"/>
      <w:r w:rsidR="008B0658" w:rsidRPr="00E556F4">
        <w:t>Ozi</w:t>
      </w:r>
      <w:proofErr w:type="spellEnd"/>
      <w:r w:rsidR="008B0658" w:rsidRPr="00E556F4">
        <w:t>, the bassoonist</w:t>
      </w:r>
      <w:r w:rsidR="00B721DF" w:rsidRPr="00E556F4">
        <w:t xml:space="preserve"> (1754-1813),</w:t>
      </w:r>
      <w:r w:rsidR="008B0658" w:rsidRPr="00E556F4">
        <w:t xml:space="preserve"> were</w:t>
      </w:r>
      <w:r w:rsidR="00354AA9" w:rsidRPr="00E556F4">
        <w:t xml:space="preserve"> </w:t>
      </w:r>
      <w:r w:rsidR="002B7908" w:rsidRPr="00E556F4">
        <w:t>enthusiastically</w:t>
      </w:r>
      <w:r w:rsidR="00354AA9" w:rsidRPr="00E556F4">
        <w:t xml:space="preserve"> </w:t>
      </w:r>
      <w:r w:rsidR="008B0658" w:rsidRPr="00E556F4">
        <w:t>complimented:</w:t>
      </w:r>
    </w:p>
    <w:p w:rsidR="00D5390C" w:rsidRPr="00E556F4" w:rsidRDefault="00D5390C" w:rsidP="00F823F6">
      <w:pPr>
        <w:ind w:firstLine="567"/>
        <w:jc w:val="both"/>
      </w:pPr>
    </w:p>
    <w:p w:rsidR="00321081" w:rsidRPr="00E556F4" w:rsidRDefault="00321081" w:rsidP="003640E6">
      <w:pPr>
        <w:ind w:left="562" w:right="562"/>
        <w:jc w:val="both"/>
      </w:pPr>
      <w:r w:rsidRPr="00E556F4">
        <w:t xml:space="preserve">“Messrs. </w:t>
      </w:r>
      <w:proofErr w:type="spellStart"/>
      <w:r w:rsidRPr="00E556F4">
        <w:t>Ozi</w:t>
      </w:r>
      <w:proofErr w:type="spellEnd"/>
      <w:r w:rsidRPr="00E556F4">
        <w:t xml:space="preserve"> and Soler</w:t>
      </w:r>
      <w:r w:rsidR="00F34D06" w:rsidRPr="00E556F4">
        <w:t xml:space="preserve"> [</w:t>
      </w:r>
      <w:proofErr w:type="spellStart"/>
      <w:r w:rsidR="00F34D06" w:rsidRPr="00E556F4">
        <w:t>Solère</w:t>
      </w:r>
      <w:proofErr w:type="spellEnd"/>
      <w:r w:rsidR="00F34D06" w:rsidRPr="00E556F4">
        <w:t>]</w:t>
      </w:r>
      <w:r w:rsidRPr="00E556F4">
        <w:t xml:space="preserve"> on the clarinet and bassoon astonished the audience by their skilful</w:t>
      </w:r>
      <w:r w:rsidR="00CF77BF" w:rsidRPr="00E556F4">
        <w:t xml:space="preserve"> </w:t>
      </w:r>
      <w:r w:rsidRPr="00E556F4">
        <w:t>management of those difficult instruments.</w:t>
      </w:r>
      <w:r w:rsidR="00CF77BF" w:rsidRPr="00E556F4">
        <w:t>”</w:t>
      </w:r>
      <w:r w:rsidR="00991CCD" w:rsidRPr="00E556F4">
        <w:rPr>
          <w:rStyle w:val="FootnoteReference"/>
        </w:rPr>
        <w:footnoteReference w:id="12"/>
      </w:r>
    </w:p>
    <w:p w:rsidR="00CF77BF" w:rsidRPr="00E556F4" w:rsidRDefault="00CF77BF" w:rsidP="00F823F6">
      <w:pPr>
        <w:jc w:val="both"/>
      </w:pPr>
    </w:p>
    <w:p w:rsidR="00B71CDC" w:rsidRPr="0078308B" w:rsidRDefault="0005504F" w:rsidP="0078308B">
      <w:pPr>
        <w:ind w:firstLine="562"/>
        <w:jc w:val="both"/>
      </w:pPr>
      <w:r>
        <w:t>T</w:t>
      </w:r>
      <w:r w:rsidR="00EA26E3" w:rsidRPr="00E556F4">
        <w:t>he c</w:t>
      </w:r>
      <w:r w:rsidR="008B0658" w:rsidRPr="00E556F4">
        <w:t>larinettist Wachter</w:t>
      </w:r>
      <w:r w:rsidR="00EA26E3" w:rsidRPr="00E556F4">
        <w:t xml:space="preserve"> </w:t>
      </w:r>
      <w:r w:rsidR="008B0658" w:rsidRPr="00E556F4">
        <w:t>appear</w:t>
      </w:r>
      <w:r w:rsidR="00EA26E3" w:rsidRPr="00E556F4">
        <w:t>s</w:t>
      </w:r>
      <w:r w:rsidR="008B0658" w:rsidRPr="00E556F4">
        <w:t xml:space="preserve"> to have merited the most effusive praise from contemporary Parisian audiences.  In a review of a performance he gave in 1782, the </w:t>
      </w:r>
      <w:proofErr w:type="spellStart"/>
      <w:r w:rsidR="008B0658" w:rsidRPr="00E556F4">
        <w:rPr>
          <w:i/>
        </w:rPr>
        <w:t>Mémoires</w:t>
      </w:r>
      <w:proofErr w:type="spellEnd"/>
      <w:r w:rsidR="008B0658" w:rsidRPr="00E556F4">
        <w:rPr>
          <w:i/>
        </w:rPr>
        <w:t xml:space="preserve"> secret</w:t>
      </w:r>
      <w:r w:rsidR="0078308B">
        <w:rPr>
          <w:i/>
        </w:rPr>
        <w:t>s</w:t>
      </w:r>
      <w:r w:rsidR="0078308B">
        <w:t xml:space="preserve"> remarked: </w:t>
      </w:r>
    </w:p>
    <w:p w:rsidR="00A765F0" w:rsidRDefault="00A765F0" w:rsidP="00CF66D9">
      <w:pPr>
        <w:ind w:left="562" w:right="562"/>
        <w:jc w:val="both"/>
      </w:pPr>
    </w:p>
    <w:p w:rsidR="00A765F0" w:rsidRPr="0078308B" w:rsidRDefault="0078308B" w:rsidP="00CF66D9">
      <w:pPr>
        <w:ind w:left="562" w:right="562"/>
        <w:jc w:val="both"/>
      </w:pPr>
      <w:r w:rsidRPr="0078308B">
        <w:t>“one above all admires the clarity and purity of the sounds which he has the skill of drawing from an instrument as unreliable as the clarinet.”</w:t>
      </w:r>
      <w:r w:rsidRPr="00E556F4">
        <w:rPr>
          <w:rStyle w:val="FootnoteReference"/>
        </w:rPr>
        <w:footnoteReference w:id="13"/>
      </w:r>
    </w:p>
    <w:p w:rsidR="00050F67" w:rsidRDefault="00050F67" w:rsidP="003C5273">
      <w:pPr>
        <w:jc w:val="both"/>
      </w:pPr>
    </w:p>
    <w:p w:rsidR="00F34D06" w:rsidRDefault="008B0658" w:rsidP="003C5273">
      <w:pPr>
        <w:jc w:val="both"/>
      </w:pPr>
      <w:r w:rsidRPr="00E556F4">
        <w:t>This sentiment was also reinforced in a review of a later performance given by Wachter:</w:t>
      </w:r>
    </w:p>
    <w:p w:rsidR="003C5273" w:rsidRDefault="003C5273" w:rsidP="00CF66D9">
      <w:pPr>
        <w:ind w:left="562" w:right="562"/>
        <w:jc w:val="both"/>
      </w:pPr>
    </w:p>
    <w:p w:rsidR="00C01336" w:rsidRDefault="003C5273" w:rsidP="00CF66D9">
      <w:pPr>
        <w:ind w:left="562" w:right="562"/>
        <w:jc w:val="both"/>
      </w:pPr>
      <w:r w:rsidRPr="003C5273">
        <w:t>“He plays the clarinet with such superiority that this instrument, as unreliable as it is, appears marvellous in his mouth.  He uniquely turns it to his own advantage”</w:t>
      </w:r>
      <w:r w:rsidR="00900EBE">
        <w:t>.</w:t>
      </w:r>
      <w:r w:rsidRPr="00E556F4">
        <w:rPr>
          <w:rStyle w:val="FootnoteReference"/>
        </w:rPr>
        <w:footnoteReference w:id="14"/>
      </w:r>
      <w:r w:rsidR="00050F67">
        <w:t xml:space="preserve"> </w:t>
      </w:r>
    </w:p>
    <w:p w:rsidR="00C01336" w:rsidRDefault="00C01336" w:rsidP="00C01336">
      <w:pPr>
        <w:ind w:right="562"/>
        <w:jc w:val="both"/>
        <w:rPr>
          <w:color w:val="00B050"/>
        </w:rPr>
      </w:pPr>
    </w:p>
    <w:p w:rsidR="003C5273" w:rsidRPr="00E07A03" w:rsidRDefault="00C01336" w:rsidP="00703F42">
      <w:pPr>
        <w:jc w:val="both"/>
      </w:pPr>
      <w:r w:rsidRPr="00E07A03">
        <w:t>The</w:t>
      </w:r>
      <w:r w:rsidR="00703F42" w:rsidRPr="00E07A03">
        <w:t xml:space="preserve"> specific</w:t>
      </w:r>
      <w:r w:rsidRPr="00E07A03">
        <w:t xml:space="preserve"> terminology employed in these reviews concerning the unreliability and difficulty of the </w:t>
      </w:r>
      <w:r w:rsidR="00703F42" w:rsidRPr="00E07A03">
        <w:t>clarinet</w:t>
      </w:r>
      <w:r w:rsidR="00F459E7" w:rsidRPr="00E07A03">
        <w:t xml:space="preserve"> </w:t>
      </w:r>
      <w:r w:rsidR="00703F42" w:rsidRPr="00E07A03">
        <w:t xml:space="preserve">allows an insight into the perception of the </w:t>
      </w:r>
      <w:r w:rsidR="00795B47" w:rsidRPr="00E07A03">
        <w:t>instrument</w:t>
      </w:r>
      <w:r w:rsidR="00703F42" w:rsidRPr="00E07A03">
        <w:t xml:space="preserve"> in 18</w:t>
      </w:r>
      <w:r w:rsidR="00703F42" w:rsidRPr="00E07A03">
        <w:rPr>
          <w:vertAlign w:val="superscript"/>
        </w:rPr>
        <w:t>th</w:t>
      </w:r>
      <w:r w:rsidR="00703F42" w:rsidRPr="00E07A03">
        <w:t>-century Paris</w:t>
      </w:r>
      <w:r w:rsidR="00795B47" w:rsidRPr="00E07A03">
        <w:t xml:space="preserve">.  </w:t>
      </w:r>
      <w:proofErr w:type="gramStart"/>
      <w:r w:rsidR="00795B47" w:rsidRPr="00E07A03">
        <w:t>I</w:t>
      </w:r>
      <w:r w:rsidR="00A00D8E" w:rsidRPr="00E07A03">
        <w:t>n light of</w:t>
      </w:r>
      <w:proofErr w:type="gramEnd"/>
      <w:r w:rsidR="00A00D8E" w:rsidRPr="00E07A03">
        <w:t xml:space="preserve"> this, the comments praising the skill of the performer a</w:t>
      </w:r>
      <w:r w:rsidR="00795B47" w:rsidRPr="00E07A03">
        <w:t>re</w:t>
      </w:r>
      <w:r w:rsidR="00A00D8E" w:rsidRPr="00E07A03">
        <w:t xml:space="preserve"> even more</w:t>
      </w:r>
      <w:r w:rsidR="00795B47" w:rsidRPr="00E07A03">
        <w:t xml:space="preserve"> </w:t>
      </w:r>
      <w:r w:rsidR="00A00D8E" w:rsidRPr="00E07A03">
        <w:t>impressive.</w:t>
      </w:r>
    </w:p>
    <w:p w:rsidR="003215BE" w:rsidRPr="00983CF7" w:rsidRDefault="003215BE" w:rsidP="00F823F6"/>
    <w:p w:rsidR="003215BE" w:rsidRPr="00983CF7" w:rsidRDefault="003215BE" w:rsidP="00F823F6"/>
    <w:p w:rsidR="009B4AAE" w:rsidRPr="00E556F4" w:rsidRDefault="00233ACB" w:rsidP="00F823F6">
      <w:pPr>
        <w:rPr>
          <w:sz w:val="28"/>
          <w:szCs w:val="28"/>
        </w:rPr>
      </w:pPr>
      <w:r w:rsidRPr="00E556F4">
        <w:rPr>
          <w:sz w:val="28"/>
          <w:szCs w:val="28"/>
        </w:rPr>
        <w:t>Clarity and purity of tone and tonal contrasts</w:t>
      </w:r>
    </w:p>
    <w:p w:rsidR="009B4AAE" w:rsidRPr="00E556F4" w:rsidRDefault="009B4AAE" w:rsidP="00F823F6"/>
    <w:p w:rsidR="00675D32" w:rsidRDefault="004C49A1" w:rsidP="00F823F6">
      <w:pPr>
        <w:jc w:val="both"/>
        <w:rPr>
          <w:color w:val="00B050"/>
        </w:rPr>
      </w:pPr>
      <w:r>
        <w:t>D</w:t>
      </w:r>
      <w:r w:rsidR="008B0658" w:rsidRPr="00E556F4">
        <w:t xml:space="preserve">escriptions of performances given by these clarinettists particularly praise clarity and purity of tone. </w:t>
      </w:r>
      <w:r w:rsidR="00C43692" w:rsidRPr="00E556F4">
        <w:t xml:space="preserve"> </w:t>
      </w:r>
      <w:r w:rsidR="008B0658" w:rsidRPr="00E556F4">
        <w:t>Michel’s tone was described as</w:t>
      </w:r>
      <w:r w:rsidR="00A26EA1">
        <w:t xml:space="preserve"> </w:t>
      </w:r>
      <w:r w:rsidR="0018660C">
        <w:t>“</w:t>
      </w:r>
      <w:proofErr w:type="spellStart"/>
      <w:r w:rsidR="0018660C" w:rsidRPr="0018660C">
        <w:t>plein</w:t>
      </w:r>
      <w:proofErr w:type="spellEnd"/>
      <w:r w:rsidR="0018660C" w:rsidRPr="0018660C">
        <w:t xml:space="preserve"> de </w:t>
      </w:r>
      <w:proofErr w:type="spellStart"/>
      <w:r w:rsidR="0018660C" w:rsidRPr="0018660C">
        <w:t>netteté</w:t>
      </w:r>
      <w:proofErr w:type="spellEnd"/>
      <w:r w:rsidR="0018660C">
        <w:t>”</w:t>
      </w:r>
      <w:r w:rsidR="008B0658" w:rsidRPr="00E556F4">
        <w:t xml:space="preserve"> </w:t>
      </w:r>
      <w:r w:rsidR="0018660C">
        <w:t>(</w:t>
      </w:r>
      <w:r w:rsidR="008B0658" w:rsidRPr="00E556F4">
        <w:t>full of clarity</w:t>
      </w:r>
      <w:r w:rsidR="0018660C">
        <w:t>)</w:t>
      </w:r>
      <w:r w:rsidR="008B0658" w:rsidRPr="00E556F4">
        <w:t xml:space="preserve"> and Wachter</w:t>
      </w:r>
      <w:r w:rsidR="0018660C">
        <w:t xml:space="preserve"> was admired for</w:t>
      </w:r>
      <w:r w:rsidR="008B0658" w:rsidRPr="00E556F4">
        <w:t xml:space="preserve"> </w:t>
      </w:r>
      <w:r w:rsidR="0018660C">
        <w:t>“</w:t>
      </w:r>
      <w:r w:rsidR="0018660C" w:rsidRPr="0018660C">
        <w:t xml:space="preserve">la </w:t>
      </w:r>
      <w:proofErr w:type="spellStart"/>
      <w:r w:rsidR="0018660C" w:rsidRPr="0018660C">
        <w:t>netteté</w:t>
      </w:r>
      <w:proofErr w:type="spellEnd"/>
      <w:r w:rsidR="0018660C" w:rsidRPr="0018660C">
        <w:t xml:space="preserve"> &amp; la </w:t>
      </w:r>
      <w:proofErr w:type="spellStart"/>
      <w:r w:rsidR="0018660C" w:rsidRPr="0018660C">
        <w:t>pureté</w:t>
      </w:r>
      <w:proofErr w:type="spellEnd"/>
      <w:r w:rsidR="0018660C" w:rsidRPr="0018660C">
        <w:t xml:space="preserve"> des sons” </w:t>
      </w:r>
      <w:r w:rsidR="0018660C">
        <w:t>(</w:t>
      </w:r>
      <w:r w:rsidR="008B0658" w:rsidRPr="00E556F4">
        <w:t>the clarity and purity of his sound</w:t>
      </w:r>
      <w:r w:rsidR="00DF6F7E" w:rsidRPr="00E556F4">
        <w:t>s</w:t>
      </w:r>
      <w:r w:rsidR="0018660C">
        <w:t>)</w:t>
      </w:r>
      <w:r w:rsidR="008B0658" w:rsidRPr="00E556F4">
        <w:t>.</w:t>
      </w:r>
      <w:r w:rsidR="008B0658" w:rsidRPr="00E556F4">
        <w:rPr>
          <w:rStyle w:val="FootnoteReference"/>
        </w:rPr>
        <w:footnoteReference w:id="15"/>
      </w:r>
      <w:r w:rsidR="008B0658" w:rsidRPr="00E556F4">
        <w:t xml:space="preserve">  A further review regarding Wachter’s tonal quality also</w:t>
      </w:r>
      <w:r>
        <w:t xml:space="preserve"> commented</w:t>
      </w:r>
      <w:r w:rsidR="008B0658" w:rsidRPr="00E556F4">
        <w:t>: “The sounds he draws from this instrument often resemble those of the glass harmonica, whose purity they have”.</w:t>
      </w:r>
      <w:r w:rsidR="008B0658" w:rsidRPr="00E556F4">
        <w:rPr>
          <w:rStyle w:val="FootnoteReference"/>
        </w:rPr>
        <w:footnoteReference w:id="16"/>
      </w:r>
    </w:p>
    <w:p w:rsidR="005F1051" w:rsidRPr="00E16AF7" w:rsidRDefault="00675D32" w:rsidP="00F823F6">
      <w:pPr>
        <w:jc w:val="both"/>
      </w:pPr>
      <w:r w:rsidRPr="00E16AF7">
        <w:lastRenderedPageBreak/>
        <w:t>The glass harmonica’s distinct tonal quality occasioned many comments in late 18</w:t>
      </w:r>
      <w:r w:rsidRPr="00E16AF7">
        <w:rPr>
          <w:vertAlign w:val="superscript"/>
        </w:rPr>
        <w:t>th</w:t>
      </w:r>
      <w:r w:rsidRPr="00E16AF7">
        <w:t xml:space="preserve">-century Paris and these contemporary descriptions successfully </w:t>
      </w:r>
      <w:r w:rsidR="005F1051" w:rsidRPr="00E16AF7">
        <w:t>convey</w:t>
      </w:r>
      <w:r w:rsidRPr="00E16AF7">
        <w:t xml:space="preserve"> </w:t>
      </w:r>
      <w:r w:rsidR="005F1051" w:rsidRPr="00E16AF7">
        <w:t>the</w:t>
      </w:r>
      <w:r w:rsidRPr="00E16AF7">
        <w:t xml:space="preserve"> effect on the listener</w:t>
      </w:r>
      <w:r w:rsidR="005F1051" w:rsidRPr="00E16AF7">
        <w:t>.</w:t>
      </w:r>
      <w:r w:rsidR="00C21E0E" w:rsidRPr="00E16AF7">
        <w:rPr>
          <w:rStyle w:val="FootnoteReference"/>
        </w:rPr>
        <w:footnoteReference w:id="17"/>
      </w:r>
      <w:r w:rsidR="005F1051" w:rsidRPr="00E16AF7">
        <w:t xml:space="preserve">  A report on the instrument published in 1788 commented that the glass harmonica was:</w:t>
      </w:r>
    </w:p>
    <w:p w:rsidR="005F1051" w:rsidRPr="00E16AF7" w:rsidRDefault="005F1051" w:rsidP="00F823F6">
      <w:pPr>
        <w:jc w:val="both"/>
      </w:pPr>
    </w:p>
    <w:p w:rsidR="0035248A" w:rsidRPr="00E16AF7" w:rsidRDefault="005F1051" w:rsidP="003954E3">
      <w:pPr>
        <w:ind w:left="562" w:right="562"/>
        <w:jc w:val="both"/>
      </w:pPr>
      <w:r w:rsidRPr="00E16AF7">
        <w:t>“the most attractive, the most melodious, one goes as far as to say the most dramatic</w:t>
      </w:r>
      <w:r w:rsidR="0035248A" w:rsidRPr="00E16AF7">
        <w:t xml:space="preserve"> [instrument]</w:t>
      </w:r>
      <w:r w:rsidRPr="00E16AF7">
        <w:t xml:space="preserve"> that has ever been known &amp; whose magical sounds, penetrating and pure, whose harmonious and sweet notes, which one can sustain, swell, draw out, </w:t>
      </w:r>
      <w:r w:rsidR="009A0E23" w:rsidRPr="00E16AF7">
        <w:t>develop</w:t>
      </w:r>
      <w:r w:rsidRPr="00E16AF7">
        <w:t xml:space="preserve"> &amp; die away imperceptibly, touch, enchant, charm the soul &amp; plunge you into the most</w:t>
      </w:r>
      <w:r w:rsidR="009A0E23" w:rsidRPr="00E16AF7">
        <w:t xml:space="preserve"> </w:t>
      </w:r>
      <w:r w:rsidRPr="00E16AF7">
        <w:t>delightful medi</w:t>
      </w:r>
      <w:r w:rsidR="003954E3" w:rsidRPr="00E16AF7">
        <w:t>t</w:t>
      </w:r>
      <w:r w:rsidRPr="00E16AF7">
        <w:t>ation</w:t>
      </w:r>
      <w:r w:rsidR="003954E3" w:rsidRPr="00E16AF7">
        <w:t>”</w:t>
      </w:r>
      <w:r w:rsidR="004757BE" w:rsidRPr="00E16AF7">
        <w:rPr>
          <w:rStyle w:val="FootnoteReference"/>
        </w:rPr>
        <w:footnoteReference w:id="18"/>
      </w:r>
    </w:p>
    <w:p w:rsidR="0035248A" w:rsidRPr="00E16AF7" w:rsidRDefault="0035248A" w:rsidP="0035248A">
      <w:pPr>
        <w:ind w:right="562"/>
        <w:jc w:val="both"/>
      </w:pPr>
    </w:p>
    <w:p w:rsidR="00675D32" w:rsidRPr="00E16AF7" w:rsidRDefault="0035248A" w:rsidP="00F823F6">
      <w:pPr>
        <w:jc w:val="both"/>
      </w:pPr>
      <w:r w:rsidRPr="00E16AF7">
        <w:t>The comparison of Wachter’s tone with the glass harmonica is therefore significant</w:t>
      </w:r>
      <w:r w:rsidR="007460BC" w:rsidRPr="00E16AF7">
        <w:t xml:space="preserve">.  Although the review of his </w:t>
      </w:r>
      <w:r w:rsidR="00CB74A1" w:rsidRPr="00E16AF7">
        <w:t>performance</w:t>
      </w:r>
      <w:r w:rsidR="007460BC" w:rsidRPr="00E16AF7">
        <w:t xml:space="preserve"> only directly compares the purity of tone, it is possible that the writer may also have felt that </w:t>
      </w:r>
      <w:r w:rsidRPr="00E16AF7">
        <w:t>his playing resembled</w:t>
      </w:r>
      <w:r w:rsidR="007460BC" w:rsidRPr="00E16AF7">
        <w:t xml:space="preserve"> the</w:t>
      </w:r>
      <w:r w:rsidRPr="00E16AF7">
        <w:t xml:space="preserve"> other</w:t>
      </w:r>
      <w:r w:rsidR="007460BC" w:rsidRPr="00E16AF7">
        <w:t xml:space="preserve"> tonal and timbral</w:t>
      </w:r>
      <w:r w:rsidRPr="00E16AF7">
        <w:t xml:space="preserve"> qualities associated with the glass harmonica</w:t>
      </w:r>
      <w:r w:rsidR="007460BC" w:rsidRPr="00E16AF7">
        <w:t xml:space="preserve"> and had a similar effect on</w:t>
      </w:r>
      <w:r w:rsidR="007F5F11" w:rsidRPr="00E16AF7">
        <w:t xml:space="preserve"> </w:t>
      </w:r>
      <w:r w:rsidR="007460BC" w:rsidRPr="00E16AF7">
        <w:t>the senses of the listener.</w:t>
      </w:r>
      <w:r w:rsidR="002D7C55" w:rsidRPr="00E16AF7">
        <w:rPr>
          <w:rStyle w:val="FootnoteReference"/>
        </w:rPr>
        <w:footnoteReference w:id="19"/>
      </w:r>
      <w:r w:rsidR="00CB74A1" w:rsidRPr="00E16AF7">
        <w:t xml:space="preserve">  </w:t>
      </w:r>
    </w:p>
    <w:p w:rsidR="00FC07BE" w:rsidRDefault="00C23F65" w:rsidP="00E07A03">
      <w:pPr>
        <w:ind w:firstLine="562"/>
        <w:jc w:val="both"/>
      </w:pPr>
      <w:r>
        <w:t>Wachter’s performance</w:t>
      </w:r>
      <w:r w:rsidR="00BB1D44">
        <w:t xml:space="preserve"> </w:t>
      </w:r>
      <w:r w:rsidR="008B0658" w:rsidRPr="00E556F4">
        <w:t>appears to have been further enhanced by</w:t>
      </w:r>
      <w:r w:rsidR="00BB1D44">
        <w:t xml:space="preserve"> a </w:t>
      </w:r>
      <w:r w:rsidR="008B0658" w:rsidRPr="00E556F4">
        <w:t>strength and brilliancy of sound qual</w:t>
      </w:r>
      <w:r w:rsidR="00BB1D44">
        <w:t>ity</w:t>
      </w:r>
      <w:r w:rsidR="008B0658" w:rsidRPr="00E556F4">
        <w:t xml:space="preserve">.  </w:t>
      </w:r>
      <w:r w:rsidR="00A51069">
        <w:t>He</w:t>
      </w:r>
      <w:r w:rsidR="008B0658" w:rsidRPr="00E556F4">
        <w:t xml:space="preserve"> was praised for his tone which was said to be </w:t>
      </w:r>
      <w:r w:rsidR="008B0658" w:rsidRPr="00E556F4">
        <w:lastRenderedPageBreak/>
        <w:t>“one of strength and surprising beauty.” with “a vigorous brightness,”</w:t>
      </w:r>
      <w:r w:rsidR="008B0658" w:rsidRPr="00E556F4">
        <w:rPr>
          <w:rStyle w:val="FootnoteReference"/>
        </w:rPr>
        <w:footnoteReference w:id="20"/>
      </w:r>
      <w:r w:rsidR="008B0658" w:rsidRPr="00E556F4">
        <w:t xml:space="preserve"> </w:t>
      </w:r>
      <w:r w:rsidR="00A94A92">
        <w:t xml:space="preserve"> </w:t>
      </w:r>
      <w:r w:rsidR="008B0658" w:rsidRPr="00E556F4">
        <w:t xml:space="preserve">Louis </w:t>
      </w:r>
      <w:proofErr w:type="spellStart"/>
      <w:r w:rsidR="008B0658" w:rsidRPr="00E556F4">
        <w:t>Lefèvre</w:t>
      </w:r>
      <w:proofErr w:type="spellEnd"/>
      <w:r w:rsidR="008B0658" w:rsidRPr="00E556F4">
        <w:t xml:space="preserve"> was</w:t>
      </w:r>
      <w:r w:rsidR="00A94A92">
        <w:t xml:space="preserve"> also</w:t>
      </w:r>
      <w:r w:rsidR="008B0658" w:rsidRPr="00E556F4">
        <w:t xml:space="preserve"> complimented on his “firm and vigorous way of playing,” and </w:t>
      </w:r>
      <w:proofErr w:type="spellStart"/>
      <w:r w:rsidR="008B0658" w:rsidRPr="00E556F4">
        <w:t>Rathé</w:t>
      </w:r>
      <w:proofErr w:type="spellEnd"/>
      <w:r w:rsidR="008B0658" w:rsidRPr="00E556F4">
        <w:t xml:space="preserve"> praised for his “lively, fiery temperament,” and “great depth of chest”</w:t>
      </w:r>
      <w:r w:rsidR="00DC0840">
        <w:t>.</w:t>
      </w:r>
      <w:r w:rsidR="00DC0840" w:rsidRPr="00E556F4">
        <w:rPr>
          <w:rStyle w:val="FootnoteReference"/>
        </w:rPr>
        <w:footnoteReference w:id="21"/>
      </w:r>
      <w:r w:rsidR="00DC0840">
        <w:t xml:space="preserve">  These comments </w:t>
      </w:r>
      <w:r w:rsidR="00EC159C" w:rsidRPr="00E556F4">
        <w:t>probably indicat</w:t>
      </w:r>
      <w:r w:rsidR="00DC0840">
        <w:t>e</w:t>
      </w:r>
      <w:r w:rsidR="00EC159C" w:rsidRPr="00E556F4">
        <w:t xml:space="preserve"> the vast quantity of </w:t>
      </w:r>
      <w:r w:rsidR="00C34B1A" w:rsidRPr="00E556F4">
        <w:t xml:space="preserve">breath </w:t>
      </w:r>
      <w:r w:rsidR="00EC159C" w:rsidRPr="00E556F4">
        <w:t>support</w:t>
      </w:r>
      <w:r w:rsidR="00116233" w:rsidRPr="00E556F4">
        <w:t xml:space="preserve"> and</w:t>
      </w:r>
      <w:r w:rsidR="0043277B" w:rsidRPr="00E556F4">
        <w:t xml:space="preserve"> the</w:t>
      </w:r>
      <w:r w:rsidR="00116233" w:rsidRPr="00E556F4">
        <w:t xml:space="preserve"> resulting strength of sound</w:t>
      </w:r>
      <w:r w:rsidR="00EC159C" w:rsidRPr="00E556F4">
        <w:t xml:space="preserve"> with which they performed.</w:t>
      </w:r>
      <w:r w:rsidR="00996DD5">
        <w:rPr>
          <w:rStyle w:val="FootnoteReference"/>
        </w:rPr>
        <w:footnoteReference w:id="22"/>
      </w:r>
    </w:p>
    <w:p w:rsidR="004C49A1" w:rsidRDefault="00FC07BE" w:rsidP="004C49A1">
      <w:pPr>
        <w:ind w:firstLine="567"/>
        <w:jc w:val="both"/>
      </w:pPr>
      <w:r>
        <w:t>O</w:t>
      </w:r>
      <w:r w:rsidR="008B0658" w:rsidRPr="00E556F4">
        <w:t>ne notable exception</w:t>
      </w:r>
      <w:r>
        <w:t xml:space="preserve"> to these favourable reviews</w:t>
      </w:r>
      <w:r w:rsidR="008B0658" w:rsidRPr="00E556F4">
        <w:t xml:space="preserve"> </w:t>
      </w:r>
      <w:r>
        <w:t>describes</w:t>
      </w:r>
      <w:r w:rsidR="008B0658" w:rsidRPr="00E556F4">
        <w:t xml:space="preserve"> </w:t>
      </w:r>
      <w:proofErr w:type="spellStart"/>
      <w:r w:rsidR="008B0658" w:rsidRPr="00E556F4">
        <w:t>Rathé’s</w:t>
      </w:r>
      <w:proofErr w:type="spellEnd"/>
      <w:r>
        <w:t xml:space="preserve"> tone quality. The review </w:t>
      </w:r>
      <w:r w:rsidR="008B0658" w:rsidRPr="00E556F4">
        <w:t>effectively describe</w:t>
      </w:r>
      <w:r>
        <w:t>s</w:t>
      </w:r>
      <w:r w:rsidR="008B0658" w:rsidRPr="00E556F4">
        <w:t xml:space="preserve"> the contrasting registers of the instrument</w:t>
      </w:r>
      <w:r>
        <w:t xml:space="preserve"> and his management of them,</w:t>
      </w:r>
      <w:r w:rsidR="008B0658" w:rsidRPr="00E556F4">
        <w:t xml:space="preserve"> expressing dis</w:t>
      </w:r>
      <w:r w:rsidR="0096629C">
        <w:t>satisfaction</w:t>
      </w:r>
      <w:r w:rsidR="008B0658" w:rsidRPr="00E556F4">
        <w:t xml:space="preserve"> at the perceived tonal deficiencies of the chalumeau register in comparison with the higher registers.  The </w:t>
      </w:r>
      <w:proofErr w:type="spellStart"/>
      <w:r w:rsidR="008B0658" w:rsidRPr="00E556F4">
        <w:rPr>
          <w:i/>
        </w:rPr>
        <w:t>Almanach</w:t>
      </w:r>
      <w:proofErr w:type="spellEnd"/>
      <w:r w:rsidR="008B0658" w:rsidRPr="00E556F4">
        <w:t xml:space="preserve"> </w:t>
      </w:r>
      <w:r w:rsidR="008B0658" w:rsidRPr="00E556F4">
        <w:rPr>
          <w:i/>
        </w:rPr>
        <w:t>Musical</w:t>
      </w:r>
      <w:r w:rsidR="008B0658" w:rsidRPr="00E556F4">
        <w:t xml:space="preserve"> of 1781 commented on:</w:t>
      </w:r>
    </w:p>
    <w:p w:rsidR="007B6F77" w:rsidRDefault="007B6F77" w:rsidP="004C49A1">
      <w:pPr>
        <w:ind w:firstLine="567"/>
        <w:jc w:val="both"/>
      </w:pPr>
    </w:p>
    <w:p w:rsidR="004C49A1" w:rsidRDefault="004C49A1" w:rsidP="00CF66D9">
      <w:pPr>
        <w:ind w:left="562" w:right="562"/>
        <w:jc w:val="both"/>
      </w:pPr>
      <w:r w:rsidRPr="004C49A1">
        <w:t>“the agreeable sounds he “[</w:t>
      </w:r>
      <w:proofErr w:type="spellStart"/>
      <w:r w:rsidRPr="004C49A1">
        <w:t>Rathé</w:t>
      </w:r>
      <w:proofErr w:type="spellEnd"/>
      <w:r w:rsidRPr="004C49A1">
        <w:t>] draws from his clarinet in the highest and middle [registers].  We were not as satisfied with the volume, and the quality of the lowest notes of the instrument because it appeared that he gave them too much force and harshness.”</w:t>
      </w:r>
      <w:r w:rsidRPr="00E556F4">
        <w:rPr>
          <w:rStyle w:val="FootnoteReference"/>
        </w:rPr>
        <w:footnoteReference w:id="23"/>
      </w:r>
    </w:p>
    <w:p w:rsidR="00815994" w:rsidRPr="004C49A1" w:rsidRDefault="00815994" w:rsidP="00CF66D9">
      <w:pPr>
        <w:ind w:left="562" w:right="562"/>
        <w:jc w:val="both"/>
      </w:pPr>
    </w:p>
    <w:p w:rsidR="008B0658" w:rsidRPr="00E556F4" w:rsidRDefault="008B0658" w:rsidP="00F823F6">
      <w:pPr>
        <w:jc w:val="both"/>
      </w:pPr>
      <w:r w:rsidRPr="00E556F4">
        <w:t>A</w:t>
      </w:r>
      <w:r w:rsidR="00527D55">
        <w:t>nother</w:t>
      </w:r>
      <w:r w:rsidRPr="00E556F4">
        <w:t xml:space="preserve"> review</w:t>
      </w:r>
      <w:r w:rsidR="007F103F">
        <w:t xml:space="preserve"> of this performance, published in the </w:t>
      </w:r>
      <w:r w:rsidR="007F103F">
        <w:rPr>
          <w:i/>
        </w:rPr>
        <w:t>Mercure de France</w:t>
      </w:r>
      <w:r w:rsidR="00187D7F">
        <w:t xml:space="preserve"> (</w:t>
      </w:r>
      <w:proofErr w:type="gramStart"/>
      <w:r w:rsidR="00187D7F">
        <w:t>June,</w:t>
      </w:r>
      <w:proofErr w:type="gramEnd"/>
      <w:r w:rsidR="00187D7F">
        <w:t xml:space="preserve"> 1780)</w:t>
      </w:r>
      <w:r w:rsidR="004C49A1">
        <w:t xml:space="preserve"> provided</w:t>
      </w:r>
      <w:r w:rsidRPr="00E556F4">
        <w:t xml:space="preserve"> a similar comparison of the different registers and</w:t>
      </w:r>
      <w:r w:rsidR="004C49A1">
        <w:t xml:space="preserve"> </w:t>
      </w:r>
      <w:r w:rsidRPr="00E556F4">
        <w:t>contain</w:t>
      </w:r>
      <w:r w:rsidR="004C49A1">
        <w:t>ed</w:t>
      </w:r>
      <w:r w:rsidRPr="00E556F4">
        <w:t xml:space="preserve"> the reviewer’s opinion on how </w:t>
      </w:r>
      <w:proofErr w:type="spellStart"/>
      <w:r w:rsidRPr="00E556F4">
        <w:t>Rathé</w:t>
      </w:r>
      <w:proofErr w:type="spellEnd"/>
      <w:r w:rsidRPr="00E556F4">
        <w:t xml:space="preserve"> could have improved the lower register notes</w:t>
      </w:r>
      <w:r w:rsidR="00401B8C">
        <w:t>:</w:t>
      </w:r>
    </w:p>
    <w:p w:rsidR="004C49A1" w:rsidRDefault="004C49A1" w:rsidP="00103314">
      <w:pPr>
        <w:ind w:right="562"/>
        <w:jc w:val="both"/>
      </w:pPr>
    </w:p>
    <w:p w:rsidR="00545800" w:rsidRPr="004C49A1" w:rsidRDefault="004C49A1" w:rsidP="00983CF7">
      <w:pPr>
        <w:ind w:left="562" w:right="562"/>
        <w:jc w:val="both"/>
      </w:pPr>
      <w:r w:rsidRPr="004C49A1">
        <w:t>“he [</w:t>
      </w:r>
      <w:proofErr w:type="spellStart"/>
      <w:r w:rsidRPr="004C49A1">
        <w:t>Rathé</w:t>
      </w:r>
      <w:proofErr w:type="spellEnd"/>
      <w:r w:rsidRPr="004C49A1">
        <w:t xml:space="preserve">] draws most pleasant sounds from its [the instrument’s] upper and middle range; but the volume and quality of the low sounds are so ill-matched with the rest, that one would think they issued from </w:t>
      </w:r>
      <w:r w:rsidRPr="004C49A1">
        <w:lastRenderedPageBreak/>
        <w:t>a different kind of instrument:</w:t>
      </w:r>
      <w:r w:rsidR="00103314">
        <w:t xml:space="preserve"> </w:t>
      </w:r>
      <w:r w:rsidRPr="004C49A1">
        <w:t xml:space="preserve">instead of strengthening them, M. </w:t>
      </w:r>
      <w:proofErr w:type="spellStart"/>
      <w:r w:rsidRPr="004C49A1">
        <w:t>Rathé</w:t>
      </w:r>
      <w:proofErr w:type="spellEnd"/>
      <w:r w:rsidRPr="004C49A1">
        <w:t xml:space="preserve"> should have attempted to soften them, or at least to blend them with the orchestra.”</w:t>
      </w:r>
      <w:r w:rsidR="00103314" w:rsidRPr="00E556F4">
        <w:rPr>
          <w:rStyle w:val="FootnoteReference"/>
        </w:rPr>
        <w:footnoteReference w:id="24"/>
      </w:r>
    </w:p>
    <w:p w:rsidR="00E16AF7" w:rsidRPr="004D0004" w:rsidRDefault="008B0658" w:rsidP="003B508C">
      <w:pPr>
        <w:jc w:val="both"/>
      </w:pPr>
      <w:r w:rsidRPr="00E556F4">
        <w:t>These unfavourable assessments perhaps</w:t>
      </w:r>
      <w:r w:rsidR="00760BC3">
        <w:t xml:space="preserve"> </w:t>
      </w:r>
      <w:r w:rsidRPr="00E556F4">
        <w:t>indicate that</w:t>
      </w:r>
      <w:r w:rsidR="00760BC3">
        <w:t xml:space="preserve"> </w:t>
      </w:r>
      <w:proofErr w:type="spellStart"/>
      <w:r w:rsidR="00760BC3" w:rsidRPr="004C49A1">
        <w:t>Rathé</w:t>
      </w:r>
      <w:proofErr w:type="spellEnd"/>
      <w:r w:rsidRPr="00E556F4">
        <w:t xml:space="preserve"> was attempting to modify and improve the tonal quality and tuning of t</w:t>
      </w:r>
      <w:r w:rsidR="00760BC3">
        <w:t>he chalumeau</w:t>
      </w:r>
      <w:r w:rsidRPr="00E556F4">
        <w:t xml:space="preserve"> register</w:t>
      </w:r>
      <w:r w:rsidR="00001674">
        <w:t xml:space="preserve">.  </w:t>
      </w:r>
      <w:r w:rsidRPr="00E556F4">
        <w:t xml:space="preserve">In his efforts to do so however, it appears that the resulting sound became unfocused and </w:t>
      </w:r>
      <w:r w:rsidRPr="004D0004">
        <w:t>ill-matched with the much more even tone of the higher registers.</w:t>
      </w:r>
      <w:r w:rsidR="00CA3D6C" w:rsidRPr="004D0004">
        <w:t xml:space="preserve">  To produce the chalumeau register notes on an 18</w:t>
      </w:r>
      <w:r w:rsidR="00CA3D6C" w:rsidRPr="004D0004">
        <w:rPr>
          <w:vertAlign w:val="superscript"/>
        </w:rPr>
        <w:t>th</w:t>
      </w:r>
      <w:r w:rsidR="00CA3D6C" w:rsidRPr="004D0004">
        <w:t>-century clarinet,</w:t>
      </w:r>
      <w:r w:rsidR="0039147D" w:rsidRPr="004D0004">
        <w:t xml:space="preserve"> it is necessary for</w:t>
      </w:r>
      <w:r w:rsidR="00CA3D6C" w:rsidRPr="004D0004">
        <w:t xml:space="preserve"> the player </w:t>
      </w:r>
      <w:r w:rsidR="0039147D" w:rsidRPr="004D0004">
        <w:t xml:space="preserve">to </w:t>
      </w:r>
      <w:r w:rsidR="00CA3D6C" w:rsidRPr="004D0004">
        <w:t>employ a combination of cross-fingerings and half-</w:t>
      </w:r>
      <w:proofErr w:type="spellStart"/>
      <w:r w:rsidR="00CA3D6C" w:rsidRPr="004D0004">
        <w:t>holings</w:t>
      </w:r>
      <w:proofErr w:type="spellEnd"/>
      <w:r w:rsidR="00CA3D6C" w:rsidRPr="004D0004">
        <w:t xml:space="preserve"> due to the lack of keywork.  As a result, this register</w:t>
      </w:r>
      <w:r w:rsidR="008A321F" w:rsidRPr="004D0004">
        <w:t xml:space="preserve"> presents a variety of different tonal colours</w:t>
      </w:r>
      <w:r w:rsidR="00997A8D" w:rsidRPr="004D0004">
        <w:t>,</w:t>
      </w:r>
      <w:r w:rsidR="008A321F" w:rsidRPr="004D0004">
        <w:t xml:space="preserve"> but</w:t>
      </w:r>
      <w:r w:rsidR="00CA3D6C" w:rsidRPr="004D0004">
        <w:t xml:space="preserve"> is more unreliable in terms of </w:t>
      </w:r>
      <w:r w:rsidR="00AE33AB" w:rsidRPr="004D0004">
        <w:t>sound</w:t>
      </w:r>
      <w:r w:rsidR="00CA3D6C" w:rsidRPr="004D0004">
        <w:t xml:space="preserve"> quality and tuning with some notes proving unfocused and lacking in clarity.  </w:t>
      </w:r>
      <w:r w:rsidR="00E52FEA" w:rsidRPr="004D0004">
        <w:t xml:space="preserve">By contrast, in the </w:t>
      </w:r>
      <w:r w:rsidR="00997A8D" w:rsidRPr="004D0004">
        <w:t>middle and</w:t>
      </w:r>
      <w:r w:rsidR="00CA3D6C" w:rsidRPr="004D0004">
        <w:t xml:space="preserve"> upper register</w:t>
      </w:r>
      <w:r w:rsidR="00997A8D" w:rsidRPr="004D0004">
        <w:t>s</w:t>
      </w:r>
      <w:r w:rsidR="00E52FEA" w:rsidRPr="004D0004">
        <w:t xml:space="preserve">, </w:t>
      </w:r>
      <w:r w:rsidR="00997A8D" w:rsidRPr="004D0004">
        <w:t>cross-fingering is not used to the same extent</w:t>
      </w:r>
      <w:r w:rsidR="00E52FEA" w:rsidRPr="004D0004">
        <w:t xml:space="preserve"> as in the chalumeau register</w:t>
      </w:r>
      <w:r w:rsidR="00CA3D6C" w:rsidRPr="004D0004">
        <w:t xml:space="preserve"> and</w:t>
      </w:r>
      <w:r w:rsidR="00E52FEA" w:rsidRPr="004D0004">
        <w:t xml:space="preserve"> therefore the</w:t>
      </w:r>
      <w:r w:rsidR="00CA3D6C" w:rsidRPr="004D0004">
        <w:t xml:space="preserve"> tone</w:t>
      </w:r>
      <w:r w:rsidR="00E52FEA" w:rsidRPr="004D0004">
        <w:t xml:space="preserve"> is much more even</w:t>
      </w:r>
      <w:r w:rsidR="00CA3D6C" w:rsidRPr="004D0004">
        <w:t>.  The early clarinet player must experiment with a wide variety of fingerings in the chalumeau register in order to choose the best option for each note and these decisions are dictated by the individual instrument, the tonality of the work, the speed of difficult passages, the length of awkward notes, the combination of notes and fingerings and the tuning and tonal quality of each individual fingering.</w:t>
      </w:r>
      <w:r w:rsidR="00AE33AB" w:rsidRPr="004D0004">
        <w:t xml:space="preserve">  It is possible therefore that in the reviews of </w:t>
      </w:r>
      <w:proofErr w:type="spellStart"/>
      <w:r w:rsidR="00AE33AB" w:rsidRPr="004D0004">
        <w:t>Rathé’s</w:t>
      </w:r>
      <w:proofErr w:type="spellEnd"/>
      <w:r w:rsidR="00AE33AB" w:rsidRPr="004D0004">
        <w:t xml:space="preserve"> playing included above, both the natural challenges of the instrument and his selection of fingering choices may have been deciding factors in the opinions expressed here. </w:t>
      </w:r>
    </w:p>
    <w:p w:rsidR="00C9475D" w:rsidRDefault="004D0004" w:rsidP="00983CF7">
      <w:pPr>
        <w:ind w:firstLine="562"/>
        <w:jc w:val="both"/>
      </w:pPr>
      <w:r w:rsidRPr="0030090C">
        <w:t>T</w:t>
      </w:r>
      <w:r w:rsidR="003B508C" w:rsidRPr="0030090C">
        <w:t xml:space="preserve">he design of French clarinets at this time may have also been a contributory factor to the effect created by </w:t>
      </w:r>
      <w:proofErr w:type="spellStart"/>
      <w:r w:rsidR="003B508C" w:rsidRPr="0030090C">
        <w:t>Rathé’s</w:t>
      </w:r>
      <w:proofErr w:type="spellEnd"/>
      <w:r w:rsidR="003B508C" w:rsidRPr="0030090C">
        <w:t xml:space="preserve"> performance.  Clarinet design varied throughout Europe in the 18</w:t>
      </w:r>
      <w:r w:rsidR="003B508C" w:rsidRPr="0030090C">
        <w:rPr>
          <w:vertAlign w:val="superscript"/>
        </w:rPr>
        <w:t>th</w:t>
      </w:r>
      <w:r w:rsidR="003B508C" w:rsidRPr="0030090C">
        <w:t>-century with German</w:t>
      </w:r>
      <w:r w:rsidR="00E52FEA" w:rsidRPr="0030090C">
        <w:t>y</w:t>
      </w:r>
      <w:r w:rsidR="003B508C" w:rsidRPr="0030090C">
        <w:t xml:space="preserve"> and Bohemia, rather than Fr</w:t>
      </w:r>
      <w:r w:rsidR="00E52FEA" w:rsidRPr="0030090C">
        <w:t>ance</w:t>
      </w:r>
      <w:r w:rsidR="002607E6" w:rsidRPr="0030090C">
        <w:t>,</w:t>
      </w:r>
      <w:r w:rsidR="003B508C" w:rsidRPr="0030090C">
        <w:t xml:space="preserve"> becoming centres of innovative instrumental development.  In 178</w:t>
      </w:r>
      <w:r w:rsidR="00376359" w:rsidRPr="0030090C">
        <w:t>4-5</w:t>
      </w:r>
      <w:r w:rsidR="003B508C" w:rsidRPr="0030090C">
        <w:t xml:space="preserve"> Daniel </w:t>
      </w:r>
      <w:proofErr w:type="spellStart"/>
      <w:r w:rsidR="003B508C" w:rsidRPr="0030090C">
        <w:t>Schubart</w:t>
      </w:r>
      <w:proofErr w:type="spellEnd"/>
      <w:r w:rsidR="003B508C" w:rsidRPr="0030090C">
        <w:t xml:space="preserve"> commented that the finest clarinets</w:t>
      </w:r>
      <w:r w:rsidR="00B61E0A" w:rsidRPr="0030090C">
        <w:t xml:space="preserve"> in Europe</w:t>
      </w:r>
      <w:r w:rsidR="003B508C" w:rsidRPr="0030090C">
        <w:t xml:space="preserve"> were made in Nuremberg, Munich, Berlin</w:t>
      </w:r>
      <w:r w:rsidR="00836F9D" w:rsidRPr="0030090C">
        <w:t xml:space="preserve"> and Vienna</w:t>
      </w:r>
      <w:r w:rsidR="003B508C" w:rsidRPr="0030090C">
        <w:t>, omitting any mention of Parisian instruments.</w:t>
      </w:r>
      <w:r w:rsidR="00376359" w:rsidRPr="0030090C">
        <w:rPr>
          <w:rStyle w:val="FootnoteReference"/>
        </w:rPr>
        <w:footnoteReference w:id="25"/>
      </w:r>
      <w:r w:rsidR="00EB5E2C" w:rsidRPr="0030090C">
        <w:t xml:space="preserve">  </w:t>
      </w:r>
    </w:p>
    <w:p w:rsidR="003B508C" w:rsidRPr="003001B8" w:rsidRDefault="003B508C" w:rsidP="00E16AF7">
      <w:pPr>
        <w:ind w:firstLine="562"/>
        <w:jc w:val="both"/>
      </w:pPr>
      <w:r w:rsidRPr="009B5B9A">
        <w:t xml:space="preserve">Viennese clarinets of this period are particularly fine in quality “including </w:t>
      </w:r>
      <w:r w:rsidRPr="001E16AF">
        <w:t>well-designed keywork and large tone-holes for the right hand, which enhanced the chalumeau register.”</w:t>
      </w:r>
      <w:r w:rsidR="0030090C" w:rsidRPr="001E16AF">
        <w:rPr>
          <w:rStyle w:val="FootnoteReference"/>
        </w:rPr>
        <w:footnoteReference w:id="26"/>
      </w:r>
      <w:r w:rsidR="009B5B9A" w:rsidRPr="001E16AF">
        <w:t xml:space="preserve">  </w:t>
      </w:r>
      <w:r w:rsidR="002607E6" w:rsidRPr="001E16AF">
        <w:t>Parisian clarinets by contrast, include</w:t>
      </w:r>
      <w:r w:rsidR="00C9475D" w:rsidRPr="001E16AF">
        <w:t xml:space="preserve"> similar </w:t>
      </w:r>
      <w:r w:rsidR="002607E6" w:rsidRPr="001E16AF">
        <w:t>size</w:t>
      </w:r>
      <w:r w:rsidR="00C9475D" w:rsidRPr="001E16AF">
        <w:t>d</w:t>
      </w:r>
      <w:r w:rsidR="002607E6" w:rsidRPr="001E16AF">
        <w:t xml:space="preserve"> holes </w:t>
      </w:r>
      <w:r w:rsidR="002607E6" w:rsidRPr="001E16AF">
        <w:lastRenderedPageBreak/>
        <w:t>for the</w:t>
      </w:r>
      <w:r w:rsidR="00C9475D" w:rsidRPr="001E16AF">
        <w:t xml:space="preserve"> left and</w:t>
      </w:r>
      <w:r w:rsidR="002607E6" w:rsidRPr="001E16AF">
        <w:t xml:space="preserve"> right hand</w:t>
      </w:r>
      <w:r w:rsidR="00C9475D" w:rsidRPr="001E16AF">
        <w:t>s</w:t>
      </w:r>
      <w:r w:rsidR="002607E6" w:rsidRPr="001E16AF">
        <w:t xml:space="preserve"> and therefore do not have the natural advantage of Viennese clarinets in </w:t>
      </w:r>
      <w:r w:rsidR="000515F3" w:rsidRPr="001E16AF">
        <w:t>improving</w:t>
      </w:r>
      <w:r w:rsidR="002607E6" w:rsidRPr="001E16AF">
        <w:t xml:space="preserve"> the sound of the chalumeau register</w:t>
      </w:r>
      <w:r w:rsidR="00C9475D" w:rsidRPr="001E16AF">
        <w:t>.</w:t>
      </w:r>
      <w:r w:rsidR="00C9475D" w:rsidRPr="001E16AF">
        <w:rPr>
          <w:rStyle w:val="FootnoteReference"/>
        </w:rPr>
        <w:footnoteReference w:id="27"/>
      </w:r>
      <w:r w:rsidR="00C9475D" w:rsidRPr="001E16AF">
        <w:t xml:space="preserve">  </w:t>
      </w:r>
      <w:r w:rsidRPr="001E16AF">
        <w:t xml:space="preserve">The superior quality of the lower register notes of </w:t>
      </w:r>
      <w:r w:rsidR="002607E6" w:rsidRPr="001E16AF">
        <w:t>Viennese</w:t>
      </w:r>
      <w:r w:rsidRPr="001E16AF">
        <w:t xml:space="preserve"> instruments is particularly significant in light of Mozart’s use of this register.  As Nicholas Shackleton </w:t>
      </w:r>
      <w:r w:rsidRPr="003001B8">
        <w:t>comments: “the rather larger tone holes in the Bohemian clarinets, especially at the lower end of the instrument, led to a fuller tone in the chalumeau register that was exploited more effectively by Mozart than by his predecessors.”</w:t>
      </w:r>
      <w:r w:rsidR="009B5B9A" w:rsidRPr="003001B8">
        <w:rPr>
          <w:rStyle w:val="FootnoteReference"/>
        </w:rPr>
        <w:footnoteReference w:id="28"/>
      </w:r>
      <w:r w:rsidR="003001B8" w:rsidRPr="003001B8">
        <w:t xml:space="preserve">  </w:t>
      </w:r>
      <w:r w:rsidRPr="003001B8">
        <w:t>In addition, this also indicates that “The Bohemian clarinet of Mozart's time had already evolved somewhat further than in other countries.”</w:t>
      </w:r>
      <w:r w:rsidR="003001B8" w:rsidRPr="003001B8">
        <w:t xml:space="preserve"> </w:t>
      </w:r>
      <w:r w:rsidR="002607E6" w:rsidRPr="003001B8">
        <w:t>and provided performers with greater opportunities to enjoy the sonorities of the chalumeau register effectively.</w:t>
      </w:r>
      <w:r w:rsidR="003001B8" w:rsidRPr="003001B8">
        <w:rPr>
          <w:rStyle w:val="FootnoteReference"/>
        </w:rPr>
        <w:footnoteReference w:id="29"/>
      </w:r>
      <w:r w:rsidRPr="003001B8">
        <w:t xml:space="preserve">    </w:t>
      </w:r>
    </w:p>
    <w:p w:rsidR="000D0E68" w:rsidRPr="00FF5E0A" w:rsidRDefault="008B0658" w:rsidP="00FF5E0A">
      <w:pPr>
        <w:ind w:firstLine="562"/>
        <w:jc w:val="both"/>
      </w:pPr>
      <w:r w:rsidRPr="00E556F4">
        <w:t>The surprise expressed in the reviews</w:t>
      </w:r>
      <w:r w:rsidR="002607E6">
        <w:t xml:space="preserve"> of </w:t>
      </w:r>
      <w:proofErr w:type="spellStart"/>
      <w:r w:rsidR="002607E6">
        <w:t>Rathé’s</w:t>
      </w:r>
      <w:proofErr w:type="spellEnd"/>
      <w:r w:rsidR="002607E6">
        <w:t xml:space="preserve"> performance</w:t>
      </w:r>
      <w:r w:rsidRPr="00E556F4">
        <w:t xml:space="preserve"> regarding the differing tonal qualities</w:t>
      </w:r>
      <w:r w:rsidR="002607E6">
        <w:t xml:space="preserve"> heard,</w:t>
      </w:r>
      <w:r w:rsidRPr="00E556F4">
        <w:t xml:space="preserve"> may</w:t>
      </w:r>
      <w:r w:rsidR="002607E6">
        <w:t xml:space="preserve"> also</w:t>
      </w:r>
      <w:r w:rsidRPr="00E556F4">
        <w:t xml:space="preserve"> suggest that Parisian audiences were used </w:t>
      </w:r>
      <w:r w:rsidRPr="00FF5E0A">
        <w:t>to hearing the instrument primarily in its middle and upper ranges</w:t>
      </w:r>
      <w:r w:rsidR="00E21AF9" w:rsidRPr="00FF5E0A">
        <w:t>,</w:t>
      </w:r>
      <w:r w:rsidRPr="00FF5E0A">
        <w:t xml:space="preserve"> rather than in the less secure chalumeau register.</w:t>
      </w:r>
      <w:r w:rsidR="002607E6" w:rsidRPr="00FF5E0A">
        <w:t xml:space="preserve"> </w:t>
      </w:r>
      <w:r w:rsidR="005B72D6" w:rsidRPr="00FF5E0A">
        <w:t xml:space="preserve"> In</w:t>
      </w:r>
      <w:r w:rsidR="00ED4A42" w:rsidRPr="00FF5E0A">
        <w:t xml:space="preserve"> contemporary Parisian clarinet </w:t>
      </w:r>
      <w:proofErr w:type="gramStart"/>
      <w:r w:rsidR="00ED4A42" w:rsidRPr="00FF5E0A">
        <w:t>concertos</w:t>
      </w:r>
      <w:proofErr w:type="gramEnd"/>
      <w:r w:rsidR="00ED4A42" w:rsidRPr="00FF5E0A">
        <w:t xml:space="preserve"> it is noticeable that the chalumeau register is used sparingly and in specific contexts.  </w:t>
      </w:r>
      <w:r w:rsidR="00A7667F" w:rsidRPr="00FF5E0A">
        <w:t>I</w:t>
      </w:r>
      <w:r w:rsidR="00ED4A42" w:rsidRPr="00FF5E0A">
        <w:t>n the outer movements the chalumeau register is generally</w:t>
      </w:r>
      <w:r w:rsidR="00A7667F" w:rsidRPr="00FF5E0A">
        <w:t xml:space="preserve"> only</w:t>
      </w:r>
      <w:r w:rsidR="00ED4A42" w:rsidRPr="00FF5E0A">
        <w:t xml:space="preserve"> </w:t>
      </w:r>
      <w:r w:rsidR="00113EBD" w:rsidRPr="00FF5E0A">
        <w:t>included</w:t>
      </w:r>
      <w:r w:rsidR="00ED4A42" w:rsidRPr="00FF5E0A">
        <w:t xml:space="preserve"> in</w:t>
      </w:r>
      <w:r w:rsidR="00A7667F" w:rsidRPr="00FF5E0A">
        <w:t xml:space="preserve"> rapid</w:t>
      </w:r>
      <w:r w:rsidR="00ED4A42" w:rsidRPr="00FF5E0A">
        <w:t xml:space="preserve"> </w:t>
      </w:r>
      <w:r w:rsidR="00320F87" w:rsidRPr="00FF5E0A">
        <w:t>scale and arpeggio pa</w:t>
      </w:r>
      <w:r w:rsidR="00FA21D9" w:rsidRPr="00FF5E0A">
        <w:t>ssagework</w:t>
      </w:r>
      <w:r w:rsidR="00A7667F" w:rsidRPr="00FF5E0A">
        <w:t xml:space="preserve"> which move</w:t>
      </w:r>
      <w:r w:rsidR="00FA21D9" w:rsidRPr="00FF5E0A">
        <w:t>s</w:t>
      </w:r>
      <w:r w:rsidR="00A7667F" w:rsidRPr="00FF5E0A">
        <w:t xml:space="preserve"> across the</w:t>
      </w:r>
      <w:r w:rsidR="00FA21D9" w:rsidRPr="00FF5E0A">
        <w:t xml:space="preserve"> range of the instrument</w:t>
      </w:r>
      <w:r w:rsidR="001E16AF" w:rsidRPr="00FF5E0A">
        <w:t>,</w:t>
      </w:r>
      <w:r w:rsidR="008E31D0" w:rsidRPr="00FF5E0A">
        <w:t xml:space="preserve"> </w:t>
      </w:r>
      <w:r w:rsidR="00163067" w:rsidRPr="00FF5E0A">
        <w:t xml:space="preserve">or </w:t>
      </w:r>
      <w:r w:rsidR="00ED4A42" w:rsidRPr="00FF5E0A">
        <w:t>as a special effect in</w:t>
      </w:r>
      <w:r w:rsidR="00A7667F" w:rsidRPr="00FF5E0A">
        <w:t xml:space="preserve"> wide</w:t>
      </w:r>
      <w:r w:rsidR="00ED4A42" w:rsidRPr="00FF5E0A">
        <w:t xml:space="preserve"> leaps</w:t>
      </w:r>
      <w:r w:rsidR="00FA21D9" w:rsidRPr="00FF5E0A">
        <w:t xml:space="preserve"> </w:t>
      </w:r>
      <w:r w:rsidR="00ED4A42" w:rsidRPr="00FF5E0A">
        <w:t>across different registers.</w:t>
      </w:r>
      <w:r w:rsidR="008E31D0" w:rsidRPr="00FF5E0A">
        <w:t xml:space="preserve">  </w:t>
      </w:r>
      <w:proofErr w:type="gramStart"/>
      <w:r w:rsidR="008E31D0" w:rsidRPr="00FF5E0A">
        <w:t>As a result of</w:t>
      </w:r>
      <w:proofErr w:type="gramEnd"/>
      <w:r w:rsidR="008E31D0" w:rsidRPr="00FF5E0A">
        <w:t xml:space="preserve"> this, the clarinettist is rarely required to sustain the chalumeau register notes, avoiding many of the difficulties associated with maintaining consistent tone and tuning in th</w:t>
      </w:r>
      <w:r w:rsidR="00FA21D9" w:rsidRPr="00FF5E0A">
        <w:t>is</w:t>
      </w:r>
      <w:r w:rsidR="008E31D0" w:rsidRPr="00FF5E0A">
        <w:t xml:space="preserve"> register.</w:t>
      </w:r>
      <w:r w:rsidR="00ED4A42" w:rsidRPr="00FF5E0A">
        <w:t xml:space="preserve">  </w:t>
      </w:r>
      <w:r w:rsidR="008E31D0" w:rsidRPr="00FF5E0A">
        <w:t xml:space="preserve">This consideration may also perhaps explain why the </w:t>
      </w:r>
      <w:r w:rsidR="0068727F" w:rsidRPr="00FF5E0A">
        <w:t xml:space="preserve">slow movements of these concertos </w:t>
      </w:r>
      <w:r w:rsidR="00FA21D9" w:rsidRPr="00FF5E0A">
        <w:t xml:space="preserve">only rarely </w:t>
      </w:r>
      <w:r w:rsidR="00ED4A42" w:rsidRPr="00FF5E0A">
        <w:t>employ chalumeau register</w:t>
      </w:r>
      <w:r w:rsidR="008E31D0" w:rsidRPr="00FF5E0A">
        <w:t xml:space="preserve"> notes</w:t>
      </w:r>
      <w:r w:rsidR="00380223" w:rsidRPr="00FF5E0A">
        <w:t>.</w:t>
      </w:r>
      <w:r w:rsidR="00113EBD" w:rsidRPr="00FF5E0A">
        <w:rPr>
          <w:rStyle w:val="FootnoteReference"/>
        </w:rPr>
        <w:footnoteReference w:id="30"/>
      </w:r>
    </w:p>
    <w:p w:rsidR="00880D4B" w:rsidRPr="000D0E68" w:rsidRDefault="00DC05B3" w:rsidP="000D0E68">
      <w:pPr>
        <w:ind w:firstLine="562"/>
        <w:jc w:val="both"/>
        <w:rPr>
          <w:color w:val="00B050"/>
        </w:rPr>
      </w:pPr>
      <w:r w:rsidRPr="00A9049F">
        <w:lastRenderedPageBreak/>
        <w:t xml:space="preserve">The deficiency of tonal quality in the chalumeau range corresponds with concerns expressed in </w:t>
      </w:r>
      <w:r w:rsidRPr="00D9499B">
        <w:t>contemporary pedagogical material.</w:t>
      </w:r>
      <w:r w:rsidR="0057230E" w:rsidRPr="00D9499B">
        <w:t xml:space="preserve"> </w:t>
      </w:r>
      <w:proofErr w:type="spellStart"/>
      <w:r w:rsidR="0057230E" w:rsidRPr="00D9499B">
        <w:t>Othon</w:t>
      </w:r>
      <w:proofErr w:type="spellEnd"/>
      <w:r w:rsidR="006B2AC0" w:rsidRPr="00D9499B">
        <w:t xml:space="preserve">-Joseph </w:t>
      </w:r>
      <w:proofErr w:type="spellStart"/>
      <w:r w:rsidR="0057230E" w:rsidRPr="00D9499B">
        <w:t>Vandenbr</w:t>
      </w:r>
      <w:r w:rsidR="006B2AC0" w:rsidRPr="00D9499B">
        <w:t>œck</w:t>
      </w:r>
      <w:proofErr w:type="spellEnd"/>
      <w:r w:rsidR="006B2AC0" w:rsidRPr="00D9499B">
        <w:t xml:space="preserve"> in his </w:t>
      </w:r>
      <w:proofErr w:type="spellStart"/>
      <w:r w:rsidR="006B2AC0" w:rsidRPr="00D9499B">
        <w:rPr>
          <w:bCs/>
          <w:i/>
        </w:rPr>
        <w:t>Traité</w:t>
      </w:r>
      <w:proofErr w:type="spellEnd"/>
      <w:r w:rsidR="006B2AC0" w:rsidRPr="00D9499B">
        <w:rPr>
          <w:bCs/>
          <w:i/>
        </w:rPr>
        <w:t xml:space="preserve"> </w:t>
      </w:r>
      <w:proofErr w:type="spellStart"/>
      <w:r w:rsidR="006B2AC0" w:rsidRPr="00D9499B">
        <w:rPr>
          <w:bCs/>
          <w:i/>
        </w:rPr>
        <w:t>général</w:t>
      </w:r>
      <w:proofErr w:type="spellEnd"/>
      <w:r w:rsidR="006B2AC0" w:rsidRPr="00D9499B">
        <w:rPr>
          <w:bCs/>
          <w:i/>
        </w:rPr>
        <w:t xml:space="preserve"> de </w:t>
      </w:r>
      <w:proofErr w:type="spellStart"/>
      <w:r w:rsidR="006B2AC0" w:rsidRPr="00D9499B">
        <w:rPr>
          <w:bCs/>
          <w:i/>
        </w:rPr>
        <w:t>tous</w:t>
      </w:r>
      <w:proofErr w:type="spellEnd"/>
      <w:r w:rsidR="006B2AC0" w:rsidRPr="00D9499B">
        <w:rPr>
          <w:bCs/>
          <w:i/>
        </w:rPr>
        <w:t xml:space="preserve"> les instruments à vent</w:t>
      </w:r>
      <w:r w:rsidR="006B2AC0" w:rsidRPr="00D9499B">
        <w:rPr>
          <w:bCs/>
        </w:rPr>
        <w:t xml:space="preserve"> (</w:t>
      </w:r>
      <w:r w:rsidR="006B2AC0" w:rsidRPr="00D9499B">
        <w:rPr>
          <w:bCs/>
          <w:i/>
        </w:rPr>
        <w:t>c.</w:t>
      </w:r>
      <w:r w:rsidR="006B2AC0" w:rsidRPr="00D9499B">
        <w:rPr>
          <w:bCs/>
        </w:rPr>
        <w:t xml:space="preserve"> 1793) commented that: clarinets have </w:t>
      </w:r>
      <w:r w:rsidR="00A647A0" w:rsidRPr="00D9499B">
        <w:rPr>
          <w:bCs/>
        </w:rPr>
        <w:t>“</w:t>
      </w:r>
      <w:r w:rsidR="006B2AC0" w:rsidRPr="00D9499B">
        <w:rPr>
          <w:bCs/>
        </w:rPr>
        <w:t>tones which are very muffled and [those] which are very difficult to produce from the instrument”</w:t>
      </w:r>
      <w:r w:rsidR="00EB65AE" w:rsidRPr="00D9499B">
        <w:rPr>
          <w:bCs/>
        </w:rPr>
        <w:t>.  He cites four notes which are particularly difficult to produce - b</w:t>
      </w:r>
      <w:r w:rsidR="00EB65AE" w:rsidRPr="00D9499B">
        <w:rPr>
          <w:bCs/>
          <w:i/>
        </w:rPr>
        <w:t>b</w:t>
      </w:r>
      <w:r w:rsidR="00EB65AE" w:rsidRPr="00D9499B">
        <w:rPr>
          <w:bCs/>
        </w:rPr>
        <w:t xml:space="preserve"> c</w:t>
      </w:r>
      <w:r w:rsidR="00EB65AE" w:rsidRPr="00D9499B">
        <w:rPr>
          <w:bCs/>
          <w:i/>
        </w:rPr>
        <w:t>#'</w:t>
      </w:r>
      <w:r w:rsidR="00EB65AE" w:rsidRPr="00D9499B">
        <w:rPr>
          <w:bCs/>
        </w:rPr>
        <w:t xml:space="preserve">, </w:t>
      </w:r>
      <w:r w:rsidR="00EB65AE" w:rsidRPr="00D9499B">
        <w:rPr>
          <w:bCs/>
          <w:sz w:val="22"/>
          <w:szCs w:val="22"/>
        </w:rPr>
        <w:t>e</w:t>
      </w:r>
      <w:r w:rsidR="00EB65AE" w:rsidRPr="00D9499B">
        <w:rPr>
          <w:bCs/>
          <w:i/>
          <w:sz w:val="22"/>
          <w:szCs w:val="22"/>
        </w:rPr>
        <w:t>b'</w:t>
      </w:r>
      <w:r w:rsidR="00EB65AE" w:rsidRPr="00D9499B">
        <w:rPr>
          <w:bCs/>
          <w:sz w:val="22"/>
          <w:szCs w:val="22"/>
        </w:rPr>
        <w:t xml:space="preserve"> and a</w:t>
      </w:r>
      <w:r w:rsidR="00EB65AE" w:rsidRPr="00D9499B">
        <w:rPr>
          <w:bCs/>
          <w:i/>
          <w:sz w:val="22"/>
          <w:szCs w:val="22"/>
        </w:rPr>
        <w:t>b'</w:t>
      </w:r>
      <w:r w:rsidR="00EB65AE" w:rsidRPr="00D9499B">
        <w:rPr>
          <w:bCs/>
        </w:rPr>
        <w:t xml:space="preserve"> - all of which are in the chalumeau register.</w:t>
      </w:r>
      <w:r w:rsidR="003A53D1" w:rsidRPr="00D9499B">
        <w:rPr>
          <w:rStyle w:val="FootnoteReference"/>
          <w:bCs/>
        </w:rPr>
        <w:footnoteReference w:id="31"/>
      </w:r>
      <w:r w:rsidR="003513D6" w:rsidRPr="00D9499B">
        <w:rPr>
          <w:bCs/>
        </w:rPr>
        <w:t xml:space="preserve">  </w:t>
      </w:r>
    </w:p>
    <w:p w:rsidR="00DC05B3" w:rsidRPr="00D9499B" w:rsidRDefault="00EB65AE" w:rsidP="00880D4B">
      <w:pPr>
        <w:ind w:firstLine="562"/>
        <w:jc w:val="both"/>
        <w:rPr>
          <w:bCs/>
        </w:rPr>
      </w:pPr>
      <w:r w:rsidRPr="00D9499B">
        <w:t>Th</w:t>
      </w:r>
      <w:r w:rsidR="000B5566" w:rsidRPr="00D9499B">
        <w:t>e</w:t>
      </w:r>
      <w:r w:rsidRPr="00D9499B">
        <w:t xml:space="preserve"> concern regarding tuning and tonal quality in this register persisted into the 19</w:t>
      </w:r>
      <w:r w:rsidRPr="00D9499B">
        <w:rPr>
          <w:vertAlign w:val="superscript"/>
        </w:rPr>
        <w:t>th</w:t>
      </w:r>
      <w:r w:rsidRPr="00D9499B">
        <w:t xml:space="preserve"> century and was </w:t>
      </w:r>
      <w:r w:rsidR="008F0350" w:rsidRPr="00D9499B">
        <w:t>commented upon</w:t>
      </w:r>
      <w:r w:rsidRPr="00D9499B">
        <w:t xml:space="preserve"> by </w:t>
      </w:r>
      <w:r w:rsidR="00DC05B3" w:rsidRPr="00D9499B">
        <w:t xml:space="preserve">Xavier </w:t>
      </w:r>
      <w:proofErr w:type="spellStart"/>
      <w:r w:rsidR="00DC05B3" w:rsidRPr="00D9499B">
        <w:t>Lefèvre</w:t>
      </w:r>
      <w:proofErr w:type="spellEnd"/>
      <w:r w:rsidR="00CE3AAC" w:rsidRPr="00D9499B">
        <w:t xml:space="preserve"> (1763-1829) </w:t>
      </w:r>
      <w:r w:rsidR="00DC05B3" w:rsidRPr="00D9499B">
        <w:t xml:space="preserve">in his </w:t>
      </w:r>
      <w:proofErr w:type="spellStart"/>
      <w:r w:rsidR="00DC05B3" w:rsidRPr="00D9499B">
        <w:rPr>
          <w:i/>
        </w:rPr>
        <w:t>Méthode</w:t>
      </w:r>
      <w:proofErr w:type="spellEnd"/>
      <w:r w:rsidR="00DC05B3" w:rsidRPr="00D9499B">
        <w:rPr>
          <w:i/>
        </w:rPr>
        <w:t xml:space="preserve"> de </w:t>
      </w:r>
      <w:proofErr w:type="spellStart"/>
      <w:r w:rsidR="00DC05B3" w:rsidRPr="00D9499B">
        <w:rPr>
          <w:i/>
        </w:rPr>
        <w:t>clarinette</w:t>
      </w:r>
      <w:proofErr w:type="spellEnd"/>
      <w:r w:rsidR="00CE3AAC" w:rsidRPr="00D9499B">
        <w:t xml:space="preserve"> (1802</w:t>
      </w:r>
      <w:r w:rsidR="008F0350" w:rsidRPr="00D9499B">
        <w:t>)</w:t>
      </w:r>
      <w:r w:rsidR="00DC05B3" w:rsidRPr="00D9499B">
        <w:t xml:space="preserve">: </w:t>
      </w:r>
    </w:p>
    <w:p w:rsidR="00DC05B3" w:rsidRPr="00A9049F" w:rsidRDefault="00DC05B3" w:rsidP="00F823F6">
      <w:pPr>
        <w:jc w:val="both"/>
      </w:pPr>
    </w:p>
    <w:p w:rsidR="00DC05B3" w:rsidRPr="00A9049F" w:rsidRDefault="00DC05B3" w:rsidP="00DC05B3">
      <w:pPr>
        <w:ind w:left="562" w:right="562"/>
        <w:jc w:val="both"/>
      </w:pPr>
      <w:r w:rsidRPr="00A9049F">
        <w:t>“The clarinet has sounds which are muffled [dull], others which lack accuracy and others which are too high [sharp] or too low [flat]”</w:t>
      </w:r>
      <w:r w:rsidRPr="00A9049F">
        <w:rPr>
          <w:rStyle w:val="FootnoteReference"/>
        </w:rPr>
        <w:footnoteReference w:id="32"/>
      </w:r>
      <w:r w:rsidRPr="00A9049F">
        <w:t xml:space="preserve"> </w:t>
      </w:r>
    </w:p>
    <w:p w:rsidR="000369AA" w:rsidRPr="00A9049F" w:rsidRDefault="000369AA" w:rsidP="000369AA">
      <w:pPr>
        <w:ind w:right="562"/>
        <w:jc w:val="both"/>
      </w:pPr>
    </w:p>
    <w:p w:rsidR="00ED660C" w:rsidRDefault="000369AA" w:rsidP="00ED660C">
      <w:pPr>
        <w:jc w:val="both"/>
        <w:rPr>
          <w:color w:val="00B050"/>
        </w:rPr>
      </w:pPr>
      <w:proofErr w:type="spellStart"/>
      <w:r w:rsidRPr="00A9049F">
        <w:t>Lefèvre</w:t>
      </w:r>
      <w:proofErr w:type="spellEnd"/>
      <w:r w:rsidRPr="00A9049F">
        <w:t xml:space="preserve"> then lists those notes which are problematical and need to be corrected and improved by the means of lip pressure and/or various combinations of fingers.  </w:t>
      </w:r>
      <w:proofErr w:type="gramStart"/>
      <w:r w:rsidRPr="00A9049F">
        <w:t>All of</w:t>
      </w:r>
      <w:proofErr w:type="gramEnd"/>
      <w:r w:rsidRPr="00A9049F">
        <w:t xml:space="preserve"> the notes </w:t>
      </w:r>
      <w:proofErr w:type="spellStart"/>
      <w:r w:rsidRPr="00A9049F">
        <w:t>Lefèvre</w:t>
      </w:r>
      <w:proofErr w:type="spellEnd"/>
      <w:r w:rsidRPr="00A9049F">
        <w:t xml:space="preserve"> cites are in the chalumeau register, confirming the unreliability and deficiencies of this register in tone quality and tuning.</w:t>
      </w:r>
      <w:r w:rsidR="00BA1CE1">
        <w:rPr>
          <w:rStyle w:val="FootnoteReference"/>
        </w:rPr>
        <w:footnoteReference w:id="33"/>
      </w:r>
    </w:p>
    <w:p w:rsidR="003B508C" w:rsidRDefault="003B508C" w:rsidP="003B508C">
      <w:pPr>
        <w:jc w:val="both"/>
      </w:pPr>
      <w:r w:rsidRPr="00A9049F">
        <w:t>For contemporary audiences therefore, directly comparing the tone quality of the chalumeau range with the more secure middle and high registers may indeed have given the impression that they were listening to two different instruments.</w:t>
      </w:r>
      <w:r>
        <w:t xml:space="preserve"> </w:t>
      </w:r>
    </w:p>
    <w:p w:rsidR="00ED660C" w:rsidRPr="00983CF7" w:rsidRDefault="00ED660C" w:rsidP="00187D7F">
      <w:pPr>
        <w:jc w:val="both"/>
      </w:pPr>
    </w:p>
    <w:p w:rsidR="004C2A28" w:rsidRPr="00983CF7" w:rsidRDefault="004C2A28" w:rsidP="00187D7F">
      <w:pPr>
        <w:jc w:val="both"/>
        <w:rPr>
          <w:color w:val="FF0000"/>
        </w:rPr>
      </w:pPr>
    </w:p>
    <w:p w:rsidR="00233ACB" w:rsidRPr="002550FD" w:rsidRDefault="00233ACB" w:rsidP="00F823F6">
      <w:pPr>
        <w:jc w:val="both"/>
        <w:rPr>
          <w:color w:val="FF0000"/>
        </w:rPr>
      </w:pPr>
      <w:r w:rsidRPr="00E556F4">
        <w:rPr>
          <w:sz w:val="28"/>
          <w:szCs w:val="28"/>
        </w:rPr>
        <w:t>Agility and Fluency</w:t>
      </w:r>
    </w:p>
    <w:p w:rsidR="009B4AAE" w:rsidRPr="00E556F4" w:rsidRDefault="009B4AAE" w:rsidP="00F823F6">
      <w:pPr>
        <w:jc w:val="both"/>
      </w:pPr>
    </w:p>
    <w:p w:rsidR="00434AB9" w:rsidRPr="00E556F4" w:rsidRDefault="008B0658" w:rsidP="00025A77">
      <w:pPr>
        <w:jc w:val="both"/>
      </w:pPr>
      <w:proofErr w:type="gramStart"/>
      <w:r w:rsidRPr="00E556F4">
        <w:t>A number of</w:t>
      </w:r>
      <w:proofErr w:type="gramEnd"/>
      <w:r w:rsidRPr="00E556F4">
        <w:t xml:space="preserve"> reviews also attempted to describe the playing techniques evident in performances given by clarinettists, in particular, the agility and fluency of their playing.  </w:t>
      </w:r>
      <w:r w:rsidR="001241B3">
        <w:t>T</w:t>
      </w:r>
      <w:r w:rsidR="003D5B87">
        <w:t xml:space="preserve">he </w:t>
      </w:r>
      <w:r w:rsidR="003D5B87" w:rsidRPr="000F4163">
        <w:rPr>
          <w:i/>
        </w:rPr>
        <w:t>Mercure de France</w:t>
      </w:r>
      <w:r w:rsidR="00AA6002">
        <w:t xml:space="preserve"> (June 1780)</w:t>
      </w:r>
      <w:r w:rsidR="00F06EFF">
        <w:t xml:space="preserve"> praised</w:t>
      </w:r>
      <w:r w:rsidR="001241B3">
        <w:t xml:space="preserve"> the clarinettist </w:t>
      </w:r>
      <w:proofErr w:type="spellStart"/>
      <w:r w:rsidR="001241B3">
        <w:t>Rathé</w:t>
      </w:r>
      <w:proofErr w:type="spellEnd"/>
      <w:r w:rsidR="001241B3">
        <w:t xml:space="preserve">, </w:t>
      </w:r>
      <w:r w:rsidR="00F06EFF">
        <w:t>commenting that</w:t>
      </w:r>
      <w:r w:rsidR="001241B3">
        <w:t>:</w:t>
      </w:r>
      <w:r w:rsidR="00F06EFF">
        <w:t xml:space="preserve"> </w:t>
      </w:r>
      <w:r w:rsidRPr="00E556F4">
        <w:t xml:space="preserve">“He runs over the whole compass of the instrument with </w:t>
      </w:r>
      <w:r w:rsidRPr="00E556F4">
        <w:lastRenderedPageBreak/>
        <w:t>marvellous agility”.</w:t>
      </w:r>
      <w:r w:rsidRPr="00E556F4">
        <w:rPr>
          <w:rStyle w:val="FootnoteReference"/>
        </w:rPr>
        <w:footnoteReference w:id="34"/>
      </w:r>
      <w:r w:rsidRPr="00E556F4">
        <w:t xml:space="preserve">  This was a somewhat curious comment considering that this</w:t>
      </w:r>
      <w:r w:rsidR="000F4163">
        <w:t xml:space="preserve"> review</w:t>
      </w:r>
      <w:r w:rsidRPr="00E556F4">
        <w:t xml:space="preserve"> then describe</w:t>
      </w:r>
      <w:r w:rsidR="000F4163">
        <w:t>d</w:t>
      </w:r>
      <w:r w:rsidRPr="00E556F4">
        <w:t xml:space="preserve"> in unfavourable terms the deficiencies of </w:t>
      </w:r>
      <w:r w:rsidR="003D5B87">
        <w:t>his playing in the lower register</w:t>
      </w:r>
      <w:r w:rsidRPr="00E556F4">
        <w:t>, as detailed above.</w:t>
      </w:r>
      <w:r w:rsidRPr="00E556F4">
        <w:rPr>
          <w:rStyle w:val="FootnoteReference"/>
        </w:rPr>
        <w:footnoteReference w:id="35"/>
      </w:r>
      <w:r w:rsidRPr="00E556F4">
        <w:t xml:space="preserve"> </w:t>
      </w:r>
    </w:p>
    <w:p w:rsidR="00FB61B6" w:rsidRPr="00E556F4" w:rsidRDefault="0008549D" w:rsidP="00025A77">
      <w:pPr>
        <w:ind w:firstLine="562"/>
      </w:pPr>
      <w:r w:rsidRPr="00E556F4">
        <w:t>Joseph Beer</w:t>
      </w:r>
      <w:r w:rsidR="00D104BA" w:rsidRPr="00E556F4">
        <w:t xml:space="preserve"> (1744-1812)</w:t>
      </w:r>
      <w:r w:rsidRPr="00E556F4">
        <w:t xml:space="preserve"> was also praised for the</w:t>
      </w:r>
      <w:r w:rsidR="006E02F8" w:rsidRPr="00E556F4">
        <w:t xml:space="preserve"> </w:t>
      </w:r>
      <w:r w:rsidRPr="00E556F4">
        <w:t>fluency and agility</w:t>
      </w:r>
      <w:r w:rsidR="00983CF7">
        <w:t xml:space="preserve"> </w:t>
      </w:r>
      <w:r w:rsidRPr="00E556F4">
        <w:t xml:space="preserve">evident in his performances, the </w:t>
      </w:r>
      <w:r w:rsidRPr="00E556F4">
        <w:rPr>
          <w:i/>
        </w:rPr>
        <w:t>Mercure de France</w:t>
      </w:r>
      <w:r w:rsidRPr="00E556F4">
        <w:t xml:space="preserve"> </w:t>
      </w:r>
      <w:r w:rsidR="00FB61B6" w:rsidRPr="00E556F4">
        <w:t>(</w:t>
      </w:r>
      <w:proofErr w:type="gramStart"/>
      <w:r w:rsidR="00FB61B6" w:rsidRPr="00E556F4">
        <w:t>March,</w:t>
      </w:r>
      <w:proofErr w:type="gramEnd"/>
      <w:r w:rsidR="006E02F8" w:rsidRPr="00E556F4">
        <w:t xml:space="preserve"> </w:t>
      </w:r>
      <w:r w:rsidR="00FB61B6" w:rsidRPr="00E556F4">
        <w:t>1772)</w:t>
      </w:r>
      <w:r w:rsidR="006E02F8" w:rsidRPr="00E556F4">
        <w:t xml:space="preserve"> </w:t>
      </w:r>
      <w:r w:rsidR="00FB61B6" w:rsidRPr="00E556F4">
        <w:t>reporting:</w:t>
      </w:r>
      <w:r w:rsidR="00960979" w:rsidRPr="00E556F4">
        <w:t xml:space="preserve"> </w:t>
      </w:r>
    </w:p>
    <w:p w:rsidR="00926208" w:rsidRDefault="00926208" w:rsidP="002566CA">
      <w:pPr>
        <w:ind w:right="562"/>
        <w:jc w:val="both"/>
      </w:pPr>
    </w:p>
    <w:p w:rsidR="00BB286F" w:rsidRDefault="00926208" w:rsidP="00401A54">
      <w:pPr>
        <w:ind w:left="562" w:right="562"/>
        <w:jc w:val="both"/>
      </w:pPr>
      <w:r w:rsidRPr="00926208">
        <w:t xml:space="preserve">“We very much applauded the brilliant and precise execution of M. </w:t>
      </w:r>
      <w:proofErr w:type="spellStart"/>
      <w:r w:rsidRPr="00926208">
        <w:t>Baër</w:t>
      </w:r>
      <w:proofErr w:type="spellEnd"/>
      <w:r w:rsidRPr="00926208">
        <w:t xml:space="preserve"> [Beer], who played a clarinet concerto of the composition of M. </w:t>
      </w:r>
      <w:proofErr w:type="spellStart"/>
      <w:r w:rsidRPr="00926208">
        <w:t>Stamitz</w:t>
      </w:r>
      <w:proofErr w:type="spellEnd"/>
      <w:r w:rsidRPr="00926208">
        <w:t>.”</w:t>
      </w:r>
      <w:r w:rsidR="002566CA" w:rsidRPr="00E556F4">
        <w:rPr>
          <w:rStyle w:val="FootnoteReference"/>
        </w:rPr>
        <w:footnoteReference w:id="36"/>
      </w:r>
    </w:p>
    <w:p w:rsidR="00405A2F" w:rsidRPr="00E556F4" w:rsidRDefault="00405A2F" w:rsidP="00401A54">
      <w:pPr>
        <w:ind w:left="562" w:right="562"/>
        <w:jc w:val="both"/>
      </w:pPr>
    </w:p>
    <w:p w:rsidR="007A5E7E" w:rsidRPr="00E556F4" w:rsidRDefault="00FB61B6" w:rsidP="00F823F6">
      <w:pPr>
        <w:ind w:firstLine="567"/>
        <w:jc w:val="both"/>
      </w:pPr>
      <w:r w:rsidRPr="00E556F4">
        <w:t xml:space="preserve">Nearly 40 years after this review was published, </w:t>
      </w:r>
      <w:proofErr w:type="spellStart"/>
      <w:r w:rsidR="008B0658" w:rsidRPr="00E556F4">
        <w:t>Choron</w:t>
      </w:r>
      <w:proofErr w:type="spellEnd"/>
      <w:r w:rsidR="00C418E4" w:rsidRPr="00E556F4">
        <w:t xml:space="preserve"> and </w:t>
      </w:r>
      <w:proofErr w:type="spellStart"/>
      <w:r w:rsidR="00C418E4" w:rsidRPr="00E556F4">
        <w:t>Fayolle’s</w:t>
      </w:r>
      <w:proofErr w:type="spellEnd"/>
      <w:r w:rsidR="008B0658" w:rsidRPr="00E556F4">
        <w:t xml:space="preserve"> </w:t>
      </w:r>
      <w:proofErr w:type="spellStart"/>
      <w:r w:rsidR="008B0658" w:rsidRPr="00E556F4">
        <w:rPr>
          <w:i/>
        </w:rPr>
        <w:t>Dictionnaire</w:t>
      </w:r>
      <w:proofErr w:type="spellEnd"/>
      <w:r w:rsidR="008B0658" w:rsidRPr="00E556F4">
        <w:rPr>
          <w:i/>
        </w:rPr>
        <w:t xml:space="preserve"> </w:t>
      </w:r>
      <w:proofErr w:type="spellStart"/>
      <w:r w:rsidR="008B0658" w:rsidRPr="00E556F4">
        <w:rPr>
          <w:i/>
        </w:rPr>
        <w:t>historique</w:t>
      </w:r>
      <w:proofErr w:type="spellEnd"/>
      <w:r w:rsidR="008B0658" w:rsidRPr="00E556F4">
        <w:rPr>
          <w:i/>
        </w:rPr>
        <w:t xml:space="preserve"> des </w:t>
      </w:r>
      <w:proofErr w:type="spellStart"/>
      <w:r w:rsidR="008B0658" w:rsidRPr="00E556F4">
        <w:rPr>
          <w:i/>
        </w:rPr>
        <w:t>musiciens</w:t>
      </w:r>
      <w:proofErr w:type="spellEnd"/>
      <w:r w:rsidR="009B2FE4" w:rsidRPr="00E556F4">
        <w:t xml:space="preserve"> (</w:t>
      </w:r>
      <w:r w:rsidRPr="00E556F4">
        <w:t>1810)</w:t>
      </w:r>
      <w:r w:rsidR="0006296D">
        <w:t xml:space="preserve"> commented that Beer</w:t>
      </w:r>
      <w:r w:rsidR="008B0658" w:rsidRPr="00E556F4">
        <w:t xml:space="preserve">: </w:t>
      </w:r>
    </w:p>
    <w:p w:rsidR="002566CA" w:rsidRDefault="002566CA" w:rsidP="002566CA">
      <w:pPr>
        <w:ind w:right="562"/>
        <w:jc w:val="both"/>
      </w:pPr>
    </w:p>
    <w:p w:rsidR="002566CA" w:rsidRDefault="002566CA" w:rsidP="00CF66D9">
      <w:pPr>
        <w:ind w:left="562" w:right="562"/>
        <w:jc w:val="both"/>
      </w:pPr>
      <w:r w:rsidRPr="002566CA">
        <w:t>“became in a short time the premier clarinet[</w:t>
      </w:r>
      <w:proofErr w:type="spellStart"/>
      <w:r w:rsidRPr="002566CA">
        <w:t>tist</w:t>
      </w:r>
      <w:proofErr w:type="spellEnd"/>
      <w:r w:rsidRPr="002566CA">
        <w:t>] of France . . . We have never, before him, heard a Bohemian play the clarinet with the nimbleness and fluency which characterises his playing.”</w:t>
      </w:r>
      <w:r w:rsidRPr="00E556F4">
        <w:rPr>
          <w:rStyle w:val="FootnoteReference"/>
        </w:rPr>
        <w:footnoteReference w:id="37"/>
      </w:r>
    </w:p>
    <w:p w:rsidR="00A25CF2" w:rsidRDefault="00A25CF2" w:rsidP="00CF66D9">
      <w:pPr>
        <w:ind w:left="562" w:right="562"/>
        <w:jc w:val="both"/>
      </w:pPr>
    </w:p>
    <w:p w:rsidR="001732C6" w:rsidRDefault="00877D3C" w:rsidP="001732C6">
      <w:pPr>
        <w:jc w:val="both"/>
      </w:pPr>
      <w:r w:rsidRPr="00E556F4">
        <w:t xml:space="preserve">This quotation relating to Beer is notable for the surprise expressed that he, as a </w:t>
      </w:r>
      <w:r w:rsidRPr="008F0135">
        <w:t>Bohemian, could perform with such</w:t>
      </w:r>
      <w:r w:rsidR="00AC1E04" w:rsidRPr="008F0135">
        <w:t xml:space="preserve"> “nimbleness and fluency”</w:t>
      </w:r>
      <w:r w:rsidR="008F0135" w:rsidRPr="008F0135">
        <w:t>,</w:t>
      </w:r>
      <w:r w:rsidRPr="008F0135">
        <w:t xml:space="preserve"> possibly a veiled </w:t>
      </w:r>
      <w:r w:rsidRPr="00E556F4">
        <w:t>reference to his learning the clarinet only after his move to Paris</w:t>
      </w:r>
      <w:r>
        <w:t xml:space="preserve">, </w:t>
      </w:r>
      <w:r>
        <w:rPr>
          <w:i/>
        </w:rPr>
        <w:t>c.</w:t>
      </w:r>
      <w:r>
        <w:t xml:space="preserve"> 1760</w:t>
      </w:r>
      <w:r w:rsidRPr="00E556F4">
        <w:t>.</w:t>
      </w:r>
      <w:r>
        <w:rPr>
          <w:rStyle w:val="FootnoteReference"/>
        </w:rPr>
        <w:footnoteReference w:id="38"/>
      </w:r>
      <w:r>
        <w:t xml:space="preserve"> </w:t>
      </w:r>
    </w:p>
    <w:p w:rsidR="00075BF7" w:rsidRPr="008F0135" w:rsidRDefault="001732C6" w:rsidP="008F0135">
      <w:pPr>
        <w:ind w:firstLine="562"/>
        <w:jc w:val="both"/>
      </w:pPr>
      <w:r w:rsidRPr="008F0135">
        <w:lastRenderedPageBreak/>
        <w:t>The references to agility, fluency and execution in these reviews offer an insight into the technical prowess of these perform</w:t>
      </w:r>
      <w:r w:rsidR="001B080E" w:rsidRPr="008F0135">
        <w:t>ers</w:t>
      </w:r>
      <w:r w:rsidRPr="008F0135">
        <w:t xml:space="preserve"> and indicate that these qualities were particularly prized and merited effusive praise from contemporary reviewers.  </w:t>
      </w:r>
    </w:p>
    <w:p w:rsidR="00512371" w:rsidRPr="00BD117A" w:rsidRDefault="00512371" w:rsidP="00F823F6">
      <w:pPr>
        <w:jc w:val="both"/>
      </w:pPr>
    </w:p>
    <w:p w:rsidR="00983CF7" w:rsidRPr="00BD117A" w:rsidRDefault="00983CF7" w:rsidP="00F823F6">
      <w:pPr>
        <w:jc w:val="both"/>
      </w:pPr>
    </w:p>
    <w:p w:rsidR="00233ACB" w:rsidRPr="00075BF7" w:rsidRDefault="00233ACB" w:rsidP="00F823F6">
      <w:pPr>
        <w:jc w:val="both"/>
      </w:pPr>
      <w:r w:rsidRPr="00E556F4">
        <w:rPr>
          <w:sz w:val="28"/>
          <w:szCs w:val="28"/>
        </w:rPr>
        <w:t>Musical Expression and Character</w:t>
      </w:r>
    </w:p>
    <w:p w:rsidR="009B4AAE" w:rsidRPr="00E556F4" w:rsidRDefault="009B4AAE" w:rsidP="00F823F6">
      <w:pPr>
        <w:jc w:val="both"/>
      </w:pPr>
    </w:p>
    <w:p w:rsidR="008B0658" w:rsidRPr="008F0135" w:rsidRDefault="008B0658" w:rsidP="00F823F6">
      <w:pPr>
        <w:jc w:val="both"/>
      </w:pPr>
      <w:r w:rsidRPr="00E556F4">
        <w:t>The musical expression and character of a performance is always difficult to describe,</w:t>
      </w:r>
      <w:r w:rsidR="00FB61B6" w:rsidRPr="00E556F4">
        <w:t xml:space="preserve"> with some reviews referring to these qualities in complimentary, but vague terms. </w:t>
      </w:r>
      <w:r w:rsidR="001B080E">
        <w:t xml:space="preserve"> </w:t>
      </w:r>
      <w:r w:rsidR="00FB61B6" w:rsidRPr="00E556F4">
        <w:t>For example,</w:t>
      </w:r>
      <w:r w:rsidR="00C470B0">
        <w:t xml:space="preserve"> </w:t>
      </w:r>
      <w:r w:rsidR="00FB61B6" w:rsidRPr="00E556F4">
        <w:t>Beer was judged to have “put much soul and taste into his playing”.</w:t>
      </w:r>
      <w:r w:rsidR="00FB61B6" w:rsidRPr="00E556F4">
        <w:rPr>
          <w:rStyle w:val="FootnoteReference"/>
        </w:rPr>
        <w:footnoteReference w:id="39"/>
      </w:r>
      <w:r w:rsidR="008D6A20">
        <w:t xml:space="preserve">  </w:t>
      </w:r>
      <w:r w:rsidR="00CB1DDD" w:rsidRPr="00E556F4">
        <w:t>H</w:t>
      </w:r>
      <w:r w:rsidRPr="00E556F4">
        <w:t>owever, individual reviews discuss how</w:t>
      </w:r>
      <w:r w:rsidR="00C470B0">
        <w:t xml:space="preserve"> </w:t>
      </w:r>
      <w:r w:rsidRPr="00E556F4">
        <w:t xml:space="preserve">musical expression was </w:t>
      </w:r>
      <w:r w:rsidRPr="008F0135">
        <w:t>evident in performances given by contemporary clarinettists.</w:t>
      </w:r>
      <w:r w:rsidR="00D9409D" w:rsidRPr="008F0135">
        <w:t xml:space="preserve">  </w:t>
      </w:r>
      <w:r w:rsidR="008D6A20" w:rsidRPr="008F0135">
        <w:t>Michel was praised for the “vivid and brilliant colours” evident in his performance and</w:t>
      </w:r>
      <w:r w:rsidR="003B5045">
        <w:t xml:space="preserve"> a </w:t>
      </w:r>
      <w:r w:rsidRPr="008F0135">
        <w:t>review concerning Wachter</w:t>
      </w:r>
      <w:r w:rsidR="00C470B0" w:rsidRPr="008F0135">
        <w:t xml:space="preserve"> </w:t>
      </w:r>
      <w:r w:rsidRPr="008F0135">
        <w:t>comment</w:t>
      </w:r>
      <w:r w:rsidR="00C470B0" w:rsidRPr="008F0135">
        <w:t>ed</w:t>
      </w:r>
      <w:r w:rsidRPr="008F0135">
        <w:t xml:space="preserve">: </w:t>
      </w:r>
    </w:p>
    <w:p w:rsidR="00C470B0" w:rsidRDefault="00C470B0" w:rsidP="00C470B0">
      <w:pPr>
        <w:ind w:right="562"/>
        <w:jc w:val="both"/>
      </w:pPr>
    </w:p>
    <w:p w:rsidR="00637ABD" w:rsidRDefault="00C470B0" w:rsidP="003B5045">
      <w:pPr>
        <w:ind w:left="562" w:right="562"/>
        <w:jc w:val="both"/>
      </w:pPr>
      <w:r w:rsidRPr="00C470B0">
        <w:t>“He varies the passages according to his own taste.  Some sounds are of a vigorous brightness, which are then followed by others full of sweetness and one cannot perceive the transitions as they are so carefully handled.”</w:t>
      </w:r>
      <w:r w:rsidRPr="00E556F4">
        <w:rPr>
          <w:rStyle w:val="FootnoteReference"/>
        </w:rPr>
        <w:footnoteReference w:id="40"/>
      </w:r>
    </w:p>
    <w:p w:rsidR="00CF54BC" w:rsidRPr="00E556F4" w:rsidRDefault="00CF54BC" w:rsidP="003B5045">
      <w:pPr>
        <w:ind w:left="562" w:right="562"/>
        <w:jc w:val="both"/>
      </w:pPr>
    </w:p>
    <w:p w:rsidR="008B0658" w:rsidRPr="00E556F4" w:rsidRDefault="008B0658" w:rsidP="00F823F6">
      <w:pPr>
        <w:jc w:val="both"/>
      </w:pPr>
      <w:r w:rsidRPr="00E556F4">
        <w:t>The</w:t>
      </w:r>
      <w:r w:rsidR="00C470B0">
        <w:t xml:space="preserve"> wide range of</w:t>
      </w:r>
      <w:r w:rsidRPr="00E556F4">
        <w:t xml:space="preserve"> expressive contrasts described in Wachter’s playing</w:t>
      </w:r>
      <w:r w:rsidR="00FF4D5B">
        <w:t>,</w:t>
      </w:r>
      <w:r w:rsidRPr="00E556F4">
        <w:t xml:space="preserve"> </w:t>
      </w:r>
      <w:r w:rsidR="00C470B0">
        <w:t xml:space="preserve">from </w:t>
      </w:r>
      <w:r w:rsidRPr="00E556F4">
        <w:t>sounds “of a vigorous brightness”</w:t>
      </w:r>
      <w:r w:rsidR="00DB5490">
        <w:t xml:space="preserve"> to </w:t>
      </w:r>
      <w:r w:rsidRPr="00E556F4">
        <w:t>“others full of sweetness”</w:t>
      </w:r>
      <w:r w:rsidR="00FF4D5B">
        <w:t>,</w:t>
      </w:r>
      <w:r w:rsidRPr="00E556F4">
        <w:t xml:space="preserve"> are notable for their similarity to X</w:t>
      </w:r>
      <w:r w:rsidR="00E36DA3">
        <w:t>avier</w:t>
      </w:r>
      <w:r w:rsidRPr="00E556F4">
        <w:t xml:space="preserve"> </w:t>
      </w:r>
      <w:proofErr w:type="spellStart"/>
      <w:r w:rsidRPr="00E556F4">
        <w:t>Lefèvre’s</w:t>
      </w:r>
      <w:proofErr w:type="spellEnd"/>
      <w:r w:rsidRPr="00E556F4">
        <w:t xml:space="preserve"> later discussion concerning the capabilities of the instrument.  In his </w:t>
      </w:r>
      <w:proofErr w:type="spellStart"/>
      <w:r w:rsidRPr="00E556F4">
        <w:rPr>
          <w:i/>
        </w:rPr>
        <w:t>Méthode</w:t>
      </w:r>
      <w:proofErr w:type="spellEnd"/>
      <w:r w:rsidRPr="00E556F4">
        <w:rPr>
          <w:i/>
        </w:rPr>
        <w:t xml:space="preserve"> de </w:t>
      </w:r>
      <w:proofErr w:type="spellStart"/>
      <w:r w:rsidRPr="00E556F4">
        <w:rPr>
          <w:i/>
        </w:rPr>
        <w:t>clarinette</w:t>
      </w:r>
      <w:proofErr w:type="spellEnd"/>
      <w:r w:rsidRPr="00E556F4">
        <w:t xml:space="preserve">, </w:t>
      </w:r>
      <w:proofErr w:type="spellStart"/>
      <w:r w:rsidRPr="00E556F4">
        <w:t>Lefèvre</w:t>
      </w:r>
      <w:proofErr w:type="spellEnd"/>
      <w:r w:rsidRPr="00E556F4">
        <w:t xml:space="preserve"> commented that: “It [the clarinet] renders equally well the battle hymn and the shepherd’s song”, a description reinforced in practical terms by this review of Wachter’s expressive performance.</w:t>
      </w:r>
      <w:r w:rsidRPr="00E556F4">
        <w:rPr>
          <w:rStyle w:val="FootnoteReference"/>
        </w:rPr>
        <w:footnoteReference w:id="41"/>
      </w:r>
    </w:p>
    <w:p w:rsidR="006E02F8" w:rsidRDefault="008B0658" w:rsidP="00F823F6">
      <w:pPr>
        <w:ind w:firstLine="567"/>
        <w:jc w:val="both"/>
      </w:pPr>
      <w:r w:rsidRPr="00E556F4">
        <w:lastRenderedPageBreak/>
        <w:t>In addition, several reviews also describe</w:t>
      </w:r>
      <w:r w:rsidR="00FF4D5B">
        <w:t>d</w:t>
      </w:r>
      <w:r w:rsidRPr="00E556F4">
        <w:t xml:space="preserve"> the dynamic contrasts achieved by individual clarinettists.</w:t>
      </w:r>
      <w:r w:rsidR="002D1E42">
        <w:t xml:space="preserve"> </w:t>
      </w:r>
      <w:r w:rsidRPr="00E556F4">
        <w:t>For example,</w:t>
      </w:r>
      <w:r w:rsidR="00FF4D5B">
        <w:t xml:space="preserve"> Beer was </w:t>
      </w:r>
      <w:r w:rsidRPr="00E556F4">
        <w:t>described as “especially inimitable in the [execution of the] decrescendo” and Wachter was complimented on his “volubility of expression”, the reviewer adding that: “one could only admire the art with which he swelled and shaded off the sounds”</w:t>
      </w:r>
      <w:r w:rsidRPr="00E556F4">
        <w:rPr>
          <w:rStyle w:val="FootnoteReference"/>
        </w:rPr>
        <w:footnoteReference w:id="42"/>
      </w:r>
    </w:p>
    <w:p w:rsidR="00D9409D" w:rsidRPr="00BD117A" w:rsidRDefault="00D9409D" w:rsidP="00F823F6">
      <w:pPr>
        <w:jc w:val="both"/>
      </w:pPr>
    </w:p>
    <w:p w:rsidR="00983CF7" w:rsidRPr="00BD117A" w:rsidRDefault="00983CF7" w:rsidP="00F823F6">
      <w:pPr>
        <w:jc w:val="both"/>
      </w:pPr>
    </w:p>
    <w:p w:rsidR="00233ACB" w:rsidRPr="00E556F4" w:rsidRDefault="00233ACB" w:rsidP="00F823F6">
      <w:pPr>
        <w:jc w:val="both"/>
        <w:rPr>
          <w:sz w:val="28"/>
          <w:szCs w:val="28"/>
        </w:rPr>
      </w:pPr>
      <w:r w:rsidRPr="00E556F4">
        <w:rPr>
          <w:sz w:val="28"/>
          <w:szCs w:val="28"/>
        </w:rPr>
        <w:t>Audience response</w:t>
      </w:r>
    </w:p>
    <w:p w:rsidR="009B4AAE" w:rsidRPr="00E556F4" w:rsidRDefault="009B4AAE" w:rsidP="00F823F6">
      <w:pPr>
        <w:jc w:val="both"/>
      </w:pPr>
    </w:p>
    <w:p w:rsidR="00CB1DDD" w:rsidRPr="00E556F4" w:rsidRDefault="00BD2856" w:rsidP="00F823F6">
      <w:pPr>
        <w:jc w:val="both"/>
      </w:pPr>
      <w:r w:rsidRPr="00E556F4">
        <w:t>S</w:t>
      </w:r>
      <w:r w:rsidR="008B0658" w:rsidRPr="00E556F4">
        <w:t>everal reviews</w:t>
      </w:r>
      <w:r w:rsidRPr="00E556F4">
        <w:t xml:space="preserve"> also</w:t>
      </w:r>
      <w:r w:rsidR="008B0658" w:rsidRPr="00E556F4">
        <w:t xml:space="preserve"> commented on</w:t>
      </w:r>
      <w:r w:rsidR="00CB1DDD" w:rsidRPr="00E556F4">
        <w:t xml:space="preserve"> how audiences responded to performances (and proposed performances) by</w:t>
      </w:r>
      <w:r w:rsidR="00D44FCE">
        <w:t xml:space="preserve"> </w:t>
      </w:r>
      <w:r w:rsidR="00CB1DDD" w:rsidRPr="00E556F4">
        <w:t>clarinettists</w:t>
      </w:r>
      <w:r w:rsidR="008B0658" w:rsidRPr="00E556F4">
        <w:t xml:space="preserve"> in</w:t>
      </w:r>
      <w:r w:rsidR="00CB1DDD" w:rsidRPr="00E556F4">
        <w:t xml:space="preserve"> </w:t>
      </w:r>
      <w:r w:rsidR="008B0658" w:rsidRPr="00E556F4">
        <w:t>Paris</w:t>
      </w:r>
      <w:r w:rsidR="00CB1DDD" w:rsidRPr="00E556F4">
        <w:t xml:space="preserve"> and a sense of anticipation is evident</w:t>
      </w:r>
      <w:r w:rsidRPr="00E556F4">
        <w:t xml:space="preserve"> in some reports</w:t>
      </w:r>
      <w:r w:rsidR="00CB1DDD" w:rsidRPr="00E556F4">
        <w:t>.  The following extract</w:t>
      </w:r>
      <w:r w:rsidRPr="00E556F4">
        <w:t xml:space="preserve"> </w:t>
      </w:r>
      <w:r w:rsidR="00CB1DDD" w:rsidRPr="00E556F4">
        <w:t xml:space="preserve">is taken from an entry in the </w:t>
      </w:r>
      <w:proofErr w:type="spellStart"/>
      <w:r w:rsidR="00CB1DDD" w:rsidRPr="00E556F4">
        <w:rPr>
          <w:i/>
        </w:rPr>
        <w:t>Mémoires</w:t>
      </w:r>
      <w:proofErr w:type="spellEnd"/>
      <w:r w:rsidR="00CB1DDD" w:rsidRPr="00E556F4">
        <w:rPr>
          <w:i/>
        </w:rPr>
        <w:t xml:space="preserve"> secrets</w:t>
      </w:r>
      <w:r w:rsidR="00CB1DDD" w:rsidRPr="00E556F4">
        <w:t xml:space="preserve"> of 1773: </w:t>
      </w:r>
    </w:p>
    <w:p w:rsidR="00CB1DDD" w:rsidRDefault="00CB1DDD" w:rsidP="00AC56FB">
      <w:pPr>
        <w:ind w:right="562"/>
        <w:jc w:val="both"/>
      </w:pPr>
    </w:p>
    <w:p w:rsidR="00984998" w:rsidRDefault="00D44FCE" w:rsidP="00401A54">
      <w:pPr>
        <w:ind w:left="562" w:right="562"/>
        <w:jc w:val="both"/>
      </w:pPr>
      <w:r w:rsidRPr="00D44FCE">
        <w:t xml:space="preserve">“Yesterday there was a large crowd at </w:t>
      </w:r>
      <w:proofErr w:type="spellStart"/>
      <w:r w:rsidRPr="00D44FCE">
        <w:t>Wauxhall</w:t>
      </w:r>
      <w:proofErr w:type="spellEnd"/>
      <w:r w:rsidRPr="00D44FCE">
        <w:t xml:space="preserve">, brought about by the announcement of a great concert where Mr </w:t>
      </w:r>
      <w:proofErr w:type="spellStart"/>
      <w:r w:rsidRPr="00D44FCE">
        <w:t>Baër</w:t>
      </w:r>
      <w:proofErr w:type="spellEnd"/>
      <w:r w:rsidRPr="00D44FCE">
        <w:t xml:space="preserve"> [Beer] would play a clarinet concerto,”</w:t>
      </w:r>
      <w:r w:rsidR="00AC56FB" w:rsidRPr="00E556F4">
        <w:rPr>
          <w:rStyle w:val="FootnoteReference"/>
        </w:rPr>
        <w:footnoteReference w:id="43"/>
      </w:r>
    </w:p>
    <w:p w:rsidR="00097FF3" w:rsidRPr="00E556F4" w:rsidRDefault="00097FF3" w:rsidP="00401A54">
      <w:pPr>
        <w:ind w:left="562" w:right="562"/>
        <w:jc w:val="both"/>
      </w:pPr>
    </w:p>
    <w:p w:rsidR="008656CB" w:rsidRPr="00E556F4" w:rsidRDefault="00097FF3" w:rsidP="00F823F6">
      <w:pPr>
        <w:jc w:val="both"/>
      </w:pPr>
      <w:r>
        <w:t xml:space="preserve">A </w:t>
      </w:r>
      <w:r w:rsidR="00AC56FB" w:rsidRPr="00E556F4">
        <w:t xml:space="preserve">clarinet concerto </w:t>
      </w:r>
      <w:r w:rsidR="00AC56FB">
        <w:t>would</w:t>
      </w:r>
      <w:r w:rsidR="00AC56FB" w:rsidRPr="00E556F4">
        <w:t xml:space="preserve"> have been considered a novelty in</w:t>
      </w:r>
      <w:r w:rsidR="00AC56FB">
        <w:t xml:space="preserve"> early</w:t>
      </w:r>
      <w:r w:rsidR="00AC56FB" w:rsidRPr="00E556F4">
        <w:t xml:space="preserve"> 1770s Paris</w:t>
      </w:r>
      <w:r w:rsidR="00AC56FB">
        <w:t xml:space="preserve"> and t</w:t>
      </w:r>
      <w:r w:rsidR="00CB1DDD" w:rsidRPr="00E556F4">
        <w:t>his description effectively conveys the excitement and enthusiasm with which the Parisian public met this proposed performan</w:t>
      </w:r>
      <w:r w:rsidR="00AC56FB">
        <w:t>ce.</w:t>
      </w:r>
    </w:p>
    <w:p w:rsidR="008656CB" w:rsidRPr="00E556F4" w:rsidRDefault="008656CB" w:rsidP="00F823F6">
      <w:pPr>
        <w:ind w:firstLine="567"/>
        <w:jc w:val="both"/>
      </w:pPr>
      <w:r w:rsidRPr="00E556F4">
        <w:lastRenderedPageBreak/>
        <w:t xml:space="preserve">Some contemporary reports refer only to a general sense of public satisfaction with performances given by clarinettists. </w:t>
      </w:r>
      <w:r w:rsidR="00401A54">
        <w:t xml:space="preserve"> </w:t>
      </w:r>
      <w:r w:rsidRPr="00E556F4">
        <w:t xml:space="preserve">For example, Charles </w:t>
      </w:r>
      <w:proofErr w:type="spellStart"/>
      <w:r w:rsidRPr="00E556F4">
        <w:t>Duvernoy</w:t>
      </w:r>
      <w:proofErr w:type="spellEnd"/>
      <w:r w:rsidRPr="00E556F4">
        <w:t xml:space="preserve"> performed a concerto at the </w:t>
      </w:r>
      <w:proofErr w:type="spellStart"/>
      <w:r w:rsidRPr="00E556F4">
        <w:rPr>
          <w:i/>
        </w:rPr>
        <w:t>Elysée</w:t>
      </w:r>
      <w:proofErr w:type="spellEnd"/>
      <w:r w:rsidRPr="00E556F4">
        <w:rPr>
          <w:i/>
        </w:rPr>
        <w:t>-Bourbon</w:t>
      </w:r>
      <w:r w:rsidRPr="00E556F4">
        <w:t xml:space="preserve"> in 1797 “which enchanted the listeners [audience].” </w:t>
      </w:r>
      <w:r w:rsidR="00D944A4" w:rsidRPr="00E556F4">
        <w:t>a</w:t>
      </w:r>
      <w:r w:rsidRPr="00E556F4">
        <w:t xml:space="preserve">nd in 1805 Louis </w:t>
      </w:r>
      <w:proofErr w:type="spellStart"/>
      <w:r w:rsidRPr="00E556F4">
        <w:t>Lefèvre</w:t>
      </w:r>
      <w:proofErr w:type="spellEnd"/>
      <w:r w:rsidRPr="00E556F4">
        <w:t xml:space="preserve"> was said to have “deserved the vigorous applause which was lavished upon him”</w:t>
      </w:r>
      <w:r w:rsidR="00D944A4" w:rsidRPr="00E556F4">
        <w:t xml:space="preserve"> in a performance of a symphony </w:t>
      </w:r>
      <w:proofErr w:type="spellStart"/>
      <w:r w:rsidR="00D944A4" w:rsidRPr="00E556F4">
        <w:t>concertante</w:t>
      </w:r>
      <w:proofErr w:type="spellEnd"/>
      <w:r w:rsidR="00D944A4" w:rsidRPr="00E556F4">
        <w:t xml:space="preserve"> for clarinet and bassoon performed at the </w:t>
      </w:r>
      <w:r w:rsidR="00D944A4" w:rsidRPr="00E556F4">
        <w:rPr>
          <w:i/>
        </w:rPr>
        <w:t>Concert des Amateurs</w:t>
      </w:r>
      <w:r w:rsidR="00D944A4" w:rsidRPr="00E556F4">
        <w:t>.</w:t>
      </w:r>
      <w:r w:rsidRPr="00E556F4">
        <w:rPr>
          <w:rStyle w:val="FootnoteReference"/>
        </w:rPr>
        <w:footnoteReference w:id="44"/>
      </w:r>
    </w:p>
    <w:p w:rsidR="00D944A4" w:rsidRPr="00E556F4" w:rsidRDefault="00BB186D" w:rsidP="00F823F6">
      <w:pPr>
        <w:ind w:firstLine="567"/>
        <w:jc w:val="both"/>
      </w:pPr>
      <w:r w:rsidRPr="00E556F4">
        <w:t xml:space="preserve">However, </w:t>
      </w:r>
      <w:proofErr w:type="gramStart"/>
      <w:r w:rsidRPr="00E556F4">
        <w:t>a</w:t>
      </w:r>
      <w:r w:rsidR="00D944A4" w:rsidRPr="00E556F4">
        <w:t xml:space="preserve"> number of</w:t>
      </w:r>
      <w:proofErr w:type="gramEnd"/>
      <w:r w:rsidR="00D944A4" w:rsidRPr="00E556F4">
        <w:t xml:space="preserve"> reviews</w:t>
      </w:r>
      <w:r w:rsidR="00AC56FB">
        <w:t xml:space="preserve"> were </w:t>
      </w:r>
      <w:r w:rsidR="00D944A4" w:rsidRPr="00E556F4">
        <w:t xml:space="preserve">more specific, referring to various characteristics of the performance which merited particular praise.  For example, in his debut performance at the </w:t>
      </w:r>
      <w:r w:rsidR="00D944A4" w:rsidRPr="00E556F4">
        <w:rPr>
          <w:i/>
        </w:rPr>
        <w:t xml:space="preserve">Concert </w:t>
      </w:r>
      <w:proofErr w:type="spellStart"/>
      <w:r w:rsidR="00D944A4" w:rsidRPr="00E556F4">
        <w:rPr>
          <w:i/>
        </w:rPr>
        <w:t>Spirituel</w:t>
      </w:r>
      <w:proofErr w:type="spellEnd"/>
      <w:r w:rsidR="00D944A4" w:rsidRPr="00E556F4">
        <w:t xml:space="preserve"> in April 1781, Michel’s playin</w:t>
      </w:r>
      <w:r w:rsidR="00AC56FB">
        <w:t xml:space="preserve">g </w:t>
      </w:r>
      <w:r w:rsidR="00D944A4" w:rsidRPr="00E556F4">
        <w:t>“</w:t>
      </w:r>
      <w:r w:rsidR="00C95CB6" w:rsidRPr="00E556F4">
        <w:t xml:space="preserve">displayed strength, fluency, very agreeable sounds, [and] a way of playing which made many </w:t>
      </w:r>
      <w:proofErr w:type="gramStart"/>
      <w:r w:rsidR="00C95CB6" w:rsidRPr="00E556F4">
        <w:t>hope</w:t>
      </w:r>
      <w:proofErr w:type="gramEnd"/>
      <w:r w:rsidR="00C95CB6" w:rsidRPr="00E556F4">
        <w:t xml:space="preserve"> for his talent”.</w:t>
      </w:r>
      <w:r w:rsidR="00C95CB6" w:rsidRPr="00E556F4">
        <w:rPr>
          <w:rStyle w:val="FootnoteReference"/>
        </w:rPr>
        <w:footnoteReference w:id="45"/>
      </w:r>
      <w:r w:rsidR="006C0AD5">
        <w:t xml:space="preserve"> </w:t>
      </w:r>
    </w:p>
    <w:p w:rsidR="008B0658" w:rsidRPr="00813200" w:rsidRDefault="00394B60" w:rsidP="00813200">
      <w:pPr>
        <w:ind w:firstLine="567"/>
        <w:jc w:val="both"/>
      </w:pPr>
      <w:r w:rsidRPr="00E556F4">
        <w:t>Following</w:t>
      </w:r>
      <w:r w:rsidR="00AC56FB">
        <w:t xml:space="preserve"> his</w:t>
      </w:r>
      <w:r w:rsidRPr="00E556F4">
        <w:t xml:space="preserve"> impressive debut</w:t>
      </w:r>
      <w:r w:rsidR="00AC56FB">
        <w:t>,</w:t>
      </w:r>
      <w:r w:rsidR="00671C3D">
        <w:t xml:space="preserve"> Michel’s initial promise developed into a successful performance career </w:t>
      </w:r>
      <w:r w:rsidR="009B16FA">
        <w:t xml:space="preserve">and </w:t>
      </w:r>
      <w:r w:rsidR="00671C3D">
        <w:t>he</w:t>
      </w:r>
      <w:r w:rsidR="00AC56FB">
        <w:t xml:space="preserve"> </w:t>
      </w:r>
      <w:r w:rsidRPr="00E556F4">
        <w:t>continu</w:t>
      </w:r>
      <w:r w:rsidR="009B16FA">
        <w:t>ed</w:t>
      </w:r>
      <w:r w:rsidRPr="00E556F4">
        <w:t xml:space="preserve"> to enthral</w:t>
      </w:r>
      <w:r w:rsidR="00AC56FB">
        <w:t xml:space="preserve"> audiences</w:t>
      </w:r>
      <w:r w:rsidR="00BF2440">
        <w:t>.  O</w:t>
      </w:r>
      <w:r w:rsidRPr="00E556F4">
        <w:t xml:space="preserve">ne reviewer at the </w:t>
      </w:r>
      <w:r w:rsidRPr="00E556F4">
        <w:rPr>
          <w:i/>
        </w:rPr>
        <w:t xml:space="preserve">Concert </w:t>
      </w:r>
      <w:proofErr w:type="spellStart"/>
      <w:r w:rsidRPr="00E556F4">
        <w:rPr>
          <w:i/>
        </w:rPr>
        <w:t>Spirituel</w:t>
      </w:r>
      <w:proofErr w:type="spellEnd"/>
      <w:r w:rsidRPr="00E556F4">
        <w:t xml:space="preserve"> of 9 September 1781 comment</w:t>
      </w:r>
      <w:r w:rsidR="00BF2440">
        <w:t>ed</w:t>
      </w:r>
      <w:r w:rsidRPr="00E556F4">
        <w:t xml:space="preserve"> on</w:t>
      </w:r>
      <w:r w:rsidR="008B0658" w:rsidRPr="00E556F4">
        <w:t>:</w:t>
      </w:r>
    </w:p>
    <w:p w:rsidR="00AC56FB" w:rsidRDefault="00AC56FB" w:rsidP="00984998">
      <w:pPr>
        <w:ind w:left="562" w:right="562"/>
        <w:jc w:val="both"/>
        <w:rPr>
          <w:b/>
        </w:rPr>
      </w:pPr>
    </w:p>
    <w:p w:rsidR="00AC56FB" w:rsidRPr="00AC7245" w:rsidRDefault="00AC56FB" w:rsidP="00984998">
      <w:pPr>
        <w:ind w:left="562" w:right="562"/>
        <w:jc w:val="both"/>
      </w:pPr>
      <w:r w:rsidRPr="00AC7245">
        <w:t>“Mr. Michel, who played the clarinet with an assurance and ease which excited</w:t>
      </w:r>
      <w:r w:rsidR="00ED4633">
        <w:t xml:space="preserve"> </w:t>
      </w:r>
      <w:r w:rsidR="00BB2D22" w:rsidRPr="00AC7245">
        <w:t>the liveliest transports</w:t>
      </w:r>
      <w:r w:rsidRPr="00AC7245">
        <w:t xml:space="preserve"> </w:t>
      </w:r>
      <w:r w:rsidR="00D650A2" w:rsidRPr="00AC7245">
        <w:t>[</w:t>
      </w:r>
      <w:r w:rsidRPr="00AC7245">
        <w:t>transports of delight</w:t>
      </w:r>
      <w:r w:rsidR="00D650A2" w:rsidRPr="00AC7245">
        <w:t>]</w:t>
      </w:r>
      <w:r w:rsidRPr="00AC7245">
        <w:t>”</w:t>
      </w:r>
      <w:r w:rsidR="00813200" w:rsidRPr="00AC7245">
        <w:rPr>
          <w:rStyle w:val="FootnoteReference"/>
        </w:rPr>
        <w:footnoteReference w:id="46"/>
      </w:r>
    </w:p>
    <w:p w:rsidR="00AC7245" w:rsidRPr="003E4864" w:rsidRDefault="00AC7245" w:rsidP="00984998">
      <w:pPr>
        <w:ind w:left="562" w:right="562"/>
        <w:jc w:val="both"/>
        <w:rPr>
          <w:color w:val="FF0000"/>
        </w:rPr>
      </w:pPr>
    </w:p>
    <w:p w:rsidR="00886C43" w:rsidRPr="00886C43" w:rsidRDefault="00886C43" w:rsidP="00886C43">
      <w:pPr>
        <w:jc w:val="both"/>
      </w:pPr>
      <w:r w:rsidRPr="00886C43">
        <w:t xml:space="preserve">Furthermore, a review of a performance given by him at the </w:t>
      </w:r>
      <w:r w:rsidRPr="00886C43">
        <w:rPr>
          <w:i/>
        </w:rPr>
        <w:t xml:space="preserve">Concert </w:t>
      </w:r>
      <w:proofErr w:type="spellStart"/>
      <w:r w:rsidRPr="00886C43">
        <w:rPr>
          <w:i/>
        </w:rPr>
        <w:t>Spirituel</w:t>
      </w:r>
      <w:proofErr w:type="spellEnd"/>
      <w:r w:rsidRPr="00886C43">
        <w:t xml:space="preserve"> in 1782 also commented:</w:t>
      </w:r>
    </w:p>
    <w:p w:rsidR="00886C43" w:rsidRPr="00886C43" w:rsidRDefault="00886C43" w:rsidP="00886C43">
      <w:pPr>
        <w:ind w:right="562"/>
        <w:jc w:val="both"/>
      </w:pPr>
    </w:p>
    <w:p w:rsidR="00886C43" w:rsidRPr="00886C43" w:rsidRDefault="00886C43" w:rsidP="00886C43">
      <w:pPr>
        <w:ind w:left="562" w:right="562"/>
        <w:jc w:val="both"/>
      </w:pPr>
      <w:r w:rsidRPr="00886C43">
        <w:t>“The public appeared very satisfied with the lightness and delicacy of his sounds and of their beautiful clarity.”</w:t>
      </w:r>
      <w:r w:rsidRPr="00886C43">
        <w:rPr>
          <w:rStyle w:val="FootnoteReference"/>
        </w:rPr>
        <w:footnoteReference w:id="47"/>
      </w:r>
      <w:r w:rsidRPr="00886C43">
        <w:t xml:space="preserve"> </w:t>
      </w:r>
    </w:p>
    <w:p w:rsidR="009B4AAE" w:rsidRPr="00E556F4" w:rsidRDefault="009B4AAE" w:rsidP="00886C43">
      <w:pPr>
        <w:jc w:val="both"/>
        <w:rPr>
          <w:b/>
        </w:rPr>
      </w:pPr>
    </w:p>
    <w:p w:rsidR="00407502" w:rsidRDefault="00394B60" w:rsidP="00DA6254">
      <w:pPr>
        <w:jc w:val="both"/>
      </w:pPr>
      <w:r w:rsidRPr="00E556F4">
        <w:t>In addition, the clarinettist Wachter was</w:t>
      </w:r>
      <w:r w:rsidR="00B05783">
        <w:t xml:space="preserve"> also</w:t>
      </w:r>
      <w:r w:rsidRPr="00E556F4">
        <w:t xml:space="preserve"> favourably received.  At the </w:t>
      </w:r>
      <w:r w:rsidRPr="00E556F4">
        <w:rPr>
          <w:i/>
        </w:rPr>
        <w:t xml:space="preserve">Concert </w:t>
      </w:r>
      <w:proofErr w:type="spellStart"/>
      <w:r w:rsidRPr="00E556F4">
        <w:rPr>
          <w:i/>
        </w:rPr>
        <w:t>Spirituel</w:t>
      </w:r>
      <w:proofErr w:type="spellEnd"/>
      <w:r w:rsidRPr="00E556F4">
        <w:t xml:space="preserve"> of 2 February 1782, it was reported that: </w:t>
      </w:r>
      <w:r w:rsidR="008B0658" w:rsidRPr="00E556F4">
        <w:t>“The beautiful playing of the first performer [Wachter] gave great pleasure:”</w:t>
      </w:r>
      <w:r w:rsidR="008B0658" w:rsidRPr="00E556F4">
        <w:rPr>
          <w:rStyle w:val="FootnoteReference"/>
        </w:rPr>
        <w:footnoteReference w:id="48"/>
      </w:r>
      <w:r w:rsidR="00407502" w:rsidRPr="00E556F4">
        <w:t xml:space="preserve">  </w:t>
      </w:r>
      <w:r w:rsidR="00B05783">
        <w:t>A</w:t>
      </w:r>
      <w:r w:rsidR="00407502" w:rsidRPr="00E556F4">
        <w:t>nother review of the same performance elaborated on those qualities which most delighted the audience:</w:t>
      </w:r>
    </w:p>
    <w:p w:rsidR="00B05783" w:rsidRDefault="00B05783" w:rsidP="00984998">
      <w:pPr>
        <w:ind w:left="562" w:right="562"/>
        <w:jc w:val="both"/>
      </w:pPr>
    </w:p>
    <w:p w:rsidR="00B05783" w:rsidRPr="00B05783" w:rsidRDefault="00B05783" w:rsidP="00984998">
      <w:pPr>
        <w:ind w:left="562" w:right="562"/>
        <w:jc w:val="both"/>
      </w:pPr>
      <w:r w:rsidRPr="00B05783">
        <w:lastRenderedPageBreak/>
        <w:t xml:space="preserve">“M. </w:t>
      </w:r>
      <w:proofErr w:type="spellStart"/>
      <w:r w:rsidRPr="00B05783">
        <w:t>Wachtres</w:t>
      </w:r>
      <w:proofErr w:type="spellEnd"/>
      <w:r w:rsidRPr="00B05783">
        <w:t xml:space="preserve"> [Wachter] played a concerto by M. Punto on the clarinet.  We were generally pleased by the fluency of his playing, by the clarity of the sounds that he drew from this instrument and by the pure taste of his execution.”</w:t>
      </w:r>
      <w:r w:rsidR="00DA6254" w:rsidRPr="00E556F4">
        <w:rPr>
          <w:rStyle w:val="FootnoteReference"/>
        </w:rPr>
        <w:footnoteReference w:id="49"/>
      </w:r>
    </w:p>
    <w:p w:rsidR="00637ABD" w:rsidRPr="00E556F4" w:rsidRDefault="00637ABD" w:rsidP="00F823F6">
      <w:pPr>
        <w:ind w:left="562"/>
        <w:jc w:val="both"/>
      </w:pPr>
    </w:p>
    <w:p w:rsidR="00803091" w:rsidRDefault="008B0658" w:rsidP="00D64EF0">
      <w:pPr>
        <w:jc w:val="both"/>
      </w:pPr>
      <w:r w:rsidRPr="00E556F4">
        <w:t xml:space="preserve">Perhaps the most </w:t>
      </w:r>
      <w:r w:rsidR="00B87316" w:rsidRPr="00E556F4">
        <w:t>revealing</w:t>
      </w:r>
      <w:r w:rsidRPr="00E556F4">
        <w:t xml:space="preserve"> review was published following Wachter’s performances at the </w:t>
      </w:r>
      <w:r w:rsidRPr="00E556F4">
        <w:rPr>
          <w:i/>
        </w:rPr>
        <w:t xml:space="preserve">Concert </w:t>
      </w:r>
      <w:proofErr w:type="spellStart"/>
      <w:r w:rsidRPr="00E556F4">
        <w:rPr>
          <w:i/>
        </w:rPr>
        <w:t>Spirituel</w:t>
      </w:r>
      <w:proofErr w:type="spellEnd"/>
      <w:r w:rsidRPr="00E556F4">
        <w:t xml:space="preserve"> on Christmas Eve and Christmas Day 1786.  The entry, in the </w:t>
      </w:r>
      <w:proofErr w:type="spellStart"/>
      <w:r w:rsidRPr="00E556F4">
        <w:rPr>
          <w:i/>
        </w:rPr>
        <w:t>Mémoires</w:t>
      </w:r>
      <w:proofErr w:type="spellEnd"/>
      <w:r w:rsidRPr="00E556F4">
        <w:rPr>
          <w:i/>
        </w:rPr>
        <w:t xml:space="preserve"> secrets</w:t>
      </w:r>
      <w:r w:rsidRPr="00E556F4">
        <w:t xml:space="preserve"> of </w:t>
      </w:r>
      <w:smartTag w:uri="urn:schemas-microsoft-com:office:smarttags" w:element="date">
        <w:smartTagPr>
          <w:attr w:name="Month" w:val="12"/>
          <w:attr w:name="Day" w:val="31"/>
          <w:attr w:name="Year" w:val="1786"/>
        </w:smartTagPr>
        <w:r w:rsidRPr="00E556F4">
          <w:t>31 December 1786</w:t>
        </w:r>
      </w:smartTag>
      <w:r w:rsidRPr="00E556F4">
        <w:t>, commented:</w:t>
      </w:r>
    </w:p>
    <w:p w:rsidR="00D64EF0" w:rsidRDefault="00D64EF0" w:rsidP="00984998">
      <w:pPr>
        <w:ind w:left="562" w:right="562"/>
        <w:jc w:val="both"/>
      </w:pPr>
    </w:p>
    <w:p w:rsidR="0053783A" w:rsidRDefault="00D64EF0" w:rsidP="0053783A">
      <w:pPr>
        <w:ind w:left="562" w:right="562"/>
        <w:jc w:val="both"/>
      </w:pPr>
      <w:r w:rsidRPr="00D64EF0">
        <w:t>“Mr. Wachter is an artist who especially shone at the concerts on Christmas Eve and Christmas Day which would have been truly mediocre without him . . . He has excited a general enthusiasm:”</w:t>
      </w:r>
      <w:r w:rsidRPr="00E556F4">
        <w:rPr>
          <w:rStyle w:val="FootnoteReference"/>
        </w:rPr>
        <w:footnoteReference w:id="50"/>
      </w:r>
    </w:p>
    <w:p w:rsidR="000D76C4" w:rsidRDefault="000D76C4" w:rsidP="00F823F6">
      <w:pPr>
        <w:jc w:val="both"/>
      </w:pPr>
    </w:p>
    <w:p w:rsidR="00AC7245" w:rsidRDefault="007273FE" w:rsidP="00735C1E">
      <w:pPr>
        <w:jc w:val="both"/>
      </w:pPr>
      <w:r>
        <w:t>This ‘general enthusiasm’ may have referred solely to Wachter’s playing,</w:t>
      </w:r>
      <w:r w:rsidR="00B565B9">
        <w:t xml:space="preserve"> </w:t>
      </w:r>
      <w:r>
        <w:t xml:space="preserve">however </w:t>
      </w:r>
      <w:r w:rsidRPr="007273FE">
        <w:t>the</w:t>
      </w:r>
      <w:r>
        <w:t xml:space="preserve"> </w:t>
      </w:r>
      <w:r w:rsidRPr="007273FE">
        <w:t xml:space="preserve">favourable </w:t>
      </w:r>
      <w:r>
        <w:t>comments</w:t>
      </w:r>
      <w:r w:rsidRPr="007273FE">
        <w:t xml:space="preserve"> regarding</w:t>
      </w:r>
      <w:r>
        <w:t xml:space="preserve"> </w:t>
      </w:r>
      <w:proofErr w:type="gramStart"/>
      <w:r>
        <w:t>a number of</w:t>
      </w:r>
      <w:proofErr w:type="gramEnd"/>
      <w:r>
        <w:t xml:space="preserve"> </w:t>
      </w:r>
      <w:r w:rsidRPr="007273FE">
        <w:t>clarinettists suggests that</w:t>
      </w:r>
      <w:r>
        <w:t xml:space="preserve"> a variety </w:t>
      </w:r>
      <w:r w:rsidRPr="000D76C4">
        <w:t>of performers became increasingly popular, promoting the clarinet in solo and chamber music amongst Parisian society from the 1770s onwards.</w:t>
      </w:r>
      <w:r w:rsidR="0053783A" w:rsidRPr="000D76C4">
        <w:t xml:space="preserve"> </w:t>
      </w:r>
    </w:p>
    <w:p w:rsidR="00255CA7" w:rsidRPr="00AA2357" w:rsidRDefault="009F51E8" w:rsidP="00AA2357">
      <w:pPr>
        <w:ind w:firstLine="562"/>
        <w:jc w:val="both"/>
      </w:pPr>
      <w:r w:rsidRPr="00B12CD1">
        <w:t>Contemporary advertisements and</w:t>
      </w:r>
      <w:r w:rsidR="00255CA7">
        <w:t xml:space="preserve"> reviews of</w:t>
      </w:r>
      <w:r w:rsidRPr="00B12CD1">
        <w:t xml:space="preserve"> </w:t>
      </w:r>
      <w:r w:rsidR="003B0871" w:rsidRPr="00B12CD1">
        <w:t xml:space="preserve">the </w:t>
      </w:r>
      <w:r w:rsidR="003B0871" w:rsidRPr="00B12CD1">
        <w:rPr>
          <w:i/>
        </w:rPr>
        <w:t xml:space="preserve">Concert </w:t>
      </w:r>
      <w:proofErr w:type="spellStart"/>
      <w:r w:rsidR="003B0871" w:rsidRPr="00B12CD1">
        <w:rPr>
          <w:i/>
        </w:rPr>
        <w:t>Spirituel</w:t>
      </w:r>
      <w:proofErr w:type="spellEnd"/>
      <w:r w:rsidR="003B0871" w:rsidRPr="00B12CD1">
        <w:t xml:space="preserve"> </w:t>
      </w:r>
      <w:r w:rsidR="009B5743" w:rsidRPr="00B12CD1">
        <w:t>record</w:t>
      </w:r>
      <w:r w:rsidR="003B0871" w:rsidRPr="00B12CD1">
        <w:t xml:space="preserve"> </w:t>
      </w:r>
      <w:r w:rsidR="003B0871" w:rsidRPr="00735C1E">
        <w:t xml:space="preserve">performances of </w:t>
      </w:r>
      <w:r w:rsidR="004F67C9" w:rsidRPr="00735C1E">
        <w:t>clarinet concertos</w:t>
      </w:r>
      <w:r w:rsidR="00A272E3" w:rsidRPr="00735C1E">
        <w:t xml:space="preserve"> </w:t>
      </w:r>
      <w:r w:rsidR="004F67C9" w:rsidRPr="00735C1E">
        <w:t>between 1771 and 1790</w:t>
      </w:r>
      <w:r w:rsidR="00735C1E" w:rsidRPr="00735C1E">
        <w:t xml:space="preserve"> </w:t>
      </w:r>
      <w:r w:rsidR="00255CA7" w:rsidRPr="00735C1E">
        <w:t>and it is possible to observe a dramatic increase in the performance of these works during this time frame – 22 in the 1770s, compared with 81 in the 1780s.</w:t>
      </w:r>
      <w:r w:rsidR="00735C1E" w:rsidRPr="00735C1E">
        <w:rPr>
          <w:rStyle w:val="FootnoteReference"/>
        </w:rPr>
        <w:footnoteReference w:id="51"/>
      </w:r>
      <w:r w:rsidR="00255CA7" w:rsidRPr="00735C1E">
        <w:t xml:space="preserve">  In 1783 for example, 20 clarinet concertos were performed.  This number was only two less than the total number of clarinet concertos </w:t>
      </w:r>
      <w:r w:rsidR="002974F1" w:rsidRPr="00735C1E">
        <w:t>heard</w:t>
      </w:r>
      <w:r w:rsidR="00255CA7" w:rsidRPr="00735C1E">
        <w:t xml:space="preserve"> in the previous decade, </w:t>
      </w:r>
      <w:r w:rsidR="002974F1" w:rsidRPr="00735C1E">
        <w:t xml:space="preserve">indicating </w:t>
      </w:r>
      <w:r w:rsidR="00136784" w:rsidRPr="00735C1E">
        <w:t>an increasingly</w:t>
      </w:r>
      <w:r w:rsidR="002974F1" w:rsidRPr="00735C1E">
        <w:t xml:space="preserve"> favourable audience reception to the instrument and performers.</w:t>
      </w:r>
      <w:r w:rsidR="00036B03" w:rsidRPr="00735C1E">
        <w:t xml:space="preserve">  </w:t>
      </w:r>
      <w:r w:rsidR="002974F1" w:rsidRPr="00735C1E">
        <w:t>T</w:t>
      </w:r>
      <w:r w:rsidR="00255CA7" w:rsidRPr="00735C1E">
        <w:t xml:space="preserve">he 1780s also </w:t>
      </w:r>
      <w:r w:rsidR="006322E8" w:rsidRPr="00735C1E">
        <w:t>witnessed</w:t>
      </w:r>
      <w:r w:rsidR="00255CA7" w:rsidRPr="00735C1E">
        <w:t xml:space="preserve"> a</w:t>
      </w:r>
      <w:r w:rsidR="006322E8" w:rsidRPr="00735C1E">
        <w:t xml:space="preserve"> greater </w:t>
      </w:r>
      <w:r w:rsidR="00255CA7" w:rsidRPr="00735C1E">
        <w:t xml:space="preserve">number of clarinettists performing </w:t>
      </w:r>
      <w:r w:rsidR="006322E8" w:rsidRPr="00735C1E">
        <w:t xml:space="preserve">these </w:t>
      </w:r>
      <w:r w:rsidR="00255CA7" w:rsidRPr="00735C1E">
        <w:t xml:space="preserve">solo concertos at the </w:t>
      </w:r>
      <w:r w:rsidR="00255CA7" w:rsidRPr="00735C1E">
        <w:rPr>
          <w:i/>
        </w:rPr>
        <w:t xml:space="preserve">Concert </w:t>
      </w:r>
      <w:proofErr w:type="spellStart"/>
      <w:r w:rsidR="00255CA7" w:rsidRPr="00735C1E">
        <w:rPr>
          <w:i/>
        </w:rPr>
        <w:t>Spirituel</w:t>
      </w:r>
      <w:proofErr w:type="spellEnd"/>
      <w:r w:rsidR="00255CA7" w:rsidRPr="00735C1E">
        <w:t xml:space="preserve">.  </w:t>
      </w:r>
      <w:r w:rsidR="006322E8" w:rsidRPr="00735C1E">
        <w:t>In the 1770s</w:t>
      </w:r>
      <w:r w:rsidR="00E11D53" w:rsidRPr="00735C1E">
        <w:t>,</w:t>
      </w:r>
      <w:r w:rsidR="006322E8" w:rsidRPr="00735C1E">
        <w:t xml:space="preserve"> </w:t>
      </w:r>
      <w:r w:rsidR="00255CA7" w:rsidRPr="00735C1E">
        <w:t>Beer and Wolff</w:t>
      </w:r>
      <w:r w:rsidR="006322E8" w:rsidRPr="00735C1E">
        <w:t xml:space="preserve"> were the only solo clarinettists</w:t>
      </w:r>
      <w:r w:rsidR="00E11D53" w:rsidRPr="00735C1E">
        <w:t xml:space="preserve"> featured</w:t>
      </w:r>
      <w:r w:rsidR="006322E8" w:rsidRPr="00735C1E">
        <w:t xml:space="preserve">. </w:t>
      </w:r>
      <w:r w:rsidR="00735C1E" w:rsidRPr="00735C1E">
        <w:t xml:space="preserve"> </w:t>
      </w:r>
      <w:r w:rsidR="00AC7245" w:rsidRPr="00735C1E">
        <w:t>However</w:t>
      </w:r>
      <w:r w:rsidR="00735C1E">
        <w:t>,</w:t>
      </w:r>
      <w:r w:rsidR="006322E8" w:rsidRPr="00735C1E">
        <w:t xml:space="preserve"> in the 1780s</w:t>
      </w:r>
      <w:r w:rsidR="00255CA7" w:rsidRPr="00735C1E">
        <w:t xml:space="preserve"> eight clarinettists</w:t>
      </w:r>
      <w:r w:rsidR="006322E8" w:rsidRPr="00735C1E">
        <w:t xml:space="preserve"> performed concertos</w:t>
      </w:r>
      <w:r w:rsidR="00AC7245" w:rsidRPr="00735C1E">
        <w:t xml:space="preserve"> </w:t>
      </w:r>
      <w:r w:rsidR="00AC7245" w:rsidRPr="00735C1E">
        <w:lastRenderedPageBreak/>
        <w:t>and in</w:t>
      </w:r>
      <w:r w:rsidR="00735C1E">
        <w:t xml:space="preserve"> a single year</w:t>
      </w:r>
      <w:r w:rsidR="00255CA7" w:rsidRPr="00735C1E">
        <w:t xml:space="preserve"> </w:t>
      </w:r>
      <w:r w:rsidR="00735C1E">
        <w:t>(</w:t>
      </w:r>
      <w:r w:rsidR="00255CA7" w:rsidRPr="00735C1E">
        <w:t>1787</w:t>
      </w:r>
      <w:r w:rsidR="00735C1E">
        <w:t>)</w:t>
      </w:r>
      <w:r w:rsidR="00AC7245" w:rsidRPr="00735C1E">
        <w:t>, five clarinettists performed eight different clarinet concertos.</w:t>
      </w:r>
      <w:r w:rsidR="00255CA7" w:rsidRPr="00735C1E">
        <w:rPr>
          <w:rStyle w:val="FootnoteReference"/>
        </w:rPr>
        <w:footnoteReference w:id="52"/>
      </w:r>
      <w:r w:rsidR="00255CA7" w:rsidRPr="00735C1E">
        <w:t xml:space="preserve"> </w:t>
      </w:r>
    </w:p>
    <w:p w:rsidR="004F67C9" w:rsidRPr="00B12CD1" w:rsidRDefault="00ED396E" w:rsidP="003B0871">
      <w:pPr>
        <w:ind w:firstLine="562"/>
        <w:jc w:val="both"/>
      </w:pPr>
      <w:r w:rsidRPr="00B12CD1">
        <w:t>In addition</w:t>
      </w:r>
      <w:r w:rsidR="003E2D53" w:rsidRPr="00B12CD1">
        <w:t>, in the 1780s</w:t>
      </w:r>
      <w:r w:rsidR="00F32809" w:rsidRPr="00B12CD1">
        <w:t xml:space="preserve"> clarinet</w:t>
      </w:r>
      <w:r w:rsidR="00517496" w:rsidRPr="00B12CD1">
        <w:t xml:space="preserve"> players</w:t>
      </w:r>
      <w:r w:rsidR="00F32809" w:rsidRPr="00B12CD1">
        <w:t xml:space="preserve"> were</w:t>
      </w:r>
      <w:r w:rsidR="003E2D53" w:rsidRPr="00B12CD1">
        <w:t xml:space="preserve"> also</w:t>
      </w:r>
      <w:r w:rsidRPr="00B12CD1">
        <w:t xml:space="preserve"> heard</w:t>
      </w:r>
      <w:r w:rsidR="003E2D53" w:rsidRPr="00B12CD1">
        <w:t xml:space="preserve"> </w:t>
      </w:r>
      <w:r w:rsidRPr="00B12CD1">
        <w:t>at the</w:t>
      </w:r>
      <w:r w:rsidR="003E2D53" w:rsidRPr="00B12CD1">
        <w:t xml:space="preserve"> </w:t>
      </w:r>
      <w:r w:rsidR="003E2D53" w:rsidRPr="00B12CD1">
        <w:rPr>
          <w:i/>
        </w:rPr>
        <w:t xml:space="preserve">Concert </w:t>
      </w:r>
      <w:proofErr w:type="spellStart"/>
      <w:r w:rsidR="003E2D53" w:rsidRPr="00B12CD1">
        <w:rPr>
          <w:i/>
        </w:rPr>
        <w:t>Spirituel</w:t>
      </w:r>
      <w:proofErr w:type="spellEnd"/>
      <w:r w:rsidR="003E2D53" w:rsidRPr="00B12CD1">
        <w:t xml:space="preserve"> performing </w:t>
      </w:r>
      <w:r w:rsidR="007C7A6E" w:rsidRPr="00B12CD1">
        <w:t>c</w:t>
      </w:r>
      <w:r w:rsidR="00CE5285" w:rsidRPr="00B12CD1">
        <w:t xml:space="preserve">hamber works such as </w:t>
      </w:r>
      <w:r w:rsidR="003E2D53" w:rsidRPr="00B12CD1">
        <w:t xml:space="preserve">symphony </w:t>
      </w:r>
      <w:proofErr w:type="spellStart"/>
      <w:r w:rsidR="003E2D53" w:rsidRPr="00B12CD1">
        <w:t>concertantes</w:t>
      </w:r>
      <w:proofErr w:type="spellEnd"/>
      <w:r w:rsidR="00CE5285" w:rsidRPr="00B12CD1">
        <w:t>, air</w:t>
      </w:r>
      <w:r w:rsidR="007C7A6E" w:rsidRPr="00B12CD1">
        <w:t>s</w:t>
      </w:r>
      <w:r w:rsidR="00CE5285" w:rsidRPr="00B12CD1">
        <w:t xml:space="preserve"> and variations</w:t>
      </w:r>
      <w:r w:rsidR="007C7A6E" w:rsidRPr="00B12CD1">
        <w:t xml:space="preserve"> and quartets</w:t>
      </w:r>
      <w:r w:rsidR="00CE5285" w:rsidRPr="00B12CD1">
        <w:t xml:space="preserve"> </w:t>
      </w:r>
      <w:r w:rsidR="003E2D53" w:rsidRPr="00B12CD1">
        <w:t>with other wind instruments.</w:t>
      </w:r>
      <w:r w:rsidR="0051746E" w:rsidRPr="00B12CD1">
        <w:t xml:space="preserve">  The clarinet appeared in the role of chamber instrument</w:t>
      </w:r>
      <w:r w:rsidR="00CD5412" w:rsidRPr="00B12CD1">
        <w:t xml:space="preserve"> </w:t>
      </w:r>
      <w:r w:rsidR="0051746E" w:rsidRPr="00B12CD1">
        <w:t xml:space="preserve">15 </w:t>
      </w:r>
      <w:r w:rsidR="00517496" w:rsidRPr="00B12CD1">
        <w:t xml:space="preserve">times </w:t>
      </w:r>
      <w:r w:rsidR="0051746E" w:rsidRPr="00B12CD1">
        <w:t>between 1780 and 1790, compared with</w:t>
      </w:r>
      <w:r w:rsidR="00F73FB2" w:rsidRPr="00B12CD1">
        <w:t xml:space="preserve"> only</w:t>
      </w:r>
      <w:r w:rsidR="0051746E" w:rsidRPr="00B12CD1">
        <w:t xml:space="preserve"> four </w:t>
      </w:r>
      <w:r w:rsidR="00E504AA" w:rsidRPr="00B12CD1">
        <w:t>performances in this context</w:t>
      </w:r>
      <w:r w:rsidR="0051746E" w:rsidRPr="00B12CD1">
        <w:t xml:space="preserve"> between 1755 and 1779</w:t>
      </w:r>
      <w:r w:rsidR="006926BF" w:rsidRPr="00B12CD1">
        <w:t>.</w:t>
      </w:r>
      <w:r w:rsidR="006926BF" w:rsidRPr="00B12CD1">
        <w:rPr>
          <w:rStyle w:val="FootnoteReference"/>
        </w:rPr>
        <w:footnoteReference w:id="53"/>
      </w:r>
      <w:r w:rsidR="00B12CD1" w:rsidRPr="00B12CD1">
        <w:t xml:space="preserve">  The </w:t>
      </w:r>
      <w:r w:rsidR="00B12CD1" w:rsidRPr="00B12CD1">
        <w:rPr>
          <w:i/>
        </w:rPr>
        <w:t xml:space="preserve">Concert </w:t>
      </w:r>
      <w:proofErr w:type="spellStart"/>
      <w:r w:rsidR="00B12CD1" w:rsidRPr="00B12CD1">
        <w:rPr>
          <w:i/>
        </w:rPr>
        <w:t>Spirituel</w:t>
      </w:r>
      <w:proofErr w:type="spellEnd"/>
      <w:r w:rsidR="00B12CD1" w:rsidRPr="00B12CD1">
        <w:t xml:space="preserve"> was an effective showcase for the newest woodwind instrument, bringing the </w:t>
      </w:r>
      <w:r w:rsidR="00B12CD1">
        <w:t>clarinet</w:t>
      </w:r>
      <w:r w:rsidR="00B12CD1" w:rsidRPr="00B12CD1">
        <w:t xml:space="preserve"> to the attention of Parisian audiences and further inspiring the ‘general enthusiasm’ </w:t>
      </w:r>
      <w:r w:rsidR="00AC5B29">
        <w:t xml:space="preserve">commented upon </w:t>
      </w:r>
      <w:r w:rsidR="00B12CD1" w:rsidRPr="00B12CD1">
        <w:t>in the review above.</w:t>
      </w:r>
    </w:p>
    <w:p w:rsidR="004F67C9" w:rsidRPr="00BD117A" w:rsidRDefault="004F67C9" w:rsidP="00F823F6">
      <w:pPr>
        <w:jc w:val="both"/>
        <w:rPr>
          <w:color w:val="00B050"/>
        </w:rPr>
      </w:pPr>
    </w:p>
    <w:p w:rsidR="008E4E18" w:rsidRPr="00BD117A" w:rsidRDefault="008E4E18" w:rsidP="00F823F6">
      <w:pPr>
        <w:jc w:val="both"/>
      </w:pPr>
    </w:p>
    <w:p w:rsidR="001B7A63" w:rsidRPr="00E556F4" w:rsidRDefault="00B066A4" w:rsidP="00F823F6">
      <w:pPr>
        <w:jc w:val="both"/>
        <w:rPr>
          <w:sz w:val="28"/>
          <w:szCs w:val="28"/>
        </w:rPr>
      </w:pPr>
      <w:r w:rsidRPr="00E556F4">
        <w:rPr>
          <w:sz w:val="28"/>
          <w:szCs w:val="28"/>
        </w:rPr>
        <w:t>Performance themes</w:t>
      </w:r>
      <w:r w:rsidR="00572FD8">
        <w:rPr>
          <w:sz w:val="28"/>
          <w:szCs w:val="28"/>
        </w:rPr>
        <w:t xml:space="preserve">: </w:t>
      </w:r>
      <w:r w:rsidRPr="00E556F4">
        <w:rPr>
          <w:sz w:val="28"/>
          <w:szCs w:val="28"/>
        </w:rPr>
        <w:t>18</w:t>
      </w:r>
      <w:r w:rsidRPr="00E556F4">
        <w:rPr>
          <w:sz w:val="28"/>
          <w:szCs w:val="28"/>
          <w:vertAlign w:val="superscript"/>
        </w:rPr>
        <w:t>th</w:t>
      </w:r>
      <w:r w:rsidRPr="00E556F4">
        <w:rPr>
          <w:sz w:val="28"/>
          <w:szCs w:val="28"/>
        </w:rPr>
        <w:t>-century London reviews</w:t>
      </w:r>
      <w:r w:rsidR="00572FD8">
        <w:rPr>
          <w:sz w:val="28"/>
          <w:szCs w:val="28"/>
        </w:rPr>
        <w:t xml:space="preserve"> of the clarinet</w:t>
      </w:r>
      <w:r w:rsidRPr="00E556F4">
        <w:rPr>
          <w:sz w:val="28"/>
          <w:szCs w:val="28"/>
        </w:rPr>
        <w:t xml:space="preserve"> </w:t>
      </w:r>
    </w:p>
    <w:p w:rsidR="00682FEB" w:rsidRPr="00E556F4" w:rsidRDefault="00682FEB" w:rsidP="00F823F6">
      <w:pPr>
        <w:jc w:val="both"/>
      </w:pPr>
    </w:p>
    <w:p w:rsidR="009B4AAE" w:rsidRDefault="008E4E18" w:rsidP="00F823F6">
      <w:pPr>
        <w:jc w:val="both"/>
      </w:pPr>
      <w:r w:rsidRPr="004D7EB1">
        <w:t xml:space="preserve">Contemporary reviews published in Paris </w:t>
      </w:r>
      <w:r w:rsidR="00B565B9">
        <w:t xml:space="preserve">discussed </w:t>
      </w:r>
      <w:proofErr w:type="gramStart"/>
      <w:r w:rsidRPr="004D7EB1">
        <w:t>a number of</w:t>
      </w:r>
      <w:proofErr w:type="gramEnd"/>
      <w:r w:rsidRPr="004D7EB1">
        <w:t xml:space="preserve"> different clarinet players.  In London</w:t>
      </w:r>
      <w:r w:rsidR="004D7EB1" w:rsidRPr="004D7EB1">
        <w:t xml:space="preserve"> however, </w:t>
      </w:r>
      <w:r w:rsidRPr="004D7EB1">
        <w:t>18</w:t>
      </w:r>
      <w:r w:rsidRPr="004D7EB1">
        <w:rPr>
          <w:vertAlign w:val="superscript"/>
        </w:rPr>
        <w:t>th</w:t>
      </w:r>
      <w:r w:rsidR="004D7EB1" w:rsidRPr="004D7EB1">
        <w:t>-</w:t>
      </w:r>
      <w:r w:rsidRPr="004D7EB1">
        <w:t xml:space="preserve">century reviews of the clarinet </w:t>
      </w:r>
      <w:r w:rsidR="004D7EB1" w:rsidRPr="004D7EB1">
        <w:t>were dominated by one figure, John Mahon (</w:t>
      </w:r>
      <w:r w:rsidR="004D7EB1" w:rsidRPr="004D7EB1">
        <w:rPr>
          <w:i/>
        </w:rPr>
        <w:t>c.</w:t>
      </w:r>
      <w:r w:rsidR="004D7EB1" w:rsidRPr="004D7EB1">
        <w:t xml:space="preserve"> 1749-1834).  </w:t>
      </w:r>
      <w:r w:rsidR="001B7A63" w:rsidRPr="004D7EB1">
        <w:t xml:space="preserve">As a result, many of the performance themes observed in reviews published in London </w:t>
      </w:r>
      <w:r w:rsidR="001B7A63" w:rsidRPr="00E556F4">
        <w:t>are viewed through Mahon’s performances and</w:t>
      </w:r>
      <w:r w:rsidR="00367B69" w:rsidRPr="00E556F4">
        <w:t xml:space="preserve"> are</w:t>
      </w:r>
      <w:r w:rsidR="001B7A63" w:rsidRPr="00E556F4">
        <w:t xml:space="preserve"> therefore inextricably linked with this performer.  These include: an appreciation by London audiences that the clarinet’s tone was dependent on the individual performer, discussions of the</w:t>
      </w:r>
      <w:r w:rsidR="00367B69" w:rsidRPr="00E556F4">
        <w:t xml:space="preserve"> </w:t>
      </w:r>
      <w:r w:rsidR="001B7A63" w:rsidRPr="00E556F4">
        <w:t xml:space="preserve">specific tonal qualities and descriptions of the technical prowess, execution and virtuosity evident in the performances.  Contemporary reviews also comment favourably upon the effect of the clarinet in combination with the voice.  </w:t>
      </w:r>
      <w:proofErr w:type="gramStart"/>
      <w:r w:rsidR="001B7A63" w:rsidRPr="00E556F4">
        <w:t>In spite of</w:t>
      </w:r>
      <w:proofErr w:type="gramEnd"/>
      <w:r w:rsidR="001B7A63" w:rsidRPr="00E556F4">
        <w:t xml:space="preserve"> Mahon’s dominance in this centre however, there are some valuable reports of performances given by several other clarinettists in London at this time which echo the performance themes identified in Mahon’s playing</w:t>
      </w:r>
      <w:r w:rsidR="004771C3">
        <w:t>.</w:t>
      </w:r>
    </w:p>
    <w:p w:rsidR="00E23DD8" w:rsidRPr="00BD117A" w:rsidRDefault="00E23DD8" w:rsidP="00F823F6">
      <w:pPr>
        <w:jc w:val="both"/>
      </w:pPr>
    </w:p>
    <w:p w:rsidR="00983CF7" w:rsidRPr="00BD117A" w:rsidRDefault="00983CF7" w:rsidP="00F823F6">
      <w:pPr>
        <w:jc w:val="both"/>
        <w:rPr>
          <w:color w:val="7030A0"/>
        </w:rPr>
      </w:pPr>
    </w:p>
    <w:p w:rsidR="00B066A4" w:rsidRPr="00E556F4" w:rsidRDefault="00B066A4" w:rsidP="00F823F6">
      <w:pPr>
        <w:jc w:val="both"/>
        <w:rPr>
          <w:sz w:val="28"/>
          <w:szCs w:val="28"/>
        </w:rPr>
      </w:pPr>
      <w:r w:rsidRPr="00E556F4">
        <w:rPr>
          <w:sz w:val="28"/>
          <w:szCs w:val="28"/>
        </w:rPr>
        <w:t>John Mahon</w:t>
      </w:r>
    </w:p>
    <w:p w:rsidR="009B4AAE" w:rsidRPr="00E556F4" w:rsidRDefault="009B4AAE" w:rsidP="00F823F6">
      <w:pPr>
        <w:jc w:val="both"/>
      </w:pPr>
    </w:p>
    <w:p w:rsidR="008B0658" w:rsidRPr="00E556F4" w:rsidRDefault="00B15E4F" w:rsidP="00F823F6">
      <w:pPr>
        <w:jc w:val="both"/>
      </w:pPr>
      <w:r w:rsidRPr="00E556F4">
        <w:t>The clarinettist John Mahon arguably became the most important figure in the promotion of the instrument in London at this time and he received effusive praise from London audiences</w:t>
      </w:r>
      <w:r w:rsidR="004264F0">
        <w:t>:</w:t>
      </w:r>
    </w:p>
    <w:p w:rsidR="008B0658" w:rsidRPr="00E556F4" w:rsidRDefault="008B0658" w:rsidP="00F823F6"/>
    <w:p w:rsidR="008B0658" w:rsidRPr="00E556F4" w:rsidRDefault="00472E14" w:rsidP="00BD117A">
      <w:pPr>
        <w:ind w:left="562" w:right="562"/>
        <w:jc w:val="both"/>
      </w:pPr>
      <w:r w:rsidRPr="00E556F4">
        <w:t>“Mahon. – The clarinet</w:t>
      </w:r>
      <w:r w:rsidR="003D05D0" w:rsidRPr="00E556F4">
        <w:t xml:space="preserve"> in this performer’s hands assumes the softness of a pastoral pipe. None of those horrid notes, resembling the screaming </w:t>
      </w:r>
      <w:r w:rsidR="003D05D0" w:rsidRPr="00E556F4">
        <w:lastRenderedPageBreak/>
        <w:t>and screeching of an enraged goose, are ever heard from him. Energy, however, he also preserves, and joins to it great volubility and facility of execution.”</w:t>
      </w:r>
      <w:r w:rsidR="007846B5" w:rsidRPr="00E556F4">
        <w:rPr>
          <w:rStyle w:val="FootnoteReference"/>
        </w:rPr>
        <w:footnoteReference w:id="54"/>
      </w:r>
    </w:p>
    <w:p w:rsidR="00DF7A1F" w:rsidRPr="00E556F4" w:rsidRDefault="008B0658" w:rsidP="00F823F6">
      <w:pPr>
        <w:jc w:val="both"/>
      </w:pPr>
      <w:r w:rsidRPr="00E556F4">
        <w:t xml:space="preserve">The comparison of his playing with the sound of the pastoral pipe is an interesting one as it suggests that he performed with a sweet tone quality which could </w:t>
      </w:r>
      <w:r w:rsidR="004264F0">
        <w:t>enchant</w:t>
      </w:r>
      <w:r w:rsidRPr="00E556F4">
        <w:t xml:space="preserve"> the listener with its beauty and melodious nature.  This review is also notable for its description of how the instrument could potentially sound in the hands of</w:t>
      </w:r>
      <w:r w:rsidR="004264F0">
        <w:t xml:space="preserve"> significantly</w:t>
      </w:r>
      <w:r w:rsidRPr="00E556F4">
        <w:t xml:space="preserve"> less-skilled performers.  </w:t>
      </w:r>
    </w:p>
    <w:p w:rsidR="00DF7A1F" w:rsidRPr="00E556F4" w:rsidRDefault="008B0658" w:rsidP="00F823F6">
      <w:pPr>
        <w:ind w:firstLine="562"/>
        <w:jc w:val="both"/>
      </w:pPr>
      <w:r w:rsidRPr="00E556F4">
        <w:t>The description of the screaming and screeching that the clarinet could produce in lesser hands is</w:t>
      </w:r>
      <w:r w:rsidR="00DF7A1F" w:rsidRPr="00E556F4">
        <w:t xml:space="preserve"> reinforced by</w:t>
      </w:r>
      <w:r w:rsidRPr="00E556F4">
        <w:t xml:space="preserve"> reports of performances given by clarinet</w:t>
      </w:r>
      <w:r w:rsidR="00DF7A1F" w:rsidRPr="00E556F4">
        <w:t xml:space="preserve"> players</w:t>
      </w:r>
      <w:r w:rsidRPr="00E556F4">
        <w:t xml:space="preserve"> at Bartholomew Fair where the performers</w:t>
      </w:r>
      <w:r w:rsidR="004264F0">
        <w:t xml:space="preserve"> were clearly employed for attracting attention, rather than for the quality of their music making</w:t>
      </w:r>
      <w:r w:rsidRPr="00E556F4">
        <w:t>.</w:t>
      </w:r>
      <w:r w:rsidR="009E6C58">
        <w:t xml:space="preserve">  </w:t>
      </w:r>
      <w:r w:rsidR="00DF7A1F" w:rsidRPr="00E556F4">
        <w:t xml:space="preserve">A contemporary observer recorded the presence of a clarinet player employed at the fair in 1776 and the reader is left in no doubt as to the author’s opinion!  </w:t>
      </w:r>
    </w:p>
    <w:p w:rsidR="003D05D0" w:rsidRPr="00E556F4" w:rsidRDefault="003D05D0" w:rsidP="00F823F6">
      <w:pPr>
        <w:ind w:firstLine="567"/>
        <w:jc w:val="center"/>
      </w:pPr>
    </w:p>
    <w:p w:rsidR="00DF7A1F" w:rsidRPr="00E556F4" w:rsidRDefault="003D05D0" w:rsidP="00984998">
      <w:pPr>
        <w:ind w:left="562" w:right="562"/>
        <w:jc w:val="both"/>
      </w:pPr>
      <w:r w:rsidRPr="00E556F4">
        <w:t>“The most troublesome animal within the limits of the fair is a dismal son of a b---h, who makes a most infernal noise from a two pair of stairs window, upon an instrument he calls a clarinet, to invite those customers whose pockets will allow them to regale upon roast pig and currant sauce.”</w:t>
      </w:r>
      <w:r w:rsidR="00184EDD" w:rsidRPr="00E556F4">
        <w:rPr>
          <w:rStyle w:val="FootnoteReference"/>
        </w:rPr>
        <w:footnoteReference w:id="55"/>
      </w:r>
      <w:r w:rsidRPr="00E556F4">
        <w:t xml:space="preserve"> </w:t>
      </w:r>
    </w:p>
    <w:p w:rsidR="00DF7A1F" w:rsidRPr="00E556F4" w:rsidRDefault="00DF7A1F" w:rsidP="00F823F6">
      <w:pPr>
        <w:jc w:val="both"/>
      </w:pPr>
    </w:p>
    <w:p w:rsidR="00DF7A1F" w:rsidRDefault="00DF7A1F" w:rsidP="008B0C65">
      <w:pPr>
        <w:ind w:firstLine="567"/>
        <w:jc w:val="both"/>
      </w:pPr>
      <w:r w:rsidRPr="00E556F4">
        <w:t xml:space="preserve">A </w:t>
      </w:r>
      <w:r w:rsidR="005302C0">
        <w:t>quarter of a century</w:t>
      </w:r>
      <w:r w:rsidRPr="00E556F4">
        <w:t xml:space="preserve"> later the musical entertainments of this place had apparently not improved: </w:t>
      </w:r>
    </w:p>
    <w:p w:rsidR="00740ED8" w:rsidRPr="00E556F4" w:rsidRDefault="00740ED8" w:rsidP="008B0C65">
      <w:pPr>
        <w:ind w:firstLine="567"/>
        <w:jc w:val="both"/>
      </w:pPr>
    </w:p>
    <w:p w:rsidR="00DF7A1F" w:rsidRPr="00BD117A" w:rsidRDefault="003D05D0" w:rsidP="00BD117A">
      <w:pPr>
        <w:ind w:left="562" w:right="562"/>
        <w:jc w:val="both"/>
        <w:rPr>
          <w:color w:val="00B050"/>
        </w:rPr>
      </w:pPr>
      <w:r w:rsidRPr="00E556F4">
        <w:t xml:space="preserve">“Upon arriving at Cloth Fair the Lord Mayor proclaimed Bartholomew Fair with the usual formalities. At this instant the most hideous noise </w:t>
      </w:r>
      <w:proofErr w:type="gramStart"/>
      <w:r w:rsidRPr="00E556F4">
        <w:t>commenced.—</w:t>
      </w:r>
      <w:proofErr w:type="gramEnd"/>
      <w:r w:rsidRPr="00E556F4">
        <w:t xml:space="preserve">The screaming of fiddles, the belching and bursting of French-horns and trumpets out of tune, the squeaking and squalling of wretched </w:t>
      </w:r>
      <w:proofErr w:type="spellStart"/>
      <w:r w:rsidRPr="00E556F4">
        <w:t>clarionets</w:t>
      </w:r>
      <w:proofErr w:type="spellEnd"/>
      <w:r w:rsidRPr="00E556F4">
        <w:t>, flutes, and hautboys, not to mention the delectable solos on the salt-box, formed a concert superior to what Discord herself could have invented.”</w:t>
      </w:r>
      <w:r w:rsidR="00AB50F6" w:rsidRPr="00E556F4">
        <w:rPr>
          <w:rStyle w:val="FootnoteReference"/>
        </w:rPr>
        <w:footnoteReference w:id="56"/>
      </w:r>
    </w:p>
    <w:p w:rsidR="008B0658" w:rsidRPr="00E556F4" w:rsidRDefault="00107787" w:rsidP="00F823F6">
      <w:pPr>
        <w:jc w:val="both"/>
      </w:pPr>
      <w:r w:rsidRPr="004D7EB1">
        <w:lastRenderedPageBreak/>
        <w:t>These quotations confirm that clarinets were also heard in unfavourable contexts in London, t</w:t>
      </w:r>
      <w:r w:rsidR="00DF7A1F" w:rsidRPr="004D7EB1">
        <w:t>he</w:t>
      </w:r>
      <w:r w:rsidRPr="004D7EB1">
        <w:t>ir</w:t>
      </w:r>
      <w:r w:rsidR="00DF7A1F" w:rsidRPr="004D7EB1">
        <w:t xml:space="preserve"> </w:t>
      </w:r>
      <w:r w:rsidR="008B0658" w:rsidRPr="004D7EB1">
        <w:t>vivid descriptions prov</w:t>
      </w:r>
      <w:r w:rsidRPr="004D7EB1">
        <w:t>ing</w:t>
      </w:r>
      <w:r w:rsidR="008B0658" w:rsidRPr="004D7EB1">
        <w:t xml:space="preserve"> that the</w:t>
      </w:r>
      <w:r w:rsidRPr="004D7EB1">
        <w:t xml:space="preserve"> </w:t>
      </w:r>
      <w:r w:rsidR="008B0658" w:rsidRPr="004D7EB1">
        <w:t xml:space="preserve">public had experienced the </w:t>
      </w:r>
      <w:r w:rsidR="00AC014A">
        <w:t>“hideous”</w:t>
      </w:r>
      <w:r w:rsidR="008B0658" w:rsidRPr="004D7EB1">
        <w:t xml:space="preserve"> sounds that</w:t>
      </w:r>
      <w:r w:rsidRPr="004D7EB1">
        <w:t xml:space="preserve"> lesser</w:t>
      </w:r>
      <w:r w:rsidR="008B0658" w:rsidRPr="004D7EB1">
        <w:t xml:space="preserve"> performers could produce</w:t>
      </w:r>
      <w:r w:rsidR="00DF7A1F" w:rsidRPr="004D7EB1">
        <w:t>.  T</w:t>
      </w:r>
      <w:r w:rsidR="008B0658" w:rsidRPr="004D7EB1">
        <w:t xml:space="preserve">he knowledge that Mahon therefore could draw such beautiful sounds from this instrument, contrary to some expectations of the clarinet, must have made this performer appear even </w:t>
      </w:r>
      <w:r w:rsidR="008B0658" w:rsidRPr="00E556F4">
        <w:t>more talented.</w:t>
      </w:r>
      <w:r w:rsidR="00C94BE1">
        <w:rPr>
          <w:rStyle w:val="FootnoteReference"/>
        </w:rPr>
        <w:footnoteReference w:id="57"/>
      </w:r>
    </w:p>
    <w:p w:rsidR="00641217" w:rsidRPr="00E556F4" w:rsidRDefault="008B0658" w:rsidP="00F823F6">
      <w:pPr>
        <w:ind w:firstLine="567"/>
        <w:jc w:val="both"/>
      </w:pPr>
      <w:r w:rsidRPr="00E556F4">
        <w:t>The comments</w:t>
      </w:r>
      <w:r w:rsidR="00641217" w:rsidRPr="00E556F4">
        <w:t xml:space="preserve"> above</w:t>
      </w:r>
      <w:r w:rsidRPr="00E556F4">
        <w:t xml:space="preserve"> regarding Mahon’s “great volubility and facility of execution.” are also reminiscent of his first London review</w:t>
      </w:r>
      <w:r w:rsidR="00641217" w:rsidRPr="00E556F4">
        <w:t xml:space="preserve"> which reported on the execution and grace evident in his playing.  Mahon made his London debut as a clarinettist in 1773</w:t>
      </w:r>
      <w:r w:rsidR="00471964">
        <w:t xml:space="preserve"> at </w:t>
      </w:r>
      <w:r w:rsidR="00641217" w:rsidRPr="00E556F4">
        <w:t>the Theatre Royal, Haymarket</w:t>
      </w:r>
      <w:r w:rsidR="00471964">
        <w:t>, performing a clarinet concerto between the acts of the</w:t>
      </w:r>
      <w:r w:rsidR="00641217" w:rsidRPr="00E556F4">
        <w:t xml:space="preserve"> oratorio </w:t>
      </w:r>
      <w:r w:rsidR="00641217" w:rsidRPr="00E556F4">
        <w:rPr>
          <w:i/>
        </w:rPr>
        <w:t>Messiah</w:t>
      </w:r>
      <w:r w:rsidR="00641217" w:rsidRPr="00E556F4">
        <w:t xml:space="preserve"> by Handel.</w:t>
      </w:r>
      <w:r w:rsidR="00641217" w:rsidRPr="00E556F4">
        <w:rPr>
          <w:rStyle w:val="FootnoteReference"/>
        </w:rPr>
        <w:footnoteReference w:id="58"/>
      </w:r>
      <w:r w:rsidR="00641217" w:rsidRPr="00E556F4">
        <w:t xml:space="preserve">  </w:t>
      </w:r>
      <w:r w:rsidR="00471964">
        <w:t>I</w:t>
      </w:r>
      <w:r w:rsidR="00641217" w:rsidRPr="00E556F4">
        <w:t>n a review of the oratorio, Mahon’s performance is commented upon, suggesting that the work was so well received that it was worthy of comment alongside the main part of the entertainment:</w:t>
      </w:r>
    </w:p>
    <w:p w:rsidR="00641217" w:rsidRPr="00E556F4" w:rsidRDefault="00641217" w:rsidP="00F823F6"/>
    <w:p w:rsidR="00641217" w:rsidRDefault="003D05D0" w:rsidP="009B6D4D">
      <w:pPr>
        <w:ind w:left="562" w:right="562"/>
        <w:jc w:val="both"/>
      </w:pPr>
      <w:r w:rsidRPr="00E556F4">
        <w:t xml:space="preserve">“Mr. </w:t>
      </w:r>
      <w:proofErr w:type="spellStart"/>
      <w:r w:rsidRPr="00E556F4">
        <w:t>Mahoon’s</w:t>
      </w:r>
      <w:proofErr w:type="spellEnd"/>
      <w:r w:rsidRPr="00E556F4">
        <w:t xml:space="preserve"> [Mahon’s] concerto on the clarinet surprised every person; his masterly execution of the lighter parts of the concerto beggar description. The lovers of music cannot have a higher treat; but let them not trust to report; let them </w:t>
      </w:r>
      <w:proofErr w:type="gramStart"/>
      <w:r w:rsidRPr="00E556F4">
        <w:t>hear, and</w:t>
      </w:r>
      <w:proofErr w:type="gramEnd"/>
      <w:r w:rsidRPr="00E556F4">
        <w:t xml:space="preserve"> be convinced.”</w:t>
      </w:r>
      <w:r w:rsidR="00AB50F6" w:rsidRPr="00E556F4">
        <w:rPr>
          <w:rStyle w:val="FootnoteReference"/>
        </w:rPr>
        <w:footnoteReference w:id="59"/>
      </w:r>
    </w:p>
    <w:p w:rsidR="00AA2357" w:rsidRPr="00E556F4" w:rsidRDefault="00AA2357" w:rsidP="009B6D4D">
      <w:pPr>
        <w:ind w:left="562" w:right="562"/>
        <w:jc w:val="both"/>
      </w:pPr>
    </w:p>
    <w:p w:rsidR="00641217" w:rsidRPr="00AA2357" w:rsidRDefault="00641217" w:rsidP="00F823F6">
      <w:pPr>
        <w:jc w:val="both"/>
      </w:pPr>
      <w:r w:rsidRPr="00E556F4">
        <w:t xml:space="preserve">The surprise may have been purely </w:t>
      </w:r>
      <w:proofErr w:type="gramStart"/>
      <w:r w:rsidRPr="00E556F4">
        <w:t>as a result of</w:t>
      </w:r>
      <w:proofErr w:type="gramEnd"/>
      <w:r w:rsidRPr="00E556F4">
        <w:t xml:space="preserve"> hearing a solo clarinettist, a novel experience at a time when the instrument was usually heard </w:t>
      </w:r>
      <w:r w:rsidR="00471964">
        <w:t xml:space="preserve">playing in military </w:t>
      </w:r>
      <w:r w:rsidR="00471964">
        <w:lastRenderedPageBreak/>
        <w:t>bands or performing in</w:t>
      </w:r>
      <w:r w:rsidR="00D26EAE">
        <w:t xml:space="preserve"> partnership </w:t>
      </w:r>
      <w:r w:rsidR="00471964">
        <w:t xml:space="preserve">with horns </w:t>
      </w:r>
      <w:r w:rsidR="009572A8">
        <w:t>at</w:t>
      </w:r>
      <w:r w:rsidR="00471964">
        <w:t xml:space="preserve"> the London pleasure gardens</w:t>
      </w:r>
      <w:r w:rsidR="00204E5C">
        <w:t>.</w:t>
      </w:r>
      <w:r w:rsidR="00471964">
        <w:t xml:space="preserve">  T</w:t>
      </w:r>
      <w:r w:rsidRPr="00E556F4">
        <w:t>he audience may</w:t>
      </w:r>
      <w:r w:rsidR="00471964">
        <w:t xml:space="preserve"> therefore</w:t>
      </w:r>
      <w:r w:rsidRPr="00E556F4">
        <w:t xml:space="preserve"> have been unprepared for the solo sound of the instrument</w:t>
      </w:r>
      <w:r w:rsidR="004D7EB1">
        <w:t xml:space="preserve">.  </w:t>
      </w:r>
      <w:r w:rsidRPr="00E556F4">
        <w:t>The latter part of the review</w:t>
      </w:r>
      <w:r w:rsidR="00471964">
        <w:t xml:space="preserve"> </w:t>
      </w:r>
      <w:r w:rsidRPr="00E556F4">
        <w:t>also suggests that the audience may have been surprised by the high quality of Mahon’s performance</w:t>
      </w:r>
      <w:r w:rsidR="00204E5C">
        <w:t xml:space="preserve">, indicating that </w:t>
      </w:r>
      <w:r w:rsidRPr="00E556F4">
        <w:t>th</w:t>
      </w:r>
      <w:r w:rsidR="00204E5C">
        <w:t>ey</w:t>
      </w:r>
      <w:r w:rsidRPr="00E556F4">
        <w:t xml:space="preserve"> may have had little perception of what the instrument could achieve technically.</w:t>
      </w:r>
      <w:r w:rsidR="004D7EB1">
        <w:t xml:space="preserve">  </w:t>
      </w:r>
      <w:r w:rsidRPr="00E556F4">
        <w:t xml:space="preserve">The reference to Mahon’s “masterly execution of the lighter parts of the concerto” </w:t>
      </w:r>
      <w:r w:rsidRPr="00AA2357">
        <w:t>suggests that his playing was technically impressive and delicately phrased.</w:t>
      </w:r>
      <w:r w:rsidR="00AD4900" w:rsidRPr="00AA2357">
        <w:t xml:space="preserve">  </w:t>
      </w:r>
      <w:r w:rsidR="0025290A" w:rsidRPr="00AA2357">
        <w:t xml:space="preserve">This comment is most likely to have referred to the outer movements of the concerto and it is </w:t>
      </w:r>
      <w:r w:rsidR="00AA2357" w:rsidRPr="00AA2357">
        <w:t>probable</w:t>
      </w:r>
      <w:r w:rsidR="0025290A" w:rsidRPr="00AA2357">
        <w:t xml:space="preserve"> that Mahon </w:t>
      </w:r>
      <w:r w:rsidR="00AA2357" w:rsidRPr="00AA2357">
        <w:t>would</w:t>
      </w:r>
      <w:r w:rsidR="0025290A" w:rsidRPr="00AA2357">
        <w:t xml:space="preserve"> have been performing</w:t>
      </w:r>
      <w:r w:rsidR="00063FB4" w:rsidRPr="00AA2357">
        <w:t xml:space="preserve"> a concerto of his own composition</w:t>
      </w:r>
      <w:r w:rsidR="00A236D0" w:rsidRPr="00AA2357">
        <w:t xml:space="preserve"> </w:t>
      </w:r>
      <w:r w:rsidR="0025290A" w:rsidRPr="00AA2357">
        <w:t xml:space="preserve">for his debut performance.  </w:t>
      </w:r>
      <w:r w:rsidR="00D81187" w:rsidRPr="00AA2357">
        <w:t xml:space="preserve">Concerto No. 2 </w:t>
      </w:r>
      <w:r w:rsidR="0025290A" w:rsidRPr="00AA2357">
        <w:t>(the only extant concerto by Mahon)</w:t>
      </w:r>
      <w:r w:rsidR="009A4B0E" w:rsidRPr="00AA2357">
        <w:t xml:space="preserve">, </w:t>
      </w:r>
      <w:r w:rsidR="005D7F4F" w:rsidRPr="00AA2357">
        <w:t>features</w:t>
      </w:r>
      <w:r w:rsidR="00957D83" w:rsidRPr="00AA2357">
        <w:t xml:space="preserve"> lively </w:t>
      </w:r>
      <w:r w:rsidR="00EE00FE" w:rsidRPr="00AA2357">
        <w:t xml:space="preserve">first and third </w:t>
      </w:r>
      <w:r w:rsidR="009A4B0E" w:rsidRPr="00AA2357">
        <w:t>movements</w:t>
      </w:r>
      <w:r w:rsidR="00957D83" w:rsidRPr="00AA2357">
        <w:t xml:space="preserve"> with light-hearted melodies and challenging semiquaver passagework</w:t>
      </w:r>
      <w:r w:rsidR="00782965" w:rsidRPr="00AA2357">
        <w:t xml:space="preserve">.  </w:t>
      </w:r>
      <w:r w:rsidR="00450BE1" w:rsidRPr="00AA2357">
        <w:t>This is particularly true of t</w:t>
      </w:r>
      <w:r w:rsidR="00782965" w:rsidRPr="00AA2357">
        <w:t>he closing</w:t>
      </w:r>
      <w:r w:rsidR="00063FB4" w:rsidRPr="00AA2357">
        <w:t xml:space="preserve"> 6/8 rondo</w:t>
      </w:r>
      <w:r w:rsidR="00782965" w:rsidRPr="00AA2357">
        <w:t xml:space="preserve"> movement</w:t>
      </w:r>
      <w:r w:rsidR="00B93E14" w:rsidRPr="00AA2357">
        <w:t>.  B</w:t>
      </w:r>
      <w:r w:rsidR="00195B50" w:rsidRPr="00AA2357">
        <w:t xml:space="preserve">ased on the theme of </w:t>
      </w:r>
      <w:r w:rsidR="00063FB4" w:rsidRPr="00AA2357">
        <w:t xml:space="preserve">‘The wanton God who pierces hearts’ from Arne’s </w:t>
      </w:r>
      <w:r w:rsidR="00063FB4" w:rsidRPr="00AA2357">
        <w:rPr>
          <w:i/>
        </w:rPr>
        <w:t>Comus</w:t>
      </w:r>
      <w:r w:rsidR="00B93E14" w:rsidRPr="00AA2357">
        <w:t xml:space="preserve">, this movement </w:t>
      </w:r>
      <w:r w:rsidR="00EE2ABA" w:rsidRPr="00AA2357">
        <w:t>would certainly have allowed Mahon to display his “masterly execution”</w:t>
      </w:r>
      <w:r w:rsidR="001C6C3E" w:rsidRPr="00AA2357">
        <w:t>.</w:t>
      </w:r>
      <w:r w:rsidR="000D2C0A" w:rsidRPr="00AA2357">
        <w:rPr>
          <w:rStyle w:val="FootnoteReference"/>
        </w:rPr>
        <w:footnoteReference w:id="60"/>
      </w:r>
    </w:p>
    <w:p w:rsidR="00AB50F6" w:rsidRPr="00E556F4" w:rsidRDefault="00641217" w:rsidP="00F823F6">
      <w:pPr>
        <w:ind w:firstLine="567"/>
        <w:jc w:val="both"/>
      </w:pPr>
      <w:r w:rsidRPr="00E556F4">
        <w:t xml:space="preserve">Following </w:t>
      </w:r>
      <w:smartTag w:uri="urn:schemas-microsoft-com:office:smarttags" w:element="City">
        <w:smartTag w:uri="urn:schemas-microsoft-com:office:smarttags" w:element="place">
          <w:r w:rsidRPr="00E556F4">
            <w:t>Mahon</w:t>
          </w:r>
        </w:smartTag>
      </w:smartTag>
      <w:r w:rsidRPr="00E556F4">
        <w:t xml:space="preserve">’s impressive debut, he appeared at the same venue on </w:t>
      </w:r>
      <w:smartTag w:uri="urn:schemas-microsoft-com:office:smarttags" w:element="date">
        <w:smartTagPr>
          <w:attr w:name="Year" w:val="1773"/>
          <w:attr w:name="Day" w:val="3"/>
          <w:attr w:name="Month" w:val="3"/>
        </w:smartTagPr>
        <w:r w:rsidRPr="00E556F4">
          <w:t>Wednesday 3</w:t>
        </w:r>
        <w:r w:rsidRPr="00E556F4">
          <w:rPr>
            <w:vertAlign w:val="superscript"/>
          </w:rPr>
          <w:t xml:space="preserve"> </w:t>
        </w:r>
        <w:r w:rsidRPr="00E556F4">
          <w:t>March 1773</w:t>
        </w:r>
      </w:smartTag>
      <w:r w:rsidRPr="00E556F4">
        <w:t xml:space="preserve"> performing a clarinet concerto for an event entitled “A Concerto </w:t>
      </w:r>
      <w:proofErr w:type="spellStart"/>
      <w:r w:rsidRPr="00E556F4">
        <w:t>Spirituale</w:t>
      </w:r>
      <w:proofErr w:type="spellEnd"/>
      <w:r w:rsidRPr="00E556F4">
        <w:t>”.</w:t>
      </w:r>
      <w:r w:rsidRPr="00E556F4">
        <w:rPr>
          <w:rStyle w:val="FootnoteReference"/>
        </w:rPr>
        <w:footnoteReference w:id="61"/>
      </w:r>
      <w:r w:rsidR="00292282">
        <w:t xml:space="preserve">  In this concert, Mahon performed his concerto as part of the main entertainment and the review </w:t>
      </w:r>
      <w:r w:rsidRPr="00E556F4">
        <w:t>was again full of praise</w:t>
      </w:r>
      <w:r w:rsidR="00292282">
        <w:t>,</w:t>
      </w:r>
      <w:r w:rsidRPr="00E556F4">
        <w:t xml:space="preserve"> commenting that the work contained:</w:t>
      </w:r>
    </w:p>
    <w:p w:rsidR="002543FF" w:rsidRPr="00E556F4" w:rsidRDefault="002543FF" w:rsidP="002543FF">
      <w:pPr>
        <w:jc w:val="both"/>
      </w:pPr>
    </w:p>
    <w:p w:rsidR="00A75EB8" w:rsidRPr="00E556F4" w:rsidRDefault="00A75EB8" w:rsidP="009B6D4D">
      <w:pPr>
        <w:ind w:left="562" w:right="562"/>
        <w:jc w:val="both"/>
      </w:pPr>
      <w:r w:rsidRPr="00E556F4">
        <w:t>“such exquisite variations, such pleasing notes, and is executed with such graceful sprightliness, that it is wonderful the merit of that Concerto alone does not fill the House.”</w:t>
      </w:r>
      <w:r w:rsidR="00AB50F6" w:rsidRPr="00E556F4">
        <w:rPr>
          <w:rStyle w:val="FootnoteReference"/>
        </w:rPr>
        <w:footnoteReference w:id="62"/>
      </w:r>
    </w:p>
    <w:p w:rsidR="00641217" w:rsidRPr="00E556F4" w:rsidRDefault="00641217" w:rsidP="00F823F6">
      <w:pPr>
        <w:ind w:firstLine="567"/>
        <w:jc w:val="center"/>
      </w:pPr>
    </w:p>
    <w:p w:rsidR="00641217" w:rsidRPr="00E556F4" w:rsidRDefault="00641217" w:rsidP="00F823F6">
      <w:pPr>
        <w:jc w:val="both"/>
      </w:pPr>
      <w:r w:rsidRPr="00E556F4">
        <w:t xml:space="preserve">This review echoes the first report of Mahon’s playing regarding the “graceful sprightliness” with which he performed, suggesting that his technical assurance and virtuosity impressed the audience.  Indeed, </w:t>
      </w:r>
      <w:smartTag w:uri="urn:schemas-microsoft-com:office:smarttags" w:element="City">
        <w:smartTag w:uri="urn:schemas-microsoft-com:office:smarttags" w:element="place">
          <w:r w:rsidRPr="00E556F4">
            <w:t>Mahon</w:t>
          </w:r>
        </w:smartTag>
      </w:smartTag>
      <w:r w:rsidRPr="00E556F4">
        <w:t xml:space="preserve">’s playing appears to have been </w:t>
      </w:r>
      <w:r w:rsidRPr="00E556F4">
        <w:lastRenderedPageBreak/>
        <w:t xml:space="preserve">the </w:t>
      </w:r>
      <w:smartTag w:uri="urn:schemas-microsoft-com:office:smarttags" w:element="City">
        <w:smartTag w:uri="urn:schemas-microsoft-com:office:smarttags" w:element="place">
          <w:r w:rsidRPr="00E556F4">
            <w:t>high point</w:t>
          </w:r>
        </w:smartTag>
      </w:smartTag>
      <w:r w:rsidRPr="00E556F4">
        <w:t xml:space="preserve"> of the evening for this reviewer, who clearly felt that the performance deserved a more numerous audience than was present.  The reviews quoted above demonstrate that audiences appreciated many elements of Mahon’s playing</w:t>
      </w:r>
      <w:r w:rsidR="00191AB4">
        <w:t>,</w:t>
      </w:r>
      <w:r w:rsidRPr="00E556F4">
        <w:t xml:space="preserve"> including his sweet and beautiful tone quality, his technical assurance, virtuosity and the energy and ease with which he played, allowing a useful insight into the complete performance.</w:t>
      </w:r>
      <w:r w:rsidR="00C94BE1">
        <w:rPr>
          <w:rStyle w:val="FootnoteReference"/>
        </w:rPr>
        <w:footnoteReference w:id="63"/>
      </w:r>
    </w:p>
    <w:p w:rsidR="00641217" w:rsidRPr="00E556F4" w:rsidRDefault="00641217" w:rsidP="00F823F6">
      <w:pPr>
        <w:ind w:firstLine="567"/>
        <w:jc w:val="both"/>
      </w:pPr>
      <w:r w:rsidRPr="00E556F4">
        <w:t>Whilst the majority of reviews of Mahon’s performances are</w:t>
      </w:r>
      <w:r w:rsidR="00191AB4">
        <w:t xml:space="preserve"> </w:t>
      </w:r>
      <w:r w:rsidRPr="00E556F4">
        <w:t xml:space="preserve">favourable, there is however one notable exception. A 1783 review of a performance of </w:t>
      </w:r>
      <w:r w:rsidRPr="00E556F4">
        <w:rPr>
          <w:i/>
        </w:rPr>
        <w:t>Alexander’s Feast</w:t>
      </w:r>
      <w:r w:rsidRPr="00E556F4">
        <w:t>, where Mahon performed a clarinet concerto between the acts, reads:</w:t>
      </w:r>
    </w:p>
    <w:p w:rsidR="00D5390C" w:rsidRPr="00E556F4" w:rsidRDefault="00D5390C" w:rsidP="00F823F6">
      <w:pPr>
        <w:ind w:firstLine="567"/>
        <w:jc w:val="both"/>
      </w:pPr>
    </w:p>
    <w:p w:rsidR="00A64C3E" w:rsidRPr="00E556F4" w:rsidRDefault="00A64C3E" w:rsidP="009B6D4D">
      <w:pPr>
        <w:ind w:left="562" w:right="562"/>
        <w:jc w:val="both"/>
      </w:pPr>
      <w:r w:rsidRPr="00E556F4">
        <w:t>“Mahon’s Clarinet is as well as a Clarinet can be—it would be much aided by combining it with the Hautboy and Bassoon.”</w:t>
      </w:r>
      <w:r w:rsidR="00AB50F6" w:rsidRPr="00E556F4">
        <w:rPr>
          <w:rStyle w:val="FootnoteReference"/>
        </w:rPr>
        <w:footnoteReference w:id="64"/>
      </w:r>
    </w:p>
    <w:p w:rsidR="00641217" w:rsidRPr="00E556F4" w:rsidRDefault="00641217" w:rsidP="00F823F6">
      <w:pPr>
        <w:jc w:val="center"/>
      </w:pPr>
    </w:p>
    <w:p w:rsidR="00641217" w:rsidRPr="00E556F4" w:rsidRDefault="00641217" w:rsidP="00F823F6">
      <w:pPr>
        <w:jc w:val="both"/>
      </w:pPr>
      <w:r w:rsidRPr="00E556F4">
        <w:t xml:space="preserve">The grudging praise of this review, where the author takes issue with the instrument itself rather than </w:t>
      </w:r>
      <w:smartTag w:uri="urn:schemas-microsoft-com:office:smarttags" w:element="City">
        <w:smartTag w:uri="urn:schemas-microsoft-com:office:smarttags" w:element="place">
          <w:r w:rsidRPr="00E556F4">
            <w:t>Mahon</w:t>
          </w:r>
        </w:smartTag>
      </w:smartTag>
      <w:r w:rsidRPr="00E556F4">
        <w:t>’s playing, is particularly revealing concerning the expectations of the clarinet at this time.  It is interesting that the reviewer felt that combining the clarinet with other instruments, as heard in the</w:t>
      </w:r>
      <w:r w:rsidR="002F673A" w:rsidRPr="00E556F4">
        <w:t xml:space="preserve"> London</w:t>
      </w:r>
      <w:r w:rsidRPr="00E556F4">
        <w:t xml:space="preserve"> pleasure gardens, would render its sound acceptable and suggests that solo clarinet performances were still considered as something of a novelty.  Clearly this reviewer had usually heard the clarinet in combination with other instruments and was unimpressed by its transition into a solo instrument.  In spite of this however, the author did acknowledge that </w:t>
      </w:r>
      <w:smartTag w:uri="urn:schemas-microsoft-com:office:smarttags" w:element="City">
        <w:smartTag w:uri="urn:schemas-microsoft-com:office:smarttags" w:element="place">
          <w:r w:rsidRPr="00E556F4">
            <w:t>Mahon</w:t>
          </w:r>
        </w:smartTag>
      </w:smartTag>
      <w:r w:rsidRPr="00E556F4">
        <w:t xml:space="preserve"> had made the most of the instrument and that he had performed as well as the instrument would allow.   </w:t>
      </w:r>
    </w:p>
    <w:p w:rsidR="00641217" w:rsidRPr="00E556F4" w:rsidRDefault="00641217" w:rsidP="00F823F6">
      <w:pPr>
        <w:ind w:firstLine="567"/>
        <w:jc w:val="both"/>
      </w:pPr>
      <w:r w:rsidRPr="00E556F4">
        <w:t xml:space="preserve">Apart from this review, </w:t>
      </w:r>
      <w:smartTag w:uri="urn:schemas-microsoft-com:office:smarttags" w:element="City">
        <w:smartTag w:uri="urn:schemas-microsoft-com:office:smarttags" w:element="place">
          <w:r w:rsidRPr="00E556F4">
            <w:t>Mahon</w:t>
          </w:r>
        </w:smartTag>
      </w:smartTag>
      <w:r w:rsidRPr="00E556F4">
        <w:t xml:space="preserve">’s performances, both solo and ensemble, appear to have been very well received and there also appears to have been a certain amount of pride felt in his status as the first British, rather than foreign virtuoso clarinettist.  This is proved by a 1787 review entitled </w:t>
      </w:r>
      <w:r w:rsidRPr="00E556F4">
        <w:rPr>
          <w:i/>
        </w:rPr>
        <w:t>Music in Paris</w:t>
      </w:r>
      <w:r w:rsidRPr="00E556F4">
        <w:t xml:space="preserve"> which reads: </w:t>
      </w:r>
    </w:p>
    <w:p w:rsidR="00641217" w:rsidRPr="00E556F4" w:rsidRDefault="00641217" w:rsidP="00F823F6">
      <w:pPr>
        <w:ind w:left="567"/>
        <w:jc w:val="both"/>
      </w:pPr>
    </w:p>
    <w:p w:rsidR="00DC609C" w:rsidRDefault="00641217" w:rsidP="0086055B">
      <w:pPr>
        <w:ind w:left="562" w:right="562"/>
        <w:jc w:val="both"/>
      </w:pPr>
      <w:r w:rsidRPr="00E556F4">
        <w:t xml:space="preserve">“There is an </w:t>
      </w:r>
      <w:r w:rsidRPr="009B6D4D">
        <w:t xml:space="preserve">excellent Clarinet – </w:t>
      </w:r>
      <w:proofErr w:type="spellStart"/>
      <w:r w:rsidRPr="009B6D4D">
        <w:t>Hoster</w:t>
      </w:r>
      <w:proofErr w:type="spellEnd"/>
      <w:r w:rsidRPr="009B6D4D">
        <w:t xml:space="preserve"> [</w:t>
      </w:r>
      <w:proofErr w:type="spellStart"/>
      <w:r w:rsidRPr="009B6D4D">
        <w:t>Hostié</w:t>
      </w:r>
      <w:proofErr w:type="spellEnd"/>
      <w:r w:rsidRPr="009B6D4D">
        <w:t>] – a concerto player – but not so excellent as our Mahon.”</w:t>
      </w:r>
      <w:r w:rsidRPr="009B6D4D">
        <w:rPr>
          <w:rStyle w:val="FootnoteReference"/>
        </w:rPr>
        <w:footnoteReference w:id="65"/>
      </w:r>
    </w:p>
    <w:p w:rsidR="008F2882" w:rsidRPr="00E556F4" w:rsidRDefault="008F2882" w:rsidP="0086055B">
      <w:pPr>
        <w:ind w:left="562" w:right="562"/>
        <w:jc w:val="both"/>
      </w:pPr>
    </w:p>
    <w:p w:rsidR="009B6D4D" w:rsidRDefault="003228F8" w:rsidP="0086055B">
      <w:pPr>
        <w:ind w:firstLine="562"/>
        <w:jc w:val="both"/>
      </w:pPr>
      <w:r w:rsidRPr="00E556F4">
        <w:lastRenderedPageBreak/>
        <w:t>Indeed, his fame as a clarinettist was immortalised in two contemporary poems</w:t>
      </w:r>
      <w:r w:rsidR="003A0C0F" w:rsidRPr="00E556F4">
        <w:t>.  The first was a satirical poem published in 1797 by Jenkin Jones, part of which is devoted to describing the most celebrated instrumentalists in London at this time:</w:t>
      </w:r>
      <w:r w:rsidR="003A0C0F" w:rsidRPr="00E556F4">
        <w:rPr>
          <w:rStyle w:val="FootnoteReference"/>
        </w:rPr>
        <w:footnoteReference w:id="66"/>
      </w:r>
    </w:p>
    <w:p w:rsidR="009B6D4D" w:rsidRDefault="009B6D4D" w:rsidP="00F823F6">
      <w:pPr>
        <w:ind w:left="562" w:firstLine="562"/>
        <w:jc w:val="center"/>
      </w:pPr>
    </w:p>
    <w:p w:rsidR="00A64C3E" w:rsidRPr="00E556F4" w:rsidRDefault="00A64C3E" w:rsidP="00F34007">
      <w:pPr>
        <w:jc w:val="center"/>
      </w:pPr>
      <w:r w:rsidRPr="00E556F4">
        <w:t>“See our Musicians seize with skilful hand,</w:t>
      </w:r>
    </w:p>
    <w:p w:rsidR="00A64C3E" w:rsidRPr="00E556F4" w:rsidRDefault="00A64C3E" w:rsidP="00F34007">
      <w:pPr>
        <w:jc w:val="center"/>
      </w:pPr>
      <w:r w:rsidRPr="00E556F4">
        <w:t>Of tuneful steeds a well united band,</w:t>
      </w:r>
    </w:p>
    <w:p w:rsidR="00A64C3E" w:rsidRPr="00E556F4" w:rsidRDefault="00A64C3E" w:rsidP="00F34007">
      <w:pPr>
        <w:jc w:val="center"/>
      </w:pPr>
      <w:r w:rsidRPr="00E556F4">
        <w:t>All act in Concert, meet in one design,</w:t>
      </w:r>
    </w:p>
    <w:p w:rsidR="00A64C3E" w:rsidRPr="00E556F4" w:rsidRDefault="00A64C3E" w:rsidP="00F34007">
      <w:pPr>
        <w:jc w:val="center"/>
      </w:pPr>
      <w:r w:rsidRPr="00E556F4">
        <w:t>And in the same pursuit accordant join.</w:t>
      </w:r>
    </w:p>
    <w:p w:rsidR="00A64C3E" w:rsidRPr="00E556F4" w:rsidRDefault="00A64C3E" w:rsidP="00F34007">
      <w:pPr>
        <w:jc w:val="center"/>
      </w:pPr>
      <w:r w:rsidRPr="00E556F4">
        <w:t>To no rude hand commit the tuneful rein,</w:t>
      </w:r>
    </w:p>
    <w:p w:rsidR="00A64C3E" w:rsidRPr="00E556F4" w:rsidRDefault="00A64C3E" w:rsidP="00F34007">
      <w:pPr>
        <w:jc w:val="center"/>
      </w:pPr>
      <w:r w:rsidRPr="00E556F4">
        <w:t>Let no unskilful touch such steeds profane.</w:t>
      </w:r>
    </w:p>
    <w:p w:rsidR="00A64C3E" w:rsidRPr="00E556F4" w:rsidRDefault="00A64C3E" w:rsidP="00F34007">
      <w:pPr>
        <w:jc w:val="center"/>
      </w:pPr>
      <w:r w:rsidRPr="00E556F4">
        <w:t xml:space="preserve">For </w:t>
      </w:r>
      <w:proofErr w:type="spellStart"/>
      <w:r w:rsidRPr="00E556F4">
        <w:t>Dragonetti’s</w:t>
      </w:r>
      <w:proofErr w:type="spellEnd"/>
      <w:r w:rsidRPr="00E556F4">
        <w:t xml:space="preserve"> Bass let none dispute,</w:t>
      </w:r>
    </w:p>
    <w:p w:rsidR="00A64C3E" w:rsidRPr="00E556F4" w:rsidRDefault="00A64C3E" w:rsidP="00F34007">
      <w:pPr>
        <w:jc w:val="center"/>
      </w:pPr>
      <w:r w:rsidRPr="00E556F4">
        <w:t>Give Salomon the Fiddle, Ashe the Flute,</w:t>
      </w:r>
    </w:p>
    <w:p w:rsidR="00A64C3E" w:rsidRPr="00E556F4" w:rsidRDefault="00A64C3E" w:rsidP="00F34007">
      <w:pPr>
        <w:jc w:val="center"/>
      </w:pPr>
      <w:r w:rsidRPr="00E556F4">
        <w:t xml:space="preserve">Let </w:t>
      </w:r>
      <w:proofErr w:type="spellStart"/>
      <w:r w:rsidRPr="00E556F4">
        <w:t>Krumpholtz</w:t>
      </w:r>
      <w:proofErr w:type="spellEnd"/>
      <w:r w:rsidRPr="00E556F4">
        <w:t xml:space="preserve"> in her Harp concerto sport,</w:t>
      </w:r>
    </w:p>
    <w:p w:rsidR="00A64C3E" w:rsidRPr="00E556F4" w:rsidRDefault="00A64C3E" w:rsidP="00F34007">
      <w:pPr>
        <w:jc w:val="center"/>
      </w:pPr>
      <w:r w:rsidRPr="00E556F4">
        <w:t>Clementi sit at the Piano Forte.</w:t>
      </w:r>
    </w:p>
    <w:p w:rsidR="00A64C3E" w:rsidRPr="00E556F4" w:rsidRDefault="00A64C3E" w:rsidP="00F34007">
      <w:pPr>
        <w:jc w:val="center"/>
      </w:pPr>
      <w:r w:rsidRPr="00E556F4">
        <w:t>Let either Parke the dulcet Hautboy tune,</w:t>
      </w:r>
    </w:p>
    <w:p w:rsidR="00D5390C" w:rsidRPr="00E556F4" w:rsidRDefault="00A64C3E" w:rsidP="00F34007">
      <w:pPr>
        <w:jc w:val="center"/>
      </w:pPr>
      <w:r w:rsidRPr="00E556F4">
        <w:t>Send Holmes and Parkinson to the Bassoon.</w:t>
      </w:r>
    </w:p>
    <w:p w:rsidR="00D5390C" w:rsidRPr="00E556F4" w:rsidRDefault="00A64C3E" w:rsidP="00F34007">
      <w:pPr>
        <w:jc w:val="center"/>
      </w:pPr>
      <w:r w:rsidRPr="00E556F4">
        <w:t xml:space="preserve">Entrust the </w:t>
      </w:r>
      <w:proofErr w:type="spellStart"/>
      <w:r w:rsidRPr="00E556F4">
        <w:t>Vi’loncellos</w:t>
      </w:r>
      <w:proofErr w:type="spellEnd"/>
      <w:r w:rsidRPr="00E556F4">
        <w:t xml:space="preserve"> to the care</w:t>
      </w:r>
    </w:p>
    <w:p w:rsidR="00D5390C" w:rsidRPr="00E556F4" w:rsidRDefault="00A64C3E" w:rsidP="00F34007">
      <w:pPr>
        <w:jc w:val="center"/>
      </w:pPr>
      <w:r w:rsidRPr="00E556F4">
        <w:t xml:space="preserve">Of Linley, Ashley, </w:t>
      </w:r>
      <w:proofErr w:type="spellStart"/>
      <w:r w:rsidRPr="00E556F4">
        <w:t>Reinagle</w:t>
      </w:r>
      <w:proofErr w:type="spellEnd"/>
      <w:r w:rsidRPr="00E556F4">
        <w:t xml:space="preserve"> and Ware.</w:t>
      </w:r>
    </w:p>
    <w:p w:rsidR="00D5390C" w:rsidRPr="00E556F4" w:rsidRDefault="00A64C3E" w:rsidP="00F34007">
      <w:pPr>
        <w:jc w:val="center"/>
      </w:pPr>
      <w:r w:rsidRPr="00E556F4">
        <w:t xml:space="preserve">Let </w:t>
      </w:r>
      <w:proofErr w:type="spellStart"/>
      <w:r w:rsidRPr="00E556F4">
        <w:t>Sargeant</w:t>
      </w:r>
      <w:proofErr w:type="spellEnd"/>
      <w:r w:rsidRPr="00E556F4">
        <w:t xml:space="preserve"> swell the Trumpet’s silver tone,</w:t>
      </w:r>
    </w:p>
    <w:p w:rsidR="00A64C3E" w:rsidRPr="00E556F4" w:rsidRDefault="00A64C3E" w:rsidP="00F34007">
      <w:pPr>
        <w:jc w:val="center"/>
      </w:pPr>
      <w:r w:rsidRPr="00E556F4">
        <w:t>And give the Clarinet to it</w:t>
      </w:r>
      <w:r w:rsidR="00EA6AE7">
        <w:t>s</w:t>
      </w:r>
      <w:r w:rsidRPr="00E556F4">
        <w:t xml:space="preserve"> Mahon [Mahone].”</w:t>
      </w:r>
      <w:r w:rsidR="00C55F63">
        <w:rPr>
          <w:rStyle w:val="FootnoteReference"/>
        </w:rPr>
        <w:footnoteReference w:id="67"/>
      </w:r>
    </w:p>
    <w:p w:rsidR="00A64C3E" w:rsidRPr="00E556F4" w:rsidRDefault="00A64C3E" w:rsidP="00F34007">
      <w:pPr>
        <w:ind w:right="726"/>
        <w:jc w:val="center"/>
      </w:pPr>
    </w:p>
    <w:p w:rsidR="00A92E4A" w:rsidRPr="00E556F4" w:rsidRDefault="003A0C0F" w:rsidP="00F823F6">
      <w:pPr>
        <w:jc w:val="both"/>
      </w:pPr>
      <w:r w:rsidRPr="00E556F4">
        <w:t>The second</w:t>
      </w:r>
      <w:r w:rsidR="00F06E6E" w:rsidRPr="00E556F4">
        <w:t xml:space="preserve"> poem</w:t>
      </w:r>
      <w:r w:rsidR="00A926A0" w:rsidRPr="00E556F4">
        <w:t xml:space="preserve"> was published</w:t>
      </w:r>
      <w:r w:rsidR="00C720A7" w:rsidRPr="00E556F4">
        <w:t xml:space="preserve"> in 1805</w:t>
      </w:r>
      <w:r w:rsidR="00A926A0" w:rsidRPr="00E556F4">
        <w:t xml:space="preserve"> in the memoirs of an English actor named Charles Lee Lewes.  Here</w:t>
      </w:r>
      <w:r w:rsidR="005C6003" w:rsidRPr="00E556F4">
        <w:t>,</w:t>
      </w:r>
      <w:r w:rsidR="00A926A0" w:rsidRPr="00E556F4">
        <w:t xml:space="preserve"> Lee Lewes quotes a poem written by a Mr. Bell who staged a benefit concert on 29 April, 1793 at the New Theatre in Edinburgh.  The poem</w:t>
      </w:r>
      <w:r w:rsidR="00640DF5" w:rsidRPr="00E556F4">
        <w:t>, perhaps designed</w:t>
      </w:r>
      <w:r w:rsidR="00BB186D" w:rsidRPr="00E556F4">
        <w:t xml:space="preserve"> </w:t>
      </w:r>
      <w:r w:rsidR="00640DF5" w:rsidRPr="00E556F4">
        <w:t>to entice an audience to attend,</w:t>
      </w:r>
      <w:r w:rsidR="00A926A0" w:rsidRPr="00E556F4">
        <w:t xml:space="preserve"> describes the performers taking part in </w:t>
      </w:r>
      <w:r w:rsidR="00640DF5" w:rsidRPr="00E556F4">
        <w:t>t</w:t>
      </w:r>
      <w:r w:rsidR="00A926A0" w:rsidRPr="00E556F4">
        <w:t>his benefit and Mahon is</w:t>
      </w:r>
      <w:r w:rsidR="00640DF5" w:rsidRPr="00E556F4">
        <w:t xml:space="preserve"> featured</w:t>
      </w:r>
      <w:r w:rsidR="00A926A0" w:rsidRPr="00E556F4">
        <w:t xml:space="preserve"> amongst the</w:t>
      </w:r>
      <w:r w:rsidR="00191AB4">
        <w:t>m</w:t>
      </w:r>
      <w:r w:rsidR="00A926A0" w:rsidRPr="00E556F4">
        <w:t>:</w:t>
      </w:r>
      <w:r w:rsidR="00C720A7" w:rsidRPr="00E556F4">
        <w:rPr>
          <w:rStyle w:val="FootnoteReference"/>
        </w:rPr>
        <w:footnoteReference w:id="68"/>
      </w:r>
      <w:r w:rsidR="00A926A0" w:rsidRPr="00E556F4">
        <w:t xml:space="preserve">  </w:t>
      </w:r>
    </w:p>
    <w:p w:rsidR="009B4AAE" w:rsidRPr="00E556F4" w:rsidRDefault="009B4AAE" w:rsidP="00F823F6">
      <w:pPr>
        <w:jc w:val="both"/>
      </w:pPr>
    </w:p>
    <w:p w:rsidR="00A64C3E" w:rsidRPr="00E556F4" w:rsidRDefault="00A64C3E" w:rsidP="00F34007">
      <w:pPr>
        <w:jc w:val="center"/>
      </w:pPr>
      <w:r w:rsidRPr="00E556F4">
        <w:t>“</w:t>
      </w:r>
      <w:proofErr w:type="spellStart"/>
      <w:r w:rsidRPr="00E556F4">
        <w:t>’Tis</w:t>
      </w:r>
      <w:proofErr w:type="spellEnd"/>
      <w:r w:rsidRPr="00E556F4">
        <w:t xml:space="preserve"> humbly </w:t>
      </w:r>
      <w:proofErr w:type="spellStart"/>
      <w:r w:rsidRPr="00E556F4">
        <w:t>hop’d</w:t>
      </w:r>
      <w:proofErr w:type="spellEnd"/>
      <w:r w:rsidRPr="00E556F4">
        <w:t xml:space="preserve"> the audience thinks it right,</w:t>
      </w:r>
    </w:p>
    <w:p w:rsidR="00A64C3E" w:rsidRPr="00E556F4" w:rsidRDefault="00A64C3E" w:rsidP="00F34007">
      <w:pPr>
        <w:jc w:val="center"/>
      </w:pPr>
      <w:r w:rsidRPr="00E556F4">
        <w:t xml:space="preserve">To see Jack Tar </w:t>
      </w:r>
      <w:proofErr w:type="spellStart"/>
      <w:r w:rsidRPr="00E556F4">
        <w:t>return’d</w:t>
      </w:r>
      <w:proofErr w:type="spellEnd"/>
      <w:r w:rsidRPr="00E556F4">
        <w:t xml:space="preserve"> in health to-night;</w:t>
      </w:r>
    </w:p>
    <w:p w:rsidR="00A64C3E" w:rsidRPr="00E556F4" w:rsidRDefault="00A64C3E" w:rsidP="00F34007">
      <w:pPr>
        <w:jc w:val="center"/>
      </w:pPr>
      <w:r w:rsidRPr="00E556F4">
        <w:t xml:space="preserve">They’ll be </w:t>
      </w:r>
      <w:proofErr w:type="spellStart"/>
      <w:r w:rsidRPr="00E556F4">
        <w:t>inform’d</w:t>
      </w:r>
      <w:proofErr w:type="spellEnd"/>
      <w:r w:rsidRPr="00E556F4">
        <w:t xml:space="preserve"> their foes were made to tremble;</w:t>
      </w:r>
    </w:p>
    <w:p w:rsidR="00A64C3E" w:rsidRPr="00E556F4" w:rsidRDefault="00A64C3E" w:rsidP="00F34007">
      <w:pPr>
        <w:jc w:val="center"/>
      </w:pPr>
      <w:r w:rsidRPr="00E556F4">
        <w:t>In a Duet by Bell and Mrs. Kemble.</w:t>
      </w:r>
    </w:p>
    <w:p w:rsidR="00A64C3E" w:rsidRPr="00E556F4" w:rsidRDefault="00A64C3E" w:rsidP="00F34007">
      <w:pPr>
        <w:jc w:val="center"/>
      </w:pPr>
      <w:r w:rsidRPr="00E556F4">
        <w:lastRenderedPageBreak/>
        <w:t>And to sustain true mirth, he has not fears,</w:t>
      </w:r>
    </w:p>
    <w:p w:rsidR="00A64C3E" w:rsidRPr="00E556F4" w:rsidRDefault="00A64C3E" w:rsidP="00F34007">
      <w:pPr>
        <w:jc w:val="center"/>
      </w:pPr>
      <w:r w:rsidRPr="00E556F4">
        <w:t>When Mr. Mahon on the stage appears:</w:t>
      </w:r>
    </w:p>
    <w:p w:rsidR="00A64C3E" w:rsidRPr="00E556F4" w:rsidRDefault="00A64C3E" w:rsidP="00F34007">
      <w:pPr>
        <w:jc w:val="center"/>
      </w:pPr>
      <w:r w:rsidRPr="00E556F4">
        <w:t>The audience of this night will ne’er forget,</w:t>
      </w:r>
    </w:p>
    <w:p w:rsidR="00A64C3E" w:rsidRPr="00E556F4" w:rsidRDefault="00A64C3E" w:rsidP="00F34007">
      <w:pPr>
        <w:jc w:val="center"/>
      </w:pPr>
      <w:r w:rsidRPr="00E556F4">
        <w:t xml:space="preserve">The sounds that issue from his </w:t>
      </w:r>
      <w:proofErr w:type="spellStart"/>
      <w:r w:rsidRPr="00E556F4">
        <w:t>clarionet</w:t>
      </w:r>
      <w:proofErr w:type="spellEnd"/>
      <w:r w:rsidRPr="00E556F4">
        <w:t>,</w:t>
      </w:r>
    </w:p>
    <w:p w:rsidR="00A64C3E" w:rsidRPr="00E556F4" w:rsidRDefault="00A64C3E" w:rsidP="00F34007">
      <w:pPr>
        <w:jc w:val="center"/>
      </w:pPr>
      <w:r w:rsidRPr="00E556F4">
        <w:t>Which will contribute to support their glee,</w:t>
      </w:r>
    </w:p>
    <w:p w:rsidR="00195F86" w:rsidRPr="00E556F4" w:rsidRDefault="00A64C3E" w:rsidP="0086055B">
      <w:pPr>
        <w:jc w:val="center"/>
      </w:pPr>
      <w:r w:rsidRPr="00E556F4">
        <w:t xml:space="preserve">With compositions </w:t>
      </w:r>
      <w:proofErr w:type="spellStart"/>
      <w:r w:rsidRPr="00E556F4">
        <w:t>ta’en</w:t>
      </w:r>
      <w:proofErr w:type="spellEnd"/>
      <w:r w:rsidRPr="00E556F4">
        <w:t xml:space="preserve"> from </w:t>
      </w:r>
      <w:proofErr w:type="spellStart"/>
      <w:r w:rsidRPr="00E556F4">
        <w:t>Langolee</w:t>
      </w:r>
      <w:proofErr w:type="spellEnd"/>
      <w:r w:rsidRPr="00E556F4">
        <w:t>.</w:t>
      </w:r>
      <w:r w:rsidR="002407DF" w:rsidRPr="00E556F4">
        <w:t>”</w:t>
      </w:r>
    </w:p>
    <w:p w:rsidR="009B6D4D" w:rsidRPr="0086055B" w:rsidRDefault="009B6D4D" w:rsidP="00F823F6">
      <w:pPr>
        <w:ind w:right="1728"/>
      </w:pPr>
    </w:p>
    <w:p w:rsidR="009B6D4D" w:rsidRPr="0086055B" w:rsidRDefault="009B6D4D" w:rsidP="00F823F6">
      <w:pPr>
        <w:ind w:right="1728"/>
      </w:pPr>
    </w:p>
    <w:p w:rsidR="00905919" w:rsidRPr="00E556F4" w:rsidRDefault="00905919" w:rsidP="00F823F6">
      <w:pPr>
        <w:ind w:right="1728"/>
        <w:rPr>
          <w:sz w:val="28"/>
          <w:szCs w:val="28"/>
        </w:rPr>
      </w:pPr>
      <w:r w:rsidRPr="00E556F4">
        <w:rPr>
          <w:sz w:val="28"/>
          <w:szCs w:val="28"/>
        </w:rPr>
        <w:t>Performance qualities of</w:t>
      </w:r>
      <w:r w:rsidR="0086055B">
        <w:rPr>
          <w:sz w:val="28"/>
          <w:szCs w:val="28"/>
        </w:rPr>
        <w:t xml:space="preserve"> visiting</w:t>
      </w:r>
      <w:r w:rsidRPr="00E556F4">
        <w:rPr>
          <w:sz w:val="28"/>
          <w:szCs w:val="28"/>
        </w:rPr>
        <w:t xml:space="preserve"> clarinet</w:t>
      </w:r>
      <w:r w:rsidR="00EC44CC" w:rsidRPr="00E556F4">
        <w:rPr>
          <w:sz w:val="28"/>
          <w:szCs w:val="28"/>
        </w:rPr>
        <w:t xml:space="preserve"> players</w:t>
      </w:r>
    </w:p>
    <w:p w:rsidR="009B4AAE" w:rsidRPr="00E556F4" w:rsidRDefault="009B4AAE" w:rsidP="00F823F6">
      <w:pPr>
        <w:jc w:val="both"/>
      </w:pPr>
    </w:p>
    <w:p w:rsidR="00D90C8C" w:rsidRPr="00497F3B" w:rsidRDefault="008B0658" w:rsidP="00497F3B">
      <w:pPr>
        <w:jc w:val="both"/>
      </w:pPr>
      <w:r w:rsidRPr="00E556F4">
        <w:t>Reviews relating to the performance qualities of further clarinettists are scarce; however</w:t>
      </w:r>
      <w:r w:rsidR="009B6D4D">
        <w:t>,</w:t>
      </w:r>
      <w:r w:rsidRPr="00E556F4">
        <w:t xml:space="preserve"> there are some valuable references</w:t>
      </w:r>
      <w:r w:rsidR="00EE2BE9" w:rsidRPr="00E556F4">
        <w:t>.</w:t>
      </w:r>
      <w:r w:rsidRPr="00E556F4">
        <w:t xml:space="preserve">  For example, as early as 1774, two</w:t>
      </w:r>
      <w:r w:rsidR="00444FD6">
        <w:t xml:space="preserve"> unnamed </w:t>
      </w:r>
      <w:r w:rsidRPr="00E556F4">
        <w:t>German musicians who performed at a number of private musical parties were said “to select the finest tones ever heard from the bassoon and clarinet:” suggesting that the reviewer had heard a number of previous performances including the clarinet in order to make a favourable judgement.</w:t>
      </w:r>
      <w:r w:rsidRPr="00E556F4">
        <w:rPr>
          <w:rStyle w:val="FootnoteReference"/>
        </w:rPr>
        <w:footnoteReference w:id="69"/>
      </w:r>
    </w:p>
    <w:p w:rsidR="009E355F" w:rsidRPr="0059287B" w:rsidRDefault="009E355F" w:rsidP="00F823F6">
      <w:pPr>
        <w:ind w:firstLine="567"/>
        <w:jc w:val="both"/>
      </w:pPr>
      <w:r w:rsidRPr="0059287B">
        <w:t>Another clarinettist</w:t>
      </w:r>
      <w:r w:rsidR="00FA41D8" w:rsidRPr="0059287B">
        <w:t xml:space="preserve">, </w:t>
      </w:r>
      <w:r w:rsidRPr="0059287B">
        <w:t>Mr. Hartman, performed a clarinet concerto at a subscription concert hosted by Johann Peter Salomon (1745-1815), a review commenting:</w:t>
      </w:r>
    </w:p>
    <w:p w:rsidR="00FA41D8" w:rsidRPr="0059287B" w:rsidRDefault="00FA41D8" w:rsidP="00F823F6">
      <w:pPr>
        <w:ind w:firstLine="567"/>
        <w:jc w:val="both"/>
      </w:pPr>
    </w:p>
    <w:p w:rsidR="0070551F" w:rsidRDefault="00FA41D8" w:rsidP="00D90C8C">
      <w:pPr>
        <w:ind w:left="562" w:right="562"/>
        <w:jc w:val="both"/>
      </w:pPr>
      <w:r w:rsidRPr="0059287B">
        <w:t>“Mr. Hartman, on the clarinet, was favourably received.  Sweetness of tone has been his principle [</w:t>
      </w:r>
      <w:r w:rsidRPr="0059287B">
        <w:rPr>
          <w:i/>
        </w:rPr>
        <w:t>sic.</w:t>
      </w:r>
      <w:r w:rsidRPr="0059287B">
        <w:t>] study, and this he has very effectually attained. But musicians who aspire after excellence should never forget that if they want passion, the defect cannot be compensated by any other excellence, however great.”</w:t>
      </w:r>
      <w:r w:rsidRPr="0059287B">
        <w:rPr>
          <w:rStyle w:val="FootnoteReference"/>
        </w:rPr>
        <w:footnoteReference w:id="70"/>
      </w:r>
    </w:p>
    <w:p w:rsidR="00AA2357" w:rsidRDefault="00AA2357" w:rsidP="00D90C8C">
      <w:pPr>
        <w:ind w:left="562" w:right="562"/>
        <w:jc w:val="both"/>
      </w:pPr>
    </w:p>
    <w:p w:rsidR="00D90C8C" w:rsidRPr="0059287B" w:rsidRDefault="00983DC6" w:rsidP="00983DC6">
      <w:pPr>
        <w:jc w:val="both"/>
      </w:pPr>
      <w:r w:rsidRPr="0059287B">
        <w:t>Despite complimenting Hartman’s tonal quality</w:t>
      </w:r>
      <w:r w:rsidR="00D90C8C" w:rsidRPr="0059287B">
        <w:t>,</w:t>
      </w:r>
      <w:r w:rsidRPr="0059287B">
        <w:t xml:space="preserve"> it is the reviewer’s pointed comments regarding the detrimental effects of performing with a lack of “passion” and musicality which provide greater insight into</w:t>
      </w:r>
      <w:r w:rsidR="00D90C8C" w:rsidRPr="0059287B">
        <w:t xml:space="preserve"> </w:t>
      </w:r>
      <w:r w:rsidR="00AD76D2" w:rsidRPr="0059287B">
        <w:t>his performance.</w:t>
      </w:r>
    </w:p>
    <w:p w:rsidR="00AD76D2" w:rsidRPr="0059287B" w:rsidRDefault="00983DC6" w:rsidP="00983DC6">
      <w:pPr>
        <w:ind w:firstLine="562"/>
        <w:jc w:val="both"/>
      </w:pPr>
      <w:r w:rsidRPr="0059287B">
        <w:t xml:space="preserve">The cautionary advice that an absence of feeling “cannot be compensated by any other excellence, however great” is also reminiscent of </w:t>
      </w:r>
      <w:r w:rsidR="0076604F" w:rsidRPr="0059287B">
        <w:t xml:space="preserve">Xavier </w:t>
      </w:r>
      <w:proofErr w:type="spellStart"/>
      <w:r w:rsidRPr="0059287B">
        <w:t>Lefèvre’s</w:t>
      </w:r>
      <w:proofErr w:type="spellEnd"/>
      <w:r w:rsidRPr="0059287B">
        <w:t xml:space="preserve"> advice to clarinettists in his </w:t>
      </w:r>
      <w:proofErr w:type="spellStart"/>
      <w:r w:rsidRPr="0059287B">
        <w:rPr>
          <w:i/>
        </w:rPr>
        <w:t>Méthode</w:t>
      </w:r>
      <w:proofErr w:type="spellEnd"/>
      <w:r w:rsidRPr="0059287B">
        <w:rPr>
          <w:i/>
        </w:rPr>
        <w:t xml:space="preserve"> de </w:t>
      </w:r>
      <w:proofErr w:type="spellStart"/>
      <w:r w:rsidRPr="0059287B">
        <w:rPr>
          <w:i/>
        </w:rPr>
        <w:t>clarinette</w:t>
      </w:r>
      <w:proofErr w:type="spellEnd"/>
      <w:r w:rsidR="00AD76D2" w:rsidRPr="0059287B">
        <w:t xml:space="preserve"> regarding the vital importance of </w:t>
      </w:r>
      <w:r w:rsidR="00AD76D2" w:rsidRPr="0059287B">
        <w:lastRenderedPageBreak/>
        <w:t xml:space="preserve">playing expressively.  In article 10 – ‘The manner of nuancing sounds’ – </w:t>
      </w:r>
      <w:proofErr w:type="spellStart"/>
      <w:r w:rsidR="00AD76D2" w:rsidRPr="0059287B">
        <w:t>Lefèvre</w:t>
      </w:r>
      <w:proofErr w:type="spellEnd"/>
      <w:r w:rsidR="00AD76D2" w:rsidRPr="0059287B">
        <w:t xml:space="preserve"> cautioned that:</w:t>
      </w:r>
    </w:p>
    <w:p w:rsidR="00AD76D2" w:rsidRPr="0059287B" w:rsidRDefault="00AD76D2" w:rsidP="00983DC6">
      <w:pPr>
        <w:ind w:firstLine="562"/>
        <w:jc w:val="both"/>
      </w:pPr>
    </w:p>
    <w:p w:rsidR="00983DC6" w:rsidRPr="008C37A3" w:rsidRDefault="00AD76D2" w:rsidP="007A2935">
      <w:pPr>
        <w:ind w:left="562" w:right="562"/>
        <w:jc w:val="both"/>
        <w:rPr>
          <w:color w:val="00B050"/>
        </w:rPr>
      </w:pPr>
      <w:r w:rsidRPr="0059287B">
        <w:t>“The playing of the clarinet is monotonous when the artist doesn’t nuance their sounds and their articulation and they play without intention, without expression and without assurance . . .</w:t>
      </w:r>
      <w:r w:rsidR="0059287B">
        <w:t xml:space="preserve"> ;</w:t>
      </w:r>
      <w:r w:rsidRPr="0059287B">
        <w:t xml:space="preserve"> uniformity of playing or of articulation has often attributed to the nature of the instrument a coldness and monotony which should only be attributed to the performer who does not know how to take advantage of their instrument.”</w:t>
      </w:r>
      <w:r w:rsidR="0070551F" w:rsidRPr="0059287B">
        <w:rPr>
          <w:rStyle w:val="FootnoteReference"/>
        </w:rPr>
        <w:footnoteReference w:id="71"/>
      </w:r>
    </w:p>
    <w:p w:rsidR="00497F3B" w:rsidRDefault="00497F3B" w:rsidP="00497F3B">
      <w:pPr>
        <w:jc w:val="both"/>
        <w:rPr>
          <w:color w:val="FF0000"/>
        </w:rPr>
      </w:pPr>
    </w:p>
    <w:p w:rsidR="00EC44CC" w:rsidRPr="00E556F4" w:rsidRDefault="00EC44CC" w:rsidP="00F823F6">
      <w:pPr>
        <w:jc w:val="both"/>
      </w:pPr>
    </w:p>
    <w:p w:rsidR="00EC44CC" w:rsidRPr="00E556F4" w:rsidRDefault="00EC44CC" w:rsidP="00F823F6">
      <w:pPr>
        <w:jc w:val="both"/>
        <w:rPr>
          <w:sz w:val="28"/>
          <w:szCs w:val="28"/>
        </w:rPr>
      </w:pPr>
      <w:r w:rsidRPr="00E556F4">
        <w:rPr>
          <w:sz w:val="28"/>
          <w:szCs w:val="28"/>
        </w:rPr>
        <w:t xml:space="preserve">Xavier </w:t>
      </w:r>
      <w:proofErr w:type="spellStart"/>
      <w:r w:rsidRPr="00E556F4">
        <w:rPr>
          <w:sz w:val="28"/>
          <w:szCs w:val="28"/>
        </w:rPr>
        <w:t>Lefèvre</w:t>
      </w:r>
      <w:proofErr w:type="spellEnd"/>
    </w:p>
    <w:p w:rsidR="009B4AAE" w:rsidRPr="00E556F4" w:rsidRDefault="009B4AAE" w:rsidP="00F823F6">
      <w:pPr>
        <w:jc w:val="both"/>
      </w:pPr>
    </w:p>
    <w:p w:rsidR="00EE2BE9" w:rsidRPr="00E556F4" w:rsidRDefault="002860BD" w:rsidP="00F823F6">
      <w:pPr>
        <w:jc w:val="both"/>
      </w:pPr>
      <w:r w:rsidRPr="0076604F">
        <w:t>In 1790, this</w:t>
      </w:r>
      <w:r w:rsidR="0076604F" w:rsidRPr="0076604F">
        <w:t xml:space="preserve"> </w:t>
      </w:r>
      <w:r w:rsidR="00EE2BE9" w:rsidRPr="0076604F">
        <w:t xml:space="preserve">celebrated Parisian-based clarinettist visited London with fellow </w:t>
      </w:r>
      <w:r w:rsidR="00EE2BE9" w:rsidRPr="00E556F4">
        <w:t xml:space="preserve">musicians, horn players Frédéric </w:t>
      </w:r>
      <w:proofErr w:type="spellStart"/>
      <w:r w:rsidR="00EE2BE9" w:rsidRPr="00E556F4">
        <w:t>Duvernoy</w:t>
      </w:r>
      <w:proofErr w:type="spellEnd"/>
      <w:r w:rsidR="00463A84" w:rsidRPr="00E556F4">
        <w:t xml:space="preserve"> (1765-1838)</w:t>
      </w:r>
      <w:r w:rsidR="00EE2BE9" w:rsidRPr="00E556F4">
        <w:t xml:space="preserve"> and Buch, and the bassoonist Perret.</w:t>
      </w:r>
      <w:r w:rsidR="00EE2BE9" w:rsidRPr="00E556F4">
        <w:rPr>
          <w:rStyle w:val="FootnoteReference"/>
        </w:rPr>
        <w:footnoteReference w:id="72"/>
      </w:r>
      <w:r w:rsidR="00EE2BE9" w:rsidRPr="00E556F4">
        <w:t xml:space="preserve">  These four instrumentalists first appeared at a private concert given for the members of the </w:t>
      </w:r>
      <w:r w:rsidR="00EE2BE9" w:rsidRPr="00E556F4">
        <w:rPr>
          <w:i/>
        </w:rPr>
        <w:t>Anacreontic Society</w:t>
      </w:r>
      <w:r w:rsidR="00EE2BE9" w:rsidRPr="00E556F4">
        <w:t xml:space="preserve"> on </w:t>
      </w:r>
      <w:smartTag w:uri="urn:schemas-microsoft-com:office:smarttags" w:element="date">
        <w:smartTagPr>
          <w:attr w:name="Month" w:val="2"/>
          <w:attr w:name="Day" w:val="17"/>
          <w:attr w:name="Year" w:val="1790"/>
        </w:smartTagPr>
        <w:r w:rsidR="00EE2BE9" w:rsidRPr="00E556F4">
          <w:t>Wednesday 17 February 1790</w:t>
        </w:r>
      </w:smartTag>
      <w:r w:rsidR="00EE2BE9" w:rsidRPr="00E556F4">
        <w:t xml:space="preserve">.  The </w:t>
      </w:r>
      <w:r w:rsidR="00EE2BE9" w:rsidRPr="00E556F4">
        <w:rPr>
          <w:i/>
        </w:rPr>
        <w:t xml:space="preserve">Argus </w:t>
      </w:r>
      <w:r w:rsidR="00EE2BE9" w:rsidRPr="00E556F4">
        <w:t>commented favourably on this concert, remarking:</w:t>
      </w:r>
    </w:p>
    <w:p w:rsidR="00F53E89" w:rsidRPr="00E556F4" w:rsidRDefault="00F53E89" w:rsidP="00F823F6">
      <w:pPr>
        <w:ind w:left="720"/>
        <w:jc w:val="center"/>
      </w:pPr>
    </w:p>
    <w:p w:rsidR="00F53E89" w:rsidRPr="00E556F4" w:rsidRDefault="00F53E89" w:rsidP="008E4726">
      <w:pPr>
        <w:ind w:left="562" w:right="562"/>
        <w:jc w:val="both"/>
      </w:pPr>
      <w:r w:rsidRPr="00E556F4">
        <w:t xml:space="preserve">“four strangers appeared, two of whom with horns, one bassoon, and a clarinet—they performed </w:t>
      </w:r>
      <w:proofErr w:type="spellStart"/>
      <w:r w:rsidRPr="00E556F4">
        <w:t>quartettos</w:t>
      </w:r>
      <w:proofErr w:type="spellEnd"/>
      <w:r w:rsidRPr="00E556F4">
        <w:t xml:space="preserve"> adapted to their respective instruments, in a very high finished and engaging style—they merited, and they received the most unbounded applause.”</w:t>
      </w:r>
      <w:r w:rsidR="00BB41F9" w:rsidRPr="00E556F4">
        <w:rPr>
          <w:rStyle w:val="FootnoteReference"/>
        </w:rPr>
        <w:footnoteReference w:id="73"/>
      </w:r>
    </w:p>
    <w:p w:rsidR="00EE2BE9" w:rsidRPr="00E556F4" w:rsidRDefault="00EE2BE9" w:rsidP="00F823F6">
      <w:pPr>
        <w:jc w:val="both"/>
      </w:pPr>
    </w:p>
    <w:p w:rsidR="00EE2BE9" w:rsidRPr="00E556F4" w:rsidRDefault="00EE2BE9" w:rsidP="00F823F6">
      <w:pPr>
        <w:jc w:val="both"/>
      </w:pPr>
      <w:r w:rsidRPr="00E556F4">
        <w:t>Th</w:t>
      </w:r>
      <w:r w:rsidR="00A83BC8">
        <w:t xml:space="preserve">eir performance </w:t>
      </w:r>
      <w:r w:rsidRPr="00E556F4">
        <w:t>would have produced a sound and harmonic texture that the London public would have been well acquainted with</w:t>
      </w:r>
      <w:r w:rsidR="00A85B6D">
        <w:t xml:space="preserve"> from hearing this combination in military and wind bands.</w:t>
      </w:r>
      <w:r w:rsidRPr="00E556F4">
        <w:t xml:space="preserve">  This may have accounted in part for the success of the performance, however the description of their playing as “very high finished and engaging” suggests that the audience also recognized the high quality of their performance and showed their appreciation accordingly.  </w:t>
      </w:r>
      <w:r w:rsidR="00AC1C8D">
        <w:t>T</w:t>
      </w:r>
      <w:r w:rsidRPr="00E556F4">
        <w:t xml:space="preserve">he appearance of this report in the newspaper, full of praise for the “wind instrument geniuses” </w:t>
      </w:r>
      <w:r w:rsidRPr="00E556F4">
        <w:lastRenderedPageBreak/>
        <w:t xml:space="preserve">may also have captured a prospective audience’s attention in preparation for the first public performances given by these musicians.   </w:t>
      </w:r>
    </w:p>
    <w:p w:rsidR="00C012D7" w:rsidRPr="00E556F4" w:rsidRDefault="00576294" w:rsidP="00BD117A">
      <w:pPr>
        <w:ind w:firstLine="567"/>
        <w:jc w:val="both"/>
      </w:pPr>
      <w:r w:rsidRPr="00E556F4">
        <w:t>In another review of the same performance, i</w:t>
      </w:r>
      <w:r w:rsidR="00EE2BE9" w:rsidRPr="00E556F4">
        <w:t xml:space="preserve">t was </w:t>
      </w:r>
      <w:proofErr w:type="spellStart"/>
      <w:r w:rsidR="00EE2BE9" w:rsidRPr="00E556F4">
        <w:t>Lefèvre</w:t>
      </w:r>
      <w:r w:rsidR="00E22C41" w:rsidRPr="00E556F4">
        <w:t>’s</w:t>
      </w:r>
      <w:proofErr w:type="spellEnd"/>
      <w:r w:rsidR="00C51BF4" w:rsidRPr="00E556F4">
        <w:t xml:space="preserve"> clarinet</w:t>
      </w:r>
      <w:r w:rsidR="00E22C41" w:rsidRPr="00E556F4">
        <w:t xml:space="preserve"> playing which</w:t>
      </w:r>
      <w:r w:rsidR="00EE2BE9" w:rsidRPr="00E556F4">
        <w:t xml:space="preserve"> garnered the most effusive praise, </w:t>
      </w:r>
      <w:r w:rsidRPr="00E556F4">
        <w:t xml:space="preserve">the report </w:t>
      </w:r>
      <w:r w:rsidR="00EE2BE9" w:rsidRPr="00E556F4">
        <w:t>commenting upon:</w:t>
      </w:r>
    </w:p>
    <w:p w:rsidR="008B0658" w:rsidRPr="00E556F4" w:rsidRDefault="008B0658" w:rsidP="00E04D49">
      <w:pPr>
        <w:ind w:left="562" w:right="562"/>
        <w:jc w:val="both"/>
      </w:pPr>
      <w:r w:rsidRPr="00E556F4">
        <w:t xml:space="preserve">“an unrivalled execution on the French horns, bassoon and </w:t>
      </w:r>
      <w:proofErr w:type="spellStart"/>
      <w:r w:rsidRPr="00E556F4">
        <w:t>clarionet</w:t>
      </w:r>
      <w:proofErr w:type="spellEnd"/>
      <w:r w:rsidRPr="00E556F4">
        <w:t xml:space="preserve"> [</w:t>
      </w:r>
      <w:r w:rsidRPr="00E556F4">
        <w:rPr>
          <w:i/>
        </w:rPr>
        <w:t>sic.</w:t>
      </w:r>
      <w:r w:rsidRPr="00E556F4">
        <w:t xml:space="preserve">]; the latter instrument was brought to a perfection hitherto unknown in </w:t>
      </w:r>
      <w:smartTag w:uri="urn:schemas-microsoft-com:office:smarttags" w:element="country-region">
        <w:smartTag w:uri="urn:schemas-microsoft-com:office:smarttags" w:element="place">
          <w:r w:rsidRPr="00E556F4">
            <w:t>England</w:t>
          </w:r>
        </w:smartTag>
      </w:smartTag>
      <w:r w:rsidRPr="00E556F4">
        <w:t>.”</w:t>
      </w:r>
      <w:r w:rsidRPr="00E556F4">
        <w:rPr>
          <w:rStyle w:val="FootnoteReference"/>
        </w:rPr>
        <w:footnoteReference w:id="74"/>
      </w:r>
    </w:p>
    <w:p w:rsidR="008B0658" w:rsidRPr="00E556F4" w:rsidRDefault="008B0658" w:rsidP="00F823F6">
      <w:pPr>
        <w:ind w:left="720"/>
      </w:pPr>
    </w:p>
    <w:p w:rsidR="00BB41F9" w:rsidRPr="00E556F4" w:rsidRDefault="008B0658" w:rsidP="00F823F6">
      <w:pPr>
        <w:jc w:val="both"/>
      </w:pPr>
      <w:r w:rsidRPr="00E556F4">
        <w:t xml:space="preserve">Although providing little detail, this review does suggest that, for this critic, </w:t>
      </w:r>
      <w:proofErr w:type="spellStart"/>
      <w:r w:rsidRPr="00E556F4">
        <w:t>Lefèvre’s</w:t>
      </w:r>
      <w:proofErr w:type="spellEnd"/>
      <w:r w:rsidRPr="00E556F4">
        <w:t xml:space="preserve"> p</w:t>
      </w:r>
      <w:r w:rsidR="00AC1C8D">
        <w:t>laying</w:t>
      </w:r>
      <w:r w:rsidRPr="00E556F4">
        <w:t xml:space="preserve"> was more impressive than any</w:t>
      </w:r>
      <w:r w:rsidR="00AC1C8D">
        <w:t xml:space="preserve"> performance</w:t>
      </w:r>
      <w:r w:rsidRPr="00E556F4">
        <w:t xml:space="preserve"> he had previously heard on this instrument.  </w:t>
      </w:r>
      <w:r w:rsidR="00AC1C8D">
        <w:t>T</w:t>
      </w:r>
      <w:r w:rsidRPr="00E556F4">
        <w:t xml:space="preserve">he “unrivalled execution” of the performance may perhaps indicate that the works performed were technically impressive and that </w:t>
      </w:r>
      <w:proofErr w:type="spellStart"/>
      <w:r w:rsidRPr="00E556F4">
        <w:t>Lefèvre’s</w:t>
      </w:r>
      <w:proofErr w:type="spellEnd"/>
      <w:r w:rsidRPr="00E556F4">
        <w:t xml:space="preserve"> virtuosity astounded the audience.</w:t>
      </w:r>
    </w:p>
    <w:p w:rsidR="009B4AAE" w:rsidRDefault="009B4AAE" w:rsidP="00F823F6">
      <w:pPr>
        <w:jc w:val="both"/>
      </w:pPr>
    </w:p>
    <w:p w:rsidR="00CF0E36" w:rsidRPr="00E556F4" w:rsidRDefault="00CF0E36" w:rsidP="00F823F6">
      <w:pPr>
        <w:jc w:val="both"/>
      </w:pPr>
    </w:p>
    <w:p w:rsidR="00EC44CC" w:rsidRPr="00E556F4" w:rsidRDefault="00EC44CC" w:rsidP="00F823F6">
      <w:pPr>
        <w:jc w:val="both"/>
        <w:rPr>
          <w:sz w:val="28"/>
          <w:szCs w:val="28"/>
        </w:rPr>
      </w:pPr>
      <w:r w:rsidRPr="00E556F4">
        <w:rPr>
          <w:sz w:val="28"/>
          <w:szCs w:val="28"/>
        </w:rPr>
        <w:t>The</w:t>
      </w:r>
      <w:r w:rsidR="00E556F4" w:rsidRPr="00E556F4">
        <w:rPr>
          <w:sz w:val="28"/>
          <w:szCs w:val="28"/>
        </w:rPr>
        <w:t xml:space="preserve"> </w:t>
      </w:r>
      <w:r w:rsidRPr="00E556F4">
        <w:rPr>
          <w:sz w:val="28"/>
          <w:szCs w:val="28"/>
        </w:rPr>
        <w:t>clarinet and voice in performance</w:t>
      </w:r>
    </w:p>
    <w:p w:rsidR="009B4AAE" w:rsidRPr="00E556F4" w:rsidRDefault="009B4AAE" w:rsidP="00F823F6">
      <w:pPr>
        <w:jc w:val="both"/>
      </w:pPr>
    </w:p>
    <w:p w:rsidR="008B0658" w:rsidRPr="00E556F4" w:rsidRDefault="00681C92" w:rsidP="00F823F6">
      <w:pPr>
        <w:jc w:val="both"/>
      </w:pPr>
      <w:r>
        <w:t xml:space="preserve">A number of </w:t>
      </w:r>
      <w:r w:rsidR="008B0658" w:rsidRPr="00E556F4">
        <w:t>reviews</w:t>
      </w:r>
      <w:r>
        <w:t xml:space="preserve"> published in London </w:t>
      </w:r>
      <w:r w:rsidR="008B0658" w:rsidRPr="00E556F4">
        <w:t>are notable for the favourable comparisons they draw between the tone qualities of the clarinet and the human voice, reflecting the close association between these two instruments.  These reviews</w:t>
      </w:r>
      <w:r w:rsidR="00CC173D" w:rsidRPr="00E556F4">
        <w:t xml:space="preserve"> </w:t>
      </w:r>
      <w:r w:rsidR="008B0658" w:rsidRPr="00E556F4">
        <w:t>feature either John</w:t>
      </w:r>
      <w:r w:rsidR="00CC173D" w:rsidRPr="00E556F4">
        <w:t xml:space="preserve"> Mahon</w:t>
      </w:r>
      <w:r w:rsidR="008B0658" w:rsidRPr="00E556F4">
        <w:t xml:space="preserve"> or</w:t>
      </w:r>
      <w:r w:rsidR="00CC173D" w:rsidRPr="00E556F4">
        <w:t xml:space="preserve"> his brother</w:t>
      </w:r>
      <w:r w:rsidR="00BB186D" w:rsidRPr="00E556F4">
        <w:t xml:space="preserve"> and fellow clarinettist</w:t>
      </w:r>
      <w:r w:rsidR="008B0658" w:rsidRPr="00E556F4">
        <w:t xml:space="preserve"> William Mahon</w:t>
      </w:r>
      <w:r w:rsidR="00CC173D" w:rsidRPr="00E556F4">
        <w:t xml:space="preserve"> (</w:t>
      </w:r>
      <w:r w:rsidR="00CC173D" w:rsidRPr="00E556F4">
        <w:rPr>
          <w:i/>
        </w:rPr>
        <w:t>c.</w:t>
      </w:r>
      <w:r w:rsidR="00CC173D" w:rsidRPr="00E556F4">
        <w:t xml:space="preserve"> 1751-1816)</w:t>
      </w:r>
      <w:r w:rsidR="008B0658" w:rsidRPr="00E556F4">
        <w:t xml:space="preserve"> accompanying their sisters</w:t>
      </w:r>
      <w:r w:rsidR="00CC173D" w:rsidRPr="00E556F4">
        <w:t>, the singers Mrs. Second</w:t>
      </w:r>
      <w:r w:rsidR="00C51BF4" w:rsidRPr="00E556F4">
        <w:t xml:space="preserve"> (</w:t>
      </w:r>
      <w:r w:rsidR="00C51BF4" w:rsidRPr="00E556F4">
        <w:rPr>
          <w:i/>
        </w:rPr>
        <w:t>c.</w:t>
      </w:r>
      <w:r w:rsidR="00C51BF4" w:rsidRPr="00E556F4">
        <w:t xml:space="preserve"> 1767-1805)</w:t>
      </w:r>
      <w:r w:rsidR="00CC173D" w:rsidRPr="00E556F4">
        <w:t xml:space="preserve"> and Mrs. Ambrose,</w:t>
      </w:r>
      <w:r w:rsidR="008B0658" w:rsidRPr="00E556F4">
        <w:t xml:space="preserve"> in performances.</w:t>
      </w:r>
    </w:p>
    <w:p w:rsidR="008B0658" w:rsidRPr="00E556F4" w:rsidRDefault="008B0658" w:rsidP="00F823F6">
      <w:pPr>
        <w:ind w:firstLine="567"/>
        <w:jc w:val="both"/>
      </w:pPr>
      <w:r w:rsidRPr="00E556F4">
        <w:t xml:space="preserve">At a performance of </w:t>
      </w:r>
      <w:r w:rsidRPr="00E556F4">
        <w:rPr>
          <w:i/>
        </w:rPr>
        <w:t>The Woodman</w:t>
      </w:r>
      <w:r w:rsidRPr="00E556F4">
        <w:t xml:space="preserve"> given at the Theatre Royal, </w:t>
      </w:r>
      <w:smartTag w:uri="urn:schemas-microsoft-com:office:smarttags" w:element="place">
        <w:r w:rsidRPr="00E556F4">
          <w:t>Covent Garden</w:t>
        </w:r>
      </w:smartTag>
      <w:r w:rsidRPr="00E556F4">
        <w:t xml:space="preserve"> on </w:t>
      </w:r>
      <w:smartTag w:uri="urn:schemas-microsoft-com:office:smarttags" w:element="date">
        <w:smartTagPr>
          <w:attr w:name="Year" w:val="1796"/>
          <w:attr w:name="Day" w:val="17"/>
          <w:attr w:name="Month" w:val="10"/>
        </w:smartTagPr>
        <w:r w:rsidRPr="00E556F4">
          <w:t>Monday 17 October 1796</w:t>
        </w:r>
      </w:smartTag>
      <w:r w:rsidRPr="00E556F4">
        <w:t>, John Mahon accompanied his sister Mrs. Second in two new songs which had been written especially for the performance.  One review commented that:</w:t>
      </w:r>
    </w:p>
    <w:p w:rsidR="008B0658" w:rsidRPr="00E556F4" w:rsidRDefault="008B0658" w:rsidP="00F823F6">
      <w:pPr>
        <w:ind w:firstLine="567"/>
        <w:jc w:val="both"/>
      </w:pPr>
    </w:p>
    <w:p w:rsidR="008B0658" w:rsidRPr="00E556F4" w:rsidRDefault="008B0658" w:rsidP="00E04D49">
      <w:pPr>
        <w:ind w:left="562" w:right="562"/>
        <w:jc w:val="both"/>
      </w:pPr>
      <w:r w:rsidRPr="00E556F4">
        <w:t xml:space="preserve">“His tone approaches nearer to the human voice than that of any performer we ever heard; indeed in some of the passages it was difficult to distinguish </w:t>
      </w:r>
      <w:r w:rsidRPr="00E04D49">
        <w:t>the voice from the instrument</w:t>
      </w:r>
      <w:r w:rsidRPr="00E556F4">
        <w:t>.”</w:t>
      </w:r>
      <w:r w:rsidRPr="00E556F4">
        <w:rPr>
          <w:rStyle w:val="FootnoteReference"/>
        </w:rPr>
        <w:footnoteReference w:id="75"/>
      </w:r>
    </w:p>
    <w:p w:rsidR="00A92E4A" w:rsidRPr="00E556F4" w:rsidRDefault="00A92E4A" w:rsidP="00F823F6">
      <w:pPr>
        <w:ind w:left="720" w:right="726"/>
        <w:jc w:val="both"/>
      </w:pPr>
    </w:p>
    <w:p w:rsidR="008B0658" w:rsidRPr="0048785B" w:rsidRDefault="008B0658" w:rsidP="00F823F6">
      <w:pPr>
        <w:jc w:val="both"/>
      </w:pPr>
      <w:r w:rsidRPr="0048785B">
        <w:t xml:space="preserve">Contemporary reports also </w:t>
      </w:r>
      <w:r w:rsidR="00C1516D" w:rsidRPr="0048785B">
        <w:t>reveal</w:t>
      </w:r>
      <w:r w:rsidRPr="0048785B">
        <w:t xml:space="preserve"> the essential</w:t>
      </w:r>
      <w:r w:rsidR="007E2B64" w:rsidRPr="0048785B">
        <w:t xml:space="preserve"> part Mahon played in the success of the performance</w:t>
      </w:r>
      <w:r w:rsidRPr="0048785B">
        <w:t xml:space="preserve">, for in another review of </w:t>
      </w:r>
      <w:r w:rsidRPr="0048785B">
        <w:rPr>
          <w:i/>
        </w:rPr>
        <w:t>The Woodman</w:t>
      </w:r>
      <w:r w:rsidRPr="0048785B">
        <w:t xml:space="preserve">, a critic recorded: </w:t>
      </w:r>
    </w:p>
    <w:p w:rsidR="00A92E4A" w:rsidRPr="00E556F4" w:rsidRDefault="00A92E4A" w:rsidP="00F823F6">
      <w:pPr>
        <w:jc w:val="both"/>
      </w:pPr>
    </w:p>
    <w:p w:rsidR="00F53E89" w:rsidRDefault="00F53E89" w:rsidP="00E25B47">
      <w:pPr>
        <w:ind w:left="562" w:right="562"/>
        <w:jc w:val="both"/>
        <w:rPr>
          <w:color w:val="00B050"/>
        </w:rPr>
      </w:pPr>
      <w:r w:rsidRPr="00E556F4">
        <w:lastRenderedPageBreak/>
        <w:t xml:space="preserve">“Mr. Mahon’s accompaniments on the </w:t>
      </w:r>
      <w:proofErr w:type="spellStart"/>
      <w:r w:rsidRPr="00E556F4">
        <w:t>clarionet</w:t>
      </w:r>
      <w:proofErr w:type="spellEnd"/>
      <w:r w:rsidRPr="00E556F4">
        <w:t xml:space="preserve"> were received with the warmest plaudits, and from being an auxiliary to the performance, he became a principal by the brilliancy of his variations and the grace of his cadences.”</w:t>
      </w:r>
      <w:r w:rsidR="00BB41F9" w:rsidRPr="00E556F4">
        <w:rPr>
          <w:rStyle w:val="FootnoteReference"/>
        </w:rPr>
        <w:footnoteReference w:id="76"/>
      </w:r>
    </w:p>
    <w:p w:rsidR="00E25B47" w:rsidRDefault="00E25B47" w:rsidP="00E25B47">
      <w:pPr>
        <w:ind w:right="562"/>
        <w:jc w:val="both"/>
      </w:pPr>
    </w:p>
    <w:p w:rsidR="0022130D" w:rsidRPr="0048785B" w:rsidRDefault="00C1516D" w:rsidP="00F823F6">
      <w:pPr>
        <w:jc w:val="both"/>
      </w:pPr>
      <w:r w:rsidRPr="0048785B">
        <w:t>Th</w:t>
      </w:r>
      <w:r w:rsidR="00DB3AA3" w:rsidRPr="0048785B">
        <w:t>e</w:t>
      </w:r>
      <w:r w:rsidRPr="0048785B">
        <w:t xml:space="preserve"> recognition of the</w:t>
      </w:r>
      <w:r w:rsidR="00DB3AA3" w:rsidRPr="0048785B">
        <w:t xml:space="preserve"> crucial</w:t>
      </w:r>
      <w:r w:rsidRPr="0048785B">
        <w:t xml:space="preserve"> importance of his accompanying role in th</w:t>
      </w:r>
      <w:r w:rsidR="00DB3AA3" w:rsidRPr="0048785B">
        <w:t>is</w:t>
      </w:r>
      <w:r w:rsidRPr="0048785B">
        <w:t xml:space="preserve"> performance indicates</w:t>
      </w:r>
      <w:r w:rsidR="00324D86" w:rsidRPr="0048785B">
        <w:t xml:space="preserve"> Mahon’s musical intelligence in</w:t>
      </w:r>
      <w:r w:rsidR="00DB3AA3" w:rsidRPr="0048785B">
        <w:t xml:space="preserve"> successfully complementing</w:t>
      </w:r>
      <w:r w:rsidR="00324D86" w:rsidRPr="0048785B">
        <w:t xml:space="preserve"> the vocal </w:t>
      </w:r>
      <w:r w:rsidR="00DB3AA3" w:rsidRPr="0048785B">
        <w:t>melody</w:t>
      </w:r>
      <w:r w:rsidR="00324D86" w:rsidRPr="0048785B">
        <w:t>.  The specific comments regarding the brilliancy of his variations and the grace of his cadences suggest that</w:t>
      </w:r>
      <w:r w:rsidR="0000400D" w:rsidRPr="0048785B">
        <w:t xml:space="preserve"> Mahon was able to incorporate tasteful and expressive</w:t>
      </w:r>
      <w:r w:rsidR="00397AD2" w:rsidRPr="0048785B">
        <w:t xml:space="preserve"> ornamentation, phrasing and harmonic variations which</w:t>
      </w:r>
      <w:r w:rsidR="00DB3AA3" w:rsidRPr="0048785B">
        <w:t xml:space="preserve"> rendered the performance closer to a duet rather than a soloist and accompanist.</w:t>
      </w:r>
    </w:p>
    <w:p w:rsidR="00F53E89" w:rsidRPr="00E556F4" w:rsidRDefault="0022130D" w:rsidP="00F823F6">
      <w:pPr>
        <w:ind w:firstLine="567"/>
        <w:jc w:val="both"/>
      </w:pPr>
      <w:r w:rsidRPr="00E556F4">
        <w:t xml:space="preserve">Likewise, </w:t>
      </w:r>
      <w:r w:rsidR="008B0658" w:rsidRPr="00E556F4">
        <w:t>William Mahon is also reported to have accompanied Mrs. Second in a concert which took place as part of the Blandford race meeting in 1801.  A review of a duet performance commented:</w:t>
      </w:r>
    </w:p>
    <w:p w:rsidR="00BB41F9" w:rsidRPr="00E556F4" w:rsidRDefault="00BB41F9" w:rsidP="00F823F6">
      <w:pPr>
        <w:ind w:firstLine="567"/>
        <w:jc w:val="both"/>
      </w:pPr>
    </w:p>
    <w:p w:rsidR="006853BA" w:rsidRDefault="00F53E89" w:rsidP="00E04D49">
      <w:pPr>
        <w:ind w:left="562" w:right="562"/>
        <w:jc w:val="both"/>
      </w:pPr>
      <w:r w:rsidRPr="00E556F4">
        <w:t xml:space="preserve">“Mrs. Second </w:t>
      </w:r>
      <w:r w:rsidRPr="00E04D49">
        <w:t>sung Sweet Echo! Accompanied</w:t>
      </w:r>
      <w:r w:rsidRPr="00E556F4">
        <w:t xml:space="preserve"> by the </w:t>
      </w:r>
      <w:proofErr w:type="spellStart"/>
      <w:r w:rsidRPr="00E556F4">
        <w:t>clarionet</w:t>
      </w:r>
      <w:proofErr w:type="spellEnd"/>
      <w:r w:rsidRPr="00E556F4">
        <w:t>, most sweetly; the effect of which was much heightened by the admirable imitation of the Echo, contrived by Mr. W. Mahon making the responses from without the room, where he was unseen by the audience.”</w:t>
      </w:r>
      <w:r w:rsidR="00BB41F9" w:rsidRPr="00E556F4">
        <w:rPr>
          <w:rStyle w:val="FootnoteReference"/>
        </w:rPr>
        <w:footnoteReference w:id="77"/>
      </w:r>
      <w:r w:rsidRPr="00E556F4">
        <w:t xml:space="preserve"> </w:t>
      </w:r>
    </w:p>
    <w:p w:rsidR="00E04D49" w:rsidRPr="00E556F4" w:rsidRDefault="00E04D49" w:rsidP="00F823F6">
      <w:pPr>
        <w:ind w:left="562"/>
        <w:jc w:val="both"/>
      </w:pPr>
    </w:p>
    <w:p w:rsidR="00C47242" w:rsidRDefault="001F5CA3" w:rsidP="00B36812">
      <w:pPr>
        <w:jc w:val="both"/>
      </w:pPr>
      <w:r w:rsidRPr="00C47242">
        <w:t xml:space="preserve">This </w:t>
      </w:r>
      <w:r w:rsidR="008B0658" w:rsidRPr="00C47242">
        <w:t>favourable description of the performance, noting especially the effective</w:t>
      </w:r>
      <w:r w:rsidRPr="00C47242">
        <w:t xml:space="preserve"> relationship</w:t>
      </w:r>
      <w:r w:rsidR="000618AF" w:rsidRPr="00C47242">
        <w:t xml:space="preserve"> between</w:t>
      </w:r>
      <w:r w:rsidRPr="00C47242">
        <w:t xml:space="preserve"> </w:t>
      </w:r>
      <w:r w:rsidR="008B0658" w:rsidRPr="00C47242">
        <w:t>the voice and the clarinet, indicates that William must have possessed a fine tone quality</w:t>
      </w:r>
      <w:r w:rsidR="00EE3488" w:rsidRPr="00C47242">
        <w:t xml:space="preserve"> with a sweetness </w:t>
      </w:r>
      <w:r w:rsidR="008B0658" w:rsidRPr="00C47242">
        <w:t xml:space="preserve">which </w:t>
      </w:r>
      <w:r w:rsidR="00B45887" w:rsidRPr="00C47242">
        <w:t>echoed the tone of the human voice</w:t>
      </w:r>
      <w:r w:rsidR="00EE3488" w:rsidRPr="00C47242">
        <w:t xml:space="preserve"> successfully.</w:t>
      </w:r>
    </w:p>
    <w:p w:rsidR="001A3E77" w:rsidRPr="00C47242" w:rsidRDefault="00277960" w:rsidP="00C47242">
      <w:pPr>
        <w:ind w:firstLine="562"/>
        <w:jc w:val="both"/>
      </w:pPr>
      <w:r w:rsidRPr="004D7EB1">
        <w:t>Th</w:t>
      </w:r>
      <w:r w:rsidR="00A35D96" w:rsidRPr="004D7EB1">
        <w:t>e</w:t>
      </w:r>
      <w:r w:rsidRPr="004D7EB1">
        <w:t xml:space="preserve"> aria, ‘Sweet Echo, sweetest nymph that </w:t>
      </w:r>
      <w:proofErr w:type="spellStart"/>
      <w:r w:rsidRPr="004D7EB1">
        <w:t>liv’st</w:t>
      </w:r>
      <w:proofErr w:type="spellEnd"/>
      <w:r w:rsidRPr="004D7EB1">
        <w:t xml:space="preserve"> unseen’ is taken from </w:t>
      </w:r>
      <w:r w:rsidRPr="00823D22">
        <w:t xml:space="preserve">Thomas Arne’s masque of 1738, </w:t>
      </w:r>
      <w:r w:rsidRPr="00823D22">
        <w:rPr>
          <w:i/>
        </w:rPr>
        <w:t>Comus</w:t>
      </w:r>
      <w:r w:rsidR="00A35D96" w:rsidRPr="00823D22">
        <w:t>.</w:t>
      </w:r>
      <w:r w:rsidR="007E233C" w:rsidRPr="00823D22">
        <w:t xml:space="preserve">  In the original play by Milton, the character ‘The Lady’ said the verse of ‘Sweet Echo’ however in the masque, Mrs. Cibber (playing ‘The Lady’) “mimed the sentiments of the lyric.”</w:t>
      </w:r>
      <w:r w:rsidR="006A73B5" w:rsidRPr="00823D22">
        <w:t xml:space="preserve"> </w:t>
      </w:r>
      <w:r w:rsidR="00032D5F" w:rsidRPr="00823D22">
        <w:t>whilst Mrs. Arne (playing the ‘Pastoral Nymph’) sang the aria off-stage</w:t>
      </w:r>
      <w:r w:rsidR="007E233C" w:rsidRPr="00823D22">
        <w:t>.</w:t>
      </w:r>
      <w:r w:rsidR="00823D22" w:rsidRPr="00823D22">
        <w:rPr>
          <w:rStyle w:val="FootnoteReference"/>
        </w:rPr>
        <w:footnoteReference w:id="78"/>
      </w:r>
      <w:r w:rsidR="007E233C" w:rsidRPr="00823D22">
        <w:t xml:space="preserve">  </w:t>
      </w:r>
      <w:r w:rsidR="00A35D96" w:rsidRPr="00823D22">
        <w:t>T</w:t>
      </w:r>
      <w:r w:rsidRPr="00823D22">
        <w:t xml:space="preserve">he performance </w:t>
      </w:r>
      <w:r w:rsidRPr="004D7EB1">
        <w:t xml:space="preserve">instruction reads “Performed by Mrs Arne (behind the scenes)” </w:t>
      </w:r>
      <w:r w:rsidR="008124B5" w:rsidRPr="004D7EB1">
        <w:t xml:space="preserve">with </w:t>
      </w:r>
      <w:r w:rsidRPr="004D7EB1">
        <w:t>the echo performed by a flute.</w:t>
      </w:r>
      <w:r w:rsidR="00F55B66">
        <w:rPr>
          <w:rStyle w:val="FootnoteReference"/>
        </w:rPr>
        <w:footnoteReference w:id="79"/>
      </w:r>
      <w:r w:rsidR="0011279A">
        <w:t xml:space="preserve"> </w:t>
      </w:r>
    </w:p>
    <w:p w:rsidR="007E233C" w:rsidRPr="00823D22" w:rsidRDefault="00AD7F42" w:rsidP="00C47242">
      <w:pPr>
        <w:ind w:firstLine="562"/>
        <w:jc w:val="both"/>
      </w:pPr>
      <w:r w:rsidRPr="00823D22">
        <w:lastRenderedPageBreak/>
        <w:t xml:space="preserve">The position of the flautist providing the echo </w:t>
      </w:r>
      <w:r w:rsidR="009D7C6A" w:rsidRPr="00823D22">
        <w:t xml:space="preserve">is not indicated on the score, however it would appear likely that they would have remained within the orchestra for practical reasons.  Roger Fiske notes that: </w:t>
      </w:r>
      <w:r w:rsidR="00F914B6" w:rsidRPr="00823D22">
        <w:t>“As in almost all English works of this period, the flutes and oboes were played by the same two players</w:t>
      </w:r>
      <w:r w:rsidR="009D7C6A" w:rsidRPr="00823D22">
        <w:t xml:space="preserve">” and that </w:t>
      </w:r>
      <w:r w:rsidR="00F914B6" w:rsidRPr="00823D22">
        <w:t xml:space="preserve">“Towards the end of ‘Sweet </w:t>
      </w:r>
      <w:proofErr w:type="spellStart"/>
      <w:r w:rsidR="00F914B6" w:rsidRPr="00823D22">
        <w:t>Eccho</w:t>
      </w:r>
      <w:proofErr w:type="spellEnd"/>
      <w:r w:rsidR="00F914B6" w:rsidRPr="00823D22">
        <w:t>’</w:t>
      </w:r>
      <w:r w:rsidR="00047D27">
        <w:t xml:space="preserve"> (</w:t>
      </w:r>
      <w:r w:rsidR="00047D27" w:rsidRPr="00047D27">
        <w:rPr>
          <w:i/>
        </w:rPr>
        <w:t>sic.</w:t>
      </w:r>
      <w:r w:rsidR="00047D27">
        <w:t>)</w:t>
      </w:r>
      <w:r w:rsidR="00F914B6" w:rsidRPr="00823D22">
        <w:t xml:space="preserve"> the flute is given seven and a half bars rest during which the player was expected to switch to the oboe.</w:t>
      </w:r>
      <w:r w:rsidR="002E5B40" w:rsidRPr="00823D22">
        <w:t>”</w:t>
      </w:r>
      <w:r w:rsidR="00AE0994" w:rsidRPr="00823D22">
        <w:rPr>
          <w:rStyle w:val="FootnoteReference"/>
        </w:rPr>
        <w:footnoteReference w:id="80"/>
      </w:r>
      <w:r w:rsidR="00823D22" w:rsidRPr="00823D22">
        <w:t xml:space="preserve">  </w:t>
      </w:r>
      <w:r w:rsidR="009D7C6A" w:rsidRPr="00823D22">
        <w:t xml:space="preserve">As a result of this, it would appear likely </w:t>
      </w:r>
      <w:r w:rsidR="00D21D6F" w:rsidRPr="00823D22">
        <w:t xml:space="preserve">that the flute player would have </w:t>
      </w:r>
      <w:r w:rsidR="00AD1B9C" w:rsidRPr="00823D22">
        <w:t>remained</w:t>
      </w:r>
      <w:r w:rsidR="00D21D6F" w:rsidRPr="00823D22">
        <w:t xml:space="preserve"> in the orchestra in order to </w:t>
      </w:r>
      <w:r w:rsidR="009D7C6A" w:rsidRPr="00823D22">
        <w:t>change</w:t>
      </w:r>
      <w:r w:rsidR="00D21D6F" w:rsidRPr="00823D22">
        <w:t xml:space="preserve"> instruments quickly and perform</w:t>
      </w:r>
      <w:r w:rsidR="009D7C6A" w:rsidRPr="00823D22">
        <w:t xml:space="preserve"> as a pair</w:t>
      </w:r>
      <w:r w:rsidR="00D21D6F" w:rsidRPr="00823D22">
        <w:t xml:space="preserve"> with his fellow oboist</w:t>
      </w:r>
      <w:r w:rsidR="009D7C6A" w:rsidRPr="00823D22">
        <w:t xml:space="preserve"> in the final Allegro movement which follow</w:t>
      </w:r>
      <w:r w:rsidR="00DA0C5B" w:rsidRPr="00823D22">
        <w:t>s</w:t>
      </w:r>
      <w:r w:rsidR="009D7C6A" w:rsidRPr="00823D22">
        <w:t xml:space="preserve"> Sweet Echo.</w:t>
      </w:r>
      <w:r w:rsidR="007E233C" w:rsidRPr="00823D22">
        <w:t xml:space="preserve">  </w:t>
      </w:r>
    </w:p>
    <w:p w:rsidR="000C2DC6" w:rsidRPr="008B1C36" w:rsidRDefault="007E233C" w:rsidP="00C47242">
      <w:pPr>
        <w:ind w:firstLine="562"/>
        <w:jc w:val="both"/>
        <w:rPr>
          <w:color w:val="FF0000"/>
        </w:rPr>
      </w:pPr>
      <w:r w:rsidRPr="00B36812">
        <w:t>In the</w:t>
      </w:r>
      <w:r w:rsidR="009C02AB" w:rsidRPr="00B36812">
        <w:t xml:space="preserve"> concert</w:t>
      </w:r>
      <w:r w:rsidRPr="00B36812">
        <w:t xml:space="preserve"> performance of this aria given by Mrs. Second and William Mahon, it is the ‘echo’</w:t>
      </w:r>
      <w:r w:rsidR="00364965" w:rsidRPr="00B36812">
        <w:t xml:space="preserve"> (Mahon)</w:t>
      </w:r>
      <w:r w:rsidRPr="00B36812">
        <w:t xml:space="preserve"> </w:t>
      </w:r>
      <w:r w:rsidR="00CB09C1" w:rsidRPr="00B36812">
        <w:t>that</w:t>
      </w:r>
      <w:r w:rsidRPr="00B36812">
        <w:t xml:space="preserve"> is hidden from view</w:t>
      </w:r>
      <w:r w:rsidR="002C2081" w:rsidRPr="00B36812">
        <w:t xml:space="preserve"> and </w:t>
      </w:r>
      <w:r w:rsidR="003310F9" w:rsidRPr="00B36812">
        <w:t xml:space="preserve">contemporary concert </w:t>
      </w:r>
      <w:r w:rsidR="003310F9" w:rsidRPr="004D7EB1">
        <w:t xml:space="preserve">performances of this aria often feature musicians experimenting with space, acoustic and different positionings of the voice and its ‘echo’.  </w:t>
      </w:r>
    </w:p>
    <w:p w:rsidR="00CD42DE" w:rsidRPr="004D7EB1" w:rsidRDefault="003310F9" w:rsidP="000C2DC6">
      <w:pPr>
        <w:ind w:firstLine="562"/>
        <w:jc w:val="both"/>
      </w:pPr>
      <w:r w:rsidRPr="004D7EB1">
        <w:t>For example,</w:t>
      </w:r>
      <w:r w:rsidR="002379C5" w:rsidRPr="004D7EB1">
        <w:t xml:space="preserve"> </w:t>
      </w:r>
      <w:r w:rsidRPr="004D7EB1">
        <w:t>Mrs</w:t>
      </w:r>
      <w:r w:rsidR="00CD42DE" w:rsidRPr="004D7EB1">
        <w:t>.</w:t>
      </w:r>
      <w:r w:rsidRPr="004D7EB1">
        <w:t xml:space="preserve"> Second performed this aria at a Catch Club concert where it was noted that:</w:t>
      </w:r>
      <w:r w:rsidR="00CD42DE" w:rsidRPr="004D7EB1">
        <w:t xml:space="preserve"> </w:t>
      </w:r>
    </w:p>
    <w:p w:rsidR="00CD42DE" w:rsidRPr="004D7EB1" w:rsidRDefault="00CD42DE" w:rsidP="000C2DC6">
      <w:pPr>
        <w:ind w:firstLine="562"/>
        <w:jc w:val="both"/>
      </w:pPr>
    </w:p>
    <w:p w:rsidR="00CD42DE" w:rsidRPr="004D7EB1" w:rsidRDefault="00CD42DE" w:rsidP="00CD42DE">
      <w:pPr>
        <w:ind w:left="562" w:right="562"/>
        <w:jc w:val="both"/>
      </w:pPr>
      <w:r w:rsidRPr="004D7EB1">
        <w:t>“Mrs. Second, . . . sung “Sweet Echo,” and was echoed by her sister Mrs. Ambrose who sat at the other end of the room, to the great gratification of the company.”</w:t>
      </w:r>
      <w:r w:rsidRPr="004D7EB1">
        <w:rPr>
          <w:rStyle w:val="FootnoteReference"/>
        </w:rPr>
        <w:footnoteReference w:id="81"/>
      </w:r>
      <w:r w:rsidR="003310F9" w:rsidRPr="004D7EB1">
        <w:t xml:space="preserve">  </w:t>
      </w:r>
    </w:p>
    <w:p w:rsidR="00CD42DE" w:rsidRDefault="00CD42DE" w:rsidP="00CD42DE">
      <w:pPr>
        <w:jc w:val="both"/>
        <w:rPr>
          <w:color w:val="FF0000"/>
        </w:rPr>
      </w:pPr>
    </w:p>
    <w:p w:rsidR="00797439" w:rsidRPr="004D7EB1" w:rsidRDefault="003310F9" w:rsidP="00CD42DE">
      <w:pPr>
        <w:jc w:val="both"/>
      </w:pPr>
      <w:r w:rsidRPr="004D7EB1">
        <w:t>In addition, the oboist William Parke</w:t>
      </w:r>
      <w:r w:rsidR="00924495">
        <w:t xml:space="preserve"> (1830)</w:t>
      </w:r>
      <w:r w:rsidRPr="004D7EB1">
        <w:t xml:space="preserve"> recounted two performances of this aria where he performed the echo.  For the first</w:t>
      </w:r>
      <w:r w:rsidR="00797439" w:rsidRPr="004D7EB1">
        <w:t xml:space="preserve">, given in Portsmouth in 1791, </w:t>
      </w:r>
      <w:r w:rsidRPr="004D7EB1">
        <w:t>Parke</w:t>
      </w:r>
      <w:r w:rsidR="00CE0232" w:rsidRPr="004D7EB1">
        <w:t xml:space="preserve"> </w:t>
      </w:r>
      <w:r w:rsidRPr="004D7EB1">
        <w:t xml:space="preserve">performed the echo from </w:t>
      </w:r>
      <w:r w:rsidR="00CE0232" w:rsidRPr="004D7EB1">
        <w:t xml:space="preserve">“an adjoining </w:t>
      </w:r>
      <w:r w:rsidRPr="004D7EB1">
        <w:t>room</w:t>
      </w:r>
      <w:r w:rsidR="00CE0232" w:rsidRPr="004D7EB1">
        <w:t>”</w:t>
      </w:r>
      <w:r w:rsidRPr="004D7EB1">
        <w:t>.</w:t>
      </w:r>
      <w:r w:rsidR="00CE0232" w:rsidRPr="004D7EB1">
        <w:rPr>
          <w:rStyle w:val="FootnoteReference"/>
        </w:rPr>
        <w:footnoteReference w:id="82"/>
      </w:r>
      <w:r w:rsidRPr="004D7EB1">
        <w:t xml:space="preserve">  In the second performance,</w:t>
      </w:r>
      <w:r w:rsidR="00797439" w:rsidRPr="004D7EB1">
        <w:t xml:space="preserve"> at Vauxhall Gardens, Birmingham in 1794, Parke comments that he</w:t>
      </w:r>
      <w:r w:rsidR="00CE0232" w:rsidRPr="004D7EB1">
        <w:t>:</w:t>
      </w:r>
      <w:r w:rsidR="00797439" w:rsidRPr="004D7EB1">
        <w:t xml:space="preserve"> </w:t>
      </w:r>
    </w:p>
    <w:p w:rsidR="00797439" w:rsidRPr="004D7EB1" w:rsidRDefault="00797439" w:rsidP="00CD42DE">
      <w:pPr>
        <w:jc w:val="both"/>
      </w:pPr>
    </w:p>
    <w:p w:rsidR="00797439" w:rsidRPr="004D7EB1" w:rsidRDefault="00797439" w:rsidP="00797439">
      <w:pPr>
        <w:ind w:left="562" w:right="562"/>
        <w:jc w:val="both"/>
      </w:pPr>
      <w:r w:rsidRPr="004D7EB1">
        <w:t>“accompanied Mrs. Martyr . . . in the song of ‘Sweet echo;’ and the situation of the gardens being such as permitted me to be concealed from view whilst making the responses to the voice on the oboe, the effect it produced called forth a tumultuous encore.”</w:t>
      </w:r>
      <w:r w:rsidR="00CE0232" w:rsidRPr="004D7EB1">
        <w:rPr>
          <w:rStyle w:val="FootnoteReference"/>
        </w:rPr>
        <w:footnoteReference w:id="83"/>
      </w:r>
    </w:p>
    <w:p w:rsidR="00936CE9" w:rsidRPr="00936CE9" w:rsidRDefault="00936CE9" w:rsidP="00797439">
      <w:pPr>
        <w:jc w:val="both"/>
        <w:rPr>
          <w:color w:val="FF0000"/>
        </w:rPr>
      </w:pPr>
    </w:p>
    <w:p w:rsidR="008B0658" w:rsidRPr="00B36812" w:rsidRDefault="003310F9" w:rsidP="00797439">
      <w:pPr>
        <w:jc w:val="both"/>
      </w:pPr>
      <w:r w:rsidRPr="004D7EB1">
        <w:t xml:space="preserve">These experiments with concert performances of this aria suggest that these musicians were attempting to recreate the effects of distance and mystery that Arne </w:t>
      </w:r>
      <w:r w:rsidRPr="00B36812">
        <w:t>sought to create in the theatrical performance of this aria.</w:t>
      </w:r>
      <w:r w:rsidR="00493B0A" w:rsidRPr="00B36812">
        <w:t xml:space="preserve">  In addition, the</w:t>
      </w:r>
      <w:r w:rsidR="00A90ACD" w:rsidRPr="00B36812">
        <w:t xml:space="preserve"> enthusiastic</w:t>
      </w:r>
      <w:r w:rsidR="00493B0A" w:rsidRPr="00B36812">
        <w:t xml:space="preserve"> audience response to</w:t>
      </w:r>
      <w:r w:rsidR="00A90ACD" w:rsidRPr="00B36812">
        <w:t xml:space="preserve"> each of</w:t>
      </w:r>
      <w:r w:rsidR="00493B0A" w:rsidRPr="00B36812">
        <w:t xml:space="preserve"> these</w:t>
      </w:r>
      <w:r w:rsidR="00A90ACD" w:rsidRPr="00B36812">
        <w:t xml:space="preserve"> concert</w:t>
      </w:r>
      <w:r w:rsidR="00493B0A" w:rsidRPr="00B36812">
        <w:t xml:space="preserve"> performances indicates that the clarinet, oboe and voice </w:t>
      </w:r>
      <w:proofErr w:type="gramStart"/>
      <w:r w:rsidR="00493B0A" w:rsidRPr="00B36812">
        <w:t>were</w:t>
      </w:r>
      <w:r w:rsidR="00A90ACD" w:rsidRPr="00B36812">
        <w:t xml:space="preserve"> considered</w:t>
      </w:r>
      <w:r w:rsidR="00A56F53" w:rsidRPr="00B36812">
        <w:t xml:space="preserve"> to be</w:t>
      </w:r>
      <w:proofErr w:type="gramEnd"/>
      <w:r w:rsidR="00493B0A" w:rsidRPr="00B36812">
        <w:t xml:space="preserve"> just as effective as the flute in echoing the vocal melody.</w:t>
      </w:r>
      <w:r w:rsidRPr="00B36812">
        <w:t xml:space="preserve"> </w:t>
      </w:r>
      <w:r w:rsidR="00277960" w:rsidRPr="00B36812">
        <w:t xml:space="preserve"> </w:t>
      </w:r>
    </w:p>
    <w:p w:rsidR="0022130D" w:rsidRPr="00E556F4" w:rsidRDefault="0022130D" w:rsidP="00BD117A">
      <w:pPr>
        <w:ind w:firstLine="562"/>
        <w:jc w:val="both"/>
      </w:pPr>
      <w:r w:rsidRPr="004D7EB1">
        <w:lastRenderedPageBreak/>
        <w:t>Further reviews</w:t>
      </w:r>
      <w:r w:rsidR="001F5CA3" w:rsidRPr="004D7EB1">
        <w:t xml:space="preserve"> also comment favourably on performances where the </w:t>
      </w:r>
      <w:r w:rsidR="001F5CA3" w:rsidRPr="00E556F4">
        <w:t>clarinettist accompanied the voice</w:t>
      </w:r>
      <w:r w:rsidR="001F5CA3">
        <w:t xml:space="preserve"> and all </w:t>
      </w:r>
      <w:r w:rsidRPr="00E556F4">
        <w:t>could</w:t>
      </w:r>
      <w:r w:rsidR="001F5CA3">
        <w:t xml:space="preserve"> </w:t>
      </w:r>
      <w:r w:rsidRPr="00E556F4">
        <w:t>refer to either John or William Mahon.  For example, at the Cambridge Music Meeting of 1788, Mrs. Ambrose performed</w:t>
      </w:r>
      <w:r w:rsidR="00120DD6" w:rsidRPr="00E556F4">
        <w:t>:</w:t>
      </w:r>
      <w:r w:rsidRPr="00E556F4">
        <w:t xml:space="preserve"> </w:t>
      </w:r>
    </w:p>
    <w:p w:rsidR="0022130D" w:rsidRPr="00E556F4" w:rsidRDefault="0022130D" w:rsidP="00E04D49">
      <w:pPr>
        <w:ind w:left="562" w:right="562"/>
        <w:jc w:val="both"/>
      </w:pPr>
      <w:r w:rsidRPr="00E556F4">
        <w:t>“a beautiful song, accompanied on the clarinet by Mahon . . . the voice and clarinet were in most perfect unison, and left us at a loss which to admire most:”</w:t>
      </w:r>
      <w:r w:rsidRPr="00E556F4">
        <w:rPr>
          <w:rStyle w:val="FootnoteReference"/>
        </w:rPr>
        <w:footnoteReference w:id="84"/>
      </w:r>
    </w:p>
    <w:p w:rsidR="00F53E89" w:rsidRPr="00E556F4" w:rsidRDefault="00F53E89" w:rsidP="00F823F6">
      <w:pPr>
        <w:ind w:left="567"/>
        <w:jc w:val="both"/>
      </w:pPr>
    </w:p>
    <w:p w:rsidR="0022130D" w:rsidRPr="00E556F4" w:rsidRDefault="0022130D" w:rsidP="00F823F6">
      <w:pPr>
        <w:ind w:firstLine="562"/>
        <w:jc w:val="both"/>
      </w:pPr>
      <w:r w:rsidRPr="00E556F4">
        <w:t xml:space="preserve">Another performance, which took place a month later at the Worcester Music Meeting, also featured Mrs. Ambrose accompanied by Mahon in the performance of an Italian song.  A letter published in the </w:t>
      </w:r>
      <w:r w:rsidRPr="00E556F4">
        <w:rPr>
          <w:i/>
        </w:rPr>
        <w:t>London Chronicle</w:t>
      </w:r>
      <w:r w:rsidRPr="00E556F4">
        <w:t xml:space="preserve"> describes this part of the concert exclusively, merely commenting that “The other parts of the concert went off well.”</w:t>
      </w:r>
      <w:r w:rsidR="001B286C" w:rsidRPr="00E556F4">
        <w:rPr>
          <w:rStyle w:val="FootnoteReference"/>
        </w:rPr>
        <w:footnoteReference w:id="85"/>
      </w:r>
      <w:r w:rsidRPr="00E556F4">
        <w:t xml:space="preserve">  Both performers received lavish praise with the reviewer commenting particularly on the effect of the performance on a numerous audience which also included Royalty:</w:t>
      </w:r>
    </w:p>
    <w:p w:rsidR="00BB41F9" w:rsidRPr="00E556F4" w:rsidRDefault="00BB41F9" w:rsidP="00F823F6">
      <w:pPr>
        <w:ind w:firstLine="562"/>
        <w:jc w:val="both"/>
      </w:pPr>
    </w:p>
    <w:p w:rsidR="007F26BA" w:rsidRDefault="0022130D" w:rsidP="00675D6D">
      <w:pPr>
        <w:ind w:left="562" w:right="562"/>
        <w:jc w:val="both"/>
      </w:pPr>
      <w:r w:rsidRPr="00E556F4">
        <w:t>“last night the Royal Family [King</w:t>
      </w:r>
      <w:r w:rsidR="00AB630B" w:rsidRPr="00E556F4">
        <w:t xml:space="preserve"> George III, </w:t>
      </w:r>
      <w:r w:rsidRPr="00E556F4">
        <w:t>Queen</w:t>
      </w:r>
      <w:r w:rsidR="00AB630B" w:rsidRPr="00E556F4">
        <w:t xml:space="preserve"> Charlotte</w:t>
      </w:r>
      <w:r w:rsidRPr="00E556F4">
        <w:t xml:space="preserve"> and three of the Princesses] honoured the Concert at the College Hall; . . . Mrs. Ambrose sung an Italian song, accompanied by her brother’s clarinet.  The execution was so very great, and at the same time so beautiful, that the Royal Visitors, and an overflowing audience, were lost in admiration.”</w:t>
      </w:r>
      <w:r w:rsidRPr="00E556F4">
        <w:rPr>
          <w:rStyle w:val="FootnoteReference"/>
        </w:rPr>
        <w:footnoteReference w:id="86"/>
      </w:r>
    </w:p>
    <w:p w:rsidR="00B36812" w:rsidRDefault="00B36812" w:rsidP="00675D6D">
      <w:pPr>
        <w:ind w:left="562" w:right="562"/>
        <w:jc w:val="both"/>
      </w:pPr>
    </w:p>
    <w:p w:rsidR="007F26BA" w:rsidRPr="00B36812" w:rsidRDefault="007F26BA" w:rsidP="007F26BA">
      <w:pPr>
        <w:jc w:val="both"/>
      </w:pPr>
      <w:r w:rsidRPr="00B36812">
        <w:t>The reviews discussed above provide an insight into the performances of</w:t>
      </w:r>
      <w:r w:rsidR="009A50A6" w:rsidRPr="00B36812">
        <w:t xml:space="preserve"> </w:t>
      </w:r>
      <w:r w:rsidRPr="00B36812">
        <w:t>clarinet</w:t>
      </w:r>
      <w:r w:rsidR="009A50A6" w:rsidRPr="00B36812">
        <w:t xml:space="preserve"> players</w:t>
      </w:r>
      <w:r w:rsidRPr="00B36812">
        <w:t xml:space="preserve"> in a variety of different contexts and are particularly useful in the vivid descriptions they provide.</w:t>
      </w:r>
      <w:r w:rsidR="009A50A6" w:rsidRPr="00B36812">
        <w:t xml:space="preserve">  </w:t>
      </w:r>
      <w:r w:rsidR="000516E1" w:rsidRPr="00B36812">
        <w:t>S</w:t>
      </w:r>
      <w:r w:rsidR="009A50A6" w:rsidRPr="00B36812">
        <w:t>pecific tonal qualities, such as softness and sweetness,</w:t>
      </w:r>
      <w:r w:rsidR="00AB6CBE" w:rsidRPr="00B36812">
        <w:t xml:space="preserve"> </w:t>
      </w:r>
      <w:r w:rsidR="00890C3A" w:rsidRPr="00B36812">
        <w:t>impressive</w:t>
      </w:r>
      <w:r w:rsidR="009A50A6" w:rsidRPr="00B36812">
        <w:t xml:space="preserve"> technical virtuosity</w:t>
      </w:r>
      <w:r w:rsidR="00AB6CBE" w:rsidRPr="00B36812">
        <w:t xml:space="preserve"> in faster and lighter sections</w:t>
      </w:r>
      <w:r w:rsidR="00890C3A" w:rsidRPr="00B36812">
        <w:t xml:space="preserve"> and</w:t>
      </w:r>
      <w:r w:rsidR="000C2E0D" w:rsidRPr="00B36812">
        <w:t xml:space="preserve"> contrasts of</w:t>
      </w:r>
      <w:r w:rsidR="00AB6CBE" w:rsidRPr="00B36812">
        <w:t xml:space="preserve"> musical expression </w:t>
      </w:r>
      <w:r w:rsidR="000C2E0D" w:rsidRPr="00B36812">
        <w:t xml:space="preserve">such as </w:t>
      </w:r>
      <w:r w:rsidR="00890C3A" w:rsidRPr="00B36812">
        <w:t>grace,</w:t>
      </w:r>
      <w:r w:rsidR="000C2E0D" w:rsidRPr="00B36812">
        <w:t xml:space="preserve"> energy and sprightliness </w:t>
      </w:r>
      <w:r w:rsidR="00AB6CBE" w:rsidRPr="00B36812">
        <w:t>are all commented upon</w:t>
      </w:r>
      <w:r w:rsidR="000C2E0D" w:rsidRPr="00B36812">
        <w:t>.  In addition, the close alliance between the clarinet and the voice</w:t>
      </w:r>
      <w:r w:rsidR="00D70A9C" w:rsidRPr="00B36812">
        <w:t xml:space="preserve"> is also highlighted,</w:t>
      </w:r>
      <w:r w:rsidR="000C2E0D" w:rsidRPr="00B36812">
        <w:t xml:space="preserve"> likening the sweetness of sound produced on the instrument to the tone and texture of the voice itself.</w:t>
      </w:r>
      <w:r w:rsidR="000B23C9" w:rsidRPr="00B36812">
        <w:t xml:space="preserve">  </w:t>
      </w:r>
      <w:r w:rsidR="000C2E0D" w:rsidRPr="00B36812">
        <w:t xml:space="preserve">Finally, these reviews </w:t>
      </w:r>
      <w:r w:rsidR="000B23C9" w:rsidRPr="00B36812">
        <w:t xml:space="preserve">also </w:t>
      </w:r>
      <w:r w:rsidRPr="00B36812">
        <w:t>confirm an</w:t>
      </w:r>
      <w:r w:rsidR="003316B3" w:rsidRPr="00B36812">
        <w:t xml:space="preserve"> </w:t>
      </w:r>
      <w:r w:rsidRPr="00B36812">
        <w:t>appreciation by London audiences of</w:t>
      </w:r>
      <w:r w:rsidR="008F1F8D" w:rsidRPr="00B36812">
        <w:t xml:space="preserve"> </w:t>
      </w:r>
      <w:r w:rsidR="00B23353" w:rsidRPr="00B36812">
        <w:t xml:space="preserve">how </w:t>
      </w:r>
      <w:r w:rsidRPr="00B36812">
        <w:t>the instrument could potentially sound</w:t>
      </w:r>
      <w:r w:rsidR="008F1F8D" w:rsidRPr="00B36812">
        <w:t xml:space="preserve"> </w:t>
      </w:r>
      <w:r w:rsidRPr="00B36812">
        <w:t>in lesser hands</w:t>
      </w:r>
      <w:r w:rsidR="00B36812" w:rsidRPr="00B36812">
        <w:t>,</w:t>
      </w:r>
      <w:r w:rsidRPr="00B36812">
        <w:t xml:space="preserve"> </w:t>
      </w:r>
      <w:r w:rsidR="00E41732" w:rsidRPr="00B36812">
        <w:t>lending</w:t>
      </w:r>
      <w:r w:rsidRPr="00B36812">
        <w:t xml:space="preserve"> credence to the descriptions and judgements of</w:t>
      </w:r>
      <w:r w:rsidR="00B36812">
        <w:t xml:space="preserve"> clarinet</w:t>
      </w:r>
      <w:r w:rsidRPr="00B36812">
        <w:t xml:space="preserve"> performan</w:t>
      </w:r>
      <w:r w:rsidR="00B36812">
        <w:t xml:space="preserve">ce </w:t>
      </w:r>
      <w:r w:rsidR="000C2E0D" w:rsidRPr="00B36812">
        <w:t>discussed</w:t>
      </w:r>
      <w:r w:rsidR="00B36812" w:rsidRPr="00B36812">
        <w:t xml:space="preserve"> in this article</w:t>
      </w:r>
      <w:r w:rsidRPr="00B36812">
        <w:t xml:space="preserve">.  </w:t>
      </w:r>
    </w:p>
    <w:p w:rsidR="00CF0E36" w:rsidRPr="00B36812" w:rsidRDefault="00CF0E36" w:rsidP="009E7EEE">
      <w:pPr>
        <w:jc w:val="both"/>
      </w:pPr>
    </w:p>
    <w:p w:rsidR="00891949" w:rsidRPr="00CF0E36" w:rsidRDefault="00891949" w:rsidP="00F823F6">
      <w:pPr>
        <w:jc w:val="both"/>
      </w:pPr>
    </w:p>
    <w:p w:rsidR="000F7073" w:rsidRPr="00E556F4" w:rsidRDefault="000F7073" w:rsidP="00F823F6">
      <w:pPr>
        <w:jc w:val="both"/>
        <w:rPr>
          <w:sz w:val="28"/>
          <w:szCs w:val="28"/>
        </w:rPr>
      </w:pPr>
      <w:r w:rsidRPr="00E556F4">
        <w:rPr>
          <w:sz w:val="28"/>
          <w:szCs w:val="28"/>
        </w:rPr>
        <w:lastRenderedPageBreak/>
        <w:t>Conclusion</w:t>
      </w:r>
    </w:p>
    <w:p w:rsidR="009B4AAE" w:rsidRPr="00E556F4" w:rsidRDefault="009B4AAE" w:rsidP="00F823F6">
      <w:pPr>
        <w:jc w:val="both"/>
      </w:pPr>
    </w:p>
    <w:p w:rsidR="00482392" w:rsidRPr="00E1018B" w:rsidRDefault="008B0658" w:rsidP="00422EF7">
      <w:pPr>
        <w:jc w:val="both"/>
        <w:sectPr w:rsidR="00482392" w:rsidRPr="00E1018B" w:rsidSect="00482392">
          <w:type w:val="continuous"/>
          <w:pgSz w:w="12240" w:h="15840" w:code="1"/>
          <w:pgMar w:top="2160" w:right="2160" w:bottom="2160" w:left="2160" w:header="720" w:footer="720" w:gutter="0"/>
          <w:cols w:space="720"/>
          <w:docGrid w:linePitch="360"/>
        </w:sectPr>
      </w:pPr>
      <w:r w:rsidRPr="00CF499E">
        <w:t xml:space="preserve">This </w:t>
      </w:r>
      <w:r w:rsidR="00A91F3F" w:rsidRPr="00CF499E">
        <w:t>examination</w:t>
      </w:r>
      <w:r w:rsidRPr="00CF499E">
        <w:t xml:space="preserve"> of</w:t>
      </w:r>
      <w:r w:rsidR="000F7073" w:rsidRPr="00CF499E">
        <w:t xml:space="preserve"> contemporary</w:t>
      </w:r>
      <w:r w:rsidRPr="00CF499E">
        <w:t xml:space="preserve"> reviews of performances provides a detailed </w:t>
      </w:r>
      <w:r w:rsidRPr="00E556F4">
        <w:t>picture of the tonal</w:t>
      </w:r>
      <w:r w:rsidR="000F7073" w:rsidRPr="00E556F4">
        <w:t>, expressive and performance qualities of the 18</w:t>
      </w:r>
      <w:r w:rsidR="000F7073" w:rsidRPr="00E556F4">
        <w:rPr>
          <w:vertAlign w:val="superscript"/>
        </w:rPr>
        <w:t>th</w:t>
      </w:r>
      <w:r w:rsidR="000F7073" w:rsidRPr="00E556F4">
        <w:t xml:space="preserve">-century clarinet and clarinet players in Paris and London.  </w:t>
      </w:r>
      <w:r w:rsidRPr="00E556F4">
        <w:t>These sources impart valuable information regarding the recognition and reception of the instrument and</w:t>
      </w:r>
      <w:r w:rsidR="000F7073" w:rsidRPr="00E556F4">
        <w:t xml:space="preserve"> clarinet players in each centre, offering</w:t>
      </w:r>
      <w:r w:rsidR="0097507D" w:rsidRPr="00E556F4">
        <w:t xml:space="preserve"> </w:t>
      </w:r>
      <w:r w:rsidR="000F7073" w:rsidRPr="00E556F4">
        <w:t>critiques of individual performers and their performance</w:t>
      </w:r>
      <w:r w:rsidR="00A85A80" w:rsidRPr="00E556F4">
        <w:t>s</w:t>
      </w:r>
      <w:r w:rsidR="000F7073" w:rsidRPr="00E556F4">
        <w:t>.</w:t>
      </w:r>
      <w:r w:rsidR="0097507D" w:rsidRPr="00E556F4">
        <w:t xml:space="preserve">  </w:t>
      </w:r>
      <w:r w:rsidR="00C660D0" w:rsidRPr="00E556F4">
        <w:t>T</w:t>
      </w:r>
      <w:r w:rsidR="0097507D" w:rsidRPr="00E556F4">
        <w:t>he identification of specific themes and the amount of detail observed through these reviews also indicates the</w:t>
      </w:r>
      <w:r w:rsidR="0001620D">
        <w:t xml:space="preserve"> acceptance of the clarinet as a solo and chamber instrument in the last three decades of the 18</w:t>
      </w:r>
      <w:r w:rsidR="0001620D" w:rsidRPr="0001620D">
        <w:rPr>
          <w:vertAlign w:val="superscript"/>
        </w:rPr>
        <w:t>th</w:t>
      </w:r>
      <w:r w:rsidR="0001620D">
        <w:t xml:space="preserve"> </w:t>
      </w:r>
      <w:r w:rsidR="0001620D" w:rsidRPr="00BE01B5">
        <w:t xml:space="preserve">century.  </w:t>
      </w:r>
      <w:r w:rsidR="0097507D" w:rsidRPr="00BE01B5">
        <w:t>Finally,</w:t>
      </w:r>
      <w:r w:rsidR="00D1454B" w:rsidRPr="00BE01B5">
        <w:t xml:space="preserve"> </w:t>
      </w:r>
      <w:r w:rsidR="0097507D" w:rsidRPr="00BE01B5">
        <w:t>these reviews</w:t>
      </w:r>
      <w:r w:rsidR="00D1454B" w:rsidRPr="00BE01B5">
        <w:t xml:space="preserve"> also</w:t>
      </w:r>
      <w:r w:rsidR="00A14AF0" w:rsidRPr="00BE01B5">
        <w:t xml:space="preserve"> offer</w:t>
      </w:r>
      <w:r w:rsidR="0097507D" w:rsidRPr="00BE01B5">
        <w:t xml:space="preserve"> rev</w:t>
      </w:r>
      <w:r w:rsidR="00A14AF0" w:rsidRPr="00BE01B5">
        <w:t>ealing</w:t>
      </w:r>
      <w:r w:rsidR="0097507D" w:rsidRPr="00BE01B5">
        <w:t xml:space="preserve"> new insights into the playing careers and performance qualities</w:t>
      </w:r>
      <w:r w:rsidR="00A55522" w:rsidRPr="00BE01B5">
        <w:t xml:space="preserve"> of</w:t>
      </w:r>
      <w:r w:rsidR="0097507D" w:rsidRPr="00BE01B5">
        <w:t xml:space="preserve"> early exponent</w:t>
      </w:r>
      <w:r w:rsidR="00A44707" w:rsidRPr="00BE01B5">
        <w:t>s</w:t>
      </w:r>
      <w:r w:rsidR="0097507D" w:rsidRPr="00BE01B5">
        <w:t xml:space="preserve"> of the instrument in each centre</w:t>
      </w:r>
      <w:r w:rsidR="00482392">
        <w:t>.</w:t>
      </w:r>
    </w:p>
    <w:p w:rsidR="0088541B" w:rsidRPr="0088541B" w:rsidRDefault="0088541B" w:rsidP="00F823F6">
      <w:pPr>
        <w:jc w:val="both"/>
        <w:rPr>
          <w:color w:val="4472C4" w:themeColor="accent1"/>
        </w:rPr>
        <w:sectPr w:rsidR="0088541B" w:rsidRPr="0088541B" w:rsidSect="00E1018B">
          <w:footerReference w:type="default" r:id="rId8"/>
          <w:type w:val="continuous"/>
          <w:pgSz w:w="12240" w:h="15840" w:code="1"/>
          <w:pgMar w:top="2160" w:right="2160" w:bottom="2160" w:left="2160" w:header="720" w:footer="720" w:gutter="0"/>
          <w:cols w:space="720"/>
          <w:docGrid w:linePitch="360"/>
        </w:sectPr>
      </w:pPr>
    </w:p>
    <w:p w:rsidR="0078070A" w:rsidRDefault="0078070A" w:rsidP="00E1018B">
      <w:pPr>
        <w:spacing w:after="160" w:line="259" w:lineRule="auto"/>
        <w:sectPr w:rsidR="0078070A" w:rsidSect="00E1018B">
          <w:type w:val="continuous"/>
          <w:pgSz w:w="12240" w:h="15840" w:code="1"/>
          <w:pgMar w:top="2160" w:right="2160" w:bottom="2160" w:left="2160" w:header="720" w:footer="720" w:gutter="0"/>
          <w:cols w:space="720"/>
          <w:docGrid w:linePitch="360"/>
        </w:sect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BD117A" w:rsidRDefault="00BD117A" w:rsidP="00DE08CB">
      <w:pPr>
        <w:pStyle w:val="FootnoteText"/>
        <w:jc w:val="both"/>
        <w:rPr>
          <w:sz w:val="28"/>
          <w:szCs w:val="28"/>
        </w:rPr>
      </w:pPr>
    </w:p>
    <w:p w:rsidR="00DE08CB" w:rsidRPr="002330C7" w:rsidRDefault="00DE08CB" w:rsidP="00DE08CB">
      <w:pPr>
        <w:pStyle w:val="FootnoteText"/>
        <w:jc w:val="both"/>
        <w:rPr>
          <w:sz w:val="28"/>
          <w:szCs w:val="28"/>
        </w:rPr>
      </w:pPr>
      <w:r w:rsidRPr="002330C7">
        <w:rPr>
          <w:sz w:val="28"/>
          <w:szCs w:val="28"/>
        </w:rPr>
        <w:t>Bibliography</w:t>
      </w:r>
    </w:p>
    <w:p w:rsidR="00DE08CB" w:rsidRPr="00B242EE" w:rsidRDefault="00DE08CB" w:rsidP="00DE08CB">
      <w:pPr>
        <w:pStyle w:val="FootnoteText"/>
        <w:jc w:val="both"/>
        <w:rPr>
          <w:sz w:val="28"/>
          <w:szCs w:val="28"/>
        </w:rPr>
      </w:pPr>
    </w:p>
    <w:p w:rsidR="00DE08CB" w:rsidRPr="002330C7" w:rsidRDefault="00DE08CB" w:rsidP="00DE08CB">
      <w:pPr>
        <w:pStyle w:val="FootnoteText"/>
        <w:jc w:val="both"/>
        <w:rPr>
          <w:sz w:val="26"/>
          <w:szCs w:val="26"/>
        </w:rPr>
      </w:pPr>
      <w:r w:rsidRPr="002330C7">
        <w:rPr>
          <w:sz w:val="26"/>
          <w:szCs w:val="26"/>
        </w:rPr>
        <w:t>Primary Sources</w:t>
      </w:r>
    </w:p>
    <w:p w:rsidR="00DE08CB" w:rsidRPr="00B242EE" w:rsidRDefault="00DE08CB" w:rsidP="00DE08CB">
      <w:pPr>
        <w:pStyle w:val="FootnoteText"/>
        <w:jc w:val="both"/>
      </w:pPr>
    </w:p>
    <w:p w:rsidR="00DE08CB" w:rsidRPr="00B242EE" w:rsidRDefault="00DE08CB" w:rsidP="00DE08CB">
      <w:pPr>
        <w:pStyle w:val="FootnoteText"/>
        <w:ind w:left="720" w:hanging="720"/>
        <w:jc w:val="both"/>
      </w:pPr>
      <w:r w:rsidRPr="00B242EE">
        <w:t xml:space="preserve">Alison, A., ‘Essay II Of the Sublimity and Beauty of the Material World, Chapter II Of the Sublimity and Beauty of Sound, Section II Of composed sounds or Music’, </w:t>
      </w:r>
      <w:r w:rsidRPr="00B242EE">
        <w:rPr>
          <w:i/>
        </w:rPr>
        <w:t>Essays on the Nature and Principles of Taste</w:t>
      </w:r>
      <w:r w:rsidRPr="00B242EE">
        <w:t xml:space="preserve"> (London: J. J. G and G. Robinson and Edinburgh: Bell and </w:t>
      </w:r>
      <w:proofErr w:type="spellStart"/>
      <w:r w:rsidRPr="00B242EE">
        <w:t>Bradfute</w:t>
      </w:r>
      <w:proofErr w:type="spellEnd"/>
      <w:r w:rsidRPr="00B242EE">
        <w:t>, 1790).</w:t>
      </w:r>
    </w:p>
    <w:p w:rsidR="00DE08CB" w:rsidRPr="00B242EE" w:rsidRDefault="00DE08CB" w:rsidP="00DE08CB">
      <w:pPr>
        <w:pStyle w:val="FootnoteText"/>
        <w:jc w:val="both"/>
      </w:pPr>
    </w:p>
    <w:p w:rsidR="00DE08CB" w:rsidRDefault="00DE08CB" w:rsidP="00DE08CB">
      <w:pPr>
        <w:pStyle w:val="FootnoteText"/>
        <w:ind w:left="720" w:hanging="720"/>
        <w:jc w:val="both"/>
      </w:pPr>
      <w:proofErr w:type="spellStart"/>
      <w:r w:rsidRPr="00B242EE">
        <w:rPr>
          <w:i/>
        </w:rPr>
        <w:t>Almanach</w:t>
      </w:r>
      <w:proofErr w:type="spellEnd"/>
      <w:r w:rsidRPr="00B242EE">
        <w:rPr>
          <w:i/>
        </w:rPr>
        <w:t xml:space="preserve"> Musical</w:t>
      </w:r>
      <w:r w:rsidRPr="00B242EE">
        <w:t xml:space="preserve"> (Paris: Au Bureau de </w:t>
      </w:r>
      <w:proofErr w:type="spellStart"/>
      <w:r w:rsidRPr="00B242EE">
        <w:t>l’Abonnement</w:t>
      </w:r>
      <w:proofErr w:type="spellEnd"/>
      <w:r w:rsidRPr="00B242EE">
        <w:t xml:space="preserve"> </w:t>
      </w:r>
      <w:proofErr w:type="spellStart"/>
      <w:r w:rsidRPr="00B242EE">
        <w:t>Littéraire</w:t>
      </w:r>
      <w:proofErr w:type="spellEnd"/>
      <w:r w:rsidRPr="00B242EE">
        <w:t>, 1775-1783 and Geneva: Minkoff, 1972), reprint, 8 Vols.</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Argus</w:t>
      </w:r>
      <w:r w:rsidRPr="00B242EE">
        <w:t xml:space="preserve"> (London, England) </w:t>
      </w:r>
      <w:smartTag w:uri="urn:schemas-microsoft-com:office:smarttags" w:element="date">
        <w:smartTagPr>
          <w:attr w:name="Month" w:val="2"/>
          <w:attr w:name="Day" w:val="20"/>
          <w:attr w:name="Year" w:val="1790"/>
        </w:smartTagPr>
      </w:smartTag>
    </w:p>
    <w:p w:rsidR="00DE08CB" w:rsidRDefault="00DE08CB" w:rsidP="00DE08CB">
      <w:pPr>
        <w:pStyle w:val="FootnoteText"/>
        <w:ind w:firstLine="720"/>
        <w:jc w:val="both"/>
      </w:pPr>
      <w:r w:rsidRPr="00B242EE">
        <w:t>Saturday February 20, 1790.</w:t>
      </w:r>
    </w:p>
    <w:p w:rsidR="0085084F" w:rsidRDefault="0085084F" w:rsidP="0085084F">
      <w:pPr>
        <w:pStyle w:val="FootnoteText"/>
        <w:jc w:val="both"/>
      </w:pPr>
    </w:p>
    <w:p w:rsidR="0085084F" w:rsidRPr="008F2882" w:rsidRDefault="008F2882" w:rsidP="0085084F">
      <w:pPr>
        <w:pStyle w:val="FootnoteText"/>
        <w:jc w:val="both"/>
      </w:pPr>
      <w:r w:rsidRPr="008F2882">
        <w:t xml:space="preserve">Arne, </w:t>
      </w:r>
      <w:r w:rsidR="0085084F" w:rsidRPr="008F2882">
        <w:t xml:space="preserve">T. A., </w:t>
      </w:r>
      <w:r w:rsidR="0085084F" w:rsidRPr="008F2882">
        <w:rPr>
          <w:i/>
        </w:rPr>
        <w:t xml:space="preserve">The </w:t>
      </w:r>
      <w:proofErr w:type="spellStart"/>
      <w:r w:rsidR="0085084F" w:rsidRPr="008F2882">
        <w:rPr>
          <w:i/>
        </w:rPr>
        <w:t>Musick</w:t>
      </w:r>
      <w:proofErr w:type="spellEnd"/>
      <w:r w:rsidR="0085084F" w:rsidRPr="008F2882">
        <w:rPr>
          <w:i/>
        </w:rPr>
        <w:t xml:space="preserve"> in the Masque of Comus</w:t>
      </w:r>
      <w:r w:rsidR="0085084F" w:rsidRPr="008F2882">
        <w:t xml:space="preserve"> (London</w:t>
      </w:r>
      <w:r>
        <w:t>: William Smith,</w:t>
      </w:r>
      <w:r w:rsidR="0085084F" w:rsidRPr="008F2882">
        <w:t xml:space="preserve"> </w:t>
      </w:r>
      <w:r w:rsidR="0085084F" w:rsidRPr="008F2882">
        <w:rPr>
          <w:i/>
        </w:rPr>
        <w:t>c.</w:t>
      </w:r>
      <w:r w:rsidR="0085084F" w:rsidRPr="008F2882">
        <w:t xml:space="preserve"> 1740)</w:t>
      </w:r>
      <w:r w:rsidR="00482392">
        <w:t>.</w:t>
      </w:r>
    </w:p>
    <w:p w:rsidR="00DE08CB" w:rsidRPr="00B242EE" w:rsidRDefault="00DE08CB" w:rsidP="00DE08CB">
      <w:pPr>
        <w:pStyle w:val="FootnoteText"/>
        <w:jc w:val="both"/>
      </w:pPr>
    </w:p>
    <w:p w:rsidR="00DE08CB" w:rsidRPr="00B242EE" w:rsidRDefault="00DE08CB" w:rsidP="00DE08CB">
      <w:pPr>
        <w:pStyle w:val="FootnoteText"/>
        <w:ind w:left="720" w:hanging="720"/>
        <w:jc w:val="both"/>
      </w:pPr>
      <w:proofErr w:type="spellStart"/>
      <w:r w:rsidRPr="00B242EE">
        <w:t>Bachaumont</w:t>
      </w:r>
      <w:proofErr w:type="spellEnd"/>
      <w:r w:rsidRPr="00B242EE">
        <w:t xml:space="preserve">, L. P. de, </w:t>
      </w:r>
      <w:proofErr w:type="spellStart"/>
      <w:r w:rsidRPr="00B242EE">
        <w:t>Pidansat</w:t>
      </w:r>
      <w:proofErr w:type="spellEnd"/>
      <w:r w:rsidRPr="00B242EE">
        <w:t xml:space="preserve"> de </w:t>
      </w:r>
      <w:proofErr w:type="spellStart"/>
      <w:r w:rsidRPr="00B242EE">
        <w:t>Mairobert</w:t>
      </w:r>
      <w:proofErr w:type="spellEnd"/>
      <w:r w:rsidRPr="00B242EE">
        <w:t xml:space="preserve">, M.-F., and </w:t>
      </w:r>
      <w:proofErr w:type="spellStart"/>
      <w:r w:rsidRPr="00B242EE">
        <w:t>Mouffle</w:t>
      </w:r>
      <w:proofErr w:type="spellEnd"/>
      <w:r w:rsidRPr="00B242EE">
        <w:t xml:space="preserve"> </w:t>
      </w:r>
      <w:proofErr w:type="spellStart"/>
      <w:r w:rsidRPr="00B242EE">
        <w:t>d’Angerville</w:t>
      </w:r>
      <w:proofErr w:type="spellEnd"/>
      <w:r w:rsidRPr="00B242EE">
        <w:t xml:space="preserve">, B.-F.-J., </w:t>
      </w:r>
      <w:proofErr w:type="spellStart"/>
      <w:r w:rsidRPr="00B242EE">
        <w:rPr>
          <w:i/>
        </w:rPr>
        <w:t>Mémoires</w:t>
      </w:r>
      <w:proofErr w:type="spellEnd"/>
      <w:r w:rsidRPr="00B242EE">
        <w:rPr>
          <w:i/>
        </w:rPr>
        <w:t xml:space="preserve"> secrets pour </w:t>
      </w:r>
      <w:proofErr w:type="spellStart"/>
      <w:r w:rsidRPr="00B242EE">
        <w:rPr>
          <w:i/>
        </w:rPr>
        <w:t>servir</w:t>
      </w:r>
      <w:proofErr w:type="spellEnd"/>
      <w:r w:rsidRPr="00B242EE">
        <w:rPr>
          <w:i/>
        </w:rPr>
        <w:t xml:space="preserve"> à </w:t>
      </w:r>
      <w:proofErr w:type="spellStart"/>
      <w:r w:rsidRPr="00B242EE">
        <w:rPr>
          <w:i/>
        </w:rPr>
        <w:t>l’histoire</w:t>
      </w:r>
      <w:proofErr w:type="spellEnd"/>
      <w:r w:rsidRPr="00B242EE">
        <w:rPr>
          <w:i/>
        </w:rPr>
        <w:t xml:space="preserve"> de la Republique des </w:t>
      </w:r>
      <w:proofErr w:type="spellStart"/>
      <w:r w:rsidRPr="00B242EE">
        <w:rPr>
          <w:i/>
        </w:rPr>
        <w:t>lettres</w:t>
      </w:r>
      <w:proofErr w:type="spellEnd"/>
      <w:r w:rsidRPr="00B242EE">
        <w:rPr>
          <w:i/>
        </w:rPr>
        <w:t xml:space="preserve"> </w:t>
      </w:r>
      <w:proofErr w:type="spellStart"/>
      <w:r w:rsidRPr="00B242EE">
        <w:rPr>
          <w:i/>
        </w:rPr>
        <w:t>en</w:t>
      </w:r>
      <w:proofErr w:type="spellEnd"/>
      <w:r w:rsidRPr="00B242EE">
        <w:rPr>
          <w:i/>
        </w:rPr>
        <w:t xml:space="preserve"> France </w:t>
      </w:r>
      <w:proofErr w:type="spellStart"/>
      <w:r w:rsidRPr="00B242EE">
        <w:rPr>
          <w:i/>
        </w:rPr>
        <w:t>Depuis</w:t>
      </w:r>
      <w:proofErr w:type="spellEnd"/>
      <w:r w:rsidRPr="00B242EE">
        <w:rPr>
          <w:i/>
        </w:rPr>
        <w:t xml:space="preserve"> MDCCLXII </w:t>
      </w:r>
      <w:proofErr w:type="spellStart"/>
      <w:r w:rsidRPr="00B242EE">
        <w:rPr>
          <w:i/>
        </w:rPr>
        <w:t>jusqu’à</w:t>
      </w:r>
      <w:proofErr w:type="spellEnd"/>
      <w:r w:rsidRPr="00B242EE">
        <w:rPr>
          <w:i/>
        </w:rPr>
        <w:t xml:space="preserve"> </w:t>
      </w:r>
      <w:proofErr w:type="spellStart"/>
      <w:r w:rsidRPr="00B242EE">
        <w:rPr>
          <w:i/>
        </w:rPr>
        <w:t>nos</w:t>
      </w:r>
      <w:proofErr w:type="spellEnd"/>
      <w:r w:rsidRPr="00B242EE">
        <w:rPr>
          <w:i/>
        </w:rPr>
        <w:t xml:space="preserve"> </w:t>
      </w:r>
      <w:proofErr w:type="spellStart"/>
      <w:r w:rsidRPr="00B242EE">
        <w:rPr>
          <w:i/>
        </w:rPr>
        <w:t>jours</w:t>
      </w:r>
      <w:proofErr w:type="spellEnd"/>
      <w:r w:rsidRPr="00B242EE">
        <w:rPr>
          <w:i/>
        </w:rPr>
        <w:t xml:space="preserve">; </w:t>
      </w:r>
      <w:proofErr w:type="spellStart"/>
      <w:r w:rsidRPr="00B242EE">
        <w:rPr>
          <w:i/>
        </w:rPr>
        <w:t>ou</w:t>
      </w:r>
      <w:proofErr w:type="spellEnd"/>
      <w:r w:rsidRPr="00B242EE">
        <w:rPr>
          <w:i/>
        </w:rPr>
        <w:t xml:space="preserve"> Journal d’un </w:t>
      </w:r>
      <w:proofErr w:type="spellStart"/>
      <w:r w:rsidRPr="00B242EE">
        <w:rPr>
          <w:i/>
        </w:rPr>
        <w:t>Observateur</w:t>
      </w:r>
      <w:proofErr w:type="spellEnd"/>
      <w:r w:rsidRPr="00B242EE">
        <w:t xml:space="preserve"> (London: John Adamson, 1780-89), 36 Vols.</w:t>
      </w:r>
    </w:p>
    <w:p w:rsidR="00DE08CB" w:rsidRPr="00B242EE" w:rsidRDefault="00DE08CB" w:rsidP="00DE08CB">
      <w:pPr>
        <w:ind w:firstLine="720"/>
        <w:jc w:val="both"/>
      </w:pPr>
      <w:r w:rsidRPr="00B242EE">
        <w:t>18 July, 1773 (Vol. 24, 280)</w:t>
      </w:r>
      <w:r w:rsidR="00482392">
        <w:t>.</w:t>
      </w:r>
    </w:p>
    <w:p w:rsidR="00DE08CB" w:rsidRPr="00B242EE" w:rsidRDefault="00DE08CB" w:rsidP="00DE08CB">
      <w:pPr>
        <w:ind w:firstLine="720"/>
        <w:jc w:val="both"/>
      </w:pPr>
      <w:r w:rsidRPr="00B242EE">
        <w:t>9 September, 1781 (Vol. 18, 32)</w:t>
      </w:r>
      <w:r w:rsidR="00482392">
        <w:t>.</w:t>
      </w:r>
    </w:p>
    <w:p w:rsidR="00DE08CB" w:rsidRPr="00B242EE" w:rsidRDefault="00DE08CB" w:rsidP="00DE08CB">
      <w:pPr>
        <w:pStyle w:val="FootnoteText"/>
        <w:ind w:firstLine="720"/>
        <w:jc w:val="both"/>
      </w:pPr>
      <w:r w:rsidRPr="00B242EE">
        <w:t>3 February, 1782 (Vol. 20, 61)</w:t>
      </w:r>
      <w:r w:rsidR="00482392">
        <w:t>.</w:t>
      </w:r>
    </w:p>
    <w:p w:rsidR="00DE08CB" w:rsidRDefault="00DE08CB" w:rsidP="00DE08CB">
      <w:pPr>
        <w:pStyle w:val="FootnoteText"/>
        <w:ind w:firstLine="720"/>
        <w:jc w:val="both"/>
      </w:pPr>
      <w:r w:rsidRPr="00B242EE">
        <w:t>31 December, 1786 (Vol. 33, 319)</w:t>
      </w:r>
      <w:r w:rsidR="00482392">
        <w:t>.</w:t>
      </w:r>
    </w:p>
    <w:p w:rsidR="00E666F7" w:rsidRDefault="00E666F7" w:rsidP="00E666F7">
      <w:pPr>
        <w:pStyle w:val="FootnoteText"/>
        <w:jc w:val="both"/>
      </w:pPr>
    </w:p>
    <w:p w:rsidR="00E666F7" w:rsidRPr="00155AED" w:rsidRDefault="007E3E80" w:rsidP="00E666F7">
      <w:pPr>
        <w:pStyle w:val="FootnoteText"/>
      </w:pPr>
      <w:r w:rsidRPr="00155AED">
        <w:t xml:space="preserve">Blasius, </w:t>
      </w:r>
      <w:r w:rsidR="00E666F7" w:rsidRPr="00155AED">
        <w:t xml:space="preserve">F., </w:t>
      </w:r>
      <w:r w:rsidR="00E666F7" w:rsidRPr="00155AED">
        <w:rPr>
          <w:i/>
        </w:rPr>
        <w:t xml:space="preserve">Nouvelle </w:t>
      </w:r>
      <w:proofErr w:type="spellStart"/>
      <w:r w:rsidR="00E666F7" w:rsidRPr="00155AED">
        <w:rPr>
          <w:i/>
        </w:rPr>
        <w:t>méthode</w:t>
      </w:r>
      <w:proofErr w:type="spellEnd"/>
      <w:r w:rsidR="00E666F7" w:rsidRPr="00155AED">
        <w:rPr>
          <w:i/>
        </w:rPr>
        <w:t xml:space="preserve"> de </w:t>
      </w:r>
      <w:proofErr w:type="spellStart"/>
      <w:r w:rsidR="00E666F7" w:rsidRPr="00155AED">
        <w:rPr>
          <w:i/>
        </w:rPr>
        <w:t>clarinette</w:t>
      </w:r>
      <w:proofErr w:type="spellEnd"/>
      <w:r w:rsidR="00E666F7" w:rsidRPr="00155AED">
        <w:t xml:space="preserve"> (Paris</w:t>
      </w:r>
      <w:r w:rsidR="00D94167" w:rsidRPr="00155AED">
        <w:t xml:space="preserve">: </w:t>
      </w:r>
      <w:proofErr w:type="spellStart"/>
      <w:r w:rsidR="00D94167" w:rsidRPr="00155AED">
        <w:t>Porthaux</w:t>
      </w:r>
      <w:proofErr w:type="spellEnd"/>
      <w:r w:rsidR="00D94167" w:rsidRPr="00155AED">
        <w:t>,</w:t>
      </w:r>
      <w:r w:rsidR="00E666F7" w:rsidRPr="00155AED">
        <w:t xml:space="preserve"> 1796).</w:t>
      </w:r>
    </w:p>
    <w:p w:rsidR="00154F1C" w:rsidRPr="00155AED" w:rsidRDefault="00154F1C" w:rsidP="00154F1C">
      <w:pPr>
        <w:pStyle w:val="FootnoteText"/>
        <w:jc w:val="both"/>
      </w:pPr>
    </w:p>
    <w:p w:rsidR="00154F1C" w:rsidRPr="00330C3C" w:rsidRDefault="00330C3C" w:rsidP="00330C3C">
      <w:pPr>
        <w:pStyle w:val="FootnoteText"/>
        <w:ind w:left="720" w:hanging="720"/>
        <w:rPr>
          <w:lang w:val="en-US"/>
        </w:rPr>
      </w:pPr>
      <w:r>
        <w:t xml:space="preserve">Burney, </w:t>
      </w:r>
      <w:r w:rsidR="003631AB" w:rsidRPr="00330C3C">
        <w:t xml:space="preserve">C., </w:t>
      </w:r>
      <w:r w:rsidR="003631AB" w:rsidRPr="00330C3C">
        <w:rPr>
          <w:i/>
        </w:rPr>
        <w:t>The Present State of Music in Germany, The Netherlands, and United Provinces</w:t>
      </w:r>
      <w:r w:rsidR="003631AB" w:rsidRPr="00330C3C">
        <w:t xml:space="preserve"> (London</w:t>
      </w:r>
      <w:r w:rsidRPr="00330C3C">
        <w:t>: T. Becket and Co.,</w:t>
      </w:r>
      <w:r w:rsidR="003631AB" w:rsidRPr="00330C3C">
        <w:t xml:space="preserve"> 1773)</w:t>
      </w:r>
      <w:r w:rsidR="009E6A76">
        <w:t>,</w:t>
      </w:r>
      <w:r w:rsidR="003631AB" w:rsidRPr="00330C3C">
        <w:t xml:space="preserve"> 2 Vols.</w:t>
      </w:r>
    </w:p>
    <w:p w:rsidR="00154F1C" w:rsidRPr="00B242EE" w:rsidRDefault="00154F1C" w:rsidP="00154F1C">
      <w:pPr>
        <w:pStyle w:val="FootnoteText"/>
        <w:jc w:val="both"/>
      </w:pPr>
    </w:p>
    <w:p w:rsidR="00DE08CB" w:rsidRPr="00B242EE" w:rsidRDefault="00663F10" w:rsidP="00DE08CB">
      <w:pPr>
        <w:ind w:left="720" w:hanging="720"/>
        <w:jc w:val="both"/>
      </w:pPr>
      <w:r w:rsidRPr="00B242EE">
        <w:t>________,</w:t>
      </w:r>
      <w:r>
        <w:t xml:space="preserve"> </w:t>
      </w:r>
      <w:r w:rsidR="00DE08CB" w:rsidRPr="00B242EE">
        <w:t xml:space="preserve">‘Essay on Musical Criticism’, </w:t>
      </w:r>
      <w:r w:rsidR="00DE08CB" w:rsidRPr="00B242EE">
        <w:rPr>
          <w:i/>
        </w:rPr>
        <w:t>A General History of Music from the Earliest Ages to the Present Period</w:t>
      </w:r>
      <w:r w:rsidR="00DE08CB" w:rsidRPr="00B242EE">
        <w:t xml:space="preserve"> (London: Printed for the Author, 1789) reprinted with critical and historical notes by Frank Mercer (London: G. T. Foulis &amp; Co., 1935), 2 Vols.</w:t>
      </w:r>
    </w:p>
    <w:p w:rsidR="00DE08CB" w:rsidRPr="00B242EE" w:rsidRDefault="00DE08CB" w:rsidP="00DE08CB">
      <w:pPr>
        <w:jc w:val="both"/>
      </w:pPr>
    </w:p>
    <w:p w:rsidR="00DE08CB" w:rsidRPr="00B242EE" w:rsidRDefault="00DE08CB" w:rsidP="00DE08CB">
      <w:pPr>
        <w:pStyle w:val="FootnoteText"/>
        <w:ind w:left="720" w:hanging="720"/>
        <w:jc w:val="both"/>
      </w:pPr>
      <w:proofErr w:type="spellStart"/>
      <w:r w:rsidRPr="00B242EE">
        <w:lastRenderedPageBreak/>
        <w:t>Choron</w:t>
      </w:r>
      <w:proofErr w:type="spellEnd"/>
      <w:r w:rsidRPr="00B242EE">
        <w:t xml:space="preserve">, A. É., and </w:t>
      </w:r>
      <w:proofErr w:type="spellStart"/>
      <w:r w:rsidRPr="00B242EE">
        <w:t>Fayolle</w:t>
      </w:r>
      <w:proofErr w:type="spellEnd"/>
      <w:r w:rsidRPr="00B242EE">
        <w:t xml:space="preserve">, F. J., </w:t>
      </w:r>
      <w:proofErr w:type="spellStart"/>
      <w:r w:rsidRPr="00B242EE">
        <w:rPr>
          <w:i/>
        </w:rPr>
        <w:t>Dictionnaire</w:t>
      </w:r>
      <w:proofErr w:type="spellEnd"/>
      <w:r w:rsidRPr="00B242EE">
        <w:rPr>
          <w:i/>
        </w:rPr>
        <w:t xml:space="preserve"> </w:t>
      </w:r>
      <w:proofErr w:type="spellStart"/>
      <w:r w:rsidRPr="00B242EE">
        <w:rPr>
          <w:i/>
        </w:rPr>
        <w:t>historique</w:t>
      </w:r>
      <w:proofErr w:type="spellEnd"/>
      <w:r w:rsidRPr="00B242EE">
        <w:rPr>
          <w:i/>
        </w:rPr>
        <w:t xml:space="preserve"> des </w:t>
      </w:r>
      <w:proofErr w:type="spellStart"/>
      <w:r w:rsidRPr="00B242EE">
        <w:rPr>
          <w:i/>
        </w:rPr>
        <w:t>musiciens</w:t>
      </w:r>
      <w:proofErr w:type="spellEnd"/>
      <w:r w:rsidRPr="00B242EE">
        <w:rPr>
          <w:i/>
        </w:rPr>
        <w:t xml:space="preserve">: artistes et amateurs </w:t>
      </w:r>
      <w:proofErr w:type="spellStart"/>
      <w:r w:rsidRPr="00B242EE">
        <w:rPr>
          <w:i/>
        </w:rPr>
        <w:t>morts</w:t>
      </w:r>
      <w:proofErr w:type="spellEnd"/>
      <w:r w:rsidRPr="00B242EE">
        <w:rPr>
          <w:i/>
        </w:rPr>
        <w:t xml:space="preserve"> </w:t>
      </w:r>
      <w:proofErr w:type="spellStart"/>
      <w:r w:rsidRPr="00B242EE">
        <w:rPr>
          <w:i/>
        </w:rPr>
        <w:t>ou</w:t>
      </w:r>
      <w:proofErr w:type="spellEnd"/>
      <w:r w:rsidRPr="00B242EE">
        <w:rPr>
          <w:i/>
        </w:rPr>
        <w:t xml:space="preserve"> </w:t>
      </w:r>
      <w:proofErr w:type="spellStart"/>
      <w:r w:rsidRPr="00B242EE">
        <w:rPr>
          <w:i/>
        </w:rPr>
        <w:t>vivants</w:t>
      </w:r>
      <w:proofErr w:type="spellEnd"/>
      <w:r w:rsidRPr="00B242EE">
        <w:rPr>
          <w:i/>
        </w:rPr>
        <w:t xml:space="preserve">, </w:t>
      </w:r>
      <w:proofErr w:type="spellStart"/>
      <w:r w:rsidRPr="00B242EE">
        <w:rPr>
          <w:i/>
        </w:rPr>
        <w:t>précédé</w:t>
      </w:r>
      <w:proofErr w:type="spellEnd"/>
      <w:r w:rsidRPr="00B242EE">
        <w:rPr>
          <w:i/>
        </w:rPr>
        <w:t xml:space="preserve"> d’un </w:t>
      </w:r>
      <w:proofErr w:type="spellStart"/>
      <w:r w:rsidRPr="00B242EE">
        <w:rPr>
          <w:i/>
        </w:rPr>
        <w:t>sommaire</w:t>
      </w:r>
      <w:proofErr w:type="spellEnd"/>
      <w:r w:rsidRPr="00B242EE">
        <w:rPr>
          <w:i/>
        </w:rPr>
        <w:t xml:space="preserve"> de </w:t>
      </w:r>
      <w:proofErr w:type="spellStart"/>
      <w:r w:rsidRPr="00B242EE">
        <w:rPr>
          <w:i/>
        </w:rPr>
        <w:t>l’histoire</w:t>
      </w:r>
      <w:proofErr w:type="spellEnd"/>
      <w:r w:rsidRPr="00B242EE">
        <w:rPr>
          <w:i/>
        </w:rPr>
        <w:t xml:space="preserve"> de la musique</w:t>
      </w:r>
      <w:r w:rsidRPr="00B242EE">
        <w:t xml:space="preserve"> (Paris: </w:t>
      </w:r>
      <w:proofErr w:type="spellStart"/>
      <w:r w:rsidRPr="00B242EE">
        <w:t>Valade</w:t>
      </w:r>
      <w:proofErr w:type="spellEnd"/>
      <w:r w:rsidRPr="00B242EE">
        <w:t>, 1810), 2 Vols. (Hildesheim and New York: Georg Olms Verlag, 1971), 2 Vols. Facsimile reprint.</w:t>
      </w:r>
    </w:p>
    <w:p w:rsidR="00DE08CB" w:rsidRPr="00B242EE" w:rsidRDefault="00DE08CB" w:rsidP="00DE08CB">
      <w:pPr>
        <w:jc w:val="both"/>
      </w:pPr>
    </w:p>
    <w:p w:rsidR="00DE08CB" w:rsidRDefault="00DE08CB" w:rsidP="00DE08CB">
      <w:pPr>
        <w:pStyle w:val="FootnoteText"/>
        <w:ind w:left="720" w:hanging="720"/>
        <w:jc w:val="both"/>
      </w:pPr>
      <w:proofErr w:type="spellStart"/>
      <w:r w:rsidRPr="00B242EE">
        <w:t>Cocatrix</w:t>
      </w:r>
      <w:proofErr w:type="spellEnd"/>
      <w:r w:rsidRPr="00B242EE">
        <w:t xml:space="preserve"> (ed.), </w:t>
      </w:r>
      <w:proofErr w:type="spellStart"/>
      <w:r w:rsidRPr="00B242EE">
        <w:rPr>
          <w:i/>
        </w:rPr>
        <w:t>Correspondance</w:t>
      </w:r>
      <w:proofErr w:type="spellEnd"/>
      <w:r w:rsidRPr="00B242EE">
        <w:rPr>
          <w:i/>
        </w:rPr>
        <w:t xml:space="preserve"> des </w:t>
      </w:r>
      <w:proofErr w:type="spellStart"/>
      <w:r w:rsidRPr="00B242EE">
        <w:rPr>
          <w:i/>
        </w:rPr>
        <w:t>Professeurs</w:t>
      </w:r>
      <w:proofErr w:type="spellEnd"/>
      <w:r w:rsidRPr="00B242EE">
        <w:rPr>
          <w:i/>
        </w:rPr>
        <w:t xml:space="preserve"> et Amateurs de Musique </w:t>
      </w:r>
      <w:r w:rsidRPr="00B242EE">
        <w:t xml:space="preserve">(Paris: </w:t>
      </w:r>
      <w:proofErr w:type="spellStart"/>
      <w:r w:rsidRPr="00B242EE">
        <w:t>Imprimerie</w:t>
      </w:r>
      <w:proofErr w:type="spellEnd"/>
      <w:r w:rsidRPr="00B242EE">
        <w:t xml:space="preserve"> de la </w:t>
      </w:r>
      <w:proofErr w:type="spellStart"/>
      <w:r w:rsidRPr="00B242EE">
        <w:t>Correspondance</w:t>
      </w:r>
      <w:proofErr w:type="spellEnd"/>
      <w:r w:rsidRPr="00B242EE">
        <w:t xml:space="preserve"> des amateurs </w:t>
      </w:r>
      <w:proofErr w:type="spellStart"/>
      <w:r w:rsidRPr="00B242EE">
        <w:t>musiciens</w:t>
      </w:r>
      <w:proofErr w:type="spellEnd"/>
      <w:r w:rsidRPr="00B242EE">
        <w:t xml:space="preserve">, 1804-5), reprinted as </w:t>
      </w:r>
      <w:proofErr w:type="spellStart"/>
      <w:r w:rsidRPr="00B242EE">
        <w:rPr>
          <w:i/>
        </w:rPr>
        <w:t>Correspondance</w:t>
      </w:r>
      <w:proofErr w:type="spellEnd"/>
      <w:r w:rsidRPr="00B242EE">
        <w:rPr>
          <w:i/>
        </w:rPr>
        <w:t xml:space="preserve"> des Amateurs </w:t>
      </w:r>
      <w:proofErr w:type="spellStart"/>
      <w:r w:rsidRPr="00B242EE">
        <w:rPr>
          <w:i/>
        </w:rPr>
        <w:t>Musiciens</w:t>
      </w:r>
      <w:proofErr w:type="spellEnd"/>
      <w:r w:rsidRPr="00B242EE">
        <w:rPr>
          <w:i/>
        </w:rPr>
        <w:t xml:space="preserve"> </w:t>
      </w:r>
      <w:proofErr w:type="spellStart"/>
      <w:r w:rsidRPr="00B242EE">
        <w:rPr>
          <w:i/>
        </w:rPr>
        <w:t>suivie</w:t>
      </w:r>
      <w:proofErr w:type="spellEnd"/>
      <w:r w:rsidRPr="00B242EE">
        <w:rPr>
          <w:i/>
        </w:rPr>
        <w:t xml:space="preserve"> de la </w:t>
      </w:r>
      <w:proofErr w:type="spellStart"/>
      <w:r w:rsidRPr="00B242EE">
        <w:rPr>
          <w:i/>
        </w:rPr>
        <w:t>Correspondance</w:t>
      </w:r>
      <w:proofErr w:type="spellEnd"/>
      <w:r w:rsidRPr="00B242EE">
        <w:rPr>
          <w:i/>
        </w:rPr>
        <w:t xml:space="preserve"> des </w:t>
      </w:r>
      <w:proofErr w:type="spellStart"/>
      <w:r w:rsidRPr="00B242EE">
        <w:rPr>
          <w:i/>
        </w:rPr>
        <w:t>Professeurs</w:t>
      </w:r>
      <w:proofErr w:type="spellEnd"/>
      <w:r w:rsidRPr="00B242EE">
        <w:rPr>
          <w:i/>
        </w:rPr>
        <w:t xml:space="preserve"> et Amateurs de Musique</w:t>
      </w:r>
      <w:r w:rsidRPr="00B242EE">
        <w:t xml:space="preserve"> (Geneva: Minkoff, 1972).</w:t>
      </w:r>
    </w:p>
    <w:p w:rsidR="00F01D3D" w:rsidRDefault="00F01D3D" w:rsidP="00DE08CB">
      <w:pPr>
        <w:pStyle w:val="FootnoteText"/>
        <w:ind w:left="720" w:hanging="720"/>
        <w:jc w:val="both"/>
      </w:pPr>
    </w:p>
    <w:p w:rsidR="00F01D3D" w:rsidRPr="00155AED" w:rsidRDefault="00F01D3D" w:rsidP="00155AED">
      <w:pPr>
        <w:pStyle w:val="FootnoteText"/>
        <w:ind w:left="720" w:hanging="720"/>
        <w:rPr>
          <w:lang w:val="en-US"/>
        </w:rPr>
      </w:pPr>
      <w:proofErr w:type="spellStart"/>
      <w:r w:rsidRPr="00155AED">
        <w:rPr>
          <w:i/>
        </w:rPr>
        <w:t>Compleat</w:t>
      </w:r>
      <w:proofErr w:type="spellEnd"/>
      <w:r w:rsidRPr="00155AED">
        <w:rPr>
          <w:i/>
        </w:rPr>
        <w:t xml:space="preserve"> </w:t>
      </w:r>
      <w:proofErr w:type="spellStart"/>
      <w:r w:rsidRPr="00155AED">
        <w:rPr>
          <w:i/>
        </w:rPr>
        <w:t>Instuctions</w:t>
      </w:r>
      <w:proofErr w:type="spellEnd"/>
      <w:r w:rsidRPr="00155AED">
        <w:rPr>
          <w:i/>
        </w:rPr>
        <w:t xml:space="preserve"> (sic.) for the Clarinet</w:t>
      </w:r>
      <w:r w:rsidRPr="00155AED">
        <w:t xml:space="preserve"> (London: S. A. &amp; P. Thompson, </w:t>
      </w:r>
      <w:r w:rsidRPr="00155AED">
        <w:rPr>
          <w:i/>
        </w:rPr>
        <w:t>c.</w:t>
      </w:r>
      <w:r w:rsidRPr="00155AED">
        <w:t xml:space="preserve"> 1781)</w:t>
      </w:r>
      <w:r w:rsidR="00482392">
        <w:t>.</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 xml:space="preserve">Diary or </w:t>
      </w:r>
      <w:proofErr w:type="spellStart"/>
      <w:r w:rsidRPr="00B242EE">
        <w:rPr>
          <w:i/>
        </w:rPr>
        <w:t>Woodfall’s</w:t>
      </w:r>
      <w:proofErr w:type="spellEnd"/>
      <w:r w:rsidRPr="00B242EE">
        <w:rPr>
          <w:i/>
        </w:rPr>
        <w:t xml:space="preserve"> Register</w:t>
      </w:r>
      <w:r w:rsidRPr="00B242EE">
        <w:t xml:space="preserve"> (London, England) </w:t>
      </w:r>
      <w:smartTag w:uri="urn:schemas-microsoft-com:office:smarttags" w:element="date">
        <w:smartTagPr>
          <w:attr w:name="Month" w:val="2"/>
          <w:attr w:name="Day" w:val="19"/>
          <w:attr w:name="Year" w:val="1790"/>
        </w:smartTagPr>
      </w:smartTag>
    </w:p>
    <w:p w:rsidR="00DE08CB" w:rsidRDefault="00DE08CB" w:rsidP="00DE08CB">
      <w:pPr>
        <w:pStyle w:val="FootnoteText"/>
        <w:ind w:firstLine="720"/>
        <w:jc w:val="both"/>
      </w:pPr>
      <w:r w:rsidRPr="00B242EE">
        <w:t>Friday February 19, 1790.</w:t>
      </w:r>
    </w:p>
    <w:p w:rsidR="002B013B" w:rsidRDefault="002B013B" w:rsidP="00482392">
      <w:pPr>
        <w:pStyle w:val="FootnoteText"/>
        <w:ind w:firstLine="720"/>
      </w:pPr>
      <w:r w:rsidRPr="002B013B">
        <w:t>Monday February 6, 1792.</w:t>
      </w:r>
    </w:p>
    <w:p w:rsidR="00825E85" w:rsidRDefault="00825E85" w:rsidP="00825E85">
      <w:pPr>
        <w:pStyle w:val="FootnoteText"/>
      </w:pPr>
    </w:p>
    <w:p w:rsidR="00825E85" w:rsidRDefault="00825E85" w:rsidP="00E63657">
      <w:pPr>
        <w:pStyle w:val="FootnoteText"/>
        <w:ind w:left="720" w:hanging="720"/>
      </w:pPr>
      <w:proofErr w:type="spellStart"/>
      <w:r>
        <w:t>Dlabacž</w:t>
      </w:r>
      <w:proofErr w:type="spellEnd"/>
      <w:r>
        <w:t xml:space="preserve">, G. J., </w:t>
      </w:r>
      <w:proofErr w:type="spellStart"/>
      <w:r w:rsidRPr="00E63657">
        <w:rPr>
          <w:i/>
        </w:rPr>
        <w:t>Allgemeines</w:t>
      </w:r>
      <w:proofErr w:type="spellEnd"/>
      <w:r w:rsidRPr="00E63657">
        <w:rPr>
          <w:i/>
        </w:rPr>
        <w:t xml:space="preserve"> </w:t>
      </w:r>
      <w:proofErr w:type="spellStart"/>
      <w:r w:rsidRPr="00E63657">
        <w:rPr>
          <w:i/>
        </w:rPr>
        <w:t>historisches</w:t>
      </w:r>
      <w:proofErr w:type="spellEnd"/>
      <w:r w:rsidRPr="00E63657">
        <w:rPr>
          <w:i/>
        </w:rPr>
        <w:t xml:space="preserve"> </w:t>
      </w:r>
      <w:proofErr w:type="spellStart"/>
      <w:r w:rsidRPr="00E63657">
        <w:rPr>
          <w:i/>
        </w:rPr>
        <w:t>Künstler-Lexikon</w:t>
      </w:r>
      <w:proofErr w:type="spellEnd"/>
      <w:r w:rsidRPr="00E63657">
        <w:rPr>
          <w:i/>
        </w:rPr>
        <w:t xml:space="preserve"> </w:t>
      </w:r>
      <w:proofErr w:type="spellStart"/>
      <w:r w:rsidRPr="00E63657">
        <w:rPr>
          <w:i/>
        </w:rPr>
        <w:t>für</w:t>
      </w:r>
      <w:proofErr w:type="spellEnd"/>
      <w:r w:rsidRPr="00E63657">
        <w:rPr>
          <w:i/>
        </w:rPr>
        <w:t xml:space="preserve"> </w:t>
      </w:r>
      <w:proofErr w:type="spellStart"/>
      <w:r w:rsidRPr="00E63657">
        <w:rPr>
          <w:i/>
        </w:rPr>
        <w:t>Böhmen</w:t>
      </w:r>
      <w:proofErr w:type="spellEnd"/>
      <w:r w:rsidR="00E63657" w:rsidRPr="00E63657">
        <w:rPr>
          <w:i/>
        </w:rPr>
        <w:t xml:space="preserve"> und </w:t>
      </w:r>
      <w:proofErr w:type="spellStart"/>
      <w:r w:rsidR="00E63657" w:rsidRPr="00E63657">
        <w:rPr>
          <w:i/>
        </w:rPr>
        <w:t>zum</w:t>
      </w:r>
      <w:proofErr w:type="spellEnd"/>
      <w:r w:rsidR="00E63657" w:rsidRPr="00E63657">
        <w:rPr>
          <w:i/>
        </w:rPr>
        <w:t xml:space="preserve"> Theil </w:t>
      </w:r>
      <w:proofErr w:type="spellStart"/>
      <w:r w:rsidR="00E63657" w:rsidRPr="00E63657">
        <w:rPr>
          <w:i/>
        </w:rPr>
        <w:t>auch</w:t>
      </w:r>
      <w:proofErr w:type="spellEnd"/>
      <w:r w:rsidR="00E63657" w:rsidRPr="00E63657">
        <w:rPr>
          <w:i/>
        </w:rPr>
        <w:t xml:space="preserve"> </w:t>
      </w:r>
      <w:proofErr w:type="spellStart"/>
      <w:r w:rsidR="00E63657" w:rsidRPr="00E63657">
        <w:rPr>
          <w:i/>
        </w:rPr>
        <w:t>für</w:t>
      </w:r>
      <w:proofErr w:type="spellEnd"/>
      <w:r w:rsidR="00E63657" w:rsidRPr="00E63657">
        <w:rPr>
          <w:i/>
        </w:rPr>
        <w:t xml:space="preserve"> </w:t>
      </w:r>
      <w:proofErr w:type="spellStart"/>
      <w:r w:rsidR="00E63657" w:rsidRPr="00E63657">
        <w:rPr>
          <w:i/>
        </w:rPr>
        <w:t>Mähren</w:t>
      </w:r>
      <w:proofErr w:type="spellEnd"/>
      <w:r w:rsidR="00E63657" w:rsidRPr="00E63657">
        <w:rPr>
          <w:i/>
        </w:rPr>
        <w:t xml:space="preserve"> und Schlesien</w:t>
      </w:r>
      <w:r w:rsidR="00E63657">
        <w:t xml:space="preserve"> (Prague: G </w:t>
      </w:r>
      <w:proofErr w:type="spellStart"/>
      <w:r w:rsidR="00E63657">
        <w:t>Haase</w:t>
      </w:r>
      <w:proofErr w:type="spellEnd"/>
      <w:r w:rsidR="00E63657">
        <w:t>, 1815), 3 Vols.</w:t>
      </w:r>
    </w:p>
    <w:p w:rsidR="00155AED" w:rsidRDefault="00155AED" w:rsidP="00DE08CB">
      <w:pPr>
        <w:pStyle w:val="FootnoteText"/>
        <w:ind w:firstLine="720"/>
        <w:jc w:val="both"/>
      </w:pPr>
    </w:p>
    <w:p w:rsidR="00F01D3D" w:rsidRPr="00155AED" w:rsidRDefault="00663F10" w:rsidP="00155AED">
      <w:pPr>
        <w:pStyle w:val="FootnoteText"/>
        <w:ind w:left="720" w:hanging="720"/>
        <w:rPr>
          <w:i/>
          <w:lang w:val="en-US"/>
        </w:rPr>
      </w:pPr>
      <w:proofErr w:type="spellStart"/>
      <w:r>
        <w:t>Eley</w:t>
      </w:r>
      <w:proofErr w:type="spellEnd"/>
      <w:r>
        <w:t xml:space="preserve">, </w:t>
      </w:r>
      <w:r w:rsidR="00F01D3D" w:rsidRPr="00155AED">
        <w:t xml:space="preserve">C. F., </w:t>
      </w:r>
      <w:r w:rsidR="00F01D3D" w:rsidRPr="00155AED">
        <w:rPr>
          <w:i/>
        </w:rPr>
        <w:t>A New Tutor for the Clarinet</w:t>
      </w:r>
      <w:r w:rsidR="00F01D3D" w:rsidRPr="00155AED">
        <w:t xml:space="preserve"> (London: Lewis, Houston &amp; Hyde, </w:t>
      </w:r>
      <w:r w:rsidR="00F01D3D" w:rsidRPr="00155AED">
        <w:rPr>
          <w:i/>
        </w:rPr>
        <w:t>c.</w:t>
      </w:r>
      <w:r w:rsidR="00F01D3D" w:rsidRPr="00155AED">
        <w:t xml:space="preserve"> 1795)</w:t>
      </w:r>
      <w:r w:rsidR="00482392">
        <w:t>.</w:t>
      </w:r>
    </w:p>
    <w:p w:rsidR="00DE08CB" w:rsidRPr="00B242EE" w:rsidRDefault="00DE08CB" w:rsidP="00DE08CB">
      <w:pPr>
        <w:pStyle w:val="FootnoteText"/>
        <w:jc w:val="both"/>
        <w:rPr>
          <w:color w:val="0000FF"/>
        </w:rPr>
      </w:pPr>
    </w:p>
    <w:p w:rsidR="00DE08CB" w:rsidRDefault="00DE08CB" w:rsidP="00DE08CB">
      <w:pPr>
        <w:pStyle w:val="FootnoteText"/>
        <w:jc w:val="both"/>
      </w:pPr>
      <w:proofErr w:type="spellStart"/>
      <w:r w:rsidRPr="00663F10">
        <w:rPr>
          <w:i/>
        </w:rPr>
        <w:t>L’Esprit</w:t>
      </w:r>
      <w:proofErr w:type="spellEnd"/>
      <w:r w:rsidRPr="00663F10">
        <w:rPr>
          <w:i/>
        </w:rPr>
        <w:t xml:space="preserve"> des </w:t>
      </w:r>
      <w:proofErr w:type="spellStart"/>
      <w:r w:rsidRPr="00663F10">
        <w:rPr>
          <w:i/>
        </w:rPr>
        <w:t>Journaux</w:t>
      </w:r>
      <w:proofErr w:type="spellEnd"/>
      <w:r w:rsidRPr="00663F10">
        <w:t xml:space="preserve"> (Paris: veuve </w:t>
      </w:r>
      <w:proofErr w:type="spellStart"/>
      <w:r w:rsidRPr="00663F10">
        <w:t>Valade</w:t>
      </w:r>
      <w:proofErr w:type="spellEnd"/>
      <w:r w:rsidRPr="00663F10">
        <w:t>, 1775), Vol. 5, 285.</w:t>
      </w:r>
    </w:p>
    <w:p w:rsidR="00675D6D" w:rsidRPr="00663F10" w:rsidRDefault="00675D6D" w:rsidP="00DE08CB">
      <w:pPr>
        <w:pStyle w:val="FootnoteText"/>
        <w:jc w:val="both"/>
      </w:pPr>
    </w:p>
    <w:p w:rsidR="0030298E" w:rsidRPr="00663F10" w:rsidRDefault="00663F10" w:rsidP="00482392">
      <w:pPr>
        <w:pStyle w:val="FootnoteText"/>
        <w:ind w:left="720" w:hanging="720"/>
        <w:jc w:val="both"/>
      </w:pPr>
      <w:proofErr w:type="spellStart"/>
      <w:r w:rsidRPr="00663F10">
        <w:t>Fétis</w:t>
      </w:r>
      <w:proofErr w:type="spellEnd"/>
      <w:r w:rsidRPr="00663F10">
        <w:t xml:space="preserve"> </w:t>
      </w:r>
      <w:r w:rsidR="0030298E" w:rsidRPr="00663F10">
        <w:t xml:space="preserve">F.-J., </w:t>
      </w:r>
      <w:proofErr w:type="spellStart"/>
      <w:r w:rsidR="0030298E" w:rsidRPr="00365EBE">
        <w:rPr>
          <w:i/>
        </w:rPr>
        <w:t>Biographie</w:t>
      </w:r>
      <w:proofErr w:type="spellEnd"/>
      <w:r w:rsidR="0030298E" w:rsidRPr="00365EBE">
        <w:rPr>
          <w:i/>
        </w:rPr>
        <w:t xml:space="preserve"> </w:t>
      </w:r>
      <w:proofErr w:type="spellStart"/>
      <w:r w:rsidR="0030298E" w:rsidRPr="00365EBE">
        <w:rPr>
          <w:i/>
        </w:rPr>
        <w:t>universelle</w:t>
      </w:r>
      <w:proofErr w:type="spellEnd"/>
      <w:r w:rsidR="0030298E" w:rsidRPr="00365EBE">
        <w:rPr>
          <w:i/>
        </w:rPr>
        <w:t xml:space="preserve"> des </w:t>
      </w:r>
      <w:proofErr w:type="spellStart"/>
      <w:r w:rsidR="0030298E" w:rsidRPr="00365EBE">
        <w:rPr>
          <w:i/>
        </w:rPr>
        <w:t>musiciens</w:t>
      </w:r>
      <w:proofErr w:type="spellEnd"/>
      <w:r w:rsidR="0030298E" w:rsidRPr="00365EBE">
        <w:rPr>
          <w:i/>
        </w:rPr>
        <w:t xml:space="preserve"> et </w:t>
      </w:r>
      <w:proofErr w:type="spellStart"/>
      <w:r w:rsidR="0030298E" w:rsidRPr="00365EBE">
        <w:rPr>
          <w:i/>
        </w:rPr>
        <w:t>bibliographie</w:t>
      </w:r>
      <w:proofErr w:type="spellEnd"/>
      <w:r w:rsidR="0030298E" w:rsidRPr="00365EBE">
        <w:rPr>
          <w:i/>
        </w:rPr>
        <w:t xml:space="preserve"> </w:t>
      </w:r>
      <w:proofErr w:type="spellStart"/>
      <w:r w:rsidR="0030298E" w:rsidRPr="00365EBE">
        <w:rPr>
          <w:i/>
        </w:rPr>
        <w:t>générale</w:t>
      </w:r>
      <w:proofErr w:type="spellEnd"/>
      <w:r w:rsidR="0030298E" w:rsidRPr="00365EBE">
        <w:rPr>
          <w:i/>
        </w:rPr>
        <w:t xml:space="preserve"> de la musique</w:t>
      </w:r>
      <w:r w:rsidR="0030298E" w:rsidRPr="00663F10">
        <w:t xml:space="preserve"> (Paris</w:t>
      </w:r>
      <w:r w:rsidRPr="00663F10">
        <w:t>: H. Fournier,</w:t>
      </w:r>
      <w:r w:rsidR="0030298E" w:rsidRPr="00663F10">
        <w:t xml:space="preserve"> 1835-1844)</w:t>
      </w:r>
      <w:r w:rsidR="009E6A76">
        <w:t>,</w:t>
      </w:r>
      <w:r w:rsidR="0030298E" w:rsidRPr="00663F10">
        <w:t xml:space="preserve"> 8 Vols.</w:t>
      </w:r>
    </w:p>
    <w:p w:rsidR="00DE08CB" w:rsidRPr="00663F10" w:rsidRDefault="00DE08CB" w:rsidP="00DE08CB">
      <w:pPr>
        <w:pStyle w:val="FootnoteText"/>
        <w:jc w:val="both"/>
        <w:rPr>
          <w:color w:val="0000FF"/>
        </w:rPr>
      </w:pPr>
    </w:p>
    <w:p w:rsidR="00DE08CB" w:rsidRPr="00365EBE" w:rsidRDefault="00DE08CB" w:rsidP="00482392">
      <w:pPr>
        <w:pStyle w:val="FootnoteText"/>
        <w:ind w:left="720" w:hanging="720"/>
        <w:jc w:val="both"/>
      </w:pPr>
      <w:r w:rsidRPr="00365EBE">
        <w:rPr>
          <w:i/>
        </w:rPr>
        <w:t xml:space="preserve">Feuilleton de </w:t>
      </w:r>
      <w:proofErr w:type="spellStart"/>
      <w:r w:rsidRPr="00365EBE">
        <w:rPr>
          <w:i/>
        </w:rPr>
        <w:t>Littérature</w:t>
      </w:r>
      <w:proofErr w:type="spellEnd"/>
      <w:r w:rsidRPr="00365EBE">
        <w:rPr>
          <w:i/>
        </w:rPr>
        <w:t>, Spectacles, Anecdotes, Modes et Avis Divers</w:t>
      </w:r>
      <w:r w:rsidRPr="00365EBE">
        <w:t xml:space="preserve"> (Paris, 1797), 1-2.</w:t>
      </w:r>
    </w:p>
    <w:p w:rsidR="00E666F7" w:rsidRPr="00365EBE" w:rsidRDefault="00E666F7" w:rsidP="00DE08CB">
      <w:pPr>
        <w:pStyle w:val="FootnoteText"/>
        <w:jc w:val="both"/>
      </w:pPr>
    </w:p>
    <w:p w:rsidR="00E666F7" w:rsidRPr="00B242EE" w:rsidRDefault="00365EBE" w:rsidP="00B64C6E">
      <w:pPr>
        <w:pStyle w:val="FootnoteText"/>
        <w:ind w:left="720" w:hanging="720"/>
      </w:pPr>
      <w:proofErr w:type="spellStart"/>
      <w:r w:rsidRPr="00365EBE">
        <w:t>Francœur</w:t>
      </w:r>
      <w:proofErr w:type="spellEnd"/>
      <w:r w:rsidRPr="00365EBE">
        <w:t xml:space="preserve"> le </w:t>
      </w:r>
      <w:proofErr w:type="spellStart"/>
      <w:r w:rsidRPr="00365EBE">
        <w:t>neveu</w:t>
      </w:r>
      <w:proofErr w:type="spellEnd"/>
      <w:r>
        <w:t>,</w:t>
      </w:r>
      <w:r w:rsidRPr="00365EBE">
        <w:t xml:space="preserve"> </w:t>
      </w:r>
      <w:r w:rsidR="00E666F7" w:rsidRPr="00365EBE">
        <w:t xml:space="preserve">L.-J., ‘De La </w:t>
      </w:r>
      <w:proofErr w:type="spellStart"/>
      <w:r w:rsidR="00E666F7" w:rsidRPr="00365EBE">
        <w:t>Clarinette</w:t>
      </w:r>
      <w:proofErr w:type="spellEnd"/>
      <w:r w:rsidR="00E666F7" w:rsidRPr="00365EBE">
        <w:t xml:space="preserve">’ </w:t>
      </w:r>
      <w:r w:rsidR="00E666F7" w:rsidRPr="00365EBE">
        <w:rPr>
          <w:i/>
        </w:rPr>
        <w:t xml:space="preserve">Diapason </w:t>
      </w:r>
      <w:proofErr w:type="spellStart"/>
      <w:r w:rsidR="00E666F7" w:rsidRPr="00365EBE">
        <w:rPr>
          <w:i/>
        </w:rPr>
        <w:t>général</w:t>
      </w:r>
      <w:proofErr w:type="spellEnd"/>
      <w:r w:rsidR="00E666F7" w:rsidRPr="00365EBE">
        <w:rPr>
          <w:i/>
        </w:rPr>
        <w:t xml:space="preserve"> de </w:t>
      </w:r>
      <w:proofErr w:type="spellStart"/>
      <w:r w:rsidR="00E666F7" w:rsidRPr="00365EBE">
        <w:rPr>
          <w:i/>
        </w:rPr>
        <w:t>tous</w:t>
      </w:r>
      <w:proofErr w:type="spellEnd"/>
      <w:r w:rsidR="00E666F7" w:rsidRPr="00365EBE">
        <w:rPr>
          <w:i/>
        </w:rPr>
        <w:t xml:space="preserve"> les instruments à vent</w:t>
      </w:r>
      <w:r w:rsidR="00E666F7" w:rsidRPr="00365EBE">
        <w:t xml:space="preserve"> (Paris</w:t>
      </w:r>
      <w:r w:rsidRPr="00365EBE">
        <w:t>: Le Marchand,</w:t>
      </w:r>
      <w:r w:rsidR="00E666F7" w:rsidRPr="00365EBE">
        <w:t xml:space="preserve"> 1772).</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Gazetteer and New Daily Advertiser</w:t>
      </w:r>
      <w:r w:rsidRPr="00B242EE">
        <w:t xml:space="preserve"> (London, England)</w:t>
      </w:r>
    </w:p>
    <w:p w:rsidR="00DE08CB" w:rsidRPr="00B242EE" w:rsidRDefault="00DE08CB" w:rsidP="00DE08CB">
      <w:pPr>
        <w:pStyle w:val="FootnoteText"/>
        <w:ind w:firstLine="720"/>
        <w:jc w:val="both"/>
      </w:pPr>
      <w:smartTag w:uri="urn:schemas-microsoft-com:office:smarttags" w:element="date">
        <w:smartTagPr>
          <w:attr w:name="Month" w:val="2"/>
          <w:attr w:name="Day" w:val="19"/>
          <w:attr w:name="Year" w:val="1773"/>
        </w:smartTagPr>
        <w:r w:rsidRPr="00B242EE">
          <w:t>Friday February 19, 1773</w:t>
        </w:r>
      </w:smartTag>
      <w:smartTag w:uri="urn:schemas-microsoft-com:office:smarttags" w:element="date">
        <w:smartTagPr>
          <w:attr w:name="Month" w:val="2"/>
          <w:attr w:name="Day" w:val="24"/>
          <w:attr w:name="Year" w:val="1773"/>
        </w:smartTagPr>
      </w:smartTag>
      <w:r w:rsidR="00482392">
        <w:t>.</w:t>
      </w:r>
    </w:p>
    <w:p w:rsidR="00DE08CB" w:rsidRPr="00B242EE" w:rsidRDefault="00DE08CB" w:rsidP="00DE08CB">
      <w:pPr>
        <w:pStyle w:val="FootnoteText"/>
        <w:ind w:firstLine="720"/>
        <w:jc w:val="both"/>
      </w:pPr>
      <w:r w:rsidRPr="00B242EE">
        <w:t>Wednesday February 24, 1773.</w:t>
      </w:r>
    </w:p>
    <w:p w:rsidR="00DE08CB" w:rsidRPr="00B242EE" w:rsidRDefault="00DE08CB" w:rsidP="00DE08CB">
      <w:pPr>
        <w:pStyle w:val="FootnoteText"/>
        <w:ind w:firstLine="720"/>
        <w:jc w:val="both"/>
      </w:pPr>
      <w:r w:rsidRPr="00B242EE">
        <w:t>Friday March 26, 1773.</w:t>
      </w:r>
    </w:p>
    <w:p w:rsidR="00DE08CB" w:rsidRPr="00B242EE" w:rsidRDefault="00DE08CB" w:rsidP="00DE08CB">
      <w:pPr>
        <w:pStyle w:val="FootnoteText"/>
        <w:jc w:val="both"/>
        <w:rPr>
          <w:i/>
        </w:rPr>
      </w:pPr>
    </w:p>
    <w:p w:rsidR="00DE08CB" w:rsidRPr="00AD156C" w:rsidRDefault="00DE08CB" w:rsidP="00DE08CB">
      <w:pPr>
        <w:pStyle w:val="FootnoteText"/>
        <w:jc w:val="both"/>
      </w:pPr>
      <w:r w:rsidRPr="00AD156C">
        <w:rPr>
          <w:i/>
        </w:rPr>
        <w:t>General Evening Post</w:t>
      </w:r>
      <w:r w:rsidRPr="00AD156C">
        <w:t xml:space="preserve"> (London, England) </w:t>
      </w:r>
      <w:smartTag w:uri="urn:schemas-microsoft-com:office:smarttags" w:element="date">
        <w:smartTagPr>
          <w:attr w:name="Year" w:val="1786"/>
          <w:attr w:name="Day" w:val="6"/>
          <w:attr w:name="Month" w:val="4"/>
        </w:smartTagPr>
      </w:smartTag>
    </w:p>
    <w:p w:rsidR="00DE08CB" w:rsidRPr="00AD156C" w:rsidRDefault="00DE08CB" w:rsidP="00DE08CB">
      <w:pPr>
        <w:pStyle w:val="FootnoteText"/>
        <w:ind w:firstLine="720"/>
        <w:jc w:val="both"/>
      </w:pPr>
      <w:r w:rsidRPr="00AD156C">
        <w:lastRenderedPageBreak/>
        <w:t xml:space="preserve">April 6, 1786 – </w:t>
      </w:r>
      <w:smartTag w:uri="urn:schemas-microsoft-com:office:smarttags" w:element="date">
        <w:smartTagPr>
          <w:attr w:name="Year" w:val="1786"/>
          <w:attr w:name="Day" w:val="8"/>
          <w:attr w:name="Month" w:val="4"/>
        </w:smartTagPr>
        <w:r w:rsidRPr="00AD156C">
          <w:t>April 8, 1786.</w:t>
        </w:r>
      </w:smartTag>
    </w:p>
    <w:p w:rsidR="00F46772" w:rsidRPr="00AD156C" w:rsidRDefault="00F46772" w:rsidP="00F46772">
      <w:pPr>
        <w:pStyle w:val="FootnoteText"/>
        <w:jc w:val="both"/>
      </w:pPr>
    </w:p>
    <w:p w:rsidR="00704907" w:rsidRDefault="00545CF3" w:rsidP="00704907">
      <w:pPr>
        <w:pStyle w:val="FootnoteText"/>
        <w:ind w:left="720" w:hanging="720"/>
        <w:jc w:val="both"/>
      </w:pPr>
      <w:r>
        <w:t xml:space="preserve">Hawkins, </w:t>
      </w:r>
      <w:r w:rsidR="00F46772" w:rsidRPr="009E470D">
        <w:t xml:space="preserve">J., </w:t>
      </w:r>
      <w:r w:rsidR="00F46772" w:rsidRPr="009E470D">
        <w:rPr>
          <w:i/>
        </w:rPr>
        <w:t>A General History of the Science and Practice of Music</w:t>
      </w:r>
      <w:r w:rsidR="00704907">
        <w:t xml:space="preserve"> </w:t>
      </w:r>
      <w:r w:rsidR="00704907" w:rsidRPr="009E470D">
        <w:t xml:space="preserve">(London: </w:t>
      </w:r>
      <w:proofErr w:type="spellStart"/>
      <w:r w:rsidR="00704907" w:rsidRPr="009E470D">
        <w:t>Novello</w:t>
      </w:r>
      <w:proofErr w:type="spellEnd"/>
      <w:r w:rsidR="00704907" w:rsidRPr="009E470D">
        <w:t>, Ewer &amp; Co., 1875)</w:t>
      </w:r>
      <w:r w:rsidR="00704907">
        <w:t>,</w:t>
      </w:r>
      <w:r w:rsidR="00704907" w:rsidRPr="009E470D">
        <w:t xml:space="preserve"> 3 Vols.</w:t>
      </w:r>
      <w:r w:rsidR="00704907">
        <w:t xml:space="preserve"> Third</w:t>
      </w:r>
      <w:r w:rsidR="009E470D" w:rsidRPr="009E470D">
        <w:t xml:space="preserve"> edition</w:t>
      </w:r>
      <w:r w:rsidR="00704907">
        <w:t>.</w:t>
      </w:r>
    </w:p>
    <w:p w:rsidR="00982D59" w:rsidRDefault="00982D59" w:rsidP="00704907">
      <w:pPr>
        <w:pStyle w:val="FootnoteText"/>
        <w:ind w:left="720" w:hanging="720"/>
        <w:jc w:val="both"/>
      </w:pPr>
    </w:p>
    <w:p w:rsidR="00982D59" w:rsidRPr="00B242EE" w:rsidRDefault="00982D59" w:rsidP="00982D59">
      <w:pPr>
        <w:pStyle w:val="FootnoteText"/>
        <w:ind w:left="720" w:hanging="720"/>
      </w:pPr>
      <w:proofErr w:type="spellStart"/>
      <w:r w:rsidRPr="000D128F">
        <w:rPr>
          <w:rStyle w:val="apple-converted-space"/>
        </w:rPr>
        <w:t>Hostié</w:t>
      </w:r>
      <w:proofErr w:type="spellEnd"/>
      <w:r w:rsidRPr="000D128F">
        <w:rPr>
          <w:rStyle w:val="apple-converted-space"/>
        </w:rPr>
        <w:t>,</w:t>
      </w:r>
      <w:r>
        <w:rPr>
          <w:rStyle w:val="apple-converted-space"/>
        </w:rPr>
        <w:t xml:space="preserve"> J. M.,</w:t>
      </w:r>
      <w:r w:rsidRPr="000D128F">
        <w:rPr>
          <w:rStyle w:val="apple-converted-space"/>
        </w:rPr>
        <w:t xml:space="preserve"> </w:t>
      </w:r>
      <w:r w:rsidRPr="000D128F">
        <w:rPr>
          <w:i/>
        </w:rPr>
        <w:t xml:space="preserve">Premier Concerto pour la </w:t>
      </w:r>
      <w:proofErr w:type="spellStart"/>
      <w:r w:rsidRPr="000D128F">
        <w:rPr>
          <w:i/>
        </w:rPr>
        <w:t>clarinette</w:t>
      </w:r>
      <w:proofErr w:type="spellEnd"/>
      <w:r w:rsidRPr="000D128F">
        <w:rPr>
          <w:i/>
        </w:rPr>
        <w:t xml:space="preserve"> avec deux </w:t>
      </w:r>
      <w:proofErr w:type="spellStart"/>
      <w:r w:rsidRPr="000D128F">
        <w:rPr>
          <w:i/>
        </w:rPr>
        <w:t>violons</w:t>
      </w:r>
      <w:proofErr w:type="spellEnd"/>
      <w:r w:rsidRPr="000D128F">
        <w:rPr>
          <w:i/>
        </w:rPr>
        <w:t xml:space="preserve">, alto, </w:t>
      </w:r>
      <w:proofErr w:type="spellStart"/>
      <w:r w:rsidRPr="000D128F">
        <w:rPr>
          <w:i/>
        </w:rPr>
        <w:t>basse</w:t>
      </w:r>
      <w:proofErr w:type="spellEnd"/>
      <w:r w:rsidRPr="000D128F">
        <w:rPr>
          <w:i/>
        </w:rPr>
        <w:t xml:space="preserve"> </w:t>
      </w:r>
      <w:proofErr w:type="spellStart"/>
      <w:r w:rsidRPr="000D128F">
        <w:rPr>
          <w:i/>
        </w:rPr>
        <w:t>obligés</w:t>
      </w:r>
      <w:proofErr w:type="spellEnd"/>
      <w:r w:rsidRPr="000D128F">
        <w:rPr>
          <w:i/>
        </w:rPr>
        <w:t xml:space="preserve">, </w:t>
      </w:r>
      <w:proofErr w:type="spellStart"/>
      <w:r w:rsidRPr="000D128F">
        <w:rPr>
          <w:i/>
        </w:rPr>
        <w:t>cors</w:t>
      </w:r>
      <w:proofErr w:type="spellEnd"/>
      <w:r w:rsidRPr="000D128F">
        <w:rPr>
          <w:i/>
        </w:rPr>
        <w:t xml:space="preserve"> et </w:t>
      </w:r>
      <w:proofErr w:type="spellStart"/>
      <w:r w:rsidRPr="000D128F">
        <w:rPr>
          <w:i/>
        </w:rPr>
        <w:t>hautbois</w:t>
      </w:r>
      <w:proofErr w:type="spellEnd"/>
      <w:r w:rsidRPr="000D128F">
        <w:rPr>
          <w:i/>
        </w:rPr>
        <w:t xml:space="preserve"> ad libitum. </w:t>
      </w:r>
      <w:r w:rsidRPr="000D128F">
        <w:t>(Paris</w:t>
      </w:r>
      <w:r>
        <w:t>: Boyer,</w:t>
      </w:r>
      <w:r w:rsidRPr="000D128F">
        <w:t xml:space="preserve"> 1788)</w:t>
      </w:r>
    </w:p>
    <w:p w:rsidR="00DE08CB" w:rsidRPr="00AD156C" w:rsidRDefault="00DE08CB" w:rsidP="00DE08CB">
      <w:pPr>
        <w:pStyle w:val="FootnoteText"/>
        <w:jc w:val="both"/>
      </w:pPr>
    </w:p>
    <w:p w:rsidR="00DE08CB" w:rsidRPr="00AD156C" w:rsidRDefault="00DE08CB" w:rsidP="00DE08CB">
      <w:pPr>
        <w:pStyle w:val="FootnoteText"/>
        <w:jc w:val="both"/>
        <w:rPr>
          <w:i/>
        </w:rPr>
      </w:pPr>
      <w:r w:rsidRPr="00AD156C">
        <w:t xml:space="preserve">Jones, J., </w:t>
      </w:r>
      <w:r w:rsidRPr="00AD156C">
        <w:rPr>
          <w:i/>
        </w:rPr>
        <w:t>Hobby Horses, A Poetic Allegory in Five Parts</w:t>
      </w:r>
      <w:r w:rsidRPr="00AD156C">
        <w:t xml:space="preserve"> (London: M. Allen, 1797).</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Journal de Paris</w:t>
      </w:r>
      <w:r w:rsidRPr="00B242EE">
        <w:t xml:space="preserve"> (Paris: </w:t>
      </w:r>
      <w:proofErr w:type="spellStart"/>
      <w:r w:rsidRPr="00B242EE">
        <w:t>Quillau</w:t>
      </w:r>
      <w:proofErr w:type="spellEnd"/>
      <w:r w:rsidRPr="00B242EE">
        <w:t xml:space="preserve">, 1786), 1513-14. </w:t>
      </w:r>
    </w:p>
    <w:p w:rsidR="00DE08CB" w:rsidRPr="00B242EE" w:rsidRDefault="00DE08CB" w:rsidP="00DE08CB">
      <w:pPr>
        <w:pStyle w:val="FootnoteText"/>
        <w:jc w:val="both"/>
      </w:pPr>
    </w:p>
    <w:p w:rsidR="00DE08CB" w:rsidRPr="00B242EE" w:rsidRDefault="00DE08CB" w:rsidP="00DE08CB">
      <w:pPr>
        <w:pStyle w:val="FootnoteText"/>
        <w:ind w:left="720" w:hanging="720"/>
        <w:jc w:val="both"/>
      </w:pPr>
      <w:r w:rsidRPr="00B242EE">
        <w:t xml:space="preserve">Lee Lewes, C. and Lee Lewes, J., </w:t>
      </w:r>
      <w:r w:rsidRPr="00B242EE">
        <w:rPr>
          <w:i/>
        </w:rPr>
        <w:t>Memoirs of Charles Lee Lewes, containing Anecdotes, Historical and Biographical, of the English and Scottish Stages, During a period of forty years. Written by himself.</w:t>
      </w:r>
      <w:r w:rsidRPr="00B242EE">
        <w:t xml:space="preserve"> (London: R. Phillips, 1805), 4 Vols.</w:t>
      </w:r>
    </w:p>
    <w:p w:rsidR="00DE08CB" w:rsidRPr="00B242EE" w:rsidRDefault="00DE08CB" w:rsidP="00DE08CB">
      <w:pPr>
        <w:pStyle w:val="FootnoteText"/>
        <w:jc w:val="both"/>
      </w:pPr>
    </w:p>
    <w:p w:rsidR="00DE08CB" w:rsidRPr="00B242EE" w:rsidRDefault="00DE08CB" w:rsidP="00DE08CB">
      <w:pPr>
        <w:pStyle w:val="FootnoteText"/>
        <w:ind w:left="720" w:hanging="720"/>
        <w:jc w:val="both"/>
      </w:pPr>
      <w:proofErr w:type="spellStart"/>
      <w:r w:rsidRPr="00B242EE">
        <w:t>Lefèvre</w:t>
      </w:r>
      <w:proofErr w:type="spellEnd"/>
      <w:r w:rsidRPr="00B242EE">
        <w:t xml:space="preserve">, X., </w:t>
      </w:r>
      <w:proofErr w:type="spellStart"/>
      <w:r w:rsidRPr="00B242EE">
        <w:rPr>
          <w:i/>
        </w:rPr>
        <w:t>Méthode</w:t>
      </w:r>
      <w:proofErr w:type="spellEnd"/>
      <w:r w:rsidRPr="00B242EE">
        <w:rPr>
          <w:i/>
        </w:rPr>
        <w:t xml:space="preserve"> de </w:t>
      </w:r>
      <w:proofErr w:type="spellStart"/>
      <w:r w:rsidRPr="00B242EE">
        <w:rPr>
          <w:i/>
        </w:rPr>
        <w:t>clarinette</w:t>
      </w:r>
      <w:proofErr w:type="spellEnd"/>
      <w:r w:rsidRPr="00B242EE">
        <w:t xml:space="preserve"> (Paris: </w:t>
      </w:r>
      <w:proofErr w:type="spellStart"/>
      <w:r w:rsidRPr="00B242EE">
        <w:t>Imprimerie</w:t>
      </w:r>
      <w:proofErr w:type="spellEnd"/>
      <w:r w:rsidRPr="00B242EE">
        <w:t xml:space="preserve"> du Conservatoire de musique, 1802 and Geneva: Minkoff, 1974), reprint.</w:t>
      </w:r>
    </w:p>
    <w:p w:rsidR="00DE08CB" w:rsidRPr="00B242EE" w:rsidRDefault="00DE08CB" w:rsidP="00DE08CB">
      <w:pPr>
        <w:pStyle w:val="FootnoteText"/>
        <w:jc w:val="both"/>
      </w:pPr>
    </w:p>
    <w:p w:rsidR="00DE08CB" w:rsidRPr="00AD156C" w:rsidRDefault="00DE08CB" w:rsidP="00DE08CB">
      <w:pPr>
        <w:pStyle w:val="FootnoteText"/>
        <w:jc w:val="both"/>
      </w:pPr>
      <w:r w:rsidRPr="00AD156C">
        <w:rPr>
          <w:i/>
        </w:rPr>
        <w:t>London Chronicle</w:t>
      </w:r>
      <w:r w:rsidRPr="00AD156C">
        <w:t xml:space="preserve"> (London, England)</w:t>
      </w:r>
    </w:p>
    <w:p w:rsidR="00DE08CB" w:rsidRPr="00AD156C" w:rsidRDefault="00DE08CB" w:rsidP="00DE08CB">
      <w:pPr>
        <w:pStyle w:val="FootnoteText"/>
        <w:ind w:firstLine="720"/>
        <w:jc w:val="both"/>
      </w:pPr>
      <w:r w:rsidRPr="00AD156C">
        <w:t>August 9, 1788 – August 12, 1788.</w:t>
      </w:r>
      <w:smartTag w:uri="urn:schemas-microsoft-com:office:smarttags" w:element="date">
        <w:smartTagPr>
          <w:attr w:name="Month" w:val="9"/>
          <w:attr w:name="Day" w:val="27"/>
          <w:attr w:name="Year" w:val="1788"/>
        </w:smartTagPr>
      </w:smartTag>
    </w:p>
    <w:p w:rsidR="00DE08CB" w:rsidRPr="00AD156C" w:rsidRDefault="00DE08CB" w:rsidP="00DE08CB">
      <w:pPr>
        <w:pStyle w:val="FootnoteText"/>
        <w:ind w:firstLine="720"/>
        <w:jc w:val="both"/>
      </w:pPr>
      <w:r w:rsidRPr="00AD156C">
        <w:t xml:space="preserve">September 27, 1788 – </w:t>
      </w:r>
      <w:smartTag w:uri="urn:schemas-microsoft-com:office:smarttags" w:element="date">
        <w:smartTagPr>
          <w:attr w:name="Month" w:val="9"/>
          <w:attr w:name="Day" w:val="30"/>
          <w:attr w:name="Year" w:val="1788"/>
        </w:smartTagPr>
        <w:r w:rsidRPr="00AD156C">
          <w:t>September 30, 1788</w:t>
        </w:r>
      </w:smartTag>
      <w:r w:rsidRPr="00AD156C">
        <w:t>.</w:t>
      </w:r>
    </w:p>
    <w:p w:rsidR="00E666F7" w:rsidRPr="00AD156C" w:rsidRDefault="00E666F7" w:rsidP="00E666F7">
      <w:pPr>
        <w:pStyle w:val="FootnoteText"/>
        <w:jc w:val="both"/>
      </w:pPr>
    </w:p>
    <w:p w:rsidR="00E666F7" w:rsidRDefault="00A6538D" w:rsidP="00AD156C">
      <w:pPr>
        <w:pStyle w:val="FootnoteText"/>
        <w:ind w:left="720" w:hanging="720"/>
      </w:pPr>
      <w:r>
        <w:t xml:space="preserve">Mahon, </w:t>
      </w:r>
      <w:r w:rsidR="00E666F7" w:rsidRPr="00AD156C">
        <w:t xml:space="preserve">J., </w:t>
      </w:r>
      <w:r w:rsidR="00E666F7" w:rsidRPr="00AD156C">
        <w:rPr>
          <w:i/>
        </w:rPr>
        <w:t>A New and Complete Preceptor for the Clarinet</w:t>
      </w:r>
      <w:r w:rsidR="00E666F7" w:rsidRPr="00AD156C">
        <w:t xml:space="preserve"> (London</w:t>
      </w:r>
      <w:r w:rsidR="00AD156C" w:rsidRPr="00AD156C">
        <w:t xml:space="preserve">: Goulding, Phipps &amp; </w:t>
      </w:r>
      <w:proofErr w:type="spellStart"/>
      <w:r w:rsidR="00AD156C" w:rsidRPr="00AD156C">
        <w:t>D’Almaine</w:t>
      </w:r>
      <w:proofErr w:type="spellEnd"/>
      <w:r w:rsidR="00AD156C" w:rsidRPr="00AD156C">
        <w:t>,</w:t>
      </w:r>
      <w:r w:rsidR="00E666F7" w:rsidRPr="00AD156C">
        <w:t xml:space="preserve"> 1801)</w:t>
      </w:r>
      <w:r w:rsidR="00A11319">
        <w:t>.</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Mercure de France</w:t>
      </w:r>
      <w:r w:rsidRPr="00B242EE">
        <w:t xml:space="preserve"> (Paris) </w:t>
      </w:r>
    </w:p>
    <w:p w:rsidR="00DE08CB" w:rsidRPr="00B242EE" w:rsidRDefault="00DE08CB" w:rsidP="00DE08CB">
      <w:pPr>
        <w:pStyle w:val="FootnoteText"/>
        <w:ind w:firstLine="720"/>
        <w:jc w:val="both"/>
      </w:pPr>
      <w:r w:rsidRPr="00B242EE">
        <w:t>March 1772, 159.</w:t>
      </w:r>
    </w:p>
    <w:p w:rsidR="00DE08CB" w:rsidRPr="00B242EE" w:rsidRDefault="00DE08CB" w:rsidP="00DE08CB">
      <w:pPr>
        <w:pStyle w:val="FootnoteText"/>
        <w:ind w:firstLine="720"/>
        <w:jc w:val="both"/>
      </w:pPr>
      <w:r w:rsidRPr="00B242EE">
        <w:t>June 1780, 41.</w:t>
      </w:r>
    </w:p>
    <w:p w:rsidR="00DE08CB" w:rsidRPr="00B242EE" w:rsidRDefault="00DE08CB" w:rsidP="00DE08CB">
      <w:pPr>
        <w:pStyle w:val="FootnoteText"/>
        <w:ind w:firstLine="720"/>
        <w:jc w:val="both"/>
      </w:pPr>
      <w:r w:rsidRPr="00B242EE">
        <w:t xml:space="preserve">April 1781, 32. </w:t>
      </w:r>
    </w:p>
    <w:p w:rsidR="00DE08CB" w:rsidRPr="00B242EE" w:rsidRDefault="00DE08CB" w:rsidP="00DE08CB">
      <w:pPr>
        <w:pStyle w:val="FootnoteText"/>
        <w:ind w:firstLine="720"/>
        <w:jc w:val="both"/>
      </w:pPr>
      <w:r w:rsidRPr="00B242EE">
        <w:t>January 1787, 40-42.</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Middlesex Journal and Evening Advertiser</w:t>
      </w:r>
      <w:r w:rsidRPr="00B242EE">
        <w:t xml:space="preserve"> (Middlesex, England)</w:t>
      </w:r>
      <w:smartTag w:uri="urn:schemas-microsoft-com:office:smarttags" w:element="date">
        <w:smartTagPr>
          <w:attr w:name="Month" w:val="1"/>
          <w:attr w:name="Day" w:val="18"/>
          <w:attr w:name="Year" w:val="1774"/>
        </w:smartTagPr>
      </w:smartTag>
    </w:p>
    <w:p w:rsidR="00DE08CB" w:rsidRPr="00B242EE" w:rsidRDefault="00DE08CB" w:rsidP="00DE08CB">
      <w:pPr>
        <w:pStyle w:val="FootnoteText"/>
        <w:ind w:firstLine="720"/>
        <w:jc w:val="both"/>
      </w:pPr>
      <w:r w:rsidRPr="00B242EE">
        <w:t xml:space="preserve">January 18, 1774 – </w:t>
      </w:r>
      <w:smartTag w:uri="urn:schemas-microsoft-com:office:smarttags" w:element="date">
        <w:smartTagPr>
          <w:attr w:name="Month" w:val="1"/>
          <w:attr w:name="Day" w:val="20"/>
          <w:attr w:name="Year" w:val="1774"/>
        </w:smartTagPr>
        <w:r w:rsidRPr="00B242EE">
          <w:t>January 20, 1774</w:t>
        </w:r>
      </w:smartTag>
      <w:r w:rsidRPr="00B242EE">
        <w:t>.</w:t>
      </w:r>
    </w:p>
    <w:p w:rsidR="00DE08CB" w:rsidRPr="00B242EE" w:rsidRDefault="00DE08CB" w:rsidP="00DE08CB">
      <w:pPr>
        <w:pStyle w:val="FootnoteText"/>
        <w:jc w:val="both"/>
      </w:pPr>
    </w:p>
    <w:p w:rsidR="00DE08CB" w:rsidRPr="002B013B" w:rsidRDefault="00DE08CB" w:rsidP="00DE08CB">
      <w:pPr>
        <w:pStyle w:val="FootnoteText"/>
        <w:jc w:val="both"/>
      </w:pPr>
      <w:r w:rsidRPr="002B013B">
        <w:rPr>
          <w:i/>
        </w:rPr>
        <w:t>Morning Chronicle</w:t>
      </w:r>
      <w:r w:rsidRPr="002B013B">
        <w:t xml:space="preserve"> (London, England) </w:t>
      </w:r>
    </w:p>
    <w:p w:rsidR="00DE08CB" w:rsidRPr="002B013B" w:rsidRDefault="00DE08CB" w:rsidP="00DE08CB">
      <w:pPr>
        <w:pStyle w:val="FootnoteText"/>
        <w:ind w:firstLine="720"/>
        <w:jc w:val="both"/>
      </w:pPr>
      <w:r w:rsidRPr="002B013B">
        <w:t xml:space="preserve">Wednesday </w:t>
      </w:r>
      <w:smartTag w:uri="urn:schemas-microsoft-com:office:smarttags" w:element="date">
        <w:smartTagPr>
          <w:attr w:name="Month" w:val="3"/>
          <w:attr w:name="Day" w:val="26"/>
          <w:attr w:name="Year" w:val="1794"/>
        </w:smartTagPr>
        <w:r w:rsidRPr="002B013B">
          <w:t>March 26, 1794</w:t>
        </w:r>
      </w:smartTag>
      <w:r w:rsidRPr="002B013B">
        <w:t>.</w:t>
      </w:r>
      <w:smartTag w:uri="urn:schemas-microsoft-com:office:smarttags" w:element="date">
        <w:smartTagPr>
          <w:attr w:name="Year" w:val="1796"/>
          <w:attr w:name="Day" w:val="18"/>
          <w:attr w:name="Month" w:val="10"/>
        </w:smartTagPr>
      </w:smartTag>
    </w:p>
    <w:p w:rsidR="002B013B" w:rsidRPr="002B013B" w:rsidRDefault="002B013B" w:rsidP="00DE08CB">
      <w:pPr>
        <w:pStyle w:val="FootnoteText"/>
        <w:ind w:firstLine="720"/>
        <w:jc w:val="both"/>
      </w:pPr>
      <w:r w:rsidRPr="002B013B">
        <w:t>Wednesday April 22, 1795.</w:t>
      </w:r>
    </w:p>
    <w:p w:rsidR="002B013B" w:rsidRPr="002B013B" w:rsidRDefault="002B013B" w:rsidP="00DE08CB">
      <w:pPr>
        <w:pStyle w:val="FootnoteText"/>
        <w:ind w:firstLine="720"/>
        <w:jc w:val="both"/>
      </w:pPr>
      <w:r w:rsidRPr="002B013B">
        <w:t>Friday January 22, 1796.</w:t>
      </w:r>
    </w:p>
    <w:p w:rsidR="00DE08CB" w:rsidRPr="002B013B" w:rsidRDefault="00DE08CB" w:rsidP="00DE08CB">
      <w:pPr>
        <w:pStyle w:val="FootnoteText"/>
        <w:ind w:firstLine="720"/>
        <w:jc w:val="both"/>
      </w:pPr>
      <w:r w:rsidRPr="002B013B">
        <w:t>Tuesday October 18, 1796.</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The Morning Chronicle</w:t>
      </w:r>
      <w:r w:rsidRPr="00B242EE">
        <w:t xml:space="preserve"> (London, England) </w:t>
      </w:r>
      <w:smartTag w:uri="urn:schemas-microsoft-com:office:smarttags" w:element="date">
        <w:smartTagPr>
          <w:attr w:name="Year" w:val="1802"/>
          <w:attr w:name="Day" w:val="4"/>
          <w:attr w:name="Month" w:val="9"/>
        </w:smartTagPr>
      </w:smartTag>
    </w:p>
    <w:p w:rsidR="00DE08CB" w:rsidRPr="00B242EE" w:rsidRDefault="00DE08CB" w:rsidP="00DE08CB">
      <w:pPr>
        <w:pStyle w:val="FootnoteText"/>
        <w:ind w:firstLine="720"/>
        <w:jc w:val="both"/>
      </w:pPr>
      <w:r w:rsidRPr="00B242EE">
        <w:t>Saturday September 4, 1802.</w:t>
      </w:r>
    </w:p>
    <w:p w:rsidR="00DE08CB" w:rsidRPr="00B242EE" w:rsidRDefault="00DE08CB" w:rsidP="00DE08CB">
      <w:pPr>
        <w:pStyle w:val="FootnoteText"/>
        <w:jc w:val="both"/>
      </w:pPr>
    </w:p>
    <w:p w:rsidR="00BD117A" w:rsidRDefault="00BD117A" w:rsidP="00DE08CB">
      <w:pPr>
        <w:pStyle w:val="FootnoteText"/>
        <w:jc w:val="both"/>
        <w:rPr>
          <w:i/>
        </w:rPr>
      </w:pPr>
    </w:p>
    <w:p w:rsidR="00DE08CB" w:rsidRPr="00B242EE" w:rsidRDefault="00DE08CB" w:rsidP="00DE08CB">
      <w:pPr>
        <w:pStyle w:val="FootnoteText"/>
        <w:jc w:val="both"/>
      </w:pPr>
      <w:r w:rsidRPr="00B242EE">
        <w:rPr>
          <w:i/>
        </w:rPr>
        <w:t>Morning Chronicle and London Advertiser</w:t>
      </w:r>
      <w:r w:rsidRPr="00B242EE">
        <w:t xml:space="preserve"> (London, England)</w:t>
      </w:r>
    </w:p>
    <w:p w:rsidR="00DE08CB" w:rsidRPr="00B242EE" w:rsidRDefault="00DE08CB" w:rsidP="00DE08CB">
      <w:pPr>
        <w:pStyle w:val="FootnoteText"/>
        <w:ind w:firstLine="720"/>
        <w:jc w:val="both"/>
      </w:pPr>
      <w:smartTag w:uri="urn:schemas-microsoft-com:office:smarttags" w:element="date">
        <w:smartTagPr>
          <w:attr w:name="Month" w:val="2"/>
          <w:attr w:name="Day" w:val="17"/>
          <w:attr w:name="Year" w:val="1773"/>
        </w:smartTagPr>
        <w:r w:rsidRPr="00B242EE">
          <w:t>Wednesday February 17, 1773</w:t>
        </w:r>
      </w:smartTag>
      <w:smartTag w:uri="urn:schemas-microsoft-com:office:smarttags" w:element="date">
        <w:smartTagPr>
          <w:attr w:name="Month" w:val="2"/>
          <w:attr w:name="Day" w:val="25"/>
          <w:attr w:name="Year" w:val="1773"/>
        </w:smartTagPr>
      </w:smartTag>
      <w:r w:rsidR="00A11319">
        <w:t>.</w:t>
      </w:r>
    </w:p>
    <w:p w:rsidR="00DE08CB" w:rsidRPr="00B242EE" w:rsidRDefault="00DE08CB" w:rsidP="00DE08CB">
      <w:pPr>
        <w:pStyle w:val="FootnoteText"/>
        <w:ind w:firstLine="720"/>
        <w:jc w:val="both"/>
      </w:pPr>
      <w:r w:rsidRPr="00B242EE">
        <w:t>Thursday February 25, 1773.</w:t>
      </w:r>
    </w:p>
    <w:p w:rsidR="00DE08CB" w:rsidRPr="00B242EE" w:rsidRDefault="00DE08CB" w:rsidP="00DE08CB">
      <w:pPr>
        <w:pStyle w:val="FootnoteText"/>
        <w:ind w:firstLine="720"/>
        <w:jc w:val="both"/>
      </w:pPr>
      <w:r w:rsidRPr="00B242EE">
        <w:t>Saturday February 27, 1773.</w:t>
      </w:r>
    </w:p>
    <w:p w:rsidR="00DE08CB" w:rsidRPr="00B242EE" w:rsidRDefault="00DE08CB" w:rsidP="00DE08CB">
      <w:pPr>
        <w:pStyle w:val="FootnoteText"/>
        <w:ind w:firstLine="720"/>
        <w:jc w:val="both"/>
      </w:pPr>
      <w:r w:rsidRPr="00B242EE">
        <w:t>Thursday March 4, 1773.</w:t>
      </w:r>
    </w:p>
    <w:p w:rsidR="00DE08CB" w:rsidRPr="00B242EE" w:rsidRDefault="00DE08CB" w:rsidP="00DE08CB">
      <w:pPr>
        <w:pStyle w:val="FootnoteText"/>
        <w:ind w:firstLine="720"/>
        <w:jc w:val="both"/>
      </w:pPr>
      <w:r w:rsidRPr="00B242EE">
        <w:t>Saturday March 13, 1773.</w:t>
      </w:r>
    </w:p>
    <w:p w:rsidR="00DE08CB" w:rsidRPr="00B242EE" w:rsidRDefault="00DE08CB" w:rsidP="00DE08CB">
      <w:pPr>
        <w:pStyle w:val="FootnoteText"/>
        <w:ind w:firstLine="720"/>
        <w:jc w:val="both"/>
      </w:pPr>
      <w:r w:rsidRPr="00B242EE">
        <w:t>Monday March 15, 1773.</w:t>
      </w:r>
    </w:p>
    <w:p w:rsidR="00DE08CB" w:rsidRPr="00B242EE" w:rsidRDefault="00DE08CB" w:rsidP="00DE08CB">
      <w:pPr>
        <w:pStyle w:val="FootnoteText"/>
        <w:ind w:firstLine="720"/>
        <w:jc w:val="both"/>
      </w:pPr>
      <w:r w:rsidRPr="00B242EE">
        <w:t>Thursday March 25, 1773.</w:t>
      </w:r>
    </w:p>
    <w:p w:rsidR="00DE08CB" w:rsidRPr="00B242EE" w:rsidRDefault="00DE08CB" w:rsidP="00DE08CB">
      <w:pPr>
        <w:pStyle w:val="FootnoteText"/>
        <w:ind w:firstLine="720"/>
        <w:jc w:val="both"/>
      </w:pPr>
      <w:r w:rsidRPr="00B242EE">
        <w:t>Friday March 26, 1773.</w:t>
      </w:r>
    </w:p>
    <w:p w:rsidR="00DE08CB" w:rsidRPr="00B242EE" w:rsidRDefault="00DE08CB" w:rsidP="00DE08CB">
      <w:pPr>
        <w:pStyle w:val="FootnoteText"/>
        <w:ind w:firstLine="720"/>
        <w:jc w:val="both"/>
      </w:pPr>
      <w:smartTag w:uri="urn:schemas-microsoft-com:office:smarttags" w:element="date">
        <w:smartTagPr>
          <w:attr w:name="Month" w:val="9"/>
          <w:attr w:name="Day" w:val="5"/>
          <w:attr w:name="Year" w:val="1776"/>
        </w:smartTagPr>
        <w:r w:rsidRPr="00B242EE">
          <w:t>Thursday September 5, 1776.</w:t>
        </w:r>
      </w:smartTag>
    </w:p>
    <w:p w:rsidR="00DE08CB" w:rsidRPr="00B242EE" w:rsidRDefault="00DE08CB" w:rsidP="00DE08CB">
      <w:pPr>
        <w:pStyle w:val="FootnoteText"/>
        <w:ind w:firstLine="720"/>
        <w:jc w:val="both"/>
      </w:pPr>
      <w:r w:rsidRPr="00B242EE">
        <w:t>Thursday April 3, 1783.</w:t>
      </w:r>
      <w:smartTag w:uri="urn:schemas-microsoft-com:office:smarttags" w:element="date">
        <w:smartTagPr>
          <w:attr w:name="Year" w:val="1788"/>
          <w:attr w:name="Day" w:val="11"/>
          <w:attr w:name="Month" w:val="8"/>
        </w:smartTagPr>
      </w:smartTag>
    </w:p>
    <w:p w:rsidR="00DE08CB" w:rsidRPr="002B013B" w:rsidRDefault="00DE08CB" w:rsidP="00DE08CB">
      <w:pPr>
        <w:pStyle w:val="FootnoteText"/>
        <w:ind w:firstLine="720"/>
        <w:jc w:val="both"/>
      </w:pPr>
      <w:r w:rsidRPr="002B013B">
        <w:t xml:space="preserve">Monday August 11, 1788. </w:t>
      </w:r>
    </w:p>
    <w:p w:rsidR="002B013B" w:rsidRPr="002B013B" w:rsidRDefault="002B013B" w:rsidP="002B013B">
      <w:pPr>
        <w:pStyle w:val="FootnoteText"/>
        <w:jc w:val="both"/>
      </w:pPr>
    </w:p>
    <w:p w:rsidR="002B013B" w:rsidRPr="002B013B" w:rsidRDefault="002B013B" w:rsidP="002B013B">
      <w:pPr>
        <w:pStyle w:val="FootnoteText"/>
        <w:ind w:left="720" w:hanging="720"/>
      </w:pPr>
      <w:r w:rsidRPr="002B013B">
        <w:rPr>
          <w:i/>
        </w:rPr>
        <w:t>Morning Herald</w:t>
      </w:r>
      <w:r w:rsidRPr="002B013B">
        <w:t xml:space="preserve"> (London, England)</w:t>
      </w:r>
    </w:p>
    <w:p w:rsidR="002B013B" w:rsidRPr="002B013B" w:rsidRDefault="002B013B" w:rsidP="002B013B">
      <w:pPr>
        <w:pStyle w:val="FootnoteText"/>
        <w:ind w:firstLine="720"/>
      </w:pPr>
      <w:r w:rsidRPr="002B013B">
        <w:t>Saturday February 22, 1800.</w:t>
      </w:r>
    </w:p>
    <w:p w:rsidR="00161B45" w:rsidRPr="002B013B" w:rsidRDefault="00161B45" w:rsidP="00675D6D">
      <w:pPr>
        <w:pStyle w:val="FootnoteText"/>
        <w:jc w:val="both"/>
      </w:pPr>
    </w:p>
    <w:p w:rsidR="00DE08CB" w:rsidRPr="002B013B" w:rsidRDefault="00DE08CB" w:rsidP="00DE08CB">
      <w:pPr>
        <w:pStyle w:val="FootnoteText"/>
        <w:jc w:val="both"/>
      </w:pPr>
      <w:r w:rsidRPr="002B013B">
        <w:rPr>
          <w:i/>
        </w:rPr>
        <w:t>Morning Post and Daily Advertiser</w:t>
      </w:r>
      <w:r w:rsidRPr="002B013B">
        <w:t xml:space="preserve"> (London, England) </w:t>
      </w:r>
      <w:smartTag w:uri="urn:schemas-microsoft-com:office:smarttags" w:element="date">
        <w:smartTagPr>
          <w:attr w:name="Month" w:val="7"/>
          <w:attr w:name="Day" w:val="2"/>
          <w:attr w:name="Year" w:val="1788"/>
        </w:smartTagPr>
      </w:smartTag>
    </w:p>
    <w:p w:rsidR="00DE08CB" w:rsidRPr="002B013B" w:rsidRDefault="00DE08CB" w:rsidP="00DE08CB">
      <w:pPr>
        <w:pStyle w:val="FootnoteText"/>
        <w:ind w:firstLine="720"/>
        <w:jc w:val="both"/>
      </w:pPr>
      <w:r w:rsidRPr="002B013B">
        <w:t>Wednesday July 2, 1788.</w:t>
      </w:r>
    </w:p>
    <w:p w:rsidR="00161B45" w:rsidRPr="002B013B" w:rsidRDefault="00161B45" w:rsidP="00AD156C">
      <w:pPr>
        <w:pStyle w:val="FootnoteText"/>
        <w:ind w:firstLine="720"/>
        <w:rPr>
          <w:lang w:val="en-US"/>
        </w:rPr>
      </w:pPr>
      <w:r w:rsidRPr="002B013B">
        <w:rPr>
          <w:lang w:val="en-US"/>
        </w:rPr>
        <w:t>Wednesday March 16, 1791.</w:t>
      </w:r>
    </w:p>
    <w:p w:rsidR="00DE08CB" w:rsidRPr="002B013B" w:rsidRDefault="00DE08CB" w:rsidP="00DE08CB">
      <w:pPr>
        <w:pStyle w:val="FootnoteText"/>
        <w:jc w:val="both"/>
      </w:pPr>
    </w:p>
    <w:p w:rsidR="00DE08CB" w:rsidRPr="00B242EE" w:rsidRDefault="00DE08CB" w:rsidP="00DE08CB">
      <w:pPr>
        <w:pStyle w:val="FootnoteText"/>
        <w:jc w:val="both"/>
      </w:pPr>
      <w:r w:rsidRPr="00B242EE">
        <w:rPr>
          <w:i/>
        </w:rPr>
        <w:t>The Morning Post and Gazetteer</w:t>
      </w:r>
      <w:r w:rsidRPr="00B242EE">
        <w:t xml:space="preserve"> (London, England) </w:t>
      </w:r>
      <w:smartTag w:uri="urn:schemas-microsoft-com:office:smarttags" w:element="date">
        <w:smartTagPr>
          <w:attr w:name="Month" w:val="8"/>
          <w:attr w:name="Day" w:val="4"/>
          <w:attr w:name="Year" w:val="1801"/>
        </w:smartTagPr>
      </w:smartTag>
    </w:p>
    <w:p w:rsidR="00DE08CB" w:rsidRPr="00B242EE" w:rsidRDefault="00DE08CB" w:rsidP="00DE08CB">
      <w:pPr>
        <w:pStyle w:val="FootnoteText"/>
        <w:ind w:firstLine="720"/>
        <w:jc w:val="both"/>
      </w:pPr>
      <w:r w:rsidRPr="00B242EE">
        <w:t>Tuesday August 4, 1801.</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 xml:space="preserve">Nouvelles de la </w:t>
      </w:r>
      <w:proofErr w:type="spellStart"/>
      <w:r w:rsidRPr="00B242EE">
        <w:rPr>
          <w:i/>
        </w:rPr>
        <w:t>republiques</w:t>
      </w:r>
      <w:proofErr w:type="spellEnd"/>
      <w:r w:rsidRPr="00B242EE">
        <w:rPr>
          <w:i/>
        </w:rPr>
        <w:t xml:space="preserve"> des letters et des arts</w:t>
      </w:r>
      <w:r w:rsidRPr="00B242EE">
        <w:t xml:space="preserve"> (Paris: </w:t>
      </w:r>
      <w:proofErr w:type="spellStart"/>
      <w:r w:rsidRPr="00B242EE">
        <w:t>Ruault</w:t>
      </w:r>
      <w:proofErr w:type="spellEnd"/>
      <w:r w:rsidRPr="00B242EE">
        <w:t>, 1787), Vol. 8, No. 26, 292.</w:t>
      </w:r>
    </w:p>
    <w:p w:rsidR="00DE08CB" w:rsidRPr="00B242EE" w:rsidRDefault="00DE08CB" w:rsidP="00DE08CB">
      <w:pPr>
        <w:pStyle w:val="FootnoteText"/>
        <w:jc w:val="both"/>
      </w:pPr>
    </w:p>
    <w:p w:rsidR="00DE08CB" w:rsidRPr="00AD156C" w:rsidRDefault="00DE08CB" w:rsidP="00DE08CB">
      <w:pPr>
        <w:pStyle w:val="FootnoteText"/>
        <w:jc w:val="both"/>
      </w:pPr>
      <w:r w:rsidRPr="00AD156C">
        <w:rPr>
          <w:i/>
        </w:rPr>
        <w:t>Oracle and Public Advertiser</w:t>
      </w:r>
      <w:r w:rsidRPr="00AD156C">
        <w:t xml:space="preserve"> (London, England) </w:t>
      </w:r>
    </w:p>
    <w:p w:rsidR="00DE08CB" w:rsidRPr="00AD156C" w:rsidRDefault="00DE08CB" w:rsidP="00DE08CB">
      <w:pPr>
        <w:pStyle w:val="FootnoteText"/>
        <w:ind w:firstLine="720"/>
        <w:jc w:val="both"/>
      </w:pPr>
      <w:r w:rsidRPr="00AD156C">
        <w:t xml:space="preserve">Tuesday October 18, 1796. </w:t>
      </w:r>
    </w:p>
    <w:p w:rsidR="00154F1C" w:rsidRPr="00AD156C" w:rsidRDefault="00154F1C" w:rsidP="00154F1C">
      <w:pPr>
        <w:pStyle w:val="FootnoteText"/>
        <w:jc w:val="both"/>
      </w:pPr>
    </w:p>
    <w:p w:rsidR="00154F1C" w:rsidRPr="00AD156C" w:rsidRDefault="00A6538D" w:rsidP="00AD156C">
      <w:pPr>
        <w:pStyle w:val="FootnoteText"/>
        <w:ind w:left="720" w:hanging="720"/>
        <w:jc w:val="both"/>
        <w:rPr>
          <w:vertAlign w:val="superscript"/>
        </w:rPr>
      </w:pPr>
      <w:r>
        <w:t xml:space="preserve">Parke, </w:t>
      </w:r>
      <w:r w:rsidR="00154F1C" w:rsidRPr="00AD156C">
        <w:t xml:space="preserve">W. T., </w:t>
      </w:r>
      <w:r w:rsidR="00154F1C" w:rsidRPr="00AD156C">
        <w:rPr>
          <w:i/>
        </w:rPr>
        <w:t>Musical Memoirs; Comprising An Account of the General State of Music in England</w:t>
      </w:r>
      <w:r w:rsidR="00154F1C" w:rsidRPr="00AD156C">
        <w:t xml:space="preserve"> (London</w:t>
      </w:r>
      <w:r w:rsidR="00AD156C" w:rsidRPr="00AD156C">
        <w:t>: Henry Colburn and Richard Bentley,</w:t>
      </w:r>
      <w:r w:rsidR="00154F1C" w:rsidRPr="00AD156C">
        <w:t xml:space="preserve"> 1830)</w:t>
      </w:r>
      <w:r w:rsidR="009E6A76">
        <w:t>,</w:t>
      </w:r>
      <w:r w:rsidR="00154F1C" w:rsidRPr="00AD156C">
        <w:t xml:space="preserve"> 2 Vols.</w:t>
      </w:r>
    </w:p>
    <w:p w:rsidR="00DE08CB" w:rsidRPr="00AD156C" w:rsidRDefault="00DE08CB" w:rsidP="00DE08CB">
      <w:pPr>
        <w:pStyle w:val="FootnoteText"/>
        <w:jc w:val="both"/>
      </w:pPr>
    </w:p>
    <w:p w:rsidR="00DE08CB" w:rsidRPr="00AD156C" w:rsidRDefault="00DE08CB" w:rsidP="00DE08CB">
      <w:pPr>
        <w:pStyle w:val="FootnoteText"/>
        <w:jc w:val="both"/>
      </w:pPr>
      <w:r w:rsidRPr="00AD156C">
        <w:rPr>
          <w:i/>
        </w:rPr>
        <w:t>Public Advertiser</w:t>
      </w:r>
      <w:r w:rsidRPr="00AD156C">
        <w:t xml:space="preserve"> (London, England) </w:t>
      </w:r>
      <w:smartTag w:uri="urn:schemas-microsoft-com:office:smarttags" w:element="date">
        <w:smartTagPr>
          <w:attr w:name="Month" w:val="2"/>
          <w:attr w:name="Day" w:val="23"/>
          <w:attr w:name="Year" w:val="1773"/>
        </w:smartTagPr>
      </w:smartTag>
    </w:p>
    <w:p w:rsidR="00DE08CB" w:rsidRPr="00AD156C" w:rsidRDefault="00DE08CB" w:rsidP="00DE08CB">
      <w:pPr>
        <w:pStyle w:val="FootnoteText"/>
        <w:ind w:firstLine="720"/>
        <w:jc w:val="both"/>
      </w:pPr>
      <w:r w:rsidRPr="00AD156C">
        <w:t>Tuesday February 23, 1773.</w:t>
      </w:r>
    </w:p>
    <w:p w:rsidR="00DE08CB" w:rsidRPr="00AD156C" w:rsidRDefault="00DE08CB" w:rsidP="00DE08CB">
      <w:pPr>
        <w:pStyle w:val="FootnoteText"/>
        <w:ind w:firstLine="720"/>
        <w:jc w:val="both"/>
      </w:pPr>
      <w:r w:rsidRPr="00AD156C">
        <w:t>Wednesday March 3, 1773.</w:t>
      </w:r>
    </w:p>
    <w:p w:rsidR="00DE08CB" w:rsidRPr="00B242EE" w:rsidRDefault="00DE08CB" w:rsidP="00DE08CB">
      <w:pPr>
        <w:pStyle w:val="FootnoteText"/>
        <w:ind w:firstLine="720"/>
        <w:jc w:val="both"/>
      </w:pPr>
      <w:r w:rsidRPr="00B242EE">
        <w:lastRenderedPageBreak/>
        <w:t>Saturday March 13, 1773.</w:t>
      </w:r>
    </w:p>
    <w:p w:rsidR="00DE08CB" w:rsidRPr="00B242EE" w:rsidRDefault="00DE08CB" w:rsidP="00DE08CB">
      <w:pPr>
        <w:pStyle w:val="FootnoteText"/>
        <w:ind w:firstLine="720"/>
        <w:jc w:val="both"/>
      </w:pPr>
      <w:r w:rsidRPr="00B242EE">
        <w:t>Monday March 15, 1773.</w:t>
      </w:r>
    </w:p>
    <w:p w:rsidR="00DE08CB" w:rsidRPr="00B242EE" w:rsidRDefault="00DE08CB" w:rsidP="00DE08CB">
      <w:pPr>
        <w:pStyle w:val="FootnoteText"/>
        <w:ind w:firstLine="720"/>
        <w:jc w:val="both"/>
      </w:pPr>
      <w:r w:rsidRPr="00B242EE">
        <w:t>Wednesday March 17, 1773.</w:t>
      </w:r>
    </w:p>
    <w:p w:rsidR="00DE08CB" w:rsidRDefault="00DE08CB" w:rsidP="00DE08CB">
      <w:pPr>
        <w:pStyle w:val="FootnoteText"/>
        <w:ind w:firstLine="720"/>
        <w:jc w:val="both"/>
      </w:pPr>
      <w:r w:rsidRPr="00B242EE">
        <w:t>Friday March 26, 1773.</w:t>
      </w:r>
    </w:p>
    <w:p w:rsidR="00037118" w:rsidRPr="00037118" w:rsidRDefault="00037118" w:rsidP="00DE08CB">
      <w:pPr>
        <w:pStyle w:val="FootnoteText"/>
        <w:ind w:firstLine="720"/>
        <w:jc w:val="both"/>
      </w:pPr>
      <w:r w:rsidRPr="00037118">
        <w:t xml:space="preserve">Thursday </w:t>
      </w:r>
      <w:proofErr w:type="gramStart"/>
      <w:r w:rsidRPr="00037118">
        <w:t>February,</w:t>
      </w:r>
      <w:proofErr w:type="gramEnd"/>
      <w:r w:rsidRPr="00037118">
        <w:t xml:space="preserve"> 1775.</w:t>
      </w:r>
    </w:p>
    <w:p w:rsidR="00037118" w:rsidRPr="00037118" w:rsidRDefault="00DE08CB" w:rsidP="00037118">
      <w:pPr>
        <w:pStyle w:val="FootnoteText"/>
        <w:ind w:firstLine="720"/>
        <w:jc w:val="both"/>
      </w:pPr>
      <w:r w:rsidRPr="00B242EE">
        <w:t>Saturday April 5, 1783.</w:t>
      </w:r>
    </w:p>
    <w:p w:rsidR="00E666F7" w:rsidRPr="00DA3FD2" w:rsidRDefault="00E666F7" w:rsidP="00E666F7">
      <w:pPr>
        <w:pStyle w:val="FootnoteText"/>
        <w:jc w:val="both"/>
      </w:pPr>
    </w:p>
    <w:p w:rsidR="00E666F7" w:rsidRDefault="00DA3FD2" w:rsidP="00DA3FD2">
      <w:pPr>
        <w:pStyle w:val="FootnoteText"/>
        <w:ind w:left="720" w:hanging="720"/>
      </w:pPr>
      <w:proofErr w:type="spellStart"/>
      <w:r>
        <w:t>Roeser</w:t>
      </w:r>
      <w:proofErr w:type="spellEnd"/>
      <w:r>
        <w:t xml:space="preserve">, </w:t>
      </w:r>
      <w:r w:rsidR="00E666F7" w:rsidRPr="00DA3FD2">
        <w:t xml:space="preserve">V., </w:t>
      </w:r>
      <w:proofErr w:type="spellStart"/>
      <w:r w:rsidR="00E666F7" w:rsidRPr="00DA3FD2">
        <w:rPr>
          <w:i/>
        </w:rPr>
        <w:t>Essai</w:t>
      </w:r>
      <w:proofErr w:type="spellEnd"/>
      <w:r w:rsidR="00E666F7" w:rsidRPr="00DA3FD2">
        <w:rPr>
          <w:i/>
        </w:rPr>
        <w:t xml:space="preserve"> </w:t>
      </w:r>
      <w:proofErr w:type="spellStart"/>
      <w:r w:rsidR="00E666F7" w:rsidRPr="00DA3FD2">
        <w:rPr>
          <w:i/>
        </w:rPr>
        <w:t>d’instruction</w:t>
      </w:r>
      <w:proofErr w:type="spellEnd"/>
      <w:r w:rsidR="00E666F7" w:rsidRPr="00DA3FD2">
        <w:rPr>
          <w:i/>
        </w:rPr>
        <w:t xml:space="preserve"> à </w:t>
      </w:r>
      <w:proofErr w:type="spellStart"/>
      <w:r w:rsidR="00E666F7" w:rsidRPr="00DA3FD2">
        <w:rPr>
          <w:i/>
        </w:rPr>
        <w:t>l’usage</w:t>
      </w:r>
      <w:proofErr w:type="spellEnd"/>
      <w:r w:rsidR="00E666F7" w:rsidRPr="00DA3FD2">
        <w:rPr>
          <w:i/>
        </w:rPr>
        <w:t xml:space="preserve"> de </w:t>
      </w:r>
      <w:proofErr w:type="spellStart"/>
      <w:r w:rsidR="00E666F7" w:rsidRPr="00DA3FD2">
        <w:rPr>
          <w:i/>
        </w:rPr>
        <w:t>ceux</w:t>
      </w:r>
      <w:proofErr w:type="spellEnd"/>
      <w:r w:rsidR="00E666F7" w:rsidRPr="00DA3FD2">
        <w:rPr>
          <w:i/>
        </w:rPr>
        <w:t xml:space="preserve"> qui </w:t>
      </w:r>
      <w:proofErr w:type="spellStart"/>
      <w:r w:rsidR="00E666F7" w:rsidRPr="00DA3FD2">
        <w:rPr>
          <w:i/>
        </w:rPr>
        <w:t>composent</w:t>
      </w:r>
      <w:proofErr w:type="spellEnd"/>
      <w:r w:rsidR="00E666F7" w:rsidRPr="00DA3FD2">
        <w:rPr>
          <w:i/>
        </w:rPr>
        <w:t xml:space="preserve"> pour la </w:t>
      </w:r>
      <w:proofErr w:type="spellStart"/>
      <w:r w:rsidR="00E666F7" w:rsidRPr="00DA3FD2">
        <w:rPr>
          <w:i/>
        </w:rPr>
        <w:t>clarinette</w:t>
      </w:r>
      <w:proofErr w:type="spellEnd"/>
      <w:r w:rsidR="00E666F7" w:rsidRPr="00DA3FD2">
        <w:rPr>
          <w:i/>
        </w:rPr>
        <w:t xml:space="preserve"> et le </w:t>
      </w:r>
      <w:proofErr w:type="spellStart"/>
      <w:r w:rsidR="00E666F7" w:rsidRPr="00DA3FD2">
        <w:rPr>
          <w:i/>
        </w:rPr>
        <w:t>cor</w:t>
      </w:r>
      <w:proofErr w:type="spellEnd"/>
      <w:r w:rsidR="00E666F7" w:rsidRPr="00DA3FD2">
        <w:t xml:space="preserve"> (Paris</w:t>
      </w:r>
      <w:r w:rsidRPr="00DA3FD2">
        <w:t>:</w:t>
      </w:r>
      <w:r w:rsidR="00B64C6E">
        <w:t xml:space="preserve"> Mercier</w:t>
      </w:r>
      <w:r w:rsidRPr="00DA3FD2">
        <w:t>,</w:t>
      </w:r>
      <w:r w:rsidR="00E666F7" w:rsidRPr="00DA3FD2">
        <w:t xml:space="preserve"> 1764).  </w:t>
      </w:r>
    </w:p>
    <w:p w:rsidR="0090506C" w:rsidRDefault="0090506C" w:rsidP="0090506C">
      <w:pPr>
        <w:pStyle w:val="FootnoteText"/>
      </w:pPr>
    </w:p>
    <w:p w:rsidR="000D128F" w:rsidRDefault="0090506C" w:rsidP="000D128F">
      <w:pPr>
        <w:pStyle w:val="FootnoteText"/>
        <w:ind w:left="720" w:hanging="720"/>
      </w:pPr>
      <w:r w:rsidRPr="0090506C">
        <w:t xml:space="preserve">Rozier, F., </w:t>
      </w:r>
      <w:proofErr w:type="spellStart"/>
      <w:r w:rsidRPr="0090506C">
        <w:t>Mongez</w:t>
      </w:r>
      <w:proofErr w:type="spellEnd"/>
      <w:r w:rsidRPr="0090506C">
        <w:t xml:space="preserve">, J.-A. and de la </w:t>
      </w:r>
      <w:proofErr w:type="spellStart"/>
      <w:r w:rsidRPr="0090506C">
        <w:t>Métherie</w:t>
      </w:r>
      <w:proofErr w:type="spellEnd"/>
      <w:r w:rsidRPr="0090506C">
        <w:t xml:space="preserve">, J.-C., </w:t>
      </w:r>
      <w:r w:rsidRPr="0090506C">
        <w:rPr>
          <w:i/>
        </w:rPr>
        <w:t xml:space="preserve">Observations sur la physique, sur </w:t>
      </w:r>
      <w:proofErr w:type="spellStart"/>
      <w:r w:rsidRPr="0090506C">
        <w:rPr>
          <w:i/>
        </w:rPr>
        <w:t>l’histoire</w:t>
      </w:r>
      <w:proofErr w:type="spellEnd"/>
      <w:r w:rsidRPr="0090506C">
        <w:rPr>
          <w:i/>
        </w:rPr>
        <w:t xml:space="preserve"> naturelle et sur les arts</w:t>
      </w:r>
      <w:r w:rsidRPr="0090506C">
        <w:t xml:space="preserve"> (Paris: Au Bureau du Journal de Physique, 1773-1793), 43 Vols. </w:t>
      </w:r>
    </w:p>
    <w:p w:rsidR="0090506C" w:rsidRDefault="0090506C" w:rsidP="000D128F">
      <w:pPr>
        <w:pStyle w:val="FootnoteText"/>
        <w:ind w:left="720"/>
      </w:pPr>
      <w:proofErr w:type="gramStart"/>
      <w:r w:rsidRPr="0090506C">
        <w:t>July,</w:t>
      </w:r>
      <w:proofErr w:type="gramEnd"/>
      <w:r w:rsidRPr="0090506C">
        <w:t xml:space="preserve"> 1788 (Vol. 33, 184).</w:t>
      </w:r>
    </w:p>
    <w:p w:rsidR="000D128F" w:rsidRPr="000D128F" w:rsidRDefault="000D128F" w:rsidP="000D128F">
      <w:pPr>
        <w:pStyle w:val="FootnoteText"/>
      </w:pPr>
    </w:p>
    <w:p w:rsidR="000D128F" w:rsidRPr="00982D59" w:rsidRDefault="000D128F" w:rsidP="00982D59">
      <w:pPr>
        <w:pStyle w:val="FootnoteText"/>
        <w:ind w:left="720" w:hanging="720"/>
        <w:rPr>
          <w:lang w:val="en-US"/>
        </w:rPr>
      </w:pPr>
      <w:r w:rsidRPr="000D128F">
        <w:t>Schmitt,</w:t>
      </w:r>
      <w:r>
        <w:t xml:space="preserve"> L.,</w:t>
      </w:r>
      <w:r w:rsidRPr="000D128F">
        <w:rPr>
          <w:rStyle w:val="apple-converted-space"/>
        </w:rPr>
        <w:t xml:space="preserve"> </w:t>
      </w:r>
      <w:r w:rsidRPr="000D128F">
        <w:rPr>
          <w:i/>
        </w:rPr>
        <w:t xml:space="preserve">Concerto pour </w:t>
      </w:r>
      <w:proofErr w:type="spellStart"/>
      <w:r w:rsidRPr="000D128F">
        <w:rPr>
          <w:i/>
        </w:rPr>
        <w:t>une</w:t>
      </w:r>
      <w:proofErr w:type="spellEnd"/>
      <w:r w:rsidRPr="000D128F">
        <w:rPr>
          <w:i/>
        </w:rPr>
        <w:t xml:space="preserve"> </w:t>
      </w:r>
      <w:proofErr w:type="spellStart"/>
      <w:r w:rsidRPr="000D128F">
        <w:rPr>
          <w:i/>
        </w:rPr>
        <w:t>clarinette</w:t>
      </w:r>
      <w:proofErr w:type="spellEnd"/>
      <w:r w:rsidRPr="000D128F">
        <w:rPr>
          <w:i/>
        </w:rPr>
        <w:t xml:space="preserve"> </w:t>
      </w:r>
      <w:proofErr w:type="spellStart"/>
      <w:r w:rsidRPr="000D128F">
        <w:rPr>
          <w:i/>
        </w:rPr>
        <w:t>principale</w:t>
      </w:r>
      <w:proofErr w:type="spellEnd"/>
      <w:r w:rsidRPr="000D128F">
        <w:rPr>
          <w:i/>
        </w:rPr>
        <w:t xml:space="preserve"> avec </w:t>
      </w:r>
      <w:proofErr w:type="spellStart"/>
      <w:r w:rsidRPr="000D128F">
        <w:rPr>
          <w:i/>
        </w:rPr>
        <w:t>accompagnement</w:t>
      </w:r>
      <w:proofErr w:type="spellEnd"/>
      <w:r w:rsidRPr="000D128F">
        <w:rPr>
          <w:i/>
        </w:rPr>
        <w:t xml:space="preserve"> de deux </w:t>
      </w:r>
      <w:proofErr w:type="spellStart"/>
      <w:r w:rsidRPr="000D128F">
        <w:rPr>
          <w:i/>
        </w:rPr>
        <w:t>violons</w:t>
      </w:r>
      <w:proofErr w:type="spellEnd"/>
      <w:r w:rsidRPr="000D128F">
        <w:rPr>
          <w:i/>
        </w:rPr>
        <w:t xml:space="preserve">, deux alto </w:t>
      </w:r>
      <w:proofErr w:type="spellStart"/>
      <w:r w:rsidRPr="000D128F">
        <w:rPr>
          <w:i/>
        </w:rPr>
        <w:t>obligés</w:t>
      </w:r>
      <w:proofErr w:type="spellEnd"/>
      <w:r w:rsidRPr="000D128F">
        <w:rPr>
          <w:i/>
        </w:rPr>
        <w:t xml:space="preserve">, </w:t>
      </w:r>
      <w:proofErr w:type="spellStart"/>
      <w:r w:rsidRPr="000D128F">
        <w:rPr>
          <w:i/>
        </w:rPr>
        <w:t>basse</w:t>
      </w:r>
      <w:proofErr w:type="spellEnd"/>
      <w:r w:rsidRPr="000D128F">
        <w:rPr>
          <w:i/>
        </w:rPr>
        <w:t xml:space="preserve">, </w:t>
      </w:r>
      <w:proofErr w:type="spellStart"/>
      <w:r w:rsidRPr="000D128F">
        <w:rPr>
          <w:i/>
        </w:rPr>
        <w:t>hautbois</w:t>
      </w:r>
      <w:proofErr w:type="spellEnd"/>
      <w:r w:rsidRPr="000D128F">
        <w:rPr>
          <w:i/>
        </w:rPr>
        <w:t xml:space="preserve"> et </w:t>
      </w:r>
      <w:proofErr w:type="spellStart"/>
      <w:r w:rsidRPr="000D128F">
        <w:rPr>
          <w:i/>
        </w:rPr>
        <w:t>cors</w:t>
      </w:r>
      <w:proofErr w:type="spellEnd"/>
      <w:r w:rsidRPr="000D128F">
        <w:rPr>
          <w:i/>
        </w:rPr>
        <w:t xml:space="preserve"> ad libitum</w:t>
      </w:r>
      <w:r w:rsidRPr="000D128F">
        <w:t xml:space="preserve"> (Paris</w:t>
      </w:r>
      <w:r w:rsidR="00982D59">
        <w:t xml:space="preserve">: </w:t>
      </w:r>
      <w:proofErr w:type="spellStart"/>
      <w:r w:rsidR="00982D59">
        <w:t>Bignon</w:t>
      </w:r>
      <w:proofErr w:type="spellEnd"/>
      <w:r w:rsidR="00982D59">
        <w:t>,</w:t>
      </w:r>
      <w:r w:rsidRPr="000D128F">
        <w:t xml:space="preserve"> 1787)</w:t>
      </w:r>
      <w:r w:rsidR="00982D59">
        <w:t>.</w:t>
      </w:r>
      <w:r w:rsidRPr="000D128F">
        <w:rPr>
          <w:lang w:val="en-US"/>
        </w:rPr>
        <w:t xml:space="preserve"> </w:t>
      </w:r>
    </w:p>
    <w:p w:rsidR="00B55C76" w:rsidRPr="000D128F" w:rsidRDefault="00B55C76" w:rsidP="00B55C76">
      <w:pPr>
        <w:pStyle w:val="FootnoteText"/>
      </w:pPr>
    </w:p>
    <w:p w:rsidR="00B55C76" w:rsidRDefault="00B55C76" w:rsidP="00B55C76">
      <w:pPr>
        <w:pStyle w:val="FootnoteText"/>
      </w:pPr>
      <w:proofErr w:type="spellStart"/>
      <w:r w:rsidRPr="00D6231E">
        <w:t>Schubart</w:t>
      </w:r>
      <w:proofErr w:type="spellEnd"/>
      <w:r w:rsidRPr="00D6231E">
        <w:t>, C. F. D.,</w:t>
      </w:r>
      <w:r w:rsidR="00D6231E" w:rsidRPr="00D6231E">
        <w:t xml:space="preserve"> </w:t>
      </w:r>
      <w:proofErr w:type="spellStart"/>
      <w:r w:rsidRPr="00D6231E">
        <w:rPr>
          <w:i/>
        </w:rPr>
        <w:t>Ideen</w:t>
      </w:r>
      <w:proofErr w:type="spellEnd"/>
      <w:r w:rsidRPr="00D6231E">
        <w:rPr>
          <w:i/>
        </w:rPr>
        <w:t xml:space="preserve"> </w:t>
      </w:r>
      <w:proofErr w:type="spellStart"/>
      <w:r w:rsidRPr="00D6231E">
        <w:rPr>
          <w:i/>
        </w:rPr>
        <w:t>zu</w:t>
      </w:r>
      <w:proofErr w:type="spellEnd"/>
      <w:r w:rsidRPr="00D6231E">
        <w:rPr>
          <w:i/>
        </w:rPr>
        <w:t xml:space="preserve"> </w:t>
      </w:r>
      <w:proofErr w:type="spellStart"/>
      <w:r w:rsidRPr="00D6231E">
        <w:rPr>
          <w:i/>
        </w:rPr>
        <w:t>einer</w:t>
      </w:r>
      <w:proofErr w:type="spellEnd"/>
      <w:r w:rsidRPr="00D6231E">
        <w:rPr>
          <w:i/>
        </w:rPr>
        <w:t xml:space="preserve"> </w:t>
      </w:r>
      <w:proofErr w:type="spellStart"/>
      <w:r w:rsidRPr="00D6231E">
        <w:rPr>
          <w:i/>
        </w:rPr>
        <w:t>Äesthetik</w:t>
      </w:r>
      <w:proofErr w:type="spellEnd"/>
      <w:r w:rsidRPr="00D6231E">
        <w:rPr>
          <w:i/>
        </w:rPr>
        <w:t xml:space="preserve"> der </w:t>
      </w:r>
      <w:proofErr w:type="spellStart"/>
      <w:r w:rsidRPr="00D6231E">
        <w:rPr>
          <w:i/>
        </w:rPr>
        <w:t>Tonkunst</w:t>
      </w:r>
      <w:proofErr w:type="spellEnd"/>
      <w:r w:rsidRPr="00D6231E">
        <w:t xml:space="preserve"> (Vienna</w:t>
      </w:r>
      <w:r w:rsidR="00D6231E" w:rsidRPr="00D6231E">
        <w:t>: Degen,</w:t>
      </w:r>
      <w:r w:rsidRPr="00D6231E">
        <w:t xml:space="preserve"> 1806)</w:t>
      </w:r>
      <w:r w:rsidR="000D3C54">
        <w:t>.</w:t>
      </w:r>
    </w:p>
    <w:p w:rsidR="000D3C54" w:rsidRDefault="000D3C54" w:rsidP="00B55C76">
      <w:pPr>
        <w:pStyle w:val="FootnoteText"/>
      </w:pPr>
    </w:p>
    <w:p w:rsidR="000D3C54" w:rsidRPr="000D3C54" w:rsidRDefault="000D3C54" w:rsidP="000D3C54">
      <w:pPr>
        <w:pStyle w:val="FootnoteText"/>
        <w:ind w:left="720" w:hanging="720"/>
      </w:pPr>
      <w:proofErr w:type="spellStart"/>
      <w:r w:rsidRPr="000D3C54">
        <w:rPr>
          <w:bCs/>
        </w:rPr>
        <w:t>Stamitz</w:t>
      </w:r>
      <w:proofErr w:type="spellEnd"/>
      <w:r w:rsidRPr="000D3C54">
        <w:rPr>
          <w:bCs/>
          <w:i/>
        </w:rPr>
        <w:t>,</w:t>
      </w:r>
      <w:r>
        <w:rPr>
          <w:bCs/>
        </w:rPr>
        <w:t xml:space="preserve"> C.,</w:t>
      </w:r>
      <w:r w:rsidRPr="000D3C54">
        <w:rPr>
          <w:bCs/>
          <w:i/>
        </w:rPr>
        <w:t xml:space="preserve"> </w:t>
      </w:r>
      <w:r w:rsidRPr="000D3C54">
        <w:rPr>
          <w:i/>
        </w:rPr>
        <w:t xml:space="preserve">Concertos a </w:t>
      </w:r>
      <w:proofErr w:type="spellStart"/>
      <w:r w:rsidRPr="000D3C54">
        <w:rPr>
          <w:i/>
        </w:rPr>
        <w:t>clarinette</w:t>
      </w:r>
      <w:proofErr w:type="spellEnd"/>
      <w:r w:rsidRPr="000D3C54">
        <w:rPr>
          <w:i/>
        </w:rPr>
        <w:t xml:space="preserve"> </w:t>
      </w:r>
      <w:proofErr w:type="spellStart"/>
      <w:r w:rsidRPr="000D3C54">
        <w:rPr>
          <w:i/>
        </w:rPr>
        <w:t>principalle</w:t>
      </w:r>
      <w:proofErr w:type="spellEnd"/>
      <w:r w:rsidRPr="000D3C54">
        <w:rPr>
          <w:i/>
        </w:rPr>
        <w:t xml:space="preserve">, deux </w:t>
      </w:r>
      <w:proofErr w:type="spellStart"/>
      <w:r w:rsidRPr="000D3C54">
        <w:rPr>
          <w:i/>
        </w:rPr>
        <w:t>violons</w:t>
      </w:r>
      <w:proofErr w:type="spellEnd"/>
      <w:r w:rsidRPr="000D3C54">
        <w:rPr>
          <w:i/>
        </w:rPr>
        <w:t xml:space="preserve">, alto et </w:t>
      </w:r>
      <w:proofErr w:type="spellStart"/>
      <w:r w:rsidRPr="000D3C54">
        <w:rPr>
          <w:i/>
        </w:rPr>
        <w:t>basse</w:t>
      </w:r>
      <w:proofErr w:type="spellEnd"/>
      <w:r w:rsidRPr="000D3C54">
        <w:rPr>
          <w:i/>
        </w:rPr>
        <w:t xml:space="preserve">, </w:t>
      </w:r>
      <w:proofErr w:type="spellStart"/>
      <w:r w:rsidRPr="000D3C54">
        <w:rPr>
          <w:i/>
        </w:rPr>
        <w:t>hautbois</w:t>
      </w:r>
      <w:proofErr w:type="spellEnd"/>
      <w:r w:rsidRPr="000D3C54">
        <w:rPr>
          <w:i/>
        </w:rPr>
        <w:t xml:space="preserve"> et </w:t>
      </w:r>
      <w:proofErr w:type="spellStart"/>
      <w:r w:rsidRPr="000D3C54">
        <w:rPr>
          <w:i/>
        </w:rPr>
        <w:t>cors</w:t>
      </w:r>
      <w:proofErr w:type="spellEnd"/>
      <w:r w:rsidRPr="000D3C54">
        <w:rPr>
          <w:i/>
        </w:rPr>
        <w:t xml:space="preserve"> ad libitum</w:t>
      </w:r>
      <w:r w:rsidRPr="000D3C54">
        <w:t xml:space="preserve"> (Paris</w:t>
      </w:r>
      <w:r>
        <w:t xml:space="preserve">: </w:t>
      </w:r>
      <w:proofErr w:type="spellStart"/>
      <w:r>
        <w:t>Sieber</w:t>
      </w:r>
      <w:proofErr w:type="spellEnd"/>
      <w:r>
        <w:t>,</w:t>
      </w:r>
      <w:r w:rsidRPr="000D3C54">
        <w:t xml:space="preserve"> 1777)</w:t>
      </w:r>
      <w:r>
        <w:t>.</w:t>
      </w:r>
    </w:p>
    <w:p w:rsidR="000D3C54" w:rsidRPr="000D3C54" w:rsidRDefault="000D3C54" w:rsidP="000D3C54">
      <w:pPr>
        <w:pStyle w:val="FootnoteText"/>
      </w:pPr>
    </w:p>
    <w:p w:rsidR="000D3C54" w:rsidRPr="00D6231E" w:rsidRDefault="000D3C54" w:rsidP="000D3C54">
      <w:pPr>
        <w:pStyle w:val="FootnoteText"/>
        <w:ind w:left="720" w:hanging="720"/>
      </w:pPr>
      <w:r>
        <w:t>________,</w:t>
      </w:r>
      <w:r w:rsidRPr="000D3C54">
        <w:t xml:space="preserve"> </w:t>
      </w:r>
      <w:r w:rsidRPr="000D3C54">
        <w:rPr>
          <w:i/>
        </w:rPr>
        <w:t xml:space="preserve">Concertos a </w:t>
      </w:r>
      <w:proofErr w:type="spellStart"/>
      <w:r w:rsidRPr="000D3C54">
        <w:rPr>
          <w:i/>
        </w:rPr>
        <w:t>clarinette</w:t>
      </w:r>
      <w:proofErr w:type="spellEnd"/>
      <w:r w:rsidRPr="000D3C54">
        <w:rPr>
          <w:i/>
        </w:rPr>
        <w:t xml:space="preserve"> </w:t>
      </w:r>
      <w:proofErr w:type="spellStart"/>
      <w:r w:rsidRPr="000D3C54">
        <w:rPr>
          <w:i/>
        </w:rPr>
        <w:t>principalle</w:t>
      </w:r>
      <w:proofErr w:type="spellEnd"/>
      <w:r w:rsidRPr="000D3C54">
        <w:rPr>
          <w:i/>
        </w:rPr>
        <w:t xml:space="preserve">, deux </w:t>
      </w:r>
      <w:proofErr w:type="spellStart"/>
      <w:r w:rsidRPr="000D3C54">
        <w:rPr>
          <w:i/>
        </w:rPr>
        <w:t>violons</w:t>
      </w:r>
      <w:proofErr w:type="spellEnd"/>
      <w:r w:rsidRPr="000D3C54">
        <w:rPr>
          <w:i/>
        </w:rPr>
        <w:t xml:space="preserve">, alto et </w:t>
      </w:r>
      <w:proofErr w:type="spellStart"/>
      <w:r w:rsidRPr="000D3C54">
        <w:rPr>
          <w:i/>
        </w:rPr>
        <w:t>basse</w:t>
      </w:r>
      <w:proofErr w:type="spellEnd"/>
      <w:r w:rsidRPr="000D3C54">
        <w:rPr>
          <w:i/>
        </w:rPr>
        <w:t xml:space="preserve">, </w:t>
      </w:r>
      <w:proofErr w:type="spellStart"/>
      <w:r w:rsidRPr="000D3C54">
        <w:rPr>
          <w:i/>
        </w:rPr>
        <w:t>hautbois</w:t>
      </w:r>
      <w:proofErr w:type="spellEnd"/>
      <w:r w:rsidRPr="000D3C54">
        <w:rPr>
          <w:i/>
        </w:rPr>
        <w:t xml:space="preserve"> et </w:t>
      </w:r>
      <w:proofErr w:type="spellStart"/>
      <w:r w:rsidRPr="000D3C54">
        <w:rPr>
          <w:i/>
        </w:rPr>
        <w:t>cors</w:t>
      </w:r>
      <w:proofErr w:type="spellEnd"/>
      <w:r w:rsidRPr="000D3C54">
        <w:rPr>
          <w:i/>
        </w:rPr>
        <w:t xml:space="preserve"> ad libitum</w:t>
      </w:r>
      <w:r w:rsidRPr="000D3C54">
        <w:t xml:space="preserve"> (Paris</w:t>
      </w:r>
      <w:r>
        <w:t xml:space="preserve">: </w:t>
      </w:r>
      <w:proofErr w:type="spellStart"/>
      <w:r>
        <w:t>Sieber</w:t>
      </w:r>
      <w:proofErr w:type="spellEnd"/>
      <w:r>
        <w:t>,</w:t>
      </w:r>
      <w:r w:rsidRPr="000D3C54">
        <w:t xml:space="preserve"> 1780). </w:t>
      </w:r>
    </w:p>
    <w:p w:rsidR="00DE08CB" w:rsidRPr="00DA3FD2" w:rsidRDefault="00DE08CB" w:rsidP="00F33A08">
      <w:pPr>
        <w:pStyle w:val="FootnoteText"/>
        <w:jc w:val="both"/>
      </w:pPr>
    </w:p>
    <w:p w:rsidR="00DE08CB" w:rsidRPr="002B013B" w:rsidRDefault="00DE08CB" w:rsidP="00DE08CB">
      <w:pPr>
        <w:pStyle w:val="FootnoteText"/>
        <w:jc w:val="both"/>
      </w:pPr>
      <w:r w:rsidRPr="002B013B">
        <w:rPr>
          <w:i/>
        </w:rPr>
        <w:t>Stuart’s Star and Evening Advertiser</w:t>
      </w:r>
      <w:r w:rsidRPr="002B013B">
        <w:t xml:space="preserve"> (London, England) </w:t>
      </w:r>
    </w:p>
    <w:p w:rsidR="00DE08CB" w:rsidRPr="002B013B" w:rsidRDefault="00DE08CB" w:rsidP="00DE08CB">
      <w:pPr>
        <w:pStyle w:val="FootnoteText"/>
        <w:ind w:firstLine="720"/>
        <w:jc w:val="both"/>
      </w:pPr>
      <w:r w:rsidRPr="002B013B">
        <w:t>Thursday April 9, 1789.</w:t>
      </w:r>
    </w:p>
    <w:p w:rsidR="002B013B" w:rsidRPr="002B013B" w:rsidRDefault="002B013B" w:rsidP="002B013B">
      <w:pPr>
        <w:pStyle w:val="FootnoteText"/>
        <w:jc w:val="both"/>
      </w:pPr>
    </w:p>
    <w:p w:rsidR="002B013B" w:rsidRPr="002B013B" w:rsidRDefault="002B013B" w:rsidP="002B013B">
      <w:pPr>
        <w:pStyle w:val="FootnoteText"/>
      </w:pPr>
      <w:r w:rsidRPr="002B013B">
        <w:rPr>
          <w:i/>
        </w:rPr>
        <w:t>Sun</w:t>
      </w:r>
      <w:r w:rsidRPr="002B013B">
        <w:t xml:space="preserve"> (London, England)</w:t>
      </w:r>
    </w:p>
    <w:p w:rsidR="002B013B" w:rsidRPr="002B013B" w:rsidRDefault="002B013B" w:rsidP="002B013B">
      <w:pPr>
        <w:pStyle w:val="FootnoteText"/>
        <w:ind w:firstLine="720"/>
      </w:pPr>
      <w:r w:rsidRPr="002B013B">
        <w:t>Saturday March 8, 1800.</w:t>
      </w:r>
    </w:p>
    <w:p w:rsidR="00161B45" w:rsidRPr="002B013B" w:rsidRDefault="00161B45" w:rsidP="00161B45">
      <w:pPr>
        <w:pStyle w:val="FootnoteText"/>
        <w:jc w:val="both"/>
      </w:pPr>
    </w:p>
    <w:p w:rsidR="00161B45" w:rsidRDefault="00161B45" w:rsidP="00161B45">
      <w:pPr>
        <w:pStyle w:val="FootnoteText"/>
        <w:ind w:left="720" w:hanging="720"/>
        <w:jc w:val="both"/>
      </w:pPr>
      <w:proofErr w:type="spellStart"/>
      <w:r w:rsidRPr="002B013B">
        <w:rPr>
          <w:i/>
        </w:rPr>
        <w:t>Tablettes</w:t>
      </w:r>
      <w:proofErr w:type="spellEnd"/>
      <w:r w:rsidRPr="002B013B">
        <w:rPr>
          <w:i/>
        </w:rPr>
        <w:t xml:space="preserve"> de </w:t>
      </w:r>
      <w:proofErr w:type="spellStart"/>
      <w:r w:rsidRPr="002B013B">
        <w:rPr>
          <w:i/>
        </w:rPr>
        <w:t>renommée</w:t>
      </w:r>
      <w:proofErr w:type="spellEnd"/>
      <w:r w:rsidRPr="002B013B">
        <w:rPr>
          <w:i/>
        </w:rPr>
        <w:t xml:space="preserve"> des </w:t>
      </w:r>
      <w:proofErr w:type="spellStart"/>
      <w:r w:rsidRPr="002B013B">
        <w:rPr>
          <w:i/>
        </w:rPr>
        <w:t>Musiciens</w:t>
      </w:r>
      <w:proofErr w:type="spellEnd"/>
      <w:r w:rsidRPr="002B013B">
        <w:rPr>
          <w:i/>
        </w:rPr>
        <w:t xml:space="preserve">, auteurs, </w:t>
      </w:r>
      <w:proofErr w:type="spellStart"/>
      <w:r w:rsidRPr="002B013B">
        <w:rPr>
          <w:i/>
        </w:rPr>
        <w:t>compositeurs</w:t>
      </w:r>
      <w:proofErr w:type="spellEnd"/>
      <w:r w:rsidRPr="002B013B">
        <w:rPr>
          <w:i/>
        </w:rPr>
        <w:t xml:space="preserve">, </w:t>
      </w:r>
      <w:proofErr w:type="spellStart"/>
      <w:r w:rsidRPr="002B013B">
        <w:rPr>
          <w:i/>
        </w:rPr>
        <w:t>virtuoses</w:t>
      </w:r>
      <w:proofErr w:type="spellEnd"/>
      <w:r w:rsidRPr="002B013B">
        <w:rPr>
          <w:i/>
        </w:rPr>
        <w:t xml:space="preserve">, amateurs </w:t>
      </w:r>
      <w:r w:rsidRPr="00B242EE">
        <w:rPr>
          <w:i/>
        </w:rPr>
        <w:t xml:space="preserve">et maîtres de musique </w:t>
      </w:r>
      <w:proofErr w:type="spellStart"/>
      <w:r w:rsidRPr="00B242EE">
        <w:rPr>
          <w:i/>
        </w:rPr>
        <w:t>vocale</w:t>
      </w:r>
      <w:proofErr w:type="spellEnd"/>
      <w:r w:rsidRPr="00B242EE">
        <w:rPr>
          <w:i/>
        </w:rPr>
        <w:t xml:space="preserve"> et </w:t>
      </w:r>
      <w:proofErr w:type="spellStart"/>
      <w:r w:rsidRPr="00B242EE">
        <w:rPr>
          <w:i/>
        </w:rPr>
        <w:t>instrumentale</w:t>
      </w:r>
      <w:proofErr w:type="spellEnd"/>
      <w:r w:rsidRPr="00B242EE">
        <w:rPr>
          <w:i/>
        </w:rPr>
        <w:t xml:space="preserve">, les plus </w:t>
      </w:r>
      <w:proofErr w:type="spellStart"/>
      <w:r w:rsidRPr="00B242EE">
        <w:rPr>
          <w:i/>
        </w:rPr>
        <w:t>connus</w:t>
      </w:r>
      <w:proofErr w:type="spellEnd"/>
      <w:r w:rsidRPr="00B242EE">
        <w:rPr>
          <w:i/>
        </w:rPr>
        <w:t xml:space="preserve"> </w:t>
      </w:r>
      <w:proofErr w:type="spellStart"/>
      <w:r w:rsidRPr="00B242EE">
        <w:rPr>
          <w:i/>
        </w:rPr>
        <w:t>en</w:t>
      </w:r>
      <w:proofErr w:type="spellEnd"/>
      <w:r w:rsidRPr="00B242EE">
        <w:rPr>
          <w:i/>
        </w:rPr>
        <w:t xml:space="preserve"> </w:t>
      </w:r>
      <w:proofErr w:type="spellStart"/>
      <w:r w:rsidRPr="00B242EE">
        <w:rPr>
          <w:i/>
        </w:rPr>
        <w:t>chaque</w:t>
      </w:r>
      <w:proofErr w:type="spellEnd"/>
      <w:r w:rsidRPr="00B242EE">
        <w:rPr>
          <w:i/>
        </w:rPr>
        <w:t xml:space="preserve"> genre.  Avec </w:t>
      </w:r>
      <w:proofErr w:type="spellStart"/>
      <w:r w:rsidRPr="00B242EE">
        <w:rPr>
          <w:i/>
        </w:rPr>
        <w:t>une</w:t>
      </w:r>
      <w:proofErr w:type="spellEnd"/>
      <w:r w:rsidRPr="00B242EE">
        <w:rPr>
          <w:i/>
        </w:rPr>
        <w:t xml:space="preserve"> Notice des </w:t>
      </w:r>
      <w:proofErr w:type="spellStart"/>
      <w:r w:rsidRPr="00B242EE">
        <w:rPr>
          <w:i/>
        </w:rPr>
        <w:t>Ouvrages</w:t>
      </w:r>
      <w:proofErr w:type="spellEnd"/>
      <w:r w:rsidRPr="00B242EE">
        <w:rPr>
          <w:i/>
        </w:rPr>
        <w:t xml:space="preserve"> </w:t>
      </w:r>
      <w:proofErr w:type="spellStart"/>
      <w:r w:rsidRPr="00B242EE">
        <w:rPr>
          <w:i/>
        </w:rPr>
        <w:t>ou</w:t>
      </w:r>
      <w:proofErr w:type="spellEnd"/>
      <w:r w:rsidRPr="00B242EE">
        <w:rPr>
          <w:i/>
        </w:rPr>
        <w:t xml:space="preserve"> </w:t>
      </w:r>
      <w:proofErr w:type="spellStart"/>
      <w:r w:rsidRPr="00B242EE">
        <w:rPr>
          <w:i/>
        </w:rPr>
        <w:t>autres</w:t>
      </w:r>
      <w:proofErr w:type="spellEnd"/>
      <w:r w:rsidRPr="00B242EE">
        <w:rPr>
          <w:i/>
        </w:rPr>
        <w:t xml:space="preserve"> motifs qui les </w:t>
      </w:r>
      <w:proofErr w:type="spellStart"/>
      <w:r w:rsidRPr="00B242EE">
        <w:rPr>
          <w:i/>
        </w:rPr>
        <w:t>ont</w:t>
      </w:r>
      <w:proofErr w:type="spellEnd"/>
      <w:r w:rsidRPr="00B242EE">
        <w:rPr>
          <w:i/>
        </w:rPr>
        <w:t xml:space="preserve"> </w:t>
      </w:r>
      <w:proofErr w:type="spellStart"/>
      <w:r w:rsidRPr="00B242EE">
        <w:rPr>
          <w:i/>
        </w:rPr>
        <w:t>rendus</w:t>
      </w:r>
      <w:proofErr w:type="spellEnd"/>
      <w:r w:rsidRPr="00B242EE">
        <w:rPr>
          <w:i/>
        </w:rPr>
        <w:t xml:space="preserve"> </w:t>
      </w:r>
      <w:proofErr w:type="spellStart"/>
      <w:r w:rsidRPr="00B242EE">
        <w:rPr>
          <w:i/>
        </w:rPr>
        <w:t>recommandables</w:t>
      </w:r>
      <w:proofErr w:type="spellEnd"/>
      <w:r w:rsidRPr="00B242EE">
        <w:rPr>
          <w:i/>
        </w:rPr>
        <w:t xml:space="preserve">.  Pour </w:t>
      </w:r>
      <w:proofErr w:type="spellStart"/>
      <w:r w:rsidRPr="00B242EE">
        <w:rPr>
          <w:i/>
        </w:rPr>
        <w:t>servir</w:t>
      </w:r>
      <w:proofErr w:type="spellEnd"/>
      <w:r w:rsidRPr="00B242EE">
        <w:rPr>
          <w:i/>
        </w:rPr>
        <w:t xml:space="preserve"> à </w:t>
      </w:r>
      <w:proofErr w:type="spellStart"/>
      <w:r w:rsidRPr="00B242EE">
        <w:rPr>
          <w:i/>
        </w:rPr>
        <w:t>l’Almanach</w:t>
      </w:r>
      <w:proofErr w:type="spellEnd"/>
      <w:r w:rsidRPr="00B242EE">
        <w:rPr>
          <w:i/>
        </w:rPr>
        <w:t xml:space="preserve"> Dauphin</w:t>
      </w:r>
      <w:r w:rsidRPr="00B242EE">
        <w:t xml:space="preserve"> (Paris: </w:t>
      </w:r>
      <w:proofErr w:type="spellStart"/>
      <w:r w:rsidRPr="00B242EE">
        <w:t>Cailleau</w:t>
      </w:r>
      <w:proofErr w:type="spellEnd"/>
      <w:r w:rsidRPr="00B242EE">
        <w:t>, 1785).</w:t>
      </w:r>
    </w:p>
    <w:p w:rsidR="00CE4E6B" w:rsidRDefault="00CE4E6B" w:rsidP="00161B45">
      <w:pPr>
        <w:pStyle w:val="FootnoteText"/>
        <w:ind w:left="720" w:hanging="720"/>
        <w:jc w:val="both"/>
        <w:rPr>
          <w:color w:val="0000FF"/>
        </w:rPr>
      </w:pPr>
    </w:p>
    <w:p w:rsidR="00CE4E6B" w:rsidRPr="00CE4E6B" w:rsidRDefault="00CE4E6B" w:rsidP="00530828">
      <w:pPr>
        <w:pStyle w:val="FootnoteText"/>
        <w:ind w:left="720" w:hanging="720"/>
        <w:rPr>
          <w:lang w:val="en-US"/>
        </w:rPr>
      </w:pPr>
      <w:proofErr w:type="spellStart"/>
      <w:r w:rsidRPr="00CE4E6B">
        <w:rPr>
          <w:lang w:val="en-US"/>
        </w:rPr>
        <w:t>Thouret</w:t>
      </w:r>
      <w:proofErr w:type="spellEnd"/>
      <w:r w:rsidRPr="00CE4E6B">
        <w:rPr>
          <w:lang w:val="en-US"/>
        </w:rPr>
        <w:t xml:space="preserve">, M.-A., </w:t>
      </w:r>
      <w:proofErr w:type="spellStart"/>
      <w:r w:rsidRPr="00CE4E6B">
        <w:rPr>
          <w:i/>
          <w:lang w:val="en-US"/>
        </w:rPr>
        <w:t>Recherches</w:t>
      </w:r>
      <w:proofErr w:type="spellEnd"/>
      <w:r w:rsidRPr="00CE4E6B">
        <w:rPr>
          <w:i/>
          <w:lang w:val="en-US"/>
        </w:rPr>
        <w:t xml:space="preserve"> et </w:t>
      </w:r>
      <w:proofErr w:type="spellStart"/>
      <w:r w:rsidRPr="00CE4E6B">
        <w:rPr>
          <w:i/>
          <w:lang w:val="en-US"/>
        </w:rPr>
        <w:t>doutes</w:t>
      </w:r>
      <w:proofErr w:type="spellEnd"/>
      <w:r w:rsidRPr="00CE4E6B">
        <w:rPr>
          <w:i/>
          <w:lang w:val="en-US"/>
        </w:rPr>
        <w:t xml:space="preserve"> sur le </w:t>
      </w:r>
      <w:proofErr w:type="spellStart"/>
      <w:r w:rsidRPr="00CE4E6B">
        <w:rPr>
          <w:i/>
          <w:lang w:val="en-US"/>
        </w:rPr>
        <w:t>magnétisme</w:t>
      </w:r>
      <w:proofErr w:type="spellEnd"/>
      <w:r w:rsidRPr="00CE4E6B">
        <w:rPr>
          <w:i/>
          <w:lang w:val="en-US"/>
        </w:rPr>
        <w:t xml:space="preserve"> animal</w:t>
      </w:r>
      <w:r w:rsidRPr="00CE4E6B">
        <w:rPr>
          <w:lang w:val="en-US"/>
        </w:rPr>
        <w:t xml:space="preserve"> (Paris: </w:t>
      </w:r>
      <w:proofErr w:type="spellStart"/>
      <w:r w:rsidRPr="00CE4E6B">
        <w:rPr>
          <w:lang w:val="en-US"/>
        </w:rPr>
        <w:t>Prault</w:t>
      </w:r>
      <w:proofErr w:type="spellEnd"/>
      <w:r w:rsidRPr="00CE4E6B">
        <w:rPr>
          <w:lang w:val="en-US"/>
        </w:rPr>
        <w:t xml:space="preserve">, 1784).  </w:t>
      </w:r>
      <w:r w:rsidRPr="00CE4E6B">
        <w:t xml:space="preserve">     </w:t>
      </w:r>
    </w:p>
    <w:p w:rsidR="00DE08CB" w:rsidRPr="00B242EE" w:rsidRDefault="00DE08CB" w:rsidP="00DE08CB">
      <w:pPr>
        <w:pStyle w:val="FootnoteText"/>
        <w:jc w:val="both"/>
      </w:pPr>
    </w:p>
    <w:p w:rsidR="00DE08CB" w:rsidRPr="00B242EE" w:rsidRDefault="00DE08CB" w:rsidP="00DE08CB">
      <w:pPr>
        <w:pStyle w:val="FootnoteText"/>
        <w:jc w:val="both"/>
      </w:pPr>
      <w:r w:rsidRPr="00B242EE">
        <w:rPr>
          <w:i/>
        </w:rPr>
        <w:t>Times</w:t>
      </w:r>
      <w:r w:rsidRPr="00B242EE">
        <w:t xml:space="preserve"> (London, England) </w:t>
      </w:r>
      <w:smartTag w:uri="urn:schemas-microsoft-com:office:smarttags" w:element="date">
        <w:smartTagPr>
          <w:attr w:name="Year" w:val="1796"/>
          <w:attr w:name="Day" w:val="18"/>
          <w:attr w:name="Month" w:val="10"/>
        </w:smartTagPr>
      </w:smartTag>
    </w:p>
    <w:p w:rsidR="00DE08CB" w:rsidRPr="00DA3FD2" w:rsidRDefault="00DE08CB" w:rsidP="00DE08CB">
      <w:pPr>
        <w:pStyle w:val="FootnoteText"/>
        <w:ind w:firstLine="720"/>
        <w:jc w:val="both"/>
      </w:pPr>
      <w:r w:rsidRPr="00DA3FD2">
        <w:t>Tuesday October 18, 1796.</w:t>
      </w:r>
    </w:p>
    <w:p w:rsidR="004B5ADD" w:rsidRPr="00DA3FD2" w:rsidRDefault="004B5ADD" w:rsidP="004B5ADD">
      <w:pPr>
        <w:pStyle w:val="FootnoteText"/>
        <w:jc w:val="both"/>
      </w:pPr>
    </w:p>
    <w:p w:rsidR="00E666F7" w:rsidRPr="00CA118F" w:rsidRDefault="00A6538D" w:rsidP="00CA118F">
      <w:pPr>
        <w:pStyle w:val="FootnoteText"/>
        <w:ind w:left="720" w:hanging="720"/>
      </w:pPr>
      <w:proofErr w:type="spellStart"/>
      <w:r w:rsidRPr="00CA118F">
        <w:t>Vandenbrœck</w:t>
      </w:r>
      <w:proofErr w:type="spellEnd"/>
      <w:r>
        <w:t>,</w:t>
      </w:r>
      <w:r w:rsidRPr="00CA118F">
        <w:t xml:space="preserve"> </w:t>
      </w:r>
      <w:r w:rsidR="004B5ADD" w:rsidRPr="00CA118F">
        <w:t xml:space="preserve">O.-J., </w:t>
      </w:r>
      <w:proofErr w:type="spellStart"/>
      <w:r w:rsidR="004B5ADD" w:rsidRPr="00CA118F">
        <w:rPr>
          <w:i/>
        </w:rPr>
        <w:t>Traité</w:t>
      </w:r>
      <w:proofErr w:type="spellEnd"/>
      <w:r w:rsidR="004B5ADD" w:rsidRPr="00CA118F">
        <w:rPr>
          <w:i/>
        </w:rPr>
        <w:t xml:space="preserve"> </w:t>
      </w:r>
      <w:proofErr w:type="spellStart"/>
      <w:r w:rsidR="004B5ADD" w:rsidRPr="00CA118F">
        <w:rPr>
          <w:i/>
        </w:rPr>
        <w:t>général</w:t>
      </w:r>
      <w:proofErr w:type="spellEnd"/>
      <w:r w:rsidR="004B5ADD" w:rsidRPr="00CA118F">
        <w:rPr>
          <w:i/>
        </w:rPr>
        <w:t xml:space="preserve"> de </w:t>
      </w:r>
      <w:proofErr w:type="spellStart"/>
      <w:r w:rsidR="004B5ADD" w:rsidRPr="00CA118F">
        <w:rPr>
          <w:i/>
        </w:rPr>
        <w:t>tous</w:t>
      </w:r>
      <w:proofErr w:type="spellEnd"/>
      <w:r w:rsidR="004B5ADD" w:rsidRPr="00CA118F">
        <w:rPr>
          <w:i/>
        </w:rPr>
        <w:t xml:space="preserve"> les instruments à vent</w:t>
      </w:r>
      <w:r w:rsidR="004B5ADD" w:rsidRPr="00CA118F">
        <w:t xml:space="preserve"> (Paris</w:t>
      </w:r>
      <w:r w:rsidR="006C0641" w:rsidRPr="00CA118F">
        <w:t>: Boyer,</w:t>
      </w:r>
      <w:r w:rsidR="004B5ADD" w:rsidRPr="00CA118F">
        <w:t xml:space="preserve"> </w:t>
      </w:r>
      <w:r w:rsidR="004B5ADD" w:rsidRPr="00CA118F">
        <w:rPr>
          <w:i/>
        </w:rPr>
        <w:t>c.</w:t>
      </w:r>
      <w:r w:rsidR="004B5ADD" w:rsidRPr="00CA118F">
        <w:t xml:space="preserve"> 1793)</w:t>
      </w:r>
      <w:r w:rsidR="00CA118F" w:rsidRPr="00CA118F">
        <w:t>.</w:t>
      </w:r>
    </w:p>
    <w:p w:rsidR="00E666F7" w:rsidRPr="00DA3FD2" w:rsidRDefault="00E666F7" w:rsidP="004B5ADD">
      <w:pPr>
        <w:pStyle w:val="FootnoteText"/>
        <w:rPr>
          <w:color w:val="FF0000"/>
        </w:rPr>
      </w:pPr>
    </w:p>
    <w:p w:rsidR="00E666F7" w:rsidRPr="00DA3FD2" w:rsidRDefault="00DA3FD2" w:rsidP="004B5ADD">
      <w:pPr>
        <w:pStyle w:val="FootnoteText"/>
      </w:pPr>
      <w:proofErr w:type="spellStart"/>
      <w:r>
        <w:t>Vanderhagen</w:t>
      </w:r>
      <w:proofErr w:type="spellEnd"/>
      <w:r>
        <w:t xml:space="preserve">, </w:t>
      </w:r>
      <w:r w:rsidR="00E666F7" w:rsidRPr="00DA3FD2">
        <w:t xml:space="preserve">A., </w:t>
      </w:r>
      <w:r w:rsidR="00E666F7" w:rsidRPr="00DA3FD2">
        <w:rPr>
          <w:i/>
        </w:rPr>
        <w:t xml:space="preserve">Nouvelle </w:t>
      </w:r>
      <w:proofErr w:type="spellStart"/>
      <w:r w:rsidR="00E666F7" w:rsidRPr="00DA3FD2">
        <w:rPr>
          <w:i/>
        </w:rPr>
        <w:t>méthode</w:t>
      </w:r>
      <w:proofErr w:type="spellEnd"/>
      <w:r w:rsidR="00E666F7" w:rsidRPr="00DA3FD2">
        <w:rPr>
          <w:i/>
        </w:rPr>
        <w:t xml:space="preserve"> de </w:t>
      </w:r>
      <w:proofErr w:type="spellStart"/>
      <w:r w:rsidR="00E666F7" w:rsidRPr="00DA3FD2">
        <w:rPr>
          <w:i/>
        </w:rPr>
        <w:t>clarinette</w:t>
      </w:r>
      <w:proofErr w:type="spellEnd"/>
      <w:r w:rsidR="00E666F7" w:rsidRPr="00DA3FD2">
        <w:t xml:space="preserve"> (Paris</w:t>
      </w:r>
      <w:r w:rsidRPr="00DA3FD2">
        <w:t>: Pleyel,</w:t>
      </w:r>
      <w:r w:rsidR="00E666F7" w:rsidRPr="00DA3FD2">
        <w:t xml:space="preserve"> </w:t>
      </w:r>
      <w:r w:rsidR="00E666F7" w:rsidRPr="00DA3FD2">
        <w:rPr>
          <w:i/>
        </w:rPr>
        <w:t>c.</w:t>
      </w:r>
      <w:r w:rsidR="00E666F7" w:rsidRPr="00DA3FD2">
        <w:t xml:space="preserve"> 1799).</w:t>
      </w:r>
    </w:p>
    <w:p w:rsidR="00DE08CB" w:rsidRPr="00DA3FD2" w:rsidRDefault="00DE08CB" w:rsidP="00DE08CB">
      <w:pPr>
        <w:pStyle w:val="FootnoteText"/>
        <w:jc w:val="both"/>
      </w:pPr>
    </w:p>
    <w:p w:rsidR="00DE08CB" w:rsidRPr="00B242EE" w:rsidRDefault="00DE08CB" w:rsidP="00DE08CB">
      <w:pPr>
        <w:pStyle w:val="FootnoteText"/>
        <w:ind w:left="720" w:hanging="720"/>
        <w:jc w:val="both"/>
        <w:rPr>
          <w:color w:val="0000FF"/>
        </w:rPr>
      </w:pPr>
      <w:proofErr w:type="spellStart"/>
      <w:r w:rsidRPr="00DA3FD2">
        <w:t>Watelet</w:t>
      </w:r>
      <w:proofErr w:type="spellEnd"/>
      <w:r w:rsidRPr="00DA3FD2">
        <w:t xml:space="preserve">, C. H., </w:t>
      </w:r>
      <w:r w:rsidRPr="00DA3FD2">
        <w:rPr>
          <w:i/>
        </w:rPr>
        <w:t xml:space="preserve">Programme de </w:t>
      </w:r>
      <w:proofErr w:type="spellStart"/>
      <w:r w:rsidRPr="00DA3FD2">
        <w:rPr>
          <w:i/>
        </w:rPr>
        <w:t>l'opéra</w:t>
      </w:r>
      <w:proofErr w:type="spellEnd"/>
      <w:r w:rsidRPr="00DA3FD2">
        <w:rPr>
          <w:i/>
        </w:rPr>
        <w:t xml:space="preserve"> de "Deucalion et Pyrrha", </w:t>
      </w:r>
      <w:proofErr w:type="spellStart"/>
      <w:r w:rsidRPr="00DA3FD2">
        <w:rPr>
          <w:i/>
        </w:rPr>
        <w:t>exécuté</w:t>
      </w:r>
      <w:proofErr w:type="spellEnd"/>
      <w:r w:rsidRPr="00DA3FD2">
        <w:rPr>
          <w:i/>
        </w:rPr>
        <w:t xml:space="preserve"> au</w:t>
      </w:r>
      <w:r w:rsidRPr="00B242EE">
        <w:rPr>
          <w:i/>
        </w:rPr>
        <w:t xml:space="preserve"> concert des </w:t>
      </w:r>
      <w:proofErr w:type="spellStart"/>
      <w:r w:rsidRPr="00B242EE">
        <w:rPr>
          <w:i/>
        </w:rPr>
        <w:t>écoles</w:t>
      </w:r>
      <w:proofErr w:type="spellEnd"/>
      <w:r w:rsidRPr="00B242EE">
        <w:rPr>
          <w:i/>
        </w:rPr>
        <w:t xml:space="preserve"> </w:t>
      </w:r>
      <w:proofErr w:type="spellStart"/>
      <w:r w:rsidRPr="00B242EE">
        <w:rPr>
          <w:i/>
        </w:rPr>
        <w:t>gratuites</w:t>
      </w:r>
      <w:proofErr w:type="spellEnd"/>
      <w:r w:rsidRPr="00B242EE">
        <w:rPr>
          <w:i/>
        </w:rPr>
        <w:t xml:space="preserve"> de dessin, le 29 </w:t>
      </w:r>
      <w:proofErr w:type="spellStart"/>
      <w:r w:rsidRPr="00B242EE">
        <w:rPr>
          <w:i/>
        </w:rPr>
        <w:t>avril</w:t>
      </w:r>
      <w:proofErr w:type="spellEnd"/>
      <w:r w:rsidRPr="00B242EE">
        <w:rPr>
          <w:i/>
        </w:rPr>
        <w:t xml:space="preserve"> 1772, dans la salle du </w:t>
      </w:r>
      <w:proofErr w:type="spellStart"/>
      <w:r w:rsidRPr="00B242EE">
        <w:rPr>
          <w:i/>
        </w:rPr>
        <w:t>Wauxhall</w:t>
      </w:r>
      <w:proofErr w:type="spellEnd"/>
      <w:r w:rsidRPr="00B242EE">
        <w:rPr>
          <w:i/>
        </w:rPr>
        <w:t xml:space="preserve"> de la </w:t>
      </w:r>
      <w:proofErr w:type="spellStart"/>
      <w:r w:rsidRPr="00B242EE">
        <w:rPr>
          <w:i/>
        </w:rPr>
        <w:t>foire</w:t>
      </w:r>
      <w:proofErr w:type="spellEnd"/>
      <w:r w:rsidRPr="00B242EE">
        <w:rPr>
          <w:i/>
        </w:rPr>
        <w:t xml:space="preserve"> St-Germain</w:t>
      </w:r>
      <w:r w:rsidRPr="00B242EE">
        <w:t xml:space="preserve"> (Paris: </w:t>
      </w:r>
      <w:proofErr w:type="spellStart"/>
      <w:r w:rsidRPr="00B242EE">
        <w:t>Gueffier</w:t>
      </w:r>
      <w:proofErr w:type="spellEnd"/>
      <w:r w:rsidRPr="00B242EE">
        <w:t>, 1772).</w:t>
      </w:r>
    </w:p>
    <w:p w:rsidR="00DE08CB" w:rsidRPr="00B242EE" w:rsidRDefault="00DE08CB" w:rsidP="00DE08CB">
      <w:pPr>
        <w:pStyle w:val="FootnoteText"/>
        <w:jc w:val="both"/>
        <w:rPr>
          <w:color w:val="FF0000"/>
        </w:rPr>
      </w:pPr>
    </w:p>
    <w:p w:rsidR="00DE08CB" w:rsidRPr="00B242EE" w:rsidRDefault="00DE08CB" w:rsidP="00DE08CB">
      <w:pPr>
        <w:pStyle w:val="FootnoteText"/>
        <w:jc w:val="both"/>
      </w:pPr>
      <w:r w:rsidRPr="00B242EE">
        <w:rPr>
          <w:i/>
        </w:rPr>
        <w:t>World and Fashionable Advertiser</w:t>
      </w:r>
      <w:r w:rsidRPr="00B242EE">
        <w:t xml:space="preserve"> (London, England) </w:t>
      </w:r>
      <w:smartTag w:uri="urn:schemas-microsoft-com:office:smarttags" w:element="date">
        <w:smartTagPr>
          <w:attr w:name="Year" w:val="1787"/>
          <w:attr w:name="Day" w:val="6"/>
          <w:attr w:name="Month" w:val="9"/>
        </w:smartTagPr>
      </w:smartTag>
    </w:p>
    <w:p w:rsidR="00DE08CB" w:rsidRDefault="00DE08CB" w:rsidP="00DE08CB">
      <w:pPr>
        <w:pStyle w:val="FootnoteText"/>
        <w:ind w:firstLine="720"/>
        <w:jc w:val="both"/>
      </w:pPr>
      <w:r w:rsidRPr="00B242EE">
        <w:t>Thursday September 6, 1787.</w:t>
      </w:r>
    </w:p>
    <w:p w:rsidR="000D3C54" w:rsidRPr="000D3C54" w:rsidRDefault="000D3C54" w:rsidP="000D3C54">
      <w:pPr>
        <w:pStyle w:val="FootnoteText"/>
        <w:jc w:val="both"/>
      </w:pPr>
    </w:p>
    <w:p w:rsidR="000D3C54" w:rsidRPr="000D3C54" w:rsidRDefault="000D3C54" w:rsidP="000D3C54">
      <w:pPr>
        <w:pStyle w:val="FootnoteText"/>
        <w:ind w:left="720" w:hanging="720"/>
      </w:pPr>
      <w:r w:rsidRPr="000D3C54">
        <w:t>Yost,</w:t>
      </w:r>
      <w:r>
        <w:t xml:space="preserve"> M.,</w:t>
      </w:r>
      <w:r w:rsidRPr="000D3C54">
        <w:t xml:space="preserve"> </w:t>
      </w:r>
      <w:r w:rsidRPr="000D3C54">
        <w:rPr>
          <w:i/>
        </w:rPr>
        <w:t xml:space="preserve">Concerto a </w:t>
      </w:r>
      <w:proofErr w:type="spellStart"/>
      <w:r w:rsidRPr="000D3C54">
        <w:rPr>
          <w:i/>
        </w:rPr>
        <w:t>clarinette</w:t>
      </w:r>
      <w:proofErr w:type="spellEnd"/>
      <w:r w:rsidRPr="000D3C54">
        <w:rPr>
          <w:i/>
        </w:rPr>
        <w:t xml:space="preserve"> principal, deux </w:t>
      </w:r>
      <w:proofErr w:type="spellStart"/>
      <w:r w:rsidRPr="000D3C54">
        <w:rPr>
          <w:i/>
        </w:rPr>
        <w:t>violons</w:t>
      </w:r>
      <w:proofErr w:type="spellEnd"/>
      <w:r w:rsidRPr="000D3C54">
        <w:rPr>
          <w:i/>
        </w:rPr>
        <w:t xml:space="preserve">, alto et </w:t>
      </w:r>
      <w:proofErr w:type="spellStart"/>
      <w:r w:rsidRPr="000D3C54">
        <w:rPr>
          <w:i/>
        </w:rPr>
        <w:t>basse</w:t>
      </w:r>
      <w:proofErr w:type="spellEnd"/>
      <w:r w:rsidRPr="000D3C54">
        <w:rPr>
          <w:i/>
        </w:rPr>
        <w:t xml:space="preserve">, deux </w:t>
      </w:r>
      <w:proofErr w:type="spellStart"/>
      <w:r w:rsidRPr="000D3C54">
        <w:rPr>
          <w:i/>
        </w:rPr>
        <w:t>hautbois</w:t>
      </w:r>
      <w:proofErr w:type="spellEnd"/>
      <w:r w:rsidRPr="000D3C54">
        <w:rPr>
          <w:i/>
        </w:rPr>
        <w:t xml:space="preserve">, deux </w:t>
      </w:r>
      <w:proofErr w:type="spellStart"/>
      <w:r w:rsidRPr="000D3C54">
        <w:rPr>
          <w:i/>
        </w:rPr>
        <w:t>cors</w:t>
      </w:r>
      <w:proofErr w:type="spellEnd"/>
      <w:r w:rsidRPr="000D3C54">
        <w:t xml:space="preserve"> (No. 2 in B flat major) (Paris</w:t>
      </w:r>
      <w:r w:rsidR="00933758">
        <w:t xml:space="preserve">: </w:t>
      </w:r>
      <w:proofErr w:type="spellStart"/>
      <w:r w:rsidR="00933758">
        <w:t>Sieber</w:t>
      </w:r>
      <w:proofErr w:type="spellEnd"/>
      <w:r w:rsidR="00933758">
        <w:t>,</w:t>
      </w:r>
      <w:r w:rsidRPr="000D3C54">
        <w:t xml:space="preserve"> 1781)</w:t>
      </w:r>
      <w:r>
        <w:t>.</w:t>
      </w:r>
    </w:p>
    <w:p w:rsidR="000D3C54" w:rsidRPr="000D3C54" w:rsidRDefault="000D3C54" w:rsidP="000D3C54">
      <w:pPr>
        <w:pStyle w:val="FootnoteText"/>
        <w:rPr>
          <w:rStyle w:val="apple-converted-space"/>
        </w:rPr>
      </w:pPr>
    </w:p>
    <w:p w:rsidR="000D3C54" w:rsidRPr="000D3C54" w:rsidRDefault="000D3C54" w:rsidP="001921A7">
      <w:pPr>
        <w:pStyle w:val="FootnoteText"/>
        <w:ind w:left="720" w:hanging="720"/>
      </w:pPr>
      <w:r>
        <w:rPr>
          <w:rStyle w:val="apple-converted-space"/>
        </w:rPr>
        <w:t>________</w:t>
      </w:r>
      <w:r w:rsidRPr="000D3C54">
        <w:rPr>
          <w:rStyle w:val="apple-converted-space"/>
        </w:rPr>
        <w:t xml:space="preserve">, </w:t>
      </w:r>
      <w:r w:rsidRPr="000D3C54">
        <w:rPr>
          <w:i/>
        </w:rPr>
        <w:t xml:space="preserve">Concerto a </w:t>
      </w:r>
      <w:proofErr w:type="spellStart"/>
      <w:r w:rsidRPr="000D3C54">
        <w:rPr>
          <w:i/>
        </w:rPr>
        <w:t>clarinette</w:t>
      </w:r>
      <w:proofErr w:type="spellEnd"/>
      <w:r w:rsidRPr="000D3C54">
        <w:rPr>
          <w:i/>
        </w:rPr>
        <w:t xml:space="preserve"> principal, deux </w:t>
      </w:r>
      <w:proofErr w:type="spellStart"/>
      <w:r w:rsidRPr="000D3C54">
        <w:rPr>
          <w:i/>
        </w:rPr>
        <w:t>violons</w:t>
      </w:r>
      <w:proofErr w:type="spellEnd"/>
      <w:r w:rsidRPr="000D3C54">
        <w:rPr>
          <w:i/>
        </w:rPr>
        <w:t xml:space="preserve">, alto et </w:t>
      </w:r>
      <w:proofErr w:type="spellStart"/>
      <w:r w:rsidRPr="000D3C54">
        <w:rPr>
          <w:i/>
        </w:rPr>
        <w:t>basse</w:t>
      </w:r>
      <w:proofErr w:type="spellEnd"/>
      <w:r w:rsidRPr="000D3C54">
        <w:rPr>
          <w:i/>
        </w:rPr>
        <w:t xml:space="preserve">, deux </w:t>
      </w:r>
      <w:proofErr w:type="spellStart"/>
      <w:r w:rsidRPr="000D3C54">
        <w:rPr>
          <w:i/>
        </w:rPr>
        <w:t>hautbois</w:t>
      </w:r>
      <w:proofErr w:type="spellEnd"/>
      <w:r w:rsidRPr="000D3C54">
        <w:rPr>
          <w:i/>
        </w:rPr>
        <w:t xml:space="preserve">, deux </w:t>
      </w:r>
      <w:proofErr w:type="spellStart"/>
      <w:r w:rsidRPr="000D3C54">
        <w:rPr>
          <w:i/>
        </w:rPr>
        <w:t>cors</w:t>
      </w:r>
      <w:proofErr w:type="spellEnd"/>
      <w:r w:rsidRPr="000D3C54">
        <w:rPr>
          <w:i/>
        </w:rPr>
        <w:t>.</w:t>
      </w:r>
      <w:r w:rsidRPr="000D3C54">
        <w:t xml:space="preserve"> (No. 3 in B flat major)</w:t>
      </w:r>
      <w:r w:rsidRPr="000D3C54">
        <w:rPr>
          <w:rStyle w:val="apple-converted-space"/>
        </w:rPr>
        <w:t> </w:t>
      </w:r>
      <w:r w:rsidRPr="000D3C54">
        <w:t>(Paris</w:t>
      </w:r>
      <w:r w:rsidR="00933758">
        <w:t xml:space="preserve">: </w:t>
      </w:r>
      <w:proofErr w:type="spellStart"/>
      <w:r w:rsidR="00933758">
        <w:t>Sieber</w:t>
      </w:r>
      <w:proofErr w:type="spellEnd"/>
      <w:r w:rsidR="00933758">
        <w:t>,</w:t>
      </w:r>
      <w:r w:rsidRPr="000D3C54">
        <w:t xml:space="preserve"> 1781)</w:t>
      </w:r>
      <w:r>
        <w:t>.</w:t>
      </w:r>
    </w:p>
    <w:p w:rsidR="000D3C54" w:rsidRPr="000D3C54" w:rsidRDefault="000D3C54" w:rsidP="000D3C54">
      <w:pPr>
        <w:pStyle w:val="FootnoteText"/>
        <w:ind w:left="720" w:hanging="720"/>
      </w:pPr>
      <w:r>
        <w:t>________</w:t>
      </w:r>
      <w:r w:rsidRPr="000D3C54">
        <w:t xml:space="preserve">, </w:t>
      </w:r>
      <w:proofErr w:type="spellStart"/>
      <w:r w:rsidRPr="000D3C54">
        <w:rPr>
          <w:i/>
        </w:rPr>
        <w:t>Dixième</w:t>
      </w:r>
      <w:proofErr w:type="spellEnd"/>
      <w:r w:rsidRPr="000D3C54">
        <w:rPr>
          <w:i/>
        </w:rPr>
        <w:t xml:space="preserve"> et dernier concerto pour la </w:t>
      </w:r>
      <w:proofErr w:type="spellStart"/>
      <w:r w:rsidRPr="000D3C54">
        <w:rPr>
          <w:i/>
        </w:rPr>
        <w:t>clarinette</w:t>
      </w:r>
      <w:proofErr w:type="spellEnd"/>
      <w:r w:rsidRPr="000D3C54">
        <w:t xml:space="preserve"> (Paris</w:t>
      </w:r>
      <w:r w:rsidR="000D3545">
        <w:t>: Boyer,</w:t>
      </w:r>
      <w:r w:rsidRPr="000D3C54">
        <w:t xml:space="preserve"> 1786)</w:t>
      </w:r>
      <w:r>
        <w:t>.</w:t>
      </w:r>
      <w:r w:rsidRPr="000D3C54">
        <w:t xml:space="preserve"> </w:t>
      </w:r>
    </w:p>
    <w:p w:rsidR="000D3C54" w:rsidRPr="000D3C54" w:rsidRDefault="000D3C54" w:rsidP="000D3C54">
      <w:pPr>
        <w:pStyle w:val="FootnoteText"/>
      </w:pPr>
    </w:p>
    <w:p w:rsidR="000D3C54" w:rsidRPr="00B242EE" w:rsidRDefault="000D3C54" w:rsidP="000D128F">
      <w:pPr>
        <w:pStyle w:val="FootnoteText"/>
        <w:ind w:left="720" w:hanging="720"/>
      </w:pPr>
      <w:r>
        <w:t>________</w:t>
      </w:r>
      <w:r w:rsidRPr="000D3C54">
        <w:t xml:space="preserve">, </w:t>
      </w:r>
      <w:proofErr w:type="spellStart"/>
      <w:r w:rsidRPr="000D3C54">
        <w:rPr>
          <w:i/>
        </w:rPr>
        <w:t>XIIe</w:t>
      </w:r>
      <w:proofErr w:type="spellEnd"/>
      <w:r w:rsidRPr="000D3C54">
        <w:rPr>
          <w:i/>
        </w:rPr>
        <w:t xml:space="preserve"> Concerto pour </w:t>
      </w:r>
      <w:proofErr w:type="spellStart"/>
      <w:r w:rsidRPr="000D3C54">
        <w:rPr>
          <w:i/>
        </w:rPr>
        <w:t>une</w:t>
      </w:r>
      <w:proofErr w:type="spellEnd"/>
      <w:r w:rsidRPr="000D3C54">
        <w:rPr>
          <w:i/>
        </w:rPr>
        <w:t xml:space="preserve"> </w:t>
      </w:r>
      <w:proofErr w:type="spellStart"/>
      <w:r w:rsidRPr="000D3C54">
        <w:rPr>
          <w:i/>
        </w:rPr>
        <w:t>clarinette</w:t>
      </w:r>
      <w:proofErr w:type="spellEnd"/>
      <w:r w:rsidRPr="000D3C54">
        <w:rPr>
          <w:i/>
        </w:rPr>
        <w:t xml:space="preserve"> </w:t>
      </w:r>
      <w:proofErr w:type="spellStart"/>
      <w:r w:rsidRPr="000D3C54">
        <w:rPr>
          <w:i/>
        </w:rPr>
        <w:t>principale</w:t>
      </w:r>
      <w:proofErr w:type="spellEnd"/>
      <w:r w:rsidRPr="000D3C54">
        <w:rPr>
          <w:i/>
        </w:rPr>
        <w:t xml:space="preserve"> avec </w:t>
      </w:r>
      <w:proofErr w:type="spellStart"/>
      <w:r w:rsidRPr="000D3C54">
        <w:rPr>
          <w:i/>
        </w:rPr>
        <w:t>accompagnement</w:t>
      </w:r>
      <w:proofErr w:type="spellEnd"/>
      <w:r w:rsidRPr="000D3C54">
        <w:rPr>
          <w:i/>
        </w:rPr>
        <w:t xml:space="preserve"> de deux </w:t>
      </w:r>
      <w:proofErr w:type="spellStart"/>
      <w:r w:rsidRPr="000D3C54">
        <w:rPr>
          <w:i/>
        </w:rPr>
        <w:t>violons</w:t>
      </w:r>
      <w:proofErr w:type="spellEnd"/>
      <w:r w:rsidRPr="000D3C54">
        <w:rPr>
          <w:i/>
        </w:rPr>
        <w:t xml:space="preserve">, alto, </w:t>
      </w:r>
      <w:proofErr w:type="spellStart"/>
      <w:r w:rsidRPr="000D3C54">
        <w:rPr>
          <w:i/>
        </w:rPr>
        <w:t>basse</w:t>
      </w:r>
      <w:proofErr w:type="spellEnd"/>
      <w:r w:rsidRPr="000D3C54">
        <w:rPr>
          <w:i/>
        </w:rPr>
        <w:t xml:space="preserve">, </w:t>
      </w:r>
      <w:proofErr w:type="spellStart"/>
      <w:r w:rsidRPr="000D3C54">
        <w:rPr>
          <w:i/>
        </w:rPr>
        <w:t>cors</w:t>
      </w:r>
      <w:proofErr w:type="spellEnd"/>
      <w:r w:rsidRPr="000D3C54">
        <w:rPr>
          <w:i/>
        </w:rPr>
        <w:t xml:space="preserve"> et </w:t>
      </w:r>
      <w:proofErr w:type="spellStart"/>
      <w:r w:rsidRPr="000D3C54">
        <w:rPr>
          <w:i/>
        </w:rPr>
        <w:t>hautbois</w:t>
      </w:r>
      <w:proofErr w:type="spellEnd"/>
      <w:r w:rsidRPr="000D3C54">
        <w:t xml:space="preserve"> (Paris</w:t>
      </w:r>
      <w:r w:rsidR="000D3545">
        <w:t xml:space="preserve">: de </w:t>
      </w:r>
      <w:proofErr w:type="spellStart"/>
      <w:r w:rsidR="000D3545">
        <w:t>Roullède</w:t>
      </w:r>
      <w:proofErr w:type="spellEnd"/>
      <w:r w:rsidR="000D3545">
        <w:t>,</w:t>
      </w:r>
      <w:r w:rsidRPr="000D3C54">
        <w:t xml:space="preserve"> 1788).  </w:t>
      </w:r>
    </w:p>
    <w:p w:rsidR="00DE08CB" w:rsidRPr="00B242EE" w:rsidRDefault="00DE08CB" w:rsidP="00DE08CB">
      <w:pPr>
        <w:pStyle w:val="FootnoteText"/>
        <w:jc w:val="both"/>
      </w:pPr>
    </w:p>
    <w:p w:rsidR="00DE08CB" w:rsidRPr="00B242EE" w:rsidRDefault="00DE08CB" w:rsidP="00DE08CB">
      <w:pPr>
        <w:pStyle w:val="FootnoteText"/>
        <w:jc w:val="both"/>
      </w:pPr>
    </w:p>
    <w:p w:rsidR="00DE08CB" w:rsidRDefault="00DE08CB" w:rsidP="00DE08CB">
      <w:pPr>
        <w:pStyle w:val="FootnoteText"/>
        <w:jc w:val="both"/>
        <w:rPr>
          <w:sz w:val="26"/>
          <w:szCs w:val="26"/>
        </w:rPr>
      </w:pPr>
      <w:r w:rsidRPr="002330C7">
        <w:rPr>
          <w:sz w:val="26"/>
          <w:szCs w:val="26"/>
        </w:rPr>
        <w:t>Secondary Sources</w:t>
      </w:r>
    </w:p>
    <w:p w:rsidR="00420BD9" w:rsidRDefault="00420BD9" w:rsidP="00DE08CB">
      <w:pPr>
        <w:pStyle w:val="FootnoteText"/>
        <w:jc w:val="both"/>
        <w:rPr>
          <w:sz w:val="26"/>
          <w:szCs w:val="26"/>
        </w:rPr>
      </w:pPr>
    </w:p>
    <w:p w:rsidR="00420BD9" w:rsidRPr="00420BD9" w:rsidRDefault="00420BD9" w:rsidP="00420BD9">
      <w:pPr>
        <w:pStyle w:val="FootnoteText"/>
        <w:ind w:left="720" w:hanging="720"/>
        <w:jc w:val="both"/>
      </w:pPr>
      <w:r w:rsidRPr="00420BD9">
        <w:t xml:space="preserve">Barlow, J. </w:t>
      </w:r>
      <w:r w:rsidRPr="00420BD9">
        <w:rPr>
          <w:i/>
        </w:rPr>
        <w:t>The Enraged Musician: Hogarth’s Musical Imagery</w:t>
      </w:r>
      <w:r w:rsidRPr="00420BD9">
        <w:t xml:space="preserve"> (Aldershot: Ashgate, 2005).</w:t>
      </w:r>
    </w:p>
    <w:p w:rsidR="00DE08CB" w:rsidRPr="00B242EE" w:rsidRDefault="00DE08CB" w:rsidP="00DE08CB">
      <w:pPr>
        <w:pStyle w:val="FootnoteText"/>
        <w:jc w:val="both"/>
      </w:pPr>
    </w:p>
    <w:p w:rsidR="00DE08CB" w:rsidRPr="00B242EE" w:rsidRDefault="00DE08CB" w:rsidP="00DE08CB">
      <w:pPr>
        <w:ind w:left="720" w:right="245" w:hanging="720"/>
        <w:textAlignment w:val="baseline"/>
        <w:rPr>
          <w:color w:val="2A2A2A"/>
        </w:rPr>
      </w:pPr>
      <w:proofErr w:type="spellStart"/>
      <w:r w:rsidRPr="00B242EE">
        <w:t>Blom</w:t>
      </w:r>
      <w:proofErr w:type="spellEnd"/>
      <w:r w:rsidRPr="00B242EE">
        <w:t xml:space="preserve">, E. and Wilcox, B., ‘Concert </w:t>
      </w:r>
      <w:proofErr w:type="spellStart"/>
      <w:r w:rsidRPr="00B242EE">
        <w:t>Spirituel</w:t>
      </w:r>
      <w:proofErr w:type="spellEnd"/>
      <w:r w:rsidRPr="00B242EE">
        <w:t xml:space="preserve">’ </w:t>
      </w:r>
      <w:r w:rsidRPr="00B242EE">
        <w:rPr>
          <w:i/>
        </w:rPr>
        <w:t>Grove Music Online. Oxford</w:t>
      </w:r>
      <w:r>
        <w:rPr>
          <w:i/>
        </w:rPr>
        <w:t xml:space="preserve"> </w:t>
      </w:r>
      <w:r w:rsidRPr="00B242EE">
        <w:rPr>
          <w:i/>
        </w:rPr>
        <w:t>Music Online</w:t>
      </w:r>
      <w:r w:rsidRPr="00B242EE">
        <w:t xml:space="preserve"> (accessed 9 January, 2018)</w:t>
      </w:r>
      <w:r>
        <w:t xml:space="preserve"> </w:t>
      </w:r>
      <w:hyperlink r:id="rId9" w:history="1">
        <w:r w:rsidRPr="00712739">
          <w:rPr>
            <w:rStyle w:val="Hyperlink"/>
            <w:bdr w:val="none" w:sz="0" w:space="0" w:color="auto" w:frame="1"/>
          </w:rPr>
          <w:t>https://doi.org/10.1093/gmo/9781561592630.article.06257</w:t>
        </w:r>
      </w:hyperlink>
      <w:r w:rsidRPr="00B242EE">
        <w:rPr>
          <w:color w:val="2A2A2A"/>
          <w:bdr w:val="none" w:sz="0" w:space="0" w:color="auto" w:frame="1"/>
        </w:rPr>
        <w:t xml:space="preserve">  </w:t>
      </w:r>
      <w:r w:rsidRPr="00B242EE">
        <w:rPr>
          <w:color w:val="2A2A2A"/>
        </w:rPr>
        <w:t xml:space="preserve"> </w:t>
      </w:r>
    </w:p>
    <w:p w:rsidR="00DE08CB" w:rsidRPr="00B242EE" w:rsidRDefault="00DE08CB" w:rsidP="00DE08CB">
      <w:pPr>
        <w:ind w:right="240"/>
        <w:jc w:val="both"/>
        <w:textAlignment w:val="baseline"/>
        <w:rPr>
          <w:color w:val="2A2A2A"/>
          <w:lang w:val="en-US"/>
        </w:rPr>
      </w:pPr>
    </w:p>
    <w:p w:rsidR="00DE08CB" w:rsidRPr="00B242EE" w:rsidRDefault="00DE08CB" w:rsidP="00D42773">
      <w:pPr>
        <w:pStyle w:val="FootnoteText"/>
        <w:ind w:left="720" w:hanging="720"/>
        <w:jc w:val="both"/>
        <w:rPr>
          <w:color w:val="008000"/>
        </w:rPr>
      </w:pPr>
      <w:proofErr w:type="spellStart"/>
      <w:r w:rsidRPr="00B242EE">
        <w:t>Brenet</w:t>
      </w:r>
      <w:proofErr w:type="spellEnd"/>
      <w:r w:rsidRPr="00B242EE">
        <w:t xml:space="preserve">, M., </w:t>
      </w:r>
      <w:r w:rsidRPr="00B242EE">
        <w:rPr>
          <w:i/>
        </w:rPr>
        <w:t xml:space="preserve">Les concerts </w:t>
      </w:r>
      <w:proofErr w:type="spellStart"/>
      <w:r w:rsidRPr="00B242EE">
        <w:rPr>
          <w:i/>
        </w:rPr>
        <w:t>en</w:t>
      </w:r>
      <w:proofErr w:type="spellEnd"/>
      <w:r w:rsidRPr="00B242EE">
        <w:rPr>
          <w:i/>
        </w:rPr>
        <w:t xml:space="preserve"> France sous </w:t>
      </w:r>
      <w:proofErr w:type="spellStart"/>
      <w:r w:rsidRPr="00B242EE">
        <w:rPr>
          <w:i/>
        </w:rPr>
        <w:t>l’ancien</w:t>
      </w:r>
      <w:proofErr w:type="spellEnd"/>
      <w:r w:rsidRPr="00B242EE">
        <w:rPr>
          <w:i/>
        </w:rPr>
        <w:t xml:space="preserve"> regime</w:t>
      </w:r>
      <w:r w:rsidRPr="00B242EE">
        <w:t xml:space="preserve"> (Paris: </w:t>
      </w:r>
      <w:proofErr w:type="spellStart"/>
      <w:r w:rsidRPr="00B242EE">
        <w:t>Fischbacher</w:t>
      </w:r>
      <w:proofErr w:type="spellEnd"/>
      <w:r w:rsidRPr="00B242EE">
        <w:t>, 1900).</w:t>
      </w:r>
    </w:p>
    <w:p w:rsidR="00DE08CB" w:rsidRPr="00B242EE" w:rsidRDefault="00DE08CB" w:rsidP="00DE08CB">
      <w:pPr>
        <w:pStyle w:val="FootnoteText"/>
        <w:jc w:val="both"/>
      </w:pPr>
    </w:p>
    <w:p w:rsidR="00DE08CB" w:rsidRPr="00B242EE" w:rsidRDefault="00DE08CB" w:rsidP="00DE08CB">
      <w:pPr>
        <w:pStyle w:val="FootnoteText"/>
        <w:jc w:val="both"/>
      </w:pPr>
      <w:proofErr w:type="spellStart"/>
      <w:r w:rsidRPr="00B242EE">
        <w:t>Brymer</w:t>
      </w:r>
      <w:proofErr w:type="spellEnd"/>
      <w:r w:rsidRPr="00B242EE">
        <w:t xml:space="preserve">, J., </w:t>
      </w:r>
      <w:r w:rsidRPr="00B242EE">
        <w:rPr>
          <w:i/>
        </w:rPr>
        <w:t xml:space="preserve">Clarinet </w:t>
      </w:r>
      <w:r w:rsidRPr="00B242EE">
        <w:t>(London: Macdonald and Jane’s, 1979), Revised edition.</w:t>
      </w:r>
    </w:p>
    <w:p w:rsidR="00DE08CB" w:rsidRPr="00B242EE" w:rsidRDefault="00DE08CB" w:rsidP="00DE08CB">
      <w:pPr>
        <w:pStyle w:val="FootnoteText"/>
        <w:jc w:val="both"/>
      </w:pPr>
    </w:p>
    <w:p w:rsidR="00DE08CB" w:rsidRDefault="00DE08CB" w:rsidP="00DE08CB">
      <w:pPr>
        <w:pStyle w:val="FootnoteText"/>
        <w:ind w:left="720" w:hanging="720"/>
        <w:jc w:val="both"/>
        <w:rPr>
          <w:color w:val="FF0000"/>
        </w:rPr>
      </w:pPr>
      <w:r w:rsidRPr="00B242EE">
        <w:lastRenderedPageBreak/>
        <w:t xml:space="preserve">Charlton, D., ‘Classical clarinet technique: documentary approaches’ </w:t>
      </w:r>
      <w:r w:rsidRPr="00B242EE">
        <w:rPr>
          <w:i/>
        </w:rPr>
        <w:t>Early Music</w:t>
      </w:r>
      <w:r w:rsidRPr="00B242EE">
        <w:t xml:space="preserve"> 16, No. 3 (August, 1988), 396-406.</w:t>
      </w:r>
      <w:r w:rsidRPr="00B242EE">
        <w:rPr>
          <w:color w:val="FF0000"/>
        </w:rPr>
        <w:t xml:space="preserve">   </w:t>
      </w:r>
    </w:p>
    <w:p w:rsidR="00E83CA8" w:rsidRDefault="00E83CA8" w:rsidP="00DE08CB">
      <w:pPr>
        <w:pStyle w:val="FootnoteText"/>
        <w:ind w:left="720" w:hanging="720"/>
        <w:jc w:val="both"/>
        <w:rPr>
          <w:color w:val="FF0000"/>
        </w:rPr>
      </w:pPr>
    </w:p>
    <w:p w:rsidR="00E83CA8" w:rsidRPr="00E83CA8" w:rsidRDefault="00E83CA8" w:rsidP="00DE08CB">
      <w:pPr>
        <w:pStyle w:val="FootnoteText"/>
        <w:ind w:left="720" w:hanging="720"/>
        <w:jc w:val="both"/>
      </w:pPr>
      <w:r>
        <w:t xml:space="preserve">Clapham, J., </w:t>
      </w:r>
      <w:proofErr w:type="spellStart"/>
      <w:r w:rsidRPr="00E83CA8">
        <w:t>Smaczny</w:t>
      </w:r>
      <w:proofErr w:type="spellEnd"/>
      <w:r>
        <w:t xml:space="preserve"> J.</w:t>
      </w:r>
      <w:r w:rsidRPr="00E83CA8">
        <w:t xml:space="preserve">, </w:t>
      </w:r>
      <w:proofErr w:type="spellStart"/>
      <w:r w:rsidRPr="00E83CA8">
        <w:t>Pukl</w:t>
      </w:r>
      <w:proofErr w:type="spellEnd"/>
      <w:r>
        <w:t xml:space="preserve"> O.</w:t>
      </w:r>
      <w:r w:rsidRPr="00E83CA8">
        <w:t xml:space="preserve">, </w:t>
      </w:r>
      <w:proofErr w:type="spellStart"/>
      <w:r w:rsidRPr="00E83CA8">
        <w:t>Tyllner</w:t>
      </w:r>
      <w:proofErr w:type="spellEnd"/>
      <w:r w:rsidRPr="00E83CA8">
        <w:t>,</w:t>
      </w:r>
      <w:r>
        <w:t xml:space="preserve"> L.,</w:t>
      </w:r>
      <w:r w:rsidRPr="00E83CA8">
        <w:t xml:space="preserve"> </w:t>
      </w:r>
      <w:proofErr w:type="spellStart"/>
      <w:r w:rsidRPr="00E83CA8">
        <w:t>Vetterl</w:t>
      </w:r>
      <w:proofErr w:type="spellEnd"/>
      <w:r>
        <w:t xml:space="preserve"> K.</w:t>
      </w:r>
      <w:r w:rsidRPr="00E83CA8">
        <w:t xml:space="preserve">, </w:t>
      </w:r>
      <w:proofErr w:type="spellStart"/>
      <w:r w:rsidRPr="00E83CA8">
        <w:t>Toncrová</w:t>
      </w:r>
      <w:proofErr w:type="spellEnd"/>
      <w:r>
        <w:t>, M.</w:t>
      </w:r>
      <w:r w:rsidRPr="00E83CA8">
        <w:t xml:space="preserve"> and</w:t>
      </w:r>
      <w:r>
        <w:t xml:space="preserve"> </w:t>
      </w:r>
      <w:proofErr w:type="spellStart"/>
      <w:r w:rsidRPr="00E83CA8">
        <w:t>Elschek</w:t>
      </w:r>
      <w:proofErr w:type="spellEnd"/>
      <w:r>
        <w:t>, O.,</w:t>
      </w:r>
      <w:r w:rsidR="004E2436">
        <w:t xml:space="preserve"> ‘</w:t>
      </w:r>
      <w:r w:rsidR="004E2436" w:rsidRPr="004E2436">
        <w:t>I. Art music</w:t>
      </w:r>
      <w:r w:rsidR="004E2436">
        <w:t>’ ‘</w:t>
      </w:r>
      <w:r w:rsidR="004E2436" w:rsidRPr="004E2436">
        <w:t>1. Bohemia and Moravia.</w:t>
      </w:r>
      <w:r w:rsidR="004E2436">
        <w:t>’ ‘</w:t>
      </w:r>
      <w:r w:rsidR="004E2436" w:rsidRPr="004E2436">
        <w:t>(ii) The period of migration.</w:t>
      </w:r>
      <w:r w:rsidR="004E2436">
        <w:t xml:space="preserve">’ </w:t>
      </w:r>
      <w:r w:rsidR="004E2436" w:rsidRPr="00B242EE">
        <w:rPr>
          <w:rStyle w:val="Emphasis"/>
          <w:lang w:val="en"/>
        </w:rPr>
        <w:t>Grove Music Online</w:t>
      </w:r>
      <w:r w:rsidR="004E2436" w:rsidRPr="00B242EE">
        <w:rPr>
          <w:lang w:val="en"/>
        </w:rPr>
        <w:t xml:space="preserve">. </w:t>
      </w:r>
      <w:r w:rsidR="004E2436" w:rsidRPr="00B242EE">
        <w:rPr>
          <w:rStyle w:val="Emphasis"/>
          <w:lang w:val="en"/>
        </w:rPr>
        <w:t>Oxford Music Online</w:t>
      </w:r>
      <w:r w:rsidR="00F97508">
        <w:rPr>
          <w:rStyle w:val="Emphasis"/>
          <w:i w:val="0"/>
          <w:lang w:val="en"/>
        </w:rPr>
        <w:t xml:space="preserve"> (accessed 1</w:t>
      </w:r>
      <w:r w:rsidR="00F97508">
        <w:rPr>
          <w:rStyle w:val="Emphasis"/>
          <w:i w:val="0"/>
          <w:vertAlign w:val="superscript"/>
          <w:lang w:val="en"/>
        </w:rPr>
        <w:t xml:space="preserve"> </w:t>
      </w:r>
      <w:r w:rsidR="00F97508">
        <w:t xml:space="preserve">July, 2018) </w:t>
      </w:r>
      <w:hyperlink r:id="rId10" w:history="1">
        <w:r w:rsidR="00F97508" w:rsidRPr="00440C14">
          <w:rPr>
            <w:rStyle w:val="Hyperlink"/>
          </w:rPr>
          <w:t>https://doi.org/10.1093/gmo/9781561592630.article.40479</w:t>
        </w:r>
      </w:hyperlink>
      <w:r w:rsidR="00F97508">
        <w:t xml:space="preserve"> </w:t>
      </w:r>
      <w:r w:rsidR="004E2436">
        <w:t xml:space="preserve"> </w:t>
      </w:r>
    </w:p>
    <w:p w:rsidR="00DE08CB" w:rsidRPr="00B242EE" w:rsidRDefault="00DE08CB" w:rsidP="00DE08CB">
      <w:pPr>
        <w:pStyle w:val="FootnoteText"/>
        <w:ind w:left="720" w:hanging="720"/>
        <w:jc w:val="both"/>
        <w:rPr>
          <w:color w:val="FF0000"/>
        </w:rPr>
      </w:pPr>
    </w:p>
    <w:p w:rsidR="00DE08CB" w:rsidRPr="00B242EE" w:rsidRDefault="00DE08CB" w:rsidP="00DE08CB">
      <w:pPr>
        <w:pStyle w:val="FootnoteText"/>
        <w:ind w:left="720" w:hanging="720"/>
        <w:rPr>
          <w:lang w:val="en"/>
        </w:rPr>
      </w:pPr>
      <w:r w:rsidRPr="00B242EE">
        <w:t xml:space="preserve">Cook, E., ‘Paris §IV: 1723-89’ ‘3. Theatres.’ </w:t>
      </w:r>
      <w:r w:rsidRPr="00B242EE">
        <w:rPr>
          <w:rStyle w:val="Emphasis"/>
          <w:lang w:val="en"/>
        </w:rPr>
        <w:t>Grove Music Online</w:t>
      </w:r>
      <w:r w:rsidRPr="00B242EE">
        <w:rPr>
          <w:lang w:val="en"/>
        </w:rPr>
        <w:t xml:space="preserve">. </w:t>
      </w:r>
      <w:r w:rsidRPr="00B242EE">
        <w:rPr>
          <w:rStyle w:val="Emphasis"/>
          <w:lang w:val="en"/>
        </w:rPr>
        <w:t>Oxford Music Online</w:t>
      </w:r>
      <w:r w:rsidRPr="00B242EE">
        <w:rPr>
          <w:lang w:val="en"/>
        </w:rPr>
        <w:t xml:space="preserve"> (accessed 4 January, 2018) </w:t>
      </w:r>
      <w:hyperlink r:id="rId11" w:history="1">
        <w:r w:rsidRPr="00B242EE">
          <w:rPr>
            <w:rStyle w:val="Hyperlink"/>
            <w:bdr w:val="none" w:sz="0" w:space="0" w:color="auto" w:frame="1"/>
          </w:rPr>
          <w:t>https://doi.org/10.1093/gmo/9781561592630.article.40089</w:t>
        </w:r>
      </w:hyperlink>
    </w:p>
    <w:p w:rsidR="00DE08CB" w:rsidRPr="00B242EE" w:rsidRDefault="00DE08CB" w:rsidP="00DE08CB">
      <w:pPr>
        <w:pStyle w:val="FootnoteText"/>
        <w:ind w:left="720" w:hanging="720"/>
        <w:jc w:val="both"/>
        <w:rPr>
          <w:color w:val="FF0000"/>
        </w:rPr>
      </w:pPr>
    </w:p>
    <w:p w:rsidR="00DE08CB" w:rsidRDefault="00DE08CB" w:rsidP="00780907">
      <w:pPr>
        <w:pStyle w:val="FootnoteText"/>
        <w:ind w:left="720" w:hanging="720"/>
        <w:rPr>
          <w:rStyle w:val="Hyperlink"/>
          <w:bdr w:val="none" w:sz="0" w:space="0" w:color="auto" w:frame="1"/>
        </w:rPr>
      </w:pPr>
      <w:r w:rsidRPr="00B242EE">
        <w:t xml:space="preserve">________ and Wilcox, B., ‘Paris §IV: 1723-89’ ‘2. Concert life.’ </w:t>
      </w:r>
      <w:r w:rsidRPr="00B242EE">
        <w:rPr>
          <w:rStyle w:val="Emphasis"/>
          <w:lang w:val="en"/>
        </w:rPr>
        <w:t>Grove Music Online</w:t>
      </w:r>
      <w:r w:rsidRPr="00B242EE">
        <w:rPr>
          <w:lang w:val="en"/>
        </w:rPr>
        <w:t xml:space="preserve">. </w:t>
      </w:r>
      <w:r w:rsidRPr="00B242EE">
        <w:rPr>
          <w:rStyle w:val="Emphasis"/>
          <w:lang w:val="en"/>
        </w:rPr>
        <w:t>Oxford Music Online</w:t>
      </w:r>
      <w:r w:rsidRPr="00B242EE">
        <w:rPr>
          <w:lang w:val="en"/>
        </w:rPr>
        <w:t xml:space="preserve"> (accessed 4 </w:t>
      </w:r>
      <w:proofErr w:type="gramStart"/>
      <w:r w:rsidRPr="00B242EE">
        <w:rPr>
          <w:lang w:val="en"/>
        </w:rPr>
        <w:t>January,</w:t>
      </w:r>
      <w:proofErr w:type="gramEnd"/>
      <w:r w:rsidRPr="00B242EE">
        <w:rPr>
          <w:lang w:val="en"/>
        </w:rPr>
        <w:t xml:space="preserve"> 2018) </w:t>
      </w:r>
      <w:hyperlink r:id="rId12" w:history="1">
        <w:r w:rsidRPr="00B242EE">
          <w:rPr>
            <w:rStyle w:val="Hyperlink"/>
            <w:bdr w:val="none" w:sz="0" w:space="0" w:color="auto" w:frame="1"/>
          </w:rPr>
          <w:t>https://doi.org/10.1093/gmo/9781561592630.article.40089</w:t>
        </w:r>
      </w:hyperlink>
    </w:p>
    <w:p w:rsidR="007D08EC" w:rsidRDefault="007D08EC" w:rsidP="00780907">
      <w:pPr>
        <w:pStyle w:val="FootnoteText"/>
        <w:ind w:left="720" w:hanging="720"/>
        <w:rPr>
          <w:rStyle w:val="Hyperlink"/>
          <w:bdr w:val="none" w:sz="0" w:space="0" w:color="auto" w:frame="1"/>
        </w:rPr>
      </w:pPr>
    </w:p>
    <w:p w:rsidR="007D08EC" w:rsidRPr="007D08EC" w:rsidRDefault="007D08EC" w:rsidP="007D08EC">
      <w:pPr>
        <w:pStyle w:val="FootnoteText"/>
        <w:ind w:left="720" w:hanging="720"/>
        <w:rPr>
          <w:rStyle w:val="Hyperlink"/>
          <w:i/>
          <w:color w:val="auto"/>
          <w:u w:val="none"/>
        </w:rPr>
      </w:pPr>
      <w:r w:rsidRPr="007D08EC">
        <w:t>Crisp,</w:t>
      </w:r>
      <w:r>
        <w:t xml:space="preserve"> C. J.,</w:t>
      </w:r>
      <w:r w:rsidRPr="007D08EC">
        <w:t xml:space="preserve"> </w:t>
      </w:r>
      <w:r w:rsidRPr="007D08EC">
        <w:rPr>
          <w:i/>
        </w:rPr>
        <w:t>The Clarinet Comes of Age, c. 1760 – c. 1810: A Tale of Two Cities</w:t>
      </w:r>
      <w:r w:rsidRPr="007D08EC">
        <w:t xml:space="preserve"> (unpublished PhD dissertation, Royal College of Music, London, July 2016)</w:t>
      </w:r>
      <w:r>
        <w:t>.</w:t>
      </w:r>
    </w:p>
    <w:p w:rsidR="00823D22" w:rsidRDefault="00823D22" w:rsidP="00780907">
      <w:pPr>
        <w:pStyle w:val="FootnoteText"/>
        <w:ind w:left="720" w:hanging="720"/>
        <w:rPr>
          <w:rStyle w:val="uri"/>
          <w:lang w:val="en"/>
        </w:rPr>
      </w:pPr>
    </w:p>
    <w:p w:rsidR="00823D22" w:rsidRPr="00823D22" w:rsidRDefault="00823D22" w:rsidP="00823D22">
      <w:pPr>
        <w:pStyle w:val="FootnoteText"/>
        <w:ind w:left="720" w:hanging="720"/>
        <w:rPr>
          <w:rStyle w:val="uri"/>
          <w:lang w:val="en-US"/>
        </w:rPr>
      </w:pPr>
      <w:r w:rsidRPr="00823D22">
        <w:rPr>
          <w:lang w:val="en-US"/>
        </w:rPr>
        <w:t>Fiske,</w:t>
      </w:r>
      <w:r>
        <w:rPr>
          <w:lang w:val="en-US"/>
        </w:rPr>
        <w:t xml:space="preserve"> R.,</w:t>
      </w:r>
      <w:r w:rsidRPr="00823D22">
        <w:rPr>
          <w:lang w:val="en-US"/>
        </w:rPr>
        <w:t xml:space="preserve"> </w:t>
      </w:r>
      <w:r w:rsidRPr="00823D22">
        <w:rPr>
          <w:i/>
          <w:lang w:val="en-US"/>
        </w:rPr>
        <w:t>English Theatre Music in the Eighteenth Century</w:t>
      </w:r>
      <w:r w:rsidRPr="00823D22">
        <w:rPr>
          <w:lang w:val="en-US"/>
        </w:rPr>
        <w:t xml:space="preserve"> (London</w:t>
      </w:r>
      <w:r>
        <w:rPr>
          <w:lang w:val="en-US"/>
        </w:rPr>
        <w:t>: Oxford University Press</w:t>
      </w:r>
      <w:r w:rsidRPr="00823D22">
        <w:rPr>
          <w:lang w:val="en-US"/>
        </w:rPr>
        <w:t>, 1973)</w:t>
      </w:r>
      <w:r>
        <w:rPr>
          <w:lang w:val="en-US"/>
        </w:rPr>
        <w:t>.</w:t>
      </w:r>
    </w:p>
    <w:p w:rsidR="00DE08CB" w:rsidRPr="00B242EE" w:rsidRDefault="00DE08CB" w:rsidP="00DE08CB">
      <w:pPr>
        <w:pStyle w:val="FootnoteText"/>
        <w:jc w:val="both"/>
        <w:rPr>
          <w:color w:val="FF0000"/>
        </w:rPr>
      </w:pPr>
    </w:p>
    <w:p w:rsidR="00DE08CB" w:rsidRPr="00B242EE" w:rsidRDefault="00DE08CB" w:rsidP="00DE08CB">
      <w:pPr>
        <w:pStyle w:val="FootnoteText"/>
        <w:ind w:left="720" w:hanging="720"/>
        <w:jc w:val="both"/>
      </w:pPr>
      <w:proofErr w:type="spellStart"/>
      <w:r w:rsidRPr="00B242EE">
        <w:t>Gétreau</w:t>
      </w:r>
      <w:proofErr w:type="spellEnd"/>
      <w:r w:rsidRPr="00B242EE">
        <w:t xml:space="preserve">, F. and Greenberg, M. D., ‘Performing and listening to music in Paris (1770-1820): Interpreting visual sources’, </w:t>
      </w:r>
      <w:proofErr w:type="spellStart"/>
      <w:r w:rsidRPr="00B242EE">
        <w:rPr>
          <w:i/>
        </w:rPr>
        <w:t>Zur</w:t>
      </w:r>
      <w:proofErr w:type="spellEnd"/>
      <w:r w:rsidRPr="00B242EE">
        <w:rPr>
          <w:i/>
        </w:rPr>
        <w:t xml:space="preserve"> </w:t>
      </w:r>
      <w:proofErr w:type="spellStart"/>
      <w:r w:rsidRPr="00B242EE">
        <w:rPr>
          <w:i/>
        </w:rPr>
        <w:t>Aufführungspraxis</w:t>
      </w:r>
      <w:proofErr w:type="spellEnd"/>
      <w:r w:rsidRPr="00B242EE">
        <w:rPr>
          <w:i/>
        </w:rPr>
        <w:t xml:space="preserve"> von </w:t>
      </w:r>
      <w:proofErr w:type="spellStart"/>
      <w:r w:rsidRPr="00B242EE">
        <w:rPr>
          <w:i/>
        </w:rPr>
        <w:t>Musik</w:t>
      </w:r>
      <w:proofErr w:type="spellEnd"/>
      <w:r w:rsidRPr="00B242EE">
        <w:rPr>
          <w:i/>
        </w:rPr>
        <w:t xml:space="preserve"> der </w:t>
      </w:r>
      <w:proofErr w:type="spellStart"/>
      <w:r w:rsidRPr="00B242EE">
        <w:rPr>
          <w:i/>
        </w:rPr>
        <w:t>Klassik</w:t>
      </w:r>
      <w:proofErr w:type="spellEnd"/>
      <w:r w:rsidRPr="00B242EE">
        <w:rPr>
          <w:i/>
        </w:rPr>
        <w:t xml:space="preserve">, </w:t>
      </w:r>
      <w:proofErr w:type="spellStart"/>
      <w:r w:rsidRPr="00B242EE">
        <w:rPr>
          <w:i/>
        </w:rPr>
        <w:t>Michaelsteiner</w:t>
      </w:r>
      <w:proofErr w:type="spellEnd"/>
      <w:r w:rsidRPr="00B242EE">
        <w:rPr>
          <w:i/>
        </w:rPr>
        <w:t xml:space="preserve"> </w:t>
      </w:r>
      <w:proofErr w:type="spellStart"/>
      <w:r w:rsidRPr="00B242EE">
        <w:rPr>
          <w:i/>
        </w:rPr>
        <w:t>Konferenzberichte</w:t>
      </w:r>
      <w:proofErr w:type="spellEnd"/>
      <w:r w:rsidRPr="00B242EE">
        <w:rPr>
          <w:i/>
        </w:rPr>
        <w:t xml:space="preserve"> Band 76, XXXVI </w:t>
      </w:r>
      <w:proofErr w:type="spellStart"/>
      <w:r w:rsidRPr="00B242EE">
        <w:rPr>
          <w:i/>
        </w:rPr>
        <w:t>Wissenschaftliche</w:t>
      </w:r>
      <w:proofErr w:type="spellEnd"/>
      <w:r w:rsidRPr="00B242EE">
        <w:rPr>
          <w:i/>
        </w:rPr>
        <w:t xml:space="preserve"> </w:t>
      </w:r>
      <w:proofErr w:type="spellStart"/>
      <w:r w:rsidRPr="00B242EE">
        <w:rPr>
          <w:i/>
        </w:rPr>
        <w:t>Arbeitstagung</w:t>
      </w:r>
      <w:proofErr w:type="spellEnd"/>
      <w:r w:rsidRPr="00B242EE">
        <w:rPr>
          <w:i/>
        </w:rPr>
        <w:t xml:space="preserve"> </w:t>
      </w:r>
      <w:proofErr w:type="spellStart"/>
      <w:r w:rsidRPr="00B242EE">
        <w:rPr>
          <w:i/>
        </w:rPr>
        <w:t>Michaelstein</w:t>
      </w:r>
      <w:proofErr w:type="spellEnd"/>
      <w:r w:rsidRPr="00B242EE">
        <w:rPr>
          <w:i/>
        </w:rPr>
        <w:t>, 23. bis 25. Mai 2008</w:t>
      </w:r>
      <w:r w:rsidRPr="00B242EE">
        <w:t xml:space="preserve">, ed. </w:t>
      </w:r>
      <w:proofErr w:type="spellStart"/>
      <w:r w:rsidRPr="00B242EE">
        <w:t>Boje</w:t>
      </w:r>
      <w:proofErr w:type="spellEnd"/>
      <w:r w:rsidRPr="00B242EE">
        <w:t xml:space="preserve"> E. Hans Schmuhl and Ute </w:t>
      </w:r>
      <w:proofErr w:type="spellStart"/>
      <w:r w:rsidRPr="00B242EE">
        <w:t>Omonski</w:t>
      </w:r>
      <w:proofErr w:type="spellEnd"/>
      <w:r w:rsidRPr="00B242EE">
        <w:t xml:space="preserve"> (Augsburg: </w:t>
      </w:r>
      <w:proofErr w:type="spellStart"/>
      <w:r w:rsidRPr="00B242EE">
        <w:t>Wissner</w:t>
      </w:r>
      <w:proofErr w:type="spellEnd"/>
      <w:r w:rsidRPr="00B242EE">
        <w:t xml:space="preserve"> Verlag, Stiftung </w:t>
      </w:r>
      <w:proofErr w:type="spellStart"/>
      <w:r w:rsidRPr="00B242EE">
        <w:t>Kloster</w:t>
      </w:r>
      <w:proofErr w:type="spellEnd"/>
      <w:r w:rsidRPr="00B242EE">
        <w:t xml:space="preserve"> </w:t>
      </w:r>
      <w:proofErr w:type="spellStart"/>
      <w:r w:rsidRPr="00B242EE">
        <w:t>Michaelstein</w:t>
      </w:r>
      <w:proofErr w:type="spellEnd"/>
      <w:r w:rsidRPr="00B242EE">
        <w:t>, 2011), 79-110.</w:t>
      </w:r>
    </w:p>
    <w:p w:rsidR="00DE08CB" w:rsidRPr="00B242EE" w:rsidRDefault="00DE08CB" w:rsidP="00DE08CB">
      <w:pPr>
        <w:pStyle w:val="FootnoteText"/>
        <w:jc w:val="both"/>
      </w:pPr>
    </w:p>
    <w:p w:rsidR="00DE08CB" w:rsidRPr="00B242EE" w:rsidRDefault="00DE08CB" w:rsidP="00DE08CB">
      <w:pPr>
        <w:ind w:left="720" w:right="245" w:hanging="720"/>
        <w:textAlignment w:val="baseline"/>
      </w:pPr>
      <w:r w:rsidRPr="00B242EE">
        <w:t>Griswold, H. E., ‘</w:t>
      </w:r>
      <w:proofErr w:type="spellStart"/>
      <w:r w:rsidRPr="00B242EE">
        <w:t>Ozi</w:t>
      </w:r>
      <w:proofErr w:type="spellEnd"/>
      <w:r w:rsidRPr="00B242EE">
        <w:t xml:space="preserve"> [</w:t>
      </w:r>
      <w:proofErr w:type="spellStart"/>
      <w:r w:rsidRPr="00B242EE">
        <w:t>Ozy</w:t>
      </w:r>
      <w:proofErr w:type="spellEnd"/>
      <w:r w:rsidRPr="00B242EE">
        <w:t>], Etienne’ </w:t>
      </w:r>
      <w:r w:rsidRPr="00B242EE">
        <w:rPr>
          <w:i/>
        </w:rPr>
        <w:t>Grove Music Online. Oxford Music Online</w:t>
      </w:r>
      <w:r w:rsidRPr="00B242EE">
        <w:t xml:space="preserve"> (accessed 28 January, 2018) </w:t>
      </w:r>
      <w:hyperlink r:id="rId13" w:history="1"/>
      <w:r w:rsidRPr="00B242EE">
        <w:rPr>
          <w:color w:val="2A2A2A"/>
        </w:rPr>
        <w:t xml:space="preserve"> </w:t>
      </w:r>
      <w:hyperlink r:id="rId14" w:history="1">
        <w:r w:rsidR="00C007F4" w:rsidRPr="00F05113">
          <w:rPr>
            <w:rStyle w:val="Hyperlink"/>
            <w:bdr w:val="none" w:sz="0" w:space="0" w:color="auto" w:frame="1"/>
          </w:rPr>
          <w:t>https://doi.org/10.1093/gmo/9781561592630.article.20627</w:t>
        </w:r>
      </w:hyperlink>
      <w:r w:rsidR="00C007F4">
        <w:rPr>
          <w:rStyle w:val="Hyperlink"/>
          <w:color w:val="0070C0"/>
          <w:bdr w:val="none" w:sz="0" w:space="0" w:color="auto" w:frame="1"/>
        </w:rPr>
        <w:t xml:space="preserve">  </w:t>
      </w:r>
    </w:p>
    <w:p w:rsidR="00DE08CB" w:rsidRPr="00B242EE" w:rsidRDefault="00DE08CB" w:rsidP="00DE08CB">
      <w:pPr>
        <w:ind w:left="720" w:hanging="720"/>
        <w:jc w:val="both"/>
      </w:pPr>
    </w:p>
    <w:p w:rsidR="00DE08CB" w:rsidRDefault="00DE08CB" w:rsidP="00DE08CB">
      <w:pPr>
        <w:ind w:left="720" w:hanging="720"/>
        <w:jc w:val="both"/>
      </w:pPr>
      <w:proofErr w:type="spellStart"/>
      <w:r w:rsidRPr="00B242EE">
        <w:t>Highfill</w:t>
      </w:r>
      <w:proofErr w:type="spellEnd"/>
      <w:r w:rsidRPr="00B242EE">
        <w:t xml:space="preserve">, P. H., </w:t>
      </w:r>
      <w:proofErr w:type="spellStart"/>
      <w:r w:rsidRPr="00B242EE">
        <w:t>Burnim</w:t>
      </w:r>
      <w:proofErr w:type="spellEnd"/>
      <w:r w:rsidRPr="00B242EE">
        <w:t xml:space="preserve">, K. A. and </w:t>
      </w:r>
      <w:proofErr w:type="spellStart"/>
      <w:r w:rsidRPr="00B242EE">
        <w:t>Longhans</w:t>
      </w:r>
      <w:proofErr w:type="spellEnd"/>
      <w:r w:rsidRPr="00B242EE">
        <w:t xml:space="preserve">, E. A., </w:t>
      </w:r>
      <w:r w:rsidRPr="00B242EE">
        <w:rPr>
          <w:i/>
        </w:rPr>
        <w:t>A biographical dictionary of actors, actresses, musicians, dancers, managers &amp; other stage personnel in London, 1660-1800</w:t>
      </w:r>
      <w:r w:rsidRPr="00B242EE">
        <w:t xml:space="preserve"> (Carbondale &amp; Edwardsville: Southern Illinois University Press, 1973), 16 Vols.</w:t>
      </w:r>
    </w:p>
    <w:p w:rsidR="00EA5163" w:rsidRDefault="00EA5163" w:rsidP="00DE08CB">
      <w:pPr>
        <w:ind w:left="720" w:hanging="720"/>
        <w:jc w:val="both"/>
      </w:pPr>
    </w:p>
    <w:p w:rsidR="00DE08CB" w:rsidRDefault="00EA5163" w:rsidP="00BD117A">
      <w:pPr>
        <w:pStyle w:val="FootnoteText"/>
        <w:ind w:left="720" w:hanging="720"/>
        <w:rPr>
          <w:color w:val="FF0000"/>
          <w:lang w:val="en-US"/>
        </w:rPr>
      </w:pPr>
      <w:r w:rsidRPr="002C6C70">
        <w:lastRenderedPageBreak/>
        <w:t>Hyatt King, A.</w:t>
      </w:r>
      <w:r w:rsidR="002C6C70">
        <w:t>,</w:t>
      </w:r>
      <w:r w:rsidRPr="002C6C70">
        <w:t xml:space="preserve"> ‘Musical glasses [</w:t>
      </w:r>
      <w:proofErr w:type="spellStart"/>
      <w:r w:rsidRPr="002C6C70">
        <w:t>armonica</w:t>
      </w:r>
      <w:proofErr w:type="spellEnd"/>
      <w:r w:rsidRPr="002C6C70">
        <w:t xml:space="preserve">; harmonica; glass harmonica]’ </w:t>
      </w:r>
      <w:r w:rsidRPr="002C6C70">
        <w:rPr>
          <w:i/>
        </w:rPr>
        <w:t>Grove Music Online. Oxford Music Online</w:t>
      </w:r>
      <w:r w:rsidRPr="002C6C70">
        <w:t xml:space="preserve"> (accessed 2 October 2018) </w:t>
      </w:r>
      <w:hyperlink r:id="rId15" w:history="1">
        <w:r w:rsidRPr="002C6C70">
          <w:rPr>
            <w:rStyle w:val="Hyperlink"/>
          </w:rPr>
          <w:t>https://doi.org/10.1093/gmo/9781561592630.article.19422</w:t>
        </w:r>
      </w:hyperlink>
      <w:r w:rsidRPr="002C6C70">
        <w:rPr>
          <w:color w:val="FF0000"/>
        </w:rPr>
        <w:t xml:space="preserve"> </w:t>
      </w:r>
    </w:p>
    <w:p w:rsidR="00BD117A" w:rsidRPr="00BD117A" w:rsidRDefault="00BD117A" w:rsidP="00BD117A">
      <w:pPr>
        <w:pStyle w:val="FootnoteText"/>
        <w:ind w:left="720" w:hanging="720"/>
        <w:rPr>
          <w:color w:val="FF0000"/>
          <w:lang w:val="en-US"/>
        </w:rPr>
      </w:pPr>
    </w:p>
    <w:p w:rsidR="00DE08CB" w:rsidRPr="00B242EE" w:rsidRDefault="00DE08CB" w:rsidP="00DE08CB">
      <w:pPr>
        <w:ind w:left="720" w:hanging="720"/>
        <w:jc w:val="both"/>
      </w:pPr>
      <w:r w:rsidRPr="00B242EE">
        <w:t xml:space="preserve">Johnson, J. H., ‘Musical Experience and the Formation of a French Musical Public’, </w:t>
      </w:r>
      <w:r w:rsidRPr="00B242EE">
        <w:rPr>
          <w:i/>
        </w:rPr>
        <w:t>The Journal of Modern History</w:t>
      </w:r>
      <w:r w:rsidRPr="00B242EE">
        <w:t xml:space="preserve"> 64, No. 2 (June 1992), 191-226.</w:t>
      </w:r>
    </w:p>
    <w:p w:rsidR="00DE08CB" w:rsidRPr="00B242EE" w:rsidRDefault="00DE08CB" w:rsidP="00DE08CB">
      <w:pPr>
        <w:jc w:val="both"/>
      </w:pPr>
    </w:p>
    <w:p w:rsidR="00DE08CB" w:rsidRPr="00B242EE" w:rsidRDefault="00DE08CB" w:rsidP="00DE08CB">
      <w:pPr>
        <w:ind w:left="720" w:hanging="720"/>
        <w:jc w:val="both"/>
      </w:pPr>
      <w:r w:rsidRPr="00B242EE">
        <w:t xml:space="preserve">________, </w:t>
      </w:r>
      <w:r w:rsidRPr="00B242EE">
        <w:rPr>
          <w:i/>
        </w:rPr>
        <w:t>Listening in Paris: A Cultural History,</w:t>
      </w:r>
      <w:r w:rsidRPr="00B242EE">
        <w:t xml:space="preserve"> </w:t>
      </w:r>
      <w:r w:rsidRPr="00B242EE">
        <w:rPr>
          <w:i/>
        </w:rPr>
        <w:t>Studies on the History of Society and Culture</w:t>
      </w:r>
      <w:r w:rsidRPr="00B242EE">
        <w:t xml:space="preserve">, ed. Victoria E. </w:t>
      </w:r>
      <w:proofErr w:type="spellStart"/>
      <w:r w:rsidRPr="00B242EE">
        <w:t>Bonnell</w:t>
      </w:r>
      <w:proofErr w:type="spellEnd"/>
      <w:r w:rsidRPr="00B242EE">
        <w:t xml:space="preserve"> and Lynn Hunt, (California: University of California Press, 1995), 21 Vols. Vol. 21.</w:t>
      </w:r>
    </w:p>
    <w:p w:rsidR="00DE08CB" w:rsidRPr="00B242EE" w:rsidRDefault="00DE08CB" w:rsidP="00DE08CB">
      <w:pPr>
        <w:jc w:val="both"/>
      </w:pPr>
    </w:p>
    <w:p w:rsidR="00DE08CB" w:rsidRPr="00B242EE" w:rsidRDefault="00DE08CB" w:rsidP="00DE08CB">
      <w:pPr>
        <w:pStyle w:val="FootnoteText"/>
        <w:ind w:left="720" w:hanging="720"/>
        <w:jc w:val="both"/>
      </w:pPr>
      <w:r w:rsidRPr="00B242EE">
        <w:t xml:space="preserve">Kroll, O., </w:t>
      </w:r>
      <w:r w:rsidRPr="00B242EE">
        <w:rPr>
          <w:i/>
        </w:rPr>
        <w:t xml:space="preserve">Die </w:t>
      </w:r>
      <w:proofErr w:type="spellStart"/>
      <w:r w:rsidRPr="00B242EE">
        <w:rPr>
          <w:i/>
        </w:rPr>
        <w:t>Klarinette</w:t>
      </w:r>
      <w:proofErr w:type="spellEnd"/>
      <w:r w:rsidRPr="00B242EE">
        <w:rPr>
          <w:i/>
        </w:rPr>
        <w:t xml:space="preserve">: </w:t>
      </w:r>
      <w:proofErr w:type="spellStart"/>
      <w:r w:rsidRPr="00B242EE">
        <w:rPr>
          <w:i/>
        </w:rPr>
        <w:t>Ihre</w:t>
      </w:r>
      <w:proofErr w:type="spellEnd"/>
      <w:r w:rsidRPr="00B242EE">
        <w:rPr>
          <w:i/>
        </w:rPr>
        <w:t xml:space="preserve"> </w:t>
      </w:r>
      <w:proofErr w:type="spellStart"/>
      <w:r w:rsidRPr="00B242EE">
        <w:rPr>
          <w:i/>
        </w:rPr>
        <w:t>Geschichte</w:t>
      </w:r>
      <w:proofErr w:type="spellEnd"/>
      <w:r w:rsidRPr="00B242EE">
        <w:rPr>
          <w:i/>
        </w:rPr>
        <w:t xml:space="preserve">, </w:t>
      </w:r>
      <w:proofErr w:type="spellStart"/>
      <w:r w:rsidRPr="00B242EE">
        <w:rPr>
          <w:i/>
        </w:rPr>
        <w:t>ihre</w:t>
      </w:r>
      <w:proofErr w:type="spellEnd"/>
      <w:r w:rsidRPr="00B242EE">
        <w:rPr>
          <w:i/>
        </w:rPr>
        <w:t xml:space="preserve"> </w:t>
      </w:r>
      <w:proofErr w:type="spellStart"/>
      <w:r w:rsidRPr="00B242EE">
        <w:rPr>
          <w:i/>
        </w:rPr>
        <w:t>Literatur</w:t>
      </w:r>
      <w:proofErr w:type="spellEnd"/>
      <w:r w:rsidRPr="00B242EE">
        <w:rPr>
          <w:i/>
        </w:rPr>
        <w:t xml:space="preserve">, </w:t>
      </w:r>
      <w:proofErr w:type="spellStart"/>
      <w:r w:rsidRPr="00B242EE">
        <w:rPr>
          <w:i/>
        </w:rPr>
        <w:t>ihre</w:t>
      </w:r>
      <w:proofErr w:type="spellEnd"/>
      <w:r w:rsidRPr="00B242EE">
        <w:rPr>
          <w:i/>
        </w:rPr>
        <w:t xml:space="preserve"> </w:t>
      </w:r>
      <w:proofErr w:type="spellStart"/>
      <w:r w:rsidRPr="00B242EE">
        <w:rPr>
          <w:i/>
        </w:rPr>
        <w:t>Grossen</w:t>
      </w:r>
      <w:proofErr w:type="spellEnd"/>
      <w:r w:rsidRPr="00B242EE">
        <w:rPr>
          <w:i/>
        </w:rPr>
        <w:t xml:space="preserve"> Meister</w:t>
      </w:r>
      <w:r w:rsidRPr="00B242EE">
        <w:t xml:space="preserve">, ed. </w:t>
      </w:r>
      <w:proofErr w:type="spellStart"/>
      <w:r w:rsidRPr="00B242EE">
        <w:t>Diethard</w:t>
      </w:r>
      <w:proofErr w:type="spellEnd"/>
      <w:r w:rsidRPr="00B242EE">
        <w:t xml:space="preserve"> </w:t>
      </w:r>
      <w:proofErr w:type="spellStart"/>
      <w:r w:rsidRPr="00B242EE">
        <w:t>Riehm</w:t>
      </w:r>
      <w:proofErr w:type="spellEnd"/>
      <w:r w:rsidRPr="00B242EE">
        <w:t xml:space="preserve"> (Kassel: </w:t>
      </w:r>
      <w:proofErr w:type="spellStart"/>
      <w:r w:rsidRPr="00B242EE">
        <w:t>Bärenreiter</w:t>
      </w:r>
      <w:proofErr w:type="spellEnd"/>
      <w:r w:rsidRPr="00B242EE">
        <w:t xml:space="preserve">, 1965) translated by Hilda Morris as </w:t>
      </w:r>
      <w:r w:rsidRPr="00B242EE">
        <w:rPr>
          <w:i/>
        </w:rPr>
        <w:t>The Clarinet</w:t>
      </w:r>
      <w:r w:rsidRPr="00B242EE">
        <w:t xml:space="preserve">, ed. Anthony Baines (London: </w:t>
      </w:r>
      <w:proofErr w:type="spellStart"/>
      <w:r w:rsidRPr="00B242EE">
        <w:t>Batsford</w:t>
      </w:r>
      <w:proofErr w:type="spellEnd"/>
      <w:r w:rsidRPr="00B242EE">
        <w:t>, 1968).</w:t>
      </w:r>
    </w:p>
    <w:p w:rsidR="00DE08CB" w:rsidRPr="00B242EE" w:rsidRDefault="00DE08CB" w:rsidP="00DE08CB">
      <w:pPr>
        <w:pStyle w:val="FootnoteText"/>
        <w:ind w:left="720" w:hanging="720"/>
        <w:jc w:val="both"/>
      </w:pPr>
    </w:p>
    <w:p w:rsidR="00DE08CB" w:rsidRDefault="00DE08CB" w:rsidP="00DE08CB">
      <w:pPr>
        <w:ind w:left="720" w:hanging="720"/>
        <w:jc w:val="both"/>
      </w:pPr>
      <w:r w:rsidRPr="00B242EE">
        <w:t xml:space="preserve">Lawson, C., ‘The authentic clarinet: tone and tonality’, </w:t>
      </w:r>
      <w:r w:rsidRPr="00B242EE">
        <w:rPr>
          <w:i/>
        </w:rPr>
        <w:t>Musical Times</w:t>
      </w:r>
      <w:r w:rsidRPr="00B242EE">
        <w:t>, 124, No. 1684 (</w:t>
      </w:r>
      <w:proofErr w:type="gramStart"/>
      <w:r w:rsidRPr="00B242EE">
        <w:t>June,</w:t>
      </w:r>
      <w:proofErr w:type="gramEnd"/>
      <w:r w:rsidRPr="00B242EE">
        <w:t xml:space="preserve"> 1983), 357-358.</w:t>
      </w:r>
    </w:p>
    <w:p w:rsidR="00F40E8D" w:rsidRDefault="00F40E8D" w:rsidP="00DE08CB">
      <w:pPr>
        <w:ind w:left="720" w:hanging="720"/>
        <w:jc w:val="both"/>
      </w:pPr>
    </w:p>
    <w:p w:rsidR="00F40E8D" w:rsidRPr="00F40E8D" w:rsidRDefault="00F40E8D" w:rsidP="00F40E8D">
      <w:pPr>
        <w:pStyle w:val="FootnoteText"/>
        <w:ind w:left="720" w:hanging="720"/>
        <w:rPr>
          <w:lang w:val="en-US"/>
        </w:rPr>
      </w:pPr>
      <w:r w:rsidRPr="00F40E8D">
        <w:t xml:space="preserve">________, and Stowell, R., </w:t>
      </w:r>
      <w:r w:rsidRPr="00F40E8D">
        <w:rPr>
          <w:i/>
        </w:rPr>
        <w:t>The Historical Performance of Music An Introduction</w:t>
      </w:r>
      <w:r w:rsidRPr="00F40E8D">
        <w:t xml:space="preserve"> (Cambridge, 1999)</w:t>
      </w:r>
      <w:r>
        <w:t>.</w:t>
      </w:r>
    </w:p>
    <w:p w:rsidR="00DE08CB" w:rsidRPr="00B242EE" w:rsidRDefault="00DE08CB" w:rsidP="00DE08CB">
      <w:pPr>
        <w:jc w:val="both"/>
      </w:pPr>
    </w:p>
    <w:p w:rsidR="00DE08CB" w:rsidRPr="00B242EE" w:rsidRDefault="00DE08CB" w:rsidP="00DE08CB">
      <w:pPr>
        <w:ind w:left="720" w:hanging="720"/>
        <w:jc w:val="both"/>
      </w:pPr>
      <w:r w:rsidRPr="00B242EE">
        <w:t xml:space="preserve">McVeigh, S., </w:t>
      </w:r>
      <w:r w:rsidRPr="00B242EE">
        <w:rPr>
          <w:i/>
        </w:rPr>
        <w:t>Concert Life in London from Mozart to Haydn</w:t>
      </w:r>
      <w:r w:rsidRPr="00B242EE">
        <w:t xml:space="preserve"> (Cambridge: Cambridge University Press, 2006), Second edition. </w:t>
      </w:r>
    </w:p>
    <w:p w:rsidR="00DE08CB" w:rsidRPr="00B242EE" w:rsidRDefault="00DE08CB" w:rsidP="00DE08CB">
      <w:pPr>
        <w:jc w:val="both"/>
      </w:pPr>
    </w:p>
    <w:p w:rsidR="00DE08CB" w:rsidRPr="00B242EE" w:rsidRDefault="00DE08CB" w:rsidP="00DE08CB">
      <w:pPr>
        <w:pStyle w:val="FootnoteText"/>
        <w:ind w:left="720" w:hanging="720"/>
        <w:jc w:val="both"/>
      </w:pPr>
      <w:r w:rsidRPr="00B242EE">
        <w:t xml:space="preserve">________, ‘Performance in the ‘Long Eighteenth Century’: an Overview’, </w:t>
      </w:r>
      <w:r w:rsidRPr="00B242EE">
        <w:rPr>
          <w:i/>
        </w:rPr>
        <w:t>The Cambridge History of Musical Performance</w:t>
      </w:r>
      <w:r w:rsidRPr="00B242EE">
        <w:t>, ed. Colin Lawson and Robin Stowell (Cambridge: Cambridge University Press, 2012), 473-505.</w:t>
      </w:r>
    </w:p>
    <w:p w:rsidR="00DE08CB" w:rsidRPr="00B242EE" w:rsidRDefault="00DE08CB" w:rsidP="00DE08CB">
      <w:pPr>
        <w:pStyle w:val="FootnoteText"/>
        <w:jc w:val="both"/>
      </w:pPr>
    </w:p>
    <w:p w:rsidR="00DE08CB" w:rsidRPr="00B242EE" w:rsidRDefault="00DE08CB" w:rsidP="00DE08CB">
      <w:pPr>
        <w:ind w:left="720" w:right="245" w:hanging="720"/>
        <w:jc w:val="both"/>
        <w:textAlignment w:val="baseline"/>
      </w:pPr>
      <w:r w:rsidRPr="00B242EE">
        <w:t>________, ‘London (</w:t>
      </w:r>
      <w:proofErr w:type="spellStart"/>
      <w:r w:rsidRPr="00B242EE">
        <w:t>i</w:t>
      </w:r>
      <w:proofErr w:type="spellEnd"/>
      <w:r w:rsidRPr="00B242EE">
        <w:t xml:space="preserve">), §V: Musical life: 1660-1800’ ‘2. Concert life.’ </w:t>
      </w:r>
      <w:r w:rsidRPr="00B242EE">
        <w:rPr>
          <w:rStyle w:val="Emphasis"/>
          <w:lang w:val="en"/>
        </w:rPr>
        <w:t>Grove Music Online</w:t>
      </w:r>
      <w:r w:rsidRPr="00B242EE">
        <w:rPr>
          <w:lang w:val="en"/>
        </w:rPr>
        <w:t xml:space="preserve">. </w:t>
      </w:r>
      <w:r w:rsidRPr="00B242EE">
        <w:rPr>
          <w:rStyle w:val="Emphasis"/>
          <w:lang w:val="en"/>
        </w:rPr>
        <w:t>Oxford Music Online</w:t>
      </w:r>
      <w:r w:rsidRPr="00B242EE">
        <w:rPr>
          <w:lang w:val="en"/>
        </w:rPr>
        <w:t xml:space="preserve"> (accessed 4 January, 2018) </w:t>
      </w:r>
      <w:hyperlink r:id="rId16" w:history="1">
        <w:r w:rsidRPr="00B242EE">
          <w:rPr>
            <w:rStyle w:val="Hyperlink"/>
            <w:bdr w:val="none" w:sz="0" w:space="0" w:color="auto" w:frame="1"/>
          </w:rPr>
          <w:t>https://doi.org/10.1093/gmo/9781561592630.article.16904</w:t>
        </w:r>
      </w:hyperlink>
      <w:r w:rsidRPr="00B242EE">
        <w:t xml:space="preserve"> </w:t>
      </w:r>
    </w:p>
    <w:p w:rsidR="00DE08CB" w:rsidRPr="00B242EE" w:rsidRDefault="00DE08CB" w:rsidP="00DE08CB">
      <w:pPr>
        <w:pStyle w:val="FootnoteText"/>
        <w:jc w:val="both"/>
      </w:pPr>
    </w:p>
    <w:p w:rsidR="00DE08CB" w:rsidRPr="00DA3FD2" w:rsidRDefault="00DE08CB" w:rsidP="00DE08CB">
      <w:pPr>
        <w:pStyle w:val="FootnoteText"/>
        <w:ind w:left="720" w:hanging="720"/>
        <w:jc w:val="both"/>
      </w:pPr>
      <w:r w:rsidRPr="00B242EE">
        <w:t xml:space="preserve">Myers, A. (ed.), </w:t>
      </w:r>
      <w:r w:rsidRPr="00B242EE">
        <w:rPr>
          <w:i/>
        </w:rPr>
        <w:t>Historic Musical Instruments in the Edinburgh University Collection, Catalogue of the Sir Nicholas Shackleton Collection</w:t>
      </w:r>
      <w:r w:rsidRPr="00B242EE">
        <w:t xml:space="preserve"> (Edinburgh: Edinburgh University Collection of Historic Musical </w:t>
      </w:r>
      <w:r w:rsidRPr="00DA3FD2">
        <w:t>Instruments, 2007).</w:t>
      </w:r>
    </w:p>
    <w:p w:rsidR="0086055B" w:rsidRPr="00DA3FD2" w:rsidRDefault="0086055B" w:rsidP="00DE08CB">
      <w:pPr>
        <w:pStyle w:val="FootnoteText"/>
        <w:ind w:left="720" w:hanging="720"/>
        <w:jc w:val="both"/>
      </w:pPr>
    </w:p>
    <w:p w:rsidR="0086055B" w:rsidRPr="009E6A76" w:rsidRDefault="00DA3FD2" w:rsidP="00DA3FD2">
      <w:pPr>
        <w:ind w:left="720" w:hanging="720"/>
      </w:pPr>
      <w:r w:rsidRPr="009E6A76">
        <w:t xml:space="preserve">Page, </w:t>
      </w:r>
      <w:r w:rsidR="0086055B" w:rsidRPr="009E6A76">
        <w:t xml:space="preserve">J. K., ‘The Hautboy in London’s Musical Life, 1730-1770’, </w:t>
      </w:r>
      <w:r w:rsidR="0086055B" w:rsidRPr="009E6A76">
        <w:rPr>
          <w:i/>
        </w:rPr>
        <w:t>Early Music</w:t>
      </w:r>
      <w:r w:rsidR="0086055B" w:rsidRPr="009E6A76">
        <w:t>, 16, No. 3 (August, 1988),</w:t>
      </w:r>
      <w:r w:rsidR="009E6A76" w:rsidRPr="009E6A76">
        <w:t xml:space="preserve"> 359-371.</w:t>
      </w:r>
      <w:r w:rsidR="0086055B" w:rsidRPr="009E6A76">
        <w:t xml:space="preserve"> </w:t>
      </w:r>
    </w:p>
    <w:p w:rsidR="0086055B" w:rsidRPr="00E1018B" w:rsidRDefault="0086055B" w:rsidP="00DE08CB">
      <w:pPr>
        <w:pStyle w:val="FootnoteText"/>
        <w:ind w:left="720" w:hanging="720"/>
        <w:jc w:val="both"/>
      </w:pPr>
    </w:p>
    <w:p w:rsidR="00E1018B" w:rsidRPr="00E1018B" w:rsidRDefault="00E1018B" w:rsidP="00E1018B">
      <w:pPr>
        <w:pStyle w:val="FootnoteText"/>
        <w:ind w:left="720" w:hanging="720"/>
      </w:pPr>
      <w:r w:rsidRPr="00E1018B">
        <w:lastRenderedPageBreak/>
        <w:t xml:space="preserve">Pierre, C., </w:t>
      </w:r>
      <w:r w:rsidRPr="00E1018B">
        <w:rPr>
          <w:i/>
        </w:rPr>
        <w:t xml:space="preserve">Le </w:t>
      </w:r>
      <w:proofErr w:type="spellStart"/>
      <w:r w:rsidRPr="00E1018B">
        <w:rPr>
          <w:i/>
        </w:rPr>
        <w:t>Magasin</w:t>
      </w:r>
      <w:proofErr w:type="spellEnd"/>
      <w:r w:rsidRPr="00E1018B">
        <w:rPr>
          <w:i/>
        </w:rPr>
        <w:t xml:space="preserve"> de Musique à </w:t>
      </w:r>
      <w:proofErr w:type="spellStart"/>
      <w:r w:rsidRPr="00E1018B">
        <w:rPr>
          <w:i/>
        </w:rPr>
        <w:t>l’usage</w:t>
      </w:r>
      <w:proofErr w:type="spellEnd"/>
      <w:r w:rsidRPr="00E1018B">
        <w:rPr>
          <w:i/>
        </w:rPr>
        <w:t xml:space="preserve"> des Fêtes </w:t>
      </w:r>
      <w:proofErr w:type="spellStart"/>
      <w:r w:rsidRPr="00E1018B">
        <w:rPr>
          <w:i/>
        </w:rPr>
        <w:t>Nationales</w:t>
      </w:r>
      <w:proofErr w:type="spellEnd"/>
      <w:r w:rsidRPr="00E1018B">
        <w:rPr>
          <w:i/>
        </w:rPr>
        <w:t xml:space="preserve"> et du Conservatoire</w:t>
      </w:r>
      <w:r w:rsidRPr="00E1018B">
        <w:t xml:space="preserve"> (Paris: </w:t>
      </w:r>
      <w:proofErr w:type="spellStart"/>
      <w:r w:rsidRPr="00E1018B">
        <w:t>Fischbacher</w:t>
      </w:r>
      <w:proofErr w:type="spellEnd"/>
      <w:r w:rsidRPr="00E1018B">
        <w:t>, 1895)</w:t>
      </w:r>
      <w:r w:rsidR="00704907">
        <w:t>.</w:t>
      </w:r>
    </w:p>
    <w:p w:rsidR="00E1018B" w:rsidRPr="00E1018B" w:rsidRDefault="00E1018B" w:rsidP="00254AA0">
      <w:pPr>
        <w:pStyle w:val="FootnoteText"/>
        <w:ind w:left="720" w:hanging="720"/>
      </w:pPr>
    </w:p>
    <w:p w:rsidR="00E64446" w:rsidRPr="00E1018B" w:rsidRDefault="00E1018B" w:rsidP="00254AA0">
      <w:pPr>
        <w:pStyle w:val="FootnoteText"/>
        <w:ind w:left="720" w:hanging="720"/>
      </w:pPr>
      <w:r>
        <w:t>________</w:t>
      </w:r>
      <w:r w:rsidR="00E64446" w:rsidRPr="00E1018B">
        <w:t xml:space="preserve">, </w:t>
      </w:r>
      <w:r w:rsidR="00E64446" w:rsidRPr="00E1018B">
        <w:rPr>
          <w:i/>
        </w:rPr>
        <w:t xml:space="preserve">Le Conservatoire National de Musique et de </w:t>
      </w:r>
      <w:proofErr w:type="spellStart"/>
      <w:r w:rsidR="00E64446" w:rsidRPr="00E1018B">
        <w:rPr>
          <w:i/>
        </w:rPr>
        <w:t>Déclamation</w:t>
      </w:r>
      <w:proofErr w:type="spellEnd"/>
      <w:r w:rsidR="00E64446" w:rsidRPr="00E1018B">
        <w:rPr>
          <w:i/>
        </w:rPr>
        <w:t xml:space="preserve">: Documents </w:t>
      </w:r>
      <w:proofErr w:type="spellStart"/>
      <w:r w:rsidR="00E64446" w:rsidRPr="00E1018B">
        <w:rPr>
          <w:i/>
        </w:rPr>
        <w:t>historiques</w:t>
      </w:r>
      <w:proofErr w:type="spellEnd"/>
      <w:r w:rsidR="00E64446" w:rsidRPr="00E1018B">
        <w:rPr>
          <w:i/>
        </w:rPr>
        <w:t xml:space="preserve"> et </w:t>
      </w:r>
      <w:proofErr w:type="spellStart"/>
      <w:r w:rsidR="00E64446" w:rsidRPr="00E1018B">
        <w:rPr>
          <w:i/>
        </w:rPr>
        <w:t>administratifs</w:t>
      </w:r>
      <w:proofErr w:type="spellEnd"/>
      <w:r w:rsidR="00E64446" w:rsidRPr="00E1018B">
        <w:rPr>
          <w:i/>
        </w:rPr>
        <w:t xml:space="preserve"> </w:t>
      </w:r>
      <w:proofErr w:type="spellStart"/>
      <w:r w:rsidR="00E64446" w:rsidRPr="00E1018B">
        <w:rPr>
          <w:i/>
        </w:rPr>
        <w:t>recueillis</w:t>
      </w:r>
      <w:proofErr w:type="spellEnd"/>
      <w:r w:rsidR="00E64446" w:rsidRPr="00E1018B">
        <w:rPr>
          <w:i/>
        </w:rPr>
        <w:t xml:space="preserve"> </w:t>
      </w:r>
      <w:proofErr w:type="spellStart"/>
      <w:r w:rsidR="00E64446" w:rsidRPr="00E1018B">
        <w:rPr>
          <w:i/>
        </w:rPr>
        <w:t>ou</w:t>
      </w:r>
      <w:proofErr w:type="spellEnd"/>
      <w:r w:rsidR="00E64446" w:rsidRPr="00E1018B">
        <w:rPr>
          <w:i/>
        </w:rPr>
        <w:t xml:space="preserve"> </w:t>
      </w:r>
      <w:proofErr w:type="spellStart"/>
      <w:r w:rsidR="00E64446" w:rsidRPr="00E1018B">
        <w:rPr>
          <w:i/>
        </w:rPr>
        <w:t>reconstitués</w:t>
      </w:r>
      <w:proofErr w:type="spellEnd"/>
      <w:r w:rsidR="00E64446" w:rsidRPr="00E1018B">
        <w:rPr>
          <w:i/>
        </w:rPr>
        <w:t>.</w:t>
      </w:r>
      <w:r w:rsidR="00E64446" w:rsidRPr="00E1018B">
        <w:t xml:space="preserve"> (Paris</w:t>
      </w:r>
      <w:r w:rsidR="00CA118F" w:rsidRPr="00E1018B">
        <w:t xml:space="preserve">: </w:t>
      </w:r>
      <w:proofErr w:type="spellStart"/>
      <w:r w:rsidR="00CA118F" w:rsidRPr="00E1018B">
        <w:t>Imprimerie</w:t>
      </w:r>
      <w:proofErr w:type="spellEnd"/>
      <w:r w:rsidR="00CA118F" w:rsidRPr="00E1018B">
        <w:t xml:space="preserve"> </w:t>
      </w:r>
      <w:proofErr w:type="spellStart"/>
      <w:r w:rsidR="00CA118F" w:rsidRPr="00E1018B">
        <w:t>Nationale</w:t>
      </w:r>
      <w:proofErr w:type="spellEnd"/>
      <w:r w:rsidR="00CA118F" w:rsidRPr="00E1018B">
        <w:t>,</w:t>
      </w:r>
      <w:r w:rsidR="00E64446" w:rsidRPr="00E1018B">
        <w:t xml:space="preserve"> 1900)</w:t>
      </w:r>
      <w:r w:rsidR="006622DB" w:rsidRPr="00E1018B">
        <w:t>.</w:t>
      </w:r>
    </w:p>
    <w:p w:rsidR="00DE08CB" w:rsidRPr="00DA3FD2" w:rsidRDefault="00DE08CB" w:rsidP="00E64446">
      <w:pPr>
        <w:pStyle w:val="FootnoteText"/>
        <w:jc w:val="both"/>
      </w:pPr>
    </w:p>
    <w:p w:rsidR="00DE08CB" w:rsidRPr="00B242EE" w:rsidRDefault="00E1018B" w:rsidP="00E1018B">
      <w:pPr>
        <w:pStyle w:val="FootnoteText"/>
        <w:ind w:left="720" w:hanging="720"/>
        <w:jc w:val="both"/>
      </w:pPr>
      <w:r>
        <w:t>________,</w:t>
      </w:r>
      <w:r w:rsidR="00DE08CB" w:rsidRPr="00DA3FD2">
        <w:t xml:space="preserve"> </w:t>
      </w:r>
      <w:proofErr w:type="spellStart"/>
      <w:r w:rsidR="00DE08CB" w:rsidRPr="00DA3FD2">
        <w:rPr>
          <w:i/>
        </w:rPr>
        <w:t>Histoire</w:t>
      </w:r>
      <w:proofErr w:type="spellEnd"/>
      <w:r w:rsidR="00DE08CB" w:rsidRPr="00DA3FD2">
        <w:rPr>
          <w:i/>
        </w:rPr>
        <w:t xml:space="preserve"> de Concert </w:t>
      </w:r>
      <w:proofErr w:type="spellStart"/>
      <w:r w:rsidR="00DE08CB" w:rsidRPr="00DA3FD2">
        <w:rPr>
          <w:i/>
        </w:rPr>
        <w:t>Spirituel</w:t>
      </w:r>
      <w:proofErr w:type="spellEnd"/>
      <w:r w:rsidR="00DE08CB" w:rsidRPr="00DA3FD2">
        <w:rPr>
          <w:i/>
        </w:rPr>
        <w:t>, 1725-1790</w:t>
      </w:r>
      <w:r w:rsidR="00DE08CB" w:rsidRPr="00DA3FD2">
        <w:t xml:space="preserve"> (Paris: </w:t>
      </w:r>
      <w:proofErr w:type="spellStart"/>
      <w:r w:rsidR="00DE08CB" w:rsidRPr="00DA3FD2">
        <w:t>Sociéte</w:t>
      </w:r>
      <w:proofErr w:type="spellEnd"/>
      <w:r w:rsidR="00DE08CB" w:rsidRPr="00DA3FD2">
        <w:t xml:space="preserve">́ </w:t>
      </w:r>
      <w:proofErr w:type="spellStart"/>
      <w:r w:rsidR="00DE08CB" w:rsidRPr="00DA3FD2">
        <w:t>française</w:t>
      </w:r>
      <w:proofErr w:type="spellEnd"/>
      <w:r w:rsidR="00DE08CB" w:rsidRPr="00DA3FD2">
        <w:t xml:space="preserve"> de</w:t>
      </w:r>
      <w:r w:rsidR="00DE08CB" w:rsidRPr="00B242EE">
        <w:t xml:space="preserve"> </w:t>
      </w:r>
      <w:proofErr w:type="spellStart"/>
      <w:r w:rsidR="00DE08CB" w:rsidRPr="00B242EE">
        <w:t>musicologie</w:t>
      </w:r>
      <w:proofErr w:type="spellEnd"/>
      <w:r w:rsidR="00DE08CB" w:rsidRPr="00B242EE">
        <w:t>, 1975), Second edition.</w:t>
      </w:r>
    </w:p>
    <w:p w:rsidR="00DE08CB" w:rsidRPr="00B242EE" w:rsidRDefault="00DE08CB" w:rsidP="00DE08CB">
      <w:pPr>
        <w:pStyle w:val="FootnoteText"/>
        <w:jc w:val="both"/>
      </w:pPr>
    </w:p>
    <w:p w:rsidR="00DE08CB" w:rsidRPr="00B242EE" w:rsidRDefault="00DE08CB" w:rsidP="00DE08CB">
      <w:pPr>
        <w:pStyle w:val="FootnoteText"/>
        <w:ind w:left="720" w:hanging="720"/>
        <w:jc w:val="both"/>
      </w:pPr>
      <w:r w:rsidRPr="00B242EE">
        <w:t xml:space="preserve">Rendall, F. G., </w:t>
      </w:r>
      <w:r w:rsidRPr="00B242EE">
        <w:rPr>
          <w:i/>
        </w:rPr>
        <w:t>The Clarinet Some Notes upon Its History and Construction</w:t>
      </w:r>
      <w:r w:rsidRPr="00B242EE">
        <w:t xml:space="preserve"> (London: E. Benn, 1971), Third edition.</w:t>
      </w:r>
    </w:p>
    <w:p w:rsidR="00DE08CB" w:rsidRPr="00B242EE" w:rsidRDefault="00DE08CB" w:rsidP="00DE08CB">
      <w:pPr>
        <w:pStyle w:val="FootnoteText"/>
        <w:jc w:val="both"/>
      </w:pPr>
    </w:p>
    <w:p w:rsidR="00DE08CB" w:rsidRPr="00B242EE" w:rsidRDefault="00DE08CB" w:rsidP="00DE08CB">
      <w:pPr>
        <w:pStyle w:val="FootnoteText"/>
        <w:jc w:val="both"/>
      </w:pPr>
      <w:r w:rsidRPr="00B242EE">
        <w:t xml:space="preserve">Rice, A. R., </w:t>
      </w:r>
      <w:r w:rsidRPr="00B242EE">
        <w:rPr>
          <w:i/>
        </w:rPr>
        <w:t>The Baroque Clarinet</w:t>
      </w:r>
      <w:r w:rsidRPr="00B242EE">
        <w:t xml:space="preserve"> (Oxford: Oxford University Press, 1992).</w:t>
      </w:r>
    </w:p>
    <w:p w:rsidR="00DE08CB" w:rsidRPr="00B242EE" w:rsidRDefault="00DE08CB" w:rsidP="00DE08CB">
      <w:pPr>
        <w:pStyle w:val="FootnoteText"/>
        <w:jc w:val="both"/>
      </w:pPr>
    </w:p>
    <w:p w:rsidR="00DE08CB" w:rsidRPr="00B242EE" w:rsidRDefault="00DE08CB" w:rsidP="00E1018B">
      <w:pPr>
        <w:pStyle w:val="FootnoteText"/>
        <w:ind w:left="720" w:hanging="720"/>
        <w:jc w:val="both"/>
      </w:pPr>
      <w:r w:rsidRPr="00B242EE">
        <w:t xml:space="preserve">________, </w:t>
      </w:r>
      <w:r w:rsidRPr="00B242EE">
        <w:rPr>
          <w:i/>
        </w:rPr>
        <w:t>The Clarinet in the Classical Period</w:t>
      </w:r>
      <w:r w:rsidRPr="00B242EE">
        <w:t xml:space="preserve"> (Oxford: Oxford University Press, 2003).</w:t>
      </w:r>
    </w:p>
    <w:p w:rsidR="00DE08CB" w:rsidRPr="00B242EE" w:rsidRDefault="00DE08CB" w:rsidP="00DE08CB">
      <w:pPr>
        <w:pStyle w:val="FootnoteText"/>
        <w:jc w:val="both"/>
      </w:pPr>
    </w:p>
    <w:p w:rsidR="00DE08CB" w:rsidRDefault="00DE08CB" w:rsidP="00DE08CB">
      <w:pPr>
        <w:ind w:left="720" w:right="245" w:hanging="720"/>
        <w:textAlignment w:val="baseline"/>
        <w:rPr>
          <w:rStyle w:val="author"/>
          <w:lang w:val="en"/>
        </w:rPr>
      </w:pPr>
      <w:r w:rsidRPr="00B242EE">
        <w:t xml:space="preserve">________, ‘Beer, Joseph’ </w:t>
      </w:r>
      <w:r w:rsidRPr="00B242EE">
        <w:rPr>
          <w:i/>
        </w:rPr>
        <w:t>Grove Music Online. Oxford Music Online</w:t>
      </w:r>
      <w:r w:rsidRPr="00B242EE">
        <w:t xml:space="preserve"> (accessed 6 January, 2018)</w:t>
      </w:r>
      <w:r>
        <w:t xml:space="preserve"> </w:t>
      </w:r>
      <w:hyperlink r:id="rId17" w:history="1">
        <w:r w:rsidRPr="00712739">
          <w:rPr>
            <w:rStyle w:val="Hyperlink"/>
            <w:bdr w:val="none" w:sz="0" w:space="0" w:color="auto" w:frame="1"/>
          </w:rPr>
          <w:t>https://doi.org/10.1093/gmo/9781561592630.article.02513</w:t>
        </w:r>
      </w:hyperlink>
      <w:r w:rsidR="00E6696D">
        <w:rPr>
          <w:rStyle w:val="Hyperlink"/>
          <w:bdr w:val="none" w:sz="0" w:space="0" w:color="auto" w:frame="1"/>
        </w:rPr>
        <w:t xml:space="preserve"> </w:t>
      </w:r>
      <w:r w:rsidRPr="00B242EE">
        <w:rPr>
          <w:rStyle w:val="Hyperlink"/>
          <w:color w:val="693A9D"/>
          <w:bdr w:val="none" w:sz="0" w:space="0" w:color="auto" w:frame="1"/>
        </w:rPr>
        <w:t xml:space="preserve">     </w:t>
      </w:r>
      <w:r w:rsidRPr="00B242EE">
        <w:rPr>
          <w:color w:val="2A2A2A"/>
        </w:rPr>
        <w:t xml:space="preserve">  </w:t>
      </w:r>
      <w:r w:rsidRPr="00B242EE">
        <w:rPr>
          <w:rStyle w:val="author"/>
          <w:lang w:val="en"/>
        </w:rPr>
        <w:t xml:space="preserve"> </w:t>
      </w:r>
    </w:p>
    <w:p w:rsidR="00DE08CB" w:rsidRPr="00B242EE" w:rsidRDefault="00DE08CB" w:rsidP="00DE08CB">
      <w:pPr>
        <w:pStyle w:val="FootnoteText"/>
        <w:jc w:val="both"/>
        <w:rPr>
          <w:rStyle w:val="author"/>
          <w:lang w:val="en"/>
        </w:rPr>
      </w:pPr>
    </w:p>
    <w:p w:rsidR="00DE08CB" w:rsidRPr="00B242EE" w:rsidRDefault="00DE08CB" w:rsidP="00DE08CB">
      <w:pPr>
        <w:ind w:left="720" w:right="245" w:hanging="720"/>
        <w:textAlignment w:val="baseline"/>
        <w:rPr>
          <w:color w:val="2A2A2A"/>
          <w:lang w:val="en-US"/>
        </w:rPr>
      </w:pPr>
      <w:r w:rsidRPr="00B242EE">
        <w:rPr>
          <w:rStyle w:val="author"/>
          <w:shd w:val="clear" w:color="auto" w:fill="FFFFFF"/>
        </w:rPr>
        <w:t>________</w:t>
      </w:r>
      <w:r w:rsidRPr="00B242EE">
        <w:rPr>
          <w:shd w:val="clear" w:color="auto" w:fill="FFFFFF"/>
        </w:rPr>
        <w:t>,</w:t>
      </w:r>
      <w:r w:rsidRPr="00B242EE">
        <w:rPr>
          <w:rStyle w:val="apple-converted-space"/>
          <w:shd w:val="clear" w:color="auto" w:fill="FFFFFF"/>
        </w:rPr>
        <w:t> </w:t>
      </w:r>
      <w:r w:rsidRPr="00B242EE">
        <w:rPr>
          <w:rStyle w:val="article-name"/>
          <w:shd w:val="clear" w:color="auto" w:fill="FFFFFF"/>
        </w:rPr>
        <w:t>‘Yost, Michel’</w:t>
      </w:r>
      <w:r w:rsidRPr="00B242EE">
        <w:rPr>
          <w:rStyle w:val="apple-converted-space"/>
          <w:shd w:val="clear" w:color="auto" w:fill="FFFFFF"/>
        </w:rPr>
        <w:t> </w:t>
      </w:r>
      <w:r w:rsidRPr="00B242EE">
        <w:rPr>
          <w:rStyle w:val="Emphasis"/>
          <w:shd w:val="clear" w:color="auto" w:fill="FFFFFF"/>
        </w:rPr>
        <w:t>Grove Music Online</w:t>
      </w:r>
      <w:r w:rsidRPr="00B242EE">
        <w:rPr>
          <w:shd w:val="clear" w:color="auto" w:fill="FFFFFF"/>
        </w:rPr>
        <w:t>.</w:t>
      </w:r>
      <w:r w:rsidRPr="00B242EE">
        <w:rPr>
          <w:rStyle w:val="apple-converted-space"/>
          <w:shd w:val="clear" w:color="auto" w:fill="FFFFFF"/>
        </w:rPr>
        <w:t> </w:t>
      </w:r>
      <w:r w:rsidRPr="00B242EE">
        <w:rPr>
          <w:rStyle w:val="Emphasis"/>
          <w:shd w:val="clear" w:color="auto" w:fill="FFFFFF"/>
        </w:rPr>
        <w:t>Oxford Music Online</w:t>
      </w:r>
      <w:r w:rsidRPr="00B242EE">
        <w:rPr>
          <w:shd w:val="clear" w:color="auto" w:fill="FFFFFF"/>
        </w:rPr>
        <w:t xml:space="preserve"> (accessed 6 January, 2018)</w:t>
      </w:r>
      <w:r>
        <w:rPr>
          <w:shd w:val="clear" w:color="auto" w:fill="FFFFFF"/>
        </w:rPr>
        <w:t xml:space="preserve"> </w:t>
      </w:r>
      <w:hyperlink r:id="rId18" w:history="1">
        <w:r w:rsidRPr="00712739">
          <w:rPr>
            <w:rStyle w:val="Hyperlink"/>
            <w:bdr w:val="none" w:sz="0" w:space="0" w:color="auto" w:frame="1"/>
          </w:rPr>
          <w:t>https://doi.org/10.1093/gmo/9781561592630.article.42946</w:t>
        </w:r>
      </w:hyperlink>
      <w:r w:rsidRPr="00B242EE">
        <w:rPr>
          <w:color w:val="2A2A2A"/>
        </w:rPr>
        <w:t xml:space="preserve">  </w:t>
      </w:r>
    </w:p>
    <w:p w:rsidR="00DE08CB" w:rsidRPr="00B242EE" w:rsidRDefault="00DE08CB" w:rsidP="00DE08CB">
      <w:pPr>
        <w:pStyle w:val="FootnoteText"/>
        <w:jc w:val="both"/>
        <w:rPr>
          <w:color w:val="333333"/>
          <w:shd w:val="clear" w:color="auto" w:fill="FFFFFF"/>
        </w:rPr>
      </w:pPr>
    </w:p>
    <w:p w:rsidR="00DE08CB" w:rsidRDefault="00DE08CB" w:rsidP="00DE08CB">
      <w:pPr>
        <w:ind w:left="720" w:right="245" w:hanging="720"/>
        <w:textAlignment w:val="baseline"/>
        <w:rPr>
          <w:rStyle w:val="Hyperlink"/>
          <w:lang w:val="en"/>
        </w:rPr>
      </w:pPr>
      <w:r w:rsidRPr="00B242EE">
        <w:rPr>
          <w:rStyle w:val="author"/>
          <w:lang w:val="en"/>
        </w:rPr>
        <w:t xml:space="preserve">________ </w:t>
      </w:r>
      <w:r w:rsidRPr="00B242EE">
        <w:rPr>
          <w:lang w:val="en"/>
        </w:rPr>
        <w:t xml:space="preserve">and </w:t>
      </w:r>
      <w:r w:rsidRPr="00B242EE">
        <w:rPr>
          <w:rStyle w:val="author"/>
          <w:lang w:val="en"/>
        </w:rPr>
        <w:t>F. Robert</w:t>
      </w:r>
      <w:r w:rsidRPr="00B242EE">
        <w:rPr>
          <w:lang w:val="en"/>
        </w:rPr>
        <w:t>. ‘</w:t>
      </w:r>
      <w:proofErr w:type="spellStart"/>
      <w:r w:rsidRPr="00B242EE">
        <w:rPr>
          <w:rStyle w:val="article-name"/>
          <w:lang w:val="en"/>
        </w:rPr>
        <w:t>Lefèvre</w:t>
      </w:r>
      <w:proofErr w:type="spellEnd"/>
      <w:r w:rsidRPr="00B242EE">
        <w:rPr>
          <w:rStyle w:val="article-name"/>
          <w:lang w:val="en"/>
        </w:rPr>
        <w:t>, Xavier</w:t>
      </w:r>
      <w:r w:rsidRPr="00B242EE">
        <w:rPr>
          <w:lang w:val="en"/>
        </w:rPr>
        <w:t xml:space="preserve">.’ </w:t>
      </w:r>
      <w:r w:rsidRPr="00B242EE">
        <w:rPr>
          <w:rStyle w:val="Emphasis"/>
          <w:lang w:val="en"/>
        </w:rPr>
        <w:t>Grove Music Online</w:t>
      </w:r>
      <w:r w:rsidRPr="00B242EE">
        <w:rPr>
          <w:lang w:val="en"/>
        </w:rPr>
        <w:t xml:space="preserve">. </w:t>
      </w:r>
      <w:r w:rsidRPr="00B242EE">
        <w:rPr>
          <w:rStyle w:val="Emphasis"/>
          <w:lang w:val="en"/>
        </w:rPr>
        <w:t>Oxford Music Online</w:t>
      </w:r>
      <w:r w:rsidRPr="00B242EE">
        <w:rPr>
          <w:lang w:val="en"/>
        </w:rPr>
        <w:t xml:space="preserve"> (accessed 6 </w:t>
      </w:r>
      <w:proofErr w:type="gramStart"/>
      <w:r w:rsidRPr="00B242EE">
        <w:rPr>
          <w:lang w:val="en"/>
        </w:rPr>
        <w:t>January,</w:t>
      </w:r>
      <w:proofErr w:type="gramEnd"/>
      <w:r w:rsidRPr="00B242EE">
        <w:rPr>
          <w:lang w:val="en"/>
        </w:rPr>
        <w:t xml:space="preserve"> 2018) </w:t>
      </w:r>
      <w:hyperlink r:id="rId19" w:history="1">
        <w:r w:rsidRPr="00B242EE">
          <w:rPr>
            <w:rStyle w:val="Hyperlink"/>
            <w:lang w:val="en"/>
          </w:rPr>
          <w:t>https://doi.org/10.1093/gmo/9781561592630.article.16280</w:t>
        </w:r>
      </w:hyperlink>
    </w:p>
    <w:p w:rsidR="003001B8" w:rsidRDefault="003001B8" w:rsidP="00DE08CB">
      <w:pPr>
        <w:ind w:left="720" w:right="245" w:hanging="720"/>
        <w:textAlignment w:val="baseline"/>
        <w:rPr>
          <w:color w:val="2A2A2A"/>
          <w:lang w:val="en-US"/>
        </w:rPr>
      </w:pPr>
    </w:p>
    <w:p w:rsidR="003001B8" w:rsidRDefault="003001B8" w:rsidP="003001B8">
      <w:pPr>
        <w:pStyle w:val="FootnoteText"/>
        <w:ind w:left="720" w:hanging="720"/>
        <w:rPr>
          <w:lang w:val="en"/>
        </w:rPr>
      </w:pPr>
      <w:r w:rsidRPr="003001B8">
        <w:t>Shackleton,</w:t>
      </w:r>
      <w:r w:rsidR="00624829">
        <w:t xml:space="preserve"> N.,</w:t>
      </w:r>
      <w:r w:rsidRPr="003001B8">
        <w:t xml:space="preserve"> ‘II. The clarinet of Western art music, 4. </w:t>
      </w:r>
      <w:proofErr w:type="spellStart"/>
      <w:r w:rsidRPr="003001B8">
        <w:t>Organological</w:t>
      </w:r>
      <w:proofErr w:type="spellEnd"/>
      <w:r w:rsidRPr="003001B8">
        <w:t xml:space="preserve"> history, </w:t>
      </w:r>
      <w:r w:rsidRPr="003001B8">
        <w:rPr>
          <w:i/>
        </w:rPr>
        <w:t>(</w:t>
      </w:r>
      <w:proofErr w:type="spellStart"/>
      <w:r w:rsidRPr="003001B8">
        <w:rPr>
          <w:i/>
        </w:rPr>
        <w:t>i</w:t>
      </w:r>
      <w:proofErr w:type="spellEnd"/>
      <w:r w:rsidRPr="003001B8">
        <w:rPr>
          <w:i/>
        </w:rPr>
        <w:t>) Early history</w:t>
      </w:r>
      <w:r w:rsidRPr="003001B8">
        <w:t xml:space="preserve">’ </w:t>
      </w:r>
      <w:r w:rsidRPr="003001B8">
        <w:rPr>
          <w:rStyle w:val="Emphasis"/>
          <w:lang w:val="en"/>
        </w:rPr>
        <w:t>Grove Music Online</w:t>
      </w:r>
      <w:r w:rsidRPr="003001B8">
        <w:rPr>
          <w:lang w:val="en"/>
        </w:rPr>
        <w:t xml:space="preserve">. </w:t>
      </w:r>
      <w:r w:rsidRPr="003001B8">
        <w:rPr>
          <w:rStyle w:val="Emphasis"/>
          <w:lang w:val="en"/>
        </w:rPr>
        <w:t>Oxford Music Online</w:t>
      </w:r>
      <w:r w:rsidRPr="003001B8">
        <w:rPr>
          <w:lang w:val="en"/>
        </w:rPr>
        <w:t xml:space="preserve"> (accessed 17 </w:t>
      </w:r>
      <w:proofErr w:type="gramStart"/>
      <w:r w:rsidRPr="003001B8">
        <w:rPr>
          <w:lang w:val="en"/>
        </w:rPr>
        <w:t>September,</w:t>
      </w:r>
      <w:proofErr w:type="gramEnd"/>
      <w:r w:rsidRPr="003001B8">
        <w:rPr>
          <w:lang w:val="en"/>
        </w:rPr>
        <w:t xml:space="preserve"> 2018) </w:t>
      </w:r>
      <w:hyperlink r:id="rId20" w:history="1">
        <w:r w:rsidRPr="003001B8">
          <w:rPr>
            <w:rStyle w:val="Hyperlink"/>
          </w:rPr>
          <w:t>https://doi.org/10.1093/gmo/9781561592630.article.52768</w:t>
        </w:r>
      </w:hyperlink>
    </w:p>
    <w:p w:rsidR="00037118" w:rsidRDefault="00037118" w:rsidP="003001B8">
      <w:pPr>
        <w:pStyle w:val="FootnoteText"/>
        <w:ind w:left="720" w:hanging="720"/>
      </w:pPr>
    </w:p>
    <w:p w:rsidR="00037118" w:rsidRPr="003001B8" w:rsidRDefault="00037118" w:rsidP="00820798">
      <w:pPr>
        <w:ind w:left="720" w:hanging="720"/>
      </w:pPr>
      <w:r>
        <w:t>Thomas</w:t>
      </w:r>
      <w:r w:rsidR="00624829">
        <w:t xml:space="preserve"> E.</w:t>
      </w:r>
      <w:r>
        <w:t xml:space="preserve"> (ed.), </w:t>
      </w:r>
      <w:r w:rsidRPr="000D2C0A">
        <w:t xml:space="preserve">J. Mahon, </w:t>
      </w:r>
      <w:r w:rsidRPr="000D2C0A">
        <w:rPr>
          <w:i/>
        </w:rPr>
        <w:t>Clarinet Concerto no. 2</w:t>
      </w:r>
      <w:r>
        <w:t xml:space="preserve"> (before 1775) (</w:t>
      </w:r>
      <w:r w:rsidR="00041B58">
        <w:t xml:space="preserve">London: J. Bland, </w:t>
      </w:r>
      <w:r w:rsidR="00ED0F1D">
        <w:rPr>
          <w:i/>
        </w:rPr>
        <w:t>c.</w:t>
      </w:r>
      <w:r w:rsidR="00041B58">
        <w:t>1786) and</w:t>
      </w:r>
      <w:r>
        <w:t xml:space="preserve"> </w:t>
      </w:r>
      <w:r w:rsidRPr="000D2C0A">
        <w:t>(London</w:t>
      </w:r>
      <w:r>
        <w:t xml:space="preserve">: </w:t>
      </w:r>
      <w:proofErr w:type="spellStart"/>
      <w:r>
        <w:t>Novello</w:t>
      </w:r>
      <w:proofErr w:type="spellEnd"/>
      <w:r w:rsidR="00291BCD">
        <w:t xml:space="preserve"> &amp; Company</w:t>
      </w:r>
      <w:r>
        <w:t>,</w:t>
      </w:r>
      <w:r w:rsidRPr="000D2C0A">
        <w:t xml:space="preserve"> 1989).</w:t>
      </w:r>
    </w:p>
    <w:p w:rsidR="00DE08CB" w:rsidRPr="00B242EE" w:rsidRDefault="00DE08CB" w:rsidP="00DE08CB">
      <w:pPr>
        <w:pStyle w:val="FootnoteText"/>
        <w:jc w:val="both"/>
      </w:pPr>
    </w:p>
    <w:p w:rsidR="00DE08CB" w:rsidRDefault="00DE08CB" w:rsidP="00675D6D">
      <w:pPr>
        <w:pStyle w:val="FootnoteText"/>
        <w:ind w:left="720" w:hanging="720"/>
        <w:jc w:val="both"/>
      </w:pPr>
      <w:r w:rsidRPr="00B242EE">
        <w:t xml:space="preserve">Walls, P., ‘Instrumental performance in the ‘long eighteenth century’’, </w:t>
      </w:r>
      <w:r w:rsidRPr="00B242EE">
        <w:rPr>
          <w:i/>
        </w:rPr>
        <w:t>The Cambridge History of Musical Performance</w:t>
      </w:r>
      <w:r w:rsidRPr="00B242EE">
        <w:t>, ed. Colin Lawson and Robin Stowell (Cambridge: Cambridge University Press, 2012), 527-551.</w:t>
      </w:r>
    </w:p>
    <w:p w:rsidR="00037118" w:rsidRPr="00B242EE" w:rsidRDefault="00037118" w:rsidP="00675D6D">
      <w:pPr>
        <w:pStyle w:val="FootnoteText"/>
        <w:ind w:left="720" w:hanging="720"/>
        <w:jc w:val="both"/>
      </w:pPr>
    </w:p>
    <w:p w:rsidR="00DE08CB" w:rsidRPr="00B242EE" w:rsidRDefault="00DE08CB" w:rsidP="00BD117A">
      <w:pPr>
        <w:ind w:left="720" w:hanging="720"/>
        <w:jc w:val="both"/>
      </w:pPr>
      <w:r w:rsidRPr="00B242EE">
        <w:t xml:space="preserve">Weber, W., ‘Learned and General Musical Taste in Eighteenth-Century France’, </w:t>
      </w:r>
      <w:r w:rsidRPr="00B242EE">
        <w:rPr>
          <w:i/>
        </w:rPr>
        <w:t>Past &amp; Present</w:t>
      </w:r>
      <w:r w:rsidRPr="00B242EE">
        <w:t>, No. 89 (</w:t>
      </w:r>
      <w:proofErr w:type="gramStart"/>
      <w:r w:rsidRPr="00B242EE">
        <w:t>November,</w:t>
      </w:r>
      <w:proofErr w:type="gramEnd"/>
      <w:r w:rsidRPr="00B242EE">
        <w:t xml:space="preserve"> 1980), 58-85.</w:t>
      </w:r>
    </w:p>
    <w:p w:rsidR="00DE08CB" w:rsidRPr="00B242EE" w:rsidRDefault="00DE08CB" w:rsidP="00DE08CB">
      <w:pPr>
        <w:ind w:left="720" w:hanging="720"/>
        <w:jc w:val="both"/>
      </w:pPr>
      <w:r w:rsidRPr="00B242EE">
        <w:t xml:space="preserve">________, ‘The Contemporaneity of Eighteenth-Century Musical Taste’, </w:t>
      </w:r>
      <w:r w:rsidRPr="00B242EE">
        <w:rPr>
          <w:i/>
        </w:rPr>
        <w:t>The Musical Quarterly</w:t>
      </w:r>
      <w:r w:rsidRPr="00B242EE">
        <w:t>, 70, No. 2 (Spring, 1984), 175-194.</w:t>
      </w:r>
    </w:p>
    <w:p w:rsidR="00DE08CB" w:rsidRPr="00B242EE" w:rsidRDefault="00DE08CB" w:rsidP="00DE08CB">
      <w:pPr>
        <w:jc w:val="both"/>
      </w:pPr>
    </w:p>
    <w:p w:rsidR="00DE08CB" w:rsidRPr="0048290F" w:rsidRDefault="00DE08CB" w:rsidP="00DE08CB">
      <w:pPr>
        <w:ind w:left="720" w:hanging="720"/>
        <w:jc w:val="both"/>
      </w:pPr>
      <w:r w:rsidRPr="0048290F">
        <w:t xml:space="preserve">________, ‘Did People Listen in the 18th Century?’, </w:t>
      </w:r>
      <w:r w:rsidRPr="0048290F">
        <w:rPr>
          <w:i/>
        </w:rPr>
        <w:t>Early Music</w:t>
      </w:r>
      <w:r w:rsidRPr="0048290F">
        <w:t>, 25, No. 4, 25th Anniversary Issue: Listening Practice (November, 1997), 678-691.</w:t>
      </w:r>
    </w:p>
    <w:p w:rsidR="0048290F" w:rsidRPr="0048290F" w:rsidRDefault="0048290F" w:rsidP="00DE08CB">
      <w:pPr>
        <w:ind w:left="720" w:hanging="720"/>
        <w:jc w:val="both"/>
      </w:pPr>
    </w:p>
    <w:p w:rsidR="0048290F" w:rsidRPr="00704907" w:rsidRDefault="0048290F" w:rsidP="0048290F">
      <w:pPr>
        <w:pStyle w:val="FootnoteText"/>
        <w:ind w:left="720" w:hanging="720"/>
      </w:pPr>
      <w:r w:rsidRPr="00704907">
        <w:t xml:space="preserve">Weston, P., </w:t>
      </w:r>
      <w:r w:rsidRPr="00704907">
        <w:rPr>
          <w:i/>
        </w:rPr>
        <w:t>More Clarinet Virtuosi of the Past</w:t>
      </w:r>
      <w:r w:rsidRPr="00704907">
        <w:t xml:space="preserve"> (London: Emerson, 1977</w:t>
      </w:r>
      <w:r w:rsidR="00704907">
        <w:t xml:space="preserve"> and 2002</w:t>
      </w:r>
      <w:r w:rsidRPr="00704907">
        <w:t>)</w:t>
      </w:r>
      <w:r w:rsidR="00704907">
        <w:t>, reprint.</w:t>
      </w:r>
      <w:r w:rsidRPr="00704907">
        <w:t xml:space="preserve"> </w:t>
      </w:r>
    </w:p>
    <w:p w:rsidR="00DE08CB" w:rsidRPr="0048290F" w:rsidRDefault="00DE08CB" w:rsidP="0048290F">
      <w:pPr>
        <w:jc w:val="both"/>
      </w:pPr>
    </w:p>
    <w:p w:rsidR="00DE08CB" w:rsidRPr="00B242EE" w:rsidRDefault="0048290F" w:rsidP="00DE08CB">
      <w:pPr>
        <w:ind w:left="720" w:right="245" w:hanging="720"/>
        <w:textAlignment w:val="baseline"/>
        <w:rPr>
          <w:color w:val="2A2A2A"/>
          <w:lang w:val="en-US"/>
        </w:rPr>
      </w:pPr>
      <w:r>
        <w:rPr>
          <w:rStyle w:val="author"/>
          <w:shd w:val="clear" w:color="auto" w:fill="FFFFFF"/>
        </w:rPr>
        <w:t>________</w:t>
      </w:r>
      <w:r w:rsidR="00DE08CB" w:rsidRPr="0048290F">
        <w:rPr>
          <w:shd w:val="clear" w:color="auto" w:fill="FFFFFF"/>
        </w:rPr>
        <w:t>,</w:t>
      </w:r>
      <w:r w:rsidR="00DE08CB" w:rsidRPr="0048290F">
        <w:rPr>
          <w:rStyle w:val="apple-converted-space"/>
          <w:shd w:val="clear" w:color="auto" w:fill="FFFFFF"/>
        </w:rPr>
        <w:t> </w:t>
      </w:r>
      <w:r w:rsidR="00DE08CB" w:rsidRPr="0048290F">
        <w:rPr>
          <w:rStyle w:val="article-name"/>
          <w:shd w:val="clear" w:color="auto" w:fill="FFFFFF"/>
        </w:rPr>
        <w:t>‘Mahon family’</w:t>
      </w:r>
      <w:r w:rsidR="00DE08CB" w:rsidRPr="0048290F">
        <w:rPr>
          <w:rStyle w:val="apple-converted-space"/>
          <w:shd w:val="clear" w:color="auto" w:fill="FFFFFF"/>
        </w:rPr>
        <w:t> </w:t>
      </w:r>
      <w:r w:rsidR="00DE08CB" w:rsidRPr="0048290F">
        <w:rPr>
          <w:rStyle w:val="Emphasis"/>
          <w:shd w:val="clear" w:color="auto" w:fill="FFFFFF"/>
        </w:rPr>
        <w:t>Grove Music Online</w:t>
      </w:r>
      <w:r w:rsidR="00DE08CB" w:rsidRPr="0048290F">
        <w:rPr>
          <w:shd w:val="clear" w:color="auto" w:fill="FFFFFF"/>
        </w:rPr>
        <w:t>.</w:t>
      </w:r>
      <w:r w:rsidR="00DE08CB" w:rsidRPr="0048290F">
        <w:rPr>
          <w:rStyle w:val="apple-converted-space"/>
          <w:shd w:val="clear" w:color="auto" w:fill="FFFFFF"/>
        </w:rPr>
        <w:t> </w:t>
      </w:r>
      <w:r w:rsidR="00DE08CB" w:rsidRPr="0048290F">
        <w:rPr>
          <w:rStyle w:val="Emphasis"/>
          <w:shd w:val="clear" w:color="auto" w:fill="FFFFFF"/>
        </w:rPr>
        <w:t>Oxford Music Online</w:t>
      </w:r>
      <w:r w:rsidR="00DE08CB" w:rsidRPr="0048290F">
        <w:rPr>
          <w:shd w:val="clear" w:color="auto" w:fill="FFFFFF"/>
        </w:rPr>
        <w:t xml:space="preserve"> (</w:t>
      </w:r>
      <w:r w:rsidR="00DE08CB" w:rsidRPr="0048290F">
        <w:rPr>
          <w:lang w:val="en"/>
        </w:rPr>
        <w:t>accessed 7 January, 2018</w:t>
      </w:r>
      <w:r w:rsidR="00DE08CB" w:rsidRPr="0048290F">
        <w:rPr>
          <w:shd w:val="clear" w:color="auto" w:fill="FFFFFF"/>
        </w:rPr>
        <w:t>)</w:t>
      </w:r>
      <w:r w:rsidR="00DE08CB" w:rsidRPr="00B242EE">
        <w:rPr>
          <w:shd w:val="clear" w:color="auto" w:fill="FFFFFF"/>
        </w:rPr>
        <w:t xml:space="preserve"> </w:t>
      </w:r>
      <w:hyperlink r:id="rId21" w:history="1">
        <w:r w:rsidR="00DE08CB" w:rsidRPr="00B242EE">
          <w:rPr>
            <w:rStyle w:val="Hyperlink"/>
            <w:shd w:val="clear" w:color="auto" w:fill="FFFFFF"/>
          </w:rPr>
          <w:t>https://doi.org/10.1093/gmo/9781561592630.article.17462</w:t>
        </w:r>
      </w:hyperlink>
    </w:p>
    <w:p w:rsidR="00DE08CB" w:rsidRPr="00B242EE" w:rsidRDefault="00DE08CB" w:rsidP="00DE08CB">
      <w:pPr>
        <w:jc w:val="both"/>
      </w:pPr>
    </w:p>
    <w:p w:rsidR="00DE08CB" w:rsidRPr="00B242EE" w:rsidRDefault="00DE08CB" w:rsidP="00DE08CB">
      <w:pPr>
        <w:ind w:left="720" w:right="245" w:hanging="720"/>
        <w:textAlignment w:val="baseline"/>
        <w:rPr>
          <w:rStyle w:val="Hyperlink"/>
          <w:color w:val="693A9D"/>
          <w:bdr w:val="none" w:sz="0" w:space="0" w:color="auto" w:frame="1"/>
        </w:rPr>
      </w:pPr>
      <w:r w:rsidRPr="00B242EE">
        <w:t xml:space="preserve">________, ‘Mahon: (1) John Mahon [Mahone, </w:t>
      </w:r>
      <w:proofErr w:type="spellStart"/>
      <w:r w:rsidRPr="00B242EE">
        <w:t>Mahoon</w:t>
      </w:r>
      <w:proofErr w:type="spellEnd"/>
      <w:r w:rsidRPr="00B242EE">
        <w:t xml:space="preserve">]’ </w:t>
      </w:r>
      <w:r w:rsidRPr="00B242EE">
        <w:rPr>
          <w:rStyle w:val="Emphasis"/>
          <w:lang w:val="en"/>
        </w:rPr>
        <w:t>Grove Music Online</w:t>
      </w:r>
      <w:r w:rsidRPr="00B242EE">
        <w:rPr>
          <w:lang w:val="en"/>
        </w:rPr>
        <w:t xml:space="preserve">. </w:t>
      </w:r>
      <w:r w:rsidRPr="00B242EE">
        <w:rPr>
          <w:rStyle w:val="Emphasis"/>
          <w:lang w:val="en"/>
        </w:rPr>
        <w:t>Oxford Music Online</w:t>
      </w:r>
      <w:r w:rsidRPr="00B242EE">
        <w:rPr>
          <w:lang w:val="en"/>
        </w:rPr>
        <w:t xml:space="preserve"> (accessed 7 January, 2018)</w:t>
      </w:r>
      <w:r>
        <w:rPr>
          <w:lang w:val="en"/>
        </w:rPr>
        <w:t xml:space="preserve"> </w:t>
      </w:r>
      <w:hyperlink r:id="rId22" w:history="1">
        <w:r w:rsidRPr="00712739">
          <w:rPr>
            <w:rStyle w:val="Hyperlink"/>
            <w:lang w:val="en"/>
          </w:rPr>
          <w:t>https://doi.org/10.1093/gmo/9781561592630.article.17462</w:t>
        </w:r>
      </w:hyperlink>
      <w:r w:rsidR="00B812CE">
        <w:rPr>
          <w:rStyle w:val="Hyperlink"/>
          <w:lang w:val="en"/>
        </w:rPr>
        <w:t xml:space="preserve"> </w:t>
      </w:r>
      <w:r w:rsidRPr="00B242EE">
        <w:rPr>
          <w:bdr w:val="none" w:sz="0" w:space="0" w:color="auto" w:frame="1"/>
        </w:rPr>
        <w:t xml:space="preserve"> </w:t>
      </w:r>
    </w:p>
    <w:p w:rsidR="00DE08CB" w:rsidRPr="00B242EE" w:rsidRDefault="00DE08CB" w:rsidP="00DE08CB">
      <w:pPr>
        <w:ind w:right="240"/>
        <w:jc w:val="both"/>
        <w:textAlignment w:val="baseline"/>
        <w:rPr>
          <w:rStyle w:val="uri"/>
          <w:color w:val="2A2A2A"/>
          <w:lang w:val="en-US"/>
        </w:rPr>
      </w:pPr>
    </w:p>
    <w:p w:rsidR="00DE08CB" w:rsidRPr="00B242EE" w:rsidRDefault="00DE08CB" w:rsidP="00DE08CB">
      <w:pPr>
        <w:ind w:left="720" w:right="245" w:hanging="720"/>
        <w:textAlignment w:val="baseline"/>
        <w:rPr>
          <w:color w:val="2A2A2A"/>
          <w:lang w:val="en-US"/>
        </w:rPr>
      </w:pPr>
      <w:r w:rsidRPr="00B242EE">
        <w:t xml:space="preserve">________, ‘Mahon: (2) William Mahon’ </w:t>
      </w:r>
      <w:r w:rsidRPr="00B242EE">
        <w:rPr>
          <w:rStyle w:val="Emphasis"/>
          <w:lang w:val="en"/>
        </w:rPr>
        <w:t>Grove Music Online</w:t>
      </w:r>
      <w:r w:rsidRPr="00B242EE">
        <w:rPr>
          <w:lang w:val="en"/>
        </w:rPr>
        <w:t xml:space="preserve">. </w:t>
      </w:r>
      <w:r w:rsidRPr="00B242EE">
        <w:rPr>
          <w:rStyle w:val="Emphasis"/>
          <w:lang w:val="en"/>
        </w:rPr>
        <w:t>Oxford Music Online</w:t>
      </w:r>
      <w:r w:rsidRPr="00B242EE">
        <w:rPr>
          <w:lang w:val="en"/>
        </w:rPr>
        <w:t xml:space="preserve"> (accessed 7 January, 2018) </w:t>
      </w:r>
      <w:hyperlink r:id="rId23" w:history="1">
        <w:r w:rsidRPr="00B242EE">
          <w:rPr>
            <w:rStyle w:val="Hyperlink"/>
            <w:lang w:val="en"/>
          </w:rPr>
          <w:t>https://doi.org/10.1093/gmo/9781561592630.article.17462</w:t>
        </w:r>
      </w:hyperlink>
      <w:r w:rsidRPr="00B242EE">
        <w:t xml:space="preserve"> </w:t>
      </w:r>
    </w:p>
    <w:p w:rsidR="00DE08CB" w:rsidRPr="00B242EE" w:rsidRDefault="00DE08CB" w:rsidP="00DE08CB">
      <w:pPr>
        <w:jc w:val="both"/>
        <w:rPr>
          <w:shd w:val="clear" w:color="auto" w:fill="FFFFFF"/>
        </w:rPr>
      </w:pPr>
    </w:p>
    <w:p w:rsidR="00DE08CB" w:rsidRPr="00B242EE" w:rsidRDefault="00DE08CB" w:rsidP="00780907">
      <w:pPr>
        <w:ind w:left="720" w:right="245" w:hanging="720"/>
        <w:textAlignment w:val="baseline"/>
        <w:rPr>
          <w:color w:val="2A2A2A"/>
          <w:lang w:val="en-US"/>
        </w:rPr>
      </w:pPr>
      <w:r w:rsidRPr="00B242EE">
        <w:rPr>
          <w:rStyle w:val="author"/>
          <w:shd w:val="clear" w:color="auto" w:fill="FFFFFF"/>
        </w:rPr>
        <w:t>________</w:t>
      </w:r>
      <w:r w:rsidRPr="00B242EE">
        <w:rPr>
          <w:shd w:val="clear" w:color="auto" w:fill="FFFFFF"/>
        </w:rPr>
        <w:t>,</w:t>
      </w:r>
      <w:r w:rsidRPr="00B242EE">
        <w:rPr>
          <w:rStyle w:val="apple-converted-space"/>
          <w:shd w:val="clear" w:color="auto" w:fill="FFFFFF"/>
        </w:rPr>
        <w:t> </w:t>
      </w:r>
      <w:r w:rsidRPr="00B242EE">
        <w:rPr>
          <w:rStyle w:val="article-name"/>
          <w:shd w:val="clear" w:color="auto" w:fill="FFFFFF"/>
        </w:rPr>
        <w:t>‘Mahon: (3) Sarah Second [née Mahon]’</w:t>
      </w:r>
      <w:r w:rsidRPr="00B242EE">
        <w:rPr>
          <w:rStyle w:val="apple-converted-space"/>
          <w:shd w:val="clear" w:color="auto" w:fill="FFFFFF"/>
        </w:rPr>
        <w:t> </w:t>
      </w:r>
      <w:r w:rsidRPr="00B242EE">
        <w:rPr>
          <w:rStyle w:val="Emphasis"/>
          <w:shd w:val="clear" w:color="auto" w:fill="FFFFFF"/>
        </w:rPr>
        <w:t>Grove Music Online</w:t>
      </w:r>
      <w:r w:rsidRPr="00B242EE">
        <w:rPr>
          <w:shd w:val="clear" w:color="auto" w:fill="FFFFFF"/>
        </w:rPr>
        <w:t>.</w:t>
      </w:r>
      <w:r w:rsidRPr="00B242EE">
        <w:rPr>
          <w:rStyle w:val="apple-converted-space"/>
          <w:shd w:val="clear" w:color="auto" w:fill="FFFFFF"/>
        </w:rPr>
        <w:t> </w:t>
      </w:r>
      <w:r w:rsidRPr="00B242EE">
        <w:rPr>
          <w:rStyle w:val="Emphasis"/>
          <w:shd w:val="clear" w:color="auto" w:fill="FFFFFF"/>
        </w:rPr>
        <w:t>Oxford Music Online</w:t>
      </w:r>
      <w:r w:rsidRPr="00B242EE">
        <w:rPr>
          <w:shd w:val="clear" w:color="auto" w:fill="FFFFFF"/>
        </w:rPr>
        <w:t xml:space="preserve"> (accessed 7 January, 2018)</w:t>
      </w:r>
      <w:r w:rsidRPr="00B242EE">
        <w:rPr>
          <w:rStyle w:val="apple-converted-space"/>
          <w:color w:val="333333"/>
          <w:shd w:val="clear" w:color="auto" w:fill="FFFFFF"/>
        </w:rPr>
        <w:t xml:space="preserve"> </w:t>
      </w:r>
      <w:hyperlink r:id="rId24" w:history="1">
        <w:r w:rsidRPr="00B242EE">
          <w:rPr>
            <w:rStyle w:val="Hyperlink"/>
            <w:shd w:val="clear" w:color="auto" w:fill="FFFFFF"/>
          </w:rPr>
          <w:t>https://doi.org/10.1093/gmo/9781561592630.article.17462</w:t>
        </w:r>
      </w:hyperlink>
    </w:p>
    <w:p w:rsidR="0019410F" w:rsidRPr="00E556F4" w:rsidRDefault="0019410F" w:rsidP="00F823F6">
      <w:pPr>
        <w:jc w:val="both"/>
      </w:pPr>
    </w:p>
    <w:sectPr w:rsidR="0019410F" w:rsidRPr="00E556F4" w:rsidSect="0019410F">
      <w:type w:val="continuous"/>
      <w:pgSz w:w="12240" w:h="15840" w:code="1"/>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A38" w:rsidRDefault="00105A38" w:rsidP="008B0658">
      <w:r>
        <w:separator/>
      </w:r>
    </w:p>
  </w:endnote>
  <w:endnote w:type="continuationSeparator" w:id="0">
    <w:p w:rsidR="00105A38" w:rsidRDefault="00105A38" w:rsidP="008B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EBD" w:rsidRDefault="00113EBD">
    <w:pPr>
      <w:pStyle w:val="Footer"/>
      <w:jc w:val="right"/>
    </w:pPr>
  </w:p>
  <w:p w:rsidR="00113EBD" w:rsidRDefault="00113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A38" w:rsidRDefault="00105A38" w:rsidP="008B0658">
      <w:r>
        <w:separator/>
      </w:r>
    </w:p>
  </w:footnote>
  <w:footnote w:type="continuationSeparator" w:id="0">
    <w:p w:rsidR="00105A38" w:rsidRDefault="00105A38" w:rsidP="008B0658">
      <w:r>
        <w:continuationSeparator/>
      </w:r>
    </w:p>
  </w:footnote>
  <w:footnote w:id="1">
    <w:p w:rsidR="00113EBD" w:rsidRPr="00FA16DF" w:rsidRDefault="00113EBD" w:rsidP="00FA16DF">
      <w:pPr>
        <w:pStyle w:val="FootnoteText"/>
        <w:jc w:val="both"/>
        <w:rPr>
          <w:sz w:val="20"/>
          <w:szCs w:val="20"/>
        </w:rPr>
      </w:pPr>
      <w:r w:rsidRPr="00FA16DF">
        <w:rPr>
          <w:rStyle w:val="FootnoteReference"/>
          <w:sz w:val="20"/>
          <w:szCs w:val="20"/>
        </w:rPr>
        <w:footnoteRef/>
      </w:r>
      <w:r w:rsidRPr="00FA16DF">
        <w:rPr>
          <w:sz w:val="20"/>
          <w:szCs w:val="20"/>
        </w:rPr>
        <w:t xml:space="preserve"> </w:t>
      </w:r>
      <w:r>
        <w:rPr>
          <w:sz w:val="20"/>
          <w:szCs w:val="20"/>
          <w:lang w:val="en-US"/>
        </w:rPr>
        <w:t>S</w:t>
      </w:r>
      <w:r w:rsidRPr="00FA16DF">
        <w:rPr>
          <w:sz w:val="20"/>
          <w:szCs w:val="20"/>
          <w:lang w:val="en-US"/>
        </w:rPr>
        <w:t xml:space="preserve">ee A. R. Rice, </w:t>
      </w:r>
      <w:r w:rsidRPr="00FA16DF">
        <w:rPr>
          <w:i/>
          <w:sz w:val="20"/>
          <w:szCs w:val="20"/>
        </w:rPr>
        <w:t>The Clarinet in the Classical Period</w:t>
      </w:r>
      <w:r w:rsidRPr="00FA16DF">
        <w:rPr>
          <w:sz w:val="20"/>
          <w:szCs w:val="20"/>
        </w:rPr>
        <w:t xml:space="preserve"> (Oxford, 2003), 198</w:t>
      </w:r>
      <w:r>
        <w:rPr>
          <w:sz w:val="20"/>
          <w:szCs w:val="20"/>
        </w:rPr>
        <w:t xml:space="preserve"> and</w:t>
      </w:r>
      <w:r w:rsidRPr="00FA16DF">
        <w:rPr>
          <w:sz w:val="20"/>
          <w:szCs w:val="20"/>
        </w:rPr>
        <w:t xml:space="preserve"> 204-208</w:t>
      </w:r>
      <w:r>
        <w:rPr>
          <w:sz w:val="20"/>
          <w:szCs w:val="20"/>
        </w:rPr>
        <w:t>.</w:t>
      </w:r>
    </w:p>
  </w:footnote>
  <w:footnote w:id="2">
    <w:p w:rsidR="00113EBD" w:rsidRPr="00FA16DF" w:rsidRDefault="00113EBD" w:rsidP="00CD5097">
      <w:pPr>
        <w:pStyle w:val="FootnoteText"/>
        <w:rPr>
          <w:sz w:val="20"/>
          <w:szCs w:val="20"/>
          <w:lang w:val="en-US"/>
        </w:rPr>
      </w:pPr>
      <w:r w:rsidRPr="00FA16DF">
        <w:rPr>
          <w:rStyle w:val="FootnoteReference"/>
          <w:sz w:val="20"/>
          <w:szCs w:val="20"/>
        </w:rPr>
        <w:footnoteRef/>
      </w:r>
      <w:r w:rsidRPr="00FA16DF">
        <w:rPr>
          <w:sz w:val="20"/>
          <w:szCs w:val="20"/>
        </w:rPr>
        <w:t xml:space="preserve"> </w:t>
      </w:r>
      <w:proofErr w:type="spellStart"/>
      <w:r w:rsidRPr="00FA16DF">
        <w:rPr>
          <w:i/>
          <w:sz w:val="20"/>
          <w:szCs w:val="20"/>
        </w:rPr>
        <w:t>Compleat</w:t>
      </w:r>
      <w:proofErr w:type="spellEnd"/>
      <w:r w:rsidRPr="00FA16DF">
        <w:rPr>
          <w:i/>
          <w:sz w:val="20"/>
          <w:szCs w:val="20"/>
        </w:rPr>
        <w:t xml:space="preserve"> </w:t>
      </w:r>
      <w:proofErr w:type="spellStart"/>
      <w:r w:rsidRPr="00FA16DF">
        <w:rPr>
          <w:i/>
          <w:sz w:val="20"/>
          <w:szCs w:val="20"/>
        </w:rPr>
        <w:t>Instuctions</w:t>
      </w:r>
      <w:proofErr w:type="spellEnd"/>
      <w:r w:rsidRPr="00FA16DF">
        <w:rPr>
          <w:i/>
          <w:sz w:val="20"/>
          <w:szCs w:val="20"/>
        </w:rPr>
        <w:t xml:space="preserve"> (sic.) for the Clarinet</w:t>
      </w:r>
      <w:r w:rsidRPr="00FA16DF">
        <w:rPr>
          <w:sz w:val="20"/>
          <w:szCs w:val="20"/>
        </w:rPr>
        <w:t xml:space="preserve"> (London, </w:t>
      </w:r>
      <w:r w:rsidRPr="00FA16DF">
        <w:rPr>
          <w:i/>
          <w:sz w:val="20"/>
          <w:szCs w:val="20"/>
        </w:rPr>
        <w:t>c.</w:t>
      </w:r>
      <w:r w:rsidRPr="00FA16DF">
        <w:rPr>
          <w:sz w:val="20"/>
          <w:szCs w:val="20"/>
        </w:rPr>
        <w:t xml:space="preserve"> 1781), 1.</w:t>
      </w:r>
    </w:p>
  </w:footnote>
  <w:footnote w:id="3">
    <w:p w:rsidR="00113EBD" w:rsidRPr="0091147C" w:rsidRDefault="00113EBD">
      <w:pPr>
        <w:pStyle w:val="FootnoteText"/>
        <w:rPr>
          <w:sz w:val="20"/>
          <w:szCs w:val="20"/>
        </w:rPr>
      </w:pPr>
      <w:r w:rsidRPr="0091147C">
        <w:rPr>
          <w:rStyle w:val="FootnoteReference"/>
          <w:sz w:val="20"/>
          <w:szCs w:val="20"/>
        </w:rPr>
        <w:footnoteRef/>
      </w:r>
      <w:r w:rsidRPr="0091147C">
        <w:rPr>
          <w:sz w:val="20"/>
          <w:szCs w:val="20"/>
        </w:rPr>
        <w:t xml:space="preserve"> A. R. Rice, </w:t>
      </w:r>
      <w:r w:rsidRPr="0091147C">
        <w:rPr>
          <w:i/>
          <w:sz w:val="20"/>
          <w:szCs w:val="20"/>
        </w:rPr>
        <w:t>op. cit.</w:t>
      </w:r>
      <w:r w:rsidRPr="0091147C">
        <w:rPr>
          <w:sz w:val="20"/>
          <w:szCs w:val="20"/>
        </w:rPr>
        <w:t xml:space="preserve">, 9.  </w:t>
      </w:r>
    </w:p>
  </w:footnote>
  <w:footnote w:id="4">
    <w:p w:rsidR="00113EBD" w:rsidRDefault="00113EBD" w:rsidP="00763B4C">
      <w:pPr>
        <w:pStyle w:val="FootnoteText"/>
        <w:rPr>
          <w:sz w:val="20"/>
          <w:szCs w:val="20"/>
          <w:lang w:val="en-US"/>
        </w:rPr>
      </w:pPr>
      <w:r w:rsidRPr="00FA16DF">
        <w:rPr>
          <w:rStyle w:val="FootnoteReference"/>
          <w:sz w:val="20"/>
          <w:szCs w:val="20"/>
        </w:rPr>
        <w:footnoteRef/>
      </w:r>
      <w:r w:rsidRPr="00FA16DF">
        <w:rPr>
          <w:sz w:val="20"/>
          <w:szCs w:val="20"/>
        </w:rPr>
        <w:t xml:space="preserve"> </w:t>
      </w:r>
      <w:proofErr w:type="spellStart"/>
      <w:r w:rsidRPr="00FA16DF">
        <w:rPr>
          <w:i/>
          <w:sz w:val="20"/>
          <w:szCs w:val="20"/>
        </w:rPr>
        <w:t>Compleat</w:t>
      </w:r>
      <w:proofErr w:type="spellEnd"/>
      <w:r w:rsidRPr="00FA16DF">
        <w:rPr>
          <w:i/>
          <w:sz w:val="20"/>
          <w:szCs w:val="20"/>
        </w:rPr>
        <w:t xml:space="preserve"> </w:t>
      </w:r>
      <w:proofErr w:type="spellStart"/>
      <w:r w:rsidRPr="00FA16DF">
        <w:rPr>
          <w:i/>
          <w:sz w:val="20"/>
          <w:szCs w:val="20"/>
        </w:rPr>
        <w:t>Instuctions</w:t>
      </w:r>
      <w:proofErr w:type="spellEnd"/>
      <w:r w:rsidRPr="00FA16DF">
        <w:rPr>
          <w:i/>
          <w:sz w:val="20"/>
          <w:szCs w:val="20"/>
        </w:rPr>
        <w:t xml:space="preserve"> (sic.) for the Clarinet</w:t>
      </w:r>
      <w:r w:rsidRPr="00FA16DF">
        <w:rPr>
          <w:sz w:val="20"/>
          <w:szCs w:val="20"/>
        </w:rPr>
        <w:t xml:space="preserve"> (London, </w:t>
      </w:r>
      <w:r w:rsidRPr="00FA16DF">
        <w:rPr>
          <w:i/>
          <w:sz w:val="20"/>
          <w:szCs w:val="20"/>
        </w:rPr>
        <w:t>c.</w:t>
      </w:r>
      <w:r w:rsidRPr="00FA16DF">
        <w:rPr>
          <w:sz w:val="20"/>
          <w:szCs w:val="20"/>
        </w:rPr>
        <w:t xml:space="preserve"> 1781), 1.</w:t>
      </w:r>
      <w:r>
        <w:rPr>
          <w:sz w:val="20"/>
          <w:szCs w:val="20"/>
          <w:lang w:val="en-US"/>
        </w:rPr>
        <w:t xml:space="preserve">  These “disadvantages” could refer to the instrument’s inability to play in certain tonalities (see </w:t>
      </w:r>
      <w:r>
        <w:rPr>
          <w:sz w:val="20"/>
          <w:szCs w:val="20"/>
        </w:rPr>
        <w:t xml:space="preserve">O.-J. </w:t>
      </w:r>
      <w:proofErr w:type="spellStart"/>
      <w:r>
        <w:rPr>
          <w:sz w:val="20"/>
          <w:szCs w:val="20"/>
        </w:rPr>
        <w:t>Vandenbrœ</w:t>
      </w:r>
      <w:r w:rsidRPr="00891BF5">
        <w:rPr>
          <w:sz w:val="20"/>
          <w:szCs w:val="20"/>
        </w:rPr>
        <w:t>ck</w:t>
      </w:r>
      <w:proofErr w:type="spellEnd"/>
      <w:r w:rsidRPr="00891BF5">
        <w:rPr>
          <w:sz w:val="20"/>
          <w:szCs w:val="20"/>
        </w:rPr>
        <w:t>,</w:t>
      </w:r>
      <w:r>
        <w:rPr>
          <w:sz w:val="20"/>
          <w:szCs w:val="20"/>
        </w:rPr>
        <w:t xml:space="preserve"> </w:t>
      </w:r>
      <w:proofErr w:type="spellStart"/>
      <w:r w:rsidRPr="00891BF5">
        <w:rPr>
          <w:i/>
          <w:sz w:val="20"/>
          <w:szCs w:val="20"/>
        </w:rPr>
        <w:t>Traité</w:t>
      </w:r>
      <w:proofErr w:type="spellEnd"/>
      <w:r w:rsidRPr="00891BF5">
        <w:rPr>
          <w:i/>
          <w:sz w:val="20"/>
          <w:szCs w:val="20"/>
        </w:rPr>
        <w:t xml:space="preserve"> </w:t>
      </w:r>
      <w:proofErr w:type="spellStart"/>
      <w:r w:rsidRPr="00891BF5">
        <w:rPr>
          <w:i/>
          <w:sz w:val="20"/>
          <w:szCs w:val="20"/>
        </w:rPr>
        <w:t>général</w:t>
      </w:r>
      <w:proofErr w:type="spellEnd"/>
      <w:r w:rsidRPr="00891BF5">
        <w:rPr>
          <w:i/>
          <w:sz w:val="20"/>
          <w:szCs w:val="20"/>
        </w:rPr>
        <w:t xml:space="preserve"> de </w:t>
      </w:r>
      <w:proofErr w:type="spellStart"/>
      <w:r w:rsidRPr="00891BF5">
        <w:rPr>
          <w:i/>
          <w:sz w:val="20"/>
          <w:szCs w:val="20"/>
        </w:rPr>
        <w:t>tous</w:t>
      </w:r>
      <w:proofErr w:type="spellEnd"/>
      <w:r w:rsidRPr="00891BF5">
        <w:rPr>
          <w:i/>
          <w:sz w:val="20"/>
          <w:szCs w:val="20"/>
        </w:rPr>
        <w:t xml:space="preserve"> les instruments à vent</w:t>
      </w:r>
      <w:r w:rsidRPr="00891BF5">
        <w:rPr>
          <w:sz w:val="20"/>
          <w:szCs w:val="20"/>
        </w:rPr>
        <w:t xml:space="preserve"> (Paris, </w:t>
      </w:r>
      <w:r w:rsidRPr="00891BF5">
        <w:rPr>
          <w:i/>
          <w:sz w:val="20"/>
          <w:szCs w:val="20"/>
        </w:rPr>
        <w:t>c.</w:t>
      </w:r>
      <w:r w:rsidRPr="00891BF5">
        <w:rPr>
          <w:sz w:val="20"/>
          <w:szCs w:val="20"/>
        </w:rPr>
        <w:t xml:space="preserve"> 1</w:t>
      </w:r>
      <w:r>
        <w:rPr>
          <w:sz w:val="20"/>
          <w:szCs w:val="20"/>
        </w:rPr>
        <w:t xml:space="preserve">793), 51 and </w:t>
      </w:r>
      <w:r w:rsidRPr="00891BF5">
        <w:rPr>
          <w:sz w:val="20"/>
          <w:szCs w:val="20"/>
        </w:rPr>
        <w:t>F. Blasius,</w:t>
      </w:r>
      <w:r>
        <w:rPr>
          <w:sz w:val="20"/>
          <w:szCs w:val="20"/>
        </w:rPr>
        <w:t xml:space="preserve"> </w:t>
      </w:r>
      <w:r w:rsidRPr="00891BF5">
        <w:rPr>
          <w:i/>
          <w:sz w:val="20"/>
          <w:szCs w:val="20"/>
        </w:rPr>
        <w:t xml:space="preserve">Nouvelle </w:t>
      </w:r>
      <w:proofErr w:type="spellStart"/>
      <w:r w:rsidRPr="00891BF5">
        <w:rPr>
          <w:i/>
          <w:sz w:val="20"/>
          <w:szCs w:val="20"/>
        </w:rPr>
        <w:t>méthode</w:t>
      </w:r>
      <w:proofErr w:type="spellEnd"/>
      <w:r w:rsidRPr="00891BF5">
        <w:rPr>
          <w:i/>
          <w:sz w:val="20"/>
          <w:szCs w:val="20"/>
        </w:rPr>
        <w:t xml:space="preserve"> de </w:t>
      </w:r>
      <w:proofErr w:type="spellStart"/>
      <w:r w:rsidRPr="00891BF5">
        <w:rPr>
          <w:i/>
          <w:sz w:val="20"/>
          <w:szCs w:val="20"/>
        </w:rPr>
        <w:t>clarinette</w:t>
      </w:r>
      <w:proofErr w:type="spellEnd"/>
      <w:r w:rsidRPr="00891BF5">
        <w:rPr>
          <w:sz w:val="20"/>
          <w:szCs w:val="20"/>
        </w:rPr>
        <w:t xml:space="preserve"> (Paris, 1796)</w:t>
      </w:r>
      <w:r>
        <w:rPr>
          <w:sz w:val="20"/>
          <w:szCs w:val="20"/>
        </w:rPr>
        <w:t xml:space="preserve">, 46), </w:t>
      </w:r>
      <w:r>
        <w:rPr>
          <w:sz w:val="20"/>
          <w:szCs w:val="20"/>
          <w:lang w:val="en-US"/>
        </w:rPr>
        <w:t>the tonal qualities of the different registers of the instrument or</w:t>
      </w:r>
    </w:p>
    <w:p w:rsidR="00113EBD" w:rsidRPr="00403C5E" w:rsidRDefault="00113EBD" w:rsidP="00763B4C">
      <w:pPr>
        <w:pStyle w:val="FootnoteText"/>
        <w:rPr>
          <w:sz w:val="20"/>
          <w:szCs w:val="20"/>
        </w:rPr>
      </w:pPr>
      <w:r>
        <w:rPr>
          <w:sz w:val="20"/>
          <w:szCs w:val="20"/>
          <w:lang w:val="en-US"/>
        </w:rPr>
        <w:t xml:space="preserve">the difficulties associated with playing in the chalumeau and altissimo registers (see </w:t>
      </w:r>
      <w:r w:rsidRPr="00891BF5">
        <w:rPr>
          <w:sz w:val="20"/>
          <w:szCs w:val="20"/>
        </w:rPr>
        <w:t xml:space="preserve">V. </w:t>
      </w:r>
      <w:proofErr w:type="spellStart"/>
      <w:r w:rsidRPr="00891BF5">
        <w:rPr>
          <w:sz w:val="20"/>
          <w:szCs w:val="20"/>
        </w:rPr>
        <w:t>Roeser</w:t>
      </w:r>
      <w:proofErr w:type="spellEnd"/>
      <w:r w:rsidRPr="00891BF5">
        <w:rPr>
          <w:sz w:val="20"/>
          <w:szCs w:val="20"/>
        </w:rPr>
        <w:t xml:space="preserve">, </w:t>
      </w:r>
      <w:proofErr w:type="spellStart"/>
      <w:r w:rsidRPr="005A67DE">
        <w:rPr>
          <w:i/>
          <w:sz w:val="20"/>
          <w:szCs w:val="20"/>
        </w:rPr>
        <w:t>Essai</w:t>
      </w:r>
      <w:proofErr w:type="spellEnd"/>
      <w:r w:rsidRPr="005A67DE">
        <w:rPr>
          <w:i/>
          <w:sz w:val="20"/>
          <w:szCs w:val="20"/>
        </w:rPr>
        <w:t xml:space="preserve"> </w:t>
      </w:r>
      <w:proofErr w:type="spellStart"/>
      <w:r w:rsidRPr="005A67DE">
        <w:rPr>
          <w:i/>
          <w:sz w:val="20"/>
          <w:szCs w:val="20"/>
        </w:rPr>
        <w:t>d’instruction</w:t>
      </w:r>
      <w:proofErr w:type="spellEnd"/>
      <w:r w:rsidRPr="005A67DE">
        <w:rPr>
          <w:i/>
          <w:sz w:val="20"/>
          <w:szCs w:val="20"/>
        </w:rPr>
        <w:t xml:space="preserve"> à </w:t>
      </w:r>
      <w:proofErr w:type="spellStart"/>
      <w:r w:rsidRPr="005A67DE">
        <w:rPr>
          <w:i/>
          <w:sz w:val="20"/>
          <w:szCs w:val="20"/>
        </w:rPr>
        <w:t>l’usage</w:t>
      </w:r>
      <w:proofErr w:type="spellEnd"/>
      <w:r w:rsidRPr="005A67DE">
        <w:rPr>
          <w:i/>
          <w:sz w:val="20"/>
          <w:szCs w:val="20"/>
        </w:rPr>
        <w:t xml:space="preserve"> de </w:t>
      </w:r>
      <w:proofErr w:type="spellStart"/>
      <w:r w:rsidRPr="005A67DE">
        <w:rPr>
          <w:i/>
          <w:sz w:val="20"/>
          <w:szCs w:val="20"/>
        </w:rPr>
        <w:t>ceux</w:t>
      </w:r>
      <w:proofErr w:type="spellEnd"/>
      <w:r w:rsidRPr="005A67DE">
        <w:rPr>
          <w:i/>
          <w:sz w:val="20"/>
          <w:szCs w:val="20"/>
        </w:rPr>
        <w:t xml:space="preserve"> qui </w:t>
      </w:r>
      <w:proofErr w:type="spellStart"/>
      <w:r w:rsidRPr="005A67DE">
        <w:rPr>
          <w:i/>
          <w:sz w:val="20"/>
          <w:szCs w:val="20"/>
        </w:rPr>
        <w:t>composent</w:t>
      </w:r>
      <w:proofErr w:type="spellEnd"/>
      <w:r w:rsidRPr="005A67DE">
        <w:rPr>
          <w:i/>
          <w:sz w:val="20"/>
          <w:szCs w:val="20"/>
        </w:rPr>
        <w:t xml:space="preserve"> pour la </w:t>
      </w:r>
      <w:proofErr w:type="spellStart"/>
      <w:r w:rsidRPr="005A67DE">
        <w:rPr>
          <w:i/>
          <w:sz w:val="20"/>
          <w:szCs w:val="20"/>
        </w:rPr>
        <w:t>clarinette</w:t>
      </w:r>
      <w:proofErr w:type="spellEnd"/>
      <w:r w:rsidRPr="005A67DE">
        <w:rPr>
          <w:i/>
          <w:sz w:val="20"/>
          <w:szCs w:val="20"/>
        </w:rPr>
        <w:t xml:space="preserve"> et le </w:t>
      </w:r>
      <w:proofErr w:type="spellStart"/>
      <w:r w:rsidRPr="005A67DE">
        <w:rPr>
          <w:i/>
          <w:sz w:val="20"/>
          <w:szCs w:val="20"/>
        </w:rPr>
        <w:t>cor</w:t>
      </w:r>
      <w:proofErr w:type="spellEnd"/>
      <w:r w:rsidRPr="005A67DE">
        <w:rPr>
          <w:sz w:val="20"/>
          <w:szCs w:val="20"/>
        </w:rPr>
        <w:t xml:space="preserve"> (Paris</w:t>
      </w:r>
      <w:r>
        <w:rPr>
          <w:sz w:val="20"/>
          <w:szCs w:val="20"/>
        </w:rPr>
        <w:t xml:space="preserve">, 1764), </w:t>
      </w:r>
      <w:r w:rsidRPr="00891BF5">
        <w:rPr>
          <w:sz w:val="20"/>
          <w:szCs w:val="20"/>
        </w:rPr>
        <w:t>3</w:t>
      </w:r>
      <w:r>
        <w:rPr>
          <w:sz w:val="20"/>
          <w:szCs w:val="20"/>
        </w:rPr>
        <w:t>-4,</w:t>
      </w:r>
      <w:r w:rsidRPr="00891BF5">
        <w:rPr>
          <w:sz w:val="20"/>
          <w:szCs w:val="20"/>
        </w:rPr>
        <w:t xml:space="preserve"> L.-J. </w:t>
      </w:r>
      <w:proofErr w:type="spellStart"/>
      <w:r w:rsidRPr="00891BF5">
        <w:rPr>
          <w:sz w:val="20"/>
          <w:szCs w:val="20"/>
        </w:rPr>
        <w:t>Francœur</w:t>
      </w:r>
      <w:proofErr w:type="spellEnd"/>
      <w:r w:rsidRPr="00891BF5">
        <w:rPr>
          <w:sz w:val="20"/>
          <w:szCs w:val="20"/>
        </w:rPr>
        <w:t xml:space="preserve"> le </w:t>
      </w:r>
      <w:proofErr w:type="spellStart"/>
      <w:r w:rsidRPr="00891BF5">
        <w:rPr>
          <w:sz w:val="20"/>
          <w:szCs w:val="20"/>
        </w:rPr>
        <w:t>neveu</w:t>
      </w:r>
      <w:proofErr w:type="spellEnd"/>
      <w:r w:rsidRPr="00891BF5">
        <w:rPr>
          <w:sz w:val="20"/>
          <w:szCs w:val="20"/>
        </w:rPr>
        <w:t xml:space="preserve">, ‘De La </w:t>
      </w:r>
      <w:proofErr w:type="spellStart"/>
      <w:r w:rsidRPr="00891BF5">
        <w:rPr>
          <w:sz w:val="20"/>
          <w:szCs w:val="20"/>
        </w:rPr>
        <w:t>Clarinette</w:t>
      </w:r>
      <w:proofErr w:type="spellEnd"/>
      <w:r w:rsidRPr="00891BF5">
        <w:rPr>
          <w:sz w:val="20"/>
          <w:szCs w:val="20"/>
        </w:rPr>
        <w:t xml:space="preserve">’ </w:t>
      </w:r>
      <w:r w:rsidRPr="00891BF5">
        <w:rPr>
          <w:i/>
          <w:sz w:val="20"/>
          <w:szCs w:val="20"/>
        </w:rPr>
        <w:t xml:space="preserve">Diapason </w:t>
      </w:r>
      <w:proofErr w:type="spellStart"/>
      <w:r w:rsidRPr="00891BF5">
        <w:rPr>
          <w:i/>
          <w:sz w:val="20"/>
          <w:szCs w:val="20"/>
        </w:rPr>
        <w:t>général</w:t>
      </w:r>
      <w:proofErr w:type="spellEnd"/>
      <w:r w:rsidRPr="00891BF5">
        <w:rPr>
          <w:i/>
          <w:sz w:val="20"/>
          <w:szCs w:val="20"/>
        </w:rPr>
        <w:t xml:space="preserve"> de </w:t>
      </w:r>
      <w:proofErr w:type="spellStart"/>
      <w:r w:rsidRPr="00891BF5">
        <w:rPr>
          <w:i/>
          <w:sz w:val="20"/>
          <w:szCs w:val="20"/>
        </w:rPr>
        <w:t>tous</w:t>
      </w:r>
      <w:proofErr w:type="spellEnd"/>
      <w:r w:rsidRPr="00891BF5">
        <w:rPr>
          <w:i/>
          <w:sz w:val="20"/>
          <w:szCs w:val="20"/>
        </w:rPr>
        <w:t xml:space="preserve"> les instruments à vent</w:t>
      </w:r>
      <w:r>
        <w:rPr>
          <w:sz w:val="20"/>
          <w:szCs w:val="20"/>
        </w:rPr>
        <w:t xml:space="preserve"> (Paris, 1772), 19, A. </w:t>
      </w:r>
      <w:proofErr w:type="spellStart"/>
      <w:r w:rsidRPr="00891BF5">
        <w:rPr>
          <w:sz w:val="20"/>
          <w:szCs w:val="20"/>
        </w:rPr>
        <w:t>Vanderhagen</w:t>
      </w:r>
      <w:proofErr w:type="spellEnd"/>
      <w:r w:rsidRPr="00891BF5">
        <w:rPr>
          <w:sz w:val="20"/>
          <w:szCs w:val="20"/>
        </w:rPr>
        <w:t>,</w:t>
      </w:r>
      <w:r>
        <w:rPr>
          <w:sz w:val="20"/>
          <w:szCs w:val="20"/>
        </w:rPr>
        <w:t xml:space="preserve"> </w:t>
      </w:r>
      <w:r w:rsidRPr="00891BF5">
        <w:rPr>
          <w:i/>
          <w:sz w:val="20"/>
          <w:szCs w:val="20"/>
        </w:rPr>
        <w:t xml:space="preserve">Nouvelle </w:t>
      </w:r>
      <w:proofErr w:type="spellStart"/>
      <w:r w:rsidRPr="00891BF5">
        <w:rPr>
          <w:i/>
          <w:sz w:val="20"/>
          <w:szCs w:val="20"/>
        </w:rPr>
        <w:t>méthode</w:t>
      </w:r>
      <w:proofErr w:type="spellEnd"/>
      <w:r w:rsidRPr="00891BF5">
        <w:rPr>
          <w:i/>
          <w:sz w:val="20"/>
          <w:szCs w:val="20"/>
        </w:rPr>
        <w:t xml:space="preserve"> de </w:t>
      </w:r>
      <w:proofErr w:type="spellStart"/>
      <w:r w:rsidRPr="00891BF5">
        <w:rPr>
          <w:i/>
          <w:sz w:val="20"/>
          <w:szCs w:val="20"/>
        </w:rPr>
        <w:t>clarinette</w:t>
      </w:r>
      <w:proofErr w:type="spellEnd"/>
      <w:r w:rsidRPr="00891BF5">
        <w:rPr>
          <w:sz w:val="20"/>
          <w:szCs w:val="20"/>
        </w:rPr>
        <w:t xml:space="preserve"> (</w:t>
      </w:r>
      <w:smartTag w:uri="urn:schemas-microsoft-com:office:smarttags" w:element="City">
        <w:smartTag w:uri="urn:schemas-microsoft-com:office:smarttags" w:element="place">
          <w:r w:rsidRPr="00891BF5">
            <w:rPr>
              <w:sz w:val="20"/>
              <w:szCs w:val="20"/>
            </w:rPr>
            <w:t>Paris</w:t>
          </w:r>
        </w:smartTag>
      </w:smartTag>
      <w:r>
        <w:rPr>
          <w:sz w:val="20"/>
          <w:szCs w:val="20"/>
        </w:rPr>
        <w:t xml:space="preserve">, </w:t>
      </w:r>
      <w:r>
        <w:rPr>
          <w:i/>
          <w:sz w:val="20"/>
          <w:szCs w:val="20"/>
        </w:rPr>
        <w:t>c.</w:t>
      </w:r>
      <w:r>
        <w:rPr>
          <w:sz w:val="20"/>
          <w:szCs w:val="20"/>
        </w:rPr>
        <w:t xml:space="preserve"> 1799), 33, </w:t>
      </w:r>
      <w:r w:rsidRPr="00891BF5">
        <w:rPr>
          <w:sz w:val="20"/>
          <w:szCs w:val="20"/>
        </w:rPr>
        <w:t>J. Mahon,</w:t>
      </w:r>
      <w:r>
        <w:rPr>
          <w:sz w:val="20"/>
          <w:szCs w:val="20"/>
        </w:rPr>
        <w:t xml:space="preserve"> </w:t>
      </w:r>
      <w:r w:rsidRPr="00891BF5">
        <w:rPr>
          <w:i/>
          <w:sz w:val="20"/>
          <w:szCs w:val="20"/>
        </w:rPr>
        <w:t>A New and Complete Preceptor for the Clarinet</w:t>
      </w:r>
      <w:r w:rsidRPr="00891BF5">
        <w:rPr>
          <w:sz w:val="20"/>
          <w:szCs w:val="20"/>
        </w:rPr>
        <w:t xml:space="preserve"> (London, 1801)</w:t>
      </w:r>
      <w:r>
        <w:rPr>
          <w:sz w:val="20"/>
          <w:szCs w:val="20"/>
        </w:rPr>
        <w:t xml:space="preserve">, </w:t>
      </w:r>
      <w:r w:rsidRPr="00891BF5">
        <w:rPr>
          <w:sz w:val="20"/>
          <w:szCs w:val="20"/>
        </w:rPr>
        <w:t>1-2</w:t>
      </w:r>
      <w:r>
        <w:rPr>
          <w:sz w:val="20"/>
          <w:szCs w:val="20"/>
        </w:rPr>
        <w:t xml:space="preserve"> and </w:t>
      </w:r>
      <w:r w:rsidRPr="00891BF5">
        <w:rPr>
          <w:sz w:val="20"/>
          <w:szCs w:val="20"/>
        </w:rPr>
        <w:t xml:space="preserve">X. </w:t>
      </w:r>
      <w:proofErr w:type="spellStart"/>
      <w:r w:rsidRPr="00891BF5">
        <w:rPr>
          <w:sz w:val="20"/>
          <w:szCs w:val="20"/>
        </w:rPr>
        <w:t>Lefèvre</w:t>
      </w:r>
      <w:proofErr w:type="spellEnd"/>
      <w:r w:rsidRPr="00891BF5">
        <w:rPr>
          <w:sz w:val="20"/>
          <w:szCs w:val="20"/>
        </w:rPr>
        <w:t>,</w:t>
      </w:r>
      <w:r>
        <w:rPr>
          <w:sz w:val="20"/>
          <w:szCs w:val="20"/>
        </w:rPr>
        <w:t xml:space="preserve"> </w:t>
      </w:r>
      <w:proofErr w:type="spellStart"/>
      <w:r w:rsidRPr="00891BF5">
        <w:rPr>
          <w:i/>
          <w:sz w:val="20"/>
          <w:szCs w:val="20"/>
        </w:rPr>
        <w:t>Méthode</w:t>
      </w:r>
      <w:proofErr w:type="spellEnd"/>
      <w:r w:rsidRPr="00891BF5">
        <w:rPr>
          <w:i/>
          <w:sz w:val="20"/>
          <w:szCs w:val="20"/>
        </w:rPr>
        <w:t xml:space="preserve"> de </w:t>
      </w:r>
      <w:proofErr w:type="spellStart"/>
      <w:r w:rsidRPr="00403C5E">
        <w:rPr>
          <w:i/>
          <w:sz w:val="20"/>
          <w:szCs w:val="20"/>
        </w:rPr>
        <w:t>clarinette</w:t>
      </w:r>
      <w:proofErr w:type="spellEnd"/>
      <w:r w:rsidRPr="00403C5E">
        <w:rPr>
          <w:sz w:val="20"/>
          <w:szCs w:val="20"/>
        </w:rPr>
        <w:t xml:space="preserve"> (Paris, 1802), 6 and 8).</w:t>
      </w:r>
      <w:bookmarkStart w:id="0" w:name="_Hlk525202643"/>
    </w:p>
    <w:bookmarkEnd w:id="0"/>
  </w:footnote>
  <w:footnote w:id="5">
    <w:p w:rsidR="00113EBD" w:rsidRPr="00032D87" w:rsidRDefault="00113EBD">
      <w:pPr>
        <w:pStyle w:val="FootnoteText"/>
        <w:rPr>
          <w:sz w:val="20"/>
          <w:szCs w:val="20"/>
        </w:rPr>
      </w:pPr>
      <w:r w:rsidRPr="00032D87">
        <w:rPr>
          <w:rStyle w:val="FootnoteReference"/>
          <w:sz w:val="20"/>
          <w:szCs w:val="20"/>
        </w:rPr>
        <w:footnoteRef/>
      </w:r>
      <w:r w:rsidRPr="00032D87">
        <w:rPr>
          <w:sz w:val="20"/>
          <w:szCs w:val="20"/>
        </w:rPr>
        <w:t xml:space="preserve"> C. F. </w:t>
      </w:r>
      <w:proofErr w:type="spellStart"/>
      <w:r w:rsidRPr="00032D87">
        <w:rPr>
          <w:sz w:val="20"/>
          <w:szCs w:val="20"/>
        </w:rPr>
        <w:t>Eley</w:t>
      </w:r>
      <w:proofErr w:type="spellEnd"/>
      <w:r w:rsidRPr="00032D87">
        <w:rPr>
          <w:sz w:val="20"/>
          <w:szCs w:val="20"/>
        </w:rPr>
        <w:t xml:space="preserve">, </w:t>
      </w:r>
      <w:r w:rsidRPr="00032D87">
        <w:rPr>
          <w:i/>
          <w:sz w:val="20"/>
          <w:szCs w:val="20"/>
        </w:rPr>
        <w:t>A New Tutor for the Clarinet</w:t>
      </w:r>
      <w:r w:rsidRPr="00032D87">
        <w:rPr>
          <w:sz w:val="20"/>
          <w:szCs w:val="20"/>
        </w:rPr>
        <w:t xml:space="preserve"> (London, </w:t>
      </w:r>
      <w:r w:rsidRPr="00032D87">
        <w:rPr>
          <w:i/>
          <w:sz w:val="20"/>
          <w:szCs w:val="20"/>
        </w:rPr>
        <w:t>c.</w:t>
      </w:r>
      <w:r w:rsidRPr="00032D87">
        <w:rPr>
          <w:sz w:val="20"/>
          <w:szCs w:val="20"/>
        </w:rPr>
        <w:t xml:space="preserve"> 1795), 1.</w:t>
      </w:r>
    </w:p>
  </w:footnote>
  <w:footnote w:id="6">
    <w:p w:rsidR="00113EBD" w:rsidRPr="00C71A76" w:rsidRDefault="00113EBD" w:rsidP="00132FCF">
      <w:pPr>
        <w:jc w:val="both"/>
        <w:rPr>
          <w:sz w:val="20"/>
          <w:szCs w:val="20"/>
        </w:rPr>
      </w:pPr>
      <w:r w:rsidRPr="00A4303F">
        <w:rPr>
          <w:rStyle w:val="FootnoteReference"/>
          <w:sz w:val="20"/>
          <w:szCs w:val="20"/>
        </w:rPr>
        <w:footnoteRef/>
      </w:r>
      <w:r w:rsidRPr="00A4303F">
        <w:rPr>
          <w:sz w:val="20"/>
          <w:szCs w:val="20"/>
        </w:rPr>
        <w:t xml:space="preserve"> C. Burney, ‘Essay on Musical</w:t>
      </w:r>
      <w:r w:rsidRPr="00700A17">
        <w:rPr>
          <w:sz w:val="20"/>
          <w:szCs w:val="20"/>
        </w:rPr>
        <w:t xml:space="preserve"> Criticism’, </w:t>
      </w:r>
      <w:r w:rsidRPr="00700A17">
        <w:rPr>
          <w:i/>
          <w:sz w:val="20"/>
          <w:szCs w:val="20"/>
        </w:rPr>
        <w:t>A General History of Music from the Earliest Ages to the Present Period</w:t>
      </w:r>
      <w:r w:rsidRPr="00700A17">
        <w:rPr>
          <w:sz w:val="20"/>
          <w:szCs w:val="20"/>
        </w:rPr>
        <w:t xml:space="preserve"> (London, 1789) reprinted with critical and historical notes by Frank Mercer (New York, </w:t>
      </w:r>
      <w:r w:rsidRPr="00C71A76">
        <w:rPr>
          <w:sz w:val="20"/>
          <w:szCs w:val="20"/>
        </w:rPr>
        <w:t>1935)</w:t>
      </w:r>
      <w:r>
        <w:rPr>
          <w:sz w:val="20"/>
          <w:szCs w:val="20"/>
        </w:rPr>
        <w:t>,</w:t>
      </w:r>
      <w:r w:rsidRPr="00C71A76">
        <w:rPr>
          <w:sz w:val="20"/>
          <w:szCs w:val="20"/>
        </w:rPr>
        <w:t xml:space="preserve"> 2 Vols. Vol. 2, 8</w:t>
      </w:r>
      <w:r>
        <w:rPr>
          <w:sz w:val="20"/>
          <w:szCs w:val="20"/>
        </w:rPr>
        <w:t>.</w:t>
      </w:r>
    </w:p>
  </w:footnote>
  <w:footnote w:id="7">
    <w:p w:rsidR="00113EBD" w:rsidRPr="004B76EC" w:rsidRDefault="00113EBD" w:rsidP="00132FCF">
      <w:pPr>
        <w:rPr>
          <w:color w:val="4472C4" w:themeColor="accent1"/>
          <w:sz w:val="20"/>
          <w:szCs w:val="20"/>
        </w:rPr>
      </w:pPr>
      <w:r w:rsidRPr="00736655">
        <w:rPr>
          <w:rStyle w:val="FootnoteReference"/>
          <w:sz w:val="20"/>
          <w:szCs w:val="20"/>
        </w:rPr>
        <w:footnoteRef/>
      </w:r>
      <w:r w:rsidRPr="00736655">
        <w:rPr>
          <w:sz w:val="20"/>
          <w:szCs w:val="20"/>
        </w:rPr>
        <w:t xml:space="preserve"> C. Burney, </w:t>
      </w:r>
      <w:r w:rsidRPr="00736655">
        <w:rPr>
          <w:i/>
          <w:sz w:val="20"/>
          <w:szCs w:val="20"/>
        </w:rPr>
        <w:t xml:space="preserve">loc. </w:t>
      </w:r>
      <w:r>
        <w:rPr>
          <w:i/>
          <w:sz w:val="20"/>
          <w:szCs w:val="20"/>
        </w:rPr>
        <w:t>c</w:t>
      </w:r>
      <w:r w:rsidRPr="00736655">
        <w:rPr>
          <w:i/>
          <w:sz w:val="20"/>
          <w:szCs w:val="20"/>
        </w:rPr>
        <w:t>i</w:t>
      </w:r>
      <w:r>
        <w:rPr>
          <w:i/>
          <w:sz w:val="20"/>
          <w:szCs w:val="20"/>
        </w:rPr>
        <w:t>t.</w:t>
      </w:r>
    </w:p>
  </w:footnote>
  <w:footnote w:id="8">
    <w:p w:rsidR="00113EBD" w:rsidRPr="00C9444D" w:rsidRDefault="00113EBD">
      <w:pPr>
        <w:pStyle w:val="FootnoteText"/>
        <w:rPr>
          <w:sz w:val="20"/>
          <w:szCs w:val="20"/>
          <w:lang w:val="en-US"/>
        </w:rPr>
      </w:pPr>
      <w:r w:rsidRPr="00C9444D">
        <w:rPr>
          <w:rStyle w:val="FootnoteReference"/>
          <w:sz w:val="20"/>
          <w:szCs w:val="20"/>
        </w:rPr>
        <w:footnoteRef/>
      </w:r>
      <w:r w:rsidRPr="00C9444D">
        <w:rPr>
          <w:sz w:val="20"/>
          <w:szCs w:val="20"/>
        </w:rPr>
        <w:t xml:space="preserve"> On a wider scale, many of these performance qualities are also discussed in reviews of other woodwind instruments in Paris and London.  These reviews are referred to in this article to provide context.</w:t>
      </w:r>
    </w:p>
  </w:footnote>
  <w:footnote w:id="9">
    <w:p w:rsidR="004B1F33" w:rsidRPr="004B1F33" w:rsidRDefault="004B1F33">
      <w:pPr>
        <w:pStyle w:val="FootnoteText"/>
        <w:rPr>
          <w:lang w:val="en-US"/>
        </w:rPr>
      </w:pPr>
      <w:r w:rsidRPr="004B1F33">
        <w:rPr>
          <w:rStyle w:val="FootnoteReference"/>
          <w:sz w:val="20"/>
          <w:szCs w:val="20"/>
        </w:rPr>
        <w:footnoteRef/>
      </w:r>
      <w:r w:rsidRPr="004B1F33">
        <w:rPr>
          <w:sz w:val="20"/>
          <w:szCs w:val="20"/>
        </w:rPr>
        <w:t xml:space="preserve"> </w:t>
      </w:r>
      <w:r w:rsidRPr="004B1F33">
        <w:rPr>
          <w:sz w:val="20"/>
          <w:szCs w:val="20"/>
        </w:rPr>
        <w:t xml:space="preserve">All primary sources in French employed in this article are taken from the online site (Gallica) of the </w:t>
      </w:r>
      <w:proofErr w:type="spellStart"/>
      <w:r w:rsidRPr="004B1F33">
        <w:rPr>
          <w:i/>
          <w:sz w:val="20"/>
          <w:szCs w:val="20"/>
        </w:rPr>
        <w:t>Bibliothè</w:t>
      </w:r>
      <w:bookmarkStart w:id="1" w:name="_GoBack"/>
      <w:bookmarkEnd w:id="1"/>
      <w:r w:rsidRPr="004B1F33">
        <w:rPr>
          <w:i/>
          <w:sz w:val="20"/>
          <w:szCs w:val="20"/>
        </w:rPr>
        <w:t>que</w:t>
      </w:r>
      <w:proofErr w:type="spellEnd"/>
      <w:r w:rsidRPr="004B1F33">
        <w:rPr>
          <w:i/>
          <w:sz w:val="20"/>
          <w:szCs w:val="20"/>
        </w:rPr>
        <w:t xml:space="preserve"> </w:t>
      </w:r>
      <w:proofErr w:type="spellStart"/>
      <w:r w:rsidRPr="004B1F33">
        <w:rPr>
          <w:i/>
          <w:sz w:val="20"/>
          <w:szCs w:val="20"/>
        </w:rPr>
        <w:t>nationale</w:t>
      </w:r>
      <w:proofErr w:type="spellEnd"/>
      <w:r w:rsidRPr="004B1F33">
        <w:rPr>
          <w:i/>
          <w:sz w:val="20"/>
          <w:szCs w:val="20"/>
        </w:rPr>
        <w:t xml:space="preserve"> de France</w:t>
      </w:r>
      <w:r w:rsidRPr="004B1F33">
        <w:rPr>
          <w:sz w:val="20"/>
          <w:szCs w:val="20"/>
        </w:rPr>
        <w:t>, Paris (</w:t>
      </w:r>
      <w:hyperlink r:id="rId1" w:history="1">
        <w:r w:rsidRPr="004B1F33">
          <w:rPr>
            <w:rStyle w:val="Hyperlink"/>
            <w:sz w:val="20"/>
            <w:szCs w:val="20"/>
          </w:rPr>
          <w:t>https://gallica.bnf.fr/accueil/?mode=desktop</w:t>
        </w:r>
      </w:hyperlink>
      <w:r w:rsidRPr="004B1F33">
        <w:rPr>
          <w:sz w:val="20"/>
          <w:szCs w:val="20"/>
        </w:rPr>
        <w:t>).</w:t>
      </w:r>
      <w:r w:rsidRPr="004B1F33">
        <w:rPr>
          <w:color w:val="0000FF"/>
          <w:sz w:val="20"/>
          <w:szCs w:val="20"/>
        </w:rPr>
        <w:t xml:space="preserve"> </w:t>
      </w:r>
      <w:r w:rsidRPr="004B1F33">
        <w:rPr>
          <w:sz w:val="20"/>
          <w:szCs w:val="20"/>
        </w:rPr>
        <w:t xml:space="preserve"> All newspaper advertisements in English used in this article are taken from 17</w:t>
      </w:r>
      <w:r w:rsidRPr="004B1F33">
        <w:rPr>
          <w:sz w:val="20"/>
          <w:szCs w:val="20"/>
          <w:vertAlign w:val="superscript"/>
        </w:rPr>
        <w:t>th</w:t>
      </w:r>
      <w:r w:rsidRPr="004B1F33">
        <w:rPr>
          <w:sz w:val="20"/>
          <w:szCs w:val="20"/>
        </w:rPr>
        <w:t>- and 18</w:t>
      </w:r>
      <w:r w:rsidRPr="004B1F33">
        <w:rPr>
          <w:sz w:val="20"/>
          <w:szCs w:val="20"/>
          <w:vertAlign w:val="superscript"/>
        </w:rPr>
        <w:t>th</w:t>
      </w:r>
      <w:r w:rsidRPr="004B1F33">
        <w:rPr>
          <w:sz w:val="20"/>
          <w:szCs w:val="20"/>
        </w:rPr>
        <w:t>-century</w:t>
      </w:r>
      <w:r w:rsidRPr="00347AC0">
        <w:rPr>
          <w:sz w:val="20"/>
          <w:szCs w:val="20"/>
        </w:rPr>
        <w:t xml:space="preserve"> Burney Collection Newspapers and 19</w:t>
      </w:r>
      <w:r w:rsidRPr="00347AC0">
        <w:rPr>
          <w:sz w:val="20"/>
          <w:szCs w:val="20"/>
          <w:vertAlign w:val="superscript"/>
        </w:rPr>
        <w:t>th</w:t>
      </w:r>
      <w:r w:rsidRPr="00347AC0">
        <w:rPr>
          <w:sz w:val="20"/>
          <w:szCs w:val="20"/>
        </w:rPr>
        <w:t>-century Burney Collection Newspapers (Gale databases) (</w:t>
      </w:r>
      <w:hyperlink r:id="rId2" w:history="1">
        <w:r w:rsidRPr="00347AC0">
          <w:rPr>
            <w:rStyle w:val="Hyperlink"/>
            <w:sz w:val="20"/>
            <w:szCs w:val="20"/>
          </w:rPr>
          <w:t>http://find.galegroup.com</w:t>
        </w:r>
      </w:hyperlink>
      <w:r w:rsidRPr="00347AC0">
        <w:rPr>
          <w:sz w:val="20"/>
          <w:szCs w:val="20"/>
        </w:rPr>
        <w:t>).</w:t>
      </w:r>
    </w:p>
  </w:footnote>
  <w:footnote w:id="10">
    <w:p w:rsidR="00113EBD" w:rsidRPr="00DE582C" w:rsidRDefault="00113EBD" w:rsidP="00416B42">
      <w:pPr>
        <w:pStyle w:val="FootnoteText"/>
        <w:jc w:val="both"/>
        <w:rPr>
          <w:sz w:val="20"/>
          <w:szCs w:val="20"/>
        </w:rPr>
      </w:pPr>
      <w:r w:rsidRPr="00A20E1E">
        <w:rPr>
          <w:rStyle w:val="FootnoteReference"/>
          <w:sz w:val="20"/>
          <w:szCs w:val="20"/>
        </w:rPr>
        <w:footnoteRef/>
      </w:r>
      <w:r w:rsidRPr="00A20E1E">
        <w:rPr>
          <w:sz w:val="20"/>
          <w:szCs w:val="20"/>
        </w:rPr>
        <w:t xml:space="preserve"> All translations are the work of the author unless otherwise specified.  “</w:t>
      </w:r>
      <w:proofErr w:type="spellStart"/>
      <w:r w:rsidRPr="00A20E1E">
        <w:rPr>
          <w:sz w:val="20"/>
          <w:szCs w:val="20"/>
        </w:rPr>
        <w:t>dont</w:t>
      </w:r>
      <w:proofErr w:type="spellEnd"/>
      <w:r w:rsidRPr="00A20E1E">
        <w:rPr>
          <w:sz w:val="20"/>
          <w:szCs w:val="20"/>
        </w:rPr>
        <w:t xml:space="preserve"> </w:t>
      </w:r>
      <w:proofErr w:type="spellStart"/>
      <w:r w:rsidRPr="00A20E1E">
        <w:rPr>
          <w:sz w:val="20"/>
          <w:szCs w:val="20"/>
        </w:rPr>
        <w:t>il</w:t>
      </w:r>
      <w:proofErr w:type="spellEnd"/>
      <w:r w:rsidRPr="00A20E1E">
        <w:rPr>
          <w:sz w:val="20"/>
          <w:szCs w:val="20"/>
        </w:rPr>
        <w:t xml:space="preserve"> a </w:t>
      </w:r>
      <w:proofErr w:type="spellStart"/>
      <w:r w:rsidRPr="00A20E1E">
        <w:rPr>
          <w:sz w:val="20"/>
          <w:szCs w:val="20"/>
        </w:rPr>
        <w:t>l’art</w:t>
      </w:r>
      <w:proofErr w:type="spellEnd"/>
      <w:r w:rsidRPr="00A20E1E">
        <w:rPr>
          <w:sz w:val="20"/>
          <w:szCs w:val="20"/>
        </w:rPr>
        <w:t xml:space="preserve"> de </w:t>
      </w:r>
      <w:proofErr w:type="spellStart"/>
      <w:r w:rsidRPr="00A20E1E">
        <w:rPr>
          <w:sz w:val="20"/>
          <w:szCs w:val="20"/>
        </w:rPr>
        <w:t>tirer</w:t>
      </w:r>
      <w:proofErr w:type="spellEnd"/>
      <w:r w:rsidRPr="00A20E1E">
        <w:rPr>
          <w:sz w:val="20"/>
          <w:szCs w:val="20"/>
        </w:rPr>
        <w:t xml:space="preserve"> </w:t>
      </w:r>
      <w:proofErr w:type="spellStart"/>
      <w:r w:rsidRPr="00A20E1E">
        <w:rPr>
          <w:sz w:val="20"/>
          <w:szCs w:val="20"/>
        </w:rPr>
        <w:t>naturellement</w:t>
      </w:r>
      <w:proofErr w:type="spellEnd"/>
      <w:r w:rsidRPr="00A20E1E">
        <w:rPr>
          <w:sz w:val="20"/>
          <w:szCs w:val="20"/>
        </w:rPr>
        <w:t xml:space="preserve"> et sans effort les sons les plus </w:t>
      </w:r>
      <w:proofErr w:type="spellStart"/>
      <w:r w:rsidRPr="00A20E1E">
        <w:rPr>
          <w:sz w:val="20"/>
          <w:szCs w:val="20"/>
        </w:rPr>
        <w:t>agréables</w:t>
      </w:r>
      <w:proofErr w:type="spellEnd"/>
      <w:r w:rsidRPr="00A20E1E">
        <w:rPr>
          <w:sz w:val="20"/>
          <w:szCs w:val="20"/>
        </w:rPr>
        <w:t xml:space="preserve"> et les plus </w:t>
      </w:r>
      <w:proofErr w:type="spellStart"/>
      <w:r w:rsidRPr="00A20E1E">
        <w:rPr>
          <w:sz w:val="20"/>
          <w:szCs w:val="20"/>
        </w:rPr>
        <w:t>flatteurs</w:t>
      </w:r>
      <w:proofErr w:type="spellEnd"/>
      <w:r w:rsidRPr="00A20E1E">
        <w:rPr>
          <w:sz w:val="20"/>
          <w:szCs w:val="20"/>
        </w:rPr>
        <w:t xml:space="preserve">.” ‘Musique </w:t>
      </w:r>
      <w:proofErr w:type="spellStart"/>
      <w:r w:rsidRPr="00A20E1E">
        <w:rPr>
          <w:sz w:val="20"/>
          <w:szCs w:val="20"/>
        </w:rPr>
        <w:t>Compositeurs</w:t>
      </w:r>
      <w:proofErr w:type="spellEnd"/>
      <w:r w:rsidRPr="00A20E1E">
        <w:rPr>
          <w:sz w:val="20"/>
          <w:szCs w:val="20"/>
        </w:rPr>
        <w:t xml:space="preserve">, </w:t>
      </w:r>
      <w:proofErr w:type="spellStart"/>
      <w:r w:rsidRPr="00A20E1E">
        <w:rPr>
          <w:sz w:val="20"/>
          <w:szCs w:val="20"/>
        </w:rPr>
        <w:t>Virtuoses</w:t>
      </w:r>
      <w:proofErr w:type="spellEnd"/>
      <w:r w:rsidRPr="00A20E1E">
        <w:rPr>
          <w:sz w:val="20"/>
          <w:szCs w:val="20"/>
        </w:rPr>
        <w:t xml:space="preserve">, Amateurs et Maîtres de Musique pour les Instruments à vent </w:t>
      </w:r>
      <w:proofErr w:type="spellStart"/>
      <w:r w:rsidRPr="00A20E1E">
        <w:rPr>
          <w:sz w:val="20"/>
          <w:szCs w:val="20"/>
        </w:rPr>
        <w:t>Flûtes</w:t>
      </w:r>
      <w:proofErr w:type="spellEnd"/>
      <w:r w:rsidRPr="00A20E1E">
        <w:rPr>
          <w:sz w:val="20"/>
          <w:szCs w:val="20"/>
        </w:rPr>
        <w:t xml:space="preserve">, </w:t>
      </w:r>
      <w:proofErr w:type="spellStart"/>
      <w:r w:rsidRPr="00A20E1E">
        <w:rPr>
          <w:sz w:val="20"/>
          <w:szCs w:val="20"/>
        </w:rPr>
        <w:t>Haut-</w:t>
      </w:r>
      <w:r w:rsidRPr="00DE582C">
        <w:rPr>
          <w:sz w:val="20"/>
          <w:szCs w:val="20"/>
        </w:rPr>
        <w:t>bois</w:t>
      </w:r>
      <w:proofErr w:type="spellEnd"/>
      <w:r w:rsidRPr="00DE582C">
        <w:rPr>
          <w:sz w:val="20"/>
          <w:szCs w:val="20"/>
        </w:rPr>
        <w:t xml:space="preserve"> et </w:t>
      </w:r>
      <w:proofErr w:type="spellStart"/>
      <w:r w:rsidRPr="00DE582C">
        <w:rPr>
          <w:sz w:val="20"/>
          <w:szCs w:val="20"/>
        </w:rPr>
        <w:t>Clarinettes</w:t>
      </w:r>
      <w:proofErr w:type="spellEnd"/>
      <w:r w:rsidRPr="00DE582C">
        <w:rPr>
          <w:sz w:val="20"/>
          <w:szCs w:val="20"/>
        </w:rPr>
        <w:t xml:space="preserve">’ </w:t>
      </w:r>
      <w:proofErr w:type="spellStart"/>
      <w:r w:rsidRPr="00DE582C">
        <w:rPr>
          <w:i/>
          <w:sz w:val="20"/>
          <w:szCs w:val="20"/>
        </w:rPr>
        <w:t>Tablettes</w:t>
      </w:r>
      <w:proofErr w:type="spellEnd"/>
      <w:r w:rsidRPr="00DE582C">
        <w:rPr>
          <w:i/>
          <w:sz w:val="20"/>
          <w:szCs w:val="20"/>
        </w:rPr>
        <w:t xml:space="preserve"> de </w:t>
      </w:r>
      <w:proofErr w:type="spellStart"/>
      <w:r w:rsidRPr="00DE582C">
        <w:rPr>
          <w:i/>
          <w:sz w:val="20"/>
          <w:szCs w:val="20"/>
        </w:rPr>
        <w:t>renommée</w:t>
      </w:r>
      <w:proofErr w:type="spellEnd"/>
      <w:r w:rsidRPr="00DE582C">
        <w:rPr>
          <w:i/>
          <w:sz w:val="20"/>
          <w:szCs w:val="20"/>
        </w:rPr>
        <w:t xml:space="preserve"> des </w:t>
      </w:r>
      <w:proofErr w:type="spellStart"/>
      <w:r w:rsidRPr="00DE582C">
        <w:rPr>
          <w:i/>
          <w:sz w:val="20"/>
          <w:szCs w:val="20"/>
        </w:rPr>
        <w:t>Musiciens</w:t>
      </w:r>
      <w:proofErr w:type="spellEnd"/>
      <w:r w:rsidRPr="00DE582C">
        <w:rPr>
          <w:i/>
          <w:sz w:val="20"/>
          <w:szCs w:val="20"/>
        </w:rPr>
        <w:t xml:space="preserve">, auteurs, </w:t>
      </w:r>
      <w:proofErr w:type="spellStart"/>
      <w:r w:rsidRPr="00DE582C">
        <w:rPr>
          <w:i/>
          <w:sz w:val="20"/>
          <w:szCs w:val="20"/>
        </w:rPr>
        <w:t>compositeurs</w:t>
      </w:r>
      <w:proofErr w:type="spellEnd"/>
      <w:r w:rsidRPr="00DE582C">
        <w:rPr>
          <w:i/>
          <w:sz w:val="20"/>
          <w:szCs w:val="20"/>
        </w:rPr>
        <w:t xml:space="preserve">, </w:t>
      </w:r>
      <w:proofErr w:type="spellStart"/>
      <w:r w:rsidRPr="00DE582C">
        <w:rPr>
          <w:i/>
          <w:sz w:val="20"/>
          <w:szCs w:val="20"/>
        </w:rPr>
        <w:t>virtuoses</w:t>
      </w:r>
      <w:proofErr w:type="spellEnd"/>
      <w:r w:rsidRPr="00DE582C">
        <w:rPr>
          <w:i/>
          <w:sz w:val="20"/>
          <w:szCs w:val="20"/>
        </w:rPr>
        <w:t xml:space="preserve">, amateurs et maîtres de musique </w:t>
      </w:r>
      <w:proofErr w:type="spellStart"/>
      <w:r w:rsidRPr="00DE582C">
        <w:rPr>
          <w:i/>
          <w:sz w:val="20"/>
          <w:szCs w:val="20"/>
        </w:rPr>
        <w:t>vocale</w:t>
      </w:r>
      <w:proofErr w:type="spellEnd"/>
      <w:r w:rsidRPr="00DE582C">
        <w:rPr>
          <w:i/>
          <w:sz w:val="20"/>
          <w:szCs w:val="20"/>
        </w:rPr>
        <w:t xml:space="preserve"> et </w:t>
      </w:r>
      <w:proofErr w:type="spellStart"/>
      <w:r w:rsidRPr="00DE582C">
        <w:rPr>
          <w:i/>
          <w:sz w:val="20"/>
          <w:szCs w:val="20"/>
        </w:rPr>
        <w:t>instrumentale</w:t>
      </w:r>
      <w:proofErr w:type="spellEnd"/>
      <w:r w:rsidRPr="00DE582C">
        <w:rPr>
          <w:i/>
          <w:sz w:val="20"/>
          <w:szCs w:val="20"/>
        </w:rPr>
        <w:t xml:space="preserve">, les plus </w:t>
      </w:r>
      <w:proofErr w:type="spellStart"/>
      <w:r w:rsidRPr="00DE582C">
        <w:rPr>
          <w:i/>
          <w:sz w:val="20"/>
          <w:szCs w:val="20"/>
        </w:rPr>
        <w:t>connus</w:t>
      </w:r>
      <w:proofErr w:type="spellEnd"/>
      <w:r w:rsidRPr="00DE582C">
        <w:rPr>
          <w:i/>
          <w:sz w:val="20"/>
          <w:szCs w:val="20"/>
        </w:rPr>
        <w:t xml:space="preserve"> </w:t>
      </w:r>
      <w:proofErr w:type="spellStart"/>
      <w:r w:rsidRPr="00DE582C">
        <w:rPr>
          <w:i/>
          <w:sz w:val="20"/>
          <w:szCs w:val="20"/>
        </w:rPr>
        <w:t>en</w:t>
      </w:r>
      <w:proofErr w:type="spellEnd"/>
      <w:r w:rsidRPr="00DE582C">
        <w:rPr>
          <w:i/>
          <w:sz w:val="20"/>
          <w:szCs w:val="20"/>
        </w:rPr>
        <w:t xml:space="preserve"> </w:t>
      </w:r>
      <w:proofErr w:type="spellStart"/>
      <w:r w:rsidRPr="00DE582C">
        <w:rPr>
          <w:i/>
          <w:sz w:val="20"/>
          <w:szCs w:val="20"/>
        </w:rPr>
        <w:t>chaque</w:t>
      </w:r>
      <w:proofErr w:type="spellEnd"/>
      <w:r w:rsidRPr="00DE582C">
        <w:rPr>
          <w:i/>
          <w:sz w:val="20"/>
          <w:szCs w:val="20"/>
        </w:rPr>
        <w:t xml:space="preserve"> genre</w:t>
      </w:r>
      <w:r>
        <w:rPr>
          <w:i/>
          <w:sz w:val="20"/>
          <w:szCs w:val="20"/>
        </w:rPr>
        <w:t>.</w:t>
      </w:r>
      <w:r>
        <w:rPr>
          <w:sz w:val="20"/>
          <w:szCs w:val="20"/>
        </w:rPr>
        <w:t xml:space="preserve"> (Paris, 1785),</w:t>
      </w:r>
      <w:r w:rsidRPr="00DE582C">
        <w:rPr>
          <w:sz w:val="20"/>
          <w:szCs w:val="20"/>
        </w:rPr>
        <w:t xml:space="preserve"> unpaginated</w:t>
      </w:r>
      <w:r>
        <w:rPr>
          <w:sz w:val="20"/>
          <w:szCs w:val="20"/>
        </w:rPr>
        <w:t>.</w:t>
      </w:r>
    </w:p>
  </w:footnote>
  <w:footnote w:id="11">
    <w:p w:rsidR="00113EBD" w:rsidRPr="00DE582C" w:rsidRDefault="00113EBD" w:rsidP="00416B42">
      <w:pPr>
        <w:pStyle w:val="FootnoteText"/>
        <w:jc w:val="both"/>
        <w:rPr>
          <w:sz w:val="20"/>
          <w:szCs w:val="20"/>
        </w:rPr>
      </w:pPr>
      <w:r w:rsidRPr="00DE582C">
        <w:rPr>
          <w:rStyle w:val="FootnoteReference"/>
          <w:sz w:val="20"/>
          <w:szCs w:val="20"/>
        </w:rPr>
        <w:footnoteRef/>
      </w:r>
      <w:r w:rsidRPr="00DE582C">
        <w:rPr>
          <w:sz w:val="20"/>
          <w:szCs w:val="20"/>
        </w:rPr>
        <w:t xml:space="preserve"> </w:t>
      </w:r>
      <w:r>
        <w:rPr>
          <w:sz w:val="20"/>
          <w:szCs w:val="20"/>
        </w:rPr>
        <w:t xml:space="preserve">“le plus grand art” </w:t>
      </w:r>
      <w:r w:rsidRPr="00DE582C">
        <w:rPr>
          <w:sz w:val="20"/>
          <w:szCs w:val="20"/>
        </w:rPr>
        <w:t xml:space="preserve">‘Musique </w:t>
      </w:r>
      <w:proofErr w:type="spellStart"/>
      <w:r w:rsidRPr="00DE582C">
        <w:rPr>
          <w:sz w:val="20"/>
          <w:szCs w:val="20"/>
        </w:rPr>
        <w:t>Compositeurs</w:t>
      </w:r>
      <w:proofErr w:type="spellEnd"/>
      <w:r w:rsidRPr="00DE582C">
        <w:rPr>
          <w:sz w:val="20"/>
          <w:szCs w:val="20"/>
        </w:rPr>
        <w:t xml:space="preserve">, </w:t>
      </w:r>
      <w:proofErr w:type="spellStart"/>
      <w:r w:rsidRPr="00DE582C">
        <w:rPr>
          <w:sz w:val="20"/>
          <w:szCs w:val="20"/>
        </w:rPr>
        <w:t>Virtuoses</w:t>
      </w:r>
      <w:proofErr w:type="spellEnd"/>
      <w:r w:rsidRPr="00DE582C">
        <w:rPr>
          <w:sz w:val="20"/>
          <w:szCs w:val="20"/>
        </w:rPr>
        <w:t xml:space="preserve">, Amateurs et Maîtres de Musique pour les Instruments à vent </w:t>
      </w:r>
      <w:proofErr w:type="spellStart"/>
      <w:r w:rsidRPr="00DE582C">
        <w:rPr>
          <w:sz w:val="20"/>
          <w:szCs w:val="20"/>
        </w:rPr>
        <w:t>Flûtes</w:t>
      </w:r>
      <w:proofErr w:type="spellEnd"/>
      <w:r w:rsidRPr="00DE582C">
        <w:rPr>
          <w:sz w:val="20"/>
          <w:szCs w:val="20"/>
        </w:rPr>
        <w:t xml:space="preserve">, </w:t>
      </w:r>
      <w:proofErr w:type="spellStart"/>
      <w:r w:rsidRPr="00DE582C">
        <w:rPr>
          <w:sz w:val="20"/>
          <w:szCs w:val="20"/>
        </w:rPr>
        <w:t>Haut-bois</w:t>
      </w:r>
      <w:proofErr w:type="spellEnd"/>
      <w:r w:rsidRPr="00DE582C">
        <w:rPr>
          <w:sz w:val="20"/>
          <w:szCs w:val="20"/>
        </w:rPr>
        <w:t xml:space="preserve"> et </w:t>
      </w:r>
      <w:proofErr w:type="spellStart"/>
      <w:r w:rsidRPr="00DE582C">
        <w:rPr>
          <w:sz w:val="20"/>
          <w:szCs w:val="20"/>
        </w:rPr>
        <w:t>Clarinettes</w:t>
      </w:r>
      <w:proofErr w:type="spellEnd"/>
      <w:r w:rsidRPr="00DE582C">
        <w:rPr>
          <w:sz w:val="20"/>
          <w:szCs w:val="20"/>
        </w:rPr>
        <w:t xml:space="preserve">’ </w:t>
      </w:r>
      <w:r>
        <w:rPr>
          <w:i/>
          <w:sz w:val="20"/>
          <w:szCs w:val="20"/>
        </w:rPr>
        <w:t>i</w:t>
      </w:r>
      <w:r w:rsidRPr="00DE582C">
        <w:rPr>
          <w:i/>
          <w:sz w:val="20"/>
          <w:szCs w:val="20"/>
        </w:rPr>
        <w:t>bid.</w:t>
      </w:r>
      <w:r>
        <w:rPr>
          <w:sz w:val="20"/>
          <w:szCs w:val="20"/>
        </w:rPr>
        <w:t>,</w:t>
      </w:r>
      <w:r w:rsidRPr="00DE582C">
        <w:rPr>
          <w:sz w:val="20"/>
          <w:szCs w:val="20"/>
        </w:rPr>
        <w:t xml:space="preserve"> unpaginated</w:t>
      </w:r>
      <w:r>
        <w:rPr>
          <w:sz w:val="20"/>
          <w:szCs w:val="20"/>
        </w:rPr>
        <w:t>.</w:t>
      </w:r>
    </w:p>
  </w:footnote>
  <w:footnote w:id="12">
    <w:p w:rsidR="00113EBD" w:rsidRPr="00DE582C" w:rsidRDefault="00113EBD" w:rsidP="00991CCD">
      <w:pPr>
        <w:pStyle w:val="FootnoteText"/>
        <w:jc w:val="both"/>
        <w:rPr>
          <w:color w:val="0000FF"/>
          <w:sz w:val="20"/>
          <w:szCs w:val="20"/>
        </w:rPr>
      </w:pPr>
      <w:r w:rsidRPr="00DE582C">
        <w:rPr>
          <w:rStyle w:val="FootnoteReference"/>
          <w:sz w:val="20"/>
          <w:szCs w:val="20"/>
        </w:rPr>
        <w:footnoteRef/>
      </w:r>
      <w:r w:rsidRPr="00DE582C">
        <w:rPr>
          <w:sz w:val="20"/>
          <w:szCs w:val="20"/>
        </w:rPr>
        <w:t xml:space="preserve"> ‘Parisian Intelligence’ </w:t>
      </w:r>
      <w:r w:rsidRPr="00DE582C">
        <w:rPr>
          <w:i/>
          <w:sz w:val="20"/>
          <w:szCs w:val="20"/>
        </w:rPr>
        <w:t>General Evening Post</w:t>
      </w:r>
      <w:r w:rsidRPr="00DE582C">
        <w:rPr>
          <w:sz w:val="20"/>
          <w:szCs w:val="20"/>
        </w:rPr>
        <w:t xml:space="preserve">, </w:t>
      </w:r>
      <w:smartTag w:uri="urn:schemas-microsoft-com:office:smarttags" w:element="date">
        <w:smartTagPr>
          <w:attr w:name="Month" w:val="4"/>
          <w:attr w:name="Day" w:val="6"/>
          <w:attr w:name="Year" w:val="1786"/>
        </w:smartTagPr>
        <w:r w:rsidRPr="00DE582C">
          <w:rPr>
            <w:sz w:val="20"/>
            <w:szCs w:val="20"/>
          </w:rPr>
          <w:t>April 6, 1786</w:t>
        </w:r>
      </w:smartTag>
      <w:r w:rsidRPr="00DE582C">
        <w:rPr>
          <w:sz w:val="20"/>
          <w:szCs w:val="20"/>
        </w:rPr>
        <w:t xml:space="preserve"> – </w:t>
      </w:r>
      <w:smartTag w:uri="urn:schemas-microsoft-com:office:smarttags" w:element="date">
        <w:smartTagPr>
          <w:attr w:name="Month" w:val="4"/>
          <w:attr w:name="Day" w:val="8"/>
          <w:attr w:name="Year" w:val="1786"/>
        </w:smartTagPr>
        <w:r w:rsidRPr="00DE582C">
          <w:rPr>
            <w:sz w:val="20"/>
            <w:szCs w:val="20"/>
          </w:rPr>
          <w:t>April 8, 1786</w:t>
        </w:r>
        <w:r>
          <w:rPr>
            <w:sz w:val="20"/>
            <w:szCs w:val="20"/>
          </w:rPr>
          <w:t>.</w:t>
        </w:r>
      </w:smartTag>
    </w:p>
  </w:footnote>
  <w:footnote w:id="13">
    <w:p w:rsidR="00113EBD" w:rsidRPr="003C5273" w:rsidRDefault="00113EBD" w:rsidP="0078308B">
      <w:pPr>
        <w:pStyle w:val="FootnoteText"/>
        <w:jc w:val="both"/>
        <w:rPr>
          <w:color w:val="0000FF"/>
          <w:sz w:val="20"/>
          <w:szCs w:val="20"/>
        </w:rPr>
      </w:pPr>
      <w:r w:rsidRPr="003C5273">
        <w:rPr>
          <w:rStyle w:val="FootnoteReference"/>
          <w:sz w:val="20"/>
          <w:szCs w:val="20"/>
        </w:rPr>
        <w:footnoteRef/>
      </w:r>
      <w:r w:rsidRPr="003C5273">
        <w:rPr>
          <w:sz w:val="20"/>
          <w:szCs w:val="20"/>
        </w:rPr>
        <w:t xml:space="preserve"> “on a surtout </w:t>
      </w:r>
      <w:proofErr w:type="spellStart"/>
      <w:r w:rsidRPr="003C5273">
        <w:rPr>
          <w:sz w:val="20"/>
          <w:szCs w:val="20"/>
        </w:rPr>
        <w:t>admiré</w:t>
      </w:r>
      <w:proofErr w:type="spellEnd"/>
      <w:r w:rsidRPr="003C5273">
        <w:rPr>
          <w:sz w:val="20"/>
          <w:szCs w:val="20"/>
        </w:rPr>
        <w:t xml:space="preserve"> la </w:t>
      </w:r>
      <w:proofErr w:type="spellStart"/>
      <w:r w:rsidRPr="003C5273">
        <w:rPr>
          <w:sz w:val="20"/>
          <w:szCs w:val="20"/>
        </w:rPr>
        <w:t>netteté</w:t>
      </w:r>
      <w:proofErr w:type="spellEnd"/>
      <w:r w:rsidRPr="003C5273">
        <w:rPr>
          <w:sz w:val="20"/>
          <w:szCs w:val="20"/>
        </w:rPr>
        <w:t xml:space="preserve"> &amp; la </w:t>
      </w:r>
      <w:proofErr w:type="spellStart"/>
      <w:r w:rsidRPr="003C5273">
        <w:rPr>
          <w:sz w:val="20"/>
          <w:szCs w:val="20"/>
        </w:rPr>
        <w:t>pureté</w:t>
      </w:r>
      <w:proofErr w:type="spellEnd"/>
      <w:r w:rsidRPr="003C5273">
        <w:rPr>
          <w:sz w:val="20"/>
          <w:szCs w:val="20"/>
        </w:rPr>
        <w:t xml:space="preserve"> des sons </w:t>
      </w:r>
      <w:proofErr w:type="spellStart"/>
      <w:r w:rsidRPr="003C5273">
        <w:rPr>
          <w:sz w:val="20"/>
          <w:szCs w:val="20"/>
        </w:rPr>
        <w:t>qu’il</w:t>
      </w:r>
      <w:proofErr w:type="spellEnd"/>
      <w:r w:rsidRPr="003C5273">
        <w:rPr>
          <w:sz w:val="20"/>
          <w:szCs w:val="20"/>
        </w:rPr>
        <w:t xml:space="preserve"> a </w:t>
      </w:r>
      <w:proofErr w:type="spellStart"/>
      <w:r w:rsidRPr="003C5273">
        <w:rPr>
          <w:sz w:val="20"/>
          <w:szCs w:val="20"/>
        </w:rPr>
        <w:t>l’art</w:t>
      </w:r>
      <w:proofErr w:type="spellEnd"/>
      <w:r w:rsidRPr="003C5273">
        <w:rPr>
          <w:sz w:val="20"/>
          <w:szCs w:val="20"/>
        </w:rPr>
        <w:t xml:space="preserve"> de </w:t>
      </w:r>
      <w:proofErr w:type="spellStart"/>
      <w:r w:rsidRPr="003C5273">
        <w:rPr>
          <w:sz w:val="20"/>
          <w:szCs w:val="20"/>
        </w:rPr>
        <w:t>tirer</w:t>
      </w:r>
      <w:proofErr w:type="spellEnd"/>
      <w:r w:rsidRPr="003C5273">
        <w:rPr>
          <w:sz w:val="20"/>
          <w:szCs w:val="20"/>
        </w:rPr>
        <w:t xml:space="preserve"> d’un instrument </w:t>
      </w:r>
      <w:proofErr w:type="spellStart"/>
      <w:r w:rsidRPr="003C5273">
        <w:rPr>
          <w:sz w:val="20"/>
          <w:szCs w:val="20"/>
        </w:rPr>
        <w:t>aussi</w:t>
      </w:r>
      <w:proofErr w:type="spellEnd"/>
      <w:r w:rsidRPr="003C5273">
        <w:rPr>
          <w:sz w:val="20"/>
          <w:szCs w:val="20"/>
        </w:rPr>
        <w:t xml:space="preserve"> </w:t>
      </w:r>
      <w:proofErr w:type="spellStart"/>
      <w:r w:rsidRPr="003C5273">
        <w:rPr>
          <w:sz w:val="20"/>
          <w:szCs w:val="20"/>
        </w:rPr>
        <w:t>ingrat</w:t>
      </w:r>
      <w:proofErr w:type="spellEnd"/>
      <w:r w:rsidRPr="003C5273">
        <w:rPr>
          <w:sz w:val="20"/>
          <w:szCs w:val="20"/>
        </w:rPr>
        <w:t xml:space="preserve"> que la </w:t>
      </w:r>
      <w:proofErr w:type="spellStart"/>
      <w:r w:rsidRPr="003C5273">
        <w:rPr>
          <w:sz w:val="20"/>
          <w:szCs w:val="20"/>
        </w:rPr>
        <w:t>clarinette</w:t>
      </w:r>
      <w:proofErr w:type="spellEnd"/>
      <w:r w:rsidRPr="003C5273">
        <w:rPr>
          <w:sz w:val="20"/>
          <w:szCs w:val="20"/>
        </w:rPr>
        <w:t xml:space="preserve">” L. P. de </w:t>
      </w:r>
      <w:proofErr w:type="spellStart"/>
      <w:r w:rsidRPr="003C5273">
        <w:rPr>
          <w:sz w:val="20"/>
          <w:szCs w:val="20"/>
        </w:rPr>
        <w:t>Bachaumont</w:t>
      </w:r>
      <w:proofErr w:type="spellEnd"/>
      <w:r w:rsidRPr="003C5273">
        <w:rPr>
          <w:sz w:val="20"/>
          <w:szCs w:val="20"/>
        </w:rPr>
        <w:t xml:space="preserve">, M.-F. </w:t>
      </w:r>
      <w:proofErr w:type="spellStart"/>
      <w:r w:rsidRPr="003C5273">
        <w:rPr>
          <w:sz w:val="20"/>
          <w:szCs w:val="20"/>
        </w:rPr>
        <w:t>Pidansat</w:t>
      </w:r>
      <w:proofErr w:type="spellEnd"/>
      <w:r w:rsidRPr="003C5273">
        <w:rPr>
          <w:sz w:val="20"/>
          <w:szCs w:val="20"/>
        </w:rPr>
        <w:t xml:space="preserve"> de </w:t>
      </w:r>
      <w:proofErr w:type="spellStart"/>
      <w:r w:rsidRPr="003C5273">
        <w:rPr>
          <w:sz w:val="20"/>
          <w:szCs w:val="20"/>
        </w:rPr>
        <w:t>Mairobert</w:t>
      </w:r>
      <w:proofErr w:type="spellEnd"/>
      <w:r w:rsidRPr="003C5273">
        <w:rPr>
          <w:sz w:val="20"/>
          <w:szCs w:val="20"/>
        </w:rPr>
        <w:t xml:space="preserve"> and B.-F.-J </w:t>
      </w:r>
      <w:proofErr w:type="spellStart"/>
      <w:r w:rsidRPr="003C5273">
        <w:rPr>
          <w:sz w:val="20"/>
          <w:szCs w:val="20"/>
        </w:rPr>
        <w:t>Mouffle</w:t>
      </w:r>
      <w:proofErr w:type="spellEnd"/>
      <w:r w:rsidRPr="003C5273">
        <w:rPr>
          <w:sz w:val="20"/>
          <w:szCs w:val="20"/>
        </w:rPr>
        <w:t xml:space="preserve"> </w:t>
      </w:r>
      <w:proofErr w:type="spellStart"/>
      <w:r w:rsidRPr="003C5273">
        <w:rPr>
          <w:sz w:val="20"/>
          <w:szCs w:val="20"/>
        </w:rPr>
        <w:t>d’Angerville</w:t>
      </w:r>
      <w:proofErr w:type="spellEnd"/>
      <w:r w:rsidRPr="003C5273">
        <w:rPr>
          <w:sz w:val="20"/>
          <w:szCs w:val="20"/>
        </w:rPr>
        <w:t xml:space="preserve">, ‘3 February 1782’ </w:t>
      </w:r>
      <w:proofErr w:type="spellStart"/>
      <w:r w:rsidRPr="003C5273">
        <w:rPr>
          <w:i/>
          <w:sz w:val="20"/>
          <w:szCs w:val="20"/>
        </w:rPr>
        <w:t>Mémoires</w:t>
      </w:r>
      <w:proofErr w:type="spellEnd"/>
      <w:r w:rsidRPr="003C5273">
        <w:rPr>
          <w:i/>
          <w:sz w:val="20"/>
          <w:szCs w:val="20"/>
        </w:rPr>
        <w:t xml:space="preserve"> secrets pour </w:t>
      </w:r>
      <w:proofErr w:type="spellStart"/>
      <w:r w:rsidRPr="003C5273">
        <w:rPr>
          <w:i/>
          <w:sz w:val="20"/>
          <w:szCs w:val="20"/>
        </w:rPr>
        <w:t>servir</w:t>
      </w:r>
      <w:proofErr w:type="spellEnd"/>
      <w:r w:rsidRPr="003C5273">
        <w:rPr>
          <w:i/>
          <w:sz w:val="20"/>
          <w:szCs w:val="20"/>
        </w:rPr>
        <w:t xml:space="preserve"> à </w:t>
      </w:r>
      <w:proofErr w:type="spellStart"/>
      <w:r w:rsidRPr="003C5273">
        <w:rPr>
          <w:i/>
          <w:sz w:val="20"/>
          <w:szCs w:val="20"/>
        </w:rPr>
        <w:t>l’histoire</w:t>
      </w:r>
      <w:proofErr w:type="spellEnd"/>
      <w:r w:rsidRPr="003C5273">
        <w:rPr>
          <w:i/>
          <w:sz w:val="20"/>
          <w:szCs w:val="20"/>
        </w:rPr>
        <w:t xml:space="preserve"> de la Republique des </w:t>
      </w:r>
      <w:proofErr w:type="spellStart"/>
      <w:r w:rsidRPr="003C5273">
        <w:rPr>
          <w:i/>
          <w:sz w:val="20"/>
          <w:szCs w:val="20"/>
        </w:rPr>
        <w:t>lettres</w:t>
      </w:r>
      <w:proofErr w:type="spellEnd"/>
      <w:r w:rsidRPr="003C5273">
        <w:rPr>
          <w:i/>
          <w:sz w:val="20"/>
          <w:szCs w:val="20"/>
        </w:rPr>
        <w:t xml:space="preserve"> </w:t>
      </w:r>
      <w:proofErr w:type="spellStart"/>
      <w:r w:rsidRPr="003C5273">
        <w:rPr>
          <w:i/>
          <w:sz w:val="20"/>
          <w:szCs w:val="20"/>
        </w:rPr>
        <w:t>en</w:t>
      </w:r>
      <w:proofErr w:type="spellEnd"/>
      <w:r w:rsidRPr="003C5273">
        <w:rPr>
          <w:i/>
          <w:sz w:val="20"/>
          <w:szCs w:val="20"/>
        </w:rPr>
        <w:t xml:space="preserve"> France </w:t>
      </w:r>
      <w:proofErr w:type="spellStart"/>
      <w:r w:rsidRPr="003C5273">
        <w:rPr>
          <w:i/>
          <w:sz w:val="20"/>
          <w:szCs w:val="20"/>
        </w:rPr>
        <w:t>Depuis</w:t>
      </w:r>
      <w:proofErr w:type="spellEnd"/>
      <w:r w:rsidRPr="003C5273">
        <w:rPr>
          <w:i/>
          <w:sz w:val="20"/>
          <w:szCs w:val="20"/>
        </w:rPr>
        <w:t xml:space="preserve"> MDCCLXII </w:t>
      </w:r>
      <w:proofErr w:type="spellStart"/>
      <w:r w:rsidRPr="003C5273">
        <w:rPr>
          <w:i/>
          <w:sz w:val="20"/>
          <w:szCs w:val="20"/>
        </w:rPr>
        <w:t>jusqu’à</w:t>
      </w:r>
      <w:proofErr w:type="spellEnd"/>
      <w:r w:rsidRPr="003C5273">
        <w:rPr>
          <w:i/>
          <w:sz w:val="20"/>
          <w:szCs w:val="20"/>
        </w:rPr>
        <w:t xml:space="preserve"> </w:t>
      </w:r>
      <w:proofErr w:type="spellStart"/>
      <w:r w:rsidRPr="003C5273">
        <w:rPr>
          <w:i/>
          <w:sz w:val="20"/>
          <w:szCs w:val="20"/>
        </w:rPr>
        <w:t>nos</w:t>
      </w:r>
      <w:proofErr w:type="spellEnd"/>
      <w:r w:rsidRPr="003C5273">
        <w:rPr>
          <w:i/>
          <w:sz w:val="20"/>
          <w:szCs w:val="20"/>
        </w:rPr>
        <w:t xml:space="preserve"> </w:t>
      </w:r>
      <w:proofErr w:type="spellStart"/>
      <w:r w:rsidRPr="003C5273">
        <w:rPr>
          <w:i/>
          <w:sz w:val="20"/>
          <w:szCs w:val="20"/>
        </w:rPr>
        <w:t>jours</w:t>
      </w:r>
      <w:proofErr w:type="spellEnd"/>
      <w:r w:rsidRPr="003C5273">
        <w:rPr>
          <w:i/>
          <w:sz w:val="20"/>
          <w:szCs w:val="20"/>
        </w:rPr>
        <w:t xml:space="preserve">; </w:t>
      </w:r>
      <w:proofErr w:type="spellStart"/>
      <w:r w:rsidRPr="003C5273">
        <w:rPr>
          <w:i/>
          <w:sz w:val="20"/>
          <w:szCs w:val="20"/>
        </w:rPr>
        <w:t>ou</w:t>
      </w:r>
      <w:proofErr w:type="spellEnd"/>
      <w:r w:rsidRPr="003C5273">
        <w:rPr>
          <w:i/>
          <w:sz w:val="20"/>
          <w:szCs w:val="20"/>
        </w:rPr>
        <w:t xml:space="preserve"> Journal d’un </w:t>
      </w:r>
      <w:proofErr w:type="spellStart"/>
      <w:r w:rsidRPr="003C5273">
        <w:rPr>
          <w:i/>
          <w:sz w:val="20"/>
          <w:szCs w:val="20"/>
        </w:rPr>
        <w:t>Observateur</w:t>
      </w:r>
      <w:proofErr w:type="spellEnd"/>
      <w:r w:rsidRPr="003C5273">
        <w:rPr>
          <w:sz w:val="20"/>
          <w:szCs w:val="20"/>
        </w:rPr>
        <w:t xml:space="preserve"> (London, 1783-89), 36 Vols. Vol. 20, 61.</w:t>
      </w:r>
    </w:p>
  </w:footnote>
  <w:footnote w:id="14">
    <w:p w:rsidR="00113EBD" w:rsidRPr="002550FD" w:rsidRDefault="00113EBD" w:rsidP="003C5273">
      <w:pPr>
        <w:pStyle w:val="FootnoteText"/>
        <w:rPr>
          <w:sz w:val="20"/>
          <w:szCs w:val="20"/>
        </w:rPr>
      </w:pPr>
      <w:r w:rsidRPr="003C5273">
        <w:rPr>
          <w:rStyle w:val="FootnoteReference"/>
          <w:sz w:val="20"/>
          <w:szCs w:val="20"/>
        </w:rPr>
        <w:footnoteRef/>
      </w:r>
      <w:r w:rsidRPr="003C5273">
        <w:rPr>
          <w:sz w:val="20"/>
          <w:szCs w:val="20"/>
        </w:rPr>
        <w:t xml:space="preserve"> “Il </w:t>
      </w:r>
      <w:proofErr w:type="spellStart"/>
      <w:r w:rsidRPr="003C5273">
        <w:rPr>
          <w:sz w:val="20"/>
          <w:szCs w:val="20"/>
        </w:rPr>
        <w:t>joue</w:t>
      </w:r>
      <w:proofErr w:type="spellEnd"/>
      <w:r w:rsidRPr="003C5273">
        <w:rPr>
          <w:sz w:val="20"/>
          <w:szCs w:val="20"/>
        </w:rPr>
        <w:t xml:space="preserve"> de la </w:t>
      </w:r>
      <w:proofErr w:type="spellStart"/>
      <w:r w:rsidRPr="003C5273">
        <w:rPr>
          <w:sz w:val="20"/>
          <w:szCs w:val="20"/>
        </w:rPr>
        <w:t>clarinette</w:t>
      </w:r>
      <w:proofErr w:type="spellEnd"/>
      <w:r w:rsidRPr="003C5273">
        <w:rPr>
          <w:sz w:val="20"/>
          <w:szCs w:val="20"/>
        </w:rPr>
        <w:t xml:space="preserve"> avec </w:t>
      </w:r>
      <w:proofErr w:type="spellStart"/>
      <w:r w:rsidRPr="003C5273">
        <w:rPr>
          <w:sz w:val="20"/>
          <w:szCs w:val="20"/>
        </w:rPr>
        <w:t>une</w:t>
      </w:r>
      <w:proofErr w:type="spellEnd"/>
      <w:r w:rsidRPr="003C5273">
        <w:rPr>
          <w:sz w:val="20"/>
          <w:szCs w:val="20"/>
        </w:rPr>
        <w:t xml:space="preserve"> </w:t>
      </w:r>
      <w:proofErr w:type="spellStart"/>
      <w:r w:rsidRPr="003C5273">
        <w:rPr>
          <w:sz w:val="20"/>
          <w:szCs w:val="20"/>
        </w:rPr>
        <w:t>telle</w:t>
      </w:r>
      <w:proofErr w:type="spellEnd"/>
      <w:r w:rsidRPr="003C5273">
        <w:rPr>
          <w:sz w:val="20"/>
          <w:szCs w:val="20"/>
        </w:rPr>
        <w:t xml:space="preserve"> </w:t>
      </w:r>
      <w:proofErr w:type="spellStart"/>
      <w:r w:rsidRPr="003C5273">
        <w:rPr>
          <w:sz w:val="20"/>
          <w:szCs w:val="20"/>
        </w:rPr>
        <w:t>supériorité</w:t>
      </w:r>
      <w:proofErr w:type="spellEnd"/>
      <w:r w:rsidRPr="003C5273">
        <w:rPr>
          <w:sz w:val="20"/>
          <w:szCs w:val="20"/>
        </w:rPr>
        <w:t xml:space="preserve">, que </w:t>
      </w:r>
      <w:proofErr w:type="spellStart"/>
      <w:r w:rsidRPr="003C5273">
        <w:rPr>
          <w:sz w:val="20"/>
          <w:szCs w:val="20"/>
        </w:rPr>
        <w:t>cet</w:t>
      </w:r>
      <w:proofErr w:type="spellEnd"/>
      <w:r w:rsidRPr="003C5273">
        <w:rPr>
          <w:sz w:val="20"/>
          <w:szCs w:val="20"/>
        </w:rPr>
        <w:t xml:space="preserve"> instrument, tout </w:t>
      </w:r>
      <w:proofErr w:type="spellStart"/>
      <w:r w:rsidRPr="003C5273">
        <w:rPr>
          <w:sz w:val="20"/>
          <w:szCs w:val="20"/>
        </w:rPr>
        <w:t>ingrat</w:t>
      </w:r>
      <w:proofErr w:type="spellEnd"/>
      <w:r w:rsidRPr="003C5273">
        <w:rPr>
          <w:sz w:val="20"/>
          <w:szCs w:val="20"/>
        </w:rPr>
        <w:t xml:space="preserve"> </w:t>
      </w:r>
      <w:proofErr w:type="spellStart"/>
      <w:r w:rsidRPr="003C5273">
        <w:rPr>
          <w:sz w:val="20"/>
          <w:szCs w:val="20"/>
        </w:rPr>
        <w:t>qu’il</w:t>
      </w:r>
      <w:proofErr w:type="spellEnd"/>
      <w:r w:rsidRPr="003C5273">
        <w:rPr>
          <w:sz w:val="20"/>
          <w:szCs w:val="20"/>
        </w:rPr>
        <w:t xml:space="preserve"> </w:t>
      </w:r>
      <w:proofErr w:type="spellStart"/>
      <w:r w:rsidRPr="003C5273">
        <w:rPr>
          <w:sz w:val="20"/>
          <w:szCs w:val="20"/>
        </w:rPr>
        <w:t>soit</w:t>
      </w:r>
      <w:proofErr w:type="spellEnd"/>
      <w:r w:rsidRPr="003C5273">
        <w:rPr>
          <w:sz w:val="20"/>
          <w:szCs w:val="20"/>
        </w:rPr>
        <w:t xml:space="preserve">, </w:t>
      </w:r>
      <w:proofErr w:type="spellStart"/>
      <w:r w:rsidRPr="003C5273">
        <w:rPr>
          <w:sz w:val="20"/>
          <w:szCs w:val="20"/>
        </w:rPr>
        <w:t>paroît</w:t>
      </w:r>
      <w:proofErr w:type="spellEnd"/>
      <w:r w:rsidRPr="003C5273">
        <w:rPr>
          <w:sz w:val="20"/>
          <w:szCs w:val="20"/>
        </w:rPr>
        <w:t xml:space="preserve"> merveilleux dans </w:t>
      </w:r>
      <w:proofErr w:type="spellStart"/>
      <w:r w:rsidRPr="003C5273">
        <w:rPr>
          <w:sz w:val="20"/>
          <w:szCs w:val="20"/>
        </w:rPr>
        <w:t>sa</w:t>
      </w:r>
      <w:proofErr w:type="spellEnd"/>
      <w:r w:rsidRPr="003C5273">
        <w:rPr>
          <w:sz w:val="20"/>
          <w:szCs w:val="20"/>
        </w:rPr>
        <w:t xml:space="preserve"> bouche. Il </w:t>
      </w:r>
      <w:proofErr w:type="spellStart"/>
      <w:r w:rsidRPr="003C5273">
        <w:rPr>
          <w:sz w:val="20"/>
          <w:szCs w:val="20"/>
        </w:rPr>
        <w:t>en</w:t>
      </w:r>
      <w:proofErr w:type="spellEnd"/>
      <w:r w:rsidRPr="003C5273">
        <w:rPr>
          <w:sz w:val="20"/>
          <w:szCs w:val="20"/>
        </w:rPr>
        <w:t xml:space="preserve"> tire un </w:t>
      </w:r>
      <w:proofErr w:type="spellStart"/>
      <w:r w:rsidRPr="003C5273">
        <w:rPr>
          <w:sz w:val="20"/>
          <w:szCs w:val="20"/>
        </w:rPr>
        <w:t>parti</w:t>
      </w:r>
      <w:proofErr w:type="spellEnd"/>
      <w:r w:rsidRPr="003C5273">
        <w:rPr>
          <w:sz w:val="20"/>
          <w:szCs w:val="20"/>
        </w:rPr>
        <w:t xml:space="preserve"> unique” ‘31 December 1786’ </w:t>
      </w:r>
      <w:r w:rsidRPr="003110B6">
        <w:rPr>
          <w:i/>
          <w:sz w:val="20"/>
          <w:szCs w:val="20"/>
        </w:rPr>
        <w:t>ibid.</w:t>
      </w:r>
      <w:r w:rsidRPr="003110B6">
        <w:rPr>
          <w:sz w:val="20"/>
          <w:szCs w:val="20"/>
        </w:rPr>
        <w:t xml:space="preserve">, 36 Vols. Vol. 33, 319.  </w:t>
      </w:r>
      <w:r>
        <w:rPr>
          <w:sz w:val="20"/>
          <w:szCs w:val="20"/>
        </w:rPr>
        <w:t>The bassoon was also described as a temperamental instrument which required careful management by a skilful performer.  I</w:t>
      </w:r>
      <w:r w:rsidRPr="003110B6">
        <w:rPr>
          <w:sz w:val="20"/>
          <w:szCs w:val="20"/>
        </w:rPr>
        <w:t xml:space="preserve">n a review of bassoonist </w:t>
      </w:r>
      <w:proofErr w:type="gramStart"/>
      <w:r w:rsidRPr="003110B6">
        <w:rPr>
          <w:sz w:val="20"/>
          <w:szCs w:val="20"/>
        </w:rPr>
        <w:t xml:space="preserve">Étienne </w:t>
      </w:r>
      <w:proofErr w:type="spellStart"/>
      <w:r w:rsidRPr="003110B6">
        <w:rPr>
          <w:sz w:val="20"/>
          <w:szCs w:val="20"/>
        </w:rPr>
        <w:t>Ozi</w:t>
      </w:r>
      <w:proofErr w:type="spellEnd"/>
      <w:proofErr w:type="gramEnd"/>
      <w:r w:rsidRPr="003110B6">
        <w:rPr>
          <w:sz w:val="20"/>
          <w:szCs w:val="20"/>
        </w:rPr>
        <w:t xml:space="preserve"> it was noted that: “This instrument takes on, under his fingers, a life, a soul and an expressive character which is almost </w:t>
      </w:r>
      <w:r w:rsidRPr="002550FD">
        <w:rPr>
          <w:sz w:val="20"/>
          <w:szCs w:val="20"/>
        </w:rPr>
        <w:t>unbelievable and of all instruments, [these qualities are] furthest from its nature.” “</w:t>
      </w:r>
      <w:proofErr w:type="spellStart"/>
      <w:r w:rsidRPr="002550FD">
        <w:rPr>
          <w:sz w:val="20"/>
          <w:szCs w:val="20"/>
        </w:rPr>
        <w:t>Cet</w:t>
      </w:r>
      <w:proofErr w:type="spellEnd"/>
      <w:r w:rsidRPr="002550FD">
        <w:rPr>
          <w:sz w:val="20"/>
          <w:szCs w:val="20"/>
        </w:rPr>
        <w:t xml:space="preserve"> instrument </w:t>
      </w:r>
      <w:proofErr w:type="spellStart"/>
      <w:r w:rsidRPr="002550FD">
        <w:rPr>
          <w:sz w:val="20"/>
          <w:szCs w:val="20"/>
        </w:rPr>
        <w:t>prend</w:t>
      </w:r>
      <w:proofErr w:type="spellEnd"/>
      <w:r w:rsidRPr="002550FD">
        <w:rPr>
          <w:sz w:val="20"/>
          <w:szCs w:val="20"/>
        </w:rPr>
        <w:t xml:space="preserve">, sous </w:t>
      </w:r>
      <w:proofErr w:type="spellStart"/>
      <w:r w:rsidRPr="002550FD">
        <w:rPr>
          <w:sz w:val="20"/>
          <w:szCs w:val="20"/>
        </w:rPr>
        <w:t>ses</w:t>
      </w:r>
      <w:proofErr w:type="spellEnd"/>
      <w:r w:rsidRPr="002550FD">
        <w:rPr>
          <w:sz w:val="20"/>
          <w:szCs w:val="20"/>
        </w:rPr>
        <w:t xml:space="preserve"> </w:t>
      </w:r>
      <w:proofErr w:type="spellStart"/>
      <w:r w:rsidRPr="002550FD">
        <w:rPr>
          <w:sz w:val="20"/>
          <w:szCs w:val="20"/>
        </w:rPr>
        <w:t>doigts</w:t>
      </w:r>
      <w:proofErr w:type="spellEnd"/>
      <w:r w:rsidRPr="002550FD">
        <w:rPr>
          <w:sz w:val="20"/>
          <w:szCs w:val="20"/>
        </w:rPr>
        <w:t xml:space="preserve">, </w:t>
      </w:r>
      <w:proofErr w:type="spellStart"/>
      <w:r w:rsidRPr="002550FD">
        <w:rPr>
          <w:sz w:val="20"/>
          <w:szCs w:val="20"/>
        </w:rPr>
        <w:t>une</w:t>
      </w:r>
      <w:proofErr w:type="spellEnd"/>
      <w:r w:rsidRPr="002550FD">
        <w:rPr>
          <w:sz w:val="20"/>
          <w:szCs w:val="20"/>
        </w:rPr>
        <w:t xml:space="preserve"> vie, </w:t>
      </w:r>
      <w:proofErr w:type="spellStart"/>
      <w:r w:rsidRPr="002550FD">
        <w:rPr>
          <w:sz w:val="20"/>
          <w:szCs w:val="20"/>
        </w:rPr>
        <w:t>une</w:t>
      </w:r>
      <w:proofErr w:type="spellEnd"/>
      <w:r w:rsidRPr="002550FD">
        <w:rPr>
          <w:sz w:val="20"/>
          <w:szCs w:val="20"/>
        </w:rPr>
        <w:t xml:space="preserve"> </w:t>
      </w:r>
      <w:proofErr w:type="spellStart"/>
      <w:r w:rsidRPr="002550FD">
        <w:rPr>
          <w:sz w:val="20"/>
          <w:szCs w:val="20"/>
        </w:rPr>
        <w:t>âme</w:t>
      </w:r>
      <w:proofErr w:type="spellEnd"/>
      <w:r w:rsidRPr="002550FD">
        <w:rPr>
          <w:sz w:val="20"/>
          <w:szCs w:val="20"/>
        </w:rPr>
        <w:t xml:space="preserve"> &amp; un </w:t>
      </w:r>
      <w:proofErr w:type="spellStart"/>
      <w:r w:rsidRPr="002550FD">
        <w:rPr>
          <w:sz w:val="20"/>
          <w:szCs w:val="20"/>
        </w:rPr>
        <w:t>caractère</w:t>
      </w:r>
      <w:proofErr w:type="spellEnd"/>
      <w:r w:rsidRPr="002550FD">
        <w:rPr>
          <w:sz w:val="20"/>
          <w:szCs w:val="20"/>
        </w:rPr>
        <w:t xml:space="preserve"> </w:t>
      </w:r>
      <w:proofErr w:type="spellStart"/>
      <w:r w:rsidRPr="002550FD">
        <w:rPr>
          <w:sz w:val="20"/>
          <w:szCs w:val="20"/>
        </w:rPr>
        <w:t>d’expression</w:t>
      </w:r>
      <w:proofErr w:type="spellEnd"/>
      <w:r w:rsidRPr="002550FD">
        <w:rPr>
          <w:sz w:val="20"/>
          <w:szCs w:val="20"/>
        </w:rPr>
        <w:t xml:space="preserve">, qui le </w:t>
      </w:r>
      <w:proofErr w:type="spellStart"/>
      <w:r w:rsidRPr="002550FD">
        <w:rPr>
          <w:sz w:val="20"/>
          <w:szCs w:val="20"/>
        </w:rPr>
        <w:t>seroient</w:t>
      </w:r>
      <w:proofErr w:type="spellEnd"/>
      <w:r w:rsidRPr="002550FD">
        <w:rPr>
          <w:sz w:val="20"/>
          <w:szCs w:val="20"/>
        </w:rPr>
        <w:t xml:space="preserve"> </w:t>
      </w:r>
      <w:proofErr w:type="spellStart"/>
      <w:r w:rsidRPr="002550FD">
        <w:rPr>
          <w:sz w:val="20"/>
          <w:szCs w:val="20"/>
        </w:rPr>
        <w:t>presque</w:t>
      </w:r>
      <w:proofErr w:type="spellEnd"/>
      <w:r w:rsidRPr="002550FD">
        <w:rPr>
          <w:sz w:val="20"/>
          <w:szCs w:val="20"/>
        </w:rPr>
        <w:t xml:space="preserve"> </w:t>
      </w:r>
      <w:proofErr w:type="spellStart"/>
      <w:r w:rsidRPr="002550FD">
        <w:rPr>
          <w:sz w:val="20"/>
          <w:szCs w:val="20"/>
        </w:rPr>
        <w:t>confondre</w:t>
      </w:r>
      <w:proofErr w:type="spellEnd"/>
      <w:r w:rsidRPr="002550FD">
        <w:rPr>
          <w:sz w:val="20"/>
          <w:szCs w:val="20"/>
        </w:rPr>
        <w:t xml:space="preserve"> avec les instruments </w:t>
      </w:r>
      <w:proofErr w:type="spellStart"/>
      <w:r w:rsidRPr="002550FD">
        <w:rPr>
          <w:sz w:val="20"/>
          <w:szCs w:val="20"/>
        </w:rPr>
        <w:t>dont</w:t>
      </w:r>
      <w:proofErr w:type="spellEnd"/>
      <w:r w:rsidRPr="002550FD">
        <w:rPr>
          <w:sz w:val="20"/>
          <w:szCs w:val="20"/>
        </w:rPr>
        <w:t xml:space="preserve"> </w:t>
      </w:r>
      <w:proofErr w:type="spellStart"/>
      <w:r w:rsidRPr="002550FD">
        <w:rPr>
          <w:sz w:val="20"/>
          <w:szCs w:val="20"/>
        </w:rPr>
        <w:t>il</w:t>
      </w:r>
      <w:proofErr w:type="spellEnd"/>
      <w:r w:rsidRPr="002550FD">
        <w:rPr>
          <w:sz w:val="20"/>
          <w:szCs w:val="20"/>
        </w:rPr>
        <w:t xml:space="preserve"> </w:t>
      </w:r>
      <w:proofErr w:type="spellStart"/>
      <w:r w:rsidRPr="002550FD">
        <w:rPr>
          <w:sz w:val="20"/>
          <w:szCs w:val="20"/>
        </w:rPr>
        <w:t>est</w:t>
      </w:r>
      <w:proofErr w:type="spellEnd"/>
      <w:r w:rsidRPr="002550FD">
        <w:rPr>
          <w:sz w:val="20"/>
          <w:szCs w:val="20"/>
        </w:rPr>
        <w:t xml:space="preserve"> le plus </w:t>
      </w:r>
      <w:proofErr w:type="spellStart"/>
      <w:r w:rsidRPr="002550FD">
        <w:rPr>
          <w:sz w:val="20"/>
          <w:szCs w:val="20"/>
        </w:rPr>
        <w:t>éloigné</w:t>
      </w:r>
      <w:proofErr w:type="spellEnd"/>
      <w:r w:rsidRPr="002550FD">
        <w:rPr>
          <w:sz w:val="20"/>
          <w:szCs w:val="20"/>
        </w:rPr>
        <w:t xml:space="preserve"> par </w:t>
      </w:r>
      <w:proofErr w:type="spellStart"/>
      <w:r w:rsidRPr="002550FD">
        <w:rPr>
          <w:sz w:val="20"/>
          <w:szCs w:val="20"/>
        </w:rPr>
        <w:t>sa</w:t>
      </w:r>
      <w:proofErr w:type="spellEnd"/>
      <w:r w:rsidRPr="002550FD">
        <w:rPr>
          <w:sz w:val="20"/>
          <w:szCs w:val="20"/>
        </w:rPr>
        <w:t xml:space="preserve"> nature.” ‘2 February 1780’ </w:t>
      </w:r>
      <w:proofErr w:type="spellStart"/>
      <w:r w:rsidRPr="002550FD">
        <w:rPr>
          <w:i/>
          <w:sz w:val="20"/>
          <w:szCs w:val="20"/>
        </w:rPr>
        <w:t>Almanach</w:t>
      </w:r>
      <w:proofErr w:type="spellEnd"/>
      <w:r w:rsidRPr="002550FD">
        <w:rPr>
          <w:i/>
          <w:sz w:val="20"/>
          <w:szCs w:val="20"/>
        </w:rPr>
        <w:t xml:space="preserve"> Musical</w:t>
      </w:r>
      <w:r w:rsidRPr="002550FD">
        <w:rPr>
          <w:sz w:val="20"/>
          <w:szCs w:val="20"/>
        </w:rPr>
        <w:t xml:space="preserve"> (</w:t>
      </w:r>
      <w:smartTag w:uri="urn:schemas-microsoft-com:office:smarttags" w:element="City">
        <w:smartTag w:uri="urn:schemas-microsoft-com:office:smarttags" w:element="place">
          <w:r w:rsidRPr="002550FD">
            <w:rPr>
              <w:sz w:val="20"/>
              <w:szCs w:val="20"/>
            </w:rPr>
            <w:t>Paris</w:t>
          </w:r>
        </w:smartTag>
      </w:smartTag>
      <w:r w:rsidRPr="002550FD">
        <w:rPr>
          <w:sz w:val="20"/>
          <w:szCs w:val="20"/>
        </w:rPr>
        <w:t>, 1781)</w:t>
      </w:r>
      <w:r w:rsidRPr="002550FD">
        <w:rPr>
          <w:i/>
          <w:sz w:val="20"/>
          <w:szCs w:val="20"/>
        </w:rPr>
        <w:t xml:space="preserve"> </w:t>
      </w:r>
      <w:r w:rsidRPr="002550FD">
        <w:rPr>
          <w:sz w:val="20"/>
          <w:szCs w:val="20"/>
        </w:rPr>
        <w:t>Vol. 6, 74, (Reprinted Geneva, 1972), 1226.</w:t>
      </w:r>
    </w:p>
  </w:footnote>
  <w:footnote w:id="15">
    <w:p w:rsidR="00113EBD" w:rsidRPr="00583C27" w:rsidRDefault="00113EBD" w:rsidP="00416B42">
      <w:pPr>
        <w:pStyle w:val="FootnoteText"/>
        <w:jc w:val="both"/>
        <w:rPr>
          <w:color w:val="0000FF"/>
          <w:sz w:val="20"/>
          <w:szCs w:val="20"/>
        </w:rPr>
      </w:pPr>
      <w:r w:rsidRPr="00DE582C">
        <w:rPr>
          <w:rStyle w:val="FootnoteReference"/>
          <w:sz w:val="20"/>
          <w:szCs w:val="20"/>
        </w:rPr>
        <w:footnoteRef/>
      </w:r>
      <w:r>
        <w:rPr>
          <w:sz w:val="20"/>
          <w:szCs w:val="20"/>
        </w:rPr>
        <w:t xml:space="preserve"> </w:t>
      </w:r>
      <w:r w:rsidRPr="00DF0903">
        <w:rPr>
          <w:sz w:val="20"/>
          <w:szCs w:val="20"/>
        </w:rPr>
        <w:t>“</w:t>
      </w:r>
      <w:proofErr w:type="spellStart"/>
      <w:r w:rsidRPr="00DF0903">
        <w:rPr>
          <w:sz w:val="20"/>
          <w:szCs w:val="20"/>
        </w:rPr>
        <w:t>plein</w:t>
      </w:r>
      <w:proofErr w:type="spellEnd"/>
      <w:r w:rsidRPr="00DF0903">
        <w:rPr>
          <w:sz w:val="20"/>
          <w:szCs w:val="20"/>
        </w:rPr>
        <w:t xml:space="preserve"> de </w:t>
      </w:r>
      <w:proofErr w:type="spellStart"/>
      <w:r w:rsidRPr="00DF0903">
        <w:rPr>
          <w:sz w:val="20"/>
          <w:szCs w:val="20"/>
        </w:rPr>
        <w:t>netteté</w:t>
      </w:r>
      <w:proofErr w:type="spellEnd"/>
      <w:r w:rsidRPr="00DF0903">
        <w:rPr>
          <w:sz w:val="20"/>
          <w:szCs w:val="20"/>
        </w:rPr>
        <w:t xml:space="preserve">” See ‘Musique </w:t>
      </w:r>
      <w:proofErr w:type="spellStart"/>
      <w:r w:rsidRPr="00DF0903">
        <w:rPr>
          <w:sz w:val="20"/>
          <w:szCs w:val="20"/>
        </w:rPr>
        <w:t>Compositeurs</w:t>
      </w:r>
      <w:proofErr w:type="spellEnd"/>
      <w:r w:rsidRPr="00DF0903">
        <w:rPr>
          <w:sz w:val="20"/>
          <w:szCs w:val="20"/>
        </w:rPr>
        <w:t xml:space="preserve">, </w:t>
      </w:r>
      <w:proofErr w:type="spellStart"/>
      <w:r w:rsidRPr="00DF0903">
        <w:rPr>
          <w:sz w:val="20"/>
          <w:szCs w:val="20"/>
        </w:rPr>
        <w:t>Virtuoses</w:t>
      </w:r>
      <w:proofErr w:type="spellEnd"/>
      <w:r w:rsidRPr="00DF0903">
        <w:rPr>
          <w:sz w:val="20"/>
          <w:szCs w:val="20"/>
        </w:rPr>
        <w:t xml:space="preserve">, Amateurs et Maîtres de Musique pour </w:t>
      </w:r>
      <w:r w:rsidRPr="00DE582C">
        <w:rPr>
          <w:sz w:val="20"/>
          <w:szCs w:val="20"/>
        </w:rPr>
        <w:t xml:space="preserve">les Instruments à vent </w:t>
      </w:r>
      <w:proofErr w:type="spellStart"/>
      <w:r w:rsidRPr="00DE582C">
        <w:rPr>
          <w:sz w:val="20"/>
          <w:szCs w:val="20"/>
        </w:rPr>
        <w:t>Flûtes</w:t>
      </w:r>
      <w:proofErr w:type="spellEnd"/>
      <w:r w:rsidRPr="00DE582C">
        <w:rPr>
          <w:sz w:val="20"/>
          <w:szCs w:val="20"/>
        </w:rPr>
        <w:t xml:space="preserve">, </w:t>
      </w:r>
      <w:proofErr w:type="spellStart"/>
      <w:r w:rsidRPr="00DE582C">
        <w:rPr>
          <w:sz w:val="20"/>
          <w:szCs w:val="20"/>
        </w:rPr>
        <w:t>Haut-bois</w:t>
      </w:r>
      <w:proofErr w:type="spellEnd"/>
      <w:r w:rsidRPr="00DE582C">
        <w:rPr>
          <w:sz w:val="20"/>
          <w:szCs w:val="20"/>
        </w:rPr>
        <w:t xml:space="preserve"> et </w:t>
      </w:r>
      <w:proofErr w:type="spellStart"/>
      <w:r w:rsidRPr="00DE582C">
        <w:rPr>
          <w:sz w:val="20"/>
          <w:szCs w:val="20"/>
        </w:rPr>
        <w:t>Clarinettes</w:t>
      </w:r>
      <w:proofErr w:type="spellEnd"/>
      <w:r w:rsidRPr="00DE582C">
        <w:rPr>
          <w:sz w:val="20"/>
          <w:szCs w:val="20"/>
        </w:rPr>
        <w:t xml:space="preserve">’ </w:t>
      </w:r>
      <w:proofErr w:type="spellStart"/>
      <w:r w:rsidRPr="00DE582C">
        <w:rPr>
          <w:i/>
          <w:sz w:val="20"/>
          <w:szCs w:val="20"/>
        </w:rPr>
        <w:t>Tablettes</w:t>
      </w:r>
      <w:proofErr w:type="spellEnd"/>
      <w:r w:rsidRPr="00DE582C">
        <w:rPr>
          <w:i/>
          <w:sz w:val="20"/>
          <w:szCs w:val="20"/>
        </w:rPr>
        <w:t xml:space="preserve"> de </w:t>
      </w:r>
      <w:proofErr w:type="spellStart"/>
      <w:r w:rsidRPr="00DE582C">
        <w:rPr>
          <w:i/>
          <w:sz w:val="20"/>
          <w:szCs w:val="20"/>
        </w:rPr>
        <w:t>renommée</w:t>
      </w:r>
      <w:proofErr w:type="spellEnd"/>
      <w:r w:rsidRPr="00DE582C">
        <w:rPr>
          <w:i/>
          <w:sz w:val="20"/>
          <w:szCs w:val="20"/>
        </w:rPr>
        <w:t xml:space="preserve"> des </w:t>
      </w:r>
      <w:proofErr w:type="spellStart"/>
      <w:r w:rsidRPr="00DE582C">
        <w:rPr>
          <w:i/>
          <w:sz w:val="20"/>
          <w:szCs w:val="20"/>
        </w:rPr>
        <w:t>Musiciens</w:t>
      </w:r>
      <w:proofErr w:type="spellEnd"/>
      <w:r>
        <w:rPr>
          <w:sz w:val="20"/>
          <w:szCs w:val="20"/>
        </w:rPr>
        <w:t xml:space="preserve"> (Paris, 1785),</w:t>
      </w:r>
      <w:r w:rsidRPr="00DE582C">
        <w:rPr>
          <w:sz w:val="20"/>
          <w:szCs w:val="20"/>
        </w:rPr>
        <w:t xml:space="preserve"> unpaginated and </w:t>
      </w:r>
      <w:r>
        <w:rPr>
          <w:sz w:val="20"/>
          <w:szCs w:val="20"/>
        </w:rPr>
        <w:t xml:space="preserve">“la </w:t>
      </w:r>
      <w:proofErr w:type="spellStart"/>
      <w:r>
        <w:rPr>
          <w:sz w:val="20"/>
          <w:szCs w:val="20"/>
        </w:rPr>
        <w:t>netteté</w:t>
      </w:r>
      <w:proofErr w:type="spellEnd"/>
      <w:r>
        <w:rPr>
          <w:sz w:val="20"/>
          <w:szCs w:val="20"/>
        </w:rPr>
        <w:t xml:space="preserve"> &amp; la </w:t>
      </w:r>
      <w:proofErr w:type="spellStart"/>
      <w:r>
        <w:rPr>
          <w:sz w:val="20"/>
          <w:szCs w:val="20"/>
        </w:rPr>
        <w:t>pureté</w:t>
      </w:r>
      <w:proofErr w:type="spellEnd"/>
      <w:r>
        <w:rPr>
          <w:sz w:val="20"/>
          <w:szCs w:val="20"/>
        </w:rPr>
        <w:t xml:space="preserve"> des sons” </w:t>
      </w:r>
      <w:r w:rsidRPr="00DE582C">
        <w:rPr>
          <w:sz w:val="20"/>
          <w:szCs w:val="20"/>
        </w:rPr>
        <w:t>‘3</w:t>
      </w:r>
      <w:r>
        <w:rPr>
          <w:sz w:val="20"/>
          <w:szCs w:val="20"/>
          <w:vertAlign w:val="superscript"/>
        </w:rPr>
        <w:t xml:space="preserve"> </w:t>
      </w:r>
      <w:r w:rsidRPr="00DE582C">
        <w:rPr>
          <w:sz w:val="20"/>
          <w:szCs w:val="20"/>
        </w:rPr>
        <w:t xml:space="preserve">February 1782’ </w:t>
      </w:r>
      <w:r>
        <w:rPr>
          <w:i/>
          <w:sz w:val="20"/>
          <w:szCs w:val="20"/>
        </w:rPr>
        <w:t>ibid.</w:t>
      </w:r>
      <w:r>
        <w:rPr>
          <w:sz w:val="20"/>
          <w:szCs w:val="20"/>
        </w:rPr>
        <w:t>,</w:t>
      </w:r>
      <w:r w:rsidRPr="00DE582C">
        <w:rPr>
          <w:sz w:val="20"/>
          <w:szCs w:val="20"/>
        </w:rPr>
        <w:t xml:space="preserve"> 36 Vols.</w:t>
      </w:r>
      <w:r>
        <w:rPr>
          <w:sz w:val="20"/>
          <w:szCs w:val="20"/>
        </w:rPr>
        <w:t xml:space="preserve"> Vol. 20, 61.</w:t>
      </w:r>
    </w:p>
  </w:footnote>
  <w:footnote w:id="16">
    <w:p w:rsidR="00113EBD" w:rsidRPr="002550FD" w:rsidRDefault="00113EBD" w:rsidP="00416B42">
      <w:pPr>
        <w:pStyle w:val="FootnoteText"/>
        <w:jc w:val="both"/>
        <w:rPr>
          <w:sz w:val="20"/>
          <w:szCs w:val="20"/>
        </w:rPr>
      </w:pPr>
      <w:r w:rsidRPr="00DE582C">
        <w:rPr>
          <w:rStyle w:val="FootnoteReference"/>
          <w:sz w:val="20"/>
          <w:szCs w:val="20"/>
        </w:rPr>
        <w:footnoteRef/>
      </w:r>
      <w:r w:rsidRPr="00DE582C">
        <w:rPr>
          <w:sz w:val="20"/>
          <w:szCs w:val="20"/>
        </w:rPr>
        <w:t xml:space="preserve"> </w:t>
      </w:r>
      <w:r>
        <w:rPr>
          <w:sz w:val="20"/>
          <w:szCs w:val="20"/>
        </w:rPr>
        <w:t xml:space="preserve">“Les sons </w:t>
      </w:r>
      <w:proofErr w:type="spellStart"/>
      <w:r>
        <w:rPr>
          <w:sz w:val="20"/>
          <w:szCs w:val="20"/>
        </w:rPr>
        <w:t>qu’il</w:t>
      </w:r>
      <w:proofErr w:type="spellEnd"/>
      <w:r>
        <w:rPr>
          <w:sz w:val="20"/>
          <w:szCs w:val="20"/>
        </w:rPr>
        <w:t xml:space="preserve"> tire de </w:t>
      </w:r>
      <w:proofErr w:type="spellStart"/>
      <w:r>
        <w:rPr>
          <w:sz w:val="20"/>
          <w:szCs w:val="20"/>
        </w:rPr>
        <w:t>cet</w:t>
      </w:r>
      <w:proofErr w:type="spellEnd"/>
      <w:r>
        <w:rPr>
          <w:sz w:val="20"/>
          <w:szCs w:val="20"/>
        </w:rPr>
        <w:t xml:space="preserve"> instrument </w:t>
      </w:r>
      <w:proofErr w:type="spellStart"/>
      <w:r>
        <w:rPr>
          <w:sz w:val="20"/>
          <w:szCs w:val="20"/>
        </w:rPr>
        <w:t>ressemblent</w:t>
      </w:r>
      <w:proofErr w:type="spellEnd"/>
      <w:r>
        <w:rPr>
          <w:sz w:val="20"/>
          <w:szCs w:val="20"/>
        </w:rPr>
        <w:t xml:space="preserve"> </w:t>
      </w:r>
      <w:proofErr w:type="spellStart"/>
      <w:r>
        <w:rPr>
          <w:sz w:val="20"/>
          <w:szCs w:val="20"/>
        </w:rPr>
        <w:t>souvent</w:t>
      </w:r>
      <w:proofErr w:type="spellEnd"/>
      <w:r>
        <w:rPr>
          <w:sz w:val="20"/>
          <w:szCs w:val="20"/>
        </w:rPr>
        <w:t xml:space="preserve"> à </w:t>
      </w:r>
      <w:proofErr w:type="spellStart"/>
      <w:r>
        <w:rPr>
          <w:sz w:val="20"/>
          <w:szCs w:val="20"/>
        </w:rPr>
        <w:t>ceux</w:t>
      </w:r>
      <w:proofErr w:type="spellEnd"/>
      <w:r>
        <w:rPr>
          <w:sz w:val="20"/>
          <w:szCs w:val="20"/>
        </w:rPr>
        <w:t xml:space="preserve"> de </w:t>
      </w:r>
      <w:proofErr w:type="spellStart"/>
      <w:r>
        <w:rPr>
          <w:sz w:val="20"/>
          <w:szCs w:val="20"/>
        </w:rPr>
        <w:t>l’harmonica</w:t>
      </w:r>
      <w:proofErr w:type="spellEnd"/>
      <w:r>
        <w:rPr>
          <w:sz w:val="20"/>
          <w:szCs w:val="20"/>
        </w:rPr>
        <w:t xml:space="preserve"> </w:t>
      </w:r>
      <w:proofErr w:type="spellStart"/>
      <w:r>
        <w:rPr>
          <w:sz w:val="20"/>
          <w:szCs w:val="20"/>
        </w:rPr>
        <w:t>dont</w:t>
      </w:r>
      <w:proofErr w:type="spellEnd"/>
      <w:r>
        <w:rPr>
          <w:sz w:val="20"/>
          <w:szCs w:val="20"/>
        </w:rPr>
        <w:t xml:space="preserve"> </w:t>
      </w:r>
      <w:proofErr w:type="spellStart"/>
      <w:r>
        <w:rPr>
          <w:sz w:val="20"/>
          <w:szCs w:val="20"/>
        </w:rPr>
        <w:t>ils</w:t>
      </w:r>
      <w:proofErr w:type="spellEnd"/>
      <w:r>
        <w:rPr>
          <w:sz w:val="20"/>
          <w:szCs w:val="20"/>
        </w:rPr>
        <w:t xml:space="preserve"> </w:t>
      </w:r>
      <w:proofErr w:type="spellStart"/>
      <w:r>
        <w:rPr>
          <w:sz w:val="20"/>
          <w:szCs w:val="20"/>
        </w:rPr>
        <w:t>ont</w:t>
      </w:r>
      <w:proofErr w:type="spellEnd"/>
      <w:r>
        <w:rPr>
          <w:sz w:val="20"/>
          <w:szCs w:val="20"/>
        </w:rPr>
        <w:t xml:space="preserve"> la </w:t>
      </w:r>
      <w:proofErr w:type="spellStart"/>
      <w:r>
        <w:rPr>
          <w:sz w:val="20"/>
          <w:szCs w:val="20"/>
        </w:rPr>
        <w:t>pureté</w:t>
      </w:r>
      <w:proofErr w:type="spellEnd"/>
      <w:r>
        <w:rPr>
          <w:sz w:val="20"/>
          <w:szCs w:val="20"/>
        </w:rPr>
        <w:t xml:space="preserve">” ‘27 December 1786’ </w:t>
      </w:r>
      <w:r w:rsidRPr="00004869">
        <w:rPr>
          <w:i/>
          <w:sz w:val="20"/>
          <w:szCs w:val="20"/>
        </w:rPr>
        <w:t>Journal de Paris</w:t>
      </w:r>
      <w:r>
        <w:rPr>
          <w:sz w:val="20"/>
          <w:szCs w:val="20"/>
        </w:rPr>
        <w:t xml:space="preserve">, 1513-14.  Translation by </w:t>
      </w:r>
      <w:r w:rsidRPr="0097682B">
        <w:rPr>
          <w:sz w:val="20"/>
          <w:szCs w:val="20"/>
        </w:rPr>
        <w:t>D</w:t>
      </w:r>
      <w:r>
        <w:rPr>
          <w:sz w:val="20"/>
          <w:szCs w:val="20"/>
        </w:rPr>
        <w:t>. Charlton,</w:t>
      </w:r>
      <w:r w:rsidRPr="00DE582C">
        <w:rPr>
          <w:sz w:val="20"/>
          <w:szCs w:val="20"/>
        </w:rPr>
        <w:t xml:space="preserve"> ‘Classical clarinet technique: documentary approaches’ </w:t>
      </w:r>
      <w:r w:rsidRPr="00DE582C">
        <w:rPr>
          <w:i/>
          <w:sz w:val="20"/>
          <w:szCs w:val="20"/>
        </w:rPr>
        <w:t>Early Music</w:t>
      </w:r>
      <w:r w:rsidRPr="00DE582C">
        <w:rPr>
          <w:sz w:val="20"/>
          <w:szCs w:val="20"/>
        </w:rPr>
        <w:t xml:space="preserve"> Vol. 16, No. 3 (</w:t>
      </w:r>
      <w:proofErr w:type="gramStart"/>
      <w:r w:rsidRPr="00DE582C">
        <w:rPr>
          <w:sz w:val="20"/>
          <w:szCs w:val="20"/>
        </w:rPr>
        <w:t>August,</w:t>
      </w:r>
      <w:proofErr w:type="gramEnd"/>
      <w:r w:rsidRPr="00DE582C">
        <w:rPr>
          <w:sz w:val="20"/>
          <w:szCs w:val="20"/>
        </w:rPr>
        <w:t xml:space="preserve"> 1988)</w:t>
      </w:r>
      <w:r>
        <w:rPr>
          <w:sz w:val="20"/>
          <w:szCs w:val="20"/>
        </w:rPr>
        <w:t>,</w:t>
      </w:r>
      <w:r w:rsidRPr="00DE582C">
        <w:rPr>
          <w:sz w:val="20"/>
          <w:szCs w:val="20"/>
        </w:rPr>
        <w:t xml:space="preserve"> 397</w:t>
      </w:r>
      <w:r w:rsidRPr="002550FD">
        <w:rPr>
          <w:sz w:val="20"/>
          <w:szCs w:val="20"/>
        </w:rPr>
        <w:t>.  Similarly, the flautist Pierre-</w:t>
      </w:r>
      <w:proofErr w:type="spellStart"/>
      <w:r w:rsidRPr="002550FD">
        <w:rPr>
          <w:sz w:val="20"/>
          <w:szCs w:val="20"/>
        </w:rPr>
        <w:t>Evard</w:t>
      </w:r>
      <w:proofErr w:type="spellEnd"/>
      <w:r w:rsidRPr="002550FD">
        <w:rPr>
          <w:sz w:val="20"/>
          <w:szCs w:val="20"/>
        </w:rPr>
        <w:t xml:space="preserve"> </w:t>
      </w:r>
      <w:proofErr w:type="spellStart"/>
      <w:r w:rsidRPr="002550FD">
        <w:rPr>
          <w:sz w:val="20"/>
          <w:szCs w:val="20"/>
        </w:rPr>
        <w:t>Taillart</w:t>
      </w:r>
      <w:proofErr w:type="spellEnd"/>
      <w:r w:rsidRPr="002550FD">
        <w:rPr>
          <w:sz w:val="20"/>
          <w:szCs w:val="20"/>
        </w:rPr>
        <w:t xml:space="preserve"> was complimented on his “easy, clear and superb” sound “facile, </w:t>
      </w:r>
      <w:proofErr w:type="spellStart"/>
      <w:r w:rsidRPr="002550FD">
        <w:rPr>
          <w:sz w:val="20"/>
          <w:szCs w:val="20"/>
        </w:rPr>
        <w:t>nette</w:t>
      </w:r>
      <w:proofErr w:type="spellEnd"/>
      <w:r w:rsidRPr="002550FD">
        <w:rPr>
          <w:sz w:val="20"/>
          <w:szCs w:val="20"/>
        </w:rPr>
        <w:t xml:space="preserve"> &amp; </w:t>
      </w:r>
      <w:proofErr w:type="spellStart"/>
      <w:r w:rsidRPr="002550FD">
        <w:rPr>
          <w:sz w:val="20"/>
          <w:szCs w:val="20"/>
        </w:rPr>
        <w:t>superbe</w:t>
      </w:r>
      <w:proofErr w:type="spellEnd"/>
      <w:r w:rsidRPr="002550FD">
        <w:rPr>
          <w:sz w:val="20"/>
          <w:szCs w:val="20"/>
        </w:rPr>
        <w:t xml:space="preserve">” and the oboist François </w:t>
      </w:r>
      <w:proofErr w:type="spellStart"/>
      <w:r w:rsidRPr="002550FD">
        <w:rPr>
          <w:sz w:val="20"/>
          <w:szCs w:val="20"/>
        </w:rPr>
        <w:t>Sallentin</w:t>
      </w:r>
      <w:proofErr w:type="spellEnd"/>
      <w:r w:rsidRPr="002550FD">
        <w:rPr>
          <w:sz w:val="20"/>
          <w:szCs w:val="20"/>
        </w:rPr>
        <w:t xml:space="preserve"> was praised for “a delicacy of touch which renders the sounds of his instrument clear and transparent.” “</w:t>
      </w:r>
      <w:proofErr w:type="spellStart"/>
      <w:r w:rsidRPr="002550FD">
        <w:rPr>
          <w:sz w:val="20"/>
          <w:szCs w:val="20"/>
        </w:rPr>
        <w:t>une</w:t>
      </w:r>
      <w:proofErr w:type="spellEnd"/>
      <w:r w:rsidRPr="002550FD">
        <w:rPr>
          <w:sz w:val="20"/>
          <w:szCs w:val="20"/>
        </w:rPr>
        <w:t xml:space="preserve"> finesse de tact qui </w:t>
      </w:r>
      <w:proofErr w:type="spellStart"/>
      <w:r w:rsidRPr="002550FD">
        <w:rPr>
          <w:sz w:val="20"/>
          <w:szCs w:val="20"/>
        </w:rPr>
        <w:t>rendoit</w:t>
      </w:r>
      <w:proofErr w:type="spellEnd"/>
      <w:r w:rsidRPr="002550FD">
        <w:rPr>
          <w:sz w:val="20"/>
          <w:szCs w:val="20"/>
        </w:rPr>
        <w:t xml:space="preserve"> les sons de son instrument </w:t>
      </w:r>
      <w:proofErr w:type="spellStart"/>
      <w:r w:rsidRPr="002550FD">
        <w:rPr>
          <w:sz w:val="20"/>
          <w:szCs w:val="20"/>
        </w:rPr>
        <w:t>clairs</w:t>
      </w:r>
      <w:proofErr w:type="spellEnd"/>
      <w:r w:rsidRPr="002550FD">
        <w:rPr>
          <w:sz w:val="20"/>
          <w:szCs w:val="20"/>
        </w:rPr>
        <w:t xml:space="preserve"> &amp; </w:t>
      </w:r>
      <w:proofErr w:type="spellStart"/>
      <w:r w:rsidRPr="002550FD">
        <w:rPr>
          <w:sz w:val="20"/>
          <w:szCs w:val="20"/>
        </w:rPr>
        <w:t>transparents</w:t>
      </w:r>
      <w:proofErr w:type="spellEnd"/>
      <w:r w:rsidRPr="002550FD">
        <w:rPr>
          <w:sz w:val="20"/>
          <w:szCs w:val="20"/>
        </w:rPr>
        <w:t xml:space="preserve">.”  See ‘3 March 1782. Mort de M. </w:t>
      </w:r>
      <w:proofErr w:type="spellStart"/>
      <w:r w:rsidRPr="002550FD">
        <w:rPr>
          <w:sz w:val="20"/>
          <w:szCs w:val="20"/>
        </w:rPr>
        <w:t>Taillart</w:t>
      </w:r>
      <w:proofErr w:type="spellEnd"/>
      <w:r w:rsidRPr="002550FD">
        <w:rPr>
          <w:sz w:val="20"/>
          <w:szCs w:val="20"/>
        </w:rPr>
        <w:t xml:space="preserve">, </w:t>
      </w:r>
      <w:proofErr w:type="spellStart"/>
      <w:r w:rsidRPr="002550FD">
        <w:rPr>
          <w:sz w:val="20"/>
          <w:szCs w:val="20"/>
        </w:rPr>
        <w:t>l’aîné</w:t>
      </w:r>
      <w:proofErr w:type="spellEnd"/>
      <w:r w:rsidRPr="002550FD">
        <w:rPr>
          <w:sz w:val="20"/>
          <w:szCs w:val="20"/>
        </w:rPr>
        <w:t xml:space="preserve">, </w:t>
      </w:r>
      <w:proofErr w:type="spellStart"/>
      <w:r w:rsidRPr="002550FD">
        <w:rPr>
          <w:sz w:val="20"/>
          <w:szCs w:val="20"/>
        </w:rPr>
        <w:t>Joueur</w:t>
      </w:r>
      <w:proofErr w:type="spellEnd"/>
      <w:r w:rsidRPr="002550FD">
        <w:rPr>
          <w:sz w:val="20"/>
          <w:szCs w:val="20"/>
        </w:rPr>
        <w:t xml:space="preserve"> de </w:t>
      </w:r>
      <w:proofErr w:type="spellStart"/>
      <w:r w:rsidRPr="002550FD">
        <w:rPr>
          <w:sz w:val="20"/>
          <w:szCs w:val="20"/>
        </w:rPr>
        <w:t>flûte</w:t>
      </w:r>
      <w:proofErr w:type="spellEnd"/>
      <w:r w:rsidRPr="002550FD">
        <w:rPr>
          <w:sz w:val="20"/>
          <w:szCs w:val="20"/>
        </w:rPr>
        <w:t xml:space="preserve">’ </w:t>
      </w:r>
      <w:proofErr w:type="spellStart"/>
      <w:r w:rsidRPr="002550FD">
        <w:rPr>
          <w:i/>
          <w:sz w:val="20"/>
          <w:szCs w:val="20"/>
        </w:rPr>
        <w:t>Almanach</w:t>
      </w:r>
      <w:proofErr w:type="spellEnd"/>
      <w:r w:rsidRPr="002550FD">
        <w:rPr>
          <w:i/>
          <w:sz w:val="20"/>
          <w:szCs w:val="20"/>
        </w:rPr>
        <w:t xml:space="preserve"> Musical</w:t>
      </w:r>
      <w:r w:rsidRPr="002550FD">
        <w:rPr>
          <w:sz w:val="20"/>
          <w:szCs w:val="20"/>
        </w:rPr>
        <w:t xml:space="preserve"> (</w:t>
      </w:r>
      <w:smartTag w:uri="urn:schemas-microsoft-com:office:smarttags" w:element="City">
        <w:smartTag w:uri="urn:schemas-microsoft-com:office:smarttags" w:element="place">
          <w:r w:rsidRPr="002550FD">
            <w:rPr>
              <w:sz w:val="20"/>
              <w:szCs w:val="20"/>
            </w:rPr>
            <w:t>Paris</w:t>
          </w:r>
        </w:smartTag>
      </w:smartTag>
      <w:r w:rsidRPr="002550FD">
        <w:rPr>
          <w:sz w:val="20"/>
          <w:szCs w:val="20"/>
        </w:rPr>
        <w:t>, 1783)</w:t>
      </w:r>
      <w:r w:rsidRPr="002550FD">
        <w:rPr>
          <w:i/>
          <w:sz w:val="20"/>
          <w:szCs w:val="20"/>
        </w:rPr>
        <w:t xml:space="preserve"> </w:t>
      </w:r>
      <w:r w:rsidRPr="002550FD">
        <w:rPr>
          <w:sz w:val="20"/>
          <w:szCs w:val="20"/>
        </w:rPr>
        <w:t xml:space="preserve">Vol. 8, 152, (Reprinted Geneva, 1972), 1796 and ‘1 November 1780’ </w:t>
      </w:r>
      <w:r w:rsidRPr="002550FD">
        <w:rPr>
          <w:i/>
          <w:sz w:val="20"/>
          <w:szCs w:val="20"/>
        </w:rPr>
        <w:t>ibid.</w:t>
      </w:r>
      <w:r w:rsidRPr="002550FD">
        <w:rPr>
          <w:sz w:val="20"/>
          <w:szCs w:val="20"/>
        </w:rPr>
        <w:t xml:space="preserve"> (</w:t>
      </w:r>
      <w:smartTag w:uri="urn:schemas-microsoft-com:office:smarttags" w:element="City">
        <w:smartTag w:uri="urn:schemas-microsoft-com:office:smarttags" w:element="place">
          <w:r w:rsidRPr="002550FD">
            <w:rPr>
              <w:sz w:val="20"/>
              <w:szCs w:val="20"/>
            </w:rPr>
            <w:t>Paris</w:t>
          </w:r>
        </w:smartTag>
      </w:smartTag>
      <w:r w:rsidRPr="002550FD">
        <w:rPr>
          <w:sz w:val="20"/>
          <w:szCs w:val="20"/>
        </w:rPr>
        <w:t>, 1781)</w:t>
      </w:r>
      <w:r w:rsidRPr="002550FD">
        <w:rPr>
          <w:i/>
          <w:sz w:val="20"/>
          <w:szCs w:val="20"/>
        </w:rPr>
        <w:t xml:space="preserve"> </w:t>
      </w:r>
      <w:r w:rsidRPr="002550FD">
        <w:rPr>
          <w:sz w:val="20"/>
          <w:szCs w:val="20"/>
        </w:rPr>
        <w:t>Vol. 6, 139, (Reprinted Geneva, 1972), 1291.</w:t>
      </w:r>
    </w:p>
  </w:footnote>
  <w:footnote w:id="17">
    <w:p w:rsidR="00113EBD" w:rsidRPr="006B5A8D" w:rsidRDefault="00113EBD">
      <w:pPr>
        <w:pStyle w:val="FootnoteText"/>
        <w:rPr>
          <w:color w:val="FF0000"/>
          <w:sz w:val="20"/>
          <w:szCs w:val="20"/>
          <w:lang w:val="en-US"/>
        </w:rPr>
      </w:pPr>
      <w:r w:rsidRPr="00EA5163">
        <w:rPr>
          <w:rStyle w:val="FootnoteReference"/>
          <w:sz w:val="20"/>
          <w:szCs w:val="20"/>
        </w:rPr>
        <w:footnoteRef/>
      </w:r>
      <w:r w:rsidRPr="00EA5163">
        <w:rPr>
          <w:sz w:val="20"/>
          <w:szCs w:val="20"/>
        </w:rPr>
        <w:t xml:space="preserve"> The glass harmonica used in late 18</w:t>
      </w:r>
      <w:r w:rsidRPr="00EA5163">
        <w:rPr>
          <w:sz w:val="20"/>
          <w:szCs w:val="20"/>
          <w:vertAlign w:val="superscript"/>
        </w:rPr>
        <w:t>th</w:t>
      </w:r>
      <w:r w:rsidRPr="00EA5163">
        <w:rPr>
          <w:sz w:val="20"/>
          <w:szCs w:val="20"/>
        </w:rPr>
        <w:t xml:space="preserve">-century Paris refers to the instrument developed by Benjamin Franklin who in 1761 “took the bowls of . . . glasses and fitted them concentrically (the largest on the left) on a horizontal rod, which was actuated by a crank attached to a pedal.”  This </w:t>
      </w:r>
      <w:proofErr w:type="gramStart"/>
      <w:r w:rsidRPr="00EA5163">
        <w:rPr>
          <w:sz w:val="20"/>
          <w:szCs w:val="20"/>
        </w:rPr>
        <w:t>is in contrast to</w:t>
      </w:r>
      <w:proofErr w:type="gramEnd"/>
      <w:r w:rsidRPr="00EA5163">
        <w:rPr>
          <w:sz w:val="20"/>
          <w:szCs w:val="20"/>
        </w:rPr>
        <w:t xml:space="preserve"> the original ‘musical glasses’ where free-standing glasses were used.  A. Hyatt King, ‘Musical glasses [</w:t>
      </w:r>
      <w:proofErr w:type="spellStart"/>
      <w:r w:rsidRPr="00EA5163">
        <w:rPr>
          <w:sz w:val="20"/>
          <w:szCs w:val="20"/>
        </w:rPr>
        <w:t>armonica</w:t>
      </w:r>
      <w:proofErr w:type="spellEnd"/>
      <w:r w:rsidRPr="00EA5163">
        <w:rPr>
          <w:sz w:val="20"/>
          <w:szCs w:val="20"/>
        </w:rPr>
        <w:t xml:space="preserve">; harmonica; glass harmonica]’ </w:t>
      </w:r>
      <w:r w:rsidRPr="00EA5163">
        <w:rPr>
          <w:i/>
          <w:sz w:val="20"/>
          <w:szCs w:val="20"/>
        </w:rPr>
        <w:t>Grove Music Online. Oxford Music Online</w:t>
      </w:r>
      <w:r w:rsidRPr="00EA5163">
        <w:rPr>
          <w:sz w:val="20"/>
          <w:szCs w:val="20"/>
        </w:rPr>
        <w:t xml:space="preserve"> (accessed 2 October 2018) </w:t>
      </w:r>
      <w:hyperlink r:id="rId3" w:history="1">
        <w:r w:rsidRPr="00912C94">
          <w:rPr>
            <w:rStyle w:val="Hyperlink"/>
            <w:sz w:val="20"/>
            <w:szCs w:val="20"/>
          </w:rPr>
          <w:t>https://doi.org/10.1093/gmo/9781561592630.article.19422</w:t>
        </w:r>
      </w:hyperlink>
      <w:r>
        <w:rPr>
          <w:color w:val="FF0000"/>
          <w:sz w:val="20"/>
          <w:szCs w:val="20"/>
        </w:rPr>
        <w:t xml:space="preserve"> </w:t>
      </w:r>
    </w:p>
  </w:footnote>
  <w:footnote w:id="18">
    <w:p w:rsidR="00113EBD" w:rsidRPr="0090506C" w:rsidRDefault="00113EBD" w:rsidP="0090506C">
      <w:pPr>
        <w:pStyle w:val="FootnoteText"/>
        <w:rPr>
          <w:sz w:val="20"/>
          <w:szCs w:val="20"/>
        </w:rPr>
      </w:pPr>
      <w:r w:rsidRPr="0090506C">
        <w:rPr>
          <w:rStyle w:val="FootnoteReference"/>
          <w:sz w:val="20"/>
          <w:szCs w:val="20"/>
        </w:rPr>
        <w:footnoteRef/>
      </w:r>
      <w:r w:rsidRPr="0090506C">
        <w:rPr>
          <w:sz w:val="20"/>
          <w:szCs w:val="20"/>
        </w:rPr>
        <w:t xml:space="preserve"> “le plus </w:t>
      </w:r>
      <w:proofErr w:type="spellStart"/>
      <w:r w:rsidRPr="0090506C">
        <w:rPr>
          <w:sz w:val="20"/>
          <w:szCs w:val="20"/>
        </w:rPr>
        <w:t>attrayant</w:t>
      </w:r>
      <w:proofErr w:type="spellEnd"/>
      <w:r w:rsidRPr="0090506C">
        <w:rPr>
          <w:sz w:val="20"/>
          <w:szCs w:val="20"/>
        </w:rPr>
        <w:t xml:space="preserve">, le plus </w:t>
      </w:r>
      <w:proofErr w:type="spellStart"/>
      <w:r w:rsidRPr="0090506C">
        <w:rPr>
          <w:sz w:val="20"/>
          <w:szCs w:val="20"/>
        </w:rPr>
        <w:t>mélodieux</w:t>
      </w:r>
      <w:proofErr w:type="spellEnd"/>
      <w:r w:rsidRPr="0090506C">
        <w:rPr>
          <w:sz w:val="20"/>
          <w:szCs w:val="20"/>
        </w:rPr>
        <w:t xml:space="preserve">, on </w:t>
      </w:r>
      <w:proofErr w:type="spellStart"/>
      <w:r w:rsidRPr="0090506C">
        <w:rPr>
          <w:sz w:val="20"/>
          <w:szCs w:val="20"/>
        </w:rPr>
        <w:t>ose</w:t>
      </w:r>
      <w:proofErr w:type="spellEnd"/>
      <w:r w:rsidRPr="0090506C">
        <w:rPr>
          <w:sz w:val="20"/>
          <w:szCs w:val="20"/>
        </w:rPr>
        <w:t xml:space="preserve"> dire le plus </w:t>
      </w:r>
      <w:proofErr w:type="spellStart"/>
      <w:r w:rsidRPr="0090506C">
        <w:rPr>
          <w:sz w:val="20"/>
          <w:szCs w:val="20"/>
        </w:rPr>
        <w:t>dramatique</w:t>
      </w:r>
      <w:proofErr w:type="spellEnd"/>
      <w:r w:rsidRPr="0090506C">
        <w:rPr>
          <w:sz w:val="20"/>
          <w:szCs w:val="20"/>
        </w:rPr>
        <w:t xml:space="preserve"> qui </w:t>
      </w:r>
      <w:proofErr w:type="spellStart"/>
      <w:r w:rsidRPr="0090506C">
        <w:rPr>
          <w:sz w:val="20"/>
          <w:szCs w:val="20"/>
        </w:rPr>
        <w:t>fût</w:t>
      </w:r>
      <w:proofErr w:type="spellEnd"/>
      <w:r w:rsidRPr="0090506C">
        <w:rPr>
          <w:sz w:val="20"/>
          <w:szCs w:val="20"/>
        </w:rPr>
        <w:t xml:space="preserve"> encore </w:t>
      </w:r>
      <w:proofErr w:type="spellStart"/>
      <w:r w:rsidRPr="0090506C">
        <w:rPr>
          <w:sz w:val="20"/>
          <w:szCs w:val="20"/>
        </w:rPr>
        <w:t>connu</w:t>
      </w:r>
      <w:proofErr w:type="spellEnd"/>
      <w:r w:rsidRPr="0090506C">
        <w:rPr>
          <w:sz w:val="20"/>
          <w:szCs w:val="20"/>
        </w:rPr>
        <w:t xml:space="preserve">, &amp; don’t les sons </w:t>
      </w:r>
      <w:proofErr w:type="spellStart"/>
      <w:r w:rsidRPr="0090506C">
        <w:rPr>
          <w:sz w:val="20"/>
          <w:szCs w:val="20"/>
        </w:rPr>
        <w:t>magiques</w:t>
      </w:r>
      <w:proofErr w:type="spellEnd"/>
      <w:r w:rsidRPr="0090506C">
        <w:rPr>
          <w:sz w:val="20"/>
          <w:szCs w:val="20"/>
        </w:rPr>
        <w:t xml:space="preserve">, </w:t>
      </w:r>
      <w:proofErr w:type="spellStart"/>
      <w:r w:rsidRPr="0090506C">
        <w:rPr>
          <w:sz w:val="20"/>
          <w:szCs w:val="20"/>
        </w:rPr>
        <w:t>pénétrans</w:t>
      </w:r>
      <w:proofErr w:type="spellEnd"/>
      <w:r w:rsidRPr="0090506C">
        <w:rPr>
          <w:sz w:val="20"/>
          <w:szCs w:val="20"/>
        </w:rPr>
        <w:t xml:space="preserve"> &amp; </w:t>
      </w:r>
      <w:proofErr w:type="spellStart"/>
      <w:r w:rsidRPr="0090506C">
        <w:rPr>
          <w:sz w:val="20"/>
          <w:szCs w:val="20"/>
        </w:rPr>
        <w:t>purs</w:t>
      </w:r>
      <w:proofErr w:type="spellEnd"/>
      <w:r w:rsidRPr="0090506C">
        <w:rPr>
          <w:sz w:val="20"/>
          <w:szCs w:val="20"/>
        </w:rPr>
        <w:t xml:space="preserve">, don’t les accords </w:t>
      </w:r>
      <w:proofErr w:type="spellStart"/>
      <w:r w:rsidRPr="0090506C">
        <w:rPr>
          <w:sz w:val="20"/>
          <w:szCs w:val="20"/>
        </w:rPr>
        <w:t>harmonieux</w:t>
      </w:r>
      <w:proofErr w:type="spellEnd"/>
      <w:r w:rsidRPr="0090506C">
        <w:rPr>
          <w:sz w:val="20"/>
          <w:szCs w:val="20"/>
        </w:rPr>
        <w:t xml:space="preserve"> &amp; </w:t>
      </w:r>
      <w:proofErr w:type="spellStart"/>
      <w:r w:rsidRPr="0090506C">
        <w:rPr>
          <w:sz w:val="20"/>
          <w:szCs w:val="20"/>
        </w:rPr>
        <w:t>doux</w:t>
      </w:r>
      <w:proofErr w:type="spellEnd"/>
      <w:r w:rsidRPr="0090506C">
        <w:rPr>
          <w:sz w:val="20"/>
          <w:szCs w:val="20"/>
        </w:rPr>
        <w:t xml:space="preserve">, </w:t>
      </w:r>
      <w:proofErr w:type="spellStart"/>
      <w:r w:rsidRPr="0090506C">
        <w:rPr>
          <w:sz w:val="20"/>
          <w:szCs w:val="20"/>
        </w:rPr>
        <w:t>qu’on</w:t>
      </w:r>
      <w:proofErr w:type="spellEnd"/>
      <w:r w:rsidRPr="0090506C">
        <w:rPr>
          <w:sz w:val="20"/>
          <w:szCs w:val="20"/>
        </w:rPr>
        <w:t xml:space="preserve"> </w:t>
      </w:r>
      <w:proofErr w:type="spellStart"/>
      <w:r w:rsidRPr="0090506C">
        <w:rPr>
          <w:sz w:val="20"/>
          <w:szCs w:val="20"/>
        </w:rPr>
        <w:t>peut</w:t>
      </w:r>
      <w:proofErr w:type="spellEnd"/>
      <w:r w:rsidRPr="0090506C">
        <w:rPr>
          <w:sz w:val="20"/>
          <w:szCs w:val="20"/>
        </w:rPr>
        <w:t xml:space="preserve"> </w:t>
      </w:r>
      <w:proofErr w:type="spellStart"/>
      <w:r w:rsidRPr="0090506C">
        <w:rPr>
          <w:sz w:val="20"/>
          <w:szCs w:val="20"/>
        </w:rPr>
        <w:t>soutenir</w:t>
      </w:r>
      <w:proofErr w:type="spellEnd"/>
      <w:r w:rsidRPr="0090506C">
        <w:rPr>
          <w:sz w:val="20"/>
          <w:szCs w:val="20"/>
        </w:rPr>
        <w:t xml:space="preserve">, </w:t>
      </w:r>
      <w:proofErr w:type="spellStart"/>
      <w:r w:rsidRPr="0090506C">
        <w:rPr>
          <w:sz w:val="20"/>
          <w:szCs w:val="20"/>
        </w:rPr>
        <w:t>enfler</w:t>
      </w:r>
      <w:proofErr w:type="spellEnd"/>
      <w:r w:rsidRPr="0090506C">
        <w:rPr>
          <w:sz w:val="20"/>
          <w:szCs w:val="20"/>
        </w:rPr>
        <w:t xml:space="preserve">, filer, faire </w:t>
      </w:r>
      <w:proofErr w:type="spellStart"/>
      <w:r w:rsidRPr="0090506C">
        <w:rPr>
          <w:sz w:val="20"/>
          <w:szCs w:val="20"/>
        </w:rPr>
        <w:t>naître</w:t>
      </w:r>
      <w:proofErr w:type="spellEnd"/>
      <w:r w:rsidRPr="0090506C">
        <w:rPr>
          <w:sz w:val="20"/>
          <w:szCs w:val="20"/>
        </w:rPr>
        <w:t xml:space="preserve"> &amp; </w:t>
      </w:r>
      <w:proofErr w:type="spellStart"/>
      <w:r w:rsidRPr="0090506C">
        <w:rPr>
          <w:sz w:val="20"/>
          <w:szCs w:val="20"/>
        </w:rPr>
        <w:t>mourir</w:t>
      </w:r>
      <w:proofErr w:type="spellEnd"/>
      <w:r w:rsidRPr="0090506C">
        <w:rPr>
          <w:sz w:val="20"/>
          <w:szCs w:val="20"/>
        </w:rPr>
        <w:t xml:space="preserve"> </w:t>
      </w:r>
      <w:proofErr w:type="spellStart"/>
      <w:r w:rsidRPr="0090506C">
        <w:rPr>
          <w:sz w:val="20"/>
          <w:szCs w:val="20"/>
        </w:rPr>
        <w:t>insensiblement</w:t>
      </w:r>
      <w:proofErr w:type="spellEnd"/>
      <w:r w:rsidRPr="0090506C">
        <w:rPr>
          <w:sz w:val="20"/>
          <w:szCs w:val="20"/>
        </w:rPr>
        <w:t xml:space="preserve">, </w:t>
      </w:r>
      <w:proofErr w:type="spellStart"/>
      <w:r w:rsidRPr="0090506C">
        <w:rPr>
          <w:sz w:val="20"/>
          <w:szCs w:val="20"/>
        </w:rPr>
        <w:t>touchent</w:t>
      </w:r>
      <w:proofErr w:type="spellEnd"/>
      <w:r w:rsidRPr="0090506C">
        <w:rPr>
          <w:sz w:val="20"/>
          <w:szCs w:val="20"/>
        </w:rPr>
        <w:t xml:space="preserve">, enchantment, </w:t>
      </w:r>
      <w:proofErr w:type="spellStart"/>
      <w:r w:rsidRPr="0090506C">
        <w:rPr>
          <w:sz w:val="20"/>
          <w:szCs w:val="20"/>
        </w:rPr>
        <w:t>séduisent</w:t>
      </w:r>
      <w:proofErr w:type="spellEnd"/>
      <w:r w:rsidRPr="0090506C">
        <w:rPr>
          <w:sz w:val="20"/>
          <w:szCs w:val="20"/>
        </w:rPr>
        <w:t xml:space="preserve"> </w:t>
      </w:r>
      <w:proofErr w:type="spellStart"/>
      <w:r w:rsidRPr="0090506C">
        <w:rPr>
          <w:sz w:val="20"/>
          <w:szCs w:val="20"/>
        </w:rPr>
        <w:t>l’ame</w:t>
      </w:r>
      <w:proofErr w:type="spellEnd"/>
      <w:r w:rsidRPr="0090506C">
        <w:rPr>
          <w:sz w:val="20"/>
          <w:szCs w:val="20"/>
        </w:rPr>
        <w:t xml:space="preserve"> &amp; la </w:t>
      </w:r>
      <w:proofErr w:type="spellStart"/>
      <w:r w:rsidRPr="0090506C">
        <w:rPr>
          <w:sz w:val="20"/>
          <w:szCs w:val="20"/>
        </w:rPr>
        <w:t>plongent</w:t>
      </w:r>
      <w:proofErr w:type="spellEnd"/>
      <w:r w:rsidRPr="0090506C">
        <w:rPr>
          <w:sz w:val="20"/>
          <w:szCs w:val="20"/>
        </w:rPr>
        <w:t xml:space="preserve"> dans le plus </w:t>
      </w:r>
      <w:proofErr w:type="spellStart"/>
      <w:r w:rsidRPr="0090506C">
        <w:rPr>
          <w:sz w:val="20"/>
          <w:szCs w:val="20"/>
        </w:rPr>
        <w:t>délicieux</w:t>
      </w:r>
      <w:proofErr w:type="spellEnd"/>
      <w:r w:rsidRPr="0090506C">
        <w:rPr>
          <w:sz w:val="20"/>
          <w:szCs w:val="20"/>
        </w:rPr>
        <w:t xml:space="preserve"> </w:t>
      </w:r>
      <w:proofErr w:type="spellStart"/>
      <w:r w:rsidRPr="0090506C">
        <w:rPr>
          <w:sz w:val="20"/>
          <w:szCs w:val="20"/>
        </w:rPr>
        <w:t>recueillement</w:t>
      </w:r>
      <w:proofErr w:type="spellEnd"/>
      <w:r w:rsidRPr="0090506C">
        <w:rPr>
          <w:sz w:val="20"/>
          <w:szCs w:val="20"/>
        </w:rPr>
        <w:t xml:space="preserve">.” F. Rozier, J.-A. </w:t>
      </w:r>
      <w:proofErr w:type="spellStart"/>
      <w:r w:rsidRPr="0090506C">
        <w:rPr>
          <w:sz w:val="20"/>
          <w:szCs w:val="20"/>
        </w:rPr>
        <w:t>Mongez</w:t>
      </w:r>
      <w:proofErr w:type="spellEnd"/>
      <w:r w:rsidRPr="0090506C">
        <w:rPr>
          <w:sz w:val="20"/>
          <w:szCs w:val="20"/>
        </w:rPr>
        <w:t xml:space="preserve"> and J.-C. de la </w:t>
      </w:r>
      <w:proofErr w:type="spellStart"/>
      <w:r w:rsidRPr="0090506C">
        <w:rPr>
          <w:sz w:val="20"/>
          <w:szCs w:val="20"/>
        </w:rPr>
        <w:t>Métherie</w:t>
      </w:r>
      <w:proofErr w:type="spellEnd"/>
      <w:r w:rsidRPr="0090506C">
        <w:rPr>
          <w:sz w:val="20"/>
          <w:szCs w:val="20"/>
        </w:rPr>
        <w:t xml:space="preserve">, ‘Harmonica </w:t>
      </w:r>
      <w:proofErr w:type="spellStart"/>
      <w:r w:rsidRPr="0090506C">
        <w:rPr>
          <w:sz w:val="20"/>
          <w:szCs w:val="20"/>
        </w:rPr>
        <w:t>perfectionné</w:t>
      </w:r>
      <w:proofErr w:type="spellEnd"/>
      <w:r w:rsidRPr="0090506C">
        <w:rPr>
          <w:sz w:val="20"/>
          <w:szCs w:val="20"/>
        </w:rPr>
        <w:t xml:space="preserve">, </w:t>
      </w:r>
      <w:proofErr w:type="spellStart"/>
      <w:r w:rsidRPr="0090506C">
        <w:rPr>
          <w:sz w:val="20"/>
          <w:szCs w:val="20"/>
        </w:rPr>
        <w:t>Examiné</w:t>
      </w:r>
      <w:proofErr w:type="spellEnd"/>
      <w:r w:rsidRPr="0090506C">
        <w:rPr>
          <w:sz w:val="20"/>
          <w:szCs w:val="20"/>
        </w:rPr>
        <w:t xml:space="preserve"> &amp; </w:t>
      </w:r>
      <w:proofErr w:type="spellStart"/>
      <w:r w:rsidRPr="0090506C">
        <w:rPr>
          <w:sz w:val="20"/>
          <w:szCs w:val="20"/>
        </w:rPr>
        <w:t>approuvé</w:t>
      </w:r>
      <w:proofErr w:type="spellEnd"/>
      <w:r w:rsidRPr="0090506C">
        <w:rPr>
          <w:sz w:val="20"/>
          <w:szCs w:val="20"/>
        </w:rPr>
        <w:t xml:space="preserve"> par </w:t>
      </w:r>
      <w:proofErr w:type="spellStart"/>
      <w:r w:rsidRPr="0090506C">
        <w:rPr>
          <w:sz w:val="20"/>
          <w:szCs w:val="20"/>
        </w:rPr>
        <w:t>l’Académie</w:t>
      </w:r>
      <w:proofErr w:type="spellEnd"/>
      <w:r w:rsidRPr="0090506C">
        <w:rPr>
          <w:sz w:val="20"/>
          <w:szCs w:val="20"/>
        </w:rPr>
        <w:t xml:space="preserve"> des Sciences de Paris; le 5 Mars 1788; par M. </w:t>
      </w:r>
      <w:proofErr w:type="spellStart"/>
      <w:r w:rsidRPr="0090506C">
        <w:rPr>
          <w:sz w:val="20"/>
          <w:szCs w:val="20"/>
        </w:rPr>
        <w:t>Deudon</w:t>
      </w:r>
      <w:proofErr w:type="spellEnd"/>
      <w:r w:rsidRPr="0090506C">
        <w:rPr>
          <w:sz w:val="20"/>
          <w:szCs w:val="20"/>
        </w:rPr>
        <w:t xml:space="preserve">.’ </w:t>
      </w:r>
      <w:r w:rsidRPr="0090506C">
        <w:rPr>
          <w:i/>
          <w:sz w:val="20"/>
          <w:szCs w:val="20"/>
        </w:rPr>
        <w:t xml:space="preserve">Observations sur la physique, sur </w:t>
      </w:r>
      <w:proofErr w:type="spellStart"/>
      <w:r w:rsidRPr="0090506C">
        <w:rPr>
          <w:i/>
          <w:sz w:val="20"/>
          <w:szCs w:val="20"/>
        </w:rPr>
        <w:t>l’histoire</w:t>
      </w:r>
      <w:proofErr w:type="spellEnd"/>
      <w:r w:rsidRPr="0090506C">
        <w:rPr>
          <w:i/>
          <w:sz w:val="20"/>
          <w:szCs w:val="20"/>
        </w:rPr>
        <w:t xml:space="preserve"> naturelle et sur les arts</w:t>
      </w:r>
      <w:r w:rsidRPr="0090506C">
        <w:rPr>
          <w:sz w:val="20"/>
          <w:szCs w:val="20"/>
        </w:rPr>
        <w:t xml:space="preserve"> (Paris, 1773-1793)</w:t>
      </w:r>
      <w:r>
        <w:rPr>
          <w:sz w:val="20"/>
          <w:szCs w:val="20"/>
        </w:rPr>
        <w:t>,</w:t>
      </w:r>
      <w:r w:rsidRPr="0090506C">
        <w:rPr>
          <w:sz w:val="20"/>
          <w:szCs w:val="20"/>
        </w:rPr>
        <w:t xml:space="preserve"> 43 Vols. Vol. 33 (July 1788), 184.</w:t>
      </w:r>
    </w:p>
  </w:footnote>
  <w:footnote w:id="19">
    <w:p w:rsidR="00113EBD" w:rsidRPr="00CE4E6B" w:rsidRDefault="00113EBD">
      <w:pPr>
        <w:pStyle w:val="FootnoteText"/>
        <w:rPr>
          <w:sz w:val="20"/>
          <w:szCs w:val="20"/>
          <w:lang w:val="en-US"/>
        </w:rPr>
      </w:pPr>
      <w:r w:rsidRPr="00CE4E6B">
        <w:rPr>
          <w:rStyle w:val="FootnoteReference"/>
          <w:sz w:val="20"/>
          <w:szCs w:val="20"/>
        </w:rPr>
        <w:footnoteRef/>
      </w:r>
      <w:r w:rsidRPr="00CE4E6B">
        <w:rPr>
          <w:sz w:val="20"/>
          <w:szCs w:val="20"/>
        </w:rPr>
        <w:t xml:space="preserve"> Furthermore, in 1780s Paris, the effect of the glass harmonica was employed by Anton Mesmer</w:t>
      </w:r>
      <w:r>
        <w:rPr>
          <w:sz w:val="20"/>
          <w:szCs w:val="20"/>
        </w:rPr>
        <w:t xml:space="preserve"> (who pioneered the idea of magnetism)</w:t>
      </w:r>
      <w:r w:rsidRPr="00CE4E6B">
        <w:rPr>
          <w:sz w:val="20"/>
          <w:szCs w:val="20"/>
        </w:rPr>
        <w:t xml:space="preserve"> to allegedly treat nervous disorders in his patients.  H</w:t>
      </w:r>
      <w:r w:rsidRPr="00CE4E6B">
        <w:rPr>
          <w:sz w:val="20"/>
          <w:szCs w:val="20"/>
          <w:lang w:val="en-US"/>
        </w:rPr>
        <w:t xml:space="preserve">is playing was said to elicit “sounds which speak to the soul.” (“des sons qui </w:t>
      </w:r>
      <w:proofErr w:type="spellStart"/>
      <w:r w:rsidRPr="00CE4E6B">
        <w:rPr>
          <w:sz w:val="20"/>
          <w:szCs w:val="20"/>
          <w:lang w:val="en-US"/>
        </w:rPr>
        <w:t>vont</w:t>
      </w:r>
      <w:proofErr w:type="spellEnd"/>
      <w:r w:rsidRPr="00CE4E6B">
        <w:rPr>
          <w:sz w:val="20"/>
          <w:szCs w:val="20"/>
          <w:lang w:val="en-US"/>
        </w:rPr>
        <w:t xml:space="preserve"> à </w:t>
      </w:r>
      <w:proofErr w:type="spellStart"/>
      <w:r w:rsidRPr="00CE4E6B">
        <w:rPr>
          <w:sz w:val="20"/>
          <w:szCs w:val="20"/>
          <w:lang w:val="en-US"/>
        </w:rPr>
        <w:t>l’ame</w:t>
      </w:r>
      <w:proofErr w:type="spellEnd"/>
      <w:r w:rsidRPr="00CE4E6B">
        <w:rPr>
          <w:sz w:val="20"/>
          <w:szCs w:val="20"/>
          <w:lang w:val="en-US"/>
        </w:rPr>
        <w:t xml:space="preserve">.”) and it is possible that the reviewer of Wachter’s performance felt that his playing inspired the same response in his audience.  M.-A. </w:t>
      </w:r>
      <w:proofErr w:type="spellStart"/>
      <w:r w:rsidRPr="00CE4E6B">
        <w:rPr>
          <w:sz w:val="20"/>
          <w:szCs w:val="20"/>
          <w:lang w:val="en-US"/>
        </w:rPr>
        <w:t>Thouret</w:t>
      </w:r>
      <w:proofErr w:type="spellEnd"/>
      <w:r w:rsidRPr="00CE4E6B">
        <w:rPr>
          <w:sz w:val="20"/>
          <w:szCs w:val="20"/>
          <w:lang w:val="en-US"/>
        </w:rPr>
        <w:t xml:space="preserve">, </w:t>
      </w:r>
      <w:proofErr w:type="spellStart"/>
      <w:r w:rsidRPr="00CE4E6B">
        <w:rPr>
          <w:i/>
          <w:sz w:val="20"/>
          <w:szCs w:val="20"/>
          <w:lang w:val="en-US"/>
        </w:rPr>
        <w:t>Recherches</w:t>
      </w:r>
      <w:proofErr w:type="spellEnd"/>
      <w:r w:rsidRPr="00CE4E6B">
        <w:rPr>
          <w:i/>
          <w:sz w:val="20"/>
          <w:szCs w:val="20"/>
          <w:lang w:val="en-US"/>
        </w:rPr>
        <w:t xml:space="preserve"> et </w:t>
      </w:r>
      <w:proofErr w:type="spellStart"/>
      <w:r w:rsidRPr="00CE4E6B">
        <w:rPr>
          <w:i/>
          <w:sz w:val="20"/>
          <w:szCs w:val="20"/>
          <w:lang w:val="en-US"/>
        </w:rPr>
        <w:t>doutes</w:t>
      </w:r>
      <w:proofErr w:type="spellEnd"/>
      <w:r w:rsidRPr="00CE4E6B">
        <w:rPr>
          <w:i/>
          <w:sz w:val="20"/>
          <w:szCs w:val="20"/>
          <w:lang w:val="en-US"/>
        </w:rPr>
        <w:t xml:space="preserve"> sur le </w:t>
      </w:r>
      <w:proofErr w:type="spellStart"/>
      <w:r w:rsidRPr="00CE4E6B">
        <w:rPr>
          <w:i/>
          <w:sz w:val="20"/>
          <w:szCs w:val="20"/>
          <w:lang w:val="en-US"/>
        </w:rPr>
        <w:t>magnétisme</w:t>
      </w:r>
      <w:proofErr w:type="spellEnd"/>
      <w:r w:rsidRPr="00CE4E6B">
        <w:rPr>
          <w:i/>
          <w:sz w:val="20"/>
          <w:szCs w:val="20"/>
          <w:lang w:val="en-US"/>
        </w:rPr>
        <w:t xml:space="preserve"> animal</w:t>
      </w:r>
      <w:r w:rsidRPr="00CE4E6B">
        <w:rPr>
          <w:sz w:val="20"/>
          <w:szCs w:val="20"/>
          <w:lang w:val="en-US"/>
        </w:rPr>
        <w:t xml:space="preserve"> (Paris, 1784), 186.  </w:t>
      </w:r>
      <w:r w:rsidRPr="00CE4E6B">
        <w:rPr>
          <w:sz w:val="20"/>
          <w:szCs w:val="20"/>
        </w:rPr>
        <w:t xml:space="preserve">     </w:t>
      </w:r>
    </w:p>
  </w:footnote>
  <w:footnote w:id="20">
    <w:p w:rsidR="00113EBD" w:rsidRPr="00583C27" w:rsidRDefault="00113EBD" w:rsidP="00416B42">
      <w:pPr>
        <w:pStyle w:val="FootnoteText"/>
        <w:jc w:val="both"/>
        <w:rPr>
          <w:color w:val="0000FF"/>
          <w:sz w:val="20"/>
          <w:szCs w:val="20"/>
        </w:rPr>
      </w:pPr>
      <w:r w:rsidRPr="00DE582C">
        <w:rPr>
          <w:rStyle w:val="FootnoteReference"/>
          <w:sz w:val="20"/>
          <w:szCs w:val="20"/>
        </w:rPr>
        <w:footnoteRef/>
      </w:r>
      <w:r w:rsidRPr="00DE582C">
        <w:rPr>
          <w:sz w:val="20"/>
          <w:szCs w:val="20"/>
        </w:rPr>
        <w:t xml:space="preserve"> </w:t>
      </w:r>
      <w:r>
        <w:rPr>
          <w:sz w:val="20"/>
          <w:szCs w:val="20"/>
        </w:rPr>
        <w:t>“</w:t>
      </w:r>
      <w:proofErr w:type="spellStart"/>
      <w:r>
        <w:rPr>
          <w:sz w:val="20"/>
          <w:szCs w:val="20"/>
        </w:rPr>
        <w:t>d’une</w:t>
      </w:r>
      <w:proofErr w:type="spellEnd"/>
      <w:r>
        <w:rPr>
          <w:sz w:val="20"/>
          <w:szCs w:val="20"/>
        </w:rPr>
        <w:t xml:space="preserve"> force &amp; </w:t>
      </w:r>
      <w:proofErr w:type="spellStart"/>
      <w:r>
        <w:rPr>
          <w:sz w:val="20"/>
          <w:szCs w:val="20"/>
        </w:rPr>
        <w:t>d’une</w:t>
      </w:r>
      <w:proofErr w:type="spellEnd"/>
      <w:r>
        <w:rPr>
          <w:sz w:val="20"/>
          <w:szCs w:val="20"/>
        </w:rPr>
        <w:t xml:space="preserve"> </w:t>
      </w:r>
      <w:proofErr w:type="spellStart"/>
      <w:r>
        <w:rPr>
          <w:sz w:val="20"/>
          <w:szCs w:val="20"/>
        </w:rPr>
        <w:t>beauté</w:t>
      </w:r>
      <w:proofErr w:type="spellEnd"/>
      <w:r>
        <w:rPr>
          <w:sz w:val="20"/>
          <w:szCs w:val="20"/>
        </w:rPr>
        <w:t xml:space="preserve"> </w:t>
      </w:r>
      <w:proofErr w:type="spellStart"/>
      <w:r>
        <w:rPr>
          <w:sz w:val="20"/>
          <w:szCs w:val="20"/>
        </w:rPr>
        <w:t>suprenante</w:t>
      </w:r>
      <w:proofErr w:type="spellEnd"/>
      <w:r>
        <w:rPr>
          <w:sz w:val="20"/>
          <w:szCs w:val="20"/>
        </w:rPr>
        <w:t xml:space="preserve">.” </w:t>
      </w:r>
      <w:r w:rsidRPr="00DE582C">
        <w:rPr>
          <w:sz w:val="20"/>
          <w:szCs w:val="20"/>
        </w:rPr>
        <w:t xml:space="preserve">See ‘Musique.  Concert </w:t>
      </w:r>
      <w:proofErr w:type="spellStart"/>
      <w:r w:rsidRPr="00DE582C">
        <w:rPr>
          <w:sz w:val="20"/>
          <w:szCs w:val="20"/>
        </w:rPr>
        <w:t>Spirituel</w:t>
      </w:r>
      <w:proofErr w:type="spellEnd"/>
      <w:r w:rsidRPr="00DE582C">
        <w:rPr>
          <w:sz w:val="20"/>
          <w:szCs w:val="20"/>
        </w:rPr>
        <w:t xml:space="preserve">’ </w:t>
      </w:r>
      <w:r w:rsidRPr="00DE582C">
        <w:rPr>
          <w:i/>
          <w:sz w:val="20"/>
          <w:szCs w:val="20"/>
        </w:rPr>
        <w:t>Nouvelle</w:t>
      </w:r>
      <w:r>
        <w:rPr>
          <w:i/>
          <w:sz w:val="20"/>
          <w:szCs w:val="20"/>
        </w:rPr>
        <w:t>s</w:t>
      </w:r>
      <w:r w:rsidRPr="00DE582C">
        <w:rPr>
          <w:i/>
          <w:sz w:val="20"/>
          <w:szCs w:val="20"/>
        </w:rPr>
        <w:t xml:space="preserve"> de la </w:t>
      </w:r>
      <w:proofErr w:type="spellStart"/>
      <w:r w:rsidRPr="00DE582C">
        <w:rPr>
          <w:i/>
          <w:sz w:val="20"/>
          <w:szCs w:val="20"/>
        </w:rPr>
        <w:t>republiques</w:t>
      </w:r>
      <w:proofErr w:type="spellEnd"/>
      <w:r w:rsidRPr="00DE582C">
        <w:rPr>
          <w:i/>
          <w:sz w:val="20"/>
          <w:szCs w:val="20"/>
        </w:rPr>
        <w:t>, des letters et des arts</w:t>
      </w:r>
      <w:r w:rsidRPr="00DE582C">
        <w:rPr>
          <w:sz w:val="20"/>
          <w:szCs w:val="20"/>
        </w:rPr>
        <w:t xml:space="preserve"> (Pari</w:t>
      </w:r>
      <w:r>
        <w:rPr>
          <w:sz w:val="20"/>
          <w:szCs w:val="20"/>
        </w:rPr>
        <w:t xml:space="preserve">s, </w:t>
      </w:r>
      <w:r w:rsidRPr="00DE582C">
        <w:rPr>
          <w:sz w:val="20"/>
          <w:szCs w:val="20"/>
        </w:rPr>
        <w:t>Wednesday 27 June</w:t>
      </w:r>
      <w:r>
        <w:rPr>
          <w:sz w:val="20"/>
          <w:szCs w:val="20"/>
        </w:rPr>
        <w:t xml:space="preserve"> 1787) </w:t>
      </w:r>
      <w:r w:rsidRPr="00DE582C">
        <w:rPr>
          <w:sz w:val="20"/>
          <w:szCs w:val="20"/>
        </w:rPr>
        <w:t>Vol. 8,</w:t>
      </w:r>
      <w:r>
        <w:rPr>
          <w:sz w:val="20"/>
          <w:szCs w:val="20"/>
        </w:rPr>
        <w:t xml:space="preserve"> No. 26, 292 and</w:t>
      </w:r>
      <w:r w:rsidRPr="00DE582C">
        <w:rPr>
          <w:sz w:val="20"/>
          <w:szCs w:val="20"/>
        </w:rPr>
        <w:t xml:space="preserve"> </w:t>
      </w:r>
      <w:r>
        <w:rPr>
          <w:sz w:val="20"/>
          <w:szCs w:val="20"/>
        </w:rPr>
        <w:t>“</w:t>
      </w:r>
      <w:proofErr w:type="spellStart"/>
      <w:r>
        <w:rPr>
          <w:sz w:val="20"/>
          <w:szCs w:val="20"/>
        </w:rPr>
        <w:t>d’une</w:t>
      </w:r>
      <w:proofErr w:type="spellEnd"/>
      <w:r>
        <w:rPr>
          <w:sz w:val="20"/>
          <w:szCs w:val="20"/>
        </w:rPr>
        <w:t xml:space="preserve"> </w:t>
      </w:r>
      <w:proofErr w:type="spellStart"/>
      <w:r>
        <w:rPr>
          <w:sz w:val="20"/>
          <w:szCs w:val="20"/>
        </w:rPr>
        <w:t>vigueur</w:t>
      </w:r>
      <w:proofErr w:type="spellEnd"/>
      <w:r>
        <w:rPr>
          <w:sz w:val="20"/>
          <w:szCs w:val="20"/>
        </w:rPr>
        <w:t xml:space="preserve"> </w:t>
      </w:r>
      <w:proofErr w:type="spellStart"/>
      <w:r>
        <w:rPr>
          <w:sz w:val="20"/>
          <w:szCs w:val="20"/>
        </w:rPr>
        <w:t>éclatante</w:t>
      </w:r>
      <w:proofErr w:type="spellEnd"/>
      <w:r>
        <w:rPr>
          <w:sz w:val="20"/>
          <w:szCs w:val="20"/>
        </w:rPr>
        <w:t xml:space="preserve">,” </w:t>
      </w:r>
      <w:r w:rsidRPr="00DE582C">
        <w:rPr>
          <w:sz w:val="20"/>
          <w:szCs w:val="20"/>
        </w:rPr>
        <w:t>‘31 December 1786’</w:t>
      </w:r>
      <w:r>
        <w:rPr>
          <w:sz w:val="20"/>
          <w:szCs w:val="20"/>
        </w:rPr>
        <w:t xml:space="preserve"> </w:t>
      </w:r>
      <w:proofErr w:type="spellStart"/>
      <w:r w:rsidRPr="002931DC">
        <w:rPr>
          <w:i/>
          <w:sz w:val="20"/>
          <w:szCs w:val="20"/>
        </w:rPr>
        <w:t>Mémoires</w:t>
      </w:r>
      <w:proofErr w:type="spellEnd"/>
      <w:r w:rsidRPr="002931DC">
        <w:rPr>
          <w:i/>
          <w:sz w:val="20"/>
          <w:szCs w:val="20"/>
        </w:rPr>
        <w:t xml:space="preserve"> secrets</w:t>
      </w:r>
      <w:r>
        <w:rPr>
          <w:sz w:val="20"/>
          <w:szCs w:val="20"/>
        </w:rPr>
        <w:t xml:space="preserve">, </w:t>
      </w:r>
      <w:r w:rsidRPr="00DE582C">
        <w:rPr>
          <w:sz w:val="20"/>
          <w:szCs w:val="20"/>
        </w:rPr>
        <w:t xml:space="preserve">36 Vols. </w:t>
      </w:r>
      <w:r>
        <w:rPr>
          <w:sz w:val="20"/>
          <w:szCs w:val="20"/>
        </w:rPr>
        <w:t>Vol. 33, 319.</w:t>
      </w:r>
    </w:p>
  </w:footnote>
  <w:footnote w:id="21">
    <w:p w:rsidR="00113EBD" w:rsidRPr="00DE582C" w:rsidRDefault="00113EBD" w:rsidP="00DC0840">
      <w:pPr>
        <w:pStyle w:val="FootnoteText"/>
        <w:jc w:val="both"/>
        <w:rPr>
          <w:sz w:val="20"/>
          <w:szCs w:val="20"/>
        </w:rPr>
      </w:pPr>
      <w:r w:rsidRPr="00DE582C">
        <w:rPr>
          <w:rStyle w:val="FootnoteReference"/>
          <w:sz w:val="20"/>
          <w:szCs w:val="20"/>
        </w:rPr>
        <w:footnoteRef/>
      </w:r>
      <w:r>
        <w:rPr>
          <w:sz w:val="20"/>
          <w:szCs w:val="20"/>
        </w:rPr>
        <w:t xml:space="preserve"> “</w:t>
      </w:r>
      <w:proofErr w:type="spellStart"/>
      <w:r>
        <w:rPr>
          <w:sz w:val="20"/>
          <w:szCs w:val="20"/>
        </w:rPr>
        <w:t>une</w:t>
      </w:r>
      <w:proofErr w:type="spellEnd"/>
      <w:r>
        <w:rPr>
          <w:sz w:val="20"/>
          <w:szCs w:val="20"/>
        </w:rPr>
        <w:t xml:space="preserve"> execution </w:t>
      </w:r>
      <w:proofErr w:type="spellStart"/>
      <w:r>
        <w:rPr>
          <w:sz w:val="20"/>
          <w:szCs w:val="20"/>
        </w:rPr>
        <w:t>ferme</w:t>
      </w:r>
      <w:proofErr w:type="spellEnd"/>
      <w:r>
        <w:rPr>
          <w:sz w:val="20"/>
          <w:szCs w:val="20"/>
        </w:rPr>
        <w:t xml:space="preserve"> et </w:t>
      </w:r>
      <w:proofErr w:type="spellStart"/>
      <w:r>
        <w:rPr>
          <w:sz w:val="20"/>
          <w:szCs w:val="20"/>
        </w:rPr>
        <w:t>vigoureuse</w:t>
      </w:r>
      <w:proofErr w:type="spellEnd"/>
      <w:r>
        <w:rPr>
          <w:sz w:val="20"/>
          <w:szCs w:val="20"/>
        </w:rPr>
        <w:t xml:space="preserve">,” </w:t>
      </w:r>
      <w:proofErr w:type="spellStart"/>
      <w:r>
        <w:rPr>
          <w:sz w:val="20"/>
          <w:szCs w:val="20"/>
        </w:rPr>
        <w:t>Cocatrix</w:t>
      </w:r>
      <w:proofErr w:type="spellEnd"/>
      <w:r>
        <w:rPr>
          <w:sz w:val="20"/>
          <w:szCs w:val="20"/>
        </w:rPr>
        <w:t xml:space="preserve"> (ed.</w:t>
      </w:r>
      <w:r w:rsidRPr="00DE582C">
        <w:rPr>
          <w:sz w:val="20"/>
          <w:szCs w:val="20"/>
        </w:rPr>
        <w:t xml:space="preserve">), </w:t>
      </w:r>
      <w:proofErr w:type="spellStart"/>
      <w:r w:rsidRPr="00DE582C">
        <w:rPr>
          <w:i/>
          <w:sz w:val="20"/>
          <w:szCs w:val="20"/>
        </w:rPr>
        <w:t>Correspondance</w:t>
      </w:r>
      <w:proofErr w:type="spellEnd"/>
      <w:r w:rsidRPr="00DE582C">
        <w:rPr>
          <w:i/>
          <w:sz w:val="20"/>
          <w:szCs w:val="20"/>
        </w:rPr>
        <w:t xml:space="preserve"> des </w:t>
      </w:r>
      <w:proofErr w:type="spellStart"/>
      <w:r w:rsidRPr="00DE582C">
        <w:rPr>
          <w:i/>
          <w:sz w:val="20"/>
          <w:szCs w:val="20"/>
        </w:rPr>
        <w:t>Professeurs</w:t>
      </w:r>
      <w:proofErr w:type="spellEnd"/>
      <w:r w:rsidRPr="00DE582C">
        <w:rPr>
          <w:i/>
          <w:sz w:val="20"/>
          <w:szCs w:val="20"/>
        </w:rPr>
        <w:t xml:space="preserve"> et Amateurs de Musique </w:t>
      </w:r>
      <w:r w:rsidRPr="00DE582C">
        <w:rPr>
          <w:sz w:val="20"/>
          <w:szCs w:val="20"/>
        </w:rPr>
        <w:t>(Paris, Saturday 9 March 1805) No. 10, Colum</w:t>
      </w:r>
      <w:r>
        <w:rPr>
          <w:sz w:val="20"/>
          <w:szCs w:val="20"/>
        </w:rPr>
        <w:t xml:space="preserve">ns 76-77, Reprinted </w:t>
      </w:r>
      <w:r w:rsidRPr="00DE582C">
        <w:rPr>
          <w:sz w:val="20"/>
          <w:szCs w:val="20"/>
        </w:rPr>
        <w:t xml:space="preserve">as </w:t>
      </w:r>
      <w:proofErr w:type="spellStart"/>
      <w:r w:rsidRPr="00DE582C">
        <w:rPr>
          <w:i/>
          <w:sz w:val="20"/>
          <w:szCs w:val="20"/>
        </w:rPr>
        <w:t>Correspondance</w:t>
      </w:r>
      <w:proofErr w:type="spellEnd"/>
      <w:r w:rsidRPr="00DE582C">
        <w:rPr>
          <w:i/>
          <w:sz w:val="20"/>
          <w:szCs w:val="20"/>
        </w:rPr>
        <w:t xml:space="preserve"> des Amateurs </w:t>
      </w:r>
      <w:proofErr w:type="spellStart"/>
      <w:r w:rsidRPr="00DE582C">
        <w:rPr>
          <w:i/>
          <w:sz w:val="20"/>
          <w:szCs w:val="20"/>
        </w:rPr>
        <w:t>Musiciens</w:t>
      </w:r>
      <w:proofErr w:type="spellEnd"/>
      <w:r w:rsidRPr="00DE582C">
        <w:rPr>
          <w:i/>
          <w:sz w:val="20"/>
          <w:szCs w:val="20"/>
        </w:rPr>
        <w:t xml:space="preserve"> </w:t>
      </w:r>
      <w:proofErr w:type="spellStart"/>
      <w:r w:rsidRPr="00DE582C">
        <w:rPr>
          <w:i/>
          <w:sz w:val="20"/>
          <w:szCs w:val="20"/>
        </w:rPr>
        <w:t>suivie</w:t>
      </w:r>
      <w:proofErr w:type="spellEnd"/>
      <w:r w:rsidRPr="00DE582C">
        <w:rPr>
          <w:i/>
          <w:sz w:val="20"/>
          <w:szCs w:val="20"/>
        </w:rPr>
        <w:t xml:space="preserve"> de la </w:t>
      </w:r>
      <w:proofErr w:type="spellStart"/>
      <w:r w:rsidRPr="00DE582C">
        <w:rPr>
          <w:i/>
          <w:sz w:val="20"/>
          <w:szCs w:val="20"/>
        </w:rPr>
        <w:t>Correspondance</w:t>
      </w:r>
      <w:proofErr w:type="spellEnd"/>
      <w:r w:rsidRPr="00DE582C">
        <w:rPr>
          <w:i/>
          <w:sz w:val="20"/>
          <w:szCs w:val="20"/>
        </w:rPr>
        <w:t xml:space="preserve"> des </w:t>
      </w:r>
      <w:proofErr w:type="spellStart"/>
      <w:r w:rsidRPr="00DE582C">
        <w:rPr>
          <w:i/>
          <w:sz w:val="20"/>
          <w:szCs w:val="20"/>
        </w:rPr>
        <w:t>Professeurs</w:t>
      </w:r>
      <w:proofErr w:type="spellEnd"/>
      <w:r w:rsidRPr="00DE582C">
        <w:rPr>
          <w:i/>
          <w:sz w:val="20"/>
          <w:szCs w:val="20"/>
        </w:rPr>
        <w:t xml:space="preserve"> et Amateurs de Musique</w:t>
      </w:r>
      <w:r w:rsidRPr="00DE582C">
        <w:rPr>
          <w:sz w:val="20"/>
          <w:szCs w:val="20"/>
        </w:rPr>
        <w:t xml:space="preserve"> (Geneva, 1972) and </w:t>
      </w:r>
      <w:r>
        <w:rPr>
          <w:sz w:val="20"/>
          <w:szCs w:val="20"/>
        </w:rPr>
        <w:t>“</w:t>
      </w:r>
      <w:proofErr w:type="spellStart"/>
      <w:r>
        <w:rPr>
          <w:sz w:val="20"/>
          <w:szCs w:val="20"/>
        </w:rPr>
        <w:t>une</w:t>
      </w:r>
      <w:proofErr w:type="spellEnd"/>
      <w:r>
        <w:rPr>
          <w:sz w:val="20"/>
          <w:szCs w:val="20"/>
        </w:rPr>
        <w:t xml:space="preserve"> </w:t>
      </w:r>
      <w:proofErr w:type="spellStart"/>
      <w:r>
        <w:rPr>
          <w:sz w:val="20"/>
          <w:szCs w:val="20"/>
        </w:rPr>
        <w:t>vive</w:t>
      </w:r>
      <w:proofErr w:type="spellEnd"/>
      <w:r>
        <w:rPr>
          <w:sz w:val="20"/>
          <w:szCs w:val="20"/>
        </w:rPr>
        <w:t xml:space="preserve"> </w:t>
      </w:r>
      <w:proofErr w:type="spellStart"/>
      <w:r>
        <w:rPr>
          <w:sz w:val="20"/>
          <w:szCs w:val="20"/>
        </w:rPr>
        <w:t>chaleur</w:t>
      </w:r>
      <w:proofErr w:type="spellEnd"/>
      <w:r>
        <w:rPr>
          <w:sz w:val="20"/>
          <w:szCs w:val="20"/>
        </w:rPr>
        <w:t xml:space="preserve"> de tête, [et] un grand fond de </w:t>
      </w:r>
      <w:proofErr w:type="spellStart"/>
      <w:r>
        <w:rPr>
          <w:sz w:val="20"/>
          <w:szCs w:val="20"/>
        </w:rPr>
        <w:t>poitrine</w:t>
      </w:r>
      <w:proofErr w:type="spellEnd"/>
      <w:r>
        <w:rPr>
          <w:sz w:val="20"/>
          <w:szCs w:val="20"/>
        </w:rPr>
        <w:t xml:space="preserve">,” </w:t>
      </w:r>
      <w:r w:rsidRPr="00DE582C">
        <w:rPr>
          <w:sz w:val="20"/>
          <w:szCs w:val="20"/>
        </w:rPr>
        <w:t xml:space="preserve">‘Musique </w:t>
      </w:r>
      <w:proofErr w:type="spellStart"/>
      <w:r w:rsidRPr="00DE582C">
        <w:rPr>
          <w:sz w:val="20"/>
          <w:szCs w:val="20"/>
        </w:rPr>
        <w:t>Compositeurs</w:t>
      </w:r>
      <w:proofErr w:type="spellEnd"/>
      <w:r w:rsidRPr="00DE582C">
        <w:rPr>
          <w:sz w:val="20"/>
          <w:szCs w:val="20"/>
        </w:rPr>
        <w:t xml:space="preserve">, </w:t>
      </w:r>
      <w:proofErr w:type="spellStart"/>
      <w:r w:rsidRPr="00DE582C">
        <w:rPr>
          <w:sz w:val="20"/>
          <w:szCs w:val="20"/>
        </w:rPr>
        <w:t>Virtuoses</w:t>
      </w:r>
      <w:proofErr w:type="spellEnd"/>
      <w:r w:rsidRPr="00DE582C">
        <w:rPr>
          <w:sz w:val="20"/>
          <w:szCs w:val="20"/>
        </w:rPr>
        <w:t xml:space="preserve">, Amateurs et Maîtres de Musique pour les Instruments à vent </w:t>
      </w:r>
      <w:proofErr w:type="spellStart"/>
      <w:r w:rsidRPr="00DE582C">
        <w:rPr>
          <w:sz w:val="20"/>
          <w:szCs w:val="20"/>
        </w:rPr>
        <w:t>Flûtes</w:t>
      </w:r>
      <w:proofErr w:type="spellEnd"/>
      <w:r w:rsidRPr="00DE582C">
        <w:rPr>
          <w:sz w:val="20"/>
          <w:szCs w:val="20"/>
        </w:rPr>
        <w:t xml:space="preserve">, </w:t>
      </w:r>
      <w:proofErr w:type="spellStart"/>
      <w:r w:rsidRPr="00DE582C">
        <w:rPr>
          <w:sz w:val="20"/>
          <w:szCs w:val="20"/>
        </w:rPr>
        <w:t>Haut-bois</w:t>
      </w:r>
      <w:proofErr w:type="spellEnd"/>
      <w:r w:rsidRPr="00DE582C">
        <w:rPr>
          <w:sz w:val="20"/>
          <w:szCs w:val="20"/>
        </w:rPr>
        <w:t xml:space="preserve"> et </w:t>
      </w:r>
      <w:proofErr w:type="spellStart"/>
      <w:r w:rsidRPr="00DE582C">
        <w:rPr>
          <w:sz w:val="20"/>
          <w:szCs w:val="20"/>
        </w:rPr>
        <w:t>Clarinettes</w:t>
      </w:r>
      <w:proofErr w:type="spellEnd"/>
      <w:r w:rsidRPr="00DE582C">
        <w:rPr>
          <w:sz w:val="20"/>
          <w:szCs w:val="20"/>
        </w:rPr>
        <w:t xml:space="preserve">’ </w:t>
      </w:r>
      <w:proofErr w:type="spellStart"/>
      <w:r w:rsidRPr="00DE582C">
        <w:rPr>
          <w:i/>
          <w:sz w:val="20"/>
          <w:szCs w:val="20"/>
        </w:rPr>
        <w:t>Tablettes</w:t>
      </w:r>
      <w:proofErr w:type="spellEnd"/>
      <w:r w:rsidRPr="00DE582C">
        <w:rPr>
          <w:i/>
          <w:sz w:val="20"/>
          <w:szCs w:val="20"/>
        </w:rPr>
        <w:t xml:space="preserve"> de </w:t>
      </w:r>
      <w:proofErr w:type="spellStart"/>
      <w:r w:rsidRPr="00DE582C">
        <w:rPr>
          <w:i/>
          <w:sz w:val="20"/>
          <w:szCs w:val="20"/>
        </w:rPr>
        <w:t>renommée</w:t>
      </w:r>
      <w:proofErr w:type="spellEnd"/>
      <w:r w:rsidRPr="00DE582C">
        <w:rPr>
          <w:i/>
          <w:sz w:val="20"/>
          <w:szCs w:val="20"/>
        </w:rPr>
        <w:t xml:space="preserve"> des </w:t>
      </w:r>
      <w:proofErr w:type="spellStart"/>
      <w:r w:rsidRPr="00DE582C">
        <w:rPr>
          <w:i/>
          <w:sz w:val="20"/>
          <w:szCs w:val="20"/>
        </w:rPr>
        <w:t>Musiciens</w:t>
      </w:r>
      <w:proofErr w:type="spellEnd"/>
      <w:r>
        <w:rPr>
          <w:sz w:val="20"/>
          <w:szCs w:val="20"/>
        </w:rPr>
        <w:t xml:space="preserve"> (Paris, 1785), unpaginated.  S</w:t>
      </w:r>
      <w:r w:rsidRPr="00DE582C">
        <w:rPr>
          <w:sz w:val="20"/>
          <w:szCs w:val="20"/>
        </w:rPr>
        <w:t>ee</w:t>
      </w:r>
      <w:r>
        <w:rPr>
          <w:sz w:val="20"/>
          <w:szCs w:val="20"/>
        </w:rPr>
        <w:t xml:space="preserve"> also</w:t>
      </w:r>
      <w:r w:rsidRPr="00DE582C">
        <w:rPr>
          <w:sz w:val="20"/>
          <w:szCs w:val="20"/>
        </w:rPr>
        <w:t xml:space="preserve"> a similar quotati</w:t>
      </w:r>
      <w:r>
        <w:rPr>
          <w:sz w:val="20"/>
          <w:szCs w:val="20"/>
        </w:rPr>
        <w:t xml:space="preserve">on regarding </w:t>
      </w:r>
      <w:proofErr w:type="spellStart"/>
      <w:r>
        <w:rPr>
          <w:sz w:val="20"/>
          <w:szCs w:val="20"/>
        </w:rPr>
        <w:t>Rathé’s</w:t>
      </w:r>
      <w:proofErr w:type="spellEnd"/>
      <w:r>
        <w:rPr>
          <w:sz w:val="20"/>
          <w:szCs w:val="20"/>
        </w:rPr>
        <w:t xml:space="preserve"> playing – “</w:t>
      </w:r>
      <w:proofErr w:type="spellStart"/>
      <w:r>
        <w:rPr>
          <w:sz w:val="20"/>
          <w:szCs w:val="20"/>
        </w:rPr>
        <w:t>Cet</w:t>
      </w:r>
      <w:proofErr w:type="spellEnd"/>
      <w:r>
        <w:rPr>
          <w:sz w:val="20"/>
          <w:szCs w:val="20"/>
        </w:rPr>
        <w:t xml:space="preserve"> Artiste </w:t>
      </w:r>
      <w:proofErr w:type="spellStart"/>
      <w:r>
        <w:rPr>
          <w:sz w:val="20"/>
          <w:szCs w:val="20"/>
        </w:rPr>
        <w:t>paroît</w:t>
      </w:r>
      <w:proofErr w:type="spellEnd"/>
      <w:r>
        <w:rPr>
          <w:sz w:val="20"/>
          <w:szCs w:val="20"/>
        </w:rPr>
        <w:t xml:space="preserve"> </w:t>
      </w:r>
      <w:proofErr w:type="spellStart"/>
      <w:r>
        <w:rPr>
          <w:sz w:val="20"/>
          <w:szCs w:val="20"/>
        </w:rPr>
        <w:t>avoir</w:t>
      </w:r>
      <w:proofErr w:type="spellEnd"/>
      <w:r>
        <w:rPr>
          <w:sz w:val="20"/>
          <w:szCs w:val="20"/>
        </w:rPr>
        <w:t xml:space="preserve"> </w:t>
      </w:r>
      <w:proofErr w:type="spellStart"/>
      <w:r>
        <w:rPr>
          <w:sz w:val="20"/>
          <w:szCs w:val="20"/>
        </w:rPr>
        <w:t>une</w:t>
      </w:r>
      <w:proofErr w:type="spellEnd"/>
      <w:r>
        <w:rPr>
          <w:sz w:val="20"/>
          <w:szCs w:val="20"/>
        </w:rPr>
        <w:t xml:space="preserve"> </w:t>
      </w:r>
      <w:proofErr w:type="spellStart"/>
      <w:r>
        <w:rPr>
          <w:sz w:val="20"/>
          <w:szCs w:val="20"/>
        </w:rPr>
        <w:t>vive</w:t>
      </w:r>
      <w:proofErr w:type="spellEnd"/>
      <w:r>
        <w:rPr>
          <w:sz w:val="20"/>
          <w:szCs w:val="20"/>
        </w:rPr>
        <w:t xml:space="preserve"> </w:t>
      </w:r>
      <w:proofErr w:type="spellStart"/>
      <w:r>
        <w:rPr>
          <w:sz w:val="20"/>
          <w:szCs w:val="20"/>
        </w:rPr>
        <w:t>chaleur</w:t>
      </w:r>
      <w:proofErr w:type="spellEnd"/>
      <w:r>
        <w:rPr>
          <w:sz w:val="20"/>
          <w:szCs w:val="20"/>
        </w:rPr>
        <w:t xml:space="preserve"> de tête &amp; </w:t>
      </w:r>
      <w:proofErr w:type="spellStart"/>
      <w:r>
        <w:rPr>
          <w:sz w:val="20"/>
          <w:szCs w:val="20"/>
        </w:rPr>
        <w:t>une</w:t>
      </w:r>
      <w:proofErr w:type="spellEnd"/>
      <w:r>
        <w:rPr>
          <w:sz w:val="20"/>
          <w:szCs w:val="20"/>
        </w:rPr>
        <w:t xml:space="preserve"> </w:t>
      </w:r>
      <w:proofErr w:type="spellStart"/>
      <w:r>
        <w:rPr>
          <w:sz w:val="20"/>
          <w:szCs w:val="20"/>
        </w:rPr>
        <w:t>grande</w:t>
      </w:r>
      <w:proofErr w:type="spellEnd"/>
      <w:r>
        <w:rPr>
          <w:sz w:val="20"/>
          <w:szCs w:val="20"/>
        </w:rPr>
        <w:t xml:space="preserve"> force de </w:t>
      </w:r>
      <w:proofErr w:type="spellStart"/>
      <w:r>
        <w:rPr>
          <w:sz w:val="20"/>
          <w:szCs w:val="20"/>
        </w:rPr>
        <w:t>poitrine</w:t>
      </w:r>
      <w:proofErr w:type="spellEnd"/>
      <w:r>
        <w:rPr>
          <w:sz w:val="20"/>
          <w:szCs w:val="20"/>
        </w:rPr>
        <w:t xml:space="preserve">.” </w:t>
      </w:r>
      <w:r w:rsidRPr="00DE582C">
        <w:rPr>
          <w:sz w:val="20"/>
          <w:szCs w:val="20"/>
        </w:rPr>
        <w:t xml:space="preserve">“This artist appears to have intense fervour and much strength of chest.” </w:t>
      </w:r>
      <w:r w:rsidRPr="00DE582C">
        <w:rPr>
          <w:i/>
          <w:sz w:val="20"/>
          <w:szCs w:val="20"/>
        </w:rPr>
        <w:t>Mercure de France</w:t>
      </w:r>
      <w:r>
        <w:rPr>
          <w:sz w:val="20"/>
          <w:szCs w:val="20"/>
        </w:rPr>
        <w:t xml:space="preserve"> (Paris, June 1780), 41.  Translation by D.</w:t>
      </w:r>
      <w:r w:rsidRPr="00DE582C">
        <w:rPr>
          <w:sz w:val="20"/>
          <w:szCs w:val="20"/>
        </w:rPr>
        <w:t xml:space="preserve"> Charlton, </w:t>
      </w:r>
      <w:r>
        <w:rPr>
          <w:i/>
          <w:sz w:val="20"/>
          <w:szCs w:val="20"/>
        </w:rPr>
        <w:t>op. cit</w:t>
      </w:r>
      <w:r w:rsidRPr="00DE582C">
        <w:rPr>
          <w:i/>
          <w:sz w:val="20"/>
          <w:szCs w:val="20"/>
        </w:rPr>
        <w:t>.</w:t>
      </w:r>
      <w:r>
        <w:rPr>
          <w:sz w:val="20"/>
          <w:szCs w:val="20"/>
        </w:rPr>
        <w:t>, 397.</w:t>
      </w:r>
    </w:p>
  </w:footnote>
  <w:footnote w:id="22">
    <w:p w:rsidR="00113EBD" w:rsidRPr="002550FD" w:rsidRDefault="00113EBD">
      <w:pPr>
        <w:pStyle w:val="FootnoteText"/>
        <w:rPr>
          <w:sz w:val="20"/>
          <w:szCs w:val="20"/>
        </w:rPr>
      </w:pPr>
      <w:r w:rsidRPr="00996DD5">
        <w:rPr>
          <w:rStyle w:val="FootnoteReference"/>
          <w:sz w:val="20"/>
          <w:szCs w:val="20"/>
        </w:rPr>
        <w:footnoteRef/>
      </w:r>
      <w:r>
        <w:t xml:space="preserve"> </w:t>
      </w:r>
      <w:r>
        <w:rPr>
          <w:sz w:val="20"/>
          <w:szCs w:val="20"/>
        </w:rPr>
        <w:t>T</w:t>
      </w:r>
      <w:r w:rsidRPr="002550FD">
        <w:rPr>
          <w:sz w:val="20"/>
          <w:szCs w:val="20"/>
        </w:rPr>
        <w:t xml:space="preserve">he combination of clarity, power and brilliance of tone is also commented upon in further Parisian reviews of woodwind performance.  For example, the flautist, François </w:t>
      </w:r>
      <w:proofErr w:type="spellStart"/>
      <w:r w:rsidRPr="002550FD">
        <w:rPr>
          <w:sz w:val="20"/>
          <w:szCs w:val="20"/>
        </w:rPr>
        <w:t>Devienne</w:t>
      </w:r>
      <w:proofErr w:type="spellEnd"/>
      <w:r w:rsidRPr="002550FD">
        <w:rPr>
          <w:sz w:val="20"/>
          <w:szCs w:val="20"/>
        </w:rPr>
        <w:t xml:space="preserve"> was praised for his “natural, clear, [and] brilliant [sound which is] full of fire.” “naturelle, </w:t>
      </w:r>
      <w:proofErr w:type="spellStart"/>
      <w:r w:rsidRPr="002550FD">
        <w:rPr>
          <w:sz w:val="20"/>
          <w:szCs w:val="20"/>
        </w:rPr>
        <w:t>nette</w:t>
      </w:r>
      <w:proofErr w:type="spellEnd"/>
      <w:r w:rsidRPr="002550FD">
        <w:rPr>
          <w:sz w:val="20"/>
          <w:szCs w:val="20"/>
        </w:rPr>
        <w:t xml:space="preserve">, brillante &amp; </w:t>
      </w:r>
      <w:proofErr w:type="spellStart"/>
      <w:r w:rsidRPr="002550FD">
        <w:rPr>
          <w:sz w:val="20"/>
          <w:szCs w:val="20"/>
        </w:rPr>
        <w:t>plein</w:t>
      </w:r>
      <w:proofErr w:type="spellEnd"/>
      <w:r w:rsidRPr="002550FD">
        <w:rPr>
          <w:sz w:val="20"/>
          <w:szCs w:val="20"/>
        </w:rPr>
        <w:t xml:space="preserve"> de feu.” ‘17 March 1782’ </w:t>
      </w:r>
      <w:proofErr w:type="spellStart"/>
      <w:r w:rsidRPr="002550FD">
        <w:rPr>
          <w:i/>
          <w:sz w:val="20"/>
          <w:szCs w:val="20"/>
        </w:rPr>
        <w:t>Almanach</w:t>
      </w:r>
      <w:proofErr w:type="spellEnd"/>
      <w:r w:rsidRPr="002550FD">
        <w:rPr>
          <w:i/>
          <w:sz w:val="20"/>
          <w:szCs w:val="20"/>
        </w:rPr>
        <w:t xml:space="preserve"> Musical</w:t>
      </w:r>
      <w:r w:rsidRPr="002550FD">
        <w:rPr>
          <w:sz w:val="20"/>
          <w:szCs w:val="20"/>
        </w:rPr>
        <w:t xml:space="preserve"> (</w:t>
      </w:r>
      <w:smartTag w:uri="urn:schemas-microsoft-com:office:smarttags" w:element="City">
        <w:smartTag w:uri="urn:schemas-microsoft-com:office:smarttags" w:element="place">
          <w:r w:rsidRPr="002550FD">
            <w:rPr>
              <w:sz w:val="20"/>
              <w:szCs w:val="20"/>
            </w:rPr>
            <w:t>Paris</w:t>
          </w:r>
        </w:smartTag>
      </w:smartTag>
      <w:r w:rsidRPr="002550FD">
        <w:rPr>
          <w:sz w:val="20"/>
          <w:szCs w:val="20"/>
        </w:rPr>
        <w:t>, 1783)</w:t>
      </w:r>
      <w:r w:rsidRPr="002550FD">
        <w:rPr>
          <w:i/>
          <w:sz w:val="20"/>
          <w:szCs w:val="20"/>
        </w:rPr>
        <w:t xml:space="preserve"> </w:t>
      </w:r>
      <w:r w:rsidRPr="002550FD">
        <w:rPr>
          <w:sz w:val="20"/>
          <w:szCs w:val="20"/>
        </w:rPr>
        <w:t>Vol. 8, 179, (Reprinted Geneva, 1972), 1821.</w:t>
      </w:r>
    </w:p>
  </w:footnote>
  <w:footnote w:id="23">
    <w:p w:rsidR="00113EBD" w:rsidRPr="00103314" w:rsidRDefault="00113EBD" w:rsidP="004C49A1">
      <w:pPr>
        <w:pStyle w:val="FootnoteText"/>
        <w:jc w:val="both"/>
        <w:rPr>
          <w:sz w:val="20"/>
          <w:szCs w:val="20"/>
        </w:rPr>
      </w:pPr>
      <w:r w:rsidRPr="00103314">
        <w:rPr>
          <w:rStyle w:val="FootnoteReference"/>
          <w:sz w:val="20"/>
          <w:szCs w:val="20"/>
        </w:rPr>
        <w:footnoteRef/>
      </w:r>
      <w:r w:rsidRPr="00103314">
        <w:rPr>
          <w:sz w:val="20"/>
          <w:szCs w:val="20"/>
        </w:rPr>
        <w:t xml:space="preserve"> “les sons </w:t>
      </w:r>
      <w:proofErr w:type="spellStart"/>
      <w:r w:rsidRPr="00103314">
        <w:rPr>
          <w:sz w:val="20"/>
          <w:szCs w:val="20"/>
        </w:rPr>
        <w:t>agréables</w:t>
      </w:r>
      <w:proofErr w:type="spellEnd"/>
      <w:r w:rsidRPr="00103314">
        <w:rPr>
          <w:sz w:val="20"/>
          <w:szCs w:val="20"/>
        </w:rPr>
        <w:t xml:space="preserve"> </w:t>
      </w:r>
      <w:proofErr w:type="spellStart"/>
      <w:r w:rsidRPr="00103314">
        <w:rPr>
          <w:sz w:val="20"/>
          <w:szCs w:val="20"/>
        </w:rPr>
        <w:t>qu’il</w:t>
      </w:r>
      <w:proofErr w:type="spellEnd"/>
      <w:r w:rsidRPr="00103314">
        <w:rPr>
          <w:sz w:val="20"/>
          <w:szCs w:val="20"/>
        </w:rPr>
        <w:t xml:space="preserve"> tire de </w:t>
      </w:r>
      <w:proofErr w:type="spellStart"/>
      <w:r w:rsidRPr="00103314">
        <w:rPr>
          <w:sz w:val="20"/>
          <w:szCs w:val="20"/>
        </w:rPr>
        <w:t>sa</w:t>
      </w:r>
      <w:proofErr w:type="spellEnd"/>
      <w:r w:rsidRPr="00103314">
        <w:rPr>
          <w:sz w:val="20"/>
          <w:szCs w:val="20"/>
        </w:rPr>
        <w:t xml:space="preserve"> </w:t>
      </w:r>
      <w:proofErr w:type="spellStart"/>
      <w:r w:rsidRPr="00103314">
        <w:rPr>
          <w:sz w:val="20"/>
          <w:szCs w:val="20"/>
        </w:rPr>
        <w:t>clarinette</w:t>
      </w:r>
      <w:proofErr w:type="spellEnd"/>
      <w:r w:rsidRPr="00103314">
        <w:rPr>
          <w:sz w:val="20"/>
          <w:szCs w:val="20"/>
        </w:rPr>
        <w:t xml:space="preserve"> dans </w:t>
      </w:r>
      <w:proofErr w:type="spellStart"/>
      <w:r w:rsidRPr="00103314">
        <w:rPr>
          <w:sz w:val="20"/>
          <w:szCs w:val="20"/>
        </w:rPr>
        <w:t>l’aigu</w:t>
      </w:r>
      <w:proofErr w:type="spellEnd"/>
      <w:r w:rsidRPr="00103314">
        <w:rPr>
          <w:sz w:val="20"/>
          <w:szCs w:val="20"/>
        </w:rPr>
        <w:t xml:space="preserve"> &amp; le medium. On </w:t>
      </w:r>
      <w:proofErr w:type="spellStart"/>
      <w:r w:rsidRPr="00103314">
        <w:rPr>
          <w:sz w:val="20"/>
          <w:szCs w:val="20"/>
        </w:rPr>
        <w:t>n’a</w:t>
      </w:r>
      <w:proofErr w:type="spellEnd"/>
      <w:r w:rsidRPr="00103314">
        <w:rPr>
          <w:sz w:val="20"/>
          <w:szCs w:val="20"/>
        </w:rPr>
        <w:t xml:space="preserve"> pas </w:t>
      </w:r>
      <w:proofErr w:type="spellStart"/>
      <w:r w:rsidRPr="00103314">
        <w:rPr>
          <w:sz w:val="20"/>
          <w:szCs w:val="20"/>
        </w:rPr>
        <w:t>été</w:t>
      </w:r>
      <w:proofErr w:type="spellEnd"/>
      <w:r w:rsidRPr="00103314">
        <w:rPr>
          <w:sz w:val="20"/>
          <w:szCs w:val="20"/>
        </w:rPr>
        <w:t xml:space="preserve"> </w:t>
      </w:r>
      <w:proofErr w:type="spellStart"/>
      <w:r w:rsidRPr="00103314">
        <w:rPr>
          <w:sz w:val="20"/>
          <w:szCs w:val="20"/>
        </w:rPr>
        <w:t>aussi</w:t>
      </w:r>
      <w:proofErr w:type="spellEnd"/>
      <w:r w:rsidRPr="00103314">
        <w:rPr>
          <w:sz w:val="20"/>
          <w:szCs w:val="20"/>
        </w:rPr>
        <w:t xml:space="preserve"> </w:t>
      </w:r>
      <w:proofErr w:type="spellStart"/>
      <w:r w:rsidRPr="00103314">
        <w:rPr>
          <w:sz w:val="20"/>
          <w:szCs w:val="20"/>
        </w:rPr>
        <w:t>satisfait</w:t>
      </w:r>
      <w:proofErr w:type="spellEnd"/>
      <w:r w:rsidRPr="00103314">
        <w:rPr>
          <w:sz w:val="20"/>
          <w:szCs w:val="20"/>
        </w:rPr>
        <w:t xml:space="preserve"> du volume, &amp; de la </w:t>
      </w:r>
      <w:proofErr w:type="spellStart"/>
      <w:r w:rsidRPr="00103314">
        <w:rPr>
          <w:sz w:val="20"/>
          <w:szCs w:val="20"/>
        </w:rPr>
        <w:t>qualité</w:t>
      </w:r>
      <w:proofErr w:type="spellEnd"/>
      <w:r w:rsidRPr="00103314">
        <w:rPr>
          <w:sz w:val="20"/>
          <w:szCs w:val="20"/>
        </w:rPr>
        <w:t xml:space="preserve"> des sons graves de </w:t>
      </w:r>
      <w:proofErr w:type="spellStart"/>
      <w:r w:rsidRPr="00103314">
        <w:rPr>
          <w:sz w:val="20"/>
          <w:szCs w:val="20"/>
        </w:rPr>
        <w:t>cet</w:t>
      </w:r>
      <w:proofErr w:type="spellEnd"/>
      <w:r w:rsidRPr="00103314">
        <w:rPr>
          <w:sz w:val="20"/>
          <w:szCs w:val="20"/>
        </w:rPr>
        <w:t xml:space="preserve"> instrument, </w:t>
      </w:r>
      <w:proofErr w:type="spellStart"/>
      <w:r w:rsidRPr="00103314">
        <w:rPr>
          <w:sz w:val="20"/>
          <w:szCs w:val="20"/>
        </w:rPr>
        <w:t>parce</w:t>
      </w:r>
      <w:proofErr w:type="spellEnd"/>
      <w:r w:rsidRPr="00103314">
        <w:rPr>
          <w:sz w:val="20"/>
          <w:szCs w:val="20"/>
        </w:rPr>
        <w:t xml:space="preserve"> </w:t>
      </w:r>
      <w:proofErr w:type="spellStart"/>
      <w:r w:rsidRPr="00103314">
        <w:rPr>
          <w:sz w:val="20"/>
          <w:szCs w:val="20"/>
        </w:rPr>
        <w:t>qu’il</w:t>
      </w:r>
      <w:proofErr w:type="spellEnd"/>
      <w:r w:rsidRPr="00103314">
        <w:rPr>
          <w:sz w:val="20"/>
          <w:szCs w:val="20"/>
        </w:rPr>
        <w:t xml:space="preserve"> a </w:t>
      </w:r>
      <w:proofErr w:type="spellStart"/>
      <w:r w:rsidRPr="00103314">
        <w:rPr>
          <w:sz w:val="20"/>
          <w:szCs w:val="20"/>
        </w:rPr>
        <w:t>paru</w:t>
      </w:r>
      <w:proofErr w:type="spellEnd"/>
      <w:r w:rsidRPr="00103314">
        <w:rPr>
          <w:sz w:val="20"/>
          <w:szCs w:val="20"/>
        </w:rPr>
        <w:t xml:space="preserve"> </w:t>
      </w:r>
      <w:proofErr w:type="spellStart"/>
      <w:r w:rsidRPr="00103314">
        <w:rPr>
          <w:sz w:val="20"/>
          <w:szCs w:val="20"/>
        </w:rPr>
        <w:t>qu’il</w:t>
      </w:r>
      <w:proofErr w:type="spellEnd"/>
      <w:r w:rsidRPr="00103314">
        <w:rPr>
          <w:sz w:val="20"/>
          <w:szCs w:val="20"/>
        </w:rPr>
        <w:t xml:space="preserve"> </w:t>
      </w:r>
      <w:proofErr w:type="spellStart"/>
      <w:r w:rsidRPr="00103314">
        <w:rPr>
          <w:sz w:val="20"/>
          <w:szCs w:val="20"/>
        </w:rPr>
        <w:t>leur</w:t>
      </w:r>
      <w:proofErr w:type="spellEnd"/>
      <w:r w:rsidRPr="00103314">
        <w:rPr>
          <w:sz w:val="20"/>
          <w:szCs w:val="20"/>
        </w:rPr>
        <w:t xml:space="preserve"> </w:t>
      </w:r>
      <w:proofErr w:type="spellStart"/>
      <w:r w:rsidRPr="00103314">
        <w:rPr>
          <w:sz w:val="20"/>
          <w:szCs w:val="20"/>
        </w:rPr>
        <w:t>donnoit</w:t>
      </w:r>
      <w:proofErr w:type="spellEnd"/>
      <w:r w:rsidRPr="00103314">
        <w:rPr>
          <w:sz w:val="20"/>
          <w:szCs w:val="20"/>
        </w:rPr>
        <w:t xml:space="preserve"> trop de force &amp; de </w:t>
      </w:r>
      <w:proofErr w:type="spellStart"/>
      <w:r w:rsidRPr="00103314">
        <w:rPr>
          <w:sz w:val="20"/>
          <w:szCs w:val="20"/>
        </w:rPr>
        <w:t>roideur</w:t>
      </w:r>
      <w:proofErr w:type="spellEnd"/>
      <w:r w:rsidRPr="00103314">
        <w:rPr>
          <w:sz w:val="20"/>
          <w:szCs w:val="20"/>
        </w:rPr>
        <w:t xml:space="preserve">.” ‘1780, 25 May Concert </w:t>
      </w:r>
      <w:proofErr w:type="spellStart"/>
      <w:r w:rsidRPr="00103314">
        <w:rPr>
          <w:sz w:val="20"/>
          <w:szCs w:val="20"/>
        </w:rPr>
        <w:t>Spirituel</w:t>
      </w:r>
      <w:proofErr w:type="spellEnd"/>
      <w:r w:rsidRPr="00103314">
        <w:rPr>
          <w:sz w:val="20"/>
          <w:szCs w:val="20"/>
        </w:rPr>
        <w:t xml:space="preserve">’ </w:t>
      </w:r>
      <w:proofErr w:type="spellStart"/>
      <w:r w:rsidRPr="00103314">
        <w:rPr>
          <w:i/>
          <w:sz w:val="20"/>
          <w:szCs w:val="20"/>
        </w:rPr>
        <w:t>Almanach</w:t>
      </w:r>
      <w:proofErr w:type="spellEnd"/>
      <w:r w:rsidRPr="00103314">
        <w:rPr>
          <w:i/>
          <w:sz w:val="20"/>
          <w:szCs w:val="20"/>
        </w:rPr>
        <w:t xml:space="preserve"> Musical</w:t>
      </w:r>
      <w:r w:rsidRPr="00103314">
        <w:rPr>
          <w:sz w:val="20"/>
          <w:szCs w:val="20"/>
        </w:rPr>
        <w:t xml:space="preserve"> (Paris, 1781)</w:t>
      </w:r>
      <w:r w:rsidRPr="00103314">
        <w:rPr>
          <w:i/>
          <w:sz w:val="20"/>
          <w:szCs w:val="20"/>
        </w:rPr>
        <w:t xml:space="preserve"> </w:t>
      </w:r>
      <w:r w:rsidRPr="00103314">
        <w:rPr>
          <w:sz w:val="20"/>
          <w:szCs w:val="20"/>
        </w:rPr>
        <w:t xml:space="preserve">Vol. 6, 110-111, (Reprinted Geneva, 1972), 1262-1263. </w:t>
      </w:r>
    </w:p>
  </w:footnote>
  <w:footnote w:id="24">
    <w:p w:rsidR="00113EBD" w:rsidRPr="00103314" w:rsidRDefault="00113EBD" w:rsidP="00103314">
      <w:pPr>
        <w:pStyle w:val="FootnoteText"/>
        <w:jc w:val="both"/>
        <w:rPr>
          <w:sz w:val="20"/>
          <w:szCs w:val="20"/>
        </w:rPr>
      </w:pPr>
      <w:r w:rsidRPr="00103314">
        <w:rPr>
          <w:rStyle w:val="FootnoteReference"/>
          <w:sz w:val="20"/>
          <w:szCs w:val="20"/>
        </w:rPr>
        <w:footnoteRef/>
      </w:r>
      <w:r w:rsidRPr="00103314">
        <w:rPr>
          <w:sz w:val="20"/>
          <w:szCs w:val="20"/>
        </w:rPr>
        <w:t xml:space="preserve"> “</w:t>
      </w:r>
      <w:proofErr w:type="spellStart"/>
      <w:r w:rsidRPr="00103314">
        <w:rPr>
          <w:sz w:val="20"/>
          <w:szCs w:val="20"/>
        </w:rPr>
        <w:t>il</w:t>
      </w:r>
      <w:proofErr w:type="spellEnd"/>
      <w:r w:rsidRPr="00103314">
        <w:rPr>
          <w:sz w:val="20"/>
          <w:szCs w:val="20"/>
        </w:rPr>
        <w:t xml:space="preserve"> [</w:t>
      </w:r>
      <w:proofErr w:type="spellStart"/>
      <w:r w:rsidRPr="00103314">
        <w:rPr>
          <w:sz w:val="20"/>
          <w:szCs w:val="20"/>
        </w:rPr>
        <w:t>Rathé</w:t>
      </w:r>
      <w:proofErr w:type="spellEnd"/>
      <w:r w:rsidRPr="00103314">
        <w:rPr>
          <w:sz w:val="20"/>
          <w:szCs w:val="20"/>
        </w:rPr>
        <w:t xml:space="preserve">] . . . </w:t>
      </w:r>
      <w:proofErr w:type="spellStart"/>
      <w:r w:rsidRPr="00103314">
        <w:rPr>
          <w:sz w:val="20"/>
          <w:szCs w:val="20"/>
        </w:rPr>
        <w:t>en</w:t>
      </w:r>
      <w:proofErr w:type="spellEnd"/>
      <w:r w:rsidRPr="00103314">
        <w:rPr>
          <w:sz w:val="20"/>
          <w:szCs w:val="20"/>
        </w:rPr>
        <w:t xml:space="preserve"> tire des sons forts </w:t>
      </w:r>
      <w:proofErr w:type="spellStart"/>
      <w:r w:rsidRPr="00103314">
        <w:rPr>
          <w:sz w:val="20"/>
          <w:szCs w:val="20"/>
        </w:rPr>
        <w:t>agréables</w:t>
      </w:r>
      <w:proofErr w:type="spellEnd"/>
      <w:r w:rsidRPr="00103314">
        <w:rPr>
          <w:sz w:val="20"/>
          <w:szCs w:val="20"/>
        </w:rPr>
        <w:t xml:space="preserve"> dans </w:t>
      </w:r>
      <w:proofErr w:type="spellStart"/>
      <w:r w:rsidRPr="00103314">
        <w:rPr>
          <w:sz w:val="20"/>
          <w:szCs w:val="20"/>
        </w:rPr>
        <w:t>l’aigu</w:t>
      </w:r>
      <w:proofErr w:type="spellEnd"/>
      <w:r w:rsidRPr="00103314">
        <w:rPr>
          <w:sz w:val="20"/>
          <w:szCs w:val="20"/>
        </w:rPr>
        <w:t xml:space="preserve"> &amp; le </w:t>
      </w:r>
      <w:proofErr w:type="spellStart"/>
      <w:r w:rsidRPr="00103314">
        <w:rPr>
          <w:sz w:val="20"/>
          <w:szCs w:val="20"/>
        </w:rPr>
        <w:t>médium</w:t>
      </w:r>
      <w:proofErr w:type="spellEnd"/>
      <w:r w:rsidRPr="00103314">
        <w:rPr>
          <w:sz w:val="20"/>
          <w:szCs w:val="20"/>
        </w:rPr>
        <w:t xml:space="preserve">; </w:t>
      </w:r>
      <w:proofErr w:type="spellStart"/>
      <w:r w:rsidRPr="00103314">
        <w:rPr>
          <w:sz w:val="20"/>
          <w:szCs w:val="20"/>
        </w:rPr>
        <w:t>mais</w:t>
      </w:r>
      <w:proofErr w:type="spellEnd"/>
      <w:r w:rsidRPr="00103314">
        <w:rPr>
          <w:sz w:val="20"/>
          <w:szCs w:val="20"/>
        </w:rPr>
        <w:t xml:space="preserve"> le volume &amp; la </w:t>
      </w:r>
      <w:proofErr w:type="spellStart"/>
      <w:r w:rsidRPr="00103314">
        <w:rPr>
          <w:sz w:val="20"/>
          <w:szCs w:val="20"/>
        </w:rPr>
        <w:t>qualité</w:t>
      </w:r>
      <w:proofErr w:type="spellEnd"/>
      <w:r w:rsidRPr="00103314">
        <w:rPr>
          <w:sz w:val="20"/>
          <w:szCs w:val="20"/>
        </w:rPr>
        <w:t xml:space="preserve"> des sons graves </w:t>
      </w:r>
      <w:proofErr w:type="spellStart"/>
      <w:r w:rsidRPr="00103314">
        <w:rPr>
          <w:sz w:val="20"/>
          <w:szCs w:val="20"/>
        </w:rPr>
        <w:t>sont</w:t>
      </w:r>
      <w:proofErr w:type="spellEnd"/>
      <w:r w:rsidRPr="00103314">
        <w:rPr>
          <w:sz w:val="20"/>
          <w:szCs w:val="20"/>
        </w:rPr>
        <w:t xml:space="preserve"> </w:t>
      </w:r>
      <w:proofErr w:type="spellStart"/>
      <w:r w:rsidRPr="00103314">
        <w:rPr>
          <w:sz w:val="20"/>
          <w:szCs w:val="20"/>
        </w:rPr>
        <w:t>une</w:t>
      </w:r>
      <w:proofErr w:type="spellEnd"/>
      <w:r w:rsidRPr="00103314">
        <w:rPr>
          <w:sz w:val="20"/>
          <w:szCs w:val="20"/>
        </w:rPr>
        <w:t xml:space="preserve"> </w:t>
      </w:r>
      <w:proofErr w:type="spellStart"/>
      <w:r w:rsidRPr="00103314">
        <w:rPr>
          <w:sz w:val="20"/>
          <w:szCs w:val="20"/>
        </w:rPr>
        <w:t>telle</w:t>
      </w:r>
      <w:proofErr w:type="spellEnd"/>
      <w:r w:rsidRPr="00103314">
        <w:rPr>
          <w:sz w:val="20"/>
          <w:szCs w:val="20"/>
        </w:rPr>
        <w:t xml:space="preserve"> disparate avec le </w:t>
      </w:r>
      <w:proofErr w:type="spellStart"/>
      <w:r w:rsidRPr="00103314">
        <w:rPr>
          <w:sz w:val="20"/>
          <w:szCs w:val="20"/>
        </w:rPr>
        <w:t>reste</w:t>
      </w:r>
      <w:proofErr w:type="spellEnd"/>
      <w:r w:rsidRPr="00103314">
        <w:rPr>
          <w:sz w:val="20"/>
          <w:szCs w:val="20"/>
        </w:rPr>
        <w:t xml:space="preserve">, </w:t>
      </w:r>
      <w:proofErr w:type="spellStart"/>
      <w:r w:rsidRPr="00103314">
        <w:rPr>
          <w:sz w:val="20"/>
          <w:szCs w:val="20"/>
        </w:rPr>
        <w:t>qu’on</w:t>
      </w:r>
      <w:proofErr w:type="spellEnd"/>
      <w:r w:rsidRPr="00103314">
        <w:rPr>
          <w:sz w:val="20"/>
          <w:szCs w:val="20"/>
        </w:rPr>
        <w:t xml:space="preserve"> les </w:t>
      </w:r>
      <w:proofErr w:type="spellStart"/>
      <w:r w:rsidRPr="00103314">
        <w:rPr>
          <w:sz w:val="20"/>
          <w:szCs w:val="20"/>
        </w:rPr>
        <w:t>croiroit</w:t>
      </w:r>
      <w:proofErr w:type="spellEnd"/>
      <w:r w:rsidRPr="00103314">
        <w:rPr>
          <w:sz w:val="20"/>
          <w:szCs w:val="20"/>
        </w:rPr>
        <w:t xml:space="preserve"> </w:t>
      </w:r>
      <w:proofErr w:type="spellStart"/>
      <w:r w:rsidRPr="00103314">
        <w:rPr>
          <w:sz w:val="20"/>
          <w:szCs w:val="20"/>
        </w:rPr>
        <w:t>sortis</w:t>
      </w:r>
      <w:proofErr w:type="spellEnd"/>
      <w:r w:rsidRPr="00103314">
        <w:rPr>
          <w:sz w:val="20"/>
          <w:szCs w:val="20"/>
        </w:rPr>
        <w:t xml:space="preserve"> </w:t>
      </w:r>
      <w:proofErr w:type="spellStart"/>
      <w:r w:rsidRPr="00103314">
        <w:rPr>
          <w:sz w:val="20"/>
          <w:szCs w:val="20"/>
        </w:rPr>
        <w:t>d’une</w:t>
      </w:r>
      <w:proofErr w:type="spellEnd"/>
      <w:r w:rsidRPr="00103314">
        <w:rPr>
          <w:sz w:val="20"/>
          <w:szCs w:val="20"/>
        </w:rPr>
        <w:t xml:space="preserve"> </w:t>
      </w:r>
      <w:proofErr w:type="spellStart"/>
      <w:r w:rsidRPr="00103314">
        <w:rPr>
          <w:sz w:val="20"/>
          <w:szCs w:val="20"/>
        </w:rPr>
        <w:t>autre</w:t>
      </w:r>
      <w:proofErr w:type="spellEnd"/>
      <w:r w:rsidRPr="00103314">
        <w:rPr>
          <w:sz w:val="20"/>
          <w:szCs w:val="20"/>
        </w:rPr>
        <w:t xml:space="preserve"> </w:t>
      </w:r>
      <w:proofErr w:type="spellStart"/>
      <w:r w:rsidRPr="00103314">
        <w:rPr>
          <w:sz w:val="20"/>
          <w:szCs w:val="20"/>
        </w:rPr>
        <w:t>espèce</w:t>
      </w:r>
      <w:proofErr w:type="spellEnd"/>
      <w:r w:rsidRPr="00103314">
        <w:rPr>
          <w:sz w:val="20"/>
          <w:szCs w:val="20"/>
        </w:rPr>
        <w:t xml:space="preserve"> </w:t>
      </w:r>
      <w:proofErr w:type="spellStart"/>
      <w:r w:rsidRPr="00103314">
        <w:rPr>
          <w:sz w:val="20"/>
          <w:szCs w:val="20"/>
        </w:rPr>
        <w:t>d’instrument</w:t>
      </w:r>
      <w:proofErr w:type="spellEnd"/>
      <w:r w:rsidRPr="00103314">
        <w:rPr>
          <w:sz w:val="20"/>
          <w:szCs w:val="20"/>
        </w:rPr>
        <w:t xml:space="preserve">: [Translation by D. Charlton, </w:t>
      </w:r>
      <w:r>
        <w:rPr>
          <w:i/>
          <w:sz w:val="20"/>
          <w:szCs w:val="20"/>
        </w:rPr>
        <w:t>op. cit.</w:t>
      </w:r>
      <w:r w:rsidRPr="00103314">
        <w:rPr>
          <w:sz w:val="20"/>
          <w:szCs w:val="20"/>
        </w:rPr>
        <w:t xml:space="preserve">, 397] au lieu de les </w:t>
      </w:r>
      <w:proofErr w:type="spellStart"/>
      <w:r w:rsidRPr="00103314">
        <w:rPr>
          <w:sz w:val="20"/>
          <w:szCs w:val="20"/>
        </w:rPr>
        <w:t>renforcer</w:t>
      </w:r>
      <w:proofErr w:type="spellEnd"/>
      <w:r w:rsidRPr="00103314">
        <w:rPr>
          <w:sz w:val="20"/>
          <w:szCs w:val="20"/>
        </w:rPr>
        <w:t xml:space="preserve">, M. </w:t>
      </w:r>
      <w:proofErr w:type="spellStart"/>
      <w:r w:rsidRPr="00103314">
        <w:rPr>
          <w:sz w:val="20"/>
          <w:szCs w:val="20"/>
        </w:rPr>
        <w:t>Rathé</w:t>
      </w:r>
      <w:proofErr w:type="spellEnd"/>
      <w:r w:rsidRPr="00103314">
        <w:rPr>
          <w:sz w:val="20"/>
          <w:szCs w:val="20"/>
        </w:rPr>
        <w:t xml:space="preserve"> </w:t>
      </w:r>
      <w:proofErr w:type="spellStart"/>
      <w:r w:rsidRPr="00103314">
        <w:rPr>
          <w:sz w:val="20"/>
          <w:szCs w:val="20"/>
        </w:rPr>
        <w:t>devroit</w:t>
      </w:r>
      <w:proofErr w:type="spellEnd"/>
      <w:r w:rsidRPr="00103314">
        <w:rPr>
          <w:sz w:val="20"/>
          <w:szCs w:val="20"/>
        </w:rPr>
        <w:t xml:space="preserve"> </w:t>
      </w:r>
      <w:proofErr w:type="spellStart"/>
      <w:r w:rsidRPr="00103314">
        <w:rPr>
          <w:sz w:val="20"/>
          <w:szCs w:val="20"/>
        </w:rPr>
        <w:t>s’attacher</w:t>
      </w:r>
      <w:proofErr w:type="spellEnd"/>
      <w:r w:rsidRPr="00103314">
        <w:rPr>
          <w:sz w:val="20"/>
          <w:szCs w:val="20"/>
        </w:rPr>
        <w:t xml:space="preserve"> à les </w:t>
      </w:r>
      <w:proofErr w:type="spellStart"/>
      <w:r w:rsidRPr="00103314">
        <w:rPr>
          <w:sz w:val="20"/>
          <w:szCs w:val="20"/>
        </w:rPr>
        <w:t>adoucir</w:t>
      </w:r>
      <w:proofErr w:type="spellEnd"/>
      <w:r w:rsidRPr="00103314">
        <w:rPr>
          <w:sz w:val="20"/>
          <w:szCs w:val="20"/>
        </w:rPr>
        <w:t xml:space="preserve">, </w:t>
      </w:r>
      <w:proofErr w:type="spellStart"/>
      <w:r w:rsidRPr="00103314">
        <w:rPr>
          <w:sz w:val="20"/>
          <w:szCs w:val="20"/>
        </w:rPr>
        <w:t>ou</w:t>
      </w:r>
      <w:proofErr w:type="spellEnd"/>
      <w:r w:rsidRPr="00103314">
        <w:rPr>
          <w:sz w:val="20"/>
          <w:szCs w:val="20"/>
        </w:rPr>
        <w:t xml:space="preserve"> du </w:t>
      </w:r>
      <w:proofErr w:type="spellStart"/>
      <w:r w:rsidRPr="00103314">
        <w:rPr>
          <w:sz w:val="20"/>
          <w:szCs w:val="20"/>
        </w:rPr>
        <w:t>moins</w:t>
      </w:r>
      <w:proofErr w:type="spellEnd"/>
      <w:r w:rsidRPr="00103314">
        <w:rPr>
          <w:sz w:val="20"/>
          <w:szCs w:val="20"/>
        </w:rPr>
        <w:t xml:space="preserve"> à les </w:t>
      </w:r>
      <w:proofErr w:type="spellStart"/>
      <w:r w:rsidRPr="00103314">
        <w:rPr>
          <w:sz w:val="20"/>
          <w:szCs w:val="20"/>
        </w:rPr>
        <w:t>fondre</w:t>
      </w:r>
      <w:proofErr w:type="spellEnd"/>
      <w:r w:rsidRPr="00103314">
        <w:rPr>
          <w:sz w:val="20"/>
          <w:szCs w:val="20"/>
        </w:rPr>
        <w:t xml:space="preserve"> dans </w:t>
      </w:r>
      <w:proofErr w:type="spellStart"/>
      <w:r w:rsidRPr="00103314">
        <w:rPr>
          <w:sz w:val="20"/>
          <w:szCs w:val="20"/>
        </w:rPr>
        <w:t>l’orchestre</w:t>
      </w:r>
      <w:proofErr w:type="spellEnd"/>
      <w:r w:rsidRPr="00103314">
        <w:rPr>
          <w:sz w:val="20"/>
          <w:szCs w:val="20"/>
        </w:rPr>
        <w:t xml:space="preserve">.” (my translation) </w:t>
      </w:r>
      <w:r w:rsidRPr="00103314">
        <w:rPr>
          <w:i/>
          <w:sz w:val="20"/>
          <w:szCs w:val="20"/>
        </w:rPr>
        <w:t>Mercure de France</w:t>
      </w:r>
      <w:r w:rsidRPr="00103314">
        <w:rPr>
          <w:sz w:val="20"/>
          <w:szCs w:val="20"/>
        </w:rPr>
        <w:t xml:space="preserve"> (Paris,</w:t>
      </w:r>
      <w:r>
        <w:rPr>
          <w:sz w:val="20"/>
          <w:szCs w:val="20"/>
        </w:rPr>
        <w:t xml:space="preserve"> Saturday 3</w:t>
      </w:r>
      <w:r w:rsidRPr="00103314">
        <w:rPr>
          <w:sz w:val="20"/>
          <w:szCs w:val="20"/>
        </w:rPr>
        <w:t xml:space="preserve"> June 1780), 41.</w:t>
      </w:r>
    </w:p>
  </w:footnote>
  <w:footnote w:id="25">
    <w:p w:rsidR="00113EBD" w:rsidRPr="00AC7245" w:rsidRDefault="00113EBD">
      <w:pPr>
        <w:pStyle w:val="FootnoteText"/>
        <w:rPr>
          <w:rStyle w:val="FootnoteReference"/>
        </w:rPr>
      </w:pPr>
      <w:r w:rsidRPr="0030090C">
        <w:rPr>
          <w:rStyle w:val="FootnoteReference"/>
          <w:sz w:val="20"/>
          <w:szCs w:val="20"/>
        </w:rPr>
        <w:footnoteRef/>
      </w:r>
      <w:r w:rsidRPr="0030090C">
        <w:rPr>
          <w:sz w:val="20"/>
          <w:szCs w:val="20"/>
        </w:rPr>
        <w:t xml:space="preserve"> C. F. D. </w:t>
      </w:r>
      <w:proofErr w:type="spellStart"/>
      <w:r w:rsidRPr="0030090C">
        <w:rPr>
          <w:sz w:val="20"/>
          <w:szCs w:val="20"/>
        </w:rPr>
        <w:t>Schubart</w:t>
      </w:r>
      <w:proofErr w:type="spellEnd"/>
      <w:r w:rsidRPr="0030090C">
        <w:rPr>
          <w:sz w:val="20"/>
          <w:szCs w:val="20"/>
        </w:rPr>
        <w:t>, ‘</w:t>
      </w:r>
      <w:proofErr w:type="spellStart"/>
      <w:r w:rsidRPr="0030090C">
        <w:rPr>
          <w:sz w:val="20"/>
          <w:szCs w:val="20"/>
        </w:rPr>
        <w:t>Clarinett</w:t>
      </w:r>
      <w:proofErr w:type="spellEnd"/>
      <w:r w:rsidRPr="0030090C">
        <w:rPr>
          <w:sz w:val="20"/>
          <w:szCs w:val="20"/>
        </w:rPr>
        <w:t xml:space="preserve">’ </w:t>
      </w:r>
      <w:proofErr w:type="spellStart"/>
      <w:r w:rsidRPr="0030090C">
        <w:rPr>
          <w:i/>
          <w:sz w:val="20"/>
          <w:szCs w:val="20"/>
        </w:rPr>
        <w:t>Ideen</w:t>
      </w:r>
      <w:proofErr w:type="spellEnd"/>
      <w:r w:rsidRPr="0030090C">
        <w:rPr>
          <w:i/>
          <w:sz w:val="20"/>
          <w:szCs w:val="20"/>
        </w:rPr>
        <w:t xml:space="preserve"> </w:t>
      </w:r>
      <w:proofErr w:type="spellStart"/>
      <w:r w:rsidRPr="0030090C">
        <w:rPr>
          <w:i/>
          <w:sz w:val="20"/>
          <w:szCs w:val="20"/>
        </w:rPr>
        <w:t>zu</w:t>
      </w:r>
      <w:proofErr w:type="spellEnd"/>
      <w:r w:rsidRPr="0030090C">
        <w:rPr>
          <w:i/>
          <w:sz w:val="20"/>
          <w:szCs w:val="20"/>
        </w:rPr>
        <w:t xml:space="preserve"> </w:t>
      </w:r>
      <w:proofErr w:type="spellStart"/>
      <w:r w:rsidRPr="0030090C">
        <w:rPr>
          <w:i/>
          <w:sz w:val="20"/>
          <w:szCs w:val="20"/>
        </w:rPr>
        <w:t>einer</w:t>
      </w:r>
      <w:proofErr w:type="spellEnd"/>
      <w:r w:rsidRPr="0030090C">
        <w:rPr>
          <w:i/>
          <w:sz w:val="20"/>
          <w:szCs w:val="20"/>
        </w:rPr>
        <w:t xml:space="preserve"> </w:t>
      </w:r>
      <w:proofErr w:type="spellStart"/>
      <w:r w:rsidRPr="0030090C">
        <w:rPr>
          <w:i/>
          <w:sz w:val="20"/>
          <w:szCs w:val="20"/>
        </w:rPr>
        <w:t>Äesthetik</w:t>
      </w:r>
      <w:proofErr w:type="spellEnd"/>
      <w:r w:rsidRPr="0030090C">
        <w:rPr>
          <w:i/>
          <w:sz w:val="20"/>
          <w:szCs w:val="20"/>
        </w:rPr>
        <w:t xml:space="preserve"> der </w:t>
      </w:r>
      <w:proofErr w:type="spellStart"/>
      <w:r w:rsidRPr="0030090C">
        <w:rPr>
          <w:i/>
          <w:sz w:val="20"/>
          <w:szCs w:val="20"/>
        </w:rPr>
        <w:t>Tonkunst</w:t>
      </w:r>
      <w:proofErr w:type="spellEnd"/>
      <w:r w:rsidRPr="0030090C">
        <w:rPr>
          <w:sz w:val="20"/>
          <w:szCs w:val="20"/>
        </w:rPr>
        <w:t xml:space="preserve"> (Vienna, 1806), 320-321.  </w:t>
      </w:r>
      <w:r w:rsidRPr="00AC7245">
        <w:rPr>
          <w:sz w:val="20"/>
          <w:szCs w:val="20"/>
        </w:rPr>
        <w:t xml:space="preserve">The editor of this posthumously published work, Ludwig </w:t>
      </w:r>
      <w:proofErr w:type="spellStart"/>
      <w:r w:rsidRPr="00AC7245">
        <w:rPr>
          <w:sz w:val="20"/>
          <w:szCs w:val="20"/>
        </w:rPr>
        <w:t>Schubart</w:t>
      </w:r>
      <w:proofErr w:type="spellEnd"/>
      <w:r w:rsidRPr="00AC7245">
        <w:rPr>
          <w:sz w:val="20"/>
          <w:szCs w:val="20"/>
        </w:rPr>
        <w:t xml:space="preserve">, confirms in his preface that the assembly of materials and preparation for this work began in 1784-85.  See </w:t>
      </w:r>
      <w:r w:rsidRPr="00AC7245">
        <w:rPr>
          <w:i/>
          <w:sz w:val="20"/>
          <w:szCs w:val="20"/>
        </w:rPr>
        <w:t>ibid.</w:t>
      </w:r>
      <w:r w:rsidRPr="00AC7245">
        <w:rPr>
          <w:sz w:val="20"/>
          <w:szCs w:val="20"/>
        </w:rPr>
        <w:t>, IV.</w:t>
      </w:r>
      <w:r w:rsidRPr="00AC7245">
        <w:rPr>
          <w:rStyle w:val="FootnoteReference"/>
        </w:rPr>
        <w:t xml:space="preserve"> </w:t>
      </w:r>
    </w:p>
  </w:footnote>
  <w:footnote w:id="26">
    <w:p w:rsidR="00113EBD" w:rsidRPr="003156C5" w:rsidRDefault="00113EBD">
      <w:pPr>
        <w:pStyle w:val="FootnoteText"/>
        <w:rPr>
          <w:sz w:val="20"/>
          <w:szCs w:val="20"/>
          <w:lang w:val="en-US"/>
        </w:rPr>
      </w:pPr>
      <w:r w:rsidRPr="003156C5">
        <w:rPr>
          <w:rStyle w:val="FootnoteReference"/>
          <w:sz w:val="20"/>
          <w:szCs w:val="20"/>
        </w:rPr>
        <w:footnoteRef/>
      </w:r>
      <w:r w:rsidRPr="003156C5">
        <w:rPr>
          <w:sz w:val="20"/>
          <w:szCs w:val="20"/>
        </w:rPr>
        <w:t xml:space="preserve"> C. Lawson and R. Stowell, </w:t>
      </w:r>
      <w:r w:rsidRPr="003156C5">
        <w:rPr>
          <w:i/>
          <w:sz w:val="20"/>
          <w:szCs w:val="20"/>
        </w:rPr>
        <w:t xml:space="preserve">The Historical Performance of Music </w:t>
      </w:r>
      <w:proofErr w:type="gramStart"/>
      <w:r w:rsidRPr="003156C5">
        <w:rPr>
          <w:i/>
          <w:sz w:val="20"/>
          <w:szCs w:val="20"/>
        </w:rPr>
        <w:t>An</w:t>
      </w:r>
      <w:proofErr w:type="gramEnd"/>
      <w:r w:rsidRPr="003156C5">
        <w:rPr>
          <w:i/>
          <w:sz w:val="20"/>
          <w:szCs w:val="20"/>
        </w:rPr>
        <w:t xml:space="preserve"> Introduction</w:t>
      </w:r>
      <w:r w:rsidRPr="003156C5">
        <w:rPr>
          <w:sz w:val="20"/>
          <w:szCs w:val="20"/>
        </w:rPr>
        <w:t xml:space="preserve"> (Cambridge, 1999), 116.</w:t>
      </w:r>
    </w:p>
  </w:footnote>
  <w:footnote w:id="27">
    <w:p w:rsidR="00113EBD" w:rsidRPr="00624829" w:rsidRDefault="00113EBD">
      <w:pPr>
        <w:pStyle w:val="FootnoteText"/>
        <w:rPr>
          <w:sz w:val="20"/>
          <w:szCs w:val="20"/>
        </w:rPr>
      </w:pPr>
      <w:r w:rsidRPr="00624829">
        <w:rPr>
          <w:rStyle w:val="FootnoteReference"/>
          <w:sz w:val="20"/>
          <w:szCs w:val="20"/>
        </w:rPr>
        <w:footnoteRef/>
      </w:r>
      <w:r w:rsidRPr="00624829">
        <w:rPr>
          <w:sz w:val="20"/>
          <w:szCs w:val="20"/>
        </w:rPr>
        <w:t xml:space="preserve"> See for example the following Parisian clarinets made in the 1770s and 1780s, all housed in the Sir Nicholas Shackleton Collection, Edinburgh: five-keyed clarinet (originally four-keyed) in B flat by Prudent (1770-1780), Catalogue number: 5115, five-keyed clarinet in B flat by </w:t>
      </w:r>
      <w:proofErr w:type="spellStart"/>
      <w:r w:rsidRPr="00624829">
        <w:rPr>
          <w:sz w:val="20"/>
          <w:szCs w:val="20"/>
        </w:rPr>
        <w:t>Amlingue</w:t>
      </w:r>
      <w:proofErr w:type="spellEnd"/>
      <w:r w:rsidRPr="00624829">
        <w:rPr>
          <w:sz w:val="20"/>
          <w:szCs w:val="20"/>
        </w:rPr>
        <w:t xml:space="preserve"> (</w:t>
      </w:r>
      <w:r w:rsidRPr="00624829">
        <w:rPr>
          <w:i/>
          <w:sz w:val="20"/>
          <w:szCs w:val="20"/>
        </w:rPr>
        <w:t>c.</w:t>
      </w:r>
      <w:r w:rsidRPr="00624829">
        <w:rPr>
          <w:sz w:val="20"/>
          <w:szCs w:val="20"/>
        </w:rPr>
        <w:t xml:space="preserve"> 1780), Catalogue number: 5118, five-keyed clarinet in B flat/A by </w:t>
      </w:r>
      <w:proofErr w:type="spellStart"/>
      <w:r w:rsidRPr="00624829">
        <w:rPr>
          <w:sz w:val="20"/>
          <w:szCs w:val="20"/>
        </w:rPr>
        <w:t>Porthaux</w:t>
      </w:r>
      <w:proofErr w:type="spellEnd"/>
      <w:r w:rsidRPr="00624829">
        <w:rPr>
          <w:sz w:val="20"/>
          <w:szCs w:val="20"/>
        </w:rPr>
        <w:t xml:space="preserve"> (</w:t>
      </w:r>
      <w:r w:rsidRPr="00624829">
        <w:rPr>
          <w:i/>
          <w:sz w:val="20"/>
          <w:szCs w:val="20"/>
        </w:rPr>
        <w:t>c.</w:t>
      </w:r>
      <w:r w:rsidRPr="00624829">
        <w:rPr>
          <w:sz w:val="20"/>
          <w:szCs w:val="20"/>
        </w:rPr>
        <w:t xml:space="preserve"> 1780), Catalogue number: 5195.  A. Myers (ed.), </w:t>
      </w:r>
      <w:r w:rsidRPr="00624829">
        <w:rPr>
          <w:i/>
          <w:sz w:val="20"/>
          <w:szCs w:val="20"/>
        </w:rPr>
        <w:t>Historic Musical Instruments in the Edinburgh University Collection Catalogue of the Sir Nicholas Shackleton Collection</w:t>
      </w:r>
      <w:r w:rsidRPr="00624829">
        <w:rPr>
          <w:sz w:val="20"/>
          <w:szCs w:val="20"/>
        </w:rPr>
        <w:t xml:space="preserve"> (Edinburgh, 2007). 188, 189 and 561.</w:t>
      </w:r>
    </w:p>
  </w:footnote>
  <w:footnote w:id="28">
    <w:p w:rsidR="00113EBD" w:rsidRPr="003001B8" w:rsidRDefault="00113EBD">
      <w:pPr>
        <w:pStyle w:val="FootnoteText"/>
        <w:rPr>
          <w:sz w:val="20"/>
          <w:szCs w:val="20"/>
        </w:rPr>
      </w:pPr>
      <w:r w:rsidRPr="003001B8">
        <w:rPr>
          <w:rStyle w:val="FootnoteReference"/>
          <w:sz w:val="20"/>
          <w:szCs w:val="20"/>
        </w:rPr>
        <w:footnoteRef/>
      </w:r>
      <w:r w:rsidRPr="003001B8">
        <w:rPr>
          <w:sz w:val="20"/>
          <w:szCs w:val="20"/>
        </w:rPr>
        <w:t xml:space="preserve"> N. Shackleton, ‘II. The clarinet of Western art music, 4. </w:t>
      </w:r>
      <w:proofErr w:type="spellStart"/>
      <w:r w:rsidRPr="003001B8">
        <w:rPr>
          <w:sz w:val="20"/>
          <w:szCs w:val="20"/>
        </w:rPr>
        <w:t>Organological</w:t>
      </w:r>
      <w:proofErr w:type="spellEnd"/>
      <w:r w:rsidRPr="003001B8">
        <w:rPr>
          <w:sz w:val="20"/>
          <w:szCs w:val="20"/>
        </w:rPr>
        <w:t xml:space="preserve"> history, </w:t>
      </w:r>
      <w:r w:rsidRPr="003001B8">
        <w:rPr>
          <w:i/>
          <w:sz w:val="20"/>
          <w:szCs w:val="20"/>
        </w:rPr>
        <w:t>(</w:t>
      </w:r>
      <w:proofErr w:type="spellStart"/>
      <w:r w:rsidRPr="003001B8">
        <w:rPr>
          <w:i/>
          <w:sz w:val="20"/>
          <w:szCs w:val="20"/>
        </w:rPr>
        <w:t>i</w:t>
      </w:r>
      <w:proofErr w:type="spellEnd"/>
      <w:r w:rsidRPr="003001B8">
        <w:rPr>
          <w:i/>
          <w:sz w:val="20"/>
          <w:szCs w:val="20"/>
        </w:rPr>
        <w:t>) Early history</w:t>
      </w:r>
      <w:r w:rsidRPr="003001B8">
        <w:rPr>
          <w:sz w:val="20"/>
          <w:szCs w:val="20"/>
        </w:rPr>
        <w:t xml:space="preserve">’ </w:t>
      </w:r>
      <w:r w:rsidRPr="003001B8">
        <w:rPr>
          <w:rStyle w:val="Emphasis"/>
          <w:sz w:val="20"/>
          <w:szCs w:val="20"/>
          <w:lang w:val="en"/>
        </w:rPr>
        <w:t>Grove Music Online</w:t>
      </w:r>
      <w:r w:rsidRPr="003001B8">
        <w:rPr>
          <w:sz w:val="20"/>
          <w:szCs w:val="20"/>
          <w:lang w:val="en"/>
        </w:rPr>
        <w:t xml:space="preserve">. </w:t>
      </w:r>
      <w:r w:rsidRPr="003001B8">
        <w:rPr>
          <w:rStyle w:val="Emphasis"/>
          <w:sz w:val="20"/>
          <w:szCs w:val="20"/>
          <w:lang w:val="en"/>
        </w:rPr>
        <w:t>Oxford Music Online</w:t>
      </w:r>
      <w:r w:rsidRPr="003001B8">
        <w:rPr>
          <w:sz w:val="20"/>
          <w:szCs w:val="20"/>
          <w:lang w:val="en"/>
        </w:rPr>
        <w:t xml:space="preserve"> (accessed 17 </w:t>
      </w:r>
      <w:proofErr w:type="gramStart"/>
      <w:r w:rsidRPr="003001B8">
        <w:rPr>
          <w:sz w:val="20"/>
          <w:szCs w:val="20"/>
          <w:lang w:val="en"/>
        </w:rPr>
        <w:t>September,</w:t>
      </w:r>
      <w:proofErr w:type="gramEnd"/>
      <w:r w:rsidRPr="003001B8">
        <w:rPr>
          <w:sz w:val="20"/>
          <w:szCs w:val="20"/>
          <w:lang w:val="en"/>
        </w:rPr>
        <w:t xml:space="preserve"> 2018) </w:t>
      </w:r>
      <w:hyperlink r:id="rId4" w:history="1">
        <w:r w:rsidRPr="003001B8">
          <w:rPr>
            <w:rStyle w:val="Hyperlink"/>
            <w:sz w:val="20"/>
            <w:szCs w:val="20"/>
          </w:rPr>
          <w:t>https://doi.org/10.1093/gmo/9781561592630.article.52768</w:t>
        </w:r>
      </w:hyperlink>
    </w:p>
  </w:footnote>
  <w:footnote w:id="29">
    <w:p w:rsidR="00113EBD" w:rsidRPr="003001B8" w:rsidRDefault="00113EBD">
      <w:pPr>
        <w:pStyle w:val="FootnoteText"/>
        <w:rPr>
          <w:i/>
          <w:sz w:val="20"/>
          <w:szCs w:val="20"/>
          <w:lang w:val="en-US"/>
        </w:rPr>
      </w:pPr>
      <w:r w:rsidRPr="003001B8">
        <w:rPr>
          <w:rStyle w:val="FootnoteReference"/>
          <w:sz w:val="20"/>
          <w:szCs w:val="20"/>
        </w:rPr>
        <w:footnoteRef/>
      </w:r>
      <w:r w:rsidRPr="003001B8">
        <w:rPr>
          <w:sz w:val="20"/>
          <w:szCs w:val="20"/>
        </w:rPr>
        <w:t xml:space="preserve"> N. Shackleton, </w:t>
      </w:r>
      <w:r w:rsidRPr="003001B8">
        <w:rPr>
          <w:i/>
          <w:sz w:val="20"/>
          <w:szCs w:val="20"/>
        </w:rPr>
        <w:t>loc. cit.</w:t>
      </w:r>
    </w:p>
  </w:footnote>
  <w:footnote w:id="30">
    <w:p w:rsidR="00113EBD" w:rsidRPr="00377E6E" w:rsidRDefault="00113EBD">
      <w:pPr>
        <w:pStyle w:val="FootnoteText"/>
        <w:rPr>
          <w:sz w:val="20"/>
          <w:szCs w:val="20"/>
        </w:rPr>
      </w:pPr>
      <w:r w:rsidRPr="00377E6E">
        <w:rPr>
          <w:rStyle w:val="FootnoteReference"/>
          <w:sz w:val="20"/>
          <w:szCs w:val="20"/>
        </w:rPr>
        <w:footnoteRef/>
      </w:r>
      <w:r w:rsidRPr="00377E6E">
        <w:rPr>
          <w:sz w:val="20"/>
          <w:szCs w:val="20"/>
        </w:rPr>
        <w:t xml:space="preserve"> </w:t>
      </w:r>
      <w:r w:rsidRPr="00377E6E">
        <w:rPr>
          <w:sz w:val="20"/>
          <w:szCs w:val="20"/>
          <w:lang w:val="en-US"/>
        </w:rPr>
        <w:t>For some examples of these uses of the chalumeau register and its omission in concertos published in 1770s and 1780s Paris see</w:t>
      </w:r>
      <w:r w:rsidR="00377E6E">
        <w:rPr>
          <w:sz w:val="20"/>
          <w:szCs w:val="20"/>
          <w:lang w:val="en-US"/>
        </w:rPr>
        <w:t xml:space="preserve"> </w:t>
      </w:r>
      <w:r w:rsidR="00377E6E" w:rsidRPr="00377E6E">
        <w:rPr>
          <w:bCs/>
          <w:sz w:val="20"/>
          <w:szCs w:val="20"/>
        </w:rPr>
        <w:t xml:space="preserve">C. </w:t>
      </w:r>
      <w:proofErr w:type="spellStart"/>
      <w:r w:rsidR="00377E6E" w:rsidRPr="00377E6E">
        <w:rPr>
          <w:bCs/>
          <w:sz w:val="20"/>
          <w:szCs w:val="20"/>
        </w:rPr>
        <w:t>Stamitz</w:t>
      </w:r>
      <w:proofErr w:type="spellEnd"/>
      <w:r w:rsidR="00377E6E" w:rsidRPr="00377E6E">
        <w:rPr>
          <w:bCs/>
          <w:i/>
          <w:sz w:val="20"/>
          <w:szCs w:val="20"/>
        </w:rPr>
        <w:t xml:space="preserve">, </w:t>
      </w:r>
      <w:r w:rsidR="00377E6E" w:rsidRPr="00377E6E">
        <w:rPr>
          <w:i/>
          <w:sz w:val="20"/>
          <w:szCs w:val="20"/>
        </w:rPr>
        <w:t xml:space="preserve">Concertos a </w:t>
      </w:r>
      <w:proofErr w:type="spellStart"/>
      <w:r w:rsidR="00377E6E" w:rsidRPr="00377E6E">
        <w:rPr>
          <w:i/>
          <w:sz w:val="20"/>
          <w:szCs w:val="20"/>
        </w:rPr>
        <w:t>clarinette</w:t>
      </w:r>
      <w:proofErr w:type="spellEnd"/>
      <w:r w:rsidR="00377E6E" w:rsidRPr="00377E6E">
        <w:rPr>
          <w:i/>
          <w:sz w:val="20"/>
          <w:szCs w:val="20"/>
        </w:rPr>
        <w:t xml:space="preserve"> </w:t>
      </w:r>
      <w:proofErr w:type="spellStart"/>
      <w:r w:rsidR="00377E6E" w:rsidRPr="00377E6E">
        <w:rPr>
          <w:i/>
          <w:sz w:val="20"/>
          <w:szCs w:val="20"/>
        </w:rPr>
        <w:t>principalle</w:t>
      </w:r>
      <w:proofErr w:type="spellEnd"/>
      <w:r w:rsidR="00377E6E" w:rsidRPr="00377E6E">
        <w:rPr>
          <w:i/>
          <w:sz w:val="20"/>
          <w:szCs w:val="20"/>
        </w:rPr>
        <w:t xml:space="preserve">, deux </w:t>
      </w:r>
      <w:proofErr w:type="spellStart"/>
      <w:r w:rsidR="00377E6E" w:rsidRPr="00377E6E">
        <w:rPr>
          <w:i/>
          <w:sz w:val="20"/>
          <w:szCs w:val="20"/>
        </w:rPr>
        <w:t>violons</w:t>
      </w:r>
      <w:proofErr w:type="spellEnd"/>
      <w:r w:rsidR="00377E6E" w:rsidRPr="00377E6E">
        <w:rPr>
          <w:i/>
          <w:sz w:val="20"/>
          <w:szCs w:val="20"/>
        </w:rPr>
        <w:t xml:space="preserve">, alto et </w:t>
      </w:r>
      <w:proofErr w:type="spellStart"/>
      <w:r w:rsidR="00377E6E" w:rsidRPr="00377E6E">
        <w:rPr>
          <w:i/>
          <w:sz w:val="20"/>
          <w:szCs w:val="20"/>
        </w:rPr>
        <w:t>basse</w:t>
      </w:r>
      <w:proofErr w:type="spellEnd"/>
      <w:r w:rsidR="00377E6E" w:rsidRPr="00377E6E">
        <w:rPr>
          <w:i/>
          <w:sz w:val="20"/>
          <w:szCs w:val="20"/>
        </w:rPr>
        <w:t xml:space="preserve">, </w:t>
      </w:r>
      <w:proofErr w:type="spellStart"/>
      <w:r w:rsidR="00377E6E" w:rsidRPr="00377E6E">
        <w:rPr>
          <w:i/>
          <w:sz w:val="20"/>
          <w:szCs w:val="20"/>
        </w:rPr>
        <w:t>hautbois</w:t>
      </w:r>
      <w:proofErr w:type="spellEnd"/>
      <w:r w:rsidR="00377E6E" w:rsidRPr="00377E6E">
        <w:rPr>
          <w:i/>
          <w:sz w:val="20"/>
          <w:szCs w:val="20"/>
        </w:rPr>
        <w:t xml:space="preserve"> et </w:t>
      </w:r>
      <w:proofErr w:type="spellStart"/>
      <w:r w:rsidR="00377E6E" w:rsidRPr="00377E6E">
        <w:rPr>
          <w:i/>
          <w:sz w:val="20"/>
          <w:szCs w:val="20"/>
        </w:rPr>
        <w:t>cors</w:t>
      </w:r>
      <w:proofErr w:type="spellEnd"/>
      <w:r w:rsidR="00377E6E" w:rsidRPr="00377E6E">
        <w:rPr>
          <w:i/>
          <w:sz w:val="20"/>
          <w:szCs w:val="20"/>
        </w:rPr>
        <w:t xml:space="preserve"> ad libitum</w:t>
      </w:r>
      <w:r w:rsidR="00377E6E" w:rsidRPr="00377E6E">
        <w:rPr>
          <w:sz w:val="20"/>
          <w:szCs w:val="20"/>
        </w:rPr>
        <w:t xml:space="preserve"> (Paris, 1777), C </w:t>
      </w:r>
      <w:proofErr w:type="spellStart"/>
      <w:r w:rsidR="00377E6E" w:rsidRPr="00377E6E">
        <w:rPr>
          <w:sz w:val="20"/>
          <w:szCs w:val="20"/>
        </w:rPr>
        <w:t>Stamitz</w:t>
      </w:r>
      <w:proofErr w:type="spellEnd"/>
      <w:r w:rsidR="00377E6E" w:rsidRPr="00377E6E">
        <w:rPr>
          <w:sz w:val="20"/>
          <w:szCs w:val="20"/>
        </w:rPr>
        <w:t xml:space="preserve">, </w:t>
      </w:r>
      <w:r w:rsidR="00377E6E" w:rsidRPr="00377E6E">
        <w:rPr>
          <w:i/>
          <w:sz w:val="20"/>
          <w:szCs w:val="20"/>
        </w:rPr>
        <w:t xml:space="preserve">Concertos a </w:t>
      </w:r>
      <w:proofErr w:type="spellStart"/>
      <w:r w:rsidR="00377E6E" w:rsidRPr="00377E6E">
        <w:rPr>
          <w:i/>
          <w:sz w:val="20"/>
          <w:szCs w:val="20"/>
        </w:rPr>
        <w:t>clarinette</w:t>
      </w:r>
      <w:proofErr w:type="spellEnd"/>
      <w:r w:rsidR="00377E6E" w:rsidRPr="00377E6E">
        <w:rPr>
          <w:i/>
          <w:sz w:val="20"/>
          <w:szCs w:val="20"/>
        </w:rPr>
        <w:t xml:space="preserve"> </w:t>
      </w:r>
      <w:proofErr w:type="spellStart"/>
      <w:r w:rsidR="00377E6E" w:rsidRPr="00377E6E">
        <w:rPr>
          <w:i/>
          <w:sz w:val="20"/>
          <w:szCs w:val="20"/>
        </w:rPr>
        <w:t>principalle</w:t>
      </w:r>
      <w:proofErr w:type="spellEnd"/>
      <w:r w:rsidR="00377E6E" w:rsidRPr="00377E6E">
        <w:rPr>
          <w:i/>
          <w:sz w:val="20"/>
          <w:szCs w:val="20"/>
        </w:rPr>
        <w:t xml:space="preserve">, deux </w:t>
      </w:r>
      <w:proofErr w:type="spellStart"/>
      <w:r w:rsidR="00377E6E" w:rsidRPr="00377E6E">
        <w:rPr>
          <w:i/>
          <w:sz w:val="20"/>
          <w:szCs w:val="20"/>
        </w:rPr>
        <w:t>violons</w:t>
      </w:r>
      <w:proofErr w:type="spellEnd"/>
      <w:r w:rsidR="00377E6E" w:rsidRPr="00377E6E">
        <w:rPr>
          <w:i/>
          <w:sz w:val="20"/>
          <w:szCs w:val="20"/>
        </w:rPr>
        <w:t xml:space="preserve">, alto et </w:t>
      </w:r>
      <w:proofErr w:type="spellStart"/>
      <w:r w:rsidR="00377E6E" w:rsidRPr="00377E6E">
        <w:rPr>
          <w:i/>
          <w:sz w:val="20"/>
          <w:szCs w:val="20"/>
        </w:rPr>
        <w:t>basse</w:t>
      </w:r>
      <w:proofErr w:type="spellEnd"/>
      <w:r w:rsidR="00377E6E" w:rsidRPr="00377E6E">
        <w:rPr>
          <w:i/>
          <w:sz w:val="20"/>
          <w:szCs w:val="20"/>
        </w:rPr>
        <w:t xml:space="preserve">, </w:t>
      </w:r>
      <w:proofErr w:type="spellStart"/>
      <w:r w:rsidR="00377E6E" w:rsidRPr="00377E6E">
        <w:rPr>
          <w:i/>
          <w:sz w:val="20"/>
          <w:szCs w:val="20"/>
        </w:rPr>
        <w:t>hautbois</w:t>
      </w:r>
      <w:proofErr w:type="spellEnd"/>
      <w:r w:rsidR="00377E6E" w:rsidRPr="00377E6E">
        <w:rPr>
          <w:i/>
          <w:sz w:val="20"/>
          <w:szCs w:val="20"/>
        </w:rPr>
        <w:t xml:space="preserve"> et </w:t>
      </w:r>
      <w:proofErr w:type="spellStart"/>
      <w:r w:rsidR="00377E6E" w:rsidRPr="00377E6E">
        <w:rPr>
          <w:i/>
          <w:sz w:val="20"/>
          <w:szCs w:val="20"/>
        </w:rPr>
        <w:t>cors</w:t>
      </w:r>
      <w:proofErr w:type="spellEnd"/>
      <w:r w:rsidR="00377E6E" w:rsidRPr="00377E6E">
        <w:rPr>
          <w:i/>
          <w:sz w:val="20"/>
          <w:szCs w:val="20"/>
        </w:rPr>
        <w:t xml:space="preserve"> ad libitum</w:t>
      </w:r>
      <w:r w:rsidR="00377E6E" w:rsidRPr="00377E6E">
        <w:rPr>
          <w:sz w:val="20"/>
          <w:szCs w:val="20"/>
        </w:rPr>
        <w:t xml:space="preserve"> (Paris, 1780),</w:t>
      </w:r>
      <w:r w:rsidR="00377E6E">
        <w:rPr>
          <w:sz w:val="20"/>
          <w:szCs w:val="20"/>
        </w:rPr>
        <w:t xml:space="preserve"> </w:t>
      </w:r>
      <w:r w:rsidR="00377E6E" w:rsidRPr="00377E6E">
        <w:rPr>
          <w:sz w:val="20"/>
          <w:szCs w:val="20"/>
        </w:rPr>
        <w:t xml:space="preserve">M. Yost, </w:t>
      </w:r>
      <w:r w:rsidR="00377E6E" w:rsidRPr="00377E6E">
        <w:rPr>
          <w:i/>
          <w:sz w:val="20"/>
          <w:szCs w:val="20"/>
        </w:rPr>
        <w:t xml:space="preserve">Concerto a </w:t>
      </w:r>
      <w:proofErr w:type="spellStart"/>
      <w:r w:rsidR="00377E6E" w:rsidRPr="00377E6E">
        <w:rPr>
          <w:i/>
          <w:sz w:val="20"/>
          <w:szCs w:val="20"/>
        </w:rPr>
        <w:t>clarinette</w:t>
      </w:r>
      <w:proofErr w:type="spellEnd"/>
      <w:r w:rsidR="00377E6E" w:rsidRPr="00377E6E">
        <w:rPr>
          <w:i/>
          <w:sz w:val="20"/>
          <w:szCs w:val="20"/>
        </w:rPr>
        <w:t xml:space="preserve"> principal, deux </w:t>
      </w:r>
      <w:proofErr w:type="spellStart"/>
      <w:r w:rsidR="00377E6E" w:rsidRPr="00377E6E">
        <w:rPr>
          <w:i/>
          <w:sz w:val="20"/>
          <w:szCs w:val="20"/>
        </w:rPr>
        <w:t>violons</w:t>
      </w:r>
      <w:proofErr w:type="spellEnd"/>
      <w:r w:rsidR="00377E6E" w:rsidRPr="00377E6E">
        <w:rPr>
          <w:i/>
          <w:sz w:val="20"/>
          <w:szCs w:val="20"/>
        </w:rPr>
        <w:t xml:space="preserve">, alto et </w:t>
      </w:r>
      <w:proofErr w:type="spellStart"/>
      <w:r w:rsidR="00377E6E" w:rsidRPr="00377E6E">
        <w:rPr>
          <w:i/>
          <w:sz w:val="20"/>
          <w:szCs w:val="20"/>
        </w:rPr>
        <w:t>basse</w:t>
      </w:r>
      <w:proofErr w:type="spellEnd"/>
      <w:r w:rsidR="00377E6E" w:rsidRPr="00377E6E">
        <w:rPr>
          <w:i/>
          <w:sz w:val="20"/>
          <w:szCs w:val="20"/>
        </w:rPr>
        <w:t xml:space="preserve">, deux </w:t>
      </w:r>
      <w:proofErr w:type="spellStart"/>
      <w:r w:rsidR="00377E6E" w:rsidRPr="00377E6E">
        <w:rPr>
          <w:i/>
          <w:sz w:val="20"/>
          <w:szCs w:val="20"/>
        </w:rPr>
        <w:t>hautbois</w:t>
      </w:r>
      <w:proofErr w:type="spellEnd"/>
      <w:r w:rsidR="00377E6E" w:rsidRPr="00377E6E">
        <w:rPr>
          <w:i/>
          <w:sz w:val="20"/>
          <w:szCs w:val="20"/>
        </w:rPr>
        <w:t xml:space="preserve">, deux </w:t>
      </w:r>
      <w:proofErr w:type="spellStart"/>
      <w:r w:rsidR="00377E6E" w:rsidRPr="00377E6E">
        <w:rPr>
          <w:i/>
          <w:sz w:val="20"/>
          <w:szCs w:val="20"/>
        </w:rPr>
        <w:t>cors</w:t>
      </w:r>
      <w:proofErr w:type="spellEnd"/>
      <w:r w:rsidR="00377E6E" w:rsidRPr="00377E6E">
        <w:rPr>
          <w:sz w:val="20"/>
          <w:szCs w:val="20"/>
        </w:rPr>
        <w:t xml:space="preserve"> (No. 2 in B flat major) (Paris, 1781)</w:t>
      </w:r>
      <w:r w:rsidR="00377E6E">
        <w:rPr>
          <w:sz w:val="20"/>
          <w:szCs w:val="20"/>
        </w:rPr>
        <w:t xml:space="preserve">, </w:t>
      </w:r>
      <w:r w:rsidR="00377E6E" w:rsidRPr="00377E6E">
        <w:rPr>
          <w:rStyle w:val="apple-converted-space"/>
          <w:sz w:val="20"/>
          <w:szCs w:val="20"/>
        </w:rPr>
        <w:t xml:space="preserve">M. Yost, </w:t>
      </w:r>
      <w:r w:rsidR="00377E6E" w:rsidRPr="00377E6E">
        <w:rPr>
          <w:i/>
          <w:sz w:val="20"/>
          <w:szCs w:val="20"/>
        </w:rPr>
        <w:t xml:space="preserve">Concerto a </w:t>
      </w:r>
      <w:proofErr w:type="spellStart"/>
      <w:r w:rsidR="00377E6E" w:rsidRPr="00377E6E">
        <w:rPr>
          <w:i/>
          <w:sz w:val="20"/>
          <w:szCs w:val="20"/>
        </w:rPr>
        <w:t>clarinette</w:t>
      </w:r>
      <w:proofErr w:type="spellEnd"/>
      <w:r w:rsidR="00377E6E" w:rsidRPr="00377E6E">
        <w:rPr>
          <w:i/>
          <w:sz w:val="20"/>
          <w:szCs w:val="20"/>
        </w:rPr>
        <w:t xml:space="preserve"> principal, deux </w:t>
      </w:r>
      <w:proofErr w:type="spellStart"/>
      <w:r w:rsidR="00377E6E" w:rsidRPr="00377E6E">
        <w:rPr>
          <w:i/>
          <w:sz w:val="20"/>
          <w:szCs w:val="20"/>
        </w:rPr>
        <w:t>violons</w:t>
      </w:r>
      <w:proofErr w:type="spellEnd"/>
      <w:r w:rsidR="00377E6E" w:rsidRPr="00377E6E">
        <w:rPr>
          <w:i/>
          <w:sz w:val="20"/>
          <w:szCs w:val="20"/>
        </w:rPr>
        <w:t xml:space="preserve">, alto et </w:t>
      </w:r>
      <w:proofErr w:type="spellStart"/>
      <w:r w:rsidR="00377E6E" w:rsidRPr="00377E6E">
        <w:rPr>
          <w:i/>
          <w:sz w:val="20"/>
          <w:szCs w:val="20"/>
        </w:rPr>
        <w:t>basse</w:t>
      </w:r>
      <w:proofErr w:type="spellEnd"/>
      <w:r w:rsidR="00377E6E" w:rsidRPr="00377E6E">
        <w:rPr>
          <w:i/>
          <w:sz w:val="20"/>
          <w:szCs w:val="20"/>
        </w:rPr>
        <w:t xml:space="preserve">, deux </w:t>
      </w:r>
      <w:proofErr w:type="spellStart"/>
      <w:r w:rsidR="00377E6E" w:rsidRPr="00377E6E">
        <w:rPr>
          <w:i/>
          <w:sz w:val="20"/>
          <w:szCs w:val="20"/>
        </w:rPr>
        <w:t>hautbois</w:t>
      </w:r>
      <w:proofErr w:type="spellEnd"/>
      <w:r w:rsidR="00377E6E" w:rsidRPr="00377E6E">
        <w:rPr>
          <w:i/>
          <w:sz w:val="20"/>
          <w:szCs w:val="20"/>
        </w:rPr>
        <w:t xml:space="preserve">, deux </w:t>
      </w:r>
      <w:proofErr w:type="spellStart"/>
      <w:r w:rsidR="00377E6E" w:rsidRPr="00377E6E">
        <w:rPr>
          <w:i/>
          <w:sz w:val="20"/>
          <w:szCs w:val="20"/>
        </w:rPr>
        <w:t>cors</w:t>
      </w:r>
      <w:proofErr w:type="spellEnd"/>
      <w:r w:rsidR="00377E6E" w:rsidRPr="00377E6E">
        <w:rPr>
          <w:i/>
          <w:sz w:val="20"/>
          <w:szCs w:val="20"/>
        </w:rPr>
        <w:t>.</w:t>
      </w:r>
      <w:r w:rsidR="000D3C54">
        <w:rPr>
          <w:sz w:val="20"/>
          <w:szCs w:val="20"/>
        </w:rPr>
        <w:t xml:space="preserve"> </w:t>
      </w:r>
      <w:r w:rsidR="00377E6E" w:rsidRPr="00377E6E">
        <w:rPr>
          <w:sz w:val="20"/>
          <w:szCs w:val="20"/>
        </w:rPr>
        <w:t>(No. 3 in B flat major)</w:t>
      </w:r>
      <w:r w:rsidR="00377E6E" w:rsidRPr="00377E6E">
        <w:rPr>
          <w:rStyle w:val="apple-converted-space"/>
          <w:sz w:val="20"/>
          <w:szCs w:val="20"/>
        </w:rPr>
        <w:t> </w:t>
      </w:r>
      <w:r w:rsidR="00377E6E" w:rsidRPr="00377E6E">
        <w:rPr>
          <w:sz w:val="20"/>
          <w:szCs w:val="20"/>
        </w:rPr>
        <w:t>(Paris, 1781),</w:t>
      </w:r>
      <w:r w:rsidR="000D3C54">
        <w:rPr>
          <w:sz w:val="20"/>
          <w:szCs w:val="20"/>
        </w:rPr>
        <w:t xml:space="preserve"> </w:t>
      </w:r>
      <w:r w:rsidR="000D3C54" w:rsidRPr="00377E6E">
        <w:rPr>
          <w:sz w:val="20"/>
          <w:szCs w:val="20"/>
        </w:rPr>
        <w:t xml:space="preserve">M. Yost, </w:t>
      </w:r>
      <w:proofErr w:type="spellStart"/>
      <w:r w:rsidR="000D3C54" w:rsidRPr="00377E6E">
        <w:rPr>
          <w:i/>
          <w:sz w:val="20"/>
          <w:szCs w:val="20"/>
        </w:rPr>
        <w:t>Dixième</w:t>
      </w:r>
      <w:proofErr w:type="spellEnd"/>
      <w:r w:rsidR="000D3C54" w:rsidRPr="00377E6E">
        <w:rPr>
          <w:i/>
          <w:sz w:val="20"/>
          <w:szCs w:val="20"/>
        </w:rPr>
        <w:t xml:space="preserve"> et dernier concerto pour la </w:t>
      </w:r>
      <w:proofErr w:type="spellStart"/>
      <w:r w:rsidR="000D3C54" w:rsidRPr="00377E6E">
        <w:rPr>
          <w:i/>
          <w:sz w:val="20"/>
          <w:szCs w:val="20"/>
        </w:rPr>
        <w:t>clarinette</w:t>
      </w:r>
      <w:proofErr w:type="spellEnd"/>
      <w:r w:rsidR="000D3C54" w:rsidRPr="00377E6E">
        <w:rPr>
          <w:sz w:val="20"/>
          <w:szCs w:val="20"/>
        </w:rPr>
        <w:t xml:space="preserve"> (Paris, 1786)</w:t>
      </w:r>
      <w:r w:rsidR="000D3C54">
        <w:rPr>
          <w:sz w:val="20"/>
          <w:szCs w:val="20"/>
        </w:rPr>
        <w:t xml:space="preserve">, </w:t>
      </w:r>
      <w:r w:rsidR="000D3C54" w:rsidRPr="00377E6E">
        <w:rPr>
          <w:sz w:val="20"/>
          <w:szCs w:val="20"/>
        </w:rPr>
        <w:t>L. Schmitt,</w:t>
      </w:r>
      <w:r w:rsidR="000D3C54" w:rsidRPr="00377E6E">
        <w:rPr>
          <w:rStyle w:val="apple-converted-space"/>
          <w:sz w:val="20"/>
          <w:szCs w:val="20"/>
        </w:rPr>
        <w:t xml:space="preserve"> </w:t>
      </w:r>
      <w:r w:rsidR="000D3C54" w:rsidRPr="00377E6E">
        <w:rPr>
          <w:i/>
          <w:sz w:val="20"/>
          <w:szCs w:val="20"/>
        </w:rPr>
        <w:t xml:space="preserve">Concerto pour </w:t>
      </w:r>
      <w:proofErr w:type="spellStart"/>
      <w:r w:rsidR="000D3C54" w:rsidRPr="00377E6E">
        <w:rPr>
          <w:i/>
          <w:sz w:val="20"/>
          <w:szCs w:val="20"/>
        </w:rPr>
        <w:t>une</w:t>
      </w:r>
      <w:proofErr w:type="spellEnd"/>
      <w:r w:rsidR="000D3C54" w:rsidRPr="00377E6E">
        <w:rPr>
          <w:i/>
          <w:sz w:val="20"/>
          <w:szCs w:val="20"/>
        </w:rPr>
        <w:t xml:space="preserve"> </w:t>
      </w:r>
      <w:proofErr w:type="spellStart"/>
      <w:r w:rsidR="000D3C54" w:rsidRPr="00377E6E">
        <w:rPr>
          <w:i/>
          <w:sz w:val="20"/>
          <w:szCs w:val="20"/>
        </w:rPr>
        <w:t>clarinette</w:t>
      </w:r>
      <w:proofErr w:type="spellEnd"/>
      <w:r w:rsidR="000D3C54" w:rsidRPr="00377E6E">
        <w:rPr>
          <w:i/>
          <w:sz w:val="20"/>
          <w:szCs w:val="20"/>
        </w:rPr>
        <w:t xml:space="preserve"> </w:t>
      </w:r>
      <w:proofErr w:type="spellStart"/>
      <w:r w:rsidR="000D3C54" w:rsidRPr="00377E6E">
        <w:rPr>
          <w:i/>
          <w:sz w:val="20"/>
          <w:szCs w:val="20"/>
        </w:rPr>
        <w:t>principale</w:t>
      </w:r>
      <w:proofErr w:type="spellEnd"/>
      <w:r w:rsidR="000D3C54" w:rsidRPr="00377E6E">
        <w:rPr>
          <w:i/>
          <w:sz w:val="20"/>
          <w:szCs w:val="20"/>
        </w:rPr>
        <w:t xml:space="preserve"> avec </w:t>
      </w:r>
      <w:proofErr w:type="spellStart"/>
      <w:r w:rsidR="000D3C54" w:rsidRPr="00377E6E">
        <w:rPr>
          <w:i/>
          <w:sz w:val="20"/>
          <w:szCs w:val="20"/>
        </w:rPr>
        <w:t>accompagnement</w:t>
      </w:r>
      <w:proofErr w:type="spellEnd"/>
      <w:r w:rsidR="000D3C54" w:rsidRPr="00377E6E">
        <w:rPr>
          <w:i/>
          <w:sz w:val="20"/>
          <w:szCs w:val="20"/>
        </w:rPr>
        <w:t xml:space="preserve"> de deux </w:t>
      </w:r>
      <w:proofErr w:type="spellStart"/>
      <w:r w:rsidR="000D3C54" w:rsidRPr="00377E6E">
        <w:rPr>
          <w:i/>
          <w:sz w:val="20"/>
          <w:szCs w:val="20"/>
        </w:rPr>
        <w:t>violons</w:t>
      </w:r>
      <w:proofErr w:type="spellEnd"/>
      <w:r w:rsidR="000D3C54" w:rsidRPr="00377E6E">
        <w:rPr>
          <w:i/>
          <w:sz w:val="20"/>
          <w:szCs w:val="20"/>
        </w:rPr>
        <w:t xml:space="preserve">, deux alto </w:t>
      </w:r>
      <w:proofErr w:type="spellStart"/>
      <w:r w:rsidR="000D3C54" w:rsidRPr="00377E6E">
        <w:rPr>
          <w:i/>
          <w:sz w:val="20"/>
          <w:szCs w:val="20"/>
        </w:rPr>
        <w:t>obligés</w:t>
      </w:r>
      <w:proofErr w:type="spellEnd"/>
      <w:r w:rsidR="000D3C54" w:rsidRPr="00377E6E">
        <w:rPr>
          <w:i/>
          <w:sz w:val="20"/>
          <w:szCs w:val="20"/>
        </w:rPr>
        <w:t xml:space="preserve">, </w:t>
      </w:r>
      <w:proofErr w:type="spellStart"/>
      <w:r w:rsidR="000D3C54" w:rsidRPr="00377E6E">
        <w:rPr>
          <w:i/>
          <w:sz w:val="20"/>
          <w:szCs w:val="20"/>
        </w:rPr>
        <w:t>basse</w:t>
      </w:r>
      <w:proofErr w:type="spellEnd"/>
      <w:r w:rsidR="000D3C54" w:rsidRPr="00377E6E">
        <w:rPr>
          <w:i/>
          <w:sz w:val="20"/>
          <w:szCs w:val="20"/>
        </w:rPr>
        <w:t xml:space="preserve">, </w:t>
      </w:r>
      <w:proofErr w:type="spellStart"/>
      <w:r w:rsidR="000D3C54" w:rsidRPr="00377E6E">
        <w:rPr>
          <w:i/>
          <w:sz w:val="20"/>
          <w:szCs w:val="20"/>
        </w:rPr>
        <w:t>hautbois</w:t>
      </w:r>
      <w:proofErr w:type="spellEnd"/>
      <w:r w:rsidR="000D3C54" w:rsidRPr="00377E6E">
        <w:rPr>
          <w:i/>
          <w:sz w:val="20"/>
          <w:szCs w:val="20"/>
        </w:rPr>
        <w:t xml:space="preserve"> et </w:t>
      </w:r>
      <w:proofErr w:type="spellStart"/>
      <w:r w:rsidR="000D3C54" w:rsidRPr="00377E6E">
        <w:rPr>
          <w:i/>
          <w:sz w:val="20"/>
          <w:szCs w:val="20"/>
        </w:rPr>
        <w:t>cors</w:t>
      </w:r>
      <w:proofErr w:type="spellEnd"/>
      <w:r w:rsidR="000D3C54" w:rsidRPr="00377E6E">
        <w:rPr>
          <w:i/>
          <w:sz w:val="20"/>
          <w:szCs w:val="20"/>
        </w:rPr>
        <w:t xml:space="preserve"> ad libitum</w:t>
      </w:r>
      <w:r w:rsidR="000D3C54" w:rsidRPr="00377E6E">
        <w:rPr>
          <w:sz w:val="20"/>
          <w:szCs w:val="20"/>
        </w:rPr>
        <w:t xml:space="preserve"> (Paris, 1787),</w:t>
      </w:r>
      <w:r w:rsidRPr="00377E6E">
        <w:rPr>
          <w:sz w:val="20"/>
          <w:szCs w:val="20"/>
          <w:lang w:val="en-US"/>
        </w:rPr>
        <w:t xml:space="preserve"> </w:t>
      </w:r>
      <w:r w:rsidRPr="00377E6E">
        <w:rPr>
          <w:rStyle w:val="apple-converted-space"/>
          <w:sz w:val="20"/>
          <w:szCs w:val="20"/>
        </w:rPr>
        <w:t xml:space="preserve">J. M. </w:t>
      </w:r>
      <w:proofErr w:type="spellStart"/>
      <w:r w:rsidRPr="00377E6E">
        <w:rPr>
          <w:rStyle w:val="apple-converted-space"/>
          <w:sz w:val="20"/>
          <w:szCs w:val="20"/>
        </w:rPr>
        <w:t>Hostié</w:t>
      </w:r>
      <w:proofErr w:type="spellEnd"/>
      <w:r w:rsidRPr="00377E6E">
        <w:rPr>
          <w:rStyle w:val="apple-converted-space"/>
          <w:sz w:val="20"/>
          <w:szCs w:val="20"/>
        </w:rPr>
        <w:t xml:space="preserve">, </w:t>
      </w:r>
      <w:r w:rsidRPr="00377E6E">
        <w:rPr>
          <w:i/>
          <w:sz w:val="20"/>
          <w:szCs w:val="20"/>
        </w:rPr>
        <w:t xml:space="preserve">Premier Concerto pour la </w:t>
      </w:r>
      <w:proofErr w:type="spellStart"/>
      <w:r w:rsidRPr="00377E6E">
        <w:rPr>
          <w:i/>
          <w:sz w:val="20"/>
          <w:szCs w:val="20"/>
        </w:rPr>
        <w:t>clarinette</w:t>
      </w:r>
      <w:proofErr w:type="spellEnd"/>
      <w:r w:rsidRPr="00377E6E">
        <w:rPr>
          <w:i/>
          <w:sz w:val="20"/>
          <w:szCs w:val="20"/>
        </w:rPr>
        <w:t xml:space="preserve"> avec deux </w:t>
      </w:r>
      <w:proofErr w:type="spellStart"/>
      <w:r w:rsidRPr="00377E6E">
        <w:rPr>
          <w:i/>
          <w:sz w:val="20"/>
          <w:szCs w:val="20"/>
        </w:rPr>
        <w:t>violons</w:t>
      </w:r>
      <w:proofErr w:type="spellEnd"/>
      <w:r w:rsidRPr="00377E6E">
        <w:rPr>
          <w:i/>
          <w:sz w:val="20"/>
          <w:szCs w:val="20"/>
        </w:rPr>
        <w:t xml:space="preserve">, alto, </w:t>
      </w:r>
      <w:proofErr w:type="spellStart"/>
      <w:r w:rsidRPr="00377E6E">
        <w:rPr>
          <w:i/>
          <w:sz w:val="20"/>
          <w:szCs w:val="20"/>
        </w:rPr>
        <w:t>basse</w:t>
      </w:r>
      <w:proofErr w:type="spellEnd"/>
      <w:r w:rsidRPr="00377E6E">
        <w:rPr>
          <w:i/>
          <w:sz w:val="20"/>
          <w:szCs w:val="20"/>
        </w:rPr>
        <w:t xml:space="preserve"> </w:t>
      </w:r>
      <w:proofErr w:type="spellStart"/>
      <w:r w:rsidRPr="00377E6E">
        <w:rPr>
          <w:i/>
          <w:sz w:val="20"/>
          <w:szCs w:val="20"/>
        </w:rPr>
        <w:t>obligés</w:t>
      </w:r>
      <w:proofErr w:type="spellEnd"/>
      <w:r w:rsidRPr="00377E6E">
        <w:rPr>
          <w:i/>
          <w:sz w:val="20"/>
          <w:szCs w:val="20"/>
        </w:rPr>
        <w:t xml:space="preserve">, </w:t>
      </w:r>
      <w:proofErr w:type="spellStart"/>
      <w:r w:rsidRPr="00377E6E">
        <w:rPr>
          <w:i/>
          <w:sz w:val="20"/>
          <w:szCs w:val="20"/>
        </w:rPr>
        <w:t>cors</w:t>
      </w:r>
      <w:proofErr w:type="spellEnd"/>
      <w:r w:rsidRPr="00377E6E">
        <w:rPr>
          <w:i/>
          <w:sz w:val="20"/>
          <w:szCs w:val="20"/>
        </w:rPr>
        <w:t xml:space="preserve"> et </w:t>
      </w:r>
      <w:proofErr w:type="spellStart"/>
      <w:r w:rsidRPr="00377E6E">
        <w:rPr>
          <w:i/>
          <w:sz w:val="20"/>
          <w:szCs w:val="20"/>
        </w:rPr>
        <w:t>hautbois</w:t>
      </w:r>
      <w:proofErr w:type="spellEnd"/>
      <w:r w:rsidRPr="00377E6E">
        <w:rPr>
          <w:i/>
          <w:sz w:val="20"/>
          <w:szCs w:val="20"/>
        </w:rPr>
        <w:t xml:space="preserve"> ad libitum.</w:t>
      </w:r>
      <w:r w:rsidR="000D3C54">
        <w:rPr>
          <w:i/>
          <w:sz w:val="20"/>
          <w:szCs w:val="20"/>
        </w:rPr>
        <w:t xml:space="preserve"> </w:t>
      </w:r>
      <w:r w:rsidRPr="00377E6E">
        <w:rPr>
          <w:sz w:val="20"/>
          <w:szCs w:val="20"/>
        </w:rPr>
        <w:t>(Paris, 1788)</w:t>
      </w:r>
      <w:r w:rsidR="00377E6E">
        <w:rPr>
          <w:rStyle w:val="apple-converted-space"/>
          <w:sz w:val="20"/>
          <w:szCs w:val="20"/>
        </w:rPr>
        <w:t xml:space="preserve"> </w:t>
      </w:r>
      <w:r w:rsidRPr="00377E6E">
        <w:rPr>
          <w:sz w:val="20"/>
          <w:szCs w:val="20"/>
        </w:rPr>
        <w:t xml:space="preserve">and </w:t>
      </w:r>
      <w:r w:rsidR="00377E6E" w:rsidRPr="00377E6E">
        <w:rPr>
          <w:sz w:val="20"/>
          <w:szCs w:val="20"/>
        </w:rPr>
        <w:t xml:space="preserve">M. Yost, </w:t>
      </w:r>
      <w:proofErr w:type="spellStart"/>
      <w:r w:rsidR="00377E6E" w:rsidRPr="00377E6E">
        <w:rPr>
          <w:i/>
          <w:sz w:val="20"/>
          <w:szCs w:val="20"/>
        </w:rPr>
        <w:t>XIIe</w:t>
      </w:r>
      <w:proofErr w:type="spellEnd"/>
      <w:r w:rsidR="00377E6E" w:rsidRPr="00377E6E">
        <w:rPr>
          <w:i/>
          <w:sz w:val="20"/>
          <w:szCs w:val="20"/>
        </w:rPr>
        <w:t xml:space="preserve"> Concerto pour </w:t>
      </w:r>
      <w:proofErr w:type="spellStart"/>
      <w:r w:rsidR="00377E6E" w:rsidRPr="00377E6E">
        <w:rPr>
          <w:i/>
          <w:sz w:val="20"/>
          <w:szCs w:val="20"/>
        </w:rPr>
        <w:t>une</w:t>
      </w:r>
      <w:proofErr w:type="spellEnd"/>
      <w:r w:rsidR="00377E6E" w:rsidRPr="00377E6E">
        <w:rPr>
          <w:i/>
          <w:sz w:val="20"/>
          <w:szCs w:val="20"/>
        </w:rPr>
        <w:t xml:space="preserve"> </w:t>
      </w:r>
      <w:proofErr w:type="spellStart"/>
      <w:r w:rsidR="00377E6E" w:rsidRPr="00377E6E">
        <w:rPr>
          <w:i/>
          <w:sz w:val="20"/>
          <w:szCs w:val="20"/>
        </w:rPr>
        <w:t>clarinette</w:t>
      </w:r>
      <w:proofErr w:type="spellEnd"/>
      <w:r w:rsidR="00377E6E" w:rsidRPr="00377E6E">
        <w:rPr>
          <w:i/>
          <w:sz w:val="20"/>
          <w:szCs w:val="20"/>
        </w:rPr>
        <w:t xml:space="preserve"> </w:t>
      </w:r>
      <w:proofErr w:type="spellStart"/>
      <w:r w:rsidR="00377E6E" w:rsidRPr="00377E6E">
        <w:rPr>
          <w:i/>
          <w:sz w:val="20"/>
          <w:szCs w:val="20"/>
        </w:rPr>
        <w:t>principale</w:t>
      </w:r>
      <w:proofErr w:type="spellEnd"/>
      <w:r w:rsidR="00377E6E" w:rsidRPr="00377E6E">
        <w:rPr>
          <w:i/>
          <w:sz w:val="20"/>
          <w:szCs w:val="20"/>
        </w:rPr>
        <w:t xml:space="preserve"> avec </w:t>
      </w:r>
      <w:proofErr w:type="spellStart"/>
      <w:r w:rsidR="00377E6E" w:rsidRPr="00377E6E">
        <w:rPr>
          <w:i/>
          <w:sz w:val="20"/>
          <w:szCs w:val="20"/>
        </w:rPr>
        <w:t>accompagnement</w:t>
      </w:r>
      <w:proofErr w:type="spellEnd"/>
      <w:r w:rsidR="00377E6E" w:rsidRPr="00377E6E">
        <w:rPr>
          <w:i/>
          <w:sz w:val="20"/>
          <w:szCs w:val="20"/>
        </w:rPr>
        <w:t xml:space="preserve"> de deux </w:t>
      </w:r>
      <w:proofErr w:type="spellStart"/>
      <w:r w:rsidR="00377E6E" w:rsidRPr="00377E6E">
        <w:rPr>
          <w:i/>
          <w:sz w:val="20"/>
          <w:szCs w:val="20"/>
        </w:rPr>
        <w:t>violons</w:t>
      </w:r>
      <w:proofErr w:type="spellEnd"/>
      <w:r w:rsidR="00377E6E" w:rsidRPr="00377E6E">
        <w:rPr>
          <w:i/>
          <w:sz w:val="20"/>
          <w:szCs w:val="20"/>
        </w:rPr>
        <w:t xml:space="preserve">, alto, </w:t>
      </w:r>
      <w:proofErr w:type="spellStart"/>
      <w:r w:rsidR="00377E6E" w:rsidRPr="00377E6E">
        <w:rPr>
          <w:i/>
          <w:sz w:val="20"/>
          <w:szCs w:val="20"/>
        </w:rPr>
        <w:t>basse</w:t>
      </w:r>
      <w:proofErr w:type="spellEnd"/>
      <w:r w:rsidR="00377E6E" w:rsidRPr="00377E6E">
        <w:rPr>
          <w:i/>
          <w:sz w:val="20"/>
          <w:szCs w:val="20"/>
        </w:rPr>
        <w:t xml:space="preserve">, </w:t>
      </w:r>
      <w:proofErr w:type="spellStart"/>
      <w:r w:rsidR="00377E6E" w:rsidRPr="00377E6E">
        <w:rPr>
          <w:i/>
          <w:sz w:val="20"/>
          <w:szCs w:val="20"/>
        </w:rPr>
        <w:t>cors</w:t>
      </w:r>
      <w:proofErr w:type="spellEnd"/>
      <w:r w:rsidR="00377E6E" w:rsidRPr="00377E6E">
        <w:rPr>
          <w:i/>
          <w:sz w:val="20"/>
          <w:szCs w:val="20"/>
        </w:rPr>
        <w:t xml:space="preserve"> et </w:t>
      </w:r>
      <w:proofErr w:type="spellStart"/>
      <w:r w:rsidR="00377E6E" w:rsidRPr="00377E6E">
        <w:rPr>
          <w:i/>
          <w:sz w:val="20"/>
          <w:szCs w:val="20"/>
        </w:rPr>
        <w:t>hautbois</w:t>
      </w:r>
      <w:proofErr w:type="spellEnd"/>
      <w:r w:rsidR="00377E6E" w:rsidRPr="00377E6E">
        <w:rPr>
          <w:sz w:val="20"/>
          <w:szCs w:val="20"/>
        </w:rPr>
        <w:t xml:space="preserve"> (Paris, 1788).</w:t>
      </w:r>
      <w:r w:rsidRPr="00377E6E">
        <w:rPr>
          <w:sz w:val="20"/>
          <w:szCs w:val="20"/>
        </w:rPr>
        <w:t xml:space="preserve">  </w:t>
      </w:r>
    </w:p>
  </w:footnote>
  <w:footnote w:id="31">
    <w:p w:rsidR="00113EBD" w:rsidRPr="000D5054" w:rsidRDefault="00113EBD">
      <w:pPr>
        <w:pStyle w:val="FootnoteText"/>
        <w:rPr>
          <w:sz w:val="20"/>
          <w:szCs w:val="20"/>
        </w:rPr>
      </w:pPr>
      <w:r w:rsidRPr="000D5054">
        <w:rPr>
          <w:rStyle w:val="FootnoteReference"/>
          <w:sz w:val="20"/>
          <w:szCs w:val="20"/>
        </w:rPr>
        <w:footnoteRef/>
      </w:r>
      <w:r w:rsidRPr="000D5054">
        <w:rPr>
          <w:sz w:val="20"/>
          <w:szCs w:val="20"/>
        </w:rPr>
        <w:t xml:space="preserve"> </w:t>
      </w:r>
      <w:r>
        <w:rPr>
          <w:sz w:val="20"/>
          <w:szCs w:val="20"/>
        </w:rPr>
        <w:t xml:space="preserve">“des tons qui </w:t>
      </w:r>
      <w:proofErr w:type="spellStart"/>
      <w:r>
        <w:rPr>
          <w:sz w:val="20"/>
          <w:szCs w:val="20"/>
        </w:rPr>
        <w:t>sont</w:t>
      </w:r>
      <w:proofErr w:type="spellEnd"/>
      <w:r>
        <w:rPr>
          <w:sz w:val="20"/>
          <w:szCs w:val="20"/>
        </w:rPr>
        <w:t xml:space="preserve"> </w:t>
      </w:r>
      <w:proofErr w:type="spellStart"/>
      <w:r>
        <w:rPr>
          <w:sz w:val="20"/>
          <w:szCs w:val="20"/>
        </w:rPr>
        <w:t>très</w:t>
      </w:r>
      <w:proofErr w:type="spellEnd"/>
      <w:r>
        <w:rPr>
          <w:sz w:val="20"/>
          <w:szCs w:val="20"/>
        </w:rPr>
        <w:t xml:space="preserve"> </w:t>
      </w:r>
      <w:proofErr w:type="spellStart"/>
      <w:r>
        <w:rPr>
          <w:sz w:val="20"/>
          <w:szCs w:val="20"/>
        </w:rPr>
        <w:t>sourds</w:t>
      </w:r>
      <w:proofErr w:type="spellEnd"/>
      <w:r>
        <w:rPr>
          <w:sz w:val="20"/>
          <w:szCs w:val="20"/>
        </w:rPr>
        <w:t xml:space="preserve"> et qui </w:t>
      </w:r>
      <w:proofErr w:type="spellStart"/>
      <w:r>
        <w:rPr>
          <w:sz w:val="20"/>
          <w:szCs w:val="20"/>
        </w:rPr>
        <w:t>ont</w:t>
      </w:r>
      <w:proofErr w:type="spellEnd"/>
      <w:r>
        <w:rPr>
          <w:sz w:val="20"/>
          <w:szCs w:val="20"/>
        </w:rPr>
        <w:t xml:space="preserve"> bien de la </w:t>
      </w:r>
      <w:proofErr w:type="spellStart"/>
      <w:r>
        <w:rPr>
          <w:sz w:val="20"/>
          <w:szCs w:val="20"/>
        </w:rPr>
        <w:t>peine</w:t>
      </w:r>
      <w:proofErr w:type="spellEnd"/>
      <w:r>
        <w:rPr>
          <w:sz w:val="20"/>
          <w:szCs w:val="20"/>
        </w:rPr>
        <w:t xml:space="preserve"> à </w:t>
      </w:r>
      <w:proofErr w:type="spellStart"/>
      <w:r>
        <w:rPr>
          <w:sz w:val="20"/>
          <w:szCs w:val="20"/>
        </w:rPr>
        <w:t>sortir</w:t>
      </w:r>
      <w:proofErr w:type="spellEnd"/>
      <w:r>
        <w:rPr>
          <w:sz w:val="20"/>
          <w:szCs w:val="20"/>
        </w:rPr>
        <w:t xml:space="preserve"> de </w:t>
      </w:r>
      <w:proofErr w:type="spellStart"/>
      <w:r>
        <w:rPr>
          <w:sz w:val="20"/>
          <w:szCs w:val="20"/>
        </w:rPr>
        <w:t>l’instrument</w:t>
      </w:r>
      <w:proofErr w:type="spellEnd"/>
      <w:r>
        <w:rPr>
          <w:sz w:val="20"/>
          <w:szCs w:val="20"/>
        </w:rPr>
        <w:t xml:space="preserve">.” </w:t>
      </w:r>
      <w:r w:rsidRPr="000D5054">
        <w:rPr>
          <w:sz w:val="20"/>
          <w:szCs w:val="20"/>
        </w:rPr>
        <w:t xml:space="preserve">O.-J. </w:t>
      </w:r>
      <w:proofErr w:type="spellStart"/>
      <w:r w:rsidRPr="000D5054">
        <w:rPr>
          <w:sz w:val="20"/>
          <w:szCs w:val="20"/>
        </w:rPr>
        <w:t>Vandenbrœck</w:t>
      </w:r>
      <w:proofErr w:type="spellEnd"/>
      <w:r w:rsidRPr="000D5054">
        <w:rPr>
          <w:sz w:val="20"/>
          <w:szCs w:val="20"/>
        </w:rPr>
        <w:t xml:space="preserve">, </w:t>
      </w:r>
      <w:r>
        <w:rPr>
          <w:i/>
          <w:sz w:val="20"/>
          <w:szCs w:val="20"/>
        </w:rPr>
        <w:t>op. cit.</w:t>
      </w:r>
      <w:r w:rsidRPr="000D5054">
        <w:rPr>
          <w:sz w:val="20"/>
          <w:szCs w:val="20"/>
        </w:rPr>
        <w:t>, 44.</w:t>
      </w:r>
    </w:p>
  </w:footnote>
  <w:footnote w:id="32">
    <w:p w:rsidR="00113EBD" w:rsidRPr="00411025" w:rsidRDefault="00113EBD" w:rsidP="00DC05B3">
      <w:pPr>
        <w:pStyle w:val="FootnoteText"/>
        <w:rPr>
          <w:sz w:val="20"/>
          <w:szCs w:val="20"/>
        </w:rPr>
      </w:pPr>
      <w:r w:rsidRPr="00411025">
        <w:rPr>
          <w:rStyle w:val="FootnoteReference"/>
          <w:sz w:val="20"/>
          <w:szCs w:val="20"/>
        </w:rPr>
        <w:footnoteRef/>
      </w:r>
      <w:r w:rsidRPr="00411025">
        <w:rPr>
          <w:sz w:val="20"/>
          <w:szCs w:val="20"/>
        </w:rPr>
        <w:t xml:space="preserve"> “La </w:t>
      </w:r>
      <w:proofErr w:type="spellStart"/>
      <w:r w:rsidRPr="00411025">
        <w:rPr>
          <w:sz w:val="20"/>
          <w:szCs w:val="20"/>
        </w:rPr>
        <w:t>clarinette</w:t>
      </w:r>
      <w:proofErr w:type="spellEnd"/>
      <w:r w:rsidRPr="00411025">
        <w:rPr>
          <w:sz w:val="20"/>
          <w:szCs w:val="20"/>
        </w:rPr>
        <w:t xml:space="preserve"> a des sons </w:t>
      </w:r>
      <w:proofErr w:type="spellStart"/>
      <w:r w:rsidRPr="00411025">
        <w:rPr>
          <w:sz w:val="20"/>
          <w:szCs w:val="20"/>
        </w:rPr>
        <w:t>sourds</w:t>
      </w:r>
      <w:proofErr w:type="spellEnd"/>
      <w:r w:rsidRPr="00411025">
        <w:rPr>
          <w:sz w:val="20"/>
          <w:szCs w:val="20"/>
        </w:rPr>
        <w:t xml:space="preserve">, </w:t>
      </w:r>
      <w:proofErr w:type="spellStart"/>
      <w:r w:rsidRPr="00411025">
        <w:rPr>
          <w:sz w:val="20"/>
          <w:szCs w:val="20"/>
        </w:rPr>
        <w:t>d’autres</w:t>
      </w:r>
      <w:proofErr w:type="spellEnd"/>
      <w:r w:rsidRPr="00411025">
        <w:rPr>
          <w:sz w:val="20"/>
          <w:szCs w:val="20"/>
        </w:rPr>
        <w:t xml:space="preserve"> qui </w:t>
      </w:r>
      <w:proofErr w:type="spellStart"/>
      <w:r w:rsidRPr="00411025">
        <w:rPr>
          <w:sz w:val="20"/>
          <w:szCs w:val="20"/>
        </w:rPr>
        <w:t>manquent</w:t>
      </w:r>
      <w:proofErr w:type="spellEnd"/>
      <w:r w:rsidRPr="00411025">
        <w:rPr>
          <w:sz w:val="20"/>
          <w:szCs w:val="20"/>
        </w:rPr>
        <w:t xml:space="preserve"> de </w:t>
      </w:r>
      <w:proofErr w:type="spellStart"/>
      <w:r w:rsidRPr="00411025">
        <w:rPr>
          <w:sz w:val="20"/>
          <w:szCs w:val="20"/>
        </w:rPr>
        <w:t>justesse</w:t>
      </w:r>
      <w:proofErr w:type="spellEnd"/>
      <w:r w:rsidRPr="00411025">
        <w:rPr>
          <w:sz w:val="20"/>
          <w:szCs w:val="20"/>
        </w:rPr>
        <w:t xml:space="preserve"> et </w:t>
      </w:r>
      <w:proofErr w:type="spellStart"/>
      <w:r w:rsidRPr="00411025">
        <w:rPr>
          <w:sz w:val="20"/>
          <w:szCs w:val="20"/>
        </w:rPr>
        <w:t>d’autres</w:t>
      </w:r>
      <w:proofErr w:type="spellEnd"/>
      <w:r w:rsidRPr="00411025">
        <w:rPr>
          <w:sz w:val="20"/>
          <w:szCs w:val="20"/>
        </w:rPr>
        <w:t xml:space="preserve"> qui </w:t>
      </w:r>
      <w:proofErr w:type="spellStart"/>
      <w:r w:rsidRPr="00411025">
        <w:rPr>
          <w:sz w:val="20"/>
          <w:szCs w:val="20"/>
        </w:rPr>
        <w:t>sont</w:t>
      </w:r>
      <w:proofErr w:type="spellEnd"/>
      <w:r w:rsidRPr="00411025">
        <w:rPr>
          <w:sz w:val="20"/>
          <w:szCs w:val="20"/>
        </w:rPr>
        <w:t xml:space="preserve"> trop </w:t>
      </w:r>
      <w:proofErr w:type="spellStart"/>
      <w:r w:rsidRPr="00411025">
        <w:rPr>
          <w:sz w:val="20"/>
          <w:szCs w:val="20"/>
        </w:rPr>
        <w:t>hauts</w:t>
      </w:r>
      <w:proofErr w:type="spellEnd"/>
      <w:r w:rsidRPr="00411025">
        <w:rPr>
          <w:sz w:val="20"/>
          <w:szCs w:val="20"/>
        </w:rPr>
        <w:t xml:space="preserve"> </w:t>
      </w:r>
      <w:proofErr w:type="spellStart"/>
      <w:r w:rsidRPr="00411025">
        <w:rPr>
          <w:sz w:val="20"/>
          <w:szCs w:val="20"/>
        </w:rPr>
        <w:t>ou</w:t>
      </w:r>
      <w:proofErr w:type="spellEnd"/>
      <w:r w:rsidRPr="00411025">
        <w:rPr>
          <w:sz w:val="20"/>
          <w:szCs w:val="20"/>
        </w:rPr>
        <w:t xml:space="preserve"> trop bas” X. </w:t>
      </w:r>
      <w:proofErr w:type="spellStart"/>
      <w:r w:rsidRPr="00411025">
        <w:rPr>
          <w:sz w:val="20"/>
          <w:szCs w:val="20"/>
        </w:rPr>
        <w:t>Lefèvre</w:t>
      </w:r>
      <w:proofErr w:type="spellEnd"/>
      <w:r w:rsidRPr="00411025">
        <w:rPr>
          <w:sz w:val="20"/>
          <w:szCs w:val="20"/>
        </w:rPr>
        <w:t xml:space="preserve">, </w:t>
      </w:r>
      <w:r w:rsidRPr="00411025">
        <w:rPr>
          <w:i/>
          <w:sz w:val="20"/>
          <w:szCs w:val="20"/>
        </w:rPr>
        <w:t>op. cit.</w:t>
      </w:r>
      <w:r w:rsidRPr="00411025">
        <w:rPr>
          <w:sz w:val="20"/>
          <w:szCs w:val="20"/>
        </w:rPr>
        <w:t xml:space="preserve">, 6.  </w:t>
      </w:r>
      <w:proofErr w:type="spellStart"/>
      <w:r w:rsidRPr="00411025">
        <w:rPr>
          <w:sz w:val="20"/>
          <w:szCs w:val="20"/>
        </w:rPr>
        <w:t>Lefèvre’s</w:t>
      </w:r>
      <w:proofErr w:type="spellEnd"/>
      <w:r w:rsidRPr="00411025">
        <w:rPr>
          <w:sz w:val="20"/>
          <w:szCs w:val="20"/>
        </w:rPr>
        <w:t xml:space="preserve"> </w:t>
      </w:r>
      <w:proofErr w:type="spellStart"/>
      <w:r w:rsidRPr="00411025">
        <w:rPr>
          <w:i/>
          <w:sz w:val="20"/>
          <w:szCs w:val="20"/>
        </w:rPr>
        <w:t>Méthode</w:t>
      </w:r>
      <w:proofErr w:type="spellEnd"/>
      <w:r w:rsidRPr="00411025">
        <w:rPr>
          <w:i/>
          <w:sz w:val="20"/>
          <w:szCs w:val="20"/>
        </w:rPr>
        <w:t xml:space="preserve"> de </w:t>
      </w:r>
      <w:proofErr w:type="spellStart"/>
      <w:r w:rsidRPr="00411025">
        <w:rPr>
          <w:i/>
          <w:sz w:val="20"/>
          <w:szCs w:val="20"/>
        </w:rPr>
        <w:t>Clarinette</w:t>
      </w:r>
      <w:proofErr w:type="spellEnd"/>
      <w:r w:rsidRPr="00411025">
        <w:rPr>
          <w:sz w:val="20"/>
          <w:szCs w:val="20"/>
        </w:rPr>
        <w:t xml:space="preserve"> of 1802 was one of the first instrumental tutors to be published by the Paris Conservatoire and was specifically intended for and employed by aspiring clarinettists studying at the Conservatoire.  See C. Pierre, ‘</w:t>
      </w:r>
      <w:proofErr w:type="spellStart"/>
      <w:r w:rsidRPr="00411025">
        <w:rPr>
          <w:sz w:val="20"/>
          <w:szCs w:val="20"/>
        </w:rPr>
        <w:t>Méthodes</w:t>
      </w:r>
      <w:proofErr w:type="spellEnd"/>
      <w:r w:rsidRPr="00411025">
        <w:rPr>
          <w:sz w:val="20"/>
          <w:szCs w:val="20"/>
        </w:rPr>
        <w:t xml:space="preserve">’ </w:t>
      </w:r>
      <w:r w:rsidRPr="00411025">
        <w:rPr>
          <w:i/>
          <w:sz w:val="20"/>
          <w:szCs w:val="20"/>
        </w:rPr>
        <w:t xml:space="preserve">Le </w:t>
      </w:r>
      <w:proofErr w:type="spellStart"/>
      <w:r w:rsidRPr="00411025">
        <w:rPr>
          <w:i/>
          <w:sz w:val="20"/>
          <w:szCs w:val="20"/>
        </w:rPr>
        <w:t>Magasin</w:t>
      </w:r>
      <w:proofErr w:type="spellEnd"/>
      <w:r w:rsidRPr="00411025">
        <w:rPr>
          <w:i/>
          <w:sz w:val="20"/>
          <w:szCs w:val="20"/>
        </w:rPr>
        <w:t xml:space="preserve"> de Musique à </w:t>
      </w:r>
      <w:proofErr w:type="spellStart"/>
      <w:r w:rsidRPr="00411025">
        <w:rPr>
          <w:i/>
          <w:sz w:val="20"/>
          <w:szCs w:val="20"/>
        </w:rPr>
        <w:t>l’usage</w:t>
      </w:r>
      <w:proofErr w:type="spellEnd"/>
      <w:r w:rsidRPr="00411025">
        <w:rPr>
          <w:i/>
          <w:sz w:val="20"/>
          <w:szCs w:val="20"/>
        </w:rPr>
        <w:t xml:space="preserve"> des Fêtes </w:t>
      </w:r>
      <w:proofErr w:type="spellStart"/>
      <w:r w:rsidRPr="00411025">
        <w:rPr>
          <w:i/>
          <w:sz w:val="20"/>
          <w:szCs w:val="20"/>
        </w:rPr>
        <w:t>Nationales</w:t>
      </w:r>
      <w:proofErr w:type="spellEnd"/>
      <w:r w:rsidRPr="00411025">
        <w:rPr>
          <w:i/>
          <w:sz w:val="20"/>
          <w:szCs w:val="20"/>
        </w:rPr>
        <w:t xml:space="preserve"> et du Conservatoire</w:t>
      </w:r>
      <w:r w:rsidRPr="00411025">
        <w:rPr>
          <w:sz w:val="20"/>
          <w:szCs w:val="20"/>
        </w:rPr>
        <w:t xml:space="preserve"> (Paris, 1895), 158.  </w:t>
      </w:r>
    </w:p>
  </w:footnote>
  <w:footnote w:id="33">
    <w:p w:rsidR="00113EBD" w:rsidRPr="00BA1CE1" w:rsidRDefault="00113EBD">
      <w:pPr>
        <w:pStyle w:val="FootnoteText"/>
        <w:rPr>
          <w:sz w:val="20"/>
          <w:szCs w:val="20"/>
        </w:rPr>
      </w:pPr>
      <w:r w:rsidRPr="00BA1CE1">
        <w:rPr>
          <w:rStyle w:val="FootnoteReference"/>
          <w:sz w:val="20"/>
          <w:szCs w:val="20"/>
        </w:rPr>
        <w:footnoteRef/>
      </w:r>
      <w:r w:rsidRPr="00BA1CE1">
        <w:rPr>
          <w:sz w:val="20"/>
          <w:szCs w:val="20"/>
        </w:rPr>
        <w:t xml:space="preserve"> X. </w:t>
      </w:r>
      <w:proofErr w:type="spellStart"/>
      <w:r w:rsidRPr="00BA1CE1">
        <w:rPr>
          <w:sz w:val="20"/>
          <w:szCs w:val="20"/>
        </w:rPr>
        <w:t>Lefèvre</w:t>
      </w:r>
      <w:proofErr w:type="spellEnd"/>
      <w:r w:rsidRPr="00BA1CE1">
        <w:rPr>
          <w:sz w:val="20"/>
          <w:szCs w:val="20"/>
        </w:rPr>
        <w:t xml:space="preserve">, </w:t>
      </w:r>
      <w:r w:rsidRPr="00BA1CE1">
        <w:rPr>
          <w:i/>
          <w:sz w:val="20"/>
          <w:szCs w:val="20"/>
        </w:rPr>
        <w:t>loc. cit.</w:t>
      </w:r>
    </w:p>
  </w:footnote>
  <w:footnote w:id="34">
    <w:p w:rsidR="00113EBD" w:rsidRPr="00934168" w:rsidRDefault="00113EBD" w:rsidP="00416B42">
      <w:pPr>
        <w:pStyle w:val="FootnoteText"/>
        <w:jc w:val="both"/>
        <w:rPr>
          <w:sz w:val="20"/>
          <w:szCs w:val="20"/>
        </w:rPr>
      </w:pPr>
      <w:r w:rsidRPr="00703610">
        <w:rPr>
          <w:rStyle w:val="FootnoteReference"/>
          <w:sz w:val="20"/>
          <w:szCs w:val="20"/>
        </w:rPr>
        <w:footnoteRef/>
      </w:r>
      <w:r w:rsidRPr="00703610">
        <w:rPr>
          <w:sz w:val="20"/>
          <w:szCs w:val="20"/>
        </w:rPr>
        <w:t xml:space="preserve"> “Il </w:t>
      </w:r>
      <w:proofErr w:type="spellStart"/>
      <w:r w:rsidRPr="00703610">
        <w:rPr>
          <w:sz w:val="20"/>
          <w:szCs w:val="20"/>
        </w:rPr>
        <w:t>parcourt</w:t>
      </w:r>
      <w:proofErr w:type="spellEnd"/>
      <w:r w:rsidRPr="00703610">
        <w:rPr>
          <w:sz w:val="20"/>
          <w:szCs w:val="20"/>
        </w:rPr>
        <w:t xml:space="preserve"> avec </w:t>
      </w:r>
      <w:proofErr w:type="spellStart"/>
      <w:r w:rsidRPr="00703610">
        <w:rPr>
          <w:sz w:val="20"/>
          <w:szCs w:val="20"/>
        </w:rPr>
        <w:t>une</w:t>
      </w:r>
      <w:proofErr w:type="spellEnd"/>
      <w:r w:rsidRPr="00703610">
        <w:rPr>
          <w:sz w:val="20"/>
          <w:szCs w:val="20"/>
        </w:rPr>
        <w:t xml:space="preserve"> </w:t>
      </w:r>
      <w:proofErr w:type="spellStart"/>
      <w:r w:rsidRPr="00703610">
        <w:rPr>
          <w:sz w:val="20"/>
          <w:szCs w:val="20"/>
        </w:rPr>
        <w:t>agilité</w:t>
      </w:r>
      <w:proofErr w:type="spellEnd"/>
      <w:r>
        <w:rPr>
          <w:sz w:val="20"/>
          <w:szCs w:val="20"/>
        </w:rPr>
        <w:t xml:space="preserve"> </w:t>
      </w:r>
      <w:proofErr w:type="spellStart"/>
      <w:r>
        <w:rPr>
          <w:sz w:val="20"/>
          <w:szCs w:val="20"/>
        </w:rPr>
        <w:t>merveilleuse</w:t>
      </w:r>
      <w:proofErr w:type="spellEnd"/>
      <w:r>
        <w:rPr>
          <w:sz w:val="20"/>
          <w:szCs w:val="20"/>
        </w:rPr>
        <w:t xml:space="preserve"> </w:t>
      </w:r>
      <w:proofErr w:type="spellStart"/>
      <w:r>
        <w:rPr>
          <w:sz w:val="20"/>
          <w:szCs w:val="20"/>
        </w:rPr>
        <w:t>toutes</w:t>
      </w:r>
      <w:proofErr w:type="spellEnd"/>
      <w:r>
        <w:rPr>
          <w:sz w:val="20"/>
          <w:szCs w:val="20"/>
        </w:rPr>
        <w:t xml:space="preserve"> les dimensions </w:t>
      </w:r>
      <w:proofErr w:type="spellStart"/>
      <w:r>
        <w:rPr>
          <w:sz w:val="20"/>
          <w:szCs w:val="20"/>
        </w:rPr>
        <w:t>possibles</w:t>
      </w:r>
      <w:proofErr w:type="spellEnd"/>
      <w:r>
        <w:rPr>
          <w:sz w:val="20"/>
          <w:szCs w:val="20"/>
        </w:rPr>
        <w:t xml:space="preserve"> de son instrument,” </w:t>
      </w:r>
      <w:r w:rsidRPr="00DE582C">
        <w:rPr>
          <w:i/>
          <w:sz w:val="20"/>
          <w:szCs w:val="20"/>
        </w:rPr>
        <w:t>Mercure de France</w:t>
      </w:r>
      <w:r w:rsidRPr="00DE582C">
        <w:rPr>
          <w:sz w:val="20"/>
          <w:szCs w:val="20"/>
        </w:rPr>
        <w:t xml:space="preserve"> (Paris</w:t>
      </w:r>
      <w:r>
        <w:rPr>
          <w:sz w:val="20"/>
          <w:szCs w:val="20"/>
        </w:rPr>
        <w:t xml:space="preserve">, June 1780), 41.  Translation by </w:t>
      </w:r>
      <w:r w:rsidRPr="00DE582C">
        <w:rPr>
          <w:sz w:val="20"/>
          <w:szCs w:val="20"/>
        </w:rPr>
        <w:t xml:space="preserve">D. Charlton, </w:t>
      </w:r>
      <w:r>
        <w:rPr>
          <w:i/>
          <w:sz w:val="20"/>
          <w:szCs w:val="20"/>
        </w:rPr>
        <w:t>op. c</w:t>
      </w:r>
      <w:r w:rsidRPr="00DE582C">
        <w:rPr>
          <w:i/>
          <w:sz w:val="20"/>
          <w:szCs w:val="20"/>
        </w:rPr>
        <w:t>it.</w:t>
      </w:r>
      <w:r>
        <w:rPr>
          <w:sz w:val="20"/>
          <w:szCs w:val="20"/>
        </w:rPr>
        <w:t>, 397.</w:t>
      </w:r>
    </w:p>
  </w:footnote>
  <w:footnote w:id="35">
    <w:p w:rsidR="00113EBD" w:rsidRPr="00DE582C" w:rsidRDefault="00113EBD" w:rsidP="00416B42">
      <w:pPr>
        <w:pStyle w:val="FootnoteText"/>
        <w:jc w:val="both"/>
        <w:rPr>
          <w:sz w:val="20"/>
          <w:szCs w:val="20"/>
        </w:rPr>
      </w:pPr>
      <w:r w:rsidRPr="00DE582C">
        <w:rPr>
          <w:rStyle w:val="FootnoteReference"/>
          <w:sz w:val="20"/>
          <w:szCs w:val="20"/>
        </w:rPr>
        <w:footnoteRef/>
      </w:r>
      <w:r w:rsidRPr="00DE582C">
        <w:rPr>
          <w:sz w:val="20"/>
          <w:szCs w:val="20"/>
        </w:rPr>
        <w:t xml:space="preserve"> </w:t>
      </w:r>
      <w:r>
        <w:rPr>
          <w:sz w:val="20"/>
          <w:szCs w:val="20"/>
        </w:rPr>
        <w:t xml:space="preserve"> </w:t>
      </w:r>
      <w:r w:rsidRPr="00DE582C">
        <w:rPr>
          <w:sz w:val="20"/>
          <w:szCs w:val="20"/>
        </w:rPr>
        <w:t>In addition</w:t>
      </w:r>
      <w:r>
        <w:rPr>
          <w:sz w:val="20"/>
          <w:szCs w:val="20"/>
        </w:rPr>
        <w:t>,</w:t>
      </w:r>
      <w:r w:rsidRPr="00DE582C">
        <w:rPr>
          <w:sz w:val="20"/>
          <w:szCs w:val="20"/>
        </w:rPr>
        <w:t xml:space="preserve"> the </w:t>
      </w:r>
      <w:proofErr w:type="spellStart"/>
      <w:r w:rsidRPr="00DE582C">
        <w:rPr>
          <w:i/>
          <w:sz w:val="20"/>
          <w:szCs w:val="20"/>
        </w:rPr>
        <w:t>Tablettes</w:t>
      </w:r>
      <w:proofErr w:type="spellEnd"/>
      <w:r w:rsidRPr="00DE582C">
        <w:rPr>
          <w:i/>
          <w:sz w:val="20"/>
          <w:szCs w:val="20"/>
        </w:rPr>
        <w:t xml:space="preserve"> de </w:t>
      </w:r>
      <w:proofErr w:type="spellStart"/>
      <w:r w:rsidRPr="00DE582C">
        <w:rPr>
          <w:i/>
          <w:sz w:val="20"/>
          <w:szCs w:val="20"/>
        </w:rPr>
        <w:t>renommée</w:t>
      </w:r>
      <w:proofErr w:type="spellEnd"/>
      <w:r>
        <w:rPr>
          <w:i/>
          <w:sz w:val="20"/>
          <w:szCs w:val="20"/>
        </w:rPr>
        <w:t xml:space="preserve"> des </w:t>
      </w:r>
      <w:proofErr w:type="spellStart"/>
      <w:r>
        <w:rPr>
          <w:i/>
          <w:sz w:val="20"/>
          <w:szCs w:val="20"/>
        </w:rPr>
        <w:t>Musiciens</w:t>
      </w:r>
      <w:proofErr w:type="spellEnd"/>
      <w:r w:rsidRPr="00DE582C">
        <w:rPr>
          <w:sz w:val="20"/>
          <w:szCs w:val="20"/>
        </w:rPr>
        <w:t xml:space="preserve"> of 1785 also commented that </w:t>
      </w:r>
      <w:proofErr w:type="spellStart"/>
      <w:r w:rsidRPr="00DE582C">
        <w:rPr>
          <w:sz w:val="20"/>
          <w:szCs w:val="20"/>
        </w:rPr>
        <w:t>Rathé</w:t>
      </w:r>
      <w:proofErr w:type="spellEnd"/>
      <w:r w:rsidRPr="00DE582C">
        <w:rPr>
          <w:sz w:val="20"/>
          <w:szCs w:val="20"/>
        </w:rPr>
        <w:t xml:space="preserve"> played</w:t>
      </w:r>
      <w:r>
        <w:rPr>
          <w:sz w:val="20"/>
          <w:szCs w:val="20"/>
        </w:rPr>
        <w:t xml:space="preserve"> “avec </w:t>
      </w:r>
      <w:proofErr w:type="spellStart"/>
      <w:r>
        <w:rPr>
          <w:sz w:val="20"/>
          <w:szCs w:val="20"/>
        </w:rPr>
        <w:t>une</w:t>
      </w:r>
      <w:proofErr w:type="spellEnd"/>
      <w:r>
        <w:rPr>
          <w:sz w:val="20"/>
          <w:szCs w:val="20"/>
        </w:rPr>
        <w:t xml:space="preserve"> </w:t>
      </w:r>
      <w:proofErr w:type="spellStart"/>
      <w:r>
        <w:rPr>
          <w:sz w:val="20"/>
          <w:szCs w:val="20"/>
        </w:rPr>
        <w:t>agilité</w:t>
      </w:r>
      <w:proofErr w:type="spellEnd"/>
      <w:r>
        <w:rPr>
          <w:sz w:val="20"/>
          <w:szCs w:val="20"/>
        </w:rPr>
        <w:t xml:space="preserve"> </w:t>
      </w:r>
      <w:proofErr w:type="spellStart"/>
      <w:r>
        <w:rPr>
          <w:sz w:val="20"/>
          <w:szCs w:val="20"/>
        </w:rPr>
        <w:t>suprenante</w:t>
      </w:r>
      <w:proofErr w:type="spellEnd"/>
      <w:r>
        <w:rPr>
          <w:sz w:val="20"/>
          <w:szCs w:val="20"/>
        </w:rPr>
        <w:t xml:space="preserve"> et </w:t>
      </w:r>
      <w:proofErr w:type="spellStart"/>
      <w:r>
        <w:rPr>
          <w:sz w:val="20"/>
          <w:szCs w:val="20"/>
        </w:rPr>
        <w:t>merveilleuse</w:t>
      </w:r>
      <w:proofErr w:type="spellEnd"/>
      <w:r>
        <w:rPr>
          <w:sz w:val="20"/>
          <w:szCs w:val="20"/>
        </w:rPr>
        <w:t xml:space="preserve">,” </w:t>
      </w:r>
      <w:r w:rsidRPr="00DE582C">
        <w:rPr>
          <w:sz w:val="20"/>
          <w:szCs w:val="20"/>
        </w:rPr>
        <w:t>“with a surprising and marvellous agility,”</w:t>
      </w:r>
      <w:r>
        <w:rPr>
          <w:sz w:val="20"/>
          <w:szCs w:val="20"/>
        </w:rPr>
        <w:t xml:space="preserve"> </w:t>
      </w:r>
      <w:r w:rsidRPr="00DE582C">
        <w:rPr>
          <w:sz w:val="20"/>
          <w:szCs w:val="20"/>
        </w:rPr>
        <w:t xml:space="preserve">See ‘Musique </w:t>
      </w:r>
      <w:proofErr w:type="spellStart"/>
      <w:r w:rsidRPr="00DE582C">
        <w:rPr>
          <w:sz w:val="20"/>
          <w:szCs w:val="20"/>
        </w:rPr>
        <w:t>Compositeurs</w:t>
      </w:r>
      <w:proofErr w:type="spellEnd"/>
      <w:r w:rsidRPr="00DE582C">
        <w:rPr>
          <w:sz w:val="20"/>
          <w:szCs w:val="20"/>
        </w:rPr>
        <w:t xml:space="preserve">, </w:t>
      </w:r>
      <w:proofErr w:type="spellStart"/>
      <w:r w:rsidRPr="00DE582C">
        <w:rPr>
          <w:sz w:val="20"/>
          <w:szCs w:val="20"/>
        </w:rPr>
        <w:t>Virtuoses</w:t>
      </w:r>
      <w:proofErr w:type="spellEnd"/>
      <w:r w:rsidRPr="00DE582C">
        <w:rPr>
          <w:sz w:val="20"/>
          <w:szCs w:val="20"/>
        </w:rPr>
        <w:t xml:space="preserve">, Amateurs et Maîtres de Musique pour les Instruments à vent </w:t>
      </w:r>
      <w:proofErr w:type="spellStart"/>
      <w:r w:rsidRPr="00DE582C">
        <w:rPr>
          <w:sz w:val="20"/>
          <w:szCs w:val="20"/>
        </w:rPr>
        <w:t>Flûtes</w:t>
      </w:r>
      <w:proofErr w:type="spellEnd"/>
      <w:r w:rsidRPr="00DE582C">
        <w:rPr>
          <w:sz w:val="20"/>
          <w:szCs w:val="20"/>
        </w:rPr>
        <w:t xml:space="preserve">, </w:t>
      </w:r>
      <w:proofErr w:type="spellStart"/>
      <w:r w:rsidRPr="00DE582C">
        <w:rPr>
          <w:sz w:val="20"/>
          <w:szCs w:val="20"/>
        </w:rPr>
        <w:t>Haut-bois</w:t>
      </w:r>
      <w:proofErr w:type="spellEnd"/>
      <w:r w:rsidRPr="00DE582C">
        <w:rPr>
          <w:sz w:val="20"/>
          <w:szCs w:val="20"/>
        </w:rPr>
        <w:t xml:space="preserve"> et </w:t>
      </w:r>
      <w:proofErr w:type="spellStart"/>
      <w:r w:rsidRPr="00DE582C">
        <w:rPr>
          <w:sz w:val="20"/>
          <w:szCs w:val="20"/>
        </w:rPr>
        <w:t>Clarinettes</w:t>
      </w:r>
      <w:proofErr w:type="spellEnd"/>
      <w:r w:rsidRPr="00DE582C">
        <w:rPr>
          <w:sz w:val="20"/>
          <w:szCs w:val="20"/>
        </w:rPr>
        <w:t>’</w:t>
      </w:r>
      <w:r>
        <w:rPr>
          <w:sz w:val="20"/>
          <w:szCs w:val="20"/>
        </w:rPr>
        <w:t xml:space="preserve"> </w:t>
      </w:r>
      <w:proofErr w:type="spellStart"/>
      <w:r w:rsidRPr="00DE582C">
        <w:rPr>
          <w:i/>
          <w:sz w:val="20"/>
          <w:szCs w:val="20"/>
        </w:rPr>
        <w:t>Tablettes</w:t>
      </w:r>
      <w:proofErr w:type="spellEnd"/>
      <w:r w:rsidRPr="00DE582C">
        <w:rPr>
          <w:i/>
          <w:sz w:val="20"/>
          <w:szCs w:val="20"/>
        </w:rPr>
        <w:t xml:space="preserve"> de </w:t>
      </w:r>
      <w:proofErr w:type="spellStart"/>
      <w:r w:rsidRPr="00DE582C">
        <w:rPr>
          <w:i/>
          <w:sz w:val="20"/>
          <w:szCs w:val="20"/>
        </w:rPr>
        <w:t>renommée</w:t>
      </w:r>
      <w:proofErr w:type="spellEnd"/>
      <w:r w:rsidRPr="00DE582C">
        <w:rPr>
          <w:i/>
          <w:sz w:val="20"/>
          <w:szCs w:val="20"/>
        </w:rPr>
        <w:t xml:space="preserve"> des </w:t>
      </w:r>
      <w:proofErr w:type="spellStart"/>
      <w:r w:rsidRPr="00DE582C">
        <w:rPr>
          <w:i/>
          <w:sz w:val="20"/>
          <w:szCs w:val="20"/>
        </w:rPr>
        <w:t>Musiciens</w:t>
      </w:r>
      <w:proofErr w:type="spellEnd"/>
      <w:r>
        <w:rPr>
          <w:sz w:val="20"/>
          <w:szCs w:val="20"/>
        </w:rPr>
        <w:t xml:space="preserve"> (Paris, 1785),</w:t>
      </w:r>
      <w:r w:rsidRPr="00DE582C">
        <w:rPr>
          <w:sz w:val="20"/>
          <w:szCs w:val="20"/>
        </w:rPr>
        <w:t xml:space="preserve"> unpaginated</w:t>
      </w:r>
      <w:r>
        <w:rPr>
          <w:sz w:val="20"/>
          <w:szCs w:val="20"/>
        </w:rPr>
        <w:t>.</w:t>
      </w:r>
    </w:p>
  </w:footnote>
  <w:footnote w:id="36">
    <w:p w:rsidR="00113EBD" w:rsidRPr="002550FD" w:rsidRDefault="00113EBD" w:rsidP="002550FD">
      <w:pPr>
        <w:pStyle w:val="FootnoteText"/>
        <w:rPr>
          <w:sz w:val="20"/>
          <w:szCs w:val="20"/>
        </w:rPr>
      </w:pPr>
      <w:r w:rsidRPr="002566CA">
        <w:rPr>
          <w:rStyle w:val="FootnoteReference"/>
          <w:sz w:val="20"/>
          <w:szCs w:val="20"/>
        </w:rPr>
        <w:footnoteRef/>
      </w:r>
      <w:r w:rsidRPr="002566CA">
        <w:rPr>
          <w:sz w:val="20"/>
          <w:szCs w:val="20"/>
        </w:rPr>
        <w:t xml:space="preserve"> “On a beaucoup </w:t>
      </w:r>
      <w:proofErr w:type="spellStart"/>
      <w:r w:rsidRPr="002566CA">
        <w:rPr>
          <w:sz w:val="20"/>
          <w:szCs w:val="20"/>
        </w:rPr>
        <w:t>applaudi</w:t>
      </w:r>
      <w:proofErr w:type="spellEnd"/>
      <w:r w:rsidRPr="002566CA">
        <w:rPr>
          <w:sz w:val="20"/>
          <w:szCs w:val="20"/>
        </w:rPr>
        <w:t xml:space="preserve"> </w:t>
      </w:r>
      <w:proofErr w:type="spellStart"/>
      <w:r w:rsidRPr="002566CA">
        <w:rPr>
          <w:sz w:val="20"/>
          <w:szCs w:val="20"/>
        </w:rPr>
        <w:t>l’exécution</w:t>
      </w:r>
      <w:proofErr w:type="spellEnd"/>
      <w:r w:rsidRPr="002566CA">
        <w:rPr>
          <w:sz w:val="20"/>
          <w:szCs w:val="20"/>
        </w:rPr>
        <w:t xml:space="preserve"> brillante &amp; precise de M. </w:t>
      </w:r>
      <w:proofErr w:type="spellStart"/>
      <w:r w:rsidRPr="002566CA">
        <w:rPr>
          <w:sz w:val="20"/>
          <w:szCs w:val="20"/>
        </w:rPr>
        <w:t>Baër</w:t>
      </w:r>
      <w:proofErr w:type="spellEnd"/>
      <w:r w:rsidRPr="002566CA">
        <w:rPr>
          <w:sz w:val="20"/>
          <w:szCs w:val="20"/>
        </w:rPr>
        <w:t xml:space="preserve"> [Beer], qui a </w:t>
      </w:r>
      <w:proofErr w:type="spellStart"/>
      <w:r w:rsidRPr="002566CA">
        <w:rPr>
          <w:sz w:val="20"/>
          <w:szCs w:val="20"/>
        </w:rPr>
        <w:t>joué</w:t>
      </w:r>
      <w:proofErr w:type="spellEnd"/>
      <w:r w:rsidRPr="002566CA">
        <w:rPr>
          <w:sz w:val="20"/>
          <w:szCs w:val="20"/>
        </w:rPr>
        <w:t xml:space="preserve"> un concerto de </w:t>
      </w:r>
      <w:proofErr w:type="spellStart"/>
      <w:r w:rsidRPr="002566CA">
        <w:rPr>
          <w:sz w:val="20"/>
          <w:szCs w:val="20"/>
        </w:rPr>
        <w:t>clarinette</w:t>
      </w:r>
      <w:proofErr w:type="spellEnd"/>
      <w:r w:rsidRPr="002566CA">
        <w:rPr>
          <w:sz w:val="20"/>
          <w:szCs w:val="20"/>
        </w:rPr>
        <w:t xml:space="preserve"> de la composition de M. </w:t>
      </w:r>
      <w:proofErr w:type="spellStart"/>
      <w:r w:rsidRPr="002566CA">
        <w:rPr>
          <w:sz w:val="20"/>
          <w:szCs w:val="20"/>
        </w:rPr>
        <w:t>Stamitz</w:t>
      </w:r>
      <w:proofErr w:type="spellEnd"/>
      <w:r w:rsidRPr="002566CA">
        <w:rPr>
          <w:sz w:val="20"/>
          <w:szCs w:val="20"/>
        </w:rPr>
        <w:t>.</w:t>
      </w:r>
      <w:r>
        <w:rPr>
          <w:sz w:val="20"/>
          <w:szCs w:val="20"/>
        </w:rPr>
        <w:t xml:space="preserve">” </w:t>
      </w:r>
      <w:r w:rsidRPr="002566CA">
        <w:rPr>
          <w:sz w:val="20"/>
          <w:szCs w:val="20"/>
        </w:rPr>
        <w:t xml:space="preserve">‘Sunday 2 February 1772’ </w:t>
      </w:r>
      <w:r w:rsidRPr="002566CA">
        <w:rPr>
          <w:i/>
          <w:sz w:val="20"/>
          <w:szCs w:val="20"/>
        </w:rPr>
        <w:t>Mercure de France</w:t>
      </w:r>
      <w:r w:rsidRPr="002566CA">
        <w:rPr>
          <w:sz w:val="20"/>
          <w:szCs w:val="20"/>
        </w:rPr>
        <w:t xml:space="preserve"> (Paris, March 1772) 159.  Beer is often referred to as </w:t>
      </w:r>
      <w:proofErr w:type="spellStart"/>
      <w:r w:rsidRPr="002566CA">
        <w:rPr>
          <w:sz w:val="20"/>
          <w:szCs w:val="20"/>
        </w:rPr>
        <w:t>Baër</w:t>
      </w:r>
      <w:proofErr w:type="spellEnd"/>
      <w:r w:rsidRPr="002566CA">
        <w:rPr>
          <w:sz w:val="20"/>
          <w:szCs w:val="20"/>
        </w:rPr>
        <w:t xml:space="preserve"> in </w:t>
      </w:r>
      <w:r w:rsidRPr="002550FD">
        <w:rPr>
          <w:sz w:val="20"/>
          <w:szCs w:val="20"/>
        </w:rPr>
        <w:t xml:space="preserve">contemporary advertisements.  The agility and virtuosity of other woodwind players in </w:t>
      </w:r>
      <w:smartTag w:uri="urn:schemas-microsoft-com:office:smarttags" w:element="City">
        <w:smartTag w:uri="urn:schemas-microsoft-com:office:smarttags" w:element="place">
          <w:r w:rsidRPr="002550FD">
            <w:rPr>
              <w:sz w:val="20"/>
              <w:szCs w:val="20"/>
            </w:rPr>
            <w:t>Paris</w:t>
          </w:r>
        </w:smartTag>
      </w:smartTag>
      <w:r w:rsidRPr="002550FD">
        <w:rPr>
          <w:sz w:val="20"/>
          <w:szCs w:val="20"/>
        </w:rPr>
        <w:t xml:space="preserve"> was also noted.  For example, the flautist </w:t>
      </w:r>
      <w:proofErr w:type="spellStart"/>
      <w:r w:rsidRPr="002550FD">
        <w:rPr>
          <w:sz w:val="20"/>
          <w:szCs w:val="20"/>
        </w:rPr>
        <w:t>Taillart</w:t>
      </w:r>
      <w:proofErr w:type="spellEnd"/>
      <w:r w:rsidRPr="002550FD">
        <w:rPr>
          <w:sz w:val="20"/>
          <w:szCs w:val="20"/>
        </w:rPr>
        <w:t xml:space="preserve"> was complimented on his “brilliant execution, full of soul and fire” “</w:t>
      </w:r>
      <w:proofErr w:type="spellStart"/>
      <w:r w:rsidRPr="002550FD">
        <w:rPr>
          <w:sz w:val="20"/>
          <w:szCs w:val="20"/>
        </w:rPr>
        <w:t>une</w:t>
      </w:r>
      <w:proofErr w:type="spellEnd"/>
      <w:r w:rsidRPr="002550FD">
        <w:rPr>
          <w:sz w:val="20"/>
          <w:szCs w:val="20"/>
        </w:rPr>
        <w:t xml:space="preserve"> </w:t>
      </w:r>
      <w:proofErr w:type="spellStart"/>
      <w:r w:rsidRPr="002550FD">
        <w:rPr>
          <w:sz w:val="20"/>
          <w:szCs w:val="20"/>
        </w:rPr>
        <w:t>exécution</w:t>
      </w:r>
      <w:proofErr w:type="spellEnd"/>
      <w:r w:rsidRPr="002550FD">
        <w:rPr>
          <w:sz w:val="20"/>
          <w:szCs w:val="20"/>
        </w:rPr>
        <w:t xml:space="preserve"> </w:t>
      </w:r>
      <w:proofErr w:type="spellStart"/>
      <w:r w:rsidRPr="002550FD">
        <w:rPr>
          <w:sz w:val="20"/>
          <w:szCs w:val="20"/>
        </w:rPr>
        <w:t>vive</w:t>
      </w:r>
      <w:proofErr w:type="spellEnd"/>
      <w:r w:rsidRPr="002550FD">
        <w:rPr>
          <w:sz w:val="20"/>
          <w:szCs w:val="20"/>
        </w:rPr>
        <w:t xml:space="preserve">, brillante, </w:t>
      </w:r>
      <w:proofErr w:type="spellStart"/>
      <w:r w:rsidRPr="002550FD">
        <w:rPr>
          <w:sz w:val="20"/>
          <w:szCs w:val="20"/>
        </w:rPr>
        <w:t>plein</w:t>
      </w:r>
      <w:proofErr w:type="spellEnd"/>
      <w:r w:rsidRPr="002550FD">
        <w:rPr>
          <w:sz w:val="20"/>
          <w:szCs w:val="20"/>
        </w:rPr>
        <w:t xml:space="preserve"> </w:t>
      </w:r>
      <w:proofErr w:type="spellStart"/>
      <w:r w:rsidRPr="002550FD">
        <w:rPr>
          <w:sz w:val="20"/>
          <w:szCs w:val="20"/>
        </w:rPr>
        <w:t>d’âme</w:t>
      </w:r>
      <w:proofErr w:type="spellEnd"/>
      <w:r w:rsidRPr="002550FD">
        <w:rPr>
          <w:sz w:val="20"/>
          <w:szCs w:val="20"/>
        </w:rPr>
        <w:t xml:space="preserve"> &amp; de feu” ‘3 March 1782. Mort de M. </w:t>
      </w:r>
      <w:proofErr w:type="spellStart"/>
      <w:r w:rsidRPr="002550FD">
        <w:rPr>
          <w:sz w:val="20"/>
          <w:szCs w:val="20"/>
        </w:rPr>
        <w:t>Taillart</w:t>
      </w:r>
      <w:proofErr w:type="spellEnd"/>
      <w:r w:rsidRPr="002550FD">
        <w:rPr>
          <w:sz w:val="20"/>
          <w:szCs w:val="20"/>
        </w:rPr>
        <w:t xml:space="preserve">, </w:t>
      </w:r>
      <w:proofErr w:type="spellStart"/>
      <w:r w:rsidRPr="002550FD">
        <w:rPr>
          <w:sz w:val="20"/>
          <w:szCs w:val="20"/>
        </w:rPr>
        <w:t>l’aîné</w:t>
      </w:r>
      <w:proofErr w:type="spellEnd"/>
      <w:r w:rsidRPr="002550FD">
        <w:rPr>
          <w:sz w:val="20"/>
          <w:szCs w:val="20"/>
        </w:rPr>
        <w:t xml:space="preserve">, </w:t>
      </w:r>
      <w:proofErr w:type="spellStart"/>
      <w:r w:rsidRPr="002550FD">
        <w:rPr>
          <w:sz w:val="20"/>
          <w:szCs w:val="20"/>
        </w:rPr>
        <w:t>Joueur</w:t>
      </w:r>
      <w:proofErr w:type="spellEnd"/>
      <w:r w:rsidRPr="002550FD">
        <w:rPr>
          <w:sz w:val="20"/>
          <w:szCs w:val="20"/>
        </w:rPr>
        <w:t xml:space="preserve"> de </w:t>
      </w:r>
      <w:proofErr w:type="spellStart"/>
      <w:r w:rsidRPr="002550FD">
        <w:rPr>
          <w:sz w:val="20"/>
          <w:szCs w:val="20"/>
        </w:rPr>
        <w:t>flûte</w:t>
      </w:r>
      <w:proofErr w:type="spellEnd"/>
      <w:r w:rsidRPr="002550FD">
        <w:rPr>
          <w:sz w:val="20"/>
          <w:szCs w:val="20"/>
        </w:rPr>
        <w:t xml:space="preserve">’ </w:t>
      </w:r>
      <w:proofErr w:type="spellStart"/>
      <w:r w:rsidRPr="002550FD">
        <w:rPr>
          <w:i/>
          <w:sz w:val="20"/>
          <w:szCs w:val="20"/>
        </w:rPr>
        <w:t>Almanach</w:t>
      </w:r>
      <w:proofErr w:type="spellEnd"/>
      <w:r w:rsidRPr="002550FD">
        <w:rPr>
          <w:i/>
          <w:sz w:val="20"/>
          <w:szCs w:val="20"/>
        </w:rPr>
        <w:t xml:space="preserve"> Musical</w:t>
      </w:r>
      <w:r w:rsidRPr="002550FD">
        <w:rPr>
          <w:sz w:val="20"/>
          <w:szCs w:val="20"/>
        </w:rPr>
        <w:t xml:space="preserve"> (</w:t>
      </w:r>
      <w:smartTag w:uri="urn:schemas-microsoft-com:office:smarttags" w:element="City">
        <w:smartTag w:uri="urn:schemas-microsoft-com:office:smarttags" w:element="place">
          <w:r w:rsidRPr="002550FD">
            <w:rPr>
              <w:sz w:val="20"/>
              <w:szCs w:val="20"/>
            </w:rPr>
            <w:t>Paris</w:t>
          </w:r>
        </w:smartTag>
      </w:smartTag>
      <w:r w:rsidRPr="002550FD">
        <w:rPr>
          <w:sz w:val="20"/>
          <w:szCs w:val="20"/>
        </w:rPr>
        <w:t>, 1783)</w:t>
      </w:r>
      <w:r w:rsidRPr="002550FD">
        <w:rPr>
          <w:i/>
          <w:sz w:val="20"/>
          <w:szCs w:val="20"/>
        </w:rPr>
        <w:t xml:space="preserve"> </w:t>
      </w:r>
      <w:r w:rsidRPr="002550FD">
        <w:rPr>
          <w:sz w:val="20"/>
          <w:szCs w:val="20"/>
        </w:rPr>
        <w:t>Vol. 8, 152, (Reprinted Geneva, 1972), 1796.</w:t>
      </w:r>
    </w:p>
  </w:footnote>
  <w:footnote w:id="37">
    <w:p w:rsidR="00113EBD" w:rsidRPr="00E035BA" w:rsidRDefault="00113EBD" w:rsidP="002566CA">
      <w:pPr>
        <w:pStyle w:val="FootnoteText"/>
        <w:jc w:val="both"/>
        <w:rPr>
          <w:sz w:val="20"/>
          <w:szCs w:val="20"/>
        </w:rPr>
      </w:pPr>
      <w:r w:rsidRPr="002566CA">
        <w:rPr>
          <w:rStyle w:val="FootnoteReference"/>
          <w:sz w:val="20"/>
          <w:szCs w:val="20"/>
        </w:rPr>
        <w:footnoteRef/>
      </w:r>
      <w:r w:rsidRPr="002566CA">
        <w:rPr>
          <w:sz w:val="20"/>
          <w:szCs w:val="20"/>
        </w:rPr>
        <w:t xml:space="preserve"> “[Il] </w:t>
      </w:r>
      <w:proofErr w:type="spellStart"/>
      <w:r w:rsidRPr="002566CA">
        <w:rPr>
          <w:sz w:val="20"/>
          <w:szCs w:val="20"/>
        </w:rPr>
        <w:t>devint</w:t>
      </w:r>
      <w:proofErr w:type="spellEnd"/>
      <w:r w:rsidRPr="002566CA">
        <w:rPr>
          <w:sz w:val="20"/>
          <w:szCs w:val="20"/>
        </w:rPr>
        <w:t xml:space="preserve"> </w:t>
      </w:r>
      <w:proofErr w:type="spellStart"/>
      <w:r w:rsidRPr="002566CA">
        <w:rPr>
          <w:sz w:val="20"/>
          <w:szCs w:val="20"/>
        </w:rPr>
        <w:t>en</w:t>
      </w:r>
      <w:proofErr w:type="spellEnd"/>
      <w:r w:rsidRPr="002566CA">
        <w:rPr>
          <w:sz w:val="20"/>
          <w:szCs w:val="20"/>
        </w:rPr>
        <w:t xml:space="preserve"> </w:t>
      </w:r>
      <w:proofErr w:type="spellStart"/>
      <w:r w:rsidRPr="002566CA">
        <w:rPr>
          <w:sz w:val="20"/>
          <w:szCs w:val="20"/>
        </w:rPr>
        <w:t>peu</w:t>
      </w:r>
      <w:proofErr w:type="spellEnd"/>
      <w:r w:rsidRPr="002566CA">
        <w:rPr>
          <w:sz w:val="20"/>
          <w:szCs w:val="20"/>
        </w:rPr>
        <w:t xml:space="preserve"> de </w:t>
      </w:r>
      <w:proofErr w:type="spellStart"/>
      <w:r w:rsidRPr="002566CA">
        <w:rPr>
          <w:sz w:val="20"/>
          <w:szCs w:val="20"/>
        </w:rPr>
        <w:t>tems</w:t>
      </w:r>
      <w:proofErr w:type="spellEnd"/>
      <w:r w:rsidRPr="002566CA">
        <w:rPr>
          <w:sz w:val="20"/>
          <w:szCs w:val="20"/>
        </w:rPr>
        <w:t xml:space="preserve"> [</w:t>
      </w:r>
      <w:r w:rsidRPr="002566CA">
        <w:rPr>
          <w:i/>
          <w:sz w:val="20"/>
          <w:szCs w:val="20"/>
        </w:rPr>
        <w:t>sic.</w:t>
      </w:r>
      <w:r w:rsidRPr="002566CA">
        <w:rPr>
          <w:sz w:val="20"/>
          <w:szCs w:val="20"/>
        </w:rPr>
        <w:t xml:space="preserve">] la première </w:t>
      </w:r>
      <w:proofErr w:type="spellStart"/>
      <w:r w:rsidRPr="002566CA">
        <w:rPr>
          <w:sz w:val="20"/>
          <w:szCs w:val="20"/>
        </w:rPr>
        <w:t>clarinette</w:t>
      </w:r>
      <w:proofErr w:type="spellEnd"/>
      <w:r w:rsidRPr="002566CA">
        <w:rPr>
          <w:sz w:val="20"/>
          <w:szCs w:val="20"/>
        </w:rPr>
        <w:t xml:space="preserve"> de France . . . On </w:t>
      </w:r>
      <w:proofErr w:type="spellStart"/>
      <w:r w:rsidRPr="002566CA">
        <w:rPr>
          <w:sz w:val="20"/>
          <w:szCs w:val="20"/>
        </w:rPr>
        <w:t>n’avait</w:t>
      </w:r>
      <w:proofErr w:type="spellEnd"/>
      <w:r w:rsidRPr="002566CA">
        <w:rPr>
          <w:sz w:val="20"/>
          <w:szCs w:val="20"/>
        </w:rPr>
        <w:t xml:space="preserve"> jamais, </w:t>
      </w:r>
      <w:proofErr w:type="spellStart"/>
      <w:r w:rsidRPr="002566CA">
        <w:rPr>
          <w:sz w:val="20"/>
          <w:szCs w:val="20"/>
        </w:rPr>
        <w:t>avant</w:t>
      </w:r>
      <w:proofErr w:type="spellEnd"/>
      <w:r w:rsidRPr="002566CA">
        <w:rPr>
          <w:sz w:val="20"/>
          <w:szCs w:val="20"/>
        </w:rPr>
        <w:t xml:space="preserve"> </w:t>
      </w:r>
      <w:proofErr w:type="spellStart"/>
      <w:r w:rsidRPr="002566CA">
        <w:rPr>
          <w:sz w:val="20"/>
          <w:szCs w:val="20"/>
        </w:rPr>
        <w:t>lui</w:t>
      </w:r>
      <w:proofErr w:type="spellEnd"/>
      <w:r w:rsidRPr="002566CA">
        <w:rPr>
          <w:sz w:val="20"/>
          <w:szCs w:val="20"/>
        </w:rPr>
        <w:t xml:space="preserve">, </w:t>
      </w:r>
      <w:proofErr w:type="spellStart"/>
      <w:r w:rsidRPr="002566CA">
        <w:rPr>
          <w:sz w:val="20"/>
          <w:szCs w:val="20"/>
        </w:rPr>
        <w:t>entendu</w:t>
      </w:r>
      <w:proofErr w:type="spellEnd"/>
      <w:r w:rsidRPr="002566CA">
        <w:rPr>
          <w:sz w:val="20"/>
          <w:szCs w:val="20"/>
        </w:rPr>
        <w:t xml:space="preserve"> </w:t>
      </w:r>
      <w:proofErr w:type="spellStart"/>
      <w:r w:rsidRPr="002566CA">
        <w:rPr>
          <w:sz w:val="20"/>
          <w:szCs w:val="20"/>
        </w:rPr>
        <w:t>en</w:t>
      </w:r>
      <w:proofErr w:type="spellEnd"/>
      <w:r w:rsidRPr="002566CA">
        <w:rPr>
          <w:sz w:val="20"/>
          <w:szCs w:val="20"/>
        </w:rPr>
        <w:t xml:space="preserve"> </w:t>
      </w:r>
      <w:proofErr w:type="spellStart"/>
      <w:r w:rsidRPr="002566CA">
        <w:rPr>
          <w:sz w:val="20"/>
          <w:szCs w:val="20"/>
        </w:rPr>
        <w:t>Bohême</w:t>
      </w:r>
      <w:proofErr w:type="spellEnd"/>
      <w:r w:rsidRPr="002566CA">
        <w:rPr>
          <w:sz w:val="20"/>
          <w:szCs w:val="20"/>
        </w:rPr>
        <w:t xml:space="preserve"> </w:t>
      </w:r>
      <w:proofErr w:type="spellStart"/>
      <w:r w:rsidRPr="002566CA">
        <w:rPr>
          <w:sz w:val="20"/>
          <w:szCs w:val="20"/>
        </w:rPr>
        <w:t>jouer</w:t>
      </w:r>
      <w:proofErr w:type="spellEnd"/>
      <w:r w:rsidRPr="002566CA">
        <w:rPr>
          <w:sz w:val="20"/>
          <w:szCs w:val="20"/>
        </w:rPr>
        <w:t xml:space="preserve"> de la </w:t>
      </w:r>
      <w:proofErr w:type="spellStart"/>
      <w:r w:rsidRPr="002566CA">
        <w:rPr>
          <w:sz w:val="20"/>
          <w:szCs w:val="20"/>
        </w:rPr>
        <w:t>clarinette</w:t>
      </w:r>
      <w:proofErr w:type="spellEnd"/>
      <w:r w:rsidRPr="002566CA">
        <w:rPr>
          <w:sz w:val="20"/>
          <w:szCs w:val="20"/>
        </w:rPr>
        <w:t xml:space="preserve"> avec la </w:t>
      </w:r>
      <w:proofErr w:type="spellStart"/>
      <w:r w:rsidRPr="002566CA">
        <w:rPr>
          <w:sz w:val="20"/>
          <w:szCs w:val="20"/>
        </w:rPr>
        <w:t>prestesse</w:t>
      </w:r>
      <w:proofErr w:type="spellEnd"/>
      <w:r w:rsidRPr="002566CA">
        <w:rPr>
          <w:sz w:val="20"/>
          <w:szCs w:val="20"/>
        </w:rPr>
        <w:t xml:space="preserve"> et la </w:t>
      </w:r>
      <w:proofErr w:type="spellStart"/>
      <w:r w:rsidRPr="002566CA">
        <w:rPr>
          <w:sz w:val="20"/>
          <w:szCs w:val="20"/>
        </w:rPr>
        <w:t>facilité</w:t>
      </w:r>
      <w:proofErr w:type="spellEnd"/>
      <w:r w:rsidRPr="002566CA">
        <w:rPr>
          <w:sz w:val="20"/>
          <w:szCs w:val="20"/>
        </w:rPr>
        <w:t xml:space="preserve"> qui </w:t>
      </w:r>
      <w:proofErr w:type="spellStart"/>
      <w:r w:rsidRPr="002566CA">
        <w:rPr>
          <w:sz w:val="20"/>
          <w:szCs w:val="20"/>
        </w:rPr>
        <w:t>caractérisent</w:t>
      </w:r>
      <w:proofErr w:type="spellEnd"/>
      <w:r w:rsidRPr="002566CA">
        <w:rPr>
          <w:sz w:val="20"/>
          <w:szCs w:val="20"/>
        </w:rPr>
        <w:t xml:space="preserve"> son </w:t>
      </w:r>
      <w:proofErr w:type="spellStart"/>
      <w:r w:rsidRPr="002566CA">
        <w:rPr>
          <w:sz w:val="20"/>
          <w:szCs w:val="20"/>
        </w:rPr>
        <w:t>jeu</w:t>
      </w:r>
      <w:proofErr w:type="spellEnd"/>
      <w:r w:rsidRPr="002566CA">
        <w:rPr>
          <w:sz w:val="20"/>
          <w:szCs w:val="20"/>
        </w:rPr>
        <w:t xml:space="preserve">.” A. É. </w:t>
      </w:r>
      <w:proofErr w:type="spellStart"/>
      <w:r w:rsidRPr="002566CA">
        <w:rPr>
          <w:sz w:val="20"/>
          <w:szCs w:val="20"/>
        </w:rPr>
        <w:t>Choron</w:t>
      </w:r>
      <w:proofErr w:type="spellEnd"/>
      <w:r w:rsidRPr="002566CA">
        <w:rPr>
          <w:sz w:val="20"/>
          <w:szCs w:val="20"/>
        </w:rPr>
        <w:t xml:space="preserve"> and F. J. </w:t>
      </w:r>
      <w:proofErr w:type="spellStart"/>
      <w:r w:rsidRPr="002566CA">
        <w:rPr>
          <w:sz w:val="20"/>
          <w:szCs w:val="20"/>
        </w:rPr>
        <w:t>Fayolle</w:t>
      </w:r>
      <w:proofErr w:type="spellEnd"/>
      <w:r w:rsidRPr="002566CA">
        <w:rPr>
          <w:sz w:val="20"/>
          <w:szCs w:val="20"/>
        </w:rPr>
        <w:t xml:space="preserve">, </w:t>
      </w:r>
      <w:proofErr w:type="spellStart"/>
      <w:r w:rsidRPr="002566CA">
        <w:rPr>
          <w:i/>
          <w:sz w:val="20"/>
          <w:szCs w:val="20"/>
        </w:rPr>
        <w:t>Dictionnaire</w:t>
      </w:r>
      <w:proofErr w:type="spellEnd"/>
      <w:r w:rsidRPr="002566CA">
        <w:rPr>
          <w:i/>
          <w:sz w:val="20"/>
          <w:szCs w:val="20"/>
        </w:rPr>
        <w:t xml:space="preserve"> </w:t>
      </w:r>
      <w:proofErr w:type="spellStart"/>
      <w:r w:rsidRPr="002566CA">
        <w:rPr>
          <w:i/>
          <w:sz w:val="20"/>
          <w:szCs w:val="20"/>
        </w:rPr>
        <w:t>historique</w:t>
      </w:r>
      <w:proofErr w:type="spellEnd"/>
      <w:r w:rsidRPr="002566CA">
        <w:rPr>
          <w:i/>
          <w:sz w:val="20"/>
          <w:szCs w:val="20"/>
        </w:rPr>
        <w:t xml:space="preserve"> des </w:t>
      </w:r>
      <w:proofErr w:type="spellStart"/>
      <w:r w:rsidRPr="002566CA">
        <w:rPr>
          <w:i/>
          <w:sz w:val="20"/>
          <w:szCs w:val="20"/>
        </w:rPr>
        <w:t>musiciens</w:t>
      </w:r>
      <w:proofErr w:type="spellEnd"/>
      <w:r w:rsidRPr="002566CA">
        <w:rPr>
          <w:i/>
          <w:sz w:val="20"/>
          <w:szCs w:val="20"/>
        </w:rPr>
        <w:t xml:space="preserve">: artistes et amateurs </w:t>
      </w:r>
      <w:proofErr w:type="spellStart"/>
      <w:r w:rsidRPr="002566CA">
        <w:rPr>
          <w:i/>
          <w:sz w:val="20"/>
          <w:szCs w:val="20"/>
        </w:rPr>
        <w:t>morts</w:t>
      </w:r>
      <w:proofErr w:type="spellEnd"/>
      <w:r w:rsidRPr="002566CA">
        <w:rPr>
          <w:i/>
          <w:sz w:val="20"/>
          <w:szCs w:val="20"/>
        </w:rPr>
        <w:t xml:space="preserve"> </w:t>
      </w:r>
      <w:proofErr w:type="spellStart"/>
      <w:r w:rsidRPr="002566CA">
        <w:rPr>
          <w:i/>
          <w:sz w:val="20"/>
          <w:szCs w:val="20"/>
        </w:rPr>
        <w:t>ou</w:t>
      </w:r>
      <w:proofErr w:type="spellEnd"/>
      <w:r w:rsidRPr="002566CA">
        <w:rPr>
          <w:i/>
          <w:sz w:val="20"/>
          <w:szCs w:val="20"/>
        </w:rPr>
        <w:t xml:space="preserve"> </w:t>
      </w:r>
      <w:proofErr w:type="spellStart"/>
      <w:r w:rsidRPr="002566CA">
        <w:rPr>
          <w:i/>
          <w:sz w:val="20"/>
          <w:szCs w:val="20"/>
        </w:rPr>
        <w:t>vivants</w:t>
      </w:r>
      <w:proofErr w:type="spellEnd"/>
      <w:r w:rsidRPr="002566CA">
        <w:rPr>
          <w:i/>
          <w:sz w:val="20"/>
          <w:szCs w:val="20"/>
        </w:rPr>
        <w:t xml:space="preserve">, </w:t>
      </w:r>
      <w:proofErr w:type="spellStart"/>
      <w:r w:rsidRPr="002566CA">
        <w:rPr>
          <w:i/>
          <w:sz w:val="20"/>
          <w:szCs w:val="20"/>
        </w:rPr>
        <w:t>précédé</w:t>
      </w:r>
      <w:proofErr w:type="spellEnd"/>
      <w:r w:rsidRPr="002566CA">
        <w:rPr>
          <w:i/>
          <w:sz w:val="20"/>
          <w:szCs w:val="20"/>
        </w:rPr>
        <w:t xml:space="preserve"> d’un </w:t>
      </w:r>
      <w:proofErr w:type="spellStart"/>
      <w:r w:rsidRPr="002566CA">
        <w:rPr>
          <w:i/>
          <w:sz w:val="20"/>
          <w:szCs w:val="20"/>
        </w:rPr>
        <w:t>sommaire</w:t>
      </w:r>
      <w:proofErr w:type="spellEnd"/>
      <w:r w:rsidRPr="002566CA">
        <w:rPr>
          <w:i/>
          <w:sz w:val="20"/>
          <w:szCs w:val="20"/>
        </w:rPr>
        <w:t xml:space="preserve"> de </w:t>
      </w:r>
      <w:proofErr w:type="spellStart"/>
      <w:r w:rsidRPr="002566CA">
        <w:rPr>
          <w:i/>
          <w:sz w:val="20"/>
          <w:szCs w:val="20"/>
        </w:rPr>
        <w:t>l’histoire</w:t>
      </w:r>
      <w:proofErr w:type="spellEnd"/>
      <w:r w:rsidRPr="002566CA">
        <w:rPr>
          <w:i/>
          <w:sz w:val="20"/>
          <w:szCs w:val="20"/>
        </w:rPr>
        <w:t xml:space="preserve"> de la musique</w:t>
      </w:r>
      <w:r w:rsidRPr="002566CA">
        <w:rPr>
          <w:sz w:val="20"/>
          <w:szCs w:val="20"/>
        </w:rPr>
        <w:t xml:space="preserve"> (Paris, </w:t>
      </w:r>
      <w:r w:rsidRPr="00E035BA">
        <w:rPr>
          <w:sz w:val="20"/>
          <w:szCs w:val="20"/>
        </w:rPr>
        <w:t xml:space="preserve">1810/Hildesheim and New York, </w:t>
      </w:r>
      <w:r w:rsidRPr="00E035BA">
        <w:rPr>
          <w:i/>
          <w:sz w:val="20"/>
          <w:szCs w:val="20"/>
        </w:rPr>
        <w:t>R</w:t>
      </w:r>
      <w:r w:rsidRPr="00E035BA">
        <w:rPr>
          <w:sz w:val="20"/>
          <w:szCs w:val="20"/>
        </w:rPr>
        <w:t>1971) 2 Vols. Vol. 1, 44.</w:t>
      </w:r>
    </w:p>
  </w:footnote>
  <w:footnote w:id="38">
    <w:p w:rsidR="00113EBD" w:rsidRPr="00350341" w:rsidRDefault="00113EBD" w:rsidP="00877D3C">
      <w:pPr>
        <w:pStyle w:val="FootnoteText"/>
        <w:rPr>
          <w:color w:val="FF0000"/>
          <w:sz w:val="20"/>
          <w:szCs w:val="20"/>
          <w:lang w:val="en-US"/>
        </w:rPr>
      </w:pPr>
      <w:r w:rsidRPr="00350341">
        <w:rPr>
          <w:rStyle w:val="FootnoteReference"/>
          <w:sz w:val="20"/>
          <w:szCs w:val="20"/>
        </w:rPr>
        <w:footnoteRef/>
      </w:r>
      <w:r w:rsidRPr="00350341">
        <w:rPr>
          <w:sz w:val="20"/>
          <w:szCs w:val="20"/>
        </w:rPr>
        <w:t xml:space="preserve"> A. É. </w:t>
      </w:r>
      <w:proofErr w:type="spellStart"/>
      <w:r w:rsidRPr="00350341">
        <w:rPr>
          <w:sz w:val="20"/>
          <w:szCs w:val="20"/>
        </w:rPr>
        <w:t>Choron</w:t>
      </w:r>
      <w:proofErr w:type="spellEnd"/>
      <w:r w:rsidRPr="00350341">
        <w:rPr>
          <w:sz w:val="20"/>
          <w:szCs w:val="20"/>
        </w:rPr>
        <w:t xml:space="preserve"> and F. J. </w:t>
      </w:r>
      <w:proofErr w:type="spellStart"/>
      <w:r w:rsidRPr="00350341">
        <w:rPr>
          <w:sz w:val="20"/>
          <w:szCs w:val="20"/>
        </w:rPr>
        <w:t>Fayolle</w:t>
      </w:r>
      <w:proofErr w:type="spellEnd"/>
      <w:r w:rsidRPr="00350341">
        <w:rPr>
          <w:sz w:val="20"/>
          <w:szCs w:val="20"/>
        </w:rPr>
        <w:t xml:space="preserve">, </w:t>
      </w:r>
      <w:r w:rsidRPr="00350341">
        <w:rPr>
          <w:i/>
          <w:sz w:val="20"/>
          <w:szCs w:val="20"/>
        </w:rPr>
        <w:t>loc. cit.</w:t>
      </w:r>
      <w:r w:rsidRPr="00350341">
        <w:rPr>
          <w:sz w:val="20"/>
          <w:szCs w:val="20"/>
        </w:rPr>
        <w:t xml:space="preserve">, F.-J. </w:t>
      </w:r>
      <w:proofErr w:type="spellStart"/>
      <w:r w:rsidRPr="00350341">
        <w:rPr>
          <w:sz w:val="20"/>
          <w:szCs w:val="20"/>
        </w:rPr>
        <w:t>Fétis</w:t>
      </w:r>
      <w:proofErr w:type="spellEnd"/>
      <w:r w:rsidRPr="00350341">
        <w:rPr>
          <w:sz w:val="20"/>
          <w:szCs w:val="20"/>
        </w:rPr>
        <w:t xml:space="preserve">, </w:t>
      </w:r>
      <w:proofErr w:type="spellStart"/>
      <w:r w:rsidRPr="00350341">
        <w:rPr>
          <w:i/>
          <w:sz w:val="20"/>
          <w:szCs w:val="20"/>
        </w:rPr>
        <w:t>Biographie</w:t>
      </w:r>
      <w:proofErr w:type="spellEnd"/>
      <w:r w:rsidRPr="00350341">
        <w:rPr>
          <w:i/>
          <w:sz w:val="20"/>
          <w:szCs w:val="20"/>
        </w:rPr>
        <w:t xml:space="preserve"> </w:t>
      </w:r>
      <w:proofErr w:type="spellStart"/>
      <w:r w:rsidRPr="00350341">
        <w:rPr>
          <w:i/>
          <w:sz w:val="20"/>
          <w:szCs w:val="20"/>
        </w:rPr>
        <w:t>universelle</w:t>
      </w:r>
      <w:proofErr w:type="spellEnd"/>
      <w:r w:rsidRPr="00350341">
        <w:rPr>
          <w:i/>
          <w:sz w:val="20"/>
          <w:szCs w:val="20"/>
        </w:rPr>
        <w:t xml:space="preserve"> des </w:t>
      </w:r>
      <w:proofErr w:type="spellStart"/>
      <w:r w:rsidRPr="00350341">
        <w:rPr>
          <w:i/>
          <w:sz w:val="20"/>
          <w:szCs w:val="20"/>
        </w:rPr>
        <w:t>musiciens</w:t>
      </w:r>
      <w:proofErr w:type="spellEnd"/>
      <w:r w:rsidRPr="00350341">
        <w:rPr>
          <w:i/>
          <w:sz w:val="20"/>
          <w:szCs w:val="20"/>
        </w:rPr>
        <w:t xml:space="preserve"> et </w:t>
      </w:r>
      <w:proofErr w:type="spellStart"/>
      <w:r w:rsidRPr="00350341">
        <w:rPr>
          <w:i/>
          <w:sz w:val="20"/>
          <w:szCs w:val="20"/>
        </w:rPr>
        <w:t>bibliographie</w:t>
      </w:r>
      <w:proofErr w:type="spellEnd"/>
      <w:r w:rsidRPr="00350341">
        <w:rPr>
          <w:i/>
          <w:sz w:val="20"/>
          <w:szCs w:val="20"/>
        </w:rPr>
        <w:t xml:space="preserve"> </w:t>
      </w:r>
      <w:proofErr w:type="spellStart"/>
      <w:r w:rsidRPr="00350341">
        <w:rPr>
          <w:i/>
          <w:sz w:val="20"/>
          <w:szCs w:val="20"/>
        </w:rPr>
        <w:t>générale</w:t>
      </w:r>
      <w:proofErr w:type="spellEnd"/>
      <w:r w:rsidRPr="00350341">
        <w:rPr>
          <w:i/>
          <w:sz w:val="20"/>
          <w:szCs w:val="20"/>
        </w:rPr>
        <w:t xml:space="preserve"> de la musique</w:t>
      </w:r>
      <w:r w:rsidRPr="00350341">
        <w:rPr>
          <w:sz w:val="20"/>
          <w:szCs w:val="20"/>
        </w:rPr>
        <w:t xml:space="preserve"> (Paris, 1835-1844) 8 Vols. Vol. 2, 99-100 and A. R. Rice, ‘Beer, Joseph’ </w:t>
      </w:r>
      <w:r w:rsidRPr="00350341">
        <w:rPr>
          <w:i/>
          <w:sz w:val="20"/>
          <w:szCs w:val="20"/>
        </w:rPr>
        <w:t>Grove Music Online. Oxford Music Online</w:t>
      </w:r>
      <w:r w:rsidRPr="00350341">
        <w:rPr>
          <w:sz w:val="20"/>
          <w:szCs w:val="20"/>
        </w:rPr>
        <w:t xml:space="preserve"> (accessed 6 </w:t>
      </w:r>
      <w:proofErr w:type="gramStart"/>
      <w:r w:rsidRPr="00350341">
        <w:rPr>
          <w:sz w:val="20"/>
          <w:szCs w:val="20"/>
        </w:rPr>
        <w:t>January,</w:t>
      </w:r>
      <w:proofErr w:type="gramEnd"/>
      <w:r w:rsidRPr="00350341">
        <w:rPr>
          <w:sz w:val="20"/>
          <w:szCs w:val="20"/>
        </w:rPr>
        <w:t xml:space="preserve"> 2018) </w:t>
      </w:r>
      <w:hyperlink r:id="rId5" w:history="1">
        <w:r w:rsidRPr="00350341">
          <w:rPr>
            <w:rStyle w:val="Hyperlink"/>
            <w:sz w:val="20"/>
            <w:szCs w:val="20"/>
          </w:rPr>
          <w:t>https://doi.org/10.1093/gmo/9781561592630.article.02513</w:t>
        </w:r>
      </w:hyperlink>
      <w:r w:rsidRPr="00350341">
        <w:rPr>
          <w:rStyle w:val="Hyperlink"/>
          <w:color w:val="auto"/>
          <w:sz w:val="20"/>
          <w:szCs w:val="20"/>
          <w:u w:val="none"/>
        </w:rPr>
        <w:t xml:space="preserve">.  </w:t>
      </w:r>
      <w:r w:rsidRPr="0065103F">
        <w:rPr>
          <w:rStyle w:val="Hyperlink"/>
          <w:color w:val="auto"/>
          <w:sz w:val="20"/>
          <w:szCs w:val="20"/>
          <w:u w:val="none"/>
        </w:rPr>
        <w:t>T</w:t>
      </w:r>
      <w:r w:rsidRPr="0065103F">
        <w:rPr>
          <w:sz w:val="20"/>
          <w:szCs w:val="20"/>
        </w:rPr>
        <w:t>he reference to Beer’s</w:t>
      </w:r>
      <w:r w:rsidRPr="0065103F">
        <w:t xml:space="preserve"> </w:t>
      </w:r>
      <w:r w:rsidRPr="0065103F">
        <w:rPr>
          <w:sz w:val="20"/>
          <w:szCs w:val="20"/>
        </w:rPr>
        <w:t xml:space="preserve">Bohemian origins could also be an indication of national chauvinism and bias against Bohemian musicians.  Burney commented that all town and village schools in Bohemia taught music to “the children of the peasants and trades-people”.  Music performance in these schools was “rude and coarse, and . . . perfection seems never aimed at amongst them”.  There may therefore have been lower expectations of musicians originating from Bohemia (both in terms of talent and class) and this also may account for the surprise expressed regarding the quality of Beer’s clarinet playing.  See C. Burney, </w:t>
      </w:r>
      <w:r w:rsidRPr="0065103F">
        <w:rPr>
          <w:i/>
          <w:sz w:val="20"/>
          <w:szCs w:val="20"/>
        </w:rPr>
        <w:t>The Present State of Music in Germany, The Netherlands, and United Provinces</w:t>
      </w:r>
      <w:r w:rsidRPr="0065103F">
        <w:rPr>
          <w:sz w:val="20"/>
          <w:szCs w:val="20"/>
        </w:rPr>
        <w:t xml:space="preserve"> </w:t>
      </w:r>
      <w:r w:rsidRPr="00E035BA">
        <w:rPr>
          <w:sz w:val="20"/>
          <w:szCs w:val="20"/>
        </w:rPr>
        <w:t>(London, 177</w:t>
      </w:r>
      <w:r>
        <w:rPr>
          <w:sz w:val="20"/>
          <w:szCs w:val="20"/>
        </w:rPr>
        <w:t>3</w:t>
      </w:r>
      <w:r w:rsidRPr="00E035BA">
        <w:rPr>
          <w:sz w:val="20"/>
          <w:szCs w:val="20"/>
        </w:rPr>
        <w:t>) 2 Vols. Vol. 2, 11</w:t>
      </w:r>
      <w:r>
        <w:rPr>
          <w:sz w:val="20"/>
          <w:szCs w:val="20"/>
        </w:rPr>
        <w:t>-12</w:t>
      </w:r>
      <w:r w:rsidRPr="00E035BA">
        <w:rPr>
          <w:sz w:val="20"/>
          <w:szCs w:val="20"/>
        </w:rPr>
        <w:t>.</w:t>
      </w:r>
      <w:r>
        <w:rPr>
          <w:color w:val="FF0000"/>
          <w:sz w:val="20"/>
          <w:szCs w:val="20"/>
        </w:rPr>
        <w:t xml:space="preserve"> </w:t>
      </w:r>
      <w:r w:rsidRPr="00350341">
        <w:rPr>
          <w:color w:val="FF0000"/>
          <w:sz w:val="20"/>
          <w:szCs w:val="20"/>
        </w:rPr>
        <w:t xml:space="preserve">  </w:t>
      </w:r>
      <w:r w:rsidRPr="00350341">
        <w:rPr>
          <w:sz w:val="20"/>
          <w:szCs w:val="20"/>
        </w:rPr>
        <w:t xml:space="preserve"> </w:t>
      </w:r>
      <w:r w:rsidRPr="00350341">
        <w:rPr>
          <w:sz w:val="20"/>
          <w:szCs w:val="20"/>
          <w:lang w:val="en"/>
        </w:rPr>
        <w:t xml:space="preserve"> </w:t>
      </w:r>
    </w:p>
  </w:footnote>
  <w:footnote w:id="39">
    <w:p w:rsidR="00113EBD" w:rsidRPr="00C470B0" w:rsidRDefault="00113EBD" w:rsidP="00416B42">
      <w:pPr>
        <w:pStyle w:val="FootnoteText"/>
        <w:jc w:val="both"/>
        <w:rPr>
          <w:sz w:val="20"/>
          <w:szCs w:val="20"/>
          <w:lang w:val="en-US"/>
        </w:rPr>
      </w:pPr>
      <w:r w:rsidRPr="00C470B0">
        <w:rPr>
          <w:rStyle w:val="FootnoteReference"/>
          <w:sz w:val="20"/>
          <w:szCs w:val="20"/>
        </w:rPr>
        <w:footnoteRef/>
      </w:r>
      <w:r w:rsidRPr="00C470B0">
        <w:rPr>
          <w:sz w:val="20"/>
          <w:szCs w:val="20"/>
        </w:rPr>
        <w:t xml:space="preserve"> ‘Friday 7 April 1775’ </w:t>
      </w:r>
      <w:proofErr w:type="spellStart"/>
      <w:r w:rsidRPr="00C470B0">
        <w:rPr>
          <w:i/>
          <w:sz w:val="20"/>
          <w:szCs w:val="20"/>
        </w:rPr>
        <w:t>L’Esprit</w:t>
      </w:r>
      <w:proofErr w:type="spellEnd"/>
      <w:r w:rsidRPr="00C470B0">
        <w:rPr>
          <w:i/>
          <w:sz w:val="20"/>
          <w:szCs w:val="20"/>
        </w:rPr>
        <w:t xml:space="preserve"> des </w:t>
      </w:r>
      <w:proofErr w:type="spellStart"/>
      <w:r w:rsidRPr="00C470B0">
        <w:rPr>
          <w:i/>
          <w:sz w:val="20"/>
          <w:szCs w:val="20"/>
        </w:rPr>
        <w:t>Journaux</w:t>
      </w:r>
      <w:proofErr w:type="spellEnd"/>
      <w:r w:rsidRPr="00C470B0">
        <w:rPr>
          <w:sz w:val="20"/>
          <w:szCs w:val="20"/>
        </w:rPr>
        <w:t xml:space="preserve"> (Paris, May 1775) Vol. 5, 285.</w:t>
      </w:r>
    </w:p>
  </w:footnote>
  <w:footnote w:id="40">
    <w:p w:rsidR="00113EBD" w:rsidRPr="00C470B0" w:rsidRDefault="00113EBD" w:rsidP="003B5045">
      <w:pPr>
        <w:pStyle w:val="FootnoteText"/>
        <w:jc w:val="both"/>
        <w:rPr>
          <w:color w:val="0000FF"/>
          <w:sz w:val="20"/>
          <w:szCs w:val="20"/>
        </w:rPr>
      </w:pPr>
      <w:r w:rsidRPr="00C470B0">
        <w:rPr>
          <w:rStyle w:val="FootnoteReference"/>
          <w:sz w:val="20"/>
          <w:szCs w:val="20"/>
        </w:rPr>
        <w:footnoteRef/>
      </w:r>
      <w:r w:rsidRPr="00C470B0">
        <w:rPr>
          <w:sz w:val="20"/>
          <w:szCs w:val="20"/>
        </w:rPr>
        <w:t xml:space="preserve"> </w:t>
      </w:r>
      <w:r>
        <w:rPr>
          <w:sz w:val="20"/>
          <w:szCs w:val="20"/>
        </w:rPr>
        <w:t xml:space="preserve">“un </w:t>
      </w:r>
      <w:proofErr w:type="spellStart"/>
      <w:r>
        <w:rPr>
          <w:sz w:val="20"/>
          <w:szCs w:val="20"/>
        </w:rPr>
        <w:t>coloris</w:t>
      </w:r>
      <w:proofErr w:type="spellEnd"/>
      <w:r>
        <w:rPr>
          <w:sz w:val="20"/>
          <w:szCs w:val="20"/>
        </w:rPr>
        <w:t xml:space="preserve"> </w:t>
      </w:r>
      <w:proofErr w:type="spellStart"/>
      <w:r>
        <w:rPr>
          <w:sz w:val="20"/>
          <w:szCs w:val="20"/>
        </w:rPr>
        <w:t>vif</w:t>
      </w:r>
      <w:proofErr w:type="spellEnd"/>
      <w:r>
        <w:rPr>
          <w:sz w:val="20"/>
          <w:szCs w:val="20"/>
        </w:rPr>
        <w:t xml:space="preserve"> et </w:t>
      </w:r>
      <w:proofErr w:type="spellStart"/>
      <w:r>
        <w:rPr>
          <w:sz w:val="20"/>
          <w:szCs w:val="20"/>
        </w:rPr>
        <w:t>brillant</w:t>
      </w:r>
      <w:proofErr w:type="spellEnd"/>
      <w:r>
        <w:rPr>
          <w:sz w:val="20"/>
          <w:szCs w:val="20"/>
        </w:rPr>
        <w:t xml:space="preserve">” </w:t>
      </w:r>
      <w:r w:rsidRPr="00DE582C">
        <w:rPr>
          <w:sz w:val="20"/>
          <w:szCs w:val="20"/>
        </w:rPr>
        <w:t xml:space="preserve">‘Musique </w:t>
      </w:r>
      <w:proofErr w:type="spellStart"/>
      <w:r w:rsidRPr="00DE582C">
        <w:rPr>
          <w:sz w:val="20"/>
          <w:szCs w:val="20"/>
        </w:rPr>
        <w:t>Compositeurs</w:t>
      </w:r>
      <w:proofErr w:type="spellEnd"/>
      <w:r w:rsidRPr="00DE582C">
        <w:rPr>
          <w:sz w:val="20"/>
          <w:szCs w:val="20"/>
        </w:rPr>
        <w:t xml:space="preserve">, </w:t>
      </w:r>
      <w:proofErr w:type="spellStart"/>
      <w:r w:rsidRPr="00DE582C">
        <w:rPr>
          <w:sz w:val="20"/>
          <w:szCs w:val="20"/>
        </w:rPr>
        <w:t>Virtuoses</w:t>
      </w:r>
      <w:proofErr w:type="spellEnd"/>
      <w:r w:rsidRPr="00DE582C">
        <w:rPr>
          <w:sz w:val="20"/>
          <w:szCs w:val="20"/>
        </w:rPr>
        <w:t xml:space="preserve">, Amateurs et Maîtres de Musique pour les Instruments à vent </w:t>
      </w:r>
      <w:proofErr w:type="spellStart"/>
      <w:r w:rsidRPr="00DE582C">
        <w:rPr>
          <w:sz w:val="20"/>
          <w:szCs w:val="20"/>
        </w:rPr>
        <w:t>Flûtes</w:t>
      </w:r>
      <w:proofErr w:type="spellEnd"/>
      <w:r w:rsidRPr="00DE582C">
        <w:rPr>
          <w:sz w:val="20"/>
          <w:szCs w:val="20"/>
        </w:rPr>
        <w:t xml:space="preserve">, </w:t>
      </w:r>
      <w:proofErr w:type="spellStart"/>
      <w:r w:rsidRPr="00DE582C">
        <w:rPr>
          <w:sz w:val="20"/>
          <w:szCs w:val="20"/>
        </w:rPr>
        <w:t>Haut-bois</w:t>
      </w:r>
      <w:proofErr w:type="spellEnd"/>
      <w:r w:rsidRPr="00DE582C">
        <w:rPr>
          <w:sz w:val="20"/>
          <w:szCs w:val="20"/>
        </w:rPr>
        <w:t xml:space="preserve"> et </w:t>
      </w:r>
      <w:proofErr w:type="spellStart"/>
      <w:r w:rsidRPr="00DE582C">
        <w:rPr>
          <w:sz w:val="20"/>
          <w:szCs w:val="20"/>
        </w:rPr>
        <w:t>Clarinettes</w:t>
      </w:r>
      <w:proofErr w:type="spellEnd"/>
      <w:r w:rsidRPr="00DE582C">
        <w:rPr>
          <w:sz w:val="20"/>
          <w:szCs w:val="20"/>
        </w:rPr>
        <w:t xml:space="preserve">’ </w:t>
      </w:r>
      <w:proofErr w:type="spellStart"/>
      <w:r w:rsidRPr="00DE582C">
        <w:rPr>
          <w:i/>
          <w:sz w:val="20"/>
          <w:szCs w:val="20"/>
        </w:rPr>
        <w:t>Tablettes</w:t>
      </w:r>
      <w:proofErr w:type="spellEnd"/>
      <w:r w:rsidRPr="00DE582C">
        <w:rPr>
          <w:i/>
          <w:sz w:val="20"/>
          <w:szCs w:val="20"/>
        </w:rPr>
        <w:t xml:space="preserve"> de </w:t>
      </w:r>
      <w:proofErr w:type="spellStart"/>
      <w:r w:rsidRPr="00DE582C">
        <w:rPr>
          <w:i/>
          <w:sz w:val="20"/>
          <w:szCs w:val="20"/>
        </w:rPr>
        <w:t>renommée</w:t>
      </w:r>
      <w:proofErr w:type="spellEnd"/>
      <w:r w:rsidRPr="00DE582C">
        <w:rPr>
          <w:i/>
          <w:sz w:val="20"/>
          <w:szCs w:val="20"/>
        </w:rPr>
        <w:t xml:space="preserve"> des </w:t>
      </w:r>
      <w:proofErr w:type="spellStart"/>
      <w:r w:rsidRPr="00DE582C">
        <w:rPr>
          <w:i/>
          <w:sz w:val="20"/>
          <w:szCs w:val="20"/>
        </w:rPr>
        <w:t>Musiciens</w:t>
      </w:r>
      <w:proofErr w:type="spellEnd"/>
      <w:r>
        <w:rPr>
          <w:sz w:val="20"/>
          <w:szCs w:val="20"/>
        </w:rPr>
        <w:t xml:space="preserve"> (Paris, 1785), unpaginated and </w:t>
      </w:r>
      <w:r w:rsidRPr="00C470B0">
        <w:rPr>
          <w:sz w:val="20"/>
          <w:szCs w:val="20"/>
        </w:rPr>
        <w:t>“</w:t>
      </w:r>
      <w:proofErr w:type="spellStart"/>
      <w:r w:rsidRPr="00C470B0">
        <w:rPr>
          <w:sz w:val="20"/>
          <w:szCs w:val="20"/>
        </w:rPr>
        <w:t>il</w:t>
      </w:r>
      <w:proofErr w:type="spellEnd"/>
      <w:r w:rsidRPr="00C470B0">
        <w:rPr>
          <w:sz w:val="20"/>
          <w:szCs w:val="20"/>
        </w:rPr>
        <w:t xml:space="preserve"> </w:t>
      </w:r>
      <w:proofErr w:type="spellStart"/>
      <w:r w:rsidRPr="00C470B0">
        <w:rPr>
          <w:sz w:val="20"/>
          <w:szCs w:val="20"/>
        </w:rPr>
        <w:t>varie</w:t>
      </w:r>
      <w:proofErr w:type="spellEnd"/>
      <w:r w:rsidRPr="00C470B0">
        <w:rPr>
          <w:sz w:val="20"/>
          <w:szCs w:val="20"/>
        </w:rPr>
        <w:t xml:space="preserve"> </w:t>
      </w:r>
      <w:proofErr w:type="spellStart"/>
      <w:r w:rsidRPr="00C470B0">
        <w:rPr>
          <w:sz w:val="20"/>
          <w:szCs w:val="20"/>
        </w:rPr>
        <w:t>ces</w:t>
      </w:r>
      <w:proofErr w:type="spellEnd"/>
      <w:r w:rsidRPr="00C470B0">
        <w:rPr>
          <w:sz w:val="20"/>
          <w:szCs w:val="20"/>
        </w:rPr>
        <w:t xml:space="preserve"> passages à son </w:t>
      </w:r>
      <w:proofErr w:type="spellStart"/>
      <w:r w:rsidRPr="00C470B0">
        <w:rPr>
          <w:sz w:val="20"/>
          <w:szCs w:val="20"/>
        </w:rPr>
        <w:t>gré</w:t>
      </w:r>
      <w:proofErr w:type="spellEnd"/>
      <w:r w:rsidRPr="00C470B0">
        <w:rPr>
          <w:sz w:val="20"/>
          <w:szCs w:val="20"/>
        </w:rPr>
        <w:t xml:space="preserve">, a des sons </w:t>
      </w:r>
      <w:proofErr w:type="spellStart"/>
      <w:r w:rsidRPr="00C470B0">
        <w:rPr>
          <w:sz w:val="20"/>
          <w:szCs w:val="20"/>
        </w:rPr>
        <w:t>d’une</w:t>
      </w:r>
      <w:proofErr w:type="spellEnd"/>
      <w:r w:rsidRPr="00C470B0">
        <w:rPr>
          <w:sz w:val="20"/>
          <w:szCs w:val="20"/>
        </w:rPr>
        <w:t xml:space="preserve"> </w:t>
      </w:r>
      <w:proofErr w:type="spellStart"/>
      <w:r w:rsidRPr="00C470B0">
        <w:rPr>
          <w:sz w:val="20"/>
          <w:szCs w:val="20"/>
        </w:rPr>
        <w:t>vigueur</w:t>
      </w:r>
      <w:proofErr w:type="spellEnd"/>
      <w:r w:rsidRPr="00C470B0">
        <w:rPr>
          <w:sz w:val="20"/>
          <w:szCs w:val="20"/>
        </w:rPr>
        <w:t xml:space="preserve"> </w:t>
      </w:r>
      <w:proofErr w:type="spellStart"/>
      <w:r w:rsidRPr="00C470B0">
        <w:rPr>
          <w:sz w:val="20"/>
          <w:szCs w:val="20"/>
        </w:rPr>
        <w:t>éclatante</w:t>
      </w:r>
      <w:proofErr w:type="spellEnd"/>
      <w:r w:rsidRPr="00C470B0">
        <w:rPr>
          <w:sz w:val="20"/>
          <w:szCs w:val="20"/>
        </w:rPr>
        <w:t xml:space="preserve">, </w:t>
      </w:r>
      <w:proofErr w:type="spellStart"/>
      <w:r w:rsidRPr="00C470B0">
        <w:rPr>
          <w:sz w:val="20"/>
          <w:szCs w:val="20"/>
        </w:rPr>
        <w:t>il</w:t>
      </w:r>
      <w:proofErr w:type="spellEnd"/>
      <w:r w:rsidRPr="00C470B0">
        <w:rPr>
          <w:sz w:val="20"/>
          <w:szCs w:val="20"/>
        </w:rPr>
        <w:t xml:space="preserve"> </w:t>
      </w:r>
      <w:proofErr w:type="spellStart"/>
      <w:r w:rsidRPr="00C470B0">
        <w:rPr>
          <w:sz w:val="20"/>
          <w:szCs w:val="20"/>
        </w:rPr>
        <w:t>en</w:t>
      </w:r>
      <w:proofErr w:type="spellEnd"/>
      <w:r w:rsidRPr="00C470B0">
        <w:rPr>
          <w:sz w:val="20"/>
          <w:szCs w:val="20"/>
        </w:rPr>
        <w:t xml:space="preserve"> fait </w:t>
      </w:r>
      <w:proofErr w:type="spellStart"/>
      <w:r w:rsidRPr="00C470B0">
        <w:rPr>
          <w:sz w:val="20"/>
          <w:szCs w:val="20"/>
        </w:rPr>
        <w:t>succéder</w:t>
      </w:r>
      <w:proofErr w:type="spellEnd"/>
      <w:r w:rsidRPr="00C470B0">
        <w:rPr>
          <w:sz w:val="20"/>
          <w:szCs w:val="20"/>
        </w:rPr>
        <w:t xml:space="preserve"> </w:t>
      </w:r>
      <w:proofErr w:type="spellStart"/>
      <w:r w:rsidRPr="00C470B0">
        <w:rPr>
          <w:sz w:val="20"/>
          <w:szCs w:val="20"/>
        </w:rPr>
        <w:t>d’autres</w:t>
      </w:r>
      <w:proofErr w:type="spellEnd"/>
      <w:r w:rsidRPr="00C470B0">
        <w:rPr>
          <w:sz w:val="20"/>
          <w:szCs w:val="20"/>
        </w:rPr>
        <w:t xml:space="preserve"> </w:t>
      </w:r>
      <w:proofErr w:type="spellStart"/>
      <w:r w:rsidRPr="00C470B0">
        <w:rPr>
          <w:sz w:val="20"/>
          <w:szCs w:val="20"/>
        </w:rPr>
        <w:t>pleins</w:t>
      </w:r>
      <w:proofErr w:type="spellEnd"/>
      <w:r w:rsidRPr="00C470B0">
        <w:rPr>
          <w:sz w:val="20"/>
          <w:szCs w:val="20"/>
        </w:rPr>
        <w:t xml:space="preserve"> de douceur, sans </w:t>
      </w:r>
      <w:proofErr w:type="spellStart"/>
      <w:r w:rsidRPr="00C470B0">
        <w:rPr>
          <w:sz w:val="20"/>
          <w:szCs w:val="20"/>
        </w:rPr>
        <w:t>qu’on</w:t>
      </w:r>
      <w:proofErr w:type="spellEnd"/>
      <w:r w:rsidRPr="00C470B0">
        <w:rPr>
          <w:sz w:val="20"/>
          <w:szCs w:val="20"/>
        </w:rPr>
        <w:t xml:space="preserve"> </w:t>
      </w:r>
      <w:proofErr w:type="spellStart"/>
      <w:r w:rsidRPr="00C470B0">
        <w:rPr>
          <w:sz w:val="20"/>
          <w:szCs w:val="20"/>
        </w:rPr>
        <w:t>s’apperçoive</w:t>
      </w:r>
      <w:proofErr w:type="spellEnd"/>
      <w:r w:rsidRPr="00C470B0">
        <w:rPr>
          <w:sz w:val="20"/>
          <w:szCs w:val="20"/>
        </w:rPr>
        <w:t xml:space="preserve"> des transitions, </w:t>
      </w:r>
      <w:proofErr w:type="spellStart"/>
      <w:r w:rsidRPr="00C470B0">
        <w:rPr>
          <w:sz w:val="20"/>
          <w:szCs w:val="20"/>
        </w:rPr>
        <w:t>tant</w:t>
      </w:r>
      <w:proofErr w:type="spellEnd"/>
      <w:r w:rsidRPr="00C470B0">
        <w:rPr>
          <w:sz w:val="20"/>
          <w:szCs w:val="20"/>
        </w:rPr>
        <w:t xml:space="preserve"> </w:t>
      </w:r>
      <w:proofErr w:type="spellStart"/>
      <w:r w:rsidRPr="00C470B0">
        <w:rPr>
          <w:sz w:val="20"/>
          <w:szCs w:val="20"/>
        </w:rPr>
        <w:t>elles</w:t>
      </w:r>
      <w:proofErr w:type="spellEnd"/>
      <w:r w:rsidRPr="00C470B0">
        <w:rPr>
          <w:sz w:val="20"/>
          <w:szCs w:val="20"/>
        </w:rPr>
        <w:t xml:space="preserve"> </w:t>
      </w:r>
      <w:proofErr w:type="spellStart"/>
      <w:r w:rsidRPr="00C470B0">
        <w:rPr>
          <w:sz w:val="20"/>
          <w:szCs w:val="20"/>
        </w:rPr>
        <w:t>sont</w:t>
      </w:r>
      <w:proofErr w:type="spellEnd"/>
      <w:r w:rsidRPr="00C470B0">
        <w:rPr>
          <w:sz w:val="20"/>
          <w:szCs w:val="20"/>
        </w:rPr>
        <w:t xml:space="preserve"> </w:t>
      </w:r>
      <w:proofErr w:type="spellStart"/>
      <w:r w:rsidRPr="00C470B0">
        <w:rPr>
          <w:sz w:val="20"/>
          <w:szCs w:val="20"/>
        </w:rPr>
        <w:t>habilement</w:t>
      </w:r>
      <w:proofErr w:type="spellEnd"/>
      <w:r w:rsidRPr="00C470B0">
        <w:rPr>
          <w:sz w:val="20"/>
          <w:szCs w:val="20"/>
        </w:rPr>
        <w:t xml:space="preserve"> </w:t>
      </w:r>
      <w:proofErr w:type="spellStart"/>
      <w:r w:rsidRPr="00C470B0">
        <w:rPr>
          <w:sz w:val="20"/>
          <w:szCs w:val="20"/>
        </w:rPr>
        <w:t>ménagées</w:t>
      </w:r>
      <w:proofErr w:type="spellEnd"/>
      <w:r w:rsidRPr="00C470B0">
        <w:rPr>
          <w:sz w:val="20"/>
          <w:szCs w:val="20"/>
        </w:rPr>
        <w:t xml:space="preserve">.” ‘31 December 1786’ </w:t>
      </w:r>
      <w:proofErr w:type="spellStart"/>
      <w:r w:rsidRPr="00C470B0">
        <w:rPr>
          <w:i/>
          <w:sz w:val="20"/>
          <w:szCs w:val="20"/>
        </w:rPr>
        <w:t>Mémoires</w:t>
      </w:r>
      <w:proofErr w:type="spellEnd"/>
      <w:r w:rsidRPr="00C470B0">
        <w:rPr>
          <w:i/>
          <w:sz w:val="20"/>
          <w:szCs w:val="20"/>
        </w:rPr>
        <w:t xml:space="preserve"> secrets</w:t>
      </w:r>
      <w:r w:rsidRPr="00C470B0">
        <w:rPr>
          <w:sz w:val="20"/>
          <w:szCs w:val="20"/>
        </w:rPr>
        <w:t>, 36 Vols. Vol. 33, 319.</w:t>
      </w:r>
    </w:p>
  </w:footnote>
  <w:footnote w:id="41">
    <w:p w:rsidR="00113EBD" w:rsidRPr="0086055B" w:rsidRDefault="00113EBD" w:rsidP="00416B42">
      <w:pPr>
        <w:pStyle w:val="FootnoteText"/>
        <w:jc w:val="both"/>
        <w:rPr>
          <w:sz w:val="20"/>
          <w:szCs w:val="20"/>
        </w:rPr>
      </w:pPr>
      <w:r w:rsidRPr="00DE582C">
        <w:rPr>
          <w:rStyle w:val="FootnoteReference"/>
          <w:sz w:val="20"/>
          <w:szCs w:val="20"/>
        </w:rPr>
        <w:footnoteRef/>
      </w:r>
      <w:r w:rsidRPr="00DE582C">
        <w:rPr>
          <w:sz w:val="20"/>
          <w:szCs w:val="20"/>
        </w:rPr>
        <w:t xml:space="preserve"> </w:t>
      </w:r>
      <w:r>
        <w:rPr>
          <w:sz w:val="20"/>
          <w:szCs w:val="20"/>
        </w:rPr>
        <w:t xml:space="preserve">“Elle [la </w:t>
      </w:r>
      <w:proofErr w:type="spellStart"/>
      <w:r>
        <w:rPr>
          <w:sz w:val="20"/>
          <w:szCs w:val="20"/>
        </w:rPr>
        <w:t>clarinette</w:t>
      </w:r>
      <w:proofErr w:type="spellEnd"/>
      <w:r>
        <w:rPr>
          <w:sz w:val="20"/>
          <w:szCs w:val="20"/>
        </w:rPr>
        <w:t xml:space="preserve">] rend </w:t>
      </w:r>
      <w:proofErr w:type="spellStart"/>
      <w:r>
        <w:rPr>
          <w:sz w:val="20"/>
          <w:szCs w:val="20"/>
        </w:rPr>
        <w:t>également</w:t>
      </w:r>
      <w:proofErr w:type="spellEnd"/>
      <w:r>
        <w:rPr>
          <w:sz w:val="20"/>
          <w:szCs w:val="20"/>
        </w:rPr>
        <w:t xml:space="preserve"> bien </w:t>
      </w:r>
      <w:proofErr w:type="spellStart"/>
      <w:r>
        <w:rPr>
          <w:sz w:val="20"/>
          <w:szCs w:val="20"/>
        </w:rPr>
        <w:t>l’hymne</w:t>
      </w:r>
      <w:proofErr w:type="spellEnd"/>
      <w:r>
        <w:rPr>
          <w:sz w:val="20"/>
          <w:szCs w:val="20"/>
        </w:rPr>
        <w:t xml:space="preserve"> du </w:t>
      </w:r>
      <w:proofErr w:type="spellStart"/>
      <w:r>
        <w:rPr>
          <w:sz w:val="20"/>
          <w:szCs w:val="20"/>
        </w:rPr>
        <w:t>guerrier</w:t>
      </w:r>
      <w:proofErr w:type="spellEnd"/>
      <w:r>
        <w:rPr>
          <w:sz w:val="20"/>
          <w:szCs w:val="20"/>
        </w:rPr>
        <w:t xml:space="preserve"> et le chant des </w:t>
      </w:r>
      <w:proofErr w:type="spellStart"/>
      <w:r>
        <w:rPr>
          <w:sz w:val="20"/>
          <w:szCs w:val="20"/>
        </w:rPr>
        <w:t>bergers</w:t>
      </w:r>
      <w:proofErr w:type="spellEnd"/>
      <w:r>
        <w:rPr>
          <w:sz w:val="20"/>
          <w:szCs w:val="20"/>
        </w:rPr>
        <w:t xml:space="preserve">;” </w:t>
      </w:r>
      <w:r w:rsidRPr="00DE582C">
        <w:rPr>
          <w:sz w:val="20"/>
          <w:szCs w:val="20"/>
        </w:rPr>
        <w:t xml:space="preserve">X. </w:t>
      </w:r>
      <w:proofErr w:type="spellStart"/>
      <w:r w:rsidRPr="00DE582C">
        <w:rPr>
          <w:sz w:val="20"/>
          <w:szCs w:val="20"/>
        </w:rPr>
        <w:t>Lefèvre</w:t>
      </w:r>
      <w:proofErr w:type="spellEnd"/>
      <w:r w:rsidRPr="00DE582C">
        <w:rPr>
          <w:sz w:val="20"/>
          <w:szCs w:val="20"/>
        </w:rPr>
        <w:t xml:space="preserve">, </w:t>
      </w:r>
      <w:r>
        <w:rPr>
          <w:i/>
          <w:sz w:val="20"/>
          <w:szCs w:val="20"/>
        </w:rPr>
        <w:t>op. cit.</w:t>
      </w:r>
      <w:r>
        <w:rPr>
          <w:sz w:val="20"/>
          <w:szCs w:val="20"/>
        </w:rPr>
        <w:t xml:space="preserve">, </w:t>
      </w:r>
      <w:r w:rsidRPr="007172D7">
        <w:rPr>
          <w:sz w:val="20"/>
          <w:szCs w:val="20"/>
        </w:rPr>
        <w:t>17.</w:t>
      </w:r>
      <w:r>
        <w:rPr>
          <w:sz w:val="20"/>
          <w:szCs w:val="20"/>
        </w:rPr>
        <w:t xml:space="preserve">  </w:t>
      </w:r>
      <w:r w:rsidRPr="0086055B">
        <w:rPr>
          <w:sz w:val="20"/>
          <w:szCs w:val="20"/>
        </w:rPr>
        <w:t xml:space="preserve">Discussions of musical expression can also be observed in contemporary Parisian reviews of other woodwind performers.  For example, the flautist Félix </w:t>
      </w:r>
      <w:proofErr w:type="spellStart"/>
      <w:r w:rsidRPr="0086055B">
        <w:rPr>
          <w:sz w:val="20"/>
          <w:szCs w:val="20"/>
        </w:rPr>
        <w:t>Rault</w:t>
      </w:r>
      <w:proofErr w:type="spellEnd"/>
      <w:r w:rsidRPr="0086055B">
        <w:rPr>
          <w:sz w:val="20"/>
          <w:szCs w:val="20"/>
        </w:rPr>
        <w:t>, was praised for achieving “throughout the whole range, the lightness and nuances of the most melodious and most agreeable voice.” “</w:t>
      </w:r>
      <w:proofErr w:type="spellStart"/>
      <w:r w:rsidRPr="0086055B">
        <w:rPr>
          <w:sz w:val="20"/>
          <w:szCs w:val="20"/>
        </w:rPr>
        <w:t>toute</w:t>
      </w:r>
      <w:proofErr w:type="spellEnd"/>
      <w:r w:rsidRPr="0086055B">
        <w:rPr>
          <w:sz w:val="20"/>
          <w:szCs w:val="20"/>
        </w:rPr>
        <w:t xml:space="preserve"> </w:t>
      </w:r>
      <w:proofErr w:type="spellStart"/>
      <w:r w:rsidRPr="0086055B">
        <w:rPr>
          <w:sz w:val="20"/>
          <w:szCs w:val="20"/>
        </w:rPr>
        <w:t>l’étendue</w:t>
      </w:r>
      <w:proofErr w:type="spellEnd"/>
      <w:r w:rsidRPr="0086055B">
        <w:rPr>
          <w:sz w:val="20"/>
          <w:szCs w:val="20"/>
        </w:rPr>
        <w:t xml:space="preserve">, la </w:t>
      </w:r>
      <w:proofErr w:type="spellStart"/>
      <w:r w:rsidRPr="0086055B">
        <w:rPr>
          <w:sz w:val="20"/>
          <w:szCs w:val="20"/>
        </w:rPr>
        <w:t>légereté</w:t>
      </w:r>
      <w:proofErr w:type="spellEnd"/>
      <w:r w:rsidRPr="0086055B">
        <w:rPr>
          <w:sz w:val="20"/>
          <w:szCs w:val="20"/>
        </w:rPr>
        <w:t xml:space="preserve"> &amp; les nuances de la </w:t>
      </w:r>
      <w:proofErr w:type="spellStart"/>
      <w:r w:rsidRPr="0086055B">
        <w:rPr>
          <w:sz w:val="20"/>
          <w:szCs w:val="20"/>
        </w:rPr>
        <w:t>voix</w:t>
      </w:r>
      <w:proofErr w:type="spellEnd"/>
      <w:r w:rsidRPr="0086055B">
        <w:rPr>
          <w:sz w:val="20"/>
          <w:szCs w:val="20"/>
        </w:rPr>
        <w:t xml:space="preserve"> la plus </w:t>
      </w:r>
      <w:proofErr w:type="spellStart"/>
      <w:r w:rsidRPr="0086055B">
        <w:rPr>
          <w:sz w:val="20"/>
          <w:szCs w:val="20"/>
        </w:rPr>
        <w:t>mélodieuse</w:t>
      </w:r>
      <w:proofErr w:type="spellEnd"/>
      <w:r w:rsidRPr="0086055B">
        <w:rPr>
          <w:sz w:val="20"/>
          <w:szCs w:val="20"/>
        </w:rPr>
        <w:t xml:space="preserve"> &amp; la plus agreeable.” ‘Musique </w:t>
      </w:r>
      <w:proofErr w:type="spellStart"/>
      <w:r w:rsidRPr="0086055B">
        <w:rPr>
          <w:sz w:val="20"/>
          <w:szCs w:val="20"/>
        </w:rPr>
        <w:t>Compositeurs</w:t>
      </w:r>
      <w:proofErr w:type="spellEnd"/>
      <w:r w:rsidRPr="0086055B">
        <w:rPr>
          <w:sz w:val="20"/>
          <w:szCs w:val="20"/>
        </w:rPr>
        <w:t xml:space="preserve">, </w:t>
      </w:r>
      <w:proofErr w:type="spellStart"/>
      <w:r w:rsidRPr="0086055B">
        <w:rPr>
          <w:sz w:val="20"/>
          <w:szCs w:val="20"/>
        </w:rPr>
        <w:t>Virtuoses</w:t>
      </w:r>
      <w:proofErr w:type="spellEnd"/>
      <w:r w:rsidRPr="0086055B">
        <w:rPr>
          <w:sz w:val="20"/>
          <w:szCs w:val="20"/>
        </w:rPr>
        <w:t xml:space="preserve">, Amateurs et Maîtres de Musique pour les Instruments à vent </w:t>
      </w:r>
      <w:proofErr w:type="spellStart"/>
      <w:r w:rsidRPr="0086055B">
        <w:rPr>
          <w:sz w:val="20"/>
          <w:szCs w:val="20"/>
        </w:rPr>
        <w:t>Flûtes</w:t>
      </w:r>
      <w:proofErr w:type="spellEnd"/>
      <w:r w:rsidRPr="0086055B">
        <w:rPr>
          <w:sz w:val="20"/>
          <w:szCs w:val="20"/>
        </w:rPr>
        <w:t xml:space="preserve">, </w:t>
      </w:r>
      <w:proofErr w:type="spellStart"/>
      <w:r w:rsidRPr="0086055B">
        <w:rPr>
          <w:sz w:val="20"/>
          <w:szCs w:val="20"/>
        </w:rPr>
        <w:t>Haut-bois</w:t>
      </w:r>
      <w:proofErr w:type="spellEnd"/>
      <w:r w:rsidRPr="0086055B">
        <w:rPr>
          <w:sz w:val="20"/>
          <w:szCs w:val="20"/>
        </w:rPr>
        <w:t xml:space="preserve"> et </w:t>
      </w:r>
      <w:proofErr w:type="spellStart"/>
      <w:r w:rsidRPr="0086055B">
        <w:rPr>
          <w:sz w:val="20"/>
          <w:szCs w:val="20"/>
        </w:rPr>
        <w:t>Clarinettes</w:t>
      </w:r>
      <w:proofErr w:type="spellEnd"/>
      <w:r w:rsidRPr="0086055B">
        <w:rPr>
          <w:sz w:val="20"/>
          <w:szCs w:val="20"/>
        </w:rPr>
        <w:t xml:space="preserve">’ </w:t>
      </w:r>
      <w:proofErr w:type="spellStart"/>
      <w:r w:rsidRPr="0086055B">
        <w:rPr>
          <w:i/>
          <w:sz w:val="20"/>
          <w:szCs w:val="20"/>
        </w:rPr>
        <w:t>Tablettes</w:t>
      </w:r>
      <w:proofErr w:type="spellEnd"/>
      <w:r w:rsidRPr="0086055B">
        <w:rPr>
          <w:i/>
          <w:sz w:val="20"/>
          <w:szCs w:val="20"/>
        </w:rPr>
        <w:t xml:space="preserve"> de </w:t>
      </w:r>
      <w:proofErr w:type="spellStart"/>
      <w:r w:rsidRPr="0086055B">
        <w:rPr>
          <w:i/>
          <w:sz w:val="20"/>
          <w:szCs w:val="20"/>
        </w:rPr>
        <w:t>renommée</w:t>
      </w:r>
      <w:proofErr w:type="spellEnd"/>
      <w:r w:rsidRPr="0086055B">
        <w:rPr>
          <w:i/>
          <w:sz w:val="20"/>
          <w:szCs w:val="20"/>
        </w:rPr>
        <w:t xml:space="preserve"> des </w:t>
      </w:r>
      <w:proofErr w:type="spellStart"/>
      <w:r w:rsidRPr="0086055B">
        <w:rPr>
          <w:i/>
          <w:sz w:val="20"/>
          <w:szCs w:val="20"/>
        </w:rPr>
        <w:t>Musiciens</w:t>
      </w:r>
      <w:proofErr w:type="spellEnd"/>
      <w:r>
        <w:rPr>
          <w:sz w:val="20"/>
          <w:szCs w:val="20"/>
        </w:rPr>
        <w:t xml:space="preserve"> </w:t>
      </w:r>
      <w:r w:rsidRPr="0086055B">
        <w:rPr>
          <w:sz w:val="20"/>
          <w:szCs w:val="20"/>
        </w:rPr>
        <w:t>(Paris, 1785), unpaginated.</w:t>
      </w:r>
    </w:p>
  </w:footnote>
  <w:footnote w:id="42">
    <w:p w:rsidR="00113EBD" w:rsidRPr="0086055B" w:rsidRDefault="00113EBD" w:rsidP="00632798">
      <w:pPr>
        <w:pStyle w:val="FootnoteText"/>
        <w:rPr>
          <w:sz w:val="20"/>
          <w:szCs w:val="20"/>
        </w:rPr>
      </w:pPr>
      <w:r w:rsidRPr="00DE582C">
        <w:rPr>
          <w:rStyle w:val="FootnoteReference"/>
          <w:sz w:val="20"/>
          <w:szCs w:val="20"/>
        </w:rPr>
        <w:footnoteRef/>
      </w:r>
      <w:r>
        <w:rPr>
          <w:sz w:val="20"/>
          <w:szCs w:val="20"/>
        </w:rPr>
        <w:t xml:space="preserve"> “surtout inimitable dans le decrescendo.” </w:t>
      </w:r>
      <w:r w:rsidRPr="00DE582C">
        <w:rPr>
          <w:sz w:val="20"/>
          <w:szCs w:val="20"/>
        </w:rPr>
        <w:t xml:space="preserve">A. É. </w:t>
      </w:r>
      <w:proofErr w:type="spellStart"/>
      <w:r w:rsidRPr="00DE582C">
        <w:rPr>
          <w:sz w:val="20"/>
          <w:szCs w:val="20"/>
        </w:rPr>
        <w:t>Choron</w:t>
      </w:r>
      <w:proofErr w:type="spellEnd"/>
      <w:r w:rsidRPr="00DE582C">
        <w:rPr>
          <w:sz w:val="20"/>
          <w:szCs w:val="20"/>
        </w:rPr>
        <w:t xml:space="preserve"> and F. J. </w:t>
      </w:r>
      <w:proofErr w:type="spellStart"/>
      <w:r w:rsidRPr="00DE582C">
        <w:rPr>
          <w:sz w:val="20"/>
          <w:szCs w:val="20"/>
        </w:rPr>
        <w:t>Fayolle</w:t>
      </w:r>
      <w:proofErr w:type="spellEnd"/>
      <w:r w:rsidRPr="00DE582C">
        <w:rPr>
          <w:sz w:val="20"/>
          <w:szCs w:val="20"/>
        </w:rPr>
        <w:t xml:space="preserve">, </w:t>
      </w:r>
      <w:r>
        <w:rPr>
          <w:i/>
          <w:sz w:val="20"/>
          <w:szCs w:val="20"/>
        </w:rPr>
        <w:t>op. c</w:t>
      </w:r>
      <w:r w:rsidRPr="00DE582C">
        <w:rPr>
          <w:i/>
          <w:sz w:val="20"/>
          <w:szCs w:val="20"/>
        </w:rPr>
        <w:t>it.</w:t>
      </w:r>
      <w:r>
        <w:rPr>
          <w:sz w:val="20"/>
          <w:szCs w:val="20"/>
        </w:rPr>
        <w:t>,</w:t>
      </w:r>
      <w:r w:rsidRPr="00DE582C">
        <w:rPr>
          <w:sz w:val="20"/>
          <w:szCs w:val="20"/>
        </w:rPr>
        <w:t xml:space="preserve"> 2 Vols. Vol. 1, 44 and</w:t>
      </w:r>
      <w:r>
        <w:rPr>
          <w:sz w:val="20"/>
          <w:szCs w:val="20"/>
        </w:rPr>
        <w:t xml:space="preserve"> “</w:t>
      </w:r>
      <w:proofErr w:type="spellStart"/>
      <w:r>
        <w:rPr>
          <w:sz w:val="20"/>
          <w:szCs w:val="20"/>
        </w:rPr>
        <w:t>volubilité</w:t>
      </w:r>
      <w:proofErr w:type="spellEnd"/>
      <w:r>
        <w:rPr>
          <w:sz w:val="20"/>
          <w:szCs w:val="20"/>
        </w:rPr>
        <w:t xml:space="preserve"> à </w:t>
      </w:r>
      <w:proofErr w:type="spellStart"/>
      <w:r>
        <w:rPr>
          <w:sz w:val="20"/>
          <w:szCs w:val="20"/>
        </w:rPr>
        <w:t>l’expression</w:t>
      </w:r>
      <w:proofErr w:type="spellEnd"/>
      <w:r>
        <w:rPr>
          <w:sz w:val="20"/>
          <w:szCs w:val="20"/>
        </w:rPr>
        <w:t xml:space="preserve">, &amp; </w:t>
      </w:r>
      <w:proofErr w:type="spellStart"/>
      <w:r>
        <w:rPr>
          <w:sz w:val="20"/>
          <w:szCs w:val="20"/>
        </w:rPr>
        <w:t>l’on</w:t>
      </w:r>
      <w:proofErr w:type="spellEnd"/>
      <w:r>
        <w:rPr>
          <w:sz w:val="20"/>
          <w:szCs w:val="20"/>
        </w:rPr>
        <w:t xml:space="preserve"> ne </w:t>
      </w:r>
      <w:proofErr w:type="spellStart"/>
      <w:r>
        <w:rPr>
          <w:sz w:val="20"/>
          <w:szCs w:val="20"/>
        </w:rPr>
        <w:t>sauroit</w:t>
      </w:r>
      <w:proofErr w:type="spellEnd"/>
      <w:r>
        <w:rPr>
          <w:sz w:val="20"/>
          <w:szCs w:val="20"/>
        </w:rPr>
        <w:t xml:space="preserve"> trop admirer </w:t>
      </w:r>
      <w:proofErr w:type="spellStart"/>
      <w:r>
        <w:rPr>
          <w:sz w:val="20"/>
          <w:szCs w:val="20"/>
        </w:rPr>
        <w:t>l’art</w:t>
      </w:r>
      <w:proofErr w:type="spellEnd"/>
      <w:r>
        <w:rPr>
          <w:sz w:val="20"/>
          <w:szCs w:val="20"/>
        </w:rPr>
        <w:t xml:space="preserve"> avec </w:t>
      </w:r>
      <w:proofErr w:type="spellStart"/>
      <w:r>
        <w:rPr>
          <w:sz w:val="20"/>
          <w:szCs w:val="20"/>
        </w:rPr>
        <w:t>lequel</w:t>
      </w:r>
      <w:proofErr w:type="spellEnd"/>
      <w:r>
        <w:rPr>
          <w:sz w:val="20"/>
          <w:szCs w:val="20"/>
        </w:rPr>
        <w:t xml:space="preserve"> </w:t>
      </w:r>
      <w:proofErr w:type="spellStart"/>
      <w:r>
        <w:rPr>
          <w:sz w:val="20"/>
          <w:szCs w:val="20"/>
        </w:rPr>
        <w:t>il</w:t>
      </w:r>
      <w:proofErr w:type="spellEnd"/>
      <w:r>
        <w:rPr>
          <w:sz w:val="20"/>
          <w:szCs w:val="20"/>
        </w:rPr>
        <w:t xml:space="preserve"> </w:t>
      </w:r>
      <w:proofErr w:type="spellStart"/>
      <w:r>
        <w:rPr>
          <w:sz w:val="20"/>
          <w:szCs w:val="20"/>
        </w:rPr>
        <w:t>enfle</w:t>
      </w:r>
      <w:proofErr w:type="spellEnd"/>
      <w:r>
        <w:rPr>
          <w:sz w:val="20"/>
          <w:szCs w:val="20"/>
        </w:rPr>
        <w:t xml:space="preserve"> &amp; </w:t>
      </w:r>
      <w:proofErr w:type="spellStart"/>
      <w:r>
        <w:rPr>
          <w:sz w:val="20"/>
          <w:szCs w:val="20"/>
        </w:rPr>
        <w:t>dégrade</w:t>
      </w:r>
      <w:proofErr w:type="spellEnd"/>
      <w:r>
        <w:rPr>
          <w:sz w:val="20"/>
          <w:szCs w:val="20"/>
        </w:rPr>
        <w:t xml:space="preserve"> les sons.”  </w:t>
      </w:r>
      <w:r w:rsidRPr="00DE582C">
        <w:rPr>
          <w:sz w:val="20"/>
          <w:szCs w:val="20"/>
        </w:rPr>
        <w:t xml:space="preserve"> ‘Musique.  Concert </w:t>
      </w:r>
      <w:proofErr w:type="spellStart"/>
      <w:r w:rsidRPr="00DE582C">
        <w:rPr>
          <w:sz w:val="20"/>
          <w:szCs w:val="20"/>
        </w:rPr>
        <w:t>Spirituel</w:t>
      </w:r>
      <w:proofErr w:type="spellEnd"/>
      <w:r w:rsidRPr="00DE582C">
        <w:rPr>
          <w:sz w:val="20"/>
          <w:szCs w:val="20"/>
        </w:rPr>
        <w:t xml:space="preserve">’ </w:t>
      </w:r>
      <w:r w:rsidRPr="00DE582C">
        <w:rPr>
          <w:i/>
          <w:sz w:val="20"/>
          <w:szCs w:val="20"/>
        </w:rPr>
        <w:t xml:space="preserve">Nouvelles de la </w:t>
      </w:r>
      <w:proofErr w:type="spellStart"/>
      <w:r>
        <w:rPr>
          <w:i/>
          <w:sz w:val="20"/>
          <w:szCs w:val="20"/>
        </w:rPr>
        <w:t>re</w:t>
      </w:r>
      <w:r w:rsidRPr="00DE582C">
        <w:rPr>
          <w:i/>
          <w:sz w:val="20"/>
          <w:szCs w:val="20"/>
        </w:rPr>
        <w:t>publiques</w:t>
      </w:r>
      <w:proofErr w:type="spellEnd"/>
      <w:r w:rsidRPr="00DE582C">
        <w:rPr>
          <w:i/>
          <w:sz w:val="20"/>
          <w:szCs w:val="20"/>
        </w:rPr>
        <w:t xml:space="preserve"> des letters et des arts</w:t>
      </w:r>
      <w:r w:rsidRPr="00DE582C">
        <w:rPr>
          <w:sz w:val="20"/>
          <w:szCs w:val="20"/>
        </w:rPr>
        <w:t xml:space="preserve"> (Paris, </w:t>
      </w:r>
      <w:smartTag w:uri="urn:schemas-microsoft-com:office:smarttags" w:element="date">
        <w:smartTagPr>
          <w:attr w:name="Year" w:val="1787"/>
          <w:attr w:name="Day" w:val="27"/>
          <w:attr w:name="Month" w:val="6"/>
        </w:smartTagPr>
        <w:r w:rsidRPr="00DE582C">
          <w:rPr>
            <w:sz w:val="20"/>
            <w:szCs w:val="20"/>
          </w:rPr>
          <w:t>Wednesday 27 June 1787</w:t>
        </w:r>
      </w:smartTag>
      <w:r w:rsidRPr="00DE582C">
        <w:rPr>
          <w:sz w:val="20"/>
          <w:szCs w:val="20"/>
        </w:rPr>
        <w:t>) Vol. 8,</w:t>
      </w:r>
      <w:r>
        <w:rPr>
          <w:sz w:val="20"/>
          <w:szCs w:val="20"/>
        </w:rPr>
        <w:t xml:space="preserve"> No. 26, 292.  S</w:t>
      </w:r>
      <w:r w:rsidRPr="00DE582C">
        <w:rPr>
          <w:sz w:val="20"/>
          <w:szCs w:val="20"/>
        </w:rPr>
        <w:t>ee</w:t>
      </w:r>
      <w:r>
        <w:rPr>
          <w:sz w:val="20"/>
          <w:szCs w:val="20"/>
        </w:rPr>
        <w:t xml:space="preserve"> also</w:t>
      </w:r>
      <w:r w:rsidRPr="00DE582C">
        <w:rPr>
          <w:sz w:val="20"/>
          <w:szCs w:val="20"/>
        </w:rPr>
        <w:t xml:space="preserve"> an almost identical quotation </w:t>
      </w:r>
      <w:r w:rsidRPr="006123F4">
        <w:rPr>
          <w:sz w:val="20"/>
          <w:szCs w:val="20"/>
        </w:rPr>
        <w:t xml:space="preserve">regarding Wachter’s playing – “On a sur-tout </w:t>
      </w:r>
      <w:proofErr w:type="spellStart"/>
      <w:r w:rsidRPr="006123F4">
        <w:rPr>
          <w:sz w:val="20"/>
          <w:szCs w:val="20"/>
        </w:rPr>
        <w:t>admiré</w:t>
      </w:r>
      <w:proofErr w:type="spellEnd"/>
      <w:r w:rsidRPr="006123F4">
        <w:rPr>
          <w:sz w:val="20"/>
          <w:szCs w:val="20"/>
        </w:rPr>
        <w:t xml:space="preserve"> </w:t>
      </w:r>
      <w:proofErr w:type="spellStart"/>
      <w:r w:rsidRPr="006123F4">
        <w:rPr>
          <w:sz w:val="20"/>
          <w:szCs w:val="20"/>
        </w:rPr>
        <w:t>l’art</w:t>
      </w:r>
      <w:proofErr w:type="spellEnd"/>
      <w:r w:rsidRPr="006123F4">
        <w:rPr>
          <w:sz w:val="20"/>
          <w:szCs w:val="20"/>
        </w:rPr>
        <w:t xml:space="preserve"> avec </w:t>
      </w:r>
      <w:proofErr w:type="spellStart"/>
      <w:r w:rsidRPr="006123F4">
        <w:rPr>
          <w:sz w:val="20"/>
          <w:szCs w:val="20"/>
        </w:rPr>
        <w:t>lequel</w:t>
      </w:r>
      <w:proofErr w:type="spellEnd"/>
      <w:r w:rsidRPr="006123F4">
        <w:rPr>
          <w:sz w:val="20"/>
          <w:szCs w:val="20"/>
        </w:rPr>
        <w:t xml:space="preserve"> </w:t>
      </w:r>
      <w:proofErr w:type="spellStart"/>
      <w:r w:rsidRPr="006123F4">
        <w:rPr>
          <w:sz w:val="20"/>
          <w:szCs w:val="20"/>
        </w:rPr>
        <w:t>il</w:t>
      </w:r>
      <w:proofErr w:type="spellEnd"/>
      <w:r w:rsidRPr="006123F4">
        <w:rPr>
          <w:sz w:val="20"/>
          <w:szCs w:val="20"/>
        </w:rPr>
        <w:t xml:space="preserve"> nuance son </w:t>
      </w:r>
      <w:proofErr w:type="spellStart"/>
      <w:r w:rsidRPr="006123F4">
        <w:rPr>
          <w:sz w:val="20"/>
          <w:szCs w:val="20"/>
        </w:rPr>
        <w:t>jeu</w:t>
      </w:r>
      <w:proofErr w:type="spellEnd"/>
      <w:r w:rsidRPr="006123F4">
        <w:rPr>
          <w:sz w:val="20"/>
          <w:szCs w:val="20"/>
        </w:rPr>
        <w:t xml:space="preserve"> &amp; la manière </w:t>
      </w:r>
      <w:proofErr w:type="spellStart"/>
      <w:r w:rsidRPr="006123F4">
        <w:rPr>
          <w:sz w:val="20"/>
          <w:szCs w:val="20"/>
        </w:rPr>
        <w:t>dont</w:t>
      </w:r>
      <w:proofErr w:type="spellEnd"/>
      <w:r w:rsidRPr="006123F4">
        <w:rPr>
          <w:sz w:val="20"/>
          <w:szCs w:val="20"/>
        </w:rPr>
        <w:t xml:space="preserve"> </w:t>
      </w:r>
      <w:proofErr w:type="spellStart"/>
      <w:r w:rsidRPr="006123F4">
        <w:rPr>
          <w:sz w:val="20"/>
          <w:szCs w:val="20"/>
        </w:rPr>
        <w:t>il</w:t>
      </w:r>
      <w:proofErr w:type="spellEnd"/>
      <w:r w:rsidRPr="006123F4">
        <w:rPr>
          <w:sz w:val="20"/>
          <w:szCs w:val="20"/>
        </w:rPr>
        <w:t xml:space="preserve"> </w:t>
      </w:r>
      <w:proofErr w:type="spellStart"/>
      <w:r w:rsidRPr="006123F4">
        <w:rPr>
          <w:sz w:val="20"/>
          <w:szCs w:val="20"/>
        </w:rPr>
        <w:t>enfle</w:t>
      </w:r>
      <w:proofErr w:type="spellEnd"/>
      <w:r w:rsidRPr="006123F4">
        <w:rPr>
          <w:sz w:val="20"/>
          <w:szCs w:val="20"/>
        </w:rPr>
        <w:t xml:space="preserve"> &amp; degrade les sons.” “One above all admired the skill with which he nuanced his playing and the way he swelled and shaded of</w:t>
      </w:r>
      <w:r>
        <w:rPr>
          <w:sz w:val="20"/>
          <w:szCs w:val="20"/>
        </w:rPr>
        <w:t xml:space="preserve">f the sounds.” </w:t>
      </w:r>
      <w:r w:rsidRPr="006123F4">
        <w:rPr>
          <w:i/>
          <w:sz w:val="20"/>
          <w:szCs w:val="20"/>
        </w:rPr>
        <w:t>Mercure de France</w:t>
      </w:r>
      <w:r w:rsidRPr="006123F4">
        <w:rPr>
          <w:sz w:val="20"/>
          <w:szCs w:val="20"/>
        </w:rPr>
        <w:t xml:space="preserve"> (</w:t>
      </w:r>
      <w:r>
        <w:rPr>
          <w:sz w:val="20"/>
          <w:szCs w:val="20"/>
        </w:rPr>
        <w:t xml:space="preserve">Paris, </w:t>
      </w:r>
      <w:r w:rsidRPr="006123F4">
        <w:rPr>
          <w:sz w:val="20"/>
          <w:szCs w:val="20"/>
        </w:rPr>
        <w:t>January 1787)</w:t>
      </w:r>
      <w:r>
        <w:rPr>
          <w:sz w:val="20"/>
          <w:szCs w:val="20"/>
        </w:rPr>
        <w:t>,</w:t>
      </w:r>
      <w:r w:rsidRPr="006123F4">
        <w:rPr>
          <w:sz w:val="20"/>
          <w:szCs w:val="20"/>
        </w:rPr>
        <w:t xml:space="preserve"> 40-42.  Translation by D. Charlton, </w:t>
      </w:r>
      <w:r>
        <w:rPr>
          <w:i/>
          <w:sz w:val="20"/>
          <w:szCs w:val="20"/>
        </w:rPr>
        <w:t>op. c</w:t>
      </w:r>
      <w:r w:rsidRPr="006123F4">
        <w:rPr>
          <w:i/>
          <w:sz w:val="20"/>
          <w:szCs w:val="20"/>
        </w:rPr>
        <w:t>it.</w:t>
      </w:r>
      <w:r>
        <w:rPr>
          <w:sz w:val="20"/>
          <w:szCs w:val="20"/>
        </w:rPr>
        <w:t>,</w:t>
      </w:r>
      <w:r w:rsidRPr="006123F4">
        <w:rPr>
          <w:sz w:val="20"/>
          <w:szCs w:val="20"/>
        </w:rPr>
        <w:t xml:space="preserve"> 397.</w:t>
      </w:r>
      <w:r>
        <w:rPr>
          <w:sz w:val="20"/>
          <w:szCs w:val="20"/>
        </w:rPr>
        <w:t xml:space="preserve">  </w:t>
      </w:r>
      <w:r w:rsidRPr="0086055B">
        <w:rPr>
          <w:sz w:val="20"/>
          <w:szCs w:val="20"/>
        </w:rPr>
        <w:t xml:space="preserve">Similarly, the flautist </w:t>
      </w:r>
      <w:proofErr w:type="spellStart"/>
      <w:r w:rsidRPr="0086055B">
        <w:rPr>
          <w:sz w:val="20"/>
          <w:szCs w:val="20"/>
        </w:rPr>
        <w:t>Rault</w:t>
      </w:r>
      <w:proofErr w:type="spellEnd"/>
      <w:r w:rsidRPr="0086055B">
        <w:rPr>
          <w:sz w:val="20"/>
          <w:szCs w:val="20"/>
        </w:rPr>
        <w:t xml:space="preserve"> was described as “the first who has discovered the art of swelling and diminishing, according to his own taste, the natural sounds of this instrument,” “le premier qui ait trouvé </w:t>
      </w:r>
      <w:proofErr w:type="spellStart"/>
      <w:r w:rsidRPr="0086055B">
        <w:rPr>
          <w:sz w:val="20"/>
          <w:szCs w:val="20"/>
        </w:rPr>
        <w:t>l’art</w:t>
      </w:r>
      <w:proofErr w:type="spellEnd"/>
      <w:r w:rsidRPr="0086055B">
        <w:rPr>
          <w:sz w:val="20"/>
          <w:szCs w:val="20"/>
        </w:rPr>
        <w:t xml:space="preserve"> </w:t>
      </w:r>
      <w:proofErr w:type="spellStart"/>
      <w:r w:rsidRPr="0086055B">
        <w:rPr>
          <w:sz w:val="20"/>
          <w:szCs w:val="20"/>
        </w:rPr>
        <w:t>d’enfler</w:t>
      </w:r>
      <w:proofErr w:type="spellEnd"/>
      <w:r w:rsidRPr="0086055B">
        <w:rPr>
          <w:sz w:val="20"/>
          <w:szCs w:val="20"/>
        </w:rPr>
        <w:t xml:space="preserve"> &amp; </w:t>
      </w:r>
      <w:proofErr w:type="spellStart"/>
      <w:r w:rsidRPr="0086055B">
        <w:rPr>
          <w:sz w:val="20"/>
          <w:szCs w:val="20"/>
        </w:rPr>
        <w:t>diminuer</w:t>
      </w:r>
      <w:proofErr w:type="spellEnd"/>
      <w:r w:rsidRPr="0086055B">
        <w:rPr>
          <w:sz w:val="20"/>
          <w:szCs w:val="20"/>
        </w:rPr>
        <w:t xml:space="preserve"> à son </w:t>
      </w:r>
      <w:proofErr w:type="spellStart"/>
      <w:r w:rsidRPr="0086055B">
        <w:rPr>
          <w:sz w:val="20"/>
          <w:szCs w:val="20"/>
        </w:rPr>
        <w:t>gré</w:t>
      </w:r>
      <w:proofErr w:type="spellEnd"/>
      <w:r w:rsidRPr="0086055B">
        <w:rPr>
          <w:sz w:val="20"/>
          <w:szCs w:val="20"/>
        </w:rPr>
        <w:t xml:space="preserve"> les sons </w:t>
      </w:r>
      <w:proofErr w:type="spellStart"/>
      <w:r w:rsidRPr="0086055B">
        <w:rPr>
          <w:sz w:val="20"/>
          <w:szCs w:val="20"/>
        </w:rPr>
        <w:t>naturels</w:t>
      </w:r>
      <w:proofErr w:type="spellEnd"/>
      <w:r w:rsidRPr="0086055B">
        <w:rPr>
          <w:sz w:val="20"/>
          <w:szCs w:val="20"/>
        </w:rPr>
        <w:t xml:space="preserve"> sur </w:t>
      </w:r>
      <w:proofErr w:type="spellStart"/>
      <w:r w:rsidRPr="0086055B">
        <w:rPr>
          <w:sz w:val="20"/>
          <w:szCs w:val="20"/>
        </w:rPr>
        <w:t>cet</w:t>
      </w:r>
      <w:proofErr w:type="spellEnd"/>
      <w:r w:rsidRPr="0086055B">
        <w:rPr>
          <w:sz w:val="20"/>
          <w:szCs w:val="20"/>
        </w:rPr>
        <w:t xml:space="preserve"> instrument,” ‘Musique </w:t>
      </w:r>
      <w:proofErr w:type="spellStart"/>
      <w:r w:rsidRPr="0086055B">
        <w:rPr>
          <w:sz w:val="20"/>
          <w:szCs w:val="20"/>
        </w:rPr>
        <w:t>Compositeurs</w:t>
      </w:r>
      <w:proofErr w:type="spellEnd"/>
      <w:r w:rsidRPr="0086055B">
        <w:rPr>
          <w:sz w:val="20"/>
          <w:szCs w:val="20"/>
        </w:rPr>
        <w:t xml:space="preserve">, </w:t>
      </w:r>
      <w:proofErr w:type="spellStart"/>
      <w:r w:rsidRPr="0086055B">
        <w:rPr>
          <w:sz w:val="20"/>
          <w:szCs w:val="20"/>
        </w:rPr>
        <w:t>Virtuoses</w:t>
      </w:r>
      <w:proofErr w:type="spellEnd"/>
      <w:r w:rsidRPr="0086055B">
        <w:rPr>
          <w:sz w:val="20"/>
          <w:szCs w:val="20"/>
        </w:rPr>
        <w:t xml:space="preserve">, Amateurs et Maîtres de Musique pour les Instruments à vent </w:t>
      </w:r>
      <w:proofErr w:type="spellStart"/>
      <w:r w:rsidRPr="0086055B">
        <w:rPr>
          <w:sz w:val="20"/>
          <w:szCs w:val="20"/>
        </w:rPr>
        <w:t>Flûtes</w:t>
      </w:r>
      <w:proofErr w:type="spellEnd"/>
      <w:r w:rsidRPr="0086055B">
        <w:rPr>
          <w:sz w:val="20"/>
          <w:szCs w:val="20"/>
        </w:rPr>
        <w:t xml:space="preserve">, </w:t>
      </w:r>
      <w:proofErr w:type="spellStart"/>
      <w:r w:rsidRPr="0086055B">
        <w:rPr>
          <w:sz w:val="20"/>
          <w:szCs w:val="20"/>
        </w:rPr>
        <w:t>Haut-bois</w:t>
      </w:r>
      <w:proofErr w:type="spellEnd"/>
      <w:r w:rsidRPr="0086055B">
        <w:rPr>
          <w:sz w:val="20"/>
          <w:szCs w:val="20"/>
        </w:rPr>
        <w:t xml:space="preserve"> et </w:t>
      </w:r>
      <w:proofErr w:type="spellStart"/>
      <w:r w:rsidRPr="0086055B">
        <w:rPr>
          <w:sz w:val="20"/>
          <w:szCs w:val="20"/>
        </w:rPr>
        <w:t>Clarinettes</w:t>
      </w:r>
      <w:proofErr w:type="spellEnd"/>
      <w:r w:rsidRPr="0086055B">
        <w:rPr>
          <w:sz w:val="20"/>
          <w:szCs w:val="20"/>
        </w:rPr>
        <w:t xml:space="preserve">’ </w:t>
      </w:r>
      <w:proofErr w:type="spellStart"/>
      <w:r w:rsidRPr="0086055B">
        <w:rPr>
          <w:i/>
          <w:sz w:val="20"/>
          <w:szCs w:val="20"/>
        </w:rPr>
        <w:t>Tablettes</w:t>
      </w:r>
      <w:proofErr w:type="spellEnd"/>
      <w:r w:rsidRPr="0086055B">
        <w:rPr>
          <w:i/>
          <w:sz w:val="20"/>
          <w:szCs w:val="20"/>
        </w:rPr>
        <w:t xml:space="preserve"> de </w:t>
      </w:r>
      <w:proofErr w:type="spellStart"/>
      <w:r w:rsidRPr="0086055B">
        <w:rPr>
          <w:i/>
          <w:sz w:val="20"/>
          <w:szCs w:val="20"/>
        </w:rPr>
        <w:t>renommée</w:t>
      </w:r>
      <w:proofErr w:type="spellEnd"/>
      <w:r w:rsidRPr="0086055B">
        <w:rPr>
          <w:i/>
          <w:sz w:val="20"/>
          <w:szCs w:val="20"/>
        </w:rPr>
        <w:t xml:space="preserve"> des </w:t>
      </w:r>
      <w:proofErr w:type="spellStart"/>
      <w:r w:rsidRPr="0086055B">
        <w:rPr>
          <w:i/>
          <w:sz w:val="20"/>
          <w:szCs w:val="20"/>
        </w:rPr>
        <w:t>Musiciens</w:t>
      </w:r>
      <w:proofErr w:type="spellEnd"/>
      <w:r>
        <w:rPr>
          <w:sz w:val="20"/>
          <w:szCs w:val="20"/>
        </w:rPr>
        <w:t xml:space="preserve"> </w:t>
      </w:r>
      <w:r w:rsidRPr="0086055B">
        <w:rPr>
          <w:sz w:val="20"/>
          <w:szCs w:val="20"/>
        </w:rPr>
        <w:t xml:space="preserve">(Paris, 1785), unpaginated.   </w:t>
      </w:r>
    </w:p>
  </w:footnote>
  <w:footnote w:id="43">
    <w:p w:rsidR="00113EBD" w:rsidRPr="002931DC" w:rsidRDefault="00113EBD" w:rsidP="00AC56FB">
      <w:pPr>
        <w:pStyle w:val="FootnoteText"/>
        <w:jc w:val="both"/>
        <w:rPr>
          <w:color w:val="0000FF"/>
          <w:sz w:val="20"/>
          <w:szCs w:val="20"/>
        </w:rPr>
      </w:pPr>
      <w:r w:rsidRPr="00D44FCE">
        <w:rPr>
          <w:rStyle w:val="FootnoteReference"/>
          <w:sz w:val="20"/>
          <w:szCs w:val="20"/>
        </w:rPr>
        <w:footnoteRef/>
      </w:r>
      <w:r w:rsidRPr="00D44FCE">
        <w:rPr>
          <w:sz w:val="20"/>
          <w:szCs w:val="20"/>
        </w:rPr>
        <w:t xml:space="preserve"> “Il y a </w:t>
      </w:r>
      <w:proofErr w:type="spellStart"/>
      <w:r w:rsidRPr="00D44FCE">
        <w:rPr>
          <w:sz w:val="20"/>
          <w:szCs w:val="20"/>
        </w:rPr>
        <w:t>eu</w:t>
      </w:r>
      <w:proofErr w:type="spellEnd"/>
      <w:r w:rsidRPr="00D44FCE">
        <w:rPr>
          <w:sz w:val="20"/>
          <w:szCs w:val="20"/>
        </w:rPr>
        <w:t xml:space="preserve"> un grand concours de monde </w:t>
      </w:r>
      <w:proofErr w:type="spellStart"/>
      <w:r w:rsidRPr="00D44FCE">
        <w:rPr>
          <w:sz w:val="20"/>
          <w:szCs w:val="20"/>
        </w:rPr>
        <w:t>hier</w:t>
      </w:r>
      <w:proofErr w:type="spellEnd"/>
      <w:r w:rsidRPr="00D44FCE">
        <w:rPr>
          <w:sz w:val="20"/>
          <w:szCs w:val="20"/>
        </w:rPr>
        <w:t xml:space="preserve"> au </w:t>
      </w:r>
      <w:proofErr w:type="spellStart"/>
      <w:r w:rsidRPr="00D44FCE">
        <w:rPr>
          <w:sz w:val="20"/>
          <w:szCs w:val="20"/>
        </w:rPr>
        <w:t>wauxhall</w:t>
      </w:r>
      <w:proofErr w:type="spellEnd"/>
      <w:r w:rsidRPr="00D44FCE">
        <w:rPr>
          <w:sz w:val="20"/>
          <w:szCs w:val="20"/>
        </w:rPr>
        <w:t xml:space="preserve">, </w:t>
      </w:r>
      <w:proofErr w:type="spellStart"/>
      <w:r w:rsidRPr="00D44FCE">
        <w:rPr>
          <w:sz w:val="20"/>
          <w:szCs w:val="20"/>
        </w:rPr>
        <w:t>amené</w:t>
      </w:r>
      <w:proofErr w:type="spellEnd"/>
      <w:r w:rsidRPr="00D44FCE">
        <w:rPr>
          <w:sz w:val="20"/>
          <w:szCs w:val="20"/>
        </w:rPr>
        <w:t xml:space="preserve"> par </w:t>
      </w:r>
      <w:proofErr w:type="spellStart"/>
      <w:r w:rsidRPr="00D44FCE">
        <w:rPr>
          <w:sz w:val="20"/>
          <w:szCs w:val="20"/>
        </w:rPr>
        <w:t>l’annonce</w:t>
      </w:r>
      <w:proofErr w:type="spellEnd"/>
      <w:r w:rsidRPr="00D44FCE">
        <w:rPr>
          <w:sz w:val="20"/>
          <w:szCs w:val="20"/>
        </w:rPr>
        <w:t xml:space="preserve"> d’un </w:t>
      </w:r>
      <w:proofErr w:type="spellStart"/>
      <w:r w:rsidRPr="00D44FCE">
        <w:rPr>
          <w:sz w:val="20"/>
          <w:szCs w:val="20"/>
        </w:rPr>
        <w:t>fameux</w:t>
      </w:r>
      <w:proofErr w:type="spellEnd"/>
      <w:r w:rsidRPr="00D44FCE">
        <w:rPr>
          <w:sz w:val="20"/>
          <w:szCs w:val="20"/>
        </w:rPr>
        <w:t xml:space="preserve"> concert, </w:t>
      </w:r>
      <w:proofErr w:type="spellStart"/>
      <w:r w:rsidRPr="00D44FCE">
        <w:rPr>
          <w:sz w:val="20"/>
          <w:szCs w:val="20"/>
        </w:rPr>
        <w:t>où</w:t>
      </w:r>
      <w:proofErr w:type="spellEnd"/>
      <w:r w:rsidRPr="00D44FCE">
        <w:rPr>
          <w:sz w:val="20"/>
          <w:szCs w:val="20"/>
        </w:rPr>
        <w:t xml:space="preserve"> le </w:t>
      </w:r>
      <w:proofErr w:type="spellStart"/>
      <w:r w:rsidRPr="00D44FCE">
        <w:rPr>
          <w:sz w:val="20"/>
          <w:szCs w:val="20"/>
        </w:rPr>
        <w:t>sieur</w:t>
      </w:r>
      <w:proofErr w:type="spellEnd"/>
      <w:r w:rsidRPr="00D44FCE">
        <w:rPr>
          <w:sz w:val="20"/>
          <w:szCs w:val="20"/>
        </w:rPr>
        <w:t xml:space="preserve"> </w:t>
      </w:r>
      <w:proofErr w:type="spellStart"/>
      <w:r w:rsidRPr="00D44FCE">
        <w:rPr>
          <w:sz w:val="20"/>
          <w:szCs w:val="20"/>
        </w:rPr>
        <w:t>Baër</w:t>
      </w:r>
      <w:proofErr w:type="spellEnd"/>
      <w:r w:rsidRPr="00D44FCE">
        <w:rPr>
          <w:sz w:val="20"/>
          <w:szCs w:val="20"/>
        </w:rPr>
        <w:t xml:space="preserve"> [Beer] </w:t>
      </w:r>
      <w:proofErr w:type="spellStart"/>
      <w:r w:rsidRPr="00D44FCE">
        <w:rPr>
          <w:sz w:val="20"/>
          <w:szCs w:val="20"/>
        </w:rPr>
        <w:t>devoit</w:t>
      </w:r>
      <w:proofErr w:type="spellEnd"/>
      <w:r w:rsidRPr="00D44FCE">
        <w:rPr>
          <w:sz w:val="20"/>
          <w:szCs w:val="20"/>
        </w:rPr>
        <w:t xml:space="preserve"> </w:t>
      </w:r>
      <w:proofErr w:type="spellStart"/>
      <w:r w:rsidRPr="00D44FCE">
        <w:rPr>
          <w:sz w:val="20"/>
          <w:szCs w:val="20"/>
        </w:rPr>
        <w:t>exécuter</w:t>
      </w:r>
      <w:proofErr w:type="spellEnd"/>
      <w:r w:rsidRPr="00D44FCE">
        <w:rPr>
          <w:sz w:val="20"/>
          <w:szCs w:val="20"/>
        </w:rPr>
        <w:t xml:space="preserve"> un concerto de </w:t>
      </w:r>
      <w:proofErr w:type="spellStart"/>
      <w:r w:rsidRPr="00D44FCE">
        <w:rPr>
          <w:sz w:val="20"/>
          <w:szCs w:val="20"/>
        </w:rPr>
        <w:t>clarinettes</w:t>
      </w:r>
      <w:proofErr w:type="spellEnd"/>
      <w:r w:rsidRPr="00D44FCE">
        <w:rPr>
          <w:sz w:val="20"/>
          <w:szCs w:val="20"/>
        </w:rPr>
        <w:t>,”</w:t>
      </w:r>
      <w:r>
        <w:rPr>
          <w:sz w:val="20"/>
          <w:szCs w:val="20"/>
        </w:rPr>
        <w:t xml:space="preserve"> </w:t>
      </w:r>
      <w:r w:rsidRPr="002931DC">
        <w:rPr>
          <w:sz w:val="20"/>
          <w:szCs w:val="20"/>
        </w:rPr>
        <w:t xml:space="preserve">‘18 July 1773’ </w:t>
      </w:r>
      <w:proofErr w:type="spellStart"/>
      <w:r w:rsidRPr="002931DC">
        <w:rPr>
          <w:i/>
          <w:sz w:val="20"/>
          <w:szCs w:val="20"/>
        </w:rPr>
        <w:t>Mémoires</w:t>
      </w:r>
      <w:proofErr w:type="spellEnd"/>
      <w:r w:rsidRPr="002931DC">
        <w:rPr>
          <w:i/>
          <w:sz w:val="20"/>
          <w:szCs w:val="20"/>
        </w:rPr>
        <w:t xml:space="preserve"> secrets</w:t>
      </w:r>
      <w:r w:rsidRPr="002931DC">
        <w:rPr>
          <w:sz w:val="20"/>
          <w:szCs w:val="20"/>
        </w:rPr>
        <w:t xml:space="preserve">, 36 Vols. Vol. 24, 280.  Concerts were given on a regular basis in </w:t>
      </w:r>
      <w:r w:rsidRPr="002931DC">
        <w:rPr>
          <w:i/>
          <w:sz w:val="20"/>
          <w:szCs w:val="20"/>
        </w:rPr>
        <w:t xml:space="preserve">La Salle du </w:t>
      </w:r>
      <w:proofErr w:type="spellStart"/>
      <w:r w:rsidRPr="002931DC">
        <w:rPr>
          <w:i/>
          <w:sz w:val="20"/>
          <w:szCs w:val="20"/>
        </w:rPr>
        <w:t>Wauxhall</w:t>
      </w:r>
      <w:proofErr w:type="spellEnd"/>
      <w:r w:rsidRPr="002931DC">
        <w:rPr>
          <w:sz w:val="20"/>
          <w:szCs w:val="20"/>
        </w:rPr>
        <w:t xml:space="preserve"> in the Saint Germain district of Paris.  C.-H. </w:t>
      </w:r>
      <w:proofErr w:type="spellStart"/>
      <w:r w:rsidRPr="002931DC">
        <w:rPr>
          <w:sz w:val="20"/>
          <w:szCs w:val="20"/>
        </w:rPr>
        <w:t>Watelet</w:t>
      </w:r>
      <w:proofErr w:type="spellEnd"/>
      <w:r w:rsidRPr="002931DC">
        <w:rPr>
          <w:sz w:val="20"/>
          <w:szCs w:val="20"/>
        </w:rPr>
        <w:t xml:space="preserve">, </w:t>
      </w:r>
      <w:r w:rsidRPr="002931DC">
        <w:rPr>
          <w:i/>
          <w:sz w:val="20"/>
          <w:szCs w:val="20"/>
        </w:rPr>
        <w:t xml:space="preserve">Programme de </w:t>
      </w:r>
      <w:proofErr w:type="spellStart"/>
      <w:r w:rsidRPr="002931DC">
        <w:rPr>
          <w:i/>
          <w:sz w:val="20"/>
          <w:szCs w:val="20"/>
        </w:rPr>
        <w:t>l'opéra</w:t>
      </w:r>
      <w:proofErr w:type="spellEnd"/>
      <w:r w:rsidRPr="002931DC">
        <w:rPr>
          <w:i/>
          <w:sz w:val="20"/>
          <w:szCs w:val="20"/>
        </w:rPr>
        <w:t xml:space="preserve"> de "Deucalion et Pyrrha", </w:t>
      </w:r>
      <w:proofErr w:type="spellStart"/>
      <w:r w:rsidRPr="002931DC">
        <w:rPr>
          <w:i/>
          <w:sz w:val="20"/>
          <w:szCs w:val="20"/>
        </w:rPr>
        <w:t>exécuté</w:t>
      </w:r>
      <w:proofErr w:type="spellEnd"/>
      <w:r w:rsidRPr="002931DC">
        <w:rPr>
          <w:i/>
          <w:sz w:val="20"/>
          <w:szCs w:val="20"/>
        </w:rPr>
        <w:t xml:space="preserve"> au concert des </w:t>
      </w:r>
      <w:proofErr w:type="spellStart"/>
      <w:r w:rsidRPr="002931DC">
        <w:rPr>
          <w:i/>
          <w:sz w:val="20"/>
          <w:szCs w:val="20"/>
        </w:rPr>
        <w:t>écoles</w:t>
      </w:r>
      <w:proofErr w:type="spellEnd"/>
      <w:r w:rsidRPr="002931DC">
        <w:rPr>
          <w:i/>
          <w:sz w:val="20"/>
          <w:szCs w:val="20"/>
        </w:rPr>
        <w:t xml:space="preserve"> </w:t>
      </w:r>
      <w:proofErr w:type="spellStart"/>
      <w:r w:rsidRPr="002931DC">
        <w:rPr>
          <w:i/>
          <w:sz w:val="20"/>
          <w:szCs w:val="20"/>
        </w:rPr>
        <w:t>gratuites</w:t>
      </w:r>
      <w:proofErr w:type="spellEnd"/>
      <w:r w:rsidRPr="002931DC">
        <w:rPr>
          <w:i/>
          <w:sz w:val="20"/>
          <w:szCs w:val="20"/>
        </w:rPr>
        <w:t xml:space="preserve"> de dessin, le 29 </w:t>
      </w:r>
      <w:proofErr w:type="spellStart"/>
      <w:r w:rsidRPr="002931DC">
        <w:rPr>
          <w:i/>
          <w:sz w:val="20"/>
          <w:szCs w:val="20"/>
        </w:rPr>
        <w:t>avril</w:t>
      </w:r>
      <w:proofErr w:type="spellEnd"/>
      <w:r w:rsidRPr="002931DC">
        <w:rPr>
          <w:i/>
          <w:sz w:val="20"/>
          <w:szCs w:val="20"/>
        </w:rPr>
        <w:t xml:space="preserve"> 1772, dans la salle du </w:t>
      </w:r>
      <w:proofErr w:type="spellStart"/>
      <w:r w:rsidRPr="002931DC">
        <w:rPr>
          <w:i/>
          <w:sz w:val="20"/>
          <w:szCs w:val="20"/>
        </w:rPr>
        <w:t>Wauxhall</w:t>
      </w:r>
      <w:proofErr w:type="spellEnd"/>
      <w:r w:rsidRPr="002931DC">
        <w:rPr>
          <w:i/>
          <w:sz w:val="20"/>
          <w:szCs w:val="20"/>
        </w:rPr>
        <w:t xml:space="preserve"> de la </w:t>
      </w:r>
      <w:proofErr w:type="spellStart"/>
      <w:r w:rsidRPr="002931DC">
        <w:rPr>
          <w:i/>
          <w:sz w:val="20"/>
          <w:szCs w:val="20"/>
        </w:rPr>
        <w:t>foire</w:t>
      </w:r>
      <w:proofErr w:type="spellEnd"/>
      <w:r w:rsidRPr="002931DC">
        <w:rPr>
          <w:i/>
          <w:sz w:val="20"/>
          <w:szCs w:val="20"/>
        </w:rPr>
        <w:t xml:space="preserve"> St-Germain</w:t>
      </w:r>
      <w:r w:rsidRPr="002931DC">
        <w:rPr>
          <w:sz w:val="20"/>
          <w:szCs w:val="20"/>
        </w:rPr>
        <w:t xml:space="preserve"> (Paris, 1772), </w:t>
      </w:r>
      <w:proofErr w:type="spellStart"/>
      <w:r w:rsidRPr="002931DC">
        <w:rPr>
          <w:sz w:val="20"/>
          <w:szCs w:val="20"/>
        </w:rPr>
        <w:t>Titlepage</w:t>
      </w:r>
      <w:proofErr w:type="spellEnd"/>
      <w:r w:rsidRPr="002931DC">
        <w:rPr>
          <w:sz w:val="20"/>
          <w:szCs w:val="20"/>
        </w:rPr>
        <w:t>.</w:t>
      </w:r>
    </w:p>
  </w:footnote>
  <w:footnote w:id="44">
    <w:p w:rsidR="00113EBD" w:rsidRPr="002931DC" w:rsidRDefault="00113EBD" w:rsidP="00416B42">
      <w:pPr>
        <w:pStyle w:val="FootnoteText"/>
        <w:jc w:val="both"/>
        <w:rPr>
          <w:sz w:val="20"/>
          <w:szCs w:val="20"/>
        </w:rPr>
      </w:pPr>
      <w:r w:rsidRPr="002931DC">
        <w:rPr>
          <w:rStyle w:val="FootnoteReference"/>
          <w:sz w:val="20"/>
          <w:szCs w:val="20"/>
        </w:rPr>
        <w:footnoteRef/>
      </w:r>
      <w:r w:rsidRPr="002931DC">
        <w:rPr>
          <w:sz w:val="20"/>
          <w:szCs w:val="20"/>
        </w:rPr>
        <w:t xml:space="preserve"> “qui </w:t>
      </w:r>
      <w:proofErr w:type="gramStart"/>
      <w:r w:rsidRPr="002931DC">
        <w:rPr>
          <w:sz w:val="20"/>
          <w:szCs w:val="20"/>
        </w:rPr>
        <w:t>a</w:t>
      </w:r>
      <w:proofErr w:type="gramEnd"/>
      <w:r w:rsidRPr="002931DC">
        <w:rPr>
          <w:sz w:val="20"/>
          <w:szCs w:val="20"/>
        </w:rPr>
        <w:t xml:space="preserve"> </w:t>
      </w:r>
      <w:proofErr w:type="spellStart"/>
      <w:r w:rsidRPr="002931DC">
        <w:rPr>
          <w:sz w:val="20"/>
          <w:szCs w:val="20"/>
        </w:rPr>
        <w:t>enchanté</w:t>
      </w:r>
      <w:proofErr w:type="spellEnd"/>
      <w:r w:rsidRPr="002931DC">
        <w:rPr>
          <w:sz w:val="20"/>
          <w:szCs w:val="20"/>
        </w:rPr>
        <w:t xml:space="preserve"> les </w:t>
      </w:r>
      <w:proofErr w:type="spellStart"/>
      <w:r w:rsidRPr="002931DC">
        <w:rPr>
          <w:sz w:val="20"/>
          <w:szCs w:val="20"/>
        </w:rPr>
        <w:t>auditeurs</w:t>
      </w:r>
      <w:proofErr w:type="spellEnd"/>
      <w:r w:rsidRPr="002931DC">
        <w:rPr>
          <w:sz w:val="20"/>
          <w:szCs w:val="20"/>
        </w:rPr>
        <w:t>.” ‘</w:t>
      </w:r>
      <w:proofErr w:type="spellStart"/>
      <w:r w:rsidRPr="002931DC">
        <w:rPr>
          <w:sz w:val="20"/>
          <w:szCs w:val="20"/>
        </w:rPr>
        <w:t>L’Elysée</w:t>
      </w:r>
      <w:proofErr w:type="spellEnd"/>
      <w:r w:rsidRPr="002931DC">
        <w:rPr>
          <w:sz w:val="20"/>
          <w:szCs w:val="20"/>
        </w:rPr>
        <w:t xml:space="preserve">-Bourbon’ </w:t>
      </w:r>
      <w:r w:rsidRPr="002931DC">
        <w:rPr>
          <w:i/>
          <w:sz w:val="20"/>
          <w:szCs w:val="20"/>
        </w:rPr>
        <w:t xml:space="preserve">Feuilleton de </w:t>
      </w:r>
      <w:proofErr w:type="spellStart"/>
      <w:r w:rsidRPr="002931DC">
        <w:rPr>
          <w:i/>
          <w:sz w:val="20"/>
          <w:szCs w:val="20"/>
        </w:rPr>
        <w:t>Littérature</w:t>
      </w:r>
      <w:proofErr w:type="spellEnd"/>
      <w:r w:rsidRPr="002931DC">
        <w:rPr>
          <w:i/>
          <w:sz w:val="20"/>
          <w:szCs w:val="20"/>
        </w:rPr>
        <w:t>, Spectacles, Anecdotes, Modes et Avis Divers</w:t>
      </w:r>
      <w:r w:rsidRPr="002931DC">
        <w:rPr>
          <w:sz w:val="20"/>
          <w:szCs w:val="20"/>
        </w:rPr>
        <w:t xml:space="preserve"> (Paris, 1797), 1-2 and</w:t>
      </w:r>
      <w:r>
        <w:rPr>
          <w:sz w:val="20"/>
          <w:szCs w:val="20"/>
        </w:rPr>
        <w:t xml:space="preserve"> “</w:t>
      </w:r>
      <w:proofErr w:type="spellStart"/>
      <w:r>
        <w:rPr>
          <w:sz w:val="20"/>
          <w:szCs w:val="20"/>
        </w:rPr>
        <w:t>il</w:t>
      </w:r>
      <w:proofErr w:type="spellEnd"/>
      <w:r>
        <w:rPr>
          <w:sz w:val="20"/>
          <w:szCs w:val="20"/>
        </w:rPr>
        <w:t xml:space="preserve"> a </w:t>
      </w:r>
      <w:proofErr w:type="spellStart"/>
      <w:r>
        <w:rPr>
          <w:sz w:val="20"/>
          <w:szCs w:val="20"/>
        </w:rPr>
        <w:t>mérité</w:t>
      </w:r>
      <w:proofErr w:type="spellEnd"/>
      <w:r>
        <w:rPr>
          <w:sz w:val="20"/>
          <w:szCs w:val="20"/>
        </w:rPr>
        <w:t xml:space="preserve"> les </w:t>
      </w:r>
      <w:proofErr w:type="spellStart"/>
      <w:r>
        <w:rPr>
          <w:sz w:val="20"/>
          <w:szCs w:val="20"/>
        </w:rPr>
        <w:t>nombreux</w:t>
      </w:r>
      <w:proofErr w:type="spellEnd"/>
      <w:r>
        <w:rPr>
          <w:sz w:val="20"/>
          <w:szCs w:val="20"/>
        </w:rPr>
        <w:t xml:space="preserve"> </w:t>
      </w:r>
      <w:proofErr w:type="spellStart"/>
      <w:r>
        <w:rPr>
          <w:sz w:val="20"/>
          <w:szCs w:val="20"/>
        </w:rPr>
        <w:t>applaudissemens</w:t>
      </w:r>
      <w:proofErr w:type="spellEnd"/>
      <w:r>
        <w:rPr>
          <w:sz w:val="20"/>
          <w:szCs w:val="20"/>
        </w:rPr>
        <w:t xml:space="preserve"> qui </w:t>
      </w:r>
      <w:proofErr w:type="spellStart"/>
      <w:r>
        <w:rPr>
          <w:sz w:val="20"/>
          <w:szCs w:val="20"/>
        </w:rPr>
        <w:t>lui</w:t>
      </w:r>
      <w:proofErr w:type="spellEnd"/>
      <w:r>
        <w:rPr>
          <w:sz w:val="20"/>
          <w:szCs w:val="20"/>
        </w:rPr>
        <w:t xml:space="preserve"> </w:t>
      </w:r>
      <w:proofErr w:type="spellStart"/>
      <w:r>
        <w:rPr>
          <w:sz w:val="20"/>
          <w:szCs w:val="20"/>
        </w:rPr>
        <w:t>ont</w:t>
      </w:r>
      <w:proofErr w:type="spellEnd"/>
      <w:r>
        <w:rPr>
          <w:sz w:val="20"/>
          <w:szCs w:val="20"/>
        </w:rPr>
        <w:t xml:space="preserve"> </w:t>
      </w:r>
      <w:proofErr w:type="spellStart"/>
      <w:r>
        <w:rPr>
          <w:sz w:val="20"/>
          <w:szCs w:val="20"/>
        </w:rPr>
        <w:t>été</w:t>
      </w:r>
      <w:proofErr w:type="spellEnd"/>
      <w:r>
        <w:rPr>
          <w:sz w:val="20"/>
          <w:szCs w:val="20"/>
        </w:rPr>
        <w:t xml:space="preserve"> </w:t>
      </w:r>
      <w:proofErr w:type="spellStart"/>
      <w:r>
        <w:rPr>
          <w:sz w:val="20"/>
          <w:szCs w:val="20"/>
        </w:rPr>
        <w:t>prodigués</w:t>
      </w:r>
      <w:proofErr w:type="spellEnd"/>
      <w:r>
        <w:rPr>
          <w:sz w:val="20"/>
          <w:szCs w:val="20"/>
        </w:rPr>
        <w:t xml:space="preserve">.” </w:t>
      </w:r>
      <w:proofErr w:type="spellStart"/>
      <w:r w:rsidRPr="002931DC">
        <w:rPr>
          <w:sz w:val="20"/>
          <w:szCs w:val="20"/>
        </w:rPr>
        <w:t>Cocatrix</w:t>
      </w:r>
      <w:proofErr w:type="spellEnd"/>
      <w:r w:rsidRPr="002931DC">
        <w:rPr>
          <w:sz w:val="20"/>
          <w:szCs w:val="20"/>
        </w:rPr>
        <w:t xml:space="preserve"> (ed.),</w:t>
      </w:r>
      <w:r>
        <w:rPr>
          <w:sz w:val="20"/>
          <w:szCs w:val="20"/>
        </w:rPr>
        <w:t xml:space="preserve"> </w:t>
      </w:r>
      <w:r>
        <w:rPr>
          <w:i/>
          <w:sz w:val="20"/>
          <w:szCs w:val="20"/>
        </w:rPr>
        <w:t>op. cit.</w:t>
      </w:r>
      <w:r>
        <w:rPr>
          <w:sz w:val="20"/>
          <w:szCs w:val="20"/>
        </w:rPr>
        <w:t>,</w:t>
      </w:r>
      <w:r w:rsidRPr="002931DC">
        <w:rPr>
          <w:sz w:val="20"/>
          <w:szCs w:val="20"/>
        </w:rPr>
        <w:t xml:space="preserve"> (Paris, Saturday 9 March 1805) No. 10, Columns 76-77.</w:t>
      </w:r>
    </w:p>
  </w:footnote>
  <w:footnote w:id="45">
    <w:p w:rsidR="00113EBD" w:rsidRPr="00AC733E" w:rsidRDefault="00113EBD" w:rsidP="00416B42">
      <w:pPr>
        <w:pStyle w:val="FootnoteText"/>
        <w:jc w:val="both"/>
        <w:rPr>
          <w:sz w:val="20"/>
          <w:szCs w:val="20"/>
          <w:lang w:val="en-US"/>
        </w:rPr>
      </w:pPr>
      <w:r w:rsidRPr="00C95CB6">
        <w:rPr>
          <w:rStyle w:val="FootnoteReference"/>
          <w:sz w:val="20"/>
          <w:szCs w:val="20"/>
        </w:rPr>
        <w:footnoteRef/>
      </w:r>
      <w:r w:rsidRPr="00C95CB6">
        <w:rPr>
          <w:sz w:val="20"/>
          <w:szCs w:val="20"/>
        </w:rPr>
        <w:t xml:space="preserve"> </w:t>
      </w:r>
      <w:r>
        <w:rPr>
          <w:sz w:val="20"/>
          <w:szCs w:val="20"/>
        </w:rPr>
        <w:t xml:space="preserve">“[M. Michel] a </w:t>
      </w:r>
      <w:proofErr w:type="spellStart"/>
      <w:r>
        <w:rPr>
          <w:sz w:val="20"/>
          <w:szCs w:val="20"/>
        </w:rPr>
        <w:t>déployé</w:t>
      </w:r>
      <w:proofErr w:type="spellEnd"/>
      <w:r>
        <w:rPr>
          <w:sz w:val="20"/>
          <w:szCs w:val="20"/>
        </w:rPr>
        <w:t xml:space="preserve"> de la force, de </w:t>
      </w:r>
      <w:proofErr w:type="spellStart"/>
      <w:r>
        <w:rPr>
          <w:sz w:val="20"/>
          <w:szCs w:val="20"/>
        </w:rPr>
        <w:t>l’aisance</w:t>
      </w:r>
      <w:proofErr w:type="spellEnd"/>
      <w:r>
        <w:rPr>
          <w:sz w:val="20"/>
          <w:szCs w:val="20"/>
        </w:rPr>
        <w:t xml:space="preserve">, des sons </w:t>
      </w:r>
      <w:proofErr w:type="spellStart"/>
      <w:r>
        <w:rPr>
          <w:sz w:val="20"/>
          <w:szCs w:val="20"/>
        </w:rPr>
        <w:t>très-agréables</w:t>
      </w:r>
      <w:proofErr w:type="spellEnd"/>
      <w:r>
        <w:rPr>
          <w:sz w:val="20"/>
          <w:szCs w:val="20"/>
        </w:rPr>
        <w:t xml:space="preserve">, </w:t>
      </w:r>
      <w:proofErr w:type="spellStart"/>
      <w:r>
        <w:rPr>
          <w:sz w:val="20"/>
          <w:szCs w:val="20"/>
        </w:rPr>
        <w:t>une</w:t>
      </w:r>
      <w:proofErr w:type="spellEnd"/>
      <w:r>
        <w:rPr>
          <w:sz w:val="20"/>
          <w:szCs w:val="20"/>
        </w:rPr>
        <w:t xml:space="preserve"> manière </w:t>
      </w:r>
      <w:proofErr w:type="spellStart"/>
      <w:r>
        <w:rPr>
          <w:sz w:val="20"/>
          <w:szCs w:val="20"/>
        </w:rPr>
        <w:t>d’exécuter</w:t>
      </w:r>
      <w:proofErr w:type="spellEnd"/>
      <w:r>
        <w:rPr>
          <w:sz w:val="20"/>
          <w:szCs w:val="20"/>
        </w:rPr>
        <w:t xml:space="preserve"> qui fait beaucoup </w:t>
      </w:r>
      <w:proofErr w:type="spellStart"/>
      <w:r>
        <w:rPr>
          <w:sz w:val="20"/>
          <w:szCs w:val="20"/>
        </w:rPr>
        <w:t>espérer</w:t>
      </w:r>
      <w:proofErr w:type="spellEnd"/>
      <w:r>
        <w:rPr>
          <w:sz w:val="20"/>
          <w:szCs w:val="20"/>
        </w:rPr>
        <w:t xml:space="preserve"> de son talent.” </w:t>
      </w:r>
      <w:r>
        <w:rPr>
          <w:i/>
          <w:sz w:val="20"/>
          <w:szCs w:val="20"/>
        </w:rPr>
        <w:t>Mercure de France</w:t>
      </w:r>
      <w:r>
        <w:rPr>
          <w:sz w:val="20"/>
          <w:szCs w:val="20"/>
        </w:rPr>
        <w:t xml:space="preserve"> (Paris, April 1781) 32.</w:t>
      </w:r>
    </w:p>
  </w:footnote>
  <w:footnote w:id="46">
    <w:p w:rsidR="00113EBD" w:rsidRPr="00813200" w:rsidRDefault="00113EBD" w:rsidP="00813200">
      <w:pPr>
        <w:pStyle w:val="FootnoteText"/>
        <w:jc w:val="both"/>
        <w:rPr>
          <w:color w:val="0000FF"/>
          <w:sz w:val="20"/>
          <w:szCs w:val="20"/>
        </w:rPr>
      </w:pPr>
      <w:r w:rsidRPr="00813200">
        <w:rPr>
          <w:rStyle w:val="FootnoteReference"/>
          <w:sz w:val="20"/>
          <w:szCs w:val="20"/>
        </w:rPr>
        <w:footnoteRef/>
      </w:r>
      <w:r w:rsidRPr="00813200">
        <w:rPr>
          <w:sz w:val="20"/>
          <w:szCs w:val="20"/>
        </w:rPr>
        <w:t xml:space="preserve"> “M. Michel, qui a </w:t>
      </w:r>
      <w:proofErr w:type="spellStart"/>
      <w:r w:rsidRPr="00813200">
        <w:rPr>
          <w:sz w:val="20"/>
          <w:szCs w:val="20"/>
        </w:rPr>
        <w:t>joué</w:t>
      </w:r>
      <w:proofErr w:type="spellEnd"/>
      <w:r w:rsidRPr="00813200">
        <w:rPr>
          <w:sz w:val="20"/>
          <w:szCs w:val="20"/>
        </w:rPr>
        <w:t xml:space="preserve"> de la </w:t>
      </w:r>
      <w:proofErr w:type="spellStart"/>
      <w:r w:rsidRPr="00813200">
        <w:rPr>
          <w:sz w:val="20"/>
          <w:szCs w:val="20"/>
        </w:rPr>
        <w:t>clarinette</w:t>
      </w:r>
      <w:proofErr w:type="spellEnd"/>
      <w:r w:rsidRPr="00813200">
        <w:rPr>
          <w:sz w:val="20"/>
          <w:szCs w:val="20"/>
        </w:rPr>
        <w:t xml:space="preserve"> avec </w:t>
      </w:r>
      <w:proofErr w:type="spellStart"/>
      <w:r w:rsidRPr="00813200">
        <w:rPr>
          <w:sz w:val="20"/>
          <w:szCs w:val="20"/>
        </w:rPr>
        <w:t>une</w:t>
      </w:r>
      <w:proofErr w:type="spellEnd"/>
      <w:r w:rsidRPr="00813200">
        <w:rPr>
          <w:sz w:val="20"/>
          <w:szCs w:val="20"/>
        </w:rPr>
        <w:t xml:space="preserve"> </w:t>
      </w:r>
      <w:proofErr w:type="spellStart"/>
      <w:r w:rsidRPr="00813200">
        <w:rPr>
          <w:sz w:val="20"/>
          <w:szCs w:val="20"/>
        </w:rPr>
        <w:t>sûreté</w:t>
      </w:r>
      <w:proofErr w:type="spellEnd"/>
      <w:r w:rsidRPr="00813200">
        <w:rPr>
          <w:sz w:val="20"/>
          <w:szCs w:val="20"/>
        </w:rPr>
        <w:t xml:space="preserve">, avec </w:t>
      </w:r>
      <w:proofErr w:type="spellStart"/>
      <w:r w:rsidRPr="00813200">
        <w:rPr>
          <w:sz w:val="20"/>
          <w:szCs w:val="20"/>
        </w:rPr>
        <w:t>une</w:t>
      </w:r>
      <w:proofErr w:type="spellEnd"/>
      <w:r w:rsidRPr="00813200">
        <w:rPr>
          <w:sz w:val="20"/>
          <w:szCs w:val="20"/>
        </w:rPr>
        <w:t xml:space="preserve"> </w:t>
      </w:r>
      <w:proofErr w:type="spellStart"/>
      <w:r w:rsidRPr="00813200">
        <w:rPr>
          <w:sz w:val="20"/>
          <w:szCs w:val="20"/>
        </w:rPr>
        <w:t>facilité</w:t>
      </w:r>
      <w:proofErr w:type="spellEnd"/>
      <w:r w:rsidRPr="00813200">
        <w:rPr>
          <w:sz w:val="20"/>
          <w:szCs w:val="20"/>
        </w:rPr>
        <w:t xml:space="preserve">, qui </w:t>
      </w:r>
      <w:proofErr w:type="spellStart"/>
      <w:r w:rsidRPr="00813200">
        <w:rPr>
          <w:sz w:val="20"/>
          <w:szCs w:val="20"/>
        </w:rPr>
        <w:t>ont</w:t>
      </w:r>
      <w:proofErr w:type="spellEnd"/>
      <w:r w:rsidRPr="00813200">
        <w:rPr>
          <w:sz w:val="20"/>
          <w:szCs w:val="20"/>
        </w:rPr>
        <w:t xml:space="preserve"> </w:t>
      </w:r>
      <w:proofErr w:type="spellStart"/>
      <w:r w:rsidRPr="00813200">
        <w:rPr>
          <w:sz w:val="20"/>
          <w:szCs w:val="20"/>
        </w:rPr>
        <w:t>excit</w:t>
      </w:r>
      <w:r w:rsidR="00ED4633">
        <w:rPr>
          <w:sz w:val="20"/>
          <w:szCs w:val="20"/>
        </w:rPr>
        <w:t>é</w:t>
      </w:r>
      <w:proofErr w:type="spellEnd"/>
      <w:r w:rsidRPr="00813200">
        <w:rPr>
          <w:sz w:val="20"/>
          <w:szCs w:val="20"/>
        </w:rPr>
        <w:t xml:space="preserve"> les transports le plus </w:t>
      </w:r>
      <w:proofErr w:type="spellStart"/>
      <w:r w:rsidRPr="00813200">
        <w:rPr>
          <w:sz w:val="20"/>
          <w:szCs w:val="20"/>
        </w:rPr>
        <w:t>vifs</w:t>
      </w:r>
      <w:proofErr w:type="spellEnd"/>
      <w:r w:rsidRPr="00813200">
        <w:rPr>
          <w:sz w:val="20"/>
          <w:szCs w:val="20"/>
        </w:rPr>
        <w:t>”</w:t>
      </w:r>
      <w:r>
        <w:rPr>
          <w:sz w:val="20"/>
          <w:szCs w:val="20"/>
        </w:rPr>
        <w:t xml:space="preserve"> </w:t>
      </w:r>
      <w:r w:rsidRPr="00813200">
        <w:rPr>
          <w:sz w:val="20"/>
          <w:szCs w:val="20"/>
        </w:rPr>
        <w:t xml:space="preserve">‘9 September 1781’ </w:t>
      </w:r>
      <w:proofErr w:type="spellStart"/>
      <w:r w:rsidRPr="00813200">
        <w:rPr>
          <w:i/>
          <w:sz w:val="20"/>
          <w:szCs w:val="20"/>
        </w:rPr>
        <w:t>Mémoires</w:t>
      </w:r>
      <w:proofErr w:type="spellEnd"/>
      <w:r w:rsidRPr="00813200">
        <w:rPr>
          <w:i/>
          <w:sz w:val="20"/>
          <w:szCs w:val="20"/>
        </w:rPr>
        <w:t xml:space="preserve"> secrets</w:t>
      </w:r>
      <w:r w:rsidRPr="00813200">
        <w:rPr>
          <w:sz w:val="20"/>
          <w:szCs w:val="20"/>
        </w:rPr>
        <w:t>, 36 Vols. Vol. 18, 32.</w:t>
      </w:r>
    </w:p>
  </w:footnote>
  <w:footnote w:id="47">
    <w:p w:rsidR="00113EBD" w:rsidRPr="00760BC3" w:rsidRDefault="00113EBD" w:rsidP="00886C43">
      <w:pPr>
        <w:pStyle w:val="FootnoteText"/>
        <w:jc w:val="both"/>
        <w:rPr>
          <w:sz w:val="20"/>
          <w:szCs w:val="20"/>
        </w:rPr>
      </w:pPr>
      <w:r w:rsidRPr="00760BC3">
        <w:rPr>
          <w:rStyle w:val="FootnoteReference"/>
          <w:sz w:val="20"/>
          <w:szCs w:val="20"/>
        </w:rPr>
        <w:footnoteRef/>
      </w:r>
      <w:r w:rsidRPr="00760BC3">
        <w:rPr>
          <w:sz w:val="20"/>
          <w:szCs w:val="20"/>
        </w:rPr>
        <w:t xml:space="preserve"> </w:t>
      </w:r>
      <w:r>
        <w:rPr>
          <w:sz w:val="20"/>
          <w:szCs w:val="20"/>
        </w:rPr>
        <w:t>“</w:t>
      </w:r>
      <w:r w:rsidRPr="00760BC3">
        <w:rPr>
          <w:sz w:val="20"/>
          <w:szCs w:val="20"/>
        </w:rPr>
        <w:t xml:space="preserve">Le Public a </w:t>
      </w:r>
      <w:proofErr w:type="spellStart"/>
      <w:r w:rsidRPr="00760BC3">
        <w:rPr>
          <w:sz w:val="20"/>
          <w:szCs w:val="20"/>
        </w:rPr>
        <w:t>paru</w:t>
      </w:r>
      <w:proofErr w:type="spellEnd"/>
      <w:r w:rsidRPr="00760BC3">
        <w:rPr>
          <w:sz w:val="20"/>
          <w:szCs w:val="20"/>
        </w:rPr>
        <w:t xml:space="preserve"> </w:t>
      </w:r>
      <w:proofErr w:type="spellStart"/>
      <w:r w:rsidRPr="00760BC3">
        <w:rPr>
          <w:sz w:val="20"/>
          <w:szCs w:val="20"/>
        </w:rPr>
        <w:t>très-satisfait</w:t>
      </w:r>
      <w:proofErr w:type="spellEnd"/>
      <w:r w:rsidRPr="00760BC3">
        <w:rPr>
          <w:sz w:val="20"/>
          <w:szCs w:val="20"/>
        </w:rPr>
        <w:t xml:space="preserve"> de la </w:t>
      </w:r>
      <w:proofErr w:type="spellStart"/>
      <w:r w:rsidRPr="00760BC3">
        <w:rPr>
          <w:sz w:val="20"/>
          <w:szCs w:val="20"/>
        </w:rPr>
        <w:t>légèreté</w:t>
      </w:r>
      <w:proofErr w:type="spellEnd"/>
      <w:r w:rsidRPr="00760BC3">
        <w:rPr>
          <w:sz w:val="20"/>
          <w:szCs w:val="20"/>
        </w:rPr>
        <w:t xml:space="preserve"> &amp; de la </w:t>
      </w:r>
      <w:proofErr w:type="spellStart"/>
      <w:r w:rsidRPr="00760BC3">
        <w:rPr>
          <w:sz w:val="20"/>
          <w:szCs w:val="20"/>
        </w:rPr>
        <w:t>délicatesse</w:t>
      </w:r>
      <w:proofErr w:type="spellEnd"/>
      <w:r w:rsidRPr="00760BC3">
        <w:rPr>
          <w:sz w:val="20"/>
          <w:szCs w:val="20"/>
        </w:rPr>
        <w:t xml:space="preserve"> de </w:t>
      </w:r>
      <w:proofErr w:type="spellStart"/>
      <w:r w:rsidRPr="00760BC3">
        <w:rPr>
          <w:sz w:val="20"/>
          <w:szCs w:val="20"/>
        </w:rPr>
        <w:t>ses</w:t>
      </w:r>
      <w:proofErr w:type="spellEnd"/>
      <w:r w:rsidRPr="00760BC3">
        <w:rPr>
          <w:sz w:val="20"/>
          <w:szCs w:val="20"/>
        </w:rPr>
        <w:t xml:space="preserve"> sons &amp; de </w:t>
      </w:r>
      <w:proofErr w:type="spellStart"/>
      <w:r w:rsidRPr="00760BC3">
        <w:rPr>
          <w:sz w:val="20"/>
          <w:szCs w:val="20"/>
        </w:rPr>
        <w:t>leur</w:t>
      </w:r>
      <w:proofErr w:type="spellEnd"/>
      <w:r w:rsidRPr="00760BC3">
        <w:rPr>
          <w:sz w:val="20"/>
          <w:szCs w:val="20"/>
        </w:rPr>
        <w:t xml:space="preserve"> belle </w:t>
      </w:r>
      <w:proofErr w:type="spellStart"/>
      <w:r w:rsidRPr="00760BC3">
        <w:rPr>
          <w:sz w:val="20"/>
          <w:szCs w:val="20"/>
        </w:rPr>
        <w:t>limpidité</w:t>
      </w:r>
      <w:proofErr w:type="spellEnd"/>
      <w:r w:rsidRPr="00760BC3">
        <w:rPr>
          <w:sz w:val="20"/>
          <w:szCs w:val="20"/>
        </w:rPr>
        <w:t xml:space="preserve">.” ‘26 March 1782’ </w:t>
      </w:r>
      <w:proofErr w:type="spellStart"/>
      <w:r w:rsidRPr="00760BC3">
        <w:rPr>
          <w:i/>
          <w:sz w:val="20"/>
          <w:szCs w:val="20"/>
        </w:rPr>
        <w:t>Almanach</w:t>
      </w:r>
      <w:proofErr w:type="spellEnd"/>
      <w:r w:rsidRPr="00760BC3">
        <w:rPr>
          <w:i/>
          <w:sz w:val="20"/>
          <w:szCs w:val="20"/>
        </w:rPr>
        <w:t xml:space="preserve"> Musical</w:t>
      </w:r>
      <w:r w:rsidRPr="00760BC3">
        <w:rPr>
          <w:sz w:val="20"/>
          <w:szCs w:val="20"/>
        </w:rPr>
        <w:t xml:space="preserve"> (Paris, 1782)</w:t>
      </w:r>
      <w:r w:rsidRPr="00760BC3">
        <w:rPr>
          <w:i/>
          <w:sz w:val="20"/>
          <w:szCs w:val="20"/>
        </w:rPr>
        <w:t xml:space="preserve"> </w:t>
      </w:r>
      <w:r w:rsidRPr="00760BC3">
        <w:rPr>
          <w:sz w:val="20"/>
          <w:szCs w:val="20"/>
        </w:rPr>
        <w:t>Vol. 7, 95, (Reprinted Geneva, 1972), 1475.</w:t>
      </w:r>
    </w:p>
  </w:footnote>
  <w:footnote w:id="48">
    <w:p w:rsidR="00113EBD" w:rsidRPr="00583C27" w:rsidRDefault="00113EBD" w:rsidP="00416B42">
      <w:pPr>
        <w:pStyle w:val="FootnoteText"/>
        <w:jc w:val="both"/>
        <w:rPr>
          <w:color w:val="0000FF"/>
          <w:sz w:val="20"/>
          <w:szCs w:val="20"/>
        </w:rPr>
      </w:pPr>
      <w:r w:rsidRPr="00DE582C">
        <w:rPr>
          <w:rStyle w:val="FootnoteReference"/>
          <w:sz w:val="20"/>
          <w:szCs w:val="20"/>
        </w:rPr>
        <w:footnoteRef/>
      </w:r>
      <w:r w:rsidRPr="00DE582C">
        <w:rPr>
          <w:sz w:val="20"/>
          <w:szCs w:val="20"/>
        </w:rPr>
        <w:t xml:space="preserve"> </w:t>
      </w:r>
      <w:r>
        <w:rPr>
          <w:sz w:val="20"/>
          <w:szCs w:val="20"/>
        </w:rPr>
        <w:t xml:space="preserve">“La belle </w:t>
      </w:r>
      <w:proofErr w:type="spellStart"/>
      <w:r>
        <w:rPr>
          <w:sz w:val="20"/>
          <w:szCs w:val="20"/>
        </w:rPr>
        <w:t>exécution</w:t>
      </w:r>
      <w:proofErr w:type="spellEnd"/>
      <w:r>
        <w:rPr>
          <w:sz w:val="20"/>
          <w:szCs w:val="20"/>
        </w:rPr>
        <w:t xml:space="preserve"> du premier [Wachter] </w:t>
      </w:r>
      <w:proofErr w:type="gramStart"/>
      <w:r>
        <w:rPr>
          <w:sz w:val="20"/>
          <w:szCs w:val="20"/>
        </w:rPr>
        <w:t>a fait</w:t>
      </w:r>
      <w:proofErr w:type="gramEnd"/>
      <w:r>
        <w:rPr>
          <w:sz w:val="20"/>
          <w:szCs w:val="20"/>
        </w:rPr>
        <w:t xml:space="preserve"> grand </w:t>
      </w:r>
      <w:proofErr w:type="spellStart"/>
      <w:r>
        <w:rPr>
          <w:sz w:val="20"/>
          <w:szCs w:val="20"/>
        </w:rPr>
        <w:t>plaisir</w:t>
      </w:r>
      <w:proofErr w:type="spellEnd"/>
      <w:r>
        <w:rPr>
          <w:sz w:val="20"/>
          <w:szCs w:val="20"/>
        </w:rPr>
        <w:t xml:space="preserve">:” </w:t>
      </w:r>
      <w:r w:rsidRPr="00DE582C">
        <w:rPr>
          <w:sz w:val="20"/>
          <w:szCs w:val="20"/>
        </w:rPr>
        <w:t xml:space="preserve">‘3 February 1782’ </w:t>
      </w:r>
      <w:r>
        <w:rPr>
          <w:i/>
          <w:sz w:val="20"/>
          <w:szCs w:val="20"/>
        </w:rPr>
        <w:t>i</w:t>
      </w:r>
      <w:r w:rsidRPr="00DE582C">
        <w:rPr>
          <w:i/>
          <w:sz w:val="20"/>
          <w:szCs w:val="20"/>
        </w:rPr>
        <w:t>bid.</w:t>
      </w:r>
      <w:r w:rsidRPr="00DE582C">
        <w:rPr>
          <w:sz w:val="20"/>
          <w:szCs w:val="20"/>
        </w:rPr>
        <w:t xml:space="preserve"> 36 Vols.</w:t>
      </w:r>
      <w:r>
        <w:rPr>
          <w:sz w:val="20"/>
          <w:szCs w:val="20"/>
        </w:rPr>
        <w:t xml:space="preserve"> Vol. 20, 61.</w:t>
      </w:r>
    </w:p>
  </w:footnote>
  <w:footnote w:id="49">
    <w:p w:rsidR="00113EBD" w:rsidRPr="00DA6254" w:rsidRDefault="00113EBD" w:rsidP="00DA6254">
      <w:pPr>
        <w:pStyle w:val="FootnoteText"/>
        <w:jc w:val="both"/>
        <w:rPr>
          <w:sz w:val="20"/>
          <w:szCs w:val="20"/>
        </w:rPr>
      </w:pPr>
      <w:r w:rsidRPr="00DA6254">
        <w:rPr>
          <w:rStyle w:val="FootnoteReference"/>
          <w:sz w:val="20"/>
          <w:szCs w:val="20"/>
        </w:rPr>
        <w:footnoteRef/>
      </w:r>
      <w:r w:rsidRPr="00DA6254">
        <w:rPr>
          <w:sz w:val="20"/>
          <w:szCs w:val="20"/>
        </w:rPr>
        <w:t xml:space="preserve"> “M. </w:t>
      </w:r>
      <w:proofErr w:type="spellStart"/>
      <w:r w:rsidRPr="00DA6254">
        <w:rPr>
          <w:sz w:val="20"/>
          <w:szCs w:val="20"/>
        </w:rPr>
        <w:t>Wachtres</w:t>
      </w:r>
      <w:proofErr w:type="spellEnd"/>
      <w:r w:rsidRPr="00DA6254">
        <w:rPr>
          <w:sz w:val="20"/>
          <w:szCs w:val="20"/>
        </w:rPr>
        <w:t xml:space="preserve"> [Wachter] a </w:t>
      </w:r>
      <w:proofErr w:type="spellStart"/>
      <w:r w:rsidRPr="00DA6254">
        <w:rPr>
          <w:sz w:val="20"/>
          <w:szCs w:val="20"/>
        </w:rPr>
        <w:t>joué</w:t>
      </w:r>
      <w:proofErr w:type="spellEnd"/>
      <w:r w:rsidRPr="00DA6254">
        <w:rPr>
          <w:sz w:val="20"/>
          <w:szCs w:val="20"/>
        </w:rPr>
        <w:t xml:space="preserve"> un concerto de M. Punto sur la </w:t>
      </w:r>
      <w:proofErr w:type="spellStart"/>
      <w:r w:rsidRPr="00DA6254">
        <w:rPr>
          <w:sz w:val="20"/>
          <w:szCs w:val="20"/>
        </w:rPr>
        <w:t>clarinette</w:t>
      </w:r>
      <w:proofErr w:type="spellEnd"/>
      <w:r w:rsidRPr="00DA6254">
        <w:rPr>
          <w:sz w:val="20"/>
          <w:szCs w:val="20"/>
        </w:rPr>
        <w:t xml:space="preserve">.  Il a </w:t>
      </w:r>
      <w:proofErr w:type="spellStart"/>
      <w:r w:rsidRPr="00DA6254">
        <w:rPr>
          <w:sz w:val="20"/>
          <w:szCs w:val="20"/>
        </w:rPr>
        <w:t>plu</w:t>
      </w:r>
      <w:proofErr w:type="spellEnd"/>
      <w:r w:rsidRPr="00DA6254">
        <w:rPr>
          <w:sz w:val="20"/>
          <w:szCs w:val="20"/>
        </w:rPr>
        <w:t xml:space="preserve"> </w:t>
      </w:r>
      <w:proofErr w:type="spellStart"/>
      <w:r w:rsidRPr="00DA6254">
        <w:rPr>
          <w:sz w:val="20"/>
          <w:szCs w:val="20"/>
        </w:rPr>
        <w:t>généralement</w:t>
      </w:r>
      <w:proofErr w:type="spellEnd"/>
      <w:r w:rsidRPr="00DA6254">
        <w:rPr>
          <w:sz w:val="20"/>
          <w:szCs w:val="20"/>
        </w:rPr>
        <w:t xml:space="preserve"> </w:t>
      </w:r>
      <w:proofErr w:type="spellStart"/>
      <w:r w:rsidRPr="00DA6254">
        <w:rPr>
          <w:sz w:val="20"/>
          <w:szCs w:val="20"/>
        </w:rPr>
        <w:t>par</w:t>
      </w:r>
      <w:proofErr w:type="spellEnd"/>
      <w:r w:rsidRPr="00DA6254">
        <w:rPr>
          <w:sz w:val="20"/>
          <w:szCs w:val="20"/>
        </w:rPr>
        <w:t xml:space="preserve"> la </w:t>
      </w:r>
      <w:proofErr w:type="spellStart"/>
      <w:r w:rsidRPr="00DA6254">
        <w:rPr>
          <w:sz w:val="20"/>
          <w:szCs w:val="20"/>
        </w:rPr>
        <w:t>facilité</w:t>
      </w:r>
      <w:proofErr w:type="spellEnd"/>
      <w:r w:rsidRPr="00DA6254">
        <w:rPr>
          <w:sz w:val="20"/>
          <w:szCs w:val="20"/>
        </w:rPr>
        <w:t xml:space="preserve"> de son </w:t>
      </w:r>
      <w:proofErr w:type="spellStart"/>
      <w:r w:rsidRPr="00DA6254">
        <w:rPr>
          <w:sz w:val="20"/>
          <w:szCs w:val="20"/>
        </w:rPr>
        <w:t>jeu</w:t>
      </w:r>
      <w:proofErr w:type="spellEnd"/>
      <w:r w:rsidRPr="00DA6254">
        <w:rPr>
          <w:sz w:val="20"/>
          <w:szCs w:val="20"/>
        </w:rPr>
        <w:t xml:space="preserve">, par la </w:t>
      </w:r>
      <w:proofErr w:type="spellStart"/>
      <w:r w:rsidRPr="00DA6254">
        <w:rPr>
          <w:sz w:val="20"/>
          <w:szCs w:val="20"/>
        </w:rPr>
        <w:t>netteté</w:t>
      </w:r>
      <w:proofErr w:type="spellEnd"/>
      <w:r w:rsidRPr="00DA6254">
        <w:rPr>
          <w:sz w:val="20"/>
          <w:szCs w:val="20"/>
        </w:rPr>
        <w:t xml:space="preserve"> des sons </w:t>
      </w:r>
      <w:proofErr w:type="spellStart"/>
      <w:r w:rsidRPr="00DA6254">
        <w:rPr>
          <w:sz w:val="20"/>
          <w:szCs w:val="20"/>
        </w:rPr>
        <w:t>qu’il</w:t>
      </w:r>
      <w:proofErr w:type="spellEnd"/>
      <w:r w:rsidRPr="00DA6254">
        <w:rPr>
          <w:sz w:val="20"/>
          <w:szCs w:val="20"/>
        </w:rPr>
        <w:t xml:space="preserve"> a </w:t>
      </w:r>
      <w:proofErr w:type="gramStart"/>
      <w:r w:rsidRPr="00DA6254">
        <w:rPr>
          <w:sz w:val="20"/>
          <w:szCs w:val="20"/>
        </w:rPr>
        <w:t>tires</w:t>
      </w:r>
      <w:proofErr w:type="gramEnd"/>
      <w:r w:rsidRPr="00DA6254">
        <w:rPr>
          <w:sz w:val="20"/>
          <w:szCs w:val="20"/>
        </w:rPr>
        <w:t xml:space="preserve"> de </w:t>
      </w:r>
      <w:proofErr w:type="spellStart"/>
      <w:r w:rsidRPr="00DA6254">
        <w:rPr>
          <w:sz w:val="20"/>
          <w:szCs w:val="20"/>
        </w:rPr>
        <w:t>cet</w:t>
      </w:r>
      <w:proofErr w:type="spellEnd"/>
      <w:r w:rsidRPr="00DA6254">
        <w:rPr>
          <w:sz w:val="20"/>
          <w:szCs w:val="20"/>
        </w:rPr>
        <w:t xml:space="preserve"> instrument &amp; par le gout </w:t>
      </w:r>
      <w:proofErr w:type="spellStart"/>
      <w:r w:rsidRPr="00DA6254">
        <w:rPr>
          <w:sz w:val="20"/>
          <w:szCs w:val="20"/>
        </w:rPr>
        <w:t>pur</w:t>
      </w:r>
      <w:proofErr w:type="spellEnd"/>
      <w:r w:rsidRPr="00DA6254">
        <w:rPr>
          <w:sz w:val="20"/>
          <w:szCs w:val="20"/>
        </w:rPr>
        <w:t xml:space="preserve"> de son execution.”</w:t>
      </w:r>
      <w:r>
        <w:rPr>
          <w:sz w:val="20"/>
          <w:szCs w:val="20"/>
        </w:rPr>
        <w:t xml:space="preserve"> </w:t>
      </w:r>
      <w:r w:rsidRPr="00DA6254">
        <w:rPr>
          <w:sz w:val="20"/>
          <w:szCs w:val="20"/>
        </w:rPr>
        <w:t xml:space="preserve">‘2 </w:t>
      </w:r>
      <w:proofErr w:type="gramStart"/>
      <w:r w:rsidRPr="00DA6254">
        <w:rPr>
          <w:sz w:val="20"/>
          <w:szCs w:val="20"/>
        </w:rPr>
        <w:t>February,</w:t>
      </w:r>
      <w:proofErr w:type="gramEnd"/>
      <w:r w:rsidRPr="00DA6254">
        <w:rPr>
          <w:sz w:val="20"/>
          <w:szCs w:val="20"/>
        </w:rPr>
        <w:t xml:space="preserve"> 1782, Concert </w:t>
      </w:r>
      <w:proofErr w:type="spellStart"/>
      <w:r w:rsidRPr="00DA6254">
        <w:rPr>
          <w:sz w:val="20"/>
          <w:szCs w:val="20"/>
        </w:rPr>
        <w:t>Spirituel</w:t>
      </w:r>
      <w:proofErr w:type="spellEnd"/>
      <w:r w:rsidRPr="00DA6254">
        <w:rPr>
          <w:sz w:val="20"/>
          <w:szCs w:val="20"/>
        </w:rPr>
        <w:t xml:space="preserve">’ </w:t>
      </w:r>
      <w:proofErr w:type="spellStart"/>
      <w:r w:rsidRPr="00DA6254">
        <w:rPr>
          <w:i/>
          <w:sz w:val="20"/>
          <w:szCs w:val="20"/>
        </w:rPr>
        <w:t>Almanach</w:t>
      </w:r>
      <w:proofErr w:type="spellEnd"/>
      <w:r w:rsidRPr="00DA6254">
        <w:rPr>
          <w:i/>
          <w:sz w:val="20"/>
          <w:szCs w:val="20"/>
        </w:rPr>
        <w:t xml:space="preserve"> Musical</w:t>
      </w:r>
      <w:r w:rsidRPr="00DA6254">
        <w:rPr>
          <w:sz w:val="20"/>
          <w:szCs w:val="20"/>
        </w:rPr>
        <w:t xml:space="preserve"> (Paris, 1783)</w:t>
      </w:r>
      <w:r w:rsidRPr="00DA6254">
        <w:rPr>
          <w:i/>
          <w:sz w:val="20"/>
          <w:szCs w:val="20"/>
        </w:rPr>
        <w:t xml:space="preserve"> </w:t>
      </w:r>
      <w:r w:rsidRPr="00DA6254">
        <w:rPr>
          <w:sz w:val="20"/>
          <w:szCs w:val="20"/>
        </w:rPr>
        <w:t xml:space="preserve">Vol. 8, 115, (Reprinted Geneva, 1972), 1759. </w:t>
      </w:r>
    </w:p>
  </w:footnote>
  <w:footnote w:id="50">
    <w:p w:rsidR="00113EBD" w:rsidRPr="00D64EF0" w:rsidRDefault="00113EBD" w:rsidP="00D64EF0">
      <w:pPr>
        <w:pStyle w:val="FootnoteText"/>
        <w:jc w:val="both"/>
        <w:rPr>
          <w:color w:val="0000FF"/>
          <w:sz w:val="20"/>
          <w:szCs w:val="20"/>
        </w:rPr>
      </w:pPr>
      <w:r w:rsidRPr="00D64EF0">
        <w:rPr>
          <w:rStyle w:val="FootnoteReference"/>
          <w:sz w:val="20"/>
          <w:szCs w:val="20"/>
        </w:rPr>
        <w:footnoteRef/>
      </w:r>
      <w:r w:rsidRPr="00D64EF0">
        <w:rPr>
          <w:sz w:val="20"/>
          <w:szCs w:val="20"/>
        </w:rPr>
        <w:t xml:space="preserve"> </w:t>
      </w:r>
      <w:bookmarkStart w:id="2" w:name="_Hlk509134378"/>
      <w:r w:rsidRPr="00D64EF0">
        <w:rPr>
          <w:sz w:val="20"/>
          <w:szCs w:val="20"/>
        </w:rPr>
        <w:t xml:space="preserve">“M. Wachter </w:t>
      </w:r>
      <w:proofErr w:type="spellStart"/>
      <w:r w:rsidRPr="00D64EF0">
        <w:rPr>
          <w:sz w:val="20"/>
          <w:szCs w:val="20"/>
        </w:rPr>
        <w:t>est</w:t>
      </w:r>
      <w:proofErr w:type="spellEnd"/>
      <w:r w:rsidRPr="00D64EF0">
        <w:rPr>
          <w:sz w:val="20"/>
          <w:szCs w:val="20"/>
        </w:rPr>
        <w:t xml:space="preserve"> </w:t>
      </w:r>
      <w:proofErr w:type="spellStart"/>
      <w:r w:rsidRPr="00D64EF0">
        <w:rPr>
          <w:sz w:val="20"/>
          <w:szCs w:val="20"/>
        </w:rPr>
        <w:t>l’artiste</w:t>
      </w:r>
      <w:proofErr w:type="spellEnd"/>
      <w:r w:rsidRPr="00D64EF0">
        <w:rPr>
          <w:sz w:val="20"/>
          <w:szCs w:val="20"/>
        </w:rPr>
        <w:t xml:space="preserve"> qui a </w:t>
      </w:r>
      <w:proofErr w:type="spellStart"/>
      <w:r w:rsidRPr="00D64EF0">
        <w:rPr>
          <w:sz w:val="20"/>
          <w:szCs w:val="20"/>
        </w:rPr>
        <w:t>principalement</w:t>
      </w:r>
      <w:proofErr w:type="spellEnd"/>
      <w:r w:rsidRPr="00D64EF0">
        <w:rPr>
          <w:sz w:val="20"/>
          <w:szCs w:val="20"/>
        </w:rPr>
        <w:t xml:space="preserve"> </w:t>
      </w:r>
      <w:proofErr w:type="spellStart"/>
      <w:r w:rsidRPr="00D64EF0">
        <w:rPr>
          <w:sz w:val="20"/>
          <w:szCs w:val="20"/>
        </w:rPr>
        <w:t>brillé</w:t>
      </w:r>
      <w:proofErr w:type="spellEnd"/>
      <w:r w:rsidRPr="00D64EF0">
        <w:rPr>
          <w:sz w:val="20"/>
          <w:szCs w:val="20"/>
        </w:rPr>
        <w:t xml:space="preserve"> aux concerts de la </w:t>
      </w:r>
      <w:proofErr w:type="spellStart"/>
      <w:r w:rsidRPr="00D64EF0">
        <w:rPr>
          <w:sz w:val="20"/>
          <w:szCs w:val="20"/>
        </w:rPr>
        <w:t>veille</w:t>
      </w:r>
      <w:proofErr w:type="spellEnd"/>
      <w:r w:rsidRPr="00D64EF0">
        <w:rPr>
          <w:sz w:val="20"/>
          <w:szCs w:val="20"/>
        </w:rPr>
        <w:t xml:space="preserve"> &amp; du jour de Noël, qui </w:t>
      </w:r>
      <w:proofErr w:type="spellStart"/>
      <w:r w:rsidRPr="00D64EF0">
        <w:rPr>
          <w:sz w:val="20"/>
          <w:szCs w:val="20"/>
        </w:rPr>
        <w:t>auroient</w:t>
      </w:r>
      <w:proofErr w:type="spellEnd"/>
      <w:r w:rsidRPr="00D64EF0">
        <w:rPr>
          <w:sz w:val="20"/>
          <w:szCs w:val="20"/>
        </w:rPr>
        <w:t xml:space="preserve"> </w:t>
      </w:r>
      <w:proofErr w:type="spellStart"/>
      <w:r w:rsidRPr="00D64EF0">
        <w:rPr>
          <w:sz w:val="20"/>
          <w:szCs w:val="20"/>
        </w:rPr>
        <w:t>été</w:t>
      </w:r>
      <w:proofErr w:type="spellEnd"/>
      <w:r w:rsidRPr="00D64EF0">
        <w:rPr>
          <w:sz w:val="20"/>
          <w:szCs w:val="20"/>
        </w:rPr>
        <w:t xml:space="preserve"> fort </w:t>
      </w:r>
      <w:proofErr w:type="spellStart"/>
      <w:r w:rsidRPr="00D64EF0">
        <w:rPr>
          <w:sz w:val="20"/>
          <w:szCs w:val="20"/>
        </w:rPr>
        <w:t>médiocres</w:t>
      </w:r>
      <w:proofErr w:type="spellEnd"/>
      <w:r w:rsidRPr="00D64EF0">
        <w:rPr>
          <w:sz w:val="20"/>
          <w:szCs w:val="20"/>
        </w:rPr>
        <w:t xml:space="preserve"> sans </w:t>
      </w:r>
      <w:proofErr w:type="spellStart"/>
      <w:r w:rsidRPr="00D64EF0">
        <w:rPr>
          <w:sz w:val="20"/>
          <w:szCs w:val="20"/>
        </w:rPr>
        <w:t>lui</w:t>
      </w:r>
      <w:proofErr w:type="spellEnd"/>
      <w:r w:rsidRPr="00D64EF0">
        <w:rPr>
          <w:sz w:val="20"/>
          <w:szCs w:val="20"/>
        </w:rPr>
        <w:t xml:space="preserve">. Il a </w:t>
      </w:r>
      <w:proofErr w:type="spellStart"/>
      <w:r w:rsidRPr="00D64EF0">
        <w:rPr>
          <w:sz w:val="20"/>
          <w:szCs w:val="20"/>
        </w:rPr>
        <w:t>excité</w:t>
      </w:r>
      <w:proofErr w:type="spellEnd"/>
      <w:r w:rsidRPr="00D64EF0">
        <w:rPr>
          <w:sz w:val="20"/>
          <w:szCs w:val="20"/>
        </w:rPr>
        <w:t xml:space="preserve"> un </w:t>
      </w:r>
      <w:proofErr w:type="spellStart"/>
      <w:r w:rsidRPr="00D64EF0">
        <w:rPr>
          <w:sz w:val="20"/>
          <w:szCs w:val="20"/>
        </w:rPr>
        <w:t>enthousiasme</w:t>
      </w:r>
      <w:proofErr w:type="spellEnd"/>
      <w:r w:rsidRPr="00D64EF0">
        <w:rPr>
          <w:sz w:val="20"/>
          <w:szCs w:val="20"/>
        </w:rPr>
        <w:t xml:space="preserve"> </w:t>
      </w:r>
      <w:proofErr w:type="spellStart"/>
      <w:r w:rsidRPr="00D64EF0">
        <w:rPr>
          <w:sz w:val="20"/>
          <w:szCs w:val="20"/>
        </w:rPr>
        <w:t>g</w:t>
      </w:r>
      <w:r>
        <w:rPr>
          <w:sz w:val="20"/>
          <w:szCs w:val="20"/>
        </w:rPr>
        <w:t>é</w:t>
      </w:r>
      <w:r w:rsidRPr="00D64EF0">
        <w:rPr>
          <w:sz w:val="20"/>
          <w:szCs w:val="20"/>
        </w:rPr>
        <w:t>n</w:t>
      </w:r>
      <w:r>
        <w:rPr>
          <w:sz w:val="20"/>
          <w:szCs w:val="20"/>
        </w:rPr>
        <w:t>é</w:t>
      </w:r>
      <w:r w:rsidRPr="00D64EF0">
        <w:rPr>
          <w:sz w:val="20"/>
          <w:szCs w:val="20"/>
        </w:rPr>
        <w:t>ral</w:t>
      </w:r>
      <w:proofErr w:type="spellEnd"/>
      <w:r w:rsidRPr="00D64EF0">
        <w:rPr>
          <w:sz w:val="20"/>
          <w:szCs w:val="20"/>
        </w:rPr>
        <w:t>”</w:t>
      </w:r>
      <w:r>
        <w:rPr>
          <w:sz w:val="20"/>
          <w:szCs w:val="20"/>
        </w:rPr>
        <w:t xml:space="preserve"> </w:t>
      </w:r>
      <w:r w:rsidRPr="00D64EF0">
        <w:rPr>
          <w:sz w:val="20"/>
          <w:szCs w:val="20"/>
        </w:rPr>
        <w:t xml:space="preserve">‘31 December 1786’ </w:t>
      </w:r>
      <w:proofErr w:type="spellStart"/>
      <w:r w:rsidRPr="00D64EF0">
        <w:rPr>
          <w:i/>
          <w:sz w:val="20"/>
          <w:szCs w:val="20"/>
        </w:rPr>
        <w:t>Mémoires</w:t>
      </w:r>
      <w:proofErr w:type="spellEnd"/>
      <w:r w:rsidRPr="00D64EF0">
        <w:rPr>
          <w:i/>
          <w:sz w:val="20"/>
          <w:szCs w:val="20"/>
        </w:rPr>
        <w:t xml:space="preserve"> secrets</w:t>
      </w:r>
      <w:r w:rsidRPr="00D64EF0">
        <w:rPr>
          <w:sz w:val="20"/>
          <w:szCs w:val="20"/>
        </w:rPr>
        <w:t>, 36 Vols. Vol. 33, 319.</w:t>
      </w:r>
      <w:bookmarkEnd w:id="2"/>
    </w:p>
  </w:footnote>
  <w:footnote w:id="51">
    <w:p w:rsidR="00113EBD" w:rsidRPr="00D84D8A" w:rsidRDefault="00113EBD" w:rsidP="00735C1E">
      <w:pPr>
        <w:pStyle w:val="FootnoteText"/>
        <w:rPr>
          <w:sz w:val="20"/>
          <w:szCs w:val="20"/>
        </w:rPr>
      </w:pPr>
      <w:r w:rsidRPr="00351BDB">
        <w:rPr>
          <w:rStyle w:val="FootnoteReference"/>
          <w:sz w:val="20"/>
          <w:szCs w:val="20"/>
        </w:rPr>
        <w:footnoteRef/>
      </w:r>
      <w:r w:rsidRPr="00351BDB">
        <w:rPr>
          <w:sz w:val="20"/>
          <w:szCs w:val="20"/>
        </w:rPr>
        <w:t xml:space="preserve"> </w:t>
      </w:r>
      <w:r w:rsidRPr="00AC5B29">
        <w:rPr>
          <w:sz w:val="20"/>
          <w:szCs w:val="20"/>
        </w:rPr>
        <w:t xml:space="preserve">The first recorded performance of a clarinet concerto at the </w:t>
      </w:r>
      <w:r w:rsidRPr="00AC5B29">
        <w:rPr>
          <w:i/>
          <w:sz w:val="20"/>
          <w:szCs w:val="20"/>
        </w:rPr>
        <w:t xml:space="preserve">Concert </w:t>
      </w:r>
      <w:proofErr w:type="spellStart"/>
      <w:r w:rsidRPr="00AC5B29">
        <w:rPr>
          <w:i/>
          <w:sz w:val="20"/>
          <w:szCs w:val="20"/>
        </w:rPr>
        <w:t>Spirituel</w:t>
      </w:r>
      <w:proofErr w:type="spellEnd"/>
      <w:r w:rsidRPr="00AC5B29">
        <w:rPr>
          <w:sz w:val="20"/>
          <w:szCs w:val="20"/>
        </w:rPr>
        <w:t xml:space="preserve"> was on 25 March 1750 and was given by France de </w:t>
      </w:r>
      <w:proofErr w:type="spellStart"/>
      <w:r w:rsidRPr="00AC5B29">
        <w:rPr>
          <w:sz w:val="20"/>
          <w:szCs w:val="20"/>
        </w:rPr>
        <w:t>Kermasin</w:t>
      </w:r>
      <w:proofErr w:type="spellEnd"/>
      <w:r w:rsidRPr="00AC5B29">
        <w:rPr>
          <w:sz w:val="20"/>
          <w:szCs w:val="20"/>
        </w:rPr>
        <w:t xml:space="preserve"> performing a concerto by an unknown composer.  It was not until 21 years later, following a performance of a clarinet concerto by Beer on 24 December 1771, that clarinet concertos began to be included more frequently in the </w:t>
      </w:r>
      <w:r w:rsidRPr="00AC5B29">
        <w:rPr>
          <w:i/>
          <w:sz w:val="20"/>
          <w:szCs w:val="20"/>
        </w:rPr>
        <w:t xml:space="preserve">Concert </w:t>
      </w:r>
      <w:proofErr w:type="spellStart"/>
      <w:r w:rsidRPr="00AC5B29">
        <w:rPr>
          <w:i/>
          <w:sz w:val="20"/>
          <w:szCs w:val="20"/>
        </w:rPr>
        <w:t>Spirituel’s</w:t>
      </w:r>
      <w:proofErr w:type="spellEnd"/>
      <w:r w:rsidRPr="00AC5B29">
        <w:rPr>
          <w:sz w:val="20"/>
          <w:szCs w:val="20"/>
        </w:rPr>
        <w:t xml:space="preserve"> programmes.  See C. Pierre, </w:t>
      </w:r>
      <w:proofErr w:type="spellStart"/>
      <w:r w:rsidRPr="00AC5B29">
        <w:rPr>
          <w:i/>
          <w:sz w:val="20"/>
          <w:szCs w:val="20"/>
        </w:rPr>
        <w:t>Histoire</w:t>
      </w:r>
      <w:proofErr w:type="spellEnd"/>
      <w:r w:rsidRPr="00AC5B29">
        <w:rPr>
          <w:i/>
          <w:sz w:val="20"/>
          <w:szCs w:val="20"/>
        </w:rPr>
        <w:t xml:space="preserve"> de Concert </w:t>
      </w:r>
      <w:proofErr w:type="spellStart"/>
      <w:r w:rsidRPr="00AC5B29">
        <w:rPr>
          <w:i/>
          <w:sz w:val="20"/>
          <w:szCs w:val="20"/>
        </w:rPr>
        <w:t>Spirituel</w:t>
      </w:r>
      <w:proofErr w:type="spellEnd"/>
      <w:r w:rsidRPr="00AC5B29">
        <w:rPr>
          <w:i/>
          <w:sz w:val="20"/>
          <w:szCs w:val="20"/>
        </w:rPr>
        <w:t>, 1725-1790</w:t>
      </w:r>
      <w:r w:rsidRPr="00AC5B29">
        <w:rPr>
          <w:sz w:val="20"/>
          <w:szCs w:val="20"/>
        </w:rPr>
        <w:t xml:space="preserve"> (Paris, 1900/</w:t>
      </w:r>
      <w:r w:rsidRPr="00AC5B29">
        <w:rPr>
          <w:i/>
          <w:sz w:val="20"/>
          <w:szCs w:val="20"/>
        </w:rPr>
        <w:t>R</w:t>
      </w:r>
      <w:r w:rsidRPr="00AC5B29">
        <w:rPr>
          <w:sz w:val="20"/>
          <w:szCs w:val="20"/>
        </w:rPr>
        <w:t>1975), 257 and 299</w:t>
      </w:r>
      <w:r>
        <w:rPr>
          <w:sz w:val="20"/>
          <w:szCs w:val="20"/>
        </w:rPr>
        <w:t>.</w:t>
      </w:r>
    </w:p>
  </w:footnote>
  <w:footnote w:id="52">
    <w:p w:rsidR="00113EBD" w:rsidRPr="00130D04" w:rsidRDefault="00113EBD" w:rsidP="00255CA7">
      <w:pPr>
        <w:pStyle w:val="FootnoteText"/>
        <w:rPr>
          <w:i/>
          <w:sz w:val="20"/>
          <w:szCs w:val="20"/>
        </w:rPr>
      </w:pPr>
      <w:r w:rsidRPr="008426E3">
        <w:rPr>
          <w:rStyle w:val="FootnoteReference"/>
          <w:sz w:val="20"/>
          <w:szCs w:val="20"/>
        </w:rPr>
        <w:footnoteRef/>
      </w:r>
      <w:r w:rsidRPr="008426E3">
        <w:rPr>
          <w:sz w:val="20"/>
          <w:szCs w:val="20"/>
        </w:rPr>
        <w:t xml:space="preserve"> These clarinettists were Wachter, Jean-Marie </w:t>
      </w:r>
      <w:proofErr w:type="spellStart"/>
      <w:r w:rsidRPr="008426E3">
        <w:rPr>
          <w:sz w:val="20"/>
          <w:szCs w:val="20"/>
        </w:rPr>
        <w:t>Hostié</w:t>
      </w:r>
      <w:proofErr w:type="spellEnd"/>
      <w:r w:rsidRPr="008426E3">
        <w:rPr>
          <w:sz w:val="20"/>
          <w:szCs w:val="20"/>
        </w:rPr>
        <w:t xml:space="preserve">, </w:t>
      </w:r>
      <w:proofErr w:type="spellStart"/>
      <w:r w:rsidRPr="008426E3">
        <w:rPr>
          <w:sz w:val="20"/>
          <w:szCs w:val="20"/>
        </w:rPr>
        <w:t>Barbay</w:t>
      </w:r>
      <w:proofErr w:type="spellEnd"/>
      <w:r w:rsidRPr="008426E3">
        <w:rPr>
          <w:sz w:val="20"/>
          <w:szCs w:val="20"/>
        </w:rPr>
        <w:t xml:space="preserve">, </w:t>
      </w:r>
      <w:proofErr w:type="spellStart"/>
      <w:r w:rsidRPr="008426E3">
        <w:rPr>
          <w:sz w:val="20"/>
          <w:szCs w:val="20"/>
        </w:rPr>
        <w:t>Solère</w:t>
      </w:r>
      <w:proofErr w:type="spellEnd"/>
      <w:r w:rsidRPr="008426E3">
        <w:rPr>
          <w:sz w:val="20"/>
          <w:szCs w:val="20"/>
        </w:rPr>
        <w:t xml:space="preserve"> and X. </w:t>
      </w:r>
      <w:proofErr w:type="spellStart"/>
      <w:r w:rsidRPr="008426E3">
        <w:rPr>
          <w:sz w:val="20"/>
          <w:szCs w:val="20"/>
        </w:rPr>
        <w:t>Lefèvre</w:t>
      </w:r>
      <w:proofErr w:type="spellEnd"/>
      <w:r w:rsidRPr="008426E3">
        <w:rPr>
          <w:sz w:val="20"/>
          <w:szCs w:val="20"/>
        </w:rPr>
        <w:t>.</w:t>
      </w:r>
      <w:r>
        <w:rPr>
          <w:sz w:val="20"/>
          <w:szCs w:val="20"/>
        </w:rPr>
        <w:t xml:space="preserve">  </w:t>
      </w:r>
      <w:r w:rsidRPr="00AC5B29">
        <w:rPr>
          <w:sz w:val="20"/>
          <w:szCs w:val="20"/>
        </w:rPr>
        <w:t xml:space="preserve">See C. Pierre, </w:t>
      </w:r>
      <w:r w:rsidRPr="00AC5B29">
        <w:rPr>
          <w:i/>
          <w:sz w:val="20"/>
          <w:szCs w:val="20"/>
        </w:rPr>
        <w:t>ibid.</w:t>
      </w:r>
      <w:r w:rsidRPr="00AC5B29">
        <w:rPr>
          <w:sz w:val="20"/>
          <w:szCs w:val="20"/>
        </w:rPr>
        <w:t>, 269-344</w:t>
      </w:r>
      <w:r>
        <w:rPr>
          <w:sz w:val="20"/>
          <w:szCs w:val="20"/>
        </w:rPr>
        <w:t xml:space="preserve"> and C. J. Crisp, </w:t>
      </w:r>
      <w:r w:rsidRPr="007D08EC">
        <w:rPr>
          <w:i/>
          <w:sz w:val="20"/>
          <w:szCs w:val="20"/>
        </w:rPr>
        <w:t>The Clarinet Comes of Age, c. 1760 – c. 1810</w:t>
      </w:r>
      <w:r>
        <w:rPr>
          <w:i/>
          <w:sz w:val="20"/>
          <w:szCs w:val="20"/>
        </w:rPr>
        <w:t xml:space="preserve">: </w:t>
      </w:r>
      <w:r w:rsidRPr="007D08EC">
        <w:rPr>
          <w:i/>
          <w:sz w:val="20"/>
          <w:szCs w:val="20"/>
        </w:rPr>
        <w:t>A Tale of Two Cities</w:t>
      </w:r>
      <w:r>
        <w:rPr>
          <w:sz w:val="20"/>
          <w:szCs w:val="20"/>
        </w:rPr>
        <w:t xml:space="preserve"> (unpublished PhD dissertation, Royal College of Music, London, July 2016), 127-128</w:t>
      </w:r>
      <w:r w:rsidRPr="00130D04">
        <w:rPr>
          <w:sz w:val="20"/>
          <w:szCs w:val="20"/>
        </w:rPr>
        <w:t>.</w:t>
      </w:r>
    </w:p>
  </w:footnote>
  <w:footnote w:id="53">
    <w:p w:rsidR="00113EBD" w:rsidRPr="00BD117A" w:rsidRDefault="00113EBD" w:rsidP="007D08EC">
      <w:pPr>
        <w:pStyle w:val="FootnoteText"/>
        <w:rPr>
          <w:i/>
          <w:sz w:val="20"/>
          <w:szCs w:val="20"/>
        </w:rPr>
      </w:pPr>
      <w:r w:rsidRPr="00BD117A">
        <w:rPr>
          <w:rStyle w:val="FootnoteReference"/>
          <w:sz w:val="20"/>
          <w:szCs w:val="20"/>
        </w:rPr>
        <w:footnoteRef/>
      </w:r>
      <w:r w:rsidRPr="00BD117A">
        <w:rPr>
          <w:sz w:val="20"/>
          <w:szCs w:val="20"/>
        </w:rPr>
        <w:t xml:space="preserve"> C. Pierre, </w:t>
      </w:r>
      <w:r w:rsidRPr="00BD117A">
        <w:rPr>
          <w:i/>
          <w:sz w:val="20"/>
          <w:szCs w:val="20"/>
        </w:rPr>
        <w:t>loc. cit.</w:t>
      </w:r>
      <w:r w:rsidRPr="00BD117A">
        <w:rPr>
          <w:sz w:val="20"/>
          <w:szCs w:val="20"/>
        </w:rPr>
        <w:t xml:space="preserve"> and C. J. Crisp, </w:t>
      </w:r>
      <w:r w:rsidRPr="00BD117A">
        <w:rPr>
          <w:i/>
          <w:sz w:val="20"/>
          <w:szCs w:val="20"/>
        </w:rPr>
        <w:t>ibid.</w:t>
      </w:r>
      <w:r w:rsidRPr="00BD117A">
        <w:rPr>
          <w:sz w:val="20"/>
          <w:szCs w:val="20"/>
        </w:rPr>
        <w:t>, 123-125</w:t>
      </w:r>
    </w:p>
  </w:footnote>
  <w:footnote w:id="54">
    <w:p w:rsidR="00113EBD" w:rsidRPr="00C30FEE" w:rsidRDefault="00113EBD" w:rsidP="007846B5">
      <w:pPr>
        <w:pStyle w:val="FootnoteText"/>
        <w:jc w:val="both"/>
        <w:rPr>
          <w:sz w:val="20"/>
          <w:szCs w:val="20"/>
        </w:rPr>
      </w:pPr>
      <w:r w:rsidRPr="00DF2EF9">
        <w:rPr>
          <w:rStyle w:val="FootnoteReference"/>
          <w:sz w:val="20"/>
          <w:szCs w:val="20"/>
        </w:rPr>
        <w:footnoteRef/>
      </w:r>
      <w:r w:rsidRPr="00DF2EF9">
        <w:rPr>
          <w:sz w:val="20"/>
          <w:szCs w:val="20"/>
        </w:rPr>
        <w:t xml:space="preserve"> </w:t>
      </w:r>
      <w:bookmarkStart w:id="3" w:name="_Hlk509134408"/>
      <w:r w:rsidRPr="00DF2EF9">
        <w:rPr>
          <w:i/>
          <w:sz w:val="20"/>
          <w:szCs w:val="20"/>
        </w:rPr>
        <w:t>Stuart’s Star and Evening Advertiser</w:t>
      </w:r>
      <w:r>
        <w:rPr>
          <w:sz w:val="20"/>
          <w:szCs w:val="20"/>
        </w:rPr>
        <w:t xml:space="preserve">, </w:t>
      </w:r>
      <w:r w:rsidRPr="00DF2EF9">
        <w:rPr>
          <w:sz w:val="20"/>
          <w:szCs w:val="20"/>
        </w:rPr>
        <w:t>Thursday April 9, 1789</w:t>
      </w:r>
      <w:r>
        <w:rPr>
          <w:sz w:val="20"/>
          <w:szCs w:val="20"/>
        </w:rPr>
        <w:t>.</w:t>
      </w:r>
    </w:p>
    <w:bookmarkEnd w:id="3"/>
  </w:footnote>
  <w:footnote w:id="55">
    <w:p w:rsidR="00113EBD" w:rsidRPr="00DF2EF9" w:rsidRDefault="00113EBD" w:rsidP="00184EDD">
      <w:pPr>
        <w:pStyle w:val="FootnoteText"/>
        <w:jc w:val="both"/>
        <w:rPr>
          <w:sz w:val="20"/>
          <w:szCs w:val="20"/>
        </w:rPr>
      </w:pPr>
      <w:r w:rsidRPr="00DF2EF9">
        <w:rPr>
          <w:rStyle w:val="FootnoteReference"/>
          <w:sz w:val="20"/>
          <w:szCs w:val="20"/>
        </w:rPr>
        <w:footnoteRef/>
      </w:r>
      <w:r w:rsidRPr="00DF2EF9">
        <w:rPr>
          <w:sz w:val="20"/>
          <w:szCs w:val="20"/>
        </w:rPr>
        <w:t xml:space="preserve"> </w:t>
      </w:r>
      <w:bookmarkStart w:id="4" w:name="_Hlk509134426"/>
      <w:r w:rsidRPr="00DF2EF9">
        <w:rPr>
          <w:i/>
          <w:sz w:val="20"/>
          <w:szCs w:val="20"/>
        </w:rPr>
        <w:t>Morning Chronicle and London Advertiser</w:t>
      </w:r>
      <w:r w:rsidRPr="00DF2EF9">
        <w:rPr>
          <w:sz w:val="20"/>
          <w:szCs w:val="20"/>
        </w:rPr>
        <w:t xml:space="preserve">, </w:t>
      </w:r>
      <w:smartTag w:uri="urn:schemas-microsoft-com:office:smarttags" w:element="date">
        <w:smartTagPr>
          <w:attr w:name="Year" w:val="1776"/>
          <w:attr w:name="Day" w:val="5"/>
          <w:attr w:name="Month" w:val="9"/>
        </w:smartTagPr>
        <w:r w:rsidRPr="00DF2EF9">
          <w:rPr>
            <w:sz w:val="20"/>
            <w:szCs w:val="20"/>
          </w:rPr>
          <w:t>Thursday September 5, 1776</w:t>
        </w:r>
        <w:r>
          <w:rPr>
            <w:sz w:val="20"/>
            <w:szCs w:val="20"/>
          </w:rPr>
          <w:t>.</w:t>
        </w:r>
      </w:smartTag>
    </w:p>
    <w:bookmarkEnd w:id="4"/>
  </w:footnote>
  <w:footnote w:id="56">
    <w:p w:rsidR="00113EBD" w:rsidRPr="00E23DD8" w:rsidRDefault="00113EBD" w:rsidP="00AB50F6">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The Morning Chronicle</w:t>
      </w:r>
      <w:r>
        <w:rPr>
          <w:sz w:val="20"/>
          <w:szCs w:val="20"/>
        </w:rPr>
        <w:t xml:space="preserve">, </w:t>
      </w:r>
      <w:r w:rsidRPr="00DF2EF9">
        <w:rPr>
          <w:sz w:val="20"/>
          <w:szCs w:val="20"/>
        </w:rPr>
        <w:t>Saturday September 4, 1802</w:t>
      </w:r>
      <w:r w:rsidRPr="0086055B">
        <w:rPr>
          <w:sz w:val="20"/>
          <w:szCs w:val="20"/>
        </w:rPr>
        <w:t>.</w:t>
      </w:r>
      <w:r>
        <w:rPr>
          <w:sz w:val="20"/>
          <w:szCs w:val="20"/>
        </w:rPr>
        <w:t xml:space="preserve">  </w:t>
      </w:r>
      <w:r w:rsidRPr="00E23DD8">
        <w:rPr>
          <w:sz w:val="20"/>
          <w:szCs w:val="20"/>
        </w:rPr>
        <w:t>The saltbox, usually to be found “hung on kitchen walls, appears as a musical or noise-producing instrument in many descriptions and images of English street . . . music in the 18</w:t>
      </w:r>
      <w:r w:rsidRPr="00E23DD8">
        <w:rPr>
          <w:sz w:val="20"/>
          <w:szCs w:val="20"/>
          <w:vertAlign w:val="superscript"/>
        </w:rPr>
        <w:t>th</w:t>
      </w:r>
      <w:r w:rsidRPr="00E23DD8">
        <w:rPr>
          <w:sz w:val="20"/>
          <w:szCs w:val="20"/>
        </w:rPr>
        <w:t xml:space="preserve"> and 19</w:t>
      </w:r>
      <w:r w:rsidRPr="00E23DD8">
        <w:rPr>
          <w:sz w:val="20"/>
          <w:szCs w:val="20"/>
          <w:vertAlign w:val="superscript"/>
        </w:rPr>
        <w:t>th</w:t>
      </w:r>
      <w:r w:rsidRPr="00E23DD8">
        <w:rPr>
          <w:sz w:val="20"/>
          <w:szCs w:val="20"/>
        </w:rPr>
        <w:t xml:space="preserve"> centuries”.  It could be played placed on the knee or hung round the neck with cord.  The lid was </w:t>
      </w:r>
      <w:proofErr w:type="gramStart"/>
      <w:r w:rsidRPr="00E23DD8">
        <w:rPr>
          <w:sz w:val="20"/>
          <w:szCs w:val="20"/>
        </w:rPr>
        <w:t>opened</w:t>
      </w:r>
      <w:proofErr w:type="gramEnd"/>
      <w:r w:rsidRPr="00E23DD8">
        <w:rPr>
          <w:sz w:val="20"/>
          <w:szCs w:val="20"/>
        </w:rPr>
        <w:t xml:space="preserve"> and a spoon used as a beater moving between the box and the lid to create the sound.  In addition, some performers used the box itself, rattling the lid to produce the sound.  Jeremy Barlow also comments that “The presence of the saltbox signifies a low class of theatrical entertainment,” as in the case of the band at Bartholomew Fair quoted above.  See J. Barlow, </w:t>
      </w:r>
      <w:r w:rsidRPr="00E23DD8">
        <w:rPr>
          <w:i/>
          <w:sz w:val="20"/>
          <w:szCs w:val="20"/>
        </w:rPr>
        <w:t>The Enraged Musician: Hogarth’s Musical Imagery</w:t>
      </w:r>
      <w:r w:rsidRPr="00E23DD8">
        <w:rPr>
          <w:sz w:val="20"/>
          <w:szCs w:val="20"/>
        </w:rPr>
        <w:t xml:space="preserve"> (Aldershot, 2005), 261-263. </w:t>
      </w:r>
    </w:p>
    <w:p w:rsidR="00113EBD" w:rsidRPr="0086055B" w:rsidRDefault="00113EBD" w:rsidP="00AB50F6">
      <w:pPr>
        <w:pStyle w:val="FootnoteText"/>
        <w:jc w:val="both"/>
        <w:rPr>
          <w:sz w:val="20"/>
          <w:szCs w:val="20"/>
        </w:rPr>
      </w:pPr>
      <w:r w:rsidRPr="0086055B">
        <w:rPr>
          <w:sz w:val="20"/>
          <w:szCs w:val="20"/>
        </w:rPr>
        <w:t xml:space="preserve">Further performances by wind bands in popular settings also appear to have been lacking in quality.  Whilst visiting Vienna, Charles Burney commented: “There was music every day, during dinner, and in the evening at the inn, where I lodged, which was the Golden Ox; but it was usually bad, particularly that of a band of wind instruments, which constantly attended the ordinary.  This consisted of French horns, clarinets, hautboys, and bassoons; all so miserably out of tune, that I wished them a hundred miles off.” C. Burney, </w:t>
      </w:r>
      <w:r w:rsidRPr="0086055B">
        <w:rPr>
          <w:i/>
          <w:sz w:val="20"/>
          <w:szCs w:val="20"/>
        </w:rPr>
        <w:t>op. cit.</w:t>
      </w:r>
      <w:r w:rsidRPr="0086055B">
        <w:rPr>
          <w:sz w:val="20"/>
          <w:szCs w:val="20"/>
        </w:rPr>
        <w:t xml:space="preserve"> (London, 1773)</w:t>
      </w:r>
      <w:r>
        <w:rPr>
          <w:sz w:val="20"/>
          <w:szCs w:val="20"/>
        </w:rPr>
        <w:t>,</w:t>
      </w:r>
      <w:r w:rsidRPr="0086055B">
        <w:rPr>
          <w:sz w:val="20"/>
          <w:szCs w:val="20"/>
        </w:rPr>
        <w:t xml:space="preserve"> 2 Vols. Vol. 1, 330-331.  </w:t>
      </w:r>
    </w:p>
  </w:footnote>
  <w:footnote w:id="57">
    <w:p w:rsidR="00113EBD" w:rsidRPr="0086055B" w:rsidRDefault="00113EBD" w:rsidP="00C94BE1">
      <w:pPr>
        <w:rPr>
          <w:sz w:val="20"/>
          <w:szCs w:val="20"/>
        </w:rPr>
      </w:pPr>
      <w:r w:rsidRPr="00C94BE1">
        <w:rPr>
          <w:rStyle w:val="FootnoteReference"/>
          <w:sz w:val="20"/>
          <w:szCs w:val="20"/>
        </w:rPr>
        <w:footnoteRef/>
      </w:r>
      <w:r>
        <w:t xml:space="preserve"> </w:t>
      </w:r>
      <w:r w:rsidRPr="0086055B">
        <w:rPr>
          <w:sz w:val="20"/>
          <w:szCs w:val="20"/>
        </w:rPr>
        <w:t xml:space="preserve">Similarly, the oboist Giuseppe </w:t>
      </w:r>
      <w:proofErr w:type="spellStart"/>
      <w:r w:rsidRPr="0086055B">
        <w:rPr>
          <w:sz w:val="20"/>
          <w:szCs w:val="20"/>
        </w:rPr>
        <w:t>Sammartini</w:t>
      </w:r>
      <w:proofErr w:type="spellEnd"/>
      <w:r w:rsidRPr="0086055B">
        <w:rPr>
          <w:sz w:val="20"/>
          <w:szCs w:val="20"/>
        </w:rPr>
        <w:t xml:space="preserve">, who arrived in London in 1729, was praised for the “tone which he had the art of giving it [the oboe]” and it was remarked that “Before his time the tone of the instrument was rank, and, in the hands of the ablest </w:t>
      </w:r>
      <w:proofErr w:type="spellStart"/>
      <w:r w:rsidRPr="0086055B">
        <w:rPr>
          <w:sz w:val="20"/>
          <w:szCs w:val="20"/>
        </w:rPr>
        <w:t>proficients</w:t>
      </w:r>
      <w:proofErr w:type="spellEnd"/>
      <w:r w:rsidRPr="0086055B">
        <w:rPr>
          <w:sz w:val="20"/>
          <w:szCs w:val="20"/>
        </w:rPr>
        <w:t>, harsh and grating to the ear; by great study and application, and by some peculiar management of the reed, he [</w:t>
      </w:r>
      <w:proofErr w:type="spellStart"/>
      <w:r w:rsidRPr="0086055B">
        <w:rPr>
          <w:sz w:val="20"/>
          <w:szCs w:val="20"/>
        </w:rPr>
        <w:t>Sammartini</w:t>
      </w:r>
      <w:proofErr w:type="spellEnd"/>
      <w:r w:rsidRPr="0086055B">
        <w:rPr>
          <w:sz w:val="20"/>
          <w:szCs w:val="20"/>
        </w:rPr>
        <w:t xml:space="preserve">] contrived to produce such a tone as approached the nearest to that of the human voice of any we know of”.  See J. Hawkins, </w:t>
      </w:r>
      <w:r w:rsidRPr="0086055B">
        <w:rPr>
          <w:i/>
          <w:sz w:val="20"/>
          <w:szCs w:val="20"/>
        </w:rPr>
        <w:t>A General History of the Science and Practice of Music</w:t>
      </w:r>
      <w:r w:rsidRPr="0086055B">
        <w:rPr>
          <w:sz w:val="20"/>
          <w:szCs w:val="20"/>
        </w:rPr>
        <w:t xml:space="preserve"> (</w:t>
      </w:r>
      <w:smartTag w:uri="urn:schemas-microsoft-com:office:smarttags" w:element="City">
        <w:smartTag w:uri="urn:schemas-microsoft-com:office:smarttags" w:element="place">
          <w:r w:rsidRPr="0086055B">
            <w:rPr>
              <w:sz w:val="20"/>
              <w:szCs w:val="20"/>
            </w:rPr>
            <w:t>London</w:t>
          </w:r>
        </w:smartTag>
      </w:smartTag>
      <w:r w:rsidRPr="0086055B">
        <w:rPr>
          <w:sz w:val="20"/>
          <w:szCs w:val="20"/>
        </w:rPr>
        <w:t xml:space="preserve">, 1776/R1875), 3 Vols. Vol. 2, 894-895.  See also J. K. Page, ‘The Hautboy in London’s Musical Life, 1730-1770’, </w:t>
      </w:r>
      <w:r w:rsidRPr="0086055B">
        <w:rPr>
          <w:i/>
          <w:sz w:val="20"/>
          <w:szCs w:val="20"/>
        </w:rPr>
        <w:t>Early Music</w:t>
      </w:r>
      <w:r w:rsidRPr="0086055B">
        <w:rPr>
          <w:sz w:val="20"/>
          <w:szCs w:val="20"/>
        </w:rPr>
        <w:t>, 16, No. 3 (</w:t>
      </w:r>
      <w:proofErr w:type="gramStart"/>
      <w:r w:rsidRPr="0086055B">
        <w:rPr>
          <w:sz w:val="20"/>
          <w:szCs w:val="20"/>
        </w:rPr>
        <w:t>August,</w:t>
      </w:r>
      <w:proofErr w:type="gramEnd"/>
      <w:r w:rsidRPr="0086055B">
        <w:rPr>
          <w:sz w:val="20"/>
          <w:szCs w:val="20"/>
        </w:rPr>
        <w:t xml:space="preserve"> 1988), 362. </w:t>
      </w:r>
    </w:p>
  </w:footnote>
  <w:footnote w:id="58">
    <w:p w:rsidR="00113EBD" w:rsidRPr="00DF2EF9" w:rsidRDefault="00113EBD" w:rsidP="00BC49AB">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Morning Chronicle and London Advertiser</w:t>
      </w:r>
      <w:r>
        <w:rPr>
          <w:sz w:val="20"/>
          <w:szCs w:val="20"/>
        </w:rPr>
        <w:t xml:space="preserve">, </w:t>
      </w:r>
      <w:smartTag w:uri="urn:schemas-microsoft-com:office:smarttags" w:element="date">
        <w:smartTagPr>
          <w:attr w:name="Year" w:val="1773"/>
          <w:attr w:name="Day" w:val="17"/>
          <w:attr w:name="Month" w:val="2"/>
        </w:smartTagPr>
        <w:r w:rsidRPr="00DF2EF9">
          <w:rPr>
            <w:sz w:val="20"/>
            <w:szCs w:val="20"/>
          </w:rPr>
          <w:t>Wednesday February 17, 1773</w:t>
        </w:r>
      </w:smartTag>
      <w:r w:rsidRPr="00DF2EF9">
        <w:rPr>
          <w:sz w:val="20"/>
          <w:szCs w:val="20"/>
        </w:rPr>
        <w:t xml:space="preserve"> and </w:t>
      </w:r>
      <w:smartTag w:uri="urn:schemas-microsoft-com:office:smarttags" w:element="date">
        <w:smartTagPr>
          <w:attr w:name="Year" w:val="1773"/>
          <w:attr w:name="Day" w:val="25"/>
          <w:attr w:name="Month" w:val="2"/>
        </w:smartTagPr>
        <w:r w:rsidRPr="00DF2EF9">
          <w:rPr>
            <w:sz w:val="20"/>
            <w:szCs w:val="20"/>
          </w:rPr>
          <w:t>Thursday February 25, 1773</w:t>
        </w:r>
      </w:smartTag>
      <w:r w:rsidRPr="00DF2EF9">
        <w:rPr>
          <w:sz w:val="20"/>
          <w:szCs w:val="20"/>
        </w:rPr>
        <w:t xml:space="preserve">.  Also quoted in </w:t>
      </w:r>
      <w:r w:rsidRPr="00DF2EF9">
        <w:rPr>
          <w:i/>
          <w:sz w:val="20"/>
          <w:szCs w:val="20"/>
        </w:rPr>
        <w:t>Gazetteer and New Daily Advertiser</w:t>
      </w:r>
      <w:r>
        <w:rPr>
          <w:sz w:val="20"/>
          <w:szCs w:val="20"/>
        </w:rPr>
        <w:t>,</w:t>
      </w:r>
      <w:r w:rsidRPr="00DF2EF9">
        <w:rPr>
          <w:sz w:val="20"/>
          <w:szCs w:val="20"/>
        </w:rPr>
        <w:t xml:space="preserve"> </w:t>
      </w:r>
      <w:smartTag w:uri="urn:schemas-microsoft-com:office:smarttags" w:element="date">
        <w:smartTagPr>
          <w:attr w:name="Year" w:val="1773"/>
          <w:attr w:name="Day" w:val="19"/>
          <w:attr w:name="Month" w:val="2"/>
        </w:smartTagPr>
        <w:r w:rsidRPr="00DF2EF9">
          <w:rPr>
            <w:sz w:val="20"/>
            <w:szCs w:val="20"/>
          </w:rPr>
          <w:t>Friday February 19, 1773</w:t>
        </w:r>
      </w:smartTag>
      <w:r w:rsidRPr="00DF2EF9">
        <w:rPr>
          <w:sz w:val="20"/>
          <w:szCs w:val="20"/>
        </w:rPr>
        <w:t xml:space="preserve"> and </w:t>
      </w:r>
      <w:smartTag w:uri="urn:schemas-microsoft-com:office:smarttags" w:element="date">
        <w:smartTagPr>
          <w:attr w:name="Year" w:val="1773"/>
          <w:attr w:name="Day" w:val="24"/>
          <w:attr w:name="Month" w:val="2"/>
        </w:smartTagPr>
        <w:r w:rsidRPr="00DF2EF9">
          <w:rPr>
            <w:sz w:val="20"/>
            <w:szCs w:val="20"/>
          </w:rPr>
          <w:t>Wednesday February 24, 1773</w:t>
        </w:r>
      </w:smartTag>
      <w:r w:rsidRPr="00DF2EF9">
        <w:rPr>
          <w:sz w:val="20"/>
          <w:szCs w:val="20"/>
        </w:rPr>
        <w:t xml:space="preserve"> and </w:t>
      </w:r>
      <w:r w:rsidRPr="00DF2EF9">
        <w:rPr>
          <w:i/>
          <w:sz w:val="20"/>
          <w:szCs w:val="20"/>
        </w:rPr>
        <w:t>Public Advertiser</w:t>
      </w:r>
      <w:r w:rsidRPr="00DF2EF9">
        <w:rPr>
          <w:sz w:val="20"/>
          <w:szCs w:val="20"/>
        </w:rPr>
        <w:t xml:space="preserve">, </w:t>
      </w:r>
      <w:smartTag w:uri="urn:schemas-microsoft-com:office:smarttags" w:element="date">
        <w:smartTagPr>
          <w:attr w:name="Year" w:val="1773"/>
          <w:attr w:name="Day" w:val="23"/>
          <w:attr w:name="Month" w:val="2"/>
        </w:smartTagPr>
        <w:r w:rsidRPr="00DF2EF9">
          <w:rPr>
            <w:sz w:val="20"/>
            <w:szCs w:val="20"/>
          </w:rPr>
          <w:t>Tuesday February 23, 1773</w:t>
        </w:r>
      </w:smartTag>
      <w:r w:rsidRPr="00DF2EF9">
        <w:rPr>
          <w:sz w:val="20"/>
          <w:szCs w:val="20"/>
        </w:rPr>
        <w:t xml:space="preserve">.  The Messiah was also performed at the same venue on </w:t>
      </w:r>
      <w:smartTag w:uri="urn:schemas-microsoft-com:office:smarttags" w:element="date">
        <w:smartTagPr>
          <w:attr w:name="Year" w:val="1773"/>
          <w:attr w:name="Day" w:val="26"/>
          <w:attr w:name="Month" w:val="3"/>
        </w:smartTagPr>
        <w:r w:rsidRPr="00DF2EF9">
          <w:rPr>
            <w:sz w:val="20"/>
            <w:szCs w:val="20"/>
          </w:rPr>
          <w:t>Friday 26 March 1773</w:t>
        </w:r>
      </w:smartTag>
      <w:r w:rsidRPr="00DF2EF9">
        <w:rPr>
          <w:sz w:val="20"/>
          <w:szCs w:val="20"/>
        </w:rPr>
        <w:t xml:space="preserve">, again with </w:t>
      </w:r>
      <w:smartTag w:uri="urn:schemas-microsoft-com:office:smarttags" w:element="City">
        <w:smartTag w:uri="urn:schemas-microsoft-com:office:smarttags" w:element="place">
          <w:r w:rsidRPr="00DF2EF9">
            <w:rPr>
              <w:sz w:val="20"/>
              <w:szCs w:val="20"/>
            </w:rPr>
            <w:t>Mahon</w:t>
          </w:r>
        </w:smartTag>
      </w:smartTag>
      <w:r w:rsidRPr="00DF2EF9">
        <w:rPr>
          <w:sz w:val="20"/>
          <w:szCs w:val="20"/>
        </w:rPr>
        <w:t xml:space="preserve"> performing a clarinet concerto between the acts.  See </w:t>
      </w:r>
      <w:r w:rsidRPr="00DF2EF9">
        <w:rPr>
          <w:i/>
          <w:sz w:val="20"/>
          <w:szCs w:val="20"/>
        </w:rPr>
        <w:t>Gazetteer and New Daily Advertiser</w:t>
      </w:r>
      <w:r w:rsidRPr="00DF2EF9">
        <w:rPr>
          <w:sz w:val="20"/>
          <w:szCs w:val="20"/>
        </w:rPr>
        <w:t xml:space="preserve">, Friday March 26, 1773, </w:t>
      </w:r>
      <w:r w:rsidRPr="00DF2EF9">
        <w:rPr>
          <w:i/>
          <w:sz w:val="20"/>
          <w:szCs w:val="20"/>
        </w:rPr>
        <w:t>Morning Chronicle and London Advertiser</w:t>
      </w:r>
      <w:r w:rsidRPr="00DF2EF9">
        <w:rPr>
          <w:sz w:val="20"/>
          <w:szCs w:val="20"/>
        </w:rPr>
        <w:t xml:space="preserve">, Thursday March 25, 1773 and Friday March 26, 1773 and </w:t>
      </w:r>
      <w:r w:rsidRPr="00DF2EF9">
        <w:rPr>
          <w:i/>
          <w:sz w:val="20"/>
          <w:szCs w:val="20"/>
        </w:rPr>
        <w:t>Public Advertiser</w:t>
      </w:r>
      <w:r w:rsidRPr="00DF2EF9">
        <w:rPr>
          <w:sz w:val="20"/>
          <w:szCs w:val="20"/>
        </w:rPr>
        <w:t xml:space="preserve">, Friday March </w:t>
      </w:r>
      <w:r>
        <w:rPr>
          <w:sz w:val="20"/>
          <w:szCs w:val="20"/>
        </w:rPr>
        <w:t>2</w:t>
      </w:r>
      <w:r w:rsidRPr="00DF2EF9">
        <w:rPr>
          <w:sz w:val="20"/>
          <w:szCs w:val="20"/>
        </w:rPr>
        <w:t>6, 1773</w:t>
      </w:r>
      <w:r>
        <w:rPr>
          <w:sz w:val="20"/>
          <w:szCs w:val="20"/>
        </w:rPr>
        <w:t>.</w:t>
      </w:r>
      <w:r w:rsidRPr="00DF2EF9">
        <w:rPr>
          <w:sz w:val="20"/>
          <w:szCs w:val="20"/>
        </w:rPr>
        <w:t xml:space="preserve"> </w:t>
      </w:r>
    </w:p>
  </w:footnote>
  <w:footnote w:id="59">
    <w:p w:rsidR="00113EBD" w:rsidRPr="00DF2EF9" w:rsidRDefault="00113EBD" w:rsidP="00AB50F6">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Morning Chronicle and London Advertiser</w:t>
      </w:r>
      <w:r w:rsidRPr="00DF2EF9">
        <w:rPr>
          <w:sz w:val="20"/>
          <w:szCs w:val="20"/>
        </w:rPr>
        <w:t xml:space="preserve">, </w:t>
      </w:r>
      <w:smartTag w:uri="urn:schemas-microsoft-com:office:smarttags" w:element="date">
        <w:smartTagPr>
          <w:attr w:name="Year" w:val="1773"/>
          <w:attr w:name="Day" w:val="27"/>
          <w:attr w:name="Month" w:val="2"/>
        </w:smartTagPr>
        <w:r w:rsidRPr="00DF2EF9">
          <w:rPr>
            <w:sz w:val="20"/>
            <w:szCs w:val="20"/>
          </w:rPr>
          <w:t>Saturday February 27, 1773</w:t>
        </w:r>
      </w:smartTag>
      <w:r>
        <w:rPr>
          <w:sz w:val="20"/>
          <w:szCs w:val="20"/>
        </w:rPr>
        <w:t>.</w:t>
      </w:r>
    </w:p>
  </w:footnote>
  <w:footnote w:id="60">
    <w:p w:rsidR="00113EBD" w:rsidRPr="00AA2357" w:rsidRDefault="00113EBD" w:rsidP="000D2C0A">
      <w:pPr>
        <w:rPr>
          <w:sz w:val="20"/>
          <w:szCs w:val="20"/>
        </w:rPr>
      </w:pPr>
      <w:r w:rsidRPr="00AA2357">
        <w:rPr>
          <w:rStyle w:val="FootnoteReference"/>
          <w:sz w:val="20"/>
          <w:szCs w:val="20"/>
        </w:rPr>
        <w:footnoteRef/>
      </w:r>
      <w:r w:rsidRPr="00AA2357">
        <w:rPr>
          <w:sz w:val="20"/>
          <w:szCs w:val="20"/>
        </w:rPr>
        <w:t xml:space="preserve"> J. Mahon, </w:t>
      </w:r>
      <w:r w:rsidRPr="00AA2357">
        <w:rPr>
          <w:i/>
          <w:sz w:val="20"/>
          <w:szCs w:val="20"/>
        </w:rPr>
        <w:t>Clarinet Concerto no. 2</w:t>
      </w:r>
      <w:r w:rsidRPr="00AA2357">
        <w:rPr>
          <w:sz w:val="20"/>
          <w:szCs w:val="20"/>
        </w:rPr>
        <w:t xml:space="preserve">, ed. Elaine Thomas (London, 1989).  Although the date of composition of Concerto No. 2 is uncertain, it certainly predates February 1775.  In a rare example of the details of the work being included in a newspaper advertisement, the </w:t>
      </w:r>
      <w:r w:rsidRPr="00AA2357">
        <w:rPr>
          <w:i/>
          <w:sz w:val="20"/>
          <w:szCs w:val="20"/>
        </w:rPr>
        <w:t>Public Advertiser</w:t>
      </w:r>
      <w:r w:rsidRPr="00AA2357">
        <w:rPr>
          <w:sz w:val="20"/>
          <w:szCs w:val="20"/>
        </w:rPr>
        <w:t xml:space="preserve"> of 16 February 1775 advertised that a performance at the Haymarket would include: “After the Second Part, a Concerto on the Clarinet, with Variations on the Wanton God, by Mr. Mahon.”.  See </w:t>
      </w:r>
      <w:r w:rsidRPr="00AA2357">
        <w:rPr>
          <w:i/>
          <w:sz w:val="20"/>
          <w:szCs w:val="20"/>
        </w:rPr>
        <w:t>Public Advertiser</w:t>
      </w:r>
      <w:r w:rsidRPr="00AA2357">
        <w:rPr>
          <w:sz w:val="20"/>
          <w:szCs w:val="20"/>
        </w:rPr>
        <w:t xml:space="preserve">, Thursday </w:t>
      </w:r>
      <w:proofErr w:type="gramStart"/>
      <w:r w:rsidRPr="00AA2357">
        <w:rPr>
          <w:sz w:val="20"/>
          <w:szCs w:val="20"/>
        </w:rPr>
        <w:t>February,</w:t>
      </w:r>
      <w:proofErr w:type="gramEnd"/>
      <w:r w:rsidRPr="00AA2357">
        <w:rPr>
          <w:sz w:val="20"/>
          <w:szCs w:val="20"/>
        </w:rPr>
        <w:t xml:space="preserve"> 1775 and T. A. Arne, </w:t>
      </w:r>
      <w:r w:rsidRPr="00AA2357">
        <w:rPr>
          <w:i/>
          <w:sz w:val="20"/>
          <w:szCs w:val="20"/>
        </w:rPr>
        <w:t xml:space="preserve">The </w:t>
      </w:r>
      <w:proofErr w:type="spellStart"/>
      <w:r w:rsidRPr="00AA2357">
        <w:rPr>
          <w:i/>
          <w:sz w:val="20"/>
          <w:szCs w:val="20"/>
        </w:rPr>
        <w:t>Musick</w:t>
      </w:r>
      <w:proofErr w:type="spellEnd"/>
      <w:r w:rsidRPr="00AA2357">
        <w:rPr>
          <w:i/>
          <w:sz w:val="20"/>
          <w:szCs w:val="20"/>
        </w:rPr>
        <w:t xml:space="preserve"> in the Masque of Comus</w:t>
      </w:r>
      <w:r w:rsidRPr="00AA2357">
        <w:rPr>
          <w:sz w:val="20"/>
          <w:szCs w:val="20"/>
        </w:rPr>
        <w:t xml:space="preserve"> (London, </w:t>
      </w:r>
      <w:r w:rsidRPr="00AA2357">
        <w:rPr>
          <w:i/>
          <w:sz w:val="20"/>
          <w:szCs w:val="20"/>
        </w:rPr>
        <w:t>c.</w:t>
      </w:r>
      <w:r w:rsidRPr="00AA2357">
        <w:rPr>
          <w:sz w:val="20"/>
          <w:szCs w:val="20"/>
        </w:rPr>
        <w:t xml:space="preserve"> 1740), 32-33. </w:t>
      </w:r>
    </w:p>
  </w:footnote>
  <w:footnote w:id="61">
    <w:p w:rsidR="00113EBD" w:rsidRPr="00292282" w:rsidRDefault="00113EBD" w:rsidP="00BC49AB">
      <w:pPr>
        <w:pStyle w:val="FootnoteText"/>
        <w:jc w:val="both"/>
        <w:rPr>
          <w:sz w:val="20"/>
          <w:szCs w:val="20"/>
        </w:rPr>
      </w:pPr>
      <w:r w:rsidRPr="00292282">
        <w:rPr>
          <w:rStyle w:val="FootnoteReference"/>
          <w:sz w:val="20"/>
          <w:szCs w:val="20"/>
        </w:rPr>
        <w:footnoteRef/>
      </w:r>
      <w:r w:rsidRPr="00292282">
        <w:rPr>
          <w:sz w:val="20"/>
          <w:szCs w:val="20"/>
        </w:rPr>
        <w:t xml:space="preserve"> </w:t>
      </w:r>
      <w:bookmarkStart w:id="5" w:name="_Hlk509134541"/>
      <w:r w:rsidRPr="00292282">
        <w:rPr>
          <w:i/>
          <w:sz w:val="20"/>
          <w:szCs w:val="20"/>
        </w:rPr>
        <w:t>Public Advertiser</w:t>
      </w:r>
      <w:r w:rsidRPr="00292282">
        <w:rPr>
          <w:sz w:val="20"/>
          <w:szCs w:val="20"/>
        </w:rPr>
        <w:t xml:space="preserve">, </w:t>
      </w:r>
      <w:smartTag w:uri="urn:schemas-microsoft-com:office:smarttags" w:element="date">
        <w:smartTagPr>
          <w:attr w:name="Year" w:val="1773"/>
          <w:attr w:name="Day" w:val="3"/>
          <w:attr w:name="Month" w:val="3"/>
        </w:smartTagPr>
        <w:r w:rsidRPr="00292282">
          <w:rPr>
            <w:sz w:val="20"/>
            <w:szCs w:val="20"/>
          </w:rPr>
          <w:t>Wednesday March 3, 1773</w:t>
        </w:r>
      </w:smartTag>
      <w:r w:rsidRPr="00292282">
        <w:rPr>
          <w:sz w:val="20"/>
          <w:szCs w:val="20"/>
        </w:rPr>
        <w:t>.  The advertisement claimed that this was a new form of entertainment, including sacred works and solo performances and clearly taking its inspiration from its Parisian counterpart</w:t>
      </w:r>
      <w:r>
        <w:rPr>
          <w:sz w:val="20"/>
          <w:szCs w:val="20"/>
        </w:rPr>
        <w:t>.</w:t>
      </w:r>
      <w:r w:rsidRPr="00292282">
        <w:rPr>
          <w:sz w:val="20"/>
          <w:szCs w:val="20"/>
        </w:rPr>
        <w:t xml:space="preserve">  The </w:t>
      </w:r>
      <w:r w:rsidRPr="00292282">
        <w:rPr>
          <w:i/>
          <w:sz w:val="20"/>
          <w:szCs w:val="20"/>
        </w:rPr>
        <w:t xml:space="preserve">Concerto </w:t>
      </w:r>
      <w:proofErr w:type="spellStart"/>
      <w:r w:rsidRPr="00292282">
        <w:rPr>
          <w:i/>
          <w:sz w:val="20"/>
          <w:szCs w:val="20"/>
        </w:rPr>
        <w:t>Spirituale</w:t>
      </w:r>
      <w:proofErr w:type="spellEnd"/>
      <w:r w:rsidRPr="00292282">
        <w:rPr>
          <w:sz w:val="20"/>
          <w:szCs w:val="20"/>
        </w:rPr>
        <w:t xml:space="preserve"> was repeated “By Particular Desire” on </w:t>
      </w:r>
      <w:smartTag w:uri="urn:schemas-microsoft-com:office:smarttags" w:element="date">
        <w:smartTagPr>
          <w:attr w:name="Year" w:val="1773"/>
          <w:attr w:name="Day" w:val="17"/>
          <w:attr w:name="Month" w:val="3"/>
        </w:smartTagPr>
        <w:r w:rsidRPr="00292282">
          <w:rPr>
            <w:sz w:val="20"/>
            <w:szCs w:val="20"/>
          </w:rPr>
          <w:t xml:space="preserve">Wednesday 17 </w:t>
        </w:r>
        <w:proofErr w:type="gramStart"/>
        <w:r w:rsidRPr="00292282">
          <w:rPr>
            <w:sz w:val="20"/>
            <w:szCs w:val="20"/>
          </w:rPr>
          <w:t>March,</w:t>
        </w:r>
        <w:proofErr w:type="gramEnd"/>
        <w:r w:rsidRPr="00292282">
          <w:rPr>
            <w:sz w:val="20"/>
            <w:szCs w:val="20"/>
          </w:rPr>
          <w:t xml:space="preserve"> 1773</w:t>
        </w:r>
      </w:smartTag>
      <w:r w:rsidRPr="00292282">
        <w:rPr>
          <w:sz w:val="20"/>
          <w:szCs w:val="20"/>
        </w:rPr>
        <w:t xml:space="preserve"> and again featured a clarinet concerto performed by Mahon.  See </w:t>
      </w:r>
      <w:r w:rsidRPr="00292282">
        <w:rPr>
          <w:i/>
          <w:sz w:val="20"/>
          <w:szCs w:val="20"/>
        </w:rPr>
        <w:t>Morning Chronicle and London Advertiser</w:t>
      </w:r>
      <w:r w:rsidRPr="00292282">
        <w:rPr>
          <w:sz w:val="20"/>
          <w:szCs w:val="20"/>
        </w:rPr>
        <w:t xml:space="preserve">, Saturday March 13, 1773 and Monday March 15, 1773 and </w:t>
      </w:r>
      <w:r w:rsidRPr="00292282">
        <w:rPr>
          <w:i/>
          <w:sz w:val="20"/>
          <w:szCs w:val="20"/>
        </w:rPr>
        <w:t>Public Advertiser</w:t>
      </w:r>
      <w:r w:rsidRPr="00292282">
        <w:rPr>
          <w:sz w:val="20"/>
          <w:szCs w:val="20"/>
        </w:rPr>
        <w:t>, Saturday March 13, 1773, Monday March 15, 1773 and Wednesday March 17, 1773.</w:t>
      </w:r>
    </w:p>
    <w:bookmarkEnd w:id="5"/>
  </w:footnote>
  <w:footnote w:id="62">
    <w:p w:rsidR="00113EBD" w:rsidRPr="00DF2EF9" w:rsidRDefault="00113EBD" w:rsidP="00AB50F6">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Morning Chronicle and London Advertiser</w:t>
      </w:r>
      <w:r w:rsidRPr="00DF2EF9">
        <w:rPr>
          <w:sz w:val="20"/>
          <w:szCs w:val="20"/>
        </w:rPr>
        <w:t xml:space="preserve">, </w:t>
      </w:r>
      <w:smartTag w:uri="urn:schemas-microsoft-com:office:smarttags" w:element="date">
        <w:smartTagPr>
          <w:attr w:name="Year" w:val="1773"/>
          <w:attr w:name="Day" w:val="4"/>
          <w:attr w:name="Month" w:val="3"/>
        </w:smartTagPr>
        <w:r w:rsidRPr="00DF2EF9">
          <w:rPr>
            <w:sz w:val="20"/>
            <w:szCs w:val="20"/>
          </w:rPr>
          <w:t>Thursday March 4, 1773</w:t>
        </w:r>
        <w:r>
          <w:rPr>
            <w:sz w:val="20"/>
            <w:szCs w:val="20"/>
          </w:rPr>
          <w:t>.</w:t>
        </w:r>
      </w:smartTag>
    </w:p>
  </w:footnote>
  <w:footnote w:id="63">
    <w:p w:rsidR="00113EBD" w:rsidRPr="0086055B" w:rsidRDefault="00113EBD">
      <w:pPr>
        <w:pStyle w:val="FootnoteText"/>
        <w:rPr>
          <w:sz w:val="20"/>
          <w:szCs w:val="20"/>
        </w:rPr>
      </w:pPr>
      <w:r w:rsidRPr="00C94BE1">
        <w:rPr>
          <w:rStyle w:val="FootnoteReference"/>
          <w:sz w:val="20"/>
          <w:szCs w:val="20"/>
        </w:rPr>
        <w:footnoteRef/>
      </w:r>
      <w:r>
        <w:t xml:space="preserve"> </w:t>
      </w:r>
      <w:r w:rsidRPr="0086055B">
        <w:rPr>
          <w:sz w:val="20"/>
          <w:szCs w:val="20"/>
        </w:rPr>
        <w:t>Similarly, William Parke when commenting on fellow oboist Johann Christian Fischer remarked that: “The tone of Fischer was soft and sweet, his style expressive, and his execution was at once neat and brilliant.”</w:t>
      </w:r>
      <w:r>
        <w:rPr>
          <w:sz w:val="20"/>
          <w:szCs w:val="20"/>
        </w:rPr>
        <w:t xml:space="preserve"> </w:t>
      </w:r>
      <w:r w:rsidRPr="0086055B">
        <w:rPr>
          <w:sz w:val="20"/>
          <w:szCs w:val="20"/>
        </w:rPr>
        <w:t xml:space="preserve">W. T. Parke, </w:t>
      </w:r>
      <w:r w:rsidRPr="00CE0232">
        <w:rPr>
          <w:i/>
          <w:sz w:val="20"/>
          <w:szCs w:val="20"/>
        </w:rPr>
        <w:t xml:space="preserve">Musical Memoirs; Comprising </w:t>
      </w:r>
      <w:proofErr w:type="gramStart"/>
      <w:r w:rsidRPr="00CE0232">
        <w:rPr>
          <w:i/>
          <w:sz w:val="20"/>
          <w:szCs w:val="20"/>
        </w:rPr>
        <w:t>An</w:t>
      </w:r>
      <w:proofErr w:type="gramEnd"/>
      <w:r w:rsidRPr="00CE0232">
        <w:rPr>
          <w:i/>
          <w:sz w:val="20"/>
          <w:szCs w:val="20"/>
        </w:rPr>
        <w:t xml:space="preserve"> Account of the General State of Music in England</w:t>
      </w:r>
      <w:r w:rsidRPr="00CE0232">
        <w:rPr>
          <w:sz w:val="20"/>
          <w:szCs w:val="20"/>
        </w:rPr>
        <w:t xml:space="preserve"> (London, 1830)</w:t>
      </w:r>
      <w:r>
        <w:rPr>
          <w:sz w:val="20"/>
          <w:szCs w:val="20"/>
        </w:rPr>
        <w:t xml:space="preserve">, </w:t>
      </w:r>
      <w:r w:rsidRPr="0086055B">
        <w:rPr>
          <w:sz w:val="20"/>
          <w:szCs w:val="20"/>
        </w:rPr>
        <w:t xml:space="preserve">2 Vols. Vol. 1, 335. </w:t>
      </w:r>
    </w:p>
  </w:footnote>
  <w:footnote w:id="64">
    <w:p w:rsidR="00113EBD" w:rsidRPr="00DF2EF9" w:rsidRDefault="00113EBD" w:rsidP="00AB50F6">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Public Advertiser</w:t>
      </w:r>
      <w:r w:rsidRPr="00DF2EF9">
        <w:rPr>
          <w:sz w:val="20"/>
          <w:szCs w:val="20"/>
        </w:rPr>
        <w:t xml:space="preserve">, </w:t>
      </w:r>
      <w:smartTag w:uri="urn:schemas-microsoft-com:office:smarttags" w:element="date">
        <w:smartTagPr>
          <w:attr w:name="Year" w:val="1783"/>
          <w:attr w:name="Day" w:val="5"/>
          <w:attr w:name="Month" w:val="4"/>
        </w:smartTagPr>
        <w:r w:rsidRPr="00DF2EF9">
          <w:rPr>
            <w:sz w:val="20"/>
            <w:szCs w:val="20"/>
          </w:rPr>
          <w:t>Saturday April 5, 1783</w:t>
        </w:r>
      </w:smartTag>
      <w:r w:rsidRPr="00DF2EF9">
        <w:rPr>
          <w:sz w:val="20"/>
          <w:szCs w:val="20"/>
        </w:rPr>
        <w:t xml:space="preserve">.  For an advertisement for the performance of </w:t>
      </w:r>
      <w:r w:rsidRPr="00DF2EF9">
        <w:rPr>
          <w:i/>
          <w:sz w:val="20"/>
          <w:szCs w:val="20"/>
        </w:rPr>
        <w:t>Alexander’s Feast</w:t>
      </w:r>
      <w:r w:rsidRPr="00DF2EF9">
        <w:rPr>
          <w:sz w:val="20"/>
          <w:szCs w:val="20"/>
        </w:rPr>
        <w:t xml:space="preserve"> see </w:t>
      </w:r>
      <w:r w:rsidRPr="00DF2EF9">
        <w:rPr>
          <w:i/>
          <w:sz w:val="20"/>
          <w:szCs w:val="20"/>
        </w:rPr>
        <w:t>Morning Chronicle and London Advertiser</w:t>
      </w:r>
      <w:r w:rsidRPr="00DF2EF9">
        <w:rPr>
          <w:sz w:val="20"/>
          <w:szCs w:val="20"/>
        </w:rPr>
        <w:t xml:space="preserve">, </w:t>
      </w:r>
      <w:smartTag w:uri="urn:schemas-microsoft-com:office:smarttags" w:element="date">
        <w:smartTagPr>
          <w:attr w:name="Year" w:val="1783"/>
          <w:attr w:name="Day" w:val="3"/>
          <w:attr w:name="Month" w:val="4"/>
        </w:smartTagPr>
        <w:r w:rsidRPr="00DF2EF9">
          <w:rPr>
            <w:sz w:val="20"/>
            <w:szCs w:val="20"/>
          </w:rPr>
          <w:t>Thursday April 3, 1783</w:t>
        </w:r>
      </w:smartTag>
      <w:r>
        <w:rPr>
          <w:sz w:val="20"/>
          <w:szCs w:val="20"/>
        </w:rPr>
        <w:t>.</w:t>
      </w:r>
    </w:p>
  </w:footnote>
  <w:footnote w:id="65">
    <w:p w:rsidR="00113EBD" w:rsidRPr="00DF2EF9" w:rsidRDefault="00113EBD" w:rsidP="00BC49AB">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World and Fashionable Advertiser</w:t>
      </w:r>
      <w:r>
        <w:rPr>
          <w:sz w:val="20"/>
          <w:szCs w:val="20"/>
        </w:rPr>
        <w:t xml:space="preserve">, </w:t>
      </w:r>
      <w:smartTag w:uri="urn:schemas-microsoft-com:office:smarttags" w:element="date">
        <w:smartTagPr>
          <w:attr w:name="Month" w:val="9"/>
          <w:attr w:name="Day" w:val="6"/>
          <w:attr w:name="Year" w:val="1787"/>
        </w:smartTagPr>
        <w:r w:rsidRPr="00DF2EF9">
          <w:rPr>
            <w:sz w:val="20"/>
            <w:szCs w:val="20"/>
          </w:rPr>
          <w:t>Thursday September 6, 1787</w:t>
        </w:r>
      </w:smartTag>
      <w:r w:rsidRPr="00DF2EF9">
        <w:rPr>
          <w:sz w:val="20"/>
          <w:szCs w:val="20"/>
        </w:rPr>
        <w:t xml:space="preserve">.  For further favourable reviews of Mahon’s performances see </w:t>
      </w:r>
      <w:r w:rsidRPr="00DF2EF9">
        <w:rPr>
          <w:i/>
          <w:sz w:val="20"/>
          <w:szCs w:val="20"/>
        </w:rPr>
        <w:t>Morning Chronicle</w:t>
      </w:r>
      <w:r>
        <w:rPr>
          <w:sz w:val="20"/>
          <w:szCs w:val="20"/>
        </w:rPr>
        <w:t xml:space="preserve">, </w:t>
      </w:r>
      <w:smartTag w:uri="urn:schemas-microsoft-com:office:smarttags" w:element="date">
        <w:smartTagPr>
          <w:attr w:name="Month" w:val="10"/>
          <w:attr w:name="Day" w:val="18"/>
          <w:attr w:name="Year" w:val="1796"/>
        </w:smartTagPr>
        <w:r w:rsidRPr="00DF2EF9">
          <w:rPr>
            <w:sz w:val="20"/>
            <w:szCs w:val="20"/>
          </w:rPr>
          <w:t>Tuesday October 18, 1796</w:t>
        </w:r>
      </w:smartTag>
      <w:r w:rsidRPr="00DF2EF9">
        <w:rPr>
          <w:sz w:val="20"/>
          <w:szCs w:val="20"/>
        </w:rPr>
        <w:t xml:space="preserve"> and </w:t>
      </w:r>
      <w:r w:rsidRPr="00DF2EF9">
        <w:rPr>
          <w:i/>
          <w:sz w:val="20"/>
          <w:szCs w:val="20"/>
        </w:rPr>
        <w:t>Times</w:t>
      </w:r>
      <w:r w:rsidRPr="00DF2EF9">
        <w:rPr>
          <w:sz w:val="20"/>
          <w:szCs w:val="20"/>
        </w:rPr>
        <w:t xml:space="preserve">, </w:t>
      </w:r>
      <w:smartTag w:uri="urn:schemas-microsoft-com:office:smarttags" w:element="date">
        <w:smartTagPr>
          <w:attr w:name="Month" w:val="10"/>
          <w:attr w:name="Day" w:val="18"/>
          <w:attr w:name="Year" w:val="1796"/>
        </w:smartTagPr>
        <w:r w:rsidRPr="00DF2EF9">
          <w:rPr>
            <w:sz w:val="20"/>
            <w:szCs w:val="20"/>
          </w:rPr>
          <w:t>Tuesday October 18, 1796</w:t>
        </w:r>
      </w:smartTag>
      <w:r>
        <w:rPr>
          <w:sz w:val="20"/>
          <w:szCs w:val="20"/>
        </w:rPr>
        <w:t>.</w:t>
      </w:r>
      <w:r w:rsidRPr="00DF2EF9">
        <w:rPr>
          <w:sz w:val="20"/>
          <w:szCs w:val="20"/>
        </w:rPr>
        <w:t xml:space="preserve"> </w:t>
      </w:r>
    </w:p>
  </w:footnote>
  <w:footnote w:id="66">
    <w:p w:rsidR="00113EBD" w:rsidRPr="00BB186D" w:rsidRDefault="00113EBD" w:rsidP="00BC49AB">
      <w:pPr>
        <w:pStyle w:val="FootnoteText"/>
        <w:jc w:val="both"/>
        <w:rPr>
          <w:sz w:val="20"/>
          <w:szCs w:val="20"/>
          <w:lang w:val="en-US"/>
        </w:rPr>
      </w:pPr>
      <w:r w:rsidRPr="00BB186D">
        <w:rPr>
          <w:rStyle w:val="FootnoteReference"/>
          <w:sz w:val="20"/>
          <w:szCs w:val="20"/>
        </w:rPr>
        <w:footnoteRef/>
      </w:r>
      <w:r w:rsidRPr="00BB186D">
        <w:rPr>
          <w:sz w:val="20"/>
          <w:szCs w:val="20"/>
        </w:rPr>
        <w:t xml:space="preserve"> Extract of poem taken from J. Jones, </w:t>
      </w:r>
      <w:r w:rsidRPr="00BB186D">
        <w:rPr>
          <w:i/>
          <w:sz w:val="20"/>
          <w:szCs w:val="20"/>
        </w:rPr>
        <w:t>Hobby Horses, A Poetic Allegory in Five Parts</w:t>
      </w:r>
      <w:r w:rsidRPr="00BB186D">
        <w:rPr>
          <w:sz w:val="20"/>
          <w:szCs w:val="20"/>
        </w:rPr>
        <w:t xml:space="preserve"> (London, 1797), Part V, 125-126.</w:t>
      </w:r>
      <w:r w:rsidRPr="00BB186D">
        <w:rPr>
          <w:i/>
          <w:sz w:val="20"/>
          <w:szCs w:val="20"/>
        </w:rPr>
        <w:t xml:space="preserve"> </w:t>
      </w:r>
    </w:p>
  </w:footnote>
  <w:footnote w:id="67">
    <w:p w:rsidR="00113EBD" w:rsidRPr="00C55F63" w:rsidRDefault="00113EBD">
      <w:pPr>
        <w:pStyle w:val="FootnoteText"/>
        <w:rPr>
          <w:sz w:val="20"/>
          <w:szCs w:val="20"/>
          <w:lang w:val="en-US"/>
        </w:rPr>
      </w:pPr>
      <w:r w:rsidRPr="00C55F63">
        <w:rPr>
          <w:rStyle w:val="FootnoteReference"/>
          <w:sz w:val="20"/>
          <w:szCs w:val="20"/>
        </w:rPr>
        <w:footnoteRef/>
      </w:r>
      <w:r w:rsidRPr="00C55F63">
        <w:rPr>
          <w:sz w:val="20"/>
          <w:szCs w:val="20"/>
        </w:rPr>
        <w:t xml:space="preserve"> </w:t>
      </w:r>
      <w:r w:rsidRPr="00C55F63">
        <w:rPr>
          <w:sz w:val="20"/>
          <w:szCs w:val="20"/>
          <w:lang w:val="en-US"/>
        </w:rPr>
        <w:t>Although John Mahon was born in Oxford, it has been suggested that the Mahon family were of Irish origin.  As such, his name may perhaps have been pronounced ‘Mahone’.  The rhyming couplets in this poem support this idea, rhyming the word ‘tone’</w:t>
      </w:r>
      <w:r>
        <w:rPr>
          <w:sz w:val="20"/>
          <w:szCs w:val="20"/>
          <w:lang w:val="en-US"/>
        </w:rPr>
        <w:t xml:space="preserve"> with ‘</w:t>
      </w:r>
      <w:r w:rsidRPr="00C55F63">
        <w:rPr>
          <w:sz w:val="20"/>
          <w:szCs w:val="20"/>
          <w:lang w:val="en-US"/>
        </w:rPr>
        <w:t>Mahone’</w:t>
      </w:r>
      <w:r>
        <w:rPr>
          <w:sz w:val="20"/>
          <w:szCs w:val="20"/>
          <w:lang w:val="en-US"/>
        </w:rPr>
        <w:t xml:space="preserve">.  See </w:t>
      </w:r>
      <w:r w:rsidRPr="00567923">
        <w:rPr>
          <w:sz w:val="20"/>
          <w:szCs w:val="20"/>
        </w:rPr>
        <w:t>P. Weston, ‘Mahon family’ </w:t>
      </w:r>
      <w:r w:rsidRPr="00567923">
        <w:rPr>
          <w:i/>
          <w:iCs/>
          <w:sz w:val="20"/>
          <w:szCs w:val="20"/>
        </w:rPr>
        <w:t>Grove Music Online</w:t>
      </w:r>
      <w:r w:rsidRPr="00567923">
        <w:rPr>
          <w:sz w:val="20"/>
          <w:szCs w:val="20"/>
        </w:rPr>
        <w:t>. </w:t>
      </w:r>
      <w:r w:rsidRPr="00567923">
        <w:rPr>
          <w:i/>
          <w:iCs/>
          <w:sz w:val="20"/>
          <w:szCs w:val="20"/>
        </w:rPr>
        <w:t>Oxford Music Online</w:t>
      </w:r>
      <w:r w:rsidRPr="00567923">
        <w:rPr>
          <w:sz w:val="20"/>
          <w:szCs w:val="20"/>
        </w:rPr>
        <w:t xml:space="preserve"> (</w:t>
      </w:r>
      <w:r w:rsidRPr="00567923">
        <w:rPr>
          <w:sz w:val="20"/>
          <w:szCs w:val="20"/>
          <w:lang w:val="en"/>
        </w:rPr>
        <w:t xml:space="preserve">accessed 7 </w:t>
      </w:r>
      <w:proofErr w:type="gramStart"/>
      <w:r w:rsidRPr="00567923">
        <w:rPr>
          <w:sz w:val="20"/>
          <w:szCs w:val="20"/>
          <w:lang w:val="en"/>
        </w:rPr>
        <w:t>January,</w:t>
      </w:r>
      <w:proofErr w:type="gramEnd"/>
      <w:r w:rsidRPr="00567923">
        <w:rPr>
          <w:sz w:val="20"/>
          <w:szCs w:val="20"/>
          <w:lang w:val="en"/>
        </w:rPr>
        <w:t xml:space="preserve"> 2018</w:t>
      </w:r>
      <w:r w:rsidRPr="00567923">
        <w:rPr>
          <w:sz w:val="20"/>
          <w:szCs w:val="20"/>
        </w:rPr>
        <w:t xml:space="preserve">) </w:t>
      </w:r>
      <w:hyperlink r:id="rId6" w:history="1">
        <w:r w:rsidRPr="00567923">
          <w:rPr>
            <w:rStyle w:val="Hyperlink"/>
            <w:sz w:val="20"/>
            <w:szCs w:val="20"/>
          </w:rPr>
          <w:t>https://doi.org/10.1093/gmo/9781561592630.article.17462</w:t>
        </w:r>
      </w:hyperlink>
      <w:r w:rsidRPr="00401A54">
        <w:rPr>
          <w:rStyle w:val="Hyperlink"/>
          <w:color w:val="auto"/>
          <w:sz w:val="20"/>
          <w:szCs w:val="20"/>
          <w:u w:val="none"/>
        </w:rPr>
        <w:t>.</w:t>
      </w:r>
    </w:p>
  </w:footnote>
  <w:footnote w:id="68">
    <w:p w:rsidR="00113EBD" w:rsidRPr="00BB186D" w:rsidRDefault="00113EBD" w:rsidP="00BC49AB">
      <w:pPr>
        <w:pStyle w:val="FootnoteText"/>
        <w:jc w:val="both"/>
        <w:rPr>
          <w:sz w:val="20"/>
          <w:szCs w:val="20"/>
          <w:lang w:val="en-US"/>
        </w:rPr>
      </w:pPr>
      <w:r w:rsidRPr="00C55F63">
        <w:rPr>
          <w:rStyle w:val="FootnoteReference"/>
          <w:sz w:val="20"/>
          <w:szCs w:val="20"/>
        </w:rPr>
        <w:footnoteRef/>
      </w:r>
      <w:r w:rsidRPr="00C55F63">
        <w:rPr>
          <w:sz w:val="20"/>
          <w:szCs w:val="20"/>
        </w:rPr>
        <w:t xml:space="preserve"> </w:t>
      </w:r>
      <w:bookmarkStart w:id="6" w:name="_Hlk509134655"/>
      <w:r w:rsidRPr="00C55F63">
        <w:rPr>
          <w:sz w:val="20"/>
          <w:szCs w:val="20"/>
        </w:rPr>
        <w:t xml:space="preserve">Extract of poem quoted in C. Lee Lewes and J. Lee Lewes, </w:t>
      </w:r>
      <w:r w:rsidRPr="00C55F63">
        <w:rPr>
          <w:i/>
          <w:sz w:val="20"/>
          <w:szCs w:val="20"/>
        </w:rPr>
        <w:t>Memoirs of Charles Lee Lewes,</w:t>
      </w:r>
      <w:r w:rsidRPr="00BB186D">
        <w:rPr>
          <w:i/>
          <w:sz w:val="20"/>
          <w:szCs w:val="20"/>
        </w:rPr>
        <w:t xml:space="preserve"> containing Anecdotes, Historical and Biographical, of the English and Scottish Stages, During a period of forty years. Written by himself.</w:t>
      </w:r>
      <w:r w:rsidRPr="00BB186D">
        <w:rPr>
          <w:sz w:val="20"/>
          <w:szCs w:val="20"/>
        </w:rPr>
        <w:t xml:space="preserve"> (London, 1805), 4 Vols. Vol. 4, 23</w:t>
      </w:r>
      <w:r>
        <w:rPr>
          <w:sz w:val="20"/>
          <w:szCs w:val="20"/>
        </w:rPr>
        <w:t>4</w:t>
      </w:r>
      <w:r w:rsidRPr="00BB186D">
        <w:rPr>
          <w:sz w:val="20"/>
          <w:szCs w:val="20"/>
        </w:rPr>
        <w:t>-235.</w:t>
      </w:r>
    </w:p>
    <w:bookmarkEnd w:id="6"/>
  </w:footnote>
  <w:footnote w:id="69">
    <w:p w:rsidR="00113EBD" w:rsidRPr="00DF2EF9" w:rsidRDefault="00113EBD" w:rsidP="00BC49AB">
      <w:pPr>
        <w:pStyle w:val="FootnoteText"/>
        <w:jc w:val="both"/>
        <w:rPr>
          <w:sz w:val="20"/>
          <w:szCs w:val="20"/>
        </w:rPr>
      </w:pPr>
      <w:r w:rsidRPr="00DF2EF9">
        <w:rPr>
          <w:rStyle w:val="FootnoteReference"/>
          <w:sz w:val="20"/>
          <w:szCs w:val="20"/>
        </w:rPr>
        <w:footnoteRef/>
      </w:r>
      <w:r w:rsidRPr="00DF2EF9">
        <w:rPr>
          <w:sz w:val="20"/>
          <w:szCs w:val="20"/>
        </w:rPr>
        <w:t xml:space="preserve"> </w:t>
      </w:r>
      <w:bookmarkStart w:id="7" w:name="_Hlk509134681"/>
      <w:r w:rsidRPr="00DF2EF9">
        <w:rPr>
          <w:i/>
          <w:sz w:val="20"/>
          <w:szCs w:val="20"/>
        </w:rPr>
        <w:t>Middlesex Journal and Evening Advertiser</w:t>
      </w:r>
      <w:r>
        <w:rPr>
          <w:sz w:val="20"/>
          <w:szCs w:val="20"/>
        </w:rPr>
        <w:t xml:space="preserve">, </w:t>
      </w:r>
      <w:smartTag w:uri="urn:schemas-microsoft-com:office:smarttags" w:element="date">
        <w:smartTagPr>
          <w:attr w:name="Year" w:val="1774"/>
          <w:attr w:name="Day" w:val="18"/>
          <w:attr w:name="Month" w:val="1"/>
        </w:smartTagPr>
        <w:r w:rsidRPr="00DF2EF9">
          <w:rPr>
            <w:sz w:val="20"/>
            <w:szCs w:val="20"/>
          </w:rPr>
          <w:t>January 18, 177</w:t>
        </w:r>
        <w:r>
          <w:rPr>
            <w:sz w:val="20"/>
            <w:szCs w:val="20"/>
          </w:rPr>
          <w:t>4</w:t>
        </w:r>
      </w:smartTag>
      <w:r>
        <w:rPr>
          <w:sz w:val="20"/>
          <w:szCs w:val="20"/>
        </w:rPr>
        <w:t xml:space="preserve"> – </w:t>
      </w:r>
      <w:smartTag w:uri="urn:schemas-microsoft-com:office:smarttags" w:element="date">
        <w:smartTagPr>
          <w:attr w:name="Year" w:val="1774"/>
          <w:attr w:name="Day" w:val="20"/>
          <w:attr w:name="Month" w:val="1"/>
        </w:smartTagPr>
        <w:r>
          <w:rPr>
            <w:sz w:val="20"/>
            <w:szCs w:val="20"/>
          </w:rPr>
          <w:t>January 20, 1774</w:t>
        </w:r>
      </w:smartTag>
      <w:r>
        <w:rPr>
          <w:sz w:val="20"/>
          <w:szCs w:val="20"/>
        </w:rPr>
        <w:t>.</w:t>
      </w:r>
    </w:p>
    <w:bookmarkEnd w:id="7"/>
  </w:footnote>
  <w:footnote w:id="70">
    <w:p w:rsidR="00113EBD" w:rsidRPr="000C74B8" w:rsidRDefault="00113EBD" w:rsidP="00EE6480">
      <w:pPr>
        <w:pStyle w:val="FootnoteText"/>
        <w:rPr>
          <w:sz w:val="20"/>
          <w:szCs w:val="20"/>
        </w:rPr>
      </w:pPr>
      <w:r w:rsidRPr="000C74B8">
        <w:rPr>
          <w:rStyle w:val="FootnoteReference"/>
          <w:sz w:val="20"/>
          <w:szCs w:val="20"/>
        </w:rPr>
        <w:footnoteRef/>
      </w:r>
      <w:r w:rsidRPr="000C74B8">
        <w:rPr>
          <w:sz w:val="20"/>
          <w:szCs w:val="20"/>
        </w:rPr>
        <w:t xml:space="preserve"> </w:t>
      </w:r>
      <w:r w:rsidRPr="000C74B8">
        <w:rPr>
          <w:i/>
          <w:sz w:val="20"/>
          <w:szCs w:val="20"/>
        </w:rPr>
        <w:t>Morning Chronicle</w:t>
      </w:r>
      <w:r w:rsidRPr="000C74B8">
        <w:rPr>
          <w:sz w:val="20"/>
          <w:szCs w:val="20"/>
        </w:rPr>
        <w:t xml:space="preserve">, Wednesday </w:t>
      </w:r>
      <w:smartTag w:uri="urn:schemas-microsoft-com:office:smarttags" w:element="date">
        <w:smartTagPr>
          <w:attr w:name="Year" w:val="1794"/>
          <w:attr w:name="Day" w:val="26"/>
          <w:attr w:name="Month" w:val="3"/>
        </w:smartTagPr>
        <w:r w:rsidRPr="000C74B8">
          <w:rPr>
            <w:sz w:val="20"/>
            <w:szCs w:val="20"/>
          </w:rPr>
          <w:t>March 26, 1794</w:t>
        </w:r>
      </w:smartTag>
      <w:r w:rsidRPr="000C74B8">
        <w:rPr>
          <w:sz w:val="20"/>
          <w:szCs w:val="20"/>
        </w:rPr>
        <w:t xml:space="preserve">.  Hartman is thought to have been a visiting German musician who performed in concerts in London in 1792, 1794-96 and 1800.  See P. H. </w:t>
      </w:r>
      <w:proofErr w:type="spellStart"/>
      <w:r w:rsidRPr="000C74B8">
        <w:rPr>
          <w:sz w:val="20"/>
          <w:szCs w:val="20"/>
        </w:rPr>
        <w:t>Highfill</w:t>
      </w:r>
      <w:proofErr w:type="spellEnd"/>
      <w:r w:rsidRPr="000C74B8">
        <w:rPr>
          <w:sz w:val="20"/>
          <w:szCs w:val="20"/>
        </w:rPr>
        <w:t xml:space="preserve">, K. A. </w:t>
      </w:r>
      <w:proofErr w:type="spellStart"/>
      <w:r w:rsidRPr="000C74B8">
        <w:rPr>
          <w:sz w:val="20"/>
          <w:szCs w:val="20"/>
        </w:rPr>
        <w:t>Burnim</w:t>
      </w:r>
      <w:proofErr w:type="spellEnd"/>
      <w:r w:rsidRPr="000C74B8">
        <w:rPr>
          <w:sz w:val="20"/>
          <w:szCs w:val="20"/>
        </w:rPr>
        <w:t xml:space="preserve"> and E. A. </w:t>
      </w:r>
      <w:proofErr w:type="spellStart"/>
      <w:r w:rsidRPr="000C74B8">
        <w:rPr>
          <w:sz w:val="20"/>
          <w:szCs w:val="20"/>
        </w:rPr>
        <w:t>Longhans</w:t>
      </w:r>
      <w:proofErr w:type="spellEnd"/>
      <w:r w:rsidRPr="000C74B8">
        <w:rPr>
          <w:sz w:val="20"/>
          <w:szCs w:val="20"/>
        </w:rPr>
        <w:t xml:space="preserve">, </w:t>
      </w:r>
      <w:r w:rsidRPr="000C74B8">
        <w:rPr>
          <w:i/>
          <w:sz w:val="20"/>
          <w:szCs w:val="20"/>
        </w:rPr>
        <w:t>A biographical dictionary of actors, actresses, musicians, dancers, managers &amp; other stage personnel in London, 1660-1800</w:t>
      </w:r>
      <w:r w:rsidRPr="000C74B8">
        <w:rPr>
          <w:sz w:val="20"/>
          <w:szCs w:val="20"/>
        </w:rPr>
        <w:t xml:space="preserve"> (Illinois, 1973) 16 Vols. Vol 7, 164 and P. Weston, </w:t>
      </w:r>
      <w:r w:rsidRPr="000C74B8">
        <w:rPr>
          <w:i/>
          <w:sz w:val="20"/>
          <w:szCs w:val="20"/>
        </w:rPr>
        <w:t>More Clarinet Virtuosi of the Past</w:t>
      </w:r>
      <w:r w:rsidRPr="000C74B8">
        <w:rPr>
          <w:sz w:val="20"/>
          <w:szCs w:val="20"/>
        </w:rPr>
        <w:t xml:space="preserve"> (London, 1977), 123.  See also </w:t>
      </w:r>
      <w:r w:rsidRPr="000C74B8">
        <w:rPr>
          <w:i/>
          <w:sz w:val="20"/>
          <w:szCs w:val="20"/>
        </w:rPr>
        <w:t xml:space="preserve">Diary or </w:t>
      </w:r>
      <w:proofErr w:type="spellStart"/>
      <w:r w:rsidRPr="000C74B8">
        <w:rPr>
          <w:i/>
          <w:sz w:val="20"/>
          <w:szCs w:val="20"/>
        </w:rPr>
        <w:t>Woodfall’s</w:t>
      </w:r>
      <w:proofErr w:type="spellEnd"/>
      <w:r w:rsidRPr="000C74B8">
        <w:rPr>
          <w:i/>
          <w:sz w:val="20"/>
          <w:szCs w:val="20"/>
        </w:rPr>
        <w:t xml:space="preserve"> Register</w:t>
      </w:r>
      <w:r w:rsidRPr="000C74B8">
        <w:rPr>
          <w:sz w:val="20"/>
          <w:szCs w:val="20"/>
        </w:rPr>
        <w:t xml:space="preserve">, Monday February 6, 1792, </w:t>
      </w:r>
      <w:r w:rsidRPr="000C74B8">
        <w:rPr>
          <w:i/>
          <w:sz w:val="20"/>
          <w:szCs w:val="20"/>
        </w:rPr>
        <w:t>Morning Chronicle</w:t>
      </w:r>
      <w:r w:rsidRPr="000C74B8">
        <w:rPr>
          <w:sz w:val="20"/>
          <w:szCs w:val="20"/>
        </w:rPr>
        <w:t xml:space="preserve">, Wednesday April 22, 1795, </w:t>
      </w:r>
      <w:r w:rsidRPr="000C74B8">
        <w:rPr>
          <w:i/>
          <w:sz w:val="20"/>
          <w:szCs w:val="20"/>
        </w:rPr>
        <w:t>Morning Chronicle</w:t>
      </w:r>
      <w:r w:rsidRPr="000C74B8">
        <w:rPr>
          <w:sz w:val="20"/>
          <w:szCs w:val="20"/>
        </w:rPr>
        <w:t xml:space="preserve">, Friday January 22, 1796, </w:t>
      </w:r>
      <w:r w:rsidRPr="000C74B8">
        <w:rPr>
          <w:i/>
          <w:sz w:val="20"/>
          <w:szCs w:val="20"/>
        </w:rPr>
        <w:t>Morning Herald</w:t>
      </w:r>
      <w:r w:rsidRPr="000C74B8">
        <w:rPr>
          <w:sz w:val="20"/>
          <w:szCs w:val="20"/>
        </w:rPr>
        <w:t xml:space="preserve">, Saturday February 22, 1800 and </w:t>
      </w:r>
      <w:r w:rsidRPr="000C74B8">
        <w:rPr>
          <w:i/>
          <w:sz w:val="20"/>
          <w:szCs w:val="20"/>
        </w:rPr>
        <w:t>Sun</w:t>
      </w:r>
      <w:r w:rsidRPr="000C74B8">
        <w:rPr>
          <w:sz w:val="20"/>
          <w:szCs w:val="20"/>
        </w:rPr>
        <w:t xml:space="preserve">, Saturday March 8, 1800 for concert advertisements including Hartman. </w:t>
      </w:r>
    </w:p>
  </w:footnote>
  <w:footnote w:id="71">
    <w:p w:rsidR="00113EBD" w:rsidRPr="00162C25" w:rsidRDefault="00113EBD">
      <w:pPr>
        <w:pStyle w:val="FootnoteText"/>
        <w:rPr>
          <w:color w:val="FF0000"/>
          <w:sz w:val="20"/>
          <w:szCs w:val="20"/>
        </w:rPr>
      </w:pPr>
      <w:r w:rsidRPr="005532EE">
        <w:rPr>
          <w:rStyle w:val="FootnoteReference"/>
          <w:sz w:val="20"/>
          <w:szCs w:val="20"/>
        </w:rPr>
        <w:footnoteRef/>
      </w:r>
      <w:r w:rsidRPr="005532EE">
        <w:rPr>
          <w:sz w:val="20"/>
          <w:szCs w:val="20"/>
        </w:rPr>
        <w:t xml:space="preserve"> “Le </w:t>
      </w:r>
      <w:proofErr w:type="spellStart"/>
      <w:r w:rsidRPr="005532EE">
        <w:rPr>
          <w:sz w:val="20"/>
          <w:szCs w:val="20"/>
        </w:rPr>
        <w:t>jeu</w:t>
      </w:r>
      <w:proofErr w:type="spellEnd"/>
      <w:r w:rsidRPr="005532EE">
        <w:rPr>
          <w:sz w:val="20"/>
          <w:szCs w:val="20"/>
        </w:rPr>
        <w:t xml:space="preserve"> de la </w:t>
      </w:r>
      <w:proofErr w:type="spellStart"/>
      <w:r w:rsidRPr="005532EE">
        <w:rPr>
          <w:sz w:val="20"/>
          <w:szCs w:val="20"/>
        </w:rPr>
        <w:t>clarinette</w:t>
      </w:r>
      <w:proofErr w:type="spellEnd"/>
      <w:r w:rsidRPr="005532EE">
        <w:rPr>
          <w:sz w:val="20"/>
          <w:szCs w:val="20"/>
        </w:rPr>
        <w:t xml:space="preserve"> </w:t>
      </w:r>
      <w:proofErr w:type="spellStart"/>
      <w:r w:rsidRPr="005532EE">
        <w:rPr>
          <w:sz w:val="20"/>
          <w:szCs w:val="20"/>
        </w:rPr>
        <w:t>est</w:t>
      </w:r>
      <w:proofErr w:type="spellEnd"/>
      <w:r w:rsidRPr="005532EE">
        <w:rPr>
          <w:sz w:val="20"/>
          <w:szCs w:val="20"/>
        </w:rPr>
        <w:t xml:space="preserve"> monotone </w:t>
      </w:r>
      <w:proofErr w:type="spellStart"/>
      <w:r w:rsidRPr="005532EE">
        <w:rPr>
          <w:sz w:val="20"/>
          <w:szCs w:val="20"/>
        </w:rPr>
        <w:t>lorsque</w:t>
      </w:r>
      <w:proofErr w:type="spellEnd"/>
      <w:r w:rsidRPr="005532EE">
        <w:rPr>
          <w:sz w:val="20"/>
          <w:szCs w:val="20"/>
        </w:rPr>
        <w:t xml:space="preserve"> </w:t>
      </w:r>
      <w:proofErr w:type="spellStart"/>
      <w:r w:rsidRPr="005532EE">
        <w:rPr>
          <w:sz w:val="20"/>
          <w:szCs w:val="20"/>
        </w:rPr>
        <w:t>l’artiste</w:t>
      </w:r>
      <w:proofErr w:type="spellEnd"/>
      <w:r w:rsidRPr="005532EE">
        <w:rPr>
          <w:sz w:val="20"/>
          <w:szCs w:val="20"/>
        </w:rPr>
        <w:t xml:space="preserve"> ne nuance pas </w:t>
      </w:r>
      <w:proofErr w:type="spellStart"/>
      <w:r w:rsidRPr="005532EE">
        <w:rPr>
          <w:sz w:val="20"/>
          <w:szCs w:val="20"/>
        </w:rPr>
        <w:t>ses</w:t>
      </w:r>
      <w:proofErr w:type="spellEnd"/>
      <w:r w:rsidRPr="005532EE">
        <w:rPr>
          <w:sz w:val="20"/>
          <w:szCs w:val="20"/>
        </w:rPr>
        <w:t xml:space="preserve"> sons et son articulation et </w:t>
      </w:r>
      <w:proofErr w:type="spellStart"/>
      <w:r w:rsidRPr="005532EE">
        <w:rPr>
          <w:sz w:val="20"/>
          <w:szCs w:val="20"/>
        </w:rPr>
        <w:t>qu’il</w:t>
      </w:r>
      <w:proofErr w:type="spellEnd"/>
      <w:r w:rsidRPr="005532EE">
        <w:rPr>
          <w:sz w:val="20"/>
          <w:szCs w:val="20"/>
        </w:rPr>
        <w:t xml:space="preserve"> execute sans intention, sans expression et sans à-plomb </w:t>
      </w:r>
      <w:proofErr w:type="gramStart"/>
      <w:r w:rsidRPr="005532EE">
        <w:rPr>
          <w:sz w:val="20"/>
          <w:szCs w:val="20"/>
        </w:rPr>
        <w:t>. . . ;</w:t>
      </w:r>
      <w:proofErr w:type="gramEnd"/>
      <w:r w:rsidRPr="005532EE">
        <w:rPr>
          <w:sz w:val="20"/>
          <w:szCs w:val="20"/>
        </w:rPr>
        <w:t xml:space="preserve"> </w:t>
      </w:r>
      <w:proofErr w:type="spellStart"/>
      <w:r w:rsidRPr="005532EE">
        <w:rPr>
          <w:sz w:val="20"/>
          <w:szCs w:val="20"/>
        </w:rPr>
        <w:t>l’uniformité</w:t>
      </w:r>
      <w:proofErr w:type="spellEnd"/>
      <w:r w:rsidRPr="005532EE">
        <w:rPr>
          <w:sz w:val="20"/>
          <w:szCs w:val="20"/>
        </w:rPr>
        <w:t xml:space="preserve"> du </w:t>
      </w:r>
      <w:proofErr w:type="spellStart"/>
      <w:r w:rsidRPr="005532EE">
        <w:rPr>
          <w:sz w:val="20"/>
          <w:szCs w:val="20"/>
        </w:rPr>
        <w:t>jeu</w:t>
      </w:r>
      <w:proofErr w:type="spellEnd"/>
      <w:r w:rsidRPr="005532EE">
        <w:rPr>
          <w:sz w:val="20"/>
          <w:szCs w:val="20"/>
        </w:rPr>
        <w:t xml:space="preserve"> </w:t>
      </w:r>
      <w:proofErr w:type="spellStart"/>
      <w:r w:rsidRPr="005532EE">
        <w:rPr>
          <w:sz w:val="20"/>
          <w:szCs w:val="20"/>
        </w:rPr>
        <w:t>ou</w:t>
      </w:r>
      <w:proofErr w:type="spellEnd"/>
      <w:r w:rsidRPr="005532EE">
        <w:rPr>
          <w:sz w:val="20"/>
          <w:szCs w:val="20"/>
        </w:rPr>
        <w:t xml:space="preserve"> de </w:t>
      </w:r>
      <w:proofErr w:type="spellStart"/>
      <w:r w:rsidRPr="005532EE">
        <w:rPr>
          <w:sz w:val="20"/>
          <w:szCs w:val="20"/>
        </w:rPr>
        <w:t>l’articulation</w:t>
      </w:r>
      <w:proofErr w:type="spellEnd"/>
      <w:r w:rsidRPr="005532EE">
        <w:rPr>
          <w:sz w:val="20"/>
          <w:szCs w:val="20"/>
        </w:rPr>
        <w:t xml:space="preserve"> a </w:t>
      </w:r>
      <w:proofErr w:type="spellStart"/>
      <w:r w:rsidRPr="005532EE">
        <w:rPr>
          <w:sz w:val="20"/>
          <w:szCs w:val="20"/>
        </w:rPr>
        <w:t>souvent</w:t>
      </w:r>
      <w:proofErr w:type="spellEnd"/>
      <w:r w:rsidRPr="005532EE">
        <w:rPr>
          <w:sz w:val="20"/>
          <w:szCs w:val="20"/>
        </w:rPr>
        <w:t xml:space="preserve"> fait </w:t>
      </w:r>
      <w:proofErr w:type="spellStart"/>
      <w:r w:rsidRPr="005532EE">
        <w:rPr>
          <w:sz w:val="20"/>
          <w:szCs w:val="20"/>
        </w:rPr>
        <w:t>attribuer</w:t>
      </w:r>
      <w:proofErr w:type="spellEnd"/>
      <w:r w:rsidRPr="005532EE">
        <w:rPr>
          <w:sz w:val="20"/>
          <w:szCs w:val="20"/>
        </w:rPr>
        <w:t xml:space="preserve"> à la nature de </w:t>
      </w:r>
      <w:proofErr w:type="spellStart"/>
      <w:r w:rsidRPr="005532EE">
        <w:rPr>
          <w:sz w:val="20"/>
          <w:szCs w:val="20"/>
        </w:rPr>
        <w:t>l’instrument</w:t>
      </w:r>
      <w:proofErr w:type="spellEnd"/>
      <w:r w:rsidRPr="005532EE">
        <w:rPr>
          <w:sz w:val="20"/>
          <w:szCs w:val="20"/>
        </w:rPr>
        <w:t xml:space="preserve"> </w:t>
      </w:r>
      <w:proofErr w:type="spellStart"/>
      <w:r w:rsidRPr="005532EE">
        <w:rPr>
          <w:sz w:val="20"/>
          <w:szCs w:val="20"/>
        </w:rPr>
        <w:t>une</w:t>
      </w:r>
      <w:proofErr w:type="spellEnd"/>
      <w:r w:rsidRPr="005532EE">
        <w:rPr>
          <w:sz w:val="20"/>
          <w:szCs w:val="20"/>
        </w:rPr>
        <w:t xml:space="preserve"> froideur et </w:t>
      </w:r>
      <w:proofErr w:type="spellStart"/>
      <w:r w:rsidRPr="005532EE">
        <w:rPr>
          <w:sz w:val="20"/>
          <w:szCs w:val="20"/>
        </w:rPr>
        <w:t>une</w:t>
      </w:r>
      <w:proofErr w:type="spellEnd"/>
      <w:r w:rsidRPr="005532EE">
        <w:rPr>
          <w:sz w:val="20"/>
          <w:szCs w:val="20"/>
        </w:rPr>
        <w:t xml:space="preserve"> </w:t>
      </w:r>
      <w:proofErr w:type="spellStart"/>
      <w:r w:rsidRPr="005532EE">
        <w:rPr>
          <w:sz w:val="20"/>
          <w:szCs w:val="20"/>
        </w:rPr>
        <w:t>monotonie</w:t>
      </w:r>
      <w:proofErr w:type="spellEnd"/>
      <w:r w:rsidRPr="005532EE">
        <w:rPr>
          <w:sz w:val="20"/>
          <w:szCs w:val="20"/>
        </w:rPr>
        <w:t xml:space="preserve"> </w:t>
      </w:r>
      <w:proofErr w:type="spellStart"/>
      <w:r w:rsidRPr="005532EE">
        <w:rPr>
          <w:sz w:val="20"/>
          <w:szCs w:val="20"/>
        </w:rPr>
        <w:t>qu’on</w:t>
      </w:r>
      <w:proofErr w:type="spellEnd"/>
      <w:r w:rsidRPr="005532EE">
        <w:rPr>
          <w:sz w:val="20"/>
          <w:szCs w:val="20"/>
        </w:rPr>
        <w:t xml:space="preserve"> ne </w:t>
      </w:r>
      <w:proofErr w:type="spellStart"/>
      <w:r w:rsidRPr="005532EE">
        <w:rPr>
          <w:sz w:val="20"/>
          <w:szCs w:val="20"/>
        </w:rPr>
        <w:t>devoit</w:t>
      </w:r>
      <w:proofErr w:type="spellEnd"/>
      <w:r w:rsidRPr="005532EE">
        <w:rPr>
          <w:sz w:val="20"/>
          <w:szCs w:val="20"/>
        </w:rPr>
        <w:t xml:space="preserve"> imputer </w:t>
      </w:r>
      <w:proofErr w:type="spellStart"/>
      <w:r w:rsidRPr="005532EE">
        <w:rPr>
          <w:sz w:val="20"/>
          <w:szCs w:val="20"/>
        </w:rPr>
        <w:t>qu’à</w:t>
      </w:r>
      <w:proofErr w:type="spellEnd"/>
      <w:r w:rsidRPr="005532EE">
        <w:rPr>
          <w:sz w:val="20"/>
          <w:szCs w:val="20"/>
        </w:rPr>
        <w:t xml:space="preserve"> </w:t>
      </w:r>
      <w:proofErr w:type="spellStart"/>
      <w:r w:rsidRPr="005532EE">
        <w:rPr>
          <w:sz w:val="20"/>
          <w:szCs w:val="20"/>
        </w:rPr>
        <w:t>l’exécutant</w:t>
      </w:r>
      <w:proofErr w:type="spellEnd"/>
      <w:r w:rsidRPr="005532EE">
        <w:rPr>
          <w:sz w:val="20"/>
          <w:szCs w:val="20"/>
        </w:rPr>
        <w:t xml:space="preserve"> qui ne </w:t>
      </w:r>
      <w:proofErr w:type="spellStart"/>
      <w:r w:rsidRPr="005532EE">
        <w:rPr>
          <w:sz w:val="20"/>
          <w:szCs w:val="20"/>
        </w:rPr>
        <w:t>savoit</w:t>
      </w:r>
      <w:proofErr w:type="spellEnd"/>
      <w:r w:rsidRPr="005532EE">
        <w:rPr>
          <w:sz w:val="20"/>
          <w:szCs w:val="20"/>
        </w:rPr>
        <w:t xml:space="preserve"> pas </w:t>
      </w:r>
      <w:proofErr w:type="spellStart"/>
      <w:r w:rsidRPr="005532EE">
        <w:rPr>
          <w:sz w:val="20"/>
          <w:szCs w:val="20"/>
        </w:rPr>
        <w:t>tirer</w:t>
      </w:r>
      <w:proofErr w:type="spellEnd"/>
      <w:r w:rsidRPr="005532EE">
        <w:rPr>
          <w:sz w:val="20"/>
          <w:szCs w:val="20"/>
        </w:rPr>
        <w:t xml:space="preserve"> </w:t>
      </w:r>
      <w:proofErr w:type="spellStart"/>
      <w:r w:rsidRPr="005532EE">
        <w:rPr>
          <w:sz w:val="20"/>
          <w:szCs w:val="20"/>
        </w:rPr>
        <w:t>parti</w:t>
      </w:r>
      <w:proofErr w:type="spellEnd"/>
      <w:r w:rsidRPr="005532EE">
        <w:rPr>
          <w:sz w:val="20"/>
          <w:szCs w:val="20"/>
        </w:rPr>
        <w:t xml:space="preserve"> de son instrument.” X. </w:t>
      </w:r>
      <w:proofErr w:type="spellStart"/>
      <w:r w:rsidRPr="005532EE">
        <w:rPr>
          <w:sz w:val="20"/>
          <w:szCs w:val="20"/>
        </w:rPr>
        <w:t>Lefèvre</w:t>
      </w:r>
      <w:proofErr w:type="spellEnd"/>
      <w:r w:rsidRPr="005532EE">
        <w:rPr>
          <w:sz w:val="20"/>
          <w:szCs w:val="20"/>
        </w:rPr>
        <w:t xml:space="preserve">, </w:t>
      </w:r>
      <w:r w:rsidRPr="005532EE">
        <w:rPr>
          <w:i/>
          <w:sz w:val="20"/>
          <w:szCs w:val="20"/>
        </w:rPr>
        <w:t>op. cit.</w:t>
      </w:r>
      <w:r w:rsidRPr="005532EE">
        <w:rPr>
          <w:sz w:val="20"/>
          <w:szCs w:val="20"/>
        </w:rPr>
        <w:t>, 13-14</w:t>
      </w:r>
      <w:r>
        <w:rPr>
          <w:sz w:val="20"/>
          <w:szCs w:val="20"/>
        </w:rPr>
        <w:t>.</w:t>
      </w:r>
    </w:p>
  </w:footnote>
  <w:footnote w:id="72">
    <w:p w:rsidR="00113EBD" w:rsidRPr="00AD2968" w:rsidRDefault="00113EBD" w:rsidP="00BC49AB">
      <w:pPr>
        <w:pStyle w:val="FootnoteText"/>
        <w:jc w:val="both"/>
        <w:rPr>
          <w:sz w:val="20"/>
          <w:szCs w:val="20"/>
        </w:rPr>
      </w:pPr>
      <w:r w:rsidRPr="00D85B6C">
        <w:rPr>
          <w:rStyle w:val="FootnoteReference"/>
          <w:sz w:val="20"/>
          <w:szCs w:val="20"/>
        </w:rPr>
        <w:footnoteRef/>
      </w:r>
      <w:r w:rsidRPr="00D85B6C">
        <w:rPr>
          <w:sz w:val="20"/>
          <w:szCs w:val="20"/>
        </w:rPr>
        <w:t xml:space="preserve"> </w:t>
      </w:r>
      <w:r>
        <w:rPr>
          <w:sz w:val="20"/>
          <w:szCs w:val="20"/>
        </w:rPr>
        <w:t xml:space="preserve">In contemporary advertisements </w:t>
      </w:r>
      <w:proofErr w:type="spellStart"/>
      <w:r>
        <w:rPr>
          <w:sz w:val="20"/>
          <w:szCs w:val="20"/>
        </w:rPr>
        <w:t>Duvernoy</w:t>
      </w:r>
      <w:proofErr w:type="spellEnd"/>
      <w:r>
        <w:rPr>
          <w:sz w:val="20"/>
          <w:szCs w:val="20"/>
        </w:rPr>
        <w:t xml:space="preserve"> is also referred to as </w:t>
      </w:r>
      <w:proofErr w:type="spellStart"/>
      <w:r>
        <w:rPr>
          <w:sz w:val="20"/>
          <w:szCs w:val="20"/>
        </w:rPr>
        <w:t>Duvernois</w:t>
      </w:r>
      <w:proofErr w:type="spellEnd"/>
      <w:r>
        <w:rPr>
          <w:sz w:val="20"/>
          <w:szCs w:val="20"/>
        </w:rPr>
        <w:t xml:space="preserve"> and </w:t>
      </w:r>
      <w:proofErr w:type="spellStart"/>
      <w:r>
        <w:rPr>
          <w:sz w:val="20"/>
          <w:szCs w:val="20"/>
        </w:rPr>
        <w:t>Vivernois</w:t>
      </w:r>
      <w:proofErr w:type="spellEnd"/>
      <w:r>
        <w:rPr>
          <w:sz w:val="20"/>
          <w:szCs w:val="20"/>
        </w:rPr>
        <w:t xml:space="preserve"> and Buch is </w:t>
      </w:r>
      <w:r w:rsidRPr="00AD2968">
        <w:rPr>
          <w:sz w:val="20"/>
          <w:szCs w:val="20"/>
        </w:rPr>
        <w:t>also referred to as Buck</w:t>
      </w:r>
      <w:r>
        <w:rPr>
          <w:sz w:val="20"/>
          <w:szCs w:val="20"/>
        </w:rPr>
        <w:t>.</w:t>
      </w:r>
    </w:p>
  </w:footnote>
  <w:footnote w:id="73">
    <w:p w:rsidR="00113EBD" w:rsidRPr="00DF2EF9" w:rsidRDefault="00113EBD" w:rsidP="00BB41F9">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Argus</w:t>
      </w:r>
      <w:r w:rsidRPr="00DF2EF9">
        <w:rPr>
          <w:sz w:val="20"/>
          <w:szCs w:val="20"/>
        </w:rPr>
        <w:t xml:space="preserve">, </w:t>
      </w:r>
      <w:smartTag w:uri="urn:schemas-microsoft-com:office:smarttags" w:element="date">
        <w:smartTagPr>
          <w:attr w:name="Year" w:val="1790"/>
          <w:attr w:name="Day" w:val="20"/>
          <w:attr w:name="Month" w:val="2"/>
        </w:smartTagPr>
        <w:r w:rsidRPr="00DF2EF9">
          <w:rPr>
            <w:sz w:val="20"/>
            <w:szCs w:val="20"/>
          </w:rPr>
          <w:t>Saturday February 20, 1790</w:t>
        </w:r>
      </w:smartTag>
      <w:r>
        <w:rPr>
          <w:sz w:val="20"/>
          <w:szCs w:val="20"/>
        </w:rPr>
        <w:t>.</w:t>
      </w:r>
    </w:p>
  </w:footnote>
  <w:footnote w:id="74">
    <w:p w:rsidR="00113EBD" w:rsidRPr="00DF2EF9" w:rsidRDefault="00113EBD" w:rsidP="00BC49AB">
      <w:pPr>
        <w:pStyle w:val="FootnoteText"/>
        <w:jc w:val="both"/>
        <w:rPr>
          <w:sz w:val="20"/>
          <w:szCs w:val="20"/>
        </w:rPr>
      </w:pPr>
      <w:r w:rsidRPr="00DF2EF9">
        <w:rPr>
          <w:rStyle w:val="FootnoteReference"/>
          <w:sz w:val="20"/>
          <w:szCs w:val="20"/>
        </w:rPr>
        <w:footnoteRef/>
      </w:r>
      <w:r w:rsidRPr="00DF2EF9">
        <w:rPr>
          <w:sz w:val="20"/>
          <w:szCs w:val="20"/>
        </w:rPr>
        <w:t xml:space="preserve"> </w:t>
      </w:r>
      <w:bookmarkStart w:id="8" w:name="_Hlk509134718"/>
      <w:r w:rsidRPr="00DF2EF9">
        <w:rPr>
          <w:i/>
          <w:sz w:val="20"/>
          <w:szCs w:val="20"/>
        </w:rPr>
        <w:t xml:space="preserve">Diary or </w:t>
      </w:r>
      <w:proofErr w:type="spellStart"/>
      <w:r w:rsidRPr="00DF2EF9">
        <w:rPr>
          <w:i/>
          <w:sz w:val="20"/>
          <w:szCs w:val="20"/>
        </w:rPr>
        <w:t>Woodfall’s</w:t>
      </w:r>
      <w:proofErr w:type="spellEnd"/>
      <w:r w:rsidRPr="00DF2EF9">
        <w:rPr>
          <w:i/>
          <w:sz w:val="20"/>
          <w:szCs w:val="20"/>
        </w:rPr>
        <w:t xml:space="preserve"> Register</w:t>
      </w:r>
      <w:r w:rsidRPr="00DF2EF9">
        <w:rPr>
          <w:sz w:val="20"/>
          <w:szCs w:val="20"/>
        </w:rPr>
        <w:t xml:space="preserve">, </w:t>
      </w:r>
      <w:smartTag w:uri="urn:schemas-microsoft-com:office:smarttags" w:element="date">
        <w:smartTagPr>
          <w:attr w:name="Year" w:val="1790"/>
          <w:attr w:name="Day" w:val="19"/>
          <w:attr w:name="Month" w:val="2"/>
        </w:smartTagPr>
        <w:r w:rsidRPr="00DF2EF9">
          <w:rPr>
            <w:sz w:val="20"/>
            <w:szCs w:val="20"/>
          </w:rPr>
          <w:t>Friday February 19, 1790</w:t>
        </w:r>
      </w:smartTag>
      <w:r>
        <w:rPr>
          <w:sz w:val="20"/>
          <w:szCs w:val="20"/>
        </w:rPr>
        <w:t>.</w:t>
      </w:r>
    </w:p>
    <w:bookmarkEnd w:id="8"/>
  </w:footnote>
  <w:footnote w:id="75">
    <w:p w:rsidR="00113EBD" w:rsidRPr="00CF0E36" w:rsidRDefault="00113EBD" w:rsidP="008D6A27">
      <w:pPr>
        <w:pStyle w:val="FootnoteText"/>
        <w:rPr>
          <w:sz w:val="20"/>
          <w:szCs w:val="20"/>
        </w:rPr>
      </w:pPr>
      <w:r w:rsidRPr="00DF2EF9">
        <w:rPr>
          <w:rStyle w:val="FootnoteReference"/>
          <w:sz w:val="20"/>
          <w:szCs w:val="20"/>
        </w:rPr>
        <w:footnoteRef/>
      </w:r>
      <w:r w:rsidRPr="00DF2EF9">
        <w:rPr>
          <w:sz w:val="20"/>
          <w:szCs w:val="20"/>
        </w:rPr>
        <w:t xml:space="preserve"> </w:t>
      </w:r>
      <w:bookmarkStart w:id="9" w:name="_Hlk509134730"/>
      <w:r w:rsidRPr="00DF2EF9">
        <w:rPr>
          <w:i/>
          <w:sz w:val="20"/>
          <w:szCs w:val="20"/>
        </w:rPr>
        <w:t>Morning Chronicle</w:t>
      </w:r>
      <w:r>
        <w:rPr>
          <w:sz w:val="20"/>
          <w:szCs w:val="20"/>
        </w:rPr>
        <w:t xml:space="preserve">, </w:t>
      </w:r>
      <w:smartTag w:uri="urn:schemas-microsoft-com:office:smarttags" w:element="date">
        <w:smartTagPr>
          <w:attr w:name="Year" w:val="1796"/>
          <w:attr w:name="Day" w:val="18"/>
          <w:attr w:name="Month" w:val="10"/>
        </w:smartTagPr>
        <w:r w:rsidRPr="00DF2EF9">
          <w:rPr>
            <w:sz w:val="20"/>
            <w:szCs w:val="20"/>
          </w:rPr>
          <w:t>Tuesday October 18, 1796</w:t>
        </w:r>
      </w:smartTag>
      <w:r>
        <w:rPr>
          <w:sz w:val="20"/>
          <w:szCs w:val="20"/>
        </w:rPr>
        <w:t xml:space="preserve">.  </w:t>
      </w:r>
      <w:r w:rsidRPr="00CF0E36">
        <w:rPr>
          <w:sz w:val="20"/>
          <w:szCs w:val="20"/>
        </w:rPr>
        <w:t xml:space="preserve">Favourable comparisons were also drawn between other woodwind instruments and the voice.  For example, the oboist </w:t>
      </w:r>
      <w:proofErr w:type="spellStart"/>
      <w:r w:rsidRPr="00CF0E36">
        <w:rPr>
          <w:sz w:val="20"/>
          <w:szCs w:val="20"/>
        </w:rPr>
        <w:t>Sammartini</w:t>
      </w:r>
      <w:proofErr w:type="spellEnd"/>
      <w:r w:rsidRPr="00CF0E36">
        <w:rPr>
          <w:sz w:val="20"/>
          <w:szCs w:val="20"/>
        </w:rPr>
        <w:t xml:space="preserve"> was said “to produce such a tone as approached the nearest to that of the human voice of any we know of”.  See J. Hawkins, </w:t>
      </w:r>
      <w:r w:rsidRPr="00CF0E36">
        <w:rPr>
          <w:i/>
          <w:sz w:val="20"/>
          <w:szCs w:val="20"/>
        </w:rPr>
        <w:t>op. cit.</w:t>
      </w:r>
      <w:r>
        <w:rPr>
          <w:sz w:val="20"/>
          <w:szCs w:val="20"/>
        </w:rPr>
        <w:t>,</w:t>
      </w:r>
      <w:r w:rsidRPr="00CF0E36">
        <w:rPr>
          <w:sz w:val="20"/>
          <w:szCs w:val="20"/>
        </w:rPr>
        <w:t xml:space="preserve"> 3 Vols. Vol. 2, 895.</w:t>
      </w:r>
    </w:p>
    <w:bookmarkEnd w:id="9"/>
  </w:footnote>
  <w:footnote w:id="76">
    <w:p w:rsidR="00113EBD" w:rsidRPr="00610985" w:rsidRDefault="00113EBD" w:rsidP="00BB41F9">
      <w:pPr>
        <w:pStyle w:val="FootnoteText"/>
        <w:jc w:val="both"/>
        <w:rPr>
          <w:sz w:val="20"/>
          <w:szCs w:val="20"/>
        </w:rPr>
      </w:pPr>
      <w:r w:rsidRPr="00610985">
        <w:rPr>
          <w:rStyle w:val="FootnoteReference"/>
          <w:sz w:val="20"/>
          <w:szCs w:val="20"/>
        </w:rPr>
        <w:footnoteRef/>
      </w:r>
      <w:r w:rsidRPr="00610985">
        <w:rPr>
          <w:sz w:val="20"/>
          <w:szCs w:val="20"/>
        </w:rPr>
        <w:t xml:space="preserve"> </w:t>
      </w:r>
      <w:r w:rsidRPr="00610985">
        <w:rPr>
          <w:i/>
          <w:sz w:val="20"/>
          <w:szCs w:val="20"/>
        </w:rPr>
        <w:t>Times</w:t>
      </w:r>
      <w:r w:rsidRPr="00610985">
        <w:rPr>
          <w:sz w:val="20"/>
          <w:szCs w:val="20"/>
        </w:rPr>
        <w:t xml:space="preserve">, </w:t>
      </w:r>
      <w:smartTag w:uri="urn:schemas-microsoft-com:office:smarttags" w:element="date">
        <w:smartTagPr>
          <w:attr w:name="Year" w:val="1796"/>
          <w:attr w:name="Day" w:val="18"/>
          <w:attr w:name="Month" w:val="10"/>
        </w:smartTagPr>
        <w:r w:rsidRPr="00610985">
          <w:rPr>
            <w:sz w:val="20"/>
            <w:szCs w:val="20"/>
          </w:rPr>
          <w:t>Tuesday October 18, 1796</w:t>
        </w:r>
      </w:smartTag>
      <w:r w:rsidRPr="00610985">
        <w:rPr>
          <w:sz w:val="20"/>
          <w:szCs w:val="20"/>
        </w:rPr>
        <w:t xml:space="preserve">.  A further report also commented on the “delicacy and neatness” with which he accompanied.  See </w:t>
      </w:r>
      <w:r w:rsidRPr="00610985">
        <w:rPr>
          <w:i/>
          <w:sz w:val="20"/>
          <w:szCs w:val="20"/>
        </w:rPr>
        <w:t>Oracle and Public Advertiser</w:t>
      </w:r>
      <w:r w:rsidRPr="00610985">
        <w:rPr>
          <w:sz w:val="20"/>
          <w:szCs w:val="20"/>
        </w:rPr>
        <w:t>, Tuesday October 18, 1796</w:t>
      </w:r>
      <w:r>
        <w:rPr>
          <w:sz w:val="20"/>
          <w:szCs w:val="20"/>
        </w:rPr>
        <w:t>.</w:t>
      </w:r>
      <w:r w:rsidRPr="00610985">
        <w:rPr>
          <w:sz w:val="20"/>
          <w:szCs w:val="20"/>
        </w:rPr>
        <w:t xml:space="preserve"> </w:t>
      </w:r>
    </w:p>
  </w:footnote>
  <w:footnote w:id="77">
    <w:p w:rsidR="00113EBD" w:rsidRPr="00DF2EF9" w:rsidRDefault="00113EBD" w:rsidP="00BB41F9">
      <w:pPr>
        <w:pStyle w:val="FootnoteText"/>
        <w:jc w:val="both"/>
        <w:rPr>
          <w:sz w:val="20"/>
          <w:szCs w:val="20"/>
        </w:rPr>
      </w:pPr>
      <w:r w:rsidRPr="00DF2EF9">
        <w:rPr>
          <w:rStyle w:val="FootnoteReference"/>
          <w:sz w:val="20"/>
          <w:szCs w:val="20"/>
        </w:rPr>
        <w:footnoteRef/>
      </w:r>
      <w:r w:rsidRPr="00DF2EF9">
        <w:rPr>
          <w:sz w:val="20"/>
          <w:szCs w:val="20"/>
        </w:rPr>
        <w:t xml:space="preserve"> </w:t>
      </w:r>
      <w:r w:rsidRPr="00DF2EF9">
        <w:rPr>
          <w:i/>
          <w:sz w:val="20"/>
          <w:szCs w:val="20"/>
        </w:rPr>
        <w:t>The Morning Post and Gazetteer</w:t>
      </w:r>
      <w:r w:rsidRPr="00DF2EF9">
        <w:rPr>
          <w:sz w:val="20"/>
          <w:szCs w:val="20"/>
        </w:rPr>
        <w:t xml:space="preserve">, </w:t>
      </w:r>
      <w:smartTag w:uri="urn:schemas-microsoft-com:office:smarttags" w:element="date">
        <w:smartTagPr>
          <w:attr w:name="Year" w:val="1801"/>
          <w:attr w:name="Day" w:val="4"/>
          <w:attr w:name="Month" w:val="8"/>
        </w:smartTagPr>
        <w:r w:rsidRPr="00DF2EF9">
          <w:rPr>
            <w:sz w:val="20"/>
            <w:szCs w:val="20"/>
          </w:rPr>
          <w:t>Tuesday August 4, 1801</w:t>
        </w:r>
      </w:smartTag>
      <w:r w:rsidRPr="00DF2EF9">
        <w:rPr>
          <w:sz w:val="20"/>
          <w:szCs w:val="20"/>
        </w:rPr>
        <w:t>.  In addition</w:t>
      </w:r>
      <w:r>
        <w:rPr>
          <w:sz w:val="20"/>
          <w:szCs w:val="20"/>
        </w:rPr>
        <w:t>,</w:t>
      </w:r>
      <w:r w:rsidRPr="00DF2EF9">
        <w:rPr>
          <w:sz w:val="20"/>
          <w:szCs w:val="20"/>
        </w:rPr>
        <w:t xml:space="preserve"> at the first concert William Mahon and Holmes performed a </w:t>
      </w:r>
      <w:proofErr w:type="spellStart"/>
      <w:r w:rsidRPr="00DF2EF9">
        <w:rPr>
          <w:sz w:val="20"/>
          <w:szCs w:val="20"/>
        </w:rPr>
        <w:t>Concertante</w:t>
      </w:r>
      <w:proofErr w:type="spellEnd"/>
      <w:r w:rsidRPr="00DF2EF9">
        <w:rPr>
          <w:sz w:val="20"/>
          <w:szCs w:val="20"/>
        </w:rPr>
        <w:t xml:space="preserve"> for Clarinet and Bassoon which was also favourably received.  </w:t>
      </w:r>
    </w:p>
  </w:footnote>
  <w:footnote w:id="78">
    <w:p w:rsidR="00113EBD" w:rsidRPr="00823D22" w:rsidRDefault="00113EBD">
      <w:pPr>
        <w:pStyle w:val="FootnoteText"/>
        <w:rPr>
          <w:sz w:val="20"/>
          <w:szCs w:val="20"/>
          <w:lang w:val="en-US"/>
        </w:rPr>
      </w:pPr>
      <w:r w:rsidRPr="00823D22">
        <w:rPr>
          <w:rStyle w:val="FootnoteReference"/>
          <w:sz w:val="20"/>
          <w:szCs w:val="20"/>
        </w:rPr>
        <w:footnoteRef/>
      </w:r>
      <w:r w:rsidRPr="00823D22">
        <w:rPr>
          <w:sz w:val="20"/>
          <w:szCs w:val="20"/>
        </w:rPr>
        <w:t xml:space="preserve"> </w:t>
      </w:r>
      <w:r w:rsidRPr="00823D22">
        <w:rPr>
          <w:sz w:val="20"/>
          <w:szCs w:val="20"/>
          <w:lang w:val="en-US"/>
        </w:rPr>
        <w:t xml:space="preserve">R. Fiske, </w:t>
      </w:r>
      <w:r w:rsidRPr="00823D22">
        <w:rPr>
          <w:i/>
          <w:sz w:val="20"/>
          <w:szCs w:val="20"/>
          <w:lang w:val="en-US"/>
        </w:rPr>
        <w:t>English Theatre Music in the Eighteenth Century</w:t>
      </w:r>
      <w:r w:rsidRPr="00823D22">
        <w:rPr>
          <w:sz w:val="20"/>
          <w:szCs w:val="20"/>
          <w:lang w:val="en-US"/>
        </w:rPr>
        <w:t xml:space="preserve"> (London, 1973), 181.</w:t>
      </w:r>
    </w:p>
  </w:footnote>
  <w:footnote w:id="79">
    <w:p w:rsidR="00113EBD" w:rsidRPr="00CF0E36" w:rsidRDefault="00113EBD">
      <w:pPr>
        <w:pStyle w:val="FootnoteText"/>
        <w:rPr>
          <w:sz w:val="20"/>
          <w:szCs w:val="20"/>
        </w:rPr>
      </w:pPr>
      <w:r w:rsidRPr="0085084F">
        <w:rPr>
          <w:rStyle w:val="FootnoteReference"/>
          <w:sz w:val="20"/>
          <w:szCs w:val="20"/>
        </w:rPr>
        <w:footnoteRef/>
      </w:r>
      <w:r w:rsidRPr="0085084F">
        <w:rPr>
          <w:sz w:val="20"/>
          <w:szCs w:val="20"/>
        </w:rPr>
        <w:t xml:space="preserve"> T. A. Arne, </w:t>
      </w:r>
      <w:r>
        <w:rPr>
          <w:i/>
          <w:sz w:val="20"/>
          <w:szCs w:val="20"/>
        </w:rPr>
        <w:t>op. cit.</w:t>
      </w:r>
      <w:r>
        <w:rPr>
          <w:sz w:val="20"/>
          <w:szCs w:val="20"/>
        </w:rPr>
        <w:t>, 16.</w:t>
      </w:r>
    </w:p>
  </w:footnote>
  <w:footnote w:id="80">
    <w:p w:rsidR="00113EBD" w:rsidRPr="00823D22" w:rsidRDefault="00113EBD">
      <w:pPr>
        <w:pStyle w:val="FootnoteText"/>
        <w:rPr>
          <w:sz w:val="20"/>
          <w:szCs w:val="20"/>
          <w:lang w:val="en-US"/>
        </w:rPr>
      </w:pPr>
      <w:r w:rsidRPr="00823D22">
        <w:rPr>
          <w:rStyle w:val="FootnoteReference"/>
          <w:sz w:val="20"/>
          <w:szCs w:val="20"/>
        </w:rPr>
        <w:footnoteRef/>
      </w:r>
      <w:r w:rsidRPr="00823D22">
        <w:rPr>
          <w:sz w:val="20"/>
          <w:szCs w:val="20"/>
        </w:rPr>
        <w:t xml:space="preserve"> </w:t>
      </w:r>
      <w:r w:rsidRPr="00823D22">
        <w:rPr>
          <w:sz w:val="20"/>
          <w:szCs w:val="20"/>
          <w:lang w:val="en-US"/>
        </w:rPr>
        <w:t xml:space="preserve">R. Fiske, </w:t>
      </w:r>
      <w:r w:rsidRPr="00823D22">
        <w:rPr>
          <w:i/>
          <w:sz w:val="20"/>
          <w:szCs w:val="20"/>
          <w:lang w:val="en-US"/>
        </w:rPr>
        <w:t>op. cit.</w:t>
      </w:r>
      <w:r w:rsidRPr="00823D22">
        <w:rPr>
          <w:sz w:val="20"/>
          <w:szCs w:val="20"/>
          <w:lang w:val="en-US"/>
        </w:rPr>
        <w:t>, 187.</w:t>
      </w:r>
    </w:p>
  </w:footnote>
  <w:footnote w:id="81">
    <w:p w:rsidR="00113EBD" w:rsidRPr="00CD42DE" w:rsidRDefault="00113EBD">
      <w:pPr>
        <w:pStyle w:val="FootnoteText"/>
        <w:rPr>
          <w:sz w:val="20"/>
          <w:szCs w:val="20"/>
          <w:lang w:val="en-US"/>
        </w:rPr>
      </w:pPr>
      <w:r w:rsidRPr="00CD42DE">
        <w:rPr>
          <w:rStyle w:val="FootnoteReference"/>
          <w:sz w:val="20"/>
          <w:szCs w:val="20"/>
        </w:rPr>
        <w:footnoteRef/>
      </w:r>
      <w:r w:rsidRPr="00CD42DE">
        <w:rPr>
          <w:sz w:val="20"/>
          <w:szCs w:val="20"/>
        </w:rPr>
        <w:t xml:space="preserve"> </w:t>
      </w:r>
      <w:r w:rsidRPr="00CD42DE">
        <w:rPr>
          <w:i/>
          <w:sz w:val="20"/>
          <w:szCs w:val="20"/>
          <w:lang w:val="en-US"/>
        </w:rPr>
        <w:t>Morning Post and Daily Advertiser</w:t>
      </w:r>
      <w:r w:rsidRPr="00CD42DE">
        <w:rPr>
          <w:sz w:val="20"/>
          <w:szCs w:val="20"/>
          <w:lang w:val="en-US"/>
        </w:rPr>
        <w:t>, Wednesday March 16, 1791.</w:t>
      </w:r>
    </w:p>
  </w:footnote>
  <w:footnote w:id="82">
    <w:p w:rsidR="00113EBD" w:rsidRPr="00CE0232" w:rsidRDefault="00113EBD" w:rsidP="00CE0232">
      <w:pPr>
        <w:pStyle w:val="FootnoteText"/>
        <w:jc w:val="both"/>
        <w:rPr>
          <w:rStyle w:val="FootnoteReference"/>
        </w:rPr>
      </w:pPr>
      <w:r w:rsidRPr="00CE0232">
        <w:rPr>
          <w:rStyle w:val="FootnoteReference"/>
          <w:sz w:val="20"/>
          <w:szCs w:val="20"/>
        </w:rPr>
        <w:footnoteRef/>
      </w:r>
      <w:r w:rsidRPr="00CE0232">
        <w:rPr>
          <w:sz w:val="20"/>
          <w:szCs w:val="20"/>
        </w:rPr>
        <w:t xml:space="preserve"> W. T. Parke, </w:t>
      </w:r>
      <w:r>
        <w:rPr>
          <w:i/>
          <w:sz w:val="20"/>
          <w:szCs w:val="20"/>
        </w:rPr>
        <w:t>op. cit.</w:t>
      </w:r>
      <w:r>
        <w:rPr>
          <w:sz w:val="20"/>
          <w:szCs w:val="20"/>
        </w:rPr>
        <w:t xml:space="preserve">, </w:t>
      </w:r>
      <w:r w:rsidRPr="00CE0232">
        <w:rPr>
          <w:sz w:val="20"/>
          <w:szCs w:val="20"/>
        </w:rPr>
        <w:t>2 Vols. Vol. 1, 173</w:t>
      </w:r>
      <w:r>
        <w:rPr>
          <w:sz w:val="20"/>
          <w:szCs w:val="20"/>
        </w:rPr>
        <w:t>.</w:t>
      </w:r>
      <w:r w:rsidRPr="00CE0232">
        <w:rPr>
          <w:rStyle w:val="FootnoteReference"/>
        </w:rPr>
        <w:t xml:space="preserve">   </w:t>
      </w:r>
    </w:p>
  </w:footnote>
  <w:footnote w:id="83">
    <w:p w:rsidR="00113EBD" w:rsidRPr="00495E09" w:rsidRDefault="00113EBD" w:rsidP="00CE0232">
      <w:pPr>
        <w:pStyle w:val="FootnoteText"/>
        <w:jc w:val="both"/>
        <w:rPr>
          <w:rStyle w:val="FootnoteReference"/>
        </w:rPr>
      </w:pPr>
      <w:r w:rsidRPr="00495E09">
        <w:rPr>
          <w:rStyle w:val="FootnoteReference"/>
          <w:sz w:val="20"/>
          <w:szCs w:val="20"/>
        </w:rPr>
        <w:footnoteRef/>
      </w:r>
      <w:r w:rsidRPr="00495E09">
        <w:rPr>
          <w:sz w:val="20"/>
          <w:szCs w:val="20"/>
        </w:rPr>
        <w:t xml:space="preserve"> W. T. Parke, </w:t>
      </w:r>
      <w:r w:rsidRPr="00495E09">
        <w:rPr>
          <w:i/>
          <w:sz w:val="20"/>
          <w:szCs w:val="20"/>
        </w:rPr>
        <w:t>ibid.</w:t>
      </w:r>
      <w:r w:rsidRPr="00495E09">
        <w:rPr>
          <w:sz w:val="20"/>
          <w:szCs w:val="20"/>
        </w:rPr>
        <w:t>, 2 Vols. Vol. 1, 191.</w:t>
      </w:r>
      <w:r w:rsidRPr="00495E09">
        <w:rPr>
          <w:rStyle w:val="FootnoteReference"/>
          <w:sz w:val="20"/>
          <w:szCs w:val="20"/>
        </w:rPr>
        <w:t xml:space="preserve">  </w:t>
      </w:r>
    </w:p>
  </w:footnote>
  <w:footnote w:id="84">
    <w:p w:rsidR="00113EBD" w:rsidRPr="00BB186D" w:rsidRDefault="00113EBD" w:rsidP="00BC49AB">
      <w:pPr>
        <w:pStyle w:val="FootnoteText"/>
        <w:jc w:val="both"/>
        <w:rPr>
          <w:sz w:val="20"/>
          <w:szCs w:val="20"/>
          <w:lang w:val="en-US"/>
        </w:rPr>
      </w:pPr>
      <w:r w:rsidRPr="00BB186D">
        <w:rPr>
          <w:rStyle w:val="FootnoteReference"/>
          <w:sz w:val="20"/>
          <w:szCs w:val="20"/>
        </w:rPr>
        <w:footnoteRef/>
      </w:r>
      <w:r w:rsidRPr="00BB186D">
        <w:rPr>
          <w:sz w:val="20"/>
          <w:szCs w:val="20"/>
        </w:rPr>
        <w:t xml:space="preserve"> </w:t>
      </w:r>
      <w:r w:rsidRPr="00BB186D">
        <w:rPr>
          <w:i/>
          <w:sz w:val="20"/>
          <w:szCs w:val="20"/>
        </w:rPr>
        <w:t>Morning Post and Daily Advertiser</w:t>
      </w:r>
      <w:r w:rsidRPr="00BB186D">
        <w:rPr>
          <w:sz w:val="20"/>
          <w:szCs w:val="20"/>
        </w:rPr>
        <w:t xml:space="preserve">, </w:t>
      </w:r>
      <w:smartTag w:uri="urn:schemas-microsoft-com:office:smarttags" w:element="date">
        <w:smartTagPr>
          <w:attr w:name="Year" w:val="1788"/>
          <w:attr w:name="Day" w:val="2"/>
          <w:attr w:name="Month" w:val="7"/>
        </w:smartTagPr>
        <w:r w:rsidRPr="00BB186D">
          <w:rPr>
            <w:sz w:val="20"/>
            <w:szCs w:val="20"/>
          </w:rPr>
          <w:t>Wednesday July 2, 1788</w:t>
        </w:r>
      </w:smartTag>
      <w:r w:rsidRPr="00BB186D">
        <w:rPr>
          <w:sz w:val="20"/>
          <w:szCs w:val="20"/>
        </w:rPr>
        <w:t>.</w:t>
      </w:r>
    </w:p>
  </w:footnote>
  <w:footnote w:id="85">
    <w:p w:rsidR="00113EBD" w:rsidRPr="00BB186D" w:rsidRDefault="00113EBD" w:rsidP="00BC49AB">
      <w:pPr>
        <w:pStyle w:val="FootnoteText"/>
        <w:jc w:val="both"/>
        <w:rPr>
          <w:sz w:val="20"/>
          <w:szCs w:val="20"/>
          <w:lang w:val="en-US"/>
        </w:rPr>
      </w:pPr>
      <w:r w:rsidRPr="00BB186D">
        <w:rPr>
          <w:rStyle w:val="FootnoteReference"/>
          <w:sz w:val="20"/>
          <w:szCs w:val="20"/>
        </w:rPr>
        <w:footnoteRef/>
      </w:r>
      <w:r w:rsidRPr="00BB186D">
        <w:rPr>
          <w:sz w:val="20"/>
          <w:szCs w:val="20"/>
        </w:rPr>
        <w:t xml:space="preserve"> </w:t>
      </w:r>
      <w:r w:rsidRPr="00BB186D">
        <w:rPr>
          <w:i/>
          <w:sz w:val="20"/>
          <w:szCs w:val="20"/>
        </w:rPr>
        <w:t>London Chronicle</w:t>
      </w:r>
      <w:r w:rsidRPr="00BB186D">
        <w:rPr>
          <w:sz w:val="20"/>
          <w:szCs w:val="20"/>
        </w:rPr>
        <w:t xml:space="preserve">, August 9, 1788 – August 12, 1788 and </w:t>
      </w:r>
      <w:r w:rsidRPr="00BB186D">
        <w:rPr>
          <w:i/>
          <w:sz w:val="20"/>
          <w:szCs w:val="20"/>
        </w:rPr>
        <w:t>Morning Chronicle and London Advertiser</w:t>
      </w:r>
      <w:r w:rsidRPr="00BB186D">
        <w:rPr>
          <w:sz w:val="20"/>
          <w:szCs w:val="20"/>
        </w:rPr>
        <w:t xml:space="preserve">, </w:t>
      </w:r>
      <w:smartTag w:uri="urn:schemas-microsoft-com:office:smarttags" w:element="date">
        <w:smartTagPr>
          <w:attr w:name="Month" w:val="8"/>
          <w:attr w:name="Day" w:val="11"/>
          <w:attr w:name="Year" w:val="1788"/>
        </w:smartTagPr>
        <w:r w:rsidRPr="00BB186D">
          <w:rPr>
            <w:sz w:val="20"/>
            <w:szCs w:val="20"/>
          </w:rPr>
          <w:t>Monday August 11, 1788</w:t>
        </w:r>
      </w:smartTag>
      <w:r w:rsidRPr="00BB186D">
        <w:rPr>
          <w:sz w:val="20"/>
          <w:szCs w:val="20"/>
        </w:rPr>
        <w:t xml:space="preserve">. </w:t>
      </w:r>
    </w:p>
  </w:footnote>
  <w:footnote w:id="86">
    <w:p w:rsidR="00113EBD" w:rsidRPr="00BB186D" w:rsidRDefault="00113EBD" w:rsidP="00BC49AB">
      <w:pPr>
        <w:pStyle w:val="FootnoteText"/>
        <w:jc w:val="both"/>
        <w:rPr>
          <w:rStyle w:val="FootnoteReference"/>
          <w:sz w:val="20"/>
          <w:szCs w:val="20"/>
        </w:rPr>
      </w:pPr>
      <w:r w:rsidRPr="00BB186D">
        <w:rPr>
          <w:rStyle w:val="FootnoteReference"/>
          <w:sz w:val="20"/>
          <w:szCs w:val="20"/>
        </w:rPr>
        <w:footnoteRef/>
      </w:r>
      <w:r w:rsidRPr="00BB186D">
        <w:rPr>
          <w:sz w:val="20"/>
          <w:szCs w:val="20"/>
        </w:rPr>
        <w:t xml:space="preserve"> </w:t>
      </w:r>
      <w:r w:rsidRPr="00BB186D">
        <w:rPr>
          <w:i/>
          <w:sz w:val="20"/>
          <w:szCs w:val="20"/>
        </w:rPr>
        <w:t>Ibid</w:t>
      </w:r>
      <w:r w:rsidRPr="00BB186D">
        <w:rPr>
          <w:sz w:val="20"/>
          <w:szCs w:val="20"/>
        </w:rPr>
        <w:t xml:space="preserve">.  A further review of Mahon accompanying Mrs. Ambrose at the Norwich Music Meeting is also contained in </w:t>
      </w:r>
      <w:r w:rsidRPr="00BB186D">
        <w:rPr>
          <w:i/>
          <w:sz w:val="20"/>
          <w:szCs w:val="20"/>
        </w:rPr>
        <w:t>London Chronicle</w:t>
      </w:r>
      <w:r w:rsidRPr="00BB186D">
        <w:rPr>
          <w:sz w:val="20"/>
          <w:szCs w:val="20"/>
        </w:rPr>
        <w:t xml:space="preserve">, </w:t>
      </w:r>
      <w:smartTag w:uri="urn:schemas-microsoft-com:office:smarttags" w:element="date">
        <w:smartTagPr>
          <w:attr w:name="Year" w:val="1788"/>
          <w:attr w:name="Day" w:val="27"/>
          <w:attr w:name="Month" w:val="9"/>
        </w:smartTagPr>
        <w:r w:rsidRPr="00BB186D">
          <w:rPr>
            <w:sz w:val="20"/>
            <w:szCs w:val="20"/>
          </w:rPr>
          <w:t>September 27, 1788</w:t>
        </w:r>
      </w:smartTag>
      <w:r w:rsidRPr="00BB186D">
        <w:rPr>
          <w:sz w:val="20"/>
          <w:szCs w:val="20"/>
        </w:rPr>
        <w:t xml:space="preserve"> – </w:t>
      </w:r>
      <w:smartTag w:uri="urn:schemas-microsoft-com:office:smarttags" w:element="date">
        <w:smartTagPr>
          <w:attr w:name="Year" w:val="1788"/>
          <w:attr w:name="Day" w:val="30"/>
          <w:attr w:name="Month" w:val="9"/>
        </w:smartTagPr>
        <w:r w:rsidRPr="00BB186D">
          <w:rPr>
            <w:sz w:val="20"/>
            <w:szCs w:val="20"/>
          </w:rPr>
          <w:t>September 30, 1788</w:t>
        </w:r>
      </w:smartTag>
      <w:r w:rsidRPr="00BB186D">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14DAA"/>
    <w:multiLevelType w:val="hybridMultilevel"/>
    <w:tmpl w:val="5E101B52"/>
    <w:lvl w:ilvl="0" w:tplc="567C40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56842"/>
    <w:multiLevelType w:val="hybridMultilevel"/>
    <w:tmpl w:val="7A826EDE"/>
    <w:lvl w:ilvl="0" w:tplc="7B34F6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B4BF9"/>
    <w:multiLevelType w:val="hybridMultilevel"/>
    <w:tmpl w:val="485C611C"/>
    <w:lvl w:ilvl="0" w:tplc="39D29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AE7494"/>
    <w:multiLevelType w:val="hybridMultilevel"/>
    <w:tmpl w:val="40E28458"/>
    <w:lvl w:ilvl="0" w:tplc="FC2A72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6258F7"/>
    <w:multiLevelType w:val="hybridMultilevel"/>
    <w:tmpl w:val="CF74454E"/>
    <w:lvl w:ilvl="0" w:tplc="B85085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658"/>
    <w:rsid w:val="00000325"/>
    <w:rsid w:val="00001674"/>
    <w:rsid w:val="00001EAA"/>
    <w:rsid w:val="00002773"/>
    <w:rsid w:val="000029D9"/>
    <w:rsid w:val="0000400D"/>
    <w:rsid w:val="0000424B"/>
    <w:rsid w:val="0000443E"/>
    <w:rsid w:val="00004869"/>
    <w:rsid w:val="0001620D"/>
    <w:rsid w:val="00025A77"/>
    <w:rsid w:val="00031FCB"/>
    <w:rsid w:val="00032D5F"/>
    <w:rsid w:val="00032D87"/>
    <w:rsid w:val="00033322"/>
    <w:rsid w:val="000369AA"/>
    <w:rsid w:val="00036B03"/>
    <w:rsid w:val="00037118"/>
    <w:rsid w:val="00040CE4"/>
    <w:rsid w:val="00041B58"/>
    <w:rsid w:val="00047D27"/>
    <w:rsid w:val="00050F67"/>
    <w:rsid w:val="000515F3"/>
    <w:rsid w:val="000516E1"/>
    <w:rsid w:val="0005504F"/>
    <w:rsid w:val="000556BC"/>
    <w:rsid w:val="000618AF"/>
    <w:rsid w:val="0006296D"/>
    <w:rsid w:val="00063FB4"/>
    <w:rsid w:val="000664EA"/>
    <w:rsid w:val="0006765C"/>
    <w:rsid w:val="00070089"/>
    <w:rsid w:val="000717F9"/>
    <w:rsid w:val="00075BF7"/>
    <w:rsid w:val="00076028"/>
    <w:rsid w:val="000819AF"/>
    <w:rsid w:val="0008549D"/>
    <w:rsid w:val="00086B58"/>
    <w:rsid w:val="00090876"/>
    <w:rsid w:val="0009279A"/>
    <w:rsid w:val="0009287A"/>
    <w:rsid w:val="00093B86"/>
    <w:rsid w:val="00096A70"/>
    <w:rsid w:val="00097FF3"/>
    <w:rsid w:val="000A4973"/>
    <w:rsid w:val="000A556C"/>
    <w:rsid w:val="000A5E81"/>
    <w:rsid w:val="000A7627"/>
    <w:rsid w:val="000B0F7F"/>
    <w:rsid w:val="000B23C9"/>
    <w:rsid w:val="000B4530"/>
    <w:rsid w:val="000B5566"/>
    <w:rsid w:val="000B6701"/>
    <w:rsid w:val="000B6A83"/>
    <w:rsid w:val="000C2DC6"/>
    <w:rsid w:val="000C2E0D"/>
    <w:rsid w:val="000C4976"/>
    <w:rsid w:val="000C65DD"/>
    <w:rsid w:val="000C663C"/>
    <w:rsid w:val="000C74B8"/>
    <w:rsid w:val="000D0967"/>
    <w:rsid w:val="000D0E68"/>
    <w:rsid w:val="000D128F"/>
    <w:rsid w:val="000D2C0A"/>
    <w:rsid w:val="000D34EE"/>
    <w:rsid w:val="000D3545"/>
    <w:rsid w:val="000D3C54"/>
    <w:rsid w:val="000D5054"/>
    <w:rsid w:val="000D76C4"/>
    <w:rsid w:val="000F386D"/>
    <w:rsid w:val="000F4163"/>
    <w:rsid w:val="000F7073"/>
    <w:rsid w:val="000F7B80"/>
    <w:rsid w:val="0010041C"/>
    <w:rsid w:val="00100AE3"/>
    <w:rsid w:val="00103314"/>
    <w:rsid w:val="001052FE"/>
    <w:rsid w:val="0010558B"/>
    <w:rsid w:val="00105A38"/>
    <w:rsid w:val="0010647C"/>
    <w:rsid w:val="00107787"/>
    <w:rsid w:val="0011279A"/>
    <w:rsid w:val="00113954"/>
    <w:rsid w:val="00113EBD"/>
    <w:rsid w:val="00115CC7"/>
    <w:rsid w:val="00116233"/>
    <w:rsid w:val="001206A1"/>
    <w:rsid w:val="00120DD6"/>
    <w:rsid w:val="001241B3"/>
    <w:rsid w:val="00130CD3"/>
    <w:rsid w:val="00130D04"/>
    <w:rsid w:val="00131E07"/>
    <w:rsid w:val="00132FCF"/>
    <w:rsid w:val="00136784"/>
    <w:rsid w:val="00140269"/>
    <w:rsid w:val="00147F29"/>
    <w:rsid w:val="00153378"/>
    <w:rsid w:val="00154F1C"/>
    <w:rsid w:val="00155AED"/>
    <w:rsid w:val="001574F6"/>
    <w:rsid w:val="00160E49"/>
    <w:rsid w:val="00161B45"/>
    <w:rsid w:val="00162C25"/>
    <w:rsid w:val="00163067"/>
    <w:rsid w:val="00165AA2"/>
    <w:rsid w:val="00166068"/>
    <w:rsid w:val="00170B6A"/>
    <w:rsid w:val="001732C6"/>
    <w:rsid w:val="001743F2"/>
    <w:rsid w:val="001821BE"/>
    <w:rsid w:val="00182980"/>
    <w:rsid w:val="001836CD"/>
    <w:rsid w:val="00183BD0"/>
    <w:rsid w:val="00184EDD"/>
    <w:rsid w:val="0018660C"/>
    <w:rsid w:val="0018688F"/>
    <w:rsid w:val="00187BBA"/>
    <w:rsid w:val="00187D7F"/>
    <w:rsid w:val="00191AB4"/>
    <w:rsid w:val="001921A7"/>
    <w:rsid w:val="0019410F"/>
    <w:rsid w:val="00195B50"/>
    <w:rsid w:val="00195F86"/>
    <w:rsid w:val="00196683"/>
    <w:rsid w:val="001A3E77"/>
    <w:rsid w:val="001A7A9A"/>
    <w:rsid w:val="001B080E"/>
    <w:rsid w:val="001B11AF"/>
    <w:rsid w:val="001B286C"/>
    <w:rsid w:val="001B3AFC"/>
    <w:rsid w:val="001B785D"/>
    <w:rsid w:val="001B788D"/>
    <w:rsid w:val="001B7A63"/>
    <w:rsid w:val="001C136D"/>
    <w:rsid w:val="001C6C3E"/>
    <w:rsid w:val="001C7B08"/>
    <w:rsid w:val="001D44F2"/>
    <w:rsid w:val="001D54FD"/>
    <w:rsid w:val="001E16AF"/>
    <w:rsid w:val="001E4971"/>
    <w:rsid w:val="001E531D"/>
    <w:rsid w:val="001E6935"/>
    <w:rsid w:val="001F0BB5"/>
    <w:rsid w:val="001F5CA3"/>
    <w:rsid w:val="001F659F"/>
    <w:rsid w:val="00202930"/>
    <w:rsid w:val="00204E5C"/>
    <w:rsid w:val="002115F9"/>
    <w:rsid w:val="00214187"/>
    <w:rsid w:val="00214DD7"/>
    <w:rsid w:val="00216497"/>
    <w:rsid w:val="00217FFD"/>
    <w:rsid w:val="0022130D"/>
    <w:rsid w:val="00223A11"/>
    <w:rsid w:val="00231087"/>
    <w:rsid w:val="002330C7"/>
    <w:rsid w:val="00233ACB"/>
    <w:rsid w:val="002379C5"/>
    <w:rsid w:val="002407DF"/>
    <w:rsid w:val="00247308"/>
    <w:rsid w:val="00250FE3"/>
    <w:rsid w:val="0025290A"/>
    <w:rsid w:val="00253191"/>
    <w:rsid w:val="002543FF"/>
    <w:rsid w:val="00254AA0"/>
    <w:rsid w:val="002550FD"/>
    <w:rsid w:val="0025521F"/>
    <w:rsid w:val="002556E8"/>
    <w:rsid w:val="00255CA7"/>
    <w:rsid w:val="002566CA"/>
    <w:rsid w:val="002607E6"/>
    <w:rsid w:val="00262280"/>
    <w:rsid w:val="00263441"/>
    <w:rsid w:val="00264DA5"/>
    <w:rsid w:val="00272E16"/>
    <w:rsid w:val="00277960"/>
    <w:rsid w:val="00277DDE"/>
    <w:rsid w:val="002860BD"/>
    <w:rsid w:val="00291BCD"/>
    <w:rsid w:val="00292282"/>
    <w:rsid w:val="002931DC"/>
    <w:rsid w:val="00294B3E"/>
    <w:rsid w:val="002974F1"/>
    <w:rsid w:val="002A22ED"/>
    <w:rsid w:val="002A4E47"/>
    <w:rsid w:val="002A6439"/>
    <w:rsid w:val="002B013B"/>
    <w:rsid w:val="002B21F0"/>
    <w:rsid w:val="002B7908"/>
    <w:rsid w:val="002C2081"/>
    <w:rsid w:val="002C3279"/>
    <w:rsid w:val="002C3AE1"/>
    <w:rsid w:val="002C50A3"/>
    <w:rsid w:val="002C6C70"/>
    <w:rsid w:val="002D0341"/>
    <w:rsid w:val="002D1E42"/>
    <w:rsid w:val="002D1EEF"/>
    <w:rsid w:val="002D4CE1"/>
    <w:rsid w:val="002D5C14"/>
    <w:rsid w:val="002D6C25"/>
    <w:rsid w:val="002D7C55"/>
    <w:rsid w:val="002D7D53"/>
    <w:rsid w:val="002E323A"/>
    <w:rsid w:val="002E3A2C"/>
    <w:rsid w:val="002E4B76"/>
    <w:rsid w:val="002E5B40"/>
    <w:rsid w:val="002E6171"/>
    <w:rsid w:val="002F239A"/>
    <w:rsid w:val="002F26C4"/>
    <w:rsid w:val="002F2990"/>
    <w:rsid w:val="002F42FC"/>
    <w:rsid w:val="002F49B8"/>
    <w:rsid w:val="002F673A"/>
    <w:rsid w:val="003001B8"/>
    <w:rsid w:val="0030090C"/>
    <w:rsid w:val="00301132"/>
    <w:rsid w:val="00301AFA"/>
    <w:rsid w:val="0030298E"/>
    <w:rsid w:val="0030359E"/>
    <w:rsid w:val="003037C7"/>
    <w:rsid w:val="00307914"/>
    <w:rsid w:val="00310EA9"/>
    <w:rsid w:val="003110B6"/>
    <w:rsid w:val="003156C5"/>
    <w:rsid w:val="003161C2"/>
    <w:rsid w:val="00320F87"/>
    <w:rsid w:val="00321081"/>
    <w:rsid w:val="003215BE"/>
    <w:rsid w:val="003228F8"/>
    <w:rsid w:val="00324D86"/>
    <w:rsid w:val="003261EF"/>
    <w:rsid w:val="00330C3C"/>
    <w:rsid w:val="003310F9"/>
    <w:rsid w:val="003316B3"/>
    <w:rsid w:val="00331C7F"/>
    <w:rsid w:val="00332037"/>
    <w:rsid w:val="003334A8"/>
    <w:rsid w:val="00337577"/>
    <w:rsid w:val="003424D1"/>
    <w:rsid w:val="00342CF6"/>
    <w:rsid w:val="003433A9"/>
    <w:rsid w:val="003458BA"/>
    <w:rsid w:val="00347497"/>
    <w:rsid w:val="00350075"/>
    <w:rsid w:val="00350341"/>
    <w:rsid w:val="003513D6"/>
    <w:rsid w:val="00351BDB"/>
    <w:rsid w:val="0035248A"/>
    <w:rsid w:val="00354AA9"/>
    <w:rsid w:val="00355F4B"/>
    <w:rsid w:val="00360D9F"/>
    <w:rsid w:val="00361669"/>
    <w:rsid w:val="003631AB"/>
    <w:rsid w:val="003640E6"/>
    <w:rsid w:val="003648C5"/>
    <w:rsid w:val="00364965"/>
    <w:rsid w:val="00365EBE"/>
    <w:rsid w:val="00365F8A"/>
    <w:rsid w:val="00367B69"/>
    <w:rsid w:val="003714C7"/>
    <w:rsid w:val="00376359"/>
    <w:rsid w:val="00376916"/>
    <w:rsid w:val="00377E6E"/>
    <w:rsid w:val="00380223"/>
    <w:rsid w:val="003820C9"/>
    <w:rsid w:val="003829C7"/>
    <w:rsid w:val="00385814"/>
    <w:rsid w:val="00386F10"/>
    <w:rsid w:val="00390CC2"/>
    <w:rsid w:val="0039147D"/>
    <w:rsid w:val="00392552"/>
    <w:rsid w:val="00394B60"/>
    <w:rsid w:val="003954E3"/>
    <w:rsid w:val="00397AD2"/>
    <w:rsid w:val="003A0C0F"/>
    <w:rsid w:val="003A53D1"/>
    <w:rsid w:val="003A5EAA"/>
    <w:rsid w:val="003B0871"/>
    <w:rsid w:val="003B0FC1"/>
    <w:rsid w:val="003B413A"/>
    <w:rsid w:val="003B5045"/>
    <w:rsid w:val="003B508C"/>
    <w:rsid w:val="003C0332"/>
    <w:rsid w:val="003C483C"/>
    <w:rsid w:val="003C5273"/>
    <w:rsid w:val="003D05D0"/>
    <w:rsid w:val="003D3071"/>
    <w:rsid w:val="003D5B87"/>
    <w:rsid w:val="003E203C"/>
    <w:rsid w:val="003E2D53"/>
    <w:rsid w:val="003E384F"/>
    <w:rsid w:val="003E44BE"/>
    <w:rsid w:val="003E4864"/>
    <w:rsid w:val="003E7401"/>
    <w:rsid w:val="003E7FD6"/>
    <w:rsid w:val="003F0CD6"/>
    <w:rsid w:val="003F110D"/>
    <w:rsid w:val="003F3B63"/>
    <w:rsid w:val="00401A54"/>
    <w:rsid w:val="00401B8C"/>
    <w:rsid w:val="00401FFF"/>
    <w:rsid w:val="00403C5E"/>
    <w:rsid w:val="00403E7A"/>
    <w:rsid w:val="004051CF"/>
    <w:rsid w:val="0040599D"/>
    <w:rsid w:val="00405A2F"/>
    <w:rsid w:val="00405CAB"/>
    <w:rsid w:val="00407502"/>
    <w:rsid w:val="00411025"/>
    <w:rsid w:val="00415A71"/>
    <w:rsid w:val="004163D0"/>
    <w:rsid w:val="00416600"/>
    <w:rsid w:val="00416B42"/>
    <w:rsid w:val="00420701"/>
    <w:rsid w:val="004208D5"/>
    <w:rsid w:val="00420BD9"/>
    <w:rsid w:val="00422EF7"/>
    <w:rsid w:val="004264F0"/>
    <w:rsid w:val="00427349"/>
    <w:rsid w:val="00430202"/>
    <w:rsid w:val="0043277B"/>
    <w:rsid w:val="00432EDF"/>
    <w:rsid w:val="00434413"/>
    <w:rsid w:val="00434AB9"/>
    <w:rsid w:val="00443F36"/>
    <w:rsid w:val="00444FD6"/>
    <w:rsid w:val="00445291"/>
    <w:rsid w:val="00450BE1"/>
    <w:rsid w:val="004539E5"/>
    <w:rsid w:val="004600E1"/>
    <w:rsid w:val="00460929"/>
    <w:rsid w:val="00460CC3"/>
    <w:rsid w:val="00462A48"/>
    <w:rsid w:val="00463A84"/>
    <w:rsid w:val="00463C51"/>
    <w:rsid w:val="00463DA9"/>
    <w:rsid w:val="00466E61"/>
    <w:rsid w:val="00467093"/>
    <w:rsid w:val="00471964"/>
    <w:rsid w:val="00472E14"/>
    <w:rsid w:val="004754B2"/>
    <w:rsid w:val="004757BE"/>
    <w:rsid w:val="004771C3"/>
    <w:rsid w:val="00477E41"/>
    <w:rsid w:val="00482392"/>
    <w:rsid w:val="0048290F"/>
    <w:rsid w:val="00486A89"/>
    <w:rsid w:val="0048785B"/>
    <w:rsid w:val="00492C70"/>
    <w:rsid w:val="00493B0A"/>
    <w:rsid w:val="00495623"/>
    <w:rsid w:val="00495E09"/>
    <w:rsid w:val="00497F3B"/>
    <w:rsid w:val="004A02EE"/>
    <w:rsid w:val="004A302B"/>
    <w:rsid w:val="004A3D31"/>
    <w:rsid w:val="004A3E10"/>
    <w:rsid w:val="004A7A57"/>
    <w:rsid w:val="004B1F33"/>
    <w:rsid w:val="004B5ADD"/>
    <w:rsid w:val="004B6EB8"/>
    <w:rsid w:val="004B76EC"/>
    <w:rsid w:val="004C1D14"/>
    <w:rsid w:val="004C27DC"/>
    <w:rsid w:val="004C2A28"/>
    <w:rsid w:val="004C49A1"/>
    <w:rsid w:val="004D0004"/>
    <w:rsid w:val="004D23E7"/>
    <w:rsid w:val="004D27C2"/>
    <w:rsid w:val="004D4015"/>
    <w:rsid w:val="004D54DF"/>
    <w:rsid w:val="004D61A6"/>
    <w:rsid w:val="004D7EB1"/>
    <w:rsid w:val="004E109D"/>
    <w:rsid w:val="004E2436"/>
    <w:rsid w:val="004E2B21"/>
    <w:rsid w:val="004E39BE"/>
    <w:rsid w:val="004E4D62"/>
    <w:rsid w:val="004E5931"/>
    <w:rsid w:val="004E70DB"/>
    <w:rsid w:val="004F044A"/>
    <w:rsid w:val="004F08D0"/>
    <w:rsid w:val="004F19EB"/>
    <w:rsid w:val="004F2077"/>
    <w:rsid w:val="004F3200"/>
    <w:rsid w:val="004F659B"/>
    <w:rsid w:val="004F67C9"/>
    <w:rsid w:val="0050122A"/>
    <w:rsid w:val="00512371"/>
    <w:rsid w:val="0051337B"/>
    <w:rsid w:val="00513836"/>
    <w:rsid w:val="0051746E"/>
    <w:rsid w:val="00517496"/>
    <w:rsid w:val="00522BFF"/>
    <w:rsid w:val="00527D55"/>
    <w:rsid w:val="005302C0"/>
    <w:rsid w:val="005305B8"/>
    <w:rsid w:val="00530828"/>
    <w:rsid w:val="00533D61"/>
    <w:rsid w:val="00533DB7"/>
    <w:rsid w:val="0053783A"/>
    <w:rsid w:val="00542833"/>
    <w:rsid w:val="00544854"/>
    <w:rsid w:val="00545800"/>
    <w:rsid w:val="00545CF3"/>
    <w:rsid w:val="00551275"/>
    <w:rsid w:val="005532EE"/>
    <w:rsid w:val="00561E04"/>
    <w:rsid w:val="005628CC"/>
    <w:rsid w:val="00563190"/>
    <w:rsid w:val="00567923"/>
    <w:rsid w:val="00570177"/>
    <w:rsid w:val="0057230E"/>
    <w:rsid w:val="00572FD8"/>
    <w:rsid w:val="00575EB6"/>
    <w:rsid w:val="00576294"/>
    <w:rsid w:val="005771D0"/>
    <w:rsid w:val="00580551"/>
    <w:rsid w:val="00581B2D"/>
    <w:rsid w:val="005876C9"/>
    <w:rsid w:val="005917CB"/>
    <w:rsid w:val="0059287B"/>
    <w:rsid w:val="00592C98"/>
    <w:rsid w:val="005932A6"/>
    <w:rsid w:val="005947D0"/>
    <w:rsid w:val="005A485D"/>
    <w:rsid w:val="005B00AB"/>
    <w:rsid w:val="005B34BD"/>
    <w:rsid w:val="005B72D6"/>
    <w:rsid w:val="005B7A90"/>
    <w:rsid w:val="005C0D8C"/>
    <w:rsid w:val="005C6003"/>
    <w:rsid w:val="005C6BFE"/>
    <w:rsid w:val="005C7004"/>
    <w:rsid w:val="005D0C00"/>
    <w:rsid w:val="005D1763"/>
    <w:rsid w:val="005D3495"/>
    <w:rsid w:val="005D4AC9"/>
    <w:rsid w:val="005D7F4F"/>
    <w:rsid w:val="005E0163"/>
    <w:rsid w:val="005E1616"/>
    <w:rsid w:val="005E223A"/>
    <w:rsid w:val="005E64AD"/>
    <w:rsid w:val="005E6591"/>
    <w:rsid w:val="005F1051"/>
    <w:rsid w:val="005F390F"/>
    <w:rsid w:val="005F3C54"/>
    <w:rsid w:val="005F3D6E"/>
    <w:rsid w:val="005F3DBE"/>
    <w:rsid w:val="005F6922"/>
    <w:rsid w:val="005F7B08"/>
    <w:rsid w:val="006057C6"/>
    <w:rsid w:val="00606E1D"/>
    <w:rsid w:val="00607358"/>
    <w:rsid w:val="006100A1"/>
    <w:rsid w:val="00613592"/>
    <w:rsid w:val="0061506A"/>
    <w:rsid w:val="00620713"/>
    <w:rsid w:val="00623DB9"/>
    <w:rsid w:val="00624829"/>
    <w:rsid w:val="006322E8"/>
    <w:rsid w:val="006323AB"/>
    <w:rsid w:val="00632798"/>
    <w:rsid w:val="00637ABD"/>
    <w:rsid w:val="00640DF5"/>
    <w:rsid w:val="00641217"/>
    <w:rsid w:val="00644733"/>
    <w:rsid w:val="00650D3E"/>
    <w:rsid w:val="0065103F"/>
    <w:rsid w:val="0065361A"/>
    <w:rsid w:val="006622DB"/>
    <w:rsid w:val="00663F10"/>
    <w:rsid w:val="006678D0"/>
    <w:rsid w:val="00670970"/>
    <w:rsid w:val="0067160A"/>
    <w:rsid w:val="00671C3D"/>
    <w:rsid w:val="00672AD3"/>
    <w:rsid w:val="00675D32"/>
    <w:rsid w:val="00675D6D"/>
    <w:rsid w:val="00677052"/>
    <w:rsid w:val="00680DE2"/>
    <w:rsid w:val="00681C92"/>
    <w:rsid w:val="00682FEB"/>
    <w:rsid w:val="00683386"/>
    <w:rsid w:val="006837A4"/>
    <w:rsid w:val="006853BA"/>
    <w:rsid w:val="006860F2"/>
    <w:rsid w:val="00686C00"/>
    <w:rsid w:val="0068727F"/>
    <w:rsid w:val="006922E3"/>
    <w:rsid w:val="006926BF"/>
    <w:rsid w:val="0069275D"/>
    <w:rsid w:val="00696E03"/>
    <w:rsid w:val="006972E2"/>
    <w:rsid w:val="006A28EE"/>
    <w:rsid w:val="006A34BE"/>
    <w:rsid w:val="006A73B5"/>
    <w:rsid w:val="006B0476"/>
    <w:rsid w:val="006B0B4B"/>
    <w:rsid w:val="006B2AC0"/>
    <w:rsid w:val="006B3062"/>
    <w:rsid w:val="006B3B3A"/>
    <w:rsid w:val="006B5A8D"/>
    <w:rsid w:val="006B5E51"/>
    <w:rsid w:val="006C0641"/>
    <w:rsid w:val="006C0AD5"/>
    <w:rsid w:val="006C2A17"/>
    <w:rsid w:val="006C3A1D"/>
    <w:rsid w:val="006C5BCF"/>
    <w:rsid w:val="006D3EC7"/>
    <w:rsid w:val="006D5FAC"/>
    <w:rsid w:val="006E01CA"/>
    <w:rsid w:val="006E02F8"/>
    <w:rsid w:val="006E0C73"/>
    <w:rsid w:val="006E0DBF"/>
    <w:rsid w:val="006F11EA"/>
    <w:rsid w:val="006F1915"/>
    <w:rsid w:val="006F37E0"/>
    <w:rsid w:val="00703180"/>
    <w:rsid w:val="00703610"/>
    <w:rsid w:val="00703B59"/>
    <w:rsid w:val="00703F42"/>
    <w:rsid w:val="00704907"/>
    <w:rsid w:val="0070551F"/>
    <w:rsid w:val="007111E9"/>
    <w:rsid w:val="00714E43"/>
    <w:rsid w:val="007172D7"/>
    <w:rsid w:val="00717738"/>
    <w:rsid w:val="007216EC"/>
    <w:rsid w:val="00722998"/>
    <w:rsid w:val="007234F7"/>
    <w:rsid w:val="0072512C"/>
    <w:rsid w:val="007273FE"/>
    <w:rsid w:val="007309A1"/>
    <w:rsid w:val="007322C6"/>
    <w:rsid w:val="00735C1E"/>
    <w:rsid w:val="00736859"/>
    <w:rsid w:val="00740485"/>
    <w:rsid w:val="00740C0C"/>
    <w:rsid w:val="00740ED8"/>
    <w:rsid w:val="007432F5"/>
    <w:rsid w:val="007460BC"/>
    <w:rsid w:val="007471A8"/>
    <w:rsid w:val="00753E12"/>
    <w:rsid w:val="007560A5"/>
    <w:rsid w:val="00757EA0"/>
    <w:rsid w:val="00760BC3"/>
    <w:rsid w:val="00763B4C"/>
    <w:rsid w:val="0076604F"/>
    <w:rsid w:val="0077072F"/>
    <w:rsid w:val="00774910"/>
    <w:rsid w:val="00780432"/>
    <w:rsid w:val="0078070A"/>
    <w:rsid w:val="00780907"/>
    <w:rsid w:val="00781801"/>
    <w:rsid w:val="00781CFA"/>
    <w:rsid w:val="00782965"/>
    <w:rsid w:val="00782D5E"/>
    <w:rsid w:val="0078308B"/>
    <w:rsid w:val="00783585"/>
    <w:rsid w:val="00784258"/>
    <w:rsid w:val="007846B5"/>
    <w:rsid w:val="007850F3"/>
    <w:rsid w:val="00794AAA"/>
    <w:rsid w:val="00794D2C"/>
    <w:rsid w:val="00795B47"/>
    <w:rsid w:val="00796866"/>
    <w:rsid w:val="0079726F"/>
    <w:rsid w:val="00797439"/>
    <w:rsid w:val="0079799C"/>
    <w:rsid w:val="007A1B36"/>
    <w:rsid w:val="007A2171"/>
    <w:rsid w:val="007A2935"/>
    <w:rsid w:val="007A5E7E"/>
    <w:rsid w:val="007B0091"/>
    <w:rsid w:val="007B49B5"/>
    <w:rsid w:val="007B6F77"/>
    <w:rsid w:val="007B7DB7"/>
    <w:rsid w:val="007C10A5"/>
    <w:rsid w:val="007C361A"/>
    <w:rsid w:val="007C38A7"/>
    <w:rsid w:val="007C4ACB"/>
    <w:rsid w:val="007C6191"/>
    <w:rsid w:val="007C7A6E"/>
    <w:rsid w:val="007D08EC"/>
    <w:rsid w:val="007E08E5"/>
    <w:rsid w:val="007E17C4"/>
    <w:rsid w:val="007E1E19"/>
    <w:rsid w:val="007E233C"/>
    <w:rsid w:val="007E2B64"/>
    <w:rsid w:val="007E3E80"/>
    <w:rsid w:val="007E46FE"/>
    <w:rsid w:val="007E62ED"/>
    <w:rsid w:val="007F103F"/>
    <w:rsid w:val="007F2276"/>
    <w:rsid w:val="007F26BA"/>
    <w:rsid w:val="007F365C"/>
    <w:rsid w:val="007F36EE"/>
    <w:rsid w:val="007F3CEC"/>
    <w:rsid w:val="007F47CA"/>
    <w:rsid w:val="007F5F11"/>
    <w:rsid w:val="00803091"/>
    <w:rsid w:val="008045E7"/>
    <w:rsid w:val="00804B9B"/>
    <w:rsid w:val="008124B5"/>
    <w:rsid w:val="00813200"/>
    <w:rsid w:val="0081532B"/>
    <w:rsid w:val="00815994"/>
    <w:rsid w:val="0081787D"/>
    <w:rsid w:val="00820798"/>
    <w:rsid w:val="00821A56"/>
    <w:rsid w:val="00823D22"/>
    <w:rsid w:val="00825BB1"/>
    <w:rsid w:val="00825E85"/>
    <w:rsid w:val="008317D6"/>
    <w:rsid w:val="00832360"/>
    <w:rsid w:val="00832EBA"/>
    <w:rsid w:val="00836F9D"/>
    <w:rsid w:val="00837BC0"/>
    <w:rsid w:val="008426E3"/>
    <w:rsid w:val="0084331C"/>
    <w:rsid w:val="008465D8"/>
    <w:rsid w:val="00846C00"/>
    <w:rsid w:val="00847BB6"/>
    <w:rsid w:val="0085084F"/>
    <w:rsid w:val="00851402"/>
    <w:rsid w:val="008534AE"/>
    <w:rsid w:val="0086055B"/>
    <w:rsid w:val="00864672"/>
    <w:rsid w:val="00864A69"/>
    <w:rsid w:val="008656CB"/>
    <w:rsid w:val="008664C3"/>
    <w:rsid w:val="00877D3C"/>
    <w:rsid w:val="00880115"/>
    <w:rsid w:val="00880D4B"/>
    <w:rsid w:val="008811B9"/>
    <w:rsid w:val="008820CD"/>
    <w:rsid w:val="00883177"/>
    <w:rsid w:val="0088541B"/>
    <w:rsid w:val="00886333"/>
    <w:rsid w:val="00886C43"/>
    <w:rsid w:val="008904E1"/>
    <w:rsid w:val="00890C3A"/>
    <w:rsid w:val="00891949"/>
    <w:rsid w:val="008939CA"/>
    <w:rsid w:val="00895047"/>
    <w:rsid w:val="008967F7"/>
    <w:rsid w:val="00897857"/>
    <w:rsid w:val="008A321F"/>
    <w:rsid w:val="008A4EF4"/>
    <w:rsid w:val="008A7CB0"/>
    <w:rsid w:val="008B0658"/>
    <w:rsid w:val="008B098A"/>
    <w:rsid w:val="008B0C65"/>
    <w:rsid w:val="008B1C36"/>
    <w:rsid w:val="008B2EEE"/>
    <w:rsid w:val="008C1C3B"/>
    <w:rsid w:val="008C37A3"/>
    <w:rsid w:val="008C496D"/>
    <w:rsid w:val="008C7D7C"/>
    <w:rsid w:val="008D5297"/>
    <w:rsid w:val="008D6A20"/>
    <w:rsid w:val="008D6A27"/>
    <w:rsid w:val="008D7569"/>
    <w:rsid w:val="008E31D0"/>
    <w:rsid w:val="008E3C75"/>
    <w:rsid w:val="008E4726"/>
    <w:rsid w:val="008E4E18"/>
    <w:rsid w:val="008E51A7"/>
    <w:rsid w:val="008F0135"/>
    <w:rsid w:val="008F0350"/>
    <w:rsid w:val="008F0959"/>
    <w:rsid w:val="008F1F8D"/>
    <w:rsid w:val="008F2882"/>
    <w:rsid w:val="008F2FE2"/>
    <w:rsid w:val="008F47A7"/>
    <w:rsid w:val="008F62A2"/>
    <w:rsid w:val="00900801"/>
    <w:rsid w:val="00900EBE"/>
    <w:rsid w:val="0090506C"/>
    <w:rsid w:val="00905471"/>
    <w:rsid w:val="00905919"/>
    <w:rsid w:val="00906B36"/>
    <w:rsid w:val="00906D6D"/>
    <w:rsid w:val="009103FC"/>
    <w:rsid w:val="0091147C"/>
    <w:rsid w:val="0091321B"/>
    <w:rsid w:val="00920DFC"/>
    <w:rsid w:val="00922303"/>
    <w:rsid w:val="00923DF5"/>
    <w:rsid w:val="00924495"/>
    <w:rsid w:val="00924669"/>
    <w:rsid w:val="00925069"/>
    <w:rsid w:val="00926208"/>
    <w:rsid w:val="00931B7D"/>
    <w:rsid w:val="00931D1C"/>
    <w:rsid w:val="00932768"/>
    <w:rsid w:val="00933758"/>
    <w:rsid w:val="00933D17"/>
    <w:rsid w:val="00936CE9"/>
    <w:rsid w:val="0093773E"/>
    <w:rsid w:val="00942FC4"/>
    <w:rsid w:val="009435F8"/>
    <w:rsid w:val="00943C0D"/>
    <w:rsid w:val="009446A5"/>
    <w:rsid w:val="00946546"/>
    <w:rsid w:val="00952170"/>
    <w:rsid w:val="00952C5D"/>
    <w:rsid w:val="00953A14"/>
    <w:rsid w:val="00954331"/>
    <w:rsid w:val="00956EE9"/>
    <w:rsid w:val="009572A8"/>
    <w:rsid w:val="00957D83"/>
    <w:rsid w:val="00960979"/>
    <w:rsid w:val="0096629C"/>
    <w:rsid w:val="00973B18"/>
    <w:rsid w:val="0097507D"/>
    <w:rsid w:val="0097720B"/>
    <w:rsid w:val="009777B8"/>
    <w:rsid w:val="009811AD"/>
    <w:rsid w:val="009822E5"/>
    <w:rsid w:val="00982D59"/>
    <w:rsid w:val="00983CF7"/>
    <w:rsid w:val="00983DC6"/>
    <w:rsid w:val="00984998"/>
    <w:rsid w:val="00987104"/>
    <w:rsid w:val="0099041B"/>
    <w:rsid w:val="00990700"/>
    <w:rsid w:val="00991A55"/>
    <w:rsid w:val="00991CCD"/>
    <w:rsid w:val="009957B0"/>
    <w:rsid w:val="00996DD5"/>
    <w:rsid w:val="00997A8D"/>
    <w:rsid w:val="009A0BD0"/>
    <w:rsid w:val="009A0E23"/>
    <w:rsid w:val="009A235E"/>
    <w:rsid w:val="009A2399"/>
    <w:rsid w:val="009A3CE9"/>
    <w:rsid w:val="009A4B0E"/>
    <w:rsid w:val="009A50A6"/>
    <w:rsid w:val="009A70F1"/>
    <w:rsid w:val="009B16FA"/>
    <w:rsid w:val="009B2FE4"/>
    <w:rsid w:val="009B4AAE"/>
    <w:rsid w:val="009B5743"/>
    <w:rsid w:val="009B5B9A"/>
    <w:rsid w:val="009B602B"/>
    <w:rsid w:val="009B6D4D"/>
    <w:rsid w:val="009B7B1A"/>
    <w:rsid w:val="009B7B60"/>
    <w:rsid w:val="009C02AB"/>
    <w:rsid w:val="009C093F"/>
    <w:rsid w:val="009C10C3"/>
    <w:rsid w:val="009C5FC8"/>
    <w:rsid w:val="009D0D8C"/>
    <w:rsid w:val="009D1300"/>
    <w:rsid w:val="009D30EC"/>
    <w:rsid w:val="009D7C6A"/>
    <w:rsid w:val="009E10D8"/>
    <w:rsid w:val="009E1199"/>
    <w:rsid w:val="009E355F"/>
    <w:rsid w:val="009E3A4C"/>
    <w:rsid w:val="009E470D"/>
    <w:rsid w:val="009E6A76"/>
    <w:rsid w:val="009E6C58"/>
    <w:rsid w:val="009E7EEE"/>
    <w:rsid w:val="009F51E8"/>
    <w:rsid w:val="009F58CA"/>
    <w:rsid w:val="009F612E"/>
    <w:rsid w:val="00A00D8E"/>
    <w:rsid w:val="00A00EDC"/>
    <w:rsid w:val="00A019BE"/>
    <w:rsid w:val="00A04BCA"/>
    <w:rsid w:val="00A11319"/>
    <w:rsid w:val="00A1480D"/>
    <w:rsid w:val="00A14AF0"/>
    <w:rsid w:val="00A20E1E"/>
    <w:rsid w:val="00A236D0"/>
    <w:rsid w:val="00A258D0"/>
    <w:rsid w:val="00A25CF2"/>
    <w:rsid w:val="00A26EA1"/>
    <w:rsid w:val="00A272E3"/>
    <w:rsid w:val="00A27FBC"/>
    <w:rsid w:val="00A309BF"/>
    <w:rsid w:val="00A34855"/>
    <w:rsid w:val="00A35D96"/>
    <w:rsid w:val="00A35E5C"/>
    <w:rsid w:val="00A36B52"/>
    <w:rsid w:val="00A36D2C"/>
    <w:rsid w:val="00A41781"/>
    <w:rsid w:val="00A44707"/>
    <w:rsid w:val="00A44C30"/>
    <w:rsid w:val="00A51069"/>
    <w:rsid w:val="00A51341"/>
    <w:rsid w:val="00A51AF3"/>
    <w:rsid w:val="00A55522"/>
    <w:rsid w:val="00A56276"/>
    <w:rsid w:val="00A56932"/>
    <w:rsid w:val="00A56F53"/>
    <w:rsid w:val="00A62C7C"/>
    <w:rsid w:val="00A6365E"/>
    <w:rsid w:val="00A647A0"/>
    <w:rsid w:val="00A64B7C"/>
    <w:rsid w:val="00A64C3E"/>
    <w:rsid w:val="00A6538D"/>
    <w:rsid w:val="00A6657C"/>
    <w:rsid w:val="00A70C91"/>
    <w:rsid w:val="00A71FDC"/>
    <w:rsid w:val="00A75EB8"/>
    <w:rsid w:val="00A765F0"/>
    <w:rsid w:val="00A7667F"/>
    <w:rsid w:val="00A76E86"/>
    <w:rsid w:val="00A80952"/>
    <w:rsid w:val="00A83BC8"/>
    <w:rsid w:val="00A84501"/>
    <w:rsid w:val="00A858E9"/>
    <w:rsid w:val="00A85A80"/>
    <w:rsid w:val="00A85B6D"/>
    <w:rsid w:val="00A9049F"/>
    <w:rsid w:val="00A90ACD"/>
    <w:rsid w:val="00A91F3F"/>
    <w:rsid w:val="00A926A0"/>
    <w:rsid w:val="00A92E4A"/>
    <w:rsid w:val="00A94A92"/>
    <w:rsid w:val="00AA04AF"/>
    <w:rsid w:val="00AA2357"/>
    <w:rsid w:val="00AA441D"/>
    <w:rsid w:val="00AA6002"/>
    <w:rsid w:val="00AB17D1"/>
    <w:rsid w:val="00AB50F6"/>
    <w:rsid w:val="00AB630B"/>
    <w:rsid w:val="00AB6CBE"/>
    <w:rsid w:val="00AC014A"/>
    <w:rsid w:val="00AC1C8D"/>
    <w:rsid w:val="00AC1E04"/>
    <w:rsid w:val="00AC56FB"/>
    <w:rsid w:val="00AC5B29"/>
    <w:rsid w:val="00AC5E55"/>
    <w:rsid w:val="00AC7245"/>
    <w:rsid w:val="00AC733E"/>
    <w:rsid w:val="00AD0749"/>
    <w:rsid w:val="00AD156C"/>
    <w:rsid w:val="00AD1B9C"/>
    <w:rsid w:val="00AD3A22"/>
    <w:rsid w:val="00AD4900"/>
    <w:rsid w:val="00AD76D2"/>
    <w:rsid w:val="00AD7F42"/>
    <w:rsid w:val="00AE0994"/>
    <w:rsid w:val="00AE2C54"/>
    <w:rsid w:val="00AE33AB"/>
    <w:rsid w:val="00AE3964"/>
    <w:rsid w:val="00AE3A12"/>
    <w:rsid w:val="00AF60EF"/>
    <w:rsid w:val="00B0035C"/>
    <w:rsid w:val="00B05783"/>
    <w:rsid w:val="00B066A4"/>
    <w:rsid w:val="00B11EB8"/>
    <w:rsid w:val="00B12CD1"/>
    <w:rsid w:val="00B12D12"/>
    <w:rsid w:val="00B159A3"/>
    <w:rsid w:val="00B15E4F"/>
    <w:rsid w:val="00B15E5E"/>
    <w:rsid w:val="00B22197"/>
    <w:rsid w:val="00B23353"/>
    <w:rsid w:val="00B36812"/>
    <w:rsid w:val="00B40EE3"/>
    <w:rsid w:val="00B45887"/>
    <w:rsid w:val="00B5424C"/>
    <w:rsid w:val="00B555F0"/>
    <w:rsid w:val="00B55C76"/>
    <w:rsid w:val="00B565B9"/>
    <w:rsid w:val="00B6088F"/>
    <w:rsid w:val="00B61E0A"/>
    <w:rsid w:val="00B64C6E"/>
    <w:rsid w:val="00B67266"/>
    <w:rsid w:val="00B71CDC"/>
    <w:rsid w:val="00B721DF"/>
    <w:rsid w:val="00B76571"/>
    <w:rsid w:val="00B812CE"/>
    <w:rsid w:val="00B8184A"/>
    <w:rsid w:val="00B86EC4"/>
    <w:rsid w:val="00B87316"/>
    <w:rsid w:val="00B903AD"/>
    <w:rsid w:val="00B916CD"/>
    <w:rsid w:val="00B93E14"/>
    <w:rsid w:val="00B96C2C"/>
    <w:rsid w:val="00B97C1C"/>
    <w:rsid w:val="00BA1885"/>
    <w:rsid w:val="00BA1CE1"/>
    <w:rsid w:val="00BA3715"/>
    <w:rsid w:val="00BA3A89"/>
    <w:rsid w:val="00BA6F94"/>
    <w:rsid w:val="00BB00E5"/>
    <w:rsid w:val="00BB186D"/>
    <w:rsid w:val="00BB1D44"/>
    <w:rsid w:val="00BB286F"/>
    <w:rsid w:val="00BB2D22"/>
    <w:rsid w:val="00BB3F82"/>
    <w:rsid w:val="00BB41F9"/>
    <w:rsid w:val="00BB5FE1"/>
    <w:rsid w:val="00BC49AB"/>
    <w:rsid w:val="00BC5B01"/>
    <w:rsid w:val="00BC5D96"/>
    <w:rsid w:val="00BC68BA"/>
    <w:rsid w:val="00BD00D6"/>
    <w:rsid w:val="00BD036E"/>
    <w:rsid w:val="00BD117A"/>
    <w:rsid w:val="00BD12BD"/>
    <w:rsid w:val="00BD2856"/>
    <w:rsid w:val="00BD58EB"/>
    <w:rsid w:val="00BD6E3F"/>
    <w:rsid w:val="00BD7A61"/>
    <w:rsid w:val="00BE01B5"/>
    <w:rsid w:val="00BE3C8A"/>
    <w:rsid w:val="00BF2440"/>
    <w:rsid w:val="00BF29F6"/>
    <w:rsid w:val="00C007F4"/>
    <w:rsid w:val="00C012D7"/>
    <w:rsid w:val="00C01336"/>
    <w:rsid w:val="00C020C6"/>
    <w:rsid w:val="00C03146"/>
    <w:rsid w:val="00C0400F"/>
    <w:rsid w:val="00C06C51"/>
    <w:rsid w:val="00C0702E"/>
    <w:rsid w:val="00C10755"/>
    <w:rsid w:val="00C10B0C"/>
    <w:rsid w:val="00C11514"/>
    <w:rsid w:val="00C121B8"/>
    <w:rsid w:val="00C12F2C"/>
    <w:rsid w:val="00C144F7"/>
    <w:rsid w:val="00C1516D"/>
    <w:rsid w:val="00C176E8"/>
    <w:rsid w:val="00C17FF1"/>
    <w:rsid w:val="00C20618"/>
    <w:rsid w:val="00C216C2"/>
    <w:rsid w:val="00C21E0E"/>
    <w:rsid w:val="00C23F65"/>
    <w:rsid w:val="00C2711F"/>
    <w:rsid w:val="00C30BCB"/>
    <w:rsid w:val="00C30FEE"/>
    <w:rsid w:val="00C330BE"/>
    <w:rsid w:val="00C34B1A"/>
    <w:rsid w:val="00C35C83"/>
    <w:rsid w:val="00C36613"/>
    <w:rsid w:val="00C36C12"/>
    <w:rsid w:val="00C4043D"/>
    <w:rsid w:val="00C418E4"/>
    <w:rsid w:val="00C420B5"/>
    <w:rsid w:val="00C434F7"/>
    <w:rsid w:val="00C43692"/>
    <w:rsid w:val="00C43FBE"/>
    <w:rsid w:val="00C470B0"/>
    <w:rsid w:val="00C47242"/>
    <w:rsid w:val="00C472C7"/>
    <w:rsid w:val="00C5088F"/>
    <w:rsid w:val="00C51BF4"/>
    <w:rsid w:val="00C53907"/>
    <w:rsid w:val="00C55F63"/>
    <w:rsid w:val="00C60902"/>
    <w:rsid w:val="00C60CCC"/>
    <w:rsid w:val="00C611FF"/>
    <w:rsid w:val="00C65DC2"/>
    <w:rsid w:val="00C660D0"/>
    <w:rsid w:val="00C66479"/>
    <w:rsid w:val="00C719FC"/>
    <w:rsid w:val="00C720A7"/>
    <w:rsid w:val="00C7425A"/>
    <w:rsid w:val="00C81E20"/>
    <w:rsid w:val="00C85C1D"/>
    <w:rsid w:val="00C86E43"/>
    <w:rsid w:val="00C87EDE"/>
    <w:rsid w:val="00C90DB6"/>
    <w:rsid w:val="00C9444D"/>
    <w:rsid w:val="00C9475D"/>
    <w:rsid w:val="00C94BE1"/>
    <w:rsid w:val="00C94DA0"/>
    <w:rsid w:val="00C95CB6"/>
    <w:rsid w:val="00CA118F"/>
    <w:rsid w:val="00CA3D6C"/>
    <w:rsid w:val="00CA5414"/>
    <w:rsid w:val="00CB09C1"/>
    <w:rsid w:val="00CB1DDD"/>
    <w:rsid w:val="00CB3C96"/>
    <w:rsid w:val="00CB5A4C"/>
    <w:rsid w:val="00CB74A1"/>
    <w:rsid w:val="00CC173D"/>
    <w:rsid w:val="00CC3292"/>
    <w:rsid w:val="00CC6593"/>
    <w:rsid w:val="00CC6AB6"/>
    <w:rsid w:val="00CD0F82"/>
    <w:rsid w:val="00CD42DE"/>
    <w:rsid w:val="00CD436C"/>
    <w:rsid w:val="00CD5097"/>
    <w:rsid w:val="00CD5412"/>
    <w:rsid w:val="00CE0232"/>
    <w:rsid w:val="00CE181C"/>
    <w:rsid w:val="00CE2ED4"/>
    <w:rsid w:val="00CE3AAC"/>
    <w:rsid w:val="00CE4E6B"/>
    <w:rsid w:val="00CE5285"/>
    <w:rsid w:val="00CE5EE6"/>
    <w:rsid w:val="00CE6931"/>
    <w:rsid w:val="00CE6B97"/>
    <w:rsid w:val="00CE7059"/>
    <w:rsid w:val="00CF05EF"/>
    <w:rsid w:val="00CF067A"/>
    <w:rsid w:val="00CF0E36"/>
    <w:rsid w:val="00CF11F5"/>
    <w:rsid w:val="00CF12CC"/>
    <w:rsid w:val="00CF2C39"/>
    <w:rsid w:val="00CF40DC"/>
    <w:rsid w:val="00CF4236"/>
    <w:rsid w:val="00CF499E"/>
    <w:rsid w:val="00CF4EDE"/>
    <w:rsid w:val="00CF52EF"/>
    <w:rsid w:val="00CF54BC"/>
    <w:rsid w:val="00CF66D9"/>
    <w:rsid w:val="00CF77BF"/>
    <w:rsid w:val="00D071B0"/>
    <w:rsid w:val="00D104BA"/>
    <w:rsid w:val="00D119BB"/>
    <w:rsid w:val="00D126F2"/>
    <w:rsid w:val="00D134D3"/>
    <w:rsid w:val="00D137CF"/>
    <w:rsid w:val="00D13D82"/>
    <w:rsid w:val="00D1454B"/>
    <w:rsid w:val="00D16F7D"/>
    <w:rsid w:val="00D2097B"/>
    <w:rsid w:val="00D21D6F"/>
    <w:rsid w:val="00D2218B"/>
    <w:rsid w:val="00D23031"/>
    <w:rsid w:val="00D26EAE"/>
    <w:rsid w:val="00D310D6"/>
    <w:rsid w:val="00D331B1"/>
    <w:rsid w:val="00D3721A"/>
    <w:rsid w:val="00D372A4"/>
    <w:rsid w:val="00D37D78"/>
    <w:rsid w:val="00D401E6"/>
    <w:rsid w:val="00D4066B"/>
    <w:rsid w:val="00D42773"/>
    <w:rsid w:val="00D42A6C"/>
    <w:rsid w:val="00D43FF1"/>
    <w:rsid w:val="00D4498C"/>
    <w:rsid w:val="00D44FCE"/>
    <w:rsid w:val="00D528DC"/>
    <w:rsid w:val="00D5390C"/>
    <w:rsid w:val="00D5673F"/>
    <w:rsid w:val="00D6231E"/>
    <w:rsid w:val="00D63D64"/>
    <w:rsid w:val="00D64EF0"/>
    <w:rsid w:val="00D650A2"/>
    <w:rsid w:val="00D677F4"/>
    <w:rsid w:val="00D702E7"/>
    <w:rsid w:val="00D70A9C"/>
    <w:rsid w:val="00D7795D"/>
    <w:rsid w:val="00D81187"/>
    <w:rsid w:val="00D82044"/>
    <w:rsid w:val="00D8249C"/>
    <w:rsid w:val="00D82527"/>
    <w:rsid w:val="00D8447E"/>
    <w:rsid w:val="00D8483F"/>
    <w:rsid w:val="00D84D8A"/>
    <w:rsid w:val="00D877EF"/>
    <w:rsid w:val="00D90A24"/>
    <w:rsid w:val="00D90C8C"/>
    <w:rsid w:val="00D92123"/>
    <w:rsid w:val="00D9409D"/>
    <w:rsid w:val="00D94167"/>
    <w:rsid w:val="00D944A4"/>
    <w:rsid w:val="00D9499B"/>
    <w:rsid w:val="00DA0C5B"/>
    <w:rsid w:val="00DA1929"/>
    <w:rsid w:val="00DA27BB"/>
    <w:rsid w:val="00DA2AC4"/>
    <w:rsid w:val="00DA3FD2"/>
    <w:rsid w:val="00DA4EBF"/>
    <w:rsid w:val="00DA6254"/>
    <w:rsid w:val="00DB0726"/>
    <w:rsid w:val="00DB324A"/>
    <w:rsid w:val="00DB3AA3"/>
    <w:rsid w:val="00DB4BF7"/>
    <w:rsid w:val="00DB5490"/>
    <w:rsid w:val="00DB624D"/>
    <w:rsid w:val="00DC05B3"/>
    <w:rsid w:val="00DC072B"/>
    <w:rsid w:val="00DC0840"/>
    <w:rsid w:val="00DC0B8D"/>
    <w:rsid w:val="00DC609C"/>
    <w:rsid w:val="00DD241C"/>
    <w:rsid w:val="00DD6EDD"/>
    <w:rsid w:val="00DE0890"/>
    <w:rsid w:val="00DE08CB"/>
    <w:rsid w:val="00DF06F1"/>
    <w:rsid w:val="00DF0903"/>
    <w:rsid w:val="00DF0FDC"/>
    <w:rsid w:val="00DF6F7E"/>
    <w:rsid w:val="00DF7A1F"/>
    <w:rsid w:val="00E02A24"/>
    <w:rsid w:val="00E035BA"/>
    <w:rsid w:val="00E03F4C"/>
    <w:rsid w:val="00E04D49"/>
    <w:rsid w:val="00E07A03"/>
    <w:rsid w:val="00E1018B"/>
    <w:rsid w:val="00E11D53"/>
    <w:rsid w:val="00E16AF7"/>
    <w:rsid w:val="00E17EBE"/>
    <w:rsid w:val="00E21AF9"/>
    <w:rsid w:val="00E22C41"/>
    <w:rsid w:val="00E23DD8"/>
    <w:rsid w:val="00E25B47"/>
    <w:rsid w:val="00E2680F"/>
    <w:rsid w:val="00E36C03"/>
    <w:rsid w:val="00E36DA3"/>
    <w:rsid w:val="00E414D4"/>
    <w:rsid w:val="00E41732"/>
    <w:rsid w:val="00E421F3"/>
    <w:rsid w:val="00E42466"/>
    <w:rsid w:val="00E43106"/>
    <w:rsid w:val="00E433F0"/>
    <w:rsid w:val="00E4514E"/>
    <w:rsid w:val="00E4554D"/>
    <w:rsid w:val="00E463D2"/>
    <w:rsid w:val="00E504AA"/>
    <w:rsid w:val="00E52FEA"/>
    <w:rsid w:val="00E54309"/>
    <w:rsid w:val="00E54421"/>
    <w:rsid w:val="00E54C26"/>
    <w:rsid w:val="00E556F4"/>
    <w:rsid w:val="00E55C75"/>
    <w:rsid w:val="00E56996"/>
    <w:rsid w:val="00E579CA"/>
    <w:rsid w:val="00E62020"/>
    <w:rsid w:val="00E62E40"/>
    <w:rsid w:val="00E63657"/>
    <w:rsid w:val="00E64446"/>
    <w:rsid w:val="00E666F7"/>
    <w:rsid w:val="00E6696D"/>
    <w:rsid w:val="00E71638"/>
    <w:rsid w:val="00E72A30"/>
    <w:rsid w:val="00E72FE5"/>
    <w:rsid w:val="00E77857"/>
    <w:rsid w:val="00E80480"/>
    <w:rsid w:val="00E82189"/>
    <w:rsid w:val="00E83CA8"/>
    <w:rsid w:val="00E85842"/>
    <w:rsid w:val="00E900F2"/>
    <w:rsid w:val="00E90226"/>
    <w:rsid w:val="00E9064B"/>
    <w:rsid w:val="00E92595"/>
    <w:rsid w:val="00E96811"/>
    <w:rsid w:val="00EA0812"/>
    <w:rsid w:val="00EA26E3"/>
    <w:rsid w:val="00EA4026"/>
    <w:rsid w:val="00EA5163"/>
    <w:rsid w:val="00EA6AE7"/>
    <w:rsid w:val="00EB3093"/>
    <w:rsid w:val="00EB5301"/>
    <w:rsid w:val="00EB55F0"/>
    <w:rsid w:val="00EB5E2C"/>
    <w:rsid w:val="00EB620B"/>
    <w:rsid w:val="00EB65AE"/>
    <w:rsid w:val="00EB6FD8"/>
    <w:rsid w:val="00EC159C"/>
    <w:rsid w:val="00EC44CC"/>
    <w:rsid w:val="00EC6CBB"/>
    <w:rsid w:val="00ED0DE8"/>
    <w:rsid w:val="00ED0F1D"/>
    <w:rsid w:val="00ED1C63"/>
    <w:rsid w:val="00ED396E"/>
    <w:rsid w:val="00ED4633"/>
    <w:rsid w:val="00ED4A42"/>
    <w:rsid w:val="00ED660C"/>
    <w:rsid w:val="00EE00FE"/>
    <w:rsid w:val="00EE04C5"/>
    <w:rsid w:val="00EE1D73"/>
    <w:rsid w:val="00EE2ABA"/>
    <w:rsid w:val="00EE2BE9"/>
    <w:rsid w:val="00EE3488"/>
    <w:rsid w:val="00EE5BDF"/>
    <w:rsid w:val="00EE6480"/>
    <w:rsid w:val="00EE6A59"/>
    <w:rsid w:val="00EE6DAC"/>
    <w:rsid w:val="00EF08F4"/>
    <w:rsid w:val="00EF1BF7"/>
    <w:rsid w:val="00EF2746"/>
    <w:rsid w:val="00EF6506"/>
    <w:rsid w:val="00EF7F1D"/>
    <w:rsid w:val="00F01D3D"/>
    <w:rsid w:val="00F02E78"/>
    <w:rsid w:val="00F043F6"/>
    <w:rsid w:val="00F06E6E"/>
    <w:rsid w:val="00F06EFF"/>
    <w:rsid w:val="00F15016"/>
    <w:rsid w:val="00F2760B"/>
    <w:rsid w:val="00F27D31"/>
    <w:rsid w:val="00F32809"/>
    <w:rsid w:val="00F336C0"/>
    <w:rsid w:val="00F33A08"/>
    <w:rsid w:val="00F34007"/>
    <w:rsid w:val="00F34D06"/>
    <w:rsid w:val="00F40689"/>
    <w:rsid w:val="00F40864"/>
    <w:rsid w:val="00F40E8D"/>
    <w:rsid w:val="00F43F23"/>
    <w:rsid w:val="00F44970"/>
    <w:rsid w:val="00F459E7"/>
    <w:rsid w:val="00F46772"/>
    <w:rsid w:val="00F50424"/>
    <w:rsid w:val="00F52BEC"/>
    <w:rsid w:val="00F53E89"/>
    <w:rsid w:val="00F542BB"/>
    <w:rsid w:val="00F54770"/>
    <w:rsid w:val="00F55B66"/>
    <w:rsid w:val="00F64CE4"/>
    <w:rsid w:val="00F73866"/>
    <w:rsid w:val="00F73FB2"/>
    <w:rsid w:val="00F75313"/>
    <w:rsid w:val="00F77353"/>
    <w:rsid w:val="00F816B1"/>
    <w:rsid w:val="00F823F6"/>
    <w:rsid w:val="00F839BC"/>
    <w:rsid w:val="00F83CE3"/>
    <w:rsid w:val="00F84019"/>
    <w:rsid w:val="00F871D2"/>
    <w:rsid w:val="00F902B8"/>
    <w:rsid w:val="00F90B3D"/>
    <w:rsid w:val="00F90D3B"/>
    <w:rsid w:val="00F914B6"/>
    <w:rsid w:val="00F93FCF"/>
    <w:rsid w:val="00F94DA5"/>
    <w:rsid w:val="00F971B5"/>
    <w:rsid w:val="00F97508"/>
    <w:rsid w:val="00F97E45"/>
    <w:rsid w:val="00FA16DF"/>
    <w:rsid w:val="00FA21D9"/>
    <w:rsid w:val="00FA41D8"/>
    <w:rsid w:val="00FB239D"/>
    <w:rsid w:val="00FB5766"/>
    <w:rsid w:val="00FB61B6"/>
    <w:rsid w:val="00FC07BE"/>
    <w:rsid w:val="00FC28C8"/>
    <w:rsid w:val="00FC4D7E"/>
    <w:rsid w:val="00FC52A1"/>
    <w:rsid w:val="00FC7900"/>
    <w:rsid w:val="00FD1524"/>
    <w:rsid w:val="00FD2573"/>
    <w:rsid w:val="00FD3998"/>
    <w:rsid w:val="00FD4BF0"/>
    <w:rsid w:val="00FD7669"/>
    <w:rsid w:val="00FE07AC"/>
    <w:rsid w:val="00FE1743"/>
    <w:rsid w:val="00FE4D3F"/>
    <w:rsid w:val="00FE5FC6"/>
    <w:rsid w:val="00FF3A16"/>
    <w:rsid w:val="00FF4D5B"/>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6EEC95B4-DCCD-4B45-8F4F-72827BC0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6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B0658"/>
  </w:style>
  <w:style w:type="character" w:customStyle="1" w:styleId="FootnoteTextChar">
    <w:name w:val="Footnote Text Char"/>
    <w:basedOn w:val="DefaultParagraphFont"/>
    <w:link w:val="FootnoteText"/>
    <w:rsid w:val="008B0658"/>
    <w:rPr>
      <w:rFonts w:ascii="Times New Roman" w:eastAsia="Times New Roman" w:hAnsi="Times New Roman" w:cs="Times New Roman"/>
      <w:sz w:val="24"/>
      <w:szCs w:val="24"/>
      <w:lang w:val="en-GB"/>
    </w:rPr>
  </w:style>
  <w:style w:type="character" w:styleId="FootnoteReference">
    <w:name w:val="footnote reference"/>
    <w:basedOn w:val="DefaultParagraphFont"/>
    <w:semiHidden/>
    <w:rsid w:val="008B0658"/>
    <w:rPr>
      <w:vertAlign w:val="superscript"/>
    </w:rPr>
  </w:style>
  <w:style w:type="character" w:styleId="Emphasis">
    <w:name w:val="Emphasis"/>
    <w:basedOn w:val="DefaultParagraphFont"/>
    <w:qFormat/>
    <w:rsid w:val="008B0658"/>
    <w:rPr>
      <w:i/>
      <w:iCs/>
    </w:rPr>
  </w:style>
  <w:style w:type="character" w:styleId="Hyperlink">
    <w:name w:val="Hyperlink"/>
    <w:basedOn w:val="DefaultParagraphFont"/>
    <w:rsid w:val="008B0658"/>
    <w:rPr>
      <w:color w:val="0000FF"/>
      <w:u w:val="single"/>
    </w:rPr>
  </w:style>
  <w:style w:type="paragraph" w:styleId="Caption">
    <w:name w:val="caption"/>
    <w:basedOn w:val="Normal"/>
    <w:next w:val="Normal"/>
    <w:qFormat/>
    <w:rsid w:val="008B0658"/>
    <w:pPr>
      <w:spacing w:before="120" w:after="120"/>
    </w:pPr>
    <w:rPr>
      <w:b/>
      <w:bCs/>
      <w:sz w:val="20"/>
      <w:szCs w:val="20"/>
    </w:rPr>
  </w:style>
  <w:style w:type="paragraph" w:styleId="Header">
    <w:name w:val="header"/>
    <w:basedOn w:val="Normal"/>
    <w:link w:val="HeaderChar"/>
    <w:uiPriority w:val="99"/>
    <w:unhideWhenUsed/>
    <w:rsid w:val="00EA26E3"/>
    <w:pPr>
      <w:tabs>
        <w:tab w:val="center" w:pos="4680"/>
        <w:tab w:val="right" w:pos="9360"/>
      </w:tabs>
    </w:pPr>
  </w:style>
  <w:style w:type="character" w:customStyle="1" w:styleId="HeaderChar">
    <w:name w:val="Header Char"/>
    <w:basedOn w:val="DefaultParagraphFont"/>
    <w:link w:val="Header"/>
    <w:uiPriority w:val="99"/>
    <w:rsid w:val="00EA26E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A26E3"/>
    <w:pPr>
      <w:tabs>
        <w:tab w:val="center" w:pos="4680"/>
        <w:tab w:val="right" w:pos="9360"/>
      </w:tabs>
    </w:pPr>
  </w:style>
  <w:style w:type="character" w:customStyle="1" w:styleId="FooterChar">
    <w:name w:val="Footer Char"/>
    <w:basedOn w:val="DefaultParagraphFont"/>
    <w:link w:val="Footer"/>
    <w:uiPriority w:val="99"/>
    <w:rsid w:val="00EA26E3"/>
    <w:rPr>
      <w:rFonts w:ascii="Times New Roman" w:eastAsia="Times New Roman" w:hAnsi="Times New Roman" w:cs="Times New Roman"/>
      <w:sz w:val="24"/>
      <w:szCs w:val="24"/>
      <w:lang w:val="en-GB"/>
    </w:rPr>
  </w:style>
  <w:style w:type="character" w:customStyle="1" w:styleId="uri">
    <w:name w:val="uri"/>
    <w:basedOn w:val="DefaultParagraphFont"/>
    <w:rsid w:val="00DE08CB"/>
  </w:style>
  <w:style w:type="character" w:customStyle="1" w:styleId="author">
    <w:name w:val="author"/>
    <w:basedOn w:val="DefaultParagraphFont"/>
    <w:rsid w:val="00DE08CB"/>
  </w:style>
  <w:style w:type="character" w:customStyle="1" w:styleId="article-name">
    <w:name w:val="article-name"/>
    <w:basedOn w:val="DefaultParagraphFont"/>
    <w:rsid w:val="00DE08CB"/>
  </w:style>
  <w:style w:type="character" w:customStyle="1" w:styleId="apple-converted-space">
    <w:name w:val="apple-converted-space"/>
    <w:basedOn w:val="DefaultParagraphFont"/>
    <w:rsid w:val="00DE08CB"/>
  </w:style>
  <w:style w:type="character" w:styleId="UnresolvedMention">
    <w:name w:val="Unresolved Mention"/>
    <w:basedOn w:val="DefaultParagraphFont"/>
    <w:uiPriority w:val="99"/>
    <w:semiHidden/>
    <w:unhideWhenUsed/>
    <w:rsid w:val="00DE08CB"/>
    <w:rPr>
      <w:color w:val="808080"/>
      <w:shd w:val="clear" w:color="auto" w:fill="E6E6E6"/>
    </w:rPr>
  </w:style>
  <w:style w:type="character" w:styleId="FollowedHyperlink">
    <w:name w:val="FollowedHyperlink"/>
    <w:basedOn w:val="DefaultParagraphFont"/>
    <w:uiPriority w:val="99"/>
    <w:semiHidden/>
    <w:unhideWhenUsed/>
    <w:rsid w:val="00B812CE"/>
    <w:rPr>
      <w:color w:val="954F72" w:themeColor="followedHyperlink"/>
      <w:u w:val="single"/>
    </w:rPr>
  </w:style>
  <w:style w:type="paragraph" w:styleId="ListParagraph">
    <w:name w:val="List Paragraph"/>
    <w:basedOn w:val="Normal"/>
    <w:uiPriority w:val="34"/>
    <w:qFormat/>
    <w:rsid w:val="00C94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7463">
      <w:bodyDiv w:val="1"/>
      <w:marLeft w:val="0"/>
      <w:marRight w:val="0"/>
      <w:marTop w:val="0"/>
      <w:marBottom w:val="0"/>
      <w:divBdr>
        <w:top w:val="none" w:sz="0" w:space="0" w:color="auto"/>
        <w:left w:val="none" w:sz="0" w:space="0" w:color="auto"/>
        <w:bottom w:val="none" w:sz="0" w:space="0" w:color="auto"/>
        <w:right w:val="none" w:sz="0" w:space="0" w:color="auto"/>
      </w:divBdr>
    </w:div>
    <w:div w:id="244268619">
      <w:bodyDiv w:val="1"/>
      <w:marLeft w:val="0"/>
      <w:marRight w:val="0"/>
      <w:marTop w:val="0"/>
      <w:marBottom w:val="0"/>
      <w:divBdr>
        <w:top w:val="none" w:sz="0" w:space="0" w:color="auto"/>
        <w:left w:val="none" w:sz="0" w:space="0" w:color="auto"/>
        <w:bottom w:val="none" w:sz="0" w:space="0" w:color="auto"/>
        <w:right w:val="none" w:sz="0" w:space="0" w:color="auto"/>
      </w:divBdr>
    </w:div>
    <w:div w:id="461657160">
      <w:bodyDiv w:val="1"/>
      <w:marLeft w:val="0"/>
      <w:marRight w:val="0"/>
      <w:marTop w:val="0"/>
      <w:marBottom w:val="0"/>
      <w:divBdr>
        <w:top w:val="none" w:sz="0" w:space="0" w:color="auto"/>
        <w:left w:val="none" w:sz="0" w:space="0" w:color="auto"/>
        <w:bottom w:val="none" w:sz="0" w:space="0" w:color="auto"/>
        <w:right w:val="none" w:sz="0" w:space="0" w:color="auto"/>
      </w:divBdr>
    </w:div>
    <w:div w:id="1067335897">
      <w:bodyDiv w:val="1"/>
      <w:marLeft w:val="0"/>
      <w:marRight w:val="0"/>
      <w:marTop w:val="0"/>
      <w:marBottom w:val="0"/>
      <w:divBdr>
        <w:top w:val="none" w:sz="0" w:space="0" w:color="auto"/>
        <w:left w:val="none" w:sz="0" w:space="0" w:color="auto"/>
        <w:bottom w:val="none" w:sz="0" w:space="0" w:color="auto"/>
        <w:right w:val="none" w:sz="0" w:space="0" w:color="auto"/>
      </w:divBdr>
    </w:div>
    <w:div w:id="1166361792">
      <w:bodyDiv w:val="1"/>
      <w:marLeft w:val="0"/>
      <w:marRight w:val="0"/>
      <w:marTop w:val="0"/>
      <w:marBottom w:val="0"/>
      <w:divBdr>
        <w:top w:val="none" w:sz="0" w:space="0" w:color="auto"/>
        <w:left w:val="none" w:sz="0" w:space="0" w:color="auto"/>
        <w:bottom w:val="none" w:sz="0" w:space="0" w:color="auto"/>
        <w:right w:val="none" w:sz="0" w:space="0" w:color="auto"/>
      </w:divBdr>
    </w:div>
    <w:div w:id="14792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i.org/10.1093/gmo/9781561592630.article.20627" TargetMode="External"/><Relationship Id="rId18" Type="http://schemas.openxmlformats.org/officeDocument/2006/relationships/hyperlink" Target="https://doi.org/10.1093/gmo/9781561592630.article.429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i.org/10.1093/gmo/9781561592630.article.17462" TargetMode="External"/><Relationship Id="rId7" Type="http://schemas.openxmlformats.org/officeDocument/2006/relationships/endnotes" Target="endnotes.xml"/><Relationship Id="rId12" Type="http://schemas.openxmlformats.org/officeDocument/2006/relationships/hyperlink" Target="https://doi.org/10.1093/gmo/9781561592630.article.40089" TargetMode="External"/><Relationship Id="rId17" Type="http://schemas.openxmlformats.org/officeDocument/2006/relationships/hyperlink" Target="https://doi.org/10.1093/gmo/9781561592630.article.0251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93/gmo/9781561592630.article.16904" TargetMode="External"/><Relationship Id="rId20" Type="http://schemas.openxmlformats.org/officeDocument/2006/relationships/hyperlink" Target="https://doi.org/10.1093/gmo/9781561592630.article.52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gmo/9781561592630.article.40089" TargetMode="External"/><Relationship Id="rId24" Type="http://schemas.openxmlformats.org/officeDocument/2006/relationships/hyperlink" Target="https://doi.org/10.1093/gmo/9781561592630.article.17462" TargetMode="External"/><Relationship Id="rId5" Type="http://schemas.openxmlformats.org/officeDocument/2006/relationships/webSettings" Target="webSettings.xml"/><Relationship Id="rId15" Type="http://schemas.openxmlformats.org/officeDocument/2006/relationships/hyperlink" Target="https://doi.org/10.1093/gmo/9781561592630.article.19422" TargetMode="External"/><Relationship Id="rId23" Type="http://schemas.openxmlformats.org/officeDocument/2006/relationships/hyperlink" Target="https://doi.org/10.1093/gmo/9781561592630.article.17462" TargetMode="External"/><Relationship Id="rId10" Type="http://schemas.openxmlformats.org/officeDocument/2006/relationships/hyperlink" Target="https://doi.org/10.1093/gmo/9781561592630.article.40479" TargetMode="External"/><Relationship Id="rId19" Type="http://schemas.openxmlformats.org/officeDocument/2006/relationships/hyperlink" Target="https://doi.org/10.1093/gmo/9781561592630.article.16280" TargetMode="External"/><Relationship Id="rId4" Type="http://schemas.openxmlformats.org/officeDocument/2006/relationships/settings" Target="settings.xml"/><Relationship Id="rId9" Type="http://schemas.openxmlformats.org/officeDocument/2006/relationships/hyperlink" Target="https://doi.org/10.1093/gmo/9781561592630.article.06257" TargetMode="External"/><Relationship Id="rId14" Type="http://schemas.openxmlformats.org/officeDocument/2006/relationships/hyperlink" Target="https://doi.org/10.1093/gmo/9781561592630.article.20627" TargetMode="External"/><Relationship Id="rId22" Type="http://schemas.openxmlformats.org/officeDocument/2006/relationships/hyperlink" Target="https://doi.org/10.1093/gmo/9781561592630.article.1746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93/gmo/9781561592630.article.19422" TargetMode="External"/><Relationship Id="rId2" Type="http://schemas.openxmlformats.org/officeDocument/2006/relationships/hyperlink" Target="http://find.galegroup.com" TargetMode="External"/><Relationship Id="rId1" Type="http://schemas.openxmlformats.org/officeDocument/2006/relationships/hyperlink" Target="https://gallica.bnf.fr/accueil/?mode=desktop" TargetMode="External"/><Relationship Id="rId6" Type="http://schemas.openxmlformats.org/officeDocument/2006/relationships/hyperlink" Target="https://doi.org/10.1093/gmo/9781561592630.article.17462" TargetMode="External"/><Relationship Id="rId5" Type="http://schemas.openxmlformats.org/officeDocument/2006/relationships/hyperlink" Target="https://doi.org/10.1093/gmo/9781561592630.article.02513" TargetMode="External"/><Relationship Id="rId4" Type="http://schemas.openxmlformats.org/officeDocument/2006/relationships/hyperlink" Target="https://doi.org/10.1093/gmo/9781561592630.article.527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5CEA5F7-34FC-4143-8BA3-7F4D1B41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37</Pages>
  <Words>9032</Words>
  <Characters>51484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Jill Crisp</dc:creator>
  <cp:keywords/>
  <dc:description/>
  <cp:lastModifiedBy>Catherine Jill Crisp</cp:lastModifiedBy>
  <cp:revision>444</cp:revision>
  <dcterms:created xsi:type="dcterms:W3CDTF">2018-09-20T09:13:00Z</dcterms:created>
  <dcterms:modified xsi:type="dcterms:W3CDTF">2018-10-28T12:55:00Z</dcterms:modified>
</cp:coreProperties>
</file>