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583E5" w14:textId="07568B28" w:rsidR="00F318E3" w:rsidRDefault="00965FCC" w:rsidP="00F318E3">
      <w:pPr>
        <w:jc w:val="center"/>
        <w:rPr>
          <w:rFonts w:ascii="Times New Roman" w:hAnsi="Times New Roman"/>
          <w:sz w:val="40"/>
          <w:szCs w:val="40"/>
        </w:rPr>
      </w:pPr>
      <w:r>
        <w:rPr>
          <w:rFonts w:ascii="Times New Roman" w:hAnsi="Times New Roman"/>
          <w:sz w:val="40"/>
          <w:szCs w:val="40"/>
        </w:rPr>
        <w:t xml:space="preserve">The </w:t>
      </w:r>
      <w:r w:rsidR="00DC21EC">
        <w:rPr>
          <w:rFonts w:ascii="Times New Roman" w:hAnsi="Times New Roman"/>
          <w:sz w:val="40"/>
          <w:szCs w:val="40"/>
        </w:rPr>
        <w:t xml:space="preserve">efficacy </w:t>
      </w:r>
      <w:r>
        <w:rPr>
          <w:rFonts w:ascii="Times New Roman" w:hAnsi="Times New Roman"/>
          <w:sz w:val="40"/>
          <w:szCs w:val="40"/>
        </w:rPr>
        <w:t xml:space="preserve">of injury prevention training is greater </w:t>
      </w:r>
      <w:r w:rsidR="00D10A8E">
        <w:rPr>
          <w:rFonts w:ascii="Times New Roman" w:hAnsi="Times New Roman"/>
          <w:sz w:val="40"/>
          <w:szCs w:val="40"/>
        </w:rPr>
        <w:t xml:space="preserve">in high risk </w:t>
      </w:r>
      <w:r w:rsidR="006E4A26">
        <w:rPr>
          <w:rFonts w:ascii="Times New Roman" w:hAnsi="Times New Roman"/>
          <w:sz w:val="40"/>
          <w:szCs w:val="40"/>
        </w:rPr>
        <w:t xml:space="preserve">compared to low risk </w:t>
      </w:r>
      <w:r w:rsidR="00371CB3">
        <w:rPr>
          <w:rFonts w:ascii="Times New Roman" w:hAnsi="Times New Roman"/>
          <w:sz w:val="40"/>
          <w:szCs w:val="40"/>
        </w:rPr>
        <w:t xml:space="preserve">elite </w:t>
      </w:r>
      <w:r w:rsidR="003756C9">
        <w:rPr>
          <w:rFonts w:ascii="Times New Roman" w:hAnsi="Times New Roman"/>
          <w:sz w:val="40"/>
          <w:szCs w:val="40"/>
        </w:rPr>
        <w:t>female youth soccer</w:t>
      </w:r>
      <w:r w:rsidR="00330439">
        <w:rPr>
          <w:rFonts w:ascii="Times New Roman" w:hAnsi="Times New Roman"/>
          <w:sz w:val="40"/>
          <w:szCs w:val="40"/>
        </w:rPr>
        <w:t xml:space="preserve"> players</w:t>
      </w:r>
      <w:r w:rsidR="002A63DD">
        <w:rPr>
          <w:rFonts w:ascii="Times New Roman" w:hAnsi="Times New Roman"/>
          <w:sz w:val="40"/>
          <w:szCs w:val="40"/>
        </w:rPr>
        <w:t xml:space="preserve"> </w:t>
      </w:r>
    </w:p>
    <w:p w14:paraId="6051B4FE" w14:textId="77777777" w:rsidR="00F318E3" w:rsidRDefault="00F318E3" w:rsidP="00F318E3">
      <w:pPr>
        <w:jc w:val="center"/>
        <w:rPr>
          <w:rFonts w:ascii="Times New Roman" w:hAnsi="Times New Roman"/>
          <w:sz w:val="40"/>
          <w:szCs w:val="40"/>
        </w:rPr>
      </w:pPr>
    </w:p>
    <w:p w14:paraId="39995515" w14:textId="77777777" w:rsidR="00853CB8" w:rsidRDefault="00853CB8" w:rsidP="00824A5C">
      <w:pPr>
        <w:spacing w:line="480" w:lineRule="auto"/>
        <w:rPr>
          <w:rFonts w:ascii="Times New Roman" w:hAnsi="Times New Roman"/>
          <w:b/>
          <w:sz w:val="24"/>
          <w:szCs w:val="24"/>
        </w:rPr>
      </w:pPr>
    </w:p>
    <w:p w14:paraId="4A61D42E" w14:textId="77777777" w:rsidR="00853CB8" w:rsidRDefault="00853CB8" w:rsidP="00824A5C">
      <w:pPr>
        <w:spacing w:line="480" w:lineRule="auto"/>
        <w:rPr>
          <w:rFonts w:ascii="Times New Roman" w:hAnsi="Times New Roman"/>
          <w:b/>
          <w:sz w:val="24"/>
          <w:szCs w:val="24"/>
        </w:rPr>
      </w:pPr>
    </w:p>
    <w:p w14:paraId="2615C27A" w14:textId="77777777" w:rsidR="00853CB8" w:rsidRDefault="00853CB8" w:rsidP="00824A5C">
      <w:pPr>
        <w:spacing w:line="480" w:lineRule="auto"/>
        <w:rPr>
          <w:rFonts w:ascii="Times New Roman" w:hAnsi="Times New Roman"/>
          <w:b/>
          <w:sz w:val="24"/>
          <w:szCs w:val="24"/>
        </w:rPr>
      </w:pPr>
    </w:p>
    <w:p w14:paraId="2BD28D06" w14:textId="77777777" w:rsidR="00853CB8" w:rsidRDefault="00853CB8" w:rsidP="00824A5C">
      <w:pPr>
        <w:spacing w:line="480" w:lineRule="auto"/>
        <w:rPr>
          <w:rFonts w:ascii="Times New Roman" w:hAnsi="Times New Roman"/>
          <w:b/>
          <w:sz w:val="24"/>
          <w:szCs w:val="24"/>
        </w:rPr>
      </w:pPr>
    </w:p>
    <w:p w14:paraId="4778FCB1" w14:textId="77777777" w:rsidR="00853CB8" w:rsidRDefault="00853CB8" w:rsidP="00824A5C">
      <w:pPr>
        <w:spacing w:line="480" w:lineRule="auto"/>
        <w:rPr>
          <w:rFonts w:ascii="Times New Roman" w:hAnsi="Times New Roman"/>
          <w:b/>
          <w:sz w:val="24"/>
          <w:szCs w:val="24"/>
        </w:rPr>
      </w:pPr>
    </w:p>
    <w:p w14:paraId="0782E028" w14:textId="77777777" w:rsidR="00853CB8" w:rsidRDefault="00853CB8" w:rsidP="00824A5C">
      <w:pPr>
        <w:spacing w:line="480" w:lineRule="auto"/>
        <w:rPr>
          <w:rFonts w:ascii="Times New Roman" w:hAnsi="Times New Roman"/>
          <w:b/>
          <w:sz w:val="24"/>
          <w:szCs w:val="24"/>
        </w:rPr>
      </w:pPr>
    </w:p>
    <w:p w14:paraId="42DE0771" w14:textId="77777777" w:rsidR="00853CB8" w:rsidRDefault="00853CB8" w:rsidP="00824A5C">
      <w:pPr>
        <w:spacing w:line="480" w:lineRule="auto"/>
        <w:rPr>
          <w:rFonts w:ascii="Times New Roman" w:hAnsi="Times New Roman"/>
          <w:b/>
          <w:sz w:val="24"/>
          <w:szCs w:val="24"/>
        </w:rPr>
      </w:pPr>
    </w:p>
    <w:p w14:paraId="5AD05AA2" w14:textId="77777777" w:rsidR="00853CB8" w:rsidRDefault="00853CB8" w:rsidP="00824A5C">
      <w:pPr>
        <w:spacing w:line="480" w:lineRule="auto"/>
        <w:rPr>
          <w:rFonts w:ascii="Times New Roman" w:hAnsi="Times New Roman"/>
          <w:b/>
          <w:sz w:val="24"/>
          <w:szCs w:val="24"/>
        </w:rPr>
      </w:pPr>
    </w:p>
    <w:p w14:paraId="0631D7DD" w14:textId="77777777" w:rsidR="00853CB8" w:rsidRDefault="00853CB8" w:rsidP="00824A5C">
      <w:pPr>
        <w:spacing w:line="480" w:lineRule="auto"/>
        <w:rPr>
          <w:rFonts w:ascii="Times New Roman" w:hAnsi="Times New Roman"/>
          <w:b/>
          <w:sz w:val="24"/>
          <w:szCs w:val="24"/>
        </w:rPr>
      </w:pPr>
    </w:p>
    <w:p w14:paraId="4132F90D" w14:textId="77777777" w:rsidR="00853CB8" w:rsidRDefault="00853CB8" w:rsidP="00824A5C">
      <w:pPr>
        <w:spacing w:line="480" w:lineRule="auto"/>
        <w:rPr>
          <w:rFonts w:ascii="Times New Roman" w:hAnsi="Times New Roman"/>
          <w:b/>
          <w:sz w:val="24"/>
          <w:szCs w:val="24"/>
        </w:rPr>
      </w:pPr>
    </w:p>
    <w:p w14:paraId="5B89314D" w14:textId="77777777" w:rsidR="00853CB8" w:rsidRDefault="00853CB8" w:rsidP="00824A5C">
      <w:pPr>
        <w:spacing w:line="480" w:lineRule="auto"/>
        <w:rPr>
          <w:rFonts w:ascii="Times New Roman" w:hAnsi="Times New Roman"/>
          <w:b/>
          <w:sz w:val="24"/>
          <w:szCs w:val="24"/>
        </w:rPr>
      </w:pPr>
    </w:p>
    <w:p w14:paraId="39353F0C" w14:textId="77777777" w:rsidR="00853CB8" w:rsidRDefault="00853CB8" w:rsidP="00824A5C">
      <w:pPr>
        <w:spacing w:line="480" w:lineRule="auto"/>
        <w:rPr>
          <w:rFonts w:ascii="Times New Roman" w:hAnsi="Times New Roman"/>
          <w:b/>
          <w:sz w:val="24"/>
          <w:szCs w:val="24"/>
        </w:rPr>
      </w:pPr>
    </w:p>
    <w:p w14:paraId="4AC094A9" w14:textId="77777777" w:rsidR="00853CB8" w:rsidRDefault="00853CB8" w:rsidP="00824A5C">
      <w:pPr>
        <w:spacing w:line="480" w:lineRule="auto"/>
        <w:rPr>
          <w:rFonts w:ascii="Times New Roman" w:hAnsi="Times New Roman"/>
          <w:b/>
          <w:sz w:val="24"/>
          <w:szCs w:val="24"/>
        </w:rPr>
      </w:pPr>
    </w:p>
    <w:p w14:paraId="59140769" w14:textId="77777777" w:rsidR="00853CB8" w:rsidRDefault="00853CB8" w:rsidP="00824A5C">
      <w:pPr>
        <w:spacing w:line="480" w:lineRule="auto"/>
        <w:rPr>
          <w:rFonts w:ascii="Times New Roman" w:hAnsi="Times New Roman"/>
          <w:b/>
          <w:sz w:val="24"/>
          <w:szCs w:val="24"/>
        </w:rPr>
      </w:pPr>
    </w:p>
    <w:p w14:paraId="706D3630" w14:textId="77777777" w:rsidR="00853CB8" w:rsidRDefault="00853CB8" w:rsidP="00824A5C">
      <w:pPr>
        <w:spacing w:line="480" w:lineRule="auto"/>
        <w:rPr>
          <w:rFonts w:ascii="Times New Roman" w:hAnsi="Times New Roman"/>
          <w:b/>
          <w:sz w:val="24"/>
          <w:szCs w:val="24"/>
        </w:rPr>
      </w:pPr>
    </w:p>
    <w:p w14:paraId="28C4B09F" w14:textId="77777777" w:rsidR="00824A5C" w:rsidRDefault="00824A5C" w:rsidP="00824A5C">
      <w:pPr>
        <w:spacing w:line="480" w:lineRule="auto"/>
        <w:rPr>
          <w:rFonts w:ascii="Times New Roman" w:hAnsi="Times New Roman"/>
          <w:b/>
          <w:sz w:val="24"/>
          <w:szCs w:val="24"/>
        </w:rPr>
      </w:pPr>
      <w:r>
        <w:rPr>
          <w:rFonts w:ascii="Times New Roman" w:hAnsi="Times New Roman"/>
          <w:b/>
          <w:sz w:val="24"/>
          <w:szCs w:val="24"/>
        </w:rPr>
        <w:lastRenderedPageBreak/>
        <w:t>Abstract</w:t>
      </w:r>
    </w:p>
    <w:p w14:paraId="1CB88DDE" w14:textId="77777777" w:rsidR="00655309" w:rsidRDefault="00F569C7" w:rsidP="00305D01">
      <w:pPr>
        <w:spacing w:line="480" w:lineRule="auto"/>
        <w:jc w:val="both"/>
        <w:rPr>
          <w:rFonts w:ascii="Times New Roman" w:hAnsi="Times New Roman"/>
          <w:sz w:val="24"/>
          <w:szCs w:val="24"/>
        </w:rPr>
      </w:pPr>
      <w:r w:rsidRPr="00B44EF4">
        <w:rPr>
          <w:rFonts w:ascii="Times New Roman" w:hAnsi="Times New Roman"/>
          <w:b/>
          <w:sz w:val="24"/>
          <w:szCs w:val="24"/>
        </w:rPr>
        <w:t>Background</w:t>
      </w:r>
      <w:r w:rsidR="00824A5C" w:rsidRPr="00B44EF4">
        <w:rPr>
          <w:rFonts w:ascii="Times New Roman" w:hAnsi="Times New Roman"/>
          <w:b/>
          <w:sz w:val="24"/>
          <w:szCs w:val="24"/>
        </w:rPr>
        <w:t>:</w:t>
      </w:r>
      <w:r w:rsidR="00B44EF4">
        <w:rPr>
          <w:rFonts w:ascii="Times New Roman" w:hAnsi="Times New Roman"/>
          <w:sz w:val="24"/>
          <w:szCs w:val="24"/>
        </w:rPr>
        <w:t xml:space="preserve"> </w:t>
      </w:r>
      <w:r w:rsidR="00655309">
        <w:rPr>
          <w:rFonts w:ascii="Times New Roman" w:hAnsi="Times New Roman"/>
          <w:sz w:val="24"/>
          <w:szCs w:val="24"/>
        </w:rPr>
        <w:t xml:space="preserve">The </w:t>
      </w:r>
      <w:r w:rsidR="00C364F5">
        <w:rPr>
          <w:rFonts w:ascii="Times New Roman" w:hAnsi="Times New Roman"/>
          <w:sz w:val="24"/>
          <w:szCs w:val="24"/>
        </w:rPr>
        <w:t>efficacy</w:t>
      </w:r>
      <w:r w:rsidR="00655309">
        <w:rPr>
          <w:rFonts w:ascii="Times New Roman" w:hAnsi="Times New Roman"/>
          <w:sz w:val="24"/>
          <w:szCs w:val="24"/>
        </w:rPr>
        <w:t xml:space="preserve"> of robustness training on high versus low risk individuals within high risk groups is currently unknown. </w:t>
      </w:r>
    </w:p>
    <w:p w14:paraId="6F2749C6" w14:textId="77777777" w:rsidR="00B44EF4" w:rsidRPr="00B44EF4" w:rsidRDefault="00B44EF4" w:rsidP="00305D01">
      <w:pPr>
        <w:spacing w:line="480" w:lineRule="auto"/>
        <w:jc w:val="both"/>
        <w:rPr>
          <w:rFonts w:ascii="Times New Roman" w:hAnsi="Times New Roman"/>
          <w:b/>
          <w:sz w:val="24"/>
          <w:szCs w:val="24"/>
        </w:rPr>
      </w:pPr>
      <w:r w:rsidRPr="00B44EF4">
        <w:rPr>
          <w:rFonts w:ascii="Times New Roman" w:hAnsi="Times New Roman"/>
          <w:b/>
          <w:sz w:val="24"/>
          <w:szCs w:val="24"/>
        </w:rPr>
        <w:t>Hypothesis/Purpose</w:t>
      </w:r>
      <w:r>
        <w:rPr>
          <w:rFonts w:ascii="Times New Roman" w:hAnsi="Times New Roman"/>
          <w:b/>
          <w:sz w:val="24"/>
          <w:szCs w:val="24"/>
        </w:rPr>
        <w:t>:</w:t>
      </w:r>
      <w:r w:rsidRPr="00B44EF4">
        <w:rPr>
          <w:rFonts w:ascii="Times New Roman" w:hAnsi="Times New Roman"/>
          <w:sz w:val="24"/>
          <w:szCs w:val="24"/>
        </w:rPr>
        <w:t xml:space="preserve"> </w:t>
      </w:r>
      <w:r w:rsidRPr="00F569C7">
        <w:rPr>
          <w:rFonts w:ascii="Times New Roman" w:hAnsi="Times New Roman"/>
          <w:sz w:val="24"/>
          <w:szCs w:val="24"/>
        </w:rPr>
        <w:t>The purpose of this study was to</w:t>
      </w:r>
      <w:r>
        <w:rPr>
          <w:rFonts w:ascii="Times New Roman" w:hAnsi="Times New Roman"/>
          <w:sz w:val="24"/>
          <w:szCs w:val="24"/>
        </w:rPr>
        <w:t xml:space="preserve"> explore the </w:t>
      </w:r>
      <w:r w:rsidR="00C364F5">
        <w:rPr>
          <w:rFonts w:ascii="Times New Roman" w:hAnsi="Times New Roman"/>
          <w:sz w:val="24"/>
          <w:szCs w:val="24"/>
        </w:rPr>
        <w:t>efficacy</w:t>
      </w:r>
      <w:r>
        <w:rPr>
          <w:rFonts w:ascii="Times New Roman" w:hAnsi="Times New Roman"/>
          <w:sz w:val="24"/>
          <w:szCs w:val="24"/>
        </w:rPr>
        <w:t xml:space="preserve"> of robustness training on injury risk factors in female youth soccer players and examine if high risk individuals are greater responders to such training</w:t>
      </w:r>
    </w:p>
    <w:p w14:paraId="51461FBF" w14:textId="77777777" w:rsidR="00B44EF4" w:rsidRPr="00B44EF4" w:rsidRDefault="00B44EF4" w:rsidP="00305D01">
      <w:pPr>
        <w:spacing w:line="480" w:lineRule="auto"/>
        <w:jc w:val="both"/>
        <w:rPr>
          <w:rFonts w:ascii="Times New Roman" w:hAnsi="Times New Roman"/>
          <w:sz w:val="24"/>
          <w:szCs w:val="24"/>
        </w:rPr>
      </w:pPr>
      <w:r w:rsidRPr="00B44EF4">
        <w:rPr>
          <w:rFonts w:ascii="Times New Roman" w:hAnsi="Times New Roman"/>
          <w:b/>
          <w:sz w:val="24"/>
          <w:szCs w:val="24"/>
        </w:rPr>
        <w:t>Study design:</w:t>
      </w:r>
      <w:r>
        <w:rPr>
          <w:rFonts w:ascii="Times New Roman" w:hAnsi="Times New Roman"/>
          <w:i/>
          <w:sz w:val="24"/>
          <w:szCs w:val="24"/>
        </w:rPr>
        <w:t xml:space="preserve"> </w:t>
      </w:r>
      <w:r w:rsidR="00655309">
        <w:rPr>
          <w:rFonts w:ascii="Times New Roman" w:hAnsi="Times New Roman"/>
          <w:sz w:val="24"/>
          <w:szCs w:val="24"/>
        </w:rPr>
        <w:t>Controlled laboratory study</w:t>
      </w:r>
    </w:p>
    <w:p w14:paraId="0A3CD51B" w14:textId="77777777" w:rsidR="00B44EF4" w:rsidRDefault="00824A5C" w:rsidP="00305D01">
      <w:pPr>
        <w:spacing w:line="480" w:lineRule="auto"/>
        <w:jc w:val="both"/>
        <w:rPr>
          <w:rFonts w:ascii="Times New Roman" w:hAnsi="Times New Roman"/>
          <w:sz w:val="24"/>
          <w:szCs w:val="24"/>
        </w:rPr>
      </w:pPr>
      <w:r w:rsidRPr="00B44EF4">
        <w:rPr>
          <w:rFonts w:ascii="Times New Roman" w:hAnsi="Times New Roman"/>
          <w:b/>
          <w:sz w:val="24"/>
          <w:szCs w:val="24"/>
        </w:rPr>
        <w:t>Methods:</w:t>
      </w:r>
      <w:r w:rsidR="004B7136">
        <w:rPr>
          <w:rFonts w:ascii="Times New Roman" w:hAnsi="Times New Roman"/>
          <w:i/>
          <w:sz w:val="24"/>
          <w:szCs w:val="24"/>
        </w:rPr>
        <w:t xml:space="preserve"> </w:t>
      </w:r>
      <w:r w:rsidR="004B7136">
        <w:rPr>
          <w:rFonts w:ascii="Times New Roman" w:hAnsi="Times New Roman"/>
          <w:sz w:val="24"/>
          <w:szCs w:val="24"/>
        </w:rPr>
        <w:t xml:space="preserve">125 </w:t>
      </w:r>
      <w:r w:rsidR="00B44EF4">
        <w:rPr>
          <w:rFonts w:ascii="Times New Roman" w:hAnsi="Times New Roman"/>
          <w:sz w:val="24"/>
          <w:szCs w:val="24"/>
        </w:rPr>
        <w:t xml:space="preserve">elite </w:t>
      </w:r>
      <w:r w:rsidR="004B7136">
        <w:rPr>
          <w:rFonts w:ascii="Times New Roman" w:hAnsi="Times New Roman"/>
          <w:sz w:val="24"/>
          <w:szCs w:val="24"/>
        </w:rPr>
        <w:t>youth female footballe</w:t>
      </w:r>
      <w:r w:rsidR="00B44EF4">
        <w:rPr>
          <w:rFonts w:ascii="Times New Roman" w:hAnsi="Times New Roman"/>
          <w:sz w:val="24"/>
          <w:szCs w:val="24"/>
        </w:rPr>
        <w:t>rs on the English FA talent pat</w:t>
      </w:r>
      <w:r w:rsidR="00655309">
        <w:rPr>
          <w:rFonts w:ascii="Times New Roman" w:hAnsi="Times New Roman"/>
          <w:sz w:val="24"/>
          <w:szCs w:val="24"/>
        </w:rPr>
        <w:t>h</w:t>
      </w:r>
      <w:r w:rsidR="004B7136">
        <w:rPr>
          <w:rFonts w:ascii="Times New Roman" w:hAnsi="Times New Roman"/>
          <w:sz w:val="24"/>
          <w:szCs w:val="24"/>
        </w:rPr>
        <w:t xml:space="preserve">way </w:t>
      </w:r>
      <w:r w:rsidR="004B7136" w:rsidRPr="004B7136">
        <w:rPr>
          <w:rFonts w:ascii="Times New Roman" w:hAnsi="Times New Roman"/>
          <w:sz w:val="24"/>
          <w:szCs w:val="24"/>
        </w:rPr>
        <w:t>were randomly sele</w:t>
      </w:r>
      <w:r w:rsidR="004B7136">
        <w:rPr>
          <w:rFonts w:ascii="Times New Roman" w:hAnsi="Times New Roman"/>
          <w:sz w:val="24"/>
          <w:szCs w:val="24"/>
        </w:rPr>
        <w:t>c</w:t>
      </w:r>
      <w:r w:rsidR="004B7136" w:rsidRPr="004B7136">
        <w:rPr>
          <w:rFonts w:ascii="Times New Roman" w:hAnsi="Times New Roman"/>
          <w:sz w:val="24"/>
          <w:szCs w:val="24"/>
        </w:rPr>
        <w:t xml:space="preserve">ted into a training </w:t>
      </w:r>
      <w:r w:rsidR="004B7136">
        <w:rPr>
          <w:rFonts w:ascii="Times New Roman" w:hAnsi="Times New Roman"/>
          <w:sz w:val="24"/>
          <w:szCs w:val="24"/>
        </w:rPr>
        <w:t xml:space="preserve">(n = </w:t>
      </w:r>
      <w:r w:rsidR="00E96111" w:rsidRPr="002C2EFE">
        <w:rPr>
          <w:rFonts w:ascii="Times New Roman" w:hAnsi="Times New Roman"/>
          <w:sz w:val="24"/>
          <w:szCs w:val="24"/>
        </w:rPr>
        <w:t>71</w:t>
      </w:r>
      <w:r w:rsidR="004B7136" w:rsidRPr="002C2EFE">
        <w:rPr>
          <w:rFonts w:ascii="Times New Roman" w:hAnsi="Times New Roman"/>
          <w:sz w:val="24"/>
          <w:szCs w:val="24"/>
        </w:rPr>
        <w:t xml:space="preserve">) or control group (n = </w:t>
      </w:r>
      <w:r w:rsidR="00E96111" w:rsidRPr="002C2EFE">
        <w:rPr>
          <w:rFonts w:ascii="Times New Roman" w:hAnsi="Times New Roman"/>
          <w:sz w:val="24"/>
          <w:szCs w:val="24"/>
        </w:rPr>
        <w:t>54</w:t>
      </w:r>
      <w:r w:rsidR="004B7136" w:rsidRPr="002C2EFE">
        <w:rPr>
          <w:rFonts w:ascii="Times New Roman" w:hAnsi="Times New Roman"/>
          <w:sz w:val="24"/>
          <w:szCs w:val="24"/>
        </w:rPr>
        <w:t>)</w:t>
      </w:r>
      <w:r w:rsidRPr="002C2EFE">
        <w:rPr>
          <w:rFonts w:ascii="Times New Roman" w:hAnsi="Times New Roman"/>
          <w:sz w:val="24"/>
          <w:szCs w:val="24"/>
        </w:rPr>
        <w:t>.</w:t>
      </w:r>
      <w:r w:rsidR="004B7136" w:rsidRPr="002C2EFE">
        <w:rPr>
          <w:rFonts w:ascii="Times New Roman" w:hAnsi="Times New Roman"/>
          <w:sz w:val="24"/>
          <w:szCs w:val="24"/>
        </w:rPr>
        <w:t xml:space="preserve"> </w:t>
      </w:r>
      <w:r w:rsidR="001B4640">
        <w:rPr>
          <w:rFonts w:ascii="Times New Roman" w:hAnsi="Times New Roman"/>
          <w:sz w:val="24"/>
          <w:szCs w:val="24"/>
        </w:rPr>
        <w:t>R</w:t>
      </w:r>
      <w:r w:rsidR="007E464B" w:rsidRPr="002C2EFE">
        <w:rPr>
          <w:rFonts w:ascii="Times New Roman" w:hAnsi="Times New Roman"/>
          <w:sz w:val="24"/>
          <w:szCs w:val="24"/>
        </w:rPr>
        <w:t>elative l</w:t>
      </w:r>
      <w:r w:rsidR="004B7136" w:rsidRPr="002C2EFE">
        <w:rPr>
          <w:rFonts w:ascii="Times New Roman" w:hAnsi="Times New Roman"/>
          <w:sz w:val="24"/>
          <w:szCs w:val="24"/>
        </w:rPr>
        <w:t xml:space="preserve">eg stiffness, </w:t>
      </w:r>
      <w:r w:rsidR="007E464B" w:rsidRPr="002C2EFE">
        <w:rPr>
          <w:rFonts w:ascii="Times New Roman" w:hAnsi="Times New Roman"/>
          <w:sz w:val="24"/>
          <w:szCs w:val="24"/>
        </w:rPr>
        <w:t xml:space="preserve">2D </w:t>
      </w:r>
      <w:r w:rsidR="008C14F8" w:rsidRPr="002C2EFE">
        <w:rPr>
          <w:rFonts w:ascii="Times New Roman" w:hAnsi="Times New Roman"/>
          <w:sz w:val="24"/>
          <w:szCs w:val="24"/>
        </w:rPr>
        <w:t xml:space="preserve">knee valgus and </w:t>
      </w:r>
      <w:r w:rsidR="004B7136" w:rsidRPr="002C2EFE">
        <w:rPr>
          <w:rFonts w:ascii="Times New Roman" w:hAnsi="Times New Roman"/>
          <w:sz w:val="24"/>
          <w:szCs w:val="24"/>
        </w:rPr>
        <w:t>knee flexion range of</w:t>
      </w:r>
      <w:r w:rsidR="004B7136">
        <w:rPr>
          <w:rFonts w:ascii="Times New Roman" w:hAnsi="Times New Roman"/>
          <w:sz w:val="24"/>
          <w:szCs w:val="24"/>
        </w:rPr>
        <w:t xml:space="preserve"> motion</w:t>
      </w:r>
      <w:r w:rsidR="00305D01">
        <w:rPr>
          <w:rFonts w:ascii="Times New Roman" w:hAnsi="Times New Roman"/>
          <w:sz w:val="24"/>
          <w:szCs w:val="24"/>
        </w:rPr>
        <w:t xml:space="preserve"> (ROM)</w:t>
      </w:r>
      <w:r w:rsidR="008C14F8">
        <w:rPr>
          <w:rFonts w:ascii="Times New Roman" w:hAnsi="Times New Roman"/>
          <w:sz w:val="24"/>
          <w:szCs w:val="24"/>
        </w:rPr>
        <w:t xml:space="preserve"> from</w:t>
      </w:r>
      <w:r w:rsidR="001B4640">
        <w:rPr>
          <w:rFonts w:ascii="Times New Roman" w:hAnsi="Times New Roman"/>
          <w:sz w:val="24"/>
          <w:szCs w:val="24"/>
        </w:rPr>
        <w:t xml:space="preserve"> a</w:t>
      </w:r>
      <w:r w:rsidR="008C14F8">
        <w:rPr>
          <w:rFonts w:ascii="Times New Roman" w:hAnsi="Times New Roman"/>
          <w:sz w:val="24"/>
          <w:szCs w:val="24"/>
        </w:rPr>
        <w:t xml:space="preserve"> single leg counter-movement jump</w:t>
      </w:r>
      <w:r w:rsidR="004B7136">
        <w:rPr>
          <w:rFonts w:ascii="Times New Roman" w:hAnsi="Times New Roman"/>
          <w:sz w:val="24"/>
          <w:szCs w:val="24"/>
        </w:rPr>
        <w:t xml:space="preserve"> </w:t>
      </w:r>
      <w:r w:rsidR="001C7DA0">
        <w:rPr>
          <w:rFonts w:ascii="Times New Roman" w:hAnsi="Times New Roman"/>
          <w:sz w:val="24"/>
          <w:szCs w:val="24"/>
        </w:rPr>
        <w:t>and</w:t>
      </w:r>
      <w:r w:rsidR="00B44EF4">
        <w:rPr>
          <w:rFonts w:ascii="Times New Roman" w:hAnsi="Times New Roman"/>
          <w:sz w:val="24"/>
          <w:szCs w:val="24"/>
        </w:rPr>
        <w:t xml:space="preserve"> </w:t>
      </w:r>
      <w:r w:rsidR="00351517">
        <w:rPr>
          <w:rFonts w:ascii="Times New Roman" w:hAnsi="Times New Roman"/>
          <w:sz w:val="24"/>
          <w:szCs w:val="24"/>
        </w:rPr>
        <w:t xml:space="preserve">probability of high </w:t>
      </w:r>
      <w:r w:rsidR="00B44EF4">
        <w:rPr>
          <w:rFonts w:ascii="Times New Roman" w:hAnsi="Times New Roman"/>
          <w:sz w:val="24"/>
          <w:szCs w:val="24"/>
        </w:rPr>
        <w:t xml:space="preserve">knee abduction moment </w:t>
      </w:r>
      <w:r w:rsidR="00305D01">
        <w:rPr>
          <w:rFonts w:ascii="Times New Roman" w:hAnsi="Times New Roman"/>
          <w:sz w:val="24"/>
          <w:szCs w:val="24"/>
        </w:rPr>
        <w:t xml:space="preserve">(pKAM) </w:t>
      </w:r>
      <w:r w:rsidR="00B44EF4">
        <w:rPr>
          <w:rFonts w:ascii="Times New Roman" w:hAnsi="Times New Roman"/>
          <w:sz w:val="24"/>
          <w:szCs w:val="24"/>
        </w:rPr>
        <w:t xml:space="preserve">risk </w:t>
      </w:r>
      <w:r w:rsidR="004B7136">
        <w:rPr>
          <w:rFonts w:ascii="Times New Roman" w:hAnsi="Times New Roman"/>
          <w:sz w:val="24"/>
          <w:szCs w:val="24"/>
        </w:rPr>
        <w:t>wer</w:t>
      </w:r>
      <w:r w:rsidR="002C2EFE">
        <w:rPr>
          <w:rFonts w:ascii="Times New Roman" w:hAnsi="Times New Roman"/>
          <w:sz w:val="24"/>
          <w:szCs w:val="24"/>
        </w:rPr>
        <w:t xml:space="preserve">e all determined </w:t>
      </w:r>
      <w:r w:rsidR="006B57D3">
        <w:rPr>
          <w:rFonts w:ascii="Times New Roman" w:hAnsi="Times New Roman"/>
          <w:sz w:val="24"/>
          <w:szCs w:val="24"/>
        </w:rPr>
        <w:t>before</w:t>
      </w:r>
      <w:r w:rsidR="002C2EFE">
        <w:rPr>
          <w:rFonts w:ascii="Times New Roman" w:hAnsi="Times New Roman"/>
          <w:sz w:val="24"/>
          <w:szCs w:val="24"/>
        </w:rPr>
        <w:t xml:space="preserve"> and </w:t>
      </w:r>
      <w:r w:rsidR="006B57D3">
        <w:rPr>
          <w:rFonts w:ascii="Times New Roman" w:hAnsi="Times New Roman"/>
          <w:sz w:val="24"/>
          <w:szCs w:val="24"/>
        </w:rPr>
        <w:t>after</w:t>
      </w:r>
      <w:r w:rsidR="002C2EFE">
        <w:rPr>
          <w:rFonts w:ascii="Times New Roman" w:hAnsi="Times New Roman"/>
          <w:sz w:val="24"/>
          <w:szCs w:val="24"/>
        </w:rPr>
        <w:t xml:space="preserve"> </w:t>
      </w:r>
      <w:r w:rsidR="003C2ED6">
        <w:rPr>
          <w:rFonts w:ascii="Times New Roman" w:hAnsi="Times New Roman"/>
          <w:sz w:val="24"/>
          <w:szCs w:val="24"/>
        </w:rPr>
        <w:t xml:space="preserve">a </w:t>
      </w:r>
      <w:r w:rsidR="002C2EFE">
        <w:rPr>
          <w:rFonts w:ascii="Times New Roman" w:hAnsi="Times New Roman"/>
          <w:sz w:val="24"/>
          <w:szCs w:val="24"/>
        </w:rPr>
        <w:t>16</w:t>
      </w:r>
      <w:r w:rsidR="004B7136">
        <w:rPr>
          <w:rFonts w:ascii="Times New Roman" w:hAnsi="Times New Roman"/>
          <w:sz w:val="24"/>
          <w:szCs w:val="24"/>
        </w:rPr>
        <w:t xml:space="preserve"> week robustness training</w:t>
      </w:r>
      <w:r w:rsidR="003C2ED6">
        <w:rPr>
          <w:rFonts w:ascii="Times New Roman" w:hAnsi="Times New Roman"/>
          <w:sz w:val="24"/>
          <w:szCs w:val="24"/>
        </w:rPr>
        <w:t xml:space="preserve"> programme</w:t>
      </w:r>
      <w:r w:rsidR="004B7136">
        <w:rPr>
          <w:rFonts w:ascii="Times New Roman" w:hAnsi="Times New Roman"/>
          <w:sz w:val="24"/>
          <w:szCs w:val="24"/>
        </w:rPr>
        <w:t>.</w:t>
      </w:r>
      <w:r w:rsidR="007E464B">
        <w:rPr>
          <w:rFonts w:ascii="Times New Roman" w:hAnsi="Times New Roman"/>
          <w:sz w:val="24"/>
          <w:szCs w:val="24"/>
        </w:rPr>
        <w:t xml:space="preserve"> </w:t>
      </w:r>
      <w:r w:rsidR="008B31C2">
        <w:rPr>
          <w:rFonts w:ascii="Times New Roman" w:hAnsi="Times New Roman"/>
          <w:sz w:val="24"/>
          <w:szCs w:val="24"/>
        </w:rPr>
        <w:t xml:space="preserve">For further analysis </w:t>
      </w:r>
      <w:r w:rsidR="00C25294">
        <w:rPr>
          <w:rFonts w:ascii="Times New Roman" w:hAnsi="Times New Roman"/>
          <w:sz w:val="24"/>
          <w:szCs w:val="24"/>
        </w:rPr>
        <w:t>p</w:t>
      </w:r>
      <w:r w:rsidR="008C14F8">
        <w:rPr>
          <w:rFonts w:ascii="Times New Roman" w:hAnsi="Times New Roman"/>
          <w:sz w:val="24"/>
          <w:szCs w:val="24"/>
        </w:rPr>
        <w:t>articipants in the training group we</w:t>
      </w:r>
      <w:r w:rsidR="00330439">
        <w:rPr>
          <w:rFonts w:ascii="Times New Roman" w:hAnsi="Times New Roman"/>
          <w:sz w:val="24"/>
          <w:szCs w:val="24"/>
        </w:rPr>
        <w:t xml:space="preserve">re split into high (pKAM </w:t>
      </w:r>
      <w:r w:rsidR="00653167">
        <w:rPr>
          <w:rFonts w:ascii="Times New Roman" w:hAnsi="Times New Roman"/>
          <w:sz w:val="24"/>
          <w:szCs w:val="24"/>
        </w:rPr>
        <w:t>&gt;</w:t>
      </w:r>
      <w:r w:rsidR="00330439">
        <w:rPr>
          <w:rFonts w:ascii="Times New Roman" w:hAnsi="Times New Roman"/>
          <w:sz w:val="24"/>
          <w:szCs w:val="24"/>
        </w:rPr>
        <w:t>0.</w:t>
      </w:r>
      <w:r w:rsidR="00653167">
        <w:rPr>
          <w:rFonts w:ascii="Times New Roman" w:hAnsi="Times New Roman"/>
          <w:sz w:val="24"/>
          <w:szCs w:val="24"/>
        </w:rPr>
        <w:t>80</w:t>
      </w:r>
      <w:r w:rsidR="008C14F8">
        <w:rPr>
          <w:rFonts w:ascii="Times New Roman" w:hAnsi="Times New Roman"/>
          <w:sz w:val="24"/>
          <w:szCs w:val="24"/>
        </w:rPr>
        <w:t>;</w:t>
      </w:r>
      <w:r w:rsidR="00330439">
        <w:rPr>
          <w:rFonts w:ascii="Times New Roman" w:hAnsi="Times New Roman"/>
          <w:sz w:val="24"/>
          <w:szCs w:val="24"/>
        </w:rPr>
        <w:t xml:space="preserve"> n =</w:t>
      </w:r>
      <w:r w:rsidR="00C25294">
        <w:rPr>
          <w:rFonts w:ascii="Times New Roman" w:hAnsi="Times New Roman"/>
          <w:sz w:val="24"/>
          <w:szCs w:val="24"/>
        </w:rPr>
        <w:t xml:space="preserve"> 33</w:t>
      </w:r>
      <w:r w:rsidR="00330439">
        <w:rPr>
          <w:rFonts w:ascii="Times New Roman" w:hAnsi="Times New Roman"/>
          <w:sz w:val="24"/>
          <w:szCs w:val="24"/>
        </w:rPr>
        <w:t xml:space="preserve">) and low risk (pKAM </w:t>
      </w:r>
      <w:r w:rsidR="00653167">
        <w:rPr>
          <w:rFonts w:ascii="Times New Roman" w:hAnsi="Times New Roman"/>
          <w:sz w:val="24"/>
          <w:szCs w:val="24"/>
        </w:rPr>
        <w:t>&lt;</w:t>
      </w:r>
      <w:r w:rsidR="00330439">
        <w:rPr>
          <w:rFonts w:ascii="Times New Roman" w:hAnsi="Times New Roman"/>
          <w:sz w:val="24"/>
          <w:szCs w:val="24"/>
        </w:rPr>
        <w:t>0.</w:t>
      </w:r>
      <w:r w:rsidR="00653167">
        <w:rPr>
          <w:rFonts w:ascii="Times New Roman" w:hAnsi="Times New Roman"/>
          <w:sz w:val="24"/>
          <w:szCs w:val="24"/>
        </w:rPr>
        <w:t>55</w:t>
      </w:r>
      <w:r w:rsidR="00965FCC">
        <w:rPr>
          <w:rFonts w:ascii="Times New Roman" w:hAnsi="Times New Roman"/>
          <w:sz w:val="24"/>
          <w:szCs w:val="24"/>
        </w:rPr>
        <w:t>;</w:t>
      </w:r>
      <w:r w:rsidR="008C14F8">
        <w:rPr>
          <w:rFonts w:ascii="Times New Roman" w:hAnsi="Times New Roman"/>
          <w:sz w:val="24"/>
          <w:szCs w:val="24"/>
        </w:rPr>
        <w:t xml:space="preserve"> n = </w:t>
      </w:r>
      <w:r w:rsidR="00C25294">
        <w:rPr>
          <w:rFonts w:ascii="Times New Roman" w:hAnsi="Times New Roman"/>
          <w:sz w:val="24"/>
          <w:szCs w:val="24"/>
        </w:rPr>
        <w:t>33</w:t>
      </w:r>
      <w:r w:rsidR="008C14F8">
        <w:rPr>
          <w:rFonts w:ascii="Times New Roman" w:hAnsi="Times New Roman"/>
          <w:sz w:val="24"/>
          <w:szCs w:val="24"/>
        </w:rPr>
        <w:t>)</w:t>
      </w:r>
      <w:r w:rsidR="00C25294">
        <w:rPr>
          <w:rFonts w:ascii="Times New Roman" w:hAnsi="Times New Roman"/>
          <w:sz w:val="24"/>
          <w:szCs w:val="24"/>
        </w:rPr>
        <w:t xml:space="preserve"> </w:t>
      </w:r>
      <w:r w:rsidR="00B44EF4">
        <w:rPr>
          <w:rFonts w:ascii="Times New Roman" w:hAnsi="Times New Roman"/>
          <w:sz w:val="24"/>
          <w:szCs w:val="24"/>
        </w:rPr>
        <w:t>groups.</w:t>
      </w:r>
      <w:r w:rsidR="00305D01">
        <w:rPr>
          <w:rFonts w:ascii="Times New Roman" w:hAnsi="Times New Roman"/>
          <w:sz w:val="24"/>
          <w:szCs w:val="24"/>
        </w:rPr>
        <w:t xml:space="preserve"> Magnitude based inferences </w:t>
      </w:r>
      <w:r w:rsidR="00536873">
        <w:rPr>
          <w:rFonts w:ascii="Times New Roman" w:hAnsi="Times New Roman"/>
          <w:sz w:val="24"/>
          <w:szCs w:val="24"/>
        </w:rPr>
        <w:t xml:space="preserve">(MBI) </w:t>
      </w:r>
      <w:r w:rsidR="00305D01">
        <w:rPr>
          <w:rFonts w:ascii="Times New Roman" w:hAnsi="Times New Roman"/>
          <w:sz w:val="24"/>
          <w:szCs w:val="24"/>
        </w:rPr>
        <w:t>were used to explore differences between the control and intervention and the high and low risk groups.</w:t>
      </w:r>
    </w:p>
    <w:p w14:paraId="5AC823CE" w14:textId="77777777" w:rsidR="00FE4915" w:rsidRPr="00305D01" w:rsidRDefault="00B44EF4" w:rsidP="00305D01">
      <w:pPr>
        <w:spacing w:line="480" w:lineRule="auto"/>
        <w:jc w:val="both"/>
        <w:rPr>
          <w:rFonts w:ascii="Times New Roman" w:hAnsi="Times New Roman"/>
          <w:sz w:val="24"/>
          <w:szCs w:val="24"/>
        </w:rPr>
      </w:pPr>
      <w:r>
        <w:rPr>
          <w:rFonts w:ascii="Times New Roman" w:hAnsi="Times New Roman"/>
          <w:b/>
          <w:sz w:val="24"/>
          <w:szCs w:val="24"/>
        </w:rPr>
        <w:t>Results:</w:t>
      </w:r>
      <w:r w:rsidR="00305D01">
        <w:rPr>
          <w:rFonts w:ascii="Times New Roman" w:hAnsi="Times New Roman"/>
          <w:b/>
          <w:sz w:val="24"/>
          <w:szCs w:val="24"/>
        </w:rPr>
        <w:t xml:space="preserve"> </w:t>
      </w:r>
      <w:r w:rsidR="00536873" w:rsidRPr="004F13C2">
        <w:rPr>
          <w:rFonts w:ascii="Times New Roman" w:hAnsi="Times New Roman"/>
          <w:sz w:val="24"/>
          <w:szCs w:val="24"/>
        </w:rPr>
        <w:t>MBI demonstrated significant</w:t>
      </w:r>
      <w:r w:rsidR="00536873">
        <w:rPr>
          <w:rFonts w:ascii="Times New Roman" w:hAnsi="Times New Roman"/>
          <w:b/>
          <w:sz w:val="24"/>
          <w:szCs w:val="24"/>
        </w:rPr>
        <w:t xml:space="preserve"> </w:t>
      </w:r>
      <w:r w:rsidR="00536873">
        <w:rPr>
          <w:rFonts w:ascii="Times New Roman" w:hAnsi="Times New Roman"/>
          <w:sz w:val="24"/>
          <w:szCs w:val="24"/>
        </w:rPr>
        <w:t>b</w:t>
      </w:r>
      <w:r w:rsidR="008B31C2">
        <w:rPr>
          <w:rFonts w:ascii="Times New Roman" w:hAnsi="Times New Roman"/>
          <w:sz w:val="24"/>
          <w:szCs w:val="24"/>
        </w:rPr>
        <w:t xml:space="preserve">eneficial effects in the </w:t>
      </w:r>
      <w:r w:rsidR="00305D01" w:rsidRPr="00305D01">
        <w:rPr>
          <w:rFonts w:ascii="Times New Roman" w:hAnsi="Times New Roman"/>
          <w:sz w:val="24"/>
          <w:szCs w:val="24"/>
        </w:rPr>
        <w:t xml:space="preserve">training </w:t>
      </w:r>
      <w:r w:rsidR="008B31C2">
        <w:rPr>
          <w:rFonts w:ascii="Times New Roman" w:hAnsi="Times New Roman"/>
          <w:sz w:val="24"/>
          <w:szCs w:val="24"/>
        </w:rPr>
        <w:t>group</w:t>
      </w:r>
      <w:r w:rsidR="00305D01" w:rsidRPr="00305D01">
        <w:rPr>
          <w:rFonts w:ascii="Times New Roman" w:hAnsi="Times New Roman"/>
          <w:sz w:val="24"/>
          <w:szCs w:val="24"/>
        </w:rPr>
        <w:t xml:space="preserve"> for knee valgus, pKAM</w:t>
      </w:r>
      <w:r w:rsidR="00305D01">
        <w:rPr>
          <w:rFonts w:ascii="Times New Roman" w:hAnsi="Times New Roman"/>
          <w:sz w:val="24"/>
          <w:szCs w:val="24"/>
        </w:rPr>
        <w:t xml:space="preserve"> and leg stiffness compared with the control group. The control group demonstrated </w:t>
      </w:r>
      <w:r w:rsidR="00873A8E">
        <w:rPr>
          <w:rFonts w:ascii="Times New Roman" w:hAnsi="Times New Roman"/>
          <w:sz w:val="24"/>
          <w:szCs w:val="24"/>
        </w:rPr>
        <w:t xml:space="preserve">possible worthwhile differences </w:t>
      </w:r>
      <w:r w:rsidR="00305D01">
        <w:rPr>
          <w:rFonts w:ascii="Times New Roman" w:hAnsi="Times New Roman"/>
          <w:sz w:val="24"/>
          <w:szCs w:val="24"/>
        </w:rPr>
        <w:t>in knee flexion ROM</w:t>
      </w:r>
      <w:r w:rsidR="006B57D3">
        <w:rPr>
          <w:rFonts w:ascii="Times New Roman" w:hAnsi="Times New Roman"/>
          <w:sz w:val="24"/>
          <w:szCs w:val="24"/>
        </w:rPr>
        <w:t xml:space="preserve"> </w:t>
      </w:r>
      <w:r w:rsidR="00873A8E">
        <w:rPr>
          <w:rFonts w:ascii="Times New Roman" w:hAnsi="Times New Roman"/>
          <w:sz w:val="24"/>
          <w:szCs w:val="24"/>
        </w:rPr>
        <w:t>compared to</w:t>
      </w:r>
      <w:r w:rsidR="006B57D3">
        <w:rPr>
          <w:rFonts w:ascii="Times New Roman" w:hAnsi="Times New Roman"/>
          <w:sz w:val="24"/>
          <w:szCs w:val="24"/>
        </w:rPr>
        <w:t xml:space="preserve"> the intervention group</w:t>
      </w:r>
      <w:r w:rsidR="00305D01">
        <w:rPr>
          <w:rFonts w:ascii="Times New Roman" w:hAnsi="Times New Roman"/>
          <w:sz w:val="24"/>
          <w:szCs w:val="24"/>
        </w:rPr>
        <w:t xml:space="preserve">. </w:t>
      </w:r>
      <w:r w:rsidR="00D864B6">
        <w:rPr>
          <w:rFonts w:ascii="Times New Roman" w:hAnsi="Times New Roman"/>
          <w:sz w:val="24"/>
          <w:szCs w:val="24"/>
        </w:rPr>
        <w:t xml:space="preserve">The high risk group demonstrated </w:t>
      </w:r>
      <w:r w:rsidR="0021484A">
        <w:rPr>
          <w:rFonts w:ascii="Times New Roman" w:hAnsi="Times New Roman"/>
          <w:sz w:val="24"/>
          <w:szCs w:val="24"/>
        </w:rPr>
        <w:t xml:space="preserve">likely/very likely worthwhile differences </w:t>
      </w:r>
      <w:r w:rsidR="00D864B6">
        <w:rPr>
          <w:rFonts w:ascii="Times New Roman" w:hAnsi="Times New Roman"/>
          <w:sz w:val="24"/>
          <w:szCs w:val="24"/>
        </w:rPr>
        <w:t>compared to the low risk group for all parameters.</w:t>
      </w:r>
    </w:p>
    <w:p w14:paraId="4B127C1D" w14:textId="77777777" w:rsidR="00B44EF4" w:rsidRPr="00C9571B" w:rsidRDefault="00B44EF4" w:rsidP="00305D01">
      <w:pPr>
        <w:spacing w:line="480" w:lineRule="auto"/>
        <w:jc w:val="both"/>
        <w:rPr>
          <w:rFonts w:ascii="Times New Roman" w:hAnsi="Times New Roman"/>
          <w:sz w:val="24"/>
          <w:szCs w:val="24"/>
        </w:rPr>
      </w:pPr>
      <w:r>
        <w:rPr>
          <w:rFonts w:ascii="Times New Roman" w:hAnsi="Times New Roman"/>
          <w:b/>
          <w:sz w:val="24"/>
          <w:szCs w:val="24"/>
        </w:rPr>
        <w:t>Conclusion:</w:t>
      </w:r>
      <w:r w:rsidR="00C9571B">
        <w:rPr>
          <w:rFonts w:ascii="Times New Roman" w:hAnsi="Times New Roman"/>
          <w:b/>
          <w:sz w:val="24"/>
          <w:szCs w:val="24"/>
        </w:rPr>
        <w:t xml:space="preserve"> </w:t>
      </w:r>
      <w:r w:rsidR="00C9571B">
        <w:rPr>
          <w:rFonts w:ascii="Times New Roman" w:hAnsi="Times New Roman"/>
          <w:sz w:val="24"/>
          <w:szCs w:val="24"/>
        </w:rPr>
        <w:t>Robustness training induces significant beneficial improvements in injury risk factors in female youth soccer players. The beneficial effects of this multi-dimensional program</w:t>
      </w:r>
      <w:r w:rsidR="007A3649">
        <w:rPr>
          <w:rFonts w:ascii="Times New Roman" w:hAnsi="Times New Roman"/>
          <w:sz w:val="24"/>
          <w:szCs w:val="24"/>
        </w:rPr>
        <w:t xml:space="preserve"> are</w:t>
      </w:r>
      <w:r w:rsidR="00C9571B">
        <w:rPr>
          <w:rFonts w:ascii="Times New Roman" w:hAnsi="Times New Roman"/>
          <w:sz w:val="24"/>
          <w:szCs w:val="24"/>
        </w:rPr>
        <w:t xml:space="preserve"> greater in those individuals who are classified as high risk.</w:t>
      </w:r>
    </w:p>
    <w:p w14:paraId="1F303C0E" w14:textId="77777777" w:rsidR="00824A5C" w:rsidRDefault="00824A5C" w:rsidP="00824A5C">
      <w:pPr>
        <w:spacing w:line="480" w:lineRule="auto"/>
        <w:rPr>
          <w:rFonts w:ascii="Times New Roman" w:hAnsi="Times New Roman"/>
          <w:b/>
          <w:sz w:val="24"/>
          <w:szCs w:val="24"/>
        </w:rPr>
      </w:pPr>
      <w:r>
        <w:rPr>
          <w:rFonts w:ascii="Times New Roman" w:hAnsi="Times New Roman"/>
          <w:b/>
          <w:sz w:val="24"/>
          <w:szCs w:val="24"/>
        </w:rPr>
        <w:lastRenderedPageBreak/>
        <w:t xml:space="preserve">Keywords: injury risk, </w:t>
      </w:r>
      <w:r w:rsidR="00E96111">
        <w:rPr>
          <w:rFonts w:ascii="Times New Roman" w:hAnsi="Times New Roman"/>
          <w:b/>
          <w:sz w:val="24"/>
          <w:szCs w:val="24"/>
        </w:rPr>
        <w:t>robustness training</w:t>
      </w:r>
      <w:r>
        <w:rPr>
          <w:rFonts w:ascii="Times New Roman" w:hAnsi="Times New Roman"/>
          <w:b/>
          <w:sz w:val="24"/>
          <w:szCs w:val="24"/>
        </w:rPr>
        <w:t xml:space="preserve">, </w:t>
      </w:r>
      <w:r w:rsidR="00E96111">
        <w:rPr>
          <w:rFonts w:ascii="Times New Roman" w:hAnsi="Times New Roman"/>
          <w:b/>
          <w:sz w:val="24"/>
          <w:szCs w:val="24"/>
        </w:rPr>
        <w:t>youth, female</w:t>
      </w:r>
    </w:p>
    <w:p w14:paraId="187C9E8F" w14:textId="77777777" w:rsidR="00062824" w:rsidRDefault="00062824" w:rsidP="00824A5C">
      <w:pPr>
        <w:spacing w:line="480" w:lineRule="auto"/>
        <w:jc w:val="both"/>
        <w:rPr>
          <w:rFonts w:ascii="Times New Roman" w:hAnsi="Times New Roman"/>
          <w:sz w:val="24"/>
          <w:szCs w:val="24"/>
        </w:rPr>
      </w:pPr>
    </w:p>
    <w:p w14:paraId="7FDB93A2" w14:textId="77777777" w:rsidR="00AC7AFE" w:rsidRDefault="00AC7AFE" w:rsidP="00824A5C">
      <w:pPr>
        <w:spacing w:line="480" w:lineRule="auto"/>
        <w:jc w:val="both"/>
        <w:rPr>
          <w:rFonts w:ascii="Times New Roman" w:hAnsi="Times New Roman"/>
          <w:b/>
          <w:color w:val="FF0000"/>
          <w:sz w:val="24"/>
          <w:szCs w:val="24"/>
        </w:rPr>
      </w:pPr>
      <w:r>
        <w:rPr>
          <w:rFonts w:ascii="Times New Roman" w:hAnsi="Times New Roman"/>
          <w:b/>
          <w:sz w:val="24"/>
          <w:szCs w:val="24"/>
        </w:rPr>
        <w:t>What is known about the subject?</w:t>
      </w:r>
      <w:r w:rsidRPr="00AC7AFE">
        <w:rPr>
          <w:rFonts w:ascii="Times New Roman" w:hAnsi="Times New Roman"/>
          <w:b/>
          <w:color w:val="FF0000"/>
          <w:sz w:val="24"/>
          <w:szCs w:val="24"/>
        </w:rPr>
        <w:t xml:space="preserve"> </w:t>
      </w:r>
    </w:p>
    <w:p w14:paraId="25BBBD31" w14:textId="77777777" w:rsidR="00644F1C" w:rsidRPr="00644F1C" w:rsidRDefault="00644F1C" w:rsidP="00824A5C">
      <w:pPr>
        <w:spacing w:line="480" w:lineRule="auto"/>
        <w:jc w:val="both"/>
        <w:rPr>
          <w:rFonts w:ascii="Times New Roman" w:hAnsi="Times New Roman"/>
          <w:sz w:val="24"/>
          <w:szCs w:val="24"/>
        </w:rPr>
      </w:pPr>
      <w:r w:rsidRPr="00644F1C">
        <w:rPr>
          <w:rFonts w:ascii="Times New Roman" w:hAnsi="Times New Roman"/>
          <w:sz w:val="24"/>
          <w:szCs w:val="24"/>
        </w:rPr>
        <w:t xml:space="preserve">Previous studies have demonstrated that </w:t>
      </w:r>
      <w:r w:rsidR="00351517">
        <w:rPr>
          <w:rFonts w:ascii="Times New Roman" w:hAnsi="Times New Roman"/>
          <w:sz w:val="24"/>
          <w:szCs w:val="24"/>
        </w:rPr>
        <w:t xml:space="preserve">puberty </w:t>
      </w:r>
      <w:r>
        <w:rPr>
          <w:rFonts w:ascii="Times New Roman" w:hAnsi="Times New Roman"/>
          <w:sz w:val="24"/>
          <w:szCs w:val="24"/>
        </w:rPr>
        <w:t xml:space="preserve">is a high risk period for injury incidence and that females are at greater risk </w:t>
      </w:r>
      <w:r w:rsidR="003844AE">
        <w:rPr>
          <w:rFonts w:ascii="Times New Roman" w:hAnsi="Times New Roman"/>
          <w:sz w:val="24"/>
          <w:szCs w:val="24"/>
        </w:rPr>
        <w:t xml:space="preserve">of injury </w:t>
      </w:r>
      <w:r>
        <w:rPr>
          <w:rFonts w:ascii="Times New Roman" w:hAnsi="Times New Roman"/>
          <w:sz w:val="24"/>
          <w:szCs w:val="24"/>
        </w:rPr>
        <w:t xml:space="preserve">than males. Intervention programs have been shown to be effective for older youth females however our understanding </w:t>
      </w:r>
      <w:r w:rsidR="003844AE">
        <w:rPr>
          <w:rFonts w:ascii="Times New Roman" w:hAnsi="Times New Roman"/>
          <w:sz w:val="24"/>
          <w:szCs w:val="24"/>
        </w:rPr>
        <w:t>of whether multi-dimensional</w:t>
      </w:r>
      <w:r>
        <w:rPr>
          <w:rFonts w:ascii="Times New Roman" w:hAnsi="Times New Roman"/>
          <w:sz w:val="24"/>
          <w:szCs w:val="24"/>
        </w:rPr>
        <w:t xml:space="preserve"> training is more effective for high risk individuals is limited.</w:t>
      </w:r>
    </w:p>
    <w:p w14:paraId="2E55C6B6" w14:textId="77777777" w:rsidR="00AC7AFE" w:rsidRDefault="00AC7AFE" w:rsidP="00824A5C">
      <w:pPr>
        <w:spacing w:line="480" w:lineRule="auto"/>
        <w:jc w:val="both"/>
        <w:rPr>
          <w:rFonts w:ascii="Times New Roman" w:hAnsi="Times New Roman"/>
          <w:b/>
          <w:sz w:val="24"/>
          <w:szCs w:val="24"/>
        </w:rPr>
      </w:pPr>
      <w:r>
        <w:rPr>
          <w:rFonts w:ascii="Times New Roman" w:hAnsi="Times New Roman"/>
          <w:b/>
          <w:sz w:val="24"/>
          <w:szCs w:val="24"/>
        </w:rPr>
        <w:t>What this study adds to existing knowledge:</w:t>
      </w:r>
    </w:p>
    <w:p w14:paraId="2BB4F9A7" w14:textId="77777777" w:rsidR="00644F1C" w:rsidRDefault="00644F1C" w:rsidP="00FD2565">
      <w:pPr>
        <w:spacing w:before="240" w:line="480" w:lineRule="auto"/>
        <w:jc w:val="both"/>
        <w:rPr>
          <w:rFonts w:ascii="Times New Roman" w:hAnsi="Times New Roman"/>
          <w:b/>
          <w:sz w:val="24"/>
          <w:szCs w:val="24"/>
        </w:rPr>
      </w:pPr>
      <w:r>
        <w:rPr>
          <w:rFonts w:ascii="Times New Roman" w:hAnsi="Times New Roman"/>
          <w:sz w:val="24"/>
          <w:szCs w:val="24"/>
        </w:rPr>
        <w:t>The majority of previous studies on injury prevention in youth female athletes ha</w:t>
      </w:r>
      <w:r w:rsidR="006B57D3">
        <w:rPr>
          <w:rFonts w:ascii="Times New Roman" w:hAnsi="Times New Roman"/>
          <w:sz w:val="24"/>
          <w:szCs w:val="24"/>
        </w:rPr>
        <w:t>s</w:t>
      </w:r>
      <w:r>
        <w:rPr>
          <w:rFonts w:ascii="Times New Roman" w:hAnsi="Times New Roman"/>
          <w:sz w:val="24"/>
          <w:szCs w:val="24"/>
        </w:rPr>
        <w:t xml:space="preserve"> focused on those post peak height velocity when risk is lower (. To our knowledge this is the first study to identify significant reduction in risk factors in younger aged females </w:t>
      </w:r>
      <w:r w:rsidR="00FD2565">
        <w:rPr>
          <w:rFonts w:ascii="Times New Roman" w:hAnsi="Times New Roman"/>
          <w:sz w:val="24"/>
          <w:szCs w:val="24"/>
        </w:rPr>
        <w:t xml:space="preserve">(11-16y) </w:t>
      </w:r>
      <w:r>
        <w:rPr>
          <w:rFonts w:ascii="Times New Roman" w:hAnsi="Times New Roman"/>
          <w:sz w:val="24"/>
          <w:szCs w:val="24"/>
        </w:rPr>
        <w:t>going through puberty.  Our stu</w:t>
      </w:r>
      <w:r w:rsidR="003844AE">
        <w:rPr>
          <w:rFonts w:ascii="Times New Roman" w:hAnsi="Times New Roman"/>
          <w:sz w:val="24"/>
          <w:szCs w:val="24"/>
        </w:rPr>
        <w:t>dy also identifies for the first time that an</w:t>
      </w:r>
      <w:r>
        <w:rPr>
          <w:rFonts w:ascii="Times New Roman" w:hAnsi="Times New Roman"/>
          <w:sz w:val="24"/>
          <w:szCs w:val="24"/>
        </w:rPr>
        <w:t xml:space="preserve"> increase in knee valgus</w:t>
      </w:r>
      <w:r w:rsidR="003844AE">
        <w:rPr>
          <w:rFonts w:ascii="Times New Roman" w:hAnsi="Times New Roman"/>
          <w:sz w:val="24"/>
          <w:szCs w:val="24"/>
        </w:rPr>
        <w:t xml:space="preserve"> risk</w:t>
      </w:r>
      <w:r>
        <w:rPr>
          <w:rFonts w:ascii="Times New Roman" w:hAnsi="Times New Roman"/>
          <w:sz w:val="24"/>
          <w:szCs w:val="24"/>
        </w:rPr>
        <w:t xml:space="preserve"> through normal growth and maturation</w:t>
      </w:r>
      <w:r w:rsidR="003844AE">
        <w:rPr>
          <w:rFonts w:ascii="Times New Roman" w:hAnsi="Times New Roman"/>
          <w:sz w:val="24"/>
          <w:szCs w:val="24"/>
        </w:rPr>
        <w:t xml:space="preserve"> is evident, reinforcing the need to intervention programs in this group</w:t>
      </w:r>
      <w:r>
        <w:rPr>
          <w:rFonts w:ascii="Times New Roman" w:hAnsi="Times New Roman"/>
          <w:sz w:val="24"/>
          <w:szCs w:val="24"/>
        </w:rPr>
        <w:t xml:space="preserve">. Importantly we show that high risk individuals </w:t>
      </w:r>
      <w:r w:rsidR="00FD2565">
        <w:rPr>
          <w:rFonts w:ascii="Times New Roman" w:hAnsi="Times New Roman"/>
          <w:sz w:val="24"/>
          <w:szCs w:val="24"/>
        </w:rPr>
        <w:t xml:space="preserve">(greater probability of pKAM) </w:t>
      </w:r>
      <w:r>
        <w:rPr>
          <w:rFonts w:ascii="Times New Roman" w:hAnsi="Times New Roman"/>
          <w:sz w:val="24"/>
          <w:szCs w:val="24"/>
        </w:rPr>
        <w:t>within high risk groups gain greater benefits from injury prevention programs high-lighting that both screening and individualizing training is important.</w:t>
      </w:r>
    </w:p>
    <w:p w14:paraId="58DA44B9" w14:textId="77777777" w:rsidR="00644F1C" w:rsidRPr="00644F1C" w:rsidRDefault="00644F1C" w:rsidP="00824A5C">
      <w:pPr>
        <w:spacing w:line="480" w:lineRule="auto"/>
        <w:jc w:val="both"/>
        <w:rPr>
          <w:rFonts w:ascii="Times New Roman" w:hAnsi="Times New Roman"/>
          <w:sz w:val="24"/>
          <w:szCs w:val="24"/>
        </w:rPr>
        <w:sectPr w:rsidR="00644F1C" w:rsidRPr="00644F1C" w:rsidSect="00824A5C">
          <w:footerReference w:type="default" r:id="rId7"/>
          <w:pgSz w:w="11906" w:h="16838"/>
          <w:pgMar w:top="1440" w:right="1440" w:bottom="1440" w:left="1440" w:header="709" w:footer="709" w:gutter="0"/>
          <w:lnNumType w:countBy="1" w:restart="continuous"/>
          <w:cols w:space="708"/>
          <w:docGrid w:linePitch="360"/>
        </w:sectPr>
      </w:pPr>
    </w:p>
    <w:p w14:paraId="488B4ADE" w14:textId="77777777" w:rsidR="00431B27" w:rsidRPr="00544D62" w:rsidRDefault="00431B27" w:rsidP="0068602E">
      <w:pPr>
        <w:jc w:val="both"/>
        <w:rPr>
          <w:rFonts w:ascii="Times New Roman" w:hAnsi="Times New Roman"/>
          <w:b/>
          <w:sz w:val="24"/>
          <w:szCs w:val="24"/>
        </w:rPr>
      </w:pPr>
      <w:r w:rsidRPr="00544D62">
        <w:rPr>
          <w:rFonts w:ascii="Times New Roman" w:hAnsi="Times New Roman"/>
          <w:b/>
          <w:sz w:val="24"/>
          <w:szCs w:val="24"/>
        </w:rPr>
        <w:lastRenderedPageBreak/>
        <w:t>Introduction</w:t>
      </w:r>
    </w:p>
    <w:p w14:paraId="22C40270" w14:textId="43041FDC" w:rsidR="00D10A8E" w:rsidRDefault="0056452E" w:rsidP="0068602E">
      <w:pPr>
        <w:tabs>
          <w:tab w:val="left" w:pos="2160"/>
        </w:tabs>
        <w:spacing w:line="480" w:lineRule="auto"/>
        <w:jc w:val="both"/>
        <w:rPr>
          <w:rFonts w:ascii="Times New Roman" w:hAnsi="Times New Roman"/>
          <w:sz w:val="24"/>
          <w:szCs w:val="24"/>
        </w:rPr>
      </w:pPr>
      <w:r>
        <w:rPr>
          <w:rFonts w:ascii="Times New Roman" w:hAnsi="Times New Roman"/>
          <w:sz w:val="24"/>
          <w:szCs w:val="24"/>
        </w:rPr>
        <w:t xml:space="preserve">It is well recognised that based on </w:t>
      </w:r>
      <w:r w:rsidR="00AB5FC4">
        <w:rPr>
          <w:rFonts w:ascii="Times New Roman" w:hAnsi="Times New Roman"/>
          <w:sz w:val="24"/>
          <w:szCs w:val="24"/>
        </w:rPr>
        <w:t xml:space="preserve">hours of </w:t>
      </w:r>
      <w:r>
        <w:rPr>
          <w:rFonts w:ascii="Times New Roman" w:hAnsi="Times New Roman"/>
          <w:sz w:val="24"/>
          <w:szCs w:val="24"/>
        </w:rPr>
        <w:t xml:space="preserve">exposure </w:t>
      </w:r>
      <w:r w:rsidR="00AB5FC4">
        <w:rPr>
          <w:rFonts w:ascii="Times New Roman" w:hAnsi="Times New Roman"/>
          <w:sz w:val="24"/>
          <w:szCs w:val="24"/>
        </w:rPr>
        <w:t xml:space="preserve">to sporting activity </w:t>
      </w:r>
      <w:r>
        <w:rPr>
          <w:rFonts w:ascii="Times New Roman" w:hAnsi="Times New Roman"/>
          <w:sz w:val="24"/>
          <w:szCs w:val="24"/>
        </w:rPr>
        <w:t xml:space="preserve">females are more likely to suffer a non-contact </w:t>
      </w:r>
      <w:r w:rsidR="007D3FED">
        <w:rPr>
          <w:rFonts w:ascii="Times New Roman" w:hAnsi="Times New Roman"/>
          <w:sz w:val="24"/>
          <w:szCs w:val="24"/>
        </w:rPr>
        <w:t>anterior cruciate ligament (</w:t>
      </w:r>
      <w:r>
        <w:rPr>
          <w:rFonts w:ascii="Times New Roman" w:hAnsi="Times New Roman"/>
          <w:sz w:val="24"/>
          <w:szCs w:val="24"/>
        </w:rPr>
        <w:t>ACL</w:t>
      </w:r>
      <w:r w:rsidR="007D3FED">
        <w:rPr>
          <w:rFonts w:ascii="Times New Roman" w:hAnsi="Times New Roman"/>
          <w:sz w:val="24"/>
          <w:szCs w:val="24"/>
        </w:rPr>
        <w:t>)</w:t>
      </w:r>
      <w:r>
        <w:rPr>
          <w:rFonts w:ascii="Times New Roman" w:hAnsi="Times New Roman"/>
          <w:sz w:val="24"/>
          <w:szCs w:val="24"/>
        </w:rPr>
        <w:t xml:space="preserve"> injury</w:t>
      </w:r>
      <w:r w:rsidR="00C64AD9">
        <w:rPr>
          <w:rFonts w:ascii="Times New Roman" w:hAnsi="Times New Roman"/>
          <w:sz w:val="24"/>
          <w:szCs w:val="24"/>
        </w:rPr>
        <w:t xml:space="preserve"> compared to males</w:t>
      </w:r>
      <w:r w:rsidR="003147FB">
        <w:rPr>
          <w:rFonts w:ascii="Times New Roman" w:hAnsi="Times New Roman"/>
          <w:sz w:val="24"/>
          <w:szCs w:val="24"/>
          <w:vertAlign w:val="superscript"/>
        </w:rPr>
        <w:t>1</w:t>
      </w:r>
      <w:r w:rsidR="000D290B">
        <w:rPr>
          <w:rFonts w:ascii="Times New Roman" w:hAnsi="Times New Roman"/>
          <w:sz w:val="24"/>
          <w:szCs w:val="24"/>
          <w:vertAlign w:val="superscript"/>
        </w:rPr>
        <w:t>,</w:t>
      </w:r>
      <w:r w:rsidR="00C01F45">
        <w:rPr>
          <w:rFonts w:ascii="Times New Roman" w:hAnsi="Times New Roman"/>
          <w:sz w:val="24"/>
          <w:szCs w:val="24"/>
          <w:vertAlign w:val="superscript"/>
        </w:rPr>
        <w:t>1</w:t>
      </w:r>
      <w:r w:rsidR="00E236B9">
        <w:rPr>
          <w:rFonts w:ascii="Times New Roman" w:hAnsi="Times New Roman"/>
          <w:sz w:val="24"/>
          <w:szCs w:val="24"/>
          <w:vertAlign w:val="superscript"/>
        </w:rPr>
        <w:t>1</w:t>
      </w:r>
      <w:r w:rsidR="00C01F45">
        <w:rPr>
          <w:rFonts w:ascii="Times New Roman" w:hAnsi="Times New Roman"/>
          <w:sz w:val="24"/>
          <w:szCs w:val="24"/>
          <w:vertAlign w:val="superscript"/>
        </w:rPr>
        <w:t>,1</w:t>
      </w:r>
      <w:r w:rsidR="00E236B9">
        <w:rPr>
          <w:rFonts w:ascii="Times New Roman" w:hAnsi="Times New Roman"/>
          <w:sz w:val="24"/>
          <w:szCs w:val="24"/>
          <w:vertAlign w:val="superscript"/>
        </w:rPr>
        <w:t>2</w:t>
      </w:r>
      <w:r w:rsidR="00C01F45">
        <w:rPr>
          <w:rFonts w:ascii="Times New Roman" w:hAnsi="Times New Roman"/>
          <w:sz w:val="24"/>
          <w:szCs w:val="24"/>
          <w:vertAlign w:val="superscript"/>
        </w:rPr>
        <w:t>,1</w:t>
      </w:r>
      <w:r w:rsidR="00E236B9">
        <w:rPr>
          <w:rFonts w:ascii="Times New Roman" w:hAnsi="Times New Roman"/>
          <w:sz w:val="24"/>
          <w:szCs w:val="24"/>
          <w:vertAlign w:val="superscript"/>
        </w:rPr>
        <w:t>3</w:t>
      </w:r>
      <w:r w:rsidR="00C01F45">
        <w:rPr>
          <w:rFonts w:ascii="Times New Roman" w:hAnsi="Times New Roman"/>
          <w:sz w:val="24"/>
          <w:szCs w:val="24"/>
          <w:vertAlign w:val="superscript"/>
        </w:rPr>
        <w:t>,1</w:t>
      </w:r>
      <w:r w:rsidR="00E236B9">
        <w:rPr>
          <w:rFonts w:ascii="Times New Roman" w:hAnsi="Times New Roman"/>
          <w:sz w:val="24"/>
          <w:szCs w:val="24"/>
          <w:vertAlign w:val="superscript"/>
        </w:rPr>
        <w:t>4</w:t>
      </w:r>
      <w:r w:rsidR="00DD36A4">
        <w:rPr>
          <w:rFonts w:ascii="Times New Roman" w:hAnsi="Times New Roman"/>
          <w:sz w:val="24"/>
          <w:szCs w:val="24"/>
        </w:rPr>
        <w:t xml:space="preserve"> with the </w:t>
      </w:r>
      <w:r>
        <w:rPr>
          <w:rFonts w:ascii="Times New Roman" w:hAnsi="Times New Roman"/>
          <w:sz w:val="24"/>
          <w:szCs w:val="24"/>
        </w:rPr>
        <w:t xml:space="preserve">proposed mechanisms </w:t>
      </w:r>
      <w:r w:rsidR="00DD36A4">
        <w:rPr>
          <w:rFonts w:ascii="Times New Roman" w:hAnsi="Times New Roman"/>
          <w:sz w:val="24"/>
          <w:szCs w:val="24"/>
        </w:rPr>
        <w:t xml:space="preserve">for this </w:t>
      </w:r>
      <w:r>
        <w:rPr>
          <w:rFonts w:ascii="Times New Roman" w:hAnsi="Times New Roman"/>
          <w:sz w:val="24"/>
          <w:szCs w:val="24"/>
        </w:rPr>
        <w:t xml:space="preserve">increased </w:t>
      </w:r>
      <w:r w:rsidR="00653167">
        <w:rPr>
          <w:rFonts w:ascii="Times New Roman" w:hAnsi="Times New Roman"/>
          <w:sz w:val="24"/>
          <w:szCs w:val="24"/>
        </w:rPr>
        <w:t xml:space="preserve">incidence rate </w:t>
      </w:r>
      <w:r w:rsidR="006B57D3">
        <w:rPr>
          <w:rFonts w:ascii="Times New Roman" w:hAnsi="Times New Roman"/>
          <w:sz w:val="24"/>
          <w:szCs w:val="24"/>
        </w:rPr>
        <w:t xml:space="preserve">being </w:t>
      </w:r>
      <w:r w:rsidR="000D290B" w:rsidRPr="000D290B">
        <w:rPr>
          <w:rFonts w:ascii="Times New Roman" w:hAnsi="Times New Roman"/>
          <w:szCs w:val="24"/>
        </w:rPr>
        <w:t>multifactorial</w:t>
      </w:r>
      <w:r>
        <w:rPr>
          <w:rFonts w:ascii="Times New Roman" w:hAnsi="Times New Roman"/>
          <w:sz w:val="24"/>
          <w:szCs w:val="24"/>
        </w:rPr>
        <w:t>.</w:t>
      </w:r>
      <w:r w:rsidR="00D10A8E">
        <w:rPr>
          <w:rFonts w:ascii="Times New Roman" w:hAnsi="Times New Roman"/>
          <w:sz w:val="24"/>
          <w:szCs w:val="24"/>
        </w:rPr>
        <w:t xml:space="preserve"> </w:t>
      </w:r>
      <w:r w:rsidR="00D10A8E" w:rsidRPr="00D10A8E">
        <w:rPr>
          <w:rFonts w:ascii="Times New Roman" w:eastAsia="Times New Roman" w:hAnsi="Times New Roman"/>
          <w:sz w:val="24"/>
          <w:szCs w:val="24"/>
          <w:lang w:eastAsia="es-ES"/>
        </w:rPr>
        <w:t xml:space="preserve">The high-intensity </w:t>
      </w:r>
      <w:r w:rsidR="00FB126E">
        <w:rPr>
          <w:rFonts w:ascii="Times New Roman" w:eastAsia="Times New Roman" w:hAnsi="Times New Roman"/>
          <w:sz w:val="24"/>
          <w:szCs w:val="24"/>
          <w:lang w:eastAsia="es-ES"/>
        </w:rPr>
        <w:t>actions performed during soccer</w:t>
      </w:r>
      <w:r w:rsidR="00223BD1">
        <w:rPr>
          <w:rFonts w:ascii="Times New Roman" w:eastAsia="Times New Roman" w:hAnsi="Times New Roman"/>
          <w:sz w:val="24"/>
          <w:szCs w:val="24"/>
          <w:lang w:eastAsia="es-ES"/>
        </w:rPr>
        <w:t>, especially</w:t>
      </w:r>
      <w:r w:rsidR="00D10A8E" w:rsidRPr="00D10A8E">
        <w:rPr>
          <w:rFonts w:ascii="Times New Roman" w:eastAsia="Times New Roman" w:hAnsi="Times New Roman"/>
          <w:sz w:val="24"/>
          <w:szCs w:val="24"/>
          <w:lang w:eastAsia="es-ES"/>
        </w:rPr>
        <w:t xml:space="preserve"> </w:t>
      </w:r>
      <w:r w:rsidR="00223BD1" w:rsidRPr="00D10A8E">
        <w:rPr>
          <w:rFonts w:ascii="Times New Roman" w:eastAsia="Times New Roman" w:hAnsi="Times New Roman"/>
          <w:sz w:val="24"/>
          <w:szCs w:val="24"/>
          <w:lang w:eastAsia="es-ES"/>
        </w:rPr>
        <w:t>jumping and landing tasks</w:t>
      </w:r>
      <w:r w:rsidR="00223BD1">
        <w:rPr>
          <w:rFonts w:ascii="Times New Roman" w:eastAsia="Times New Roman" w:hAnsi="Times New Roman"/>
          <w:sz w:val="24"/>
          <w:szCs w:val="24"/>
          <w:lang w:eastAsia="es-ES"/>
        </w:rPr>
        <w:t xml:space="preserve">, </w:t>
      </w:r>
      <w:r w:rsidR="006B57D3">
        <w:rPr>
          <w:rFonts w:ascii="Times New Roman" w:eastAsia="Times New Roman" w:hAnsi="Times New Roman"/>
          <w:sz w:val="24"/>
          <w:szCs w:val="24"/>
          <w:lang w:eastAsia="es-ES"/>
        </w:rPr>
        <w:t xml:space="preserve">often </w:t>
      </w:r>
      <w:r w:rsidR="00D10A8E" w:rsidRPr="00D10A8E">
        <w:rPr>
          <w:rFonts w:ascii="Times New Roman" w:eastAsia="Times New Roman" w:hAnsi="Times New Roman"/>
          <w:sz w:val="24"/>
          <w:szCs w:val="24"/>
          <w:lang w:eastAsia="es-ES"/>
        </w:rPr>
        <w:t>result in injury risk</w:t>
      </w:r>
      <w:r w:rsidR="00DF1EA8">
        <w:rPr>
          <w:rFonts w:ascii="Times New Roman" w:eastAsia="Times New Roman" w:hAnsi="Times New Roman"/>
          <w:sz w:val="24"/>
          <w:szCs w:val="24"/>
          <w:lang w:eastAsia="es-ES"/>
        </w:rPr>
        <w:t>,</w:t>
      </w:r>
      <w:r w:rsidR="00D10A8E" w:rsidRPr="00D10A8E">
        <w:rPr>
          <w:rFonts w:ascii="Times New Roman" w:eastAsia="Times New Roman" w:hAnsi="Times New Roman"/>
          <w:sz w:val="24"/>
          <w:szCs w:val="24"/>
          <w:lang w:eastAsia="es-ES"/>
        </w:rPr>
        <w:t xml:space="preserve"> </w:t>
      </w:r>
      <w:r w:rsidR="00D10A8E" w:rsidRPr="00CC1F1B">
        <w:rPr>
          <w:rFonts w:ascii="Times New Roman" w:hAnsi="Times New Roman"/>
          <w:sz w:val="24"/>
          <w:szCs w:val="24"/>
          <w:shd w:val="clear" w:color="auto" w:fill="FFFFFF"/>
        </w:rPr>
        <w:t xml:space="preserve">especially </w:t>
      </w:r>
      <w:r w:rsidR="00D10A8E">
        <w:rPr>
          <w:rFonts w:ascii="Times New Roman" w:hAnsi="Times New Roman"/>
          <w:sz w:val="24"/>
          <w:szCs w:val="24"/>
          <w:lang w:eastAsia="es-ES"/>
        </w:rPr>
        <w:t>where individual</w:t>
      </w:r>
      <w:r w:rsidR="00D10A8E" w:rsidRPr="00CC1F1B">
        <w:rPr>
          <w:rFonts w:ascii="Times New Roman" w:hAnsi="Times New Roman"/>
          <w:sz w:val="24"/>
          <w:szCs w:val="24"/>
          <w:lang w:eastAsia="es-ES"/>
        </w:rPr>
        <w:t xml:space="preserve"> growth and maturation </w:t>
      </w:r>
      <w:r w:rsidR="00D10A8E">
        <w:rPr>
          <w:rFonts w:ascii="Times New Roman" w:hAnsi="Times New Roman"/>
          <w:sz w:val="24"/>
          <w:szCs w:val="24"/>
          <w:lang w:eastAsia="es-ES"/>
        </w:rPr>
        <w:t>may predispose youth players to a high</w:t>
      </w:r>
      <w:r w:rsidR="00072CF2">
        <w:rPr>
          <w:rFonts w:ascii="Times New Roman" w:hAnsi="Times New Roman"/>
          <w:sz w:val="24"/>
          <w:szCs w:val="24"/>
          <w:lang w:eastAsia="es-ES"/>
        </w:rPr>
        <w:t>er risk</w:t>
      </w:r>
      <w:r w:rsidR="00E236B9">
        <w:rPr>
          <w:rFonts w:ascii="Times New Roman" w:hAnsi="Times New Roman"/>
          <w:sz w:val="24"/>
          <w:szCs w:val="24"/>
          <w:vertAlign w:val="superscript"/>
          <w:lang w:eastAsia="es-ES"/>
        </w:rPr>
        <w:t>3</w:t>
      </w:r>
      <w:r w:rsidR="00C01F45">
        <w:rPr>
          <w:rFonts w:ascii="Times New Roman" w:hAnsi="Times New Roman"/>
          <w:sz w:val="24"/>
          <w:szCs w:val="24"/>
          <w:vertAlign w:val="superscript"/>
          <w:lang w:eastAsia="es-ES"/>
        </w:rPr>
        <w:t>,1</w:t>
      </w:r>
      <w:r w:rsidR="00E236B9">
        <w:rPr>
          <w:rFonts w:ascii="Times New Roman" w:hAnsi="Times New Roman"/>
          <w:sz w:val="24"/>
          <w:szCs w:val="24"/>
          <w:vertAlign w:val="superscript"/>
          <w:lang w:eastAsia="es-ES"/>
        </w:rPr>
        <w:t>0</w:t>
      </w:r>
      <w:r w:rsidR="00C01F45">
        <w:rPr>
          <w:rFonts w:ascii="Times New Roman" w:hAnsi="Times New Roman"/>
          <w:sz w:val="24"/>
          <w:szCs w:val="24"/>
          <w:vertAlign w:val="superscript"/>
          <w:lang w:eastAsia="es-ES"/>
        </w:rPr>
        <w:t>,1</w:t>
      </w:r>
      <w:r w:rsidR="00E236B9">
        <w:rPr>
          <w:rFonts w:ascii="Times New Roman" w:hAnsi="Times New Roman"/>
          <w:sz w:val="24"/>
          <w:szCs w:val="24"/>
          <w:vertAlign w:val="superscript"/>
          <w:lang w:eastAsia="es-ES"/>
        </w:rPr>
        <w:t>3</w:t>
      </w:r>
      <w:r w:rsidR="00C01F45">
        <w:rPr>
          <w:rFonts w:ascii="Times New Roman" w:hAnsi="Times New Roman"/>
          <w:sz w:val="24"/>
          <w:szCs w:val="24"/>
          <w:vertAlign w:val="superscript"/>
          <w:lang w:eastAsia="es-ES"/>
        </w:rPr>
        <w:t>,2</w:t>
      </w:r>
      <w:r w:rsidR="00E236B9">
        <w:rPr>
          <w:rFonts w:ascii="Times New Roman" w:hAnsi="Times New Roman"/>
          <w:sz w:val="24"/>
          <w:szCs w:val="24"/>
          <w:vertAlign w:val="superscript"/>
          <w:lang w:eastAsia="es-ES"/>
        </w:rPr>
        <w:t>0</w:t>
      </w:r>
      <w:r w:rsidR="00C01F45">
        <w:rPr>
          <w:rFonts w:ascii="Times New Roman" w:hAnsi="Times New Roman"/>
          <w:sz w:val="24"/>
          <w:szCs w:val="24"/>
          <w:vertAlign w:val="superscript"/>
          <w:lang w:eastAsia="es-ES"/>
        </w:rPr>
        <w:t>,2</w:t>
      </w:r>
      <w:r w:rsidR="00E236B9">
        <w:rPr>
          <w:rFonts w:ascii="Times New Roman" w:hAnsi="Times New Roman"/>
          <w:sz w:val="24"/>
          <w:szCs w:val="24"/>
          <w:vertAlign w:val="superscript"/>
          <w:lang w:eastAsia="es-ES"/>
        </w:rPr>
        <w:t>2</w:t>
      </w:r>
      <w:r w:rsidR="00C01F45">
        <w:rPr>
          <w:rFonts w:ascii="Times New Roman" w:hAnsi="Times New Roman"/>
          <w:sz w:val="24"/>
          <w:szCs w:val="24"/>
          <w:vertAlign w:val="superscript"/>
          <w:lang w:eastAsia="es-ES"/>
        </w:rPr>
        <w:t>,</w:t>
      </w:r>
      <w:r w:rsidR="00500AD6">
        <w:rPr>
          <w:rFonts w:ascii="Times New Roman" w:hAnsi="Times New Roman"/>
          <w:sz w:val="24"/>
          <w:szCs w:val="24"/>
          <w:vertAlign w:val="superscript"/>
          <w:lang w:eastAsia="es-ES"/>
        </w:rPr>
        <w:t>36</w:t>
      </w:r>
      <w:bookmarkStart w:id="0" w:name="_GoBack"/>
      <w:bookmarkEnd w:id="0"/>
      <w:r w:rsidR="00072CF2">
        <w:rPr>
          <w:rFonts w:ascii="Times New Roman" w:eastAsia="Times New Roman" w:hAnsi="Times New Roman"/>
          <w:color w:val="222222"/>
          <w:sz w:val="24"/>
          <w:szCs w:val="24"/>
          <w:shd w:val="clear" w:color="auto" w:fill="FFFFFF"/>
        </w:rPr>
        <w:t>.</w:t>
      </w:r>
      <w:r w:rsidR="00D10A8E">
        <w:rPr>
          <w:rFonts w:ascii="Times New Roman" w:eastAsia="Times New Roman" w:hAnsi="Times New Roman"/>
          <w:color w:val="222222"/>
          <w:sz w:val="24"/>
          <w:szCs w:val="24"/>
          <w:shd w:val="clear" w:color="auto" w:fill="FFFFFF"/>
        </w:rPr>
        <w:t xml:space="preserve"> </w:t>
      </w:r>
      <w:r w:rsidR="00D10A8E">
        <w:rPr>
          <w:rFonts w:ascii="Times New Roman" w:hAnsi="Times New Roman"/>
          <w:sz w:val="24"/>
          <w:szCs w:val="24"/>
          <w:shd w:val="clear" w:color="auto" w:fill="FFFFFF"/>
        </w:rPr>
        <w:t>E</w:t>
      </w:r>
      <w:r w:rsidR="00D10A8E" w:rsidRPr="00CC1F1B">
        <w:rPr>
          <w:rFonts w:ascii="Times New Roman" w:hAnsi="Times New Roman"/>
          <w:sz w:val="24"/>
          <w:szCs w:val="24"/>
        </w:rPr>
        <w:t>pidemi</w:t>
      </w:r>
      <w:r w:rsidR="00DF1EA8">
        <w:rPr>
          <w:rFonts w:ascii="Times New Roman" w:hAnsi="Times New Roman"/>
          <w:sz w:val="24"/>
          <w:szCs w:val="24"/>
        </w:rPr>
        <w:t>ology studies have reported</w:t>
      </w:r>
      <w:r w:rsidR="00D10A8E" w:rsidRPr="00CC1F1B">
        <w:rPr>
          <w:rFonts w:ascii="Times New Roman" w:hAnsi="Times New Roman"/>
          <w:sz w:val="24"/>
          <w:szCs w:val="24"/>
        </w:rPr>
        <w:t xml:space="preserve"> </w:t>
      </w:r>
      <w:r w:rsidR="00DF1EA8">
        <w:rPr>
          <w:rFonts w:ascii="Times New Roman" w:hAnsi="Times New Roman"/>
          <w:sz w:val="24"/>
          <w:szCs w:val="24"/>
        </w:rPr>
        <w:t xml:space="preserve">that </w:t>
      </w:r>
      <w:r w:rsidR="00D10A8E" w:rsidRPr="00CC1F1B">
        <w:rPr>
          <w:rFonts w:ascii="Times New Roman" w:hAnsi="Times New Roman"/>
          <w:sz w:val="24"/>
          <w:szCs w:val="24"/>
        </w:rPr>
        <w:t xml:space="preserve">the frequency and severity of injuries among youth </w:t>
      </w:r>
      <w:r w:rsidR="00DF1EA8">
        <w:rPr>
          <w:rFonts w:ascii="Times New Roman" w:hAnsi="Times New Roman"/>
          <w:sz w:val="24"/>
          <w:szCs w:val="24"/>
        </w:rPr>
        <w:t xml:space="preserve">athletes accelerate and peak around peak height velocity (PHV), when </w:t>
      </w:r>
      <w:r w:rsidR="00DF1EA8" w:rsidRPr="00CC1F1B">
        <w:rPr>
          <w:rFonts w:ascii="Times New Roman" w:hAnsi="Times New Roman"/>
          <w:sz w:val="24"/>
          <w:szCs w:val="24"/>
        </w:rPr>
        <w:t>rapid disproportional growth is evident</w:t>
      </w:r>
      <w:r w:rsidR="00B11C7D">
        <w:rPr>
          <w:rFonts w:ascii="Times New Roman" w:hAnsi="Times New Roman"/>
          <w:sz w:val="24"/>
          <w:szCs w:val="24"/>
          <w:vertAlign w:val="superscript"/>
        </w:rPr>
        <w:t>3</w:t>
      </w:r>
      <w:r w:rsidR="00E236B9">
        <w:rPr>
          <w:rFonts w:ascii="Times New Roman" w:hAnsi="Times New Roman"/>
          <w:sz w:val="24"/>
          <w:szCs w:val="24"/>
          <w:vertAlign w:val="superscript"/>
        </w:rPr>
        <w:t>4</w:t>
      </w:r>
      <w:r w:rsidR="00B11C7D">
        <w:rPr>
          <w:rFonts w:ascii="Times New Roman" w:hAnsi="Times New Roman"/>
          <w:sz w:val="24"/>
          <w:szCs w:val="24"/>
          <w:vertAlign w:val="superscript"/>
        </w:rPr>
        <w:t>,</w:t>
      </w:r>
      <w:r w:rsidR="00E236B9">
        <w:rPr>
          <w:rFonts w:ascii="Times New Roman" w:hAnsi="Times New Roman"/>
          <w:sz w:val="24"/>
          <w:szCs w:val="24"/>
          <w:vertAlign w:val="superscript"/>
        </w:rPr>
        <w:t>3</w:t>
      </w:r>
      <w:r w:rsidR="00500AD6">
        <w:rPr>
          <w:rFonts w:ascii="Times New Roman" w:hAnsi="Times New Roman"/>
          <w:sz w:val="24"/>
          <w:szCs w:val="24"/>
          <w:vertAlign w:val="superscript"/>
        </w:rPr>
        <w:t>5</w:t>
      </w:r>
      <w:r w:rsidR="00DF1EA8">
        <w:rPr>
          <w:rFonts w:ascii="Times New Roman" w:hAnsi="Times New Roman"/>
          <w:sz w:val="24"/>
          <w:szCs w:val="24"/>
        </w:rPr>
        <w:t xml:space="preserve">. </w:t>
      </w:r>
      <w:r w:rsidR="00FB126E">
        <w:rPr>
          <w:rFonts w:ascii="Times New Roman" w:hAnsi="Times New Roman"/>
          <w:sz w:val="24"/>
          <w:szCs w:val="24"/>
        </w:rPr>
        <w:t>Data have also identified</w:t>
      </w:r>
      <w:r w:rsidR="00FD2565">
        <w:rPr>
          <w:rFonts w:ascii="Times New Roman" w:hAnsi="Times New Roman"/>
          <w:sz w:val="24"/>
          <w:szCs w:val="24"/>
        </w:rPr>
        <w:t xml:space="preserve"> </w:t>
      </w:r>
      <w:r w:rsidR="00DF1EA8">
        <w:rPr>
          <w:rFonts w:ascii="Times New Roman" w:hAnsi="Times New Roman"/>
          <w:sz w:val="24"/>
          <w:szCs w:val="24"/>
        </w:rPr>
        <w:t xml:space="preserve">that early single sport specialisation increases injury incidence </w:t>
      </w:r>
      <w:r w:rsidR="00B11C7D">
        <w:rPr>
          <w:rFonts w:ascii="Times New Roman" w:hAnsi="Times New Roman"/>
          <w:sz w:val="24"/>
          <w:szCs w:val="24"/>
        </w:rPr>
        <w:t>in 7-18y old athletes</w:t>
      </w:r>
      <w:r w:rsidR="00E236B9">
        <w:rPr>
          <w:rFonts w:ascii="Times New Roman" w:hAnsi="Times New Roman"/>
          <w:sz w:val="24"/>
          <w:szCs w:val="24"/>
          <w:vertAlign w:val="superscript"/>
        </w:rPr>
        <w:t>19</w:t>
      </w:r>
      <w:r w:rsidR="00FD2565">
        <w:rPr>
          <w:rFonts w:ascii="Times New Roman" w:hAnsi="Times New Roman"/>
          <w:sz w:val="24"/>
          <w:szCs w:val="24"/>
        </w:rPr>
        <w:t>.</w:t>
      </w:r>
      <w:r w:rsidR="006E4A26">
        <w:rPr>
          <w:rFonts w:ascii="Times New Roman" w:hAnsi="Times New Roman"/>
          <w:sz w:val="24"/>
          <w:szCs w:val="24"/>
        </w:rPr>
        <w:t xml:space="preserve"> </w:t>
      </w:r>
      <w:r w:rsidR="00223BD1">
        <w:rPr>
          <w:rFonts w:ascii="Times New Roman" w:hAnsi="Times New Roman"/>
          <w:sz w:val="24"/>
          <w:szCs w:val="24"/>
        </w:rPr>
        <w:t>I</w:t>
      </w:r>
      <w:r w:rsidR="00072CF2">
        <w:rPr>
          <w:rFonts w:ascii="Times New Roman" w:hAnsi="Times New Roman"/>
          <w:sz w:val="24"/>
          <w:szCs w:val="24"/>
        </w:rPr>
        <w:t xml:space="preserve">t would appear </w:t>
      </w:r>
      <w:r w:rsidR="00541FE5">
        <w:rPr>
          <w:rFonts w:ascii="Times New Roman" w:hAnsi="Times New Roman"/>
          <w:sz w:val="24"/>
          <w:szCs w:val="24"/>
        </w:rPr>
        <w:t xml:space="preserve">that </w:t>
      </w:r>
      <w:r w:rsidR="00DF1EA8">
        <w:rPr>
          <w:rFonts w:ascii="Times New Roman" w:hAnsi="Times New Roman"/>
          <w:sz w:val="24"/>
          <w:szCs w:val="24"/>
        </w:rPr>
        <w:t>single sport specialised youth athletes</w:t>
      </w:r>
      <w:r w:rsidR="00223BD1">
        <w:rPr>
          <w:rFonts w:ascii="Times New Roman" w:hAnsi="Times New Roman"/>
          <w:sz w:val="24"/>
          <w:szCs w:val="24"/>
        </w:rPr>
        <w:t>,</w:t>
      </w:r>
      <w:r w:rsidR="00DF1EA8">
        <w:rPr>
          <w:rFonts w:ascii="Times New Roman" w:hAnsi="Times New Roman"/>
          <w:sz w:val="24"/>
          <w:szCs w:val="24"/>
        </w:rPr>
        <w:t xml:space="preserve"> on elite pathways, who are going through maturation, </w:t>
      </w:r>
      <w:r w:rsidR="00223BD1">
        <w:rPr>
          <w:rFonts w:ascii="Times New Roman" w:hAnsi="Times New Roman"/>
          <w:sz w:val="24"/>
          <w:szCs w:val="24"/>
        </w:rPr>
        <w:t>can be classified as</w:t>
      </w:r>
      <w:r w:rsidR="00DF1EA8">
        <w:rPr>
          <w:rFonts w:ascii="Times New Roman" w:hAnsi="Times New Roman"/>
          <w:sz w:val="24"/>
          <w:szCs w:val="24"/>
        </w:rPr>
        <w:t xml:space="preserve"> high </w:t>
      </w:r>
      <w:r w:rsidR="00223BD1">
        <w:rPr>
          <w:rFonts w:ascii="Times New Roman" w:hAnsi="Times New Roman"/>
          <w:sz w:val="24"/>
          <w:szCs w:val="24"/>
        </w:rPr>
        <w:t xml:space="preserve">injury </w:t>
      </w:r>
      <w:r w:rsidR="00DF1EA8">
        <w:rPr>
          <w:rFonts w:ascii="Times New Roman" w:hAnsi="Times New Roman"/>
          <w:sz w:val="24"/>
          <w:szCs w:val="24"/>
        </w:rPr>
        <w:t>risk groups.</w:t>
      </w:r>
      <w:r w:rsidR="00223BD1">
        <w:rPr>
          <w:rFonts w:ascii="Times New Roman" w:hAnsi="Times New Roman"/>
          <w:sz w:val="24"/>
          <w:szCs w:val="24"/>
        </w:rPr>
        <w:t xml:space="preserve"> Additionally due to the association between greater</w:t>
      </w:r>
      <w:r w:rsidR="005751E6">
        <w:rPr>
          <w:rFonts w:ascii="Times New Roman" w:hAnsi="Times New Roman"/>
          <w:sz w:val="24"/>
          <w:szCs w:val="24"/>
        </w:rPr>
        <w:t xml:space="preserve"> </w:t>
      </w:r>
      <w:r w:rsidR="005751E6" w:rsidRPr="00500AD6">
        <w:rPr>
          <w:rFonts w:ascii="Times New Roman" w:hAnsi="Times New Roman"/>
          <w:sz w:val="24"/>
          <w:szCs w:val="24"/>
        </w:rPr>
        <w:t>probability of high knee abduction moments</w:t>
      </w:r>
      <w:r w:rsidR="00223BD1" w:rsidRPr="00500AD6">
        <w:rPr>
          <w:rFonts w:ascii="Times New Roman" w:hAnsi="Times New Roman"/>
          <w:sz w:val="24"/>
          <w:szCs w:val="24"/>
        </w:rPr>
        <w:t xml:space="preserve"> </w:t>
      </w:r>
      <w:r w:rsidR="005751E6">
        <w:rPr>
          <w:rFonts w:ascii="Times New Roman" w:hAnsi="Times New Roman"/>
          <w:sz w:val="24"/>
          <w:szCs w:val="24"/>
        </w:rPr>
        <w:t>(</w:t>
      </w:r>
      <w:r w:rsidR="00351517">
        <w:rPr>
          <w:rFonts w:ascii="Times New Roman" w:hAnsi="Times New Roman"/>
          <w:sz w:val="24"/>
          <w:szCs w:val="24"/>
        </w:rPr>
        <w:t>pKAM</w:t>
      </w:r>
      <w:r w:rsidR="005751E6">
        <w:rPr>
          <w:rFonts w:ascii="Times New Roman" w:hAnsi="Times New Roman"/>
          <w:sz w:val="24"/>
          <w:szCs w:val="24"/>
        </w:rPr>
        <w:t>)</w:t>
      </w:r>
      <w:r w:rsidR="00351517">
        <w:rPr>
          <w:rFonts w:ascii="Times New Roman" w:hAnsi="Times New Roman"/>
          <w:sz w:val="24"/>
          <w:szCs w:val="24"/>
        </w:rPr>
        <w:t xml:space="preserve"> </w:t>
      </w:r>
      <w:r w:rsidR="00223BD1">
        <w:rPr>
          <w:rFonts w:ascii="Times New Roman" w:hAnsi="Times New Roman"/>
          <w:sz w:val="24"/>
          <w:szCs w:val="24"/>
        </w:rPr>
        <w:t xml:space="preserve">on landing and </w:t>
      </w:r>
      <w:r w:rsidR="00351517">
        <w:rPr>
          <w:rFonts w:ascii="Times New Roman" w:hAnsi="Times New Roman"/>
          <w:sz w:val="24"/>
          <w:szCs w:val="24"/>
        </w:rPr>
        <w:t>knee joint loading</w:t>
      </w:r>
      <w:r w:rsidR="00E236B9">
        <w:rPr>
          <w:rFonts w:ascii="Times New Roman" w:hAnsi="Times New Roman"/>
          <w:sz w:val="24"/>
          <w:szCs w:val="24"/>
          <w:vertAlign w:val="superscript"/>
        </w:rPr>
        <w:t>28,29</w:t>
      </w:r>
      <w:r w:rsidR="00223BD1">
        <w:rPr>
          <w:rFonts w:ascii="Times New Roman" w:hAnsi="Times New Roman"/>
          <w:sz w:val="24"/>
          <w:szCs w:val="24"/>
        </w:rPr>
        <w:t xml:space="preserve">, individuals with high </w:t>
      </w:r>
      <w:r w:rsidR="00351517">
        <w:rPr>
          <w:rFonts w:ascii="Times New Roman" w:hAnsi="Times New Roman"/>
          <w:sz w:val="24"/>
          <w:szCs w:val="24"/>
        </w:rPr>
        <w:t xml:space="preserve">pKAM </w:t>
      </w:r>
      <w:r w:rsidR="005751E6">
        <w:rPr>
          <w:rFonts w:ascii="Times New Roman" w:hAnsi="Times New Roman"/>
          <w:sz w:val="24"/>
          <w:szCs w:val="24"/>
        </w:rPr>
        <w:t>can be considered high</w:t>
      </w:r>
      <w:r w:rsidR="00351517">
        <w:rPr>
          <w:rFonts w:ascii="Times New Roman" w:hAnsi="Times New Roman"/>
          <w:sz w:val="24"/>
          <w:szCs w:val="24"/>
        </w:rPr>
        <w:t xml:space="preserve"> risk</w:t>
      </w:r>
      <w:r w:rsidR="005751E6">
        <w:rPr>
          <w:rFonts w:ascii="Times New Roman" w:hAnsi="Times New Roman"/>
          <w:sz w:val="24"/>
          <w:szCs w:val="24"/>
        </w:rPr>
        <w:t xml:space="preserve"> for joint injuries</w:t>
      </w:r>
      <w:r w:rsidR="00351517">
        <w:rPr>
          <w:rFonts w:ascii="Times New Roman" w:hAnsi="Times New Roman"/>
          <w:sz w:val="24"/>
          <w:szCs w:val="24"/>
        </w:rPr>
        <w:t>.</w:t>
      </w:r>
    </w:p>
    <w:p w14:paraId="549E49B8" w14:textId="4D60AD64" w:rsidR="009C68B5" w:rsidRDefault="000A44D4" w:rsidP="00653167">
      <w:pPr>
        <w:spacing w:after="0" w:line="480" w:lineRule="auto"/>
        <w:jc w:val="both"/>
        <w:rPr>
          <w:rFonts w:ascii="Times New Roman" w:eastAsia="Times New Roman" w:hAnsi="Times New Roman"/>
          <w:sz w:val="24"/>
          <w:szCs w:val="24"/>
          <w:lang w:eastAsia="es-ES"/>
        </w:rPr>
      </w:pPr>
      <w:r>
        <w:rPr>
          <w:rFonts w:ascii="Times New Roman" w:hAnsi="Times New Roman"/>
          <w:sz w:val="24"/>
          <w:szCs w:val="24"/>
        </w:rPr>
        <w:t xml:space="preserve">A </w:t>
      </w:r>
      <w:r w:rsidR="00AA2DEC">
        <w:rPr>
          <w:rFonts w:ascii="Times New Roman" w:hAnsi="Times New Roman"/>
          <w:sz w:val="24"/>
          <w:szCs w:val="24"/>
        </w:rPr>
        <w:t xml:space="preserve">number of </w:t>
      </w:r>
      <w:r>
        <w:rPr>
          <w:rFonts w:ascii="Times New Roman" w:hAnsi="Times New Roman"/>
          <w:sz w:val="24"/>
          <w:szCs w:val="24"/>
        </w:rPr>
        <w:t xml:space="preserve">recent </w:t>
      </w:r>
      <w:r w:rsidR="00AA2DEC">
        <w:rPr>
          <w:rFonts w:ascii="Times New Roman" w:hAnsi="Times New Roman"/>
          <w:sz w:val="24"/>
          <w:szCs w:val="24"/>
        </w:rPr>
        <w:t xml:space="preserve">systematic reviews and </w:t>
      </w:r>
      <w:r>
        <w:rPr>
          <w:rFonts w:ascii="Times New Roman" w:hAnsi="Times New Roman"/>
          <w:sz w:val="24"/>
          <w:szCs w:val="24"/>
        </w:rPr>
        <w:t>meta-analys</w:t>
      </w:r>
      <w:r w:rsidR="00FD2565">
        <w:rPr>
          <w:rFonts w:ascii="Times New Roman" w:hAnsi="Times New Roman"/>
          <w:sz w:val="24"/>
          <w:szCs w:val="24"/>
        </w:rPr>
        <w:t>e</w:t>
      </w:r>
      <w:r>
        <w:rPr>
          <w:rFonts w:ascii="Times New Roman" w:hAnsi="Times New Roman"/>
          <w:sz w:val="24"/>
          <w:szCs w:val="24"/>
        </w:rPr>
        <w:t xml:space="preserve">s </w:t>
      </w:r>
      <w:r w:rsidR="00AA2DEC">
        <w:rPr>
          <w:rFonts w:ascii="Times New Roman" w:hAnsi="Times New Roman"/>
          <w:sz w:val="24"/>
          <w:szCs w:val="24"/>
        </w:rPr>
        <w:t xml:space="preserve">have demonstrated the </w:t>
      </w:r>
      <w:r>
        <w:rPr>
          <w:rFonts w:ascii="Times New Roman" w:hAnsi="Times New Roman"/>
          <w:sz w:val="24"/>
          <w:szCs w:val="24"/>
        </w:rPr>
        <w:t>preventative effect of neuromuscular training in reducing the inciden</w:t>
      </w:r>
      <w:r w:rsidR="00283F9B">
        <w:rPr>
          <w:rFonts w:ascii="Times New Roman" w:hAnsi="Times New Roman"/>
          <w:sz w:val="24"/>
          <w:szCs w:val="24"/>
        </w:rPr>
        <w:t>ce of lower limb injury</w:t>
      </w:r>
      <w:r w:rsidR="00223BD1">
        <w:rPr>
          <w:rFonts w:ascii="Times New Roman" w:hAnsi="Times New Roman"/>
          <w:sz w:val="24"/>
          <w:szCs w:val="24"/>
        </w:rPr>
        <w:t xml:space="preserve"> in youth athletes</w:t>
      </w:r>
      <w:r w:rsidR="00283F9B">
        <w:rPr>
          <w:rFonts w:ascii="Times New Roman" w:hAnsi="Times New Roman"/>
          <w:sz w:val="24"/>
          <w:szCs w:val="24"/>
        </w:rPr>
        <w:t>, and that these effects are greater for females compared to males</w:t>
      </w:r>
      <w:r w:rsidR="00E236B9">
        <w:rPr>
          <w:rFonts w:ascii="Times New Roman" w:hAnsi="Times New Roman"/>
          <w:sz w:val="24"/>
          <w:szCs w:val="24"/>
          <w:vertAlign w:val="superscript"/>
        </w:rPr>
        <w:t>2,</w:t>
      </w:r>
      <w:r w:rsidR="00500AD6">
        <w:rPr>
          <w:rFonts w:ascii="Times New Roman" w:hAnsi="Times New Roman"/>
          <w:sz w:val="24"/>
          <w:szCs w:val="24"/>
          <w:vertAlign w:val="superscript"/>
        </w:rPr>
        <w:t>8,</w:t>
      </w:r>
      <w:r w:rsidR="00E236B9">
        <w:rPr>
          <w:rFonts w:ascii="Times New Roman" w:hAnsi="Times New Roman"/>
          <w:sz w:val="24"/>
          <w:szCs w:val="24"/>
          <w:vertAlign w:val="superscript"/>
        </w:rPr>
        <w:t>9,32</w:t>
      </w:r>
      <w:r>
        <w:rPr>
          <w:rFonts w:ascii="Times New Roman" w:hAnsi="Times New Roman"/>
          <w:sz w:val="24"/>
          <w:szCs w:val="24"/>
        </w:rPr>
        <w:t xml:space="preserve">. </w:t>
      </w:r>
      <w:r w:rsidR="00FD2565">
        <w:rPr>
          <w:rFonts w:ascii="Times New Roman" w:hAnsi="Times New Roman"/>
          <w:sz w:val="24"/>
          <w:szCs w:val="24"/>
        </w:rPr>
        <w:t>Intervention programs that include components of s</w:t>
      </w:r>
      <w:r w:rsidR="00FE3B08">
        <w:rPr>
          <w:rFonts w:ascii="Times New Roman" w:hAnsi="Times New Roman"/>
          <w:sz w:val="24"/>
          <w:szCs w:val="24"/>
        </w:rPr>
        <w:t>trengthening, proximal control exercise</w:t>
      </w:r>
      <w:r w:rsidR="00FD2565">
        <w:rPr>
          <w:rFonts w:ascii="Times New Roman" w:hAnsi="Times New Roman"/>
          <w:sz w:val="24"/>
          <w:szCs w:val="24"/>
        </w:rPr>
        <w:t>s</w:t>
      </w:r>
      <w:r w:rsidR="00AD5F11">
        <w:rPr>
          <w:rFonts w:ascii="Times New Roman" w:hAnsi="Times New Roman"/>
          <w:sz w:val="24"/>
          <w:szCs w:val="24"/>
        </w:rPr>
        <w:t>, landing mechanics training</w:t>
      </w:r>
      <w:r w:rsidR="00FE3B08">
        <w:rPr>
          <w:rFonts w:ascii="Times New Roman" w:hAnsi="Times New Roman"/>
          <w:sz w:val="24"/>
          <w:szCs w:val="24"/>
        </w:rPr>
        <w:t xml:space="preserve"> and multi-exercise genres have all been shown to reduce injury incidence in young female</w:t>
      </w:r>
      <w:r w:rsidR="00B11C7D">
        <w:rPr>
          <w:rFonts w:ascii="Times New Roman" w:hAnsi="Times New Roman"/>
          <w:sz w:val="24"/>
          <w:szCs w:val="24"/>
        </w:rPr>
        <w:t xml:space="preserve"> athletes</w:t>
      </w:r>
      <w:r w:rsidR="00E236B9">
        <w:rPr>
          <w:rFonts w:ascii="Times New Roman" w:hAnsi="Times New Roman"/>
          <w:sz w:val="24"/>
          <w:szCs w:val="24"/>
          <w:vertAlign w:val="superscript"/>
        </w:rPr>
        <w:t>25</w:t>
      </w:r>
      <w:r w:rsidR="00FE3B08">
        <w:rPr>
          <w:rFonts w:ascii="Times New Roman" w:hAnsi="Times New Roman"/>
          <w:sz w:val="24"/>
          <w:szCs w:val="24"/>
        </w:rPr>
        <w:t xml:space="preserve">. </w:t>
      </w:r>
      <w:r w:rsidR="00A769B7">
        <w:rPr>
          <w:rFonts w:ascii="Times New Roman" w:hAnsi="Times New Roman"/>
          <w:sz w:val="24"/>
          <w:szCs w:val="24"/>
        </w:rPr>
        <w:t>Two recent studies have also shown the eff</w:t>
      </w:r>
      <w:r w:rsidR="00464E36">
        <w:rPr>
          <w:rFonts w:ascii="Times New Roman" w:hAnsi="Times New Roman"/>
          <w:sz w:val="24"/>
          <w:szCs w:val="24"/>
        </w:rPr>
        <w:t>icacy of the FIFA11+Kids in</w:t>
      </w:r>
      <w:r w:rsidR="00536873">
        <w:rPr>
          <w:rFonts w:ascii="Times New Roman" w:hAnsi="Times New Roman"/>
          <w:sz w:val="24"/>
          <w:szCs w:val="24"/>
        </w:rPr>
        <w:t xml:space="preserve"> boys aged</w:t>
      </w:r>
      <w:r w:rsidR="00464E36">
        <w:rPr>
          <w:rFonts w:ascii="Times New Roman" w:hAnsi="Times New Roman"/>
          <w:sz w:val="24"/>
          <w:szCs w:val="24"/>
        </w:rPr>
        <w:t xml:space="preserve"> </w:t>
      </w:r>
      <w:r w:rsidR="00536873">
        <w:rPr>
          <w:rFonts w:ascii="Times New Roman" w:hAnsi="Times New Roman"/>
          <w:sz w:val="24"/>
          <w:szCs w:val="24"/>
        </w:rPr>
        <w:t>8-13y-old</w:t>
      </w:r>
      <w:r w:rsidR="00E940BA">
        <w:rPr>
          <w:rFonts w:ascii="Times New Roman" w:hAnsi="Times New Roman"/>
          <w:sz w:val="24"/>
          <w:szCs w:val="24"/>
        </w:rPr>
        <w:t>, with a 48% reduction in injury incidence</w:t>
      </w:r>
      <w:r w:rsidR="00E236B9">
        <w:rPr>
          <w:rFonts w:ascii="Times New Roman" w:hAnsi="Times New Roman"/>
          <w:sz w:val="24"/>
          <w:szCs w:val="24"/>
          <w:vertAlign w:val="superscript"/>
        </w:rPr>
        <w:t>33</w:t>
      </w:r>
      <w:r w:rsidR="00536873">
        <w:rPr>
          <w:rFonts w:ascii="Times New Roman" w:hAnsi="Times New Roman"/>
          <w:sz w:val="24"/>
          <w:szCs w:val="24"/>
        </w:rPr>
        <w:t xml:space="preserve"> and </w:t>
      </w:r>
      <w:r w:rsidR="00E940BA">
        <w:rPr>
          <w:rFonts w:ascii="Times New Roman" w:hAnsi="Times New Roman"/>
          <w:sz w:val="24"/>
          <w:szCs w:val="24"/>
        </w:rPr>
        <w:t xml:space="preserve">significant improvements in </w:t>
      </w:r>
      <w:r w:rsidR="00DB18C8">
        <w:rPr>
          <w:rFonts w:ascii="Times New Roman" w:hAnsi="Times New Roman"/>
          <w:sz w:val="24"/>
          <w:szCs w:val="24"/>
        </w:rPr>
        <w:t xml:space="preserve">hip range of motion and dynamic postural control in </w:t>
      </w:r>
      <w:r w:rsidR="00536873">
        <w:rPr>
          <w:rFonts w:ascii="Times New Roman" w:hAnsi="Times New Roman"/>
          <w:sz w:val="24"/>
          <w:szCs w:val="24"/>
        </w:rPr>
        <w:t>12y</w:t>
      </w:r>
      <w:r w:rsidR="00DB18C8">
        <w:rPr>
          <w:rFonts w:ascii="Times New Roman" w:hAnsi="Times New Roman"/>
          <w:sz w:val="24"/>
          <w:szCs w:val="24"/>
        </w:rPr>
        <w:t>-olds</w:t>
      </w:r>
      <w:r w:rsidR="00E236B9">
        <w:rPr>
          <w:rFonts w:ascii="Times New Roman" w:hAnsi="Times New Roman"/>
          <w:sz w:val="24"/>
          <w:szCs w:val="24"/>
          <w:vertAlign w:val="superscript"/>
        </w:rPr>
        <w:t>31</w:t>
      </w:r>
      <w:r w:rsidR="00DB18C8">
        <w:rPr>
          <w:rFonts w:ascii="Times New Roman" w:hAnsi="Times New Roman"/>
          <w:sz w:val="24"/>
          <w:szCs w:val="24"/>
        </w:rPr>
        <w:t>.</w:t>
      </w:r>
      <w:r w:rsidR="00536873">
        <w:rPr>
          <w:rFonts w:ascii="Times New Roman" w:hAnsi="Times New Roman"/>
          <w:sz w:val="24"/>
          <w:szCs w:val="24"/>
        </w:rPr>
        <w:t xml:space="preserve">  </w:t>
      </w:r>
      <w:r w:rsidR="00A769B7">
        <w:rPr>
          <w:rFonts w:ascii="Times New Roman" w:hAnsi="Times New Roman"/>
          <w:sz w:val="24"/>
          <w:szCs w:val="24"/>
        </w:rPr>
        <w:t xml:space="preserve"> </w:t>
      </w:r>
      <w:r w:rsidR="00AA2DEC">
        <w:rPr>
          <w:rFonts w:ascii="Times New Roman" w:hAnsi="Times New Roman"/>
          <w:sz w:val="24"/>
          <w:szCs w:val="24"/>
        </w:rPr>
        <w:t xml:space="preserve">Available data consistently indicates that these programmes are only effective when high </w:t>
      </w:r>
      <w:r w:rsidR="00AA2DEC">
        <w:rPr>
          <w:rFonts w:ascii="Times New Roman" w:hAnsi="Times New Roman"/>
          <w:sz w:val="24"/>
          <w:szCs w:val="24"/>
        </w:rPr>
        <w:lastRenderedPageBreak/>
        <w:t xml:space="preserve">compliance rates are </w:t>
      </w:r>
      <w:r w:rsidR="00DB29F9">
        <w:rPr>
          <w:rFonts w:ascii="Times New Roman" w:hAnsi="Times New Roman"/>
          <w:sz w:val="24"/>
          <w:szCs w:val="24"/>
        </w:rPr>
        <w:t>maintained</w:t>
      </w:r>
      <w:r w:rsidR="00E236B9">
        <w:rPr>
          <w:rFonts w:ascii="Times New Roman" w:hAnsi="Times New Roman"/>
          <w:sz w:val="24"/>
          <w:szCs w:val="24"/>
          <w:vertAlign w:val="superscript"/>
        </w:rPr>
        <w:t>2,15,33</w:t>
      </w:r>
      <w:r w:rsidR="00AA2DEC">
        <w:rPr>
          <w:rFonts w:ascii="Times New Roman" w:hAnsi="Times New Roman"/>
          <w:sz w:val="24"/>
          <w:szCs w:val="24"/>
        </w:rPr>
        <w:t xml:space="preserve">. However, </w:t>
      </w:r>
      <w:r w:rsidR="00A769B7">
        <w:rPr>
          <w:rFonts w:ascii="Times New Roman" w:hAnsi="Times New Roman"/>
          <w:sz w:val="24"/>
          <w:szCs w:val="24"/>
        </w:rPr>
        <w:t xml:space="preserve">there are also </w:t>
      </w:r>
      <w:r w:rsidR="00AA2DEC">
        <w:rPr>
          <w:rFonts w:ascii="Times New Roman" w:hAnsi="Times New Roman"/>
          <w:sz w:val="24"/>
          <w:szCs w:val="24"/>
        </w:rPr>
        <w:t xml:space="preserve">limitations in the evidence base that include: </w:t>
      </w:r>
      <w:r w:rsidR="002723D0">
        <w:rPr>
          <w:rFonts w:ascii="Times New Roman" w:hAnsi="Times New Roman"/>
          <w:sz w:val="24"/>
          <w:szCs w:val="24"/>
        </w:rPr>
        <w:t xml:space="preserve">lack of </w:t>
      </w:r>
      <w:r w:rsidR="00AA2DEC">
        <w:rPr>
          <w:rFonts w:ascii="Times New Roman" w:hAnsi="Times New Roman"/>
          <w:sz w:val="24"/>
          <w:szCs w:val="24"/>
        </w:rPr>
        <w:t xml:space="preserve">data on children under 14 years of age; individuals </w:t>
      </w:r>
      <w:r w:rsidR="00DB29F9">
        <w:rPr>
          <w:rFonts w:ascii="Times New Roman" w:hAnsi="Times New Roman"/>
          <w:sz w:val="24"/>
          <w:szCs w:val="24"/>
        </w:rPr>
        <w:t xml:space="preserve">that </w:t>
      </w:r>
      <w:r w:rsidR="00351517">
        <w:rPr>
          <w:rFonts w:ascii="Times New Roman" w:hAnsi="Times New Roman"/>
          <w:sz w:val="24"/>
          <w:szCs w:val="24"/>
        </w:rPr>
        <w:t xml:space="preserve">have </w:t>
      </w:r>
      <w:r w:rsidR="00541FE5">
        <w:rPr>
          <w:rFonts w:ascii="Times New Roman" w:hAnsi="Times New Roman"/>
          <w:sz w:val="24"/>
          <w:szCs w:val="24"/>
        </w:rPr>
        <w:t>not</w:t>
      </w:r>
      <w:r w:rsidR="00351517">
        <w:rPr>
          <w:rFonts w:ascii="Times New Roman" w:hAnsi="Times New Roman"/>
          <w:sz w:val="24"/>
          <w:szCs w:val="24"/>
        </w:rPr>
        <w:t xml:space="preserve"> been</w:t>
      </w:r>
      <w:r w:rsidR="00541FE5">
        <w:rPr>
          <w:rFonts w:ascii="Times New Roman" w:hAnsi="Times New Roman"/>
          <w:sz w:val="24"/>
          <w:szCs w:val="24"/>
        </w:rPr>
        <w:t xml:space="preserve"> </w:t>
      </w:r>
      <w:r w:rsidR="00AA2DEC">
        <w:rPr>
          <w:rFonts w:ascii="Times New Roman" w:hAnsi="Times New Roman"/>
          <w:sz w:val="24"/>
          <w:szCs w:val="24"/>
        </w:rPr>
        <w:t xml:space="preserve">identified as high risk; </w:t>
      </w:r>
      <w:r w:rsidR="00283F9B">
        <w:rPr>
          <w:rFonts w:ascii="Times New Roman" w:hAnsi="Times New Roman"/>
          <w:sz w:val="24"/>
          <w:szCs w:val="24"/>
        </w:rPr>
        <w:t>compliance and behaviour change</w:t>
      </w:r>
      <w:r w:rsidR="00351517">
        <w:rPr>
          <w:rFonts w:ascii="Times New Roman" w:hAnsi="Times New Roman"/>
          <w:sz w:val="24"/>
          <w:szCs w:val="24"/>
        </w:rPr>
        <w:t xml:space="preserve"> have not been determined</w:t>
      </w:r>
      <w:r w:rsidR="00204E96">
        <w:rPr>
          <w:rFonts w:ascii="Times New Roman" w:hAnsi="Times New Roman"/>
          <w:sz w:val="24"/>
          <w:szCs w:val="24"/>
        </w:rPr>
        <w:t>.</w:t>
      </w:r>
      <w:r w:rsidR="009C68B5">
        <w:rPr>
          <w:rFonts w:ascii="Times New Roman" w:eastAsia="Times New Roman" w:hAnsi="Times New Roman"/>
          <w:sz w:val="24"/>
          <w:szCs w:val="24"/>
          <w:lang w:eastAsia="es-ES"/>
        </w:rPr>
        <w:t xml:space="preserve"> </w:t>
      </w:r>
    </w:p>
    <w:p w14:paraId="577EF92D" w14:textId="77777777" w:rsidR="002A63DD" w:rsidRPr="00544D62" w:rsidRDefault="002723D0" w:rsidP="00653167">
      <w:pPr>
        <w:spacing w:after="0" w:line="480" w:lineRule="auto"/>
        <w:jc w:val="both"/>
        <w:rPr>
          <w:rFonts w:ascii="Times New Roman" w:hAnsi="Times New Roman"/>
          <w:sz w:val="24"/>
          <w:szCs w:val="24"/>
        </w:rPr>
      </w:pPr>
      <w:r>
        <w:rPr>
          <w:rFonts w:ascii="Times New Roman" w:hAnsi="Times New Roman"/>
          <w:sz w:val="24"/>
          <w:szCs w:val="24"/>
        </w:rPr>
        <w:t xml:space="preserve">Despite there being a range of prevention programs available </w:t>
      </w:r>
      <w:r w:rsidR="00541FE5">
        <w:rPr>
          <w:rFonts w:ascii="Times New Roman" w:hAnsi="Times New Roman"/>
          <w:sz w:val="24"/>
          <w:szCs w:val="24"/>
        </w:rPr>
        <w:t xml:space="preserve">there appears to be only </w:t>
      </w:r>
      <w:r w:rsidR="00DB18C8">
        <w:rPr>
          <w:rFonts w:ascii="Times New Roman" w:hAnsi="Times New Roman"/>
          <w:sz w:val="24"/>
          <w:szCs w:val="24"/>
        </w:rPr>
        <w:t xml:space="preserve">a couple of studies </w:t>
      </w:r>
      <w:r w:rsidR="00541FE5">
        <w:rPr>
          <w:rFonts w:ascii="Times New Roman" w:hAnsi="Times New Roman"/>
          <w:sz w:val="24"/>
          <w:szCs w:val="24"/>
        </w:rPr>
        <w:t xml:space="preserve">that </w:t>
      </w:r>
      <w:r w:rsidR="00072CF2">
        <w:rPr>
          <w:rFonts w:ascii="Times New Roman" w:hAnsi="Times New Roman"/>
          <w:sz w:val="24"/>
          <w:szCs w:val="24"/>
        </w:rPr>
        <w:t>ha</w:t>
      </w:r>
      <w:r w:rsidR="00DB18C8">
        <w:rPr>
          <w:rFonts w:ascii="Times New Roman" w:hAnsi="Times New Roman"/>
          <w:sz w:val="24"/>
          <w:szCs w:val="24"/>
        </w:rPr>
        <w:t>ve</w:t>
      </w:r>
      <w:r w:rsidR="00072CF2">
        <w:rPr>
          <w:rFonts w:ascii="Times New Roman" w:hAnsi="Times New Roman"/>
          <w:sz w:val="24"/>
          <w:szCs w:val="24"/>
        </w:rPr>
        <w:t xml:space="preserve"> shown that </w:t>
      </w:r>
      <w:r w:rsidR="005307F8">
        <w:rPr>
          <w:rFonts w:ascii="Times New Roman" w:hAnsi="Times New Roman"/>
          <w:sz w:val="24"/>
          <w:szCs w:val="24"/>
        </w:rPr>
        <w:t xml:space="preserve">youth female athletes </w:t>
      </w:r>
      <w:r w:rsidR="00072CF2">
        <w:rPr>
          <w:rFonts w:ascii="Times New Roman" w:hAnsi="Times New Roman"/>
          <w:sz w:val="24"/>
          <w:szCs w:val="24"/>
        </w:rPr>
        <w:t>identified as high risk</w:t>
      </w:r>
      <w:r w:rsidR="00204E96">
        <w:rPr>
          <w:rFonts w:ascii="Times New Roman" w:hAnsi="Times New Roman"/>
          <w:sz w:val="24"/>
          <w:szCs w:val="24"/>
        </w:rPr>
        <w:t xml:space="preserve"> exhibit greater improvements in </w:t>
      </w:r>
      <w:r w:rsidR="00DB18C8">
        <w:rPr>
          <w:rFonts w:ascii="Times New Roman" w:hAnsi="Times New Roman"/>
          <w:sz w:val="24"/>
          <w:szCs w:val="24"/>
        </w:rPr>
        <w:t>knee abduction moment</w:t>
      </w:r>
      <w:r w:rsidR="00E236B9">
        <w:rPr>
          <w:rFonts w:ascii="Times New Roman" w:hAnsi="Times New Roman"/>
          <w:sz w:val="24"/>
          <w:szCs w:val="24"/>
        </w:rPr>
        <w:t xml:space="preserve"> on landing</w:t>
      </w:r>
      <w:r w:rsidR="00E236B9">
        <w:rPr>
          <w:rFonts w:ascii="Times New Roman" w:hAnsi="Times New Roman"/>
          <w:sz w:val="24"/>
          <w:szCs w:val="24"/>
          <w:vertAlign w:val="superscript"/>
        </w:rPr>
        <w:t>26</w:t>
      </w:r>
      <w:r w:rsidR="00DB18C8">
        <w:rPr>
          <w:rFonts w:ascii="Times New Roman" w:hAnsi="Times New Roman"/>
          <w:sz w:val="24"/>
          <w:szCs w:val="24"/>
        </w:rPr>
        <w:t xml:space="preserve"> and in kinematics</w:t>
      </w:r>
      <w:r w:rsidR="00204E96">
        <w:rPr>
          <w:rFonts w:ascii="Times New Roman" w:hAnsi="Times New Roman"/>
          <w:sz w:val="24"/>
          <w:szCs w:val="24"/>
        </w:rPr>
        <w:t xml:space="preserve"> following a program specifically targeted on movement biomechanics</w:t>
      </w:r>
      <w:r>
        <w:rPr>
          <w:rFonts w:ascii="Times New Roman" w:hAnsi="Times New Roman"/>
          <w:sz w:val="24"/>
          <w:szCs w:val="24"/>
        </w:rPr>
        <w:t>, compared to those identified as low risk</w:t>
      </w:r>
      <w:r w:rsidR="00E236B9">
        <w:rPr>
          <w:rFonts w:ascii="Times New Roman" w:hAnsi="Times New Roman"/>
          <w:sz w:val="24"/>
          <w:szCs w:val="24"/>
          <w:vertAlign w:val="superscript"/>
        </w:rPr>
        <w:t>15</w:t>
      </w:r>
      <w:r w:rsidR="005307F8">
        <w:rPr>
          <w:rFonts w:ascii="Times New Roman" w:hAnsi="Times New Roman"/>
          <w:sz w:val="24"/>
          <w:szCs w:val="24"/>
        </w:rPr>
        <w:t>.</w:t>
      </w:r>
      <w:r w:rsidR="00072CF2">
        <w:rPr>
          <w:rFonts w:ascii="Times New Roman" w:hAnsi="Times New Roman"/>
          <w:sz w:val="24"/>
          <w:szCs w:val="24"/>
        </w:rPr>
        <w:t xml:space="preserve"> </w:t>
      </w:r>
      <w:r w:rsidR="00175CDC">
        <w:rPr>
          <w:rFonts w:ascii="Times New Roman" w:hAnsi="Times New Roman"/>
          <w:sz w:val="24"/>
          <w:szCs w:val="24"/>
        </w:rPr>
        <w:t>I</w:t>
      </w:r>
      <w:r w:rsidR="005307F8">
        <w:rPr>
          <w:rFonts w:ascii="Times New Roman" w:hAnsi="Times New Roman"/>
          <w:sz w:val="24"/>
          <w:szCs w:val="24"/>
        </w:rPr>
        <w:t xml:space="preserve">t </w:t>
      </w:r>
      <w:r w:rsidR="00541FE5">
        <w:rPr>
          <w:rFonts w:ascii="Times New Roman" w:hAnsi="Times New Roman"/>
          <w:sz w:val="24"/>
          <w:szCs w:val="24"/>
        </w:rPr>
        <w:t xml:space="preserve">is therefore </w:t>
      </w:r>
      <w:r w:rsidR="005307F8">
        <w:rPr>
          <w:rFonts w:ascii="Times New Roman" w:hAnsi="Times New Roman"/>
          <w:sz w:val="24"/>
          <w:szCs w:val="24"/>
        </w:rPr>
        <w:t>important to explore if a multi-component</w:t>
      </w:r>
      <w:r w:rsidR="00175CDC">
        <w:rPr>
          <w:rFonts w:ascii="Times New Roman" w:hAnsi="Times New Roman"/>
          <w:sz w:val="24"/>
          <w:szCs w:val="24"/>
        </w:rPr>
        <w:t xml:space="preserve"> intervention programme is more beneficial for high risk</w:t>
      </w:r>
      <w:r>
        <w:rPr>
          <w:rFonts w:ascii="Times New Roman" w:hAnsi="Times New Roman"/>
          <w:sz w:val="24"/>
          <w:szCs w:val="24"/>
        </w:rPr>
        <w:t xml:space="preserve"> compared to low risk</w:t>
      </w:r>
      <w:r w:rsidR="00175CDC">
        <w:rPr>
          <w:rFonts w:ascii="Times New Roman" w:hAnsi="Times New Roman"/>
          <w:sz w:val="24"/>
          <w:szCs w:val="24"/>
        </w:rPr>
        <w:t xml:space="preserve"> individuals within high risk groups</w:t>
      </w:r>
      <w:r w:rsidR="005307F8">
        <w:rPr>
          <w:rFonts w:ascii="Times New Roman" w:hAnsi="Times New Roman"/>
          <w:sz w:val="24"/>
          <w:szCs w:val="24"/>
        </w:rPr>
        <w:t>, for a range of injury risk factors</w:t>
      </w:r>
      <w:r w:rsidR="00541FE5">
        <w:rPr>
          <w:rFonts w:ascii="Times New Roman" w:hAnsi="Times New Roman"/>
          <w:sz w:val="24"/>
          <w:szCs w:val="24"/>
        </w:rPr>
        <w:t>. Thus</w:t>
      </w:r>
      <w:r>
        <w:rPr>
          <w:rFonts w:ascii="Times New Roman" w:hAnsi="Times New Roman"/>
          <w:sz w:val="24"/>
          <w:szCs w:val="24"/>
        </w:rPr>
        <w:t>,</w:t>
      </w:r>
      <w:r w:rsidR="00175CDC">
        <w:rPr>
          <w:rFonts w:ascii="Times New Roman" w:hAnsi="Times New Roman"/>
          <w:sz w:val="24"/>
          <w:szCs w:val="24"/>
        </w:rPr>
        <w:t xml:space="preserve"> the purpose of this study was to examine the </w:t>
      </w:r>
      <w:r w:rsidR="00C364F5">
        <w:rPr>
          <w:rFonts w:ascii="Times New Roman" w:hAnsi="Times New Roman"/>
          <w:sz w:val="24"/>
          <w:szCs w:val="24"/>
        </w:rPr>
        <w:t>efficacy</w:t>
      </w:r>
      <w:r w:rsidR="00175CDC">
        <w:rPr>
          <w:rFonts w:ascii="Times New Roman" w:hAnsi="Times New Roman"/>
          <w:sz w:val="24"/>
          <w:szCs w:val="24"/>
        </w:rPr>
        <w:t xml:space="preserve"> of a robustness training programme in a high risk group (elite female youth single sport specialists) and to explore if such a programme is more beneficial for high risk individuals</w:t>
      </w:r>
      <w:r w:rsidR="00351517">
        <w:rPr>
          <w:rFonts w:ascii="Times New Roman" w:hAnsi="Times New Roman"/>
          <w:sz w:val="24"/>
          <w:szCs w:val="24"/>
        </w:rPr>
        <w:t xml:space="preserve"> (high pKAM)</w:t>
      </w:r>
      <w:r w:rsidR="005307F8">
        <w:rPr>
          <w:rFonts w:ascii="Times New Roman" w:hAnsi="Times New Roman"/>
          <w:sz w:val="24"/>
          <w:szCs w:val="24"/>
        </w:rPr>
        <w:t xml:space="preserve"> in terms of injury risk</w:t>
      </w:r>
      <w:r w:rsidR="00175CDC">
        <w:rPr>
          <w:rFonts w:ascii="Times New Roman" w:hAnsi="Times New Roman"/>
          <w:sz w:val="24"/>
          <w:szCs w:val="24"/>
        </w:rPr>
        <w:t xml:space="preserve">. </w:t>
      </w:r>
      <w:r w:rsidR="004A2F5E">
        <w:rPr>
          <w:rFonts w:ascii="Times New Roman" w:hAnsi="Times New Roman"/>
          <w:sz w:val="24"/>
          <w:szCs w:val="24"/>
        </w:rPr>
        <w:t>Specifically we hypothesised that a robustness training programme would result in reduced knee valgus, reduced pKAM and increased leg stiffness, and that these improvements would be greater in those individuals identified as high risk.</w:t>
      </w:r>
    </w:p>
    <w:p w14:paraId="3D2A0B50" w14:textId="77777777" w:rsidR="00431B27" w:rsidRPr="004E5D26" w:rsidRDefault="004E5D26" w:rsidP="0068602E">
      <w:pPr>
        <w:jc w:val="both"/>
        <w:rPr>
          <w:rFonts w:ascii="Times New Roman" w:hAnsi="Times New Roman"/>
          <w:b/>
          <w:sz w:val="24"/>
          <w:szCs w:val="24"/>
        </w:rPr>
      </w:pPr>
      <w:r>
        <w:rPr>
          <w:rFonts w:ascii="Times New Roman" w:hAnsi="Times New Roman"/>
          <w:b/>
          <w:sz w:val="24"/>
          <w:szCs w:val="24"/>
        </w:rPr>
        <w:t xml:space="preserve">Materials and </w:t>
      </w:r>
      <w:r w:rsidR="00431B27" w:rsidRPr="00544D62">
        <w:rPr>
          <w:rFonts w:ascii="Times New Roman" w:hAnsi="Times New Roman"/>
          <w:b/>
          <w:sz w:val="24"/>
          <w:szCs w:val="24"/>
        </w:rPr>
        <w:t>Methods</w:t>
      </w:r>
    </w:p>
    <w:p w14:paraId="1100DF58" w14:textId="77777777" w:rsidR="000619D7" w:rsidRDefault="003206E3" w:rsidP="0068602E">
      <w:pPr>
        <w:spacing w:after="0" w:line="480" w:lineRule="auto"/>
        <w:jc w:val="both"/>
        <w:rPr>
          <w:rFonts w:ascii="Times New Roman" w:hAnsi="Times New Roman"/>
          <w:sz w:val="24"/>
          <w:szCs w:val="24"/>
        </w:rPr>
      </w:pPr>
      <w:r>
        <w:rPr>
          <w:rFonts w:ascii="Times New Roman" w:hAnsi="Times New Roman"/>
          <w:sz w:val="24"/>
          <w:szCs w:val="24"/>
          <w:lang w:val="en-US"/>
        </w:rPr>
        <w:t xml:space="preserve">This was a repeated measures, cluster randomized control trial. </w:t>
      </w:r>
      <w:r w:rsidR="00CA12D1">
        <w:rPr>
          <w:rFonts w:ascii="Times New Roman" w:hAnsi="Times New Roman"/>
          <w:sz w:val="24"/>
          <w:szCs w:val="24"/>
          <w:lang w:val="en-US"/>
        </w:rPr>
        <w:t xml:space="preserve">Two hundred and </w:t>
      </w:r>
      <w:r w:rsidR="002A3766">
        <w:rPr>
          <w:rFonts w:ascii="Times New Roman" w:hAnsi="Times New Roman"/>
          <w:sz w:val="24"/>
          <w:szCs w:val="24"/>
          <w:lang w:val="en-US"/>
        </w:rPr>
        <w:t xml:space="preserve">twelve </w:t>
      </w:r>
      <w:r w:rsidR="00B51AB2">
        <w:rPr>
          <w:rFonts w:ascii="Times New Roman" w:hAnsi="Times New Roman"/>
          <w:sz w:val="24"/>
          <w:szCs w:val="24"/>
          <w:lang w:val="en-US"/>
        </w:rPr>
        <w:t>female</w:t>
      </w:r>
      <w:r w:rsidR="006268FC">
        <w:rPr>
          <w:rFonts w:ascii="Times New Roman" w:hAnsi="Times New Roman"/>
          <w:sz w:val="24"/>
          <w:szCs w:val="24"/>
          <w:lang w:val="en-US"/>
        </w:rPr>
        <w:t xml:space="preserve"> youth </w:t>
      </w:r>
      <w:r w:rsidR="00B47FD1">
        <w:rPr>
          <w:rFonts w:ascii="Times New Roman" w:hAnsi="Times New Roman"/>
          <w:sz w:val="24"/>
          <w:szCs w:val="24"/>
          <w:lang w:val="en-US"/>
        </w:rPr>
        <w:t xml:space="preserve">footballers </w:t>
      </w:r>
      <w:r w:rsidR="00CA12D1">
        <w:rPr>
          <w:rFonts w:ascii="Times New Roman" w:hAnsi="Times New Roman"/>
          <w:sz w:val="24"/>
          <w:szCs w:val="24"/>
        </w:rPr>
        <w:t xml:space="preserve">from three age groups (U12, U14 and U16y), </w:t>
      </w:r>
      <w:r w:rsidR="00B47FD1">
        <w:rPr>
          <w:rFonts w:ascii="Times New Roman" w:hAnsi="Times New Roman"/>
          <w:sz w:val="24"/>
          <w:szCs w:val="24"/>
          <w:lang w:val="en-US"/>
        </w:rPr>
        <w:t>who were attending five</w:t>
      </w:r>
      <w:r w:rsidR="006268FC">
        <w:rPr>
          <w:rFonts w:ascii="Times New Roman" w:hAnsi="Times New Roman"/>
          <w:sz w:val="24"/>
          <w:szCs w:val="24"/>
          <w:lang w:val="en-US"/>
        </w:rPr>
        <w:t xml:space="preserve"> of the</w:t>
      </w:r>
      <w:r w:rsidR="000A44D4">
        <w:rPr>
          <w:rFonts w:ascii="Times New Roman" w:hAnsi="Times New Roman"/>
          <w:sz w:val="24"/>
          <w:szCs w:val="24"/>
          <w:lang w:val="en-US"/>
        </w:rPr>
        <w:t xml:space="preserve"> FA </w:t>
      </w:r>
      <w:r w:rsidR="00FA1FC6">
        <w:rPr>
          <w:rFonts w:ascii="Times New Roman" w:hAnsi="Times New Roman"/>
          <w:sz w:val="24"/>
          <w:szCs w:val="24"/>
          <w:lang w:val="en-US"/>
        </w:rPr>
        <w:t>S</w:t>
      </w:r>
      <w:r w:rsidR="000A44D4">
        <w:rPr>
          <w:rFonts w:ascii="Times New Roman" w:hAnsi="Times New Roman"/>
          <w:sz w:val="24"/>
          <w:szCs w:val="24"/>
          <w:lang w:val="en-US"/>
        </w:rPr>
        <w:t xml:space="preserve">outh </w:t>
      </w:r>
      <w:r w:rsidR="00FA1FC6">
        <w:rPr>
          <w:rFonts w:ascii="Times New Roman" w:hAnsi="Times New Roman"/>
          <w:sz w:val="24"/>
          <w:szCs w:val="24"/>
          <w:lang w:val="en-US"/>
        </w:rPr>
        <w:t>W</w:t>
      </w:r>
      <w:r w:rsidR="000A44D4">
        <w:rPr>
          <w:rFonts w:ascii="Times New Roman" w:hAnsi="Times New Roman"/>
          <w:sz w:val="24"/>
          <w:szCs w:val="24"/>
          <w:lang w:val="en-US"/>
        </w:rPr>
        <w:t>est Advanced Coaching Center</w:t>
      </w:r>
      <w:r w:rsidR="00B51AB2">
        <w:rPr>
          <w:rFonts w:ascii="Times New Roman" w:hAnsi="Times New Roman"/>
          <w:sz w:val="24"/>
          <w:szCs w:val="24"/>
          <w:lang w:val="en-US"/>
        </w:rPr>
        <w:t>s (ACC) (</w:t>
      </w:r>
      <w:r w:rsidR="00470C99">
        <w:rPr>
          <w:rFonts w:ascii="Times New Roman" w:hAnsi="Times New Roman"/>
          <w:sz w:val="24"/>
          <w:szCs w:val="24"/>
          <w:lang w:val="en-US"/>
        </w:rPr>
        <w:t xml:space="preserve">English </w:t>
      </w:r>
      <w:r w:rsidR="00B51AB2">
        <w:rPr>
          <w:rFonts w:ascii="Times New Roman" w:hAnsi="Times New Roman"/>
          <w:sz w:val="24"/>
          <w:szCs w:val="24"/>
          <w:lang w:val="en-US"/>
        </w:rPr>
        <w:t>FA girl’s talent pathway)</w:t>
      </w:r>
      <w:r w:rsidR="00F64C64" w:rsidRPr="00544D62">
        <w:rPr>
          <w:rFonts w:ascii="Times New Roman" w:hAnsi="Times New Roman"/>
          <w:sz w:val="24"/>
          <w:szCs w:val="24"/>
          <w:lang w:val="en-US"/>
        </w:rPr>
        <w:t xml:space="preserve"> </w:t>
      </w:r>
      <w:r w:rsidR="00B51AB2">
        <w:rPr>
          <w:rFonts w:ascii="Times New Roman" w:hAnsi="Times New Roman"/>
          <w:sz w:val="24"/>
          <w:szCs w:val="24"/>
        </w:rPr>
        <w:t xml:space="preserve">were </w:t>
      </w:r>
      <w:r w:rsidR="006268FC">
        <w:rPr>
          <w:rFonts w:ascii="Times New Roman" w:hAnsi="Times New Roman"/>
          <w:sz w:val="24"/>
          <w:szCs w:val="24"/>
        </w:rPr>
        <w:t xml:space="preserve">invited to participate in this study. </w:t>
      </w:r>
      <w:r w:rsidR="000A44D4">
        <w:rPr>
          <w:rFonts w:ascii="Times New Roman" w:hAnsi="Times New Roman"/>
          <w:sz w:val="24"/>
          <w:szCs w:val="24"/>
        </w:rPr>
        <w:t xml:space="preserve">We used the “lottery method” for cluster randomisation of ACCs </w:t>
      </w:r>
      <w:r w:rsidR="00B51AB2">
        <w:rPr>
          <w:rFonts w:ascii="Times New Roman" w:hAnsi="Times New Roman"/>
          <w:sz w:val="24"/>
          <w:szCs w:val="24"/>
        </w:rPr>
        <w:t>in</w:t>
      </w:r>
      <w:r w:rsidR="00425EE7">
        <w:rPr>
          <w:rFonts w:ascii="Times New Roman" w:hAnsi="Times New Roman"/>
          <w:sz w:val="24"/>
          <w:szCs w:val="24"/>
        </w:rPr>
        <w:t>to a</w:t>
      </w:r>
      <w:r w:rsidR="00B51AB2">
        <w:rPr>
          <w:rFonts w:ascii="Times New Roman" w:hAnsi="Times New Roman"/>
          <w:sz w:val="24"/>
          <w:szCs w:val="24"/>
        </w:rPr>
        <w:t xml:space="preserve"> control or intervention group.</w:t>
      </w:r>
      <w:r w:rsidR="00B51AB2" w:rsidRPr="00544D62">
        <w:rPr>
          <w:rFonts w:ascii="Times New Roman" w:hAnsi="Times New Roman"/>
          <w:sz w:val="24"/>
          <w:szCs w:val="24"/>
          <w:lang w:val="en-US"/>
        </w:rPr>
        <w:t xml:space="preserve"> </w:t>
      </w:r>
      <w:r w:rsidR="000A44D4">
        <w:rPr>
          <w:rFonts w:ascii="Times New Roman" w:hAnsi="Times New Roman"/>
          <w:sz w:val="24"/>
          <w:szCs w:val="24"/>
          <w:lang w:val="en-US"/>
        </w:rPr>
        <w:t>A blinded researcher, who was not involved in any aspect of the study</w:t>
      </w:r>
      <w:r w:rsidR="00D707DF">
        <w:rPr>
          <w:rFonts w:ascii="Times New Roman" w:hAnsi="Times New Roman"/>
          <w:sz w:val="24"/>
          <w:szCs w:val="24"/>
          <w:lang w:val="en-US"/>
        </w:rPr>
        <w:t>, conducted the randomization. Three</w:t>
      </w:r>
      <w:r w:rsidR="000A44D4">
        <w:rPr>
          <w:rFonts w:ascii="Times New Roman" w:hAnsi="Times New Roman"/>
          <w:sz w:val="24"/>
          <w:szCs w:val="24"/>
          <w:lang w:val="en-US"/>
        </w:rPr>
        <w:t xml:space="preserve"> Center</w:t>
      </w:r>
      <w:r w:rsidR="006268FC">
        <w:rPr>
          <w:rFonts w:ascii="Times New Roman" w:hAnsi="Times New Roman"/>
          <w:sz w:val="24"/>
          <w:szCs w:val="24"/>
          <w:lang w:val="en-US"/>
        </w:rPr>
        <w:t>s were randomly selected as an</w:t>
      </w:r>
      <w:r w:rsidR="000A44D4">
        <w:rPr>
          <w:rFonts w:ascii="Times New Roman" w:hAnsi="Times New Roman"/>
          <w:sz w:val="24"/>
          <w:szCs w:val="24"/>
          <w:lang w:val="en-US"/>
        </w:rPr>
        <w:t xml:space="preserve"> intervention group and 2 Center</w:t>
      </w:r>
      <w:r w:rsidR="006268FC">
        <w:rPr>
          <w:rFonts w:ascii="Times New Roman" w:hAnsi="Times New Roman"/>
          <w:sz w:val="24"/>
          <w:szCs w:val="24"/>
          <w:lang w:val="en-US"/>
        </w:rPr>
        <w:t>s as a control group. Only participants where a full data set was collected pre and post the intervention</w:t>
      </w:r>
      <w:r w:rsidR="00D707DF">
        <w:rPr>
          <w:rFonts w:ascii="Times New Roman" w:hAnsi="Times New Roman"/>
          <w:sz w:val="24"/>
          <w:szCs w:val="24"/>
          <w:lang w:val="en-US"/>
        </w:rPr>
        <w:t>,</w:t>
      </w:r>
      <w:r w:rsidR="006268FC">
        <w:rPr>
          <w:rFonts w:ascii="Times New Roman" w:hAnsi="Times New Roman"/>
          <w:sz w:val="24"/>
          <w:szCs w:val="24"/>
          <w:lang w:val="en-US"/>
        </w:rPr>
        <w:t xml:space="preserve"> and those who completed at least 80% of the training</w:t>
      </w:r>
      <w:r w:rsidR="00D707DF">
        <w:rPr>
          <w:rFonts w:ascii="Times New Roman" w:hAnsi="Times New Roman"/>
          <w:sz w:val="24"/>
          <w:szCs w:val="24"/>
          <w:lang w:val="en-US"/>
        </w:rPr>
        <w:t>,</w:t>
      </w:r>
      <w:r w:rsidR="006268FC">
        <w:rPr>
          <w:rFonts w:ascii="Times New Roman" w:hAnsi="Times New Roman"/>
          <w:sz w:val="24"/>
          <w:szCs w:val="24"/>
          <w:lang w:val="en-US"/>
        </w:rPr>
        <w:t xml:space="preserve"> were included in the final analysis. This provided a final sample size of n = 125 with the </w:t>
      </w:r>
      <w:r w:rsidR="006268FC">
        <w:rPr>
          <w:rFonts w:ascii="Times New Roman" w:hAnsi="Times New Roman"/>
          <w:sz w:val="24"/>
          <w:szCs w:val="24"/>
          <w:lang w:val="en-US"/>
        </w:rPr>
        <w:lastRenderedPageBreak/>
        <w:t>intervention group consisting</w:t>
      </w:r>
      <w:r w:rsidR="00F64C64" w:rsidRPr="00544D62">
        <w:rPr>
          <w:rFonts w:ascii="Times New Roman" w:hAnsi="Times New Roman"/>
          <w:sz w:val="24"/>
          <w:szCs w:val="24"/>
          <w:lang w:val="en-US"/>
        </w:rPr>
        <w:t xml:space="preserve"> of </w:t>
      </w:r>
      <w:r w:rsidR="006268FC">
        <w:rPr>
          <w:rFonts w:ascii="Times New Roman" w:hAnsi="Times New Roman"/>
          <w:sz w:val="24"/>
          <w:szCs w:val="24"/>
          <w:lang w:val="en-US"/>
        </w:rPr>
        <w:t>n</w:t>
      </w:r>
      <w:r w:rsidR="00D847E3" w:rsidRPr="00D847E3">
        <w:rPr>
          <w:rFonts w:ascii="Times New Roman" w:hAnsi="Times New Roman"/>
          <w:sz w:val="24"/>
          <w:szCs w:val="24"/>
        </w:rPr>
        <w:t xml:space="preserve"> = 71 (age,</w:t>
      </w:r>
      <w:r w:rsidR="005D7905">
        <w:rPr>
          <w:rFonts w:ascii="Times New Roman" w:hAnsi="Times New Roman"/>
          <w:sz w:val="24"/>
          <w:szCs w:val="24"/>
        </w:rPr>
        <w:t xml:space="preserve"> 13.1 ± 1.7y</w:t>
      </w:r>
      <w:r w:rsidR="0038625D">
        <w:rPr>
          <w:rFonts w:ascii="Times New Roman" w:hAnsi="Times New Roman"/>
          <w:sz w:val="24"/>
          <w:szCs w:val="24"/>
        </w:rPr>
        <w:t xml:space="preserve">; stature </w:t>
      </w:r>
      <w:r w:rsidR="005D7905">
        <w:rPr>
          <w:rFonts w:ascii="Times New Roman" w:hAnsi="Times New Roman"/>
          <w:sz w:val="24"/>
          <w:szCs w:val="24"/>
        </w:rPr>
        <w:t xml:space="preserve">155.6 </w:t>
      </w:r>
      <w:r w:rsidR="005D7905" w:rsidRPr="00D847E3">
        <w:rPr>
          <w:rFonts w:ascii="Times New Roman" w:hAnsi="Times New Roman"/>
          <w:sz w:val="24"/>
          <w:szCs w:val="24"/>
        </w:rPr>
        <w:t>±</w:t>
      </w:r>
      <w:r w:rsidR="005D7905">
        <w:rPr>
          <w:rFonts w:ascii="Times New Roman" w:hAnsi="Times New Roman"/>
          <w:sz w:val="24"/>
          <w:szCs w:val="24"/>
        </w:rPr>
        <w:t xml:space="preserve"> 9.0cm</w:t>
      </w:r>
      <w:r w:rsidR="0038625D">
        <w:rPr>
          <w:rFonts w:ascii="Times New Roman" w:hAnsi="Times New Roman"/>
          <w:sz w:val="24"/>
          <w:szCs w:val="24"/>
        </w:rPr>
        <w:t>; body mass</w:t>
      </w:r>
      <w:r w:rsidR="005D7905">
        <w:rPr>
          <w:rFonts w:ascii="Times New Roman" w:hAnsi="Times New Roman"/>
          <w:sz w:val="24"/>
          <w:szCs w:val="24"/>
        </w:rPr>
        <w:t xml:space="preserve"> 49.5 </w:t>
      </w:r>
      <w:r w:rsidR="005D7905" w:rsidRPr="00D847E3">
        <w:rPr>
          <w:rFonts w:ascii="Times New Roman" w:hAnsi="Times New Roman"/>
          <w:sz w:val="24"/>
          <w:szCs w:val="24"/>
        </w:rPr>
        <w:t>±</w:t>
      </w:r>
      <w:r w:rsidR="005D7905">
        <w:rPr>
          <w:rFonts w:ascii="Times New Roman" w:hAnsi="Times New Roman"/>
          <w:sz w:val="24"/>
          <w:szCs w:val="24"/>
        </w:rPr>
        <w:t xml:space="preserve"> 10.0kg; maturity </w:t>
      </w:r>
      <w:r w:rsidR="005D7905" w:rsidRPr="005D7905">
        <w:rPr>
          <w:rFonts w:ascii="Times New Roman" w:hAnsi="Times New Roman"/>
          <w:sz w:val="24"/>
          <w:szCs w:val="24"/>
        </w:rPr>
        <w:t>offset -0.81 ± 1.16</w:t>
      </w:r>
      <w:r w:rsidR="005D7905">
        <w:rPr>
          <w:rFonts w:ascii="Times New Roman" w:hAnsi="Times New Roman"/>
          <w:sz w:val="24"/>
          <w:szCs w:val="24"/>
        </w:rPr>
        <w:t>y</w:t>
      </w:r>
      <w:r w:rsidR="00B46BD5">
        <w:rPr>
          <w:rFonts w:ascii="Times New Roman" w:hAnsi="Times New Roman"/>
          <w:sz w:val="24"/>
          <w:szCs w:val="24"/>
        </w:rPr>
        <w:t xml:space="preserve">; tibial length 35.5 </w:t>
      </w:r>
      <w:r w:rsidR="00B46BD5" w:rsidRPr="00D847E3">
        <w:rPr>
          <w:rFonts w:ascii="Times New Roman" w:hAnsi="Times New Roman"/>
          <w:sz w:val="24"/>
          <w:szCs w:val="24"/>
        </w:rPr>
        <w:t>±</w:t>
      </w:r>
      <w:r w:rsidR="00B46BD5">
        <w:rPr>
          <w:rFonts w:ascii="Times New Roman" w:hAnsi="Times New Roman"/>
          <w:sz w:val="24"/>
          <w:szCs w:val="24"/>
        </w:rPr>
        <w:t xml:space="preserve"> 2.5cm</w:t>
      </w:r>
      <w:r w:rsidR="00D847E3" w:rsidRPr="00D847E3">
        <w:rPr>
          <w:rFonts w:ascii="Times New Roman" w:hAnsi="Times New Roman"/>
          <w:sz w:val="24"/>
          <w:szCs w:val="24"/>
        </w:rPr>
        <w:t xml:space="preserve">) </w:t>
      </w:r>
      <w:r w:rsidR="00F64C64" w:rsidRPr="00D847E3">
        <w:rPr>
          <w:rFonts w:ascii="Times New Roman" w:hAnsi="Times New Roman"/>
          <w:color w:val="000000"/>
          <w:sz w:val="24"/>
          <w:szCs w:val="24"/>
        </w:rPr>
        <w:t xml:space="preserve">and </w:t>
      </w:r>
      <w:r w:rsidR="00425EE7" w:rsidRPr="00D847E3">
        <w:rPr>
          <w:rFonts w:ascii="Times New Roman" w:hAnsi="Times New Roman"/>
          <w:color w:val="000000"/>
          <w:sz w:val="24"/>
          <w:szCs w:val="24"/>
        </w:rPr>
        <w:t xml:space="preserve">the control group </w:t>
      </w:r>
      <w:r w:rsidR="006268FC">
        <w:rPr>
          <w:rFonts w:ascii="Times New Roman" w:hAnsi="Times New Roman"/>
          <w:sz w:val="24"/>
          <w:szCs w:val="24"/>
        </w:rPr>
        <w:t>n</w:t>
      </w:r>
      <w:r w:rsidR="00E07C58" w:rsidRPr="00D847E3">
        <w:rPr>
          <w:rFonts w:ascii="Times New Roman" w:hAnsi="Times New Roman"/>
          <w:color w:val="000000"/>
          <w:sz w:val="24"/>
          <w:szCs w:val="24"/>
        </w:rPr>
        <w:t xml:space="preserve"> </w:t>
      </w:r>
      <w:r w:rsidR="00D847E3" w:rsidRPr="00D847E3">
        <w:rPr>
          <w:rFonts w:ascii="Times New Roman" w:hAnsi="Times New Roman"/>
          <w:color w:val="000000"/>
          <w:sz w:val="24"/>
          <w:szCs w:val="24"/>
        </w:rPr>
        <w:t xml:space="preserve">= </w:t>
      </w:r>
      <w:r w:rsidR="00D847E3" w:rsidRPr="00D847E3">
        <w:rPr>
          <w:rFonts w:ascii="Times New Roman" w:hAnsi="Times New Roman"/>
          <w:sz w:val="24"/>
          <w:szCs w:val="24"/>
        </w:rPr>
        <w:t>54 (age, 12.8 ± 1</w:t>
      </w:r>
      <w:r w:rsidR="00D847E3" w:rsidRPr="00D847E3">
        <w:rPr>
          <w:rFonts w:ascii="Times New Roman" w:hAnsi="Times New Roman"/>
          <w:vanish/>
          <w:sz w:val="24"/>
          <w:szCs w:val="24"/>
        </w:rPr>
        <w:t>1</w:t>
      </w:r>
      <w:r w:rsidR="005D7905">
        <w:rPr>
          <w:rFonts w:ascii="Times New Roman" w:hAnsi="Times New Roman"/>
          <w:sz w:val="24"/>
          <w:szCs w:val="24"/>
        </w:rPr>
        <w:t>.6y</w:t>
      </w:r>
      <w:r w:rsidR="0038625D">
        <w:rPr>
          <w:rFonts w:ascii="Times New Roman" w:hAnsi="Times New Roman"/>
          <w:sz w:val="24"/>
          <w:szCs w:val="24"/>
        </w:rPr>
        <w:t>; stature</w:t>
      </w:r>
      <w:r w:rsidR="005D7905">
        <w:rPr>
          <w:rFonts w:ascii="Times New Roman" w:hAnsi="Times New Roman"/>
          <w:sz w:val="24"/>
          <w:szCs w:val="24"/>
        </w:rPr>
        <w:t xml:space="preserve"> 154.4 </w:t>
      </w:r>
      <w:r w:rsidR="005D7905" w:rsidRPr="00D847E3">
        <w:rPr>
          <w:rFonts w:ascii="Times New Roman" w:hAnsi="Times New Roman"/>
          <w:sz w:val="24"/>
          <w:szCs w:val="24"/>
        </w:rPr>
        <w:t xml:space="preserve">± </w:t>
      </w:r>
      <w:r w:rsidR="005D7905">
        <w:rPr>
          <w:rFonts w:ascii="Times New Roman" w:hAnsi="Times New Roman"/>
          <w:sz w:val="24"/>
          <w:szCs w:val="24"/>
        </w:rPr>
        <w:t>8.9cm</w:t>
      </w:r>
      <w:r w:rsidR="0038625D">
        <w:rPr>
          <w:rFonts w:ascii="Times New Roman" w:hAnsi="Times New Roman"/>
          <w:sz w:val="24"/>
          <w:szCs w:val="24"/>
        </w:rPr>
        <w:t>; body</w:t>
      </w:r>
      <w:r w:rsidR="005D7905">
        <w:rPr>
          <w:rFonts w:ascii="Times New Roman" w:hAnsi="Times New Roman"/>
          <w:sz w:val="24"/>
          <w:szCs w:val="24"/>
        </w:rPr>
        <w:t xml:space="preserve"> </w:t>
      </w:r>
      <w:r w:rsidR="0038625D">
        <w:rPr>
          <w:rFonts w:ascii="Times New Roman" w:hAnsi="Times New Roman"/>
          <w:sz w:val="24"/>
          <w:szCs w:val="24"/>
        </w:rPr>
        <w:t>mass</w:t>
      </w:r>
      <w:r w:rsidR="005D7905">
        <w:rPr>
          <w:rFonts w:ascii="Times New Roman" w:hAnsi="Times New Roman"/>
          <w:sz w:val="24"/>
          <w:szCs w:val="24"/>
        </w:rPr>
        <w:t xml:space="preserve"> 51.4</w:t>
      </w:r>
      <w:r w:rsidR="0038625D">
        <w:rPr>
          <w:rFonts w:ascii="Times New Roman" w:hAnsi="Times New Roman"/>
          <w:sz w:val="24"/>
          <w:szCs w:val="24"/>
        </w:rPr>
        <w:t xml:space="preserve"> </w:t>
      </w:r>
      <w:r w:rsidR="005D7905" w:rsidRPr="00D847E3">
        <w:rPr>
          <w:rFonts w:ascii="Times New Roman" w:hAnsi="Times New Roman"/>
          <w:sz w:val="24"/>
          <w:szCs w:val="24"/>
        </w:rPr>
        <w:t>±</w:t>
      </w:r>
      <w:r w:rsidR="005D7905">
        <w:rPr>
          <w:rFonts w:ascii="Times New Roman" w:hAnsi="Times New Roman"/>
          <w:sz w:val="24"/>
          <w:szCs w:val="24"/>
        </w:rPr>
        <w:t xml:space="preserve"> 9.6kg; maturity offset </w:t>
      </w:r>
      <w:r w:rsidR="005D7905" w:rsidRPr="005D7905">
        <w:rPr>
          <w:rFonts w:ascii="Times New Roman" w:hAnsi="Times New Roman"/>
          <w:sz w:val="24"/>
          <w:szCs w:val="24"/>
        </w:rPr>
        <w:t>-1.01 ± 1.11y</w:t>
      </w:r>
      <w:r w:rsidR="00B46BD5">
        <w:rPr>
          <w:rFonts w:ascii="Times New Roman" w:hAnsi="Times New Roman"/>
          <w:sz w:val="24"/>
          <w:szCs w:val="24"/>
        </w:rPr>
        <w:t xml:space="preserve">; tibial length 36.3 </w:t>
      </w:r>
      <w:r w:rsidR="00B46BD5" w:rsidRPr="00D847E3">
        <w:rPr>
          <w:rFonts w:ascii="Times New Roman" w:hAnsi="Times New Roman"/>
          <w:sz w:val="24"/>
          <w:szCs w:val="24"/>
        </w:rPr>
        <w:t>±</w:t>
      </w:r>
      <w:r w:rsidR="00B46BD5">
        <w:rPr>
          <w:rFonts w:ascii="Times New Roman" w:hAnsi="Times New Roman"/>
          <w:sz w:val="24"/>
          <w:szCs w:val="24"/>
        </w:rPr>
        <w:t xml:space="preserve"> 2.3cm</w:t>
      </w:r>
      <w:r w:rsidR="00D847E3" w:rsidRPr="00D847E3">
        <w:rPr>
          <w:rFonts w:ascii="Times New Roman" w:hAnsi="Times New Roman"/>
          <w:sz w:val="24"/>
          <w:szCs w:val="24"/>
        </w:rPr>
        <w:t>)</w:t>
      </w:r>
      <w:r w:rsidR="00D847E3">
        <w:rPr>
          <w:rFonts w:ascii="Times New Roman" w:hAnsi="Times New Roman"/>
          <w:color w:val="000000"/>
          <w:sz w:val="24"/>
          <w:szCs w:val="24"/>
        </w:rPr>
        <w:t xml:space="preserve"> </w:t>
      </w:r>
      <w:r w:rsidR="00425EE7">
        <w:rPr>
          <w:rFonts w:ascii="Times New Roman" w:hAnsi="Times New Roman"/>
          <w:color w:val="000000"/>
          <w:sz w:val="24"/>
          <w:szCs w:val="24"/>
        </w:rPr>
        <w:t>girls</w:t>
      </w:r>
      <w:r w:rsidR="00BC5727">
        <w:rPr>
          <w:rFonts w:ascii="Times New Roman" w:hAnsi="Times New Roman"/>
          <w:color w:val="000000"/>
          <w:sz w:val="24"/>
          <w:szCs w:val="24"/>
        </w:rPr>
        <w:t>.</w:t>
      </w:r>
      <w:r w:rsidR="00F64C64" w:rsidRPr="00544D62">
        <w:rPr>
          <w:rFonts w:ascii="Times New Roman" w:hAnsi="Times New Roman"/>
          <w:sz w:val="24"/>
          <w:szCs w:val="24"/>
        </w:rPr>
        <w:t xml:space="preserve"> </w:t>
      </w:r>
      <w:r w:rsidR="00BE174F">
        <w:rPr>
          <w:rFonts w:ascii="Times New Roman" w:hAnsi="Times New Roman"/>
          <w:sz w:val="24"/>
          <w:szCs w:val="24"/>
        </w:rPr>
        <w:t>The intervention group w</w:t>
      </w:r>
      <w:r w:rsidR="00DB1C5A">
        <w:rPr>
          <w:rFonts w:ascii="Times New Roman" w:hAnsi="Times New Roman"/>
          <w:sz w:val="24"/>
          <w:szCs w:val="24"/>
        </w:rPr>
        <w:t>as</w:t>
      </w:r>
      <w:r w:rsidR="00BE174F">
        <w:rPr>
          <w:rFonts w:ascii="Times New Roman" w:hAnsi="Times New Roman"/>
          <w:sz w:val="24"/>
          <w:szCs w:val="24"/>
        </w:rPr>
        <w:t xml:space="preserve"> split into high (</w:t>
      </w:r>
      <w:r w:rsidR="00CE7513">
        <w:rPr>
          <w:rFonts w:ascii="Times New Roman" w:hAnsi="Times New Roman"/>
          <w:sz w:val="24"/>
          <w:szCs w:val="24"/>
        </w:rPr>
        <w:t>pKAM &gt;</w:t>
      </w:r>
      <w:r w:rsidR="008A3485">
        <w:rPr>
          <w:rFonts w:ascii="Times New Roman" w:hAnsi="Times New Roman"/>
          <w:sz w:val="24"/>
          <w:szCs w:val="24"/>
        </w:rPr>
        <w:t>0.80</w:t>
      </w:r>
      <w:r w:rsidR="00770103">
        <w:rPr>
          <w:rFonts w:ascii="Times New Roman" w:hAnsi="Times New Roman"/>
          <w:sz w:val="24"/>
          <w:szCs w:val="24"/>
        </w:rPr>
        <w:t>; n = 33</w:t>
      </w:r>
      <w:r w:rsidR="00BE174F">
        <w:rPr>
          <w:rFonts w:ascii="Times New Roman" w:hAnsi="Times New Roman"/>
          <w:sz w:val="24"/>
          <w:szCs w:val="24"/>
        </w:rPr>
        <w:t>) and low (</w:t>
      </w:r>
      <w:r w:rsidR="00CE7513">
        <w:rPr>
          <w:rFonts w:ascii="Times New Roman" w:hAnsi="Times New Roman"/>
          <w:sz w:val="24"/>
          <w:szCs w:val="24"/>
        </w:rPr>
        <w:t>pKAM &lt;</w:t>
      </w:r>
      <w:r w:rsidR="008A3485">
        <w:rPr>
          <w:rFonts w:ascii="Times New Roman" w:hAnsi="Times New Roman"/>
          <w:sz w:val="24"/>
          <w:szCs w:val="24"/>
        </w:rPr>
        <w:t>0.55</w:t>
      </w:r>
      <w:r w:rsidR="00770103">
        <w:rPr>
          <w:rFonts w:ascii="Times New Roman" w:hAnsi="Times New Roman"/>
          <w:sz w:val="24"/>
          <w:szCs w:val="24"/>
        </w:rPr>
        <w:t>; n = 33</w:t>
      </w:r>
      <w:r w:rsidR="00BE174F">
        <w:rPr>
          <w:rFonts w:ascii="Times New Roman" w:hAnsi="Times New Roman"/>
          <w:sz w:val="24"/>
          <w:szCs w:val="24"/>
        </w:rPr>
        <w:t xml:space="preserve">) risk groups based on their pre intervention pKAM data. </w:t>
      </w:r>
      <w:r w:rsidR="00770103">
        <w:rPr>
          <w:rFonts w:ascii="Times New Roman" w:hAnsi="Times New Roman"/>
          <w:sz w:val="24"/>
          <w:szCs w:val="24"/>
        </w:rPr>
        <w:t>This resulted in five</w:t>
      </w:r>
      <w:r w:rsidR="00CE7513">
        <w:rPr>
          <w:rFonts w:ascii="Times New Roman" w:hAnsi="Times New Roman"/>
          <w:sz w:val="24"/>
          <w:szCs w:val="24"/>
        </w:rPr>
        <w:t xml:space="preserve"> participants being removed from the analysis due to them falling within the pKAM range of </w:t>
      </w:r>
      <w:r w:rsidR="00653167">
        <w:rPr>
          <w:rFonts w:ascii="Times New Roman" w:hAnsi="Times New Roman"/>
          <w:sz w:val="24"/>
          <w:szCs w:val="24"/>
        </w:rPr>
        <w:t>0.55</w:t>
      </w:r>
      <w:r w:rsidR="00CE7513">
        <w:rPr>
          <w:rFonts w:ascii="Times New Roman" w:hAnsi="Times New Roman"/>
          <w:sz w:val="24"/>
          <w:szCs w:val="24"/>
        </w:rPr>
        <w:t>-</w:t>
      </w:r>
      <w:r w:rsidR="00653167">
        <w:rPr>
          <w:rFonts w:ascii="Times New Roman" w:hAnsi="Times New Roman"/>
          <w:sz w:val="24"/>
          <w:szCs w:val="24"/>
        </w:rPr>
        <w:t>0.80</w:t>
      </w:r>
      <w:r w:rsidR="00CE7513">
        <w:rPr>
          <w:rFonts w:ascii="Times New Roman" w:hAnsi="Times New Roman"/>
          <w:sz w:val="24"/>
          <w:szCs w:val="24"/>
        </w:rPr>
        <w:t>.</w:t>
      </w:r>
    </w:p>
    <w:p w14:paraId="6985004B" w14:textId="77777777" w:rsidR="009D14BA" w:rsidRDefault="009D14BA" w:rsidP="0068602E">
      <w:pPr>
        <w:spacing w:after="0" w:line="480" w:lineRule="auto"/>
        <w:jc w:val="both"/>
        <w:rPr>
          <w:rFonts w:ascii="Times New Roman" w:hAnsi="Times New Roman"/>
          <w:sz w:val="24"/>
          <w:szCs w:val="24"/>
        </w:rPr>
      </w:pPr>
    </w:p>
    <w:p w14:paraId="2E692878" w14:textId="77777777" w:rsidR="000619D7" w:rsidRDefault="009D14BA" w:rsidP="0068602E">
      <w:pPr>
        <w:spacing w:after="0" w:line="480" w:lineRule="auto"/>
        <w:jc w:val="both"/>
        <w:rPr>
          <w:rFonts w:ascii="Times New Roman" w:hAnsi="Times New Roman"/>
          <w:sz w:val="24"/>
          <w:szCs w:val="24"/>
        </w:rPr>
      </w:pPr>
      <w:r>
        <w:rPr>
          <w:rFonts w:ascii="Times New Roman" w:hAnsi="Times New Roman"/>
          <w:noProof/>
          <w:sz w:val="24"/>
          <w:szCs w:val="24"/>
          <w:lang w:eastAsia="en-GB"/>
        </w:rPr>
        <w:drawing>
          <wp:inline distT="0" distB="0" distL="0" distR="0" wp14:anchorId="3332B64C" wp14:editId="3B8861BF">
            <wp:extent cx="5731510" cy="2009140"/>
            <wp:effectExtent l="19050" t="0" r="2540" b="0"/>
            <wp:docPr id="6" name="Picture 5" descr="AJSM F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M Flow.tif"/>
                    <pic:cNvPicPr/>
                  </pic:nvPicPr>
                  <pic:blipFill>
                    <a:blip r:embed="rId8"/>
                    <a:stretch>
                      <a:fillRect/>
                    </a:stretch>
                  </pic:blipFill>
                  <pic:spPr>
                    <a:xfrm>
                      <a:off x="0" y="0"/>
                      <a:ext cx="5731510" cy="2009140"/>
                    </a:xfrm>
                    <a:prstGeom prst="rect">
                      <a:avLst/>
                    </a:prstGeom>
                  </pic:spPr>
                </pic:pic>
              </a:graphicData>
            </a:graphic>
          </wp:inline>
        </w:drawing>
      </w:r>
    </w:p>
    <w:p w14:paraId="13425AAA" w14:textId="77777777" w:rsidR="000619D7" w:rsidRDefault="000619D7" w:rsidP="0068602E">
      <w:pPr>
        <w:spacing w:after="0" w:line="480" w:lineRule="auto"/>
        <w:jc w:val="both"/>
        <w:rPr>
          <w:rFonts w:ascii="Times New Roman" w:hAnsi="Times New Roman"/>
          <w:sz w:val="24"/>
          <w:szCs w:val="24"/>
        </w:rPr>
      </w:pPr>
      <w:r>
        <w:rPr>
          <w:rFonts w:ascii="Times New Roman" w:hAnsi="Times New Roman"/>
          <w:sz w:val="24"/>
          <w:szCs w:val="24"/>
        </w:rPr>
        <w:t>Figure 1: Flow diagram of participant recruitment, randomisation and inclusion in final analysis</w:t>
      </w:r>
    </w:p>
    <w:p w14:paraId="739CE1C7" w14:textId="77777777" w:rsidR="009D14BA" w:rsidRDefault="009D14BA" w:rsidP="0068602E">
      <w:pPr>
        <w:spacing w:after="0" w:line="480" w:lineRule="auto"/>
        <w:jc w:val="both"/>
        <w:rPr>
          <w:rFonts w:ascii="Times New Roman" w:hAnsi="Times New Roman"/>
          <w:sz w:val="24"/>
          <w:szCs w:val="24"/>
        </w:rPr>
      </w:pPr>
    </w:p>
    <w:p w14:paraId="648E8E12" w14:textId="77777777" w:rsidR="0014089D" w:rsidRPr="00C01F45" w:rsidRDefault="00770103" w:rsidP="0068602E">
      <w:pPr>
        <w:spacing w:after="0" w:line="480" w:lineRule="auto"/>
        <w:jc w:val="both"/>
        <w:rPr>
          <w:rFonts w:ascii="Times New Roman" w:hAnsi="Times New Roman"/>
          <w:sz w:val="24"/>
          <w:szCs w:val="24"/>
          <w:vertAlign w:val="superscript"/>
        </w:rPr>
      </w:pPr>
      <w:r>
        <w:rPr>
          <w:rFonts w:ascii="Times New Roman" w:hAnsi="Times New Roman"/>
          <w:sz w:val="24"/>
          <w:szCs w:val="24"/>
        </w:rPr>
        <w:t xml:space="preserve"> </w:t>
      </w:r>
      <w:r w:rsidR="00F64C64" w:rsidRPr="005D7905">
        <w:rPr>
          <w:rFonts w:ascii="Times New Roman" w:hAnsi="Times New Roman"/>
          <w:sz w:val="24"/>
          <w:szCs w:val="24"/>
        </w:rPr>
        <w:t>Participants were instructed not to take part in any vigorous</w:t>
      </w:r>
      <w:r w:rsidR="00CA12D1">
        <w:rPr>
          <w:rFonts w:ascii="Times New Roman" w:hAnsi="Times New Roman"/>
          <w:sz w:val="24"/>
          <w:szCs w:val="24"/>
        </w:rPr>
        <w:t xml:space="preserve"> physical activity 48 h</w:t>
      </w:r>
      <w:r w:rsidR="00F64C64" w:rsidRPr="005D7905">
        <w:rPr>
          <w:rFonts w:ascii="Times New Roman" w:hAnsi="Times New Roman"/>
          <w:sz w:val="24"/>
          <w:szCs w:val="24"/>
        </w:rPr>
        <w:t xml:space="preserve">rs </w:t>
      </w:r>
      <w:r w:rsidR="004705C9" w:rsidRPr="005D7905">
        <w:rPr>
          <w:rFonts w:ascii="Times New Roman" w:hAnsi="Times New Roman"/>
          <w:sz w:val="24"/>
          <w:szCs w:val="24"/>
        </w:rPr>
        <w:t>prece</w:t>
      </w:r>
      <w:r w:rsidR="004705C9">
        <w:rPr>
          <w:rFonts w:ascii="Times New Roman" w:hAnsi="Times New Roman"/>
          <w:sz w:val="24"/>
          <w:szCs w:val="24"/>
        </w:rPr>
        <w:t>d</w:t>
      </w:r>
      <w:r w:rsidR="004705C9" w:rsidRPr="005D7905">
        <w:rPr>
          <w:rFonts w:ascii="Times New Roman" w:hAnsi="Times New Roman"/>
          <w:sz w:val="24"/>
          <w:szCs w:val="24"/>
        </w:rPr>
        <w:t>ing</w:t>
      </w:r>
      <w:r w:rsidR="00F64C64" w:rsidRPr="005D7905">
        <w:rPr>
          <w:rFonts w:ascii="Times New Roman" w:hAnsi="Times New Roman"/>
          <w:sz w:val="24"/>
          <w:szCs w:val="24"/>
        </w:rPr>
        <w:t xml:space="preserve"> each testing day</w:t>
      </w:r>
      <w:r w:rsidR="00F64C64" w:rsidRPr="00544D62">
        <w:rPr>
          <w:rFonts w:ascii="Times New Roman" w:hAnsi="Times New Roman"/>
          <w:sz w:val="24"/>
          <w:szCs w:val="24"/>
        </w:rPr>
        <w:t>.</w:t>
      </w:r>
      <w:r w:rsidR="00630F74">
        <w:rPr>
          <w:rFonts w:ascii="Times New Roman" w:hAnsi="Times New Roman"/>
          <w:sz w:val="24"/>
          <w:szCs w:val="24"/>
        </w:rPr>
        <w:t xml:space="preserve"> </w:t>
      </w:r>
      <w:r w:rsidR="00F64C64" w:rsidRPr="00544D62">
        <w:rPr>
          <w:rFonts w:ascii="Times New Roman" w:hAnsi="Times New Roman"/>
          <w:sz w:val="24"/>
          <w:szCs w:val="24"/>
          <w:lang w:val="en-US"/>
        </w:rPr>
        <w:t xml:space="preserve">None of the participants </w:t>
      </w:r>
      <w:r w:rsidR="007A673C">
        <w:rPr>
          <w:rFonts w:ascii="Times New Roman" w:hAnsi="Times New Roman"/>
          <w:sz w:val="24"/>
          <w:szCs w:val="24"/>
          <w:lang w:val="en-US"/>
        </w:rPr>
        <w:t xml:space="preserve">were participating in any form of systematic injury prevention training or </w:t>
      </w:r>
      <w:r w:rsidR="00F64C64" w:rsidRPr="00544D62">
        <w:rPr>
          <w:rFonts w:ascii="Times New Roman" w:hAnsi="Times New Roman"/>
          <w:sz w:val="24"/>
          <w:szCs w:val="24"/>
          <w:lang w:val="en-US"/>
        </w:rPr>
        <w:t xml:space="preserve">reported any form of musculoskeletal disorder at the time of testing. The participants </w:t>
      </w:r>
      <w:r w:rsidR="005A1035">
        <w:rPr>
          <w:rFonts w:ascii="Times New Roman" w:hAnsi="Times New Roman"/>
          <w:sz w:val="24"/>
          <w:szCs w:val="24"/>
          <w:lang w:val="en-US"/>
        </w:rPr>
        <w:t>were provided with both verbal and written information regarding</w:t>
      </w:r>
      <w:r w:rsidR="00F64C64" w:rsidRPr="00544D62">
        <w:rPr>
          <w:rFonts w:ascii="Times New Roman" w:hAnsi="Times New Roman"/>
          <w:sz w:val="24"/>
          <w:szCs w:val="24"/>
          <w:lang w:val="en-US"/>
        </w:rPr>
        <w:t xml:space="preserve"> the study</w:t>
      </w:r>
      <w:r w:rsidR="001141DA">
        <w:rPr>
          <w:rFonts w:ascii="Times New Roman" w:hAnsi="Times New Roman"/>
          <w:sz w:val="24"/>
          <w:szCs w:val="24"/>
          <w:lang w:val="en-US"/>
        </w:rPr>
        <w:t xml:space="preserve"> procedures before testing and </w:t>
      </w:r>
      <w:r w:rsidR="005A1035">
        <w:rPr>
          <w:rFonts w:ascii="Times New Roman" w:hAnsi="Times New Roman"/>
          <w:sz w:val="24"/>
          <w:szCs w:val="24"/>
          <w:lang w:val="en-US"/>
        </w:rPr>
        <w:t>written</w:t>
      </w:r>
      <w:r w:rsidR="00F64C64" w:rsidRPr="00544D62">
        <w:rPr>
          <w:rFonts w:ascii="Times New Roman" w:hAnsi="Times New Roman"/>
          <w:sz w:val="24"/>
          <w:szCs w:val="24"/>
          <w:lang w:val="en-US"/>
        </w:rPr>
        <w:t xml:space="preserve"> consent</w:t>
      </w:r>
      <w:r w:rsidR="00B47FD1">
        <w:rPr>
          <w:rFonts w:ascii="Times New Roman" w:hAnsi="Times New Roman"/>
          <w:sz w:val="24"/>
          <w:szCs w:val="24"/>
          <w:lang w:val="en-US"/>
        </w:rPr>
        <w:t xml:space="preserve"> was obtained from both parents and players</w:t>
      </w:r>
      <w:r w:rsidR="005A1035">
        <w:rPr>
          <w:rFonts w:ascii="Times New Roman" w:hAnsi="Times New Roman"/>
          <w:sz w:val="24"/>
          <w:szCs w:val="24"/>
          <w:lang w:val="en-US"/>
        </w:rPr>
        <w:t xml:space="preserve"> and additionally assent from the players</w:t>
      </w:r>
      <w:r w:rsidR="001141DA">
        <w:rPr>
          <w:rFonts w:ascii="Times New Roman" w:hAnsi="Times New Roman"/>
          <w:sz w:val="24"/>
          <w:szCs w:val="24"/>
          <w:lang w:val="en-US"/>
        </w:rPr>
        <w:t xml:space="preserve">. The study </w:t>
      </w:r>
      <w:r w:rsidR="00F64C64" w:rsidRPr="00544D62">
        <w:rPr>
          <w:rFonts w:ascii="Times New Roman" w:hAnsi="Times New Roman"/>
          <w:sz w:val="24"/>
          <w:szCs w:val="24"/>
          <w:lang w:val="en-US"/>
        </w:rPr>
        <w:t xml:space="preserve">was approved by the </w:t>
      </w:r>
      <w:r w:rsidR="0014089D" w:rsidRPr="00544D62">
        <w:rPr>
          <w:rFonts w:ascii="Times New Roman" w:hAnsi="Times New Roman"/>
          <w:sz w:val="24"/>
          <w:szCs w:val="24"/>
        </w:rPr>
        <w:t>University’s Research Ethics Committee</w:t>
      </w:r>
      <w:r w:rsidR="00F64C64" w:rsidRPr="00544D62">
        <w:rPr>
          <w:rFonts w:ascii="Times New Roman" w:hAnsi="Times New Roman"/>
          <w:sz w:val="24"/>
          <w:szCs w:val="24"/>
          <w:lang w:val="en-US"/>
        </w:rPr>
        <w:t>.</w:t>
      </w:r>
      <w:r w:rsidR="0014089D" w:rsidRPr="00544D62">
        <w:rPr>
          <w:rFonts w:ascii="Times New Roman" w:hAnsi="Times New Roman"/>
          <w:sz w:val="24"/>
          <w:szCs w:val="24"/>
          <w:lang w:val="en-US"/>
        </w:rPr>
        <w:t xml:space="preserve"> </w:t>
      </w:r>
      <w:r w:rsidR="00C01F45">
        <w:rPr>
          <w:rFonts w:ascii="Times New Roman" w:hAnsi="Times New Roman"/>
          <w:sz w:val="24"/>
          <w:szCs w:val="24"/>
          <w:lang w:val="en-US"/>
        </w:rPr>
        <w:t>Anthropometric data were collected using standard procedures and maturity offset was determined using the equation of Mirwald et al.</w:t>
      </w:r>
      <w:r w:rsidR="00C01F45">
        <w:rPr>
          <w:rFonts w:ascii="Times New Roman" w:hAnsi="Times New Roman"/>
          <w:sz w:val="24"/>
          <w:szCs w:val="24"/>
          <w:vertAlign w:val="superscript"/>
          <w:lang w:val="en-US"/>
        </w:rPr>
        <w:t>2</w:t>
      </w:r>
      <w:r w:rsidR="00E236B9">
        <w:rPr>
          <w:rFonts w:ascii="Times New Roman" w:hAnsi="Times New Roman"/>
          <w:sz w:val="24"/>
          <w:szCs w:val="24"/>
          <w:vertAlign w:val="superscript"/>
          <w:lang w:val="en-US"/>
        </w:rPr>
        <w:t>3</w:t>
      </w:r>
    </w:p>
    <w:p w14:paraId="4BED2F44" w14:textId="77777777" w:rsidR="00BC5727" w:rsidRPr="00B11C7D" w:rsidRDefault="00B11C7D" w:rsidP="0068602E">
      <w:pPr>
        <w:spacing w:line="480" w:lineRule="auto"/>
        <w:jc w:val="both"/>
        <w:rPr>
          <w:rFonts w:ascii="Times New Roman" w:hAnsi="Times New Roman"/>
          <w:b/>
          <w:i/>
          <w:color w:val="000000"/>
          <w:sz w:val="24"/>
          <w:szCs w:val="24"/>
        </w:rPr>
      </w:pPr>
      <w:r>
        <w:rPr>
          <w:rFonts w:ascii="Times New Roman" w:hAnsi="Times New Roman"/>
          <w:b/>
          <w:i/>
          <w:color w:val="000000"/>
          <w:sz w:val="24"/>
          <w:szCs w:val="24"/>
        </w:rPr>
        <w:t>Intervention Program</w:t>
      </w:r>
    </w:p>
    <w:p w14:paraId="653B1EAA" w14:textId="77777777" w:rsidR="00515417" w:rsidRDefault="00BC5727" w:rsidP="0068602E">
      <w:pPr>
        <w:spacing w:line="480" w:lineRule="auto"/>
        <w:jc w:val="both"/>
        <w:rPr>
          <w:rFonts w:ascii="Times New Roman" w:hAnsi="Times New Roman"/>
          <w:sz w:val="24"/>
          <w:szCs w:val="24"/>
        </w:rPr>
      </w:pPr>
      <w:r w:rsidRPr="00E96111">
        <w:rPr>
          <w:rFonts w:ascii="Times New Roman" w:hAnsi="Times New Roman"/>
          <w:color w:val="000000"/>
          <w:sz w:val="24"/>
          <w:szCs w:val="24"/>
        </w:rPr>
        <w:lastRenderedPageBreak/>
        <w:t>Leg stiffness, knee valgus, knee</w:t>
      </w:r>
      <w:r w:rsidR="00460143">
        <w:rPr>
          <w:rFonts w:ascii="Times New Roman" w:hAnsi="Times New Roman"/>
          <w:color w:val="000000"/>
          <w:sz w:val="24"/>
          <w:szCs w:val="24"/>
        </w:rPr>
        <w:t xml:space="preserve"> flexion range of motion and </w:t>
      </w:r>
      <w:r w:rsidR="00B52DA3">
        <w:rPr>
          <w:rFonts w:ascii="Times New Roman" w:hAnsi="Times New Roman"/>
          <w:color w:val="000000"/>
          <w:sz w:val="24"/>
          <w:szCs w:val="24"/>
        </w:rPr>
        <w:t xml:space="preserve">pKAM </w:t>
      </w:r>
      <w:r w:rsidR="0038625D">
        <w:rPr>
          <w:rFonts w:ascii="Times New Roman" w:hAnsi="Times New Roman"/>
          <w:color w:val="000000"/>
          <w:sz w:val="24"/>
          <w:szCs w:val="24"/>
        </w:rPr>
        <w:t xml:space="preserve">were all determined </w:t>
      </w:r>
      <w:r w:rsidR="00B52DA3">
        <w:rPr>
          <w:rFonts w:ascii="Times New Roman" w:hAnsi="Times New Roman"/>
          <w:color w:val="000000"/>
          <w:sz w:val="24"/>
          <w:szCs w:val="24"/>
        </w:rPr>
        <w:t>before</w:t>
      </w:r>
      <w:r w:rsidR="004705C9">
        <w:rPr>
          <w:rFonts w:ascii="Times New Roman" w:hAnsi="Times New Roman"/>
          <w:color w:val="000000"/>
          <w:sz w:val="24"/>
          <w:szCs w:val="24"/>
        </w:rPr>
        <w:t xml:space="preserve"> and</w:t>
      </w:r>
      <w:r w:rsidR="002C2EFE">
        <w:rPr>
          <w:rFonts w:ascii="Times New Roman" w:hAnsi="Times New Roman"/>
          <w:color w:val="000000"/>
          <w:sz w:val="24"/>
          <w:szCs w:val="24"/>
        </w:rPr>
        <w:t xml:space="preserve"> </w:t>
      </w:r>
      <w:r w:rsidR="00B52DA3">
        <w:rPr>
          <w:rFonts w:ascii="Times New Roman" w:hAnsi="Times New Roman"/>
          <w:color w:val="000000"/>
          <w:sz w:val="24"/>
          <w:szCs w:val="24"/>
        </w:rPr>
        <w:t>after</w:t>
      </w:r>
      <w:r w:rsidR="002C2EFE">
        <w:rPr>
          <w:rFonts w:ascii="Times New Roman" w:hAnsi="Times New Roman"/>
          <w:color w:val="000000"/>
          <w:sz w:val="24"/>
          <w:szCs w:val="24"/>
        </w:rPr>
        <w:t xml:space="preserve"> a </w:t>
      </w:r>
      <w:r w:rsidR="004705C9">
        <w:rPr>
          <w:rFonts w:ascii="Times New Roman" w:hAnsi="Times New Roman"/>
          <w:color w:val="000000"/>
          <w:sz w:val="24"/>
          <w:szCs w:val="24"/>
        </w:rPr>
        <w:t>16-week</w:t>
      </w:r>
      <w:r w:rsidR="002C2EFE">
        <w:rPr>
          <w:rFonts w:ascii="Times New Roman" w:hAnsi="Times New Roman"/>
          <w:color w:val="000000"/>
          <w:sz w:val="24"/>
          <w:szCs w:val="24"/>
        </w:rPr>
        <w:t xml:space="preserve"> </w:t>
      </w:r>
      <w:r w:rsidRPr="00E96111">
        <w:rPr>
          <w:rFonts w:ascii="Times New Roman" w:hAnsi="Times New Roman"/>
          <w:color w:val="000000"/>
          <w:sz w:val="24"/>
          <w:szCs w:val="24"/>
        </w:rPr>
        <w:t xml:space="preserve">intervention period. The robustness training was </w:t>
      </w:r>
      <w:r w:rsidR="006268FC">
        <w:rPr>
          <w:rFonts w:ascii="Times New Roman" w:hAnsi="Times New Roman"/>
          <w:color w:val="000000"/>
          <w:sz w:val="24"/>
          <w:szCs w:val="24"/>
        </w:rPr>
        <w:t xml:space="preserve">initially </w:t>
      </w:r>
      <w:r w:rsidRPr="00E96111">
        <w:rPr>
          <w:rFonts w:ascii="Times New Roman" w:hAnsi="Times New Roman"/>
          <w:color w:val="000000"/>
          <w:sz w:val="24"/>
          <w:szCs w:val="24"/>
        </w:rPr>
        <w:t xml:space="preserve">delivered and monitored by a physical performance coach </w:t>
      </w:r>
      <w:r w:rsidR="00C01F45">
        <w:rPr>
          <w:rFonts w:ascii="Times New Roman" w:hAnsi="Times New Roman"/>
          <w:sz w:val="24"/>
          <w:szCs w:val="24"/>
        </w:rPr>
        <w:t xml:space="preserve">who </w:t>
      </w:r>
      <w:r w:rsidR="002B5219">
        <w:rPr>
          <w:rFonts w:ascii="Times New Roman" w:hAnsi="Times New Roman"/>
          <w:sz w:val="24"/>
          <w:szCs w:val="24"/>
        </w:rPr>
        <w:t>had more than</w:t>
      </w:r>
      <w:r w:rsidR="002C2EFE">
        <w:rPr>
          <w:rFonts w:ascii="Times New Roman" w:hAnsi="Times New Roman"/>
          <w:sz w:val="24"/>
          <w:szCs w:val="24"/>
        </w:rPr>
        <w:t xml:space="preserve"> 10 years of experience of working with </w:t>
      </w:r>
      <w:r w:rsidR="0036686A">
        <w:rPr>
          <w:rFonts w:ascii="Times New Roman" w:hAnsi="Times New Roman"/>
          <w:sz w:val="24"/>
          <w:szCs w:val="24"/>
        </w:rPr>
        <w:t xml:space="preserve">youth </w:t>
      </w:r>
      <w:r w:rsidR="002B5219">
        <w:rPr>
          <w:rFonts w:ascii="Times New Roman" w:hAnsi="Times New Roman"/>
          <w:sz w:val="24"/>
          <w:szCs w:val="24"/>
        </w:rPr>
        <w:t xml:space="preserve">soccer </w:t>
      </w:r>
      <w:r w:rsidR="002C2EFE">
        <w:rPr>
          <w:rFonts w:ascii="Times New Roman" w:hAnsi="Times New Roman"/>
          <w:sz w:val="24"/>
          <w:szCs w:val="24"/>
        </w:rPr>
        <w:t xml:space="preserve">populations. </w:t>
      </w:r>
      <w:r w:rsidR="00FB676E">
        <w:rPr>
          <w:rFonts w:ascii="Times New Roman" w:hAnsi="Times New Roman"/>
          <w:sz w:val="24"/>
          <w:szCs w:val="24"/>
        </w:rPr>
        <w:t>T</w:t>
      </w:r>
      <w:r w:rsidR="00FB676E" w:rsidRPr="00E96111">
        <w:rPr>
          <w:rFonts w:ascii="Times New Roman" w:hAnsi="Times New Roman"/>
          <w:sz w:val="24"/>
          <w:szCs w:val="24"/>
        </w:rPr>
        <w:t>raining was also delivered to the soccer coach</w:t>
      </w:r>
      <w:r w:rsidR="00460143">
        <w:rPr>
          <w:rFonts w:ascii="Times New Roman" w:hAnsi="Times New Roman"/>
          <w:sz w:val="24"/>
          <w:szCs w:val="24"/>
        </w:rPr>
        <w:t>es</w:t>
      </w:r>
      <w:r w:rsidR="00FB676E" w:rsidRPr="00E96111">
        <w:rPr>
          <w:rFonts w:ascii="Times New Roman" w:hAnsi="Times New Roman"/>
          <w:sz w:val="24"/>
          <w:szCs w:val="24"/>
        </w:rPr>
        <w:t xml:space="preserve"> on how to instruct and lead the </w:t>
      </w:r>
      <w:r w:rsidR="00FB676E">
        <w:rPr>
          <w:rFonts w:ascii="Times New Roman" w:hAnsi="Times New Roman"/>
          <w:sz w:val="24"/>
          <w:szCs w:val="24"/>
        </w:rPr>
        <w:t xml:space="preserve">players </w:t>
      </w:r>
      <w:r w:rsidR="00FB676E" w:rsidRPr="00E96111">
        <w:rPr>
          <w:rFonts w:ascii="Times New Roman" w:hAnsi="Times New Roman"/>
          <w:sz w:val="24"/>
          <w:szCs w:val="24"/>
        </w:rPr>
        <w:t>through both the warm up and robustness routines. All subsequent sessions were led by the soccer coach</w:t>
      </w:r>
      <w:r w:rsidR="00FB676E">
        <w:rPr>
          <w:rFonts w:ascii="Times New Roman" w:hAnsi="Times New Roman"/>
          <w:sz w:val="24"/>
          <w:szCs w:val="24"/>
        </w:rPr>
        <w:t xml:space="preserve"> but the physical performance coach was responsible for</w:t>
      </w:r>
      <w:r w:rsidR="00FB676E" w:rsidRPr="00E96111">
        <w:rPr>
          <w:rFonts w:ascii="Times New Roman" w:hAnsi="Times New Roman"/>
          <w:sz w:val="24"/>
          <w:szCs w:val="24"/>
        </w:rPr>
        <w:t xml:space="preserve"> progress</w:t>
      </w:r>
      <w:r w:rsidR="00FB676E">
        <w:rPr>
          <w:rFonts w:ascii="Times New Roman" w:hAnsi="Times New Roman"/>
          <w:sz w:val="24"/>
          <w:szCs w:val="24"/>
        </w:rPr>
        <w:t>ing</w:t>
      </w:r>
      <w:r w:rsidR="00FB676E" w:rsidRPr="00E96111">
        <w:rPr>
          <w:rFonts w:ascii="Times New Roman" w:hAnsi="Times New Roman"/>
          <w:sz w:val="24"/>
          <w:szCs w:val="24"/>
        </w:rPr>
        <w:t xml:space="preserve"> </w:t>
      </w:r>
      <w:r w:rsidR="00FB676E">
        <w:rPr>
          <w:rFonts w:ascii="Times New Roman" w:hAnsi="Times New Roman"/>
          <w:sz w:val="24"/>
          <w:szCs w:val="24"/>
        </w:rPr>
        <w:t>players</w:t>
      </w:r>
      <w:r w:rsidR="00FB676E" w:rsidRPr="00E96111">
        <w:rPr>
          <w:rFonts w:ascii="Times New Roman" w:hAnsi="Times New Roman"/>
          <w:sz w:val="24"/>
          <w:szCs w:val="24"/>
        </w:rPr>
        <w:t xml:space="preserve"> throughout the duration of the study. The coaches were supplemented </w:t>
      </w:r>
      <w:r w:rsidR="00DE25FB">
        <w:rPr>
          <w:rFonts w:ascii="Times New Roman" w:hAnsi="Times New Roman"/>
          <w:sz w:val="24"/>
          <w:szCs w:val="24"/>
        </w:rPr>
        <w:t>with written instructions, hand-</w:t>
      </w:r>
      <w:r w:rsidR="00FB676E" w:rsidRPr="00E96111">
        <w:rPr>
          <w:rFonts w:ascii="Times New Roman" w:hAnsi="Times New Roman"/>
          <w:sz w:val="24"/>
          <w:szCs w:val="24"/>
        </w:rPr>
        <w:t>outs and mat</w:t>
      </w:r>
      <w:r w:rsidR="00FB676E">
        <w:rPr>
          <w:rFonts w:ascii="Times New Roman" w:hAnsi="Times New Roman"/>
          <w:sz w:val="24"/>
          <w:szCs w:val="24"/>
        </w:rPr>
        <w:t>erials to ensure sessions were correctly</w:t>
      </w:r>
      <w:r w:rsidR="00FB676E" w:rsidRPr="00E96111">
        <w:rPr>
          <w:rFonts w:ascii="Times New Roman" w:hAnsi="Times New Roman"/>
          <w:sz w:val="24"/>
          <w:szCs w:val="24"/>
        </w:rPr>
        <w:t xml:space="preserve"> performed. </w:t>
      </w:r>
      <w:r w:rsidR="002C2EFE">
        <w:rPr>
          <w:rFonts w:ascii="Times New Roman" w:hAnsi="Times New Roman"/>
          <w:sz w:val="24"/>
          <w:szCs w:val="24"/>
        </w:rPr>
        <w:t xml:space="preserve">The 3 training sessions per week </w:t>
      </w:r>
      <w:r w:rsidRPr="00E96111">
        <w:rPr>
          <w:rFonts w:ascii="Times New Roman" w:hAnsi="Times New Roman"/>
          <w:color w:val="000000"/>
          <w:sz w:val="24"/>
          <w:szCs w:val="24"/>
        </w:rPr>
        <w:t xml:space="preserve">consisted of 1 coach led session and 2 player led sessions. </w:t>
      </w:r>
      <w:r w:rsidR="00D847E3" w:rsidRPr="00E96111">
        <w:rPr>
          <w:rFonts w:ascii="Times New Roman" w:hAnsi="Times New Roman"/>
          <w:sz w:val="24"/>
          <w:szCs w:val="24"/>
        </w:rPr>
        <w:t xml:space="preserve">The </w:t>
      </w:r>
      <w:r w:rsidR="002C2EFE">
        <w:rPr>
          <w:rFonts w:ascii="Times New Roman" w:hAnsi="Times New Roman"/>
          <w:sz w:val="24"/>
          <w:szCs w:val="24"/>
        </w:rPr>
        <w:t>20</w:t>
      </w:r>
      <w:r w:rsidR="002C2EFE" w:rsidRPr="00E96111">
        <w:rPr>
          <w:rFonts w:ascii="Times New Roman" w:hAnsi="Times New Roman"/>
          <w:sz w:val="24"/>
          <w:szCs w:val="24"/>
        </w:rPr>
        <w:t xml:space="preserve"> minute </w:t>
      </w:r>
      <w:r w:rsidR="0038625D">
        <w:rPr>
          <w:rFonts w:ascii="Times New Roman" w:hAnsi="Times New Roman"/>
          <w:sz w:val="24"/>
          <w:szCs w:val="24"/>
        </w:rPr>
        <w:t xml:space="preserve">coach led session was </w:t>
      </w:r>
      <w:r w:rsidR="00D847E3" w:rsidRPr="00E96111">
        <w:rPr>
          <w:rFonts w:ascii="Times New Roman" w:hAnsi="Times New Roman"/>
          <w:sz w:val="24"/>
          <w:szCs w:val="24"/>
        </w:rPr>
        <w:t xml:space="preserve">delivered </w:t>
      </w:r>
      <w:r w:rsidR="0038625D">
        <w:rPr>
          <w:rFonts w:ascii="Times New Roman" w:hAnsi="Times New Roman"/>
          <w:sz w:val="24"/>
          <w:szCs w:val="24"/>
        </w:rPr>
        <w:t xml:space="preserve">as </w:t>
      </w:r>
      <w:r w:rsidR="00D847E3" w:rsidRPr="00E96111">
        <w:rPr>
          <w:rFonts w:ascii="Times New Roman" w:hAnsi="Times New Roman"/>
          <w:sz w:val="24"/>
          <w:szCs w:val="24"/>
        </w:rPr>
        <w:t xml:space="preserve">part of a soccer specific warm up, </w:t>
      </w:r>
      <w:r w:rsidR="002C2EFE">
        <w:rPr>
          <w:rFonts w:ascii="Times New Roman" w:hAnsi="Times New Roman"/>
          <w:sz w:val="24"/>
          <w:szCs w:val="24"/>
        </w:rPr>
        <w:t xml:space="preserve">and </w:t>
      </w:r>
      <w:r w:rsidR="00D847E3" w:rsidRPr="00E96111">
        <w:rPr>
          <w:rFonts w:ascii="Times New Roman" w:hAnsi="Times New Roman"/>
          <w:sz w:val="24"/>
          <w:szCs w:val="24"/>
        </w:rPr>
        <w:t>consisted of four main components that include</w:t>
      </w:r>
      <w:r w:rsidR="002C2EFE">
        <w:rPr>
          <w:rFonts w:ascii="Times New Roman" w:hAnsi="Times New Roman"/>
          <w:sz w:val="24"/>
          <w:szCs w:val="24"/>
        </w:rPr>
        <w:t>d</w:t>
      </w:r>
      <w:r w:rsidR="004705C9">
        <w:rPr>
          <w:rFonts w:ascii="Times New Roman" w:hAnsi="Times New Roman"/>
          <w:sz w:val="24"/>
          <w:szCs w:val="24"/>
        </w:rPr>
        <w:t>:</w:t>
      </w:r>
      <w:r w:rsidR="00D847E3" w:rsidRPr="00E96111">
        <w:rPr>
          <w:rFonts w:ascii="Times New Roman" w:hAnsi="Times New Roman"/>
          <w:sz w:val="24"/>
          <w:szCs w:val="24"/>
        </w:rPr>
        <w:t xml:space="preserve"> 1) Dynamic warm up; 2) Dynamic flexibility; 3) Plyometric and landing technique; 4) Speed and agility</w:t>
      </w:r>
      <w:r w:rsidR="002C2EFE">
        <w:rPr>
          <w:rFonts w:ascii="Times New Roman" w:hAnsi="Times New Roman"/>
          <w:sz w:val="24"/>
          <w:szCs w:val="24"/>
        </w:rPr>
        <w:t xml:space="preserve"> (Table 1)</w:t>
      </w:r>
      <w:r w:rsidR="00D847E3" w:rsidRPr="00E96111">
        <w:rPr>
          <w:rFonts w:ascii="Times New Roman" w:hAnsi="Times New Roman"/>
          <w:sz w:val="24"/>
          <w:szCs w:val="24"/>
        </w:rPr>
        <w:t>.</w:t>
      </w:r>
      <w:r w:rsidR="002C2EFE" w:rsidRPr="00E96111">
        <w:rPr>
          <w:rFonts w:ascii="Times New Roman" w:hAnsi="Times New Roman"/>
          <w:sz w:val="24"/>
          <w:szCs w:val="24"/>
        </w:rPr>
        <w:t xml:space="preserve"> </w:t>
      </w:r>
      <w:r w:rsidR="00D847E3" w:rsidRPr="00E96111">
        <w:rPr>
          <w:rFonts w:ascii="Times New Roman" w:hAnsi="Times New Roman"/>
          <w:sz w:val="24"/>
          <w:szCs w:val="24"/>
        </w:rPr>
        <w:t xml:space="preserve">The </w:t>
      </w:r>
      <w:r w:rsidR="002C2EFE">
        <w:rPr>
          <w:rFonts w:ascii="Times New Roman" w:hAnsi="Times New Roman"/>
          <w:sz w:val="24"/>
          <w:szCs w:val="24"/>
        </w:rPr>
        <w:t xml:space="preserve">player led </w:t>
      </w:r>
      <w:r w:rsidR="00CA12D1">
        <w:rPr>
          <w:rFonts w:ascii="Times New Roman" w:hAnsi="Times New Roman"/>
          <w:sz w:val="24"/>
          <w:szCs w:val="24"/>
        </w:rPr>
        <w:t>session</w:t>
      </w:r>
      <w:r w:rsidR="002C2EFE">
        <w:rPr>
          <w:rFonts w:ascii="Times New Roman" w:hAnsi="Times New Roman"/>
          <w:sz w:val="24"/>
          <w:szCs w:val="24"/>
        </w:rPr>
        <w:t xml:space="preserve"> labelled ‘robustness’ (Table 2</w:t>
      </w:r>
      <w:r w:rsidR="00D847E3" w:rsidRPr="00E96111">
        <w:rPr>
          <w:rFonts w:ascii="Times New Roman" w:hAnsi="Times New Roman"/>
          <w:sz w:val="24"/>
          <w:szCs w:val="24"/>
        </w:rPr>
        <w:t>) wa</w:t>
      </w:r>
      <w:r w:rsidR="006268FC">
        <w:rPr>
          <w:rFonts w:ascii="Times New Roman" w:hAnsi="Times New Roman"/>
          <w:sz w:val="24"/>
          <w:szCs w:val="24"/>
        </w:rPr>
        <w:t xml:space="preserve">s </w:t>
      </w:r>
      <w:r w:rsidR="006B57D3">
        <w:rPr>
          <w:rFonts w:ascii="Times New Roman" w:hAnsi="Times New Roman"/>
          <w:sz w:val="24"/>
          <w:szCs w:val="24"/>
        </w:rPr>
        <w:t xml:space="preserve">taught to players by the physical performance coach, was </w:t>
      </w:r>
      <w:r w:rsidR="006268FC">
        <w:rPr>
          <w:rFonts w:ascii="Times New Roman" w:hAnsi="Times New Roman"/>
          <w:sz w:val="24"/>
          <w:szCs w:val="24"/>
        </w:rPr>
        <w:t xml:space="preserve">performed </w:t>
      </w:r>
      <w:r w:rsidR="00B47FD1">
        <w:rPr>
          <w:rFonts w:ascii="Times New Roman" w:hAnsi="Times New Roman"/>
          <w:sz w:val="24"/>
          <w:szCs w:val="24"/>
        </w:rPr>
        <w:t xml:space="preserve">on </w:t>
      </w:r>
      <w:r w:rsidR="006268FC">
        <w:rPr>
          <w:rFonts w:ascii="Times New Roman" w:hAnsi="Times New Roman"/>
          <w:sz w:val="24"/>
          <w:szCs w:val="24"/>
        </w:rPr>
        <w:t xml:space="preserve">2 days per </w:t>
      </w:r>
      <w:r w:rsidR="00D847E3" w:rsidRPr="00E96111">
        <w:rPr>
          <w:rFonts w:ascii="Times New Roman" w:hAnsi="Times New Roman"/>
          <w:sz w:val="24"/>
          <w:szCs w:val="24"/>
        </w:rPr>
        <w:t xml:space="preserve">week within the </w:t>
      </w:r>
      <w:r w:rsidR="006268FC">
        <w:rPr>
          <w:rFonts w:ascii="Times New Roman" w:hAnsi="Times New Roman"/>
          <w:sz w:val="24"/>
          <w:szCs w:val="24"/>
        </w:rPr>
        <w:t xml:space="preserve">participants </w:t>
      </w:r>
      <w:r w:rsidR="00D847E3" w:rsidRPr="00E96111">
        <w:rPr>
          <w:rFonts w:ascii="Times New Roman" w:hAnsi="Times New Roman"/>
          <w:sz w:val="24"/>
          <w:szCs w:val="24"/>
        </w:rPr>
        <w:t>own time</w:t>
      </w:r>
      <w:r w:rsidR="00C01F45">
        <w:rPr>
          <w:rFonts w:ascii="Times New Roman" w:hAnsi="Times New Roman"/>
          <w:sz w:val="24"/>
          <w:szCs w:val="24"/>
        </w:rPr>
        <w:t xml:space="preserve">, </w:t>
      </w:r>
      <w:r w:rsidR="00DB1C5A">
        <w:rPr>
          <w:rFonts w:ascii="Times New Roman" w:hAnsi="Times New Roman"/>
          <w:sz w:val="24"/>
          <w:szCs w:val="24"/>
        </w:rPr>
        <w:t>and</w:t>
      </w:r>
      <w:r w:rsidR="00C01F45">
        <w:rPr>
          <w:rFonts w:ascii="Times New Roman" w:hAnsi="Times New Roman"/>
          <w:sz w:val="24"/>
          <w:szCs w:val="24"/>
        </w:rPr>
        <w:t xml:space="preserve"> adherence monitored using weekly activity diaries</w:t>
      </w:r>
      <w:r w:rsidR="009D14BA">
        <w:rPr>
          <w:rFonts w:ascii="Times New Roman" w:hAnsi="Times New Roman"/>
          <w:sz w:val="24"/>
          <w:szCs w:val="24"/>
        </w:rPr>
        <w:t xml:space="preserve"> (see online supplement for full pictorial description of all exercises)</w:t>
      </w:r>
      <w:r w:rsidR="00D847E3" w:rsidRPr="00E96111">
        <w:rPr>
          <w:rFonts w:ascii="Times New Roman" w:hAnsi="Times New Roman"/>
          <w:sz w:val="24"/>
          <w:szCs w:val="24"/>
        </w:rPr>
        <w:t xml:space="preserve">. </w:t>
      </w:r>
      <w:r w:rsidR="006B57D3">
        <w:rPr>
          <w:rFonts w:ascii="Times New Roman" w:hAnsi="Times New Roman"/>
          <w:sz w:val="24"/>
          <w:szCs w:val="24"/>
        </w:rPr>
        <w:t xml:space="preserve">Correct performance of the exercises was monitored by the physical performance coach throughout the intervention period, and adjusted where necessary. </w:t>
      </w:r>
      <w:r w:rsidR="00D847E3" w:rsidRPr="00E96111">
        <w:rPr>
          <w:rFonts w:ascii="Times New Roman" w:hAnsi="Times New Roman"/>
          <w:sz w:val="24"/>
          <w:szCs w:val="24"/>
        </w:rPr>
        <w:t>The robustness session included body weight</w:t>
      </w:r>
      <w:r w:rsidR="00A31291">
        <w:rPr>
          <w:rFonts w:ascii="Times New Roman" w:hAnsi="Times New Roman"/>
          <w:sz w:val="24"/>
          <w:szCs w:val="24"/>
        </w:rPr>
        <w:t>,</w:t>
      </w:r>
      <w:r w:rsidR="00D847E3" w:rsidRPr="00E96111">
        <w:rPr>
          <w:rFonts w:ascii="Times New Roman" w:hAnsi="Times New Roman"/>
          <w:sz w:val="24"/>
          <w:szCs w:val="24"/>
        </w:rPr>
        <w:t xml:space="preserve"> lower extremity and trunk strength, stabilisation and balance exercises aimed to target the posterior chain (glutes and hamstrings)</w:t>
      </w:r>
      <w:r w:rsidR="005161D6">
        <w:rPr>
          <w:rFonts w:ascii="Times New Roman" w:hAnsi="Times New Roman"/>
          <w:sz w:val="24"/>
          <w:szCs w:val="24"/>
        </w:rPr>
        <w:t xml:space="preserve">, </w:t>
      </w:r>
      <w:r w:rsidR="005161D6" w:rsidRPr="00E96111">
        <w:rPr>
          <w:rFonts w:ascii="Times New Roman" w:hAnsi="Times New Roman"/>
          <w:sz w:val="24"/>
          <w:szCs w:val="24"/>
        </w:rPr>
        <w:t>hip abductors, and core musculature.</w:t>
      </w:r>
      <w:r w:rsidR="006B57D3">
        <w:rPr>
          <w:rFonts w:ascii="Times New Roman" w:hAnsi="Times New Roman"/>
          <w:sz w:val="24"/>
          <w:szCs w:val="24"/>
        </w:rPr>
        <w:t xml:space="preserve"> </w:t>
      </w:r>
      <w:r w:rsidR="006B57D3" w:rsidRPr="002A0392">
        <w:rPr>
          <w:rFonts w:ascii="Times New Roman" w:hAnsi="Times New Roman"/>
        </w:rPr>
        <w:t xml:space="preserve">This </w:t>
      </w:r>
      <w:r w:rsidR="006B57D3">
        <w:rPr>
          <w:rFonts w:ascii="Times New Roman" w:hAnsi="Times New Roman"/>
        </w:rPr>
        <w:t xml:space="preserve">session was </w:t>
      </w:r>
      <w:r w:rsidR="006B57D3" w:rsidRPr="002A0392">
        <w:rPr>
          <w:rFonts w:ascii="Times New Roman" w:hAnsi="Times New Roman"/>
        </w:rPr>
        <w:t>p</w:t>
      </w:r>
      <w:r w:rsidR="005161D6">
        <w:rPr>
          <w:rFonts w:ascii="Times New Roman" w:hAnsi="Times New Roman"/>
        </w:rPr>
        <w:t>erformed as a circuit with 2 min rest after all exercises had</w:t>
      </w:r>
      <w:r w:rsidR="006B57D3" w:rsidRPr="002A0392">
        <w:rPr>
          <w:rFonts w:ascii="Times New Roman" w:hAnsi="Times New Roman"/>
        </w:rPr>
        <w:t xml:space="preserve"> been completed once.</w:t>
      </w:r>
    </w:p>
    <w:tbl>
      <w:tblPr>
        <w:tblW w:w="8508" w:type="dxa"/>
        <w:tblLook w:val="04A0" w:firstRow="1" w:lastRow="0" w:firstColumn="1" w:lastColumn="0" w:noHBand="0" w:noVBand="1"/>
      </w:tblPr>
      <w:tblGrid>
        <w:gridCol w:w="2048"/>
        <w:gridCol w:w="5217"/>
        <w:gridCol w:w="1243"/>
      </w:tblGrid>
      <w:tr w:rsidR="00703AB3" w:rsidRPr="00437944" w14:paraId="2DE3925F" w14:textId="77777777" w:rsidTr="009C68B5">
        <w:trPr>
          <w:trHeight w:val="383"/>
        </w:trPr>
        <w:tc>
          <w:tcPr>
            <w:tcW w:w="8508" w:type="dxa"/>
            <w:gridSpan w:val="3"/>
            <w:tcBorders>
              <w:bottom w:val="single" w:sz="4" w:space="0" w:color="auto"/>
            </w:tcBorders>
            <w:shd w:val="clear" w:color="auto" w:fill="auto"/>
          </w:tcPr>
          <w:p w14:paraId="28144D3B" w14:textId="77777777" w:rsidR="00703AB3" w:rsidRPr="00703AB3" w:rsidRDefault="00703AB3" w:rsidP="00703AB3">
            <w:pPr>
              <w:spacing w:line="360" w:lineRule="auto"/>
              <w:rPr>
                <w:rFonts w:ascii="Times New Roman" w:eastAsia="MS Mincho" w:hAnsi="Times New Roman"/>
                <w:b/>
                <w:sz w:val="24"/>
                <w:szCs w:val="24"/>
              </w:rPr>
            </w:pPr>
            <w:r w:rsidRPr="00703AB3">
              <w:rPr>
                <w:rFonts w:ascii="Times New Roman" w:eastAsia="MS Mincho" w:hAnsi="Times New Roman"/>
                <w:b/>
                <w:sz w:val="24"/>
                <w:szCs w:val="24"/>
              </w:rPr>
              <w:t xml:space="preserve">Table 1. </w:t>
            </w:r>
            <w:r w:rsidRPr="00703AB3">
              <w:rPr>
                <w:rFonts w:ascii="Times New Roman" w:eastAsia="MS Mincho" w:hAnsi="Times New Roman"/>
                <w:sz w:val="24"/>
                <w:szCs w:val="24"/>
              </w:rPr>
              <w:t>Warm up</w:t>
            </w:r>
            <w:r>
              <w:rPr>
                <w:rFonts w:ascii="Times New Roman" w:eastAsia="MS Mincho" w:hAnsi="Times New Roman"/>
                <w:sz w:val="24"/>
                <w:szCs w:val="24"/>
              </w:rPr>
              <w:t xml:space="preserve"> session with component, exercise and repetition</w:t>
            </w:r>
            <w:r w:rsidRPr="00703AB3">
              <w:rPr>
                <w:rFonts w:ascii="Times New Roman" w:eastAsia="MS Mincho" w:hAnsi="Times New Roman"/>
                <w:b/>
                <w:sz w:val="24"/>
                <w:szCs w:val="24"/>
              </w:rPr>
              <w:t xml:space="preserve"> </w:t>
            </w:r>
          </w:p>
        </w:tc>
      </w:tr>
      <w:tr w:rsidR="00703AB3" w:rsidRPr="00437944" w14:paraId="6A081D36" w14:textId="77777777" w:rsidTr="009C68B5">
        <w:trPr>
          <w:trHeight w:val="383"/>
        </w:trPr>
        <w:tc>
          <w:tcPr>
            <w:tcW w:w="2048" w:type="dxa"/>
            <w:tcBorders>
              <w:top w:val="single" w:sz="4" w:space="0" w:color="auto"/>
              <w:bottom w:val="single" w:sz="4" w:space="0" w:color="auto"/>
            </w:tcBorders>
            <w:shd w:val="clear" w:color="auto" w:fill="auto"/>
          </w:tcPr>
          <w:p w14:paraId="0E731A5C"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Component</w:t>
            </w:r>
          </w:p>
        </w:tc>
        <w:tc>
          <w:tcPr>
            <w:tcW w:w="5217" w:type="dxa"/>
            <w:tcBorders>
              <w:top w:val="single" w:sz="4" w:space="0" w:color="auto"/>
              <w:bottom w:val="single" w:sz="4" w:space="0" w:color="auto"/>
            </w:tcBorders>
            <w:shd w:val="clear" w:color="auto" w:fill="auto"/>
          </w:tcPr>
          <w:p w14:paraId="70C6F8B6"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Exercise</w:t>
            </w:r>
          </w:p>
        </w:tc>
        <w:tc>
          <w:tcPr>
            <w:tcW w:w="1243" w:type="dxa"/>
            <w:tcBorders>
              <w:top w:val="single" w:sz="4" w:space="0" w:color="auto"/>
              <w:bottom w:val="single" w:sz="4" w:space="0" w:color="auto"/>
            </w:tcBorders>
            <w:shd w:val="clear" w:color="auto" w:fill="auto"/>
          </w:tcPr>
          <w:p w14:paraId="1C404E4A"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Repetitions</w:t>
            </w:r>
          </w:p>
        </w:tc>
      </w:tr>
      <w:tr w:rsidR="00703AB3" w:rsidRPr="00437944" w14:paraId="39186876" w14:textId="77777777" w:rsidTr="009C68B5">
        <w:trPr>
          <w:trHeight w:val="398"/>
        </w:trPr>
        <w:tc>
          <w:tcPr>
            <w:tcW w:w="2048" w:type="dxa"/>
            <w:tcBorders>
              <w:top w:val="single" w:sz="4" w:space="0" w:color="auto"/>
            </w:tcBorders>
            <w:shd w:val="clear" w:color="auto" w:fill="auto"/>
            <w:vAlign w:val="center"/>
          </w:tcPr>
          <w:p w14:paraId="54558086"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 xml:space="preserve">Dynamic warm up </w:t>
            </w:r>
          </w:p>
        </w:tc>
        <w:tc>
          <w:tcPr>
            <w:tcW w:w="5217" w:type="dxa"/>
            <w:tcBorders>
              <w:top w:val="single" w:sz="4" w:space="0" w:color="auto"/>
            </w:tcBorders>
            <w:shd w:val="clear" w:color="auto" w:fill="auto"/>
            <w:vAlign w:val="center"/>
          </w:tcPr>
          <w:p w14:paraId="6F3081B3"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 xml:space="preserve">Jog forward </w:t>
            </w:r>
          </w:p>
        </w:tc>
        <w:tc>
          <w:tcPr>
            <w:tcW w:w="1243" w:type="dxa"/>
            <w:tcBorders>
              <w:top w:val="single" w:sz="4" w:space="0" w:color="auto"/>
            </w:tcBorders>
            <w:shd w:val="clear" w:color="auto" w:fill="auto"/>
            <w:vAlign w:val="center"/>
          </w:tcPr>
          <w:p w14:paraId="32EC94E2"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20m</w:t>
            </w:r>
          </w:p>
        </w:tc>
      </w:tr>
      <w:tr w:rsidR="00703AB3" w:rsidRPr="00437944" w14:paraId="6A779975" w14:textId="77777777" w:rsidTr="009C68B5">
        <w:trPr>
          <w:trHeight w:val="383"/>
        </w:trPr>
        <w:tc>
          <w:tcPr>
            <w:tcW w:w="2048" w:type="dxa"/>
            <w:shd w:val="clear" w:color="auto" w:fill="auto"/>
          </w:tcPr>
          <w:p w14:paraId="786C3FD8" w14:textId="77777777" w:rsidR="00703AB3" w:rsidRPr="00F74A8E" w:rsidRDefault="00703AB3" w:rsidP="009C68B5">
            <w:pPr>
              <w:spacing w:after="240" w:line="360" w:lineRule="auto"/>
              <w:rPr>
                <w:rFonts w:ascii="Times New Roman" w:eastAsia="MS Mincho" w:hAnsi="Times New Roman"/>
                <w:sz w:val="20"/>
                <w:szCs w:val="20"/>
              </w:rPr>
            </w:pPr>
          </w:p>
        </w:tc>
        <w:tc>
          <w:tcPr>
            <w:tcW w:w="5217" w:type="dxa"/>
            <w:shd w:val="clear" w:color="auto" w:fill="auto"/>
          </w:tcPr>
          <w:p w14:paraId="6BDA3E86"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Jog backwards</w:t>
            </w:r>
          </w:p>
        </w:tc>
        <w:tc>
          <w:tcPr>
            <w:tcW w:w="1243" w:type="dxa"/>
            <w:shd w:val="clear" w:color="auto" w:fill="auto"/>
          </w:tcPr>
          <w:p w14:paraId="2E9D7AAA"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20m</w:t>
            </w:r>
          </w:p>
        </w:tc>
      </w:tr>
      <w:tr w:rsidR="00703AB3" w:rsidRPr="00437944" w14:paraId="557AC5D4" w14:textId="77777777" w:rsidTr="009C68B5">
        <w:trPr>
          <w:trHeight w:val="383"/>
        </w:trPr>
        <w:tc>
          <w:tcPr>
            <w:tcW w:w="2048" w:type="dxa"/>
            <w:shd w:val="clear" w:color="auto" w:fill="auto"/>
          </w:tcPr>
          <w:p w14:paraId="09470535" w14:textId="77777777" w:rsidR="00703AB3" w:rsidRPr="00F74A8E" w:rsidRDefault="00703AB3" w:rsidP="009C68B5">
            <w:pPr>
              <w:spacing w:after="240" w:line="360" w:lineRule="auto"/>
              <w:rPr>
                <w:rFonts w:ascii="Times New Roman" w:eastAsia="MS Mincho" w:hAnsi="Times New Roman"/>
                <w:sz w:val="20"/>
                <w:szCs w:val="20"/>
              </w:rPr>
            </w:pPr>
          </w:p>
        </w:tc>
        <w:tc>
          <w:tcPr>
            <w:tcW w:w="5217" w:type="dxa"/>
            <w:shd w:val="clear" w:color="auto" w:fill="auto"/>
          </w:tcPr>
          <w:p w14:paraId="049F84B8"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Low level skip</w:t>
            </w:r>
          </w:p>
        </w:tc>
        <w:tc>
          <w:tcPr>
            <w:tcW w:w="1243" w:type="dxa"/>
            <w:shd w:val="clear" w:color="auto" w:fill="auto"/>
          </w:tcPr>
          <w:p w14:paraId="76B33EBD"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20m</w:t>
            </w:r>
          </w:p>
        </w:tc>
      </w:tr>
      <w:tr w:rsidR="00703AB3" w:rsidRPr="00437944" w14:paraId="08B6E69B" w14:textId="77777777" w:rsidTr="009C68B5">
        <w:trPr>
          <w:trHeight w:val="398"/>
        </w:trPr>
        <w:tc>
          <w:tcPr>
            <w:tcW w:w="2048" w:type="dxa"/>
            <w:shd w:val="clear" w:color="auto" w:fill="auto"/>
          </w:tcPr>
          <w:p w14:paraId="620448E1" w14:textId="77777777" w:rsidR="00703AB3" w:rsidRPr="00F74A8E" w:rsidRDefault="00703AB3" w:rsidP="009C68B5">
            <w:pPr>
              <w:spacing w:after="240" w:line="360" w:lineRule="auto"/>
              <w:rPr>
                <w:rFonts w:ascii="Times New Roman" w:eastAsia="MS Mincho" w:hAnsi="Times New Roman"/>
                <w:sz w:val="20"/>
                <w:szCs w:val="20"/>
              </w:rPr>
            </w:pPr>
          </w:p>
        </w:tc>
        <w:tc>
          <w:tcPr>
            <w:tcW w:w="5217" w:type="dxa"/>
            <w:shd w:val="clear" w:color="auto" w:fill="auto"/>
          </w:tcPr>
          <w:p w14:paraId="596CCB09"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 xml:space="preserve">High knees out and back </w:t>
            </w:r>
          </w:p>
        </w:tc>
        <w:tc>
          <w:tcPr>
            <w:tcW w:w="1243" w:type="dxa"/>
            <w:shd w:val="clear" w:color="auto" w:fill="auto"/>
          </w:tcPr>
          <w:p w14:paraId="3DB5F64E"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20m</w:t>
            </w:r>
          </w:p>
        </w:tc>
      </w:tr>
      <w:tr w:rsidR="00703AB3" w:rsidRPr="00437944" w14:paraId="1E004BB1" w14:textId="77777777" w:rsidTr="009C68B5">
        <w:trPr>
          <w:trHeight w:val="383"/>
        </w:trPr>
        <w:tc>
          <w:tcPr>
            <w:tcW w:w="2048" w:type="dxa"/>
            <w:shd w:val="clear" w:color="auto" w:fill="auto"/>
          </w:tcPr>
          <w:p w14:paraId="6BB97ABC" w14:textId="77777777" w:rsidR="00703AB3" w:rsidRPr="00F74A8E" w:rsidRDefault="00703AB3" w:rsidP="009C68B5">
            <w:pPr>
              <w:spacing w:after="240" w:line="360" w:lineRule="auto"/>
              <w:rPr>
                <w:rFonts w:ascii="Times New Roman" w:eastAsia="MS Mincho" w:hAnsi="Times New Roman"/>
                <w:sz w:val="20"/>
                <w:szCs w:val="20"/>
              </w:rPr>
            </w:pPr>
          </w:p>
        </w:tc>
        <w:tc>
          <w:tcPr>
            <w:tcW w:w="5217" w:type="dxa"/>
            <w:shd w:val="clear" w:color="auto" w:fill="auto"/>
          </w:tcPr>
          <w:p w14:paraId="45A66180"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 xml:space="preserve">Side step out and back </w:t>
            </w:r>
          </w:p>
        </w:tc>
        <w:tc>
          <w:tcPr>
            <w:tcW w:w="1243" w:type="dxa"/>
            <w:shd w:val="clear" w:color="auto" w:fill="auto"/>
          </w:tcPr>
          <w:p w14:paraId="1AF75839"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20m</w:t>
            </w:r>
          </w:p>
        </w:tc>
      </w:tr>
      <w:tr w:rsidR="00703AB3" w:rsidRPr="00437944" w14:paraId="67FEE6F8" w14:textId="77777777" w:rsidTr="009C68B5">
        <w:trPr>
          <w:trHeight w:val="398"/>
        </w:trPr>
        <w:tc>
          <w:tcPr>
            <w:tcW w:w="2048" w:type="dxa"/>
            <w:shd w:val="clear" w:color="auto" w:fill="auto"/>
          </w:tcPr>
          <w:p w14:paraId="0C6475A2" w14:textId="77777777" w:rsidR="00703AB3" w:rsidRPr="00F74A8E" w:rsidRDefault="00703AB3" w:rsidP="009C68B5">
            <w:pPr>
              <w:spacing w:after="240" w:line="360" w:lineRule="auto"/>
              <w:rPr>
                <w:rFonts w:ascii="Times New Roman" w:eastAsia="MS Mincho" w:hAnsi="Times New Roman"/>
                <w:sz w:val="20"/>
                <w:szCs w:val="20"/>
              </w:rPr>
            </w:pPr>
          </w:p>
        </w:tc>
        <w:tc>
          <w:tcPr>
            <w:tcW w:w="5217" w:type="dxa"/>
            <w:shd w:val="clear" w:color="auto" w:fill="auto"/>
          </w:tcPr>
          <w:p w14:paraId="05018167"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Carioca out and back</w:t>
            </w:r>
          </w:p>
        </w:tc>
        <w:tc>
          <w:tcPr>
            <w:tcW w:w="1243" w:type="dxa"/>
            <w:shd w:val="clear" w:color="auto" w:fill="auto"/>
          </w:tcPr>
          <w:p w14:paraId="25CDECB7"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20m</w:t>
            </w:r>
          </w:p>
        </w:tc>
      </w:tr>
      <w:tr w:rsidR="00703AB3" w:rsidRPr="00437944" w14:paraId="51611FF5" w14:textId="77777777" w:rsidTr="009C68B5">
        <w:trPr>
          <w:trHeight w:val="398"/>
        </w:trPr>
        <w:tc>
          <w:tcPr>
            <w:tcW w:w="2048" w:type="dxa"/>
            <w:shd w:val="clear" w:color="auto" w:fill="auto"/>
          </w:tcPr>
          <w:p w14:paraId="38EFA4AA" w14:textId="77777777" w:rsidR="00703AB3" w:rsidRPr="00F74A8E" w:rsidRDefault="00703AB3" w:rsidP="009C68B5">
            <w:pPr>
              <w:spacing w:after="240" w:line="360" w:lineRule="auto"/>
              <w:rPr>
                <w:rFonts w:ascii="Times New Roman" w:eastAsia="MS Mincho" w:hAnsi="Times New Roman"/>
                <w:sz w:val="20"/>
                <w:szCs w:val="20"/>
              </w:rPr>
            </w:pPr>
          </w:p>
        </w:tc>
        <w:tc>
          <w:tcPr>
            <w:tcW w:w="5217" w:type="dxa"/>
            <w:shd w:val="clear" w:color="auto" w:fill="auto"/>
          </w:tcPr>
          <w:p w14:paraId="5C8CEF2A"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 xml:space="preserve">Cross step out and back </w:t>
            </w:r>
          </w:p>
        </w:tc>
        <w:tc>
          <w:tcPr>
            <w:tcW w:w="1243" w:type="dxa"/>
            <w:shd w:val="clear" w:color="auto" w:fill="auto"/>
          </w:tcPr>
          <w:p w14:paraId="25BFFD32" w14:textId="77777777" w:rsidR="00703AB3" w:rsidRPr="00F74A8E" w:rsidRDefault="00703AB3" w:rsidP="009C68B5">
            <w:pPr>
              <w:spacing w:after="240" w:line="360" w:lineRule="auto"/>
              <w:rPr>
                <w:rFonts w:ascii="Times New Roman" w:eastAsia="MS Mincho" w:hAnsi="Times New Roman"/>
                <w:sz w:val="20"/>
                <w:szCs w:val="20"/>
              </w:rPr>
            </w:pPr>
            <w:r w:rsidRPr="00F74A8E">
              <w:rPr>
                <w:rFonts w:ascii="Times New Roman" w:eastAsia="MS Mincho" w:hAnsi="Times New Roman"/>
                <w:sz w:val="20"/>
                <w:szCs w:val="20"/>
              </w:rPr>
              <w:t>15m</w:t>
            </w:r>
          </w:p>
        </w:tc>
      </w:tr>
      <w:tr w:rsidR="00703AB3" w:rsidRPr="00437944" w14:paraId="7F6EC5C9" w14:textId="77777777" w:rsidTr="009C68B5">
        <w:trPr>
          <w:trHeight w:val="383"/>
        </w:trPr>
        <w:tc>
          <w:tcPr>
            <w:tcW w:w="2048" w:type="dxa"/>
            <w:shd w:val="clear" w:color="auto" w:fill="auto"/>
          </w:tcPr>
          <w:p w14:paraId="1613EE12"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15A0E9E1"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Rotating side step </w:t>
            </w:r>
          </w:p>
        </w:tc>
        <w:tc>
          <w:tcPr>
            <w:tcW w:w="1243" w:type="dxa"/>
            <w:shd w:val="clear" w:color="auto" w:fill="auto"/>
          </w:tcPr>
          <w:p w14:paraId="59391F33"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20m</w:t>
            </w:r>
          </w:p>
        </w:tc>
      </w:tr>
      <w:tr w:rsidR="00703AB3" w:rsidRPr="00437944" w14:paraId="59A50B1A" w14:textId="77777777" w:rsidTr="009C68B5">
        <w:trPr>
          <w:trHeight w:val="383"/>
        </w:trPr>
        <w:tc>
          <w:tcPr>
            <w:tcW w:w="2048" w:type="dxa"/>
            <w:shd w:val="clear" w:color="auto" w:fill="auto"/>
          </w:tcPr>
          <w:p w14:paraId="57A69D30"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Dynamic flexibility</w:t>
            </w:r>
          </w:p>
        </w:tc>
        <w:tc>
          <w:tcPr>
            <w:tcW w:w="5217" w:type="dxa"/>
            <w:shd w:val="clear" w:color="auto" w:fill="auto"/>
          </w:tcPr>
          <w:p w14:paraId="2DE92D4E"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L1 Static crawls; L2 Spiderman crawls</w:t>
            </w:r>
          </w:p>
        </w:tc>
        <w:tc>
          <w:tcPr>
            <w:tcW w:w="1243" w:type="dxa"/>
            <w:shd w:val="clear" w:color="auto" w:fill="auto"/>
          </w:tcPr>
          <w:p w14:paraId="657BCE45"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8es</w:t>
            </w:r>
          </w:p>
        </w:tc>
      </w:tr>
      <w:tr w:rsidR="00703AB3" w:rsidRPr="00437944" w14:paraId="3A0566C5" w14:textId="77777777" w:rsidTr="009C68B5">
        <w:trPr>
          <w:trHeight w:val="398"/>
        </w:trPr>
        <w:tc>
          <w:tcPr>
            <w:tcW w:w="2048" w:type="dxa"/>
            <w:shd w:val="clear" w:color="auto" w:fill="auto"/>
          </w:tcPr>
          <w:p w14:paraId="2BA7BCB6"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5CFF6AE8"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Inchworm</w:t>
            </w:r>
          </w:p>
        </w:tc>
        <w:tc>
          <w:tcPr>
            <w:tcW w:w="1243" w:type="dxa"/>
            <w:shd w:val="clear" w:color="auto" w:fill="auto"/>
          </w:tcPr>
          <w:p w14:paraId="4DB5297C"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6</w:t>
            </w:r>
          </w:p>
        </w:tc>
      </w:tr>
      <w:tr w:rsidR="00703AB3" w:rsidRPr="00437944" w14:paraId="5FA500E1" w14:textId="77777777" w:rsidTr="009C68B5">
        <w:trPr>
          <w:trHeight w:val="383"/>
        </w:trPr>
        <w:tc>
          <w:tcPr>
            <w:tcW w:w="2048" w:type="dxa"/>
            <w:shd w:val="clear" w:color="auto" w:fill="auto"/>
          </w:tcPr>
          <w:p w14:paraId="7C445C8B"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659F3D8D"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L1 Static lunge; L2 Walking lunges</w:t>
            </w:r>
          </w:p>
        </w:tc>
        <w:tc>
          <w:tcPr>
            <w:tcW w:w="1243" w:type="dxa"/>
            <w:shd w:val="clear" w:color="auto" w:fill="auto"/>
          </w:tcPr>
          <w:p w14:paraId="29092A35"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10es</w:t>
            </w:r>
          </w:p>
        </w:tc>
      </w:tr>
      <w:tr w:rsidR="00703AB3" w:rsidRPr="00437944" w14:paraId="54EF8625" w14:textId="77777777" w:rsidTr="009C68B5">
        <w:trPr>
          <w:trHeight w:val="398"/>
        </w:trPr>
        <w:tc>
          <w:tcPr>
            <w:tcW w:w="2048" w:type="dxa"/>
            <w:shd w:val="clear" w:color="auto" w:fill="auto"/>
          </w:tcPr>
          <w:p w14:paraId="581F9878"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4F29208A"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Walking quadriceps stretch  </w:t>
            </w:r>
          </w:p>
        </w:tc>
        <w:tc>
          <w:tcPr>
            <w:tcW w:w="1243" w:type="dxa"/>
            <w:shd w:val="clear" w:color="auto" w:fill="auto"/>
          </w:tcPr>
          <w:p w14:paraId="77D22C04"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4es</w:t>
            </w:r>
          </w:p>
        </w:tc>
      </w:tr>
      <w:tr w:rsidR="00703AB3" w:rsidRPr="00437944" w14:paraId="4A15EF79" w14:textId="77777777" w:rsidTr="009C68B5">
        <w:trPr>
          <w:trHeight w:val="383"/>
        </w:trPr>
        <w:tc>
          <w:tcPr>
            <w:tcW w:w="2048" w:type="dxa"/>
            <w:shd w:val="clear" w:color="auto" w:fill="auto"/>
          </w:tcPr>
          <w:p w14:paraId="03FA1A7A"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2CD6766A"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Lateral lunge</w:t>
            </w:r>
          </w:p>
        </w:tc>
        <w:tc>
          <w:tcPr>
            <w:tcW w:w="1243" w:type="dxa"/>
            <w:shd w:val="clear" w:color="auto" w:fill="auto"/>
          </w:tcPr>
          <w:p w14:paraId="3A898DE9"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10es</w:t>
            </w:r>
          </w:p>
        </w:tc>
      </w:tr>
      <w:tr w:rsidR="00703AB3" w:rsidRPr="00437944" w14:paraId="2B47D2EE" w14:textId="77777777" w:rsidTr="009C68B5">
        <w:trPr>
          <w:trHeight w:val="398"/>
        </w:trPr>
        <w:tc>
          <w:tcPr>
            <w:tcW w:w="2048" w:type="dxa"/>
            <w:shd w:val="clear" w:color="auto" w:fill="auto"/>
          </w:tcPr>
          <w:p w14:paraId="4690C7E7"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3B51C5AE"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Hamstring starter stretch </w:t>
            </w:r>
          </w:p>
        </w:tc>
        <w:tc>
          <w:tcPr>
            <w:tcW w:w="1243" w:type="dxa"/>
            <w:shd w:val="clear" w:color="auto" w:fill="auto"/>
          </w:tcPr>
          <w:p w14:paraId="4B19791B"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10es</w:t>
            </w:r>
          </w:p>
        </w:tc>
      </w:tr>
      <w:tr w:rsidR="00703AB3" w:rsidRPr="00437944" w14:paraId="6C05B2F4" w14:textId="77777777" w:rsidTr="009C68B5">
        <w:trPr>
          <w:trHeight w:val="383"/>
        </w:trPr>
        <w:tc>
          <w:tcPr>
            <w:tcW w:w="2048" w:type="dxa"/>
            <w:shd w:val="clear" w:color="auto" w:fill="auto"/>
          </w:tcPr>
          <w:p w14:paraId="7D73D14B"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5F312C78"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L1 Arabesque double leg; L2 Split stance; L3 Single leg </w:t>
            </w:r>
          </w:p>
        </w:tc>
        <w:tc>
          <w:tcPr>
            <w:tcW w:w="1243" w:type="dxa"/>
            <w:shd w:val="clear" w:color="auto" w:fill="auto"/>
          </w:tcPr>
          <w:p w14:paraId="7C83EC1B"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8es</w:t>
            </w:r>
          </w:p>
        </w:tc>
      </w:tr>
      <w:tr w:rsidR="00703AB3" w:rsidRPr="00437944" w14:paraId="1CB871C2" w14:textId="77777777" w:rsidTr="009C68B5">
        <w:trPr>
          <w:trHeight w:val="383"/>
        </w:trPr>
        <w:tc>
          <w:tcPr>
            <w:tcW w:w="2048" w:type="dxa"/>
            <w:shd w:val="clear" w:color="auto" w:fill="auto"/>
          </w:tcPr>
          <w:p w14:paraId="31AF3141"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290152C5"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Nordic hamstrings </w:t>
            </w:r>
          </w:p>
        </w:tc>
        <w:tc>
          <w:tcPr>
            <w:tcW w:w="1243" w:type="dxa"/>
            <w:shd w:val="clear" w:color="auto" w:fill="auto"/>
          </w:tcPr>
          <w:p w14:paraId="32D12656"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6</w:t>
            </w:r>
          </w:p>
        </w:tc>
      </w:tr>
      <w:tr w:rsidR="00703AB3" w:rsidRPr="00437944" w14:paraId="77B9D2FD" w14:textId="77777777" w:rsidTr="009C68B5">
        <w:trPr>
          <w:trHeight w:val="398"/>
        </w:trPr>
        <w:tc>
          <w:tcPr>
            <w:tcW w:w="2048" w:type="dxa"/>
            <w:shd w:val="clear" w:color="auto" w:fill="auto"/>
          </w:tcPr>
          <w:p w14:paraId="6AF0E203"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361B7252"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Quick-fire hamstrings </w:t>
            </w:r>
          </w:p>
        </w:tc>
        <w:tc>
          <w:tcPr>
            <w:tcW w:w="1243" w:type="dxa"/>
            <w:shd w:val="clear" w:color="auto" w:fill="auto"/>
          </w:tcPr>
          <w:p w14:paraId="55FD768D"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10es</w:t>
            </w:r>
          </w:p>
        </w:tc>
      </w:tr>
      <w:tr w:rsidR="00703AB3" w:rsidRPr="00437944" w14:paraId="24C639C4" w14:textId="77777777" w:rsidTr="009C68B5">
        <w:trPr>
          <w:trHeight w:val="383"/>
        </w:trPr>
        <w:tc>
          <w:tcPr>
            <w:tcW w:w="2048" w:type="dxa"/>
            <w:shd w:val="clear" w:color="auto" w:fill="auto"/>
          </w:tcPr>
          <w:p w14:paraId="2EE036F6"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Plyometrics</w:t>
            </w:r>
          </w:p>
        </w:tc>
        <w:tc>
          <w:tcPr>
            <w:tcW w:w="5217" w:type="dxa"/>
            <w:shd w:val="clear" w:color="auto" w:fill="auto"/>
          </w:tcPr>
          <w:p w14:paraId="6AA9495E"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Pogos</w:t>
            </w:r>
          </w:p>
        </w:tc>
        <w:tc>
          <w:tcPr>
            <w:tcW w:w="1243" w:type="dxa"/>
            <w:shd w:val="clear" w:color="auto" w:fill="auto"/>
          </w:tcPr>
          <w:p w14:paraId="7B70785B"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10</w:t>
            </w:r>
          </w:p>
        </w:tc>
      </w:tr>
      <w:tr w:rsidR="00703AB3" w:rsidRPr="00437944" w14:paraId="389E224C" w14:textId="77777777" w:rsidTr="009C68B5">
        <w:trPr>
          <w:trHeight w:val="398"/>
        </w:trPr>
        <w:tc>
          <w:tcPr>
            <w:tcW w:w="2048" w:type="dxa"/>
            <w:shd w:val="clear" w:color="auto" w:fill="auto"/>
          </w:tcPr>
          <w:p w14:paraId="63A2CDAC"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77B92589"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Ankling </w:t>
            </w:r>
          </w:p>
        </w:tc>
        <w:tc>
          <w:tcPr>
            <w:tcW w:w="1243" w:type="dxa"/>
            <w:shd w:val="clear" w:color="auto" w:fill="auto"/>
          </w:tcPr>
          <w:p w14:paraId="14E1E1BF"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10m</w:t>
            </w:r>
          </w:p>
        </w:tc>
      </w:tr>
      <w:tr w:rsidR="00703AB3" w:rsidRPr="00437944" w14:paraId="727021E5" w14:textId="77777777" w:rsidTr="009C68B5">
        <w:trPr>
          <w:trHeight w:val="383"/>
        </w:trPr>
        <w:tc>
          <w:tcPr>
            <w:tcW w:w="2048" w:type="dxa"/>
            <w:shd w:val="clear" w:color="auto" w:fill="auto"/>
          </w:tcPr>
          <w:p w14:paraId="25968325"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1A31EB80"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L1 Squat jumps; L2 Countermovement jumps; L3 Tuck jumps</w:t>
            </w:r>
          </w:p>
        </w:tc>
        <w:tc>
          <w:tcPr>
            <w:tcW w:w="1243" w:type="dxa"/>
            <w:shd w:val="clear" w:color="auto" w:fill="auto"/>
          </w:tcPr>
          <w:p w14:paraId="082444CD"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8</w:t>
            </w:r>
          </w:p>
        </w:tc>
      </w:tr>
      <w:tr w:rsidR="00703AB3" w:rsidRPr="00437944" w14:paraId="16EF08AE" w14:textId="77777777" w:rsidTr="009C68B5">
        <w:trPr>
          <w:trHeight w:val="383"/>
        </w:trPr>
        <w:tc>
          <w:tcPr>
            <w:tcW w:w="2048" w:type="dxa"/>
            <w:shd w:val="clear" w:color="auto" w:fill="auto"/>
          </w:tcPr>
          <w:p w14:paraId="52D13B96"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3FE7CAD3"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Alternate step and hold </w:t>
            </w:r>
          </w:p>
        </w:tc>
        <w:tc>
          <w:tcPr>
            <w:tcW w:w="1243" w:type="dxa"/>
            <w:shd w:val="clear" w:color="auto" w:fill="auto"/>
          </w:tcPr>
          <w:p w14:paraId="3A5CD89E"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6es</w:t>
            </w:r>
          </w:p>
        </w:tc>
      </w:tr>
      <w:tr w:rsidR="00703AB3" w:rsidRPr="00437944" w14:paraId="03711ADE" w14:textId="77777777" w:rsidTr="009C68B5">
        <w:trPr>
          <w:trHeight w:val="398"/>
        </w:trPr>
        <w:tc>
          <w:tcPr>
            <w:tcW w:w="2048" w:type="dxa"/>
            <w:shd w:val="clear" w:color="auto" w:fill="auto"/>
          </w:tcPr>
          <w:p w14:paraId="6B2CC889"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30161AFE"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L1 SL Hop and hold; L2 SL repeated hops</w:t>
            </w:r>
          </w:p>
        </w:tc>
        <w:tc>
          <w:tcPr>
            <w:tcW w:w="1243" w:type="dxa"/>
            <w:shd w:val="clear" w:color="auto" w:fill="auto"/>
          </w:tcPr>
          <w:p w14:paraId="5B16596A"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6es</w:t>
            </w:r>
          </w:p>
        </w:tc>
      </w:tr>
      <w:tr w:rsidR="00703AB3" w:rsidRPr="00437944" w14:paraId="67091F38" w14:textId="77777777" w:rsidTr="009C68B5">
        <w:trPr>
          <w:trHeight w:val="383"/>
        </w:trPr>
        <w:tc>
          <w:tcPr>
            <w:tcW w:w="2048" w:type="dxa"/>
            <w:shd w:val="clear" w:color="auto" w:fill="auto"/>
          </w:tcPr>
          <w:p w14:paraId="25206495"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Speed / </w:t>
            </w:r>
            <w:r w:rsidR="001F523E">
              <w:rPr>
                <w:rFonts w:ascii="Times New Roman" w:eastAsia="MS Mincho" w:hAnsi="Times New Roman"/>
                <w:sz w:val="20"/>
                <w:szCs w:val="20"/>
              </w:rPr>
              <w:t>COD</w:t>
            </w:r>
            <w:r w:rsidRPr="00F74A8E">
              <w:rPr>
                <w:rFonts w:ascii="Times New Roman" w:eastAsia="MS Mincho" w:hAnsi="Times New Roman"/>
                <w:sz w:val="20"/>
                <w:szCs w:val="20"/>
              </w:rPr>
              <w:t xml:space="preserve"> </w:t>
            </w:r>
          </w:p>
        </w:tc>
        <w:tc>
          <w:tcPr>
            <w:tcW w:w="5217" w:type="dxa"/>
            <w:shd w:val="clear" w:color="auto" w:fill="auto"/>
          </w:tcPr>
          <w:p w14:paraId="66BF68DD"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5m to 3 step deceleration </w:t>
            </w:r>
          </w:p>
        </w:tc>
        <w:tc>
          <w:tcPr>
            <w:tcW w:w="1243" w:type="dxa"/>
            <w:shd w:val="clear" w:color="auto" w:fill="auto"/>
          </w:tcPr>
          <w:p w14:paraId="5826E417"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4</w:t>
            </w:r>
          </w:p>
        </w:tc>
      </w:tr>
      <w:tr w:rsidR="00703AB3" w:rsidRPr="00437944" w14:paraId="63D0C5B8" w14:textId="77777777" w:rsidTr="009C68B5">
        <w:trPr>
          <w:trHeight w:val="398"/>
        </w:trPr>
        <w:tc>
          <w:tcPr>
            <w:tcW w:w="2048" w:type="dxa"/>
            <w:shd w:val="clear" w:color="auto" w:fill="auto"/>
          </w:tcPr>
          <w:p w14:paraId="63FF9184"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5E7E5D8D"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10m, stop, back pedal 5m </w:t>
            </w:r>
          </w:p>
        </w:tc>
        <w:tc>
          <w:tcPr>
            <w:tcW w:w="1243" w:type="dxa"/>
            <w:shd w:val="clear" w:color="auto" w:fill="auto"/>
          </w:tcPr>
          <w:p w14:paraId="30D7D9F1"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3</w:t>
            </w:r>
          </w:p>
        </w:tc>
      </w:tr>
      <w:tr w:rsidR="00703AB3" w:rsidRPr="00437944" w14:paraId="709C8892" w14:textId="77777777" w:rsidTr="009C68B5">
        <w:trPr>
          <w:trHeight w:val="383"/>
        </w:trPr>
        <w:tc>
          <w:tcPr>
            <w:tcW w:w="2048" w:type="dxa"/>
            <w:shd w:val="clear" w:color="auto" w:fill="auto"/>
          </w:tcPr>
          <w:p w14:paraId="5B3E1582"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77CC0B1E"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15m, back pedal 5m, sprint 10m and decelerate </w:t>
            </w:r>
          </w:p>
        </w:tc>
        <w:tc>
          <w:tcPr>
            <w:tcW w:w="1243" w:type="dxa"/>
            <w:shd w:val="clear" w:color="auto" w:fill="auto"/>
          </w:tcPr>
          <w:p w14:paraId="69D37781"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w:t>
            </w:r>
          </w:p>
        </w:tc>
      </w:tr>
      <w:tr w:rsidR="00703AB3" w:rsidRPr="00437944" w14:paraId="76757675" w14:textId="77777777" w:rsidTr="009C68B5">
        <w:trPr>
          <w:trHeight w:val="398"/>
        </w:trPr>
        <w:tc>
          <w:tcPr>
            <w:tcW w:w="2048" w:type="dxa"/>
            <w:shd w:val="clear" w:color="auto" w:fill="auto"/>
          </w:tcPr>
          <w:p w14:paraId="40303AC8"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154BDA4F"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10m, side step, 10m </w:t>
            </w:r>
          </w:p>
        </w:tc>
        <w:tc>
          <w:tcPr>
            <w:tcW w:w="1243" w:type="dxa"/>
            <w:shd w:val="clear" w:color="auto" w:fill="auto"/>
          </w:tcPr>
          <w:p w14:paraId="1A02BF66"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1es</w:t>
            </w:r>
          </w:p>
        </w:tc>
      </w:tr>
      <w:tr w:rsidR="00703AB3" w:rsidRPr="00437944" w14:paraId="70D873A4" w14:textId="77777777" w:rsidTr="009C68B5">
        <w:trPr>
          <w:trHeight w:val="383"/>
        </w:trPr>
        <w:tc>
          <w:tcPr>
            <w:tcW w:w="2048" w:type="dxa"/>
            <w:shd w:val="clear" w:color="auto" w:fill="auto"/>
          </w:tcPr>
          <w:p w14:paraId="134E4E82" w14:textId="77777777" w:rsidR="00703AB3" w:rsidRPr="00F74A8E" w:rsidRDefault="00703AB3" w:rsidP="009C68B5">
            <w:pPr>
              <w:spacing w:line="360" w:lineRule="auto"/>
              <w:rPr>
                <w:rFonts w:ascii="Times New Roman" w:eastAsia="MS Mincho" w:hAnsi="Times New Roman"/>
                <w:sz w:val="20"/>
                <w:szCs w:val="20"/>
              </w:rPr>
            </w:pPr>
          </w:p>
        </w:tc>
        <w:tc>
          <w:tcPr>
            <w:tcW w:w="5217" w:type="dxa"/>
            <w:shd w:val="clear" w:color="auto" w:fill="auto"/>
          </w:tcPr>
          <w:p w14:paraId="3E268933"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5m side step out and back to 10m sprint</w:t>
            </w:r>
          </w:p>
        </w:tc>
        <w:tc>
          <w:tcPr>
            <w:tcW w:w="1243" w:type="dxa"/>
            <w:shd w:val="clear" w:color="auto" w:fill="auto"/>
          </w:tcPr>
          <w:p w14:paraId="676A374D"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1es</w:t>
            </w:r>
          </w:p>
        </w:tc>
      </w:tr>
      <w:tr w:rsidR="00703AB3" w:rsidRPr="00437944" w14:paraId="43C94717" w14:textId="77777777" w:rsidTr="009C68B5">
        <w:trPr>
          <w:trHeight w:val="398"/>
        </w:trPr>
        <w:tc>
          <w:tcPr>
            <w:tcW w:w="2048" w:type="dxa"/>
            <w:tcBorders>
              <w:bottom w:val="single" w:sz="4" w:space="0" w:color="auto"/>
            </w:tcBorders>
            <w:shd w:val="clear" w:color="auto" w:fill="auto"/>
          </w:tcPr>
          <w:p w14:paraId="3AD93F48" w14:textId="77777777" w:rsidR="00703AB3" w:rsidRPr="00F74A8E" w:rsidRDefault="00703AB3" w:rsidP="009C68B5">
            <w:pPr>
              <w:spacing w:line="360" w:lineRule="auto"/>
              <w:rPr>
                <w:rFonts w:ascii="Times New Roman" w:eastAsia="MS Mincho" w:hAnsi="Times New Roman"/>
                <w:sz w:val="20"/>
                <w:szCs w:val="20"/>
              </w:rPr>
            </w:pPr>
          </w:p>
        </w:tc>
        <w:tc>
          <w:tcPr>
            <w:tcW w:w="5217" w:type="dxa"/>
            <w:tcBorders>
              <w:bottom w:val="single" w:sz="4" w:space="0" w:color="auto"/>
            </w:tcBorders>
            <w:shd w:val="clear" w:color="auto" w:fill="auto"/>
          </w:tcPr>
          <w:p w14:paraId="3B5D8BCB"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10m, diagonal cut step, 10m  </w:t>
            </w:r>
          </w:p>
        </w:tc>
        <w:tc>
          <w:tcPr>
            <w:tcW w:w="1243" w:type="dxa"/>
            <w:tcBorders>
              <w:bottom w:val="single" w:sz="4" w:space="0" w:color="auto"/>
            </w:tcBorders>
            <w:shd w:val="clear" w:color="auto" w:fill="auto"/>
          </w:tcPr>
          <w:p w14:paraId="0EC8AE09"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1es</w:t>
            </w:r>
          </w:p>
        </w:tc>
      </w:tr>
      <w:tr w:rsidR="00703AB3" w:rsidRPr="00437944" w14:paraId="2895F580" w14:textId="77777777" w:rsidTr="009C68B5">
        <w:trPr>
          <w:trHeight w:val="398"/>
        </w:trPr>
        <w:tc>
          <w:tcPr>
            <w:tcW w:w="8508" w:type="dxa"/>
            <w:gridSpan w:val="3"/>
            <w:tcBorders>
              <w:top w:val="single" w:sz="4" w:space="0" w:color="auto"/>
            </w:tcBorders>
            <w:shd w:val="clear" w:color="auto" w:fill="auto"/>
          </w:tcPr>
          <w:p w14:paraId="1BB9238F"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Note: L1: level 1 exercise followed by progression to L2: level 2 exercise followed by L3: level 3 exercise when subject is able to achieve technical and physical competency; </w:t>
            </w:r>
            <w:r w:rsidR="001F523E">
              <w:rPr>
                <w:rFonts w:ascii="Times New Roman" w:eastAsia="MS Mincho" w:hAnsi="Times New Roman"/>
                <w:sz w:val="20"/>
                <w:szCs w:val="20"/>
              </w:rPr>
              <w:t xml:space="preserve">COD=change of direction; SL=single leg; </w:t>
            </w:r>
            <w:r w:rsidRPr="00F74A8E">
              <w:rPr>
                <w:rFonts w:ascii="Times New Roman" w:eastAsia="MS Mincho" w:hAnsi="Times New Roman"/>
                <w:sz w:val="20"/>
                <w:szCs w:val="20"/>
              </w:rPr>
              <w:t xml:space="preserve">m=metres; es= each side. </w:t>
            </w:r>
          </w:p>
        </w:tc>
      </w:tr>
    </w:tbl>
    <w:p w14:paraId="1BF7ED18" w14:textId="77777777" w:rsidR="00703AB3" w:rsidRDefault="00703AB3" w:rsidP="00703AB3">
      <w:pPr>
        <w:spacing w:after="0" w:line="240" w:lineRule="auto"/>
        <w:jc w:val="both"/>
        <w:rPr>
          <w:rFonts w:ascii="Times New Roman" w:hAnsi="Times New Roman"/>
          <w:sz w:val="24"/>
          <w:szCs w:val="24"/>
        </w:rPr>
      </w:pPr>
    </w:p>
    <w:p w14:paraId="114F7109" w14:textId="77777777" w:rsidR="00703AB3" w:rsidRDefault="00703AB3" w:rsidP="00703AB3">
      <w:pPr>
        <w:spacing w:after="0" w:line="240" w:lineRule="auto"/>
        <w:jc w:val="both"/>
        <w:rPr>
          <w:rFonts w:ascii="Times New Roman" w:hAnsi="Times New Roman"/>
          <w:sz w:val="24"/>
          <w:szCs w:val="24"/>
        </w:rPr>
      </w:pP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4774"/>
        <w:gridCol w:w="653"/>
        <w:gridCol w:w="1350"/>
      </w:tblGrid>
      <w:tr w:rsidR="00703AB3" w:rsidRPr="00437944" w14:paraId="14A445DC" w14:textId="77777777" w:rsidTr="009C68B5">
        <w:tc>
          <w:tcPr>
            <w:tcW w:w="9028" w:type="dxa"/>
            <w:gridSpan w:val="4"/>
            <w:tcBorders>
              <w:top w:val="nil"/>
              <w:left w:val="nil"/>
              <w:bottom w:val="single" w:sz="4" w:space="0" w:color="auto"/>
              <w:right w:val="nil"/>
            </w:tcBorders>
            <w:shd w:val="clear" w:color="auto" w:fill="auto"/>
          </w:tcPr>
          <w:p w14:paraId="2FB02C67" w14:textId="77777777" w:rsidR="00703AB3" w:rsidRPr="00703AB3" w:rsidRDefault="00703AB3" w:rsidP="00703AB3">
            <w:pPr>
              <w:spacing w:line="360" w:lineRule="auto"/>
              <w:rPr>
                <w:rFonts w:ascii="Times New Roman" w:eastAsia="MS Mincho" w:hAnsi="Times New Roman"/>
                <w:sz w:val="24"/>
                <w:szCs w:val="24"/>
              </w:rPr>
            </w:pPr>
            <w:r>
              <w:rPr>
                <w:rFonts w:ascii="Times New Roman" w:eastAsia="MS Mincho" w:hAnsi="Times New Roman"/>
                <w:sz w:val="24"/>
                <w:szCs w:val="24"/>
              </w:rPr>
              <w:t>Table 2</w:t>
            </w:r>
            <w:r w:rsidRPr="00703AB3">
              <w:rPr>
                <w:rFonts w:ascii="Times New Roman" w:eastAsia="MS Mincho" w:hAnsi="Times New Roman"/>
                <w:sz w:val="24"/>
                <w:szCs w:val="24"/>
              </w:rPr>
              <w:t>. Robustness session exercises with instruction, sets and reps/time</w:t>
            </w:r>
          </w:p>
        </w:tc>
      </w:tr>
      <w:tr w:rsidR="00703AB3" w:rsidRPr="00437944" w14:paraId="22A10C40" w14:textId="77777777" w:rsidTr="009C68B5">
        <w:tc>
          <w:tcPr>
            <w:tcW w:w="2251" w:type="dxa"/>
            <w:tcBorders>
              <w:top w:val="single" w:sz="4" w:space="0" w:color="auto"/>
              <w:left w:val="nil"/>
              <w:bottom w:val="single" w:sz="4" w:space="0" w:color="auto"/>
              <w:right w:val="nil"/>
            </w:tcBorders>
            <w:shd w:val="clear" w:color="auto" w:fill="auto"/>
          </w:tcPr>
          <w:p w14:paraId="7D18C59C"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Exercise</w:t>
            </w:r>
          </w:p>
        </w:tc>
        <w:tc>
          <w:tcPr>
            <w:tcW w:w="4774" w:type="dxa"/>
            <w:tcBorders>
              <w:top w:val="single" w:sz="4" w:space="0" w:color="auto"/>
              <w:left w:val="nil"/>
              <w:bottom w:val="single" w:sz="4" w:space="0" w:color="auto"/>
              <w:right w:val="nil"/>
            </w:tcBorders>
            <w:shd w:val="clear" w:color="auto" w:fill="auto"/>
          </w:tcPr>
          <w:p w14:paraId="3A61F6D2"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 xml:space="preserve">Instruction </w:t>
            </w:r>
          </w:p>
        </w:tc>
        <w:tc>
          <w:tcPr>
            <w:tcW w:w="653" w:type="dxa"/>
            <w:tcBorders>
              <w:top w:val="single" w:sz="4" w:space="0" w:color="auto"/>
              <w:left w:val="nil"/>
              <w:bottom w:val="single" w:sz="4" w:space="0" w:color="auto"/>
              <w:right w:val="nil"/>
            </w:tcBorders>
            <w:shd w:val="clear" w:color="auto" w:fill="auto"/>
          </w:tcPr>
          <w:p w14:paraId="5B46A796"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Sets</w:t>
            </w:r>
          </w:p>
        </w:tc>
        <w:tc>
          <w:tcPr>
            <w:tcW w:w="1350" w:type="dxa"/>
            <w:tcBorders>
              <w:top w:val="single" w:sz="4" w:space="0" w:color="auto"/>
              <w:left w:val="nil"/>
              <w:bottom w:val="single" w:sz="4" w:space="0" w:color="auto"/>
              <w:right w:val="nil"/>
            </w:tcBorders>
            <w:shd w:val="clear" w:color="auto" w:fill="auto"/>
          </w:tcPr>
          <w:p w14:paraId="40980267" w14:textId="77777777" w:rsidR="00703AB3" w:rsidRPr="00F74A8E" w:rsidRDefault="00703AB3" w:rsidP="009C68B5">
            <w:pPr>
              <w:spacing w:line="360" w:lineRule="auto"/>
              <w:rPr>
                <w:rFonts w:ascii="Times New Roman" w:eastAsia="MS Mincho" w:hAnsi="Times New Roman"/>
                <w:sz w:val="20"/>
                <w:szCs w:val="20"/>
              </w:rPr>
            </w:pPr>
            <w:r w:rsidRPr="00F74A8E">
              <w:rPr>
                <w:rFonts w:ascii="Times New Roman" w:eastAsia="MS Mincho" w:hAnsi="Times New Roman"/>
                <w:sz w:val="20"/>
                <w:szCs w:val="20"/>
              </w:rPr>
              <w:t>Reps/ Time</w:t>
            </w:r>
          </w:p>
        </w:tc>
      </w:tr>
      <w:tr w:rsidR="00703AB3" w:rsidRPr="00437944" w14:paraId="139BCDE2" w14:textId="77777777" w:rsidTr="009C68B5">
        <w:tc>
          <w:tcPr>
            <w:tcW w:w="2251" w:type="dxa"/>
            <w:tcBorders>
              <w:top w:val="single" w:sz="4" w:space="0" w:color="auto"/>
              <w:left w:val="nil"/>
              <w:bottom w:val="nil"/>
              <w:right w:val="nil"/>
            </w:tcBorders>
            <w:shd w:val="clear" w:color="auto" w:fill="auto"/>
          </w:tcPr>
          <w:p w14:paraId="175FBD22"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Glute wall holds</w:t>
            </w:r>
          </w:p>
        </w:tc>
        <w:tc>
          <w:tcPr>
            <w:tcW w:w="4774" w:type="dxa"/>
            <w:tcBorders>
              <w:top w:val="single" w:sz="4" w:space="0" w:color="auto"/>
              <w:left w:val="nil"/>
              <w:bottom w:val="nil"/>
              <w:right w:val="nil"/>
            </w:tcBorders>
            <w:shd w:val="clear" w:color="auto" w:fill="auto"/>
          </w:tcPr>
          <w:p w14:paraId="4EE77893" w14:textId="77777777" w:rsidR="00703AB3" w:rsidRPr="002A0392" w:rsidRDefault="00703AB3" w:rsidP="009C68B5">
            <w:pPr>
              <w:pStyle w:val="NormalWeb"/>
              <w:spacing w:before="240" w:beforeAutospacing="0" w:after="0" w:afterAutospacing="0" w:line="360" w:lineRule="auto"/>
              <w:rPr>
                <w:rFonts w:ascii="Times New Roman" w:hAnsi="Times New Roman"/>
                <w:lang w:val="en-GB"/>
              </w:rPr>
            </w:pPr>
            <w:r w:rsidRPr="002A0392">
              <w:rPr>
                <w:rFonts w:ascii="Times New Roman" w:hAnsi="Times New Roman"/>
                <w:lang w:val="en-GB"/>
              </w:rPr>
              <w:t>Reach head to ceiling stretching body upwards. Push wall away from you with knee (keeping hips facing forwards). Push out slightly with standing leg as if pushing carpet away from you.</w:t>
            </w:r>
          </w:p>
        </w:tc>
        <w:tc>
          <w:tcPr>
            <w:tcW w:w="653" w:type="dxa"/>
            <w:tcBorders>
              <w:top w:val="single" w:sz="4" w:space="0" w:color="auto"/>
              <w:left w:val="nil"/>
              <w:bottom w:val="nil"/>
              <w:right w:val="nil"/>
            </w:tcBorders>
            <w:shd w:val="clear" w:color="auto" w:fill="auto"/>
          </w:tcPr>
          <w:p w14:paraId="21097439"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single" w:sz="4" w:space="0" w:color="auto"/>
              <w:left w:val="nil"/>
              <w:bottom w:val="nil"/>
              <w:right w:val="nil"/>
            </w:tcBorders>
            <w:shd w:val="clear" w:color="auto" w:fill="auto"/>
          </w:tcPr>
          <w:p w14:paraId="02BC79DD"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 xml:space="preserve">20-60s </w:t>
            </w:r>
          </w:p>
        </w:tc>
      </w:tr>
      <w:tr w:rsidR="00703AB3" w:rsidRPr="00437944" w14:paraId="588B2DE4" w14:textId="77777777" w:rsidTr="009C68B5">
        <w:tc>
          <w:tcPr>
            <w:tcW w:w="2251" w:type="dxa"/>
            <w:tcBorders>
              <w:top w:val="nil"/>
              <w:left w:val="nil"/>
              <w:bottom w:val="nil"/>
              <w:right w:val="nil"/>
            </w:tcBorders>
            <w:shd w:val="clear" w:color="auto" w:fill="auto"/>
          </w:tcPr>
          <w:p w14:paraId="5B360C3A"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Clams</w:t>
            </w:r>
          </w:p>
        </w:tc>
        <w:tc>
          <w:tcPr>
            <w:tcW w:w="4774" w:type="dxa"/>
            <w:tcBorders>
              <w:top w:val="nil"/>
              <w:left w:val="nil"/>
              <w:bottom w:val="nil"/>
              <w:right w:val="nil"/>
            </w:tcBorders>
            <w:shd w:val="clear" w:color="auto" w:fill="auto"/>
          </w:tcPr>
          <w:p w14:paraId="437FF598" w14:textId="77777777" w:rsidR="00703AB3" w:rsidRPr="002A0392" w:rsidRDefault="00703AB3" w:rsidP="009C68B5">
            <w:pPr>
              <w:pStyle w:val="NormalWeb"/>
              <w:spacing w:before="240" w:beforeAutospacing="0" w:line="360" w:lineRule="auto"/>
              <w:rPr>
                <w:rFonts w:ascii="Times New Roman" w:hAnsi="Times New Roman"/>
                <w:lang w:val="en-GB"/>
              </w:rPr>
            </w:pPr>
            <w:r w:rsidRPr="002A0392">
              <w:rPr>
                <w:rFonts w:ascii="Times New Roman" w:hAnsi="Times New Roman"/>
                <w:lang w:val="en-GB"/>
              </w:rPr>
              <w:t>Start with Shoulders, Hips &amp; Ankles in straight line. Lift top knee slowly keeping ankles fixed together. Keep hand on hip/ lower back to avoid any additional movement.</w:t>
            </w:r>
          </w:p>
        </w:tc>
        <w:tc>
          <w:tcPr>
            <w:tcW w:w="653" w:type="dxa"/>
            <w:tcBorders>
              <w:top w:val="nil"/>
              <w:left w:val="nil"/>
              <w:bottom w:val="nil"/>
              <w:right w:val="nil"/>
            </w:tcBorders>
            <w:shd w:val="clear" w:color="auto" w:fill="auto"/>
          </w:tcPr>
          <w:p w14:paraId="1EFDB0F9"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nil"/>
              <w:left w:val="nil"/>
              <w:bottom w:val="nil"/>
              <w:right w:val="nil"/>
            </w:tcBorders>
            <w:shd w:val="clear" w:color="auto" w:fill="auto"/>
          </w:tcPr>
          <w:p w14:paraId="057AF164"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12es</w:t>
            </w:r>
          </w:p>
        </w:tc>
      </w:tr>
      <w:tr w:rsidR="00703AB3" w:rsidRPr="00437944" w14:paraId="4DFD591D" w14:textId="77777777" w:rsidTr="009C68B5">
        <w:tc>
          <w:tcPr>
            <w:tcW w:w="2251" w:type="dxa"/>
            <w:tcBorders>
              <w:top w:val="nil"/>
              <w:left w:val="nil"/>
              <w:bottom w:val="nil"/>
              <w:right w:val="nil"/>
            </w:tcBorders>
            <w:shd w:val="clear" w:color="auto" w:fill="auto"/>
          </w:tcPr>
          <w:p w14:paraId="6E6C763E"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Box Squat</w:t>
            </w:r>
          </w:p>
        </w:tc>
        <w:tc>
          <w:tcPr>
            <w:tcW w:w="4774" w:type="dxa"/>
            <w:tcBorders>
              <w:top w:val="nil"/>
              <w:left w:val="nil"/>
              <w:bottom w:val="nil"/>
              <w:right w:val="nil"/>
            </w:tcBorders>
            <w:shd w:val="clear" w:color="auto" w:fill="auto"/>
          </w:tcPr>
          <w:p w14:paraId="52011060" w14:textId="77777777" w:rsidR="00703AB3" w:rsidRPr="00F74A8E" w:rsidRDefault="00703AB3" w:rsidP="009C68B5">
            <w:pPr>
              <w:pStyle w:val="NormalWeb"/>
              <w:spacing w:before="240" w:beforeAutospacing="0" w:line="360" w:lineRule="auto"/>
              <w:rPr>
                <w:rFonts w:ascii="Times New Roman" w:hAnsi="Times New Roman"/>
              </w:rPr>
            </w:pPr>
            <w:r w:rsidRPr="002A0392">
              <w:rPr>
                <w:rFonts w:ascii="Times New Roman" w:hAnsi="Times New Roman"/>
                <w:lang w:val="en-GB"/>
              </w:rPr>
              <w:t xml:space="preserve">Sit back to a seat - hips before knees. "Show Your Badge" ensure mirror or partner can see what's on your shirt. </w:t>
            </w:r>
            <w:r w:rsidRPr="00F74A8E">
              <w:rPr>
                <w:rFonts w:ascii="Times New Roman" w:hAnsi="Times New Roman"/>
              </w:rPr>
              <w:t xml:space="preserve">"Separate the floor" push feet outwards gently. </w:t>
            </w:r>
          </w:p>
        </w:tc>
        <w:tc>
          <w:tcPr>
            <w:tcW w:w="653" w:type="dxa"/>
            <w:tcBorders>
              <w:top w:val="nil"/>
              <w:left w:val="nil"/>
              <w:bottom w:val="nil"/>
              <w:right w:val="nil"/>
            </w:tcBorders>
            <w:shd w:val="clear" w:color="auto" w:fill="auto"/>
          </w:tcPr>
          <w:p w14:paraId="0DDE036D"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nil"/>
              <w:left w:val="nil"/>
              <w:bottom w:val="nil"/>
              <w:right w:val="nil"/>
            </w:tcBorders>
            <w:shd w:val="clear" w:color="auto" w:fill="auto"/>
          </w:tcPr>
          <w:p w14:paraId="19362A31"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10-25</w:t>
            </w:r>
          </w:p>
        </w:tc>
      </w:tr>
      <w:tr w:rsidR="00703AB3" w:rsidRPr="00437944" w14:paraId="51FBEEF4" w14:textId="77777777" w:rsidTr="009C68B5">
        <w:tc>
          <w:tcPr>
            <w:tcW w:w="2251" w:type="dxa"/>
            <w:tcBorders>
              <w:top w:val="nil"/>
              <w:left w:val="nil"/>
              <w:bottom w:val="nil"/>
              <w:right w:val="nil"/>
            </w:tcBorders>
            <w:shd w:val="clear" w:color="auto" w:fill="auto"/>
          </w:tcPr>
          <w:p w14:paraId="0B509A09"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SL high knee balance</w:t>
            </w:r>
          </w:p>
        </w:tc>
        <w:tc>
          <w:tcPr>
            <w:tcW w:w="4774" w:type="dxa"/>
            <w:tcBorders>
              <w:top w:val="nil"/>
              <w:left w:val="nil"/>
              <w:bottom w:val="nil"/>
              <w:right w:val="nil"/>
            </w:tcBorders>
            <w:shd w:val="clear" w:color="auto" w:fill="auto"/>
          </w:tcPr>
          <w:p w14:paraId="2E31FF59"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Reach up to ceiling stretching body tall. Keep hips level, slowly lift knee to parallel to floor and return without touching. Feel strong.</w:t>
            </w:r>
          </w:p>
        </w:tc>
        <w:tc>
          <w:tcPr>
            <w:tcW w:w="653" w:type="dxa"/>
            <w:tcBorders>
              <w:top w:val="nil"/>
              <w:left w:val="nil"/>
              <w:bottom w:val="nil"/>
              <w:right w:val="nil"/>
            </w:tcBorders>
            <w:shd w:val="clear" w:color="auto" w:fill="auto"/>
          </w:tcPr>
          <w:p w14:paraId="4F1DB606"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nil"/>
              <w:left w:val="nil"/>
              <w:bottom w:val="nil"/>
              <w:right w:val="nil"/>
            </w:tcBorders>
            <w:shd w:val="clear" w:color="auto" w:fill="auto"/>
          </w:tcPr>
          <w:p w14:paraId="41DCE2F7"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10-30s</w:t>
            </w:r>
          </w:p>
        </w:tc>
      </w:tr>
      <w:tr w:rsidR="00703AB3" w:rsidRPr="00437944" w14:paraId="1EBB50EE" w14:textId="77777777" w:rsidTr="009C68B5">
        <w:tc>
          <w:tcPr>
            <w:tcW w:w="2251" w:type="dxa"/>
            <w:tcBorders>
              <w:top w:val="nil"/>
              <w:left w:val="nil"/>
              <w:bottom w:val="nil"/>
              <w:right w:val="nil"/>
            </w:tcBorders>
            <w:shd w:val="clear" w:color="auto" w:fill="auto"/>
          </w:tcPr>
          <w:p w14:paraId="490ADC95"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Static lunge</w:t>
            </w:r>
          </w:p>
        </w:tc>
        <w:tc>
          <w:tcPr>
            <w:tcW w:w="4774" w:type="dxa"/>
            <w:tcBorders>
              <w:top w:val="nil"/>
              <w:left w:val="nil"/>
              <w:bottom w:val="nil"/>
              <w:right w:val="nil"/>
            </w:tcBorders>
            <w:shd w:val="clear" w:color="auto" w:fill="auto"/>
          </w:tcPr>
          <w:p w14:paraId="40BD2715" w14:textId="77777777" w:rsidR="00703AB3" w:rsidRPr="002A0392" w:rsidRDefault="00703AB3" w:rsidP="009C68B5">
            <w:pPr>
              <w:pStyle w:val="NormalWeb"/>
              <w:spacing w:before="240" w:beforeAutospacing="0" w:line="360" w:lineRule="auto"/>
              <w:rPr>
                <w:rFonts w:ascii="Times New Roman" w:hAnsi="Times New Roman"/>
                <w:lang w:val="en-GB"/>
              </w:rPr>
            </w:pPr>
            <w:r w:rsidRPr="002A0392">
              <w:rPr>
                <w:rFonts w:ascii="Times New Roman" w:hAnsi="Times New Roman"/>
                <w:lang w:val="en-GB"/>
              </w:rPr>
              <w:t>Sit down through the middle of your feet. Stand tall and strong. Drive the floor away from you with front leg to return.</w:t>
            </w:r>
          </w:p>
        </w:tc>
        <w:tc>
          <w:tcPr>
            <w:tcW w:w="653" w:type="dxa"/>
            <w:tcBorders>
              <w:top w:val="nil"/>
              <w:left w:val="nil"/>
              <w:bottom w:val="nil"/>
              <w:right w:val="nil"/>
            </w:tcBorders>
            <w:shd w:val="clear" w:color="auto" w:fill="auto"/>
          </w:tcPr>
          <w:p w14:paraId="33911A22"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nil"/>
              <w:left w:val="nil"/>
              <w:bottom w:val="nil"/>
              <w:right w:val="nil"/>
            </w:tcBorders>
            <w:shd w:val="clear" w:color="auto" w:fill="auto"/>
          </w:tcPr>
          <w:p w14:paraId="60A46B75"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10-20</w:t>
            </w:r>
          </w:p>
        </w:tc>
      </w:tr>
      <w:tr w:rsidR="00703AB3" w:rsidRPr="00437944" w14:paraId="699A7003" w14:textId="77777777" w:rsidTr="009C68B5">
        <w:tc>
          <w:tcPr>
            <w:tcW w:w="2251" w:type="dxa"/>
            <w:tcBorders>
              <w:top w:val="nil"/>
              <w:left w:val="nil"/>
              <w:bottom w:val="nil"/>
              <w:right w:val="nil"/>
            </w:tcBorders>
            <w:shd w:val="clear" w:color="auto" w:fill="auto"/>
          </w:tcPr>
          <w:p w14:paraId="131C83BE"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 xml:space="preserve">Supine glute bridge </w:t>
            </w:r>
          </w:p>
        </w:tc>
        <w:tc>
          <w:tcPr>
            <w:tcW w:w="4774" w:type="dxa"/>
            <w:tcBorders>
              <w:top w:val="nil"/>
              <w:left w:val="nil"/>
              <w:bottom w:val="nil"/>
              <w:right w:val="nil"/>
            </w:tcBorders>
            <w:shd w:val="clear" w:color="auto" w:fill="auto"/>
          </w:tcPr>
          <w:p w14:paraId="47F6DC3A" w14:textId="77777777" w:rsidR="00703AB3" w:rsidRPr="002A0392" w:rsidRDefault="00703AB3" w:rsidP="009C68B5">
            <w:pPr>
              <w:pStyle w:val="NormalWeb"/>
              <w:spacing w:before="240" w:beforeAutospacing="0" w:line="360" w:lineRule="auto"/>
              <w:rPr>
                <w:rFonts w:ascii="Times New Roman" w:hAnsi="Times New Roman"/>
                <w:lang w:val="en-GB"/>
              </w:rPr>
            </w:pPr>
            <w:r w:rsidRPr="002A0392">
              <w:rPr>
                <w:rFonts w:ascii="Times New Roman" w:hAnsi="Times New Roman"/>
                <w:lang w:val="en-GB"/>
              </w:rPr>
              <w:t>Squeeze glutes and lift hips from floor to level with shoulders and knees. Push down into floor with feet. Keep hips level and strong.</w:t>
            </w:r>
          </w:p>
        </w:tc>
        <w:tc>
          <w:tcPr>
            <w:tcW w:w="653" w:type="dxa"/>
            <w:tcBorders>
              <w:top w:val="nil"/>
              <w:left w:val="nil"/>
              <w:bottom w:val="nil"/>
              <w:right w:val="nil"/>
            </w:tcBorders>
            <w:shd w:val="clear" w:color="auto" w:fill="auto"/>
          </w:tcPr>
          <w:p w14:paraId="646B6C7E"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nil"/>
              <w:left w:val="nil"/>
              <w:bottom w:val="nil"/>
              <w:right w:val="nil"/>
            </w:tcBorders>
            <w:shd w:val="clear" w:color="auto" w:fill="auto"/>
          </w:tcPr>
          <w:p w14:paraId="082E0C4C"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12-30</w:t>
            </w:r>
          </w:p>
        </w:tc>
      </w:tr>
      <w:tr w:rsidR="00703AB3" w:rsidRPr="00437944" w14:paraId="446FF15C" w14:textId="77777777" w:rsidTr="009C68B5">
        <w:tc>
          <w:tcPr>
            <w:tcW w:w="2251" w:type="dxa"/>
            <w:tcBorders>
              <w:top w:val="nil"/>
              <w:left w:val="nil"/>
              <w:bottom w:val="nil"/>
              <w:right w:val="nil"/>
            </w:tcBorders>
            <w:shd w:val="clear" w:color="auto" w:fill="auto"/>
          </w:tcPr>
          <w:p w14:paraId="64C809F7"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lastRenderedPageBreak/>
              <w:t>Nordic hamstring</w:t>
            </w:r>
          </w:p>
        </w:tc>
        <w:tc>
          <w:tcPr>
            <w:tcW w:w="4774" w:type="dxa"/>
            <w:tcBorders>
              <w:top w:val="nil"/>
              <w:left w:val="nil"/>
              <w:bottom w:val="nil"/>
              <w:right w:val="nil"/>
            </w:tcBorders>
            <w:shd w:val="clear" w:color="auto" w:fill="auto"/>
          </w:tcPr>
          <w:p w14:paraId="693331A1" w14:textId="77777777" w:rsidR="00703AB3" w:rsidRPr="002A0392" w:rsidRDefault="00703AB3" w:rsidP="009C68B5">
            <w:pPr>
              <w:pStyle w:val="NormalWeb"/>
              <w:spacing w:before="240" w:beforeAutospacing="0" w:line="360" w:lineRule="auto"/>
              <w:rPr>
                <w:rFonts w:ascii="Times New Roman" w:hAnsi="Times New Roman"/>
                <w:lang w:val="en-GB"/>
              </w:rPr>
            </w:pPr>
            <w:r w:rsidRPr="002A0392">
              <w:rPr>
                <w:rFonts w:ascii="Times New Roman" w:hAnsi="Times New Roman"/>
                <w:lang w:val="en-GB"/>
              </w:rPr>
              <w:t xml:space="preserve">Stay tall throughout movement. Keep distance between top of hips and bottom of ribs the same. Lower to maximal range, falling to floor whenno longer </w:t>
            </w:r>
            <w:r w:rsidR="005161D6">
              <w:rPr>
                <w:rFonts w:ascii="Times New Roman" w:hAnsi="Times New Roman"/>
                <w:lang w:val="en-GB"/>
              </w:rPr>
              <w:t xml:space="preserve">in </w:t>
            </w:r>
            <w:r w:rsidRPr="002A0392">
              <w:rPr>
                <w:rFonts w:ascii="Times New Roman" w:hAnsi="Times New Roman"/>
                <w:lang w:val="en-GB"/>
              </w:rPr>
              <w:t>control</w:t>
            </w:r>
            <w:r w:rsidR="005161D6">
              <w:rPr>
                <w:rFonts w:ascii="Times New Roman" w:hAnsi="Times New Roman"/>
                <w:lang w:val="en-GB"/>
              </w:rPr>
              <w:t xml:space="preserve"> of the movement</w:t>
            </w:r>
            <w:r w:rsidRPr="002A0392">
              <w:rPr>
                <w:rFonts w:ascii="Times New Roman" w:hAnsi="Times New Roman"/>
                <w:lang w:val="en-GB"/>
              </w:rPr>
              <w:t>.</w:t>
            </w:r>
          </w:p>
        </w:tc>
        <w:tc>
          <w:tcPr>
            <w:tcW w:w="653" w:type="dxa"/>
            <w:tcBorders>
              <w:top w:val="nil"/>
              <w:left w:val="nil"/>
              <w:bottom w:val="nil"/>
              <w:right w:val="nil"/>
            </w:tcBorders>
            <w:shd w:val="clear" w:color="auto" w:fill="auto"/>
          </w:tcPr>
          <w:p w14:paraId="6C03D2B7"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nil"/>
              <w:left w:val="nil"/>
              <w:bottom w:val="nil"/>
              <w:right w:val="nil"/>
            </w:tcBorders>
            <w:shd w:val="clear" w:color="auto" w:fill="auto"/>
          </w:tcPr>
          <w:p w14:paraId="69B79F87"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4-10</w:t>
            </w:r>
          </w:p>
        </w:tc>
      </w:tr>
      <w:tr w:rsidR="00703AB3" w:rsidRPr="00437944" w14:paraId="20DDA580" w14:textId="77777777" w:rsidTr="009C68B5">
        <w:tc>
          <w:tcPr>
            <w:tcW w:w="2251" w:type="dxa"/>
            <w:tcBorders>
              <w:top w:val="nil"/>
              <w:left w:val="nil"/>
              <w:bottom w:val="nil"/>
              <w:right w:val="nil"/>
            </w:tcBorders>
            <w:shd w:val="clear" w:color="auto" w:fill="auto"/>
          </w:tcPr>
          <w:p w14:paraId="158B1ECE"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 xml:space="preserve">Side plank </w:t>
            </w:r>
          </w:p>
        </w:tc>
        <w:tc>
          <w:tcPr>
            <w:tcW w:w="4774" w:type="dxa"/>
            <w:tcBorders>
              <w:top w:val="nil"/>
              <w:left w:val="nil"/>
              <w:bottom w:val="nil"/>
              <w:right w:val="nil"/>
            </w:tcBorders>
            <w:shd w:val="clear" w:color="auto" w:fill="auto"/>
          </w:tcPr>
          <w:p w14:paraId="15298A26" w14:textId="77777777" w:rsidR="00703AB3" w:rsidRPr="00F74A8E" w:rsidRDefault="00703AB3" w:rsidP="009C68B5">
            <w:pPr>
              <w:pStyle w:val="NormalWeb"/>
              <w:spacing w:before="240" w:beforeAutospacing="0" w:line="360" w:lineRule="auto"/>
              <w:rPr>
                <w:rFonts w:ascii="Times New Roman" w:hAnsi="Times New Roman"/>
              </w:rPr>
            </w:pPr>
            <w:r w:rsidRPr="002A0392">
              <w:rPr>
                <w:rFonts w:ascii="Times New Roman" w:hAnsi="Times New Roman"/>
                <w:lang w:val="en-GB"/>
              </w:rPr>
              <w:t xml:space="preserve">Push down into floor with elbow, lifting shoulders to ceiling. Keep head, shoulders, hips and knees in a straight line without rotating. </w:t>
            </w:r>
            <w:r w:rsidRPr="00F74A8E">
              <w:rPr>
                <w:rFonts w:ascii="Times New Roman" w:hAnsi="Times New Roman"/>
              </w:rPr>
              <w:t>Be as tall as possible.</w:t>
            </w:r>
          </w:p>
        </w:tc>
        <w:tc>
          <w:tcPr>
            <w:tcW w:w="653" w:type="dxa"/>
            <w:tcBorders>
              <w:top w:val="nil"/>
              <w:left w:val="nil"/>
              <w:bottom w:val="nil"/>
              <w:right w:val="nil"/>
            </w:tcBorders>
            <w:shd w:val="clear" w:color="auto" w:fill="auto"/>
          </w:tcPr>
          <w:p w14:paraId="75A587F4"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nil"/>
              <w:left w:val="nil"/>
              <w:bottom w:val="nil"/>
              <w:right w:val="nil"/>
            </w:tcBorders>
            <w:shd w:val="clear" w:color="auto" w:fill="auto"/>
          </w:tcPr>
          <w:p w14:paraId="6A5D85A9"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30-60s</w:t>
            </w:r>
          </w:p>
        </w:tc>
      </w:tr>
      <w:tr w:rsidR="00703AB3" w:rsidRPr="00437944" w14:paraId="1B7D3F6B" w14:textId="77777777" w:rsidTr="009C68B5">
        <w:tc>
          <w:tcPr>
            <w:tcW w:w="2251" w:type="dxa"/>
            <w:tcBorders>
              <w:top w:val="nil"/>
              <w:left w:val="nil"/>
              <w:bottom w:val="nil"/>
              <w:right w:val="nil"/>
            </w:tcBorders>
            <w:shd w:val="clear" w:color="auto" w:fill="auto"/>
          </w:tcPr>
          <w:p w14:paraId="7222D1B3"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SL Y balance</w:t>
            </w:r>
          </w:p>
        </w:tc>
        <w:tc>
          <w:tcPr>
            <w:tcW w:w="4774" w:type="dxa"/>
            <w:tcBorders>
              <w:top w:val="nil"/>
              <w:left w:val="nil"/>
              <w:bottom w:val="nil"/>
              <w:right w:val="nil"/>
            </w:tcBorders>
            <w:shd w:val="clear" w:color="auto" w:fill="auto"/>
          </w:tcPr>
          <w:p w14:paraId="3CD3B4B1" w14:textId="77777777" w:rsidR="00703AB3" w:rsidRPr="002A0392" w:rsidRDefault="00703AB3" w:rsidP="009C68B5">
            <w:pPr>
              <w:pStyle w:val="NormalWeb"/>
              <w:spacing w:before="240" w:beforeAutospacing="0" w:line="360" w:lineRule="auto"/>
              <w:rPr>
                <w:rFonts w:ascii="Times New Roman" w:hAnsi="Times New Roman"/>
                <w:lang w:val="en-GB"/>
              </w:rPr>
            </w:pPr>
            <w:r w:rsidRPr="002A0392">
              <w:rPr>
                <w:rFonts w:ascii="Times New Roman" w:hAnsi="Times New Roman"/>
                <w:lang w:val="en-GB"/>
              </w:rPr>
              <w:t>Reach out in each direction as far as possible. Bend at knee and hip to get as low as possible for each rep. Try not to put your foot down, gently touch floor at maximal reach.</w:t>
            </w:r>
          </w:p>
        </w:tc>
        <w:tc>
          <w:tcPr>
            <w:tcW w:w="653" w:type="dxa"/>
            <w:tcBorders>
              <w:top w:val="nil"/>
              <w:left w:val="nil"/>
              <w:bottom w:val="nil"/>
              <w:right w:val="nil"/>
            </w:tcBorders>
            <w:shd w:val="clear" w:color="auto" w:fill="auto"/>
          </w:tcPr>
          <w:p w14:paraId="20C7BD19"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nil"/>
              <w:left w:val="nil"/>
              <w:bottom w:val="nil"/>
              <w:right w:val="nil"/>
            </w:tcBorders>
            <w:shd w:val="clear" w:color="auto" w:fill="auto"/>
          </w:tcPr>
          <w:p w14:paraId="29AE36E9"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3-6es</w:t>
            </w:r>
          </w:p>
        </w:tc>
      </w:tr>
      <w:tr w:rsidR="00703AB3" w:rsidRPr="00437944" w14:paraId="7618E196" w14:textId="77777777" w:rsidTr="009C68B5">
        <w:tc>
          <w:tcPr>
            <w:tcW w:w="2251" w:type="dxa"/>
            <w:tcBorders>
              <w:top w:val="nil"/>
              <w:left w:val="nil"/>
              <w:bottom w:val="single" w:sz="4" w:space="0" w:color="auto"/>
              <w:right w:val="nil"/>
            </w:tcBorders>
            <w:shd w:val="clear" w:color="auto" w:fill="auto"/>
          </w:tcPr>
          <w:p w14:paraId="2EF6BD3F"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Front plank</w:t>
            </w:r>
          </w:p>
        </w:tc>
        <w:tc>
          <w:tcPr>
            <w:tcW w:w="4774" w:type="dxa"/>
            <w:tcBorders>
              <w:top w:val="nil"/>
              <w:left w:val="nil"/>
              <w:bottom w:val="single" w:sz="4" w:space="0" w:color="auto"/>
              <w:right w:val="nil"/>
            </w:tcBorders>
            <w:shd w:val="clear" w:color="auto" w:fill="auto"/>
          </w:tcPr>
          <w:p w14:paraId="4AC6D767"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Push through floor with elbows, lifting shoulders. Keep hips in line with shoulders and knees, don't allow to sag. Be as tall as possible.</w:t>
            </w:r>
          </w:p>
        </w:tc>
        <w:tc>
          <w:tcPr>
            <w:tcW w:w="653" w:type="dxa"/>
            <w:tcBorders>
              <w:top w:val="nil"/>
              <w:left w:val="nil"/>
              <w:bottom w:val="single" w:sz="4" w:space="0" w:color="auto"/>
              <w:right w:val="nil"/>
            </w:tcBorders>
            <w:shd w:val="clear" w:color="auto" w:fill="auto"/>
          </w:tcPr>
          <w:p w14:paraId="49426921"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2</w:t>
            </w:r>
          </w:p>
        </w:tc>
        <w:tc>
          <w:tcPr>
            <w:tcW w:w="1350" w:type="dxa"/>
            <w:tcBorders>
              <w:top w:val="nil"/>
              <w:left w:val="nil"/>
              <w:bottom w:val="single" w:sz="4" w:space="0" w:color="auto"/>
              <w:right w:val="nil"/>
            </w:tcBorders>
            <w:shd w:val="clear" w:color="auto" w:fill="auto"/>
          </w:tcPr>
          <w:p w14:paraId="13C7E13F" w14:textId="77777777" w:rsidR="00703AB3" w:rsidRPr="00F74A8E" w:rsidRDefault="00703AB3" w:rsidP="009C68B5">
            <w:pPr>
              <w:spacing w:before="240" w:line="360" w:lineRule="auto"/>
              <w:rPr>
                <w:rFonts w:ascii="Times New Roman" w:eastAsia="MS Mincho" w:hAnsi="Times New Roman"/>
                <w:sz w:val="20"/>
                <w:szCs w:val="20"/>
              </w:rPr>
            </w:pPr>
            <w:r w:rsidRPr="00F74A8E">
              <w:rPr>
                <w:rFonts w:ascii="Times New Roman" w:eastAsia="MS Mincho" w:hAnsi="Times New Roman"/>
                <w:sz w:val="20"/>
                <w:szCs w:val="20"/>
              </w:rPr>
              <w:t>30-60s</w:t>
            </w:r>
          </w:p>
        </w:tc>
      </w:tr>
      <w:tr w:rsidR="00703AB3" w:rsidRPr="00437944" w14:paraId="2DF565A4" w14:textId="77777777" w:rsidTr="009C68B5">
        <w:tc>
          <w:tcPr>
            <w:tcW w:w="9028" w:type="dxa"/>
            <w:gridSpan w:val="4"/>
            <w:tcBorders>
              <w:top w:val="single" w:sz="4" w:space="0" w:color="auto"/>
              <w:left w:val="nil"/>
              <w:bottom w:val="nil"/>
              <w:right w:val="nil"/>
            </w:tcBorders>
            <w:shd w:val="clear" w:color="auto" w:fill="auto"/>
          </w:tcPr>
          <w:p w14:paraId="33931E12" w14:textId="77777777" w:rsidR="00703AB3" w:rsidRPr="002A0392" w:rsidRDefault="00703AB3" w:rsidP="006B57D3">
            <w:pPr>
              <w:pStyle w:val="NormalWeb"/>
              <w:spacing w:line="360" w:lineRule="auto"/>
              <w:rPr>
                <w:rFonts w:ascii="Times New Roman" w:hAnsi="Times New Roman"/>
                <w:lang w:val="en-GB"/>
              </w:rPr>
            </w:pPr>
            <w:r w:rsidRPr="002A0392">
              <w:rPr>
                <w:rFonts w:ascii="Times New Roman" w:hAnsi="Times New Roman"/>
                <w:lang w:val="en-GB"/>
              </w:rPr>
              <w:t xml:space="preserve">NB. </w:t>
            </w:r>
            <w:r w:rsidR="001F523E">
              <w:rPr>
                <w:rFonts w:ascii="Times New Roman" w:hAnsi="Times New Roman"/>
                <w:lang w:val="en-GB"/>
              </w:rPr>
              <w:t xml:space="preserve">SL=single leg; </w:t>
            </w:r>
            <w:r w:rsidRPr="002A0392">
              <w:rPr>
                <w:rFonts w:ascii="Times New Roman" w:hAnsi="Times New Roman"/>
                <w:lang w:val="en-GB"/>
              </w:rPr>
              <w:t>s= seconds; es= each side.</w:t>
            </w:r>
          </w:p>
        </w:tc>
      </w:tr>
    </w:tbl>
    <w:p w14:paraId="3A491AE5" w14:textId="77777777" w:rsidR="00703AB3" w:rsidRDefault="00703AB3" w:rsidP="0068602E">
      <w:pPr>
        <w:spacing w:line="480" w:lineRule="auto"/>
        <w:jc w:val="both"/>
        <w:rPr>
          <w:rFonts w:ascii="Times New Roman" w:hAnsi="Times New Roman"/>
          <w:sz w:val="24"/>
          <w:szCs w:val="24"/>
        </w:rPr>
      </w:pPr>
    </w:p>
    <w:p w14:paraId="2199A6A0" w14:textId="77777777" w:rsidR="00BC5727" w:rsidRPr="00515417" w:rsidRDefault="00D847E3" w:rsidP="0068602E">
      <w:pPr>
        <w:spacing w:line="480" w:lineRule="auto"/>
        <w:jc w:val="both"/>
        <w:rPr>
          <w:rFonts w:ascii="Times New Roman" w:hAnsi="Times New Roman"/>
          <w:sz w:val="24"/>
          <w:szCs w:val="24"/>
        </w:rPr>
      </w:pPr>
      <w:r w:rsidRPr="00E96111">
        <w:rPr>
          <w:rFonts w:ascii="Times New Roman" w:hAnsi="Times New Roman"/>
          <w:sz w:val="24"/>
          <w:szCs w:val="24"/>
        </w:rPr>
        <w:t xml:space="preserve">The </w:t>
      </w:r>
      <w:r w:rsidR="006268FC">
        <w:rPr>
          <w:rFonts w:ascii="Times New Roman" w:hAnsi="Times New Roman"/>
          <w:sz w:val="24"/>
          <w:szCs w:val="24"/>
        </w:rPr>
        <w:t xml:space="preserve">participants </w:t>
      </w:r>
      <w:r w:rsidR="00CA12D1">
        <w:rPr>
          <w:rFonts w:ascii="Times New Roman" w:hAnsi="Times New Roman"/>
          <w:sz w:val="24"/>
          <w:szCs w:val="24"/>
        </w:rPr>
        <w:t>in both the intervention and control</w:t>
      </w:r>
      <w:r w:rsidRPr="00E96111">
        <w:rPr>
          <w:rFonts w:ascii="Times New Roman" w:hAnsi="Times New Roman"/>
          <w:sz w:val="24"/>
          <w:szCs w:val="24"/>
        </w:rPr>
        <w:t xml:space="preserve"> group did not perform any additional training which </w:t>
      </w:r>
      <w:r w:rsidR="00FB676E">
        <w:rPr>
          <w:rFonts w:ascii="Times New Roman" w:hAnsi="Times New Roman"/>
          <w:sz w:val="24"/>
          <w:szCs w:val="24"/>
        </w:rPr>
        <w:t>focused o</w:t>
      </w:r>
      <w:r w:rsidR="00CA12D1">
        <w:rPr>
          <w:rFonts w:ascii="Times New Roman" w:hAnsi="Times New Roman"/>
          <w:sz w:val="24"/>
          <w:szCs w:val="24"/>
        </w:rPr>
        <w:t>n strength and conditioning or movement competency</w:t>
      </w:r>
      <w:r w:rsidR="00FB676E">
        <w:rPr>
          <w:rFonts w:ascii="Times New Roman" w:hAnsi="Times New Roman"/>
          <w:sz w:val="24"/>
          <w:szCs w:val="24"/>
        </w:rPr>
        <w:t>.</w:t>
      </w:r>
      <w:r w:rsidR="006268FC">
        <w:rPr>
          <w:rFonts w:ascii="Times New Roman" w:hAnsi="Times New Roman"/>
          <w:sz w:val="24"/>
          <w:szCs w:val="24"/>
        </w:rPr>
        <w:t xml:space="preserve"> </w:t>
      </w:r>
      <w:r w:rsidR="00BC5727" w:rsidRPr="00E96111">
        <w:rPr>
          <w:rFonts w:ascii="Times New Roman" w:hAnsi="Times New Roman"/>
          <w:color w:val="000000"/>
          <w:sz w:val="24"/>
          <w:szCs w:val="24"/>
        </w:rPr>
        <w:t>The control group undertook their normal warm up routine during the training session</w:t>
      </w:r>
      <w:r w:rsidR="00D13FE5" w:rsidRPr="00E96111">
        <w:rPr>
          <w:rFonts w:ascii="Times New Roman" w:hAnsi="Times New Roman"/>
          <w:color w:val="000000"/>
          <w:sz w:val="24"/>
          <w:szCs w:val="24"/>
        </w:rPr>
        <w:t xml:space="preserve"> and had no individual prescribed player led intervention.</w:t>
      </w:r>
    </w:p>
    <w:p w14:paraId="1E99FD07" w14:textId="77777777" w:rsidR="00B11C7D" w:rsidRPr="00B11C7D" w:rsidRDefault="00B11C7D" w:rsidP="0068602E">
      <w:pPr>
        <w:spacing w:line="480" w:lineRule="auto"/>
        <w:jc w:val="both"/>
        <w:rPr>
          <w:rFonts w:ascii="Times New Roman" w:hAnsi="Times New Roman"/>
          <w:b/>
          <w:i/>
          <w:color w:val="000000"/>
          <w:sz w:val="24"/>
          <w:szCs w:val="24"/>
        </w:rPr>
      </w:pPr>
      <w:r>
        <w:rPr>
          <w:rFonts w:ascii="Times New Roman" w:hAnsi="Times New Roman"/>
          <w:b/>
          <w:i/>
          <w:color w:val="000000"/>
          <w:sz w:val="24"/>
          <w:szCs w:val="24"/>
        </w:rPr>
        <w:t>Leg Stiffness</w:t>
      </w:r>
    </w:p>
    <w:p w14:paraId="148CB22A" w14:textId="7AF15277" w:rsidR="00B47FD1" w:rsidRPr="00E96111" w:rsidRDefault="00BC5727" w:rsidP="0068602E">
      <w:pPr>
        <w:spacing w:line="480" w:lineRule="auto"/>
        <w:jc w:val="both"/>
        <w:rPr>
          <w:rFonts w:ascii="Times New Roman" w:hAnsi="Times New Roman"/>
          <w:sz w:val="24"/>
          <w:szCs w:val="24"/>
        </w:rPr>
      </w:pPr>
      <w:r w:rsidRPr="00E96111">
        <w:rPr>
          <w:rFonts w:ascii="Times New Roman" w:hAnsi="Times New Roman"/>
          <w:color w:val="000000"/>
          <w:sz w:val="24"/>
          <w:szCs w:val="24"/>
        </w:rPr>
        <w:t>Leg stiffness was calculated from contact time data obtained during a sub-maximal hopping pr</w:t>
      </w:r>
      <w:r w:rsidR="00B11C7D">
        <w:rPr>
          <w:rFonts w:ascii="Times New Roman" w:hAnsi="Times New Roman"/>
          <w:color w:val="000000"/>
          <w:sz w:val="24"/>
          <w:szCs w:val="24"/>
        </w:rPr>
        <w:t>otocol</w:t>
      </w:r>
      <w:r w:rsidR="00DB29F9">
        <w:rPr>
          <w:rFonts w:ascii="Times New Roman" w:hAnsi="Times New Roman"/>
          <w:color w:val="000000"/>
          <w:sz w:val="24"/>
          <w:szCs w:val="24"/>
        </w:rPr>
        <w:t xml:space="preserve"> </w:t>
      </w:r>
      <w:r w:rsidR="00CA12D1">
        <w:rPr>
          <w:rFonts w:ascii="Times New Roman" w:hAnsi="Times New Roman"/>
          <w:color w:val="000000"/>
          <w:sz w:val="24"/>
          <w:szCs w:val="24"/>
        </w:rPr>
        <w:t xml:space="preserve">and a </w:t>
      </w:r>
      <w:r w:rsidR="00CA12D1">
        <w:rPr>
          <w:rFonts w:ascii="Times New Roman" w:hAnsi="Times New Roman"/>
          <w:sz w:val="24"/>
          <w:szCs w:val="24"/>
        </w:rPr>
        <w:t>coefficient of variation for</w:t>
      </w:r>
      <w:r w:rsidRPr="00E96111">
        <w:rPr>
          <w:rFonts w:ascii="Times New Roman" w:hAnsi="Times New Roman"/>
          <w:sz w:val="24"/>
          <w:szCs w:val="24"/>
        </w:rPr>
        <w:t xml:space="preserve"> female youths has been reported to be </w:t>
      </w:r>
      <w:r w:rsidR="005D7905" w:rsidRPr="005D7905">
        <w:rPr>
          <w:rFonts w:ascii="Times New Roman" w:hAnsi="Times New Roman"/>
          <w:sz w:val="24"/>
          <w:szCs w:val="24"/>
        </w:rPr>
        <w:t>8</w:t>
      </w:r>
      <w:r w:rsidR="00B11C7D">
        <w:rPr>
          <w:rFonts w:ascii="Times New Roman" w:hAnsi="Times New Roman"/>
          <w:sz w:val="24"/>
          <w:szCs w:val="24"/>
        </w:rPr>
        <w:t>.2%</w:t>
      </w:r>
      <w:r w:rsidR="00E236B9">
        <w:rPr>
          <w:rFonts w:ascii="Times New Roman" w:hAnsi="Times New Roman"/>
          <w:color w:val="000000"/>
          <w:sz w:val="24"/>
          <w:szCs w:val="24"/>
          <w:vertAlign w:val="superscript"/>
        </w:rPr>
        <w:t>7</w:t>
      </w:r>
      <w:r w:rsidRPr="005D7905">
        <w:rPr>
          <w:rFonts w:ascii="Times New Roman" w:hAnsi="Times New Roman"/>
          <w:sz w:val="24"/>
          <w:szCs w:val="24"/>
        </w:rPr>
        <w:t>.</w:t>
      </w:r>
      <w:r w:rsidRPr="00E96111">
        <w:rPr>
          <w:rFonts w:ascii="Times New Roman" w:hAnsi="Times New Roman"/>
          <w:sz w:val="24"/>
          <w:szCs w:val="24"/>
        </w:rPr>
        <w:t xml:space="preserve"> In the current study</w:t>
      </w:r>
      <w:r w:rsidR="00A31291">
        <w:rPr>
          <w:rFonts w:ascii="Times New Roman" w:hAnsi="Times New Roman"/>
          <w:sz w:val="24"/>
          <w:szCs w:val="24"/>
        </w:rPr>
        <w:t>,</w:t>
      </w:r>
      <w:r w:rsidRPr="00E96111">
        <w:rPr>
          <w:rFonts w:ascii="Times New Roman" w:hAnsi="Times New Roman"/>
          <w:sz w:val="24"/>
          <w:szCs w:val="24"/>
        </w:rPr>
        <w:t xml:space="preserve"> the procedures were repeated </w:t>
      </w:r>
      <w:r w:rsidR="00CA12D1">
        <w:rPr>
          <w:rFonts w:ascii="Times New Roman" w:hAnsi="Times New Roman"/>
          <w:sz w:val="24"/>
          <w:szCs w:val="24"/>
        </w:rPr>
        <w:t xml:space="preserve">twice </w:t>
      </w:r>
      <w:r w:rsidRPr="00E96111">
        <w:rPr>
          <w:rFonts w:ascii="Times New Roman" w:hAnsi="Times New Roman"/>
          <w:sz w:val="24"/>
          <w:szCs w:val="24"/>
        </w:rPr>
        <w:t>and an average sti</w:t>
      </w:r>
      <w:r w:rsidR="00CA12D1">
        <w:rPr>
          <w:rFonts w:ascii="Times New Roman" w:hAnsi="Times New Roman"/>
          <w:sz w:val="24"/>
          <w:szCs w:val="24"/>
        </w:rPr>
        <w:t>ffness value reported. This method</w:t>
      </w:r>
      <w:r w:rsidRPr="00E96111">
        <w:rPr>
          <w:rFonts w:ascii="Times New Roman" w:hAnsi="Times New Roman"/>
          <w:sz w:val="24"/>
          <w:szCs w:val="24"/>
        </w:rPr>
        <w:t xml:space="preserve"> improve</w:t>
      </w:r>
      <w:r w:rsidR="00CA12D1">
        <w:rPr>
          <w:rFonts w:ascii="Times New Roman" w:hAnsi="Times New Roman"/>
          <w:sz w:val="24"/>
          <w:szCs w:val="24"/>
        </w:rPr>
        <w:t>s</w:t>
      </w:r>
      <w:r w:rsidRPr="00E96111">
        <w:rPr>
          <w:rFonts w:ascii="Times New Roman" w:hAnsi="Times New Roman"/>
          <w:sz w:val="24"/>
          <w:szCs w:val="24"/>
        </w:rPr>
        <w:t xml:space="preserve"> the reliability by a</w:t>
      </w:r>
      <w:r w:rsidR="00B11C7D">
        <w:rPr>
          <w:rFonts w:ascii="Times New Roman" w:hAnsi="Times New Roman"/>
          <w:sz w:val="24"/>
          <w:szCs w:val="24"/>
        </w:rPr>
        <w:t xml:space="preserve"> factor of 1/√2</w:t>
      </w:r>
      <w:r w:rsidRPr="00E96111">
        <w:rPr>
          <w:rFonts w:ascii="Times New Roman" w:hAnsi="Times New Roman"/>
          <w:sz w:val="24"/>
          <w:szCs w:val="24"/>
        </w:rPr>
        <w:t xml:space="preserve">, giving an adjusted coefficient of variation of 7.2%. For each trial, </w:t>
      </w:r>
      <w:r w:rsidRPr="00E96111">
        <w:rPr>
          <w:rFonts w:ascii="Times New Roman" w:hAnsi="Times New Roman"/>
          <w:color w:val="000000"/>
          <w:sz w:val="24"/>
          <w:szCs w:val="24"/>
        </w:rPr>
        <w:t xml:space="preserve">participants were instructed to perform 20 consecutive hops on a mobile contact mat (Smartjump, Fusion Sport, Australia) at a frequency of 2.5 Hz, with data collected </w:t>
      </w:r>
      <w:r w:rsidRPr="00E96111">
        <w:rPr>
          <w:rFonts w:ascii="Times New Roman" w:hAnsi="Times New Roman"/>
          <w:color w:val="000000"/>
          <w:sz w:val="24"/>
          <w:szCs w:val="24"/>
        </w:rPr>
        <w:lastRenderedPageBreak/>
        <w:t xml:space="preserve">instantaneously via a hand-held </w:t>
      </w:r>
      <w:r w:rsidR="00B47FD1">
        <w:rPr>
          <w:rFonts w:ascii="Times New Roman" w:hAnsi="Times New Roman"/>
          <w:color w:val="000000"/>
          <w:sz w:val="24"/>
          <w:szCs w:val="24"/>
        </w:rPr>
        <w:t xml:space="preserve">unit </w:t>
      </w:r>
      <w:r w:rsidRPr="00E96111">
        <w:rPr>
          <w:rFonts w:ascii="Times New Roman" w:hAnsi="Times New Roman"/>
          <w:color w:val="000000"/>
          <w:sz w:val="24"/>
          <w:szCs w:val="24"/>
        </w:rPr>
        <w:t>(iPAQ, Hewlett Packard, USA). Hopping frequency was maintained via an audio signal from a quartz metronome (SQ-44, Seiko, UK). Participants were instructed to</w:t>
      </w:r>
      <w:r w:rsidRPr="00E96111">
        <w:rPr>
          <w:rFonts w:ascii="Times New Roman" w:hAnsi="Times New Roman"/>
          <w:sz w:val="24"/>
          <w:szCs w:val="24"/>
        </w:rPr>
        <w:t xml:space="preserve">: </w:t>
      </w:r>
      <w:r w:rsidR="004705C9">
        <w:rPr>
          <w:rFonts w:ascii="Times New Roman" w:hAnsi="Times New Roman"/>
          <w:sz w:val="24"/>
          <w:szCs w:val="24"/>
        </w:rPr>
        <w:t xml:space="preserve">a) </w:t>
      </w:r>
      <w:r w:rsidRPr="00E96111">
        <w:rPr>
          <w:rFonts w:ascii="Times New Roman" w:hAnsi="Times New Roman"/>
          <w:sz w:val="24"/>
          <w:szCs w:val="24"/>
        </w:rPr>
        <w:t xml:space="preserve">keep hands on the hips at all times to avoid upper body interference; </w:t>
      </w:r>
      <w:r w:rsidR="004705C9">
        <w:rPr>
          <w:rFonts w:ascii="Times New Roman" w:hAnsi="Times New Roman"/>
          <w:sz w:val="24"/>
          <w:szCs w:val="24"/>
        </w:rPr>
        <w:t xml:space="preserve">b) </w:t>
      </w:r>
      <w:r w:rsidRPr="00E96111">
        <w:rPr>
          <w:rFonts w:ascii="Times New Roman" w:hAnsi="Times New Roman"/>
          <w:sz w:val="24"/>
          <w:szCs w:val="24"/>
        </w:rPr>
        <w:t xml:space="preserve">jump and land on the same spot; </w:t>
      </w:r>
      <w:r w:rsidR="004705C9">
        <w:rPr>
          <w:rFonts w:ascii="Times New Roman" w:hAnsi="Times New Roman"/>
          <w:sz w:val="24"/>
          <w:szCs w:val="24"/>
        </w:rPr>
        <w:t xml:space="preserve">c) </w:t>
      </w:r>
      <w:r w:rsidRPr="00E96111">
        <w:rPr>
          <w:rFonts w:ascii="Times New Roman" w:hAnsi="Times New Roman"/>
          <w:sz w:val="24"/>
          <w:szCs w:val="24"/>
        </w:rPr>
        <w:t>land with legs fully extended and to look forward at a fi</w:t>
      </w:r>
      <w:r w:rsidR="00B11C7D">
        <w:rPr>
          <w:rFonts w:ascii="Times New Roman" w:hAnsi="Times New Roman"/>
          <w:sz w:val="24"/>
          <w:szCs w:val="24"/>
        </w:rPr>
        <w:t>xed position to aid balance</w:t>
      </w:r>
      <w:r w:rsidR="00E236B9">
        <w:rPr>
          <w:rFonts w:ascii="Times New Roman" w:hAnsi="Times New Roman"/>
          <w:sz w:val="24"/>
          <w:szCs w:val="24"/>
          <w:vertAlign w:val="superscript"/>
        </w:rPr>
        <w:t>6</w:t>
      </w:r>
      <w:r w:rsidRPr="00E96111">
        <w:rPr>
          <w:rFonts w:ascii="Times New Roman" w:hAnsi="Times New Roman"/>
          <w:sz w:val="24"/>
          <w:szCs w:val="24"/>
        </w:rPr>
        <w:t>. Absolute leg stiffness (kN·m</w:t>
      </w:r>
      <w:r w:rsidRPr="00E96111">
        <w:rPr>
          <w:rFonts w:ascii="Times New Roman" w:hAnsi="Times New Roman"/>
          <w:sz w:val="24"/>
          <w:szCs w:val="24"/>
          <w:vertAlign w:val="superscript"/>
        </w:rPr>
        <w:t>-1</w:t>
      </w:r>
      <w:r w:rsidRPr="00E96111">
        <w:rPr>
          <w:rFonts w:ascii="Times New Roman" w:hAnsi="Times New Roman"/>
          <w:sz w:val="24"/>
          <w:szCs w:val="24"/>
        </w:rPr>
        <w:t xml:space="preserve">) was calculated using the equation </w:t>
      </w:r>
      <w:r w:rsidR="00B47FD1">
        <w:rPr>
          <w:rFonts w:ascii="Times New Roman" w:hAnsi="Times New Roman"/>
          <w:sz w:val="24"/>
          <w:szCs w:val="24"/>
        </w:rPr>
        <w:t>proposed by Dalle</w:t>
      </w:r>
      <w:r w:rsidR="00B11C7D">
        <w:rPr>
          <w:rFonts w:ascii="Times New Roman" w:hAnsi="Times New Roman"/>
          <w:sz w:val="24"/>
          <w:szCs w:val="24"/>
        </w:rPr>
        <w:t>au et al.</w:t>
      </w:r>
      <w:r w:rsidR="00E236B9">
        <w:rPr>
          <w:rFonts w:ascii="Times New Roman" w:hAnsi="Times New Roman"/>
          <w:sz w:val="24"/>
          <w:szCs w:val="24"/>
          <w:vertAlign w:val="superscript"/>
        </w:rPr>
        <w:t>6</w:t>
      </w:r>
      <w:r w:rsidRPr="00E96111">
        <w:rPr>
          <w:rFonts w:ascii="Times New Roman" w:hAnsi="Times New Roman"/>
          <w:sz w:val="24"/>
          <w:szCs w:val="24"/>
        </w:rPr>
        <w:t xml:space="preserve">, </w:t>
      </w:r>
      <w:r w:rsidR="00B47FD1">
        <w:rPr>
          <w:rFonts w:ascii="Times New Roman" w:hAnsi="Times New Roman"/>
          <w:sz w:val="24"/>
          <w:szCs w:val="24"/>
        </w:rPr>
        <w:t xml:space="preserve">and </w:t>
      </w:r>
      <w:r w:rsidR="00B47FD1" w:rsidRPr="00E96111">
        <w:rPr>
          <w:rFonts w:ascii="Times New Roman" w:hAnsi="Times New Roman"/>
          <w:sz w:val="24"/>
          <w:szCs w:val="24"/>
        </w:rPr>
        <w:t>relative leg stiffness</w:t>
      </w:r>
      <w:r w:rsidR="00B47FD1">
        <w:rPr>
          <w:rFonts w:ascii="Times New Roman" w:hAnsi="Times New Roman"/>
          <w:sz w:val="24"/>
          <w:szCs w:val="24"/>
        </w:rPr>
        <w:t xml:space="preserve"> was determined by dividing </w:t>
      </w:r>
      <w:r w:rsidR="00B47FD1" w:rsidRPr="00E96111">
        <w:rPr>
          <w:rFonts w:ascii="Times New Roman" w:hAnsi="Times New Roman"/>
          <w:sz w:val="24"/>
          <w:szCs w:val="24"/>
        </w:rPr>
        <w:t>absolute leg stiffness by body mass and limb length to p</w:t>
      </w:r>
      <w:r w:rsidR="00B11C7D">
        <w:rPr>
          <w:rFonts w:ascii="Times New Roman" w:hAnsi="Times New Roman"/>
          <w:sz w:val="24"/>
          <w:szCs w:val="24"/>
        </w:rPr>
        <w:t>rovide a dimensionless value</w:t>
      </w:r>
      <w:r w:rsidR="00E236B9">
        <w:rPr>
          <w:rFonts w:ascii="Times New Roman" w:hAnsi="Times New Roman"/>
          <w:sz w:val="24"/>
          <w:szCs w:val="24"/>
          <w:vertAlign w:val="superscript"/>
        </w:rPr>
        <w:t>7</w:t>
      </w:r>
      <w:r w:rsidR="00B47FD1" w:rsidRPr="00E96111">
        <w:rPr>
          <w:rFonts w:ascii="Times New Roman" w:hAnsi="Times New Roman"/>
          <w:sz w:val="24"/>
          <w:szCs w:val="24"/>
        </w:rPr>
        <w:t>.</w:t>
      </w:r>
    </w:p>
    <w:p w14:paraId="749BA6B5" w14:textId="77777777" w:rsidR="00B11C7D" w:rsidRPr="00B11C7D" w:rsidRDefault="00B11C7D" w:rsidP="0068602E">
      <w:pPr>
        <w:spacing w:line="480" w:lineRule="auto"/>
        <w:jc w:val="both"/>
        <w:rPr>
          <w:rFonts w:ascii="Times New Roman" w:hAnsi="Times New Roman"/>
          <w:b/>
          <w:i/>
          <w:sz w:val="24"/>
          <w:szCs w:val="24"/>
        </w:rPr>
      </w:pPr>
      <w:r>
        <w:rPr>
          <w:rFonts w:ascii="Times New Roman" w:hAnsi="Times New Roman"/>
          <w:b/>
          <w:i/>
          <w:sz w:val="24"/>
          <w:szCs w:val="24"/>
        </w:rPr>
        <w:t>Kinematic Analysis</w:t>
      </w:r>
    </w:p>
    <w:p w14:paraId="12576977" w14:textId="77777777" w:rsidR="000A0A37" w:rsidRPr="004A690A" w:rsidRDefault="000A0A37" w:rsidP="0068602E">
      <w:pPr>
        <w:spacing w:line="480" w:lineRule="auto"/>
        <w:jc w:val="both"/>
        <w:rPr>
          <w:rFonts w:ascii="Times New Roman" w:hAnsi="Times New Roman"/>
          <w:sz w:val="24"/>
          <w:szCs w:val="24"/>
        </w:rPr>
      </w:pPr>
      <w:r w:rsidRPr="004A690A">
        <w:rPr>
          <w:rFonts w:ascii="Times New Roman" w:hAnsi="Times New Roman"/>
          <w:sz w:val="24"/>
          <w:szCs w:val="24"/>
        </w:rPr>
        <w:t xml:space="preserve">Two-dimensional frontal and sagittal plane knee kinematic data were captured </w:t>
      </w:r>
      <w:r>
        <w:rPr>
          <w:rFonts w:ascii="Times New Roman" w:hAnsi="Times New Roman"/>
          <w:sz w:val="24"/>
          <w:szCs w:val="24"/>
        </w:rPr>
        <w:t xml:space="preserve">using high speed </w:t>
      </w:r>
      <w:r w:rsidRPr="004A690A">
        <w:rPr>
          <w:rFonts w:ascii="Times New Roman" w:hAnsi="Times New Roman"/>
          <w:sz w:val="24"/>
          <w:szCs w:val="24"/>
        </w:rPr>
        <w:t>video cameras (</w:t>
      </w:r>
      <w:r>
        <w:rPr>
          <w:rFonts w:ascii="Times New Roman" w:hAnsi="Times New Roman"/>
          <w:sz w:val="24"/>
          <w:szCs w:val="24"/>
        </w:rPr>
        <w:t>Quintic)</w:t>
      </w:r>
      <w:r w:rsidRPr="004A690A">
        <w:rPr>
          <w:rFonts w:ascii="Times New Roman" w:hAnsi="Times New Roman"/>
          <w:sz w:val="24"/>
          <w:szCs w:val="24"/>
        </w:rPr>
        <w:t xml:space="preserve"> </w:t>
      </w:r>
      <w:r w:rsidRPr="00E96111">
        <w:rPr>
          <w:rFonts w:ascii="Times New Roman" w:hAnsi="Times New Roman"/>
          <w:sz w:val="24"/>
          <w:szCs w:val="24"/>
        </w:rPr>
        <w:t>during a single leg countermovement jump</w:t>
      </w:r>
      <w:r w:rsidR="00DC6864">
        <w:rPr>
          <w:rFonts w:ascii="Times New Roman" w:hAnsi="Times New Roman"/>
          <w:sz w:val="24"/>
          <w:szCs w:val="24"/>
        </w:rPr>
        <w:t xml:space="preserve"> </w:t>
      </w:r>
      <w:r w:rsidR="00DC6864" w:rsidRPr="004A690A">
        <w:rPr>
          <w:rFonts w:ascii="Times New Roman" w:hAnsi="Times New Roman"/>
          <w:sz w:val="24"/>
          <w:szCs w:val="24"/>
        </w:rPr>
        <w:t>(SL CMJ)</w:t>
      </w:r>
      <w:r w:rsidRPr="00E96111">
        <w:rPr>
          <w:rFonts w:ascii="Times New Roman" w:hAnsi="Times New Roman"/>
          <w:sz w:val="24"/>
          <w:szCs w:val="24"/>
        </w:rPr>
        <w:t>.</w:t>
      </w:r>
      <w:r>
        <w:rPr>
          <w:rFonts w:ascii="Times New Roman" w:hAnsi="Times New Roman"/>
          <w:sz w:val="24"/>
          <w:szCs w:val="24"/>
        </w:rPr>
        <w:t xml:space="preserve"> </w:t>
      </w:r>
      <w:r w:rsidRPr="004A690A">
        <w:rPr>
          <w:rFonts w:ascii="Times New Roman" w:hAnsi="Times New Roman"/>
          <w:sz w:val="24"/>
          <w:szCs w:val="24"/>
        </w:rPr>
        <w:t xml:space="preserve">Cameras were </w:t>
      </w:r>
      <w:r>
        <w:rPr>
          <w:rFonts w:ascii="Times New Roman" w:hAnsi="Times New Roman"/>
          <w:sz w:val="24"/>
          <w:szCs w:val="24"/>
        </w:rPr>
        <w:t xml:space="preserve">positioned 2m </w:t>
      </w:r>
      <w:r w:rsidRPr="004A690A">
        <w:rPr>
          <w:rFonts w:ascii="Times New Roman" w:hAnsi="Times New Roman"/>
          <w:sz w:val="24"/>
          <w:szCs w:val="24"/>
        </w:rPr>
        <w:t>from the capture area to reduce potential perspective errors, and were focused and zoomed toward</w:t>
      </w:r>
      <w:r>
        <w:rPr>
          <w:rFonts w:ascii="Times New Roman" w:hAnsi="Times New Roman"/>
          <w:sz w:val="24"/>
          <w:szCs w:val="24"/>
        </w:rPr>
        <w:t>s the capture location. Participants</w:t>
      </w:r>
      <w:r w:rsidRPr="004A690A">
        <w:rPr>
          <w:rFonts w:ascii="Times New Roman" w:hAnsi="Times New Roman"/>
          <w:sz w:val="24"/>
          <w:szCs w:val="24"/>
        </w:rPr>
        <w:t xml:space="preserve"> stood 2 steps behind a landing mat and were instructed to perform a </w:t>
      </w:r>
      <w:r w:rsidR="00DC6864">
        <w:rPr>
          <w:rFonts w:ascii="Times New Roman" w:hAnsi="Times New Roman"/>
          <w:sz w:val="24"/>
          <w:szCs w:val="24"/>
        </w:rPr>
        <w:t>SL CMJ</w:t>
      </w:r>
      <w:r w:rsidRPr="004A690A">
        <w:rPr>
          <w:rFonts w:ascii="Times New Roman" w:hAnsi="Times New Roman"/>
          <w:sz w:val="24"/>
          <w:szCs w:val="24"/>
        </w:rPr>
        <w:t xml:space="preserve"> off their domina</w:t>
      </w:r>
      <w:r w:rsidR="0036686A">
        <w:rPr>
          <w:rFonts w:ascii="Times New Roman" w:hAnsi="Times New Roman"/>
          <w:sz w:val="24"/>
          <w:szCs w:val="24"/>
        </w:rPr>
        <w:t>nt</w:t>
      </w:r>
      <w:r w:rsidRPr="004A690A">
        <w:rPr>
          <w:rFonts w:ascii="Times New Roman" w:hAnsi="Times New Roman"/>
          <w:sz w:val="24"/>
          <w:szCs w:val="24"/>
        </w:rPr>
        <w:t xml:space="preserve"> leg following a 2 step run up, aiming to then land on both feet on the landing mat. This jump-landing sequence has previous been referred as a vertical stop jump</w:t>
      </w:r>
      <w:r w:rsidR="00B11C7D">
        <w:rPr>
          <w:rFonts w:ascii="Times New Roman" w:hAnsi="Times New Roman"/>
          <w:sz w:val="24"/>
          <w:szCs w:val="24"/>
        </w:rPr>
        <w:t xml:space="preserve"> task</w:t>
      </w:r>
      <w:r w:rsidR="00E236B9">
        <w:rPr>
          <w:rFonts w:ascii="Times New Roman" w:hAnsi="Times New Roman"/>
          <w:sz w:val="24"/>
          <w:szCs w:val="24"/>
          <w:vertAlign w:val="superscript"/>
        </w:rPr>
        <w:t>4,5</w:t>
      </w:r>
      <w:r>
        <w:rPr>
          <w:rFonts w:ascii="Times New Roman" w:hAnsi="Times New Roman"/>
          <w:sz w:val="24"/>
          <w:szCs w:val="24"/>
        </w:rPr>
        <w:t>. Participant</w:t>
      </w:r>
      <w:r w:rsidRPr="004A690A">
        <w:rPr>
          <w:rFonts w:ascii="Times New Roman" w:hAnsi="Times New Roman"/>
          <w:sz w:val="24"/>
          <w:szCs w:val="24"/>
        </w:rPr>
        <w:t>s were instructed to perform the SL CMJ aiming to jump maximally to replicate heading a football. This jump landing task is suggested to have more sports specificity, replicating a soccer specific action, compared to previ</w:t>
      </w:r>
      <w:r>
        <w:rPr>
          <w:rFonts w:ascii="Times New Roman" w:hAnsi="Times New Roman"/>
          <w:sz w:val="24"/>
          <w:szCs w:val="24"/>
        </w:rPr>
        <w:t>ous methodology where participants</w:t>
      </w:r>
      <w:r w:rsidRPr="004A690A">
        <w:rPr>
          <w:rFonts w:ascii="Times New Roman" w:hAnsi="Times New Roman"/>
          <w:sz w:val="24"/>
          <w:szCs w:val="24"/>
        </w:rPr>
        <w:t xml:space="preserve"> performed a drop jump task off a box</w:t>
      </w:r>
      <w:r w:rsidR="00E236B9">
        <w:rPr>
          <w:rFonts w:ascii="Times New Roman" w:hAnsi="Times New Roman"/>
          <w:sz w:val="24"/>
          <w:szCs w:val="24"/>
          <w:vertAlign w:val="superscript"/>
        </w:rPr>
        <w:t>4,5</w:t>
      </w:r>
      <w:r w:rsidRPr="004A690A">
        <w:rPr>
          <w:rFonts w:ascii="Times New Roman" w:hAnsi="Times New Roman"/>
          <w:sz w:val="24"/>
          <w:szCs w:val="24"/>
        </w:rPr>
        <w:t>. Prior to testin</w:t>
      </w:r>
      <w:r w:rsidR="00B2166C">
        <w:rPr>
          <w:rFonts w:ascii="Times New Roman" w:hAnsi="Times New Roman"/>
          <w:sz w:val="24"/>
          <w:szCs w:val="24"/>
        </w:rPr>
        <w:t>g participant</w:t>
      </w:r>
      <w:r w:rsidRPr="004A690A">
        <w:rPr>
          <w:rFonts w:ascii="Times New Roman" w:hAnsi="Times New Roman"/>
          <w:sz w:val="24"/>
          <w:szCs w:val="24"/>
        </w:rPr>
        <w:t>s were allowed to familiarise themselves with the SL CMJ landing, performing thr</w:t>
      </w:r>
      <w:r w:rsidR="00B2166C">
        <w:rPr>
          <w:rFonts w:ascii="Times New Roman" w:hAnsi="Times New Roman"/>
          <w:sz w:val="24"/>
          <w:szCs w:val="24"/>
        </w:rPr>
        <w:t>ee practice trials. Once participant</w:t>
      </w:r>
      <w:r w:rsidRPr="004A690A">
        <w:rPr>
          <w:rFonts w:ascii="Times New Roman" w:hAnsi="Times New Roman"/>
          <w:sz w:val="24"/>
          <w:szCs w:val="24"/>
        </w:rPr>
        <w:t xml:space="preserve">s were able to perform the jump-landing sequence </w:t>
      </w:r>
      <w:r w:rsidR="00B2166C">
        <w:rPr>
          <w:rFonts w:ascii="Times New Roman" w:hAnsi="Times New Roman"/>
          <w:sz w:val="24"/>
          <w:szCs w:val="24"/>
        </w:rPr>
        <w:t xml:space="preserve">they </w:t>
      </w:r>
      <w:r w:rsidRPr="004A690A">
        <w:rPr>
          <w:rFonts w:ascii="Times New Roman" w:hAnsi="Times New Roman"/>
          <w:sz w:val="24"/>
          <w:szCs w:val="24"/>
        </w:rPr>
        <w:t xml:space="preserve">performed three test trials, feedback between trials was provided ensuring participants jumped maximally in all trials. </w:t>
      </w:r>
      <w:r w:rsidR="0036686A">
        <w:rPr>
          <w:rFonts w:ascii="Times New Roman" w:hAnsi="Times New Roman"/>
          <w:sz w:val="24"/>
          <w:szCs w:val="24"/>
        </w:rPr>
        <w:t>2D valgus and knee flexion ROM was determined from each trail and the greatest value used in subsequent analysis.</w:t>
      </w:r>
    </w:p>
    <w:p w14:paraId="3E75A983" w14:textId="77777777" w:rsidR="0036686A" w:rsidRDefault="00B2166C" w:rsidP="0068602E">
      <w:pPr>
        <w:spacing w:line="480" w:lineRule="auto"/>
        <w:jc w:val="both"/>
        <w:rPr>
          <w:rFonts w:ascii="Times New Roman" w:hAnsi="Times New Roman"/>
          <w:sz w:val="24"/>
          <w:szCs w:val="24"/>
        </w:rPr>
      </w:pPr>
      <w:r w:rsidRPr="004A74E6">
        <w:rPr>
          <w:rFonts w:ascii="Times New Roman" w:hAnsi="Times New Roman"/>
          <w:sz w:val="24"/>
          <w:szCs w:val="24"/>
        </w:rPr>
        <w:lastRenderedPageBreak/>
        <w:t xml:space="preserve">Frontal and sagittal </w:t>
      </w:r>
      <w:r w:rsidR="004A74E6" w:rsidRPr="004A74E6">
        <w:rPr>
          <w:rFonts w:ascii="Times New Roman" w:hAnsi="Times New Roman"/>
          <w:sz w:val="24"/>
          <w:szCs w:val="24"/>
        </w:rPr>
        <w:t xml:space="preserve">videos </w:t>
      </w:r>
      <w:r w:rsidRPr="004A74E6">
        <w:rPr>
          <w:rFonts w:ascii="Times New Roman" w:hAnsi="Times New Roman"/>
          <w:sz w:val="24"/>
          <w:szCs w:val="24"/>
        </w:rPr>
        <w:t xml:space="preserve">were imported into </w:t>
      </w:r>
      <w:r w:rsidR="004A74E6" w:rsidRPr="004A74E6">
        <w:rPr>
          <w:rFonts w:ascii="Times New Roman" w:hAnsi="Times New Roman"/>
          <w:sz w:val="24"/>
          <w:szCs w:val="24"/>
        </w:rPr>
        <w:t xml:space="preserve">the </w:t>
      </w:r>
      <w:r w:rsidRPr="004A74E6">
        <w:rPr>
          <w:rFonts w:ascii="Times New Roman" w:hAnsi="Times New Roman"/>
          <w:sz w:val="24"/>
          <w:szCs w:val="24"/>
        </w:rPr>
        <w:t xml:space="preserve">Quintic biomechanics software (V26) package to measure both knee valgus motion and knee flexion range of motion. Initial video </w:t>
      </w:r>
      <w:r w:rsidR="00DB1C5A">
        <w:rPr>
          <w:rFonts w:ascii="Times New Roman" w:hAnsi="Times New Roman"/>
          <w:sz w:val="24"/>
          <w:szCs w:val="24"/>
        </w:rPr>
        <w:t>calibration</w:t>
      </w:r>
      <w:r w:rsidRPr="004A74E6">
        <w:rPr>
          <w:rFonts w:ascii="Times New Roman" w:hAnsi="Times New Roman"/>
          <w:sz w:val="24"/>
          <w:szCs w:val="24"/>
        </w:rPr>
        <w:t xml:space="preserve"> for the x-axis was achieved using the known distance of the landing mat. The knee valgus motion was calculated using the frontal view by drawing a line on the knee joint centre at the frame prior to initial contact (L</w:t>
      </w:r>
      <w:r w:rsidRPr="004A74E6">
        <w:rPr>
          <w:rFonts w:ascii="Times New Roman" w:hAnsi="Times New Roman"/>
          <w:sz w:val="24"/>
          <w:szCs w:val="24"/>
          <w:vertAlign w:val="subscript"/>
        </w:rPr>
        <w:t>1</w:t>
      </w:r>
      <w:r w:rsidRPr="004A74E6">
        <w:rPr>
          <w:rFonts w:ascii="Times New Roman" w:hAnsi="Times New Roman"/>
          <w:sz w:val="24"/>
          <w:szCs w:val="24"/>
        </w:rPr>
        <w:t>) and at a maximum medial position (L</w:t>
      </w:r>
      <w:r w:rsidRPr="004A74E6">
        <w:rPr>
          <w:rFonts w:ascii="Times New Roman" w:hAnsi="Times New Roman"/>
          <w:sz w:val="24"/>
          <w:szCs w:val="24"/>
          <w:vertAlign w:val="subscript"/>
        </w:rPr>
        <w:t>2</w:t>
      </w:r>
      <w:r w:rsidRPr="004A74E6">
        <w:rPr>
          <w:rFonts w:ascii="Times New Roman" w:hAnsi="Times New Roman"/>
          <w:sz w:val="24"/>
          <w:szCs w:val="24"/>
        </w:rPr>
        <w:t>). With the displacement measured between the two lines representative of knee valgus motion</w:t>
      </w:r>
      <w:r w:rsidR="004E5D26">
        <w:rPr>
          <w:rFonts w:ascii="Times New Roman" w:hAnsi="Times New Roman"/>
          <w:sz w:val="24"/>
          <w:szCs w:val="24"/>
        </w:rPr>
        <w:t xml:space="preserve"> during the SL CMJ landing task</w:t>
      </w:r>
      <w:r w:rsidRPr="004A74E6">
        <w:rPr>
          <w:rFonts w:ascii="Times New Roman" w:hAnsi="Times New Roman"/>
          <w:sz w:val="24"/>
          <w:szCs w:val="24"/>
        </w:rPr>
        <w:t>. Using the sagittal view knee flexion angles were measured at the frame prior to initial contact and at maximum knee flexion from the greater trochanter, lateral knee joint line, and lateral malleolus. The knee flexion range of motion was defined as the difference between the angles (Θ</w:t>
      </w:r>
      <w:r w:rsidRPr="004A74E6">
        <w:rPr>
          <w:rFonts w:ascii="Times New Roman" w:hAnsi="Times New Roman"/>
          <w:sz w:val="24"/>
          <w:szCs w:val="24"/>
          <w:vertAlign w:val="subscript"/>
        </w:rPr>
        <w:t>2</w:t>
      </w:r>
      <w:r w:rsidRPr="004A74E6">
        <w:rPr>
          <w:rFonts w:ascii="Times New Roman" w:hAnsi="Times New Roman"/>
          <w:sz w:val="24"/>
          <w:szCs w:val="24"/>
        </w:rPr>
        <w:t>-Θ</w:t>
      </w:r>
      <w:r w:rsidRPr="004A74E6">
        <w:rPr>
          <w:rFonts w:ascii="Times New Roman" w:hAnsi="Times New Roman"/>
          <w:sz w:val="24"/>
          <w:szCs w:val="24"/>
          <w:vertAlign w:val="subscript"/>
        </w:rPr>
        <w:t>1</w:t>
      </w:r>
      <w:r w:rsidRPr="004A74E6">
        <w:rPr>
          <w:rFonts w:ascii="Times New Roman" w:hAnsi="Times New Roman"/>
          <w:sz w:val="24"/>
          <w:szCs w:val="24"/>
        </w:rPr>
        <w:t xml:space="preserve">) prior to initial contact and </w:t>
      </w:r>
      <w:r w:rsidR="004E5D26">
        <w:rPr>
          <w:rFonts w:ascii="Times New Roman" w:hAnsi="Times New Roman"/>
          <w:sz w:val="24"/>
          <w:szCs w:val="24"/>
        </w:rPr>
        <w:t>maximum knee flexion</w:t>
      </w:r>
      <w:r w:rsidRPr="004A74E6">
        <w:rPr>
          <w:rFonts w:ascii="Times New Roman" w:hAnsi="Times New Roman"/>
          <w:sz w:val="24"/>
          <w:szCs w:val="24"/>
        </w:rPr>
        <w:t xml:space="preserve">. </w:t>
      </w:r>
    </w:p>
    <w:p w14:paraId="42F4D1AB" w14:textId="77777777" w:rsidR="00B11C7D" w:rsidRPr="00B11C7D" w:rsidRDefault="00B11C7D" w:rsidP="0068602E">
      <w:pPr>
        <w:spacing w:line="480" w:lineRule="auto"/>
        <w:jc w:val="both"/>
        <w:rPr>
          <w:rFonts w:ascii="Times New Roman" w:hAnsi="Times New Roman"/>
          <w:b/>
          <w:i/>
          <w:sz w:val="24"/>
          <w:szCs w:val="24"/>
        </w:rPr>
      </w:pPr>
      <w:r>
        <w:rPr>
          <w:rFonts w:ascii="Times New Roman" w:hAnsi="Times New Roman"/>
          <w:b/>
          <w:i/>
          <w:sz w:val="24"/>
          <w:szCs w:val="24"/>
        </w:rPr>
        <w:t>Knee abduction moment</w:t>
      </w:r>
    </w:p>
    <w:p w14:paraId="451C671C" w14:textId="77777777" w:rsidR="00B2166C" w:rsidRPr="00460143" w:rsidRDefault="0036686A" w:rsidP="0068602E">
      <w:pPr>
        <w:spacing w:line="480" w:lineRule="auto"/>
        <w:jc w:val="both"/>
        <w:rPr>
          <w:rFonts w:ascii="Times New Roman" w:hAnsi="Times New Roman"/>
          <w:sz w:val="24"/>
          <w:szCs w:val="24"/>
        </w:rPr>
      </w:pPr>
      <w:r w:rsidRPr="004A690A">
        <w:rPr>
          <w:rFonts w:ascii="Times New Roman" w:hAnsi="Times New Roman"/>
          <w:sz w:val="24"/>
          <w:szCs w:val="24"/>
        </w:rPr>
        <w:t xml:space="preserve">An </w:t>
      </w:r>
      <w:r>
        <w:rPr>
          <w:rFonts w:ascii="Times New Roman" w:hAnsi="Times New Roman"/>
          <w:sz w:val="24"/>
          <w:szCs w:val="24"/>
        </w:rPr>
        <w:t xml:space="preserve">ACL injury predictive algorithm </w:t>
      </w:r>
      <w:r w:rsidR="00B11C7D">
        <w:rPr>
          <w:rFonts w:ascii="Times New Roman" w:hAnsi="Times New Roman"/>
          <w:sz w:val="24"/>
          <w:szCs w:val="24"/>
        </w:rPr>
        <w:t>developed by Myer et al.</w:t>
      </w:r>
      <w:r w:rsidR="00E236B9">
        <w:rPr>
          <w:rFonts w:ascii="Times New Roman" w:hAnsi="Times New Roman"/>
          <w:sz w:val="24"/>
          <w:szCs w:val="24"/>
          <w:vertAlign w:val="superscript"/>
        </w:rPr>
        <w:t>29</w:t>
      </w:r>
      <w:r w:rsidRPr="004A690A">
        <w:rPr>
          <w:rFonts w:ascii="Times New Roman" w:hAnsi="Times New Roman"/>
          <w:sz w:val="24"/>
          <w:szCs w:val="24"/>
        </w:rPr>
        <w:t xml:space="preserve"> was used to </w:t>
      </w:r>
      <w:r w:rsidR="00DE25FB">
        <w:rPr>
          <w:rFonts w:ascii="Times New Roman" w:hAnsi="Times New Roman"/>
          <w:sz w:val="24"/>
          <w:szCs w:val="24"/>
        </w:rPr>
        <w:t xml:space="preserve">determine </w:t>
      </w:r>
      <w:r w:rsidR="002723D0">
        <w:rPr>
          <w:rFonts w:ascii="Times New Roman" w:hAnsi="Times New Roman"/>
          <w:sz w:val="24"/>
          <w:szCs w:val="24"/>
        </w:rPr>
        <w:t xml:space="preserve">the probability of </w:t>
      </w:r>
      <w:r>
        <w:rPr>
          <w:rFonts w:ascii="Times New Roman" w:hAnsi="Times New Roman"/>
          <w:sz w:val="24"/>
          <w:szCs w:val="24"/>
        </w:rPr>
        <w:t xml:space="preserve">high </w:t>
      </w:r>
      <w:r w:rsidRPr="004A690A">
        <w:rPr>
          <w:rFonts w:ascii="Times New Roman" w:hAnsi="Times New Roman"/>
          <w:sz w:val="24"/>
          <w:szCs w:val="24"/>
        </w:rPr>
        <w:t>knee abduction moment (</w:t>
      </w:r>
      <w:r>
        <w:rPr>
          <w:rFonts w:ascii="Times New Roman" w:hAnsi="Times New Roman"/>
          <w:sz w:val="24"/>
          <w:szCs w:val="24"/>
        </w:rPr>
        <w:t xml:space="preserve">pKAM) </w:t>
      </w:r>
      <w:r w:rsidRPr="004A690A">
        <w:rPr>
          <w:rFonts w:ascii="Times New Roman" w:hAnsi="Times New Roman"/>
          <w:sz w:val="24"/>
          <w:szCs w:val="24"/>
        </w:rPr>
        <w:t xml:space="preserve">risk during </w:t>
      </w:r>
      <w:r>
        <w:rPr>
          <w:rFonts w:ascii="Times New Roman" w:hAnsi="Times New Roman"/>
          <w:sz w:val="24"/>
          <w:szCs w:val="24"/>
        </w:rPr>
        <w:t xml:space="preserve">the SL CMJ </w:t>
      </w:r>
      <w:r w:rsidRPr="004A690A">
        <w:rPr>
          <w:rFonts w:ascii="Times New Roman" w:hAnsi="Times New Roman"/>
          <w:sz w:val="24"/>
          <w:szCs w:val="24"/>
        </w:rPr>
        <w:t xml:space="preserve">task. The algorithm has previously been reported to have high sensitivity (84%) and specificity (67%) being able to identify female athletes who demonstrate a high </w:t>
      </w:r>
      <w:r>
        <w:rPr>
          <w:rFonts w:ascii="Times New Roman" w:hAnsi="Times New Roman"/>
          <w:sz w:val="24"/>
          <w:szCs w:val="24"/>
        </w:rPr>
        <w:t>pKAM</w:t>
      </w:r>
      <w:r w:rsidRPr="004A690A">
        <w:rPr>
          <w:rFonts w:ascii="Times New Roman" w:hAnsi="Times New Roman"/>
          <w:sz w:val="24"/>
          <w:szCs w:val="24"/>
        </w:rPr>
        <w:t>, increasing the risk o</w:t>
      </w:r>
      <w:r w:rsidR="00B11C7D">
        <w:rPr>
          <w:rFonts w:ascii="Times New Roman" w:hAnsi="Times New Roman"/>
          <w:sz w:val="24"/>
          <w:szCs w:val="24"/>
        </w:rPr>
        <w:t>f ACL injury</w:t>
      </w:r>
      <w:r w:rsidR="003A5DE8">
        <w:rPr>
          <w:rFonts w:ascii="Times New Roman" w:hAnsi="Times New Roman"/>
          <w:sz w:val="24"/>
          <w:szCs w:val="24"/>
          <w:vertAlign w:val="superscript"/>
        </w:rPr>
        <w:t>29</w:t>
      </w:r>
      <w:r w:rsidRPr="004A690A">
        <w:rPr>
          <w:rFonts w:ascii="Times New Roman" w:hAnsi="Times New Roman"/>
          <w:sz w:val="24"/>
          <w:szCs w:val="24"/>
        </w:rPr>
        <w:t>. The algorithm includes five predictive variables that include tibia length, knee valgus motion, knee flexion range of motion, body mass and quadriceps to hamstrings (Q:H) ratio that collectively predict the probability of high knee abduction</w:t>
      </w:r>
      <w:r>
        <w:rPr>
          <w:rFonts w:ascii="Times New Roman" w:hAnsi="Times New Roman"/>
          <w:sz w:val="24"/>
          <w:szCs w:val="24"/>
        </w:rPr>
        <w:t xml:space="preserve"> moment (pKAM) whilst landing. </w:t>
      </w:r>
      <w:r w:rsidR="00B2166C" w:rsidRPr="004A690A">
        <w:rPr>
          <w:rFonts w:ascii="Times New Roman" w:hAnsi="Times New Roman"/>
          <w:sz w:val="24"/>
          <w:szCs w:val="24"/>
        </w:rPr>
        <w:t>A surrogate measure of Q:H strength ratio was used, that has previously been defined using a linear regression analysis to predic</w:t>
      </w:r>
      <w:r w:rsidR="004E5D26">
        <w:rPr>
          <w:rFonts w:ascii="Times New Roman" w:hAnsi="Times New Roman"/>
          <w:sz w:val="24"/>
          <w:szCs w:val="24"/>
        </w:rPr>
        <w:t xml:space="preserve">t Q:H ratio based on the </w:t>
      </w:r>
      <w:r w:rsidR="004705C9">
        <w:rPr>
          <w:rFonts w:ascii="Times New Roman" w:hAnsi="Times New Roman"/>
          <w:sz w:val="24"/>
          <w:szCs w:val="24"/>
        </w:rPr>
        <w:t>participant</w:t>
      </w:r>
      <w:r w:rsidR="004705C9" w:rsidRPr="004A690A">
        <w:rPr>
          <w:rFonts w:ascii="Times New Roman" w:hAnsi="Times New Roman"/>
          <w:sz w:val="24"/>
          <w:szCs w:val="24"/>
        </w:rPr>
        <w:t>s’</w:t>
      </w:r>
      <w:r w:rsidR="00D9164C">
        <w:rPr>
          <w:rFonts w:ascii="Times New Roman" w:hAnsi="Times New Roman"/>
          <w:sz w:val="24"/>
          <w:szCs w:val="24"/>
        </w:rPr>
        <w:t xml:space="preserve"> body mass</w:t>
      </w:r>
      <w:r w:rsidR="003A5DE8">
        <w:rPr>
          <w:rFonts w:ascii="Times New Roman" w:hAnsi="Times New Roman"/>
          <w:sz w:val="24"/>
          <w:szCs w:val="24"/>
          <w:vertAlign w:val="superscript"/>
        </w:rPr>
        <w:t>29</w:t>
      </w:r>
      <w:r w:rsidR="00B2166C" w:rsidRPr="004A690A">
        <w:rPr>
          <w:rFonts w:ascii="Times New Roman" w:hAnsi="Times New Roman"/>
          <w:sz w:val="24"/>
          <w:szCs w:val="24"/>
        </w:rPr>
        <w:t xml:space="preserve">. The Q:H strength ratio was obtained by multiplying the subject’s body mass by 0.01 and adding the resultant value to 1.10. </w:t>
      </w:r>
      <w:r w:rsidR="00B2166C" w:rsidRPr="00460143">
        <w:rPr>
          <w:rFonts w:ascii="Times New Roman" w:hAnsi="Times New Roman"/>
          <w:sz w:val="24"/>
          <w:szCs w:val="24"/>
        </w:rPr>
        <w:t>Using the five variables the tibia length, body mass, QH ratio, knee valgus, and knee flexion range of motion, the ACL injury predictive alg</w:t>
      </w:r>
      <w:r w:rsidR="004E5D26">
        <w:rPr>
          <w:rFonts w:ascii="Times New Roman" w:hAnsi="Times New Roman"/>
          <w:sz w:val="24"/>
          <w:szCs w:val="24"/>
        </w:rPr>
        <w:t>orithm was used to obtain pKAM</w:t>
      </w:r>
      <w:r w:rsidR="00B2166C" w:rsidRPr="00460143">
        <w:rPr>
          <w:rFonts w:ascii="Times New Roman" w:hAnsi="Times New Roman"/>
          <w:sz w:val="24"/>
          <w:szCs w:val="24"/>
        </w:rPr>
        <w:t xml:space="preserve">. Using the </w:t>
      </w:r>
      <w:r w:rsidR="004705C9" w:rsidRPr="00460143">
        <w:rPr>
          <w:rFonts w:ascii="Times New Roman" w:hAnsi="Times New Roman"/>
          <w:sz w:val="24"/>
          <w:szCs w:val="24"/>
        </w:rPr>
        <w:t>algorithm,</w:t>
      </w:r>
      <w:r w:rsidR="00B2166C" w:rsidRPr="00460143">
        <w:rPr>
          <w:rFonts w:ascii="Times New Roman" w:hAnsi="Times New Roman"/>
          <w:sz w:val="24"/>
          <w:szCs w:val="24"/>
        </w:rPr>
        <w:t xml:space="preserve"> a vertical edge was drawn from the axis of each of the five </w:t>
      </w:r>
      <w:r w:rsidR="00B2166C" w:rsidRPr="00460143">
        <w:rPr>
          <w:rFonts w:ascii="Times New Roman" w:hAnsi="Times New Roman"/>
          <w:sz w:val="24"/>
          <w:szCs w:val="24"/>
        </w:rPr>
        <w:lastRenderedPageBreak/>
        <w:t xml:space="preserve">variables to the points axis. All the recorded points were then summed and located on the total points line with a vertical edge drawn down to the probability line, identifying the probability the participant will demonstrate a high </w:t>
      </w:r>
      <w:r w:rsidR="002723D0">
        <w:rPr>
          <w:rFonts w:ascii="Times New Roman" w:hAnsi="Times New Roman"/>
          <w:sz w:val="24"/>
          <w:szCs w:val="24"/>
        </w:rPr>
        <w:t>p</w:t>
      </w:r>
      <w:r w:rsidR="005B7D1B">
        <w:rPr>
          <w:rFonts w:ascii="Times New Roman" w:hAnsi="Times New Roman"/>
          <w:sz w:val="24"/>
          <w:szCs w:val="24"/>
        </w:rPr>
        <w:t>KAM</w:t>
      </w:r>
      <w:r w:rsidR="00B2166C" w:rsidRPr="00460143">
        <w:rPr>
          <w:rFonts w:ascii="Times New Roman" w:hAnsi="Times New Roman"/>
          <w:sz w:val="24"/>
          <w:szCs w:val="24"/>
        </w:rPr>
        <w:t xml:space="preserve"> (&gt;21.74 Nm) whilst landing.</w:t>
      </w:r>
      <w:r w:rsidR="00F073F8">
        <w:rPr>
          <w:rFonts w:ascii="Times New Roman" w:hAnsi="Times New Roman"/>
          <w:sz w:val="24"/>
          <w:szCs w:val="24"/>
        </w:rPr>
        <w:t xml:space="preserve"> </w:t>
      </w:r>
    </w:p>
    <w:p w14:paraId="6DAC7CC7" w14:textId="77777777" w:rsidR="00431B27" w:rsidRPr="00E96111" w:rsidRDefault="00F64C64" w:rsidP="0068602E">
      <w:pPr>
        <w:jc w:val="both"/>
        <w:rPr>
          <w:rFonts w:ascii="Times New Roman" w:hAnsi="Times New Roman"/>
          <w:b/>
          <w:sz w:val="24"/>
          <w:szCs w:val="24"/>
        </w:rPr>
      </w:pPr>
      <w:r w:rsidRPr="00E96111">
        <w:rPr>
          <w:rFonts w:ascii="Times New Roman" w:hAnsi="Times New Roman"/>
          <w:b/>
          <w:sz w:val="24"/>
          <w:szCs w:val="24"/>
        </w:rPr>
        <w:t>Statistical analysis</w:t>
      </w:r>
    </w:p>
    <w:p w14:paraId="0D3BD5CF" w14:textId="77777777" w:rsidR="003C2ED6" w:rsidRPr="00CC1F1B" w:rsidRDefault="0081114B" w:rsidP="0068602E">
      <w:pPr>
        <w:widowControl w:val="0"/>
        <w:autoSpaceDE w:val="0"/>
        <w:autoSpaceDN w:val="0"/>
        <w:adjustRightInd w:val="0"/>
        <w:spacing w:after="0" w:line="480" w:lineRule="auto"/>
        <w:jc w:val="both"/>
        <w:rPr>
          <w:rFonts w:ascii="Times New Roman" w:hAnsi="Times New Roman"/>
          <w:sz w:val="24"/>
          <w:szCs w:val="24"/>
          <w:lang w:eastAsia="es-ES"/>
        </w:rPr>
      </w:pPr>
      <w:r w:rsidRPr="00544D62">
        <w:rPr>
          <w:rFonts w:ascii="Times New Roman" w:hAnsi="Times New Roman"/>
          <w:sz w:val="24"/>
          <w:szCs w:val="24"/>
        </w:rPr>
        <w:t xml:space="preserve">Statistical analyses were performed using </w:t>
      </w:r>
      <w:r w:rsidR="00D9164C">
        <w:rPr>
          <w:rFonts w:ascii="Times New Roman" w:hAnsi="Times New Roman"/>
          <w:sz w:val="24"/>
          <w:szCs w:val="24"/>
        </w:rPr>
        <w:t>SPSS</w:t>
      </w:r>
      <w:r w:rsidR="00F12310">
        <w:rPr>
          <w:rFonts w:ascii="Times New Roman" w:hAnsi="Times New Roman"/>
          <w:sz w:val="24"/>
          <w:szCs w:val="24"/>
        </w:rPr>
        <w:t xml:space="preserve"> (v22</w:t>
      </w:r>
      <w:r w:rsidRPr="00544D62">
        <w:rPr>
          <w:rFonts w:ascii="Times New Roman" w:hAnsi="Times New Roman"/>
          <w:sz w:val="24"/>
          <w:szCs w:val="24"/>
        </w:rPr>
        <w:t>.</w:t>
      </w:r>
      <w:r w:rsidR="00F12310">
        <w:rPr>
          <w:rFonts w:ascii="Times New Roman" w:hAnsi="Times New Roman"/>
          <w:sz w:val="24"/>
          <w:szCs w:val="24"/>
        </w:rPr>
        <w:t>0</w:t>
      </w:r>
      <w:r w:rsidR="00D9164C">
        <w:rPr>
          <w:rFonts w:ascii="Times New Roman" w:hAnsi="Times New Roman"/>
          <w:sz w:val="24"/>
          <w:szCs w:val="24"/>
        </w:rPr>
        <w:t>). T</w:t>
      </w:r>
      <w:r w:rsidRPr="00544D62">
        <w:rPr>
          <w:rFonts w:ascii="Times New Roman" w:hAnsi="Times New Roman"/>
          <w:sz w:val="24"/>
          <w:szCs w:val="24"/>
        </w:rPr>
        <w:t xml:space="preserve">he distribution of raw data sets was checked for homogeneity and skewness using the Kolmogorov-Smirnov test. Descriptive statistics including means and standard deviation were calculated for each measure. </w:t>
      </w:r>
      <w:r w:rsidR="003C2ED6" w:rsidRPr="00CC1F1B">
        <w:rPr>
          <w:rFonts w:ascii="Times New Roman" w:eastAsia="Times New Roman" w:hAnsi="Times New Roman"/>
          <w:sz w:val="24"/>
          <w:szCs w:val="24"/>
          <w:lang w:eastAsia="es-ES"/>
        </w:rPr>
        <w:t xml:space="preserve">Independent sample t-tests were run to evaluate baseline differences between the </w:t>
      </w:r>
      <w:r w:rsidR="003C2ED6" w:rsidRPr="00CC1F1B">
        <w:rPr>
          <w:rFonts w:ascii="Times New Roman" w:hAnsi="Times New Roman"/>
          <w:color w:val="231F20"/>
          <w:sz w:val="24"/>
          <w:szCs w:val="24"/>
          <w:lang w:eastAsia="es-ES"/>
        </w:rPr>
        <w:t>groups (</w:t>
      </w:r>
      <w:r w:rsidR="00460143">
        <w:rPr>
          <w:rFonts w:ascii="Times New Roman" w:hAnsi="Times New Roman"/>
          <w:color w:val="231F20"/>
          <w:sz w:val="24"/>
          <w:szCs w:val="24"/>
          <w:lang w:eastAsia="es-ES"/>
        </w:rPr>
        <w:t>t</w:t>
      </w:r>
      <w:r w:rsidR="003C2ED6">
        <w:rPr>
          <w:rFonts w:ascii="Times New Roman" w:hAnsi="Times New Roman"/>
          <w:color w:val="231F20"/>
          <w:sz w:val="24"/>
          <w:szCs w:val="24"/>
          <w:lang w:eastAsia="es-ES"/>
        </w:rPr>
        <w:t xml:space="preserve">raining </w:t>
      </w:r>
      <w:r w:rsidR="003C2ED6" w:rsidRPr="00CC1F1B">
        <w:rPr>
          <w:rFonts w:ascii="Times New Roman" w:hAnsi="Times New Roman"/>
          <w:color w:val="231F20"/>
          <w:sz w:val="24"/>
          <w:szCs w:val="24"/>
          <w:lang w:eastAsia="es-ES"/>
        </w:rPr>
        <w:t>vs. control)</w:t>
      </w:r>
      <w:r w:rsidR="003C2ED6">
        <w:rPr>
          <w:rFonts w:ascii="Times New Roman" w:hAnsi="Times New Roman"/>
          <w:color w:val="231F20"/>
          <w:sz w:val="24"/>
          <w:szCs w:val="24"/>
          <w:lang w:eastAsia="es-ES"/>
        </w:rPr>
        <w:t xml:space="preserve"> for each dependent variable</w:t>
      </w:r>
      <w:r w:rsidR="003C2ED6" w:rsidRPr="00CC1F1B">
        <w:rPr>
          <w:rFonts w:ascii="Times New Roman" w:hAnsi="Times New Roman"/>
          <w:color w:val="231F20"/>
          <w:sz w:val="24"/>
          <w:szCs w:val="24"/>
          <w:lang w:eastAsia="es-ES"/>
        </w:rPr>
        <w:t>.</w:t>
      </w:r>
    </w:p>
    <w:p w14:paraId="4B860EE3" w14:textId="77777777" w:rsidR="0081114B" w:rsidRPr="003C2ED6" w:rsidRDefault="003C2ED6" w:rsidP="0068602E">
      <w:pPr>
        <w:widowControl w:val="0"/>
        <w:autoSpaceDE w:val="0"/>
        <w:autoSpaceDN w:val="0"/>
        <w:adjustRightInd w:val="0"/>
        <w:spacing w:after="0" w:line="480" w:lineRule="auto"/>
        <w:jc w:val="both"/>
        <w:rPr>
          <w:rFonts w:ascii="Times New Roman" w:hAnsi="Times New Roman"/>
          <w:sz w:val="24"/>
          <w:szCs w:val="24"/>
          <w:lang w:eastAsia="es-ES"/>
        </w:rPr>
      </w:pPr>
      <w:r w:rsidRPr="00CC1F1B">
        <w:rPr>
          <w:rFonts w:ascii="Times New Roman" w:hAnsi="Times New Roman"/>
          <w:sz w:val="24"/>
          <w:szCs w:val="24"/>
        </w:rPr>
        <w:t>Magnitude-based inference analysis</w:t>
      </w:r>
      <w:r w:rsidRPr="00CC1F1B" w:rsidDel="00516D5C">
        <w:rPr>
          <w:rFonts w:ascii="Times New Roman" w:hAnsi="Times New Roman"/>
          <w:sz w:val="24"/>
          <w:szCs w:val="24"/>
          <w:lang w:eastAsia="es-ES"/>
        </w:rPr>
        <w:t xml:space="preserve"> </w:t>
      </w:r>
      <w:r>
        <w:rPr>
          <w:rFonts w:ascii="Times New Roman" w:hAnsi="Times New Roman"/>
          <w:sz w:val="24"/>
          <w:szCs w:val="24"/>
          <w:lang w:eastAsia="es-ES"/>
        </w:rPr>
        <w:t>for the intervention and</w:t>
      </w:r>
      <w:r w:rsidRPr="00CC1F1B">
        <w:rPr>
          <w:rFonts w:ascii="Times New Roman" w:hAnsi="Times New Roman"/>
          <w:sz w:val="24"/>
          <w:szCs w:val="24"/>
          <w:lang w:eastAsia="es-ES"/>
        </w:rPr>
        <w:t xml:space="preserve"> control</w:t>
      </w:r>
      <w:r>
        <w:rPr>
          <w:rFonts w:ascii="Times New Roman" w:hAnsi="Times New Roman"/>
          <w:sz w:val="24"/>
          <w:szCs w:val="24"/>
          <w:lang w:eastAsia="es-ES"/>
        </w:rPr>
        <w:t xml:space="preserve"> groups</w:t>
      </w:r>
      <w:r w:rsidRPr="00CC1F1B">
        <w:rPr>
          <w:rFonts w:ascii="Times New Roman" w:hAnsi="Times New Roman"/>
          <w:sz w:val="24"/>
          <w:szCs w:val="24"/>
          <w:lang w:eastAsia="es-ES"/>
        </w:rPr>
        <w:t xml:space="preserve"> were estimated via Student t-test with unequal-variances computed for change scores </w:t>
      </w:r>
      <w:r>
        <w:rPr>
          <w:rFonts w:ascii="Times New Roman" w:hAnsi="Times New Roman"/>
          <w:sz w:val="24"/>
          <w:szCs w:val="24"/>
          <w:lang w:eastAsia="es-ES"/>
        </w:rPr>
        <w:t>between paired sessions (</w:t>
      </w:r>
      <w:r w:rsidR="002723D0">
        <w:rPr>
          <w:rFonts w:ascii="Times New Roman" w:hAnsi="Times New Roman"/>
          <w:sz w:val="24"/>
          <w:szCs w:val="24"/>
          <w:lang w:eastAsia="es-ES"/>
        </w:rPr>
        <w:t>intervention</w:t>
      </w:r>
      <w:r>
        <w:rPr>
          <w:rFonts w:ascii="Times New Roman" w:hAnsi="Times New Roman"/>
          <w:sz w:val="24"/>
          <w:szCs w:val="24"/>
          <w:lang w:eastAsia="es-ES"/>
        </w:rPr>
        <w:t xml:space="preserve"> vs control) at each test occasion</w:t>
      </w:r>
      <w:r w:rsidRPr="00CC1F1B">
        <w:rPr>
          <w:rFonts w:ascii="Times New Roman" w:hAnsi="Times New Roman"/>
          <w:sz w:val="24"/>
          <w:szCs w:val="24"/>
          <w:lang w:eastAsia="es-ES"/>
        </w:rPr>
        <w:t xml:space="preserve"> (pre-test [baseline], post-test) for each variable. Alpha was set at p &lt; 0.05. Each participant’s change score between pre and post-tests was expressed as a percentage of </w:t>
      </w:r>
      <w:r>
        <w:rPr>
          <w:rFonts w:ascii="Times New Roman" w:hAnsi="Times New Roman"/>
          <w:sz w:val="24"/>
          <w:szCs w:val="24"/>
          <w:lang w:eastAsia="es-ES"/>
        </w:rPr>
        <w:t xml:space="preserve">the baseline value </w:t>
      </w:r>
      <w:r w:rsidRPr="00CC1F1B">
        <w:rPr>
          <w:rFonts w:ascii="Times New Roman" w:hAnsi="Times New Roman"/>
          <w:sz w:val="24"/>
          <w:szCs w:val="24"/>
          <w:lang w:eastAsia="es-ES"/>
        </w:rPr>
        <w:t xml:space="preserve">via analysis of log-transformed values, to reduce bias arising from non-uniformity of error. </w:t>
      </w:r>
      <w:r w:rsidRPr="003C2ED6">
        <w:rPr>
          <w:rFonts w:ascii="Times New Roman" w:eastAsia="Times New Roman" w:hAnsi="Times New Roman"/>
          <w:sz w:val="24"/>
          <w:szCs w:val="24"/>
          <w:lang w:eastAsia="es-ES"/>
        </w:rPr>
        <w:t>This approach of data analysis uses confidence intervals to calculate the probability that a difference is of practical relevance or trivial when a value for the smallest worthwhile change is entered. A difference score of at least 0.2 of the between-participant standard deviation (representing a small effect) was considere</w:t>
      </w:r>
      <w:r w:rsidR="00D9164C">
        <w:rPr>
          <w:rFonts w:ascii="Times New Roman" w:eastAsia="Times New Roman" w:hAnsi="Times New Roman"/>
          <w:sz w:val="24"/>
          <w:szCs w:val="24"/>
          <w:lang w:eastAsia="es-ES"/>
        </w:rPr>
        <w:t>d to be practically worthwhile</w:t>
      </w:r>
      <w:r w:rsidR="00D9164C">
        <w:rPr>
          <w:rFonts w:ascii="Times New Roman" w:eastAsia="Times New Roman" w:hAnsi="Times New Roman"/>
          <w:sz w:val="24"/>
          <w:szCs w:val="24"/>
          <w:vertAlign w:val="superscript"/>
          <w:lang w:eastAsia="es-ES"/>
        </w:rPr>
        <w:t>1</w:t>
      </w:r>
      <w:r w:rsidR="003A5DE8">
        <w:rPr>
          <w:rFonts w:ascii="Times New Roman" w:eastAsia="Times New Roman" w:hAnsi="Times New Roman"/>
          <w:sz w:val="24"/>
          <w:szCs w:val="24"/>
          <w:vertAlign w:val="superscript"/>
          <w:lang w:eastAsia="es-ES"/>
        </w:rPr>
        <w:t>7</w:t>
      </w:r>
      <w:r w:rsidRPr="003C2ED6">
        <w:rPr>
          <w:rFonts w:ascii="Times New Roman" w:eastAsia="Times New Roman" w:hAnsi="Times New Roman"/>
          <w:sz w:val="24"/>
          <w:szCs w:val="24"/>
          <w:lang w:eastAsia="es-ES"/>
        </w:rPr>
        <w:t xml:space="preserve">. </w:t>
      </w:r>
      <w:r w:rsidRPr="00CC1F1B">
        <w:rPr>
          <w:rFonts w:ascii="Times New Roman" w:hAnsi="Times New Roman"/>
          <w:sz w:val="24"/>
          <w:szCs w:val="24"/>
          <w:lang w:eastAsia="es-ES"/>
        </w:rPr>
        <w:t>The qualitative descri</w:t>
      </w:r>
      <w:r w:rsidR="00D9164C">
        <w:rPr>
          <w:rFonts w:ascii="Times New Roman" w:hAnsi="Times New Roman"/>
          <w:sz w:val="24"/>
          <w:szCs w:val="24"/>
          <w:lang w:eastAsia="es-ES"/>
        </w:rPr>
        <w:t>ptors proposed by Hopkins</w:t>
      </w:r>
      <w:r w:rsidR="003A5DE8">
        <w:rPr>
          <w:rFonts w:ascii="Times New Roman" w:hAnsi="Times New Roman"/>
          <w:sz w:val="24"/>
          <w:szCs w:val="24"/>
          <w:vertAlign w:val="superscript"/>
          <w:lang w:eastAsia="es-ES"/>
        </w:rPr>
        <w:t>18</w:t>
      </w:r>
      <w:r w:rsidRPr="00CC1F1B">
        <w:rPr>
          <w:rFonts w:ascii="Times New Roman" w:hAnsi="Times New Roman"/>
          <w:sz w:val="24"/>
          <w:szCs w:val="24"/>
          <w:lang w:eastAsia="es-ES"/>
        </w:rPr>
        <w:t xml:space="preserve"> were used to interpret the probabilities that the true affects are harmful, trivial or beneficial: &lt;1%, almost certainly not; 1–4%, very unlikely; 5– 24%, unlikely or probably not; 25–74%, possibly or may be; 75–94%, likely or probably; 95–99%, very likely; &gt;99%, almost certainly.</w:t>
      </w:r>
      <w:r w:rsidRPr="003C2ED6">
        <w:rPr>
          <w:rFonts w:ascii="Times New Roman" w:eastAsia="Times New Roman" w:hAnsi="Times New Roman"/>
          <w:color w:val="000000"/>
          <w:sz w:val="24"/>
          <w:szCs w:val="24"/>
          <w:lang w:eastAsia="es-ES"/>
        </w:rPr>
        <w:t xml:space="preserve"> </w:t>
      </w:r>
      <w:r w:rsidRPr="00CC1F1B">
        <w:rPr>
          <w:rFonts w:ascii="Times New Roman" w:eastAsia="Times New Roman" w:hAnsi="Times New Roman"/>
          <w:color w:val="000000"/>
          <w:sz w:val="24"/>
          <w:szCs w:val="24"/>
          <w:lang w:eastAsia="es-ES"/>
        </w:rPr>
        <w:t xml:space="preserve">This spreadsheet also provides estimates of the effect of an intervention adjusted to any chosen value of the covariate, thereby reducing the possibility for confounding of the effect when a </w:t>
      </w:r>
      <w:r w:rsidRPr="00CC1F1B">
        <w:rPr>
          <w:rFonts w:ascii="Times New Roman" w:eastAsia="Times New Roman" w:hAnsi="Times New Roman"/>
          <w:color w:val="000000"/>
          <w:sz w:val="24"/>
          <w:szCs w:val="24"/>
          <w:lang w:eastAsia="es-ES"/>
        </w:rPr>
        <w:lastRenderedPageBreak/>
        <w:t>characteristic</w:t>
      </w:r>
      <w:r w:rsidRPr="00CC1F1B">
        <w:rPr>
          <w:rFonts w:ascii="Times New Roman" w:eastAsia="Times New Roman" w:hAnsi="Times New Roman"/>
          <w:color w:val="000000"/>
          <w:sz w:val="24"/>
          <w:szCs w:val="24"/>
        </w:rPr>
        <w:t xml:space="preserve"> </w:t>
      </w:r>
      <w:r w:rsidRPr="00CC1F1B">
        <w:rPr>
          <w:rFonts w:ascii="Times New Roman" w:eastAsia="Times New Roman" w:hAnsi="Times New Roman"/>
          <w:color w:val="000000"/>
          <w:sz w:val="24"/>
          <w:szCs w:val="24"/>
          <w:lang w:eastAsia="es-ES"/>
        </w:rPr>
        <w:t xml:space="preserve">is unequal in the experimental and control groups: Thus, </w:t>
      </w:r>
      <w:r>
        <w:rPr>
          <w:rFonts w:ascii="Times New Roman" w:eastAsia="Times New Roman" w:hAnsi="Times New Roman"/>
          <w:color w:val="000000"/>
          <w:sz w:val="24"/>
          <w:szCs w:val="24"/>
        </w:rPr>
        <w:t>the baseline pre-test value</w:t>
      </w:r>
      <w:r w:rsidRPr="00CC1F1B">
        <w:rPr>
          <w:rFonts w:ascii="Times New Roman" w:eastAsia="Times New Roman" w:hAnsi="Times New Roman"/>
          <w:color w:val="000000"/>
          <w:sz w:val="24"/>
          <w:szCs w:val="24"/>
        </w:rPr>
        <w:t xml:space="preserve"> of each dependent variable was included to avoid the phenomenon of</w:t>
      </w:r>
      <w:r w:rsidRPr="00CC1F1B">
        <w:rPr>
          <w:rStyle w:val="apple-converted-space"/>
          <w:color w:val="000000"/>
          <w:szCs w:val="24"/>
        </w:rPr>
        <w:t> </w:t>
      </w:r>
      <w:r w:rsidRPr="00CC1F1B">
        <w:rPr>
          <w:rFonts w:ascii="Times New Roman" w:eastAsia="Times New Roman" w:hAnsi="Times New Roman"/>
          <w:sz w:val="24"/>
          <w:szCs w:val="24"/>
        </w:rPr>
        <w:t>regression to the mean</w:t>
      </w:r>
      <w:r w:rsidRPr="00CC1F1B" w:rsidDel="00366D9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and thereby allowing for a more accurate</w:t>
      </w:r>
      <w:r w:rsidRPr="00CC1F1B">
        <w:rPr>
          <w:rFonts w:ascii="Times New Roman" w:eastAsia="Times New Roman" w:hAnsi="Times New Roman"/>
          <w:color w:val="000000"/>
          <w:sz w:val="24"/>
          <w:szCs w:val="24"/>
        </w:rPr>
        <w:t xml:space="preserve"> estimation of the effects of the </w:t>
      </w:r>
      <w:r>
        <w:rPr>
          <w:rFonts w:ascii="Times New Roman" w:eastAsia="Times New Roman" w:hAnsi="Times New Roman"/>
          <w:color w:val="000000"/>
          <w:sz w:val="24"/>
          <w:szCs w:val="24"/>
        </w:rPr>
        <w:t>robustness intervention in comparison with the control group</w:t>
      </w:r>
      <w:r w:rsidRPr="00CC1F1B">
        <w:rPr>
          <w:rFonts w:ascii="Times New Roman" w:eastAsia="Times New Roman" w:hAnsi="Times New Roman"/>
          <w:sz w:val="24"/>
          <w:szCs w:val="24"/>
        </w:rPr>
        <w:t>.</w:t>
      </w:r>
      <w:r>
        <w:rPr>
          <w:rFonts w:ascii="Times New Roman" w:hAnsi="Times New Roman"/>
          <w:sz w:val="24"/>
          <w:szCs w:val="24"/>
          <w:lang w:eastAsia="es-ES"/>
        </w:rPr>
        <w:t xml:space="preserve"> </w:t>
      </w:r>
      <w:r w:rsidR="0081114B" w:rsidRPr="00544D62">
        <w:rPr>
          <w:rFonts w:ascii="Times New Roman" w:hAnsi="Times New Roman"/>
          <w:sz w:val="24"/>
          <w:szCs w:val="24"/>
        </w:rPr>
        <w:t xml:space="preserve">The level of significance was set at </w:t>
      </w:r>
      <w:r w:rsidR="0081114B" w:rsidRPr="00544D62">
        <w:rPr>
          <w:rFonts w:ascii="Times New Roman" w:hAnsi="Times New Roman"/>
          <w:i/>
          <w:iCs/>
          <w:sz w:val="24"/>
          <w:szCs w:val="24"/>
        </w:rPr>
        <w:t xml:space="preserve">P </w:t>
      </w:r>
      <w:r w:rsidR="0081114B" w:rsidRPr="00544D62">
        <w:rPr>
          <w:rFonts w:ascii="Times New Roman" w:hAnsi="Times New Roman"/>
          <w:sz w:val="24"/>
          <w:szCs w:val="24"/>
          <w:u w:val="single"/>
        </w:rPr>
        <w:t>&lt;</w:t>
      </w:r>
      <w:r w:rsidR="0081114B" w:rsidRPr="00544D62">
        <w:rPr>
          <w:rFonts w:ascii="Times New Roman" w:hAnsi="Times New Roman"/>
          <w:sz w:val="24"/>
          <w:szCs w:val="24"/>
        </w:rPr>
        <w:t xml:space="preserve"> 0.05 for all tests.</w:t>
      </w:r>
      <w:r w:rsidR="00270C2F">
        <w:rPr>
          <w:rFonts w:ascii="Times New Roman" w:hAnsi="Times New Roman"/>
          <w:sz w:val="24"/>
          <w:szCs w:val="24"/>
        </w:rPr>
        <w:t xml:space="preserve"> </w:t>
      </w:r>
    </w:p>
    <w:p w14:paraId="70F5E624" w14:textId="77777777" w:rsidR="00F12310" w:rsidRDefault="00F12310" w:rsidP="0068602E">
      <w:pPr>
        <w:jc w:val="both"/>
        <w:rPr>
          <w:rFonts w:ascii="Times New Roman" w:hAnsi="Times New Roman"/>
          <w:b/>
          <w:sz w:val="24"/>
          <w:szCs w:val="24"/>
        </w:rPr>
      </w:pPr>
    </w:p>
    <w:p w14:paraId="248ADE74" w14:textId="77777777" w:rsidR="00431B27" w:rsidRPr="002C2EFE" w:rsidRDefault="00431B27" w:rsidP="0068602E">
      <w:pPr>
        <w:jc w:val="both"/>
        <w:rPr>
          <w:rFonts w:ascii="Times New Roman" w:hAnsi="Times New Roman"/>
          <w:b/>
          <w:sz w:val="24"/>
          <w:szCs w:val="24"/>
        </w:rPr>
      </w:pPr>
      <w:r w:rsidRPr="002C2EFE">
        <w:rPr>
          <w:rFonts w:ascii="Times New Roman" w:hAnsi="Times New Roman"/>
          <w:b/>
          <w:sz w:val="24"/>
          <w:szCs w:val="24"/>
        </w:rPr>
        <w:t>Results</w:t>
      </w:r>
    </w:p>
    <w:p w14:paraId="7E84C6DA" w14:textId="77777777" w:rsidR="00787BF5" w:rsidRDefault="009B7528" w:rsidP="0068602E">
      <w:pPr>
        <w:spacing w:line="480" w:lineRule="auto"/>
        <w:jc w:val="both"/>
        <w:rPr>
          <w:rFonts w:ascii="Times New Roman" w:hAnsi="Times New Roman"/>
          <w:sz w:val="24"/>
          <w:szCs w:val="24"/>
        </w:rPr>
      </w:pPr>
      <w:r>
        <w:rPr>
          <w:rFonts w:ascii="Times New Roman" w:hAnsi="Times New Roman"/>
          <w:sz w:val="24"/>
          <w:szCs w:val="24"/>
        </w:rPr>
        <w:t>There were</w:t>
      </w:r>
      <w:r w:rsidR="00E96111" w:rsidRPr="002C2EFE">
        <w:rPr>
          <w:rFonts w:ascii="Times New Roman" w:hAnsi="Times New Roman"/>
          <w:sz w:val="24"/>
          <w:szCs w:val="24"/>
        </w:rPr>
        <w:t xml:space="preserve"> no statistical</w:t>
      </w:r>
      <w:r w:rsidR="00CB0109">
        <w:rPr>
          <w:rFonts w:ascii="Times New Roman" w:hAnsi="Times New Roman"/>
          <w:sz w:val="24"/>
          <w:szCs w:val="24"/>
        </w:rPr>
        <w:t>ly significant</w:t>
      </w:r>
      <w:r w:rsidR="00E96111" w:rsidRPr="002C2EFE">
        <w:rPr>
          <w:rFonts w:ascii="Times New Roman" w:hAnsi="Times New Roman"/>
          <w:sz w:val="24"/>
          <w:szCs w:val="24"/>
        </w:rPr>
        <w:t xml:space="preserve"> difference in maturity st</w:t>
      </w:r>
      <w:r w:rsidR="00CB0109">
        <w:rPr>
          <w:rFonts w:ascii="Times New Roman" w:hAnsi="Times New Roman"/>
          <w:sz w:val="24"/>
          <w:szCs w:val="24"/>
        </w:rPr>
        <w:t>atus (maturity offset), age, stature</w:t>
      </w:r>
      <w:r w:rsidR="002C2EFE">
        <w:rPr>
          <w:rFonts w:ascii="Times New Roman" w:hAnsi="Times New Roman"/>
          <w:sz w:val="24"/>
          <w:szCs w:val="24"/>
        </w:rPr>
        <w:t>,</w:t>
      </w:r>
      <w:r w:rsidR="00CB0109">
        <w:rPr>
          <w:rFonts w:ascii="Times New Roman" w:hAnsi="Times New Roman"/>
          <w:sz w:val="24"/>
          <w:szCs w:val="24"/>
        </w:rPr>
        <w:t xml:space="preserve"> body mass or tibial length</w:t>
      </w:r>
      <w:r w:rsidR="003C2ED6">
        <w:rPr>
          <w:rFonts w:ascii="Times New Roman" w:hAnsi="Times New Roman"/>
          <w:sz w:val="24"/>
          <w:szCs w:val="24"/>
        </w:rPr>
        <w:t xml:space="preserve"> </w:t>
      </w:r>
      <w:r w:rsidR="00E96111" w:rsidRPr="002C2EFE">
        <w:rPr>
          <w:rFonts w:ascii="Times New Roman" w:hAnsi="Times New Roman"/>
          <w:sz w:val="24"/>
          <w:szCs w:val="24"/>
        </w:rPr>
        <w:t xml:space="preserve">between the training and control groups prior to testing. </w:t>
      </w:r>
      <w:r w:rsidR="00F073F8">
        <w:rPr>
          <w:rFonts w:ascii="Times New Roman" w:hAnsi="Times New Roman"/>
          <w:sz w:val="24"/>
          <w:szCs w:val="24"/>
        </w:rPr>
        <w:t xml:space="preserve">Mean pKAM </w:t>
      </w:r>
      <w:r w:rsidR="00BE174F">
        <w:rPr>
          <w:rFonts w:ascii="Times New Roman" w:hAnsi="Times New Roman"/>
          <w:sz w:val="24"/>
          <w:szCs w:val="24"/>
        </w:rPr>
        <w:t xml:space="preserve">for the low risk group was 0.35 ± 0.14 and 0.87 ± 0.08 for the high risk group. Pre and post intervention </w:t>
      </w:r>
      <w:r w:rsidR="00787BF5">
        <w:rPr>
          <w:rFonts w:ascii="Times New Roman" w:hAnsi="Times New Roman"/>
          <w:sz w:val="24"/>
          <w:szCs w:val="24"/>
        </w:rPr>
        <w:t xml:space="preserve">data for both the control and intervention groups as well </w:t>
      </w:r>
      <w:r w:rsidR="004705C9">
        <w:rPr>
          <w:rFonts w:ascii="Times New Roman" w:hAnsi="Times New Roman"/>
          <w:sz w:val="24"/>
          <w:szCs w:val="24"/>
        </w:rPr>
        <w:t>as absolute</w:t>
      </w:r>
      <w:r w:rsidR="00AD5F11">
        <w:rPr>
          <w:rFonts w:ascii="Times New Roman" w:hAnsi="Times New Roman"/>
          <w:sz w:val="24"/>
          <w:szCs w:val="24"/>
        </w:rPr>
        <w:t xml:space="preserve"> </w:t>
      </w:r>
      <w:r w:rsidR="00787BF5">
        <w:rPr>
          <w:rFonts w:ascii="Times New Roman" w:hAnsi="Times New Roman"/>
          <w:sz w:val="24"/>
          <w:szCs w:val="24"/>
        </w:rPr>
        <w:t xml:space="preserve">differences for all outcome </w:t>
      </w:r>
      <w:r w:rsidR="008A3485">
        <w:rPr>
          <w:rFonts w:ascii="Times New Roman" w:hAnsi="Times New Roman"/>
          <w:sz w:val="24"/>
          <w:szCs w:val="24"/>
        </w:rPr>
        <w:t>variables can be seen in table 3</w:t>
      </w:r>
      <w:r w:rsidR="00787BF5">
        <w:rPr>
          <w:rFonts w:ascii="Times New Roman" w:hAnsi="Times New Roman"/>
          <w:sz w:val="24"/>
          <w:szCs w:val="24"/>
        </w:rPr>
        <w:t xml:space="preserve"> below.</w:t>
      </w:r>
      <w:r w:rsidR="00AD5F11">
        <w:rPr>
          <w:rFonts w:ascii="Times New Roman" w:hAnsi="Times New Roman"/>
          <w:sz w:val="24"/>
          <w:szCs w:val="24"/>
        </w:rPr>
        <w:t xml:space="preserve"> </w:t>
      </w:r>
    </w:p>
    <w:p w14:paraId="46CD9AAC" w14:textId="77777777" w:rsidR="00DF2F23" w:rsidRDefault="00DF2F23" w:rsidP="0068602E">
      <w:pPr>
        <w:spacing w:line="480" w:lineRule="auto"/>
        <w:jc w:val="both"/>
        <w:rPr>
          <w:rFonts w:ascii="Times New Roman" w:hAnsi="Times New Roman"/>
          <w:sz w:val="24"/>
          <w:szCs w:val="24"/>
        </w:rPr>
        <w:sectPr w:rsidR="00DF2F23" w:rsidSect="00062824">
          <w:pgSz w:w="11906" w:h="16838"/>
          <w:pgMar w:top="1440" w:right="1440" w:bottom="1440" w:left="1440" w:header="709" w:footer="709" w:gutter="0"/>
          <w:lnNumType w:countBy="1" w:restart="continuous"/>
          <w:cols w:space="708"/>
          <w:docGrid w:linePitch="360"/>
        </w:sectPr>
      </w:pPr>
    </w:p>
    <w:p w14:paraId="58B38D87" w14:textId="77777777" w:rsidR="00DF2F23" w:rsidRDefault="00DF2F23" w:rsidP="0068602E">
      <w:pPr>
        <w:spacing w:line="480" w:lineRule="auto"/>
        <w:jc w:val="both"/>
        <w:rPr>
          <w:rFonts w:ascii="Times New Roman" w:hAnsi="Times New Roman"/>
          <w:sz w:val="24"/>
          <w:szCs w:val="24"/>
        </w:rPr>
      </w:pPr>
    </w:p>
    <w:tbl>
      <w:tblPr>
        <w:tblW w:w="12730" w:type="dxa"/>
        <w:jc w:val="center"/>
        <w:tblLayout w:type="fixed"/>
        <w:tblCellMar>
          <w:left w:w="70" w:type="dxa"/>
          <w:right w:w="70" w:type="dxa"/>
        </w:tblCellMar>
        <w:tblLook w:val="04A0" w:firstRow="1" w:lastRow="0" w:firstColumn="1" w:lastColumn="0" w:noHBand="0" w:noVBand="1"/>
      </w:tblPr>
      <w:tblGrid>
        <w:gridCol w:w="3173"/>
        <w:gridCol w:w="914"/>
        <w:gridCol w:w="692"/>
        <w:gridCol w:w="914"/>
        <w:gridCol w:w="692"/>
        <w:gridCol w:w="817"/>
        <w:gridCol w:w="796"/>
        <w:gridCol w:w="914"/>
        <w:gridCol w:w="692"/>
        <w:gridCol w:w="914"/>
        <w:gridCol w:w="692"/>
        <w:gridCol w:w="762"/>
        <w:gridCol w:w="758"/>
      </w:tblGrid>
      <w:tr w:rsidR="00DF2F23" w:rsidRPr="006250DA" w14:paraId="472C3E0A" w14:textId="77777777" w:rsidTr="009C1E21">
        <w:trPr>
          <w:trHeight w:val="300"/>
          <w:jc w:val="center"/>
        </w:trPr>
        <w:tc>
          <w:tcPr>
            <w:tcW w:w="12730" w:type="dxa"/>
            <w:gridSpan w:val="13"/>
            <w:tcBorders>
              <w:bottom w:val="single" w:sz="8" w:space="0" w:color="000000"/>
            </w:tcBorders>
            <w:shd w:val="clear" w:color="auto" w:fill="auto"/>
            <w:noWrap/>
            <w:vAlign w:val="center"/>
          </w:tcPr>
          <w:p w14:paraId="7B495419" w14:textId="77777777" w:rsidR="00DF2F23" w:rsidRPr="00B27A35" w:rsidRDefault="00DF2F23" w:rsidP="009C1E21">
            <w:pPr>
              <w:spacing w:line="360" w:lineRule="auto"/>
              <w:jc w:val="both"/>
              <w:rPr>
                <w:rFonts w:ascii="Times New Roman" w:eastAsia="Times New Roman" w:hAnsi="Times New Roman"/>
                <w:b/>
                <w:color w:val="000000"/>
                <w:sz w:val="24"/>
                <w:szCs w:val="24"/>
              </w:rPr>
            </w:pPr>
            <w:r w:rsidRPr="00B27A35">
              <w:rPr>
                <w:rFonts w:ascii="Times New Roman" w:hAnsi="Times New Roman"/>
                <w:b/>
                <w:color w:val="231F20"/>
                <w:sz w:val="24"/>
                <w:szCs w:val="24"/>
              </w:rPr>
              <w:t xml:space="preserve">Table 3: Pre and post-tests (Control and Intervention) for physical performance outcomes (mean </w:t>
            </w:r>
            <w:r w:rsidRPr="00B27A35">
              <w:rPr>
                <w:rFonts w:ascii="Times New Roman" w:eastAsia="Times New Roman" w:hAnsi="Times New Roman"/>
                <w:b/>
                <w:color w:val="000000"/>
                <w:sz w:val="24"/>
                <w:szCs w:val="24"/>
              </w:rPr>
              <w:t>± standard deviation [SD])</w:t>
            </w:r>
            <w:r w:rsidRPr="00B27A35">
              <w:rPr>
                <w:rFonts w:ascii="Times New Roman" w:hAnsi="Times New Roman"/>
                <w:b/>
                <w:color w:val="231F20"/>
                <w:sz w:val="24"/>
                <w:szCs w:val="24"/>
              </w:rPr>
              <w:t xml:space="preserve">. </w:t>
            </w:r>
            <w:r w:rsidRPr="00B27A35">
              <w:rPr>
                <w:rFonts w:ascii="Times New Roman" w:hAnsi="Times New Roman"/>
                <w:b/>
                <w:sz w:val="24"/>
                <w:szCs w:val="24"/>
              </w:rPr>
              <w:t>The absolute mean difference between pre and post-test are also reported.</w:t>
            </w:r>
          </w:p>
        </w:tc>
      </w:tr>
      <w:tr w:rsidR="00DF2F23" w:rsidRPr="006250DA" w14:paraId="237B08AC" w14:textId="77777777" w:rsidTr="009C1E21">
        <w:trPr>
          <w:trHeight w:val="300"/>
          <w:jc w:val="center"/>
        </w:trPr>
        <w:tc>
          <w:tcPr>
            <w:tcW w:w="3173" w:type="dxa"/>
            <w:vMerge w:val="restart"/>
            <w:tcBorders>
              <w:top w:val="single" w:sz="8" w:space="0" w:color="000000"/>
              <w:bottom w:val="single" w:sz="8" w:space="0" w:color="000000"/>
            </w:tcBorders>
            <w:shd w:val="clear" w:color="auto" w:fill="auto"/>
            <w:noWrap/>
            <w:vAlign w:val="center"/>
            <w:hideMark/>
          </w:tcPr>
          <w:p w14:paraId="0754E253"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hAnsi="Palatino"/>
                <w:b/>
              </w:rPr>
              <w:t>Physical performance measure</w:t>
            </w:r>
          </w:p>
        </w:tc>
        <w:tc>
          <w:tcPr>
            <w:tcW w:w="4825" w:type="dxa"/>
            <w:gridSpan w:val="6"/>
            <w:tcBorders>
              <w:top w:val="single" w:sz="8" w:space="0" w:color="000000"/>
              <w:bottom w:val="single" w:sz="8" w:space="0" w:color="000000"/>
            </w:tcBorders>
            <w:shd w:val="clear" w:color="auto" w:fill="auto"/>
            <w:noWrap/>
            <w:vAlign w:val="center"/>
            <w:hideMark/>
          </w:tcPr>
          <w:p w14:paraId="5E7B31B7" w14:textId="77777777" w:rsidR="00DF2F23" w:rsidRPr="006250DA" w:rsidRDefault="00DF2F23" w:rsidP="009C1E21">
            <w:pPr>
              <w:spacing w:line="360" w:lineRule="auto"/>
              <w:jc w:val="center"/>
              <w:rPr>
                <w:rFonts w:ascii="Palatino" w:eastAsia="Times New Roman" w:hAnsi="Palatino"/>
                <w:b/>
                <w:color w:val="000000"/>
              </w:rPr>
            </w:pPr>
            <w:r>
              <w:rPr>
                <w:rFonts w:ascii="Palatino" w:eastAsia="Times New Roman" w:hAnsi="Palatino"/>
                <w:b/>
                <w:color w:val="000000"/>
              </w:rPr>
              <w:t>Control</w:t>
            </w:r>
          </w:p>
        </w:tc>
        <w:tc>
          <w:tcPr>
            <w:tcW w:w="4732" w:type="dxa"/>
            <w:gridSpan w:val="6"/>
            <w:tcBorders>
              <w:top w:val="single" w:sz="8" w:space="0" w:color="000000"/>
              <w:bottom w:val="single" w:sz="8" w:space="0" w:color="000000"/>
            </w:tcBorders>
            <w:shd w:val="clear" w:color="auto" w:fill="auto"/>
            <w:noWrap/>
            <w:vAlign w:val="center"/>
            <w:hideMark/>
          </w:tcPr>
          <w:p w14:paraId="372F0FB9" w14:textId="77777777" w:rsidR="00DF2F23" w:rsidRPr="006250DA" w:rsidRDefault="00DF2F23" w:rsidP="009C1E21">
            <w:pPr>
              <w:spacing w:line="360" w:lineRule="auto"/>
              <w:jc w:val="center"/>
              <w:rPr>
                <w:rFonts w:ascii="Palatino" w:eastAsia="Times New Roman" w:hAnsi="Palatino"/>
                <w:b/>
                <w:color w:val="000000"/>
              </w:rPr>
            </w:pPr>
            <w:r>
              <w:rPr>
                <w:rFonts w:ascii="Palatino" w:eastAsia="Times New Roman" w:hAnsi="Palatino"/>
                <w:b/>
                <w:color w:val="000000"/>
              </w:rPr>
              <w:t>Intervention</w:t>
            </w:r>
          </w:p>
        </w:tc>
      </w:tr>
      <w:tr w:rsidR="00DF2F23" w:rsidRPr="006250DA" w14:paraId="6E631CE5" w14:textId="77777777" w:rsidTr="009C1E21">
        <w:trPr>
          <w:trHeight w:val="300"/>
          <w:jc w:val="center"/>
        </w:trPr>
        <w:tc>
          <w:tcPr>
            <w:tcW w:w="3173" w:type="dxa"/>
            <w:vMerge/>
            <w:tcBorders>
              <w:top w:val="single" w:sz="8" w:space="0" w:color="000000"/>
              <w:bottom w:val="single" w:sz="8" w:space="0" w:color="000000"/>
            </w:tcBorders>
            <w:shd w:val="clear" w:color="auto" w:fill="auto"/>
            <w:noWrap/>
            <w:vAlign w:val="center"/>
            <w:hideMark/>
          </w:tcPr>
          <w:p w14:paraId="42086781" w14:textId="77777777" w:rsidR="00DF2F23" w:rsidRPr="006250DA" w:rsidRDefault="00DF2F23" w:rsidP="009C1E21">
            <w:pPr>
              <w:spacing w:line="360" w:lineRule="auto"/>
              <w:jc w:val="center"/>
              <w:rPr>
                <w:rFonts w:ascii="Palatino" w:eastAsia="Times New Roman" w:hAnsi="Palatino"/>
                <w:b/>
                <w:color w:val="000000"/>
              </w:rPr>
            </w:pPr>
          </w:p>
        </w:tc>
        <w:tc>
          <w:tcPr>
            <w:tcW w:w="1606" w:type="dxa"/>
            <w:gridSpan w:val="2"/>
            <w:tcBorders>
              <w:top w:val="single" w:sz="8" w:space="0" w:color="000000"/>
              <w:bottom w:val="single" w:sz="8" w:space="0" w:color="000000"/>
            </w:tcBorders>
            <w:shd w:val="clear" w:color="auto" w:fill="auto"/>
            <w:noWrap/>
            <w:vAlign w:val="center"/>
            <w:hideMark/>
          </w:tcPr>
          <w:p w14:paraId="5777A278"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 xml:space="preserve"> </w:t>
            </w:r>
            <w:r>
              <w:rPr>
                <w:rFonts w:ascii="Palatino" w:eastAsia="Times New Roman" w:hAnsi="Palatino"/>
                <w:b/>
                <w:color w:val="000000"/>
              </w:rPr>
              <w:t>P</w:t>
            </w:r>
            <w:r w:rsidRPr="006250DA">
              <w:rPr>
                <w:rFonts w:ascii="Palatino" w:eastAsia="Times New Roman" w:hAnsi="Palatino"/>
                <w:b/>
                <w:color w:val="000000"/>
              </w:rPr>
              <w:t>re-test</w:t>
            </w:r>
          </w:p>
        </w:tc>
        <w:tc>
          <w:tcPr>
            <w:tcW w:w="1606" w:type="dxa"/>
            <w:gridSpan w:val="2"/>
            <w:tcBorders>
              <w:top w:val="single" w:sz="8" w:space="0" w:color="000000"/>
              <w:bottom w:val="single" w:sz="8" w:space="0" w:color="000000"/>
            </w:tcBorders>
            <w:shd w:val="clear" w:color="auto" w:fill="auto"/>
            <w:noWrap/>
            <w:vAlign w:val="center"/>
            <w:hideMark/>
          </w:tcPr>
          <w:p w14:paraId="23A0B0EF"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Post-test</w:t>
            </w:r>
          </w:p>
        </w:tc>
        <w:tc>
          <w:tcPr>
            <w:tcW w:w="1613" w:type="dxa"/>
            <w:gridSpan w:val="2"/>
            <w:tcBorders>
              <w:top w:val="single" w:sz="8" w:space="0" w:color="000000"/>
              <w:bottom w:val="single" w:sz="8" w:space="0" w:color="000000"/>
            </w:tcBorders>
            <w:shd w:val="clear" w:color="auto" w:fill="auto"/>
            <w:noWrap/>
            <w:vAlign w:val="center"/>
            <w:hideMark/>
          </w:tcPr>
          <w:p w14:paraId="66B08468"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Difference</w:t>
            </w:r>
          </w:p>
        </w:tc>
        <w:tc>
          <w:tcPr>
            <w:tcW w:w="1606" w:type="dxa"/>
            <w:gridSpan w:val="2"/>
            <w:tcBorders>
              <w:top w:val="single" w:sz="8" w:space="0" w:color="000000"/>
              <w:bottom w:val="single" w:sz="8" w:space="0" w:color="000000"/>
            </w:tcBorders>
            <w:shd w:val="clear" w:color="auto" w:fill="auto"/>
            <w:noWrap/>
            <w:vAlign w:val="center"/>
            <w:hideMark/>
          </w:tcPr>
          <w:p w14:paraId="1CD483D8"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 xml:space="preserve"> </w:t>
            </w:r>
            <w:r>
              <w:rPr>
                <w:rFonts w:ascii="Palatino" w:eastAsia="Times New Roman" w:hAnsi="Palatino"/>
                <w:b/>
                <w:color w:val="000000"/>
              </w:rPr>
              <w:t>P</w:t>
            </w:r>
            <w:r w:rsidRPr="006250DA">
              <w:rPr>
                <w:rFonts w:ascii="Palatino" w:eastAsia="Times New Roman" w:hAnsi="Palatino"/>
                <w:b/>
                <w:color w:val="000000"/>
              </w:rPr>
              <w:t>re-test</w:t>
            </w:r>
          </w:p>
        </w:tc>
        <w:tc>
          <w:tcPr>
            <w:tcW w:w="1606" w:type="dxa"/>
            <w:gridSpan w:val="2"/>
            <w:tcBorders>
              <w:top w:val="single" w:sz="8" w:space="0" w:color="000000"/>
              <w:bottom w:val="single" w:sz="8" w:space="0" w:color="000000"/>
            </w:tcBorders>
            <w:shd w:val="clear" w:color="auto" w:fill="auto"/>
            <w:noWrap/>
            <w:vAlign w:val="center"/>
            <w:hideMark/>
          </w:tcPr>
          <w:p w14:paraId="1FD2A4D3"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Post-test</w:t>
            </w:r>
          </w:p>
        </w:tc>
        <w:tc>
          <w:tcPr>
            <w:tcW w:w="1520" w:type="dxa"/>
            <w:gridSpan w:val="2"/>
            <w:tcBorders>
              <w:top w:val="single" w:sz="8" w:space="0" w:color="000000"/>
              <w:bottom w:val="single" w:sz="8" w:space="0" w:color="000000"/>
            </w:tcBorders>
            <w:shd w:val="clear" w:color="auto" w:fill="auto"/>
            <w:noWrap/>
            <w:vAlign w:val="center"/>
            <w:hideMark/>
          </w:tcPr>
          <w:p w14:paraId="6F0A04B2"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Difference</w:t>
            </w:r>
          </w:p>
        </w:tc>
      </w:tr>
      <w:tr w:rsidR="00DF2F23" w:rsidRPr="006250DA" w14:paraId="68E56397" w14:textId="77777777" w:rsidTr="009C1E21">
        <w:trPr>
          <w:trHeight w:val="300"/>
          <w:jc w:val="center"/>
        </w:trPr>
        <w:tc>
          <w:tcPr>
            <w:tcW w:w="3173" w:type="dxa"/>
            <w:vMerge/>
            <w:tcBorders>
              <w:top w:val="single" w:sz="8" w:space="0" w:color="000000"/>
              <w:bottom w:val="single" w:sz="8" w:space="0" w:color="000000"/>
            </w:tcBorders>
            <w:shd w:val="clear" w:color="auto" w:fill="auto"/>
            <w:noWrap/>
            <w:vAlign w:val="bottom"/>
            <w:hideMark/>
          </w:tcPr>
          <w:p w14:paraId="6B585D52" w14:textId="77777777" w:rsidR="00DF2F23" w:rsidRPr="006250DA" w:rsidRDefault="00DF2F23" w:rsidP="009C1E21">
            <w:pPr>
              <w:spacing w:line="360" w:lineRule="auto"/>
              <w:rPr>
                <w:rFonts w:ascii="Palatino" w:eastAsia="Times New Roman" w:hAnsi="Palatino"/>
                <w:b/>
                <w:color w:val="000000"/>
              </w:rPr>
            </w:pPr>
          </w:p>
        </w:tc>
        <w:tc>
          <w:tcPr>
            <w:tcW w:w="914" w:type="dxa"/>
            <w:tcBorders>
              <w:top w:val="single" w:sz="8" w:space="0" w:color="000000"/>
              <w:bottom w:val="single" w:sz="8" w:space="0" w:color="000000"/>
            </w:tcBorders>
            <w:shd w:val="clear" w:color="auto" w:fill="auto"/>
            <w:noWrap/>
            <w:vAlign w:val="bottom"/>
            <w:hideMark/>
          </w:tcPr>
          <w:p w14:paraId="380114CA" w14:textId="77777777" w:rsidR="00DF2F23" w:rsidRPr="006250DA" w:rsidRDefault="00DF2F23" w:rsidP="009C1E21">
            <w:pPr>
              <w:spacing w:line="360" w:lineRule="auto"/>
              <w:jc w:val="right"/>
              <w:rPr>
                <w:rFonts w:ascii="Palatino" w:eastAsia="Times New Roman" w:hAnsi="Palatino"/>
                <w:b/>
                <w:color w:val="000000"/>
              </w:rPr>
            </w:pPr>
            <w:r w:rsidRPr="006250DA">
              <w:rPr>
                <w:rFonts w:ascii="Palatino" w:eastAsia="Times New Roman" w:hAnsi="Palatino"/>
                <w:b/>
                <w:color w:val="000000"/>
              </w:rPr>
              <w:t>Mean</w:t>
            </w:r>
          </w:p>
        </w:tc>
        <w:tc>
          <w:tcPr>
            <w:tcW w:w="692" w:type="dxa"/>
            <w:tcBorders>
              <w:top w:val="single" w:sz="8" w:space="0" w:color="000000"/>
              <w:bottom w:val="single" w:sz="8" w:space="0" w:color="000000"/>
            </w:tcBorders>
            <w:shd w:val="clear" w:color="auto" w:fill="auto"/>
            <w:noWrap/>
            <w:vAlign w:val="bottom"/>
            <w:hideMark/>
          </w:tcPr>
          <w:p w14:paraId="1C8768EB"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SD</w:t>
            </w:r>
          </w:p>
        </w:tc>
        <w:tc>
          <w:tcPr>
            <w:tcW w:w="914" w:type="dxa"/>
            <w:tcBorders>
              <w:top w:val="single" w:sz="8" w:space="0" w:color="000000"/>
              <w:bottom w:val="single" w:sz="8" w:space="0" w:color="000000"/>
            </w:tcBorders>
            <w:shd w:val="clear" w:color="auto" w:fill="auto"/>
            <w:noWrap/>
            <w:vAlign w:val="bottom"/>
            <w:hideMark/>
          </w:tcPr>
          <w:p w14:paraId="11D0C98E" w14:textId="77777777" w:rsidR="00DF2F23" w:rsidRPr="006250DA" w:rsidRDefault="00DF2F23" w:rsidP="009C1E21">
            <w:pPr>
              <w:spacing w:line="360" w:lineRule="auto"/>
              <w:jc w:val="right"/>
              <w:rPr>
                <w:rFonts w:ascii="Palatino" w:eastAsia="Times New Roman" w:hAnsi="Palatino"/>
                <w:b/>
                <w:color w:val="000000"/>
              </w:rPr>
            </w:pPr>
            <w:r w:rsidRPr="006250DA">
              <w:rPr>
                <w:rFonts w:ascii="Palatino" w:eastAsia="Times New Roman" w:hAnsi="Palatino"/>
                <w:b/>
                <w:color w:val="000000"/>
              </w:rPr>
              <w:t>Mean</w:t>
            </w:r>
          </w:p>
        </w:tc>
        <w:tc>
          <w:tcPr>
            <w:tcW w:w="692" w:type="dxa"/>
            <w:tcBorders>
              <w:top w:val="single" w:sz="8" w:space="0" w:color="000000"/>
              <w:bottom w:val="single" w:sz="8" w:space="0" w:color="000000"/>
            </w:tcBorders>
            <w:shd w:val="clear" w:color="auto" w:fill="auto"/>
            <w:noWrap/>
            <w:vAlign w:val="bottom"/>
            <w:hideMark/>
          </w:tcPr>
          <w:p w14:paraId="11D0F952" w14:textId="77777777" w:rsidR="00DF2F23" w:rsidRPr="006250DA" w:rsidRDefault="00DF2F23" w:rsidP="009C1E21">
            <w:pPr>
              <w:spacing w:line="360" w:lineRule="auto"/>
              <w:rPr>
                <w:rFonts w:ascii="Palatino" w:eastAsia="Times New Roman" w:hAnsi="Palatino"/>
                <w:b/>
                <w:color w:val="000000"/>
              </w:rPr>
            </w:pPr>
            <w:r w:rsidRPr="006250DA">
              <w:rPr>
                <w:rFonts w:ascii="Palatino" w:eastAsia="Times New Roman" w:hAnsi="Palatino"/>
                <w:b/>
                <w:color w:val="000000"/>
              </w:rPr>
              <w:t>SD</w:t>
            </w:r>
          </w:p>
        </w:tc>
        <w:tc>
          <w:tcPr>
            <w:tcW w:w="817" w:type="dxa"/>
            <w:tcBorders>
              <w:top w:val="single" w:sz="8" w:space="0" w:color="000000"/>
              <w:bottom w:val="single" w:sz="8" w:space="0" w:color="000000"/>
            </w:tcBorders>
            <w:shd w:val="clear" w:color="auto" w:fill="auto"/>
            <w:noWrap/>
            <w:vAlign w:val="bottom"/>
            <w:hideMark/>
          </w:tcPr>
          <w:p w14:paraId="18F98320" w14:textId="77777777" w:rsidR="00DF2F23" w:rsidRPr="006250DA" w:rsidRDefault="00DF2F23" w:rsidP="009C1E21">
            <w:pPr>
              <w:spacing w:line="360" w:lineRule="auto"/>
              <w:jc w:val="right"/>
              <w:rPr>
                <w:rFonts w:ascii="Palatino" w:eastAsia="Times New Roman" w:hAnsi="Palatino"/>
                <w:b/>
                <w:color w:val="000000"/>
              </w:rPr>
            </w:pPr>
            <w:r w:rsidRPr="006250DA">
              <w:rPr>
                <w:rFonts w:ascii="Palatino" w:eastAsia="Times New Roman" w:hAnsi="Palatino"/>
                <w:b/>
                <w:color w:val="000000"/>
              </w:rPr>
              <w:t>Mean</w:t>
            </w:r>
          </w:p>
        </w:tc>
        <w:tc>
          <w:tcPr>
            <w:tcW w:w="796" w:type="dxa"/>
            <w:tcBorders>
              <w:top w:val="single" w:sz="8" w:space="0" w:color="000000"/>
              <w:bottom w:val="single" w:sz="8" w:space="0" w:color="000000"/>
            </w:tcBorders>
            <w:shd w:val="clear" w:color="auto" w:fill="auto"/>
            <w:noWrap/>
            <w:vAlign w:val="bottom"/>
            <w:hideMark/>
          </w:tcPr>
          <w:p w14:paraId="37282F47" w14:textId="77777777" w:rsidR="00DF2F23" w:rsidRPr="006250DA" w:rsidRDefault="00DF2F23" w:rsidP="009C1E21">
            <w:pPr>
              <w:spacing w:line="360" w:lineRule="auto"/>
              <w:rPr>
                <w:rFonts w:ascii="Palatino" w:eastAsia="Times New Roman" w:hAnsi="Palatino"/>
                <w:b/>
                <w:color w:val="000000"/>
              </w:rPr>
            </w:pPr>
            <w:r w:rsidRPr="006250DA">
              <w:rPr>
                <w:rFonts w:ascii="Palatino" w:eastAsia="Times New Roman" w:hAnsi="Palatino"/>
                <w:b/>
                <w:color w:val="000000"/>
              </w:rPr>
              <w:t xml:space="preserve"> SD</w:t>
            </w:r>
          </w:p>
        </w:tc>
        <w:tc>
          <w:tcPr>
            <w:tcW w:w="914" w:type="dxa"/>
            <w:tcBorders>
              <w:top w:val="single" w:sz="8" w:space="0" w:color="000000"/>
              <w:bottom w:val="single" w:sz="8" w:space="0" w:color="000000"/>
            </w:tcBorders>
            <w:shd w:val="clear" w:color="auto" w:fill="auto"/>
            <w:noWrap/>
            <w:vAlign w:val="bottom"/>
            <w:hideMark/>
          </w:tcPr>
          <w:p w14:paraId="1BAA89AB"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Mean</w:t>
            </w:r>
          </w:p>
        </w:tc>
        <w:tc>
          <w:tcPr>
            <w:tcW w:w="692" w:type="dxa"/>
            <w:tcBorders>
              <w:top w:val="single" w:sz="8" w:space="0" w:color="000000"/>
              <w:bottom w:val="single" w:sz="8" w:space="0" w:color="000000"/>
            </w:tcBorders>
            <w:shd w:val="clear" w:color="auto" w:fill="auto"/>
            <w:noWrap/>
            <w:vAlign w:val="bottom"/>
            <w:hideMark/>
          </w:tcPr>
          <w:p w14:paraId="7870148C" w14:textId="77777777" w:rsidR="00DF2F23" w:rsidRPr="006250DA" w:rsidRDefault="00DF2F23" w:rsidP="009C1E21">
            <w:pPr>
              <w:spacing w:line="360" w:lineRule="auto"/>
              <w:rPr>
                <w:rFonts w:ascii="Palatino" w:eastAsia="Times New Roman" w:hAnsi="Palatino"/>
                <w:b/>
                <w:color w:val="000000"/>
              </w:rPr>
            </w:pPr>
            <w:r w:rsidRPr="006250DA">
              <w:rPr>
                <w:rFonts w:ascii="Palatino" w:eastAsia="Times New Roman" w:hAnsi="Palatino"/>
                <w:b/>
                <w:color w:val="000000"/>
              </w:rPr>
              <w:t>SD</w:t>
            </w:r>
          </w:p>
        </w:tc>
        <w:tc>
          <w:tcPr>
            <w:tcW w:w="914" w:type="dxa"/>
            <w:tcBorders>
              <w:top w:val="single" w:sz="8" w:space="0" w:color="000000"/>
              <w:bottom w:val="single" w:sz="8" w:space="0" w:color="000000"/>
            </w:tcBorders>
            <w:shd w:val="clear" w:color="auto" w:fill="auto"/>
            <w:noWrap/>
            <w:vAlign w:val="bottom"/>
            <w:hideMark/>
          </w:tcPr>
          <w:p w14:paraId="7ED13E3C"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Mean</w:t>
            </w:r>
          </w:p>
        </w:tc>
        <w:tc>
          <w:tcPr>
            <w:tcW w:w="692" w:type="dxa"/>
            <w:tcBorders>
              <w:top w:val="single" w:sz="8" w:space="0" w:color="000000"/>
              <w:bottom w:val="single" w:sz="8" w:space="0" w:color="000000"/>
            </w:tcBorders>
            <w:shd w:val="clear" w:color="auto" w:fill="auto"/>
            <w:noWrap/>
            <w:vAlign w:val="bottom"/>
            <w:hideMark/>
          </w:tcPr>
          <w:p w14:paraId="3C4D7BE8"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SD</w:t>
            </w:r>
          </w:p>
        </w:tc>
        <w:tc>
          <w:tcPr>
            <w:tcW w:w="762" w:type="dxa"/>
            <w:tcBorders>
              <w:top w:val="single" w:sz="8" w:space="0" w:color="000000"/>
              <w:bottom w:val="single" w:sz="8" w:space="0" w:color="000000"/>
            </w:tcBorders>
            <w:shd w:val="clear" w:color="auto" w:fill="auto"/>
            <w:noWrap/>
            <w:vAlign w:val="bottom"/>
            <w:hideMark/>
          </w:tcPr>
          <w:p w14:paraId="039753B8"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Mean</w:t>
            </w:r>
          </w:p>
        </w:tc>
        <w:tc>
          <w:tcPr>
            <w:tcW w:w="758" w:type="dxa"/>
            <w:tcBorders>
              <w:top w:val="single" w:sz="8" w:space="0" w:color="000000"/>
              <w:bottom w:val="single" w:sz="8" w:space="0" w:color="000000"/>
            </w:tcBorders>
            <w:shd w:val="clear" w:color="auto" w:fill="auto"/>
            <w:noWrap/>
            <w:vAlign w:val="bottom"/>
            <w:hideMark/>
          </w:tcPr>
          <w:p w14:paraId="5F73648D" w14:textId="77777777" w:rsidR="00DF2F23" w:rsidRPr="006250DA" w:rsidRDefault="00DF2F23" w:rsidP="009C1E21">
            <w:pPr>
              <w:spacing w:line="360" w:lineRule="auto"/>
              <w:jc w:val="center"/>
              <w:rPr>
                <w:rFonts w:ascii="Palatino" w:eastAsia="Times New Roman" w:hAnsi="Palatino"/>
                <w:b/>
                <w:color w:val="000000"/>
              </w:rPr>
            </w:pPr>
            <w:r w:rsidRPr="006250DA">
              <w:rPr>
                <w:rFonts w:ascii="Palatino" w:eastAsia="Times New Roman" w:hAnsi="Palatino"/>
                <w:b/>
                <w:color w:val="000000"/>
              </w:rPr>
              <w:t>SD</w:t>
            </w:r>
          </w:p>
        </w:tc>
      </w:tr>
      <w:tr w:rsidR="00DF2F23" w:rsidRPr="00EF426D" w14:paraId="0A0CDC5B" w14:textId="77777777" w:rsidTr="009C1E21">
        <w:trPr>
          <w:trHeight w:val="300"/>
          <w:jc w:val="center"/>
        </w:trPr>
        <w:tc>
          <w:tcPr>
            <w:tcW w:w="3173" w:type="dxa"/>
            <w:tcBorders>
              <w:top w:val="single" w:sz="8" w:space="0" w:color="000000"/>
            </w:tcBorders>
            <w:shd w:val="clear" w:color="auto" w:fill="auto"/>
            <w:noWrap/>
            <w:vAlign w:val="bottom"/>
            <w:hideMark/>
          </w:tcPr>
          <w:p w14:paraId="432A870D" w14:textId="77777777" w:rsidR="00DF2F23" w:rsidRPr="006250DA" w:rsidRDefault="008A38BA" w:rsidP="009C1E21">
            <w:pPr>
              <w:spacing w:line="360" w:lineRule="auto"/>
              <w:rPr>
                <w:rFonts w:ascii="Palatino" w:eastAsia="Times New Roman" w:hAnsi="Palatino"/>
                <w:color w:val="000000"/>
              </w:rPr>
            </w:pPr>
            <w:r>
              <w:rPr>
                <w:rFonts w:ascii="Palatino" w:eastAsia="Times New Roman" w:hAnsi="Palatino"/>
                <w:color w:val="000000"/>
              </w:rPr>
              <w:t>Knee</w:t>
            </w:r>
            <w:r w:rsidR="00DF2F23">
              <w:rPr>
                <w:rFonts w:ascii="Palatino" w:eastAsia="Times New Roman" w:hAnsi="Palatino"/>
                <w:color w:val="000000"/>
              </w:rPr>
              <w:t xml:space="preserve"> flexion r</w:t>
            </w:r>
            <w:r w:rsidR="00DF2F23" w:rsidRPr="006250DA">
              <w:rPr>
                <w:rFonts w:ascii="Palatino" w:eastAsia="Times New Roman" w:hAnsi="Palatino"/>
                <w:color w:val="000000"/>
              </w:rPr>
              <w:t>ange of motion (º)</w:t>
            </w:r>
          </w:p>
        </w:tc>
        <w:tc>
          <w:tcPr>
            <w:tcW w:w="914" w:type="dxa"/>
            <w:tcBorders>
              <w:top w:val="single" w:sz="8" w:space="0" w:color="000000"/>
            </w:tcBorders>
            <w:shd w:val="clear" w:color="auto" w:fill="auto"/>
            <w:noWrap/>
            <w:vAlign w:val="bottom"/>
          </w:tcPr>
          <w:p w14:paraId="518BC67A"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43.5</w:t>
            </w:r>
          </w:p>
        </w:tc>
        <w:tc>
          <w:tcPr>
            <w:tcW w:w="692" w:type="dxa"/>
            <w:tcBorders>
              <w:top w:val="single" w:sz="8" w:space="0" w:color="000000"/>
            </w:tcBorders>
            <w:shd w:val="clear" w:color="auto" w:fill="auto"/>
            <w:noWrap/>
            <w:vAlign w:val="bottom"/>
          </w:tcPr>
          <w:p w14:paraId="7A4A1E78"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±8.4</w:t>
            </w:r>
          </w:p>
        </w:tc>
        <w:tc>
          <w:tcPr>
            <w:tcW w:w="914" w:type="dxa"/>
            <w:tcBorders>
              <w:top w:val="single" w:sz="8" w:space="0" w:color="000000"/>
            </w:tcBorders>
            <w:shd w:val="clear" w:color="auto" w:fill="auto"/>
            <w:noWrap/>
            <w:vAlign w:val="bottom"/>
          </w:tcPr>
          <w:p w14:paraId="087FCDDE"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49.1</w:t>
            </w:r>
          </w:p>
        </w:tc>
        <w:tc>
          <w:tcPr>
            <w:tcW w:w="692" w:type="dxa"/>
            <w:tcBorders>
              <w:top w:val="single" w:sz="8" w:space="0" w:color="000000"/>
            </w:tcBorders>
            <w:shd w:val="clear" w:color="auto" w:fill="auto"/>
            <w:noWrap/>
            <w:vAlign w:val="bottom"/>
          </w:tcPr>
          <w:p w14:paraId="2A098342"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±10.1</w:t>
            </w:r>
          </w:p>
        </w:tc>
        <w:tc>
          <w:tcPr>
            <w:tcW w:w="817" w:type="dxa"/>
            <w:tcBorders>
              <w:top w:val="single" w:sz="8" w:space="0" w:color="000000"/>
            </w:tcBorders>
            <w:shd w:val="clear" w:color="auto" w:fill="auto"/>
            <w:noWrap/>
            <w:vAlign w:val="bottom"/>
          </w:tcPr>
          <w:p w14:paraId="49FD4B00"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5.6</w:t>
            </w:r>
          </w:p>
        </w:tc>
        <w:tc>
          <w:tcPr>
            <w:tcW w:w="796" w:type="dxa"/>
            <w:tcBorders>
              <w:top w:val="single" w:sz="8" w:space="0" w:color="000000"/>
            </w:tcBorders>
            <w:shd w:val="clear" w:color="auto" w:fill="auto"/>
            <w:noWrap/>
            <w:vAlign w:val="bottom"/>
          </w:tcPr>
          <w:p w14:paraId="1533188B"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±9.3</w:t>
            </w:r>
          </w:p>
        </w:tc>
        <w:tc>
          <w:tcPr>
            <w:tcW w:w="914" w:type="dxa"/>
            <w:tcBorders>
              <w:top w:val="single" w:sz="8" w:space="0" w:color="000000"/>
            </w:tcBorders>
            <w:shd w:val="clear" w:color="auto" w:fill="auto"/>
            <w:noWrap/>
            <w:vAlign w:val="bottom"/>
          </w:tcPr>
          <w:p w14:paraId="6441424B"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45.9</w:t>
            </w:r>
          </w:p>
        </w:tc>
        <w:tc>
          <w:tcPr>
            <w:tcW w:w="692" w:type="dxa"/>
            <w:tcBorders>
              <w:top w:val="single" w:sz="8" w:space="0" w:color="000000"/>
            </w:tcBorders>
            <w:shd w:val="clear" w:color="auto" w:fill="auto"/>
            <w:noWrap/>
            <w:vAlign w:val="bottom"/>
          </w:tcPr>
          <w:p w14:paraId="3699211F"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±11.7</w:t>
            </w:r>
          </w:p>
        </w:tc>
        <w:tc>
          <w:tcPr>
            <w:tcW w:w="914" w:type="dxa"/>
            <w:tcBorders>
              <w:top w:val="single" w:sz="8" w:space="0" w:color="000000"/>
            </w:tcBorders>
            <w:shd w:val="clear" w:color="auto" w:fill="auto"/>
            <w:noWrap/>
            <w:vAlign w:val="bottom"/>
          </w:tcPr>
          <w:p w14:paraId="2B986EFD"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47.7</w:t>
            </w:r>
          </w:p>
        </w:tc>
        <w:tc>
          <w:tcPr>
            <w:tcW w:w="692" w:type="dxa"/>
            <w:tcBorders>
              <w:top w:val="single" w:sz="8" w:space="0" w:color="000000"/>
            </w:tcBorders>
            <w:shd w:val="clear" w:color="auto" w:fill="auto"/>
            <w:noWrap/>
            <w:vAlign w:val="bottom"/>
          </w:tcPr>
          <w:p w14:paraId="11E6B9C1"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±10.9</w:t>
            </w:r>
          </w:p>
        </w:tc>
        <w:tc>
          <w:tcPr>
            <w:tcW w:w="762" w:type="dxa"/>
            <w:tcBorders>
              <w:top w:val="single" w:sz="8" w:space="0" w:color="000000"/>
            </w:tcBorders>
            <w:shd w:val="clear" w:color="auto" w:fill="auto"/>
            <w:noWrap/>
            <w:vAlign w:val="bottom"/>
          </w:tcPr>
          <w:p w14:paraId="5B70CC6C"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1.8</w:t>
            </w:r>
          </w:p>
        </w:tc>
        <w:tc>
          <w:tcPr>
            <w:tcW w:w="758" w:type="dxa"/>
            <w:tcBorders>
              <w:top w:val="single" w:sz="8" w:space="0" w:color="000000"/>
            </w:tcBorders>
            <w:shd w:val="clear" w:color="auto" w:fill="auto"/>
            <w:noWrap/>
            <w:vAlign w:val="bottom"/>
          </w:tcPr>
          <w:p w14:paraId="115F24A1"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±11.6</w:t>
            </w:r>
          </w:p>
        </w:tc>
      </w:tr>
      <w:tr w:rsidR="00DF2F23" w:rsidRPr="00EF426D" w14:paraId="665672CB" w14:textId="77777777" w:rsidTr="009C1E21">
        <w:trPr>
          <w:trHeight w:val="300"/>
          <w:jc w:val="center"/>
        </w:trPr>
        <w:tc>
          <w:tcPr>
            <w:tcW w:w="3173" w:type="dxa"/>
            <w:shd w:val="clear" w:color="auto" w:fill="auto"/>
            <w:noWrap/>
            <w:vAlign w:val="bottom"/>
            <w:hideMark/>
          </w:tcPr>
          <w:p w14:paraId="2A6E3473" w14:textId="77777777" w:rsidR="00DF2F23" w:rsidRPr="006250DA" w:rsidRDefault="00DF2F23" w:rsidP="009C1E21">
            <w:pPr>
              <w:spacing w:line="360" w:lineRule="auto"/>
              <w:rPr>
                <w:rFonts w:ascii="Palatino" w:eastAsia="Times New Roman" w:hAnsi="Palatino"/>
                <w:color w:val="000000"/>
              </w:rPr>
            </w:pPr>
            <w:r>
              <w:rPr>
                <w:rFonts w:ascii="Palatino" w:eastAsia="Times New Roman" w:hAnsi="Palatino"/>
                <w:color w:val="000000"/>
              </w:rPr>
              <w:t>Knee valgus motion (º)</w:t>
            </w:r>
          </w:p>
        </w:tc>
        <w:tc>
          <w:tcPr>
            <w:tcW w:w="914" w:type="dxa"/>
            <w:shd w:val="clear" w:color="auto" w:fill="auto"/>
            <w:noWrap/>
            <w:vAlign w:val="bottom"/>
          </w:tcPr>
          <w:p w14:paraId="60DEEBC1"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4.3</w:t>
            </w:r>
          </w:p>
        </w:tc>
        <w:tc>
          <w:tcPr>
            <w:tcW w:w="692" w:type="dxa"/>
            <w:shd w:val="clear" w:color="auto" w:fill="auto"/>
            <w:noWrap/>
            <w:vAlign w:val="bottom"/>
          </w:tcPr>
          <w:p w14:paraId="63072BFE"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±1.9</w:t>
            </w:r>
          </w:p>
        </w:tc>
        <w:tc>
          <w:tcPr>
            <w:tcW w:w="914" w:type="dxa"/>
            <w:shd w:val="clear" w:color="auto" w:fill="auto"/>
            <w:noWrap/>
            <w:vAlign w:val="bottom"/>
          </w:tcPr>
          <w:p w14:paraId="252FAA28"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4.7</w:t>
            </w:r>
          </w:p>
        </w:tc>
        <w:tc>
          <w:tcPr>
            <w:tcW w:w="692" w:type="dxa"/>
            <w:shd w:val="clear" w:color="auto" w:fill="auto"/>
            <w:noWrap/>
            <w:vAlign w:val="bottom"/>
          </w:tcPr>
          <w:p w14:paraId="309F962D"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±1.9</w:t>
            </w:r>
          </w:p>
        </w:tc>
        <w:tc>
          <w:tcPr>
            <w:tcW w:w="817" w:type="dxa"/>
            <w:shd w:val="clear" w:color="auto" w:fill="auto"/>
            <w:noWrap/>
            <w:vAlign w:val="bottom"/>
          </w:tcPr>
          <w:p w14:paraId="7551076C"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0.4</w:t>
            </w:r>
          </w:p>
        </w:tc>
        <w:tc>
          <w:tcPr>
            <w:tcW w:w="796" w:type="dxa"/>
            <w:shd w:val="clear" w:color="auto" w:fill="auto"/>
            <w:noWrap/>
            <w:vAlign w:val="bottom"/>
          </w:tcPr>
          <w:p w14:paraId="4096BA96"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±2.3</w:t>
            </w:r>
          </w:p>
        </w:tc>
        <w:tc>
          <w:tcPr>
            <w:tcW w:w="914" w:type="dxa"/>
            <w:shd w:val="clear" w:color="auto" w:fill="auto"/>
            <w:noWrap/>
            <w:vAlign w:val="bottom"/>
          </w:tcPr>
          <w:p w14:paraId="7180EC2C"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5.4</w:t>
            </w:r>
          </w:p>
        </w:tc>
        <w:tc>
          <w:tcPr>
            <w:tcW w:w="692" w:type="dxa"/>
            <w:shd w:val="clear" w:color="auto" w:fill="auto"/>
            <w:noWrap/>
            <w:vAlign w:val="bottom"/>
          </w:tcPr>
          <w:p w14:paraId="79F15276"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±2.4</w:t>
            </w:r>
          </w:p>
        </w:tc>
        <w:tc>
          <w:tcPr>
            <w:tcW w:w="914" w:type="dxa"/>
            <w:shd w:val="clear" w:color="auto" w:fill="auto"/>
            <w:noWrap/>
            <w:vAlign w:val="bottom"/>
          </w:tcPr>
          <w:p w14:paraId="39F56A16"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2.7</w:t>
            </w:r>
          </w:p>
        </w:tc>
        <w:tc>
          <w:tcPr>
            <w:tcW w:w="692" w:type="dxa"/>
            <w:shd w:val="clear" w:color="auto" w:fill="auto"/>
            <w:noWrap/>
            <w:vAlign w:val="bottom"/>
          </w:tcPr>
          <w:p w14:paraId="16F39327"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±1.7</w:t>
            </w:r>
          </w:p>
        </w:tc>
        <w:tc>
          <w:tcPr>
            <w:tcW w:w="762" w:type="dxa"/>
            <w:shd w:val="clear" w:color="auto" w:fill="auto"/>
            <w:noWrap/>
            <w:vAlign w:val="bottom"/>
          </w:tcPr>
          <w:p w14:paraId="19610BBF"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-2.7</w:t>
            </w:r>
          </w:p>
        </w:tc>
        <w:tc>
          <w:tcPr>
            <w:tcW w:w="758" w:type="dxa"/>
            <w:shd w:val="clear" w:color="auto" w:fill="auto"/>
            <w:noWrap/>
            <w:vAlign w:val="bottom"/>
          </w:tcPr>
          <w:p w14:paraId="3B0C6A4A"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±2.6</w:t>
            </w:r>
          </w:p>
        </w:tc>
      </w:tr>
      <w:tr w:rsidR="00DF2F23" w:rsidRPr="00EF426D" w14:paraId="7D940A0A" w14:textId="77777777" w:rsidTr="009C1E21">
        <w:trPr>
          <w:trHeight w:val="300"/>
          <w:jc w:val="center"/>
        </w:trPr>
        <w:tc>
          <w:tcPr>
            <w:tcW w:w="3173" w:type="dxa"/>
            <w:shd w:val="clear" w:color="auto" w:fill="auto"/>
            <w:vAlign w:val="center"/>
            <w:hideMark/>
          </w:tcPr>
          <w:p w14:paraId="1D7ED4C1" w14:textId="77777777" w:rsidR="00DF2F23" w:rsidRPr="006250DA" w:rsidRDefault="008A38BA" w:rsidP="009C1E21">
            <w:pPr>
              <w:spacing w:line="360" w:lineRule="auto"/>
              <w:rPr>
                <w:rFonts w:ascii="Palatino" w:eastAsia="Times New Roman" w:hAnsi="Palatino"/>
                <w:color w:val="000000"/>
              </w:rPr>
            </w:pPr>
            <w:r>
              <w:rPr>
                <w:rFonts w:ascii="Palatino" w:eastAsia="Times New Roman" w:hAnsi="Palatino"/>
                <w:color w:val="000000"/>
              </w:rPr>
              <w:t>pKAM</w:t>
            </w:r>
          </w:p>
        </w:tc>
        <w:tc>
          <w:tcPr>
            <w:tcW w:w="914" w:type="dxa"/>
            <w:shd w:val="clear" w:color="auto" w:fill="auto"/>
            <w:noWrap/>
            <w:vAlign w:val="bottom"/>
          </w:tcPr>
          <w:p w14:paraId="25B49F05"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0.58</w:t>
            </w:r>
          </w:p>
        </w:tc>
        <w:tc>
          <w:tcPr>
            <w:tcW w:w="692" w:type="dxa"/>
            <w:shd w:val="clear" w:color="auto" w:fill="auto"/>
            <w:noWrap/>
            <w:vAlign w:val="bottom"/>
          </w:tcPr>
          <w:p w14:paraId="1D45516B"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±0.24</w:t>
            </w:r>
          </w:p>
        </w:tc>
        <w:tc>
          <w:tcPr>
            <w:tcW w:w="914" w:type="dxa"/>
            <w:shd w:val="clear" w:color="auto" w:fill="auto"/>
            <w:noWrap/>
            <w:vAlign w:val="bottom"/>
          </w:tcPr>
          <w:p w14:paraId="07513E1B"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0.58</w:t>
            </w:r>
          </w:p>
        </w:tc>
        <w:tc>
          <w:tcPr>
            <w:tcW w:w="692" w:type="dxa"/>
            <w:shd w:val="clear" w:color="auto" w:fill="auto"/>
            <w:noWrap/>
            <w:vAlign w:val="bottom"/>
          </w:tcPr>
          <w:p w14:paraId="52C8492E"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±0.24</w:t>
            </w:r>
          </w:p>
        </w:tc>
        <w:tc>
          <w:tcPr>
            <w:tcW w:w="817" w:type="dxa"/>
            <w:shd w:val="clear" w:color="auto" w:fill="auto"/>
            <w:noWrap/>
            <w:vAlign w:val="bottom"/>
          </w:tcPr>
          <w:p w14:paraId="68AC4C77"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0.00</w:t>
            </w:r>
          </w:p>
        </w:tc>
        <w:tc>
          <w:tcPr>
            <w:tcW w:w="796" w:type="dxa"/>
            <w:shd w:val="clear" w:color="auto" w:fill="auto"/>
            <w:noWrap/>
            <w:vAlign w:val="bottom"/>
          </w:tcPr>
          <w:p w14:paraId="34FE5A81"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±0.22</w:t>
            </w:r>
          </w:p>
        </w:tc>
        <w:tc>
          <w:tcPr>
            <w:tcW w:w="914" w:type="dxa"/>
            <w:shd w:val="clear" w:color="auto" w:fill="auto"/>
            <w:noWrap/>
            <w:vAlign w:val="bottom"/>
          </w:tcPr>
          <w:p w14:paraId="1CE2E892"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0.61</w:t>
            </w:r>
          </w:p>
        </w:tc>
        <w:tc>
          <w:tcPr>
            <w:tcW w:w="692" w:type="dxa"/>
            <w:shd w:val="clear" w:color="auto" w:fill="auto"/>
            <w:noWrap/>
            <w:vAlign w:val="bottom"/>
          </w:tcPr>
          <w:p w14:paraId="4800FD7C"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±0.27</w:t>
            </w:r>
          </w:p>
        </w:tc>
        <w:tc>
          <w:tcPr>
            <w:tcW w:w="914" w:type="dxa"/>
            <w:shd w:val="clear" w:color="auto" w:fill="auto"/>
            <w:noWrap/>
            <w:vAlign w:val="bottom"/>
          </w:tcPr>
          <w:p w14:paraId="69094CB8"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0.53</w:t>
            </w:r>
          </w:p>
        </w:tc>
        <w:tc>
          <w:tcPr>
            <w:tcW w:w="692" w:type="dxa"/>
            <w:shd w:val="clear" w:color="auto" w:fill="auto"/>
            <w:noWrap/>
            <w:vAlign w:val="bottom"/>
          </w:tcPr>
          <w:p w14:paraId="24D12469"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±0.23</w:t>
            </w:r>
          </w:p>
        </w:tc>
        <w:tc>
          <w:tcPr>
            <w:tcW w:w="762" w:type="dxa"/>
            <w:shd w:val="clear" w:color="auto" w:fill="auto"/>
            <w:noWrap/>
            <w:vAlign w:val="bottom"/>
          </w:tcPr>
          <w:p w14:paraId="066E8366"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-0.08</w:t>
            </w:r>
          </w:p>
        </w:tc>
        <w:tc>
          <w:tcPr>
            <w:tcW w:w="758" w:type="dxa"/>
            <w:shd w:val="clear" w:color="auto" w:fill="auto"/>
            <w:noWrap/>
            <w:vAlign w:val="bottom"/>
          </w:tcPr>
          <w:p w14:paraId="58B39CD2"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±0.21</w:t>
            </w:r>
          </w:p>
        </w:tc>
      </w:tr>
      <w:tr w:rsidR="00DF2F23" w:rsidRPr="00EF426D" w14:paraId="1FA292EE" w14:textId="77777777" w:rsidTr="009C1E21">
        <w:trPr>
          <w:trHeight w:val="300"/>
          <w:jc w:val="center"/>
        </w:trPr>
        <w:tc>
          <w:tcPr>
            <w:tcW w:w="3173" w:type="dxa"/>
            <w:shd w:val="clear" w:color="auto" w:fill="auto"/>
            <w:vAlign w:val="center"/>
            <w:hideMark/>
          </w:tcPr>
          <w:p w14:paraId="33521519" w14:textId="77777777" w:rsidR="00DF2F23" w:rsidRPr="006250DA" w:rsidRDefault="00DF2F23" w:rsidP="009C1E21">
            <w:pPr>
              <w:spacing w:line="360" w:lineRule="auto"/>
              <w:rPr>
                <w:rFonts w:ascii="Palatino" w:eastAsia="Times New Roman" w:hAnsi="Palatino"/>
                <w:color w:val="000000"/>
              </w:rPr>
            </w:pPr>
            <w:r>
              <w:rPr>
                <w:rFonts w:ascii="Palatino" w:eastAsia="Times New Roman" w:hAnsi="Palatino"/>
                <w:color w:val="000000"/>
              </w:rPr>
              <w:t>Leg stiffness</w:t>
            </w:r>
          </w:p>
        </w:tc>
        <w:tc>
          <w:tcPr>
            <w:tcW w:w="914" w:type="dxa"/>
            <w:shd w:val="clear" w:color="auto" w:fill="auto"/>
            <w:noWrap/>
            <w:vAlign w:val="bottom"/>
          </w:tcPr>
          <w:p w14:paraId="6F003679"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25.7</w:t>
            </w:r>
          </w:p>
        </w:tc>
        <w:tc>
          <w:tcPr>
            <w:tcW w:w="692" w:type="dxa"/>
            <w:shd w:val="clear" w:color="auto" w:fill="auto"/>
            <w:noWrap/>
            <w:vAlign w:val="bottom"/>
          </w:tcPr>
          <w:p w14:paraId="7636AA5A"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±4.9</w:t>
            </w:r>
          </w:p>
        </w:tc>
        <w:tc>
          <w:tcPr>
            <w:tcW w:w="914" w:type="dxa"/>
            <w:shd w:val="clear" w:color="auto" w:fill="auto"/>
            <w:noWrap/>
            <w:vAlign w:val="bottom"/>
          </w:tcPr>
          <w:p w14:paraId="2A323C34"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29.4</w:t>
            </w:r>
          </w:p>
        </w:tc>
        <w:tc>
          <w:tcPr>
            <w:tcW w:w="692" w:type="dxa"/>
            <w:shd w:val="clear" w:color="auto" w:fill="auto"/>
            <w:noWrap/>
            <w:vAlign w:val="bottom"/>
          </w:tcPr>
          <w:p w14:paraId="643C53F5"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±7.9</w:t>
            </w:r>
          </w:p>
        </w:tc>
        <w:tc>
          <w:tcPr>
            <w:tcW w:w="817" w:type="dxa"/>
            <w:shd w:val="clear" w:color="auto" w:fill="auto"/>
            <w:noWrap/>
            <w:vAlign w:val="bottom"/>
          </w:tcPr>
          <w:p w14:paraId="796DB943"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3.7</w:t>
            </w:r>
          </w:p>
        </w:tc>
        <w:tc>
          <w:tcPr>
            <w:tcW w:w="796" w:type="dxa"/>
            <w:shd w:val="clear" w:color="auto" w:fill="auto"/>
            <w:noWrap/>
            <w:vAlign w:val="bottom"/>
          </w:tcPr>
          <w:p w14:paraId="016948B0"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±6.4</w:t>
            </w:r>
          </w:p>
        </w:tc>
        <w:tc>
          <w:tcPr>
            <w:tcW w:w="914" w:type="dxa"/>
            <w:shd w:val="clear" w:color="auto" w:fill="auto"/>
            <w:noWrap/>
            <w:vAlign w:val="bottom"/>
          </w:tcPr>
          <w:p w14:paraId="3F163977"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26.9</w:t>
            </w:r>
          </w:p>
        </w:tc>
        <w:tc>
          <w:tcPr>
            <w:tcW w:w="692" w:type="dxa"/>
            <w:shd w:val="clear" w:color="auto" w:fill="auto"/>
            <w:noWrap/>
            <w:vAlign w:val="bottom"/>
          </w:tcPr>
          <w:p w14:paraId="52A7668B"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±4.6</w:t>
            </w:r>
          </w:p>
        </w:tc>
        <w:tc>
          <w:tcPr>
            <w:tcW w:w="914" w:type="dxa"/>
            <w:shd w:val="clear" w:color="auto" w:fill="auto"/>
            <w:noWrap/>
            <w:vAlign w:val="bottom"/>
          </w:tcPr>
          <w:p w14:paraId="7B15BF67"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34.3</w:t>
            </w:r>
          </w:p>
        </w:tc>
        <w:tc>
          <w:tcPr>
            <w:tcW w:w="692" w:type="dxa"/>
            <w:shd w:val="clear" w:color="auto" w:fill="auto"/>
            <w:noWrap/>
            <w:vAlign w:val="bottom"/>
          </w:tcPr>
          <w:p w14:paraId="0C5CDB9D" w14:textId="77777777" w:rsidR="00DF2F23" w:rsidRPr="00B03F1C" w:rsidRDefault="00DF2F23" w:rsidP="009C1E21">
            <w:pPr>
              <w:spacing w:line="360" w:lineRule="auto"/>
              <w:jc w:val="center"/>
              <w:rPr>
                <w:rFonts w:ascii="Palatino" w:eastAsia="Times New Roman" w:hAnsi="Palatino"/>
                <w:color w:val="000000"/>
              </w:rPr>
            </w:pPr>
            <w:r w:rsidRPr="00B03F1C">
              <w:rPr>
                <w:rFonts w:ascii="Palatino" w:eastAsia="Times New Roman" w:hAnsi="Palatino"/>
                <w:color w:val="000000"/>
              </w:rPr>
              <w:t>±8.9</w:t>
            </w:r>
          </w:p>
        </w:tc>
        <w:tc>
          <w:tcPr>
            <w:tcW w:w="762" w:type="dxa"/>
            <w:shd w:val="clear" w:color="auto" w:fill="auto"/>
            <w:noWrap/>
            <w:vAlign w:val="bottom"/>
          </w:tcPr>
          <w:p w14:paraId="6161DFFD"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7.4</w:t>
            </w:r>
          </w:p>
        </w:tc>
        <w:tc>
          <w:tcPr>
            <w:tcW w:w="758" w:type="dxa"/>
            <w:shd w:val="clear" w:color="auto" w:fill="auto"/>
            <w:noWrap/>
            <w:vAlign w:val="bottom"/>
          </w:tcPr>
          <w:p w14:paraId="02DAD178" w14:textId="77777777" w:rsidR="00DF2F23" w:rsidRPr="00EF426D" w:rsidRDefault="00DF2F23" w:rsidP="009C1E21">
            <w:pPr>
              <w:spacing w:line="360" w:lineRule="auto"/>
              <w:jc w:val="center"/>
              <w:rPr>
                <w:rFonts w:ascii="Palatino" w:eastAsia="Times New Roman" w:hAnsi="Palatino"/>
                <w:color w:val="000000"/>
              </w:rPr>
            </w:pPr>
            <w:r w:rsidRPr="00EF426D">
              <w:rPr>
                <w:rFonts w:ascii="Palatino" w:eastAsia="Times New Roman" w:hAnsi="Palatino"/>
                <w:color w:val="000000"/>
              </w:rPr>
              <w:t>±9.6</w:t>
            </w:r>
          </w:p>
        </w:tc>
      </w:tr>
      <w:tr w:rsidR="00DF2F23" w:rsidRPr="006250DA" w14:paraId="779A0158" w14:textId="77777777" w:rsidTr="009C1E21">
        <w:trPr>
          <w:trHeight w:val="300"/>
          <w:jc w:val="center"/>
        </w:trPr>
        <w:tc>
          <w:tcPr>
            <w:tcW w:w="12730" w:type="dxa"/>
            <w:gridSpan w:val="13"/>
            <w:tcBorders>
              <w:top w:val="single" w:sz="8" w:space="0" w:color="000000"/>
            </w:tcBorders>
            <w:shd w:val="clear" w:color="auto" w:fill="auto"/>
            <w:noWrap/>
          </w:tcPr>
          <w:p w14:paraId="3AEB7FFE" w14:textId="77777777" w:rsidR="00DF2F23" w:rsidRPr="006250DA" w:rsidRDefault="00BB3B1A" w:rsidP="009C1E21">
            <w:pPr>
              <w:widowControl w:val="0"/>
              <w:autoSpaceDE w:val="0"/>
              <w:autoSpaceDN w:val="0"/>
              <w:adjustRightInd w:val="0"/>
              <w:spacing w:line="360" w:lineRule="auto"/>
              <w:rPr>
                <w:rFonts w:ascii="Palatino" w:hAnsi="Palatino"/>
              </w:rPr>
            </w:pPr>
            <w:r>
              <w:rPr>
                <w:rFonts w:ascii="Palatino" w:hAnsi="Palatino"/>
              </w:rPr>
              <w:t>Smaller values are advantageous for knee valgus motion and pKAM; Greater values are advantageous for knee flexion range of motion and leg stiffness</w:t>
            </w:r>
          </w:p>
        </w:tc>
      </w:tr>
    </w:tbl>
    <w:p w14:paraId="6A329782" w14:textId="77777777" w:rsidR="00DF2F23" w:rsidRDefault="00DF2F23" w:rsidP="0068602E">
      <w:pPr>
        <w:spacing w:line="480" w:lineRule="auto"/>
        <w:jc w:val="both"/>
        <w:rPr>
          <w:rFonts w:ascii="Times New Roman" w:hAnsi="Times New Roman"/>
          <w:sz w:val="24"/>
          <w:szCs w:val="24"/>
        </w:rPr>
        <w:sectPr w:rsidR="00DF2F23" w:rsidSect="00DF2F23">
          <w:pgSz w:w="16838" w:h="11906" w:orient="landscape"/>
          <w:pgMar w:top="1440" w:right="1440" w:bottom="1440" w:left="1440" w:header="709" w:footer="709" w:gutter="0"/>
          <w:lnNumType w:countBy="1" w:restart="continuous"/>
          <w:cols w:space="708"/>
          <w:docGrid w:linePitch="360"/>
        </w:sectPr>
      </w:pPr>
    </w:p>
    <w:p w14:paraId="31EB50E3" w14:textId="77777777" w:rsidR="00787BF5" w:rsidRDefault="00787BF5" w:rsidP="0068602E">
      <w:pPr>
        <w:spacing w:line="480" w:lineRule="auto"/>
        <w:jc w:val="both"/>
        <w:rPr>
          <w:rFonts w:ascii="Times New Roman" w:hAnsi="Times New Roman"/>
          <w:sz w:val="24"/>
          <w:szCs w:val="24"/>
        </w:rPr>
      </w:pPr>
      <w:r>
        <w:rPr>
          <w:rFonts w:ascii="Times New Roman" w:hAnsi="Times New Roman"/>
          <w:sz w:val="24"/>
          <w:szCs w:val="24"/>
        </w:rPr>
        <w:lastRenderedPageBreak/>
        <w:t xml:space="preserve">Magnitude based inferences data indicated that there were possibly </w:t>
      </w:r>
      <w:r w:rsidR="00E455CA">
        <w:rPr>
          <w:rFonts w:ascii="Times New Roman" w:hAnsi="Times New Roman"/>
          <w:sz w:val="24"/>
          <w:szCs w:val="24"/>
        </w:rPr>
        <w:t xml:space="preserve">worthwhile differences </w:t>
      </w:r>
      <w:r>
        <w:rPr>
          <w:rFonts w:ascii="Times New Roman" w:hAnsi="Times New Roman"/>
          <w:sz w:val="24"/>
          <w:szCs w:val="24"/>
        </w:rPr>
        <w:t xml:space="preserve">for </w:t>
      </w:r>
      <w:r w:rsidR="008A38BA">
        <w:rPr>
          <w:rFonts w:ascii="Times New Roman" w:hAnsi="Times New Roman"/>
          <w:sz w:val="24"/>
          <w:szCs w:val="24"/>
        </w:rPr>
        <w:t>knee</w:t>
      </w:r>
      <w:r>
        <w:rPr>
          <w:rFonts w:ascii="Times New Roman" w:hAnsi="Times New Roman"/>
          <w:sz w:val="24"/>
          <w:szCs w:val="24"/>
        </w:rPr>
        <w:t xml:space="preserve"> flexion ROM and </w:t>
      </w:r>
      <w:r w:rsidR="008A38BA">
        <w:rPr>
          <w:rFonts w:ascii="Times New Roman" w:hAnsi="Times New Roman"/>
          <w:sz w:val="24"/>
          <w:szCs w:val="24"/>
        </w:rPr>
        <w:t xml:space="preserve">pKAM </w:t>
      </w:r>
      <w:r>
        <w:rPr>
          <w:rFonts w:ascii="Times New Roman" w:hAnsi="Times New Roman"/>
          <w:sz w:val="24"/>
          <w:szCs w:val="24"/>
        </w:rPr>
        <w:t xml:space="preserve">between the intervention and control groups. For leg stiffness </w:t>
      </w:r>
      <w:r w:rsidR="00E455CA">
        <w:rPr>
          <w:rFonts w:ascii="Times New Roman" w:hAnsi="Times New Roman"/>
          <w:sz w:val="24"/>
          <w:szCs w:val="24"/>
        </w:rPr>
        <w:t xml:space="preserve">there </w:t>
      </w:r>
      <w:r>
        <w:rPr>
          <w:rFonts w:ascii="Times New Roman" w:hAnsi="Times New Roman"/>
          <w:sz w:val="24"/>
          <w:szCs w:val="24"/>
        </w:rPr>
        <w:t xml:space="preserve">were likely </w:t>
      </w:r>
      <w:r w:rsidR="00E455CA">
        <w:rPr>
          <w:rFonts w:ascii="Times New Roman" w:hAnsi="Times New Roman"/>
          <w:sz w:val="24"/>
          <w:szCs w:val="24"/>
        </w:rPr>
        <w:t xml:space="preserve">worthwhile differences </w:t>
      </w:r>
      <w:r>
        <w:rPr>
          <w:rFonts w:ascii="Times New Roman" w:hAnsi="Times New Roman"/>
          <w:sz w:val="24"/>
          <w:szCs w:val="24"/>
        </w:rPr>
        <w:t xml:space="preserve">and for knee valgus very likely </w:t>
      </w:r>
      <w:r w:rsidR="00E455CA">
        <w:rPr>
          <w:rFonts w:ascii="Times New Roman" w:hAnsi="Times New Roman"/>
          <w:sz w:val="24"/>
          <w:szCs w:val="24"/>
        </w:rPr>
        <w:t xml:space="preserve">worthwhile differences </w:t>
      </w:r>
      <w:r>
        <w:rPr>
          <w:rFonts w:ascii="Times New Roman" w:hAnsi="Times New Roman"/>
          <w:sz w:val="24"/>
          <w:szCs w:val="24"/>
        </w:rPr>
        <w:t xml:space="preserve">between the intervention and control groups. </w:t>
      </w:r>
      <w:r w:rsidR="00E455CA">
        <w:rPr>
          <w:rFonts w:ascii="Times New Roman" w:hAnsi="Times New Roman"/>
          <w:sz w:val="24"/>
          <w:szCs w:val="24"/>
        </w:rPr>
        <w:t xml:space="preserve">These differences demonstrated beneficial effects for all parameters </w:t>
      </w:r>
      <w:r w:rsidR="005E623F">
        <w:rPr>
          <w:rFonts w:ascii="Times New Roman" w:hAnsi="Times New Roman"/>
          <w:sz w:val="24"/>
          <w:szCs w:val="24"/>
        </w:rPr>
        <w:t xml:space="preserve">for </w:t>
      </w:r>
      <w:r w:rsidR="00E455CA">
        <w:rPr>
          <w:rFonts w:ascii="Times New Roman" w:hAnsi="Times New Roman"/>
          <w:sz w:val="24"/>
          <w:szCs w:val="24"/>
        </w:rPr>
        <w:t xml:space="preserve">the intervention </w:t>
      </w:r>
      <w:r w:rsidR="005E623F">
        <w:rPr>
          <w:rFonts w:ascii="Times New Roman" w:hAnsi="Times New Roman"/>
          <w:sz w:val="24"/>
          <w:szCs w:val="24"/>
        </w:rPr>
        <w:t xml:space="preserve">group compared with the control group except for knee flexion ROM. </w:t>
      </w:r>
      <w:r>
        <w:rPr>
          <w:rFonts w:ascii="Times New Roman" w:hAnsi="Times New Roman"/>
          <w:sz w:val="24"/>
          <w:szCs w:val="24"/>
        </w:rPr>
        <w:t>T</w:t>
      </w:r>
      <w:r w:rsidR="008A3485">
        <w:rPr>
          <w:rFonts w:ascii="Times New Roman" w:hAnsi="Times New Roman"/>
          <w:sz w:val="24"/>
          <w:szCs w:val="24"/>
        </w:rPr>
        <w:t>hese data can be seen in table 4</w:t>
      </w:r>
      <w:r>
        <w:rPr>
          <w:rFonts w:ascii="Times New Roman" w:hAnsi="Times New Roman"/>
          <w:sz w:val="24"/>
          <w:szCs w:val="24"/>
        </w:rPr>
        <w:t xml:space="preserve"> and Figure </w:t>
      </w:r>
      <w:r w:rsidR="007239CC">
        <w:rPr>
          <w:rFonts w:ascii="Times New Roman" w:hAnsi="Times New Roman"/>
          <w:sz w:val="24"/>
          <w:szCs w:val="24"/>
        </w:rPr>
        <w:t>2</w:t>
      </w:r>
      <w:r>
        <w:rPr>
          <w:rFonts w:ascii="Times New Roman" w:hAnsi="Times New Roman"/>
          <w:sz w:val="24"/>
          <w:szCs w:val="24"/>
        </w:rPr>
        <w:t xml:space="preserve"> respectively.</w:t>
      </w:r>
    </w:p>
    <w:p w14:paraId="2B8AD534" w14:textId="77777777" w:rsidR="00E3390B" w:rsidRDefault="005751E6" w:rsidP="0068602E">
      <w:pPr>
        <w:spacing w:line="480" w:lineRule="auto"/>
        <w:jc w:val="both"/>
        <w:rPr>
          <w:rFonts w:ascii="Times New Roman" w:hAnsi="Times New Roman"/>
          <w:sz w:val="24"/>
          <w:szCs w:val="24"/>
        </w:rPr>
      </w:pPr>
      <w:r w:rsidRPr="007D3FED">
        <w:rPr>
          <w:rFonts w:ascii="Times New Roman" w:hAnsi="Times New Roman"/>
          <w:noProof/>
          <w:sz w:val="24"/>
          <w:szCs w:val="24"/>
          <w:lang w:eastAsia="en-GB"/>
        </w:rPr>
        <w:drawing>
          <wp:inline distT="0" distB="0" distL="0" distR="0" wp14:anchorId="0DE635D2" wp14:editId="53AB72C2">
            <wp:extent cx="5731510" cy="2916387"/>
            <wp:effectExtent l="0" t="0" r="0" b="0"/>
            <wp:docPr id="2" name="Picture 2" descr="C:\Users\s2104432\AppData\Local\Microsoft\Windows\Temporary Internet Files\Content.Outlook\YYG47745\Figure 1 Intervention versus Control FAR 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2104432\AppData\Local\Microsoft\Windows\Temporary Internet Files\Content.Outlook\YYG47745\Figure 1 Intervention versus Control FAR amend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16387"/>
                    </a:xfrm>
                    <a:prstGeom prst="rect">
                      <a:avLst/>
                    </a:prstGeom>
                    <a:noFill/>
                    <a:ln>
                      <a:noFill/>
                    </a:ln>
                  </pic:spPr>
                </pic:pic>
              </a:graphicData>
            </a:graphic>
          </wp:inline>
        </w:drawing>
      </w:r>
    </w:p>
    <w:p w14:paraId="08220356" w14:textId="77777777" w:rsidR="00DF2F23" w:rsidRDefault="00DF2F23" w:rsidP="0068602E">
      <w:pPr>
        <w:spacing w:line="480" w:lineRule="auto"/>
        <w:jc w:val="both"/>
        <w:rPr>
          <w:rFonts w:ascii="Times New Roman" w:hAnsi="Times New Roman"/>
          <w:sz w:val="24"/>
          <w:szCs w:val="24"/>
        </w:rPr>
      </w:pPr>
    </w:p>
    <w:p w14:paraId="1BE6ACBF" w14:textId="77777777" w:rsidR="00DF2F23" w:rsidRPr="006C1E09" w:rsidRDefault="00DF2F23" w:rsidP="00DF2F23">
      <w:pPr>
        <w:rPr>
          <w:rFonts w:ascii="Times New Roman" w:hAnsi="Times New Roman"/>
          <w:sz w:val="24"/>
          <w:szCs w:val="24"/>
        </w:rPr>
      </w:pPr>
      <w:r>
        <w:rPr>
          <w:rFonts w:ascii="Times New Roman" w:hAnsi="Times New Roman"/>
          <w:sz w:val="24"/>
          <w:szCs w:val="24"/>
        </w:rPr>
        <w:t xml:space="preserve">Figure </w:t>
      </w:r>
      <w:r w:rsidR="007239CC">
        <w:rPr>
          <w:rFonts w:ascii="Times New Roman" w:hAnsi="Times New Roman"/>
          <w:sz w:val="24"/>
          <w:szCs w:val="24"/>
        </w:rPr>
        <w:t>2</w:t>
      </w:r>
      <w:r w:rsidR="00B27A35">
        <w:rPr>
          <w:rFonts w:ascii="Times New Roman" w:hAnsi="Times New Roman"/>
          <w:sz w:val="24"/>
          <w:szCs w:val="24"/>
        </w:rPr>
        <w:t>: D</w:t>
      </w:r>
      <w:r w:rsidRPr="006C1E09">
        <w:rPr>
          <w:rFonts w:ascii="Times New Roman" w:hAnsi="Times New Roman"/>
          <w:sz w:val="24"/>
          <w:szCs w:val="24"/>
        </w:rPr>
        <w:t>ifferences between intervention and control groups based on standardised mean differences</w:t>
      </w:r>
      <w:r w:rsidR="0036686A">
        <w:rPr>
          <w:rFonts w:ascii="Times New Roman" w:hAnsi="Times New Roman"/>
          <w:sz w:val="24"/>
          <w:szCs w:val="24"/>
        </w:rPr>
        <w:t xml:space="preserve"> </w:t>
      </w:r>
      <w:bookmarkStart w:id="1" w:name="OLE_LINK1"/>
      <w:bookmarkStart w:id="2" w:name="OLE_LINK2"/>
      <w:r w:rsidR="0036686A">
        <w:rPr>
          <w:rFonts w:ascii="Times New Roman" w:hAnsi="Times New Roman"/>
          <w:sz w:val="24"/>
          <w:szCs w:val="24"/>
        </w:rPr>
        <w:t>(positive/trivial/negative)</w:t>
      </w:r>
      <w:bookmarkEnd w:id="1"/>
      <w:bookmarkEnd w:id="2"/>
    </w:p>
    <w:p w14:paraId="7B7DDF32" w14:textId="77777777" w:rsidR="00DF2F23" w:rsidRDefault="00DF2F23" w:rsidP="0068602E">
      <w:pPr>
        <w:spacing w:line="480" w:lineRule="auto"/>
        <w:jc w:val="both"/>
        <w:rPr>
          <w:rFonts w:ascii="Times New Roman" w:hAnsi="Times New Roman"/>
          <w:sz w:val="24"/>
          <w:szCs w:val="24"/>
        </w:rPr>
      </w:pPr>
    </w:p>
    <w:p w14:paraId="26E869C4" w14:textId="77777777" w:rsidR="00DF2F23" w:rsidRDefault="00DF2F23" w:rsidP="0068602E">
      <w:pPr>
        <w:spacing w:line="480" w:lineRule="auto"/>
        <w:jc w:val="both"/>
        <w:rPr>
          <w:rFonts w:ascii="Times New Roman" w:hAnsi="Times New Roman"/>
          <w:sz w:val="24"/>
          <w:szCs w:val="24"/>
        </w:rPr>
      </w:pPr>
    </w:p>
    <w:p w14:paraId="3D2E4D8F" w14:textId="77777777" w:rsidR="00DF2F23" w:rsidRDefault="00DF2F23" w:rsidP="0068602E">
      <w:pPr>
        <w:spacing w:line="480" w:lineRule="auto"/>
        <w:jc w:val="both"/>
        <w:rPr>
          <w:rFonts w:ascii="Times New Roman" w:hAnsi="Times New Roman"/>
          <w:sz w:val="24"/>
          <w:szCs w:val="24"/>
        </w:rPr>
      </w:pPr>
    </w:p>
    <w:p w14:paraId="34623A1F" w14:textId="77777777" w:rsidR="00DF2F23" w:rsidRDefault="00DF2F23" w:rsidP="0068602E">
      <w:pPr>
        <w:spacing w:line="480" w:lineRule="auto"/>
        <w:jc w:val="both"/>
        <w:rPr>
          <w:rFonts w:ascii="Times New Roman" w:hAnsi="Times New Roman"/>
          <w:sz w:val="24"/>
          <w:szCs w:val="24"/>
        </w:rPr>
        <w:sectPr w:rsidR="00DF2F23" w:rsidSect="00DF2F23">
          <w:pgSz w:w="11906" w:h="16838"/>
          <w:pgMar w:top="1440" w:right="1440" w:bottom="1440" w:left="1440" w:header="709" w:footer="709" w:gutter="0"/>
          <w:lnNumType w:countBy="1" w:restart="continuous"/>
          <w:cols w:space="708"/>
          <w:docGrid w:linePitch="360"/>
        </w:sectPr>
      </w:pPr>
    </w:p>
    <w:tbl>
      <w:tblPr>
        <w:tblW w:w="14652" w:type="dxa"/>
        <w:jc w:val="center"/>
        <w:tblLook w:val="00A0" w:firstRow="1" w:lastRow="0" w:firstColumn="1" w:lastColumn="0" w:noHBand="0" w:noVBand="0"/>
      </w:tblPr>
      <w:tblGrid>
        <w:gridCol w:w="3266"/>
        <w:gridCol w:w="1487"/>
        <w:gridCol w:w="1673"/>
        <w:gridCol w:w="1250"/>
        <w:gridCol w:w="1137"/>
        <w:gridCol w:w="985"/>
        <w:gridCol w:w="1217"/>
        <w:gridCol w:w="3637"/>
      </w:tblGrid>
      <w:tr w:rsidR="00E3390B" w:rsidRPr="00791AEC" w14:paraId="7309BD34" w14:textId="77777777" w:rsidTr="009C1E21">
        <w:trPr>
          <w:jc w:val="center"/>
        </w:trPr>
        <w:tc>
          <w:tcPr>
            <w:tcW w:w="14652" w:type="dxa"/>
            <w:gridSpan w:val="8"/>
            <w:tcBorders>
              <w:bottom w:val="single" w:sz="4" w:space="0" w:color="auto"/>
            </w:tcBorders>
            <w:shd w:val="clear" w:color="auto" w:fill="auto"/>
          </w:tcPr>
          <w:p w14:paraId="375C8291" w14:textId="77777777" w:rsidR="00E3390B" w:rsidRPr="00791AEC" w:rsidRDefault="009C1E21" w:rsidP="009C1E21">
            <w:pPr>
              <w:spacing w:after="0" w:line="360" w:lineRule="auto"/>
              <w:jc w:val="both"/>
              <w:rPr>
                <w:rFonts w:ascii="Times New Roman" w:hAnsi="Times New Roman"/>
                <w:b/>
                <w:sz w:val="24"/>
                <w:szCs w:val="24"/>
              </w:rPr>
            </w:pPr>
            <w:r>
              <w:rPr>
                <w:rFonts w:ascii="Times New Roman" w:hAnsi="Times New Roman"/>
                <w:b/>
                <w:sz w:val="24"/>
                <w:szCs w:val="24"/>
              </w:rPr>
              <w:lastRenderedPageBreak/>
              <w:t>Table 4</w:t>
            </w:r>
            <w:r w:rsidR="00E3390B" w:rsidRPr="00791AEC">
              <w:rPr>
                <w:rFonts w:ascii="Times New Roman" w:hAnsi="Times New Roman"/>
                <w:b/>
                <w:sz w:val="24"/>
                <w:szCs w:val="24"/>
              </w:rPr>
              <w:t xml:space="preserve">: </w:t>
            </w:r>
            <w:r w:rsidR="008A38BA">
              <w:rPr>
                <w:rFonts w:ascii="Times New Roman" w:hAnsi="Times New Roman"/>
                <w:b/>
                <w:sz w:val="24"/>
                <w:szCs w:val="24"/>
              </w:rPr>
              <w:t>Knee</w:t>
            </w:r>
            <w:r w:rsidR="00E3390B" w:rsidRPr="00791AEC">
              <w:rPr>
                <w:rFonts w:ascii="Times New Roman" w:hAnsi="Times New Roman"/>
                <w:b/>
                <w:sz w:val="24"/>
                <w:szCs w:val="24"/>
              </w:rPr>
              <w:t xml:space="preserve"> flexion ran</w:t>
            </w:r>
            <w:r w:rsidR="00E3390B">
              <w:rPr>
                <w:rFonts w:ascii="Times New Roman" w:hAnsi="Times New Roman"/>
                <w:b/>
                <w:sz w:val="24"/>
                <w:szCs w:val="24"/>
              </w:rPr>
              <w:t>ge of motion, knee valgus</w:t>
            </w:r>
            <w:r w:rsidR="00E3390B" w:rsidRPr="00791AEC">
              <w:rPr>
                <w:rFonts w:ascii="Times New Roman" w:hAnsi="Times New Roman"/>
                <w:b/>
                <w:sz w:val="24"/>
                <w:szCs w:val="24"/>
              </w:rPr>
              <w:t xml:space="preserve">, </w:t>
            </w:r>
            <w:r w:rsidR="00E3390B">
              <w:rPr>
                <w:rFonts w:ascii="Times New Roman" w:hAnsi="Times New Roman"/>
                <w:b/>
                <w:sz w:val="24"/>
                <w:szCs w:val="24"/>
              </w:rPr>
              <w:t xml:space="preserve">pKAM </w:t>
            </w:r>
            <w:r w:rsidR="00E3390B" w:rsidRPr="00791AEC">
              <w:rPr>
                <w:rFonts w:ascii="Times New Roman" w:hAnsi="Times New Roman"/>
                <w:b/>
                <w:sz w:val="24"/>
                <w:szCs w:val="24"/>
              </w:rPr>
              <w:t xml:space="preserve">and leg stiffness mean percentage change between </w:t>
            </w:r>
            <w:r w:rsidR="00C60D4E">
              <w:rPr>
                <w:rFonts w:ascii="Times New Roman" w:hAnsi="Times New Roman"/>
                <w:b/>
                <w:sz w:val="24"/>
                <w:szCs w:val="24"/>
              </w:rPr>
              <w:t>c</w:t>
            </w:r>
            <w:r w:rsidR="00E3390B" w:rsidRPr="00791AEC">
              <w:rPr>
                <w:rFonts w:ascii="Times New Roman" w:hAnsi="Times New Roman"/>
                <w:b/>
                <w:sz w:val="24"/>
                <w:szCs w:val="24"/>
              </w:rPr>
              <w:t>ontrol</w:t>
            </w:r>
            <w:r w:rsidR="00C60D4E">
              <w:rPr>
                <w:rFonts w:ascii="Times New Roman" w:hAnsi="Times New Roman"/>
                <w:b/>
                <w:sz w:val="24"/>
                <w:szCs w:val="24"/>
              </w:rPr>
              <w:t xml:space="preserve"> and</w:t>
            </w:r>
            <w:r w:rsidR="00E3390B" w:rsidRPr="00791AEC">
              <w:rPr>
                <w:rFonts w:ascii="Times New Roman" w:hAnsi="Times New Roman"/>
                <w:b/>
                <w:sz w:val="24"/>
                <w:szCs w:val="24"/>
              </w:rPr>
              <w:t xml:space="preserve"> </w:t>
            </w:r>
            <w:r w:rsidR="00C60D4E">
              <w:rPr>
                <w:rFonts w:ascii="Times New Roman" w:hAnsi="Times New Roman"/>
                <w:b/>
                <w:sz w:val="24"/>
                <w:szCs w:val="24"/>
              </w:rPr>
              <w:t>i</w:t>
            </w:r>
            <w:r w:rsidR="00E3390B" w:rsidRPr="00791AEC">
              <w:rPr>
                <w:rFonts w:ascii="Times New Roman" w:hAnsi="Times New Roman"/>
                <w:b/>
                <w:sz w:val="24"/>
                <w:szCs w:val="24"/>
              </w:rPr>
              <w:t>ntervention</w:t>
            </w:r>
            <w:r w:rsidR="00C60D4E">
              <w:rPr>
                <w:rFonts w:ascii="Times New Roman" w:hAnsi="Times New Roman"/>
                <w:b/>
                <w:sz w:val="24"/>
                <w:szCs w:val="24"/>
              </w:rPr>
              <w:t xml:space="preserve"> group</w:t>
            </w:r>
            <w:r w:rsidR="00E3390B" w:rsidRPr="00791AEC">
              <w:rPr>
                <w:rFonts w:ascii="Times New Roman" w:hAnsi="Times New Roman"/>
                <w:b/>
                <w:sz w:val="24"/>
                <w:szCs w:val="24"/>
              </w:rPr>
              <w:t xml:space="preserve">. </w:t>
            </w:r>
            <w:r w:rsidR="00E3390B" w:rsidRPr="00791AEC">
              <w:rPr>
                <w:rFonts w:ascii="Times New Roman" w:hAnsi="Times New Roman"/>
                <w:b/>
                <w:color w:val="000000"/>
                <w:sz w:val="24"/>
                <w:szCs w:val="24"/>
              </w:rPr>
              <w:t>Confidence limits (CL), chances that the true effects were substantial, and practical asse</w:t>
            </w:r>
            <w:r w:rsidR="00E3390B">
              <w:rPr>
                <w:rFonts w:ascii="Times New Roman" w:hAnsi="Times New Roman"/>
                <w:b/>
                <w:color w:val="000000"/>
                <w:sz w:val="24"/>
                <w:szCs w:val="24"/>
              </w:rPr>
              <w:t xml:space="preserve">ssments of the effects are </w:t>
            </w:r>
            <w:r w:rsidR="00E3390B" w:rsidRPr="00791AEC">
              <w:rPr>
                <w:rFonts w:ascii="Times New Roman" w:hAnsi="Times New Roman"/>
                <w:b/>
                <w:color w:val="000000"/>
                <w:sz w:val="24"/>
                <w:szCs w:val="24"/>
              </w:rPr>
              <w:t>shown</w:t>
            </w:r>
            <w:r w:rsidR="00E3390B" w:rsidRPr="00791AEC">
              <w:rPr>
                <w:rFonts w:ascii="Times New Roman" w:hAnsi="Times New Roman"/>
                <w:b/>
                <w:sz w:val="24"/>
                <w:szCs w:val="24"/>
              </w:rPr>
              <w:t>.</w:t>
            </w:r>
          </w:p>
        </w:tc>
      </w:tr>
      <w:tr w:rsidR="00E3390B" w:rsidRPr="007337BC" w14:paraId="549A6A4C" w14:textId="77777777" w:rsidTr="009C1E21">
        <w:trPr>
          <w:jc w:val="center"/>
        </w:trPr>
        <w:tc>
          <w:tcPr>
            <w:tcW w:w="3266" w:type="dxa"/>
            <w:vMerge w:val="restart"/>
            <w:tcBorders>
              <w:top w:val="single" w:sz="4" w:space="0" w:color="auto"/>
              <w:bottom w:val="single" w:sz="4" w:space="0" w:color="auto"/>
            </w:tcBorders>
            <w:shd w:val="clear" w:color="auto" w:fill="auto"/>
            <w:vAlign w:val="center"/>
          </w:tcPr>
          <w:p w14:paraId="57AC6D80"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Paired comparison</w:t>
            </w:r>
          </w:p>
        </w:tc>
        <w:tc>
          <w:tcPr>
            <w:tcW w:w="1487" w:type="dxa"/>
            <w:vMerge w:val="restart"/>
            <w:tcBorders>
              <w:top w:val="single" w:sz="4" w:space="0" w:color="auto"/>
              <w:bottom w:val="single" w:sz="4" w:space="0" w:color="auto"/>
            </w:tcBorders>
            <w:shd w:val="clear" w:color="auto" w:fill="auto"/>
            <w:vAlign w:val="center"/>
          </w:tcPr>
          <w:p w14:paraId="0CF199DA"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Mean</w:t>
            </w:r>
          </w:p>
          <w:p w14:paraId="2BA7E536" w14:textId="77777777" w:rsidR="00E3390B" w:rsidRPr="007337BC" w:rsidRDefault="00E3390B" w:rsidP="009C1E21">
            <w:pPr>
              <w:spacing w:before="120" w:after="0" w:line="360" w:lineRule="auto"/>
              <w:rPr>
                <w:rFonts w:ascii="Palatino" w:hAnsi="Palatino"/>
                <w:b/>
              </w:rPr>
            </w:pPr>
            <w:r w:rsidRPr="007337BC">
              <w:rPr>
                <w:rFonts w:ascii="Palatino" w:hAnsi="Palatino"/>
                <w:b/>
              </w:rPr>
              <w:t>Change (%)</w:t>
            </w:r>
          </w:p>
        </w:tc>
        <w:tc>
          <w:tcPr>
            <w:tcW w:w="1673" w:type="dxa"/>
            <w:vMerge w:val="restart"/>
            <w:tcBorders>
              <w:top w:val="single" w:sz="4" w:space="0" w:color="auto"/>
              <w:bottom w:val="single" w:sz="4" w:space="0" w:color="auto"/>
            </w:tcBorders>
            <w:shd w:val="clear" w:color="auto" w:fill="auto"/>
            <w:vAlign w:val="center"/>
          </w:tcPr>
          <w:p w14:paraId="6311181D"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±90% CL</w:t>
            </w:r>
          </w:p>
        </w:tc>
        <w:tc>
          <w:tcPr>
            <w:tcW w:w="1250" w:type="dxa"/>
            <w:vMerge w:val="restart"/>
            <w:tcBorders>
              <w:top w:val="single" w:sz="4" w:space="0" w:color="auto"/>
              <w:bottom w:val="single" w:sz="4" w:space="0" w:color="auto"/>
            </w:tcBorders>
            <w:shd w:val="clear" w:color="auto" w:fill="auto"/>
            <w:vAlign w:val="center"/>
          </w:tcPr>
          <w:p w14:paraId="21D70606"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Effect</w:t>
            </w:r>
          </w:p>
          <w:p w14:paraId="510EE6D3"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Size (d)</w:t>
            </w:r>
          </w:p>
        </w:tc>
        <w:tc>
          <w:tcPr>
            <w:tcW w:w="6976" w:type="dxa"/>
            <w:gridSpan w:val="4"/>
            <w:tcBorders>
              <w:top w:val="single" w:sz="4" w:space="0" w:color="auto"/>
              <w:bottom w:val="single" w:sz="4" w:space="0" w:color="auto"/>
            </w:tcBorders>
            <w:shd w:val="clear" w:color="auto" w:fill="auto"/>
            <w:vAlign w:val="center"/>
          </w:tcPr>
          <w:p w14:paraId="43BA13E7"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Chances that the true effects were substantial</w:t>
            </w:r>
            <w:r w:rsidRPr="007337BC">
              <w:rPr>
                <w:rFonts w:ascii="Palatino" w:hAnsi="Palatino"/>
                <w:b/>
                <w:vertAlign w:val="superscript"/>
              </w:rPr>
              <w:t>a</w:t>
            </w:r>
            <w:r w:rsidRPr="007337BC">
              <w:rPr>
                <w:rFonts w:ascii="Palatino" w:hAnsi="Palatino"/>
                <w:b/>
              </w:rPr>
              <w:t xml:space="preserve"> (%)…</w:t>
            </w:r>
          </w:p>
        </w:tc>
      </w:tr>
      <w:tr w:rsidR="00E3390B" w:rsidRPr="007337BC" w14:paraId="0DD0CA9E" w14:textId="77777777" w:rsidTr="009C1E21">
        <w:trPr>
          <w:jc w:val="center"/>
        </w:trPr>
        <w:tc>
          <w:tcPr>
            <w:tcW w:w="3266" w:type="dxa"/>
            <w:vMerge/>
            <w:tcBorders>
              <w:top w:val="single" w:sz="4" w:space="0" w:color="auto"/>
              <w:bottom w:val="single" w:sz="4" w:space="0" w:color="auto"/>
            </w:tcBorders>
            <w:shd w:val="clear" w:color="auto" w:fill="auto"/>
            <w:vAlign w:val="center"/>
          </w:tcPr>
          <w:p w14:paraId="42ECB63B" w14:textId="77777777" w:rsidR="00E3390B" w:rsidRPr="007337BC" w:rsidRDefault="00E3390B" w:rsidP="009C1E21">
            <w:pPr>
              <w:spacing w:before="120" w:after="0" w:line="360" w:lineRule="auto"/>
              <w:jc w:val="center"/>
              <w:rPr>
                <w:rFonts w:ascii="Palatino" w:hAnsi="Palatino"/>
              </w:rPr>
            </w:pPr>
          </w:p>
        </w:tc>
        <w:tc>
          <w:tcPr>
            <w:tcW w:w="1487" w:type="dxa"/>
            <w:vMerge/>
            <w:tcBorders>
              <w:top w:val="single" w:sz="4" w:space="0" w:color="auto"/>
              <w:bottom w:val="single" w:sz="4" w:space="0" w:color="auto"/>
            </w:tcBorders>
            <w:shd w:val="clear" w:color="auto" w:fill="auto"/>
            <w:vAlign w:val="center"/>
          </w:tcPr>
          <w:p w14:paraId="0E17E05C" w14:textId="77777777" w:rsidR="00E3390B" w:rsidRPr="007337BC" w:rsidRDefault="00E3390B" w:rsidP="009C1E21">
            <w:pPr>
              <w:spacing w:before="120" w:after="0" w:line="360" w:lineRule="auto"/>
              <w:jc w:val="center"/>
              <w:rPr>
                <w:rFonts w:ascii="Palatino" w:hAnsi="Palatino"/>
                <w:b/>
              </w:rPr>
            </w:pPr>
          </w:p>
        </w:tc>
        <w:tc>
          <w:tcPr>
            <w:tcW w:w="1673" w:type="dxa"/>
            <w:vMerge/>
            <w:tcBorders>
              <w:top w:val="single" w:sz="4" w:space="0" w:color="auto"/>
              <w:bottom w:val="single" w:sz="4" w:space="0" w:color="auto"/>
            </w:tcBorders>
            <w:shd w:val="clear" w:color="auto" w:fill="auto"/>
            <w:vAlign w:val="center"/>
          </w:tcPr>
          <w:p w14:paraId="4506E49E" w14:textId="77777777" w:rsidR="00E3390B" w:rsidRPr="007337BC" w:rsidRDefault="00E3390B" w:rsidP="009C1E21">
            <w:pPr>
              <w:spacing w:before="120" w:after="0" w:line="360" w:lineRule="auto"/>
              <w:jc w:val="center"/>
              <w:rPr>
                <w:rFonts w:ascii="Palatino" w:hAnsi="Palatino"/>
                <w:b/>
              </w:rPr>
            </w:pPr>
          </w:p>
        </w:tc>
        <w:tc>
          <w:tcPr>
            <w:tcW w:w="1250" w:type="dxa"/>
            <w:vMerge/>
            <w:tcBorders>
              <w:top w:val="single" w:sz="4" w:space="0" w:color="auto"/>
              <w:bottom w:val="single" w:sz="4" w:space="0" w:color="auto"/>
            </w:tcBorders>
            <w:shd w:val="clear" w:color="auto" w:fill="auto"/>
            <w:vAlign w:val="center"/>
          </w:tcPr>
          <w:p w14:paraId="347D47E8" w14:textId="77777777" w:rsidR="00E3390B" w:rsidRPr="007337BC" w:rsidRDefault="00E3390B" w:rsidP="009C1E21">
            <w:pPr>
              <w:spacing w:before="120" w:after="0" w:line="360" w:lineRule="auto"/>
              <w:jc w:val="center"/>
              <w:rPr>
                <w:rFonts w:ascii="Palatino" w:hAnsi="Palatino"/>
                <w:b/>
              </w:rPr>
            </w:pPr>
          </w:p>
        </w:tc>
        <w:tc>
          <w:tcPr>
            <w:tcW w:w="1137" w:type="dxa"/>
            <w:tcBorders>
              <w:top w:val="single" w:sz="4" w:space="0" w:color="auto"/>
              <w:bottom w:val="single" w:sz="4" w:space="0" w:color="auto"/>
            </w:tcBorders>
            <w:shd w:val="clear" w:color="auto" w:fill="auto"/>
            <w:vAlign w:val="center"/>
          </w:tcPr>
          <w:p w14:paraId="453C6633"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Positive</w:t>
            </w:r>
          </w:p>
        </w:tc>
        <w:tc>
          <w:tcPr>
            <w:tcW w:w="985" w:type="dxa"/>
            <w:tcBorders>
              <w:top w:val="single" w:sz="4" w:space="0" w:color="auto"/>
              <w:bottom w:val="single" w:sz="4" w:space="0" w:color="auto"/>
            </w:tcBorders>
            <w:shd w:val="clear" w:color="auto" w:fill="auto"/>
            <w:vAlign w:val="center"/>
          </w:tcPr>
          <w:p w14:paraId="392980FA"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Trivial</w:t>
            </w:r>
          </w:p>
        </w:tc>
        <w:tc>
          <w:tcPr>
            <w:tcW w:w="1217" w:type="dxa"/>
            <w:tcBorders>
              <w:top w:val="single" w:sz="4" w:space="0" w:color="auto"/>
              <w:bottom w:val="single" w:sz="4" w:space="0" w:color="auto"/>
            </w:tcBorders>
            <w:shd w:val="clear" w:color="auto" w:fill="auto"/>
            <w:vAlign w:val="center"/>
          </w:tcPr>
          <w:p w14:paraId="0845D77B"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Negative</w:t>
            </w:r>
          </w:p>
        </w:tc>
        <w:tc>
          <w:tcPr>
            <w:tcW w:w="3637" w:type="dxa"/>
            <w:tcBorders>
              <w:top w:val="single" w:sz="4" w:space="0" w:color="auto"/>
              <w:bottom w:val="single" w:sz="4" w:space="0" w:color="auto"/>
            </w:tcBorders>
            <w:shd w:val="clear" w:color="auto" w:fill="auto"/>
            <w:vAlign w:val="center"/>
          </w:tcPr>
          <w:p w14:paraId="7A68494B" w14:textId="77777777" w:rsidR="00E3390B" w:rsidRPr="007337BC" w:rsidRDefault="00E3390B" w:rsidP="009C1E21">
            <w:pPr>
              <w:spacing w:before="120" w:after="0" w:line="360" w:lineRule="auto"/>
              <w:jc w:val="center"/>
              <w:rPr>
                <w:rFonts w:ascii="Palatino" w:hAnsi="Palatino"/>
                <w:b/>
              </w:rPr>
            </w:pPr>
            <w:r w:rsidRPr="007337BC">
              <w:rPr>
                <w:rFonts w:ascii="Palatino" w:hAnsi="Palatino"/>
                <w:b/>
              </w:rPr>
              <w:t>Qualitative inference</w:t>
            </w:r>
            <w:r w:rsidRPr="007337BC">
              <w:rPr>
                <w:rFonts w:ascii="Palatino" w:hAnsi="Palatino"/>
                <w:b/>
                <w:vertAlign w:val="superscript"/>
              </w:rPr>
              <w:t>b</w:t>
            </w:r>
          </w:p>
        </w:tc>
      </w:tr>
      <w:tr w:rsidR="00E3390B" w:rsidRPr="007337BC" w14:paraId="71489EA6" w14:textId="77777777" w:rsidTr="009C1E21">
        <w:trPr>
          <w:jc w:val="center"/>
        </w:trPr>
        <w:tc>
          <w:tcPr>
            <w:tcW w:w="3266" w:type="dxa"/>
            <w:tcBorders>
              <w:top w:val="single" w:sz="4" w:space="0" w:color="auto"/>
            </w:tcBorders>
            <w:shd w:val="clear" w:color="auto" w:fill="auto"/>
          </w:tcPr>
          <w:p w14:paraId="1DF9D95B" w14:textId="77777777" w:rsidR="00E3390B" w:rsidRPr="007337BC" w:rsidRDefault="008A38BA" w:rsidP="009C1E21">
            <w:pPr>
              <w:spacing w:after="0" w:line="360" w:lineRule="auto"/>
              <w:rPr>
                <w:rFonts w:ascii="Palatino" w:hAnsi="Palatino"/>
              </w:rPr>
            </w:pPr>
            <w:r>
              <w:rPr>
                <w:rFonts w:ascii="Palatino" w:hAnsi="Palatino"/>
              </w:rPr>
              <w:t>Knee</w:t>
            </w:r>
            <w:r w:rsidR="00E3390B" w:rsidRPr="007337BC">
              <w:rPr>
                <w:rFonts w:ascii="Palatino" w:hAnsi="Palatino"/>
              </w:rPr>
              <w:t xml:space="preserve"> flexion range of motion</w:t>
            </w:r>
          </w:p>
        </w:tc>
        <w:tc>
          <w:tcPr>
            <w:tcW w:w="1487" w:type="dxa"/>
            <w:tcBorders>
              <w:top w:val="single" w:sz="4" w:space="0" w:color="auto"/>
            </w:tcBorders>
            <w:shd w:val="clear" w:color="auto" w:fill="auto"/>
          </w:tcPr>
          <w:p w14:paraId="15143641" w14:textId="77777777" w:rsidR="00E3390B" w:rsidRPr="007337BC" w:rsidRDefault="00E3390B" w:rsidP="009C1E21">
            <w:pPr>
              <w:spacing w:after="0" w:line="360" w:lineRule="auto"/>
              <w:jc w:val="center"/>
              <w:rPr>
                <w:rFonts w:ascii="Palatino" w:hAnsi="Palatino"/>
              </w:rPr>
            </w:pPr>
            <w:r>
              <w:rPr>
                <w:rFonts w:ascii="Palatino" w:hAnsi="Palatino"/>
              </w:rPr>
              <w:t>- 7.0</w:t>
            </w:r>
          </w:p>
        </w:tc>
        <w:tc>
          <w:tcPr>
            <w:tcW w:w="1673" w:type="dxa"/>
            <w:tcBorders>
              <w:top w:val="single" w:sz="4" w:space="0" w:color="auto"/>
            </w:tcBorders>
            <w:shd w:val="clear" w:color="auto" w:fill="auto"/>
          </w:tcPr>
          <w:p w14:paraId="437205F3" w14:textId="77777777" w:rsidR="00E3390B" w:rsidRPr="007337BC" w:rsidRDefault="00E3390B" w:rsidP="009C1E21">
            <w:pPr>
              <w:spacing w:after="0" w:line="360" w:lineRule="auto"/>
              <w:jc w:val="center"/>
              <w:rPr>
                <w:rFonts w:ascii="Palatino" w:hAnsi="Palatino"/>
              </w:rPr>
            </w:pPr>
            <w:r>
              <w:rPr>
                <w:rFonts w:ascii="Palatino" w:hAnsi="Palatino"/>
              </w:rPr>
              <w:t>-13.3 to -0.2</w:t>
            </w:r>
          </w:p>
        </w:tc>
        <w:tc>
          <w:tcPr>
            <w:tcW w:w="1250" w:type="dxa"/>
            <w:tcBorders>
              <w:top w:val="single" w:sz="4" w:space="0" w:color="auto"/>
            </w:tcBorders>
            <w:shd w:val="clear" w:color="auto" w:fill="auto"/>
          </w:tcPr>
          <w:p w14:paraId="085B06CF" w14:textId="77777777" w:rsidR="00E3390B" w:rsidRPr="007337BC" w:rsidRDefault="00E3390B" w:rsidP="009C1E21">
            <w:pPr>
              <w:spacing w:after="0" w:line="360" w:lineRule="auto"/>
              <w:jc w:val="center"/>
              <w:rPr>
                <w:rFonts w:ascii="Palatino" w:hAnsi="Palatino"/>
              </w:rPr>
            </w:pPr>
            <w:r>
              <w:rPr>
                <w:rFonts w:ascii="Palatino" w:hAnsi="Palatino"/>
              </w:rPr>
              <w:t>-0.29</w:t>
            </w:r>
          </w:p>
        </w:tc>
        <w:tc>
          <w:tcPr>
            <w:tcW w:w="1137" w:type="dxa"/>
            <w:tcBorders>
              <w:top w:val="single" w:sz="4" w:space="0" w:color="auto"/>
            </w:tcBorders>
            <w:shd w:val="clear" w:color="auto" w:fill="auto"/>
          </w:tcPr>
          <w:p w14:paraId="2720EA46" w14:textId="77777777" w:rsidR="00E3390B" w:rsidRPr="007337BC" w:rsidRDefault="00E3390B" w:rsidP="009C1E21">
            <w:pPr>
              <w:spacing w:after="0" w:line="360" w:lineRule="auto"/>
              <w:jc w:val="center"/>
              <w:rPr>
                <w:rFonts w:ascii="Palatino" w:hAnsi="Palatino"/>
              </w:rPr>
            </w:pPr>
            <w:r>
              <w:rPr>
                <w:rFonts w:ascii="Palatino" w:hAnsi="Palatino"/>
              </w:rPr>
              <w:t>0</w:t>
            </w:r>
          </w:p>
        </w:tc>
        <w:tc>
          <w:tcPr>
            <w:tcW w:w="985" w:type="dxa"/>
            <w:tcBorders>
              <w:top w:val="single" w:sz="4" w:space="0" w:color="auto"/>
            </w:tcBorders>
            <w:shd w:val="clear" w:color="auto" w:fill="auto"/>
          </w:tcPr>
          <w:p w14:paraId="34C84650" w14:textId="77777777" w:rsidR="00E3390B" w:rsidRPr="007337BC" w:rsidRDefault="00E3390B" w:rsidP="009C1E21">
            <w:pPr>
              <w:spacing w:after="0" w:line="360" w:lineRule="auto"/>
              <w:jc w:val="center"/>
              <w:rPr>
                <w:rFonts w:ascii="Palatino" w:hAnsi="Palatino"/>
              </w:rPr>
            </w:pPr>
            <w:r>
              <w:rPr>
                <w:rFonts w:ascii="Palatino" w:hAnsi="Palatino"/>
              </w:rPr>
              <w:t>29</w:t>
            </w:r>
          </w:p>
        </w:tc>
        <w:tc>
          <w:tcPr>
            <w:tcW w:w="1217" w:type="dxa"/>
            <w:tcBorders>
              <w:top w:val="single" w:sz="4" w:space="0" w:color="auto"/>
            </w:tcBorders>
            <w:shd w:val="clear" w:color="auto" w:fill="auto"/>
          </w:tcPr>
          <w:p w14:paraId="023E3E76" w14:textId="77777777" w:rsidR="00E3390B" w:rsidRPr="007337BC" w:rsidRDefault="00E3390B" w:rsidP="009C1E21">
            <w:pPr>
              <w:spacing w:after="0" w:line="360" w:lineRule="auto"/>
              <w:jc w:val="center"/>
              <w:rPr>
                <w:rFonts w:ascii="Palatino" w:hAnsi="Palatino"/>
              </w:rPr>
            </w:pPr>
            <w:r>
              <w:rPr>
                <w:rFonts w:ascii="Palatino" w:hAnsi="Palatino"/>
              </w:rPr>
              <w:t>70</w:t>
            </w:r>
          </w:p>
        </w:tc>
        <w:tc>
          <w:tcPr>
            <w:tcW w:w="3637" w:type="dxa"/>
            <w:tcBorders>
              <w:top w:val="single" w:sz="4" w:space="0" w:color="auto"/>
            </w:tcBorders>
            <w:shd w:val="clear" w:color="auto" w:fill="auto"/>
          </w:tcPr>
          <w:p w14:paraId="28EEEEB7" w14:textId="77777777" w:rsidR="00E3390B" w:rsidRPr="007337BC" w:rsidRDefault="00E3390B" w:rsidP="009C1E21">
            <w:pPr>
              <w:spacing w:after="0" w:line="360" w:lineRule="auto"/>
              <w:jc w:val="center"/>
              <w:rPr>
                <w:rFonts w:ascii="Palatino" w:hAnsi="Palatino"/>
              </w:rPr>
            </w:pPr>
            <w:r>
              <w:rPr>
                <w:rFonts w:ascii="Palatino" w:hAnsi="Palatino"/>
              </w:rPr>
              <w:t xml:space="preserve">Possibly </w:t>
            </w:r>
            <w:r w:rsidRPr="00B020E6">
              <w:rPr>
                <w:rFonts w:ascii="Palatino" w:hAnsi="Palatino"/>
              </w:rPr>
              <w:t>worthwhile difference</w:t>
            </w:r>
            <w:r>
              <w:rPr>
                <w:rFonts w:ascii="Palatino" w:hAnsi="Palatino"/>
              </w:rPr>
              <w:t>s</w:t>
            </w:r>
          </w:p>
        </w:tc>
      </w:tr>
      <w:tr w:rsidR="00E3390B" w:rsidRPr="007337BC" w14:paraId="3E393712" w14:textId="77777777" w:rsidTr="009C1E21">
        <w:trPr>
          <w:jc w:val="center"/>
        </w:trPr>
        <w:tc>
          <w:tcPr>
            <w:tcW w:w="3266" w:type="dxa"/>
            <w:shd w:val="clear" w:color="auto" w:fill="auto"/>
          </w:tcPr>
          <w:p w14:paraId="09FB31AE" w14:textId="77777777" w:rsidR="00E3390B" w:rsidRPr="007337BC" w:rsidRDefault="00E3390B" w:rsidP="009C1E21">
            <w:pPr>
              <w:spacing w:after="0" w:line="360" w:lineRule="auto"/>
              <w:rPr>
                <w:rFonts w:ascii="Palatino" w:hAnsi="Palatino"/>
              </w:rPr>
            </w:pPr>
            <w:r w:rsidRPr="007337BC">
              <w:rPr>
                <w:rFonts w:ascii="Palatino" w:hAnsi="Palatino"/>
              </w:rPr>
              <w:t>Knee valgus motion</w:t>
            </w:r>
          </w:p>
        </w:tc>
        <w:tc>
          <w:tcPr>
            <w:tcW w:w="1487" w:type="dxa"/>
            <w:shd w:val="clear" w:color="auto" w:fill="auto"/>
          </w:tcPr>
          <w:p w14:paraId="04AD9EEE" w14:textId="77777777" w:rsidR="00E3390B" w:rsidRPr="007337BC" w:rsidRDefault="00E3390B" w:rsidP="009C1E21">
            <w:pPr>
              <w:spacing w:after="0" w:line="360" w:lineRule="auto"/>
              <w:jc w:val="center"/>
              <w:rPr>
                <w:rFonts w:ascii="Palatino" w:hAnsi="Palatino"/>
              </w:rPr>
            </w:pPr>
            <w:r>
              <w:rPr>
                <w:rFonts w:ascii="Palatino" w:hAnsi="Palatino"/>
              </w:rPr>
              <w:t>-55.2</w:t>
            </w:r>
          </w:p>
        </w:tc>
        <w:tc>
          <w:tcPr>
            <w:tcW w:w="1673" w:type="dxa"/>
            <w:shd w:val="clear" w:color="auto" w:fill="auto"/>
          </w:tcPr>
          <w:p w14:paraId="13B6C537" w14:textId="77777777" w:rsidR="00E3390B" w:rsidRPr="007337BC" w:rsidRDefault="00E3390B" w:rsidP="009C1E21">
            <w:pPr>
              <w:spacing w:after="0" w:line="360" w:lineRule="auto"/>
              <w:jc w:val="center"/>
              <w:rPr>
                <w:rFonts w:ascii="Palatino" w:hAnsi="Palatino"/>
              </w:rPr>
            </w:pPr>
            <w:r>
              <w:rPr>
                <w:rFonts w:ascii="Palatino" w:hAnsi="Palatino"/>
              </w:rPr>
              <w:t>-63.6 to -44.9</w:t>
            </w:r>
          </w:p>
        </w:tc>
        <w:tc>
          <w:tcPr>
            <w:tcW w:w="1250" w:type="dxa"/>
            <w:shd w:val="clear" w:color="auto" w:fill="auto"/>
          </w:tcPr>
          <w:p w14:paraId="65B87DA9" w14:textId="77777777" w:rsidR="00E3390B" w:rsidRPr="007337BC" w:rsidRDefault="00E3390B" w:rsidP="009C1E21">
            <w:pPr>
              <w:spacing w:after="0" w:line="360" w:lineRule="auto"/>
              <w:jc w:val="center"/>
              <w:rPr>
                <w:rFonts w:ascii="Palatino" w:hAnsi="Palatino"/>
              </w:rPr>
            </w:pPr>
            <w:r>
              <w:rPr>
                <w:rFonts w:ascii="Palatino" w:hAnsi="Palatino"/>
              </w:rPr>
              <w:t>-1.5</w:t>
            </w:r>
          </w:p>
        </w:tc>
        <w:tc>
          <w:tcPr>
            <w:tcW w:w="1137" w:type="dxa"/>
            <w:shd w:val="clear" w:color="auto" w:fill="auto"/>
          </w:tcPr>
          <w:p w14:paraId="71B99C73" w14:textId="77777777" w:rsidR="00E3390B" w:rsidRPr="007337BC" w:rsidRDefault="00E3390B" w:rsidP="009C1E21">
            <w:pPr>
              <w:spacing w:after="0" w:line="360" w:lineRule="auto"/>
              <w:jc w:val="center"/>
              <w:rPr>
                <w:rFonts w:ascii="Palatino" w:hAnsi="Palatino"/>
              </w:rPr>
            </w:pPr>
            <w:r>
              <w:rPr>
                <w:rFonts w:ascii="Palatino" w:hAnsi="Palatino"/>
              </w:rPr>
              <w:t>0</w:t>
            </w:r>
          </w:p>
        </w:tc>
        <w:tc>
          <w:tcPr>
            <w:tcW w:w="985" w:type="dxa"/>
            <w:shd w:val="clear" w:color="auto" w:fill="auto"/>
          </w:tcPr>
          <w:p w14:paraId="78B3E2BB" w14:textId="77777777" w:rsidR="00E3390B" w:rsidRPr="007337BC" w:rsidRDefault="00E3390B" w:rsidP="009C1E21">
            <w:pPr>
              <w:spacing w:after="0" w:line="360" w:lineRule="auto"/>
              <w:jc w:val="center"/>
              <w:rPr>
                <w:rFonts w:ascii="Palatino" w:hAnsi="Palatino"/>
              </w:rPr>
            </w:pPr>
            <w:r>
              <w:rPr>
                <w:rFonts w:ascii="Palatino" w:hAnsi="Palatino"/>
              </w:rPr>
              <w:t>0</w:t>
            </w:r>
          </w:p>
        </w:tc>
        <w:tc>
          <w:tcPr>
            <w:tcW w:w="1217" w:type="dxa"/>
            <w:shd w:val="clear" w:color="auto" w:fill="auto"/>
          </w:tcPr>
          <w:p w14:paraId="280E22FC" w14:textId="77777777" w:rsidR="00E3390B" w:rsidRPr="007337BC" w:rsidRDefault="00E3390B" w:rsidP="009C1E21">
            <w:pPr>
              <w:spacing w:after="0" w:line="360" w:lineRule="auto"/>
              <w:jc w:val="center"/>
              <w:rPr>
                <w:rFonts w:ascii="Palatino" w:hAnsi="Palatino"/>
              </w:rPr>
            </w:pPr>
            <w:r>
              <w:rPr>
                <w:rFonts w:ascii="Palatino" w:hAnsi="Palatino"/>
              </w:rPr>
              <w:t>100</w:t>
            </w:r>
          </w:p>
        </w:tc>
        <w:tc>
          <w:tcPr>
            <w:tcW w:w="3637" w:type="dxa"/>
            <w:shd w:val="clear" w:color="auto" w:fill="auto"/>
          </w:tcPr>
          <w:p w14:paraId="4160EB8C" w14:textId="77777777" w:rsidR="00E3390B" w:rsidRPr="007337BC" w:rsidRDefault="00E3390B" w:rsidP="009C1E21">
            <w:pPr>
              <w:spacing w:after="0" w:line="360" w:lineRule="auto"/>
              <w:jc w:val="center"/>
              <w:rPr>
                <w:rFonts w:ascii="Palatino" w:hAnsi="Palatino"/>
              </w:rPr>
            </w:pPr>
            <w:r>
              <w:rPr>
                <w:rFonts w:ascii="Palatino" w:hAnsi="Palatino"/>
              </w:rPr>
              <w:t xml:space="preserve">Most likely </w:t>
            </w:r>
            <w:r w:rsidRPr="00B020E6">
              <w:rPr>
                <w:rFonts w:ascii="Palatino" w:hAnsi="Palatino"/>
              </w:rPr>
              <w:t>worthwhile difference</w:t>
            </w:r>
            <w:r>
              <w:rPr>
                <w:rFonts w:ascii="Palatino" w:hAnsi="Palatino"/>
              </w:rPr>
              <w:t>s</w:t>
            </w:r>
          </w:p>
        </w:tc>
      </w:tr>
      <w:tr w:rsidR="00E3390B" w:rsidRPr="007337BC" w14:paraId="2E52CC79" w14:textId="77777777" w:rsidTr="009C1E21">
        <w:trPr>
          <w:jc w:val="center"/>
        </w:trPr>
        <w:tc>
          <w:tcPr>
            <w:tcW w:w="3266" w:type="dxa"/>
            <w:shd w:val="clear" w:color="auto" w:fill="auto"/>
          </w:tcPr>
          <w:p w14:paraId="340285E1" w14:textId="77777777" w:rsidR="00E3390B" w:rsidRPr="007337BC" w:rsidRDefault="00E3390B" w:rsidP="009C1E21">
            <w:pPr>
              <w:spacing w:after="0" w:line="360" w:lineRule="auto"/>
              <w:rPr>
                <w:rFonts w:ascii="Palatino" w:hAnsi="Palatino"/>
              </w:rPr>
            </w:pPr>
            <w:r>
              <w:rPr>
                <w:rFonts w:ascii="Palatino" w:hAnsi="Palatino"/>
              </w:rPr>
              <w:t>pKAM</w:t>
            </w:r>
          </w:p>
        </w:tc>
        <w:tc>
          <w:tcPr>
            <w:tcW w:w="1487" w:type="dxa"/>
            <w:shd w:val="clear" w:color="auto" w:fill="auto"/>
          </w:tcPr>
          <w:p w14:paraId="5FD6E87F" w14:textId="77777777" w:rsidR="00E3390B" w:rsidRPr="007337BC" w:rsidRDefault="00E3390B" w:rsidP="009C1E21">
            <w:pPr>
              <w:spacing w:after="0" w:line="360" w:lineRule="auto"/>
              <w:jc w:val="center"/>
              <w:rPr>
                <w:rFonts w:ascii="Palatino" w:hAnsi="Palatino"/>
              </w:rPr>
            </w:pPr>
            <w:r>
              <w:rPr>
                <w:rFonts w:ascii="Palatino" w:hAnsi="Palatino"/>
              </w:rPr>
              <w:t>-10.1</w:t>
            </w:r>
          </w:p>
        </w:tc>
        <w:tc>
          <w:tcPr>
            <w:tcW w:w="1673" w:type="dxa"/>
            <w:shd w:val="clear" w:color="auto" w:fill="auto"/>
          </w:tcPr>
          <w:p w14:paraId="52A22F38" w14:textId="77777777" w:rsidR="00E3390B" w:rsidRPr="007337BC" w:rsidRDefault="00E3390B" w:rsidP="009C1E21">
            <w:pPr>
              <w:spacing w:after="0" w:line="360" w:lineRule="auto"/>
              <w:jc w:val="center"/>
              <w:rPr>
                <w:rFonts w:ascii="Palatino" w:hAnsi="Palatino"/>
              </w:rPr>
            </w:pPr>
            <w:r>
              <w:rPr>
                <w:rFonts w:ascii="Palatino" w:hAnsi="Palatino"/>
              </w:rPr>
              <w:t>-22 to 3.7</w:t>
            </w:r>
          </w:p>
        </w:tc>
        <w:tc>
          <w:tcPr>
            <w:tcW w:w="1250" w:type="dxa"/>
            <w:shd w:val="clear" w:color="auto" w:fill="auto"/>
          </w:tcPr>
          <w:p w14:paraId="32FA6471" w14:textId="77777777" w:rsidR="00E3390B" w:rsidRPr="007337BC" w:rsidRDefault="00E3390B" w:rsidP="009C1E21">
            <w:pPr>
              <w:spacing w:after="0" w:line="360" w:lineRule="auto"/>
              <w:jc w:val="center"/>
              <w:rPr>
                <w:rFonts w:ascii="Palatino" w:hAnsi="Palatino"/>
              </w:rPr>
            </w:pPr>
            <w:r>
              <w:rPr>
                <w:rFonts w:ascii="Palatino" w:hAnsi="Palatino"/>
              </w:rPr>
              <w:t>-0.19</w:t>
            </w:r>
          </w:p>
        </w:tc>
        <w:tc>
          <w:tcPr>
            <w:tcW w:w="1137" w:type="dxa"/>
            <w:shd w:val="clear" w:color="auto" w:fill="auto"/>
          </w:tcPr>
          <w:p w14:paraId="4AEC0882" w14:textId="77777777" w:rsidR="00E3390B" w:rsidRPr="007337BC" w:rsidRDefault="00E3390B" w:rsidP="009C1E21">
            <w:pPr>
              <w:spacing w:after="0" w:line="360" w:lineRule="auto"/>
              <w:jc w:val="center"/>
              <w:rPr>
                <w:rFonts w:ascii="Palatino" w:hAnsi="Palatino"/>
              </w:rPr>
            </w:pPr>
            <w:r>
              <w:rPr>
                <w:rFonts w:ascii="Palatino" w:hAnsi="Palatino"/>
              </w:rPr>
              <w:t>1</w:t>
            </w:r>
          </w:p>
        </w:tc>
        <w:tc>
          <w:tcPr>
            <w:tcW w:w="985" w:type="dxa"/>
            <w:shd w:val="clear" w:color="auto" w:fill="auto"/>
          </w:tcPr>
          <w:p w14:paraId="5C0F4BAD" w14:textId="77777777" w:rsidR="00E3390B" w:rsidRPr="007337BC" w:rsidRDefault="00E3390B" w:rsidP="009C1E21">
            <w:pPr>
              <w:spacing w:after="0" w:line="360" w:lineRule="auto"/>
              <w:jc w:val="center"/>
              <w:rPr>
                <w:rFonts w:ascii="Palatino" w:hAnsi="Palatino"/>
              </w:rPr>
            </w:pPr>
            <w:r>
              <w:rPr>
                <w:rFonts w:ascii="Palatino" w:hAnsi="Palatino"/>
              </w:rPr>
              <w:t>52</w:t>
            </w:r>
          </w:p>
        </w:tc>
        <w:tc>
          <w:tcPr>
            <w:tcW w:w="1217" w:type="dxa"/>
            <w:shd w:val="clear" w:color="auto" w:fill="auto"/>
          </w:tcPr>
          <w:p w14:paraId="51D70DA1" w14:textId="77777777" w:rsidR="00E3390B" w:rsidRPr="007337BC" w:rsidRDefault="00E3390B" w:rsidP="009C1E21">
            <w:pPr>
              <w:spacing w:after="0" w:line="360" w:lineRule="auto"/>
              <w:jc w:val="center"/>
              <w:rPr>
                <w:rFonts w:ascii="Palatino" w:hAnsi="Palatino"/>
              </w:rPr>
            </w:pPr>
            <w:r>
              <w:rPr>
                <w:rFonts w:ascii="Palatino" w:hAnsi="Palatino"/>
              </w:rPr>
              <w:t>48</w:t>
            </w:r>
          </w:p>
        </w:tc>
        <w:tc>
          <w:tcPr>
            <w:tcW w:w="3637" w:type="dxa"/>
            <w:shd w:val="clear" w:color="auto" w:fill="auto"/>
          </w:tcPr>
          <w:p w14:paraId="4232B4E7" w14:textId="77777777" w:rsidR="00E3390B" w:rsidRPr="007337BC" w:rsidRDefault="00E3390B" w:rsidP="009C1E21">
            <w:pPr>
              <w:spacing w:after="0" w:line="360" w:lineRule="auto"/>
              <w:jc w:val="center"/>
              <w:rPr>
                <w:rFonts w:ascii="Palatino" w:hAnsi="Palatino"/>
              </w:rPr>
            </w:pPr>
            <w:r>
              <w:rPr>
                <w:rFonts w:ascii="Palatino" w:hAnsi="Palatino"/>
              </w:rPr>
              <w:t xml:space="preserve">Possibly </w:t>
            </w:r>
            <w:r w:rsidRPr="00B020E6">
              <w:rPr>
                <w:rFonts w:ascii="Palatino" w:hAnsi="Palatino"/>
              </w:rPr>
              <w:t>worthwhile difference</w:t>
            </w:r>
            <w:r>
              <w:rPr>
                <w:rFonts w:ascii="Palatino" w:hAnsi="Palatino"/>
              </w:rPr>
              <w:t>s</w:t>
            </w:r>
          </w:p>
        </w:tc>
      </w:tr>
      <w:tr w:rsidR="00E3390B" w:rsidRPr="007337BC" w14:paraId="60BDE16B" w14:textId="77777777" w:rsidTr="009C1E21">
        <w:trPr>
          <w:jc w:val="center"/>
        </w:trPr>
        <w:tc>
          <w:tcPr>
            <w:tcW w:w="3266" w:type="dxa"/>
            <w:shd w:val="clear" w:color="auto" w:fill="auto"/>
          </w:tcPr>
          <w:p w14:paraId="397B0D88" w14:textId="77777777" w:rsidR="00E3390B" w:rsidRPr="007337BC" w:rsidRDefault="00E3390B" w:rsidP="009C1E21">
            <w:pPr>
              <w:spacing w:after="0" w:line="360" w:lineRule="auto"/>
              <w:rPr>
                <w:rFonts w:ascii="Palatino" w:hAnsi="Palatino"/>
              </w:rPr>
            </w:pPr>
            <w:r w:rsidRPr="007337BC">
              <w:rPr>
                <w:rFonts w:ascii="Palatino" w:hAnsi="Palatino"/>
              </w:rPr>
              <w:t>Leg stiffness</w:t>
            </w:r>
          </w:p>
        </w:tc>
        <w:tc>
          <w:tcPr>
            <w:tcW w:w="1487" w:type="dxa"/>
            <w:shd w:val="clear" w:color="auto" w:fill="auto"/>
          </w:tcPr>
          <w:p w14:paraId="40C2F080" w14:textId="77777777" w:rsidR="00E3390B" w:rsidRPr="007337BC" w:rsidRDefault="00E3390B" w:rsidP="009C1E21">
            <w:pPr>
              <w:spacing w:after="0" w:line="360" w:lineRule="auto"/>
              <w:jc w:val="center"/>
              <w:rPr>
                <w:rFonts w:ascii="Palatino" w:hAnsi="Palatino"/>
              </w:rPr>
            </w:pPr>
            <w:r>
              <w:rPr>
                <w:rFonts w:ascii="Palatino" w:hAnsi="Palatino"/>
              </w:rPr>
              <w:t>11.4</w:t>
            </w:r>
          </w:p>
        </w:tc>
        <w:tc>
          <w:tcPr>
            <w:tcW w:w="1673" w:type="dxa"/>
            <w:shd w:val="clear" w:color="auto" w:fill="auto"/>
          </w:tcPr>
          <w:p w14:paraId="11912D07" w14:textId="77777777" w:rsidR="00E3390B" w:rsidRPr="007337BC" w:rsidRDefault="00E3390B" w:rsidP="009C1E21">
            <w:pPr>
              <w:spacing w:after="0" w:line="360" w:lineRule="auto"/>
              <w:jc w:val="center"/>
              <w:rPr>
                <w:rFonts w:ascii="Palatino" w:hAnsi="Palatino"/>
              </w:rPr>
            </w:pPr>
            <w:r>
              <w:rPr>
                <w:rFonts w:ascii="Palatino" w:hAnsi="Palatino"/>
              </w:rPr>
              <w:t>3.2 to 20.2</w:t>
            </w:r>
          </w:p>
        </w:tc>
        <w:tc>
          <w:tcPr>
            <w:tcW w:w="1250" w:type="dxa"/>
            <w:shd w:val="clear" w:color="auto" w:fill="auto"/>
          </w:tcPr>
          <w:p w14:paraId="097926CF" w14:textId="77777777" w:rsidR="00E3390B" w:rsidRPr="007337BC" w:rsidRDefault="00E3390B" w:rsidP="009C1E21">
            <w:pPr>
              <w:spacing w:after="0" w:line="360" w:lineRule="auto"/>
              <w:jc w:val="center"/>
              <w:rPr>
                <w:rFonts w:ascii="Palatino" w:hAnsi="Palatino"/>
              </w:rPr>
            </w:pPr>
            <w:r>
              <w:rPr>
                <w:rFonts w:ascii="Palatino" w:hAnsi="Palatino"/>
              </w:rPr>
              <w:t>0.60</w:t>
            </w:r>
          </w:p>
        </w:tc>
        <w:tc>
          <w:tcPr>
            <w:tcW w:w="1137" w:type="dxa"/>
            <w:shd w:val="clear" w:color="auto" w:fill="auto"/>
          </w:tcPr>
          <w:p w14:paraId="07D28EB2" w14:textId="77777777" w:rsidR="00E3390B" w:rsidRPr="007337BC" w:rsidRDefault="00E3390B" w:rsidP="009C1E21">
            <w:pPr>
              <w:spacing w:after="0" w:line="360" w:lineRule="auto"/>
              <w:jc w:val="center"/>
              <w:rPr>
                <w:rFonts w:ascii="Palatino" w:hAnsi="Palatino"/>
              </w:rPr>
            </w:pPr>
            <w:r>
              <w:rPr>
                <w:rFonts w:ascii="Palatino" w:hAnsi="Palatino"/>
              </w:rPr>
              <w:t>94</w:t>
            </w:r>
          </w:p>
        </w:tc>
        <w:tc>
          <w:tcPr>
            <w:tcW w:w="985" w:type="dxa"/>
            <w:shd w:val="clear" w:color="auto" w:fill="auto"/>
          </w:tcPr>
          <w:p w14:paraId="33B8FEAF" w14:textId="77777777" w:rsidR="00E3390B" w:rsidRPr="007337BC" w:rsidRDefault="00E3390B" w:rsidP="009C1E21">
            <w:pPr>
              <w:spacing w:after="0" w:line="360" w:lineRule="auto"/>
              <w:jc w:val="center"/>
              <w:rPr>
                <w:rFonts w:ascii="Palatino" w:hAnsi="Palatino"/>
              </w:rPr>
            </w:pPr>
            <w:r>
              <w:rPr>
                <w:rFonts w:ascii="Palatino" w:hAnsi="Palatino"/>
              </w:rPr>
              <w:t>6</w:t>
            </w:r>
          </w:p>
        </w:tc>
        <w:tc>
          <w:tcPr>
            <w:tcW w:w="1217" w:type="dxa"/>
            <w:shd w:val="clear" w:color="auto" w:fill="auto"/>
          </w:tcPr>
          <w:p w14:paraId="5B0F4601" w14:textId="77777777" w:rsidR="00E3390B" w:rsidRPr="007337BC" w:rsidRDefault="00E3390B" w:rsidP="009C1E21">
            <w:pPr>
              <w:spacing w:after="0" w:line="360" w:lineRule="auto"/>
              <w:jc w:val="center"/>
              <w:rPr>
                <w:rFonts w:ascii="Palatino" w:hAnsi="Palatino"/>
              </w:rPr>
            </w:pPr>
            <w:r>
              <w:rPr>
                <w:rFonts w:ascii="Palatino" w:hAnsi="Palatino"/>
              </w:rPr>
              <w:t>0</w:t>
            </w:r>
          </w:p>
        </w:tc>
        <w:tc>
          <w:tcPr>
            <w:tcW w:w="3637" w:type="dxa"/>
            <w:shd w:val="clear" w:color="auto" w:fill="auto"/>
          </w:tcPr>
          <w:p w14:paraId="73FD8AAC" w14:textId="77777777" w:rsidR="00E3390B" w:rsidRPr="007337BC" w:rsidRDefault="00E3390B" w:rsidP="009C1E21">
            <w:pPr>
              <w:spacing w:after="0" w:line="360" w:lineRule="auto"/>
              <w:jc w:val="center"/>
              <w:rPr>
                <w:rFonts w:ascii="Palatino" w:hAnsi="Palatino"/>
              </w:rPr>
            </w:pPr>
            <w:r>
              <w:rPr>
                <w:rFonts w:ascii="Palatino" w:hAnsi="Palatino"/>
              </w:rPr>
              <w:t xml:space="preserve">Likely </w:t>
            </w:r>
            <w:r w:rsidRPr="00B020E6">
              <w:rPr>
                <w:rFonts w:ascii="Palatino" w:hAnsi="Palatino"/>
              </w:rPr>
              <w:t>worthwhile difference</w:t>
            </w:r>
            <w:r>
              <w:rPr>
                <w:rFonts w:ascii="Palatino" w:hAnsi="Palatino"/>
              </w:rPr>
              <w:t>s</w:t>
            </w:r>
          </w:p>
        </w:tc>
      </w:tr>
      <w:tr w:rsidR="00E3390B" w:rsidRPr="007337BC" w14:paraId="75AADBBD" w14:textId="77777777" w:rsidTr="009C1E21">
        <w:trPr>
          <w:jc w:val="center"/>
        </w:trPr>
        <w:tc>
          <w:tcPr>
            <w:tcW w:w="14652" w:type="dxa"/>
            <w:gridSpan w:val="8"/>
            <w:shd w:val="clear" w:color="auto" w:fill="auto"/>
          </w:tcPr>
          <w:p w14:paraId="6F7DA64D" w14:textId="77777777" w:rsidR="00E3390B" w:rsidRPr="00B27A35" w:rsidRDefault="00E3390B" w:rsidP="009C1E21">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360" w:lineRule="auto"/>
              <w:jc w:val="both"/>
              <w:rPr>
                <w:rFonts w:ascii="Times New Roman" w:hAnsi="Times New Roman"/>
                <w:color w:val="000000"/>
                <w:sz w:val="24"/>
                <w:szCs w:val="24"/>
              </w:rPr>
            </w:pPr>
            <w:r w:rsidRPr="00B27A35">
              <w:rPr>
                <w:rFonts w:ascii="Times New Roman" w:hAnsi="Times New Roman"/>
                <w:sz w:val="24"/>
                <w:szCs w:val="24"/>
              </w:rPr>
              <w:t xml:space="preserve">± </w:t>
            </w:r>
            <w:r w:rsidRPr="00B27A35">
              <w:rPr>
                <w:rFonts w:ascii="Times New Roman" w:hAnsi="Times New Roman"/>
                <w:color w:val="000000"/>
                <w:sz w:val="24"/>
                <w:szCs w:val="24"/>
              </w:rPr>
              <w:t xml:space="preserve">90% CL: add and subtract this number to the mean effect to obtain the 90% confidence limits for the true difference. </w:t>
            </w:r>
          </w:p>
          <w:p w14:paraId="4261CF69" w14:textId="77777777" w:rsidR="00E3390B" w:rsidRPr="00B27A35" w:rsidRDefault="00E3390B" w:rsidP="009C1E21">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olor w:val="000000"/>
                <w:sz w:val="24"/>
                <w:szCs w:val="24"/>
              </w:rPr>
            </w:pPr>
            <w:r w:rsidRPr="00B27A35">
              <w:rPr>
                <w:rFonts w:ascii="Times New Roman" w:hAnsi="Times New Roman"/>
                <w:b/>
                <w:bCs/>
                <w:color w:val="000000"/>
                <w:sz w:val="24"/>
                <w:szCs w:val="24"/>
                <w:vertAlign w:val="superscript"/>
              </w:rPr>
              <w:t xml:space="preserve">a </w:t>
            </w:r>
            <w:r w:rsidRPr="00B27A35">
              <w:rPr>
                <w:rFonts w:ascii="Times New Roman" w:hAnsi="Times New Roman"/>
                <w:color w:val="000000"/>
                <w:sz w:val="24"/>
                <w:szCs w:val="24"/>
              </w:rPr>
              <w:t xml:space="preserve">Substantial is an absolute change in performance of 0.2 </w:t>
            </w:r>
            <w:r w:rsidRPr="00B27A35">
              <w:rPr>
                <w:rFonts w:ascii="Times New Roman" w:hAnsi="Times New Roman"/>
                <w:sz w:val="24"/>
                <w:szCs w:val="24"/>
                <w:lang w:eastAsia="es-ES"/>
              </w:rPr>
              <w:t>standardised Cohen´s units</w:t>
            </w:r>
            <w:r w:rsidRPr="00B27A35">
              <w:rPr>
                <w:rFonts w:ascii="Times New Roman" w:hAnsi="Times New Roman"/>
                <w:color w:val="000000"/>
                <w:sz w:val="24"/>
                <w:szCs w:val="24"/>
              </w:rPr>
              <w:t xml:space="preserve"> (see Methods).</w:t>
            </w:r>
          </w:p>
          <w:p w14:paraId="3D5EB74D" w14:textId="77777777" w:rsidR="00E3390B" w:rsidRPr="007337BC" w:rsidRDefault="00E3390B" w:rsidP="009C1E21">
            <w:pPr>
              <w:spacing w:after="0" w:line="360" w:lineRule="auto"/>
              <w:jc w:val="both"/>
              <w:rPr>
                <w:rFonts w:ascii="Palatino" w:hAnsi="Palatino"/>
              </w:rPr>
            </w:pPr>
            <w:r w:rsidRPr="00B27A35">
              <w:rPr>
                <w:rFonts w:ascii="Times New Roman" w:hAnsi="Times New Roman"/>
                <w:color w:val="000000"/>
                <w:sz w:val="24"/>
                <w:szCs w:val="24"/>
                <w:vertAlign w:val="superscript"/>
              </w:rPr>
              <w:t>b</w:t>
            </w:r>
            <w:r w:rsidRPr="00B27A35">
              <w:rPr>
                <w:rFonts w:ascii="Times New Roman" w:hAnsi="Times New Roman"/>
                <w:color w:val="000000"/>
                <w:sz w:val="24"/>
                <w:szCs w:val="24"/>
              </w:rPr>
              <w:t xml:space="preserve"> If chance of benefit and harm both &gt;5%, true effect was assessed as unclear (could be beneficial or harmful). Otherwise, chances of benefit or harm were assessed as follows: &lt;1%, almost certainly not; 1-5%, very unlikely; &gt; 5-25%, unlikely; &gt;25-75%, possible; &gt;75-95%, likely; &gt;95-99%, very likely; &gt;99%, almost certain.</w:t>
            </w:r>
          </w:p>
        </w:tc>
      </w:tr>
    </w:tbl>
    <w:p w14:paraId="36BCC88A" w14:textId="77777777" w:rsidR="00DF2F23" w:rsidRDefault="00DF2F23" w:rsidP="0068602E">
      <w:pPr>
        <w:spacing w:line="480" w:lineRule="auto"/>
        <w:jc w:val="both"/>
        <w:rPr>
          <w:rFonts w:ascii="Times New Roman" w:hAnsi="Times New Roman"/>
          <w:sz w:val="24"/>
          <w:szCs w:val="24"/>
        </w:rPr>
      </w:pPr>
    </w:p>
    <w:p w14:paraId="036618C0" w14:textId="77777777" w:rsidR="00DF2F23" w:rsidRDefault="00DF2F23" w:rsidP="0068602E">
      <w:pPr>
        <w:spacing w:line="480" w:lineRule="auto"/>
        <w:jc w:val="both"/>
        <w:rPr>
          <w:rFonts w:ascii="Times New Roman" w:hAnsi="Times New Roman"/>
          <w:sz w:val="24"/>
          <w:szCs w:val="24"/>
        </w:rPr>
      </w:pPr>
    </w:p>
    <w:p w14:paraId="7ED01D37" w14:textId="77777777" w:rsidR="00DF2F23" w:rsidRDefault="00DF2F23" w:rsidP="0068602E">
      <w:pPr>
        <w:spacing w:line="480" w:lineRule="auto"/>
        <w:jc w:val="both"/>
        <w:rPr>
          <w:rFonts w:ascii="Times New Roman" w:hAnsi="Times New Roman"/>
          <w:sz w:val="24"/>
          <w:szCs w:val="24"/>
        </w:rPr>
        <w:sectPr w:rsidR="00DF2F23" w:rsidSect="00DF2F23">
          <w:pgSz w:w="16838" w:h="11906" w:orient="landscape"/>
          <w:pgMar w:top="1440" w:right="1440" w:bottom="1440" w:left="1440" w:header="709" w:footer="709" w:gutter="0"/>
          <w:lnNumType w:countBy="1" w:restart="continuous"/>
          <w:cols w:space="708"/>
          <w:docGrid w:linePitch="360"/>
        </w:sectPr>
      </w:pPr>
    </w:p>
    <w:p w14:paraId="10FDD246" w14:textId="77777777" w:rsidR="00787BF5" w:rsidRDefault="00787BF5" w:rsidP="0068602E">
      <w:pPr>
        <w:spacing w:line="480" w:lineRule="auto"/>
        <w:jc w:val="both"/>
        <w:rPr>
          <w:rFonts w:ascii="Times New Roman" w:hAnsi="Times New Roman"/>
          <w:sz w:val="24"/>
          <w:szCs w:val="24"/>
        </w:rPr>
      </w:pPr>
      <w:r>
        <w:rPr>
          <w:rFonts w:ascii="Times New Roman" w:hAnsi="Times New Roman"/>
          <w:sz w:val="24"/>
          <w:szCs w:val="24"/>
        </w:rPr>
        <w:lastRenderedPageBreak/>
        <w:t xml:space="preserve">Pre and post intervention mean data for both the high </w:t>
      </w:r>
      <w:r w:rsidR="00E455CA">
        <w:rPr>
          <w:rFonts w:ascii="Times New Roman" w:hAnsi="Times New Roman"/>
          <w:sz w:val="24"/>
          <w:szCs w:val="24"/>
        </w:rPr>
        <w:t xml:space="preserve">and low risk groups as well as </w:t>
      </w:r>
      <w:r>
        <w:rPr>
          <w:rFonts w:ascii="Times New Roman" w:hAnsi="Times New Roman"/>
          <w:sz w:val="24"/>
          <w:szCs w:val="24"/>
        </w:rPr>
        <w:t xml:space="preserve">absolute differences for all outcome </w:t>
      </w:r>
      <w:r w:rsidR="008A3485">
        <w:rPr>
          <w:rFonts w:ascii="Times New Roman" w:hAnsi="Times New Roman"/>
          <w:sz w:val="24"/>
          <w:szCs w:val="24"/>
        </w:rPr>
        <w:t>variables can be seen in table 5</w:t>
      </w:r>
      <w:r>
        <w:rPr>
          <w:rFonts w:ascii="Times New Roman" w:hAnsi="Times New Roman"/>
          <w:sz w:val="24"/>
          <w:szCs w:val="24"/>
        </w:rPr>
        <w:t xml:space="preserve"> below.</w:t>
      </w:r>
    </w:p>
    <w:p w14:paraId="747894AE" w14:textId="77777777" w:rsidR="005E623F" w:rsidRDefault="005E623F" w:rsidP="0068602E">
      <w:pPr>
        <w:spacing w:line="480" w:lineRule="auto"/>
        <w:jc w:val="both"/>
        <w:rPr>
          <w:rFonts w:ascii="Times New Roman" w:hAnsi="Times New Roman"/>
          <w:sz w:val="24"/>
          <w:szCs w:val="24"/>
        </w:rPr>
      </w:pPr>
      <w:r>
        <w:rPr>
          <w:rFonts w:ascii="Times New Roman" w:hAnsi="Times New Roman"/>
          <w:sz w:val="24"/>
          <w:szCs w:val="24"/>
        </w:rPr>
        <w:t xml:space="preserve">Magnitude based inferences data indicated that there were </w:t>
      </w:r>
      <w:r w:rsidR="007D53A0">
        <w:rPr>
          <w:rFonts w:ascii="Times New Roman" w:hAnsi="Times New Roman"/>
          <w:sz w:val="24"/>
          <w:szCs w:val="24"/>
        </w:rPr>
        <w:t xml:space="preserve">likely </w:t>
      </w:r>
      <w:r>
        <w:rPr>
          <w:rFonts w:ascii="Times New Roman" w:hAnsi="Times New Roman"/>
          <w:sz w:val="24"/>
          <w:szCs w:val="24"/>
        </w:rPr>
        <w:t xml:space="preserve">worthwhile differences for </w:t>
      </w:r>
      <w:r w:rsidR="008A38BA">
        <w:rPr>
          <w:rFonts w:ascii="Times New Roman" w:hAnsi="Times New Roman"/>
          <w:sz w:val="24"/>
          <w:szCs w:val="24"/>
        </w:rPr>
        <w:t>knee</w:t>
      </w:r>
      <w:r>
        <w:rPr>
          <w:rFonts w:ascii="Times New Roman" w:hAnsi="Times New Roman"/>
          <w:sz w:val="24"/>
          <w:szCs w:val="24"/>
        </w:rPr>
        <w:t xml:space="preserve"> flexion ROM</w:t>
      </w:r>
      <w:r w:rsidR="007D53A0">
        <w:rPr>
          <w:rFonts w:ascii="Times New Roman" w:hAnsi="Times New Roman"/>
          <w:sz w:val="24"/>
          <w:szCs w:val="24"/>
        </w:rPr>
        <w:t>,</w:t>
      </w:r>
      <w:r>
        <w:rPr>
          <w:rFonts w:ascii="Times New Roman" w:hAnsi="Times New Roman"/>
          <w:sz w:val="24"/>
          <w:szCs w:val="24"/>
        </w:rPr>
        <w:t xml:space="preserve"> </w:t>
      </w:r>
      <w:r w:rsidR="007D53A0">
        <w:rPr>
          <w:rFonts w:ascii="Times New Roman" w:hAnsi="Times New Roman"/>
          <w:sz w:val="24"/>
          <w:szCs w:val="24"/>
        </w:rPr>
        <w:t xml:space="preserve">leg stiffness </w:t>
      </w:r>
      <w:r>
        <w:rPr>
          <w:rFonts w:ascii="Times New Roman" w:hAnsi="Times New Roman"/>
          <w:sz w:val="24"/>
          <w:szCs w:val="24"/>
        </w:rPr>
        <w:t xml:space="preserve">and </w:t>
      </w:r>
      <w:r w:rsidR="007D53A0">
        <w:rPr>
          <w:rFonts w:ascii="Times New Roman" w:hAnsi="Times New Roman"/>
          <w:sz w:val="24"/>
          <w:szCs w:val="24"/>
        </w:rPr>
        <w:t xml:space="preserve">knee valgus between the high and low risk groups. For </w:t>
      </w:r>
      <w:r w:rsidR="00684E98">
        <w:rPr>
          <w:rFonts w:ascii="Times New Roman" w:hAnsi="Times New Roman"/>
          <w:sz w:val="24"/>
          <w:szCs w:val="24"/>
        </w:rPr>
        <w:t xml:space="preserve">pKAM </w:t>
      </w:r>
      <w:r w:rsidR="007D53A0">
        <w:rPr>
          <w:rFonts w:ascii="Times New Roman" w:hAnsi="Times New Roman"/>
          <w:sz w:val="24"/>
          <w:szCs w:val="24"/>
        </w:rPr>
        <w:t>there were very likely worthwhile differences between the high and low risk</w:t>
      </w:r>
      <w:r>
        <w:rPr>
          <w:rFonts w:ascii="Times New Roman" w:hAnsi="Times New Roman"/>
          <w:sz w:val="24"/>
          <w:szCs w:val="24"/>
        </w:rPr>
        <w:t xml:space="preserve"> groups. These differences demonstrated beneficial effects for all parameters for </w:t>
      </w:r>
      <w:r w:rsidR="007D53A0">
        <w:rPr>
          <w:rFonts w:ascii="Times New Roman" w:hAnsi="Times New Roman"/>
          <w:sz w:val="24"/>
          <w:szCs w:val="24"/>
        </w:rPr>
        <w:t>the high risk</w:t>
      </w:r>
      <w:r>
        <w:rPr>
          <w:rFonts w:ascii="Times New Roman" w:hAnsi="Times New Roman"/>
          <w:sz w:val="24"/>
          <w:szCs w:val="24"/>
        </w:rPr>
        <w:t xml:space="preserve"> group compared with the </w:t>
      </w:r>
      <w:r w:rsidR="007D53A0">
        <w:rPr>
          <w:rFonts w:ascii="Times New Roman" w:hAnsi="Times New Roman"/>
          <w:sz w:val="24"/>
          <w:szCs w:val="24"/>
        </w:rPr>
        <w:t>low risk</w:t>
      </w:r>
      <w:r>
        <w:rPr>
          <w:rFonts w:ascii="Times New Roman" w:hAnsi="Times New Roman"/>
          <w:sz w:val="24"/>
          <w:szCs w:val="24"/>
        </w:rPr>
        <w:t xml:space="preserve"> group. T</w:t>
      </w:r>
      <w:r w:rsidR="008A3485">
        <w:rPr>
          <w:rFonts w:ascii="Times New Roman" w:hAnsi="Times New Roman"/>
          <w:sz w:val="24"/>
          <w:szCs w:val="24"/>
        </w:rPr>
        <w:t xml:space="preserve">hese data can be seen in table 6 and Figure </w:t>
      </w:r>
      <w:r w:rsidR="007239CC">
        <w:rPr>
          <w:rFonts w:ascii="Times New Roman" w:hAnsi="Times New Roman"/>
          <w:sz w:val="24"/>
          <w:szCs w:val="24"/>
        </w:rPr>
        <w:t>3</w:t>
      </w:r>
      <w:r>
        <w:rPr>
          <w:rFonts w:ascii="Times New Roman" w:hAnsi="Times New Roman"/>
          <w:sz w:val="24"/>
          <w:szCs w:val="24"/>
        </w:rPr>
        <w:t xml:space="preserve"> respectively.</w:t>
      </w:r>
    </w:p>
    <w:p w14:paraId="50ECBB77" w14:textId="77777777" w:rsidR="000072E7" w:rsidRDefault="000072E7" w:rsidP="0068602E">
      <w:pPr>
        <w:spacing w:line="480" w:lineRule="auto"/>
        <w:jc w:val="both"/>
        <w:rPr>
          <w:rFonts w:ascii="Times New Roman" w:hAnsi="Times New Roman"/>
          <w:b/>
          <w:sz w:val="24"/>
          <w:szCs w:val="24"/>
        </w:rPr>
      </w:pPr>
    </w:p>
    <w:p w14:paraId="24E09F92" w14:textId="77777777" w:rsidR="000072E7" w:rsidRDefault="000072E7" w:rsidP="0068602E">
      <w:pPr>
        <w:spacing w:line="480" w:lineRule="auto"/>
        <w:jc w:val="both"/>
        <w:rPr>
          <w:rFonts w:ascii="Times New Roman" w:hAnsi="Times New Roman"/>
          <w:b/>
          <w:sz w:val="24"/>
          <w:szCs w:val="24"/>
        </w:rPr>
      </w:pPr>
    </w:p>
    <w:p w14:paraId="585667A0" w14:textId="77777777" w:rsidR="000072E7" w:rsidRDefault="000072E7" w:rsidP="0068602E">
      <w:pPr>
        <w:spacing w:line="480" w:lineRule="auto"/>
        <w:jc w:val="both"/>
        <w:rPr>
          <w:rFonts w:ascii="Times New Roman" w:hAnsi="Times New Roman"/>
          <w:b/>
          <w:sz w:val="24"/>
          <w:szCs w:val="24"/>
        </w:rPr>
      </w:pPr>
    </w:p>
    <w:p w14:paraId="05D238D3" w14:textId="77777777" w:rsidR="000072E7" w:rsidRDefault="000072E7" w:rsidP="0068602E">
      <w:pPr>
        <w:spacing w:line="480" w:lineRule="auto"/>
        <w:jc w:val="both"/>
        <w:rPr>
          <w:rFonts w:ascii="Times New Roman" w:hAnsi="Times New Roman"/>
          <w:b/>
          <w:sz w:val="24"/>
          <w:szCs w:val="24"/>
        </w:rPr>
      </w:pPr>
    </w:p>
    <w:p w14:paraId="6CDAA601" w14:textId="77777777" w:rsidR="000072E7" w:rsidRDefault="000072E7" w:rsidP="0068602E">
      <w:pPr>
        <w:spacing w:line="480" w:lineRule="auto"/>
        <w:jc w:val="both"/>
        <w:rPr>
          <w:rFonts w:ascii="Times New Roman" w:hAnsi="Times New Roman"/>
          <w:b/>
          <w:sz w:val="24"/>
          <w:szCs w:val="24"/>
        </w:rPr>
      </w:pPr>
    </w:p>
    <w:p w14:paraId="1B1F6CC7" w14:textId="77777777" w:rsidR="000072E7" w:rsidRDefault="000072E7" w:rsidP="0068602E">
      <w:pPr>
        <w:spacing w:line="480" w:lineRule="auto"/>
        <w:jc w:val="both"/>
        <w:rPr>
          <w:rFonts w:ascii="Times New Roman" w:hAnsi="Times New Roman"/>
          <w:b/>
          <w:sz w:val="24"/>
          <w:szCs w:val="24"/>
        </w:rPr>
      </w:pPr>
    </w:p>
    <w:p w14:paraId="1F9CBDE0" w14:textId="77777777" w:rsidR="000072E7" w:rsidRDefault="000072E7" w:rsidP="0068602E">
      <w:pPr>
        <w:spacing w:line="480" w:lineRule="auto"/>
        <w:jc w:val="both"/>
        <w:rPr>
          <w:rFonts w:ascii="Times New Roman" w:hAnsi="Times New Roman"/>
          <w:b/>
          <w:sz w:val="24"/>
          <w:szCs w:val="24"/>
        </w:rPr>
      </w:pPr>
    </w:p>
    <w:p w14:paraId="5B2CFAF6" w14:textId="77777777" w:rsidR="000072E7" w:rsidRDefault="000072E7" w:rsidP="0068602E">
      <w:pPr>
        <w:spacing w:line="480" w:lineRule="auto"/>
        <w:jc w:val="both"/>
        <w:rPr>
          <w:rFonts w:ascii="Times New Roman" w:hAnsi="Times New Roman"/>
          <w:b/>
          <w:sz w:val="24"/>
          <w:szCs w:val="24"/>
        </w:rPr>
      </w:pPr>
    </w:p>
    <w:p w14:paraId="67A49F3C" w14:textId="77777777" w:rsidR="000072E7" w:rsidRDefault="000072E7" w:rsidP="0068602E">
      <w:pPr>
        <w:spacing w:line="480" w:lineRule="auto"/>
        <w:jc w:val="both"/>
        <w:rPr>
          <w:rFonts w:ascii="Times New Roman" w:hAnsi="Times New Roman"/>
          <w:b/>
          <w:sz w:val="24"/>
          <w:szCs w:val="24"/>
        </w:rPr>
      </w:pPr>
    </w:p>
    <w:p w14:paraId="317DA1E8" w14:textId="77777777" w:rsidR="000072E7" w:rsidRDefault="000072E7" w:rsidP="0068602E">
      <w:pPr>
        <w:spacing w:line="480" w:lineRule="auto"/>
        <w:jc w:val="both"/>
        <w:rPr>
          <w:rFonts w:ascii="Times New Roman" w:hAnsi="Times New Roman"/>
          <w:b/>
          <w:sz w:val="24"/>
          <w:szCs w:val="24"/>
        </w:rPr>
      </w:pPr>
    </w:p>
    <w:p w14:paraId="3BB90458" w14:textId="77777777" w:rsidR="000072E7" w:rsidRDefault="000072E7">
      <w:pPr>
        <w:spacing w:after="0" w:line="240" w:lineRule="auto"/>
        <w:rPr>
          <w:rFonts w:ascii="Times New Roman" w:hAnsi="Times New Roman"/>
          <w:b/>
          <w:sz w:val="24"/>
          <w:szCs w:val="24"/>
        </w:rPr>
      </w:pPr>
    </w:p>
    <w:p w14:paraId="43E86D40" w14:textId="77777777" w:rsidR="000072E7" w:rsidRDefault="000072E7" w:rsidP="0068602E">
      <w:pPr>
        <w:spacing w:line="480" w:lineRule="auto"/>
        <w:jc w:val="both"/>
        <w:rPr>
          <w:rFonts w:ascii="Times New Roman" w:hAnsi="Times New Roman"/>
          <w:b/>
          <w:sz w:val="24"/>
          <w:szCs w:val="24"/>
        </w:rPr>
        <w:sectPr w:rsidR="000072E7" w:rsidSect="00DF2F23">
          <w:pgSz w:w="11906" w:h="16838"/>
          <w:pgMar w:top="1440" w:right="1440" w:bottom="1440" w:left="1440" w:header="709" w:footer="709" w:gutter="0"/>
          <w:lnNumType w:countBy="1" w:restart="continuous"/>
          <w:cols w:space="708"/>
          <w:docGrid w:linePitch="360"/>
        </w:sectPr>
      </w:pPr>
    </w:p>
    <w:tbl>
      <w:tblPr>
        <w:tblW w:w="12730" w:type="dxa"/>
        <w:jc w:val="center"/>
        <w:tblLayout w:type="fixed"/>
        <w:tblCellMar>
          <w:left w:w="70" w:type="dxa"/>
          <w:right w:w="70" w:type="dxa"/>
        </w:tblCellMar>
        <w:tblLook w:val="04A0" w:firstRow="1" w:lastRow="0" w:firstColumn="1" w:lastColumn="0" w:noHBand="0" w:noVBand="1"/>
      </w:tblPr>
      <w:tblGrid>
        <w:gridCol w:w="3173"/>
        <w:gridCol w:w="914"/>
        <w:gridCol w:w="692"/>
        <w:gridCol w:w="914"/>
        <w:gridCol w:w="692"/>
        <w:gridCol w:w="817"/>
        <w:gridCol w:w="796"/>
        <w:gridCol w:w="914"/>
        <w:gridCol w:w="692"/>
        <w:gridCol w:w="914"/>
        <w:gridCol w:w="692"/>
        <w:gridCol w:w="762"/>
        <w:gridCol w:w="758"/>
      </w:tblGrid>
      <w:tr w:rsidR="000072E7" w:rsidRPr="006250DA" w14:paraId="01E8BD92" w14:textId="77777777" w:rsidTr="00DC21EC">
        <w:trPr>
          <w:trHeight w:val="300"/>
          <w:jc w:val="center"/>
        </w:trPr>
        <w:tc>
          <w:tcPr>
            <w:tcW w:w="12730" w:type="dxa"/>
            <w:gridSpan w:val="13"/>
            <w:tcBorders>
              <w:bottom w:val="single" w:sz="8" w:space="0" w:color="000000"/>
            </w:tcBorders>
            <w:shd w:val="clear" w:color="auto" w:fill="auto"/>
            <w:noWrap/>
            <w:vAlign w:val="center"/>
          </w:tcPr>
          <w:p w14:paraId="46B3FC74" w14:textId="77777777" w:rsidR="000072E7" w:rsidRPr="006250DA" w:rsidRDefault="000072E7" w:rsidP="00DC21EC">
            <w:pPr>
              <w:spacing w:line="360" w:lineRule="auto"/>
              <w:jc w:val="both"/>
              <w:rPr>
                <w:rFonts w:ascii="Palatino" w:eastAsia="Times New Roman" w:hAnsi="Palatino"/>
                <w:b/>
                <w:color w:val="000000"/>
              </w:rPr>
            </w:pPr>
            <w:r>
              <w:rPr>
                <w:rFonts w:ascii="Palatino" w:hAnsi="Palatino"/>
                <w:b/>
                <w:color w:val="231F20"/>
              </w:rPr>
              <w:lastRenderedPageBreak/>
              <w:t>Table 5</w:t>
            </w:r>
            <w:r w:rsidRPr="006250DA">
              <w:rPr>
                <w:rFonts w:ascii="Palatino" w:hAnsi="Palatino"/>
                <w:b/>
                <w:color w:val="231F20"/>
              </w:rPr>
              <w:t xml:space="preserve">: </w:t>
            </w:r>
            <w:r>
              <w:rPr>
                <w:rFonts w:ascii="Palatino" w:hAnsi="Palatino"/>
                <w:b/>
                <w:color w:val="231F20"/>
              </w:rPr>
              <w:t xml:space="preserve">Low </w:t>
            </w:r>
            <w:r w:rsidRPr="006250DA">
              <w:rPr>
                <w:rFonts w:ascii="Palatino" w:hAnsi="Palatino"/>
                <w:b/>
                <w:color w:val="231F20"/>
              </w:rPr>
              <w:t>and</w:t>
            </w:r>
            <w:r>
              <w:rPr>
                <w:rFonts w:ascii="Palatino" w:hAnsi="Palatino"/>
                <w:b/>
                <w:color w:val="231F20"/>
              </w:rPr>
              <w:t xml:space="preserve"> high risk</w:t>
            </w:r>
            <w:r w:rsidRPr="006250DA">
              <w:rPr>
                <w:rFonts w:ascii="Palatino" w:hAnsi="Palatino"/>
                <w:b/>
                <w:color w:val="231F20"/>
              </w:rPr>
              <w:t xml:space="preserve"> </w:t>
            </w:r>
            <w:r>
              <w:rPr>
                <w:rFonts w:ascii="Palatino" w:hAnsi="Palatino"/>
                <w:b/>
                <w:color w:val="231F20"/>
              </w:rPr>
              <w:t>p</w:t>
            </w:r>
            <w:r w:rsidRPr="006250DA">
              <w:rPr>
                <w:rFonts w:ascii="Palatino" w:hAnsi="Palatino"/>
                <w:b/>
                <w:color w:val="231F20"/>
              </w:rPr>
              <w:t>re and post-</w:t>
            </w:r>
            <w:r>
              <w:rPr>
                <w:rFonts w:ascii="Palatino" w:hAnsi="Palatino"/>
                <w:b/>
                <w:color w:val="231F20"/>
              </w:rPr>
              <w:t>test</w:t>
            </w:r>
            <w:r w:rsidRPr="006250DA">
              <w:rPr>
                <w:rFonts w:ascii="Palatino" w:hAnsi="Palatino"/>
                <w:b/>
                <w:color w:val="231F20"/>
              </w:rPr>
              <w:t xml:space="preserve"> results (mean </w:t>
            </w:r>
            <w:r w:rsidRPr="006250DA">
              <w:rPr>
                <w:rFonts w:ascii="Palatino" w:eastAsia="Times New Roman" w:hAnsi="Palatino"/>
                <w:b/>
                <w:color w:val="000000"/>
              </w:rPr>
              <w:t>± standard deviation [SD])</w:t>
            </w:r>
            <w:r w:rsidRPr="006250DA">
              <w:rPr>
                <w:rFonts w:ascii="Palatino" w:hAnsi="Palatino"/>
                <w:b/>
                <w:color w:val="231F20"/>
              </w:rPr>
              <w:t xml:space="preserve"> for </w:t>
            </w:r>
            <w:r>
              <w:rPr>
                <w:rFonts w:ascii="Palatino" w:hAnsi="Palatino"/>
                <w:b/>
                <w:color w:val="231F20"/>
              </w:rPr>
              <w:t xml:space="preserve">all </w:t>
            </w:r>
            <w:r w:rsidRPr="006250DA">
              <w:rPr>
                <w:rFonts w:ascii="Palatino" w:hAnsi="Palatino"/>
                <w:b/>
                <w:color w:val="231F20"/>
              </w:rPr>
              <w:t xml:space="preserve">outcomes. </w:t>
            </w:r>
            <w:r w:rsidRPr="006250DA">
              <w:rPr>
                <w:rFonts w:ascii="Palatino" w:hAnsi="Palatino"/>
                <w:b/>
              </w:rPr>
              <w:t xml:space="preserve">The </w:t>
            </w:r>
            <w:r>
              <w:rPr>
                <w:rFonts w:ascii="Palatino" w:hAnsi="Palatino"/>
                <w:b/>
              </w:rPr>
              <w:t>absolute mean</w:t>
            </w:r>
            <w:r w:rsidRPr="006250DA">
              <w:rPr>
                <w:rFonts w:ascii="Palatino" w:hAnsi="Palatino"/>
                <w:b/>
              </w:rPr>
              <w:t xml:space="preserve"> differences between pre and post-test are also reported.</w:t>
            </w:r>
          </w:p>
        </w:tc>
      </w:tr>
      <w:tr w:rsidR="000072E7" w:rsidRPr="006250DA" w14:paraId="46D3179F" w14:textId="77777777" w:rsidTr="00DC21EC">
        <w:trPr>
          <w:trHeight w:val="300"/>
          <w:jc w:val="center"/>
        </w:trPr>
        <w:tc>
          <w:tcPr>
            <w:tcW w:w="3173" w:type="dxa"/>
            <w:vMerge w:val="restart"/>
            <w:tcBorders>
              <w:top w:val="single" w:sz="8" w:space="0" w:color="000000"/>
              <w:bottom w:val="single" w:sz="8" w:space="0" w:color="000000"/>
            </w:tcBorders>
            <w:shd w:val="clear" w:color="auto" w:fill="auto"/>
            <w:noWrap/>
            <w:vAlign w:val="center"/>
            <w:hideMark/>
          </w:tcPr>
          <w:p w14:paraId="58BD2BD5"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hAnsi="Palatino"/>
                <w:b/>
              </w:rPr>
              <w:t>Physical performance measure</w:t>
            </w:r>
          </w:p>
        </w:tc>
        <w:tc>
          <w:tcPr>
            <w:tcW w:w="4825" w:type="dxa"/>
            <w:gridSpan w:val="6"/>
            <w:tcBorders>
              <w:top w:val="single" w:sz="8" w:space="0" w:color="000000"/>
              <w:bottom w:val="single" w:sz="8" w:space="0" w:color="000000"/>
            </w:tcBorders>
            <w:shd w:val="clear" w:color="auto" w:fill="auto"/>
            <w:noWrap/>
            <w:vAlign w:val="center"/>
            <w:hideMark/>
          </w:tcPr>
          <w:p w14:paraId="6C476125" w14:textId="77777777" w:rsidR="000072E7" w:rsidRPr="006250DA" w:rsidRDefault="000072E7" w:rsidP="00DC21EC">
            <w:pPr>
              <w:spacing w:line="360" w:lineRule="auto"/>
              <w:jc w:val="center"/>
              <w:rPr>
                <w:rFonts w:ascii="Palatino" w:eastAsia="Times New Roman" w:hAnsi="Palatino"/>
                <w:b/>
                <w:color w:val="000000"/>
              </w:rPr>
            </w:pPr>
            <w:r>
              <w:rPr>
                <w:rFonts w:ascii="Palatino" w:eastAsia="Times New Roman" w:hAnsi="Palatino"/>
                <w:b/>
                <w:color w:val="000000"/>
              </w:rPr>
              <w:t>Low Risk</w:t>
            </w:r>
          </w:p>
        </w:tc>
        <w:tc>
          <w:tcPr>
            <w:tcW w:w="4732" w:type="dxa"/>
            <w:gridSpan w:val="6"/>
            <w:tcBorders>
              <w:top w:val="single" w:sz="8" w:space="0" w:color="000000"/>
              <w:bottom w:val="single" w:sz="8" w:space="0" w:color="000000"/>
            </w:tcBorders>
            <w:shd w:val="clear" w:color="auto" w:fill="auto"/>
            <w:noWrap/>
            <w:vAlign w:val="center"/>
            <w:hideMark/>
          </w:tcPr>
          <w:p w14:paraId="0966C653" w14:textId="77777777" w:rsidR="000072E7" w:rsidRPr="006250DA" w:rsidRDefault="000072E7" w:rsidP="00DC21EC">
            <w:pPr>
              <w:spacing w:line="360" w:lineRule="auto"/>
              <w:jc w:val="center"/>
              <w:rPr>
                <w:rFonts w:ascii="Palatino" w:eastAsia="Times New Roman" w:hAnsi="Palatino"/>
                <w:b/>
                <w:color w:val="000000"/>
              </w:rPr>
            </w:pPr>
            <w:r>
              <w:rPr>
                <w:rFonts w:ascii="Palatino" w:eastAsia="Times New Roman" w:hAnsi="Palatino"/>
                <w:b/>
                <w:color w:val="000000"/>
              </w:rPr>
              <w:t>High risk</w:t>
            </w:r>
          </w:p>
        </w:tc>
      </w:tr>
      <w:tr w:rsidR="000072E7" w:rsidRPr="006250DA" w14:paraId="4CAC6273" w14:textId="77777777" w:rsidTr="00DC21EC">
        <w:trPr>
          <w:trHeight w:val="300"/>
          <w:jc w:val="center"/>
        </w:trPr>
        <w:tc>
          <w:tcPr>
            <w:tcW w:w="3173" w:type="dxa"/>
            <w:vMerge/>
            <w:tcBorders>
              <w:top w:val="single" w:sz="8" w:space="0" w:color="000000"/>
              <w:bottom w:val="single" w:sz="8" w:space="0" w:color="000000"/>
            </w:tcBorders>
            <w:shd w:val="clear" w:color="auto" w:fill="auto"/>
            <w:noWrap/>
            <w:vAlign w:val="center"/>
            <w:hideMark/>
          </w:tcPr>
          <w:p w14:paraId="2B3E14D1" w14:textId="77777777" w:rsidR="000072E7" w:rsidRPr="006250DA" w:rsidRDefault="000072E7" w:rsidP="00DC21EC">
            <w:pPr>
              <w:spacing w:line="360" w:lineRule="auto"/>
              <w:jc w:val="center"/>
              <w:rPr>
                <w:rFonts w:ascii="Palatino" w:eastAsia="Times New Roman" w:hAnsi="Palatino"/>
                <w:b/>
                <w:color w:val="000000"/>
              </w:rPr>
            </w:pPr>
          </w:p>
        </w:tc>
        <w:tc>
          <w:tcPr>
            <w:tcW w:w="1606" w:type="dxa"/>
            <w:gridSpan w:val="2"/>
            <w:tcBorders>
              <w:top w:val="single" w:sz="8" w:space="0" w:color="000000"/>
              <w:bottom w:val="single" w:sz="8" w:space="0" w:color="000000"/>
            </w:tcBorders>
            <w:shd w:val="clear" w:color="auto" w:fill="auto"/>
            <w:noWrap/>
            <w:vAlign w:val="center"/>
            <w:hideMark/>
          </w:tcPr>
          <w:p w14:paraId="07B1588A"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 xml:space="preserve"> </w:t>
            </w:r>
            <w:r>
              <w:rPr>
                <w:rFonts w:ascii="Palatino" w:eastAsia="Times New Roman" w:hAnsi="Palatino"/>
                <w:b/>
                <w:color w:val="000000"/>
              </w:rPr>
              <w:t>P</w:t>
            </w:r>
            <w:r w:rsidRPr="006250DA">
              <w:rPr>
                <w:rFonts w:ascii="Palatino" w:eastAsia="Times New Roman" w:hAnsi="Palatino"/>
                <w:b/>
                <w:color w:val="000000"/>
              </w:rPr>
              <w:t>re-test</w:t>
            </w:r>
          </w:p>
        </w:tc>
        <w:tc>
          <w:tcPr>
            <w:tcW w:w="1606" w:type="dxa"/>
            <w:gridSpan w:val="2"/>
            <w:tcBorders>
              <w:top w:val="single" w:sz="8" w:space="0" w:color="000000"/>
              <w:bottom w:val="single" w:sz="8" w:space="0" w:color="000000"/>
            </w:tcBorders>
            <w:shd w:val="clear" w:color="auto" w:fill="auto"/>
            <w:noWrap/>
            <w:vAlign w:val="center"/>
            <w:hideMark/>
          </w:tcPr>
          <w:p w14:paraId="399E6BF7"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Post-test</w:t>
            </w:r>
          </w:p>
        </w:tc>
        <w:tc>
          <w:tcPr>
            <w:tcW w:w="1613" w:type="dxa"/>
            <w:gridSpan w:val="2"/>
            <w:tcBorders>
              <w:top w:val="single" w:sz="8" w:space="0" w:color="000000"/>
              <w:bottom w:val="single" w:sz="8" w:space="0" w:color="000000"/>
            </w:tcBorders>
            <w:shd w:val="clear" w:color="auto" w:fill="auto"/>
            <w:noWrap/>
            <w:vAlign w:val="center"/>
            <w:hideMark/>
          </w:tcPr>
          <w:p w14:paraId="0DA0C7AA"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Difference</w:t>
            </w:r>
          </w:p>
        </w:tc>
        <w:tc>
          <w:tcPr>
            <w:tcW w:w="1606" w:type="dxa"/>
            <w:gridSpan w:val="2"/>
            <w:tcBorders>
              <w:top w:val="single" w:sz="8" w:space="0" w:color="000000"/>
              <w:bottom w:val="single" w:sz="8" w:space="0" w:color="000000"/>
            </w:tcBorders>
            <w:shd w:val="clear" w:color="auto" w:fill="auto"/>
            <w:noWrap/>
            <w:vAlign w:val="center"/>
            <w:hideMark/>
          </w:tcPr>
          <w:p w14:paraId="6C186B91"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 xml:space="preserve"> </w:t>
            </w:r>
            <w:r>
              <w:rPr>
                <w:rFonts w:ascii="Palatino" w:eastAsia="Times New Roman" w:hAnsi="Palatino"/>
                <w:b/>
                <w:color w:val="000000"/>
              </w:rPr>
              <w:t>P</w:t>
            </w:r>
            <w:r w:rsidRPr="006250DA">
              <w:rPr>
                <w:rFonts w:ascii="Palatino" w:eastAsia="Times New Roman" w:hAnsi="Palatino"/>
                <w:b/>
                <w:color w:val="000000"/>
              </w:rPr>
              <w:t>re-test</w:t>
            </w:r>
          </w:p>
        </w:tc>
        <w:tc>
          <w:tcPr>
            <w:tcW w:w="1606" w:type="dxa"/>
            <w:gridSpan w:val="2"/>
            <w:tcBorders>
              <w:top w:val="single" w:sz="8" w:space="0" w:color="000000"/>
              <w:bottom w:val="single" w:sz="8" w:space="0" w:color="000000"/>
            </w:tcBorders>
            <w:shd w:val="clear" w:color="auto" w:fill="auto"/>
            <w:noWrap/>
            <w:vAlign w:val="center"/>
            <w:hideMark/>
          </w:tcPr>
          <w:p w14:paraId="7FE39D52"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Post-test</w:t>
            </w:r>
          </w:p>
        </w:tc>
        <w:tc>
          <w:tcPr>
            <w:tcW w:w="1520" w:type="dxa"/>
            <w:gridSpan w:val="2"/>
            <w:tcBorders>
              <w:top w:val="single" w:sz="8" w:space="0" w:color="000000"/>
              <w:bottom w:val="single" w:sz="8" w:space="0" w:color="000000"/>
            </w:tcBorders>
            <w:shd w:val="clear" w:color="auto" w:fill="auto"/>
            <w:noWrap/>
            <w:vAlign w:val="center"/>
            <w:hideMark/>
          </w:tcPr>
          <w:p w14:paraId="5A175889"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Difference</w:t>
            </w:r>
          </w:p>
        </w:tc>
      </w:tr>
      <w:tr w:rsidR="000072E7" w:rsidRPr="006250DA" w14:paraId="1168C598" w14:textId="77777777" w:rsidTr="00DC21EC">
        <w:trPr>
          <w:trHeight w:val="300"/>
          <w:jc w:val="center"/>
        </w:trPr>
        <w:tc>
          <w:tcPr>
            <w:tcW w:w="3173" w:type="dxa"/>
            <w:vMerge/>
            <w:tcBorders>
              <w:top w:val="single" w:sz="8" w:space="0" w:color="000000"/>
              <w:bottom w:val="single" w:sz="8" w:space="0" w:color="000000"/>
            </w:tcBorders>
            <w:shd w:val="clear" w:color="auto" w:fill="auto"/>
            <w:noWrap/>
            <w:vAlign w:val="bottom"/>
            <w:hideMark/>
          </w:tcPr>
          <w:p w14:paraId="0C49B816" w14:textId="77777777" w:rsidR="000072E7" w:rsidRPr="006250DA" w:rsidRDefault="000072E7" w:rsidP="00DC21EC">
            <w:pPr>
              <w:spacing w:line="360" w:lineRule="auto"/>
              <w:rPr>
                <w:rFonts w:ascii="Palatino" w:eastAsia="Times New Roman" w:hAnsi="Palatino"/>
                <w:b/>
                <w:color w:val="000000"/>
              </w:rPr>
            </w:pPr>
          </w:p>
        </w:tc>
        <w:tc>
          <w:tcPr>
            <w:tcW w:w="914" w:type="dxa"/>
            <w:tcBorders>
              <w:top w:val="single" w:sz="8" w:space="0" w:color="000000"/>
              <w:bottom w:val="single" w:sz="8" w:space="0" w:color="000000"/>
            </w:tcBorders>
            <w:shd w:val="clear" w:color="auto" w:fill="auto"/>
            <w:noWrap/>
            <w:vAlign w:val="bottom"/>
            <w:hideMark/>
          </w:tcPr>
          <w:p w14:paraId="0327E376" w14:textId="77777777" w:rsidR="000072E7" w:rsidRPr="006250DA" w:rsidRDefault="000072E7" w:rsidP="00DC21EC">
            <w:pPr>
              <w:spacing w:line="360" w:lineRule="auto"/>
              <w:jc w:val="right"/>
              <w:rPr>
                <w:rFonts w:ascii="Palatino" w:eastAsia="Times New Roman" w:hAnsi="Palatino"/>
                <w:b/>
                <w:color w:val="000000"/>
              </w:rPr>
            </w:pPr>
            <w:r w:rsidRPr="006250DA">
              <w:rPr>
                <w:rFonts w:ascii="Palatino" w:eastAsia="Times New Roman" w:hAnsi="Palatino"/>
                <w:b/>
                <w:color w:val="000000"/>
              </w:rPr>
              <w:t>Mean</w:t>
            </w:r>
          </w:p>
        </w:tc>
        <w:tc>
          <w:tcPr>
            <w:tcW w:w="692" w:type="dxa"/>
            <w:tcBorders>
              <w:top w:val="single" w:sz="8" w:space="0" w:color="000000"/>
              <w:bottom w:val="single" w:sz="8" w:space="0" w:color="000000"/>
            </w:tcBorders>
            <w:shd w:val="clear" w:color="auto" w:fill="auto"/>
            <w:noWrap/>
            <w:vAlign w:val="bottom"/>
            <w:hideMark/>
          </w:tcPr>
          <w:p w14:paraId="2C4DD393"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SD</w:t>
            </w:r>
          </w:p>
        </w:tc>
        <w:tc>
          <w:tcPr>
            <w:tcW w:w="914" w:type="dxa"/>
            <w:tcBorders>
              <w:top w:val="single" w:sz="8" w:space="0" w:color="000000"/>
              <w:bottom w:val="single" w:sz="8" w:space="0" w:color="000000"/>
            </w:tcBorders>
            <w:shd w:val="clear" w:color="auto" w:fill="auto"/>
            <w:noWrap/>
            <w:vAlign w:val="bottom"/>
            <w:hideMark/>
          </w:tcPr>
          <w:p w14:paraId="40BA809A" w14:textId="77777777" w:rsidR="000072E7" w:rsidRPr="006250DA" w:rsidRDefault="000072E7" w:rsidP="00DC21EC">
            <w:pPr>
              <w:spacing w:line="360" w:lineRule="auto"/>
              <w:jc w:val="right"/>
              <w:rPr>
                <w:rFonts w:ascii="Palatino" w:eastAsia="Times New Roman" w:hAnsi="Palatino"/>
                <w:b/>
                <w:color w:val="000000"/>
              </w:rPr>
            </w:pPr>
            <w:r w:rsidRPr="006250DA">
              <w:rPr>
                <w:rFonts w:ascii="Palatino" w:eastAsia="Times New Roman" w:hAnsi="Palatino"/>
                <w:b/>
                <w:color w:val="000000"/>
              </w:rPr>
              <w:t>Mean</w:t>
            </w:r>
          </w:p>
        </w:tc>
        <w:tc>
          <w:tcPr>
            <w:tcW w:w="692" w:type="dxa"/>
            <w:tcBorders>
              <w:top w:val="single" w:sz="8" w:space="0" w:color="000000"/>
              <w:bottom w:val="single" w:sz="8" w:space="0" w:color="000000"/>
            </w:tcBorders>
            <w:shd w:val="clear" w:color="auto" w:fill="auto"/>
            <w:noWrap/>
            <w:vAlign w:val="bottom"/>
            <w:hideMark/>
          </w:tcPr>
          <w:p w14:paraId="4DE46864" w14:textId="77777777" w:rsidR="000072E7" w:rsidRPr="006250DA" w:rsidRDefault="000072E7" w:rsidP="00DC21EC">
            <w:pPr>
              <w:spacing w:line="360" w:lineRule="auto"/>
              <w:rPr>
                <w:rFonts w:ascii="Palatino" w:eastAsia="Times New Roman" w:hAnsi="Palatino"/>
                <w:b/>
                <w:color w:val="000000"/>
              </w:rPr>
            </w:pPr>
            <w:r w:rsidRPr="006250DA">
              <w:rPr>
                <w:rFonts w:ascii="Palatino" w:eastAsia="Times New Roman" w:hAnsi="Palatino"/>
                <w:b/>
                <w:color w:val="000000"/>
              </w:rPr>
              <w:t>SD</w:t>
            </w:r>
          </w:p>
        </w:tc>
        <w:tc>
          <w:tcPr>
            <w:tcW w:w="817" w:type="dxa"/>
            <w:tcBorders>
              <w:top w:val="single" w:sz="8" w:space="0" w:color="000000"/>
              <w:bottom w:val="single" w:sz="8" w:space="0" w:color="000000"/>
            </w:tcBorders>
            <w:shd w:val="clear" w:color="auto" w:fill="auto"/>
            <w:noWrap/>
            <w:vAlign w:val="bottom"/>
            <w:hideMark/>
          </w:tcPr>
          <w:p w14:paraId="4E859301" w14:textId="77777777" w:rsidR="000072E7" w:rsidRPr="006250DA" w:rsidRDefault="000072E7" w:rsidP="00DC21EC">
            <w:pPr>
              <w:spacing w:line="360" w:lineRule="auto"/>
              <w:jc w:val="right"/>
              <w:rPr>
                <w:rFonts w:ascii="Palatino" w:eastAsia="Times New Roman" w:hAnsi="Palatino"/>
                <w:b/>
                <w:color w:val="000000"/>
              </w:rPr>
            </w:pPr>
            <w:r w:rsidRPr="006250DA">
              <w:rPr>
                <w:rFonts w:ascii="Palatino" w:eastAsia="Times New Roman" w:hAnsi="Palatino"/>
                <w:b/>
                <w:color w:val="000000"/>
              </w:rPr>
              <w:t>Mean</w:t>
            </w:r>
          </w:p>
        </w:tc>
        <w:tc>
          <w:tcPr>
            <w:tcW w:w="796" w:type="dxa"/>
            <w:tcBorders>
              <w:top w:val="single" w:sz="8" w:space="0" w:color="000000"/>
              <w:bottom w:val="single" w:sz="8" w:space="0" w:color="000000"/>
            </w:tcBorders>
            <w:shd w:val="clear" w:color="auto" w:fill="auto"/>
            <w:noWrap/>
            <w:vAlign w:val="bottom"/>
            <w:hideMark/>
          </w:tcPr>
          <w:p w14:paraId="75655C8F" w14:textId="77777777" w:rsidR="000072E7" w:rsidRPr="006250DA" w:rsidRDefault="000072E7" w:rsidP="00DC21EC">
            <w:pPr>
              <w:spacing w:line="360" w:lineRule="auto"/>
              <w:rPr>
                <w:rFonts w:ascii="Palatino" w:eastAsia="Times New Roman" w:hAnsi="Palatino"/>
                <w:b/>
                <w:color w:val="000000"/>
              </w:rPr>
            </w:pPr>
            <w:r w:rsidRPr="006250DA">
              <w:rPr>
                <w:rFonts w:ascii="Palatino" w:eastAsia="Times New Roman" w:hAnsi="Palatino"/>
                <w:b/>
                <w:color w:val="000000"/>
              </w:rPr>
              <w:t xml:space="preserve"> SD</w:t>
            </w:r>
          </w:p>
        </w:tc>
        <w:tc>
          <w:tcPr>
            <w:tcW w:w="914" w:type="dxa"/>
            <w:tcBorders>
              <w:top w:val="single" w:sz="8" w:space="0" w:color="000000"/>
              <w:bottom w:val="single" w:sz="8" w:space="0" w:color="000000"/>
            </w:tcBorders>
            <w:shd w:val="clear" w:color="auto" w:fill="auto"/>
            <w:noWrap/>
            <w:vAlign w:val="bottom"/>
            <w:hideMark/>
          </w:tcPr>
          <w:p w14:paraId="4C9CD9ED"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Mean</w:t>
            </w:r>
          </w:p>
        </w:tc>
        <w:tc>
          <w:tcPr>
            <w:tcW w:w="692" w:type="dxa"/>
            <w:tcBorders>
              <w:top w:val="single" w:sz="8" w:space="0" w:color="000000"/>
              <w:bottom w:val="single" w:sz="8" w:space="0" w:color="000000"/>
            </w:tcBorders>
            <w:shd w:val="clear" w:color="auto" w:fill="auto"/>
            <w:noWrap/>
            <w:vAlign w:val="bottom"/>
            <w:hideMark/>
          </w:tcPr>
          <w:p w14:paraId="38613C3B" w14:textId="77777777" w:rsidR="000072E7" w:rsidRPr="006250DA" w:rsidRDefault="000072E7" w:rsidP="00DC21EC">
            <w:pPr>
              <w:spacing w:line="360" w:lineRule="auto"/>
              <w:rPr>
                <w:rFonts w:ascii="Palatino" w:eastAsia="Times New Roman" w:hAnsi="Palatino"/>
                <w:b/>
                <w:color w:val="000000"/>
              </w:rPr>
            </w:pPr>
            <w:r w:rsidRPr="006250DA">
              <w:rPr>
                <w:rFonts w:ascii="Palatino" w:eastAsia="Times New Roman" w:hAnsi="Palatino"/>
                <w:b/>
                <w:color w:val="000000"/>
              </w:rPr>
              <w:t>SD</w:t>
            </w:r>
          </w:p>
        </w:tc>
        <w:tc>
          <w:tcPr>
            <w:tcW w:w="914" w:type="dxa"/>
            <w:tcBorders>
              <w:top w:val="single" w:sz="8" w:space="0" w:color="000000"/>
              <w:bottom w:val="single" w:sz="8" w:space="0" w:color="000000"/>
            </w:tcBorders>
            <w:shd w:val="clear" w:color="auto" w:fill="auto"/>
            <w:noWrap/>
            <w:vAlign w:val="bottom"/>
            <w:hideMark/>
          </w:tcPr>
          <w:p w14:paraId="055062D4"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Mean</w:t>
            </w:r>
          </w:p>
        </w:tc>
        <w:tc>
          <w:tcPr>
            <w:tcW w:w="692" w:type="dxa"/>
            <w:tcBorders>
              <w:top w:val="single" w:sz="8" w:space="0" w:color="000000"/>
              <w:bottom w:val="single" w:sz="8" w:space="0" w:color="000000"/>
            </w:tcBorders>
            <w:shd w:val="clear" w:color="auto" w:fill="auto"/>
            <w:noWrap/>
            <w:vAlign w:val="bottom"/>
            <w:hideMark/>
          </w:tcPr>
          <w:p w14:paraId="77EC05C0"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SD</w:t>
            </w:r>
          </w:p>
        </w:tc>
        <w:tc>
          <w:tcPr>
            <w:tcW w:w="762" w:type="dxa"/>
            <w:tcBorders>
              <w:top w:val="single" w:sz="8" w:space="0" w:color="000000"/>
              <w:bottom w:val="single" w:sz="8" w:space="0" w:color="000000"/>
            </w:tcBorders>
            <w:shd w:val="clear" w:color="auto" w:fill="auto"/>
            <w:noWrap/>
            <w:vAlign w:val="bottom"/>
            <w:hideMark/>
          </w:tcPr>
          <w:p w14:paraId="34A5936F"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Mean</w:t>
            </w:r>
          </w:p>
        </w:tc>
        <w:tc>
          <w:tcPr>
            <w:tcW w:w="758" w:type="dxa"/>
            <w:tcBorders>
              <w:top w:val="single" w:sz="8" w:space="0" w:color="000000"/>
              <w:bottom w:val="single" w:sz="8" w:space="0" w:color="000000"/>
            </w:tcBorders>
            <w:shd w:val="clear" w:color="auto" w:fill="auto"/>
            <w:noWrap/>
            <w:vAlign w:val="bottom"/>
            <w:hideMark/>
          </w:tcPr>
          <w:p w14:paraId="4F15C664" w14:textId="77777777" w:rsidR="000072E7" w:rsidRPr="006250DA" w:rsidRDefault="000072E7" w:rsidP="00DC21EC">
            <w:pPr>
              <w:spacing w:line="360" w:lineRule="auto"/>
              <w:jc w:val="center"/>
              <w:rPr>
                <w:rFonts w:ascii="Palatino" w:eastAsia="Times New Roman" w:hAnsi="Palatino"/>
                <w:b/>
                <w:color w:val="000000"/>
              </w:rPr>
            </w:pPr>
            <w:r w:rsidRPr="006250DA">
              <w:rPr>
                <w:rFonts w:ascii="Palatino" w:eastAsia="Times New Roman" w:hAnsi="Palatino"/>
                <w:b/>
                <w:color w:val="000000"/>
              </w:rPr>
              <w:t>SD</w:t>
            </w:r>
          </w:p>
        </w:tc>
      </w:tr>
      <w:tr w:rsidR="000072E7" w:rsidRPr="006250DA" w14:paraId="1B0C85BF" w14:textId="77777777" w:rsidTr="00DC21EC">
        <w:trPr>
          <w:trHeight w:val="300"/>
          <w:jc w:val="center"/>
        </w:trPr>
        <w:tc>
          <w:tcPr>
            <w:tcW w:w="3173" w:type="dxa"/>
            <w:tcBorders>
              <w:top w:val="single" w:sz="8" w:space="0" w:color="000000"/>
            </w:tcBorders>
            <w:shd w:val="clear" w:color="auto" w:fill="auto"/>
            <w:noWrap/>
            <w:vAlign w:val="bottom"/>
            <w:hideMark/>
          </w:tcPr>
          <w:p w14:paraId="7B7114D5" w14:textId="77777777" w:rsidR="000072E7" w:rsidRPr="006250DA" w:rsidRDefault="008A38BA" w:rsidP="00DC21EC">
            <w:pPr>
              <w:spacing w:line="360" w:lineRule="auto"/>
              <w:rPr>
                <w:rFonts w:ascii="Palatino" w:eastAsia="Times New Roman" w:hAnsi="Palatino"/>
                <w:color w:val="000000"/>
              </w:rPr>
            </w:pPr>
            <w:r>
              <w:rPr>
                <w:rFonts w:ascii="Palatino" w:eastAsia="Times New Roman" w:hAnsi="Palatino"/>
                <w:color w:val="000000"/>
              </w:rPr>
              <w:t>Knee</w:t>
            </w:r>
            <w:r w:rsidR="000072E7">
              <w:rPr>
                <w:rFonts w:ascii="Palatino" w:eastAsia="Times New Roman" w:hAnsi="Palatino"/>
                <w:color w:val="000000"/>
              </w:rPr>
              <w:t xml:space="preserve"> flexion r</w:t>
            </w:r>
            <w:r w:rsidR="000072E7" w:rsidRPr="006250DA">
              <w:rPr>
                <w:rFonts w:ascii="Palatino" w:eastAsia="Times New Roman" w:hAnsi="Palatino"/>
                <w:color w:val="000000"/>
              </w:rPr>
              <w:t>ange of motion (º)</w:t>
            </w:r>
          </w:p>
        </w:tc>
        <w:tc>
          <w:tcPr>
            <w:tcW w:w="914" w:type="dxa"/>
            <w:tcBorders>
              <w:top w:val="single" w:sz="8" w:space="0" w:color="000000"/>
            </w:tcBorders>
            <w:shd w:val="clear" w:color="auto" w:fill="auto"/>
            <w:noWrap/>
            <w:vAlign w:val="bottom"/>
          </w:tcPr>
          <w:p w14:paraId="3C392D8F"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47.6</w:t>
            </w:r>
          </w:p>
        </w:tc>
        <w:tc>
          <w:tcPr>
            <w:tcW w:w="692" w:type="dxa"/>
            <w:tcBorders>
              <w:top w:val="single" w:sz="8" w:space="0" w:color="000000"/>
            </w:tcBorders>
            <w:shd w:val="clear" w:color="auto" w:fill="auto"/>
            <w:noWrap/>
            <w:vAlign w:val="bottom"/>
            <w:hideMark/>
          </w:tcPr>
          <w:p w14:paraId="78959C4A"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9.2</w:t>
            </w:r>
          </w:p>
        </w:tc>
        <w:tc>
          <w:tcPr>
            <w:tcW w:w="914" w:type="dxa"/>
            <w:tcBorders>
              <w:top w:val="single" w:sz="8" w:space="0" w:color="000000"/>
            </w:tcBorders>
            <w:shd w:val="clear" w:color="auto" w:fill="auto"/>
            <w:noWrap/>
            <w:vAlign w:val="bottom"/>
          </w:tcPr>
          <w:p w14:paraId="1E99BED1"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46.8</w:t>
            </w:r>
          </w:p>
        </w:tc>
        <w:tc>
          <w:tcPr>
            <w:tcW w:w="692" w:type="dxa"/>
            <w:tcBorders>
              <w:top w:val="single" w:sz="8" w:space="0" w:color="000000"/>
            </w:tcBorders>
            <w:shd w:val="clear" w:color="auto" w:fill="auto"/>
            <w:noWrap/>
            <w:vAlign w:val="bottom"/>
            <w:hideMark/>
          </w:tcPr>
          <w:p w14:paraId="0B3A1C30"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9.1</w:t>
            </w:r>
          </w:p>
        </w:tc>
        <w:tc>
          <w:tcPr>
            <w:tcW w:w="817" w:type="dxa"/>
            <w:tcBorders>
              <w:top w:val="single" w:sz="8" w:space="0" w:color="000000"/>
            </w:tcBorders>
            <w:shd w:val="clear" w:color="auto" w:fill="auto"/>
            <w:noWrap/>
            <w:vAlign w:val="bottom"/>
          </w:tcPr>
          <w:p w14:paraId="4F58231F"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-0.8</w:t>
            </w:r>
          </w:p>
        </w:tc>
        <w:tc>
          <w:tcPr>
            <w:tcW w:w="796" w:type="dxa"/>
            <w:tcBorders>
              <w:top w:val="single" w:sz="8" w:space="0" w:color="000000"/>
            </w:tcBorders>
            <w:shd w:val="clear" w:color="auto" w:fill="auto"/>
            <w:noWrap/>
            <w:vAlign w:val="bottom"/>
            <w:hideMark/>
          </w:tcPr>
          <w:p w14:paraId="03483342"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9.4</w:t>
            </w:r>
          </w:p>
        </w:tc>
        <w:tc>
          <w:tcPr>
            <w:tcW w:w="914" w:type="dxa"/>
            <w:tcBorders>
              <w:top w:val="single" w:sz="8" w:space="0" w:color="000000"/>
            </w:tcBorders>
            <w:shd w:val="clear" w:color="auto" w:fill="auto"/>
            <w:noWrap/>
            <w:vAlign w:val="bottom"/>
          </w:tcPr>
          <w:p w14:paraId="03E31A09"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45.8</w:t>
            </w:r>
          </w:p>
        </w:tc>
        <w:tc>
          <w:tcPr>
            <w:tcW w:w="692" w:type="dxa"/>
            <w:tcBorders>
              <w:top w:val="single" w:sz="8" w:space="0" w:color="000000"/>
            </w:tcBorders>
            <w:shd w:val="clear" w:color="auto" w:fill="auto"/>
            <w:noWrap/>
            <w:vAlign w:val="bottom"/>
            <w:hideMark/>
          </w:tcPr>
          <w:p w14:paraId="3A6A8172"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13.4</w:t>
            </w:r>
          </w:p>
        </w:tc>
        <w:tc>
          <w:tcPr>
            <w:tcW w:w="914" w:type="dxa"/>
            <w:tcBorders>
              <w:top w:val="single" w:sz="8" w:space="0" w:color="000000"/>
            </w:tcBorders>
            <w:shd w:val="clear" w:color="auto" w:fill="auto"/>
            <w:noWrap/>
            <w:vAlign w:val="bottom"/>
          </w:tcPr>
          <w:p w14:paraId="22F4C966"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49.6</w:t>
            </w:r>
          </w:p>
        </w:tc>
        <w:tc>
          <w:tcPr>
            <w:tcW w:w="692" w:type="dxa"/>
            <w:tcBorders>
              <w:top w:val="single" w:sz="8" w:space="0" w:color="000000"/>
            </w:tcBorders>
            <w:shd w:val="clear" w:color="auto" w:fill="auto"/>
            <w:noWrap/>
            <w:vAlign w:val="bottom"/>
            <w:hideMark/>
          </w:tcPr>
          <w:p w14:paraId="23DF1431"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12.1</w:t>
            </w:r>
          </w:p>
        </w:tc>
        <w:tc>
          <w:tcPr>
            <w:tcW w:w="762" w:type="dxa"/>
            <w:tcBorders>
              <w:top w:val="single" w:sz="8" w:space="0" w:color="000000"/>
            </w:tcBorders>
            <w:shd w:val="clear" w:color="auto" w:fill="auto"/>
            <w:noWrap/>
            <w:vAlign w:val="bottom"/>
          </w:tcPr>
          <w:p w14:paraId="40164FE0"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3.9</w:t>
            </w:r>
          </w:p>
        </w:tc>
        <w:tc>
          <w:tcPr>
            <w:tcW w:w="758" w:type="dxa"/>
            <w:tcBorders>
              <w:top w:val="single" w:sz="8" w:space="0" w:color="000000"/>
            </w:tcBorders>
            <w:shd w:val="clear" w:color="auto" w:fill="auto"/>
            <w:noWrap/>
            <w:vAlign w:val="bottom"/>
            <w:hideMark/>
          </w:tcPr>
          <w:p w14:paraId="3303276E"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13.4</w:t>
            </w:r>
          </w:p>
        </w:tc>
      </w:tr>
      <w:tr w:rsidR="000072E7" w:rsidRPr="006250DA" w14:paraId="05B333D8" w14:textId="77777777" w:rsidTr="00DC21EC">
        <w:trPr>
          <w:trHeight w:val="300"/>
          <w:jc w:val="center"/>
        </w:trPr>
        <w:tc>
          <w:tcPr>
            <w:tcW w:w="3173" w:type="dxa"/>
            <w:shd w:val="clear" w:color="auto" w:fill="auto"/>
            <w:noWrap/>
            <w:vAlign w:val="bottom"/>
            <w:hideMark/>
          </w:tcPr>
          <w:p w14:paraId="4A73C19C" w14:textId="77777777" w:rsidR="000072E7" w:rsidRPr="006250DA" w:rsidRDefault="000072E7" w:rsidP="00DC21EC">
            <w:pPr>
              <w:spacing w:line="360" w:lineRule="auto"/>
              <w:rPr>
                <w:rFonts w:ascii="Palatino" w:eastAsia="Times New Roman" w:hAnsi="Palatino"/>
                <w:color w:val="000000"/>
              </w:rPr>
            </w:pPr>
            <w:r>
              <w:rPr>
                <w:rFonts w:ascii="Palatino" w:eastAsia="Times New Roman" w:hAnsi="Palatino"/>
                <w:color w:val="000000"/>
              </w:rPr>
              <w:t>Knee valgus motion (º)</w:t>
            </w:r>
          </w:p>
        </w:tc>
        <w:tc>
          <w:tcPr>
            <w:tcW w:w="914" w:type="dxa"/>
            <w:shd w:val="clear" w:color="auto" w:fill="auto"/>
            <w:noWrap/>
            <w:vAlign w:val="bottom"/>
          </w:tcPr>
          <w:p w14:paraId="55D7539D"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3.9</w:t>
            </w:r>
          </w:p>
        </w:tc>
        <w:tc>
          <w:tcPr>
            <w:tcW w:w="692" w:type="dxa"/>
            <w:shd w:val="clear" w:color="auto" w:fill="auto"/>
            <w:noWrap/>
            <w:vAlign w:val="bottom"/>
          </w:tcPr>
          <w:p w14:paraId="40AF94FD"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1.6</w:t>
            </w:r>
          </w:p>
        </w:tc>
        <w:tc>
          <w:tcPr>
            <w:tcW w:w="914" w:type="dxa"/>
            <w:shd w:val="clear" w:color="auto" w:fill="auto"/>
            <w:noWrap/>
            <w:vAlign w:val="bottom"/>
          </w:tcPr>
          <w:p w14:paraId="2AF3776B"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2.5</w:t>
            </w:r>
          </w:p>
        </w:tc>
        <w:tc>
          <w:tcPr>
            <w:tcW w:w="692" w:type="dxa"/>
            <w:shd w:val="clear" w:color="auto" w:fill="auto"/>
            <w:noWrap/>
            <w:vAlign w:val="bottom"/>
          </w:tcPr>
          <w:p w14:paraId="5938FE9D"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1.7</w:t>
            </w:r>
          </w:p>
        </w:tc>
        <w:tc>
          <w:tcPr>
            <w:tcW w:w="817" w:type="dxa"/>
            <w:shd w:val="clear" w:color="auto" w:fill="auto"/>
            <w:noWrap/>
            <w:vAlign w:val="bottom"/>
          </w:tcPr>
          <w:p w14:paraId="7A8CB675"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-1.4</w:t>
            </w:r>
          </w:p>
        </w:tc>
        <w:tc>
          <w:tcPr>
            <w:tcW w:w="796" w:type="dxa"/>
            <w:shd w:val="clear" w:color="auto" w:fill="auto"/>
            <w:noWrap/>
            <w:vAlign w:val="bottom"/>
          </w:tcPr>
          <w:p w14:paraId="03409627"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1.9</w:t>
            </w:r>
          </w:p>
        </w:tc>
        <w:tc>
          <w:tcPr>
            <w:tcW w:w="914" w:type="dxa"/>
            <w:shd w:val="clear" w:color="auto" w:fill="auto"/>
            <w:noWrap/>
            <w:vAlign w:val="bottom"/>
          </w:tcPr>
          <w:p w14:paraId="5FCCFC28"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6.9</w:t>
            </w:r>
          </w:p>
        </w:tc>
        <w:tc>
          <w:tcPr>
            <w:tcW w:w="692" w:type="dxa"/>
            <w:shd w:val="clear" w:color="auto" w:fill="auto"/>
            <w:noWrap/>
            <w:vAlign w:val="bottom"/>
          </w:tcPr>
          <w:p w14:paraId="55F267E5"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2.2</w:t>
            </w:r>
          </w:p>
        </w:tc>
        <w:tc>
          <w:tcPr>
            <w:tcW w:w="914" w:type="dxa"/>
            <w:shd w:val="clear" w:color="auto" w:fill="auto"/>
            <w:noWrap/>
            <w:vAlign w:val="bottom"/>
          </w:tcPr>
          <w:p w14:paraId="4F88931C"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2.9</w:t>
            </w:r>
          </w:p>
        </w:tc>
        <w:tc>
          <w:tcPr>
            <w:tcW w:w="692" w:type="dxa"/>
            <w:shd w:val="clear" w:color="auto" w:fill="auto"/>
            <w:noWrap/>
            <w:vAlign w:val="bottom"/>
          </w:tcPr>
          <w:p w14:paraId="4580679F"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1.8</w:t>
            </w:r>
          </w:p>
        </w:tc>
        <w:tc>
          <w:tcPr>
            <w:tcW w:w="762" w:type="dxa"/>
            <w:shd w:val="clear" w:color="auto" w:fill="auto"/>
            <w:noWrap/>
            <w:vAlign w:val="bottom"/>
          </w:tcPr>
          <w:p w14:paraId="6A141F6B"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-4.0</w:t>
            </w:r>
          </w:p>
        </w:tc>
        <w:tc>
          <w:tcPr>
            <w:tcW w:w="758" w:type="dxa"/>
            <w:shd w:val="clear" w:color="auto" w:fill="auto"/>
            <w:noWrap/>
            <w:vAlign w:val="bottom"/>
          </w:tcPr>
          <w:p w14:paraId="210631DA"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2.6</w:t>
            </w:r>
          </w:p>
        </w:tc>
      </w:tr>
      <w:tr w:rsidR="000072E7" w:rsidRPr="006250DA" w14:paraId="3D8DAB13" w14:textId="77777777" w:rsidTr="00DC21EC">
        <w:trPr>
          <w:trHeight w:val="300"/>
          <w:jc w:val="center"/>
        </w:trPr>
        <w:tc>
          <w:tcPr>
            <w:tcW w:w="3173" w:type="dxa"/>
            <w:shd w:val="clear" w:color="auto" w:fill="auto"/>
            <w:vAlign w:val="center"/>
            <w:hideMark/>
          </w:tcPr>
          <w:p w14:paraId="46D8890F" w14:textId="77777777" w:rsidR="000072E7" w:rsidRPr="006250DA" w:rsidRDefault="00684E98" w:rsidP="00DC21EC">
            <w:pPr>
              <w:spacing w:line="360" w:lineRule="auto"/>
              <w:rPr>
                <w:rFonts w:ascii="Palatino" w:eastAsia="Times New Roman" w:hAnsi="Palatino"/>
                <w:color w:val="000000"/>
              </w:rPr>
            </w:pPr>
            <w:r>
              <w:rPr>
                <w:rFonts w:ascii="Palatino" w:eastAsia="Times New Roman" w:hAnsi="Palatino"/>
                <w:color w:val="000000"/>
              </w:rPr>
              <w:t>pKAM</w:t>
            </w:r>
          </w:p>
        </w:tc>
        <w:tc>
          <w:tcPr>
            <w:tcW w:w="914" w:type="dxa"/>
            <w:shd w:val="clear" w:color="auto" w:fill="auto"/>
            <w:noWrap/>
            <w:vAlign w:val="bottom"/>
          </w:tcPr>
          <w:p w14:paraId="7C0EE900"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0.35</w:t>
            </w:r>
          </w:p>
        </w:tc>
        <w:tc>
          <w:tcPr>
            <w:tcW w:w="692" w:type="dxa"/>
            <w:shd w:val="clear" w:color="auto" w:fill="auto"/>
            <w:noWrap/>
            <w:vAlign w:val="bottom"/>
          </w:tcPr>
          <w:p w14:paraId="630D9C0F"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0.14</w:t>
            </w:r>
          </w:p>
        </w:tc>
        <w:tc>
          <w:tcPr>
            <w:tcW w:w="914" w:type="dxa"/>
            <w:shd w:val="clear" w:color="auto" w:fill="auto"/>
            <w:noWrap/>
            <w:vAlign w:val="bottom"/>
          </w:tcPr>
          <w:p w14:paraId="1C28DD6B"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0.38</w:t>
            </w:r>
          </w:p>
        </w:tc>
        <w:tc>
          <w:tcPr>
            <w:tcW w:w="692" w:type="dxa"/>
            <w:shd w:val="clear" w:color="auto" w:fill="auto"/>
            <w:noWrap/>
            <w:vAlign w:val="bottom"/>
          </w:tcPr>
          <w:p w14:paraId="66C30FE9"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0.17</w:t>
            </w:r>
          </w:p>
        </w:tc>
        <w:tc>
          <w:tcPr>
            <w:tcW w:w="817" w:type="dxa"/>
            <w:shd w:val="clear" w:color="auto" w:fill="auto"/>
            <w:noWrap/>
            <w:vAlign w:val="bottom"/>
          </w:tcPr>
          <w:p w14:paraId="644646C4"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0.03</w:t>
            </w:r>
          </w:p>
        </w:tc>
        <w:tc>
          <w:tcPr>
            <w:tcW w:w="796" w:type="dxa"/>
            <w:shd w:val="clear" w:color="auto" w:fill="auto"/>
            <w:noWrap/>
            <w:vAlign w:val="bottom"/>
          </w:tcPr>
          <w:p w14:paraId="7715C755"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0.17</w:t>
            </w:r>
          </w:p>
        </w:tc>
        <w:tc>
          <w:tcPr>
            <w:tcW w:w="914" w:type="dxa"/>
            <w:shd w:val="clear" w:color="auto" w:fill="auto"/>
            <w:noWrap/>
            <w:vAlign w:val="bottom"/>
          </w:tcPr>
          <w:p w14:paraId="198D0AEE"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0.87</w:t>
            </w:r>
          </w:p>
        </w:tc>
        <w:tc>
          <w:tcPr>
            <w:tcW w:w="692" w:type="dxa"/>
            <w:shd w:val="clear" w:color="auto" w:fill="auto"/>
            <w:noWrap/>
            <w:vAlign w:val="bottom"/>
          </w:tcPr>
          <w:p w14:paraId="52E91A76"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0.08</w:t>
            </w:r>
          </w:p>
        </w:tc>
        <w:tc>
          <w:tcPr>
            <w:tcW w:w="914" w:type="dxa"/>
            <w:shd w:val="clear" w:color="auto" w:fill="auto"/>
            <w:noWrap/>
            <w:vAlign w:val="bottom"/>
          </w:tcPr>
          <w:p w14:paraId="53A8FE14"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0.67</w:t>
            </w:r>
          </w:p>
        </w:tc>
        <w:tc>
          <w:tcPr>
            <w:tcW w:w="692" w:type="dxa"/>
            <w:shd w:val="clear" w:color="auto" w:fill="auto"/>
            <w:noWrap/>
            <w:vAlign w:val="bottom"/>
          </w:tcPr>
          <w:p w14:paraId="15281D9C"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0.2</w:t>
            </w:r>
          </w:p>
        </w:tc>
        <w:tc>
          <w:tcPr>
            <w:tcW w:w="762" w:type="dxa"/>
            <w:shd w:val="clear" w:color="auto" w:fill="auto"/>
            <w:noWrap/>
            <w:vAlign w:val="bottom"/>
          </w:tcPr>
          <w:p w14:paraId="3F04A311"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-0.20</w:t>
            </w:r>
          </w:p>
        </w:tc>
        <w:tc>
          <w:tcPr>
            <w:tcW w:w="758" w:type="dxa"/>
            <w:shd w:val="clear" w:color="auto" w:fill="auto"/>
            <w:noWrap/>
            <w:vAlign w:val="bottom"/>
          </w:tcPr>
          <w:p w14:paraId="2FF0A243"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0.19</w:t>
            </w:r>
          </w:p>
        </w:tc>
      </w:tr>
      <w:tr w:rsidR="000072E7" w:rsidRPr="006250DA" w14:paraId="316442EC" w14:textId="77777777" w:rsidTr="00DC21EC">
        <w:trPr>
          <w:trHeight w:val="300"/>
          <w:jc w:val="center"/>
        </w:trPr>
        <w:tc>
          <w:tcPr>
            <w:tcW w:w="3173" w:type="dxa"/>
            <w:shd w:val="clear" w:color="auto" w:fill="auto"/>
            <w:vAlign w:val="center"/>
            <w:hideMark/>
          </w:tcPr>
          <w:p w14:paraId="7EE8BD5B" w14:textId="77777777" w:rsidR="000072E7" w:rsidRPr="006250DA" w:rsidRDefault="000072E7" w:rsidP="00DC21EC">
            <w:pPr>
              <w:spacing w:line="360" w:lineRule="auto"/>
              <w:rPr>
                <w:rFonts w:ascii="Palatino" w:eastAsia="Times New Roman" w:hAnsi="Palatino"/>
                <w:color w:val="000000"/>
              </w:rPr>
            </w:pPr>
            <w:r>
              <w:rPr>
                <w:rFonts w:ascii="Palatino" w:eastAsia="Times New Roman" w:hAnsi="Palatino"/>
                <w:color w:val="000000"/>
              </w:rPr>
              <w:t>Leg stiffness</w:t>
            </w:r>
          </w:p>
        </w:tc>
        <w:tc>
          <w:tcPr>
            <w:tcW w:w="914" w:type="dxa"/>
            <w:shd w:val="clear" w:color="auto" w:fill="auto"/>
            <w:noWrap/>
            <w:vAlign w:val="bottom"/>
          </w:tcPr>
          <w:p w14:paraId="41B55ADF"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28.3</w:t>
            </w:r>
          </w:p>
        </w:tc>
        <w:tc>
          <w:tcPr>
            <w:tcW w:w="692" w:type="dxa"/>
            <w:shd w:val="clear" w:color="auto" w:fill="auto"/>
            <w:noWrap/>
            <w:vAlign w:val="bottom"/>
          </w:tcPr>
          <w:p w14:paraId="656BFEF1"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5.2</w:t>
            </w:r>
          </w:p>
        </w:tc>
        <w:tc>
          <w:tcPr>
            <w:tcW w:w="914" w:type="dxa"/>
            <w:shd w:val="clear" w:color="auto" w:fill="auto"/>
            <w:noWrap/>
            <w:vAlign w:val="bottom"/>
          </w:tcPr>
          <w:p w14:paraId="7B204CE6"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34.0</w:t>
            </w:r>
          </w:p>
        </w:tc>
        <w:tc>
          <w:tcPr>
            <w:tcW w:w="692" w:type="dxa"/>
            <w:shd w:val="clear" w:color="auto" w:fill="auto"/>
            <w:noWrap/>
            <w:vAlign w:val="bottom"/>
          </w:tcPr>
          <w:p w14:paraId="2132FC3B"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8.3</w:t>
            </w:r>
          </w:p>
        </w:tc>
        <w:tc>
          <w:tcPr>
            <w:tcW w:w="817" w:type="dxa"/>
            <w:shd w:val="clear" w:color="auto" w:fill="auto"/>
            <w:noWrap/>
            <w:vAlign w:val="bottom"/>
          </w:tcPr>
          <w:p w14:paraId="3C0333D5"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5.7</w:t>
            </w:r>
          </w:p>
        </w:tc>
        <w:tc>
          <w:tcPr>
            <w:tcW w:w="796" w:type="dxa"/>
            <w:shd w:val="clear" w:color="auto" w:fill="auto"/>
            <w:noWrap/>
            <w:vAlign w:val="bottom"/>
          </w:tcPr>
          <w:p w14:paraId="61E84865"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9.3</w:t>
            </w:r>
          </w:p>
        </w:tc>
        <w:tc>
          <w:tcPr>
            <w:tcW w:w="914" w:type="dxa"/>
            <w:shd w:val="clear" w:color="auto" w:fill="auto"/>
            <w:noWrap/>
            <w:vAlign w:val="bottom"/>
          </w:tcPr>
          <w:p w14:paraId="272E389D"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25.2</w:t>
            </w:r>
          </w:p>
        </w:tc>
        <w:tc>
          <w:tcPr>
            <w:tcW w:w="692" w:type="dxa"/>
            <w:shd w:val="clear" w:color="auto" w:fill="auto"/>
            <w:noWrap/>
            <w:vAlign w:val="bottom"/>
          </w:tcPr>
          <w:p w14:paraId="333EA46B"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3.4</w:t>
            </w:r>
          </w:p>
        </w:tc>
        <w:tc>
          <w:tcPr>
            <w:tcW w:w="914" w:type="dxa"/>
            <w:shd w:val="clear" w:color="auto" w:fill="auto"/>
            <w:noWrap/>
            <w:vAlign w:val="bottom"/>
          </w:tcPr>
          <w:p w14:paraId="05367E5B"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34.2</w:t>
            </w:r>
          </w:p>
        </w:tc>
        <w:tc>
          <w:tcPr>
            <w:tcW w:w="692" w:type="dxa"/>
            <w:shd w:val="clear" w:color="auto" w:fill="auto"/>
            <w:noWrap/>
            <w:vAlign w:val="bottom"/>
          </w:tcPr>
          <w:p w14:paraId="169A289A"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10.0</w:t>
            </w:r>
          </w:p>
        </w:tc>
        <w:tc>
          <w:tcPr>
            <w:tcW w:w="762" w:type="dxa"/>
            <w:shd w:val="clear" w:color="auto" w:fill="auto"/>
            <w:noWrap/>
            <w:vAlign w:val="bottom"/>
          </w:tcPr>
          <w:p w14:paraId="3314509F" w14:textId="77777777" w:rsidR="000072E7" w:rsidRPr="006250DA" w:rsidRDefault="000072E7" w:rsidP="00DC21EC">
            <w:pPr>
              <w:spacing w:line="360" w:lineRule="auto"/>
              <w:jc w:val="center"/>
              <w:rPr>
                <w:rFonts w:ascii="Palatino" w:eastAsia="Times New Roman" w:hAnsi="Palatino"/>
                <w:color w:val="000000"/>
              </w:rPr>
            </w:pPr>
            <w:r>
              <w:rPr>
                <w:rFonts w:ascii="Palatino" w:eastAsia="Times New Roman" w:hAnsi="Palatino"/>
                <w:color w:val="000000"/>
              </w:rPr>
              <w:t>8.9</w:t>
            </w:r>
          </w:p>
        </w:tc>
        <w:tc>
          <w:tcPr>
            <w:tcW w:w="758" w:type="dxa"/>
            <w:shd w:val="clear" w:color="auto" w:fill="auto"/>
            <w:noWrap/>
            <w:vAlign w:val="bottom"/>
          </w:tcPr>
          <w:p w14:paraId="2D65B1D7" w14:textId="77777777" w:rsidR="000072E7" w:rsidRPr="006250DA" w:rsidRDefault="000072E7" w:rsidP="00DC21EC">
            <w:pPr>
              <w:spacing w:line="360" w:lineRule="auto"/>
              <w:jc w:val="center"/>
              <w:rPr>
                <w:rFonts w:ascii="Palatino" w:eastAsia="Times New Roman" w:hAnsi="Palatino"/>
                <w:color w:val="000000"/>
              </w:rPr>
            </w:pPr>
            <w:r w:rsidRPr="006250DA">
              <w:rPr>
                <w:rFonts w:ascii="Palatino" w:eastAsia="Times New Roman" w:hAnsi="Palatino"/>
                <w:color w:val="000000"/>
              </w:rPr>
              <w:t>±</w:t>
            </w:r>
            <w:r>
              <w:rPr>
                <w:rFonts w:ascii="Palatino" w:eastAsia="Times New Roman" w:hAnsi="Palatino"/>
                <w:color w:val="000000"/>
              </w:rPr>
              <w:t>10.3</w:t>
            </w:r>
          </w:p>
        </w:tc>
      </w:tr>
      <w:tr w:rsidR="000072E7" w:rsidRPr="006250DA" w14:paraId="2D6B0FC6" w14:textId="77777777" w:rsidTr="00DC21EC">
        <w:trPr>
          <w:trHeight w:val="300"/>
          <w:jc w:val="center"/>
        </w:trPr>
        <w:tc>
          <w:tcPr>
            <w:tcW w:w="12730" w:type="dxa"/>
            <w:gridSpan w:val="13"/>
            <w:tcBorders>
              <w:top w:val="single" w:sz="8" w:space="0" w:color="000000"/>
            </w:tcBorders>
            <w:shd w:val="clear" w:color="auto" w:fill="auto"/>
            <w:noWrap/>
          </w:tcPr>
          <w:p w14:paraId="6E682BF4" w14:textId="77777777" w:rsidR="000072E7" w:rsidRPr="006250DA" w:rsidRDefault="00BB3B1A" w:rsidP="00DC21EC">
            <w:pPr>
              <w:widowControl w:val="0"/>
              <w:autoSpaceDE w:val="0"/>
              <w:autoSpaceDN w:val="0"/>
              <w:adjustRightInd w:val="0"/>
              <w:spacing w:line="360" w:lineRule="auto"/>
              <w:rPr>
                <w:rFonts w:ascii="Palatino" w:hAnsi="Palatino"/>
              </w:rPr>
            </w:pPr>
            <w:r>
              <w:rPr>
                <w:rFonts w:ascii="Palatino" w:hAnsi="Palatino"/>
              </w:rPr>
              <w:t>Smaller values are advantageous for knee valgus motion and pKAM; Greater values are advantageous for knee flexion range of motion and leg stiffness</w:t>
            </w:r>
          </w:p>
        </w:tc>
      </w:tr>
    </w:tbl>
    <w:p w14:paraId="7F48FA90" w14:textId="77777777" w:rsidR="000072E7" w:rsidRDefault="000072E7" w:rsidP="0068602E">
      <w:pPr>
        <w:spacing w:line="480" w:lineRule="auto"/>
        <w:jc w:val="both"/>
        <w:rPr>
          <w:rFonts w:ascii="Times New Roman" w:hAnsi="Times New Roman"/>
          <w:b/>
          <w:sz w:val="24"/>
          <w:szCs w:val="24"/>
        </w:rPr>
      </w:pPr>
    </w:p>
    <w:p w14:paraId="2DC16C23" w14:textId="77777777" w:rsidR="000072E7" w:rsidRDefault="000072E7" w:rsidP="0068602E">
      <w:pPr>
        <w:spacing w:line="480" w:lineRule="auto"/>
        <w:jc w:val="both"/>
        <w:rPr>
          <w:rFonts w:ascii="Times New Roman" w:hAnsi="Times New Roman"/>
          <w:b/>
          <w:sz w:val="24"/>
          <w:szCs w:val="24"/>
        </w:rPr>
      </w:pPr>
    </w:p>
    <w:p w14:paraId="705E3E13" w14:textId="77777777" w:rsidR="000072E7" w:rsidRDefault="000072E7" w:rsidP="0068602E">
      <w:pPr>
        <w:spacing w:line="480" w:lineRule="auto"/>
        <w:jc w:val="both"/>
        <w:rPr>
          <w:rFonts w:ascii="Times New Roman" w:hAnsi="Times New Roman"/>
          <w:b/>
          <w:sz w:val="24"/>
          <w:szCs w:val="24"/>
        </w:rPr>
      </w:pPr>
    </w:p>
    <w:p w14:paraId="6A80440E" w14:textId="77777777" w:rsidR="000072E7" w:rsidRDefault="000072E7" w:rsidP="0068602E">
      <w:pPr>
        <w:spacing w:line="480" w:lineRule="auto"/>
        <w:jc w:val="both"/>
        <w:rPr>
          <w:rFonts w:ascii="Times New Roman" w:hAnsi="Times New Roman"/>
          <w:b/>
          <w:sz w:val="24"/>
          <w:szCs w:val="24"/>
        </w:rPr>
      </w:pPr>
    </w:p>
    <w:tbl>
      <w:tblPr>
        <w:tblW w:w="14360" w:type="dxa"/>
        <w:jc w:val="center"/>
        <w:tblLook w:val="00A0" w:firstRow="1" w:lastRow="0" w:firstColumn="1" w:lastColumn="0" w:noHBand="0" w:noVBand="0"/>
      </w:tblPr>
      <w:tblGrid>
        <w:gridCol w:w="3129"/>
        <w:gridCol w:w="1487"/>
        <w:gridCol w:w="1490"/>
        <w:gridCol w:w="1250"/>
        <w:gridCol w:w="1137"/>
        <w:gridCol w:w="985"/>
        <w:gridCol w:w="1217"/>
        <w:gridCol w:w="3665"/>
      </w:tblGrid>
      <w:tr w:rsidR="000072E7" w:rsidRPr="008630D7" w14:paraId="35B59549" w14:textId="77777777" w:rsidTr="00DC21EC">
        <w:trPr>
          <w:jc w:val="center"/>
        </w:trPr>
        <w:tc>
          <w:tcPr>
            <w:tcW w:w="14360" w:type="dxa"/>
            <w:gridSpan w:val="8"/>
            <w:tcBorders>
              <w:bottom w:val="single" w:sz="4" w:space="0" w:color="auto"/>
            </w:tcBorders>
            <w:shd w:val="clear" w:color="auto" w:fill="auto"/>
          </w:tcPr>
          <w:p w14:paraId="55BFAF51" w14:textId="77777777" w:rsidR="000072E7" w:rsidRPr="008630D7" w:rsidRDefault="000072E7" w:rsidP="00DC21EC">
            <w:pPr>
              <w:spacing w:after="0" w:line="360" w:lineRule="auto"/>
              <w:jc w:val="both"/>
              <w:rPr>
                <w:rFonts w:ascii="Times New Roman" w:hAnsi="Times New Roman"/>
                <w:b/>
                <w:sz w:val="24"/>
                <w:szCs w:val="24"/>
              </w:rPr>
            </w:pPr>
            <w:r w:rsidRPr="008630D7">
              <w:rPr>
                <w:rFonts w:ascii="Times New Roman" w:hAnsi="Times New Roman"/>
                <w:b/>
                <w:sz w:val="24"/>
                <w:szCs w:val="24"/>
              </w:rPr>
              <w:t xml:space="preserve">Table 6: </w:t>
            </w:r>
            <w:r w:rsidR="008A38BA">
              <w:rPr>
                <w:rFonts w:ascii="Times New Roman" w:hAnsi="Times New Roman"/>
                <w:b/>
                <w:sz w:val="24"/>
                <w:szCs w:val="24"/>
              </w:rPr>
              <w:t>Knee</w:t>
            </w:r>
            <w:r w:rsidRPr="008630D7">
              <w:rPr>
                <w:rFonts w:ascii="Times New Roman" w:hAnsi="Times New Roman"/>
                <w:b/>
                <w:sz w:val="24"/>
                <w:szCs w:val="24"/>
              </w:rPr>
              <w:t xml:space="preserve"> flexion range of motion, knee valgus motio</w:t>
            </w:r>
            <w:r>
              <w:rPr>
                <w:rFonts w:ascii="Times New Roman" w:hAnsi="Times New Roman"/>
                <w:b/>
                <w:sz w:val="24"/>
                <w:szCs w:val="24"/>
              </w:rPr>
              <w:t>n</w:t>
            </w:r>
            <w:r w:rsidRPr="008630D7">
              <w:rPr>
                <w:rFonts w:ascii="Times New Roman" w:hAnsi="Times New Roman"/>
                <w:b/>
                <w:sz w:val="24"/>
                <w:szCs w:val="24"/>
              </w:rPr>
              <w:t xml:space="preserve">, pKAM and leg stiffness mean percentage change between treatment (Low risk versus High risk). </w:t>
            </w:r>
            <w:r w:rsidRPr="008630D7">
              <w:rPr>
                <w:rFonts w:ascii="Times New Roman" w:hAnsi="Times New Roman"/>
                <w:b/>
                <w:color w:val="000000"/>
                <w:sz w:val="24"/>
                <w:szCs w:val="24"/>
              </w:rPr>
              <w:t>Confidence limits (CL), chances that the true effects were substantial, and practical assessments of the effects are also shown</w:t>
            </w:r>
            <w:r w:rsidRPr="008630D7">
              <w:rPr>
                <w:rFonts w:ascii="Times New Roman" w:hAnsi="Times New Roman"/>
                <w:b/>
                <w:sz w:val="24"/>
                <w:szCs w:val="24"/>
              </w:rPr>
              <w:t>.</w:t>
            </w:r>
          </w:p>
        </w:tc>
      </w:tr>
      <w:tr w:rsidR="000072E7" w:rsidRPr="007337BC" w14:paraId="2AE803A5" w14:textId="77777777" w:rsidTr="00DC21EC">
        <w:trPr>
          <w:jc w:val="center"/>
        </w:trPr>
        <w:tc>
          <w:tcPr>
            <w:tcW w:w="3129" w:type="dxa"/>
            <w:vMerge w:val="restart"/>
            <w:tcBorders>
              <w:top w:val="single" w:sz="4" w:space="0" w:color="auto"/>
              <w:bottom w:val="single" w:sz="4" w:space="0" w:color="auto"/>
            </w:tcBorders>
            <w:shd w:val="clear" w:color="auto" w:fill="auto"/>
            <w:vAlign w:val="center"/>
          </w:tcPr>
          <w:p w14:paraId="122CE9B7"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Paired comparison</w:t>
            </w:r>
          </w:p>
        </w:tc>
        <w:tc>
          <w:tcPr>
            <w:tcW w:w="1487" w:type="dxa"/>
            <w:vMerge w:val="restart"/>
            <w:tcBorders>
              <w:top w:val="single" w:sz="4" w:space="0" w:color="auto"/>
              <w:bottom w:val="single" w:sz="4" w:space="0" w:color="auto"/>
            </w:tcBorders>
            <w:shd w:val="clear" w:color="auto" w:fill="auto"/>
            <w:vAlign w:val="center"/>
          </w:tcPr>
          <w:p w14:paraId="600EBCF0"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Mean</w:t>
            </w:r>
          </w:p>
          <w:p w14:paraId="30732A84" w14:textId="77777777" w:rsidR="000072E7" w:rsidRPr="007337BC" w:rsidRDefault="000072E7" w:rsidP="00DC21EC">
            <w:pPr>
              <w:spacing w:before="120" w:after="0" w:line="360" w:lineRule="auto"/>
              <w:rPr>
                <w:rFonts w:ascii="Palatino" w:hAnsi="Palatino"/>
                <w:b/>
              </w:rPr>
            </w:pPr>
            <w:r w:rsidRPr="007337BC">
              <w:rPr>
                <w:rFonts w:ascii="Palatino" w:hAnsi="Palatino"/>
                <w:b/>
              </w:rPr>
              <w:t>Change (%)</w:t>
            </w:r>
          </w:p>
        </w:tc>
        <w:tc>
          <w:tcPr>
            <w:tcW w:w="1490" w:type="dxa"/>
            <w:vMerge w:val="restart"/>
            <w:tcBorders>
              <w:top w:val="single" w:sz="4" w:space="0" w:color="auto"/>
              <w:bottom w:val="single" w:sz="4" w:space="0" w:color="auto"/>
            </w:tcBorders>
            <w:shd w:val="clear" w:color="auto" w:fill="auto"/>
            <w:vAlign w:val="center"/>
          </w:tcPr>
          <w:p w14:paraId="4D32CFF0"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±90% CL</w:t>
            </w:r>
          </w:p>
        </w:tc>
        <w:tc>
          <w:tcPr>
            <w:tcW w:w="1250" w:type="dxa"/>
            <w:vMerge w:val="restart"/>
            <w:tcBorders>
              <w:top w:val="single" w:sz="4" w:space="0" w:color="auto"/>
              <w:bottom w:val="single" w:sz="4" w:space="0" w:color="auto"/>
            </w:tcBorders>
            <w:shd w:val="clear" w:color="auto" w:fill="auto"/>
            <w:vAlign w:val="center"/>
          </w:tcPr>
          <w:p w14:paraId="315FF6B1"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Effect</w:t>
            </w:r>
          </w:p>
          <w:p w14:paraId="4987A93C"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Size (d)</w:t>
            </w:r>
          </w:p>
        </w:tc>
        <w:tc>
          <w:tcPr>
            <w:tcW w:w="7004" w:type="dxa"/>
            <w:gridSpan w:val="4"/>
            <w:tcBorders>
              <w:top w:val="single" w:sz="4" w:space="0" w:color="auto"/>
              <w:bottom w:val="single" w:sz="4" w:space="0" w:color="auto"/>
            </w:tcBorders>
            <w:shd w:val="clear" w:color="auto" w:fill="auto"/>
            <w:vAlign w:val="center"/>
          </w:tcPr>
          <w:p w14:paraId="747440D4"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Chances that the true effects were substantial</w:t>
            </w:r>
            <w:r w:rsidRPr="007337BC">
              <w:rPr>
                <w:rFonts w:ascii="Palatino" w:hAnsi="Palatino"/>
                <w:b/>
                <w:vertAlign w:val="superscript"/>
              </w:rPr>
              <w:t>a</w:t>
            </w:r>
            <w:r w:rsidRPr="007337BC">
              <w:rPr>
                <w:rFonts w:ascii="Palatino" w:hAnsi="Palatino"/>
                <w:b/>
              </w:rPr>
              <w:t xml:space="preserve"> (%)…</w:t>
            </w:r>
          </w:p>
        </w:tc>
      </w:tr>
      <w:tr w:rsidR="000072E7" w:rsidRPr="007337BC" w14:paraId="746B91A3" w14:textId="77777777" w:rsidTr="00DC21EC">
        <w:trPr>
          <w:jc w:val="center"/>
        </w:trPr>
        <w:tc>
          <w:tcPr>
            <w:tcW w:w="3129" w:type="dxa"/>
            <w:vMerge/>
            <w:tcBorders>
              <w:top w:val="single" w:sz="4" w:space="0" w:color="auto"/>
              <w:bottom w:val="single" w:sz="4" w:space="0" w:color="auto"/>
            </w:tcBorders>
            <w:shd w:val="clear" w:color="auto" w:fill="auto"/>
            <w:vAlign w:val="center"/>
          </w:tcPr>
          <w:p w14:paraId="21E0A9E2" w14:textId="77777777" w:rsidR="000072E7" w:rsidRPr="007337BC" w:rsidRDefault="000072E7" w:rsidP="00DC21EC">
            <w:pPr>
              <w:spacing w:before="120" w:after="0" w:line="360" w:lineRule="auto"/>
              <w:jc w:val="center"/>
              <w:rPr>
                <w:rFonts w:ascii="Palatino" w:hAnsi="Palatino"/>
              </w:rPr>
            </w:pPr>
          </w:p>
        </w:tc>
        <w:tc>
          <w:tcPr>
            <w:tcW w:w="1487" w:type="dxa"/>
            <w:vMerge/>
            <w:tcBorders>
              <w:top w:val="single" w:sz="4" w:space="0" w:color="auto"/>
              <w:bottom w:val="single" w:sz="4" w:space="0" w:color="auto"/>
            </w:tcBorders>
            <w:shd w:val="clear" w:color="auto" w:fill="auto"/>
            <w:vAlign w:val="center"/>
          </w:tcPr>
          <w:p w14:paraId="42E20DE1" w14:textId="77777777" w:rsidR="000072E7" w:rsidRPr="007337BC" w:rsidRDefault="000072E7" w:rsidP="00DC21EC">
            <w:pPr>
              <w:spacing w:before="120" w:after="0" w:line="360" w:lineRule="auto"/>
              <w:jc w:val="center"/>
              <w:rPr>
                <w:rFonts w:ascii="Palatino" w:hAnsi="Palatino"/>
                <w:b/>
              </w:rPr>
            </w:pPr>
          </w:p>
        </w:tc>
        <w:tc>
          <w:tcPr>
            <w:tcW w:w="1490" w:type="dxa"/>
            <w:vMerge/>
            <w:tcBorders>
              <w:top w:val="single" w:sz="4" w:space="0" w:color="auto"/>
              <w:bottom w:val="single" w:sz="4" w:space="0" w:color="auto"/>
            </w:tcBorders>
            <w:shd w:val="clear" w:color="auto" w:fill="auto"/>
            <w:vAlign w:val="center"/>
          </w:tcPr>
          <w:p w14:paraId="753B5537" w14:textId="77777777" w:rsidR="000072E7" w:rsidRPr="007337BC" w:rsidRDefault="000072E7" w:rsidP="00DC21EC">
            <w:pPr>
              <w:spacing w:before="120" w:after="0" w:line="360" w:lineRule="auto"/>
              <w:jc w:val="center"/>
              <w:rPr>
                <w:rFonts w:ascii="Palatino" w:hAnsi="Palatino"/>
                <w:b/>
              </w:rPr>
            </w:pPr>
          </w:p>
        </w:tc>
        <w:tc>
          <w:tcPr>
            <w:tcW w:w="1250" w:type="dxa"/>
            <w:vMerge/>
            <w:tcBorders>
              <w:top w:val="single" w:sz="4" w:space="0" w:color="auto"/>
              <w:bottom w:val="single" w:sz="4" w:space="0" w:color="auto"/>
            </w:tcBorders>
            <w:shd w:val="clear" w:color="auto" w:fill="auto"/>
            <w:vAlign w:val="center"/>
          </w:tcPr>
          <w:p w14:paraId="00410F14" w14:textId="77777777" w:rsidR="000072E7" w:rsidRPr="007337BC" w:rsidRDefault="000072E7" w:rsidP="00DC21EC">
            <w:pPr>
              <w:spacing w:before="120" w:after="0" w:line="360" w:lineRule="auto"/>
              <w:jc w:val="center"/>
              <w:rPr>
                <w:rFonts w:ascii="Palatino" w:hAnsi="Palatino"/>
                <w:b/>
              </w:rPr>
            </w:pPr>
          </w:p>
        </w:tc>
        <w:tc>
          <w:tcPr>
            <w:tcW w:w="1137" w:type="dxa"/>
            <w:tcBorders>
              <w:top w:val="single" w:sz="4" w:space="0" w:color="auto"/>
              <w:bottom w:val="single" w:sz="4" w:space="0" w:color="auto"/>
            </w:tcBorders>
            <w:shd w:val="clear" w:color="auto" w:fill="auto"/>
            <w:vAlign w:val="center"/>
          </w:tcPr>
          <w:p w14:paraId="5AEC1B8D"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Positive</w:t>
            </w:r>
          </w:p>
        </w:tc>
        <w:tc>
          <w:tcPr>
            <w:tcW w:w="985" w:type="dxa"/>
            <w:tcBorders>
              <w:top w:val="single" w:sz="4" w:space="0" w:color="auto"/>
              <w:bottom w:val="single" w:sz="4" w:space="0" w:color="auto"/>
            </w:tcBorders>
            <w:shd w:val="clear" w:color="auto" w:fill="auto"/>
            <w:vAlign w:val="center"/>
          </w:tcPr>
          <w:p w14:paraId="2EE9CD49"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Trivial</w:t>
            </w:r>
          </w:p>
        </w:tc>
        <w:tc>
          <w:tcPr>
            <w:tcW w:w="1217" w:type="dxa"/>
            <w:tcBorders>
              <w:top w:val="single" w:sz="4" w:space="0" w:color="auto"/>
              <w:bottom w:val="single" w:sz="4" w:space="0" w:color="auto"/>
            </w:tcBorders>
            <w:shd w:val="clear" w:color="auto" w:fill="auto"/>
            <w:vAlign w:val="center"/>
          </w:tcPr>
          <w:p w14:paraId="5A75424F"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Negative</w:t>
            </w:r>
          </w:p>
        </w:tc>
        <w:tc>
          <w:tcPr>
            <w:tcW w:w="3665" w:type="dxa"/>
            <w:tcBorders>
              <w:top w:val="single" w:sz="4" w:space="0" w:color="auto"/>
              <w:bottom w:val="single" w:sz="4" w:space="0" w:color="auto"/>
            </w:tcBorders>
            <w:shd w:val="clear" w:color="auto" w:fill="auto"/>
            <w:vAlign w:val="center"/>
          </w:tcPr>
          <w:p w14:paraId="5F7DB3E7" w14:textId="77777777" w:rsidR="000072E7" w:rsidRPr="007337BC" w:rsidRDefault="000072E7" w:rsidP="00DC21EC">
            <w:pPr>
              <w:spacing w:before="120" w:after="0" w:line="360" w:lineRule="auto"/>
              <w:jc w:val="center"/>
              <w:rPr>
                <w:rFonts w:ascii="Palatino" w:hAnsi="Palatino"/>
                <w:b/>
              </w:rPr>
            </w:pPr>
            <w:r w:rsidRPr="007337BC">
              <w:rPr>
                <w:rFonts w:ascii="Palatino" w:hAnsi="Palatino"/>
                <w:b/>
              </w:rPr>
              <w:t>Qualitative inference</w:t>
            </w:r>
            <w:r w:rsidRPr="0013264D">
              <w:rPr>
                <w:rFonts w:ascii="Palatino" w:hAnsi="Palatino"/>
                <w:b/>
                <w:vertAlign w:val="superscript"/>
              </w:rPr>
              <w:t>b</w:t>
            </w:r>
          </w:p>
        </w:tc>
      </w:tr>
      <w:tr w:rsidR="000072E7" w:rsidRPr="007337BC" w14:paraId="72310B20" w14:textId="77777777" w:rsidTr="00DC21EC">
        <w:trPr>
          <w:jc w:val="center"/>
        </w:trPr>
        <w:tc>
          <w:tcPr>
            <w:tcW w:w="3129" w:type="dxa"/>
            <w:tcBorders>
              <w:top w:val="single" w:sz="4" w:space="0" w:color="auto"/>
            </w:tcBorders>
            <w:shd w:val="clear" w:color="auto" w:fill="auto"/>
          </w:tcPr>
          <w:p w14:paraId="5DBF098F" w14:textId="77777777" w:rsidR="000072E7" w:rsidRPr="007337BC" w:rsidRDefault="008A38BA" w:rsidP="00DC21EC">
            <w:pPr>
              <w:spacing w:after="0" w:line="360" w:lineRule="auto"/>
              <w:rPr>
                <w:rFonts w:ascii="Palatino" w:hAnsi="Palatino"/>
              </w:rPr>
            </w:pPr>
            <w:r>
              <w:rPr>
                <w:rFonts w:ascii="Palatino" w:hAnsi="Palatino"/>
              </w:rPr>
              <w:t>Knee</w:t>
            </w:r>
            <w:r w:rsidR="000072E7" w:rsidRPr="007337BC">
              <w:rPr>
                <w:rFonts w:ascii="Palatino" w:hAnsi="Palatino"/>
              </w:rPr>
              <w:t xml:space="preserve"> flexion range of motion</w:t>
            </w:r>
          </w:p>
        </w:tc>
        <w:tc>
          <w:tcPr>
            <w:tcW w:w="1487" w:type="dxa"/>
            <w:tcBorders>
              <w:top w:val="single" w:sz="4" w:space="0" w:color="auto"/>
            </w:tcBorders>
            <w:shd w:val="clear" w:color="auto" w:fill="auto"/>
          </w:tcPr>
          <w:p w14:paraId="04DE89CC" w14:textId="77777777" w:rsidR="000072E7" w:rsidRPr="007337BC" w:rsidRDefault="000072E7" w:rsidP="00DC21EC">
            <w:pPr>
              <w:spacing w:after="0" w:line="360" w:lineRule="auto"/>
              <w:jc w:val="center"/>
              <w:rPr>
                <w:rFonts w:ascii="Palatino" w:hAnsi="Palatino"/>
              </w:rPr>
            </w:pPr>
            <w:r>
              <w:rPr>
                <w:rFonts w:ascii="Palatino" w:hAnsi="Palatino"/>
              </w:rPr>
              <w:t>12.2</w:t>
            </w:r>
          </w:p>
        </w:tc>
        <w:tc>
          <w:tcPr>
            <w:tcW w:w="1490" w:type="dxa"/>
            <w:tcBorders>
              <w:top w:val="single" w:sz="4" w:space="0" w:color="auto"/>
            </w:tcBorders>
            <w:shd w:val="clear" w:color="auto" w:fill="auto"/>
          </w:tcPr>
          <w:p w14:paraId="6858F83A" w14:textId="77777777" w:rsidR="000072E7" w:rsidRPr="007337BC" w:rsidRDefault="000072E7" w:rsidP="00DC21EC">
            <w:pPr>
              <w:spacing w:after="0" w:line="360" w:lineRule="auto"/>
              <w:jc w:val="center"/>
              <w:rPr>
                <w:rFonts w:ascii="Palatino" w:hAnsi="Palatino"/>
              </w:rPr>
            </w:pPr>
            <w:r>
              <w:rPr>
                <w:rFonts w:ascii="Palatino" w:hAnsi="Palatino"/>
              </w:rPr>
              <w:t>1.1 to 24.5</w:t>
            </w:r>
          </w:p>
        </w:tc>
        <w:tc>
          <w:tcPr>
            <w:tcW w:w="1250" w:type="dxa"/>
            <w:tcBorders>
              <w:top w:val="single" w:sz="4" w:space="0" w:color="auto"/>
            </w:tcBorders>
            <w:shd w:val="clear" w:color="auto" w:fill="auto"/>
          </w:tcPr>
          <w:p w14:paraId="3837ADDA" w14:textId="77777777" w:rsidR="000072E7" w:rsidRPr="007337BC" w:rsidRDefault="000072E7" w:rsidP="00DC21EC">
            <w:pPr>
              <w:spacing w:after="0" w:line="360" w:lineRule="auto"/>
              <w:jc w:val="center"/>
              <w:rPr>
                <w:rFonts w:ascii="Palatino" w:hAnsi="Palatino"/>
              </w:rPr>
            </w:pPr>
            <w:r>
              <w:rPr>
                <w:rFonts w:ascii="Palatino" w:hAnsi="Palatino"/>
              </w:rPr>
              <w:t>0.44</w:t>
            </w:r>
          </w:p>
        </w:tc>
        <w:tc>
          <w:tcPr>
            <w:tcW w:w="1137" w:type="dxa"/>
            <w:tcBorders>
              <w:top w:val="single" w:sz="4" w:space="0" w:color="auto"/>
            </w:tcBorders>
            <w:shd w:val="clear" w:color="auto" w:fill="auto"/>
          </w:tcPr>
          <w:p w14:paraId="4B15436F" w14:textId="77777777" w:rsidR="000072E7" w:rsidRPr="007337BC" w:rsidRDefault="000072E7" w:rsidP="00DC21EC">
            <w:pPr>
              <w:spacing w:after="0" w:line="360" w:lineRule="auto"/>
              <w:jc w:val="center"/>
              <w:rPr>
                <w:rFonts w:ascii="Palatino" w:hAnsi="Palatino"/>
              </w:rPr>
            </w:pPr>
            <w:r>
              <w:rPr>
                <w:rFonts w:ascii="Palatino" w:hAnsi="Palatino"/>
              </w:rPr>
              <w:t>84</w:t>
            </w:r>
          </w:p>
        </w:tc>
        <w:tc>
          <w:tcPr>
            <w:tcW w:w="985" w:type="dxa"/>
            <w:tcBorders>
              <w:top w:val="single" w:sz="4" w:space="0" w:color="auto"/>
            </w:tcBorders>
            <w:shd w:val="clear" w:color="auto" w:fill="auto"/>
          </w:tcPr>
          <w:p w14:paraId="09C8DEDB" w14:textId="77777777" w:rsidR="000072E7" w:rsidRPr="007337BC" w:rsidRDefault="000072E7" w:rsidP="00DC21EC">
            <w:pPr>
              <w:spacing w:after="0" w:line="360" w:lineRule="auto"/>
              <w:jc w:val="center"/>
              <w:rPr>
                <w:rFonts w:ascii="Palatino" w:hAnsi="Palatino"/>
              </w:rPr>
            </w:pPr>
            <w:r>
              <w:rPr>
                <w:rFonts w:ascii="Palatino" w:hAnsi="Palatino"/>
              </w:rPr>
              <w:t>16</w:t>
            </w:r>
          </w:p>
        </w:tc>
        <w:tc>
          <w:tcPr>
            <w:tcW w:w="1217" w:type="dxa"/>
            <w:tcBorders>
              <w:top w:val="single" w:sz="4" w:space="0" w:color="auto"/>
            </w:tcBorders>
            <w:shd w:val="clear" w:color="auto" w:fill="auto"/>
          </w:tcPr>
          <w:p w14:paraId="7A1A2FC0" w14:textId="77777777" w:rsidR="000072E7" w:rsidRPr="007337BC" w:rsidRDefault="000072E7" w:rsidP="00DC21EC">
            <w:pPr>
              <w:spacing w:after="0" w:line="360" w:lineRule="auto"/>
              <w:jc w:val="center"/>
              <w:rPr>
                <w:rFonts w:ascii="Palatino" w:hAnsi="Palatino"/>
              </w:rPr>
            </w:pPr>
            <w:r>
              <w:rPr>
                <w:rFonts w:ascii="Palatino" w:hAnsi="Palatino"/>
              </w:rPr>
              <w:t>0</w:t>
            </w:r>
          </w:p>
        </w:tc>
        <w:tc>
          <w:tcPr>
            <w:tcW w:w="3665" w:type="dxa"/>
            <w:tcBorders>
              <w:top w:val="single" w:sz="4" w:space="0" w:color="auto"/>
            </w:tcBorders>
            <w:shd w:val="clear" w:color="auto" w:fill="auto"/>
          </w:tcPr>
          <w:p w14:paraId="59A6E1CB" w14:textId="77777777" w:rsidR="000072E7" w:rsidRPr="007337BC" w:rsidRDefault="000072E7" w:rsidP="00DC21EC">
            <w:pPr>
              <w:spacing w:after="0" w:line="360" w:lineRule="auto"/>
              <w:jc w:val="center"/>
              <w:rPr>
                <w:rFonts w:ascii="Palatino" w:hAnsi="Palatino"/>
              </w:rPr>
            </w:pPr>
            <w:r>
              <w:rPr>
                <w:rFonts w:ascii="Palatino" w:hAnsi="Palatino"/>
              </w:rPr>
              <w:t xml:space="preserve">Likely </w:t>
            </w:r>
            <w:r w:rsidRPr="00B020E6">
              <w:rPr>
                <w:rFonts w:ascii="Palatino" w:hAnsi="Palatino"/>
              </w:rPr>
              <w:t>worthwhile difference</w:t>
            </w:r>
            <w:r>
              <w:rPr>
                <w:rFonts w:ascii="Palatino" w:hAnsi="Palatino"/>
              </w:rPr>
              <w:t>s</w:t>
            </w:r>
          </w:p>
        </w:tc>
      </w:tr>
      <w:tr w:rsidR="000072E7" w:rsidRPr="007337BC" w14:paraId="7B098D7B" w14:textId="77777777" w:rsidTr="00DC21EC">
        <w:trPr>
          <w:jc w:val="center"/>
        </w:trPr>
        <w:tc>
          <w:tcPr>
            <w:tcW w:w="3129" w:type="dxa"/>
            <w:shd w:val="clear" w:color="auto" w:fill="auto"/>
          </w:tcPr>
          <w:p w14:paraId="5E84B76B" w14:textId="77777777" w:rsidR="000072E7" w:rsidRPr="007337BC" w:rsidRDefault="000072E7" w:rsidP="00DC21EC">
            <w:pPr>
              <w:spacing w:after="0" w:line="360" w:lineRule="auto"/>
              <w:rPr>
                <w:rFonts w:ascii="Palatino" w:hAnsi="Palatino"/>
              </w:rPr>
            </w:pPr>
            <w:r w:rsidRPr="007337BC">
              <w:rPr>
                <w:rFonts w:ascii="Palatino" w:hAnsi="Palatino"/>
              </w:rPr>
              <w:t>Knee valgus motion</w:t>
            </w:r>
          </w:p>
        </w:tc>
        <w:tc>
          <w:tcPr>
            <w:tcW w:w="1487" w:type="dxa"/>
            <w:shd w:val="clear" w:color="auto" w:fill="auto"/>
          </w:tcPr>
          <w:p w14:paraId="247D7A2F" w14:textId="77777777" w:rsidR="000072E7" w:rsidRPr="007337BC" w:rsidRDefault="000072E7" w:rsidP="00DC21EC">
            <w:pPr>
              <w:spacing w:after="0" w:line="360" w:lineRule="auto"/>
              <w:jc w:val="center"/>
              <w:rPr>
                <w:rFonts w:ascii="Palatino" w:hAnsi="Palatino"/>
              </w:rPr>
            </w:pPr>
            <w:r>
              <w:rPr>
                <w:rFonts w:ascii="Palatino" w:hAnsi="Palatino"/>
              </w:rPr>
              <w:t>-33.3</w:t>
            </w:r>
          </w:p>
        </w:tc>
        <w:tc>
          <w:tcPr>
            <w:tcW w:w="1490" w:type="dxa"/>
            <w:shd w:val="clear" w:color="auto" w:fill="auto"/>
          </w:tcPr>
          <w:p w14:paraId="7CC52FA4" w14:textId="77777777" w:rsidR="000072E7" w:rsidRPr="007337BC" w:rsidRDefault="000072E7" w:rsidP="00DC21EC">
            <w:pPr>
              <w:spacing w:after="0" w:line="360" w:lineRule="auto"/>
              <w:jc w:val="center"/>
              <w:rPr>
                <w:rFonts w:ascii="Palatino" w:hAnsi="Palatino"/>
              </w:rPr>
            </w:pPr>
            <w:r>
              <w:rPr>
                <w:rFonts w:ascii="Palatino" w:hAnsi="Palatino"/>
              </w:rPr>
              <w:t>-52.7 to -6.1</w:t>
            </w:r>
          </w:p>
        </w:tc>
        <w:tc>
          <w:tcPr>
            <w:tcW w:w="1250" w:type="dxa"/>
            <w:shd w:val="clear" w:color="auto" w:fill="auto"/>
          </w:tcPr>
          <w:p w14:paraId="33C1AD3A" w14:textId="77777777" w:rsidR="000072E7" w:rsidRPr="007337BC" w:rsidRDefault="000072E7" w:rsidP="00DC21EC">
            <w:pPr>
              <w:spacing w:after="0" w:line="360" w:lineRule="auto"/>
              <w:jc w:val="center"/>
              <w:rPr>
                <w:rFonts w:ascii="Palatino" w:hAnsi="Palatino"/>
              </w:rPr>
            </w:pPr>
            <w:r>
              <w:rPr>
                <w:rFonts w:ascii="Palatino" w:hAnsi="Palatino"/>
              </w:rPr>
              <w:t>-1.1</w:t>
            </w:r>
          </w:p>
        </w:tc>
        <w:tc>
          <w:tcPr>
            <w:tcW w:w="1137" w:type="dxa"/>
            <w:shd w:val="clear" w:color="auto" w:fill="auto"/>
          </w:tcPr>
          <w:p w14:paraId="281F4D48" w14:textId="77777777" w:rsidR="000072E7" w:rsidRPr="007337BC" w:rsidRDefault="000072E7" w:rsidP="00DC21EC">
            <w:pPr>
              <w:spacing w:after="0" w:line="360" w:lineRule="auto"/>
              <w:jc w:val="center"/>
              <w:rPr>
                <w:rFonts w:ascii="Palatino" w:hAnsi="Palatino"/>
              </w:rPr>
            </w:pPr>
            <w:r>
              <w:rPr>
                <w:rFonts w:ascii="Palatino" w:hAnsi="Palatino"/>
              </w:rPr>
              <w:t>1</w:t>
            </w:r>
          </w:p>
        </w:tc>
        <w:tc>
          <w:tcPr>
            <w:tcW w:w="985" w:type="dxa"/>
            <w:shd w:val="clear" w:color="auto" w:fill="auto"/>
          </w:tcPr>
          <w:p w14:paraId="53E49A5F" w14:textId="77777777" w:rsidR="000072E7" w:rsidRPr="007337BC" w:rsidRDefault="000072E7" w:rsidP="00DC21EC">
            <w:pPr>
              <w:spacing w:after="0" w:line="360" w:lineRule="auto"/>
              <w:jc w:val="center"/>
              <w:rPr>
                <w:rFonts w:ascii="Palatino" w:hAnsi="Palatino"/>
              </w:rPr>
            </w:pPr>
            <w:r>
              <w:rPr>
                <w:rFonts w:ascii="Palatino" w:hAnsi="Palatino"/>
              </w:rPr>
              <w:t>7</w:t>
            </w:r>
          </w:p>
        </w:tc>
        <w:tc>
          <w:tcPr>
            <w:tcW w:w="1217" w:type="dxa"/>
            <w:shd w:val="clear" w:color="auto" w:fill="auto"/>
          </w:tcPr>
          <w:p w14:paraId="040318D7" w14:textId="77777777" w:rsidR="000072E7" w:rsidRPr="007337BC" w:rsidRDefault="000072E7" w:rsidP="00DC21EC">
            <w:pPr>
              <w:spacing w:after="0" w:line="360" w:lineRule="auto"/>
              <w:jc w:val="center"/>
              <w:rPr>
                <w:rFonts w:ascii="Palatino" w:hAnsi="Palatino"/>
              </w:rPr>
            </w:pPr>
            <w:r>
              <w:rPr>
                <w:rFonts w:ascii="Palatino" w:hAnsi="Palatino"/>
              </w:rPr>
              <w:t>92</w:t>
            </w:r>
          </w:p>
        </w:tc>
        <w:tc>
          <w:tcPr>
            <w:tcW w:w="3665" w:type="dxa"/>
            <w:shd w:val="clear" w:color="auto" w:fill="auto"/>
          </w:tcPr>
          <w:p w14:paraId="05DC99EB" w14:textId="77777777" w:rsidR="000072E7" w:rsidRPr="007337BC" w:rsidRDefault="000072E7" w:rsidP="00DC21EC">
            <w:pPr>
              <w:spacing w:after="0" w:line="360" w:lineRule="auto"/>
              <w:jc w:val="center"/>
              <w:rPr>
                <w:rFonts w:ascii="Palatino" w:hAnsi="Palatino"/>
              </w:rPr>
            </w:pPr>
            <w:r>
              <w:rPr>
                <w:rFonts w:ascii="Palatino" w:hAnsi="Palatino"/>
              </w:rPr>
              <w:t>Likely</w:t>
            </w:r>
            <w:r w:rsidRPr="003033CC">
              <w:rPr>
                <w:rFonts w:ascii="Times New Roman" w:eastAsia="MS Mincho" w:hAnsi="Times New Roman"/>
                <w:color w:val="000000"/>
                <w:kern w:val="24"/>
                <w:sz w:val="24"/>
                <w:szCs w:val="24"/>
                <w:lang w:eastAsia="es-ES"/>
              </w:rPr>
              <w:t xml:space="preserve"> </w:t>
            </w:r>
            <w:r w:rsidRPr="00B020E6">
              <w:rPr>
                <w:rFonts w:ascii="Palatino" w:hAnsi="Palatino"/>
              </w:rPr>
              <w:t>worthwhile difference</w:t>
            </w:r>
            <w:r>
              <w:rPr>
                <w:rFonts w:ascii="Palatino" w:hAnsi="Palatino"/>
              </w:rPr>
              <w:t>s</w:t>
            </w:r>
          </w:p>
        </w:tc>
      </w:tr>
      <w:tr w:rsidR="000072E7" w:rsidRPr="007337BC" w14:paraId="26CD7E0C" w14:textId="77777777" w:rsidTr="00DC21EC">
        <w:trPr>
          <w:jc w:val="center"/>
        </w:trPr>
        <w:tc>
          <w:tcPr>
            <w:tcW w:w="3129" w:type="dxa"/>
            <w:shd w:val="clear" w:color="auto" w:fill="auto"/>
          </w:tcPr>
          <w:p w14:paraId="3885A1F8" w14:textId="77777777" w:rsidR="000072E7" w:rsidRPr="007337BC" w:rsidRDefault="000072E7" w:rsidP="00DC21EC">
            <w:pPr>
              <w:spacing w:after="0" w:line="360" w:lineRule="auto"/>
              <w:rPr>
                <w:rFonts w:ascii="Palatino" w:hAnsi="Palatino"/>
              </w:rPr>
            </w:pPr>
            <w:r>
              <w:rPr>
                <w:rFonts w:ascii="Palatino" w:hAnsi="Palatino"/>
              </w:rPr>
              <w:t>pKAM</w:t>
            </w:r>
          </w:p>
        </w:tc>
        <w:tc>
          <w:tcPr>
            <w:tcW w:w="1487" w:type="dxa"/>
            <w:shd w:val="clear" w:color="auto" w:fill="auto"/>
          </w:tcPr>
          <w:p w14:paraId="79A36B5A" w14:textId="77777777" w:rsidR="000072E7" w:rsidRPr="007337BC" w:rsidRDefault="000072E7" w:rsidP="00DC21EC">
            <w:pPr>
              <w:spacing w:after="0" w:line="360" w:lineRule="auto"/>
              <w:jc w:val="center"/>
              <w:rPr>
                <w:rFonts w:ascii="Palatino" w:hAnsi="Palatino"/>
              </w:rPr>
            </w:pPr>
            <w:r>
              <w:rPr>
                <w:rFonts w:ascii="Palatino" w:hAnsi="Palatino"/>
              </w:rPr>
              <w:t>-30.3</w:t>
            </w:r>
          </w:p>
        </w:tc>
        <w:tc>
          <w:tcPr>
            <w:tcW w:w="1490" w:type="dxa"/>
            <w:shd w:val="clear" w:color="auto" w:fill="auto"/>
          </w:tcPr>
          <w:p w14:paraId="0D5A47BF" w14:textId="77777777" w:rsidR="000072E7" w:rsidRPr="007337BC" w:rsidRDefault="000072E7" w:rsidP="00DC21EC">
            <w:pPr>
              <w:spacing w:after="0" w:line="360" w:lineRule="auto"/>
              <w:jc w:val="center"/>
              <w:rPr>
                <w:rFonts w:ascii="Palatino" w:hAnsi="Palatino"/>
              </w:rPr>
            </w:pPr>
            <w:r>
              <w:rPr>
                <w:rFonts w:ascii="Palatino" w:hAnsi="Palatino"/>
              </w:rPr>
              <w:t>-42.1 to -16.0</w:t>
            </w:r>
          </w:p>
        </w:tc>
        <w:tc>
          <w:tcPr>
            <w:tcW w:w="1250" w:type="dxa"/>
            <w:shd w:val="clear" w:color="auto" w:fill="auto"/>
          </w:tcPr>
          <w:p w14:paraId="5B7F1B2A" w14:textId="77777777" w:rsidR="000072E7" w:rsidRPr="007337BC" w:rsidRDefault="000072E7" w:rsidP="00DC21EC">
            <w:pPr>
              <w:spacing w:after="0" w:line="360" w:lineRule="auto"/>
              <w:jc w:val="center"/>
              <w:rPr>
                <w:rFonts w:ascii="Palatino" w:hAnsi="Palatino"/>
              </w:rPr>
            </w:pPr>
            <w:r>
              <w:rPr>
                <w:rFonts w:ascii="Palatino" w:hAnsi="Palatino"/>
              </w:rPr>
              <w:t>-0.59</w:t>
            </w:r>
          </w:p>
        </w:tc>
        <w:tc>
          <w:tcPr>
            <w:tcW w:w="1137" w:type="dxa"/>
            <w:shd w:val="clear" w:color="auto" w:fill="auto"/>
          </w:tcPr>
          <w:p w14:paraId="3641FD9D" w14:textId="77777777" w:rsidR="000072E7" w:rsidRPr="007337BC" w:rsidRDefault="000072E7" w:rsidP="00DC21EC">
            <w:pPr>
              <w:spacing w:after="0" w:line="360" w:lineRule="auto"/>
              <w:jc w:val="center"/>
              <w:rPr>
                <w:rFonts w:ascii="Palatino" w:hAnsi="Palatino"/>
              </w:rPr>
            </w:pPr>
            <w:r>
              <w:rPr>
                <w:rFonts w:ascii="Palatino" w:hAnsi="Palatino"/>
              </w:rPr>
              <w:t>0</w:t>
            </w:r>
          </w:p>
        </w:tc>
        <w:tc>
          <w:tcPr>
            <w:tcW w:w="985" w:type="dxa"/>
            <w:shd w:val="clear" w:color="auto" w:fill="auto"/>
          </w:tcPr>
          <w:p w14:paraId="1CAB4455" w14:textId="77777777" w:rsidR="000072E7" w:rsidRPr="007337BC" w:rsidRDefault="000072E7" w:rsidP="00DC21EC">
            <w:pPr>
              <w:spacing w:after="0" w:line="360" w:lineRule="auto"/>
              <w:jc w:val="center"/>
              <w:rPr>
                <w:rFonts w:ascii="Palatino" w:hAnsi="Palatino"/>
              </w:rPr>
            </w:pPr>
            <w:r>
              <w:rPr>
                <w:rFonts w:ascii="Palatino" w:hAnsi="Palatino"/>
              </w:rPr>
              <w:t>2</w:t>
            </w:r>
          </w:p>
        </w:tc>
        <w:tc>
          <w:tcPr>
            <w:tcW w:w="1217" w:type="dxa"/>
            <w:shd w:val="clear" w:color="auto" w:fill="auto"/>
          </w:tcPr>
          <w:p w14:paraId="7169319D" w14:textId="77777777" w:rsidR="000072E7" w:rsidRPr="007337BC" w:rsidRDefault="000072E7" w:rsidP="00DC21EC">
            <w:pPr>
              <w:spacing w:after="0" w:line="360" w:lineRule="auto"/>
              <w:jc w:val="center"/>
              <w:rPr>
                <w:rFonts w:ascii="Palatino" w:hAnsi="Palatino"/>
              </w:rPr>
            </w:pPr>
            <w:r>
              <w:rPr>
                <w:rFonts w:ascii="Palatino" w:hAnsi="Palatino"/>
              </w:rPr>
              <w:t>98</w:t>
            </w:r>
          </w:p>
        </w:tc>
        <w:tc>
          <w:tcPr>
            <w:tcW w:w="3665" w:type="dxa"/>
            <w:shd w:val="clear" w:color="auto" w:fill="auto"/>
          </w:tcPr>
          <w:p w14:paraId="6BA151D6" w14:textId="77777777" w:rsidR="000072E7" w:rsidRPr="007337BC" w:rsidRDefault="000072E7" w:rsidP="00DC21EC">
            <w:pPr>
              <w:spacing w:after="0" w:line="360" w:lineRule="auto"/>
              <w:jc w:val="center"/>
              <w:rPr>
                <w:rFonts w:ascii="Palatino" w:hAnsi="Palatino"/>
              </w:rPr>
            </w:pPr>
            <w:r>
              <w:rPr>
                <w:rFonts w:ascii="Palatino" w:hAnsi="Palatino"/>
              </w:rPr>
              <w:t xml:space="preserve">Very Likely </w:t>
            </w:r>
            <w:r w:rsidRPr="00B020E6">
              <w:rPr>
                <w:rFonts w:ascii="Palatino" w:hAnsi="Palatino"/>
              </w:rPr>
              <w:t>worthwhile difference</w:t>
            </w:r>
          </w:p>
        </w:tc>
      </w:tr>
      <w:tr w:rsidR="000072E7" w:rsidRPr="007337BC" w14:paraId="19CA50EF" w14:textId="77777777" w:rsidTr="00DC21EC">
        <w:trPr>
          <w:jc w:val="center"/>
        </w:trPr>
        <w:tc>
          <w:tcPr>
            <w:tcW w:w="3129" w:type="dxa"/>
            <w:shd w:val="clear" w:color="auto" w:fill="auto"/>
          </w:tcPr>
          <w:p w14:paraId="34695D37" w14:textId="77777777" w:rsidR="000072E7" w:rsidRPr="007337BC" w:rsidRDefault="000072E7" w:rsidP="00DC21EC">
            <w:pPr>
              <w:spacing w:after="0" w:line="360" w:lineRule="auto"/>
              <w:rPr>
                <w:rFonts w:ascii="Palatino" w:hAnsi="Palatino"/>
              </w:rPr>
            </w:pPr>
            <w:r w:rsidRPr="007337BC">
              <w:rPr>
                <w:rFonts w:ascii="Palatino" w:hAnsi="Palatino"/>
              </w:rPr>
              <w:t>Leg stiffness</w:t>
            </w:r>
          </w:p>
        </w:tc>
        <w:tc>
          <w:tcPr>
            <w:tcW w:w="1487" w:type="dxa"/>
            <w:shd w:val="clear" w:color="auto" w:fill="auto"/>
          </w:tcPr>
          <w:p w14:paraId="4929CC10" w14:textId="77777777" w:rsidR="000072E7" w:rsidRPr="007337BC" w:rsidRDefault="000072E7" w:rsidP="00DC21EC">
            <w:pPr>
              <w:spacing w:after="0" w:line="360" w:lineRule="auto"/>
              <w:jc w:val="center"/>
              <w:rPr>
                <w:rFonts w:ascii="Palatino" w:hAnsi="Palatino"/>
              </w:rPr>
            </w:pPr>
            <w:r>
              <w:rPr>
                <w:rFonts w:ascii="Palatino" w:hAnsi="Palatino"/>
              </w:rPr>
              <w:t>10.8</w:t>
            </w:r>
          </w:p>
        </w:tc>
        <w:tc>
          <w:tcPr>
            <w:tcW w:w="1490" w:type="dxa"/>
            <w:shd w:val="clear" w:color="auto" w:fill="auto"/>
          </w:tcPr>
          <w:p w14:paraId="63866DC8" w14:textId="77777777" w:rsidR="000072E7" w:rsidRPr="007337BC" w:rsidRDefault="000072E7" w:rsidP="00DC21EC">
            <w:pPr>
              <w:spacing w:after="0" w:line="360" w:lineRule="auto"/>
              <w:jc w:val="center"/>
              <w:rPr>
                <w:rFonts w:ascii="Palatino" w:hAnsi="Palatino"/>
              </w:rPr>
            </w:pPr>
            <w:r>
              <w:rPr>
                <w:rFonts w:ascii="Palatino" w:hAnsi="Palatino"/>
              </w:rPr>
              <w:t>-2.0 to 25.3</w:t>
            </w:r>
          </w:p>
        </w:tc>
        <w:tc>
          <w:tcPr>
            <w:tcW w:w="1250" w:type="dxa"/>
            <w:shd w:val="clear" w:color="auto" w:fill="auto"/>
          </w:tcPr>
          <w:p w14:paraId="372E880B" w14:textId="77777777" w:rsidR="000072E7" w:rsidRPr="007337BC" w:rsidRDefault="000072E7" w:rsidP="00DC21EC">
            <w:pPr>
              <w:spacing w:after="0" w:line="360" w:lineRule="auto"/>
              <w:jc w:val="center"/>
              <w:rPr>
                <w:rFonts w:ascii="Palatino" w:hAnsi="Palatino"/>
              </w:rPr>
            </w:pPr>
            <w:r>
              <w:rPr>
                <w:rFonts w:ascii="Palatino" w:hAnsi="Palatino"/>
              </w:rPr>
              <w:t>0.61</w:t>
            </w:r>
          </w:p>
        </w:tc>
        <w:tc>
          <w:tcPr>
            <w:tcW w:w="1137" w:type="dxa"/>
            <w:shd w:val="clear" w:color="auto" w:fill="auto"/>
          </w:tcPr>
          <w:p w14:paraId="0F25E78A" w14:textId="77777777" w:rsidR="000072E7" w:rsidRPr="007337BC" w:rsidRDefault="000072E7" w:rsidP="00DC21EC">
            <w:pPr>
              <w:spacing w:after="0" w:line="360" w:lineRule="auto"/>
              <w:jc w:val="center"/>
              <w:rPr>
                <w:rFonts w:ascii="Palatino" w:hAnsi="Palatino"/>
              </w:rPr>
            </w:pPr>
            <w:r>
              <w:rPr>
                <w:rFonts w:ascii="Palatino" w:hAnsi="Palatino"/>
              </w:rPr>
              <w:t>82</w:t>
            </w:r>
          </w:p>
        </w:tc>
        <w:tc>
          <w:tcPr>
            <w:tcW w:w="985" w:type="dxa"/>
            <w:shd w:val="clear" w:color="auto" w:fill="auto"/>
          </w:tcPr>
          <w:p w14:paraId="3C304EEF" w14:textId="77777777" w:rsidR="000072E7" w:rsidRPr="007337BC" w:rsidRDefault="000072E7" w:rsidP="00DC21EC">
            <w:pPr>
              <w:spacing w:after="0" w:line="360" w:lineRule="auto"/>
              <w:jc w:val="center"/>
              <w:rPr>
                <w:rFonts w:ascii="Palatino" w:hAnsi="Palatino"/>
              </w:rPr>
            </w:pPr>
            <w:r>
              <w:rPr>
                <w:rFonts w:ascii="Palatino" w:hAnsi="Palatino"/>
              </w:rPr>
              <w:t>14</w:t>
            </w:r>
          </w:p>
        </w:tc>
        <w:tc>
          <w:tcPr>
            <w:tcW w:w="1217" w:type="dxa"/>
            <w:shd w:val="clear" w:color="auto" w:fill="auto"/>
          </w:tcPr>
          <w:p w14:paraId="2450EA56" w14:textId="77777777" w:rsidR="000072E7" w:rsidRPr="007337BC" w:rsidRDefault="000072E7" w:rsidP="00DC21EC">
            <w:pPr>
              <w:spacing w:after="0" w:line="360" w:lineRule="auto"/>
              <w:jc w:val="center"/>
              <w:rPr>
                <w:rFonts w:ascii="Palatino" w:hAnsi="Palatino"/>
              </w:rPr>
            </w:pPr>
            <w:r>
              <w:rPr>
                <w:rFonts w:ascii="Palatino" w:hAnsi="Palatino"/>
              </w:rPr>
              <w:t>3</w:t>
            </w:r>
          </w:p>
        </w:tc>
        <w:tc>
          <w:tcPr>
            <w:tcW w:w="3665" w:type="dxa"/>
            <w:shd w:val="clear" w:color="auto" w:fill="auto"/>
          </w:tcPr>
          <w:p w14:paraId="4F3AB1F8" w14:textId="77777777" w:rsidR="000072E7" w:rsidRPr="007337BC" w:rsidRDefault="000072E7" w:rsidP="00DC21EC">
            <w:pPr>
              <w:spacing w:after="0" w:line="360" w:lineRule="auto"/>
              <w:jc w:val="center"/>
              <w:rPr>
                <w:rFonts w:ascii="Palatino" w:hAnsi="Palatino"/>
              </w:rPr>
            </w:pPr>
            <w:r>
              <w:rPr>
                <w:rFonts w:ascii="Palatino" w:hAnsi="Palatino"/>
              </w:rPr>
              <w:t xml:space="preserve">Likely </w:t>
            </w:r>
            <w:r w:rsidRPr="00B020E6">
              <w:rPr>
                <w:rFonts w:ascii="Palatino" w:hAnsi="Palatino"/>
              </w:rPr>
              <w:t>worthwhile difference</w:t>
            </w:r>
          </w:p>
        </w:tc>
      </w:tr>
      <w:tr w:rsidR="000072E7" w:rsidRPr="007337BC" w14:paraId="04438B74" w14:textId="77777777" w:rsidTr="00DC21EC">
        <w:trPr>
          <w:jc w:val="center"/>
        </w:trPr>
        <w:tc>
          <w:tcPr>
            <w:tcW w:w="14360" w:type="dxa"/>
            <w:gridSpan w:val="8"/>
            <w:shd w:val="clear" w:color="auto" w:fill="auto"/>
          </w:tcPr>
          <w:p w14:paraId="018FB280" w14:textId="77777777" w:rsidR="000072E7" w:rsidRPr="008630D7" w:rsidRDefault="000072E7" w:rsidP="00DC21EC">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360" w:lineRule="auto"/>
              <w:jc w:val="both"/>
              <w:rPr>
                <w:rFonts w:ascii="Times New Roman" w:hAnsi="Times New Roman"/>
                <w:color w:val="000000"/>
                <w:sz w:val="24"/>
                <w:szCs w:val="24"/>
              </w:rPr>
            </w:pPr>
            <w:r w:rsidRPr="008630D7">
              <w:rPr>
                <w:rFonts w:ascii="Times New Roman" w:hAnsi="Times New Roman"/>
                <w:sz w:val="24"/>
                <w:szCs w:val="24"/>
              </w:rPr>
              <w:t xml:space="preserve">± </w:t>
            </w:r>
            <w:r w:rsidRPr="008630D7">
              <w:rPr>
                <w:rFonts w:ascii="Times New Roman" w:hAnsi="Times New Roman"/>
                <w:color w:val="000000"/>
                <w:sz w:val="24"/>
                <w:szCs w:val="24"/>
              </w:rPr>
              <w:t xml:space="preserve">90% CL: add and subtract this number to the mean effect to obtain the 90% confidence limits for the true difference. </w:t>
            </w:r>
          </w:p>
          <w:p w14:paraId="00BF8B88" w14:textId="77777777" w:rsidR="000072E7" w:rsidRPr="008630D7" w:rsidRDefault="000072E7" w:rsidP="00DC21EC">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olor w:val="000000"/>
                <w:sz w:val="24"/>
                <w:szCs w:val="24"/>
              </w:rPr>
            </w:pPr>
            <w:r w:rsidRPr="008630D7">
              <w:rPr>
                <w:rFonts w:ascii="Times New Roman" w:hAnsi="Times New Roman"/>
                <w:b/>
                <w:bCs/>
                <w:color w:val="000000"/>
                <w:sz w:val="24"/>
                <w:szCs w:val="24"/>
                <w:vertAlign w:val="superscript"/>
              </w:rPr>
              <w:t xml:space="preserve">a </w:t>
            </w:r>
            <w:r w:rsidRPr="008630D7">
              <w:rPr>
                <w:rFonts w:ascii="Times New Roman" w:hAnsi="Times New Roman"/>
                <w:color w:val="000000"/>
                <w:sz w:val="24"/>
                <w:szCs w:val="24"/>
              </w:rPr>
              <w:t xml:space="preserve">Substantial is an absolute change in performance of 0.2 </w:t>
            </w:r>
            <w:r w:rsidRPr="008630D7">
              <w:rPr>
                <w:rFonts w:ascii="Times New Roman" w:hAnsi="Times New Roman"/>
                <w:sz w:val="24"/>
                <w:szCs w:val="24"/>
                <w:lang w:eastAsia="es-ES"/>
              </w:rPr>
              <w:t>standardised Cohen´s units</w:t>
            </w:r>
            <w:r w:rsidRPr="008630D7">
              <w:rPr>
                <w:rFonts w:ascii="Times New Roman" w:hAnsi="Times New Roman"/>
                <w:color w:val="000000"/>
                <w:sz w:val="24"/>
                <w:szCs w:val="24"/>
              </w:rPr>
              <w:t xml:space="preserve"> (see Methods).</w:t>
            </w:r>
          </w:p>
          <w:p w14:paraId="4F588845" w14:textId="77777777" w:rsidR="000072E7" w:rsidRPr="008630D7" w:rsidRDefault="000072E7" w:rsidP="00DC21EC">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olor w:val="000000"/>
                <w:sz w:val="24"/>
                <w:szCs w:val="24"/>
              </w:rPr>
            </w:pPr>
            <w:r w:rsidRPr="008630D7">
              <w:rPr>
                <w:rFonts w:ascii="Times New Roman" w:hAnsi="Times New Roman"/>
                <w:color w:val="000000"/>
                <w:sz w:val="24"/>
                <w:szCs w:val="24"/>
                <w:vertAlign w:val="superscript"/>
              </w:rPr>
              <w:t>b</w:t>
            </w:r>
            <w:r w:rsidRPr="008630D7">
              <w:rPr>
                <w:rFonts w:ascii="Times New Roman" w:hAnsi="Times New Roman"/>
                <w:color w:val="000000"/>
                <w:sz w:val="24"/>
                <w:szCs w:val="24"/>
              </w:rPr>
              <w:t xml:space="preserve"> If chance of benefit and harm both &gt;5%, true effect was assessed as unclear (could be beneficial or harmful). Otherwise, chances of benefit or harm were assessed as follows: &lt;1%, almost certainly not; 1-5%, very unlikely; &gt; 5-25%, unlikely; &gt;25-75%, possible; &gt;75-95%, likely; &gt;95-99%, very likely; &gt;99%, almost certain.</w:t>
            </w:r>
          </w:p>
          <w:p w14:paraId="12709652" w14:textId="77777777" w:rsidR="000072E7" w:rsidRPr="007337BC" w:rsidRDefault="000072E7" w:rsidP="00DC21EC">
            <w:pPr>
              <w:spacing w:after="0" w:line="360" w:lineRule="auto"/>
              <w:jc w:val="both"/>
              <w:rPr>
                <w:rFonts w:ascii="Palatino" w:hAnsi="Palatino"/>
              </w:rPr>
            </w:pPr>
          </w:p>
        </w:tc>
      </w:tr>
    </w:tbl>
    <w:p w14:paraId="2E499571" w14:textId="77777777" w:rsidR="000072E7" w:rsidRDefault="000072E7" w:rsidP="0068602E">
      <w:pPr>
        <w:spacing w:line="480" w:lineRule="auto"/>
        <w:jc w:val="both"/>
        <w:rPr>
          <w:rFonts w:ascii="Times New Roman" w:hAnsi="Times New Roman"/>
          <w:b/>
          <w:sz w:val="24"/>
          <w:szCs w:val="24"/>
        </w:rPr>
      </w:pPr>
    </w:p>
    <w:p w14:paraId="57F6E1A6" w14:textId="77777777" w:rsidR="000072E7" w:rsidRDefault="000072E7" w:rsidP="0068602E">
      <w:pPr>
        <w:spacing w:line="480" w:lineRule="auto"/>
        <w:jc w:val="both"/>
        <w:rPr>
          <w:rFonts w:ascii="Times New Roman" w:hAnsi="Times New Roman"/>
          <w:b/>
          <w:sz w:val="24"/>
          <w:szCs w:val="24"/>
        </w:rPr>
      </w:pPr>
    </w:p>
    <w:p w14:paraId="353B6FBA" w14:textId="77777777" w:rsidR="000072E7" w:rsidRDefault="000072E7" w:rsidP="0068602E">
      <w:pPr>
        <w:spacing w:line="480" w:lineRule="auto"/>
        <w:jc w:val="both"/>
        <w:rPr>
          <w:rFonts w:ascii="Times New Roman" w:hAnsi="Times New Roman"/>
          <w:b/>
          <w:sz w:val="24"/>
          <w:szCs w:val="24"/>
        </w:rPr>
        <w:sectPr w:rsidR="000072E7" w:rsidSect="000072E7">
          <w:pgSz w:w="16838" w:h="11906" w:orient="landscape"/>
          <w:pgMar w:top="1440" w:right="1440" w:bottom="1440" w:left="1440" w:header="709" w:footer="709" w:gutter="0"/>
          <w:lnNumType w:countBy="1" w:restart="continuous"/>
          <w:cols w:space="708"/>
          <w:docGrid w:linePitch="360"/>
        </w:sectPr>
      </w:pPr>
    </w:p>
    <w:p w14:paraId="443A04EB" w14:textId="77777777" w:rsidR="000072E7" w:rsidRDefault="000072E7" w:rsidP="0068602E">
      <w:pPr>
        <w:spacing w:line="480" w:lineRule="auto"/>
        <w:jc w:val="both"/>
        <w:rPr>
          <w:rFonts w:ascii="Times New Roman" w:hAnsi="Times New Roman"/>
          <w:b/>
          <w:sz w:val="24"/>
          <w:szCs w:val="24"/>
        </w:rPr>
      </w:pPr>
    </w:p>
    <w:p w14:paraId="00DB76C1" w14:textId="77777777" w:rsidR="000072E7" w:rsidRPr="006C1E09" w:rsidRDefault="005751E6" w:rsidP="000072E7">
      <w:pPr>
        <w:rPr>
          <w:rFonts w:ascii="Times New Roman" w:hAnsi="Times New Roman"/>
          <w:sz w:val="24"/>
          <w:szCs w:val="24"/>
        </w:rPr>
      </w:pPr>
      <w:r w:rsidRPr="007D3FED">
        <w:rPr>
          <w:rFonts w:ascii="Times New Roman" w:hAnsi="Times New Roman"/>
          <w:noProof/>
          <w:sz w:val="24"/>
          <w:szCs w:val="24"/>
          <w:lang w:eastAsia="en-GB"/>
        </w:rPr>
        <w:drawing>
          <wp:inline distT="0" distB="0" distL="0" distR="0" wp14:anchorId="2AF3E173" wp14:editId="691CB8B0">
            <wp:extent cx="5731510" cy="3002414"/>
            <wp:effectExtent l="0" t="0" r="0" b="0"/>
            <wp:docPr id="4" name="Picture 4" descr="C:\Users\s2104432\AppData\Local\Microsoft\Windows\Temporary Internet Files\Content.Outlook\YYG47745\Figure 2. Low risk versus High risk FAR 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2104432\AppData\Local\Microsoft\Windows\Temporary Internet Files\Content.Outlook\YYG47745\Figure 2. Low risk versus High risk FAR amend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02414"/>
                    </a:xfrm>
                    <a:prstGeom prst="rect">
                      <a:avLst/>
                    </a:prstGeom>
                    <a:noFill/>
                    <a:ln>
                      <a:noFill/>
                    </a:ln>
                  </pic:spPr>
                </pic:pic>
              </a:graphicData>
            </a:graphic>
          </wp:inline>
        </w:drawing>
      </w:r>
      <w:r w:rsidR="000072E7" w:rsidRPr="006C1E09">
        <w:rPr>
          <w:rFonts w:ascii="Times New Roman" w:hAnsi="Times New Roman"/>
          <w:sz w:val="24"/>
          <w:szCs w:val="24"/>
        </w:rPr>
        <w:t xml:space="preserve">Figure : Differences between high and low risk groups based on standardised mean differences </w:t>
      </w:r>
      <w:r w:rsidR="000072E7">
        <w:rPr>
          <w:rFonts w:ascii="Times New Roman" w:hAnsi="Times New Roman"/>
          <w:sz w:val="24"/>
          <w:szCs w:val="24"/>
        </w:rPr>
        <w:t>(positive/trivial/negative)</w:t>
      </w:r>
    </w:p>
    <w:p w14:paraId="7E67733F" w14:textId="77777777" w:rsidR="000072E7" w:rsidRDefault="000072E7" w:rsidP="0068602E">
      <w:pPr>
        <w:spacing w:line="480" w:lineRule="auto"/>
        <w:jc w:val="both"/>
        <w:rPr>
          <w:rFonts w:ascii="Times New Roman" w:hAnsi="Times New Roman"/>
          <w:b/>
          <w:sz w:val="24"/>
          <w:szCs w:val="24"/>
        </w:rPr>
      </w:pPr>
    </w:p>
    <w:p w14:paraId="31829A10" w14:textId="25B4C9CB" w:rsidR="003A5DE8" w:rsidRDefault="003A5DE8" w:rsidP="0068602E">
      <w:pPr>
        <w:spacing w:line="480" w:lineRule="auto"/>
        <w:jc w:val="both"/>
        <w:rPr>
          <w:rFonts w:ascii="Times New Roman" w:hAnsi="Times New Roman"/>
          <w:b/>
          <w:sz w:val="24"/>
          <w:szCs w:val="24"/>
        </w:rPr>
      </w:pPr>
    </w:p>
    <w:p w14:paraId="7A5D17A6" w14:textId="77777777" w:rsidR="00E96111" w:rsidRPr="0093703C" w:rsidRDefault="0093703C" w:rsidP="0068602E">
      <w:pPr>
        <w:spacing w:line="480" w:lineRule="auto"/>
        <w:jc w:val="both"/>
        <w:rPr>
          <w:rFonts w:ascii="Times New Roman" w:hAnsi="Times New Roman"/>
          <w:b/>
          <w:sz w:val="24"/>
          <w:szCs w:val="24"/>
        </w:rPr>
      </w:pPr>
      <w:r w:rsidRPr="0093703C">
        <w:rPr>
          <w:rFonts w:ascii="Times New Roman" w:hAnsi="Times New Roman"/>
          <w:b/>
          <w:sz w:val="24"/>
          <w:szCs w:val="24"/>
        </w:rPr>
        <w:t>Discussion</w:t>
      </w:r>
    </w:p>
    <w:p w14:paraId="60613237" w14:textId="77777777" w:rsidR="00431B27" w:rsidRPr="006A0455" w:rsidRDefault="009D3689" w:rsidP="0068602E">
      <w:pPr>
        <w:spacing w:line="480" w:lineRule="auto"/>
        <w:jc w:val="both"/>
        <w:rPr>
          <w:rFonts w:ascii="Times New Roman" w:hAnsi="Times New Roman"/>
          <w:sz w:val="24"/>
          <w:szCs w:val="24"/>
        </w:rPr>
      </w:pPr>
      <w:r w:rsidRPr="006A0455">
        <w:rPr>
          <w:rFonts w:ascii="Times New Roman" w:hAnsi="Times New Roman"/>
          <w:sz w:val="24"/>
          <w:szCs w:val="24"/>
        </w:rPr>
        <w:t xml:space="preserve">The findings from the current study indicate that </w:t>
      </w:r>
      <w:r w:rsidR="0093703C">
        <w:rPr>
          <w:rFonts w:ascii="Times New Roman" w:hAnsi="Times New Roman"/>
          <w:sz w:val="24"/>
          <w:szCs w:val="24"/>
        </w:rPr>
        <w:t>knee valgus, leg stiffness and p</w:t>
      </w:r>
      <w:r w:rsidRPr="006A0455">
        <w:rPr>
          <w:rFonts w:ascii="Times New Roman" w:hAnsi="Times New Roman"/>
          <w:sz w:val="24"/>
          <w:szCs w:val="24"/>
        </w:rPr>
        <w:t>KAM can all be improv</w:t>
      </w:r>
      <w:r w:rsidR="00D04390" w:rsidRPr="006A0455">
        <w:rPr>
          <w:rFonts w:ascii="Times New Roman" w:hAnsi="Times New Roman"/>
          <w:sz w:val="24"/>
          <w:szCs w:val="24"/>
        </w:rPr>
        <w:t>ed with a multi-component</w:t>
      </w:r>
      <w:r w:rsidRPr="006A0455">
        <w:rPr>
          <w:rFonts w:ascii="Times New Roman" w:hAnsi="Times New Roman"/>
          <w:sz w:val="24"/>
          <w:szCs w:val="24"/>
        </w:rPr>
        <w:t xml:space="preserve"> </w:t>
      </w:r>
      <w:r w:rsidR="00D04390" w:rsidRPr="006A0455">
        <w:rPr>
          <w:rFonts w:ascii="Times New Roman" w:hAnsi="Times New Roman"/>
          <w:sz w:val="24"/>
          <w:szCs w:val="24"/>
        </w:rPr>
        <w:t>robustness</w:t>
      </w:r>
      <w:r w:rsidR="0093703C">
        <w:rPr>
          <w:rFonts w:ascii="Times New Roman" w:hAnsi="Times New Roman"/>
          <w:sz w:val="24"/>
          <w:szCs w:val="24"/>
        </w:rPr>
        <w:t xml:space="preserve"> program</w:t>
      </w:r>
      <w:r w:rsidR="00D04390" w:rsidRPr="006A0455">
        <w:rPr>
          <w:rFonts w:ascii="Times New Roman" w:hAnsi="Times New Roman"/>
          <w:sz w:val="24"/>
          <w:szCs w:val="24"/>
        </w:rPr>
        <w:t>.</w:t>
      </w:r>
      <w:r w:rsidR="006A0455">
        <w:rPr>
          <w:rFonts w:ascii="Times New Roman" w:hAnsi="Times New Roman"/>
          <w:sz w:val="24"/>
          <w:szCs w:val="24"/>
        </w:rPr>
        <w:t xml:space="preserve"> To our knowledge this is the first study to identify significant beneficial eff</w:t>
      </w:r>
      <w:r w:rsidR="009B7528">
        <w:rPr>
          <w:rFonts w:ascii="Times New Roman" w:hAnsi="Times New Roman"/>
          <w:sz w:val="24"/>
          <w:szCs w:val="24"/>
        </w:rPr>
        <w:t>ects of such training in young elite female soccer players</w:t>
      </w:r>
      <w:r w:rsidR="006A0455">
        <w:rPr>
          <w:rFonts w:ascii="Times New Roman" w:hAnsi="Times New Roman"/>
          <w:sz w:val="24"/>
          <w:szCs w:val="24"/>
        </w:rPr>
        <w:t xml:space="preserve"> (11-16y-old)</w:t>
      </w:r>
      <w:r w:rsidR="00E74EEA">
        <w:rPr>
          <w:rFonts w:ascii="Times New Roman" w:hAnsi="Times New Roman"/>
          <w:sz w:val="24"/>
          <w:szCs w:val="24"/>
        </w:rPr>
        <w:t xml:space="preserve"> using m</w:t>
      </w:r>
      <w:r w:rsidR="0093703C">
        <w:rPr>
          <w:rFonts w:ascii="Times New Roman" w:hAnsi="Times New Roman"/>
          <w:sz w:val="24"/>
          <w:szCs w:val="24"/>
        </w:rPr>
        <w:t>agnitude based inference analysis to infer clinical significance</w:t>
      </w:r>
      <w:r w:rsidR="00E74EEA">
        <w:rPr>
          <w:rFonts w:ascii="Times New Roman" w:hAnsi="Times New Roman"/>
          <w:sz w:val="24"/>
          <w:szCs w:val="24"/>
        </w:rPr>
        <w:t>.</w:t>
      </w:r>
      <w:r w:rsidR="0093703C">
        <w:rPr>
          <w:rFonts w:ascii="Times New Roman" w:hAnsi="Times New Roman"/>
          <w:sz w:val="24"/>
          <w:szCs w:val="24"/>
        </w:rPr>
        <w:t xml:space="preserve"> Additionally, the current findings indicate that the beneficial effects of robustness training in female youth soccer players is greater in those identified as high risk, opposed to those classified as low risk</w:t>
      </w:r>
      <w:r w:rsidR="009B7528">
        <w:rPr>
          <w:rFonts w:ascii="Times New Roman" w:hAnsi="Times New Roman"/>
          <w:sz w:val="24"/>
          <w:szCs w:val="24"/>
        </w:rPr>
        <w:t>,</w:t>
      </w:r>
      <w:r w:rsidR="0093703C">
        <w:rPr>
          <w:rFonts w:ascii="Times New Roman" w:hAnsi="Times New Roman"/>
          <w:sz w:val="24"/>
          <w:szCs w:val="24"/>
        </w:rPr>
        <w:t xml:space="preserve"> based on high pKAM probability. These findings have important implications for the interpretation of findings from previous intervention programs which might have under-estimated the </w:t>
      </w:r>
      <w:r w:rsidR="005161D6">
        <w:rPr>
          <w:rFonts w:ascii="Times New Roman" w:hAnsi="Times New Roman"/>
          <w:sz w:val="24"/>
          <w:szCs w:val="24"/>
        </w:rPr>
        <w:t>efficacy</w:t>
      </w:r>
      <w:r w:rsidR="0093703C">
        <w:rPr>
          <w:rFonts w:ascii="Times New Roman" w:hAnsi="Times New Roman"/>
          <w:sz w:val="24"/>
          <w:szCs w:val="24"/>
        </w:rPr>
        <w:t xml:space="preserve"> of such programs by </w:t>
      </w:r>
      <w:r w:rsidR="001E46BA">
        <w:rPr>
          <w:rFonts w:ascii="Times New Roman" w:hAnsi="Times New Roman"/>
          <w:sz w:val="24"/>
          <w:szCs w:val="24"/>
        </w:rPr>
        <w:t xml:space="preserve">focusing on group changes that </w:t>
      </w:r>
      <w:r w:rsidR="0093703C">
        <w:rPr>
          <w:rFonts w:ascii="Times New Roman" w:hAnsi="Times New Roman"/>
          <w:sz w:val="24"/>
          <w:szCs w:val="24"/>
        </w:rPr>
        <w:lastRenderedPageBreak/>
        <w:t>includ</w:t>
      </w:r>
      <w:r w:rsidR="001E46BA">
        <w:rPr>
          <w:rFonts w:ascii="Times New Roman" w:hAnsi="Times New Roman"/>
          <w:sz w:val="24"/>
          <w:szCs w:val="24"/>
        </w:rPr>
        <w:t>e</w:t>
      </w:r>
      <w:r w:rsidR="0093703C">
        <w:rPr>
          <w:rFonts w:ascii="Times New Roman" w:hAnsi="Times New Roman"/>
          <w:sz w:val="24"/>
          <w:szCs w:val="24"/>
        </w:rPr>
        <w:t xml:space="preserve"> both high and low risk individuals in the analysis.</w:t>
      </w:r>
      <w:r w:rsidR="00C60D4E">
        <w:rPr>
          <w:rFonts w:ascii="Times New Roman" w:hAnsi="Times New Roman"/>
          <w:sz w:val="24"/>
          <w:szCs w:val="24"/>
        </w:rPr>
        <w:t xml:space="preserve"> A more nuanced analysis of these data may have identified that those with potentially room for greater improvements (eg those identified as high risk) may have benefited more from the group style intervention than those classified as low risk.</w:t>
      </w:r>
    </w:p>
    <w:p w14:paraId="0BD04C03" w14:textId="5A8D7759" w:rsidR="009C1E21" w:rsidRDefault="00C60D4E" w:rsidP="003206E3">
      <w:pPr>
        <w:spacing w:line="480" w:lineRule="auto"/>
        <w:rPr>
          <w:rFonts w:ascii="Times New Roman" w:hAnsi="Times New Roman"/>
          <w:sz w:val="24"/>
          <w:szCs w:val="24"/>
        </w:rPr>
      </w:pPr>
      <w:r>
        <w:rPr>
          <w:rFonts w:ascii="Times New Roman" w:hAnsi="Times New Roman"/>
          <w:sz w:val="24"/>
          <w:szCs w:val="24"/>
        </w:rPr>
        <w:t>The possible worthwhile differences identified from the MBI approach</w:t>
      </w:r>
      <w:r w:rsidR="008D4261">
        <w:rPr>
          <w:rFonts w:ascii="Times New Roman" w:hAnsi="Times New Roman"/>
          <w:sz w:val="24"/>
          <w:szCs w:val="24"/>
        </w:rPr>
        <w:t xml:space="preserve"> indicates that a multi-component training program can reduce the risk of high pKAM through training compared with a control group (1</w:t>
      </w:r>
      <w:r>
        <w:rPr>
          <w:rFonts w:ascii="Times New Roman" w:hAnsi="Times New Roman"/>
          <w:sz w:val="24"/>
          <w:szCs w:val="24"/>
        </w:rPr>
        <w:t>0.1%</w:t>
      </w:r>
      <w:r w:rsidR="008D4261">
        <w:rPr>
          <w:rFonts w:ascii="Times New Roman" w:hAnsi="Times New Roman"/>
          <w:sz w:val="24"/>
          <w:szCs w:val="24"/>
        </w:rPr>
        <w:t xml:space="preserve">). </w:t>
      </w:r>
      <w:r w:rsidR="00DB18C8">
        <w:rPr>
          <w:rFonts w:ascii="Times New Roman" w:hAnsi="Times New Roman"/>
          <w:sz w:val="24"/>
          <w:szCs w:val="24"/>
        </w:rPr>
        <w:t>Our findings are in agreement with the pilot study of Myer et al</w:t>
      </w:r>
      <w:r w:rsidR="003A5DE8">
        <w:rPr>
          <w:rFonts w:ascii="Times New Roman" w:hAnsi="Times New Roman"/>
          <w:sz w:val="24"/>
          <w:szCs w:val="24"/>
        </w:rPr>
        <w:t>.</w:t>
      </w:r>
      <w:r w:rsidR="003A5DE8">
        <w:rPr>
          <w:rFonts w:ascii="Times New Roman" w:hAnsi="Times New Roman"/>
          <w:sz w:val="24"/>
          <w:szCs w:val="24"/>
          <w:vertAlign w:val="superscript"/>
        </w:rPr>
        <w:t>26</w:t>
      </w:r>
      <w:r w:rsidR="00DB18C8">
        <w:rPr>
          <w:rFonts w:ascii="Times New Roman" w:hAnsi="Times New Roman"/>
          <w:sz w:val="24"/>
          <w:szCs w:val="24"/>
        </w:rPr>
        <w:t xml:space="preserve"> who reported a 13% reduction in KAM following 8 weeks of neuromuscular training in a small sample (n=18) of 16y-old girls. However, our data are in conflict </w:t>
      </w:r>
      <w:r w:rsidR="008D4261">
        <w:rPr>
          <w:rFonts w:ascii="Times New Roman" w:hAnsi="Times New Roman"/>
          <w:sz w:val="24"/>
          <w:szCs w:val="24"/>
        </w:rPr>
        <w:t xml:space="preserve">with </w:t>
      </w:r>
      <w:r w:rsidR="003206E3">
        <w:rPr>
          <w:rFonts w:ascii="Times New Roman" w:hAnsi="Times New Roman"/>
          <w:sz w:val="24"/>
          <w:szCs w:val="24"/>
        </w:rPr>
        <w:t>a previous study</w:t>
      </w:r>
      <w:r w:rsidR="00DB18C8">
        <w:rPr>
          <w:rFonts w:ascii="Times New Roman" w:hAnsi="Times New Roman"/>
          <w:sz w:val="24"/>
          <w:szCs w:val="24"/>
        </w:rPr>
        <w:t>, using</w:t>
      </w:r>
      <w:r w:rsidR="003206E3">
        <w:rPr>
          <w:rFonts w:ascii="Times New Roman" w:hAnsi="Times New Roman"/>
          <w:sz w:val="24"/>
          <w:szCs w:val="24"/>
        </w:rPr>
        <w:t xml:space="preserve"> similar </w:t>
      </w:r>
      <w:r w:rsidR="008D4261">
        <w:rPr>
          <w:rFonts w:ascii="Times New Roman" w:hAnsi="Times New Roman"/>
          <w:sz w:val="24"/>
          <w:szCs w:val="24"/>
        </w:rPr>
        <w:t>age</w:t>
      </w:r>
      <w:r w:rsidR="003206E3">
        <w:rPr>
          <w:rFonts w:ascii="Times New Roman" w:hAnsi="Times New Roman"/>
          <w:sz w:val="24"/>
          <w:szCs w:val="24"/>
        </w:rPr>
        <w:t>d female athletes</w:t>
      </w:r>
      <w:r w:rsidR="00D9164C">
        <w:rPr>
          <w:rFonts w:ascii="Times New Roman" w:hAnsi="Times New Roman"/>
          <w:sz w:val="24"/>
          <w:szCs w:val="24"/>
          <w:vertAlign w:val="superscript"/>
        </w:rPr>
        <w:t>1</w:t>
      </w:r>
      <w:r w:rsidR="003A5DE8">
        <w:rPr>
          <w:rFonts w:ascii="Times New Roman" w:hAnsi="Times New Roman"/>
          <w:sz w:val="24"/>
          <w:szCs w:val="24"/>
          <w:vertAlign w:val="superscript"/>
        </w:rPr>
        <w:t>5</w:t>
      </w:r>
      <w:r w:rsidR="008D4261">
        <w:rPr>
          <w:rFonts w:ascii="Times New Roman" w:hAnsi="Times New Roman"/>
          <w:sz w:val="24"/>
          <w:szCs w:val="24"/>
        </w:rPr>
        <w:t xml:space="preserve">. </w:t>
      </w:r>
      <w:r w:rsidR="003206E3">
        <w:rPr>
          <w:rFonts w:ascii="Times New Roman" w:hAnsi="Times New Roman"/>
          <w:sz w:val="24"/>
          <w:szCs w:val="24"/>
        </w:rPr>
        <w:t>The differences between the findings in the current study</w:t>
      </w:r>
      <w:r w:rsidR="00D9164C">
        <w:rPr>
          <w:rFonts w:ascii="Times New Roman" w:hAnsi="Times New Roman"/>
          <w:sz w:val="24"/>
          <w:szCs w:val="24"/>
        </w:rPr>
        <w:t xml:space="preserve"> and that of Hewett et al.</w:t>
      </w:r>
      <w:r w:rsidR="00D9164C">
        <w:rPr>
          <w:rFonts w:ascii="Times New Roman" w:hAnsi="Times New Roman"/>
          <w:sz w:val="24"/>
          <w:szCs w:val="24"/>
          <w:vertAlign w:val="superscript"/>
        </w:rPr>
        <w:t>1</w:t>
      </w:r>
      <w:r w:rsidR="003A5DE8">
        <w:rPr>
          <w:rFonts w:ascii="Times New Roman" w:hAnsi="Times New Roman"/>
          <w:sz w:val="24"/>
          <w:szCs w:val="24"/>
          <w:vertAlign w:val="superscript"/>
        </w:rPr>
        <w:t>5</w:t>
      </w:r>
      <w:r w:rsidR="003206E3">
        <w:rPr>
          <w:rFonts w:ascii="Times New Roman" w:hAnsi="Times New Roman"/>
          <w:sz w:val="24"/>
          <w:szCs w:val="24"/>
        </w:rPr>
        <w:t xml:space="preserve"> might be explained in part by the </w:t>
      </w:r>
      <w:r w:rsidR="00D82A3E">
        <w:rPr>
          <w:rFonts w:ascii="Times New Roman" w:hAnsi="Times New Roman"/>
          <w:sz w:val="24"/>
          <w:szCs w:val="24"/>
        </w:rPr>
        <w:t xml:space="preserve">specifics of the intervention program used. </w:t>
      </w:r>
      <w:r w:rsidR="009B7528">
        <w:rPr>
          <w:rFonts w:ascii="Times New Roman" w:hAnsi="Times New Roman"/>
          <w:sz w:val="24"/>
          <w:szCs w:val="24"/>
        </w:rPr>
        <w:t xml:space="preserve">The </w:t>
      </w:r>
      <w:r w:rsidR="00D9164C">
        <w:rPr>
          <w:rFonts w:ascii="Times New Roman" w:hAnsi="Times New Roman"/>
          <w:sz w:val="24"/>
          <w:szCs w:val="24"/>
        </w:rPr>
        <w:t>Hewett et al.</w:t>
      </w:r>
      <w:r w:rsidR="00D9164C">
        <w:rPr>
          <w:rFonts w:ascii="Times New Roman" w:hAnsi="Times New Roman"/>
          <w:sz w:val="24"/>
          <w:szCs w:val="24"/>
          <w:vertAlign w:val="superscript"/>
        </w:rPr>
        <w:t>1</w:t>
      </w:r>
      <w:r w:rsidR="003A5DE8">
        <w:rPr>
          <w:rFonts w:ascii="Times New Roman" w:hAnsi="Times New Roman"/>
          <w:sz w:val="24"/>
          <w:szCs w:val="24"/>
          <w:vertAlign w:val="superscript"/>
        </w:rPr>
        <w:t>5</w:t>
      </w:r>
      <w:r w:rsidR="00D82A3E">
        <w:rPr>
          <w:rFonts w:ascii="Times New Roman" w:hAnsi="Times New Roman"/>
          <w:sz w:val="24"/>
          <w:szCs w:val="24"/>
        </w:rPr>
        <w:t xml:space="preserve"> program was a targeted trunk and hip focused intervention and their findings demonstrated significant improvements in trunk and hip kinematics. Our robustness training program was designed to improve both biomechanical </w:t>
      </w:r>
      <w:r w:rsidR="009B7528">
        <w:rPr>
          <w:rFonts w:ascii="Times New Roman" w:hAnsi="Times New Roman"/>
          <w:sz w:val="24"/>
          <w:szCs w:val="24"/>
        </w:rPr>
        <w:t xml:space="preserve">movement </w:t>
      </w:r>
      <w:r w:rsidR="00D82A3E">
        <w:rPr>
          <w:rFonts w:ascii="Times New Roman" w:hAnsi="Times New Roman"/>
          <w:sz w:val="24"/>
          <w:szCs w:val="24"/>
        </w:rPr>
        <w:t xml:space="preserve">as well as </w:t>
      </w:r>
      <w:r w:rsidR="00D82A3E" w:rsidRPr="00D35693">
        <w:rPr>
          <w:rFonts w:ascii="Times New Roman" w:hAnsi="Times New Roman"/>
          <w:sz w:val="24"/>
          <w:szCs w:val="24"/>
        </w:rPr>
        <w:t>strength</w:t>
      </w:r>
      <w:r w:rsidR="00D35693" w:rsidRPr="00D35693">
        <w:rPr>
          <w:rFonts w:ascii="Times New Roman" w:hAnsi="Times New Roman"/>
          <w:sz w:val="24"/>
          <w:szCs w:val="24"/>
        </w:rPr>
        <w:t>, stabali</w:t>
      </w:r>
      <w:r w:rsidR="00DB29F9">
        <w:rPr>
          <w:rFonts w:ascii="Times New Roman" w:hAnsi="Times New Roman"/>
          <w:sz w:val="24"/>
          <w:szCs w:val="24"/>
        </w:rPr>
        <w:t>z</w:t>
      </w:r>
      <w:r w:rsidR="00D35693" w:rsidRPr="00D35693">
        <w:rPr>
          <w:rFonts w:ascii="Times New Roman" w:hAnsi="Times New Roman"/>
          <w:sz w:val="24"/>
          <w:szCs w:val="24"/>
        </w:rPr>
        <w:t xml:space="preserve">ation and balance and </w:t>
      </w:r>
      <w:r w:rsidR="00D82A3E" w:rsidRPr="00D35693">
        <w:rPr>
          <w:rFonts w:ascii="Times New Roman" w:hAnsi="Times New Roman"/>
          <w:sz w:val="24"/>
          <w:szCs w:val="24"/>
        </w:rPr>
        <w:t>may</w:t>
      </w:r>
      <w:r w:rsidR="00D82A3E">
        <w:rPr>
          <w:rFonts w:ascii="Times New Roman" w:hAnsi="Times New Roman"/>
          <w:sz w:val="24"/>
          <w:szCs w:val="24"/>
        </w:rPr>
        <w:t xml:space="preserve"> in part explain why we found significant improvements in pKAM risk. It should also b</w:t>
      </w:r>
      <w:r w:rsidR="00D9164C">
        <w:rPr>
          <w:rFonts w:ascii="Times New Roman" w:hAnsi="Times New Roman"/>
          <w:sz w:val="24"/>
          <w:szCs w:val="24"/>
        </w:rPr>
        <w:t>e noted that Hewett et al.</w:t>
      </w:r>
      <w:r w:rsidR="00D9164C">
        <w:rPr>
          <w:rFonts w:ascii="Times New Roman" w:hAnsi="Times New Roman"/>
          <w:sz w:val="24"/>
          <w:szCs w:val="24"/>
          <w:vertAlign w:val="superscript"/>
        </w:rPr>
        <w:t>1</w:t>
      </w:r>
      <w:r w:rsidR="003A5DE8">
        <w:rPr>
          <w:rFonts w:ascii="Times New Roman" w:hAnsi="Times New Roman"/>
          <w:sz w:val="24"/>
          <w:szCs w:val="24"/>
          <w:vertAlign w:val="superscript"/>
        </w:rPr>
        <w:t>5</w:t>
      </w:r>
      <w:r w:rsidR="00D82A3E">
        <w:rPr>
          <w:rFonts w:ascii="Times New Roman" w:hAnsi="Times New Roman"/>
          <w:sz w:val="24"/>
          <w:szCs w:val="24"/>
        </w:rPr>
        <w:t xml:space="preserve"> directly determined pKAM whereas we used a validated nomogram to pred</w:t>
      </w:r>
      <w:r w:rsidR="00D9164C">
        <w:rPr>
          <w:rFonts w:ascii="Times New Roman" w:hAnsi="Times New Roman"/>
          <w:sz w:val="24"/>
          <w:szCs w:val="24"/>
        </w:rPr>
        <w:t>ict pKAM risk</w:t>
      </w:r>
      <w:r w:rsidR="00D82A3E">
        <w:rPr>
          <w:rFonts w:ascii="Times New Roman" w:hAnsi="Times New Roman"/>
          <w:sz w:val="24"/>
          <w:szCs w:val="24"/>
        </w:rPr>
        <w:t xml:space="preserve"> which might also account for the</w:t>
      </w:r>
      <w:r w:rsidR="000072E7">
        <w:rPr>
          <w:rFonts w:ascii="Times New Roman" w:hAnsi="Times New Roman"/>
          <w:sz w:val="24"/>
          <w:szCs w:val="24"/>
        </w:rPr>
        <w:t xml:space="preserve"> differing finding.</w:t>
      </w:r>
    </w:p>
    <w:p w14:paraId="5100D55F" w14:textId="77777777" w:rsidR="000072E7" w:rsidRDefault="000072E7" w:rsidP="003206E3">
      <w:pPr>
        <w:spacing w:line="480" w:lineRule="auto"/>
        <w:rPr>
          <w:rFonts w:ascii="Times New Roman" w:hAnsi="Times New Roman"/>
          <w:sz w:val="24"/>
          <w:szCs w:val="24"/>
        </w:rPr>
      </w:pPr>
    </w:p>
    <w:p w14:paraId="280685E3" w14:textId="0DCBEC68" w:rsidR="000072E7" w:rsidRDefault="00DB18C8" w:rsidP="000072E7">
      <w:pPr>
        <w:spacing w:line="480" w:lineRule="auto"/>
        <w:jc w:val="both"/>
        <w:rPr>
          <w:rFonts w:ascii="Times New Roman" w:hAnsi="Times New Roman"/>
          <w:sz w:val="24"/>
          <w:szCs w:val="24"/>
        </w:rPr>
      </w:pPr>
      <w:r>
        <w:rPr>
          <w:rFonts w:ascii="Times New Roman" w:hAnsi="Times New Roman"/>
          <w:sz w:val="24"/>
          <w:szCs w:val="24"/>
        </w:rPr>
        <w:t xml:space="preserve">Importantly our findings </w:t>
      </w:r>
      <w:r w:rsidR="00DB29F9">
        <w:rPr>
          <w:rFonts w:ascii="Times New Roman" w:hAnsi="Times New Roman"/>
          <w:sz w:val="24"/>
          <w:szCs w:val="24"/>
        </w:rPr>
        <w:t xml:space="preserve">support </w:t>
      </w:r>
      <w:r>
        <w:rPr>
          <w:rFonts w:ascii="Times New Roman" w:hAnsi="Times New Roman"/>
          <w:sz w:val="24"/>
          <w:szCs w:val="24"/>
        </w:rPr>
        <w:t>the early</w:t>
      </w:r>
      <w:r w:rsidR="003A5DE8">
        <w:rPr>
          <w:rFonts w:ascii="Times New Roman" w:hAnsi="Times New Roman"/>
          <w:sz w:val="24"/>
          <w:szCs w:val="24"/>
        </w:rPr>
        <w:t xml:space="preserve"> pilot study of Myer et al.</w:t>
      </w:r>
      <w:r w:rsidR="003A5DE8">
        <w:rPr>
          <w:rFonts w:ascii="Times New Roman" w:hAnsi="Times New Roman"/>
          <w:sz w:val="24"/>
          <w:szCs w:val="24"/>
          <w:vertAlign w:val="superscript"/>
        </w:rPr>
        <w:t>26</w:t>
      </w:r>
      <w:r>
        <w:rPr>
          <w:rFonts w:ascii="Times New Roman" w:hAnsi="Times New Roman"/>
          <w:sz w:val="24"/>
          <w:szCs w:val="24"/>
        </w:rPr>
        <w:t xml:space="preserve"> by showing that those </w:t>
      </w:r>
      <w:r w:rsidR="000072E7" w:rsidRPr="006A0455">
        <w:rPr>
          <w:rFonts w:ascii="Times New Roman" w:hAnsi="Times New Roman"/>
          <w:sz w:val="24"/>
          <w:szCs w:val="24"/>
        </w:rPr>
        <w:t xml:space="preserve">individuals identified with a high risk of </w:t>
      </w:r>
      <w:r w:rsidR="000072E7">
        <w:rPr>
          <w:rFonts w:ascii="Times New Roman" w:hAnsi="Times New Roman"/>
          <w:sz w:val="24"/>
          <w:szCs w:val="24"/>
        </w:rPr>
        <w:t>p</w:t>
      </w:r>
      <w:r w:rsidR="000072E7" w:rsidRPr="006A0455">
        <w:rPr>
          <w:rFonts w:ascii="Times New Roman" w:hAnsi="Times New Roman"/>
          <w:sz w:val="24"/>
          <w:szCs w:val="24"/>
        </w:rPr>
        <w:t xml:space="preserve">KAM can significantly reduce that risk </w:t>
      </w:r>
      <w:r w:rsidR="000072E7">
        <w:rPr>
          <w:rFonts w:ascii="Times New Roman" w:hAnsi="Times New Roman"/>
          <w:sz w:val="24"/>
          <w:szCs w:val="24"/>
        </w:rPr>
        <w:t>compared to those identified as low risk (</w:t>
      </w:r>
      <w:r>
        <w:rPr>
          <w:rFonts w:ascii="Times New Roman" w:hAnsi="Times New Roman"/>
          <w:sz w:val="24"/>
          <w:szCs w:val="24"/>
        </w:rPr>
        <w:t>30.3%</w:t>
      </w:r>
      <w:r w:rsidR="000072E7">
        <w:rPr>
          <w:rFonts w:ascii="Times New Roman" w:hAnsi="Times New Roman"/>
          <w:sz w:val="24"/>
          <w:szCs w:val="24"/>
        </w:rPr>
        <w:t>)</w:t>
      </w:r>
      <w:r w:rsidR="000072E7" w:rsidRPr="006A0455">
        <w:rPr>
          <w:rFonts w:ascii="Times New Roman" w:hAnsi="Times New Roman"/>
          <w:sz w:val="24"/>
          <w:szCs w:val="24"/>
        </w:rPr>
        <w:t xml:space="preserve">. </w:t>
      </w:r>
      <w:r>
        <w:rPr>
          <w:rFonts w:ascii="Times New Roman" w:hAnsi="Times New Roman"/>
          <w:sz w:val="24"/>
          <w:szCs w:val="24"/>
        </w:rPr>
        <w:t xml:space="preserve">The improvements in the reduction of pKAM </w:t>
      </w:r>
      <w:r w:rsidR="00EB58E1">
        <w:rPr>
          <w:rFonts w:ascii="Times New Roman" w:hAnsi="Times New Roman"/>
          <w:sz w:val="24"/>
          <w:szCs w:val="24"/>
        </w:rPr>
        <w:t xml:space="preserve">between low and high risk individuals </w:t>
      </w:r>
      <w:r>
        <w:rPr>
          <w:rFonts w:ascii="Times New Roman" w:hAnsi="Times New Roman"/>
          <w:sz w:val="24"/>
          <w:szCs w:val="24"/>
        </w:rPr>
        <w:t xml:space="preserve">in the current study compared to </w:t>
      </w:r>
      <w:r w:rsidR="00EB58E1">
        <w:rPr>
          <w:rFonts w:ascii="Times New Roman" w:hAnsi="Times New Roman"/>
          <w:sz w:val="24"/>
          <w:szCs w:val="24"/>
        </w:rPr>
        <w:t>those of Myer et al</w:t>
      </w:r>
      <w:r w:rsidR="003A5DE8">
        <w:rPr>
          <w:rFonts w:ascii="Times New Roman" w:hAnsi="Times New Roman"/>
          <w:sz w:val="24"/>
          <w:szCs w:val="24"/>
        </w:rPr>
        <w:t>.</w:t>
      </w:r>
      <w:r w:rsidR="003A5DE8">
        <w:rPr>
          <w:rFonts w:ascii="Times New Roman" w:hAnsi="Times New Roman"/>
          <w:sz w:val="24"/>
          <w:szCs w:val="24"/>
          <w:vertAlign w:val="superscript"/>
        </w:rPr>
        <w:t>26</w:t>
      </w:r>
      <w:r w:rsidR="00EB58E1">
        <w:rPr>
          <w:rFonts w:ascii="Times New Roman" w:hAnsi="Times New Roman"/>
          <w:sz w:val="24"/>
          <w:szCs w:val="24"/>
        </w:rPr>
        <w:t xml:space="preserve"> (30% vs 13%) might be attributed to the duration and total load of the interventions (16 vs 8 weeks; 48 </w:t>
      </w:r>
      <w:r w:rsidR="00EB58E1">
        <w:rPr>
          <w:rFonts w:ascii="Times New Roman" w:hAnsi="Times New Roman"/>
          <w:sz w:val="24"/>
          <w:szCs w:val="24"/>
        </w:rPr>
        <w:lastRenderedPageBreak/>
        <w:t xml:space="preserve">vs 18 sessions). </w:t>
      </w:r>
      <w:r w:rsidR="000072E7" w:rsidRPr="006A0455">
        <w:rPr>
          <w:rFonts w:ascii="Times New Roman" w:hAnsi="Times New Roman"/>
          <w:sz w:val="24"/>
          <w:szCs w:val="24"/>
        </w:rPr>
        <w:t>The</w:t>
      </w:r>
      <w:r w:rsidR="00EB58E1">
        <w:rPr>
          <w:rFonts w:ascii="Times New Roman" w:hAnsi="Times New Roman"/>
          <w:sz w:val="24"/>
          <w:szCs w:val="24"/>
        </w:rPr>
        <w:t xml:space="preserve"> current</w:t>
      </w:r>
      <w:r w:rsidR="000072E7" w:rsidRPr="006A0455">
        <w:rPr>
          <w:rFonts w:ascii="Times New Roman" w:hAnsi="Times New Roman"/>
          <w:sz w:val="24"/>
          <w:szCs w:val="24"/>
        </w:rPr>
        <w:t xml:space="preserve"> data support the prem</w:t>
      </w:r>
      <w:r w:rsidR="000072E7">
        <w:rPr>
          <w:rFonts w:ascii="Times New Roman" w:hAnsi="Times New Roman"/>
          <w:sz w:val="24"/>
          <w:szCs w:val="24"/>
        </w:rPr>
        <w:t>ise set out by Myer et al.</w:t>
      </w:r>
      <w:r w:rsidR="00500AD6">
        <w:rPr>
          <w:rFonts w:ascii="Times New Roman" w:hAnsi="Times New Roman"/>
          <w:sz w:val="24"/>
          <w:szCs w:val="24"/>
          <w:vertAlign w:val="superscript"/>
        </w:rPr>
        <w:t>27,</w:t>
      </w:r>
      <w:r w:rsidR="003A5DE8">
        <w:rPr>
          <w:rFonts w:ascii="Times New Roman" w:hAnsi="Times New Roman"/>
          <w:sz w:val="24"/>
          <w:szCs w:val="24"/>
          <w:vertAlign w:val="superscript"/>
        </w:rPr>
        <w:t>28,29</w:t>
      </w:r>
      <w:r w:rsidR="000072E7" w:rsidRPr="006A0455">
        <w:rPr>
          <w:rFonts w:ascii="Times New Roman" w:hAnsi="Times New Roman"/>
          <w:sz w:val="24"/>
          <w:szCs w:val="24"/>
        </w:rPr>
        <w:t xml:space="preserve"> who suggest that identifying and targeting injury preve</w:t>
      </w:r>
      <w:r w:rsidR="000072E7">
        <w:rPr>
          <w:rFonts w:ascii="Times New Roman" w:hAnsi="Times New Roman"/>
          <w:sz w:val="24"/>
          <w:szCs w:val="24"/>
        </w:rPr>
        <w:t>n</w:t>
      </w:r>
      <w:r w:rsidR="000072E7" w:rsidRPr="006A0455">
        <w:rPr>
          <w:rFonts w:ascii="Times New Roman" w:hAnsi="Times New Roman"/>
          <w:sz w:val="24"/>
          <w:szCs w:val="24"/>
        </w:rPr>
        <w:t xml:space="preserve">tion at those identified as at risk for high </w:t>
      </w:r>
      <w:r w:rsidR="000072E7">
        <w:rPr>
          <w:rFonts w:ascii="Times New Roman" w:hAnsi="Times New Roman"/>
          <w:sz w:val="24"/>
          <w:szCs w:val="24"/>
        </w:rPr>
        <w:t>p</w:t>
      </w:r>
      <w:r w:rsidR="000072E7" w:rsidRPr="006A0455">
        <w:rPr>
          <w:rFonts w:ascii="Times New Roman" w:hAnsi="Times New Roman"/>
          <w:sz w:val="24"/>
          <w:szCs w:val="24"/>
        </w:rPr>
        <w:t>KAM is fundamental in preventing and reducing ACL injuries in female youth.</w:t>
      </w:r>
      <w:r w:rsidR="000072E7">
        <w:rPr>
          <w:rFonts w:ascii="Times New Roman" w:hAnsi="Times New Roman"/>
          <w:sz w:val="24"/>
          <w:szCs w:val="24"/>
        </w:rPr>
        <w:t xml:space="preserve"> The strengthening and plyometric exercises in our intervention are likely contributing factors in the reduction of potentially high pKAM and supports the work of Hewett et al.</w:t>
      </w:r>
      <w:r w:rsidR="000072E7">
        <w:rPr>
          <w:rFonts w:ascii="Times New Roman" w:hAnsi="Times New Roman"/>
          <w:sz w:val="24"/>
          <w:szCs w:val="24"/>
          <w:vertAlign w:val="superscript"/>
        </w:rPr>
        <w:t>1</w:t>
      </w:r>
      <w:r w:rsidR="003A5DE8">
        <w:rPr>
          <w:rFonts w:ascii="Times New Roman" w:hAnsi="Times New Roman"/>
          <w:sz w:val="24"/>
          <w:szCs w:val="24"/>
          <w:vertAlign w:val="superscript"/>
        </w:rPr>
        <w:t>6</w:t>
      </w:r>
      <w:r w:rsidR="000072E7">
        <w:rPr>
          <w:rFonts w:ascii="Times New Roman" w:hAnsi="Times New Roman"/>
          <w:sz w:val="24"/>
          <w:szCs w:val="24"/>
        </w:rPr>
        <w:t xml:space="preserve"> who suggest that plyometric exercise increases hamstring strength and reduces pKAM on landing. Our data also highlight that by grouping high and low risk athletes together potentially under-estimates the positive benefits of such intervention programmes</w:t>
      </w:r>
      <w:r w:rsidR="001E46BA">
        <w:rPr>
          <w:rFonts w:ascii="Times New Roman" w:hAnsi="Times New Roman"/>
          <w:sz w:val="24"/>
          <w:szCs w:val="24"/>
        </w:rPr>
        <w:t xml:space="preserve"> for those identified as high risk</w:t>
      </w:r>
      <w:r w:rsidR="000072E7">
        <w:rPr>
          <w:rFonts w:ascii="Times New Roman" w:hAnsi="Times New Roman"/>
          <w:sz w:val="24"/>
          <w:szCs w:val="24"/>
        </w:rPr>
        <w:t xml:space="preserve">. </w:t>
      </w:r>
      <w:r w:rsidR="001E46BA">
        <w:rPr>
          <w:rFonts w:ascii="Times New Roman" w:hAnsi="Times New Roman"/>
          <w:sz w:val="24"/>
          <w:szCs w:val="24"/>
        </w:rPr>
        <w:t xml:space="preserve">These data reinforce the need to examine individual responses to such programmes, even when a team approach to prevention is employed. </w:t>
      </w:r>
      <w:r w:rsidR="000072E7">
        <w:rPr>
          <w:rFonts w:ascii="Times New Roman" w:hAnsi="Times New Roman"/>
          <w:sz w:val="24"/>
          <w:szCs w:val="24"/>
        </w:rPr>
        <w:t xml:space="preserve">The difference between the intervention group and the control group in terms of high </w:t>
      </w:r>
      <w:r w:rsidR="002723D0">
        <w:rPr>
          <w:rFonts w:ascii="Times New Roman" w:hAnsi="Times New Roman"/>
          <w:sz w:val="24"/>
          <w:szCs w:val="24"/>
        </w:rPr>
        <w:t>p</w:t>
      </w:r>
      <w:r w:rsidR="005B7D1B">
        <w:rPr>
          <w:rFonts w:ascii="Times New Roman" w:hAnsi="Times New Roman"/>
          <w:sz w:val="24"/>
          <w:szCs w:val="24"/>
        </w:rPr>
        <w:t>KAM</w:t>
      </w:r>
      <w:r w:rsidR="000072E7">
        <w:rPr>
          <w:rFonts w:ascii="Times New Roman" w:hAnsi="Times New Roman"/>
          <w:sz w:val="24"/>
          <w:szCs w:val="24"/>
        </w:rPr>
        <w:t xml:space="preserve"> risk after the program was 1</w:t>
      </w:r>
      <w:r w:rsidR="00EB58E1">
        <w:rPr>
          <w:rFonts w:ascii="Times New Roman" w:hAnsi="Times New Roman"/>
          <w:sz w:val="24"/>
          <w:szCs w:val="24"/>
        </w:rPr>
        <w:t>0.1</w:t>
      </w:r>
      <w:r w:rsidR="000072E7">
        <w:rPr>
          <w:rFonts w:ascii="Times New Roman" w:hAnsi="Times New Roman"/>
          <w:sz w:val="24"/>
          <w:szCs w:val="24"/>
        </w:rPr>
        <w:t xml:space="preserve">% whereas the difference between the high risk group and the control group was </w:t>
      </w:r>
      <w:r w:rsidR="00EB58E1">
        <w:rPr>
          <w:rFonts w:ascii="Times New Roman" w:hAnsi="Times New Roman"/>
          <w:sz w:val="24"/>
          <w:szCs w:val="24"/>
        </w:rPr>
        <w:t>30.3</w:t>
      </w:r>
      <w:r w:rsidR="000072E7">
        <w:rPr>
          <w:rFonts w:ascii="Times New Roman" w:hAnsi="Times New Roman"/>
          <w:sz w:val="24"/>
          <w:szCs w:val="24"/>
        </w:rPr>
        <w:t xml:space="preserve">%. It is therefore possible that previous studies exploring the </w:t>
      </w:r>
      <w:r w:rsidR="005161D6">
        <w:rPr>
          <w:rFonts w:ascii="Times New Roman" w:hAnsi="Times New Roman"/>
          <w:sz w:val="24"/>
          <w:szCs w:val="24"/>
        </w:rPr>
        <w:t>efficacy</w:t>
      </w:r>
      <w:r w:rsidR="000072E7">
        <w:rPr>
          <w:rFonts w:ascii="Times New Roman" w:hAnsi="Times New Roman"/>
          <w:sz w:val="24"/>
          <w:szCs w:val="24"/>
        </w:rPr>
        <w:t xml:space="preserve"> of such programmes have under-estimated the positive benefits of such programmes for high risk athletes.</w:t>
      </w:r>
    </w:p>
    <w:p w14:paraId="1D4B3048" w14:textId="77777777" w:rsidR="000072E7" w:rsidRDefault="000072E7" w:rsidP="000072E7">
      <w:pPr>
        <w:spacing w:line="480" w:lineRule="auto"/>
        <w:jc w:val="both"/>
        <w:rPr>
          <w:rFonts w:ascii="Times New Roman" w:hAnsi="Times New Roman"/>
          <w:sz w:val="24"/>
          <w:szCs w:val="24"/>
        </w:rPr>
      </w:pPr>
      <w:r>
        <w:rPr>
          <w:rFonts w:ascii="Times New Roman" w:hAnsi="Times New Roman"/>
          <w:sz w:val="24"/>
          <w:szCs w:val="24"/>
        </w:rPr>
        <w:t>The current study demonstrates a large beneficial training effect on knee valgus with a reduction of 5</w:t>
      </w:r>
      <w:r w:rsidR="008A38BA">
        <w:rPr>
          <w:rFonts w:ascii="Times New Roman" w:hAnsi="Times New Roman"/>
          <w:sz w:val="24"/>
          <w:szCs w:val="24"/>
        </w:rPr>
        <w:t>5</w:t>
      </w:r>
      <w:r>
        <w:rPr>
          <w:rFonts w:ascii="Times New Roman" w:hAnsi="Times New Roman"/>
          <w:sz w:val="24"/>
          <w:szCs w:val="24"/>
        </w:rPr>
        <w:t>% evident in the training group. This is important given that low knee separation and large knee valgus has been associated with lower limb injury incidence in adolescent female soccer players</w:t>
      </w:r>
      <w:r>
        <w:rPr>
          <w:rFonts w:ascii="Times New Roman" w:hAnsi="Times New Roman"/>
          <w:sz w:val="24"/>
          <w:szCs w:val="24"/>
          <w:vertAlign w:val="superscript"/>
        </w:rPr>
        <w:t>3</w:t>
      </w:r>
      <w:r w:rsidR="003A5DE8">
        <w:rPr>
          <w:rFonts w:ascii="Times New Roman" w:hAnsi="Times New Roman"/>
          <w:sz w:val="24"/>
          <w:szCs w:val="24"/>
          <w:vertAlign w:val="superscript"/>
        </w:rPr>
        <w:t>0</w:t>
      </w:r>
      <w:r>
        <w:rPr>
          <w:rFonts w:ascii="Times New Roman" w:hAnsi="Times New Roman"/>
          <w:sz w:val="24"/>
          <w:szCs w:val="24"/>
        </w:rPr>
        <w:t>. Our findings agree with a number of previously published studies indicating that valgus can be reduced through neuromuscular training</w:t>
      </w:r>
      <w:r w:rsidR="003A5DE8">
        <w:rPr>
          <w:rFonts w:ascii="Times New Roman" w:hAnsi="Times New Roman"/>
          <w:sz w:val="24"/>
          <w:szCs w:val="24"/>
          <w:vertAlign w:val="superscript"/>
        </w:rPr>
        <w:t>24,</w:t>
      </w:r>
      <w:r w:rsidR="003A5DE8" w:rsidRPr="00EA19AE">
        <w:rPr>
          <w:rFonts w:ascii="Times New Roman" w:hAnsi="Times New Roman"/>
          <w:sz w:val="24"/>
          <w:szCs w:val="24"/>
          <w:vertAlign w:val="superscript"/>
        </w:rPr>
        <w:t>25</w:t>
      </w:r>
      <w:r w:rsidR="00EA19AE">
        <w:rPr>
          <w:rFonts w:ascii="Times New Roman" w:hAnsi="Times New Roman"/>
          <w:sz w:val="24"/>
          <w:szCs w:val="24"/>
        </w:rPr>
        <w:t xml:space="preserve"> although conflicting data are available in adult </w:t>
      </w:r>
      <w:r w:rsidR="00EA19AE" w:rsidRPr="00EA19AE">
        <w:rPr>
          <w:rFonts w:ascii="Times New Roman" w:hAnsi="Times New Roman"/>
          <w:sz w:val="24"/>
          <w:szCs w:val="24"/>
        </w:rPr>
        <w:t>females</w:t>
      </w:r>
      <w:r w:rsidR="007239CC">
        <w:rPr>
          <w:rFonts w:ascii="Times New Roman" w:hAnsi="Times New Roman"/>
          <w:sz w:val="24"/>
          <w:szCs w:val="24"/>
          <w:vertAlign w:val="superscript"/>
        </w:rPr>
        <w:t>2</w:t>
      </w:r>
      <w:r>
        <w:rPr>
          <w:rFonts w:ascii="Times New Roman" w:hAnsi="Times New Roman"/>
          <w:sz w:val="24"/>
          <w:szCs w:val="24"/>
        </w:rPr>
        <w:t>. However, the 5</w:t>
      </w:r>
      <w:r w:rsidR="008A38BA">
        <w:rPr>
          <w:rFonts w:ascii="Times New Roman" w:hAnsi="Times New Roman"/>
          <w:sz w:val="24"/>
          <w:szCs w:val="24"/>
        </w:rPr>
        <w:t>5</w:t>
      </w:r>
      <w:r>
        <w:rPr>
          <w:rFonts w:ascii="Times New Roman" w:hAnsi="Times New Roman"/>
          <w:sz w:val="24"/>
          <w:szCs w:val="24"/>
        </w:rPr>
        <w:t>% reduction in our study is much larger than those previously reported</w:t>
      </w:r>
      <w:r w:rsidR="008A38BA">
        <w:rPr>
          <w:rFonts w:ascii="Times New Roman" w:hAnsi="Times New Roman"/>
          <w:sz w:val="24"/>
          <w:szCs w:val="24"/>
        </w:rPr>
        <w:t xml:space="preserve"> (ranging from </w:t>
      </w:r>
      <w:r w:rsidR="00EA19AE">
        <w:rPr>
          <w:rFonts w:ascii="Times New Roman" w:hAnsi="Times New Roman"/>
          <w:sz w:val="24"/>
          <w:szCs w:val="24"/>
        </w:rPr>
        <w:t>17</w:t>
      </w:r>
      <w:r w:rsidR="008A38BA">
        <w:rPr>
          <w:rFonts w:ascii="Times New Roman" w:hAnsi="Times New Roman"/>
          <w:sz w:val="24"/>
          <w:szCs w:val="24"/>
        </w:rPr>
        <w:t xml:space="preserve"> to </w:t>
      </w:r>
      <w:r w:rsidR="00EA19AE">
        <w:rPr>
          <w:rFonts w:ascii="Times New Roman" w:hAnsi="Times New Roman"/>
          <w:sz w:val="24"/>
          <w:szCs w:val="24"/>
        </w:rPr>
        <w:t>28%</w:t>
      </w:r>
      <w:r w:rsidR="008A38BA">
        <w:rPr>
          <w:rFonts w:ascii="Times New Roman" w:hAnsi="Times New Roman"/>
          <w:sz w:val="24"/>
          <w:szCs w:val="24"/>
        </w:rPr>
        <w:t>)</w:t>
      </w:r>
      <w:r>
        <w:rPr>
          <w:rFonts w:ascii="Times New Roman" w:hAnsi="Times New Roman"/>
          <w:sz w:val="24"/>
          <w:szCs w:val="24"/>
        </w:rPr>
        <w:t xml:space="preserve"> and may be attributed to our multi-component programme </w:t>
      </w:r>
      <w:r w:rsidRPr="006A0455">
        <w:rPr>
          <w:rFonts w:ascii="Times New Roman" w:hAnsi="Times New Roman"/>
          <w:sz w:val="24"/>
          <w:szCs w:val="24"/>
        </w:rPr>
        <w:t>that includes dynamic stretching, strength, plyometric and stabalization exercises</w:t>
      </w:r>
      <w:r>
        <w:rPr>
          <w:rFonts w:ascii="Times New Roman" w:hAnsi="Times New Roman"/>
          <w:sz w:val="24"/>
          <w:szCs w:val="24"/>
        </w:rPr>
        <w:t xml:space="preserve"> targeting the lower extremity, posterior chain, hip abductors and trunk. The likely worthwhile differences between the high and low risk groups (</w:t>
      </w:r>
      <w:r w:rsidR="00EB58E1">
        <w:rPr>
          <w:rFonts w:ascii="Times New Roman" w:hAnsi="Times New Roman"/>
          <w:sz w:val="24"/>
          <w:szCs w:val="24"/>
        </w:rPr>
        <w:t>33.3</w:t>
      </w:r>
      <w:r>
        <w:rPr>
          <w:rFonts w:ascii="Times New Roman" w:hAnsi="Times New Roman"/>
          <w:sz w:val="24"/>
          <w:szCs w:val="24"/>
        </w:rPr>
        <w:t xml:space="preserve">%) in improvements in </w:t>
      </w:r>
      <w:r>
        <w:rPr>
          <w:rFonts w:ascii="Times New Roman" w:hAnsi="Times New Roman"/>
          <w:sz w:val="24"/>
          <w:szCs w:val="24"/>
        </w:rPr>
        <w:lastRenderedPageBreak/>
        <w:t>valgus indicate that high risk athletes gain greater beneficial effects of the robustness training. It is probable that improvements in hip abduction strength contributed to improved control of knee valgus alignment</w:t>
      </w:r>
      <w:r>
        <w:rPr>
          <w:rFonts w:ascii="Times New Roman" w:hAnsi="Times New Roman"/>
          <w:sz w:val="24"/>
          <w:szCs w:val="24"/>
          <w:vertAlign w:val="superscript"/>
        </w:rPr>
        <w:t>31</w:t>
      </w:r>
      <w:r>
        <w:rPr>
          <w:rFonts w:ascii="Times New Roman" w:hAnsi="Times New Roman"/>
          <w:sz w:val="24"/>
          <w:szCs w:val="24"/>
        </w:rPr>
        <w:t xml:space="preserve"> and that improvements in gluteus maximus and medius additionally contributed to keep the hip abducted during landing tasks</w:t>
      </w:r>
      <w:r>
        <w:rPr>
          <w:rFonts w:ascii="Times New Roman" w:hAnsi="Times New Roman"/>
          <w:sz w:val="24"/>
          <w:szCs w:val="24"/>
          <w:vertAlign w:val="superscript"/>
        </w:rPr>
        <w:t>1</w:t>
      </w:r>
      <w:r>
        <w:rPr>
          <w:rFonts w:ascii="Times New Roman" w:hAnsi="Times New Roman"/>
          <w:sz w:val="24"/>
          <w:szCs w:val="24"/>
        </w:rPr>
        <w:t>. As our programme included a component focusing on improving core stability it is likely that the improvements in valgus may be due to enhanced stabalization of the trunk allowing young female soccer players to withstand the large ground reaction forces sustained during landing. Interestingly our findings indicate that without robustness training knee valgus can become more compromised as we found a 9% increase in valgus in the control group. This may possibly be attributed to the influence of growth and maturation. It is likely that the disproportionate increase in limb length during growth and the increase in hip width through maturation (subsequently increasing Q angle) might in part explain the increase in valgus identified in the control group. These data further reinforce the need to implement robustness training at a young age to offset the potential detrimental effects of normal growth and maturation in youth female athletes.</w:t>
      </w:r>
    </w:p>
    <w:p w14:paraId="6887F353" w14:textId="77777777" w:rsidR="000072E7" w:rsidRPr="006A0455" w:rsidRDefault="000072E7" w:rsidP="000072E7">
      <w:pPr>
        <w:spacing w:line="480" w:lineRule="auto"/>
        <w:jc w:val="both"/>
        <w:rPr>
          <w:rFonts w:ascii="Times New Roman" w:hAnsi="Times New Roman"/>
          <w:sz w:val="24"/>
          <w:szCs w:val="24"/>
        </w:rPr>
      </w:pPr>
      <w:r>
        <w:rPr>
          <w:rFonts w:ascii="Times New Roman" w:hAnsi="Times New Roman"/>
          <w:sz w:val="24"/>
          <w:szCs w:val="24"/>
        </w:rPr>
        <w:t xml:space="preserve">It is difficult to explain our findings in relation to knee flexion ROM as there were possibly worthwhile differences between the groups with the control group increasing ROM </w:t>
      </w:r>
      <w:r w:rsidR="00EB58E1">
        <w:rPr>
          <w:rFonts w:ascii="Times New Roman" w:hAnsi="Times New Roman"/>
          <w:sz w:val="24"/>
          <w:szCs w:val="24"/>
        </w:rPr>
        <w:t xml:space="preserve">more than </w:t>
      </w:r>
      <w:r>
        <w:rPr>
          <w:rFonts w:ascii="Times New Roman" w:hAnsi="Times New Roman"/>
          <w:sz w:val="24"/>
          <w:szCs w:val="24"/>
        </w:rPr>
        <w:t>the intervention group</w:t>
      </w:r>
      <w:r w:rsidR="00EB58E1">
        <w:rPr>
          <w:rFonts w:ascii="Times New Roman" w:hAnsi="Times New Roman"/>
          <w:sz w:val="24"/>
          <w:szCs w:val="24"/>
        </w:rPr>
        <w:t xml:space="preserve"> (7%)</w:t>
      </w:r>
      <w:r>
        <w:rPr>
          <w:rFonts w:ascii="Times New Roman" w:hAnsi="Times New Roman"/>
          <w:sz w:val="24"/>
          <w:szCs w:val="24"/>
        </w:rPr>
        <w:t>. The greater knee flexion ROM in the control group may be due in part to the smaller improvement in limb stiffness observed throughout the study which is likely due to longer ground contact. The increased stiffness seen in the intervention group may therefore explain the reduced effect of knee flexion ROM in this group. Biomechanical landing training was part of the intervention study and it may be that coaches focused more on knee valgus during landing rather than correcting poor knee flexion. However the likely worthwhile differences between high and low risk groups suggests that those identified as high risk do see greater benefits of such training compared with low risk individuals (</w:t>
      </w:r>
      <w:r w:rsidR="00EB58E1">
        <w:rPr>
          <w:rFonts w:ascii="Times New Roman" w:hAnsi="Times New Roman"/>
          <w:sz w:val="24"/>
          <w:szCs w:val="24"/>
        </w:rPr>
        <w:t>1</w:t>
      </w:r>
      <w:r>
        <w:rPr>
          <w:rFonts w:ascii="Times New Roman" w:hAnsi="Times New Roman"/>
          <w:sz w:val="24"/>
          <w:szCs w:val="24"/>
        </w:rPr>
        <w:t>2</w:t>
      </w:r>
      <w:r w:rsidR="00EB58E1">
        <w:rPr>
          <w:rFonts w:ascii="Times New Roman" w:hAnsi="Times New Roman"/>
          <w:sz w:val="24"/>
          <w:szCs w:val="24"/>
        </w:rPr>
        <w:t>.2</w:t>
      </w:r>
      <w:r>
        <w:rPr>
          <w:rFonts w:ascii="Times New Roman" w:hAnsi="Times New Roman"/>
          <w:sz w:val="24"/>
          <w:szCs w:val="24"/>
        </w:rPr>
        <w:t>%</w:t>
      </w:r>
      <w:r w:rsidR="00EB58E1">
        <w:rPr>
          <w:rFonts w:ascii="Times New Roman" w:hAnsi="Times New Roman"/>
          <w:sz w:val="24"/>
          <w:szCs w:val="24"/>
        </w:rPr>
        <w:t>)</w:t>
      </w:r>
      <w:r>
        <w:rPr>
          <w:rFonts w:ascii="Times New Roman" w:hAnsi="Times New Roman"/>
          <w:sz w:val="24"/>
          <w:szCs w:val="24"/>
        </w:rPr>
        <w:t xml:space="preserve"> in ROM.</w:t>
      </w:r>
    </w:p>
    <w:p w14:paraId="428EA7B2" w14:textId="77777777" w:rsidR="000072E7" w:rsidRDefault="000072E7" w:rsidP="000072E7">
      <w:pPr>
        <w:pStyle w:val="NormalWeb"/>
        <w:spacing w:line="480" w:lineRule="auto"/>
        <w:jc w:val="both"/>
        <w:rPr>
          <w:rFonts w:ascii="Times New Roman" w:hAnsi="Times New Roman"/>
          <w:color w:val="000000"/>
          <w:sz w:val="24"/>
          <w:szCs w:val="24"/>
          <w:lang w:val="en-GB" w:eastAsia="en-GB"/>
        </w:rPr>
      </w:pPr>
      <w:r w:rsidRPr="002A0392">
        <w:rPr>
          <w:rFonts w:ascii="Times New Roman" w:hAnsi="Times New Roman"/>
          <w:sz w:val="24"/>
          <w:szCs w:val="24"/>
          <w:lang w:val="en-GB"/>
        </w:rPr>
        <w:lastRenderedPageBreak/>
        <w:t xml:space="preserve">We also observed likely worthwhile differences for leg stiffness </w:t>
      </w:r>
      <w:r w:rsidR="00EB58E1">
        <w:rPr>
          <w:rFonts w:ascii="Times New Roman" w:hAnsi="Times New Roman"/>
          <w:sz w:val="24"/>
          <w:szCs w:val="24"/>
          <w:lang w:val="en-GB"/>
        </w:rPr>
        <w:t>between</w:t>
      </w:r>
      <w:r w:rsidRPr="002A0392">
        <w:rPr>
          <w:rFonts w:ascii="Times New Roman" w:hAnsi="Times New Roman"/>
          <w:sz w:val="24"/>
          <w:szCs w:val="24"/>
          <w:lang w:val="en-GB"/>
        </w:rPr>
        <w:t xml:space="preserve"> the intervention</w:t>
      </w:r>
      <w:r w:rsidR="00EB58E1">
        <w:rPr>
          <w:rFonts w:ascii="Times New Roman" w:hAnsi="Times New Roman"/>
          <w:sz w:val="24"/>
          <w:szCs w:val="24"/>
          <w:lang w:val="en-GB"/>
        </w:rPr>
        <w:t xml:space="preserve"> and control</w:t>
      </w:r>
      <w:r w:rsidRPr="002A0392">
        <w:rPr>
          <w:rFonts w:ascii="Times New Roman" w:hAnsi="Times New Roman"/>
          <w:sz w:val="24"/>
          <w:szCs w:val="24"/>
          <w:lang w:val="en-GB"/>
        </w:rPr>
        <w:t xml:space="preserve"> group </w:t>
      </w:r>
      <w:r w:rsidR="00EB58E1">
        <w:rPr>
          <w:rFonts w:ascii="Times New Roman" w:hAnsi="Times New Roman"/>
          <w:sz w:val="24"/>
          <w:szCs w:val="24"/>
          <w:lang w:val="en-GB"/>
        </w:rPr>
        <w:t>(</w:t>
      </w:r>
      <w:r w:rsidRPr="002A0392">
        <w:rPr>
          <w:rFonts w:ascii="Times New Roman" w:hAnsi="Times New Roman"/>
          <w:sz w:val="24"/>
          <w:szCs w:val="24"/>
          <w:lang w:val="en-GB"/>
        </w:rPr>
        <w:t>1</w:t>
      </w:r>
      <w:r w:rsidR="00EB58E1">
        <w:rPr>
          <w:rFonts w:ascii="Times New Roman" w:hAnsi="Times New Roman"/>
          <w:sz w:val="24"/>
          <w:szCs w:val="24"/>
          <w:lang w:val="en-GB"/>
        </w:rPr>
        <w:t>1.</w:t>
      </w:r>
      <w:r w:rsidRPr="002A0392">
        <w:rPr>
          <w:rFonts w:ascii="Times New Roman" w:hAnsi="Times New Roman"/>
          <w:sz w:val="24"/>
          <w:szCs w:val="24"/>
          <w:lang w:val="en-GB"/>
        </w:rPr>
        <w:t>4%</w:t>
      </w:r>
      <w:r w:rsidR="00EB58E1">
        <w:rPr>
          <w:rFonts w:ascii="Times New Roman" w:hAnsi="Times New Roman"/>
          <w:sz w:val="24"/>
          <w:szCs w:val="24"/>
          <w:lang w:val="en-GB"/>
        </w:rPr>
        <w:t>)</w:t>
      </w:r>
      <w:r w:rsidRPr="002A0392">
        <w:rPr>
          <w:rFonts w:ascii="Times New Roman" w:hAnsi="Times New Roman"/>
          <w:sz w:val="24"/>
          <w:szCs w:val="24"/>
          <w:lang w:val="en-GB"/>
        </w:rPr>
        <w:t>. Based on previous literature we would expect to see an increase in stiffness in the control group with increasing age and matura</w:t>
      </w:r>
      <w:r>
        <w:rPr>
          <w:rFonts w:ascii="Times New Roman" w:hAnsi="Times New Roman"/>
          <w:sz w:val="24"/>
          <w:szCs w:val="24"/>
          <w:lang w:val="en-GB"/>
        </w:rPr>
        <w:t>tion</w:t>
      </w:r>
      <w:r w:rsidR="003A5DE8">
        <w:rPr>
          <w:rFonts w:ascii="Times New Roman" w:hAnsi="Times New Roman"/>
          <w:sz w:val="24"/>
          <w:szCs w:val="24"/>
          <w:vertAlign w:val="superscript"/>
          <w:lang w:val="en-GB"/>
        </w:rPr>
        <w:t>7</w:t>
      </w:r>
      <w:r>
        <w:rPr>
          <w:rFonts w:ascii="Times New Roman" w:hAnsi="Times New Roman"/>
          <w:sz w:val="24"/>
          <w:szCs w:val="24"/>
          <w:vertAlign w:val="superscript"/>
          <w:lang w:val="en-GB"/>
        </w:rPr>
        <w:t>,2</w:t>
      </w:r>
      <w:r w:rsidR="003A5DE8">
        <w:rPr>
          <w:rFonts w:ascii="Times New Roman" w:hAnsi="Times New Roman"/>
          <w:sz w:val="24"/>
          <w:szCs w:val="24"/>
          <w:vertAlign w:val="superscript"/>
          <w:lang w:val="en-GB"/>
        </w:rPr>
        <w:t>1</w:t>
      </w:r>
      <w:r w:rsidRPr="002A0392">
        <w:rPr>
          <w:rFonts w:ascii="Times New Roman" w:hAnsi="Times New Roman"/>
          <w:sz w:val="24"/>
          <w:szCs w:val="24"/>
          <w:lang w:val="en-GB"/>
        </w:rPr>
        <w:t>. To our knowledge this is the first study to have demonstrated improvements in leg stiffness in youth female soccer players after a robustness training intervention. The likely worthwhile differences between the high and low risk groups further reinforces our finding that high risk individuals exhibit greater improvements from such training than low risk individuals (</w:t>
      </w:r>
      <w:r w:rsidR="00EB58E1">
        <w:rPr>
          <w:rFonts w:ascii="Times New Roman" w:hAnsi="Times New Roman"/>
          <w:sz w:val="24"/>
          <w:szCs w:val="24"/>
          <w:lang w:val="en-GB"/>
        </w:rPr>
        <w:t>1</w:t>
      </w:r>
      <w:r w:rsidRPr="002A0392">
        <w:rPr>
          <w:rFonts w:ascii="Times New Roman" w:hAnsi="Times New Roman"/>
          <w:sz w:val="24"/>
          <w:szCs w:val="24"/>
          <w:lang w:val="en-GB"/>
        </w:rPr>
        <w:t>0</w:t>
      </w:r>
      <w:r w:rsidR="00EB58E1">
        <w:rPr>
          <w:rFonts w:ascii="Times New Roman" w:hAnsi="Times New Roman"/>
          <w:sz w:val="24"/>
          <w:szCs w:val="24"/>
          <w:lang w:val="en-GB"/>
        </w:rPr>
        <w:t>.8</w:t>
      </w:r>
      <w:r w:rsidRPr="002A0392">
        <w:rPr>
          <w:rFonts w:ascii="Times New Roman" w:hAnsi="Times New Roman"/>
          <w:sz w:val="24"/>
          <w:szCs w:val="24"/>
          <w:lang w:val="en-GB"/>
        </w:rPr>
        <w:t xml:space="preserve">%). It is likely that the increased plyometric load in the training group was a contributing factor in increasing the stretch shortening cycle capability in our intervention group. </w:t>
      </w:r>
      <w:r>
        <w:rPr>
          <w:rFonts w:ascii="Times New Roman" w:hAnsi="Times New Roman"/>
          <w:color w:val="000000"/>
          <w:sz w:val="24"/>
          <w:szCs w:val="24"/>
          <w:lang w:val="en-GB" w:eastAsia="en-GB"/>
        </w:rPr>
        <w:t>As l</w:t>
      </w:r>
      <w:r w:rsidRPr="00B46E18">
        <w:rPr>
          <w:rFonts w:ascii="Times New Roman" w:hAnsi="Times New Roman"/>
          <w:color w:val="000000"/>
          <w:sz w:val="24"/>
          <w:szCs w:val="24"/>
          <w:lang w:val="en-GB" w:eastAsia="en-GB"/>
        </w:rPr>
        <w:t>eg stiffness is governed in part by pre-activation and short</w:t>
      </w:r>
      <w:r>
        <w:rPr>
          <w:rFonts w:ascii="Times New Roman" w:hAnsi="Times New Roman"/>
          <w:color w:val="000000"/>
          <w:sz w:val="24"/>
          <w:szCs w:val="24"/>
          <w:lang w:val="en-GB" w:eastAsia="en-GB"/>
        </w:rPr>
        <w:t>-latency stretch reflexes</w:t>
      </w:r>
      <w:r>
        <w:rPr>
          <w:rFonts w:ascii="Times New Roman" w:hAnsi="Times New Roman"/>
          <w:color w:val="000000"/>
          <w:sz w:val="24"/>
          <w:szCs w:val="24"/>
          <w:vertAlign w:val="superscript"/>
          <w:lang w:val="en-GB" w:eastAsia="en-GB"/>
        </w:rPr>
        <w:t>2</w:t>
      </w:r>
      <w:r w:rsidR="003A5DE8">
        <w:rPr>
          <w:rFonts w:ascii="Times New Roman" w:hAnsi="Times New Roman"/>
          <w:color w:val="000000"/>
          <w:sz w:val="24"/>
          <w:szCs w:val="24"/>
          <w:vertAlign w:val="superscript"/>
          <w:lang w:val="en-GB" w:eastAsia="en-GB"/>
        </w:rPr>
        <w:t>1</w:t>
      </w:r>
      <w:r>
        <w:rPr>
          <w:rFonts w:ascii="Times New Roman" w:hAnsi="Times New Roman"/>
          <w:color w:val="000000"/>
          <w:sz w:val="24"/>
          <w:szCs w:val="24"/>
          <w:lang w:val="en-GB" w:eastAsia="en-GB"/>
        </w:rPr>
        <w:t xml:space="preserve"> </w:t>
      </w:r>
      <w:r w:rsidRPr="002A0392">
        <w:rPr>
          <w:rFonts w:ascii="Times New Roman" w:hAnsi="Times New Roman"/>
          <w:color w:val="000000"/>
          <w:sz w:val="24"/>
          <w:szCs w:val="24"/>
          <w:lang w:val="en-GB" w:eastAsia="en-GB"/>
        </w:rPr>
        <w:t xml:space="preserve">it is likely that the improvements in leg stiffness may contribute to a change in the activation of the musculotendon unit. Such changes are typically characterized by an increase in pre-activation prior to ground contact (feed-forward control) and an increase in co-contraction after ground contact (feedback control), both contributing to greater stability upon landing. </w:t>
      </w:r>
    </w:p>
    <w:p w14:paraId="75C42AC2" w14:textId="77777777" w:rsidR="00AB0C69" w:rsidRPr="007D3FED" w:rsidRDefault="00AB0C69" w:rsidP="000072E7">
      <w:pPr>
        <w:pStyle w:val="NormalWeb"/>
        <w:spacing w:line="480" w:lineRule="auto"/>
        <w:jc w:val="both"/>
        <w:rPr>
          <w:rFonts w:ascii="Times New Roman" w:hAnsi="Times New Roman"/>
          <w:sz w:val="24"/>
          <w:szCs w:val="24"/>
          <w:lang w:val="en-GB" w:eastAsia="en-GB"/>
        </w:rPr>
      </w:pPr>
      <w:r>
        <w:rPr>
          <w:rFonts w:ascii="Times New Roman" w:hAnsi="Times New Roman"/>
          <w:color w:val="000000"/>
          <w:sz w:val="24"/>
          <w:szCs w:val="24"/>
          <w:lang w:val="en-GB" w:eastAsia="en-GB"/>
        </w:rPr>
        <w:t xml:space="preserve">We acknowledge that there are certain limitations to this study as there is a need to collect longitudinal data in pediatric populations and to link the improvements </w:t>
      </w:r>
      <w:r w:rsidR="00931098">
        <w:rPr>
          <w:rFonts w:ascii="Times New Roman" w:hAnsi="Times New Roman"/>
          <w:color w:val="000000"/>
          <w:sz w:val="24"/>
          <w:szCs w:val="24"/>
          <w:lang w:val="en-GB" w:eastAsia="en-GB"/>
        </w:rPr>
        <w:t>observed by</w:t>
      </w:r>
      <w:r>
        <w:rPr>
          <w:rFonts w:ascii="Times New Roman" w:hAnsi="Times New Roman"/>
          <w:color w:val="000000"/>
          <w:sz w:val="24"/>
          <w:szCs w:val="24"/>
          <w:lang w:val="en-GB" w:eastAsia="en-GB"/>
        </w:rPr>
        <w:t xml:space="preserve"> the program to injury incidence. There are also limitations in taking a 2D appro</w:t>
      </w:r>
      <w:r w:rsidR="00130174">
        <w:rPr>
          <w:rFonts w:ascii="Times New Roman" w:hAnsi="Times New Roman"/>
          <w:color w:val="000000"/>
          <w:sz w:val="24"/>
          <w:szCs w:val="24"/>
          <w:lang w:val="en-GB" w:eastAsia="en-GB"/>
        </w:rPr>
        <w:t>ach to exploring knee valgus during landing tasks</w:t>
      </w:r>
      <w:r>
        <w:rPr>
          <w:rFonts w:ascii="Times New Roman" w:hAnsi="Times New Roman"/>
          <w:color w:val="000000"/>
          <w:sz w:val="24"/>
          <w:szCs w:val="24"/>
          <w:lang w:val="en-GB" w:eastAsia="en-GB"/>
        </w:rPr>
        <w:t xml:space="preserve"> and a 3D approach provides</w:t>
      </w:r>
      <w:r w:rsidR="006A0A3B">
        <w:rPr>
          <w:rFonts w:ascii="Times New Roman" w:hAnsi="Times New Roman"/>
          <w:color w:val="000000"/>
          <w:sz w:val="24"/>
          <w:szCs w:val="24"/>
          <w:lang w:val="en-GB" w:eastAsia="en-GB"/>
        </w:rPr>
        <w:t xml:space="preserve"> the additional ability to explore tibial internal rotation</w:t>
      </w:r>
      <w:r>
        <w:rPr>
          <w:rFonts w:ascii="Times New Roman" w:hAnsi="Times New Roman"/>
          <w:color w:val="000000"/>
          <w:sz w:val="24"/>
          <w:szCs w:val="24"/>
          <w:lang w:val="en-GB" w:eastAsia="en-GB"/>
        </w:rPr>
        <w:t>.</w:t>
      </w:r>
      <w:r w:rsidR="00FE0ACF">
        <w:rPr>
          <w:rFonts w:ascii="Times New Roman" w:hAnsi="Times New Roman"/>
          <w:color w:val="000000"/>
          <w:sz w:val="24"/>
          <w:szCs w:val="24"/>
          <w:lang w:val="en-GB" w:eastAsia="en-GB"/>
        </w:rPr>
        <w:t xml:space="preserve"> </w:t>
      </w:r>
      <w:r>
        <w:rPr>
          <w:rFonts w:ascii="Times New Roman" w:hAnsi="Times New Roman"/>
          <w:color w:val="000000"/>
          <w:sz w:val="24"/>
          <w:szCs w:val="24"/>
          <w:lang w:val="en-GB" w:eastAsia="en-GB"/>
        </w:rPr>
        <w:t xml:space="preserve">Due to the nature of the field based testing in venues across a large region in the UK it was not possible to use a 3D system in the current study. It </w:t>
      </w:r>
      <w:r w:rsidR="00130174">
        <w:rPr>
          <w:rFonts w:ascii="Times New Roman" w:hAnsi="Times New Roman"/>
          <w:color w:val="000000"/>
          <w:sz w:val="24"/>
          <w:szCs w:val="24"/>
          <w:lang w:val="en-GB" w:eastAsia="en-GB"/>
        </w:rPr>
        <w:t xml:space="preserve">was also </w:t>
      </w:r>
      <w:r>
        <w:rPr>
          <w:rFonts w:ascii="Times New Roman" w:hAnsi="Times New Roman"/>
          <w:color w:val="000000"/>
          <w:sz w:val="24"/>
          <w:szCs w:val="24"/>
          <w:lang w:val="en-GB" w:eastAsia="en-GB"/>
        </w:rPr>
        <w:t xml:space="preserve">not </w:t>
      </w:r>
      <w:r w:rsidR="00130174">
        <w:rPr>
          <w:rFonts w:ascii="Times New Roman" w:hAnsi="Times New Roman"/>
          <w:color w:val="000000"/>
          <w:sz w:val="24"/>
          <w:szCs w:val="24"/>
          <w:lang w:val="en-GB" w:eastAsia="en-GB"/>
        </w:rPr>
        <w:t xml:space="preserve">possible to </w:t>
      </w:r>
      <w:r>
        <w:rPr>
          <w:rFonts w:ascii="Times New Roman" w:hAnsi="Times New Roman"/>
          <w:color w:val="000000"/>
          <w:sz w:val="24"/>
          <w:szCs w:val="24"/>
          <w:lang w:val="en-GB" w:eastAsia="en-GB"/>
        </w:rPr>
        <w:t>directly measure training load due to the lack of access to GPS systems</w:t>
      </w:r>
      <w:r w:rsidR="00130174">
        <w:rPr>
          <w:rFonts w:ascii="Times New Roman" w:hAnsi="Times New Roman"/>
          <w:color w:val="000000"/>
          <w:sz w:val="24"/>
          <w:szCs w:val="24"/>
          <w:lang w:val="en-GB" w:eastAsia="en-GB"/>
        </w:rPr>
        <w:t>, so load was only determined using training diaries in the current study</w:t>
      </w:r>
      <w:r>
        <w:rPr>
          <w:rFonts w:ascii="Times New Roman" w:hAnsi="Times New Roman"/>
          <w:color w:val="000000"/>
          <w:sz w:val="24"/>
          <w:szCs w:val="24"/>
          <w:lang w:val="en-GB" w:eastAsia="en-GB"/>
        </w:rPr>
        <w:t xml:space="preserve">. </w:t>
      </w:r>
      <w:r w:rsidR="00130174">
        <w:rPr>
          <w:rFonts w:ascii="Times New Roman" w:hAnsi="Times New Roman"/>
          <w:color w:val="000000"/>
          <w:sz w:val="24"/>
          <w:szCs w:val="24"/>
          <w:lang w:val="en-GB" w:eastAsia="en-GB"/>
        </w:rPr>
        <w:t xml:space="preserve">Using GPS </w:t>
      </w:r>
      <w:r>
        <w:rPr>
          <w:rFonts w:ascii="Times New Roman" w:hAnsi="Times New Roman"/>
          <w:color w:val="000000"/>
          <w:sz w:val="24"/>
          <w:szCs w:val="24"/>
          <w:lang w:val="en-GB" w:eastAsia="en-GB"/>
        </w:rPr>
        <w:t>would hav</w:t>
      </w:r>
      <w:r w:rsidR="00130174">
        <w:rPr>
          <w:rFonts w:ascii="Times New Roman" w:hAnsi="Times New Roman"/>
          <w:color w:val="000000"/>
          <w:sz w:val="24"/>
          <w:szCs w:val="24"/>
          <w:lang w:val="en-GB" w:eastAsia="en-GB"/>
        </w:rPr>
        <w:t>e provided us with a more robust</w:t>
      </w:r>
      <w:r>
        <w:rPr>
          <w:rFonts w:ascii="Times New Roman" w:hAnsi="Times New Roman"/>
          <w:color w:val="000000"/>
          <w:sz w:val="24"/>
          <w:szCs w:val="24"/>
          <w:lang w:val="en-GB" w:eastAsia="en-GB"/>
        </w:rPr>
        <w:t xml:space="preserve"> assessment of load over the duration of the intervention period, especially as the intervention group were given two extra </w:t>
      </w:r>
      <w:r w:rsidR="00130174">
        <w:rPr>
          <w:rFonts w:ascii="Times New Roman" w:hAnsi="Times New Roman"/>
          <w:color w:val="000000"/>
          <w:sz w:val="24"/>
          <w:szCs w:val="24"/>
          <w:lang w:val="en-GB" w:eastAsia="en-GB"/>
        </w:rPr>
        <w:t xml:space="preserve">home-based </w:t>
      </w:r>
      <w:r>
        <w:rPr>
          <w:rFonts w:ascii="Times New Roman" w:hAnsi="Times New Roman"/>
          <w:color w:val="000000"/>
          <w:sz w:val="24"/>
          <w:szCs w:val="24"/>
          <w:lang w:val="en-GB" w:eastAsia="en-GB"/>
        </w:rPr>
        <w:t xml:space="preserve">sessions of training per week </w:t>
      </w:r>
      <w:r>
        <w:rPr>
          <w:rFonts w:ascii="Times New Roman" w:hAnsi="Times New Roman"/>
          <w:color w:val="000000"/>
          <w:sz w:val="24"/>
          <w:szCs w:val="24"/>
          <w:lang w:val="en-GB" w:eastAsia="en-GB"/>
        </w:rPr>
        <w:lastRenderedPageBreak/>
        <w:t>compared with the control group. Due to testing restraints (including time and location demands) we were unable to directly determine knee abduction moments and therefore relied upon the nomogram developed by Myer et al</w:t>
      </w:r>
      <w:r w:rsidR="003A5DE8">
        <w:rPr>
          <w:rFonts w:ascii="Times New Roman" w:hAnsi="Times New Roman"/>
          <w:color w:val="000000"/>
          <w:sz w:val="24"/>
          <w:szCs w:val="24"/>
          <w:lang w:val="en-GB" w:eastAsia="en-GB"/>
        </w:rPr>
        <w:t>.</w:t>
      </w:r>
      <w:r>
        <w:rPr>
          <w:rFonts w:ascii="Times New Roman" w:hAnsi="Times New Roman"/>
          <w:color w:val="000000"/>
          <w:sz w:val="24"/>
          <w:szCs w:val="24"/>
          <w:lang w:val="en-GB" w:eastAsia="en-GB"/>
        </w:rPr>
        <w:t xml:space="preserve"> to determine the probability of high knee abduction moments. </w:t>
      </w:r>
      <w:r w:rsidR="0018119A">
        <w:rPr>
          <w:rFonts w:ascii="Times New Roman" w:hAnsi="Times New Roman"/>
          <w:color w:val="000000"/>
          <w:sz w:val="24"/>
          <w:szCs w:val="24"/>
          <w:lang w:val="en-GB" w:eastAsia="en-GB"/>
        </w:rPr>
        <w:t>Previous laboratory based studies have determined high risk as an abduction load greater than 25.25Nm</w:t>
      </w:r>
      <w:r w:rsidR="003A5DE8">
        <w:rPr>
          <w:rFonts w:ascii="Times New Roman" w:hAnsi="Times New Roman"/>
          <w:color w:val="000000"/>
          <w:sz w:val="24"/>
          <w:szCs w:val="24"/>
          <w:vertAlign w:val="superscript"/>
          <w:lang w:val="en-GB" w:eastAsia="en-GB"/>
        </w:rPr>
        <w:t>26</w:t>
      </w:r>
      <w:r w:rsidR="0018119A">
        <w:rPr>
          <w:rFonts w:ascii="Times New Roman" w:hAnsi="Times New Roman"/>
          <w:color w:val="000000"/>
          <w:sz w:val="24"/>
          <w:szCs w:val="24"/>
          <w:lang w:val="en-GB" w:eastAsia="en-GB"/>
        </w:rPr>
        <w:t xml:space="preserve">. </w:t>
      </w:r>
      <w:r w:rsidRPr="007D3FED">
        <w:rPr>
          <w:rFonts w:ascii="Times New Roman" w:hAnsi="Times New Roman"/>
          <w:sz w:val="24"/>
          <w:szCs w:val="24"/>
          <w:lang w:val="en-GB" w:eastAsia="en-GB"/>
        </w:rPr>
        <w:t xml:space="preserve">As </w:t>
      </w:r>
      <w:r w:rsidR="0018119A" w:rsidRPr="007D3FED">
        <w:rPr>
          <w:rFonts w:ascii="Times New Roman" w:hAnsi="Times New Roman"/>
          <w:sz w:val="24"/>
          <w:szCs w:val="24"/>
          <w:lang w:val="en-GB" w:eastAsia="en-GB"/>
        </w:rPr>
        <w:t xml:space="preserve">the probability of high KAM </w:t>
      </w:r>
      <w:r w:rsidR="00D77869" w:rsidRPr="007D3FED">
        <w:rPr>
          <w:rFonts w:ascii="Times New Roman" w:hAnsi="Times New Roman"/>
          <w:sz w:val="24"/>
          <w:szCs w:val="24"/>
          <w:lang w:val="en-GB" w:eastAsia="en-GB"/>
        </w:rPr>
        <w:t>was used in the current study to determine high and low risk</w:t>
      </w:r>
      <w:r w:rsidR="00E56F3B" w:rsidRPr="007D3FED">
        <w:rPr>
          <w:rFonts w:ascii="Times New Roman" w:hAnsi="Times New Roman"/>
          <w:sz w:val="24"/>
          <w:szCs w:val="24"/>
          <w:lang w:val="en-GB" w:eastAsia="en-GB"/>
        </w:rPr>
        <w:t>, rather than direct determination of KAM using force plate data (which was not feasible due to the field based testing),</w:t>
      </w:r>
      <w:r w:rsidR="00D77869" w:rsidRPr="007D3FED">
        <w:rPr>
          <w:rFonts w:ascii="Times New Roman" w:hAnsi="Times New Roman"/>
          <w:sz w:val="24"/>
          <w:szCs w:val="24"/>
          <w:lang w:val="en-GB" w:eastAsia="en-GB"/>
        </w:rPr>
        <w:t xml:space="preserve"> values greater than 80% were deemed as high risk. We fully acknowledge that</w:t>
      </w:r>
      <w:r w:rsidR="00D77869">
        <w:rPr>
          <w:rFonts w:ascii="Times New Roman" w:hAnsi="Times New Roman"/>
          <w:color w:val="FF0000"/>
          <w:sz w:val="24"/>
          <w:szCs w:val="24"/>
          <w:lang w:val="en-GB" w:eastAsia="en-GB"/>
        </w:rPr>
        <w:t xml:space="preserve"> </w:t>
      </w:r>
      <w:r w:rsidR="00E56F3B">
        <w:rPr>
          <w:rFonts w:ascii="Times New Roman" w:hAnsi="Times New Roman"/>
          <w:color w:val="000000"/>
          <w:sz w:val="24"/>
          <w:szCs w:val="24"/>
          <w:lang w:val="en-GB" w:eastAsia="en-GB"/>
        </w:rPr>
        <w:t>f</w:t>
      </w:r>
      <w:r w:rsidR="00130174">
        <w:rPr>
          <w:rFonts w:ascii="Times New Roman" w:hAnsi="Times New Roman"/>
          <w:color w:val="000000"/>
          <w:sz w:val="24"/>
          <w:szCs w:val="24"/>
          <w:lang w:val="en-GB" w:eastAsia="en-GB"/>
        </w:rPr>
        <w:t>urther age and sex group specific studies are required to classify individuals into high and low risk using cut-off values determined from pKAM</w:t>
      </w:r>
      <w:r w:rsidR="00E56F3B">
        <w:rPr>
          <w:rFonts w:ascii="Times New Roman" w:hAnsi="Times New Roman"/>
          <w:color w:val="000000"/>
          <w:sz w:val="24"/>
          <w:szCs w:val="24"/>
          <w:lang w:val="en-GB" w:eastAsia="en-GB"/>
        </w:rPr>
        <w:t xml:space="preserve"> and injury incidence data</w:t>
      </w:r>
      <w:r w:rsidR="00130174">
        <w:rPr>
          <w:rFonts w:ascii="Times New Roman" w:hAnsi="Times New Roman"/>
          <w:color w:val="000000"/>
          <w:sz w:val="24"/>
          <w:szCs w:val="24"/>
          <w:lang w:val="en-GB" w:eastAsia="en-GB"/>
        </w:rPr>
        <w:t xml:space="preserve">. </w:t>
      </w:r>
      <w:r w:rsidR="00F04A16">
        <w:rPr>
          <w:rFonts w:ascii="Times New Roman" w:hAnsi="Times New Roman"/>
          <w:color w:val="000000"/>
          <w:sz w:val="24"/>
          <w:szCs w:val="24"/>
          <w:lang w:val="en-GB" w:eastAsia="en-GB"/>
        </w:rPr>
        <w:t xml:space="preserve">Finally, </w:t>
      </w:r>
      <w:r w:rsidR="00F04A16" w:rsidRPr="007D3FED">
        <w:rPr>
          <w:rFonts w:ascii="Times New Roman" w:hAnsi="Times New Roman"/>
          <w:sz w:val="24"/>
          <w:szCs w:val="24"/>
          <w:lang w:val="en-GB" w:eastAsia="en-GB"/>
        </w:rPr>
        <w:t>t</w:t>
      </w:r>
      <w:r w:rsidR="00F04A16" w:rsidRPr="007D3FED">
        <w:rPr>
          <w:rFonts w:ascii="Times New Roman" w:hAnsi="Times New Roman"/>
          <w:sz w:val="24"/>
          <w:szCs w:val="24"/>
          <w:lang w:val="en-US"/>
        </w:rPr>
        <w:t xml:space="preserve">he limited sample size of each group and the number of teams and centers involved in this study </w:t>
      </w:r>
      <w:r w:rsidR="005E16BD" w:rsidRPr="007D3FED">
        <w:rPr>
          <w:rFonts w:ascii="Times New Roman" w:hAnsi="Times New Roman"/>
          <w:sz w:val="24"/>
          <w:szCs w:val="24"/>
          <w:lang w:val="en-US"/>
        </w:rPr>
        <w:t xml:space="preserve">did </w:t>
      </w:r>
      <w:r w:rsidR="00F04A16" w:rsidRPr="007D3FED">
        <w:rPr>
          <w:rFonts w:ascii="Times New Roman" w:hAnsi="Times New Roman"/>
          <w:sz w:val="24"/>
          <w:szCs w:val="24"/>
          <w:lang w:val="en-US"/>
        </w:rPr>
        <w:t xml:space="preserve">allow </w:t>
      </w:r>
      <w:r w:rsidR="005E16BD" w:rsidRPr="007D3FED">
        <w:rPr>
          <w:rFonts w:ascii="Times New Roman" w:hAnsi="Times New Roman"/>
          <w:sz w:val="24"/>
          <w:szCs w:val="24"/>
          <w:lang w:val="en-US"/>
        </w:rPr>
        <w:t>us to carry</w:t>
      </w:r>
      <w:r w:rsidR="00F04A16" w:rsidRPr="007D3FED">
        <w:rPr>
          <w:rFonts w:ascii="Times New Roman" w:hAnsi="Times New Roman"/>
          <w:sz w:val="24"/>
          <w:szCs w:val="24"/>
          <w:lang w:val="en-US"/>
        </w:rPr>
        <w:t xml:space="preserve"> out a multilevel analysis to</w:t>
      </w:r>
      <w:r w:rsidR="00F04A16" w:rsidRPr="007D3FED">
        <w:rPr>
          <w:rFonts w:ascii="Times New Roman" w:hAnsi="Times New Roman"/>
          <w:sz w:val="24"/>
          <w:szCs w:val="24"/>
          <w:lang w:val="en-US" w:eastAsia="es-ES_tradnl"/>
        </w:rPr>
        <w:t> control for clustering effects</w:t>
      </w:r>
      <w:r w:rsidR="00F04A16" w:rsidRPr="007D3FED">
        <w:rPr>
          <w:rFonts w:ascii="Times New Roman" w:hAnsi="Times New Roman"/>
          <w:sz w:val="24"/>
          <w:szCs w:val="24"/>
          <w:lang w:val="en-US"/>
        </w:rPr>
        <w:t>. However, the presence</w:t>
      </w:r>
      <w:r w:rsidR="005E16BD" w:rsidRPr="007D3FED">
        <w:rPr>
          <w:rFonts w:ascii="Times New Roman" w:hAnsi="Times New Roman"/>
          <w:sz w:val="24"/>
          <w:szCs w:val="24"/>
          <w:lang w:val="en-US"/>
        </w:rPr>
        <w:t xml:space="preserve"> of experienced youth</w:t>
      </w:r>
      <w:r w:rsidR="00F04A16" w:rsidRPr="007D3FED">
        <w:rPr>
          <w:rFonts w:ascii="Times New Roman" w:hAnsi="Times New Roman"/>
          <w:sz w:val="24"/>
          <w:szCs w:val="24"/>
          <w:lang w:val="en-US"/>
        </w:rPr>
        <w:t xml:space="preserve"> physical performance and soccer coaches in each session to deliver and monitor the robustness training</w:t>
      </w:r>
      <w:r w:rsidR="005E16BD" w:rsidRPr="007D3FED">
        <w:rPr>
          <w:rFonts w:ascii="Times New Roman" w:hAnsi="Times New Roman"/>
          <w:sz w:val="24"/>
          <w:szCs w:val="24"/>
          <w:lang w:val="en-US"/>
        </w:rPr>
        <w:t>,</w:t>
      </w:r>
      <w:r w:rsidR="00F04A16" w:rsidRPr="007D3FED">
        <w:rPr>
          <w:rFonts w:ascii="Times New Roman" w:hAnsi="Times New Roman"/>
          <w:sz w:val="24"/>
          <w:szCs w:val="24"/>
          <w:lang w:val="en-US"/>
        </w:rPr>
        <w:t xml:space="preserve"> together with the fact that every te</w:t>
      </w:r>
      <w:r w:rsidR="005E16BD" w:rsidRPr="007D3FED">
        <w:rPr>
          <w:rFonts w:ascii="Times New Roman" w:hAnsi="Times New Roman"/>
          <w:sz w:val="24"/>
          <w:szCs w:val="24"/>
          <w:lang w:val="en-US"/>
        </w:rPr>
        <w:t xml:space="preserve">am and center followed </w:t>
      </w:r>
      <w:r w:rsidR="00F04A16" w:rsidRPr="007D3FED">
        <w:rPr>
          <w:rFonts w:ascii="Times New Roman" w:hAnsi="Times New Roman"/>
          <w:sz w:val="24"/>
          <w:szCs w:val="24"/>
          <w:lang w:val="en-US"/>
        </w:rPr>
        <w:t>the same training</w:t>
      </w:r>
      <w:r w:rsidR="005E16BD" w:rsidRPr="007D3FED">
        <w:rPr>
          <w:rFonts w:ascii="Times New Roman" w:hAnsi="Times New Roman"/>
          <w:sz w:val="24"/>
          <w:szCs w:val="24"/>
          <w:lang w:val="en-US"/>
        </w:rPr>
        <w:t>/match</w:t>
      </w:r>
      <w:r w:rsidR="00F04A16" w:rsidRPr="007D3FED">
        <w:rPr>
          <w:rFonts w:ascii="Times New Roman" w:hAnsi="Times New Roman"/>
          <w:sz w:val="24"/>
          <w:szCs w:val="24"/>
          <w:lang w:val="en-US"/>
        </w:rPr>
        <w:t xml:space="preserve"> regimen </w:t>
      </w:r>
      <w:r w:rsidR="006E10E3" w:rsidRPr="007D3FED">
        <w:rPr>
          <w:rFonts w:ascii="Times New Roman" w:hAnsi="Times New Roman"/>
          <w:sz w:val="24"/>
          <w:szCs w:val="24"/>
          <w:lang w:val="en-US"/>
        </w:rPr>
        <w:t>may</w:t>
      </w:r>
      <w:r w:rsidR="00F04A16" w:rsidRPr="007D3FED">
        <w:rPr>
          <w:rFonts w:ascii="Times New Roman" w:hAnsi="Times New Roman"/>
          <w:sz w:val="24"/>
          <w:szCs w:val="24"/>
          <w:lang w:val="en-US"/>
        </w:rPr>
        <w:t xml:space="preserve"> have minimized the clustering effects</w:t>
      </w:r>
      <w:r w:rsidR="005E16BD" w:rsidRPr="007D3FED">
        <w:rPr>
          <w:rFonts w:ascii="Times New Roman" w:hAnsi="Times New Roman"/>
          <w:sz w:val="24"/>
          <w:szCs w:val="24"/>
          <w:lang w:val="en-US"/>
        </w:rPr>
        <w:t>.</w:t>
      </w:r>
    </w:p>
    <w:p w14:paraId="01A93F2E" w14:textId="77777777" w:rsidR="000072E7" w:rsidRPr="007151D6" w:rsidRDefault="000072E7" w:rsidP="000072E7">
      <w:pPr>
        <w:spacing w:line="480" w:lineRule="auto"/>
        <w:jc w:val="both"/>
        <w:rPr>
          <w:rFonts w:ascii="Times New Roman" w:hAnsi="Times New Roman"/>
          <w:sz w:val="24"/>
          <w:szCs w:val="24"/>
        </w:rPr>
      </w:pPr>
      <w:r>
        <w:rPr>
          <w:rFonts w:ascii="Times New Roman" w:hAnsi="Times New Roman"/>
          <w:sz w:val="24"/>
          <w:szCs w:val="24"/>
        </w:rPr>
        <w:t xml:space="preserve">The findings of the current study would suggest that a multi component robustness training programme can improve risk factors associated with injury incidence in young female soccer players. Importantly those benefits are greater in those individuals classified as high risk for </w:t>
      </w:r>
      <w:r w:rsidR="005B7D1B">
        <w:rPr>
          <w:rFonts w:ascii="Times New Roman" w:hAnsi="Times New Roman"/>
          <w:sz w:val="24"/>
          <w:szCs w:val="24"/>
        </w:rPr>
        <w:t>pKAM</w:t>
      </w:r>
      <w:r>
        <w:rPr>
          <w:rFonts w:ascii="Times New Roman" w:hAnsi="Times New Roman"/>
          <w:sz w:val="24"/>
          <w:szCs w:val="24"/>
        </w:rPr>
        <w:t xml:space="preserve"> and therefore some form of individual athlete risk identification is recommended. It may be that such young players might benefit from additional bespoke training alongside team interventions to further reduce risk of injury</w:t>
      </w:r>
      <w:r w:rsidR="006D26C5">
        <w:rPr>
          <w:rFonts w:ascii="Times New Roman" w:hAnsi="Times New Roman"/>
          <w:sz w:val="24"/>
          <w:szCs w:val="24"/>
        </w:rPr>
        <w:t>, however this r</w:t>
      </w:r>
      <w:r w:rsidR="00252DA0">
        <w:rPr>
          <w:rFonts w:ascii="Times New Roman" w:hAnsi="Times New Roman"/>
          <w:sz w:val="24"/>
          <w:szCs w:val="24"/>
        </w:rPr>
        <w:t>equires further investigation</w:t>
      </w:r>
      <w:r w:rsidR="006D26C5">
        <w:rPr>
          <w:rFonts w:ascii="Times New Roman" w:hAnsi="Times New Roman"/>
          <w:sz w:val="24"/>
          <w:szCs w:val="24"/>
        </w:rPr>
        <w:t xml:space="preserve"> including individualised training for high risk individuals</w:t>
      </w:r>
      <w:r>
        <w:rPr>
          <w:rFonts w:ascii="Times New Roman" w:hAnsi="Times New Roman"/>
          <w:sz w:val="24"/>
          <w:szCs w:val="24"/>
        </w:rPr>
        <w:t xml:space="preserve">. One of the limitations of the current study is that we were unable to run the risk analysis based on maturational stage due to the relatively small sample size in the risk analysis. Future work should explore if there are </w:t>
      </w:r>
      <w:r>
        <w:rPr>
          <w:rFonts w:ascii="Times New Roman" w:hAnsi="Times New Roman"/>
          <w:sz w:val="24"/>
          <w:szCs w:val="24"/>
        </w:rPr>
        <w:lastRenderedPageBreak/>
        <w:t xml:space="preserve">maturational based implications for the </w:t>
      </w:r>
      <w:r w:rsidR="005161D6">
        <w:rPr>
          <w:rFonts w:ascii="Times New Roman" w:hAnsi="Times New Roman"/>
          <w:sz w:val="24"/>
          <w:szCs w:val="24"/>
        </w:rPr>
        <w:t>efficacy</w:t>
      </w:r>
      <w:r>
        <w:rPr>
          <w:rFonts w:ascii="Times New Roman" w:hAnsi="Times New Roman"/>
          <w:sz w:val="24"/>
          <w:szCs w:val="24"/>
        </w:rPr>
        <w:t xml:space="preserve"> of such training in high and low risk groups. One of the next steps is also to explore if such benefits reduce injury incidence. However, based on our data, we would recommend the following to practitioners: 1) identification of high risk athletes is important as they may gain greater benefits from individualised training; 2) that young females should be considered a high risk group and that multi-component training should be implements as it can reduce injury risk; 3) doing no prevention training during growth and maturation may be considered ‘harmful’ in terms of knee valgus risk.</w:t>
      </w:r>
    </w:p>
    <w:p w14:paraId="54E96E00" w14:textId="77777777" w:rsidR="00436842" w:rsidRDefault="00436842" w:rsidP="000072E7">
      <w:pPr>
        <w:autoSpaceDE w:val="0"/>
        <w:autoSpaceDN w:val="0"/>
        <w:adjustRightInd w:val="0"/>
        <w:spacing w:after="0" w:line="480" w:lineRule="auto"/>
        <w:jc w:val="both"/>
        <w:rPr>
          <w:rFonts w:ascii="Times New Roman" w:hAnsi="Times New Roman"/>
          <w:b/>
          <w:sz w:val="24"/>
          <w:szCs w:val="24"/>
        </w:rPr>
      </w:pPr>
    </w:p>
    <w:p w14:paraId="1A2DC8E0" w14:textId="77777777" w:rsidR="000072E7" w:rsidRDefault="000072E7" w:rsidP="000072E7">
      <w:pPr>
        <w:spacing w:after="0" w:line="480" w:lineRule="auto"/>
        <w:jc w:val="both"/>
        <w:rPr>
          <w:rFonts w:ascii="Times New Roman" w:hAnsi="Times New Roman"/>
          <w:b/>
          <w:sz w:val="24"/>
          <w:szCs w:val="24"/>
        </w:rPr>
      </w:pPr>
      <w:r w:rsidRPr="008E0CD2">
        <w:rPr>
          <w:rFonts w:ascii="Times New Roman" w:hAnsi="Times New Roman"/>
          <w:b/>
          <w:sz w:val="24"/>
          <w:szCs w:val="24"/>
        </w:rPr>
        <w:t>References</w:t>
      </w:r>
    </w:p>
    <w:p w14:paraId="697FF444" w14:textId="77777777" w:rsidR="000072E7" w:rsidRPr="00B934D8" w:rsidRDefault="000072E7" w:rsidP="000072E7">
      <w:pPr>
        <w:pStyle w:val="ListParagraph"/>
        <w:numPr>
          <w:ilvl w:val="0"/>
          <w:numId w:val="4"/>
        </w:numPr>
        <w:spacing w:line="360" w:lineRule="auto"/>
        <w:rPr>
          <w:rFonts w:ascii="Times New Roman" w:hAnsi="Times New Roman"/>
          <w:sz w:val="24"/>
          <w:szCs w:val="24"/>
        </w:rPr>
      </w:pPr>
      <w:r w:rsidRPr="002A0392">
        <w:rPr>
          <w:rFonts w:ascii="Times New Roman" w:hAnsi="Times New Roman"/>
          <w:color w:val="222222"/>
          <w:sz w:val="24"/>
          <w:szCs w:val="24"/>
          <w:shd w:val="clear" w:color="auto" w:fill="FFFFFF"/>
          <w:lang w:val="es-ES"/>
        </w:rPr>
        <w:t xml:space="preserve">Alentorn-Geli E, Myer GD, Silvers HJ, et al. </w:t>
      </w:r>
      <w:r w:rsidRPr="002B3F86">
        <w:rPr>
          <w:rFonts w:ascii="Times New Roman" w:hAnsi="Times New Roman"/>
          <w:color w:val="222222"/>
          <w:sz w:val="24"/>
          <w:szCs w:val="24"/>
          <w:shd w:val="clear" w:color="auto" w:fill="FFFFFF"/>
        </w:rPr>
        <w:t>Prevention of non-contact anterior cruciate ligament injuries in soccer players. Part 2: a review of prevention programs aimed to modify risk factors and to reduce injury rates. </w:t>
      </w:r>
      <w:r>
        <w:rPr>
          <w:rFonts w:ascii="Times New Roman" w:hAnsi="Times New Roman"/>
          <w:i/>
          <w:iCs/>
          <w:color w:val="222222"/>
          <w:sz w:val="24"/>
          <w:szCs w:val="24"/>
          <w:shd w:val="clear" w:color="auto" w:fill="FFFFFF"/>
        </w:rPr>
        <w:t xml:space="preserve">Knee Sur, Sports Trauma, </w:t>
      </w:r>
      <w:r w:rsidRPr="00B934D8">
        <w:rPr>
          <w:rFonts w:ascii="Times New Roman" w:hAnsi="Times New Roman"/>
          <w:i/>
          <w:iCs/>
          <w:color w:val="222222"/>
          <w:sz w:val="24"/>
          <w:szCs w:val="24"/>
          <w:shd w:val="clear" w:color="auto" w:fill="FFFFFF"/>
        </w:rPr>
        <w:t>Arthro.</w:t>
      </w:r>
      <w:r w:rsidRPr="00B934D8">
        <w:rPr>
          <w:rFonts w:ascii="Times New Roman" w:hAnsi="Times New Roman"/>
          <w:color w:val="222222"/>
          <w:sz w:val="24"/>
          <w:szCs w:val="24"/>
          <w:shd w:val="clear" w:color="auto" w:fill="FFFFFF"/>
        </w:rPr>
        <w:t> 2009;</w:t>
      </w:r>
      <w:r w:rsidRPr="00B934D8">
        <w:rPr>
          <w:rFonts w:ascii="Times New Roman" w:hAnsi="Times New Roman"/>
          <w:iCs/>
          <w:color w:val="222222"/>
          <w:sz w:val="24"/>
          <w:szCs w:val="24"/>
          <w:shd w:val="clear" w:color="auto" w:fill="FFFFFF"/>
        </w:rPr>
        <w:t>17</w:t>
      </w:r>
      <w:r w:rsidRPr="00B934D8">
        <w:rPr>
          <w:rFonts w:ascii="Times New Roman" w:hAnsi="Times New Roman"/>
          <w:color w:val="222222"/>
          <w:sz w:val="24"/>
          <w:szCs w:val="24"/>
          <w:shd w:val="clear" w:color="auto" w:fill="FFFFFF"/>
        </w:rPr>
        <w:t>(8):859-879.</w:t>
      </w:r>
    </w:p>
    <w:p w14:paraId="6CCACC10" w14:textId="77777777" w:rsidR="000072E7" w:rsidRPr="00436374" w:rsidRDefault="000072E7" w:rsidP="000072E7">
      <w:pPr>
        <w:pStyle w:val="ListParagraph"/>
        <w:numPr>
          <w:ilvl w:val="0"/>
          <w:numId w:val="4"/>
        </w:numPr>
        <w:spacing w:line="360" w:lineRule="auto"/>
        <w:rPr>
          <w:rFonts w:ascii="Times New Roman" w:hAnsi="Times New Roman"/>
          <w:sz w:val="24"/>
          <w:szCs w:val="24"/>
        </w:rPr>
      </w:pPr>
      <w:r w:rsidRPr="00436374">
        <w:rPr>
          <w:rFonts w:ascii="Times New Roman" w:hAnsi="Times New Roman"/>
          <w:sz w:val="24"/>
          <w:szCs w:val="24"/>
          <w:lang w:val="es-ES"/>
        </w:rPr>
        <w:t>Barengo NC, Meneses-Echávez JF</w:t>
      </w:r>
      <w:r>
        <w:rPr>
          <w:rFonts w:ascii="Times New Roman" w:hAnsi="Times New Roman"/>
          <w:sz w:val="24"/>
          <w:szCs w:val="24"/>
          <w:lang w:val="es-ES"/>
        </w:rPr>
        <w:t>, Ramírez-Vélez R</w:t>
      </w:r>
      <w:r w:rsidRPr="00436374">
        <w:rPr>
          <w:rFonts w:ascii="Times New Roman" w:hAnsi="Times New Roman"/>
          <w:sz w:val="24"/>
          <w:szCs w:val="24"/>
          <w:lang w:val="es-ES"/>
        </w:rPr>
        <w:t xml:space="preserve">, </w:t>
      </w:r>
      <w:r>
        <w:rPr>
          <w:rFonts w:ascii="Times New Roman" w:hAnsi="Times New Roman"/>
          <w:sz w:val="24"/>
          <w:szCs w:val="24"/>
          <w:lang w:val="es-ES"/>
        </w:rPr>
        <w:t>et al.</w:t>
      </w:r>
      <w:r w:rsidRPr="00436374">
        <w:rPr>
          <w:rFonts w:ascii="Times New Roman" w:hAnsi="Times New Roman"/>
          <w:sz w:val="24"/>
          <w:szCs w:val="24"/>
          <w:lang w:val="es-ES"/>
        </w:rPr>
        <w:t xml:space="preserve"> </w:t>
      </w:r>
      <w:r w:rsidRPr="00436374">
        <w:rPr>
          <w:rFonts w:ascii="Times New Roman" w:hAnsi="Times New Roman"/>
          <w:sz w:val="24"/>
          <w:szCs w:val="24"/>
        </w:rPr>
        <w:t xml:space="preserve">The impact of the FIFA 11+ training program on injury prevention in football players: a systematic review. </w:t>
      </w:r>
      <w:r>
        <w:rPr>
          <w:rFonts w:ascii="Times New Roman" w:hAnsi="Times New Roman"/>
          <w:i/>
          <w:iCs/>
          <w:sz w:val="24"/>
          <w:szCs w:val="24"/>
        </w:rPr>
        <w:t>Int J</w:t>
      </w:r>
      <w:r w:rsidRPr="00436374">
        <w:rPr>
          <w:rFonts w:ascii="Times New Roman" w:hAnsi="Times New Roman"/>
          <w:i/>
          <w:iCs/>
          <w:sz w:val="24"/>
          <w:szCs w:val="24"/>
        </w:rPr>
        <w:t xml:space="preserve"> </w:t>
      </w:r>
      <w:r>
        <w:rPr>
          <w:rFonts w:ascii="Times New Roman" w:hAnsi="Times New Roman"/>
          <w:i/>
          <w:iCs/>
          <w:sz w:val="24"/>
          <w:szCs w:val="24"/>
        </w:rPr>
        <w:t>E</w:t>
      </w:r>
      <w:r w:rsidRPr="00436374">
        <w:rPr>
          <w:rFonts w:ascii="Times New Roman" w:hAnsi="Times New Roman"/>
          <w:i/>
          <w:iCs/>
          <w:sz w:val="24"/>
          <w:szCs w:val="24"/>
        </w:rPr>
        <w:t>nviron</w:t>
      </w:r>
      <w:r>
        <w:rPr>
          <w:rFonts w:ascii="Times New Roman" w:hAnsi="Times New Roman"/>
          <w:i/>
          <w:iCs/>
          <w:sz w:val="24"/>
          <w:szCs w:val="24"/>
        </w:rPr>
        <w:t xml:space="preserve"> Res P</w:t>
      </w:r>
      <w:r w:rsidRPr="00436374">
        <w:rPr>
          <w:rFonts w:ascii="Times New Roman" w:hAnsi="Times New Roman"/>
          <w:i/>
          <w:iCs/>
          <w:sz w:val="24"/>
          <w:szCs w:val="24"/>
        </w:rPr>
        <w:t>ub</w:t>
      </w:r>
      <w:r>
        <w:rPr>
          <w:rFonts w:ascii="Times New Roman" w:hAnsi="Times New Roman"/>
          <w:i/>
          <w:iCs/>
          <w:sz w:val="24"/>
          <w:szCs w:val="24"/>
        </w:rPr>
        <w:t xml:space="preserve"> H</w:t>
      </w:r>
      <w:r w:rsidRPr="00436374">
        <w:rPr>
          <w:rFonts w:ascii="Times New Roman" w:hAnsi="Times New Roman"/>
          <w:i/>
          <w:iCs/>
          <w:sz w:val="24"/>
          <w:szCs w:val="24"/>
        </w:rPr>
        <w:t>ealth</w:t>
      </w:r>
      <w:r w:rsidRPr="00436374">
        <w:rPr>
          <w:rFonts w:ascii="Times New Roman" w:hAnsi="Times New Roman"/>
          <w:sz w:val="24"/>
          <w:szCs w:val="24"/>
        </w:rPr>
        <w:t xml:space="preserve">, </w:t>
      </w:r>
      <w:r>
        <w:rPr>
          <w:rFonts w:ascii="Times New Roman" w:hAnsi="Times New Roman"/>
          <w:sz w:val="24"/>
          <w:szCs w:val="24"/>
        </w:rPr>
        <w:t>2014;</w:t>
      </w:r>
      <w:r w:rsidRPr="00436374">
        <w:rPr>
          <w:rFonts w:ascii="Times New Roman" w:hAnsi="Times New Roman"/>
          <w:iCs/>
          <w:sz w:val="24"/>
          <w:szCs w:val="24"/>
        </w:rPr>
        <w:t>11</w:t>
      </w:r>
      <w:r>
        <w:rPr>
          <w:rFonts w:ascii="Times New Roman" w:hAnsi="Times New Roman"/>
          <w:sz w:val="24"/>
          <w:szCs w:val="24"/>
        </w:rPr>
        <w:t>(11):</w:t>
      </w:r>
      <w:r w:rsidRPr="00436374">
        <w:rPr>
          <w:rFonts w:ascii="Times New Roman" w:hAnsi="Times New Roman"/>
          <w:sz w:val="24"/>
          <w:szCs w:val="24"/>
        </w:rPr>
        <w:t>11986-12000.</w:t>
      </w:r>
    </w:p>
    <w:p w14:paraId="3B036937" w14:textId="77777777" w:rsidR="000072E7" w:rsidRPr="000E695E" w:rsidRDefault="000072E7" w:rsidP="000072E7">
      <w:pPr>
        <w:pStyle w:val="ListParagraph"/>
        <w:numPr>
          <w:ilvl w:val="0"/>
          <w:numId w:val="4"/>
        </w:numPr>
        <w:spacing w:line="360" w:lineRule="auto"/>
        <w:rPr>
          <w:rFonts w:ascii="Times New Roman" w:hAnsi="Times New Roman"/>
          <w:sz w:val="24"/>
          <w:szCs w:val="24"/>
        </w:rPr>
      </w:pPr>
      <w:r w:rsidRPr="00436374">
        <w:rPr>
          <w:rFonts w:ascii="Times New Roman" w:hAnsi="Times New Roman"/>
          <w:color w:val="222222"/>
          <w:sz w:val="24"/>
          <w:szCs w:val="24"/>
          <w:shd w:val="clear" w:color="auto" w:fill="FFFFFF"/>
        </w:rPr>
        <w:t xml:space="preserve">Bastos FN, Vanderlei FM, Vanderlei LCM, et al. </w:t>
      </w:r>
      <w:r w:rsidRPr="002B3F86">
        <w:rPr>
          <w:rFonts w:ascii="Times New Roman" w:hAnsi="Times New Roman"/>
          <w:color w:val="222222"/>
          <w:sz w:val="24"/>
          <w:szCs w:val="24"/>
          <w:shd w:val="clear" w:color="auto" w:fill="FFFFFF"/>
        </w:rPr>
        <w:t>Investigation of characteristics and risk factors of sports injuries in young soccer players: a retrospective study. </w:t>
      </w:r>
      <w:r>
        <w:rPr>
          <w:rFonts w:ascii="Times New Roman" w:hAnsi="Times New Roman"/>
          <w:i/>
          <w:iCs/>
          <w:color w:val="222222"/>
          <w:sz w:val="24"/>
          <w:szCs w:val="24"/>
          <w:shd w:val="clear" w:color="auto" w:fill="FFFFFF"/>
        </w:rPr>
        <w:t>Int Arch Med.</w:t>
      </w:r>
      <w:r w:rsidRPr="002B3F86">
        <w:rPr>
          <w:rFonts w:ascii="Times New Roman" w:hAnsi="Times New Roman"/>
          <w:color w:val="222222"/>
          <w:sz w:val="24"/>
          <w:szCs w:val="24"/>
          <w:shd w:val="clear" w:color="auto" w:fill="FFFFFF"/>
        </w:rPr>
        <w:t> </w:t>
      </w:r>
      <w:r w:rsidRPr="00902F37">
        <w:rPr>
          <w:rFonts w:ascii="Times New Roman" w:hAnsi="Times New Roman"/>
          <w:color w:val="222222"/>
          <w:sz w:val="24"/>
          <w:szCs w:val="24"/>
          <w:shd w:val="clear" w:color="auto" w:fill="FFFFFF"/>
        </w:rPr>
        <w:t>2013;</w:t>
      </w:r>
      <w:r w:rsidRPr="00902F37">
        <w:rPr>
          <w:rFonts w:ascii="Times New Roman" w:hAnsi="Times New Roman"/>
          <w:iCs/>
          <w:color w:val="222222"/>
          <w:sz w:val="24"/>
          <w:szCs w:val="24"/>
          <w:shd w:val="clear" w:color="auto" w:fill="FFFFFF"/>
        </w:rPr>
        <w:t>6</w:t>
      </w:r>
      <w:r w:rsidRPr="00902F37">
        <w:rPr>
          <w:rFonts w:ascii="Times New Roman" w:hAnsi="Times New Roman"/>
          <w:color w:val="222222"/>
          <w:sz w:val="24"/>
          <w:szCs w:val="24"/>
          <w:shd w:val="clear" w:color="auto" w:fill="FFFFFF"/>
        </w:rPr>
        <w:t>(1):14</w:t>
      </w:r>
      <w:r w:rsidRPr="002B3F86">
        <w:rPr>
          <w:rFonts w:ascii="Times New Roman" w:hAnsi="Times New Roman"/>
          <w:color w:val="222222"/>
          <w:sz w:val="24"/>
          <w:szCs w:val="24"/>
          <w:shd w:val="clear" w:color="auto" w:fill="FFFFFF"/>
        </w:rPr>
        <w:t>.</w:t>
      </w:r>
    </w:p>
    <w:p w14:paraId="0CE82FEF" w14:textId="77777777" w:rsidR="000072E7" w:rsidRPr="002B3F86" w:rsidRDefault="000072E7" w:rsidP="000072E7">
      <w:pPr>
        <w:pStyle w:val="ListParagraph"/>
        <w:numPr>
          <w:ilvl w:val="0"/>
          <w:numId w:val="4"/>
        </w:numPr>
        <w:spacing w:line="360" w:lineRule="auto"/>
        <w:rPr>
          <w:rFonts w:ascii="Times New Roman" w:hAnsi="Times New Roman"/>
          <w:sz w:val="24"/>
          <w:szCs w:val="24"/>
        </w:rPr>
      </w:pPr>
      <w:r>
        <w:rPr>
          <w:rFonts w:ascii="Times New Roman" w:hAnsi="Times New Roman"/>
          <w:color w:val="222222"/>
          <w:sz w:val="24"/>
          <w:szCs w:val="24"/>
          <w:shd w:val="clear" w:color="auto" w:fill="FFFFFF"/>
        </w:rPr>
        <w:t>Chappell</w:t>
      </w:r>
      <w:r w:rsidRPr="002B3F86">
        <w:rPr>
          <w:rFonts w:ascii="Times New Roman" w:hAnsi="Times New Roman"/>
          <w:color w:val="222222"/>
          <w:sz w:val="24"/>
          <w:szCs w:val="24"/>
          <w:shd w:val="clear" w:color="auto" w:fill="FFFFFF"/>
        </w:rPr>
        <w:t xml:space="preserve"> JD</w:t>
      </w:r>
      <w:r>
        <w:rPr>
          <w:rFonts w:ascii="Times New Roman" w:hAnsi="Times New Roman"/>
          <w:color w:val="222222"/>
          <w:sz w:val="24"/>
          <w:szCs w:val="24"/>
          <w:shd w:val="clear" w:color="auto" w:fill="FFFFFF"/>
        </w:rPr>
        <w:t xml:space="preserve">, Limpisvasti, O. </w:t>
      </w:r>
      <w:r w:rsidRPr="002B3F86">
        <w:rPr>
          <w:rFonts w:ascii="Times New Roman" w:hAnsi="Times New Roman"/>
          <w:color w:val="222222"/>
          <w:sz w:val="24"/>
          <w:szCs w:val="24"/>
          <w:shd w:val="clear" w:color="auto" w:fill="FFFFFF"/>
        </w:rPr>
        <w:t>Effect of a neuromuscular training program on the kinetics and kinematics of jumping tasks. </w:t>
      </w:r>
      <w:r>
        <w:rPr>
          <w:rFonts w:ascii="Times New Roman" w:hAnsi="Times New Roman"/>
          <w:i/>
          <w:iCs/>
          <w:color w:val="222222"/>
          <w:sz w:val="24"/>
          <w:szCs w:val="24"/>
          <w:shd w:val="clear" w:color="auto" w:fill="FFFFFF"/>
        </w:rPr>
        <w:t>Am J Sports Med.</w:t>
      </w:r>
      <w:r w:rsidRPr="002B3F86">
        <w:rPr>
          <w:rFonts w:ascii="Times New Roman" w:hAnsi="Times New Roman"/>
          <w:color w:val="222222"/>
          <w:sz w:val="24"/>
          <w:szCs w:val="24"/>
          <w:shd w:val="clear" w:color="auto" w:fill="FFFFFF"/>
        </w:rPr>
        <w:t> </w:t>
      </w:r>
      <w:r w:rsidRPr="00902F37">
        <w:rPr>
          <w:rFonts w:ascii="Times New Roman" w:hAnsi="Times New Roman"/>
          <w:color w:val="222222"/>
          <w:sz w:val="24"/>
          <w:szCs w:val="24"/>
          <w:shd w:val="clear" w:color="auto" w:fill="FFFFFF"/>
        </w:rPr>
        <w:t>2008;</w:t>
      </w:r>
      <w:r w:rsidRPr="00902F37">
        <w:rPr>
          <w:rFonts w:ascii="Times New Roman" w:hAnsi="Times New Roman"/>
          <w:iCs/>
          <w:color w:val="222222"/>
          <w:sz w:val="24"/>
          <w:szCs w:val="24"/>
          <w:shd w:val="clear" w:color="auto" w:fill="FFFFFF"/>
        </w:rPr>
        <w:t>36</w:t>
      </w:r>
      <w:r w:rsidRPr="00902F37">
        <w:rPr>
          <w:rFonts w:ascii="Times New Roman" w:hAnsi="Times New Roman"/>
          <w:color w:val="222222"/>
          <w:sz w:val="24"/>
          <w:szCs w:val="24"/>
          <w:shd w:val="clear" w:color="auto" w:fill="FFFFFF"/>
        </w:rPr>
        <w:t>(6):</w:t>
      </w:r>
      <w:r w:rsidRPr="002B3F86">
        <w:rPr>
          <w:rFonts w:ascii="Times New Roman" w:hAnsi="Times New Roman"/>
          <w:color w:val="222222"/>
          <w:sz w:val="24"/>
          <w:szCs w:val="24"/>
          <w:shd w:val="clear" w:color="auto" w:fill="FFFFFF"/>
        </w:rPr>
        <w:t>1081-1086.</w:t>
      </w:r>
    </w:p>
    <w:p w14:paraId="4283AC35" w14:textId="77777777" w:rsidR="000072E7" w:rsidRPr="002B3F86" w:rsidRDefault="000072E7" w:rsidP="000072E7">
      <w:pPr>
        <w:pStyle w:val="ListParagraph"/>
        <w:numPr>
          <w:ilvl w:val="0"/>
          <w:numId w:val="4"/>
        </w:numPr>
        <w:spacing w:line="360" w:lineRule="auto"/>
        <w:rPr>
          <w:rFonts w:ascii="Times New Roman" w:hAnsi="Times New Roman"/>
          <w:sz w:val="24"/>
          <w:szCs w:val="24"/>
        </w:rPr>
      </w:pPr>
      <w:r w:rsidRPr="002B3F86">
        <w:rPr>
          <w:rFonts w:ascii="Times New Roman" w:hAnsi="Times New Roman"/>
          <w:color w:val="222222"/>
          <w:sz w:val="24"/>
          <w:szCs w:val="24"/>
          <w:shd w:val="clear" w:color="auto" w:fill="FFFFFF"/>
        </w:rPr>
        <w:t>Chapp</w:t>
      </w:r>
      <w:r>
        <w:rPr>
          <w:rFonts w:ascii="Times New Roman" w:hAnsi="Times New Roman"/>
          <w:color w:val="222222"/>
          <w:sz w:val="24"/>
          <w:szCs w:val="24"/>
          <w:shd w:val="clear" w:color="auto" w:fill="FFFFFF"/>
        </w:rPr>
        <w:t>ell JD</w:t>
      </w:r>
      <w:r w:rsidRPr="002B3F86">
        <w:rPr>
          <w:rFonts w:ascii="Times New Roman" w:hAnsi="Times New Roman"/>
          <w:color w:val="222222"/>
          <w:sz w:val="24"/>
          <w:szCs w:val="24"/>
          <w:shd w:val="clear" w:color="auto" w:fill="FFFFFF"/>
        </w:rPr>
        <w:t>, Yu</w:t>
      </w:r>
      <w:r>
        <w:rPr>
          <w:rFonts w:ascii="Times New Roman" w:hAnsi="Times New Roman"/>
          <w:color w:val="222222"/>
          <w:sz w:val="24"/>
          <w:szCs w:val="24"/>
          <w:shd w:val="clear" w:color="auto" w:fill="FFFFFF"/>
        </w:rPr>
        <w:t xml:space="preserve"> B, Kirkendall DT, et al.</w:t>
      </w:r>
      <w:r w:rsidRPr="002B3F86">
        <w:rPr>
          <w:rFonts w:ascii="Times New Roman" w:hAnsi="Times New Roman"/>
          <w:color w:val="222222"/>
          <w:sz w:val="24"/>
          <w:szCs w:val="24"/>
          <w:shd w:val="clear" w:color="auto" w:fill="FFFFFF"/>
        </w:rPr>
        <w:t xml:space="preserve"> A comparison of knee kinetics between male and female recreational athletes in stop-jump tasks. </w:t>
      </w:r>
      <w:r>
        <w:rPr>
          <w:rFonts w:ascii="Times New Roman" w:hAnsi="Times New Roman"/>
          <w:i/>
          <w:iCs/>
          <w:color w:val="222222"/>
          <w:sz w:val="24"/>
          <w:szCs w:val="24"/>
          <w:shd w:val="clear" w:color="auto" w:fill="FFFFFF"/>
        </w:rPr>
        <w:t>Am J Sports Med.</w:t>
      </w:r>
      <w:r w:rsidRPr="002B3F86">
        <w:rPr>
          <w:rFonts w:ascii="Times New Roman" w:hAnsi="Times New Roman"/>
          <w:color w:val="222222"/>
          <w:sz w:val="24"/>
          <w:szCs w:val="24"/>
          <w:shd w:val="clear" w:color="auto" w:fill="FFFFFF"/>
        </w:rPr>
        <w:t> </w:t>
      </w:r>
      <w:r w:rsidRPr="00902F37">
        <w:rPr>
          <w:rFonts w:ascii="Times New Roman" w:hAnsi="Times New Roman"/>
          <w:color w:val="222222"/>
          <w:sz w:val="24"/>
          <w:szCs w:val="24"/>
          <w:shd w:val="clear" w:color="auto" w:fill="FFFFFF"/>
        </w:rPr>
        <w:t>2002;</w:t>
      </w:r>
      <w:r w:rsidRPr="00902F37">
        <w:rPr>
          <w:rFonts w:ascii="Times New Roman" w:hAnsi="Times New Roman"/>
          <w:iCs/>
          <w:color w:val="222222"/>
          <w:sz w:val="24"/>
          <w:szCs w:val="24"/>
          <w:shd w:val="clear" w:color="auto" w:fill="FFFFFF"/>
        </w:rPr>
        <w:t>30</w:t>
      </w:r>
      <w:r>
        <w:rPr>
          <w:rFonts w:ascii="Times New Roman" w:hAnsi="Times New Roman"/>
          <w:color w:val="222222"/>
          <w:sz w:val="24"/>
          <w:szCs w:val="24"/>
          <w:shd w:val="clear" w:color="auto" w:fill="FFFFFF"/>
        </w:rPr>
        <w:t>(2):</w:t>
      </w:r>
      <w:r w:rsidRPr="00902F37">
        <w:rPr>
          <w:rFonts w:ascii="Times New Roman" w:hAnsi="Times New Roman"/>
          <w:color w:val="222222"/>
          <w:sz w:val="24"/>
          <w:szCs w:val="24"/>
          <w:shd w:val="clear" w:color="auto" w:fill="FFFFFF"/>
        </w:rPr>
        <w:t>261</w:t>
      </w:r>
      <w:r w:rsidRPr="002B3F86">
        <w:rPr>
          <w:rFonts w:ascii="Times New Roman" w:hAnsi="Times New Roman"/>
          <w:color w:val="222222"/>
          <w:sz w:val="24"/>
          <w:szCs w:val="24"/>
          <w:shd w:val="clear" w:color="auto" w:fill="FFFFFF"/>
        </w:rPr>
        <w:t>-267.</w:t>
      </w:r>
    </w:p>
    <w:p w14:paraId="50723290" w14:textId="77777777" w:rsidR="000072E7" w:rsidRPr="002B3F86" w:rsidRDefault="000072E7" w:rsidP="000072E7">
      <w:pPr>
        <w:pStyle w:val="ListParagraph"/>
        <w:widowControl w:val="0"/>
        <w:numPr>
          <w:ilvl w:val="0"/>
          <w:numId w:val="4"/>
        </w:numPr>
        <w:autoSpaceDE w:val="0"/>
        <w:autoSpaceDN w:val="0"/>
        <w:adjustRightInd w:val="0"/>
        <w:spacing w:after="0" w:line="360" w:lineRule="auto"/>
        <w:jc w:val="both"/>
        <w:rPr>
          <w:rFonts w:ascii="Times New Roman" w:hAnsi="Times New Roman"/>
          <w:sz w:val="24"/>
          <w:szCs w:val="24"/>
        </w:rPr>
      </w:pPr>
      <w:r w:rsidRPr="002B3F86">
        <w:rPr>
          <w:rFonts w:ascii="Times New Roman" w:hAnsi="Times New Roman"/>
          <w:sz w:val="24"/>
          <w:szCs w:val="24"/>
        </w:rPr>
        <w:t>Dalleau</w:t>
      </w:r>
      <w:r>
        <w:rPr>
          <w:rFonts w:ascii="Times New Roman" w:hAnsi="Times New Roman"/>
          <w:sz w:val="24"/>
          <w:szCs w:val="24"/>
        </w:rPr>
        <w:t xml:space="preserve"> G, Belli</w:t>
      </w:r>
      <w:r w:rsidRPr="002B3F86">
        <w:rPr>
          <w:rFonts w:ascii="Times New Roman" w:hAnsi="Times New Roman"/>
          <w:sz w:val="24"/>
          <w:szCs w:val="24"/>
        </w:rPr>
        <w:t xml:space="preserve"> A</w:t>
      </w:r>
      <w:r>
        <w:rPr>
          <w:rFonts w:ascii="Times New Roman" w:hAnsi="Times New Roman"/>
          <w:sz w:val="24"/>
          <w:szCs w:val="24"/>
        </w:rPr>
        <w:t>, Viale</w:t>
      </w:r>
      <w:r w:rsidRPr="002B3F86">
        <w:rPr>
          <w:rFonts w:ascii="Times New Roman" w:hAnsi="Times New Roman"/>
          <w:sz w:val="24"/>
          <w:szCs w:val="24"/>
        </w:rPr>
        <w:t xml:space="preserve"> F, </w:t>
      </w:r>
      <w:r>
        <w:rPr>
          <w:rFonts w:ascii="Times New Roman" w:hAnsi="Times New Roman"/>
          <w:sz w:val="24"/>
          <w:szCs w:val="24"/>
        </w:rPr>
        <w:t xml:space="preserve">et al. </w:t>
      </w:r>
      <w:r w:rsidRPr="002B3F86">
        <w:rPr>
          <w:rFonts w:ascii="Times New Roman" w:hAnsi="Times New Roman"/>
          <w:sz w:val="24"/>
          <w:szCs w:val="24"/>
        </w:rPr>
        <w:t xml:space="preserve">A simple method for field measurements of leg stiffness in hopping. </w:t>
      </w:r>
      <w:r w:rsidRPr="002B3F86">
        <w:rPr>
          <w:rFonts w:ascii="Times New Roman" w:hAnsi="Times New Roman"/>
          <w:i/>
          <w:sz w:val="24"/>
          <w:szCs w:val="24"/>
        </w:rPr>
        <w:t>Int J Sports Med</w:t>
      </w:r>
      <w:r>
        <w:rPr>
          <w:rFonts w:ascii="Times New Roman" w:hAnsi="Times New Roman"/>
          <w:i/>
          <w:sz w:val="24"/>
          <w:szCs w:val="24"/>
        </w:rPr>
        <w:t>.</w:t>
      </w:r>
      <w:r w:rsidRPr="002B3F86">
        <w:rPr>
          <w:rFonts w:ascii="Times New Roman" w:hAnsi="Times New Roman"/>
          <w:sz w:val="24"/>
          <w:szCs w:val="24"/>
        </w:rPr>
        <w:t xml:space="preserve"> 2004</w:t>
      </w:r>
      <w:r>
        <w:rPr>
          <w:rFonts w:ascii="Times New Roman" w:hAnsi="Times New Roman"/>
          <w:sz w:val="24"/>
          <w:szCs w:val="24"/>
        </w:rPr>
        <w:t>;</w:t>
      </w:r>
      <w:r w:rsidRPr="002B3F86">
        <w:rPr>
          <w:rFonts w:ascii="Times New Roman" w:hAnsi="Times New Roman"/>
          <w:sz w:val="24"/>
          <w:szCs w:val="24"/>
        </w:rPr>
        <w:t>25:</w:t>
      </w:r>
      <w:r>
        <w:rPr>
          <w:rFonts w:ascii="Times New Roman" w:hAnsi="Times New Roman"/>
          <w:sz w:val="24"/>
          <w:szCs w:val="24"/>
        </w:rPr>
        <w:t>170-176</w:t>
      </w:r>
      <w:r w:rsidRPr="002B3F86">
        <w:rPr>
          <w:rFonts w:ascii="Times New Roman" w:hAnsi="Times New Roman"/>
          <w:sz w:val="24"/>
          <w:szCs w:val="24"/>
        </w:rPr>
        <w:t>.</w:t>
      </w:r>
    </w:p>
    <w:p w14:paraId="480A98D3" w14:textId="77777777" w:rsidR="000072E7" w:rsidRPr="00AF101B" w:rsidRDefault="000072E7" w:rsidP="000072E7">
      <w:pPr>
        <w:pStyle w:val="ListParagraph"/>
        <w:numPr>
          <w:ilvl w:val="0"/>
          <w:numId w:val="4"/>
        </w:numPr>
        <w:autoSpaceDE w:val="0"/>
        <w:autoSpaceDN w:val="0"/>
        <w:adjustRightInd w:val="0"/>
        <w:spacing w:line="360" w:lineRule="auto"/>
        <w:rPr>
          <w:rFonts w:ascii="Times New Roman" w:hAnsi="Times New Roman"/>
          <w:bCs/>
          <w:sz w:val="24"/>
          <w:szCs w:val="24"/>
        </w:rPr>
      </w:pPr>
      <w:r>
        <w:rPr>
          <w:rFonts w:ascii="Times New Roman" w:hAnsi="Times New Roman"/>
          <w:color w:val="222222"/>
          <w:sz w:val="24"/>
          <w:szCs w:val="24"/>
          <w:shd w:val="clear" w:color="auto" w:fill="FFFFFF"/>
        </w:rPr>
        <w:t>De Ste Croix MBA,</w:t>
      </w:r>
      <w:r w:rsidRPr="00AF101B">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Hughes JD, Lloyd RS, et al.</w:t>
      </w:r>
      <w:r w:rsidRPr="00AF101B">
        <w:rPr>
          <w:rFonts w:ascii="Times New Roman" w:hAnsi="Times New Roman"/>
          <w:color w:val="222222"/>
          <w:sz w:val="24"/>
          <w:szCs w:val="24"/>
          <w:shd w:val="clear" w:color="auto" w:fill="FFFFFF"/>
        </w:rPr>
        <w:t xml:space="preserve"> Leg Stiffness in Female Soccer Players: Intersession Reliability and the Fatiguing Effects of Soccer-specific Exercise. </w:t>
      </w:r>
      <w:r>
        <w:rPr>
          <w:rFonts w:ascii="Times New Roman" w:hAnsi="Times New Roman"/>
          <w:i/>
          <w:iCs/>
          <w:color w:val="222222"/>
          <w:sz w:val="24"/>
          <w:szCs w:val="24"/>
          <w:shd w:val="clear" w:color="auto" w:fill="FFFFFF"/>
        </w:rPr>
        <w:t xml:space="preserve">J Strength Condit Res. </w:t>
      </w:r>
      <w:r>
        <w:rPr>
          <w:rFonts w:ascii="Times New Roman" w:hAnsi="Times New Roman"/>
          <w:color w:val="222222"/>
          <w:sz w:val="24"/>
          <w:szCs w:val="24"/>
          <w:shd w:val="clear" w:color="auto" w:fill="FFFFFF"/>
        </w:rPr>
        <w:t>2017;</w:t>
      </w:r>
      <w:r w:rsidRPr="00927C25">
        <w:rPr>
          <w:rFonts w:ascii="Times New Roman" w:hAnsi="Times New Roman"/>
          <w:iCs/>
          <w:color w:val="222222"/>
          <w:sz w:val="24"/>
          <w:szCs w:val="24"/>
          <w:shd w:val="clear" w:color="auto" w:fill="FFFFFF"/>
        </w:rPr>
        <w:t>31</w:t>
      </w:r>
      <w:r>
        <w:rPr>
          <w:rFonts w:ascii="Times New Roman" w:hAnsi="Times New Roman"/>
          <w:color w:val="222222"/>
          <w:sz w:val="24"/>
          <w:szCs w:val="24"/>
          <w:shd w:val="clear" w:color="auto" w:fill="FFFFFF"/>
        </w:rPr>
        <w:t>(11):</w:t>
      </w:r>
      <w:r w:rsidRPr="00AF101B">
        <w:rPr>
          <w:rFonts w:ascii="Times New Roman" w:hAnsi="Times New Roman"/>
          <w:color w:val="222222"/>
          <w:sz w:val="24"/>
          <w:szCs w:val="24"/>
          <w:shd w:val="clear" w:color="auto" w:fill="FFFFFF"/>
        </w:rPr>
        <w:t>3052-3058.</w:t>
      </w:r>
    </w:p>
    <w:p w14:paraId="5995C0AD" w14:textId="77777777" w:rsidR="000072E7" w:rsidRPr="002B3F86" w:rsidRDefault="000072E7" w:rsidP="000072E7">
      <w:pPr>
        <w:pStyle w:val="ListParagraph"/>
        <w:numPr>
          <w:ilvl w:val="0"/>
          <w:numId w:val="4"/>
        </w:numPr>
        <w:autoSpaceDE w:val="0"/>
        <w:autoSpaceDN w:val="0"/>
        <w:adjustRightInd w:val="0"/>
        <w:spacing w:line="360" w:lineRule="auto"/>
        <w:rPr>
          <w:rFonts w:ascii="Times New Roman" w:hAnsi="Times New Roman"/>
          <w:bCs/>
          <w:sz w:val="24"/>
          <w:szCs w:val="24"/>
        </w:rPr>
      </w:pPr>
      <w:r w:rsidRPr="00436374">
        <w:rPr>
          <w:rFonts w:ascii="Times New Roman" w:hAnsi="Times New Roman"/>
          <w:bCs/>
          <w:sz w:val="24"/>
          <w:szCs w:val="24"/>
          <w:lang w:val="es-ES"/>
        </w:rPr>
        <w:lastRenderedPageBreak/>
        <w:t xml:space="preserve">DiStefano LJ, Padua DA, Blackburn JT, </w:t>
      </w:r>
      <w:r>
        <w:rPr>
          <w:rFonts w:ascii="Times New Roman" w:hAnsi="Times New Roman"/>
          <w:bCs/>
          <w:sz w:val="24"/>
          <w:szCs w:val="24"/>
          <w:lang w:val="es-ES"/>
        </w:rPr>
        <w:t xml:space="preserve">et al. </w:t>
      </w:r>
      <w:r w:rsidRPr="00436374">
        <w:rPr>
          <w:rFonts w:ascii="Times New Roman" w:hAnsi="Times New Roman"/>
          <w:bCs/>
          <w:sz w:val="24"/>
          <w:szCs w:val="24"/>
        </w:rPr>
        <w:t xml:space="preserve">Integrated injury prevention program improves balance and vertical jump height in children. </w:t>
      </w:r>
      <w:r w:rsidRPr="00436374">
        <w:rPr>
          <w:rFonts w:ascii="Times New Roman" w:hAnsi="Times New Roman"/>
          <w:bCs/>
          <w:i/>
          <w:iCs/>
          <w:sz w:val="24"/>
          <w:szCs w:val="24"/>
        </w:rPr>
        <w:t>J</w:t>
      </w:r>
      <w:r>
        <w:rPr>
          <w:rFonts w:ascii="Times New Roman" w:hAnsi="Times New Roman"/>
          <w:bCs/>
          <w:i/>
          <w:iCs/>
          <w:sz w:val="24"/>
          <w:szCs w:val="24"/>
        </w:rPr>
        <w:t xml:space="preserve"> Strength Cond Res.</w:t>
      </w:r>
      <w:r w:rsidRPr="00436374">
        <w:rPr>
          <w:rFonts w:ascii="Times New Roman" w:hAnsi="Times New Roman"/>
          <w:bCs/>
          <w:sz w:val="24"/>
          <w:szCs w:val="24"/>
        </w:rPr>
        <w:t xml:space="preserve"> </w:t>
      </w:r>
      <w:r>
        <w:rPr>
          <w:rFonts w:ascii="Times New Roman" w:hAnsi="Times New Roman"/>
          <w:bCs/>
          <w:sz w:val="24"/>
          <w:szCs w:val="24"/>
        </w:rPr>
        <w:t>2010;</w:t>
      </w:r>
      <w:r w:rsidRPr="00436374">
        <w:rPr>
          <w:rFonts w:ascii="Times New Roman" w:hAnsi="Times New Roman"/>
          <w:bCs/>
          <w:iCs/>
          <w:sz w:val="24"/>
          <w:szCs w:val="24"/>
        </w:rPr>
        <w:t>24</w:t>
      </w:r>
      <w:r w:rsidRPr="00436374">
        <w:rPr>
          <w:rFonts w:ascii="Times New Roman" w:hAnsi="Times New Roman"/>
          <w:bCs/>
          <w:sz w:val="24"/>
          <w:szCs w:val="24"/>
        </w:rPr>
        <w:t>(</w:t>
      </w:r>
      <w:r>
        <w:rPr>
          <w:rFonts w:ascii="Times New Roman" w:hAnsi="Times New Roman"/>
          <w:bCs/>
          <w:sz w:val="24"/>
          <w:szCs w:val="24"/>
        </w:rPr>
        <w:t>2):</w:t>
      </w:r>
      <w:r w:rsidRPr="00436374">
        <w:rPr>
          <w:rFonts w:ascii="Times New Roman" w:hAnsi="Times New Roman"/>
          <w:bCs/>
          <w:sz w:val="24"/>
          <w:szCs w:val="24"/>
        </w:rPr>
        <w:t>332-342.</w:t>
      </w:r>
    </w:p>
    <w:p w14:paraId="610D8782" w14:textId="77777777" w:rsidR="000072E7" w:rsidRPr="002A0392" w:rsidRDefault="000072E7" w:rsidP="000072E7">
      <w:pPr>
        <w:pStyle w:val="ListParagraph"/>
        <w:numPr>
          <w:ilvl w:val="0"/>
          <w:numId w:val="4"/>
        </w:numPr>
        <w:spacing w:after="0" w:line="360" w:lineRule="auto"/>
        <w:jc w:val="both"/>
        <w:rPr>
          <w:rFonts w:ascii="Times New Roman" w:eastAsia="Times New Roman" w:hAnsi="Times New Roman"/>
          <w:sz w:val="24"/>
          <w:szCs w:val="24"/>
        </w:rPr>
      </w:pPr>
      <w:r w:rsidRPr="002A0392">
        <w:rPr>
          <w:rFonts w:ascii="Times New Roman" w:eastAsia="Times New Roman" w:hAnsi="Times New Roman"/>
          <w:sz w:val="24"/>
          <w:szCs w:val="24"/>
        </w:rPr>
        <w:t>Eme</w:t>
      </w:r>
      <w:r>
        <w:rPr>
          <w:rFonts w:ascii="Times New Roman" w:eastAsia="Times New Roman" w:hAnsi="Times New Roman"/>
          <w:sz w:val="24"/>
          <w:szCs w:val="24"/>
        </w:rPr>
        <w:t>ry CA, Roy TO, Whittaker JL</w:t>
      </w:r>
      <w:r w:rsidRPr="002A0392">
        <w:rPr>
          <w:rFonts w:ascii="Times New Roman" w:eastAsia="Times New Roman" w:hAnsi="Times New Roman"/>
          <w:sz w:val="24"/>
          <w:szCs w:val="24"/>
        </w:rPr>
        <w:t xml:space="preserve">, </w:t>
      </w:r>
      <w:r>
        <w:rPr>
          <w:rFonts w:ascii="Times New Roman" w:eastAsia="Times New Roman" w:hAnsi="Times New Roman"/>
          <w:sz w:val="24"/>
          <w:szCs w:val="24"/>
        </w:rPr>
        <w:t xml:space="preserve">et al. </w:t>
      </w:r>
      <w:r w:rsidRPr="002A0392">
        <w:rPr>
          <w:rFonts w:ascii="Times New Roman" w:eastAsia="Times New Roman" w:hAnsi="Times New Roman"/>
          <w:sz w:val="24"/>
          <w:szCs w:val="24"/>
        </w:rPr>
        <w:t xml:space="preserve">Neuromuscular training injury prevention strategies in youth sport: a systematic review and meta-analysis. </w:t>
      </w:r>
      <w:r w:rsidRPr="002A0392">
        <w:rPr>
          <w:rFonts w:ascii="Times New Roman" w:eastAsia="Times New Roman" w:hAnsi="Times New Roman"/>
          <w:i/>
          <w:iCs/>
          <w:sz w:val="24"/>
          <w:szCs w:val="24"/>
        </w:rPr>
        <w:t>Br J Sports Med</w:t>
      </w:r>
      <w:r>
        <w:rPr>
          <w:rFonts w:ascii="Times New Roman" w:eastAsia="Times New Roman" w:hAnsi="Times New Roman"/>
          <w:sz w:val="24"/>
          <w:szCs w:val="24"/>
        </w:rPr>
        <w:t>.</w:t>
      </w:r>
      <w:r w:rsidRPr="002A0392">
        <w:rPr>
          <w:rFonts w:ascii="Times New Roman" w:eastAsia="Times New Roman" w:hAnsi="Times New Roman"/>
          <w:sz w:val="24"/>
          <w:szCs w:val="24"/>
        </w:rPr>
        <w:t xml:space="preserve"> </w:t>
      </w:r>
      <w:r>
        <w:rPr>
          <w:rFonts w:ascii="Times New Roman" w:eastAsia="Times New Roman" w:hAnsi="Times New Roman"/>
          <w:sz w:val="24"/>
          <w:szCs w:val="24"/>
        </w:rPr>
        <w:t>2015;</w:t>
      </w:r>
      <w:r w:rsidRPr="002A0392">
        <w:rPr>
          <w:rFonts w:ascii="Times New Roman" w:eastAsia="Times New Roman" w:hAnsi="Times New Roman"/>
          <w:iCs/>
          <w:sz w:val="24"/>
          <w:szCs w:val="24"/>
        </w:rPr>
        <w:t>49</w:t>
      </w:r>
      <w:r w:rsidRPr="002A0392">
        <w:rPr>
          <w:rFonts w:ascii="Times New Roman" w:eastAsia="Times New Roman" w:hAnsi="Times New Roman"/>
          <w:sz w:val="24"/>
          <w:szCs w:val="24"/>
        </w:rPr>
        <w:t>(</w:t>
      </w:r>
      <w:r>
        <w:rPr>
          <w:rFonts w:ascii="Times New Roman" w:eastAsia="Times New Roman" w:hAnsi="Times New Roman"/>
          <w:sz w:val="24"/>
          <w:szCs w:val="24"/>
        </w:rPr>
        <w:t>13):</w:t>
      </w:r>
      <w:r w:rsidRPr="002A0392">
        <w:rPr>
          <w:rFonts w:ascii="Times New Roman" w:eastAsia="Times New Roman" w:hAnsi="Times New Roman"/>
          <w:sz w:val="24"/>
          <w:szCs w:val="24"/>
        </w:rPr>
        <w:t>865-870.</w:t>
      </w:r>
    </w:p>
    <w:p w14:paraId="5F147E2F" w14:textId="77777777" w:rsidR="000072E7" w:rsidRPr="002B3F86" w:rsidRDefault="000072E7" w:rsidP="000072E7">
      <w:pPr>
        <w:pStyle w:val="ListParagraph"/>
        <w:numPr>
          <w:ilvl w:val="0"/>
          <w:numId w:val="4"/>
        </w:numPr>
        <w:spacing w:after="0" w:line="360" w:lineRule="auto"/>
        <w:jc w:val="both"/>
        <w:rPr>
          <w:rFonts w:ascii="Times New Roman" w:eastAsia="Times New Roman" w:hAnsi="Times New Roman"/>
          <w:sz w:val="24"/>
          <w:szCs w:val="24"/>
        </w:rPr>
      </w:pPr>
      <w:r>
        <w:rPr>
          <w:rFonts w:ascii="Times New Roman" w:eastAsia="Times New Roman" w:hAnsi="Times New Roman"/>
          <w:color w:val="222222"/>
          <w:sz w:val="24"/>
          <w:szCs w:val="24"/>
          <w:shd w:val="clear" w:color="auto" w:fill="FFFFFF"/>
        </w:rPr>
        <w:t>Faude O</w:t>
      </w:r>
      <w:r w:rsidRPr="002B3F86">
        <w:rPr>
          <w:rFonts w:ascii="Times New Roman" w:eastAsia="Times New Roman" w:hAnsi="Times New Roman"/>
          <w:color w:val="222222"/>
          <w:sz w:val="24"/>
          <w:szCs w:val="24"/>
          <w:shd w:val="clear" w:color="auto" w:fill="FFFFFF"/>
        </w:rPr>
        <w:t>, Rößler</w:t>
      </w:r>
      <w:r>
        <w:rPr>
          <w:rFonts w:ascii="Times New Roman" w:eastAsia="Times New Roman" w:hAnsi="Times New Roman"/>
          <w:color w:val="222222"/>
          <w:sz w:val="24"/>
          <w:szCs w:val="24"/>
          <w:shd w:val="clear" w:color="auto" w:fill="FFFFFF"/>
        </w:rPr>
        <w:t xml:space="preserve"> R, </w:t>
      </w:r>
      <w:r w:rsidRPr="002B3F86">
        <w:rPr>
          <w:rFonts w:ascii="Times New Roman" w:eastAsia="Times New Roman" w:hAnsi="Times New Roman"/>
          <w:color w:val="222222"/>
          <w:sz w:val="24"/>
          <w:szCs w:val="24"/>
          <w:shd w:val="clear" w:color="auto" w:fill="FFFFFF"/>
        </w:rPr>
        <w:t>Jun</w:t>
      </w:r>
      <w:r>
        <w:rPr>
          <w:rFonts w:ascii="Times New Roman" w:eastAsia="Times New Roman" w:hAnsi="Times New Roman"/>
          <w:color w:val="222222"/>
          <w:sz w:val="24"/>
          <w:szCs w:val="24"/>
          <w:shd w:val="clear" w:color="auto" w:fill="FFFFFF"/>
        </w:rPr>
        <w:t xml:space="preserve">ge A. </w:t>
      </w:r>
      <w:r w:rsidRPr="002B3F86">
        <w:rPr>
          <w:rFonts w:ascii="Times New Roman" w:eastAsia="Times New Roman" w:hAnsi="Times New Roman"/>
          <w:color w:val="222222"/>
          <w:sz w:val="24"/>
          <w:szCs w:val="24"/>
          <w:shd w:val="clear" w:color="auto" w:fill="FFFFFF"/>
        </w:rPr>
        <w:t>Football injuries in children and adolescent players: are there clues for prevention?. </w:t>
      </w:r>
      <w:r w:rsidRPr="00B934D8">
        <w:rPr>
          <w:rFonts w:ascii="Times New Roman" w:eastAsia="Times New Roman" w:hAnsi="Times New Roman"/>
          <w:i/>
          <w:iCs/>
          <w:color w:val="222222"/>
          <w:sz w:val="24"/>
          <w:szCs w:val="24"/>
          <w:shd w:val="clear" w:color="auto" w:fill="FFFFFF"/>
        </w:rPr>
        <w:t>Sports Med.</w:t>
      </w:r>
      <w:r w:rsidRPr="002B3F86">
        <w:rPr>
          <w:rFonts w:ascii="Times New Roman" w:eastAsia="Times New Roman" w:hAnsi="Times New Roman"/>
          <w:color w:val="222222"/>
          <w:sz w:val="24"/>
          <w:szCs w:val="24"/>
          <w:shd w:val="clear" w:color="auto" w:fill="FFFFFF"/>
        </w:rPr>
        <w:t> 2013</w:t>
      </w:r>
      <w:r>
        <w:rPr>
          <w:rFonts w:ascii="Times New Roman" w:eastAsia="Times New Roman" w:hAnsi="Times New Roman"/>
          <w:color w:val="222222"/>
          <w:sz w:val="24"/>
          <w:szCs w:val="24"/>
          <w:shd w:val="clear" w:color="auto" w:fill="FFFFFF"/>
        </w:rPr>
        <w:t>;</w:t>
      </w:r>
      <w:r w:rsidRPr="002B3F86">
        <w:rPr>
          <w:rFonts w:ascii="Times New Roman" w:eastAsia="Times New Roman" w:hAnsi="Times New Roman"/>
          <w:iCs/>
          <w:color w:val="222222"/>
          <w:sz w:val="24"/>
          <w:szCs w:val="24"/>
          <w:shd w:val="clear" w:color="auto" w:fill="FFFFFF"/>
        </w:rPr>
        <w:t>43</w:t>
      </w:r>
      <w:r>
        <w:rPr>
          <w:rFonts w:ascii="Times New Roman" w:eastAsia="Times New Roman" w:hAnsi="Times New Roman"/>
          <w:color w:val="222222"/>
          <w:sz w:val="24"/>
          <w:szCs w:val="24"/>
          <w:shd w:val="clear" w:color="auto" w:fill="FFFFFF"/>
        </w:rPr>
        <w:t>(9):</w:t>
      </w:r>
      <w:r w:rsidRPr="002B3F86">
        <w:rPr>
          <w:rFonts w:ascii="Times New Roman" w:eastAsia="Times New Roman" w:hAnsi="Times New Roman"/>
          <w:color w:val="222222"/>
          <w:sz w:val="24"/>
          <w:szCs w:val="24"/>
          <w:shd w:val="clear" w:color="auto" w:fill="FFFFFF"/>
        </w:rPr>
        <w:t>819-837.</w:t>
      </w:r>
    </w:p>
    <w:p w14:paraId="3039C9DC" w14:textId="77777777" w:rsidR="000072E7" w:rsidRPr="002B3F86" w:rsidRDefault="000072E7" w:rsidP="000072E7">
      <w:pPr>
        <w:pStyle w:val="ListParagraph"/>
        <w:numPr>
          <w:ilvl w:val="0"/>
          <w:numId w:val="4"/>
        </w:numPr>
        <w:spacing w:after="0" w:line="360" w:lineRule="auto"/>
        <w:ind w:left="357" w:hanging="357"/>
        <w:contextualSpacing w:val="0"/>
        <w:jc w:val="both"/>
        <w:rPr>
          <w:rFonts w:ascii="Times New Roman" w:eastAsia="Times New Roman" w:hAnsi="Times New Roman"/>
          <w:sz w:val="24"/>
          <w:szCs w:val="24"/>
        </w:rPr>
      </w:pPr>
      <w:r w:rsidRPr="002B3F86">
        <w:rPr>
          <w:rFonts w:ascii="Times New Roman" w:eastAsia="Times New Roman" w:hAnsi="Times New Roman"/>
          <w:sz w:val="24"/>
          <w:szCs w:val="24"/>
          <w:shd w:val="clear" w:color="auto" w:fill="FFFFFF"/>
        </w:rPr>
        <w:t>Griffin LY, Albohm MJ, Arendt EA, et al. Understanding and Preventing Noncontact Anterior Cruciate Ligament Injuries A Review of the Hunt Valley II Meeting, January 2005. </w:t>
      </w:r>
      <w:r w:rsidRPr="002B3F86">
        <w:rPr>
          <w:rFonts w:ascii="Times New Roman" w:hAnsi="Times New Roman"/>
          <w:i/>
          <w:noProof/>
          <w:sz w:val="24"/>
          <w:szCs w:val="24"/>
        </w:rPr>
        <w:t>Am</w:t>
      </w:r>
      <w:r>
        <w:rPr>
          <w:rFonts w:ascii="Times New Roman" w:hAnsi="Times New Roman"/>
          <w:i/>
          <w:noProof/>
          <w:sz w:val="24"/>
          <w:szCs w:val="24"/>
        </w:rPr>
        <w:t xml:space="preserve"> </w:t>
      </w:r>
      <w:r w:rsidRPr="002B3F86">
        <w:rPr>
          <w:rFonts w:ascii="Times New Roman" w:hAnsi="Times New Roman"/>
          <w:i/>
          <w:noProof/>
          <w:sz w:val="24"/>
          <w:szCs w:val="24"/>
        </w:rPr>
        <w:t>J Sports Med</w:t>
      </w:r>
      <w:r>
        <w:rPr>
          <w:rFonts w:ascii="Times New Roman" w:hAnsi="Times New Roman"/>
          <w:i/>
          <w:noProof/>
          <w:sz w:val="24"/>
          <w:szCs w:val="24"/>
        </w:rPr>
        <w:t>.</w:t>
      </w:r>
      <w:r w:rsidRPr="002B3F86">
        <w:rPr>
          <w:rFonts w:ascii="Times New Roman" w:eastAsia="Times New Roman" w:hAnsi="Times New Roman"/>
          <w:sz w:val="24"/>
          <w:szCs w:val="24"/>
          <w:shd w:val="clear" w:color="auto" w:fill="FFFFFF"/>
        </w:rPr>
        <w:t> 2006;</w:t>
      </w:r>
      <w:r w:rsidRPr="002B3F86">
        <w:rPr>
          <w:rFonts w:ascii="Times New Roman" w:eastAsia="Times New Roman" w:hAnsi="Times New Roman"/>
          <w:iCs/>
          <w:sz w:val="24"/>
          <w:szCs w:val="24"/>
          <w:shd w:val="clear" w:color="auto" w:fill="FFFFFF"/>
        </w:rPr>
        <w:t>34</w:t>
      </w:r>
      <w:r w:rsidRPr="002B3F86">
        <w:rPr>
          <w:rFonts w:ascii="Times New Roman" w:eastAsia="Times New Roman" w:hAnsi="Times New Roman"/>
          <w:sz w:val="24"/>
          <w:szCs w:val="24"/>
          <w:shd w:val="clear" w:color="auto" w:fill="FFFFFF"/>
        </w:rPr>
        <w:t>(9):1512-1532.</w:t>
      </w:r>
    </w:p>
    <w:p w14:paraId="3401CF45" w14:textId="77777777" w:rsidR="000072E7" w:rsidRPr="002B3F86" w:rsidRDefault="000072E7" w:rsidP="000072E7">
      <w:pPr>
        <w:pStyle w:val="ListParagraph"/>
        <w:numPr>
          <w:ilvl w:val="0"/>
          <w:numId w:val="4"/>
        </w:numPr>
        <w:spacing w:after="0" w:line="360" w:lineRule="auto"/>
        <w:ind w:left="357" w:hanging="357"/>
        <w:contextualSpacing w:val="0"/>
        <w:jc w:val="both"/>
        <w:rPr>
          <w:rFonts w:ascii="Times New Roman" w:eastAsia="Times New Roman" w:hAnsi="Times New Roman"/>
          <w:sz w:val="24"/>
          <w:szCs w:val="24"/>
        </w:rPr>
      </w:pPr>
      <w:r>
        <w:rPr>
          <w:rFonts w:ascii="Times New Roman" w:hAnsi="Times New Roman"/>
          <w:color w:val="222222"/>
          <w:sz w:val="24"/>
          <w:szCs w:val="24"/>
          <w:shd w:val="clear" w:color="auto" w:fill="FFFFFF"/>
        </w:rPr>
        <w:t>Hägglund M, Waldén</w:t>
      </w:r>
      <w:r w:rsidRPr="002B3F86">
        <w:rPr>
          <w:rFonts w:ascii="Times New Roman" w:hAnsi="Times New Roman"/>
          <w:color w:val="222222"/>
          <w:sz w:val="24"/>
          <w:szCs w:val="24"/>
          <w:shd w:val="clear" w:color="auto" w:fill="FFFFFF"/>
        </w:rPr>
        <w:t xml:space="preserve"> M. Risk factors for acute knee injury in female youth football. </w:t>
      </w:r>
      <w:r>
        <w:rPr>
          <w:rFonts w:ascii="Times New Roman" w:hAnsi="Times New Roman"/>
          <w:i/>
          <w:iCs/>
          <w:color w:val="222222"/>
          <w:sz w:val="24"/>
          <w:szCs w:val="24"/>
          <w:shd w:val="clear" w:color="auto" w:fill="FFFFFF"/>
        </w:rPr>
        <w:t>Knee Sur, Sports Trauma, A</w:t>
      </w:r>
      <w:r w:rsidRPr="002B3F86">
        <w:rPr>
          <w:rFonts w:ascii="Times New Roman" w:hAnsi="Times New Roman"/>
          <w:i/>
          <w:iCs/>
          <w:color w:val="222222"/>
          <w:sz w:val="24"/>
          <w:szCs w:val="24"/>
          <w:shd w:val="clear" w:color="auto" w:fill="FFFFFF"/>
        </w:rPr>
        <w:t>rthro</w:t>
      </w:r>
      <w:r>
        <w:rPr>
          <w:rFonts w:ascii="Times New Roman" w:hAnsi="Times New Roman"/>
          <w:i/>
          <w:iCs/>
          <w:color w:val="222222"/>
          <w:sz w:val="24"/>
          <w:szCs w:val="24"/>
          <w:shd w:val="clear" w:color="auto" w:fill="FFFFFF"/>
        </w:rPr>
        <w:t>.</w:t>
      </w:r>
      <w:r w:rsidRPr="002B3F86">
        <w:rPr>
          <w:rFonts w:ascii="Times New Roman" w:hAnsi="Times New Roman"/>
          <w:color w:val="222222"/>
          <w:sz w:val="24"/>
          <w:szCs w:val="24"/>
          <w:shd w:val="clear" w:color="auto" w:fill="FFFFFF"/>
        </w:rPr>
        <w:t> </w:t>
      </w:r>
      <w:r>
        <w:rPr>
          <w:rFonts w:ascii="Times New Roman" w:hAnsi="Times New Roman"/>
          <w:color w:val="222222"/>
          <w:sz w:val="24"/>
          <w:szCs w:val="24"/>
          <w:shd w:val="clear" w:color="auto" w:fill="FFFFFF"/>
        </w:rPr>
        <w:t>2016;</w:t>
      </w:r>
      <w:r w:rsidRPr="0040475C">
        <w:rPr>
          <w:rFonts w:ascii="Times New Roman" w:hAnsi="Times New Roman"/>
          <w:iCs/>
          <w:color w:val="222222"/>
          <w:sz w:val="24"/>
          <w:szCs w:val="24"/>
          <w:shd w:val="clear" w:color="auto" w:fill="FFFFFF"/>
        </w:rPr>
        <w:t>24</w:t>
      </w:r>
      <w:r w:rsidRPr="0040475C">
        <w:rPr>
          <w:rFonts w:ascii="Times New Roman" w:hAnsi="Times New Roman"/>
          <w:color w:val="222222"/>
          <w:sz w:val="24"/>
          <w:szCs w:val="24"/>
          <w:shd w:val="clear" w:color="auto" w:fill="FFFFFF"/>
        </w:rPr>
        <w:t>(3):737-746</w:t>
      </w:r>
      <w:r w:rsidRPr="002B3F86">
        <w:rPr>
          <w:rFonts w:ascii="Times New Roman" w:hAnsi="Times New Roman"/>
          <w:color w:val="222222"/>
          <w:sz w:val="24"/>
          <w:szCs w:val="24"/>
          <w:shd w:val="clear" w:color="auto" w:fill="FFFFFF"/>
        </w:rPr>
        <w:t>.</w:t>
      </w:r>
    </w:p>
    <w:p w14:paraId="44795572" w14:textId="77777777" w:rsidR="000072E7" w:rsidRPr="002B3F86" w:rsidRDefault="000072E7" w:rsidP="000072E7">
      <w:pPr>
        <w:pStyle w:val="ListParagraph"/>
        <w:numPr>
          <w:ilvl w:val="0"/>
          <w:numId w:val="4"/>
        </w:numPr>
        <w:autoSpaceDE w:val="0"/>
        <w:autoSpaceDN w:val="0"/>
        <w:adjustRightInd w:val="0"/>
        <w:spacing w:after="0" w:line="360" w:lineRule="auto"/>
        <w:ind w:left="357" w:hanging="357"/>
        <w:contextualSpacing w:val="0"/>
        <w:jc w:val="both"/>
        <w:rPr>
          <w:rFonts w:ascii="Times New Roman" w:hAnsi="Times New Roman"/>
          <w:noProof/>
          <w:sz w:val="24"/>
          <w:szCs w:val="24"/>
        </w:rPr>
      </w:pPr>
      <w:r w:rsidRPr="002B3F86">
        <w:rPr>
          <w:rFonts w:ascii="Times New Roman" w:hAnsi="Times New Roman"/>
          <w:noProof/>
          <w:sz w:val="24"/>
          <w:szCs w:val="24"/>
        </w:rPr>
        <w:t xml:space="preserve">Hass C, Schick E, Tillman M, </w:t>
      </w:r>
      <w:r>
        <w:rPr>
          <w:rFonts w:ascii="Times New Roman" w:hAnsi="Times New Roman"/>
          <w:noProof/>
          <w:sz w:val="24"/>
          <w:szCs w:val="24"/>
        </w:rPr>
        <w:t>et al.</w:t>
      </w:r>
      <w:r w:rsidRPr="002B3F86">
        <w:rPr>
          <w:rFonts w:ascii="Times New Roman" w:hAnsi="Times New Roman"/>
          <w:noProof/>
          <w:sz w:val="24"/>
          <w:szCs w:val="24"/>
        </w:rPr>
        <w:t xml:space="preserve"> Knee biomechanics during landings: Comparison of pre and post-pubescent females. </w:t>
      </w:r>
      <w:r w:rsidRPr="002A0392">
        <w:rPr>
          <w:rFonts w:ascii="Times New Roman" w:eastAsia="Times New Roman" w:hAnsi="Times New Roman"/>
          <w:i/>
          <w:iCs/>
          <w:sz w:val="24"/>
          <w:szCs w:val="24"/>
          <w:shd w:val="clear" w:color="auto" w:fill="FFFFFF"/>
        </w:rPr>
        <w:t>Med Sci Sports Exerc.</w:t>
      </w:r>
      <w:r w:rsidRPr="002B3F86">
        <w:rPr>
          <w:rFonts w:ascii="Times New Roman" w:hAnsi="Times New Roman"/>
          <w:noProof/>
          <w:sz w:val="24"/>
          <w:szCs w:val="24"/>
        </w:rPr>
        <w:t xml:space="preserve"> 2005;37:100-107.</w:t>
      </w:r>
    </w:p>
    <w:p w14:paraId="7DCFC5E9" w14:textId="77777777" w:rsidR="000072E7" w:rsidRPr="002B3F86" w:rsidRDefault="000072E7" w:rsidP="000072E7">
      <w:pPr>
        <w:pStyle w:val="ListParagraph"/>
        <w:numPr>
          <w:ilvl w:val="0"/>
          <w:numId w:val="4"/>
        </w:numPr>
        <w:spacing w:after="0" w:line="360" w:lineRule="auto"/>
        <w:ind w:left="357" w:hanging="357"/>
        <w:contextualSpacing w:val="0"/>
        <w:jc w:val="both"/>
        <w:rPr>
          <w:rFonts w:ascii="Times New Roman" w:eastAsia="Times New Roman" w:hAnsi="Times New Roman"/>
          <w:sz w:val="24"/>
          <w:szCs w:val="24"/>
        </w:rPr>
      </w:pPr>
      <w:r w:rsidRPr="002B3F86">
        <w:rPr>
          <w:rFonts w:ascii="Times New Roman" w:eastAsia="Times New Roman" w:hAnsi="Times New Roman"/>
          <w:sz w:val="24"/>
          <w:szCs w:val="24"/>
          <w:shd w:val="clear" w:color="auto" w:fill="FFFFFF"/>
        </w:rPr>
        <w:t>Hewett TE, Myer GD, Ford KR Anterior cruciate ligament injuries in female athletes part 1, mechanisms and risk factors. </w:t>
      </w:r>
      <w:r>
        <w:rPr>
          <w:rFonts w:ascii="Times New Roman" w:hAnsi="Times New Roman"/>
          <w:i/>
          <w:noProof/>
          <w:sz w:val="24"/>
          <w:szCs w:val="24"/>
        </w:rPr>
        <w:t>Am</w:t>
      </w:r>
      <w:r w:rsidRPr="002B3F86">
        <w:rPr>
          <w:rFonts w:ascii="Times New Roman" w:hAnsi="Times New Roman"/>
          <w:i/>
          <w:noProof/>
          <w:sz w:val="24"/>
          <w:szCs w:val="24"/>
        </w:rPr>
        <w:t xml:space="preserve"> J Sports Med</w:t>
      </w:r>
      <w:r>
        <w:rPr>
          <w:rFonts w:ascii="Times New Roman" w:hAnsi="Times New Roman"/>
          <w:i/>
          <w:noProof/>
          <w:sz w:val="24"/>
          <w:szCs w:val="24"/>
        </w:rPr>
        <w:t>.</w:t>
      </w:r>
      <w:r w:rsidRPr="002B3F86">
        <w:rPr>
          <w:rFonts w:ascii="Times New Roman" w:eastAsia="Times New Roman" w:hAnsi="Times New Roman"/>
          <w:sz w:val="24"/>
          <w:szCs w:val="24"/>
          <w:shd w:val="clear" w:color="auto" w:fill="FFFFFF"/>
        </w:rPr>
        <w:t> </w:t>
      </w:r>
      <w:r w:rsidRPr="002B3F86">
        <w:rPr>
          <w:rFonts w:ascii="Times New Roman" w:eastAsia="Times New Roman" w:hAnsi="Times New Roman"/>
          <w:iCs/>
          <w:sz w:val="24"/>
          <w:szCs w:val="24"/>
          <w:shd w:val="clear" w:color="auto" w:fill="FFFFFF"/>
        </w:rPr>
        <w:t xml:space="preserve"> </w:t>
      </w:r>
      <w:r w:rsidRPr="002B3F86">
        <w:rPr>
          <w:rFonts w:ascii="Times New Roman" w:eastAsia="Times New Roman" w:hAnsi="Times New Roman"/>
          <w:sz w:val="24"/>
          <w:szCs w:val="24"/>
          <w:shd w:val="clear" w:color="auto" w:fill="FFFFFF"/>
        </w:rPr>
        <w:t>2006;</w:t>
      </w:r>
      <w:r w:rsidRPr="002B3F86">
        <w:rPr>
          <w:rFonts w:ascii="Times New Roman" w:eastAsia="Times New Roman" w:hAnsi="Times New Roman"/>
          <w:iCs/>
          <w:sz w:val="24"/>
          <w:szCs w:val="24"/>
          <w:shd w:val="clear" w:color="auto" w:fill="FFFFFF"/>
        </w:rPr>
        <w:t>34</w:t>
      </w:r>
      <w:r w:rsidRPr="002B3F86">
        <w:rPr>
          <w:rFonts w:ascii="Times New Roman" w:eastAsia="Times New Roman" w:hAnsi="Times New Roman"/>
          <w:sz w:val="24"/>
          <w:szCs w:val="24"/>
          <w:shd w:val="clear" w:color="auto" w:fill="FFFFFF"/>
        </w:rPr>
        <w:t>(2):299-311.</w:t>
      </w:r>
    </w:p>
    <w:p w14:paraId="26E87122" w14:textId="77777777" w:rsidR="000072E7" w:rsidRPr="00DE25FB" w:rsidRDefault="000072E7" w:rsidP="000072E7">
      <w:pPr>
        <w:pStyle w:val="ListParagraph"/>
        <w:numPr>
          <w:ilvl w:val="0"/>
          <w:numId w:val="4"/>
        </w:numPr>
        <w:spacing w:line="360" w:lineRule="auto"/>
        <w:rPr>
          <w:rFonts w:ascii="Times New Roman" w:hAnsi="Times New Roman"/>
          <w:sz w:val="24"/>
          <w:szCs w:val="24"/>
        </w:rPr>
      </w:pPr>
      <w:r w:rsidRPr="00DE25FB">
        <w:rPr>
          <w:rFonts w:ascii="Times New Roman" w:hAnsi="Times New Roman"/>
          <w:sz w:val="24"/>
          <w:szCs w:val="24"/>
          <w:shd w:val="clear" w:color="auto" w:fill="FFFFFF"/>
        </w:rPr>
        <w:t xml:space="preserve">Hewett TE, Ford KR, Xu YY, et al. </w:t>
      </w:r>
      <w:r w:rsidR="00EF31BF">
        <w:rPr>
          <w:rFonts w:ascii="Times New Roman" w:hAnsi="Times New Roman"/>
          <w:sz w:val="24"/>
          <w:szCs w:val="24"/>
          <w:shd w:val="clear" w:color="auto" w:fill="FFFFFF"/>
        </w:rPr>
        <w:t>Effectiveness</w:t>
      </w:r>
      <w:r w:rsidRPr="00DE25FB">
        <w:rPr>
          <w:rFonts w:ascii="Times New Roman" w:hAnsi="Times New Roman"/>
          <w:sz w:val="24"/>
          <w:szCs w:val="24"/>
          <w:shd w:val="clear" w:color="auto" w:fill="FFFFFF"/>
        </w:rPr>
        <w:t xml:space="preserve"> of Neuromuscular Training Based on the Neuromuscular Risk Profile. </w:t>
      </w:r>
      <w:r w:rsidRPr="00DE25FB">
        <w:rPr>
          <w:rFonts w:ascii="Times New Roman" w:hAnsi="Times New Roman"/>
          <w:i/>
          <w:iCs/>
          <w:sz w:val="24"/>
          <w:szCs w:val="24"/>
          <w:shd w:val="clear" w:color="auto" w:fill="FFFFFF"/>
        </w:rPr>
        <w:t>Am J Sports Med.</w:t>
      </w:r>
      <w:r w:rsidRPr="00DE25FB">
        <w:rPr>
          <w:rFonts w:ascii="Times New Roman" w:hAnsi="Times New Roman"/>
          <w:sz w:val="24"/>
          <w:szCs w:val="24"/>
          <w:shd w:val="clear" w:color="auto" w:fill="FFFFFF"/>
        </w:rPr>
        <w:t xml:space="preserve"> 2017;(Ahead of Print)</w:t>
      </w:r>
    </w:p>
    <w:p w14:paraId="3E48F7FF" w14:textId="77777777" w:rsidR="000072E7" w:rsidRPr="002B3F86" w:rsidRDefault="000072E7" w:rsidP="000072E7">
      <w:pPr>
        <w:pStyle w:val="ListParagraph"/>
        <w:numPr>
          <w:ilvl w:val="0"/>
          <w:numId w:val="4"/>
        </w:numPr>
        <w:spacing w:line="360" w:lineRule="auto"/>
        <w:rPr>
          <w:rFonts w:ascii="Times New Roman" w:hAnsi="Times New Roman"/>
          <w:sz w:val="24"/>
          <w:szCs w:val="24"/>
        </w:rPr>
      </w:pPr>
      <w:r w:rsidRPr="002A0392">
        <w:rPr>
          <w:rFonts w:ascii="Times New Roman" w:hAnsi="Times New Roman"/>
          <w:color w:val="222222"/>
          <w:sz w:val="24"/>
          <w:szCs w:val="24"/>
          <w:shd w:val="clear" w:color="auto" w:fill="FFFFFF"/>
          <w:lang w:val="es-ES"/>
        </w:rPr>
        <w:t xml:space="preserve">Hewett TE, Stroupe AL, Nance TA, et al. </w:t>
      </w:r>
      <w:r w:rsidRPr="002B3F86">
        <w:rPr>
          <w:rFonts w:ascii="Times New Roman" w:hAnsi="Times New Roman"/>
          <w:color w:val="222222"/>
          <w:sz w:val="24"/>
          <w:szCs w:val="24"/>
          <w:shd w:val="clear" w:color="auto" w:fill="FFFFFF"/>
        </w:rPr>
        <w:t>Plyometric training in female athletes: decreased impact forces and increased hamstring torques. </w:t>
      </w:r>
      <w:r>
        <w:rPr>
          <w:rFonts w:ascii="Times New Roman" w:hAnsi="Times New Roman"/>
          <w:i/>
          <w:iCs/>
          <w:color w:val="222222"/>
          <w:sz w:val="24"/>
          <w:szCs w:val="24"/>
          <w:shd w:val="clear" w:color="auto" w:fill="FFFFFF"/>
        </w:rPr>
        <w:t>Am J Sports Med.</w:t>
      </w:r>
      <w:r>
        <w:rPr>
          <w:rFonts w:ascii="Times New Roman" w:hAnsi="Times New Roman"/>
          <w:color w:val="222222"/>
          <w:sz w:val="24"/>
          <w:szCs w:val="24"/>
          <w:shd w:val="clear" w:color="auto" w:fill="FFFFFF"/>
        </w:rPr>
        <w:t xml:space="preserve"> 1996;</w:t>
      </w:r>
      <w:r w:rsidRPr="007F00FD">
        <w:rPr>
          <w:rFonts w:ascii="Times New Roman" w:hAnsi="Times New Roman"/>
          <w:iCs/>
          <w:color w:val="222222"/>
          <w:sz w:val="24"/>
          <w:szCs w:val="24"/>
          <w:shd w:val="clear" w:color="auto" w:fill="FFFFFF"/>
        </w:rPr>
        <w:t>24</w:t>
      </w:r>
      <w:r>
        <w:rPr>
          <w:rFonts w:ascii="Times New Roman" w:hAnsi="Times New Roman"/>
          <w:color w:val="222222"/>
          <w:sz w:val="24"/>
          <w:szCs w:val="24"/>
          <w:shd w:val="clear" w:color="auto" w:fill="FFFFFF"/>
        </w:rPr>
        <w:t>(6):</w:t>
      </w:r>
      <w:r w:rsidRPr="007F00FD">
        <w:rPr>
          <w:rFonts w:ascii="Times New Roman" w:hAnsi="Times New Roman"/>
          <w:color w:val="222222"/>
          <w:sz w:val="24"/>
          <w:szCs w:val="24"/>
          <w:shd w:val="clear" w:color="auto" w:fill="FFFFFF"/>
        </w:rPr>
        <w:t>765</w:t>
      </w:r>
      <w:r w:rsidRPr="002B3F86">
        <w:rPr>
          <w:rFonts w:ascii="Times New Roman" w:hAnsi="Times New Roman"/>
          <w:color w:val="222222"/>
          <w:sz w:val="24"/>
          <w:szCs w:val="24"/>
          <w:shd w:val="clear" w:color="auto" w:fill="FFFFFF"/>
        </w:rPr>
        <w:t>-773.</w:t>
      </w:r>
    </w:p>
    <w:p w14:paraId="105ED8E4" w14:textId="77777777" w:rsidR="000072E7" w:rsidRPr="002B3F86" w:rsidRDefault="000072E7" w:rsidP="000072E7">
      <w:pPr>
        <w:pStyle w:val="ListParagraph"/>
        <w:numPr>
          <w:ilvl w:val="0"/>
          <w:numId w:val="4"/>
        </w:numPr>
        <w:spacing w:after="0" w:line="360" w:lineRule="auto"/>
        <w:rPr>
          <w:rFonts w:ascii="Times New Roman" w:hAnsi="Times New Roman"/>
          <w:sz w:val="24"/>
          <w:szCs w:val="24"/>
          <w:lang w:eastAsia="en-GB"/>
        </w:rPr>
      </w:pPr>
      <w:r w:rsidRPr="002B3F86">
        <w:rPr>
          <w:rFonts w:ascii="Times New Roman" w:hAnsi="Times New Roman"/>
          <w:sz w:val="24"/>
          <w:szCs w:val="24"/>
          <w:lang w:eastAsia="en-GB"/>
        </w:rPr>
        <w:t xml:space="preserve">Hopkins W, Marshall S, Batterham A, </w:t>
      </w:r>
      <w:r>
        <w:rPr>
          <w:rFonts w:ascii="Times New Roman" w:hAnsi="Times New Roman"/>
          <w:sz w:val="24"/>
          <w:szCs w:val="24"/>
          <w:lang w:eastAsia="en-GB"/>
        </w:rPr>
        <w:t xml:space="preserve">et al. </w:t>
      </w:r>
      <w:r w:rsidRPr="002B3F86">
        <w:rPr>
          <w:rFonts w:ascii="Times New Roman" w:hAnsi="Times New Roman"/>
          <w:sz w:val="24"/>
          <w:szCs w:val="24"/>
          <w:lang w:eastAsia="en-GB"/>
        </w:rPr>
        <w:t xml:space="preserve">Progressive statistics for studies in sports medicine and exercise science. </w:t>
      </w:r>
      <w:r>
        <w:rPr>
          <w:rFonts w:ascii="Times New Roman" w:hAnsi="Times New Roman"/>
          <w:i/>
          <w:noProof/>
          <w:sz w:val="24"/>
          <w:szCs w:val="24"/>
        </w:rPr>
        <w:t>Med Sci Sports Exerc.</w:t>
      </w:r>
      <w:r w:rsidRPr="002B3F86">
        <w:rPr>
          <w:rFonts w:ascii="Times New Roman" w:hAnsi="Times New Roman"/>
          <w:i/>
          <w:noProof/>
          <w:sz w:val="24"/>
          <w:szCs w:val="24"/>
        </w:rPr>
        <w:t xml:space="preserve"> </w:t>
      </w:r>
      <w:r w:rsidRPr="002B3F86">
        <w:rPr>
          <w:rFonts w:ascii="Times New Roman" w:hAnsi="Times New Roman"/>
          <w:sz w:val="24"/>
          <w:szCs w:val="24"/>
          <w:lang w:eastAsia="en-GB"/>
        </w:rPr>
        <w:t>2009;</w:t>
      </w:r>
      <w:r w:rsidRPr="002B3F86">
        <w:rPr>
          <w:rFonts w:ascii="Times New Roman" w:hAnsi="Times New Roman"/>
          <w:iCs/>
          <w:sz w:val="24"/>
          <w:szCs w:val="24"/>
          <w:lang w:eastAsia="en-GB"/>
        </w:rPr>
        <w:t>41</w:t>
      </w:r>
      <w:r w:rsidRPr="002B3F86">
        <w:rPr>
          <w:rFonts w:ascii="Times New Roman" w:hAnsi="Times New Roman"/>
          <w:sz w:val="24"/>
          <w:szCs w:val="24"/>
          <w:lang w:eastAsia="en-GB"/>
        </w:rPr>
        <w:t>:3-12</w:t>
      </w:r>
    </w:p>
    <w:p w14:paraId="21B361D8" w14:textId="77777777" w:rsidR="000072E7" w:rsidRPr="002B3F86" w:rsidRDefault="000072E7" w:rsidP="000072E7">
      <w:pPr>
        <w:pStyle w:val="ListParagraph"/>
        <w:numPr>
          <w:ilvl w:val="0"/>
          <w:numId w:val="4"/>
        </w:numPr>
        <w:spacing w:line="360" w:lineRule="auto"/>
        <w:rPr>
          <w:rFonts w:ascii="Times New Roman" w:hAnsi="Times New Roman"/>
          <w:sz w:val="24"/>
          <w:szCs w:val="24"/>
        </w:rPr>
      </w:pPr>
      <w:r>
        <w:rPr>
          <w:rFonts w:ascii="Times New Roman" w:hAnsi="Times New Roman"/>
          <w:color w:val="222222"/>
          <w:sz w:val="24"/>
          <w:szCs w:val="24"/>
          <w:shd w:val="clear" w:color="auto" w:fill="FFFFFF"/>
        </w:rPr>
        <w:t>Hopkins WG.</w:t>
      </w:r>
      <w:r w:rsidRPr="002B3F86">
        <w:rPr>
          <w:rFonts w:ascii="Times New Roman" w:hAnsi="Times New Roman"/>
          <w:color w:val="222222"/>
          <w:sz w:val="24"/>
          <w:szCs w:val="24"/>
          <w:shd w:val="clear" w:color="auto" w:fill="FFFFFF"/>
        </w:rPr>
        <w:t xml:space="preserve"> A scale of magnitudes for effect statistics. </w:t>
      </w:r>
      <w:r w:rsidRPr="002B3F86">
        <w:rPr>
          <w:rFonts w:ascii="Times New Roman" w:hAnsi="Times New Roman"/>
          <w:i/>
          <w:iCs/>
          <w:color w:val="222222"/>
          <w:sz w:val="24"/>
          <w:szCs w:val="24"/>
          <w:shd w:val="clear" w:color="auto" w:fill="FFFFFF"/>
        </w:rPr>
        <w:t>A new view of statistics</w:t>
      </w:r>
      <w:r w:rsidRPr="002B3F86">
        <w:rPr>
          <w:rFonts w:ascii="Times New Roman" w:hAnsi="Times New Roman"/>
          <w:color w:val="222222"/>
          <w:sz w:val="24"/>
          <w:szCs w:val="24"/>
          <w:shd w:val="clear" w:color="auto" w:fill="FFFFFF"/>
        </w:rPr>
        <w:t>, 2002</w:t>
      </w:r>
      <w:r w:rsidRPr="007F00FD">
        <w:rPr>
          <w:rFonts w:ascii="Times New Roman" w:hAnsi="Times New Roman"/>
          <w:color w:val="222222"/>
          <w:sz w:val="24"/>
          <w:szCs w:val="24"/>
          <w:shd w:val="clear" w:color="auto" w:fill="FFFFFF"/>
        </w:rPr>
        <w:t>;</w:t>
      </w:r>
      <w:r w:rsidRPr="007F00FD">
        <w:rPr>
          <w:rFonts w:ascii="Times New Roman" w:hAnsi="Times New Roman"/>
          <w:iCs/>
          <w:color w:val="222222"/>
          <w:sz w:val="24"/>
          <w:szCs w:val="24"/>
          <w:shd w:val="clear" w:color="auto" w:fill="FFFFFF"/>
        </w:rPr>
        <w:t>502</w:t>
      </w:r>
      <w:r w:rsidRPr="002B3F86">
        <w:rPr>
          <w:rFonts w:ascii="Times New Roman" w:hAnsi="Times New Roman"/>
          <w:color w:val="222222"/>
          <w:sz w:val="24"/>
          <w:szCs w:val="24"/>
          <w:shd w:val="clear" w:color="auto" w:fill="FFFFFF"/>
        </w:rPr>
        <w:t>.</w:t>
      </w:r>
    </w:p>
    <w:p w14:paraId="79BD6C17" w14:textId="77777777" w:rsidR="000072E7" w:rsidRPr="002B3F86" w:rsidRDefault="000072E7" w:rsidP="000072E7">
      <w:pPr>
        <w:pStyle w:val="ListParagraph"/>
        <w:numPr>
          <w:ilvl w:val="0"/>
          <w:numId w:val="4"/>
        </w:numPr>
        <w:spacing w:after="0" w:line="360" w:lineRule="auto"/>
        <w:ind w:left="357" w:hanging="357"/>
        <w:contextualSpacing w:val="0"/>
        <w:jc w:val="both"/>
        <w:rPr>
          <w:rFonts w:ascii="Times New Roman" w:eastAsia="Times New Roman" w:hAnsi="Times New Roman"/>
          <w:sz w:val="24"/>
          <w:szCs w:val="24"/>
        </w:rPr>
      </w:pPr>
      <w:r w:rsidRPr="002A0392">
        <w:rPr>
          <w:rFonts w:ascii="Times New Roman" w:hAnsi="Times New Roman"/>
          <w:color w:val="222222"/>
          <w:sz w:val="24"/>
          <w:szCs w:val="24"/>
          <w:shd w:val="clear" w:color="auto" w:fill="FFFFFF"/>
          <w:lang w:val="es-ES"/>
        </w:rPr>
        <w:t xml:space="preserve">Jayanthi NA, LaBella CR, Fischer D, et al. </w:t>
      </w:r>
      <w:r w:rsidRPr="002B3F86">
        <w:rPr>
          <w:rFonts w:ascii="Times New Roman" w:hAnsi="Times New Roman"/>
          <w:color w:val="222222"/>
          <w:sz w:val="24"/>
          <w:szCs w:val="24"/>
          <w:shd w:val="clear" w:color="auto" w:fill="FFFFFF"/>
        </w:rPr>
        <w:t>Sports-specialized intensive training and the risk of injury in young athletes:</w:t>
      </w:r>
      <w:r>
        <w:rPr>
          <w:rFonts w:ascii="Times New Roman" w:hAnsi="Times New Roman"/>
          <w:color w:val="222222"/>
          <w:sz w:val="24"/>
          <w:szCs w:val="24"/>
          <w:shd w:val="clear" w:color="auto" w:fill="FFFFFF"/>
        </w:rPr>
        <w:t xml:space="preserve"> a clinical case-control study. </w:t>
      </w:r>
      <w:r>
        <w:rPr>
          <w:rFonts w:ascii="Times New Roman" w:hAnsi="Times New Roman"/>
          <w:i/>
          <w:iCs/>
          <w:color w:val="222222"/>
          <w:sz w:val="24"/>
          <w:szCs w:val="24"/>
          <w:shd w:val="clear" w:color="auto" w:fill="FFFFFF"/>
        </w:rPr>
        <w:t>Am J Sports Med.</w:t>
      </w:r>
      <w:r w:rsidRPr="002B3F86">
        <w:rPr>
          <w:rFonts w:ascii="Times New Roman" w:hAnsi="Times New Roman"/>
          <w:color w:val="222222"/>
          <w:sz w:val="24"/>
          <w:szCs w:val="24"/>
          <w:shd w:val="clear" w:color="auto" w:fill="FFFFFF"/>
        </w:rPr>
        <w:t> </w:t>
      </w:r>
      <w:r>
        <w:rPr>
          <w:rFonts w:ascii="Times New Roman" w:hAnsi="Times New Roman"/>
          <w:color w:val="222222"/>
          <w:sz w:val="24"/>
          <w:szCs w:val="24"/>
          <w:shd w:val="clear" w:color="auto" w:fill="FFFFFF"/>
        </w:rPr>
        <w:t>2015;</w:t>
      </w:r>
      <w:r w:rsidRPr="007F00FD">
        <w:rPr>
          <w:rFonts w:ascii="Times New Roman" w:hAnsi="Times New Roman"/>
          <w:iCs/>
          <w:color w:val="222222"/>
          <w:sz w:val="24"/>
          <w:szCs w:val="24"/>
          <w:shd w:val="clear" w:color="auto" w:fill="FFFFFF"/>
        </w:rPr>
        <w:t>43</w:t>
      </w:r>
      <w:r w:rsidRPr="007F00FD">
        <w:rPr>
          <w:rFonts w:ascii="Times New Roman" w:hAnsi="Times New Roman"/>
          <w:color w:val="222222"/>
          <w:sz w:val="24"/>
          <w:szCs w:val="24"/>
          <w:shd w:val="clear" w:color="auto" w:fill="FFFFFF"/>
        </w:rPr>
        <w:t>(4):</w:t>
      </w:r>
      <w:r w:rsidRPr="002B3F86">
        <w:rPr>
          <w:rFonts w:ascii="Times New Roman" w:hAnsi="Times New Roman"/>
          <w:color w:val="222222"/>
          <w:sz w:val="24"/>
          <w:szCs w:val="24"/>
          <w:shd w:val="clear" w:color="auto" w:fill="FFFFFF"/>
        </w:rPr>
        <w:t>794-801.</w:t>
      </w:r>
    </w:p>
    <w:p w14:paraId="72E89946" w14:textId="77777777" w:rsidR="000072E7" w:rsidRPr="002B3F86" w:rsidRDefault="000072E7" w:rsidP="000072E7">
      <w:pPr>
        <w:pStyle w:val="ListParagraph"/>
        <w:numPr>
          <w:ilvl w:val="0"/>
          <w:numId w:val="4"/>
        </w:numPr>
        <w:spacing w:after="0" w:line="360" w:lineRule="auto"/>
        <w:jc w:val="both"/>
        <w:rPr>
          <w:rFonts w:ascii="Times New Roman" w:eastAsia="Times New Roman" w:hAnsi="Times New Roman"/>
          <w:sz w:val="24"/>
          <w:szCs w:val="24"/>
        </w:rPr>
      </w:pPr>
      <w:r w:rsidRPr="002B3F86">
        <w:rPr>
          <w:rFonts w:ascii="Times New Roman" w:eastAsia="Times New Roman" w:hAnsi="Times New Roman"/>
          <w:color w:val="222222"/>
          <w:sz w:val="24"/>
          <w:szCs w:val="24"/>
          <w:shd w:val="clear" w:color="auto" w:fill="FFFFFF"/>
        </w:rPr>
        <w:t>Krustr</w:t>
      </w:r>
      <w:r>
        <w:rPr>
          <w:rFonts w:ascii="Times New Roman" w:eastAsia="Times New Roman" w:hAnsi="Times New Roman"/>
          <w:color w:val="222222"/>
          <w:sz w:val="24"/>
          <w:szCs w:val="24"/>
          <w:shd w:val="clear" w:color="auto" w:fill="FFFFFF"/>
        </w:rPr>
        <w:t>up P, Aagaard P, Nybo L</w:t>
      </w:r>
      <w:r w:rsidRPr="002B3F86">
        <w:rPr>
          <w:rFonts w:ascii="Times New Roman" w:eastAsia="Times New Roman" w:hAnsi="Times New Roman"/>
          <w:color w:val="222222"/>
          <w:sz w:val="24"/>
          <w:szCs w:val="24"/>
          <w:shd w:val="clear" w:color="auto" w:fill="FFFFFF"/>
        </w:rPr>
        <w:t xml:space="preserve">, </w:t>
      </w:r>
      <w:r>
        <w:rPr>
          <w:rFonts w:ascii="Times New Roman" w:eastAsia="Times New Roman" w:hAnsi="Times New Roman"/>
          <w:color w:val="222222"/>
          <w:sz w:val="24"/>
          <w:szCs w:val="24"/>
          <w:shd w:val="clear" w:color="auto" w:fill="FFFFFF"/>
        </w:rPr>
        <w:t xml:space="preserve">et al; </w:t>
      </w:r>
      <w:r w:rsidRPr="002B3F86">
        <w:rPr>
          <w:rFonts w:ascii="Times New Roman" w:eastAsia="Times New Roman" w:hAnsi="Times New Roman"/>
          <w:color w:val="222222"/>
          <w:sz w:val="24"/>
          <w:szCs w:val="24"/>
          <w:shd w:val="clear" w:color="auto" w:fill="FFFFFF"/>
        </w:rPr>
        <w:t xml:space="preserve">Recreational football as a health promoting activity: a topical review. </w:t>
      </w:r>
      <w:r>
        <w:rPr>
          <w:rFonts w:ascii="Times New Roman" w:eastAsia="Times New Roman" w:hAnsi="Times New Roman"/>
          <w:i/>
          <w:iCs/>
          <w:color w:val="222222"/>
          <w:sz w:val="24"/>
          <w:szCs w:val="24"/>
          <w:shd w:val="clear" w:color="auto" w:fill="FFFFFF"/>
        </w:rPr>
        <w:t>Scand J Med Science</w:t>
      </w:r>
      <w:r w:rsidRPr="007F00FD">
        <w:rPr>
          <w:rFonts w:ascii="Times New Roman" w:eastAsia="Times New Roman" w:hAnsi="Times New Roman"/>
          <w:i/>
          <w:iCs/>
          <w:color w:val="222222"/>
          <w:sz w:val="24"/>
          <w:szCs w:val="24"/>
          <w:shd w:val="clear" w:color="auto" w:fill="FFFFFF"/>
        </w:rPr>
        <w:t xml:space="preserve"> Sports</w:t>
      </w:r>
      <w:r>
        <w:rPr>
          <w:rFonts w:ascii="Times New Roman" w:eastAsia="Times New Roman" w:hAnsi="Times New Roman"/>
          <w:color w:val="222222"/>
          <w:sz w:val="24"/>
          <w:szCs w:val="24"/>
          <w:shd w:val="clear" w:color="auto" w:fill="FFFFFF"/>
        </w:rPr>
        <w:t>.</w:t>
      </w:r>
      <w:r w:rsidRPr="002B3F86">
        <w:rPr>
          <w:rFonts w:ascii="Times New Roman" w:eastAsia="Times New Roman" w:hAnsi="Times New Roman"/>
          <w:color w:val="222222"/>
          <w:sz w:val="24"/>
          <w:szCs w:val="24"/>
          <w:shd w:val="clear" w:color="auto" w:fill="FFFFFF"/>
        </w:rPr>
        <w:t> </w:t>
      </w:r>
      <w:r>
        <w:rPr>
          <w:rFonts w:ascii="Times New Roman" w:eastAsia="Times New Roman" w:hAnsi="Times New Roman"/>
          <w:color w:val="222222"/>
          <w:sz w:val="24"/>
          <w:szCs w:val="24"/>
          <w:shd w:val="clear" w:color="auto" w:fill="FFFFFF"/>
        </w:rPr>
        <w:t>2010;</w:t>
      </w:r>
      <w:r w:rsidRPr="002B3F86">
        <w:rPr>
          <w:rFonts w:ascii="Times New Roman" w:eastAsia="Times New Roman" w:hAnsi="Times New Roman"/>
          <w:iCs/>
          <w:color w:val="222222"/>
          <w:sz w:val="24"/>
          <w:szCs w:val="24"/>
          <w:shd w:val="clear" w:color="auto" w:fill="FFFFFF"/>
        </w:rPr>
        <w:t>20</w:t>
      </w:r>
      <w:r>
        <w:rPr>
          <w:rFonts w:ascii="Times New Roman" w:eastAsia="Times New Roman" w:hAnsi="Times New Roman"/>
          <w:color w:val="222222"/>
          <w:sz w:val="24"/>
          <w:szCs w:val="24"/>
          <w:shd w:val="clear" w:color="auto" w:fill="FFFFFF"/>
        </w:rPr>
        <w:t>(s1):</w:t>
      </w:r>
      <w:r w:rsidRPr="002B3F86">
        <w:rPr>
          <w:rFonts w:ascii="Times New Roman" w:eastAsia="Times New Roman" w:hAnsi="Times New Roman"/>
          <w:color w:val="222222"/>
          <w:sz w:val="24"/>
          <w:szCs w:val="24"/>
          <w:shd w:val="clear" w:color="auto" w:fill="FFFFFF"/>
        </w:rPr>
        <w:t>1-13.</w:t>
      </w:r>
    </w:p>
    <w:p w14:paraId="604D1A6C" w14:textId="77777777" w:rsidR="000072E7" w:rsidRPr="002B3F86" w:rsidRDefault="000072E7" w:rsidP="000072E7">
      <w:pPr>
        <w:pStyle w:val="ListParagraph"/>
        <w:widowControl w:val="0"/>
        <w:numPr>
          <w:ilvl w:val="0"/>
          <w:numId w:val="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Lloyd RS, Oliver JL, Hughes</w:t>
      </w:r>
      <w:r w:rsidRPr="002B3F86">
        <w:rPr>
          <w:rFonts w:ascii="Times New Roman" w:hAnsi="Times New Roman"/>
          <w:sz w:val="24"/>
          <w:szCs w:val="24"/>
        </w:rPr>
        <w:t xml:space="preserve"> MG, </w:t>
      </w:r>
      <w:r>
        <w:rPr>
          <w:rFonts w:ascii="Times New Roman" w:hAnsi="Times New Roman"/>
          <w:sz w:val="24"/>
          <w:szCs w:val="24"/>
        </w:rPr>
        <w:t xml:space="preserve">et al. </w:t>
      </w:r>
      <w:r w:rsidRPr="002B3F86">
        <w:rPr>
          <w:rFonts w:ascii="Times New Roman" w:hAnsi="Times New Roman"/>
          <w:sz w:val="24"/>
          <w:szCs w:val="24"/>
        </w:rPr>
        <w:t xml:space="preserve">Reliability and validity of field-based measures of leg stiffness and reactive strength in youths. </w:t>
      </w:r>
      <w:r w:rsidRPr="00D6127F">
        <w:rPr>
          <w:rFonts w:ascii="Times New Roman" w:hAnsi="Times New Roman"/>
          <w:i/>
          <w:sz w:val="24"/>
          <w:szCs w:val="24"/>
        </w:rPr>
        <w:t>J Sports Sci</w:t>
      </w:r>
      <w:r>
        <w:rPr>
          <w:rFonts w:ascii="Times New Roman" w:hAnsi="Times New Roman"/>
          <w:i/>
          <w:sz w:val="24"/>
          <w:szCs w:val="24"/>
        </w:rPr>
        <w:t>.</w:t>
      </w:r>
      <w:r>
        <w:rPr>
          <w:rFonts w:ascii="Times New Roman" w:hAnsi="Times New Roman"/>
          <w:sz w:val="24"/>
          <w:szCs w:val="24"/>
        </w:rPr>
        <w:t xml:space="preserve"> 27:1565-1573:</w:t>
      </w:r>
      <w:r w:rsidRPr="002B3F86">
        <w:rPr>
          <w:rFonts w:ascii="Times New Roman" w:hAnsi="Times New Roman"/>
          <w:sz w:val="24"/>
          <w:szCs w:val="24"/>
        </w:rPr>
        <w:t>2009.</w:t>
      </w:r>
    </w:p>
    <w:p w14:paraId="08FB9527" w14:textId="77777777" w:rsidR="000072E7" w:rsidRPr="001C7DA0" w:rsidRDefault="000072E7" w:rsidP="000072E7">
      <w:pPr>
        <w:pStyle w:val="ListParagraph"/>
        <w:numPr>
          <w:ilvl w:val="0"/>
          <w:numId w:val="4"/>
        </w:numPr>
        <w:spacing w:after="0" w:line="360" w:lineRule="auto"/>
        <w:jc w:val="both"/>
        <w:rPr>
          <w:rFonts w:ascii="Times New Roman" w:eastAsia="Times New Roman" w:hAnsi="Times New Roman"/>
          <w:sz w:val="24"/>
          <w:szCs w:val="24"/>
        </w:rPr>
      </w:pPr>
      <w:r w:rsidRPr="002B3F86">
        <w:rPr>
          <w:rFonts w:ascii="Times New Roman" w:hAnsi="Times New Roman"/>
          <w:noProof/>
          <w:sz w:val="24"/>
          <w:szCs w:val="24"/>
        </w:rPr>
        <w:lastRenderedPageBreak/>
        <w:t xml:space="preserve"> </w:t>
      </w:r>
      <w:r>
        <w:rPr>
          <w:rFonts w:ascii="Times New Roman" w:eastAsia="Times New Roman" w:hAnsi="Times New Roman"/>
          <w:color w:val="222222"/>
          <w:sz w:val="24"/>
          <w:szCs w:val="24"/>
          <w:shd w:val="clear" w:color="auto" w:fill="FFFFFF"/>
        </w:rPr>
        <w:t>Maffulli N, Longo UG, Gougoulias N</w:t>
      </w:r>
      <w:r w:rsidRPr="002B3F86">
        <w:rPr>
          <w:rFonts w:ascii="Times New Roman" w:eastAsia="Times New Roman" w:hAnsi="Times New Roman"/>
          <w:color w:val="222222"/>
          <w:sz w:val="24"/>
          <w:szCs w:val="24"/>
          <w:shd w:val="clear" w:color="auto" w:fill="FFFFFF"/>
        </w:rPr>
        <w:t xml:space="preserve">, </w:t>
      </w:r>
      <w:r>
        <w:rPr>
          <w:rFonts w:ascii="Times New Roman" w:eastAsia="Times New Roman" w:hAnsi="Times New Roman"/>
          <w:color w:val="222222"/>
          <w:sz w:val="24"/>
          <w:szCs w:val="24"/>
          <w:shd w:val="clear" w:color="auto" w:fill="FFFFFF"/>
        </w:rPr>
        <w:t xml:space="preserve">et al. </w:t>
      </w:r>
      <w:r w:rsidRPr="002B3F86">
        <w:rPr>
          <w:rFonts w:ascii="Times New Roman" w:eastAsia="Times New Roman" w:hAnsi="Times New Roman"/>
          <w:color w:val="222222"/>
          <w:sz w:val="24"/>
          <w:szCs w:val="24"/>
          <w:shd w:val="clear" w:color="auto" w:fill="FFFFFF"/>
        </w:rPr>
        <w:t>Long-term health outcomes of youth sports injuries. </w:t>
      </w:r>
      <w:r w:rsidRPr="00D6127F">
        <w:rPr>
          <w:rFonts w:ascii="Times New Roman" w:eastAsia="Times New Roman" w:hAnsi="Times New Roman"/>
          <w:i/>
          <w:iCs/>
          <w:color w:val="222222"/>
          <w:sz w:val="24"/>
          <w:szCs w:val="24"/>
          <w:shd w:val="clear" w:color="auto" w:fill="FFFFFF"/>
        </w:rPr>
        <w:t>Bri</w:t>
      </w:r>
      <w:r>
        <w:rPr>
          <w:rFonts w:ascii="Times New Roman" w:eastAsia="Times New Roman" w:hAnsi="Times New Roman"/>
          <w:i/>
          <w:iCs/>
          <w:color w:val="222222"/>
          <w:sz w:val="24"/>
          <w:szCs w:val="24"/>
          <w:shd w:val="clear" w:color="auto" w:fill="FFFFFF"/>
        </w:rPr>
        <w:t xml:space="preserve">t J </w:t>
      </w:r>
      <w:r w:rsidRPr="00D6127F">
        <w:rPr>
          <w:rFonts w:ascii="Times New Roman" w:eastAsia="Times New Roman" w:hAnsi="Times New Roman"/>
          <w:i/>
          <w:iCs/>
          <w:color w:val="222222"/>
          <w:sz w:val="24"/>
          <w:szCs w:val="24"/>
          <w:shd w:val="clear" w:color="auto" w:fill="FFFFFF"/>
        </w:rPr>
        <w:t xml:space="preserve"> Sport</w:t>
      </w:r>
      <w:r>
        <w:rPr>
          <w:rFonts w:ascii="Times New Roman" w:eastAsia="Times New Roman" w:hAnsi="Times New Roman"/>
          <w:i/>
          <w:iCs/>
          <w:color w:val="222222"/>
          <w:sz w:val="24"/>
          <w:szCs w:val="24"/>
          <w:shd w:val="clear" w:color="auto" w:fill="FFFFFF"/>
        </w:rPr>
        <w:t>s Med.</w:t>
      </w:r>
      <w:r w:rsidRPr="002B3F86">
        <w:rPr>
          <w:rFonts w:ascii="Times New Roman" w:eastAsia="Times New Roman" w:hAnsi="Times New Roman"/>
          <w:color w:val="222222"/>
          <w:sz w:val="24"/>
          <w:szCs w:val="24"/>
          <w:shd w:val="clear" w:color="auto" w:fill="FFFFFF"/>
        </w:rPr>
        <w:t> </w:t>
      </w:r>
      <w:r>
        <w:rPr>
          <w:rFonts w:ascii="Times New Roman" w:eastAsia="Times New Roman" w:hAnsi="Times New Roman"/>
          <w:color w:val="222222"/>
          <w:sz w:val="24"/>
          <w:szCs w:val="24"/>
          <w:shd w:val="clear" w:color="auto" w:fill="FFFFFF"/>
        </w:rPr>
        <w:t>2010;</w:t>
      </w:r>
      <w:r w:rsidRPr="002B3F86">
        <w:rPr>
          <w:rFonts w:ascii="Times New Roman" w:eastAsia="Times New Roman" w:hAnsi="Times New Roman"/>
          <w:iCs/>
          <w:color w:val="222222"/>
          <w:sz w:val="24"/>
          <w:szCs w:val="24"/>
          <w:shd w:val="clear" w:color="auto" w:fill="FFFFFF"/>
        </w:rPr>
        <w:t>44</w:t>
      </w:r>
      <w:r>
        <w:rPr>
          <w:rFonts w:ascii="Times New Roman" w:eastAsia="Times New Roman" w:hAnsi="Times New Roman"/>
          <w:color w:val="222222"/>
          <w:sz w:val="24"/>
          <w:szCs w:val="24"/>
          <w:shd w:val="clear" w:color="auto" w:fill="FFFFFF"/>
        </w:rPr>
        <w:t>(1):</w:t>
      </w:r>
      <w:r w:rsidRPr="002B3F86">
        <w:rPr>
          <w:rFonts w:ascii="Times New Roman" w:eastAsia="Times New Roman" w:hAnsi="Times New Roman"/>
          <w:color w:val="222222"/>
          <w:sz w:val="24"/>
          <w:szCs w:val="24"/>
          <w:shd w:val="clear" w:color="auto" w:fill="FFFFFF"/>
        </w:rPr>
        <w:t>21-25.</w:t>
      </w:r>
    </w:p>
    <w:p w14:paraId="3695AC92" w14:textId="77777777" w:rsidR="000072E7" w:rsidRPr="001C7DA0" w:rsidRDefault="000072E7" w:rsidP="000072E7">
      <w:pPr>
        <w:pStyle w:val="ListParagraph"/>
        <w:numPr>
          <w:ilvl w:val="0"/>
          <w:numId w:val="4"/>
        </w:numPr>
        <w:spacing w:after="0" w:line="360" w:lineRule="auto"/>
        <w:rPr>
          <w:rFonts w:ascii="Times New Roman" w:hAnsi="Times New Roman"/>
          <w:sz w:val="24"/>
          <w:szCs w:val="24"/>
          <w:lang w:eastAsia="en-GB"/>
        </w:rPr>
      </w:pPr>
      <w:r w:rsidRPr="00A505D7">
        <w:rPr>
          <w:rFonts w:ascii="Times New Roman" w:hAnsi="Times New Roman"/>
          <w:sz w:val="24"/>
          <w:szCs w:val="24"/>
        </w:rPr>
        <w:t xml:space="preserve">Mirwald R, Baxter-Jones A, Bailey D, </w:t>
      </w:r>
      <w:r>
        <w:rPr>
          <w:rFonts w:ascii="Times New Roman" w:hAnsi="Times New Roman"/>
          <w:sz w:val="24"/>
          <w:szCs w:val="24"/>
        </w:rPr>
        <w:t xml:space="preserve">et al. </w:t>
      </w:r>
      <w:r w:rsidRPr="00A505D7">
        <w:rPr>
          <w:rFonts w:ascii="Times New Roman" w:hAnsi="Times New Roman"/>
          <w:sz w:val="24"/>
          <w:szCs w:val="24"/>
        </w:rPr>
        <w:t xml:space="preserve">An assessment of maturity from anthropometric measurements. </w:t>
      </w:r>
      <w:r w:rsidRPr="00A505D7">
        <w:rPr>
          <w:rFonts w:ascii="Times New Roman" w:hAnsi="Times New Roman"/>
          <w:i/>
          <w:sz w:val="24"/>
          <w:szCs w:val="24"/>
        </w:rPr>
        <w:t>Med Sci Sports Exerc</w:t>
      </w:r>
      <w:r w:rsidRPr="00A505D7">
        <w:rPr>
          <w:rFonts w:ascii="Times New Roman" w:hAnsi="Times New Roman"/>
          <w:sz w:val="24"/>
          <w:szCs w:val="24"/>
        </w:rPr>
        <w:t>; 2002;34:689-694</w:t>
      </w:r>
    </w:p>
    <w:p w14:paraId="270A27BF" w14:textId="77777777" w:rsidR="000072E7" w:rsidRPr="002B3F86" w:rsidRDefault="000072E7" w:rsidP="000072E7">
      <w:pPr>
        <w:pStyle w:val="ListParagraph"/>
        <w:numPr>
          <w:ilvl w:val="0"/>
          <w:numId w:val="4"/>
        </w:numPr>
        <w:spacing w:line="360" w:lineRule="auto"/>
        <w:rPr>
          <w:rFonts w:ascii="Times New Roman" w:hAnsi="Times New Roman"/>
          <w:sz w:val="24"/>
          <w:szCs w:val="24"/>
        </w:rPr>
      </w:pPr>
      <w:r>
        <w:rPr>
          <w:rFonts w:ascii="Times New Roman" w:hAnsi="Times New Roman"/>
          <w:color w:val="222222"/>
          <w:sz w:val="24"/>
          <w:szCs w:val="24"/>
          <w:shd w:val="clear" w:color="auto" w:fill="FFFFFF"/>
        </w:rPr>
        <w:t>Myer GD, Ford KR, Palumbo OP</w:t>
      </w:r>
      <w:r w:rsidRPr="002B3F8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 xml:space="preserve">et al. </w:t>
      </w:r>
      <w:r w:rsidRPr="002B3F86">
        <w:rPr>
          <w:rFonts w:ascii="Times New Roman" w:hAnsi="Times New Roman"/>
          <w:color w:val="222222"/>
          <w:sz w:val="24"/>
          <w:szCs w:val="24"/>
          <w:shd w:val="clear" w:color="auto" w:fill="FFFFFF"/>
        </w:rPr>
        <w:t>Neuromuscular training improves performance and lower-extremity biomechanics in female athletes. </w:t>
      </w:r>
      <w:r>
        <w:rPr>
          <w:rFonts w:ascii="Times New Roman" w:hAnsi="Times New Roman"/>
          <w:i/>
          <w:iCs/>
          <w:color w:val="222222"/>
          <w:sz w:val="24"/>
          <w:szCs w:val="24"/>
          <w:shd w:val="clear" w:color="auto" w:fill="FFFFFF"/>
        </w:rPr>
        <w:t>J Strength Cond</w:t>
      </w:r>
      <w:r w:rsidRPr="002B3F86">
        <w:rPr>
          <w:rFonts w:ascii="Times New Roman" w:hAnsi="Times New Roman"/>
          <w:i/>
          <w:iCs/>
          <w:color w:val="222222"/>
          <w:sz w:val="24"/>
          <w:szCs w:val="24"/>
          <w:shd w:val="clear" w:color="auto" w:fill="FFFFFF"/>
        </w:rPr>
        <w:t xml:space="preserve"> Res</w:t>
      </w:r>
      <w:r>
        <w:rPr>
          <w:rFonts w:ascii="Times New Roman" w:hAnsi="Times New Roman"/>
          <w:i/>
          <w:iCs/>
          <w:color w:val="222222"/>
          <w:sz w:val="24"/>
          <w:szCs w:val="24"/>
          <w:shd w:val="clear" w:color="auto" w:fill="FFFFFF"/>
        </w:rPr>
        <w:t xml:space="preserve">. </w:t>
      </w:r>
      <w:r>
        <w:rPr>
          <w:rFonts w:ascii="Times New Roman" w:hAnsi="Times New Roman"/>
          <w:color w:val="222222"/>
          <w:sz w:val="24"/>
          <w:szCs w:val="24"/>
          <w:shd w:val="clear" w:color="auto" w:fill="FFFFFF"/>
        </w:rPr>
        <w:t>2005</w:t>
      </w:r>
      <w:r w:rsidRPr="00D4714F">
        <w:rPr>
          <w:rFonts w:ascii="Times New Roman" w:hAnsi="Times New Roman"/>
          <w:color w:val="222222"/>
          <w:sz w:val="24"/>
          <w:szCs w:val="24"/>
          <w:shd w:val="clear" w:color="auto" w:fill="FFFFFF"/>
        </w:rPr>
        <w:t>;</w:t>
      </w:r>
      <w:r w:rsidRPr="00D4714F">
        <w:rPr>
          <w:rFonts w:ascii="Times New Roman" w:hAnsi="Times New Roman"/>
          <w:iCs/>
          <w:color w:val="222222"/>
          <w:sz w:val="24"/>
          <w:szCs w:val="24"/>
          <w:shd w:val="clear" w:color="auto" w:fill="FFFFFF"/>
        </w:rPr>
        <w:t>19</w:t>
      </w:r>
      <w:r w:rsidRPr="00D4714F">
        <w:rPr>
          <w:rFonts w:ascii="Times New Roman" w:hAnsi="Times New Roman"/>
          <w:color w:val="222222"/>
          <w:sz w:val="24"/>
          <w:szCs w:val="24"/>
          <w:shd w:val="clear" w:color="auto" w:fill="FFFFFF"/>
        </w:rPr>
        <w:t>(1):</w:t>
      </w:r>
      <w:r w:rsidRPr="002B3F86">
        <w:rPr>
          <w:rFonts w:ascii="Times New Roman" w:hAnsi="Times New Roman"/>
          <w:color w:val="222222"/>
          <w:sz w:val="24"/>
          <w:szCs w:val="24"/>
          <w:shd w:val="clear" w:color="auto" w:fill="FFFFFF"/>
        </w:rPr>
        <w:t>51-60.</w:t>
      </w:r>
    </w:p>
    <w:p w14:paraId="4BA38189" w14:textId="77777777" w:rsidR="000072E7" w:rsidRPr="00EF31BF" w:rsidRDefault="000072E7" w:rsidP="000072E7">
      <w:pPr>
        <w:pStyle w:val="ListParagraph"/>
        <w:numPr>
          <w:ilvl w:val="0"/>
          <w:numId w:val="4"/>
        </w:numPr>
        <w:spacing w:line="360" w:lineRule="auto"/>
        <w:rPr>
          <w:rFonts w:ascii="Times New Roman" w:hAnsi="Times New Roman"/>
          <w:sz w:val="24"/>
          <w:szCs w:val="24"/>
        </w:rPr>
      </w:pPr>
      <w:r>
        <w:rPr>
          <w:rFonts w:ascii="Times New Roman" w:hAnsi="Times New Roman"/>
          <w:color w:val="222222"/>
          <w:sz w:val="24"/>
          <w:szCs w:val="24"/>
          <w:shd w:val="clear" w:color="auto" w:fill="FFFFFF"/>
        </w:rPr>
        <w:t>Myer GD, Ford KR</w:t>
      </w:r>
      <w:r w:rsidRPr="002B3F86">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xml:space="preserve"> McLean SG</w:t>
      </w:r>
      <w:r w:rsidRPr="002B3F8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et al.</w:t>
      </w:r>
      <w:r w:rsidRPr="002B3F86">
        <w:rPr>
          <w:rFonts w:ascii="Times New Roman" w:hAnsi="Times New Roman"/>
          <w:color w:val="222222"/>
          <w:sz w:val="24"/>
          <w:szCs w:val="24"/>
          <w:shd w:val="clear" w:color="auto" w:fill="FFFFFF"/>
        </w:rPr>
        <w:t xml:space="preserve"> The effects of plyometric versus dynamic stabilization and balance training on lower extremity biomechanics. </w:t>
      </w:r>
      <w:r w:rsidRPr="002B3F86">
        <w:rPr>
          <w:rFonts w:ascii="Times New Roman" w:hAnsi="Times New Roman"/>
          <w:i/>
          <w:iCs/>
          <w:color w:val="222222"/>
          <w:sz w:val="24"/>
          <w:szCs w:val="24"/>
          <w:shd w:val="clear" w:color="auto" w:fill="FFFFFF"/>
        </w:rPr>
        <w:t>Am</w:t>
      </w:r>
      <w:r>
        <w:rPr>
          <w:rFonts w:ascii="Times New Roman" w:hAnsi="Times New Roman"/>
          <w:i/>
          <w:iCs/>
          <w:color w:val="222222"/>
          <w:sz w:val="24"/>
          <w:szCs w:val="24"/>
          <w:shd w:val="clear" w:color="auto" w:fill="FFFFFF"/>
        </w:rPr>
        <w:t xml:space="preserve"> J Sports Med.</w:t>
      </w:r>
      <w:r w:rsidRPr="002B3F86">
        <w:rPr>
          <w:rFonts w:ascii="Times New Roman" w:hAnsi="Times New Roman"/>
          <w:color w:val="222222"/>
          <w:sz w:val="24"/>
          <w:szCs w:val="24"/>
          <w:shd w:val="clear" w:color="auto" w:fill="FFFFFF"/>
        </w:rPr>
        <w:t> </w:t>
      </w:r>
      <w:r>
        <w:rPr>
          <w:rFonts w:ascii="Times New Roman" w:hAnsi="Times New Roman"/>
          <w:color w:val="222222"/>
          <w:sz w:val="24"/>
          <w:szCs w:val="24"/>
          <w:shd w:val="clear" w:color="auto" w:fill="FFFFFF"/>
        </w:rPr>
        <w:t>2006</w:t>
      </w:r>
      <w:r w:rsidRPr="00D4714F">
        <w:rPr>
          <w:rFonts w:ascii="Times New Roman" w:hAnsi="Times New Roman"/>
          <w:color w:val="222222"/>
          <w:sz w:val="24"/>
          <w:szCs w:val="24"/>
          <w:shd w:val="clear" w:color="auto" w:fill="FFFFFF"/>
        </w:rPr>
        <w:t>;</w:t>
      </w:r>
      <w:r w:rsidRPr="00D4714F">
        <w:rPr>
          <w:rFonts w:ascii="Times New Roman" w:hAnsi="Times New Roman"/>
          <w:iCs/>
          <w:color w:val="222222"/>
          <w:sz w:val="24"/>
          <w:szCs w:val="24"/>
          <w:shd w:val="clear" w:color="auto" w:fill="FFFFFF"/>
        </w:rPr>
        <w:t>34</w:t>
      </w:r>
      <w:r w:rsidRPr="00D4714F">
        <w:rPr>
          <w:rFonts w:ascii="Times New Roman" w:hAnsi="Times New Roman"/>
          <w:color w:val="222222"/>
          <w:sz w:val="24"/>
          <w:szCs w:val="24"/>
          <w:shd w:val="clear" w:color="auto" w:fill="FFFFFF"/>
        </w:rPr>
        <w:t>(3):</w:t>
      </w:r>
      <w:r w:rsidRPr="002B3F86">
        <w:rPr>
          <w:rFonts w:ascii="Times New Roman" w:hAnsi="Times New Roman"/>
          <w:color w:val="222222"/>
          <w:sz w:val="24"/>
          <w:szCs w:val="24"/>
          <w:shd w:val="clear" w:color="auto" w:fill="FFFFFF"/>
        </w:rPr>
        <w:t>445-455.</w:t>
      </w:r>
    </w:p>
    <w:p w14:paraId="5AAD329E" w14:textId="77777777" w:rsidR="00EF31BF" w:rsidRPr="00EF31BF" w:rsidRDefault="00EF31BF" w:rsidP="000072E7">
      <w:pPr>
        <w:pStyle w:val="ListParagraph"/>
        <w:numPr>
          <w:ilvl w:val="0"/>
          <w:numId w:val="4"/>
        </w:numPr>
        <w:spacing w:line="360" w:lineRule="auto"/>
        <w:rPr>
          <w:rFonts w:ascii="Times New Roman" w:hAnsi="Times New Roman"/>
          <w:sz w:val="24"/>
          <w:szCs w:val="24"/>
        </w:rPr>
      </w:pPr>
      <w:r>
        <w:rPr>
          <w:rFonts w:ascii="Times New Roman" w:hAnsi="Times New Roman"/>
          <w:color w:val="222222"/>
          <w:sz w:val="24"/>
          <w:szCs w:val="24"/>
          <w:shd w:val="clear" w:color="auto" w:fill="FFFFFF"/>
        </w:rPr>
        <w:t>Myer GD, Ford KR, Brent JL,</w:t>
      </w:r>
      <w:r w:rsidRPr="00EF31BF">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 xml:space="preserve">et al. </w:t>
      </w:r>
      <w:r w:rsidRPr="00EF31BF">
        <w:rPr>
          <w:rFonts w:ascii="Times New Roman" w:hAnsi="Times New Roman"/>
          <w:color w:val="222222"/>
          <w:sz w:val="24"/>
          <w:szCs w:val="24"/>
          <w:shd w:val="clear" w:color="auto" w:fill="FFFFFF"/>
        </w:rPr>
        <w:t>Differential neuromuscular training effects on</w:t>
      </w:r>
      <w:r>
        <w:rPr>
          <w:rFonts w:ascii="Times New Roman" w:hAnsi="Times New Roman"/>
          <w:color w:val="222222"/>
          <w:sz w:val="24"/>
          <w:szCs w:val="24"/>
          <w:shd w:val="clear" w:color="auto" w:fill="FFFFFF"/>
        </w:rPr>
        <w:t xml:space="preserve"> </w:t>
      </w:r>
      <w:r w:rsidRPr="00EF31BF">
        <w:rPr>
          <w:rFonts w:ascii="Times New Roman" w:hAnsi="Times New Roman"/>
          <w:color w:val="222222"/>
          <w:sz w:val="24"/>
          <w:szCs w:val="24"/>
          <w:shd w:val="clear" w:color="auto" w:fill="FFFFFF"/>
        </w:rPr>
        <w:t xml:space="preserve">ACL injury risk factors in" high-risk" versus" low-risk" athletes. </w:t>
      </w:r>
      <w:r w:rsidRPr="00EF31BF">
        <w:rPr>
          <w:rFonts w:ascii="Times New Roman" w:hAnsi="Times New Roman"/>
          <w:i/>
          <w:color w:val="222222"/>
          <w:sz w:val="24"/>
          <w:szCs w:val="24"/>
          <w:shd w:val="clear" w:color="auto" w:fill="FFFFFF"/>
        </w:rPr>
        <w:t>BM</w:t>
      </w:r>
      <w:r>
        <w:rPr>
          <w:rFonts w:ascii="Times New Roman" w:hAnsi="Times New Roman"/>
          <w:i/>
          <w:color w:val="222222"/>
          <w:sz w:val="24"/>
          <w:szCs w:val="24"/>
          <w:shd w:val="clear" w:color="auto" w:fill="FFFFFF"/>
        </w:rPr>
        <w:t>C musculo disord</w:t>
      </w:r>
      <w:r w:rsidRPr="00EF31BF">
        <w:rPr>
          <w:rFonts w:ascii="Times New Roman" w:hAnsi="Times New Roman"/>
          <w:i/>
          <w:color w:val="222222"/>
          <w:sz w:val="24"/>
          <w:szCs w:val="24"/>
          <w:shd w:val="clear" w:color="auto" w:fill="FFFFFF"/>
        </w:rPr>
        <w:t>.</w:t>
      </w:r>
      <w:r>
        <w:rPr>
          <w:rFonts w:ascii="Times New Roman" w:hAnsi="Times New Roman"/>
          <w:color w:val="222222"/>
          <w:sz w:val="24"/>
          <w:szCs w:val="24"/>
          <w:shd w:val="clear" w:color="auto" w:fill="FFFFFF"/>
        </w:rPr>
        <w:t xml:space="preserve"> 2007;8:</w:t>
      </w:r>
      <w:r w:rsidRPr="00EF31BF">
        <w:rPr>
          <w:rFonts w:ascii="Times New Roman" w:hAnsi="Times New Roman"/>
          <w:color w:val="222222"/>
          <w:sz w:val="24"/>
          <w:szCs w:val="24"/>
          <w:shd w:val="clear" w:color="auto" w:fill="FFFFFF"/>
        </w:rPr>
        <w:t>39.</w:t>
      </w:r>
    </w:p>
    <w:p w14:paraId="417BCD09" w14:textId="77777777" w:rsidR="000072E7" w:rsidRPr="00DE25FB" w:rsidRDefault="000072E7" w:rsidP="000072E7">
      <w:pPr>
        <w:pStyle w:val="ListParagraph"/>
        <w:numPr>
          <w:ilvl w:val="0"/>
          <w:numId w:val="4"/>
        </w:numPr>
        <w:spacing w:line="360" w:lineRule="auto"/>
        <w:rPr>
          <w:rFonts w:ascii="Times New Roman" w:hAnsi="Times New Roman"/>
          <w:sz w:val="24"/>
          <w:szCs w:val="24"/>
        </w:rPr>
      </w:pPr>
      <w:r w:rsidRPr="00DE25FB">
        <w:rPr>
          <w:rFonts w:ascii="Times New Roman" w:hAnsi="Times New Roman"/>
          <w:sz w:val="24"/>
          <w:szCs w:val="24"/>
          <w:shd w:val="clear" w:color="auto" w:fill="FFFFFF"/>
        </w:rPr>
        <w:t>Myer GD, Brent J, Ford KR, et al. A pilot study to determine the effect of trunk and hip focused neuromuscular training on hip and knee isokinetic strength. </w:t>
      </w:r>
      <w:r w:rsidRPr="00DE25FB">
        <w:rPr>
          <w:rFonts w:ascii="Times New Roman" w:hAnsi="Times New Roman"/>
          <w:i/>
          <w:iCs/>
          <w:sz w:val="24"/>
          <w:szCs w:val="24"/>
          <w:shd w:val="clear" w:color="auto" w:fill="FFFFFF"/>
        </w:rPr>
        <w:t>Brit J Sports Med.</w:t>
      </w:r>
      <w:r w:rsidRPr="00DE25FB">
        <w:rPr>
          <w:rFonts w:ascii="Times New Roman" w:hAnsi="Times New Roman"/>
          <w:sz w:val="24"/>
          <w:szCs w:val="24"/>
          <w:shd w:val="clear" w:color="auto" w:fill="FFFFFF"/>
        </w:rPr>
        <w:t xml:space="preserve"> 2008;42(7):614-619.</w:t>
      </w:r>
    </w:p>
    <w:p w14:paraId="4575B2DA" w14:textId="77777777" w:rsidR="000072E7" w:rsidRPr="00DE25FB" w:rsidRDefault="000072E7" w:rsidP="000072E7">
      <w:pPr>
        <w:pStyle w:val="ListParagraph"/>
        <w:numPr>
          <w:ilvl w:val="0"/>
          <w:numId w:val="4"/>
        </w:numPr>
        <w:spacing w:line="360" w:lineRule="auto"/>
        <w:rPr>
          <w:rFonts w:ascii="Times New Roman" w:hAnsi="Times New Roman"/>
          <w:sz w:val="24"/>
          <w:szCs w:val="24"/>
        </w:rPr>
      </w:pPr>
      <w:r w:rsidRPr="00DE25FB">
        <w:rPr>
          <w:rFonts w:ascii="Times New Roman" w:hAnsi="Times New Roman"/>
          <w:sz w:val="24"/>
          <w:szCs w:val="24"/>
          <w:shd w:val="clear" w:color="auto" w:fill="FFFFFF"/>
        </w:rPr>
        <w:t>Myer GD, Ford KR, Khoury J, et al. Biomechanics laboratory-based prediction algorithm to identify female athletes with high knee loads that increase risk of ACL injury. </w:t>
      </w:r>
      <w:r w:rsidRPr="00DE25FB">
        <w:rPr>
          <w:rFonts w:ascii="Times New Roman" w:hAnsi="Times New Roman"/>
          <w:i/>
          <w:iCs/>
          <w:sz w:val="24"/>
          <w:szCs w:val="24"/>
          <w:shd w:val="clear" w:color="auto" w:fill="FFFFFF"/>
        </w:rPr>
        <w:t>Brit J Sports Med.</w:t>
      </w:r>
      <w:r w:rsidRPr="00DE25FB">
        <w:rPr>
          <w:rFonts w:ascii="Times New Roman" w:hAnsi="Times New Roman"/>
          <w:sz w:val="24"/>
          <w:szCs w:val="24"/>
          <w:shd w:val="clear" w:color="auto" w:fill="FFFFFF"/>
        </w:rPr>
        <w:t xml:space="preserve"> 2011:45(4):245-252.</w:t>
      </w:r>
    </w:p>
    <w:p w14:paraId="4F5B3434" w14:textId="77777777" w:rsidR="000072E7" w:rsidRPr="002B3F86" w:rsidRDefault="000072E7" w:rsidP="000072E7">
      <w:pPr>
        <w:pStyle w:val="ListParagraph"/>
        <w:numPr>
          <w:ilvl w:val="0"/>
          <w:numId w:val="4"/>
        </w:numPr>
        <w:spacing w:line="360" w:lineRule="auto"/>
        <w:rPr>
          <w:rFonts w:ascii="Times New Roman" w:hAnsi="Times New Roman"/>
          <w:sz w:val="24"/>
          <w:szCs w:val="24"/>
        </w:rPr>
      </w:pPr>
      <w:r>
        <w:rPr>
          <w:rFonts w:ascii="Times New Roman" w:hAnsi="Times New Roman"/>
          <w:color w:val="222222"/>
          <w:sz w:val="24"/>
          <w:szCs w:val="24"/>
          <w:shd w:val="clear" w:color="auto" w:fill="FFFFFF"/>
        </w:rPr>
        <w:t>Myer GD, Ford KR, Khoury J</w:t>
      </w:r>
      <w:r w:rsidRPr="002B3F8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et al.</w:t>
      </w:r>
      <w:r w:rsidRPr="002B3F86">
        <w:rPr>
          <w:rFonts w:ascii="Times New Roman" w:hAnsi="Times New Roman"/>
          <w:color w:val="222222"/>
          <w:sz w:val="24"/>
          <w:szCs w:val="24"/>
          <w:shd w:val="clear" w:color="auto" w:fill="FFFFFF"/>
        </w:rPr>
        <w:t xml:space="preserve"> Three-dimensional motion analysis validation of a clinic-based nomogram designed to identify high ACL injury risk in female athletes. </w:t>
      </w:r>
      <w:r>
        <w:rPr>
          <w:rFonts w:ascii="Times New Roman" w:hAnsi="Times New Roman"/>
          <w:i/>
          <w:iCs/>
          <w:color w:val="222222"/>
          <w:sz w:val="24"/>
          <w:szCs w:val="24"/>
          <w:shd w:val="clear" w:color="auto" w:fill="FFFFFF"/>
        </w:rPr>
        <w:t>Phys S</w:t>
      </w:r>
      <w:r w:rsidRPr="002B3F86">
        <w:rPr>
          <w:rFonts w:ascii="Times New Roman" w:hAnsi="Times New Roman"/>
          <w:i/>
          <w:iCs/>
          <w:color w:val="222222"/>
          <w:sz w:val="24"/>
          <w:szCs w:val="24"/>
          <w:shd w:val="clear" w:color="auto" w:fill="FFFFFF"/>
        </w:rPr>
        <w:t>ports</w:t>
      </w:r>
      <w:r>
        <w:rPr>
          <w:rFonts w:ascii="Times New Roman" w:hAnsi="Times New Roman"/>
          <w:i/>
          <w:iCs/>
          <w:color w:val="222222"/>
          <w:sz w:val="24"/>
          <w:szCs w:val="24"/>
          <w:shd w:val="clear" w:color="auto" w:fill="FFFFFF"/>
        </w:rPr>
        <w:t xml:space="preserve"> M</w:t>
      </w:r>
      <w:r w:rsidRPr="002B3F86">
        <w:rPr>
          <w:rFonts w:ascii="Times New Roman" w:hAnsi="Times New Roman"/>
          <w:i/>
          <w:iCs/>
          <w:color w:val="222222"/>
          <w:sz w:val="24"/>
          <w:szCs w:val="24"/>
          <w:shd w:val="clear" w:color="auto" w:fill="FFFFFF"/>
        </w:rPr>
        <w:t>ed</w:t>
      </w:r>
      <w:r>
        <w:rPr>
          <w:rFonts w:ascii="Times New Roman" w:hAnsi="Times New Roman"/>
          <w:i/>
          <w:iCs/>
          <w:color w:val="222222"/>
          <w:sz w:val="24"/>
          <w:szCs w:val="24"/>
          <w:shd w:val="clear" w:color="auto" w:fill="FFFFFF"/>
        </w:rPr>
        <w:t>.</w:t>
      </w:r>
      <w:r w:rsidRPr="002B3F86">
        <w:rPr>
          <w:rFonts w:ascii="Times New Roman" w:hAnsi="Times New Roman"/>
          <w:color w:val="222222"/>
          <w:sz w:val="24"/>
          <w:szCs w:val="24"/>
          <w:shd w:val="clear" w:color="auto" w:fill="FFFFFF"/>
        </w:rPr>
        <w:t> </w:t>
      </w:r>
      <w:r>
        <w:rPr>
          <w:rFonts w:ascii="Times New Roman" w:hAnsi="Times New Roman"/>
          <w:color w:val="222222"/>
          <w:sz w:val="24"/>
          <w:szCs w:val="24"/>
          <w:shd w:val="clear" w:color="auto" w:fill="FFFFFF"/>
        </w:rPr>
        <w:t>2011;</w:t>
      </w:r>
      <w:r w:rsidRPr="00D4714F">
        <w:rPr>
          <w:rFonts w:ascii="Times New Roman" w:hAnsi="Times New Roman"/>
          <w:iCs/>
          <w:color w:val="222222"/>
          <w:sz w:val="24"/>
          <w:szCs w:val="24"/>
          <w:shd w:val="clear" w:color="auto" w:fill="FFFFFF"/>
        </w:rPr>
        <w:t>39</w:t>
      </w:r>
      <w:r>
        <w:rPr>
          <w:rFonts w:ascii="Times New Roman" w:hAnsi="Times New Roman"/>
          <w:color w:val="222222"/>
          <w:sz w:val="24"/>
          <w:szCs w:val="24"/>
          <w:shd w:val="clear" w:color="auto" w:fill="FFFFFF"/>
        </w:rPr>
        <w:t>(1):</w:t>
      </w:r>
      <w:r w:rsidRPr="002B3F86">
        <w:rPr>
          <w:rFonts w:ascii="Times New Roman" w:hAnsi="Times New Roman"/>
          <w:color w:val="222222"/>
          <w:sz w:val="24"/>
          <w:szCs w:val="24"/>
          <w:shd w:val="clear" w:color="auto" w:fill="FFFFFF"/>
        </w:rPr>
        <w:t>19-28.</w:t>
      </w:r>
    </w:p>
    <w:p w14:paraId="78EE9504" w14:textId="77777777" w:rsidR="000072E7" w:rsidRPr="0057328F" w:rsidRDefault="000072E7" w:rsidP="000072E7">
      <w:pPr>
        <w:pStyle w:val="ListParagraph"/>
        <w:numPr>
          <w:ilvl w:val="0"/>
          <w:numId w:val="4"/>
        </w:numPr>
        <w:spacing w:line="360" w:lineRule="auto"/>
        <w:rPr>
          <w:rFonts w:ascii="Times New Roman" w:hAnsi="Times New Roman"/>
          <w:sz w:val="24"/>
          <w:szCs w:val="24"/>
        </w:rPr>
      </w:pPr>
      <w:r>
        <w:rPr>
          <w:rFonts w:ascii="Times New Roman" w:hAnsi="Times New Roman"/>
          <w:color w:val="222222"/>
          <w:sz w:val="24"/>
          <w:szCs w:val="24"/>
          <w:shd w:val="clear" w:color="auto" w:fill="FFFFFF"/>
        </w:rPr>
        <w:t>O’Kane JW, Tencer A</w:t>
      </w:r>
      <w:r w:rsidRPr="002B3F86">
        <w:rPr>
          <w:rFonts w:ascii="Times New Roman" w:hAnsi="Times New Roman"/>
          <w:color w:val="222222"/>
          <w:sz w:val="24"/>
          <w:szCs w:val="24"/>
          <w:shd w:val="clear" w:color="auto" w:fill="FFFFFF"/>
        </w:rPr>
        <w:t>, Nerad</w:t>
      </w:r>
      <w:r>
        <w:rPr>
          <w:rFonts w:ascii="Times New Roman" w:hAnsi="Times New Roman"/>
          <w:color w:val="222222"/>
          <w:sz w:val="24"/>
          <w:szCs w:val="24"/>
          <w:shd w:val="clear" w:color="auto" w:fill="FFFFFF"/>
        </w:rPr>
        <w:t>ilek M</w:t>
      </w:r>
      <w:r w:rsidRPr="002B3F8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et al.</w:t>
      </w:r>
      <w:r w:rsidRPr="002B3F86">
        <w:rPr>
          <w:rFonts w:ascii="Times New Roman" w:hAnsi="Times New Roman"/>
          <w:color w:val="222222"/>
          <w:sz w:val="24"/>
          <w:szCs w:val="24"/>
          <w:shd w:val="clear" w:color="auto" w:fill="FFFFFF"/>
        </w:rPr>
        <w:t xml:space="preserve"> Is knee separation during a drop jump associated with lower extremity injury in ad</w:t>
      </w:r>
      <w:r>
        <w:rPr>
          <w:rFonts w:ascii="Times New Roman" w:hAnsi="Times New Roman"/>
          <w:color w:val="222222"/>
          <w:sz w:val="24"/>
          <w:szCs w:val="24"/>
          <w:shd w:val="clear" w:color="auto" w:fill="FFFFFF"/>
        </w:rPr>
        <w:t>olescent female soccer players?</w:t>
      </w:r>
      <w:r>
        <w:rPr>
          <w:rFonts w:ascii="Times New Roman" w:hAnsi="Times New Roman"/>
          <w:i/>
          <w:iCs/>
          <w:color w:val="222222"/>
          <w:sz w:val="24"/>
          <w:szCs w:val="24"/>
          <w:shd w:val="clear" w:color="auto" w:fill="FFFFFF"/>
        </w:rPr>
        <w:t xml:space="preserve"> Am J S</w:t>
      </w:r>
      <w:r w:rsidRPr="00DB036B">
        <w:rPr>
          <w:rFonts w:ascii="Times New Roman" w:hAnsi="Times New Roman"/>
          <w:i/>
          <w:iCs/>
          <w:color w:val="222222"/>
          <w:sz w:val="24"/>
          <w:szCs w:val="24"/>
          <w:shd w:val="clear" w:color="auto" w:fill="FFFFFF"/>
        </w:rPr>
        <w:t xml:space="preserve">ports </w:t>
      </w:r>
      <w:r>
        <w:rPr>
          <w:rFonts w:ascii="Times New Roman" w:hAnsi="Times New Roman"/>
          <w:i/>
          <w:iCs/>
          <w:color w:val="222222"/>
          <w:sz w:val="24"/>
          <w:szCs w:val="24"/>
          <w:shd w:val="clear" w:color="auto" w:fill="FFFFFF"/>
        </w:rPr>
        <w:t>M</w:t>
      </w:r>
      <w:r w:rsidRPr="00DB036B">
        <w:rPr>
          <w:rFonts w:ascii="Times New Roman" w:hAnsi="Times New Roman"/>
          <w:i/>
          <w:iCs/>
          <w:color w:val="222222"/>
          <w:sz w:val="24"/>
          <w:szCs w:val="24"/>
          <w:shd w:val="clear" w:color="auto" w:fill="FFFFFF"/>
        </w:rPr>
        <w:t>ed</w:t>
      </w:r>
      <w:r>
        <w:rPr>
          <w:rFonts w:ascii="Times New Roman" w:hAnsi="Times New Roman"/>
          <w:i/>
          <w:iCs/>
          <w:color w:val="222222"/>
          <w:sz w:val="24"/>
          <w:szCs w:val="24"/>
          <w:shd w:val="clear" w:color="auto" w:fill="FFFFFF"/>
        </w:rPr>
        <w:t>.</w:t>
      </w:r>
      <w:r w:rsidRPr="00DB036B">
        <w:rPr>
          <w:rFonts w:ascii="Times New Roman" w:hAnsi="Times New Roman"/>
          <w:color w:val="222222"/>
          <w:sz w:val="24"/>
          <w:szCs w:val="24"/>
          <w:shd w:val="clear" w:color="auto" w:fill="FFFFFF"/>
        </w:rPr>
        <w:t> 2016;</w:t>
      </w:r>
      <w:r w:rsidRPr="00DB036B">
        <w:rPr>
          <w:rFonts w:ascii="Times New Roman" w:hAnsi="Times New Roman"/>
          <w:iCs/>
          <w:color w:val="222222"/>
          <w:sz w:val="24"/>
          <w:szCs w:val="24"/>
          <w:shd w:val="clear" w:color="auto" w:fill="FFFFFF"/>
        </w:rPr>
        <w:t>44</w:t>
      </w:r>
      <w:r w:rsidRPr="00DB036B">
        <w:rPr>
          <w:rFonts w:ascii="Times New Roman" w:hAnsi="Times New Roman"/>
          <w:color w:val="222222"/>
          <w:sz w:val="24"/>
          <w:szCs w:val="24"/>
          <w:shd w:val="clear" w:color="auto" w:fill="FFFFFF"/>
        </w:rPr>
        <w:t>(2):318-323.</w:t>
      </w:r>
    </w:p>
    <w:p w14:paraId="73D7AA65" w14:textId="77777777" w:rsidR="0057328F" w:rsidRPr="0057328F" w:rsidRDefault="0057328F" w:rsidP="0057328F">
      <w:pPr>
        <w:pStyle w:val="ListParagraph"/>
        <w:numPr>
          <w:ilvl w:val="0"/>
          <w:numId w:val="4"/>
        </w:numPr>
        <w:spacing w:after="0" w:line="360" w:lineRule="auto"/>
        <w:ind w:left="357" w:hanging="357"/>
        <w:contextualSpacing w:val="0"/>
        <w:jc w:val="both"/>
        <w:rPr>
          <w:rFonts w:ascii="Times New Roman" w:eastAsia="Times New Roman" w:hAnsi="Times New Roman"/>
          <w:sz w:val="24"/>
          <w:szCs w:val="24"/>
        </w:rPr>
      </w:pPr>
      <w:r w:rsidRPr="00E940BA">
        <w:rPr>
          <w:rFonts w:ascii="Times New Roman" w:hAnsi="Times New Roman"/>
          <w:color w:val="222222"/>
          <w:sz w:val="24"/>
          <w:szCs w:val="24"/>
          <w:shd w:val="clear" w:color="auto" w:fill="FFFFFF"/>
        </w:rPr>
        <w:t>Pomares-Noguera</w:t>
      </w:r>
      <w:r>
        <w:rPr>
          <w:rFonts w:ascii="Times New Roman" w:hAnsi="Times New Roman"/>
          <w:color w:val="222222"/>
          <w:sz w:val="24"/>
          <w:szCs w:val="24"/>
          <w:shd w:val="clear" w:color="auto" w:fill="FFFFFF"/>
        </w:rPr>
        <w:t xml:space="preserve"> C, Ayala F, Robles-Palazón FJ. </w:t>
      </w:r>
      <w:r w:rsidRPr="00E940BA">
        <w:rPr>
          <w:rFonts w:ascii="Times New Roman" w:hAnsi="Times New Roman"/>
          <w:color w:val="222222"/>
          <w:sz w:val="24"/>
          <w:szCs w:val="24"/>
          <w:shd w:val="clear" w:color="auto" w:fill="FFFFFF"/>
        </w:rPr>
        <w:t xml:space="preserve">Training Effects of the FIFA 11+ Kids on Physical Performance in Youth Football Players: A Randomized Control Trial. </w:t>
      </w:r>
      <w:r>
        <w:rPr>
          <w:rFonts w:ascii="Times New Roman" w:hAnsi="Times New Roman"/>
          <w:i/>
          <w:color w:val="222222"/>
          <w:sz w:val="24"/>
          <w:szCs w:val="24"/>
          <w:shd w:val="clear" w:color="auto" w:fill="FFFFFF"/>
        </w:rPr>
        <w:t>Front P</w:t>
      </w:r>
      <w:r w:rsidRPr="00E940BA">
        <w:rPr>
          <w:rFonts w:ascii="Times New Roman" w:hAnsi="Times New Roman"/>
          <w:i/>
          <w:color w:val="222222"/>
          <w:sz w:val="24"/>
          <w:szCs w:val="24"/>
          <w:shd w:val="clear" w:color="auto" w:fill="FFFFFF"/>
        </w:rPr>
        <w:t>ed</w:t>
      </w:r>
      <w:r>
        <w:rPr>
          <w:rFonts w:ascii="Times New Roman" w:hAnsi="Times New Roman"/>
          <w:i/>
          <w:color w:val="222222"/>
          <w:sz w:val="24"/>
          <w:szCs w:val="24"/>
          <w:shd w:val="clear" w:color="auto" w:fill="FFFFFF"/>
        </w:rPr>
        <w:t>iat</w:t>
      </w:r>
      <w:r>
        <w:rPr>
          <w:rFonts w:ascii="Times New Roman" w:hAnsi="Times New Roman"/>
          <w:color w:val="222222"/>
          <w:sz w:val="24"/>
          <w:szCs w:val="24"/>
          <w:shd w:val="clear" w:color="auto" w:fill="FFFFFF"/>
        </w:rPr>
        <w:t>. 2018;</w:t>
      </w:r>
      <w:r w:rsidRPr="00E940BA">
        <w:rPr>
          <w:rFonts w:ascii="Times New Roman" w:hAnsi="Times New Roman"/>
          <w:color w:val="222222"/>
          <w:sz w:val="24"/>
          <w:szCs w:val="24"/>
          <w:shd w:val="clear" w:color="auto" w:fill="FFFFFF"/>
        </w:rPr>
        <w:t>6:40.</w:t>
      </w:r>
    </w:p>
    <w:p w14:paraId="33B0CCEB" w14:textId="77777777" w:rsidR="000072E7" w:rsidRPr="00E940BA" w:rsidRDefault="000072E7" w:rsidP="000072E7">
      <w:pPr>
        <w:pStyle w:val="ListParagraph"/>
        <w:numPr>
          <w:ilvl w:val="0"/>
          <w:numId w:val="4"/>
        </w:numPr>
        <w:spacing w:after="0" w:line="360" w:lineRule="auto"/>
        <w:jc w:val="both"/>
        <w:rPr>
          <w:rFonts w:ascii="Times New Roman" w:eastAsia="Times New Roman" w:hAnsi="Times New Roman"/>
          <w:sz w:val="24"/>
          <w:szCs w:val="24"/>
        </w:rPr>
      </w:pPr>
      <w:r>
        <w:rPr>
          <w:rFonts w:ascii="Times New Roman" w:eastAsia="Times New Roman" w:hAnsi="Times New Roman"/>
          <w:color w:val="222222"/>
          <w:sz w:val="24"/>
          <w:szCs w:val="24"/>
          <w:shd w:val="clear" w:color="auto" w:fill="FFFFFF"/>
        </w:rPr>
        <w:t>Rössler R, Donath L, Bizzini M</w:t>
      </w:r>
      <w:r w:rsidRPr="002B3F86">
        <w:rPr>
          <w:rFonts w:ascii="Times New Roman" w:eastAsia="Times New Roman" w:hAnsi="Times New Roman"/>
          <w:color w:val="222222"/>
          <w:sz w:val="24"/>
          <w:szCs w:val="24"/>
          <w:shd w:val="clear" w:color="auto" w:fill="FFFFFF"/>
        </w:rPr>
        <w:t xml:space="preserve">, </w:t>
      </w:r>
      <w:r>
        <w:rPr>
          <w:rFonts w:ascii="Times New Roman" w:eastAsia="Times New Roman" w:hAnsi="Times New Roman"/>
          <w:color w:val="222222"/>
          <w:sz w:val="24"/>
          <w:szCs w:val="24"/>
          <w:shd w:val="clear" w:color="auto" w:fill="FFFFFF"/>
        </w:rPr>
        <w:t xml:space="preserve">et al. </w:t>
      </w:r>
      <w:r w:rsidRPr="002B3F86">
        <w:rPr>
          <w:rFonts w:ascii="Times New Roman" w:eastAsia="Times New Roman" w:hAnsi="Times New Roman"/>
          <w:color w:val="222222"/>
          <w:sz w:val="24"/>
          <w:szCs w:val="24"/>
          <w:shd w:val="clear" w:color="auto" w:fill="FFFFFF"/>
        </w:rPr>
        <w:t>A new injury prevention programme for children’s football–FIFA 11+ Kids–can improve motor performance: a cluster-randomised controlled trial. </w:t>
      </w:r>
      <w:r>
        <w:rPr>
          <w:rFonts w:ascii="Times New Roman" w:eastAsia="Times New Roman" w:hAnsi="Times New Roman"/>
          <w:i/>
          <w:iCs/>
          <w:color w:val="222222"/>
          <w:sz w:val="24"/>
          <w:szCs w:val="24"/>
          <w:shd w:val="clear" w:color="auto" w:fill="FFFFFF"/>
        </w:rPr>
        <w:t>J S</w:t>
      </w:r>
      <w:r w:rsidRPr="003365F0">
        <w:rPr>
          <w:rFonts w:ascii="Times New Roman" w:eastAsia="Times New Roman" w:hAnsi="Times New Roman"/>
          <w:i/>
          <w:iCs/>
          <w:color w:val="222222"/>
          <w:sz w:val="24"/>
          <w:szCs w:val="24"/>
          <w:shd w:val="clear" w:color="auto" w:fill="FFFFFF"/>
        </w:rPr>
        <w:t xml:space="preserve">ports </w:t>
      </w:r>
      <w:r>
        <w:rPr>
          <w:rFonts w:ascii="Times New Roman" w:eastAsia="Times New Roman" w:hAnsi="Times New Roman"/>
          <w:i/>
          <w:iCs/>
          <w:color w:val="222222"/>
          <w:sz w:val="24"/>
          <w:szCs w:val="24"/>
          <w:shd w:val="clear" w:color="auto" w:fill="FFFFFF"/>
        </w:rPr>
        <w:t>Sci</w:t>
      </w:r>
      <w:r>
        <w:rPr>
          <w:rFonts w:ascii="Times New Roman" w:eastAsia="Times New Roman" w:hAnsi="Times New Roman"/>
          <w:color w:val="222222"/>
          <w:sz w:val="24"/>
          <w:szCs w:val="24"/>
          <w:shd w:val="clear" w:color="auto" w:fill="FFFFFF"/>
        </w:rPr>
        <w:t>. 2016;</w:t>
      </w:r>
      <w:r w:rsidRPr="002B3F86">
        <w:rPr>
          <w:rFonts w:ascii="Times New Roman" w:eastAsia="Times New Roman" w:hAnsi="Times New Roman"/>
          <w:iCs/>
          <w:color w:val="222222"/>
          <w:sz w:val="24"/>
          <w:szCs w:val="24"/>
          <w:shd w:val="clear" w:color="auto" w:fill="FFFFFF"/>
        </w:rPr>
        <w:t>34</w:t>
      </w:r>
      <w:r>
        <w:rPr>
          <w:rFonts w:ascii="Times New Roman" w:eastAsia="Times New Roman" w:hAnsi="Times New Roman"/>
          <w:color w:val="222222"/>
          <w:sz w:val="24"/>
          <w:szCs w:val="24"/>
          <w:shd w:val="clear" w:color="auto" w:fill="FFFFFF"/>
        </w:rPr>
        <w:t>(6):</w:t>
      </w:r>
      <w:r w:rsidRPr="002B3F86">
        <w:rPr>
          <w:rFonts w:ascii="Times New Roman" w:eastAsia="Times New Roman" w:hAnsi="Times New Roman"/>
          <w:color w:val="222222"/>
          <w:sz w:val="24"/>
          <w:szCs w:val="24"/>
          <w:shd w:val="clear" w:color="auto" w:fill="FFFFFF"/>
        </w:rPr>
        <w:t>549-556.</w:t>
      </w:r>
    </w:p>
    <w:p w14:paraId="20B22053" w14:textId="77777777" w:rsidR="00E940BA" w:rsidRPr="00E940BA" w:rsidRDefault="00E940BA" w:rsidP="000072E7">
      <w:pPr>
        <w:pStyle w:val="ListParagraph"/>
        <w:numPr>
          <w:ilvl w:val="0"/>
          <w:numId w:val="4"/>
        </w:numPr>
        <w:spacing w:after="0" w:line="360" w:lineRule="auto"/>
        <w:jc w:val="both"/>
        <w:rPr>
          <w:rFonts w:ascii="Times New Roman" w:eastAsia="Times New Roman" w:hAnsi="Times New Roman"/>
          <w:sz w:val="24"/>
          <w:szCs w:val="24"/>
        </w:rPr>
      </w:pPr>
      <w:r w:rsidRPr="00E940BA">
        <w:rPr>
          <w:rFonts w:ascii="Times New Roman" w:hAnsi="Times New Roman"/>
          <w:color w:val="222222"/>
          <w:sz w:val="24"/>
          <w:szCs w:val="24"/>
          <w:shd w:val="clear" w:color="auto" w:fill="FFFFFF"/>
        </w:rPr>
        <w:lastRenderedPageBreak/>
        <w:t>Rössler R, Junge A, Bizzini M,</w:t>
      </w:r>
      <w:r>
        <w:rPr>
          <w:rFonts w:ascii="Times New Roman" w:hAnsi="Times New Roman"/>
          <w:color w:val="222222"/>
          <w:sz w:val="24"/>
          <w:szCs w:val="24"/>
          <w:shd w:val="clear" w:color="auto" w:fill="FFFFFF"/>
        </w:rPr>
        <w:t xml:space="preserve"> et al</w:t>
      </w:r>
      <w:r w:rsidRPr="00E940BA">
        <w:rPr>
          <w:rFonts w:ascii="Times New Roman" w:hAnsi="Times New Roman"/>
          <w:color w:val="222222"/>
          <w:sz w:val="24"/>
          <w:szCs w:val="24"/>
          <w:shd w:val="clear" w:color="auto" w:fill="FFFFFF"/>
        </w:rPr>
        <w:t>. A Multinational Cluster Randomised Controlled Trial to Assess the Efficacy of ‘11+ Kids’: A Warm-Up Programme to Prevent Injuries in Chil</w:t>
      </w:r>
      <w:r>
        <w:rPr>
          <w:rFonts w:ascii="Times New Roman" w:hAnsi="Times New Roman"/>
          <w:color w:val="222222"/>
          <w:sz w:val="24"/>
          <w:szCs w:val="24"/>
          <w:shd w:val="clear" w:color="auto" w:fill="FFFFFF"/>
        </w:rPr>
        <w:t xml:space="preserve">dren’s Football. </w:t>
      </w:r>
      <w:r w:rsidRPr="00E940BA">
        <w:rPr>
          <w:rFonts w:ascii="Times New Roman" w:hAnsi="Times New Roman"/>
          <w:i/>
          <w:color w:val="222222"/>
          <w:sz w:val="24"/>
          <w:szCs w:val="24"/>
          <w:shd w:val="clear" w:color="auto" w:fill="FFFFFF"/>
        </w:rPr>
        <w:t>Sports Med</w:t>
      </w:r>
      <w:r>
        <w:rPr>
          <w:rFonts w:ascii="Times New Roman" w:hAnsi="Times New Roman"/>
          <w:color w:val="222222"/>
          <w:sz w:val="24"/>
          <w:szCs w:val="24"/>
          <w:shd w:val="clear" w:color="auto" w:fill="FFFFFF"/>
        </w:rPr>
        <w:t>. 2017;</w:t>
      </w:r>
      <w:r w:rsidRPr="00E940BA">
        <w:rPr>
          <w:rFonts w:ascii="Times New Roman" w:hAnsi="Times New Roman"/>
          <w:color w:val="222222"/>
          <w:sz w:val="24"/>
          <w:szCs w:val="24"/>
          <w:shd w:val="clear" w:color="auto" w:fill="FFFFFF"/>
        </w:rPr>
        <w:t>22:1-</w:t>
      </w:r>
      <w:r>
        <w:rPr>
          <w:rFonts w:ascii="Times New Roman" w:hAnsi="Times New Roman"/>
          <w:color w:val="222222"/>
          <w:sz w:val="24"/>
          <w:szCs w:val="24"/>
          <w:shd w:val="clear" w:color="auto" w:fill="FFFFFF"/>
        </w:rPr>
        <w:t>1</w:t>
      </w:r>
      <w:r w:rsidRPr="00E940BA">
        <w:rPr>
          <w:rFonts w:ascii="Times New Roman" w:hAnsi="Times New Roman"/>
          <w:color w:val="222222"/>
          <w:sz w:val="24"/>
          <w:szCs w:val="24"/>
          <w:shd w:val="clear" w:color="auto" w:fill="FFFFFF"/>
        </w:rPr>
        <w:t>2.</w:t>
      </w:r>
    </w:p>
    <w:p w14:paraId="6C8ED888" w14:textId="77777777" w:rsidR="000072E7" w:rsidRPr="002B3F86" w:rsidRDefault="000072E7" w:rsidP="000072E7">
      <w:pPr>
        <w:pStyle w:val="ListParagraph"/>
        <w:numPr>
          <w:ilvl w:val="0"/>
          <w:numId w:val="4"/>
        </w:numPr>
        <w:spacing w:after="0" w:line="360" w:lineRule="auto"/>
        <w:jc w:val="both"/>
        <w:rPr>
          <w:rFonts w:ascii="Times New Roman" w:eastAsia="Times New Roman" w:hAnsi="Times New Roman"/>
          <w:sz w:val="24"/>
          <w:szCs w:val="24"/>
        </w:rPr>
      </w:pPr>
      <w:r>
        <w:rPr>
          <w:rFonts w:ascii="Times New Roman" w:eastAsia="Times New Roman" w:hAnsi="Times New Roman"/>
          <w:color w:val="222222"/>
          <w:sz w:val="24"/>
          <w:szCs w:val="24"/>
          <w:shd w:val="clear" w:color="auto" w:fill="FFFFFF"/>
        </w:rPr>
        <w:t>Rumpf MC, Cronin</w:t>
      </w:r>
      <w:r w:rsidRPr="002B3F86">
        <w:rPr>
          <w:rFonts w:ascii="Times New Roman" w:eastAsia="Times New Roman" w:hAnsi="Times New Roman"/>
          <w:color w:val="222222"/>
          <w:sz w:val="24"/>
          <w:szCs w:val="24"/>
          <w:shd w:val="clear" w:color="auto" w:fill="FFFFFF"/>
        </w:rPr>
        <w:t xml:space="preserve"> J. Injury incidence, body site, and severity in soccer players aged 6–18 years: implications for injury prevention. </w:t>
      </w:r>
      <w:r>
        <w:rPr>
          <w:rFonts w:ascii="Times New Roman" w:eastAsia="Times New Roman" w:hAnsi="Times New Roman"/>
          <w:i/>
          <w:iCs/>
          <w:color w:val="222222"/>
          <w:sz w:val="24"/>
          <w:szCs w:val="24"/>
          <w:shd w:val="clear" w:color="auto" w:fill="FFFFFF"/>
        </w:rPr>
        <w:t>Strength Cond</w:t>
      </w:r>
      <w:r w:rsidRPr="003365F0">
        <w:rPr>
          <w:rFonts w:ascii="Times New Roman" w:eastAsia="Times New Roman" w:hAnsi="Times New Roman"/>
          <w:i/>
          <w:iCs/>
          <w:color w:val="222222"/>
          <w:sz w:val="24"/>
          <w:szCs w:val="24"/>
          <w:shd w:val="clear" w:color="auto" w:fill="FFFFFF"/>
        </w:rPr>
        <w:t xml:space="preserve"> J</w:t>
      </w:r>
      <w:r>
        <w:rPr>
          <w:rFonts w:ascii="Times New Roman" w:eastAsia="Times New Roman" w:hAnsi="Times New Roman"/>
          <w:i/>
          <w:iCs/>
          <w:color w:val="222222"/>
          <w:sz w:val="24"/>
          <w:szCs w:val="24"/>
          <w:shd w:val="clear" w:color="auto" w:fill="FFFFFF"/>
        </w:rPr>
        <w:t>.</w:t>
      </w:r>
      <w:r w:rsidRPr="002B3F86">
        <w:rPr>
          <w:rFonts w:ascii="Times New Roman" w:eastAsia="Times New Roman" w:hAnsi="Times New Roman"/>
          <w:color w:val="222222"/>
          <w:sz w:val="24"/>
          <w:szCs w:val="24"/>
          <w:shd w:val="clear" w:color="auto" w:fill="FFFFFF"/>
        </w:rPr>
        <w:t> </w:t>
      </w:r>
      <w:r>
        <w:rPr>
          <w:rFonts w:ascii="Times New Roman" w:eastAsia="Times New Roman" w:hAnsi="Times New Roman"/>
          <w:color w:val="222222"/>
          <w:sz w:val="24"/>
          <w:szCs w:val="24"/>
          <w:shd w:val="clear" w:color="auto" w:fill="FFFFFF"/>
        </w:rPr>
        <w:t>2012;</w:t>
      </w:r>
      <w:r w:rsidRPr="002B3F86">
        <w:rPr>
          <w:rFonts w:ascii="Times New Roman" w:eastAsia="Times New Roman" w:hAnsi="Times New Roman"/>
          <w:iCs/>
          <w:color w:val="222222"/>
          <w:sz w:val="24"/>
          <w:szCs w:val="24"/>
          <w:shd w:val="clear" w:color="auto" w:fill="FFFFFF"/>
        </w:rPr>
        <w:t>34</w:t>
      </w:r>
      <w:r>
        <w:rPr>
          <w:rFonts w:ascii="Times New Roman" w:eastAsia="Times New Roman" w:hAnsi="Times New Roman"/>
          <w:color w:val="222222"/>
          <w:sz w:val="24"/>
          <w:szCs w:val="24"/>
          <w:shd w:val="clear" w:color="auto" w:fill="FFFFFF"/>
        </w:rPr>
        <w:t>(1):</w:t>
      </w:r>
      <w:r w:rsidRPr="002B3F86">
        <w:rPr>
          <w:rFonts w:ascii="Times New Roman" w:eastAsia="Times New Roman" w:hAnsi="Times New Roman"/>
          <w:color w:val="222222"/>
          <w:sz w:val="24"/>
          <w:szCs w:val="24"/>
          <w:shd w:val="clear" w:color="auto" w:fill="FFFFFF"/>
        </w:rPr>
        <w:t>20-31.</w:t>
      </w:r>
    </w:p>
    <w:p w14:paraId="41366ADB" w14:textId="77777777" w:rsidR="000072E7" w:rsidRPr="002B3F86" w:rsidRDefault="000072E7" w:rsidP="000072E7">
      <w:pPr>
        <w:pStyle w:val="ListParagraph"/>
        <w:numPr>
          <w:ilvl w:val="0"/>
          <w:numId w:val="4"/>
        </w:numPr>
        <w:spacing w:after="0" w:line="360" w:lineRule="auto"/>
        <w:jc w:val="both"/>
        <w:rPr>
          <w:rFonts w:ascii="Times New Roman" w:eastAsia="Times New Roman" w:hAnsi="Times New Roman"/>
          <w:sz w:val="24"/>
          <w:szCs w:val="24"/>
        </w:rPr>
      </w:pPr>
      <w:r>
        <w:rPr>
          <w:rFonts w:ascii="Times New Roman" w:eastAsia="Times New Roman" w:hAnsi="Times New Roman"/>
          <w:color w:val="222222"/>
          <w:sz w:val="24"/>
          <w:szCs w:val="24"/>
          <w:shd w:val="clear" w:color="auto" w:fill="FFFFFF"/>
        </w:rPr>
        <w:t>Van der Sluis A, Elferink-Gemser MT, Brink MS</w:t>
      </w:r>
      <w:r w:rsidRPr="002B3F86">
        <w:rPr>
          <w:rFonts w:ascii="Times New Roman" w:eastAsia="Times New Roman" w:hAnsi="Times New Roman"/>
          <w:color w:val="222222"/>
          <w:sz w:val="24"/>
          <w:szCs w:val="24"/>
          <w:shd w:val="clear" w:color="auto" w:fill="FFFFFF"/>
        </w:rPr>
        <w:t xml:space="preserve">, </w:t>
      </w:r>
      <w:r>
        <w:rPr>
          <w:rFonts w:ascii="Times New Roman" w:eastAsia="Times New Roman" w:hAnsi="Times New Roman"/>
          <w:color w:val="222222"/>
          <w:sz w:val="24"/>
          <w:szCs w:val="24"/>
          <w:shd w:val="clear" w:color="auto" w:fill="FFFFFF"/>
        </w:rPr>
        <w:t>et al.</w:t>
      </w:r>
      <w:r w:rsidRPr="002B3F86">
        <w:rPr>
          <w:rFonts w:ascii="Times New Roman" w:eastAsia="Times New Roman" w:hAnsi="Times New Roman"/>
          <w:color w:val="222222"/>
          <w:sz w:val="24"/>
          <w:szCs w:val="24"/>
          <w:shd w:val="clear" w:color="auto" w:fill="FFFFFF"/>
        </w:rPr>
        <w:t xml:space="preserve"> Importance of peak height velocity timing in terms of injuries in talented soccer players. </w:t>
      </w:r>
      <w:r>
        <w:rPr>
          <w:rFonts w:ascii="Times New Roman" w:eastAsia="Times New Roman" w:hAnsi="Times New Roman"/>
          <w:i/>
          <w:iCs/>
          <w:color w:val="222222"/>
          <w:sz w:val="24"/>
          <w:szCs w:val="24"/>
          <w:shd w:val="clear" w:color="auto" w:fill="FFFFFF"/>
        </w:rPr>
        <w:t>Int</w:t>
      </w:r>
      <w:r w:rsidRPr="003365F0">
        <w:rPr>
          <w:rFonts w:ascii="Times New Roman" w:eastAsia="Times New Roman" w:hAnsi="Times New Roman"/>
          <w:i/>
          <w:iCs/>
          <w:color w:val="222222"/>
          <w:sz w:val="24"/>
          <w:szCs w:val="24"/>
          <w:shd w:val="clear" w:color="auto" w:fill="FFFFFF"/>
        </w:rPr>
        <w:t xml:space="preserve"> J</w:t>
      </w:r>
      <w:r>
        <w:rPr>
          <w:rFonts w:ascii="Times New Roman" w:eastAsia="Times New Roman" w:hAnsi="Times New Roman"/>
          <w:i/>
          <w:iCs/>
          <w:color w:val="222222"/>
          <w:sz w:val="24"/>
          <w:szCs w:val="24"/>
          <w:shd w:val="clear" w:color="auto" w:fill="FFFFFF"/>
        </w:rPr>
        <w:t xml:space="preserve"> Sports Med.</w:t>
      </w:r>
      <w:r w:rsidRPr="003365F0">
        <w:rPr>
          <w:rFonts w:ascii="Times New Roman" w:eastAsia="Times New Roman" w:hAnsi="Times New Roman"/>
          <w:i/>
          <w:color w:val="222222"/>
          <w:sz w:val="24"/>
          <w:szCs w:val="24"/>
          <w:shd w:val="clear" w:color="auto" w:fill="FFFFFF"/>
        </w:rPr>
        <w:t> </w:t>
      </w:r>
      <w:r>
        <w:rPr>
          <w:rFonts w:ascii="Times New Roman" w:eastAsia="Times New Roman" w:hAnsi="Times New Roman"/>
          <w:color w:val="222222"/>
          <w:sz w:val="24"/>
          <w:szCs w:val="24"/>
          <w:shd w:val="clear" w:color="auto" w:fill="FFFFFF"/>
        </w:rPr>
        <w:t>2015;</w:t>
      </w:r>
      <w:r w:rsidRPr="002B3F86">
        <w:rPr>
          <w:rFonts w:ascii="Times New Roman" w:eastAsia="Times New Roman" w:hAnsi="Times New Roman"/>
          <w:iCs/>
          <w:color w:val="222222"/>
          <w:sz w:val="24"/>
          <w:szCs w:val="24"/>
          <w:shd w:val="clear" w:color="auto" w:fill="FFFFFF"/>
        </w:rPr>
        <w:t>36</w:t>
      </w:r>
      <w:r>
        <w:rPr>
          <w:rFonts w:ascii="Times New Roman" w:eastAsia="Times New Roman" w:hAnsi="Times New Roman"/>
          <w:color w:val="222222"/>
          <w:sz w:val="24"/>
          <w:szCs w:val="24"/>
          <w:shd w:val="clear" w:color="auto" w:fill="FFFFFF"/>
        </w:rPr>
        <w:t>(04):</w:t>
      </w:r>
      <w:r w:rsidRPr="002B3F86">
        <w:rPr>
          <w:rFonts w:ascii="Times New Roman" w:eastAsia="Times New Roman" w:hAnsi="Times New Roman"/>
          <w:color w:val="222222"/>
          <w:sz w:val="24"/>
          <w:szCs w:val="24"/>
          <w:shd w:val="clear" w:color="auto" w:fill="FFFFFF"/>
        </w:rPr>
        <w:t>327-332.</w:t>
      </w:r>
    </w:p>
    <w:p w14:paraId="35C8EDFB" w14:textId="01A7F583" w:rsidR="000072E7" w:rsidRPr="00B34788" w:rsidRDefault="000072E7" w:rsidP="00B34788">
      <w:pPr>
        <w:pStyle w:val="ListParagraph"/>
        <w:numPr>
          <w:ilvl w:val="0"/>
          <w:numId w:val="4"/>
        </w:numPr>
        <w:spacing w:after="0" w:line="360" w:lineRule="auto"/>
        <w:jc w:val="both"/>
        <w:rPr>
          <w:rFonts w:ascii="Times New Roman" w:hAnsi="Times New Roman"/>
          <w:sz w:val="24"/>
          <w:szCs w:val="24"/>
        </w:rPr>
        <w:sectPr w:rsidR="000072E7" w:rsidRPr="00B34788" w:rsidSect="000072E7">
          <w:pgSz w:w="11906" w:h="16838"/>
          <w:pgMar w:top="1440" w:right="1440" w:bottom="1440" w:left="1440" w:header="709" w:footer="709" w:gutter="0"/>
          <w:lnNumType w:countBy="1" w:restart="continuous"/>
          <w:cols w:space="708"/>
          <w:docGrid w:linePitch="360"/>
        </w:sectPr>
      </w:pPr>
      <w:r w:rsidRPr="002A0392">
        <w:rPr>
          <w:rFonts w:ascii="Times New Roman" w:eastAsia="Times New Roman" w:hAnsi="Times New Roman"/>
          <w:color w:val="222222"/>
          <w:sz w:val="24"/>
          <w:szCs w:val="24"/>
          <w:shd w:val="clear" w:color="auto" w:fill="FFFFFF"/>
          <w:lang w:val="es-ES"/>
        </w:rPr>
        <w:t xml:space="preserve">Venturelli M, Schena F, Zanolla L, et al. </w:t>
      </w:r>
      <w:r w:rsidRPr="002B3F86">
        <w:rPr>
          <w:rFonts w:ascii="Times New Roman" w:eastAsia="Times New Roman" w:hAnsi="Times New Roman"/>
          <w:color w:val="222222"/>
          <w:sz w:val="24"/>
          <w:szCs w:val="24"/>
          <w:shd w:val="clear" w:color="auto" w:fill="FFFFFF"/>
        </w:rPr>
        <w:t>Injury risk factors in young soccer players detected by a multivariate survival model. </w:t>
      </w:r>
      <w:r>
        <w:rPr>
          <w:rFonts w:ascii="Times New Roman" w:eastAsia="Times New Roman" w:hAnsi="Times New Roman"/>
          <w:i/>
          <w:iCs/>
          <w:color w:val="222222"/>
          <w:sz w:val="24"/>
          <w:szCs w:val="24"/>
          <w:shd w:val="clear" w:color="auto" w:fill="FFFFFF"/>
        </w:rPr>
        <w:t xml:space="preserve">J </w:t>
      </w:r>
      <w:r w:rsidRPr="003365F0">
        <w:rPr>
          <w:rFonts w:ascii="Times New Roman" w:eastAsia="Times New Roman" w:hAnsi="Times New Roman"/>
          <w:i/>
          <w:iCs/>
          <w:color w:val="222222"/>
          <w:sz w:val="24"/>
          <w:szCs w:val="24"/>
          <w:shd w:val="clear" w:color="auto" w:fill="FFFFFF"/>
        </w:rPr>
        <w:t>Sci Med Sport</w:t>
      </w:r>
      <w:r w:rsidRPr="003365F0">
        <w:rPr>
          <w:rFonts w:ascii="Times New Roman" w:eastAsia="Times New Roman" w:hAnsi="Times New Roman"/>
          <w:i/>
          <w:color w:val="222222"/>
          <w:sz w:val="24"/>
          <w:szCs w:val="24"/>
          <w:shd w:val="clear" w:color="auto" w:fill="FFFFFF"/>
        </w:rPr>
        <w:t>,</w:t>
      </w:r>
      <w:r w:rsidRPr="002B3F86">
        <w:rPr>
          <w:rFonts w:ascii="Times New Roman" w:eastAsia="Times New Roman" w:hAnsi="Times New Roman"/>
          <w:color w:val="222222"/>
          <w:sz w:val="24"/>
          <w:szCs w:val="24"/>
          <w:shd w:val="clear" w:color="auto" w:fill="FFFFFF"/>
        </w:rPr>
        <w:t> </w:t>
      </w:r>
      <w:r>
        <w:rPr>
          <w:rFonts w:ascii="Times New Roman" w:eastAsia="Times New Roman" w:hAnsi="Times New Roman"/>
          <w:color w:val="222222"/>
          <w:sz w:val="24"/>
          <w:szCs w:val="24"/>
          <w:shd w:val="clear" w:color="auto" w:fill="FFFFFF"/>
        </w:rPr>
        <w:t>2011;</w:t>
      </w:r>
      <w:r w:rsidRPr="002B3F86">
        <w:rPr>
          <w:rFonts w:ascii="Times New Roman" w:eastAsia="Times New Roman" w:hAnsi="Times New Roman"/>
          <w:iCs/>
          <w:color w:val="222222"/>
          <w:sz w:val="24"/>
          <w:szCs w:val="24"/>
          <w:shd w:val="clear" w:color="auto" w:fill="FFFFFF"/>
        </w:rPr>
        <w:t>14</w:t>
      </w:r>
      <w:r>
        <w:rPr>
          <w:rFonts w:ascii="Times New Roman" w:eastAsia="Times New Roman" w:hAnsi="Times New Roman"/>
          <w:color w:val="222222"/>
          <w:sz w:val="24"/>
          <w:szCs w:val="24"/>
          <w:shd w:val="clear" w:color="auto" w:fill="FFFFFF"/>
        </w:rPr>
        <w:t>(4):</w:t>
      </w:r>
      <w:r w:rsidR="00B34788">
        <w:rPr>
          <w:rFonts w:ascii="Times New Roman" w:eastAsia="Times New Roman" w:hAnsi="Times New Roman"/>
          <w:color w:val="222222"/>
          <w:sz w:val="24"/>
          <w:szCs w:val="24"/>
          <w:shd w:val="clear" w:color="auto" w:fill="FFFFFF"/>
        </w:rPr>
        <w:t>293-29</w:t>
      </w:r>
    </w:p>
    <w:p w14:paraId="785E8827" w14:textId="77777777" w:rsidR="000072E7" w:rsidRDefault="000072E7" w:rsidP="008D4261">
      <w:pPr>
        <w:spacing w:line="480" w:lineRule="auto"/>
        <w:jc w:val="both"/>
        <w:rPr>
          <w:rFonts w:ascii="Times New Roman" w:hAnsi="Times New Roman"/>
          <w:sz w:val="24"/>
          <w:szCs w:val="24"/>
        </w:rPr>
        <w:sectPr w:rsidR="000072E7" w:rsidSect="000072E7">
          <w:pgSz w:w="11906" w:h="16838"/>
          <w:pgMar w:top="1440" w:right="1440" w:bottom="1440" w:left="1440" w:header="709" w:footer="709" w:gutter="0"/>
          <w:lnNumType w:countBy="1" w:restart="continuous"/>
          <w:cols w:space="708"/>
          <w:docGrid w:linePitch="360"/>
        </w:sectPr>
      </w:pPr>
    </w:p>
    <w:p w14:paraId="5D9A356E" w14:textId="77777777" w:rsidR="009C1E21" w:rsidRDefault="009C1E21" w:rsidP="008D4261">
      <w:pPr>
        <w:spacing w:line="480" w:lineRule="auto"/>
        <w:jc w:val="both"/>
        <w:rPr>
          <w:rFonts w:ascii="Times New Roman" w:hAnsi="Times New Roman"/>
          <w:sz w:val="24"/>
          <w:szCs w:val="24"/>
        </w:rPr>
        <w:sectPr w:rsidR="009C1E21" w:rsidSect="000072E7">
          <w:type w:val="continuous"/>
          <w:pgSz w:w="11906" w:h="16838"/>
          <w:pgMar w:top="1440" w:right="1440" w:bottom="1440" w:left="1440" w:header="709" w:footer="709" w:gutter="0"/>
          <w:lnNumType w:countBy="1" w:restart="continuous"/>
          <w:cols w:space="708"/>
          <w:docGrid w:linePitch="360"/>
        </w:sectPr>
      </w:pPr>
    </w:p>
    <w:p w14:paraId="0000A125" w14:textId="77777777" w:rsidR="002B3F86" w:rsidRPr="003365F0" w:rsidRDefault="002B3F86" w:rsidP="000072E7">
      <w:pPr>
        <w:spacing w:line="480" w:lineRule="auto"/>
        <w:jc w:val="both"/>
        <w:rPr>
          <w:rFonts w:ascii="Times New Roman" w:hAnsi="Times New Roman"/>
          <w:sz w:val="24"/>
          <w:szCs w:val="24"/>
        </w:rPr>
      </w:pPr>
    </w:p>
    <w:sectPr w:rsidR="002B3F86" w:rsidRPr="003365F0" w:rsidSect="009C1E21">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2E8DC" w14:textId="77777777" w:rsidR="0099648D" w:rsidRDefault="0099648D" w:rsidP="000843BA">
      <w:pPr>
        <w:spacing w:after="0" w:line="240" w:lineRule="auto"/>
      </w:pPr>
      <w:r>
        <w:separator/>
      </w:r>
    </w:p>
  </w:endnote>
  <w:endnote w:type="continuationSeparator" w:id="0">
    <w:p w14:paraId="5F1776D9" w14:textId="77777777" w:rsidR="0099648D" w:rsidRDefault="0099648D" w:rsidP="00084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44A59" w14:textId="3D34DA2C" w:rsidR="0099648D" w:rsidRDefault="0099648D">
    <w:pPr>
      <w:pStyle w:val="Footer"/>
      <w:jc w:val="center"/>
    </w:pPr>
    <w:r>
      <w:fldChar w:fldCharType="begin"/>
    </w:r>
    <w:r>
      <w:instrText xml:space="preserve"> PAGE   \* MERGEFORMAT </w:instrText>
    </w:r>
    <w:r>
      <w:fldChar w:fldCharType="separate"/>
    </w:r>
    <w:r w:rsidR="004F7E3A">
      <w:rPr>
        <w:noProof/>
      </w:rPr>
      <w:t>27</w:t>
    </w:r>
    <w:r>
      <w:rPr>
        <w:noProof/>
      </w:rPr>
      <w:fldChar w:fldCharType="end"/>
    </w:r>
  </w:p>
  <w:p w14:paraId="2845110D" w14:textId="77777777" w:rsidR="0099648D" w:rsidRDefault="00996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E6287" w14:textId="77777777" w:rsidR="0099648D" w:rsidRDefault="0099648D" w:rsidP="000843BA">
      <w:pPr>
        <w:spacing w:after="0" w:line="240" w:lineRule="auto"/>
      </w:pPr>
      <w:r>
        <w:separator/>
      </w:r>
    </w:p>
  </w:footnote>
  <w:footnote w:type="continuationSeparator" w:id="0">
    <w:p w14:paraId="42E48BBA" w14:textId="77777777" w:rsidR="0099648D" w:rsidRDefault="0099648D" w:rsidP="000843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563C"/>
    <w:multiLevelType w:val="hybridMultilevel"/>
    <w:tmpl w:val="1332C7E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A0C076B"/>
    <w:multiLevelType w:val="hybridMultilevel"/>
    <w:tmpl w:val="D2B03136"/>
    <w:lvl w:ilvl="0" w:tplc="EFFA1130">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A3B72"/>
    <w:multiLevelType w:val="hybridMultilevel"/>
    <w:tmpl w:val="6B5C2F0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9D49FA"/>
    <w:multiLevelType w:val="hybridMultilevel"/>
    <w:tmpl w:val="EB2EF34C"/>
    <w:lvl w:ilvl="0" w:tplc="80B6374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5272D1"/>
    <w:multiLevelType w:val="hybridMultilevel"/>
    <w:tmpl w:val="ABA8D63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B90DD0"/>
    <w:multiLevelType w:val="hybridMultilevel"/>
    <w:tmpl w:val="0A90A74C"/>
    <w:lvl w:ilvl="0" w:tplc="B7524460">
      <w:start w:val="1"/>
      <w:numFmt w:val="bullet"/>
      <w:lvlText w:val=""/>
      <w:lvlJc w:val="left"/>
      <w:pPr>
        <w:tabs>
          <w:tab w:val="num" w:pos="720"/>
        </w:tabs>
        <w:ind w:left="720" w:hanging="360"/>
      </w:pPr>
      <w:rPr>
        <w:rFonts w:ascii="Wingdings 2" w:hAnsi="Wingdings 2" w:hint="default"/>
      </w:rPr>
    </w:lvl>
    <w:lvl w:ilvl="1" w:tplc="986CD350" w:tentative="1">
      <w:start w:val="1"/>
      <w:numFmt w:val="bullet"/>
      <w:lvlText w:val=""/>
      <w:lvlJc w:val="left"/>
      <w:pPr>
        <w:tabs>
          <w:tab w:val="num" w:pos="1440"/>
        </w:tabs>
        <w:ind w:left="1440" w:hanging="360"/>
      </w:pPr>
      <w:rPr>
        <w:rFonts w:ascii="Wingdings 2" w:hAnsi="Wingdings 2" w:hint="default"/>
      </w:rPr>
    </w:lvl>
    <w:lvl w:ilvl="2" w:tplc="53E4E5BC" w:tentative="1">
      <w:start w:val="1"/>
      <w:numFmt w:val="bullet"/>
      <w:lvlText w:val=""/>
      <w:lvlJc w:val="left"/>
      <w:pPr>
        <w:tabs>
          <w:tab w:val="num" w:pos="2160"/>
        </w:tabs>
        <w:ind w:left="2160" w:hanging="360"/>
      </w:pPr>
      <w:rPr>
        <w:rFonts w:ascii="Wingdings 2" w:hAnsi="Wingdings 2" w:hint="default"/>
      </w:rPr>
    </w:lvl>
    <w:lvl w:ilvl="3" w:tplc="119030DE" w:tentative="1">
      <w:start w:val="1"/>
      <w:numFmt w:val="bullet"/>
      <w:lvlText w:val=""/>
      <w:lvlJc w:val="left"/>
      <w:pPr>
        <w:tabs>
          <w:tab w:val="num" w:pos="2880"/>
        </w:tabs>
        <w:ind w:left="2880" w:hanging="360"/>
      </w:pPr>
      <w:rPr>
        <w:rFonts w:ascii="Wingdings 2" w:hAnsi="Wingdings 2" w:hint="default"/>
      </w:rPr>
    </w:lvl>
    <w:lvl w:ilvl="4" w:tplc="2BC6B53C" w:tentative="1">
      <w:start w:val="1"/>
      <w:numFmt w:val="bullet"/>
      <w:lvlText w:val=""/>
      <w:lvlJc w:val="left"/>
      <w:pPr>
        <w:tabs>
          <w:tab w:val="num" w:pos="3600"/>
        </w:tabs>
        <w:ind w:left="3600" w:hanging="360"/>
      </w:pPr>
      <w:rPr>
        <w:rFonts w:ascii="Wingdings 2" w:hAnsi="Wingdings 2" w:hint="default"/>
      </w:rPr>
    </w:lvl>
    <w:lvl w:ilvl="5" w:tplc="49A0F6E6" w:tentative="1">
      <w:start w:val="1"/>
      <w:numFmt w:val="bullet"/>
      <w:lvlText w:val=""/>
      <w:lvlJc w:val="left"/>
      <w:pPr>
        <w:tabs>
          <w:tab w:val="num" w:pos="4320"/>
        </w:tabs>
        <w:ind w:left="4320" w:hanging="360"/>
      </w:pPr>
      <w:rPr>
        <w:rFonts w:ascii="Wingdings 2" w:hAnsi="Wingdings 2" w:hint="default"/>
      </w:rPr>
    </w:lvl>
    <w:lvl w:ilvl="6" w:tplc="85BABEE6" w:tentative="1">
      <w:start w:val="1"/>
      <w:numFmt w:val="bullet"/>
      <w:lvlText w:val=""/>
      <w:lvlJc w:val="left"/>
      <w:pPr>
        <w:tabs>
          <w:tab w:val="num" w:pos="5040"/>
        </w:tabs>
        <w:ind w:left="5040" w:hanging="360"/>
      </w:pPr>
      <w:rPr>
        <w:rFonts w:ascii="Wingdings 2" w:hAnsi="Wingdings 2" w:hint="default"/>
      </w:rPr>
    </w:lvl>
    <w:lvl w:ilvl="7" w:tplc="2CA063F4" w:tentative="1">
      <w:start w:val="1"/>
      <w:numFmt w:val="bullet"/>
      <w:lvlText w:val=""/>
      <w:lvlJc w:val="left"/>
      <w:pPr>
        <w:tabs>
          <w:tab w:val="num" w:pos="5760"/>
        </w:tabs>
        <w:ind w:left="5760" w:hanging="360"/>
      </w:pPr>
      <w:rPr>
        <w:rFonts w:ascii="Wingdings 2" w:hAnsi="Wingdings 2" w:hint="default"/>
      </w:rPr>
    </w:lvl>
    <w:lvl w:ilvl="8" w:tplc="17B6EF54"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65995BF2"/>
    <w:multiLevelType w:val="hybridMultilevel"/>
    <w:tmpl w:val="1C5C537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0"/>
  <w:doNotTrackFormatting/>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34"/>
    <w:rsid w:val="000072E7"/>
    <w:rsid w:val="0001151E"/>
    <w:rsid w:val="000158C2"/>
    <w:rsid w:val="00017147"/>
    <w:rsid w:val="00021182"/>
    <w:rsid w:val="0002199A"/>
    <w:rsid w:val="00026DD4"/>
    <w:rsid w:val="00027968"/>
    <w:rsid w:val="00050021"/>
    <w:rsid w:val="00054C5D"/>
    <w:rsid w:val="00055990"/>
    <w:rsid w:val="000619D7"/>
    <w:rsid w:val="00062824"/>
    <w:rsid w:val="00065E9A"/>
    <w:rsid w:val="00072CF2"/>
    <w:rsid w:val="000803D6"/>
    <w:rsid w:val="000843BA"/>
    <w:rsid w:val="000A0A37"/>
    <w:rsid w:val="000A44D4"/>
    <w:rsid w:val="000A54B5"/>
    <w:rsid w:val="000A5DFF"/>
    <w:rsid w:val="000D290B"/>
    <w:rsid w:val="000D412C"/>
    <w:rsid w:val="000E1C9A"/>
    <w:rsid w:val="000E695E"/>
    <w:rsid w:val="000F1EDC"/>
    <w:rsid w:val="001018B4"/>
    <w:rsid w:val="00105B7C"/>
    <w:rsid w:val="001141DA"/>
    <w:rsid w:val="00120382"/>
    <w:rsid w:val="00130174"/>
    <w:rsid w:val="0014089D"/>
    <w:rsid w:val="001474E9"/>
    <w:rsid w:val="001648F6"/>
    <w:rsid w:val="00166241"/>
    <w:rsid w:val="0016679D"/>
    <w:rsid w:val="00173259"/>
    <w:rsid w:val="00173BC1"/>
    <w:rsid w:val="00175564"/>
    <w:rsid w:val="00175CDC"/>
    <w:rsid w:val="001808F8"/>
    <w:rsid w:val="0018119A"/>
    <w:rsid w:val="00183DF4"/>
    <w:rsid w:val="001910E3"/>
    <w:rsid w:val="0019203A"/>
    <w:rsid w:val="0019429C"/>
    <w:rsid w:val="001A527E"/>
    <w:rsid w:val="001B4640"/>
    <w:rsid w:val="001C269D"/>
    <w:rsid w:val="001C2943"/>
    <w:rsid w:val="001C57DD"/>
    <w:rsid w:val="001C7AB7"/>
    <w:rsid w:val="001C7DA0"/>
    <w:rsid w:val="001E03DC"/>
    <w:rsid w:val="001E46BA"/>
    <w:rsid w:val="001F523E"/>
    <w:rsid w:val="00204E96"/>
    <w:rsid w:val="00207BF5"/>
    <w:rsid w:val="0021484A"/>
    <w:rsid w:val="00223BD1"/>
    <w:rsid w:val="00233DD9"/>
    <w:rsid w:val="00246772"/>
    <w:rsid w:val="0025272E"/>
    <w:rsid w:val="00252DA0"/>
    <w:rsid w:val="00257BCA"/>
    <w:rsid w:val="0026048D"/>
    <w:rsid w:val="0026222B"/>
    <w:rsid w:val="00270C2F"/>
    <w:rsid w:val="002723D0"/>
    <w:rsid w:val="002817F7"/>
    <w:rsid w:val="00283F9B"/>
    <w:rsid w:val="002A0392"/>
    <w:rsid w:val="002A3766"/>
    <w:rsid w:val="002A63DD"/>
    <w:rsid w:val="002B0084"/>
    <w:rsid w:val="002B2382"/>
    <w:rsid w:val="002B3F86"/>
    <w:rsid w:val="002B5219"/>
    <w:rsid w:val="002B7C1F"/>
    <w:rsid w:val="002C2EFE"/>
    <w:rsid w:val="002C31EF"/>
    <w:rsid w:val="002C71E2"/>
    <w:rsid w:val="002D4721"/>
    <w:rsid w:val="002E2DA5"/>
    <w:rsid w:val="002E34D2"/>
    <w:rsid w:val="002E77E4"/>
    <w:rsid w:val="00302BC4"/>
    <w:rsid w:val="003036E9"/>
    <w:rsid w:val="00305D01"/>
    <w:rsid w:val="00312858"/>
    <w:rsid w:val="00314769"/>
    <w:rsid w:val="003147FB"/>
    <w:rsid w:val="003206E3"/>
    <w:rsid w:val="00324804"/>
    <w:rsid w:val="00326A12"/>
    <w:rsid w:val="00327110"/>
    <w:rsid w:val="00330439"/>
    <w:rsid w:val="003365F0"/>
    <w:rsid w:val="00340336"/>
    <w:rsid w:val="00341EE6"/>
    <w:rsid w:val="00351517"/>
    <w:rsid w:val="00351F2C"/>
    <w:rsid w:val="00363505"/>
    <w:rsid w:val="0036686A"/>
    <w:rsid w:val="00371CB3"/>
    <w:rsid w:val="003756C9"/>
    <w:rsid w:val="0037649C"/>
    <w:rsid w:val="003844AE"/>
    <w:rsid w:val="0038625D"/>
    <w:rsid w:val="003A0E20"/>
    <w:rsid w:val="003A5DE8"/>
    <w:rsid w:val="003B28DC"/>
    <w:rsid w:val="003C2ED6"/>
    <w:rsid w:val="003C4C48"/>
    <w:rsid w:val="003C6450"/>
    <w:rsid w:val="003D2226"/>
    <w:rsid w:val="003D3320"/>
    <w:rsid w:val="003D5022"/>
    <w:rsid w:val="003F4B62"/>
    <w:rsid w:val="003F5659"/>
    <w:rsid w:val="003F7061"/>
    <w:rsid w:val="0040475C"/>
    <w:rsid w:val="00415A36"/>
    <w:rsid w:val="00417626"/>
    <w:rsid w:val="00425EE7"/>
    <w:rsid w:val="00431815"/>
    <w:rsid w:val="00431B27"/>
    <w:rsid w:val="00436374"/>
    <w:rsid w:val="00436842"/>
    <w:rsid w:val="00437944"/>
    <w:rsid w:val="00437CE8"/>
    <w:rsid w:val="00446BF5"/>
    <w:rsid w:val="004539B8"/>
    <w:rsid w:val="00460143"/>
    <w:rsid w:val="004630CF"/>
    <w:rsid w:val="00464E36"/>
    <w:rsid w:val="004705C9"/>
    <w:rsid w:val="00470C99"/>
    <w:rsid w:val="00475419"/>
    <w:rsid w:val="00476570"/>
    <w:rsid w:val="004765D3"/>
    <w:rsid w:val="004816BC"/>
    <w:rsid w:val="004820B5"/>
    <w:rsid w:val="004A2F5E"/>
    <w:rsid w:val="004A690A"/>
    <w:rsid w:val="004A74E6"/>
    <w:rsid w:val="004B31A4"/>
    <w:rsid w:val="004B385D"/>
    <w:rsid w:val="004B7136"/>
    <w:rsid w:val="004B7C5E"/>
    <w:rsid w:val="004C36A9"/>
    <w:rsid w:val="004C4934"/>
    <w:rsid w:val="004C526F"/>
    <w:rsid w:val="004D6D00"/>
    <w:rsid w:val="004E2E58"/>
    <w:rsid w:val="004E5D26"/>
    <w:rsid w:val="004E6607"/>
    <w:rsid w:val="004E7299"/>
    <w:rsid w:val="004F13C2"/>
    <w:rsid w:val="004F7E3A"/>
    <w:rsid w:val="00500AD6"/>
    <w:rsid w:val="00510A3C"/>
    <w:rsid w:val="00515417"/>
    <w:rsid w:val="005161D6"/>
    <w:rsid w:val="00523ACF"/>
    <w:rsid w:val="005307F8"/>
    <w:rsid w:val="005310F2"/>
    <w:rsid w:val="005329A6"/>
    <w:rsid w:val="00534592"/>
    <w:rsid w:val="00536873"/>
    <w:rsid w:val="00541FE5"/>
    <w:rsid w:val="0054207A"/>
    <w:rsid w:val="00544AF1"/>
    <w:rsid w:val="00544D62"/>
    <w:rsid w:val="005538E3"/>
    <w:rsid w:val="0056452E"/>
    <w:rsid w:val="005652D5"/>
    <w:rsid w:val="0057328F"/>
    <w:rsid w:val="005751E6"/>
    <w:rsid w:val="00581099"/>
    <w:rsid w:val="0058587C"/>
    <w:rsid w:val="00597037"/>
    <w:rsid w:val="005A0D74"/>
    <w:rsid w:val="005A1035"/>
    <w:rsid w:val="005B37DB"/>
    <w:rsid w:val="005B5FAF"/>
    <w:rsid w:val="005B7D1B"/>
    <w:rsid w:val="005C5D62"/>
    <w:rsid w:val="005D02A1"/>
    <w:rsid w:val="005D7905"/>
    <w:rsid w:val="005E0AE1"/>
    <w:rsid w:val="005E16BD"/>
    <w:rsid w:val="005E2310"/>
    <w:rsid w:val="005E4860"/>
    <w:rsid w:val="005E623F"/>
    <w:rsid w:val="005F36AB"/>
    <w:rsid w:val="005F438A"/>
    <w:rsid w:val="006101B1"/>
    <w:rsid w:val="006110A0"/>
    <w:rsid w:val="006145C8"/>
    <w:rsid w:val="006268FC"/>
    <w:rsid w:val="00630F74"/>
    <w:rsid w:val="006333FA"/>
    <w:rsid w:val="00644F1C"/>
    <w:rsid w:val="0064503D"/>
    <w:rsid w:val="00651F65"/>
    <w:rsid w:val="00652216"/>
    <w:rsid w:val="00653167"/>
    <w:rsid w:val="00655309"/>
    <w:rsid w:val="00670A32"/>
    <w:rsid w:val="006710AF"/>
    <w:rsid w:val="00684E98"/>
    <w:rsid w:val="0068602E"/>
    <w:rsid w:val="00687379"/>
    <w:rsid w:val="006A00FB"/>
    <w:rsid w:val="006A0455"/>
    <w:rsid w:val="006A0A3B"/>
    <w:rsid w:val="006A3E24"/>
    <w:rsid w:val="006A4FE7"/>
    <w:rsid w:val="006B1A47"/>
    <w:rsid w:val="006B57D3"/>
    <w:rsid w:val="006D26C5"/>
    <w:rsid w:val="006D5919"/>
    <w:rsid w:val="006E10E3"/>
    <w:rsid w:val="006E4A26"/>
    <w:rsid w:val="006F22DB"/>
    <w:rsid w:val="00703AB3"/>
    <w:rsid w:val="007151D6"/>
    <w:rsid w:val="00720FE2"/>
    <w:rsid w:val="007239CC"/>
    <w:rsid w:val="00750D3B"/>
    <w:rsid w:val="0075203B"/>
    <w:rsid w:val="00753280"/>
    <w:rsid w:val="00754A78"/>
    <w:rsid w:val="00757B5E"/>
    <w:rsid w:val="00770103"/>
    <w:rsid w:val="00783D0D"/>
    <w:rsid w:val="00787219"/>
    <w:rsid w:val="00787BF5"/>
    <w:rsid w:val="00790752"/>
    <w:rsid w:val="00797D96"/>
    <w:rsid w:val="007A1B24"/>
    <w:rsid w:val="007A3402"/>
    <w:rsid w:val="007A3649"/>
    <w:rsid w:val="007A4555"/>
    <w:rsid w:val="007A673C"/>
    <w:rsid w:val="007A7097"/>
    <w:rsid w:val="007B5DB1"/>
    <w:rsid w:val="007D3FED"/>
    <w:rsid w:val="007D53A0"/>
    <w:rsid w:val="007E0D45"/>
    <w:rsid w:val="007E3948"/>
    <w:rsid w:val="007E464B"/>
    <w:rsid w:val="007F00FD"/>
    <w:rsid w:val="007F4B23"/>
    <w:rsid w:val="0080075F"/>
    <w:rsid w:val="00802DEC"/>
    <w:rsid w:val="00806029"/>
    <w:rsid w:val="0081114B"/>
    <w:rsid w:val="00822FCE"/>
    <w:rsid w:val="00824A5C"/>
    <w:rsid w:val="00825996"/>
    <w:rsid w:val="00850BA1"/>
    <w:rsid w:val="00853CB8"/>
    <w:rsid w:val="008608D4"/>
    <w:rsid w:val="00873A8E"/>
    <w:rsid w:val="00875E2D"/>
    <w:rsid w:val="00893278"/>
    <w:rsid w:val="008A3485"/>
    <w:rsid w:val="008A38BA"/>
    <w:rsid w:val="008B31C2"/>
    <w:rsid w:val="008B3589"/>
    <w:rsid w:val="008C14F8"/>
    <w:rsid w:val="008C24D8"/>
    <w:rsid w:val="008D1337"/>
    <w:rsid w:val="008D4261"/>
    <w:rsid w:val="008E0B74"/>
    <w:rsid w:val="008E0CD2"/>
    <w:rsid w:val="008F3A15"/>
    <w:rsid w:val="008F629E"/>
    <w:rsid w:val="00902F37"/>
    <w:rsid w:val="00914A53"/>
    <w:rsid w:val="0092138C"/>
    <w:rsid w:val="00927C25"/>
    <w:rsid w:val="00931098"/>
    <w:rsid w:val="0093703C"/>
    <w:rsid w:val="009433F4"/>
    <w:rsid w:val="009451BF"/>
    <w:rsid w:val="00965FCC"/>
    <w:rsid w:val="00966C42"/>
    <w:rsid w:val="0099648D"/>
    <w:rsid w:val="009A6A63"/>
    <w:rsid w:val="009B25FF"/>
    <w:rsid w:val="009B44D8"/>
    <w:rsid w:val="009B7528"/>
    <w:rsid w:val="009C0649"/>
    <w:rsid w:val="009C1E21"/>
    <w:rsid w:val="009C68B5"/>
    <w:rsid w:val="009C71CA"/>
    <w:rsid w:val="009D14BA"/>
    <w:rsid w:val="009D1B77"/>
    <w:rsid w:val="009D3689"/>
    <w:rsid w:val="009D418D"/>
    <w:rsid w:val="009D5630"/>
    <w:rsid w:val="009E0693"/>
    <w:rsid w:val="009E3F2E"/>
    <w:rsid w:val="00A062F2"/>
    <w:rsid w:val="00A21FBB"/>
    <w:rsid w:val="00A31291"/>
    <w:rsid w:val="00A55D25"/>
    <w:rsid w:val="00A56F1B"/>
    <w:rsid w:val="00A67C1E"/>
    <w:rsid w:val="00A70238"/>
    <w:rsid w:val="00A769B7"/>
    <w:rsid w:val="00A81FA1"/>
    <w:rsid w:val="00A8624A"/>
    <w:rsid w:val="00A86AD8"/>
    <w:rsid w:val="00A9054D"/>
    <w:rsid w:val="00AA2DEC"/>
    <w:rsid w:val="00AA5278"/>
    <w:rsid w:val="00AB059B"/>
    <w:rsid w:val="00AB0C69"/>
    <w:rsid w:val="00AB5FC4"/>
    <w:rsid w:val="00AC7AFE"/>
    <w:rsid w:val="00AD08E4"/>
    <w:rsid w:val="00AD5F11"/>
    <w:rsid w:val="00AE0145"/>
    <w:rsid w:val="00AE53AF"/>
    <w:rsid w:val="00AE672A"/>
    <w:rsid w:val="00AE7888"/>
    <w:rsid w:val="00AF101B"/>
    <w:rsid w:val="00B015C4"/>
    <w:rsid w:val="00B07D92"/>
    <w:rsid w:val="00B07EE9"/>
    <w:rsid w:val="00B11C7D"/>
    <w:rsid w:val="00B13194"/>
    <w:rsid w:val="00B14E35"/>
    <w:rsid w:val="00B2166C"/>
    <w:rsid w:val="00B27A35"/>
    <w:rsid w:val="00B34178"/>
    <w:rsid w:val="00B34788"/>
    <w:rsid w:val="00B44EF4"/>
    <w:rsid w:val="00B46BD5"/>
    <w:rsid w:val="00B46E18"/>
    <w:rsid w:val="00B47FD1"/>
    <w:rsid w:val="00B51AB2"/>
    <w:rsid w:val="00B52DA3"/>
    <w:rsid w:val="00B6096D"/>
    <w:rsid w:val="00B614E6"/>
    <w:rsid w:val="00B75787"/>
    <w:rsid w:val="00B8064B"/>
    <w:rsid w:val="00B81313"/>
    <w:rsid w:val="00B934D8"/>
    <w:rsid w:val="00BA15BD"/>
    <w:rsid w:val="00BA64D5"/>
    <w:rsid w:val="00BB2DA1"/>
    <w:rsid w:val="00BB3B1A"/>
    <w:rsid w:val="00BC5727"/>
    <w:rsid w:val="00BC5C8F"/>
    <w:rsid w:val="00BD2BC3"/>
    <w:rsid w:val="00BD32C9"/>
    <w:rsid w:val="00BE174F"/>
    <w:rsid w:val="00BE6817"/>
    <w:rsid w:val="00BE7756"/>
    <w:rsid w:val="00C01F45"/>
    <w:rsid w:val="00C07D20"/>
    <w:rsid w:val="00C14C02"/>
    <w:rsid w:val="00C15D78"/>
    <w:rsid w:val="00C2506E"/>
    <w:rsid w:val="00C25294"/>
    <w:rsid w:val="00C314D7"/>
    <w:rsid w:val="00C364F5"/>
    <w:rsid w:val="00C417D0"/>
    <w:rsid w:val="00C42075"/>
    <w:rsid w:val="00C4278C"/>
    <w:rsid w:val="00C53632"/>
    <w:rsid w:val="00C55036"/>
    <w:rsid w:val="00C60D4E"/>
    <w:rsid w:val="00C61746"/>
    <w:rsid w:val="00C64AD9"/>
    <w:rsid w:val="00C65F35"/>
    <w:rsid w:val="00C717B7"/>
    <w:rsid w:val="00C770E7"/>
    <w:rsid w:val="00C77136"/>
    <w:rsid w:val="00C820AD"/>
    <w:rsid w:val="00C9571B"/>
    <w:rsid w:val="00C95A50"/>
    <w:rsid w:val="00C970AD"/>
    <w:rsid w:val="00CA0A53"/>
    <w:rsid w:val="00CA12D1"/>
    <w:rsid w:val="00CA6B20"/>
    <w:rsid w:val="00CB0109"/>
    <w:rsid w:val="00CB1614"/>
    <w:rsid w:val="00CB35B8"/>
    <w:rsid w:val="00CC5EB8"/>
    <w:rsid w:val="00CD3C12"/>
    <w:rsid w:val="00CE7513"/>
    <w:rsid w:val="00CF05B8"/>
    <w:rsid w:val="00D04390"/>
    <w:rsid w:val="00D0456B"/>
    <w:rsid w:val="00D1042A"/>
    <w:rsid w:val="00D10A8E"/>
    <w:rsid w:val="00D12C8D"/>
    <w:rsid w:val="00D13FE5"/>
    <w:rsid w:val="00D2307B"/>
    <w:rsid w:val="00D26085"/>
    <w:rsid w:val="00D35693"/>
    <w:rsid w:val="00D42F80"/>
    <w:rsid w:val="00D4714F"/>
    <w:rsid w:val="00D54B2D"/>
    <w:rsid w:val="00D560F1"/>
    <w:rsid w:val="00D6127F"/>
    <w:rsid w:val="00D707DF"/>
    <w:rsid w:val="00D77869"/>
    <w:rsid w:val="00D77A90"/>
    <w:rsid w:val="00D8049A"/>
    <w:rsid w:val="00D82A3E"/>
    <w:rsid w:val="00D847E3"/>
    <w:rsid w:val="00D864B6"/>
    <w:rsid w:val="00D9164C"/>
    <w:rsid w:val="00DA6197"/>
    <w:rsid w:val="00DB036B"/>
    <w:rsid w:val="00DB18C8"/>
    <w:rsid w:val="00DB1C5A"/>
    <w:rsid w:val="00DB29F9"/>
    <w:rsid w:val="00DC21EC"/>
    <w:rsid w:val="00DC28C6"/>
    <w:rsid w:val="00DC296D"/>
    <w:rsid w:val="00DC44BA"/>
    <w:rsid w:val="00DC6864"/>
    <w:rsid w:val="00DD36A4"/>
    <w:rsid w:val="00DD74D0"/>
    <w:rsid w:val="00DE25FB"/>
    <w:rsid w:val="00DF1EA8"/>
    <w:rsid w:val="00DF2F23"/>
    <w:rsid w:val="00DF5849"/>
    <w:rsid w:val="00E02E67"/>
    <w:rsid w:val="00E07C58"/>
    <w:rsid w:val="00E236B9"/>
    <w:rsid w:val="00E30AE1"/>
    <w:rsid w:val="00E31E25"/>
    <w:rsid w:val="00E336F2"/>
    <w:rsid w:val="00E3390B"/>
    <w:rsid w:val="00E44FA5"/>
    <w:rsid w:val="00E455CA"/>
    <w:rsid w:val="00E56F3B"/>
    <w:rsid w:val="00E73BDF"/>
    <w:rsid w:val="00E74EEA"/>
    <w:rsid w:val="00E75C22"/>
    <w:rsid w:val="00E82390"/>
    <w:rsid w:val="00E8640F"/>
    <w:rsid w:val="00E940BA"/>
    <w:rsid w:val="00E95F1F"/>
    <w:rsid w:val="00E96111"/>
    <w:rsid w:val="00EA19AE"/>
    <w:rsid w:val="00EB58E1"/>
    <w:rsid w:val="00EC3402"/>
    <w:rsid w:val="00ED2D62"/>
    <w:rsid w:val="00ED374B"/>
    <w:rsid w:val="00EE1BC6"/>
    <w:rsid w:val="00EE4D98"/>
    <w:rsid w:val="00EF31BF"/>
    <w:rsid w:val="00F04A16"/>
    <w:rsid w:val="00F073F8"/>
    <w:rsid w:val="00F12310"/>
    <w:rsid w:val="00F26ED9"/>
    <w:rsid w:val="00F30A67"/>
    <w:rsid w:val="00F318E3"/>
    <w:rsid w:val="00F36721"/>
    <w:rsid w:val="00F36896"/>
    <w:rsid w:val="00F36FD2"/>
    <w:rsid w:val="00F3784F"/>
    <w:rsid w:val="00F435AC"/>
    <w:rsid w:val="00F44738"/>
    <w:rsid w:val="00F461E9"/>
    <w:rsid w:val="00F569C7"/>
    <w:rsid w:val="00F57B34"/>
    <w:rsid w:val="00F6105B"/>
    <w:rsid w:val="00F6215F"/>
    <w:rsid w:val="00F64C64"/>
    <w:rsid w:val="00F73EA8"/>
    <w:rsid w:val="00F74A8E"/>
    <w:rsid w:val="00F90CE3"/>
    <w:rsid w:val="00F941E7"/>
    <w:rsid w:val="00FA08B7"/>
    <w:rsid w:val="00FA13B9"/>
    <w:rsid w:val="00FA1FC6"/>
    <w:rsid w:val="00FA474A"/>
    <w:rsid w:val="00FA65F2"/>
    <w:rsid w:val="00FB126E"/>
    <w:rsid w:val="00FB21DE"/>
    <w:rsid w:val="00FB676E"/>
    <w:rsid w:val="00FC1FB7"/>
    <w:rsid w:val="00FC2613"/>
    <w:rsid w:val="00FD2565"/>
    <w:rsid w:val="00FE0ACF"/>
    <w:rsid w:val="00FE3B08"/>
    <w:rsid w:val="00FE4915"/>
    <w:rsid w:val="00FF6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20F9D3"/>
  <w15:docId w15:val="{50E75F8C-CE9E-454A-AF2C-9F900536C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AB7"/>
    <w:pPr>
      <w:spacing w:after="200" w:line="276" w:lineRule="auto"/>
    </w:pPr>
    <w:rPr>
      <w:sz w:val="22"/>
      <w:szCs w:val="22"/>
      <w:lang w:eastAsia="en-US"/>
    </w:rPr>
  </w:style>
  <w:style w:type="paragraph" w:styleId="Heading1">
    <w:name w:val="heading 1"/>
    <w:aliases w:val="Chapter 1"/>
    <w:basedOn w:val="Normal"/>
    <w:next w:val="Normal"/>
    <w:link w:val="Heading1Char"/>
    <w:qFormat/>
    <w:rsid w:val="004C4934"/>
    <w:pPr>
      <w:keepNext/>
      <w:spacing w:after="0" w:line="240" w:lineRule="auto"/>
      <w:outlineLvl w:val="0"/>
    </w:pPr>
    <w:rPr>
      <w:rFonts w:ascii="Times New Roman" w:eastAsia="Times New Roman" w:hAnsi="Times New Roman"/>
      <w:sz w:val="24"/>
      <w:szCs w:val="20"/>
    </w:rPr>
  </w:style>
  <w:style w:type="paragraph" w:styleId="Heading2">
    <w:name w:val="heading 2"/>
    <w:aliases w:val="Section"/>
    <w:basedOn w:val="Normal"/>
    <w:next w:val="Normal"/>
    <w:link w:val="Heading2Char"/>
    <w:qFormat/>
    <w:rsid w:val="004C4934"/>
    <w:pPr>
      <w:keepNext/>
      <w:spacing w:after="0" w:line="240" w:lineRule="auto"/>
      <w:outlineLvl w:val="1"/>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1 Char"/>
    <w:link w:val="Heading1"/>
    <w:rsid w:val="004C4934"/>
    <w:rPr>
      <w:rFonts w:ascii="Times New Roman" w:eastAsia="Times New Roman" w:hAnsi="Times New Roman" w:cs="Times New Roman"/>
      <w:sz w:val="24"/>
      <w:szCs w:val="20"/>
    </w:rPr>
  </w:style>
  <w:style w:type="character" w:customStyle="1" w:styleId="Heading2Char">
    <w:name w:val="Heading 2 Char"/>
    <w:aliases w:val="Section Char"/>
    <w:link w:val="Heading2"/>
    <w:rsid w:val="004C4934"/>
    <w:rPr>
      <w:rFonts w:ascii="Times New Roman" w:eastAsia="Times New Roman" w:hAnsi="Times New Roman" w:cs="Times New Roman"/>
      <w:b/>
      <w:sz w:val="24"/>
      <w:szCs w:val="20"/>
    </w:rPr>
  </w:style>
  <w:style w:type="paragraph" w:styleId="BodyText2">
    <w:name w:val="Body Text 2"/>
    <w:basedOn w:val="Normal"/>
    <w:link w:val="BodyText2Char"/>
    <w:rsid w:val="004C4934"/>
    <w:pPr>
      <w:spacing w:after="120" w:line="480" w:lineRule="auto"/>
    </w:pPr>
    <w:rPr>
      <w:rFonts w:ascii="Times New Roman" w:eastAsia="Times New Roman" w:hAnsi="Times New Roman"/>
      <w:sz w:val="24"/>
      <w:szCs w:val="24"/>
    </w:rPr>
  </w:style>
  <w:style w:type="character" w:customStyle="1" w:styleId="BodyText2Char">
    <w:name w:val="Body Text 2 Char"/>
    <w:link w:val="BodyText2"/>
    <w:rsid w:val="004C4934"/>
    <w:rPr>
      <w:rFonts w:ascii="Times New Roman" w:eastAsia="Times New Roman" w:hAnsi="Times New Roman" w:cs="Times New Roman"/>
      <w:sz w:val="24"/>
      <w:szCs w:val="24"/>
    </w:rPr>
  </w:style>
  <w:style w:type="character" w:styleId="Hyperlink">
    <w:name w:val="Hyperlink"/>
    <w:rsid w:val="004C4934"/>
    <w:rPr>
      <w:color w:val="0000FF"/>
      <w:u w:val="single"/>
    </w:rPr>
  </w:style>
  <w:style w:type="paragraph" w:styleId="BodyText">
    <w:name w:val="Body Text"/>
    <w:basedOn w:val="Normal"/>
    <w:link w:val="BodyTextChar"/>
    <w:uiPriority w:val="99"/>
    <w:semiHidden/>
    <w:unhideWhenUsed/>
    <w:rsid w:val="001648F6"/>
    <w:pPr>
      <w:spacing w:after="120"/>
    </w:pPr>
  </w:style>
  <w:style w:type="character" w:customStyle="1" w:styleId="BodyTextChar">
    <w:name w:val="Body Text Char"/>
    <w:link w:val="BodyText"/>
    <w:uiPriority w:val="99"/>
    <w:semiHidden/>
    <w:rsid w:val="001648F6"/>
    <w:rPr>
      <w:sz w:val="22"/>
      <w:szCs w:val="22"/>
      <w:lang w:eastAsia="en-US"/>
    </w:rPr>
  </w:style>
  <w:style w:type="paragraph" w:styleId="ListParagraph">
    <w:name w:val="List Paragraph"/>
    <w:basedOn w:val="Normal"/>
    <w:uiPriority w:val="34"/>
    <w:qFormat/>
    <w:rsid w:val="009D1B77"/>
    <w:pPr>
      <w:ind w:left="720"/>
      <w:contextualSpacing/>
    </w:pPr>
  </w:style>
  <w:style w:type="character" w:styleId="CommentReference">
    <w:name w:val="annotation reference"/>
    <w:uiPriority w:val="99"/>
    <w:semiHidden/>
    <w:unhideWhenUsed/>
    <w:rsid w:val="009D1B77"/>
    <w:rPr>
      <w:sz w:val="16"/>
      <w:szCs w:val="16"/>
    </w:rPr>
  </w:style>
  <w:style w:type="paragraph" w:styleId="CommentText">
    <w:name w:val="annotation text"/>
    <w:basedOn w:val="Normal"/>
    <w:link w:val="CommentTextChar"/>
    <w:uiPriority w:val="99"/>
    <w:semiHidden/>
    <w:unhideWhenUsed/>
    <w:rsid w:val="009D1B77"/>
    <w:pPr>
      <w:spacing w:line="240" w:lineRule="auto"/>
    </w:pPr>
    <w:rPr>
      <w:rFonts w:cs="Arial"/>
      <w:sz w:val="20"/>
      <w:szCs w:val="20"/>
    </w:rPr>
  </w:style>
  <w:style w:type="character" w:customStyle="1" w:styleId="CommentTextChar">
    <w:name w:val="Comment Text Char"/>
    <w:link w:val="CommentText"/>
    <w:uiPriority w:val="99"/>
    <w:semiHidden/>
    <w:rsid w:val="009D1B77"/>
    <w:rPr>
      <w:rFonts w:cs="Arial"/>
      <w:lang w:eastAsia="en-US"/>
    </w:rPr>
  </w:style>
  <w:style w:type="paragraph" w:styleId="BalloonText">
    <w:name w:val="Balloon Text"/>
    <w:basedOn w:val="Normal"/>
    <w:link w:val="BalloonTextChar"/>
    <w:uiPriority w:val="99"/>
    <w:semiHidden/>
    <w:unhideWhenUsed/>
    <w:rsid w:val="009D1B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D1B77"/>
    <w:rPr>
      <w:rFonts w:ascii="Tahoma" w:hAnsi="Tahoma" w:cs="Tahoma"/>
      <w:sz w:val="16"/>
      <w:szCs w:val="16"/>
      <w:lang w:eastAsia="en-US"/>
    </w:rPr>
  </w:style>
  <w:style w:type="paragraph" w:styleId="Header">
    <w:name w:val="header"/>
    <w:basedOn w:val="Normal"/>
    <w:link w:val="HeaderChar"/>
    <w:uiPriority w:val="99"/>
    <w:semiHidden/>
    <w:unhideWhenUsed/>
    <w:rsid w:val="000843BA"/>
    <w:pPr>
      <w:tabs>
        <w:tab w:val="center" w:pos="4513"/>
        <w:tab w:val="right" w:pos="9026"/>
      </w:tabs>
    </w:pPr>
  </w:style>
  <w:style w:type="character" w:customStyle="1" w:styleId="HeaderChar">
    <w:name w:val="Header Char"/>
    <w:link w:val="Header"/>
    <w:uiPriority w:val="99"/>
    <w:semiHidden/>
    <w:rsid w:val="000843BA"/>
    <w:rPr>
      <w:sz w:val="22"/>
      <w:szCs w:val="22"/>
      <w:lang w:eastAsia="en-US"/>
    </w:rPr>
  </w:style>
  <w:style w:type="paragraph" w:styleId="Footer">
    <w:name w:val="footer"/>
    <w:basedOn w:val="Normal"/>
    <w:link w:val="FooterChar"/>
    <w:uiPriority w:val="99"/>
    <w:unhideWhenUsed/>
    <w:rsid w:val="000843BA"/>
    <w:pPr>
      <w:tabs>
        <w:tab w:val="center" w:pos="4513"/>
        <w:tab w:val="right" w:pos="9026"/>
      </w:tabs>
    </w:pPr>
  </w:style>
  <w:style w:type="character" w:customStyle="1" w:styleId="FooterChar">
    <w:name w:val="Footer Char"/>
    <w:link w:val="Footer"/>
    <w:uiPriority w:val="99"/>
    <w:rsid w:val="000843BA"/>
    <w:rPr>
      <w:sz w:val="22"/>
      <w:szCs w:val="22"/>
      <w:lang w:eastAsia="en-US"/>
    </w:rPr>
  </w:style>
  <w:style w:type="character" w:customStyle="1" w:styleId="apple-converted-space">
    <w:name w:val="apple-converted-space"/>
    <w:basedOn w:val="DefaultParagraphFont"/>
    <w:rsid w:val="00822FCE"/>
  </w:style>
  <w:style w:type="paragraph" w:customStyle="1" w:styleId="Listamulticolor-nfasis11">
    <w:name w:val="Lista multicolor - Énfasis 11"/>
    <w:basedOn w:val="Normal"/>
    <w:uiPriority w:val="34"/>
    <w:qFormat/>
    <w:rsid w:val="00822FCE"/>
    <w:pPr>
      <w:ind w:left="720"/>
      <w:contextualSpacing/>
    </w:pPr>
    <w:rPr>
      <w:rFonts w:eastAsia="Times New Roman" w:cs="Calibri"/>
      <w:sz w:val="20"/>
      <w:szCs w:val="20"/>
      <w:lang w:val="es-ES" w:eastAsia="es-ES_tradnl"/>
    </w:rPr>
  </w:style>
  <w:style w:type="character" w:styleId="Emphasis">
    <w:name w:val="Emphasis"/>
    <w:uiPriority w:val="20"/>
    <w:qFormat/>
    <w:rsid w:val="00822FCE"/>
    <w:rPr>
      <w:rFonts w:cs="Times New Roman"/>
      <w:i/>
      <w:iCs/>
    </w:rPr>
  </w:style>
  <w:style w:type="paragraph" w:styleId="NormalWeb">
    <w:name w:val="Normal (Web)"/>
    <w:basedOn w:val="Normal"/>
    <w:uiPriority w:val="99"/>
    <w:unhideWhenUsed/>
    <w:rsid w:val="00822FCE"/>
    <w:pPr>
      <w:spacing w:before="100" w:beforeAutospacing="1" w:after="100" w:afterAutospacing="1" w:line="240" w:lineRule="auto"/>
    </w:pPr>
    <w:rPr>
      <w:rFonts w:ascii="Times" w:eastAsia="Times New Roman" w:hAnsi="Times"/>
      <w:sz w:val="20"/>
      <w:szCs w:val="20"/>
      <w:lang w:val="es-ES_tradnl" w:eastAsia="es-ES"/>
    </w:rPr>
  </w:style>
  <w:style w:type="character" w:customStyle="1" w:styleId="medium-font">
    <w:name w:val="medium-font"/>
    <w:basedOn w:val="DefaultParagraphFont"/>
    <w:rsid w:val="00822FCE"/>
  </w:style>
  <w:style w:type="paragraph" w:customStyle="1" w:styleId="desc2">
    <w:name w:val="desc2"/>
    <w:basedOn w:val="Normal"/>
    <w:rsid w:val="00822FCE"/>
    <w:pPr>
      <w:spacing w:before="100" w:beforeAutospacing="1" w:after="100" w:afterAutospacing="1" w:line="240" w:lineRule="auto"/>
    </w:pPr>
    <w:rPr>
      <w:rFonts w:ascii="Times New Roman" w:eastAsia="Times New Roman" w:hAnsi="Times New Roman"/>
      <w:sz w:val="28"/>
      <w:szCs w:val="28"/>
      <w:lang w:eastAsia="en-GB"/>
    </w:rPr>
  </w:style>
  <w:style w:type="character" w:styleId="LineNumber">
    <w:name w:val="line number"/>
    <w:basedOn w:val="DefaultParagraphFont"/>
    <w:uiPriority w:val="99"/>
    <w:semiHidden/>
    <w:unhideWhenUsed/>
    <w:rsid w:val="00062824"/>
  </w:style>
  <w:style w:type="paragraph" w:styleId="CommentSubject">
    <w:name w:val="annotation subject"/>
    <w:basedOn w:val="CommentText"/>
    <w:next w:val="CommentText"/>
    <w:link w:val="CommentSubjectChar"/>
    <w:uiPriority w:val="99"/>
    <w:semiHidden/>
    <w:unhideWhenUsed/>
    <w:rsid w:val="00BC5727"/>
    <w:pPr>
      <w:spacing w:line="276" w:lineRule="auto"/>
    </w:pPr>
    <w:rPr>
      <w:rFonts w:cs="Times New Roman"/>
      <w:b/>
      <w:bCs/>
    </w:rPr>
  </w:style>
  <w:style w:type="character" w:customStyle="1" w:styleId="CommentSubjectChar">
    <w:name w:val="Comment Subject Char"/>
    <w:link w:val="CommentSubject"/>
    <w:uiPriority w:val="99"/>
    <w:semiHidden/>
    <w:rsid w:val="00BC5727"/>
    <w:rPr>
      <w:rFonts w:cs="Arial"/>
      <w:b/>
      <w:bCs/>
      <w:lang w:val="en-GB" w:eastAsia="en-US"/>
    </w:rPr>
  </w:style>
  <w:style w:type="table" w:styleId="TableGrid">
    <w:name w:val="Table Grid"/>
    <w:basedOn w:val="TableNormal"/>
    <w:uiPriority w:val="39"/>
    <w:rsid w:val="00E96111"/>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5113">
      <w:bodyDiv w:val="1"/>
      <w:marLeft w:val="0"/>
      <w:marRight w:val="0"/>
      <w:marTop w:val="0"/>
      <w:marBottom w:val="0"/>
      <w:divBdr>
        <w:top w:val="none" w:sz="0" w:space="0" w:color="auto"/>
        <w:left w:val="none" w:sz="0" w:space="0" w:color="auto"/>
        <w:bottom w:val="none" w:sz="0" w:space="0" w:color="auto"/>
        <w:right w:val="none" w:sz="0" w:space="0" w:color="auto"/>
      </w:divBdr>
      <w:divsChild>
        <w:div w:id="1984701269">
          <w:marLeft w:val="0"/>
          <w:marRight w:val="0"/>
          <w:marTop w:val="0"/>
          <w:marBottom w:val="0"/>
          <w:divBdr>
            <w:top w:val="none" w:sz="0" w:space="0" w:color="auto"/>
            <w:left w:val="none" w:sz="0" w:space="0" w:color="auto"/>
            <w:bottom w:val="none" w:sz="0" w:space="0" w:color="auto"/>
            <w:right w:val="none" w:sz="0" w:space="0" w:color="auto"/>
          </w:divBdr>
          <w:divsChild>
            <w:div w:id="311445802">
              <w:marLeft w:val="0"/>
              <w:marRight w:val="0"/>
              <w:marTop w:val="0"/>
              <w:marBottom w:val="0"/>
              <w:divBdr>
                <w:top w:val="none" w:sz="0" w:space="0" w:color="auto"/>
                <w:left w:val="none" w:sz="0" w:space="0" w:color="auto"/>
                <w:bottom w:val="none" w:sz="0" w:space="0" w:color="auto"/>
                <w:right w:val="none" w:sz="0" w:space="0" w:color="auto"/>
              </w:divBdr>
              <w:divsChild>
                <w:div w:id="418596896">
                  <w:marLeft w:val="0"/>
                  <w:marRight w:val="0"/>
                  <w:marTop w:val="0"/>
                  <w:marBottom w:val="0"/>
                  <w:divBdr>
                    <w:top w:val="none" w:sz="0" w:space="0" w:color="auto"/>
                    <w:left w:val="none" w:sz="0" w:space="0" w:color="auto"/>
                    <w:bottom w:val="none" w:sz="0" w:space="0" w:color="auto"/>
                    <w:right w:val="none" w:sz="0" w:space="0" w:color="auto"/>
                  </w:divBdr>
                  <w:divsChild>
                    <w:div w:id="1509445054">
                      <w:marLeft w:val="0"/>
                      <w:marRight w:val="0"/>
                      <w:marTop w:val="0"/>
                      <w:marBottom w:val="0"/>
                      <w:divBdr>
                        <w:top w:val="none" w:sz="0" w:space="0" w:color="auto"/>
                        <w:left w:val="none" w:sz="0" w:space="0" w:color="auto"/>
                        <w:bottom w:val="none" w:sz="0" w:space="0" w:color="auto"/>
                        <w:right w:val="none" w:sz="0" w:space="0" w:color="auto"/>
                      </w:divBdr>
                      <w:divsChild>
                        <w:div w:id="280693086">
                          <w:marLeft w:val="0"/>
                          <w:marRight w:val="0"/>
                          <w:marTop w:val="0"/>
                          <w:marBottom w:val="0"/>
                          <w:divBdr>
                            <w:top w:val="none" w:sz="0" w:space="0" w:color="auto"/>
                            <w:left w:val="none" w:sz="0" w:space="0" w:color="auto"/>
                            <w:bottom w:val="none" w:sz="0" w:space="0" w:color="auto"/>
                            <w:right w:val="none" w:sz="0" w:space="0" w:color="auto"/>
                          </w:divBdr>
                          <w:divsChild>
                            <w:div w:id="13389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70550">
      <w:bodyDiv w:val="1"/>
      <w:marLeft w:val="0"/>
      <w:marRight w:val="0"/>
      <w:marTop w:val="0"/>
      <w:marBottom w:val="0"/>
      <w:divBdr>
        <w:top w:val="none" w:sz="0" w:space="0" w:color="auto"/>
        <w:left w:val="none" w:sz="0" w:space="0" w:color="auto"/>
        <w:bottom w:val="none" w:sz="0" w:space="0" w:color="auto"/>
        <w:right w:val="none" w:sz="0" w:space="0" w:color="auto"/>
      </w:divBdr>
      <w:divsChild>
        <w:div w:id="2005931026">
          <w:marLeft w:val="0"/>
          <w:marRight w:val="0"/>
          <w:marTop w:val="0"/>
          <w:marBottom w:val="0"/>
          <w:divBdr>
            <w:top w:val="none" w:sz="0" w:space="0" w:color="auto"/>
            <w:left w:val="none" w:sz="0" w:space="0" w:color="auto"/>
            <w:bottom w:val="none" w:sz="0" w:space="0" w:color="auto"/>
            <w:right w:val="none" w:sz="0" w:space="0" w:color="auto"/>
          </w:divBdr>
          <w:divsChild>
            <w:div w:id="1174757409">
              <w:marLeft w:val="0"/>
              <w:marRight w:val="0"/>
              <w:marTop w:val="0"/>
              <w:marBottom w:val="0"/>
              <w:divBdr>
                <w:top w:val="none" w:sz="0" w:space="0" w:color="auto"/>
                <w:left w:val="none" w:sz="0" w:space="0" w:color="auto"/>
                <w:bottom w:val="none" w:sz="0" w:space="0" w:color="auto"/>
                <w:right w:val="none" w:sz="0" w:space="0" w:color="auto"/>
              </w:divBdr>
              <w:divsChild>
                <w:div w:id="841353161">
                  <w:marLeft w:val="0"/>
                  <w:marRight w:val="0"/>
                  <w:marTop w:val="0"/>
                  <w:marBottom w:val="0"/>
                  <w:divBdr>
                    <w:top w:val="none" w:sz="0" w:space="0" w:color="auto"/>
                    <w:left w:val="none" w:sz="0" w:space="0" w:color="auto"/>
                    <w:bottom w:val="none" w:sz="0" w:space="0" w:color="auto"/>
                    <w:right w:val="none" w:sz="0" w:space="0" w:color="auto"/>
                  </w:divBdr>
                  <w:divsChild>
                    <w:div w:id="58018569">
                      <w:marLeft w:val="0"/>
                      <w:marRight w:val="0"/>
                      <w:marTop w:val="0"/>
                      <w:marBottom w:val="0"/>
                      <w:divBdr>
                        <w:top w:val="none" w:sz="0" w:space="0" w:color="auto"/>
                        <w:left w:val="none" w:sz="0" w:space="0" w:color="auto"/>
                        <w:bottom w:val="none" w:sz="0" w:space="0" w:color="auto"/>
                        <w:right w:val="none" w:sz="0" w:space="0" w:color="auto"/>
                      </w:divBdr>
                      <w:divsChild>
                        <w:div w:id="854154847">
                          <w:marLeft w:val="0"/>
                          <w:marRight w:val="0"/>
                          <w:marTop w:val="0"/>
                          <w:marBottom w:val="0"/>
                          <w:divBdr>
                            <w:top w:val="none" w:sz="0" w:space="0" w:color="auto"/>
                            <w:left w:val="none" w:sz="0" w:space="0" w:color="auto"/>
                            <w:bottom w:val="none" w:sz="0" w:space="0" w:color="auto"/>
                            <w:right w:val="none" w:sz="0" w:space="0" w:color="auto"/>
                          </w:divBdr>
                          <w:divsChild>
                            <w:div w:id="12319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861312">
      <w:bodyDiv w:val="1"/>
      <w:marLeft w:val="0"/>
      <w:marRight w:val="0"/>
      <w:marTop w:val="0"/>
      <w:marBottom w:val="0"/>
      <w:divBdr>
        <w:top w:val="none" w:sz="0" w:space="0" w:color="auto"/>
        <w:left w:val="none" w:sz="0" w:space="0" w:color="auto"/>
        <w:bottom w:val="none" w:sz="0" w:space="0" w:color="auto"/>
        <w:right w:val="none" w:sz="0" w:space="0" w:color="auto"/>
      </w:divBdr>
      <w:divsChild>
        <w:div w:id="507256851">
          <w:marLeft w:val="0"/>
          <w:marRight w:val="0"/>
          <w:marTop w:val="0"/>
          <w:marBottom w:val="0"/>
          <w:divBdr>
            <w:top w:val="none" w:sz="0" w:space="0" w:color="auto"/>
            <w:left w:val="none" w:sz="0" w:space="0" w:color="auto"/>
            <w:bottom w:val="none" w:sz="0" w:space="0" w:color="auto"/>
            <w:right w:val="none" w:sz="0" w:space="0" w:color="auto"/>
          </w:divBdr>
          <w:divsChild>
            <w:div w:id="1683773340">
              <w:marLeft w:val="0"/>
              <w:marRight w:val="0"/>
              <w:marTop w:val="0"/>
              <w:marBottom w:val="0"/>
              <w:divBdr>
                <w:top w:val="none" w:sz="0" w:space="0" w:color="auto"/>
                <w:left w:val="none" w:sz="0" w:space="0" w:color="auto"/>
                <w:bottom w:val="none" w:sz="0" w:space="0" w:color="auto"/>
                <w:right w:val="none" w:sz="0" w:space="0" w:color="auto"/>
              </w:divBdr>
              <w:divsChild>
                <w:div w:id="733041449">
                  <w:marLeft w:val="0"/>
                  <w:marRight w:val="0"/>
                  <w:marTop w:val="0"/>
                  <w:marBottom w:val="0"/>
                  <w:divBdr>
                    <w:top w:val="none" w:sz="0" w:space="0" w:color="auto"/>
                    <w:left w:val="none" w:sz="0" w:space="0" w:color="auto"/>
                    <w:bottom w:val="none" w:sz="0" w:space="0" w:color="auto"/>
                    <w:right w:val="none" w:sz="0" w:space="0" w:color="auto"/>
                  </w:divBdr>
                  <w:divsChild>
                    <w:div w:id="911046485">
                      <w:marLeft w:val="0"/>
                      <w:marRight w:val="0"/>
                      <w:marTop w:val="0"/>
                      <w:marBottom w:val="0"/>
                      <w:divBdr>
                        <w:top w:val="none" w:sz="0" w:space="0" w:color="auto"/>
                        <w:left w:val="none" w:sz="0" w:space="0" w:color="auto"/>
                        <w:bottom w:val="none" w:sz="0" w:space="0" w:color="auto"/>
                        <w:right w:val="none" w:sz="0" w:space="0" w:color="auto"/>
                      </w:divBdr>
                      <w:divsChild>
                        <w:div w:id="996540761">
                          <w:marLeft w:val="0"/>
                          <w:marRight w:val="0"/>
                          <w:marTop w:val="0"/>
                          <w:marBottom w:val="0"/>
                          <w:divBdr>
                            <w:top w:val="none" w:sz="0" w:space="0" w:color="auto"/>
                            <w:left w:val="none" w:sz="0" w:space="0" w:color="auto"/>
                            <w:bottom w:val="none" w:sz="0" w:space="0" w:color="auto"/>
                            <w:right w:val="none" w:sz="0" w:space="0" w:color="auto"/>
                          </w:divBdr>
                          <w:divsChild>
                            <w:div w:id="5214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167979">
      <w:bodyDiv w:val="1"/>
      <w:marLeft w:val="0"/>
      <w:marRight w:val="0"/>
      <w:marTop w:val="0"/>
      <w:marBottom w:val="0"/>
      <w:divBdr>
        <w:top w:val="none" w:sz="0" w:space="0" w:color="auto"/>
        <w:left w:val="none" w:sz="0" w:space="0" w:color="auto"/>
        <w:bottom w:val="none" w:sz="0" w:space="0" w:color="auto"/>
        <w:right w:val="none" w:sz="0" w:space="0" w:color="auto"/>
      </w:divBdr>
      <w:divsChild>
        <w:div w:id="1439636550">
          <w:marLeft w:val="0"/>
          <w:marRight w:val="0"/>
          <w:marTop w:val="0"/>
          <w:marBottom w:val="0"/>
          <w:divBdr>
            <w:top w:val="none" w:sz="0" w:space="0" w:color="auto"/>
            <w:left w:val="none" w:sz="0" w:space="0" w:color="auto"/>
            <w:bottom w:val="none" w:sz="0" w:space="0" w:color="auto"/>
            <w:right w:val="none" w:sz="0" w:space="0" w:color="auto"/>
          </w:divBdr>
          <w:divsChild>
            <w:div w:id="1086540594">
              <w:marLeft w:val="0"/>
              <w:marRight w:val="0"/>
              <w:marTop w:val="0"/>
              <w:marBottom w:val="0"/>
              <w:divBdr>
                <w:top w:val="none" w:sz="0" w:space="0" w:color="auto"/>
                <w:left w:val="none" w:sz="0" w:space="0" w:color="auto"/>
                <w:bottom w:val="none" w:sz="0" w:space="0" w:color="auto"/>
                <w:right w:val="none" w:sz="0" w:space="0" w:color="auto"/>
              </w:divBdr>
              <w:divsChild>
                <w:div w:id="433785228">
                  <w:marLeft w:val="0"/>
                  <w:marRight w:val="0"/>
                  <w:marTop w:val="0"/>
                  <w:marBottom w:val="0"/>
                  <w:divBdr>
                    <w:top w:val="none" w:sz="0" w:space="0" w:color="auto"/>
                    <w:left w:val="none" w:sz="0" w:space="0" w:color="auto"/>
                    <w:bottom w:val="none" w:sz="0" w:space="0" w:color="auto"/>
                    <w:right w:val="none" w:sz="0" w:space="0" w:color="auto"/>
                  </w:divBdr>
                  <w:divsChild>
                    <w:div w:id="1898780214">
                      <w:marLeft w:val="0"/>
                      <w:marRight w:val="0"/>
                      <w:marTop w:val="0"/>
                      <w:marBottom w:val="0"/>
                      <w:divBdr>
                        <w:top w:val="none" w:sz="0" w:space="0" w:color="auto"/>
                        <w:left w:val="none" w:sz="0" w:space="0" w:color="auto"/>
                        <w:bottom w:val="none" w:sz="0" w:space="0" w:color="auto"/>
                        <w:right w:val="none" w:sz="0" w:space="0" w:color="auto"/>
                      </w:divBdr>
                      <w:divsChild>
                        <w:div w:id="412120969">
                          <w:marLeft w:val="0"/>
                          <w:marRight w:val="0"/>
                          <w:marTop w:val="0"/>
                          <w:marBottom w:val="0"/>
                          <w:divBdr>
                            <w:top w:val="none" w:sz="0" w:space="0" w:color="auto"/>
                            <w:left w:val="none" w:sz="0" w:space="0" w:color="auto"/>
                            <w:bottom w:val="none" w:sz="0" w:space="0" w:color="auto"/>
                            <w:right w:val="none" w:sz="0" w:space="0" w:color="auto"/>
                          </w:divBdr>
                          <w:divsChild>
                            <w:div w:id="13551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17141">
      <w:bodyDiv w:val="1"/>
      <w:marLeft w:val="0"/>
      <w:marRight w:val="0"/>
      <w:marTop w:val="0"/>
      <w:marBottom w:val="0"/>
      <w:divBdr>
        <w:top w:val="none" w:sz="0" w:space="0" w:color="auto"/>
        <w:left w:val="none" w:sz="0" w:space="0" w:color="auto"/>
        <w:bottom w:val="none" w:sz="0" w:space="0" w:color="auto"/>
        <w:right w:val="none" w:sz="0" w:space="0" w:color="auto"/>
      </w:divBdr>
      <w:divsChild>
        <w:div w:id="1869098939">
          <w:marLeft w:val="0"/>
          <w:marRight w:val="0"/>
          <w:marTop w:val="0"/>
          <w:marBottom w:val="0"/>
          <w:divBdr>
            <w:top w:val="none" w:sz="0" w:space="0" w:color="auto"/>
            <w:left w:val="none" w:sz="0" w:space="0" w:color="auto"/>
            <w:bottom w:val="none" w:sz="0" w:space="0" w:color="auto"/>
            <w:right w:val="none" w:sz="0" w:space="0" w:color="auto"/>
          </w:divBdr>
          <w:divsChild>
            <w:div w:id="791902953">
              <w:marLeft w:val="0"/>
              <w:marRight w:val="0"/>
              <w:marTop w:val="0"/>
              <w:marBottom w:val="0"/>
              <w:divBdr>
                <w:top w:val="none" w:sz="0" w:space="0" w:color="auto"/>
                <w:left w:val="none" w:sz="0" w:space="0" w:color="auto"/>
                <w:bottom w:val="none" w:sz="0" w:space="0" w:color="auto"/>
                <w:right w:val="none" w:sz="0" w:space="0" w:color="auto"/>
              </w:divBdr>
              <w:divsChild>
                <w:div w:id="1450931169">
                  <w:marLeft w:val="0"/>
                  <w:marRight w:val="0"/>
                  <w:marTop w:val="0"/>
                  <w:marBottom w:val="0"/>
                  <w:divBdr>
                    <w:top w:val="none" w:sz="0" w:space="0" w:color="auto"/>
                    <w:left w:val="none" w:sz="0" w:space="0" w:color="auto"/>
                    <w:bottom w:val="none" w:sz="0" w:space="0" w:color="auto"/>
                    <w:right w:val="none" w:sz="0" w:space="0" w:color="auto"/>
                  </w:divBdr>
                  <w:divsChild>
                    <w:div w:id="925456612">
                      <w:marLeft w:val="0"/>
                      <w:marRight w:val="0"/>
                      <w:marTop w:val="0"/>
                      <w:marBottom w:val="0"/>
                      <w:divBdr>
                        <w:top w:val="none" w:sz="0" w:space="0" w:color="auto"/>
                        <w:left w:val="none" w:sz="0" w:space="0" w:color="auto"/>
                        <w:bottom w:val="none" w:sz="0" w:space="0" w:color="auto"/>
                        <w:right w:val="none" w:sz="0" w:space="0" w:color="auto"/>
                      </w:divBdr>
                      <w:divsChild>
                        <w:div w:id="1876043984">
                          <w:marLeft w:val="0"/>
                          <w:marRight w:val="0"/>
                          <w:marTop w:val="0"/>
                          <w:marBottom w:val="0"/>
                          <w:divBdr>
                            <w:top w:val="none" w:sz="0" w:space="0" w:color="auto"/>
                            <w:left w:val="none" w:sz="0" w:space="0" w:color="auto"/>
                            <w:bottom w:val="none" w:sz="0" w:space="0" w:color="auto"/>
                            <w:right w:val="none" w:sz="0" w:space="0" w:color="auto"/>
                          </w:divBdr>
                          <w:divsChild>
                            <w:div w:id="8841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68789">
      <w:bodyDiv w:val="1"/>
      <w:marLeft w:val="0"/>
      <w:marRight w:val="0"/>
      <w:marTop w:val="0"/>
      <w:marBottom w:val="0"/>
      <w:divBdr>
        <w:top w:val="none" w:sz="0" w:space="0" w:color="auto"/>
        <w:left w:val="none" w:sz="0" w:space="0" w:color="auto"/>
        <w:bottom w:val="none" w:sz="0" w:space="0" w:color="auto"/>
        <w:right w:val="none" w:sz="0" w:space="0" w:color="auto"/>
      </w:divBdr>
      <w:divsChild>
        <w:div w:id="2145541959">
          <w:marLeft w:val="0"/>
          <w:marRight w:val="0"/>
          <w:marTop w:val="0"/>
          <w:marBottom w:val="0"/>
          <w:divBdr>
            <w:top w:val="none" w:sz="0" w:space="0" w:color="auto"/>
            <w:left w:val="none" w:sz="0" w:space="0" w:color="auto"/>
            <w:bottom w:val="none" w:sz="0" w:space="0" w:color="auto"/>
            <w:right w:val="none" w:sz="0" w:space="0" w:color="auto"/>
          </w:divBdr>
          <w:divsChild>
            <w:div w:id="643969531">
              <w:marLeft w:val="0"/>
              <w:marRight w:val="0"/>
              <w:marTop w:val="0"/>
              <w:marBottom w:val="0"/>
              <w:divBdr>
                <w:top w:val="none" w:sz="0" w:space="0" w:color="auto"/>
                <w:left w:val="none" w:sz="0" w:space="0" w:color="auto"/>
                <w:bottom w:val="none" w:sz="0" w:space="0" w:color="auto"/>
                <w:right w:val="none" w:sz="0" w:space="0" w:color="auto"/>
              </w:divBdr>
              <w:divsChild>
                <w:div w:id="1148550714">
                  <w:marLeft w:val="0"/>
                  <w:marRight w:val="0"/>
                  <w:marTop w:val="0"/>
                  <w:marBottom w:val="0"/>
                  <w:divBdr>
                    <w:top w:val="none" w:sz="0" w:space="0" w:color="auto"/>
                    <w:left w:val="none" w:sz="0" w:space="0" w:color="auto"/>
                    <w:bottom w:val="none" w:sz="0" w:space="0" w:color="auto"/>
                    <w:right w:val="none" w:sz="0" w:space="0" w:color="auto"/>
                  </w:divBdr>
                  <w:divsChild>
                    <w:div w:id="9841595">
                      <w:marLeft w:val="0"/>
                      <w:marRight w:val="0"/>
                      <w:marTop w:val="0"/>
                      <w:marBottom w:val="0"/>
                      <w:divBdr>
                        <w:top w:val="none" w:sz="0" w:space="0" w:color="auto"/>
                        <w:left w:val="none" w:sz="0" w:space="0" w:color="auto"/>
                        <w:bottom w:val="none" w:sz="0" w:space="0" w:color="auto"/>
                        <w:right w:val="none" w:sz="0" w:space="0" w:color="auto"/>
                      </w:divBdr>
                      <w:divsChild>
                        <w:div w:id="999769566">
                          <w:marLeft w:val="0"/>
                          <w:marRight w:val="0"/>
                          <w:marTop w:val="0"/>
                          <w:marBottom w:val="0"/>
                          <w:divBdr>
                            <w:top w:val="none" w:sz="0" w:space="0" w:color="auto"/>
                            <w:left w:val="none" w:sz="0" w:space="0" w:color="auto"/>
                            <w:bottom w:val="none" w:sz="0" w:space="0" w:color="auto"/>
                            <w:right w:val="none" w:sz="0" w:space="0" w:color="auto"/>
                          </w:divBdr>
                          <w:divsChild>
                            <w:div w:id="16078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32975">
      <w:bodyDiv w:val="1"/>
      <w:marLeft w:val="0"/>
      <w:marRight w:val="0"/>
      <w:marTop w:val="0"/>
      <w:marBottom w:val="0"/>
      <w:divBdr>
        <w:top w:val="none" w:sz="0" w:space="0" w:color="auto"/>
        <w:left w:val="none" w:sz="0" w:space="0" w:color="auto"/>
        <w:bottom w:val="none" w:sz="0" w:space="0" w:color="auto"/>
        <w:right w:val="none" w:sz="0" w:space="0" w:color="auto"/>
      </w:divBdr>
      <w:divsChild>
        <w:div w:id="1088044061">
          <w:marLeft w:val="0"/>
          <w:marRight w:val="0"/>
          <w:marTop w:val="0"/>
          <w:marBottom w:val="0"/>
          <w:divBdr>
            <w:top w:val="none" w:sz="0" w:space="0" w:color="auto"/>
            <w:left w:val="none" w:sz="0" w:space="0" w:color="auto"/>
            <w:bottom w:val="none" w:sz="0" w:space="0" w:color="auto"/>
            <w:right w:val="none" w:sz="0" w:space="0" w:color="auto"/>
          </w:divBdr>
          <w:divsChild>
            <w:div w:id="1256784768">
              <w:marLeft w:val="0"/>
              <w:marRight w:val="0"/>
              <w:marTop w:val="0"/>
              <w:marBottom w:val="0"/>
              <w:divBdr>
                <w:top w:val="none" w:sz="0" w:space="0" w:color="auto"/>
                <w:left w:val="none" w:sz="0" w:space="0" w:color="auto"/>
                <w:bottom w:val="none" w:sz="0" w:space="0" w:color="auto"/>
                <w:right w:val="none" w:sz="0" w:space="0" w:color="auto"/>
              </w:divBdr>
              <w:divsChild>
                <w:div w:id="569853392">
                  <w:marLeft w:val="0"/>
                  <w:marRight w:val="0"/>
                  <w:marTop w:val="0"/>
                  <w:marBottom w:val="0"/>
                  <w:divBdr>
                    <w:top w:val="none" w:sz="0" w:space="0" w:color="auto"/>
                    <w:left w:val="none" w:sz="0" w:space="0" w:color="auto"/>
                    <w:bottom w:val="none" w:sz="0" w:space="0" w:color="auto"/>
                    <w:right w:val="none" w:sz="0" w:space="0" w:color="auto"/>
                  </w:divBdr>
                  <w:divsChild>
                    <w:div w:id="1173952197">
                      <w:marLeft w:val="0"/>
                      <w:marRight w:val="0"/>
                      <w:marTop w:val="0"/>
                      <w:marBottom w:val="0"/>
                      <w:divBdr>
                        <w:top w:val="none" w:sz="0" w:space="0" w:color="auto"/>
                        <w:left w:val="none" w:sz="0" w:space="0" w:color="auto"/>
                        <w:bottom w:val="none" w:sz="0" w:space="0" w:color="auto"/>
                        <w:right w:val="none" w:sz="0" w:space="0" w:color="auto"/>
                      </w:divBdr>
                      <w:divsChild>
                        <w:div w:id="1579557378">
                          <w:marLeft w:val="0"/>
                          <w:marRight w:val="0"/>
                          <w:marTop w:val="0"/>
                          <w:marBottom w:val="0"/>
                          <w:divBdr>
                            <w:top w:val="none" w:sz="0" w:space="0" w:color="auto"/>
                            <w:left w:val="none" w:sz="0" w:space="0" w:color="auto"/>
                            <w:bottom w:val="none" w:sz="0" w:space="0" w:color="auto"/>
                            <w:right w:val="none" w:sz="0" w:space="0" w:color="auto"/>
                          </w:divBdr>
                          <w:divsChild>
                            <w:div w:id="99040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771665">
      <w:bodyDiv w:val="1"/>
      <w:marLeft w:val="0"/>
      <w:marRight w:val="0"/>
      <w:marTop w:val="0"/>
      <w:marBottom w:val="0"/>
      <w:divBdr>
        <w:top w:val="none" w:sz="0" w:space="0" w:color="auto"/>
        <w:left w:val="none" w:sz="0" w:space="0" w:color="auto"/>
        <w:bottom w:val="none" w:sz="0" w:space="0" w:color="auto"/>
        <w:right w:val="none" w:sz="0" w:space="0" w:color="auto"/>
      </w:divBdr>
      <w:divsChild>
        <w:div w:id="1762142937">
          <w:marLeft w:val="0"/>
          <w:marRight w:val="0"/>
          <w:marTop w:val="0"/>
          <w:marBottom w:val="0"/>
          <w:divBdr>
            <w:top w:val="none" w:sz="0" w:space="0" w:color="auto"/>
            <w:left w:val="none" w:sz="0" w:space="0" w:color="auto"/>
            <w:bottom w:val="none" w:sz="0" w:space="0" w:color="auto"/>
            <w:right w:val="none" w:sz="0" w:space="0" w:color="auto"/>
          </w:divBdr>
          <w:divsChild>
            <w:div w:id="692194371">
              <w:marLeft w:val="0"/>
              <w:marRight w:val="0"/>
              <w:marTop w:val="0"/>
              <w:marBottom w:val="0"/>
              <w:divBdr>
                <w:top w:val="none" w:sz="0" w:space="0" w:color="auto"/>
                <w:left w:val="none" w:sz="0" w:space="0" w:color="auto"/>
                <w:bottom w:val="none" w:sz="0" w:space="0" w:color="auto"/>
                <w:right w:val="none" w:sz="0" w:space="0" w:color="auto"/>
              </w:divBdr>
              <w:divsChild>
                <w:div w:id="859394885">
                  <w:marLeft w:val="0"/>
                  <w:marRight w:val="0"/>
                  <w:marTop w:val="0"/>
                  <w:marBottom w:val="0"/>
                  <w:divBdr>
                    <w:top w:val="none" w:sz="0" w:space="0" w:color="auto"/>
                    <w:left w:val="none" w:sz="0" w:space="0" w:color="auto"/>
                    <w:bottom w:val="none" w:sz="0" w:space="0" w:color="auto"/>
                    <w:right w:val="none" w:sz="0" w:space="0" w:color="auto"/>
                  </w:divBdr>
                  <w:divsChild>
                    <w:div w:id="1581401748">
                      <w:marLeft w:val="0"/>
                      <w:marRight w:val="0"/>
                      <w:marTop w:val="0"/>
                      <w:marBottom w:val="0"/>
                      <w:divBdr>
                        <w:top w:val="none" w:sz="0" w:space="0" w:color="auto"/>
                        <w:left w:val="none" w:sz="0" w:space="0" w:color="auto"/>
                        <w:bottom w:val="none" w:sz="0" w:space="0" w:color="auto"/>
                        <w:right w:val="none" w:sz="0" w:space="0" w:color="auto"/>
                      </w:divBdr>
                      <w:divsChild>
                        <w:div w:id="1262419987">
                          <w:marLeft w:val="0"/>
                          <w:marRight w:val="0"/>
                          <w:marTop w:val="0"/>
                          <w:marBottom w:val="0"/>
                          <w:divBdr>
                            <w:top w:val="none" w:sz="0" w:space="0" w:color="auto"/>
                            <w:left w:val="none" w:sz="0" w:space="0" w:color="auto"/>
                            <w:bottom w:val="none" w:sz="0" w:space="0" w:color="auto"/>
                            <w:right w:val="none" w:sz="0" w:space="0" w:color="auto"/>
                          </w:divBdr>
                          <w:divsChild>
                            <w:div w:id="18500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566740">
      <w:bodyDiv w:val="1"/>
      <w:marLeft w:val="0"/>
      <w:marRight w:val="0"/>
      <w:marTop w:val="0"/>
      <w:marBottom w:val="0"/>
      <w:divBdr>
        <w:top w:val="none" w:sz="0" w:space="0" w:color="auto"/>
        <w:left w:val="none" w:sz="0" w:space="0" w:color="auto"/>
        <w:bottom w:val="none" w:sz="0" w:space="0" w:color="auto"/>
        <w:right w:val="none" w:sz="0" w:space="0" w:color="auto"/>
      </w:divBdr>
    </w:div>
    <w:div w:id="1587693676">
      <w:bodyDiv w:val="1"/>
      <w:marLeft w:val="0"/>
      <w:marRight w:val="0"/>
      <w:marTop w:val="0"/>
      <w:marBottom w:val="0"/>
      <w:divBdr>
        <w:top w:val="none" w:sz="0" w:space="0" w:color="auto"/>
        <w:left w:val="none" w:sz="0" w:space="0" w:color="auto"/>
        <w:bottom w:val="none" w:sz="0" w:space="0" w:color="auto"/>
        <w:right w:val="none" w:sz="0" w:space="0" w:color="auto"/>
      </w:divBdr>
    </w:div>
    <w:div w:id="1699895328">
      <w:bodyDiv w:val="1"/>
      <w:marLeft w:val="0"/>
      <w:marRight w:val="0"/>
      <w:marTop w:val="0"/>
      <w:marBottom w:val="0"/>
      <w:divBdr>
        <w:top w:val="none" w:sz="0" w:space="0" w:color="auto"/>
        <w:left w:val="none" w:sz="0" w:space="0" w:color="auto"/>
        <w:bottom w:val="none" w:sz="0" w:space="0" w:color="auto"/>
        <w:right w:val="none" w:sz="0" w:space="0" w:color="auto"/>
      </w:divBdr>
      <w:divsChild>
        <w:div w:id="730277860">
          <w:marLeft w:val="0"/>
          <w:marRight w:val="0"/>
          <w:marTop w:val="0"/>
          <w:marBottom w:val="0"/>
          <w:divBdr>
            <w:top w:val="none" w:sz="0" w:space="0" w:color="auto"/>
            <w:left w:val="none" w:sz="0" w:space="0" w:color="auto"/>
            <w:bottom w:val="none" w:sz="0" w:space="0" w:color="auto"/>
            <w:right w:val="none" w:sz="0" w:space="0" w:color="auto"/>
          </w:divBdr>
        </w:div>
        <w:div w:id="1714695547">
          <w:marLeft w:val="0"/>
          <w:marRight w:val="0"/>
          <w:marTop w:val="0"/>
          <w:marBottom w:val="0"/>
          <w:divBdr>
            <w:top w:val="none" w:sz="0" w:space="0" w:color="auto"/>
            <w:left w:val="none" w:sz="0" w:space="0" w:color="auto"/>
            <w:bottom w:val="none" w:sz="0" w:space="0" w:color="auto"/>
            <w:right w:val="none" w:sz="0" w:space="0" w:color="auto"/>
          </w:divBdr>
        </w:div>
        <w:div w:id="1684941150">
          <w:marLeft w:val="0"/>
          <w:marRight w:val="0"/>
          <w:marTop w:val="0"/>
          <w:marBottom w:val="0"/>
          <w:divBdr>
            <w:top w:val="none" w:sz="0" w:space="0" w:color="auto"/>
            <w:left w:val="none" w:sz="0" w:space="0" w:color="auto"/>
            <w:bottom w:val="none" w:sz="0" w:space="0" w:color="auto"/>
            <w:right w:val="none" w:sz="0" w:space="0" w:color="auto"/>
          </w:divBdr>
        </w:div>
        <w:div w:id="2101871796">
          <w:marLeft w:val="0"/>
          <w:marRight w:val="0"/>
          <w:marTop w:val="0"/>
          <w:marBottom w:val="0"/>
          <w:divBdr>
            <w:top w:val="none" w:sz="0" w:space="0" w:color="auto"/>
            <w:left w:val="none" w:sz="0" w:space="0" w:color="auto"/>
            <w:bottom w:val="none" w:sz="0" w:space="0" w:color="auto"/>
            <w:right w:val="none" w:sz="0" w:space="0" w:color="auto"/>
          </w:divBdr>
        </w:div>
        <w:div w:id="2070375637">
          <w:marLeft w:val="0"/>
          <w:marRight w:val="0"/>
          <w:marTop w:val="0"/>
          <w:marBottom w:val="0"/>
          <w:divBdr>
            <w:top w:val="none" w:sz="0" w:space="0" w:color="auto"/>
            <w:left w:val="none" w:sz="0" w:space="0" w:color="auto"/>
            <w:bottom w:val="none" w:sz="0" w:space="0" w:color="auto"/>
            <w:right w:val="none" w:sz="0" w:space="0" w:color="auto"/>
          </w:divBdr>
        </w:div>
        <w:div w:id="1548446006">
          <w:marLeft w:val="0"/>
          <w:marRight w:val="0"/>
          <w:marTop w:val="0"/>
          <w:marBottom w:val="0"/>
          <w:divBdr>
            <w:top w:val="none" w:sz="0" w:space="0" w:color="auto"/>
            <w:left w:val="none" w:sz="0" w:space="0" w:color="auto"/>
            <w:bottom w:val="none" w:sz="0" w:space="0" w:color="auto"/>
            <w:right w:val="none" w:sz="0" w:space="0" w:color="auto"/>
          </w:divBdr>
        </w:div>
        <w:div w:id="1880900728">
          <w:marLeft w:val="0"/>
          <w:marRight w:val="0"/>
          <w:marTop w:val="0"/>
          <w:marBottom w:val="0"/>
          <w:divBdr>
            <w:top w:val="none" w:sz="0" w:space="0" w:color="auto"/>
            <w:left w:val="none" w:sz="0" w:space="0" w:color="auto"/>
            <w:bottom w:val="none" w:sz="0" w:space="0" w:color="auto"/>
            <w:right w:val="none" w:sz="0" w:space="0" w:color="auto"/>
          </w:divBdr>
        </w:div>
        <w:div w:id="1561015425">
          <w:marLeft w:val="0"/>
          <w:marRight w:val="0"/>
          <w:marTop w:val="0"/>
          <w:marBottom w:val="0"/>
          <w:divBdr>
            <w:top w:val="none" w:sz="0" w:space="0" w:color="auto"/>
            <w:left w:val="none" w:sz="0" w:space="0" w:color="auto"/>
            <w:bottom w:val="none" w:sz="0" w:space="0" w:color="auto"/>
            <w:right w:val="none" w:sz="0" w:space="0" w:color="auto"/>
          </w:divBdr>
        </w:div>
        <w:div w:id="1095521413">
          <w:marLeft w:val="0"/>
          <w:marRight w:val="0"/>
          <w:marTop w:val="0"/>
          <w:marBottom w:val="0"/>
          <w:divBdr>
            <w:top w:val="none" w:sz="0" w:space="0" w:color="auto"/>
            <w:left w:val="none" w:sz="0" w:space="0" w:color="auto"/>
            <w:bottom w:val="none" w:sz="0" w:space="0" w:color="auto"/>
            <w:right w:val="none" w:sz="0" w:space="0" w:color="auto"/>
          </w:divBdr>
        </w:div>
        <w:div w:id="319770781">
          <w:marLeft w:val="0"/>
          <w:marRight w:val="0"/>
          <w:marTop w:val="0"/>
          <w:marBottom w:val="0"/>
          <w:divBdr>
            <w:top w:val="none" w:sz="0" w:space="0" w:color="auto"/>
            <w:left w:val="none" w:sz="0" w:space="0" w:color="auto"/>
            <w:bottom w:val="none" w:sz="0" w:space="0" w:color="auto"/>
            <w:right w:val="none" w:sz="0" w:space="0" w:color="auto"/>
          </w:divBdr>
        </w:div>
        <w:div w:id="780883536">
          <w:marLeft w:val="0"/>
          <w:marRight w:val="0"/>
          <w:marTop w:val="0"/>
          <w:marBottom w:val="0"/>
          <w:divBdr>
            <w:top w:val="none" w:sz="0" w:space="0" w:color="auto"/>
            <w:left w:val="none" w:sz="0" w:space="0" w:color="auto"/>
            <w:bottom w:val="none" w:sz="0" w:space="0" w:color="auto"/>
            <w:right w:val="none" w:sz="0" w:space="0" w:color="auto"/>
          </w:divBdr>
        </w:div>
      </w:divsChild>
    </w:div>
    <w:div w:id="1713111303">
      <w:bodyDiv w:val="1"/>
      <w:marLeft w:val="0"/>
      <w:marRight w:val="0"/>
      <w:marTop w:val="0"/>
      <w:marBottom w:val="0"/>
      <w:divBdr>
        <w:top w:val="none" w:sz="0" w:space="0" w:color="auto"/>
        <w:left w:val="none" w:sz="0" w:space="0" w:color="auto"/>
        <w:bottom w:val="none" w:sz="0" w:space="0" w:color="auto"/>
        <w:right w:val="none" w:sz="0" w:space="0" w:color="auto"/>
      </w:divBdr>
      <w:divsChild>
        <w:div w:id="1475102974">
          <w:marLeft w:val="0"/>
          <w:marRight w:val="0"/>
          <w:marTop w:val="0"/>
          <w:marBottom w:val="0"/>
          <w:divBdr>
            <w:top w:val="none" w:sz="0" w:space="0" w:color="auto"/>
            <w:left w:val="none" w:sz="0" w:space="0" w:color="auto"/>
            <w:bottom w:val="none" w:sz="0" w:space="0" w:color="auto"/>
            <w:right w:val="none" w:sz="0" w:space="0" w:color="auto"/>
          </w:divBdr>
          <w:divsChild>
            <w:div w:id="1207718646">
              <w:marLeft w:val="0"/>
              <w:marRight w:val="0"/>
              <w:marTop w:val="0"/>
              <w:marBottom w:val="0"/>
              <w:divBdr>
                <w:top w:val="none" w:sz="0" w:space="0" w:color="auto"/>
                <w:left w:val="none" w:sz="0" w:space="0" w:color="auto"/>
                <w:bottom w:val="none" w:sz="0" w:space="0" w:color="auto"/>
                <w:right w:val="none" w:sz="0" w:space="0" w:color="auto"/>
              </w:divBdr>
              <w:divsChild>
                <w:div w:id="1039597660">
                  <w:marLeft w:val="0"/>
                  <w:marRight w:val="0"/>
                  <w:marTop w:val="0"/>
                  <w:marBottom w:val="0"/>
                  <w:divBdr>
                    <w:top w:val="none" w:sz="0" w:space="0" w:color="auto"/>
                    <w:left w:val="none" w:sz="0" w:space="0" w:color="auto"/>
                    <w:bottom w:val="none" w:sz="0" w:space="0" w:color="auto"/>
                    <w:right w:val="none" w:sz="0" w:space="0" w:color="auto"/>
                  </w:divBdr>
                  <w:divsChild>
                    <w:div w:id="943879538">
                      <w:marLeft w:val="0"/>
                      <w:marRight w:val="0"/>
                      <w:marTop w:val="0"/>
                      <w:marBottom w:val="0"/>
                      <w:divBdr>
                        <w:top w:val="none" w:sz="0" w:space="0" w:color="auto"/>
                        <w:left w:val="none" w:sz="0" w:space="0" w:color="auto"/>
                        <w:bottom w:val="none" w:sz="0" w:space="0" w:color="auto"/>
                        <w:right w:val="none" w:sz="0" w:space="0" w:color="auto"/>
                      </w:divBdr>
                      <w:divsChild>
                        <w:div w:id="1657605376">
                          <w:marLeft w:val="0"/>
                          <w:marRight w:val="0"/>
                          <w:marTop w:val="0"/>
                          <w:marBottom w:val="0"/>
                          <w:divBdr>
                            <w:top w:val="none" w:sz="0" w:space="0" w:color="auto"/>
                            <w:left w:val="none" w:sz="0" w:space="0" w:color="auto"/>
                            <w:bottom w:val="none" w:sz="0" w:space="0" w:color="auto"/>
                            <w:right w:val="none" w:sz="0" w:space="0" w:color="auto"/>
                          </w:divBdr>
                          <w:divsChild>
                            <w:div w:id="6129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561678">
      <w:bodyDiv w:val="1"/>
      <w:marLeft w:val="0"/>
      <w:marRight w:val="0"/>
      <w:marTop w:val="0"/>
      <w:marBottom w:val="0"/>
      <w:divBdr>
        <w:top w:val="none" w:sz="0" w:space="0" w:color="auto"/>
        <w:left w:val="none" w:sz="0" w:space="0" w:color="auto"/>
        <w:bottom w:val="none" w:sz="0" w:space="0" w:color="auto"/>
        <w:right w:val="none" w:sz="0" w:space="0" w:color="auto"/>
      </w:divBdr>
      <w:divsChild>
        <w:div w:id="81729767">
          <w:marLeft w:val="432"/>
          <w:marRight w:val="0"/>
          <w:marTop w:val="125"/>
          <w:marBottom w:val="0"/>
          <w:divBdr>
            <w:top w:val="none" w:sz="0" w:space="0" w:color="auto"/>
            <w:left w:val="none" w:sz="0" w:space="0" w:color="auto"/>
            <w:bottom w:val="none" w:sz="0" w:space="0" w:color="auto"/>
            <w:right w:val="none" w:sz="0" w:space="0" w:color="auto"/>
          </w:divBdr>
        </w:div>
      </w:divsChild>
    </w:div>
    <w:div w:id="1859464267">
      <w:bodyDiv w:val="1"/>
      <w:marLeft w:val="0"/>
      <w:marRight w:val="0"/>
      <w:marTop w:val="0"/>
      <w:marBottom w:val="0"/>
      <w:divBdr>
        <w:top w:val="none" w:sz="0" w:space="0" w:color="auto"/>
        <w:left w:val="none" w:sz="0" w:space="0" w:color="auto"/>
        <w:bottom w:val="none" w:sz="0" w:space="0" w:color="auto"/>
        <w:right w:val="none" w:sz="0" w:space="0" w:color="auto"/>
      </w:divBdr>
      <w:divsChild>
        <w:div w:id="1693145904">
          <w:marLeft w:val="0"/>
          <w:marRight w:val="0"/>
          <w:marTop w:val="0"/>
          <w:marBottom w:val="0"/>
          <w:divBdr>
            <w:top w:val="none" w:sz="0" w:space="0" w:color="auto"/>
            <w:left w:val="none" w:sz="0" w:space="0" w:color="auto"/>
            <w:bottom w:val="none" w:sz="0" w:space="0" w:color="auto"/>
            <w:right w:val="none" w:sz="0" w:space="0" w:color="auto"/>
          </w:divBdr>
          <w:divsChild>
            <w:div w:id="188374108">
              <w:marLeft w:val="0"/>
              <w:marRight w:val="0"/>
              <w:marTop w:val="0"/>
              <w:marBottom w:val="0"/>
              <w:divBdr>
                <w:top w:val="none" w:sz="0" w:space="0" w:color="auto"/>
                <w:left w:val="none" w:sz="0" w:space="0" w:color="auto"/>
                <w:bottom w:val="none" w:sz="0" w:space="0" w:color="auto"/>
                <w:right w:val="none" w:sz="0" w:space="0" w:color="auto"/>
              </w:divBdr>
              <w:divsChild>
                <w:div w:id="866453498">
                  <w:marLeft w:val="0"/>
                  <w:marRight w:val="0"/>
                  <w:marTop w:val="0"/>
                  <w:marBottom w:val="0"/>
                  <w:divBdr>
                    <w:top w:val="none" w:sz="0" w:space="0" w:color="auto"/>
                    <w:left w:val="none" w:sz="0" w:space="0" w:color="auto"/>
                    <w:bottom w:val="none" w:sz="0" w:space="0" w:color="auto"/>
                    <w:right w:val="none" w:sz="0" w:space="0" w:color="auto"/>
                  </w:divBdr>
                  <w:divsChild>
                    <w:div w:id="1026371442">
                      <w:marLeft w:val="0"/>
                      <w:marRight w:val="0"/>
                      <w:marTop w:val="0"/>
                      <w:marBottom w:val="0"/>
                      <w:divBdr>
                        <w:top w:val="none" w:sz="0" w:space="0" w:color="auto"/>
                        <w:left w:val="none" w:sz="0" w:space="0" w:color="auto"/>
                        <w:bottom w:val="none" w:sz="0" w:space="0" w:color="auto"/>
                        <w:right w:val="none" w:sz="0" w:space="0" w:color="auto"/>
                      </w:divBdr>
                      <w:divsChild>
                        <w:div w:id="458694503">
                          <w:marLeft w:val="0"/>
                          <w:marRight w:val="0"/>
                          <w:marTop w:val="0"/>
                          <w:marBottom w:val="0"/>
                          <w:divBdr>
                            <w:top w:val="none" w:sz="0" w:space="0" w:color="auto"/>
                            <w:left w:val="none" w:sz="0" w:space="0" w:color="auto"/>
                            <w:bottom w:val="none" w:sz="0" w:space="0" w:color="auto"/>
                            <w:right w:val="none" w:sz="0" w:space="0" w:color="auto"/>
                          </w:divBdr>
                          <w:divsChild>
                            <w:div w:id="998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620634">
      <w:bodyDiv w:val="1"/>
      <w:marLeft w:val="0"/>
      <w:marRight w:val="0"/>
      <w:marTop w:val="0"/>
      <w:marBottom w:val="0"/>
      <w:divBdr>
        <w:top w:val="none" w:sz="0" w:space="0" w:color="auto"/>
        <w:left w:val="none" w:sz="0" w:space="0" w:color="auto"/>
        <w:bottom w:val="none" w:sz="0" w:space="0" w:color="auto"/>
        <w:right w:val="none" w:sz="0" w:space="0" w:color="auto"/>
      </w:divBdr>
      <w:divsChild>
        <w:div w:id="606693246">
          <w:marLeft w:val="0"/>
          <w:marRight w:val="0"/>
          <w:marTop w:val="0"/>
          <w:marBottom w:val="0"/>
          <w:divBdr>
            <w:top w:val="none" w:sz="0" w:space="0" w:color="auto"/>
            <w:left w:val="none" w:sz="0" w:space="0" w:color="auto"/>
            <w:bottom w:val="none" w:sz="0" w:space="0" w:color="auto"/>
            <w:right w:val="none" w:sz="0" w:space="0" w:color="auto"/>
          </w:divBdr>
          <w:divsChild>
            <w:div w:id="1726562760">
              <w:marLeft w:val="0"/>
              <w:marRight w:val="0"/>
              <w:marTop w:val="0"/>
              <w:marBottom w:val="0"/>
              <w:divBdr>
                <w:top w:val="none" w:sz="0" w:space="0" w:color="auto"/>
                <w:left w:val="none" w:sz="0" w:space="0" w:color="auto"/>
                <w:bottom w:val="none" w:sz="0" w:space="0" w:color="auto"/>
                <w:right w:val="none" w:sz="0" w:space="0" w:color="auto"/>
              </w:divBdr>
              <w:divsChild>
                <w:div w:id="1749230257">
                  <w:marLeft w:val="0"/>
                  <w:marRight w:val="0"/>
                  <w:marTop w:val="0"/>
                  <w:marBottom w:val="0"/>
                  <w:divBdr>
                    <w:top w:val="none" w:sz="0" w:space="0" w:color="auto"/>
                    <w:left w:val="none" w:sz="0" w:space="0" w:color="auto"/>
                    <w:bottom w:val="none" w:sz="0" w:space="0" w:color="auto"/>
                    <w:right w:val="none" w:sz="0" w:space="0" w:color="auto"/>
                  </w:divBdr>
                  <w:divsChild>
                    <w:div w:id="761293287">
                      <w:marLeft w:val="0"/>
                      <w:marRight w:val="0"/>
                      <w:marTop w:val="0"/>
                      <w:marBottom w:val="0"/>
                      <w:divBdr>
                        <w:top w:val="none" w:sz="0" w:space="0" w:color="auto"/>
                        <w:left w:val="none" w:sz="0" w:space="0" w:color="auto"/>
                        <w:bottom w:val="none" w:sz="0" w:space="0" w:color="auto"/>
                        <w:right w:val="none" w:sz="0" w:space="0" w:color="auto"/>
                      </w:divBdr>
                      <w:divsChild>
                        <w:div w:id="8994338">
                          <w:marLeft w:val="0"/>
                          <w:marRight w:val="0"/>
                          <w:marTop w:val="0"/>
                          <w:marBottom w:val="0"/>
                          <w:divBdr>
                            <w:top w:val="none" w:sz="0" w:space="0" w:color="auto"/>
                            <w:left w:val="none" w:sz="0" w:space="0" w:color="auto"/>
                            <w:bottom w:val="none" w:sz="0" w:space="0" w:color="auto"/>
                            <w:right w:val="none" w:sz="0" w:space="0" w:color="auto"/>
                          </w:divBdr>
                          <w:divsChild>
                            <w:div w:id="20558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829705">
      <w:bodyDiv w:val="1"/>
      <w:marLeft w:val="0"/>
      <w:marRight w:val="0"/>
      <w:marTop w:val="0"/>
      <w:marBottom w:val="0"/>
      <w:divBdr>
        <w:top w:val="none" w:sz="0" w:space="0" w:color="auto"/>
        <w:left w:val="none" w:sz="0" w:space="0" w:color="auto"/>
        <w:bottom w:val="none" w:sz="0" w:space="0" w:color="auto"/>
        <w:right w:val="none" w:sz="0" w:space="0" w:color="auto"/>
      </w:divBdr>
      <w:divsChild>
        <w:div w:id="1649900659">
          <w:marLeft w:val="0"/>
          <w:marRight w:val="0"/>
          <w:marTop w:val="0"/>
          <w:marBottom w:val="0"/>
          <w:divBdr>
            <w:top w:val="none" w:sz="0" w:space="0" w:color="auto"/>
            <w:left w:val="none" w:sz="0" w:space="0" w:color="auto"/>
            <w:bottom w:val="none" w:sz="0" w:space="0" w:color="auto"/>
            <w:right w:val="none" w:sz="0" w:space="0" w:color="auto"/>
          </w:divBdr>
          <w:divsChild>
            <w:div w:id="1971209974">
              <w:marLeft w:val="0"/>
              <w:marRight w:val="0"/>
              <w:marTop w:val="0"/>
              <w:marBottom w:val="0"/>
              <w:divBdr>
                <w:top w:val="none" w:sz="0" w:space="0" w:color="auto"/>
                <w:left w:val="none" w:sz="0" w:space="0" w:color="auto"/>
                <w:bottom w:val="none" w:sz="0" w:space="0" w:color="auto"/>
                <w:right w:val="none" w:sz="0" w:space="0" w:color="auto"/>
              </w:divBdr>
              <w:divsChild>
                <w:div w:id="46805258">
                  <w:marLeft w:val="0"/>
                  <w:marRight w:val="0"/>
                  <w:marTop w:val="0"/>
                  <w:marBottom w:val="0"/>
                  <w:divBdr>
                    <w:top w:val="none" w:sz="0" w:space="0" w:color="auto"/>
                    <w:left w:val="none" w:sz="0" w:space="0" w:color="auto"/>
                    <w:bottom w:val="none" w:sz="0" w:space="0" w:color="auto"/>
                    <w:right w:val="none" w:sz="0" w:space="0" w:color="auto"/>
                  </w:divBdr>
                  <w:divsChild>
                    <w:div w:id="233511734">
                      <w:marLeft w:val="0"/>
                      <w:marRight w:val="0"/>
                      <w:marTop w:val="0"/>
                      <w:marBottom w:val="0"/>
                      <w:divBdr>
                        <w:top w:val="none" w:sz="0" w:space="0" w:color="auto"/>
                        <w:left w:val="none" w:sz="0" w:space="0" w:color="auto"/>
                        <w:bottom w:val="none" w:sz="0" w:space="0" w:color="auto"/>
                        <w:right w:val="none" w:sz="0" w:space="0" w:color="auto"/>
                      </w:divBdr>
                      <w:divsChild>
                        <w:div w:id="186989292">
                          <w:marLeft w:val="0"/>
                          <w:marRight w:val="0"/>
                          <w:marTop w:val="0"/>
                          <w:marBottom w:val="0"/>
                          <w:divBdr>
                            <w:top w:val="none" w:sz="0" w:space="0" w:color="auto"/>
                            <w:left w:val="none" w:sz="0" w:space="0" w:color="auto"/>
                            <w:bottom w:val="none" w:sz="0" w:space="0" w:color="auto"/>
                            <w:right w:val="none" w:sz="0" w:space="0" w:color="auto"/>
                          </w:divBdr>
                          <w:divsChild>
                            <w:div w:id="3241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6887</Words>
  <Characters>39259</Characters>
  <Application>Microsoft Office Word</Application>
  <DocSecurity>0</DocSecurity>
  <Lines>327</Lines>
  <Paragraphs>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STE CROIX, Mark</dc:creator>
  <cp:lastModifiedBy>DE STE CROIX, Mark (Prof)</cp:lastModifiedBy>
  <cp:revision>2</cp:revision>
  <cp:lastPrinted>2018-06-05T11:14:00Z</cp:lastPrinted>
  <dcterms:created xsi:type="dcterms:W3CDTF">2018-06-28T13:39:00Z</dcterms:created>
  <dcterms:modified xsi:type="dcterms:W3CDTF">2018-06-28T13:39:00Z</dcterms:modified>
</cp:coreProperties>
</file>