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A45E" w14:textId="77777777" w:rsidR="00E22324" w:rsidRPr="00234A13" w:rsidRDefault="00E22324" w:rsidP="00EC23AD">
      <w:pPr>
        <w:spacing w:line="480" w:lineRule="auto"/>
        <w:rPr>
          <w:rFonts w:cs="Times New Roman"/>
          <w:b/>
          <w:szCs w:val="24"/>
        </w:rPr>
      </w:pPr>
      <w:r w:rsidRPr="00234A13">
        <w:rPr>
          <w:rFonts w:cs="Times New Roman"/>
          <w:b/>
          <w:szCs w:val="24"/>
        </w:rPr>
        <w:t xml:space="preserve">Illustrating </w:t>
      </w:r>
      <w:r w:rsidR="00C44846">
        <w:rPr>
          <w:rFonts w:cs="Times New Roman"/>
          <w:b/>
          <w:szCs w:val="24"/>
        </w:rPr>
        <w:t>war-</w:t>
      </w:r>
      <w:r w:rsidR="004D382D">
        <w:rPr>
          <w:rFonts w:cs="Times New Roman"/>
          <w:b/>
          <w:szCs w:val="24"/>
        </w:rPr>
        <w:t>time</w:t>
      </w:r>
      <w:r w:rsidRPr="00234A13">
        <w:rPr>
          <w:rFonts w:cs="Times New Roman"/>
          <w:b/>
          <w:szCs w:val="24"/>
        </w:rPr>
        <w:t xml:space="preserve">: cartoons and the British and Dominion soldier experience </w:t>
      </w:r>
      <w:r w:rsidR="00A75D53" w:rsidRPr="00234A13">
        <w:rPr>
          <w:rFonts w:cs="Times New Roman"/>
          <w:b/>
          <w:szCs w:val="24"/>
        </w:rPr>
        <w:t>during the Great War, 1914-1918</w:t>
      </w:r>
    </w:p>
    <w:p w14:paraId="6FDD6CC2" w14:textId="05D3F439" w:rsidR="00E22324" w:rsidRDefault="00E22324" w:rsidP="00EC23AD">
      <w:pPr>
        <w:spacing w:line="480" w:lineRule="auto"/>
        <w:rPr>
          <w:rFonts w:cs="Times New Roman"/>
          <w:szCs w:val="24"/>
        </w:rPr>
      </w:pPr>
    </w:p>
    <w:p w14:paraId="2F4CE03C" w14:textId="7B750EF4" w:rsidR="00817CA6" w:rsidRPr="00817CA6" w:rsidRDefault="00817CA6" w:rsidP="00EC23AD">
      <w:pPr>
        <w:spacing w:line="480" w:lineRule="auto"/>
        <w:rPr>
          <w:rFonts w:cs="Times New Roman"/>
          <w:b/>
          <w:szCs w:val="24"/>
        </w:rPr>
      </w:pPr>
      <w:r w:rsidRPr="00817CA6">
        <w:rPr>
          <w:rFonts w:cs="Times New Roman"/>
          <w:b/>
          <w:szCs w:val="24"/>
        </w:rPr>
        <w:t>Abstract</w:t>
      </w:r>
    </w:p>
    <w:p w14:paraId="1CA251AE" w14:textId="7A5A89FE" w:rsidR="00E22324" w:rsidRDefault="00817CA6" w:rsidP="00EC23AD">
      <w:pPr>
        <w:spacing w:line="480" w:lineRule="auto"/>
        <w:rPr>
          <w:rFonts w:cs="Times New Roman"/>
          <w:szCs w:val="24"/>
        </w:rPr>
      </w:pPr>
      <w:r>
        <w:rPr>
          <w:rFonts w:cs="Times New Roman"/>
          <w:szCs w:val="24"/>
        </w:rPr>
        <w:t>This ar</w:t>
      </w:r>
      <w:r w:rsidR="00486A4C">
        <w:rPr>
          <w:rFonts w:cs="Times New Roman"/>
          <w:szCs w:val="24"/>
        </w:rPr>
        <w:t>ticle assesses how time was depicted</w:t>
      </w:r>
      <w:r>
        <w:rPr>
          <w:rFonts w:cs="Times New Roman"/>
          <w:szCs w:val="24"/>
        </w:rPr>
        <w:t xml:space="preserve"> </w:t>
      </w:r>
      <w:r w:rsidR="00486A4C">
        <w:rPr>
          <w:rFonts w:cs="Times New Roman"/>
          <w:szCs w:val="24"/>
        </w:rPr>
        <w:t xml:space="preserve">within illustrated narratives published in trench newspapers and regimental journals </w:t>
      </w:r>
      <w:r>
        <w:rPr>
          <w:rFonts w:cs="Times New Roman"/>
          <w:szCs w:val="24"/>
        </w:rPr>
        <w:t>by British and Dominion soldiers as a means of adapting to and enduring the experience of the First World War</w:t>
      </w:r>
      <w:r w:rsidR="008E5087">
        <w:rPr>
          <w:rFonts w:cs="Times New Roman"/>
          <w:szCs w:val="24"/>
        </w:rPr>
        <w:t xml:space="preserve">. Through an extensive archival study of these sources, soldiers’ ‘comic strips’ have been used to demonstrate that time is illustrated as a personal and social experience that enables individuals to comprehend their role within the army. </w:t>
      </w:r>
      <w:r w:rsidR="00486A4C">
        <w:rPr>
          <w:rFonts w:cs="Times New Roman"/>
          <w:szCs w:val="24"/>
        </w:rPr>
        <w:t>P</w:t>
      </w:r>
      <w:r w:rsidR="008E5087">
        <w:rPr>
          <w:rFonts w:cs="Times New Roman"/>
          <w:szCs w:val="24"/>
        </w:rPr>
        <w:t>revious assessments of the experience of time on the battlefields have been dom</w:t>
      </w:r>
      <w:r w:rsidR="008036A3">
        <w:rPr>
          <w:rFonts w:cs="Times New Roman"/>
          <w:szCs w:val="24"/>
        </w:rPr>
        <w:t xml:space="preserve">inated by the perception that </w:t>
      </w:r>
      <w:r w:rsidR="008E5087">
        <w:rPr>
          <w:rFonts w:cs="Times New Roman"/>
          <w:szCs w:val="24"/>
        </w:rPr>
        <w:t xml:space="preserve">mechanised warfare induced a fractured and disorientating sense of time. This has traditionally been heralded by scholars as indicating the arrival of a new ‘modern era’. However, </w:t>
      </w:r>
      <w:r w:rsidR="00486A4C">
        <w:rPr>
          <w:rFonts w:cs="Times New Roman"/>
          <w:szCs w:val="24"/>
        </w:rPr>
        <w:t xml:space="preserve">research findings demonstrate the way in which </w:t>
      </w:r>
      <w:r w:rsidR="00EC23AD">
        <w:rPr>
          <w:rFonts w:cs="Times New Roman"/>
          <w:szCs w:val="24"/>
        </w:rPr>
        <w:t xml:space="preserve">soldiers </w:t>
      </w:r>
      <w:r w:rsidR="00486A4C">
        <w:rPr>
          <w:rFonts w:cs="Times New Roman"/>
          <w:szCs w:val="24"/>
        </w:rPr>
        <w:t xml:space="preserve">illustrated time, </w:t>
      </w:r>
      <w:r w:rsidR="00EC23AD">
        <w:rPr>
          <w:rFonts w:cs="Times New Roman"/>
          <w:szCs w:val="24"/>
        </w:rPr>
        <w:t>the passing of time, the use of order, experience and progress are evident. Fa</w:t>
      </w:r>
      <w:r w:rsidR="00486A4C">
        <w:rPr>
          <w:rFonts w:cs="Times New Roman"/>
          <w:szCs w:val="24"/>
        </w:rPr>
        <w:t>r from reflecting the alienating effect</w:t>
      </w:r>
      <w:r w:rsidR="00EC23AD">
        <w:rPr>
          <w:rFonts w:cs="Times New Roman"/>
          <w:szCs w:val="24"/>
        </w:rPr>
        <w:t xml:space="preserve"> of modern warfare, soldiers illustrate ‘war-time’ as a means by which they inculcate themselves into a military culture and continue their role in the war.</w:t>
      </w:r>
    </w:p>
    <w:p w14:paraId="562FFEC3" w14:textId="1E7003BC" w:rsidR="008E5087" w:rsidRPr="006B52C0" w:rsidRDefault="008E5087" w:rsidP="00EC23AD">
      <w:pPr>
        <w:spacing w:line="480" w:lineRule="auto"/>
        <w:rPr>
          <w:rFonts w:cs="Times New Roman"/>
          <w:b/>
          <w:szCs w:val="24"/>
        </w:rPr>
      </w:pPr>
      <w:r w:rsidRPr="006B52C0">
        <w:rPr>
          <w:rFonts w:cs="Times New Roman"/>
          <w:b/>
          <w:szCs w:val="24"/>
        </w:rPr>
        <w:t>Keywords</w:t>
      </w:r>
    </w:p>
    <w:p w14:paraId="1C3CACBF" w14:textId="10FED0EB" w:rsidR="00EC23AD" w:rsidRDefault="00EC23AD" w:rsidP="00EC23AD">
      <w:pPr>
        <w:spacing w:line="480" w:lineRule="auto"/>
        <w:rPr>
          <w:rFonts w:cs="Times New Roman"/>
          <w:szCs w:val="24"/>
        </w:rPr>
      </w:pPr>
      <w:r>
        <w:rPr>
          <w:rFonts w:cs="Times New Roman"/>
          <w:szCs w:val="24"/>
        </w:rPr>
        <w:t>Time, illustrative narratives, comics, trench newspapers, war cult</w:t>
      </w:r>
      <w:r w:rsidR="009D1DD8">
        <w:rPr>
          <w:rFonts w:cs="Times New Roman"/>
          <w:szCs w:val="24"/>
        </w:rPr>
        <w:t>ure</w:t>
      </w:r>
    </w:p>
    <w:p w14:paraId="3FF3E1D7" w14:textId="77777777" w:rsidR="00EC23AD" w:rsidRPr="00234A13" w:rsidRDefault="00EC23AD" w:rsidP="00EC23AD">
      <w:pPr>
        <w:spacing w:line="480" w:lineRule="auto"/>
        <w:rPr>
          <w:rFonts w:cs="Times New Roman"/>
          <w:b/>
          <w:szCs w:val="24"/>
        </w:rPr>
      </w:pPr>
      <w:r w:rsidRPr="00234A13">
        <w:rPr>
          <w:rFonts w:cs="Times New Roman"/>
          <w:b/>
          <w:szCs w:val="24"/>
        </w:rPr>
        <w:lastRenderedPageBreak/>
        <w:t xml:space="preserve">Illustrating </w:t>
      </w:r>
      <w:r>
        <w:rPr>
          <w:rFonts w:cs="Times New Roman"/>
          <w:b/>
          <w:szCs w:val="24"/>
        </w:rPr>
        <w:t>war-time</w:t>
      </w:r>
      <w:r w:rsidRPr="00234A13">
        <w:rPr>
          <w:rFonts w:cs="Times New Roman"/>
          <w:b/>
          <w:szCs w:val="24"/>
        </w:rPr>
        <w:t>: cartoons and the British and Dominion soldier experience during the Great War, 1914-1918</w:t>
      </w:r>
    </w:p>
    <w:p w14:paraId="75636C73" w14:textId="77777777" w:rsidR="00EC23AD" w:rsidRPr="00234A13" w:rsidRDefault="00EC23AD" w:rsidP="00EC23AD">
      <w:pPr>
        <w:spacing w:line="480" w:lineRule="auto"/>
        <w:rPr>
          <w:rFonts w:cs="Times New Roman"/>
          <w:szCs w:val="24"/>
        </w:rPr>
      </w:pPr>
    </w:p>
    <w:p w14:paraId="4E58E9DA" w14:textId="70DD7AE9" w:rsidR="00F55C82" w:rsidRDefault="00D97A68" w:rsidP="00EC23AD">
      <w:pPr>
        <w:spacing w:line="480" w:lineRule="auto"/>
        <w:rPr>
          <w:rFonts w:cs="Times New Roman"/>
          <w:szCs w:val="24"/>
        </w:rPr>
      </w:pPr>
      <w:r w:rsidRPr="00234A13">
        <w:rPr>
          <w:rFonts w:cs="Times New Roman"/>
          <w:szCs w:val="24"/>
        </w:rPr>
        <w:t xml:space="preserve">This article examines the way in which the experiences of time are represented in the illustrative narratives produced by </w:t>
      </w:r>
      <w:r w:rsidR="00BD6DEB">
        <w:rPr>
          <w:rFonts w:cs="Times New Roman"/>
          <w:szCs w:val="24"/>
        </w:rPr>
        <w:t xml:space="preserve">American, </w:t>
      </w:r>
      <w:r w:rsidRPr="00234A13">
        <w:rPr>
          <w:rFonts w:cs="Times New Roman"/>
          <w:szCs w:val="24"/>
        </w:rPr>
        <w:t>British and Dominion soldiers during t</w:t>
      </w:r>
      <w:r w:rsidR="00116CD5">
        <w:rPr>
          <w:rFonts w:cs="Times New Roman"/>
          <w:szCs w:val="24"/>
        </w:rPr>
        <w:t>he Great War. These multi-panel</w:t>
      </w:r>
      <w:r w:rsidRPr="00234A13">
        <w:rPr>
          <w:rFonts w:cs="Times New Roman"/>
          <w:szCs w:val="24"/>
        </w:rPr>
        <w:t xml:space="preserve"> ‘proto’ comic strips, largely created by amateur artists for public formats in trench newspapers</w:t>
      </w:r>
      <w:r w:rsidR="00545137">
        <w:rPr>
          <w:rFonts w:cs="Times New Roman"/>
          <w:szCs w:val="24"/>
        </w:rPr>
        <w:t xml:space="preserve"> and regimental journals</w:t>
      </w:r>
      <w:r w:rsidRPr="00234A13">
        <w:rPr>
          <w:rFonts w:cs="Times New Roman"/>
          <w:szCs w:val="24"/>
        </w:rPr>
        <w:t xml:space="preserve">, reveal some of the ways that soldiers perceived and reacted to </w:t>
      </w:r>
      <w:r w:rsidR="0005128C">
        <w:rPr>
          <w:rFonts w:cs="Times New Roman"/>
          <w:szCs w:val="24"/>
        </w:rPr>
        <w:t>the war environment</w:t>
      </w:r>
      <w:r w:rsidRPr="00234A13">
        <w:rPr>
          <w:rFonts w:cs="Times New Roman"/>
          <w:szCs w:val="24"/>
        </w:rPr>
        <w:t>.</w:t>
      </w:r>
      <w:r w:rsidR="0005128C">
        <w:rPr>
          <w:rStyle w:val="FootnoteReference"/>
          <w:rFonts w:cs="Times New Roman"/>
          <w:szCs w:val="24"/>
        </w:rPr>
        <w:footnoteReference w:id="1"/>
      </w:r>
      <w:r w:rsidRPr="00234A13">
        <w:rPr>
          <w:rFonts w:cs="Times New Roman"/>
          <w:szCs w:val="24"/>
        </w:rPr>
        <w:t xml:space="preserve"> This response is significant, as scholars have regarded the battlefields of France, Flanders and Gallipoli as a transformative arena where traditional aspects of perspective, identity and place</w:t>
      </w:r>
      <w:r w:rsidR="0005128C">
        <w:rPr>
          <w:rFonts w:cs="Times New Roman"/>
          <w:szCs w:val="24"/>
        </w:rPr>
        <w:t xml:space="preserve"> were challenged</w:t>
      </w:r>
      <w:r w:rsidRPr="00234A13">
        <w:rPr>
          <w:rFonts w:cs="Times New Roman"/>
          <w:szCs w:val="24"/>
        </w:rPr>
        <w:t xml:space="preserve">. Indeed, the war landscape is regarded in some works as the crucible of the modern </w:t>
      </w:r>
      <w:r w:rsidR="00795BBB">
        <w:rPr>
          <w:rFonts w:cs="Times New Roman"/>
          <w:szCs w:val="24"/>
        </w:rPr>
        <w:t>age</w:t>
      </w:r>
      <w:r w:rsidRPr="00234A13">
        <w:rPr>
          <w:rFonts w:cs="Times New Roman"/>
          <w:szCs w:val="24"/>
        </w:rPr>
        <w:t>.</w:t>
      </w:r>
      <w:r w:rsidR="00795BBB">
        <w:rPr>
          <w:rStyle w:val="FootnoteReference"/>
          <w:rFonts w:cs="Times New Roman"/>
          <w:szCs w:val="24"/>
        </w:rPr>
        <w:footnoteReference w:id="2"/>
      </w:r>
      <w:r w:rsidRPr="00234A13">
        <w:rPr>
          <w:rFonts w:cs="Times New Roman"/>
          <w:szCs w:val="24"/>
        </w:rPr>
        <w:t xml:space="preserve"> Traditionally, this assessment has been based on the work of the war artists and poets whose work characterised the waste and futility of </w:t>
      </w:r>
      <w:r w:rsidR="004D382D">
        <w:rPr>
          <w:rFonts w:cs="Times New Roman"/>
          <w:szCs w:val="24"/>
        </w:rPr>
        <w:t>the bat</w:t>
      </w:r>
      <w:r w:rsidR="00795BBB">
        <w:rPr>
          <w:rFonts w:cs="Times New Roman"/>
          <w:szCs w:val="24"/>
        </w:rPr>
        <w:t>tlefields</w:t>
      </w:r>
      <w:r w:rsidR="004D382D">
        <w:rPr>
          <w:rFonts w:cs="Times New Roman"/>
          <w:szCs w:val="24"/>
        </w:rPr>
        <w:t>.</w:t>
      </w:r>
      <w:r w:rsidR="00795BBB">
        <w:rPr>
          <w:rStyle w:val="FootnoteReference"/>
          <w:rFonts w:cs="Times New Roman"/>
          <w:szCs w:val="24"/>
        </w:rPr>
        <w:footnoteReference w:id="3"/>
      </w:r>
      <w:r w:rsidR="004D382D">
        <w:rPr>
          <w:rFonts w:cs="Times New Roman"/>
          <w:szCs w:val="24"/>
        </w:rPr>
        <w:t xml:space="preserve"> However, t</w:t>
      </w:r>
      <w:r w:rsidRPr="00234A13">
        <w:rPr>
          <w:rFonts w:cs="Times New Roman"/>
          <w:szCs w:val="24"/>
        </w:rPr>
        <w:t xml:space="preserve">his </w:t>
      </w:r>
      <w:r w:rsidR="00B2009D">
        <w:rPr>
          <w:rFonts w:cs="Times New Roman"/>
          <w:szCs w:val="24"/>
        </w:rPr>
        <w:t>analysis</w:t>
      </w:r>
      <w:r w:rsidRPr="00234A13">
        <w:rPr>
          <w:rFonts w:cs="Times New Roman"/>
          <w:szCs w:val="24"/>
        </w:rPr>
        <w:t xml:space="preserve"> has been</w:t>
      </w:r>
      <w:r w:rsidR="004D382D">
        <w:rPr>
          <w:rFonts w:cs="Times New Roman"/>
          <w:szCs w:val="24"/>
        </w:rPr>
        <w:t xml:space="preserve"> criticised for its focus on an</w:t>
      </w:r>
      <w:r w:rsidRPr="00234A13">
        <w:rPr>
          <w:rFonts w:cs="Times New Roman"/>
          <w:szCs w:val="24"/>
        </w:rPr>
        <w:t xml:space="preserve"> officer class without understanding the wider experience of the war. Using soldier</w:t>
      </w:r>
      <w:r w:rsidR="00545137">
        <w:rPr>
          <w:rFonts w:cs="Times New Roman"/>
          <w:szCs w:val="24"/>
        </w:rPr>
        <w:t>s’</w:t>
      </w:r>
      <w:r w:rsidRPr="00234A13">
        <w:rPr>
          <w:rFonts w:cs="Times New Roman"/>
          <w:szCs w:val="24"/>
        </w:rPr>
        <w:t xml:space="preserve"> illustrative narratives</w:t>
      </w:r>
      <w:r w:rsidR="00B2009D">
        <w:rPr>
          <w:rFonts w:cs="Times New Roman"/>
          <w:szCs w:val="24"/>
        </w:rPr>
        <w:t>,</w:t>
      </w:r>
      <w:r w:rsidRPr="00234A13">
        <w:rPr>
          <w:rFonts w:cs="Times New Roman"/>
          <w:szCs w:val="24"/>
        </w:rPr>
        <w:t xml:space="preserve"> which represent the responses of a broader social basis within </w:t>
      </w:r>
      <w:r w:rsidR="00BD6DEB">
        <w:rPr>
          <w:rFonts w:cs="Times New Roman"/>
          <w:szCs w:val="24"/>
        </w:rPr>
        <w:t xml:space="preserve">American, </w:t>
      </w:r>
      <w:r w:rsidRPr="00234A13">
        <w:rPr>
          <w:rFonts w:cs="Times New Roman"/>
          <w:szCs w:val="24"/>
        </w:rPr>
        <w:t xml:space="preserve">British and </w:t>
      </w:r>
      <w:r w:rsidR="00116CD5">
        <w:rPr>
          <w:rFonts w:cs="Times New Roman"/>
          <w:szCs w:val="24"/>
        </w:rPr>
        <w:lastRenderedPageBreak/>
        <w:t>Dominion a</w:t>
      </w:r>
      <w:r w:rsidRPr="00234A13">
        <w:rPr>
          <w:rFonts w:cs="Times New Roman"/>
          <w:szCs w:val="24"/>
        </w:rPr>
        <w:t>rmies, this article will examine how the impact of the war on the individual can be examined through the</w:t>
      </w:r>
      <w:r w:rsidR="00B2009D">
        <w:rPr>
          <w:rFonts w:cs="Times New Roman"/>
          <w:szCs w:val="24"/>
        </w:rPr>
        <w:t>ir</w:t>
      </w:r>
      <w:r w:rsidRPr="00234A13">
        <w:rPr>
          <w:rFonts w:cs="Times New Roman"/>
          <w:szCs w:val="24"/>
        </w:rPr>
        <w:t xml:space="preserve"> depi</w:t>
      </w:r>
      <w:r w:rsidR="00B2009D">
        <w:rPr>
          <w:rFonts w:cs="Times New Roman"/>
          <w:szCs w:val="24"/>
        </w:rPr>
        <w:t>ction</w:t>
      </w:r>
      <w:r w:rsidR="00F55C82">
        <w:rPr>
          <w:rFonts w:cs="Times New Roman"/>
          <w:szCs w:val="24"/>
        </w:rPr>
        <w:t>s</w:t>
      </w:r>
      <w:r w:rsidR="00B2009D">
        <w:rPr>
          <w:rFonts w:cs="Times New Roman"/>
          <w:szCs w:val="24"/>
        </w:rPr>
        <w:t xml:space="preserve"> of time </w:t>
      </w:r>
      <w:r w:rsidRPr="00234A13">
        <w:rPr>
          <w:rFonts w:cs="Times New Roman"/>
          <w:szCs w:val="24"/>
        </w:rPr>
        <w:t>at the front and behi</w:t>
      </w:r>
      <w:r w:rsidR="00795BBB">
        <w:rPr>
          <w:rFonts w:cs="Times New Roman"/>
          <w:szCs w:val="24"/>
        </w:rPr>
        <w:t>nd the lines</w:t>
      </w:r>
      <w:r w:rsidRPr="00234A13">
        <w:rPr>
          <w:rFonts w:cs="Times New Roman"/>
          <w:szCs w:val="24"/>
        </w:rPr>
        <w:t>.</w:t>
      </w:r>
      <w:r w:rsidR="00795BBB">
        <w:rPr>
          <w:rStyle w:val="FootnoteReference"/>
          <w:rFonts w:cs="Times New Roman"/>
          <w:szCs w:val="24"/>
        </w:rPr>
        <w:footnoteReference w:id="4"/>
      </w:r>
      <w:r w:rsidRPr="00234A13">
        <w:rPr>
          <w:rFonts w:cs="Times New Roman"/>
          <w:szCs w:val="24"/>
        </w:rPr>
        <w:t xml:space="preserve"> </w:t>
      </w:r>
    </w:p>
    <w:p w14:paraId="2CF06FCD" w14:textId="77777777" w:rsidR="00F55C82" w:rsidRDefault="00F55C82" w:rsidP="00EC23AD">
      <w:pPr>
        <w:spacing w:line="480" w:lineRule="auto"/>
        <w:rPr>
          <w:rFonts w:cs="Times New Roman"/>
          <w:szCs w:val="24"/>
        </w:rPr>
      </w:pPr>
    </w:p>
    <w:p w14:paraId="1A2435CA" w14:textId="38701252" w:rsidR="008C229C" w:rsidRPr="00234A13" w:rsidRDefault="00D97A68" w:rsidP="00EC23AD">
      <w:pPr>
        <w:spacing w:line="480" w:lineRule="auto"/>
        <w:ind w:firstLine="720"/>
        <w:rPr>
          <w:rFonts w:cs="Times New Roman"/>
          <w:szCs w:val="24"/>
        </w:rPr>
      </w:pPr>
      <w:r w:rsidRPr="00234A13">
        <w:rPr>
          <w:rFonts w:cs="Times New Roman"/>
          <w:szCs w:val="24"/>
        </w:rPr>
        <w:t>Through this app</w:t>
      </w:r>
      <w:r w:rsidR="00270F0E">
        <w:rPr>
          <w:rFonts w:cs="Times New Roman"/>
          <w:szCs w:val="24"/>
        </w:rPr>
        <w:t xml:space="preserve">roach, the ‘war culture’ of servicemen </w:t>
      </w:r>
      <w:r w:rsidRPr="00234A13">
        <w:rPr>
          <w:rFonts w:cs="Times New Roman"/>
          <w:szCs w:val="24"/>
        </w:rPr>
        <w:t>will be defined; the system of habits, values and beliefs that constitute the mentalities and perspectives which were formed in response to t</w:t>
      </w:r>
      <w:r w:rsidR="00795BBB">
        <w:rPr>
          <w:rFonts w:cs="Times New Roman"/>
          <w:szCs w:val="24"/>
        </w:rPr>
        <w:t>he conflict</w:t>
      </w:r>
      <w:r w:rsidRPr="00234A13">
        <w:rPr>
          <w:rFonts w:cs="Times New Roman"/>
          <w:szCs w:val="24"/>
        </w:rPr>
        <w:t>.</w:t>
      </w:r>
      <w:r w:rsidR="00795BBB">
        <w:rPr>
          <w:rStyle w:val="FootnoteReference"/>
          <w:rFonts w:cs="Times New Roman"/>
          <w:szCs w:val="24"/>
        </w:rPr>
        <w:footnoteReference w:id="5"/>
      </w:r>
      <w:r w:rsidRPr="00234A13">
        <w:rPr>
          <w:rFonts w:cs="Times New Roman"/>
          <w:szCs w:val="24"/>
        </w:rPr>
        <w:t xml:space="preserve"> This will </w:t>
      </w:r>
      <w:r w:rsidR="005C092A">
        <w:rPr>
          <w:rFonts w:cs="Times New Roman"/>
          <w:szCs w:val="24"/>
        </w:rPr>
        <w:t>enhance the</w:t>
      </w:r>
      <w:r w:rsidRPr="00234A13">
        <w:rPr>
          <w:rFonts w:cs="Times New Roman"/>
          <w:szCs w:val="24"/>
        </w:rPr>
        <w:t xml:space="preserve"> understanding of the experience of </w:t>
      </w:r>
      <w:r w:rsidR="005C092A">
        <w:rPr>
          <w:rFonts w:cs="Times New Roman"/>
          <w:szCs w:val="24"/>
        </w:rPr>
        <w:t>servicemen</w:t>
      </w:r>
      <w:r w:rsidR="0036096F">
        <w:rPr>
          <w:rFonts w:cs="Times New Roman"/>
          <w:szCs w:val="24"/>
        </w:rPr>
        <w:t xml:space="preserve"> during the Great War; not as an engagement with </w:t>
      </w:r>
      <w:r w:rsidRPr="00234A13">
        <w:rPr>
          <w:rFonts w:cs="Times New Roman"/>
          <w:szCs w:val="24"/>
        </w:rPr>
        <w:t xml:space="preserve">modernity but as a means to adjust, adapt and continue to participate in </w:t>
      </w:r>
      <w:r w:rsidR="00795BBB">
        <w:rPr>
          <w:rFonts w:cs="Times New Roman"/>
          <w:szCs w:val="24"/>
        </w:rPr>
        <w:t>the conflict</w:t>
      </w:r>
      <w:r w:rsidRPr="00234A13">
        <w:rPr>
          <w:rFonts w:cs="Times New Roman"/>
          <w:szCs w:val="24"/>
        </w:rPr>
        <w:t>.</w:t>
      </w:r>
      <w:r w:rsidR="00795BBB">
        <w:rPr>
          <w:rStyle w:val="FootnoteReference"/>
          <w:rFonts w:cs="Times New Roman"/>
          <w:szCs w:val="24"/>
        </w:rPr>
        <w:footnoteReference w:id="6"/>
      </w:r>
      <w:r w:rsidRPr="00234A13">
        <w:rPr>
          <w:rFonts w:cs="Times New Roman"/>
          <w:szCs w:val="24"/>
        </w:rPr>
        <w:t xml:space="preserve"> The representation of time within multi-panel cartoons serves as a means of visualising the scenes of war as famili</w:t>
      </w:r>
      <w:r w:rsidR="009532E1">
        <w:rPr>
          <w:rFonts w:cs="Times New Roman"/>
          <w:szCs w:val="24"/>
        </w:rPr>
        <w:t xml:space="preserve">ar, </w:t>
      </w:r>
      <w:r w:rsidR="008169AC">
        <w:rPr>
          <w:rFonts w:cs="Times New Roman"/>
          <w:szCs w:val="24"/>
        </w:rPr>
        <w:t>normalised or ‘trivialised’</w:t>
      </w:r>
      <w:r w:rsidR="00E22324" w:rsidRPr="00234A13">
        <w:rPr>
          <w:rFonts w:cs="Times New Roman"/>
          <w:szCs w:val="24"/>
        </w:rPr>
        <w:t>.</w:t>
      </w:r>
      <w:r w:rsidR="00795BBB">
        <w:rPr>
          <w:rStyle w:val="FootnoteReference"/>
          <w:rFonts w:cs="Times New Roman"/>
          <w:szCs w:val="24"/>
        </w:rPr>
        <w:footnoteReference w:id="7"/>
      </w:r>
      <w:r w:rsidR="00E22324" w:rsidRPr="00234A13">
        <w:rPr>
          <w:rFonts w:cs="Times New Roman"/>
          <w:szCs w:val="24"/>
        </w:rPr>
        <w:t xml:space="preserve"> </w:t>
      </w:r>
      <w:r w:rsidR="0069004F" w:rsidRPr="00234A13">
        <w:rPr>
          <w:rFonts w:cs="Times New Roman"/>
          <w:szCs w:val="24"/>
        </w:rPr>
        <w:t>Cartoons and comic art have been a highly neglected area o</w:t>
      </w:r>
      <w:r w:rsidR="00504858" w:rsidRPr="00234A13">
        <w:rPr>
          <w:rFonts w:cs="Times New Roman"/>
          <w:szCs w:val="24"/>
        </w:rPr>
        <w:t>f study for schol</w:t>
      </w:r>
      <w:r w:rsidR="00915364">
        <w:rPr>
          <w:rFonts w:cs="Times New Roman"/>
          <w:szCs w:val="24"/>
        </w:rPr>
        <w:t>ars of the war. However,</w:t>
      </w:r>
      <w:r w:rsidR="000D2309">
        <w:rPr>
          <w:rFonts w:cs="Times New Roman"/>
          <w:szCs w:val="24"/>
        </w:rPr>
        <w:t xml:space="preserve"> </w:t>
      </w:r>
      <w:r w:rsidR="00915364">
        <w:rPr>
          <w:rFonts w:cs="Times New Roman"/>
          <w:szCs w:val="24"/>
        </w:rPr>
        <w:t xml:space="preserve">as </w:t>
      </w:r>
      <w:r w:rsidR="000D2309">
        <w:rPr>
          <w:rFonts w:cs="Times New Roman"/>
          <w:szCs w:val="24"/>
        </w:rPr>
        <w:t>Chapman</w:t>
      </w:r>
      <w:r w:rsidR="00915364">
        <w:rPr>
          <w:rFonts w:cs="Times New Roman"/>
          <w:szCs w:val="24"/>
        </w:rPr>
        <w:t xml:space="preserve"> has demonstrated, </w:t>
      </w:r>
      <w:r w:rsidR="00504858" w:rsidRPr="00234A13">
        <w:rPr>
          <w:rFonts w:cs="Times New Roman"/>
          <w:szCs w:val="24"/>
        </w:rPr>
        <w:t>the value in assessing this material for understanding the soldier experience</w:t>
      </w:r>
      <w:r w:rsidR="00915364">
        <w:rPr>
          <w:rFonts w:cs="Times New Roman"/>
          <w:szCs w:val="24"/>
        </w:rPr>
        <w:t xml:space="preserve"> is particularly significant</w:t>
      </w:r>
      <w:r w:rsidR="00504858" w:rsidRPr="00234A13">
        <w:rPr>
          <w:rFonts w:cs="Times New Roman"/>
          <w:szCs w:val="24"/>
        </w:rPr>
        <w:t>.</w:t>
      </w:r>
      <w:r w:rsidR="000D2309">
        <w:rPr>
          <w:rStyle w:val="FootnoteReference"/>
          <w:rFonts w:cs="Times New Roman"/>
          <w:szCs w:val="24"/>
        </w:rPr>
        <w:footnoteReference w:id="8"/>
      </w:r>
      <w:r w:rsidR="00504858" w:rsidRPr="00234A13">
        <w:rPr>
          <w:rFonts w:cs="Times New Roman"/>
          <w:szCs w:val="24"/>
        </w:rPr>
        <w:t xml:space="preserve"> Indeed, it is t</w:t>
      </w:r>
      <w:r w:rsidR="00E22324" w:rsidRPr="00234A13">
        <w:rPr>
          <w:rFonts w:cs="Times New Roman"/>
          <w:szCs w:val="24"/>
        </w:rPr>
        <w:t>hrough this process</w:t>
      </w:r>
      <w:r w:rsidR="00504858" w:rsidRPr="00234A13">
        <w:rPr>
          <w:rFonts w:cs="Times New Roman"/>
          <w:szCs w:val="24"/>
        </w:rPr>
        <w:t xml:space="preserve"> of making </w:t>
      </w:r>
      <w:r w:rsidRPr="00234A13">
        <w:rPr>
          <w:rFonts w:cs="Times New Roman"/>
          <w:szCs w:val="24"/>
        </w:rPr>
        <w:t>il</w:t>
      </w:r>
      <w:r w:rsidR="00E739D9">
        <w:rPr>
          <w:rFonts w:cs="Times New Roman"/>
          <w:szCs w:val="24"/>
        </w:rPr>
        <w:t>lustrative sequential narrative</w:t>
      </w:r>
      <w:r w:rsidRPr="00234A13">
        <w:rPr>
          <w:rFonts w:cs="Times New Roman"/>
          <w:szCs w:val="24"/>
        </w:rPr>
        <w:t xml:space="preserve"> cartoons </w:t>
      </w:r>
      <w:r w:rsidR="00504858" w:rsidRPr="00234A13">
        <w:rPr>
          <w:rFonts w:cs="Times New Roman"/>
          <w:szCs w:val="24"/>
        </w:rPr>
        <w:t>that</w:t>
      </w:r>
      <w:r w:rsidR="00E22324" w:rsidRPr="00234A13">
        <w:rPr>
          <w:rFonts w:cs="Times New Roman"/>
          <w:szCs w:val="24"/>
        </w:rPr>
        <w:t xml:space="preserve"> soldiers endured the effects of the war by imagining and illustrating the conflict.</w:t>
      </w:r>
      <w:r w:rsidRPr="00234A13">
        <w:rPr>
          <w:rFonts w:cs="Times New Roman"/>
          <w:szCs w:val="24"/>
        </w:rPr>
        <w:t xml:space="preserve"> </w:t>
      </w:r>
    </w:p>
    <w:p w14:paraId="7BC1205F" w14:textId="77777777" w:rsidR="00116CD5" w:rsidRDefault="00116CD5" w:rsidP="00EC23AD">
      <w:pPr>
        <w:spacing w:line="480" w:lineRule="auto"/>
        <w:rPr>
          <w:rFonts w:cs="Times New Roman"/>
          <w:szCs w:val="24"/>
        </w:rPr>
      </w:pPr>
    </w:p>
    <w:p w14:paraId="266DA700" w14:textId="77777777" w:rsidR="00483C17" w:rsidRPr="00234A13" w:rsidRDefault="005C092A" w:rsidP="00EC23AD">
      <w:pPr>
        <w:spacing w:line="480" w:lineRule="auto"/>
        <w:rPr>
          <w:rFonts w:cs="Times New Roman"/>
          <w:b/>
          <w:szCs w:val="24"/>
        </w:rPr>
      </w:pPr>
      <w:r>
        <w:rPr>
          <w:rFonts w:cs="Times New Roman"/>
          <w:b/>
          <w:szCs w:val="24"/>
        </w:rPr>
        <w:lastRenderedPageBreak/>
        <w:t>The First World War: e</w:t>
      </w:r>
      <w:r w:rsidR="008E5497" w:rsidRPr="00234A13">
        <w:rPr>
          <w:rFonts w:cs="Times New Roman"/>
          <w:b/>
          <w:szCs w:val="24"/>
        </w:rPr>
        <w:t>xperience</w:t>
      </w:r>
      <w:r w:rsidR="00DB4B9B">
        <w:rPr>
          <w:rFonts w:cs="Times New Roman"/>
          <w:b/>
          <w:szCs w:val="24"/>
        </w:rPr>
        <w:t xml:space="preserve">, </w:t>
      </w:r>
      <w:r w:rsidR="00483C17" w:rsidRPr="00234A13">
        <w:rPr>
          <w:rFonts w:cs="Times New Roman"/>
          <w:b/>
          <w:szCs w:val="24"/>
        </w:rPr>
        <w:t>modernity</w:t>
      </w:r>
      <w:r w:rsidR="00DB4B9B">
        <w:rPr>
          <w:rFonts w:cs="Times New Roman"/>
          <w:b/>
          <w:szCs w:val="24"/>
        </w:rPr>
        <w:t xml:space="preserve"> and time</w:t>
      </w:r>
    </w:p>
    <w:p w14:paraId="57AC83CA" w14:textId="1CDE39C0" w:rsidR="00CE405D" w:rsidRPr="00234A13" w:rsidRDefault="00915364" w:rsidP="00EC23AD">
      <w:pPr>
        <w:spacing w:line="480" w:lineRule="auto"/>
        <w:rPr>
          <w:rFonts w:cs="Times New Roman"/>
          <w:szCs w:val="24"/>
        </w:rPr>
      </w:pPr>
      <w:r>
        <w:rPr>
          <w:rFonts w:cs="Times New Roman"/>
          <w:szCs w:val="24"/>
        </w:rPr>
        <w:t xml:space="preserve">Time as an individual and collective feature of the First World War experience has not featured prominently within the study of the war. </w:t>
      </w:r>
      <w:r w:rsidR="00456395">
        <w:rPr>
          <w:rFonts w:cs="Times New Roman"/>
          <w:szCs w:val="24"/>
        </w:rPr>
        <w:t>Where time has been the subject of concern, it has been represented as an effect imposed upon soldiers</w:t>
      </w:r>
      <w:r w:rsidR="00461288">
        <w:rPr>
          <w:rFonts w:cs="Times New Roman"/>
          <w:szCs w:val="24"/>
        </w:rPr>
        <w:t>, evidencing either the nature of mechanised warfare or the fractured experience of modernity.</w:t>
      </w:r>
      <w:r w:rsidR="00461288">
        <w:rPr>
          <w:rStyle w:val="FootnoteReference"/>
          <w:rFonts w:cs="Times New Roman"/>
          <w:szCs w:val="24"/>
        </w:rPr>
        <w:footnoteReference w:id="9"/>
      </w:r>
      <w:r w:rsidR="00456395" w:rsidRPr="00234A13">
        <w:rPr>
          <w:rFonts w:cs="Times New Roman"/>
          <w:szCs w:val="24"/>
        </w:rPr>
        <w:t xml:space="preserve"> </w:t>
      </w:r>
      <w:r w:rsidR="005D3641" w:rsidRPr="00234A13">
        <w:rPr>
          <w:rFonts w:cs="Times New Roman"/>
          <w:szCs w:val="24"/>
        </w:rPr>
        <w:t>Since the 1970s, a number of studies have been conducted on the experience of the battlefield arena of the First World War</w:t>
      </w:r>
      <w:r w:rsidR="0052430D">
        <w:rPr>
          <w:rFonts w:cs="Times New Roman"/>
          <w:szCs w:val="24"/>
        </w:rPr>
        <w:t xml:space="preserve"> which have considered aspects of time as part of soldiers’ lives</w:t>
      </w:r>
      <w:r w:rsidR="00077DFB" w:rsidRPr="00234A13">
        <w:rPr>
          <w:rFonts w:cs="Times New Roman"/>
          <w:szCs w:val="24"/>
        </w:rPr>
        <w:t>.</w:t>
      </w:r>
      <w:r w:rsidR="000D2309">
        <w:rPr>
          <w:rStyle w:val="FootnoteReference"/>
          <w:rFonts w:cs="Times New Roman"/>
          <w:szCs w:val="24"/>
        </w:rPr>
        <w:footnoteReference w:id="10"/>
      </w:r>
      <w:r w:rsidR="00077DFB" w:rsidRPr="00234A13">
        <w:rPr>
          <w:rFonts w:cs="Times New Roman"/>
          <w:szCs w:val="24"/>
        </w:rPr>
        <w:t xml:space="preserve"> These works were driven by the dev</w:t>
      </w:r>
      <w:r w:rsidR="0052430D">
        <w:rPr>
          <w:rFonts w:cs="Times New Roman"/>
          <w:szCs w:val="24"/>
        </w:rPr>
        <w:t xml:space="preserve">elopment of oral history, where </w:t>
      </w:r>
      <w:r w:rsidR="00077DFB" w:rsidRPr="00234A13">
        <w:rPr>
          <w:rFonts w:cs="Times New Roman"/>
          <w:szCs w:val="24"/>
        </w:rPr>
        <w:t xml:space="preserve">testimonies </w:t>
      </w:r>
      <w:r w:rsidR="0052430D">
        <w:rPr>
          <w:rFonts w:cs="Times New Roman"/>
          <w:szCs w:val="24"/>
        </w:rPr>
        <w:t>provided by</w:t>
      </w:r>
      <w:r w:rsidR="00077DFB" w:rsidRPr="00234A13">
        <w:rPr>
          <w:rFonts w:cs="Times New Roman"/>
          <w:szCs w:val="24"/>
        </w:rPr>
        <w:t xml:space="preserve"> veterans </w:t>
      </w:r>
      <w:r w:rsidR="0052430D">
        <w:rPr>
          <w:rFonts w:cs="Times New Roman"/>
          <w:szCs w:val="24"/>
        </w:rPr>
        <w:t xml:space="preserve">illustrated the confusing melee of combat and </w:t>
      </w:r>
      <w:r w:rsidR="00B37F29">
        <w:rPr>
          <w:rFonts w:cs="Times New Roman"/>
          <w:szCs w:val="24"/>
        </w:rPr>
        <w:t xml:space="preserve">the terrified confinement of </w:t>
      </w:r>
      <w:r w:rsidR="00FF20B5">
        <w:rPr>
          <w:rFonts w:cs="Times New Roman"/>
          <w:szCs w:val="24"/>
        </w:rPr>
        <w:t>artillery</w:t>
      </w:r>
      <w:r w:rsidR="0052430D">
        <w:rPr>
          <w:rFonts w:cs="Times New Roman"/>
          <w:szCs w:val="24"/>
        </w:rPr>
        <w:t xml:space="preserve"> bombardment on the front lines.</w:t>
      </w:r>
      <w:r w:rsidR="0052430D">
        <w:rPr>
          <w:rStyle w:val="FootnoteReference"/>
          <w:rFonts w:cs="Times New Roman"/>
          <w:szCs w:val="24"/>
        </w:rPr>
        <w:footnoteReference w:id="11"/>
      </w:r>
      <w:r w:rsidR="0052430D" w:rsidRPr="00234A13">
        <w:rPr>
          <w:rFonts w:cs="Times New Roman"/>
          <w:szCs w:val="24"/>
        </w:rPr>
        <w:t xml:space="preserve"> </w:t>
      </w:r>
      <w:r w:rsidR="0052430D">
        <w:rPr>
          <w:rFonts w:cs="Times New Roman"/>
          <w:szCs w:val="24"/>
        </w:rPr>
        <w:t xml:space="preserve"> Time</w:t>
      </w:r>
      <w:r w:rsidR="00FF20B5">
        <w:rPr>
          <w:rFonts w:cs="Times New Roman"/>
          <w:szCs w:val="24"/>
        </w:rPr>
        <w:t>,</w:t>
      </w:r>
      <w:r w:rsidR="0052430D">
        <w:rPr>
          <w:rFonts w:cs="Times New Roman"/>
          <w:szCs w:val="24"/>
        </w:rPr>
        <w:t xml:space="preserve"> in this assessment</w:t>
      </w:r>
      <w:r w:rsidR="00FF20B5">
        <w:rPr>
          <w:rFonts w:cs="Times New Roman"/>
          <w:szCs w:val="24"/>
        </w:rPr>
        <w:t>,</w:t>
      </w:r>
      <w:r w:rsidR="0052430D">
        <w:rPr>
          <w:rFonts w:cs="Times New Roman"/>
          <w:szCs w:val="24"/>
        </w:rPr>
        <w:t xml:space="preserve"> was used to evidence the fatigue and trauma of soldiers as they adjusted to the experience of the war.</w:t>
      </w:r>
      <w:r w:rsidR="0052430D">
        <w:rPr>
          <w:rStyle w:val="FootnoteReference"/>
          <w:rFonts w:cs="Times New Roman"/>
          <w:szCs w:val="24"/>
        </w:rPr>
        <w:footnoteReference w:id="12"/>
      </w:r>
      <w:r w:rsidR="0052430D">
        <w:rPr>
          <w:rFonts w:cs="Times New Roman"/>
          <w:szCs w:val="24"/>
        </w:rPr>
        <w:t xml:space="preserve"> The </w:t>
      </w:r>
      <w:r w:rsidR="00FF20B5">
        <w:rPr>
          <w:rFonts w:cs="Times New Roman"/>
          <w:szCs w:val="24"/>
        </w:rPr>
        <w:t>disjointed nature of this experience of time has become part of the wider examination</w:t>
      </w:r>
      <w:r w:rsidR="003C3FE8">
        <w:rPr>
          <w:rFonts w:cs="Times New Roman"/>
          <w:szCs w:val="24"/>
        </w:rPr>
        <w:t xml:space="preserve"> of the First World War as representing a break in cultural and social continuity and thereby representing the harbinger of the ‘modern world’.</w:t>
      </w:r>
      <w:r w:rsidR="00B37F29">
        <w:rPr>
          <w:rStyle w:val="FootnoteReference"/>
          <w:rFonts w:cs="Times New Roman"/>
          <w:szCs w:val="24"/>
        </w:rPr>
        <w:footnoteReference w:id="13"/>
      </w:r>
      <w:r w:rsidR="003C3FE8">
        <w:rPr>
          <w:rFonts w:cs="Times New Roman"/>
          <w:szCs w:val="24"/>
        </w:rPr>
        <w:t xml:space="preserve"> </w:t>
      </w:r>
      <w:r w:rsidR="00B37F29">
        <w:rPr>
          <w:rFonts w:cs="Times New Roman"/>
          <w:szCs w:val="24"/>
        </w:rPr>
        <w:t>Indeed, within Fussell’s</w:t>
      </w:r>
      <w:r w:rsidR="00B37F29">
        <w:rPr>
          <w:rStyle w:val="FootnoteReference"/>
          <w:rFonts w:cs="Times New Roman"/>
          <w:szCs w:val="24"/>
        </w:rPr>
        <w:footnoteReference w:id="14"/>
      </w:r>
      <w:r w:rsidR="00B37F29" w:rsidRPr="00234A13">
        <w:rPr>
          <w:rFonts w:cs="Times New Roman"/>
          <w:szCs w:val="24"/>
        </w:rPr>
        <w:t xml:space="preserve"> </w:t>
      </w:r>
      <w:r w:rsidR="00B37F29">
        <w:rPr>
          <w:rFonts w:cs="Times New Roman"/>
          <w:szCs w:val="24"/>
        </w:rPr>
        <w:t xml:space="preserve">seminal analysis, using </w:t>
      </w:r>
      <w:r w:rsidR="00B37F29" w:rsidRPr="00234A13">
        <w:rPr>
          <w:rFonts w:cs="Times New Roman"/>
          <w:szCs w:val="24"/>
        </w:rPr>
        <w:t>the letters, diaries and memoirs of officers</w:t>
      </w:r>
      <w:r w:rsidR="00B37F29">
        <w:rPr>
          <w:rFonts w:cs="Times New Roman"/>
          <w:szCs w:val="24"/>
        </w:rPr>
        <w:t xml:space="preserve">, this disorientated sense of time </w:t>
      </w:r>
      <w:r w:rsidR="00B37F29" w:rsidRPr="00234A13">
        <w:rPr>
          <w:rFonts w:cs="Times New Roman"/>
          <w:szCs w:val="24"/>
        </w:rPr>
        <w:t>for the soldiers of the British Army</w:t>
      </w:r>
      <w:r w:rsidR="00B37F29">
        <w:rPr>
          <w:rFonts w:cs="Times New Roman"/>
          <w:szCs w:val="24"/>
        </w:rPr>
        <w:t xml:space="preserve"> is regarded </w:t>
      </w:r>
      <w:r w:rsidR="00B37F29">
        <w:rPr>
          <w:rFonts w:cs="Times New Roman"/>
          <w:szCs w:val="24"/>
        </w:rPr>
        <w:lastRenderedPageBreak/>
        <w:t>as a confrontation with the forces of the modern world</w:t>
      </w:r>
      <w:r w:rsidR="00B37F29" w:rsidRPr="00234A13">
        <w:rPr>
          <w:rFonts w:cs="Times New Roman"/>
          <w:szCs w:val="24"/>
        </w:rPr>
        <w:t xml:space="preserve">. </w:t>
      </w:r>
      <w:r w:rsidR="00B37F29">
        <w:rPr>
          <w:rFonts w:cs="Times New Roman"/>
          <w:szCs w:val="24"/>
        </w:rPr>
        <w:t>F</w:t>
      </w:r>
      <w:r w:rsidR="00B37F29" w:rsidRPr="00234A13">
        <w:rPr>
          <w:rFonts w:cs="Times New Roman"/>
          <w:szCs w:val="24"/>
        </w:rPr>
        <w:t>orced into a troglodyte existence</w:t>
      </w:r>
      <w:r w:rsidR="00B37F29">
        <w:rPr>
          <w:rFonts w:cs="Times New Roman"/>
          <w:szCs w:val="24"/>
        </w:rPr>
        <w:t xml:space="preserve"> in the trenches, beset by fear, </w:t>
      </w:r>
      <w:r w:rsidR="00B37F29" w:rsidRPr="00234A13">
        <w:rPr>
          <w:rFonts w:cs="Times New Roman"/>
          <w:szCs w:val="24"/>
        </w:rPr>
        <w:t xml:space="preserve">traumatised by </w:t>
      </w:r>
      <w:r w:rsidR="00B37F29">
        <w:rPr>
          <w:rFonts w:cs="Times New Roman"/>
          <w:szCs w:val="24"/>
        </w:rPr>
        <w:t>industrialised warfare</w:t>
      </w:r>
      <w:r w:rsidR="00B37F29" w:rsidRPr="00234A13">
        <w:rPr>
          <w:rFonts w:cs="Times New Roman"/>
          <w:szCs w:val="24"/>
        </w:rPr>
        <w:t xml:space="preserve"> </w:t>
      </w:r>
      <w:r w:rsidR="00B37F29">
        <w:rPr>
          <w:rFonts w:cs="Times New Roman"/>
          <w:szCs w:val="24"/>
        </w:rPr>
        <w:t xml:space="preserve">and by </w:t>
      </w:r>
      <w:r w:rsidR="00B37F29" w:rsidRPr="00234A13">
        <w:rPr>
          <w:rFonts w:cs="Times New Roman"/>
          <w:szCs w:val="24"/>
        </w:rPr>
        <w:t>the</w:t>
      </w:r>
      <w:r w:rsidR="00B37F29">
        <w:rPr>
          <w:rFonts w:cs="Times New Roman"/>
          <w:szCs w:val="24"/>
        </w:rPr>
        <w:t>ir</w:t>
      </w:r>
      <w:r w:rsidR="00B37F29" w:rsidRPr="00234A13">
        <w:rPr>
          <w:rFonts w:cs="Times New Roman"/>
          <w:szCs w:val="24"/>
        </w:rPr>
        <w:t xml:space="preserve"> alienation </w:t>
      </w:r>
      <w:r w:rsidR="00B37F29">
        <w:rPr>
          <w:rFonts w:cs="Times New Roman"/>
          <w:szCs w:val="24"/>
        </w:rPr>
        <w:t>from</w:t>
      </w:r>
      <w:r w:rsidR="00B37F29" w:rsidRPr="00234A13">
        <w:rPr>
          <w:rFonts w:cs="Times New Roman"/>
          <w:szCs w:val="24"/>
        </w:rPr>
        <w:t xml:space="preserve"> society, </w:t>
      </w:r>
      <w:r w:rsidR="00B37F29">
        <w:rPr>
          <w:rFonts w:cs="Times New Roman"/>
          <w:szCs w:val="24"/>
        </w:rPr>
        <w:t xml:space="preserve">troops developed </w:t>
      </w:r>
      <w:r w:rsidR="00B37F29" w:rsidRPr="00234A13">
        <w:rPr>
          <w:rFonts w:cs="Times New Roman"/>
          <w:szCs w:val="24"/>
        </w:rPr>
        <w:t xml:space="preserve">a ‘modern’ </w:t>
      </w:r>
      <w:r w:rsidR="00B37F29">
        <w:rPr>
          <w:rFonts w:cs="Times New Roman"/>
          <w:szCs w:val="24"/>
        </w:rPr>
        <w:t xml:space="preserve">perception of order to replace </w:t>
      </w:r>
      <w:r w:rsidR="00B37F29" w:rsidRPr="00234A13">
        <w:rPr>
          <w:rFonts w:cs="Times New Roman"/>
          <w:szCs w:val="24"/>
        </w:rPr>
        <w:t>Victorian ideals of martial service and national</w:t>
      </w:r>
      <w:r w:rsidR="00B37F29">
        <w:rPr>
          <w:rFonts w:cs="Times New Roman"/>
          <w:szCs w:val="24"/>
        </w:rPr>
        <w:t xml:space="preserve"> sacrifice</w:t>
      </w:r>
      <w:r w:rsidR="00B37F29" w:rsidRPr="00234A13">
        <w:rPr>
          <w:rFonts w:cs="Times New Roman"/>
          <w:szCs w:val="24"/>
        </w:rPr>
        <w:t>.</w:t>
      </w:r>
      <w:r w:rsidR="00B37F29">
        <w:rPr>
          <w:rStyle w:val="FootnoteReference"/>
          <w:rFonts w:cs="Times New Roman"/>
          <w:szCs w:val="24"/>
        </w:rPr>
        <w:footnoteReference w:id="15"/>
      </w:r>
      <w:r w:rsidR="00B37F29" w:rsidRPr="00234A13">
        <w:rPr>
          <w:rFonts w:cs="Times New Roman"/>
          <w:szCs w:val="24"/>
        </w:rPr>
        <w:t xml:space="preserve"> This confrontation with </w:t>
      </w:r>
      <w:r w:rsidR="00B37F29">
        <w:rPr>
          <w:rFonts w:cs="Times New Roman"/>
          <w:szCs w:val="24"/>
        </w:rPr>
        <w:t>the modern world</w:t>
      </w:r>
      <w:r w:rsidR="00B37F29" w:rsidRPr="00234A13">
        <w:rPr>
          <w:rFonts w:cs="Times New Roman"/>
          <w:szCs w:val="24"/>
        </w:rPr>
        <w:t xml:space="preserve"> was also examined by </w:t>
      </w:r>
      <w:r w:rsidR="00B37F29">
        <w:rPr>
          <w:rFonts w:cs="Times New Roman"/>
          <w:szCs w:val="24"/>
        </w:rPr>
        <w:t>Leed</w:t>
      </w:r>
      <w:r w:rsidR="00B37F29" w:rsidRPr="00234A13">
        <w:rPr>
          <w:rFonts w:cs="Times New Roman"/>
          <w:szCs w:val="24"/>
        </w:rPr>
        <w:t>, who regard</w:t>
      </w:r>
      <w:r w:rsidR="00B37F29">
        <w:rPr>
          <w:rFonts w:cs="Times New Roman"/>
          <w:szCs w:val="24"/>
        </w:rPr>
        <w:t>ed the effects of the conflict as destabilising well-held notions of progress and identity, which served to transform soldiers’ ideas of time and place.</w:t>
      </w:r>
      <w:r w:rsidR="00B37F29">
        <w:rPr>
          <w:rStyle w:val="FootnoteReference"/>
          <w:rFonts w:cs="Times New Roman"/>
          <w:szCs w:val="24"/>
        </w:rPr>
        <w:footnoteReference w:id="16"/>
      </w:r>
      <w:r w:rsidR="00B37F29">
        <w:rPr>
          <w:rFonts w:cs="Times New Roman"/>
          <w:szCs w:val="24"/>
        </w:rPr>
        <w:t xml:space="preserve"> Therefore, where time has featured as </w:t>
      </w:r>
      <w:r w:rsidR="00116CD5">
        <w:rPr>
          <w:rFonts w:cs="Times New Roman"/>
          <w:szCs w:val="24"/>
        </w:rPr>
        <w:t>a</w:t>
      </w:r>
      <w:r w:rsidR="00B37F29">
        <w:rPr>
          <w:rFonts w:cs="Times New Roman"/>
          <w:szCs w:val="24"/>
        </w:rPr>
        <w:t xml:space="preserve">n object of concern it has </w:t>
      </w:r>
      <w:r w:rsidR="00EE5D3B">
        <w:rPr>
          <w:rFonts w:cs="Times New Roman"/>
          <w:szCs w:val="24"/>
        </w:rPr>
        <w:t xml:space="preserve">frequently </w:t>
      </w:r>
      <w:r w:rsidR="00B37F29">
        <w:rPr>
          <w:rFonts w:cs="Times New Roman"/>
          <w:szCs w:val="24"/>
        </w:rPr>
        <w:t xml:space="preserve">been to emphasise the sense of disorder and chaos wreaked by </w:t>
      </w:r>
      <w:r w:rsidR="00EE5D3B">
        <w:rPr>
          <w:rFonts w:cs="Times New Roman"/>
          <w:szCs w:val="24"/>
        </w:rPr>
        <w:t>mechanised</w:t>
      </w:r>
      <w:r w:rsidR="00B37F29">
        <w:rPr>
          <w:rFonts w:cs="Times New Roman"/>
          <w:szCs w:val="24"/>
        </w:rPr>
        <w:t xml:space="preserve"> warfare.</w:t>
      </w:r>
    </w:p>
    <w:p w14:paraId="1048BF97" w14:textId="145A308D" w:rsidR="005A53DD" w:rsidRPr="00234A13" w:rsidRDefault="00EE5D3B" w:rsidP="00EC23AD">
      <w:pPr>
        <w:spacing w:line="480" w:lineRule="auto"/>
        <w:ind w:firstLine="720"/>
        <w:rPr>
          <w:rFonts w:cs="Times New Roman"/>
          <w:szCs w:val="24"/>
        </w:rPr>
      </w:pPr>
      <w:r>
        <w:rPr>
          <w:rFonts w:cs="Times New Roman"/>
          <w:szCs w:val="24"/>
        </w:rPr>
        <w:t xml:space="preserve">The fractured experience of time on the battlefields has also been used as a wider device to explain wartime cultural changes. For example, </w:t>
      </w:r>
      <w:r w:rsidRPr="00234A13">
        <w:rPr>
          <w:rFonts w:cs="Times New Roman"/>
          <w:szCs w:val="24"/>
        </w:rPr>
        <w:t xml:space="preserve">the </w:t>
      </w:r>
      <w:r>
        <w:rPr>
          <w:rFonts w:cs="Times New Roman"/>
          <w:szCs w:val="24"/>
        </w:rPr>
        <w:t xml:space="preserve">disorientating </w:t>
      </w:r>
      <w:r w:rsidRPr="00234A13">
        <w:rPr>
          <w:rFonts w:cs="Times New Roman"/>
          <w:szCs w:val="24"/>
        </w:rPr>
        <w:t xml:space="preserve">experience of the conflict, </w:t>
      </w:r>
      <w:r>
        <w:rPr>
          <w:rFonts w:cs="Times New Roman"/>
          <w:szCs w:val="24"/>
        </w:rPr>
        <w:t xml:space="preserve">including </w:t>
      </w:r>
      <w:r w:rsidRPr="00234A13">
        <w:rPr>
          <w:rFonts w:cs="Times New Roman"/>
          <w:szCs w:val="24"/>
        </w:rPr>
        <w:t>the loss of comrades</w:t>
      </w:r>
      <w:r>
        <w:rPr>
          <w:rFonts w:cs="Times New Roman"/>
          <w:szCs w:val="24"/>
        </w:rPr>
        <w:t xml:space="preserve"> and</w:t>
      </w:r>
      <w:r w:rsidRPr="00234A13">
        <w:rPr>
          <w:rFonts w:cs="Times New Roman"/>
          <w:szCs w:val="24"/>
        </w:rPr>
        <w:t xml:space="preserve"> the mental and physical injuries suffered as a result of combat, </w:t>
      </w:r>
      <w:r>
        <w:rPr>
          <w:rFonts w:cs="Times New Roman"/>
          <w:szCs w:val="24"/>
        </w:rPr>
        <w:t>have been assessed as resulting in changes in political, social and gendered identities of soldiers</w:t>
      </w:r>
      <w:r w:rsidRPr="00234A13">
        <w:rPr>
          <w:rFonts w:cs="Times New Roman"/>
          <w:szCs w:val="24"/>
        </w:rPr>
        <w:t>.</w:t>
      </w:r>
      <w:r>
        <w:rPr>
          <w:rStyle w:val="FootnoteReference"/>
          <w:rFonts w:cs="Times New Roman"/>
          <w:szCs w:val="24"/>
        </w:rPr>
        <w:footnoteReference w:id="17"/>
      </w:r>
      <w:r>
        <w:rPr>
          <w:rFonts w:cs="Times New Roman"/>
          <w:szCs w:val="24"/>
        </w:rPr>
        <w:t xml:space="preserve"> </w:t>
      </w:r>
      <w:r w:rsidRPr="00234A13">
        <w:rPr>
          <w:rFonts w:cs="Times New Roman"/>
          <w:szCs w:val="24"/>
        </w:rPr>
        <w:t>Traumatic conditions</w:t>
      </w:r>
      <w:r>
        <w:rPr>
          <w:rFonts w:cs="Times New Roman"/>
          <w:szCs w:val="24"/>
        </w:rPr>
        <w:t xml:space="preserve"> </w:t>
      </w:r>
      <w:r w:rsidRPr="00234A13">
        <w:rPr>
          <w:rFonts w:cs="Times New Roman"/>
          <w:szCs w:val="24"/>
        </w:rPr>
        <w:t xml:space="preserve">such as shell-shock or </w:t>
      </w:r>
      <w:r>
        <w:rPr>
          <w:rFonts w:cs="Times New Roman"/>
          <w:szCs w:val="24"/>
        </w:rPr>
        <w:t xml:space="preserve">‘neurasthenia’ are seen to </w:t>
      </w:r>
      <w:r w:rsidRPr="00234A13">
        <w:rPr>
          <w:rFonts w:cs="Times New Roman"/>
          <w:szCs w:val="24"/>
        </w:rPr>
        <w:t xml:space="preserve">reflect the disturbance of </w:t>
      </w:r>
      <w:r>
        <w:rPr>
          <w:rFonts w:cs="Times New Roman"/>
          <w:szCs w:val="24"/>
        </w:rPr>
        <w:t>the modern age</w:t>
      </w:r>
      <w:r w:rsidRPr="00234A13">
        <w:rPr>
          <w:rFonts w:cs="Times New Roman"/>
          <w:szCs w:val="24"/>
        </w:rPr>
        <w:t xml:space="preserve"> as individuals seek to cope with the sense of disjuncture </w:t>
      </w:r>
      <w:r>
        <w:rPr>
          <w:rFonts w:cs="Times New Roman"/>
          <w:szCs w:val="24"/>
        </w:rPr>
        <w:t>caused</w:t>
      </w:r>
      <w:r w:rsidRPr="00234A13">
        <w:rPr>
          <w:rFonts w:cs="Times New Roman"/>
          <w:szCs w:val="24"/>
        </w:rPr>
        <w:t xml:space="preserve"> by the war </w:t>
      </w:r>
      <w:r>
        <w:rPr>
          <w:rFonts w:cs="Times New Roman"/>
          <w:szCs w:val="24"/>
        </w:rPr>
        <w:t>environment</w:t>
      </w:r>
      <w:r w:rsidRPr="00234A13">
        <w:rPr>
          <w:rFonts w:cs="Times New Roman"/>
          <w:szCs w:val="24"/>
        </w:rPr>
        <w:t>.</w:t>
      </w:r>
      <w:r>
        <w:rPr>
          <w:rStyle w:val="FootnoteReference"/>
          <w:rFonts w:cs="Times New Roman"/>
          <w:szCs w:val="24"/>
        </w:rPr>
        <w:footnoteReference w:id="18"/>
      </w:r>
      <w:r w:rsidRPr="00234A13">
        <w:rPr>
          <w:rFonts w:cs="Times New Roman"/>
          <w:szCs w:val="24"/>
        </w:rPr>
        <w:t xml:space="preserve"> </w:t>
      </w:r>
      <w:r w:rsidR="008E5497" w:rsidRPr="00234A13">
        <w:rPr>
          <w:rFonts w:cs="Times New Roman"/>
          <w:szCs w:val="24"/>
        </w:rPr>
        <w:lastRenderedPageBreak/>
        <w:t>This assessment of the battlefields as a place of physical, mental, social and cultural destabilisation has been</w:t>
      </w:r>
      <w:r w:rsidR="000972B4" w:rsidRPr="00234A13">
        <w:rPr>
          <w:rFonts w:cs="Times New Roman"/>
          <w:szCs w:val="24"/>
        </w:rPr>
        <w:t xml:space="preserve"> prominent within cultural history but is contrasted with the work of military and social historians who over the last two decad</w:t>
      </w:r>
      <w:r w:rsidR="0007653D">
        <w:rPr>
          <w:rFonts w:cs="Times New Roman"/>
          <w:szCs w:val="24"/>
        </w:rPr>
        <w:t xml:space="preserve">es have stressed development and evolution </w:t>
      </w:r>
      <w:r w:rsidR="000972B4" w:rsidRPr="00234A13">
        <w:rPr>
          <w:rFonts w:cs="Times New Roman"/>
          <w:szCs w:val="24"/>
        </w:rPr>
        <w:t>on the battlefields rather than transformation.</w:t>
      </w:r>
      <w:r w:rsidR="00B64804">
        <w:rPr>
          <w:rStyle w:val="FootnoteReference"/>
          <w:rFonts w:cs="Times New Roman"/>
          <w:szCs w:val="24"/>
        </w:rPr>
        <w:footnoteReference w:id="19"/>
      </w:r>
      <w:r w:rsidR="000972B4" w:rsidRPr="00234A13">
        <w:rPr>
          <w:rFonts w:cs="Times New Roman"/>
          <w:szCs w:val="24"/>
        </w:rPr>
        <w:t xml:space="preserve"> </w:t>
      </w:r>
      <w:r w:rsidR="0007653D" w:rsidRPr="00234A13">
        <w:rPr>
          <w:rFonts w:cs="Times New Roman"/>
          <w:szCs w:val="24"/>
        </w:rPr>
        <w:t xml:space="preserve">Indeed, a consistent theme within the ‘new wave’ of First World War studies that </w:t>
      </w:r>
      <w:r w:rsidR="0007653D">
        <w:rPr>
          <w:rFonts w:cs="Times New Roman"/>
          <w:szCs w:val="24"/>
        </w:rPr>
        <w:t xml:space="preserve">has </w:t>
      </w:r>
      <w:r w:rsidR="0007653D" w:rsidRPr="00234A13">
        <w:rPr>
          <w:rFonts w:cs="Times New Roman"/>
          <w:szCs w:val="24"/>
        </w:rPr>
        <w:t xml:space="preserve">emerged </w:t>
      </w:r>
      <w:r w:rsidR="0007653D">
        <w:rPr>
          <w:rFonts w:cs="Times New Roman"/>
          <w:szCs w:val="24"/>
        </w:rPr>
        <w:t>is its focus</w:t>
      </w:r>
      <w:r w:rsidR="0007653D" w:rsidRPr="00234A13">
        <w:rPr>
          <w:rFonts w:cs="Times New Roman"/>
          <w:szCs w:val="24"/>
        </w:rPr>
        <w:t xml:space="preserve"> on ada</w:t>
      </w:r>
      <w:r w:rsidR="0007653D">
        <w:rPr>
          <w:rFonts w:cs="Times New Roman"/>
          <w:szCs w:val="24"/>
        </w:rPr>
        <w:t>ptation to the war environment</w:t>
      </w:r>
      <w:r w:rsidR="0007653D" w:rsidRPr="00234A13">
        <w:rPr>
          <w:rFonts w:cs="Times New Roman"/>
          <w:szCs w:val="24"/>
        </w:rPr>
        <w:t>.</w:t>
      </w:r>
      <w:r w:rsidR="0007653D">
        <w:rPr>
          <w:rStyle w:val="FootnoteReference"/>
          <w:rFonts w:cs="Times New Roman"/>
          <w:szCs w:val="24"/>
        </w:rPr>
        <w:footnoteReference w:id="20"/>
      </w:r>
      <w:r w:rsidR="0007653D" w:rsidRPr="00234A13">
        <w:rPr>
          <w:rFonts w:cs="Times New Roman"/>
          <w:szCs w:val="24"/>
        </w:rPr>
        <w:t xml:space="preserve"> This reflects the wider </w:t>
      </w:r>
      <w:r w:rsidR="00570F20">
        <w:rPr>
          <w:rFonts w:cs="Times New Roman"/>
          <w:szCs w:val="24"/>
        </w:rPr>
        <w:t xml:space="preserve">concern for the study of </w:t>
      </w:r>
      <w:r w:rsidR="0007653D" w:rsidRPr="00234A13">
        <w:rPr>
          <w:rFonts w:cs="Times New Roman"/>
          <w:szCs w:val="24"/>
        </w:rPr>
        <w:t>‘war culture</w:t>
      </w:r>
      <w:r w:rsidR="00570F20">
        <w:rPr>
          <w:rFonts w:cs="Times New Roman"/>
          <w:szCs w:val="24"/>
        </w:rPr>
        <w:t>s</w:t>
      </w:r>
      <w:r w:rsidR="0007653D" w:rsidRPr="00234A13">
        <w:rPr>
          <w:rFonts w:cs="Times New Roman"/>
          <w:szCs w:val="24"/>
        </w:rPr>
        <w:t>’</w:t>
      </w:r>
      <w:r w:rsidR="00570F20">
        <w:rPr>
          <w:rFonts w:cs="Times New Roman"/>
          <w:szCs w:val="24"/>
        </w:rPr>
        <w:t>, constituting</w:t>
      </w:r>
      <w:r w:rsidR="0007653D">
        <w:rPr>
          <w:rFonts w:cs="Times New Roman"/>
          <w:szCs w:val="24"/>
        </w:rPr>
        <w:t xml:space="preserve"> </w:t>
      </w:r>
      <w:r w:rsidR="0007653D" w:rsidRPr="00234A13">
        <w:rPr>
          <w:rFonts w:cs="Times New Roman"/>
          <w:szCs w:val="24"/>
        </w:rPr>
        <w:t>the mentalities, values and perceptions that are formed by governments, organisations, communities and individuals to understand the con</w:t>
      </w:r>
      <w:r w:rsidR="0007653D">
        <w:rPr>
          <w:rFonts w:cs="Times New Roman"/>
          <w:szCs w:val="24"/>
        </w:rPr>
        <w:t>flict</w:t>
      </w:r>
      <w:r w:rsidR="0007653D" w:rsidRPr="00234A13">
        <w:rPr>
          <w:rFonts w:cs="Times New Roman"/>
          <w:szCs w:val="24"/>
        </w:rPr>
        <w:t>.</w:t>
      </w:r>
      <w:r w:rsidR="0007653D">
        <w:rPr>
          <w:rStyle w:val="FootnoteReference"/>
          <w:rFonts w:cs="Times New Roman"/>
          <w:szCs w:val="24"/>
        </w:rPr>
        <w:footnoteReference w:id="21"/>
      </w:r>
      <w:r w:rsidR="0007653D">
        <w:rPr>
          <w:rFonts w:cs="Times New Roman"/>
          <w:szCs w:val="24"/>
        </w:rPr>
        <w:t xml:space="preserve"> Here </w:t>
      </w:r>
      <w:r w:rsidR="0007653D" w:rsidRPr="00234A13">
        <w:rPr>
          <w:rFonts w:cs="Times New Roman"/>
          <w:szCs w:val="24"/>
        </w:rPr>
        <w:t xml:space="preserve">the battlefields are not spaces of alteration but </w:t>
      </w:r>
      <w:r w:rsidR="0007653D">
        <w:rPr>
          <w:rFonts w:cs="Times New Roman"/>
          <w:szCs w:val="24"/>
        </w:rPr>
        <w:t xml:space="preserve">places </w:t>
      </w:r>
      <w:r w:rsidR="0007653D" w:rsidRPr="00234A13">
        <w:rPr>
          <w:rFonts w:cs="Times New Roman"/>
          <w:szCs w:val="24"/>
        </w:rPr>
        <w:t>where individuals adjust to and endure the pri</w:t>
      </w:r>
      <w:r w:rsidR="0007653D">
        <w:rPr>
          <w:rFonts w:cs="Times New Roman"/>
          <w:szCs w:val="24"/>
        </w:rPr>
        <w:t>vations and dangers of the war.</w:t>
      </w:r>
      <w:r w:rsidR="0007653D">
        <w:rPr>
          <w:rStyle w:val="FootnoteReference"/>
          <w:rFonts w:cs="Times New Roman"/>
          <w:szCs w:val="24"/>
        </w:rPr>
        <w:footnoteReference w:id="22"/>
      </w:r>
    </w:p>
    <w:p w14:paraId="51EACA36" w14:textId="24D98223" w:rsidR="00F45856" w:rsidRPr="00234A13" w:rsidRDefault="005811DB" w:rsidP="00EC23AD">
      <w:pPr>
        <w:spacing w:line="480" w:lineRule="auto"/>
        <w:ind w:firstLine="720"/>
        <w:rPr>
          <w:rFonts w:cs="Times New Roman"/>
          <w:szCs w:val="24"/>
        </w:rPr>
      </w:pPr>
      <w:r>
        <w:rPr>
          <w:rFonts w:cs="Times New Roman"/>
          <w:szCs w:val="24"/>
        </w:rPr>
        <w:t xml:space="preserve">The understanding of time as an individual and as a collective experience is central to this process. </w:t>
      </w:r>
      <w:r w:rsidR="00FC554A">
        <w:rPr>
          <w:rFonts w:cs="Times New Roman"/>
          <w:szCs w:val="24"/>
        </w:rPr>
        <w:t xml:space="preserve">Whilst the war may be regarded by historians within the chronological parentheses of ‘1914-1918’, the </w:t>
      </w:r>
      <w:r w:rsidR="00D678C4">
        <w:rPr>
          <w:rFonts w:cs="Times New Roman"/>
          <w:szCs w:val="24"/>
        </w:rPr>
        <w:t>lived</w:t>
      </w:r>
      <w:r w:rsidR="00880D3F">
        <w:rPr>
          <w:rFonts w:cs="Times New Roman"/>
          <w:szCs w:val="24"/>
        </w:rPr>
        <w:t xml:space="preserve"> experience of the war was structured on a very different </w:t>
      </w:r>
      <w:r w:rsidR="00D40290">
        <w:rPr>
          <w:rFonts w:cs="Times New Roman"/>
          <w:szCs w:val="24"/>
        </w:rPr>
        <w:t>comprehension</w:t>
      </w:r>
      <w:r w:rsidR="00570F20">
        <w:rPr>
          <w:rFonts w:cs="Times New Roman"/>
          <w:szCs w:val="24"/>
        </w:rPr>
        <w:t xml:space="preserve"> of time.</w:t>
      </w:r>
      <w:r w:rsidR="00570F20" w:rsidRPr="00570F20">
        <w:rPr>
          <w:rStyle w:val="FootnoteReference"/>
          <w:rFonts w:cs="Times New Roman"/>
          <w:szCs w:val="24"/>
        </w:rPr>
        <w:t xml:space="preserve"> </w:t>
      </w:r>
      <w:r w:rsidR="00570F20">
        <w:rPr>
          <w:rStyle w:val="FootnoteReference"/>
          <w:rFonts w:cs="Times New Roman"/>
          <w:szCs w:val="24"/>
        </w:rPr>
        <w:footnoteReference w:id="23"/>
      </w:r>
      <w:r w:rsidR="00570F20">
        <w:rPr>
          <w:rFonts w:cs="Times New Roman"/>
          <w:szCs w:val="24"/>
        </w:rPr>
        <w:t xml:space="preserve"> </w:t>
      </w:r>
      <w:r w:rsidR="00DB4B9B">
        <w:rPr>
          <w:rFonts w:cs="Times New Roman"/>
          <w:szCs w:val="24"/>
        </w:rPr>
        <w:t>Soldiers at</w:t>
      </w:r>
      <w:r w:rsidR="00880D3F">
        <w:rPr>
          <w:rFonts w:cs="Times New Roman"/>
          <w:szCs w:val="24"/>
        </w:rPr>
        <w:t xml:space="preserve"> the front and behind the lines </w:t>
      </w:r>
      <w:r w:rsidR="00DB4B9B">
        <w:rPr>
          <w:rFonts w:cs="Times New Roman"/>
          <w:szCs w:val="24"/>
        </w:rPr>
        <w:t>were org</w:t>
      </w:r>
      <w:r w:rsidR="0095787D">
        <w:rPr>
          <w:rFonts w:cs="Times New Roman"/>
          <w:szCs w:val="24"/>
        </w:rPr>
        <w:t xml:space="preserve">anised upon military timescales, passed the time with comrades and personally reflected upon the time </w:t>
      </w:r>
      <w:r w:rsidR="003C7EB5">
        <w:rPr>
          <w:rFonts w:cs="Times New Roman"/>
          <w:szCs w:val="24"/>
        </w:rPr>
        <w:t>spent in service</w:t>
      </w:r>
      <w:r w:rsidR="0095787D">
        <w:rPr>
          <w:rFonts w:cs="Times New Roman"/>
          <w:szCs w:val="24"/>
        </w:rPr>
        <w:t>.</w:t>
      </w:r>
      <w:r w:rsidR="000B706B">
        <w:rPr>
          <w:rFonts w:cs="Times New Roman"/>
          <w:szCs w:val="24"/>
        </w:rPr>
        <w:t xml:space="preserve"> As such, time was both a tool of authority and a po</w:t>
      </w:r>
      <w:r w:rsidR="00D40290">
        <w:rPr>
          <w:rFonts w:cs="Times New Roman"/>
          <w:szCs w:val="24"/>
        </w:rPr>
        <w:t>int of personal observance which gave meaning to each soldier’s involvement in the conflict</w:t>
      </w:r>
      <w:r w:rsidR="00631F5E">
        <w:rPr>
          <w:rFonts w:cs="Times New Roman"/>
          <w:szCs w:val="24"/>
        </w:rPr>
        <w:t>.</w:t>
      </w:r>
      <w:r w:rsidR="00631F5E">
        <w:rPr>
          <w:rStyle w:val="FootnoteReference"/>
          <w:rFonts w:cs="Times New Roman"/>
          <w:szCs w:val="24"/>
        </w:rPr>
        <w:footnoteReference w:id="24"/>
      </w:r>
      <w:r w:rsidR="00D40290">
        <w:rPr>
          <w:rFonts w:cs="Times New Roman"/>
          <w:szCs w:val="24"/>
        </w:rPr>
        <w:t xml:space="preserve"> Rather than the fractious and shattered notions of time which have been observed by scholars who assert the arrival of the modern age on the battlefields, time for soldiers was a way of placing meaning and understanding upon the war environment.</w:t>
      </w:r>
      <w:r w:rsidR="003C7EB5">
        <w:rPr>
          <w:rStyle w:val="FootnoteReference"/>
          <w:rFonts w:cs="Times New Roman"/>
          <w:szCs w:val="24"/>
        </w:rPr>
        <w:footnoteReference w:id="25"/>
      </w:r>
      <w:r w:rsidR="001521B1">
        <w:rPr>
          <w:rFonts w:cs="Times New Roman"/>
          <w:szCs w:val="24"/>
        </w:rPr>
        <w:t xml:space="preserve"> Therefore, i</w:t>
      </w:r>
      <w:r w:rsidR="00D40290" w:rsidRPr="00234A13">
        <w:rPr>
          <w:rFonts w:cs="Times New Roman"/>
          <w:szCs w:val="24"/>
        </w:rPr>
        <w:t>llustrative narratives</w:t>
      </w:r>
      <w:r w:rsidR="001521B1">
        <w:rPr>
          <w:rFonts w:cs="Times New Roman"/>
          <w:szCs w:val="24"/>
        </w:rPr>
        <w:t xml:space="preserve"> produced by soldiers</w:t>
      </w:r>
      <w:r w:rsidR="00D40290">
        <w:rPr>
          <w:rFonts w:cs="Times New Roman"/>
          <w:szCs w:val="24"/>
        </w:rPr>
        <w:t xml:space="preserve"> provide a key </w:t>
      </w:r>
      <w:r w:rsidR="00116CD5">
        <w:rPr>
          <w:rFonts w:cs="Times New Roman"/>
          <w:szCs w:val="24"/>
        </w:rPr>
        <w:t>source of data in assessing the</w:t>
      </w:r>
      <w:r w:rsidR="00D40290">
        <w:rPr>
          <w:rFonts w:cs="Times New Roman"/>
          <w:szCs w:val="24"/>
        </w:rPr>
        <w:t xml:space="preserve"> process</w:t>
      </w:r>
      <w:r w:rsidR="001521B1">
        <w:rPr>
          <w:rFonts w:cs="Times New Roman"/>
          <w:szCs w:val="24"/>
        </w:rPr>
        <w:t xml:space="preserve"> </w:t>
      </w:r>
      <w:r w:rsidR="00116CD5">
        <w:rPr>
          <w:rFonts w:cs="Times New Roman"/>
          <w:szCs w:val="24"/>
        </w:rPr>
        <w:t>by which</w:t>
      </w:r>
      <w:r w:rsidR="001521B1">
        <w:rPr>
          <w:rFonts w:cs="Times New Roman"/>
          <w:szCs w:val="24"/>
        </w:rPr>
        <w:t xml:space="preserve"> depictions of the war employ</w:t>
      </w:r>
      <w:r w:rsidR="00116CD5">
        <w:rPr>
          <w:rFonts w:cs="Times New Roman"/>
          <w:szCs w:val="24"/>
        </w:rPr>
        <w:t>ed</w:t>
      </w:r>
      <w:r w:rsidR="001521B1">
        <w:rPr>
          <w:rFonts w:cs="Times New Roman"/>
          <w:szCs w:val="24"/>
        </w:rPr>
        <w:t xml:space="preserve"> time as a structuring device.</w:t>
      </w:r>
      <w:r w:rsidR="00D40290">
        <w:rPr>
          <w:rFonts w:cs="Times New Roman"/>
          <w:szCs w:val="24"/>
        </w:rPr>
        <w:t xml:space="preserve"> </w:t>
      </w:r>
      <w:r w:rsidR="001521B1">
        <w:rPr>
          <w:rFonts w:cs="Times New Roman"/>
          <w:szCs w:val="24"/>
        </w:rPr>
        <w:t>This material enables a broad understanding of the armed service as it is developed from a</w:t>
      </w:r>
      <w:r w:rsidR="004E3889">
        <w:rPr>
          <w:rFonts w:cs="Times New Roman"/>
          <w:szCs w:val="24"/>
        </w:rPr>
        <w:t xml:space="preserve"> wide social base</w:t>
      </w:r>
      <w:r w:rsidR="00D1593F">
        <w:rPr>
          <w:rFonts w:cs="Times New Roman"/>
          <w:szCs w:val="24"/>
        </w:rPr>
        <w:t xml:space="preserve"> </w:t>
      </w:r>
      <w:r w:rsidR="001521B1">
        <w:rPr>
          <w:rFonts w:cs="Times New Roman"/>
          <w:szCs w:val="24"/>
        </w:rPr>
        <w:t>with all social classes using</w:t>
      </w:r>
      <w:r w:rsidR="00D1593F">
        <w:rPr>
          <w:rFonts w:cs="Times New Roman"/>
          <w:szCs w:val="24"/>
        </w:rPr>
        <w:t xml:space="preserve"> images to depict how a sense of order could be found through personal and collective notions of time. In this manner,</w:t>
      </w:r>
      <w:r w:rsidR="00116CD5">
        <w:rPr>
          <w:rFonts w:cs="Times New Roman"/>
          <w:szCs w:val="24"/>
        </w:rPr>
        <w:t xml:space="preserve"> the illustration of</w:t>
      </w:r>
      <w:r w:rsidR="00D1593F">
        <w:rPr>
          <w:rFonts w:cs="Times New Roman"/>
          <w:szCs w:val="24"/>
        </w:rPr>
        <w:t xml:space="preserve"> time </w:t>
      </w:r>
      <w:r w:rsidR="00116CD5">
        <w:rPr>
          <w:rFonts w:cs="Times New Roman"/>
          <w:szCs w:val="24"/>
        </w:rPr>
        <w:t>wa</w:t>
      </w:r>
      <w:r w:rsidR="001521B1">
        <w:rPr>
          <w:rFonts w:cs="Times New Roman"/>
          <w:szCs w:val="24"/>
        </w:rPr>
        <w:t xml:space="preserve">s used by soldiers </w:t>
      </w:r>
      <w:r w:rsidR="00D1593F">
        <w:rPr>
          <w:rFonts w:cs="Times New Roman"/>
          <w:szCs w:val="24"/>
        </w:rPr>
        <w:t xml:space="preserve">to grow accustomed to the </w:t>
      </w:r>
      <w:r w:rsidR="00631F5E">
        <w:rPr>
          <w:rFonts w:cs="Times New Roman"/>
          <w:szCs w:val="24"/>
        </w:rPr>
        <w:t>hostility, unpredictability and b</w:t>
      </w:r>
      <w:r w:rsidR="00116CD5">
        <w:rPr>
          <w:rFonts w:cs="Times New Roman"/>
          <w:szCs w:val="24"/>
        </w:rPr>
        <w:t>oredom within the war landscape. Crucially, it was also used</w:t>
      </w:r>
      <w:r w:rsidR="00D1593F">
        <w:rPr>
          <w:rFonts w:cs="Times New Roman"/>
          <w:szCs w:val="24"/>
        </w:rPr>
        <w:t xml:space="preserve"> to educate new arrivals within military units, to engender association with disciplinary codes and to survive periods of separation from home</w:t>
      </w:r>
      <w:r w:rsidR="00631F5E">
        <w:rPr>
          <w:rFonts w:cs="Times New Roman"/>
          <w:szCs w:val="24"/>
        </w:rPr>
        <w:t>, understanding time is crucial</w:t>
      </w:r>
      <w:r w:rsidR="00D1593F">
        <w:rPr>
          <w:rFonts w:cs="Times New Roman"/>
          <w:szCs w:val="24"/>
        </w:rPr>
        <w:t>.</w:t>
      </w:r>
      <w:r w:rsidR="008E021C">
        <w:rPr>
          <w:rStyle w:val="FootnoteReference"/>
          <w:rFonts w:cs="Times New Roman"/>
          <w:szCs w:val="24"/>
        </w:rPr>
        <w:footnoteReference w:id="26"/>
      </w:r>
      <w:r w:rsidR="00C050BE" w:rsidRPr="00234A13">
        <w:rPr>
          <w:rFonts w:cs="Times New Roman"/>
          <w:szCs w:val="24"/>
        </w:rPr>
        <w:t xml:space="preserve"> </w:t>
      </w:r>
      <w:r w:rsidR="00116CD5">
        <w:rPr>
          <w:rFonts w:cs="Times New Roman"/>
          <w:szCs w:val="24"/>
        </w:rPr>
        <w:t>Thus, wi</w:t>
      </w:r>
      <w:r w:rsidR="00A12EF6" w:rsidRPr="00234A13">
        <w:rPr>
          <w:rFonts w:cs="Times New Roman"/>
          <w:szCs w:val="24"/>
        </w:rPr>
        <w:t>th a focus on enduring</w:t>
      </w:r>
      <w:r w:rsidR="000F3BB0" w:rsidRPr="00234A13">
        <w:rPr>
          <w:rFonts w:cs="Times New Roman"/>
          <w:szCs w:val="24"/>
        </w:rPr>
        <w:t xml:space="preserve"> and adapting to</w:t>
      </w:r>
      <w:r w:rsidR="00A12EF6" w:rsidRPr="00234A13">
        <w:rPr>
          <w:rFonts w:cs="Times New Roman"/>
          <w:szCs w:val="24"/>
        </w:rPr>
        <w:t xml:space="preserve"> the war, the study of </w:t>
      </w:r>
      <w:r w:rsidR="00F73B0B">
        <w:rPr>
          <w:rFonts w:cs="Times New Roman"/>
          <w:szCs w:val="24"/>
        </w:rPr>
        <w:t>time through soldier comics</w:t>
      </w:r>
      <w:r w:rsidR="000F3BB0" w:rsidRPr="00234A13">
        <w:rPr>
          <w:rFonts w:cs="Times New Roman"/>
          <w:szCs w:val="24"/>
        </w:rPr>
        <w:t xml:space="preserve"> </w:t>
      </w:r>
      <w:r w:rsidR="00F73B0B">
        <w:rPr>
          <w:rFonts w:cs="Times New Roman"/>
          <w:szCs w:val="24"/>
        </w:rPr>
        <w:t xml:space="preserve">can provide a new </w:t>
      </w:r>
      <w:r w:rsidR="001521B1">
        <w:rPr>
          <w:rFonts w:cs="Times New Roman"/>
          <w:szCs w:val="24"/>
        </w:rPr>
        <w:t>means</w:t>
      </w:r>
      <w:r w:rsidR="00F73B0B">
        <w:rPr>
          <w:rFonts w:cs="Times New Roman"/>
          <w:szCs w:val="24"/>
        </w:rPr>
        <w:t xml:space="preserve"> of </w:t>
      </w:r>
      <w:r w:rsidR="008E021C">
        <w:rPr>
          <w:rFonts w:cs="Times New Roman"/>
          <w:szCs w:val="24"/>
        </w:rPr>
        <w:t>examining</w:t>
      </w:r>
      <w:r w:rsidR="001521B1">
        <w:rPr>
          <w:rFonts w:cs="Times New Roman"/>
          <w:szCs w:val="24"/>
        </w:rPr>
        <w:t xml:space="preserve"> the experience of</w:t>
      </w:r>
      <w:r w:rsidR="00F73B0B">
        <w:rPr>
          <w:rFonts w:cs="Times New Roman"/>
          <w:szCs w:val="24"/>
        </w:rPr>
        <w:t xml:space="preserve"> the First World War.</w:t>
      </w:r>
    </w:p>
    <w:p w14:paraId="375C68F6" w14:textId="77777777" w:rsidR="00A75D53" w:rsidRPr="00234A13" w:rsidRDefault="00A75D53" w:rsidP="00EC23AD">
      <w:pPr>
        <w:spacing w:line="480" w:lineRule="auto"/>
        <w:rPr>
          <w:rFonts w:cs="Times New Roman"/>
          <w:szCs w:val="24"/>
        </w:rPr>
      </w:pPr>
    </w:p>
    <w:p w14:paraId="6F337C0F" w14:textId="77777777" w:rsidR="00A75D53" w:rsidRPr="00234A13" w:rsidRDefault="005C092A" w:rsidP="00EC23AD">
      <w:pPr>
        <w:spacing w:line="480" w:lineRule="auto"/>
        <w:rPr>
          <w:rFonts w:cs="Times New Roman"/>
          <w:b/>
          <w:szCs w:val="24"/>
        </w:rPr>
      </w:pPr>
      <w:r>
        <w:rPr>
          <w:rFonts w:cs="Times New Roman"/>
          <w:b/>
          <w:szCs w:val="24"/>
        </w:rPr>
        <w:t>Time</w:t>
      </w:r>
      <w:r w:rsidR="00A75D53" w:rsidRPr="00234A13">
        <w:rPr>
          <w:rFonts w:cs="Times New Roman"/>
          <w:b/>
          <w:szCs w:val="24"/>
        </w:rPr>
        <w:t xml:space="preserve"> and the ‘war culture’</w:t>
      </w:r>
    </w:p>
    <w:p w14:paraId="2E0914D0" w14:textId="792A8A3D" w:rsidR="00B27811" w:rsidRDefault="00116CD5" w:rsidP="00EC23AD">
      <w:pPr>
        <w:spacing w:line="480" w:lineRule="auto"/>
        <w:rPr>
          <w:rFonts w:cs="Times New Roman"/>
          <w:szCs w:val="24"/>
        </w:rPr>
      </w:pPr>
      <w:r>
        <w:rPr>
          <w:rFonts w:cs="Times New Roman"/>
          <w:szCs w:val="24"/>
        </w:rPr>
        <w:t>T</w:t>
      </w:r>
      <w:r w:rsidR="008E021C">
        <w:rPr>
          <w:rFonts w:cs="Times New Roman"/>
          <w:szCs w:val="24"/>
        </w:rPr>
        <w:t xml:space="preserve">he study of how </w:t>
      </w:r>
      <w:r w:rsidR="005C092A">
        <w:rPr>
          <w:rFonts w:cs="Times New Roman"/>
          <w:szCs w:val="24"/>
        </w:rPr>
        <w:t xml:space="preserve">time </w:t>
      </w:r>
      <w:r w:rsidR="008E021C">
        <w:rPr>
          <w:rFonts w:cs="Times New Roman"/>
          <w:szCs w:val="24"/>
        </w:rPr>
        <w:t xml:space="preserve">is featured within </w:t>
      </w:r>
      <w:r w:rsidR="009D71E3" w:rsidRPr="00234A13">
        <w:rPr>
          <w:rFonts w:cs="Times New Roman"/>
          <w:szCs w:val="24"/>
        </w:rPr>
        <w:t xml:space="preserve">the wartime illustrations of soldiers from Australia, Britain, Canada and New Zealand </w:t>
      </w:r>
      <w:r w:rsidR="008E021C">
        <w:rPr>
          <w:rFonts w:cs="Times New Roman"/>
          <w:szCs w:val="24"/>
        </w:rPr>
        <w:t>further define</w:t>
      </w:r>
      <w:r>
        <w:rPr>
          <w:rFonts w:cs="Times New Roman"/>
          <w:szCs w:val="24"/>
        </w:rPr>
        <w:t>s</w:t>
      </w:r>
      <w:r w:rsidR="008E021C">
        <w:rPr>
          <w:rFonts w:cs="Times New Roman"/>
          <w:szCs w:val="24"/>
        </w:rPr>
        <w:t xml:space="preserve"> the ‘war culture’ that existed amongst soldiers of the First World War</w:t>
      </w:r>
      <w:r w:rsidR="009D71E3" w:rsidRPr="00234A13">
        <w:rPr>
          <w:rFonts w:cs="Times New Roman"/>
          <w:szCs w:val="24"/>
        </w:rPr>
        <w:t xml:space="preserve">. </w:t>
      </w:r>
      <w:r w:rsidR="0040643A" w:rsidRPr="00234A13">
        <w:rPr>
          <w:rFonts w:cs="Times New Roman"/>
          <w:szCs w:val="24"/>
        </w:rPr>
        <w:t xml:space="preserve">The caricature sequences </w:t>
      </w:r>
      <w:r w:rsidR="00F45856" w:rsidRPr="00234A13">
        <w:rPr>
          <w:rFonts w:cs="Times New Roman"/>
          <w:szCs w:val="24"/>
        </w:rPr>
        <w:t>draw</w:t>
      </w:r>
      <w:r w:rsidR="0040643A" w:rsidRPr="00234A13">
        <w:rPr>
          <w:rFonts w:cs="Times New Roman"/>
          <w:szCs w:val="24"/>
        </w:rPr>
        <w:t>n</w:t>
      </w:r>
      <w:r w:rsidR="00F45856" w:rsidRPr="00234A13">
        <w:rPr>
          <w:rFonts w:cs="Times New Roman"/>
          <w:szCs w:val="24"/>
        </w:rPr>
        <w:t xml:space="preserve"> in publish</w:t>
      </w:r>
      <w:r w:rsidR="00B27811">
        <w:rPr>
          <w:rFonts w:cs="Times New Roman"/>
          <w:szCs w:val="24"/>
        </w:rPr>
        <w:t>ed and private documents enable</w:t>
      </w:r>
      <w:r w:rsidR="00F45856" w:rsidRPr="00234A13">
        <w:rPr>
          <w:rFonts w:cs="Times New Roman"/>
          <w:szCs w:val="24"/>
        </w:rPr>
        <w:t xml:space="preserve"> a means of assessing the processes of adaptation to the war environment from an individual and collective standpoint</w:t>
      </w:r>
      <w:r w:rsidR="0040643A" w:rsidRPr="00234A13">
        <w:rPr>
          <w:rFonts w:cs="Times New Roman"/>
          <w:szCs w:val="24"/>
        </w:rPr>
        <w:t xml:space="preserve">. </w:t>
      </w:r>
      <w:r w:rsidR="009D71E3" w:rsidRPr="00234A13">
        <w:rPr>
          <w:rFonts w:cs="Times New Roman"/>
          <w:szCs w:val="24"/>
        </w:rPr>
        <w:t xml:space="preserve">This particular evidence has been neglected as a source of </w:t>
      </w:r>
      <w:r w:rsidR="008E021C">
        <w:rPr>
          <w:rFonts w:cs="Times New Roman"/>
          <w:szCs w:val="24"/>
        </w:rPr>
        <w:t>data</w:t>
      </w:r>
      <w:r w:rsidR="009D71E3" w:rsidRPr="00234A13">
        <w:rPr>
          <w:rFonts w:cs="Times New Roman"/>
          <w:szCs w:val="24"/>
        </w:rPr>
        <w:t xml:space="preserve"> and it </w:t>
      </w:r>
      <w:r w:rsidR="00F45856" w:rsidRPr="00234A13">
        <w:rPr>
          <w:rFonts w:cs="Times New Roman"/>
          <w:szCs w:val="24"/>
        </w:rPr>
        <w:t xml:space="preserve">is </w:t>
      </w:r>
      <w:r w:rsidR="009D71E3" w:rsidRPr="00234A13">
        <w:rPr>
          <w:rFonts w:cs="Times New Roman"/>
          <w:szCs w:val="24"/>
        </w:rPr>
        <w:t>only recently that scholars have d</w:t>
      </w:r>
      <w:r w:rsidR="00F45856" w:rsidRPr="00234A13">
        <w:rPr>
          <w:rFonts w:cs="Times New Roman"/>
          <w:szCs w:val="24"/>
        </w:rPr>
        <w:t xml:space="preserve">rawn </w:t>
      </w:r>
      <w:r w:rsidR="003C7EB5">
        <w:rPr>
          <w:rFonts w:cs="Times New Roman"/>
          <w:szCs w:val="24"/>
        </w:rPr>
        <w:t>attention to its potential</w:t>
      </w:r>
      <w:r w:rsidR="008F4414" w:rsidRPr="00234A13">
        <w:rPr>
          <w:rFonts w:cs="Times New Roman"/>
          <w:szCs w:val="24"/>
        </w:rPr>
        <w:t xml:space="preserve">. </w:t>
      </w:r>
      <w:r w:rsidR="00E12114">
        <w:rPr>
          <w:rFonts w:cs="Times New Roman"/>
          <w:szCs w:val="24"/>
        </w:rPr>
        <w:t>This is perhaps due to the perception of these works as purely entertainment. Certainly, comic illustration pro</w:t>
      </w:r>
      <w:r w:rsidR="00631F5E">
        <w:rPr>
          <w:rFonts w:cs="Times New Roman"/>
          <w:szCs w:val="24"/>
        </w:rPr>
        <w:t>vided light relief for soldiers. T</w:t>
      </w:r>
      <w:r>
        <w:rPr>
          <w:rFonts w:cs="Times New Roman"/>
          <w:szCs w:val="24"/>
        </w:rPr>
        <w:t>his was the</w:t>
      </w:r>
      <w:r w:rsidR="00E12114">
        <w:rPr>
          <w:rFonts w:cs="Times New Roman"/>
          <w:szCs w:val="24"/>
        </w:rPr>
        <w:t xml:space="preserve"> case with the most famous British example</w:t>
      </w:r>
      <w:r w:rsidR="00631F5E">
        <w:rPr>
          <w:rFonts w:cs="Times New Roman"/>
          <w:szCs w:val="24"/>
        </w:rPr>
        <w:t xml:space="preserve"> of single-panel illustration in</w:t>
      </w:r>
      <w:r w:rsidR="00E12114">
        <w:rPr>
          <w:rFonts w:cs="Times New Roman"/>
          <w:szCs w:val="24"/>
        </w:rPr>
        <w:t xml:space="preserve"> the work of the artist Bruce Bairnsfather</w:t>
      </w:r>
      <w:r w:rsidR="00631F5E">
        <w:rPr>
          <w:rFonts w:cs="Times New Roman"/>
          <w:szCs w:val="24"/>
        </w:rPr>
        <w:t xml:space="preserve"> (1887-1959)</w:t>
      </w:r>
      <w:r w:rsidR="00E12114">
        <w:rPr>
          <w:rFonts w:cs="Times New Roman"/>
          <w:szCs w:val="24"/>
        </w:rPr>
        <w:t>. His depiction of the laconic, archetypal British soldier, ‘Old Bill’</w:t>
      </w:r>
      <w:r w:rsidR="00BF6495">
        <w:rPr>
          <w:rFonts w:cs="Times New Roman"/>
          <w:szCs w:val="24"/>
        </w:rPr>
        <w:t>,</w:t>
      </w:r>
      <w:r w:rsidR="00E12114">
        <w:rPr>
          <w:rFonts w:cs="Times New Roman"/>
          <w:szCs w:val="24"/>
        </w:rPr>
        <w:t xml:space="preserve"> was highly popular on the front and at home</w:t>
      </w:r>
      <w:r w:rsidR="00E12114" w:rsidRPr="00234A13">
        <w:rPr>
          <w:rFonts w:cs="Times New Roman"/>
          <w:szCs w:val="24"/>
        </w:rPr>
        <w:t>.</w:t>
      </w:r>
      <w:r w:rsidR="003C7EB5">
        <w:rPr>
          <w:rStyle w:val="FootnoteReference"/>
          <w:rFonts w:cs="Times New Roman"/>
          <w:szCs w:val="24"/>
        </w:rPr>
        <w:footnoteReference w:id="27"/>
      </w:r>
      <w:r w:rsidR="00E12114" w:rsidRPr="00234A13">
        <w:rPr>
          <w:rFonts w:cs="Times New Roman"/>
          <w:szCs w:val="24"/>
        </w:rPr>
        <w:t xml:space="preserve"> </w:t>
      </w:r>
      <w:r w:rsidR="00B27811" w:rsidRPr="00234A13">
        <w:rPr>
          <w:rFonts w:cs="Times New Roman"/>
          <w:szCs w:val="24"/>
        </w:rPr>
        <w:t xml:space="preserve">Whilst well-known comic artists were employed by government and by private publications to provide uplifting images of the war, to inspire the populace and to emphasise the righteousness of the cause, individuals who volunteered or were conscripted into the war also illustrated their experiences. </w:t>
      </w:r>
      <w:r w:rsidR="008F4414" w:rsidRPr="00234A13">
        <w:rPr>
          <w:rFonts w:cs="Times New Roman"/>
          <w:szCs w:val="24"/>
        </w:rPr>
        <w:t xml:space="preserve">Whereas once these works were too easily dismissed as the ephemera of wartime popular culture, they can now be </w:t>
      </w:r>
      <w:r w:rsidR="00347851">
        <w:rPr>
          <w:rFonts w:cs="Times New Roman"/>
          <w:szCs w:val="24"/>
        </w:rPr>
        <w:t>understood</w:t>
      </w:r>
      <w:r w:rsidR="008F4414" w:rsidRPr="00234A13">
        <w:rPr>
          <w:rFonts w:cs="Times New Roman"/>
          <w:szCs w:val="24"/>
        </w:rPr>
        <w:t xml:space="preserve"> as an essential means of understanding how perceptions of the </w:t>
      </w:r>
      <w:r w:rsidR="005C092A">
        <w:rPr>
          <w:rFonts w:cs="Times New Roman"/>
          <w:szCs w:val="24"/>
        </w:rPr>
        <w:t xml:space="preserve">wartime </w:t>
      </w:r>
      <w:r w:rsidR="004F30B2">
        <w:rPr>
          <w:rFonts w:cs="Times New Roman"/>
          <w:szCs w:val="24"/>
        </w:rPr>
        <w:t>world we</w:t>
      </w:r>
      <w:r w:rsidR="003C7EB5">
        <w:rPr>
          <w:rFonts w:cs="Times New Roman"/>
          <w:szCs w:val="24"/>
        </w:rPr>
        <w:t>re formed</w:t>
      </w:r>
      <w:r w:rsidR="008F4414" w:rsidRPr="00234A13">
        <w:rPr>
          <w:rFonts w:cs="Times New Roman"/>
          <w:szCs w:val="24"/>
        </w:rPr>
        <w:t>.</w:t>
      </w:r>
      <w:r w:rsidR="003C7EB5">
        <w:rPr>
          <w:rStyle w:val="FootnoteReference"/>
          <w:rFonts w:cs="Times New Roman"/>
          <w:szCs w:val="24"/>
        </w:rPr>
        <w:footnoteReference w:id="28"/>
      </w:r>
      <w:r w:rsidR="008F4414" w:rsidRPr="00234A13">
        <w:rPr>
          <w:rFonts w:cs="Times New Roman"/>
          <w:szCs w:val="24"/>
        </w:rPr>
        <w:t xml:space="preserve"> Over the course of the war, soldiers </w:t>
      </w:r>
      <w:r w:rsidR="00532C50" w:rsidRPr="00234A13">
        <w:rPr>
          <w:rFonts w:cs="Times New Roman"/>
          <w:szCs w:val="24"/>
        </w:rPr>
        <w:t>responded to their situation by illustrating life at the front an</w:t>
      </w:r>
      <w:r w:rsidR="0047437F" w:rsidRPr="00234A13">
        <w:rPr>
          <w:rFonts w:cs="Times New Roman"/>
          <w:szCs w:val="24"/>
        </w:rPr>
        <w:t>d behind the lines for themselves, for comrades and for those at home.</w:t>
      </w:r>
      <w:r w:rsidR="0040643A" w:rsidRPr="00234A13">
        <w:rPr>
          <w:rFonts w:cs="Times New Roman"/>
          <w:szCs w:val="24"/>
        </w:rPr>
        <w:t xml:space="preserve"> They did this through </w:t>
      </w:r>
      <w:r w:rsidR="00347851">
        <w:rPr>
          <w:rFonts w:cs="Times New Roman"/>
          <w:szCs w:val="24"/>
        </w:rPr>
        <w:t>illustrating</w:t>
      </w:r>
      <w:r w:rsidR="0040643A" w:rsidRPr="00234A13">
        <w:rPr>
          <w:rFonts w:cs="Times New Roman"/>
          <w:szCs w:val="24"/>
        </w:rPr>
        <w:t xml:space="preserve"> specific narratives </w:t>
      </w:r>
      <w:r w:rsidR="00347851">
        <w:rPr>
          <w:rFonts w:cs="Times New Roman"/>
          <w:szCs w:val="24"/>
        </w:rPr>
        <w:t>from</w:t>
      </w:r>
      <w:r w:rsidR="0000127F" w:rsidRPr="00234A13">
        <w:rPr>
          <w:rFonts w:cs="Times New Roman"/>
          <w:szCs w:val="24"/>
        </w:rPr>
        <w:t xml:space="preserve"> th</w:t>
      </w:r>
      <w:r w:rsidR="005C092A">
        <w:rPr>
          <w:rFonts w:cs="Times New Roman"/>
          <w:szCs w:val="24"/>
        </w:rPr>
        <w:t>eir own reaction to experiences which were then communicated to comrades</w:t>
      </w:r>
      <w:r w:rsidR="0040643A" w:rsidRPr="00234A13">
        <w:rPr>
          <w:rFonts w:cs="Times New Roman"/>
          <w:szCs w:val="24"/>
        </w:rPr>
        <w:t xml:space="preserve">. </w:t>
      </w:r>
      <w:r w:rsidR="00347851">
        <w:rPr>
          <w:rFonts w:cs="Times New Roman"/>
          <w:szCs w:val="24"/>
        </w:rPr>
        <w:t>This transmission of ideas is significant as it is through this process that ideals and values were developed and held in common.</w:t>
      </w:r>
      <w:r w:rsidR="00B27811">
        <w:rPr>
          <w:rStyle w:val="FootnoteReference"/>
          <w:rFonts w:cs="Times New Roman"/>
          <w:szCs w:val="24"/>
        </w:rPr>
        <w:footnoteReference w:id="29"/>
      </w:r>
      <w:r w:rsidR="00347851">
        <w:rPr>
          <w:rFonts w:cs="Times New Roman"/>
          <w:szCs w:val="24"/>
        </w:rPr>
        <w:t xml:space="preserve"> </w:t>
      </w:r>
    </w:p>
    <w:p w14:paraId="3853D11A" w14:textId="77777777" w:rsidR="00B27811" w:rsidRDefault="00B27811" w:rsidP="00EC23AD">
      <w:pPr>
        <w:spacing w:line="480" w:lineRule="auto"/>
        <w:rPr>
          <w:rFonts w:cs="Times New Roman"/>
          <w:szCs w:val="24"/>
        </w:rPr>
      </w:pPr>
    </w:p>
    <w:p w14:paraId="44AA5AD6" w14:textId="2998F7C6" w:rsidR="00B27811" w:rsidRDefault="00347851" w:rsidP="00116CD5">
      <w:pPr>
        <w:spacing w:line="480" w:lineRule="auto"/>
        <w:ind w:firstLine="720"/>
        <w:rPr>
          <w:rFonts w:cs="Times New Roman"/>
          <w:szCs w:val="24"/>
        </w:rPr>
      </w:pPr>
      <w:r>
        <w:rPr>
          <w:rFonts w:cs="Times New Roman"/>
          <w:szCs w:val="24"/>
        </w:rPr>
        <w:t>T</w:t>
      </w:r>
      <w:r w:rsidR="0000127F" w:rsidRPr="00234A13">
        <w:rPr>
          <w:rFonts w:cs="Times New Roman"/>
          <w:szCs w:val="24"/>
        </w:rPr>
        <w:t xml:space="preserve">hese </w:t>
      </w:r>
      <w:r>
        <w:rPr>
          <w:rFonts w:cs="Times New Roman"/>
          <w:szCs w:val="24"/>
        </w:rPr>
        <w:t xml:space="preserve">illustrative </w:t>
      </w:r>
      <w:r w:rsidR="0000127F" w:rsidRPr="00234A13">
        <w:rPr>
          <w:rFonts w:cs="Times New Roman"/>
          <w:szCs w:val="24"/>
        </w:rPr>
        <w:t>works reflect</w:t>
      </w:r>
      <w:r w:rsidR="0047437F" w:rsidRPr="00234A13">
        <w:rPr>
          <w:rFonts w:cs="Times New Roman"/>
          <w:szCs w:val="24"/>
        </w:rPr>
        <w:t xml:space="preserve"> a shared perspective</w:t>
      </w:r>
      <w:r>
        <w:rPr>
          <w:rFonts w:cs="Times New Roman"/>
          <w:szCs w:val="24"/>
        </w:rPr>
        <w:t xml:space="preserve"> on</w:t>
      </w:r>
      <w:r w:rsidR="00A75D53" w:rsidRPr="00234A13">
        <w:rPr>
          <w:rFonts w:cs="Times New Roman"/>
          <w:szCs w:val="24"/>
        </w:rPr>
        <w:t xml:space="preserve"> the conflict which </w:t>
      </w:r>
      <w:r>
        <w:rPr>
          <w:rFonts w:cs="Times New Roman"/>
          <w:szCs w:val="24"/>
        </w:rPr>
        <w:t>reveals</w:t>
      </w:r>
      <w:r w:rsidR="00A75D53" w:rsidRPr="00234A13">
        <w:rPr>
          <w:rFonts w:cs="Times New Roman"/>
          <w:szCs w:val="24"/>
        </w:rPr>
        <w:t xml:space="preserve"> </w:t>
      </w:r>
      <w:r>
        <w:rPr>
          <w:rFonts w:cs="Times New Roman"/>
          <w:szCs w:val="24"/>
        </w:rPr>
        <w:t xml:space="preserve">aspects of </w:t>
      </w:r>
      <w:r w:rsidR="00A75D53" w:rsidRPr="00234A13">
        <w:rPr>
          <w:rFonts w:cs="Times New Roman"/>
          <w:szCs w:val="24"/>
        </w:rPr>
        <w:t xml:space="preserve">the </w:t>
      </w:r>
      <w:r>
        <w:rPr>
          <w:rFonts w:cs="Times New Roman"/>
          <w:szCs w:val="24"/>
        </w:rPr>
        <w:t>soldiers’ ‘war culture’</w:t>
      </w:r>
      <w:r w:rsidR="00A75D53" w:rsidRPr="00234A13">
        <w:rPr>
          <w:rFonts w:cs="Times New Roman"/>
          <w:szCs w:val="24"/>
        </w:rPr>
        <w:t>.</w:t>
      </w:r>
      <w:r w:rsidR="003C7EB5">
        <w:rPr>
          <w:rStyle w:val="FootnoteReference"/>
          <w:rFonts w:cs="Times New Roman"/>
          <w:szCs w:val="24"/>
        </w:rPr>
        <w:footnoteReference w:id="30"/>
      </w:r>
      <w:r w:rsidR="00B27811">
        <w:rPr>
          <w:rFonts w:cs="Times New Roman"/>
          <w:szCs w:val="24"/>
        </w:rPr>
        <w:t xml:space="preserve"> This</w:t>
      </w:r>
      <w:r w:rsidR="00116CD5">
        <w:rPr>
          <w:rFonts w:cs="Times New Roman"/>
          <w:szCs w:val="24"/>
        </w:rPr>
        <w:t xml:space="preserve"> latter</w:t>
      </w:r>
      <w:r w:rsidR="00B27811">
        <w:rPr>
          <w:rFonts w:cs="Times New Roman"/>
          <w:szCs w:val="24"/>
        </w:rPr>
        <w:t xml:space="preserve"> is defined by Jones</w:t>
      </w:r>
      <w:r w:rsidR="00116CD5">
        <w:rPr>
          <w:rFonts w:cs="Times New Roman"/>
          <w:szCs w:val="24"/>
        </w:rPr>
        <w:t xml:space="preserve"> as</w:t>
      </w:r>
      <w:r w:rsidR="00B27811" w:rsidRPr="00234A13">
        <w:rPr>
          <w:rFonts w:cs="Times New Roman"/>
          <w:szCs w:val="24"/>
        </w:rPr>
        <w:t>:</w:t>
      </w:r>
    </w:p>
    <w:p w14:paraId="71EEDE65" w14:textId="77777777" w:rsidR="00116CD5" w:rsidRPr="00234A13" w:rsidRDefault="00116CD5" w:rsidP="00116CD5">
      <w:pPr>
        <w:spacing w:line="480" w:lineRule="auto"/>
        <w:ind w:firstLine="720"/>
        <w:rPr>
          <w:rFonts w:cs="Times New Roman"/>
          <w:szCs w:val="24"/>
        </w:rPr>
      </w:pPr>
    </w:p>
    <w:p w14:paraId="044A2679" w14:textId="44A46621" w:rsidR="0006155C" w:rsidRDefault="00B27811" w:rsidP="00116CD5">
      <w:pPr>
        <w:spacing w:line="480" w:lineRule="auto"/>
        <w:ind w:left="720"/>
        <w:rPr>
          <w:rFonts w:cs="Times New Roman"/>
          <w:szCs w:val="24"/>
        </w:rPr>
      </w:pPr>
      <w:r w:rsidRPr="00234A13">
        <w:rPr>
          <w:rFonts w:cs="Times New Roman"/>
          <w:szCs w:val="24"/>
        </w:rPr>
        <w:t>‘…a system of cultural supports that allowed populations to adapt to and perpetuate the conflict’.</w:t>
      </w:r>
      <w:r>
        <w:rPr>
          <w:rStyle w:val="FootnoteReference"/>
          <w:rFonts w:cs="Times New Roman"/>
          <w:szCs w:val="24"/>
        </w:rPr>
        <w:footnoteReference w:id="31"/>
      </w:r>
    </w:p>
    <w:p w14:paraId="73D6C3CC" w14:textId="77777777" w:rsidR="00116CD5" w:rsidRDefault="00116CD5" w:rsidP="00116CD5">
      <w:pPr>
        <w:spacing w:line="480" w:lineRule="auto"/>
        <w:ind w:left="720"/>
        <w:rPr>
          <w:rFonts w:cs="Times New Roman"/>
          <w:szCs w:val="24"/>
        </w:rPr>
      </w:pPr>
    </w:p>
    <w:p w14:paraId="534372BF" w14:textId="6DB65E69" w:rsidR="00B27811" w:rsidRDefault="00B27811" w:rsidP="00EC23AD">
      <w:pPr>
        <w:spacing w:line="480" w:lineRule="auto"/>
        <w:rPr>
          <w:rFonts w:cs="Times New Roman"/>
          <w:szCs w:val="24"/>
        </w:rPr>
      </w:pPr>
      <w:r w:rsidRPr="00234A13">
        <w:rPr>
          <w:rFonts w:cs="Times New Roman"/>
          <w:szCs w:val="24"/>
        </w:rPr>
        <w:t>To assess this</w:t>
      </w:r>
      <w:r>
        <w:rPr>
          <w:rFonts w:cs="Times New Roman"/>
          <w:szCs w:val="24"/>
        </w:rPr>
        <w:t xml:space="preserve"> ‘war culture’, this study </w:t>
      </w:r>
      <w:r w:rsidRPr="00234A13">
        <w:rPr>
          <w:rFonts w:cs="Times New Roman"/>
          <w:szCs w:val="24"/>
        </w:rPr>
        <w:t>examine</w:t>
      </w:r>
      <w:r>
        <w:rPr>
          <w:rFonts w:cs="Times New Roman"/>
          <w:szCs w:val="24"/>
        </w:rPr>
        <w:t>s</w:t>
      </w:r>
      <w:r w:rsidRPr="00234A13">
        <w:rPr>
          <w:rFonts w:cs="Times New Roman"/>
          <w:szCs w:val="24"/>
        </w:rPr>
        <w:t xml:space="preserve"> the </w:t>
      </w:r>
      <w:r>
        <w:rPr>
          <w:rFonts w:cs="Times New Roman"/>
          <w:szCs w:val="24"/>
        </w:rPr>
        <w:t xml:space="preserve">illustrative </w:t>
      </w:r>
      <w:r w:rsidRPr="00234A13">
        <w:rPr>
          <w:rFonts w:cs="Times New Roman"/>
          <w:szCs w:val="24"/>
        </w:rPr>
        <w:t>work of soldiers who fought within the Australian and New Zealand Army</w:t>
      </w:r>
      <w:r>
        <w:rPr>
          <w:rFonts w:cs="Times New Roman"/>
          <w:szCs w:val="24"/>
        </w:rPr>
        <w:t xml:space="preserve"> Corps (ANZAC), the British Expeditionary Force</w:t>
      </w:r>
      <w:r w:rsidRPr="00234A13">
        <w:rPr>
          <w:rFonts w:cs="Times New Roman"/>
          <w:szCs w:val="24"/>
        </w:rPr>
        <w:t xml:space="preserve"> and the Canadian Expeditionary Force. </w:t>
      </w:r>
      <w:r w:rsidR="00FA0337">
        <w:rPr>
          <w:rFonts w:cs="Times New Roman"/>
          <w:szCs w:val="24"/>
        </w:rPr>
        <w:t xml:space="preserve">The source of these </w:t>
      </w:r>
      <w:r w:rsidR="00581F8F">
        <w:rPr>
          <w:rFonts w:cs="Times New Roman"/>
          <w:szCs w:val="24"/>
        </w:rPr>
        <w:t>il</w:t>
      </w:r>
      <w:r w:rsidR="00FA0337">
        <w:rPr>
          <w:rFonts w:cs="Times New Roman"/>
          <w:szCs w:val="24"/>
        </w:rPr>
        <w:t xml:space="preserve">lustrations is principally </w:t>
      </w:r>
      <w:r w:rsidR="00581F8F">
        <w:rPr>
          <w:rFonts w:cs="Times New Roman"/>
          <w:szCs w:val="24"/>
        </w:rPr>
        <w:t>trench newspapers and regimental journals. The study of these publications has recently increased in prominence as the wider cultural liv</w:t>
      </w:r>
      <w:r w:rsidR="00FA0337">
        <w:rPr>
          <w:rFonts w:cs="Times New Roman"/>
          <w:szCs w:val="24"/>
        </w:rPr>
        <w:t>es of soldiers have</w:t>
      </w:r>
      <w:r w:rsidR="00581F8F">
        <w:rPr>
          <w:rFonts w:cs="Times New Roman"/>
          <w:szCs w:val="24"/>
        </w:rPr>
        <w:t xml:space="preserve"> been studied.</w:t>
      </w:r>
      <w:r w:rsidR="00581F8F">
        <w:rPr>
          <w:rStyle w:val="FootnoteReference"/>
          <w:rFonts w:cs="Times New Roman"/>
          <w:szCs w:val="24"/>
        </w:rPr>
        <w:footnoteReference w:id="32"/>
      </w:r>
      <w:r w:rsidR="00FA0337">
        <w:rPr>
          <w:rFonts w:cs="Times New Roman"/>
          <w:szCs w:val="24"/>
        </w:rPr>
        <w:t xml:space="preserve"> </w:t>
      </w:r>
      <w:r w:rsidRPr="00476F38">
        <w:rPr>
          <w:rFonts w:cs="Times New Roman"/>
          <w:szCs w:val="24"/>
          <w:highlight w:val="yellow"/>
        </w:rPr>
        <w:t>A</w:t>
      </w:r>
      <w:r w:rsidR="00FA0337" w:rsidRPr="00476F38">
        <w:rPr>
          <w:rFonts w:cs="Times New Roman"/>
          <w:szCs w:val="24"/>
          <w:highlight w:val="yellow"/>
        </w:rPr>
        <w:t xml:space="preserve"> sample of 40 illustrations has</w:t>
      </w:r>
      <w:r w:rsidRPr="00476F38">
        <w:rPr>
          <w:rFonts w:cs="Times New Roman"/>
          <w:szCs w:val="24"/>
          <w:highlight w:val="yellow"/>
        </w:rPr>
        <w:t xml:space="preserve"> been taken from trench jour</w:t>
      </w:r>
      <w:r w:rsidR="00581F8F" w:rsidRPr="00476F38">
        <w:rPr>
          <w:rFonts w:cs="Times New Roman"/>
          <w:szCs w:val="24"/>
          <w:highlight w:val="yellow"/>
        </w:rPr>
        <w:t>nals and official publications</w:t>
      </w:r>
      <w:r w:rsidR="00AF5BE1" w:rsidRPr="00476F38">
        <w:rPr>
          <w:rFonts w:cs="Times New Roman"/>
          <w:szCs w:val="24"/>
          <w:highlight w:val="yellow"/>
        </w:rPr>
        <w:t xml:space="preserve"> </w:t>
      </w:r>
      <w:r w:rsidR="00476F38" w:rsidRPr="00476F38">
        <w:rPr>
          <w:rFonts w:cs="Times New Roman"/>
          <w:szCs w:val="24"/>
          <w:highlight w:val="yellow"/>
        </w:rPr>
        <w:t>stored</w:t>
      </w:r>
      <w:r w:rsidR="00AF5BE1" w:rsidRPr="00476F38">
        <w:rPr>
          <w:rFonts w:cs="Times New Roman"/>
          <w:szCs w:val="24"/>
          <w:highlight w:val="yellow"/>
        </w:rPr>
        <w:t xml:space="preserve"> at the Australian War M</w:t>
      </w:r>
      <w:r w:rsidR="00F50D26">
        <w:rPr>
          <w:rFonts w:cs="Times New Roman"/>
          <w:szCs w:val="24"/>
          <w:highlight w:val="yellow"/>
        </w:rPr>
        <w:t>emorial</w:t>
      </w:r>
      <w:r w:rsidR="00AF5BE1" w:rsidRPr="00476F38">
        <w:rPr>
          <w:rFonts w:cs="Times New Roman"/>
          <w:szCs w:val="24"/>
          <w:highlight w:val="yellow"/>
        </w:rPr>
        <w:t xml:space="preserve">, Cambridge University Library and </w:t>
      </w:r>
      <w:r w:rsidR="00476F38" w:rsidRPr="00476F38">
        <w:rPr>
          <w:rFonts w:cs="Times New Roman"/>
          <w:szCs w:val="24"/>
          <w:highlight w:val="yellow"/>
        </w:rPr>
        <w:t>the National Library of Australia</w:t>
      </w:r>
      <w:r w:rsidR="00581F8F">
        <w:rPr>
          <w:rFonts w:cs="Times New Roman"/>
          <w:szCs w:val="24"/>
        </w:rPr>
        <w:t xml:space="preserve">. </w:t>
      </w:r>
      <w:r w:rsidRPr="00234A13">
        <w:rPr>
          <w:rFonts w:cs="Times New Roman"/>
          <w:szCs w:val="24"/>
        </w:rPr>
        <w:t>The</w:t>
      </w:r>
      <w:r>
        <w:rPr>
          <w:rFonts w:cs="Times New Roman"/>
          <w:szCs w:val="24"/>
        </w:rPr>
        <w:t xml:space="preserve">se illustrations can be classed as </w:t>
      </w:r>
      <w:r w:rsidRPr="00234A13">
        <w:rPr>
          <w:rFonts w:cs="Times New Roman"/>
          <w:szCs w:val="24"/>
        </w:rPr>
        <w:t xml:space="preserve">multi-panel ‘proto’ comics, which were </w:t>
      </w:r>
      <w:r>
        <w:rPr>
          <w:rFonts w:cs="Times New Roman"/>
          <w:szCs w:val="24"/>
        </w:rPr>
        <w:t>a well-established form of entertainment and commentary</w:t>
      </w:r>
      <w:r w:rsidRPr="00234A13">
        <w:rPr>
          <w:rFonts w:cs="Times New Roman"/>
          <w:szCs w:val="24"/>
        </w:rPr>
        <w:t xml:space="preserve"> within Edwardian Anglophone society before the war. Within early twentieth century newspapers and periodicals, illustrations enabled arti</w:t>
      </w:r>
      <w:r w:rsidR="00FA0337">
        <w:rPr>
          <w:rFonts w:cs="Times New Roman"/>
          <w:szCs w:val="24"/>
        </w:rPr>
        <w:t xml:space="preserve">sts to convey a worldview that </w:t>
      </w:r>
      <w:r w:rsidRPr="00234A13">
        <w:rPr>
          <w:rFonts w:cs="Times New Roman"/>
          <w:szCs w:val="24"/>
        </w:rPr>
        <w:t>reflected and informed wider society. With the advent of the war in August 1914</w:t>
      </w:r>
      <w:r>
        <w:rPr>
          <w:rFonts w:cs="Times New Roman"/>
          <w:szCs w:val="24"/>
        </w:rPr>
        <w:t xml:space="preserve">, this technique was mobilised both by </w:t>
      </w:r>
      <w:r w:rsidRPr="00234A13">
        <w:rPr>
          <w:rFonts w:cs="Times New Roman"/>
          <w:szCs w:val="24"/>
        </w:rPr>
        <w:t>official</w:t>
      </w:r>
      <w:r>
        <w:rPr>
          <w:rFonts w:cs="Times New Roman"/>
          <w:szCs w:val="24"/>
        </w:rPr>
        <w:t>,</w:t>
      </w:r>
      <w:r w:rsidRPr="00234A13">
        <w:rPr>
          <w:rFonts w:cs="Times New Roman"/>
          <w:szCs w:val="24"/>
        </w:rPr>
        <w:t xml:space="preserve"> and </w:t>
      </w:r>
      <w:r>
        <w:rPr>
          <w:rFonts w:cs="Times New Roman"/>
          <w:szCs w:val="24"/>
        </w:rPr>
        <w:t xml:space="preserve">counter-intuitively as </w:t>
      </w:r>
      <w:r w:rsidRPr="00234A13">
        <w:rPr>
          <w:rFonts w:cs="Times New Roman"/>
          <w:szCs w:val="24"/>
        </w:rPr>
        <w:t>individual effect</w:t>
      </w:r>
      <w:r>
        <w:rPr>
          <w:rFonts w:cs="Times New Roman"/>
          <w:szCs w:val="24"/>
        </w:rPr>
        <w:t>. The material is located in archives across former combatant countries and represents a significant and extensive resource for study. To conduct this analysis, multi-panel cartoons have been the focus of assessment</w:t>
      </w:r>
      <w:r w:rsidR="00FA0337">
        <w:rPr>
          <w:rFonts w:cs="Times New Roman"/>
          <w:szCs w:val="24"/>
        </w:rPr>
        <w:t xml:space="preserve"> because two panels or more can depict a longer narrative for the depiction of time than a single panel cartoon.</w:t>
      </w:r>
      <w:r>
        <w:rPr>
          <w:rFonts w:cs="Times New Roman"/>
          <w:szCs w:val="24"/>
        </w:rPr>
        <w:t xml:space="preserve"> The sample was selected by searching all surviving records of British and Dominion trench newspapers for multi panel illustrations. Of the </w:t>
      </w:r>
      <w:r w:rsidR="00FA0337">
        <w:rPr>
          <w:rFonts w:cs="Times New Roman"/>
          <w:szCs w:val="24"/>
        </w:rPr>
        <w:t>25% of records that feature such</w:t>
      </w:r>
      <w:r>
        <w:rPr>
          <w:rFonts w:cs="Times New Roman"/>
          <w:szCs w:val="24"/>
        </w:rPr>
        <w:t xml:space="preserve"> evidence, content was analysed according to broad themes,</w:t>
      </w:r>
      <w:r>
        <w:rPr>
          <w:rFonts w:cs="Times New Roman"/>
          <w:b/>
          <w:szCs w:val="24"/>
        </w:rPr>
        <w:t xml:space="preserve"> </w:t>
      </w:r>
      <w:r w:rsidRPr="00924F78">
        <w:rPr>
          <w:rFonts w:cs="Times New Roman"/>
          <w:szCs w:val="24"/>
        </w:rPr>
        <w:t xml:space="preserve">from which the sample on </w:t>
      </w:r>
      <w:r>
        <w:rPr>
          <w:rFonts w:cs="Times New Roman"/>
          <w:szCs w:val="24"/>
        </w:rPr>
        <w:t>chronology</w:t>
      </w:r>
      <w:r w:rsidRPr="00924F78">
        <w:rPr>
          <w:rFonts w:cs="Times New Roman"/>
          <w:szCs w:val="24"/>
        </w:rPr>
        <w:t xml:space="preserve"> was categorised</w:t>
      </w:r>
      <w:r>
        <w:rPr>
          <w:rFonts w:cs="Times New Roman"/>
          <w:szCs w:val="24"/>
        </w:rPr>
        <w:t xml:space="preserve">, reflecting various notions of time through </w:t>
      </w:r>
      <w:r w:rsidRPr="00234A13">
        <w:rPr>
          <w:rFonts w:cs="Times New Roman"/>
          <w:szCs w:val="24"/>
        </w:rPr>
        <w:t xml:space="preserve">themes such as ‘before and since the </w:t>
      </w:r>
      <w:r>
        <w:rPr>
          <w:rFonts w:cs="Times New Roman"/>
          <w:szCs w:val="24"/>
        </w:rPr>
        <w:t xml:space="preserve">war’, or ‘now’ and ‘then’, </w:t>
      </w:r>
      <w:r w:rsidRPr="00234A13">
        <w:rPr>
          <w:rFonts w:cs="Times New Roman"/>
          <w:szCs w:val="24"/>
        </w:rPr>
        <w:t>provid</w:t>
      </w:r>
      <w:r>
        <w:rPr>
          <w:rFonts w:cs="Times New Roman"/>
          <w:szCs w:val="24"/>
        </w:rPr>
        <w:t>ing</w:t>
      </w:r>
      <w:r w:rsidRPr="00234A13">
        <w:rPr>
          <w:rFonts w:cs="Times New Roman"/>
          <w:szCs w:val="24"/>
        </w:rPr>
        <w:t xml:space="preserve"> a </w:t>
      </w:r>
      <w:r>
        <w:rPr>
          <w:rFonts w:cs="Times New Roman"/>
          <w:szCs w:val="24"/>
        </w:rPr>
        <w:t xml:space="preserve">detailed picture of adjustment and reaction to time. </w:t>
      </w:r>
    </w:p>
    <w:p w14:paraId="0056FDF0" w14:textId="03666364" w:rsidR="003C6AE8" w:rsidRPr="00234A13" w:rsidRDefault="00B1453A" w:rsidP="00EC23AD">
      <w:pPr>
        <w:spacing w:line="480" w:lineRule="auto"/>
        <w:ind w:firstLine="720"/>
        <w:rPr>
          <w:rFonts w:cs="Times New Roman"/>
          <w:szCs w:val="24"/>
        </w:rPr>
      </w:pPr>
      <w:r w:rsidRPr="00234A13">
        <w:rPr>
          <w:rFonts w:cs="Times New Roman"/>
          <w:szCs w:val="24"/>
        </w:rPr>
        <w:t>Whilst these materials are varie</w:t>
      </w:r>
      <w:r w:rsidR="00FA0337">
        <w:rPr>
          <w:rFonts w:cs="Times New Roman"/>
          <w:szCs w:val="24"/>
        </w:rPr>
        <w:t>d in composition and competence</w:t>
      </w:r>
      <w:r w:rsidRPr="00234A13">
        <w:rPr>
          <w:rFonts w:cs="Times New Roman"/>
          <w:szCs w:val="24"/>
        </w:rPr>
        <w:t xml:space="preserve"> in terms of their artistic execution and merit, they can nevertheless be exami</w:t>
      </w:r>
      <w:r w:rsidR="00EB4F78" w:rsidRPr="00234A13">
        <w:rPr>
          <w:rFonts w:cs="Times New Roman"/>
          <w:szCs w:val="24"/>
        </w:rPr>
        <w:t xml:space="preserve">ned on the same basis through </w:t>
      </w:r>
      <w:r w:rsidR="00962220" w:rsidRPr="00234A13">
        <w:rPr>
          <w:rFonts w:cs="Times New Roman"/>
          <w:szCs w:val="24"/>
        </w:rPr>
        <w:t xml:space="preserve">a </w:t>
      </w:r>
      <w:r w:rsidR="008D1462" w:rsidRPr="00234A13">
        <w:rPr>
          <w:rFonts w:cs="Times New Roman"/>
          <w:szCs w:val="24"/>
        </w:rPr>
        <w:t>mode</w:t>
      </w:r>
      <w:r w:rsidR="00962220" w:rsidRPr="00234A13">
        <w:rPr>
          <w:rFonts w:cs="Times New Roman"/>
          <w:szCs w:val="24"/>
        </w:rPr>
        <w:t xml:space="preserve"> of analysis that assesses the narrative and visual structu</w:t>
      </w:r>
      <w:r w:rsidR="00782B8F">
        <w:rPr>
          <w:rFonts w:cs="Times New Roman"/>
          <w:szCs w:val="24"/>
        </w:rPr>
        <w:t>re of the work</w:t>
      </w:r>
      <w:r w:rsidR="00962220" w:rsidRPr="00234A13">
        <w:rPr>
          <w:rFonts w:cs="Times New Roman"/>
          <w:szCs w:val="24"/>
        </w:rPr>
        <w:t>.</w:t>
      </w:r>
      <w:r w:rsidR="00782B8F">
        <w:rPr>
          <w:rStyle w:val="FootnoteReference"/>
          <w:rFonts w:cs="Times New Roman"/>
          <w:szCs w:val="24"/>
        </w:rPr>
        <w:footnoteReference w:id="33"/>
      </w:r>
      <w:r w:rsidR="00962220" w:rsidRPr="00234A13">
        <w:rPr>
          <w:rFonts w:cs="Times New Roman"/>
          <w:szCs w:val="24"/>
        </w:rPr>
        <w:t xml:space="preserve"> This approach is based on </w:t>
      </w:r>
      <w:r w:rsidR="00D55545">
        <w:rPr>
          <w:rFonts w:cs="Times New Roman"/>
          <w:szCs w:val="24"/>
        </w:rPr>
        <w:t>understanding</w:t>
      </w:r>
      <w:r w:rsidR="00F509ED" w:rsidRPr="00234A13">
        <w:rPr>
          <w:rFonts w:cs="Times New Roman"/>
          <w:szCs w:val="24"/>
        </w:rPr>
        <w:t xml:space="preserve"> the illustrations as a narrative composed of various </w:t>
      </w:r>
      <w:r w:rsidR="005D1DE4" w:rsidRPr="00234A13">
        <w:rPr>
          <w:rFonts w:cs="Times New Roman"/>
          <w:szCs w:val="24"/>
        </w:rPr>
        <w:t xml:space="preserve">parts; essentially the illustration, </w:t>
      </w:r>
      <w:r w:rsidR="00DF2BA7" w:rsidRPr="00234A13">
        <w:rPr>
          <w:rFonts w:cs="Times New Roman"/>
          <w:szCs w:val="24"/>
        </w:rPr>
        <w:t xml:space="preserve">as a </w:t>
      </w:r>
      <w:r w:rsidR="005D1DE4" w:rsidRPr="00234A13">
        <w:rPr>
          <w:rFonts w:cs="Times New Roman"/>
          <w:szCs w:val="24"/>
        </w:rPr>
        <w:t xml:space="preserve">multi-panel cartoon, is </w:t>
      </w:r>
      <w:r w:rsidR="00DC5554" w:rsidRPr="00234A13">
        <w:rPr>
          <w:rFonts w:cs="Times New Roman"/>
          <w:szCs w:val="24"/>
        </w:rPr>
        <w:t xml:space="preserve">a composite which is formed through the </w:t>
      </w:r>
      <w:r w:rsidR="00BF6495">
        <w:rPr>
          <w:rFonts w:cs="Times New Roman"/>
          <w:szCs w:val="24"/>
        </w:rPr>
        <w:t>structure</w:t>
      </w:r>
      <w:r w:rsidR="00DC5554" w:rsidRPr="00234A13">
        <w:rPr>
          <w:rFonts w:cs="Times New Roman"/>
          <w:szCs w:val="24"/>
        </w:rPr>
        <w:t xml:space="preserve"> of the work and its function for the re</w:t>
      </w:r>
      <w:r w:rsidR="00782B8F">
        <w:rPr>
          <w:rFonts w:cs="Times New Roman"/>
          <w:szCs w:val="24"/>
        </w:rPr>
        <w:t>ader</w:t>
      </w:r>
      <w:r w:rsidR="00DC5554" w:rsidRPr="00234A13">
        <w:rPr>
          <w:rFonts w:cs="Times New Roman"/>
          <w:szCs w:val="24"/>
        </w:rPr>
        <w:t>.</w:t>
      </w:r>
      <w:r w:rsidR="00782B8F">
        <w:rPr>
          <w:rStyle w:val="FootnoteReference"/>
          <w:rFonts w:cs="Times New Roman"/>
          <w:szCs w:val="24"/>
        </w:rPr>
        <w:footnoteReference w:id="34"/>
      </w:r>
      <w:r w:rsidR="00DC5554" w:rsidRPr="00234A13">
        <w:rPr>
          <w:rFonts w:cs="Times New Roman"/>
          <w:szCs w:val="24"/>
        </w:rPr>
        <w:t xml:space="preserve"> </w:t>
      </w:r>
      <w:r w:rsidR="00D55545">
        <w:rPr>
          <w:rFonts w:cs="Times New Roman"/>
          <w:szCs w:val="24"/>
        </w:rPr>
        <w:t xml:space="preserve">This approach to </w:t>
      </w:r>
      <w:r w:rsidR="00FA0337">
        <w:rPr>
          <w:rFonts w:cs="Times New Roman"/>
          <w:szCs w:val="24"/>
        </w:rPr>
        <w:t xml:space="preserve">the </w:t>
      </w:r>
      <w:r w:rsidR="00D55545">
        <w:rPr>
          <w:rFonts w:cs="Times New Roman"/>
          <w:szCs w:val="24"/>
        </w:rPr>
        <w:t xml:space="preserve">study </w:t>
      </w:r>
      <w:r w:rsidR="00FA0337">
        <w:rPr>
          <w:rFonts w:cs="Times New Roman"/>
          <w:szCs w:val="24"/>
        </w:rPr>
        <w:t xml:space="preserve">of selected illustrative material </w:t>
      </w:r>
      <w:r w:rsidR="00D55545">
        <w:rPr>
          <w:rFonts w:cs="Times New Roman"/>
          <w:szCs w:val="24"/>
        </w:rPr>
        <w:t xml:space="preserve">exposes the role of time </w:t>
      </w:r>
      <w:r w:rsidR="00FA0337">
        <w:rPr>
          <w:rFonts w:cs="Times New Roman"/>
          <w:szCs w:val="24"/>
        </w:rPr>
        <w:t>as a tool for adaptation</w:t>
      </w:r>
      <w:r w:rsidR="00D55545">
        <w:rPr>
          <w:rFonts w:cs="Times New Roman"/>
          <w:szCs w:val="24"/>
        </w:rPr>
        <w:t>.</w:t>
      </w:r>
      <w:r w:rsidR="002B07E2">
        <w:rPr>
          <w:rFonts w:cs="Times New Roman"/>
          <w:szCs w:val="24"/>
        </w:rPr>
        <w:t xml:space="preserve"> </w:t>
      </w:r>
      <w:r w:rsidR="002B07E2" w:rsidRPr="002B07E2">
        <w:rPr>
          <w:rFonts w:cs="Times New Roman"/>
          <w:szCs w:val="24"/>
          <w:highlight w:val="yellow"/>
        </w:rPr>
        <w:t>As such, examples are taken from across the period of the war using various different national and regional perspectives to demonstrate that despite the fluctuations of the conflict and the experiences of its combatants, it is the representat</w:t>
      </w:r>
      <w:r w:rsidR="00287DDE">
        <w:rPr>
          <w:rFonts w:cs="Times New Roman"/>
          <w:szCs w:val="24"/>
          <w:highlight w:val="yellow"/>
        </w:rPr>
        <w:t>ion of chronology that can form</w:t>
      </w:r>
      <w:bookmarkStart w:id="0" w:name="_GoBack"/>
      <w:bookmarkEnd w:id="0"/>
      <w:r w:rsidR="002B07E2" w:rsidRPr="002B07E2">
        <w:rPr>
          <w:rFonts w:cs="Times New Roman"/>
          <w:szCs w:val="24"/>
          <w:highlight w:val="yellow"/>
        </w:rPr>
        <w:t xml:space="preserve"> a structuring device.</w:t>
      </w:r>
      <w:r w:rsidR="00D55545">
        <w:rPr>
          <w:rFonts w:cs="Times New Roman"/>
          <w:szCs w:val="24"/>
        </w:rPr>
        <w:t xml:space="preserve"> </w:t>
      </w:r>
      <w:r w:rsidR="006401E9">
        <w:rPr>
          <w:rFonts w:cs="Times New Roman"/>
          <w:szCs w:val="24"/>
        </w:rPr>
        <w:t>W</w:t>
      </w:r>
      <w:r w:rsidR="00703003" w:rsidRPr="006401E9">
        <w:rPr>
          <w:rFonts w:cs="Times New Roman"/>
          <w:szCs w:val="24"/>
        </w:rPr>
        <w:t>ithin the soldiers’ cartoons, time is represented through the sequences and actions of the subject as an ordered continuum</w:t>
      </w:r>
      <w:r w:rsidR="004505A8" w:rsidRPr="006401E9">
        <w:rPr>
          <w:rFonts w:cs="Times New Roman"/>
          <w:szCs w:val="24"/>
        </w:rPr>
        <w:t xml:space="preserve"> rather than a disjointed experience</w:t>
      </w:r>
      <w:r w:rsidR="00703003" w:rsidRPr="006401E9">
        <w:rPr>
          <w:rFonts w:cs="Times New Roman"/>
          <w:szCs w:val="24"/>
        </w:rPr>
        <w:t xml:space="preserve">. </w:t>
      </w:r>
      <w:r w:rsidR="006401E9">
        <w:rPr>
          <w:rFonts w:cs="Times New Roman"/>
          <w:szCs w:val="24"/>
        </w:rPr>
        <w:t xml:space="preserve">Through </w:t>
      </w:r>
      <w:r w:rsidR="00CE41F9">
        <w:rPr>
          <w:rFonts w:cs="Times New Roman"/>
          <w:szCs w:val="24"/>
        </w:rPr>
        <w:t xml:space="preserve">illustrating </w:t>
      </w:r>
      <w:r w:rsidR="006401E9">
        <w:rPr>
          <w:rFonts w:cs="Times New Roman"/>
          <w:szCs w:val="24"/>
        </w:rPr>
        <w:t xml:space="preserve">time, soldiers are able to emphasise change and adaptation, </w:t>
      </w:r>
      <w:r w:rsidR="00CE41F9">
        <w:rPr>
          <w:rFonts w:cs="Times New Roman"/>
          <w:szCs w:val="24"/>
        </w:rPr>
        <w:t>demonstrating cause and</w:t>
      </w:r>
      <w:r w:rsidR="006401E9">
        <w:rPr>
          <w:rFonts w:cs="Times New Roman"/>
          <w:szCs w:val="24"/>
        </w:rPr>
        <w:t xml:space="preserve"> consequence</w:t>
      </w:r>
      <w:r w:rsidR="00CE41F9">
        <w:rPr>
          <w:rFonts w:cs="Times New Roman"/>
          <w:szCs w:val="24"/>
        </w:rPr>
        <w:t xml:space="preserve">. In effect, they evidence a war experience which is </w:t>
      </w:r>
      <w:r w:rsidR="00A268A2">
        <w:rPr>
          <w:rFonts w:cs="Times New Roman"/>
          <w:szCs w:val="24"/>
        </w:rPr>
        <w:t xml:space="preserve">clear and </w:t>
      </w:r>
      <w:r w:rsidR="00CE41F9">
        <w:rPr>
          <w:rFonts w:cs="Times New Roman"/>
          <w:szCs w:val="24"/>
        </w:rPr>
        <w:t>understandable</w:t>
      </w:r>
      <w:r w:rsidR="00FA0337">
        <w:rPr>
          <w:rFonts w:cs="Times New Roman"/>
          <w:szCs w:val="24"/>
        </w:rPr>
        <w:t>,</w:t>
      </w:r>
      <w:r w:rsidR="00A268A2">
        <w:rPr>
          <w:rFonts w:cs="Times New Roman"/>
          <w:szCs w:val="24"/>
        </w:rPr>
        <w:t xml:space="preserve"> not fractured or disjointed</w:t>
      </w:r>
      <w:r w:rsidR="00CE41F9">
        <w:rPr>
          <w:rFonts w:cs="Times New Roman"/>
          <w:szCs w:val="24"/>
        </w:rPr>
        <w:t>.</w:t>
      </w:r>
      <w:r w:rsidR="006401E9">
        <w:rPr>
          <w:rFonts w:cs="Times New Roman"/>
          <w:szCs w:val="24"/>
        </w:rPr>
        <w:t xml:space="preserve"> </w:t>
      </w:r>
      <w:r w:rsidR="00703003" w:rsidRPr="006401E9">
        <w:rPr>
          <w:rFonts w:cs="Times New Roman"/>
          <w:szCs w:val="24"/>
        </w:rPr>
        <w:t xml:space="preserve">Time </w:t>
      </w:r>
      <w:r w:rsidR="00FA0337">
        <w:rPr>
          <w:rFonts w:cs="Times New Roman"/>
          <w:szCs w:val="24"/>
        </w:rPr>
        <w:t>is key to</w:t>
      </w:r>
      <w:r w:rsidR="00CE41F9">
        <w:rPr>
          <w:rFonts w:cs="Times New Roman"/>
          <w:szCs w:val="24"/>
        </w:rPr>
        <w:t xml:space="preserve"> this process as it </w:t>
      </w:r>
      <w:r w:rsidR="00703003" w:rsidRPr="006401E9">
        <w:rPr>
          <w:rFonts w:cs="Times New Roman"/>
          <w:szCs w:val="24"/>
        </w:rPr>
        <w:t xml:space="preserve">is subjective and the product of an individual’s </w:t>
      </w:r>
      <w:r w:rsidR="00CE41F9">
        <w:rPr>
          <w:rFonts w:cs="Times New Roman"/>
          <w:szCs w:val="24"/>
        </w:rPr>
        <w:t xml:space="preserve">perception of their environment; </w:t>
      </w:r>
      <w:r w:rsidR="004505A8" w:rsidRPr="006401E9">
        <w:rPr>
          <w:rFonts w:cs="Times New Roman"/>
          <w:szCs w:val="24"/>
        </w:rPr>
        <w:t>the structured nature of its depiction demonstrate</w:t>
      </w:r>
      <w:r w:rsidR="00782B8F">
        <w:rPr>
          <w:rFonts w:cs="Times New Roman"/>
          <w:szCs w:val="24"/>
        </w:rPr>
        <w:t>s the experience of the soldier</w:t>
      </w:r>
      <w:r w:rsidR="00EC1B39" w:rsidRPr="006401E9">
        <w:rPr>
          <w:rFonts w:cs="Times New Roman"/>
          <w:szCs w:val="24"/>
        </w:rPr>
        <w:t>.</w:t>
      </w:r>
      <w:r w:rsidR="00782B8F">
        <w:rPr>
          <w:rStyle w:val="FootnoteReference"/>
          <w:rFonts w:cs="Times New Roman"/>
          <w:szCs w:val="24"/>
        </w:rPr>
        <w:footnoteReference w:id="35"/>
      </w:r>
      <w:r w:rsidR="00494C83">
        <w:rPr>
          <w:rFonts w:cs="Times New Roman"/>
          <w:szCs w:val="24"/>
        </w:rPr>
        <w:t xml:space="preserve"> </w:t>
      </w:r>
      <w:r w:rsidR="00BD003E">
        <w:rPr>
          <w:rFonts w:cs="Times New Roman"/>
          <w:szCs w:val="24"/>
        </w:rPr>
        <w:t>This can be regarded as an exp</w:t>
      </w:r>
      <w:r w:rsidR="00135207">
        <w:rPr>
          <w:rFonts w:cs="Times New Roman"/>
          <w:szCs w:val="24"/>
        </w:rPr>
        <w:t>eriential understanding of time</w:t>
      </w:r>
      <w:r w:rsidR="00A268A2">
        <w:rPr>
          <w:rFonts w:cs="Times New Roman"/>
          <w:szCs w:val="24"/>
        </w:rPr>
        <w:t>, rather than time as an objective, universal effect</w:t>
      </w:r>
      <w:r w:rsidR="00BD003E">
        <w:rPr>
          <w:rFonts w:cs="Times New Roman"/>
          <w:szCs w:val="24"/>
        </w:rPr>
        <w:t>.</w:t>
      </w:r>
      <w:r w:rsidR="00782B8F">
        <w:rPr>
          <w:rStyle w:val="FootnoteReference"/>
          <w:rFonts w:cs="Times New Roman"/>
          <w:szCs w:val="24"/>
        </w:rPr>
        <w:footnoteReference w:id="36"/>
      </w:r>
      <w:r w:rsidR="00A268A2">
        <w:rPr>
          <w:rFonts w:cs="Times New Roman"/>
          <w:szCs w:val="24"/>
        </w:rPr>
        <w:t xml:space="preserve"> Within such a definition of time as dependent on the individual</w:t>
      </w:r>
      <w:r w:rsidR="00BD003E">
        <w:rPr>
          <w:rFonts w:cs="Times New Roman"/>
          <w:szCs w:val="24"/>
        </w:rPr>
        <w:t xml:space="preserve">, time only has relevance and significance because people exist within it. </w:t>
      </w:r>
      <w:r w:rsidR="00494C83">
        <w:rPr>
          <w:rFonts w:cs="Times New Roman"/>
          <w:szCs w:val="24"/>
        </w:rPr>
        <w:t xml:space="preserve">Time, </w:t>
      </w:r>
      <w:r w:rsidR="00A268A2">
        <w:rPr>
          <w:rFonts w:cs="Times New Roman"/>
          <w:szCs w:val="24"/>
        </w:rPr>
        <w:t>rather than being a</w:t>
      </w:r>
      <w:r w:rsidR="00494C83">
        <w:rPr>
          <w:rFonts w:cs="Times New Roman"/>
          <w:szCs w:val="24"/>
        </w:rPr>
        <w:t xml:space="preserve"> </w:t>
      </w:r>
      <w:r w:rsidR="00A268A2">
        <w:rPr>
          <w:rFonts w:cs="Times New Roman"/>
          <w:szCs w:val="24"/>
        </w:rPr>
        <w:t>neutral</w:t>
      </w:r>
      <w:r w:rsidR="00494C83">
        <w:rPr>
          <w:rFonts w:cs="Times New Roman"/>
          <w:szCs w:val="24"/>
        </w:rPr>
        <w:t xml:space="preserve"> constant in the lives of individuals is the product of the relations an individual has with others</w:t>
      </w:r>
      <w:r w:rsidR="00A268A2">
        <w:rPr>
          <w:rFonts w:cs="Times New Roman"/>
          <w:szCs w:val="24"/>
        </w:rPr>
        <w:t>.</w:t>
      </w:r>
      <w:r w:rsidR="00782B8F">
        <w:rPr>
          <w:rStyle w:val="FootnoteReference"/>
          <w:rFonts w:cs="Times New Roman"/>
          <w:szCs w:val="24"/>
        </w:rPr>
        <w:footnoteReference w:id="37"/>
      </w:r>
      <w:r w:rsidR="00B26CD7">
        <w:rPr>
          <w:rFonts w:cs="Times New Roman"/>
          <w:szCs w:val="24"/>
        </w:rPr>
        <w:t xml:space="preserve"> </w:t>
      </w:r>
      <w:r w:rsidR="00BD003E">
        <w:rPr>
          <w:rFonts w:cs="Times New Roman"/>
          <w:szCs w:val="24"/>
        </w:rPr>
        <w:t>Through this understanding of time</w:t>
      </w:r>
      <w:r w:rsidR="00F63AB1" w:rsidRPr="00234A13">
        <w:rPr>
          <w:rFonts w:cs="Times New Roman"/>
          <w:szCs w:val="24"/>
        </w:rPr>
        <w:t xml:space="preserve">, </w:t>
      </w:r>
      <w:r w:rsidR="00BD003E">
        <w:rPr>
          <w:rFonts w:cs="Times New Roman"/>
          <w:szCs w:val="24"/>
        </w:rPr>
        <w:t>the illustrations of soldiers can be examined as evidence of experience wh</w:t>
      </w:r>
      <w:r w:rsidR="00A268A2">
        <w:rPr>
          <w:rFonts w:cs="Times New Roman"/>
          <w:szCs w:val="24"/>
        </w:rPr>
        <w:t>ere time is used as a explanative device</w:t>
      </w:r>
      <w:r w:rsidR="00BD003E">
        <w:rPr>
          <w:rFonts w:cs="Times New Roman"/>
          <w:szCs w:val="24"/>
        </w:rPr>
        <w:t>. T</w:t>
      </w:r>
      <w:r w:rsidR="00F63AB1" w:rsidRPr="00234A13">
        <w:rPr>
          <w:rFonts w:cs="Times New Roman"/>
          <w:szCs w:val="24"/>
        </w:rPr>
        <w:t xml:space="preserve">he battlefields of the First World War </w:t>
      </w:r>
      <w:r w:rsidR="00BB2CE5" w:rsidRPr="00234A13">
        <w:rPr>
          <w:rFonts w:cs="Times New Roman"/>
          <w:szCs w:val="24"/>
        </w:rPr>
        <w:t>can be observed as a site of adapt</w:t>
      </w:r>
      <w:r w:rsidR="00A268A2">
        <w:rPr>
          <w:rFonts w:cs="Times New Roman"/>
          <w:szCs w:val="24"/>
        </w:rPr>
        <w:t>ation rather than detachment. This study also further</w:t>
      </w:r>
      <w:r w:rsidR="00BB2CE5" w:rsidRPr="00234A13">
        <w:rPr>
          <w:rFonts w:cs="Times New Roman"/>
          <w:szCs w:val="24"/>
        </w:rPr>
        <w:t xml:space="preserve"> demonstrate</w:t>
      </w:r>
      <w:r w:rsidR="00A268A2">
        <w:rPr>
          <w:rFonts w:cs="Times New Roman"/>
          <w:szCs w:val="24"/>
        </w:rPr>
        <w:t>s</w:t>
      </w:r>
      <w:r w:rsidR="00BB2CE5" w:rsidRPr="00234A13">
        <w:rPr>
          <w:rFonts w:cs="Times New Roman"/>
          <w:szCs w:val="24"/>
        </w:rPr>
        <w:t xml:space="preserve"> the value of </w:t>
      </w:r>
      <w:r w:rsidR="00A268A2">
        <w:rPr>
          <w:rFonts w:cs="Times New Roman"/>
          <w:szCs w:val="24"/>
        </w:rPr>
        <w:t xml:space="preserve">analysing </w:t>
      </w:r>
      <w:r w:rsidR="00EC1B39" w:rsidRPr="00234A13">
        <w:rPr>
          <w:rFonts w:cs="Times New Roman"/>
          <w:szCs w:val="24"/>
        </w:rPr>
        <w:t xml:space="preserve">sequential </w:t>
      </w:r>
      <w:r w:rsidR="00BB2CE5" w:rsidRPr="00234A13">
        <w:rPr>
          <w:rFonts w:cs="Times New Roman"/>
          <w:szCs w:val="24"/>
        </w:rPr>
        <w:t>cartoon art for the study of conflict.</w:t>
      </w:r>
      <w:r w:rsidR="00F84B2B" w:rsidRPr="00234A13">
        <w:rPr>
          <w:rFonts w:cs="Times New Roman"/>
          <w:szCs w:val="24"/>
        </w:rPr>
        <w:t xml:space="preserve"> </w:t>
      </w:r>
    </w:p>
    <w:p w14:paraId="245898FC" w14:textId="77777777" w:rsidR="00BB2CE5" w:rsidRPr="00234A13" w:rsidRDefault="00BB2CE5" w:rsidP="00EC23AD">
      <w:pPr>
        <w:spacing w:line="480" w:lineRule="auto"/>
        <w:rPr>
          <w:rFonts w:cs="Times New Roman"/>
          <w:szCs w:val="24"/>
        </w:rPr>
      </w:pPr>
    </w:p>
    <w:p w14:paraId="75F1C93F" w14:textId="77777777" w:rsidR="00BB2CE5" w:rsidRPr="00135207" w:rsidRDefault="00BB2CE5" w:rsidP="00EC23AD">
      <w:pPr>
        <w:spacing w:line="480" w:lineRule="auto"/>
        <w:rPr>
          <w:rFonts w:cs="Times New Roman"/>
          <w:b/>
          <w:szCs w:val="24"/>
        </w:rPr>
      </w:pPr>
      <w:r w:rsidRPr="00135207">
        <w:rPr>
          <w:rFonts w:cs="Times New Roman"/>
          <w:b/>
          <w:szCs w:val="24"/>
        </w:rPr>
        <w:t>Time: structuring the war landscape</w:t>
      </w:r>
    </w:p>
    <w:p w14:paraId="0B84CAC1" w14:textId="2403E085" w:rsidR="00BB2CE5" w:rsidRPr="00234A13" w:rsidRDefault="0006356D" w:rsidP="00EC23AD">
      <w:pPr>
        <w:spacing w:line="480" w:lineRule="auto"/>
        <w:rPr>
          <w:rFonts w:cs="Times New Roman"/>
          <w:szCs w:val="24"/>
        </w:rPr>
      </w:pPr>
      <w:r>
        <w:rPr>
          <w:rFonts w:cs="Times New Roman"/>
          <w:szCs w:val="24"/>
        </w:rPr>
        <w:t>Overwhelmingly</w:t>
      </w:r>
      <w:r w:rsidR="00C2439E">
        <w:rPr>
          <w:rFonts w:cs="Times New Roman"/>
          <w:szCs w:val="24"/>
        </w:rPr>
        <w:t>,</w:t>
      </w:r>
      <w:r w:rsidR="001A20B7" w:rsidRPr="00234A13">
        <w:rPr>
          <w:rFonts w:cs="Times New Roman"/>
          <w:szCs w:val="24"/>
        </w:rPr>
        <w:t xml:space="preserve"> the process of </w:t>
      </w:r>
      <w:r>
        <w:rPr>
          <w:rFonts w:cs="Times New Roman"/>
          <w:szCs w:val="24"/>
        </w:rPr>
        <w:t xml:space="preserve">adaptation to the </w:t>
      </w:r>
      <w:r w:rsidR="00B90607">
        <w:rPr>
          <w:rFonts w:cs="Times New Roman"/>
          <w:szCs w:val="24"/>
        </w:rPr>
        <w:t>conflict</w:t>
      </w:r>
      <w:r w:rsidR="001A20B7" w:rsidRPr="00234A13">
        <w:rPr>
          <w:rFonts w:cs="Times New Roman"/>
          <w:szCs w:val="24"/>
        </w:rPr>
        <w:t xml:space="preserve"> </w:t>
      </w:r>
      <w:r w:rsidR="00B90607">
        <w:rPr>
          <w:rFonts w:cs="Times New Roman"/>
          <w:szCs w:val="24"/>
        </w:rPr>
        <w:t xml:space="preserve">which is illustrated by soldiers </w:t>
      </w:r>
      <w:r w:rsidR="008C50EC" w:rsidRPr="00234A13">
        <w:rPr>
          <w:rFonts w:cs="Times New Roman"/>
          <w:szCs w:val="24"/>
        </w:rPr>
        <w:t xml:space="preserve">is </w:t>
      </w:r>
      <w:r w:rsidR="00B90607">
        <w:rPr>
          <w:rFonts w:cs="Times New Roman"/>
          <w:szCs w:val="24"/>
        </w:rPr>
        <w:t>the way in which individuals and groups adjust to</w:t>
      </w:r>
      <w:r w:rsidR="00C2439E">
        <w:rPr>
          <w:rFonts w:cs="Times New Roman"/>
          <w:szCs w:val="24"/>
        </w:rPr>
        <w:t xml:space="preserve"> the structure of time</w:t>
      </w:r>
      <w:r w:rsidR="004A2404" w:rsidRPr="00234A13">
        <w:rPr>
          <w:rFonts w:cs="Times New Roman"/>
          <w:szCs w:val="24"/>
        </w:rPr>
        <w:t xml:space="preserve"> </w:t>
      </w:r>
      <w:r w:rsidR="00C2439E">
        <w:rPr>
          <w:rFonts w:cs="Times New Roman"/>
          <w:szCs w:val="24"/>
        </w:rPr>
        <w:t>which is imposed</w:t>
      </w:r>
      <w:r w:rsidR="00386667" w:rsidRPr="00234A13">
        <w:rPr>
          <w:rFonts w:cs="Times New Roman"/>
          <w:szCs w:val="24"/>
        </w:rPr>
        <w:t xml:space="preserve"> </w:t>
      </w:r>
      <w:r w:rsidR="00E60C89" w:rsidRPr="00234A13">
        <w:rPr>
          <w:rFonts w:cs="Times New Roman"/>
          <w:szCs w:val="24"/>
        </w:rPr>
        <w:t xml:space="preserve">by </w:t>
      </w:r>
      <w:r w:rsidR="004A2404" w:rsidRPr="00234A13">
        <w:rPr>
          <w:rFonts w:cs="Times New Roman"/>
          <w:szCs w:val="24"/>
        </w:rPr>
        <w:t>the military authorities</w:t>
      </w:r>
      <w:r w:rsidR="00C2439E">
        <w:rPr>
          <w:rFonts w:cs="Times New Roman"/>
          <w:szCs w:val="24"/>
        </w:rPr>
        <w:t xml:space="preserve">. </w:t>
      </w:r>
      <w:r w:rsidR="00A268A2">
        <w:rPr>
          <w:rFonts w:cs="Times New Roman"/>
          <w:szCs w:val="24"/>
        </w:rPr>
        <w:t>Manuals and training literature used by British and Dominion servicemen all stress the necessity of time in tactical deployment, discipline and skill at arms.</w:t>
      </w:r>
      <w:r w:rsidR="00A268A2">
        <w:rPr>
          <w:rStyle w:val="FootnoteReference"/>
          <w:rFonts w:cs="Times New Roman"/>
          <w:szCs w:val="24"/>
        </w:rPr>
        <w:footnoteReference w:id="38"/>
      </w:r>
      <w:r w:rsidR="00A268A2">
        <w:rPr>
          <w:rFonts w:cs="Times New Roman"/>
          <w:szCs w:val="24"/>
        </w:rPr>
        <w:t xml:space="preserve"> </w:t>
      </w:r>
      <w:r w:rsidR="00B90607">
        <w:rPr>
          <w:rFonts w:cs="Times New Roman"/>
          <w:szCs w:val="24"/>
        </w:rPr>
        <w:t>In the ‘civilian army’</w:t>
      </w:r>
      <w:r w:rsidR="00B56B9B">
        <w:rPr>
          <w:rFonts w:cs="Times New Roman"/>
          <w:szCs w:val="24"/>
        </w:rPr>
        <w:t xml:space="preserve"> which constituted the forces particularly after 1916</w:t>
      </w:r>
      <w:r w:rsidR="00B90607">
        <w:rPr>
          <w:rFonts w:cs="Times New Roman"/>
          <w:szCs w:val="24"/>
        </w:rPr>
        <w:t>, volunteers and conscripts were placed within this institution and drilled on a structured routine very different from any pre-war experiences.</w:t>
      </w:r>
      <w:r w:rsidR="004A2404" w:rsidRPr="00234A13">
        <w:rPr>
          <w:rFonts w:cs="Times New Roman"/>
          <w:szCs w:val="24"/>
        </w:rPr>
        <w:t xml:space="preserve"> </w:t>
      </w:r>
      <w:r w:rsidR="006B6A05" w:rsidRPr="00234A13">
        <w:rPr>
          <w:rFonts w:cs="Times New Roman"/>
          <w:szCs w:val="24"/>
        </w:rPr>
        <w:t>The majority of soldier visu</w:t>
      </w:r>
      <w:r w:rsidR="008C50EC" w:rsidRPr="00234A13">
        <w:rPr>
          <w:rFonts w:cs="Times New Roman"/>
          <w:szCs w:val="24"/>
        </w:rPr>
        <w:t>al narratives</w:t>
      </w:r>
      <w:r w:rsidR="001A20B7" w:rsidRPr="00234A13">
        <w:rPr>
          <w:rFonts w:cs="Times New Roman"/>
          <w:szCs w:val="24"/>
        </w:rPr>
        <w:t xml:space="preserve">, even those that do not employ the format’s freedom to exaggerate or fantasise, </w:t>
      </w:r>
      <w:r w:rsidR="00B56B9B">
        <w:rPr>
          <w:rFonts w:cs="Times New Roman"/>
          <w:szCs w:val="24"/>
        </w:rPr>
        <w:t>reflect this aspect of military life.</w:t>
      </w:r>
      <w:r w:rsidR="00836AA3">
        <w:rPr>
          <w:rFonts w:cs="Times New Roman"/>
          <w:szCs w:val="24"/>
        </w:rPr>
        <w:t xml:space="preserve"> </w:t>
      </w:r>
      <w:r w:rsidR="003A1278">
        <w:rPr>
          <w:rFonts w:cs="Times New Roman"/>
          <w:szCs w:val="24"/>
        </w:rPr>
        <w:t>Indeed</w:t>
      </w:r>
      <w:r w:rsidR="004A2404" w:rsidRPr="00234A13">
        <w:rPr>
          <w:rFonts w:cs="Times New Roman"/>
          <w:szCs w:val="24"/>
        </w:rPr>
        <w:t xml:space="preserve">, </w:t>
      </w:r>
      <w:r w:rsidR="00997F9B">
        <w:rPr>
          <w:rFonts w:cs="Times New Roman"/>
          <w:szCs w:val="24"/>
        </w:rPr>
        <w:t xml:space="preserve">depictions of time </w:t>
      </w:r>
      <w:r w:rsidR="002A51BB">
        <w:rPr>
          <w:rFonts w:cs="Times New Roman"/>
          <w:szCs w:val="24"/>
        </w:rPr>
        <w:t xml:space="preserve">were used to highlight how individuals adapted to their status as soldiers. Time is used to show the processes of training and the </w:t>
      </w:r>
      <w:r w:rsidR="00B56B9B">
        <w:rPr>
          <w:rFonts w:cs="Times New Roman"/>
          <w:szCs w:val="24"/>
        </w:rPr>
        <w:t>taking on</w:t>
      </w:r>
      <w:r w:rsidR="002A51BB">
        <w:rPr>
          <w:rFonts w:cs="Times New Roman"/>
          <w:szCs w:val="24"/>
        </w:rPr>
        <w:t xml:space="preserve"> of military values. However, time is also presented as a </w:t>
      </w:r>
      <w:r w:rsidR="00297A13">
        <w:rPr>
          <w:rFonts w:cs="Times New Roman"/>
          <w:szCs w:val="24"/>
        </w:rPr>
        <w:t>means of maintaining a domestic</w:t>
      </w:r>
      <w:r w:rsidR="002A51BB">
        <w:rPr>
          <w:rFonts w:cs="Times New Roman"/>
          <w:szCs w:val="24"/>
        </w:rPr>
        <w:t xml:space="preserve"> or non-military identity. As such, from training </w:t>
      </w:r>
      <w:r w:rsidR="006B6A05" w:rsidRPr="00234A13">
        <w:rPr>
          <w:rFonts w:cs="Times New Roman"/>
          <w:szCs w:val="24"/>
        </w:rPr>
        <w:t>camp</w:t>
      </w:r>
      <w:r w:rsidR="002A51BB">
        <w:rPr>
          <w:rFonts w:cs="Times New Roman"/>
          <w:szCs w:val="24"/>
        </w:rPr>
        <w:t>s, labouring duties, marches or billets where soldiers were under a strict regulation of time, to periods of leave, leisure or sickness, time is both a means of inculcation within the army</w:t>
      </w:r>
      <w:r w:rsidR="00297A13">
        <w:rPr>
          <w:rFonts w:cs="Times New Roman"/>
          <w:szCs w:val="24"/>
        </w:rPr>
        <w:t>,</w:t>
      </w:r>
      <w:r w:rsidR="002A51BB">
        <w:rPr>
          <w:rFonts w:cs="Times New Roman"/>
          <w:szCs w:val="24"/>
        </w:rPr>
        <w:t xml:space="preserve"> but also a personal commodity.</w:t>
      </w:r>
      <w:r w:rsidR="004A2404" w:rsidRPr="00234A13">
        <w:rPr>
          <w:rFonts w:cs="Times New Roman"/>
          <w:szCs w:val="24"/>
        </w:rPr>
        <w:t xml:space="preserve"> </w:t>
      </w:r>
      <w:r w:rsidR="003A1278">
        <w:rPr>
          <w:rFonts w:cs="Times New Roman"/>
          <w:szCs w:val="24"/>
        </w:rPr>
        <w:t>T</w:t>
      </w:r>
      <w:r w:rsidR="002A51BB">
        <w:rPr>
          <w:rFonts w:cs="Times New Roman"/>
          <w:szCs w:val="24"/>
        </w:rPr>
        <w:t xml:space="preserve">his duality of experiential time can be observed in the soldier illustrations by the constant point of </w:t>
      </w:r>
      <w:r w:rsidR="006C7F1A">
        <w:rPr>
          <w:rFonts w:cs="Times New Roman"/>
          <w:szCs w:val="24"/>
        </w:rPr>
        <w:t xml:space="preserve">future </w:t>
      </w:r>
      <w:r w:rsidR="002A51BB">
        <w:rPr>
          <w:rFonts w:cs="Times New Roman"/>
          <w:szCs w:val="24"/>
        </w:rPr>
        <w:t>reference</w:t>
      </w:r>
      <w:r w:rsidR="006C7F1A">
        <w:rPr>
          <w:rFonts w:cs="Times New Roman"/>
          <w:szCs w:val="24"/>
        </w:rPr>
        <w:t>, the end of the war. The belief that the conflict will end and troops could return home enabled individuals to endure the war</w:t>
      </w:r>
      <w:r w:rsidR="00297A13">
        <w:rPr>
          <w:rFonts w:cs="Times New Roman"/>
          <w:szCs w:val="24"/>
        </w:rPr>
        <w:t>,</w:t>
      </w:r>
      <w:r w:rsidR="006C7F1A">
        <w:rPr>
          <w:rFonts w:cs="Times New Roman"/>
          <w:szCs w:val="24"/>
        </w:rPr>
        <w:t xml:space="preserve"> but this promise of a future event is framed within the context of the present where the war had to </w:t>
      </w:r>
      <w:r w:rsidR="00476F38" w:rsidRPr="00476F38">
        <w:rPr>
          <w:rFonts w:cs="Times New Roman"/>
          <w:szCs w:val="24"/>
          <w:highlight w:val="yellow"/>
        </w:rPr>
        <w:t>be</w:t>
      </w:r>
      <w:r w:rsidR="00476F38">
        <w:rPr>
          <w:rFonts w:cs="Times New Roman"/>
          <w:szCs w:val="24"/>
        </w:rPr>
        <w:t xml:space="preserve"> </w:t>
      </w:r>
      <w:r w:rsidR="006C7F1A">
        <w:rPr>
          <w:rFonts w:cs="Times New Roman"/>
          <w:szCs w:val="24"/>
        </w:rPr>
        <w:t>fought and won</w:t>
      </w:r>
      <w:r w:rsidR="006B6A05" w:rsidRPr="00234A13">
        <w:rPr>
          <w:rFonts w:cs="Times New Roman"/>
          <w:szCs w:val="24"/>
        </w:rPr>
        <w:t xml:space="preserve">. </w:t>
      </w:r>
      <w:r w:rsidR="007A7036">
        <w:rPr>
          <w:rFonts w:cs="Times New Roman"/>
          <w:szCs w:val="24"/>
        </w:rPr>
        <w:t>The illustration of war-time demonstrates how the war was not the shocking arrival of modernity for soldiers but an assertion of order upon a disruptive and at times disorientating world.</w:t>
      </w:r>
    </w:p>
    <w:p w14:paraId="006302A4" w14:textId="6CE17F35" w:rsidR="008E2049" w:rsidRDefault="00CC6049" w:rsidP="00EC23AD">
      <w:pPr>
        <w:spacing w:line="480" w:lineRule="auto"/>
        <w:ind w:firstLine="720"/>
        <w:rPr>
          <w:rFonts w:cs="Times New Roman"/>
          <w:szCs w:val="24"/>
        </w:rPr>
      </w:pPr>
      <w:r>
        <w:rPr>
          <w:rFonts w:cs="Times New Roman"/>
          <w:szCs w:val="24"/>
        </w:rPr>
        <w:t>The</w:t>
      </w:r>
      <w:r w:rsidR="003244C5" w:rsidRPr="00234A13">
        <w:rPr>
          <w:rFonts w:cs="Times New Roman"/>
          <w:szCs w:val="24"/>
        </w:rPr>
        <w:t xml:space="preserve"> experiences of</w:t>
      </w:r>
      <w:r w:rsidR="00350C08">
        <w:rPr>
          <w:rFonts w:cs="Times New Roman"/>
          <w:szCs w:val="24"/>
        </w:rPr>
        <w:t xml:space="preserve"> being</w:t>
      </w:r>
      <w:r w:rsidR="003244C5" w:rsidRPr="00234A13">
        <w:rPr>
          <w:rFonts w:cs="Times New Roman"/>
          <w:szCs w:val="24"/>
        </w:rPr>
        <w:t xml:space="preserve"> </w:t>
      </w:r>
      <w:r w:rsidR="00392791">
        <w:rPr>
          <w:rFonts w:cs="Times New Roman"/>
          <w:szCs w:val="24"/>
        </w:rPr>
        <w:t>imbued</w:t>
      </w:r>
      <w:r w:rsidR="00350C08">
        <w:rPr>
          <w:rFonts w:cs="Times New Roman"/>
          <w:szCs w:val="24"/>
        </w:rPr>
        <w:t xml:space="preserve"> with the responses and demands that a military</w:t>
      </w:r>
      <w:r w:rsidR="003244C5" w:rsidRPr="00234A13">
        <w:rPr>
          <w:rFonts w:cs="Times New Roman"/>
          <w:szCs w:val="24"/>
        </w:rPr>
        <w:t xml:space="preserve"> time </w:t>
      </w:r>
      <w:r w:rsidR="00297A13">
        <w:rPr>
          <w:rFonts w:cs="Times New Roman"/>
          <w:szCs w:val="24"/>
        </w:rPr>
        <w:t>dictated</w:t>
      </w:r>
      <w:r w:rsidR="00350C08">
        <w:rPr>
          <w:rFonts w:cs="Times New Roman"/>
          <w:szCs w:val="24"/>
        </w:rPr>
        <w:t xml:space="preserve"> </w:t>
      </w:r>
      <w:r w:rsidR="003244C5" w:rsidRPr="00234A13">
        <w:rPr>
          <w:rFonts w:cs="Times New Roman"/>
          <w:szCs w:val="24"/>
        </w:rPr>
        <w:t xml:space="preserve">for </w:t>
      </w:r>
      <w:r w:rsidR="00350C08">
        <w:rPr>
          <w:rFonts w:cs="Times New Roman"/>
          <w:szCs w:val="24"/>
        </w:rPr>
        <w:t xml:space="preserve">those </w:t>
      </w:r>
      <w:r w:rsidR="003244C5" w:rsidRPr="00234A13">
        <w:rPr>
          <w:rFonts w:cs="Times New Roman"/>
          <w:szCs w:val="24"/>
        </w:rPr>
        <w:t xml:space="preserve">men who were not previously professional soldiers </w:t>
      </w:r>
      <w:r w:rsidR="00350C08">
        <w:rPr>
          <w:rFonts w:cs="Times New Roman"/>
          <w:szCs w:val="24"/>
        </w:rPr>
        <w:t>is largely</w:t>
      </w:r>
      <w:r w:rsidR="003244C5" w:rsidRPr="00234A13">
        <w:rPr>
          <w:rFonts w:cs="Times New Roman"/>
          <w:szCs w:val="24"/>
        </w:rPr>
        <w:t xml:space="preserve"> presented through a</w:t>
      </w:r>
      <w:r w:rsidR="00392791">
        <w:rPr>
          <w:rFonts w:cs="Times New Roman"/>
          <w:szCs w:val="24"/>
        </w:rPr>
        <w:t>n</w:t>
      </w:r>
      <w:r w:rsidR="003244C5" w:rsidRPr="00234A13">
        <w:rPr>
          <w:rFonts w:cs="Times New Roman"/>
          <w:szCs w:val="24"/>
        </w:rPr>
        <w:t xml:space="preserve"> </w:t>
      </w:r>
      <w:r w:rsidR="00392791">
        <w:rPr>
          <w:rFonts w:cs="Times New Roman"/>
          <w:szCs w:val="24"/>
        </w:rPr>
        <w:t>instructional frame within illustrations</w:t>
      </w:r>
      <w:r w:rsidR="003244C5" w:rsidRPr="00234A13">
        <w:rPr>
          <w:rFonts w:cs="Times New Roman"/>
          <w:szCs w:val="24"/>
        </w:rPr>
        <w:t xml:space="preserve">. Training camp newsletters, </w:t>
      </w:r>
      <w:r w:rsidR="00392791">
        <w:rPr>
          <w:rFonts w:cs="Times New Roman"/>
          <w:szCs w:val="24"/>
        </w:rPr>
        <w:t>which were edited, published and distributed by soldiers</w:t>
      </w:r>
      <w:r w:rsidR="003244C5" w:rsidRPr="00234A13">
        <w:rPr>
          <w:rFonts w:cs="Times New Roman"/>
          <w:szCs w:val="24"/>
        </w:rPr>
        <w:t xml:space="preserve">, became the ideal vehicle for </w:t>
      </w:r>
      <w:r w:rsidR="00392791">
        <w:rPr>
          <w:rFonts w:cs="Times New Roman"/>
          <w:szCs w:val="24"/>
        </w:rPr>
        <w:t xml:space="preserve">these </w:t>
      </w:r>
      <w:r w:rsidR="003244C5" w:rsidRPr="00234A13">
        <w:rPr>
          <w:rFonts w:cs="Times New Roman"/>
          <w:szCs w:val="24"/>
        </w:rPr>
        <w:t>observations</w:t>
      </w:r>
      <w:r w:rsidR="00392791">
        <w:rPr>
          <w:rFonts w:cs="Times New Roman"/>
          <w:szCs w:val="24"/>
        </w:rPr>
        <w:t xml:space="preserve"> and acts of communication. Through the cartoon panels of these publications</w:t>
      </w:r>
      <w:r w:rsidR="003244C5" w:rsidRPr="00234A13">
        <w:rPr>
          <w:rFonts w:cs="Times New Roman"/>
          <w:szCs w:val="24"/>
        </w:rPr>
        <w:t xml:space="preserve">, </w:t>
      </w:r>
      <w:r w:rsidR="00392791">
        <w:rPr>
          <w:rFonts w:cs="Times New Roman"/>
          <w:szCs w:val="24"/>
        </w:rPr>
        <w:t>new soldiers could be informed of the army’s timeframe and how they were supposed to respond whilst seasoned troops could find a shared sense of experience in the depiction of the</w:t>
      </w:r>
      <w:r w:rsidR="003244C5" w:rsidRPr="00234A13">
        <w:rPr>
          <w:rFonts w:cs="Times New Roman"/>
          <w:szCs w:val="24"/>
        </w:rPr>
        <w:t xml:space="preserve"> severity, rigour and deprivations endured as part of training regime</w:t>
      </w:r>
      <w:r w:rsidR="003A1278">
        <w:rPr>
          <w:rFonts w:cs="Times New Roman"/>
          <w:szCs w:val="24"/>
        </w:rPr>
        <w:t>s</w:t>
      </w:r>
      <w:r w:rsidR="003244C5" w:rsidRPr="00234A13">
        <w:rPr>
          <w:rFonts w:cs="Times New Roman"/>
          <w:szCs w:val="24"/>
        </w:rPr>
        <w:t>. Therefore</w:t>
      </w:r>
      <w:r w:rsidR="00392791">
        <w:rPr>
          <w:rFonts w:cs="Times New Roman"/>
          <w:szCs w:val="24"/>
        </w:rPr>
        <w:t>,</w:t>
      </w:r>
      <w:r w:rsidR="003244C5" w:rsidRPr="00234A13">
        <w:rPr>
          <w:rFonts w:cs="Times New Roman"/>
          <w:szCs w:val="24"/>
        </w:rPr>
        <w:t xml:space="preserve"> camp routines such as route marches provided a popular </w:t>
      </w:r>
      <w:r w:rsidR="00392791">
        <w:rPr>
          <w:rFonts w:cs="Times New Roman"/>
          <w:szCs w:val="24"/>
        </w:rPr>
        <w:t>subject</w:t>
      </w:r>
      <w:r w:rsidR="003244C5" w:rsidRPr="00234A13">
        <w:rPr>
          <w:rFonts w:cs="Times New Roman"/>
          <w:szCs w:val="24"/>
        </w:rPr>
        <w:t xml:space="preserve"> for cartoon reflection. </w:t>
      </w:r>
      <w:r w:rsidR="00CF74FB">
        <w:rPr>
          <w:rFonts w:cs="Times New Roman"/>
          <w:szCs w:val="24"/>
        </w:rPr>
        <w:t>For example, i</w:t>
      </w:r>
      <w:r w:rsidR="00CE0FCF">
        <w:rPr>
          <w:rFonts w:cs="Times New Roman"/>
          <w:szCs w:val="24"/>
        </w:rPr>
        <w:t>llustrators in t</w:t>
      </w:r>
      <w:r w:rsidR="003244C5" w:rsidRPr="00234A13">
        <w:rPr>
          <w:rFonts w:cs="Times New Roman"/>
          <w:szCs w:val="24"/>
        </w:rPr>
        <w:t>he</w:t>
      </w:r>
      <w:r w:rsidR="00392791">
        <w:rPr>
          <w:rFonts w:cs="Times New Roman"/>
          <w:szCs w:val="24"/>
        </w:rPr>
        <w:t xml:space="preserve"> </w:t>
      </w:r>
      <w:r w:rsidR="003244C5" w:rsidRPr="00234A13">
        <w:rPr>
          <w:rFonts w:cs="Times New Roman"/>
          <w:i/>
          <w:szCs w:val="24"/>
        </w:rPr>
        <w:t>Listening Post</w:t>
      </w:r>
      <w:r w:rsidR="00CE0FCF">
        <w:rPr>
          <w:rFonts w:cs="Times New Roman"/>
          <w:szCs w:val="24"/>
        </w:rPr>
        <w:t xml:space="preserve">, the trench journal of the </w:t>
      </w:r>
      <w:r w:rsidR="00CE0FCF" w:rsidRPr="00392791">
        <w:rPr>
          <w:rFonts w:cs="Times New Roman"/>
          <w:szCs w:val="24"/>
        </w:rPr>
        <w:t>7th Canadian Infantry</w:t>
      </w:r>
      <w:r w:rsidR="00CE0FCF">
        <w:rPr>
          <w:rFonts w:cs="Times New Roman"/>
          <w:szCs w:val="24"/>
        </w:rPr>
        <w:t>,</w:t>
      </w:r>
      <w:r w:rsidR="00CE0FCF" w:rsidRPr="00392791">
        <w:rPr>
          <w:rFonts w:cs="Times New Roman"/>
          <w:szCs w:val="24"/>
        </w:rPr>
        <w:t xml:space="preserve"> </w:t>
      </w:r>
      <w:r w:rsidR="00CE0FCF">
        <w:rPr>
          <w:rFonts w:cs="Times New Roman"/>
          <w:szCs w:val="24"/>
        </w:rPr>
        <w:t>used</w:t>
      </w:r>
      <w:r w:rsidR="003244C5" w:rsidRPr="00234A13">
        <w:rPr>
          <w:rFonts w:cs="Times New Roman"/>
          <w:szCs w:val="24"/>
        </w:rPr>
        <w:t xml:space="preserve"> </w:t>
      </w:r>
      <w:r w:rsidR="00CE0FCF">
        <w:rPr>
          <w:rFonts w:cs="Times New Roman"/>
          <w:szCs w:val="24"/>
        </w:rPr>
        <w:t xml:space="preserve">comics to inform and reaffirm the army’s concept of time during periods of </w:t>
      </w:r>
      <w:r w:rsidR="003244C5" w:rsidRPr="00234A13">
        <w:rPr>
          <w:rFonts w:cs="Times New Roman"/>
          <w:szCs w:val="24"/>
        </w:rPr>
        <w:t xml:space="preserve">‘rest’. In </w:t>
      </w:r>
      <w:r w:rsidR="00CF74FB">
        <w:rPr>
          <w:rFonts w:cs="Times New Roman"/>
          <w:szCs w:val="24"/>
        </w:rPr>
        <w:t>a typical, five-</w:t>
      </w:r>
      <w:r w:rsidR="003244C5" w:rsidRPr="00234A13">
        <w:rPr>
          <w:rFonts w:cs="Times New Roman"/>
          <w:szCs w:val="24"/>
        </w:rPr>
        <w:t xml:space="preserve">panel </w:t>
      </w:r>
      <w:r w:rsidR="00CF74FB">
        <w:rPr>
          <w:rFonts w:cs="Times New Roman"/>
          <w:szCs w:val="24"/>
        </w:rPr>
        <w:t xml:space="preserve">illustration, entitled </w:t>
      </w:r>
      <w:r w:rsidR="003244C5" w:rsidRPr="00234A13">
        <w:rPr>
          <w:rFonts w:cs="Times New Roman"/>
          <w:szCs w:val="24"/>
        </w:rPr>
        <w:t xml:space="preserve">‘A Few Days Rest’, </w:t>
      </w:r>
      <w:r w:rsidR="00CF74FB">
        <w:rPr>
          <w:rFonts w:cs="Times New Roman"/>
          <w:szCs w:val="24"/>
        </w:rPr>
        <w:t>the arduous nature of military time is depicted. Beginning with</w:t>
      </w:r>
      <w:r w:rsidR="003244C5" w:rsidRPr="00234A13">
        <w:rPr>
          <w:rFonts w:cs="Times New Roman"/>
          <w:szCs w:val="24"/>
        </w:rPr>
        <w:t xml:space="preserve"> a 12 mile </w:t>
      </w:r>
      <w:r w:rsidR="001E102F">
        <w:rPr>
          <w:rFonts w:cs="Times New Roman"/>
          <w:szCs w:val="24"/>
        </w:rPr>
        <w:t>march</w:t>
      </w:r>
      <w:r w:rsidR="003244C5" w:rsidRPr="00234A13">
        <w:rPr>
          <w:rFonts w:cs="Times New Roman"/>
          <w:szCs w:val="24"/>
        </w:rPr>
        <w:t xml:space="preserve">, </w:t>
      </w:r>
      <w:r w:rsidR="00CF74FB">
        <w:rPr>
          <w:rFonts w:cs="Times New Roman"/>
          <w:szCs w:val="24"/>
        </w:rPr>
        <w:t>soldiers are then shown washing</w:t>
      </w:r>
      <w:r w:rsidR="003244C5" w:rsidRPr="00234A13">
        <w:rPr>
          <w:rFonts w:cs="Times New Roman"/>
          <w:szCs w:val="24"/>
        </w:rPr>
        <w:t xml:space="preserve"> </w:t>
      </w:r>
      <w:r w:rsidR="00CF74FB">
        <w:rPr>
          <w:rFonts w:cs="Times New Roman"/>
          <w:szCs w:val="24"/>
        </w:rPr>
        <w:t>their soiled gear</w:t>
      </w:r>
      <w:r w:rsidR="003244C5" w:rsidRPr="00234A13">
        <w:rPr>
          <w:rFonts w:cs="Times New Roman"/>
          <w:szCs w:val="24"/>
        </w:rPr>
        <w:t xml:space="preserve">, </w:t>
      </w:r>
      <w:r w:rsidR="00CF74FB">
        <w:rPr>
          <w:rFonts w:cs="Times New Roman"/>
          <w:szCs w:val="24"/>
        </w:rPr>
        <w:t xml:space="preserve">followed </w:t>
      </w:r>
      <w:r w:rsidR="003244C5" w:rsidRPr="00234A13">
        <w:rPr>
          <w:rFonts w:cs="Times New Roman"/>
          <w:szCs w:val="24"/>
        </w:rPr>
        <w:t xml:space="preserve">by </w:t>
      </w:r>
      <w:r w:rsidR="00CF74FB">
        <w:rPr>
          <w:rFonts w:cs="Times New Roman"/>
          <w:szCs w:val="24"/>
        </w:rPr>
        <w:t>being called to attention by a whistle</w:t>
      </w:r>
      <w:r w:rsidR="003244C5" w:rsidRPr="00234A13">
        <w:rPr>
          <w:rFonts w:cs="Times New Roman"/>
          <w:szCs w:val="24"/>
        </w:rPr>
        <w:t xml:space="preserve"> that disturbs m</w:t>
      </w:r>
      <w:r w:rsidR="00CF74FB">
        <w:rPr>
          <w:rFonts w:cs="Times New Roman"/>
          <w:szCs w:val="24"/>
        </w:rPr>
        <w:t>en sitting down in the sun, whilst the men are then shown preparing clothes</w:t>
      </w:r>
      <w:r w:rsidR="003244C5" w:rsidRPr="00234A13">
        <w:rPr>
          <w:rFonts w:cs="Times New Roman"/>
          <w:szCs w:val="24"/>
        </w:rPr>
        <w:t xml:space="preserve"> in readiness for the ne</w:t>
      </w:r>
      <w:r w:rsidR="00CF74FB">
        <w:rPr>
          <w:rFonts w:cs="Times New Roman"/>
          <w:szCs w:val="24"/>
        </w:rPr>
        <w:t>xt day.</w:t>
      </w:r>
      <w:r w:rsidR="003244C5" w:rsidRPr="00234A13">
        <w:rPr>
          <w:rFonts w:cs="Times New Roman"/>
          <w:szCs w:val="24"/>
        </w:rPr>
        <w:t xml:space="preserve"> </w:t>
      </w:r>
      <w:r w:rsidR="00CF74FB">
        <w:rPr>
          <w:rFonts w:cs="Times New Roman"/>
          <w:szCs w:val="24"/>
        </w:rPr>
        <w:t xml:space="preserve">The entire section is centred upon a final frame which </w:t>
      </w:r>
      <w:r w:rsidR="003244C5" w:rsidRPr="00234A13">
        <w:rPr>
          <w:rFonts w:cs="Times New Roman"/>
          <w:szCs w:val="24"/>
        </w:rPr>
        <w:t>feature</w:t>
      </w:r>
      <w:r w:rsidR="00CF74FB">
        <w:rPr>
          <w:rFonts w:cs="Times New Roman"/>
          <w:szCs w:val="24"/>
        </w:rPr>
        <w:t xml:space="preserve">s the gruelling nature of </w:t>
      </w:r>
      <w:r w:rsidR="003244C5" w:rsidRPr="00234A13">
        <w:rPr>
          <w:rFonts w:cs="Times New Roman"/>
          <w:szCs w:val="24"/>
        </w:rPr>
        <w:t>‘</w:t>
      </w:r>
      <w:r w:rsidR="001E102F">
        <w:rPr>
          <w:rFonts w:cs="Times New Roman"/>
          <w:szCs w:val="24"/>
        </w:rPr>
        <w:t>that last half mile’ of the march</w:t>
      </w:r>
      <w:r w:rsidR="003244C5" w:rsidRPr="00234A13">
        <w:rPr>
          <w:rFonts w:cs="Times New Roman"/>
          <w:szCs w:val="24"/>
        </w:rPr>
        <w:t>.</w:t>
      </w:r>
      <w:r w:rsidR="00C87134">
        <w:rPr>
          <w:rStyle w:val="FootnoteReference"/>
          <w:rFonts w:cs="Times New Roman"/>
          <w:szCs w:val="24"/>
        </w:rPr>
        <w:footnoteReference w:id="39"/>
      </w:r>
      <w:r w:rsidR="001E102F">
        <w:rPr>
          <w:rFonts w:cs="Times New Roman"/>
          <w:szCs w:val="24"/>
        </w:rPr>
        <w:t xml:space="preserve"> </w:t>
      </w:r>
    </w:p>
    <w:p w14:paraId="71690DB7" w14:textId="21DA0C97" w:rsidR="00392791" w:rsidRPr="00234A13" w:rsidRDefault="001E102F" w:rsidP="00EC23AD">
      <w:pPr>
        <w:spacing w:line="480" w:lineRule="auto"/>
        <w:ind w:firstLine="720"/>
        <w:rPr>
          <w:rFonts w:cs="Times New Roman"/>
          <w:szCs w:val="24"/>
        </w:rPr>
      </w:pPr>
      <w:r>
        <w:rPr>
          <w:rFonts w:cs="Times New Roman"/>
          <w:szCs w:val="24"/>
        </w:rPr>
        <w:t>The</w:t>
      </w:r>
      <w:r w:rsidR="008E2049">
        <w:rPr>
          <w:rFonts w:cs="Times New Roman"/>
          <w:szCs w:val="24"/>
        </w:rPr>
        <w:t>se</w:t>
      </w:r>
      <w:r>
        <w:rPr>
          <w:rFonts w:cs="Times New Roman"/>
          <w:szCs w:val="24"/>
        </w:rPr>
        <w:t xml:space="preserve"> illustration</w:t>
      </w:r>
      <w:r w:rsidR="008E2049">
        <w:rPr>
          <w:rFonts w:cs="Times New Roman"/>
          <w:szCs w:val="24"/>
        </w:rPr>
        <w:t>s depict</w:t>
      </w:r>
      <w:r>
        <w:rPr>
          <w:rFonts w:cs="Times New Roman"/>
          <w:szCs w:val="24"/>
        </w:rPr>
        <w:t xml:space="preserve"> how soldiers become acquainted and inculcated in</w:t>
      </w:r>
      <w:r w:rsidR="003A1278">
        <w:rPr>
          <w:rFonts w:cs="Times New Roman"/>
          <w:szCs w:val="24"/>
        </w:rPr>
        <w:t xml:space="preserve">to the military rhythms of time, </w:t>
      </w:r>
      <w:r>
        <w:rPr>
          <w:rFonts w:cs="Times New Roman"/>
          <w:szCs w:val="24"/>
        </w:rPr>
        <w:t>routine</w:t>
      </w:r>
      <w:r w:rsidR="00327167">
        <w:rPr>
          <w:rFonts w:cs="Times New Roman"/>
          <w:szCs w:val="24"/>
        </w:rPr>
        <w:t xml:space="preserve"> and the control present within the soldiers’ lives. </w:t>
      </w:r>
      <w:r w:rsidR="00392791" w:rsidRPr="00234A13">
        <w:rPr>
          <w:rFonts w:cs="Times New Roman"/>
          <w:szCs w:val="24"/>
        </w:rPr>
        <w:t>A</w:t>
      </w:r>
      <w:r w:rsidR="00327167">
        <w:rPr>
          <w:rFonts w:cs="Times New Roman"/>
          <w:szCs w:val="24"/>
        </w:rPr>
        <w:t xml:space="preserve"> four-</w:t>
      </w:r>
      <w:r w:rsidR="00392791" w:rsidRPr="00234A13">
        <w:rPr>
          <w:rFonts w:cs="Times New Roman"/>
          <w:szCs w:val="24"/>
        </w:rPr>
        <w:t xml:space="preserve">panel </w:t>
      </w:r>
      <w:r w:rsidR="00327167">
        <w:rPr>
          <w:rFonts w:cs="Times New Roman"/>
          <w:szCs w:val="24"/>
        </w:rPr>
        <w:t xml:space="preserve">piece </w:t>
      </w:r>
      <w:r w:rsidR="00811E4E">
        <w:rPr>
          <w:rFonts w:cs="Times New Roman"/>
          <w:szCs w:val="24"/>
        </w:rPr>
        <w:t xml:space="preserve">published in 1917 </w:t>
      </w:r>
      <w:r w:rsidR="00327167">
        <w:rPr>
          <w:rFonts w:cs="Times New Roman"/>
          <w:szCs w:val="24"/>
        </w:rPr>
        <w:t xml:space="preserve">in the trench journal of the </w:t>
      </w:r>
      <w:r w:rsidR="00327167">
        <w:t>3rd West Lancashire</w:t>
      </w:r>
      <w:r w:rsidR="00327167" w:rsidRPr="00327167">
        <w:t xml:space="preserve"> Brigade</w:t>
      </w:r>
      <w:r w:rsidR="00327167">
        <w:rPr>
          <w:rFonts w:cs="Times New Roman"/>
          <w:szCs w:val="24"/>
        </w:rPr>
        <w:t>, entitled</w:t>
      </w:r>
      <w:r w:rsidR="00392791" w:rsidRPr="00234A13">
        <w:rPr>
          <w:rFonts w:cs="Times New Roman"/>
          <w:szCs w:val="24"/>
        </w:rPr>
        <w:t xml:space="preserve"> </w:t>
      </w:r>
      <w:r w:rsidR="00392791" w:rsidRPr="00234A13">
        <w:rPr>
          <w:rFonts w:cs="Times New Roman"/>
          <w:i/>
          <w:szCs w:val="24"/>
        </w:rPr>
        <w:t>Kamp Knews</w:t>
      </w:r>
      <w:r w:rsidR="00327167">
        <w:rPr>
          <w:rFonts w:cs="Times New Roman"/>
          <w:szCs w:val="24"/>
        </w:rPr>
        <w:t>,</w:t>
      </w:r>
      <w:r w:rsidR="00392791" w:rsidRPr="00234A13">
        <w:rPr>
          <w:rFonts w:cs="Times New Roman"/>
          <w:i/>
          <w:szCs w:val="24"/>
        </w:rPr>
        <w:t xml:space="preserve"> </w:t>
      </w:r>
      <w:r w:rsidR="00811E4E">
        <w:rPr>
          <w:rFonts w:cs="Times New Roman"/>
          <w:szCs w:val="24"/>
        </w:rPr>
        <w:t xml:space="preserve">demonstrated how military authority could suddenly </w:t>
      </w:r>
      <w:r w:rsidR="003A1278">
        <w:rPr>
          <w:rFonts w:cs="Times New Roman"/>
          <w:szCs w:val="24"/>
        </w:rPr>
        <w:t>encroach</w:t>
      </w:r>
      <w:r w:rsidR="00811E4E">
        <w:rPr>
          <w:rFonts w:cs="Times New Roman"/>
          <w:szCs w:val="24"/>
        </w:rPr>
        <w:t xml:space="preserve"> upon the life of the soldier and reorganise a sense of time. In this illustration</w:t>
      </w:r>
      <w:r w:rsidR="00305D8B">
        <w:rPr>
          <w:rFonts w:cs="Times New Roman"/>
          <w:szCs w:val="24"/>
        </w:rPr>
        <w:t xml:space="preserve"> of a timeline of 45 minutes</w:t>
      </w:r>
      <w:r w:rsidR="00811E4E">
        <w:rPr>
          <w:rFonts w:cs="Times New Roman"/>
          <w:szCs w:val="24"/>
        </w:rPr>
        <w:t xml:space="preserve">, </w:t>
      </w:r>
      <w:r w:rsidR="009F2256">
        <w:rPr>
          <w:rFonts w:cs="Times New Roman"/>
          <w:szCs w:val="24"/>
        </w:rPr>
        <w:t>the opportunity for a period of rest is shown to be a fairly fluid concept depending upon wider circumstances in the war. In the first panel, o</w:t>
      </w:r>
      <w:r w:rsidR="00392791" w:rsidRPr="00234A13">
        <w:rPr>
          <w:rFonts w:cs="Times New Roman"/>
          <w:szCs w:val="24"/>
        </w:rPr>
        <w:t>ne soldier tells another at 9</w:t>
      </w:r>
      <w:r w:rsidR="00305D8B">
        <w:rPr>
          <w:rFonts w:cs="Times New Roman"/>
          <w:szCs w:val="24"/>
        </w:rPr>
        <w:t>.00</w:t>
      </w:r>
      <w:r w:rsidR="00392791" w:rsidRPr="00234A13">
        <w:rPr>
          <w:rFonts w:cs="Times New Roman"/>
          <w:szCs w:val="24"/>
        </w:rPr>
        <w:t xml:space="preserve"> a.m. that ‘rest’ will happen in 3 weeks. In </w:t>
      </w:r>
      <w:r w:rsidR="00305D8B">
        <w:rPr>
          <w:rFonts w:cs="Times New Roman"/>
          <w:szCs w:val="24"/>
        </w:rPr>
        <w:t>the second panel</w:t>
      </w:r>
      <w:r w:rsidR="00392791" w:rsidRPr="00234A13">
        <w:rPr>
          <w:rFonts w:cs="Times New Roman"/>
          <w:szCs w:val="24"/>
        </w:rPr>
        <w:t xml:space="preserve">, at 9.15 a.m. </w:t>
      </w:r>
      <w:r w:rsidR="00305D8B">
        <w:rPr>
          <w:rFonts w:cs="Times New Roman"/>
          <w:szCs w:val="24"/>
        </w:rPr>
        <w:t xml:space="preserve">the same soldier tells the other that </w:t>
      </w:r>
      <w:r w:rsidR="00392791" w:rsidRPr="00234A13">
        <w:rPr>
          <w:rFonts w:cs="Times New Roman"/>
          <w:szCs w:val="24"/>
        </w:rPr>
        <w:t xml:space="preserve">‘we’re going out on Sunday into REST’ (sic). </w:t>
      </w:r>
      <w:r w:rsidR="00305D8B">
        <w:rPr>
          <w:rFonts w:cs="Times New Roman"/>
          <w:szCs w:val="24"/>
        </w:rPr>
        <w:t>Then in the third panel</w:t>
      </w:r>
      <w:r w:rsidR="00392791" w:rsidRPr="00234A13">
        <w:rPr>
          <w:rFonts w:cs="Times New Roman"/>
          <w:szCs w:val="24"/>
        </w:rPr>
        <w:t xml:space="preserve">, </w:t>
      </w:r>
      <w:r w:rsidR="00305D8B">
        <w:rPr>
          <w:rFonts w:cs="Times New Roman"/>
          <w:szCs w:val="24"/>
        </w:rPr>
        <w:t xml:space="preserve">at </w:t>
      </w:r>
      <w:r w:rsidR="00392791" w:rsidRPr="00234A13">
        <w:rPr>
          <w:rFonts w:cs="Times New Roman"/>
          <w:szCs w:val="24"/>
        </w:rPr>
        <w:t xml:space="preserve">9.30 a.m. </w:t>
      </w:r>
      <w:r w:rsidR="00305D8B">
        <w:rPr>
          <w:rFonts w:cs="Times New Roman"/>
          <w:szCs w:val="24"/>
        </w:rPr>
        <w:t xml:space="preserve">the soldier informs his now quivering comrade that </w:t>
      </w:r>
      <w:r w:rsidR="00392791" w:rsidRPr="00234A13">
        <w:rPr>
          <w:rFonts w:cs="Times New Roman"/>
          <w:szCs w:val="24"/>
        </w:rPr>
        <w:t xml:space="preserve">‘I’ve heard we’re here a month then we go </w:t>
      </w:r>
      <w:r w:rsidR="00305D8B">
        <w:rPr>
          <w:rFonts w:cs="Times New Roman"/>
          <w:szCs w:val="24"/>
        </w:rPr>
        <w:t xml:space="preserve">into another part of the line’. However, the final panel at 9.45 a.m. sees a </w:t>
      </w:r>
      <w:r w:rsidR="008E2049">
        <w:rPr>
          <w:rFonts w:cs="Times New Roman"/>
          <w:szCs w:val="24"/>
        </w:rPr>
        <w:t>much</w:t>
      </w:r>
      <w:r w:rsidR="00305D8B">
        <w:rPr>
          <w:rFonts w:cs="Times New Roman"/>
          <w:szCs w:val="24"/>
        </w:rPr>
        <w:t xml:space="preserve"> reli</w:t>
      </w:r>
      <w:r w:rsidR="00297A13">
        <w:rPr>
          <w:rFonts w:cs="Times New Roman"/>
          <w:szCs w:val="24"/>
        </w:rPr>
        <w:t>e</w:t>
      </w:r>
      <w:r w:rsidR="00305D8B">
        <w:rPr>
          <w:rFonts w:cs="Times New Roman"/>
          <w:szCs w:val="24"/>
        </w:rPr>
        <w:t>ved soldier being informed that</w:t>
      </w:r>
      <w:r w:rsidR="008E2049">
        <w:rPr>
          <w:rFonts w:cs="Times New Roman"/>
          <w:szCs w:val="24"/>
        </w:rPr>
        <w:t>,</w:t>
      </w:r>
      <w:r w:rsidR="00305D8B">
        <w:rPr>
          <w:rFonts w:cs="Times New Roman"/>
          <w:szCs w:val="24"/>
        </w:rPr>
        <w:t xml:space="preserve"> </w:t>
      </w:r>
      <w:r w:rsidR="00392791" w:rsidRPr="00234A13">
        <w:rPr>
          <w:rFonts w:cs="Times New Roman"/>
          <w:szCs w:val="24"/>
        </w:rPr>
        <w:t>‘We are certain to go t</w:t>
      </w:r>
      <w:r w:rsidR="00305D8B">
        <w:rPr>
          <w:rFonts w:cs="Times New Roman"/>
          <w:szCs w:val="24"/>
        </w:rPr>
        <w:t xml:space="preserve">o rest </w:t>
      </w:r>
      <w:r w:rsidR="008E2049">
        <w:rPr>
          <w:rFonts w:cs="Times New Roman"/>
          <w:szCs w:val="24"/>
        </w:rPr>
        <w:t>tomorrow I’m told’.</w:t>
      </w:r>
      <w:r w:rsidR="008E2049">
        <w:rPr>
          <w:rStyle w:val="FootnoteReference"/>
          <w:rFonts w:cs="Times New Roman"/>
          <w:szCs w:val="24"/>
        </w:rPr>
        <w:footnoteReference w:id="40"/>
      </w:r>
      <w:r w:rsidR="00765738">
        <w:rPr>
          <w:rFonts w:cs="Times New Roman"/>
          <w:szCs w:val="24"/>
        </w:rPr>
        <w:t xml:space="preserve"> The humorous nature of the exchange </w:t>
      </w:r>
      <w:r w:rsidR="003A1278">
        <w:rPr>
          <w:rFonts w:cs="Times New Roman"/>
          <w:szCs w:val="24"/>
        </w:rPr>
        <w:t>illustrates the</w:t>
      </w:r>
      <w:r w:rsidR="00B62F8F">
        <w:rPr>
          <w:rFonts w:cs="Times New Roman"/>
          <w:szCs w:val="24"/>
        </w:rPr>
        <w:t xml:space="preserve"> means by which time is managed by the army and how the soldiers’ lives were organised on this structure.</w:t>
      </w:r>
    </w:p>
    <w:p w14:paraId="664011E7" w14:textId="72BEF61F" w:rsidR="00765738" w:rsidRPr="00234A13" w:rsidRDefault="005C398B" w:rsidP="00EC23AD">
      <w:pPr>
        <w:spacing w:line="480" w:lineRule="auto"/>
        <w:ind w:firstLine="720"/>
        <w:rPr>
          <w:rFonts w:cs="Times New Roman"/>
          <w:szCs w:val="24"/>
        </w:rPr>
      </w:pPr>
      <w:r w:rsidRPr="00234A13">
        <w:rPr>
          <w:rFonts w:cs="Times New Roman"/>
          <w:i/>
          <w:szCs w:val="24"/>
        </w:rPr>
        <w:t>Chevrons to Stars</w:t>
      </w:r>
      <w:r>
        <w:rPr>
          <w:rFonts w:cs="Times New Roman"/>
          <w:szCs w:val="24"/>
        </w:rPr>
        <w:t>,</w:t>
      </w:r>
      <w:r w:rsidRPr="00234A13">
        <w:rPr>
          <w:rFonts w:cs="Times New Roman"/>
          <w:i/>
          <w:szCs w:val="24"/>
        </w:rPr>
        <w:t xml:space="preserve"> </w:t>
      </w:r>
      <w:r>
        <w:rPr>
          <w:rFonts w:cs="Times New Roman"/>
          <w:szCs w:val="24"/>
        </w:rPr>
        <w:t>t</w:t>
      </w:r>
      <w:r w:rsidR="00765738" w:rsidRPr="00234A13">
        <w:rPr>
          <w:rFonts w:cs="Times New Roman"/>
          <w:szCs w:val="24"/>
        </w:rPr>
        <w:t xml:space="preserve">he </w:t>
      </w:r>
      <w:r w:rsidR="00B62F8F">
        <w:rPr>
          <w:rFonts w:cs="Times New Roman"/>
          <w:szCs w:val="24"/>
        </w:rPr>
        <w:t xml:space="preserve">official publication of the </w:t>
      </w:r>
      <w:r w:rsidR="00765738" w:rsidRPr="00234A13">
        <w:rPr>
          <w:rFonts w:cs="Times New Roman"/>
          <w:szCs w:val="24"/>
        </w:rPr>
        <w:t>Canadian</w:t>
      </w:r>
      <w:r w:rsidR="00B62F8F">
        <w:rPr>
          <w:rFonts w:cs="Times New Roman"/>
          <w:szCs w:val="24"/>
        </w:rPr>
        <w:t xml:space="preserve"> Training School, which was based in </w:t>
      </w:r>
      <w:r w:rsidR="001B6710">
        <w:rPr>
          <w:rFonts w:cs="Times New Roman"/>
          <w:szCs w:val="24"/>
        </w:rPr>
        <w:t xml:space="preserve">the </w:t>
      </w:r>
      <w:r w:rsidR="00B62F8F">
        <w:rPr>
          <w:rFonts w:cs="Times New Roman"/>
          <w:szCs w:val="24"/>
        </w:rPr>
        <w:t>southern English seaside town of Bexhill-on-Sea</w:t>
      </w:r>
      <w:r>
        <w:rPr>
          <w:rFonts w:cs="Times New Roman"/>
          <w:szCs w:val="24"/>
        </w:rPr>
        <w:t>,</w:t>
      </w:r>
      <w:r w:rsidR="00765738" w:rsidRPr="00234A13">
        <w:rPr>
          <w:rFonts w:cs="Times New Roman"/>
          <w:szCs w:val="24"/>
        </w:rPr>
        <w:t xml:space="preserve"> </w:t>
      </w:r>
      <w:r>
        <w:rPr>
          <w:rFonts w:cs="Times New Roman"/>
          <w:szCs w:val="24"/>
        </w:rPr>
        <w:t xml:space="preserve">featured illustrations which also commented upon this official </w:t>
      </w:r>
      <w:r w:rsidR="003D0C03">
        <w:rPr>
          <w:rFonts w:cs="Times New Roman"/>
          <w:szCs w:val="24"/>
        </w:rPr>
        <w:t>organisation</w:t>
      </w:r>
      <w:r>
        <w:rPr>
          <w:rFonts w:cs="Times New Roman"/>
          <w:szCs w:val="24"/>
        </w:rPr>
        <w:t xml:space="preserve"> of time</w:t>
      </w:r>
      <w:r w:rsidR="00765738" w:rsidRPr="00234A13">
        <w:rPr>
          <w:rFonts w:cs="Times New Roman"/>
          <w:szCs w:val="24"/>
        </w:rPr>
        <w:t xml:space="preserve">. </w:t>
      </w:r>
      <w:r>
        <w:rPr>
          <w:rFonts w:cs="Times New Roman"/>
          <w:szCs w:val="24"/>
        </w:rPr>
        <w:t xml:space="preserve">In one example from October 1917, which is titled, </w:t>
      </w:r>
      <w:r w:rsidR="00765738" w:rsidRPr="00234A13">
        <w:rPr>
          <w:rFonts w:cs="Times New Roman"/>
          <w:szCs w:val="24"/>
        </w:rPr>
        <w:t>‘Where Life is Not Monotonous’</w:t>
      </w:r>
      <w:r>
        <w:rPr>
          <w:rFonts w:cs="Times New Roman"/>
          <w:szCs w:val="24"/>
        </w:rPr>
        <w:t>,</w:t>
      </w:r>
      <w:r w:rsidR="003D0C03">
        <w:rPr>
          <w:rFonts w:cs="Times New Roman"/>
          <w:szCs w:val="24"/>
        </w:rPr>
        <w:t xml:space="preserve"> a series of six drawings with</w:t>
      </w:r>
      <w:r w:rsidR="00765738" w:rsidRPr="00234A13">
        <w:rPr>
          <w:rFonts w:cs="Times New Roman"/>
          <w:szCs w:val="24"/>
        </w:rPr>
        <w:t xml:space="preserve"> commentary </w:t>
      </w:r>
      <w:r w:rsidR="003D0C03">
        <w:rPr>
          <w:rFonts w:cs="Times New Roman"/>
          <w:szCs w:val="24"/>
        </w:rPr>
        <w:t>are used to explain</w:t>
      </w:r>
      <w:r w:rsidR="00765738" w:rsidRPr="00234A13">
        <w:rPr>
          <w:rFonts w:cs="Times New Roman"/>
          <w:szCs w:val="24"/>
        </w:rPr>
        <w:t xml:space="preserve"> ‘for our friends at home’ </w:t>
      </w:r>
      <w:r w:rsidR="003D0C03">
        <w:rPr>
          <w:rFonts w:cs="Times New Roman"/>
          <w:szCs w:val="24"/>
        </w:rPr>
        <w:t xml:space="preserve">the life of the soldier at the training school. </w:t>
      </w:r>
      <w:r w:rsidR="002424F1">
        <w:rPr>
          <w:rFonts w:cs="Times New Roman"/>
          <w:szCs w:val="24"/>
        </w:rPr>
        <w:t>The full itinerary of training is relayed to the reader in a jocular manner which nevertheless demonstrates the rigid nature of ‘military time’.</w:t>
      </w:r>
      <w:r w:rsidR="00765738" w:rsidRPr="00234A13">
        <w:rPr>
          <w:rFonts w:cs="Times New Roman"/>
          <w:szCs w:val="24"/>
        </w:rPr>
        <w:t xml:space="preserve"> Each </w:t>
      </w:r>
      <w:r w:rsidR="002424F1">
        <w:rPr>
          <w:rFonts w:cs="Times New Roman"/>
          <w:szCs w:val="24"/>
        </w:rPr>
        <w:t>one of the six illustrations is</w:t>
      </w:r>
      <w:r w:rsidR="00765738" w:rsidRPr="00234A13">
        <w:rPr>
          <w:rFonts w:cs="Times New Roman"/>
          <w:szCs w:val="24"/>
        </w:rPr>
        <w:t xml:space="preserve"> given a title according to the activity undertaken: bayonet fighting, ceremonial, squad drill, ‘adventure’ (a senior officer’s story about a trip to London), map-</w:t>
      </w:r>
      <w:r w:rsidR="002424F1">
        <w:rPr>
          <w:rFonts w:cs="Times New Roman"/>
          <w:szCs w:val="24"/>
        </w:rPr>
        <w:t>reading and</w:t>
      </w:r>
      <w:r w:rsidR="00765738" w:rsidRPr="00234A13">
        <w:rPr>
          <w:rFonts w:cs="Times New Roman"/>
          <w:szCs w:val="24"/>
        </w:rPr>
        <w:t xml:space="preserve"> ‘voice culture’ (shouting </w:t>
      </w:r>
      <w:r w:rsidR="002424F1">
        <w:rPr>
          <w:rFonts w:cs="Times New Roman"/>
          <w:szCs w:val="24"/>
        </w:rPr>
        <w:t>at a battalion)</w:t>
      </w:r>
      <w:r w:rsidR="00765738" w:rsidRPr="00234A13">
        <w:rPr>
          <w:rFonts w:cs="Times New Roman"/>
          <w:szCs w:val="24"/>
        </w:rPr>
        <w:t>.</w:t>
      </w:r>
      <w:r w:rsidR="002424F1">
        <w:rPr>
          <w:rStyle w:val="FootnoteReference"/>
          <w:rFonts w:cs="Times New Roman"/>
          <w:szCs w:val="24"/>
        </w:rPr>
        <w:footnoteReference w:id="41"/>
      </w:r>
      <w:r w:rsidR="00765738" w:rsidRPr="00234A13">
        <w:rPr>
          <w:rFonts w:cs="Times New Roman"/>
          <w:szCs w:val="24"/>
        </w:rPr>
        <w:t xml:space="preserve"> However, in the same edition, </w:t>
      </w:r>
      <w:r w:rsidR="002424F1">
        <w:rPr>
          <w:rFonts w:cs="Times New Roman"/>
          <w:szCs w:val="24"/>
        </w:rPr>
        <w:t>another full page</w:t>
      </w:r>
      <w:r w:rsidR="001804F9">
        <w:rPr>
          <w:rFonts w:cs="Times New Roman"/>
          <w:szCs w:val="24"/>
        </w:rPr>
        <w:t xml:space="preserve"> cartoon</w:t>
      </w:r>
      <w:r w:rsidR="00765738" w:rsidRPr="00234A13">
        <w:rPr>
          <w:rFonts w:cs="Times New Roman"/>
          <w:szCs w:val="24"/>
        </w:rPr>
        <w:t xml:space="preserve"> </w:t>
      </w:r>
      <w:r w:rsidR="001804F9">
        <w:rPr>
          <w:rFonts w:cs="Times New Roman"/>
          <w:szCs w:val="24"/>
        </w:rPr>
        <w:t>with hand-</w:t>
      </w:r>
      <w:r w:rsidR="00765738" w:rsidRPr="00234A13">
        <w:rPr>
          <w:rFonts w:cs="Times New Roman"/>
          <w:szCs w:val="24"/>
        </w:rPr>
        <w:t>written captions is more cynical about the way daily routines are apportioned. It opens with a drawing of a man in bed, who is woken by the tones of loudspeaker music: ‘The saddest moment of the day - 6 a.m.’. The time sequence ends, after some ten different training sessions with the caption ‘Another illusion gone - the Pomp and Circumstance of Glorious War (sic)</w:t>
      </w:r>
      <w:r w:rsidR="001804F9">
        <w:rPr>
          <w:rFonts w:cs="Times New Roman"/>
          <w:szCs w:val="24"/>
        </w:rPr>
        <w:t>’</w:t>
      </w:r>
      <w:r w:rsidR="003A1278">
        <w:rPr>
          <w:rFonts w:cs="Times New Roman"/>
          <w:szCs w:val="24"/>
        </w:rPr>
        <w:t>. This</w:t>
      </w:r>
      <w:r w:rsidR="00765738" w:rsidRPr="00234A13">
        <w:rPr>
          <w:rFonts w:cs="Times New Roman"/>
          <w:szCs w:val="24"/>
        </w:rPr>
        <w:t xml:space="preserve"> is juxtaposed next to drawings of a pick and shovel, and a man hopelessly failing at primitive attempts to surface </w:t>
      </w:r>
      <w:r w:rsidR="001804F9">
        <w:rPr>
          <w:rFonts w:cs="Times New Roman"/>
          <w:szCs w:val="24"/>
        </w:rPr>
        <w:t>dig</w:t>
      </w:r>
      <w:r w:rsidR="00765738" w:rsidRPr="00234A13">
        <w:rPr>
          <w:rFonts w:cs="Times New Roman"/>
          <w:szCs w:val="24"/>
        </w:rPr>
        <w:t>.</w:t>
      </w:r>
      <w:r w:rsidR="001804F9">
        <w:rPr>
          <w:rStyle w:val="FootnoteReference"/>
          <w:rFonts w:cs="Times New Roman"/>
          <w:szCs w:val="24"/>
        </w:rPr>
        <w:footnoteReference w:id="42"/>
      </w:r>
      <w:r w:rsidR="001804F9">
        <w:rPr>
          <w:rFonts w:cs="Times New Roman"/>
          <w:szCs w:val="24"/>
        </w:rPr>
        <w:t xml:space="preserve"> Despite the sardonic tone of the comic, the illustrations demonstrate the enculturation of citizen soldiers within the military ordering of time.</w:t>
      </w:r>
      <w:r w:rsidR="004D34F8">
        <w:rPr>
          <w:rStyle w:val="FootnoteReference"/>
          <w:rFonts w:cs="Times New Roman"/>
          <w:szCs w:val="24"/>
        </w:rPr>
        <w:footnoteReference w:id="43"/>
      </w:r>
      <w:r w:rsidR="001804F9">
        <w:rPr>
          <w:rFonts w:cs="Times New Roman"/>
          <w:szCs w:val="24"/>
        </w:rPr>
        <w:t xml:space="preserve"> </w:t>
      </w:r>
    </w:p>
    <w:p w14:paraId="42FBACD9" w14:textId="44640770" w:rsidR="00765738" w:rsidRPr="00234A13" w:rsidRDefault="00765738" w:rsidP="00EC23AD">
      <w:pPr>
        <w:spacing w:line="480" w:lineRule="auto"/>
        <w:rPr>
          <w:rFonts w:cs="Times New Roman"/>
          <w:b/>
          <w:szCs w:val="24"/>
        </w:rPr>
      </w:pPr>
      <w:r w:rsidRPr="00234A13">
        <w:rPr>
          <w:rFonts w:cs="Times New Roman"/>
          <w:b/>
          <w:szCs w:val="24"/>
        </w:rPr>
        <w:t>Insert pic 2– Caption: New structured time still allows for reflection on ‘another illusion gone’. Chevrons to Sta</w:t>
      </w:r>
      <w:r w:rsidR="00297A13">
        <w:rPr>
          <w:rFonts w:cs="Times New Roman"/>
          <w:b/>
          <w:szCs w:val="24"/>
        </w:rPr>
        <w:t xml:space="preserve">rs, Oct.1917, p.38. </w:t>
      </w:r>
      <w:r w:rsidRPr="00234A13">
        <w:rPr>
          <w:rFonts w:cs="Times New Roman"/>
          <w:b/>
          <w:szCs w:val="24"/>
        </w:rPr>
        <w:t xml:space="preserve">Cambridge University </w:t>
      </w:r>
      <w:r w:rsidR="00297A13">
        <w:rPr>
          <w:rFonts w:cs="Times New Roman"/>
          <w:b/>
          <w:szCs w:val="24"/>
        </w:rPr>
        <w:t>Library.</w:t>
      </w:r>
    </w:p>
    <w:p w14:paraId="4C22EA2E" w14:textId="39190F1A" w:rsidR="004D34F8" w:rsidRPr="00234A13" w:rsidRDefault="004D34F8" w:rsidP="00EC23AD">
      <w:pPr>
        <w:spacing w:line="480" w:lineRule="auto"/>
        <w:ind w:firstLine="720"/>
        <w:rPr>
          <w:rFonts w:cs="Times New Roman"/>
          <w:szCs w:val="24"/>
        </w:rPr>
      </w:pPr>
      <w:r>
        <w:rPr>
          <w:rFonts w:cs="Times New Roman"/>
          <w:szCs w:val="24"/>
        </w:rPr>
        <w:t xml:space="preserve">Indeed, the depiction of chronology within these comics demonstrates a sense of endurance. Despite the </w:t>
      </w:r>
      <w:r w:rsidR="003A1278">
        <w:rPr>
          <w:rFonts w:cs="Times New Roman"/>
          <w:szCs w:val="24"/>
        </w:rPr>
        <w:t>exhausting</w:t>
      </w:r>
      <w:r>
        <w:rPr>
          <w:rFonts w:cs="Times New Roman"/>
          <w:szCs w:val="24"/>
        </w:rPr>
        <w:t xml:space="preserve"> nature of ‘military time’ its regularity provided order and a collective experience of troops. Whilst soldiers may remark upon the </w:t>
      </w:r>
      <w:r w:rsidR="003A1278">
        <w:rPr>
          <w:rFonts w:cs="Times New Roman"/>
          <w:szCs w:val="24"/>
        </w:rPr>
        <w:t>arduous</w:t>
      </w:r>
      <w:r>
        <w:rPr>
          <w:rFonts w:cs="Times New Roman"/>
          <w:szCs w:val="24"/>
        </w:rPr>
        <w:t xml:space="preserve"> roles they fulfilled, the monotony contributes to a shared sense of culture within the armed services. As such, the 1918 </w:t>
      </w:r>
      <w:r w:rsidR="003059ED">
        <w:rPr>
          <w:rFonts w:cs="Times New Roman"/>
          <w:szCs w:val="24"/>
        </w:rPr>
        <w:t xml:space="preserve">comic illustration, </w:t>
      </w:r>
      <w:r w:rsidRPr="00234A13">
        <w:rPr>
          <w:rFonts w:cs="Times New Roman"/>
          <w:szCs w:val="24"/>
        </w:rPr>
        <w:t>‘When you wish you’d stayed at Home’</w:t>
      </w:r>
      <w:r w:rsidR="003059ED">
        <w:rPr>
          <w:rFonts w:cs="Times New Roman"/>
          <w:szCs w:val="24"/>
        </w:rPr>
        <w:t>,</w:t>
      </w:r>
      <w:r>
        <w:rPr>
          <w:rFonts w:cs="Times New Roman"/>
          <w:szCs w:val="24"/>
        </w:rPr>
        <w:t xml:space="preserve"> </w:t>
      </w:r>
      <w:r w:rsidR="003059ED">
        <w:rPr>
          <w:rFonts w:cs="Times New Roman"/>
          <w:szCs w:val="24"/>
        </w:rPr>
        <w:t xml:space="preserve">which appeared in </w:t>
      </w:r>
      <w:r>
        <w:rPr>
          <w:rFonts w:cs="Times New Roman"/>
          <w:szCs w:val="24"/>
        </w:rPr>
        <w:t xml:space="preserve">the </w:t>
      </w:r>
      <w:r w:rsidR="003059ED">
        <w:rPr>
          <w:rFonts w:cs="Times New Roman"/>
          <w:szCs w:val="24"/>
        </w:rPr>
        <w:t xml:space="preserve">semi-official </w:t>
      </w:r>
      <w:r w:rsidRPr="00234A13">
        <w:rPr>
          <w:rFonts w:cs="Times New Roman"/>
          <w:i/>
          <w:szCs w:val="24"/>
        </w:rPr>
        <w:t>Anzac Bulletin</w:t>
      </w:r>
      <w:r w:rsidR="003059ED">
        <w:rPr>
          <w:rFonts w:cs="Times New Roman"/>
          <w:szCs w:val="24"/>
        </w:rPr>
        <w:t xml:space="preserve">, can be read as less a rejection of military </w:t>
      </w:r>
      <w:r w:rsidR="00297A13">
        <w:rPr>
          <w:rFonts w:cs="Times New Roman"/>
          <w:szCs w:val="24"/>
        </w:rPr>
        <w:t>structure and more</w:t>
      </w:r>
      <w:r w:rsidR="003059ED">
        <w:rPr>
          <w:rFonts w:cs="Times New Roman"/>
          <w:szCs w:val="24"/>
        </w:rPr>
        <w:t xml:space="preserve"> its grim acceptance.</w:t>
      </w:r>
      <w:r w:rsidRPr="003059ED">
        <w:rPr>
          <w:rStyle w:val="FootnoteReference"/>
          <w:rFonts w:cs="Times New Roman"/>
          <w:szCs w:val="24"/>
        </w:rPr>
        <w:footnoteReference w:id="44"/>
      </w:r>
      <w:r w:rsidR="003059ED">
        <w:rPr>
          <w:rFonts w:cs="Times New Roman"/>
          <w:szCs w:val="24"/>
        </w:rPr>
        <w:t xml:space="preserve"> In this depiction, which details </w:t>
      </w:r>
      <w:r w:rsidR="003A1278">
        <w:rPr>
          <w:rFonts w:cs="Times New Roman"/>
          <w:szCs w:val="24"/>
        </w:rPr>
        <w:t xml:space="preserve">an individual’s </w:t>
      </w:r>
      <w:r w:rsidR="003059ED">
        <w:rPr>
          <w:rFonts w:cs="Times New Roman"/>
          <w:szCs w:val="24"/>
        </w:rPr>
        <w:t>travels across Belgium, the soldier protagonist is rewarded for his endeavours with the news from the regimental cook,</w:t>
      </w:r>
      <w:r w:rsidRPr="00234A13">
        <w:rPr>
          <w:rFonts w:cs="Times New Roman"/>
          <w:szCs w:val="24"/>
        </w:rPr>
        <w:t xml:space="preserve"> ‘Sorry, Dinner’s (sic) off’. </w:t>
      </w:r>
      <w:r w:rsidR="003059ED">
        <w:rPr>
          <w:rFonts w:cs="Times New Roman"/>
          <w:szCs w:val="24"/>
        </w:rPr>
        <w:t xml:space="preserve">Military time is not valorised or romanticised but it is shown as necessary. The comic sets out the brutal and tiring nature of soldiering, from </w:t>
      </w:r>
      <w:r w:rsidR="00BD0853">
        <w:rPr>
          <w:rFonts w:cs="Times New Roman"/>
          <w:szCs w:val="24"/>
        </w:rPr>
        <w:t xml:space="preserve">one panel that depicts the 2 a.m. alarm call, scenes of exhaustion as soldiers move a horse train through torrential rain and extract </w:t>
      </w:r>
      <w:r w:rsidR="003A1278">
        <w:rPr>
          <w:rFonts w:cs="Times New Roman"/>
          <w:szCs w:val="24"/>
        </w:rPr>
        <w:t xml:space="preserve">the animals </w:t>
      </w:r>
      <w:r w:rsidR="00BD0853">
        <w:rPr>
          <w:rFonts w:cs="Times New Roman"/>
          <w:szCs w:val="24"/>
        </w:rPr>
        <w:t>from mud-filled holes to a final roll call at</w:t>
      </w:r>
      <w:r w:rsidRPr="00234A13">
        <w:rPr>
          <w:rFonts w:cs="Times New Roman"/>
          <w:szCs w:val="24"/>
        </w:rPr>
        <w:t xml:space="preserve"> 2.30 p.m</w:t>
      </w:r>
      <w:r w:rsidR="00BD0853">
        <w:rPr>
          <w:rFonts w:cs="Times New Roman"/>
          <w:szCs w:val="24"/>
        </w:rPr>
        <w:t>. at which point the soldier is able to fall out.</w:t>
      </w:r>
      <w:r w:rsidR="00BD0853">
        <w:rPr>
          <w:rStyle w:val="FootnoteReference"/>
          <w:rFonts w:cs="Times New Roman"/>
          <w:szCs w:val="24"/>
        </w:rPr>
        <w:footnoteReference w:id="45"/>
      </w:r>
      <w:r w:rsidR="00BD0853">
        <w:rPr>
          <w:rFonts w:cs="Times New Roman"/>
          <w:szCs w:val="24"/>
        </w:rPr>
        <w:t xml:space="preserve"> In these comics, time is a device organised by the army for the successful prosecution of the war. For the soldiers, military time is arduous but whilst regularly framed with irony it is never considered time ill-spent. </w:t>
      </w:r>
    </w:p>
    <w:p w14:paraId="727ECF62" w14:textId="57C453CB" w:rsidR="00C93DB0" w:rsidRPr="00234A13" w:rsidRDefault="0053487B" w:rsidP="00EC23AD">
      <w:pPr>
        <w:spacing w:line="480" w:lineRule="auto"/>
        <w:ind w:firstLine="720"/>
        <w:rPr>
          <w:rFonts w:cs="Times New Roman"/>
          <w:szCs w:val="24"/>
        </w:rPr>
      </w:pPr>
      <w:r>
        <w:rPr>
          <w:rFonts w:cs="Times New Roman"/>
          <w:szCs w:val="24"/>
        </w:rPr>
        <w:t>Whilst military time impacted upon the lives of soldiers, time was also the subject of illustrations which demonstrate a personal</w:t>
      </w:r>
      <w:r w:rsidR="00297A13">
        <w:rPr>
          <w:rFonts w:cs="Times New Roman"/>
          <w:szCs w:val="24"/>
        </w:rPr>
        <w:t>ised</w:t>
      </w:r>
      <w:r>
        <w:rPr>
          <w:rFonts w:cs="Times New Roman"/>
          <w:szCs w:val="24"/>
        </w:rPr>
        <w:t xml:space="preserve">, experiential </w:t>
      </w:r>
      <w:r w:rsidR="00297A13">
        <w:rPr>
          <w:rFonts w:cs="Times New Roman"/>
          <w:szCs w:val="24"/>
        </w:rPr>
        <w:t>view</w:t>
      </w:r>
      <w:r w:rsidR="003A1278">
        <w:rPr>
          <w:rFonts w:cs="Times New Roman"/>
          <w:szCs w:val="24"/>
        </w:rPr>
        <w:t xml:space="preserve"> of the war</w:t>
      </w:r>
      <w:r>
        <w:rPr>
          <w:rFonts w:cs="Times New Roman"/>
          <w:szCs w:val="24"/>
        </w:rPr>
        <w:t xml:space="preserve">. This is conducted </w:t>
      </w:r>
      <w:r w:rsidR="003A1278">
        <w:rPr>
          <w:rFonts w:cs="Times New Roman"/>
          <w:szCs w:val="24"/>
        </w:rPr>
        <w:t>through</w:t>
      </w:r>
      <w:r>
        <w:rPr>
          <w:rFonts w:cs="Times New Roman"/>
          <w:szCs w:val="24"/>
        </w:rPr>
        <w:t xml:space="preserve"> th</w:t>
      </w:r>
      <w:r w:rsidR="003A1278">
        <w:rPr>
          <w:rFonts w:cs="Times New Roman"/>
          <w:szCs w:val="24"/>
        </w:rPr>
        <w:t xml:space="preserve">e context of </w:t>
      </w:r>
      <w:r>
        <w:rPr>
          <w:rFonts w:cs="Times New Roman"/>
          <w:szCs w:val="24"/>
        </w:rPr>
        <w:t>army life</w:t>
      </w:r>
      <w:r w:rsidR="003A1278">
        <w:rPr>
          <w:rFonts w:cs="Times New Roman"/>
          <w:szCs w:val="24"/>
        </w:rPr>
        <w:t>,</w:t>
      </w:r>
      <w:r w:rsidR="00297A13">
        <w:rPr>
          <w:rFonts w:cs="Times New Roman"/>
          <w:szCs w:val="24"/>
        </w:rPr>
        <w:t xml:space="preserve"> for</w:t>
      </w:r>
      <w:r>
        <w:rPr>
          <w:rFonts w:cs="Times New Roman"/>
          <w:szCs w:val="24"/>
        </w:rPr>
        <w:t xml:space="preserve"> the use of chronology as a structuring device depends upon the individual acquiring a greater degree of understanding of their life as a soldier. </w:t>
      </w:r>
      <w:r w:rsidR="00D37262">
        <w:rPr>
          <w:rFonts w:cs="Times New Roman"/>
          <w:szCs w:val="24"/>
        </w:rPr>
        <w:t>Within</w:t>
      </w:r>
      <w:r>
        <w:rPr>
          <w:rFonts w:cs="Times New Roman"/>
          <w:szCs w:val="24"/>
        </w:rPr>
        <w:t xml:space="preserve"> this</w:t>
      </w:r>
      <w:r w:rsidR="00D37262">
        <w:rPr>
          <w:rFonts w:cs="Times New Roman"/>
          <w:szCs w:val="24"/>
        </w:rPr>
        <w:t xml:space="preserve"> study’s</w:t>
      </w:r>
      <w:r w:rsidR="008C50EC" w:rsidRPr="00234A13">
        <w:rPr>
          <w:rFonts w:cs="Times New Roman"/>
          <w:szCs w:val="24"/>
        </w:rPr>
        <w:t xml:space="preserve"> sample of 40 sequential cartoon </w:t>
      </w:r>
      <w:r w:rsidR="00D37262">
        <w:rPr>
          <w:rFonts w:cs="Times New Roman"/>
          <w:szCs w:val="24"/>
        </w:rPr>
        <w:t>narratives, this is reflected in nearly half of this number</w:t>
      </w:r>
      <w:r w:rsidR="00C93DB0" w:rsidRPr="00234A13">
        <w:rPr>
          <w:rFonts w:cs="Times New Roman"/>
          <w:szCs w:val="24"/>
        </w:rPr>
        <w:t xml:space="preserve"> </w:t>
      </w:r>
      <w:r w:rsidR="00D37262">
        <w:rPr>
          <w:rFonts w:cs="Times New Roman"/>
          <w:szCs w:val="24"/>
        </w:rPr>
        <w:t>being</w:t>
      </w:r>
      <w:r w:rsidR="008C50EC" w:rsidRPr="00234A13">
        <w:rPr>
          <w:rFonts w:cs="Times New Roman"/>
          <w:szCs w:val="24"/>
        </w:rPr>
        <w:t xml:space="preserve"> </w:t>
      </w:r>
      <w:r w:rsidR="00DE42D4" w:rsidRPr="00234A13">
        <w:rPr>
          <w:rFonts w:cs="Times New Roman"/>
          <w:szCs w:val="24"/>
        </w:rPr>
        <w:t>two panel snapshots</w:t>
      </w:r>
      <w:r w:rsidR="00D37262">
        <w:rPr>
          <w:rFonts w:cs="Times New Roman"/>
          <w:szCs w:val="24"/>
        </w:rPr>
        <w:t xml:space="preserve"> of ‘before’ and ‘after’</w:t>
      </w:r>
      <w:r w:rsidR="008C50EC" w:rsidRPr="00234A13">
        <w:rPr>
          <w:rFonts w:cs="Times New Roman"/>
          <w:szCs w:val="24"/>
        </w:rPr>
        <w:t>. This</w:t>
      </w:r>
      <w:r w:rsidR="003A1278">
        <w:rPr>
          <w:rFonts w:cs="Times New Roman"/>
          <w:szCs w:val="24"/>
        </w:rPr>
        <w:t xml:space="preserve"> devic</w:t>
      </w:r>
      <w:r w:rsidR="004A2404" w:rsidRPr="00234A13">
        <w:rPr>
          <w:rFonts w:cs="Times New Roman"/>
          <w:szCs w:val="24"/>
        </w:rPr>
        <w:t xml:space="preserve">e </w:t>
      </w:r>
      <w:r w:rsidR="00DE42D4" w:rsidRPr="00234A13">
        <w:rPr>
          <w:rFonts w:cs="Times New Roman"/>
          <w:szCs w:val="24"/>
        </w:rPr>
        <w:t xml:space="preserve">was </w:t>
      </w:r>
      <w:r w:rsidR="004A2404" w:rsidRPr="00234A13">
        <w:rPr>
          <w:rFonts w:cs="Times New Roman"/>
          <w:szCs w:val="24"/>
        </w:rPr>
        <w:t xml:space="preserve">famously employed by </w:t>
      </w:r>
      <w:r w:rsidR="00D37262">
        <w:rPr>
          <w:rFonts w:cs="Times New Roman"/>
          <w:szCs w:val="24"/>
        </w:rPr>
        <w:t xml:space="preserve">the Australian cartoonist </w:t>
      </w:r>
      <w:r w:rsidR="004A2404" w:rsidRPr="00234A13">
        <w:rPr>
          <w:rFonts w:cs="Times New Roman"/>
          <w:szCs w:val="24"/>
        </w:rPr>
        <w:t xml:space="preserve">Cecil Hartt </w:t>
      </w:r>
      <w:r>
        <w:rPr>
          <w:rFonts w:cs="Times New Roman"/>
          <w:szCs w:val="24"/>
        </w:rPr>
        <w:t xml:space="preserve">(1884-1930) </w:t>
      </w:r>
      <w:r w:rsidR="00D37262">
        <w:rPr>
          <w:rFonts w:cs="Times New Roman"/>
          <w:szCs w:val="24"/>
        </w:rPr>
        <w:t xml:space="preserve">whilst serving with the Australian Imperial Force. Hartt’s work, published </w:t>
      </w:r>
      <w:r w:rsidR="004A2404" w:rsidRPr="00234A13">
        <w:rPr>
          <w:rFonts w:cs="Times New Roman"/>
          <w:szCs w:val="24"/>
        </w:rPr>
        <w:t xml:space="preserve">in </w:t>
      </w:r>
      <w:r w:rsidR="00476F38" w:rsidRPr="00476F38">
        <w:rPr>
          <w:rFonts w:cs="Times New Roman"/>
          <w:i/>
          <w:szCs w:val="24"/>
          <w:highlight w:val="yellow"/>
        </w:rPr>
        <w:t>Humorosities</w:t>
      </w:r>
      <w:r w:rsidR="00476F38" w:rsidRPr="00476F38">
        <w:rPr>
          <w:rFonts w:cs="Times New Roman"/>
          <w:i/>
          <w:szCs w:val="24"/>
        </w:rPr>
        <w:t xml:space="preserve"> </w:t>
      </w:r>
      <w:r w:rsidR="00D37262">
        <w:rPr>
          <w:rFonts w:cs="Times New Roman"/>
          <w:szCs w:val="24"/>
        </w:rPr>
        <w:t>in 1917 was used</w:t>
      </w:r>
      <w:r w:rsidR="004A2404" w:rsidRPr="00234A13">
        <w:rPr>
          <w:rFonts w:cs="Times New Roman"/>
          <w:szCs w:val="24"/>
        </w:rPr>
        <w:t xml:space="preserve"> </w:t>
      </w:r>
      <w:r w:rsidR="00D37262">
        <w:rPr>
          <w:rFonts w:cs="Times New Roman"/>
          <w:szCs w:val="24"/>
        </w:rPr>
        <w:t xml:space="preserve">as </w:t>
      </w:r>
      <w:r w:rsidR="004A2404" w:rsidRPr="00234A13">
        <w:rPr>
          <w:rFonts w:cs="Times New Roman"/>
          <w:szCs w:val="24"/>
        </w:rPr>
        <w:t xml:space="preserve">an </w:t>
      </w:r>
      <w:r w:rsidR="00D37262">
        <w:rPr>
          <w:rFonts w:cs="Times New Roman"/>
          <w:szCs w:val="24"/>
        </w:rPr>
        <w:t xml:space="preserve">introduction to </w:t>
      </w:r>
      <w:r w:rsidR="003553E6" w:rsidRPr="00234A13">
        <w:rPr>
          <w:rFonts w:cs="Times New Roman"/>
          <w:szCs w:val="24"/>
        </w:rPr>
        <w:t>soldier life</w:t>
      </w:r>
      <w:r w:rsidR="003553E6">
        <w:rPr>
          <w:rFonts w:cs="Times New Roman"/>
          <w:szCs w:val="24"/>
        </w:rPr>
        <w:t xml:space="preserve"> for </w:t>
      </w:r>
      <w:r w:rsidR="00D37262">
        <w:rPr>
          <w:rFonts w:cs="Times New Roman"/>
          <w:szCs w:val="24"/>
        </w:rPr>
        <w:t>readers back in</w:t>
      </w:r>
      <w:r w:rsidR="003553E6">
        <w:rPr>
          <w:rFonts w:cs="Times New Roman"/>
          <w:szCs w:val="24"/>
        </w:rPr>
        <w:t xml:space="preserve"> Australia</w:t>
      </w:r>
      <w:r w:rsidR="00DE42D4" w:rsidRPr="00234A13">
        <w:rPr>
          <w:rFonts w:cs="Times New Roman"/>
          <w:szCs w:val="24"/>
        </w:rPr>
        <w:t>.</w:t>
      </w:r>
      <w:r w:rsidR="00D37262">
        <w:rPr>
          <w:rStyle w:val="FootnoteReference"/>
          <w:rFonts w:cs="Times New Roman"/>
          <w:szCs w:val="24"/>
        </w:rPr>
        <w:footnoteReference w:id="46"/>
      </w:r>
      <w:r w:rsidR="00DE42D4" w:rsidRPr="00234A13">
        <w:rPr>
          <w:rFonts w:cs="Times New Roman"/>
          <w:szCs w:val="24"/>
        </w:rPr>
        <w:t xml:space="preserve"> In one </w:t>
      </w:r>
      <w:r w:rsidR="003553E6">
        <w:rPr>
          <w:rFonts w:cs="Times New Roman"/>
          <w:szCs w:val="24"/>
        </w:rPr>
        <w:t xml:space="preserve">classic </w:t>
      </w:r>
      <w:r w:rsidR="00DE42D4" w:rsidRPr="00234A13">
        <w:rPr>
          <w:rFonts w:cs="Times New Roman"/>
          <w:szCs w:val="24"/>
        </w:rPr>
        <w:t>example</w:t>
      </w:r>
      <w:r w:rsidR="003553E6">
        <w:rPr>
          <w:rFonts w:cs="Times New Roman"/>
          <w:szCs w:val="24"/>
        </w:rPr>
        <w:t>, Hartt</w:t>
      </w:r>
      <w:r w:rsidR="00DE42D4" w:rsidRPr="00234A13">
        <w:rPr>
          <w:rFonts w:cs="Times New Roman"/>
          <w:szCs w:val="24"/>
        </w:rPr>
        <w:t xml:space="preserve"> depicts</w:t>
      </w:r>
      <w:r w:rsidR="003553E6">
        <w:rPr>
          <w:rFonts w:cs="Times New Roman"/>
          <w:i/>
          <w:szCs w:val="24"/>
        </w:rPr>
        <w:t xml:space="preserve"> </w:t>
      </w:r>
      <w:r w:rsidR="003553E6">
        <w:rPr>
          <w:rFonts w:cs="Times New Roman"/>
          <w:szCs w:val="24"/>
        </w:rPr>
        <w:t>a</w:t>
      </w:r>
      <w:r w:rsidR="00DE42D4" w:rsidRPr="00234A13">
        <w:rPr>
          <w:rFonts w:cs="Times New Roman"/>
          <w:i/>
          <w:szCs w:val="24"/>
        </w:rPr>
        <w:t xml:space="preserve"> </w:t>
      </w:r>
      <w:r w:rsidR="00C93DB0" w:rsidRPr="00234A13">
        <w:rPr>
          <w:rFonts w:cs="Times New Roman"/>
          <w:szCs w:val="24"/>
        </w:rPr>
        <w:t xml:space="preserve">‘during’ and ‘after’ leave </w:t>
      </w:r>
      <w:r w:rsidR="00DE42D4" w:rsidRPr="00234A13">
        <w:rPr>
          <w:rFonts w:cs="Times New Roman"/>
          <w:szCs w:val="24"/>
        </w:rPr>
        <w:t xml:space="preserve">experience in London. </w:t>
      </w:r>
      <w:r w:rsidR="004A2404" w:rsidRPr="00234A13">
        <w:rPr>
          <w:rFonts w:cs="Times New Roman"/>
          <w:szCs w:val="24"/>
        </w:rPr>
        <w:t xml:space="preserve"> </w:t>
      </w:r>
      <w:r w:rsidR="003553E6">
        <w:rPr>
          <w:rFonts w:cs="Times New Roman"/>
          <w:szCs w:val="24"/>
        </w:rPr>
        <w:t>The initial frame</w:t>
      </w:r>
      <w:r w:rsidR="00C93DB0" w:rsidRPr="00234A13">
        <w:rPr>
          <w:rFonts w:cs="Times New Roman"/>
          <w:szCs w:val="24"/>
        </w:rPr>
        <w:t xml:space="preserve"> </w:t>
      </w:r>
      <w:r w:rsidR="003553E6">
        <w:rPr>
          <w:rFonts w:cs="Times New Roman"/>
          <w:szCs w:val="24"/>
        </w:rPr>
        <w:t>shows two cigar-</w:t>
      </w:r>
      <w:r w:rsidR="00DE42D4" w:rsidRPr="00234A13">
        <w:rPr>
          <w:rFonts w:cs="Times New Roman"/>
          <w:szCs w:val="24"/>
        </w:rPr>
        <w:t xml:space="preserve">smoking soldiers in uniform being </w:t>
      </w:r>
      <w:r w:rsidR="00C93DB0" w:rsidRPr="00234A13">
        <w:rPr>
          <w:rFonts w:cs="Times New Roman"/>
          <w:szCs w:val="24"/>
        </w:rPr>
        <w:t>chauffeur</w:t>
      </w:r>
      <w:r w:rsidR="003553E6">
        <w:rPr>
          <w:rFonts w:cs="Times New Roman"/>
          <w:szCs w:val="24"/>
        </w:rPr>
        <w:t>ed around the city</w:t>
      </w:r>
      <w:r w:rsidR="004A2404" w:rsidRPr="00234A13">
        <w:rPr>
          <w:rFonts w:cs="Times New Roman"/>
          <w:szCs w:val="24"/>
        </w:rPr>
        <w:t xml:space="preserve">. </w:t>
      </w:r>
      <w:r w:rsidR="003553E6">
        <w:rPr>
          <w:rFonts w:cs="Times New Roman"/>
          <w:szCs w:val="24"/>
        </w:rPr>
        <w:t>However, in the second frame the</w:t>
      </w:r>
      <w:r w:rsidR="00C93DB0" w:rsidRPr="00234A13">
        <w:rPr>
          <w:rFonts w:cs="Times New Roman"/>
          <w:szCs w:val="24"/>
        </w:rPr>
        <w:t xml:space="preserve"> two </w:t>
      </w:r>
      <w:r w:rsidR="003553E6">
        <w:rPr>
          <w:rFonts w:cs="Times New Roman"/>
          <w:szCs w:val="24"/>
        </w:rPr>
        <w:t xml:space="preserve">pals </w:t>
      </w:r>
      <w:r w:rsidR="00C93DB0" w:rsidRPr="00234A13">
        <w:rPr>
          <w:rFonts w:cs="Times New Roman"/>
          <w:szCs w:val="24"/>
        </w:rPr>
        <w:t>sit, dejected, heads in hands, on the pavement</w:t>
      </w:r>
      <w:r w:rsidR="004A2404" w:rsidRPr="00234A13">
        <w:rPr>
          <w:rFonts w:cs="Times New Roman"/>
          <w:szCs w:val="24"/>
        </w:rPr>
        <w:t xml:space="preserve">, obviously </w:t>
      </w:r>
      <w:r w:rsidR="00F8320C">
        <w:rPr>
          <w:rFonts w:cs="Times New Roman"/>
          <w:szCs w:val="24"/>
        </w:rPr>
        <w:t>having expended all their money and their luck</w:t>
      </w:r>
      <w:r w:rsidR="00C93DB0" w:rsidRPr="00234A13">
        <w:rPr>
          <w:rFonts w:cs="Times New Roman"/>
          <w:szCs w:val="24"/>
        </w:rPr>
        <w:t>.</w:t>
      </w:r>
      <w:r w:rsidR="00F8320C">
        <w:rPr>
          <w:rFonts w:cs="Times New Roman"/>
          <w:szCs w:val="24"/>
        </w:rPr>
        <w:t xml:space="preserve"> </w:t>
      </w:r>
      <w:r w:rsidR="00F37BCC">
        <w:rPr>
          <w:rFonts w:cs="Times New Roman"/>
          <w:szCs w:val="24"/>
        </w:rPr>
        <w:t xml:space="preserve">In effect, this offers a process of learning and of attuning to life as a </w:t>
      </w:r>
      <w:r w:rsidR="00513CA2">
        <w:rPr>
          <w:rFonts w:cs="Times New Roman"/>
          <w:szCs w:val="24"/>
        </w:rPr>
        <w:t>soldier serving abroad. ‘</w:t>
      </w:r>
      <w:r w:rsidR="00F37BCC">
        <w:rPr>
          <w:rFonts w:cs="Times New Roman"/>
          <w:szCs w:val="24"/>
        </w:rPr>
        <w:t>Before and after</w:t>
      </w:r>
      <w:r w:rsidR="00513CA2">
        <w:rPr>
          <w:rFonts w:cs="Times New Roman"/>
          <w:szCs w:val="24"/>
        </w:rPr>
        <w:t>’, ‘imagined and real’</w:t>
      </w:r>
      <w:r w:rsidR="00F37BCC">
        <w:rPr>
          <w:rFonts w:cs="Times New Roman"/>
          <w:szCs w:val="24"/>
        </w:rPr>
        <w:t xml:space="preserve"> </w:t>
      </w:r>
      <w:r w:rsidR="00513CA2">
        <w:rPr>
          <w:rFonts w:cs="Times New Roman"/>
          <w:szCs w:val="24"/>
        </w:rPr>
        <w:t xml:space="preserve">or ‘then and now’ </w:t>
      </w:r>
      <w:r w:rsidR="00F37BCC">
        <w:rPr>
          <w:rFonts w:cs="Times New Roman"/>
          <w:szCs w:val="24"/>
        </w:rPr>
        <w:t>sequences demonstrate the change and alteration that has occurred to the lives of these citizen soldiers.</w:t>
      </w:r>
    </w:p>
    <w:p w14:paraId="05E6D94B" w14:textId="047C80DF" w:rsidR="00711E1F" w:rsidRPr="00234A13" w:rsidRDefault="00F37BCC" w:rsidP="00EC23AD">
      <w:pPr>
        <w:spacing w:line="480" w:lineRule="auto"/>
        <w:ind w:firstLine="720"/>
        <w:rPr>
          <w:rFonts w:cs="Times New Roman"/>
          <w:szCs w:val="24"/>
        </w:rPr>
      </w:pPr>
      <w:r>
        <w:rPr>
          <w:rFonts w:cs="Times New Roman"/>
          <w:szCs w:val="24"/>
        </w:rPr>
        <w:t xml:space="preserve">This process of change </w:t>
      </w:r>
      <w:r w:rsidR="00590AC8">
        <w:rPr>
          <w:rFonts w:cs="Times New Roman"/>
          <w:szCs w:val="24"/>
        </w:rPr>
        <w:t xml:space="preserve">with time of ‘before and after’ </w:t>
      </w:r>
      <w:r>
        <w:rPr>
          <w:rFonts w:cs="Times New Roman"/>
          <w:szCs w:val="24"/>
        </w:rPr>
        <w:t xml:space="preserve">was reflected upon across a range of private and public illustrative comics from soldiers as it offered a </w:t>
      </w:r>
      <w:r w:rsidR="00590AC8">
        <w:rPr>
          <w:rFonts w:cs="Times New Roman"/>
          <w:szCs w:val="24"/>
        </w:rPr>
        <w:t xml:space="preserve">straightforward point of comparison. </w:t>
      </w:r>
      <w:r w:rsidR="00DE42D4" w:rsidRPr="00234A13">
        <w:rPr>
          <w:rFonts w:cs="Times New Roman"/>
          <w:szCs w:val="24"/>
        </w:rPr>
        <w:t xml:space="preserve">Amateur soldier artists with a penchant for drawing were quick to adopt this accepted format for communication with their peers. </w:t>
      </w:r>
      <w:r w:rsidR="00590AC8">
        <w:rPr>
          <w:rFonts w:cs="Times New Roman"/>
          <w:szCs w:val="24"/>
        </w:rPr>
        <w:t xml:space="preserve">Soldier life was understood through this process and this is demonstrated in a two-panel caricature </w:t>
      </w:r>
      <w:r w:rsidR="00DE42D4" w:rsidRPr="00234A13">
        <w:rPr>
          <w:rFonts w:cs="Times New Roman"/>
          <w:szCs w:val="24"/>
        </w:rPr>
        <w:t xml:space="preserve">published in the </w:t>
      </w:r>
      <w:r w:rsidR="00DE42D4" w:rsidRPr="00590AC8">
        <w:rPr>
          <w:rFonts w:cs="Times New Roman"/>
          <w:i/>
          <w:szCs w:val="24"/>
        </w:rPr>
        <w:t>Anzac Book</w:t>
      </w:r>
      <w:r w:rsidR="00DE42D4" w:rsidRPr="00234A13">
        <w:rPr>
          <w:rFonts w:cs="Times New Roman"/>
          <w:szCs w:val="24"/>
        </w:rPr>
        <w:t xml:space="preserve"> </w:t>
      </w:r>
      <w:r w:rsidR="00590AC8">
        <w:rPr>
          <w:rFonts w:cs="Times New Roman"/>
          <w:szCs w:val="24"/>
        </w:rPr>
        <w:t>in 1916 where</w:t>
      </w:r>
      <w:r w:rsidR="00590AC8" w:rsidRPr="00234A13">
        <w:rPr>
          <w:rFonts w:cs="Times New Roman"/>
          <w:szCs w:val="24"/>
        </w:rPr>
        <w:t xml:space="preserve"> </w:t>
      </w:r>
      <w:r w:rsidR="00DE42D4" w:rsidRPr="00234A13">
        <w:rPr>
          <w:rFonts w:cs="Times New Roman"/>
          <w:szCs w:val="24"/>
        </w:rPr>
        <w:t xml:space="preserve">a rich businessman </w:t>
      </w:r>
      <w:r w:rsidR="00590AC8">
        <w:rPr>
          <w:rFonts w:cs="Times New Roman"/>
          <w:szCs w:val="24"/>
        </w:rPr>
        <w:t>is transformed into a pipe smoking Australian soldier</w:t>
      </w:r>
      <w:r w:rsidR="00711E1F" w:rsidRPr="00234A13">
        <w:rPr>
          <w:rFonts w:cs="Times New Roman"/>
          <w:szCs w:val="24"/>
        </w:rPr>
        <w:t>.</w:t>
      </w:r>
      <w:r w:rsidR="00590AC8">
        <w:rPr>
          <w:rFonts w:cs="Times New Roman"/>
          <w:szCs w:val="24"/>
        </w:rPr>
        <w:t xml:space="preserve"> Time in this depiction is a leveller and a means by which individuals become part of the wider organisation. This is most acutely illustrated in the 1915 edition of </w:t>
      </w:r>
      <w:r w:rsidR="00513CA2" w:rsidRPr="00234A13">
        <w:rPr>
          <w:rFonts w:cs="Times New Roman"/>
          <w:szCs w:val="24"/>
        </w:rPr>
        <w:t>the first Australian trench publication</w:t>
      </w:r>
      <w:r w:rsidR="00711E1F" w:rsidRPr="00234A13">
        <w:rPr>
          <w:rFonts w:cs="Times New Roman"/>
          <w:szCs w:val="24"/>
        </w:rPr>
        <w:t xml:space="preserve"> </w:t>
      </w:r>
      <w:r w:rsidR="00513CA2">
        <w:rPr>
          <w:rFonts w:cs="Times New Roman"/>
          <w:i/>
          <w:szCs w:val="24"/>
        </w:rPr>
        <w:t xml:space="preserve">The </w:t>
      </w:r>
      <w:r w:rsidR="00513CA2" w:rsidRPr="00234A13">
        <w:rPr>
          <w:rFonts w:cs="Times New Roman"/>
          <w:i/>
          <w:szCs w:val="24"/>
        </w:rPr>
        <w:t xml:space="preserve">Dinkum Oil </w:t>
      </w:r>
      <w:r w:rsidR="00513CA2" w:rsidRPr="00234A13">
        <w:rPr>
          <w:rFonts w:cs="Times New Roman"/>
          <w:szCs w:val="24"/>
        </w:rPr>
        <w:t>(meaning reliable</w:t>
      </w:r>
      <w:r w:rsidR="00513CA2" w:rsidRPr="00234A13">
        <w:rPr>
          <w:rFonts w:cs="Times New Roman"/>
          <w:i/>
          <w:szCs w:val="24"/>
        </w:rPr>
        <w:t xml:space="preserve"> </w:t>
      </w:r>
      <w:r w:rsidR="00513CA2" w:rsidRPr="00234A13">
        <w:rPr>
          <w:rFonts w:cs="Times New Roman"/>
          <w:szCs w:val="24"/>
        </w:rPr>
        <w:t xml:space="preserve">information in </w:t>
      </w:r>
      <w:r w:rsidR="00297A13">
        <w:rPr>
          <w:rFonts w:cs="Times New Roman"/>
          <w:szCs w:val="24"/>
        </w:rPr>
        <w:t xml:space="preserve">Anzac </w:t>
      </w:r>
      <w:r w:rsidR="00513CA2" w:rsidRPr="00234A13">
        <w:rPr>
          <w:rFonts w:cs="Times New Roman"/>
          <w:szCs w:val="24"/>
        </w:rPr>
        <w:t>army slang</w:t>
      </w:r>
      <w:r w:rsidR="00513CA2">
        <w:rPr>
          <w:rFonts w:cs="Times New Roman"/>
          <w:szCs w:val="24"/>
        </w:rPr>
        <w:t xml:space="preserve">). This journal was </w:t>
      </w:r>
      <w:r w:rsidR="00513CA2" w:rsidRPr="00234A13">
        <w:rPr>
          <w:rFonts w:cs="Times New Roman"/>
          <w:szCs w:val="24"/>
        </w:rPr>
        <w:t>hand-written and reproduced by stencil with considerable difficul</w:t>
      </w:r>
      <w:r w:rsidR="00513CA2">
        <w:rPr>
          <w:rFonts w:cs="Times New Roman"/>
          <w:szCs w:val="24"/>
        </w:rPr>
        <w:t>ties on the slopes of Gallipoli. This edition carried a front page two</w:t>
      </w:r>
      <w:r w:rsidR="00513CA2" w:rsidRPr="00234A13">
        <w:rPr>
          <w:rFonts w:cs="Times New Roman"/>
          <w:szCs w:val="24"/>
        </w:rPr>
        <w:t xml:space="preserve"> panel </w:t>
      </w:r>
      <w:r w:rsidR="00513CA2">
        <w:rPr>
          <w:rFonts w:cs="Times New Roman"/>
          <w:szCs w:val="24"/>
        </w:rPr>
        <w:t xml:space="preserve">comic </w:t>
      </w:r>
      <w:r w:rsidR="00513CA2" w:rsidRPr="00234A13">
        <w:rPr>
          <w:rFonts w:cs="Times New Roman"/>
          <w:szCs w:val="24"/>
        </w:rPr>
        <w:t>entitled ‘bomb thrower’. Both of the simple drawings showed han</w:t>
      </w:r>
      <w:r w:rsidR="00513CA2">
        <w:rPr>
          <w:rFonts w:cs="Times New Roman"/>
          <w:szCs w:val="24"/>
        </w:rPr>
        <w:t>d grenades being thrown,</w:t>
      </w:r>
      <w:r w:rsidR="00513CA2" w:rsidRPr="00234A13">
        <w:rPr>
          <w:rFonts w:cs="Times New Roman"/>
          <w:szCs w:val="24"/>
        </w:rPr>
        <w:t xml:space="preserve"> the first one by a scruffy anarchist, with the caption ‘old style’, the second one captioned ‘new style’</w:t>
      </w:r>
      <w:r w:rsidR="00513CA2">
        <w:rPr>
          <w:rFonts w:cs="Times New Roman"/>
          <w:szCs w:val="24"/>
        </w:rPr>
        <w:t>, by a smartly dressed soldier.</w:t>
      </w:r>
      <w:r w:rsidR="00513CA2">
        <w:rPr>
          <w:rStyle w:val="FootnoteReference"/>
          <w:rFonts w:cs="Times New Roman"/>
          <w:szCs w:val="24"/>
        </w:rPr>
        <w:footnoteReference w:id="47"/>
      </w:r>
      <w:r w:rsidR="00513CA2">
        <w:rPr>
          <w:rFonts w:cs="Times New Roman"/>
          <w:szCs w:val="24"/>
        </w:rPr>
        <w:t xml:space="preserve"> The passage of time has thereby enabled every element of society to be part of the war effort.</w:t>
      </w:r>
    </w:p>
    <w:p w14:paraId="042ABAF0" w14:textId="77777777" w:rsidR="00711E1F" w:rsidRPr="00234A13" w:rsidRDefault="00711E1F" w:rsidP="00EC23AD">
      <w:pPr>
        <w:spacing w:line="480" w:lineRule="auto"/>
        <w:rPr>
          <w:rFonts w:cs="Times New Roman"/>
          <w:b/>
          <w:szCs w:val="24"/>
        </w:rPr>
      </w:pPr>
      <w:r w:rsidRPr="00234A13">
        <w:rPr>
          <w:rFonts w:cs="Times New Roman"/>
          <w:b/>
          <w:szCs w:val="24"/>
        </w:rPr>
        <w:t>Insert pic 1 Caption Courtesy of the Australian War Memorial</w:t>
      </w:r>
    </w:p>
    <w:p w14:paraId="76522E80" w14:textId="77777777" w:rsidR="00926018" w:rsidRPr="00234A13" w:rsidRDefault="00926018" w:rsidP="00EC23AD">
      <w:pPr>
        <w:spacing w:line="480" w:lineRule="auto"/>
        <w:rPr>
          <w:rFonts w:cs="Times New Roman"/>
          <w:szCs w:val="24"/>
        </w:rPr>
      </w:pPr>
    </w:p>
    <w:p w14:paraId="49CECFDF" w14:textId="77777777" w:rsidR="0045732F" w:rsidRPr="00234A13" w:rsidRDefault="00E042F4" w:rsidP="00EC23AD">
      <w:pPr>
        <w:spacing w:line="480" w:lineRule="auto"/>
        <w:rPr>
          <w:rFonts w:cs="Times New Roman"/>
          <w:b/>
          <w:szCs w:val="24"/>
        </w:rPr>
      </w:pPr>
      <w:r>
        <w:rPr>
          <w:rFonts w:cs="Times New Roman"/>
          <w:b/>
          <w:szCs w:val="24"/>
        </w:rPr>
        <w:t>Personal time: leave, adjustment and adaptation</w:t>
      </w:r>
    </w:p>
    <w:p w14:paraId="1E098318" w14:textId="57226265" w:rsidR="006E3C92" w:rsidRPr="00234A13" w:rsidRDefault="00517D41" w:rsidP="00EC23AD">
      <w:pPr>
        <w:spacing w:line="480" w:lineRule="auto"/>
        <w:rPr>
          <w:rFonts w:cs="Times New Roman"/>
          <w:szCs w:val="24"/>
        </w:rPr>
      </w:pPr>
      <w:r>
        <w:rPr>
          <w:rFonts w:cs="Times New Roman"/>
          <w:szCs w:val="24"/>
        </w:rPr>
        <w:t>In contrast to military time and the illustrated chronology of adaptation to the war was personal time spent on leave away from the army. In soldier comics, it was this time,</w:t>
      </w:r>
      <w:r w:rsidR="00297A13">
        <w:rPr>
          <w:rFonts w:cs="Times New Roman"/>
          <w:szCs w:val="24"/>
        </w:rPr>
        <w:t xml:space="preserve"> imagined and experienced, that</w:t>
      </w:r>
      <w:r>
        <w:rPr>
          <w:rFonts w:cs="Times New Roman"/>
          <w:szCs w:val="24"/>
        </w:rPr>
        <w:t xml:space="preserve"> is a significant feature of the work </w:t>
      </w:r>
      <w:r w:rsidR="00422E3A">
        <w:rPr>
          <w:rFonts w:cs="Times New Roman"/>
          <w:szCs w:val="24"/>
        </w:rPr>
        <w:t xml:space="preserve">as it reflected individual objectives </w:t>
      </w:r>
      <w:r>
        <w:rPr>
          <w:rFonts w:cs="Times New Roman"/>
          <w:szCs w:val="24"/>
        </w:rPr>
        <w:t xml:space="preserve">and a source of shared cultural experiences. Time spent on leave was thereby both </w:t>
      </w:r>
      <w:r w:rsidR="00422E3A">
        <w:rPr>
          <w:rFonts w:cs="Times New Roman"/>
          <w:szCs w:val="24"/>
        </w:rPr>
        <w:t>personal and collective. For example, in the</w:t>
      </w:r>
      <w:r w:rsidR="00F34FEE">
        <w:rPr>
          <w:rFonts w:cs="Times New Roman"/>
          <w:szCs w:val="24"/>
        </w:rPr>
        <w:t xml:space="preserve"> trench journal,</w:t>
      </w:r>
      <w:r w:rsidR="00422E3A">
        <w:rPr>
          <w:rFonts w:cs="Times New Roman"/>
          <w:szCs w:val="24"/>
        </w:rPr>
        <w:t xml:space="preserve"> </w:t>
      </w:r>
      <w:r w:rsidR="00422E3A" w:rsidRPr="00422E3A">
        <w:rPr>
          <w:rFonts w:cs="Times New Roman"/>
          <w:i/>
          <w:szCs w:val="24"/>
        </w:rPr>
        <w:t>Chronicles of the New Zealand Expeditionary Force</w:t>
      </w:r>
      <w:r w:rsidR="00F34FEE">
        <w:rPr>
          <w:rFonts w:cs="Times New Roman"/>
          <w:szCs w:val="24"/>
        </w:rPr>
        <w:t xml:space="preserve">, </w:t>
      </w:r>
      <w:r w:rsidR="00422E3A">
        <w:rPr>
          <w:rFonts w:cs="Times New Roman"/>
          <w:szCs w:val="24"/>
        </w:rPr>
        <w:t>a comic from 1917 details a narrative titled ‘</w:t>
      </w:r>
      <w:r w:rsidR="002449DE" w:rsidRPr="00234A13">
        <w:rPr>
          <w:rFonts w:cs="Times New Roman"/>
          <w:szCs w:val="24"/>
        </w:rPr>
        <w:t>A ‘</w:t>
      </w:r>
      <w:r w:rsidR="00422E3A">
        <w:rPr>
          <w:rFonts w:cs="Times New Roman"/>
          <w:szCs w:val="24"/>
        </w:rPr>
        <w:t xml:space="preserve">Digger’s Fourteen Day Leave’. From the moment of departure, this is the account of personal time away from the restrictions of military time. Each of the panels accounts for </w:t>
      </w:r>
      <w:r w:rsidR="00297A13">
        <w:rPr>
          <w:rFonts w:cs="Times New Roman"/>
          <w:szCs w:val="24"/>
        </w:rPr>
        <w:t>the soldier’s experiences. Day O</w:t>
      </w:r>
      <w:r w:rsidR="00422E3A">
        <w:rPr>
          <w:rFonts w:cs="Times New Roman"/>
          <w:szCs w:val="24"/>
        </w:rPr>
        <w:t xml:space="preserve">ne begins with farewells to comrades in France </w:t>
      </w:r>
      <w:r w:rsidR="00297A13">
        <w:rPr>
          <w:rFonts w:cs="Times New Roman"/>
          <w:szCs w:val="24"/>
        </w:rPr>
        <w:t>before sailing to England. Day T</w:t>
      </w:r>
      <w:r w:rsidR="00422E3A">
        <w:rPr>
          <w:rFonts w:cs="Times New Roman"/>
          <w:szCs w:val="24"/>
        </w:rPr>
        <w:t>wo has a return to a domestic setting with the soldier attending a</w:t>
      </w:r>
      <w:r w:rsidR="002449DE" w:rsidRPr="00234A13">
        <w:rPr>
          <w:rFonts w:cs="Times New Roman"/>
          <w:szCs w:val="24"/>
        </w:rPr>
        <w:t xml:space="preserve"> barber’s shop</w:t>
      </w:r>
      <w:r w:rsidR="00422E3A">
        <w:rPr>
          <w:rFonts w:cs="Times New Roman"/>
          <w:szCs w:val="24"/>
        </w:rPr>
        <w:t xml:space="preserve"> and enjoying the paid leave from the front. From </w:t>
      </w:r>
      <w:r w:rsidR="00297A13">
        <w:rPr>
          <w:rFonts w:cs="Times New Roman"/>
          <w:szCs w:val="24"/>
        </w:rPr>
        <w:t>D</w:t>
      </w:r>
      <w:r w:rsidR="00166F4F">
        <w:rPr>
          <w:rFonts w:cs="Times New Roman"/>
          <w:szCs w:val="24"/>
        </w:rPr>
        <w:t>ay</w:t>
      </w:r>
      <w:r w:rsidR="002449DE" w:rsidRPr="00234A13">
        <w:rPr>
          <w:rFonts w:cs="Times New Roman"/>
          <w:szCs w:val="24"/>
        </w:rPr>
        <w:t xml:space="preserve"> </w:t>
      </w:r>
      <w:r w:rsidR="00297A13">
        <w:rPr>
          <w:rFonts w:cs="Times New Roman"/>
          <w:szCs w:val="24"/>
        </w:rPr>
        <w:t>Three through to D</w:t>
      </w:r>
      <w:r w:rsidR="00166F4F">
        <w:rPr>
          <w:rFonts w:cs="Times New Roman"/>
          <w:szCs w:val="24"/>
        </w:rPr>
        <w:t xml:space="preserve">ay </w:t>
      </w:r>
      <w:r w:rsidR="00297A13">
        <w:rPr>
          <w:rFonts w:cs="Times New Roman"/>
          <w:szCs w:val="24"/>
        </w:rPr>
        <w:t>S</w:t>
      </w:r>
      <w:r w:rsidR="00422E3A">
        <w:rPr>
          <w:rFonts w:cs="Times New Roman"/>
          <w:szCs w:val="24"/>
        </w:rPr>
        <w:t>even,</w:t>
      </w:r>
      <w:r w:rsidR="002449DE" w:rsidRPr="00234A13">
        <w:rPr>
          <w:rFonts w:cs="Times New Roman"/>
          <w:szCs w:val="24"/>
        </w:rPr>
        <w:t xml:space="preserve"> </w:t>
      </w:r>
      <w:r w:rsidR="00422E3A">
        <w:rPr>
          <w:rFonts w:cs="Times New Roman"/>
          <w:szCs w:val="24"/>
        </w:rPr>
        <w:t xml:space="preserve">the soldier is depicted </w:t>
      </w:r>
      <w:r w:rsidR="002449DE" w:rsidRPr="00234A13">
        <w:rPr>
          <w:rFonts w:cs="Times New Roman"/>
          <w:szCs w:val="24"/>
        </w:rPr>
        <w:t xml:space="preserve">travelling </w:t>
      </w:r>
      <w:r w:rsidR="00166F4F">
        <w:rPr>
          <w:rFonts w:cs="Times New Roman"/>
          <w:szCs w:val="24"/>
        </w:rPr>
        <w:t>across London in cabs and on the top level of a double-decker</w:t>
      </w:r>
      <w:r w:rsidR="002449DE" w:rsidRPr="00234A13">
        <w:rPr>
          <w:rFonts w:cs="Times New Roman"/>
          <w:szCs w:val="24"/>
        </w:rPr>
        <w:t xml:space="preserve"> </w:t>
      </w:r>
      <w:r w:rsidR="00297A13">
        <w:rPr>
          <w:rFonts w:cs="Times New Roman"/>
          <w:szCs w:val="24"/>
        </w:rPr>
        <w:t xml:space="preserve">bus, </w:t>
      </w:r>
      <w:r w:rsidR="00166F4F">
        <w:rPr>
          <w:rFonts w:cs="Times New Roman"/>
          <w:szCs w:val="24"/>
        </w:rPr>
        <w:t xml:space="preserve">as civilian thrills are sought to contrast with the military experience. </w:t>
      </w:r>
      <w:r w:rsidR="000A413D">
        <w:rPr>
          <w:rFonts w:cs="Times New Roman"/>
          <w:szCs w:val="24"/>
        </w:rPr>
        <w:t xml:space="preserve">Days </w:t>
      </w:r>
      <w:r w:rsidR="00297A13">
        <w:rPr>
          <w:rFonts w:cs="Times New Roman"/>
          <w:szCs w:val="24"/>
        </w:rPr>
        <w:t xml:space="preserve">Eight </w:t>
      </w:r>
      <w:r w:rsidR="000A413D">
        <w:rPr>
          <w:rFonts w:cs="Times New Roman"/>
          <w:szCs w:val="24"/>
        </w:rPr>
        <w:t xml:space="preserve">to </w:t>
      </w:r>
      <w:r w:rsidR="00297A13">
        <w:rPr>
          <w:rFonts w:cs="Times New Roman"/>
          <w:szCs w:val="24"/>
        </w:rPr>
        <w:t>Eleven</w:t>
      </w:r>
      <w:r w:rsidR="000A413D">
        <w:rPr>
          <w:rFonts w:cs="Times New Roman"/>
          <w:szCs w:val="24"/>
        </w:rPr>
        <w:t xml:space="preserve"> are spent enjoying</w:t>
      </w:r>
      <w:r w:rsidR="002449DE" w:rsidRPr="00234A13">
        <w:rPr>
          <w:rFonts w:cs="Times New Roman"/>
          <w:szCs w:val="24"/>
        </w:rPr>
        <w:t xml:space="preserve"> Charlie C</w:t>
      </w:r>
      <w:r w:rsidR="000A413D">
        <w:rPr>
          <w:rFonts w:cs="Times New Roman"/>
          <w:szCs w:val="24"/>
        </w:rPr>
        <w:t>hapli</w:t>
      </w:r>
      <w:r w:rsidR="00214CB7">
        <w:rPr>
          <w:rFonts w:cs="Times New Roman"/>
          <w:szCs w:val="24"/>
        </w:rPr>
        <w:t>n films</w:t>
      </w:r>
      <w:r w:rsidR="00297A13">
        <w:rPr>
          <w:rFonts w:cs="Times New Roman"/>
          <w:szCs w:val="24"/>
        </w:rPr>
        <w:t>,</w:t>
      </w:r>
      <w:r w:rsidR="00214CB7">
        <w:rPr>
          <w:rFonts w:cs="Times New Roman"/>
          <w:szCs w:val="24"/>
        </w:rPr>
        <w:t xml:space="preserve"> as the time the soldier</w:t>
      </w:r>
      <w:r w:rsidR="000A413D">
        <w:rPr>
          <w:rFonts w:cs="Times New Roman"/>
          <w:szCs w:val="24"/>
        </w:rPr>
        <w:t xml:space="preserve"> possesses to himself is devoid of military routine</w:t>
      </w:r>
      <w:r w:rsidR="002449DE" w:rsidRPr="00234A13">
        <w:rPr>
          <w:rFonts w:cs="Times New Roman"/>
          <w:szCs w:val="24"/>
        </w:rPr>
        <w:t xml:space="preserve">. </w:t>
      </w:r>
      <w:r w:rsidR="000A413D">
        <w:rPr>
          <w:rFonts w:cs="Times New Roman"/>
          <w:szCs w:val="24"/>
        </w:rPr>
        <w:t>However, there is a sense that the soldier cannot be apart from the t</w:t>
      </w:r>
      <w:r w:rsidR="00297A13">
        <w:rPr>
          <w:rFonts w:cs="Times New Roman"/>
          <w:szCs w:val="24"/>
        </w:rPr>
        <w:t>ime imposed by army life, as by D</w:t>
      </w:r>
      <w:r w:rsidR="000A413D">
        <w:rPr>
          <w:rFonts w:cs="Times New Roman"/>
          <w:szCs w:val="24"/>
        </w:rPr>
        <w:t>ay</w:t>
      </w:r>
      <w:r w:rsidR="00297A13">
        <w:rPr>
          <w:rFonts w:cs="Times New Roman"/>
          <w:szCs w:val="24"/>
        </w:rPr>
        <w:t>s</w:t>
      </w:r>
      <w:r w:rsidR="000A413D">
        <w:rPr>
          <w:rFonts w:cs="Times New Roman"/>
          <w:szCs w:val="24"/>
        </w:rPr>
        <w:t xml:space="preserve"> </w:t>
      </w:r>
      <w:r w:rsidR="00297A13">
        <w:rPr>
          <w:rFonts w:cs="Times New Roman"/>
          <w:szCs w:val="24"/>
        </w:rPr>
        <w:t xml:space="preserve">Twelve and Thirteen he is shown to be </w:t>
      </w:r>
      <w:r w:rsidR="000A413D">
        <w:rPr>
          <w:rFonts w:cs="Times New Roman"/>
          <w:szCs w:val="24"/>
        </w:rPr>
        <w:t>broke and bored</w:t>
      </w:r>
      <w:r w:rsidR="00297A13">
        <w:rPr>
          <w:rFonts w:cs="Times New Roman"/>
          <w:szCs w:val="24"/>
        </w:rPr>
        <w:t xml:space="preserve">, </w:t>
      </w:r>
      <w:r w:rsidR="006C1B7B">
        <w:rPr>
          <w:rFonts w:cs="Times New Roman"/>
          <w:szCs w:val="24"/>
        </w:rPr>
        <w:t xml:space="preserve">for </w:t>
      </w:r>
      <w:r w:rsidR="00297A13">
        <w:rPr>
          <w:rFonts w:cs="Times New Roman"/>
          <w:szCs w:val="24"/>
        </w:rPr>
        <w:t xml:space="preserve"> </w:t>
      </w:r>
      <w:r w:rsidR="006C1B7B">
        <w:rPr>
          <w:rFonts w:cs="Times New Roman"/>
          <w:szCs w:val="24"/>
        </w:rPr>
        <w:t>‘</w:t>
      </w:r>
      <w:r w:rsidR="000A413D">
        <w:rPr>
          <w:rFonts w:cs="Times New Roman"/>
          <w:szCs w:val="24"/>
        </w:rPr>
        <w:t>Blighty</w:t>
      </w:r>
      <w:r w:rsidR="006C1B7B">
        <w:rPr>
          <w:rFonts w:cs="Times New Roman"/>
          <w:szCs w:val="24"/>
        </w:rPr>
        <w:t>’</w:t>
      </w:r>
      <w:r w:rsidR="000A413D">
        <w:rPr>
          <w:rFonts w:cs="Times New Roman"/>
          <w:szCs w:val="24"/>
        </w:rPr>
        <w:t xml:space="preserve"> has become</w:t>
      </w:r>
      <w:r w:rsidR="002449DE" w:rsidRPr="00234A13">
        <w:rPr>
          <w:rFonts w:cs="Times New Roman"/>
          <w:szCs w:val="24"/>
        </w:rPr>
        <w:t xml:space="preserve"> a ‘rotten place’. </w:t>
      </w:r>
      <w:r w:rsidR="000A413D" w:rsidRPr="00234A13">
        <w:rPr>
          <w:rFonts w:cs="Times New Roman"/>
          <w:szCs w:val="24"/>
        </w:rPr>
        <w:t>In the final panel, entitled ‘FINIS’</w:t>
      </w:r>
      <w:r w:rsidR="000A413D">
        <w:rPr>
          <w:rFonts w:cs="Times New Roman"/>
          <w:szCs w:val="24"/>
        </w:rPr>
        <w:t xml:space="preserve">, the soldier </w:t>
      </w:r>
      <w:r w:rsidR="000A413D" w:rsidRPr="00234A13">
        <w:rPr>
          <w:rFonts w:cs="Times New Roman"/>
          <w:szCs w:val="24"/>
        </w:rPr>
        <w:t xml:space="preserve">arrives back at the </w:t>
      </w:r>
      <w:r w:rsidR="000A413D">
        <w:rPr>
          <w:rFonts w:cs="Times New Roman"/>
          <w:szCs w:val="24"/>
        </w:rPr>
        <w:t>muddy camp on the Western F</w:t>
      </w:r>
      <w:r w:rsidR="000A413D" w:rsidRPr="00234A13">
        <w:rPr>
          <w:rFonts w:cs="Times New Roman"/>
          <w:szCs w:val="24"/>
        </w:rPr>
        <w:t xml:space="preserve">ront, </w:t>
      </w:r>
      <w:r w:rsidR="000A413D">
        <w:rPr>
          <w:rFonts w:cs="Times New Roman"/>
          <w:szCs w:val="24"/>
        </w:rPr>
        <w:t>pausing to reflect to this comrade that,</w:t>
      </w:r>
      <w:r w:rsidR="000A413D" w:rsidRPr="00234A13">
        <w:rPr>
          <w:rFonts w:cs="Times New Roman"/>
          <w:szCs w:val="24"/>
        </w:rPr>
        <w:t xml:space="preserve"> ‘</w:t>
      </w:r>
      <w:r w:rsidR="000A413D">
        <w:rPr>
          <w:rFonts w:cs="Times New Roman"/>
          <w:szCs w:val="24"/>
        </w:rPr>
        <w:t>I had the time of my life’.</w:t>
      </w:r>
      <w:r w:rsidR="000A413D">
        <w:rPr>
          <w:rStyle w:val="FootnoteReference"/>
          <w:rFonts w:cs="Times New Roman"/>
          <w:szCs w:val="24"/>
        </w:rPr>
        <w:footnoteReference w:id="48"/>
      </w:r>
      <w:r w:rsidR="000A413D">
        <w:rPr>
          <w:rFonts w:cs="Times New Roman"/>
          <w:szCs w:val="24"/>
        </w:rPr>
        <w:t xml:space="preserve"> The sense of personal time and its relationship to military ti</w:t>
      </w:r>
      <w:r w:rsidR="006C1B7B">
        <w:rPr>
          <w:rFonts w:cs="Times New Roman"/>
          <w:szCs w:val="24"/>
        </w:rPr>
        <w:t xml:space="preserve">me is laid bare in this respect: </w:t>
      </w:r>
      <w:r w:rsidR="000A413D">
        <w:rPr>
          <w:rFonts w:cs="Times New Roman"/>
          <w:szCs w:val="24"/>
        </w:rPr>
        <w:t xml:space="preserve"> whilst the former may allow freedom and a necessary release</w:t>
      </w:r>
      <w:r w:rsidR="006C1B7B">
        <w:rPr>
          <w:rFonts w:cs="Times New Roman"/>
          <w:szCs w:val="24"/>
        </w:rPr>
        <w:t>,</w:t>
      </w:r>
      <w:r w:rsidR="000A413D">
        <w:rPr>
          <w:rFonts w:cs="Times New Roman"/>
          <w:szCs w:val="24"/>
        </w:rPr>
        <w:t xml:space="preserve"> it is the latter which provides purpose and structure. </w:t>
      </w:r>
    </w:p>
    <w:p w14:paraId="6DF6E477" w14:textId="47EA0438" w:rsidR="006E3C92" w:rsidRPr="00234A13" w:rsidRDefault="000A413D" w:rsidP="00EC23AD">
      <w:pPr>
        <w:spacing w:line="480" w:lineRule="auto"/>
        <w:ind w:firstLine="720"/>
        <w:rPr>
          <w:rFonts w:cs="Times New Roman"/>
          <w:szCs w:val="24"/>
        </w:rPr>
      </w:pPr>
      <w:r>
        <w:rPr>
          <w:rFonts w:cs="Times New Roman"/>
          <w:szCs w:val="24"/>
        </w:rPr>
        <w:t xml:space="preserve">For dominion soldiers especially, periods of leave in England could be particularly disorientating and result in soldiers seeking the </w:t>
      </w:r>
      <w:r w:rsidR="00F34FEE">
        <w:rPr>
          <w:rFonts w:cs="Times New Roman"/>
          <w:szCs w:val="24"/>
        </w:rPr>
        <w:t xml:space="preserve">reliable </w:t>
      </w:r>
      <w:r w:rsidR="00214CB7">
        <w:rPr>
          <w:rFonts w:cs="Times New Roman"/>
          <w:szCs w:val="24"/>
        </w:rPr>
        <w:t>routine</w:t>
      </w:r>
      <w:r w:rsidR="00F34FEE">
        <w:rPr>
          <w:rFonts w:cs="Times New Roman"/>
          <w:szCs w:val="24"/>
        </w:rPr>
        <w:t xml:space="preserve"> of military time once more.</w:t>
      </w:r>
      <w:r w:rsidR="006E3C92" w:rsidRPr="00234A13">
        <w:rPr>
          <w:rFonts w:cs="Times New Roman"/>
          <w:szCs w:val="24"/>
        </w:rPr>
        <w:t xml:space="preserve"> </w:t>
      </w:r>
      <w:r w:rsidR="006C1B7B">
        <w:rPr>
          <w:rFonts w:cs="Times New Roman"/>
          <w:szCs w:val="24"/>
        </w:rPr>
        <w:t>T</w:t>
      </w:r>
      <w:r w:rsidR="00594228">
        <w:rPr>
          <w:rFonts w:cs="Times New Roman"/>
          <w:szCs w:val="24"/>
        </w:rPr>
        <w:t xml:space="preserve">he </w:t>
      </w:r>
      <w:r w:rsidR="00594228" w:rsidRPr="00422E3A">
        <w:rPr>
          <w:rFonts w:cs="Times New Roman"/>
          <w:i/>
          <w:szCs w:val="24"/>
        </w:rPr>
        <w:t>Chronicles of the New Zealand Expeditionary Force</w:t>
      </w:r>
      <w:r w:rsidR="006C1B7B">
        <w:rPr>
          <w:rFonts w:cs="Times New Roman"/>
          <w:i/>
          <w:szCs w:val="24"/>
        </w:rPr>
        <w:t xml:space="preserve"> </w:t>
      </w:r>
      <w:r w:rsidR="006C1B7B">
        <w:rPr>
          <w:rFonts w:cs="Times New Roman"/>
          <w:szCs w:val="24"/>
        </w:rPr>
        <w:t>features a comic from 1917 examining</w:t>
      </w:r>
      <w:r w:rsidR="00594228">
        <w:rPr>
          <w:rFonts w:cs="Times New Roman"/>
          <w:szCs w:val="24"/>
        </w:rPr>
        <w:t xml:space="preserve"> these perspectives </w:t>
      </w:r>
      <w:r w:rsidR="006C1B7B">
        <w:rPr>
          <w:rFonts w:cs="Times New Roman"/>
          <w:szCs w:val="24"/>
        </w:rPr>
        <w:t>through</w:t>
      </w:r>
      <w:r w:rsidR="00594228">
        <w:rPr>
          <w:rFonts w:cs="Times New Roman"/>
          <w:szCs w:val="24"/>
        </w:rPr>
        <w:t xml:space="preserve"> </w:t>
      </w:r>
      <w:r w:rsidR="00214CB7">
        <w:rPr>
          <w:rFonts w:cs="Times New Roman"/>
          <w:szCs w:val="24"/>
        </w:rPr>
        <w:t xml:space="preserve">an illustration </w:t>
      </w:r>
      <w:r w:rsidR="00594228">
        <w:rPr>
          <w:rFonts w:cs="Times New Roman"/>
          <w:szCs w:val="24"/>
        </w:rPr>
        <w:t>named ‘Those Four Days in London’</w:t>
      </w:r>
      <w:r w:rsidR="006E3C92" w:rsidRPr="00234A13">
        <w:rPr>
          <w:rFonts w:cs="Times New Roman"/>
          <w:szCs w:val="24"/>
        </w:rPr>
        <w:t xml:space="preserve">. </w:t>
      </w:r>
      <w:r w:rsidR="00594228">
        <w:rPr>
          <w:rFonts w:cs="Times New Roman"/>
          <w:szCs w:val="24"/>
        </w:rPr>
        <w:t>Within the panels, t</w:t>
      </w:r>
      <w:r w:rsidR="006E3C92" w:rsidRPr="00234A13">
        <w:rPr>
          <w:rFonts w:cs="Times New Roman"/>
          <w:szCs w:val="24"/>
        </w:rPr>
        <w:t>wo</w:t>
      </w:r>
      <w:r w:rsidR="00594228">
        <w:rPr>
          <w:rFonts w:cs="Times New Roman"/>
          <w:szCs w:val="24"/>
        </w:rPr>
        <w:t xml:space="preserve"> uniformed New Zealand</w:t>
      </w:r>
      <w:r w:rsidR="006E3C92" w:rsidRPr="00234A13">
        <w:rPr>
          <w:rFonts w:cs="Times New Roman"/>
          <w:szCs w:val="24"/>
        </w:rPr>
        <w:t xml:space="preserve"> </w:t>
      </w:r>
      <w:r w:rsidR="002F0CE0" w:rsidRPr="00234A13">
        <w:rPr>
          <w:rFonts w:cs="Times New Roman"/>
          <w:szCs w:val="24"/>
        </w:rPr>
        <w:t xml:space="preserve">soldiers </w:t>
      </w:r>
      <w:r w:rsidR="00594228">
        <w:rPr>
          <w:rFonts w:cs="Times New Roman"/>
          <w:szCs w:val="24"/>
        </w:rPr>
        <w:t>encounter London life and its excitement. In one panel,</w:t>
      </w:r>
      <w:r w:rsidR="006E3C92" w:rsidRPr="00234A13">
        <w:rPr>
          <w:rFonts w:cs="Times New Roman"/>
          <w:szCs w:val="24"/>
        </w:rPr>
        <w:t xml:space="preserve"> they notice</w:t>
      </w:r>
      <w:r w:rsidR="002F0CE0" w:rsidRPr="00234A13">
        <w:rPr>
          <w:rFonts w:cs="Times New Roman"/>
          <w:szCs w:val="24"/>
        </w:rPr>
        <w:t xml:space="preserve"> in the distance</w:t>
      </w:r>
      <w:r w:rsidR="006E3C92" w:rsidRPr="00234A13">
        <w:rPr>
          <w:rFonts w:cs="Times New Roman"/>
          <w:szCs w:val="24"/>
        </w:rPr>
        <w:t xml:space="preserve"> </w:t>
      </w:r>
      <w:r w:rsidR="00316B12" w:rsidRPr="00234A13">
        <w:rPr>
          <w:rFonts w:cs="Times New Roman"/>
          <w:szCs w:val="24"/>
        </w:rPr>
        <w:t xml:space="preserve">a pair of </w:t>
      </w:r>
      <w:r w:rsidR="00594228">
        <w:rPr>
          <w:rFonts w:cs="Times New Roman"/>
          <w:szCs w:val="24"/>
        </w:rPr>
        <w:t>well-</w:t>
      </w:r>
      <w:r w:rsidR="002F0CE0" w:rsidRPr="00234A13">
        <w:rPr>
          <w:rFonts w:cs="Times New Roman"/>
          <w:szCs w:val="24"/>
        </w:rPr>
        <w:t xml:space="preserve">dressed </w:t>
      </w:r>
      <w:r w:rsidR="006E3C92" w:rsidRPr="00234A13">
        <w:rPr>
          <w:rFonts w:cs="Times New Roman"/>
          <w:szCs w:val="24"/>
        </w:rPr>
        <w:t xml:space="preserve">women approaching. Optimistically, one </w:t>
      </w:r>
      <w:r w:rsidR="00594228">
        <w:rPr>
          <w:rFonts w:cs="Times New Roman"/>
          <w:szCs w:val="24"/>
        </w:rPr>
        <w:t xml:space="preserve">soldier </w:t>
      </w:r>
      <w:r w:rsidR="006E3C92" w:rsidRPr="00234A13">
        <w:rPr>
          <w:rFonts w:cs="Times New Roman"/>
          <w:szCs w:val="24"/>
        </w:rPr>
        <w:t xml:space="preserve">asks the other ‘Is </w:t>
      </w:r>
      <w:r w:rsidR="00594228">
        <w:rPr>
          <w:rFonts w:cs="Times New Roman"/>
          <w:szCs w:val="24"/>
        </w:rPr>
        <w:t xml:space="preserve">my hat straight?’ in preparation for conversation with the ladies. </w:t>
      </w:r>
      <w:r w:rsidR="006E3C92" w:rsidRPr="00234A13">
        <w:rPr>
          <w:rFonts w:cs="Times New Roman"/>
          <w:szCs w:val="24"/>
        </w:rPr>
        <w:t xml:space="preserve">However, </w:t>
      </w:r>
      <w:r w:rsidR="00594228">
        <w:rPr>
          <w:rFonts w:cs="Times New Roman"/>
          <w:szCs w:val="24"/>
        </w:rPr>
        <w:t>on their approach, they realise that the two women were</w:t>
      </w:r>
      <w:r w:rsidR="006E3C92" w:rsidRPr="00234A13">
        <w:rPr>
          <w:rFonts w:cs="Times New Roman"/>
          <w:szCs w:val="24"/>
        </w:rPr>
        <w:t xml:space="preserve"> mother and daughter. </w:t>
      </w:r>
      <w:r w:rsidR="00DD5A80">
        <w:rPr>
          <w:rFonts w:cs="Times New Roman"/>
          <w:szCs w:val="24"/>
        </w:rPr>
        <w:t xml:space="preserve">The two soldiers promptly flee the scene causing the ladies to remark on the ‘strange antics’ of the ‘tribe’ of ANZACS. </w:t>
      </w:r>
      <w:r w:rsidR="002F0CE0" w:rsidRPr="00234A13">
        <w:rPr>
          <w:rFonts w:cs="Times New Roman"/>
          <w:szCs w:val="24"/>
        </w:rPr>
        <w:t xml:space="preserve">In the final panel, the soldiers are running past </w:t>
      </w:r>
      <w:r w:rsidR="00DD5A80">
        <w:rPr>
          <w:rFonts w:cs="Times New Roman"/>
          <w:szCs w:val="24"/>
        </w:rPr>
        <w:t>a ticket collector at Waterloo S</w:t>
      </w:r>
      <w:r w:rsidR="002F0CE0" w:rsidRPr="00234A13">
        <w:rPr>
          <w:rFonts w:cs="Times New Roman"/>
          <w:szCs w:val="24"/>
        </w:rPr>
        <w:t>tation, clearly anxious to return to their camp</w:t>
      </w:r>
      <w:r w:rsidR="00DD5A80">
        <w:rPr>
          <w:rFonts w:cs="Times New Roman"/>
          <w:szCs w:val="24"/>
        </w:rPr>
        <w:t xml:space="preserve"> at the front and the military structure. In their desire to escape the personal time they have been given, one soldier remarks to the other, </w:t>
      </w:r>
      <w:r w:rsidR="002F0CE0" w:rsidRPr="00234A13">
        <w:rPr>
          <w:rFonts w:cs="Times New Roman"/>
          <w:szCs w:val="24"/>
        </w:rPr>
        <w:t>‘Give me dear old Sling – bull ring and all’.</w:t>
      </w:r>
      <w:r w:rsidR="00123C13">
        <w:rPr>
          <w:rStyle w:val="FootnoteReference"/>
          <w:rFonts w:cs="Times New Roman"/>
          <w:szCs w:val="24"/>
        </w:rPr>
        <w:footnoteReference w:id="49"/>
      </w:r>
      <w:r w:rsidR="002F0CE0" w:rsidRPr="00234A13">
        <w:rPr>
          <w:rFonts w:cs="Times New Roman"/>
          <w:szCs w:val="24"/>
        </w:rPr>
        <w:t xml:space="preserve"> </w:t>
      </w:r>
      <w:r w:rsidR="00DD5A80">
        <w:rPr>
          <w:rFonts w:cs="Times New Roman"/>
          <w:szCs w:val="24"/>
        </w:rPr>
        <w:t xml:space="preserve">In effect, time spent away from a domestic setting using ‘military time’ had ensured that an alternative routine appeared confusing and </w:t>
      </w:r>
      <w:r w:rsidR="00214CB7">
        <w:rPr>
          <w:rFonts w:cs="Times New Roman"/>
          <w:szCs w:val="24"/>
        </w:rPr>
        <w:t>somewhat lacking in purpose</w:t>
      </w:r>
      <w:r w:rsidR="00DD5A80">
        <w:rPr>
          <w:rFonts w:cs="Times New Roman"/>
          <w:szCs w:val="24"/>
        </w:rPr>
        <w:t>.</w:t>
      </w:r>
    </w:p>
    <w:p w14:paraId="33A7A4A3" w14:textId="35791E62" w:rsidR="007F7C88" w:rsidRPr="00123C13" w:rsidRDefault="00DD5A80" w:rsidP="00EC23AD">
      <w:pPr>
        <w:spacing w:line="480" w:lineRule="auto"/>
        <w:ind w:firstLine="720"/>
        <w:rPr>
          <w:rFonts w:cs="Times New Roman"/>
          <w:szCs w:val="24"/>
        </w:rPr>
      </w:pPr>
      <w:r>
        <w:rPr>
          <w:rFonts w:cs="Times New Roman"/>
          <w:szCs w:val="24"/>
        </w:rPr>
        <w:t>However, despite the potential trouble caused by a return to civilian time, the periods spent away from</w:t>
      </w:r>
      <w:r w:rsidR="006C1B7B">
        <w:rPr>
          <w:rFonts w:cs="Times New Roman"/>
          <w:szCs w:val="24"/>
        </w:rPr>
        <w:t xml:space="preserve"> the army was not measured in </w:t>
      </w:r>
      <w:r w:rsidR="00214CB7">
        <w:rPr>
          <w:rFonts w:cs="Times New Roman"/>
          <w:szCs w:val="24"/>
        </w:rPr>
        <w:t>hours and minutes but in the a</w:t>
      </w:r>
      <w:r>
        <w:rPr>
          <w:rFonts w:cs="Times New Roman"/>
          <w:szCs w:val="24"/>
        </w:rPr>
        <w:t>ffect it could induce within the individual.</w:t>
      </w:r>
      <w:r w:rsidR="00123C13">
        <w:rPr>
          <w:rFonts w:cs="Times New Roman"/>
          <w:szCs w:val="24"/>
        </w:rPr>
        <w:t xml:space="preserve"> This is demonstrated in </w:t>
      </w:r>
      <w:r w:rsidR="00412745" w:rsidRPr="00234A13">
        <w:rPr>
          <w:rFonts w:cs="Times New Roman"/>
          <w:szCs w:val="24"/>
        </w:rPr>
        <w:t xml:space="preserve">a </w:t>
      </w:r>
      <w:r w:rsidR="00123C13">
        <w:rPr>
          <w:rFonts w:cs="Times New Roman"/>
          <w:szCs w:val="24"/>
        </w:rPr>
        <w:t>two panel cartoon</w:t>
      </w:r>
      <w:r w:rsidR="003512EE" w:rsidRPr="00234A13">
        <w:rPr>
          <w:rFonts w:cs="Times New Roman"/>
          <w:szCs w:val="24"/>
        </w:rPr>
        <w:t xml:space="preserve"> </w:t>
      </w:r>
      <w:r w:rsidR="00123C13">
        <w:rPr>
          <w:rFonts w:cs="Times New Roman"/>
          <w:szCs w:val="24"/>
        </w:rPr>
        <w:t xml:space="preserve">from 1918 </w:t>
      </w:r>
      <w:r w:rsidR="00412745" w:rsidRPr="00234A13">
        <w:rPr>
          <w:rFonts w:cs="Times New Roman"/>
          <w:szCs w:val="24"/>
        </w:rPr>
        <w:t xml:space="preserve">in the </w:t>
      </w:r>
      <w:r w:rsidR="00412745" w:rsidRPr="00234A13">
        <w:rPr>
          <w:rFonts w:cs="Times New Roman"/>
          <w:i/>
          <w:szCs w:val="24"/>
        </w:rPr>
        <w:t>Aussie</w:t>
      </w:r>
      <w:r w:rsidR="00123C13">
        <w:rPr>
          <w:rFonts w:cs="Times New Roman"/>
          <w:szCs w:val="24"/>
        </w:rPr>
        <w:t>. The first panel</w:t>
      </w:r>
      <w:r w:rsidR="00412745" w:rsidRPr="00234A13">
        <w:rPr>
          <w:rFonts w:cs="Times New Roman"/>
          <w:i/>
          <w:szCs w:val="24"/>
        </w:rPr>
        <w:t xml:space="preserve"> </w:t>
      </w:r>
      <w:r w:rsidR="003512EE" w:rsidRPr="00234A13">
        <w:rPr>
          <w:rFonts w:cs="Times New Roman"/>
          <w:szCs w:val="24"/>
        </w:rPr>
        <w:t xml:space="preserve">depicts </w:t>
      </w:r>
      <w:r w:rsidR="00123C13">
        <w:rPr>
          <w:rFonts w:cs="Times New Roman"/>
          <w:szCs w:val="24"/>
        </w:rPr>
        <w:t xml:space="preserve">the happy scenes of </w:t>
      </w:r>
      <w:r w:rsidR="003512EE" w:rsidRPr="00234A13">
        <w:rPr>
          <w:rFonts w:cs="Times New Roman"/>
          <w:szCs w:val="24"/>
        </w:rPr>
        <w:t xml:space="preserve">‘going on leave’ </w:t>
      </w:r>
      <w:r w:rsidR="00123C13">
        <w:rPr>
          <w:rFonts w:cs="Times New Roman"/>
          <w:szCs w:val="24"/>
        </w:rPr>
        <w:t>from the line</w:t>
      </w:r>
      <w:r w:rsidR="001D7565" w:rsidRPr="00234A13">
        <w:rPr>
          <w:rFonts w:cs="Times New Roman"/>
          <w:szCs w:val="24"/>
        </w:rPr>
        <w:t xml:space="preserve"> </w:t>
      </w:r>
      <w:r w:rsidR="00123C13">
        <w:rPr>
          <w:rFonts w:cs="Times New Roman"/>
          <w:szCs w:val="24"/>
        </w:rPr>
        <w:t>at the Western F</w:t>
      </w:r>
      <w:r w:rsidR="001D7565" w:rsidRPr="00234A13">
        <w:rPr>
          <w:rFonts w:cs="Times New Roman"/>
          <w:szCs w:val="24"/>
        </w:rPr>
        <w:t xml:space="preserve">ront </w:t>
      </w:r>
      <w:r w:rsidR="00123C13">
        <w:rPr>
          <w:rFonts w:cs="Times New Roman"/>
          <w:szCs w:val="24"/>
        </w:rPr>
        <w:t>with</w:t>
      </w:r>
      <w:r w:rsidR="005A0978" w:rsidRPr="00234A13">
        <w:rPr>
          <w:rFonts w:cs="Times New Roman"/>
          <w:szCs w:val="24"/>
        </w:rPr>
        <w:t xml:space="preserve"> </w:t>
      </w:r>
      <w:r w:rsidR="00123C13">
        <w:rPr>
          <w:rFonts w:cs="Times New Roman"/>
          <w:szCs w:val="24"/>
        </w:rPr>
        <w:t>a soldier raising</w:t>
      </w:r>
      <w:r w:rsidR="003512EE" w:rsidRPr="00234A13">
        <w:rPr>
          <w:rFonts w:cs="Times New Roman"/>
          <w:szCs w:val="24"/>
        </w:rPr>
        <w:t xml:space="preserve"> his slouch hat, whilst </w:t>
      </w:r>
      <w:r w:rsidR="00E35631" w:rsidRPr="00234A13">
        <w:rPr>
          <w:rFonts w:cs="Times New Roman"/>
          <w:szCs w:val="24"/>
        </w:rPr>
        <w:t xml:space="preserve">a </w:t>
      </w:r>
      <w:r w:rsidR="003512EE" w:rsidRPr="00234A13">
        <w:rPr>
          <w:rFonts w:cs="Times New Roman"/>
          <w:szCs w:val="24"/>
        </w:rPr>
        <w:t>group of others cheerful</w:t>
      </w:r>
      <w:r w:rsidR="00316B12" w:rsidRPr="00234A13">
        <w:rPr>
          <w:rFonts w:cs="Times New Roman"/>
          <w:szCs w:val="24"/>
        </w:rPr>
        <w:t>ly</w:t>
      </w:r>
      <w:r w:rsidR="00123C13">
        <w:rPr>
          <w:rFonts w:cs="Times New Roman"/>
          <w:szCs w:val="24"/>
        </w:rPr>
        <w:t xml:space="preserve"> play cards. This is contrasted</w:t>
      </w:r>
      <w:r w:rsidR="003512EE" w:rsidRPr="00234A13">
        <w:rPr>
          <w:rFonts w:cs="Times New Roman"/>
          <w:szCs w:val="24"/>
        </w:rPr>
        <w:t xml:space="preserve"> </w:t>
      </w:r>
      <w:r w:rsidR="00214CB7">
        <w:rPr>
          <w:rFonts w:cs="Times New Roman"/>
          <w:szCs w:val="24"/>
        </w:rPr>
        <w:t xml:space="preserve">by </w:t>
      </w:r>
      <w:r w:rsidR="003512EE" w:rsidRPr="00234A13">
        <w:rPr>
          <w:rFonts w:cs="Times New Roman"/>
          <w:szCs w:val="24"/>
        </w:rPr>
        <w:t>their return</w:t>
      </w:r>
      <w:r w:rsidR="00123C13">
        <w:rPr>
          <w:rFonts w:cs="Times New Roman"/>
          <w:szCs w:val="24"/>
        </w:rPr>
        <w:t xml:space="preserve"> in the second panel where</w:t>
      </w:r>
      <w:r w:rsidR="003512EE" w:rsidRPr="00234A13">
        <w:rPr>
          <w:rFonts w:cs="Times New Roman"/>
          <w:szCs w:val="24"/>
        </w:rPr>
        <w:t xml:space="preserve"> the</w:t>
      </w:r>
      <w:r w:rsidR="00E35631" w:rsidRPr="00234A13">
        <w:rPr>
          <w:rFonts w:cs="Times New Roman"/>
          <w:szCs w:val="24"/>
        </w:rPr>
        <w:t xml:space="preserve">y </w:t>
      </w:r>
      <w:r w:rsidR="003512EE" w:rsidRPr="00234A13">
        <w:rPr>
          <w:rFonts w:cs="Times New Roman"/>
          <w:szCs w:val="24"/>
        </w:rPr>
        <w:t>doz</w:t>
      </w:r>
      <w:r w:rsidR="00E35631" w:rsidRPr="00234A13">
        <w:rPr>
          <w:rFonts w:cs="Times New Roman"/>
          <w:szCs w:val="24"/>
        </w:rPr>
        <w:t>e</w:t>
      </w:r>
      <w:r w:rsidR="003512EE" w:rsidRPr="00234A13">
        <w:rPr>
          <w:rFonts w:cs="Times New Roman"/>
          <w:szCs w:val="24"/>
        </w:rPr>
        <w:t xml:space="preserve"> miserably in a</w:t>
      </w:r>
      <w:r w:rsidR="005A0978" w:rsidRPr="00234A13">
        <w:rPr>
          <w:rFonts w:cs="Times New Roman"/>
          <w:szCs w:val="24"/>
        </w:rPr>
        <w:t>n overcrowded railway carriage.</w:t>
      </w:r>
      <w:r w:rsidR="0045732F" w:rsidRPr="00234A13">
        <w:rPr>
          <w:rFonts w:cs="Times New Roman"/>
          <w:szCs w:val="24"/>
        </w:rPr>
        <w:t xml:space="preserve"> </w:t>
      </w:r>
      <w:r w:rsidR="00123C13">
        <w:rPr>
          <w:rFonts w:cs="Times New Roman"/>
          <w:szCs w:val="24"/>
        </w:rPr>
        <w:t xml:space="preserve">No matter how fleeting, it is the time spent away which appears to be the most memorable. </w:t>
      </w:r>
      <w:r w:rsidR="00214CB7">
        <w:rPr>
          <w:rFonts w:cs="Times New Roman"/>
          <w:szCs w:val="24"/>
        </w:rPr>
        <w:t>For example, i</w:t>
      </w:r>
      <w:r w:rsidR="00123C13">
        <w:rPr>
          <w:rFonts w:cs="Times New Roman"/>
          <w:szCs w:val="24"/>
        </w:rPr>
        <w:t>n his eight</w:t>
      </w:r>
      <w:r w:rsidR="001D7565" w:rsidRPr="00234A13">
        <w:rPr>
          <w:rFonts w:cs="Times New Roman"/>
          <w:szCs w:val="24"/>
        </w:rPr>
        <w:t xml:space="preserve"> panel narrative </w:t>
      </w:r>
      <w:r w:rsidR="00123C13">
        <w:rPr>
          <w:rFonts w:cs="Times New Roman"/>
          <w:szCs w:val="24"/>
        </w:rPr>
        <w:t xml:space="preserve">in the New Zealand trench journal </w:t>
      </w:r>
      <w:r w:rsidR="00123C13" w:rsidRPr="00234A13">
        <w:rPr>
          <w:rFonts w:cs="Times New Roman"/>
          <w:i/>
          <w:szCs w:val="24"/>
        </w:rPr>
        <w:t>Kia ora Coo Ee</w:t>
      </w:r>
      <w:r w:rsidR="00123C13">
        <w:rPr>
          <w:rFonts w:cs="Times New Roman"/>
          <w:szCs w:val="24"/>
        </w:rPr>
        <w:t xml:space="preserve">, </w:t>
      </w:r>
      <w:r w:rsidR="00123C13" w:rsidRPr="00234A13">
        <w:rPr>
          <w:rFonts w:cs="Times New Roman"/>
          <w:szCs w:val="24"/>
        </w:rPr>
        <w:t xml:space="preserve">artist </w:t>
      </w:r>
      <w:r w:rsidR="00123C13">
        <w:rPr>
          <w:rFonts w:cs="Times New Roman"/>
          <w:szCs w:val="24"/>
        </w:rPr>
        <w:t>P</w:t>
      </w:r>
      <w:r w:rsidR="00123C13" w:rsidRPr="00234A13">
        <w:rPr>
          <w:rFonts w:cs="Times New Roman"/>
          <w:szCs w:val="24"/>
        </w:rPr>
        <w:t>rivate David Barker</w:t>
      </w:r>
      <w:r w:rsidR="001D7565" w:rsidRPr="00234A13">
        <w:rPr>
          <w:rFonts w:cs="Times New Roman"/>
          <w:szCs w:val="24"/>
        </w:rPr>
        <w:t xml:space="preserve"> </w:t>
      </w:r>
      <w:r w:rsidR="00C36148">
        <w:rPr>
          <w:rFonts w:cs="Times New Roman"/>
          <w:szCs w:val="24"/>
        </w:rPr>
        <w:t>(1888-1946)</w:t>
      </w:r>
      <w:r w:rsidR="0012017A" w:rsidRPr="00234A13">
        <w:rPr>
          <w:rFonts w:cs="Times New Roman"/>
          <w:szCs w:val="24"/>
        </w:rPr>
        <w:t xml:space="preserve"> </w:t>
      </w:r>
      <w:r w:rsidR="00C36148">
        <w:rPr>
          <w:rFonts w:cs="Times New Roman"/>
          <w:szCs w:val="24"/>
        </w:rPr>
        <w:t xml:space="preserve">illustrates </w:t>
      </w:r>
      <w:r w:rsidR="0012017A" w:rsidRPr="00234A13">
        <w:rPr>
          <w:rFonts w:cs="Times New Roman"/>
          <w:szCs w:val="24"/>
        </w:rPr>
        <w:t xml:space="preserve">‘24 Hour Leave’ </w:t>
      </w:r>
      <w:r w:rsidR="00C36148">
        <w:rPr>
          <w:rFonts w:cs="Times New Roman"/>
          <w:szCs w:val="24"/>
        </w:rPr>
        <w:t>in Cairo.</w:t>
      </w:r>
      <w:r w:rsidR="001D7565" w:rsidRPr="00234A13">
        <w:rPr>
          <w:rFonts w:cs="Times New Roman"/>
          <w:szCs w:val="24"/>
        </w:rPr>
        <w:t xml:space="preserve"> </w:t>
      </w:r>
      <w:r w:rsidR="00C36148">
        <w:rPr>
          <w:rFonts w:cs="Times New Roman"/>
          <w:szCs w:val="24"/>
        </w:rPr>
        <w:t>Making this time their own is a significant feature of the cartoon</w:t>
      </w:r>
      <w:r w:rsidR="006C1B7B">
        <w:rPr>
          <w:rFonts w:cs="Times New Roman"/>
          <w:szCs w:val="24"/>
        </w:rPr>
        <w:t>,</w:t>
      </w:r>
      <w:r w:rsidR="00C36148">
        <w:rPr>
          <w:rFonts w:cs="Times New Roman"/>
          <w:szCs w:val="24"/>
        </w:rPr>
        <w:t xml:space="preserve"> as it reveals</w:t>
      </w:r>
      <w:r w:rsidR="00FE088A" w:rsidRPr="00234A13">
        <w:rPr>
          <w:rFonts w:cs="Times New Roman"/>
          <w:szCs w:val="24"/>
        </w:rPr>
        <w:t xml:space="preserve"> </w:t>
      </w:r>
      <w:r w:rsidR="0012017A" w:rsidRPr="00234A13">
        <w:rPr>
          <w:rFonts w:cs="Times New Roman"/>
          <w:szCs w:val="24"/>
        </w:rPr>
        <w:t xml:space="preserve">how </w:t>
      </w:r>
      <w:r w:rsidR="00FE088A" w:rsidRPr="00234A13">
        <w:rPr>
          <w:rFonts w:cs="Times New Roman"/>
          <w:szCs w:val="24"/>
        </w:rPr>
        <w:t>men invented</w:t>
      </w:r>
      <w:r w:rsidR="000B6F47" w:rsidRPr="00234A13">
        <w:rPr>
          <w:rFonts w:cs="Times New Roman"/>
          <w:szCs w:val="24"/>
        </w:rPr>
        <w:t xml:space="preserve"> a cover story about</w:t>
      </w:r>
      <w:r w:rsidR="005A0978" w:rsidRPr="00234A13">
        <w:rPr>
          <w:rFonts w:cs="Times New Roman"/>
          <w:szCs w:val="24"/>
        </w:rPr>
        <w:t xml:space="preserve"> visi</w:t>
      </w:r>
      <w:r w:rsidR="00FE088A" w:rsidRPr="00234A13">
        <w:rPr>
          <w:rFonts w:cs="Times New Roman"/>
          <w:szCs w:val="24"/>
        </w:rPr>
        <w:t>ting a ‘sick cobber’</w:t>
      </w:r>
      <w:r w:rsidR="000B6F47" w:rsidRPr="00234A13">
        <w:rPr>
          <w:rFonts w:cs="Times New Roman"/>
          <w:szCs w:val="24"/>
        </w:rPr>
        <w:t xml:space="preserve"> in hospital</w:t>
      </w:r>
      <w:r w:rsidR="00C36148">
        <w:rPr>
          <w:rFonts w:cs="Times New Roman"/>
          <w:szCs w:val="24"/>
        </w:rPr>
        <w:t>. I</w:t>
      </w:r>
      <w:r w:rsidR="00FE088A" w:rsidRPr="00234A13">
        <w:rPr>
          <w:rFonts w:cs="Times New Roman"/>
          <w:szCs w:val="24"/>
        </w:rPr>
        <w:t>n reality</w:t>
      </w:r>
      <w:r w:rsidR="00C36148">
        <w:rPr>
          <w:rFonts w:cs="Times New Roman"/>
          <w:szCs w:val="24"/>
        </w:rPr>
        <w:t>, the comic describes how</w:t>
      </w:r>
      <w:r w:rsidR="005A0978" w:rsidRPr="00234A13">
        <w:rPr>
          <w:rFonts w:cs="Times New Roman"/>
          <w:szCs w:val="24"/>
        </w:rPr>
        <w:t xml:space="preserve"> ‘we sunk a few boozes, only to end up ‘b</w:t>
      </w:r>
      <w:r w:rsidR="00FE088A" w:rsidRPr="00234A13">
        <w:rPr>
          <w:rFonts w:cs="Times New Roman"/>
          <w:szCs w:val="24"/>
        </w:rPr>
        <w:t>e</w:t>
      </w:r>
      <w:r w:rsidR="00C36148">
        <w:rPr>
          <w:rFonts w:cs="Times New Roman"/>
          <w:szCs w:val="24"/>
        </w:rPr>
        <w:t>hind the bars in Kasr-</w:t>
      </w:r>
      <w:r w:rsidR="00FE088A" w:rsidRPr="00234A13">
        <w:rPr>
          <w:rFonts w:cs="Times New Roman"/>
          <w:szCs w:val="24"/>
        </w:rPr>
        <w:t xml:space="preserve">el-Nil’. They were </w:t>
      </w:r>
      <w:r w:rsidR="00412745" w:rsidRPr="00234A13">
        <w:rPr>
          <w:rFonts w:cs="Times New Roman"/>
          <w:szCs w:val="24"/>
        </w:rPr>
        <w:t>found out</w:t>
      </w:r>
      <w:r w:rsidR="000B6F47" w:rsidRPr="00234A13">
        <w:rPr>
          <w:rFonts w:cs="Times New Roman"/>
          <w:szCs w:val="24"/>
        </w:rPr>
        <w:t xml:space="preserve"> </w:t>
      </w:r>
      <w:r w:rsidR="00C36148">
        <w:rPr>
          <w:rFonts w:cs="Times New Roman"/>
          <w:szCs w:val="24"/>
        </w:rPr>
        <w:t xml:space="preserve">by their commanding officers </w:t>
      </w:r>
      <w:r w:rsidR="000B6F47" w:rsidRPr="00234A13">
        <w:rPr>
          <w:rFonts w:cs="Times New Roman"/>
          <w:szCs w:val="24"/>
        </w:rPr>
        <w:t xml:space="preserve">and </w:t>
      </w:r>
      <w:r w:rsidR="00FE088A" w:rsidRPr="00234A13">
        <w:rPr>
          <w:rFonts w:cs="Times New Roman"/>
          <w:szCs w:val="24"/>
        </w:rPr>
        <w:t xml:space="preserve">punished by ‘C.B.’ (confinement to barracks) </w:t>
      </w:r>
      <w:r w:rsidR="00C36148">
        <w:rPr>
          <w:rFonts w:cs="Times New Roman"/>
          <w:szCs w:val="24"/>
        </w:rPr>
        <w:t>for seven</w:t>
      </w:r>
      <w:r w:rsidR="005A0978" w:rsidRPr="00234A13">
        <w:rPr>
          <w:rFonts w:cs="Times New Roman"/>
          <w:szCs w:val="24"/>
        </w:rPr>
        <w:t xml:space="preserve"> days</w:t>
      </w:r>
      <w:r w:rsidR="0012017A" w:rsidRPr="00234A13">
        <w:rPr>
          <w:rFonts w:cs="Times New Roman"/>
          <w:szCs w:val="24"/>
        </w:rPr>
        <w:t xml:space="preserve">. </w:t>
      </w:r>
      <w:r w:rsidR="005A0978" w:rsidRPr="00234A13">
        <w:rPr>
          <w:rFonts w:cs="Times New Roman"/>
          <w:szCs w:val="24"/>
        </w:rPr>
        <w:t xml:space="preserve"> </w:t>
      </w:r>
      <w:r w:rsidR="0012017A" w:rsidRPr="00234A13">
        <w:rPr>
          <w:rFonts w:cs="Times New Roman"/>
          <w:szCs w:val="24"/>
        </w:rPr>
        <w:t xml:space="preserve">The </w:t>
      </w:r>
      <w:r w:rsidR="00FE088A" w:rsidRPr="00234A13">
        <w:rPr>
          <w:rFonts w:cs="Times New Roman"/>
          <w:szCs w:val="24"/>
        </w:rPr>
        <w:t xml:space="preserve">men’s </w:t>
      </w:r>
      <w:r w:rsidR="0012017A" w:rsidRPr="00234A13">
        <w:rPr>
          <w:rFonts w:cs="Times New Roman"/>
          <w:szCs w:val="24"/>
        </w:rPr>
        <w:t xml:space="preserve">time-based obsession </w:t>
      </w:r>
      <w:r w:rsidR="00FE088A" w:rsidRPr="00234A13">
        <w:rPr>
          <w:rFonts w:cs="Times New Roman"/>
          <w:szCs w:val="24"/>
        </w:rPr>
        <w:t xml:space="preserve">with the need to enjoy every minute of leisure time </w:t>
      </w:r>
      <w:r w:rsidR="00DE31EE" w:rsidRPr="00234A13">
        <w:rPr>
          <w:rFonts w:cs="Times New Roman"/>
          <w:szCs w:val="24"/>
        </w:rPr>
        <w:t xml:space="preserve">is forcefully articulated </w:t>
      </w:r>
      <w:r w:rsidR="00FE088A" w:rsidRPr="00234A13">
        <w:rPr>
          <w:rFonts w:cs="Times New Roman"/>
          <w:szCs w:val="24"/>
        </w:rPr>
        <w:t xml:space="preserve">as a conclusion </w:t>
      </w:r>
      <w:r w:rsidR="0012017A" w:rsidRPr="00234A13">
        <w:rPr>
          <w:rFonts w:cs="Times New Roman"/>
          <w:szCs w:val="24"/>
        </w:rPr>
        <w:t>in the final panel</w:t>
      </w:r>
      <w:r w:rsidR="00C36148">
        <w:rPr>
          <w:rFonts w:cs="Times New Roman"/>
          <w:szCs w:val="24"/>
        </w:rPr>
        <w:t xml:space="preserve"> of ‘</w:t>
      </w:r>
      <w:r w:rsidR="000B6F47" w:rsidRPr="00234A13">
        <w:rPr>
          <w:rFonts w:cs="Times New Roman"/>
          <w:szCs w:val="24"/>
        </w:rPr>
        <w:t>24 Hour Leave’</w:t>
      </w:r>
      <w:r w:rsidR="00C36148">
        <w:rPr>
          <w:rFonts w:cs="Times New Roman"/>
          <w:szCs w:val="24"/>
        </w:rPr>
        <w:t xml:space="preserve">. The three </w:t>
      </w:r>
      <w:r w:rsidR="00FE088A" w:rsidRPr="00234A13">
        <w:rPr>
          <w:rFonts w:cs="Times New Roman"/>
          <w:szCs w:val="24"/>
        </w:rPr>
        <w:t>men walk across the desert in the</w:t>
      </w:r>
      <w:r w:rsidR="0012017A" w:rsidRPr="00234A13">
        <w:rPr>
          <w:rFonts w:cs="Times New Roman"/>
          <w:szCs w:val="24"/>
        </w:rPr>
        <w:t xml:space="preserve"> sunset, and a caption tells u</w:t>
      </w:r>
      <w:r w:rsidR="00C36148">
        <w:rPr>
          <w:rFonts w:cs="Times New Roman"/>
          <w:szCs w:val="24"/>
        </w:rPr>
        <w:t>s: ‘But my oath it was worth it</w:t>
      </w:r>
      <w:r w:rsidR="0012017A" w:rsidRPr="00234A13">
        <w:rPr>
          <w:rFonts w:cs="Times New Roman"/>
          <w:szCs w:val="24"/>
        </w:rPr>
        <w:t>’</w:t>
      </w:r>
      <w:r w:rsidR="00C36148">
        <w:rPr>
          <w:rFonts w:cs="Times New Roman"/>
          <w:szCs w:val="24"/>
        </w:rPr>
        <w:t>.</w:t>
      </w:r>
      <w:r w:rsidR="00C36148">
        <w:rPr>
          <w:rStyle w:val="FootnoteReference"/>
          <w:rFonts w:cs="Times New Roman"/>
          <w:szCs w:val="24"/>
        </w:rPr>
        <w:footnoteReference w:id="50"/>
      </w:r>
    </w:p>
    <w:p w14:paraId="4163E159" w14:textId="0BA86801" w:rsidR="009A7401" w:rsidRPr="00234A13" w:rsidRDefault="002E41C8" w:rsidP="00EC23AD">
      <w:pPr>
        <w:spacing w:line="480" w:lineRule="auto"/>
        <w:ind w:firstLine="720"/>
        <w:rPr>
          <w:rFonts w:cs="Times New Roman"/>
          <w:szCs w:val="24"/>
        </w:rPr>
      </w:pPr>
      <w:r w:rsidRPr="00234A13">
        <w:rPr>
          <w:rFonts w:cs="Times New Roman"/>
          <w:szCs w:val="24"/>
        </w:rPr>
        <w:t>As the war progressed, soldier cartoon humour on the topic of survival over time became more prevalent</w:t>
      </w:r>
      <w:r w:rsidR="00316B12" w:rsidRPr="00234A13">
        <w:rPr>
          <w:rFonts w:cs="Times New Roman"/>
          <w:szCs w:val="24"/>
        </w:rPr>
        <w:t xml:space="preserve">: here lay true victory, one against time and the freedom to still be alive. </w:t>
      </w:r>
      <w:r w:rsidR="003D2486">
        <w:rPr>
          <w:rFonts w:cs="Times New Roman"/>
          <w:szCs w:val="24"/>
        </w:rPr>
        <w:t>A</w:t>
      </w:r>
      <w:r w:rsidRPr="00234A13">
        <w:rPr>
          <w:rFonts w:cs="Times New Roman"/>
          <w:szCs w:val="24"/>
        </w:rPr>
        <w:t xml:space="preserve"> four panel sequence </w:t>
      </w:r>
      <w:r w:rsidR="0017363C" w:rsidRPr="00234A13">
        <w:rPr>
          <w:rFonts w:cs="Times New Roman"/>
          <w:szCs w:val="24"/>
        </w:rPr>
        <w:t xml:space="preserve">in the </w:t>
      </w:r>
      <w:r w:rsidR="0017363C" w:rsidRPr="00234A13">
        <w:rPr>
          <w:rFonts w:cs="Times New Roman"/>
          <w:i/>
          <w:szCs w:val="24"/>
        </w:rPr>
        <w:t>Listening Post</w:t>
      </w:r>
      <w:r w:rsidR="003D2486">
        <w:rPr>
          <w:rFonts w:cs="Times New Roman"/>
          <w:szCs w:val="24"/>
        </w:rPr>
        <w:t xml:space="preserve"> published in 1918</w:t>
      </w:r>
      <w:r w:rsidR="0017363C" w:rsidRPr="00234A13">
        <w:rPr>
          <w:rFonts w:cs="Times New Roman"/>
          <w:i/>
          <w:szCs w:val="24"/>
        </w:rPr>
        <w:t xml:space="preserve"> </w:t>
      </w:r>
      <w:r w:rsidR="00316B12" w:rsidRPr="00234A13">
        <w:rPr>
          <w:rFonts w:cs="Times New Roman"/>
          <w:szCs w:val="24"/>
        </w:rPr>
        <w:t>tackles this key issue for troops</w:t>
      </w:r>
      <w:r w:rsidRPr="00234A13">
        <w:rPr>
          <w:rFonts w:cs="Times New Roman"/>
          <w:szCs w:val="24"/>
        </w:rPr>
        <w:t xml:space="preserve">. Two soldiers </w:t>
      </w:r>
      <w:r w:rsidR="003D2486">
        <w:rPr>
          <w:rFonts w:cs="Times New Roman"/>
          <w:szCs w:val="24"/>
        </w:rPr>
        <w:t>are sat on a bench talking, one</w:t>
      </w:r>
      <w:r w:rsidRPr="00234A13">
        <w:rPr>
          <w:rFonts w:cs="Times New Roman"/>
          <w:szCs w:val="24"/>
        </w:rPr>
        <w:t xml:space="preserve"> is experienced, but the other man is referred to as ‘a fresh guy’. </w:t>
      </w:r>
      <w:r w:rsidR="003D2486">
        <w:rPr>
          <w:rFonts w:cs="Times New Roman"/>
          <w:szCs w:val="24"/>
        </w:rPr>
        <w:t>Time, in this respect, could be used to poke fun at newly arrived individuals who have yet to acquaint themselves with the nature of the warzone.</w:t>
      </w:r>
      <w:r w:rsidRPr="00234A13">
        <w:rPr>
          <w:rFonts w:cs="Times New Roman"/>
          <w:szCs w:val="24"/>
        </w:rPr>
        <w:t xml:space="preserve"> </w:t>
      </w:r>
      <w:r w:rsidR="003D2486">
        <w:rPr>
          <w:rFonts w:cs="Times New Roman"/>
          <w:szCs w:val="24"/>
        </w:rPr>
        <w:t>Therefore</w:t>
      </w:r>
      <w:r w:rsidR="00FC550E" w:rsidRPr="00234A13">
        <w:rPr>
          <w:rFonts w:cs="Times New Roman"/>
          <w:szCs w:val="24"/>
        </w:rPr>
        <w:t>,</w:t>
      </w:r>
      <w:r w:rsidR="003D2486">
        <w:rPr>
          <w:rFonts w:cs="Times New Roman"/>
          <w:szCs w:val="24"/>
        </w:rPr>
        <w:t xml:space="preserve"> perhaps predictably, the experienced soldier</w:t>
      </w:r>
      <w:r w:rsidRPr="00234A13">
        <w:rPr>
          <w:rFonts w:cs="Times New Roman"/>
          <w:szCs w:val="24"/>
        </w:rPr>
        <w:t xml:space="preserve"> </w:t>
      </w:r>
      <w:r w:rsidR="003D2486">
        <w:rPr>
          <w:rFonts w:cs="Times New Roman"/>
          <w:szCs w:val="24"/>
        </w:rPr>
        <w:t xml:space="preserve">begins </w:t>
      </w:r>
      <w:r w:rsidR="00FC550E" w:rsidRPr="00234A13">
        <w:rPr>
          <w:rFonts w:cs="Times New Roman"/>
          <w:szCs w:val="24"/>
        </w:rPr>
        <w:t>the conversation with</w:t>
      </w:r>
      <w:r w:rsidR="003D2486">
        <w:rPr>
          <w:rFonts w:cs="Times New Roman"/>
          <w:szCs w:val="24"/>
        </w:rPr>
        <w:t>,</w:t>
      </w:r>
      <w:r w:rsidRPr="00234A13">
        <w:rPr>
          <w:rFonts w:cs="Times New Roman"/>
          <w:szCs w:val="24"/>
        </w:rPr>
        <w:t xml:space="preserve"> ‘Why, you miserable shrimp, you don’t even know enough to come in out of a shower’. </w:t>
      </w:r>
      <w:r w:rsidR="003D2486">
        <w:rPr>
          <w:rFonts w:cs="Times New Roman"/>
          <w:szCs w:val="24"/>
        </w:rPr>
        <w:t xml:space="preserve">The ‘fresh guy’ responds to this insult </w:t>
      </w:r>
      <w:r w:rsidR="00E042F4">
        <w:rPr>
          <w:rFonts w:cs="Times New Roman"/>
          <w:szCs w:val="24"/>
        </w:rPr>
        <w:t>with the retort that</w:t>
      </w:r>
      <w:r w:rsidRPr="00234A13">
        <w:rPr>
          <w:rFonts w:cs="Times New Roman"/>
          <w:szCs w:val="24"/>
        </w:rPr>
        <w:t xml:space="preserve"> </w:t>
      </w:r>
      <w:r w:rsidR="00E042F4">
        <w:rPr>
          <w:rFonts w:cs="Times New Roman"/>
          <w:szCs w:val="24"/>
        </w:rPr>
        <w:t>he had been keeping out of shrapnel for ‘three and</w:t>
      </w:r>
      <w:r w:rsidR="00D44106">
        <w:rPr>
          <w:rFonts w:cs="Times New Roman"/>
          <w:szCs w:val="24"/>
        </w:rPr>
        <w:t xml:space="preserve"> a </w:t>
      </w:r>
      <w:r w:rsidR="00E042F4">
        <w:rPr>
          <w:rFonts w:cs="Times New Roman"/>
          <w:szCs w:val="24"/>
        </w:rPr>
        <w:t>half years’ causes astonishment in his comrade. Time is used to measure the experience of an individual and their ability survive in the warzone.</w:t>
      </w:r>
      <w:r w:rsidR="00273140" w:rsidRPr="00273140">
        <w:rPr>
          <w:rStyle w:val="FootnoteReference"/>
          <w:rFonts w:cs="Times New Roman"/>
          <w:szCs w:val="24"/>
        </w:rPr>
        <w:footnoteReference w:id="51"/>
      </w:r>
      <w:r w:rsidR="00E042F4">
        <w:rPr>
          <w:rFonts w:cs="Times New Roman"/>
          <w:szCs w:val="24"/>
        </w:rPr>
        <w:t xml:space="preserve"> In this manner, illustrating chronology for personal time demonstrates the process of adaptation to the war environment. An individual is measured by the time spent in the war. What had once been a mark of an individual, now reflects their place within the wider military time of the conflict.</w:t>
      </w:r>
    </w:p>
    <w:p w14:paraId="2FC8EEE5" w14:textId="140A43A6" w:rsidR="00FC550E" w:rsidRPr="00234A13" w:rsidRDefault="0017363C" w:rsidP="00EC23AD">
      <w:pPr>
        <w:spacing w:line="480" w:lineRule="auto"/>
        <w:rPr>
          <w:rFonts w:cs="Times New Roman"/>
          <w:b/>
          <w:szCs w:val="24"/>
        </w:rPr>
      </w:pPr>
      <w:r w:rsidRPr="00234A13">
        <w:rPr>
          <w:rFonts w:cs="Times New Roman"/>
          <w:b/>
          <w:szCs w:val="24"/>
        </w:rPr>
        <w:t xml:space="preserve">Insert pic 3 .Caption WRA488, Vol. 30, </w:t>
      </w:r>
      <w:r w:rsidR="00297A13">
        <w:rPr>
          <w:rFonts w:cs="Times New Roman"/>
          <w:b/>
          <w:szCs w:val="24"/>
        </w:rPr>
        <w:t>April 1918, p.15. Cambridge University Library.</w:t>
      </w:r>
    </w:p>
    <w:p w14:paraId="4A819FAE" w14:textId="77777777" w:rsidR="0017363C" w:rsidRPr="00234A13" w:rsidRDefault="0017363C" w:rsidP="00EC23AD">
      <w:pPr>
        <w:spacing w:line="480" w:lineRule="auto"/>
        <w:rPr>
          <w:rFonts w:cs="Times New Roman"/>
          <w:b/>
          <w:szCs w:val="24"/>
        </w:rPr>
      </w:pPr>
    </w:p>
    <w:p w14:paraId="69D7C3E7" w14:textId="77777777" w:rsidR="002B21E1" w:rsidRPr="00234A13" w:rsidRDefault="00D162F2" w:rsidP="00EC23AD">
      <w:pPr>
        <w:spacing w:line="480" w:lineRule="auto"/>
        <w:rPr>
          <w:rFonts w:cs="Times New Roman"/>
          <w:b/>
          <w:szCs w:val="24"/>
        </w:rPr>
      </w:pPr>
      <w:r>
        <w:rPr>
          <w:rFonts w:cs="Times New Roman"/>
          <w:b/>
          <w:szCs w:val="24"/>
        </w:rPr>
        <w:t>Waiting for the war to end</w:t>
      </w:r>
    </w:p>
    <w:p w14:paraId="15837220" w14:textId="261364B0" w:rsidR="00B30E89" w:rsidRDefault="00273140" w:rsidP="00EC23AD">
      <w:pPr>
        <w:spacing w:line="480" w:lineRule="auto"/>
        <w:rPr>
          <w:rFonts w:cs="Times New Roman"/>
          <w:szCs w:val="24"/>
        </w:rPr>
      </w:pPr>
      <w:r>
        <w:rPr>
          <w:rFonts w:cs="Times New Roman"/>
          <w:szCs w:val="24"/>
        </w:rPr>
        <w:t xml:space="preserve">Certain events within the </w:t>
      </w:r>
      <w:r w:rsidR="00B30E89">
        <w:rPr>
          <w:rFonts w:cs="Times New Roman"/>
          <w:szCs w:val="24"/>
        </w:rPr>
        <w:t>chronological</w:t>
      </w:r>
      <w:r>
        <w:rPr>
          <w:rFonts w:cs="Times New Roman"/>
          <w:szCs w:val="24"/>
        </w:rPr>
        <w:t xml:space="preserve"> perceptions of soldiers are apparent within the comics</w:t>
      </w:r>
      <w:r w:rsidR="006C1B7B">
        <w:rPr>
          <w:rFonts w:cs="Times New Roman"/>
          <w:szCs w:val="24"/>
        </w:rPr>
        <w:t xml:space="preserve"> sample</w:t>
      </w:r>
      <w:r>
        <w:rPr>
          <w:rFonts w:cs="Times New Roman"/>
          <w:szCs w:val="24"/>
        </w:rPr>
        <w:t xml:space="preserve">. </w:t>
      </w:r>
      <w:r w:rsidR="00B30E89">
        <w:rPr>
          <w:rFonts w:cs="Times New Roman"/>
          <w:szCs w:val="24"/>
        </w:rPr>
        <w:t>Whilst leave and rest periods appear regularly, it is the assumed end of the war that acts as a structuring device within these illustrations. The conclusion to the conflict is not, however, regarded as means of avoiding duty but appears as a point of achievement through victory. This is the logical end to the narrative of the war. I</w:t>
      </w:r>
      <w:r w:rsidR="00B30E89" w:rsidRPr="00234A13">
        <w:rPr>
          <w:rFonts w:cs="Times New Roman"/>
          <w:szCs w:val="24"/>
        </w:rPr>
        <w:t xml:space="preserve">n </w:t>
      </w:r>
      <w:r w:rsidR="00B30E89" w:rsidRPr="00234A13">
        <w:rPr>
          <w:rFonts w:cs="Times New Roman"/>
          <w:i/>
          <w:szCs w:val="24"/>
        </w:rPr>
        <w:t>The Indian</w:t>
      </w:r>
      <w:r w:rsidR="00B30E89" w:rsidRPr="00234A13">
        <w:rPr>
          <w:rFonts w:cs="Times New Roman"/>
          <w:szCs w:val="24"/>
        </w:rPr>
        <w:t xml:space="preserve">, </w:t>
      </w:r>
      <w:r w:rsidR="00B30E89">
        <w:rPr>
          <w:rFonts w:cs="Times New Roman"/>
          <w:szCs w:val="24"/>
        </w:rPr>
        <w:t>a trench journal for</w:t>
      </w:r>
      <w:r w:rsidR="00B30E89" w:rsidRPr="00234A13">
        <w:rPr>
          <w:rFonts w:cs="Times New Roman"/>
          <w:szCs w:val="24"/>
        </w:rPr>
        <w:t xml:space="preserve"> the U</w:t>
      </w:r>
      <w:r w:rsidR="00B30E89">
        <w:rPr>
          <w:rFonts w:cs="Times New Roman"/>
          <w:szCs w:val="24"/>
        </w:rPr>
        <w:t xml:space="preserve">nited </w:t>
      </w:r>
      <w:r w:rsidR="00B30E89" w:rsidRPr="00234A13">
        <w:rPr>
          <w:rFonts w:cs="Times New Roman"/>
          <w:szCs w:val="24"/>
        </w:rPr>
        <w:t>S</w:t>
      </w:r>
      <w:r w:rsidR="00B30E89">
        <w:rPr>
          <w:rFonts w:cs="Times New Roman"/>
          <w:szCs w:val="24"/>
        </w:rPr>
        <w:t>tates Medical C</w:t>
      </w:r>
      <w:r w:rsidR="00B30E89" w:rsidRPr="00234A13">
        <w:rPr>
          <w:rFonts w:cs="Times New Roman"/>
          <w:szCs w:val="24"/>
        </w:rPr>
        <w:t>orps</w:t>
      </w:r>
      <w:r w:rsidR="00A93471">
        <w:rPr>
          <w:rFonts w:cs="Times New Roman"/>
          <w:szCs w:val="24"/>
        </w:rPr>
        <w:t>, a comic published in a 1918 edition of the publication represents this sentiment.</w:t>
      </w:r>
      <w:r w:rsidR="00B30E89" w:rsidRPr="00234A13">
        <w:rPr>
          <w:rFonts w:cs="Times New Roman"/>
          <w:szCs w:val="24"/>
        </w:rPr>
        <w:t xml:space="preserve"> </w:t>
      </w:r>
      <w:r w:rsidR="00A93471">
        <w:rPr>
          <w:rFonts w:cs="Times New Roman"/>
          <w:szCs w:val="24"/>
        </w:rPr>
        <w:t>This sequential narrative comic shows</w:t>
      </w:r>
      <w:r w:rsidR="00B30E89" w:rsidRPr="00234A13">
        <w:rPr>
          <w:rFonts w:cs="Times New Roman"/>
          <w:szCs w:val="24"/>
        </w:rPr>
        <w:t xml:space="preserve"> a young, innocent soldier </w:t>
      </w:r>
      <w:r w:rsidR="00A93471">
        <w:rPr>
          <w:rFonts w:cs="Times New Roman"/>
          <w:szCs w:val="24"/>
        </w:rPr>
        <w:t>who is making conversation at the barrack room table by asking the question,</w:t>
      </w:r>
      <w:r w:rsidR="00B30E89" w:rsidRPr="00234A13">
        <w:rPr>
          <w:rFonts w:cs="Times New Roman"/>
          <w:szCs w:val="24"/>
        </w:rPr>
        <w:t xml:space="preserve"> ‘Does </w:t>
      </w:r>
      <w:r w:rsidR="00B30E89" w:rsidRPr="00A93471">
        <w:rPr>
          <w:rFonts w:cs="Times New Roman"/>
          <w:szCs w:val="24"/>
        </w:rPr>
        <w:t>anybody</w:t>
      </w:r>
      <w:r w:rsidR="00A93471">
        <w:rPr>
          <w:rFonts w:cs="Times New Roman"/>
          <w:szCs w:val="24"/>
        </w:rPr>
        <w:t xml:space="preserve"> know when we’re going home?’ The next panel demonstrates the response to the request which has presumably been a frequent point of concern from sections of the unit. Another individual sat in the next place has brutally</w:t>
      </w:r>
      <w:r w:rsidR="00B30E89" w:rsidRPr="00234A13">
        <w:rPr>
          <w:rFonts w:cs="Times New Roman"/>
          <w:szCs w:val="24"/>
        </w:rPr>
        <w:t xml:space="preserve"> </w:t>
      </w:r>
      <w:r w:rsidR="00A93471">
        <w:rPr>
          <w:rFonts w:cs="Times New Roman"/>
          <w:szCs w:val="24"/>
        </w:rPr>
        <w:t>pinned</w:t>
      </w:r>
      <w:r w:rsidR="00B30E89" w:rsidRPr="00234A13">
        <w:rPr>
          <w:rFonts w:cs="Times New Roman"/>
          <w:szCs w:val="24"/>
        </w:rPr>
        <w:t xml:space="preserve"> </w:t>
      </w:r>
      <w:r w:rsidR="00A93471">
        <w:rPr>
          <w:rFonts w:cs="Times New Roman"/>
          <w:szCs w:val="24"/>
        </w:rPr>
        <w:t xml:space="preserve">the inquiring soldier’s </w:t>
      </w:r>
      <w:r w:rsidR="00B30E89" w:rsidRPr="00234A13">
        <w:rPr>
          <w:rFonts w:cs="Times New Roman"/>
          <w:szCs w:val="24"/>
        </w:rPr>
        <w:t>head to the table, furiously waving an axe over him</w:t>
      </w:r>
      <w:r w:rsidR="006C1B7B">
        <w:rPr>
          <w:rFonts w:cs="Times New Roman"/>
          <w:szCs w:val="24"/>
        </w:rPr>
        <w:t>. ‘Yes, you cheap comedy artist</w:t>
      </w:r>
      <w:r w:rsidR="00B30E89" w:rsidRPr="00234A13">
        <w:rPr>
          <w:rFonts w:cs="Times New Roman"/>
          <w:szCs w:val="24"/>
        </w:rPr>
        <w:t>, we’re going home when we get orders to, does that penetrate your concrete skull?’</w:t>
      </w:r>
      <w:r w:rsidR="00A93471">
        <w:rPr>
          <w:rStyle w:val="FootnoteReference"/>
          <w:rFonts w:cs="Times New Roman"/>
          <w:szCs w:val="24"/>
        </w:rPr>
        <w:footnoteReference w:id="52"/>
      </w:r>
      <w:r w:rsidR="00D44106">
        <w:rPr>
          <w:rFonts w:cs="Times New Roman"/>
          <w:szCs w:val="24"/>
        </w:rPr>
        <w:t xml:space="preserve"> Whilst the time difference</w:t>
      </w:r>
      <w:r w:rsidR="00A93471">
        <w:rPr>
          <w:rFonts w:cs="Times New Roman"/>
          <w:szCs w:val="24"/>
        </w:rPr>
        <w:t xml:space="preserve"> between ‘old hand’ and ‘young recruit’ is used within this sequence, it also </w:t>
      </w:r>
      <w:r w:rsidR="00D162F2">
        <w:rPr>
          <w:rFonts w:cs="Times New Roman"/>
          <w:szCs w:val="24"/>
        </w:rPr>
        <w:t>represents the way that the war’s end sees individual and collective time merging into one.</w:t>
      </w:r>
    </w:p>
    <w:p w14:paraId="6EBDFD1B" w14:textId="036A5338" w:rsidR="00EC1783" w:rsidRPr="00234A13" w:rsidRDefault="00D162F2" w:rsidP="00EC23AD">
      <w:pPr>
        <w:spacing w:line="480" w:lineRule="auto"/>
        <w:ind w:firstLine="720"/>
        <w:rPr>
          <w:rFonts w:cs="Times New Roman"/>
          <w:szCs w:val="24"/>
        </w:rPr>
      </w:pPr>
      <w:r>
        <w:rPr>
          <w:rFonts w:cs="Times New Roman"/>
          <w:szCs w:val="24"/>
        </w:rPr>
        <w:t>However, by the end of the war this connection between ‘military time’ and ‘personal time’ begin</w:t>
      </w:r>
      <w:r w:rsidR="006C1B7B">
        <w:rPr>
          <w:rFonts w:cs="Times New Roman"/>
          <w:szCs w:val="24"/>
        </w:rPr>
        <w:t>s</w:t>
      </w:r>
      <w:r>
        <w:rPr>
          <w:rFonts w:cs="Times New Roman"/>
          <w:szCs w:val="24"/>
        </w:rPr>
        <w:t xml:space="preserve"> to form different narratives. Whilst the war was ongoing, the structure and rhythm of the army’s sense of time was justifiable. With peace, it ceases to have the same level of significance. This is shown with t</w:t>
      </w:r>
      <w:r w:rsidR="00B30E89">
        <w:rPr>
          <w:rFonts w:cs="Times New Roman"/>
          <w:szCs w:val="24"/>
        </w:rPr>
        <w:t>he December 1918 edition of the</w:t>
      </w:r>
      <w:r w:rsidR="00693810" w:rsidRPr="00234A13">
        <w:rPr>
          <w:rFonts w:cs="Times New Roman"/>
          <w:szCs w:val="24"/>
        </w:rPr>
        <w:t xml:space="preserve"> </w:t>
      </w:r>
      <w:r w:rsidR="00693810" w:rsidRPr="00234A13">
        <w:rPr>
          <w:rFonts w:cs="Times New Roman"/>
          <w:i/>
          <w:szCs w:val="24"/>
        </w:rPr>
        <w:t xml:space="preserve">Listening </w:t>
      </w:r>
      <w:r w:rsidRPr="00476F38">
        <w:rPr>
          <w:rFonts w:cs="Times New Roman"/>
          <w:i/>
          <w:szCs w:val="24"/>
        </w:rPr>
        <w:t>Post</w:t>
      </w:r>
      <w:r>
        <w:rPr>
          <w:rFonts w:cs="Times New Roman"/>
          <w:szCs w:val="24"/>
        </w:rPr>
        <w:t>. A</w:t>
      </w:r>
      <w:r w:rsidR="00B30E89">
        <w:rPr>
          <w:rFonts w:cs="Times New Roman"/>
          <w:szCs w:val="24"/>
        </w:rPr>
        <w:t xml:space="preserve"> cartoon entitled </w:t>
      </w:r>
      <w:r w:rsidR="00693810" w:rsidRPr="00234A13">
        <w:rPr>
          <w:rFonts w:cs="Times New Roman"/>
          <w:szCs w:val="24"/>
        </w:rPr>
        <w:t>‘The Burning Question’</w:t>
      </w:r>
      <w:r w:rsidR="00B30E89">
        <w:rPr>
          <w:rFonts w:cs="Times New Roman"/>
          <w:szCs w:val="24"/>
        </w:rPr>
        <w:t xml:space="preserve"> </w:t>
      </w:r>
      <w:r>
        <w:rPr>
          <w:rFonts w:cs="Times New Roman"/>
          <w:szCs w:val="24"/>
        </w:rPr>
        <w:t>highlights this alteration in the use and perception of time. In this four panel narrative, soldiers</w:t>
      </w:r>
      <w:r w:rsidR="00693810" w:rsidRPr="00234A13">
        <w:rPr>
          <w:rFonts w:cs="Times New Roman"/>
          <w:szCs w:val="24"/>
        </w:rPr>
        <w:t xml:space="preserve"> a</w:t>
      </w:r>
      <w:r>
        <w:rPr>
          <w:rFonts w:cs="Times New Roman"/>
          <w:szCs w:val="24"/>
        </w:rPr>
        <w:t xml:space="preserve">re talking of current debates </w:t>
      </w:r>
      <w:r w:rsidR="0037004A">
        <w:rPr>
          <w:rFonts w:cs="Times New Roman"/>
          <w:szCs w:val="24"/>
        </w:rPr>
        <w:t xml:space="preserve">after the cessation of hostilities </w:t>
      </w:r>
      <w:r>
        <w:rPr>
          <w:rFonts w:cs="Times New Roman"/>
          <w:szCs w:val="24"/>
        </w:rPr>
        <w:t>with the latest newspapers surrounding them. In the first three</w:t>
      </w:r>
      <w:r w:rsidR="00316B12" w:rsidRPr="00234A13">
        <w:rPr>
          <w:rFonts w:cs="Times New Roman"/>
          <w:szCs w:val="24"/>
        </w:rPr>
        <w:t xml:space="preserve"> panels, an officer recounts to an</w:t>
      </w:r>
      <w:r w:rsidR="006C1B7B">
        <w:rPr>
          <w:rFonts w:cs="Times New Roman"/>
          <w:szCs w:val="24"/>
        </w:rPr>
        <w:t xml:space="preserve"> orderly</w:t>
      </w:r>
      <w:r>
        <w:rPr>
          <w:rFonts w:cs="Times New Roman"/>
          <w:szCs w:val="24"/>
        </w:rPr>
        <w:t xml:space="preserve"> the nature of the </w:t>
      </w:r>
      <w:r w:rsidR="00693810" w:rsidRPr="00234A13">
        <w:rPr>
          <w:rFonts w:cs="Times New Roman"/>
          <w:szCs w:val="24"/>
        </w:rPr>
        <w:t xml:space="preserve">international war news, with different aspects relating to Turkey, Austria and Germany’s </w:t>
      </w:r>
      <w:r w:rsidR="006E3C92" w:rsidRPr="00234A13">
        <w:rPr>
          <w:rFonts w:cs="Times New Roman"/>
          <w:szCs w:val="24"/>
        </w:rPr>
        <w:t>attitudes towards peace terms</w:t>
      </w:r>
      <w:r>
        <w:rPr>
          <w:rFonts w:cs="Times New Roman"/>
          <w:szCs w:val="24"/>
        </w:rPr>
        <w:t>.</w:t>
      </w:r>
      <w:r w:rsidR="00693810" w:rsidRPr="00234A13">
        <w:rPr>
          <w:rFonts w:cs="Times New Roman"/>
          <w:szCs w:val="24"/>
        </w:rPr>
        <w:t xml:space="preserve"> After all this diplomatic talk, the orderly interrupts t</w:t>
      </w:r>
      <w:r>
        <w:rPr>
          <w:rFonts w:cs="Times New Roman"/>
          <w:szCs w:val="24"/>
        </w:rPr>
        <w:t>o ask just one simple question in the final panel,</w:t>
      </w:r>
      <w:r w:rsidR="00316B12" w:rsidRPr="00234A13">
        <w:rPr>
          <w:rFonts w:cs="Times New Roman"/>
          <w:szCs w:val="24"/>
        </w:rPr>
        <w:t xml:space="preserve"> </w:t>
      </w:r>
      <w:r w:rsidR="006E3C92" w:rsidRPr="00234A13">
        <w:rPr>
          <w:rFonts w:cs="Times New Roman"/>
          <w:szCs w:val="24"/>
        </w:rPr>
        <w:t>‘</w:t>
      </w:r>
      <w:r w:rsidR="00693810" w:rsidRPr="00234A13">
        <w:rPr>
          <w:rFonts w:cs="Times New Roman"/>
          <w:szCs w:val="24"/>
        </w:rPr>
        <w:t>Where a</w:t>
      </w:r>
      <w:r w:rsidR="006E3C92" w:rsidRPr="00234A13">
        <w:rPr>
          <w:rFonts w:cs="Times New Roman"/>
          <w:szCs w:val="24"/>
        </w:rPr>
        <w:t>m I on the Battalion Leave List</w:t>
      </w:r>
      <w:r>
        <w:rPr>
          <w:rFonts w:cs="Times New Roman"/>
          <w:szCs w:val="24"/>
        </w:rPr>
        <w:t>?’</w:t>
      </w:r>
      <w:r>
        <w:rPr>
          <w:rStyle w:val="FootnoteReference"/>
          <w:rFonts w:cs="Times New Roman"/>
          <w:szCs w:val="24"/>
        </w:rPr>
        <w:footnoteReference w:id="53"/>
      </w:r>
      <w:r>
        <w:rPr>
          <w:rFonts w:cs="Times New Roman"/>
          <w:szCs w:val="24"/>
        </w:rPr>
        <w:t xml:space="preserve"> </w:t>
      </w:r>
      <w:r w:rsidR="0037004A">
        <w:rPr>
          <w:rFonts w:cs="Times New Roman"/>
          <w:szCs w:val="24"/>
        </w:rPr>
        <w:t>This assertion of individual time over military needs with the Armistice is observed in some comic</w:t>
      </w:r>
      <w:r w:rsidR="006C1B7B">
        <w:rPr>
          <w:rFonts w:cs="Times New Roman"/>
          <w:szCs w:val="24"/>
        </w:rPr>
        <w:t>s</w:t>
      </w:r>
      <w:r w:rsidR="0037004A">
        <w:rPr>
          <w:rFonts w:cs="Times New Roman"/>
          <w:szCs w:val="24"/>
        </w:rPr>
        <w:t xml:space="preserve"> as a very real threat to the continued duty of soldiers at the front. </w:t>
      </w:r>
      <w:r w:rsidR="007F37B3" w:rsidRPr="00234A13">
        <w:rPr>
          <w:rFonts w:eastAsia="Times New Roman" w:cs="Times New Roman"/>
          <w:color w:val="231F20"/>
          <w:szCs w:val="24"/>
          <w:bdr w:val="none" w:sz="0" w:space="0" w:color="auto" w:frame="1"/>
          <w:lang w:val="en" w:eastAsia="en-GB"/>
        </w:rPr>
        <w:t xml:space="preserve">In the </w:t>
      </w:r>
      <w:r w:rsidR="00EC1783" w:rsidRPr="00234A13">
        <w:rPr>
          <w:rFonts w:eastAsia="Times New Roman" w:cs="Times New Roman"/>
          <w:color w:val="231F20"/>
          <w:szCs w:val="24"/>
          <w:bdr w:val="none" w:sz="0" w:space="0" w:color="auto" w:frame="1"/>
          <w:lang w:val="en" w:eastAsia="en-GB"/>
        </w:rPr>
        <w:t>March 1919</w:t>
      </w:r>
      <w:r w:rsidR="007F37B3" w:rsidRPr="00234A13">
        <w:rPr>
          <w:rFonts w:eastAsia="Times New Roman" w:cs="Times New Roman"/>
          <w:color w:val="231F20"/>
          <w:szCs w:val="24"/>
          <w:bdr w:val="none" w:sz="0" w:space="0" w:color="auto" w:frame="1"/>
          <w:lang w:val="en" w:eastAsia="en-GB"/>
        </w:rPr>
        <w:t xml:space="preserve"> edition of the </w:t>
      </w:r>
      <w:r w:rsidR="007F37B3" w:rsidRPr="00234A13">
        <w:rPr>
          <w:rFonts w:eastAsia="Times New Roman" w:cs="Times New Roman"/>
          <w:i/>
          <w:color w:val="231F20"/>
          <w:szCs w:val="24"/>
          <w:bdr w:val="none" w:sz="0" w:space="0" w:color="auto" w:frame="1"/>
          <w:lang w:val="en" w:eastAsia="en-GB"/>
        </w:rPr>
        <w:t>Listening Post</w:t>
      </w:r>
      <w:r w:rsidR="00EC1783" w:rsidRPr="00234A13">
        <w:rPr>
          <w:rFonts w:eastAsia="Times New Roman" w:cs="Times New Roman"/>
          <w:color w:val="231F20"/>
          <w:szCs w:val="24"/>
          <w:bdr w:val="none" w:sz="0" w:space="0" w:color="auto" w:frame="1"/>
          <w:lang w:val="en" w:eastAsia="en-GB"/>
        </w:rPr>
        <w:t xml:space="preserve">, </w:t>
      </w:r>
      <w:r w:rsidR="0037004A">
        <w:rPr>
          <w:rFonts w:eastAsia="Times New Roman" w:cs="Times New Roman"/>
          <w:color w:val="231F20"/>
          <w:szCs w:val="24"/>
          <w:bdr w:val="none" w:sz="0" w:space="0" w:color="auto" w:frame="1"/>
          <w:lang w:val="en" w:eastAsia="en-GB"/>
        </w:rPr>
        <w:t>a sequential narrative details the attempt of a soldier to impress a local French woman with his war stories whilst leading a donkey who had been at the front ‘since Mons’. The animal</w:t>
      </w:r>
      <w:r w:rsidR="00C72245">
        <w:rPr>
          <w:rFonts w:eastAsia="Times New Roman" w:cs="Times New Roman"/>
          <w:color w:val="231F20"/>
          <w:szCs w:val="24"/>
          <w:bdr w:val="none" w:sz="0" w:space="0" w:color="auto" w:frame="1"/>
          <w:lang w:val="en" w:eastAsia="en-GB"/>
        </w:rPr>
        <w:t>, a veteran of so much of the conflict,</w:t>
      </w:r>
      <w:r w:rsidR="0037004A">
        <w:rPr>
          <w:rFonts w:eastAsia="Times New Roman" w:cs="Times New Roman"/>
          <w:color w:val="231F20"/>
          <w:szCs w:val="24"/>
          <w:bdr w:val="none" w:sz="0" w:space="0" w:color="auto" w:frame="1"/>
          <w:lang w:val="en" w:eastAsia="en-GB"/>
        </w:rPr>
        <w:t xml:space="preserve"> endures the soldier’s fabricated account for a while before kicking out against </w:t>
      </w:r>
      <w:r w:rsidR="00C72245">
        <w:rPr>
          <w:rFonts w:eastAsia="Times New Roman" w:cs="Times New Roman"/>
          <w:color w:val="231F20"/>
          <w:szCs w:val="24"/>
          <w:bdr w:val="none" w:sz="0" w:space="0" w:color="auto" w:frame="1"/>
          <w:lang w:val="en" w:eastAsia="en-GB"/>
        </w:rPr>
        <w:t>him and reminding him that ‘</w:t>
      </w:r>
      <w:r w:rsidR="00C72245">
        <w:rPr>
          <w:rFonts w:cs="Times New Roman"/>
          <w:szCs w:val="24"/>
        </w:rPr>
        <w:t>there’s still a war on’.</w:t>
      </w:r>
      <w:r w:rsidR="00C72245">
        <w:rPr>
          <w:rStyle w:val="FootnoteReference"/>
          <w:rFonts w:cs="Times New Roman"/>
          <w:szCs w:val="24"/>
        </w:rPr>
        <w:footnoteReference w:id="54"/>
      </w:r>
    </w:p>
    <w:p w14:paraId="6DDF352B" w14:textId="0523666F" w:rsidR="00B14AF4" w:rsidRPr="006C1B7B" w:rsidRDefault="006C1B7B" w:rsidP="006C1B7B">
      <w:pPr>
        <w:spacing w:line="480" w:lineRule="auto"/>
        <w:ind w:firstLine="720"/>
        <w:rPr>
          <w:rFonts w:cs="Times New Roman"/>
          <w:szCs w:val="24"/>
          <w:lang w:val="en"/>
        </w:rPr>
      </w:pPr>
      <w:r>
        <w:rPr>
          <w:rFonts w:cs="Times New Roman"/>
          <w:szCs w:val="24"/>
        </w:rPr>
        <w:t>Whilst</w:t>
      </w:r>
      <w:r w:rsidR="003B20E5">
        <w:rPr>
          <w:rFonts w:cs="Times New Roman"/>
          <w:szCs w:val="24"/>
        </w:rPr>
        <w:t xml:space="preserve"> comics provided a highly suitable means to adjust to the environment of the war, in the post-war world they also became an important form of preserving the memory of the conflict and as a voice for dissent. Time in this sense become a contested object</w:t>
      </w:r>
      <w:r>
        <w:rPr>
          <w:rFonts w:cs="Times New Roman"/>
          <w:szCs w:val="24"/>
        </w:rPr>
        <w:t>,</w:t>
      </w:r>
      <w:r w:rsidR="003B20E5">
        <w:rPr>
          <w:rFonts w:cs="Times New Roman"/>
          <w:szCs w:val="24"/>
        </w:rPr>
        <w:t xml:space="preserve"> as whilst the memorials and monuments which were built in the aftermath of the war essentially anchor a sense of time, comics provide</w:t>
      </w:r>
      <w:r>
        <w:rPr>
          <w:rFonts w:cs="Times New Roman"/>
          <w:szCs w:val="24"/>
        </w:rPr>
        <w:t>d</w:t>
      </w:r>
      <w:r w:rsidR="003B20E5">
        <w:rPr>
          <w:rFonts w:cs="Times New Roman"/>
          <w:szCs w:val="24"/>
        </w:rPr>
        <w:t xml:space="preserve"> a forum to challenge the progress that the war has brought. By 1920</w:t>
      </w:r>
      <w:r w:rsidR="003A4768" w:rsidRPr="00234A13">
        <w:rPr>
          <w:rFonts w:cs="Times New Roman"/>
          <w:szCs w:val="24"/>
        </w:rPr>
        <w:t xml:space="preserve"> </w:t>
      </w:r>
      <w:r w:rsidR="0078162A" w:rsidRPr="00234A13">
        <w:rPr>
          <w:rFonts w:cs="Times New Roman"/>
          <w:szCs w:val="24"/>
        </w:rPr>
        <w:t xml:space="preserve">the disappointments of </w:t>
      </w:r>
      <w:r w:rsidR="00997AF2" w:rsidRPr="00234A13">
        <w:rPr>
          <w:rFonts w:cs="Times New Roman"/>
          <w:szCs w:val="24"/>
        </w:rPr>
        <w:t xml:space="preserve">returning </w:t>
      </w:r>
      <w:r w:rsidR="003A4768" w:rsidRPr="00234A13">
        <w:rPr>
          <w:rFonts w:cs="Times New Roman"/>
          <w:szCs w:val="24"/>
        </w:rPr>
        <w:t xml:space="preserve">veterans were </w:t>
      </w:r>
      <w:r w:rsidR="0078162A" w:rsidRPr="00234A13">
        <w:rPr>
          <w:rFonts w:cs="Times New Roman"/>
          <w:szCs w:val="24"/>
        </w:rPr>
        <w:t>beginnin</w:t>
      </w:r>
      <w:r w:rsidR="003B20E5">
        <w:rPr>
          <w:rFonts w:cs="Times New Roman"/>
          <w:szCs w:val="24"/>
        </w:rPr>
        <w:t>g to emerge in their cartoons. This was demonstrated in the last editions of the trench journals</w:t>
      </w:r>
      <w:r>
        <w:rPr>
          <w:rFonts w:cs="Times New Roman"/>
          <w:szCs w:val="24"/>
        </w:rPr>
        <w:t>, some of</w:t>
      </w:r>
      <w:r w:rsidR="003B20E5">
        <w:rPr>
          <w:rFonts w:cs="Times New Roman"/>
          <w:szCs w:val="24"/>
        </w:rPr>
        <w:t xml:space="preserve"> which continued until the 1920s as troops were slowly demobilised. In the</w:t>
      </w:r>
      <w:r w:rsidR="003A4768" w:rsidRPr="00234A13">
        <w:rPr>
          <w:rFonts w:cs="Times New Roman"/>
          <w:szCs w:val="24"/>
        </w:rPr>
        <w:t xml:space="preserve"> classic </w:t>
      </w:r>
      <w:r w:rsidR="003B20E5">
        <w:rPr>
          <w:rFonts w:cs="Times New Roman"/>
          <w:szCs w:val="24"/>
        </w:rPr>
        <w:t xml:space="preserve">form of a </w:t>
      </w:r>
      <w:r w:rsidR="003A4768" w:rsidRPr="00234A13">
        <w:rPr>
          <w:rFonts w:cs="Times New Roman"/>
          <w:szCs w:val="24"/>
        </w:rPr>
        <w:t>two panel</w:t>
      </w:r>
      <w:r w:rsidR="003B20E5">
        <w:rPr>
          <w:rFonts w:cs="Times New Roman"/>
          <w:szCs w:val="24"/>
        </w:rPr>
        <w:t xml:space="preserve"> comparison illustration</w:t>
      </w:r>
      <w:r w:rsidR="003A4768" w:rsidRPr="00234A13">
        <w:rPr>
          <w:rFonts w:cs="Times New Roman"/>
          <w:szCs w:val="24"/>
        </w:rPr>
        <w:t>,</w:t>
      </w:r>
      <w:r w:rsidR="003B20E5">
        <w:rPr>
          <w:rFonts w:cs="Times New Roman"/>
          <w:szCs w:val="24"/>
        </w:rPr>
        <w:t xml:space="preserve"> entitled</w:t>
      </w:r>
      <w:r w:rsidR="003A4768" w:rsidRPr="00234A13">
        <w:rPr>
          <w:rFonts w:cs="Times New Roman"/>
          <w:szCs w:val="24"/>
        </w:rPr>
        <w:t xml:space="preserve"> </w:t>
      </w:r>
      <w:r w:rsidR="003B20E5">
        <w:rPr>
          <w:rFonts w:eastAsia="Times New Roman" w:cs="Times New Roman"/>
          <w:color w:val="231F20"/>
          <w:szCs w:val="24"/>
          <w:bdr w:val="none" w:sz="0" w:space="0" w:color="auto" w:frame="1"/>
          <w:lang w:val="en" w:eastAsia="en-GB"/>
        </w:rPr>
        <w:t xml:space="preserve">‘The Profiteer’ which appeared in the June 1920 edition of the </w:t>
      </w:r>
      <w:r w:rsidR="0078162A" w:rsidRPr="00234A13">
        <w:rPr>
          <w:rFonts w:eastAsia="Times New Roman" w:cs="Times New Roman"/>
          <w:bCs/>
          <w:i/>
          <w:iCs/>
          <w:color w:val="231F20"/>
          <w:szCs w:val="24"/>
          <w:bdr w:val="none" w:sz="0" w:space="0" w:color="auto" w:frame="1"/>
          <w:lang w:val="en" w:eastAsia="en-GB"/>
        </w:rPr>
        <w:t>Auss</w:t>
      </w:r>
      <w:r w:rsidR="00F23873" w:rsidRPr="00234A13">
        <w:rPr>
          <w:rFonts w:eastAsia="Times New Roman" w:cs="Times New Roman"/>
          <w:bCs/>
          <w:i/>
          <w:iCs/>
          <w:color w:val="231F20"/>
          <w:szCs w:val="24"/>
          <w:bdr w:val="none" w:sz="0" w:space="0" w:color="auto" w:frame="1"/>
          <w:lang w:val="en" w:eastAsia="en-GB"/>
        </w:rPr>
        <w:t>ie</w:t>
      </w:r>
      <w:r>
        <w:rPr>
          <w:rFonts w:eastAsia="Times New Roman" w:cs="Times New Roman"/>
          <w:bCs/>
          <w:i/>
          <w:iCs/>
          <w:color w:val="231F20"/>
          <w:szCs w:val="24"/>
          <w:bdr w:val="none" w:sz="0" w:space="0" w:color="auto" w:frame="1"/>
          <w:lang w:val="en" w:eastAsia="en-GB"/>
        </w:rPr>
        <w:t xml:space="preserve">, </w:t>
      </w:r>
      <w:r w:rsidR="003B20E5">
        <w:rPr>
          <w:rStyle w:val="FootnoteReference"/>
          <w:rFonts w:eastAsia="Times New Roman" w:cs="Times New Roman"/>
          <w:color w:val="231F20"/>
          <w:szCs w:val="24"/>
          <w:bdr w:val="none" w:sz="0" w:space="0" w:color="auto" w:frame="1"/>
          <w:lang w:val="en" w:eastAsia="en-GB"/>
        </w:rPr>
        <w:footnoteReference w:id="55"/>
      </w:r>
      <w:r w:rsidR="00F23873" w:rsidRPr="00234A13">
        <w:rPr>
          <w:rFonts w:eastAsia="Times New Roman" w:cs="Times New Roman"/>
          <w:color w:val="231F20"/>
          <w:szCs w:val="24"/>
          <w:bdr w:val="none" w:sz="0" w:space="0" w:color="auto" w:frame="1"/>
          <w:lang w:val="en" w:eastAsia="en-GB"/>
        </w:rPr>
        <w:t xml:space="preserve"> </w:t>
      </w:r>
      <w:r>
        <w:rPr>
          <w:rFonts w:eastAsia="Times New Roman" w:cs="Times New Roman"/>
          <w:color w:val="231F20"/>
          <w:szCs w:val="24"/>
          <w:bdr w:val="none" w:sz="0" w:space="0" w:color="auto" w:frame="1"/>
          <w:lang w:val="en" w:eastAsia="en-GB"/>
        </w:rPr>
        <w:t>t</w:t>
      </w:r>
      <w:r w:rsidR="00F23873" w:rsidRPr="00234A13">
        <w:rPr>
          <w:rFonts w:eastAsia="Times New Roman" w:cs="Times New Roman"/>
          <w:color w:val="231F20"/>
          <w:szCs w:val="24"/>
          <w:bdr w:val="none" w:sz="0" w:space="0" w:color="auto" w:frame="1"/>
          <w:lang w:val="en" w:eastAsia="en-GB"/>
        </w:rPr>
        <w:t xml:space="preserve">he first panel is captioned ‘France 1918’ and shows a war weary soldier walking through mud, burdened with kit, and surrounded by a barren landscape. In the second panel, the landscape is also barren, but it is hot and sunny, and captioned ‘Aussie, 1920’. The same man is now a hobo burdened with a backpack of bedding and carrying a billy-can in his hand, this time sweating, but otherwise in exactly the same position </w:t>
      </w:r>
      <w:r w:rsidRPr="00234A13">
        <w:rPr>
          <w:rFonts w:eastAsia="Times New Roman" w:cs="Times New Roman"/>
          <w:color w:val="231F20"/>
          <w:szCs w:val="24"/>
          <w:bdr w:val="none" w:sz="0" w:space="0" w:color="auto" w:frame="1"/>
          <w:lang w:val="en" w:eastAsia="en-GB"/>
        </w:rPr>
        <w:t>on the page as in the first panel</w:t>
      </w:r>
      <w:r>
        <w:rPr>
          <w:rFonts w:eastAsia="Times New Roman" w:cs="Times New Roman"/>
          <w:color w:val="231F20"/>
          <w:szCs w:val="24"/>
          <w:bdr w:val="none" w:sz="0" w:space="0" w:color="auto" w:frame="1"/>
          <w:lang w:val="en" w:eastAsia="en-GB"/>
        </w:rPr>
        <w:t xml:space="preserve">, </w:t>
      </w:r>
      <w:r w:rsidR="00F23873" w:rsidRPr="00234A13">
        <w:rPr>
          <w:rFonts w:eastAsia="Times New Roman" w:cs="Times New Roman"/>
          <w:color w:val="231F20"/>
          <w:szCs w:val="24"/>
          <w:bdr w:val="none" w:sz="0" w:space="0" w:color="auto" w:frame="1"/>
          <w:lang w:val="en" w:eastAsia="en-GB"/>
        </w:rPr>
        <w:t xml:space="preserve">in terms of his physical profile. </w:t>
      </w:r>
    </w:p>
    <w:p w14:paraId="27079F1E" w14:textId="77777777" w:rsidR="008F6401" w:rsidRDefault="00BD6DEB" w:rsidP="00EC23AD">
      <w:pPr>
        <w:spacing w:line="480" w:lineRule="auto"/>
        <w:rPr>
          <w:rFonts w:eastAsia="Times New Roman" w:cs="Times New Roman"/>
          <w:b/>
          <w:color w:val="231F20"/>
          <w:szCs w:val="24"/>
          <w:bdr w:val="none" w:sz="0" w:space="0" w:color="auto" w:frame="1"/>
          <w:lang w:val="en" w:eastAsia="en-GB"/>
        </w:rPr>
      </w:pPr>
      <w:r>
        <w:rPr>
          <w:rFonts w:eastAsia="Times New Roman" w:cs="Times New Roman"/>
          <w:b/>
          <w:color w:val="231F20"/>
          <w:szCs w:val="24"/>
          <w:bdr w:val="none" w:sz="0" w:space="0" w:color="auto" w:frame="1"/>
          <w:lang w:val="en" w:eastAsia="en-GB"/>
        </w:rPr>
        <w:t>Conclusions</w:t>
      </w:r>
    </w:p>
    <w:p w14:paraId="69FBF24C" w14:textId="7A7605B0" w:rsidR="00EA66D1" w:rsidRDefault="00BD6DEB" w:rsidP="00EC23AD">
      <w:pPr>
        <w:spacing w:line="480" w:lineRule="auto"/>
        <w:rPr>
          <w:rFonts w:eastAsia="Times New Roman" w:cs="Times New Roman"/>
          <w:color w:val="231F20"/>
          <w:szCs w:val="24"/>
          <w:bdr w:val="none" w:sz="0" w:space="0" w:color="auto" w:frame="1"/>
          <w:lang w:val="en" w:eastAsia="en-GB"/>
        </w:rPr>
      </w:pPr>
      <w:r>
        <w:rPr>
          <w:rFonts w:eastAsia="Times New Roman" w:cs="Times New Roman"/>
          <w:color w:val="231F20"/>
          <w:szCs w:val="24"/>
          <w:bdr w:val="none" w:sz="0" w:space="0" w:color="auto" w:frame="1"/>
          <w:lang w:val="en" w:eastAsia="en-GB"/>
        </w:rPr>
        <w:t>Time for soldiers during the First World War was a concept that both saw their integration into the army, becom</w:t>
      </w:r>
      <w:r w:rsidR="006C1B7B">
        <w:rPr>
          <w:rFonts w:eastAsia="Times New Roman" w:cs="Times New Roman"/>
          <w:color w:val="231F20"/>
          <w:szCs w:val="24"/>
          <w:bdr w:val="none" w:sz="0" w:space="0" w:color="auto" w:frame="1"/>
          <w:lang w:val="en" w:eastAsia="en-GB"/>
        </w:rPr>
        <w:t xml:space="preserve">ing part of a wider institution, and </w:t>
      </w:r>
      <w:r>
        <w:rPr>
          <w:rFonts w:eastAsia="Times New Roman" w:cs="Times New Roman"/>
          <w:color w:val="231F20"/>
          <w:szCs w:val="24"/>
          <w:bdr w:val="none" w:sz="0" w:space="0" w:color="auto" w:frame="1"/>
          <w:lang w:val="en" w:eastAsia="en-GB"/>
        </w:rPr>
        <w:t xml:space="preserve"> marked</w:t>
      </w:r>
      <w:r w:rsidR="006C1B7B">
        <w:rPr>
          <w:rFonts w:eastAsia="Times New Roman" w:cs="Times New Roman"/>
          <w:color w:val="231F20"/>
          <w:szCs w:val="24"/>
          <w:bdr w:val="none" w:sz="0" w:space="0" w:color="auto" w:frame="1"/>
          <w:lang w:val="en" w:eastAsia="en-GB"/>
        </w:rPr>
        <w:t xml:space="preserve"> their own sense of survival as well as </w:t>
      </w:r>
      <w:r>
        <w:rPr>
          <w:rFonts w:eastAsia="Times New Roman" w:cs="Times New Roman"/>
          <w:color w:val="231F20"/>
          <w:szCs w:val="24"/>
          <w:bdr w:val="none" w:sz="0" w:space="0" w:color="auto" w:frame="1"/>
          <w:lang w:val="en" w:eastAsia="en-GB"/>
        </w:rPr>
        <w:t>adaptation during the conflict. What makes ‘military time’ and ‘personal time’</w:t>
      </w:r>
      <w:r w:rsidR="00CA72D5">
        <w:rPr>
          <w:rFonts w:eastAsia="Times New Roman" w:cs="Times New Roman"/>
          <w:color w:val="231F20"/>
          <w:szCs w:val="24"/>
          <w:bdr w:val="none" w:sz="0" w:space="0" w:color="auto" w:frame="1"/>
          <w:lang w:val="en" w:eastAsia="en-GB"/>
        </w:rPr>
        <w:t xml:space="preserve"> so important for understanding the war experience is how these notions of time are so frequently entwined. The effect of </w:t>
      </w:r>
      <w:r w:rsidR="00CA72D5" w:rsidRPr="00CA72D5">
        <w:rPr>
          <w:rFonts w:eastAsia="Times New Roman" w:cs="Times New Roman"/>
          <w:color w:val="231F20"/>
          <w:szCs w:val="24"/>
          <w:bdr w:val="none" w:sz="0" w:space="0" w:color="auto" w:frame="1"/>
          <w:lang w:eastAsia="en-GB"/>
        </w:rPr>
        <w:t>industrialised</w:t>
      </w:r>
      <w:r w:rsidR="00CA72D5">
        <w:rPr>
          <w:rFonts w:eastAsia="Times New Roman" w:cs="Times New Roman"/>
          <w:color w:val="231F20"/>
          <w:szCs w:val="24"/>
          <w:bdr w:val="none" w:sz="0" w:space="0" w:color="auto" w:frame="1"/>
          <w:lang w:val="en" w:eastAsia="en-GB"/>
        </w:rPr>
        <w:t xml:space="preserve"> war </w:t>
      </w:r>
      <w:r w:rsidR="006C1B7B">
        <w:rPr>
          <w:rFonts w:eastAsia="Times New Roman" w:cs="Times New Roman"/>
          <w:color w:val="231F20"/>
          <w:szCs w:val="24"/>
          <w:bdr w:val="none" w:sz="0" w:space="0" w:color="auto" w:frame="1"/>
          <w:lang w:val="en" w:eastAsia="en-GB"/>
        </w:rPr>
        <w:t>was</w:t>
      </w:r>
      <w:r w:rsidR="00FD2A63">
        <w:rPr>
          <w:rFonts w:eastAsia="Times New Roman" w:cs="Times New Roman"/>
          <w:color w:val="231F20"/>
          <w:szCs w:val="24"/>
          <w:bdr w:val="none" w:sz="0" w:space="0" w:color="auto" w:frame="1"/>
          <w:lang w:val="en" w:eastAsia="en-GB"/>
        </w:rPr>
        <w:t xml:space="preserve"> not </w:t>
      </w:r>
      <w:r w:rsidR="006C1B7B">
        <w:rPr>
          <w:rFonts w:eastAsia="Times New Roman" w:cs="Times New Roman"/>
          <w:color w:val="231F20"/>
          <w:szCs w:val="24"/>
          <w:bdr w:val="none" w:sz="0" w:space="0" w:color="auto" w:frame="1"/>
          <w:lang w:val="en" w:eastAsia="en-GB"/>
        </w:rPr>
        <w:t xml:space="preserve">to signify </w:t>
      </w:r>
      <w:r w:rsidR="00FD2A63">
        <w:rPr>
          <w:rFonts w:eastAsia="Times New Roman" w:cs="Times New Roman"/>
          <w:color w:val="231F20"/>
          <w:szCs w:val="24"/>
          <w:bdr w:val="none" w:sz="0" w:space="0" w:color="auto" w:frame="1"/>
          <w:lang w:val="en" w:eastAsia="en-GB"/>
        </w:rPr>
        <w:t>the arrival of a modern age where traditional ideas were dismissed or made irrelevant. Indeed, what marked the conflict was the way in which soldiers adapted or a</w:t>
      </w:r>
      <w:r w:rsidR="00F83F9A">
        <w:rPr>
          <w:rFonts w:eastAsia="Times New Roman" w:cs="Times New Roman"/>
          <w:color w:val="231F20"/>
          <w:szCs w:val="24"/>
          <w:bdr w:val="none" w:sz="0" w:space="0" w:color="auto" w:frame="1"/>
          <w:lang w:val="en" w:eastAsia="en-GB"/>
        </w:rPr>
        <w:t>ltered within this new context. The time experienced by soldiers in the war was structured and understandable, placing meaning u</w:t>
      </w:r>
      <w:r w:rsidR="001603C4">
        <w:rPr>
          <w:rFonts w:eastAsia="Times New Roman" w:cs="Times New Roman"/>
          <w:color w:val="231F20"/>
          <w:szCs w:val="24"/>
          <w:bdr w:val="none" w:sz="0" w:space="0" w:color="auto" w:frame="1"/>
          <w:lang w:val="en" w:eastAsia="en-GB"/>
        </w:rPr>
        <w:t>pon the way in which they became</w:t>
      </w:r>
      <w:r w:rsidR="00F64394">
        <w:rPr>
          <w:rFonts w:eastAsia="Times New Roman" w:cs="Times New Roman"/>
          <w:color w:val="231F20"/>
          <w:szCs w:val="24"/>
          <w:bdr w:val="none" w:sz="0" w:space="0" w:color="auto" w:frame="1"/>
          <w:lang w:val="en" w:eastAsia="en-GB"/>
        </w:rPr>
        <w:t xml:space="preserve"> part of the wider war effort. ‘Military time’ could be brutal, grueling and at times wholly unpredictable but within these illustrated narratives it becomes </w:t>
      </w:r>
      <w:r w:rsidR="0072557D">
        <w:rPr>
          <w:rFonts w:eastAsia="Times New Roman" w:cs="Times New Roman"/>
          <w:color w:val="231F20"/>
          <w:szCs w:val="24"/>
          <w:bdr w:val="none" w:sz="0" w:space="0" w:color="auto" w:frame="1"/>
          <w:lang w:val="en" w:eastAsia="en-GB"/>
        </w:rPr>
        <w:t>a point of cultural observance and purposeful. Though soldiers might find themselves placed at the sharp end of military orders it always appears as time ‘well-spent’. This can be contrasted with the experience of personal time within these comics which sees soldiers escaping the structures a</w:t>
      </w:r>
      <w:r w:rsidR="00D44106">
        <w:rPr>
          <w:rFonts w:eastAsia="Times New Roman" w:cs="Times New Roman"/>
          <w:color w:val="231F20"/>
          <w:szCs w:val="24"/>
          <w:bdr w:val="none" w:sz="0" w:space="0" w:color="auto" w:frame="1"/>
          <w:lang w:val="en" w:eastAsia="en-GB"/>
        </w:rPr>
        <w:t xml:space="preserve">nd strictures of army life in </w:t>
      </w:r>
      <w:r w:rsidR="0072557D">
        <w:rPr>
          <w:rFonts w:eastAsia="Times New Roman" w:cs="Times New Roman"/>
          <w:color w:val="231F20"/>
          <w:szCs w:val="24"/>
          <w:bdr w:val="none" w:sz="0" w:space="0" w:color="auto" w:frame="1"/>
          <w:lang w:val="en" w:eastAsia="en-GB"/>
        </w:rPr>
        <w:t xml:space="preserve">wholly unstructured ways. Though useful as a point of escape, frequently within soldier comics, personal time </w:t>
      </w:r>
      <w:r w:rsidR="001603C4">
        <w:rPr>
          <w:rFonts w:eastAsia="Times New Roman" w:cs="Times New Roman"/>
          <w:color w:val="231F20"/>
          <w:szCs w:val="24"/>
          <w:bdr w:val="none" w:sz="0" w:space="0" w:color="auto" w:frame="1"/>
          <w:lang w:val="en" w:eastAsia="en-GB"/>
        </w:rPr>
        <w:t xml:space="preserve">assumes a role that is </w:t>
      </w:r>
      <w:r w:rsidR="0072557D">
        <w:rPr>
          <w:rFonts w:eastAsia="Times New Roman" w:cs="Times New Roman"/>
          <w:color w:val="231F20"/>
          <w:szCs w:val="24"/>
          <w:bdr w:val="none" w:sz="0" w:space="0" w:color="auto" w:frame="1"/>
          <w:lang w:val="en" w:eastAsia="en-GB"/>
        </w:rPr>
        <w:t xml:space="preserve">less purposeful than </w:t>
      </w:r>
      <w:r w:rsidR="001603C4">
        <w:rPr>
          <w:rFonts w:eastAsia="Times New Roman" w:cs="Times New Roman"/>
          <w:color w:val="231F20"/>
          <w:szCs w:val="24"/>
          <w:bdr w:val="none" w:sz="0" w:space="0" w:color="auto" w:frame="1"/>
          <w:lang w:val="en" w:eastAsia="en-GB"/>
        </w:rPr>
        <w:t xml:space="preserve">the role of </w:t>
      </w:r>
      <w:r w:rsidR="0072557D">
        <w:rPr>
          <w:rFonts w:eastAsia="Times New Roman" w:cs="Times New Roman"/>
          <w:color w:val="231F20"/>
          <w:szCs w:val="24"/>
          <w:bdr w:val="none" w:sz="0" w:space="0" w:color="auto" w:frame="1"/>
          <w:lang w:val="en" w:eastAsia="en-GB"/>
        </w:rPr>
        <w:t>military time. The former serves the individual whilst the latter, despite its hardships, enables victory. Whilst periods of rest, l</w:t>
      </w:r>
      <w:r w:rsidR="001603C4">
        <w:rPr>
          <w:rFonts w:eastAsia="Times New Roman" w:cs="Times New Roman"/>
          <w:color w:val="231F20"/>
          <w:szCs w:val="24"/>
          <w:bdr w:val="none" w:sz="0" w:space="0" w:color="auto" w:frame="1"/>
          <w:lang w:val="en" w:eastAsia="en-GB"/>
        </w:rPr>
        <w:t xml:space="preserve">eave and the end of the war were </w:t>
      </w:r>
      <w:r w:rsidR="0072557D">
        <w:rPr>
          <w:rFonts w:eastAsia="Times New Roman" w:cs="Times New Roman"/>
          <w:color w:val="231F20"/>
          <w:szCs w:val="24"/>
          <w:bdr w:val="none" w:sz="0" w:space="0" w:color="auto" w:frame="1"/>
          <w:lang w:val="en" w:eastAsia="en-GB"/>
        </w:rPr>
        <w:t xml:space="preserve">chronological points that structure soldiers perceptions of time, this experience of order and purpose demonstrates how individuals adapted to their role within the army. Soldier comics provide an alternative form of </w:t>
      </w:r>
      <w:r w:rsidR="00435F15">
        <w:rPr>
          <w:rFonts w:eastAsia="Times New Roman" w:cs="Times New Roman"/>
          <w:color w:val="231F20"/>
          <w:szCs w:val="24"/>
          <w:bdr w:val="none" w:sz="0" w:space="0" w:color="auto" w:frame="1"/>
          <w:lang w:val="en" w:eastAsia="en-GB"/>
        </w:rPr>
        <w:t>evidence to understand the experience of the war</w:t>
      </w:r>
      <w:r w:rsidR="001603C4">
        <w:rPr>
          <w:rFonts w:eastAsia="Times New Roman" w:cs="Times New Roman"/>
          <w:color w:val="231F20"/>
          <w:szCs w:val="24"/>
          <w:bdr w:val="none" w:sz="0" w:space="0" w:color="auto" w:frame="1"/>
          <w:lang w:val="en" w:eastAsia="en-GB"/>
        </w:rPr>
        <w:t>,</w:t>
      </w:r>
      <w:r w:rsidR="00435F15">
        <w:rPr>
          <w:rFonts w:eastAsia="Times New Roman" w:cs="Times New Roman"/>
          <w:color w:val="231F20"/>
          <w:szCs w:val="24"/>
          <w:bdr w:val="none" w:sz="0" w:space="0" w:color="auto" w:frame="1"/>
          <w:lang w:val="en" w:eastAsia="en-GB"/>
        </w:rPr>
        <w:t xml:space="preserve"> and by illustrating war-time they highlight </w:t>
      </w:r>
      <w:r w:rsidR="00FC48B9">
        <w:rPr>
          <w:rFonts w:eastAsia="Times New Roman" w:cs="Times New Roman"/>
          <w:color w:val="231F20"/>
          <w:szCs w:val="24"/>
          <w:bdr w:val="none" w:sz="0" w:space="0" w:color="auto" w:frame="1"/>
          <w:lang w:val="en" w:eastAsia="en-GB"/>
        </w:rPr>
        <w:t>the ‘war culture’ that developed amongst the ranks</w:t>
      </w:r>
      <w:r w:rsidR="001603C4">
        <w:rPr>
          <w:rFonts w:eastAsia="Times New Roman" w:cs="Times New Roman"/>
          <w:color w:val="231F20"/>
          <w:szCs w:val="24"/>
          <w:bdr w:val="none" w:sz="0" w:space="0" w:color="auto" w:frame="1"/>
          <w:lang w:val="en" w:eastAsia="en-GB"/>
        </w:rPr>
        <w:t>, enabling</w:t>
      </w:r>
      <w:r w:rsidR="00FC48B9">
        <w:rPr>
          <w:rFonts w:eastAsia="Times New Roman" w:cs="Times New Roman"/>
          <w:color w:val="231F20"/>
          <w:szCs w:val="24"/>
          <w:bdr w:val="none" w:sz="0" w:space="0" w:color="auto" w:frame="1"/>
          <w:lang w:val="en" w:eastAsia="en-GB"/>
        </w:rPr>
        <w:t xml:space="preserve"> survival, endurance and commitment to the cause.</w:t>
      </w:r>
    </w:p>
    <w:p w14:paraId="0981B000" w14:textId="77777777" w:rsidR="00095EF6" w:rsidRDefault="00095EF6" w:rsidP="00EC23AD">
      <w:pPr>
        <w:spacing w:line="480" w:lineRule="auto"/>
        <w:rPr>
          <w:rFonts w:eastAsia="Times New Roman" w:cs="Times New Roman"/>
          <w:color w:val="231F20"/>
          <w:szCs w:val="24"/>
          <w:bdr w:val="none" w:sz="0" w:space="0" w:color="auto" w:frame="1"/>
          <w:lang w:val="en" w:eastAsia="en-GB"/>
        </w:rPr>
      </w:pPr>
    </w:p>
    <w:p w14:paraId="55FD5D68" w14:textId="77777777" w:rsidR="00095EF6" w:rsidRPr="001603C4" w:rsidRDefault="00095EF6" w:rsidP="001603C4">
      <w:pPr>
        <w:autoSpaceDE w:val="0"/>
        <w:autoSpaceDN w:val="0"/>
        <w:adjustRightInd w:val="0"/>
        <w:spacing w:line="480" w:lineRule="auto"/>
        <w:rPr>
          <w:rFonts w:cs="Times New Roman"/>
          <w:b/>
          <w:szCs w:val="24"/>
        </w:rPr>
      </w:pPr>
      <w:r w:rsidRPr="001603C4">
        <w:rPr>
          <w:rFonts w:cs="Times New Roman"/>
          <w:b/>
          <w:szCs w:val="24"/>
        </w:rPr>
        <w:t>Acknowledgements</w:t>
      </w:r>
    </w:p>
    <w:p w14:paraId="73F54428" w14:textId="028FBD6C" w:rsidR="00095EF6" w:rsidRPr="001603C4" w:rsidRDefault="00095EF6" w:rsidP="001603C4">
      <w:pPr>
        <w:autoSpaceDE w:val="0"/>
        <w:autoSpaceDN w:val="0"/>
        <w:adjustRightInd w:val="0"/>
        <w:spacing w:line="480" w:lineRule="auto"/>
        <w:rPr>
          <w:rFonts w:cs="Times New Roman"/>
          <w:szCs w:val="24"/>
        </w:rPr>
      </w:pPr>
      <w:r w:rsidRPr="001603C4">
        <w:rPr>
          <w:rFonts w:cs="Times New Roman"/>
          <w:szCs w:val="24"/>
        </w:rPr>
        <w:t>Repro</w:t>
      </w:r>
      <w:r w:rsidR="001603C4">
        <w:rPr>
          <w:rFonts w:cs="Times New Roman"/>
          <w:szCs w:val="24"/>
        </w:rPr>
        <w:t xml:space="preserve">duction of  images courtesy of  </w:t>
      </w:r>
      <w:r w:rsidRPr="001603C4">
        <w:rPr>
          <w:rFonts w:cs="Times New Roman"/>
          <w:szCs w:val="24"/>
        </w:rPr>
        <w:t xml:space="preserve">Cambridge University </w:t>
      </w:r>
      <w:r w:rsidR="001603C4">
        <w:rPr>
          <w:rFonts w:cs="Times New Roman"/>
          <w:szCs w:val="24"/>
        </w:rPr>
        <w:t>Syndic.</w:t>
      </w:r>
      <w:r w:rsidRPr="001603C4">
        <w:rPr>
          <w:rFonts w:cs="Times New Roman"/>
          <w:szCs w:val="24"/>
        </w:rPr>
        <w:t xml:space="preserve"> </w:t>
      </w:r>
    </w:p>
    <w:p w14:paraId="2344A985" w14:textId="77777777" w:rsidR="00095EF6" w:rsidRPr="001603C4" w:rsidRDefault="00095EF6" w:rsidP="001603C4">
      <w:pPr>
        <w:autoSpaceDE w:val="0"/>
        <w:autoSpaceDN w:val="0"/>
        <w:adjustRightInd w:val="0"/>
        <w:spacing w:line="480" w:lineRule="auto"/>
        <w:rPr>
          <w:rFonts w:cs="Times New Roman"/>
          <w:szCs w:val="24"/>
        </w:rPr>
      </w:pPr>
    </w:p>
    <w:p w14:paraId="1C2817E1" w14:textId="77777777" w:rsidR="00095EF6" w:rsidRPr="001603C4" w:rsidRDefault="00095EF6" w:rsidP="001603C4">
      <w:pPr>
        <w:autoSpaceDE w:val="0"/>
        <w:autoSpaceDN w:val="0"/>
        <w:adjustRightInd w:val="0"/>
        <w:spacing w:line="480" w:lineRule="auto"/>
        <w:rPr>
          <w:rFonts w:cs="Times New Roman"/>
          <w:b/>
          <w:szCs w:val="24"/>
        </w:rPr>
      </w:pPr>
      <w:r w:rsidRPr="001603C4">
        <w:rPr>
          <w:rFonts w:cs="Times New Roman"/>
          <w:b/>
          <w:szCs w:val="24"/>
        </w:rPr>
        <w:t>Funding</w:t>
      </w:r>
    </w:p>
    <w:p w14:paraId="3D711055" w14:textId="48469BE2" w:rsidR="00095EF6" w:rsidRPr="001603C4" w:rsidRDefault="00095EF6" w:rsidP="001603C4">
      <w:pPr>
        <w:autoSpaceDE w:val="0"/>
        <w:autoSpaceDN w:val="0"/>
        <w:adjustRightInd w:val="0"/>
        <w:spacing w:line="480" w:lineRule="auto"/>
        <w:rPr>
          <w:rFonts w:cs="Times New Roman"/>
          <w:szCs w:val="24"/>
        </w:rPr>
      </w:pPr>
      <w:r w:rsidRPr="001603C4">
        <w:rPr>
          <w:rFonts w:cs="Times New Roman"/>
          <w:szCs w:val="24"/>
        </w:rPr>
        <w:t>This work was supported by the Arts and Humanities Council (AHRC) collaborative research grant</w:t>
      </w:r>
      <w:r w:rsidR="001603C4">
        <w:rPr>
          <w:rFonts w:cs="Times New Roman"/>
          <w:szCs w:val="24"/>
        </w:rPr>
        <w:t xml:space="preserve">: </w:t>
      </w:r>
      <w:r w:rsidRPr="001603C4">
        <w:rPr>
          <w:rFonts w:cs="Times New Roman"/>
          <w:szCs w:val="24"/>
        </w:rPr>
        <w:t>‘Comics and the World Wars, a Cultural Record’, 2011–15 [grant number AH/I022120/1].</w:t>
      </w:r>
    </w:p>
    <w:p w14:paraId="4F499C48" w14:textId="77777777" w:rsidR="00095EF6" w:rsidRPr="001603C4" w:rsidRDefault="00095EF6" w:rsidP="001603C4">
      <w:pPr>
        <w:spacing w:line="480" w:lineRule="auto"/>
        <w:rPr>
          <w:rFonts w:eastAsia="Times New Roman" w:cs="Times New Roman"/>
          <w:color w:val="231F20"/>
          <w:szCs w:val="24"/>
          <w:bdr w:val="none" w:sz="0" w:space="0" w:color="auto" w:frame="1"/>
          <w:lang w:val="en" w:eastAsia="en-GB"/>
        </w:rPr>
      </w:pPr>
    </w:p>
    <w:sectPr w:rsidR="00095EF6" w:rsidRPr="001603C4" w:rsidSect="009D1DD8">
      <w:footerReference w:type="default" r:id="rId8"/>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936D2" w14:textId="77777777" w:rsidR="00C3504B" w:rsidRDefault="00C3504B" w:rsidP="00052333">
      <w:pPr>
        <w:spacing w:line="240" w:lineRule="auto"/>
      </w:pPr>
      <w:r>
        <w:separator/>
      </w:r>
    </w:p>
  </w:endnote>
  <w:endnote w:type="continuationSeparator" w:id="0">
    <w:p w14:paraId="0850BDC0" w14:textId="77777777" w:rsidR="00C3504B" w:rsidRDefault="00C3504B" w:rsidP="00052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f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144778"/>
      <w:docPartObj>
        <w:docPartGallery w:val="Page Numbers (Bottom of Page)"/>
        <w:docPartUnique/>
      </w:docPartObj>
    </w:sdtPr>
    <w:sdtEndPr>
      <w:rPr>
        <w:noProof/>
      </w:rPr>
    </w:sdtEndPr>
    <w:sdtContent>
      <w:p w14:paraId="276D529D" w14:textId="2456E4D3" w:rsidR="002C40D9" w:rsidRDefault="002C40D9">
        <w:pPr>
          <w:pStyle w:val="Footer"/>
          <w:jc w:val="center"/>
        </w:pPr>
        <w:r>
          <w:fldChar w:fldCharType="begin"/>
        </w:r>
        <w:r>
          <w:instrText xml:space="preserve"> PAGE   \* MERGEFORMAT </w:instrText>
        </w:r>
        <w:r>
          <w:fldChar w:fldCharType="separate"/>
        </w:r>
        <w:r w:rsidR="00BB3DE6">
          <w:rPr>
            <w:noProof/>
          </w:rPr>
          <w:t>12</w:t>
        </w:r>
        <w:r>
          <w:rPr>
            <w:noProof/>
          </w:rPr>
          <w:fldChar w:fldCharType="end"/>
        </w:r>
      </w:p>
    </w:sdtContent>
  </w:sdt>
  <w:p w14:paraId="28072974" w14:textId="77777777" w:rsidR="002C40D9" w:rsidRDefault="002C4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56E67" w14:textId="77777777" w:rsidR="00C3504B" w:rsidRDefault="00C3504B" w:rsidP="00052333">
      <w:pPr>
        <w:spacing w:line="240" w:lineRule="auto"/>
      </w:pPr>
      <w:r>
        <w:separator/>
      </w:r>
    </w:p>
  </w:footnote>
  <w:footnote w:type="continuationSeparator" w:id="0">
    <w:p w14:paraId="36D4F7F2" w14:textId="77777777" w:rsidR="00C3504B" w:rsidRDefault="00C3504B" w:rsidP="00052333">
      <w:pPr>
        <w:spacing w:line="240" w:lineRule="auto"/>
      </w:pPr>
      <w:r>
        <w:continuationSeparator/>
      </w:r>
    </w:p>
  </w:footnote>
  <w:footnote w:id="1">
    <w:p w14:paraId="4FC61E1F" w14:textId="61999A51" w:rsidR="0005128C" w:rsidRDefault="0005128C">
      <w:pPr>
        <w:pStyle w:val="FootnoteText"/>
      </w:pPr>
      <w:r>
        <w:rPr>
          <w:rStyle w:val="FootnoteReference"/>
        </w:rPr>
        <w:footnoteRef/>
      </w:r>
      <w:r>
        <w:t xml:space="preserve"> </w:t>
      </w:r>
      <w:r w:rsidR="003D7B59">
        <w:t xml:space="preserve">Nicholas Saunders, ed. </w:t>
      </w:r>
      <w:r w:rsidRPr="003D7B59">
        <w:rPr>
          <w:i/>
        </w:rPr>
        <w:t>Matters of Conflict: Material Culture, Memory and the First World War</w:t>
      </w:r>
      <w:r w:rsidRPr="0005128C">
        <w:t xml:space="preserve"> </w:t>
      </w:r>
      <w:r w:rsidR="003D7B59">
        <w:t>(</w:t>
      </w:r>
      <w:r w:rsidRPr="0005128C">
        <w:t>London</w:t>
      </w:r>
      <w:r w:rsidR="003D7B59">
        <w:t>, 2004).</w:t>
      </w:r>
    </w:p>
  </w:footnote>
  <w:footnote w:id="2">
    <w:p w14:paraId="54242F28" w14:textId="049DB726" w:rsidR="00795BBB" w:rsidRDefault="00795BBB">
      <w:pPr>
        <w:pStyle w:val="FootnoteText"/>
      </w:pPr>
      <w:r>
        <w:rPr>
          <w:rStyle w:val="FootnoteReference"/>
        </w:rPr>
        <w:footnoteRef/>
      </w:r>
      <w:r>
        <w:t xml:space="preserve"> Modris Eksteins, </w:t>
      </w:r>
      <w:r w:rsidRPr="003D7B59">
        <w:rPr>
          <w:i/>
        </w:rPr>
        <w:t>Rites of Spring: The Great War and the Birth of the Moder</w:t>
      </w:r>
      <w:r w:rsidR="000D2309" w:rsidRPr="003D7B59">
        <w:rPr>
          <w:i/>
        </w:rPr>
        <w:t>n Age</w:t>
      </w:r>
      <w:r w:rsidR="000D2309">
        <w:t xml:space="preserve"> </w:t>
      </w:r>
      <w:r w:rsidR="003D7B59">
        <w:t>(</w:t>
      </w:r>
      <w:r w:rsidR="000D2309">
        <w:t>Boston</w:t>
      </w:r>
      <w:r w:rsidR="003D7B59">
        <w:t xml:space="preserve">, 1989); Jonathan Vance, </w:t>
      </w:r>
      <w:r w:rsidRPr="003D7B59">
        <w:rPr>
          <w:i/>
        </w:rPr>
        <w:t>Death so Noble: Memory, Meaning, and the First World War</w:t>
      </w:r>
      <w:r w:rsidRPr="00795BBB">
        <w:t xml:space="preserve"> </w:t>
      </w:r>
      <w:r w:rsidR="003D7B59">
        <w:t>(</w:t>
      </w:r>
      <w:r w:rsidRPr="00795BBB">
        <w:t>Vancouver</w:t>
      </w:r>
      <w:r w:rsidR="003D7B59">
        <w:t>, 1998).</w:t>
      </w:r>
    </w:p>
  </w:footnote>
  <w:footnote w:id="3">
    <w:p w14:paraId="0B31F544" w14:textId="1701D0FE" w:rsidR="00795BBB" w:rsidRDefault="00795BBB">
      <w:pPr>
        <w:pStyle w:val="FootnoteText"/>
      </w:pPr>
      <w:r>
        <w:rPr>
          <w:rStyle w:val="FootnoteReference"/>
        </w:rPr>
        <w:footnoteRef/>
      </w:r>
      <w:r>
        <w:t xml:space="preserve"> </w:t>
      </w:r>
      <w:r w:rsidR="00A3277B">
        <w:t xml:space="preserve">Samuel Hynes, </w:t>
      </w:r>
      <w:r w:rsidRPr="00A3277B">
        <w:rPr>
          <w:i/>
        </w:rPr>
        <w:t>A War Imagined: The First World War and English Culture</w:t>
      </w:r>
      <w:r w:rsidRPr="00795BBB">
        <w:t xml:space="preserve"> </w:t>
      </w:r>
      <w:r w:rsidR="00A3277B">
        <w:t>(</w:t>
      </w:r>
      <w:r w:rsidRPr="00795BBB">
        <w:t>London</w:t>
      </w:r>
      <w:r w:rsidR="00A3277B">
        <w:t>, 1991).</w:t>
      </w:r>
    </w:p>
  </w:footnote>
  <w:footnote w:id="4">
    <w:p w14:paraId="169ADC1E" w14:textId="3D4718BA" w:rsidR="00795BBB" w:rsidRDefault="00795BBB">
      <w:pPr>
        <w:pStyle w:val="FootnoteText"/>
      </w:pPr>
      <w:r>
        <w:rPr>
          <w:rStyle w:val="FootnoteReference"/>
        </w:rPr>
        <w:footnoteRef/>
      </w:r>
      <w:r w:rsidR="00A3277B">
        <w:t xml:space="preserve"> Ross Wilson,</w:t>
      </w:r>
      <w:r>
        <w:t xml:space="preserve"> </w:t>
      </w:r>
      <w:r w:rsidRPr="00A3277B">
        <w:rPr>
          <w:i/>
        </w:rPr>
        <w:t>Landscapes of the Western Front: materiality during the Great War</w:t>
      </w:r>
      <w:r>
        <w:t xml:space="preserve"> </w:t>
      </w:r>
      <w:r w:rsidR="00A3277B">
        <w:t>(</w:t>
      </w:r>
      <w:r>
        <w:t>London</w:t>
      </w:r>
      <w:r w:rsidR="00A3277B">
        <w:t>, 2012).</w:t>
      </w:r>
    </w:p>
  </w:footnote>
  <w:footnote w:id="5">
    <w:p w14:paraId="4DFB1708" w14:textId="145AAC3F" w:rsidR="00795BBB" w:rsidRDefault="00795BBB">
      <w:pPr>
        <w:pStyle w:val="FootnoteText"/>
      </w:pPr>
      <w:r>
        <w:rPr>
          <w:rStyle w:val="FootnoteReference"/>
        </w:rPr>
        <w:footnoteRef/>
      </w:r>
      <w:r>
        <w:t xml:space="preserve"> </w:t>
      </w:r>
      <w:r w:rsidR="00A3277B">
        <w:t xml:space="preserve">Pierre Purseigle, </w:t>
      </w:r>
      <w:r w:rsidRPr="00795BBB">
        <w:t xml:space="preserve">A very French debate: the 1914–1918 'war culture'. </w:t>
      </w:r>
      <w:r w:rsidRPr="008A1592">
        <w:rPr>
          <w:i/>
        </w:rPr>
        <w:t>Journal of War and Culture Studies</w:t>
      </w:r>
      <w:r w:rsidRPr="00795BBB">
        <w:t xml:space="preserve"> 1(1)</w:t>
      </w:r>
      <w:r w:rsidR="00A3277B">
        <w:t xml:space="preserve"> (2008), pp.</w:t>
      </w:r>
      <w:r w:rsidRPr="00795BBB">
        <w:t xml:space="preserve"> 9-14.</w:t>
      </w:r>
    </w:p>
  </w:footnote>
  <w:footnote w:id="6">
    <w:p w14:paraId="34AF6739" w14:textId="70290677" w:rsidR="00795BBB" w:rsidRDefault="00795BBB">
      <w:pPr>
        <w:pStyle w:val="FootnoteText"/>
      </w:pPr>
      <w:r>
        <w:rPr>
          <w:rStyle w:val="FootnoteReference"/>
        </w:rPr>
        <w:footnoteRef/>
      </w:r>
      <w:r>
        <w:t xml:space="preserve"> </w:t>
      </w:r>
      <w:r w:rsidRPr="00795BBB">
        <w:t xml:space="preserve">Jay Winter, </w:t>
      </w:r>
      <w:r w:rsidRPr="00A3277B">
        <w:rPr>
          <w:i/>
        </w:rPr>
        <w:t>Sites of Mourning, Sites of Memory: The Great War in European cultural history</w:t>
      </w:r>
      <w:r w:rsidRPr="00795BBB">
        <w:t xml:space="preserve"> </w:t>
      </w:r>
      <w:r w:rsidR="00A3277B">
        <w:t>(</w:t>
      </w:r>
      <w:r w:rsidRPr="00795BBB">
        <w:t>Cambridge</w:t>
      </w:r>
      <w:r w:rsidR="00A3277B">
        <w:t>, 1992).</w:t>
      </w:r>
    </w:p>
  </w:footnote>
  <w:footnote w:id="7">
    <w:p w14:paraId="4817BCF7" w14:textId="7415F4BD" w:rsidR="00795BBB" w:rsidRDefault="00795BBB">
      <w:pPr>
        <w:pStyle w:val="FootnoteText"/>
      </w:pPr>
      <w:r>
        <w:rPr>
          <w:rStyle w:val="FootnoteReference"/>
        </w:rPr>
        <w:footnoteRef/>
      </w:r>
      <w:r w:rsidR="00A3277B">
        <w:t xml:space="preserve"> George Mosse, </w:t>
      </w:r>
      <w:r w:rsidR="000D2309" w:rsidRPr="00A3277B">
        <w:rPr>
          <w:i/>
        </w:rPr>
        <w:t>Fallen Soldiers: Reshaping the Memory of the World Wars</w:t>
      </w:r>
      <w:r w:rsidR="000D2309">
        <w:t xml:space="preserve"> </w:t>
      </w:r>
      <w:r w:rsidR="00A3277B">
        <w:t>(</w:t>
      </w:r>
      <w:r w:rsidR="000D2309">
        <w:t>Oxford</w:t>
      </w:r>
      <w:r w:rsidR="00A3277B">
        <w:t>, 1991)</w:t>
      </w:r>
    </w:p>
  </w:footnote>
  <w:footnote w:id="8">
    <w:p w14:paraId="51B91F9A" w14:textId="2015D94C" w:rsidR="000D2309" w:rsidRDefault="000D2309">
      <w:pPr>
        <w:pStyle w:val="FootnoteText"/>
      </w:pPr>
      <w:r>
        <w:rPr>
          <w:rStyle w:val="FootnoteReference"/>
        </w:rPr>
        <w:footnoteRef/>
      </w:r>
      <w:r>
        <w:t xml:space="preserve"> </w:t>
      </w:r>
      <w:r w:rsidR="00A3277B">
        <w:t xml:space="preserve">J. </w:t>
      </w:r>
      <w:r w:rsidRPr="000D2309">
        <w:t xml:space="preserve">Chapman and </w:t>
      </w:r>
      <w:r w:rsidR="00A3277B">
        <w:t xml:space="preserve">D. Ellin, </w:t>
      </w:r>
      <w:r w:rsidRPr="000D2309">
        <w:t>‘Multi –Panel Comic Narratives as Citizen’s Journalism’</w:t>
      </w:r>
      <w:r w:rsidR="00A3277B">
        <w:t>,</w:t>
      </w:r>
      <w:r w:rsidRPr="000D2309">
        <w:t xml:space="preserve"> </w:t>
      </w:r>
      <w:r w:rsidR="00A3277B" w:rsidRPr="00A3277B">
        <w:rPr>
          <w:i/>
        </w:rPr>
        <w:t>Australian Journal of Communication</w:t>
      </w:r>
      <w:r w:rsidR="00A3277B" w:rsidRPr="000D2309">
        <w:t xml:space="preserve"> </w:t>
      </w:r>
      <w:r w:rsidR="00A3277B">
        <w:t>39</w:t>
      </w:r>
      <w:r w:rsidRPr="000D2309">
        <w:t>(3)</w:t>
      </w:r>
      <w:r w:rsidR="00A3277B">
        <w:t xml:space="preserve"> (2012),</w:t>
      </w:r>
      <w:r w:rsidRPr="000D2309">
        <w:t xml:space="preserve"> pp. 1-22</w:t>
      </w:r>
      <w:r w:rsidR="00A3277B">
        <w:t>;</w:t>
      </w:r>
      <w:r w:rsidRPr="000D2309">
        <w:t xml:space="preserve"> </w:t>
      </w:r>
      <w:r w:rsidR="00A3277B">
        <w:t xml:space="preserve">J. Chapman, </w:t>
      </w:r>
      <w:r w:rsidRPr="000D2309">
        <w:t>‘The Aussie, 1918-1931: cartoons, digger remembrance and First World War identity’</w:t>
      </w:r>
      <w:r w:rsidR="00A3277B">
        <w:t>,</w:t>
      </w:r>
      <w:r w:rsidRPr="000D2309">
        <w:t xml:space="preserve"> </w:t>
      </w:r>
      <w:r w:rsidRPr="00BC6F40">
        <w:rPr>
          <w:i/>
        </w:rPr>
        <w:t>Journalism Studies</w:t>
      </w:r>
      <w:r w:rsidR="00A3277B">
        <w:t xml:space="preserve"> 17(4) (2016), pp.415-431.</w:t>
      </w:r>
    </w:p>
  </w:footnote>
  <w:footnote w:id="9">
    <w:p w14:paraId="506258C5" w14:textId="36E4C73D" w:rsidR="00461288" w:rsidRDefault="00461288" w:rsidP="00461288">
      <w:pPr>
        <w:pStyle w:val="FootnoteText"/>
      </w:pPr>
      <w:r>
        <w:rPr>
          <w:rStyle w:val="FootnoteReference"/>
        </w:rPr>
        <w:footnoteRef/>
      </w:r>
      <w:r>
        <w:t xml:space="preserve"> </w:t>
      </w:r>
      <w:r w:rsidR="00A3277B">
        <w:t xml:space="preserve">Stephen Kern, </w:t>
      </w:r>
      <w:r w:rsidRPr="00A3277B">
        <w:rPr>
          <w:i/>
        </w:rPr>
        <w:t>The Culture of Time and Space, 1880–1918</w:t>
      </w:r>
      <w:r w:rsidRPr="0005128C">
        <w:t xml:space="preserve"> </w:t>
      </w:r>
      <w:r w:rsidR="00A3277B">
        <w:t>(</w:t>
      </w:r>
      <w:r w:rsidRPr="0005128C">
        <w:t>Cambridge, MA</w:t>
      </w:r>
      <w:r w:rsidR="00A3277B">
        <w:t>, 1993)</w:t>
      </w:r>
      <w:r>
        <w:t>.</w:t>
      </w:r>
    </w:p>
  </w:footnote>
  <w:footnote w:id="10">
    <w:p w14:paraId="45FE48E9" w14:textId="7DE29784" w:rsidR="000D2309" w:rsidRDefault="000D2309">
      <w:pPr>
        <w:pStyle w:val="FootnoteText"/>
      </w:pPr>
      <w:r>
        <w:rPr>
          <w:rStyle w:val="FootnoteReference"/>
        </w:rPr>
        <w:footnoteRef/>
      </w:r>
      <w:r>
        <w:t xml:space="preserve"> </w:t>
      </w:r>
      <w:r w:rsidR="00A3277B">
        <w:t xml:space="preserve">John Ellis, </w:t>
      </w:r>
      <w:r w:rsidRPr="00A3277B">
        <w:rPr>
          <w:i/>
        </w:rPr>
        <w:t>Eye-Deep in Hell</w:t>
      </w:r>
      <w:r w:rsidR="00A3277B" w:rsidRPr="00A3277B">
        <w:rPr>
          <w:i/>
        </w:rPr>
        <w:t>: Trench Warfare in World War I</w:t>
      </w:r>
      <w:r w:rsidRPr="000D2309">
        <w:t xml:space="preserve"> </w:t>
      </w:r>
      <w:r w:rsidR="00A3277B">
        <w:t>(</w:t>
      </w:r>
      <w:r w:rsidRPr="000D2309">
        <w:t>Baltimore</w:t>
      </w:r>
      <w:r w:rsidR="00A3277B">
        <w:t xml:space="preserve">, 1977); Denis Winter, </w:t>
      </w:r>
      <w:r w:rsidRPr="00A3277B">
        <w:rPr>
          <w:i/>
        </w:rPr>
        <w:t>Death’</w:t>
      </w:r>
      <w:r w:rsidR="00A3277B">
        <w:rPr>
          <w:i/>
        </w:rPr>
        <w:t>s Men: Soldiers o</w:t>
      </w:r>
      <w:r w:rsidRPr="00A3277B">
        <w:rPr>
          <w:i/>
        </w:rPr>
        <w:t>f The Great War</w:t>
      </w:r>
      <w:r>
        <w:t xml:space="preserve"> </w:t>
      </w:r>
      <w:r w:rsidR="00A3277B">
        <w:t>(</w:t>
      </w:r>
      <w:r>
        <w:t>London</w:t>
      </w:r>
      <w:r w:rsidR="00A3277B">
        <w:t>, 1978).</w:t>
      </w:r>
    </w:p>
  </w:footnote>
  <w:footnote w:id="11">
    <w:p w14:paraId="418DB68A" w14:textId="227F12C1" w:rsidR="0052430D" w:rsidRDefault="0052430D" w:rsidP="0052430D">
      <w:pPr>
        <w:pStyle w:val="FootnoteText"/>
      </w:pPr>
      <w:r>
        <w:rPr>
          <w:rStyle w:val="FootnoteReference"/>
        </w:rPr>
        <w:footnoteRef/>
      </w:r>
      <w:r>
        <w:t xml:space="preserve"> </w:t>
      </w:r>
      <w:r w:rsidRPr="000D2309">
        <w:t xml:space="preserve">Martin Middlebrook, </w:t>
      </w:r>
      <w:r w:rsidR="00A3277B">
        <w:t>The First Day on the Somme</w:t>
      </w:r>
      <w:r w:rsidRPr="000D2309">
        <w:t xml:space="preserve"> </w:t>
      </w:r>
      <w:r w:rsidR="00A3277B">
        <w:t>(</w:t>
      </w:r>
      <w:r w:rsidRPr="000D2309">
        <w:t>London</w:t>
      </w:r>
      <w:r w:rsidR="00A3277B">
        <w:t>, 1971)</w:t>
      </w:r>
      <w:r>
        <w:t>.</w:t>
      </w:r>
    </w:p>
  </w:footnote>
  <w:footnote w:id="12">
    <w:p w14:paraId="63C571CB" w14:textId="7C51E44E" w:rsidR="0052430D" w:rsidRDefault="0052430D">
      <w:pPr>
        <w:pStyle w:val="FootnoteText"/>
      </w:pPr>
      <w:r>
        <w:rPr>
          <w:rStyle w:val="FootnoteReference"/>
        </w:rPr>
        <w:footnoteRef/>
      </w:r>
      <w:r>
        <w:t xml:space="preserve"> </w:t>
      </w:r>
      <w:r w:rsidRPr="0052430D">
        <w:t xml:space="preserve">Lyn MacDonald, </w:t>
      </w:r>
      <w:r w:rsidRPr="00A3277B">
        <w:rPr>
          <w:i/>
        </w:rPr>
        <w:t>They Called It Passchendaele</w:t>
      </w:r>
      <w:r w:rsidR="00763A74">
        <w:t xml:space="preserve"> (London</w:t>
      </w:r>
      <w:r w:rsidR="00A3277B">
        <w:t xml:space="preserve">, 1978); </w:t>
      </w:r>
      <w:r w:rsidR="00BD1BB0" w:rsidRPr="00BD1BB0">
        <w:t xml:space="preserve">Lyn MacDonald, </w:t>
      </w:r>
      <w:r w:rsidR="00BD1BB0" w:rsidRPr="00A3277B">
        <w:rPr>
          <w:i/>
        </w:rPr>
        <w:t>Somme</w:t>
      </w:r>
      <w:r w:rsidR="00BD1BB0" w:rsidRPr="00BD1BB0">
        <w:t xml:space="preserve"> (London</w:t>
      </w:r>
      <w:r w:rsidR="00A3277B">
        <w:t>, 1983)</w:t>
      </w:r>
      <w:r w:rsidR="00BD1BB0" w:rsidRPr="00BD1BB0">
        <w:t>.</w:t>
      </w:r>
    </w:p>
  </w:footnote>
  <w:footnote w:id="13">
    <w:p w14:paraId="092558DE" w14:textId="5C81E389" w:rsidR="00B37F29" w:rsidRDefault="00B37F29">
      <w:pPr>
        <w:pStyle w:val="FootnoteText"/>
      </w:pPr>
      <w:r>
        <w:rPr>
          <w:rStyle w:val="FootnoteReference"/>
        </w:rPr>
        <w:footnoteRef/>
      </w:r>
      <w:r>
        <w:t xml:space="preserve"> </w:t>
      </w:r>
      <w:r w:rsidRPr="00B37F29">
        <w:t xml:space="preserve">Vincent Sherry, </w:t>
      </w:r>
      <w:r w:rsidRPr="00BC6F40">
        <w:rPr>
          <w:i/>
        </w:rPr>
        <w:t>The Great War and the Language of Modernism</w:t>
      </w:r>
      <w:r w:rsidRPr="00B37F29">
        <w:t xml:space="preserve"> (Oxford</w:t>
      </w:r>
      <w:r w:rsidR="00BC6F40">
        <w:t>, 2003).</w:t>
      </w:r>
    </w:p>
  </w:footnote>
  <w:footnote w:id="14">
    <w:p w14:paraId="391BB2B0" w14:textId="18358CCB" w:rsidR="00B37F29" w:rsidRDefault="00B37F29" w:rsidP="00B37F29">
      <w:pPr>
        <w:pStyle w:val="FootnoteText"/>
      </w:pPr>
      <w:r>
        <w:rPr>
          <w:rStyle w:val="FootnoteReference"/>
        </w:rPr>
        <w:footnoteRef/>
      </w:r>
      <w:r w:rsidR="00BC6F40">
        <w:t xml:space="preserve"> Paul Fussell, </w:t>
      </w:r>
      <w:r w:rsidR="00BC6F40" w:rsidRPr="008A1592">
        <w:rPr>
          <w:i/>
        </w:rPr>
        <w:t>The Great War and Modern Memory</w:t>
      </w:r>
      <w:r>
        <w:t xml:space="preserve"> </w:t>
      </w:r>
      <w:r w:rsidR="00BC6F40">
        <w:t>(</w:t>
      </w:r>
      <w:r>
        <w:t>Oxford</w:t>
      </w:r>
      <w:r w:rsidR="00BC6F40">
        <w:t>, 1975).</w:t>
      </w:r>
    </w:p>
  </w:footnote>
  <w:footnote w:id="15">
    <w:p w14:paraId="76A2D7EF" w14:textId="293A44F7" w:rsidR="00B37F29" w:rsidRDefault="00B37F29" w:rsidP="00B37F29">
      <w:pPr>
        <w:pStyle w:val="FootnoteText"/>
      </w:pPr>
      <w:r>
        <w:rPr>
          <w:rStyle w:val="FootnoteReference"/>
        </w:rPr>
        <w:footnoteRef/>
      </w:r>
      <w:r>
        <w:t xml:space="preserve"> </w:t>
      </w:r>
      <w:r w:rsidR="00BC6F40">
        <w:t>Robert Wohl,</w:t>
      </w:r>
      <w:r w:rsidRPr="000D2309">
        <w:t xml:space="preserve"> </w:t>
      </w:r>
      <w:r w:rsidRPr="00BC6F40">
        <w:rPr>
          <w:i/>
        </w:rPr>
        <w:t>The Generation of 1914</w:t>
      </w:r>
      <w:r w:rsidRPr="000D2309">
        <w:t xml:space="preserve"> </w:t>
      </w:r>
      <w:r w:rsidR="00BC6F40">
        <w:t>(</w:t>
      </w:r>
      <w:r w:rsidRPr="000D2309">
        <w:t>Harvard</w:t>
      </w:r>
      <w:r w:rsidR="00BC6F40">
        <w:t>, MA, 1979).</w:t>
      </w:r>
    </w:p>
  </w:footnote>
  <w:footnote w:id="16">
    <w:p w14:paraId="27F497FE" w14:textId="0FDC9C07" w:rsidR="00B37F29" w:rsidRDefault="00B37F29" w:rsidP="00B37F29">
      <w:pPr>
        <w:pStyle w:val="FootnoteText"/>
      </w:pPr>
      <w:r>
        <w:rPr>
          <w:rStyle w:val="FootnoteReference"/>
        </w:rPr>
        <w:footnoteRef/>
      </w:r>
      <w:r w:rsidR="00CE3FFC">
        <w:t xml:space="preserve"> Eric J. Leed,</w:t>
      </w:r>
      <w:r>
        <w:t xml:space="preserve"> </w:t>
      </w:r>
      <w:r w:rsidRPr="00CE3FFC">
        <w:rPr>
          <w:i/>
        </w:rPr>
        <w:t>No Man’s Land: Combat and Identity in World War 1</w:t>
      </w:r>
      <w:r w:rsidRPr="000D2309">
        <w:t xml:space="preserve"> </w:t>
      </w:r>
      <w:r w:rsidR="00CE3FFC">
        <w:t>(</w:t>
      </w:r>
      <w:r w:rsidRPr="000D2309">
        <w:t>Cambridge</w:t>
      </w:r>
      <w:r w:rsidR="00CE3FFC">
        <w:t>, 1979).</w:t>
      </w:r>
    </w:p>
  </w:footnote>
  <w:footnote w:id="17">
    <w:p w14:paraId="70D3976D" w14:textId="5601837B" w:rsidR="00EE5D3B" w:rsidRDefault="00EE5D3B" w:rsidP="00EE5D3B">
      <w:pPr>
        <w:pStyle w:val="FootnoteText"/>
      </w:pPr>
      <w:r>
        <w:rPr>
          <w:rStyle w:val="FootnoteReference"/>
        </w:rPr>
        <w:footnoteRef/>
      </w:r>
      <w:r>
        <w:t xml:space="preserve"> </w:t>
      </w:r>
      <w:r w:rsidR="00CE3FFC">
        <w:t xml:space="preserve">Joanna Bourke, </w:t>
      </w:r>
      <w:r w:rsidRPr="00CE3FFC">
        <w:rPr>
          <w:i/>
        </w:rPr>
        <w:t>Dismembering the Male: Men's Bodies, Britain, and the Great War</w:t>
      </w:r>
      <w:r w:rsidRPr="000D2309">
        <w:t xml:space="preserve"> </w:t>
      </w:r>
      <w:r w:rsidR="00CE3FFC">
        <w:t>(</w:t>
      </w:r>
      <w:r w:rsidRPr="000D2309">
        <w:t>London</w:t>
      </w:r>
      <w:r w:rsidR="00CE3FFC">
        <w:t>, 1996)</w:t>
      </w:r>
      <w:r>
        <w:t xml:space="preserve">; </w:t>
      </w:r>
      <w:r w:rsidRPr="00084011">
        <w:t>Graham</w:t>
      </w:r>
      <w:r w:rsidR="00CE3FFC">
        <w:t xml:space="preserve"> Dawson, </w:t>
      </w:r>
      <w:r w:rsidRPr="00CE3FFC">
        <w:rPr>
          <w:i/>
        </w:rPr>
        <w:t>Soldier Heroes: British Adventure, Empire and the Imagining of Masculinities</w:t>
      </w:r>
      <w:r>
        <w:t xml:space="preserve"> </w:t>
      </w:r>
      <w:r w:rsidR="00CE3FFC">
        <w:t>(</w:t>
      </w:r>
      <w:r>
        <w:t>London</w:t>
      </w:r>
      <w:r w:rsidR="00CE3FFC">
        <w:t>, 1994);</w:t>
      </w:r>
      <w:r>
        <w:t xml:space="preserve"> </w:t>
      </w:r>
      <w:r w:rsidR="00CE3FFC">
        <w:t xml:space="preserve">Jessica Meyer, </w:t>
      </w:r>
      <w:r w:rsidRPr="00CE3FFC">
        <w:rPr>
          <w:i/>
        </w:rPr>
        <w:t>Men of war: Masculinity and the First World War in Britain</w:t>
      </w:r>
      <w:r w:rsidRPr="00084011">
        <w:t xml:space="preserve"> </w:t>
      </w:r>
      <w:r w:rsidR="00CE3FFC">
        <w:t>(</w:t>
      </w:r>
      <w:r w:rsidRPr="00084011">
        <w:t>Basingstoke</w:t>
      </w:r>
      <w:r w:rsidR="00CE3FFC">
        <w:t>, 2009)</w:t>
      </w:r>
      <w:r w:rsidRPr="00084011">
        <w:t>.</w:t>
      </w:r>
    </w:p>
  </w:footnote>
  <w:footnote w:id="18">
    <w:p w14:paraId="00652770" w14:textId="0654C4E5" w:rsidR="00EE5D3B" w:rsidRDefault="00EE5D3B" w:rsidP="00EE5D3B">
      <w:pPr>
        <w:pStyle w:val="FootnoteText"/>
      </w:pPr>
      <w:r>
        <w:rPr>
          <w:rStyle w:val="FootnoteReference"/>
        </w:rPr>
        <w:footnoteRef/>
      </w:r>
      <w:r>
        <w:t xml:space="preserve"> </w:t>
      </w:r>
      <w:r w:rsidR="00CE3FFC">
        <w:t xml:space="preserve">Wyatt Bonikowski, </w:t>
      </w:r>
      <w:r w:rsidRPr="00CE3FFC">
        <w:rPr>
          <w:i/>
        </w:rPr>
        <w:t>Shell Shock and the Modernist Imagination: The Death Drive in post-World War I British Fiction</w:t>
      </w:r>
      <w:r w:rsidRPr="00084011">
        <w:t xml:space="preserve"> </w:t>
      </w:r>
      <w:r w:rsidR="00CE3FFC">
        <w:t>(</w:t>
      </w:r>
      <w:r w:rsidRPr="00084011">
        <w:t>Farnham</w:t>
      </w:r>
      <w:r w:rsidR="00CE3FFC">
        <w:t>, 2013).</w:t>
      </w:r>
    </w:p>
  </w:footnote>
  <w:footnote w:id="19">
    <w:p w14:paraId="1EE91400" w14:textId="0D9EA70B" w:rsidR="00B64804" w:rsidRDefault="00B64804">
      <w:pPr>
        <w:pStyle w:val="FootnoteText"/>
      </w:pPr>
      <w:r>
        <w:rPr>
          <w:rStyle w:val="FootnoteReference"/>
        </w:rPr>
        <w:footnoteRef/>
      </w:r>
      <w:r>
        <w:t xml:space="preserve"> Stephen Badsey, </w:t>
      </w:r>
      <w:r w:rsidRPr="00CE3FFC">
        <w:rPr>
          <w:i/>
        </w:rPr>
        <w:t>The British Army in Battle and Its Image 1914-1918</w:t>
      </w:r>
      <w:r>
        <w:t xml:space="preserve"> </w:t>
      </w:r>
      <w:r w:rsidR="00CE3FFC">
        <w:t>(London</w:t>
      </w:r>
      <w:r w:rsidRPr="00B64804">
        <w:t>, 2009)</w:t>
      </w:r>
      <w:r>
        <w:t>.</w:t>
      </w:r>
    </w:p>
  </w:footnote>
  <w:footnote w:id="20">
    <w:p w14:paraId="5085FBC3" w14:textId="607B2801" w:rsidR="0007653D" w:rsidRDefault="0007653D" w:rsidP="0007653D">
      <w:pPr>
        <w:pStyle w:val="FootnoteText"/>
      </w:pPr>
      <w:r>
        <w:rPr>
          <w:rStyle w:val="FootnoteReference"/>
        </w:rPr>
        <w:footnoteRef/>
      </w:r>
      <w:r>
        <w:t xml:space="preserve"> Pierre Purseigle, </w:t>
      </w:r>
      <w:r w:rsidR="00CE3FFC">
        <w:t>‘</w:t>
      </w:r>
      <w:r w:rsidRPr="00084011">
        <w:t>Introduction: Warfare and Belligerence: Ap</w:t>
      </w:r>
      <w:r w:rsidR="00CE3FFC">
        <w:t>proaches to the First World War’, In Pierre Purseigle ed.,</w:t>
      </w:r>
      <w:r w:rsidRPr="00084011">
        <w:t xml:space="preserve"> </w:t>
      </w:r>
      <w:r w:rsidRPr="00CE3FFC">
        <w:rPr>
          <w:i/>
        </w:rPr>
        <w:t>Warfare and Belligerence: Perspectives in First World War Studies</w:t>
      </w:r>
      <w:r>
        <w:t xml:space="preserve"> </w:t>
      </w:r>
      <w:r w:rsidR="00CE3FFC">
        <w:t>(</w:t>
      </w:r>
      <w:r>
        <w:t>Leiden and Boston</w:t>
      </w:r>
      <w:r w:rsidR="00CE3FFC">
        <w:t xml:space="preserve">, 2005), </w:t>
      </w:r>
      <w:r>
        <w:t>1-37;</w:t>
      </w:r>
      <w:r w:rsidRPr="00084011">
        <w:t xml:space="preserve"> </w:t>
      </w:r>
      <w:r>
        <w:t xml:space="preserve">Pierre Purseigle </w:t>
      </w:r>
      <w:r w:rsidRPr="00084011">
        <w:t xml:space="preserve">and </w:t>
      </w:r>
      <w:r>
        <w:t xml:space="preserve">Jenny </w:t>
      </w:r>
      <w:r w:rsidR="00CE3FFC">
        <w:t xml:space="preserve">Macleod, eds., </w:t>
      </w:r>
      <w:r w:rsidRPr="00CE3FFC">
        <w:rPr>
          <w:i/>
        </w:rPr>
        <w:t>Uncovered Fields: Perspectives in First World War Studies</w:t>
      </w:r>
      <w:r w:rsidR="00CE3FFC">
        <w:t xml:space="preserve"> (Leiden and Boston, 2004)</w:t>
      </w:r>
      <w:r>
        <w:t>.</w:t>
      </w:r>
    </w:p>
  </w:footnote>
  <w:footnote w:id="21">
    <w:p w14:paraId="3F1840A1" w14:textId="1E2FE83E" w:rsidR="0007653D" w:rsidRDefault="0007653D" w:rsidP="0007653D">
      <w:pPr>
        <w:pStyle w:val="FootnoteText"/>
      </w:pPr>
      <w:r>
        <w:rPr>
          <w:rStyle w:val="FootnoteReference"/>
        </w:rPr>
        <w:footnoteRef/>
      </w:r>
      <w:r>
        <w:t xml:space="preserve"> Anette Becker </w:t>
      </w:r>
      <w:r w:rsidRPr="002E5E34">
        <w:t xml:space="preserve">and </w:t>
      </w:r>
      <w:r>
        <w:t xml:space="preserve">Stephan Audoin-Rouzeau, </w:t>
      </w:r>
      <w:r w:rsidRPr="00CE3FFC">
        <w:rPr>
          <w:i/>
        </w:rPr>
        <w:t>14-18: Understanding the Great War</w:t>
      </w:r>
      <w:r w:rsidRPr="002E5E34">
        <w:t xml:space="preserve"> </w:t>
      </w:r>
      <w:r w:rsidR="00CE3FFC">
        <w:t>(</w:t>
      </w:r>
      <w:r w:rsidRPr="002E5E34">
        <w:t>New York</w:t>
      </w:r>
      <w:r w:rsidR="00CE3FFC">
        <w:t>, 2002).</w:t>
      </w:r>
    </w:p>
  </w:footnote>
  <w:footnote w:id="22">
    <w:p w14:paraId="207443B2" w14:textId="548EEA11" w:rsidR="0007653D" w:rsidRDefault="0007653D" w:rsidP="0007653D">
      <w:pPr>
        <w:pStyle w:val="FootnoteText"/>
      </w:pPr>
      <w:r>
        <w:rPr>
          <w:rStyle w:val="FootnoteReference"/>
        </w:rPr>
        <w:footnoteRef/>
      </w:r>
      <w:r>
        <w:t xml:space="preserve"> </w:t>
      </w:r>
      <w:r w:rsidR="00CE3FFC">
        <w:t xml:space="preserve">Craig Gibson, </w:t>
      </w:r>
      <w:r w:rsidRPr="00CE3FFC">
        <w:rPr>
          <w:i/>
        </w:rPr>
        <w:t>Behind the Front: British Soldiers and French Civilians, 1914–1918</w:t>
      </w:r>
      <w:r w:rsidRPr="002E5E34">
        <w:t xml:space="preserve"> </w:t>
      </w:r>
      <w:r w:rsidR="00CE3FFC">
        <w:t>(</w:t>
      </w:r>
      <w:r w:rsidRPr="002E5E34">
        <w:t>Cambridge</w:t>
      </w:r>
      <w:r w:rsidR="00CE3FFC">
        <w:t>, 2014).</w:t>
      </w:r>
    </w:p>
  </w:footnote>
  <w:footnote w:id="23">
    <w:p w14:paraId="47CB361A" w14:textId="1B343A32" w:rsidR="00570F20" w:rsidRDefault="00570F20" w:rsidP="00570F20">
      <w:pPr>
        <w:pStyle w:val="FootnoteText"/>
      </w:pPr>
      <w:r>
        <w:rPr>
          <w:rStyle w:val="FootnoteReference"/>
        </w:rPr>
        <w:footnoteRef/>
      </w:r>
      <w:r w:rsidR="008442A7">
        <w:t xml:space="preserve"> Ross Wilson, ‘</w:t>
      </w:r>
      <w:r w:rsidRPr="006B5EEB">
        <w:t>Memory and Trauma: narrati</w:t>
      </w:r>
      <w:r w:rsidR="008442A7">
        <w:t>ng the Western Front, 1914—1918’</w:t>
      </w:r>
      <w:r w:rsidRPr="006B5EEB">
        <w:t xml:space="preserve">, </w:t>
      </w:r>
      <w:r w:rsidRPr="006B5EEB">
        <w:rPr>
          <w:i/>
        </w:rPr>
        <w:t>Rethinking History</w:t>
      </w:r>
      <w:r w:rsidRPr="006B5EEB">
        <w:t xml:space="preserve"> 13(2)</w:t>
      </w:r>
      <w:r w:rsidR="008442A7">
        <w:t xml:space="preserve"> (2009),</w:t>
      </w:r>
      <w:r w:rsidRPr="006B5EEB">
        <w:t xml:space="preserve"> </w:t>
      </w:r>
      <w:r w:rsidR="008442A7">
        <w:t>pp.</w:t>
      </w:r>
      <w:r w:rsidRPr="006B5EEB">
        <w:t>251-268.</w:t>
      </w:r>
    </w:p>
  </w:footnote>
  <w:footnote w:id="24">
    <w:p w14:paraId="7E621D25" w14:textId="3F989959" w:rsidR="00631F5E" w:rsidRDefault="00631F5E">
      <w:pPr>
        <w:pStyle w:val="FootnoteText"/>
      </w:pPr>
      <w:r>
        <w:rPr>
          <w:rStyle w:val="FootnoteReference"/>
        </w:rPr>
        <w:footnoteRef/>
      </w:r>
      <w:r>
        <w:t xml:space="preserve"> </w:t>
      </w:r>
      <w:r w:rsidR="008442A7">
        <w:t>Chris Ward,</w:t>
      </w:r>
      <w:r w:rsidR="003C7EB5" w:rsidRPr="003C7EB5">
        <w:t xml:space="preserve"> </w:t>
      </w:r>
      <w:r w:rsidR="008442A7">
        <w:t>‘</w:t>
      </w:r>
      <w:r w:rsidR="003C7EB5" w:rsidRPr="003C7EB5">
        <w:t>Impressi</w:t>
      </w:r>
      <w:r w:rsidR="008442A7">
        <w:t>ons of the Somme: an experiment’,</w:t>
      </w:r>
      <w:r w:rsidR="003C7EB5" w:rsidRPr="003C7EB5">
        <w:t xml:space="preserve"> </w:t>
      </w:r>
      <w:r w:rsidR="003C7EB5" w:rsidRPr="008442A7">
        <w:rPr>
          <w:i/>
        </w:rPr>
        <w:t>Rethinking History</w:t>
      </w:r>
      <w:r w:rsidR="003C7EB5" w:rsidRPr="003C7EB5">
        <w:t xml:space="preserve"> </w:t>
      </w:r>
      <w:r w:rsidR="003C7EB5">
        <w:t>1(3)</w:t>
      </w:r>
      <w:r w:rsidR="008442A7">
        <w:t xml:space="preserve"> (1997),</w:t>
      </w:r>
      <w:r w:rsidR="003C7EB5">
        <w:t xml:space="preserve"> 275–310; </w:t>
      </w:r>
      <w:r w:rsidR="008442A7">
        <w:t xml:space="preserve">Chris Ward, </w:t>
      </w:r>
      <w:r w:rsidRPr="00631F5E">
        <w:rPr>
          <w:i/>
        </w:rPr>
        <w:t>Living on the Western Front: Annals and Stories, 1914-1919</w:t>
      </w:r>
      <w:r w:rsidR="008442A7">
        <w:t xml:space="preserve"> (London, 2013)</w:t>
      </w:r>
      <w:r w:rsidRPr="00631F5E">
        <w:t>.</w:t>
      </w:r>
    </w:p>
  </w:footnote>
  <w:footnote w:id="25">
    <w:p w14:paraId="15051E63" w14:textId="692BD873" w:rsidR="003C7EB5" w:rsidRDefault="003C7EB5">
      <w:pPr>
        <w:pStyle w:val="FootnoteText"/>
      </w:pPr>
      <w:r>
        <w:rPr>
          <w:rStyle w:val="FootnoteReference"/>
        </w:rPr>
        <w:footnoteRef/>
      </w:r>
      <w:r>
        <w:t xml:space="preserve"> </w:t>
      </w:r>
      <w:r w:rsidR="001521B1">
        <w:t xml:space="preserve">See </w:t>
      </w:r>
      <w:r w:rsidR="008442A7">
        <w:t xml:space="preserve">Stephan Audoin-Rouzeau, </w:t>
      </w:r>
      <w:r w:rsidRPr="008442A7">
        <w:rPr>
          <w:i/>
        </w:rPr>
        <w:t>Men at War 1914-1918: National Sentiment and Trench Journalism in F</w:t>
      </w:r>
      <w:r w:rsidR="008442A7">
        <w:rPr>
          <w:i/>
        </w:rPr>
        <w:t>rance During the First World War</w:t>
      </w:r>
      <w:r w:rsidRPr="003C7EB5">
        <w:t xml:space="preserve"> </w:t>
      </w:r>
      <w:r w:rsidR="008442A7">
        <w:t>(</w:t>
      </w:r>
      <w:r w:rsidRPr="003C7EB5">
        <w:t>Oxford</w:t>
      </w:r>
      <w:r w:rsidR="008442A7">
        <w:t>, 1992)</w:t>
      </w:r>
      <w:r w:rsidRPr="003C7EB5">
        <w:t>.</w:t>
      </w:r>
    </w:p>
  </w:footnote>
  <w:footnote w:id="26">
    <w:p w14:paraId="440BA1E6" w14:textId="0B909797" w:rsidR="008E021C" w:rsidRDefault="008E021C" w:rsidP="008E021C">
      <w:pPr>
        <w:pStyle w:val="FootnoteText"/>
      </w:pPr>
      <w:r>
        <w:rPr>
          <w:rStyle w:val="FootnoteReference"/>
        </w:rPr>
        <w:footnoteRef/>
      </w:r>
      <w:r>
        <w:t xml:space="preserve"> See </w:t>
      </w:r>
      <w:r w:rsidRPr="008703DE">
        <w:t xml:space="preserve">Alexander Watson, </w:t>
      </w:r>
      <w:r w:rsidRPr="008442A7">
        <w:rPr>
          <w:i/>
        </w:rPr>
        <w:t>Enduring the Great War: Combat, Morale and Collapse in the German and British Armies, 1914-1918</w:t>
      </w:r>
      <w:r w:rsidR="00C2624C">
        <w:t xml:space="preserve"> (Cambridge</w:t>
      </w:r>
      <w:r w:rsidRPr="008703DE">
        <w:t>, 2008).</w:t>
      </w:r>
    </w:p>
  </w:footnote>
  <w:footnote w:id="27">
    <w:p w14:paraId="006B7EE1" w14:textId="52F70560" w:rsidR="003C7EB5" w:rsidRDefault="003C7EB5">
      <w:pPr>
        <w:pStyle w:val="FootnoteText"/>
      </w:pPr>
      <w:r>
        <w:rPr>
          <w:rStyle w:val="FootnoteReference"/>
        </w:rPr>
        <w:footnoteRef/>
      </w:r>
      <w:r>
        <w:t xml:space="preserve"> </w:t>
      </w:r>
      <w:r w:rsidR="008442A7">
        <w:t xml:space="preserve">Bruce Bairnsfather, </w:t>
      </w:r>
      <w:r w:rsidR="008442A7" w:rsidRPr="008A1592">
        <w:rPr>
          <w:i/>
        </w:rPr>
        <w:t>Fragments from France</w:t>
      </w:r>
      <w:r w:rsidRPr="003C7EB5">
        <w:t xml:space="preserve"> </w:t>
      </w:r>
      <w:r w:rsidR="008442A7">
        <w:t>(</w:t>
      </w:r>
      <w:r w:rsidRPr="003C7EB5">
        <w:t>London</w:t>
      </w:r>
      <w:r w:rsidR="008442A7">
        <w:t>, 1917).</w:t>
      </w:r>
    </w:p>
  </w:footnote>
  <w:footnote w:id="28">
    <w:p w14:paraId="36EF3915" w14:textId="3BEE0A95" w:rsidR="003C7EB5" w:rsidRDefault="003C7EB5">
      <w:pPr>
        <w:pStyle w:val="FootnoteText"/>
      </w:pPr>
      <w:r>
        <w:rPr>
          <w:rStyle w:val="FootnoteReference"/>
        </w:rPr>
        <w:footnoteRef/>
      </w:r>
      <w:r>
        <w:t xml:space="preserve"> </w:t>
      </w:r>
      <w:r w:rsidRPr="003C7EB5">
        <w:t>Jane Chapman, Anna Hoyl</w:t>
      </w:r>
      <w:r w:rsidR="008442A7">
        <w:t>es, Andrew Kerr and Adam Sherif,</w:t>
      </w:r>
      <w:r w:rsidRPr="003C7EB5">
        <w:t xml:space="preserve"> </w:t>
      </w:r>
      <w:r w:rsidRPr="008442A7">
        <w:rPr>
          <w:i/>
        </w:rPr>
        <w:t>Comics and the World Wars: A Cultural Record</w:t>
      </w:r>
      <w:r w:rsidRPr="003C7EB5">
        <w:t xml:space="preserve"> </w:t>
      </w:r>
      <w:r w:rsidR="008442A7">
        <w:t>(</w:t>
      </w:r>
      <w:r w:rsidRPr="003C7EB5">
        <w:t>Basingstoke</w:t>
      </w:r>
      <w:r w:rsidR="008442A7">
        <w:t>, 2015)</w:t>
      </w:r>
      <w:r w:rsidR="00116CD5">
        <w:t>; J. Chapman and</w:t>
      </w:r>
      <w:r w:rsidR="002B07E2">
        <w:t xml:space="preserve"> </w:t>
      </w:r>
      <w:r w:rsidR="00116CD5">
        <w:t>D. Ellin</w:t>
      </w:r>
      <w:r w:rsidR="00FA0337">
        <w:t>, ‘</w:t>
      </w:r>
      <w:r w:rsidR="00FA0337" w:rsidRPr="00FA0337">
        <w:t>Dominion cartoon satire as trench culture narratives: Comp</w:t>
      </w:r>
      <w:r w:rsidR="00FA0337">
        <w:t xml:space="preserve">laints, endurance and stoicism.’ </w:t>
      </w:r>
      <w:r w:rsidR="00FA0337" w:rsidRPr="00FA0337">
        <w:rPr>
          <w:i/>
          <w:iCs/>
        </w:rPr>
        <w:t>The Round Table: The Commonwealth Journal of International Affairs, </w:t>
      </w:r>
      <w:r w:rsidR="00FA0337" w:rsidRPr="00FA0337">
        <w:t xml:space="preserve">103(2) </w:t>
      </w:r>
      <w:r w:rsidR="00FA0337">
        <w:t xml:space="preserve">(2014), pp. </w:t>
      </w:r>
      <w:r w:rsidR="00FA0337" w:rsidRPr="00FA0337">
        <w:t>175-192</w:t>
      </w:r>
      <w:r w:rsidRPr="003C7EB5">
        <w:t>.</w:t>
      </w:r>
    </w:p>
  </w:footnote>
  <w:footnote w:id="29">
    <w:p w14:paraId="2AB6E4B7" w14:textId="6C9627D1" w:rsidR="00B27811" w:rsidRDefault="00B27811">
      <w:pPr>
        <w:pStyle w:val="FootnoteText"/>
      </w:pPr>
      <w:r>
        <w:rPr>
          <w:rStyle w:val="FootnoteReference"/>
        </w:rPr>
        <w:footnoteRef/>
      </w:r>
      <w:r>
        <w:t xml:space="preserve"> </w:t>
      </w:r>
      <w:r w:rsidRPr="00B27811">
        <w:t xml:space="preserve">Tony Ashworth, </w:t>
      </w:r>
      <w:r w:rsidRPr="008442A7">
        <w:rPr>
          <w:i/>
        </w:rPr>
        <w:t>Trench Warfare, 1914-1918: The Live and Let Live System</w:t>
      </w:r>
      <w:r w:rsidRPr="00B27811">
        <w:t xml:space="preserve"> (London</w:t>
      </w:r>
      <w:r w:rsidR="008442A7">
        <w:t>, 1980).</w:t>
      </w:r>
    </w:p>
  </w:footnote>
  <w:footnote w:id="30">
    <w:p w14:paraId="126DAF14" w14:textId="6E8AEA4F" w:rsidR="003C7EB5" w:rsidRDefault="003C7EB5">
      <w:pPr>
        <w:pStyle w:val="FootnoteText"/>
      </w:pPr>
      <w:r>
        <w:rPr>
          <w:rStyle w:val="FootnoteReference"/>
        </w:rPr>
        <w:footnoteRef/>
      </w:r>
      <w:r>
        <w:t xml:space="preserve"> </w:t>
      </w:r>
      <w:r w:rsidR="008442A7">
        <w:t xml:space="preserve">J.G. Fuller, </w:t>
      </w:r>
      <w:r w:rsidRPr="008442A7">
        <w:rPr>
          <w:i/>
        </w:rPr>
        <w:t>Troop Morale and Popular Culture in the British and Dominion Armies 1914-1918</w:t>
      </w:r>
      <w:r w:rsidR="002B07E2">
        <w:t xml:space="preserve"> </w:t>
      </w:r>
      <w:r w:rsidR="008442A7">
        <w:t>(</w:t>
      </w:r>
      <w:r w:rsidRPr="003C7EB5">
        <w:t>Oxford</w:t>
      </w:r>
      <w:r w:rsidR="008442A7">
        <w:t>, 1990)</w:t>
      </w:r>
      <w:r w:rsidRPr="003C7EB5">
        <w:t>.</w:t>
      </w:r>
    </w:p>
  </w:footnote>
  <w:footnote w:id="31">
    <w:p w14:paraId="7BAE3619" w14:textId="1F24A4C6" w:rsidR="00B27811" w:rsidRDefault="00B27811" w:rsidP="00B27811">
      <w:pPr>
        <w:pStyle w:val="FootnoteText"/>
      </w:pPr>
      <w:r>
        <w:rPr>
          <w:rStyle w:val="FootnoteReference"/>
        </w:rPr>
        <w:footnoteRef/>
      </w:r>
      <w:r>
        <w:t xml:space="preserve"> </w:t>
      </w:r>
      <w:r w:rsidR="008442A7">
        <w:t xml:space="preserve">Heather Jones, </w:t>
      </w:r>
      <w:r w:rsidRPr="008442A7">
        <w:rPr>
          <w:i/>
        </w:rPr>
        <w:t>Violence against Prisoners of War in the First World War</w:t>
      </w:r>
      <w:r w:rsidRPr="002E3BF2">
        <w:t xml:space="preserve"> </w:t>
      </w:r>
      <w:r w:rsidR="008442A7">
        <w:t>(</w:t>
      </w:r>
      <w:r w:rsidRPr="002E3BF2">
        <w:t>Cambridge</w:t>
      </w:r>
      <w:r w:rsidR="008442A7">
        <w:t>, 2011)</w:t>
      </w:r>
      <w:r>
        <w:t>, p. 39.</w:t>
      </w:r>
    </w:p>
  </w:footnote>
  <w:footnote w:id="32">
    <w:p w14:paraId="669C0C5D" w14:textId="1DA22798" w:rsidR="00581F8F" w:rsidRDefault="00581F8F">
      <w:pPr>
        <w:pStyle w:val="FootnoteText"/>
      </w:pPr>
      <w:r>
        <w:rPr>
          <w:rStyle w:val="FootnoteReference"/>
        </w:rPr>
        <w:footnoteRef/>
      </w:r>
      <w:r>
        <w:t xml:space="preserve"> </w:t>
      </w:r>
      <w:r w:rsidRPr="00581F8F">
        <w:t xml:space="preserve">Graham Seal, </w:t>
      </w:r>
      <w:r w:rsidRPr="008442A7">
        <w:rPr>
          <w:i/>
        </w:rPr>
        <w:t>The Soldiers' Press: Trench Journals in the First World War</w:t>
      </w:r>
      <w:r w:rsidRPr="00581F8F">
        <w:t xml:space="preserve"> (Basingstoke</w:t>
      </w:r>
      <w:r w:rsidR="008442A7">
        <w:t>, 2013).</w:t>
      </w:r>
    </w:p>
  </w:footnote>
  <w:footnote w:id="33">
    <w:p w14:paraId="47A5DB2E" w14:textId="498455E4" w:rsidR="00782B8F" w:rsidRDefault="00782B8F">
      <w:pPr>
        <w:pStyle w:val="FootnoteText"/>
      </w:pPr>
      <w:r>
        <w:rPr>
          <w:rStyle w:val="FootnoteReference"/>
        </w:rPr>
        <w:footnoteRef/>
      </w:r>
      <w:r>
        <w:t xml:space="preserve"> </w:t>
      </w:r>
      <w:r w:rsidR="00D20A93">
        <w:t xml:space="preserve">Neil Cohn, </w:t>
      </w:r>
      <w:r w:rsidRPr="00D20A93">
        <w:rPr>
          <w:i/>
        </w:rPr>
        <w:t>The Visual Language of Comics: Introduction to the Structure and Cognition of Sequential Images</w:t>
      </w:r>
      <w:r w:rsidRPr="00782B8F">
        <w:t xml:space="preserve"> </w:t>
      </w:r>
      <w:r w:rsidR="00D20A93">
        <w:t>(</w:t>
      </w:r>
      <w:r w:rsidRPr="00782B8F">
        <w:t>London</w:t>
      </w:r>
      <w:r w:rsidR="00D20A93">
        <w:t>, 2013)</w:t>
      </w:r>
      <w:r w:rsidRPr="00782B8F">
        <w:t>.</w:t>
      </w:r>
    </w:p>
  </w:footnote>
  <w:footnote w:id="34">
    <w:p w14:paraId="40D63C9E" w14:textId="78351F8E" w:rsidR="00782B8F" w:rsidRDefault="00782B8F">
      <w:pPr>
        <w:pStyle w:val="FootnoteText"/>
      </w:pPr>
      <w:r>
        <w:rPr>
          <w:rStyle w:val="FootnoteReference"/>
        </w:rPr>
        <w:footnoteRef/>
      </w:r>
      <w:r>
        <w:t xml:space="preserve"> </w:t>
      </w:r>
      <w:r w:rsidRPr="00782B8F">
        <w:t>Thierry Groensteen</w:t>
      </w:r>
      <w:r w:rsidR="002B07E2">
        <w:t xml:space="preserve">, </w:t>
      </w:r>
      <w:r w:rsidRPr="00D20A93">
        <w:rPr>
          <w:i/>
        </w:rPr>
        <w:t>The System of Comics</w:t>
      </w:r>
      <w:r w:rsidRPr="00782B8F">
        <w:t>. Trans</w:t>
      </w:r>
      <w:r w:rsidR="00D20A93">
        <w:t>lated</w:t>
      </w:r>
      <w:r w:rsidR="002B07E2">
        <w:t xml:space="preserve"> </w:t>
      </w:r>
      <w:r w:rsidR="00D20A93">
        <w:t>by</w:t>
      </w:r>
      <w:r w:rsidR="002B07E2">
        <w:t xml:space="preserve"> </w:t>
      </w:r>
      <w:r w:rsidR="00D20A93">
        <w:t>B. Beaty and</w:t>
      </w:r>
      <w:r w:rsidR="002B07E2">
        <w:t xml:space="preserve"> </w:t>
      </w:r>
      <w:r w:rsidR="00D20A93">
        <w:t>N. Nguyen,</w:t>
      </w:r>
      <w:r w:rsidRPr="00782B8F">
        <w:t xml:space="preserve"> </w:t>
      </w:r>
      <w:r w:rsidR="00D20A93">
        <w:t>(</w:t>
      </w:r>
      <w:r w:rsidRPr="00782B8F">
        <w:t>Jackson, MS</w:t>
      </w:r>
      <w:r w:rsidR="00D20A93">
        <w:t>, 2007)</w:t>
      </w:r>
      <w:r w:rsidRPr="00782B8F">
        <w:t>.</w:t>
      </w:r>
    </w:p>
  </w:footnote>
  <w:footnote w:id="35">
    <w:p w14:paraId="75E0491F" w14:textId="452C16E0" w:rsidR="00782B8F" w:rsidRDefault="00782B8F">
      <w:pPr>
        <w:pStyle w:val="FootnoteText"/>
      </w:pPr>
      <w:r>
        <w:rPr>
          <w:rStyle w:val="FootnoteReference"/>
        </w:rPr>
        <w:footnoteRef/>
      </w:r>
      <w:r>
        <w:t xml:space="preserve"> </w:t>
      </w:r>
      <w:r w:rsidR="00D20A93">
        <w:t>Henri Bergson,</w:t>
      </w:r>
      <w:r w:rsidRPr="00782B8F">
        <w:t xml:space="preserve"> </w:t>
      </w:r>
      <w:r w:rsidRPr="00D20A93">
        <w:rPr>
          <w:i/>
        </w:rPr>
        <w:t>Matter</w:t>
      </w:r>
      <w:r w:rsidR="002B07E2">
        <w:rPr>
          <w:i/>
        </w:rPr>
        <w:t xml:space="preserve"> </w:t>
      </w:r>
      <w:r w:rsidRPr="00D20A93">
        <w:rPr>
          <w:i/>
        </w:rPr>
        <w:t>and Memory</w:t>
      </w:r>
      <w:r w:rsidR="00D20A93">
        <w:t>. Translated by N.M. Paul and W. S. Palmer</w:t>
      </w:r>
      <w:r w:rsidRPr="00782B8F">
        <w:t xml:space="preserve"> </w:t>
      </w:r>
      <w:r w:rsidR="00D20A93">
        <w:t>(</w:t>
      </w:r>
      <w:r w:rsidRPr="00782B8F">
        <w:t>London</w:t>
      </w:r>
      <w:r w:rsidR="00D20A93">
        <w:t>, 1911)</w:t>
      </w:r>
      <w:r>
        <w:t xml:space="preserve">; </w:t>
      </w:r>
      <w:r w:rsidR="00D20A93">
        <w:t xml:space="preserve">William James, </w:t>
      </w:r>
      <w:r w:rsidRPr="00D20A93">
        <w:rPr>
          <w:i/>
        </w:rPr>
        <w:t>The Principles of Psychology, Volume 1</w:t>
      </w:r>
      <w:r w:rsidRPr="00782B8F">
        <w:t xml:space="preserve"> </w:t>
      </w:r>
      <w:r w:rsidR="00D20A93">
        <w:t>(</w:t>
      </w:r>
      <w:r w:rsidRPr="00782B8F">
        <w:t>New York</w:t>
      </w:r>
      <w:r w:rsidR="00D20A93">
        <w:t>, 1890)</w:t>
      </w:r>
      <w:r>
        <w:t>.</w:t>
      </w:r>
    </w:p>
  </w:footnote>
  <w:footnote w:id="36">
    <w:p w14:paraId="38620E4B" w14:textId="23FA1CCD" w:rsidR="00782B8F" w:rsidRDefault="00782B8F">
      <w:pPr>
        <w:pStyle w:val="FootnoteText"/>
      </w:pPr>
      <w:r>
        <w:rPr>
          <w:rStyle w:val="FootnoteReference"/>
        </w:rPr>
        <w:footnoteRef/>
      </w:r>
      <w:r>
        <w:t xml:space="preserve"> </w:t>
      </w:r>
      <w:r w:rsidR="00D20A93">
        <w:t>Maurice Merleau-Ponty,</w:t>
      </w:r>
      <w:r w:rsidRPr="00782B8F">
        <w:t xml:space="preserve"> </w:t>
      </w:r>
      <w:r w:rsidRPr="00782B8F">
        <w:rPr>
          <w:i/>
        </w:rPr>
        <w:t>Phenomenology of Perception</w:t>
      </w:r>
      <w:r w:rsidR="00D20A93">
        <w:t>. Translated by</w:t>
      </w:r>
      <w:r w:rsidR="002B07E2">
        <w:t xml:space="preserve"> </w:t>
      </w:r>
      <w:r w:rsidRPr="00782B8F">
        <w:t>Colin Smith, Forrest Williams, and David</w:t>
      </w:r>
      <w:r w:rsidR="00D20A93">
        <w:t xml:space="preserve"> Guerriere</w:t>
      </w:r>
      <w:r>
        <w:t xml:space="preserve"> </w:t>
      </w:r>
      <w:r w:rsidR="00D20A93">
        <w:t>(</w:t>
      </w:r>
      <w:r>
        <w:t>New York</w:t>
      </w:r>
      <w:r w:rsidR="00D20A93">
        <w:t>, 1962)</w:t>
      </w:r>
      <w:r>
        <w:t>, p.422.</w:t>
      </w:r>
    </w:p>
  </w:footnote>
  <w:footnote w:id="37">
    <w:p w14:paraId="24CB199B" w14:textId="3A3D84E7" w:rsidR="00782B8F" w:rsidRDefault="00782B8F">
      <w:pPr>
        <w:pStyle w:val="FootnoteText"/>
      </w:pPr>
      <w:r>
        <w:rPr>
          <w:rStyle w:val="FootnoteReference"/>
        </w:rPr>
        <w:footnoteRef/>
      </w:r>
      <w:r>
        <w:t xml:space="preserve"> Edmund</w:t>
      </w:r>
      <w:r w:rsidRPr="00782B8F">
        <w:t xml:space="preserve"> Husserl, </w:t>
      </w:r>
      <w:r w:rsidRPr="00D20A93">
        <w:rPr>
          <w:i/>
        </w:rPr>
        <w:t>The Phenomenology of Internal T</w:t>
      </w:r>
      <w:r w:rsidR="00CF3C7E" w:rsidRPr="00D20A93">
        <w:rPr>
          <w:i/>
        </w:rPr>
        <w:t>ime-Consciousness</w:t>
      </w:r>
      <w:r w:rsidR="00D20A93">
        <w:t>. Translated by</w:t>
      </w:r>
      <w:r w:rsidR="002B07E2">
        <w:t xml:space="preserve"> </w:t>
      </w:r>
      <w:r w:rsidR="00D20A93">
        <w:t>J.</w:t>
      </w:r>
      <w:r w:rsidR="00FA0337">
        <w:t xml:space="preserve"> </w:t>
      </w:r>
      <w:r w:rsidR="00D20A93">
        <w:t>S. Churchill</w:t>
      </w:r>
      <w:r w:rsidRPr="00782B8F">
        <w:t xml:space="preserve"> </w:t>
      </w:r>
      <w:r w:rsidR="00D20A93">
        <w:t>(The Hague</w:t>
      </w:r>
      <w:r w:rsidRPr="00782B8F">
        <w:t>, 1964</w:t>
      </w:r>
      <w:r w:rsidR="00D20A93">
        <w:t>)</w:t>
      </w:r>
      <w:r w:rsidRPr="00782B8F">
        <w:t>.</w:t>
      </w:r>
    </w:p>
  </w:footnote>
  <w:footnote w:id="38">
    <w:p w14:paraId="2B3D6B02" w14:textId="247749D2" w:rsidR="00A268A2" w:rsidRDefault="00A268A2">
      <w:pPr>
        <w:pStyle w:val="FootnoteText"/>
      </w:pPr>
      <w:r>
        <w:rPr>
          <w:rStyle w:val="FootnoteReference"/>
        </w:rPr>
        <w:footnoteRef/>
      </w:r>
      <w:r>
        <w:t xml:space="preserve"> </w:t>
      </w:r>
      <w:r w:rsidR="00FA47E2">
        <w:t xml:space="preserve">See </w:t>
      </w:r>
      <w:r w:rsidRPr="00A268A2">
        <w:t xml:space="preserve">War Office, </w:t>
      </w:r>
      <w:r w:rsidRPr="00D20A93">
        <w:rPr>
          <w:i/>
        </w:rPr>
        <w:t xml:space="preserve">Field </w:t>
      </w:r>
      <w:r w:rsidR="00FA47E2" w:rsidRPr="00D20A93">
        <w:rPr>
          <w:i/>
        </w:rPr>
        <w:t>Service Manual, 1914: Infantry B</w:t>
      </w:r>
      <w:r w:rsidRPr="00D20A93">
        <w:rPr>
          <w:i/>
        </w:rPr>
        <w:t>attalion</w:t>
      </w:r>
      <w:r w:rsidR="002B07E2">
        <w:rPr>
          <w:i/>
        </w:rPr>
        <w:t xml:space="preserve"> </w:t>
      </w:r>
      <w:r w:rsidR="00D20A93">
        <w:t>(London, 1914</w:t>
      </w:r>
      <w:r w:rsidRPr="00A268A2">
        <w:t>)</w:t>
      </w:r>
      <w:r w:rsidR="00FA47E2">
        <w:t>.</w:t>
      </w:r>
    </w:p>
  </w:footnote>
  <w:footnote w:id="39">
    <w:p w14:paraId="1EA2184B" w14:textId="5B17CC8E" w:rsidR="00C87134" w:rsidRDefault="00C87134">
      <w:pPr>
        <w:pStyle w:val="FootnoteText"/>
      </w:pPr>
      <w:r>
        <w:rPr>
          <w:rStyle w:val="FootnoteReference"/>
        </w:rPr>
        <w:footnoteRef/>
      </w:r>
      <w:r>
        <w:t xml:space="preserve"> </w:t>
      </w:r>
      <w:r w:rsidR="001A1BD1">
        <w:t xml:space="preserve">Anon, </w:t>
      </w:r>
      <w:r w:rsidRPr="00234A13">
        <w:rPr>
          <w:rFonts w:cs="Times New Roman"/>
          <w:szCs w:val="24"/>
        </w:rPr>
        <w:t>‘A Few Days Rest’</w:t>
      </w:r>
      <w:r w:rsidR="001A1BD1">
        <w:rPr>
          <w:rFonts w:cs="Times New Roman"/>
          <w:szCs w:val="24"/>
        </w:rPr>
        <w:t>,</w:t>
      </w:r>
      <w:r>
        <w:rPr>
          <w:rFonts w:cs="Times New Roman"/>
          <w:szCs w:val="24"/>
        </w:rPr>
        <w:t xml:space="preserve"> </w:t>
      </w:r>
      <w:r w:rsidRPr="00D20A93">
        <w:rPr>
          <w:rFonts w:cs="Times New Roman"/>
          <w:i/>
          <w:szCs w:val="24"/>
        </w:rPr>
        <w:t>The Listening Post</w:t>
      </w:r>
      <w:r>
        <w:rPr>
          <w:rFonts w:cs="Times New Roman"/>
          <w:szCs w:val="24"/>
        </w:rPr>
        <w:t xml:space="preserve">, </w:t>
      </w:r>
      <w:r w:rsidR="001A1BD1">
        <w:rPr>
          <w:rFonts w:cs="Times New Roman"/>
          <w:szCs w:val="24"/>
        </w:rPr>
        <w:t>Vol. 20, 10 December (1916),</w:t>
      </w:r>
      <w:r w:rsidRPr="00234A13">
        <w:rPr>
          <w:rFonts w:cs="Times New Roman"/>
          <w:szCs w:val="24"/>
        </w:rPr>
        <w:t xml:space="preserve"> p.</w:t>
      </w:r>
      <w:r w:rsidR="001A1BD1">
        <w:rPr>
          <w:rFonts w:cs="Times New Roman"/>
          <w:szCs w:val="24"/>
        </w:rPr>
        <w:t xml:space="preserve"> </w:t>
      </w:r>
      <w:r w:rsidRPr="00234A13">
        <w:rPr>
          <w:rFonts w:cs="Times New Roman"/>
          <w:szCs w:val="24"/>
        </w:rPr>
        <w:t>129</w:t>
      </w:r>
      <w:r w:rsidR="00C363A4">
        <w:rPr>
          <w:rFonts w:cs="Times New Roman"/>
          <w:szCs w:val="24"/>
        </w:rPr>
        <w:t>.</w:t>
      </w:r>
    </w:p>
  </w:footnote>
  <w:footnote w:id="40">
    <w:p w14:paraId="4B8AA593" w14:textId="32F0E063" w:rsidR="008E2049" w:rsidRDefault="008E2049">
      <w:pPr>
        <w:pStyle w:val="FootnoteText"/>
      </w:pPr>
      <w:r>
        <w:rPr>
          <w:rStyle w:val="FootnoteReference"/>
        </w:rPr>
        <w:footnoteRef/>
      </w:r>
      <w:r>
        <w:t xml:space="preserve"> </w:t>
      </w:r>
      <w:r w:rsidR="001A1BD1" w:rsidRPr="001A1BD1">
        <w:rPr>
          <w:i/>
        </w:rPr>
        <w:t>Kamp-knews. The officious news-ance of the 3rd West Lancs Brigade RFA</w:t>
      </w:r>
      <w:r w:rsidR="001A1BD1">
        <w:t>,</w:t>
      </w:r>
      <w:r w:rsidR="001A1BD1" w:rsidRPr="001A1BD1">
        <w:t xml:space="preserve"> No 22</w:t>
      </w:r>
      <w:r w:rsidR="001A1BD1">
        <w:t xml:space="preserve">, </w:t>
      </w:r>
      <w:r w:rsidR="00067B89" w:rsidRPr="00067B89">
        <w:rPr>
          <w:rFonts w:cs="Times New Roman"/>
          <w:szCs w:val="24"/>
        </w:rPr>
        <w:t>War Reserve Collection, Cambridge University Library</w:t>
      </w:r>
      <w:r w:rsidR="001A1BD1">
        <w:t xml:space="preserve"> </w:t>
      </w:r>
      <w:r w:rsidR="001A1BD1">
        <w:rPr>
          <w:rFonts w:cs="Times New Roman"/>
          <w:szCs w:val="24"/>
        </w:rPr>
        <w:t>(</w:t>
      </w:r>
      <w:r w:rsidRPr="00234A13">
        <w:rPr>
          <w:rFonts w:cs="Times New Roman"/>
          <w:szCs w:val="24"/>
        </w:rPr>
        <w:t>1917).</w:t>
      </w:r>
    </w:p>
  </w:footnote>
  <w:footnote w:id="41">
    <w:p w14:paraId="20FED850" w14:textId="27885BC6" w:rsidR="002424F1" w:rsidRPr="002424F1" w:rsidRDefault="002424F1">
      <w:pPr>
        <w:pStyle w:val="FootnoteText"/>
      </w:pPr>
      <w:r>
        <w:rPr>
          <w:rStyle w:val="FootnoteReference"/>
        </w:rPr>
        <w:footnoteRef/>
      </w:r>
      <w:r>
        <w:t xml:space="preserve"> </w:t>
      </w:r>
      <w:r w:rsidR="001A1BD1">
        <w:t>Anon, ‘</w:t>
      </w:r>
      <w:r w:rsidR="001A1BD1">
        <w:rPr>
          <w:rFonts w:cs="Times New Roman"/>
          <w:szCs w:val="24"/>
        </w:rPr>
        <w:t>Where Life is Not Monotonous’,</w:t>
      </w:r>
      <w:r>
        <w:rPr>
          <w:rFonts w:cs="Times New Roman"/>
          <w:szCs w:val="24"/>
        </w:rPr>
        <w:t xml:space="preserve"> </w:t>
      </w:r>
      <w:r w:rsidRPr="00234A13">
        <w:rPr>
          <w:rFonts w:cs="Times New Roman"/>
          <w:i/>
          <w:szCs w:val="24"/>
        </w:rPr>
        <w:t>Chevrons to Stars</w:t>
      </w:r>
      <w:r w:rsidR="001A1BD1">
        <w:rPr>
          <w:rFonts w:cs="Times New Roman"/>
          <w:szCs w:val="24"/>
        </w:rPr>
        <w:t>,</w:t>
      </w:r>
      <w:r>
        <w:rPr>
          <w:rFonts w:cs="Times New Roman"/>
          <w:szCs w:val="24"/>
        </w:rPr>
        <w:t xml:space="preserve"> </w:t>
      </w:r>
      <w:r w:rsidR="001A1BD1">
        <w:rPr>
          <w:rFonts w:cs="Times New Roman"/>
          <w:szCs w:val="24"/>
        </w:rPr>
        <w:t>October (1917),</w:t>
      </w:r>
      <w:r w:rsidRPr="00234A13">
        <w:rPr>
          <w:rFonts w:cs="Times New Roman"/>
          <w:szCs w:val="24"/>
        </w:rPr>
        <w:t xml:space="preserve"> p.52</w:t>
      </w:r>
      <w:r w:rsidR="001A1BD1">
        <w:rPr>
          <w:rFonts w:cs="Times New Roman"/>
          <w:szCs w:val="24"/>
        </w:rPr>
        <w:t>.</w:t>
      </w:r>
    </w:p>
  </w:footnote>
  <w:footnote w:id="42">
    <w:p w14:paraId="6BBD3BB8" w14:textId="77777777" w:rsidR="001804F9" w:rsidRDefault="001804F9">
      <w:pPr>
        <w:pStyle w:val="FootnoteText"/>
      </w:pPr>
      <w:r>
        <w:rPr>
          <w:rStyle w:val="FootnoteReference"/>
        </w:rPr>
        <w:footnoteRef/>
      </w:r>
      <w:r>
        <w:t xml:space="preserve"> Ibid, p.38.</w:t>
      </w:r>
    </w:p>
  </w:footnote>
  <w:footnote w:id="43">
    <w:p w14:paraId="55A8E6B2" w14:textId="7FDA9BEB" w:rsidR="004D34F8" w:rsidRDefault="004D34F8">
      <w:pPr>
        <w:pStyle w:val="FootnoteText"/>
      </w:pPr>
      <w:r>
        <w:rPr>
          <w:rStyle w:val="FootnoteReference"/>
        </w:rPr>
        <w:footnoteRef/>
      </w:r>
      <w:r>
        <w:t xml:space="preserve"> </w:t>
      </w:r>
      <w:r w:rsidR="001A1BD1">
        <w:t>Edward Madigan, ‘Sticking to a Hateful Task</w:t>
      </w:r>
      <w:r w:rsidRPr="004D34F8">
        <w:t>: Resilience, Humour, and British Understandings of Combatant Courage, 1914–1918</w:t>
      </w:r>
      <w:r w:rsidR="001A1BD1">
        <w:t>’,</w:t>
      </w:r>
      <w:r w:rsidRPr="004D34F8">
        <w:t xml:space="preserve"> </w:t>
      </w:r>
      <w:r w:rsidRPr="001A1BD1">
        <w:rPr>
          <w:i/>
        </w:rPr>
        <w:t>War in History</w:t>
      </w:r>
      <w:r w:rsidR="001A1BD1">
        <w:t xml:space="preserve"> 20(1),</w:t>
      </w:r>
      <w:r w:rsidRPr="004D34F8">
        <w:t xml:space="preserve"> </w:t>
      </w:r>
      <w:r w:rsidR="001A1BD1">
        <w:t xml:space="preserve">pp. </w:t>
      </w:r>
      <w:r w:rsidRPr="004D34F8">
        <w:t>76-98.</w:t>
      </w:r>
    </w:p>
  </w:footnote>
  <w:footnote w:id="44">
    <w:p w14:paraId="4BA72762" w14:textId="6155D578" w:rsidR="004D34F8" w:rsidRDefault="004D34F8">
      <w:pPr>
        <w:pStyle w:val="FootnoteText"/>
      </w:pPr>
      <w:r>
        <w:rPr>
          <w:rStyle w:val="FootnoteReference"/>
        </w:rPr>
        <w:footnoteRef/>
      </w:r>
      <w:r>
        <w:t xml:space="preserve"> </w:t>
      </w:r>
      <w:r w:rsidRPr="00234A13">
        <w:rPr>
          <w:rFonts w:cs="Times New Roman"/>
          <w:i/>
          <w:szCs w:val="24"/>
        </w:rPr>
        <w:t>Anzac Bulletin</w:t>
      </w:r>
      <w:r w:rsidRPr="00234A13">
        <w:rPr>
          <w:rFonts w:cs="Times New Roman"/>
          <w:szCs w:val="24"/>
        </w:rPr>
        <w:t xml:space="preserve"> </w:t>
      </w:r>
      <w:r w:rsidR="001A1BD1">
        <w:rPr>
          <w:rFonts w:cs="Times New Roman"/>
          <w:szCs w:val="24"/>
        </w:rPr>
        <w:t>78, WRB 436</w:t>
      </w:r>
      <w:r w:rsidRPr="00234A13">
        <w:rPr>
          <w:rFonts w:cs="Times New Roman"/>
          <w:szCs w:val="24"/>
        </w:rPr>
        <w:t xml:space="preserve"> </w:t>
      </w:r>
      <w:r w:rsidR="001A1BD1">
        <w:rPr>
          <w:rFonts w:cs="Times New Roman"/>
          <w:szCs w:val="24"/>
        </w:rPr>
        <w:t>(</w:t>
      </w:r>
      <w:r w:rsidRPr="00234A13">
        <w:rPr>
          <w:rFonts w:cs="Times New Roman"/>
          <w:szCs w:val="24"/>
        </w:rPr>
        <w:t>1918</w:t>
      </w:r>
      <w:r w:rsidR="001A1BD1">
        <w:rPr>
          <w:rFonts w:cs="Times New Roman"/>
          <w:szCs w:val="24"/>
        </w:rPr>
        <w:t>)</w:t>
      </w:r>
      <w:r>
        <w:rPr>
          <w:rFonts w:cs="Times New Roman"/>
          <w:szCs w:val="24"/>
        </w:rPr>
        <w:t>.</w:t>
      </w:r>
    </w:p>
  </w:footnote>
  <w:footnote w:id="45">
    <w:p w14:paraId="669EC9F1" w14:textId="77777777" w:rsidR="00BD0853" w:rsidRDefault="00BD0853">
      <w:pPr>
        <w:pStyle w:val="FootnoteText"/>
      </w:pPr>
      <w:r>
        <w:rPr>
          <w:rStyle w:val="FootnoteReference"/>
        </w:rPr>
        <w:footnoteRef/>
      </w:r>
      <w:r>
        <w:t xml:space="preserve"> Ibid.</w:t>
      </w:r>
    </w:p>
  </w:footnote>
  <w:footnote w:id="46">
    <w:p w14:paraId="74B61F9A" w14:textId="57FEA196" w:rsidR="00D37262" w:rsidRDefault="00D37262">
      <w:pPr>
        <w:pStyle w:val="FootnoteText"/>
      </w:pPr>
      <w:r>
        <w:rPr>
          <w:rStyle w:val="FootnoteReference"/>
        </w:rPr>
        <w:footnoteRef/>
      </w:r>
      <w:r>
        <w:t xml:space="preserve"> </w:t>
      </w:r>
      <w:r w:rsidRPr="00D37262">
        <w:t xml:space="preserve">Cecil Hartt, </w:t>
      </w:r>
      <w:r w:rsidRPr="00D37262">
        <w:rPr>
          <w:i/>
        </w:rPr>
        <w:t>Humorisities</w:t>
      </w:r>
      <w:r w:rsidRPr="00D37262">
        <w:t xml:space="preserve"> </w:t>
      </w:r>
      <w:r w:rsidR="001A1BD1">
        <w:t>(</w:t>
      </w:r>
      <w:r w:rsidRPr="00D37262">
        <w:t>London</w:t>
      </w:r>
      <w:r w:rsidR="001A1BD1">
        <w:t>, 1917).</w:t>
      </w:r>
    </w:p>
  </w:footnote>
  <w:footnote w:id="47">
    <w:p w14:paraId="09E75D38" w14:textId="187FB13D" w:rsidR="00513CA2" w:rsidRDefault="00513CA2">
      <w:pPr>
        <w:pStyle w:val="FootnoteText"/>
      </w:pPr>
      <w:r>
        <w:rPr>
          <w:rStyle w:val="FootnoteReference"/>
        </w:rPr>
        <w:footnoteRef/>
      </w:r>
      <w:r>
        <w:t xml:space="preserve"> </w:t>
      </w:r>
      <w:r w:rsidR="001A1BD1" w:rsidRPr="00067B89">
        <w:rPr>
          <w:i/>
        </w:rPr>
        <w:t>The Dinkum Oil</w:t>
      </w:r>
      <w:r w:rsidR="001A1BD1">
        <w:t>,</w:t>
      </w:r>
      <w:r w:rsidR="001A1BD1" w:rsidRPr="001A1BD1">
        <w:t xml:space="preserve"> </w:t>
      </w:r>
      <w:r w:rsidRPr="00234A13">
        <w:rPr>
          <w:rFonts w:cs="Times New Roman"/>
          <w:szCs w:val="24"/>
        </w:rPr>
        <w:t>A</w:t>
      </w:r>
      <w:r w:rsidR="001A1BD1">
        <w:rPr>
          <w:rFonts w:cs="Times New Roman"/>
          <w:szCs w:val="24"/>
        </w:rPr>
        <w:t xml:space="preserve">ustralian </w:t>
      </w:r>
      <w:r w:rsidRPr="00234A13">
        <w:rPr>
          <w:rFonts w:cs="Times New Roman"/>
          <w:szCs w:val="24"/>
        </w:rPr>
        <w:t>W</w:t>
      </w:r>
      <w:r w:rsidR="001A1BD1">
        <w:rPr>
          <w:rFonts w:cs="Times New Roman"/>
          <w:szCs w:val="24"/>
        </w:rPr>
        <w:t xml:space="preserve">ar </w:t>
      </w:r>
      <w:r w:rsidRPr="00234A13">
        <w:rPr>
          <w:rFonts w:cs="Times New Roman"/>
          <w:szCs w:val="24"/>
        </w:rPr>
        <w:t>M</w:t>
      </w:r>
      <w:r w:rsidR="001A1BD1">
        <w:rPr>
          <w:rFonts w:cs="Times New Roman"/>
          <w:szCs w:val="24"/>
        </w:rPr>
        <w:t>useum, F</w:t>
      </w:r>
      <w:r w:rsidRPr="00234A13">
        <w:rPr>
          <w:rFonts w:cs="Times New Roman"/>
          <w:szCs w:val="24"/>
        </w:rPr>
        <w:t>older 73</w:t>
      </w:r>
      <w:r w:rsidR="001A1BD1">
        <w:rPr>
          <w:rFonts w:cs="Times New Roman"/>
          <w:szCs w:val="24"/>
        </w:rPr>
        <w:t xml:space="preserve"> (1915).</w:t>
      </w:r>
    </w:p>
  </w:footnote>
  <w:footnote w:id="48">
    <w:p w14:paraId="0BEFF401" w14:textId="7ED2D8BC" w:rsidR="000A413D" w:rsidRDefault="000A413D">
      <w:pPr>
        <w:pStyle w:val="FootnoteText"/>
      </w:pPr>
      <w:r>
        <w:rPr>
          <w:rStyle w:val="FootnoteReference"/>
        </w:rPr>
        <w:footnoteRef/>
      </w:r>
      <w:r>
        <w:t xml:space="preserve"> </w:t>
      </w:r>
      <w:r w:rsidR="00067B89" w:rsidRPr="00067B89">
        <w:rPr>
          <w:rFonts w:cs="Times New Roman"/>
          <w:i/>
          <w:szCs w:val="24"/>
        </w:rPr>
        <w:t>Chronicles of the NZEF</w:t>
      </w:r>
      <w:r w:rsidR="00067B89">
        <w:rPr>
          <w:rFonts w:cs="Times New Roman"/>
          <w:szCs w:val="24"/>
        </w:rPr>
        <w:t xml:space="preserve">, </w:t>
      </w:r>
      <w:r w:rsidR="00067B89" w:rsidRPr="00067B89">
        <w:rPr>
          <w:rFonts w:cs="Times New Roman"/>
          <w:szCs w:val="24"/>
        </w:rPr>
        <w:t>War Reserve Collection, Cambridge University Library</w:t>
      </w:r>
      <w:r w:rsidR="00067B89">
        <w:rPr>
          <w:rFonts w:cs="Times New Roman"/>
          <w:szCs w:val="24"/>
        </w:rPr>
        <w:t>,104.3-5</w:t>
      </w:r>
      <w:r>
        <w:rPr>
          <w:rFonts w:cs="Times New Roman"/>
          <w:szCs w:val="24"/>
        </w:rPr>
        <w:t xml:space="preserve"> </w:t>
      </w:r>
      <w:r w:rsidR="00067B89">
        <w:rPr>
          <w:rFonts w:cs="Times New Roman"/>
          <w:szCs w:val="24"/>
        </w:rPr>
        <w:t>(</w:t>
      </w:r>
      <w:r>
        <w:rPr>
          <w:rFonts w:cs="Times New Roman"/>
          <w:szCs w:val="24"/>
        </w:rPr>
        <w:t>1917-18)</w:t>
      </w:r>
      <w:r w:rsidR="00067B89">
        <w:rPr>
          <w:rFonts w:cs="Times New Roman"/>
          <w:szCs w:val="24"/>
        </w:rPr>
        <w:t>.</w:t>
      </w:r>
    </w:p>
  </w:footnote>
  <w:footnote w:id="49">
    <w:p w14:paraId="0F7088DB" w14:textId="7990BC4A" w:rsidR="00123C13" w:rsidRDefault="00123C13">
      <w:pPr>
        <w:pStyle w:val="FootnoteText"/>
      </w:pPr>
      <w:r>
        <w:rPr>
          <w:rStyle w:val="FootnoteReference"/>
        </w:rPr>
        <w:footnoteRef/>
      </w:r>
      <w:r>
        <w:t xml:space="preserve"> </w:t>
      </w:r>
      <w:r w:rsidR="00067B89" w:rsidRPr="00422E3A">
        <w:rPr>
          <w:rFonts w:cs="Times New Roman"/>
          <w:i/>
          <w:szCs w:val="24"/>
        </w:rPr>
        <w:t>Chronicles of the New Zealand Expeditionary Force</w:t>
      </w:r>
      <w:r w:rsidR="00067B89">
        <w:rPr>
          <w:rFonts w:cs="Times New Roman"/>
          <w:szCs w:val="24"/>
        </w:rPr>
        <w:t xml:space="preserve">, </w:t>
      </w:r>
      <w:r w:rsidR="00067B89" w:rsidRPr="00067B89">
        <w:rPr>
          <w:rFonts w:cs="Times New Roman"/>
          <w:szCs w:val="24"/>
        </w:rPr>
        <w:t>War Reserve Collection, Cambridge University Library</w:t>
      </w:r>
      <w:r w:rsidR="00067B89">
        <w:rPr>
          <w:rFonts w:cs="Times New Roman"/>
          <w:szCs w:val="24"/>
        </w:rPr>
        <w:t xml:space="preserve"> 104.</w:t>
      </w:r>
      <w:r w:rsidR="00C36148">
        <w:rPr>
          <w:rFonts w:cs="Times New Roman"/>
          <w:szCs w:val="24"/>
        </w:rPr>
        <w:t xml:space="preserve">1-2, </w:t>
      </w:r>
      <w:r w:rsidR="00067B89">
        <w:rPr>
          <w:rFonts w:cs="Times New Roman"/>
          <w:szCs w:val="24"/>
        </w:rPr>
        <w:t>(</w:t>
      </w:r>
      <w:r w:rsidR="00C36148">
        <w:rPr>
          <w:rFonts w:cs="Times New Roman"/>
          <w:szCs w:val="24"/>
        </w:rPr>
        <w:t>1917</w:t>
      </w:r>
      <w:r w:rsidR="00067B89">
        <w:rPr>
          <w:rFonts w:cs="Times New Roman"/>
          <w:szCs w:val="24"/>
        </w:rPr>
        <w:t>).</w:t>
      </w:r>
    </w:p>
  </w:footnote>
  <w:footnote w:id="50">
    <w:p w14:paraId="6B3EFFC4" w14:textId="7DA1E0A9" w:rsidR="00C36148" w:rsidRDefault="00C36148" w:rsidP="00067B89">
      <w:pPr>
        <w:pStyle w:val="FootnoteText"/>
        <w:tabs>
          <w:tab w:val="left" w:pos="6300"/>
        </w:tabs>
      </w:pPr>
      <w:r>
        <w:rPr>
          <w:rStyle w:val="FootnoteReference"/>
        </w:rPr>
        <w:footnoteRef/>
      </w:r>
      <w:r>
        <w:t xml:space="preserve"> </w:t>
      </w:r>
      <w:r w:rsidRPr="00234A13">
        <w:rPr>
          <w:rFonts w:cs="Times New Roman"/>
          <w:i/>
          <w:szCs w:val="24"/>
        </w:rPr>
        <w:t>Kia ora Coo Ee</w:t>
      </w:r>
      <w:r w:rsidR="00067B89">
        <w:rPr>
          <w:rFonts w:cs="Times New Roman"/>
          <w:szCs w:val="24"/>
        </w:rPr>
        <w:t>, 15 November</w:t>
      </w:r>
      <w:r w:rsidRPr="00234A13">
        <w:rPr>
          <w:rFonts w:cs="Times New Roman"/>
          <w:szCs w:val="24"/>
        </w:rPr>
        <w:t xml:space="preserve"> </w:t>
      </w:r>
      <w:r w:rsidR="00067B89">
        <w:rPr>
          <w:rFonts w:cs="Times New Roman"/>
          <w:szCs w:val="24"/>
        </w:rPr>
        <w:t>(</w:t>
      </w:r>
      <w:r w:rsidRPr="00234A13">
        <w:rPr>
          <w:rFonts w:cs="Times New Roman"/>
          <w:szCs w:val="24"/>
        </w:rPr>
        <w:t>1918</w:t>
      </w:r>
      <w:r w:rsidR="00067B89">
        <w:rPr>
          <w:rFonts w:cs="Times New Roman"/>
          <w:szCs w:val="24"/>
        </w:rPr>
        <w:t>), National Library of Australia.</w:t>
      </w:r>
    </w:p>
  </w:footnote>
  <w:footnote w:id="51">
    <w:p w14:paraId="6AE6E39C" w14:textId="3DAB64D8" w:rsidR="00273140" w:rsidRDefault="00273140" w:rsidP="00273140">
      <w:pPr>
        <w:pStyle w:val="FootnoteText"/>
      </w:pPr>
      <w:r>
        <w:rPr>
          <w:rStyle w:val="FootnoteReference"/>
        </w:rPr>
        <w:footnoteRef/>
      </w:r>
      <w:r>
        <w:t xml:space="preserve"> </w:t>
      </w:r>
      <w:r w:rsidRPr="00067B89">
        <w:rPr>
          <w:i/>
        </w:rPr>
        <w:t>The Listening Post</w:t>
      </w:r>
      <w:r w:rsidR="00067B89">
        <w:t xml:space="preserve">, </w:t>
      </w:r>
      <w:r w:rsidRPr="00273140">
        <w:rPr>
          <w:rFonts w:cs="Times New Roman"/>
          <w:szCs w:val="24"/>
        </w:rPr>
        <w:t xml:space="preserve">Vol. 30, April </w:t>
      </w:r>
      <w:r w:rsidR="00067B89">
        <w:rPr>
          <w:rFonts w:cs="Times New Roman"/>
          <w:szCs w:val="24"/>
        </w:rPr>
        <w:t>(1918),</w:t>
      </w:r>
      <w:r w:rsidRPr="00273140">
        <w:rPr>
          <w:rFonts w:cs="Times New Roman"/>
          <w:szCs w:val="24"/>
        </w:rPr>
        <w:t xml:space="preserve"> p.15</w:t>
      </w:r>
      <w:r w:rsidR="00067B89">
        <w:rPr>
          <w:rFonts w:cs="Times New Roman"/>
          <w:szCs w:val="24"/>
        </w:rPr>
        <w:t xml:space="preserve">. </w:t>
      </w:r>
      <w:r w:rsidR="00067B89" w:rsidRPr="00067B89">
        <w:rPr>
          <w:rFonts w:cs="Times New Roman"/>
          <w:szCs w:val="24"/>
        </w:rPr>
        <w:t>War Reserve Collection, Cambridge University Library</w:t>
      </w:r>
      <w:r w:rsidR="00067B89">
        <w:rPr>
          <w:rFonts w:cs="Times New Roman"/>
          <w:szCs w:val="24"/>
        </w:rPr>
        <w:t xml:space="preserve"> 488.</w:t>
      </w:r>
    </w:p>
  </w:footnote>
  <w:footnote w:id="52">
    <w:p w14:paraId="36B6B69B" w14:textId="2ADDB3D7" w:rsidR="00A93471" w:rsidRDefault="00A93471">
      <w:pPr>
        <w:pStyle w:val="FootnoteText"/>
      </w:pPr>
      <w:r>
        <w:rPr>
          <w:rStyle w:val="FootnoteReference"/>
        </w:rPr>
        <w:footnoteRef/>
      </w:r>
      <w:r>
        <w:t xml:space="preserve"> </w:t>
      </w:r>
      <w:r w:rsidR="003E4E84" w:rsidRPr="00234A13">
        <w:rPr>
          <w:rFonts w:cs="Times New Roman"/>
          <w:i/>
          <w:szCs w:val="24"/>
        </w:rPr>
        <w:t>The Indian</w:t>
      </w:r>
      <w:r w:rsidR="003E4E84" w:rsidRPr="00234A13">
        <w:rPr>
          <w:rFonts w:cs="Times New Roman"/>
          <w:szCs w:val="24"/>
        </w:rPr>
        <w:t xml:space="preserve"> </w:t>
      </w:r>
      <w:r w:rsidR="003E4E84">
        <w:rPr>
          <w:rFonts w:cs="Times New Roman"/>
          <w:szCs w:val="24"/>
        </w:rPr>
        <w:t xml:space="preserve">(1918), </w:t>
      </w:r>
      <w:r w:rsidR="003E4E84" w:rsidRPr="00067B89">
        <w:rPr>
          <w:rFonts w:cs="Times New Roman"/>
          <w:szCs w:val="24"/>
        </w:rPr>
        <w:t>War Reserve Collection, Cambridge University Library</w:t>
      </w:r>
      <w:r w:rsidR="003E4E84">
        <w:rPr>
          <w:rFonts w:cs="Times New Roman"/>
          <w:szCs w:val="24"/>
        </w:rPr>
        <w:t xml:space="preserve"> 569</w:t>
      </w:r>
      <w:r w:rsidRPr="00234A13">
        <w:rPr>
          <w:rFonts w:cs="Times New Roman"/>
          <w:szCs w:val="24"/>
        </w:rPr>
        <w:t>.</w:t>
      </w:r>
    </w:p>
  </w:footnote>
  <w:footnote w:id="53">
    <w:p w14:paraId="1A88378C" w14:textId="28B696BB" w:rsidR="00D162F2" w:rsidRDefault="00D162F2">
      <w:pPr>
        <w:pStyle w:val="FootnoteText"/>
      </w:pPr>
      <w:r>
        <w:rPr>
          <w:rStyle w:val="FootnoteReference"/>
        </w:rPr>
        <w:footnoteRef/>
      </w:r>
      <w:r>
        <w:t xml:space="preserve"> </w:t>
      </w:r>
      <w:r w:rsidR="003E4E84">
        <w:rPr>
          <w:rFonts w:cs="Times New Roman"/>
          <w:szCs w:val="24"/>
        </w:rPr>
        <w:t>Anon, ‘</w:t>
      </w:r>
      <w:r w:rsidR="0037004A" w:rsidRPr="00234A13">
        <w:rPr>
          <w:rFonts w:cs="Times New Roman"/>
          <w:szCs w:val="24"/>
        </w:rPr>
        <w:t>The Burning Question’</w:t>
      </w:r>
      <w:r w:rsidR="003E4E84">
        <w:rPr>
          <w:rFonts w:cs="Times New Roman"/>
          <w:szCs w:val="24"/>
        </w:rPr>
        <w:t>,</w:t>
      </w:r>
      <w:r w:rsidRPr="00234A13">
        <w:rPr>
          <w:rFonts w:cs="Times New Roman"/>
          <w:szCs w:val="24"/>
        </w:rPr>
        <w:t xml:space="preserve"> </w:t>
      </w:r>
      <w:r w:rsidR="0037004A">
        <w:rPr>
          <w:rFonts w:cs="Times New Roman"/>
          <w:i/>
          <w:szCs w:val="24"/>
        </w:rPr>
        <w:t xml:space="preserve">The </w:t>
      </w:r>
      <w:r w:rsidRPr="00234A13">
        <w:rPr>
          <w:rFonts w:cs="Times New Roman"/>
          <w:i/>
          <w:szCs w:val="24"/>
        </w:rPr>
        <w:t xml:space="preserve">Listening </w:t>
      </w:r>
      <w:r w:rsidRPr="0037004A">
        <w:rPr>
          <w:rFonts w:cs="Times New Roman"/>
          <w:i/>
          <w:szCs w:val="24"/>
        </w:rPr>
        <w:t>Post</w:t>
      </w:r>
      <w:r w:rsidR="003E4E84">
        <w:rPr>
          <w:rFonts w:cs="Times New Roman"/>
          <w:szCs w:val="24"/>
        </w:rPr>
        <w:t>,</w:t>
      </w:r>
      <w:r>
        <w:rPr>
          <w:rFonts w:cs="Times New Roman"/>
          <w:szCs w:val="24"/>
        </w:rPr>
        <w:t xml:space="preserve"> </w:t>
      </w:r>
      <w:r w:rsidR="0037004A">
        <w:rPr>
          <w:rFonts w:cs="Times New Roman"/>
          <w:szCs w:val="24"/>
        </w:rPr>
        <w:t xml:space="preserve">December </w:t>
      </w:r>
      <w:r w:rsidR="003E4E84">
        <w:rPr>
          <w:rFonts w:cs="Times New Roman"/>
          <w:szCs w:val="24"/>
        </w:rPr>
        <w:t>(</w:t>
      </w:r>
      <w:r w:rsidR="0037004A">
        <w:rPr>
          <w:rFonts w:cs="Times New Roman"/>
          <w:szCs w:val="24"/>
        </w:rPr>
        <w:t>1918</w:t>
      </w:r>
      <w:r w:rsidR="003E4E84">
        <w:rPr>
          <w:rFonts w:cs="Times New Roman"/>
          <w:szCs w:val="24"/>
        </w:rPr>
        <w:t>)</w:t>
      </w:r>
      <w:r w:rsidR="0037004A">
        <w:rPr>
          <w:rFonts w:cs="Times New Roman"/>
          <w:szCs w:val="24"/>
        </w:rPr>
        <w:t>.</w:t>
      </w:r>
      <w:r w:rsidR="003E4E84">
        <w:rPr>
          <w:rFonts w:cs="Times New Roman"/>
          <w:szCs w:val="24"/>
        </w:rPr>
        <w:t xml:space="preserve"> </w:t>
      </w:r>
      <w:r w:rsidR="003E4E84" w:rsidRPr="00067B89">
        <w:rPr>
          <w:rFonts w:cs="Times New Roman"/>
          <w:szCs w:val="24"/>
        </w:rPr>
        <w:t>War Reserve Collection, Cambridge University Library</w:t>
      </w:r>
      <w:r w:rsidR="003E4E84">
        <w:rPr>
          <w:rFonts w:cs="Times New Roman"/>
          <w:szCs w:val="24"/>
        </w:rPr>
        <w:t xml:space="preserve"> 488.</w:t>
      </w:r>
    </w:p>
  </w:footnote>
  <w:footnote w:id="54">
    <w:p w14:paraId="76C7A429" w14:textId="1F1F9673" w:rsidR="00C72245" w:rsidRDefault="00C72245">
      <w:pPr>
        <w:pStyle w:val="FootnoteText"/>
      </w:pPr>
      <w:r>
        <w:rPr>
          <w:rStyle w:val="FootnoteReference"/>
        </w:rPr>
        <w:footnoteRef/>
      </w:r>
      <w:r>
        <w:t xml:space="preserve"> </w:t>
      </w:r>
      <w:r w:rsidRPr="003E4E84">
        <w:rPr>
          <w:i/>
        </w:rPr>
        <w:t>The Listening Post</w:t>
      </w:r>
      <w:r>
        <w:t>, March 1919.</w:t>
      </w:r>
      <w:r w:rsidR="003E4E84">
        <w:t xml:space="preserve"> </w:t>
      </w:r>
      <w:r w:rsidR="003E4E84" w:rsidRPr="00067B89">
        <w:rPr>
          <w:rFonts w:cs="Times New Roman"/>
          <w:szCs w:val="24"/>
        </w:rPr>
        <w:t>War Reserve Collection, Cambridge University Library</w:t>
      </w:r>
      <w:r w:rsidR="003E4E84">
        <w:rPr>
          <w:rFonts w:cs="Times New Roman"/>
          <w:szCs w:val="24"/>
        </w:rPr>
        <w:t xml:space="preserve"> 488.</w:t>
      </w:r>
    </w:p>
  </w:footnote>
  <w:footnote w:id="55">
    <w:p w14:paraId="63F1C2D6" w14:textId="32C339C3" w:rsidR="003B20E5" w:rsidRDefault="003B20E5">
      <w:pPr>
        <w:pStyle w:val="FootnoteText"/>
      </w:pPr>
      <w:r>
        <w:rPr>
          <w:rStyle w:val="FootnoteReference"/>
        </w:rPr>
        <w:footnoteRef/>
      </w:r>
      <w:r>
        <w:t xml:space="preserve"> </w:t>
      </w:r>
      <w:r w:rsidRPr="003E4E84">
        <w:rPr>
          <w:i/>
        </w:rPr>
        <w:t>The Aussie</w:t>
      </w:r>
      <w:r>
        <w:t>,</w:t>
      </w:r>
      <w:r w:rsidR="002B07E2">
        <w:t xml:space="preserve"> </w:t>
      </w:r>
      <w:r w:rsidRPr="00234A13">
        <w:rPr>
          <w:rFonts w:eastAsia="Times New Roman" w:cs="Times New Roman"/>
          <w:color w:val="231F20"/>
          <w:szCs w:val="24"/>
          <w:bdr w:val="none" w:sz="0" w:space="0" w:color="auto" w:frame="1"/>
          <w:lang w:val="en" w:eastAsia="en-GB"/>
        </w:rPr>
        <w:t xml:space="preserve">15 June, </w:t>
      </w:r>
      <w:r w:rsidR="003E4E84">
        <w:rPr>
          <w:rFonts w:eastAsia="Times New Roman" w:cs="Times New Roman"/>
          <w:color w:val="231F20"/>
          <w:szCs w:val="24"/>
          <w:bdr w:val="none" w:sz="0" w:space="0" w:color="auto" w:frame="1"/>
          <w:lang w:val="en" w:eastAsia="en-GB"/>
        </w:rPr>
        <w:t>(</w:t>
      </w:r>
      <w:r w:rsidRPr="00234A13">
        <w:rPr>
          <w:rFonts w:eastAsia="Times New Roman" w:cs="Times New Roman"/>
          <w:color w:val="231F20"/>
          <w:szCs w:val="24"/>
          <w:bdr w:val="none" w:sz="0" w:space="0" w:color="auto" w:frame="1"/>
          <w:lang w:val="en" w:eastAsia="en-GB"/>
        </w:rPr>
        <w:t>1920</w:t>
      </w:r>
      <w:r w:rsidR="003E4E84">
        <w:rPr>
          <w:rFonts w:eastAsia="Times New Roman" w:cs="Times New Roman"/>
          <w:color w:val="231F20"/>
          <w:szCs w:val="24"/>
          <w:bdr w:val="none" w:sz="0" w:space="0" w:color="auto" w:frame="1"/>
          <w:lang w:val="en" w:eastAsia="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B6D"/>
    <w:multiLevelType w:val="hybridMultilevel"/>
    <w:tmpl w:val="3FE6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9352B"/>
    <w:multiLevelType w:val="hybridMultilevel"/>
    <w:tmpl w:val="03FA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24"/>
    <w:rsid w:val="0000127F"/>
    <w:rsid w:val="0000590B"/>
    <w:rsid w:val="00007FD0"/>
    <w:rsid w:val="00027DA7"/>
    <w:rsid w:val="0005128C"/>
    <w:rsid w:val="00052333"/>
    <w:rsid w:val="00052ED0"/>
    <w:rsid w:val="0006155C"/>
    <w:rsid w:val="0006356D"/>
    <w:rsid w:val="000653EC"/>
    <w:rsid w:val="00067B89"/>
    <w:rsid w:val="0007653D"/>
    <w:rsid w:val="00077DFB"/>
    <w:rsid w:val="0008275A"/>
    <w:rsid w:val="00084011"/>
    <w:rsid w:val="00085D24"/>
    <w:rsid w:val="0009371E"/>
    <w:rsid w:val="00095EF6"/>
    <w:rsid w:val="000972B4"/>
    <w:rsid w:val="000A2446"/>
    <w:rsid w:val="000A38E0"/>
    <w:rsid w:val="000A413D"/>
    <w:rsid w:val="000B12B4"/>
    <w:rsid w:val="000B6A53"/>
    <w:rsid w:val="000B6F47"/>
    <w:rsid w:val="000B706B"/>
    <w:rsid w:val="000D0A44"/>
    <w:rsid w:val="000D2309"/>
    <w:rsid w:val="000D7508"/>
    <w:rsid w:val="000E1DB1"/>
    <w:rsid w:val="000F3BB0"/>
    <w:rsid w:val="001010C1"/>
    <w:rsid w:val="00101470"/>
    <w:rsid w:val="00106DA7"/>
    <w:rsid w:val="00116CD5"/>
    <w:rsid w:val="0012017A"/>
    <w:rsid w:val="00123C13"/>
    <w:rsid w:val="00124A8C"/>
    <w:rsid w:val="0012775E"/>
    <w:rsid w:val="00135207"/>
    <w:rsid w:val="00143C49"/>
    <w:rsid w:val="0014585F"/>
    <w:rsid w:val="001521B1"/>
    <w:rsid w:val="001603C4"/>
    <w:rsid w:val="00166F4F"/>
    <w:rsid w:val="0017363C"/>
    <w:rsid w:val="001804F9"/>
    <w:rsid w:val="0018395A"/>
    <w:rsid w:val="001A1BD1"/>
    <w:rsid w:val="001A20B7"/>
    <w:rsid w:val="001A6514"/>
    <w:rsid w:val="001A73CA"/>
    <w:rsid w:val="001B4A0E"/>
    <w:rsid w:val="001B6710"/>
    <w:rsid w:val="001C1F15"/>
    <w:rsid w:val="001D2970"/>
    <w:rsid w:val="001D7565"/>
    <w:rsid w:val="001E102F"/>
    <w:rsid w:val="001E3ED9"/>
    <w:rsid w:val="00202D66"/>
    <w:rsid w:val="00207B63"/>
    <w:rsid w:val="002129C5"/>
    <w:rsid w:val="00214CB7"/>
    <w:rsid w:val="00226330"/>
    <w:rsid w:val="00231AA7"/>
    <w:rsid w:val="00234A13"/>
    <w:rsid w:val="00241270"/>
    <w:rsid w:val="002424F1"/>
    <w:rsid w:val="0024254D"/>
    <w:rsid w:val="002449DE"/>
    <w:rsid w:val="0025797D"/>
    <w:rsid w:val="00261551"/>
    <w:rsid w:val="002620A3"/>
    <w:rsid w:val="00262527"/>
    <w:rsid w:val="00270F0E"/>
    <w:rsid w:val="00273140"/>
    <w:rsid w:val="0028672C"/>
    <w:rsid w:val="00287DDE"/>
    <w:rsid w:val="00290246"/>
    <w:rsid w:val="00297A13"/>
    <w:rsid w:val="002A51BB"/>
    <w:rsid w:val="002B07E2"/>
    <w:rsid w:val="002B21E1"/>
    <w:rsid w:val="002B5A67"/>
    <w:rsid w:val="002C40D9"/>
    <w:rsid w:val="002C6133"/>
    <w:rsid w:val="002D218F"/>
    <w:rsid w:val="002E3BF2"/>
    <w:rsid w:val="002E41C8"/>
    <w:rsid w:val="002E5E34"/>
    <w:rsid w:val="002F0CE0"/>
    <w:rsid w:val="00300B1B"/>
    <w:rsid w:val="003059ED"/>
    <w:rsid w:val="00305D8B"/>
    <w:rsid w:val="00316B12"/>
    <w:rsid w:val="003244C5"/>
    <w:rsid w:val="00327167"/>
    <w:rsid w:val="00336D68"/>
    <w:rsid w:val="0034011F"/>
    <w:rsid w:val="00347851"/>
    <w:rsid w:val="00350C08"/>
    <w:rsid w:val="003512EE"/>
    <w:rsid w:val="003553E6"/>
    <w:rsid w:val="0036096F"/>
    <w:rsid w:val="0037004A"/>
    <w:rsid w:val="00380C8E"/>
    <w:rsid w:val="00386667"/>
    <w:rsid w:val="00392791"/>
    <w:rsid w:val="0039387E"/>
    <w:rsid w:val="003963AD"/>
    <w:rsid w:val="003A1278"/>
    <w:rsid w:val="003A4768"/>
    <w:rsid w:val="003B02CC"/>
    <w:rsid w:val="003B20E5"/>
    <w:rsid w:val="003B32AD"/>
    <w:rsid w:val="003B69E4"/>
    <w:rsid w:val="003C3FE8"/>
    <w:rsid w:val="003C6AE8"/>
    <w:rsid w:val="003C7EB5"/>
    <w:rsid w:val="003D0C03"/>
    <w:rsid w:val="003D2486"/>
    <w:rsid w:val="003D4A9D"/>
    <w:rsid w:val="003D5972"/>
    <w:rsid w:val="003D7B59"/>
    <w:rsid w:val="003E4E84"/>
    <w:rsid w:val="003E763F"/>
    <w:rsid w:val="00406047"/>
    <w:rsid w:val="0040643A"/>
    <w:rsid w:val="00412745"/>
    <w:rsid w:val="00420919"/>
    <w:rsid w:val="00422E3A"/>
    <w:rsid w:val="00435F15"/>
    <w:rsid w:val="004505A8"/>
    <w:rsid w:val="00456395"/>
    <w:rsid w:val="004565A0"/>
    <w:rsid w:val="00456D94"/>
    <w:rsid w:val="0045732F"/>
    <w:rsid w:val="00461288"/>
    <w:rsid w:val="00467F43"/>
    <w:rsid w:val="0047437F"/>
    <w:rsid w:val="00476F38"/>
    <w:rsid w:val="00483C17"/>
    <w:rsid w:val="00486A4C"/>
    <w:rsid w:val="00494C83"/>
    <w:rsid w:val="004A2404"/>
    <w:rsid w:val="004C4210"/>
    <w:rsid w:val="004C5EE8"/>
    <w:rsid w:val="004D2F69"/>
    <w:rsid w:val="004D34F8"/>
    <w:rsid w:val="004D382D"/>
    <w:rsid w:val="004D4A93"/>
    <w:rsid w:val="004E1B75"/>
    <w:rsid w:val="004E3889"/>
    <w:rsid w:val="004F06D3"/>
    <w:rsid w:val="004F30B2"/>
    <w:rsid w:val="004F35E1"/>
    <w:rsid w:val="00504858"/>
    <w:rsid w:val="00513CA2"/>
    <w:rsid w:val="00517D41"/>
    <w:rsid w:val="0052430D"/>
    <w:rsid w:val="00532C50"/>
    <w:rsid w:val="0053487B"/>
    <w:rsid w:val="00545137"/>
    <w:rsid w:val="00553B8F"/>
    <w:rsid w:val="00570F20"/>
    <w:rsid w:val="00580EE9"/>
    <w:rsid w:val="005811DB"/>
    <w:rsid w:val="00581F8F"/>
    <w:rsid w:val="00590AC8"/>
    <w:rsid w:val="00592227"/>
    <w:rsid w:val="00592E62"/>
    <w:rsid w:val="00594228"/>
    <w:rsid w:val="0059563D"/>
    <w:rsid w:val="005A0978"/>
    <w:rsid w:val="005A53DD"/>
    <w:rsid w:val="005B0EA9"/>
    <w:rsid w:val="005B151F"/>
    <w:rsid w:val="005C092A"/>
    <w:rsid w:val="005C231A"/>
    <w:rsid w:val="005C2A1D"/>
    <w:rsid w:val="005C2BD3"/>
    <w:rsid w:val="005C398B"/>
    <w:rsid w:val="005C6D84"/>
    <w:rsid w:val="005C7851"/>
    <w:rsid w:val="005D1DE4"/>
    <w:rsid w:val="005D307A"/>
    <w:rsid w:val="005D3641"/>
    <w:rsid w:val="005E4D80"/>
    <w:rsid w:val="005F26F5"/>
    <w:rsid w:val="005F5497"/>
    <w:rsid w:val="00607307"/>
    <w:rsid w:val="00611918"/>
    <w:rsid w:val="00612D51"/>
    <w:rsid w:val="00631F5E"/>
    <w:rsid w:val="006401E9"/>
    <w:rsid w:val="00651A45"/>
    <w:rsid w:val="00657F12"/>
    <w:rsid w:val="00662158"/>
    <w:rsid w:val="0069004F"/>
    <w:rsid w:val="00693810"/>
    <w:rsid w:val="006B52C0"/>
    <w:rsid w:val="006B6A05"/>
    <w:rsid w:val="006C1B7B"/>
    <w:rsid w:val="006C7F1A"/>
    <w:rsid w:val="006D77AE"/>
    <w:rsid w:val="006E3C92"/>
    <w:rsid w:val="00703003"/>
    <w:rsid w:val="00705C91"/>
    <w:rsid w:val="00711E1F"/>
    <w:rsid w:val="0071661D"/>
    <w:rsid w:val="0072557D"/>
    <w:rsid w:val="00763A74"/>
    <w:rsid w:val="00763B86"/>
    <w:rsid w:val="00765738"/>
    <w:rsid w:val="00765F17"/>
    <w:rsid w:val="00766FD1"/>
    <w:rsid w:val="0076767A"/>
    <w:rsid w:val="00774B30"/>
    <w:rsid w:val="0078162A"/>
    <w:rsid w:val="00782B8F"/>
    <w:rsid w:val="007864A1"/>
    <w:rsid w:val="00795BBB"/>
    <w:rsid w:val="007A1628"/>
    <w:rsid w:val="007A7036"/>
    <w:rsid w:val="007C2858"/>
    <w:rsid w:val="007D0779"/>
    <w:rsid w:val="007E74AF"/>
    <w:rsid w:val="007F37B3"/>
    <w:rsid w:val="007F7C88"/>
    <w:rsid w:val="008036A3"/>
    <w:rsid w:val="00811E4E"/>
    <w:rsid w:val="008169AC"/>
    <w:rsid w:val="00817CA6"/>
    <w:rsid w:val="00820084"/>
    <w:rsid w:val="00836AA3"/>
    <w:rsid w:val="008442A7"/>
    <w:rsid w:val="0084681F"/>
    <w:rsid w:val="008573CC"/>
    <w:rsid w:val="008600FC"/>
    <w:rsid w:val="00861E44"/>
    <w:rsid w:val="00862AE2"/>
    <w:rsid w:val="008703DE"/>
    <w:rsid w:val="008712CE"/>
    <w:rsid w:val="00873157"/>
    <w:rsid w:val="0087352F"/>
    <w:rsid w:val="00880D3F"/>
    <w:rsid w:val="008818C6"/>
    <w:rsid w:val="008832BC"/>
    <w:rsid w:val="008961C3"/>
    <w:rsid w:val="008A1592"/>
    <w:rsid w:val="008B34AB"/>
    <w:rsid w:val="008C229C"/>
    <w:rsid w:val="008C2B17"/>
    <w:rsid w:val="008C50EC"/>
    <w:rsid w:val="008D1462"/>
    <w:rsid w:val="008E021C"/>
    <w:rsid w:val="008E2049"/>
    <w:rsid w:val="008E5087"/>
    <w:rsid w:val="008E5497"/>
    <w:rsid w:val="008F4414"/>
    <w:rsid w:val="008F6401"/>
    <w:rsid w:val="00903994"/>
    <w:rsid w:val="00906FC3"/>
    <w:rsid w:val="009133FA"/>
    <w:rsid w:val="00915364"/>
    <w:rsid w:val="00917644"/>
    <w:rsid w:val="00921CFC"/>
    <w:rsid w:val="00922BBB"/>
    <w:rsid w:val="00926018"/>
    <w:rsid w:val="00947FE5"/>
    <w:rsid w:val="009532E1"/>
    <w:rsid w:val="00956135"/>
    <w:rsid w:val="00956549"/>
    <w:rsid w:val="0095787D"/>
    <w:rsid w:val="00962220"/>
    <w:rsid w:val="00970BB5"/>
    <w:rsid w:val="00975B7F"/>
    <w:rsid w:val="00976CCA"/>
    <w:rsid w:val="009834CE"/>
    <w:rsid w:val="00990527"/>
    <w:rsid w:val="00997AF2"/>
    <w:rsid w:val="00997F9B"/>
    <w:rsid w:val="009A43A3"/>
    <w:rsid w:val="009A7401"/>
    <w:rsid w:val="009C48D7"/>
    <w:rsid w:val="009D1DD8"/>
    <w:rsid w:val="009D3173"/>
    <w:rsid w:val="009D32D2"/>
    <w:rsid w:val="009D46DF"/>
    <w:rsid w:val="009D71E3"/>
    <w:rsid w:val="009E2201"/>
    <w:rsid w:val="009F1D48"/>
    <w:rsid w:val="009F2256"/>
    <w:rsid w:val="009F63F1"/>
    <w:rsid w:val="00A06378"/>
    <w:rsid w:val="00A12EF6"/>
    <w:rsid w:val="00A21E9B"/>
    <w:rsid w:val="00A268A2"/>
    <w:rsid w:val="00A31894"/>
    <w:rsid w:val="00A3277B"/>
    <w:rsid w:val="00A474F1"/>
    <w:rsid w:val="00A47AF8"/>
    <w:rsid w:val="00A60317"/>
    <w:rsid w:val="00A72DB1"/>
    <w:rsid w:val="00A75D53"/>
    <w:rsid w:val="00A83F07"/>
    <w:rsid w:val="00A8723D"/>
    <w:rsid w:val="00A93471"/>
    <w:rsid w:val="00AA6547"/>
    <w:rsid w:val="00AA6F05"/>
    <w:rsid w:val="00AB78FE"/>
    <w:rsid w:val="00AB7BCC"/>
    <w:rsid w:val="00AE4E1A"/>
    <w:rsid w:val="00AF5BE1"/>
    <w:rsid w:val="00B1453A"/>
    <w:rsid w:val="00B14861"/>
    <w:rsid w:val="00B14AF4"/>
    <w:rsid w:val="00B2009D"/>
    <w:rsid w:val="00B26CD7"/>
    <w:rsid w:val="00B27811"/>
    <w:rsid w:val="00B30E89"/>
    <w:rsid w:val="00B37F29"/>
    <w:rsid w:val="00B45DAC"/>
    <w:rsid w:val="00B56B9B"/>
    <w:rsid w:val="00B56E32"/>
    <w:rsid w:val="00B62F8F"/>
    <w:rsid w:val="00B64804"/>
    <w:rsid w:val="00B65C5C"/>
    <w:rsid w:val="00B90607"/>
    <w:rsid w:val="00BB2CE5"/>
    <w:rsid w:val="00BB3DE6"/>
    <w:rsid w:val="00BC6F40"/>
    <w:rsid w:val="00BD003E"/>
    <w:rsid w:val="00BD0853"/>
    <w:rsid w:val="00BD1BB0"/>
    <w:rsid w:val="00BD6DEB"/>
    <w:rsid w:val="00BE65E7"/>
    <w:rsid w:val="00BE7BAF"/>
    <w:rsid w:val="00BF6495"/>
    <w:rsid w:val="00BF7DF7"/>
    <w:rsid w:val="00C050BE"/>
    <w:rsid w:val="00C2341B"/>
    <w:rsid w:val="00C2439E"/>
    <w:rsid w:val="00C25461"/>
    <w:rsid w:val="00C2624C"/>
    <w:rsid w:val="00C26C86"/>
    <w:rsid w:val="00C3504B"/>
    <w:rsid w:val="00C36148"/>
    <w:rsid w:val="00C363A4"/>
    <w:rsid w:val="00C44846"/>
    <w:rsid w:val="00C56579"/>
    <w:rsid w:val="00C6569B"/>
    <w:rsid w:val="00C72245"/>
    <w:rsid w:val="00C87134"/>
    <w:rsid w:val="00C93DB0"/>
    <w:rsid w:val="00CA72D5"/>
    <w:rsid w:val="00CC6049"/>
    <w:rsid w:val="00CD1835"/>
    <w:rsid w:val="00CD616F"/>
    <w:rsid w:val="00CE0FCF"/>
    <w:rsid w:val="00CE3F66"/>
    <w:rsid w:val="00CE3FFC"/>
    <w:rsid w:val="00CE405D"/>
    <w:rsid w:val="00CE41F9"/>
    <w:rsid w:val="00CF3C7E"/>
    <w:rsid w:val="00CF74FB"/>
    <w:rsid w:val="00D02661"/>
    <w:rsid w:val="00D02E34"/>
    <w:rsid w:val="00D07369"/>
    <w:rsid w:val="00D10192"/>
    <w:rsid w:val="00D12B76"/>
    <w:rsid w:val="00D1593F"/>
    <w:rsid w:val="00D162F2"/>
    <w:rsid w:val="00D173E6"/>
    <w:rsid w:val="00D20A93"/>
    <w:rsid w:val="00D27582"/>
    <w:rsid w:val="00D31330"/>
    <w:rsid w:val="00D37262"/>
    <w:rsid w:val="00D40290"/>
    <w:rsid w:val="00D44106"/>
    <w:rsid w:val="00D52334"/>
    <w:rsid w:val="00D53EAE"/>
    <w:rsid w:val="00D55545"/>
    <w:rsid w:val="00D57FD2"/>
    <w:rsid w:val="00D63B3C"/>
    <w:rsid w:val="00D66842"/>
    <w:rsid w:val="00D678C4"/>
    <w:rsid w:val="00D8754E"/>
    <w:rsid w:val="00D97A68"/>
    <w:rsid w:val="00DB107E"/>
    <w:rsid w:val="00DB4B9B"/>
    <w:rsid w:val="00DB63B5"/>
    <w:rsid w:val="00DC362E"/>
    <w:rsid w:val="00DC5554"/>
    <w:rsid w:val="00DD5A80"/>
    <w:rsid w:val="00DE31EE"/>
    <w:rsid w:val="00DE42D4"/>
    <w:rsid w:val="00DF2BA7"/>
    <w:rsid w:val="00DF5289"/>
    <w:rsid w:val="00E042F4"/>
    <w:rsid w:val="00E12114"/>
    <w:rsid w:val="00E22324"/>
    <w:rsid w:val="00E35631"/>
    <w:rsid w:val="00E46FFD"/>
    <w:rsid w:val="00E47FB3"/>
    <w:rsid w:val="00E60C89"/>
    <w:rsid w:val="00E63920"/>
    <w:rsid w:val="00E739D9"/>
    <w:rsid w:val="00EA66D1"/>
    <w:rsid w:val="00EA76C8"/>
    <w:rsid w:val="00EB104E"/>
    <w:rsid w:val="00EB3C01"/>
    <w:rsid w:val="00EB4A48"/>
    <w:rsid w:val="00EB4F78"/>
    <w:rsid w:val="00EB7260"/>
    <w:rsid w:val="00EC1783"/>
    <w:rsid w:val="00EC1B39"/>
    <w:rsid w:val="00EC23AD"/>
    <w:rsid w:val="00EC2BBB"/>
    <w:rsid w:val="00ED0ADB"/>
    <w:rsid w:val="00EE5D3B"/>
    <w:rsid w:val="00F072AD"/>
    <w:rsid w:val="00F17517"/>
    <w:rsid w:val="00F23873"/>
    <w:rsid w:val="00F34FEE"/>
    <w:rsid w:val="00F3504B"/>
    <w:rsid w:val="00F35AC5"/>
    <w:rsid w:val="00F37BCC"/>
    <w:rsid w:val="00F420F6"/>
    <w:rsid w:val="00F42447"/>
    <w:rsid w:val="00F45856"/>
    <w:rsid w:val="00F509ED"/>
    <w:rsid w:val="00F50D26"/>
    <w:rsid w:val="00F55C82"/>
    <w:rsid w:val="00F63AB1"/>
    <w:rsid w:val="00F64394"/>
    <w:rsid w:val="00F73B0B"/>
    <w:rsid w:val="00F8320C"/>
    <w:rsid w:val="00F83F9A"/>
    <w:rsid w:val="00F84B2B"/>
    <w:rsid w:val="00F90EBB"/>
    <w:rsid w:val="00FA0337"/>
    <w:rsid w:val="00FA47E2"/>
    <w:rsid w:val="00FB1D91"/>
    <w:rsid w:val="00FC48B9"/>
    <w:rsid w:val="00FC550E"/>
    <w:rsid w:val="00FC554A"/>
    <w:rsid w:val="00FD14EC"/>
    <w:rsid w:val="00FD2A63"/>
    <w:rsid w:val="00FE088A"/>
    <w:rsid w:val="00FF20B5"/>
    <w:rsid w:val="00FF5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8556"/>
  <w15:docId w15:val="{45F978F0-BA1B-4A65-AF95-85529CD3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24"/>
    <w:pPr>
      <w:spacing w:after="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011F"/>
    <w:rPr>
      <w:sz w:val="16"/>
      <w:szCs w:val="16"/>
    </w:rPr>
  </w:style>
  <w:style w:type="paragraph" w:styleId="CommentText">
    <w:name w:val="annotation text"/>
    <w:basedOn w:val="Normal"/>
    <w:link w:val="CommentTextChar"/>
    <w:uiPriority w:val="99"/>
    <w:semiHidden/>
    <w:unhideWhenUsed/>
    <w:rsid w:val="0034011F"/>
    <w:pPr>
      <w:spacing w:line="240" w:lineRule="auto"/>
    </w:pPr>
    <w:rPr>
      <w:sz w:val="20"/>
      <w:szCs w:val="20"/>
    </w:rPr>
  </w:style>
  <w:style w:type="character" w:customStyle="1" w:styleId="CommentTextChar">
    <w:name w:val="Comment Text Char"/>
    <w:basedOn w:val="DefaultParagraphFont"/>
    <w:link w:val="CommentText"/>
    <w:uiPriority w:val="99"/>
    <w:semiHidden/>
    <w:rsid w:val="0034011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011F"/>
    <w:rPr>
      <w:b/>
      <w:bCs/>
    </w:rPr>
  </w:style>
  <w:style w:type="character" w:customStyle="1" w:styleId="CommentSubjectChar">
    <w:name w:val="Comment Subject Char"/>
    <w:basedOn w:val="CommentTextChar"/>
    <w:link w:val="CommentSubject"/>
    <w:uiPriority w:val="99"/>
    <w:semiHidden/>
    <w:rsid w:val="0034011F"/>
    <w:rPr>
      <w:rFonts w:ascii="Times New Roman" w:hAnsi="Times New Roman"/>
      <w:b/>
      <w:bCs/>
      <w:sz w:val="20"/>
      <w:szCs w:val="20"/>
    </w:rPr>
  </w:style>
  <w:style w:type="paragraph" w:styleId="BalloonText">
    <w:name w:val="Balloon Text"/>
    <w:basedOn w:val="Normal"/>
    <w:link w:val="BalloonTextChar"/>
    <w:uiPriority w:val="99"/>
    <w:semiHidden/>
    <w:unhideWhenUsed/>
    <w:rsid w:val="003401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11F"/>
    <w:rPr>
      <w:rFonts w:ascii="Segoe UI" w:hAnsi="Segoe UI" w:cs="Segoe UI"/>
      <w:sz w:val="18"/>
      <w:szCs w:val="18"/>
    </w:rPr>
  </w:style>
  <w:style w:type="paragraph" w:styleId="ListParagraph">
    <w:name w:val="List Paragraph"/>
    <w:basedOn w:val="Normal"/>
    <w:uiPriority w:val="34"/>
    <w:qFormat/>
    <w:rsid w:val="003C6AE8"/>
    <w:pPr>
      <w:ind w:left="720"/>
      <w:contextualSpacing/>
    </w:pPr>
  </w:style>
  <w:style w:type="paragraph" w:styleId="Header">
    <w:name w:val="header"/>
    <w:basedOn w:val="Normal"/>
    <w:link w:val="HeaderChar"/>
    <w:uiPriority w:val="99"/>
    <w:unhideWhenUsed/>
    <w:rsid w:val="00052333"/>
    <w:pPr>
      <w:tabs>
        <w:tab w:val="center" w:pos="4513"/>
        <w:tab w:val="right" w:pos="9026"/>
      </w:tabs>
      <w:spacing w:line="240" w:lineRule="auto"/>
    </w:pPr>
  </w:style>
  <w:style w:type="character" w:customStyle="1" w:styleId="HeaderChar">
    <w:name w:val="Header Char"/>
    <w:basedOn w:val="DefaultParagraphFont"/>
    <w:link w:val="Header"/>
    <w:uiPriority w:val="99"/>
    <w:rsid w:val="00052333"/>
    <w:rPr>
      <w:rFonts w:ascii="Times New Roman" w:hAnsi="Times New Roman"/>
      <w:sz w:val="24"/>
    </w:rPr>
  </w:style>
  <w:style w:type="paragraph" w:styleId="Footer">
    <w:name w:val="footer"/>
    <w:basedOn w:val="Normal"/>
    <w:link w:val="FooterChar"/>
    <w:uiPriority w:val="99"/>
    <w:unhideWhenUsed/>
    <w:rsid w:val="00052333"/>
    <w:pPr>
      <w:tabs>
        <w:tab w:val="center" w:pos="4513"/>
        <w:tab w:val="right" w:pos="9026"/>
      </w:tabs>
      <w:spacing w:line="240" w:lineRule="auto"/>
    </w:pPr>
  </w:style>
  <w:style w:type="character" w:customStyle="1" w:styleId="FooterChar">
    <w:name w:val="Footer Char"/>
    <w:basedOn w:val="DefaultParagraphFont"/>
    <w:link w:val="Footer"/>
    <w:uiPriority w:val="99"/>
    <w:rsid w:val="00052333"/>
    <w:rPr>
      <w:rFonts w:ascii="Times New Roman" w:hAnsi="Times New Roman"/>
      <w:sz w:val="24"/>
    </w:rPr>
  </w:style>
  <w:style w:type="paragraph" w:styleId="EndnoteText">
    <w:name w:val="endnote text"/>
    <w:basedOn w:val="Normal"/>
    <w:link w:val="EndnoteTextChar"/>
    <w:uiPriority w:val="99"/>
    <w:semiHidden/>
    <w:unhideWhenUsed/>
    <w:rsid w:val="000653EC"/>
    <w:pPr>
      <w:spacing w:line="240" w:lineRule="auto"/>
    </w:pPr>
    <w:rPr>
      <w:sz w:val="20"/>
      <w:szCs w:val="20"/>
    </w:rPr>
  </w:style>
  <w:style w:type="character" w:customStyle="1" w:styleId="EndnoteTextChar">
    <w:name w:val="Endnote Text Char"/>
    <w:basedOn w:val="DefaultParagraphFont"/>
    <w:link w:val="EndnoteText"/>
    <w:uiPriority w:val="99"/>
    <w:semiHidden/>
    <w:rsid w:val="000653EC"/>
    <w:rPr>
      <w:rFonts w:ascii="Times New Roman" w:hAnsi="Times New Roman"/>
      <w:sz w:val="20"/>
      <w:szCs w:val="20"/>
    </w:rPr>
  </w:style>
  <w:style w:type="character" w:styleId="EndnoteReference">
    <w:name w:val="endnote reference"/>
    <w:basedOn w:val="DefaultParagraphFont"/>
    <w:uiPriority w:val="99"/>
    <w:semiHidden/>
    <w:unhideWhenUsed/>
    <w:rsid w:val="000653EC"/>
    <w:rPr>
      <w:vertAlign w:val="superscript"/>
    </w:rPr>
  </w:style>
  <w:style w:type="character" w:customStyle="1" w:styleId="apple-converted-space">
    <w:name w:val="apple-converted-space"/>
    <w:basedOn w:val="DefaultParagraphFont"/>
    <w:rsid w:val="00D63B3C"/>
  </w:style>
  <w:style w:type="character" w:styleId="Emphasis">
    <w:name w:val="Emphasis"/>
    <w:basedOn w:val="DefaultParagraphFont"/>
    <w:uiPriority w:val="20"/>
    <w:qFormat/>
    <w:rsid w:val="00D63B3C"/>
    <w:rPr>
      <w:i/>
      <w:iCs/>
    </w:rPr>
  </w:style>
  <w:style w:type="character" w:customStyle="1" w:styleId="a1">
    <w:name w:val="a1"/>
    <w:basedOn w:val="DefaultParagraphFont"/>
    <w:rsid w:val="00A72DB1"/>
    <w:rPr>
      <w:rFonts w:ascii="Helvetica" w:hAnsi="Helvetica" w:cs="Helvetica" w:hint="default"/>
      <w:b/>
      <w:bCs/>
      <w:i w:val="0"/>
      <w:iCs w:val="0"/>
      <w:bdr w:val="none" w:sz="0" w:space="0" w:color="auto" w:frame="1"/>
    </w:rPr>
  </w:style>
  <w:style w:type="character" w:customStyle="1" w:styleId="a2">
    <w:name w:val="a2"/>
    <w:basedOn w:val="DefaultParagraphFont"/>
    <w:rsid w:val="00F23873"/>
    <w:rPr>
      <w:rFonts w:ascii="ff1" w:hAnsi="ff1" w:hint="default"/>
      <w:b/>
      <w:bCs/>
      <w:i/>
      <w:iCs/>
      <w:bdr w:val="none" w:sz="0" w:space="0" w:color="auto" w:frame="1"/>
    </w:rPr>
  </w:style>
  <w:style w:type="character" w:customStyle="1" w:styleId="personname">
    <w:name w:val="person_name"/>
    <w:basedOn w:val="DefaultParagraphFont"/>
    <w:rsid w:val="00E63920"/>
  </w:style>
  <w:style w:type="paragraph" w:styleId="FootnoteText">
    <w:name w:val="footnote text"/>
    <w:basedOn w:val="Normal"/>
    <w:link w:val="FootnoteTextChar"/>
    <w:uiPriority w:val="99"/>
    <w:semiHidden/>
    <w:unhideWhenUsed/>
    <w:rsid w:val="00631F5E"/>
    <w:pPr>
      <w:spacing w:line="240" w:lineRule="auto"/>
    </w:pPr>
    <w:rPr>
      <w:sz w:val="20"/>
      <w:szCs w:val="20"/>
    </w:rPr>
  </w:style>
  <w:style w:type="character" w:customStyle="1" w:styleId="FootnoteTextChar">
    <w:name w:val="Footnote Text Char"/>
    <w:basedOn w:val="DefaultParagraphFont"/>
    <w:link w:val="FootnoteText"/>
    <w:uiPriority w:val="99"/>
    <w:semiHidden/>
    <w:rsid w:val="00631F5E"/>
    <w:rPr>
      <w:rFonts w:ascii="Times New Roman" w:hAnsi="Times New Roman"/>
      <w:sz w:val="20"/>
      <w:szCs w:val="20"/>
    </w:rPr>
  </w:style>
  <w:style w:type="character" w:styleId="FootnoteReference">
    <w:name w:val="footnote reference"/>
    <w:basedOn w:val="DefaultParagraphFont"/>
    <w:uiPriority w:val="99"/>
    <w:semiHidden/>
    <w:unhideWhenUsed/>
    <w:rsid w:val="00631F5E"/>
    <w:rPr>
      <w:vertAlign w:val="superscript"/>
    </w:rPr>
  </w:style>
  <w:style w:type="paragraph" w:styleId="NormalWeb">
    <w:name w:val="Normal (Web)"/>
    <w:basedOn w:val="Normal"/>
    <w:uiPriority w:val="99"/>
    <w:semiHidden/>
    <w:unhideWhenUsed/>
    <w:rsid w:val="00FA0337"/>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2994">
      <w:bodyDiv w:val="1"/>
      <w:marLeft w:val="0"/>
      <w:marRight w:val="0"/>
      <w:marTop w:val="0"/>
      <w:marBottom w:val="0"/>
      <w:divBdr>
        <w:top w:val="none" w:sz="0" w:space="0" w:color="auto"/>
        <w:left w:val="none" w:sz="0" w:space="0" w:color="auto"/>
        <w:bottom w:val="none" w:sz="0" w:space="0" w:color="auto"/>
        <w:right w:val="none" w:sz="0" w:space="0" w:color="auto"/>
      </w:divBdr>
      <w:divsChild>
        <w:div w:id="1762945275">
          <w:marLeft w:val="0"/>
          <w:marRight w:val="0"/>
          <w:marTop w:val="0"/>
          <w:marBottom w:val="0"/>
          <w:divBdr>
            <w:top w:val="none" w:sz="0" w:space="0" w:color="auto"/>
            <w:left w:val="none" w:sz="0" w:space="0" w:color="auto"/>
            <w:bottom w:val="none" w:sz="0" w:space="0" w:color="auto"/>
            <w:right w:val="none" w:sz="0" w:space="0" w:color="auto"/>
          </w:divBdr>
          <w:divsChild>
            <w:div w:id="1729835915">
              <w:marLeft w:val="0"/>
              <w:marRight w:val="0"/>
              <w:marTop w:val="0"/>
              <w:marBottom w:val="0"/>
              <w:divBdr>
                <w:top w:val="none" w:sz="0" w:space="0" w:color="auto"/>
                <w:left w:val="none" w:sz="0" w:space="0" w:color="auto"/>
                <w:bottom w:val="none" w:sz="0" w:space="0" w:color="auto"/>
                <w:right w:val="none" w:sz="0" w:space="0" w:color="auto"/>
              </w:divBdr>
              <w:divsChild>
                <w:div w:id="2052993841">
                  <w:marLeft w:val="0"/>
                  <w:marRight w:val="0"/>
                  <w:marTop w:val="0"/>
                  <w:marBottom w:val="0"/>
                  <w:divBdr>
                    <w:top w:val="none" w:sz="0" w:space="0" w:color="auto"/>
                    <w:left w:val="none" w:sz="0" w:space="0" w:color="auto"/>
                    <w:bottom w:val="none" w:sz="0" w:space="0" w:color="auto"/>
                    <w:right w:val="none" w:sz="0" w:space="0" w:color="auto"/>
                  </w:divBdr>
                  <w:divsChild>
                    <w:div w:id="1587380009">
                      <w:marLeft w:val="-300"/>
                      <w:marRight w:val="0"/>
                      <w:marTop w:val="0"/>
                      <w:marBottom w:val="0"/>
                      <w:divBdr>
                        <w:top w:val="none" w:sz="0" w:space="0" w:color="auto"/>
                        <w:left w:val="none" w:sz="0" w:space="0" w:color="auto"/>
                        <w:bottom w:val="none" w:sz="0" w:space="0" w:color="auto"/>
                        <w:right w:val="none" w:sz="0" w:space="0" w:color="auto"/>
                      </w:divBdr>
                      <w:divsChild>
                        <w:div w:id="1986884765">
                          <w:marLeft w:val="0"/>
                          <w:marRight w:val="0"/>
                          <w:marTop w:val="0"/>
                          <w:marBottom w:val="0"/>
                          <w:divBdr>
                            <w:top w:val="none" w:sz="0" w:space="0" w:color="auto"/>
                            <w:left w:val="none" w:sz="0" w:space="0" w:color="auto"/>
                            <w:bottom w:val="none" w:sz="0" w:space="0" w:color="auto"/>
                            <w:right w:val="none" w:sz="0" w:space="0" w:color="auto"/>
                          </w:divBdr>
                          <w:divsChild>
                            <w:div w:id="2020154793">
                              <w:marLeft w:val="0"/>
                              <w:marRight w:val="0"/>
                              <w:marTop w:val="150"/>
                              <w:marBottom w:val="0"/>
                              <w:divBdr>
                                <w:top w:val="none" w:sz="0" w:space="0" w:color="auto"/>
                                <w:left w:val="none" w:sz="0" w:space="0" w:color="auto"/>
                                <w:bottom w:val="none" w:sz="0" w:space="0" w:color="auto"/>
                                <w:right w:val="none" w:sz="0" w:space="0" w:color="auto"/>
                              </w:divBdr>
                              <w:divsChild>
                                <w:div w:id="5865475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6476">
      <w:bodyDiv w:val="1"/>
      <w:marLeft w:val="0"/>
      <w:marRight w:val="0"/>
      <w:marTop w:val="0"/>
      <w:marBottom w:val="0"/>
      <w:divBdr>
        <w:top w:val="none" w:sz="0" w:space="0" w:color="auto"/>
        <w:left w:val="none" w:sz="0" w:space="0" w:color="auto"/>
        <w:bottom w:val="none" w:sz="0" w:space="0" w:color="auto"/>
        <w:right w:val="none" w:sz="0" w:space="0" w:color="auto"/>
      </w:divBdr>
    </w:div>
    <w:div w:id="987786429">
      <w:bodyDiv w:val="1"/>
      <w:marLeft w:val="0"/>
      <w:marRight w:val="0"/>
      <w:marTop w:val="0"/>
      <w:marBottom w:val="0"/>
      <w:divBdr>
        <w:top w:val="none" w:sz="0" w:space="0" w:color="auto"/>
        <w:left w:val="none" w:sz="0" w:space="0" w:color="auto"/>
        <w:bottom w:val="none" w:sz="0" w:space="0" w:color="auto"/>
        <w:right w:val="none" w:sz="0" w:space="0" w:color="auto"/>
      </w:divBdr>
    </w:div>
    <w:div w:id="1655602024">
      <w:bodyDiv w:val="1"/>
      <w:marLeft w:val="0"/>
      <w:marRight w:val="0"/>
      <w:marTop w:val="0"/>
      <w:marBottom w:val="0"/>
      <w:divBdr>
        <w:top w:val="none" w:sz="0" w:space="0" w:color="auto"/>
        <w:left w:val="none" w:sz="0" w:space="0" w:color="auto"/>
        <w:bottom w:val="none" w:sz="0" w:space="0" w:color="auto"/>
        <w:right w:val="none" w:sz="0" w:space="0" w:color="auto"/>
      </w:divBdr>
      <w:divsChild>
        <w:div w:id="802426486">
          <w:marLeft w:val="0"/>
          <w:marRight w:val="0"/>
          <w:marTop w:val="0"/>
          <w:marBottom w:val="0"/>
          <w:divBdr>
            <w:top w:val="none" w:sz="0" w:space="0" w:color="auto"/>
            <w:left w:val="none" w:sz="0" w:space="0" w:color="auto"/>
            <w:bottom w:val="none" w:sz="0" w:space="0" w:color="auto"/>
            <w:right w:val="none" w:sz="0" w:space="0" w:color="auto"/>
          </w:divBdr>
          <w:divsChild>
            <w:div w:id="1065372855">
              <w:marLeft w:val="0"/>
              <w:marRight w:val="0"/>
              <w:marTop w:val="0"/>
              <w:marBottom w:val="0"/>
              <w:divBdr>
                <w:top w:val="none" w:sz="0" w:space="0" w:color="auto"/>
                <w:left w:val="none" w:sz="0" w:space="0" w:color="auto"/>
                <w:bottom w:val="none" w:sz="0" w:space="0" w:color="auto"/>
                <w:right w:val="none" w:sz="0" w:space="0" w:color="auto"/>
              </w:divBdr>
              <w:divsChild>
                <w:div w:id="222758097">
                  <w:marLeft w:val="0"/>
                  <w:marRight w:val="0"/>
                  <w:marTop w:val="1680"/>
                  <w:marBottom w:val="0"/>
                  <w:divBdr>
                    <w:top w:val="none" w:sz="0" w:space="0" w:color="auto"/>
                    <w:left w:val="none" w:sz="0" w:space="0" w:color="auto"/>
                    <w:bottom w:val="none" w:sz="0" w:space="0" w:color="auto"/>
                    <w:right w:val="none" w:sz="0" w:space="0" w:color="auto"/>
                  </w:divBdr>
                  <w:divsChild>
                    <w:div w:id="2008054753">
                      <w:marLeft w:val="-225"/>
                      <w:marRight w:val="-225"/>
                      <w:marTop w:val="0"/>
                      <w:marBottom w:val="0"/>
                      <w:divBdr>
                        <w:top w:val="none" w:sz="0" w:space="0" w:color="auto"/>
                        <w:left w:val="none" w:sz="0" w:space="0" w:color="auto"/>
                        <w:bottom w:val="none" w:sz="0" w:space="0" w:color="auto"/>
                        <w:right w:val="none" w:sz="0" w:space="0" w:color="auto"/>
                      </w:divBdr>
                      <w:divsChild>
                        <w:div w:id="72896397">
                          <w:marLeft w:val="0"/>
                          <w:marRight w:val="0"/>
                          <w:marTop w:val="0"/>
                          <w:marBottom w:val="0"/>
                          <w:divBdr>
                            <w:top w:val="none" w:sz="0" w:space="0" w:color="auto"/>
                            <w:left w:val="none" w:sz="0" w:space="0" w:color="auto"/>
                            <w:bottom w:val="none" w:sz="0" w:space="0" w:color="auto"/>
                            <w:right w:val="none" w:sz="0" w:space="0" w:color="auto"/>
                          </w:divBdr>
                          <w:divsChild>
                            <w:div w:id="917399890">
                              <w:marLeft w:val="0"/>
                              <w:marRight w:val="0"/>
                              <w:marTop w:val="0"/>
                              <w:marBottom w:val="0"/>
                              <w:divBdr>
                                <w:top w:val="none" w:sz="0" w:space="0" w:color="auto"/>
                                <w:left w:val="none" w:sz="0" w:space="0" w:color="auto"/>
                                <w:bottom w:val="none" w:sz="0" w:space="0" w:color="auto"/>
                                <w:right w:val="none" w:sz="0" w:space="0" w:color="auto"/>
                              </w:divBdr>
                              <w:divsChild>
                                <w:div w:id="1179925129">
                                  <w:marLeft w:val="-150"/>
                                  <w:marRight w:val="-150"/>
                                  <w:marTop w:val="0"/>
                                  <w:marBottom w:val="0"/>
                                  <w:divBdr>
                                    <w:top w:val="none" w:sz="0" w:space="0" w:color="auto"/>
                                    <w:left w:val="none" w:sz="0" w:space="0" w:color="auto"/>
                                    <w:bottom w:val="none" w:sz="0" w:space="0" w:color="auto"/>
                                    <w:right w:val="none" w:sz="0" w:space="0" w:color="auto"/>
                                  </w:divBdr>
                                  <w:divsChild>
                                    <w:div w:id="79065611">
                                      <w:marLeft w:val="0"/>
                                      <w:marRight w:val="0"/>
                                      <w:marTop w:val="0"/>
                                      <w:marBottom w:val="0"/>
                                      <w:divBdr>
                                        <w:top w:val="none" w:sz="0" w:space="0" w:color="auto"/>
                                        <w:left w:val="none" w:sz="0" w:space="0" w:color="auto"/>
                                        <w:bottom w:val="none" w:sz="0" w:space="0" w:color="auto"/>
                                        <w:right w:val="none" w:sz="0" w:space="0" w:color="auto"/>
                                      </w:divBdr>
                                      <w:divsChild>
                                        <w:div w:id="1364407086">
                                          <w:marLeft w:val="0"/>
                                          <w:marRight w:val="0"/>
                                          <w:marTop w:val="0"/>
                                          <w:marBottom w:val="0"/>
                                          <w:divBdr>
                                            <w:top w:val="none" w:sz="0" w:space="0" w:color="auto"/>
                                            <w:left w:val="none" w:sz="0" w:space="0" w:color="auto"/>
                                            <w:bottom w:val="none" w:sz="0" w:space="0" w:color="auto"/>
                                            <w:right w:val="none" w:sz="0" w:space="0" w:color="auto"/>
                                          </w:divBdr>
                                          <w:divsChild>
                                            <w:div w:id="842361355">
                                              <w:marLeft w:val="0"/>
                                              <w:marRight w:val="0"/>
                                              <w:marTop w:val="0"/>
                                              <w:marBottom w:val="0"/>
                                              <w:divBdr>
                                                <w:top w:val="none" w:sz="0" w:space="0" w:color="auto"/>
                                                <w:left w:val="none" w:sz="0" w:space="0" w:color="auto"/>
                                                <w:bottom w:val="none" w:sz="0" w:space="0" w:color="auto"/>
                                                <w:right w:val="none" w:sz="0" w:space="0" w:color="auto"/>
                                              </w:divBdr>
                                              <w:divsChild>
                                                <w:div w:id="1273586403">
                                                  <w:marLeft w:val="0"/>
                                                  <w:marRight w:val="0"/>
                                                  <w:marTop w:val="0"/>
                                                  <w:marBottom w:val="0"/>
                                                  <w:divBdr>
                                                    <w:top w:val="none" w:sz="0" w:space="0" w:color="auto"/>
                                                    <w:left w:val="none" w:sz="0" w:space="0" w:color="auto"/>
                                                    <w:bottom w:val="none" w:sz="0" w:space="0" w:color="auto"/>
                                                    <w:right w:val="none" w:sz="0" w:space="0" w:color="auto"/>
                                                  </w:divBdr>
                                                  <w:divsChild>
                                                    <w:div w:id="1168789315">
                                                      <w:marLeft w:val="150"/>
                                                      <w:marRight w:val="150"/>
                                                      <w:marTop w:val="150"/>
                                                      <w:marBottom w:val="300"/>
                                                      <w:divBdr>
                                                        <w:top w:val="none" w:sz="0" w:space="0" w:color="auto"/>
                                                        <w:left w:val="none" w:sz="0" w:space="0" w:color="auto"/>
                                                        <w:bottom w:val="none" w:sz="0" w:space="0" w:color="auto"/>
                                                        <w:right w:val="none" w:sz="0" w:space="0" w:color="auto"/>
                                                      </w:divBdr>
                                                      <w:divsChild>
                                                        <w:div w:id="2007703873">
                                                          <w:marLeft w:val="0"/>
                                                          <w:marRight w:val="0"/>
                                                          <w:marTop w:val="0"/>
                                                          <w:marBottom w:val="0"/>
                                                          <w:divBdr>
                                                            <w:top w:val="none" w:sz="0" w:space="0" w:color="auto"/>
                                                            <w:left w:val="none" w:sz="0" w:space="0" w:color="auto"/>
                                                            <w:bottom w:val="none" w:sz="0" w:space="0" w:color="auto"/>
                                                            <w:right w:val="none" w:sz="0" w:space="0" w:color="auto"/>
                                                          </w:divBdr>
                                                          <w:divsChild>
                                                            <w:div w:id="1100830936">
                                                              <w:marLeft w:val="0"/>
                                                              <w:marRight w:val="0"/>
                                                              <w:marTop w:val="0"/>
                                                              <w:marBottom w:val="0"/>
                                                              <w:divBdr>
                                                                <w:top w:val="none" w:sz="0" w:space="0" w:color="auto"/>
                                                                <w:left w:val="none" w:sz="0" w:space="0" w:color="auto"/>
                                                                <w:bottom w:val="none" w:sz="0" w:space="0" w:color="auto"/>
                                                                <w:right w:val="none" w:sz="0" w:space="0" w:color="auto"/>
                                                              </w:divBdr>
                                                              <w:divsChild>
                                                                <w:div w:id="1028988675">
                                                                  <w:marLeft w:val="0"/>
                                                                  <w:marRight w:val="0"/>
                                                                  <w:marTop w:val="0"/>
                                                                  <w:marBottom w:val="0"/>
                                                                  <w:divBdr>
                                                                    <w:top w:val="none" w:sz="0" w:space="0" w:color="auto"/>
                                                                    <w:left w:val="none" w:sz="0" w:space="0" w:color="auto"/>
                                                                    <w:bottom w:val="none" w:sz="0" w:space="0" w:color="auto"/>
                                                                    <w:right w:val="none" w:sz="0" w:space="0" w:color="auto"/>
                                                                  </w:divBdr>
                                                                  <w:divsChild>
                                                                    <w:div w:id="1247182096">
                                                                      <w:marLeft w:val="0"/>
                                                                      <w:marRight w:val="0"/>
                                                                      <w:marTop w:val="0"/>
                                                                      <w:marBottom w:val="0"/>
                                                                      <w:divBdr>
                                                                        <w:top w:val="none" w:sz="0" w:space="0" w:color="auto"/>
                                                                        <w:left w:val="none" w:sz="0" w:space="0" w:color="auto"/>
                                                                        <w:bottom w:val="none" w:sz="0" w:space="0" w:color="auto"/>
                                                                        <w:right w:val="none" w:sz="0" w:space="0" w:color="auto"/>
                                                                      </w:divBdr>
                                                                    </w:div>
                                                                    <w:div w:id="1805584986">
                                                                      <w:marLeft w:val="0"/>
                                                                      <w:marRight w:val="0"/>
                                                                      <w:marTop w:val="0"/>
                                                                      <w:marBottom w:val="0"/>
                                                                      <w:divBdr>
                                                                        <w:top w:val="none" w:sz="0" w:space="0" w:color="auto"/>
                                                                        <w:left w:val="none" w:sz="0" w:space="0" w:color="auto"/>
                                                                        <w:bottom w:val="none" w:sz="0" w:space="0" w:color="auto"/>
                                                                        <w:right w:val="none" w:sz="0" w:space="0" w:color="auto"/>
                                                                      </w:divBdr>
                                                                    </w:div>
                                                                    <w:div w:id="850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37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0203-0F76-43FD-9C72-CD619DD6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290086C7</Template>
  <TotalTime>0</TotalTime>
  <Pages>28</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Wilson</dc:creator>
  <cp:lastModifiedBy>Jane Chapman</cp:lastModifiedBy>
  <cp:revision>2</cp:revision>
  <cp:lastPrinted>2016-04-19T10:25:00Z</cp:lastPrinted>
  <dcterms:created xsi:type="dcterms:W3CDTF">2017-01-18T11:25:00Z</dcterms:created>
  <dcterms:modified xsi:type="dcterms:W3CDTF">2017-01-18T11:25:00Z</dcterms:modified>
</cp:coreProperties>
</file>